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3C46" w:rsidRDefault="008C2752" w:rsidP="00C421F2">
      <w:pPr>
        <w:adjustRightInd w:val="0"/>
        <w:ind w:leftChars="0" w:left="0" w:firstLineChars="0" w:firstLine="0"/>
        <w:rPr>
          <w:rFonts w:hAnsi="標楷體" w:hint="eastAsia"/>
          <w:b/>
          <w:sz w:val="36"/>
        </w:rPr>
      </w:pPr>
      <w:bookmarkStart w:id="0" w:name="_Toc498753124"/>
      <w:bookmarkStart w:id="1" w:name="_GoBack"/>
      <w:bookmarkEnd w:id="1"/>
      <w:r w:rsidRPr="00F51A2A">
        <w:rPr>
          <w:rFonts w:hAnsi="標楷體" w:hint="eastAsia"/>
          <w:b/>
          <w:bCs/>
          <w:sz w:val="36"/>
          <w:szCs w:val="36"/>
        </w:rPr>
        <w:t>財政部賦稅署及5區國稅局11</w:t>
      </w:r>
      <w:r>
        <w:rPr>
          <w:rFonts w:hAnsi="標楷體" w:hint="eastAsia"/>
          <w:b/>
          <w:bCs/>
          <w:sz w:val="36"/>
          <w:szCs w:val="36"/>
        </w:rPr>
        <w:t>5</w:t>
      </w:r>
      <w:r w:rsidRPr="00F51A2A">
        <w:rPr>
          <w:rFonts w:hAnsi="標楷體" w:hint="eastAsia"/>
          <w:b/>
          <w:bCs/>
          <w:sz w:val="36"/>
          <w:szCs w:val="36"/>
        </w:rPr>
        <w:t>年度</w:t>
      </w:r>
      <w:r w:rsidR="002F3C46" w:rsidRPr="00C421F2">
        <w:rPr>
          <w:rFonts w:hAnsi="標楷體" w:hint="eastAsia"/>
          <w:b/>
          <w:sz w:val="36"/>
        </w:rPr>
        <w:t>單位預算評估報告</w:t>
      </w:r>
    </w:p>
    <w:p w:rsidR="008C2752" w:rsidRDefault="008C2752" w:rsidP="008C2752">
      <w:pPr>
        <w:pStyle w:val="a8"/>
        <w:ind w:firstLine="567"/>
      </w:pPr>
      <w:r w:rsidRPr="008C2752">
        <w:rPr>
          <w:rFonts w:hint="eastAsia"/>
        </w:rPr>
        <w:t>財政部賦稅署(以下稱賦稅署)11</w:t>
      </w:r>
      <w:r w:rsidR="009B6DD9">
        <w:rPr>
          <w:rFonts w:hint="eastAsia"/>
        </w:rPr>
        <w:t>5</w:t>
      </w:r>
      <w:r w:rsidRPr="008C2752">
        <w:rPr>
          <w:rFonts w:hint="eastAsia"/>
        </w:rPr>
        <w:t>年度預算案編列歲入2,1</w:t>
      </w:r>
      <w:r w:rsidR="009B6DD9">
        <w:rPr>
          <w:rFonts w:hint="eastAsia"/>
        </w:rPr>
        <w:t>35</w:t>
      </w:r>
      <w:r w:rsidRPr="008C2752">
        <w:rPr>
          <w:rFonts w:hint="eastAsia"/>
        </w:rPr>
        <w:t>萬元，較11</w:t>
      </w:r>
      <w:r w:rsidR="009B6DD9">
        <w:rPr>
          <w:rFonts w:hint="eastAsia"/>
        </w:rPr>
        <w:t>4</w:t>
      </w:r>
      <w:r w:rsidRPr="008C2752">
        <w:rPr>
          <w:rFonts w:hint="eastAsia"/>
        </w:rPr>
        <w:t>年度預算數增加</w:t>
      </w:r>
      <w:r w:rsidR="009B6DD9">
        <w:rPr>
          <w:rFonts w:hint="eastAsia"/>
        </w:rPr>
        <w:t>6</w:t>
      </w:r>
      <w:r w:rsidRPr="008C2752">
        <w:rPr>
          <w:rFonts w:hint="eastAsia"/>
        </w:rPr>
        <w:t>萬</w:t>
      </w:r>
      <w:r w:rsidR="009B6DD9">
        <w:rPr>
          <w:rFonts w:hint="eastAsia"/>
        </w:rPr>
        <w:t>7</w:t>
      </w:r>
      <w:r w:rsidRPr="008C2752">
        <w:rPr>
          <w:rFonts w:hint="eastAsia"/>
        </w:rPr>
        <w:t>千元（增幅</w:t>
      </w:r>
      <w:r w:rsidR="009B6DD9">
        <w:rPr>
          <w:rFonts w:hint="eastAsia"/>
        </w:rPr>
        <w:t>0.31</w:t>
      </w:r>
      <w:r w:rsidRPr="008C2752">
        <w:rPr>
          <w:rFonts w:hint="eastAsia"/>
        </w:rPr>
        <w:t>%）</w:t>
      </w:r>
      <w:r w:rsidR="009B6DD9">
        <w:rPr>
          <w:rFonts w:hint="eastAsia"/>
        </w:rPr>
        <w:t>；</w:t>
      </w:r>
      <w:r w:rsidRPr="008C2752">
        <w:rPr>
          <w:rFonts w:hint="eastAsia"/>
        </w:rPr>
        <w:t>歲出2</w:t>
      </w:r>
      <w:r w:rsidR="009B6DD9">
        <w:rPr>
          <w:rFonts w:hint="eastAsia"/>
        </w:rPr>
        <w:t>13</w:t>
      </w:r>
      <w:r w:rsidRPr="008C2752">
        <w:rPr>
          <w:rFonts w:hint="eastAsia"/>
        </w:rPr>
        <w:t>億</w:t>
      </w:r>
      <w:r w:rsidR="009B6DD9">
        <w:rPr>
          <w:rFonts w:hint="eastAsia"/>
        </w:rPr>
        <w:t>8,284</w:t>
      </w:r>
      <w:r w:rsidRPr="008C2752">
        <w:rPr>
          <w:rFonts w:hint="eastAsia"/>
        </w:rPr>
        <w:t>萬</w:t>
      </w:r>
      <w:r w:rsidR="009B6DD9">
        <w:rPr>
          <w:rFonts w:hint="eastAsia"/>
        </w:rPr>
        <w:t>3</w:t>
      </w:r>
      <w:r w:rsidRPr="008C2752">
        <w:rPr>
          <w:rFonts w:hint="eastAsia"/>
        </w:rPr>
        <w:t>千元，</w:t>
      </w:r>
      <w:r w:rsidRPr="00584D10">
        <w:rPr>
          <w:rFonts w:hint="eastAsia"/>
        </w:rPr>
        <w:t>較11</w:t>
      </w:r>
      <w:r w:rsidR="009B6DD9" w:rsidRPr="00584D10">
        <w:rPr>
          <w:rFonts w:hint="eastAsia"/>
        </w:rPr>
        <w:t>4</w:t>
      </w:r>
      <w:r w:rsidRPr="00584D10">
        <w:rPr>
          <w:rFonts w:hint="eastAsia"/>
        </w:rPr>
        <w:t>年度預算數增加</w:t>
      </w:r>
      <w:r w:rsidR="009B6DD9" w:rsidRPr="00584D10">
        <w:rPr>
          <w:rFonts w:hint="eastAsia"/>
        </w:rPr>
        <w:t>28</w:t>
      </w:r>
      <w:r w:rsidRPr="00584D10">
        <w:rPr>
          <w:rFonts w:hint="eastAsia"/>
        </w:rPr>
        <w:t>億</w:t>
      </w:r>
      <w:r w:rsidR="009B6DD9" w:rsidRPr="00584D10">
        <w:rPr>
          <w:rFonts w:hint="eastAsia"/>
        </w:rPr>
        <w:t>4,</w:t>
      </w:r>
      <w:r w:rsidR="00584D10" w:rsidRPr="00584D10">
        <w:t>662</w:t>
      </w:r>
      <w:r w:rsidRPr="00584D10">
        <w:rPr>
          <w:rFonts w:hint="eastAsia"/>
        </w:rPr>
        <w:t>萬</w:t>
      </w:r>
      <w:r w:rsidR="009B6DD9" w:rsidRPr="00584D10">
        <w:rPr>
          <w:rFonts w:hint="eastAsia"/>
        </w:rPr>
        <w:t>4</w:t>
      </w:r>
      <w:r w:rsidRPr="00584D10">
        <w:rPr>
          <w:rFonts w:hint="eastAsia"/>
        </w:rPr>
        <w:t>千元(增幅</w:t>
      </w:r>
      <w:r w:rsidR="00584D10" w:rsidRPr="00584D10">
        <w:rPr>
          <w:rFonts w:hint="eastAsia"/>
        </w:rPr>
        <w:t>1</w:t>
      </w:r>
      <w:r w:rsidR="00584D10" w:rsidRPr="00584D10">
        <w:t>5.36</w:t>
      </w:r>
      <w:r w:rsidRPr="00584D10">
        <w:rPr>
          <w:rFonts w:hint="eastAsia"/>
        </w:rPr>
        <w:t>%），主</w:t>
      </w:r>
      <w:r w:rsidR="009B6DD9" w:rsidRPr="00584D10">
        <w:rPr>
          <w:rFonts w:hint="eastAsia"/>
          <w:lang w:eastAsia="zh-HK"/>
        </w:rPr>
        <w:t>要</w:t>
      </w:r>
      <w:r w:rsidRPr="00584D10">
        <w:rPr>
          <w:rFonts w:hint="eastAsia"/>
        </w:rPr>
        <w:t>係預估營業稅收入增加，爰按加值型及非加值型營業稅法</w:t>
      </w:r>
      <w:r w:rsidR="00377437" w:rsidRPr="00584D10">
        <w:rPr>
          <w:rFonts w:hint="eastAsia"/>
        </w:rPr>
        <w:t>(</w:t>
      </w:r>
      <w:r w:rsidR="00377437" w:rsidRPr="00584D10">
        <w:rPr>
          <w:rFonts w:hint="eastAsia"/>
          <w:lang w:eastAsia="zh-HK"/>
        </w:rPr>
        <w:t>以</w:t>
      </w:r>
      <w:r w:rsidR="00377437">
        <w:rPr>
          <w:rFonts w:hint="eastAsia"/>
          <w:lang w:eastAsia="zh-HK"/>
        </w:rPr>
        <w:t>下稱營業稅法</w:t>
      </w:r>
      <w:r w:rsidR="00377437">
        <w:rPr>
          <w:rFonts w:hint="eastAsia"/>
        </w:rPr>
        <w:t>)</w:t>
      </w:r>
      <w:r w:rsidRPr="008C2752">
        <w:rPr>
          <w:rFonts w:hint="eastAsia"/>
        </w:rPr>
        <w:t>第5</w:t>
      </w:r>
      <w:r w:rsidRPr="008C2752">
        <w:t>8</w:t>
      </w:r>
      <w:r w:rsidRPr="008C2752">
        <w:rPr>
          <w:rFonts w:hint="eastAsia"/>
        </w:rPr>
        <w:t>條規定，</w:t>
      </w:r>
      <w:r w:rsidR="00A61659" w:rsidRPr="00A61659">
        <w:rPr>
          <w:rFonts w:hint="eastAsia"/>
        </w:rPr>
        <w:t>提撥</w:t>
      </w:r>
      <w:r w:rsidRPr="008C2752">
        <w:rPr>
          <w:rFonts w:hint="eastAsia"/>
        </w:rPr>
        <w:t>營業稅收入總額之3</w:t>
      </w:r>
      <w:r w:rsidRPr="008C2752">
        <w:t>%</w:t>
      </w:r>
      <w:r w:rsidRPr="008C2752">
        <w:rPr>
          <w:rFonts w:hint="eastAsia"/>
        </w:rPr>
        <w:t>，作為統一發票相關給獎及推行經費隨之增加</w:t>
      </w:r>
      <w:r w:rsidR="008B5FD4">
        <w:rPr>
          <w:rFonts w:hint="eastAsia"/>
          <w:lang w:eastAsia="zh-HK"/>
        </w:rPr>
        <w:t>所致</w:t>
      </w:r>
      <w:r w:rsidRPr="008C2752">
        <w:rPr>
          <w:rFonts w:hint="eastAsia"/>
        </w:rPr>
        <w:t>。另臺北國稅</w:t>
      </w:r>
      <w:r w:rsidRPr="00884146">
        <w:rPr>
          <w:rFonts w:hint="eastAsia"/>
        </w:rPr>
        <w:t>局、高雄國稅局、北區國稅局及所屬、中區國稅局及所屬、南區國稅局及所屬(以下合稱5區國稅局)11</w:t>
      </w:r>
      <w:r w:rsidR="00513CFE" w:rsidRPr="00884146">
        <w:rPr>
          <w:rFonts w:hint="eastAsia"/>
        </w:rPr>
        <w:t>5</w:t>
      </w:r>
      <w:r w:rsidRPr="00884146">
        <w:rPr>
          <w:rFonts w:hint="eastAsia"/>
        </w:rPr>
        <w:t>年度預算案歲入合計編列2兆</w:t>
      </w:r>
      <w:r w:rsidR="00513CFE" w:rsidRPr="00884146">
        <w:rPr>
          <w:rFonts w:hint="eastAsia"/>
        </w:rPr>
        <w:t>3,388</w:t>
      </w:r>
      <w:r w:rsidRPr="00884146">
        <w:rPr>
          <w:rFonts w:hint="eastAsia"/>
        </w:rPr>
        <w:t>億</w:t>
      </w:r>
      <w:r w:rsidR="00513CFE" w:rsidRPr="00884146">
        <w:rPr>
          <w:rFonts w:hint="eastAsia"/>
        </w:rPr>
        <w:t>6,776</w:t>
      </w:r>
      <w:r w:rsidRPr="00884146">
        <w:rPr>
          <w:rFonts w:hint="eastAsia"/>
        </w:rPr>
        <w:t>萬元，較11</w:t>
      </w:r>
      <w:r w:rsidR="00513CFE" w:rsidRPr="00884146">
        <w:rPr>
          <w:rFonts w:hint="eastAsia"/>
        </w:rPr>
        <w:t>4</w:t>
      </w:r>
      <w:r w:rsidRPr="00884146">
        <w:rPr>
          <w:rFonts w:hint="eastAsia"/>
        </w:rPr>
        <w:t>年度預算數</w:t>
      </w:r>
      <w:r w:rsidR="00513CFE" w:rsidRPr="00884146">
        <w:rPr>
          <w:rFonts w:hint="eastAsia"/>
          <w:lang w:eastAsia="zh-HK"/>
        </w:rPr>
        <w:t>減少</w:t>
      </w:r>
      <w:r w:rsidR="00884146" w:rsidRPr="00884146">
        <w:rPr>
          <w:rFonts w:hint="eastAsia"/>
        </w:rPr>
        <w:t>2,878</w:t>
      </w:r>
      <w:r w:rsidRPr="00884146">
        <w:rPr>
          <w:rFonts w:hint="eastAsia"/>
        </w:rPr>
        <w:t>億</w:t>
      </w:r>
      <w:r w:rsidR="00884146" w:rsidRPr="00884146">
        <w:rPr>
          <w:rFonts w:hint="eastAsia"/>
        </w:rPr>
        <w:t>3,982</w:t>
      </w:r>
      <w:r w:rsidRPr="00884146">
        <w:rPr>
          <w:rFonts w:hint="eastAsia"/>
        </w:rPr>
        <w:t>萬元（</w:t>
      </w:r>
      <w:r w:rsidR="00884146" w:rsidRPr="00884146">
        <w:rPr>
          <w:rFonts w:hint="eastAsia"/>
          <w:lang w:eastAsia="zh-HK"/>
        </w:rPr>
        <w:t>減</w:t>
      </w:r>
      <w:r w:rsidRPr="00884146">
        <w:rPr>
          <w:rFonts w:hint="eastAsia"/>
        </w:rPr>
        <w:t>幅</w:t>
      </w:r>
      <w:r w:rsidR="00884146" w:rsidRPr="00884146">
        <w:rPr>
          <w:rFonts w:hint="eastAsia"/>
        </w:rPr>
        <w:t>10</w:t>
      </w:r>
      <w:r w:rsidRPr="00884146">
        <w:t>.</w:t>
      </w:r>
      <w:r w:rsidR="00884146" w:rsidRPr="00884146">
        <w:rPr>
          <w:rFonts w:hint="eastAsia"/>
        </w:rPr>
        <w:t>96</w:t>
      </w:r>
      <w:r w:rsidRPr="00884146">
        <w:rPr>
          <w:rFonts w:hint="eastAsia"/>
        </w:rPr>
        <w:t>%），主要係</w:t>
      </w:r>
      <w:r w:rsidR="00884146" w:rsidRPr="00884146">
        <w:rPr>
          <w:rFonts w:hint="eastAsia"/>
          <w:lang w:eastAsia="zh-HK"/>
        </w:rPr>
        <w:t>財政收支劃分法(以下稱財劃法)修正中央</w:t>
      </w:r>
      <w:r w:rsidR="00884146">
        <w:rPr>
          <w:rFonts w:hint="eastAsia"/>
        </w:rPr>
        <w:t>、</w:t>
      </w:r>
      <w:r w:rsidR="00884146" w:rsidRPr="00884146">
        <w:rPr>
          <w:rFonts w:hint="eastAsia"/>
          <w:lang w:eastAsia="zh-HK"/>
        </w:rPr>
        <w:t>地方</w:t>
      </w:r>
      <w:r w:rsidR="00884146">
        <w:rPr>
          <w:rFonts w:hint="eastAsia"/>
          <w:lang w:eastAsia="zh-HK"/>
        </w:rPr>
        <w:t>政府</w:t>
      </w:r>
      <w:r w:rsidR="00884146" w:rsidRPr="00884146">
        <w:rPr>
          <w:rFonts w:hint="eastAsia"/>
          <w:lang w:eastAsia="zh-HK"/>
        </w:rPr>
        <w:t>分成比率</w:t>
      </w:r>
      <w:r w:rsidR="00884146" w:rsidRPr="00884146">
        <w:rPr>
          <w:rFonts w:hint="eastAsia"/>
        </w:rPr>
        <w:t>，</w:t>
      </w:r>
      <w:r w:rsidR="00884146" w:rsidRPr="00884146">
        <w:rPr>
          <w:rFonts w:hint="eastAsia"/>
          <w:lang w:eastAsia="zh-HK"/>
        </w:rPr>
        <w:t>致稅課收入大幅減少</w:t>
      </w:r>
      <w:r w:rsidR="00884146" w:rsidRPr="00884146">
        <w:rPr>
          <w:rFonts w:hint="eastAsia"/>
        </w:rPr>
        <w:t>；</w:t>
      </w:r>
      <w:r w:rsidRPr="00884146">
        <w:rPr>
          <w:rFonts w:hint="eastAsia"/>
        </w:rPr>
        <w:t>歲出合計編列</w:t>
      </w:r>
      <w:r w:rsidRPr="00884146">
        <w:t>12</w:t>
      </w:r>
      <w:r w:rsidR="00884146" w:rsidRPr="00884146">
        <w:rPr>
          <w:rFonts w:hint="eastAsia"/>
        </w:rPr>
        <w:t>5</w:t>
      </w:r>
      <w:r w:rsidRPr="00884146">
        <w:rPr>
          <w:rFonts w:hint="eastAsia"/>
        </w:rPr>
        <w:t>億</w:t>
      </w:r>
      <w:r w:rsidR="00884146" w:rsidRPr="00884146">
        <w:rPr>
          <w:rFonts w:hint="eastAsia"/>
        </w:rPr>
        <w:t>579</w:t>
      </w:r>
      <w:r w:rsidRPr="00884146">
        <w:rPr>
          <w:rFonts w:hint="eastAsia"/>
        </w:rPr>
        <w:t>萬</w:t>
      </w:r>
      <w:r w:rsidR="00884146" w:rsidRPr="00884146">
        <w:rPr>
          <w:rFonts w:hint="eastAsia"/>
        </w:rPr>
        <w:t>7</w:t>
      </w:r>
      <w:r w:rsidRPr="00884146">
        <w:rPr>
          <w:rFonts w:hint="eastAsia"/>
        </w:rPr>
        <w:t>千</w:t>
      </w:r>
      <w:r w:rsidRPr="00B77AFA">
        <w:rPr>
          <w:rFonts w:hint="eastAsia"/>
        </w:rPr>
        <w:t>元，較11</w:t>
      </w:r>
      <w:r w:rsidR="00884146" w:rsidRPr="00B77AFA">
        <w:rPr>
          <w:rFonts w:hint="eastAsia"/>
        </w:rPr>
        <w:t>4</w:t>
      </w:r>
      <w:r w:rsidRPr="00B77AFA">
        <w:rPr>
          <w:rFonts w:hint="eastAsia"/>
        </w:rPr>
        <w:t>年度預算數增加</w:t>
      </w:r>
      <w:r w:rsidR="00B77AFA" w:rsidRPr="00B77AFA">
        <w:rPr>
          <w:rFonts w:hint="eastAsia"/>
        </w:rPr>
        <w:t>3</w:t>
      </w:r>
      <w:r w:rsidRPr="00B77AFA">
        <w:rPr>
          <w:rFonts w:hint="eastAsia"/>
        </w:rPr>
        <w:t>億</w:t>
      </w:r>
      <w:r w:rsidR="00B77AFA" w:rsidRPr="00B77AFA">
        <w:rPr>
          <w:rFonts w:hint="eastAsia"/>
        </w:rPr>
        <w:t>7</w:t>
      </w:r>
      <w:r w:rsidR="00B77AFA" w:rsidRPr="00B77AFA">
        <w:t>,778</w:t>
      </w:r>
      <w:r w:rsidRPr="00B77AFA">
        <w:rPr>
          <w:rFonts w:hint="eastAsia"/>
        </w:rPr>
        <w:t>萬</w:t>
      </w:r>
      <w:r w:rsidR="00B77AFA" w:rsidRPr="00B77AFA">
        <w:rPr>
          <w:rFonts w:hint="eastAsia"/>
        </w:rPr>
        <w:t>8</w:t>
      </w:r>
      <w:r w:rsidRPr="00B77AFA">
        <w:rPr>
          <w:rFonts w:hint="eastAsia"/>
        </w:rPr>
        <w:t>千元(增幅</w:t>
      </w:r>
      <w:r w:rsidR="00B77AFA" w:rsidRPr="00B77AFA">
        <w:rPr>
          <w:rFonts w:hint="eastAsia"/>
        </w:rPr>
        <w:t>3</w:t>
      </w:r>
      <w:r w:rsidR="00B77AFA" w:rsidRPr="00B77AFA">
        <w:t>.1</w:t>
      </w:r>
      <w:r w:rsidR="00B77AFA">
        <w:t>2</w:t>
      </w:r>
      <w:r w:rsidRPr="008C2752">
        <w:rPr>
          <w:rFonts w:hint="eastAsia"/>
        </w:rPr>
        <w:t>%)(詳表1)。謹就賦稅署及5區國稅局11</w:t>
      </w:r>
      <w:r w:rsidR="006F6F75">
        <w:rPr>
          <w:rFonts w:hint="eastAsia"/>
        </w:rPr>
        <w:t>5</w:t>
      </w:r>
      <w:r w:rsidRPr="008C2752">
        <w:rPr>
          <w:rFonts w:hint="eastAsia"/>
        </w:rPr>
        <w:t>年度預算案評估如下：</w:t>
      </w:r>
    </w:p>
    <w:p w:rsidR="009B6DD9" w:rsidRPr="009B6DD9" w:rsidRDefault="009B6DD9" w:rsidP="009B6DD9">
      <w:pPr>
        <w:pStyle w:val="142"/>
        <w:spacing w:beforeLines="50" w:before="258"/>
        <w:rPr>
          <w:b/>
          <w:sz w:val="28"/>
        </w:rPr>
      </w:pPr>
      <w:r w:rsidRPr="009B6DD9">
        <w:rPr>
          <w:rFonts w:hint="eastAsia"/>
          <w:b/>
          <w:sz w:val="28"/>
        </w:rPr>
        <w:t>表1  5區國稅局11</w:t>
      </w:r>
      <w:r>
        <w:rPr>
          <w:rFonts w:hint="eastAsia"/>
          <w:b/>
          <w:sz w:val="28"/>
        </w:rPr>
        <w:t>4</w:t>
      </w:r>
      <w:r w:rsidRPr="009B6DD9">
        <w:rPr>
          <w:rFonts w:hint="eastAsia"/>
          <w:b/>
          <w:sz w:val="28"/>
        </w:rPr>
        <w:t>及11</w:t>
      </w:r>
      <w:r>
        <w:rPr>
          <w:rFonts w:hint="eastAsia"/>
          <w:b/>
          <w:sz w:val="28"/>
        </w:rPr>
        <w:t>5</w:t>
      </w:r>
      <w:r w:rsidRPr="009B6DD9">
        <w:rPr>
          <w:rFonts w:hint="eastAsia"/>
          <w:b/>
          <w:sz w:val="28"/>
        </w:rPr>
        <w:t>年度歲入及歲出預算(案)數表</w:t>
      </w:r>
    </w:p>
    <w:p w:rsidR="009B6DD9" w:rsidRPr="009B6DD9" w:rsidRDefault="009B6DD9" w:rsidP="009B6DD9">
      <w:pPr>
        <w:pStyle w:val="142"/>
        <w:jc w:val="right"/>
      </w:pPr>
      <w:r w:rsidRPr="009B6DD9">
        <w:rPr>
          <w:rFonts w:hint="eastAsia"/>
        </w:rPr>
        <w:t xml:space="preserve">                                              單位：新臺幣千元</w:t>
      </w:r>
    </w:p>
    <w:tbl>
      <w:tblPr>
        <w:tblW w:w="8778" w:type="dxa"/>
        <w:tblInd w:w="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2283"/>
        <w:gridCol w:w="1701"/>
        <w:gridCol w:w="1701"/>
        <w:gridCol w:w="1525"/>
        <w:gridCol w:w="1568"/>
      </w:tblGrid>
      <w:tr w:rsidR="009B6DD9" w:rsidRPr="009B6DD9" w:rsidTr="009B6DD9">
        <w:trPr>
          <w:cantSplit/>
          <w:trHeight w:val="20"/>
        </w:trPr>
        <w:tc>
          <w:tcPr>
            <w:tcW w:w="2283" w:type="dxa"/>
            <w:vMerge w:val="restart"/>
            <w:shd w:val="clear" w:color="auto" w:fill="auto"/>
            <w:vAlign w:val="center"/>
            <w:hideMark/>
          </w:tcPr>
          <w:p w:rsidR="009B6DD9" w:rsidRPr="009B6DD9" w:rsidRDefault="009B6DD9" w:rsidP="009B6DD9">
            <w:pPr>
              <w:pStyle w:val="142"/>
              <w:jc w:val="center"/>
              <w:rPr>
                <w:b/>
              </w:rPr>
            </w:pPr>
            <w:r w:rsidRPr="009B6DD9">
              <w:rPr>
                <w:rFonts w:hint="eastAsia"/>
                <w:b/>
              </w:rPr>
              <w:t>機關別</w:t>
            </w:r>
          </w:p>
        </w:tc>
        <w:tc>
          <w:tcPr>
            <w:tcW w:w="3402" w:type="dxa"/>
            <w:gridSpan w:val="2"/>
            <w:shd w:val="clear" w:color="auto" w:fill="auto"/>
            <w:vAlign w:val="center"/>
            <w:hideMark/>
          </w:tcPr>
          <w:p w:rsidR="009B6DD9" w:rsidRPr="009B6DD9" w:rsidRDefault="009B6DD9" w:rsidP="009B6DD9">
            <w:pPr>
              <w:pStyle w:val="142"/>
              <w:jc w:val="center"/>
              <w:rPr>
                <w:b/>
              </w:rPr>
            </w:pPr>
            <w:r w:rsidRPr="009B6DD9">
              <w:rPr>
                <w:rFonts w:hint="eastAsia"/>
                <w:b/>
              </w:rPr>
              <w:t>歲入</w:t>
            </w:r>
          </w:p>
        </w:tc>
        <w:tc>
          <w:tcPr>
            <w:tcW w:w="3093" w:type="dxa"/>
            <w:gridSpan w:val="2"/>
            <w:shd w:val="clear" w:color="auto" w:fill="auto"/>
            <w:vAlign w:val="center"/>
            <w:hideMark/>
          </w:tcPr>
          <w:p w:rsidR="009B6DD9" w:rsidRPr="009B6DD9" w:rsidRDefault="009B6DD9" w:rsidP="009B6DD9">
            <w:pPr>
              <w:pStyle w:val="142"/>
              <w:jc w:val="center"/>
              <w:rPr>
                <w:b/>
              </w:rPr>
            </w:pPr>
            <w:r w:rsidRPr="009B6DD9">
              <w:rPr>
                <w:rFonts w:hint="eastAsia"/>
                <w:b/>
              </w:rPr>
              <w:t>歲出</w:t>
            </w:r>
          </w:p>
        </w:tc>
      </w:tr>
      <w:tr w:rsidR="009B6DD9" w:rsidRPr="009B6DD9" w:rsidTr="00377437">
        <w:trPr>
          <w:cantSplit/>
          <w:trHeight w:val="20"/>
        </w:trPr>
        <w:tc>
          <w:tcPr>
            <w:tcW w:w="2283" w:type="dxa"/>
            <w:vMerge/>
            <w:vAlign w:val="center"/>
            <w:hideMark/>
          </w:tcPr>
          <w:p w:rsidR="009B6DD9" w:rsidRPr="009B6DD9" w:rsidRDefault="009B6DD9" w:rsidP="009B6DD9">
            <w:pPr>
              <w:pStyle w:val="142"/>
              <w:jc w:val="center"/>
              <w:rPr>
                <w:b/>
              </w:rPr>
            </w:pPr>
          </w:p>
        </w:tc>
        <w:tc>
          <w:tcPr>
            <w:tcW w:w="1701" w:type="dxa"/>
            <w:shd w:val="clear" w:color="auto" w:fill="auto"/>
            <w:vAlign w:val="center"/>
            <w:hideMark/>
          </w:tcPr>
          <w:p w:rsidR="009B6DD9" w:rsidRPr="009B6DD9" w:rsidRDefault="009B6DD9" w:rsidP="009B6DD9">
            <w:pPr>
              <w:pStyle w:val="142"/>
              <w:jc w:val="center"/>
              <w:rPr>
                <w:b/>
              </w:rPr>
            </w:pPr>
            <w:r w:rsidRPr="009B6DD9">
              <w:rPr>
                <w:b/>
              </w:rPr>
              <w:t>11</w:t>
            </w:r>
            <w:r>
              <w:rPr>
                <w:rFonts w:hint="eastAsia"/>
                <w:b/>
              </w:rPr>
              <w:t>4</w:t>
            </w:r>
            <w:r w:rsidRPr="009B6DD9">
              <w:rPr>
                <w:rFonts w:hint="eastAsia"/>
                <w:b/>
              </w:rPr>
              <w:t>年度</w:t>
            </w:r>
          </w:p>
        </w:tc>
        <w:tc>
          <w:tcPr>
            <w:tcW w:w="1701" w:type="dxa"/>
            <w:shd w:val="clear" w:color="auto" w:fill="auto"/>
            <w:vAlign w:val="center"/>
            <w:hideMark/>
          </w:tcPr>
          <w:p w:rsidR="009B6DD9" w:rsidRPr="009B6DD9" w:rsidRDefault="009B6DD9" w:rsidP="009B6DD9">
            <w:pPr>
              <w:pStyle w:val="142"/>
              <w:jc w:val="center"/>
              <w:rPr>
                <w:b/>
              </w:rPr>
            </w:pPr>
            <w:r w:rsidRPr="009B6DD9">
              <w:rPr>
                <w:b/>
              </w:rPr>
              <w:t>11</w:t>
            </w:r>
            <w:r>
              <w:rPr>
                <w:rFonts w:hint="eastAsia"/>
                <w:b/>
              </w:rPr>
              <w:t>5</w:t>
            </w:r>
            <w:r w:rsidRPr="009B6DD9">
              <w:rPr>
                <w:rFonts w:hint="eastAsia"/>
                <w:b/>
              </w:rPr>
              <w:t>年度</w:t>
            </w:r>
          </w:p>
        </w:tc>
        <w:tc>
          <w:tcPr>
            <w:tcW w:w="1525" w:type="dxa"/>
            <w:shd w:val="clear" w:color="auto" w:fill="auto"/>
            <w:vAlign w:val="center"/>
            <w:hideMark/>
          </w:tcPr>
          <w:p w:rsidR="009B6DD9" w:rsidRPr="009B6DD9" w:rsidRDefault="009B6DD9" w:rsidP="009B6DD9">
            <w:pPr>
              <w:pStyle w:val="142"/>
              <w:jc w:val="center"/>
              <w:rPr>
                <w:b/>
              </w:rPr>
            </w:pPr>
            <w:r w:rsidRPr="009B6DD9">
              <w:rPr>
                <w:b/>
              </w:rPr>
              <w:t>11</w:t>
            </w:r>
            <w:r>
              <w:rPr>
                <w:rFonts w:hint="eastAsia"/>
                <w:b/>
              </w:rPr>
              <w:t>4</w:t>
            </w:r>
            <w:r w:rsidRPr="009B6DD9">
              <w:rPr>
                <w:rFonts w:hint="eastAsia"/>
                <w:b/>
              </w:rPr>
              <w:t>年度</w:t>
            </w:r>
          </w:p>
        </w:tc>
        <w:tc>
          <w:tcPr>
            <w:tcW w:w="1568" w:type="dxa"/>
            <w:shd w:val="clear" w:color="auto" w:fill="auto"/>
            <w:vAlign w:val="center"/>
            <w:hideMark/>
          </w:tcPr>
          <w:p w:rsidR="009B6DD9" w:rsidRPr="009B6DD9" w:rsidRDefault="009B6DD9" w:rsidP="009B6DD9">
            <w:pPr>
              <w:pStyle w:val="142"/>
              <w:jc w:val="center"/>
              <w:rPr>
                <w:b/>
              </w:rPr>
            </w:pPr>
            <w:r w:rsidRPr="009B6DD9">
              <w:rPr>
                <w:b/>
              </w:rPr>
              <w:t>11</w:t>
            </w:r>
            <w:r>
              <w:rPr>
                <w:rFonts w:hint="eastAsia"/>
                <w:b/>
              </w:rPr>
              <w:t>5</w:t>
            </w:r>
            <w:r w:rsidRPr="009B6DD9">
              <w:rPr>
                <w:rFonts w:hint="eastAsia"/>
                <w:b/>
              </w:rPr>
              <w:t>年度</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臺北國稅局</w:t>
            </w:r>
          </w:p>
        </w:tc>
        <w:tc>
          <w:tcPr>
            <w:tcW w:w="1701" w:type="dxa"/>
            <w:shd w:val="clear" w:color="auto" w:fill="auto"/>
            <w:vAlign w:val="center"/>
          </w:tcPr>
          <w:p w:rsidR="009B6DD9" w:rsidRPr="009B6DD9" w:rsidRDefault="006F6F75" w:rsidP="009B6DD9">
            <w:pPr>
              <w:pStyle w:val="142"/>
              <w:jc w:val="right"/>
            </w:pPr>
            <w:r>
              <w:rPr>
                <w:rFonts w:hint="eastAsia"/>
              </w:rPr>
              <w:t>1,047,188,028</w:t>
            </w:r>
          </w:p>
        </w:tc>
        <w:tc>
          <w:tcPr>
            <w:tcW w:w="1701" w:type="dxa"/>
            <w:shd w:val="clear" w:color="auto" w:fill="auto"/>
            <w:vAlign w:val="center"/>
          </w:tcPr>
          <w:p w:rsidR="009B6DD9" w:rsidRPr="009B6DD9" w:rsidRDefault="006F6F75" w:rsidP="009B6DD9">
            <w:pPr>
              <w:pStyle w:val="142"/>
              <w:jc w:val="right"/>
            </w:pPr>
            <w:r>
              <w:rPr>
                <w:rFonts w:hint="eastAsia"/>
              </w:rPr>
              <w:t>898,610,890</w:t>
            </w:r>
          </w:p>
        </w:tc>
        <w:tc>
          <w:tcPr>
            <w:tcW w:w="1525" w:type="dxa"/>
            <w:shd w:val="clear" w:color="auto" w:fill="auto"/>
            <w:vAlign w:val="center"/>
          </w:tcPr>
          <w:p w:rsidR="009B6DD9" w:rsidRPr="00B77AFA" w:rsidRDefault="006F6F75" w:rsidP="00584D10">
            <w:pPr>
              <w:pStyle w:val="142"/>
              <w:jc w:val="right"/>
            </w:pPr>
            <w:r w:rsidRPr="00B77AFA">
              <w:rPr>
                <w:rFonts w:hint="eastAsia"/>
              </w:rPr>
              <w:t>2,7</w:t>
            </w:r>
            <w:r w:rsidR="00584D10" w:rsidRPr="00B77AFA">
              <w:t>60,125</w:t>
            </w:r>
          </w:p>
        </w:tc>
        <w:tc>
          <w:tcPr>
            <w:tcW w:w="1568" w:type="dxa"/>
            <w:shd w:val="clear" w:color="auto" w:fill="auto"/>
            <w:vAlign w:val="center"/>
          </w:tcPr>
          <w:p w:rsidR="009B6DD9" w:rsidRPr="00B77AFA" w:rsidRDefault="006F6F75" w:rsidP="009B6DD9">
            <w:pPr>
              <w:pStyle w:val="142"/>
              <w:jc w:val="right"/>
            </w:pPr>
            <w:r w:rsidRPr="00B77AFA">
              <w:rPr>
                <w:rFonts w:hint="eastAsia"/>
              </w:rPr>
              <w:t>2,832,240</w:t>
            </w:r>
          </w:p>
        </w:tc>
      </w:tr>
      <w:tr w:rsidR="009B6DD9" w:rsidRPr="009B6DD9" w:rsidTr="00377437">
        <w:trPr>
          <w:cantSplit/>
          <w:trHeight w:val="20"/>
        </w:trPr>
        <w:tc>
          <w:tcPr>
            <w:tcW w:w="2283" w:type="dxa"/>
            <w:tcBorders>
              <w:top w:val="single" w:sz="6" w:space="0" w:color="000000"/>
              <w:left w:val="single" w:sz="12" w:space="0" w:color="000000"/>
              <w:bottom w:val="single" w:sz="6" w:space="0" w:color="000000"/>
              <w:right w:val="single" w:sz="6" w:space="0" w:color="000000"/>
            </w:tcBorders>
            <w:shd w:val="clear" w:color="auto" w:fill="auto"/>
            <w:vAlign w:val="center"/>
            <w:hideMark/>
          </w:tcPr>
          <w:p w:rsidR="009B6DD9" w:rsidRPr="009B6DD9" w:rsidRDefault="009B6DD9" w:rsidP="009B6DD9">
            <w:pPr>
              <w:pStyle w:val="142"/>
              <w:jc w:val="center"/>
            </w:pPr>
            <w:r w:rsidRPr="009B6DD9">
              <w:rPr>
                <w:rFonts w:hint="eastAsia"/>
              </w:rPr>
              <w:t>高雄國稅局</w:t>
            </w:r>
          </w:p>
        </w:tc>
        <w:tc>
          <w:tcPr>
            <w:tcW w:w="1701" w:type="dxa"/>
            <w:tcBorders>
              <w:top w:val="single" w:sz="6" w:space="0" w:color="000000"/>
              <w:left w:val="single" w:sz="6" w:space="0" w:color="000000"/>
              <w:bottom w:val="single" w:sz="6" w:space="0" w:color="000000"/>
              <w:right w:val="single" w:sz="6" w:space="0" w:color="000000"/>
            </w:tcBorders>
            <w:shd w:val="clear" w:color="auto" w:fill="auto"/>
            <w:vAlign w:val="center"/>
          </w:tcPr>
          <w:p w:rsidR="009B6DD9" w:rsidRPr="009B6DD9" w:rsidRDefault="006F6F75" w:rsidP="009B6DD9">
            <w:pPr>
              <w:pStyle w:val="142"/>
              <w:jc w:val="right"/>
            </w:pPr>
            <w:r>
              <w:rPr>
                <w:rFonts w:hint="eastAsia"/>
              </w:rPr>
              <w:t>228,897,211</w:t>
            </w:r>
          </w:p>
        </w:tc>
        <w:tc>
          <w:tcPr>
            <w:tcW w:w="1701" w:type="dxa"/>
            <w:tcBorders>
              <w:top w:val="single" w:sz="6" w:space="0" w:color="000000"/>
              <w:left w:val="single" w:sz="6" w:space="0" w:color="000000"/>
              <w:bottom w:val="single" w:sz="6" w:space="0" w:color="000000"/>
              <w:right w:val="single" w:sz="6" w:space="0" w:color="000000"/>
            </w:tcBorders>
            <w:shd w:val="clear" w:color="auto" w:fill="auto"/>
            <w:vAlign w:val="center"/>
          </w:tcPr>
          <w:p w:rsidR="009B6DD9" w:rsidRPr="009B6DD9" w:rsidRDefault="006F6F75" w:rsidP="009B6DD9">
            <w:pPr>
              <w:pStyle w:val="142"/>
              <w:jc w:val="right"/>
            </w:pPr>
            <w:r>
              <w:rPr>
                <w:rFonts w:hint="eastAsia"/>
              </w:rPr>
              <w:t>180,049,604</w:t>
            </w:r>
          </w:p>
        </w:tc>
        <w:tc>
          <w:tcPr>
            <w:tcW w:w="1525" w:type="dxa"/>
            <w:tcBorders>
              <w:top w:val="single" w:sz="6" w:space="0" w:color="000000"/>
              <w:left w:val="single" w:sz="6" w:space="0" w:color="000000"/>
              <w:bottom w:val="single" w:sz="6" w:space="0" w:color="000000"/>
              <w:right w:val="single" w:sz="6" w:space="0" w:color="000000"/>
            </w:tcBorders>
            <w:shd w:val="clear" w:color="auto" w:fill="auto"/>
            <w:vAlign w:val="center"/>
          </w:tcPr>
          <w:p w:rsidR="009B6DD9" w:rsidRPr="00B77AFA" w:rsidRDefault="006F6F75" w:rsidP="00584D10">
            <w:pPr>
              <w:pStyle w:val="142"/>
              <w:jc w:val="right"/>
            </w:pPr>
            <w:r w:rsidRPr="00B77AFA">
              <w:rPr>
                <w:rFonts w:hint="eastAsia"/>
              </w:rPr>
              <w:t>1,82</w:t>
            </w:r>
            <w:r w:rsidR="00584D10" w:rsidRPr="00B77AFA">
              <w:t>5,424</w:t>
            </w:r>
          </w:p>
        </w:tc>
        <w:tc>
          <w:tcPr>
            <w:tcW w:w="1568" w:type="dxa"/>
            <w:tcBorders>
              <w:top w:val="single" w:sz="6" w:space="0" w:color="000000"/>
              <w:left w:val="single" w:sz="6" w:space="0" w:color="000000"/>
              <w:bottom w:val="single" w:sz="6" w:space="0" w:color="000000"/>
              <w:right w:val="single" w:sz="12" w:space="0" w:color="000000"/>
            </w:tcBorders>
            <w:shd w:val="clear" w:color="auto" w:fill="auto"/>
            <w:vAlign w:val="center"/>
          </w:tcPr>
          <w:p w:rsidR="009B6DD9" w:rsidRPr="00B77AFA" w:rsidRDefault="009B6DD9" w:rsidP="006F6F75">
            <w:pPr>
              <w:pStyle w:val="142"/>
              <w:jc w:val="right"/>
            </w:pPr>
            <w:r w:rsidRPr="00B77AFA">
              <w:rPr>
                <w:rFonts w:hint="eastAsia"/>
              </w:rPr>
              <w:t>1</w:t>
            </w:r>
            <w:r w:rsidRPr="00B77AFA">
              <w:t>,8</w:t>
            </w:r>
            <w:r w:rsidR="006F6F75" w:rsidRPr="00B77AFA">
              <w:rPr>
                <w:rFonts w:hint="eastAsia"/>
              </w:rPr>
              <w:t>53,024</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北區國稅局及所屬</w:t>
            </w:r>
          </w:p>
        </w:tc>
        <w:tc>
          <w:tcPr>
            <w:tcW w:w="1701" w:type="dxa"/>
            <w:shd w:val="clear" w:color="auto" w:fill="auto"/>
            <w:vAlign w:val="center"/>
          </w:tcPr>
          <w:p w:rsidR="009B6DD9" w:rsidRPr="009B6DD9" w:rsidRDefault="006F6F75" w:rsidP="009B6DD9">
            <w:pPr>
              <w:pStyle w:val="142"/>
              <w:jc w:val="right"/>
            </w:pPr>
            <w:r>
              <w:rPr>
                <w:rFonts w:hint="eastAsia"/>
              </w:rPr>
              <w:t>900,772,294</w:t>
            </w:r>
          </w:p>
        </w:tc>
        <w:tc>
          <w:tcPr>
            <w:tcW w:w="1701" w:type="dxa"/>
            <w:shd w:val="clear" w:color="auto" w:fill="auto"/>
            <w:vAlign w:val="center"/>
          </w:tcPr>
          <w:p w:rsidR="009B6DD9" w:rsidRPr="009B6DD9" w:rsidRDefault="00D40846" w:rsidP="009B6DD9">
            <w:pPr>
              <w:pStyle w:val="142"/>
              <w:jc w:val="right"/>
            </w:pPr>
            <w:r>
              <w:rPr>
                <w:rFonts w:hint="eastAsia"/>
              </w:rPr>
              <w:t>871,778,450</w:t>
            </w:r>
          </w:p>
        </w:tc>
        <w:tc>
          <w:tcPr>
            <w:tcW w:w="1525" w:type="dxa"/>
            <w:shd w:val="clear" w:color="auto" w:fill="auto"/>
            <w:vAlign w:val="center"/>
          </w:tcPr>
          <w:p w:rsidR="009B6DD9" w:rsidRPr="00B77AFA" w:rsidRDefault="00B77AFA" w:rsidP="009B6DD9">
            <w:pPr>
              <w:pStyle w:val="142"/>
              <w:jc w:val="right"/>
            </w:pPr>
            <w:r w:rsidRPr="00B77AFA">
              <w:rPr>
                <w:rFonts w:hint="eastAsia"/>
              </w:rPr>
              <w:t>3</w:t>
            </w:r>
            <w:r w:rsidRPr="00B77AFA">
              <w:t>,003,921</w:t>
            </w:r>
          </w:p>
        </w:tc>
        <w:tc>
          <w:tcPr>
            <w:tcW w:w="1568" w:type="dxa"/>
            <w:shd w:val="clear" w:color="auto" w:fill="auto"/>
            <w:vAlign w:val="center"/>
          </w:tcPr>
          <w:p w:rsidR="009B6DD9" w:rsidRPr="00B77AFA" w:rsidRDefault="009B6DD9" w:rsidP="00D40846">
            <w:pPr>
              <w:pStyle w:val="142"/>
              <w:jc w:val="right"/>
            </w:pPr>
            <w:r w:rsidRPr="00B77AFA">
              <w:t>3,</w:t>
            </w:r>
            <w:r w:rsidR="00D40846" w:rsidRPr="00B77AFA">
              <w:rPr>
                <w:rFonts w:hint="eastAsia"/>
              </w:rPr>
              <w:t>176,675</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中區國稅局及所屬</w:t>
            </w:r>
          </w:p>
        </w:tc>
        <w:tc>
          <w:tcPr>
            <w:tcW w:w="1701" w:type="dxa"/>
            <w:shd w:val="clear" w:color="auto" w:fill="auto"/>
            <w:vAlign w:val="center"/>
          </w:tcPr>
          <w:p w:rsidR="009B6DD9" w:rsidRPr="009B6DD9" w:rsidRDefault="00D40846" w:rsidP="009B6DD9">
            <w:pPr>
              <w:pStyle w:val="142"/>
              <w:jc w:val="right"/>
            </w:pPr>
            <w:r>
              <w:rPr>
                <w:rFonts w:hint="eastAsia"/>
              </w:rPr>
              <w:t>319,802,542</w:t>
            </w:r>
          </w:p>
        </w:tc>
        <w:tc>
          <w:tcPr>
            <w:tcW w:w="1701" w:type="dxa"/>
            <w:shd w:val="clear" w:color="auto" w:fill="auto"/>
            <w:vAlign w:val="center"/>
          </w:tcPr>
          <w:p w:rsidR="009B6DD9" w:rsidRPr="009B6DD9" w:rsidRDefault="00D40846" w:rsidP="009B6DD9">
            <w:pPr>
              <w:pStyle w:val="142"/>
              <w:jc w:val="right"/>
            </w:pPr>
            <w:r>
              <w:rPr>
                <w:rFonts w:hint="eastAsia"/>
              </w:rPr>
              <w:t>275,702,501</w:t>
            </w:r>
          </w:p>
        </w:tc>
        <w:tc>
          <w:tcPr>
            <w:tcW w:w="1525" w:type="dxa"/>
            <w:shd w:val="clear" w:color="auto" w:fill="auto"/>
            <w:vAlign w:val="center"/>
          </w:tcPr>
          <w:p w:rsidR="009B6DD9" w:rsidRPr="00B77AFA" w:rsidRDefault="00D40846" w:rsidP="00B77AFA">
            <w:pPr>
              <w:pStyle w:val="142"/>
              <w:jc w:val="right"/>
            </w:pPr>
            <w:r w:rsidRPr="00B77AFA">
              <w:rPr>
                <w:rFonts w:hint="eastAsia"/>
              </w:rPr>
              <w:t>2,5</w:t>
            </w:r>
            <w:r w:rsidR="00B77AFA" w:rsidRPr="00B77AFA">
              <w:t>41,506</w:t>
            </w:r>
          </w:p>
        </w:tc>
        <w:tc>
          <w:tcPr>
            <w:tcW w:w="1568" w:type="dxa"/>
            <w:shd w:val="clear" w:color="auto" w:fill="auto"/>
            <w:vAlign w:val="center"/>
          </w:tcPr>
          <w:p w:rsidR="009B6DD9" w:rsidRPr="00B77AFA" w:rsidRDefault="009B6DD9" w:rsidP="00D40846">
            <w:pPr>
              <w:pStyle w:val="142"/>
              <w:jc w:val="right"/>
            </w:pPr>
            <w:r w:rsidRPr="00B77AFA">
              <w:rPr>
                <w:rFonts w:hint="eastAsia"/>
              </w:rPr>
              <w:t>2</w:t>
            </w:r>
            <w:r w:rsidRPr="00B77AFA">
              <w:t>,</w:t>
            </w:r>
            <w:r w:rsidR="00D40846" w:rsidRPr="00B77AFA">
              <w:rPr>
                <w:rFonts w:hint="eastAsia"/>
              </w:rPr>
              <w:t>629,359</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南區國稅局及所屬</w:t>
            </w:r>
          </w:p>
        </w:tc>
        <w:tc>
          <w:tcPr>
            <w:tcW w:w="1701" w:type="dxa"/>
            <w:shd w:val="clear" w:color="auto" w:fill="auto"/>
            <w:vAlign w:val="center"/>
          </w:tcPr>
          <w:p w:rsidR="009B6DD9" w:rsidRPr="009B6DD9" w:rsidRDefault="00D40846" w:rsidP="009B6DD9">
            <w:pPr>
              <w:pStyle w:val="142"/>
              <w:jc w:val="right"/>
            </w:pPr>
            <w:r>
              <w:rPr>
                <w:rFonts w:hint="eastAsia"/>
              </w:rPr>
              <w:t>130,047,505</w:t>
            </w:r>
          </w:p>
        </w:tc>
        <w:tc>
          <w:tcPr>
            <w:tcW w:w="1701" w:type="dxa"/>
            <w:shd w:val="clear" w:color="auto" w:fill="auto"/>
            <w:vAlign w:val="center"/>
          </w:tcPr>
          <w:p w:rsidR="009B6DD9" w:rsidRPr="009B6DD9" w:rsidRDefault="00D40846" w:rsidP="009B6DD9">
            <w:pPr>
              <w:pStyle w:val="142"/>
              <w:jc w:val="right"/>
            </w:pPr>
            <w:r>
              <w:rPr>
                <w:rFonts w:hint="eastAsia"/>
              </w:rPr>
              <w:t>112,726,315</w:t>
            </w:r>
          </w:p>
        </w:tc>
        <w:tc>
          <w:tcPr>
            <w:tcW w:w="1525" w:type="dxa"/>
            <w:shd w:val="clear" w:color="auto" w:fill="auto"/>
            <w:vAlign w:val="center"/>
          </w:tcPr>
          <w:p w:rsidR="009B6DD9" w:rsidRPr="00B77AFA" w:rsidRDefault="009B6DD9" w:rsidP="00B77AFA">
            <w:pPr>
              <w:pStyle w:val="142"/>
              <w:jc w:val="right"/>
            </w:pPr>
            <w:r w:rsidRPr="00B77AFA">
              <w:rPr>
                <w:rFonts w:hint="eastAsia"/>
              </w:rPr>
              <w:t>1</w:t>
            </w:r>
            <w:r w:rsidRPr="00B77AFA">
              <w:t>,</w:t>
            </w:r>
            <w:r w:rsidR="00D40846" w:rsidRPr="00B77AFA">
              <w:rPr>
                <w:rFonts w:hint="eastAsia"/>
              </w:rPr>
              <w:t>997</w:t>
            </w:r>
            <w:r w:rsidR="00B77AFA" w:rsidRPr="00B77AFA">
              <w:t>,033</w:t>
            </w:r>
          </w:p>
        </w:tc>
        <w:tc>
          <w:tcPr>
            <w:tcW w:w="1568" w:type="dxa"/>
            <w:shd w:val="clear" w:color="auto" w:fill="auto"/>
            <w:vAlign w:val="center"/>
          </w:tcPr>
          <w:p w:rsidR="009B6DD9" w:rsidRPr="00B77AFA" w:rsidRDefault="009B6DD9" w:rsidP="00D40846">
            <w:pPr>
              <w:pStyle w:val="142"/>
              <w:jc w:val="right"/>
            </w:pPr>
            <w:r w:rsidRPr="00B77AFA">
              <w:rPr>
                <w:rFonts w:hint="eastAsia"/>
              </w:rPr>
              <w:t>2</w:t>
            </w:r>
            <w:r w:rsidRPr="00B77AFA">
              <w:t>,01</w:t>
            </w:r>
            <w:r w:rsidR="00D40846" w:rsidRPr="00B77AFA">
              <w:rPr>
                <w:rFonts w:hint="eastAsia"/>
              </w:rPr>
              <w:t>4,499</w:t>
            </w:r>
          </w:p>
        </w:tc>
      </w:tr>
      <w:tr w:rsidR="009B6DD9" w:rsidRPr="009B6DD9" w:rsidTr="00377437">
        <w:trPr>
          <w:cantSplit/>
          <w:trHeight w:val="20"/>
        </w:trPr>
        <w:tc>
          <w:tcPr>
            <w:tcW w:w="2283" w:type="dxa"/>
            <w:shd w:val="clear" w:color="auto" w:fill="auto"/>
            <w:vAlign w:val="center"/>
            <w:hideMark/>
          </w:tcPr>
          <w:p w:rsidR="009B6DD9" w:rsidRPr="009B6DD9" w:rsidRDefault="009B6DD9" w:rsidP="009B6DD9">
            <w:pPr>
              <w:pStyle w:val="142"/>
              <w:jc w:val="center"/>
            </w:pPr>
            <w:r w:rsidRPr="009B6DD9">
              <w:rPr>
                <w:rFonts w:hint="eastAsia"/>
              </w:rPr>
              <w:t>合計</w:t>
            </w:r>
          </w:p>
        </w:tc>
        <w:tc>
          <w:tcPr>
            <w:tcW w:w="1701" w:type="dxa"/>
            <w:shd w:val="clear" w:color="auto" w:fill="auto"/>
            <w:vAlign w:val="center"/>
          </w:tcPr>
          <w:p w:rsidR="009B6DD9" w:rsidRPr="00584D10" w:rsidRDefault="009B6DD9" w:rsidP="00513CFE">
            <w:pPr>
              <w:pStyle w:val="142"/>
              <w:jc w:val="right"/>
            </w:pPr>
            <w:r w:rsidRPr="00584D10">
              <w:rPr>
                <w:rFonts w:hint="eastAsia"/>
              </w:rPr>
              <w:t>2</w:t>
            </w:r>
            <w:r w:rsidRPr="00584D10">
              <w:t>,</w:t>
            </w:r>
            <w:r w:rsidR="00513CFE" w:rsidRPr="00584D10">
              <w:rPr>
                <w:rFonts w:hint="eastAsia"/>
              </w:rPr>
              <w:t>626,707,580</w:t>
            </w:r>
          </w:p>
        </w:tc>
        <w:tc>
          <w:tcPr>
            <w:tcW w:w="1701" w:type="dxa"/>
            <w:shd w:val="clear" w:color="auto" w:fill="auto"/>
            <w:vAlign w:val="center"/>
          </w:tcPr>
          <w:p w:rsidR="009B6DD9" w:rsidRPr="00584D10" w:rsidRDefault="009B6DD9" w:rsidP="00513CFE">
            <w:pPr>
              <w:pStyle w:val="142"/>
              <w:jc w:val="right"/>
            </w:pPr>
            <w:r w:rsidRPr="00584D10">
              <w:rPr>
                <w:rFonts w:hint="eastAsia"/>
              </w:rPr>
              <w:t>2</w:t>
            </w:r>
            <w:r w:rsidRPr="00584D10">
              <w:t>,</w:t>
            </w:r>
            <w:r w:rsidR="00513CFE" w:rsidRPr="00584D10">
              <w:rPr>
                <w:rFonts w:hint="eastAsia"/>
              </w:rPr>
              <w:t>338,867,760</w:t>
            </w:r>
          </w:p>
        </w:tc>
        <w:tc>
          <w:tcPr>
            <w:tcW w:w="1525" w:type="dxa"/>
            <w:shd w:val="clear" w:color="auto" w:fill="auto"/>
            <w:vAlign w:val="center"/>
          </w:tcPr>
          <w:p w:rsidR="009B6DD9" w:rsidRPr="00B77AFA" w:rsidRDefault="00B77AFA" w:rsidP="009B6DD9">
            <w:pPr>
              <w:pStyle w:val="142"/>
              <w:jc w:val="right"/>
            </w:pPr>
            <w:r w:rsidRPr="00B77AFA">
              <w:rPr>
                <w:rFonts w:hint="eastAsia"/>
              </w:rPr>
              <w:t>1</w:t>
            </w:r>
            <w:r w:rsidRPr="00B77AFA">
              <w:t>2,128,009</w:t>
            </w:r>
          </w:p>
        </w:tc>
        <w:tc>
          <w:tcPr>
            <w:tcW w:w="1568" w:type="dxa"/>
            <w:shd w:val="clear" w:color="auto" w:fill="auto"/>
            <w:vAlign w:val="center"/>
          </w:tcPr>
          <w:p w:rsidR="009B6DD9" w:rsidRPr="00B77AFA" w:rsidRDefault="009B6DD9" w:rsidP="00513CFE">
            <w:pPr>
              <w:pStyle w:val="142"/>
              <w:jc w:val="right"/>
            </w:pPr>
            <w:r w:rsidRPr="00B77AFA">
              <w:rPr>
                <w:rFonts w:hint="eastAsia"/>
              </w:rPr>
              <w:t>1</w:t>
            </w:r>
            <w:r w:rsidRPr="00B77AFA">
              <w:t>2,</w:t>
            </w:r>
            <w:r w:rsidR="00513CFE" w:rsidRPr="00B77AFA">
              <w:rPr>
                <w:rFonts w:hint="eastAsia"/>
              </w:rPr>
              <w:t>505,797</w:t>
            </w:r>
          </w:p>
        </w:tc>
      </w:tr>
    </w:tbl>
    <w:p w:rsidR="009B6DD9" w:rsidRPr="009B6DD9" w:rsidRDefault="009B6DD9" w:rsidP="009B6DD9">
      <w:pPr>
        <w:pStyle w:val="142"/>
      </w:pPr>
      <w:r w:rsidRPr="009B6DD9">
        <w:rPr>
          <w:rFonts w:hint="eastAsia"/>
        </w:rPr>
        <w:t>說    明：11</w:t>
      </w:r>
      <w:r>
        <w:rPr>
          <w:rFonts w:hint="eastAsia"/>
        </w:rPr>
        <w:t>4</w:t>
      </w:r>
      <w:r w:rsidRPr="009B6DD9">
        <w:rPr>
          <w:rFonts w:hint="eastAsia"/>
        </w:rPr>
        <w:t>年度為預算數</w:t>
      </w:r>
      <w:r w:rsidR="00805FBA">
        <w:rPr>
          <w:rFonts w:hint="eastAsia"/>
        </w:rPr>
        <w:t>(</w:t>
      </w:r>
      <w:r w:rsidR="00805FBA">
        <w:rPr>
          <w:rFonts w:hint="eastAsia"/>
          <w:lang w:eastAsia="zh-HK"/>
        </w:rPr>
        <w:t>含追加預算</w:t>
      </w:r>
      <w:r w:rsidR="00202E5B">
        <w:rPr>
          <w:rFonts w:hint="eastAsia"/>
        </w:rPr>
        <w:t>，</w:t>
      </w:r>
      <w:r w:rsidR="00202E5B">
        <w:rPr>
          <w:rFonts w:hint="eastAsia"/>
          <w:lang w:eastAsia="zh-HK"/>
        </w:rPr>
        <w:t>以下同</w:t>
      </w:r>
      <w:r w:rsidR="00805FBA">
        <w:rPr>
          <w:rFonts w:hint="eastAsia"/>
        </w:rPr>
        <w:t>)，</w:t>
      </w:r>
      <w:r w:rsidRPr="009B6DD9">
        <w:rPr>
          <w:rFonts w:hint="eastAsia"/>
        </w:rPr>
        <w:t>11</w:t>
      </w:r>
      <w:r>
        <w:rPr>
          <w:rFonts w:hint="eastAsia"/>
        </w:rPr>
        <w:t>5</w:t>
      </w:r>
      <w:r w:rsidRPr="009B6DD9">
        <w:rPr>
          <w:rFonts w:hint="eastAsia"/>
        </w:rPr>
        <w:t>年度為預算案數。</w:t>
      </w:r>
    </w:p>
    <w:p w:rsidR="009B6DD9" w:rsidRPr="009B6DD9" w:rsidRDefault="009B6DD9" w:rsidP="009B6DD9">
      <w:pPr>
        <w:pStyle w:val="142"/>
      </w:pPr>
      <w:r w:rsidRPr="009B6DD9">
        <w:rPr>
          <w:rFonts w:hint="eastAsia"/>
        </w:rPr>
        <w:t>資料來源：各區國稅局11</w:t>
      </w:r>
      <w:r>
        <w:rPr>
          <w:rFonts w:hint="eastAsia"/>
        </w:rPr>
        <w:t>5</w:t>
      </w:r>
      <w:r w:rsidRPr="009B6DD9">
        <w:rPr>
          <w:rFonts w:hint="eastAsia"/>
        </w:rPr>
        <w:t>年度預算案。</w:t>
      </w:r>
    </w:p>
    <w:p w:rsidR="009B6DD9" w:rsidRPr="008C2752" w:rsidRDefault="009B6DD9" w:rsidP="009B6DD9">
      <w:pPr>
        <w:ind w:left="567" w:firstLine="567"/>
        <w:rPr>
          <w:rFonts w:hint="eastAsia"/>
        </w:rPr>
      </w:pPr>
    </w:p>
    <w:p w:rsidR="001D7799" w:rsidRPr="00897326" w:rsidRDefault="001D7799" w:rsidP="001D7799">
      <w:pPr>
        <w:pStyle w:val="14"/>
        <w:ind w:left="568" w:hanging="568"/>
        <w:rPr>
          <w:lang w:eastAsia="zh-HK"/>
        </w:rPr>
      </w:pPr>
      <w:bookmarkStart w:id="2" w:name="_Toc68683314"/>
      <w:bookmarkStart w:id="3" w:name="_Toc98899676"/>
      <w:bookmarkStart w:id="4" w:name="_Toc98899839"/>
      <w:bookmarkStart w:id="5" w:name="_Toc211529701"/>
      <w:r w:rsidRPr="00897326">
        <w:rPr>
          <w:rFonts w:hint="eastAsia"/>
        </w:rPr>
        <w:t>五、</w:t>
      </w:r>
      <w:r w:rsidR="0095325D" w:rsidRPr="00897326">
        <w:rPr>
          <w:rFonts w:hint="eastAsia"/>
          <w:lang w:eastAsia="zh-HK"/>
        </w:rPr>
        <w:t>近年</w:t>
      </w:r>
      <w:r w:rsidR="00897326">
        <w:rPr>
          <w:rFonts w:hint="eastAsia"/>
          <w:lang w:eastAsia="zh-HK"/>
        </w:rPr>
        <w:t>所</w:t>
      </w:r>
      <w:r w:rsidR="00CF4B43" w:rsidRPr="00897326">
        <w:rPr>
          <w:rFonts w:hint="eastAsia"/>
        </w:rPr>
        <w:t>辦</w:t>
      </w:r>
      <w:r w:rsidR="0095325D" w:rsidRPr="00897326">
        <w:rPr>
          <w:rFonts w:hint="eastAsia"/>
          <w:lang w:eastAsia="zh-HK"/>
        </w:rPr>
        <w:t>多項</w:t>
      </w:r>
      <w:r w:rsidR="00CF4B43" w:rsidRPr="00897326">
        <w:rPr>
          <w:rFonts w:hint="eastAsia"/>
        </w:rPr>
        <w:t>不動產交易及租賃所得專案查核計畫，需補徵稅款或調整所得額</w:t>
      </w:r>
      <w:r w:rsidR="00897326">
        <w:rPr>
          <w:rFonts w:hint="eastAsia"/>
          <w:lang w:eastAsia="zh-HK"/>
        </w:rPr>
        <w:t>者均</w:t>
      </w:r>
      <w:r w:rsidR="00CF4B43" w:rsidRPr="00897326">
        <w:rPr>
          <w:rFonts w:hint="eastAsia"/>
        </w:rPr>
        <w:t>不低，</w:t>
      </w:r>
      <w:r w:rsidR="0095325D" w:rsidRPr="00897326">
        <w:rPr>
          <w:rFonts w:hint="eastAsia"/>
          <w:lang w:eastAsia="zh-HK"/>
        </w:rPr>
        <w:t>且</w:t>
      </w:r>
      <w:r w:rsidR="00897326" w:rsidRPr="00897326">
        <w:rPr>
          <w:rFonts w:hint="eastAsia"/>
        </w:rPr>
        <w:t>110</w:t>
      </w:r>
      <w:r w:rsidR="00897326" w:rsidRPr="00897326">
        <w:rPr>
          <w:rFonts w:hint="eastAsia"/>
          <w:lang w:eastAsia="zh-HK"/>
        </w:rPr>
        <w:t>至</w:t>
      </w:r>
      <w:r w:rsidR="00897326" w:rsidRPr="00897326">
        <w:rPr>
          <w:rFonts w:hint="eastAsia"/>
        </w:rPr>
        <w:t>112</w:t>
      </w:r>
      <w:r w:rsidR="00897326" w:rsidRPr="00897326">
        <w:rPr>
          <w:rFonts w:hint="eastAsia"/>
          <w:lang w:eastAsia="zh-HK"/>
        </w:rPr>
        <w:t>年度</w:t>
      </w:r>
      <w:r w:rsidR="0095325D" w:rsidRPr="00897326">
        <w:rPr>
          <w:rFonts w:hint="eastAsia"/>
          <w:lang w:eastAsia="zh-HK"/>
        </w:rPr>
        <w:t>個人非自住房屋租賃所得需補稅</w:t>
      </w:r>
      <w:r w:rsidR="00897326">
        <w:rPr>
          <w:rFonts w:hint="eastAsia"/>
          <w:lang w:eastAsia="zh-HK"/>
        </w:rPr>
        <w:t>者</w:t>
      </w:r>
      <w:r w:rsidR="00897326" w:rsidRPr="00897326">
        <w:rPr>
          <w:rFonts w:hint="eastAsia"/>
          <w:lang w:eastAsia="zh-HK"/>
        </w:rPr>
        <w:t>每年逾</w:t>
      </w:r>
      <w:r w:rsidR="00897326" w:rsidRPr="00897326">
        <w:rPr>
          <w:rFonts w:hint="eastAsia"/>
        </w:rPr>
        <w:t>25</w:t>
      </w:r>
      <w:r w:rsidR="00897326" w:rsidRPr="00897326">
        <w:rPr>
          <w:rFonts w:hint="eastAsia"/>
          <w:lang w:eastAsia="zh-HK"/>
        </w:rPr>
        <w:t>萬件</w:t>
      </w:r>
      <w:r w:rsidR="0095325D" w:rsidRPr="00897326">
        <w:rPr>
          <w:rFonts w:hint="eastAsia"/>
          <w:lang w:eastAsia="zh-HK"/>
        </w:rPr>
        <w:t>，</w:t>
      </w:r>
      <w:r w:rsidR="00897326" w:rsidRPr="00897326">
        <w:rPr>
          <w:rFonts w:hint="eastAsia"/>
          <w:lang w:eastAsia="zh-HK"/>
        </w:rPr>
        <w:t>允宜賡續強化查核作為，俾維賦稅公平</w:t>
      </w:r>
      <w:bookmarkEnd w:id="5"/>
    </w:p>
    <w:p w:rsidR="001D7799" w:rsidRDefault="004022C1" w:rsidP="001D7799">
      <w:pPr>
        <w:ind w:left="567" w:firstLine="567"/>
        <w:rPr>
          <w:lang w:eastAsia="zh-HK"/>
        </w:rPr>
      </w:pPr>
      <w:r w:rsidRPr="004022C1">
        <w:rPr>
          <w:rFonts w:hint="eastAsia"/>
        </w:rPr>
        <w:t>109年12月</w:t>
      </w:r>
      <w:r>
        <w:rPr>
          <w:rFonts w:hint="eastAsia"/>
          <w:lang w:eastAsia="zh-HK"/>
        </w:rPr>
        <w:t>起</w:t>
      </w:r>
      <w:r w:rsidRPr="004022C1">
        <w:rPr>
          <w:rFonts w:hint="eastAsia"/>
        </w:rPr>
        <w:t>行政院</w:t>
      </w:r>
      <w:r>
        <w:rPr>
          <w:rFonts w:hint="eastAsia"/>
          <w:lang w:eastAsia="zh-HK"/>
        </w:rPr>
        <w:t>推動</w:t>
      </w:r>
      <w:r>
        <w:rPr>
          <w:rFonts w:hAnsi="標楷體" w:hint="eastAsia"/>
        </w:rPr>
        <w:t>「</w:t>
      </w:r>
      <w:r w:rsidRPr="004022C1">
        <w:rPr>
          <w:rFonts w:hint="eastAsia"/>
        </w:rPr>
        <w:t>健全房地產市場方案</w:t>
      </w:r>
      <w:r>
        <w:rPr>
          <w:rFonts w:hAnsi="標楷體" w:hint="eastAsia"/>
        </w:rPr>
        <w:t>」</w:t>
      </w:r>
      <w:r w:rsidRPr="004022C1">
        <w:rPr>
          <w:rFonts w:hint="eastAsia"/>
        </w:rPr>
        <w:t>，</w:t>
      </w:r>
      <w:r>
        <w:rPr>
          <w:rFonts w:hint="eastAsia"/>
          <w:lang w:eastAsia="zh-HK"/>
        </w:rPr>
        <w:t>由相關部會就主管業務盤點可行之調控措施</w:t>
      </w:r>
      <w:r>
        <w:rPr>
          <w:rFonts w:hint="eastAsia"/>
        </w:rPr>
        <w:t>，</w:t>
      </w:r>
      <w:r>
        <w:rPr>
          <w:rFonts w:hint="eastAsia"/>
          <w:lang w:eastAsia="zh-HK"/>
        </w:rPr>
        <w:t>其中</w:t>
      </w:r>
      <w:r w:rsidRPr="004022C1">
        <w:rPr>
          <w:rFonts w:hint="eastAsia"/>
        </w:rPr>
        <w:t>財政部</w:t>
      </w:r>
      <w:r>
        <w:rPr>
          <w:rFonts w:hint="eastAsia"/>
          <w:lang w:eastAsia="zh-HK"/>
        </w:rPr>
        <w:t>採行措施除</w:t>
      </w:r>
      <w:r w:rsidR="0065327C" w:rsidRPr="0065327C">
        <w:rPr>
          <w:rFonts w:hint="eastAsia"/>
          <w:lang w:eastAsia="zh-HK"/>
        </w:rPr>
        <w:t>調整</w:t>
      </w:r>
      <w:r>
        <w:rPr>
          <w:rFonts w:hint="eastAsia"/>
          <w:lang w:eastAsia="zh-HK"/>
        </w:rPr>
        <w:t>房屋</w:t>
      </w:r>
      <w:r>
        <w:rPr>
          <w:rFonts w:hint="eastAsia"/>
          <w:lang w:eastAsia="zh-HK"/>
        </w:rPr>
        <w:lastRenderedPageBreak/>
        <w:t>稅稅制外</w:t>
      </w:r>
      <w:r w:rsidR="009A7C65">
        <w:rPr>
          <w:rStyle w:val="afb"/>
          <w:lang w:eastAsia="zh-HK"/>
        </w:rPr>
        <w:footnoteReference w:id="1"/>
      </w:r>
      <w:r>
        <w:rPr>
          <w:rFonts w:hint="eastAsia"/>
        </w:rPr>
        <w:t>，</w:t>
      </w:r>
      <w:r>
        <w:rPr>
          <w:rFonts w:hint="eastAsia"/>
          <w:lang w:eastAsia="zh-HK"/>
        </w:rPr>
        <w:t>並於所得</w:t>
      </w:r>
      <w:r w:rsidRPr="004022C1">
        <w:rPr>
          <w:rFonts w:hint="eastAsia"/>
        </w:rPr>
        <w:t>稅查核部分</w:t>
      </w:r>
      <w:r>
        <w:rPr>
          <w:rFonts w:hint="eastAsia"/>
          <w:lang w:eastAsia="zh-HK"/>
        </w:rPr>
        <w:t>辦理</w:t>
      </w:r>
      <w:r w:rsidRPr="004022C1">
        <w:rPr>
          <w:rFonts w:hint="eastAsia"/>
        </w:rPr>
        <w:t>「個人不動產相關所得專案查</w:t>
      </w:r>
      <w:r w:rsidRPr="004022C1">
        <w:rPr>
          <w:rFonts w:hint="eastAsia"/>
        </w:rPr>
        <w:lastRenderedPageBreak/>
        <w:t>核作業計畫」、「營利事業不動產交易所得稅專案查核作業計畫」及「境外資金匯回管理運用及課稅條例(</w:t>
      </w:r>
      <w:r>
        <w:rPr>
          <w:rFonts w:hint="eastAsia"/>
          <w:lang w:eastAsia="zh-HK"/>
        </w:rPr>
        <w:t>以</w:t>
      </w:r>
      <w:r w:rsidRPr="004022C1">
        <w:rPr>
          <w:rFonts w:hint="eastAsia"/>
        </w:rPr>
        <w:t>下稱資金專法)自由運用資金購置不動產及相關受益證券之查核作業計畫」等3</w:t>
      </w:r>
      <w:r>
        <w:rPr>
          <w:rFonts w:hint="eastAsia"/>
          <w:lang w:eastAsia="zh-HK"/>
        </w:rPr>
        <w:t>項</w:t>
      </w:r>
      <w:r w:rsidRPr="004022C1">
        <w:rPr>
          <w:rFonts w:hint="eastAsia"/>
        </w:rPr>
        <w:t>查核計畫</w:t>
      </w:r>
      <w:r w:rsidR="007910AA">
        <w:rPr>
          <w:rFonts w:hint="eastAsia"/>
        </w:rPr>
        <w:t>，</w:t>
      </w:r>
      <w:r w:rsidR="007910AA">
        <w:rPr>
          <w:rFonts w:hint="eastAsia"/>
          <w:lang w:eastAsia="zh-HK"/>
        </w:rPr>
        <w:t>均獲致一定成效</w:t>
      </w:r>
      <w:r w:rsidR="007910AA">
        <w:rPr>
          <w:rFonts w:hint="eastAsia"/>
        </w:rPr>
        <w:t>；</w:t>
      </w:r>
      <w:r w:rsidR="007910AA">
        <w:rPr>
          <w:rFonts w:hint="eastAsia"/>
          <w:lang w:eastAsia="zh-HK"/>
        </w:rPr>
        <w:t>另自</w:t>
      </w:r>
      <w:r w:rsidRPr="004022C1">
        <w:rPr>
          <w:rFonts w:hint="eastAsia"/>
        </w:rPr>
        <w:t>110年8月起辦理</w:t>
      </w:r>
      <w:r w:rsidR="00FE58F3">
        <w:rPr>
          <w:rFonts w:hAnsi="標楷體" w:hint="eastAsia"/>
        </w:rPr>
        <w:t>「</w:t>
      </w:r>
      <w:r w:rsidRPr="004022C1">
        <w:rPr>
          <w:rFonts w:hint="eastAsia"/>
        </w:rPr>
        <w:t>加強個人房屋租賃所得專案查核</w:t>
      </w:r>
      <w:r w:rsidR="00FE58F3">
        <w:rPr>
          <w:rFonts w:hAnsi="標楷體" w:hint="eastAsia"/>
        </w:rPr>
        <w:t>」</w:t>
      </w:r>
      <w:r w:rsidR="00B812FA">
        <w:rPr>
          <w:rFonts w:hint="eastAsia"/>
        </w:rPr>
        <w:t>，</w:t>
      </w:r>
      <w:r w:rsidR="00B812FA">
        <w:rPr>
          <w:rFonts w:hint="eastAsia"/>
          <w:lang w:eastAsia="zh-HK"/>
        </w:rPr>
        <w:t>惟</w:t>
      </w:r>
      <w:r w:rsidR="00B812FA" w:rsidRPr="00B812FA">
        <w:rPr>
          <w:rFonts w:hint="eastAsia"/>
          <w:lang w:eastAsia="zh-HK"/>
        </w:rPr>
        <w:t>5區國稅局110至112年度查核個人非自住房屋租賃所得需補稅</w:t>
      </w:r>
      <w:r w:rsidR="00B812FA">
        <w:rPr>
          <w:rFonts w:hint="eastAsia"/>
          <w:lang w:eastAsia="zh-HK"/>
        </w:rPr>
        <w:t>之</w:t>
      </w:r>
      <w:r w:rsidR="00B812FA" w:rsidRPr="00B812FA">
        <w:rPr>
          <w:rFonts w:hint="eastAsia"/>
          <w:lang w:eastAsia="zh-HK"/>
        </w:rPr>
        <w:t>件數</w:t>
      </w:r>
      <w:r w:rsidR="00B812FA">
        <w:rPr>
          <w:rFonts w:hint="eastAsia"/>
          <w:lang w:eastAsia="zh-HK"/>
        </w:rPr>
        <w:t>及</w:t>
      </w:r>
      <w:r w:rsidR="00B812FA" w:rsidRPr="00B812FA">
        <w:rPr>
          <w:rFonts w:hint="eastAsia"/>
          <w:lang w:eastAsia="zh-HK"/>
        </w:rPr>
        <w:t>金額</w:t>
      </w:r>
      <w:r w:rsidR="00B812FA">
        <w:rPr>
          <w:rFonts w:hint="eastAsia"/>
          <w:lang w:eastAsia="zh-HK"/>
        </w:rPr>
        <w:t>仍高</w:t>
      </w:r>
      <w:r w:rsidR="00A02D02" w:rsidRPr="00A02D02">
        <w:rPr>
          <w:rFonts w:hint="eastAsia"/>
        </w:rPr>
        <w:t>。茲說明如下</w:t>
      </w:r>
      <w:r w:rsidR="008D7777">
        <w:rPr>
          <w:rFonts w:hAnsi="標楷體" w:hint="eastAsia"/>
        </w:rPr>
        <w:t>：</w:t>
      </w:r>
    </w:p>
    <w:p w:rsidR="001D7799" w:rsidRDefault="001D7799" w:rsidP="001D7799">
      <w:pPr>
        <w:pStyle w:val="a4"/>
        <w:ind w:left="851" w:hanging="284"/>
        <w:rPr>
          <w:rFonts w:hAnsi="標楷體" w:cs="細明體"/>
          <w:b/>
        </w:rPr>
      </w:pPr>
      <w:r>
        <w:rPr>
          <w:rFonts w:hAnsi="標楷體" w:cs="細明體" w:hint="eastAsia"/>
          <w:b/>
        </w:rPr>
        <w:t>(一</w:t>
      </w:r>
      <w:r>
        <w:rPr>
          <w:rFonts w:hAnsi="標楷體" w:cs="細明體"/>
          <w:b/>
        </w:rPr>
        <w:t>)</w:t>
      </w:r>
      <w:r w:rsidR="007672B4">
        <w:rPr>
          <w:rFonts w:hAnsi="標楷體" w:cs="細明體" w:hint="eastAsia"/>
          <w:b/>
        </w:rPr>
        <w:t>「</w:t>
      </w:r>
      <w:r w:rsidR="009A7C65" w:rsidRPr="009A7C65">
        <w:rPr>
          <w:rFonts w:hAnsi="標楷體" w:cs="細明體" w:hint="eastAsia"/>
          <w:b/>
        </w:rPr>
        <w:t>個人不動產相關所得專案查核作業計畫</w:t>
      </w:r>
      <w:r w:rsidR="007672B4">
        <w:rPr>
          <w:rFonts w:hAnsi="標楷體" w:cs="細明體" w:hint="eastAsia"/>
          <w:b/>
        </w:rPr>
        <w:t>」</w:t>
      </w:r>
      <w:r w:rsidR="00E84DB7">
        <w:rPr>
          <w:rFonts w:hAnsi="標楷體" w:cs="細明體" w:hint="eastAsia"/>
          <w:b/>
          <w:lang w:eastAsia="zh-HK"/>
        </w:rPr>
        <w:t>之個人交易所得</w:t>
      </w:r>
      <w:r w:rsidR="00E84DB7">
        <w:rPr>
          <w:rFonts w:hAnsi="標楷體" w:cs="細明體" w:hint="eastAsia"/>
          <w:b/>
        </w:rPr>
        <w:t>，</w:t>
      </w:r>
      <w:r w:rsidR="00E84DB7" w:rsidRPr="00E84DB7">
        <w:rPr>
          <w:rFonts w:hAnsi="標楷體" w:cs="細明體" w:hint="eastAsia"/>
          <w:b/>
        </w:rPr>
        <w:t>109至113年度</w:t>
      </w:r>
      <w:r w:rsidR="007672B4">
        <w:rPr>
          <w:rFonts w:hAnsi="標楷體" w:cs="細明體" w:hint="eastAsia"/>
          <w:b/>
          <w:lang w:eastAsia="zh-HK"/>
        </w:rPr>
        <w:t>需補</w:t>
      </w:r>
      <w:r w:rsidR="007672B4" w:rsidRPr="007672B4">
        <w:rPr>
          <w:rFonts w:hAnsi="標楷體" w:cs="細明體" w:hint="eastAsia"/>
          <w:b/>
          <w:lang w:eastAsia="zh-HK"/>
        </w:rPr>
        <w:t>徵件數及稅額</w:t>
      </w:r>
      <w:r w:rsidR="00E84DB7">
        <w:rPr>
          <w:rFonts w:hAnsi="標楷體" w:cs="細明體" w:hint="eastAsia"/>
          <w:b/>
          <w:lang w:eastAsia="zh-HK"/>
        </w:rPr>
        <w:t>概呈增加趨</w:t>
      </w:r>
      <w:r w:rsidR="00E84DB7">
        <w:rPr>
          <w:rFonts w:hAnsi="標楷體" w:cs="細明體" w:hint="eastAsia"/>
          <w:b/>
        </w:rPr>
        <w:t>勢</w:t>
      </w:r>
    </w:p>
    <w:p w:rsidR="000474AA" w:rsidRPr="001F78E5" w:rsidRDefault="007672B4" w:rsidP="001F78E5">
      <w:pPr>
        <w:pStyle w:val="2"/>
        <w:ind w:left="850" w:firstLine="567"/>
      </w:pPr>
      <w:r>
        <w:rPr>
          <w:rFonts w:hint="eastAsia"/>
          <w:lang w:eastAsia="zh-HK"/>
        </w:rPr>
        <w:t>據</w:t>
      </w:r>
      <w:r w:rsidR="002602E0">
        <w:rPr>
          <w:rFonts w:hint="eastAsia"/>
          <w:lang w:eastAsia="zh-HK"/>
        </w:rPr>
        <w:t>賦稅署</w:t>
      </w:r>
      <w:r>
        <w:rPr>
          <w:rFonts w:hint="eastAsia"/>
          <w:lang w:eastAsia="zh-HK"/>
        </w:rPr>
        <w:t>說明</w:t>
      </w:r>
      <w:r>
        <w:rPr>
          <w:rFonts w:hint="eastAsia"/>
        </w:rPr>
        <w:t>，</w:t>
      </w:r>
      <w:r w:rsidR="001F78E5" w:rsidRPr="001F78E5">
        <w:rPr>
          <w:rFonts w:hint="eastAsia"/>
        </w:rPr>
        <w:t>「個人不動產相關所得專案查核作業計畫」</w:t>
      </w:r>
      <w:r>
        <w:rPr>
          <w:rFonts w:hint="eastAsia"/>
          <w:lang w:eastAsia="zh-HK"/>
        </w:rPr>
        <w:t>係</w:t>
      </w:r>
      <w:r w:rsidR="00E84DB7" w:rsidRPr="00E84DB7">
        <w:rPr>
          <w:rFonts w:hint="eastAsia"/>
          <w:lang w:eastAsia="zh-HK"/>
        </w:rPr>
        <w:t>查核</w:t>
      </w:r>
      <w:r w:rsidR="001F78E5" w:rsidRPr="001F78E5">
        <w:rPr>
          <w:rFonts w:hint="eastAsia"/>
        </w:rPr>
        <w:t>個人交易所得及個人租賃所得，</w:t>
      </w:r>
      <w:r>
        <w:rPr>
          <w:rFonts w:hint="eastAsia"/>
          <w:lang w:eastAsia="zh-HK"/>
        </w:rPr>
        <w:t>其中</w:t>
      </w:r>
      <w:r w:rsidR="00E84DB7" w:rsidRPr="00E84DB7">
        <w:rPr>
          <w:rFonts w:hint="eastAsia"/>
          <w:lang w:eastAsia="zh-HK"/>
        </w:rPr>
        <w:t>查核</w:t>
      </w:r>
      <w:r w:rsidR="001F78E5" w:rsidRPr="001F78E5">
        <w:rPr>
          <w:rFonts w:hint="eastAsia"/>
        </w:rPr>
        <w:t>個人交易所得</w:t>
      </w:r>
      <w:r>
        <w:rPr>
          <w:rFonts w:hint="eastAsia"/>
          <w:lang w:eastAsia="zh-HK"/>
        </w:rPr>
        <w:t>旨在</w:t>
      </w:r>
      <w:r w:rsidR="001F78E5" w:rsidRPr="001F78E5">
        <w:rPr>
          <w:rFonts w:hint="eastAsia"/>
        </w:rPr>
        <w:t>遏止短期投機炒作房地，</w:t>
      </w:r>
      <w:r w:rsidR="00E84DB7">
        <w:rPr>
          <w:rFonts w:hint="eastAsia"/>
          <w:lang w:eastAsia="zh-HK"/>
        </w:rPr>
        <w:t>辦理</w:t>
      </w:r>
      <w:r w:rsidR="001F78E5" w:rsidRPr="001F78E5">
        <w:rPr>
          <w:rFonts w:hint="eastAsia"/>
        </w:rPr>
        <w:t>內容為加強查核個人舊制房屋、預售屋及適用個人房地合一課徵所得稅制度之交易案件</w:t>
      </w:r>
      <w:r>
        <w:rPr>
          <w:rFonts w:hint="eastAsia"/>
        </w:rPr>
        <w:t>；</w:t>
      </w:r>
      <w:r w:rsidR="001F78E5" w:rsidRPr="001F78E5">
        <w:rPr>
          <w:rFonts w:hint="eastAsia"/>
        </w:rPr>
        <w:t>經查核後需補徵件數</w:t>
      </w:r>
      <w:r w:rsidR="00E84DB7" w:rsidRPr="00E84DB7">
        <w:rPr>
          <w:rFonts w:hint="eastAsia"/>
        </w:rPr>
        <w:t>自109年12月實施首年之2,484件</w:t>
      </w:r>
      <w:r w:rsidR="00E84DB7">
        <w:rPr>
          <w:rFonts w:hint="eastAsia"/>
          <w:lang w:eastAsia="zh-HK"/>
        </w:rPr>
        <w:t>逐年增至</w:t>
      </w:r>
      <w:r w:rsidR="00E84DB7">
        <w:rPr>
          <w:rFonts w:hint="eastAsia"/>
        </w:rPr>
        <w:t>112</w:t>
      </w:r>
      <w:r w:rsidR="00E84DB7">
        <w:rPr>
          <w:rFonts w:hint="eastAsia"/>
          <w:lang w:eastAsia="zh-HK"/>
        </w:rPr>
        <w:t>年度之</w:t>
      </w:r>
      <w:r w:rsidR="00E84DB7">
        <w:rPr>
          <w:rFonts w:hint="eastAsia"/>
        </w:rPr>
        <w:t>9,963</w:t>
      </w:r>
      <w:r w:rsidR="00E84DB7">
        <w:rPr>
          <w:rFonts w:hint="eastAsia"/>
          <w:lang w:eastAsia="zh-HK"/>
        </w:rPr>
        <w:t>件</w:t>
      </w:r>
      <w:r w:rsidR="00E84DB7">
        <w:rPr>
          <w:rFonts w:hint="eastAsia"/>
        </w:rPr>
        <w:t>，113</w:t>
      </w:r>
      <w:r w:rsidR="00E84DB7">
        <w:rPr>
          <w:rFonts w:hint="eastAsia"/>
          <w:lang w:eastAsia="zh-HK"/>
        </w:rPr>
        <w:t>年度</w:t>
      </w:r>
      <w:r w:rsidR="00E9715A">
        <w:rPr>
          <w:rFonts w:hint="eastAsia"/>
          <w:lang w:eastAsia="zh-HK"/>
        </w:rPr>
        <w:t>稍</w:t>
      </w:r>
      <w:r w:rsidR="00E84DB7">
        <w:rPr>
          <w:rFonts w:hint="eastAsia"/>
          <w:lang w:eastAsia="zh-HK"/>
        </w:rPr>
        <w:t>減為</w:t>
      </w:r>
      <w:r w:rsidR="00E84DB7">
        <w:rPr>
          <w:rFonts w:hint="eastAsia"/>
        </w:rPr>
        <w:t>8,516</w:t>
      </w:r>
      <w:r w:rsidR="00E84DB7">
        <w:rPr>
          <w:rFonts w:hint="eastAsia"/>
          <w:lang w:eastAsia="zh-HK"/>
        </w:rPr>
        <w:t>件</w:t>
      </w:r>
      <w:r w:rsidR="00E84DB7">
        <w:rPr>
          <w:rFonts w:hint="eastAsia"/>
        </w:rPr>
        <w:t>，</w:t>
      </w:r>
      <w:r w:rsidR="00E84DB7">
        <w:rPr>
          <w:rFonts w:hint="eastAsia"/>
          <w:lang w:eastAsia="zh-HK"/>
        </w:rPr>
        <w:t>至需補徵稅額</w:t>
      </w:r>
      <w:r w:rsidR="00E84DB7">
        <w:rPr>
          <w:rFonts w:hint="eastAsia"/>
        </w:rPr>
        <w:t>，</w:t>
      </w:r>
      <w:r w:rsidR="00E84DB7">
        <w:rPr>
          <w:rFonts w:hint="eastAsia"/>
          <w:lang w:eastAsia="zh-HK"/>
        </w:rPr>
        <w:t>則自</w:t>
      </w:r>
      <w:r w:rsidR="00E84DB7">
        <w:rPr>
          <w:rFonts w:hint="eastAsia"/>
        </w:rPr>
        <w:t>109</w:t>
      </w:r>
      <w:r w:rsidR="00E84DB7">
        <w:rPr>
          <w:rFonts w:hint="eastAsia"/>
          <w:lang w:eastAsia="zh-HK"/>
        </w:rPr>
        <w:t>年</w:t>
      </w:r>
      <w:r w:rsidR="00E84DB7">
        <w:rPr>
          <w:rFonts w:hint="eastAsia"/>
        </w:rPr>
        <w:t>12</w:t>
      </w:r>
      <w:r w:rsidR="00E84DB7">
        <w:rPr>
          <w:rFonts w:hint="eastAsia"/>
          <w:lang w:eastAsia="zh-HK"/>
        </w:rPr>
        <w:t>月之</w:t>
      </w:r>
      <w:r w:rsidR="00E84DB7" w:rsidRPr="00E84DB7">
        <w:rPr>
          <w:rFonts w:hint="eastAsia"/>
        </w:rPr>
        <w:t>6.99億元逐年增至11</w:t>
      </w:r>
      <w:r w:rsidR="00E84DB7">
        <w:rPr>
          <w:rFonts w:hint="eastAsia"/>
        </w:rPr>
        <w:t>3</w:t>
      </w:r>
      <w:r w:rsidR="00E84DB7" w:rsidRPr="00E84DB7">
        <w:rPr>
          <w:rFonts w:hint="eastAsia"/>
        </w:rPr>
        <w:t>年度之</w:t>
      </w:r>
      <w:r w:rsidR="00E84DB7">
        <w:rPr>
          <w:rFonts w:hint="eastAsia"/>
        </w:rPr>
        <w:t>23.23</w:t>
      </w:r>
      <w:r w:rsidR="00E84DB7" w:rsidRPr="00E84DB7">
        <w:rPr>
          <w:rFonts w:hint="eastAsia"/>
        </w:rPr>
        <w:t>億元，</w:t>
      </w:r>
      <w:r w:rsidR="00E84DB7" w:rsidRPr="00E84DB7">
        <w:rPr>
          <w:rFonts w:hAnsi="標楷體" w:cs="細明體" w:hint="eastAsia"/>
          <w:lang w:eastAsia="zh-HK"/>
        </w:rPr>
        <w:t>補徵件數及稅額</w:t>
      </w:r>
      <w:r w:rsidR="00E84DB7" w:rsidRPr="00E84DB7">
        <w:rPr>
          <w:rFonts w:hint="eastAsia"/>
          <w:lang w:eastAsia="zh-HK"/>
        </w:rPr>
        <w:t>概</w:t>
      </w:r>
      <w:r w:rsidR="00E84DB7">
        <w:rPr>
          <w:rFonts w:hint="eastAsia"/>
          <w:lang w:eastAsia="zh-HK"/>
        </w:rPr>
        <w:t>呈增加趨勢</w:t>
      </w:r>
      <w:r>
        <w:rPr>
          <w:rFonts w:hint="eastAsia"/>
        </w:rPr>
        <w:t>。</w:t>
      </w:r>
      <w:r>
        <w:rPr>
          <w:rFonts w:hint="eastAsia"/>
          <w:lang w:eastAsia="zh-HK"/>
        </w:rPr>
        <w:t>另</w:t>
      </w:r>
      <w:r w:rsidR="00E84DB7">
        <w:rPr>
          <w:rFonts w:hint="eastAsia"/>
          <w:lang w:eastAsia="zh-HK"/>
        </w:rPr>
        <w:t>查核</w:t>
      </w:r>
      <w:r w:rsidR="001F78E5" w:rsidRPr="001F78E5">
        <w:rPr>
          <w:rFonts w:hint="eastAsia"/>
        </w:rPr>
        <w:t>個人租賃所得</w:t>
      </w:r>
      <w:r w:rsidR="00E84DB7">
        <w:rPr>
          <w:rFonts w:hint="eastAsia"/>
          <w:lang w:eastAsia="zh-HK"/>
        </w:rPr>
        <w:t>辦理</w:t>
      </w:r>
      <w:r w:rsidR="001F78E5" w:rsidRPr="001F78E5">
        <w:rPr>
          <w:rFonts w:hint="eastAsia"/>
        </w:rPr>
        <w:t>內容則</w:t>
      </w:r>
      <w:r>
        <w:rPr>
          <w:rFonts w:hint="eastAsia"/>
          <w:lang w:eastAsia="zh-HK"/>
        </w:rPr>
        <w:t>係</w:t>
      </w:r>
      <w:r w:rsidR="001F78E5" w:rsidRPr="001F78E5">
        <w:rPr>
          <w:rFonts w:hint="eastAsia"/>
        </w:rPr>
        <w:t>加強查核個人房東將房屋出租予個人之租賃所得案件，實施期間109年12月至110年12月，經查核須補徵件數1,085件、補徵稅款4,565萬元</w:t>
      </w:r>
      <w:r w:rsidR="00E84DB7" w:rsidRPr="00E84DB7">
        <w:rPr>
          <w:rFonts w:hint="eastAsia"/>
        </w:rPr>
        <w:t>(詳表1)</w:t>
      </w:r>
      <w:r w:rsidR="001F78E5" w:rsidRPr="001F78E5">
        <w:rPr>
          <w:rFonts w:hint="eastAsia"/>
        </w:rPr>
        <w:t>。</w:t>
      </w:r>
    </w:p>
    <w:p w:rsidR="009A7C65" w:rsidRPr="00CB7965" w:rsidRDefault="00516F3F" w:rsidP="00CB7965">
      <w:pPr>
        <w:pStyle w:val="142"/>
        <w:spacing w:beforeLines="50" w:before="258"/>
        <w:rPr>
          <w:b/>
          <w:sz w:val="28"/>
        </w:rPr>
      </w:pPr>
      <w:r w:rsidRPr="00CB7965">
        <w:rPr>
          <w:rFonts w:hint="eastAsia"/>
          <w:b/>
          <w:sz w:val="28"/>
          <w:lang w:eastAsia="zh-HK"/>
        </w:rPr>
        <w:t>表</w:t>
      </w:r>
      <w:r w:rsidRPr="00CB7965">
        <w:rPr>
          <w:rFonts w:hint="eastAsia"/>
          <w:b/>
          <w:sz w:val="28"/>
        </w:rPr>
        <w:t xml:space="preserve">1  </w:t>
      </w:r>
      <w:r w:rsidR="009A7C65" w:rsidRPr="00CB7965">
        <w:rPr>
          <w:rFonts w:hint="eastAsia"/>
          <w:b/>
          <w:sz w:val="28"/>
        </w:rPr>
        <w:t>財政部</w:t>
      </w:r>
      <w:r w:rsidR="001B0BFD" w:rsidRPr="00CB7965">
        <w:rPr>
          <w:rFonts w:hAnsi="標楷體" w:hint="eastAsia"/>
          <w:b/>
          <w:sz w:val="28"/>
        </w:rPr>
        <w:t>「</w:t>
      </w:r>
      <w:r w:rsidR="009A7C65" w:rsidRPr="00CB7965">
        <w:rPr>
          <w:rFonts w:hint="eastAsia"/>
          <w:b/>
          <w:sz w:val="28"/>
        </w:rPr>
        <w:t>個人不動產相關所得專案查核作業計畫</w:t>
      </w:r>
      <w:r w:rsidR="001B0BFD" w:rsidRPr="00CB7965">
        <w:rPr>
          <w:rFonts w:hAnsi="標楷體" w:hint="eastAsia"/>
          <w:b/>
          <w:sz w:val="28"/>
        </w:rPr>
        <w:t>」</w:t>
      </w:r>
      <w:r w:rsidR="009A7C65" w:rsidRPr="00CB7965">
        <w:rPr>
          <w:rFonts w:hint="eastAsia"/>
          <w:b/>
          <w:sz w:val="28"/>
        </w:rPr>
        <w:t>查核概況表</w:t>
      </w:r>
    </w:p>
    <w:p w:rsidR="009A7C65" w:rsidRDefault="009A7C65" w:rsidP="00CB7965">
      <w:pPr>
        <w:pStyle w:val="142"/>
        <w:jc w:val="right"/>
      </w:pPr>
      <w:r w:rsidRPr="009A7C65">
        <w:rPr>
          <w:rFonts w:hint="eastAsia"/>
        </w:rPr>
        <w:t>單位：件；新臺幣</w:t>
      </w:r>
      <w:r w:rsidR="001F78E5">
        <w:rPr>
          <w:rFonts w:hint="eastAsia"/>
          <w:lang w:eastAsia="zh-HK"/>
        </w:rPr>
        <w:t>百萬</w:t>
      </w:r>
      <w:r w:rsidRPr="009A7C65">
        <w:rPr>
          <w:rFonts w:hint="eastAsia"/>
        </w:rPr>
        <w:t>元</w:t>
      </w:r>
    </w:p>
    <w:tbl>
      <w:tblPr>
        <w:tblW w:w="0" w:type="auto"/>
        <w:tblInd w:w="16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354"/>
        <w:gridCol w:w="1776"/>
        <w:gridCol w:w="2140"/>
        <w:gridCol w:w="2451"/>
      </w:tblGrid>
      <w:tr w:rsidR="009A7C65" w:rsidRPr="009A7C65" w:rsidTr="001F78E5">
        <w:tc>
          <w:tcPr>
            <w:tcW w:w="2354" w:type="dxa"/>
            <w:vMerge w:val="restart"/>
            <w:shd w:val="clear" w:color="auto" w:fill="auto"/>
            <w:vAlign w:val="center"/>
          </w:tcPr>
          <w:p w:rsidR="009A7C65" w:rsidRPr="009A7C65" w:rsidRDefault="009A7C65" w:rsidP="009A7C65">
            <w:pPr>
              <w:spacing w:line="280" w:lineRule="exact"/>
              <w:ind w:leftChars="0" w:left="0" w:firstLineChars="0" w:firstLine="0"/>
              <w:jc w:val="center"/>
              <w:rPr>
                <w:rFonts w:hint="eastAsia"/>
                <w:b/>
                <w:sz w:val="24"/>
              </w:rPr>
            </w:pPr>
            <w:r w:rsidRPr="009A7C65">
              <w:rPr>
                <w:rFonts w:hint="eastAsia"/>
                <w:b/>
                <w:sz w:val="24"/>
              </w:rPr>
              <w:t>查核項目</w:t>
            </w:r>
          </w:p>
        </w:tc>
        <w:tc>
          <w:tcPr>
            <w:tcW w:w="1776" w:type="dxa"/>
            <w:vMerge w:val="restart"/>
            <w:shd w:val="clear" w:color="auto" w:fill="auto"/>
            <w:vAlign w:val="center"/>
          </w:tcPr>
          <w:p w:rsidR="009A7C65" w:rsidRPr="009A7C65" w:rsidRDefault="009A7C65" w:rsidP="009A7C65">
            <w:pPr>
              <w:spacing w:line="280" w:lineRule="exact"/>
              <w:ind w:leftChars="0" w:left="0" w:firstLineChars="0" w:firstLine="0"/>
              <w:jc w:val="center"/>
              <w:rPr>
                <w:rFonts w:hint="eastAsia"/>
                <w:b/>
                <w:sz w:val="24"/>
              </w:rPr>
            </w:pPr>
            <w:r w:rsidRPr="009A7C65">
              <w:rPr>
                <w:rFonts w:hint="eastAsia"/>
                <w:b/>
                <w:sz w:val="24"/>
              </w:rPr>
              <w:t>實施期間</w:t>
            </w:r>
          </w:p>
        </w:tc>
        <w:tc>
          <w:tcPr>
            <w:tcW w:w="4591" w:type="dxa"/>
            <w:gridSpan w:val="2"/>
            <w:shd w:val="clear" w:color="auto" w:fill="auto"/>
          </w:tcPr>
          <w:p w:rsidR="009A7C65" w:rsidRPr="009A7C65" w:rsidRDefault="009A7C65" w:rsidP="009A7C65">
            <w:pPr>
              <w:spacing w:line="280" w:lineRule="exact"/>
              <w:ind w:leftChars="0" w:left="0" w:firstLineChars="0" w:firstLine="0"/>
              <w:jc w:val="center"/>
              <w:rPr>
                <w:rFonts w:hint="eastAsia"/>
                <w:b/>
                <w:sz w:val="24"/>
              </w:rPr>
            </w:pPr>
            <w:r w:rsidRPr="009A7C65">
              <w:rPr>
                <w:rFonts w:hint="eastAsia"/>
                <w:b/>
                <w:sz w:val="24"/>
              </w:rPr>
              <w:t>查核成果</w:t>
            </w:r>
          </w:p>
        </w:tc>
      </w:tr>
      <w:tr w:rsidR="009A7C65" w:rsidRPr="009A7C65" w:rsidTr="001F78E5">
        <w:tc>
          <w:tcPr>
            <w:tcW w:w="2354" w:type="dxa"/>
            <w:vMerge/>
            <w:shd w:val="clear" w:color="auto" w:fill="auto"/>
          </w:tcPr>
          <w:p w:rsidR="009A7C65" w:rsidRPr="009A7C65" w:rsidRDefault="009A7C65" w:rsidP="009A7C65">
            <w:pPr>
              <w:spacing w:line="280" w:lineRule="exact"/>
              <w:ind w:leftChars="0" w:left="0" w:firstLineChars="0" w:firstLine="0"/>
              <w:jc w:val="left"/>
              <w:rPr>
                <w:rFonts w:hint="eastAsia"/>
                <w:b/>
                <w:sz w:val="24"/>
              </w:rPr>
            </w:pPr>
          </w:p>
        </w:tc>
        <w:tc>
          <w:tcPr>
            <w:tcW w:w="1776" w:type="dxa"/>
            <w:vMerge/>
            <w:shd w:val="clear" w:color="auto" w:fill="auto"/>
            <w:vAlign w:val="center"/>
          </w:tcPr>
          <w:p w:rsidR="009A7C65" w:rsidRPr="009A7C65" w:rsidRDefault="009A7C65" w:rsidP="009A7C65">
            <w:pPr>
              <w:spacing w:line="280" w:lineRule="exact"/>
              <w:ind w:leftChars="0" w:left="0" w:firstLineChars="0" w:firstLine="0"/>
              <w:jc w:val="left"/>
              <w:rPr>
                <w:rFonts w:hint="eastAsia"/>
                <w:b/>
                <w:sz w:val="24"/>
              </w:rPr>
            </w:pPr>
          </w:p>
        </w:tc>
        <w:tc>
          <w:tcPr>
            <w:tcW w:w="2140" w:type="dxa"/>
            <w:shd w:val="clear" w:color="auto" w:fill="auto"/>
          </w:tcPr>
          <w:p w:rsidR="009A7C65" w:rsidRPr="009A7C65" w:rsidRDefault="009A7C65" w:rsidP="009A7C65">
            <w:pPr>
              <w:spacing w:line="280" w:lineRule="exact"/>
              <w:ind w:leftChars="0" w:left="0" w:firstLineChars="0" w:firstLine="0"/>
              <w:jc w:val="center"/>
              <w:rPr>
                <w:rFonts w:hint="eastAsia"/>
                <w:b/>
                <w:sz w:val="24"/>
              </w:rPr>
            </w:pPr>
            <w:r w:rsidRPr="009A7C65">
              <w:rPr>
                <w:rFonts w:hint="eastAsia"/>
                <w:b/>
                <w:sz w:val="24"/>
              </w:rPr>
              <w:t>補徵件數</w:t>
            </w:r>
          </w:p>
        </w:tc>
        <w:tc>
          <w:tcPr>
            <w:tcW w:w="2451" w:type="dxa"/>
            <w:shd w:val="clear" w:color="auto" w:fill="auto"/>
          </w:tcPr>
          <w:p w:rsidR="009A7C65" w:rsidRPr="009A7C65" w:rsidRDefault="009A7C65" w:rsidP="009A7C65">
            <w:pPr>
              <w:spacing w:line="280" w:lineRule="exact"/>
              <w:ind w:leftChars="0" w:left="0" w:firstLineChars="0" w:firstLine="0"/>
              <w:jc w:val="center"/>
              <w:rPr>
                <w:rFonts w:hint="eastAsia"/>
                <w:b/>
                <w:sz w:val="24"/>
              </w:rPr>
            </w:pPr>
            <w:r w:rsidRPr="009A7C65">
              <w:rPr>
                <w:rFonts w:hint="eastAsia"/>
                <w:b/>
                <w:sz w:val="24"/>
              </w:rPr>
              <w:t>補徵稅額</w:t>
            </w:r>
          </w:p>
        </w:tc>
      </w:tr>
      <w:tr w:rsidR="001F78E5" w:rsidRPr="009A7C65" w:rsidTr="001F78E5">
        <w:tc>
          <w:tcPr>
            <w:tcW w:w="2354" w:type="dxa"/>
            <w:vMerge w:val="restart"/>
            <w:shd w:val="clear" w:color="auto" w:fill="auto"/>
            <w:vAlign w:val="center"/>
          </w:tcPr>
          <w:p w:rsidR="001F78E5" w:rsidRPr="009A7C65" w:rsidRDefault="001F78E5" w:rsidP="001F78E5">
            <w:pPr>
              <w:spacing w:line="280" w:lineRule="exact"/>
              <w:ind w:leftChars="0" w:left="0" w:firstLineChars="0" w:firstLine="0"/>
              <w:jc w:val="center"/>
              <w:rPr>
                <w:rFonts w:hint="eastAsia"/>
                <w:sz w:val="24"/>
              </w:rPr>
            </w:pPr>
            <w:r w:rsidRPr="009A7C65">
              <w:rPr>
                <w:rFonts w:hint="eastAsia"/>
                <w:sz w:val="24"/>
              </w:rPr>
              <w:t>個人交易所得</w:t>
            </w:r>
          </w:p>
        </w:tc>
        <w:tc>
          <w:tcPr>
            <w:tcW w:w="1776" w:type="dxa"/>
            <w:shd w:val="clear" w:color="auto" w:fill="auto"/>
          </w:tcPr>
          <w:p w:rsidR="001F78E5" w:rsidRPr="009A7C65" w:rsidRDefault="001F78E5" w:rsidP="001F78E5">
            <w:pPr>
              <w:spacing w:line="280" w:lineRule="exact"/>
              <w:ind w:leftChars="0" w:left="0" w:firstLineChars="0" w:firstLine="0"/>
              <w:jc w:val="left"/>
              <w:rPr>
                <w:rFonts w:hint="eastAsia"/>
                <w:sz w:val="24"/>
              </w:rPr>
            </w:pPr>
            <w:r w:rsidRPr="009A7C65">
              <w:rPr>
                <w:rFonts w:hint="eastAsia"/>
                <w:sz w:val="24"/>
              </w:rPr>
              <w:t>109.12-110.12</w:t>
            </w:r>
          </w:p>
        </w:tc>
        <w:tc>
          <w:tcPr>
            <w:tcW w:w="2140" w:type="dxa"/>
            <w:shd w:val="clear" w:color="auto" w:fill="auto"/>
            <w:vAlign w:val="center"/>
          </w:tcPr>
          <w:p w:rsidR="001F78E5" w:rsidRPr="009A7C65" w:rsidRDefault="001F78E5" w:rsidP="001F78E5">
            <w:pPr>
              <w:spacing w:line="280" w:lineRule="exact"/>
              <w:ind w:leftChars="0" w:left="0" w:firstLineChars="0" w:firstLine="0"/>
              <w:jc w:val="right"/>
              <w:rPr>
                <w:rFonts w:hint="eastAsia"/>
                <w:sz w:val="24"/>
              </w:rPr>
            </w:pPr>
            <w:r w:rsidRPr="009A7C65">
              <w:rPr>
                <w:rFonts w:hint="eastAsia"/>
                <w:sz w:val="24"/>
              </w:rPr>
              <w:t>2</w:t>
            </w:r>
            <w:r w:rsidRPr="009A7C65">
              <w:rPr>
                <w:sz w:val="24"/>
              </w:rPr>
              <w:t>,484</w:t>
            </w:r>
          </w:p>
        </w:tc>
        <w:tc>
          <w:tcPr>
            <w:tcW w:w="2451" w:type="dxa"/>
            <w:shd w:val="clear" w:color="auto" w:fill="auto"/>
            <w:vAlign w:val="center"/>
          </w:tcPr>
          <w:p w:rsidR="001F78E5" w:rsidRPr="008F7820" w:rsidRDefault="001F78E5" w:rsidP="001F78E5">
            <w:pPr>
              <w:pStyle w:val="142"/>
              <w:jc w:val="right"/>
              <w:rPr>
                <w:rFonts w:hint="eastAsia"/>
              </w:rPr>
            </w:pPr>
            <w:r w:rsidRPr="008F7820">
              <w:rPr>
                <w:rFonts w:hint="eastAsia"/>
              </w:rPr>
              <w:t>6</w:t>
            </w:r>
            <w:r w:rsidRPr="008F7820">
              <w:t>99</w:t>
            </w:r>
          </w:p>
        </w:tc>
      </w:tr>
      <w:tr w:rsidR="001F78E5" w:rsidRPr="009A7C65" w:rsidTr="001F78E5">
        <w:tc>
          <w:tcPr>
            <w:tcW w:w="2354" w:type="dxa"/>
            <w:vMerge/>
            <w:shd w:val="clear" w:color="auto" w:fill="auto"/>
          </w:tcPr>
          <w:p w:rsidR="001F78E5" w:rsidRPr="009A7C65" w:rsidRDefault="001F78E5" w:rsidP="001F78E5">
            <w:pPr>
              <w:spacing w:line="280" w:lineRule="exact"/>
              <w:ind w:leftChars="0" w:left="0" w:firstLineChars="0" w:firstLine="0"/>
              <w:jc w:val="center"/>
              <w:rPr>
                <w:rFonts w:hint="eastAsia"/>
                <w:sz w:val="24"/>
              </w:rPr>
            </w:pPr>
          </w:p>
        </w:tc>
        <w:tc>
          <w:tcPr>
            <w:tcW w:w="1776" w:type="dxa"/>
            <w:shd w:val="clear" w:color="auto" w:fill="auto"/>
          </w:tcPr>
          <w:p w:rsidR="001F78E5" w:rsidRPr="009A7C65" w:rsidRDefault="001F78E5" w:rsidP="001F78E5">
            <w:pPr>
              <w:spacing w:line="280" w:lineRule="exact"/>
              <w:ind w:leftChars="0" w:left="0" w:firstLineChars="0" w:firstLine="0"/>
              <w:jc w:val="left"/>
              <w:rPr>
                <w:rFonts w:hint="eastAsia"/>
                <w:sz w:val="24"/>
              </w:rPr>
            </w:pPr>
            <w:r w:rsidRPr="009A7C65">
              <w:rPr>
                <w:rFonts w:hint="eastAsia"/>
                <w:sz w:val="24"/>
              </w:rPr>
              <w:t>111.01-111.12</w:t>
            </w:r>
          </w:p>
        </w:tc>
        <w:tc>
          <w:tcPr>
            <w:tcW w:w="2140" w:type="dxa"/>
            <w:shd w:val="clear" w:color="auto" w:fill="auto"/>
            <w:vAlign w:val="center"/>
          </w:tcPr>
          <w:p w:rsidR="001F78E5" w:rsidRPr="009A7C65" w:rsidRDefault="001F78E5" w:rsidP="001F78E5">
            <w:pPr>
              <w:spacing w:line="280" w:lineRule="exact"/>
              <w:ind w:leftChars="0" w:left="0" w:firstLineChars="0" w:firstLine="0"/>
              <w:jc w:val="right"/>
              <w:rPr>
                <w:rFonts w:hint="eastAsia"/>
                <w:sz w:val="24"/>
              </w:rPr>
            </w:pPr>
            <w:r w:rsidRPr="009A7C65">
              <w:rPr>
                <w:rFonts w:hint="eastAsia"/>
                <w:sz w:val="24"/>
              </w:rPr>
              <w:t>9</w:t>
            </w:r>
            <w:r w:rsidRPr="009A7C65">
              <w:rPr>
                <w:sz w:val="24"/>
              </w:rPr>
              <w:t>,047</w:t>
            </w:r>
          </w:p>
        </w:tc>
        <w:tc>
          <w:tcPr>
            <w:tcW w:w="2451" w:type="dxa"/>
            <w:shd w:val="clear" w:color="auto" w:fill="auto"/>
            <w:vAlign w:val="center"/>
          </w:tcPr>
          <w:p w:rsidR="001F78E5" w:rsidRPr="008F7820" w:rsidRDefault="001F78E5" w:rsidP="001F78E5">
            <w:pPr>
              <w:pStyle w:val="142"/>
              <w:jc w:val="right"/>
              <w:rPr>
                <w:rFonts w:hint="eastAsia"/>
              </w:rPr>
            </w:pPr>
            <w:r w:rsidRPr="008F7820">
              <w:rPr>
                <w:rFonts w:hint="eastAsia"/>
              </w:rPr>
              <w:t>1</w:t>
            </w:r>
            <w:r w:rsidRPr="008F7820">
              <w:t>,559</w:t>
            </w:r>
          </w:p>
        </w:tc>
      </w:tr>
      <w:tr w:rsidR="001F78E5" w:rsidRPr="009A7C65" w:rsidTr="001F78E5">
        <w:tc>
          <w:tcPr>
            <w:tcW w:w="2354" w:type="dxa"/>
            <w:vMerge/>
            <w:shd w:val="clear" w:color="auto" w:fill="auto"/>
          </w:tcPr>
          <w:p w:rsidR="001F78E5" w:rsidRPr="009A7C65" w:rsidRDefault="001F78E5" w:rsidP="001F78E5">
            <w:pPr>
              <w:spacing w:line="280" w:lineRule="exact"/>
              <w:ind w:leftChars="0" w:left="0" w:firstLineChars="0" w:firstLine="0"/>
              <w:jc w:val="center"/>
              <w:rPr>
                <w:rFonts w:hint="eastAsia"/>
                <w:sz w:val="24"/>
              </w:rPr>
            </w:pPr>
          </w:p>
        </w:tc>
        <w:tc>
          <w:tcPr>
            <w:tcW w:w="1776" w:type="dxa"/>
            <w:shd w:val="clear" w:color="auto" w:fill="auto"/>
          </w:tcPr>
          <w:p w:rsidR="001F78E5" w:rsidRPr="009A7C65" w:rsidRDefault="001F78E5" w:rsidP="001F78E5">
            <w:pPr>
              <w:spacing w:line="280" w:lineRule="exact"/>
              <w:ind w:leftChars="0" w:left="0" w:firstLineChars="0" w:firstLine="0"/>
              <w:jc w:val="left"/>
              <w:rPr>
                <w:rFonts w:hint="eastAsia"/>
                <w:sz w:val="24"/>
              </w:rPr>
            </w:pPr>
            <w:r w:rsidRPr="009A7C65">
              <w:rPr>
                <w:rFonts w:hint="eastAsia"/>
                <w:sz w:val="24"/>
              </w:rPr>
              <w:t>112.01-112.12</w:t>
            </w:r>
          </w:p>
        </w:tc>
        <w:tc>
          <w:tcPr>
            <w:tcW w:w="2140" w:type="dxa"/>
            <w:shd w:val="clear" w:color="auto" w:fill="auto"/>
            <w:vAlign w:val="center"/>
          </w:tcPr>
          <w:p w:rsidR="001F78E5" w:rsidRPr="009A7C65" w:rsidRDefault="001F78E5" w:rsidP="001F78E5">
            <w:pPr>
              <w:spacing w:line="280" w:lineRule="exact"/>
              <w:ind w:leftChars="0" w:left="0" w:firstLineChars="0" w:firstLine="0"/>
              <w:jc w:val="right"/>
              <w:rPr>
                <w:rFonts w:hint="eastAsia"/>
                <w:sz w:val="24"/>
              </w:rPr>
            </w:pPr>
            <w:r w:rsidRPr="009A7C65">
              <w:rPr>
                <w:rFonts w:hint="eastAsia"/>
                <w:sz w:val="24"/>
              </w:rPr>
              <w:t>9</w:t>
            </w:r>
            <w:r w:rsidRPr="009A7C65">
              <w:rPr>
                <w:sz w:val="24"/>
              </w:rPr>
              <w:t>,963</w:t>
            </w:r>
          </w:p>
        </w:tc>
        <w:tc>
          <w:tcPr>
            <w:tcW w:w="2451" w:type="dxa"/>
            <w:shd w:val="clear" w:color="auto" w:fill="auto"/>
            <w:vAlign w:val="center"/>
          </w:tcPr>
          <w:p w:rsidR="001F78E5" w:rsidRPr="008F7820" w:rsidRDefault="001F78E5" w:rsidP="001F78E5">
            <w:pPr>
              <w:pStyle w:val="142"/>
              <w:jc w:val="right"/>
              <w:rPr>
                <w:rFonts w:hint="eastAsia"/>
              </w:rPr>
            </w:pPr>
            <w:r w:rsidRPr="008F7820">
              <w:rPr>
                <w:rFonts w:hint="eastAsia"/>
              </w:rPr>
              <w:t>2</w:t>
            </w:r>
            <w:r w:rsidRPr="008F7820">
              <w:t>,225</w:t>
            </w:r>
          </w:p>
        </w:tc>
      </w:tr>
      <w:tr w:rsidR="001F78E5" w:rsidRPr="009A7C65" w:rsidTr="001F78E5">
        <w:tc>
          <w:tcPr>
            <w:tcW w:w="2354" w:type="dxa"/>
            <w:vMerge/>
            <w:shd w:val="clear" w:color="auto" w:fill="auto"/>
          </w:tcPr>
          <w:p w:rsidR="001F78E5" w:rsidRPr="009A7C65" w:rsidRDefault="001F78E5" w:rsidP="001F78E5">
            <w:pPr>
              <w:spacing w:line="280" w:lineRule="exact"/>
              <w:ind w:leftChars="0" w:left="0" w:firstLineChars="0" w:firstLine="0"/>
              <w:jc w:val="center"/>
              <w:rPr>
                <w:rFonts w:hint="eastAsia"/>
                <w:sz w:val="24"/>
              </w:rPr>
            </w:pPr>
          </w:p>
        </w:tc>
        <w:tc>
          <w:tcPr>
            <w:tcW w:w="1776" w:type="dxa"/>
            <w:shd w:val="clear" w:color="auto" w:fill="auto"/>
          </w:tcPr>
          <w:p w:rsidR="001F78E5" w:rsidRPr="009A7C65" w:rsidRDefault="001F78E5" w:rsidP="001F78E5">
            <w:pPr>
              <w:spacing w:line="280" w:lineRule="exact"/>
              <w:ind w:leftChars="0" w:left="0" w:firstLineChars="0" w:firstLine="0"/>
              <w:jc w:val="left"/>
              <w:rPr>
                <w:rFonts w:hint="eastAsia"/>
                <w:sz w:val="24"/>
              </w:rPr>
            </w:pPr>
            <w:r w:rsidRPr="009A7C65">
              <w:rPr>
                <w:rFonts w:hint="eastAsia"/>
                <w:sz w:val="24"/>
              </w:rPr>
              <w:t>113.01-113.12</w:t>
            </w:r>
          </w:p>
        </w:tc>
        <w:tc>
          <w:tcPr>
            <w:tcW w:w="2140" w:type="dxa"/>
            <w:shd w:val="clear" w:color="auto" w:fill="auto"/>
            <w:vAlign w:val="center"/>
          </w:tcPr>
          <w:p w:rsidR="001F78E5" w:rsidRPr="009A7C65" w:rsidRDefault="001F78E5" w:rsidP="001F78E5">
            <w:pPr>
              <w:spacing w:line="280" w:lineRule="exact"/>
              <w:ind w:leftChars="0" w:left="0" w:firstLineChars="0" w:firstLine="0"/>
              <w:jc w:val="right"/>
              <w:rPr>
                <w:rFonts w:hint="eastAsia"/>
                <w:sz w:val="24"/>
              </w:rPr>
            </w:pPr>
            <w:r>
              <w:rPr>
                <w:rFonts w:hint="eastAsia"/>
                <w:sz w:val="24"/>
              </w:rPr>
              <w:t>8,516</w:t>
            </w:r>
          </w:p>
        </w:tc>
        <w:tc>
          <w:tcPr>
            <w:tcW w:w="2451" w:type="dxa"/>
            <w:shd w:val="clear" w:color="auto" w:fill="auto"/>
            <w:vAlign w:val="center"/>
          </w:tcPr>
          <w:p w:rsidR="001F78E5" w:rsidRPr="009A7C65" w:rsidRDefault="001F78E5" w:rsidP="001F78E5">
            <w:pPr>
              <w:spacing w:line="280" w:lineRule="exact"/>
              <w:ind w:leftChars="0" w:left="0" w:firstLineChars="0" w:firstLine="0"/>
              <w:jc w:val="right"/>
              <w:rPr>
                <w:rFonts w:hint="eastAsia"/>
                <w:sz w:val="24"/>
              </w:rPr>
            </w:pPr>
            <w:r>
              <w:rPr>
                <w:rFonts w:hint="eastAsia"/>
                <w:sz w:val="24"/>
              </w:rPr>
              <w:t>2,323</w:t>
            </w:r>
          </w:p>
        </w:tc>
      </w:tr>
      <w:tr w:rsidR="001F78E5" w:rsidRPr="009A7C65" w:rsidTr="001F78E5">
        <w:tc>
          <w:tcPr>
            <w:tcW w:w="2354" w:type="dxa"/>
            <w:vMerge/>
            <w:shd w:val="clear" w:color="auto" w:fill="auto"/>
          </w:tcPr>
          <w:p w:rsidR="001F78E5" w:rsidRPr="009A7C65" w:rsidRDefault="001F78E5" w:rsidP="001F78E5">
            <w:pPr>
              <w:spacing w:line="280" w:lineRule="exact"/>
              <w:ind w:leftChars="0" w:left="0" w:firstLineChars="0" w:firstLine="0"/>
              <w:jc w:val="center"/>
              <w:rPr>
                <w:rFonts w:hint="eastAsia"/>
                <w:sz w:val="24"/>
              </w:rPr>
            </w:pPr>
          </w:p>
        </w:tc>
        <w:tc>
          <w:tcPr>
            <w:tcW w:w="1776" w:type="dxa"/>
            <w:shd w:val="clear" w:color="auto" w:fill="auto"/>
          </w:tcPr>
          <w:p w:rsidR="001F78E5" w:rsidRPr="009A7C65" w:rsidRDefault="001F78E5" w:rsidP="001F78E5">
            <w:pPr>
              <w:spacing w:line="280" w:lineRule="exact"/>
              <w:ind w:leftChars="0" w:left="0" w:firstLineChars="0" w:firstLine="0"/>
              <w:jc w:val="left"/>
              <w:rPr>
                <w:rFonts w:hint="eastAsia"/>
                <w:sz w:val="24"/>
              </w:rPr>
            </w:pPr>
            <w:r w:rsidRPr="001F78E5">
              <w:rPr>
                <w:sz w:val="24"/>
              </w:rPr>
              <w:t>11</w:t>
            </w:r>
            <w:r>
              <w:rPr>
                <w:rFonts w:hint="eastAsia"/>
                <w:sz w:val="24"/>
              </w:rPr>
              <w:t>4</w:t>
            </w:r>
            <w:r w:rsidRPr="001F78E5">
              <w:rPr>
                <w:sz w:val="24"/>
              </w:rPr>
              <w:t>.01-11</w:t>
            </w:r>
            <w:r>
              <w:rPr>
                <w:rFonts w:hint="eastAsia"/>
                <w:sz w:val="24"/>
              </w:rPr>
              <w:t>4</w:t>
            </w:r>
            <w:r w:rsidRPr="001F78E5">
              <w:rPr>
                <w:sz w:val="24"/>
              </w:rPr>
              <w:t>.12</w:t>
            </w:r>
          </w:p>
        </w:tc>
        <w:tc>
          <w:tcPr>
            <w:tcW w:w="2140" w:type="dxa"/>
            <w:shd w:val="clear" w:color="auto" w:fill="auto"/>
            <w:vAlign w:val="center"/>
          </w:tcPr>
          <w:p w:rsidR="001F78E5" w:rsidRPr="009A7C65" w:rsidRDefault="001F78E5" w:rsidP="001F78E5">
            <w:pPr>
              <w:spacing w:line="280" w:lineRule="exact"/>
              <w:ind w:leftChars="0" w:left="0" w:firstLineChars="0" w:firstLine="0"/>
              <w:jc w:val="right"/>
              <w:rPr>
                <w:rFonts w:hint="eastAsia"/>
                <w:sz w:val="24"/>
              </w:rPr>
            </w:pPr>
            <w:r>
              <w:rPr>
                <w:rFonts w:hint="eastAsia"/>
                <w:sz w:val="24"/>
              </w:rPr>
              <w:t>2,930</w:t>
            </w:r>
          </w:p>
        </w:tc>
        <w:tc>
          <w:tcPr>
            <w:tcW w:w="2451" w:type="dxa"/>
            <w:shd w:val="clear" w:color="auto" w:fill="auto"/>
            <w:vAlign w:val="center"/>
          </w:tcPr>
          <w:p w:rsidR="001F78E5" w:rsidRPr="009A7C65" w:rsidRDefault="001F78E5" w:rsidP="001F78E5">
            <w:pPr>
              <w:spacing w:line="280" w:lineRule="exact"/>
              <w:ind w:leftChars="0" w:left="0" w:firstLineChars="0" w:firstLine="0"/>
              <w:jc w:val="right"/>
              <w:rPr>
                <w:rFonts w:hint="eastAsia"/>
                <w:sz w:val="24"/>
              </w:rPr>
            </w:pPr>
            <w:r>
              <w:rPr>
                <w:rFonts w:hint="eastAsia"/>
                <w:sz w:val="24"/>
              </w:rPr>
              <w:t>1,185</w:t>
            </w:r>
          </w:p>
        </w:tc>
      </w:tr>
      <w:tr w:rsidR="001F78E5" w:rsidRPr="009A7C65" w:rsidTr="001F78E5">
        <w:tc>
          <w:tcPr>
            <w:tcW w:w="2354" w:type="dxa"/>
            <w:shd w:val="clear" w:color="auto" w:fill="auto"/>
          </w:tcPr>
          <w:p w:rsidR="001F78E5" w:rsidRPr="009A7C65" w:rsidRDefault="001F78E5" w:rsidP="001F78E5">
            <w:pPr>
              <w:spacing w:line="280" w:lineRule="exact"/>
              <w:ind w:leftChars="0" w:left="0" w:firstLineChars="0" w:firstLine="0"/>
              <w:jc w:val="center"/>
              <w:rPr>
                <w:rFonts w:hint="eastAsia"/>
                <w:sz w:val="24"/>
              </w:rPr>
            </w:pPr>
            <w:r w:rsidRPr="009A7C65">
              <w:rPr>
                <w:rFonts w:hint="eastAsia"/>
                <w:sz w:val="24"/>
              </w:rPr>
              <w:t>個人租賃所得</w:t>
            </w:r>
          </w:p>
        </w:tc>
        <w:tc>
          <w:tcPr>
            <w:tcW w:w="1776" w:type="dxa"/>
            <w:shd w:val="clear" w:color="auto" w:fill="auto"/>
          </w:tcPr>
          <w:p w:rsidR="001F78E5" w:rsidRPr="009A7C65" w:rsidRDefault="001F78E5" w:rsidP="001F78E5">
            <w:pPr>
              <w:spacing w:line="280" w:lineRule="exact"/>
              <w:ind w:leftChars="0" w:left="0" w:firstLineChars="0" w:firstLine="0"/>
              <w:jc w:val="left"/>
              <w:rPr>
                <w:rFonts w:hint="eastAsia"/>
                <w:sz w:val="24"/>
              </w:rPr>
            </w:pPr>
            <w:r w:rsidRPr="009A7C65">
              <w:rPr>
                <w:rFonts w:hint="eastAsia"/>
                <w:sz w:val="24"/>
              </w:rPr>
              <w:t>109.12-110.12</w:t>
            </w:r>
          </w:p>
        </w:tc>
        <w:tc>
          <w:tcPr>
            <w:tcW w:w="2140" w:type="dxa"/>
            <w:shd w:val="clear" w:color="auto" w:fill="auto"/>
            <w:vAlign w:val="center"/>
          </w:tcPr>
          <w:p w:rsidR="001F78E5" w:rsidRPr="009A7C65" w:rsidRDefault="001F78E5" w:rsidP="001F78E5">
            <w:pPr>
              <w:spacing w:line="280" w:lineRule="exact"/>
              <w:ind w:leftChars="0" w:left="0" w:firstLineChars="0" w:firstLine="0"/>
              <w:jc w:val="right"/>
              <w:rPr>
                <w:rFonts w:hint="eastAsia"/>
                <w:sz w:val="24"/>
              </w:rPr>
            </w:pPr>
            <w:r w:rsidRPr="009A7C65">
              <w:rPr>
                <w:rFonts w:hint="eastAsia"/>
                <w:sz w:val="24"/>
              </w:rPr>
              <w:t>1</w:t>
            </w:r>
            <w:r w:rsidRPr="009A7C65">
              <w:rPr>
                <w:sz w:val="24"/>
              </w:rPr>
              <w:t>,085</w:t>
            </w:r>
          </w:p>
        </w:tc>
        <w:tc>
          <w:tcPr>
            <w:tcW w:w="2451" w:type="dxa"/>
            <w:shd w:val="clear" w:color="auto" w:fill="auto"/>
            <w:vAlign w:val="center"/>
          </w:tcPr>
          <w:p w:rsidR="001F78E5" w:rsidRPr="009A7C65" w:rsidRDefault="001F78E5" w:rsidP="001F78E5">
            <w:pPr>
              <w:spacing w:line="280" w:lineRule="exact"/>
              <w:ind w:leftChars="0" w:left="0" w:firstLineChars="0" w:firstLine="0"/>
              <w:jc w:val="right"/>
              <w:rPr>
                <w:rFonts w:hint="eastAsia"/>
                <w:sz w:val="24"/>
              </w:rPr>
            </w:pPr>
            <w:r w:rsidRPr="009A7C65">
              <w:rPr>
                <w:rFonts w:hint="eastAsia"/>
                <w:sz w:val="24"/>
              </w:rPr>
              <w:t>45.</w:t>
            </w:r>
            <w:r w:rsidRPr="009A7C65">
              <w:rPr>
                <w:sz w:val="24"/>
              </w:rPr>
              <w:t>6</w:t>
            </w:r>
            <w:r w:rsidRPr="009A7C65">
              <w:rPr>
                <w:rFonts w:hint="eastAsia"/>
                <w:sz w:val="24"/>
              </w:rPr>
              <w:t>5</w:t>
            </w:r>
          </w:p>
        </w:tc>
      </w:tr>
    </w:tbl>
    <w:p w:rsidR="009A7C65" w:rsidRPr="009A7C65" w:rsidRDefault="009A7C65" w:rsidP="00E84DB7">
      <w:pPr>
        <w:pStyle w:val="142"/>
      </w:pPr>
      <w:r w:rsidRPr="009A7C65">
        <w:rPr>
          <w:rFonts w:hint="eastAsia"/>
        </w:rPr>
        <w:lastRenderedPageBreak/>
        <w:t>說    明：表列「個人交易所得」11</w:t>
      </w:r>
      <w:r w:rsidR="001F78E5">
        <w:rPr>
          <w:rFonts w:hint="eastAsia"/>
        </w:rPr>
        <w:t>4</w:t>
      </w:r>
      <w:r w:rsidRPr="009A7C65">
        <w:rPr>
          <w:rFonts w:hint="eastAsia"/>
        </w:rPr>
        <w:t>年之查核成果為統計至11</w:t>
      </w:r>
      <w:r w:rsidR="001F78E5">
        <w:rPr>
          <w:rFonts w:hint="eastAsia"/>
        </w:rPr>
        <w:t>4</w:t>
      </w:r>
      <w:r w:rsidRPr="009A7C65">
        <w:rPr>
          <w:rFonts w:hint="eastAsia"/>
        </w:rPr>
        <w:t>年6月底止數據。</w:t>
      </w:r>
    </w:p>
    <w:p w:rsidR="009A7C65" w:rsidRPr="009A7C65" w:rsidRDefault="009A7C65" w:rsidP="00E84DB7">
      <w:pPr>
        <w:pStyle w:val="142"/>
        <w:rPr>
          <w:rFonts w:hint="eastAsia"/>
        </w:rPr>
      </w:pPr>
      <w:r w:rsidRPr="009A7C65">
        <w:rPr>
          <w:rFonts w:hint="eastAsia"/>
        </w:rPr>
        <w:t>資料來源：賦稅署提供。</w:t>
      </w:r>
    </w:p>
    <w:p w:rsidR="00950977" w:rsidRPr="009D3CC9" w:rsidRDefault="00264BED" w:rsidP="00264BED">
      <w:pPr>
        <w:pStyle w:val="a4"/>
        <w:ind w:left="851" w:hanging="284"/>
        <w:rPr>
          <w:b/>
        </w:rPr>
      </w:pPr>
      <w:r w:rsidRPr="009D3CC9">
        <w:rPr>
          <w:rFonts w:hint="eastAsia"/>
          <w:b/>
        </w:rPr>
        <w:t>(二)</w:t>
      </w:r>
      <w:r w:rsidR="00861954">
        <w:rPr>
          <w:rFonts w:hAnsi="標楷體" w:hint="eastAsia"/>
          <w:b/>
        </w:rPr>
        <w:t>「</w:t>
      </w:r>
      <w:r w:rsidR="00861954" w:rsidRPr="00861954">
        <w:rPr>
          <w:rFonts w:hint="eastAsia"/>
          <w:b/>
        </w:rPr>
        <w:t>營利事業不動產交易所得稅專案查核作業計畫</w:t>
      </w:r>
      <w:r w:rsidR="00861954">
        <w:rPr>
          <w:rFonts w:hAnsi="標楷體" w:hint="eastAsia"/>
          <w:b/>
        </w:rPr>
        <w:t>」</w:t>
      </w:r>
      <w:r w:rsidR="002602E0">
        <w:rPr>
          <w:rFonts w:hAnsi="標楷體" w:hint="eastAsia"/>
          <w:b/>
        </w:rPr>
        <w:t>111</w:t>
      </w:r>
      <w:r w:rsidR="002602E0">
        <w:rPr>
          <w:rFonts w:hAnsi="標楷體" w:hint="eastAsia"/>
          <w:b/>
          <w:lang w:eastAsia="zh-HK"/>
        </w:rPr>
        <w:t>至</w:t>
      </w:r>
      <w:r w:rsidR="002602E0">
        <w:rPr>
          <w:rFonts w:hAnsi="標楷體" w:hint="eastAsia"/>
          <w:b/>
        </w:rPr>
        <w:t>113</w:t>
      </w:r>
      <w:r w:rsidR="002602E0">
        <w:rPr>
          <w:rFonts w:hAnsi="標楷體" w:hint="eastAsia"/>
          <w:b/>
          <w:lang w:eastAsia="zh-HK"/>
        </w:rPr>
        <w:lastRenderedPageBreak/>
        <w:t>年度查核後需調整</w:t>
      </w:r>
      <w:r w:rsidR="002602E0" w:rsidRPr="002602E0">
        <w:rPr>
          <w:rFonts w:hAnsi="標楷體" w:hint="eastAsia"/>
          <w:b/>
          <w:lang w:eastAsia="zh-HK"/>
        </w:rPr>
        <w:t>所得額</w:t>
      </w:r>
      <w:r w:rsidR="002602E0">
        <w:rPr>
          <w:rFonts w:hAnsi="標楷體" w:hint="eastAsia"/>
          <w:b/>
          <w:lang w:eastAsia="zh-HK"/>
        </w:rPr>
        <w:t>均逾</w:t>
      </w:r>
      <w:r w:rsidR="002602E0">
        <w:rPr>
          <w:rFonts w:hAnsi="標楷體" w:hint="eastAsia"/>
          <w:b/>
        </w:rPr>
        <w:t>60</w:t>
      </w:r>
      <w:r w:rsidR="002602E0">
        <w:rPr>
          <w:rFonts w:hAnsi="標楷體" w:hint="eastAsia"/>
          <w:b/>
          <w:lang w:eastAsia="zh-HK"/>
        </w:rPr>
        <w:t>億元</w:t>
      </w:r>
    </w:p>
    <w:p w:rsidR="00DE17BF" w:rsidRDefault="00CB7965" w:rsidP="00861954">
      <w:pPr>
        <w:pStyle w:val="2"/>
        <w:ind w:left="850" w:firstLine="567"/>
      </w:pPr>
      <w:r w:rsidRPr="00CB7965">
        <w:rPr>
          <w:rFonts w:hint="eastAsia"/>
        </w:rPr>
        <w:t>「營利事業不動產交易所得稅專案查核作業計畫」係稽查營利事業是否落實房地合一課徵所得稅，爰對營利事業之「不動產交易案件」及「符合一定條件之股份或出資額交易案件」加強查核，以防杜規避稅捐。依賦稅署提供資料，自109年12月實施起迄11</w:t>
      </w:r>
      <w:r w:rsidR="002602E0">
        <w:rPr>
          <w:rFonts w:hint="eastAsia"/>
        </w:rPr>
        <w:t>3</w:t>
      </w:r>
      <w:r w:rsidRPr="00CB7965">
        <w:rPr>
          <w:rFonts w:hint="eastAsia"/>
        </w:rPr>
        <w:t>年</w:t>
      </w:r>
      <w:r w:rsidR="002602E0">
        <w:rPr>
          <w:rFonts w:hint="eastAsia"/>
          <w:lang w:eastAsia="zh-HK"/>
        </w:rPr>
        <w:t>度</w:t>
      </w:r>
      <w:r w:rsidRPr="00CB7965">
        <w:rPr>
          <w:rFonts w:hint="eastAsia"/>
        </w:rPr>
        <w:t>，每年查核480件</w:t>
      </w:r>
      <w:r w:rsidR="002602E0">
        <w:rPr>
          <w:rFonts w:hint="eastAsia"/>
        </w:rPr>
        <w:t>，</w:t>
      </w:r>
      <w:r w:rsidRPr="00CB7965">
        <w:rPr>
          <w:rFonts w:hint="eastAsia"/>
        </w:rPr>
        <w:t>經查核後各年度需調整所得額之金額分別為43.73億元、66.41億元</w:t>
      </w:r>
      <w:r w:rsidR="002602E0">
        <w:rPr>
          <w:rFonts w:hint="eastAsia"/>
        </w:rPr>
        <w:t>、</w:t>
      </w:r>
      <w:r w:rsidRPr="00CB7965">
        <w:rPr>
          <w:rFonts w:hint="eastAsia"/>
        </w:rPr>
        <w:t>63.83億元</w:t>
      </w:r>
      <w:r w:rsidR="002602E0">
        <w:rPr>
          <w:rFonts w:hint="eastAsia"/>
          <w:lang w:eastAsia="zh-HK"/>
        </w:rPr>
        <w:t>及</w:t>
      </w:r>
      <w:r w:rsidR="002602E0">
        <w:rPr>
          <w:rFonts w:hint="eastAsia"/>
        </w:rPr>
        <w:t>61.35</w:t>
      </w:r>
      <w:r w:rsidR="002602E0">
        <w:rPr>
          <w:rFonts w:hint="eastAsia"/>
          <w:lang w:eastAsia="zh-HK"/>
        </w:rPr>
        <w:t>億元</w:t>
      </w:r>
      <w:r w:rsidRPr="00CB7965">
        <w:rPr>
          <w:rFonts w:hint="eastAsia"/>
        </w:rPr>
        <w:t>(詳表2)，需調整所得數額不低。</w:t>
      </w:r>
    </w:p>
    <w:p w:rsidR="00861954" w:rsidRPr="00861954" w:rsidRDefault="00861954" w:rsidP="00CB7965">
      <w:pPr>
        <w:pStyle w:val="142"/>
        <w:spacing w:beforeLines="50" w:before="258"/>
        <w:ind w:left="755" w:hangingChars="266" w:hanging="755"/>
      </w:pPr>
      <w:r w:rsidRPr="00861954">
        <w:rPr>
          <w:rFonts w:hint="eastAsia"/>
          <w:b/>
          <w:sz w:val="28"/>
        </w:rPr>
        <w:t>表2  財政部「營利事業不動產交易所得稅專案查核作業計畫」查核概況表</w:t>
      </w:r>
      <w:r w:rsidRPr="00861954">
        <w:rPr>
          <w:rFonts w:hint="eastAsia"/>
          <w:b/>
        </w:rPr>
        <w:t xml:space="preserve">                        </w:t>
      </w:r>
      <w:r w:rsidR="00CB7965">
        <w:rPr>
          <w:b/>
        </w:rPr>
        <w:t xml:space="preserve">               </w:t>
      </w:r>
      <w:r w:rsidRPr="00861954">
        <w:rPr>
          <w:rFonts w:hint="eastAsia"/>
          <w:b/>
        </w:rPr>
        <w:t xml:space="preserve"> </w:t>
      </w:r>
      <w:r w:rsidR="00CB7965">
        <w:rPr>
          <w:b/>
        </w:rPr>
        <w:t xml:space="preserve">  </w:t>
      </w:r>
      <w:r w:rsidRPr="00861954">
        <w:rPr>
          <w:rFonts w:hint="eastAsia"/>
          <w:b/>
        </w:rPr>
        <w:t xml:space="preserve">  </w:t>
      </w:r>
      <w:r w:rsidRPr="00861954">
        <w:rPr>
          <w:rFonts w:hint="eastAsia"/>
        </w:rPr>
        <w:t>單位：件；新臺幣億元</w:t>
      </w:r>
    </w:p>
    <w:tbl>
      <w:tblPr>
        <w:tblW w:w="0" w:type="auto"/>
        <w:tblInd w:w="16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514"/>
        <w:gridCol w:w="1988"/>
        <w:gridCol w:w="1679"/>
        <w:gridCol w:w="1526"/>
      </w:tblGrid>
      <w:tr w:rsidR="00861954" w:rsidRPr="00861954" w:rsidTr="00056DE9">
        <w:tc>
          <w:tcPr>
            <w:tcW w:w="3514" w:type="dxa"/>
            <w:vMerge w:val="restart"/>
            <w:shd w:val="clear" w:color="auto" w:fill="auto"/>
            <w:vAlign w:val="center"/>
          </w:tcPr>
          <w:p w:rsidR="00861954" w:rsidRPr="00861954" w:rsidRDefault="00861954" w:rsidP="00CB7965">
            <w:pPr>
              <w:pStyle w:val="142"/>
              <w:jc w:val="center"/>
              <w:rPr>
                <w:rFonts w:hint="eastAsia"/>
                <w:b/>
              </w:rPr>
            </w:pPr>
            <w:r w:rsidRPr="00861954">
              <w:rPr>
                <w:rFonts w:hint="eastAsia"/>
                <w:b/>
              </w:rPr>
              <w:t>查核內容</w:t>
            </w:r>
          </w:p>
        </w:tc>
        <w:tc>
          <w:tcPr>
            <w:tcW w:w="1988" w:type="dxa"/>
            <w:vMerge w:val="restart"/>
            <w:shd w:val="clear" w:color="auto" w:fill="auto"/>
            <w:vAlign w:val="center"/>
          </w:tcPr>
          <w:p w:rsidR="00861954" w:rsidRPr="00861954" w:rsidRDefault="00861954" w:rsidP="00CB7965">
            <w:pPr>
              <w:pStyle w:val="142"/>
              <w:jc w:val="center"/>
              <w:rPr>
                <w:rFonts w:hint="eastAsia"/>
                <w:b/>
              </w:rPr>
            </w:pPr>
            <w:r w:rsidRPr="00861954">
              <w:rPr>
                <w:rFonts w:hint="eastAsia"/>
                <w:b/>
              </w:rPr>
              <w:t>實施期間</w:t>
            </w:r>
          </w:p>
        </w:tc>
        <w:tc>
          <w:tcPr>
            <w:tcW w:w="3205" w:type="dxa"/>
            <w:gridSpan w:val="2"/>
            <w:shd w:val="clear" w:color="auto" w:fill="auto"/>
          </w:tcPr>
          <w:p w:rsidR="00861954" w:rsidRPr="00861954" w:rsidRDefault="00861954" w:rsidP="00CB7965">
            <w:pPr>
              <w:pStyle w:val="142"/>
              <w:jc w:val="center"/>
              <w:rPr>
                <w:rFonts w:hint="eastAsia"/>
                <w:b/>
              </w:rPr>
            </w:pPr>
            <w:r w:rsidRPr="00861954">
              <w:rPr>
                <w:rFonts w:hint="eastAsia"/>
                <w:b/>
              </w:rPr>
              <w:t>查核成果</w:t>
            </w:r>
          </w:p>
        </w:tc>
      </w:tr>
      <w:tr w:rsidR="00861954" w:rsidRPr="00861954" w:rsidTr="00056DE9">
        <w:tc>
          <w:tcPr>
            <w:tcW w:w="3514" w:type="dxa"/>
            <w:vMerge/>
            <w:shd w:val="clear" w:color="auto" w:fill="auto"/>
          </w:tcPr>
          <w:p w:rsidR="00861954" w:rsidRPr="00861954" w:rsidRDefault="00861954" w:rsidP="00CB7965">
            <w:pPr>
              <w:pStyle w:val="142"/>
              <w:jc w:val="center"/>
              <w:rPr>
                <w:rFonts w:hint="eastAsia"/>
                <w:b/>
              </w:rPr>
            </w:pPr>
          </w:p>
        </w:tc>
        <w:tc>
          <w:tcPr>
            <w:tcW w:w="1988" w:type="dxa"/>
            <w:vMerge/>
            <w:shd w:val="clear" w:color="auto" w:fill="auto"/>
            <w:vAlign w:val="center"/>
          </w:tcPr>
          <w:p w:rsidR="00861954" w:rsidRPr="00861954" w:rsidRDefault="00861954" w:rsidP="00CB7965">
            <w:pPr>
              <w:pStyle w:val="142"/>
              <w:jc w:val="center"/>
              <w:rPr>
                <w:rFonts w:hint="eastAsia"/>
                <w:b/>
              </w:rPr>
            </w:pPr>
          </w:p>
        </w:tc>
        <w:tc>
          <w:tcPr>
            <w:tcW w:w="1679" w:type="dxa"/>
            <w:shd w:val="clear" w:color="auto" w:fill="auto"/>
          </w:tcPr>
          <w:p w:rsidR="00861954" w:rsidRPr="00861954" w:rsidRDefault="00861954" w:rsidP="00CB7965">
            <w:pPr>
              <w:pStyle w:val="142"/>
              <w:jc w:val="center"/>
              <w:rPr>
                <w:rFonts w:hint="eastAsia"/>
                <w:b/>
              </w:rPr>
            </w:pPr>
            <w:r w:rsidRPr="00861954">
              <w:rPr>
                <w:rFonts w:hint="eastAsia"/>
                <w:b/>
              </w:rPr>
              <w:t>查核件數</w:t>
            </w:r>
          </w:p>
        </w:tc>
        <w:tc>
          <w:tcPr>
            <w:tcW w:w="1526" w:type="dxa"/>
            <w:shd w:val="clear" w:color="auto" w:fill="auto"/>
          </w:tcPr>
          <w:p w:rsidR="00861954" w:rsidRPr="00861954" w:rsidRDefault="00861954" w:rsidP="00CB7965">
            <w:pPr>
              <w:pStyle w:val="142"/>
              <w:jc w:val="center"/>
              <w:rPr>
                <w:rFonts w:hint="eastAsia"/>
                <w:b/>
              </w:rPr>
            </w:pPr>
            <w:r w:rsidRPr="00861954">
              <w:rPr>
                <w:rFonts w:hint="eastAsia"/>
                <w:b/>
              </w:rPr>
              <w:t>調整所得額</w:t>
            </w:r>
          </w:p>
        </w:tc>
      </w:tr>
      <w:tr w:rsidR="00CB7965" w:rsidRPr="00861954" w:rsidTr="00056DE9">
        <w:trPr>
          <w:trHeight w:hRule="exact" w:val="284"/>
        </w:trPr>
        <w:tc>
          <w:tcPr>
            <w:tcW w:w="3514" w:type="dxa"/>
            <w:vMerge w:val="restart"/>
            <w:shd w:val="clear" w:color="auto" w:fill="auto"/>
            <w:vAlign w:val="center"/>
          </w:tcPr>
          <w:p w:rsidR="00CB7965" w:rsidRPr="00861954" w:rsidRDefault="00CB7965" w:rsidP="00CB7965">
            <w:pPr>
              <w:pStyle w:val="142"/>
              <w:jc w:val="both"/>
              <w:rPr>
                <w:rFonts w:hint="eastAsia"/>
              </w:rPr>
            </w:pPr>
            <w:r w:rsidRPr="00861954">
              <w:rPr>
                <w:rFonts w:hint="eastAsia"/>
              </w:rPr>
              <w:t>加強查核「不動產交易案件」及「符合一定條件之股份或出資額交易案件」，是否落實房地合一課徵所得稅</w:t>
            </w:r>
          </w:p>
        </w:tc>
        <w:tc>
          <w:tcPr>
            <w:tcW w:w="1988" w:type="dxa"/>
            <w:shd w:val="clear" w:color="auto" w:fill="auto"/>
            <w:vAlign w:val="center"/>
          </w:tcPr>
          <w:p w:rsidR="00CB7965" w:rsidRPr="00861954" w:rsidRDefault="00CB7965" w:rsidP="00056DE9">
            <w:pPr>
              <w:pStyle w:val="142"/>
              <w:jc w:val="center"/>
              <w:rPr>
                <w:rFonts w:hint="eastAsia"/>
              </w:rPr>
            </w:pPr>
            <w:r w:rsidRPr="00861954">
              <w:rPr>
                <w:rFonts w:hint="eastAsia"/>
              </w:rPr>
              <w:t>109.12-110.12</w:t>
            </w:r>
          </w:p>
        </w:tc>
        <w:tc>
          <w:tcPr>
            <w:tcW w:w="1679" w:type="dxa"/>
            <w:shd w:val="clear" w:color="auto" w:fill="auto"/>
            <w:vAlign w:val="center"/>
          </w:tcPr>
          <w:p w:rsidR="00CB7965" w:rsidRPr="00861954" w:rsidRDefault="00CB7965" w:rsidP="00CB7965">
            <w:pPr>
              <w:pStyle w:val="142"/>
              <w:jc w:val="right"/>
              <w:rPr>
                <w:rFonts w:hint="eastAsia"/>
              </w:rPr>
            </w:pPr>
            <w:r w:rsidRPr="00861954">
              <w:rPr>
                <w:rFonts w:hint="eastAsia"/>
              </w:rPr>
              <w:t>480</w:t>
            </w:r>
          </w:p>
        </w:tc>
        <w:tc>
          <w:tcPr>
            <w:tcW w:w="1526" w:type="dxa"/>
            <w:shd w:val="clear" w:color="auto" w:fill="auto"/>
            <w:vAlign w:val="center"/>
          </w:tcPr>
          <w:p w:rsidR="00CB7965" w:rsidRPr="00861954" w:rsidRDefault="00CB7965" w:rsidP="00CB7965">
            <w:pPr>
              <w:pStyle w:val="142"/>
              <w:jc w:val="right"/>
              <w:rPr>
                <w:rFonts w:hint="eastAsia"/>
              </w:rPr>
            </w:pPr>
            <w:r w:rsidRPr="00861954">
              <w:rPr>
                <w:rFonts w:hint="eastAsia"/>
              </w:rPr>
              <w:t>43.73</w:t>
            </w:r>
          </w:p>
        </w:tc>
      </w:tr>
      <w:tr w:rsidR="00CB7965" w:rsidRPr="00861954" w:rsidTr="00056DE9">
        <w:trPr>
          <w:trHeight w:hRule="exact" w:val="284"/>
        </w:trPr>
        <w:tc>
          <w:tcPr>
            <w:tcW w:w="3514" w:type="dxa"/>
            <w:vMerge/>
            <w:shd w:val="clear" w:color="auto" w:fill="auto"/>
          </w:tcPr>
          <w:p w:rsidR="00CB7965" w:rsidRPr="00861954" w:rsidRDefault="00CB7965" w:rsidP="00861954">
            <w:pPr>
              <w:pStyle w:val="142"/>
              <w:rPr>
                <w:rFonts w:hint="eastAsia"/>
              </w:rPr>
            </w:pPr>
          </w:p>
        </w:tc>
        <w:tc>
          <w:tcPr>
            <w:tcW w:w="1988" w:type="dxa"/>
            <w:shd w:val="clear" w:color="auto" w:fill="auto"/>
            <w:vAlign w:val="center"/>
          </w:tcPr>
          <w:p w:rsidR="00CB7965" w:rsidRPr="00861954" w:rsidRDefault="00CB7965" w:rsidP="00056DE9">
            <w:pPr>
              <w:pStyle w:val="142"/>
              <w:jc w:val="center"/>
              <w:rPr>
                <w:rFonts w:hint="eastAsia"/>
              </w:rPr>
            </w:pPr>
            <w:r w:rsidRPr="00861954">
              <w:rPr>
                <w:rFonts w:hint="eastAsia"/>
              </w:rPr>
              <w:t>111.01-111.12</w:t>
            </w:r>
          </w:p>
        </w:tc>
        <w:tc>
          <w:tcPr>
            <w:tcW w:w="1679" w:type="dxa"/>
            <w:shd w:val="clear" w:color="auto" w:fill="auto"/>
            <w:vAlign w:val="center"/>
          </w:tcPr>
          <w:p w:rsidR="00CB7965" w:rsidRPr="00861954" w:rsidRDefault="00CB7965" w:rsidP="00CB7965">
            <w:pPr>
              <w:pStyle w:val="142"/>
              <w:jc w:val="right"/>
              <w:rPr>
                <w:rFonts w:hint="eastAsia"/>
              </w:rPr>
            </w:pPr>
            <w:r w:rsidRPr="00861954">
              <w:rPr>
                <w:rFonts w:hint="eastAsia"/>
              </w:rPr>
              <w:t>480</w:t>
            </w:r>
          </w:p>
        </w:tc>
        <w:tc>
          <w:tcPr>
            <w:tcW w:w="1526" w:type="dxa"/>
            <w:shd w:val="clear" w:color="auto" w:fill="auto"/>
            <w:vAlign w:val="center"/>
          </w:tcPr>
          <w:p w:rsidR="00CB7965" w:rsidRPr="00861954" w:rsidRDefault="00CB7965" w:rsidP="00CB7965">
            <w:pPr>
              <w:pStyle w:val="142"/>
              <w:jc w:val="right"/>
              <w:rPr>
                <w:rFonts w:hint="eastAsia"/>
              </w:rPr>
            </w:pPr>
            <w:r w:rsidRPr="00861954">
              <w:rPr>
                <w:rFonts w:hint="eastAsia"/>
              </w:rPr>
              <w:t>66.41</w:t>
            </w:r>
          </w:p>
        </w:tc>
      </w:tr>
      <w:tr w:rsidR="00CB7965" w:rsidRPr="00861954" w:rsidTr="00056DE9">
        <w:trPr>
          <w:trHeight w:hRule="exact" w:val="284"/>
        </w:trPr>
        <w:tc>
          <w:tcPr>
            <w:tcW w:w="3514" w:type="dxa"/>
            <w:vMerge/>
            <w:shd w:val="clear" w:color="auto" w:fill="auto"/>
          </w:tcPr>
          <w:p w:rsidR="00CB7965" w:rsidRPr="00861954" w:rsidRDefault="00CB7965" w:rsidP="00861954">
            <w:pPr>
              <w:pStyle w:val="142"/>
              <w:rPr>
                <w:rFonts w:hint="eastAsia"/>
              </w:rPr>
            </w:pPr>
          </w:p>
        </w:tc>
        <w:tc>
          <w:tcPr>
            <w:tcW w:w="1988" w:type="dxa"/>
            <w:shd w:val="clear" w:color="auto" w:fill="auto"/>
            <w:vAlign w:val="center"/>
          </w:tcPr>
          <w:p w:rsidR="00CB7965" w:rsidRPr="00861954" w:rsidRDefault="00CB7965" w:rsidP="00056DE9">
            <w:pPr>
              <w:pStyle w:val="142"/>
              <w:jc w:val="center"/>
              <w:rPr>
                <w:rFonts w:hint="eastAsia"/>
              </w:rPr>
            </w:pPr>
            <w:r w:rsidRPr="00861954">
              <w:rPr>
                <w:rFonts w:hint="eastAsia"/>
              </w:rPr>
              <w:t>112.01-112.12</w:t>
            </w:r>
          </w:p>
        </w:tc>
        <w:tc>
          <w:tcPr>
            <w:tcW w:w="1679" w:type="dxa"/>
            <w:shd w:val="clear" w:color="auto" w:fill="auto"/>
            <w:vAlign w:val="center"/>
          </w:tcPr>
          <w:p w:rsidR="00CB7965" w:rsidRPr="00861954" w:rsidRDefault="00CB7965" w:rsidP="00CB7965">
            <w:pPr>
              <w:pStyle w:val="142"/>
              <w:jc w:val="right"/>
              <w:rPr>
                <w:rFonts w:hint="eastAsia"/>
              </w:rPr>
            </w:pPr>
            <w:r w:rsidRPr="00861954">
              <w:rPr>
                <w:rFonts w:hint="eastAsia"/>
              </w:rPr>
              <w:t>480</w:t>
            </w:r>
          </w:p>
        </w:tc>
        <w:tc>
          <w:tcPr>
            <w:tcW w:w="1526" w:type="dxa"/>
            <w:shd w:val="clear" w:color="auto" w:fill="auto"/>
            <w:vAlign w:val="center"/>
          </w:tcPr>
          <w:p w:rsidR="00CB7965" w:rsidRPr="00861954" w:rsidRDefault="00CB7965" w:rsidP="00CB7965">
            <w:pPr>
              <w:pStyle w:val="142"/>
              <w:jc w:val="right"/>
              <w:rPr>
                <w:rFonts w:hint="eastAsia"/>
              </w:rPr>
            </w:pPr>
            <w:r w:rsidRPr="00861954">
              <w:rPr>
                <w:rFonts w:hint="eastAsia"/>
              </w:rPr>
              <w:t>63.83</w:t>
            </w:r>
          </w:p>
        </w:tc>
      </w:tr>
      <w:tr w:rsidR="00CB7965" w:rsidRPr="00861954" w:rsidTr="00056DE9">
        <w:trPr>
          <w:trHeight w:hRule="exact" w:val="284"/>
        </w:trPr>
        <w:tc>
          <w:tcPr>
            <w:tcW w:w="3514" w:type="dxa"/>
            <w:vMerge/>
            <w:shd w:val="clear" w:color="auto" w:fill="auto"/>
          </w:tcPr>
          <w:p w:rsidR="00CB7965" w:rsidRPr="00861954" w:rsidRDefault="00CB7965" w:rsidP="00861954">
            <w:pPr>
              <w:pStyle w:val="142"/>
              <w:rPr>
                <w:rFonts w:hint="eastAsia"/>
              </w:rPr>
            </w:pPr>
          </w:p>
        </w:tc>
        <w:tc>
          <w:tcPr>
            <w:tcW w:w="1988" w:type="dxa"/>
            <w:shd w:val="clear" w:color="auto" w:fill="auto"/>
            <w:vAlign w:val="center"/>
          </w:tcPr>
          <w:p w:rsidR="00CB7965" w:rsidRPr="00861954" w:rsidRDefault="00CB7965" w:rsidP="00056DE9">
            <w:pPr>
              <w:pStyle w:val="142"/>
              <w:jc w:val="center"/>
              <w:rPr>
                <w:rFonts w:hint="eastAsia"/>
              </w:rPr>
            </w:pPr>
            <w:r w:rsidRPr="00861954">
              <w:rPr>
                <w:rFonts w:hint="eastAsia"/>
              </w:rPr>
              <w:t>113.01-113.12</w:t>
            </w:r>
          </w:p>
        </w:tc>
        <w:tc>
          <w:tcPr>
            <w:tcW w:w="1679" w:type="dxa"/>
            <w:shd w:val="clear" w:color="auto" w:fill="auto"/>
            <w:vAlign w:val="center"/>
          </w:tcPr>
          <w:p w:rsidR="00CB7965" w:rsidRPr="00861954" w:rsidRDefault="00CB7965" w:rsidP="00CB7965">
            <w:pPr>
              <w:pStyle w:val="142"/>
              <w:jc w:val="right"/>
              <w:rPr>
                <w:rFonts w:hint="eastAsia"/>
              </w:rPr>
            </w:pPr>
            <w:r w:rsidRPr="00861954">
              <w:rPr>
                <w:rFonts w:hint="eastAsia"/>
              </w:rPr>
              <w:t>480</w:t>
            </w:r>
          </w:p>
        </w:tc>
        <w:tc>
          <w:tcPr>
            <w:tcW w:w="1526" w:type="dxa"/>
            <w:shd w:val="clear" w:color="auto" w:fill="auto"/>
            <w:vAlign w:val="center"/>
          </w:tcPr>
          <w:p w:rsidR="00CB7965" w:rsidRPr="00861954" w:rsidRDefault="00CB7965" w:rsidP="00CB7965">
            <w:pPr>
              <w:pStyle w:val="142"/>
              <w:jc w:val="right"/>
              <w:rPr>
                <w:rFonts w:hint="eastAsia"/>
              </w:rPr>
            </w:pPr>
            <w:r>
              <w:rPr>
                <w:rFonts w:hint="eastAsia"/>
              </w:rPr>
              <w:t>61.35</w:t>
            </w:r>
          </w:p>
        </w:tc>
      </w:tr>
      <w:tr w:rsidR="00CB7965" w:rsidRPr="00861954" w:rsidTr="00056DE9">
        <w:trPr>
          <w:trHeight w:hRule="exact" w:val="284"/>
        </w:trPr>
        <w:tc>
          <w:tcPr>
            <w:tcW w:w="3514" w:type="dxa"/>
            <w:vMerge/>
            <w:shd w:val="clear" w:color="auto" w:fill="auto"/>
          </w:tcPr>
          <w:p w:rsidR="00CB7965" w:rsidRPr="00861954" w:rsidRDefault="00CB7965" w:rsidP="00861954">
            <w:pPr>
              <w:pStyle w:val="142"/>
              <w:rPr>
                <w:rFonts w:hint="eastAsia"/>
              </w:rPr>
            </w:pPr>
          </w:p>
        </w:tc>
        <w:tc>
          <w:tcPr>
            <w:tcW w:w="1988" w:type="dxa"/>
            <w:shd w:val="clear" w:color="auto" w:fill="auto"/>
            <w:vAlign w:val="center"/>
          </w:tcPr>
          <w:p w:rsidR="00CB7965" w:rsidRPr="00861954" w:rsidRDefault="00CB7965" w:rsidP="00056DE9">
            <w:pPr>
              <w:pStyle w:val="142"/>
              <w:jc w:val="center"/>
              <w:rPr>
                <w:rFonts w:hint="eastAsia"/>
              </w:rPr>
            </w:pPr>
            <w:r w:rsidRPr="00CB7965">
              <w:t>11</w:t>
            </w:r>
            <w:r>
              <w:rPr>
                <w:rFonts w:hint="eastAsia"/>
              </w:rPr>
              <w:t>4</w:t>
            </w:r>
            <w:r w:rsidRPr="00CB7965">
              <w:t>.01-11</w:t>
            </w:r>
            <w:r>
              <w:rPr>
                <w:rFonts w:hint="eastAsia"/>
              </w:rPr>
              <w:t>4</w:t>
            </w:r>
            <w:r w:rsidRPr="00CB7965">
              <w:t>.12</w:t>
            </w:r>
          </w:p>
        </w:tc>
        <w:tc>
          <w:tcPr>
            <w:tcW w:w="1679" w:type="dxa"/>
            <w:shd w:val="clear" w:color="auto" w:fill="auto"/>
            <w:vAlign w:val="center"/>
          </w:tcPr>
          <w:p w:rsidR="00CB7965" w:rsidRPr="00861954" w:rsidRDefault="00CB7965" w:rsidP="00CB7965">
            <w:pPr>
              <w:pStyle w:val="142"/>
              <w:jc w:val="right"/>
              <w:rPr>
                <w:rFonts w:hint="eastAsia"/>
              </w:rPr>
            </w:pPr>
            <w:r>
              <w:rPr>
                <w:rFonts w:hint="eastAsia"/>
              </w:rPr>
              <w:t>37</w:t>
            </w:r>
          </w:p>
        </w:tc>
        <w:tc>
          <w:tcPr>
            <w:tcW w:w="1526" w:type="dxa"/>
            <w:shd w:val="clear" w:color="auto" w:fill="auto"/>
            <w:vAlign w:val="center"/>
          </w:tcPr>
          <w:p w:rsidR="00CB7965" w:rsidRPr="00861954" w:rsidRDefault="00CB7965" w:rsidP="00CB7965">
            <w:pPr>
              <w:pStyle w:val="142"/>
              <w:jc w:val="right"/>
              <w:rPr>
                <w:rFonts w:hint="eastAsia"/>
              </w:rPr>
            </w:pPr>
            <w:r>
              <w:rPr>
                <w:rFonts w:hint="eastAsia"/>
              </w:rPr>
              <w:t>2.43</w:t>
            </w:r>
          </w:p>
        </w:tc>
      </w:tr>
    </w:tbl>
    <w:p w:rsidR="00861954" w:rsidRPr="00861954" w:rsidRDefault="00861954" w:rsidP="00861954">
      <w:pPr>
        <w:pStyle w:val="142"/>
      </w:pPr>
      <w:r w:rsidRPr="00861954">
        <w:rPr>
          <w:rFonts w:hint="eastAsia"/>
        </w:rPr>
        <w:t>說    明：表列11</w:t>
      </w:r>
      <w:r w:rsidR="00CB7965">
        <w:rPr>
          <w:rFonts w:hint="eastAsia"/>
        </w:rPr>
        <w:t>4</w:t>
      </w:r>
      <w:r w:rsidRPr="00861954">
        <w:rPr>
          <w:rFonts w:hint="eastAsia"/>
        </w:rPr>
        <w:t>年之查核成果為統計至11</w:t>
      </w:r>
      <w:r w:rsidR="00CB7965">
        <w:rPr>
          <w:rFonts w:hint="eastAsia"/>
        </w:rPr>
        <w:t>4</w:t>
      </w:r>
      <w:r w:rsidRPr="00861954">
        <w:rPr>
          <w:rFonts w:hint="eastAsia"/>
        </w:rPr>
        <w:t>年6月底止數據。</w:t>
      </w:r>
    </w:p>
    <w:p w:rsidR="00861954" w:rsidRPr="00861954" w:rsidRDefault="00861954" w:rsidP="00861954">
      <w:pPr>
        <w:pStyle w:val="142"/>
        <w:rPr>
          <w:rFonts w:hint="eastAsia"/>
        </w:rPr>
      </w:pPr>
      <w:r w:rsidRPr="00861954">
        <w:rPr>
          <w:rFonts w:hint="eastAsia"/>
        </w:rPr>
        <w:t>資料來源：賦稅署提供。</w:t>
      </w:r>
    </w:p>
    <w:p w:rsidR="002602E0" w:rsidRPr="009D3CC9" w:rsidRDefault="002602E0" w:rsidP="002602E0">
      <w:pPr>
        <w:pStyle w:val="a4"/>
        <w:ind w:left="851" w:hanging="284"/>
        <w:rPr>
          <w:b/>
        </w:rPr>
      </w:pPr>
      <w:r w:rsidRPr="009D3CC9">
        <w:rPr>
          <w:rFonts w:hint="eastAsia"/>
          <w:b/>
        </w:rPr>
        <w:t>(</w:t>
      </w:r>
      <w:r>
        <w:rPr>
          <w:rFonts w:hint="eastAsia"/>
          <w:b/>
          <w:lang w:eastAsia="zh-HK"/>
        </w:rPr>
        <w:t>三</w:t>
      </w:r>
      <w:r w:rsidRPr="009D3CC9">
        <w:rPr>
          <w:rFonts w:hint="eastAsia"/>
          <w:b/>
        </w:rPr>
        <w:t>)</w:t>
      </w:r>
      <w:r w:rsidR="00892125">
        <w:rPr>
          <w:rFonts w:hAnsi="標楷體" w:hint="eastAsia"/>
          <w:b/>
          <w:lang w:eastAsia="zh-HK"/>
        </w:rPr>
        <w:t>「</w:t>
      </w:r>
      <w:r w:rsidR="00892125" w:rsidRPr="00892125">
        <w:rPr>
          <w:rFonts w:hAnsi="標楷體" w:hint="eastAsia"/>
          <w:b/>
          <w:lang w:eastAsia="zh-HK"/>
        </w:rPr>
        <w:t>資金專法自由運用資金購置不動產及相關受益證券之查核作業計畫</w:t>
      </w:r>
      <w:r w:rsidR="00892125">
        <w:rPr>
          <w:rFonts w:hAnsi="標楷體" w:hint="eastAsia"/>
          <w:b/>
          <w:lang w:eastAsia="zh-HK"/>
        </w:rPr>
        <w:t>」</w:t>
      </w:r>
      <w:r w:rsidR="00C0426F">
        <w:rPr>
          <w:rFonts w:hAnsi="標楷體" w:hint="eastAsia"/>
          <w:b/>
          <w:lang w:eastAsia="zh-HK"/>
        </w:rPr>
        <w:t>實施後</w:t>
      </w:r>
      <w:r w:rsidR="00C0426F" w:rsidRPr="00C0426F">
        <w:rPr>
          <w:rFonts w:hAnsi="標楷體" w:hint="eastAsia"/>
          <w:b/>
          <w:lang w:eastAsia="zh-HK"/>
        </w:rPr>
        <w:t>迄113年底，</w:t>
      </w:r>
      <w:r w:rsidR="00C0426F">
        <w:rPr>
          <w:rFonts w:hAnsi="標楷體" w:hint="eastAsia"/>
          <w:b/>
          <w:lang w:eastAsia="zh-HK"/>
        </w:rPr>
        <w:t>補徵稅額逐年減少</w:t>
      </w:r>
    </w:p>
    <w:p w:rsidR="00892125" w:rsidRPr="00892125" w:rsidRDefault="00F61177" w:rsidP="00892125">
      <w:pPr>
        <w:adjustRightInd w:val="0"/>
        <w:ind w:leftChars="300" w:left="850" w:firstLine="567"/>
        <w:rPr>
          <w:rFonts w:hAnsi="標楷體"/>
        </w:rPr>
      </w:pPr>
      <w:r w:rsidRPr="00F61177">
        <w:rPr>
          <w:rFonts w:hint="eastAsia"/>
        </w:rPr>
        <w:t>資金專法於108年7月24日制定公布，並於同年8月15日施行</w:t>
      </w:r>
      <w:r>
        <w:rPr>
          <w:rFonts w:hint="eastAsia"/>
        </w:rPr>
        <w:t>，</w:t>
      </w:r>
      <w:r>
        <w:rPr>
          <w:rFonts w:hint="eastAsia"/>
          <w:lang w:eastAsia="zh-HK"/>
        </w:rPr>
        <w:t>旨在</w:t>
      </w:r>
      <w:r w:rsidRPr="00F61177">
        <w:rPr>
          <w:rFonts w:hint="eastAsia"/>
        </w:rPr>
        <w:t>引導臺商回臺投資及誠實申報所得</w:t>
      </w:r>
      <w:r>
        <w:rPr>
          <w:rFonts w:hint="eastAsia"/>
        </w:rPr>
        <w:t>；</w:t>
      </w:r>
      <w:r w:rsidR="00892125" w:rsidRPr="00892125">
        <w:rPr>
          <w:rFonts w:hint="eastAsia"/>
        </w:rPr>
        <w:t>依資金專法第6條第1項</w:t>
      </w:r>
      <w:r w:rsidR="00892125" w:rsidRPr="00892125">
        <w:rPr>
          <w:vertAlign w:val="superscript"/>
        </w:rPr>
        <w:footnoteReference w:id="2"/>
      </w:r>
      <w:r w:rsidR="00892125" w:rsidRPr="00892125">
        <w:rPr>
          <w:rFonts w:hint="eastAsia"/>
        </w:rPr>
        <w:t>第2款及境外資金匯回管理運用及課稅作業辦法第9條第2項</w:t>
      </w:r>
      <w:r w:rsidR="00892125" w:rsidRPr="00892125">
        <w:rPr>
          <w:vertAlign w:val="superscript"/>
        </w:rPr>
        <w:footnoteReference w:id="3"/>
      </w:r>
      <w:r w:rsidR="00892125" w:rsidRPr="00892125">
        <w:rPr>
          <w:rFonts w:hint="eastAsia"/>
        </w:rPr>
        <w:t>之規定略以</w:t>
      </w:r>
      <w:r w:rsidR="00892125" w:rsidRPr="00892125">
        <w:rPr>
          <w:rFonts w:hAnsi="標楷體" w:hint="eastAsia"/>
        </w:rPr>
        <w:t>，境外匯回存入外匯存款專戶之資金有5%額度可提</w:t>
      </w:r>
      <w:r w:rsidR="00892125" w:rsidRPr="00892125">
        <w:rPr>
          <w:rFonts w:hAnsi="標楷體" w:hint="eastAsia"/>
        </w:rPr>
        <w:lastRenderedPageBreak/>
        <w:t>取</w:t>
      </w:r>
      <w:r w:rsidR="00892125" w:rsidRPr="00892125">
        <w:rPr>
          <w:rFonts w:hAnsi="標楷體" w:hint="eastAsia"/>
        </w:rPr>
        <w:lastRenderedPageBreak/>
        <w:t>自由運用，惟該可自由運用資金自存入外匯存款專戶之日起算5年內，不得用於購置不動產、不動產投資信託（REITs）及不動產資產信託（REATs）等依不動產證券化條例所發行或交付之受益證券，</w:t>
      </w:r>
      <w:r w:rsidR="00892125" w:rsidRPr="00892125">
        <w:rPr>
          <w:rFonts w:hint="eastAsia"/>
        </w:rPr>
        <w:t>否則應依法補徵稅款</w:t>
      </w:r>
      <w:r w:rsidR="00892125" w:rsidRPr="00892125">
        <w:rPr>
          <w:rFonts w:hAnsi="標楷體" w:hint="eastAsia"/>
        </w:rPr>
        <w:t>，</w:t>
      </w:r>
      <w:r w:rsidR="00892125" w:rsidRPr="00892125">
        <w:rPr>
          <w:rFonts w:hint="eastAsia"/>
        </w:rPr>
        <w:t>以避免所匯回資金投入房市</w:t>
      </w:r>
      <w:r w:rsidR="00892125" w:rsidRPr="00892125">
        <w:rPr>
          <w:rFonts w:hAnsi="標楷體" w:hint="eastAsia"/>
        </w:rPr>
        <w:t>、助長</w:t>
      </w:r>
      <w:r w:rsidR="00892125" w:rsidRPr="00892125">
        <w:rPr>
          <w:rFonts w:hint="eastAsia"/>
        </w:rPr>
        <w:t>房價</w:t>
      </w:r>
      <w:r>
        <w:rPr>
          <w:rFonts w:hint="eastAsia"/>
        </w:rPr>
        <w:t>。</w:t>
      </w:r>
      <w:r w:rsidR="00892125" w:rsidRPr="00892125">
        <w:rPr>
          <w:rFonts w:hint="eastAsia"/>
        </w:rPr>
        <w:t>爰賦稅署自109年12月起辦理</w:t>
      </w:r>
      <w:r w:rsidR="00892125" w:rsidRPr="00892125">
        <w:rPr>
          <w:rFonts w:hAnsi="標楷體" w:hint="eastAsia"/>
        </w:rPr>
        <w:t>「資金專法自由運用資金購置不動產及相關受益證券之查核作業計畫」</w:t>
      </w:r>
      <w:r>
        <w:rPr>
          <w:rFonts w:hAnsi="標楷體" w:hint="eastAsia"/>
        </w:rPr>
        <w:t>，</w:t>
      </w:r>
      <w:r w:rsidR="00892125" w:rsidRPr="00892125">
        <w:rPr>
          <w:rFonts w:hAnsi="標楷體" w:hint="eastAsia"/>
        </w:rPr>
        <w:t>依該署提供資料，自109年12月實施起迄11</w:t>
      </w:r>
      <w:r>
        <w:rPr>
          <w:rFonts w:hAnsi="標楷體" w:hint="eastAsia"/>
        </w:rPr>
        <w:t>3</w:t>
      </w:r>
      <w:r w:rsidR="00892125" w:rsidRPr="00892125">
        <w:rPr>
          <w:rFonts w:hAnsi="標楷體" w:hint="eastAsia"/>
        </w:rPr>
        <w:t>年底止，經查核後各年度需補徵件數</w:t>
      </w:r>
      <w:r>
        <w:rPr>
          <w:rFonts w:hAnsi="標楷體" w:hint="eastAsia"/>
          <w:lang w:eastAsia="zh-HK"/>
        </w:rPr>
        <w:t>除</w:t>
      </w:r>
      <w:r>
        <w:rPr>
          <w:rFonts w:hAnsi="標楷體" w:hint="eastAsia"/>
        </w:rPr>
        <w:t>109</w:t>
      </w:r>
      <w:r>
        <w:rPr>
          <w:rFonts w:hAnsi="標楷體" w:hint="eastAsia"/>
          <w:lang w:eastAsia="zh-HK"/>
        </w:rPr>
        <w:t>年度為</w:t>
      </w:r>
      <w:r>
        <w:rPr>
          <w:rFonts w:hAnsi="標楷體" w:hint="eastAsia"/>
        </w:rPr>
        <w:t>7</w:t>
      </w:r>
      <w:r>
        <w:rPr>
          <w:rFonts w:hAnsi="標楷體" w:hint="eastAsia"/>
          <w:lang w:eastAsia="zh-HK"/>
        </w:rPr>
        <w:t>件外</w:t>
      </w:r>
      <w:r>
        <w:rPr>
          <w:rFonts w:hAnsi="標楷體" w:hint="eastAsia"/>
        </w:rPr>
        <w:t>，</w:t>
      </w:r>
      <w:r>
        <w:rPr>
          <w:rFonts w:hAnsi="標楷體" w:hint="eastAsia"/>
          <w:lang w:eastAsia="zh-HK"/>
        </w:rPr>
        <w:t>其餘年度均</w:t>
      </w:r>
      <w:r w:rsidR="00892125" w:rsidRPr="00892125">
        <w:rPr>
          <w:rFonts w:hAnsi="標楷體" w:hint="eastAsia"/>
        </w:rPr>
        <w:t>為2件</w:t>
      </w:r>
      <w:r>
        <w:rPr>
          <w:rFonts w:hAnsi="標楷體" w:hint="eastAsia"/>
        </w:rPr>
        <w:t>，</w:t>
      </w:r>
      <w:r w:rsidR="00892125" w:rsidRPr="00892125">
        <w:rPr>
          <w:rFonts w:hAnsi="標楷體" w:hint="eastAsia"/>
        </w:rPr>
        <w:t>需補徵稅額則</w:t>
      </w:r>
      <w:r w:rsidRPr="00F61177">
        <w:rPr>
          <w:rFonts w:hAnsi="標楷體" w:hint="eastAsia"/>
        </w:rPr>
        <w:t>逐年遞減</w:t>
      </w:r>
      <w:r>
        <w:rPr>
          <w:rFonts w:hAnsi="標楷體" w:hint="eastAsia"/>
        </w:rPr>
        <w:t>，</w:t>
      </w:r>
      <w:r>
        <w:rPr>
          <w:rFonts w:hAnsi="標楷體" w:hint="eastAsia"/>
          <w:lang w:eastAsia="zh-HK"/>
        </w:rPr>
        <w:t>各</w:t>
      </w:r>
      <w:r w:rsidR="00892125" w:rsidRPr="00892125">
        <w:rPr>
          <w:rFonts w:hAnsi="標楷體" w:hint="eastAsia"/>
        </w:rPr>
        <w:t>為225萬元、120萬元</w:t>
      </w:r>
      <w:r>
        <w:rPr>
          <w:rFonts w:hAnsi="標楷體" w:hint="eastAsia"/>
        </w:rPr>
        <w:t>、</w:t>
      </w:r>
      <w:r w:rsidR="00892125" w:rsidRPr="00892125">
        <w:rPr>
          <w:rFonts w:hAnsi="標楷體" w:hint="eastAsia"/>
        </w:rPr>
        <w:t>98萬元</w:t>
      </w:r>
      <w:r>
        <w:rPr>
          <w:rFonts w:hAnsi="標楷體" w:hint="eastAsia"/>
          <w:lang w:eastAsia="zh-HK"/>
        </w:rPr>
        <w:t>及</w:t>
      </w:r>
      <w:r>
        <w:rPr>
          <w:rFonts w:hAnsi="標楷體" w:hint="eastAsia"/>
        </w:rPr>
        <w:t>13</w:t>
      </w:r>
      <w:r>
        <w:rPr>
          <w:rFonts w:hAnsi="標楷體" w:hint="eastAsia"/>
          <w:lang w:eastAsia="zh-HK"/>
        </w:rPr>
        <w:t>萬元</w:t>
      </w:r>
      <w:r w:rsidR="00892125" w:rsidRPr="00892125">
        <w:rPr>
          <w:rFonts w:hAnsi="標楷體" w:hint="eastAsia"/>
        </w:rPr>
        <w:t>(詳表3)。</w:t>
      </w:r>
    </w:p>
    <w:p w:rsidR="00C0426F" w:rsidRPr="00C0426F" w:rsidRDefault="00C0426F" w:rsidP="00C0426F">
      <w:pPr>
        <w:pStyle w:val="142"/>
        <w:spacing w:beforeLines="50" w:before="258"/>
        <w:ind w:leftChars="-4" w:left="755" w:hangingChars="270" w:hanging="766"/>
      </w:pPr>
      <w:r w:rsidRPr="00C0426F">
        <w:rPr>
          <w:rFonts w:hint="eastAsia"/>
          <w:b/>
          <w:sz w:val="28"/>
        </w:rPr>
        <w:t xml:space="preserve">表3  財政部「資金專法自由運用資金購置不動產及相關受益證券之查核作業計畫」查核概況表  </w:t>
      </w:r>
      <w:r w:rsidRPr="00C0426F">
        <w:rPr>
          <w:rFonts w:hint="eastAsia"/>
          <w:b/>
        </w:rPr>
        <w:t xml:space="preserve">     </w:t>
      </w:r>
      <w:r>
        <w:rPr>
          <w:b/>
        </w:rPr>
        <w:t xml:space="preserve">             </w:t>
      </w:r>
      <w:r w:rsidRPr="00C0426F">
        <w:rPr>
          <w:rFonts w:hint="eastAsia"/>
          <w:b/>
        </w:rPr>
        <w:t xml:space="preserve">   </w:t>
      </w:r>
      <w:r w:rsidRPr="00C0426F">
        <w:rPr>
          <w:rFonts w:hint="eastAsia"/>
        </w:rPr>
        <w:t>單位：件；新臺幣萬元</w:t>
      </w:r>
    </w:p>
    <w:tbl>
      <w:tblPr>
        <w:tblW w:w="0" w:type="auto"/>
        <w:tblInd w:w="1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374"/>
        <w:gridCol w:w="1985"/>
        <w:gridCol w:w="1701"/>
        <w:gridCol w:w="1703"/>
      </w:tblGrid>
      <w:tr w:rsidR="00C0426F" w:rsidRPr="00C0426F" w:rsidTr="00F61177">
        <w:tc>
          <w:tcPr>
            <w:tcW w:w="3374" w:type="dxa"/>
            <w:vMerge w:val="restart"/>
            <w:shd w:val="clear" w:color="auto" w:fill="auto"/>
            <w:vAlign w:val="center"/>
          </w:tcPr>
          <w:p w:rsidR="00C0426F" w:rsidRPr="00C0426F" w:rsidRDefault="00C0426F" w:rsidP="00C0426F">
            <w:pPr>
              <w:pStyle w:val="142"/>
              <w:jc w:val="center"/>
              <w:rPr>
                <w:rFonts w:hint="eastAsia"/>
                <w:b/>
              </w:rPr>
            </w:pPr>
            <w:r w:rsidRPr="00C0426F">
              <w:rPr>
                <w:rFonts w:hint="eastAsia"/>
                <w:b/>
              </w:rPr>
              <w:t>查核內容</w:t>
            </w:r>
          </w:p>
        </w:tc>
        <w:tc>
          <w:tcPr>
            <w:tcW w:w="1985" w:type="dxa"/>
            <w:vMerge w:val="restart"/>
            <w:shd w:val="clear" w:color="auto" w:fill="auto"/>
            <w:vAlign w:val="center"/>
          </w:tcPr>
          <w:p w:rsidR="00C0426F" w:rsidRPr="00C0426F" w:rsidRDefault="00C0426F" w:rsidP="00C0426F">
            <w:pPr>
              <w:pStyle w:val="142"/>
              <w:jc w:val="center"/>
              <w:rPr>
                <w:rFonts w:hint="eastAsia"/>
                <w:b/>
              </w:rPr>
            </w:pPr>
            <w:r w:rsidRPr="00C0426F">
              <w:rPr>
                <w:rFonts w:hint="eastAsia"/>
                <w:b/>
              </w:rPr>
              <w:t>實施期間</w:t>
            </w:r>
          </w:p>
        </w:tc>
        <w:tc>
          <w:tcPr>
            <w:tcW w:w="3404" w:type="dxa"/>
            <w:gridSpan w:val="2"/>
            <w:shd w:val="clear" w:color="auto" w:fill="auto"/>
          </w:tcPr>
          <w:p w:rsidR="00C0426F" w:rsidRPr="00C0426F" w:rsidRDefault="00C0426F" w:rsidP="00C0426F">
            <w:pPr>
              <w:pStyle w:val="142"/>
              <w:jc w:val="center"/>
              <w:rPr>
                <w:rFonts w:hint="eastAsia"/>
                <w:b/>
              </w:rPr>
            </w:pPr>
            <w:r w:rsidRPr="00C0426F">
              <w:rPr>
                <w:rFonts w:hint="eastAsia"/>
                <w:b/>
              </w:rPr>
              <w:t>查核成果</w:t>
            </w:r>
          </w:p>
        </w:tc>
      </w:tr>
      <w:tr w:rsidR="00C0426F" w:rsidRPr="00C0426F" w:rsidTr="00F61177">
        <w:tc>
          <w:tcPr>
            <w:tcW w:w="3374" w:type="dxa"/>
            <w:vMerge/>
            <w:shd w:val="clear" w:color="auto" w:fill="auto"/>
          </w:tcPr>
          <w:p w:rsidR="00C0426F" w:rsidRPr="00C0426F" w:rsidRDefault="00C0426F" w:rsidP="00C0426F">
            <w:pPr>
              <w:pStyle w:val="142"/>
              <w:jc w:val="center"/>
              <w:rPr>
                <w:rFonts w:hint="eastAsia"/>
                <w:b/>
              </w:rPr>
            </w:pPr>
          </w:p>
        </w:tc>
        <w:tc>
          <w:tcPr>
            <w:tcW w:w="1985" w:type="dxa"/>
            <w:vMerge/>
            <w:shd w:val="clear" w:color="auto" w:fill="auto"/>
            <w:vAlign w:val="center"/>
          </w:tcPr>
          <w:p w:rsidR="00C0426F" w:rsidRPr="00C0426F" w:rsidRDefault="00C0426F" w:rsidP="00C0426F">
            <w:pPr>
              <w:pStyle w:val="142"/>
              <w:jc w:val="center"/>
              <w:rPr>
                <w:rFonts w:hint="eastAsia"/>
                <w:b/>
              </w:rPr>
            </w:pPr>
          </w:p>
        </w:tc>
        <w:tc>
          <w:tcPr>
            <w:tcW w:w="1701" w:type="dxa"/>
            <w:shd w:val="clear" w:color="auto" w:fill="auto"/>
          </w:tcPr>
          <w:p w:rsidR="00C0426F" w:rsidRPr="00C0426F" w:rsidRDefault="00C0426F" w:rsidP="00C0426F">
            <w:pPr>
              <w:pStyle w:val="142"/>
              <w:jc w:val="center"/>
              <w:rPr>
                <w:rFonts w:hint="eastAsia"/>
                <w:b/>
              </w:rPr>
            </w:pPr>
            <w:r w:rsidRPr="00C0426F">
              <w:rPr>
                <w:rFonts w:hint="eastAsia"/>
                <w:b/>
              </w:rPr>
              <w:t>補徵件數</w:t>
            </w:r>
          </w:p>
        </w:tc>
        <w:tc>
          <w:tcPr>
            <w:tcW w:w="1703" w:type="dxa"/>
            <w:shd w:val="clear" w:color="auto" w:fill="auto"/>
          </w:tcPr>
          <w:p w:rsidR="00C0426F" w:rsidRPr="00C0426F" w:rsidRDefault="00C0426F" w:rsidP="00C0426F">
            <w:pPr>
              <w:pStyle w:val="142"/>
              <w:jc w:val="center"/>
              <w:rPr>
                <w:rFonts w:hint="eastAsia"/>
                <w:b/>
              </w:rPr>
            </w:pPr>
            <w:r w:rsidRPr="00C0426F">
              <w:rPr>
                <w:rFonts w:hint="eastAsia"/>
                <w:b/>
              </w:rPr>
              <w:t>補徵稅額</w:t>
            </w:r>
          </w:p>
        </w:tc>
      </w:tr>
      <w:tr w:rsidR="00C0426F" w:rsidRPr="00C0426F" w:rsidTr="00056DE9">
        <w:trPr>
          <w:trHeight w:hRule="exact" w:val="340"/>
        </w:trPr>
        <w:tc>
          <w:tcPr>
            <w:tcW w:w="3374" w:type="dxa"/>
            <w:vMerge w:val="restart"/>
            <w:shd w:val="clear" w:color="auto" w:fill="auto"/>
            <w:vAlign w:val="center"/>
          </w:tcPr>
          <w:p w:rsidR="00C0426F" w:rsidRPr="00C0426F" w:rsidRDefault="00C0426F" w:rsidP="00C0426F">
            <w:pPr>
              <w:pStyle w:val="142"/>
              <w:jc w:val="both"/>
              <w:rPr>
                <w:rFonts w:hint="eastAsia"/>
              </w:rPr>
            </w:pPr>
            <w:r w:rsidRPr="00C0426F">
              <w:rPr>
                <w:rFonts w:hint="eastAsia"/>
              </w:rPr>
              <w:t>適用資金專法案件自外匯存款專戶提取自由運用資金，自存入前開專戶之日起算5年內，是否有購置不動產或不動產證券化條例所發行或交付之受益證券情事</w:t>
            </w:r>
          </w:p>
        </w:tc>
        <w:tc>
          <w:tcPr>
            <w:tcW w:w="1985" w:type="dxa"/>
            <w:shd w:val="clear" w:color="auto" w:fill="auto"/>
            <w:vAlign w:val="center"/>
          </w:tcPr>
          <w:p w:rsidR="00C0426F" w:rsidRPr="00C0426F" w:rsidRDefault="00C0426F" w:rsidP="00C0426F">
            <w:pPr>
              <w:pStyle w:val="142"/>
              <w:jc w:val="center"/>
              <w:rPr>
                <w:rFonts w:hint="eastAsia"/>
              </w:rPr>
            </w:pPr>
            <w:r w:rsidRPr="00C0426F">
              <w:rPr>
                <w:rFonts w:hint="eastAsia"/>
              </w:rPr>
              <w:t>109.12-110.12</w:t>
            </w:r>
          </w:p>
        </w:tc>
        <w:tc>
          <w:tcPr>
            <w:tcW w:w="1701" w:type="dxa"/>
            <w:shd w:val="clear" w:color="auto" w:fill="auto"/>
            <w:vAlign w:val="center"/>
          </w:tcPr>
          <w:p w:rsidR="00C0426F" w:rsidRPr="00C0426F" w:rsidRDefault="00C0426F" w:rsidP="00C0426F">
            <w:pPr>
              <w:pStyle w:val="142"/>
              <w:jc w:val="right"/>
              <w:rPr>
                <w:rFonts w:hint="eastAsia"/>
              </w:rPr>
            </w:pPr>
            <w:r w:rsidRPr="00C0426F">
              <w:rPr>
                <w:rFonts w:hint="eastAsia"/>
              </w:rPr>
              <w:t>7</w:t>
            </w:r>
          </w:p>
        </w:tc>
        <w:tc>
          <w:tcPr>
            <w:tcW w:w="1703" w:type="dxa"/>
            <w:shd w:val="clear" w:color="auto" w:fill="auto"/>
            <w:vAlign w:val="center"/>
          </w:tcPr>
          <w:p w:rsidR="00C0426F" w:rsidRPr="00C0426F" w:rsidRDefault="00C0426F" w:rsidP="00C0426F">
            <w:pPr>
              <w:pStyle w:val="142"/>
              <w:jc w:val="right"/>
              <w:rPr>
                <w:rFonts w:hint="eastAsia"/>
              </w:rPr>
            </w:pPr>
            <w:r w:rsidRPr="00C0426F">
              <w:rPr>
                <w:rFonts w:hint="eastAsia"/>
              </w:rPr>
              <w:t>225</w:t>
            </w:r>
          </w:p>
        </w:tc>
      </w:tr>
      <w:tr w:rsidR="00C0426F" w:rsidRPr="00C0426F" w:rsidTr="00056DE9">
        <w:trPr>
          <w:trHeight w:hRule="exact" w:val="340"/>
        </w:trPr>
        <w:tc>
          <w:tcPr>
            <w:tcW w:w="3374" w:type="dxa"/>
            <w:vMerge/>
            <w:shd w:val="clear" w:color="auto" w:fill="auto"/>
          </w:tcPr>
          <w:p w:rsidR="00C0426F" w:rsidRPr="00C0426F" w:rsidRDefault="00C0426F" w:rsidP="00C0426F">
            <w:pPr>
              <w:pStyle w:val="142"/>
              <w:rPr>
                <w:rFonts w:hint="eastAsia"/>
              </w:rPr>
            </w:pPr>
          </w:p>
        </w:tc>
        <w:tc>
          <w:tcPr>
            <w:tcW w:w="1985" w:type="dxa"/>
            <w:shd w:val="clear" w:color="auto" w:fill="auto"/>
            <w:vAlign w:val="center"/>
          </w:tcPr>
          <w:p w:rsidR="00C0426F" w:rsidRPr="00C0426F" w:rsidRDefault="00C0426F" w:rsidP="00C0426F">
            <w:pPr>
              <w:pStyle w:val="142"/>
              <w:jc w:val="center"/>
              <w:rPr>
                <w:rFonts w:hint="eastAsia"/>
              </w:rPr>
            </w:pPr>
            <w:r w:rsidRPr="00C0426F">
              <w:rPr>
                <w:rFonts w:hint="eastAsia"/>
              </w:rPr>
              <w:t>111.01-111.12</w:t>
            </w:r>
          </w:p>
        </w:tc>
        <w:tc>
          <w:tcPr>
            <w:tcW w:w="1701" w:type="dxa"/>
            <w:shd w:val="clear" w:color="auto" w:fill="auto"/>
            <w:vAlign w:val="center"/>
          </w:tcPr>
          <w:p w:rsidR="00C0426F" w:rsidRPr="00C0426F" w:rsidRDefault="00C0426F" w:rsidP="00C0426F">
            <w:pPr>
              <w:pStyle w:val="142"/>
              <w:jc w:val="right"/>
              <w:rPr>
                <w:rFonts w:hint="eastAsia"/>
              </w:rPr>
            </w:pPr>
            <w:r w:rsidRPr="00C0426F">
              <w:rPr>
                <w:rFonts w:hint="eastAsia"/>
              </w:rPr>
              <w:t>2</w:t>
            </w:r>
          </w:p>
        </w:tc>
        <w:tc>
          <w:tcPr>
            <w:tcW w:w="1703" w:type="dxa"/>
            <w:shd w:val="clear" w:color="auto" w:fill="auto"/>
            <w:vAlign w:val="center"/>
          </w:tcPr>
          <w:p w:rsidR="00C0426F" w:rsidRPr="00C0426F" w:rsidRDefault="00C0426F" w:rsidP="00C0426F">
            <w:pPr>
              <w:pStyle w:val="142"/>
              <w:jc w:val="right"/>
              <w:rPr>
                <w:rFonts w:hint="eastAsia"/>
              </w:rPr>
            </w:pPr>
            <w:r w:rsidRPr="00C0426F">
              <w:rPr>
                <w:rFonts w:hint="eastAsia"/>
              </w:rPr>
              <w:t>120</w:t>
            </w:r>
          </w:p>
        </w:tc>
      </w:tr>
      <w:tr w:rsidR="00C0426F" w:rsidRPr="00C0426F" w:rsidTr="00056DE9">
        <w:trPr>
          <w:trHeight w:hRule="exact" w:val="340"/>
        </w:trPr>
        <w:tc>
          <w:tcPr>
            <w:tcW w:w="3374" w:type="dxa"/>
            <w:vMerge/>
            <w:shd w:val="clear" w:color="auto" w:fill="auto"/>
          </w:tcPr>
          <w:p w:rsidR="00C0426F" w:rsidRPr="00C0426F" w:rsidRDefault="00C0426F" w:rsidP="00C0426F">
            <w:pPr>
              <w:pStyle w:val="142"/>
              <w:rPr>
                <w:rFonts w:hint="eastAsia"/>
              </w:rPr>
            </w:pPr>
          </w:p>
        </w:tc>
        <w:tc>
          <w:tcPr>
            <w:tcW w:w="1985" w:type="dxa"/>
            <w:shd w:val="clear" w:color="auto" w:fill="auto"/>
            <w:vAlign w:val="center"/>
          </w:tcPr>
          <w:p w:rsidR="00C0426F" w:rsidRPr="00C0426F" w:rsidRDefault="00C0426F" w:rsidP="00C0426F">
            <w:pPr>
              <w:pStyle w:val="142"/>
              <w:jc w:val="center"/>
              <w:rPr>
                <w:rFonts w:hint="eastAsia"/>
              </w:rPr>
            </w:pPr>
            <w:r w:rsidRPr="00C0426F">
              <w:rPr>
                <w:rFonts w:hint="eastAsia"/>
              </w:rPr>
              <w:t>112.01-112.12</w:t>
            </w:r>
          </w:p>
        </w:tc>
        <w:tc>
          <w:tcPr>
            <w:tcW w:w="1701" w:type="dxa"/>
            <w:shd w:val="clear" w:color="auto" w:fill="auto"/>
            <w:vAlign w:val="center"/>
          </w:tcPr>
          <w:p w:rsidR="00C0426F" w:rsidRPr="00C0426F" w:rsidRDefault="00C0426F" w:rsidP="00C0426F">
            <w:pPr>
              <w:pStyle w:val="142"/>
              <w:jc w:val="right"/>
              <w:rPr>
                <w:rFonts w:hint="eastAsia"/>
              </w:rPr>
            </w:pPr>
            <w:r w:rsidRPr="00C0426F">
              <w:rPr>
                <w:rFonts w:hint="eastAsia"/>
              </w:rPr>
              <w:t>2</w:t>
            </w:r>
          </w:p>
        </w:tc>
        <w:tc>
          <w:tcPr>
            <w:tcW w:w="1703" w:type="dxa"/>
            <w:shd w:val="clear" w:color="auto" w:fill="auto"/>
            <w:vAlign w:val="center"/>
          </w:tcPr>
          <w:p w:rsidR="00C0426F" w:rsidRPr="00C0426F" w:rsidRDefault="00C0426F" w:rsidP="00C0426F">
            <w:pPr>
              <w:pStyle w:val="142"/>
              <w:jc w:val="right"/>
              <w:rPr>
                <w:rFonts w:hint="eastAsia"/>
              </w:rPr>
            </w:pPr>
            <w:r w:rsidRPr="00C0426F">
              <w:rPr>
                <w:rFonts w:hint="eastAsia"/>
              </w:rPr>
              <w:t>98</w:t>
            </w:r>
          </w:p>
        </w:tc>
      </w:tr>
      <w:tr w:rsidR="00C0426F" w:rsidRPr="00C0426F" w:rsidTr="00056DE9">
        <w:trPr>
          <w:trHeight w:hRule="exact" w:val="340"/>
        </w:trPr>
        <w:tc>
          <w:tcPr>
            <w:tcW w:w="3374" w:type="dxa"/>
            <w:vMerge/>
            <w:shd w:val="clear" w:color="auto" w:fill="auto"/>
          </w:tcPr>
          <w:p w:rsidR="00C0426F" w:rsidRPr="00C0426F" w:rsidRDefault="00C0426F" w:rsidP="00C0426F">
            <w:pPr>
              <w:pStyle w:val="142"/>
              <w:rPr>
                <w:rFonts w:hint="eastAsia"/>
              </w:rPr>
            </w:pPr>
          </w:p>
        </w:tc>
        <w:tc>
          <w:tcPr>
            <w:tcW w:w="1985" w:type="dxa"/>
            <w:shd w:val="clear" w:color="auto" w:fill="auto"/>
            <w:vAlign w:val="center"/>
          </w:tcPr>
          <w:p w:rsidR="00C0426F" w:rsidRPr="00C0426F" w:rsidRDefault="00C0426F" w:rsidP="00C0426F">
            <w:pPr>
              <w:pStyle w:val="142"/>
              <w:jc w:val="center"/>
              <w:rPr>
                <w:rFonts w:hint="eastAsia"/>
              </w:rPr>
            </w:pPr>
            <w:r w:rsidRPr="00C0426F">
              <w:rPr>
                <w:rFonts w:hint="eastAsia"/>
              </w:rPr>
              <w:t>113.01-113.12</w:t>
            </w:r>
          </w:p>
        </w:tc>
        <w:tc>
          <w:tcPr>
            <w:tcW w:w="1701" w:type="dxa"/>
            <w:shd w:val="clear" w:color="auto" w:fill="auto"/>
            <w:vAlign w:val="center"/>
          </w:tcPr>
          <w:p w:rsidR="00C0426F" w:rsidRPr="00C0426F" w:rsidRDefault="00C0426F" w:rsidP="00C0426F">
            <w:pPr>
              <w:pStyle w:val="142"/>
              <w:jc w:val="right"/>
              <w:rPr>
                <w:rFonts w:hint="eastAsia"/>
              </w:rPr>
            </w:pPr>
            <w:r>
              <w:rPr>
                <w:rFonts w:hint="eastAsia"/>
              </w:rPr>
              <w:t>2</w:t>
            </w:r>
          </w:p>
        </w:tc>
        <w:tc>
          <w:tcPr>
            <w:tcW w:w="1703" w:type="dxa"/>
            <w:shd w:val="clear" w:color="auto" w:fill="auto"/>
            <w:vAlign w:val="center"/>
          </w:tcPr>
          <w:p w:rsidR="00C0426F" w:rsidRPr="00C0426F" w:rsidRDefault="00C0426F" w:rsidP="00C0426F">
            <w:pPr>
              <w:pStyle w:val="142"/>
              <w:jc w:val="right"/>
              <w:rPr>
                <w:rFonts w:hint="eastAsia"/>
              </w:rPr>
            </w:pPr>
            <w:r>
              <w:rPr>
                <w:rFonts w:hint="eastAsia"/>
              </w:rPr>
              <w:t>13</w:t>
            </w:r>
          </w:p>
        </w:tc>
      </w:tr>
      <w:tr w:rsidR="00C0426F" w:rsidRPr="00C0426F" w:rsidTr="00056DE9">
        <w:trPr>
          <w:trHeight w:hRule="exact" w:val="340"/>
        </w:trPr>
        <w:tc>
          <w:tcPr>
            <w:tcW w:w="3374" w:type="dxa"/>
            <w:vMerge/>
            <w:shd w:val="clear" w:color="auto" w:fill="auto"/>
          </w:tcPr>
          <w:p w:rsidR="00C0426F" w:rsidRPr="00C0426F" w:rsidRDefault="00C0426F" w:rsidP="00C0426F">
            <w:pPr>
              <w:pStyle w:val="142"/>
              <w:rPr>
                <w:rFonts w:hint="eastAsia"/>
              </w:rPr>
            </w:pPr>
          </w:p>
        </w:tc>
        <w:tc>
          <w:tcPr>
            <w:tcW w:w="1985" w:type="dxa"/>
            <w:shd w:val="clear" w:color="auto" w:fill="auto"/>
            <w:vAlign w:val="center"/>
          </w:tcPr>
          <w:p w:rsidR="00C0426F" w:rsidRPr="00C0426F" w:rsidRDefault="00C0426F" w:rsidP="00F61177">
            <w:pPr>
              <w:pStyle w:val="142"/>
              <w:jc w:val="center"/>
              <w:rPr>
                <w:rFonts w:hint="eastAsia"/>
              </w:rPr>
            </w:pPr>
            <w:r w:rsidRPr="00C0426F">
              <w:t>11</w:t>
            </w:r>
            <w:r>
              <w:rPr>
                <w:rFonts w:hint="eastAsia"/>
              </w:rPr>
              <w:t>4</w:t>
            </w:r>
            <w:r w:rsidRPr="00C0426F">
              <w:t>.01-11</w:t>
            </w:r>
            <w:r>
              <w:rPr>
                <w:rFonts w:hint="eastAsia"/>
              </w:rPr>
              <w:t>4</w:t>
            </w:r>
            <w:r w:rsidRPr="00C0426F">
              <w:t>.12</w:t>
            </w:r>
          </w:p>
        </w:tc>
        <w:tc>
          <w:tcPr>
            <w:tcW w:w="1701" w:type="dxa"/>
            <w:shd w:val="clear" w:color="auto" w:fill="auto"/>
            <w:vAlign w:val="center"/>
          </w:tcPr>
          <w:p w:rsidR="00C0426F" w:rsidRPr="00C0426F" w:rsidRDefault="00C0426F" w:rsidP="00C0426F">
            <w:pPr>
              <w:pStyle w:val="142"/>
              <w:jc w:val="right"/>
              <w:rPr>
                <w:rFonts w:hint="eastAsia"/>
              </w:rPr>
            </w:pPr>
            <w:r>
              <w:rPr>
                <w:rFonts w:hint="eastAsia"/>
              </w:rPr>
              <w:t>0</w:t>
            </w:r>
          </w:p>
        </w:tc>
        <w:tc>
          <w:tcPr>
            <w:tcW w:w="1703" w:type="dxa"/>
            <w:shd w:val="clear" w:color="auto" w:fill="auto"/>
            <w:vAlign w:val="center"/>
          </w:tcPr>
          <w:p w:rsidR="00C0426F" w:rsidRPr="00C0426F" w:rsidRDefault="00C0426F" w:rsidP="00C0426F">
            <w:pPr>
              <w:pStyle w:val="142"/>
              <w:jc w:val="right"/>
              <w:rPr>
                <w:rFonts w:hint="eastAsia"/>
              </w:rPr>
            </w:pPr>
            <w:r>
              <w:rPr>
                <w:rFonts w:hint="eastAsia"/>
              </w:rPr>
              <w:t>0</w:t>
            </w:r>
          </w:p>
        </w:tc>
      </w:tr>
    </w:tbl>
    <w:p w:rsidR="00C0426F" w:rsidRPr="00C0426F" w:rsidRDefault="00C0426F" w:rsidP="00C0426F">
      <w:pPr>
        <w:pStyle w:val="142"/>
      </w:pPr>
      <w:r w:rsidRPr="00C0426F">
        <w:rPr>
          <w:rFonts w:hint="eastAsia"/>
        </w:rPr>
        <w:t>說    明：表列11</w:t>
      </w:r>
      <w:r>
        <w:rPr>
          <w:rFonts w:hint="eastAsia"/>
        </w:rPr>
        <w:t>4</w:t>
      </w:r>
      <w:r w:rsidRPr="00C0426F">
        <w:rPr>
          <w:rFonts w:hint="eastAsia"/>
        </w:rPr>
        <w:t>年之查核成果為統計至11</w:t>
      </w:r>
      <w:r>
        <w:rPr>
          <w:rFonts w:hint="eastAsia"/>
        </w:rPr>
        <w:t>4</w:t>
      </w:r>
      <w:r w:rsidRPr="00C0426F">
        <w:rPr>
          <w:rFonts w:hint="eastAsia"/>
        </w:rPr>
        <w:t>年6月底止數據。</w:t>
      </w:r>
    </w:p>
    <w:p w:rsidR="00C0426F" w:rsidRPr="00C0426F" w:rsidRDefault="00C0426F" w:rsidP="00C0426F">
      <w:pPr>
        <w:pStyle w:val="142"/>
        <w:rPr>
          <w:rFonts w:hint="eastAsia"/>
        </w:rPr>
      </w:pPr>
      <w:r w:rsidRPr="00C0426F">
        <w:rPr>
          <w:rFonts w:hint="eastAsia"/>
        </w:rPr>
        <w:t>資料來源：賦稅署提供。</w:t>
      </w:r>
    </w:p>
    <w:p w:rsidR="00B768DC" w:rsidRPr="00B768DC" w:rsidRDefault="00B768DC" w:rsidP="00B768DC">
      <w:pPr>
        <w:ind w:left="851" w:hangingChars="100" w:hanging="284"/>
        <w:rPr>
          <w:b/>
        </w:rPr>
      </w:pPr>
      <w:r w:rsidRPr="00B768DC">
        <w:rPr>
          <w:rFonts w:hint="eastAsia"/>
          <w:b/>
        </w:rPr>
        <w:t>(四)</w:t>
      </w:r>
      <w:r w:rsidR="00E86093">
        <w:rPr>
          <w:rFonts w:hint="eastAsia"/>
          <w:b/>
          <w:lang w:eastAsia="zh-HK"/>
        </w:rPr>
        <w:t>迄</w:t>
      </w:r>
      <w:r w:rsidR="00E86093">
        <w:rPr>
          <w:rFonts w:hint="eastAsia"/>
          <w:b/>
        </w:rPr>
        <w:t>114</w:t>
      </w:r>
      <w:r w:rsidR="00E86093">
        <w:rPr>
          <w:rFonts w:hint="eastAsia"/>
          <w:b/>
          <w:lang w:eastAsia="zh-HK"/>
        </w:rPr>
        <w:t>年</w:t>
      </w:r>
      <w:r w:rsidR="00E86093">
        <w:rPr>
          <w:rFonts w:hint="eastAsia"/>
          <w:b/>
        </w:rPr>
        <w:t>8</w:t>
      </w:r>
      <w:r w:rsidR="00E86093">
        <w:rPr>
          <w:rFonts w:hint="eastAsia"/>
          <w:b/>
          <w:lang w:eastAsia="zh-HK"/>
        </w:rPr>
        <w:t>月</w:t>
      </w:r>
      <w:r w:rsidR="00E86093">
        <w:rPr>
          <w:rFonts w:hint="eastAsia"/>
          <w:b/>
        </w:rPr>
        <w:t>，</w:t>
      </w:r>
      <w:r w:rsidR="00E86093">
        <w:rPr>
          <w:rFonts w:hAnsi="標楷體" w:hint="eastAsia"/>
          <w:b/>
        </w:rPr>
        <w:t>「</w:t>
      </w:r>
      <w:r w:rsidRPr="00B768DC">
        <w:rPr>
          <w:rFonts w:hint="eastAsia"/>
          <w:b/>
        </w:rPr>
        <w:t>加強個人房屋租賃所得專案查核</w:t>
      </w:r>
      <w:r w:rsidR="00E86093">
        <w:rPr>
          <w:rFonts w:hAnsi="標楷體" w:hint="eastAsia"/>
          <w:b/>
        </w:rPr>
        <w:t>」</w:t>
      </w:r>
      <w:r w:rsidR="00E86093">
        <w:rPr>
          <w:rFonts w:hAnsi="標楷體" w:hint="eastAsia"/>
          <w:b/>
          <w:lang w:eastAsia="zh-HK"/>
        </w:rPr>
        <w:t>賡續執行高風險案件查核</w:t>
      </w:r>
      <w:r w:rsidR="00E86093">
        <w:rPr>
          <w:rFonts w:hAnsi="標楷體" w:hint="eastAsia"/>
          <w:b/>
        </w:rPr>
        <w:t>，</w:t>
      </w:r>
      <w:r w:rsidR="00E86093">
        <w:rPr>
          <w:rFonts w:hAnsi="標楷體" w:hint="eastAsia"/>
          <w:b/>
          <w:lang w:eastAsia="zh-HK"/>
        </w:rPr>
        <w:t>然</w:t>
      </w:r>
      <w:r w:rsidR="00E86093">
        <w:rPr>
          <w:rFonts w:hAnsi="標楷體" w:hint="eastAsia"/>
          <w:b/>
        </w:rPr>
        <w:t>110</w:t>
      </w:r>
      <w:r w:rsidR="00E86093">
        <w:rPr>
          <w:rFonts w:hAnsi="標楷體" w:hint="eastAsia"/>
          <w:b/>
          <w:lang w:eastAsia="zh-HK"/>
        </w:rPr>
        <w:t>至</w:t>
      </w:r>
      <w:r w:rsidR="00E86093">
        <w:rPr>
          <w:rFonts w:hAnsi="標楷體" w:hint="eastAsia"/>
          <w:b/>
        </w:rPr>
        <w:t>112</w:t>
      </w:r>
      <w:r w:rsidR="00E86093">
        <w:rPr>
          <w:rFonts w:hAnsi="標楷體" w:hint="eastAsia"/>
          <w:b/>
          <w:lang w:eastAsia="zh-HK"/>
        </w:rPr>
        <w:t>年度</w:t>
      </w:r>
      <w:r w:rsidR="00E86093">
        <w:rPr>
          <w:rFonts w:hAnsi="標楷體" w:hint="eastAsia"/>
          <w:b/>
        </w:rPr>
        <w:t>，</w:t>
      </w:r>
      <w:r w:rsidR="00E86093" w:rsidRPr="00E86093">
        <w:rPr>
          <w:rFonts w:hAnsi="標楷體" w:hint="eastAsia"/>
          <w:b/>
        </w:rPr>
        <w:t>5區國稅局</w:t>
      </w:r>
      <w:r w:rsidR="006A0FD3">
        <w:rPr>
          <w:rFonts w:hAnsi="標楷體" w:hint="eastAsia"/>
          <w:b/>
          <w:lang w:eastAsia="zh-HK"/>
        </w:rPr>
        <w:t>查核個人非自住房屋租</w:t>
      </w:r>
      <w:r w:rsidR="00E86093" w:rsidRPr="00E86093">
        <w:rPr>
          <w:rFonts w:hAnsi="標楷體" w:hint="eastAsia"/>
          <w:b/>
        </w:rPr>
        <w:t>賃所得需補稅件數及金額不低，顯示逃漏稅者仍多</w:t>
      </w:r>
    </w:p>
    <w:p w:rsidR="00B768DC" w:rsidRDefault="00B812FA" w:rsidP="00B812FA">
      <w:pPr>
        <w:pStyle w:val="123"/>
        <w:ind w:left="1133" w:hanging="283"/>
      </w:pPr>
      <w:r>
        <w:rPr>
          <w:rFonts w:hint="eastAsia"/>
        </w:rPr>
        <w:t>1.</w:t>
      </w:r>
      <w:r w:rsidR="00B768DC" w:rsidRPr="00B768DC">
        <w:rPr>
          <w:rFonts w:hint="eastAsia"/>
        </w:rPr>
        <w:t>為對持有多戶以上非自住住家用房屋者進行租賃所得查核</w:t>
      </w:r>
      <w:r w:rsidR="00B768DC" w:rsidRPr="00B768DC">
        <w:rPr>
          <w:rFonts w:hAnsi="標楷體" w:hint="eastAsia"/>
        </w:rPr>
        <w:t>，</w:t>
      </w:r>
      <w:r w:rsidR="00B768DC" w:rsidRPr="00B768DC">
        <w:rPr>
          <w:rFonts w:hint="eastAsia"/>
        </w:rPr>
        <w:t>財政部分別於110年8月核定「個人間房屋租賃所得專案查核作</w:t>
      </w:r>
      <w:r w:rsidR="00B768DC" w:rsidRPr="00B768DC">
        <w:rPr>
          <w:rFonts w:hint="eastAsia"/>
        </w:rPr>
        <w:lastRenderedPageBreak/>
        <w:t>業計畫」，</w:t>
      </w:r>
      <w:r w:rsidR="00126B81">
        <w:rPr>
          <w:rFonts w:hint="eastAsia"/>
          <w:lang w:eastAsia="zh-HK"/>
        </w:rPr>
        <w:t>係</w:t>
      </w:r>
      <w:r w:rsidR="00B768DC" w:rsidRPr="00B768DC">
        <w:rPr>
          <w:rFonts w:hint="eastAsia"/>
        </w:rPr>
        <w:t>加強查核持有10戶以上非自住住家用房屋者之租賃所得；111年1月12日核定「個人房屋租賃所得專案查核作業計畫」，</w:t>
      </w:r>
      <w:r w:rsidR="00126B81">
        <w:rPr>
          <w:rFonts w:hint="eastAsia"/>
          <w:lang w:eastAsia="zh-HK"/>
        </w:rPr>
        <w:t>係</w:t>
      </w:r>
      <w:r w:rsidR="00B768DC" w:rsidRPr="00B768DC">
        <w:rPr>
          <w:rFonts w:hint="eastAsia"/>
        </w:rPr>
        <w:t>對持有5戶以上(不含前開案件)非自住住家用房屋</w:t>
      </w:r>
      <w:r w:rsidR="00B768DC" w:rsidRPr="00B768DC">
        <w:rPr>
          <w:rFonts w:hint="eastAsia"/>
        </w:rPr>
        <w:lastRenderedPageBreak/>
        <w:t>者之租賃所得加強查核</w:t>
      </w:r>
      <w:r w:rsidR="00126B81">
        <w:rPr>
          <w:rFonts w:hint="eastAsia"/>
        </w:rPr>
        <w:t>；</w:t>
      </w:r>
      <w:r w:rsidR="00B768DC" w:rsidRPr="00B768DC">
        <w:rPr>
          <w:rFonts w:hint="eastAsia"/>
        </w:rPr>
        <w:t>113年1月1日賡續執行「財政部各地區國稅局強化個人間房屋租賃所得專案查核作業計畫」，</w:t>
      </w:r>
      <w:r w:rsidR="0065327C">
        <w:rPr>
          <w:rFonts w:hint="eastAsia"/>
          <w:lang w:eastAsia="zh-HK"/>
        </w:rPr>
        <w:t>係</w:t>
      </w:r>
      <w:r w:rsidR="00B768DC" w:rsidRPr="00B768DC">
        <w:rPr>
          <w:rFonts w:hint="eastAsia"/>
        </w:rPr>
        <w:t>強化課稅資料蒐集，並挑選高風險案件加強查核</w:t>
      </w:r>
      <w:r w:rsidR="00126B81">
        <w:rPr>
          <w:rFonts w:hint="eastAsia"/>
        </w:rPr>
        <w:t>。</w:t>
      </w:r>
      <w:r w:rsidR="00B768DC" w:rsidRPr="00B768DC">
        <w:rPr>
          <w:rFonts w:hAnsi="標楷體" w:hint="eastAsia"/>
        </w:rPr>
        <w:t>由</w:t>
      </w:r>
      <w:r w:rsidR="00126B81">
        <w:rPr>
          <w:rFonts w:hAnsi="標楷體" w:hint="eastAsia"/>
          <w:lang w:eastAsia="zh-HK"/>
        </w:rPr>
        <w:t>賦稅署</w:t>
      </w:r>
      <w:r w:rsidR="00B768DC" w:rsidRPr="00B768DC">
        <w:rPr>
          <w:rFonts w:hint="eastAsia"/>
        </w:rPr>
        <w:t>提供查核成效觀之</w:t>
      </w:r>
      <w:r w:rsidR="00B768DC" w:rsidRPr="00B768DC">
        <w:rPr>
          <w:rFonts w:hAnsi="標楷體" w:hint="eastAsia"/>
        </w:rPr>
        <w:t>，</w:t>
      </w:r>
      <w:r w:rsidR="00B768DC" w:rsidRPr="00B768DC">
        <w:rPr>
          <w:rFonts w:hint="eastAsia"/>
        </w:rPr>
        <w:t>無論係針對持有10戶以上抑或5戶以上個人房屋租賃查核之查獲率均逾</w:t>
      </w:r>
      <w:r w:rsidR="00E9142A">
        <w:rPr>
          <w:rFonts w:hint="eastAsia"/>
          <w:lang w:eastAsia="zh-HK"/>
        </w:rPr>
        <w:t>五</w:t>
      </w:r>
      <w:r w:rsidR="00B768DC" w:rsidRPr="00B768DC">
        <w:rPr>
          <w:rFonts w:hint="eastAsia"/>
        </w:rPr>
        <w:t>成</w:t>
      </w:r>
      <w:r w:rsidR="00B768DC" w:rsidRPr="00B768DC">
        <w:rPr>
          <w:vertAlign w:val="superscript"/>
        </w:rPr>
        <w:footnoteReference w:id="4"/>
      </w:r>
      <w:r w:rsidR="00B768DC" w:rsidRPr="00B768DC">
        <w:rPr>
          <w:rFonts w:hAnsi="標楷體" w:hint="eastAsia"/>
        </w:rPr>
        <w:t>，凸顯逃漏報所得情況嚴重</w:t>
      </w:r>
      <w:r w:rsidR="00E9142A">
        <w:rPr>
          <w:rFonts w:hAnsi="標楷體" w:hint="eastAsia"/>
        </w:rPr>
        <w:t>；</w:t>
      </w:r>
      <w:r w:rsidR="00E9142A">
        <w:rPr>
          <w:rFonts w:hAnsi="標楷體" w:hint="eastAsia"/>
          <w:lang w:eastAsia="zh-HK"/>
        </w:rPr>
        <w:t>至高風險案件執行至</w:t>
      </w:r>
      <w:r w:rsidR="00E9142A">
        <w:rPr>
          <w:rFonts w:hAnsi="標楷體" w:hint="eastAsia"/>
        </w:rPr>
        <w:t>114</w:t>
      </w:r>
      <w:r w:rsidR="00E9142A">
        <w:rPr>
          <w:rFonts w:hAnsi="標楷體" w:hint="eastAsia"/>
          <w:lang w:eastAsia="zh-HK"/>
        </w:rPr>
        <w:t>年底</w:t>
      </w:r>
      <w:r w:rsidR="00E9142A">
        <w:rPr>
          <w:rFonts w:hAnsi="標楷體" w:hint="eastAsia"/>
        </w:rPr>
        <w:t>、</w:t>
      </w:r>
      <w:r w:rsidR="00E9142A">
        <w:rPr>
          <w:rFonts w:hAnsi="標楷體" w:hint="eastAsia"/>
          <w:lang w:eastAsia="zh-HK"/>
        </w:rPr>
        <w:t>預計查核</w:t>
      </w:r>
      <w:r w:rsidR="00E9142A">
        <w:rPr>
          <w:rFonts w:hAnsi="標楷體" w:hint="eastAsia"/>
        </w:rPr>
        <w:t>8,000</w:t>
      </w:r>
      <w:r w:rsidR="00E9142A">
        <w:rPr>
          <w:rFonts w:hAnsi="標楷體" w:hint="eastAsia"/>
          <w:lang w:eastAsia="zh-HK"/>
        </w:rPr>
        <w:t>件</w:t>
      </w:r>
      <w:r w:rsidR="00E9142A">
        <w:rPr>
          <w:rFonts w:hAnsi="標楷體" w:hint="eastAsia"/>
        </w:rPr>
        <w:t>，</w:t>
      </w:r>
      <w:r w:rsidR="00E9142A">
        <w:rPr>
          <w:rFonts w:hAnsi="標楷體" w:hint="eastAsia"/>
          <w:lang w:eastAsia="zh-HK"/>
        </w:rPr>
        <w:t>目前賡續由</w:t>
      </w:r>
      <w:r w:rsidR="00E9142A">
        <w:rPr>
          <w:rFonts w:hAnsi="標楷體" w:hint="eastAsia"/>
        </w:rPr>
        <w:t>5</w:t>
      </w:r>
      <w:r w:rsidR="00E9142A">
        <w:rPr>
          <w:rFonts w:hAnsi="標楷體" w:hint="eastAsia"/>
          <w:lang w:eastAsia="zh-HK"/>
        </w:rPr>
        <w:t>區國稅局查核中</w:t>
      </w:r>
      <w:r w:rsidR="00B768DC" w:rsidRPr="00B768DC">
        <w:rPr>
          <w:rFonts w:hint="eastAsia"/>
        </w:rPr>
        <w:t>。</w:t>
      </w:r>
    </w:p>
    <w:p w:rsidR="00B812FA" w:rsidRPr="00C54699" w:rsidRDefault="00B812FA" w:rsidP="00B812FA">
      <w:pPr>
        <w:pStyle w:val="123"/>
        <w:ind w:left="1133" w:hanging="283"/>
      </w:pPr>
      <w:r w:rsidRPr="00C54699">
        <w:rPr>
          <w:rFonts w:hint="eastAsia"/>
        </w:rPr>
        <w:t>2.</w:t>
      </w:r>
      <w:r w:rsidR="00CF2B83" w:rsidRPr="00C54699">
        <w:rPr>
          <w:rFonts w:hint="eastAsia"/>
          <w:lang w:eastAsia="zh-HK"/>
        </w:rPr>
        <w:t>復</w:t>
      </w:r>
      <w:r w:rsidR="00657FCF" w:rsidRPr="00C54699">
        <w:rPr>
          <w:rFonts w:hint="eastAsia"/>
        </w:rPr>
        <w:t>依5區國稅局提供1</w:t>
      </w:r>
      <w:r w:rsidR="00CF2B83" w:rsidRPr="00C54699">
        <w:rPr>
          <w:rFonts w:hint="eastAsia"/>
        </w:rPr>
        <w:t>1</w:t>
      </w:r>
      <w:r w:rsidR="00657FCF" w:rsidRPr="00C54699">
        <w:rPr>
          <w:rFonts w:hint="eastAsia"/>
        </w:rPr>
        <w:t>0至11</w:t>
      </w:r>
      <w:r w:rsidR="00CF2B83" w:rsidRPr="00C54699">
        <w:rPr>
          <w:rFonts w:hint="eastAsia"/>
        </w:rPr>
        <w:t>2</w:t>
      </w:r>
      <w:r w:rsidR="00657FCF" w:rsidRPr="00C54699">
        <w:rPr>
          <w:rFonts w:hint="eastAsia"/>
        </w:rPr>
        <w:t>年度辦理租賃所得查核作業及成果之資料，整體而言，5區國稅局轄內個人非自住房屋使用屋數由1</w:t>
      </w:r>
      <w:r w:rsidR="007910AA" w:rsidRPr="00C54699">
        <w:rPr>
          <w:rFonts w:hint="eastAsia"/>
        </w:rPr>
        <w:t>10</w:t>
      </w:r>
      <w:r w:rsidR="00657FCF" w:rsidRPr="00C54699">
        <w:rPr>
          <w:rFonts w:hint="eastAsia"/>
        </w:rPr>
        <w:t>年</w:t>
      </w:r>
      <w:r w:rsidR="007910AA" w:rsidRPr="00C54699">
        <w:rPr>
          <w:rFonts w:hint="eastAsia"/>
          <w:lang w:eastAsia="zh-HK"/>
        </w:rPr>
        <w:t>度</w:t>
      </w:r>
      <w:r w:rsidR="00657FCF" w:rsidRPr="00C54699">
        <w:rPr>
          <w:rFonts w:hint="eastAsia"/>
        </w:rPr>
        <w:t>之1</w:t>
      </w:r>
      <w:r w:rsidR="007910AA" w:rsidRPr="00C54699">
        <w:rPr>
          <w:rFonts w:hint="eastAsia"/>
        </w:rPr>
        <w:t>35</w:t>
      </w:r>
      <w:r w:rsidR="00657FCF" w:rsidRPr="00C54699">
        <w:rPr>
          <w:rFonts w:hint="eastAsia"/>
        </w:rPr>
        <w:t>萬5</w:t>
      </w:r>
      <w:r w:rsidR="007910AA" w:rsidRPr="00C54699">
        <w:rPr>
          <w:rFonts w:hint="eastAsia"/>
        </w:rPr>
        <w:t>,372</w:t>
      </w:r>
      <w:r w:rsidR="00657FCF" w:rsidRPr="00C54699">
        <w:rPr>
          <w:rFonts w:hint="eastAsia"/>
        </w:rPr>
        <w:t>件，逐年</w:t>
      </w:r>
      <w:r w:rsidR="007910AA" w:rsidRPr="00C54699">
        <w:rPr>
          <w:rFonts w:hint="eastAsia"/>
          <w:lang w:eastAsia="zh-HK"/>
        </w:rPr>
        <w:t>增</w:t>
      </w:r>
      <w:r w:rsidR="00203F08" w:rsidRPr="00C54699">
        <w:rPr>
          <w:rFonts w:hint="eastAsia"/>
          <w:lang w:eastAsia="zh-HK"/>
        </w:rPr>
        <w:t>為</w:t>
      </w:r>
      <w:r w:rsidR="00657FCF" w:rsidRPr="00C54699">
        <w:rPr>
          <w:rFonts w:hint="eastAsia"/>
        </w:rPr>
        <w:t>11</w:t>
      </w:r>
      <w:r w:rsidR="007910AA" w:rsidRPr="00C54699">
        <w:rPr>
          <w:rFonts w:hint="eastAsia"/>
        </w:rPr>
        <w:t>2</w:t>
      </w:r>
      <w:r w:rsidR="00657FCF" w:rsidRPr="00C54699">
        <w:rPr>
          <w:rFonts w:hint="eastAsia"/>
        </w:rPr>
        <w:t>年</w:t>
      </w:r>
      <w:r w:rsidR="007910AA" w:rsidRPr="00C54699">
        <w:rPr>
          <w:rFonts w:hint="eastAsia"/>
          <w:lang w:eastAsia="zh-HK"/>
        </w:rPr>
        <w:t>度</w:t>
      </w:r>
      <w:r w:rsidR="00657FCF" w:rsidRPr="00C54699">
        <w:rPr>
          <w:rFonts w:hint="eastAsia"/>
        </w:rPr>
        <w:t>之</w:t>
      </w:r>
      <w:r w:rsidR="007910AA" w:rsidRPr="00C54699">
        <w:rPr>
          <w:rFonts w:hint="eastAsia"/>
        </w:rPr>
        <w:t>140</w:t>
      </w:r>
      <w:r w:rsidR="00657FCF" w:rsidRPr="00C54699">
        <w:rPr>
          <w:rFonts w:hint="eastAsia"/>
        </w:rPr>
        <w:t>萬</w:t>
      </w:r>
      <w:r w:rsidR="007910AA" w:rsidRPr="00C54699">
        <w:rPr>
          <w:rFonts w:hint="eastAsia"/>
        </w:rPr>
        <w:t>1,392</w:t>
      </w:r>
      <w:r w:rsidR="00657FCF" w:rsidRPr="00C54699">
        <w:rPr>
          <w:rFonts w:hint="eastAsia"/>
        </w:rPr>
        <w:t>件(增幅</w:t>
      </w:r>
      <w:r w:rsidR="00203F08" w:rsidRPr="00C54699">
        <w:rPr>
          <w:rFonts w:hint="eastAsia"/>
        </w:rPr>
        <w:t>3.4</w:t>
      </w:r>
      <w:r w:rsidR="00657FCF" w:rsidRPr="00C54699">
        <w:rPr>
          <w:rFonts w:hint="eastAsia"/>
        </w:rPr>
        <w:t>%)</w:t>
      </w:r>
      <w:r w:rsidR="007910AA" w:rsidRPr="00C54699">
        <w:rPr>
          <w:rFonts w:hint="eastAsia"/>
        </w:rPr>
        <w:t>；</w:t>
      </w:r>
      <w:r w:rsidR="00C54699" w:rsidRPr="00C54699">
        <w:rPr>
          <w:rFonts w:hint="eastAsia"/>
          <w:lang w:eastAsia="zh-HK"/>
        </w:rPr>
        <w:t>惟</w:t>
      </w:r>
      <w:r w:rsidR="00657FCF" w:rsidRPr="00C54699">
        <w:rPr>
          <w:rFonts w:hint="eastAsia"/>
        </w:rPr>
        <w:t>符合設定查核條件之件數由12</w:t>
      </w:r>
      <w:r w:rsidR="00203F08" w:rsidRPr="00C54699">
        <w:rPr>
          <w:rFonts w:hint="eastAsia"/>
        </w:rPr>
        <w:t>6</w:t>
      </w:r>
      <w:r w:rsidR="00657FCF" w:rsidRPr="00C54699">
        <w:rPr>
          <w:rFonts w:hint="eastAsia"/>
        </w:rPr>
        <w:t>萬</w:t>
      </w:r>
      <w:r w:rsidR="00203F08" w:rsidRPr="00C54699">
        <w:rPr>
          <w:rFonts w:hint="eastAsia"/>
        </w:rPr>
        <w:t>9,849</w:t>
      </w:r>
      <w:r w:rsidR="00657FCF" w:rsidRPr="00C54699">
        <w:rPr>
          <w:rFonts w:hint="eastAsia"/>
        </w:rPr>
        <w:t>件</w:t>
      </w:r>
      <w:r w:rsidR="00203F08" w:rsidRPr="00C54699">
        <w:rPr>
          <w:rFonts w:hint="eastAsia"/>
          <w:lang w:eastAsia="zh-HK"/>
        </w:rPr>
        <w:t>減為</w:t>
      </w:r>
      <w:r w:rsidR="00657FCF" w:rsidRPr="00C54699">
        <w:rPr>
          <w:rFonts w:hint="eastAsia"/>
        </w:rPr>
        <w:t>12</w:t>
      </w:r>
      <w:r w:rsidR="00203F08" w:rsidRPr="00C54699">
        <w:rPr>
          <w:rFonts w:hint="eastAsia"/>
        </w:rPr>
        <w:t>3</w:t>
      </w:r>
      <w:r w:rsidR="00657FCF" w:rsidRPr="00C54699">
        <w:rPr>
          <w:rFonts w:hint="eastAsia"/>
        </w:rPr>
        <w:t>萬</w:t>
      </w:r>
      <w:r w:rsidR="00203F08" w:rsidRPr="00C54699">
        <w:rPr>
          <w:rFonts w:hint="eastAsia"/>
        </w:rPr>
        <w:t>3,923</w:t>
      </w:r>
      <w:r w:rsidR="00657FCF" w:rsidRPr="00C54699">
        <w:rPr>
          <w:rFonts w:hint="eastAsia"/>
        </w:rPr>
        <w:t>件(</w:t>
      </w:r>
      <w:r w:rsidR="00203F08" w:rsidRPr="00C54699">
        <w:rPr>
          <w:rFonts w:hint="eastAsia"/>
          <w:lang w:eastAsia="zh-HK"/>
        </w:rPr>
        <w:t>減</w:t>
      </w:r>
      <w:r w:rsidR="00657FCF" w:rsidRPr="00C54699">
        <w:rPr>
          <w:rFonts w:hint="eastAsia"/>
        </w:rPr>
        <w:t>幅</w:t>
      </w:r>
      <w:r w:rsidR="00203F08" w:rsidRPr="00C54699">
        <w:rPr>
          <w:rFonts w:hint="eastAsia"/>
        </w:rPr>
        <w:t>2.83</w:t>
      </w:r>
      <w:r w:rsidR="00657FCF" w:rsidRPr="00C54699">
        <w:rPr>
          <w:rFonts w:hint="eastAsia"/>
        </w:rPr>
        <w:t>%)，同期間查核</w:t>
      </w:r>
      <w:r w:rsidR="00203F08" w:rsidRPr="00C54699">
        <w:rPr>
          <w:rFonts w:hint="eastAsia"/>
          <w:lang w:eastAsia="zh-HK"/>
        </w:rPr>
        <w:t>件數略減</w:t>
      </w:r>
      <w:r w:rsidR="00203F08" w:rsidRPr="00C54699">
        <w:rPr>
          <w:rFonts w:hint="eastAsia"/>
        </w:rPr>
        <w:t>0.04</w:t>
      </w:r>
      <w:r w:rsidR="00657FCF" w:rsidRPr="00C54699">
        <w:rPr>
          <w:rFonts w:hint="eastAsia"/>
        </w:rPr>
        <w:t>%，</w:t>
      </w:r>
      <w:r w:rsidR="00CF23BE" w:rsidRPr="00C54699">
        <w:rPr>
          <w:rFonts w:hint="eastAsia"/>
          <w:lang w:eastAsia="zh-HK"/>
        </w:rPr>
        <w:t>爰</w:t>
      </w:r>
      <w:r w:rsidR="00CF23BE" w:rsidRPr="00C54699">
        <w:rPr>
          <w:rFonts w:hint="eastAsia"/>
        </w:rPr>
        <w:t>112</w:t>
      </w:r>
      <w:r w:rsidR="00CF23BE" w:rsidRPr="00C54699">
        <w:rPr>
          <w:rFonts w:hint="eastAsia"/>
          <w:lang w:eastAsia="zh-HK"/>
        </w:rPr>
        <w:t>年度整體查核比率</w:t>
      </w:r>
      <w:r w:rsidR="00C54699" w:rsidRPr="00C54699">
        <w:rPr>
          <w:rFonts w:hint="eastAsia"/>
          <w:lang w:eastAsia="zh-HK"/>
        </w:rPr>
        <w:t>達</w:t>
      </w:r>
      <w:r w:rsidR="00CF23BE" w:rsidRPr="00C54699">
        <w:rPr>
          <w:rFonts w:hint="eastAsia"/>
        </w:rPr>
        <w:t>75.2%</w:t>
      </w:r>
      <w:r w:rsidR="00657FCF" w:rsidRPr="00C54699">
        <w:rPr>
          <w:rFonts w:hint="eastAsia"/>
        </w:rPr>
        <w:t>；若</w:t>
      </w:r>
      <w:r w:rsidR="00CF23BE" w:rsidRPr="00C54699">
        <w:rPr>
          <w:rFonts w:hint="eastAsia"/>
          <w:lang w:eastAsia="zh-HK"/>
        </w:rPr>
        <w:t>再</w:t>
      </w:r>
      <w:r w:rsidR="00657FCF" w:rsidRPr="00C54699">
        <w:rPr>
          <w:rFonts w:hint="eastAsia"/>
        </w:rPr>
        <w:t>觀</w:t>
      </w:r>
      <w:r w:rsidR="00C54699" w:rsidRPr="00C54699">
        <w:rPr>
          <w:rFonts w:hint="eastAsia"/>
        </w:rPr>
        <w:t>110</w:t>
      </w:r>
      <w:r w:rsidR="00C54699" w:rsidRPr="00C54699">
        <w:rPr>
          <w:rFonts w:hint="eastAsia"/>
          <w:lang w:eastAsia="zh-HK"/>
        </w:rPr>
        <w:t>至</w:t>
      </w:r>
      <w:r w:rsidR="00C54699" w:rsidRPr="00C54699">
        <w:rPr>
          <w:rFonts w:hint="eastAsia"/>
        </w:rPr>
        <w:t>112</w:t>
      </w:r>
      <w:r w:rsidR="00C54699" w:rsidRPr="00C54699">
        <w:rPr>
          <w:rFonts w:hint="eastAsia"/>
          <w:lang w:eastAsia="zh-HK"/>
        </w:rPr>
        <w:t>年度</w:t>
      </w:r>
      <w:r w:rsidR="00812E4E">
        <w:rPr>
          <w:rFonts w:hint="eastAsia"/>
          <w:lang w:eastAsia="zh-HK"/>
        </w:rPr>
        <w:t>每年</w:t>
      </w:r>
      <w:r w:rsidR="00CF23BE" w:rsidRPr="00C54699">
        <w:rPr>
          <w:rFonts w:hint="eastAsia"/>
          <w:lang w:eastAsia="zh-HK"/>
        </w:rPr>
        <w:t>整體</w:t>
      </w:r>
      <w:r w:rsidR="00657FCF" w:rsidRPr="00C54699">
        <w:rPr>
          <w:rFonts w:hint="eastAsia"/>
        </w:rPr>
        <w:t>補稅件數</w:t>
      </w:r>
      <w:r w:rsidR="00C54699" w:rsidRPr="00C54699">
        <w:rPr>
          <w:rFonts w:hint="eastAsia"/>
          <w:lang w:eastAsia="zh-HK"/>
        </w:rPr>
        <w:t>均逾</w:t>
      </w:r>
      <w:r w:rsidR="00C54699" w:rsidRPr="00C54699">
        <w:rPr>
          <w:rFonts w:hint="eastAsia"/>
        </w:rPr>
        <w:t>25</w:t>
      </w:r>
      <w:r w:rsidR="00C54699" w:rsidRPr="00C54699">
        <w:rPr>
          <w:rFonts w:hint="eastAsia"/>
          <w:lang w:eastAsia="zh-HK"/>
        </w:rPr>
        <w:t>萬件</w:t>
      </w:r>
      <w:r w:rsidR="00C54699" w:rsidRPr="00C54699">
        <w:rPr>
          <w:rFonts w:hint="eastAsia"/>
        </w:rPr>
        <w:t>，</w:t>
      </w:r>
      <w:r w:rsidR="00657FCF" w:rsidRPr="00C54699">
        <w:rPr>
          <w:rFonts w:hint="eastAsia"/>
        </w:rPr>
        <w:t>比率</w:t>
      </w:r>
      <w:r w:rsidR="00C54699" w:rsidRPr="00C54699">
        <w:rPr>
          <w:rFonts w:hint="eastAsia"/>
          <w:lang w:eastAsia="zh-HK"/>
        </w:rPr>
        <w:t>則</w:t>
      </w:r>
      <w:r w:rsidR="00CF23BE" w:rsidRPr="00C54699">
        <w:rPr>
          <w:rFonts w:hint="eastAsia"/>
          <w:lang w:eastAsia="zh-HK"/>
        </w:rPr>
        <w:t>介於</w:t>
      </w:r>
      <w:r w:rsidR="00CF23BE" w:rsidRPr="00C54699">
        <w:rPr>
          <w:rFonts w:hint="eastAsia"/>
        </w:rPr>
        <w:t>26.84%</w:t>
      </w:r>
      <w:r w:rsidR="00CF23BE" w:rsidRPr="00C54699">
        <w:rPr>
          <w:rFonts w:hint="eastAsia"/>
          <w:lang w:eastAsia="zh-HK"/>
        </w:rPr>
        <w:t>至</w:t>
      </w:r>
      <w:r w:rsidR="00CF23BE" w:rsidRPr="00C54699">
        <w:rPr>
          <w:rFonts w:hint="eastAsia"/>
        </w:rPr>
        <w:t>28.37%</w:t>
      </w:r>
      <w:r w:rsidR="00CF23BE" w:rsidRPr="00C54699">
        <w:rPr>
          <w:rFonts w:hint="eastAsia"/>
          <w:lang w:eastAsia="zh-HK"/>
        </w:rPr>
        <w:t>間</w:t>
      </w:r>
      <w:r w:rsidR="00657FCF" w:rsidRPr="00C54699">
        <w:rPr>
          <w:rFonts w:hint="eastAsia"/>
        </w:rPr>
        <w:t>，</w:t>
      </w:r>
      <w:r w:rsidR="00C54699" w:rsidRPr="00C54699">
        <w:rPr>
          <w:rFonts w:hint="eastAsia"/>
          <w:lang w:eastAsia="zh-HK"/>
        </w:rPr>
        <w:t>而</w:t>
      </w:r>
      <w:r w:rsidR="00657FCF" w:rsidRPr="00C54699">
        <w:rPr>
          <w:rFonts w:hint="eastAsia"/>
        </w:rPr>
        <w:t>11</w:t>
      </w:r>
      <w:r w:rsidR="00CF23BE" w:rsidRPr="00C54699">
        <w:rPr>
          <w:rFonts w:hint="eastAsia"/>
        </w:rPr>
        <w:t>2</w:t>
      </w:r>
      <w:r w:rsidR="00657FCF" w:rsidRPr="00C54699">
        <w:rPr>
          <w:rFonts w:hint="eastAsia"/>
        </w:rPr>
        <w:t>年度5區國稅局合計收取補稅金額</w:t>
      </w:r>
      <w:r w:rsidR="00C54699" w:rsidRPr="00C54699">
        <w:rPr>
          <w:rFonts w:hint="eastAsia"/>
          <w:lang w:eastAsia="zh-HK"/>
        </w:rPr>
        <w:t>雖係近</w:t>
      </w:r>
      <w:r w:rsidR="00C54699" w:rsidRPr="00C54699">
        <w:rPr>
          <w:rFonts w:hint="eastAsia"/>
        </w:rPr>
        <w:t>3</w:t>
      </w:r>
      <w:r w:rsidR="00C54699" w:rsidRPr="00C54699">
        <w:rPr>
          <w:rFonts w:hint="eastAsia"/>
          <w:lang w:eastAsia="zh-HK"/>
        </w:rPr>
        <w:t>年</w:t>
      </w:r>
      <w:r w:rsidR="00C21B0C">
        <w:rPr>
          <w:rFonts w:hint="eastAsia"/>
        </w:rPr>
        <w:t>(110</w:t>
      </w:r>
      <w:r w:rsidR="00C21B0C">
        <w:rPr>
          <w:rFonts w:hint="eastAsia"/>
          <w:lang w:eastAsia="zh-HK"/>
        </w:rPr>
        <w:t>至</w:t>
      </w:r>
      <w:r w:rsidR="00C21B0C">
        <w:rPr>
          <w:rFonts w:hint="eastAsia"/>
        </w:rPr>
        <w:t>112</w:t>
      </w:r>
      <w:r w:rsidR="00C21B0C">
        <w:rPr>
          <w:rFonts w:hint="eastAsia"/>
          <w:lang w:eastAsia="zh-HK"/>
        </w:rPr>
        <w:t>年度</w:t>
      </w:r>
      <w:r w:rsidR="00C21B0C">
        <w:rPr>
          <w:rFonts w:hint="eastAsia"/>
        </w:rPr>
        <w:t>)</w:t>
      </w:r>
      <w:r w:rsidR="00C54699" w:rsidRPr="00C54699">
        <w:rPr>
          <w:rFonts w:hint="eastAsia"/>
          <w:lang w:eastAsia="zh-HK"/>
        </w:rPr>
        <w:t>最少</w:t>
      </w:r>
      <w:r w:rsidR="00C54699" w:rsidRPr="00C54699">
        <w:rPr>
          <w:rFonts w:hint="eastAsia"/>
        </w:rPr>
        <w:t>、</w:t>
      </w:r>
      <w:r w:rsidR="00CF23BE" w:rsidRPr="00C54699">
        <w:rPr>
          <w:rFonts w:hint="eastAsia"/>
          <w:lang w:eastAsia="zh-HK"/>
        </w:rPr>
        <w:t>亦達</w:t>
      </w:r>
      <w:r w:rsidR="00657FCF" w:rsidRPr="00C54699">
        <w:rPr>
          <w:rFonts w:hint="eastAsia"/>
        </w:rPr>
        <w:t>8.</w:t>
      </w:r>
      <w:r w:rsidR="00CF23BE" w:rsidRPr="00C54699">
        <w:rPr>
          <w:rFonts w:hint="eastAsia"/>
        </w:rPr>
        <w:t>23</w:t>
      </w:r>
      <w:r w:rsidR="00657FCF" w:rsidRPr="00C54699">
        <w:rPr>
          <w:rFonts w:hint="eastAsia"/>
        </w:rPr>
        <w:t>億元</w:t>
      </w:r>
      <w:r w:rsidR="00CF23BE" w:rsidRPr="00C54699">
        <w:rPr>
          <w:rStyle w:val="afb"/>
        </w:rPr>
        <w:footnoteReference w:id="5"/>
      </w:r>
      <w:r w:rsidR="00CF2B83" w:rsidRPr="00C54699">
        <w:rPr>
          <w:rFonts w:hint="eastAsia"/>
        </w:rPr>
        <w:t>(詳表4)</w:t>
      </w:r>
      <w:r w:rsidR="00C54699" w:rsidRPr="00C54699">
        <w:rPr>
          <w:rFonts w:hint="eastAsia"/>
        </w:rPr>
        <w:t>。</w:t>
      </w:r>
      <w:r w:rsidR="00C54699" w:rsidRPr="00C54699">
        <w:rPr>
          <w:rFonts w:hint="eastAsia"/>
          <w:lang w:eastAsia="zh-HK"/>
        </w:rPr>
        <w:t>以上</w:t>
      </w:r>
      <w:r w:rsidR="00C54699" w:rsidRPr="00C54699">
        <w:rPr>
          <w:rFonts w:hint="eastAsia"/>
        </w:rPr>
        <w:t>，</w:t>
      </w:r>
      <w:r w:rsidR="0080298B">
        <w:rPr>
          <w:rFonts w:hint="eastAsia"/>
          <w:lang w:eastAsia="zh-HK"/>
        </w:rPr>
        <w:t>近年</w:t>
      </w:r>
      <w:r w:rsidR="00657FCF" w:rsidRPr="00C54699">
        <w:rPr>
          <w:rFonts w:hint="eastAsia"/>
        </w:rPr>
        <w:t>補稅件數</w:t>
      </w:r>
      <w:r w:rsidR="0080298B">
        <w:rPr>
          <w:rFonts w:hint="eastAsia"/>
          <w:lang w:eastAsia="zh-HK"/>
        </w:rPr>
        <w:t>及金額均居高不下</w:t>
      </w:r>
      <w:r w:rsidR="00657FCF" w:rsidRPr="00C54699">
        <w:rPr>
          <w:rFonts w:hint="eastAsia"/>
        </w:rPr>
        <w:t>，顯示逃漏報租賃所得者仍多。</w:t>
      </w:r>
    </w:p>
    <w:p w:rsidR="00C21BDC" w:rsidRPr="004337DE" w:rsidRDefault="00C21BDC" w:rsidP="00C21BDC">
      <w:pPr>
        <w:spacing w:line="480" w:lineRule="exact"/>
        <w:ind w:leftChars="-2" w:left="-6" w:firstLineChars="1" w:firstLine="3"/>
        <w:jc w:val="left"/>
        <w:rPr>
          <w:rFonts w:hAnsi="標楷體"/>
          <w:b/>
        </w:rPr>
      </w:pPr>
      <w:r w:rsidRPr="004337DE">
        <w:rPr>
          <w:rFonts w:hAnsi="標楷體" w:hint="eastAsia"/>
          <w:b/>
          <w:lang w:eastAsia="zh-HK"/>
        </w:rPr>
        <w:t>表</w:t>
      </w:r>
      <w:r>
        <w:rPr>
          <w:rFonts w:hAnsi="標楷體" w:hint="eastAsia"/>
          <w:b/>
        </w:rPr>
        <w:t>4</w:t>
      </w:r>
      <w:r w:rsidRPr="004337DE">
        <w:rPr>
          <w:rFonts w:hAnsi="標楷體" w:hint="eastAsia"/>
          <w:b/>
        </w:rPr>
        <w:t xml:space="preserve">  </w:t>
      </w:r>
      <w:r w:rsidRPr="004337DE">
        <w:rPr>
          <w:rFonts w:hAnsi="標楷體"/>
          <w:b/>
        </w:rPr>
        <w:t>1</w:t>
      </w:r>
      <w:r>
        <w:rPr>
          <w:rFonts w:hAnsi="標楷體" w:hint="eastAsia"/>
          <w:b/>
        </w:rPr>
        <w:t>1</w:t>
      </w:r>
      <w:r w:rsidRPr="004337DE">
        <w:rPr>
          <w:rFonts w:hAnsi="標楷體"/>
          <w:b/>
        </w:rPr>
        <w:t>0</w:t>
      </w:r>
      <w:r w:rsidRPr="004337DE">
        <w:rPr>
          <w:rFonts w:hAnsi="標楷體" w:hint="eastAsia"/>
          <w:b/>
        </w:rPr>
        <w:t>至11</w:t>
      </w:r>
      <w:r>
        <w:rPr>
          <w:rFonts w:hAnsi="標楷體" w:hint="eastAsia"/>
          <w:b/>
        </w:rPr>
        <w:t>2</w:t>
      </w:r>
      <w:r w:rsidRPr="004337DE">
        <w:rPr>
          <w:rFonts w:hAnsi="標楷體" w:hint="eastAsia"/>
          <w:b/>
        </w:rPr>
        <w:t>年度5區國稅局辦理租賃所得查核作業及成果概況</w:t>
      </w:r>
      <w:r w:rsidRPr="004337DE">
        <w:rPr>
          <w:rFonts w:hAnsi="標楷體" w:hint="eastAsia"/>
          <w:b/>
          <w:lang w:eastAsia="zh-HK"/>
        </w:rPr>
        <w:t>表</w:t>
      </w:r>
    </w:p>
    <w:p w:rsidR="00C21BDC" w:rsidRPr="004337DE" w:rsidRDefault="00C21BDC" w:rsidP="00C21BDC">
      <w:pPr>
        <w:spacing w:line="280" w:lineRule="exact"/>
        <w:ind w:leftChars="0" w:left="674" w:hangingChars="277" w:hanging="674"/>
        <w:jc w:val="right"/>
        <w:rPr>
          <w:rFonts w:hAnsi="標楷體"/>
          <w:sz w:val="24"/>
          <w:szCs w:val="24"/>
        </w:rPr>
      </w:pPr>
      <w:r w:rsidRPr="004337DE">
        <w:rPr>
          <w:rFonts w:hAnsi="標楷體" w:hint="eastAsia"/>
          <w:sz w:val="24"/>
          <w:szCs w:val="24"/>
        </w:rPr>
        <w:t>單位：</w:t>
      </w:r>
      <w:r w:rsidR="00203F08">
        <w:rPr>
          <w:rFonts w:hAnsi="標楷體" w:hint="eastAsia"/>
          <w:sz w:val="24"/>
          <w:szCs w:val="24"/>
          <w:lang w:eastAsia="zh-HK"/>
        </w:rPr>
        <w:t>件數</w:t>
      </w:r>
      <w:r w:rsidR="00203F08">
        <w:rPr>
          <w:rFonts w:hAnsi="標楷體" w:hint="eastAsia"/>
          <w:sz w:val="24"/>
          <w:szCs w:val="24"/>
        </w:rPr>
        <w:t>；</w:t>
      </w:r>
      <w:r w:rsidRPr="004337DE">
        <w:rPr>
          <w:rFonts w:hAnsi="標楷體" w:hint="eastAsia"/>
          <w:sz w:val="24"/>
          <w:szCs w:val="24"/>
        </w:rPr>
        <w:t>新臺幣千元；%</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244"/>
        <w:gridCol w:w="1914"/>
        <w:gridCol w:w="1914"/>
        <w:gridCol w:w="1915"/>
      </w:tblGrid>
      <w:tr w:rsidR="00C21BDC" w:rsidTr="00B330F8">
        <w:trPr>
          <w:tblHeader/>
        </w:trPr>
        <w:tc>
          <w:tcPr>
            <w:tcW w:w="3244" w:type="dxa"/>
            <w:tcBorders>
              <w:bottom w:val="single" w:sz="12" w:space="0" w:color="auto"/>
            </w:tcBorders>
            <w:shd w:val="clear" w:color="auto" w:fill="auto"/>
          </w:tcPr>
          <w:p w:rsidR="00C21BDC" w:rsidRPr="00B330F8" w:rsidRDefault="00C21BDC" w:rsidP="00B330F8">
            <w:pPr>
              <w:pStyle w:val="142"/>
              <w:jc w:val="center"/>
              <w:rPr>
                <w:rFonts w:hint="eastAsia"/>
                <w:b/>
              </w:rPr>
            </w:pPr>
            <w:r w:rsidRPr="00B330F8">
              <w:rPr>
                <w:rFonts w:hint="eastAsia"/>
                <w:b/>
              </w:rPr>
              <w:t>項目</w:t>
            </w:r>
          </w:p>
        </w:tc>
        <w:tc>
          <w:tcPr>
            <w:tcW w:w="1914" w:type="dxa"/>
            <w:tcBorders>
              <w:bottom w:val="single" w:sz="12" w:space="0" w:color="auto"/>
            </w:tcBorders>
            <w:shd w:val="clear" w:color="auto" w:fill="auto"/>
          </w:tcPr>
          <w:p w:rsidR="00C21BDC" w:rsidRPr="00B330F8" w:rsidRDefault="00C21BDC" w:rsidP="00B330F8">
            <w:pPr>
              <w:pStyle w:val="142"/>
              <w:jc w:val="center"/>
              <w:rPr>
                <w:rFonts w:hint="eastAsia"/>
                <w:b/>
              </w:rPr>
            </w:pPr>
            <w:r w:rsidRPr="00B330F8">
              <w:rPr>
                <w:rFonts w:hint="eastAsia"/>
                <w:b/>
              </w:rPr>
              <w:t>110</w:t>
            </w:r>
            <w:r w:rsidRPr="00B330F8">
              <w:rPr>
                <w:rFonts w:hint="eastAsia"/>
                <w:b/>
                <w:lang w:eastAsia="zh-HK"/>
              </w:rPr>
              <w:t>年度</w:t>
            </w:r>
          </w:p>
        </w:tc>
        <w:tc>
          <w:tcPr>
            <w:tcW w:w="1914" w:type="dxa"/>
            <w:tcBorders>
              <w:bottom w:val="single" w:sz="12" w:space="0" w:color="auto"/>
            </w:tcBorders>
            <w:shd w:val="clear" w:color="auto" w:fill="auto"/>
          </w:tcPr>
          <w:p w:rsidR="00C21BDC" w:rsidRPr="00B330F8" w:rsidRDefault="00C21BDC" w:rsidP="00B330F8">
            <w:pPr>
              <w:pStyle w:val="142"/>
              <w:jc w:val="center"/>
              <w:rPr>
                <w:rFonts w:hint="eastAsia"/>
                <w:b/>
              </w:rPr>
            </w:pPr>
            <w:r w:rsidRPr="00B330F8">
              <w:rPr>
                <w:rFonts w:hint="eastAsia"/>
                <w:b/>
              </w:rPr>
              <w:t>111</w:t>
            </w:r>
            <w:r w:rsidRPr="00B330F8">
              <w:rPr>
                <w:rFonts w:hint="eastAsia"/>
                <w:b/>
                <w:lang w:eastAsia="zh-HK"/>
              </w:rPr>
              <w:t>年度</w:t>
            </w:r>
          </w:p>
        </w:tc>
        <w:tc>
          <w:tcPr>
            <w:tcW w:w="1915" w:type="dxa"/>
            <w:tcBorders>
              <w:bottom w:val="single" w:sz="12" w:space="0" w:color="auto"/>
            </w:tcBorders>
            <w:shd w:val="clear" w:color="auto" w:fill="auto"/>
          </w:tcPr>
          <w:p w:rsidR="00C21BDC" w:rsidRPr="00B330F8" w:rsidRDefault="00C21BDC" w:rsidP="00B330F8">
            <w:pPr>
              <w:pStyle w:val="142"/>
              <w:jc w:val="center"/>
              <w:rPr>
                <w:rFonts w:hint="eastAsia"/>
                <w:b/>
              </w:rPr>
            </w:pPr>
            <w:r w:rsidRPr="00B330F8">
              <w:rPr>
                <w:rFonts w:hint="eastAsia"/>
                <w:b/>
              </w:rPr>
              <w:t>112</w:t>
            </w:r>
            <w:r w:rsidRPr="00B330F8">
              <w:rPr>
                <w:rFonts w:hint="eastAsia"/>
                <w:b/>
                <w:lang w:eastAsia="zh-HK"/>
              </w:rPr>
              <w:t>年度</w:t>
            </w:r>
          </w:p>
        </w:tc>
      </w:tr>
      <w:tr w:rsidR="00912D29" w:rsidTr="00B330F8">
        <w:tc>
          <w:tcPr>
            <w:tcW w:w="3244" w:type="dxa"/>
            <w:tcBorders>
              <w:top w:val="single" w:sz="12" w:space="0" w:color="auto"/>
              <w:bottom w:val="single" w:sz="6" w:space="0" w:color="auto"/>
            </w:tcBorders>
            <w:shd w:val="clear" w:color="auto" w:fill="auto"/>
            <w:vAlign w:val="center"/>
          </w:tcPr>
          <w:p w:rsidR="00912D29" w:rsidRPr="00B330F8" w:rsidRDefault="00912D29" w:rsidP="00C21BDC">
            <w:pPr>
              <w:pStyle w:val="142"/>
              <w:rPr>
                <w:b/>
                <w:spacing w:val="-20"/>
                <w:w w:val="90"/>
                <w:szCs w:val="24"/>
              </w:rPr>
            </w:pPr>
            <w:r w:rsidRPr="00B330F8">
              <w:rPr>
                <w:rFonts w:hint="eastAsia"/>
                <w:b/>
                <w:spacing w:val="-20"/>
                <w:w w:val="90"/>
                <w:szCs w:val="24"/>
              </w:rPr>
              <w:t>國稅局名稱</w:t>
            </w:r>
          </w:p>
        </w:tc>
        <w:tc>
          <w:tcPr>
            <w:tcW w:w="5743" w:type="dxa"/>
            <w:gridSpan w:val="3"/>
            <w:tcBorders>
              <w:top w:val="single" w:sz="12" w:space="0" w:color="auto"/>
              <w:bottom w:val="single" w:sz="6" w:space="0" w:color="auto"/>
            </w:tcBorders>
            <w:shd w:val="clear" w:color="auto" w:fill="auto"/>
          </w:tcPr>
          <w:p w:rsidR="00912D29" w:rsidRPr="00B330F8" w:rsidRDefault="00912D29" w:rsidP="00B330F8">
            <w:pPr>
              <w:pStyle w:val="142"/>
              <w:jc w:val="center"/>
              <w:rPr>
                <w:rFonts w:hint="eastAsia"/>
                <w:b/>
              </w:rPr>
            </w:pPr>
            <w:r w:rsidRPr="00B330F8">
              <w:rPr>
                <w:rFonts w:hint="eastAsia"/>
                <w:b/>
              </w:rPr>
              <w:t>臺北國稅局</w:t>
            </w:r>
          </w:p>
        </w:tc>
      </w:tr>
      <w:tr w:rsidR="00C21BDC" w:rsidTr="00B330F8">
        <w:tc>
          <w:tcPr>
            <w:tcW w:w="3244" w:type="dxa"/>
            <w:tcBorders>
              <w:top w:val="single" w:sz="6" w:space="0" w:color="auto"/>
              <w:bottom w:val="single" w:sz="6" w:space="0" w:color="auto"/>
            </w:tcBorders>
            <w:shd w:val="clear" w:color="auto" w:fill="auto"/>
          </w:tcPr>
          <w:p w:rsidR="00C21BDC" w:rsidRPr="00B330F8" w:rsidRDefault="00C21BDC" w:rsidP="00B330F8">
            <w:pPr>
              <w:pStyle w:val="142"/>
              <w:ind w:rightChars="-20" w:right="-57"/>
              <w:rPr>
                <w:snapToGrid/>
                <w:spacing w:val="-20"/>
                <w:w w:val="90"/>
                <w:szCs w:val="24"/>
                <w:vertAlign w:val="superscript"/>
              </w:rPr>
            </w:pPr>
            <w:r w:rsidRPr="00B330F8">
              <w:rPr>
                <w:rFonts w:hint="eastAsia"/>
                <w:snapToGrid/>
                <w:spacing w:val="-20"/>
                <w:w w:val="90"/>
                <w:szCs w:val="24"/>
              </w:rPr>
              <w:lastRenderedPageBreak/>
              <w:t>轄區內個人非自住房屋使用屋數</w:t>
            </w:r>
          </w:p>
        </w:tc>
        <w:tc>
          <w:tcPr>
            <w:tcW w:w="1914" w:type="dxa"/>
            <w:tcBorders>
              <w:top w:val="single" w:sz="6" w:space="0" w:color="auto"/>
              <w:bottom w:val="single" w:sz="6" w:space="0" w:color="auto"/>
            </w:tcBorders>
            <w:shd w:val="clear" w:color="auto" w:fill="auto"/>
          </w:tcPr>
          <w:p w:rsidR="00C21BDC" w:rsidRDefault="00D252AD" w:rsidP="00B330F8">
            <w:pPr>
              <w:pStyle w:val="142"/>
              <w:jc w:val="right"/>
              <w:rPr>
                <w:rFonts w:hint="eastAsia"/>
              </w:rPr>
            </w:pPr>
            <w:r>
              <w:rPr>
                <w:rFonts w:hint="eastAsia"/>
              </w:rPr>
              <w:t>187,330</w:t>
            </w:r>
          </w:p>
        </w:tc>
        <w:tc>
          <w:tcPr>
            <w:tcW w:w="1914" w:type="dxa"/>
            <w:tcBorders>
              <w:top w:val="single" w:sz="6" w:space="0" w:color="auto"/>
              <w:bottom w:val="single" w:sz="6" w:space="0" w:color="auto"/>
            </w:tcBorders>
            <w:shd w:val="clear" w:color="auto" w:fill="auto"/>
          </w:tcPr>
          <w:p w:rsidR="00C21BDC" w:rsidRDefault="00D252AD" w:rsidP="00B330F8">
            <w:pPr>
              <w:pStyle w:val="142"/>
              <w:jc w:val="right"/>
              <w:rPr>
                <w:rFonts w:hint="eastAsia"/>
              </w:rPr>
            </w:pPr>
            <w:r>
              <w:rPr>
                <w:rFonts w:hint="eastAsia"/>
              </w:rPr>
              <w:t>188,665</w:t>
            </w:r>
          </w:p>
        </w:tc>
        <w:tc>
          <w:tcPr>
            <w:tcW w:w="1915" w:type="dxa"/>
            <w:tcBorders>
              <w:top w:val="single" w:sz="6" w:space="0" w:color="auto"/>
              <w:bottom w:val="single" w:sz="6" w:space="0" w:color="auto"/>
            </w:tcBorders>
            <w:shd w:val="clear" w:color="auto" w:fill="auto"/>
          </w:tcPr>
          <w:p w:rsidR="00C21BDC" w:rsidRDefault="00D252AD" w:rsidP="00B330F8">
            <w:pPr>
              <w:pStyle w:val="142"/>
              <w:jc w:val="right"/>
              <w:rPr>
                <w:rFonts w:hint="eastAsia"/>
              </w:rPr>
            </w:pPr>
            <w:r>
              <w:rPr>
                <w:rFonts w:hint="eastAsia"/>
              </w:rPr>
              <w:t>188,048</w:t>
            </w:r>
          </w:p>
        </w:tc>
      </w:tr>
      <w:tr w:rsidR="00C21BDC" w:rsidTr="00B330F8">
        <w:tc>
          <w:tcPr>
            <w:tcW w:w="3244" w:type="dxa"/>
            <w:tcBorders>
              <w:top w:val="single" w:sz="6" w:space="0" w:color="auto"/>
              <w:bottom w:val="single" w:sz="6" w:space="0" w:color="auto"/>
            </w:tcBorders>
            <w:shd w:val="clear" w:color="auto" w:fill="auto"/>
          </w:tcPr>
          <w:p w:rsidR="00C21BDC" w:rsidRPr="00B330F8" w:rsidRDefault="00C21BDC" w:rsidP="00C21BDC">
            <w:pPr>
              <w:pStyle w:val="142"/>
              <w:rPr>
                <w:snapToGrid/>
                <w:spacing w:val="-20"/>
                <w:w w:val="90"/>
                <w:szCs w:val="24"/>
              </w:rPr>
            </w:pPr>
            <w:r w:rsidRPr="00B330F8">
              <w:rPr>
                <w:rFonts w:hint="eastAsia"/>
                <w:snapToGrid/>
                <w:spacing w:val="-20"/>
                <w:w w:val="90"/>
                <w:szCs w:val="24"/>
              </w:rPr>
              <w:t>符合設定條件件數(1)</w:t>
            </w:r>
          </w:p>
        </w:tc>
        <w:tc>
          <w:tcPr>
            <w:tcW w:w="1914" w:type="dxa"/>
            <w:tcBorders>
              <w:top w:val="single" w:sz="6" w:space="0" w:color="auto"/>
              <w:bottom w:val="single" w:sz="6" w:space="0" w:color="auto"/>
            </w:tcBorders>
            <w:shd w:val="clear" w:color="auto" w:fill="auto"/>
          </w:tcPr>
          <w:p w:rsidR="00C21BDC" w:rsidRDefault="00D252AD" w:rsidP="00B330F8">
            <w:pPr>
              <w:pStyle w:val="142"/>
              <w:jc w:val="right"/>
              <w:rPr>
                <w:rFonts w:hint="eastAsia"/>
              </w:rPr>
            </w:pPr>
            <w:r>
              <w:rPr>
                <w:rFonts w:hint="eastAsia"/>
              </w:rPr>
              <w:t>165,319</w:t>
            </w:r>
          </w:p>
        </w:tc>
        <w:tc>
          <w:tcPr>
            <w:tcW w:w="1914" w:type="dxa"/>
            <w:tcBorders>
              <w:top w:val="single" w:sz="6" w:space="0" w:color="auto"/>
              <w:bottom w:val="single" w:sz="6" w:space="0" w:color="auto"/>
            </w:tcBorders>
            <w:shd w:val="clear" w:color="auto" w:fill="auto"/>
          </w:tcPr>
          <w:p w:rsidR="00C21BDC" w:rsidRDefault="00D252AD" w:rsidP="00B330F8">
            <w:pPr>
              <w:pStyle w:val="142"/>
              <w:jc w:val="right"/>
              <w:rPr>
                <w:rFonts w:hint="eastAsia"/>
              </w:rPr>
            </w:pPr>
            <w:r>
              <w:rPr>
                <w:rFonts w:hint="eastAsia"/>
              </w:rPr>
              <w:t>162,241</w:t>
            </w:r>
          </w:p>
        </w:tc>
        <w:tc>
          <w:tcPr>
            <w:tcW w:w="1915" w:type="dxa"/>
            <w:tcBorders>
              <w:top w:val="single" w:sz="6" w:space="0" w:color="auto"/>
              <w:bottom w:val="single" w:sz="6" w:space="0" w:color="auto"/>
            </w:tcBorders>
            <w:shd w:val="clear" w:color="auto" w:fill="auto"/>
          </w:tcPr>
          <w:p w:rsidR="00C21BDC" w:rsidRDefault="00D252AD" w:rsidP="00B330F8">
            <w:pPr>
              <w:pStyle w:val="142"/>
              <w:jc w:val="right"/>
              <w:rPr>
                <w:rFonts w:hint="eastAsia"/>
              </w:rPr>
            </w:pPr>
            <w:r>
              <w:rPr>
                <w:rFonts w:hint="eastAsia"/>
              </w:rPr>
              <w:t>162,374</w:t>
            </w:r>
          </w:p>
        </w:tc>
      </w:tr>
      <w:tr w:rsidR="00C21BDC" w:rsidTr="00B330F8">
        <w:tc>
          <w:tcPr>
            <w:tcW w:w="3244" w:type="dxa"/>
            <w:tcBorders>
              <w:top w:val="single" w:sz="6" w:space="0" w:color="auto"/>
              <w:bottom w:val="single" w:sz="6" w:space="0" w:color="auto"/>
            </w:tcBorders>
            <w:shd w:val="clear" w:color="auto" w:fill="auto"/>
          </w:tcPr>
          <w:p w:rsidR="00C21BDC" w:rsidRPr="00B330F8" w:rsidRDefault="00C21BDC" w:rsidP="00C21BDC">
            <w:pPr>
              <w:pStyle w:val="142"/>
              <w:rPr>
                <w:snapToGrid/>
                <w:spacing w:val="-20"/>
                <w:w w:val="90"/>
                <w:szCs w:val="24"/>
              </w:rPr>
            </w:pPr>
            <w:r w:rsidRPr="00B330F8">
              <w:rPr>
                <w:rFonts w:hint="eastAsia"/>
                <w:snapToGrid/>
                <w:spacing w:val="-20"/>
                <w:w w:val="90"/>
                <w:szCs w:val="24"/>
              </w:rPr>
              <w:t>查核件數(2)</w:t>
            </w:r>
          </w:p>
        </w:tc>
        <w:tc>
          <w:tcPr>
            <w:tcW w:w="1914" w:type="dxa"/>
            <w:tcBorders>
              <w:top w:val="single" w:sz="6" w:space="0" w:color="auto"/>
              <w:bottom w:val="single" w:sz="6" w:space="0" w:color="auto"/>
            </w:tcBorders>
            <w:shd w:val="clear" w:color="auto" w:fill="auto"/>
          </w:tcPr>
          <w:p w:rsidR="00C21BDC" w:rsidRDefault="00D252AD" w:rsidP="00B330F8">
            <w:pPr>
              <w:pStyle w:val="142"/>
              <w:jc w:val="right"/>
              <w:rPr>
                <w:rFonts w:hint="eastAsia"/>
              </w:rPr>
            </w:pPr>
            <w:r>
              <w:rPr>
                <w:rFonts w:hint="eastAsia"/>
              </w:rPr>
              <w:t>138,919</w:t>
            </w:r>
          </w:p>
        </w:tc>
        <w:tc>
          <w:tcPr>
            <w:tcW w:w="1914" w:type="dxa"/>
            <w:tcBorders>
              <w:top w:val="single" w:sz="6" w:space="0" w:color="auto"/>
              <w:bottom w:val="single" w:sz="6" w:space="0" w:color="auto"/>
            </w:tcBorders>
            <w:shd w:val="clear" w:color="auto" w:fill="auto"/>
          </w:tcPr>
          <w:p w:rsidR="00C21BDC" w:rsidRDefault="00D252AD" w:rsidP="00B330F8">
            <w:pPr>
              <w:pStyle w:val="142"/>
              <w:jc w:val="right"/>
              <w:rPr>
                <w:rFonts w:hint="eastAsia"/>
              </w:rPr>
            </w:pPr>
            <w:r>
              <w:rPr>
                <w:rFonts w:hint="eastAsia"/>
              </w:rPr>
              <w:t>133,668</w:t>
            </w:r>
          </w:p>
        </w:tc>
        <w:tc>
          <w:tcPr>
            <w:tcW w:w="1915" w:type="dxa"/>
            <w:tcBorders>
              <w:top w:val="single" w:sz="6" w:space="0" w:color="auto"/>
              <w:bottom w:val="single" w:sz="6" w:space="0" w:color="auto"/>
            </w:tcBorders>
            <w:shd w:val="clear" w:color="auto" w:fill="auto"/>
          </w:tcPr>
          <w:p w:rsidR="00C21BDC" w:rsidRDefault="00D252AD" w:rsidP="00B330F8">
            <w:pPr>
              <w:pStyle w:val="142"/>
              <w:jc w:val="right"/>
              <w:rPr>
                <w:rFonts w:hint="eastAsia"/>
              </w:rPr>
            </w:pPr>
            <w:r>
              <w:rPr>
                <w:rFonts w:hint="eastAsia"/>
              </w:rPr>
              <w:t>132,327</w:t>
            </w:r>
          </w:p>
        </w:tc>
      </w:tr>
      <w:tr w:rsidR="00C21BDC" w:rsidTr="00B330F8">
        <w:tc>
          <w:tcPr>
            <w:tcW w:w="3244" w:type="dxa"/>
            <w:tcBorders>
              <w:top w:val="single" w:sz="6" w:space="0" w:color="auto"/>
              <w:bottom w:val="single" w:sz="6" w:space="0" w:color="auto"/>
            </w:tcBorders>
            <w:shd w:val="clear" w:color="auto" w:fill="auto"/>
          </w:tcPr>
          <w:p w:rsidR="00C21BDC" w:rsidRPr="00B330F8" w:rsidRDefault="00C21BDC" w:rsidP="00C21BDC">
            <w:pPr>
              <w:pStyle w:val="142"/>
              <w:rPr>
                <w:snapToGrid/>
                <w:spacing w:val="-20"/>
                <w:w w:val="90"/>
                <w:szCs w:val="24"/>
              </w:rPr>
            </w:pPr>
            <w:r w:rsidRPr="00B330F8">
              <w:rPr>
                <w:rFonts w:hint="eastAsia"/>
                <w:snapToGrid/>
                <w:spacing w:val="-20"/>
                <w:w w:val="90"/>
                <w:szCs w:val="24"/>
              </w:rPr>
              <w:t>查核比率(3)=(2)/(1)</w:t>
            </w:r>
          </w:p>
        </w:tc>
        <w:tc>
          <w:tcPr>
            <w:tcW w:w="1914" w:type="dxa"/>
            <w:tcBorders>
              <w:top w:val="single" w:sz="6" w:space="0" w:color="auto"/>
              <w:bottom w:val="single" w:sz="6" w:space="0" w:color="auto"/>
            </w:tcBorders>
            <w:shd w:val="clear" w:color="auto" w:fill="auto"/>
          </w:tcPr>
          <w:p w:rsidR="00C21BDC" w:rsidRDefault="00D252AD" w:rsidP="00B330F8">
            <w:pPr>
              <w:pStyle w:val="142"/>
              <w:jc w:val="right"/>
              <w:rPr>
                <w:rFonts w:hint="eastAsia"/>
              </w:rPr>
            </w:pPr>
            <w:r>
              <w:rPr>
                <w:rFonts w:hint="eastAsia"/>
              </w:rPr>
              <w:t>84.03</w:t>
            </w:r>
          </w:p>
        </w:tc>
        <w:tc>
          <w:tcPr>
            <w:tcW w:w="1914" w:type="dxa"/>
            <w:tcBorders>
              <w:top w:val="single" w:sz="6" w:space="0" w:color="auto"/>
              <w:bottom w:val="single" w:sz="6" w:space="0" w:color="auto"/>
            </w:tcBorders>
            <w:shd w:val="clear" w:color="auto" w:fill="auto"/>
          </w:tcPr>
          <w:p w:rsidR="00C21BDC" w:rsidRDefault="00D252AD" w:rsidP="00B330F8">
            <w:pPr>
              <w:pStyle w:val="142"/>
              <w:jc w:val="right"/>
              <w:rPr>
                <w:rFonts w:hint="eastAsia"/>
              </w:rPr>
            </w:pPr>
            <w:r>
              <w:rPr>
                <w:rFonts w:hint="eastAsia"/>
              </w:rPr>
              <w:t>82.39</w:t>
            </w:r>
          </w:p>
        </w:tc>
        <w:tc>
          <w:tcPr>
            <w:tcW w:w="1915" w:type="dxa"/>
            <w:tcBorders>
              <w:top w:val="single" w:sz="6" w:space="0" w:color="auto"/>
              <w:bottom w:val="single" w:sz="6" w:space="0" w:color="auto"/>
            </w:tcBorders>
            <w:shd w:val="clear" w:color="auto" w:fill="auto"/>
          </w:tcPr>
          <w:p w:rsidR="00C21BDC" w:rsidRDefault="00D252AD" w:rsidP="00B330F8">
            <w:pPr>
              <w:pStyle w:val="142"/>
              <w:jc w:val="right"/>
              <w:rPr>
                <w:rFonts w:hint="eastAsia"/>
              </w:rPr>
            </w:pPr>
            <w:r>
              <w:rPr>
                <w:rFonts w:hint="eastAsia"/>
              </w:rPr>
              <w:t>81.50</w:t>
            </w:r>
          </w:p>
        </w:tc>
      </w:tr>
      <w:tr w:rsidR="00C21BDC" w:rsidTr="00B330F8">
        <w:tc>
          <w:tcPr>
            <w:tcW w:w="3244" w:type="dxa"/>
            <w:tcBorders>
              <w:top w:val="single" w:sz="6" w:space="0" w:color="auto"/>
              <w:bottom w:val="single" w:sz="6" w:space="0" w:color="auto"/>
            </w:tcBorders>
            <w:shd w:val="clear" w:color="auto" w:fill="auto"/>
          </w:tcPr>
          <w:p w:rsidR="00C21BDC" w:rsidRPr="00B330F8" w:rsidRDefault="00C21BDC" w:rsidP="00C21BDC">
            <w:pPr>
              <w:pStyle w:val="142"/>
              <w:rPr>
                <w:snapToGrid/>
                <w:spacing w:val="-20"/>
                <w:w w:val="90"/>
                <w:szCs w:val="24"/>
              </w:rPr>
            </w:pPr>
            <w:r w:rsidRPr="00B330F8">
              <w:rPr>
                <w:rFonts w:hint="eastAsia"/>
                <w:snapToGrid/>
                <w:spacing w:val="-20"/>
                <w:w w:val="90"/>
                <w:szCs w:val="24"/>
              </w:rPr>
              <w:t>補稅件數(4)</w:t>
            </w:r>
          </w:p>
        </w:tc>
        <w:tc>
          <w:tcPr>
            <w:tcW w:w="1914" w:type="dxa"/>
            <w:tcBorders>
              <w:top w:val="single" w:sz="6" w:space="0" w:color="auto"/>
              <w:bottom w:val="single" w:sz="6" w:space="0" w:color="auto"/>
            </w:tcBorders>
            <w:shd w:val="clear" w:color="auto" w:fill="auto"/>
          </w:tcPr>
          <w:p w:rsidR="00C21BDC" w:rsidRDefault="00D252AD" w:rsidP="00B330F8">
            <w:pPr>
              <w:pStyle w:val="142"/>
              <w:jc w:val="right"/>
              <w:rPr>
                <w:rFonts w:hint="eastAsia"/>
              </w:rPr>
            </w:pPr>
            <w:r>
              <w:rPr>
                <w:rFonts w:hint="eastAsia"/>
              </w:rPr>
              <w:t>32,636</w:t>
            </w:r>
          </w:p>
        </w:tc>
        <w:tc>
          <w:tcPr>
            <w:tcW w:w="1914" w:type="dxa"/>
            <w:tcBorders>
              <w:top w:val="single" w:sz="6" w:space="0" w:color="auto"/>
              <w:bottom w:val="single" w:sz="6" w:space="0" w:color="auto"/>
            </w:tcBorders>
            <w:shd w:val="clear" w:color="auto" w:fill="auto"/>
          </w:tcPr>
          <w:p w:rsidR="00C21BDC" w:rsidRDefault="00D252AD" w:rsidP="00B330F8">
            <w:pPr>
              <w:pStyle w:val="142"/>
              <w:jc w:val="right"/>
              <w:rPr>
                <w:rFonts w:hint="eastAsia"/>
              </w:rPr>
            </w:pPr>
            <w:r>
              <w:rPr>
                <w:rFonts w:hint="eastAsia"/>
              </w:rPr>
              <w:t>29,158</w:t>
            </w:r>
          </w:p>
        </w:tc>
        <w:tc>
          <w:tcPr>
            <w:tcW w:w="1915" w:type="dxa"/>
            <w:tcBorders>
              <w:top w:val="single" w:sz="6" w:space="0" w:color="auto"/>
              <w:bottom w:val="single" w:sz="6" w:space="0" w:color="auto"/>
            </w:tcBorders>
            <w:shd w:val="clear" w:color="auto" w:fill="auto"/>
          </w:tcPr>
          <w:p w:rsidR="00C21BDC" w:rsidRDefault="00D252AD" w:rsidP="00B330F8">
            <w:pPr>
              <w:pStyle w:val="142"/>
              <w:jc w:val="right"/>
              <w:rPr>
                <w:rFonts w:hint="eastAsia"/>
              </w:rPr>
            </w:pPr>
            <w:r>
              <w:rPr>
                <w:rFonts w:hint="eastAsia"/>
              </w:rPr>
              <w:t>30,295</w:t>
            </w:r>
          </w:p>
        </w:tc>
      </w:tr>
      <w:tr w:rsidR="00C21BDC" w:rsidTr="00B330F8">
        <w:tc>
          <w:tcPr>
            <w:tcW w:w="3244" w:type="dxa"/>
            <w:tcBorders>
              <w:top w:val="single" w:sz="6" w:space="0" w:color="auto"/>
              <w:bottom w:val="single" w:sz="6" w:space="0" w:color="auto"/>
            </w:tcBorders>
            <w:shd w:val="clear" w:color="auto" w:fill="auto"/>
          </w:tcPr>
          <w:p w:rsidR="00C21BDC" w:rsidRPr="00B330F8" w:rsidRDefault="00C21BDC" w:rsidP="00C21BDC">
            <w:pPr>
              <w:pStyle w:val="142"/>
              <w:rPr>
                <w:rFonts w:hint="eastAsia"/>
                <w:snapToGrid/>
                <w:spacing w:val="-20"/>
                <w:w w:val="90"/>
                <w:szCs w:val="24"/>
              </w:rPr>
            </w:pPr>
            <w:r w:rsidRPr="00B330F8">
              <w:rPr>
                <w:rFonts w:hint="eastAsia"/>
                <w:snapToGrid/>
                <w:spacing w:val="-20"/>
                <w:w w:val="90"/>
                <w:szCs w:val="24"/>
              </w:rPr>
              <w:lastRenderedPageBreak/>
              <w:t>補稅件數比率(5)=(4)/(2)</w:t>
            </w:r>
          </w:p>
        </w:tc>
        <w:tc>
          <w:tcPr>
            <w:tcW w:w="1914" w:type="dxa"/>
            <w:tcBorders>
              <w:top w:val="single" w:sz="6" w:space="0" w:color="auto"/>
              <w:bottom w:val="single" w:sz="6" w:space="0" w:color="auto"/>
            </w:tcBorders>
            <w:shd w:val="clear" w:color="auto" w:fill="auto"/>
          </w:tcPr>
          <w:p w:rsidR="00C21BDC" w:rsidRDefault="0005066B" w:rsidP="00B330F8">
            <w:pPr>
              <w:pStyle w:val="142"/>
              <w:jc w:val="right"/>
              <w:rPr>
                <w:rFonts w:hint="eastAsia"/>
              </w:rPr>
            </w:pPr>
            <w:r>
              <w:rPr>
                <w:rFonts w:hint="eastAsia"/>
              </w:rPr>
              <w:t>23.49</w:t>
            </w:r>
          </w:p>
        </w:tc>
        <w:tc>
          <w:tcPr>
            <w:tcW w:w="1914" w:type="dxa"/>
            <w:tcBorders>
              <w:top w:val="single" w:sz="6" w:space="0" w:color="auto"/>
              <w:bottom w:val="single" w:sz="6" w:space="0" w:color="auto"/>
            </w:tcBorders>
            <w:shd w:val="clear" w:color="auto" w:fill="auto"/>
          </w:tcPr>
          <w:p w:rsidR="00C21BDC" w:rsidRDefault="0005066B" w:rsidP="00B330F8">
            <w:pPr>
              <w:pStyle w:val="142"/>
              <w:jc w:val="right"/>
              <w:rPr>
                <w:rFonts w:hint="eastAsia"/>
              </w:rPr>
            </w:pPr>
            <w:r>
              <w:rPr>
                <w:rFonts w:hint="eastAsia"/>
              </w:rPr>
              <w:t>21.81</w:t>
            </w:r>
          </w:p>
        </w:tc>
        <w:tc>
          <w:tcPr>
            <w:tcW w:w="1915" w:type="dxa"/>
            <w:tcBorders>
              <w:top w:val="single" w:sz="6" w:space="0" w:color="auto"/>
              <w:bottom w:val="single" w:sz="6" w:space="0" w:color="auto"/>
            </w:tcBorders>
            <w:shd w:val="clear" w:color="auto" w:fill="auto"/>
          </w:tcPr>
          <w:p w:rsidR="00C21BDC" w:rsidRDefault="0005066B" w:rsidP="00B330F8">
            <w:pPr>
              <w:pStyle w:val="142"/>
              <w:jc w:val="right"/>
              <w:rPr>
                <w:rFonts w:hint="eastAsia"/>
              </w:rPr>
            </w:pPr>
            <w:r>
              <w:rPr>
                <w:rFonts w:hint="eastAsia"/>
              </w:rPr>
              <w:t>22.89</w:t>
            </w:r>
          </w:p>
        </w:tc>
      </w:tr>
      <w:tr w:rsidR="00C21BDC" w:rsidTr="00B330F8">
        <w:tc>
          <w:tcPr>
            <w:tcW w:w="3244" w:type="dxa"/>
            <w:tcBorders>
              <w:top w:val="single" w:sz="6" w:space="0" w:color="auto"/>
              <w:bottom w:val="single" w:sz="12" w:space="0" w:color="auto"/>
            </w:tcBorders>
            <w:shd w:val="clear" w:color="auto" w:fill="auto"/>
          </w:tcPr>
          <w:p w:rsidR="00C21BDC" w:rsidRPr="00B330F8" w:rsidRDefault="00C21BDC" w:rsidP="00C21BDC">
            <w:pPr>
              <w:pStyle w:val="142"/>
              <w:rPr>
                <w:snapToGrid/>
                <w:spacing w:val="-20"/>
                <w:w w:val="90"/>
                <w:szCs w:val="24"/>
                <w:vertAlign w:val="superscript"/>
              </w:rPr>
            </w:pPr>
            <w:r w:rsidRPr="00B330F8">
              <w:rPr>
                <w:rFonts w:hint="eastAsia"/>
                <w:snapToGrid/>
                <w:spacing w:val="-20"/>
                <w:w w:val="90"/>
                <w:szCs w:val="24"/>
              </w:rPr>
              <w:t>補稅金額(6)</w:t>
            </w:r>
          </w:p>
        </w:tc>
        <w:tc>
          <w:tcPr>
            <w:tcW w:w="1914" w:type="dxa"/>
            <w:tcBorders>
              <w:top w:val="single" w:sz="6" w:space="0" w:color="auto"/>
              <w:bottom w:val="single" w:sz="12" w:space="0" w:color="auto"/>
            </w:tcBorders>
            <w:shd w:val="clear" w:color="auto" w:fill="auto"/>
          </w:tcPr>
          <w:p w:rsidR="00C21BDC" w:rsidRDefault="00737559" w:rsidP="00B330F8">
            <w:pPr>
              <w:pStyle w:val="142"/>
              <w:jc w:val="right"/>
              <w:rPr>
                <w:rFonts w:hint="eastAsia"/>
              </w:rPr>
            </w:pPr>
            <w:r>
              <w:rPr>
                <w:rFonts w:hint="eastAsia"/>
              </w:rPr>
              <w:t>190,462</w:t>
            </w:r>
          </w:p>
        </w:tc>
        <w:tc>
          <w:tcPr>
            <w:tcW w:w="1914" w:type="dxa"/>
            <w:tcBorders>
              <w:top w:val="single" w:sz="6" w:space="0" w:color="auto"/>
              <w:bottom w:val="single" w:sz="12" w:space="0" w:color="auto"/>
            </w:tcBorders>
            <w:shd w:val="clear" w:color="auto" w:fill="auto"/>
          </w:tcPr>
          <w:p w:rsidR="00C21BDC" w:rsidRDefault="00737559" w:rsidP="00B330F8">
            <w:pPr>
              <w:pStyle w:val="142"/>
              <w:jc w:val="right"/>
              <w:rPr>
                <w:rFonts w:hint="eastAsia"/>
              </w:rPr>
            </w:pPr>
            <w:r>
              <w:rPr>
                <w:rFonts w:hint="eastAsia"/>
              </w:rPr>
              <w:t>159,645</w:t>
            </w:r>
          </w:p>
        </w:tc>
        <w:tc>
          <w:tcPr>
            <w:tcW w:w="1915" w:type="dxa"/>
            <w:tcBorders>
              <w:top w:val="single" w:sz="6" w:space="0" w:color="auto"/>
              <w:bottom w:val="single" w:sz="12" w:space="0" w:color="auto"/>
            </w:tcBorders>
            <w:shd w:val="clear" w:color="auto" w:fill="auto"/>
          </w:tcPr>
          <w:p w:rsidR="00C21BDC" w:rsidRDefault="00737559" w:rsidP="00B330F8">
            <w:pPr>
              <w:pStyle w:val="142"/>
              <w:jc w:val="right"/>
              <w:rPr>
                <w:rFonts w:hint="eastAsia"/>
              </w:rPr>
            </w:pPr>
            <w:r>
              <w:rPr>
                <w:rFonts w:hint="eastAsia"/>
              </w:rPr>
              <w:t>151,242</w:t>
            </w:r>
          </w:p>
        </w:tc>
      </w:tr>
      <w:tr w:rsidR="00912D29" w:rsidTr="00B330F8">
        <w:tc>
          <w:tcPr>
            <w:tcW w:w="3244" w:type="dxa"/>
            <w:tcBorders>
              <w:top w:val="single" w:sz="12" w:space="0" w:color="auto"/>
              <w:bottom w:val="single" w:sz="6" w:space="0" w:color="auto"/>
            </w:tcBorders>
            <w:shd w:val="clear" w:color="auto" w:fill="auto"/>
          </w:tcPr>
          <w:p w:rsidR="00912D29" w:rsidRPr="00B330F8" w:rsidRDefault="00912D29" w:rsidP="00912D29">
            <w:pPr>
              <w:pStyle w:val="142"/>
              <w:rPr>
                <w:b/>
                <w:bCs/>
                <w:snapToGrid/>
                <w:spacing w:val="-20"/>
                <w:w w:val="90"/>
                <w:szCs w:val="24"/>
              </w:rPr>
            </w:pPr>
            <w:r w:rsidRPr="00B330F8">
              <w:rPr>
                <w:rFonts w:hint="eastAsia"/>
                <w:b/>
                <w:bCs/>
                <w:snapToGrid/>
                <w:spacing w:val="-20"/>
                <w:w w:val="90"/>
                <w:szCs w:val="24"/>
              </w:rPr>
              <w:t>國稅局名稱</w:t>
            </w:r>
          </w:p>
        </w:tc>
        <w:tc>
          <w:tcPr>
            <w:tcW w:w="5743" w:type="dxa"/>
            <w:gridSpan w:val="3"/>
            <w:tcBorders>
              <w:top w:val="single" w:sz="12" w:space="0" w:color="auto"/>
              <w:bottom w:val="single" w:sz="6" w:space="0" w:color="auto"/>
            </w:tcBorders>
            <w:shd w:val="clear" w:color="auto" w:fill="auto"/>
          </w:tcPr>
          <w:p w:rsidR="00912D29" w:rsidRPr="00B330F8" w:rsidRDefault="00912D29" w:rsidP="00B330F8">
            <w:pPr>
              <w:pStyle w:val="142"/>
              <w:jc w:val="center"/>
              <w:rPr>
                <w:rFonts w:hint="eastAsia"/>
                <w:b/>
              </w:rPr>
            </w:pPr>
            <w:r w:rsidRPr="00B330F8">
              <w:rPr>
                <w:rFonts w:hint="eastAsia"/>
                <w:b/>
              </w:rPr>
              <w:t>高雄國稅局</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B330F8">
            <w:pPr>
              <w:pStyle w:val="142"/>
              <w:ind w:rightChars="-20" w:right="-57"/>
              <w:rPr>
                <w:snapToGrid/>
                <w:spacing w:val="-20"/>
                <w:w w:val="90"/>
                <w:szCs w:val="24"/>
              </w:rPr>
            </w:pPr>
            <w:r w:rsidRPr="00B330F8">
              <w:rPr>
                <w:rFonts w:hint="eastAsia"/>
                <w:snapToGrid/>
                <w:spacing w:val="-20"/>
                <w:w w:val="90"/>
                <w:szCs w:val="24"/>
              </w:rPr>
              <w:t>轄區內個人非自住房屋使用屋數</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137,978</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141,288</w:t>
            </w:r>
          </w:p>
        </w:tc>
        <w:tc>
          <w:tcPr>
            <w:tcW w:w="1915"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140,669</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912D29">
            <w:pPr>
              <w:pStyle w:val="142"/>
              <w:rPr>
                <w:snapToGrid/>
                <w:spacing w:val="-20"/>
                <w:w w:val="90"/>
                <w:szCs w:val="24"/>
              </w:rPr>
            </w:pPr>
            <w:r w:rsidRPr="00B330F8">
              <w:rPr>
                <w:rFonts w:hint="eastAsia"/>
                <w:snapToGrid/>
                <w:spacing w:val="-20"/>
                <w:w w:val="90"/>
                <w:szCs w:val="24"/>
              </w:rPr>
              <w:t>符合設定條件件數(1)</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150,584</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154,768</w:t>
            </w:r>
          </w:p>
        </w:tc>
        <w:tc>
          <w:tcPr>
            <w:tcW w:w="1915"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156,356</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912D29">
            <w:pPr>
              <w:pStyle w:val="142"/>
              <w:rPr>
                <w:snapToGrid/>
                <w:spacing w:val="-20"/>
                <w:w w:val="90"/>
                <w:szCs w:val="24"/>
              </w:rPr>
            </w:pPr>
            <w:r w:rsidRPr="00B330F8">
              <w:rPr>
                <w:rFonts w:hint="eastAsia"/>
                <w:snapToGrid/>
                <w:spacing w:val="-20"/>
                <w:w w:val="90"/>
                <w:szCs w:val="24"/>
              </w:rPr>
              <w:t>查核件數(2)</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117,948</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121,999</w:t>
            </w:r>
          </w:p>
        </w:tc>
        <w:tc>
          <w:tcPr>
            <w:tcW w:w="1915"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122,445</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912D29">
            <w:pPr>
              <w:pStyle w:val="142"/>
              <w:rPr>
                <w:snapToGrid/>
                <w:spacing w:val="-20"/>
                <w:w w:val="90"/>
                <w:szCs w:val="24"/>
              </w:rPr>
            </w:pPr>
            <w:r w:rsidRPr="00B330F8">
              <w:rPr>
                <w:rFonts w:hint="eastAsia"/>
                <w:snapToGrid/>
                <w:spacing w:val="-20"/>
                <w:w w:val="90"/>
                <w:szCs w:val="24"/>
              </w:rPr>
              <w:t>查核比率(3)=(2)/(1)</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78.33</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78.83</w:t>
            </w:r>
          </w:p>
        </w:tc>
        <w:tc>
          <w:tcPr>
            <w:tcW w:w="1915"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78.31</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912D29">
            <w:pPr>
              <w:pStyle w:val="142"/>
              <w:rPr>
                <w:snapToGrid/>
                <w:spacing w:val="-20"/>
                <w:w w:val="90"/>
                <w:szCs w:val="24"/>
              </w:rPr>
            </w:pPr>
            <w:r w:rsidRPr="00B330F8">
              <w:rPr>
                <w:rFonts w:hint="eastAsia"/>
                <w:snapToGrid/>
                <w:spacing w:val="-20"/>
                <w:w w:val="90"/>
                <w:szCs w:val="24"/>
              </w:rPr>
              <w:t>補稅件數(4)</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39,661</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38,492</w:t>
            </w:r>
          </w:p>
        </w:tc>
        <w:tc>
          <w:tcPr>
            <w:tcW w:w="1915"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40,445</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912D29">
            <w:pPr>
              <w:pStyle w:val="142"/>
              <w:rPr>
                <w:rFonts w:hint="eastAsia"/>
                <w:snapToGrid/>
                <w:spacing w:val="-20"/>
                <w:w w:val="90"/>
                <w:szCs w:val="24"/>
              </w:rPr>
            </w:pPr>
            <w:r w:rsidRPr="00B330F8">
              <w:rPr>
                <w:rFonts w:hint="eastAsia"/>
                <w:snapToGrid/>
                <w:spacing w:val="-20"/>
                <w:w w:val="90"/>
                <w:szCs w:val="24"/>
              </w:rPr>
              <w:t>補稅件數比率(5)=(4)/(2)</w:t>
            </w:r>
          </w:p>
        </w:tc>
        <w:tc>
          <w:tcPr>
            <w:tcW w:w="1914" w:type="dxa"/>
            <w:tcBorders>
              <w:top w:val="single" w:sz="6" w:space="0" w:color="auto"/>
              <w:bottom w:val="single" w:sz="6" w:space="0" w:color="auto"/>
            </w:tcBorders>
            <w:shd w:val="clear" w:color="auto" w:fill="auto"/>
          </w:tcPr>
          <w:p w:rsidR="00912D29" w:rsidRDefault="0005066B" w:rsidP="00B330F8">
            <w:pPr>
              <w:pStyle w:val="142"/>
              <w:jc w:val="right"/>
              <w:rPr>
                <w:rFonts w:hint="eastAsia"/>
              </w:rPr>
            </w:pPr>
            <w:r>
              <w:rPr>
                <w:rFonts w:hint="eastAsia"/>
              </w:rPr>
              <w:t>33.63</w:t>
            </w:r>
          </w:p>
        </w:tc>
        <w:tc>
          <w:tcPr>
            <w:tcW w:w="1914" w:type="dxa"/>
            <w:tcBorders>
              <w:top w:val="single" w:sz="6" w:space="0" w:color="auto"/>
              <w:bottom w:val="single" w:sz="6" w:space="0" w:color="auto"/>
            </w:tcBorders>
            <w:shd w:val="clear" w:color="auto" w:fill="auto"/>
          </w:tcPr>
          <w:p w:rsidR="00912D29" w:rsidRDefault="0005066B" w:rsidP="00B330F8">
            <w:pPr>
              <w:pStyle w:val="142"/>
              <w:jc w:val="right"/>
              <w:rPr>
                <w:rFonts w:hint="eastAsia"/>
              </w:rPr>
            </w:pPr>
            <w:r>
              <w:rPr>
                <w:rFonts w:hint="eastAsia"/>
              </w:rPr>
              <w:t>31.55</w:t>
            </w:r>
          </w:p>
        </w:tc>
        <w:tc>
          <w:tcPr>
            <w:tcW w:w="1915" w:type="dxa"/>
            <w:tcBorders>
              <w:top w:val="single" w:sz="6" w:space="0" w:color="auto"/>
              <w:bottom w:val="single" w:sz="6" w:space="0" w:color="auto"/>
            </w:tcBorders>
            <w:shd w:val="clear" w:color="auto" w:fill="auto"/>
          </w:tcPr>
          <w:p w:rsidR="00912D29" w:rsidRDefault="0005066B" w:rsidP="00B330F8">
            <w:pPr>
              <w:pStyle w:val="142"/>
              <w:jc w:val="right"/>
              <w:rPr>
                <w:rFonts w:hint="eastAsia"/>
              </w:rPr>
            </w:pPr>
            <w:r>
              <w:rPr>
                <w:rFonts w:hint="eastAsia"/>
              </w:rPr>
              <w:t>33.03</w:t>
            </w:r>
          </w:p>
        </w:tc>
      </w:tr>
      <w:tr w:rsidR="00912D29" w:rsidTr="00B330F8">
        <w:tc>
          <w:tcPr>
            <w:tcW w:w="3244" w:type="dxa"/>
            <w:tcBorders>
              <w:top w:val="single" w:sz="6" w:space="0" w:color="auto"/>
              <w:bottom w:val="single" w:sz="12" w:space="0" w:color="auto"/>
            </w:tcBorders>
            <w:shd w:val="clear" w:color="auto" w:fill="auto"/>
          </w:tcPr>
          <w:p w:rsidR="00912D29" w:rsidRPr="00B330F8" w:rsidRDefault="00912D29" w:rsidP="00912D29">
            <w:pPr>
              <w:pStyle w:val="142"/>
              <w:rPr>
                <w:snapToGrid/>
                <w:spacing w:val="-20"/>
                <w:w w:val="90"/>
                <w:szCs w:val="24"/>
                <w:vertAlign w:val="superscript"/>
              </w:rPr>
            </w:pPr>
            <w:r w:rsidRPr="00B330F8">
              <w:rPr>
                <w:rFonts w:hint="eastAsia"/>
                <w:snapToGrid/>
                <w:spacing w:val="-20"/>
                <w:w w:val="90"/>
                <w:szCs w:val="24"/>
              </w:rPr>
              <w:t>補稅金額(6)</w:t>
            </w:r>
          </w:p>
        </w:tc>
        <w:tc>
          <w:tcPr>
            <w:tcW w:w="1914" w:type="dxa"/>
            <w:tcBorders>
              <w:top w:val="single" w:sz="6" w:space="0" w:color="auto"/>
              <w:bottom w:val="single" w:sz="12" w:space="0" w:color="auto"/>
            </w:tcBorders>
            <w:shd w:val="clear" w:color="auto" w:fill="auto"/>
          </w:tcPr>
          <w:p w:rsidR="00912D29" w:rsidRDefault="00737559" w:rsidP="00B330F8">
            <w:pPr>
              <w:pStyle w:val="142"/>
              <w:jc w:val="right"/>
              <w:rPr>
                <w:rFonts w:hint="eastAsia"/>
              </w:rPr>
            </w:pPr>
            <w:r>
              <w:rPr>
                <w:rFonts w:hint="eastAsia"/>
              </w:rPr>
              <w:t>120,559</w:t>
            </w:r>
          </w:p>
        </w:tc>
        <w:tc>
          <w:tcPr>
            <w:tcW w:w="1914" w:type="dxa"/>
            <w:tcBorders>
              <w:top w:val="single" w:sz="6" w:space="0" w:color="auto"/>
              <w:bottom w:val="single" w:sz="12" w:space="0" w:color="auto"/>
            </w:tcBorders>
            <w:shd w:val="clear" w:color="auto" w:fill="auto"/>
          </w:tcPr>
          <w:p w:rsidR="00912D29" w:rsidRDefault="00737559" w:rsidP="00B330F8">
            <w:pPr>
              <w:pStyle w:val="142"/>
              <w:jc w:val="right"/>
              <w:rPr>
                <w:rFonts w:hint="eastAsia"/>
              </w:rPr>
            </w:pPr>
            <w:r>
              <w:rPr>
                <w:rFonts w:hint="eastAsia"/>
              </w:rPr>
              <w:t>119,441</w:t>
            </w:r>
          </w:p>
        </w:tc>
        <w:tc>
          <w:tcPr>
            <w:tcW w:w="1915" w:type="dxa"/>
            <w:tcBorders>
              <w:top w:val="single" w:sz="6" w:space="0" w:color="auto"/>
              <w:bottom w:val="single" w:sz="12" w:space="0" w:color="auto"/>
            </w:tcBorders>
            <w:shd w:val="clear" w:color="auto" w:fill="auto"/>
          </w:tcPr>
          <w:p w:rsidR="00912D29" w:rsidRDefault="00737559" w:rsidP="00B330F8">
            <w:pPr>
              <w:pStyle w:val="142"/>
              <w:jc w:val="right"/>
              <w:rPr>
                <w:rFonts w:hint="eastAsia"/>
              </w:rPr>
            </w:pPr>
            <w:r>
              <w:rPr>
                <w:rFonts w:hint="eastAsia"/>
              </w:rPr>
              <w:t>118,503</w:t>
            </w:r>
          </w:p>
        </w:tc>
      </w:tr>
      <w:tr w:rsidR="00912D29" w:rsidTr="00B330F8">
        <w:tc>
          <w:tcPr>
            <w:tcW w:w="3244" w:type="dxa"/>
            <w:tcBorders>
              <w:top w:val="single" w:sz="12" w:space="0" w:color="auto"/>
              <w:bottom w:val="single" w:sz="6" w:space="0" w:color="auto"/>
            </w:tcBorders>
            <w:shd w:val="clear" w:color="auto" w:fill="auto"/>
          </w:tcPr>
          <w:p w:rsidR="00912D29" w:rsidRPr="00B330F8" w:rsidRDefault="00912D29" w:rsidP="00912D29">
            <w:pPr>
              <w:pStyle w:val="142"/>
              <w:rPr>
                <w:b/>
                <w:bCs/>
                <w:snapToGrid/>
                <w:spacing w:val="-20"/>
                <w:w w:val="90"/>
                <w:szCs w:val="24"/>
              </w:rPr>
            </w:pPr>
            <w:r w:rsidRPr="00B330F8">
              <w:rPr>
                <w:rFonts w:hint="eastAsia"/>
                <w:b/>
                <w:bCs/>
                <w:snapToGrid/>
                <w:spacing w:val="-20"/>
                <w:w w:val="90"/>
                <w:szCs w:val="24"/>
              </w:rPr>
              <w:t>國稅局名稱</w:t>
            </w:r>
          </w:p>
        </w:tc>
        <w:tc>
          <w:tcPr>
            <w:tcW w:w="5743" w:type="dxa"/>
            <w:gridSpan w:val="3"/>
            <w:tcBorders>
              <w:top w:val="single" w:sz="12" w:space="0" w:color="auto"/>
              <w:bottom w:val="single" w:sz="6" w:space="0" w:color="auto"/>
            </w:tcBorders>
            <w:shd w:val="clear" w:color="auto" w:fill="auto"/>
          </w:tcPr>
          <w:p w:rsidR="00912D29" w:rsidRPr="00B330F8" w:rsidRDefault="00912D29" w:rsidP="00B330F8">
            <w:pPr>
              <w:pStyle w:val="142"/>
              <w:jc w:val="center"/>
              <w:rPr>
                <w:rFonts w:hint="eastAsia"/>
                <w:b/>
              </w:rPr>
            </w:pPr>
            <w:r w:rsidRPr="00B330F8">
              <w:rPr>
                <w:rFonts w:hint="eastAsia"/>
                <w:b/>
              </w:rPr>
              <w:t>北區國稅局</w:t>
            </w:r>
            <w:r w:rsidRPr="00B330F8">
              <w:rPr>
                <w:rFonts w:hint="eastAsia"/>
                <w:b/>
                <w:lang w:eastAsia="zh-HK"/>
              </w:rPr>
              <w:t>及所屬</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B330F8">
            <w:pPr>
              <w:pStyle w:val="142"/>
              <w:ind w:rightChars="-20" w:right="-57"/>
              <w:rPr>
                <w:snapToGrid/>
                <w:spacing w:val="-20"/>
                <w:w w:val="90"/>
                <w:szCs w:val="24"/>
              </w:rPr>
            </w:pPr>
            <w:r w:rsidRPr="00B330F8">
              <w:rPr>
                <w:rFonts w:hint="eastAsia"/>
                <w:snapToGrid/>
                <w:spacing w:val="-20"/>
                <w:w w:val="90"/>
                <w:szCs w:val="24"/>
              </w:rPr>
              <w:t>轄區內個人非自住房屋使用屋數</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470,305</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479,509</w:t>
            </w:r>
          </w:p>
        </w:tc>
        <w:tc>
          <w:tcPr>
            <w:tcW w:w="1915"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488,590</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912D29">
            <w:pPr>
              <w:pStyle w:val="142"/>
              <w:rPr>
                <w:snapToGrid/>
                <w:spacing w:val="-20"/>
                <w:w w:val="90"/>
                <w:szCs w:val="24"/>
              </w:rPr>
            </w:pPr>
            <w:r w:rsidRPr="00B330F8">
              <w:rPr>
                <w:rFonts w:hint="eastAsia"/>
                <w:snapToGrid/>
                <w:spacing w:val="-20"/>
                <w:w w:val="90"/>
                <w:szCs w:val="24"/>
              </w:rPr>
              <w:t>符合設定條件件數(1)</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484,416</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484,872</w:t>
            </w:r>
          </w:p>
        </w:tc>
        <w:tc>
          <w:tcPr>
            <w:tcW w:w="1915"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435,709</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912D29">
            <w:pPr>
              <w:pStyle w:val="142"/>
              <w:rPr>
                <w:snapToGrid/>
                <w:spacing w:val="-20"/>
                <w:w w:val="90"/>
                <w:szCs w:val="24"/>
              </w:rPr>
            </w:pPr>
            <w:r w:rsidRPr="00B330F8">
              <w:rPr>
                <w:rFonts w:hint="eastAsia"/>
                <w:snapToGrid/>
                <w:spacing w:val="-20"/>
                <w:w w:val="90"/>
                <w:szCs w:val="24"/>
              </w:rPr>
              <w:t>查核件數(2)</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319,695</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317,708</w:t>
            </w:r>
          </w:p>
        </w:tc>
        <w:tc>
          <w:tcPr>
            <w:tcW w:w="1915"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322,409</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912D29">
            <w:pPr>
              <w:pStyle w:val="142"/>
              <w:rPr>
                <w:snapToGrid/>
                <w:spacing w:val="-20"/>
                <w:w w:val="90"/>
                <w:szCs w:val="24"/>
              </w:rPr>
            </w:pPr>
            <w:r w:rsidRPr="00B330F8">
              <w:rPr>
                <w:rFonts w:hint="eastAsia"/>
                <w:snapToGrid/>
                <w:spacing w:val="-20"/>
                <w:w w:val="90"/>
                <w:szCs w:val="24"/>
              </w:rPr>
              <w:t>查核比率(3)=(2)/(1)</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66.00</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65.52</w:t>
            </w:r>
          </w:p>
        </w:tc>
        <w:tc>
          <w:tcPr>
            <w:tcW w:w="1915"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73.99</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912D29">
            <w:pPr>
              <w:pStyle w:val="142"/>
              <w:rPr>
                <w:snapToGrid/>
                <w:spacing w:val="-20"/>
                <w:w w:val="90"/>
                <w:szCs w:val="24"/>
              </w:rPr>
            </w:pPr>
            <w:r w:rsidRPr="00B330F8">
              <w:rPr>
                <w:rFonts w:hint="eastAsia"/>
                <w:snapToGrid/>
                <w:spacing w:val="-20"/>
                <w:w w:val="90"/>
                <w:szCs w:val="24"/>
              </w:rPr>
              <w:t>補稅件數(4)</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72,453</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69,858</w:t>
            </w:r>
          </w:p>
        </w:tc>
        <w:tc>
          <w:tcPr>
            <w:tcW w:w="1915"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73,111</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912D29">
            <w:pPr>
              <w:pStyle w:val="142"/>
              <w:rPr>
                <w:rFonts w:hint="eastAsia"/>
                <w:snapToGrid/>
                <w:spacing w:val="-20"/>
                <w:w w:val="90"/>
                <w:szCs w:val="24"/>
              </w:rPr>
            </w:pPr>
            <w:r w:rsidRPr="00B330F8">
              <w:rPr>
                <w:rFonts w:hint="eastAsia"/>
                <w:snapToGrid/>
                <w:spacing w:val="-20"/>
                <w:w w:val="90"/>
                <w:szCs w:val="24"/>
              </w:rPr>
              <w:t>補稅件數比率(5)=(4)/(2)</w:t>
            </w:r>
          </w:p>
        </w:tc>
        <w:tc>
          <w:tcPr>
            <w:tcW w:w="1914" w:type="dxa"/>
            <w:tcBorders>
              <w:top w:val="single" w:sz="6" w:space="0" w:color="auto"/>
              <w:bottom w:val="single" w:sz="6" w:space="0" w:color="auto"/>
            </w:tcBorders>
            <w:shd w:val="clear" w:color="auto" w:fill="auto"/>
          </w:tcPr>
          <w:p w:rsidR="00912D29" w:rsidRDefault="0005066B" w:rsidP="00B330F8">
            <w:pPr>
              <w:pStyle w:val="142"/>
              <w:jc w:val="right"/>
              <w:rPr>
                <w:rFonts w:hint="eastAsia"/>
              </w:rPr>
            </w:pPr>
            <w:r>
              <w:rPr>
                <w:rFonts w:hint="eastAsia"/>
              </w:rPr>
              <w:t>22.66</w:t>
            </w:r>
          </w:p>
        </w:tc>
        <w:tc>
          <w:tcPr>
            <w:tcW w:w="1914" w:type="dxa"/>
            <w:tcBorders>
              <w:top w:val="single" w:sz="6" w:space="0" w:color="auto"/>
              <w:bottom w:val="single" w:sz="6" w:space="0" w:color="auto"/>
            </w:tcBorders>
            <w:shd w:val="clear" w:color="auto" w:fill="auto"/>
          </w:tcPr>
          <w:p w:rsidR="00912D29" w:rsidRDefault="0005066B" w:rsidP="00B330F8">
            <w:pPr>
              <w:pStyle w:val="142"/>
              <w:jc w:val="right"/>
              <w:rPr>
                <w:rFonts w:hint="eastAsia"/>
              </w:rPr>
            </w:pPr>
            <w:r>
              <w:rPr>
                <w:rFonts w:hint="eastAsia"/>
              </w:rPr>
              <w:t>21.99</w:t>
            </w:r>
          </w:p>
        </w:tc>
        <w:tc>
          <w:tcPr>
            <w:tcW w:w="1915" w:type="dxa"/>
            <w:tcBorders>
              <w:top w:val="single" w:sz="6" w:space="0" w:color="auto"/>
              <w:bottom w:val="single" w:sz="6" w:space="0" w:color="auto"/>
            </w:tcBorders>
            <w:shd w:val="clear" w:color="auto" w:fill="auto"/>
          </w:tcPr>
          <w:p w:rsidR="00912D29" w:rsidRDefault="0005066B" w:rsidP="00B330F8">
            <w:pPr>
              <w:pStyle w:val="142"/>
              <w:jc w:val="right"/>
              <w:rPr>
                <w:rFonts w:hint="eastAsia"/>
              </w:rPr>
            </w:pPr>
            <w:r>
              <w:rPr>
                <w:rFonts w:hint="eastAsia"/>
              </w:rPr>
              <w:t>22.68</w:t>
            </w:r>
          </w:p>
        </w:tc>
      </w:tr>
      <w:tr w:rsidR="00912D29" w:rsidTr="00B330F8">
        <w:tc>
          <w:tcPr>
            <w:tcW w:w="3244" w:type="dxa"/>
            <w:tcBorders>
              <w:top w:val="single" w:sz="6" w:space="0" w:color="auto"/>
              <w:bottom w:val="single" w:sz="12" w:space="0" w:color="auto"/>
            </w:tcBorders>
            <w:shd w:val="clear" w:color="auto" w:fill="auto"/>
          </w:tcPr>
          <w:p w:rsidR="00912D29" w:rsidRPr="00B330F8" w:rsidRDefault="00912D29" w:rsidP="00912D29">
            <w:pPr>
              <w:pStyle w:val="142"/>
              <w:rPr>
                <w:snapToGrid/>
                <w:spacing w:val="-20"/>
                <w:w w:val="90"/>
                <w:szCs w:val="24"/>
                <w:vertAlign w:val="superscript"/>
              </w:rPr>
            </w:pPr>
            <w:r w:rsidRPr="00B330F8">
              <w:rPr>
                <w:rFonts w:hint="eastAsia"/>
                <w:snapToGrid/>
                <w:spacing w:val="-20"/>
                <w:w w:val="90"/>
                <w:szCs w:val="24"/>
              </w:rPr>
              <w:t>補稅金額(6)</w:t>
            </w:r>
          </w:p>
        </w:tc>
        <w:tc>
          <w:tcPr>
            <w:tcW w:w="1914" w:type="dxa"/>
            <w:tcBorders>
              <w:top w:val="single" w:sz="6" w:space="0" w:color="auto"/>
              <w:bottom w:val="single" w:sz="12" w:space="0" w:color="auto"/>
            </w:tcBorders>
            <w:shd w:val="clear" w:color="auto" w:fill="auto"/>
          </w:tcPr>
          <w:p w:rsidR="00912D29" w:rsidRDefault="00737559" w:rsidP="00B330F8">
            <w:pPr>
              <w:pStyle w:val="142"/>
              <w:jc w:val="right"/>
              <w:rPr>
                <w:rFonts w:hint="eastAsia"/>
              </w:rPr>
            </w:pPr>
            <w:r>
              <w:rPr>
                <w:rFonts w:hint="eastAsia"/>
              </w:rPr>
              <w:t>238,456</w:t>
            </w:r>
          </w:p>
        </w:tc>
        <w:tc>
          <w:tcPr>
            <w:tcW w:w="1914" w:type="dxa"/>
            <w:tcBorders>
              <w:top w:val="single" w:sz="6" w:space="0" w:color="auto"/>
              <w:bottom w:val="single" w:sz="12" w:space="0" w:color="auto"/>
            </w:tcBorders>
            <w:shd w:val="clear" w:color="auto" w:fill="auto"/>
          </w:tcPr>
          <w:p w:rsidR="00912D29" w:rsidRDefault="00737559" w:rsidP="00B330F8">
            <w:pPr>
              <w:pStyle w:val="142"/>
              <w:jc w:val="right"/>
              <w:rPr>
                <w:rFonts w:hint="eastAsia"/>
              </w:rPr>
            </w:pPr>
            <w:r>
              <w:rPr>
                <w:rFonts w:hint="eastAsia"/>
              </w:rPr>
              <w:t>226,824</w:t>
            </w:r>
          </w:p>
        </w:tc>
        <w:tc>
          <w:tcPr>
            <w:tcW w:w="1915" w:type="dxa"/>
            <w:tcBorders>
              <w:top w:val="single" w:sz="6" w:space="0" w:color="auto"/>
              <w:bottom w:val="single" w:sz="12" w:space="0" w:color="auto"/>
            </w:tcBorders>
            <w:shd w:val="clear" w:color="auto" w:fill="auto"/>
          </w:tcPr>
          <w:p w:rsidR="00912D29" w:rsidRDefault="00737559" w:rsidP="00B330F8">
            <w:pPr>
              <w:pStyle w:val="142"/>
              <w:jc w:val="right"/>
              <w:rPr>
                <w:rFonts w:hint="eastAsia"/>
              </w:rPr>
            </w:pPr>
            <w:r>
              <w:rPr>
                <w:rFonts w:hint="eastAsia"/>
              </w:rPr>
              <w:t>222,316</w:t>
            </w:r>
          </w:p>
        </w:tc>
      </w:tr>
      <w:tr w:rsidR="00912D29" w:rsidTr="00B330F8">
        <w:tc>
          <w:tcPr>
            <w:tcW w:w="3244" w:type="dxa"/>
            <w:tcBorders>
              <w:top w:val="single" w:sz="12" w:space="0" w:color="auto"/>
              <w:bottom w:val="single" w:sz="6" w:space="0" w:color="auto"/>
            </w:tcBorders>
            <w:shd w:val="clear" w:color="auto" w:fill="auto"/>
          </w:tcPr>
          <w:p w:rsidR="00912D29" w:rsidRPr="00B330F8" w:rsidRDefault="00912D29" w:rsidP="00912D29">
            <w:pPr>
              <w:pStyle w:val="142"/>
              <w:rPr>
                <w:b/>
                <w:bCs/>
                <w:snapToGrid/>
                <w:spacing w:val="-20"/>
                <w:w w:val="90"/>
                <w:szCs w:val="24"/>
              </w:rPr>
            </w:pPr>
            <w:r w:rsidRPr="00B330F8">
              <w:rPr>
                <w:rFonts w:hint="eastAsia"/>
                <w:b/>
                <w:bCs/>
                <w:snapToGrid/>
                <w:spacing w:val="-20"/>
                <w:w w:val="90"/>
                <w:szCs w:val="24"/>
              </w:rPr>
              <w:t>國稅局名稱</w:t>
            </w:r>
          </w:p>
        </w:tc>
        <w:tc>
          <w:tcPr>
            <w:tcW w:w="5743" w:type="dxa"/>
            <w:gridSpan w:val="3"/>
            <w:tcBorders>
              <w:top w:val="single" w:sz="12" w:space="0" w:color="auto"/>
              <w:bottom w:val="single" w:sz="6" w:space="0" w:color="auto"/>
            </w:tcBorders>
            <w:shd w:val="clear" w:color="auto" w:fill="auto"/>
          </w:tcPr>
          <w:p w:rsidR="00912D29" w:rsidRPr="00B330F8" w:rsidRDefault="00912D29" w:rsidP="00B330F8">
            <w:pPr>
              <w:pStyle w:val="142"/>
              <w:jc w:val="center"/>
              <w:rPr>
                <w:rFonts w:hint="eastAsia"/>
                <w:b/>
              </w:rPr>
            </w:pPr>
            <w:r w:rsidRPr="00B330F8">
              <w:rPr>
                <w:rFonts w:hint="eastAsia"/>
                <w:b/>
                <w:lang w:eastAsia="zh-HK"/>
              </w:rPr>
              <w:t>中</w:t>
            </w:r>
            <w:r w:rsidRPr="00B330F8">
              <w:rPr>
                <w:rFonts w:hint="eastAsia"/>
                <w:b/>
              </w:rPr>
              <w:t>區國稅局及所屬</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B330F8">
            <w:pPr>
              <w:pStyle w:val="142"/>
              <w:ind w:rightChars="-20" w:right="-57"/>
              <w:rPr>
                <w:snapToGrid/>
                <w:spacing w:val="-20"/>
                <w:w w:val="90"/>
                <w:szCs w:val="24"/>
              </w:rPr>
            </w:pPr>
            <w:r w:rsidRPr="00B330F8">
              <w:rPr>
                <w:rFonts w:hint="eastAsia"/>
                <w:snapToGrid/>
                <w:spacing w:val="-20"/>
                <w:w w:val="90"/>
                <w:szCs w:val="24"/>
              </w:rPr>
              <w:t>轄區內個人非自住房屋使用屋數</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336,875</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342,225</w:t>
            </w:r>
          </w:p>
        </w:tc>
        <w:tc>
          <w:tcPr>
            <w:tcW w:w="1915"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346,095</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912D29">
            <w:pPr>
              <w:pStyle w:val="142"/>
              <w:rPr>
                <w:snapToGrid/>
                <w:spacing w:val="-20"/>
                <w:w w:val="90"/>
                <w:szCs w:val="24"/>
              </w:rPr>
            </w:pPr>
            <w:r w:rsidRPr="00B330F8">
              <w:rPr>
                <w:rFonts w:hint="eastAsia"/>
                <w:snapToGrid/>
                <w:spacing w:val="-20"/>
                <w:w w:val="90"/>
                <w:szCs w:val="24"/>
              </w:rPr>
              <w:t>符合設定條件件數(1)</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322,676</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320,981</w:t>
            </w:r>
          </w:p>
        </w:tc>
        <w:tc>
          <w:tcPr>
            <w:tcW w:w="1915"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327,003</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912D29">
            <w:pPr>
              <w:pStyle w:val="142"/>
              <w:rPr>
                <w:snapToGrid/>
                <w:spacing w:val="-20"/>
                <w:w w:val="90"/>
                <w:szCs w:val="24"/>
              </w:rPr>
            </w:pPr>
            <w:r w:rsidRPr="00B330F8">
              <w:rPr>
                <w:rFonts w:hint="eastAsia"/>
                <w:snapToGrid/>
                <w:spacing w:val="-20"/>
                <w:w w:val="90"/>
                <w:szCs w:val="24"/>
              </w:rPr>
              <w:t>查核件數(2)</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237,065</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250,159</w:t>
            </w:r>
          </w:p>
        </w:tc>
        <w:tc>
          <w:tcPr>
            <w:tcW w:w="1915"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234,819</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912D29">
            <w:pPr>
              <w:pStyle w:val="142"/>
              <w:rPr>
                <w:snapToGrid/>
                <w:spacing w:val="-20"/>
                <w:w w:val="90"/>
                <w:szCs w:val="24"/>
              </w:rPr>
            </w:pPr>
            <w:r w:rsidRPr="00B330F8">
              <w:rPr>
                <w:rFonts w:hint="eastAsia"/>
                <w:snapToGrid/>
                <w:spacing w:val="-20"/>
                <w:w w:val="90"/>
                <w:szCs w:val="24"/>
              </w:rPr>
              <w:t>查核比率(3)=(2)/(1)</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73.47</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77.94</w:t>
            </w:r>
          </w:p>
        </w:tc>
        <w:tc>
          <w:tcPr>
            <w:tcW w:w="1915"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71.81</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912D29">
            <w:pPr>
              <w:pStyle w:val="142"/>
              <w:rPr>
                <w:snapToGrid/>
                <w:spacing w:val="-20"/>
                <w:w w:val="90"/>
                <w:szCs w:val="24"/>
              </w:rPr>
            </w:pPr>
            <w:r w:rsidRPr="00B330F8">
              <w:rPr>
                <w:rFonts w:hint="eastAsia"/>
                <w:snapToGrid/>
                <w:spacing w:val="-20"/>
                <w:w w:val="90"/>
                <w:szCs w:val="24"/>
              </w:rPr>
              <w:t>補稅件數(4)</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81,463</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79,878</w:t>
            </w:r>
          </w:p>
        </w:tc>
        <w:tc>
          <w:tcPr>
            <w:tcW w:w="1915"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77,817</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912D29">
            <w:pPr>
              <w:pStyle w:val="142"/>
              <w:rPr>
                <w:rFonts w:hint="eastAsia"/>
                <w:snapToGrid/>
                <w:spacing w:val="-20"/>
                <w:w w:val="90"/>
                <w:szCs w:val="24"/>
              </w:rPr>
            </w:pPr>
            <w:r w:rsidRPr="00B330F8">
              <w:rPr>
                <w:rFonts w:hint="eastAsia"/>
                <w:snapToGrid/>
                <w:spacing w:val="-20"/>
                <w:w w:val="90"/>
                <w:szCs w:val="24"/>
              </w:rPr>
              <w:t>補稅件數比率(5)=(4)/(2)</w:t>
            </w:r>
          </w:p>
        </w:tc>
        <w:tc>
          <w:tcPr>
            <w:tcW w:w="1914" w:type="dxa"/>
            <w:tcBorders>
              <w:top w:val="single" w:sz="6" w:space="0" w:color="auto"/>
              <w:bottom w:val="single" w:sz="6" w:space="0" w:color="auto"/>
            </w:tcBorders>
            <w:shd w:val="clear" w:color="auto" w:fill="auto"/>
          </w:tcPr>
          <w:p w:rsidR="00912D29" w:rsidRDefault="0005066B" w:rsidP="00B330F8">
            <w:pPr>
              <w:pStyle w:val="142"/>
              <w:jc w:val="right"/>
              <w:rPr>
                <w:rFonts w:hint="eastAsia"/>
              </w:rPr>
            </w:pPr>
            <w:r>
              <w:rPr>
                <w:rFonts w:hint="eastAsia"/>
              </w:rPr>
              <w:t>34.36</w:t>
            </w:r>
          </w:p>
        </w:tc>
        <w:tc>
          <w:tcPr>
            <w:tcW w:w="1914" w:type="dxa"/>
            <w:tcBorders>
              <w:top w:val="single" w:sz="6" w:space="0" w:color="auto"/>
              <w:bottom w:val="single" w:sz="6" w:space="0" w:color="auto"/>
            </w:tcBorders>
            <w:shd w:val="clear" w:color="auto" w:fill="auto"/>
          </w:tcPr>
          <w:p w:rsidR="00912D29" w:rsidRDefault="0005066B" w:rsidP="00B330F8">
            <w:pPr>
              <w:pStyle w:val="142"/>
              <w:jc w:val="right"/>
              <w:rPr>
                <w:rFonts w:hint="eastAsia"/>
              </w:rPr>
            </w:pPr>
            <w:r>
              <w:rPr>
                <w:rFonts w:hint="eastAsia"/>
              </w:rPr>
              <w:t>31.93</w:t>
            </w:r>
          </w:p>
        </w:tc>
        <w:tc>
          <w:tcPr>
            <w:tcW w:w="1915" w:type="dxa"/>
            <w:tcBorders>
              <w:top w:val="single" w:sz="6" w:space="0" w:color="auto"/>
              <w:bottom w:val="single" w:sz="6" w:space="0" w:color="auto"/>
            </w:tcBorders>
            <w:shd w:val="clear" w:color="auto" w:fill="auto"/>
          </w:tcPr>
          <w:p w:rsidR="00912D29" w:rsidRDefault="0005066B" w:rsidP="00B330F8">
            <w:pPr>
              <w:pStyle w:val="142"/>
              <w:jc w:val="right"/>
              <w:rPr>
                <w:rFonts w:hint="eastAsia"/>
              </w:rPr>
            </w:pPr>
            <w:r>
              <w:rPr>
                <w:rFonts w:hint="eastAsia"/>
              </w:rPr>
              <w:t>33.14</w:t>
            </w:r>
          </w:p>
        </w:tc>
      </w:tr>
      <w:tr w:rsidR="00912D29" w:rsidTr="00B330F8">
        <w:tc>
          <w:tcPr>
            <w:tcW w:w="3244" w:type="dxa"/>
            <w:tcBorders>
              <w:top w:val="single" w:sz="6" w:space="0" w:color="auto"/>
              <w:bottom w:val="single" w:sz="12" w:space="0" w:color="auto"/>
            </w:tcBorders>
            <w:shd w:val="clear" w:color="auto" w:fill="auto"/>
          </w:tcPr>
          <w:p w:rsidR="00912D29" w:rsidRPr="00B330F8" w:rsidRDefault="00912D29" w:rsidP="00912D29">
            <w:pPr>
              <w:pStyle w:val="142"/>
              <w:rPr>
                <w:snapToGrid/>
                <w:spacing w:val="-20"/>
                <w:w w:val="90"/>
                <w:szCs w:val="24"/>
                <w:vertAlign w:val="superscript"/>
              </w:rPr>
            </w:pPr>
            <w:r w:rsidRPr="00B330F8">
              <w:rPr>
                <w:rFonts w:hint="eastAsia"/>
                <w:snapToGrid/>
                <w:spacing w:val="-20"/>
                <w:w w:val="90"/>
                <w:szCs w:val="24"/>
              </w:rPr>
              <w:t>補稅金額(6)</w:t>
            </w:r>
          </w:p>
        </w:tc>
        <w:tc>
          <w:tcPr>
            <w:tcW w:w="1914" w:type="dxa"/>
            <w:tcBorders>
              <w:top w:val="single" w:sz="6" w:space="0" w:color="auto"/>
              <w:bottom w:val="single" w:sz="12" w:space="0" w:color="auto"/>
            </w:tcBorders>
            <w:shd w:val="clear" w:color="auto" w:fill="auto"/>
          </w:tcPr>
          <w:p w:rsidR="00912D29" w:rsidRDefault="00737559" w:rsidP="00B330F8">
            <w:pPr>
              <w:pStyle w:val="142"/>
              <w:jc w:val="right"/>
              <w:rPr>
                <w:rFonts w:hint="eastAsia"/>
              </w:rPr>
            </w:pPr>
            <w:r>
              <w:rPr>
                <w:rFonts w:hint="eastAsia"/>
              </w:rPr>
              <w:t>230,954</w:t>
            </w:r>
          </w:p>
        </w:tc>
        <w:tc>
          <w:tcPr>
            <w:tcW w:w="1914" w:type="dxa"/>
            <w:tcBorders>
              <w:top w:val="single" w:sz="6" w:space="0" w:color="auto"/>
              <w:bottom w:val="single" w:sz="12" w:space="0" w:color="auto"/>
            </w:tcBorders>
            <w:shd w:val="clear" w:color="auto" w:fill="auto"/>
          </w:tcPr>
          <w:p w:rsidR="00912D29" w:rsidRDefault="00737559" w:rsidP="00B330F8">
            <w:pPr>
              <w:pStyle w:val="142"/>
              <w:jc w:val="right"/>
              <w:rPr>
                <w:rFonts w:hint="eastAsia"/>
              </w:rPr>
            </w:pPr>
            <w:r>
              <w:rPr>
                <w:rFonts w:hint="eastAsia"/>
              </w:rPr>
              <w:t>212,462</w:t>
            </w:r>
          </w:p>
        </w:tc>
        <w:tc>
          <w:tcPr>
            <w:tcW w:w="1915" w:type="dxa"/>
            <w:tcBorders>
              <w:top w:val="single" w:sz="6" w:space="0" w:color="auto"/>
              <w:bottom w:val="single" w:sz="12" w:space="0" w:color="auto"/>
            </w:tcBorders>
            <w:shd w:val="clear" w:color="auto" w:fill="auto"/>
          </w:tcPr>
          <w:p w:rsidR="00912D29" w:rsidRDefault="00737559" w:rsidP="00B330F8">
            <w:pPr>
              <w:pStyle w:val="142"/>
              <w:jc w:val="right"/>
              <w:rPr>
                <w:rFonts w:hint="eastAsia"/>
              </w:rPr>
            </w:pPr>
            <w:r>
              <w:rPr>
                <w:rFonts w:hint="eastAsia"/>
              </w:rPr>
              <w:t>207,060</w:t>
            </w:r>
          </w:p>
        </w:tc>
      </w:tr>
      <w:tr w:rsidR="00912D29" w:rsidTr="00B330F8">
        <w:tc>
          <w:tcPr>
            <w:tcW w:w="3244" w:type="dxa"/>
            <w:tcBorders>
              <w:top w:val="single" w:sz="12" w:space="0" w:color="auto"/>
              <w:bottom w:val="single" w:sz="6" w:space="0" w:color="auto"/>
            </w:tcBorders>
            <w:shd w:val="clear" w:color="auto" w:fill="auto"/>
          </w:tcPr>
          <w:p w:rsidR="00912D29" w:rsidRPr="00B330F8" w:rsidRDefault="00912D29" w:rsidP="00912D29">
            <w:pPr>
              <w:pStyle w:val="142"/>
              <w:rPr>
                <w:b/>
                <w:bCs/>
                <w:snapToGrid/>
                <w:spacing w:val="-20"/>
                <w:w w:val="90"/>
                <w:szCs w:val="24"/>
              </w:rPr>
            </w:pPr>
            <w:r w:rsidRPr="00B330F8">
              <w:rPr>
                <w:rFonts w:hint="eastAsia"/>
                <w:b/>
                <w:bCs/>
                <w:snapToGrid/>
                <w:spacing w:val="-20"/>
                <w:w w:val="90"/>
                <w:szCs w:val="24"/>
              </w:rPr>
              <w:t>國稅局名稱</w:t>
            </w:r>
          </w:p>
        </w:tc>
        <w:tc>
          <w:tcPr>
            <w:tcW w:w="5743" w:type="dxa"/>
            <w:gridSpan w:val="3"/>
            <w:tcBorders>
              <w:top w:val="single" w:sz="12" w:space="0" w:color="auto"/>
              <w:bottom w:val="single" w:sz="6" w:space="0" w:color="auto"/>
            </w:tcBorders>
            <w:shd w:val="clear" w:color="auto" w:fill="auto"/>
          </w:tcPr>
          <w:p w:rsidR="00912D29" w:rsidRPr="00B330F8" w:rsidRDefault="00912D29" w:rsidP="00B330F8">
            <w:pPr>
              <w:pStyle w:val="142"/>
              <w:jc w:val="center"/>
              <w:rPr>
                <w:rFonts w:hint="eastAsia"/>
                <w:b/>
              </w:rPr>
            </w:pPr>
            <w:r w:rsidRPr="00B330F8">
              <w:rPr>
                <w:rFonts w:hint="eastAsia"/>
                <w:b/>
                <w:lang w:eastAsia="zh-HK"/>
              </w:rPr>
              <w:t>南</w:t>
            </w:r>
            <w:r w:rsidRPr="00B330F8">
              <w:rPr>
                <w:rFonts w:hint="eastAsia"/>
                <w:b/>
              </w:rPr>
              <w:t>區國稅局及所屬</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B330F8">
            <w:pPr>
              <w:pStyle w:val="142"/>
              <w:ind w:rightChars="-20" w:right="-57"/>
              <w:rPr>
                <w:snapToGrid/>
                <w:spacing w:val="-20"/>
                <w:w w:val="90"/>
                <w:szCs w:val="24"/>
              </w:rPr>
            </w:pPr>
            <w:r w:rsidRPr="00B330F8">
              <w:rPr>
                <w:rFonts w:hint="eastAsia"/>
                <w:snapToGrid/>
                <w:spacing w:val="-20"/>
                <w:w w:val="90"/>
                <w:szCs w:val="24"/>
              </w:rPr>
              <w:t>轄區內個人非自住房屋使用屋數</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222,884</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232,939</w:t>
            </w:r>
          </w:p>
        </w:tc>
        <w:tc>
          <w:tcPr>
            <w:tcW w:w="1915"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237,990</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912D29">
            <w:pPr>
              <w:pStyle w:val="142"/>
              <w:rPr>
                <w:snapToGrid/>
                <w:spacing w:val="-20"/>
                <w:w w:val="90"/>
                <w:szCs w:val="24"/>
              </w:rPr>
            </w:pPr>
            <w:r w:rsidRPr="00B330F8">
              <w:rPr>
                <w:rFonts w:hint="eastAsia"/>
                <w:snapToGrid/>
                <w:spacing w:val="-20"/>
                <w:w w:val="90"/>
                <w:szCs w:val="24"/>
              </w:rPr>
              <w:t>符合設定條件件數(1)</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146,854</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148,752</w:t>
            </w:r>
          </w:p>
        </w:tc>
        <w:tc>
          <w:tcPr>
            <w:tcW w:w="1915"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152,481</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912D29">
            <w:pPr>
              <w:pStyle w:val="142"/>
              <w:rPr>
                <w:snapToGrid/>
                <w:spacing w:val="-20"/>
                <w:w w:val="90"/>
                <w:szCs w:val="24"/>
              </w:rPr>
            </w:pPr>
            <w:r w:rsidRPr="00B330F8">
              <w:rPr>
                <w:rFonts w:hint="eastAsia"/>
                <w:snapToGrid/>
                <w:spacing w:val="-20"/>
                <w:w w:val="90"/>
                <w:szCs w:val="24"/>
              </w:rPr>
              <w:t>查核件數(2)</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114,667</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114,925</w:t>
            </w:r>
          </w:p>
        </w:tc>
        <w:tc>
          <w:tcPr>
            <w:tcW w:w="1915"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115,936</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912D29">
            <w:pPr>
              <w:pStyle w:val="142"/>
              <w:rPr>
                <w:snapToGrid/>
                <w:spacing w:val="-20"/>
                <w:w w:val="90"/>
                <w:szCs w:val="24"/>
              </w:rPr>
            </w:pPr>
            <w:r w:rsidRPr="00B330F8">
              <w:rPr>
                <w:rFonts w:hint="eastAsia"/>
                <w:snapToGrid/>
                <w:spacing w:val="-20"/>
                <w:w w:val="90"/>
                <w:szCs w:val="24"/>
              </w:rPr>
              <w:t>查核比率(3)=(2)/(1)</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78.08</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77.26</w:t>
            </w:r>
          </w:p>
        </w:tc>
        <w:tc>
          <w:tcPr>
            <w:tcW w:w="1915"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76.03</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912D29">
            <w:pPr>
              <w:pStyle w:val="142"/>
              <w:rPr>
                <w:snapToGrid/>
                <w:spacing w:val="-20"/>
                <w:w w:val="90"/>
                <w:szCs w:val="24"/>
              </w:rPr>
            </w:pPr>
            <w:r w:rsidRPr="00B330F8">
              <w:rPr>
                <w:rFonts w:hint="eastAsia"/>
                <w:snapToGrid/>
                <w:spacing w:val="-20"/>
                <w:w w:val="90"/>
                <w:szCs w:val="24"/>
              </w:rPr>
              <w:t>補稅件數(4)</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37,148</w:t>
            </w:r>
          </w:p>
        </w:tc>
        <w:tc>
          <w:tcPr>
            <w:tcW w:w="1914"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34,469</w:t>
            </w:r>
          </w:p>
        </w:tc>
        <w:tc>
          <w:tcPr>
            <w:tcW w:w="1915" w:type="dxa"/>
            <w:tcBorders>
              <w:top w:val="single" w:sz="6" w:space="0" w:color="auto"/>
              <w:bottom w:val="single" w:sz="6" w:space="0" w:color="auto"/>
            </w:tcBorders>
            <w:shd w:val="clear" w:color="auto" w:fill="auto"/>
          </w:tcPr>
          <w:p w:rsidR="00912D29" w:rsidRDefault="00737559" w:rsidP="00B330F8">
            <w:pPr>
              <w:pStyle w:val="142"/>
              <w:jc w:val="right"/>
              <w:rPr>
                <w:rFonts w:hint="eastAsia"/>
              </w:rPr>
            </w:pPr>
            <w:r>
              <w:rPr>
                <w:rFonts w:hint="eastAsia"/>
              </w:rPr>
              <w:t>37,750</w:t>
            </w:r>
          </w:p>
        </w:tc>
      </w:tr>
      <w:tr w:rsidR="00912D29" w:rsidTr="00B330F8">
        <w:tc>
          <w:tcPr>
            <w:tcW w:w="3244" w:type="dxa"/>
            <w:tcBorders>
              <w:top w:val="single" w:sz="6" w:space="0" w:color="auto"/>
              <w:bottom w:val="single" w:sz="6" w:space="0" w:color="auto"/>
            </w:tcBorders>
            <w:shd w:val="clear" w:color="auto" w:fill="auto"/>
          </w:tcPr>
          <w:p w:rsidR="00912D29" w:rsidRPr="00B330F8" w:rsidRDefault="00912D29" w:rsidP="00912D29">
            <w:pPr>
              <w:pStyle w:val="142"/>
              <w:rPr>
                <w:rFonts w:hint="eastAsia"/>
                <w:snapToGrid/>
                <w:spacing w:val="-20"/>
                <w:w w:val="90"/>
                <w:szCs w:val="24"/>
              </w:rPr>
            </w:pPr>
            <w:r w:rsidRPr="00B330F8">
              <w:rPr>
                <w:rFonts w:hint="eastAsia"/>
                <w:snapToGrid/>
                <w:spacing w:val="-20"/>
                <w:w w:val="90"/>
                <w:szCs w:val="24"/>
              </w:rPr>
              <w:t>補稅件數比率(5)=(4)/(2)</w:t>
            </w:r>
          </w:p>
        </w:tc>
        <w:tc>
          <w:tcPr>
            <w:tcW w:w="1914" w:type="dxa"/>
            <w:tcBorders>
              <w:top w:val="single" w:sz="6" w:space="0" w:color="auto"/>
              <w:bottom w:val="single" w:sz="6" w:space="0" w:color="auto"/>
            </w:tcBorders>
            <w:shd w:val="clear" w:color="auto" w:fill="auto"/>
          </w:tcPr>
          <w:p w:rsidR="00912D29" w:rsidRDefault="0005066B" w:rsidP="00B330F8">
            <w:pPr>
              <w:pStyle w:val="142"/>
              <w:jc w:val="right"/>
              <w:rPr>
                <w:rFonts w:hint="eastAsia"/>
              </w:rPr>
            </w:pPr>
            <w:r>
              <w:rPr>
                <w:rFonts w:hint="eastAsia"/>
              </w:rPr>
              <w:t>32.40</w:t>
            </w:r>
          </w:p>
        </w:tc>
        <w:tc>
          <w:tcPr>
            <w:tcW w:w="1914" w:type="dxa"/>
            <w:tcBorders>
              <w:top w:val="single" w:sz="6" w:space="0" w:color="auto"/>
              <w:bottom w:val="single" w:sz="6" w:space="0" w:color="auto"/>
            </w:tcBorders>
            <w:shd w:val="clear" w:color="auto" w:fill="auto"/>
          </w:tcPr>
          <w:p w:rsidR="00912D29" w:rsidRDefault="0005066B" w:rsidP="00B330F8">
            <w:pPr>
              <w:pStyle w:val="142"/>
              <w:jc w:val="right"/>
              <w:rPr>
                <w:rFonts w:hint="eastAsia"/>
              </w:rPr>
            </w:pPr>
            <w:r>
              <w:rPr>
                <w:rFonts w:hint="eastAsia"/>
              </w:rPr>
              <w:t>29.99</w:t>
            </w:r>
          </w:p>
        </w:tc>
        <w:tc>
          <w:tcPr>
            <w:tcW w:w="1915" w:type="dxa"/>
            <w:tcBorders>
              <w:top w:val="single" w:sz="6" w:space="0" w:color="auto"/>
              <w:bottom w:val="single" w:sz="6" w:space="0" w:color="auto"/>
            </w:tcBorders>
            <w:shd w:val="clear" w:color="auto" w:fill="auto"/>
          </w:tcPr>
          <w:p w:rsidR="00912D29" w:rsidRDefault="0005066B" w:rsidP="00B330F8">
            <w:pPr>
              <w:pStyle w:val="142"/>
              <w:jc w:val="right"/>
              <w:rPr>
                <w:rFonts w:hint="eastAsia"/>
              </w:rPr>
            </w:pPr>
            <w:r>
              <w:rPr>
                <w:rFonts w:hint="eastAsia"/>
              </w:rPr>
              <w:t>32.56</w:t>
            </w:r>
          </w:p>
        </w:tc>
      </w:tr>
      <w:tr w:rsidR="00912D29" w:rsidTr="00B330F8">
        <w:tc>
          <w:tcPr>
            <w:tcW w:w="3244" w:type="dxa"/>
            <w:tcBorders>
              <w:top w:val="single" w:sz="6" w:space="0" w:color="auto"/>
              <w:bottom w:val="single" w:sz="12" w:space="0" w:color="auto"/>
            </w:tcBorders>
            <w:shd w:val="clear" w:color="auto" w:fill="auto"/>
          </w:tcPr>
          <w:p w:rsidR="00912D29" w:rsidRPr="00B330F8" w:rsidRDefault="00912D29" w:rsidP="00912D29">
            <w:pPr>
              <w:pStyle w:val="142"/>
              <w:rPr>
                <w:snapToGrid/>
                <w:spacing w:val="-20"/>
                <w:w w:val="90"/>
                <w:szCs w:val="24"/>
                <w:vertAlign w:val="superscript"/>
              </w:rPr>
            </w:pPr>
            <w:r w:rsidRPr="00B330F8">
              <w:rPr>
                <w:rFonts w:hint="eastAsia"/>
                <w:snapToGrid/>
                <w:spacing w:val="-20"/>
                <w:w w:val="90"/>
                <w:szCs w:val="24"/>
              </w:rPr>
              <w:t>補稅金額(6)</w:t>
            </w:r>
          </w:p>
        </w:tc>
        <w:tc>
          <w:tcPr>
            <w:tcW w:w="1914" w:type="dxa"/>
            <w:tcBorders>
              <w:top w:val="single" w:sz="6" w:space="0" w:color="auto"/>
              <w:bottom w:val="single" w:sz="12" w:space="0" w:color="auto"/>
            </w:tcBorders>
            <w:shd w:val="clear" w:color="auto" w:fill="auto"/>
          </w:tcPr>
          <w:p w:rsidR="00912D29" w:rsidRDefault="00737559" w:rsidP="00B330F8">
            <w:pPr>
              <w:pStyle w:val="142"/>
              <w:jc w:val="right"/>
              <w:rPr>
                <w:rFonts w:hint="eastAsia"/>
              </w:rPr>
            </w:pPr>
            <w:r>
              <w:rPr>
                <w:rFonts w:hint="eastAsia"/>
              </w:rPr>
              <w:t>126,993</w:t>
            </w:r>
          </w:p>
        </w:tc>
        <w:tc>
          <w:tcPr>
            <w:tcW w:w="1914" w:type="dxa"/>
            <w:tcBorders>
              <w:top w:val="single" w:sz="6" w:space="0" w:color="auto"/>
              <w:bottom w:val="single" w:sz="12" w:space="0" w:color="auto"/>
            </w:tcBorders>
            <w:shd w:val="clear" w:color="auto" w:fill="auto"/>
          </w:tcPr>
          <w:p w:rsidR="00912D29" w:rsidRDefault="00737559" w:rsidP="00B330F8">
            <w:pPr>
              <w:pStyle w:val="142"/>
              <w:jc w:val="right"/>
              <w:rPr>
                <w:rFonts w:hint="eastAsia"/>
              </w:rPr>
            </w:pPr>
            <w:r>
              <w:rPr>
                <w:rFonts w:hint="eastAsia"/>
              </w:rPr>
              <w:t>122,659</w:t>
            </w:r>
          </w:p>
        </w:tc>
        <w:tc>
          <w:tcPr>
            <w:tcW w:w="1915" w:type="dxa"/>
            <w:tcBorders>
              <w:top w:val="single" w:sz="6" w:space="0" w:color="auto"/>
              <w:bottom w:val="single" w:sz="12" w:space="0" w:color="auto"/>
            </w:tcBorders>
            <w:shd w:val="clear" w:color="auto" w:fill="auto"/>
          </w:tcPr>
          <w:p w:rsidR="00912D29" w:rsidRDefault="00737559" w:rsidP="00B330F8">
            <w:pPr>
              <w:pStyle w:val="142"/>
              <w:jc w:val="right"/>
              <w:rPr>
                <w:rFonts w:hint="eastAsia"/>
              </w:rPr>
            </w:pPr>
            <w:r>
              <w:rPr>
                <w:rFonts w:hint="eastAsia"/>
              </w:rPr>
              <w:t>124,177</w:t>
            </w:r>
          </w:p>
        </w:tc>
      </w:tr>
      <w:tr w:rsidR="00912D29" w:rsidTr="00B330F8">
        <w:tc>
          <w:tcPr>
            <w:tcW w:w="8987" w:type="dxa"/>
            <w:gridSpan w:val="4"/>
            <w:tcBorders>
              <w:top w:val="single" w:sz="12" w:space="0" w:color="auto"/>
            </w:tcBorders>
            <w:shd w:val="clear" w:color="auto" w:fill="auto"/>
          </w:tcPr>
          <w:p w:rsidR="00912D29" w:rsidRPr="00B330F8" w:rsidRDefault="00912D29" w:rsidP="003559FD">
            <w:pPr>
              <w:pStyle w:val="142"/>
              <w:rPr>
                <w:rFonts w:hint="eastAsia"/>
                <w:b/>
              </w:rPr>
            </w:pPr>
            <w:r w:rsidRPr="00B330F8">
              <w:rPr>
                <w:rFonts w:hint="eastAsia"/>
                <w:b/>
              </w:rPr>
              <w:t>5區國稅局合計</w:t>
            </w:r>
          </w:p>
        </w:tc>
      </w:tr>
      <w:tr w:rsidR="00912D29" w:rsidTr="00B330F8">
        <w:tc>
          <w:tcPr>
            <w:tcW w:w="3244" w:type="dxa"/>
            <w:shd w:val="clear" w:color="auto" w:fill="auto"/>
          </w:tcPr>
          <w:p w:rsidR="00912D29" w:rsidRPr="00B330F8" w:rsidRDefault="00912D29" w:rsidP="00B330F8">
            <w:pPr>
              <w:pStyle w:val="142"/>
              <w:ind w:rightChars="-20" w:right="-57"/>
              <w:rPr>
                <w:snapToGrid/>
                <w:spacing w:val="-20"/>
                <w:w w:val="90"/>
                <w:szCs w:val="24"/>
              </w:rPr>
            </w:pPr>
            <w:r w:rsidRPr="00B330F8">
              <w:rPr>
                <w:rFonts w:hint="eastAsia"/>
                <w:snapToGrid/>
                <w:spacing w:val="-20"/>
                <w:w w:val="90"/>
                <w:szCs w:val="24"/>
              </w:rPr>
              <w:t>轄區內個人非自住房屋使用屋數</w:t>
            </w:r>
          </w:p>
        </w:tc>
        <w:tc>
          <w:tcPr>
            <w:tcW w:w="1914" w:type="dxa"/>
            <w:shd w:val="clear" w:color="auto" w:fill="auto"/>
          </w:tcPr>
          <w:p w:rsidR="00912D29" w:rsidRDefault="0005066B" w:rsidP="00B330F8">
            <w:pPr>
              <w:pStyle w:val="142"/>
              <w:jc w:val="right"/>
              <w:rPr>
                <w:rFonts w:hint="eastAsia"/>
              </w:rPr>
            </w:pPr>
            <w:r>
              <w:rPr>
                <w:rFonts w:hint="eastAsia"/>
              </w:rPr>
              <w:t>1,355,372</w:t>
            </w:r>
          </w:p>
        </w:tc>
        <w:tc>
          <w:tcPr>
            <w:tcW w:w="1914" w:type="dxa"/>
            <w:shd w:val="clear" w:color="auto" w:fill="auto"/>
          </w:tcPr>
          <w:p w:rsidR="00912D29" w:rsidRDefault="0005066B" w:rsidP="00B330F8">
            <w:pPr>
              <w:pStyle w:val="142"/>
              <w:jc w:val="right"/>
              <w:rPr>
                <w:rFonts w:hint="eastAsia"/>
              </w:rPr>
            </w:pPr>
            <w:r>
              <w:rPr>
                <w:rFonts w:hint="eastAsia"/>
              </w:rPr>
              <w:t>1,384,626</w:t>
            </w:r>
          </w:p>
        </w:tc>
        <w:tc>
          <w:tcPr>
            <w:tcW w:w="1915" w:type="dxa"/>
            <w:shd w:val="clear" w:color="auto" w:fill="auto"/>
          </w:tcPr>
          <w:p w:rsidR="00912D29" w:rsidRDefault="0005066B" w:rsidP="00B330F8">
            <w:pPr>
              <w:pStyle w:val="142"/>
              <w:jc w:val="right"/>
              <w:rPr>
                <w:rFonts w:hint="eastAsia"/>
              </w:rPr>
            </w:pPr>
            <w:r>
              <w:rPr>
                <w:rFonts w:hint="eastAsia"/>
              </w:rPr>
              <w:t>1,401,392</w:t>
            </w:r>
          </w:p>
        </w:tc>
      </w:tr>
      <w:tr w:rsidR="00912D29" w:rsidTr="00B330F8">
        <w:tc>
          <w:tcPr>
            <w:tcW w:w="3244" w:type="dxa"/>
            <w:shd w:val="clear" w:color="auto" w:fill="auto"/>
          </w:tcPr>
          <w:p w:rsidR="00912D29" w:rsidRPr="00B330F8" w:rsidRDefault="00912D29" w:rsidP="00912D29">
            <w:pPr>
              <w:pStyle w:val="142"/>
              <w:rPr>
                <w:snapToGrid/>
                <w:spacing w:val="-20"/>
                <w:w w:val="90"/>
                <w:szCs w:val="24"/>
              </w:rPr>
            </w:pPr>
            <w:r w:rsidRPr="00B330F8">
              <w:rPr>
                <w:rFonts w:hint="eastAsia"/>
                <w:snapToGrid/>
                <w:spacing w:val="-20"/>
                <w:w w:val="90"/>
                <w:szCs w:val="24"/>
              </w:rPr>
              <w:t>符合設定條件件數(1)</w:t>
            </w:r>
          </w:p>
        </w:tc>
        <w:tc>
          <w:tcPr>
            <w:tcW w:w="1914" w:type="dxa"/>
            <w:shd w:val="clear" w:color="auto" w:fill="auto"/>
          </w:tcPr>
          <w:p w:rsidR="00912D29" w:rsidRDefault="0005066B" w:rsidP="00B330F8">
            <w:pPr>
              <w:pStyle w:val="142"/>
              <w:jc w:val="right"/>
              <w:rPr>
                <w:rFonts w:hint="eastAsia"/>
              </w:rPr>
            </w:pPr>
            <w:r>
              <w:rPr>
                <w:rFonts w:hint="eastAsia"/>
              </w:rPr>
              <w:t>1,269,849</w:t>
            </w:r>
          </w:p>
        </w:tc>
        <w:tc>
          <w:tcPr>
            <w:tcW w:w="1914" w:type="dxa"/>
            <w:shd w:val="clear" w:color="auto" w:fill="auto"/>
          </w:tcPr>
          <w:p w:rsidR="00912D29" w:rsidRDefault="0005066B" w:rsidP="00B330F8">
            <w:pPr>
              <w:pStyle w:val="142"/>
              <w:jc w:val="right"/>
              <w:rPr>
                <w:rFonts w:hint="eastAsia"/>
              </w:rPr>
            </w:pPr>
            <w:r>
              <w:rPr>
                <w:rFonts w:hint="eastAsia"/>
              </w:rPr>
              <w:t>1,271,614</w:t>
            </w:r>
          </w:p>
        </w:tc>
        <w:tc>
          <w:tcPr>
            <w:tcW w:w="1915" w:type="dxa"/>
            <w:shd w:val="clear" w:color="auto" w:fill="auto"/>
          </w:tcPr>
          <w:p w:rsidR="00912D29" w:rsidRDefault="0005066B" w:rsidP="00B330F8">
            <w:pPr>
              <w:pStyle w:val="142"/>
              <w:jc w:val="right"/>
              <w:rPr>
                <w:rFonts w:hint="eastAsia"/>
              </w:rPr>
            </w:pPr>
            <w:r>
              <w:rPr>
                <w:rFonts w:hint="eastAsia"/>
              </w:rPr>
              <w:t>1,233,923</w:t>
            </w:r>
          </w:p>
        </w:tc>
      </w:tr>
      <w:tr w:rsidR="00912D29" w:rsidTr="00B330F8">
        <w:tc>
          <w:tcPr>
            <w:tcW w:w="3244" w:type="dxa"/>
            <w:shd w:val="clear" w:color="auto" w:fill="auto"/>
          </w:tcPr>
          <w:p w:rsidR="00912D29" w:rsidRPr="00B330F8" w:rsidRDefault="00912D29" w:rsidP="00912D29">
            <w:pPr>
              <w:pStyle w:val="142"/>
              <w:rPr>
                <w:snapToGrid/>
                <w:spacing w:val="-20"/>
                <w:w w:val="90"/>
                <w:szCs w:val="24"/>
              </w:rPr>
            </w:pPr>
            <w:r w:rsidRPr="00B330F8">
              <w:rPr>
                <w:rFonts w:hint="eastAsia"/>
                <w:snapToGrid/>
                <w:spacing w:val="-20"/>
                <w:w w:val="90"/>
                <w:szCs w:val="24"/>
              </w:rPr>
              <w:t>查核件數(2)</w:t>
            </w:r>
          </w:p>
        </w:tc>
        <w:tc>
          <w:tcPr>
            <w:tcW w:w="1914" w:type="dxa"/>
            <w:shd w:val="clear" w:color="auto" w:fill="auto"/>
          </w:tcPr>
          <w:p w:rsidR="00912D29" w:rsidRDefault="0005066B" w:rsidP="00B330F8">
            <w:pPr>
              <w:pStyle w:val="142"/>
              <w:jc w:val="right"/>
              <w:rPr>
                <w:rFonts w:hint="eastAsia"/>
              </w:rPr>
            </w:pPr>
            <w:r>
              <w:rPr>
                <w:rFonts w:hint="eastAsia"/>
              </w:rPr>
              <w:t>928,294</w:t>
            </w:r>
          </w:p>
        </w:tc>
        <w:tc>
          <w:tcPr>
            <w:tcW w:w="1914" w:type="dxa"/>
            <w:shd w:val="clear" w:color="auto" w:fill="auto"/>
          </w:tcPr>
          <w:p w:rsidR="00912D29" w:rsidRDefault="0005066B" w:rsidP="00B330F8">
            <w:pPr>
              <w:pStyle w:val="142"/>
              <w:jc w:val="right"/>
              <w:rPr>
                <w:rFonts w:hint="eastAsia"/>
              </w:rPr>
            </w:pPr>
            <w:r>
              <w:rPr>
                <w:rFonts w:hint="eastAsia"/>
              </w:rPr>
              <w:t>938,459</w:t>
            </w:r>
          </w:p>
        </w:tc>
        <w:tc>
          <w:tcPr>
            <w:tcW w:w="1915" w:type="dxa"/>
            <w:shd w:val="clear" w:color="auto" w:fill="auto"/>
          </w:tcPr>
          <w:p w:rsidR="00912D29" w:rsidRDefault="0005066B" w:rsidP="00B330F8">
            <w:pPr>
              <w:pStyle w:val="142"/>
              <w:jc w:val="right"/>
              <w:rPr>
                <w:rFonts w:hint="eastAsia"/>
              </w:rPr>
            </w:pPr>
            <w:r>
              <w:rPr>
                <w:rFonts w:hint="eastAsia"/>
              </w:rPr>
              <w:t>927,936</w:t>
            </w:r>
          </w:p>
        </w:tc>
      </w:tr>
      <w:tr w:rsidR="00912D29" w:rsidTr="00B330F8">
        <w:tc>
          <w:tcPr>
            <w:tcW w:w="3244" w:type="dxa"/>
            <w:shd w:val="clear" w:color="auto" w:fill="auto"/>
          </w:tcPr>
          <w:p w:rsidR="00912D29" w:rsidRPr="00B330F8" w:rsidRDefault="00912D29" w:rsidP="00912D29">
            <w:pPr>
              <w:pStyle w:val="142"/>
              <w:rPr>
                <w:snapToGrid/>
                <w:spacing w:val="-20"/>
                <w:w w:val="90"/>
                <w:szCs w:val="24"/>
              </w:rPr>
            </w:pPr>
            <w:r w:rsidRPr="00B330F8">
              <w:rPr>
                <w:rFonts w:hint="eastAsia"/>
                <w:snapToGrid/>
                <w:spacing w:val="-20"/>
                <w:w w:val="90"/>
                <w:szCs w:val="24"/>
              </w:rPr>
              <w:t>查核比率(3)=(2)/(1)</w:t>
            </w:r>
          </w:p>
        </w:tc>
        <w:tc>
          <w:tcPr>
            <w:tcW w:w="1914" w:type="dxa"/>
            <w:shd w:val="clear" w:color="auto" w:fill="auto"/>
          </w:tcPr>
          <w:p w:rsidR="00912D29" w:rsidRDefault="0005066B" w:rsidP="00B330F8">
            <w:pPr>
              <w:pStyle w:val="142"/>
              <w:jc w:val="right"/>
              <w:rPr>
                <w:rFonts w:hint="eastAsia"/>
              </w:rPr>
            </w:pPr>
            <w:r>
              <w:rPr>
                <w:rFonts w:hint="eastAsia"/>
              </w:rPr>
              <w:t>73.10</w:t>
            </w:r>
          </w:p>
        </w:tc>
        <w:tc>
          <w:tcPr>
            <w:tcW w:w="1914" w:type="dxa"/>
            <w:shd w:val="clear" w:color="auto" w:fill="auto"/>
          </w:tcPr>
          <w:p w:rsidR="00912D29" w:rsidRDefault="0005066B" w:rsidP="00B330F8">
            <w:pPr>
              <w:pStyle w:val="142"/>
              <w:jc w:val="right"/>
              <w:rPr>
                <w:rFonts w:hint="eastAsia"/>
              </w:rPr>
            </w:pPr>
            <w:r>
              <w:rPr>
                <w:rFonts w:hint="eastAsia"/>
              </w:rPr>
              <w:t>73.80</w:t>
            </w:r>
          </w:p>
        </w:tc>
        <w:tc>
          <w:tcPr>
            <w:tcW w:w="1915" w:type="dxa"/>
            <w:shd w:val="clear" w:color="auto" w:fill="auto"/>
          </w:tcPr>
          <w:p w:rsidR="00912D29" w:rsidRDefault="0005066B" w:rsidP="00B330F8">
            <w:pPr>
              <w:pStyle w:val="142"/>
              <w:jc w:val="right"/>
              <w:rPr>
                <w:rFonts w:hint="eastAsia"/>
              </w:rPr>
            </w:pPr>
            <w:r>
              <w:rPr>
                <w:rFonts w:hint="eastAsia"/>
              </w:rPr>
              <w:t>75.20</w:t>
            </w:r>
          </w:p>
        </w:tc>
      </w:tr>
      <w:tr w:rsidR="00912D29" w:rsidTr="00B330F8">
        <w:tc>
          <w:tcPr>
            <w:tcW w:w="3244" w:type="dxa"/>
            <w:shd w:val="clear" w:color="auto" w:fill="auto"/>
          </w:tcPr>
          <w:p w:rsidR="00912D29" w:rsidRPr="00B330F8" w:rsidRDefault="00912D29" w:rsidP="00912D29">
            <w:pPr>
              <w:pStyle w:val="142"/>
              <w:rPr>
                <w:snapToGrid/>
                <w:spacing w:val="-20"/>
                <w:w w:val="90"/>
                <w:szCs w:val="24"/>
              </w:rPr>
            </w:pPr>
            <w:r w:rsidRPr="00B330F8">
              <w:rPr>
                <w:rFonts w:hint="eastAsia"/>
                <w:snapToGrid/>
                <w:spacing w:val="-20"/>
                <w:w w:val="90"/>
                <w:szCs w:val="24"/>
              </w:rPr>
              <w:t>補稅件數(4)</w:t>
            </w:r>
          </w:p>
        </w:tc>
        <w:tc>
          <w:tcPr>
            <w:tcW w:w="1914" w:type="dxa"/>
            <w:shd w:val="clear" w:color="auto" w:fill="auto"/>
          </w:tcPr>
          <w:p w:rsidR="00912D29" w:rsidRDefault="0005066B" w:rsidP="00B330F8">
            <w:pPr>
              <w:pStyle w:val="142"/>
              <w:jc w:val="right"/>
              <w:rPr>
                <w:rFonts w:hint="eastAsia"/>
              </w:rPr>
            </w:pPr>
            <w:r>
              <w:rPr>
                <w:rFonts w:hint="eastAsia"/>
              </w:rPr>
              <w:t>263,361</w:t>
            </w:r>
          </w:p>
        </w:tc>
        <w:tc>
          <w:tcPr>
            <w:tcW w:w="1914" w:type="dxa"/>
            <w:shd w:val="clear" w:color="auto" w:fill="auto"/>
          </w:tcPr>
          <w:p w:rsidR="00912D29" w:rsidRDefault="0005066B" w:rsidP="00B330F8">
            <w:pPr>
              <w:pStyle w:val="142"/>
              <w:jc w:val="right"/>
              <w:rPr>
                <w:rFonts w:hint="eastAsia"/>
              </w:rPr>
            </w:pPr>
            <w:r>
              <w:rPr>
                <w:rFonts w:hint="eastAsia"/>
              </w:rPr>
              <w:t>251,855</w:t>
            </w:r>
          </w:p>
        </w:tc>
        <w:tc>
          <w:tcPr>
            <w:tcW w:w="1915" w:type="dxa"/>
            <w:shd w:val="clear" w:color="auto" w:fill="auto"/>
          </w:tcPr>
          <w:p w:rsidR="00912D29" w:rsidRDefault="0005066B" w:rsidP="00B330F8">
            <w:pPr>
              <w:pStyle w:val="142"/>
              <w:jc w:val="right"/>
              <w:rPr>
                <w:rFonts w:hint="eastAsia"/>
              </w:rPr>
            </w:pPr>
            <w:r>
              <w:rPr>
                <w:rFonts w:hint="eastAsia"/>
              </w:rPr>
              <w:t>259,418</w:t>
            </w:r>
          </w:p>
        </w:tc>
      </w:tr>
      <w:tr w:rsidR="00912D29" w:rsidTr="00B330F8">
        <w:tc>
          <w:tcPr>
            <w:tcW w:w="3244" w:type="dxa"/>
            <w:shd w:val="clear" w:color="auto" w:fill="auto"/>
          </w:tcPr>
          <w:p w:rsidR="00912D29" w:rsidRPr="00B330F8" w:rsidRDefault="00912D29" w:rsidP="00912D29">
            <w:pPr>
              <w:pStyle w:val="142"/>
              <w:rPr>
                <w:rFonts w:hint="eastAsia"/>
                <w:snapToGrid/>
                <w:spacing w:val="-20"/>
                <w:w w:val="90"/>
                <w:szCs w:val="24"/>
              </w:rPr>
            </w:pPr>
            <w:r w:rsidRPr="00B330F8">
              <w:rPr>
                <w:rFonts w:hint="eastAsia"/>
                <w:snapToGrid/>
                <w:spacing w:val="-20"/>
                <w:w w:val="90"/>
                <w:szCs w:val="24"/>
              </w:rPr>
              <w:t>補稅件數比率(5)=(4)/(2)</w:t>
            </w:r>
          </w:p>
        </w:tc>
        <w:tc>
          <w:tcPr>
            <w:tcW w:w="1914" w:type="dxa"/>
            <w:shd w:val="clear" w:color="auto" w:fill="auto"/>
          </w:tcPr>
          <w:p w:rsidR="00912D29" w:rsidRDefault="0005066B" w:rsidP="00B330F8">
            <w:pPr>
              <w:pStyle w:val="142"/>
              <w:jc w:val="right"/>
              <w:rPr>
                <w:rFonts w:hint="eastAsia"/>
              </w:rPr>
            </w:pPr>
            <w:r>
              <w:rPr>
                <w:rFonts w:hint="eastAsia"/>
              </w:rPr>
              <w:t>28.37</w:t>
            </w:r>
          </w:p>
        </w:tc>
        <w:tc>
          <w:tcPr>
            <w:tcW w:w="1914" w:type="dxa"/>
            <w:shd w:val="clear" w:color="auto" w:fill="auto"/>
          </w:tcPr>
          <w:p w:rsidR="00912D29" w:rsidRDefault="0005066B" w:rsidP="00B330F8">
            <w:pPr>
              <w:pStyle w:val="142"/>
              <w:jc w:val="right"/>
              <w:rPr>
                <w:rFonts w:hint="eastAsia"/>
              </w:rPr>
            </w:pPr>
            <w:r>
              <w:rPr>
                <w:rFonts w:hint="eastAsia"/>
              </w:rPr>
              <w:t>26.84</w:t>
            </w:r>
          </w:p>
        </w:tc>
        <w:tc>
          <w:tcPr>
            <w:tcW w:w="1915" w:type="dxa"/>
            <w:shd w:val="clear" w:color="auto" w:fill="auto"/>
          </w:tcPr>
          <w:p w:rsidR="00912D29" w:rsidRDefault="0005066B" w:rsidP="00B330F8">
            <w:pPr>
              <w:pStyle w:val="142"/>
              <w:jc w:val="right"/>
              <w:rPr>
                <w:rFonts w:hint="eastAsia"/>
              </w:rPr>
            </w:pPr>
            <w:r>
              <w:rPr>
                <w:rFonts w:hint="eastAsia"/>
              </w:rPr>
              <w:t>27.96</w:t>
            </w:r>
          </w:p>
        </w:tc>
      </w:tr>
      <w:tr w:rsidR="00912D29" w:rsidTr="00B330F8">
        <w:tc>
          <w:tcPr>
            <w:tcW w:w="3244" w:type="dxa"/>
            <w:shd w:val="clear" w:color="auto" w:fill="auto"/>
          </w:tcPr>
          <w:p w:rsidR="00912D29" w:rsidRPr="00B330F8" w:rsidRDefault="00912D29" w:rsidP="00912D29">
            <w:pPr>
              <w:pStyle w:val="142"/>
              <w:rPr>
                <w:snapToGrid/>
                <w:spacing w:val="-20"/>
                <w:w w:val="90"/>
                <w:szCs w:val="24"/>
                <w:vertAlign w:val="superscript"/>
              </w:rPr>
            </w:pPr>
            <w:r w:rsidRPr="00B330F8">
              <w:rPr>
                <w:rFonts w:hint="eastAsia"/>
                <w:snapToGrid/>
                <w:spacing w:val="-20"/>
                <w:w w:val="90"/>
                <w:szCs w:val="24"/>
              </w:rPr>
              <w:t>補稅金額(6)</w:t>
            </w:r>
          </w:p>
        </w:tc>
        <w:tc>
          <w:tcPr>
            <w:tcW w:w="1914" w:type="dxa"/>
            <w:shd w:val="clear" w:color="auto" w:fill="auto"/>
          </w:tcPr>
          <w:p w:rsidR="00912D29" w:rsidRDefault="0005066B" w:rsidP="00B330F8">
            <w:pPr>
              <w:pStyle w:val="142"/>
              <w:jc w:val="right"/>
              <w:rPr>
                <w:rFonts w:hint="eastAsia"/>
              </w:rPr>
            </w:pPr>
            <w:r>
              <w:rPr>
                <w:rFonts w:hint="eastAsia"/>
              </w:rPr>
              <w:t>907,424</w:t>
            </w:r>
          </w:p>
        </w:tc>
        <w:tc>
          <w:tcPr>
            <w:tcW w:w="1914" w:type="dxa"/>
            <w:shd w:val="clear" w:color="auto" w:fill="auto"/>
          </w:tcPr>
          <w:p w:rsidR="00912D29" w:rsidRDefault="0005066B" w:rsidP="00B330F8">
            <w:pPr>
              <w:pStyle w:val="142"/>
              <w:jc w:val="right"/>
              <w:rPr>
                <w:rFonts w:hint="eastAsia"/>
              </w:rPr>
            </w:pPr>
            <w:r>
              <w:rPr>
                <w:rFonts w:hint="eastAsia"/>
              </w:rPr>
              <w:t>841,031</w:t>
            </w:r>
          </w:p>
        </w:tc>
        <w:tc>
          <w:tcPr>
            <w:tcW w:w="1915" w:type="dxa"/>
            <w:shd w:val="clear" w:color="auto" w:fill="auto"/>
          </w:tcPr>
          <w:p w:rsidR="00912D29" w:rsidRDefault="0005066B" w:rsidP="00B330F8">
            <w:pPr>
              <w:pStyle w:val="142"/>
              <w:jc w:val="right"/>
              <w:rPr>
                <w:rFonts w:hint="eastAsia"/>
              </w:rPr>
            </w:pPr>
            <w:r>
              <w:rPr>
                <w:rFonts w:hint="eastAsia"/>
              </w:rPr>
              <w:t>823,298</w:t>
            </w:r>
          </w:p>
        </w:tc>
      </w:tr>
    </w:tbl>
    <w:p w:rsidR="00912D29" w:rsidRPr="00912D29" w:rsidRDefault="00912D29" w:rsidP="00912D29">
      <w:pPr>
        <w:spacing w:line="280" w:lineRule="exact"/>
        <w:ind w:leftChars="0" w:left="1205" w:hangingChars="495" w:hanging="1205"/>
        <w:jc w:val="left"/>
        <w:rPr>
          <w:sz w:val="24"/>
        </w:rPr>
      </w:pPr>
      <w:r w:rsidRPr="00912D29">
        <w:rPr>
          <w:rFonts w:hint="eastAsia"/>
          <w:sz w:val="24"/>
        </w:rPr>
        <w:t xml:space="preserve">說 </w:t>
      </w:r>
      <w:r w:rsidRPr="00912D29">
        <w:rPr>
          <w:sz w:val="24"/>
        </w:rPr>
        <w:t xml:space="preserve">   </w:t>
      </w:r>
      <w:r w:rsidRPr="00912D29">
        <w:rPr>
          <w:rFonts w:hint="eastAsia"/>
          <w:sz w:val="24"/>
        </w:rPr>
        <w:t>明：本表</w:t>
      </w:r>
      <w:r w:rsidR="003559FD">
        <w:rPr>
          <w:rFonts w:hint="eastAsia"/>
          <w:sz w:val="24"/>
          <w:lang w:eastAsia="zh-HK"/>
        </w:rPr>
        <w:t>由財政資訊中心建置之</w:t>
      </w:r>
      <w:r w:rsidR="003559FD">
        <w:rPr>
          <w:rFonts w:hAnsi="標楷體" w:hint="eastAsia"/>
          <w:sz w:val="24"/>
        </w:rPr>
        <w:t>「</w:t>
      </w:r>
      <w:r w:rsidR="003559FD">
        <w:rPr>
          <w:rFonts w:hAnsi="標楷體" w:hint="eastAsia"/>
          <w:sz w:val="24"/>
          <w:lang w:eastAsia="zh-HK"/>
        </w:rPr>
        <w:t>非自住房屋租賃查核系統</w:t>
      </w:r>
      <w:r w:rsidR="003559FD">
        <w:rPr>
          <w:rFonts w:hAnsi="標楷體" w:hint="eastAsia"/>
          <w:sz w:val="24"/>
        </w:rPr>
        <w:t>」，</w:t>
      </w:r>
      <w:r w:rsidR="003559FD">
        <w:rPr>
          <w:rFonts w:hAnsi="標楷體" w:hint="eastAsia"/>
          <w:sz w:val="24"/>
          <w:lang w:eastAsia="zh-HK"/>
        </w:rPr>
        <w:t>比對房屋財產資料</w:t>
      </w:r>
      <w:r w:rsidR="003559FD">
        <w:rPr>
          <w:rFonts w:hAnsi="標楷體" w:hint="eastAsia"/>
          <w:sz w:val="24"/>
        </w:rPr>
        <w:t>、</w:t>
      </w:r>
      <w:r w:rsidR="003559FD">
        <w:rPr>
          <w:rFonts w:hAnsi="標楷體" w:hint="eastAsia"/>
          <w:sz w:val="24"/>
          <w:lang w:eastAsia="zh-HK"/>
        </w:rPr>
        <w:t>綜所稅核定稅籍檔</w:t>
      </w:r>
      <w:r w:rsidR="003559FD">
        <w:rPr>
          <w:rFonts w:hAnsi="標楷體" w:hint="eastAsia"/>
          <w:sz w:val="24"/>
        </w:rPr>
        <w:t>、</w:t>
      </w:r>
      <w:r w:rsidR="003559FD">
        <w:rPr>
          <w:rFonts w:hAnsi="標楷體" w:hint="eastAsia"/>
          <w:sz w:val="24"/>
          <w:lang w:eastAsia="zh-HK"/>
        </w:rPr>
        <w:t>戶籍資料等</w:t>
      </w:r>
      <w:r w:rsidR="003559FD">
        <w:rPr>
          <w:rFonts w:hAnsi="標楷體" w:hint="eastAsia"/>
          <w:sz w:val="24"/>
        </w:rPr>
        <w:t>，</w:t>
      </w:r>
      <w:r w:rsidR="003559FD">
        <w:rPr>
          <w:rFonts w:hAnsi="標楷體" w:hint="eastAsia"/>
          <w:sz w:val="24"/>
          <w:lang w:eastAsia="zh-HK"/>
        </w:rPr>
        <w:t>再由各區國稅局產製</w:t>
      </w:r>
      <w:r w:rsidR="00B9291E">
        <w:rPr>
          <w:rFonts w:hAnsi="標楷體" w:hint="eastAsia"/>
          <w:sz w:val="24"/>
          <w:lang w:eastAsia="zh-HK"/>
        </w:rPr>
        <w:t>「非自住房</w:t>
      </w:r>
      <w:r w:rsidR="00B9291E">
        <w:rPr>
          <w:rFonts w:hAnsi="標楷體" w:hint="eastAsia"/>
          <w:sz w:val="24"/>
          <w:lang w:eastAsia="zh-HK"/>
        </w:rPr>
        <w:lastRenderedPageBreak/>
        <w:t>屋使用及租賃情形核定表」進行查核</w:t>
      </w:r>
      <w:r w:rsidR="00B9291E">
        <w:rPr>
          <w:rFonts w:hAnsi="標楷體" w:hint="eastAsia"/>
          <w:sz w:val="24"/>
        </w:rPr>
        <w:t>。</w:t>
      </w:r>
    </w:p>
    <w:p w:rsidR="00912D29" w:rsidRPr="00912D29" w:rsidRDefault="00912D29" w:rsidP="00912D29">
      <w:pPr>
        <w:spacing w:line="280" w:lineRule="exact"/>
        <w:ind w:leftChars="0" w:left="0" w:firstLineChars="0" w:firstLine="0"/>
        <w:jc w:val="left"/>
        <w:rPr>
          <w:rFonts w:hint="eastAsia"/>
          <w:sz w:val="24"/>
          <w:szCs w:val="24"/>
        </w:rPr>
      </w:pPr>
      <w:r w:rsidRPr="00912D29">
        <w:rPr>
          <w:rFonts w:hint="eastAsia"/>
          <w:sz w:val="24"/>
          <w:szCs w:val="24"/>
        </w:rPr>
        <w:t>資料來源：5區國稅區提供。</w:t>
      </w:r>
    </w:p>
    <w:p w:rsidR="00812E4E" w:rsidRDefault="009D3CC9" w:rsidP="009D3CC9">
      <w:pPr>
        <w:ind w:left="567" w:firstLine="567"/>
      </w:pPr>
      <w:r w:rsidRPr="00D91EE1">
        <w:rPr>
          <w:rFonts w:hint="eastAsia"/>
        </w:rPr>
        <w:t>綜上，</w:t>
      </w:r>
      <w:r w:rsidR="00F84703" w:rsidRPr="00F84703">
        <w:rPr>
          <w:rFonts w:hint="eastAsia"/>
        </w:rPr>
        <w:t>配合行政院</w:t>
      </w:r>
      <w:r w:rsidR="00F84703">
        <w:rPr>
          <w:rFonts w:hint="eastAsia"/>
          <w:lang w:eastAsia="zh-HK"/>
        </w:rPr>
        <w:t>推動</w:t>
      </w:r>
      <w:r w:rsidR="00F84703">
        <w:rPr>
          <w:rFonts w:hAnsi="標楷體" w:hint="eastAsia"/>
        </w:rPr>
        <w:t>「</w:t>
      </w:r>
      <w:r w:rsidR="00F84703" w:rsidRPr="00F84703">
        <w:rPr>
          <w:rFonts w:hint="eastAsia"/>
        </w:rPr>
        <w:t>健全房地產市場方案</w:t>
      </w:r>
      <w:r w:rsidR="00F84703">
        <w:rPr>
          <w:rFonts w:hAnsi="標楷體" w:hint="eastAsia"/>
        </w:rPr>
        <w:t>」</w:t>
      </w:r>
      <w:r w:rsidR="00F84703" w:rsidRPr="00F84703">
        <w:rPr>
          <w:rFonts w:hint="eastAsia"/>
        </w:rPr>
        <w:t>，財政部</w:t>
      </w:r>
      <w:r w:rsidR="00F84703">
        <w:rPr>
          <w:rFonts w:hint="eastAsia"/>
          <w:lang w:eastAsia="zh-HK"/>
        </w:rPr>
        <w:t>及</w:t>
      </w:r>
      <w:r w:rsidR="00F84703" w:rsidRPr="00F84703">
        <w:rPr>
          <w:rFonts w:hint="eastAsia"/>
        </w:rPr>
        <w:t>所屬賦稅署</w:t>
      </w:r>
      <w:r w:rsidR="00F84703">
        <w:rPr>
          <w:rFonts w:hint="eastAsia"/>
        </w:rPr>
        <w:t>、</w:t>
      </w:r>
      <w:r w:rsidR="00F84703" w:rsidRPr="00F84703">
        <w:rPr>
          <w:rFonts w:hint="eastAsia"/>
        </w:rPr>
        <w:t>5區國稅局</w:t>
      </w:r>
      <w:r w:rsidR="0080298B">
        <w:rPr>
          <w:rFonts w:hint="eastAsia"/>
          <w:lang w:eastAsia="zh-HK"/>
        </w:rPr>
        <w:t>辦理</w:t>
      </w:r>
      <w:r w:rsidR="00812E4E" w:rsidRPr="00812E4E">
        <w:rPr>
          <w:rFonts w:hint="eastAsia"/>
        </w:rPr>
        <w:t>所得稅</w:t>
      </w:r>
      <w:r w:rsidR="00812E4E">
        <w:rPr>
          <w:rFonts w:hint="eastAsia"/>
          <w:lang w:eastAsia="zh-HK"/>
        </w:rPr>
        <w:t>之</w:t>
      </w:r>
      <w:r w:rsidR="00812E4E" w:rsidRPr="00812E4E">
        <w:rPr>
          <w:rFonts w:hint="eastAsia"/>
        </w:rPr>
        <w:t>查核</w:t>
      </w:r>
      <w:r w:rsidR="00812E4E">
        <w:rPr>
          <w:rFonts w:hint="eastAsia"/>
        </w:rPr>
        <w:t>，</w:t>
      </w:r>
      <w:r w:rsidR="00812E4E">
        <w:rPr>
          <w:rFonts w:hint="eastAsia"/>
          <w:lang w:eastAsia="zh-HK"/>
        </w:rPr>
        <w:t>係</w:t>
      </w:r>
      <w:r w:rsidR="00812E4E" w:rsidRPr="00812E4E">
        <w:rPr>
          <w:rFonts w:hint="eastAsia"/>
        </w:rPr>
        <w:t>對個人、營利事業及資金專法中自由運用資金購置不動產之交易或租賃所得是否有逃漏稅進行稽查，</w:t>
      </w:r>
      <w:r w:rsidR="00812E4E">
        <w:rPr>
          <w:rFonts w:hint="eastAsia"/>
          <w:lang w:eastAsia="zh-HK"/>
        </w:rPr>
        <w:t>迄</w:t>
      </w:r>
      <w:r w:rsidR="00812E4E">
        <w:rPr>
          <w:rFonts w:hint="eastAsia"/>
        </w:rPr>
        <w:t>114</w:t>
      </w:r>
      <w:r w:rsidR="00812E4E">
        <w:rPr>
          <w:rFonts w:hint="eastAsia"/>
          <w:lang w:eastAsia="zh-HK"/>
        </w:rPr>
        <w:t>年</w:t>
      </w:r>
      <w:r w:rsidR="00812E4E">
        <w:rPr>
          <w:rFonts w:hint="eastAsia"/>
        </w:rPr>
        <w:t>6</w:t>
      </w:r>
      <w:r w:rsidR="00812E4E">
        <w:rPr>
          <w:rFonts w:hint="eastAsia"/>
          <w:lang w:eastAsia="zh-HK"/>
        </w:rPr>
        <w:t>月底止</w:t>
      </w:r>
      <w:r w:rsidR="00812E4E">
        <w:rPr>
          <w:rFonts w:hint="eastAsia"/>
        </w:rPr>
        <w:t>，</w:t>
      </w:r>
      <w:r w:rsidR="00812E4E" w:rsidRPr="00812E4E">
        <w:rPr>
          <w:rFonts w:hint="eastAsia"/>
        </w:rPr>
        <w:t>查核結果顯示需補徵稅款或調整所得額之金額</w:t>
      </w:r>
      <w:r w:rsidR="0095325D">
        <w:rPr>
          <w:rFonts w:hint="eastAsia"/>
          <w:lang w:eastAsia="zh-HK"/>
        </w:rPr>
        <w:t>均</w:t>
      </w:r>
      <w:r w:rsidR="00812E4E" w:rsidRPr="00812E4E">
        <w:rPr>
          <w:rFonts w:hint="eastAsia"/>
        </w:rPr>
        <w:t>不低</w:t>
      </w:r>
      <w:r w:rsidR="00812E4E">
        <w:rPr>
          <w:rFonts w:hint="eastAsia"/>
        </w:rPr>
        <w:t>，</w:t>
      </w:r>
      <w:r w:rsidR="00812E4E" w:rsidRPr="00812E4E">
        <w:rPr>
          <w:rFonts w:hint="eastAsia"/>
        </w:rPr>
        <w:t>獲致一定成效</w:t>
      </w:r>
      <w:r w:rsidR="0095325D">
        <w:rPr>
          <w:rFonts w:hint="eastAsia"/>
        </w:rPr>
        <w:t>；</w:t>
      </w:r>
      <w:r w:rsidR="00812E4E">
        <w:rPr>
          <w:rFonts w:hint="eastAsia"/>
          <w:lang w:eastAsia="zh-HK"/>
        </w:rPr>
        <w:t>另</w:t>
      </w:r>
      <w:r w:rsidR="0095325D" w:rsidRPr="0095325D">
        <w:rPr>
          <w:rFonts w:hint="eastAsia"/>
          <w:lang w:eastAsia="zh-HK"/>
        </w:rPr>
        <w:t>110至112年度</w:t>
      </w:r>
      <w:r w:rsidR="00812E4E" w:rsidRPr="00812E4E">
        <w:rPr>
          <w:rFonts w:hint="eastAsia"/>
          <w:lang w:eastAsia="zh-HK"/>
        </w:rPr>
        <w:t>5區國稅局查核個人非自住房屋租賃所得</w:t>
      </w:r>
      <w:r w:rsidR="0095325D">
        <w:rPr>
          <w:rFonts w:hint="eastAsia"/>
        </w:rPr>
        <w:t>，</w:t>
      </w:r>
      <w:r w:rsidR="00812E4E">
        <w:rPr>
          <w:rFonts w:hint="eastAsia"/>
          <w:lang w:eastAsia="zh-HK"/>
        </w:rPr>
        <w:t>每年</w:t>
      </w:r>
      <w:r w:rsidR="00812E4E" w:rsidRPr="00812E4E">
        <w:rPr>
          <w:rFonts w:hint="eastAsia"/>
          <w:lang w:eastAsia="zh-HK"/>
        </w:rPr>
        <w:t>需補稅件數</w:t>
      </w:r>
      <w:r w:rsidR="00812E4E">
        <w:rPr>
          <w:rFonts w:hint="eastAsia"/>
          <w:lang w:eastAsia="zh-HK"/>
        </w:rPr>
        <w:t>均逾</w:t>
      </w:r>
      <w:r w:rsidR="00812E4E">
        <w:rPr>
          <w:rFonts w:hint="eastAsia"/>
        </w:rPr>
        <w:t>25</w:t>
      </w:r>
      <w:r w:rsidR="00812E4E">
        <w:rPr>
          <w:rFonts w:hint="eastAsia"/>
          <w:lang w:eastAsia="zh-HK"/>
        </w:rPr>
        <w:t>萬件</w:t>
      </w:r>
      <w:r w:rsidR="00812E4E">
        <w:rPr>
          <w:rFonts w:hint="eastAsia"/>
        </w:rPr>
        <w:t>，</w:t>
      </w:r>
      <w:r w:rsidR="0095325D" w:rsidRPr="0095325D">
        <w:rPr>
          <w:rFonts w:hint="eastAsia"/>
          <w:lang w:eastAsia="zh-HK"/>
        </w:rPr>
        <w:t>112年度5區國稅局合計收取補稅金額</w:t>
      </w:r>
      <w:r w:rsidR="0095325D">
        <w:rPr>
          <w:rFonts w:hint="eastAsia"/>
          <w:lang w:eastAsia="zh-HK"/>
        </w:rPr>
        <w:t>則</w:t>
      </w:r>
      <w:r w:rsidR="0095325D" w:rsidRPr="0095325D">
        <w:rPr>
          <w:rFonts w:hint="eastAsia"/>
          <w:lang w:eastAsia="zh-HK"/>
        </w:rPr>
        <w:t>達8.23億元</w:t>
      </w:r>
      <w:r w:rsidR="0095325D">
        <w:rPr>
          <w:rFonts w:hint="eastAsia"/>
        </w:rPr>
        <w:t>；</w:t>
      </w:r>
      <w:r w:rsidR="0095325D">
        <w:rPr>
          <w:rFonts w:hint="eastAsia"/>
          <w:lang w:eastAsia="zh-HK"/>
        </w:rPr>
        <w:t>以上</w:t>
      </w:r>
      <w:r w:rsidR="0095325D" w:rsidRPr="0095325D">
        <w:rPr>
          <w:rFonts w:hint="eastAsia"/>
        </w:rPr>
        <w:t>顯示</w:t>
      </w:r>
      <w:r w:rsidR="0095325D">
        <w:rPr>
          <w:rFonts w:hint="eastAsia"/>
          <w:lang w:eastAsia="zh-HK"/>
        </w:rPr>
        <w:t>仍多存有</w:t>
      </w:r>
      <w:r w:rsidR="0095325D" w:rsidRPr="0095325D">
        <w:rPr>
          <w:rFonts w:hint="eastAsia"/>
        </w:rPr>
        <w:t>逃漏報所得</w:t>
      </w:r>
      <w:r w:rsidR="0095325D">
        <w:rPr>
          <w:rFonts w:hint="eastAsia"/>
          <w:lang w:eastAsia="zh-HK"/>
        </w:rPr>
        <w:t>情況</w:t>
      </w:r>
      <w:r w:rsidR="0095325D" w:rsidRPr="0095325D">
        <w:rPr>
          <w:rFonts w:hint="eastAsia"/>
        </w:rPr>
        <w:t>，允宜賡續強化查核作為，俾維賦稅公平及促進房地市場健全</w:t>
      </w:r>
      <w:r w:rsidR="0095325D">
        <w:rPr>
          <w:rFonts w:hint="eastAsia"/>
        </w:rPr>
        <w:t>。</w:t>
      </w:r>
    </w:p>
    <w:bookmarkEnd w:id="0"/>
    <w:bookmarkEnd w:id="2"/>
    <w:bookmarkEnd w:id="3"/>
    <w:bookmarkEnd w:id="4"/>
    <w:sectPr w:rsidR="00812E4E" w:rsidSect="000B3C1F">
      <w:headerReference w:type="even" r:id="rId8"/>
      <w:headerReference w:type="default" r:id="rId9"/>
      <w:footerReference w:type="even" r:id="rId10"/>
      <w:footerReference w:type="default" r:id="rId11"/>
      <w:headerReference w:type="first" r:id="rId12"/>
      <w:footerReference w:type="first" r:id="rId13"/>
      <w:pgSz w:w="11907" w:h="16840" w:code="9"/>
      <w:pgMar w:top="1701" w:right="1275"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14E1" w:rsidRDefault="00E014E1" w:rsidP="00B42D86">
      <w:pPr>
        <w:spacing w:line="240" w:lineRule="auto"/>
        <w:ind w:left="560" w:firstLine="560"/>
      </w:pPr>
      <w:r>
        <w:separator/>
      </w:r>
    </w:p>
  </w:endnote>
  <w:endnote w:type="continuationSeparator" w:id="0">
    <w:p w:rsidR="00E014E1" w:rsidRDefault="00E014E1" w:rsidP="00B42D8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framePr w:wrap="around" w:vAnchor="text" w:hAnchor="margin" w:xAlign="center" w:y="1"/>
      <w:ind w:left="560" w:firstLine="560"/>
      <w:textDirection w:val="btLr"/>
    </w:pPr>
    <w:r>
      <w:fldChar w:fldCharType="begin"/>
    </w:r>
    <w:r>
      <w:instrText xml:space="preserve">PAGE  </w:instrText>
    </w:r>
    <w:r>
      <w:fldChar w:fldCharType="end"/>
    </w:r>
  </w:p>
  <w:p w:rsidR="000269D5" w:rsidRDefault="000269D5" w:rsidP="00B42D86">
    <w:pPr>
      <w:ind w:left="560" w:right="3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pStyle w:val="af3"/>
      <w:framePr w:wrap="around" w:vAnchor="text" w:hAnchor="margin" w:xAlign="center" w:y="1"/>
      <w:ind w:leftChars="110" w:left="560" w:hangingChars="126" w:hanging="252"/>
      <w:rPr>
        <w:rStyle w:val="af1"/>
      </w:rPr>
    </w:pPr>
    <w:r>
      <w:rPr>
        <w:rStyle w:val="af1"/>
      </w:rPr>
      <w:fldChar w:fldCharType="begin"/>
    </w:r>
    <w:r>
      <w:rPr>
        <w:rStyle w:val="af1"/>
      </w:rPr>
      <w:instrText xml:space="preserve">PAGE  </w:instrText>
    </w:r>
    <w:r>
      <w:rPr>
        <w:rStyle w:val="af1"/>
      </w:rPr>
      <w:fldChar w:fldCharType="separate"/>
    </w:r>
    <w:r w:rsidR="00AD1910">
      <w:rPr>
        <w:rStyle w:val="af1"/>
        <w:noProof/>
      </w:rPr>
      <w:t>4</w:t>
    </w:r>
    <w:r>
      <w:rPr>
        <w:rStyle w:val="af1"/>
      </w:rPr>
      <w:fldChar w:fldCharType="end"/>
    </w:r>
  </w:p>
  <w:p w:rsidR="000269D5" w:rsidRPr="00C34DFC" w:rsidRDefault="000269D5" w:rsidP="00724F88">
    <w:pPr>
      <w:pStyle w:val="af3"/>
      <w:tabs>
        <w:tab w:val="clear" w:pos="4153"/>
        <w:tab w:val="center" w:pos="3969"/>
      </w:tabs>
      <w:ind w:leftChars="3" w:left="558" w:rightChars="129" w:right="361" w:hangingChars="275" w:hanging="55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14E1" w:rsidRDefault="00E014E1" w:rsidP="00926DC7">
      <w:pPr>
        <w:spacing w:line="240" w:lineRule="auto"/>
        <w:ind w:left="560" w:firstLine="560"/>
      </w:pPr>
      <w:r>
        <w:separator/>
      </w:r>
    </w:p>
  </w:footnote>
  <w:footnote w:type="continuationSeparator" w:id="0">
    <w:p w:rsidR="00E014E1" w:rsidRDefault="00E014E1" w:rsidP="00B42D86">
      <w:pPr>
        <w:spacing w:line="240" w:lineRule="auto"/>
        <w:ind w:left="560" w:firstLine="560"/>
      </w:pPr>
      <w:r>
        <w:continuationSeparator/>
      </w:r>
    </w:p>
  </w:footnote>
  <w:footnote w:id="1">
    <w:p w:rsidR="000269D5" w:rsidRPr="009A7C65" w:rsidRDefault="000269D5" w:rsidP="009A7C65">
      <w:pPr>
        <w:pStyle w:val="142"/>
        <w:rPr>
          <w:rFonts w:hint="eastAsia"/>
          <w:lang w:eastAsia="zh-HK"/>
        </w:rPr>
      </w:pPr>
      <w:r>
        <w:rPr>
          <w:rStyle w:val="afb"/>
        </w:rPr>
        <w:footnoteRef/>
      </w:r>
      <w:r w:rsidRPr="009A7C65">
        <w:rPr>
          <w:rFonts w:hint="eastAsia"/>
        </w:rPr>
        <w:t>113年1月3日總統公布修正房屋稅條例，</w:t>
      </w:r>
      <w:r>
        <w:rPr>
          <w:rFonts w:hint="eastAsia"/>
          <w:lang w:eastAsia="zh-HK"/>
        </w:rPr>
        <w:t>並於</w:t>
      </w:r>
      <w:r w:rsidRPr="009A7C65">
        <w:rPr>
          <w:rFonts w:hint="eastAsia"/>
        </w:rPr>
        <w:t>114年5月正式開徵</w:t>
      </w:r>
      <w:r>
        <w:rPr>
          <w:rFonts w:hint="eastAsia"/>
          <w:lang w:eastAsia="zh-HK"/>
        </w:rPr>
        <w:t>房屋稅</w:t>
      </w:r>
      <w:r>
        <w:rPr>
          <w:rFonts w:hint="eastAsia"/>
        </w:rPr>
        <w:t>2.0。</w:t>
      </w:r>
    </w:p>
  </w:footnote>
  <w:footnote w:id="2">
    <w:p w:rsidR="000269D5" w:rsidRPr="00892FE3" w:rsidRDefault="000269D5" w:rsidP="00C0426F">
      <w:pPr>
        <w:pStyle w:val="af9"/>
        <w:spacing w:line="240" w:lineRule="exact"/>
        <w:ind w:leftChars="-3" w:left="109" w:hangingChars="58" w:hanging="118"/>
        <w:jc w:val="both"/>
        <w:rPr>
          <w:rFonts w:hint="eastAsia"/>
        </w:rPr>
      </w:pPr>
      <w:r w:rsidRPr="008F7820">
        <w:rPr>
          <w:rStyle w:val="afb"/>
        </w:rPr>
        <w:footnoteRef/>
      </w:r>
      <w:r w:rsidRPr="00F61177">
        <w:rPr>
          <w:rStyle w:val="143"/>
          <w:rFonts w:hint="eastAsia"/>
        </w:rPr>
        <w:t>境外資金匯回管理運用及課稅條例第6條第1項規定：「前條第1項及第2項存入外匯存款專戶之資金，依下列各款規定管理運用：一、得依第7條或第8條規定提取從事投資。二、按百分之五計算之限額內，得提取自由運用。三、按百分之二十五計算之限額內，得自外匯存款專戶提取並存入信託專戶或證券全權委託專戶內從事金融投資。」</w:t>
      </w:r>
    </w:p>
  </w:footnote>
  <w:footnote w:id="3">
    <w:p w:rsidR="000269D5" w:rsidRPr="00381D0A" w:rsidRDefault="000269D5" w:rsidP="00F61177">
      <w:pPr>
        <w:pStyle w:val="142"/>
        <w:ind w:leftChars="1" w:left="115" w:hangingChars="46" w:hanging="112"/>
        <w:jc w:val="both"/>
        <w:rPr>
          <w:rFonts w:hint="eastAsia"/>
          <w:color w:val="0070C0"/>
        </w:rPr>
      </w:pPr>
      <w:r w:rsidRPr="00892FE3">
        <w:rPr>
          <w:rStyle w:val="afb"/>
        </w:rPr>
        <w:footnoteRef/>
      </w:r>
      <w:r w:rsidRPr="00892FE3">
        <w:rPr>
          <w:rFonts w:hint="eastAsia"/>
        </w:rPr>
        <w:t>境外資金匯回管理運用及課稅作業辦法第9條第2項</w:t>
      </w:r>
      <w:r>
        <w:rPr>
          <w:rFonts w:hint="eastAsia"/>
        </w:rPr>
        <w:t>規定</w:t>
      </w:r>
      <w:r w:rsidRPr="00892FE3">
        <w:rPr>
          <w:rFonts w:hAnsi="標楷體" w:hint="eastAsia"/>
        </w:rPr>
        <w:t>：「</w:t>
      </w:r>
      <w:r w:rsidRPr="00892FE3">
        <w:rPr>
          <w:rFonts w:hint="eastAsia"/>
        </w:rPr>
        <w:t>依前項規定提取之資金，經稽徵機關查獲自存入外匯存款專戶之日起算5年內有用於購置不動產、依不動產證券化條例所發行或交付之受益證券情形者，應由稽徵機關就該部分資金依第6條第2項規定適用之稅率換算稅前金額，並按下列方式核定補徵稅款；該稅前金額已依該項規定繳納之稅款，得予扣除：一、該部分資金為新臺幣者，以其稅前金額按百分之二十稅率計算稅款。二、該部分資金為外幣者，以其稅前金額按百分之二十稅率計算稅款，並以稽徵機關核定補徵日之當年度首一工作日臺灣銀行牌告外幣收盤之即期買入匯率（其無即期買入匯率者，採現金買入匯率）折算新臺幣金額。</w:t>
      </w:r>
      <w:r w:rsidRPr="00892FE3">
        <w:rPr>
          <w:rFonts w:hAnsi="標楷體" w:hint="eastAsia"/>
        </w:rPr>
        <w:t>」</w:t>
      </w:r>
    </w:p>
  </w:footnote>
  <w:footnote w:id="4">
    <w:p w:rsidR="000269D5" w:rsidRPr="00126B81" w:rsidRDefault="000269D5" w:rsidP="00126B81">
      <w:pPr>
        <w:pStyle w:val="af9"/>
        <w:spacing w:line="300" w:lineRule="exact"/>
        <w:ind w:leftChars="-16" w:left="55" w:hangingChars="49" w:hanging="100"/>
        <w:jc w:val="both"/>
        <w:rPr>
          <w:rStyle w:val="143"/>
          <w:rFonts w:hint="eastAsia"/>
        </w:rPr>
      </w:pPr>
      <w:r w:rsidRPr="00F92FA9">
        <w:rPr>
          <w:rStyle w:val="afb"/>
        </w:rPr>
        <w:footnoteRef/>
      </w:r>
      <w:r w:rsidRPr="00126B81">
        <w:rPr>
          <w:rStyle w:val="143"/>
          <w:rFonts w:hint="eastAsia"/>
        </w:rPr>
        <w:t>查核持有10戶以上者1</w:t>
      </w:r>
      <w:r w:rsidRPr="00126B81">
        <w:rPr>
          <w:rStyle w:val="143"/>
        </w:rPr>
        <w:t>,734</w:t>
      </w:r>
      <w:r w:rsidRPr="00126B81">
        <w:rPr>
          <w:rStyle w:val="143"/>
          <w:rFonts w:hint="eastAsia"/>
        </w:rPr>
        <w:t>件、查獲1,007件，查獲率58.07%</w:t>
      </w:r>
      <w:r>
        <w:rPr>
          <w:rStyle w:val="143"/>
          <w:rFonts w:hint="eastAsia"/>
        </w:rPr>
        <w:t>，</w:t>
      </w:r>
      <w:r>
        <w:rPr>
          <w:rStyle w:val="143"/>
          <w:rFonts w:hint="eastAsia"/>
          <w:lang w:eastAsia="zh-HK"/>
        </w:rPr>
        <w:t>補徵稅額</w:t>
      </w:r>
      <w:r>
        <w:rPr>
          <w:rStyle w:val="143"/>
          <w:rFonts w:hint="eastAsia"/>
        </w:rPr>
        <w:t>9,985</w:t>
      </w:r>
      <w:r>
        <w:rPr>
          <w:rStyle w:val="143"/>
          <w:rFonts w:hint="eastAsia"/>
          <w:lang w:eastAsia="zh-HK"/>
        </w:rPr>
        <w:t>萬元</w:t>
      </w:r>
      <w:r w:rsidRPr="00126B81">
        <w:rPr>
          <w:rStyle w:val="143"/>
          <w:rFonts w:hint="eastAsia"/>
        </w:rPr>
        <w:t>；查核持有5戶以上者7</w:t>
      </w:r>
      <w:r w:rsidRPr="00126B81">
        <w:rPr>
          <w:rStyle w:val="143"/>
        </w:rPr>
        <w:t>,603</w:t>
      </w:r>
      <w:r w:rsidRPr="00126B81">
        <w:rPr>
          <w:rStyle w:val="143"/>
          <w:rFonts w:hint="eastAsia"/>
        </w:rPr>
        <w:t>件、查獲3,961件，查獲率52.1%</w:t>
      </w:r>
      <w:r>
        <w:rPr>
          <w:rStyle w:val="143"/>
          <w:rFonts w:hint="eastAsia"/>
        </w:rPr>
        <w:t>，</w:t>
      </w:r>
      <w:r>
        <w:rPr>
          <w:rStyle w:val="143"/>
          <w:rFonts w:hint="eastAsia"/>
          <w:lang w:eastAsia="zh-HK"/>
        </w:rPr>
        <w:t>補徵稅額</w:t>
      </w:r>
      <w:r w:rsidRPr="00912D29">
        <w:rPr>
          <w:rStyle w:val="143"/>
          <w:rFonts w:hint="eastAsia"/>
          <w:lang w:eastAsia="zh-HK"/>
        </w:rPr>
        <w:t>1</w:t>
      </w:r>
      <w:r>
        <w:rPr>
          <w:rStyle w:val="143"/>
          <w:rFonts w:hint="eastAsia"/>
          <w:lang w:eastAsia="zh-HK"/>
        </w:rPr>
        <w:t>億</w:t>
      </w:r>
      <w:r w:rsidRPr="00912D29">
        <w:rPr>
          <w:rStyle w:val="143"/>
          <w:rFonts w:hint="eastAsia"/>
          <w:lang w:eastAsia="zh-HK"/>
        </w:rPr>
        <w:t>7</w:t>
      </w:r>
      <w:r>
        <w:rPr>
          <w:rStyle w:val="143"/>
          <w:rFonts w:hint="eastAsia"/>
        </w:rPr>
        <w:t>,968</w:t>
      </w:r>
      <w:r>
        <w:rPr>
          <w:rStyle w:val="143"/>
          <w:rFonts w:hint="eastAsia"/>
          <w:lang w:eastAsia="zh-HK"/>
        </w:rPr>
        <w:t>萬</w:t>
      </w:r>
      <w:r w:rsidRPr="00912D29">
        <w:rPr>
          <w:rStyle w:val="143"/>
          <w:rFonts w:hint="eastAsia"/>
          <w:lang w:eastAsia="zh-HK"/>
        </w:rPr>
        <w:t>元</w:t>
      </w:r>
      <w:r w:rsidRPr="00126B81">
        <w:rPr>
          <w:rStyle w:val="143"/>
          <w:rFonts w:hint="eastAsia"/>
        </w:rPr>
        <w:t>。</w:t>
      </w:r>
    </w:p>
  </w:footnote>
  <w:footnote w:id="5">
    <w:p w:rsidR="000269D5" w:rsidRPr="00CF23BE" w:rsidRDefault="000269D5" w:rsidP="00C54699">
      <w:pPr>
        <w:pStyle w:val="142"/>
        <w:ind w:leftChars="-14" w:left="84" w:hangingChars="51" w:hanging="124"/>
        <w:jc w:val="both"/>
        <w:rPr>
          <w:rFonts w:hint="eastAsia"/>
        </w:rPr>
      </w:pPr>
      <w:r>
        <w:rPr>
          <w:rStyle w:val="afb"/>
        </w:rPr>
        <w:footnoteRef/>
      </w:r>
      <w:r w:rsidRPr="00CF23BE">
        <w:rPr>
          <w:rFonts w:hint="eastAsia"/>
        </w:rPr>
        <w:t>依5區國稅局說明，11</w:t>
      </w:r>
      <w:r>
        <w:rPr>
          <w:rFonts w:hint="eastAsia"/>
        </w:rPr>
        <w:t>2</w:t>
      </w:r>
      <w:r w:rsidRPr="00CF23BE">
        <w:rPr>
          <w:rFonts w:hint="eastAsia"/>
        </w:rPr>
        <w:t>年度補稅金額較110</w:t>
      </w:r>
      <w:r>
        <w:rPr>
          <w:rFonts w:hint="eastAsia"/>
          <w:lang w:eastAsia="zh-HK"/>
        </w:rPr>
        <w:t>及</w:t>
      </w:r>
      <w:r>
        <w:rPr>
          <w:rFonts w:hint="eastAsia"/>
        </w:rPr>
        <w:t>111</w:t>
      </w:r>
      <w:r w:rsidRPr="00CF23BE">
        <w:rPr>
          <w:rFonts w:hint="eastAsia"/>
        </w:rPr>
        <w:t>年度低，主要係符合住宅法租稅優惠之件數增加所致。</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framePr w:wrap="around" w:vAnchor="text" w:hAnchor="margin" w:xAlign="right" w:y="1"/>
      <w:ind w:left="560" w:firstLine="560"/>
      <w:textDirection w:val="btLr"/>
    </w:pPr>
    <w:r>
      <w:fldChar w:fldCharType="begin"/>
    </w:r>
    <w:r>
      <w:instrText xml:space="preserve">PAGE  </w:instrText>
    </w:r>
    <w:r>
      <w:fldChar w:fldCharType="end"/>
    </w:r>
  </w:p>
  <w:p w:rsidR="000269D5" w:rsidRDefault="000269D5" w:rsidP="00B42D86">
    <w:pPr>
      <w:ind w:left="560" w:right="3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Pr="00C34DFC" w:rsidRDefault="000269D5" w:rsidP="00B42D86">
    <w:pPr>
      <w:pStyle w:val="af2"/>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9D5" w:rsidRDefault="000269D5" w:rsidP="00B42D86">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33DD9"/>
    <w:multiLevelType w:val="hybridMultilevel"/>
    <w:tmpl w:val="BB7E551C"/>
    <w:lvl w:ilvl="0" w:tplc="0F28B5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FBF4E46"/>
    <w:multiLevelType w:val="hybridMultilevel"/>
    <w:tmpl w:val="CBD09908"/>
    <w:lvl w:ilvl="0" w:tplc="B4D27D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ED76046"/>
    <w:multiLevelType w:val="hybridMultilevel"/>
    <w:tmpl w:val="5A6083BC"/>
    <w:lvl w:ilvl="0" w:tplc="19448C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1B835E6"/>
    <w:multiLevelType w:val="hybridMultilevel"/>
    <w:tmpl w:val="C15A49FA"/>
    <w:lvl w:ilvl="0" w:tplc="56A801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62C24E5"/>
    <w:multiLevelType w:val="hybridMultilevel"/>
    <w:tmpl w:val="1102D170"/>
    <w:lvl w:ilvl="0" w:tplc="BB648F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E151A65"/>
    <w:multiLevelType w:val="hybridMultilevel"/>
    <w:tmpl w:val="6C1AA142"/>
    <w:lvl w:ilvl="0" w:tplc="325E9B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C18250E"/>
    <w:multiLevelType w:val="hybridMultilevel"/>
    <w:tmpl w:val="C0A0748C"/>
    <w:lvl w:ilvl="0" w:tplc="7FDA2F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2A73AE4"/>
    <w:multiLevelType w:val="hybridMultilevel"/>
    <w:tmpl w:val="4F389B94"/>
    <w:lvl w:ilvl="0" w:tplc="492EFC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3181F4D"/>
    <w:multiLevelType w:val="hybridMultilevel"/>
    <w:tmpl w:val="452042D6"/>
    <w:lvl w:ilvl="0" w:tplc="001E0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4B2160E"/>
    <w:multiLevelType w:val="hybridMultilevel"/>
    <w:tmpl w:val="B6C89BB2"/>
    <w:lvl w:ilvl="0" w:tplc="6E5E7034">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8266CFA"/>
    <w:multiLevelType w:val="hybridMultilevel"/>
    <w:tmpl w:val="280E191C"/>
    <w:lvl w:ilvl="0" w:tplc="DB3057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122649B"/>
    <w:multiLevelType w:val="hybridMultilevel"/>
    <w:tmpl w:val="67DA8E98"/>
    <w:lvl w:ilvl="0" w:tplc="873EDC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3A43E89"/>
    <w:multiLevelType w:val="hybridMultilevel"/>
    <w:tmpl w:val="0C5472F0"/>
    <w:lvl w:ilvl="0" w:tplc="EB408B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58F2E94"/>
    <w:multiLevelType w:val="hybridMultilevel"/>
    <w:tmpl w:val="9FF05BC4"/>
    <w:lvl w:ilvl="0" w:tplc="DA0EDBBE">
      <w:start w:val="1"/>
      <w:numFmt w:val="decimal"/>
      <w:lvlText w:val="%1."/>
      <w:lvlJc w:val="left"/>
      <w:pPr>
        <w:ind w:left="344" w:hanging="360"/>
      </w:pPr>
      <w:rPr>
        <w:rFonts w:hint="default"/>
      </w:rPr>
    </w:lvl>
    <w:lvl w:ilvl="1" w:tplc="04090019" w:tentative="1">
      <w:start w:val="1"/>
      <w:numFmt w:val="ideographTraditional"/>
      <w:lvlText w:val="%2、"/>
      <w:lvlJc w:val="left"/>
      <w:pPr>
        <w:ind w:left="944" w:hanging="480"/>
      </w:pPr>
    </w:lvl>
    <w:lvl w:ilvl="2" w:tplc="0409001B" w:tentative="1">
      <w:start w:val="1"/>
      <w:numFmt w:val="lowerRoman"/>
      <w:lvlText w:val="%3."/>
      <w:lvlJc w:val="right"/>
      <w:pPr>
        <w:ind w:left="1424" w:hanging="480"/>
      </w:pPr>
    </w:lvl>
    <w:lvl w:ilvl="3" w:tplc="0409000F" w:tentative="1">
      <w:start w:val="1"/>
      <w:numFmt w:val="decimal"/>
      <w:lvlText w:val="%4."/>
      <w:lvlJc w:val="left"/>
      <w:pPr>
        <w:ind w:left="1904" w:hanging="480"/>
      </w:pPr>
    </w:lvl>
    <w:lvl w:ilvl="4" w:tplc="04090019" w:tentative="1">
      <w:start w:val="1"/>
      <w:numFmt w:val="ideographTraditional"/>
      <w:lvlText w:val="%5、"/>
      <w:lvlJc w:val="left"/>
      <w:pPr>
        <w:ind w:left="2384" w:hanging="480"/>
      </w:pPr>
    </w:lvl>
    <w:lvl w:ilvl="5" w:tplc="0409001B" w:tentative="1">
      <w:start w:val="1"/>
      <w:numFmt w:val="lowerRoman"/>
      <w:lvlText w:val="%6."/>
      <w:lvlJc w:val="right"/>
      <w:pPr>
        <w:ind w:left="2864" w:hanging="480"/>
      </w:pPr>
    </w:lvl>
    <w:lvl w:ilvl="6" w:tplc="0409000F" w:tentative="1">
      <w:start w:val="1"/>
      <w:numFmt w:val="decimal"/>
      <w:lvlText w:val="%7."/>
      <w:lvlJc w:val="left"/>
      <w:pPr>
        <w:ind w:left="3344" w:hanging="480"/>
      </w:pPr>
    </w:lvl>
    <w:lvl w:ilvl="7" w:tplc="04090019" w:tentative="1">
      <w:start w:val="1"/>
      <w:numFmt w:val="ideographTraditional"/>
      <w:lvlText w:val="%8、"/>
      <w:lvlJc w:val="left"/>
      <w:pPr>
        <w:ind w:left="3824" w:hanging="480"/>
      </w:pPr>
    </w:lvl>
    <w:lvl w:ilvl="8" w:tplc="0409001B" w:tentative="1">
      <w:start w:val="1"/>
      <w:numFmt w:val="lowerRoman"/>
      <w:lvlText w:val="%9."/>
      <w:lvlJc w:val="right"/>
      <w:pPr>
        <w:ind w:left="4304" w:hanging="480"/>
      </w:pPr>
    </w:lvl>
  </w:abstractNum>
  <w:abstractNum w:abstractNumId="14" w15:restartNumberingAfterBreak="0">
    <w:nsid w:val="7A125F9B"/>
    <w:multiLevelType w:val="hybridMultilevel"/>
    <w:tmpl w:val="3C48151A"/>
    <w:lvl w:ilvl="0" w:tplc="16D661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A740C21"/>
    <w:multiLevelType w:val="hybridMultilevel"/>
    <w:tmpl w:val="7040B930"/>
    <w:lvl w:ilvl="0" w:tplc="0AC2FE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6"/>
  </w:num>
  <w:num w:numId="3">
    <w:abstractNumId w:val="9"/>
  </w:num>
  <w:num w:numId="4">
    <w:abstractNumId w:val="14"/>
  </w:num>
  <w:num w:numId="5">
    <w:abstractNumId w:val="2"/>
  </w:num>
  <w:num w:numId="6">
    <w:abstractNumId w:val="10"/>
  </w:num>
  <w:num w:numId="7">
    <w:abstractNumId w:val="5"/>
  </w:num>
  <w:num w:numId="8">
    <w:abstractNumId w:val="13"/>
  </w:num>
  <w:num w:numId="9">
    <w:abstractNumId w:val="12"/>
  </w:num>
  <w:num w:numId="10">
    <w:abstractNumId w:val="4"/>
  </w:num>
  <w:num w:numId="11">
    <w:abstractNumId w:val="8"/>
  </w:num>
  <w:num w:numId="12">
    <w:abstractNumId w:val="3"/>
  </w:num>
  <w:num w:numId="13">
    <w:abstractNumId w:val="1"/>
  </w:num>
  <w:num w:numId="14">
    <w:abstractNumId w:val="15"/>
  </w:num>
  <w:num w:numId="15">
    <w:abstractNumId w:val="7"/>
  </w:num>
  <w:num w:numId="16">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F4177"/>
    <w:rsid w:val="000011C0"/>
    <w:rsid w:val="000018F5"/>
    <w:rsid w:val="000019B8"/>
    <w:rsid w:val="00001FE8"/>
    <w:rsid w:val="00002A14"/>
    <w:rsid w:val="0000323E"/>
    <w:rsid w:val="00003800"/>
    <w:rsid w:val="0000396E"/>
    <w:rsid w:val="000046E3"/>
    <w:rsid w:val="000047F5"/>
    <w:rsid w:val="00004A07"/>
    <w:rsid w:val="00004B52"/>
    <w:rsid w:val="00004D05"/>
    <w:rsid w:val="00004E91"/>
    <w:rsid w:val="00005186"/>
    <w:rsid w:val="000057E0"/>
    <w:rsid w:val="00005B11"/>
    <w:rsid w:val="00005B1F"/>
    <w:rsid w:val="0000616F"/>
    <w:rsid w:val="000062BD"/>
    <w:rsid w:val="000067D3"/>
    <w:rsid w:val="00006B98"/>
    <w:rsid w:val="00006DB1"/>
    <w:rsid w:val="000075DE"/>
    <w:rsid w:val="000100B7"/>
    <w:rsid w:val="0001043A"/>
    <w:rsid w:val="00010492"/>
    <w:rsid w:val="000104E4"/>
    <w:rsid w:val="00010631"/>
    <w:rsid w:val="00010D01"/>
    <w:rsid w:val="00011838"/>
    <w:rsid w:val="00011CB9"/>
    <w:rsid w:val="00011F45"/>
    <w:rsid w:val="00012257"/>
    <w:rsid w:val="00012552"/>
    <w:rsid w:val="0001274D"/>
    <w:rsid w:val="000128C9"/>
    <w:rsid w:val="00012A92"/>
    <w:rsid w:val="00012AD5"/>
    <w:rsid w:val="00012BB6"/>
    <w:rsid w:val="00012CBC"/>
    <w:rsid w:val="00013243"/>
    <w:rsid w:val="000134A8"/>
    <w:rsid w:val="00013F26"/>
    <w:rsid w:val="00014216"/>
    <w:rsid w:val="00014733"/>
    <w:rsid w:val="0001495C"/>
    <w:rsid w:val="000154FC"/>
    <w:rsid w:val="000157B4"/>
    <w:rsid w:val="000159BC"/>
    <w:rsid w:val="00015A5D"/>
    <w:rsid w:val="00015B0E"/>
    <w:rsid w:val="00015ED9"/>
    <w:rsid w:val="000161B6"/>
    <w:rsid w:val="0001645A"/>
    <w:rsid w:val="00016F23"/>
    <w:rsid w:val="00017679"/>
    <w:rsid w:val="00017849"/>
    <w:rsid w:val="0001784C"/>
    <w:rsid w:val="00017C3A"/>
    <w:rsid w:val="000201F7"/>
    <w:rsid w:val="0002027A"/>
    <w:rsid w:val="000202EE"/>
    <w:rsid w:val="00020FB2"/>
    <w:rsid w:val="0002107A"/>
    <w:rsid w:val="000213EC"/>
    <w:rsid w:val="00021C9E"/>
    <w:rsid w:val="000221A8"/>
    <w:rsid w:val="000222FD"/>
    <w:rsid w:val="00022809"/>
    <w:rsid w:val="00022853"/>
    <w:rsid w:val="000238D6"/>
    <w:rsid w:val="00023A47"/>
    <w:rsid w:val="00023E8C"/>
    <w:rsid w:val="00024599"/>
    <w:rsid w:val="0002462F"/>
    <w:rsid w:val="00025577"/>
    <w:rsid w:val="00025817"/>
    <w:rsid w:val="00025983"/>
    <w:rsid w:val="00025EAB"/>
    <w:rsid w:val="00025EE7"/>
    <w:rsid w:val="00026019"/>
    <w:rsid w:val="0002605F"/>
    <w:rsid w:val="0002617D"/>
    <w:rsid w:val="0002624D"/>
    <w:rsid w:val="000263F7"/>
    <w:rsid w:val="000266BE"/>
    <w:rsid w:val="00026793"/>
    <w:rsid w:val="000269D5"/>
    <w:rsid w:val="00026BF8"/>
    <w:rsid w:val="00027098"/>
    <w:rsid w:val="00027EF6"/>
    <w:rsid w:val="00030371"/>
    <w:rsid w:val="000303E2"/>
    <w:rsid w:val="0003065B"/>
    <w:rsid w:val="00030660"/>
    <w:rsid w:val="0003069D"/>
    <w:rsid w:val="0003076A"/>
    <w:rsid w:val="000308D7"/>
    <w:rsid w:val="00030DAF"/>
    <w:rsid w:val="00030E6B"/>
    <w:rsid w:val="00030ECD"/>
    <w:rsid w:val="0003150F"/>
    <w:rsid w:val="00031690"/>
    <w:rsid w:val="00031745"/>
    <w:rsid w:val="000318E4"/>
    <w:rsid w:val="000319A0"/>
    <w:rsid w:val="00031A51"/>
    <w:rsid w:val="00031CFE"/>
    <w:rsid w:val="00031D2D"/>
    <w:rsid w:val="0003233B"/>
    <w:rsid w:val="00032561"/>
    <w:rsid w:val="0003259D"/>
    <w:rsid w:val="000326D9"/>
    <w:rsid w:val="00032776"/>
    <w:rsid w:val="0003292B"/>
    <w:rsid w:val="00032D8B"/>
    <w:rsid w:val="0003311B"/>
    <w:rsid w:val="0003318E"/>
    <w:rsid w:val="00033606"/>
    <w:rsid w:val="000343F0"/>
    <w:rsid w:val="0003480E"/>
    <w:rsid w:val="0003489A"/>
    <w:rsid w:val="00034A29"/>
    <w:rsid w:val="00034A30"/>
    <w:rsid w:val="00034D29"/>
    <w:rsid w:val="00035250"/>
    <w:rsid w:val="00035545"/>
    <w:rsid w:val="000362F7"/>
    <w:rsid w:val="0003649C"/>
    <w:rsid w:val="00036B04"/>
    <w:rsid w:val="00036DC7"/>
    <w:rsid w:val="0003708D"/>
    <w:rsid w:val="0003758C"/>
    <w:rsid w:val="00037C11"/>
    <w:rsid w:val="00037C7E"/>
    <w:rsid w:val="00037E2F"/>
    <w:rsid w:val="00037E5C"/>
    <w:rsid w:val="0004047E"/>
    <w:rsid w:val="0004064A"/>
    <w:rsid w:val="00040694"/>
    <w:rsid w:val="000406F0"/>
    <w:rsid w:val="00040798"/>
    <w:rsid w:val="00040FFD"/>
    <w:rsid w:val="00041E38"/>
    <w:rsid w:val="00041F82"/>
    <w:rsid w:val="0004210E"/>
    <w:rsid w:val="00042188"/>
    <w:rsid w:val="000427A5"/>
    <w:rsid w:val="00042AB7"/>
    <w:rsid w:val="00042B76"/>
    <w:rsid w:val="00043809"/>
    <w:rsid w:val="00043C5F"/>
    <w:rsid w:val="00043ECD"/>
    <w:rsid w:val="000440A0"/>
    <w:rsid w:val="0004431D"/>
    <w:rsid w:val="000444A9"/>
    <w:rsid w:val="00044B98"/>
    <w:rsid w:val="00044BB7"/>
    <w:rsid w:val="00044CDC"/>
    <w:rsid w:val="00044F10"/>
    <w:rsid w:val="00045215"/>
    <w:rsid w:val="0004521E"/>
    <w:rsid w:val="000452E7"/>
    <w:rsid w:val="000453F3"/>
    <w:rsid w:val="00045519"/>
    <w:rsid w:val="00045C9A"/>
    <w:rsid w:val="00045CC1"/>
    <w:rsid w:val="00045DB0"/>
    <w:rsid w:val="00045F8E"/>
    <w:rsid w:val="00046E50"/>
    <w:rsid w:val="000470F4"/>
    <w:rsid w:val="000474AA"/>
    <w:rsid w:val="000478D4"/>
    <w:rsid w:val="0004793F"/>
    <w:rsid w:val="000479B7"/>
    <w:rsid w:val="00047AE7"/>
    <w:rsid w:val="00047C45"/>
    <w:rsid w:val="00047D05"/>
    <w:rsid w:val="00047FFC"/>
    <w:rsid w:val="0005066B"/>
    <w:rsid w:val="0005069B"/>
    <w:rsid w:val="00050948"/>
    <w:rsid w:val="00050ADC"/>
    <w:rsid w:val="00050FB5"/>
    <w:rsid w:val="00051010"/>
    <w:rsid w:val="00051321"/>
    <w:rsid w:val="0005136B"/>
    <w:rsid w:val="0005155E"/>
    <w:rsid w:val="0005194E"/>
    <w:rsid w:val="00051AA2"/>
    <w:rsid w:val="00051CDF"/>
    <w:rsid w:val="00051D4A"/>
    <w:rsid w:val="00051ED0"/>
    <w:rsid w:val="00052235"/>
    <w:rsid w:val="0005261A"/>
    <w:rsid w:val="00052955"/>
    <w:rsid w:val="0005318B"/>
    <w:rsid w:val="0005334B"/>
    <w:rsid w:val="000533EE"/>
    <w:rsid w:val="00053BFB"/>
    <w:rsid w:val="00054232"/>
    <w:rsid w:val="000544C6"/>
    <w:rsid w:val="00054DDB"/>
    <w:rsid w:val="00054EDB"/>
    <w:rsid w:val="000551D7"/>
    <w:rsid w:val="000553EB"/>
    <w:rsid w:val="000555B0"/>
    <w:rsid w:val="000556BA"/>
    <w:rsid w:val="00055B99"/>
    <w:rsid w:val="0005631B"/>
    <w:rsid w:val="00056DD7"/>
    <w:rsid w:val="00056DE9"/>
    <w:rsid w:val="00056F74"/>
    <w:rsid w:val="000570C1"/>
    <w:rsid w:val="000577EC"/>
    <w:rsid w:val="00057FC3"/>
    <w:rsid w:val="00057FF0"/>
    <w:rsid w:val="000602F4"/>
    <w:rsid w:val="0006048A"/>
    <w:rsid w:val="000604F3"/>
    <w:rsid w:val="00060BC6"/>
    <w:rsid w:val="00060DCA"/>
    <w:rsid w:val="00060F0A"/>
    <w:rsid w:val="0006122E"/>
    <w:rsid w:val="000618F7"/>
    <w:rsid w:val="000622E1"/>
    <w:rsid w:val="000622F2"/>
    <w:rsid w:val="00062F16"/>
    <w:rsid w:val="0006318F"/>
    <w:rsid w:val="00063C13"/>
    <w:rsid w:val="0006412B"/>
    <w:rsid w:val="00064460"/>
    <w:rsid w:val="000645BA"/>
    <w:rsid w:val="000646B2"/>
    <w:rsid w:val="00064C55"/>
    <w:rsid w:val="00064D7A"/>
    <w:rsid w:val="00065007"/>
    <w:rsid w:val="0006524D"/>
    <w:rsid w:val="0006539D"/>
    <w:rsid w:val="000657FB"/>
    <w:rsid w:val="000658DD"/>
    <w:rsid w:val="0006622F"/>
    <w:rsid w:val="0006629C"/>
    <w:rsid w:val="000673A5"/>
    <w:rsid w:val="00067641"/>
    <w:rsid w:val="00067836"/>
    <w:rsid w:val="00067916"/>
    <w:rsid w:val="00067BD3"/>
    <w:rsid w:val="00067C03"/>
    <w:rsid w:val="00067D2F"/>
    <w:rsid w:val="00067EA4"/>
    <w:rsid w:val="00070090"/>
    <w:rsid w:val="00070186"/>
    <w:rsid w:val="0007025E"/>
    <w:rsid w:val="000709DA"/>
    <w:rsid w:val="00070A6B"/>
    <w:rsid w:val="00071142"/>
    <w:rsid w:val="000714AD"/>
    <w:rsid w:val="0007180F"/>
    <w:rsid w:val="0007183B"/>
    <w:rsid w:val="0007188A"/>
    <w:rsid w:val="00071DE2"/>
    <w:rsid w:val="00071E1B"/>
    <w:rsid w:val="00071EC9"/>
    <w:rsid w:val="00071F95"/>
    <w:rsid w:val="00072605"/>
    <w:rsid w:val="00072EBE"/>
    <w:rsid w:val="00072F44"/>
    <w:rsid w:val="00073195"/>
    <w:rsid w:val="000733EF"/>
    <w:rsid w:val="0007355E"/>
    <w:rsid w:val="00073670"/>
    <w:rsid w:val="000736F1"/>
    <w:rsid w:val="000739E2"/>
    <w:rsid w:val="00073DAC"/>
    <w:rsid w:val="00073EDD"/>
    <w:rsid w:val="00074431"/>
    <w:rsid w:val="00074771"/>
    <w:rsid w:val="000752DC"/>
    <w:rsid w:val="000756A5"/>
    <w:rsid w:val="00075A4D"/>
    <w:rsid w:val="00075F17"/>
    <w:rsid w:val="00075FD1"/>
    <w:rsid w:val="00076021"/>
    <w:rsid w:val="00076222"/>
    <w:rsid w:val="0007684E"/>
    <w:rsid w:val="00076A31"/>
    <w:rsid w:val="00076AEE"/>
    <w:rsid w:val="00076DFA"/>
    <w:rsid w:val="0007727A"/>
    <w:rsid w:val="000779BE"/>
    <w:rsid w:val="00077E84"/>
    <w:rsid w:val="000802AA"/>
    <w:rsid w:val="00080C10"/>
    <w:rsid w:val="00081226"/>
    <w:rsid w:val="00081961"/>
    <w:rsid w:val="000819B6"/>
    <w:rsid w:val="00081B0F"/>
    <w:rsid w:val="00081BBD"/>
    <w:rsid w:val="00081E89"/>
    <w:rsid w:val="00082915"/>
    <w:rsid w:val="00082C8A"/>
    <w:rsid w:val="00082EDB"/>
    <w:rsid w:val="00083140"/>
    <w:rsid w:val="00083490"/>
    <w:rsid w:val="000835F7"/>
    <w:rsid w:val="00083721"/>
    <w:rsid w:val="00083C10"/>
    <w:rsid w:val="00083CEB"/>
    <w:rsid w:val="00083FF6"/>
    <w:rsid w:val="000843C6"/>
    <w:rsid w:val="00084454"/>
    <w:rsid w:val="0008445C"/>
    <w:rsid w:val="000844F7"/>
    <w:rsid w:val="00084A1B"/>
    <w:rsid w:val="00084A6B"/>
    <w:rsid w:val="00084E54"/>
    <w:rsid w:val="0008523A"/>
    <w:rsid w:val="00085BD1"/>
    <w:rsid w:val="0008656D"/>
    <w:rsid w:val="000868FF"/>
    <w:rsid w:val="00086905"/>
    <w:rsid w:val="00086907"/>
    <w:rsid w:val="00086B23"/>
    <w:rsid w:val="00086C08"/>
    <w:rsid w:val="00087024"/>
    <w:rsid w:val="000879D5"/>
    <w:rsid w:val="00087AB0"/>
    <w:rsid w:val="00090417"/>
    <w:rsid w:val="0009089F"/>
    <w:rsid w:val="000909BF"/>
    <w:rsid w:val="000914FA"/>
    <w:rsid w:val="0009155D"/>
    <w:rsid w:val="00091D85"/>
    <w:rsid w:val="00091FE1"/>
    <w:rsid w:val="000922B6"/>
    <w:rsid w:val="000923D9"/>
    <w:rsid w:val="00093218"/>
    <w:rsid w:val="000932A8"/>
    <w:rsid w:val="000932B1"/>
    <w:rsid w:val="00093394"/>
    <w:rsid w:val="000934DB"/>
    <w:rsid w:val="00093807"/>
    <w:rsid w:val="00093B6C"/>
    <w:rsid w:val="00093CE6"/>
    <w:rsid w:val="00093E9B"/>
    <w:rsid w:val="00094612"/>
    <w:rsid w:val="00094C47"/>
    <w:rsid w:val="00094DE3"/>
    <w:rsid w:val="00095256"/>
    <w:rsid w:val="00095315"/>
    <w:rsid w:val="0009532F"/>
    <w:rsid w:val="00095599"/>
    <w:rsid w:val="0009565C"/>
    <w:rsid w:val="000956BC"/>
    <w:rsid w:val="00095706"/>
    <w:rsid w:val="000957FF"/>
    <w:rsid w:val="00095976"/>
    <w:rsid w:val="00095984"/>
    <w:rsid w:val="00095CCD"/>
    <w:rsid w:val="000961A2"/>
    <w:rsid w:val="000968DE"/>
    <w:rsid w:val="000969A5"/>
    <w:rsid w:val="00096CFC"/>
    <w:rsid w:val="00097294"/>
    <w:rsid w:val="000A08ED"/>
    <w:rsid w:val="000A0A4C"/>
    <w:rsid w:val="000A0E08"/>
    <w:rsid w:val="000A10AC"/>
    <w:rsid w:val="000A1BEF"/>
    <w:rsid w:val="000A1F24"/>
    <w:rsid w:val="000A2735"/>
    <w:rsid w:val="000A288D"/>
    <w:rsid w:val="000A29C8"/>
    <w:rsid w:val="000A29E7"/>
    <w:rsid w:val="000A2CA0"/>
    <w:rsid w:val="000A31BE"/>
    <w:rsid w:val="000A32FF"/>
    <w:rsid w:val="000A357C"/>
    <w:rsid w:val="000A3596"/>
    <w:rsid w:val="000A36A3"/>
    <w:rsid w:val="000A3859"/>
    <w:rsid w:val="000A396A"/>
    <w:rsid w:val="000A3988"/>
    <w:rsid w:val="000A3A2D"/>
    <w:rsid w:val="000A4131"/>
    <w:rsid w:val="000A422C"/>
    <w:rsid w:val="000A43DE"/>
    <w:rsid w:val="000A43E6"/>
    <w:rsid w:val="000A4B6D"/>
    <w:rsid w:val="000A4E59"/>
    <w:rsid w:val="000A4F53"/>
    <w:rsid w:val="000A55E0"/>
    <w:rsid w:val="000A55ED"/>
    <w:rsid w:val="000A5820"/>
    <w:rsid w:val="000A59DE"/>
    <w:rsid w:val="000A5BBD"/>
    <w:rsid w:val="000A5ED7"/>
    <w:rsid w:val="000A608C"/>
    <w:rsid w:val="000A60CA"/>
    <w:rsid w:val="000A614B"/>
    <w:rsid w:val="000A6203"/>
    <w:rsid w:val="000A6BC3"/>
    <w:rsid w:val="000A6CAB"/>
    <w:rsid w:val="000A7135"/>
    <w:rsid w:val="000A7211"/>
    <w:rsid w:val="000A74BB"/>
    <w:rsid w:val="000A76B5"/>
    <w:rsid w:val="000A7870"/>
    <w:rsid w:val="000A7F17"/>
    <w:rsid w:val="000A7FA6"/>
    <w:rsid w:val="000B0483"/>
    <w:rsid w:val="000B07DD"/>
    <w:rsid w:val="000B112B"/>
    <w:rsid w:val="000B116F"/>
    <w:rsid w:val="000B11EA"/>
    <w:rsid w:val="000B1B56"/>
    <w:rsid w:val="000B1C76"/>
    <w:rsid w:val="000B1CC2"/>
    <w:rsid w:val="000B22C1"/>
    <w:rsid w:val="000B2C4A"/>
    <w:rsid w:val="000B312B"/>
    <w:rsid w:val="000B319D"/>
    <w:rsid w:val="000B3721"/>
    <w:rsid w:val="000B38D3"/>
    <w:rsid w:val="000B3AA1"/>
    <w:rsid w:val="000B3B9F"/>
    <w:rsid w:val="000B3C1B"/>
    <w:rsid w:val="000B3C1F"/>
    <w:rsid w:val="000B41A8"/>
    <w:rsid w:val="000B4730"/>
    <w:rsid w:val="000B4ED5"/>
    <w:rsid w:val="000B4F53"/>
    <w:rsid w:val="000B50C8"/>
    <w:rsid w:val="000B51CC"/>
    <w:rsid w:val="000B52FC"/>
    <w:rsid w:val="000B55C1"/>
    <w:rsid w:val="000B57E0"/>
    <w:rsid w:val="000B5DB9"/>
    <w:rsid w:val="000B5E7D"/>
    <w:rsid w:val="000B5F4C"/>
    <w:rsid w:val="000B658D"/>
    <w:rsid w:val="000B7398"/>
    <w:rsid w:val="000B75B4"/>
    <w:rsid w:val="000B77B4"/>
    <w:rsid w:val="000B77C7"/>
    <w:rsid w:val="000B7D2E"/>
    <w:rsid w:val="000C0390"/>
    <w:rsid w:val="000C0B0D"/>
    <w:rsid w:val="000C0F0F"/>
    <w:rsid w:val="000C11FF"/>
    <w:rsid w:val="000C12A3"/>
    <w:rsid w:val="000C13D7"/>
    <w:rsid w:val="000C161A"/>
    <w:rsid w:val="000C18C4"/>
    <w:rsid w:val="000C1CFA"/>
    <w:rsid w:val="000C1D13"/>
    <w:rsid w:val="000C1DCA"/>
    <w:rsid w:val="000C1FD2"/>
    <w:rsid w:val="000C2046"/>
    <w:rsid w:val="000C2083"/>
    <w:rsid w:val="000C2434"/>
    <w:rsid w:val="000C266D"/>
    <w:rsid w:val="000C28B5"/>
    <w:rsid w:val="000C2933"/>
    <w:rsid w:val="000C2A03"/>
    <w:rsid w:val="000C2AE2"/>
    <w:rsid w:val="000C2B15"/>
    <w:rsid w:val="000C2F71"/>
    <w:rsid w:val="000C2FB7"/>
    <w:rsid w:val="000C3A34"/>
    <w:rsid w:val="000C46FC"/>
    <w:rsid w:val="000C4789"/>
    <w:rsid w:val="000C4DE7"/>
    <w:rsid w:val="000C563B"/>
    <w:rsid w:val="000C57BD"/>
    <w:rsid w:val="000C5B4D"/>
    <w:rsid w:val="000C5CBF"/>
    <w:rsid w:val="000C64D0"/>
    <w:rsid w:val="000C68F2"/>
    <w:rsid w:val="000C695D"/>
    <w:rsid w:val="000C6EDE"/>
    <w:rsid w:val="000C7019"/>
    <w:rsid w:val="000C70E0"/>
    <w:rsid w:val="000C710F"/>
    <w:rsid w:val="000C73E1"/>
    <w:rsid w:val="000C7923"/>
    <w:rsid w:val="000C7E60"/>
    <w:rsid w:val="000C7F76"/>
    <w:rsid w:val="000D003D"/>
    <w:rsid w:val="000D059A"/>
    <w:rsid w:val="000D06A9"/>
    <w:rsid w:val="000D07B5"/>
    <w:rsid w:val="000D1107"/>
    <w:rsid w:val="000D1120"/>
    <w:rsid w:val="000D147A"/>
    <w:rsid w:val="000D14B9"/>
    <w:rsid w:val="000D1579"/>
    <w:rsid w:val="000D188A"/>
    <w:rsid w:val="000D2360"/>
    <w:rsid w:val="000D2576"/>
    <w:rsid w:val="000D25C4"/>
    <w:rsid w:val="000D2877"/>
    <w:rsid w:val="000D2933"/>
    <w:rsid w:val="000D2AEB"/>
    <w:rsid w:val="000D2CE3"/>
    <w:rsid w:val="000D37D8"/>
    <w:rsid w:val="000D3850"/>
    <w:rsid w:val="000D42BD"/>
    <w:rsid w:val="000D44BD"/>
    <w:rsid w:val="000D4F92"/>
    <w:rsid w:val="000D53B5"/>
    <w:rsid w:val="000D58B1"/>
    <w:rsid w:val="000D58E4"/>
    <w:rsid w:val="000D5B13"/>
    <w:rsid w:val="000D613B"/>
    <w:rsid w:val="000D63F5"/>
    <w:rsid w:val="000D66B7"/>
    <w:rsid w:val="000D6798"/>
    <w:rsid w:val="000D68B8"/>
    <w:rsid w:val="000D6A55"/>
    <w:rsid w:val="000D6D1A"/>
    <w:rsid w:val="000D7774"/>
    <w:rsid w:val="000D7C82"/>
    <w:rsid w:val="000D7CFD"/>
    <w:rsid w:val="000D7E39"/>
    <w:rsid w:val="000D7F2D"/>
    <w:rsid w:val="000E030E"/>
    <w:rsid w:val="000E05A2"/>
    <w:rsid w:val="000E07E5"/>
    <w:rsid w:val="000E158C"/>
    <w:rsid w:val="000E18B3"/>
    <w:rsid w:val="000E19DB"/>
    <w:rsid w:val="000E1E3D"/>
    <w:rsid w:val="000E2249"/>
    <w:rsid w:val="000E2397"/>
    <w:rsid w:val="000E2535"/>
    <w:rsid w:val="000E2C65"/>
    <w:rsid w:val="000E2F41"/>
    <w:rsid w:val="000E3269"/>
    <w:rsid w:val="000E331A"/>
    <w:rsid w:val="000E3332"/>
    <w:rsid w:val="000E33DD"/>
    <w:rsid w:val="000E382E"/>
    <w:rsid w:val="000E3AE3"/>
    <w:rsid w:val="000E3C1A"/>
    <w:rsid w:val="000E3DB2"/>
    <w:rsid w:val="000E40CC"/>
    <w:rsid w:val="000E4406"/>
    <w:rsid w:val="000E4D90"/>
    <w:rsid w:val="000E580A"/>
    <w:rsid w:val="000E58B7"/>
    <w:rsid w:val="000E592B"/>
    <w:rsid w:val="000E5A65"/>
    <w:rsid w:val="000E5B63"/>
    <w:rsid w:val="000E5E51"/>
    <w:rsid w:val="000E61DA"/>
    <w:rsid w:val="000E69AD"/>
    <w:rsid w:val="000E69F6"/>
    <w:rsid w:val="000E7064"/>
    <w:rsid w:val="000F0D21"/>
    <w:rsid w:val="000F1443"/>
    <w:rsid w:val="000F1853"/>
    <w:rsid w:val="000F1F10"/>
    <w:rsid w:val="000F287C"/>
    <w:rsid w:val="000F3228"/>
    <w:rsid w:val="000F3982"/>
    <w:rsid w:val="000F39CC"/>
    <w:rsid w:val="000F3B8B"/>
    <w:rsid w:val="000F4177"/>
    <w:rsid w:val="000F452C"/>
    <w:rsid w:val="000F541F"/>
    <w:rsid w:val="000F5A91"/>
    <w:rsid w:val="000F5BAF"/>
    <w:rsid w:val="000F600C"/>
    <w:rsid w:val="000F6330"/>
    <w:rsid w:val="000F663A"/>
    <w:rsid w:val="000F666E"/>
    <w:rsid w:val="000F6B1A"/>
    <w:rsid w:val="000F7813"/>
    <w:rsid w:val="000F7D0A"/>
    <w:rsid w:val="00100192"/>
    <w:rsid w:val="00100467"/>
    <w:rsid w:val="00100763"/>
    <w:rsid w:val="001008AC"/>
    <w:rsid w:val="00100C1D"/>
    <w:rsid w:val="0010157D"/>
    <w:rsid w:val="00101641"/>
    <w:rsid w:val="00102056"/>
    <w:rsid w:val="0010217B"/>
    <w:rsid w:val="001024AA"/>
    <w:rsid w:val="00102570"/>
    <w:rsid w:val="001025CE"/>
    <w:rsid w:val="00103194"/>
    <w:rsid w:val="0010325D"/>
    <w:rsid w:val="001032F7"/>
    <w:rsid w:val="00103330"/>
    <w:rsid w:val="00103AAC"/>
    <w:rsid w:val="00103CFB"/>
    <w:rsid w:val="00104096"/>
    <w:rsid w:val="00104508"/>
    <w:rsid w:val="00104DE9"/>
    <w:rsid w:val="00105563"/>
    <w:rsid w:val="001057D9"/>
    <w:rsid w:val="00105912"/>
    <w:rsid w:val="00105CBB"/>
    <w:rsid w:val="001064CE"/>
    <w:rsid w:val="001069B4"/>
    <w:rsid w:val="00107364"/>
    <w:rsid w:val="001074C3"/>
    <w:rsid w:val="00107A24"/>
    <w:rsid w:val="00107B2A"/>
    <w:rsid w:val="00107D4B"/>
    <w:rsid w:val="001102E2"/>
    <w:rsid w:val="0011037F"/>
    <w:rsid w:val="00110634"/>
    <w:rsid w:val="001107C8"/>
    <w:rsid w:val="001108CF"/>
    <w:rsid w:val="00110B75"/>
    <w:rsid w:val="00110C56"/>
    <w:rsid w:val="001110F6"/>
    <w:rsid w:val="00111CAD"/>
    <w:rsid w:val="001120CC"/>
    <w:rsid w:val="001121A5"/>
    <w:rsid w:val="00112494"/>
    <w:rsid w:val="00112680"/>
    <w:rsid w:val="0011269B"/>
    <w:rsid w:val="001129E1"/>
    <w:rsid w:val="001129F4"/>
    <w:rsid w:val="00112E74"/>
    <w:rsid w:val="0011344D"/>
    <w:rsid w:val="00113697"/>
    <w:rsid w:val="00113711"/>
    <w:rsid w:val="00114698"/>
    <w:rsid w:val="001147FE"/>
    <w:rsid w:val="0011489A"/>
    <w:rsid w:val="0011518F"/>
    <w:rsid w:val="0011533B"/>
    <w:rsid w:val="00115367"/>
    <w:rsid w:val="001154BF"/>
    <w:rsid w:val="001156A4"/>
    <w:rsid w:val="001156AD"/>
    <w:rsid w:val="0011597D"/>
    <w:rsid w:val="00115A99"/>
    <w:rsid w:val="00115C34"/>
    <w:rsid w:val="00115E4E"/>
    <w:rsid w:val="001163B4"/>
    <w:rsid w:val="00116420"/>
    <w:rsid w:val="001164C9"/>
    <w:rsid w:val="001164FA"/>
    <w:rsid w:val="001165CE"/>
    <w:rsid w:val="001166DC"/>
    <w:rsid w:val="00116761"/>
    <w:rsid w:val="00116B89"/>
    <w:rsid w:val="00116CF6"/>
    <w:rsid w:val="00116E6B"/>
    <w:rsid w:val="001172CA"/>
    <w:rsid w:val="00117B02"/>
    <w:rsid w:val="00117B54"/>
    <w:rsid w:val="00117BC4"/>
    <w:rsid w:val="001202D1"/>
    <w:rsid w:val="001204A1"/>
    <w:rsid w:val="0012052A"/>
    <w:rsid w:val="00120BF3"/>
    <w:rsid w:val="00121566"/>
    <w:rsid w:val="0012191C"/>
    <w:rsid w:val="00121BF5"/>
    <w:rsid w:val="00121C65"/>
    <w:rsid w:val="00121D39"/>
    <w:rsid w:val="00121EE8"/>
    <w:rsid w:val="001221F9"/>
    <w:rsid w:val="00122214"/>
    <w:rsid w:val="00122428"/>
    <w:rsid w:val="0012242B"/>
    <w:rsid w:val="001227C4"/>
    <w:rsid w:val="00122A78"/>
    <w:rsid w:val="00122B40"/>
    <w:rsid w:val="00122DA4"/>
    <w:rsid w:val="00122E0C"/>
    <w:rsid w:val="00122EB9"/>
    <w:rsid w:val="00123028"/>
    <w:rsid w:val="001230F0"/>
    <w:rsid w:val="00123115"/>
    <w:rsid w:val="00123709"/>
    <w:rsid w:val="001237C3"/>
    <w:rsid w:val="0012389D"/>
    <w:rsid w:val="0012404F"/>
    <w:rsid w:val="001240DC"/>
    <w:rsid w:val="00124101"/>
    <w:rsid w:val="0012412A"/>
    <w:rsid w:val="0012439A"/>
    <w:rsid w:val="00124491"/>
    <w:rsid w:val="001248F7"/>
    <w:rsid w:val="0012493E"/>
    <w:rsid w:val="00124BDB"/>
    <w:rsid w:val="001253AE"/>
    <w:rsid w:val="00125AE9"/>
    <w:rsid w:val="00125BB6"/>
    <w:rsid w:val="00125D01"/>
    <w:rsid w:val="00125F11"/>
    <w:rsid w:val="00126447"/>
    <w:rsid w:val="00126471"/>
    <w:rsid w:val="00126B81"/>
    <w:rsid w:val="00127255"/>
    <w:rsid w:val="00127931"/>
    <w:rsid w:val="00127E0D"/>
    <w:rsid w:val="0013010C"/>
    <w:rsid w:val="00130141"/>
    <w:rsid w:val="001301EF"/>
    <w:rsid w:val="0013073E"/>
    <w:rsid w:val="00130BAB"/>
    <w:rsid w:val="00130C61"/>
    <w:rsid w:val="00130D0F"/>
    <w:rsid w:val="00130E49"/>
    <w:rsid w:val="00131060"/>
    <w:rsid w:val="00131FBD"/>
    <w:rsid w:val="0013252E"/>
    <w:rsid w:val="00132B79"/>
    <w:rsid w:val="00132C48"/>
    <w:rsid w:val="00133297"/>
    <w:rsid w:val="0013337B"/>
    <w:rsid w:val="001336ED"/>
    <w:rsid w:val="00133759"/>
    <w:rsid w:val="0013448F"/>
    <w:rsid w:val="0013450B"/>
    <w:rsid w:val="00134957"/>
    <w:rsid w:val="0013499D"/>
    <w:rsid w:val="00135059"/>
    <w:rsid w:val="001351E9"/>
    <w:rsid w:val="00135521"/>
    <w:rsid w:val="001359DC"/>
    <w:rsid w:val="00135BDE"/>
    <w:rsid w:val="00135D3B"/>
    <w:rsid w:val="00135D82"/>
    <w:rsid w:val="00135EB6"/>
    <w:rsid w:val="00136600"/>
    <w:rsid w:val="00136B99"/>
    <w:rsid w:val="00136C28"/>
    <w:rsid w:val="00136E54"/>
    <w:rsid w:val="00136F8D"/>
    <w:rsid w:val="00137654"/>
    <w:rsid w:val="001378FF"/>
    <w:rsid w:val="00137944"/>
    <w:rsid w:val="00137A43"/>
    <w:rsid w:val="00137AE8"/>
    <w:rsid w:val="00137BC1"/>
    <w:rsid w:val="00137CBD"/>
    <w:rsid w:val="001401C2"/>
    <w:rsid w:val="001407C4"/>
    <w:rsid w:val="00140B8E"/>
    <w:rsid w:val="00141D99"/>
    <w:rsid w:val="001421AF"/>
    <w:rsid w:val="00142308"/>
    <w:rsid w:val="00142965"/>
    <w:rsid w:val="00142FFB"/>
    <w:rsid w:val="00143823"/>
    <w:rsid w:val="00143AAD"/>
    <w:rsid w:val="00143CCC"/>
    <w:rsid w:val="0014427B"/>
    <w:rsid w:val="00144900"/>
    <w:rsid w:val="00144A9E"/>
    <w:rsid w:val="00144D9D"/>
    <w:rsid w:val="00144FFA"/>
    <w:rsid w:val="001451E6"/>
    <w:rsid w:val="001455C3"/>
    <w:rsid w:val="00145FDD"/>
    <w:rsid w:val="0014717C"/>
    <w:rsid w:val="0014799E"/>
    <w:rsid w:val="001479DB"/>
    <w:rsid w:val="00147CC0"/>
    <w:rsid w:val="0015015E"/>
    <w:rsid w:val="001501F3"/>
    <w:rsid w:val="00150932"/>
    <w:rsid w:val="00150CB4"/>
    <w:rsid w:val="00151C43"/>
    <w:rsid w:val="0015225A"/>
    <w:rsid w:val="001527AC"/>
    <w:rsid w:val="00152B0C"/>
    <w:rsid w:val="00152DD6"/>
    <w:rsid w:val="0015339A"/>
    <w:rsid w:val="00153956"/>
    <w:rsid w:val="0015426B"/>
    <w:rsid w:val="0015480B"/>
    <w:rsid w:val="0015505A"/>
    <w:rsid w:val="00155421"/>
    <w:rsid w:val="00155429"/>
    <w:rsid w:val="00155674"/>
    <w:rsid w:val="0015596F"/>
    <w:rsid w:val="001559CD"/>
    <w:rsid w:val="00155C14"/>
    <w:rsid w:val="0015618F"/>
    <w:rsid w:val="00156245"/>
    <w:rsid w:val="00156455"/>
    <w:rsid w:val="001564BB"/>
    <w:rsid w:val="0015652D"/>
    <w:rsid w:val="0015693E"/>
    <w:rsid w:val="001571C4"/>
    <w:rsid w:val="001572A8"/>
    <w:rsid w:val="001573B4"/>
    <w:rsid w:val="00157532"/>
    <w:rsid w:val="001575CA"/>
    <w:rsid w:val="0015781A"/>
    <w:rsid w:val="0016073A"/>
    <w:rsid w:val="0016076C"/>
    <w:rsid w:val="00160C2B"/>
    <w:rsid w:val="001610D4"/>
    <w:rsid w:val="00161287"/>
    <w:rsid w:val="001612C0"/>
    <w:rsid w:val="001613EF"/>
    <w:rsid w:val="001617CB"/>
    <w:rsid w:val="00161829"/>
    <w:rsid w:val="00161B97"/>
    <w:rsid w:val="0016240E"/>
    <w:rsid w:val="00162687"/>
    <w:rsid w:val="00162865"/>
    <w:rsid w:val="00162932"/>
    <w:rsid w:val="0016297C"/>
    <w:rsid w:val="001635EB"/>
    <w:rsid w:val="00163AC7"/>
    <w:rsid w:val="001641DE"/>
    <w:rsid w:val="00164474"/>
    <w:rsid w:val="0016481A"/>
    <w:rsid w:val="0016486E"/>
    <w:rsid w:val="00164871"/>
    <w:rsid w:val="001648B5"/>
    <w:rsid w:val="00164B88"/>
    <w:rsid w:val="00164E74"/>
    <w:rsid w:val="001659F5"/>
    <w:rsid w:val="00165B30"/>
    <w:rsid w:val="0016640D"/>
    <w:rsid w:val="00166809"/>
    <w:rsid w:val="0016725D"/>
    <w:rsid w:val="00167DA9"/>
    <w:rsid w:val="00170127"/>
    <w:rsid w:val="00170AC2"/>
    <w:rsid w:val="00170C64"/>
    <w:rsid w:val="00170D68"/>
    <w:rsid w:val="00170E2B"/>
    <w:rsid w:val="001717F3"/>
    <w:rsid w:val="00171811"/>
    <w:rsid w:val="00171E0B"/>
    <w:rsid w:val="001721CA"/>
    <w:rsid w:val="001721E1"/>
    <w:rsid w:val="00172310"/>
    <w:rsid w:val="00172499"/>
    <w:rsid w:val="001724B9"/>
    <w:rsid w:val="00172E31"/>
    <w:rsid w:val="00172F8D"/>
    <w:rsid w:val="00173823"/>
    <w:rsid w:val="001738EB"/>
    <w:rsid w:val="00173ACE"/>
    <w:rsid w:val="00173B05"/>
    <w:rsid w:val="00173BB6"/>
    <w:rsid w:val="00173E0D"/>
    <w:rsid w:val="00173EE8"/>
    <w:rsid w:val="00173F3B"/>
    <w:rsid w:val="00174D7B"/>
    <w:rsid w:val="00174EFE"/>
    <w:rsid w:val="00175323"/>
    <w:rsid w:val="001753E6"/>
    <w:rsid w:val="00175CB3"/>
    <w:rsid w:val="00175F3C"/>
    <w:rsid w:val="00176216"/>
    <w:rsid w:val="00176481"/>
    <w:rsid w:val="001766DE"/>
    <w:rsid w:val="00176741"/>
    <w:rsid w:val="00176C39"/>
    <w:rsid w:val="00176F38"/>
    <w:rsid w:val="00177100"/>
    <w:rsid w:val="001772AC"/>
    <w:rsid w:val="00177522"/>
    <w:rsid w:val="00177AE5"/>
    <w:rsid w:val="00177DF3"/>
    <w:rsid w:val="0018063D"/>
    <w:rsid w:val="001810B7"/>
    <w:rsid w:val="0018119D"/>
    <w:rsid w:val="00181525"/>
    <w:rsid w:val="0018157A"/>
    <w:rsid w:val="00181794"/>
    <w:rsid w:val="00181C7D"/>
    <w:rsid w:val="00181E57"/>
    <w:rsid w:val="0018265F"/>
    <w:rsid w:val="0018294A"/>
    <w:rsid w:val="001829EF"/>
    <w:rsid w:val="00182AD7"/>
    <w:rsid w:val="00182C46"/>
    <w:rsid w:val="00182D21"/>
    <w:rsid w:val="00182E0C"/>
    <w:rsid w:val="0018312A"/>
    <w:rsid w:val="0018369C"/>
    <w:rsid w:val="0018386C"/>
    <w:rsid w:val="001839F3"/>
    <w:rsid w:val="00183C5F"/>
    <w:rsid w:val="00184857"/>
    <w:rsid w:val="0018487A"/>
    <w:rsid w:val="0018498E"/>
    <w:rsid w:val="00184B8F"/>
    <w:rsid w:val="00184E05"/>
    <w:rsid w:val="00184F7B"/>
    <w:rsid w:val="0018585D"/>
    <w:rsid w:val="001858ED"/>
    <w:rsid w:val="00185A31"/>
    <w:rsid w:val="00185E80"/>
    <w:rsid w:val="00185EA4"/>
    <w:rsid w:val="0018646C"/>
    <w:rsid w:val="0018684E"/>
    <w:rsid w:val="001869BC"/>
    <w:rsid w:val="00186CE0"/>
    <w:rsid w:val="00187035"/>
    <w:rsid w:val="00187087"/>
    <w:rsid w:val="001873FF"/>
    <w:rsid w:val="0018796B"/>
    <w:rsid w:val="00187B8A"/>
    <w:rsid w:val="00187C13"/>
    <w:rsid w:val="00187E86"/>
    <w:rsid w:val="001901DB"/>
    <w:rsid w:val="001902ED"/>
    <w:rsid w:val="00190595"/>
    <w:rsid w:val="00190BF5"/>
    <w:rsid w:val="0019108E"/>
    <w:rsid w:val="00191418"/>
    <w:rsid w:val="001915D9"/>
    <w:rsid w:val="00191FD9"/>
    <w:rsid w:val="001921D8"/>
    <w:rsid w:val="0019263B"/>
    <w:rsid w:val="00192784"/>
    <w:rsid w:val="00192968"/>
    <w:rsid w:val="00192B43"/>
    <w:rsid w:val="00192BBE"/>
    <w:rsid w:val="00192D57"/>
    <w:rsid w:val="00193107"/>
    <w:rsid w:val="00193114"/>
    <w:rsid w:val="00193480"/>
    <w:rsid w:val="001935AB"/>
    <w:rsid w:val="00193A41"/>
    <w:rsid w:val="00195128"/>
    <w:rsid w:val="0019515A"/>
    <w:rsid w:val="001955F6"/>
    <w:rsid w:val="00195744"/>
    <w:rsid w:val="00195A56"/>
    <w:rsid w:val="00195AB3"/>
    <w:rsid w:val="00196278"/>
    <w:rsid w:val="00196493"/>
    <w:rsid w:val="00196875"/>
    <w:rsid w:val="00196953"/>
    <w:rsid w:val="00197157"/>
    <w:rsid w:val="001975F0"/>
    <w:rsid w:val="00197847"/>
    <w:rsid w:val="00197AE6"/>
    <w:rsid w:val="00197E27"/>
    <w:rsid w:val="001A009D"/>
    <w:rsid w:val="001A04AB"/>
    <w:rsid w:val="001A05DF"/>
    <w:rsid w:val="001A0FAE"/>
    <w:rsid w:val="001A1232"/>
    <w:rsid w:val="001A1942"/>
    <w:rsid w:val="001A1EC3"/>
    <w:rsid w:val="001A21F2"/>
    <w:rsid w:val="001A257B"/>
    <w:rsid w:val="001A268F"/>
    <w:rsid w:val="001A2803"/>
    <w:rsid w:val="001A2A4B"/>
    <w:rsid w:val="001A2EEE"/>
    <w:rsid w:val="001A2F15"/>
    <w:rsid w:val="001A31F4"/>
    <w:rsid w:val="001A32A8"/>
    <w:rsid w:val="001A3AF5"/>
    <w:rsid w:val="001A3BDD"/>
    <w:rsid w:val="001A3C4F"/>
    <w:rsid w:val="001A3C90"/>
    <w:rsid w:val="001A3D26"/>
    <w:rsid w:val="001A3F4A"/>
    <w:rsid w:val="001A4072"/>
    <w:rsid w:val="001A4A90"/>
    <w:rsid w:val="001A4C79"/>
    <w:rsid w:val="001A5459"/>
    <w:rsid w:val="001A54C6"/>
    <w:rsid w:val="001A5795"/>
    <w:rsid w:val="001A5C4F"/>
    <w:rsid w:val="001A5F5D"/>
    <w:rsid w:val="001A5F8A"/>
    <w:rsid w:val="001A6443"/>
    <w:rsid w:val="001A6F88"/>
    <w:rsid w:val="001A75C6"/>
    <w:rsid w:val="001A7867"/>
    <w:rsid w:val="001A7A30"/>
    <w:rsid w:val="001A7C86"/>
    <w:rsid w:val="001A7E69"/>
    <w:rsid w:val="001A7FDB"/>
    <w:rsid w:val="001B07D4"/>
    <w:rsid w:val="001B0917"/>
    <w:rsid w:val="001B0BFD"/>
    <w:rsid w:val="001B0D87"/>
    <w:rsid w:val="001B12CC"/>
    <w:rsid w:val="001B1532"/>
    <w:rsid w:val="001B23B0"/>
    <w:rsid w:val="001B264C"/>
    <w:rsid w:val="001B318B"/>
    <w:rsid w:val="001B3465"/>
    <w:rsid w:val="001B3473"/>
    <w:rsid w:val="001B34F9"/>
    <w:rsid w:val="001B3606"/>
    <w:rsid w:val="001B3639"/>
    <w:rsid w:val="001B3E08"/>
    <w:rsid w:val="001B4284"/>
    <w:rsid w:val="001B4302"/>
    <w:rsid w:val="001B4763"/>
    <w:rsid w:val="001B4775"/>
    <w:rsid w:val="001B4B07"/>
    <w:rsid w:val="001B4C46"/>
    <w:rsid w:val="001B4F3B"/>
    <w:rsid w:val="001B4F71"/>
    <w:rsid w:val="001B53BD"/>
    <w:rsid w:val="001B53D8"/>
    <w:rsid w:val="001B5497"/>
    <w:rsid w:val="001B55CF"/>
    <w:rsid w:val="001B59DA"/>
    <w:rsid w:val="001B5CF8"/>
    <w:rsid w:val="001B5F82"/>
    <w:rsid w:val="001B60DF"/>
    <w:rsid w:val="001B63EB"/>
    <w:rsid w:val="001B6746"/>
    <w:rsid w:val="001B6C21"/>
    <w:rsid w:val="001B71CD"/>
    <w:rsid w:val="001B7429"/>
    <w:rsid w:val="001B79B3"/>
    <w:rsid w:val="001C028F"/>
    <w:rsid w:val="001C06D2"/>
    <w:rsid w:val="001C0715"/>
    <w:rsid w:val="001C1D01"/>
    <w:rsid w:val="001C1D45"/>
    <w:rsid w:val="001C2617"/>
    <w:rsid w:val="001C2B6B"/>
    <w:rsid w:val="001C2DFA"/>
    <w:rsid w:val="001C3033"/>
    <w:rsid w:val="001C3048"/>
    <w:rsid w:val="001C3583"/>
    <w:rsid w:val="001C3AD4"/>
    <w:rsid w:val="001C3BD5"/>
    <w:rsid w:val="001C40EB"/>
    <w:rsid w:val="001C464E"/>
    <w:rsid w:val="001C4B7C"/>
    <w:rsid w:val="001C5596"/>
    <w:rsid w:val="001C5AC5"/>
    <w:rsid w:val="001C5DAA"/>
    <w:rsid w:val="001C63EE"/>
    <w:rsid w:val="001C685D"/>
    <w:rsid w:val="001C6FD8"/>
    <w:rsid w:val="001C7372"/>
    <w:rsid w:val="001C770E"/>
    <w:rsid w:val="001C79F5"/>
    <w:rsid w:val="001C7D42"/>
    <w:rsid w:val="001C7EE7"/>
    <w:rsid w:val="001D001C"/>
    <w:rsid w:val="001D0500"/>
    <w:rsid w:val="001D0823"/>
    <w:rsid w:val="001D09A3"/>
    <w:rsid w:val="001D0C44"/>
    <w:rsid w:val="001D0C47"/>
    <w:rsid w:val="001D108F"/>
    <w:rsid w:val="001D1632"/>
    <w:rsid w:val="001D1EFC"/>
    <w:rsid w:val="001D229D"/>
    <w:rsid w:val="001D2399"/>
    <w:rsid w:val="001D2A05"/>
    <w:rsid w:val="001D2C32"/>
    <w:rsid w:val="001D2C57"/>
    <w:rsid w:val="001D325E"/>
    <w:rsid w:val="001D3C42"/>
    <w:rsid w:val="001D3ED9"/>
    <w:rsid w:val="001D4013"/>
    <w:rsid w:val="001D423D"/>
    <w:rsid w:val="001D452D"/>
    <w:rsid w:val="001D498B"/>
    <w:rsid w:val="001D54EB"/>
    <w:rsid w:val="001D552A"/>
    <w:rsid w:val="001D5C6A"/>
    <w:rsid w:val="001D5DB0"/>
    <w:rsid w:val="001D5E04"/>
    <w:rsid w:val="001D605D"/>
    <w:rsid w:val="001D614C"/>
    <w:rsid w:val="001D622C"/>
    <w:rsid w:val="001D64B8"/>
    <w:rsid w:val="001D6543"/>
    <w:rsid w:val="001D6B19"/>
    <w:rsid w:val="001D7292"/>
    <w:rsid w:val="001D72E0"/>
    <w:rsid w:val="001D7799"/>
    <w:rsid w:val="001D7836"/>
    <w:rsid w:val="001D7E61"/>
    <w:rsid w:val="001E02BD"/>
    <w:rsid w:val="001E0614"/>
    <w:rsid w:val="001E0724"/>
    <w:rsid w:val="001E0C6A"/>
    <w:rsid w:val="001E0CE1"/>
    <w:rsid w:val="001E1032"/>
    <w:rsid w:val="001E1151"/>
    <w:rsid w:val="001E11D8"/>
    <w:rsid w:val="001E18C9"/>
    <w:rsid w:val="001E1A81"/>
    <w:rsid w:val="001E1BFE"/>
    <w:rsid w:val="001E1E4F"/>
    <w:rsid w:val="001E204A"/>
    <w:rsid w:val="001E29B1"/>
    <w:rsid w:val="001E2A08"/>
    <w:rsid w:val="001E2A20"/>
    <w:rsid w:val="001E2F60"/>
    <w:rsid w:val="001E3410"/>
    <w:rsid w:val="001E3583"/>
    <w:rsid w:val="001E3820"/>
    <w:rsid w:val="001E39F4"/>
    <w:rsid w:val="001E3A8B"/>
    <w:rsid w:val="001E3C14"/>
    <w:rsid w:val="001E3DE6"/>
    <w:rsid w:val="001E420F"/>
    <w:rsid w:val="001E451B"/>
    <w:rsid w:val="001E51C5"/>
    <w:rsid w:val="001E5245"/>
    <w:rsid w:val="001E53B8"/>
    <w:rsid w:val="001E5407"/>
    <w:rsid w:val="001E5662"/>
    <w:rsid w:val="001E57CE"/>
    <w:rsid w:val="001E60C0"/>
    <w:rsid w:val="001E63DD"/>
    <w:rsid w:val="001E6695"/>
    <w:rsid w:val="001E6699"/>
    <w:rsid w:val="001E69B2"/>
    <w:rsid w:val="001E6AD8"/>
    <w:rsid w:val="001E6B4D"/>
    <w:rsid w:val="001E6E37"/>
    <w:rsid w:val="001E7651"/>
    <w:rsid w:val="001E7846"/>
    <w:rsid w:val="001E7D89"/>
    <w:rsid w:val="001E7DCB"/>
    <w:rsid w:val="001F081A"/>
    <w:rsid w:val="001F08C7"/>
    <w:rsid w:val="001F095C"/>
    <w:rsid w:val="001F1235"/>
    <w:rsid w:val="001F19A1"/>
    <w:rsid w:val="001F1EEF"/>
    <w:rsid w:val="001F1FE4"/>
    <w:rsid w:val="001F2062"/>
    <w:rsid w:val="001F24EC"/>
    <w:rsid w:val="001F290F"/>
    <w:rsid w:val="001F294F"/>
    <w:rsid w:val="001F330D"/>
    <w:rsid w:val="001F35A5"/>
    <w:rsid w:val="001F38E4"/>
    <w:rsid w:val="001F3CA4"/>
    <w:rsid w:val="001F3E82"/>
    <w:rsid w:val="001F3EA5"/>
    <w:rsid w:val="001F4536"/>
    <w:rsid w:val="001F46FA"/>
    <w:rsid w:val="001F47C7"/>
    <w:rsid w:val="001F47E5"/>
    <w:rsid w:val="001F47E6"/>
    <w:rsid w:val="001F4931"/>
    <w:rsid w:val="001F4B7D"/>
    <w:rsid w:val="001F4C10"/>
    <w:rsid w:val="001F4F61"/>
    <w:rsid w:val="001F531F"/>
    <w:rsid w:val="001F5384"/>
    <w:rsid w:val="001F5576"/>
    <w:rsid w:val="001F622E"/>
    <w:rsid w:val="001F628D"/>
    <w:rsid w:val="001F6292"/>
    <w:rsid w:val="001F62E2"/>
    <w:rsid w:val="001F65C2"/>
    <w:rsid w:val="001F6665"/>
    <w:rsid w:val="001F6741"/>
    <w:rsid w:val="001F71F1"/>
    <w:rsid w:val="001F78E5"/>
    <w:rsid w:val="00200518"/>
    <w:rsid w:val="0020067F"/>
    <w:rsid w:val="0020149D"/>
    <w:rsid w:val="002018AD"/>
    <w:rsid w:val="00201A1E"/>
    <w:rsid w:val="00201D48"/>
    <w:rsid w:val="00201F85"/>
    <w:rsid w:val="0020201F"/>
    <w:rsid w:val="00202316"/>
    <w:rsid w:val="0020252F"/>
    <w:rsid w:val="0020264A"/>
    <w:rsid w:val="0020270B"/>
    <w:rsid w:val="002027AB"/>
    <w:rsid w:val="00202AE3"/>
    <w:rsid w:val="00202D2B"/>
    <w:rsid w:val="00202E5B"/>
    <w:rsid w:val="0020303F"/>
    <w:rsid w:val="00203471"/>
    <w:rsid w:val="002035B6"/>
    <w:rsid w:val="00203C5A"/>
    <w:rsid w:val="00203E13"/>
    <w:rsid w:val="00203F08"/>
    <w:rsid w:val="00203F6D"/>
    <w:rsid w:val="00204069"/>
    <w:rsid w:val="00204105"/>
    <w:rsid w:val="002041A1"/>
    <w:rsid w:val="0020423E"/>
    <w:rsid w:val="002044DD"/>
    <w:rsid w:val="00204773"/>
    <w:rsid w:val="00204CC7"/>
    <w:rsid w:val="00205384"/>
    <w:rsid w:val="0020547E"/>
    <w:rsid w:val="002054FC"/>
    <w:rsid w:val="00205560"/>
    <w:rsid w:val="002055F9"/>
    <w:rsid w:val="00205D05"/>
    <w:rsid w:val="00205DC2"/>
    <w:rsid w:val="002060AD"/>
    <w:rsid w:val="0020614C"/>
    <w:rsid w:val="00206DA1"/>
    <w:rsid w:val="00206E30"/>
    <w:rsid w:val="002073AE"/>
    <w:rsid w:val="002077DF"/>
    <w:rsid w:val="00207F10"/>
    <w:rsid w:val="00210ABE"/>
    <w:rsid w:val="00210D2F"/>
    <w:rsid w:val="00210D9D"/>
    <w:rsid w:val="00211163"/>
    <w:rsid w:val="00211222"/>
    <w:rsid w:val="0021156C"/>
    <w:rsid w:val="00211BCB"/>
    <w:rsid w:val="00211CEB"/>
    <w:rsid w:val="00212079"/>
    <w:rsid w:val="002120EE"/>
    <w:rsid w:val="002129E7"/>
    <w:rsid w:val="00212C02"/>
    <w:rsid w:val="00212C93"/>
    <w:rsid w:val="00212D51"/>
    <w:rsid w:val="00212DFC"/>
    <w:rsid w:val="00212F17"/>
    <w:rsid w:val="002130D6"/>
    <w:rsid w:val="0021315B"/>
    <w:rsid w:val="0021327E"/>
    <w:rsid w:val="00213A87"/>
    <w:rsid w:val="00213DAD"/>
    <w:rsid w:val="00214B0C"/>
    <w:rsid w:val="00215114"/>
    <w:rsid w:val="0021558B"/>
    <w:rsid w:val="002155A8"/>
    <w:rsid w:val="002155B7"/>
    <w:rsid w:val="00215667"/>
    <w:rsid w:val="00216171"/>
    <w:rsid w:val="002163C1"/>
    <w:rsid w:val="00216B41"/>
    <w:rsid w:val="00217796"/>
    <w:rsid w:val="00217EF1"/>
    <w:rsid w:val="002206E5"/>
    <w:rsid w:val="00220992"/>
    <w:rsid w:val="00220B18"/>
    <w:rsid w:val="00220F06"/>
    <w:rsid w:val="002210A6"/>
    <w:rsid w:val="00221530"/>
    <w:rsid w:val="002216B2"/>
    <w:rsid w:val="00221DC4"/>
    <w:rsid w:val="0022200C"/>
    <w:rsid w:val="002225E1"/>
    <w:rsid w:val="0022276A"/>
    <w:rsid w:val="00222A53"/>
    <w:rsid w:val="00222B27"/>
    <w:rsid w:val="00222F0C"/>
    <w:rsid w:val="00223300"/>
    <w:rsid w:val="0022345F"/>
    <w:rsid w:val="002235E3"/>
    <w:rsid w:val="002236D4"/>
    <w:rsid w:val="0022373F"/>
    <w:rsid w:val="0022382B"/>
    <w:rsid w:val="00223F8F"/>
    <w:rsid w:val="002244F2"/>
    <w:rsid w:val="00224A36"/>
    <w:rsid w:val="00224A49"/>
    <w:rsid w:val="0022530C"/>
    <w:rsid w:val="0022537B"/>
    <w:rsid w:val="00225460"/>
    <w:rsid w:val="00225929"/>
    <w:rsid w:val="00225BC9"/>
    <w:rsid w:val="00225FF9"/>
    <w:rsid w:val="002262FB"/>
    <w:rsid w:val="0022693A"/>
    <w:rsid w:val="00226ED0"/>
    <w:rsid w:val="00226FDD"/>
    <w:rsid w:val="00227643"/>
    <w:rsid w:val="00227884"/>
    <w:rsid w:val="002279B2"/>
    <w:rsid w:val="00227B0D"/>
    <w:rsid w:val="00227BBB"/>
    <w:rsid w:val="00227DB1"/>
    <w:rsid w:val="0023070F"/>
    <w:rsid w:val="00230BDA"/>
    <w:rsid w:val="00230DC2"/>
    <w:rsid w:val="00231017"/>
    <w:rsid w:val="0023194A"/>
    <w:rsid w:val="00231A23"/>
    <w:rsid w:val="00231AAB"/>
    <w:rsid w:val="00231B30"/>
    <w:rsid w:val="00231DB9"/>
    <w:rsid w:val="00231EEF"/>
    <w:rsid w:val="00231F06"/>
    <w:rsid w:val="002323A1"/>
    <w:rsid w:val="0023261D"/>
    <w:rsid w:val="00232755"/>
    <w:rsid w:val="002329D7"/>
    <w:rsid w:val="00232D1E"/>
    <w:rsid w:val="00233EC3"/>
    <w:rsid w:val="002348ED"/>
    <w:rsid w:val="002356AA"/>
    <w:rsid w:val="00235915"/>
    <w:rsid w:val="00235A2E"/>
    <w:rsid w:val="00235ED3"/>
    <w:rsid w:val="00236B57"/>
    <w:rsid w:val="00236D9A"/>
    <w:rsid w:val="00236E29"/>
    <w:rsid w:val="00236E4F"/>
    <w:rsid w:val="002374CD"/>
    <w:rsid w:val="00237548"/>
    <w:rsid w:val="00237C50"/>
    <w:rsid w:val="00237FB7"/>
    <w:rsid w:val="00240117"/>
    <w:rsid w:val="0024016B"/>
    <w:rsid w:val="0024053E"/>
    <w:rsid w:val="00240AEB"/>
    <w:rsid w:val="00241847"/>
    <w:rsid w:val="00241AC9"/>
    <w:rsid w:val="00241DBE"/>
    <w:rsid w:val="0024217B"/>
    <w:rsid w:val="002421D7"/>
    <w:rsid w:val="00242794"/>
    <w:rsid w:val="00243262"/>
    <w:rsid w:val="0024364A"/>
    <w:rsid w:val="00243A0A"/>
    <w:rsid w:val="00243C15"/>
    <w:rsid w:val="00243C20"/>
    <w:rsid w:val="00243C47"/>
    <w:rsid w:val="002441D8"/>
    <w:rsid w:val="00244284"/>
    <w:rsid w:val="00244550"/>
    <w:rsid w:val="002445A1"/>
    <w:rsid w:val="002447F1"/>
    <w:rsid w:val="00244971"/>
    <w:rsid w:val="00245320"/>
    <w:rsid w:val="0024535F"/>
    <w:rsid w:val="002453E4"/>
    <w:rsid w:val="002456B2"/>
    <w:rsid w:val="00245CBE"/>
    <w:rsid w:val="00245CD7"/>
    <w:rsid w:val="0024600C"/>
    <w:rsid w:val="00246198"/>
    <w:rsid w:val="002462C9"/>
    <w:rsid w:val="0024736D"/>
    <w:rsid w:val="002479E1"/>
    <w:rsid w:val="00247AD6"/>
    <w:rsid w:val="00247C3A"/>
    <w:rsid w:val="002502D8"/>
    <w:rsid w:val="0025036E"/>
    <w:rsid w:val="0025040D"/>
    <w:rsid w:val="00250894"/>
    <w:rsid w:val="00250CDF"/>
    <w:rsid w:val="00250F7D"/>
    <w:rsid w:val="002515E1"/>
    <w:rsid w:val="00251698"/>
    <w:rsid w:val="00251D56"/>
    <w:rsid w:val="00251DDA"/>
    <w:rsid w:val="002523ED"/>
    <w:rsid w:val="00252481"/>
    <w:rsid w:val="00252BDC"/>
    <w:rsid w:val="002530FA"/>
    <w:rsid w:val="00253299"/>
    <w:rsid w:val="0025345A"/>
    <w:rsid w:val="00253999"/>
    <w:rsid w:val="00253B79"/>
    <w:rsid w:val="00253D2B"/>
    <w:rsid w:val="00254268"/>
    <w:rsid w:val="002544D6"/>
    <w:rsid w:val="002547B1"/>
    <w:rsid w:val="00254C88"/>
    <w:rsid w:val="00254EB6"/>
    <w:rsid w:val="00255303"/>
    <w:rsid w:val="00255497"/>
    <w:rsid w:val="002558A5"/>
    <w:rsid w:val="00255D9D"/>
    <w:rsid w:val="00255E4B"/>
    <w:rsid w:val="00256154"/>
    <w:rsid w:val="00256834"/>
    <w:rsid w:val="002573D1"/>
    <w:rsid w:val="00257A61"/>
    <w:rsid w:val="002600A7"/>
    <w:rsid w:val="002602E0"/>
    <w:rsid w:val="002607B1"/>
    <w:rsid w:val="00260AA6"/>
    <w:rsid w:val="00260B75"/>
    <w:rsid w:val="00260F87"/>
    <w:rsid w:val="00261087"/>
    <w:rsid w:val="0026125F"/>
    <w:rsid w:val="00261483"/>
    <w:rsid w:val="0026161A"/>
    <w:rsid w:val="0026165F"/>
    <w:rsid w:val="002619D3"/>
    <w:rsid w:val="00261AD1"/>
    <w:rsid w:val="002622FA"/>
    <w:rsid w:val="0026293F"/>
    <w:rsid w:val="00262AA9"/>
    <w:rsid w:val="00262ABE"/>
    <w:rsid w:val="00262BF0"/>
    <w:rsid w:val="00263434"/>
    <w:rsid w:val="00263473"/>
    <w:rsid w:val="0026364B"/>
    <w:rsid w:val="00263CCA"/>
    <w:rsid w:val="00263D33"/>
    <w:rsid w:val="00263D6A"/>
    <w:rsid w:val="00264290"/>
    <w:rsid w:val="0026441A"/>
    <w:rsid w:val="0026451F"/>
    <w:rsid w:val="00264764"/>
    <w:rsid w:val="00264BED"/>
    <w:rsid w:val="00264CA1"/>
    <w:rsid w:val="00264E99"/>
    <w:rsid w:val="00265613"/>
    <w:rsid w:val="0026661D"/>
    <w:rsid w:val="002666E0"/>
    <w:rsid w:val="002667E0"/>
    <w:rsid w:val="00266884"/>
    <w:rsid w:val="00267659"/>
    <w:rsid w:val="00267A55"/>
    <w:rsid w:val="00267D08"/>
    <w:rsid w:val="0027016A"/>
    <w:rsid w:val="002701BE"/>
    <w:rsid w:val="002705EC"/>
    <w:rsid w:val="002708DC"/>
    <w:rsid w:val="0027250C"/>
    <w:rsid w:val="002725D6"/>
    <w:rsid w:val="002727CB"/>
    <w:rsid w:val="00272CE8"/>
    <w:rsid w:val="00272F43"/>
    <w:rsid w:val="0027370F"/>
    <w:rsid w:val="00273725"/>
    <w:rsid w:val="002739AD"/>
    <w:rsid w:val="00274059"/>
    <w:rsid w:val="002747D1"/>
    <w:rsid w:val="00274CA4"/>
    <w:rsid w:val="00274FA4"/>
    <w:rsid w:val="002757AC"/>
    <w:rsid w:val="002757F5"/>
    <w:rsid w:val="00275B5A"/>
    <w:rsid w:val="0027613C"/>
    <w:rsid w:val="00276180"/>
    <w:rsid w:val="00276220"/>
    <w:rsid w:val="002768E4"/>
    <w:rsid w:val="002769ED"/>
    <w:rsid w:val="00277123"/>
    <w:rsid w:val="00277871"/>
    <w:rsid w:val="00277EC7"/>
    <w:rsid w:val="002802D5"/>
    <w:rsid w:val="00280F4E"/>
    <w:rsid w:val="00281301"/>
    <w:rsid w:val="00281703"/>
    <w:rsid w:val="002825A9"/>
    <w:rsid w:val="0028311C"/>
    <w:rsid w:val="0028375A"/>
    <w:rsid w:val="00283867"/>
    <w:rsid w:val="00283C5F"/>
    <w:rsid w:val="00283D13"/>
    <w:rsid w:val="00284AF5"/>
    <w:rsid w:val="00284C04"/>
    <w:rsid w:val="00284F41"/>
    <w:rsid w:val="0028549D"/>
    <w:rsid w:val="002855D0"/>
    <w:rsid w:val="00285EC5"/>
    <w:rsid w:val="00286612"/>
    <w:rsid w:val="00286D83"/>
    <w:rsid w:val="00286D99"/>
    <w:rsid w:val="00286EDA"/>
    <w:rsid w:val="00287C84"/>
    <w:rsid w:val="002909D9"/>
    <w:rsid w:val="00290D68"/>
    <w:rsid w:val="002914D3"/>
    <w:rsid w:val="002915F6"/>
    <w:rsid w:val="002917E7"/>
    <w:rsid w:val="00291C00"/>
    <w:rsid w:val="002923DD"/>
    <w:rsid w:val="002923F9"/>
    <w:rsid w:val="0029267E"/>
    <w:rsid w:val="00292E0D"/>
    <w:rsid w:val="00292E60"/>
    <w:rsid w:val="002931D2"/>
    <w:rsid w:val="00293408"/>
    <w:rsid w:val="00293EA3"/>
    <w:rsid w:val="00293FDF"/>
    <w:rsid w:val="00294320"/>
    <w:rsid w:val="00294535"/>
    <w:rsid w:val="00294C46"/>
    <w:rsid w:val="00294E59"/>
    <w:rsid w:val="0029504B"/>
    <w:rsid w:val="00295138"/>
    <w:rsid w:val="002956A5"/>
    <w:rsid w:val="00295A55"/>
    <w:rsid w:val="00295B83"/>
    <w:rsid w:val="00295C45"/>
    <w:rsid w:val="00295C62"/>
    <w:rsid w:val="00295F42"/>
    <w:rsid w:val="00296303"/>
    <w:rsid w:val="00296340"/>
    <w:rsid w:val="0029665A"/>
    <w:rsid w:val="0029671C"/>
    <w:rsid w:val="00296A36"/>
    <w:rsid w:val="00296B0D"/>
    <w:rsid w:val="0029703E"/>
    <w:rsid w:val="002970E8"/>
    <w:rsid w:val="00297377"/>
    <w:rsid w:val="00297432"/>
    <w:rsid w:val="00297781"/>
    <w:rsid w:val="002977A0"/>
    <w:rsid w:val="002A019B"/>
    <w:rsid w:val="002A054E"/>
    <w:rsid w:val="002A05E4"/>
    <w:rsid w:val="002A0827"/>
    <w:rsid w:val="002A0A47"/>
    <w:rsid w:val="002A0E64"/>
    <w:rsid w:val="002A1605"/>
    <w:rsid w:val="002A166E"/>
    <w:rsid w:val="002A1DA3"/>
    <w:rsid w:val="002A1DE1"/>
    <w:rsid w:val="002A1E7D"/>
    <w:rsid w:val="002A1F24"/>
    <w:rsid w:val="002A2202"/>
    <w:rsid w:val="002A26E0"/>
    <w:rsid w:val="002A2FE4"/>
    <w:rsid w:val="002A307B"/>
    <w:rsid w:val="002A3263"/>
    <w:rsid w:val="002A39AE"/>
    <w:rsid w:val="002A3A53"/>
    <w:rsid w:val="002A3B0B"/>
    <w:rsid w:val="002A3DDE"/>
    <w:rsid w:val="002A4184"/>
    <w:rsid w:val="002A45A9"/>
    <w:rsid w:val="002A4826"/>
    <w:rsid w:val="002A4AC7"/>
    <w:rsid w:val="002A4BBD"/>
    <w:rsid w:val="002A4BEB"/>
    <w:rsid w:val="002A5660"/>
    <w:rsid w:val="002A5E8B"/>
    <w:rsid w:val="002A5F68"/>
    <w:rsid w:val="002A67F2"/>
    <w:rsid w:val="002A6C3B"/>
    <w:rsid w:val="002A6C3E"/>
    <w:rsid w:val="002A6DE6"/>
    <w:rsid w:val="002A6E93"/>
    <w:rsid w:val="002A7CAD"/>
    <w:rsid w:val="002A7FE8"/>
    <w:rsid w:val="002B0655"/>
    <w:rsid w:val="002B089C"/>
    <w:rsid w:val="002B0917"/>
    <w:rsid w:val="002B0B76"/>
    <w:rsid w:val="002B0C0E"/>
    <w:rsid w:val="002B0C5F"/>
    <w:rsid w:val="002B14F6"/>
    <w:rsid w:val="002B1659"/>
    <w:rsid w:val="002B2844"/>
    <w:rsid w:val="002B2BE6"/>
    <w:rsid w:val="002B3754"/>
    <w:rsid w:val="002B3A2F"/>
    <w:rsid w:val="002B3C6A"/>
    <w:rsid w:val="002B4888"/>
    <w:rsid w:val="002B4AB2"/>
    <w:rsid w:val="002B4EAB"/>
    <w:rsid w:val="002B52B2"/>
    <w:rsid w:val="002B5443"/>
    <w:rsid w:val="002B56DA"/>
    <w:rsid w:val="002B5E81"/>
    <w:rsid w:val="002B5F76"/>
    <w:rsid w:val="002B6279"/>
    <w:rsid w:val="002B6415"/>
    <w:rsid w:val="002B651A"/>
    <w:rsid w:val="002B6714"/>
    <w:rsid w:val="002B67B6"/>
    <w:rsid w:val="002B6A62"/>
    <w:rsid w:val="002B71F4"/>
    <w:rsid w:val="002B72CD"/>
    <w:rsid w:val="002B7658"/>
    <w:rsid w:val="002B76CA"/>
    <w:rsid w:val="002B780A"/>
    <w:rsid w:val="002C052D"/>
    <w:rsid w:val="002C06CE"/>
    <w:rsid w:val="002C07BB"/>
    <w:rsid w:val="002C0ADC"/>
    <w:rsid w:val="002C0CE6"/>
    <w:rsid w:val="002C0DE9"/>
    <w:rsid w:val="002C10E0"/>
    <w:rsid w:val="002C1904"/>
    <w:rsid w:val="002C1BD0"/>
    <w:rsid w:val="002C1C56"/>
    <w:rsid w:val="002C1E9A"/>
    <w:rsid w:val="002C20DF"/>
    <w:rsid w:val="002C20FE"/>
    <w:rsid w:val="002C2346"/>
    <w:rsid w:val="002C2457"/>
    <w:rsid w:val="002C2A50"/>
    <w:rsid w:val="002C2C19"/>
    <w:rsid w:val="002C3C5C"/>
    <w:rsid w:val="002C3F97"/>
    <w:rsid w:val="002C3FC5"/>
    <w:rsid w:val="002C4223"/>
    <w:rsid w:val="002C426E"/>
    <w:rsid w:val="002C43C0"/>
    <w:rsid w:val="002C48E4"/>
    <w:rsid w:val="002C4AF7"/>
    <w:rsid w:val="002C4CC8"/>
    <w:rsid w:val="002C4F59"/>
    <w:rsid w:val="002C5305"/>
    <w:rsid w:val="002C555B"/>
    <w:rsid w:val="002C5C4D"/>
    <w:rsid w:val="002C5D24"/>
    <w:rsid w:val="002C5D7A"/>
    <w:rsid w:val="002C5F88"/>
    <w:rsid w:val="002C66C2"/>
    <w:rsid w:val="002C67F5"/>
    <w:rsid w:val="002C695F"/>
    <w:rsid w:val="002C6C30"/>
    <w:rsid w:val="002C6DEE"/>
    <w:rsid w:val="002C6E73"/>
    <w:rsid w:val="002C75FD"/>
    <w:rsid w:val="002C7D62"/>
    <w:rsid w:val="002C7D8B"/>
    <w:rsid w:val="002C7F04"/>
    <w:rsid w:val="002D0010"/>
    <w:rsid w:val="002D00BB"/>
    <w:rsid w:val="002D04E4"/>
    <w:rsid w:val="002D0E50"/>
    <w:rsid w:val="002D0F82"/>
    <w:rsid w:val="002D130F"/>
    <w:rsid w:val="002D1C7D"/>
    <w:rsid w:val="002D1D0B"/>
    <w:rsid w:val="002D1F83"/>
    <w:rsid w:val="002D2100"/>
    <w:rsid w:val="002D2697"/>
    <w:rsid w:val="002D26C4"/>
    <w:rsid w:val="002D2D56"/>
    <w:rsid w:val="002D2FAC"/>
    <w:rsid w:val="002D2FB9"/>
    <w:rsid w:val="002D3258"/>
    <w:rsid w:val="002D360B"/>
    <w:rsid w:val="002D377F"/>
    <w:rsid w:val="002D3D00"/>
    <w:rsid w:val="002D3F9D"/>
    <w:rsid w:val="002D41C8"/>
    <w:rsid w:val="002D46F8"/>
    <w:rsid w:val="002D483B"/>
    <w:rsid w:val="002D4A1B"/>
    <w:rsid w:val="002D56FC"/>
    <w:rsid w:val="002D5998"/>
    <w:rsid w:val="002D5DDC"/>
    <w:rsid w:val="002D5E89"/>
    <w:rsid w:val="002D6057"/>
    <w:rsid w:val="002D6102"/>
    <w:rsid w:val="002D647D"/>
    <w:rsid w:val="002D6539"/>
    <w:rsid w:val="002D6A5C"/>
    <w:rsid w:val="002D6DA5"/>
    <w:rsid w:val="002D6F4A"/>
    <w:rsid w:val="002D72C0"/>
    <w:rsid w:val="002D7874"/>
    <w:rsid w:val="002D789D"/>
    <w:rsid w:val="002D7FDF"/>
    <w:rsid w:val="002E0255"/>
    <w:rsid w:val="002E0424"/>
    <w:rsid w:val="002E04CD"/>
    <w:rsid w:val="002E056E"/>
    <w:rsid w:val="002E0EC2"/>
    <w:rsid w:val="002E0F40"/>
    <w:rsid w:val="002E124C"/>
    <w:rsid w:val="002E1562"/>
    <w:rsid w:val="002E18A0"/>
    <w:rsid w:val="002E1A2B"/>
    <w:rsid w:val="002E2398"/>
    <w:rsid w:val="002E24D1"/>
    <w:rsid w:val="002E260D"/>
    <w:rsid w:val="002E2625"/>
    <w:rsid w:val="002E2774"/>
    <w:rsid w:val="002E291D"/>
    <w:rsid w:val="002E3132"/>
    <w:rsid w:val="002E32C1"/>
    <w:rsid w:val="002E393F"/>
    <w:rsid w:val="002E3E43"/>
    <w:rsid w:val="002E3E8C"/>
    <w:rsid w:val="002E4A1C"/>
    <w:rsid w:val="002E4DA2"/>
    <w:rsid w:val="002E52B3"/>
    <w:rsid w:val="002E53AB"/>
    <w:rsid w:val="002E5DC2"/>
    <w:rsid w:val="002E5FA8"/>
    <w:rsid w:val="002E624A"/>
    <w:rsid w:val="002E6288"/>
    <w:rsid w:val="002E65DA"/>
    <w:rsid w:val="002E67E9"/>
    <w:rsid w:val="002E6D8E"/>
    <w:rsid w:val="002E7253"/>
    <w:rsid w:val="002E7A7A"/>
    <w:rsid w:val="002F00BA"/>
    <w:rsid w:val="002F023A"/>
    <w:rsid w:val="002F0362"/>
    <w:rsid w:val="002F078D"/>
    <w:rsid w:val="002F08F0"/>
    <w:rsid w:val="002F0935"/>
    <w:rsid w:val="002F0D0C"/>
    <w:rsid w:val="002F0E82"/>
    <w:rsid w:val="002F1041"/>
    <w:rsid w:val="002F1691"/>
    <w:rsid w:val="002F1FFF"/>
    <w:rsid w:val="002F218C"/>
    <w:rsid w:val="002F2239"/>
    <w:rsid w:val="002F2452"/>
    <w:rsid w:val="002F252E"/>
    <w:rsid w:val="002F26EA"/>
    <w:rsid w:val="002F2A01"/>
    <w:rsid w:val="002F2C86"/>
    <w:rsid w:val="002F2CE1"/>
    <w:rsid w:val="002F2E78"/>
    <w:rsid w:val="002F366E"/>
    <w:rsid w:val="002F38B2"/>
    <w:rsid w:val="002F3C46"/>
    <w:rsid w:val="002F3CF5"/>
    <w:rsid w:val="002F41E0"/>
    <w:rsid w:val="002F45A1"/>
    <w:rsid w:val="002F493E"/>
    <w:rsid w:val="002F4AC8"/>
    <w:rsid w:val="002F521F"/>
    <w:rsid w:val="002F5400"/>
    <w:rsid w:val="002F5AD2"/>
    <w:rsid w:val="002F5D8E"/>
    <w:rsid w:val="002F5FDA"/>
    <w:rsid w:val="002F6073"/>
    <w:rsid w:val="002F61BF"/>
    <w:rsid w:val="002F6917"/>
    <w:rsid w:val="002F6AF3"/>
    <w:rsid w:val="002F6B23"/>
    <w:rsid w:val="002F72F8"/>
    <w:rsid w:val="002F7877"/>
    <w:rsid w:val="002F78AD"/>
    <w:rsid w:val="002F7E8C"/>
    <w:rsid w:val="002F7ED4"/>
    <w:rsid w:val="002F7FB0"/>
    <w:rsid w:val="00300076"/>
    <w:rsid w:val="003003B6"/>
    <w:rsid w:val="00300409"/>
    <w:rsid w:val="003004AB"/>
    <w:rsid w:val="0030094F"/>
    <w:rsid w:val="00300B50"/>
    <w:rsid w:val="0030135E"/>
    <w:rsid w:val="0030141D"/>
    <w:rsid w:val="00301AAE"/>
    <w:rsid w:val="00301D91"/>
    <w:rsid w:val="0030219D"/>
    <w:rsid w:val="0030240C"/>
    <w:rsid w:val="0030268C"/>
    <w:rsid w:val="00302720"/>
    <w:rsid w:val="0030275B"/>
    <w:rsid w:val="00302C0A"/>
    <w:rsid w:val="00303104"/>
    <w:rsid w:val="00303B7E"/>
    <w:rsid w:val="00304437"/>
    <w:rsid w:val="003047AE"/>
    <w:rsid w:val="003047E6"/>
    <w:rsid w:val="00304BE5"/>
    <w:rsid w:val="00304C38"/>
    <w:rsid w:val="00304F21"/>
    <w:rsid w:val="00304F28"/>
    <w:rsid w:val="00305451"/>
    <w:rsid w:val="00305D30"/>
    <w:rsid w:val="00306187"/>
    <w:rsid w:val="0030625E"/>
    <w:rsid w:val="00306740"/>
    <w:rsid w:val="00306859"/>
    <w:rsid w:val="00307000"/>
    <w:rsid w:val="00307983"/>
    <w:rsid w:val="00307C85"/>
    <w:rsid w:val="00307D02"/>
    <w:rsid w:val="00307DD5"/>
    <w:rsid w:val="00307F73"/>
    <w:rsid w:val="003106FC"/>
    <w:rsid w:val="00310A80"/>
    <w:rsid w:val="00311377"/>
    <w:rsid w:val="0031137C"/>
    <w:rsid w:val="003113A5"/>
    <w:rsid w:val="0031178F"/>
    <w:rsid w:val="00311888"/>
    <w:rsid w:val="00311F77"/>
    <w:rsid w:val="00312915"/>
    <w:rsid w:val="0031298F"/>
    <w:rsid w:val="00312D52"/>
    <w:rsid w:val="00312E16"/>
    <w:rsid w:val="00312F1A"/>
    <w:rsid w:val="00313041"/>
    <w:rsid w:val="003132F0"/>
    <w:rsid w:val="00313573"/>
    <w:rsid w:val="00313AAB"/>
    <w:rsid w:val="00313F02"/>
    <w:rsid w:val="00313F0A"/>
    <w:rsid w:val="00314064"/>
    <w:rsid w:val="00314067"/>
    <w:rsid w:val="003147D8"/>
    <w:rsid w:val="00314B9D"/>
    <w:rsid w:val="00314E04"/>
    <w:rsid w:val="003152A4"/>
    <w:rsid w:val="003155E8"/>
    <w:rsid w:val="003158F6"/>
    <w:rsid w:val="00315BFB"/>
    <w:rsid w:val="0031603C"/>
    <w:rsid w:val="003160C3"/>
    <w:rsid w:val="00316275"/>
    <w:rsid w:val="0031633A"/>
    <w:rsid w:val="00316809"/>
    <w:rsid w:val="00316888"/>
    <w:rsid w:val="00316AB8"/>
    <w:rsid w:val="00316B8A"/>
    <w:rsid w:val="00316E80"/>
    <w:rsid w:val="0031757F"/>
    <w:rsid w:val="00317693"/>
    <w:rsid w:val="00317838"/>
    <w:rsid w:val="00317E60"/>
    <w:rsid w:val="00320007"/>
    <w:rsid w:val="0032002F"/>
    <w:rsid w:val="0032035E"/>
    <w:rsid w:val="003203BA"/>
    <w:rsid w:val="0032058C"/>
    <w:rsid w:val="00320C92"/>
    <w:rsid w:val="00320CCD"/>
    <w:rsid w:val="00320E47"/>
    <w:rsid w:val="00320ED6"/>
    <w:rsid w:val="003216C6"/>
    <w:rsid w:val="00321728"/>
    <w:rsid w:val="0032181F"/>
    <w:rsid w:val="00321FF4"/>
    <w:rsid w:val="00321FF7"/>
    <w:rsid w:val="00322002"/>
    <w:rsid w:val="00322230"/>
    <w:rsid w:val="00322459"/>
    <w:rsid w:val="00322B8C"/>
    <w:rsid w:val="00323729"/>
    <w:rsid w:val="00324132"/>
    <w:rsid w:val="00324517"/>
    <w:rsid w:val="00324B91"/>
    <w:rsid w:val="00324C08"/>
    <w:rsid w:val="00324CA1"/>
    <w:rsid w:val="0032559C"/>
    <w:rsid w:val="0032564E"/>
    <w:rsid w:val="00326312"/>
    <w:rsid w:val="0032662D"/>
    <w:rsid w:val="00326A57"/>
    <w:rsid w:val="00326E02"/>
    <w:rsid w:val="00326E33"/>
    <w:rsid w:val="00326E99"/>
    <w:rsid w:val="003272C0"/>
    <w:rsid w:val="00327529"/>
    <w:rsid w:val="003275C5"/>
    <w:rsid w:val="00327612"/>
    <w:rsid w:val="00327811"/>
    <w:rsid w:val="003279E0"/>
    <w:rsid w:val="00327A3D"/>
    <w:rsid w:val="00327CA3"/>
    <w:rsid w:val="00327E51"/>
    <w:rsid w:val="00327F3D"/>
    <w:rsid w:val="0033001E"/>
    <w:rsid w:val="003304FB"/>
    <w:rsid w:val="00330705"/>
    <w:rsid w:val="00330750"/>
    <w:rsid w:val="00330B2F"/>
    <w:rsid w:val="00330CD2"/>
    <w:rsid w:val="00330D2F"/>
    <w:rsid w:val="00330DE9"/>
    <w:rsid w:val="0033122F"/>
    <w:rsid w:val="003315F9"/>
    <w:rsid w:val="0033172F"/>
    <w:rsid w:val="00331952"/>
    <w:rsid w:val="00331C10"/>
    <w:rsid w:val="00332193"/>
    <w:rsid w:val="00332634"/>
    <w:rsid w:val="00333184"/>
    <w:rsid w:val="00333524"/>
    <w:rsid w:val="0033358B"/>
    <w:rsid w:val="00333642"/>
    <w:rsid w:val="003336F6"/>
    <w:rsid w:val="00333DD7"/>
    <w:rsid w:val="00333EDC"/>
    <w:rsid w:val="003340DB"/>
    <w:rsid w:val="003340F0"/>
    <w:rsid w:val="0033426D"/>
    <w:rsid w:val="00334289"/>
    <w:rsid w:val="0033438E"/>
    <w:rsid w:val="003348D3"/>
    <w:rsid w:val="003356F6"/>
    <w:rsid w:val="00335887"/>
    <w:rsid w:val="00335CFE"/>
    <w:rsid w:val="00335FC0"/>
    <w:rsid w:val="00335FFE"/>
    <w:rsid w:val="00336027"/>
    <w:rsid w:val="00336528"/>
    <w:rsid w:val="003367CF"/>
    <w:rsid w:val="00337006"/>
    <w:rsid w:val="003376AB"/>
    <w:rsid w:val="003376FD"/>
    <w:rsid w:val="00337AB3"/>
    <w:rsid w:val="00337B35"/>
    <w:rsid w:val="00337CA1"/>
    <w:rsid w:val="00340444"/>
    <w:rsid w:val="00340A2F"/>
    <w:rsid w:val="00340E98"/>
    <w:rsid w:val="00340F3E"/>
    <w:rsid w:val="003415C9"/>
    <w:rsid w:val="003416D9"/>
    <w:rsid w:val="00341787"/>
    <w:rsid w:val="00341D09"/>
    <w:rsid w:val="003424B5"/>
    <w:rsid w:val="003427D6"/>
    <w:rsid w:val="00342801"/>
    <w:rsid w:val="00342D92"/>
    <w:rsid w:val="00343346"/>
    <w:rsid w:val="00343C53"/>
    <w:rsid w:val="003441E0"/>
    <w:rsid w:val="003446F3"/>
    <w:rsid w:val="00344A5A"/>
    <w:rsid w:val="00344AB6"/>
    <w:rsid w:val="0034511D"/>
    <w:rsid w:val="0034516B"/>
    <w:rsid w:val="003455A3"/>
    <w:rsid w:val="0034586E"/>
    <w:rsid w:val="00345A6F"/>
    <w:rsid w:val="00347711"/>
    <w:rsid w:val="0034787E"/>
    <w:rsid w:val="00347CCB"/>
    <w:rsid w:val="00347FA2"/>
    <w:rsid w:val="00350192"/>
    <w:rsid w:val="0035036E"/>
    <w:rsid w:val="00350C9E"/>
    <w:rsid w:val="00350DCE"/>
    <w:rsid w:val="00350E94"/>
    <w:rsid w:val="003514E3"/>
    <w:rsid w:val="00351B36"/>
    <w:rsid w:val="00351E02"/>
    <w:rsid w:val="003522B5"/>
    <w:rsid w:val="003522EF"/>
    <w:rsid w:val="00352330"/>
    <w:rsid w:val="0035263D"/>
    <w:rsid w:val="003526A4"/>
    <w:rsid w:val="003529B9"/>
    <w:rsid w:val="003538AA"/>
    <w:rsid w:val="00353D82"/>
    <w:rsid w:val="003542EC"/>
    <w:rsid w:val="0035434D"/>
    <w:rsid w:val="00354436"/>
    <w:rsid w:val="00354498"/>
    <w:rsid w:val="00354CD1"/>
    <w:rsid w:val="00354CEB"/>
    <w:rsid w:val="00354D5F"/>
    <w:rsid w:val="0035509D"/>
    <w:rsid w:val="003550BD"/>
    <w:rsid w:val="00355123"/>
    <w:rsid w:val="003551CC"/>
    <w:rsid w:val="0035544F"/>
    <w:rsid w:val="00355864"/>
    <w:rsid w:val="003558EA"/>
    <w:rsid w:val="003559FD"/>
    <w:rsid w:val="003560A7"/>
    <w:rsid w:val="003566B1"/>
    <w:rsid w:val="003568FB"/>
    <w:rsid w:val="00356ABC"/>
    <w:rsid w:val="00356B23"/>
    <w:rsid w:val="00356CCE"/>
    <w:rsid w:val="00356D59"/>
    <w:rsid w:val="00356ECA"/>
    <w:rsid w:val="00356F84"/>
    <w:rsid w:val="00357112"/>
    <w:rsid w:val="0035726E"/>
    <w:rsid w:val="00357326"/>
    <w:rsid w:val="00357467"/>
    <w:rsid w:val="00357A8F"/>
    <w:rsid w:val="00357AB9"/>
    <w:rsid w:val="00357C3B"/>
    <w:rsid w:val="00357F69"/>
    <w:rsid w:val="00360150"/>
    <w:rsid w:val="003604D5"/>
    <w:rsid w:val="00360876"/>
    <w:rsid w:val="00360EF9"/>
    <w:rsid w:val="00360F88"/>
    <w:rsid w:val="00360FC1"/>
    <w:rsid w:val="003612E3"/>
    <w:rsid w:val="003613FC"/>
    <w:rsid w:val="003615E3"/>
    <w:rsid w:val="00361C06"/>
    <w:rsid w:val="00361D09"/>
    <w:rsid w:val="00362215"/>
    <w:rsid w:val="003626E7"/>
    <w:rsid w:val="00362AFC"/>
    <w:rsid w:val="00362CBA"/>
    <w:rsid w:val="00362E7E"/>
    <w:rsid w:val="0036323B"/>
    <w:rsid w:val="00363D2C"/>
    <w:rsid w:val="00363E2B"/>
    <w:rsid w:val="00364622"/>
    <w:rsid w:val="003648E1"/>
    <w:rsid w:val="00364C5E"/>
    <w:rsid w:val="00364CFD"/>
    <w:rsid w:val="00364D11"/>
    <w:rsid w:val="00364D68"/>
    <w:rsid w:val="00365042"/>
    <w:rsid w:val="003652DE"/>
    <w:rsid w:val="0036539D"/>
    <w:rsid w:val="003657A5"/>
    <w:rsid w:val="0036600F"/>
    <w:rsid w:val="00366411"/>
    <w:rsid w:val="00366C7C"/>
    <w:rsid w:val="00367100"/>
    <w:rsid w:val="003671B9"/>
    <w:rsid w:val="003672E1"/>
    <w:rsid w:val="00367553"/>
    <w:rsid w:val="003676BD"/>
    <w:rsid w:val="00367C53"/>
    <w:rsid w:val="0037051F"/>
    <w:rsid w:val="0037063D"/>
    <w:rsid w:val="0037066E"/>
    <w:rsid w:val="0037095F"/>
    <w:rsid w:val="00370ACE"/>
    <w:rsid w:val="00370B02"/>
    <w:rsid w:val="00370CCE"/>
    <w:rsid w:val="003710D2"/>
    <w:rsid w:val="003714BA"/>
    <w:rsid w:val="00371857"/>
    <w:rsid w:val="00371F00"/>
    <w:rsid w:val="00372B0F"/>
    <w:rsid w:val="00372F11"/>
    <w:rsid w:val="00373141"/>
    <w:rsid w:val="00373267"/>
    <w:rsid w:val="00373B70"/>
    <w:rsid w:val="00373CE7"/>
    <w:rsid w:val="00373D4C"/>
    <w:rsid w:val="00373DC2"/>
    <w:rsid w:val="00373ECA"/>
    <w:rsid w:val="00373F55"/>
    <w:rsid w:val="00374B46"/>
    <w:rsid w:val="003752A2"/>
    <w:rsid w:val="00375864"/>
    <w:rsid w:val="00375A4F"/>
    <w:rsid w:val="00375A6B"/>
    <w:rsid w:val="00375C63"/>
    <w:rsid w:val="00376129"/>
    <w:rsid w:val="0037613D"/>
    <w:rsid w:val="003764CD"/>
    <w:rsid w:val="003766B8"/>
    <w:rsid w:val="003768D8"/>
    <w:rsid w:val="00376B9D"/>
    <w:rsid w:val="00376CB4"/>
    <w:rsid w:val="0037710F"/>
    <w:rsid w:val="003772A8"/>
    <w:rsid w:val="003772EE"/>
    <w:rsid w:val="003773E8"/>
    <w:rsid w:val="00377437"/>
    <w:rsid w:val="00377AB9"/>
    <w:rsid w:val="00377B43"/>
    <w:rsid w:val="00381792"/>
    <w:rsid w:val="00381B14"/>
    <w:rsid w:val="00381DC0"/>
    <w:rsid w:val="00382252"/>
    <w:rsid w:val="0038233C"/>
    <w:rsid w:val="003825A5"/>
    <w:rsid w:val="003825B2"/>
    <w:rsid w:val="00382696"/>
    <w:rsid w:val="00382885"/>
    <w:rsid w:val="00382F3D"/>
    <w:rsid w:val="003832F1"/>
    <w:rsid w:val="003835AE"/>
    <w:rsid w:val="00383BDB"/>
    <w:rsid w:val="00383D49"/>
    <w:rsid w:val="00383EFF"/>
    <w:rsid w:val="0038453C"/>
    <w:rsid w:val="00384AAB"/>
    <w:rsid w:val="003858AE"/>
    <w:rsid w:val="0038595F"/>
    <w:rsid w:val="00385E41"/>
    <w:rsid w:val="0038639A"/>
    <w:rsid w:val="00386D08"/>
    <w:rsid w:val="00387066"/>
    <w:rsid w:val="003871AF"/>
    <w:rsid w:val="00387385"/>
    <w:rsid w:val="003875A7"/>
    <w:rsid w:val="003877AD"/>
    <w:rsid w:val="00387892"/>
    <w:rsid w:val="003901DA"/>
    <w:rsid w:val="0039033D"/>
    <w:rsid w:val="003904C8"/>
    <w:rsid w:val="003905A2"/>
    <w:rsid w:val="00390690"/>
    <w:rsid w:val="003906CF"/>
    <w:rsid w:val="00390991"/>
    <w:rsid w:val="00390B3B"/>
    <w:rsid w:val="0039100E"/>
    <w:rsid w:val="00391017"/>
    <w:rsid w:val="00391472"/>
    <w:rsid w:val="00391537"/>
    <w:rsid w:val="003916E0"/>
    <w:rsid w:val="00391A4D"/>
    <w:rsid w:val="00391B1D"/>
    <w:rsid w:val="00391D53"/>
    <w:rsid w:val="003920F8"/>
    <w:rsid w:val="00392189"/>
    <w:rsid w:val="00392563"/>
    <w:rsid w:val="0039280B"/>
    <w:rsid w:val="00392B33"/>
    <w:rsid w:val="00392E97"/>
    <w:rsid w:val="00393122"/>
    <w:rsid w:val="0039383D"/>
    <w:rsid w:val="003939A3"/>
    <w:rsid w:val="00393B10"/>
    <w:rsid w:val="003940DF"/>
    <w:rsid w:val="0039456A"/>
    <w:rsid w:val="003948EC"/>
    <w:rsid w:val="00394BB0"/>
    <w:rsid w:val="00394BC5"/>
    <w:rsid w:val="0039573F"/>
    <w:rsid w:val="00395921"/>
    <w:rsid w:val="00395CC5"/>
    <w:rsid w:val="00395CE2"/>
    <w:rsid w:val="003960BE"/>
    <w:rsid w:val="00396773"/>
    <w:rsid w:val="00397708"/>
    <w:rsid w:val="003A03D5"/>
    <w:rsid w:val="003A04C1"/>
    <w:rsid w:val="003A054A"/>
    <w:rsid w:val="003A065A"/>
    <w:rsid w:val="003A0FBE"/>
    <w:rsid w:val="003A11B5"/>
    <w:rsid w:val="003A195F"/>
    <w:rsid w:val="003A2183"/>
    <w:rsid w:val="003A228A"/>
    <w:rsid w:val="003A2BD0"/>
    <w:rsid w:val="003A36C0"/>
    <w:rsid w:val="003A3701"/>
    <w:rsid w:val="003A3C8E"/>
    <w:rsid w:val="003A41B6"/>
    <w:rsid w:val="003A44C1"/>
    <w:rsid w:val="003A460C"/>
    <w:rsid w:val="003A46A8"/>
    <w:rsid w:val="003A4998"/>
    <w:rsid w:val="003A4A5A"/>
    <w:rsid w:val="003A4DE0"/>
    <w:rsid w:val="003A528C"/>
    <w:rsid w:val="003A5B1C"/>
    <w:rsid w:val="003A5DC1"/>
    <w:rsid w:val="003A6A3A"/>
    <w:rsid w:val="003A6A72"/>
    <w:rsid w:val="003A6B02"/>
    <w:rsid w:val="003A6E1C"/>
    <w:rsid w:val="003A6E78"/>
    <w:rsid w:val="003A6F52"/>
    <w:rsid w:val="003A789B"/>
    <w:rsid w:val="003A7BD5"/>
    <w:rsid w:val="003B037C"/>
    <w:rsid w:val="003B0534"/>
    <w:rsid w:val="003B0911"/>
    <w:rsid w:val="003B0E02"/>
    <w:rsid w:val="003B11A1"/>
    <w:rsid w:val="003B153E"/>
    <w:rsid w:val="003B1910"/>
    <w:rsid w:val="003B2274"/>
    <w:rsid w:val="003B2442"/>
    <w:rsid w:val="003B264F"/>
    <w:rsid w:val="003B296A"/>
    <w:rsid w:val="003B2BDD"/>
    <w:rsid w:val="003B2BE8"/>
    <w:rsid w:val="003B2F0F"/>
    <w:rsid w:val="003B3E9A"/>
    <w:rsid w:val="003B412F"/>
    <w:rsid w:val="003B413B"/>
    <w:rsid w:val="003B4213"/>
    <w:rsid w:val="003B4766"/>
    <w:rsid w:val="003B499A"/>
    <w:rsid w:val="003B4A21"/>
    <w:rsid w:val="003B4D42"/>
    <w:rsid w:val="003B4D4B"/>
    <w:rsid w:val="003B532F"/>
    <w:rsid w:val="003B534C"/>
    <w:rsid w:val="003B553A"/>
    <w:rsid w:val="003B5574"/>
    <w:rsid w:val="003B56FC"/>
    <w:rsid w:val="003B5765"/>
    <w:rsid w:val="003B5917"/>
    <w:rsid w:val="003B5A3B"/>
    <w:rsid w:val="003B5CCC"/>
    <w:rsid w:val="003B5DA0"/>
    <w:rsid w:val="003B6129"/>
    <w:rsid w:val="003B61FC"/>
    <w:rsid w:val="003B65DD"/>
    <w:rsid w:val="003B6F8C"/>
    <w:rsid w:val="003B7347"/>
    <w:rsid w:val="003B75C9"/>
    <w:rsid w:val="003B760A"/>
    <w:rsid w:val="003B77F4"/>
    <w:rsid w:val="003B7B00"/>
    <w:rsid w:val="003B7FCC"/>
    <w:rsid w:val="003C039E"/>
    <w:rsid w:val="003C0750"/>
    <w:rsid w:val="003C2105"/>
    <w:rsid w:val="003C3049"/>
    <w:rsid w:val="003C3096"/>
    <w:rsid w:val="003C32EC"/>
    <w:rsid w:val="003C336A"/>
    <w:rsid w:val="003C36B5"/>
    <w:rsid w:val="003C392C"/>
    <w:rsid w:val="003C3A61"/>
    <w:rsid w:val="003C3D6E"/>
    <w:rsid w:val="003C4387"/>
    <w:rsid w:val="003C43AA"/>
    <w:rsid w:val="003C448C"/>
    <w:rsid w:val="003C473B"/>
    <w:rsid w:val="003C494E"/>
    <w:rsid w:val="003C4C5C"/>
    <w:rsid w:val="003C4E0B"/>
    <w:rsid w:val="003C5196"/>
    <w:rsid w:val="003C5208"/>
    <w:rsid w:val="003C5276"/>
    <w:rsid w:val="003C56F6"/>
    <w:rsid w:val="003C58FA"/>
    <w:rsid w:val="003C5994"/>
    <w:rsid w:val="003C5B9A"/>
    <w:rsid w:val="003C630B"/>
    <w:rsid w:val="003C63C2"/>
    <w:rsid w:val="003C6417"/>
    <w:rsid w:val="003C6486"/>
    <w:rsid w:val="003C6604"/>
    <w:rsid w:val="003C67D2"/>
    <w:rsid w:val="003C6828"/>
    <w:rsid w:val="003C6B67"/>
    <w:rsid w:val="003C6D19"/>
    <w:rsid w:val="003C6EC3"/>
    <w:rsid w:val="003C711E"/>
    <w:rsid w:val="003C7431"/>
    <w:rsid w:val="003C7683"/>
    <w:rsid w:val="003C78EC"/>
    <w:rsid w:val="003C7FA2"/>
    <w:rsid w:val="003C7FED"/>
    <w:rsid w:val="003D01DD"/>
    <w:rsid w:val="003D0322"/>
    <w:rsid w:val="003D0664"/>
    <w:rsid w:val="003D0AC0"/>
    <w:rsid w:val="003D116F"/>
    <w:rsid w:val="003D1484"/>
    <w:rsid w:val="003D1672"/>
    <w:rsid w:val="003D1779"/>
    <w:rsid w:val="003D18C0"/>
    <w:rsid w:val="003D1EF9"/>
    <w:rsid w:val="003D2224"/>
    <w:rsid w:val="003D281D"/>
    <w:rsid w:val="003D2CB4"/>
    <w:rsid w:val="003D2E44"/>
    <w:rsid w:val="003D31F6"/>
    <w:rsid w:val="003D3600"/>
    <w:rsid w:val="003D4228"/>
    <w:rsid w:val="003D4B55"/>
    <w:rsid w:val="003D4C37"/>
    <w:rsid w:val="003D4D73"/>
    <w:rsid w:val="003D512C"/>
    <w:rsid w:val="003D5422"/>
    <w:rsid w:val="003D566A"/>
    <w:rsid w:val="003D5973"/>
    <w:rsid w:val="003D5989"/>
    <w:rsid w:val="003D5DF0"/>
    <w:rsid w:val="003D6230"/>
    <w:rsid w:val="003D6613"/>
    <w:rsid w:val="003D6AF9"/>
    <w:rsid w:val="003D6BFA"/>
    <w:rsid w:val="003D6EAB"/>
    <w:rsid w:val="003D7BF5"/>
    <w:rsid w:val="003E049A"/>
    <w:rsid w:val="003E04E1"/>
    <w:rsid w:val="003E096B"/>
    <w:rsid w:val="003E1010"/>
    <w:rsid w:val="003E1032"/>
    <w:rsid w:val="003E1389"/>
    <w:rsid w:val="003E13D3"/>
    <w:rsid w:val="003E1D35"/>
    <w:rsid w:val="003E2088"/>
    <w:rsid w:val="003E217C"/>
    <w:rsid w:val="003E25F3"/>
    <w:rsid w:val="003E299A"/>
    <w:rsid w:val="003E32A7"/>
    <w:rsid w:val="003E340C"/>
    <w:rsid w:val="003E3B4A"/>
    <w:rsid w:val="003E3D1F"/>
    <w:rsid w:val="003E43A2"/>
    <w:rsid w:val="003E4568"/>
    <w:rsid w:val="003E50FA"/>
    <w:rsid w:val="003E5471"/>
    <w:rsid w:val="003E5619"/>
    <w:rsid w:val="003E6F9F"/>
    <w:rsid w:val="003E7230"/>
    <w:rsid w:val="003E72FB"/>
    <w:rsid w:val="003E7657"/>
    <w:rsid w:val="003E7B19"/>
    <w:rsid w:val="003E7E73"/>
    <w:rsid w:val="003E7F30"/>
    <w:rsid w:val="003E7FCD"/>
    <w:rsid w:val="003F0249"/>
    <w:rsid w:val="003F02EC"/>
    <w:rsid w:val="003F0A99"/>
    <w:rsid w:val="003F1096"/>
    <w:rsid w:val="003F14CD"/>
    <w:rsid w:val="003F15D9"/>
    <w:rsid w:val="003F1626"/>
    <w:rsid w:val="003F2E36"/>
    <w:rsid w:val="003F3036"/>
    <w:rsid w:val="003F3C40"/>
    <w:rsid w:val="003F40A4"/>
    <w:rsid w:val="003F4399"/>
    <w:rsid w:val="003F475F"/>
    <w:rsid w:val="003F54C4"/>
    <w:rsid w:val="003F583A"/>
    <w:rsid w:val="003F5A7F"/>
    <w:rsid w:val="003F5F04"/>
    <w:rsid w:val="003F662F"/>
    <w:rsid w:val="003F6C80"/>
    <w:rsid w:val="003F6CA2"/>
    <w:rsid w:val="003F6D1D"/>
    <w:rsid w:val="003F6EB2"/>
    <w:rsid w:val="003F6FD2"/>
    <w:rsid w:val="003F7396"/>
    <w:rsid w:val="003F7487"/>
    <w:rsid w:val="003F7711"/>
    <w:rsid w:val="0040002F"/>
    <w:rsid w:val="00400139"/>
    <w:rsid w:val="00400403"/>
    <w:rsid w:val="004006C3"/>
    <w:rsid w:val="00400FDE"/>
    <w:rsid w:val="004010EF"/>
    <w:rsid w:val="004011CB"/>
    <w:rsid w:val="0040144F"/>
    <w:rsid w:val="004015F1"/>
    <w:rsid w:val="004017F0"/>
    <w:rsid w:val="004019EE"/>
    <w:rsid w:val="004019FD"/>
    <w:rsid w:val="0040212E"/>
    <w:rsid w:val="004022C1"/>
    <w:rsid w:val="00402341"/>
    <w:rsid w:val="00402353"/>
    <w:rsid w:val="00402982"/>
    <w:rsid w:val="00402997"/>
    <w:rsid w:val="00402CB1"/>
    <w:rsid w:val="00402F93"/>
    <w:rsid w:val="00402FDD"/>
    <w:rsid w:val="0040379F"/>
    <w:rsid w:val="004038A8"/>
    <w:rsid w:val="00403BC4"/>
    <w:rsid w:val="00403CF0"/>
    <w:rsid w:val="00404078"/>
    <w:rsid w:val="004041DB"/>
    <w:rsid w:val="00404AF5"/>
    <w:rsid w:val="00404DD4"/>
    <w:rsid w:val="00405252"/>
    <w:rsid w:val="00405AED"/>
    <w:rsid w:val="00405DCB"/>
    <w:rsid w:val="00406162"/>
    <w:rsid w:val="00406195"/>
    <w:rsid w:val="004064F4"/>
    <w:rsid w:val="004065A6"/>
    <w:rsid w:val="00406810"/>
    <w:rsid w:val="00406AB1"/>
    <w:rsid w:val="00406F07"/>
    <w:rsid w:val="0040770F"/>
    <w:rsid w:val="00407F1C"/>
    <w:rsid w:val="00410145"/>
    <w:rsid w:val="004102A8"/>
    <w:rsid w:val="00411133"/>
    <w:rsid w:val="004112D5"/>
    <w:rsid w:val="004115AD"/>
    <w:rsid w:val="004117A1"/>
    <w:rsid w:val="004118A3"/>
    <w:rsid w:val="00411B18"/>
    <w:rsid w:val="0041229E"/>
    <w:rsid w:val="004122F6"/>
    <w:rsid w:val="00412442"/>
    <w:rsid w:val="00412498"/>
    <w:rsid w:val="004127B9"/>
    <w:rsid w:val="00412B8D"/>
    <w:rsid w:val="00412F2F"/>
    <w:rsid w:val="0041309A"/>
    <w:rsid w:val="00413C05"/>
    <w:rsid w:val="00413CF9"/>
    <w:rsid w:val="00414233"/>
    <w:rsid w:val="0041425C"/>
    <w:rsid w:val="004145C6"/>
    <w:rsid w:val="0041493D"/>
    <w:rsid w:val="00414D8A"/>
    <w:rsid w:val="00414D9E"/>
    <w:rsid w:val="00414E13"/>
    <w:rsid w:val="00414F51"/>
    <w:rsid w:val="00414F5E"/>
    <w:rsid w:val="004154E2"/>
    <w:rsid w:val="004157A3"/>
    <w:rsid w:val="004159E9"/>
    <w:rsid w:val="00415DC8"/>
    <w:rsid w:val="00415FFB"/>
    <w:rsid w:val="00416085"/>
    <w:rsid w:val="00416352"/>
    <w:rsid w:val="004166E1"/>
    <w:rsid w:val="004168DF"/>
    <w:rsid w:val="00416E30"/>
    <w:rsid w:val="00417296"/>
    <w:rsid w:val="00417587"/>
    <w:rsid w:val="004176BE"/>
    <w:rsid w:val="00417865"/>
    <w:rsid w:val="00417930"/>
    <w:rsid w:val="00417BA1"/>
    <w:rsid w:val="00417BE5"/>
    <w:rsid w:val="00420039"/>
    <w:rsid w:val="004200DD"/>
    <w:rsid w:val="004202BE"/>
    <w:rsid w:val="00420334"/>
    <w:rsid w:val="00420404"/>
    <w:rsid w:val="00420748"/>
    <w:rsid w:val="004208E7"/>
    <w:rsid w:val="00420CC8"/>
    <w:rsid w:val="004211B7"/>
    <w:rsid w:val="00421588"/>
    <w:rsid w:val="0042171D"/>
    <w:rsid w:val="00421892"/>
    <w:rsid w:val="00421894"/>
    <w:rsid w:val="004219C4"/>
    <w:rsid w:val="00421B93"/>
    <w:rsid w:val="00422227"/>
    <w:rsid w:val="00422429"/>
    <w:rsid w:val="0042323E"/>
    <w:rsid w:val="004232AE"/>
    <w:rsid w:val="0042331C"/>
    <w:rsid w:val="00423452"/>
    <w:rsid w:val="00423577"/>
    <w:rsid w:val="00423592"/>
    <w:rsid w:val="00423613"/>
    <w:rsid w:val="0042395A"/>
    <w:rsid w:val="00424066"/>
    <w:rsid w:val="0042427F"/>
    <w:rsid w:val="0042447E"/>
    <w:rsid w:val="004244DC"/>
    <w:rsid w:val="00424EB3"/>
    <w:rsid w:val="00425101"/>
    <w:rsid w:val="004252CF"/>
    <w:rsid w:val="00425464"/>
    <w:rsid w:val="0042596C"/>
    <w:rsid w:val="00425991"/>
    <w:rsid w:val="00425FAF"/>
    <w:rsid w:val="004260BF"/>
    <w:rsid w:val="00426351"/>
    <w:rsid w:val="0042682F"/>
    <w:rsid w:val="00426C2B"/>
    <w:rsid w:val="00426EE4"/>
    <w:rsid w:val="00426F5C"/>
    <w:rsid w:val="00426FEB"/>
    <w:rsid w:val="00427399"/>
    <w:rsid w:val="004274FB"/>
    <w:rsid w:val="00427733"/>
    <w:rsid w:val="0042793C"/>
    <w:rsid w:val="00427BF5"/>
    <w:rsid w:val="00427C1D"/>
    <w:rsid w:val="00427E48"/>
    <w:rsid w:val="00427E8F"/>
    <w:rsid w:val="00427F21"/>
    <w:rsid w:val="004308E7"/>
    <w:rsid w:val="00430BF2"/>
    <w:rsid w:val="00430F87"/>
    <w:rsid w:val="00431256"/>
    <w:rsid w:val="00431659"/>
    <w:rsid w:val="00431834"/>
    <w:rsid w:val="004318CD"/>
    <w:rsid w:val="0043196F"/>
    <w:rsid w:val="00431B74"/>
    <w:rsid w:val="00431C1D"/>
    <w:rsid w:val="00431D47"/>
    <w:rsid w:val="004324D3"/>
    <w:rsid w:val="0043287B"/>
    <w:rsid w:val="00432D45"/>
    <w:rsid w:val="00432E80"/>
    <w:rsid w:val="00432F79"/>
    <w:rsid w:val="004332B6"/>
    <w:rsid w:val="00433825"/>
    <w:rsid w:val="00433EAC"/>
    <w:rsid w:val="004342B4"/>
    <w:rsid w:val="0043478E"/>
    <w:rsid w:val="00434EA6"/>
    <w:rsid w:val="004350C8"/>
    <w:rsid w:val="00435180"/>
    <w:rsid w:val="00435C10"/>
    <w:rsid w:val="00435DA1"/>
    <w:rsid w:val="00436C54"/>
    <w:rsid w:val="004374EF"/>
    <w:rsid w:val="0043780E"/>
    <w:rsid w:val="00437A69"/>
    <w:rsid w:val="004400A2"/>
    <w:rsid w:val="0044050B"/>
    <w:rsid w:val="00440597"/>
    <w:rsid w:val="0044081A"/>
    <w:rsid w:val="00440C24"/>
    <w:rsid w:val="00440CB0"/>
    <w:rsid w:val="00441073"/>
    <w:rsid w:val="00441397"/>
    <w:rsid w:val="00441505"/>
    <w:rsid w:val="00441526"/>
    <w:rsid w:val="00441651"/>
    <w:rsid w:val="00441D80"/>
    <w:rsid w:val="0044220F"/>
    <w:rsid w:val="004425AA"/>
    <w:rsid w:val="00442903"/>
    <w:rsid w:val="00442B04"/>
    <w:rsid w:val="004432A5"/>
    <w:rsid w:val="00443371"/>
    <w:rsid w:val="00443A4A"/>
    <w:rsid w:val="00443AD4"/>
    <w:rsid w:val="00443C8F"/>
    <w:rsid w:val="00444333"/>
    <w:rsid w:val="00444362"/>
    <w:rsid w:val="004444F8"/>
    <w:rsid w:val="0044467E"/>
    <w:rsid w:val="00444BAB"/>
    <w:rsid w:val="0044563A"/>
    <w:rsid w:val="00445843"/>
    <w:rsid w:val="004459B5"/>
    <w:rsid w:val="00445CE3"/>
    <w:rsid w:val="004464F0"/>
    <w:rsid w:val="00446C61"/>
    <w:rsid w:val="00446CAC"/>
    <w:rsid w:val="00446DAD"/>
    <w:rsid w:val="00447022"/>
    <w:rsid w:val="00447172"/>
    <w:rsid w:val="0044719A"/>
    <w:rsid w:val="0044765D"/>
    <w:rsid w:val="00447F22"/>
    <w:rsid w:val="004503FB"/>
    <w:rsid w:val="00450867"/>
    <w:rsid w:val="0045089C"/>
    <w:rsid w:val="004509EC"/>
    <w:rsid w:val="00450AEC"/>
    <w:rsid w:val="00450B93"/>
    <w:rsid w:val="00450D7E"/>
    <w:rsid w:val="00450E23"/>
    <w:rsid w:val="00450EF6"/>
    <w:rsid w:val="00450F93"/>
    <w:rsid w:val="00451F78"/>
    <w:rsid w:val="00452619"/>
    <w:rsid w:val="0045282C"/>
    <w:rsid w:val="0045293C"/>
    <w:rsid w:val="00452C35"/>
    <w:rsid w:val="00452D3C"/>
    <w:rsid w:val="00452F8A"/>
    <w:rsid w:val="0045309A"/>
    <w:rsid w:val="0045379C"/>
    <w:rsid w:val="004537C8"/>
    <w:rsid w:val="00453A1E"/>
    <w:rsid w:val="004541D1"/>
    <w:rsid w:val="00454812"/>
    <w:rsid w:val="00454B19"/>
    <w:rsid w:val="00455216"/>
    <w:rsid w:val="00455556"/>
    <w:rsid w:val="004558FD"/>
    <w:rsid w:val="00455A94"/>
    <w:rsid w:val="00455B29"/>
    <w:rsid w:val="00455B6B"/>
    <w:rsid w:val="00455E2C"/>
    <w:rsid w:val="0045674E"/>
    <w:rsid w:val="00457486"/>
    <w:rsid w:val="00457495"/>
    <w:rsid w:val="004579E2"/>
    <w:rsid w:val="00457E1A"/>
    <w:rsid w:val="00460230"/>
    <w:rsid w:val="00460617"/>
    <w:rsid w:val="0046121C"/>
    <w:rsid w:val="00461490"/>
    <w:rsid w:val="00461BDE"/>
    <w:rsid w:val="00461DCB"/>
    <w:rsid w:val="004621C2"/>
    <w:rsid w:val="004624BB"/>
    <w:rsid w:val="0046259F"/>
    <w:rsid w:val="00462DE7"/>
    <w:rsid w:val="00463320"/>
    <w:rsid w:val="00463356"/>
    <w:rsid w:val="004633C3"/>
    <w:rsid w:val="004635DD"/>
    <w:rsid w:val="00463B20"/>
    <w:rsid w:val="00463FED"/>
    <w:rsid w:val="00464213"/>
    <w:rsid w:val="0046454B"/>
    <w:rsid w:val="00464602"/>
    <w:rsid w:val="00464687"/>
    <w:rsid w:val="00464A99"/>
    <w:rsid w:val="00464B35"/>
    <w:rsid w:val="004651C5"/>
    <w:rsid w:val="0046543F"/>
    <w:rsid w:val="00465DA9"/>
    <w:rsid w:val="0046642D"/>
    <w:rsid w:val="00466947"/>
    <w:rsid w:val="00466CC3"/>
    <w:rsid w:val="00466D4F"/>
    <w:rsid w:val="00466E67"/>
    <w:rsid w:val="00467303"/>
    <w:rsid w:val="0046756F"/>
    <w:rsid w:val="00467BDA"/>
    <w:rsid w:val="00467CD4"/>
    <w:rsid w:val="00467E50"/>
    <w:rsid w:val="00467F04"/>
    <w:rsid w:val="004701CD"/>
    <w:rsid w:val="0047098C"/>
    <w:rsid w:val="004709A7"/>
    <w:rsid w:val="004709C1"/>
    <w:rsid w:val="004713D0"/>
    <w:rsid w:val="0047151E"/>
    <w:rsid w:val="00471857"/>
    <w:rsid w:val="00471AEC"/>
    <w:rsid w:val="00471E19"/>
    <w:rsid w:val="00471E88"/>
    <w:rsid w:val="004724B1"/>
    <w:rsid w:val="004724D7"/>
    <w:rsid w:val="00472AA7"/>
    <w:rsid w:val="00472C23"/>
    <w:rsid w:val="00472DA4"/>
    <w:rsid w:val="00472EF4"/>
    <w:rsid w:val="0047356E"/>
    <w:rsid w:val="00473869"/>
    <w:rsid w:val="00473D4E"/>
    <w:rsid w:val="00473DD7"/>
    <w:rsid w:val="00473EE9"/>
    <w:rsid w:val="00474564"/>
    <w:rsid w:val="00474990"/>
    <w:rsid w:val="00474BD5"/>
    <w:rsid w:val="00474D94"/>
    <w:rsid w:val="00474F70"/>
    <w:rsid w:val="00475454"/>
    <w:rsid w:val="0047557B"/>
    <w:rsid w:val="00475AFE"/>
    <w:rsid w:val="00475CA9"/>
    <w:rsid w:val="0047628E"/>
    <w:rsid w:val="0047656C"/>
    <w:rsid w:val="0047661B"/>
    <w:rsid w:val="00477034"/>
    <w:rsid w:val="004771C4"/>
    <w:rsid w:val="00477304"/>
    <w:rsid w:val="00477456"/>
    <w:rsid w:val="004776F3"/>
    <w:rsid w:val="00477DB2"/>
    <w:rsid w:val="00480C65"/>
    <w:rsid w:val="00480CA9"/>
    <w:rsid w:val="00480D4C"/>
    <w:rsid w:val="00480D50"/>
    <w:rsid w:val="00480ECB"/>
    <w:rsid w:val="0048153E"/>
    <w:rsid w:val="004815BD"/>
    <w:rsid w:val="004816EA"/>
    <w:rsid w:val="00481C7C"/>
    <w:rsid w:val="0048206B"/>
    <w:rsid w:val="00482374"/>
    <w:rsid w:val="00482815"/>
    <w:rsid w:val="00482905"/>
    <w:rsid w:val="00482E2C"/>
    <w:rsid w:val="00482F52"/>
    <w:rsid w:val="0048339B"/>
    <w:rsid w:val="00483681"/>
    <w:rsid w:val="004836DD"/>
    <w:rsid w:val="00483B39"/>
    <w:rsid w:val="00483CB7"/>
    <w:rsid w:val="00483EFE"/>
    <w:rsid w:val="0048407E"/>
    <w:rsid w:val="00484180"/>
    <w:rsid w:val="00484ACF"/>
    <w:rsid w:val="00485099"/>
    <w:rsid w:val="004850BC"/>
    <w:rsid w:val="00485174"/>
    <w:rsid w:val="00485271"/>
    <w:rsid w:val="004852D4"/>
    <w:rsid w:val="004855A5"/>
    <w:rsid w:val="00485796"/>
    <w:rsid w:val="004859EE"/>
    <w:rsid w:val="00485E4B"/>
    <w:rsid w:val="00485FEF"/>
    <w:rsid w:val="00486247"/>
    <w:rsid w:val="004862DD"/>
    <w:rsid w:val="00486646"/>
    <w:rsid w:val="00486DA4"/>
    <w:rsid w:val="004871C5"/>
    <w:rsid w:val="004875FD"/>
    <w:rsid w:val="00487886"/>
    <w:rsid w:val="004878B1"/>
    <w:rsid w:val="004878FD"/>
    <w:rsid w:val="004879F3"/>
    <w:rsid w:val="00487E8A"/>
    <w:rsid w:val="004901A5"/>
    <w:rsid w:val="00490820"/>
    <w:rsid w:val="004909D4"/>
    <w:rsid w:val="00490A42"/>
    <w:rsid w:val="00490A67"/>
    <w:rsid w:val="004911B0"/>
    <w:rsid w:val="004913EC"/>
    <w:rsid w:val="004913EF"/>
    <w:rsid w:val="00491465"/>
    <w:rsid w:val="00492275"/>
    <w:rsid w:val="00492281"/>
    <w:rsid w:val="00493572"/>
    <w:rsid w:val="0049370D"/>
    <w:rsid w:val="00493C51"/>
    <w:rsid w:val="00493C7F"/>
    <w:rsid w:val="00493DD0"/>
    <w:rsid w:val="00493FE1"/>
    <w:rsid w:val="004943E6"/>
    <w:rsid w:val="004945E7"/>
    <w:rsid w:val="00494D9A"/>
    <w:rsid w:val="00495084"/>
    <w:rsid w:val="00495460"/>
    <w:rsid w:val="00495AA5"/>
    <w:rsid w:val="00495BA3"/>
    <w:rsid w:val="00495DE4"/>
    <w:rsid w:val="004960B8"/>
    <w:rsid w:val="00496889"/>
    <w:rsid w:val="00496A7F"/>
    <w:rsid w:val="00496AFB"/>
    <w:rsid w:val="00496B94"/>
    <w:rsid w:val="00497188"/>
    <w:rsid w:val="00497955"/>
    <w:rsid w:val="004A036E"/>
    <w:rsid w:val="004A0720"/>
    <w:rsid w:val="004A0992"/>
    <w:rsid w:val="004A0A2D"/>
    <w:rsid w:val="004A12BF"/>
    <w:rsid w:val="004A138B"/>
    <w:rsid w:val="004A14B9"/>
    <w:rsid w:val="004A152B"/>
    <w:rsid w:val="004A1ECC"/>
    <w:rsid w:val="004A2253"/>
    <w:rsid w:val="004A2595"/>
    <w:rsid w:val="004A2B56"/>
    <w:rsid w:val="004A2C8C"/>
    <w:rsid w:val="004A2F28"/>
    <w:rsid w:val="004A3241"/>
    <w:rsid w:val="004A348F"/>
    <w:rsid w:val="004A35AC"/>
    <w:rsid w:val="004A3DFC"/>
    <w:rsid w:val="004A4124"/>
    <w:rsid w:val="004A453E"/>
    <w:rsid w:val="004A4606"/>
    <w:rsid w:val="004A4866"/>
    <w:rsid w:val="004A4B59"/>
    <w:rsid w:val="004A4C80"/>
    <w:rsid w:val="004A5169"/>
    <w:rsid w:val="004A59AA"/>
    <w:rsid w:val="004A5C7C"/>
    <w:rsid w:val="004A5D21"/>
    <w:rsid w:val="004A5DFE"/>
    <w:rsid w:val="004A61AB"/>
    <w:rsid w:val="004A6202"/>
    <w:rsid w:val="004A6682"/>
    <w:rsid w:val="004A66C9"/>
    <w:rsid w:val="004A6BBB"/>
    <w:rsid w:val="004A6FCE"/>
    <w:rsid w:val="004A70E5"/>
    <w:rsid w:val="004A733C"/>
    <w:rsid w:val="004A74DA"/>
    <w:rsid w:val="004A7584"/>
    <w:rsid w:val="004A76E5"/>
    <w:rsid w:val="004A7C6C"/>
    <w:rsid w:val="004B034A"/>
    <w:rsid w:val="004B03B2"/>
    <w:rsid w:val="004B04AC"/>
    <w:rsid w:val="004B0A03"/>
    <w:rsid w:val="004B0A99"/>
    <w:rsid w:val="004B0DE8"/>
    <w:rsid w:val="004B0FD9"/>
    <w:rsid w:val="004B100C"/>
    <w:rsid w:val="004B13A5"/>
    <w:rsid w:val="004B15CE"/>
    <w:rsid w:val="004B175F"/>
    <w:rsid w:val="004B18BF"/>
    <w:rsid w:val="004B195C"/>
    <w:rsid w:val="004B1BF0"/>
    <w:rsid w:val="004B200A"/>
    <w:rsid w:val="004B2569"/>
    <w:rsid w:val="004B26B6"/>
    <w:rsid w:val="004B26FA"/>
    <w:rsid w:val="004B27C9"/>
    <w:rsid w:val="004B2899"/>
    <w:rsid w:val="004B2B08"/>
    <w:rsid w:val="004B30EE"/>
    <w:rsid w:val="004B3393"/>
    <w:rsid w:val="004B345B"/>
    <w:rsid w:val="004B34FC"/>
    <w:rsid w:val="004B382F"/>
    <w:rsid w:val="004B3852"/>
    <w:rsid w:val="004B3CC2"/>
    <w:rsid w:val="004B3DEE"/>
    <w:rsid w:val="004B3FEE"/>
    <w:rsid w:val="004B4232"/>
    <w:rsid w:val="004B4333"/>
    <w:rsid w:val="004B4398"/>
    <w:rsid w:val="004B4644"/>
    <w:rsid w:val="004B468F"/>
    <w:rsid w:val="004B4727"/>
    <w:rsid w:val="004B4A0F"/>
    <w:rsid w:val="004B4DAE"/>
    <w:rsid w:val="004B4F57"/>
    <w:rsid w:val="004B4FC7"/>
    <w:rsid w:val="004B5449"/>
    <w:rsid w:val="004B5529"/>
    <w:rsid w:val="004B56D0"/>
    <w:rsid w:val="004B5877"/>
    <w:rsid w:val="004B596C"/>
    <w:rsid w:val="004B5979"/>
    <w:rsid w:val="004B5ECB"/>
    <w:rsid w:val="004B6297"/>
    <w:rsid w:val="004B6A1F"/>
    <w:rsid w:val="004B6D0C"/>
    <w:rsid w:val="004B6D88"/>
    <w:rsid w:val="004B6F58"/>
    <w:rsid w:val="004B7057"/>
    <w:rsid w:val="004B7A2A"/>
    <w:rsid w:val="004B7D19"/>
    <w:rsid w:val="004B7E15"/>
    <w:rsid w:val="004B7FC5"/>
    <w:rsid w:val="004C0092"/>
    <w:rsid w:val="004C0128"/>
    <w:rsid w:val="004C0130"/>
    <w:rsid w:val="004C0300"/>
    <w:rsid w:val="004C06C4"/>
    <w:rsid w:val="004C0867"/>
    <w:rsid w:val="004C087D"/>
    <w:rsid w:val="004C0E4A"/>
    <w:rsid w:val="004C0F72"/>
    <w:rsid w:val="004C13E6"/>
    <w:rsid w:val="004C181F"/>
    <w:rsid w:val="004C1A7F"/>
    <w:rsid w:val="004C1D06"/>
    <w:rsid w:val="004C1DC8"/>
    <w:rsid w:val="004C1ED8"/>
    <w:rsid w:val="004C23BF"/>
    <w:rsid w:val="004C2833"/>
    <w:rsid w:val="004C2C8C"/>
    <w:rsid w:val="004C319F"/>
    <w:rsid w:val="004C321F"/>
    <w:rsid w:val="004C35FE"/>
    <w:rsid w:val="004C36AD"/>
    <w:rsid w:val="004C3733"/>
    <w:rsid w:val="004C3AC4"/>
    <w:rsid w:val="004C3AF5"/>
    <w:rsid w:val="004C4028"/>
    <w:rsid w:val="004C437F"/>
    <w:rsid w:val="004C4499"/>
    <w:rsid w:val="004C4A37"/>
    <w:rsid w:val="004C4B70"/>
    <w:rsid w:val="004C4C0E"/>
    <w:rsid w:val="004C4D53"/>
    <w:rsid w:val="004C534D"/>
    <w:rsid w:val="004C55DE"/>
    <w:rsid w:val="004C5772"/>
    <w:rsid w:val="004C638B"/>
    <w:rsid w:val="004C69A2"/>
    <w:rsid w:val="004C69AD"/>
    <w:rsid w:val="004C6DF2"/>
    <w:rsid w:val="004C6F37"/>
    <w:rsid w:val="004C710D"/>
    <w:rsid w:val="004C72A4"/>
    <w:rsid w:val="004C734A"/>
    <w:rsid w:val="004C74C2"/>
    <w:rsid w:val="004C7DB2"/>
    <w:rsid w:val="004C7E3F"/>
    <w:rsid w:val="004D03F0"/>
    <w:rsid w:val="004D0730"/>
    <w:rsid w:val="004D0861"/>
    <w:rsid w:val="004D0AFF"/>
    <w:rsid w:val="004D0E3C"/>
    <w:rsid w:val="004D0E74"/>
    <w:rsid w:val="004D139C"/>
    <w:rsid w:val="004D1417"/>
    <w:rsid w:val="004D1620"/>
    <w:rsid w:val="004D1739"/>
    <w:rsid w:val="004D1ADE"/>
    <w:rsid w:val="004D1C43"/>
    <w:rsid w:val="004D1C89"/>
    <w:rsid w:val="004D22BB"/>
    <w:rsid w:val="004D231B"/>
    <w:rsid w:val="004D260F"/>
    <w:rsid w:val="004D2ADC"/>
    <w:rsid w:val="004D2BE8"/>
    <w:rsid w:val="004D2D41"/>
    <w:rsid w:val="004D2FB7"/>
    <w:rsid w:val="004D31F4"/>
    <w:rsid w:val="004D3374"/>
    <w:rsid w:val="004D3805"/>
    <w:rsid w:val="004D3B23"/>
    <w:rsid w:val="004D4151"/>
    <w:rsid w:val="004D42A8"/>
    <w:rsid w:val="004D4BF8"/>
    <w:rsid w:val="004D4FD1"/>
    <w:rsid w:val="004D53CE"/>
    <w:rsid w:val="004D571C"/>
    <w:rsid w:val="004D5749"/>
    <w:rsid w:val="004D59C8"/>
    <w:rsid w:val="004D5DB6"/>
    <w:rsid w:val="004D5ECA"/>
    <w:rsid w:val="004D6545"/>
    <w:rsid w:val="004D6AC8"/>
    <w:rsid w:val="004D6B02"/>
    <w:rsid w:val="004D724A"/>
    <w:rsid w:val="004D7252"/>
    <w:rsid w:val="004D72EA"/>
    <w:rsid w:val="004D7523"/>
    <w:rsid w:val="004D763E"/>
    <w:rsid w:val="004D77A1"/>
    <w:rsid w:val="004D79FB"/>
    <w:rsid w:val="004D7CD6"/>
    <w:rsid w:val="004E0088"/>
    <w:rsid w:val="004E01BA"/>
    <w:rsid w:val="004E0812"/>
    <w:rsid w:val="004E0D96"/>
    <w:rsid w:val="004E0E1E"/>
    <w:rsid w:val="004E0F7D"/>
    <w:rsid w:val="004E0F93"/>
    <w:rsid w:val="004E1980"/>
    <w:rsid w:val="004E2622"/>
    <w:rsid w:val="004E28D6"/>
    <w:rsid w:val="004E2A86"/>
    <w:rsid w:val="004E2B50"/>
    <w:rsid w:val="004E2F61"/>
    <w:rsid w:val="004E36A5"/>
    <w:rsid w:val="004E3BED"/>
    <w:rsid w:val="004E3EA7"/>
    <w:rsid w:val="004E429D"/>
    <w:rsid w:val="004E4797"/>
    <w:rsid w:val="004E47E0"/>
    <w:rsid w:val="004E4C71"/>
    <w:rsid w:val="004E54AB"/>
    <w:rsid w:val="004E5DF7"/>
    <w:rsid w:val="004E6091"/>
    <w:rsid w:val="004E6316"/>
    <w:rsid w:val="004E650F"/>
    <w:rsid w:val="004E7044"/>
    <w:rsid w:val="004E715A"/>
    <w:rsid w:val="004E7901"/>
    <w:rsid w:val="004E7952"/>
    <w:rsid w:val="004F02CA"/>
    <w:rsid w:val="004F039D"/>
    <w:rsid w:val="004F03CA"/>
    <w:rsid w:val="004F04C1"/>
    <w:rsid w:val="004F0733"/>
    <w:rsid w:val="004F07DC"/>
    <w:rsid w:val="004F0861"/>
    <w:rsid w:val="004F1008"/>
    <w:rsid w:val="004F10B7"/>
    <w:rsid w:val="004F1862"/>
    <w:rsid w:val="004F1913"/>
    <w:rsid w:val="004F1920"/>
    <w:rsid w:val="004F1CA5"/>
    <w:rsid w:val="004F22CC"/>
    <w:rsid w:val="004F22E6"/>
    <w:rsid w:val="004F235B"/>
    <w:rsid w:val="004F2386"/>
    <w:rsid w:val="004F2776"/>
    <w:rsid w:val="004F2A5D"/>
    <w:rsid w:val="004F2AAC"/>
    <w:rsid w:val="004F2D6D"/>
    <w:rsid w:val="004F31D1"/>
    <w:rsid w:val="004F3967"/>
    <w:rsid w:val="004F3C7D"/>
    <w:rsid w:val="004F3DEC"/>
    <w:rsid w:val="004F4CA1"/>
    <w:rsid w:val="004F4CC9"/>
    <w:rsid w:val="004F4DDF"/>
    <w:rsid w:val="004F4E9D"/>
    <w:rsid w:val="004F52B7"/>
    <w:rsid w:val="004F5376"/>
    <w:rsid w:val="004F574F"/>
    <w:rsid w:val="004F5C92"/>
    <w:rsid w:val="004F6086"/>
    <w:rsid w:val="004F6702"/>
    <w:rsid w:val="004F68DB"/>
    <w:rsid w:val="004F6CE2"/>
    <w:rsid w:val="004F708F"/>
    <w:rsid w:val="004F724A"/>
    <w:rsid w:val="004F7460"/>
    <w:rsid w:val="004F7A69"/>
    <w:rsid w:val="0050071F"/>
    <w:rsid w:val="005009F6"/>
    <w:rsid w:val="00500B34"/>
    <w:rsid w:val="00500F48"/>
    <w:rsid w:val="00501DFD"/>
    <w:rsid w:val="005020D3"/>
    <w:rsid w:val="0050216C"/>
    <w:rsid w:val="005021C4"/>
    <w:rsid w:val="0050231B"/>
    <w:rsid w:val="00502336"/>
    <w:rsid w:val="005023F2"/>
    <w:rsid w:val="0050246B"/>
    <w:rsid w:val="005025CE"/>
    <w:rsid w:val="005025DD"/>
    <w:rsid w:val="0050274A"/>
    <w:rsid w:val="005028E2"/>
    <w:rsid w:val="00502915"/>
    <w:rsid w:val="00502A9D"/>
    <w:rsid w:val="0050301F"/>
    <w:rsid w:val="005037C8"/>
    <w:rsid w:val="00503801"/>
    <w:rsid w:val="00503ADC"/>
    <w:rsid w:val="00503C64"/>
    <w:rsid w:val="00503DC4"/>
    <w:rsid w:val="00504106"/>
    <w:rsid w:val="005043A0"/>
    <w:rsid w:val="00504400"/>
    <w:rsid w:val="00504732"/>
    <w:rsid w:val="005047AB"/>
    <w:rsid w:val="005047F1"/>
    <w:rsid w:val="00504D51"/>
    <w:rsid w:val="00504E6E"/>
    <w:rsid w:val="0050514F"/>
    <w:rsid w:val="005052FD"/>
    <w:rsid w:val="0050534D"/>
    <w:rsid w:val="00505B09"/>
    <w:rsid w:val="00506AC5"/>
    <w:rsid w:val="00506B69"/>
    <w:rsid w:val="00507327"/>
    <w:rsid w:val="00507348"/>
    <w:rsid w:val="00510286"/>
    <w:rsid w:val="0051048B"/>
    <w:rsid w:val="005109C5"/>
    <w:rsid w:val="00510B30"/>
    <w:rsid w:val="0051259D"/>
    <w:rsid w:val="005125BE"/>
    <w:rsid w:val="005126E5"/>
    <w:rsid w:val="0051284F"/>
    <w:rsid w:val="00512D77"/>
    <w:rsid w:val="00512E0C"/>
    <w:rsid w:val="00512E54"/>
    <w:rsid w:val="00512F54"/>
    <w:rsid w:val="0051384E"/>
    <w:rsid w:val="00513AB7"/>
    <w:rsid w:val="00513C2B"/>
    <w:rsid w:val="00513CFE"/>
    <w:rsid w:val="00513F60"/>
    <w:rsid w:val="005142C0"/>
    <w:rsid w:val="00514465"/>
    <w:rsid w:val="00514CD1"/>
    <w:rsid w:val="005150AF"/>
    <w:rsid w:val="0051518C"/>
    <w:rsid w:val="00515352"/>
    <w:rsid w:val="0051551D"/>
    <w:rsid w:val="00515535"/>
    <w:rsid w:val="005158FB"/>
    <w:rsid w:val="005159C8"/>
    <w:rsid w:val="00515CB2"/>
    <w:rsid w:val="0051629C"/>
    <w:rsid w:val="00516E45"/>
    <w:rsid w:val="00516F3F"/>
    <w:rsid w:val="005178D9"/>
    <w:rsid w:val="00517949"/>
    <w:rsid w:val="00517EEB"/>
    <w:rsid w:val="005201F7"/>
    <w:rsid w:val="005209FD"/>
    <w:rsid w:val="00521058"/>
    <w:rsid w:val="00521108"/>
    <w:rsid w:val="005213C5"/>
    <w:rsid w:val="0052169D"/>
    <w:rsid w:val="00522001"/>
    <w:rsid w:val="005229A9"/>
    <w:rsid w:val="00522A12"/>
    <w:rsid w:val="005231E8"/>
    <w:rsid w:val="0052328D"/>
    <w:rsid w:val="00523411"/>
    <w:rsid w:val="005234FF"/>
    <w:rsid w:val="00523735"/>
    <w:rsid w:val="00523B87"/>
    <w:rsid w:val="00523CBA"/>
    <w:rsid w:val="00523E42"/>
    <w:rsid w:val="00524532"/>
    <w:rsid w:val="00524F37"/>
    <w:rsid w:val="00524F5D"/>
    <w:rsid w:val="005254BE"/>
    <w:rsid w:val="005254FB"/>
    <w:rsid w:val="005255F2"/>
    <w:rsid w:val="0052583F"/>
    <w:rsid w:val="00525B77"/>
    <w:rsid w:val="00525C4C"/>
    <w:rsid w:val="00525E80"/>
    <w:rsid w:val="005261C4"/>
    <w:rsid w:val="00526295"/>
    <w:rsid w:val="0052648B"/>
    <w:rsid w:val="005269E5"/>
    <w:rsid w:val="00526B91"/>
    <w:rsid w:val="00526F87"/>
    <w:rsid w:val="005272AF"/>
    <w:rsid w:val="005279E3"/>
    <w:rsid w:val="00527C9F"/>
    <w:rsid w:val="00527DB0"/>
    <w:rsid w:val="0053000F"/>
    <w:rsid w:val="00530162"/>
    <w:rsid w:val="005305F7"/>
    <w:rsid w:val="00530720"/>
    <w:rsid w:val="0053107A"/>
    <w:rsid w:val="005310B4"/>
    <w:rsid w:val="00531FAD"/>
    <w:rsid w:val="005321D6"/>
    <w:rsid w:val="00532278"/>
    <w:rsid w:val="0053259F"/>
    <w:rsid w:val="00532F98"/>
    <w:rsid w:val="00533060"/>
    <w:rsid w:val="0053312D"/>
    <w:rsid w:val="00533260"/>
    <w:rsid w:val="005339F3"/>
    <w:rsid w:val="00533A31"/>
    <w:rsid w:val="005340C6"/>
    <w:rsid w:val="00534198"/>
    <w:rsid w:val="005343C1"/>
    <w:rsid w:val="00534A20"/>
    <w:rsid w:val="00534F3D"/>
    <w:rsid w:val="00535139"/>
    <w:rsid w:val="0053526F"/>
    <w:rsid w:val="00535954"/>
    <w:rsid w:val="00535DD7"/>
    <w:rsid w:val="00536484"/>
    <w:rsid w:val="005369B5"/>
    <w:rsid w:val="005369CD"/>
    <w:rsid w:val="00536A5C"/>
    <w:rsid w:val="00536C08"/>
    <w:rsid w:val="00536FA5"/>
    <w:rsid w:val="00537202"/>
    <w:rsid w:val="005373A5"/>
    <w:rsid w:val="00537478"/>
    <w:rsid w:val="00537893"/>
    <w:rsid w:val="00537A7A"/>
    <w:rsid w:val="00537E2E"/>
    <w:rsid w:val="00537FBE"/>
    <w:rsid w:val="005400F5"/>
    <w:rsid w:val="005401FC"/>
    <w:rsid w:val="005402AD"/>
    <w:rsid w:val="005402FE"/>
    <w:rsid w:val="005406B9"/>
    <w:rsid w:val="00540EF0"/>
    <w:rsid w:val="00541126"/>
    <w:rsid w:val="00541398"/>
    <w:rsid w:val="00541750"/>
    <w:rsid w:val="00541AD4"/>
    <w:rsid w:val="00541AE2"/>
    <w:rsid w:val="00541EEF"/>
    <w:rsid w:val="00541FFA"/>
    <w:rsid w:val="0054206A"/>
    <w:rsid w:val="005423D7"/>
    <w:rsid w:val="0054245D"/>
    <w:rsid w:val="00542A2B"/>
    <w:rsid w:val="00542E1B"/>
    <w:rsid w:val="005432F9"/>
    <w:rsid w:val="0054369A"/>
    <w:rsid w:val="00543707"/>
    <w:rsid w:val="00543753"/>
    <w:rsid w:val="00543A7D"/>
    <w:rsid w:val="00543D56"/>
    <w:rsid w:val="00544035"/>
    <w:rsid w:val="00544295"/>
    <w:rsid w:val="0054457E"/>
    <w:rsid w:val="00544C13"/>
    <w:rsid w:val="00544E76"/>
    <w:rsid w:val="00544EEA"/>
    <w:rsid w:val="005455F7"/>
    <w:rsid w:val="0054577A"/>
    <w:rsid w:val="00545836"/>
    <w:rsid w:val="0054627F"/>
    <w:rsid w:val="00546316"/>
    <w:rsid w:val="0054668D"/>
    <w:rsid w:val="00547076"/>
    <w:rsid w:val="005470A9"/>
    <w:rsid w:val="005473F1"/>
    <w:rsid w:val="0054742B"/>
    <w:rsid w:val="005476BB"/>
    <w:rsid w:val="00547B2D"/>
    <w:rsid w:val="00547EE2"/>
    <w:rsid w:val="00547FC5"/>
    <w:rsid w:val="00550118"/>
    <w:rsid w:val="005507A9"/>
    <w:rsid w:val="005508D8"/>
    <w:rsid w:val="005508DB"/>
    <w:rsid w:val="00550C8F"/>
    <w:rsid w:val="0055104F"/>
    <w:rsid w:val="00551575"/>
    <w:rsid w:val="00551981"/>
    <w:rsid w:val="00551A1B"/>
    <w:rsid w:val="00551BEF"/>
    <w:rsid w:val="00551C75"/>
    <w:rsid w:val="005520EA"/>
    <w:rsid w:val="005525D6"/>
    <w:rsid w:val="005525DC"/>
    <w:rsid w:val="00552810"/>
    <w:rsid w:val="00552B4A"/>
    <w:rsid w:val="00552BD8"/>
    <w:rsid w:val="00553AEB"/>
    <w:rsid w:val="0055446C"/>
    <w:rsid w:val="00554734"/>
    <w:rsid w:val="00554AAE"/>
    <w:rsid w:val="005555D5"/>
    <w:rsid w:val="005556D0"/>
    <w:rsid w:val="005558D2"/>
    <w:rsid w:val="00555981"/>
    <w:rsid w:val="005559F2"/>
    <w:rsid w:val="00555AAA"/>
    <w:rsid w:val="00555BAE"/>
    <w:rsid w:val="00555D60"/>
    <w:rsid w:val="0055646A"/>
    <w:rsid w:val="00556480"/>
    <w:rsid w:val="0055658D"/>
    <w:rsid w:val="00556665"/>
    <w:rsid w:val="00556B62"/>
    <w:rsid w:val="00557317"/>
    <w:rsid w:val="00557714"/>
    <w:rsid w:val="00560497"/>
    <w:rsid w:val="00560573"/>
    <w:rsid w:val="00560BAB"/>
    <w:rsid w:val="00560BC2"/>
    <w:rsid w:val="00561E73"/>
    <w:rsid w:val="00562788"/>
    <w:rsid w:val="00562B2F"/>
    <w:rsid w:val="00563039"/>
    <w:rsid w:val="005632A9"/>
    <w:rsid w:val="005632EC"/>
    <w:rsid w:val="005633C9"/>
    <w:rsid w:val="0056352D"/>
    <w:rsid w:val="00563A23"/>
    <w:rsid w:val="0056411C"/>
    <w:rsid w:val="005646DE"/>
    <w:rsid w:val="00564732"/>
    <w:rsid w:val="005648AA"/>
    <w:rsid w:val="00564AA9"/>
    <w:rsid w:val="00565435"/>
    <w:rsid w:val="005657B0"/>
    <w:rsid w:val="0056586B"/>
    <w:rsid w:val="00565927"/>
    <w:rsid w:val="0056593D"/>
    <w:rsid w:val="005659CA"/>
    <w:rsid w:val="00565B24"/>
    <w:rsid w:val="00565D01"/>
    <w:rsid w:val="00565D1F"/>
    <w:rsid w:val="00565E4C"/>
    <w:rsid w:val="0056600F"/>
    <w:rsid w:val="0056601C"/>
    <w:rsid w:val="00566631"/>
    <w:rsid w:val="005666FA"/>
    <w:rsid w:val="00566942"/>
    <w:rsid w:val="00566F18"/>
    <w:rsid w:val="00567034"/>
    <w:rsid w:val="0056719B"/>
    <w:rsid w:val="005673E8"/>
    <w:rsid w:val="00567F44"/>
    <w:rsid w:val="00567F95"/>
    <w:rsid w:val="00570218"/>
    <w:rsid w:val="005702D9"/>
    <w:rsid w:val="005703BF"/>
    <w:rsid w:val="0057075D"/>
    <w:rsid w:val="00570A51"/>
    <w:rsid w:val="00570D05"/>
    <w:rsid w:val="00570F29"/>
    <w:rsid w:val="005717F2"/>
    <w:rsid w:val="00571B3F"/>
    <w:rsid w:val="00571D09"/>
    <w:rsid w:val="0057290F"/>
    <w:rsid w:val="00572E0E"/>
    <w:rsid w:val="00572F00"/>
    <w:rsid w:val="0057313E"/>
    <w:rsid w:val="00573286"/>
    <w:rsid w:val="00573311"/>
    <w:rsid w:val="00573A5A"/>
    <w:rsid w:val="00573C5C"/>
    <w:rsid w:val="00574058"/>
    <w:rsid w:val="00574137"/>
    <w:rsid w:val="005743D3"/>
    <w:rsid w:val="0057452C"/>
    <w:rsid w:val="005746C1"/>
    <w:rsid w:val="00575906"/>
    <w:rsid w:val="00575D02"/>
    <w:rsid w:val="00576257"/>
    <w:rsid w:val="005764DC"/>
    <w:rsid w:val="005766B1"/>
    <w:rsid w:val="005769B2"/>
    <w:rsid w:val="00576FDF"/>
    <w:rsid w:val="00577203"/>
    <w:rsid w:val="00577718"/>
    <w:rsid w:val="00577773"/>
    <w:rsid w:val="005778D2"/>
    <w:rsid w:val="00577B46"/>
    <w:rsid w:val="005803BE"/>
    <w:rsid w:val="005807D8"/>
    <w:rsid w:val="00580DFC"/>
    <w:rsid w:val="00580FC9"/>
    <w:rsid w:val="00581102"/>
    <w:rsid w:val="00581115"/>
    <w:rsid w:val="00581764"/>
    <w:rsid w:val="0058210E"/>
    <w:rsid w:val="0058321A"/>
    <w:rsid w:val="00583377"/>
    <w:rsid w:val="005833C9"/>
    <w:rsid w:val="00583558"/>
    <w:rsid w:val="00583939"/>
    <w:rsid w:val="00583957"/>
    <w:rsid w:val="00583B0F"/>
    <w:rsid w:val="00583C09"/>
    <w:rsid w:val="005840BB"/>
    <w:rsid w:val="005842B9"/>
    <w:rsid w:val="00584390"/>
    <w:rsid w:val="00584479"/>
    <w:rsid w:val="0058483D"/>
    <w:rsid w:val="005848C7"/>
    <w:rsid w:val="00584A12"/>
    <w:rsid w:val="00584BE6"/>
    <w:rsid w:val="00584C1D"/>
    <w:rsid w:val="00584D10"/>
    <w:rsid w:val="005850F5"/>
    <w:rsid w:val="0058602C"/>
    <w:rsid w:val="005869A1"/>
    <w:rsid w:val="005870D9"/>
    <w:rsid w:val="005871AD"/>
    <w:rsid w:val="00587224"/>
    <w:rsid w:val="005875C9"/>
    <w:rsid w:val="00587C7C"/>
    <w:rsid w:val="00587FE0"/>
    <w:rsid w:val="00590012"/>
    <w:rsid w:val="00590E37"/>
    <w:rsid w:val="00591206"/>
    <w:rsid w:val="00591689"/>
    <w:rsid w:val="00591856"/>
    <w:rsid w:val="00591E2E"/>
    <w:rsid w:val="00592227"/>
    <w:rsid w:val="00592312"/>
    <w:rsid w:val="00592347"/>
    <w:rsid w:val="00592487"/>
    <w:rsid w:val="005925FC"/>
    <w:rsid w:val="0059371B"/>
    <w:rsid w:val="00593942"/>
    <w:rsid w:val="005943D2"/>
    <w:rsid w:val="0059482E"/>
    <w:rsid w:val="00594CE1"/>
    <w:rsid w:val="00594E78"/>
    <w:rsid w:val="00595165"/>
    <w:rsid w:val="005953DA"/>
    <w:rsid w:val="00595665"/>
    <w:rsid w:val="005957E3"/>
    <w:rsid w:val="00595AAA"/>
    <w:rsid w:val="00595B25"/>
    <w:rsid w:val="00595C4B"/>
    <w:rsid w:val="00595F65"/>
    <w:rsid w:val="00596810"/>
    <w:rsid w:val="00597451"/>
    <w:rsid w:val="005974A7"/>
    <w:rsid w:val="00597B97"/>
    <w:rsid w:val="00597C1B"/>
    <w:rsid w:val="00597FBF"/>
    <w:rsid w:val="005A017E"/>
    <w:rsid w:val="005A0549"/>
    <w:rsid w:val="005A074F"/>
    <w:rsid w:val="005A07AC"/>
    <w:rsid w:val="005A0D01"/>
    <w:rsid w:val="005A0E6E"/>
    <w:rsid w:val="005A1221"/>
    <w:rsid w:val="005A165B"/>
    <w:rsid w:val="005A224B"/>
    <w:rsid w:val="005A246A"/>
    <w:rsid w:val="005A25BF"/>
    <w:rsid w:val="005A3B09"/>
    <w:rsid w:val="005A409F"/>
    <w:rsid w:val="005A41E7"/>
    <w:rsid w:val="005A44B8"/>
    <w:rsid w:val="005A498F"/>
    <w:rsid w:val="005A4A49"/>
    <w:rsid w:val="005A4B5A"/>
    <w:rsid w:val="005A4CCA"/>
    <w:rsid w:val="005A5040"/>
    <w:rsid w:val="005A50E7"/>
    <w:rsid w:val="005A52A5"/>
    <w:rsid w:val="005A5317"/>
    <w:rsid w:val="005A5428"/>
    <w:rsid w:val="005A55A2"/>
    <w:rsid w:val="005A5649"/>
    <w:rsid w:val="005A588D"/>
    <w:rsid w:val="005A5EDB"/>
    <w:rsid w:val="005A61A8"/>
    <w:rsid w:val="005A6240"/>
    <w:rsid w:val="005A62D0"/>
    <w:rsid w:val="005A65CB"/>
    <w:rsid w:val="005A691E"/>
    <w:rsid w:val="005A6B9F"/>
    <w:rsid w:val="005A6C16"/>
    <w:rsid w:val="005A70DE"/>
    <w:rsid w:val="005A732C"/>
    <w:rsid w:val="005A766C"/>
    <w:rsid w:val="005A7A9F"/>
    <w:rsid w:val="005A7C3B"/>
    <w:rsid w:val="005B000F"/>
    <w:rsid w:val="005B0161"/>
    <w:rsid w:val="005B03BF"/>
    <w:rsid w:val="005B0509"/>
    <w:rsid w:val="005B0A55"/>
    <w:rsid w:val="005B11B6"/>
    <w:rsid w:val="005B1835"/>
    <w:rsid w:val="005B21E0"/>
    <w:rsid w:val="005B227E"/>
    <w:rsid w:val="005B2402"/>
    <w:rsid w:val="005B2781"/>
    <w:rsid w:val="005B2787"/>
    <w:rsid w:val="005B2B57"/>
    <w:rsid w:val="005B30ED"/>
    <w:rsid w:val="005B31D0"/>
    <w:rsid w:val="005B31D8"/>
    <w:rsid w:val="005B32B3"/>
    <w:rsid w:val="005B32BE"/>
    <w:rsid w:val="005B37A0"/>
    <w:rsid w:val="005B3876"/>
    <w:rsid w:val="005B394B"/>
    <w:rsid w:val="005B3AD8"/>
    <w:rsid w:val="005B3EB2"/>
    <w:rsid w:val="005B46C7"/>
    <w:rsid w:val="005B4C6A"/>
    <w:rsid w:val="005B4E48"/>
    <w:rsid w:val="005B5201"/>
    <w:rsid w:val="005B5384"/>
    <w:rsid w:val="005B54E9"/>
    <w:rsid w:val="005B56A5"/>
    <w:rsid w:val="005B57AF"/>
    <w:rsid w:val="005B592C"/>
    <w:rsid w:val="005B5A2A"/>
    <w:rsid w:val="005B5AC1"/>
    <w:rsid w:val="005B5DBF"/>
    <w:rsid w:val="005B5E99"/>
    <w:rsid w:val="005B5F4C"/>
    <w:rsid w:val="005B63F9"/>
    <w:rsid w:val="005B6547"/>
    <w:rsid w:val="005B6831"/>
    <w:rsid w:val="005B6CD5"/>
    <w:rsid w:val="005B6E1A"/>
    <w:rsid w:val="005B76FC"/>
    <w:rsid w:val="005B7BCF"/>
    <w:rsid w:val="005C030B"/>
    <w:rsid w:val="005C031E"/>
    <w:rsid w:val="005C0AE3"/>
    <w:rsid w:val="005C0AF1"/>
    <w:rsid w:val="005C11AE"/>
    <w:rsid w:val="005C1275"/>
    <w:rsid w:val="005C1DCE"/>
    <w:rsid w:val="005C25A9"/>
    <w:rsid w:val="005C2714"/>
    <w:rsid w:val="005C2852"/>
    <w:rsid w:val="005C2B26"/>
    <w:rsid w:val="005C2C04"/>
    <w:rsid w:val="005C2E56"/>
    <w:rsid w:val="005C3100"/>
    <w:rsid w:val="005C323A"/>
    <w:rsid w:val="005C3A5F"/>
    <w:rsid w:val="005C3CF6"/>
    <w:rsid w:val="005C3D67"/>
    <w:rsid w:val="005C3F95"/>
    <w:rsid w:val="005C4624"/>
    <w:rsid w:val="005C4972"/>
    <w:rsid w:val="005C4B03"/>
    <w:rsid w:val="005C4C5D"/>
    <w:rsid w:val="005C4C91"/>
    <w:rsid w:val="005C4D47"/>
    <w:rsid w:val="005C4F10"/>
    <w:rsid w:val="005C50F2"/>
    <w:rsid w:val="005C5E52"/>
    <w:rsid w:val="005C60C5"/>
    <w:rsid w:val="005C625E"/>
    <w:rsid w:val="005C649D"/>
    <w:rsid w:val="005C65AC"/>
    <w:rsid w:val="005C6670"/>
    <w:rsid w:val="005C6EA1"/>
    <w:rsid w:val="005C70C3"/>
    <w:rsid w:val="005C70E0"/>
    <w:rsid w:val="005C75B2"/>
    <w:rsid w:val="005C7622"/>
    <w:rsid w:val="005C77E5"/>
    <w:rsid w:val="005C78D0"/>
    <w:rsid w:val="005C7BE7"/>
    <w:rsid w:val="005C7D15"/>
    <w:rsid w:val="005C7FC2"/>
    <w:rsid w:val="005D0048"/>
    <w:rsid w:val="005D018B"/>
    <w:rsid w:val="005D033D"/>
    <w:rsid w:val="005D0C76"/>
    <w:rsid w:val="005D0FDB"/>
    <w:rsid w:val="005D1072"/>
    <w:rsid w:val="005D10C2"/>
    <w:rsid w:val="005D1593"/>
    <w:rsid w:val="005D1B5E"/>
    <w:rsid w:val="005D1E82"/>
    <w:rsid w:val="005D1FB5"/>
    <w:rsid w:val="005D2FD2"/>
    <w:rsid w:val="005D3234"/>
    <w:rsid w:val="005D32BB"/>
    <w:rsid w:val="005D364C"/>
    <w:rsid w:val="005D36BC"/>
    <w:rsid w:val="005D38E7"/>
    <w:rsid w:val="005D3A27"/>
    <w:rsid w:val="005D3D96"/>
    <w:rsid w:val="005D3FC5"/>
    <w:rsid w:val="005D4080"/>
    <w:rsid w:val="005D4197"/>
    <w:rsid w:val="005D448F"/>
    <w:rsid w:val="005D44F0"/>
    <w:rsid w:val="005D46A4"/>
    <w:rsid w:val="005D4939"/>
    <w:rsid w:val="005D4969"/>
    <w:rsid w:val="005D4C31"/>
    <w:rsid w:val="005D4DA0"/>
    <w:rsid w:val="005D547A"/>
    <w:rsid w:val="005D54EB"/>
    <w:rsid w:val="005D564D"/>
    <w:rsid w:val="005D56DC"/>
    <w:rsid w:val="005D5778"/>
    <w:rsid w:val="005D57D9"/>
    <w:rsid w:val="005D59E1"/>
    <w:rsid w:val="005D5CB7"/>
    <w:rsid w:val="005D5FA4"/>
    <w:rsid w:val="005D605C"/>
    <w:rsid w:val="005D61EE"/>
    <w:rsid w:val="005D629B"/>
    <w:rsid w:val="005D6417"/>
    <w:rsid w:val="005D668B"/>
    <w:rsid w:val="005D67F6"/>
    <w:rsid w:val="005D681C"/>
    <w:rsid w:val="005D6D96"/>
    <w:rsid w:val="005D732E"/>
    <w:rsid w:val="005D7490"/>
    <w:rsid w:val="005D7766"/>
    <w:rsid w:val="005D7D8E"/>
    <w:rsid w:val="005D7E3D"/>
    <w:rsid w:val="005E0030"/>
    <w:rsid w:val="005E00D5"/>
    <w:rsid w:val="005E0135"/>
    <w:rsid w:val="005E04AC"/>
    <w:rsid w:val="005E059D"/>
    <w:rsid w:val="005E06A3"/>
    <w:rsid w:val="005E098E"/>
    <w:rsid w:val="005E0AC1"/>
    <w:rsid w:val="005E1C52"/>
    <w:rsid w:val="005E1C60"/>
    <w:rsid w:val="005E1EFC"/>
    <w:rsid w:val="005E1F1B"/>
    <w:rsid w:val="005E255F"/>
    <w:rsid w:val="005E299C"/>
    <w:rsid w:val="005E2B73"/>
    <w:rsid w:val="005E2B84"/>
    <w:rsid w:val="005E2B97"/>
    <w:rsid w:val="005E2D06"/>
    <w:rsid w:val="005E310F"/>
    <w:rsid w:val="005E31E1"/>
    <w:rsid w:val="005E3795"/>
    <w:rsid w:val="005E3DB5"/>
    <w:rsid w:val="005E3DDB"/>
    <w:rsid w:val="005E41E4"/>
    <w:rsid w:val="005E4524"/>
    <w:rsid w:val="005E4A26"/>
    <w:rsid w:val="005E4B1E"/>
    <w:rsid w:val="005E4B7A"/>
    <w:rsid w:val="005E4C6C"/>
    <w:rsid w:val="005E4CC1"/>
    <w:rsid w:val="005E4E23"/>
    <w:rsid w:val="005E4F06"/>
    <w:rsid w:val="005E5478"/>
    <w:rsid w:val="005E5628"/>
    <w:rsid w:val="005E5BA9"/>
    <w:rsid w:val="005E6460"/>
    <w:rsid w:val="005E658C"/>
    <w:rsid w:val="005E6594"/>
    <w:rsid w:val="005E6AE5"/>
    <w:rsid w:val="005E6C2F"/>
    <w:rsid w:val="005E6FB4"/>
    <w:rsid w:val="005E7208"/>
    <w:rsid w:val="005E73CD"/>
    <w:rsid w:val="005E7934"/>
    <w:rsid w:val="005E7990"/>
    <w:rsid w:val="005E7C39"/>
    <w:rsid w:val="005E7FF4"/>
    <w:rsid w:val="005F0408"/>
    <w:rsid w:val="005F0E0A"/>
    <w:rsid w:val="005F157E"/>
    <w:rsid w:val="005F19E3"/>
    <w:rsid w:val="005F1C42"/>
    <w:rsid w:val="005F1C8B"/>
    <w:rsid w:val="005F2219"/>
    <w:rsid w:val="005F247A"/>
    <w:rsid w:val="005F249C"/>
    <w:rsid w:val="005F278A"/>
    <w:rsid w:val="005F2863"/>
    <w:rsid w:val="005F28CE"/>
    <w:rsid w:val="005F31E0"/>
    <w:rsid w:val="005F3AF5"/>
    <w:rsid w:val="005F3D19"/>
    <w:rsid w:val="005F3F48"/>
    <w:rsid w:val="005F4416"/>
    <w:rsid w:val="005F44E2"/>
    <w:rsid w:val="005F451C"/>
    <w:rsid w:val="005F46B2"/>
    <w:rsid w:val="005F4966"/>
    <w:rsid w:val="005F4BF5"/>
    <w:rsid w:val="005F4C1A"/>
    <w:rsid w:val="005F4D80"/>
    <w:rsid w:val="005F4FDE"/>
    <w:rsid w:val="005F50F6"/>
    <w:rsid w:val="005F57B9"/>
    <w:rsid w:val="005F5928"/>
    <w:rsid w:val="005F5D40"/>
    <w:rsid w:val="005F5D52"/>
    <w:rsid w:val="005F5DB9"/>
    <w:rsid w:val="005F6048"/>
    <w:rsid w:val="005F62C3"/>
    <w:rsid w:val="005F69D0"/>
    <w:rsid w:val="005F70E4"/>
    <w:rsid w:val="005F7270"/>
    <w:rsid w:val="005F73BC"/>
    <w:rsid w:val="005F7719"/>
    <w:rsid w:val="005F7F15"/>
    <w:rsid w:val="0060037C"/>
    <w:rsid w:val="006012B0"/>
    <w:rsid w:val="006018E1"/>
    <w:rsid w:val="00601943"/>
    <w:rsid w:val="00601A0C"/>
    <w:rsid w:val="00601E94"/>
    <w:rsid w:val="00601F81"/>
    <w:rsid w:val="0060207C"/>
    <w:rsid w:val="00602224"/>
    <w:rsid w:val="006024FE"/>
    <w:rsid w:val="006033D2"/>
    <w:rsid w:val="006035E9"/>
    <w:rsid w:val="00603798"/>
    <w:rsid w:val="00603C29"/>
    <w:rsid w:val="00604397"/>
    <w:rsid w:val="00604711"/>
    <w:rsid w:val="006049F6"/>
    <w:rsid w:val="00604C09"/>
    <w:rsid w:val="00604F15"/>
    <w:rsid w:val="00605014"/>
    <w:rsid w:val="00605145"/>
    <w:rsid w:val="006053BA"/>
    <w:rsid w:val="006053E0"/>
    <w:rsid w:val="00606066"/>
    <w:rsid w:val="006060F9"/>
    <w:rsid w:val="00606768"/>
    <w:rsid w:val="0060690E"/>
    <w:rsid w:val="00606A02"/>
    <w:rsid w:val="00606BBD"/>
    <w:rsid w:val="00606E73"/>
    <w:rsid w:val="00607167"/>
    <w:rsid w:val="0060734F"/>
    <w:rsid w:val="006077B2"/>
    <w:rsid w:val="00607855"/>
    <w:rsid w:val="006079FF"/>
    <w:rsid w:val="00607AB0"/>
    <w:rsid w:val="00607FE7"/>
    <w:rsid w:val="0061019E"/>
    <w:rsid w:val="0061062D"/>
    <w:rsid w:val="006106DD"/>
    <w:rsid w:val="006109B6"/>
    <w:rsid w:val="00610A10"/>
    <w:rsid w:val="00610AC2"/>
    <w:rsid w:val="0061134A"/>
    <w:rsid w:val="00611450"/>
    <w:rsid w:val="00611475"/>
    <w:rsid w:val="00611B00"/>
    <w:rsid w:val="00611F20"/>
    <w:rsid w:val="00612434"/>
    <w:rsid w:val="00612A08"/>
    <w:rsid w:val="00612BEE"/>
    <w:rsid w:val="00613227"/>
    <w:rsid w:val="00613247"/>
    <w:rsid w:val="00613CA8"/>
    <w:rsid w:val="00613CB2"/>
    <w:rsid w:val="00613D43"/>
    <w:rsid w:val="0061415D"/>
    <w:rsid w:val="0061463E"/>
    <w:rsid w:val="0061498A"/>
    <w:rsid w:val="00614C00"/>
    <w:rsid w:val="00614DB9"/>
    <w:rsid w:val="00614E4A"/>
    <w:rsid w:val="006155C4"/>
    <w:rsid w:val="00615659"/>
    <w:rsid w:val="006157BA"/>
    <w:rsid w:val="0061598E"/>
    <w:rsid w:val="00615AF6"/>
    <w:rsid w:val="00615C21"/>
    <w:rsid w:val="006167A0"/>
    <w:rsid w:val="00616C06"/>
    <w:rsid w:val="00617058"/>
    <w:rsid w:val="00617665"/>
    <w:rsid w:val="00617A54"/>
    <w:rsid w:val="00617E20"/>
    <w:rsid w:val="00617FF7"/>
    <w:rsid w:val="00620D9F"/>
    <w:rsid w:val="00621327"/>
    <w:rsid w:val="00621936"/>
    <w:rsid w:val="00621DB6"/>
    <w:rsid w:val="0062215F"/>
    <w:rsid w:val="00622235"/>
    <w:rsid w:val="0062249D"/>
    <w:rsid w:val="00622524"/>
    <w:rsid w:val="006225CA"/>
    <w:rsid w:val="00622994"/>
    <w:rsid w:val="00622DCE"/>
    <w:rsid w:val="00622F55"/>
    <w:rsid w:val="006231DE"/>
    <w:rsid w:val="00623236"/>
    <w:rsid w:val="00623248"/>
    <w:rsid w:val="00623809"/>
    <w:rsid w:val="00623F61"/>
    <w:rsid w:val="006240F1"/>
    <w:rsid w:val="00624100"/>
    <w:rsid w:val="0062424E"/>
    <w:rsid w:val="006243B7"/>
    <w:rsid w:val="006247B2"/>
    <w:rsid w:val="006249EE"/>
    <w:rsid w:val="00624F96"/>
    <w:rsid w:val="00625002"/>
    <w:rsid w:val="006256C6"/>
    <w:rsid w:val="006259C4"/>
    <w:rsid w:val="00625ABD"/>
    <w:rsid w:val="00625B1A"/>
    <w:rsid w:val="006261F7"/>
    <w:rsid w:val="006263B6"/>
    <w:rsid w:val="00627212"/>
    <w:rsid w:val="006272D8"/>
    <w:rsid w:val="0062752C"/>
    <w:rsid w:val="00627536"/>
    <w:rsid w:val="00627BF5"/>
    <w:rsid w:val="00627C04"/>
    <w:rsid w:val="00627D3A"/>
    <w:rsid w:val="00627D6D"/>
    <w:rsid w:val="00630B05"/>
    <w:rsid w:val="00630B75"/>
    <w:rsid w:val="006310E9"/>
    <w:rsid w:val="00631201"/>
    <w:rsid w:val="00631D17"/>
    <w:rsid w:val="006321A9"/>
    <w:rsid w:val="0063231E"/>
    <w:rsid w:val="006329E9"/>
    <w:rsid w:val="00632AB8"/>
    <w:rsid w:val="00633296"/>
    <w:rsid w:val="00633CD1"/>
    <w:rsid w:val="00633DEA"/>
    <w:rsid w:val="0063404D"/>
    <w:rsid w:val="0063432D"/>
    <w:rsid w:val="0063488E"/>
    <w:rsid w:val="00634F52"/>
    <w:rsid w:val="006352F9"/>
    <w:rsid w:val="00635523"/>
    <w:rsid w:val="00635C1A"/>
    <w:rsid w:val="00635CE9"/>
    <w:rsid w:val="00635D24"/>
    <w:rsid w:val="00635DEB"/>
    <w:rsid w:val="00636229"/>
    <w:rsid w:val="00636788"/>
    <w:rsid w:val="0063694F"/>
    <w:rsid w:val="00636C32"/>
    <w:rsid w:val="00636F3E"/>
    <w:rsid w:val="006375F8"/>
    <w:rsid w:val="00637885"/>
    <w:rsid w:val="00637F77"/>
    <w:rsid w:val="006407B3"/>
    <w:rsid w:val="006408FF"/>
    <w:rsid w:val="006414FA"/>
    <w:rsid w:val="00641528"/>
    <w:rsid w:val="00641714"/>
    <w:rsid w:val="0064171B"/>
    <w:rsid w:val="00641C4A"/>
    <w:rsid w:val="00641F06"/>
    <w:rsid w:val="006422E0"/>
    <w:rsid w:val="00642DC2"/>
    <w:rsid w:val="006430F1"/>
    <w:rsid w:val="00643396"/>
    <w:rsid w:val="006436BE"/>
    <w:rsid w:val="00643962"/>
    <w:rsid w:val="00643970"/>
    <w:rsid w:val="00643BAE"/>
    <w:rsid w:val="00643CBE"/>
    <w:rsid w:val="00643F7C"/>
    <w:rsid w:val="006445EA"/>
    <w:rsid w:val="00644924"/>
    <w:rsid w:val="00644A96"/>
    <w:rsid w:val="006452E0"/>
    <w:rsid w:val="00645839"/>
    <w:rsid w:val="006461A9"/>
    <w:rsid w:val="006468E8"/>
    <w:rsid w:val="00646A91"/>
    <w:rsid w:val="00646C62"/>
    <w:rsid w:val="00646EED"/>
    <w:rsid w:val="00646F19"/>
    <w:rsid w:val="006471A6"/>
    <w:rsid w:val="00647246"/>
    <w:rsid w:val="00647C2D"/>
    <w:rsid w:val="0065026B"/>
    <w:rsid w:val="0065080E"/>
    <w:rsid w:val="0065087B"/>
    <w:rsid w:val="00650BAC"/>
    <w:rsid w:val="00650EA7"/>
    <w:rsid w:val="00651179"/>
    <w:rsid w:val="00651324"/>
    <w:rsid w:val="00651C96"/>
    <w:rsid w:val="00651EE5"/>
    <w:rsid w:val="00651F4B"/>
    <w:rsid w:val="00652049"/>
    <w:rsid w:val="0065213C"/>
    <w:rsid w:val="00652338"/>
    <w:rsid w:val="0065252E"/>
    <w:rsid w:val="00652A05"/>
    <w:rsid w:val="00652F62"/>
    <w:rsid w:val="00653119"/>
    <w:rsid w:val="0065327C"/>
    <w:rsid w:val="0065392D"/>
    <w:rsid w:val="00653F68"/>
    <w:rsid w:val="00653FC7"/>
    <w:rsid w:val="006540AC"/>
    <w:rsid w:val="00654201"/>
    <w:rsid w:val="006547EC"/>
    <w:rsid w:val="0065495E"/>
    <w:rsid w:val="006556B1"/>
    <w:rsid w:val="00655761"/>
    <w:rsid w:val="0065588D"/>
    <w:rsid w:val="0065591E"/>
    <w:rsid w:val="00655A28"/>
    <w:rsid w:val="00655CF3"/>
    <w:rsid w:val="00655F69"/>
    <w:rsid w:val="00655FD9"/>
    <w:rsid w:val="0065636B"/>
    <w:rsid w:val="00656A30"/>
    <w:rsid w:val="00657561"/>
    <w:rsid w:val="00657FCF"/>
    <w:rsid w:val="006601CF"/>
    <w:rsid w:val="006605BD"/>
    <w:rsid w:val="0066085D"/>
    <w:rsid w:val="00660E6C"/>
    <w:rsid w:val="0066113C"/>
    <w:rsid w:val="00661532"/>
    <w:rsid w:val="00661B8E"/>
    <w:rsid w:val="00661D9B"/>
    <w:rsid w:val="00661FA7"/>
    <w:rsid w:val="00662D6F"/>
    <w:rsid w:val="00663729"/>
    <w:rsid w:val="0066376C"/>
    <w:rsid w:val="00663EF1"/>
    <w:rsid w:val="00663F5E"/>
    <w:rsid w:val="006644E3"/>
    <w:rsid w:val="00664613"/>
    <w:rsid w:val="00664C8D"/>
    <w:rsid w:val="0066578B"/>
    <w:rsid w:val="006658FA"/>
    <w:rsid w:val="00665AA0"/>
    <w:rsid w:val="00665F41"/>
    <w:rsid w:val="00665FBD"/>
    <w:rsid w:val="00666272"/>
    <w:rsid w:val="00666583"/>
    <w:rsid w:val="006666D8"/>
    <w:rsid w:val="00666CEA"/>
    <w:rsid w:val="00666F8C"/>
    <w:rsid w:val="006676E7"/>
    <w:rsid w:val="006678E6"/>
    <w:rsid w:val="00667BFD"/>
    <w:rsid w:val="00667CB8"/>
    <w:rsid w:val="00670021"/>
    <w:rsid w:val="006708E0"/>
    <w:rsid w:val="00670A30"/>
    <w:rsid w:val="00670C5B"/>
    <w:rsid w:val="00670FF4"/>
    <w:rsid w:val="0067113D"/>
    <w:rsid w:val="00671959"/>
    <w:rsid w:val="006719BF"/>
    <w:rsid w:val="00671AFD"/>
    <w:rsid w:val="00672627"/>
    <w:rsid w:val="00672633"/>
    <w:rsid w:val="0067278C"/>
    <w:rsid w:val="00672854"/>
    <w:rsid w:val="00672A61"/>
    <w:rsid w:val="00672B4A"/>
    <w:rsid w:val="00672C01"/>
    <w:rsid w:val="00673188"/>
    <w:rsid w:val="006736C1"/>
    <w:rsid w:val="00673D27"/>
    <w:rsid w:val="00673E87"/>
    <w:rsid w:val="006744F1"/>
    <w:rsid w:val="006745F1"/>
    <w:rsid w:val="00674857"/>
    <w:rsid w:val="00674899"/>
    <w:rsid w:val="0067492A"/>
    <w:rsid w:val="006749F5"/>
    <w:rsid w:val="00675255"/>
    <w:rsid w:val="006755C3"/>
    <w:rsid w:val="00675814"/>
    <w:rsid w:val="00675CF9"/>
    <w:rsid w:val="00675EFD"/>
    <w:rsid w:val="00676138"/>
    <w:rsid w:val="0067644D"/>
    <w:rsid w:val="00676793"/>
    <w:rsid w:val="00676DD5"/>
    <w:rsid w:val="006777F6"/>
    <w:rsid w:val="0067797C"/>
    <w:rsid w:val="00677A97"/>
    <w:rsid w:val="00677CEA"/>
    <w:rsid w:val="00677F2F"/>
    <w:rsid w:val="00680B31"/>
    <w:rsid w:val="006812FC"/>
    <w:rsid w:val="00681552"/>
    <w:rsid w:val="0068155D"/>
    <w:rsid w:val="00681A08"/>
    <w:rsid w:val="00681CEB"/>
    <w:rsid w:val="00681D75"/>
    <w:rsid w:val="00681FC1"/>
    <w:rsid w:val="00682008"/>
    <w:rsid w:val="006823F6"/>
    <w:rsid w:val="006824D1"/>
    <w:rsid w:val="0068290B"/>
    <w:rsid w:val="00682A07"/>
    <w:rsid w:val="00682DF6"/>
    <w:rsid w:val="00682F62"/>
    <w:rsid w:val="0068326D"/>
    <w:rsid w:val="0068346B"/>
    <w:rsid w:val="00683516"/>
    <w:rsid w:val="0068357C"/>
    <w:rsid w:val="0068390F"/>
    <w:rsid w:val="006839B5"/>
    <w:rsid w:val="00683C15"/>
    <w:rsid w:val="00683DD4"/>
    <w:rsid w:val="00684043"/>
    <w:rsid w:val="00684402"/>
    <w:rsid w:val="00684546"/>
    <w:rsid w:val="00685939"/>
    <w:rsid w:val="00685992"/>
    <w:rsid w:val="00685DA6"/>
    <w:rsid w:val="0068629B"/>
    <w:rsid w:val="00686484"/>
    <w:rsid w:val="00686688"/>
    <w:rsid w:val="00686B09"/>
    <w:rsid w:val="00686DF8"/>
    <w:rsid w:val="00686F45"/>
    <w:rsid w:val="006874E4"/>
    <w:rsid w:val="006876D3"/>
    <w:rsid w:val="00687AFD"/>
    <w:rsid w:val="00690368"/>
    <w:rsid w:val="006903C7"/>
    <w:rsid w:val="00690D85"/>
    <w:rsid w:val="00690E8F"/>
    <w:rsid w:val="0069159D"/>
    <w:rsid w:val="0069166E"/>
    <w:rsid w:val="00691C4F"/>
    <w:rsid w:val="0069206D"/>
    <w:rsid w:val="006920C7"/>
    <w:rsid w:val="006926AA"/>
    <w:rsid w:val="00692A94"/>
    <w:rsid w:val="00692CBE"/>
    <w:rsid w:val="00692CE0"/>
    <w:rsid w:val="0069306C"/>
    <w:rsid w:val="00693264"/>
    <w:rsid w:val="00693DE9"/>
    <w:rsid w:val="006943E9"/>
    <w:rsid w:val="0069453A"/>
    <w:rsid w:val="00694DD9"/>
    <w:rsid w:val="00694ED9"/>
    <w:rsid w:val="00695114"/>
    <w:rsid w:val="00695328"/>
    <w:rsid w:val="0069544E"/>
    <w:rsid w:val="00695A9F"/>
    <w:rsid w:val="00695C9C"/>
    <w:rsid w:val="006964CF"/>
    <w:rsid w:val="00696525"/>
    <w:rsid w:val="00696AE5"/>
    <w:rsid w:val="00696AF4"/>
    <w:rsid w:val="00697638"/>
    <w:rsid w:val="006976BB"/>
    <w:rsid w:val="00697738"/>
    <w:rsid w:val="00697A98"/>
    <w:rsid w:val="00697AAA"/>
    <w:rsid w:val="006A05A2"/>
    <w:rsid w:val="006A0707"/>
    <w:rsid w:val="006A0958"/>
    <w:rsid w:val="006A0CF2"/>
    <w:rsid w:val="006A0E35"/>
    <w:rsid w:val="006A0FD3"/>
    <w:rsid w:val="006A0FDC"/>
    <w:rsid w:val="006A11E9"/>
    <w:rsid w:val="006A121C"/>
    <w:rsid w:val="006A15C6"/>
    <w:rsid w:val="006A1695"/>
    <w:rsid w:val="006A1B6E"/>
    <w:rsid w:val="006A1BBA"/>
    <w:rsid w:val="006A1BD4"/>
    <w:rsid w:val="006A1D8D"/>
    <w:rsid w:val="006A2308"/>
    <w:rsid w:val="006A29C3"/>
    <w:rsid w:val="006A2AFE"/>
    <w:rsid w:val="006A2CA0"/>
    <w:rsid w:val="006A2D2A"/>
    <w:rsid w:val="006A36C3"/>
    <w:rsid w:val="006A37FD"/>
    <w:rsid w:val="006A3EC4"/>
    <w:rsid w:val="006A4739"/>
    <w:rsid w:val="006A49B6"/>
    <w:rsid w:val="006A49DA"/>
    <w:rsid w:val="006A4B3E"/>
    <w:rsid w:val="006A52B0"/>
    <w:rsid w:val="006A5336"/>
    <w:rsid w:val="006A53B6"/>
    <w:rsid w:val="006A5AFC"/>
    <w:rsid w:val="006A6086"/>
    <w:rsid w:val="006A61B8"/>
    <w:rsid w:val="006A63C6"/>
    <w:rsid w:val="006A6D5F"/>
    <w:rsid w:val="006A6EE4"/>
    <w:rsid w:val="006A72E5"/>
    <w:rsid w:val="006A7490"/>
    <w:rsid w:val="006A755A"/>
    <w:rsid w:val="006A7ED7"/>
    <w:rsid w:val="006B009A"/>
    <w:rsid w:val="006B025E"/>
    <w:rsid w:val="006B04FF"/>
    <w:rsid w:val="006B06F4"/>
    <w:rsid w:val="006B11A9"/>
    <w:rsid w:val="006B13FE"/>
    <w:rsid w:val="006B143D"/>
    <w:rsid w:val="006B1654"/>
    <w:rsid w:val="006B1BDE"/>
    <w:rsid w:val="006B1E65"/>
    <w:rsid w:val="006B259A"/>
    <w:rsid w:val="006B2617"/>
    <w:rsid w:val="006B2717"/>
    <w:rsid w:val="006B2794"/>
    <w:rsid w:val="006B290E"/>
    <w:rsid w:val="006B2B5E"/>
    <w:rsid w:val="006B2F0C"/>
    <w:rsid w:val="006B2FFE"/>
    <w:rsid w:val="006B3003"/>
    <w:rsid w:val="006B3198"/>
    <w:rsid w:val="006B3286"/>
    <w:rsid w:val="006B3994"/>
    <w:rsid w:val="006B4476"/>
    <w:rsid w:val="006B4528"/>
    <w:rsid w:val="006B4CC6"/>
    <w:rsid w:val="006B4D22"/>
    <w:rsid w:val="006B5323"/>
    <w:rsid w:val="006B54D9"/>
    <w:rsid w:val="006B6212"/>
    <w:rsid w:val="006B68F8"/>
    <w:rsid w:val="006B69B7"/>
    <w:rsid w:val="006B6A83"/>
    <w:rsid w:val="006B7241"/>
    <w:rsid w:val="006B72E9"/>
    <w:rsid w:val="006B774D"/>
    <w:rsid w:val="006B7FDD"/>
    <w:rsid w:val="006C0165"/>
    <w:rsid w:val="006C056B"/>
    <w:rsid w:val="006C0701"/>
    <w:rsid w:val="006C07FA"/>
    <w:rsid w:val="006C088E"/>
    <w:rsid w:val="006C0903"/>
    <w:rsid w:val="006C0E86"/>
    <w:rsid w:val="006C0F1A"/>
    <w:rsid w:val="006C1A06"/>
    <w:rsid w:val="006C1C8A"/>
    <w:rsid w:val="006C1CDE"/>
    <w:rsid w:val="006C2071"/>
    <w:rsid w:val="006C22EF"/>
    <w:rsid w:val="006C241F"/>
    <w:rsid w:val="006C244F"/>
    <w:rsid w:val="006C2F6B"/>
    <w:rsid w:val="006C2FEF"/>
    <w:rsid w:val="006C3849"/>
    <w:rsid w:val="006C3A4C"/>
    <w:rsid w:val="006C3D06"/>
    <w:rsid w:val="006C3E01"/>
    <w:rsid w:val="006C432C"/>
    <w:rsid w:val="006C458A"/>
    <w:rsid w:val="006C4664"/>
    <w:rsid w:val="006C47D4"/>
    <w:rsid w:val="006C48DB"/>
    <w:rsid w:val="006C49F9"/>
    <w:rsid w:val="006C4BF6"/>
    <w:rsid w:val="006C4E79"/>
    <w:rsid w:val="006C5088"/>
    <w:rsid w:val="006C51B2"/>
    <w:rsid w:val="006C58A4"/>
    <w:rsid w:val="006C6531"/>
    <w:rsid w:val="006C65EA"/>
    <w:rsid w:val="006C6A22"/>
    <w:rsid w:val="006C6E28"/>
    <w:rsid w:val="006C6EC9"/>
    <w:rsid w:val="006C6FD5"/>
    <w:rsid w:val="006C7133"/>
    <w:rsid w:val="006C713F"/>
    <w:rsid w:val="006C7489"/>
    <w:rsid w:val="006C7497"/>
    <w:rsid w:val="006C74B3"/>
    <w:rsid w:val="006C7541"/>
    <w:rsid w:val="006D0038"/>
    <w:rsid w:val="006D0050"/>
    <w:rsid w:val="006D0492"/>
    <w:rsid w:val="006D0533"/>
    <w:rsid w:val="006D060F"/>
    <w:rsid w:val="006D1186"/>
    <w:rsid w:val="006D11F4"/>
    <w:rsid w:val="006D12D7"/>
    <w:rsid w:val="006D14A1"/>
    <w:rsid w:val="006D151E"/>
    <w:rsid w:val="006D1D81"/>
    <w:rsid w:val="006D1EB2"/>
    <w:rsid w:val="006D2507"/>
    <w:rsid w:val="006D26C0"/>
    <w:rsid w:val="006D2EC4"/>
    <w:rsid w:val="006D3743"/>
    <w:rsid w:val="006D376D"/>
    <w:rsid w:val="006D3989"/>
    <w:rsid w:val="006D4732"/>
    <w:rsid w:val="006D4AA8"/>
    <w:rsid w:val="006D4DB7"/>
    <w:rsid w:val="006D4F6F"/>
    <w:rsid w:val="006D502A"/>
    <w:rsid w:val="006D512B"/>
    <w:rsid w:val="006D55B9"/>
    <w:rsid w:val="006D56C0"/>
    <w:rsid w:val="006D5AC3"/>
    <w:rsid w:val="006D6131"/>
    <w:rsid w:val="006D68DF"/>
    <w:rsid w:val="006D6915"/>
    <w:rsid w:val="006D6C30"/>
    <w:rsid w:val="006D6DE9"/>
    <w:rsid w:val="006D7040"/>
    <w:rsid w:val="006D7047"/>
    <w:rsid w:val="006D7332"/>
    <w:rsid w:val="006D74FC"/>
    <w:rsid w:val="006D7963"/>
    <w:rsid w:val="006D7B54"/>
    <w:rsid w:val="006D7D17"/>
    <w:rsid w:val="006D7E37"/>
    <w:rsid w:val="006E0015"/>
    <w:rsid w:val="006E0342"/>
    <w:rsid w:val="006E0B5A"/>
    <w:rsid w:val="006E0BFA"/>
    <w:rsid w:val="006E0C12"/>
    <w:rsid w:val="006E121B"/>
    <w:rsid w:val="006E1256"/>
    <w:rsid w:val="006E17FD"/>
    <w:rsid w:val="006E1AF6"/>
    <w:rsid w:val="006E1DBB"/>
    <w:rsid w:val="006E249F"/>
    <w:rsid w:val="006E2AC7"/>
    <w:rsid w:val="006E2BF9"/>
    <w:rsid w:val="006E33AB"/>
    <w:rsid w:val="006E373A"/>
    <w:rsid w:val="006E37A0"/>
    <w:rsid w:val="006E41F2"/>
    <w:rsid w:val="006E4467"/>
    <w:rsid w:val="006E4850"/>
    <w:rsid w:val="006E4A0B"/>
    <w:rsid w:val="006E4EB4"/>
    <w:rsid w:val="006E4EBA"/>
    <w:rsid w:val="006E4FED"/>
    <w:rsid w:val="006E5233"/>
    <w:rsid w:val="006E5342"/>
    <w:rsid w:val="006E549B"/>
    <w:rsid w:val="006E550F"/>
    <w:rsid w:val="006E5761"/>
    <w:rsid w:val="006E5809"/>
    <w:rsid w:val="006E61D5"/>
    <w:rsid w:val="006E6553"/>
    <w:rsid w:val="006E6839"/>
    <w:rsid w:val="006E6CCD"/>
    <w:rsid w:val="006E701D"/>
    <w:rsid w:val="006E7479"/>
    <w:rsid w:val="006E7746"/>
    <w:rsid w:val="006E7895"/>
    <w:rsid w:val="006E7E6E"/>
    <w:rsid w:val="006F091E"/>
    <w:rsid w:val="006F0A6C"/>
    <w:rsid w:val="006F0B0C"/>
    <w:rsid w:val="006F0DC8"/>
    <w:rsid w:val="006F0E21"/>
    <w:rsid w:val="006F10EE"/>
    <w:rsid w:val="006F11F1"/>
    <w:rsid w:val="006F1385"/>
    <w:rsid w:val="006F14A4"/>
    <w:rsid w:val="006F1543"/>
    <w:rsid w:val="006F1559"/>
    <w:rsid w:val="006F1672"/>
    <w:rsid w:val="006F16F3"/>
    <w:rsid w:val="006F181A"/>
    <w:rsid w:val="006F1AEA"/>
    <w:rsid w:val="006F1C1A"/>
    <w:rsid w:val="006F1EC7"/>
    <w:rsid w:val="006F2297"/>
    <w:rsid w:val="006F23FD"/>
    <w:rsid w:val="006F25F3"/>
    <w:rsid w:val="006F2AEE"/>
    <w:rsid w:val="006F2B3E"/>
    <w:rsid w:val="006F35D9"/>
    <w:rsid w:val="006F3866"/>
    <w:rsid w:val="006F3C3B"/>
    <w:rsid w:val="006F3E6B"/>
    <w:rsid w:val="006F3FF0"/>
    <w:rsid w:val="006F40E6"/>
    <w:rsid w:val="006F4396"/>
    <w:rsid w:val="006F4841"/>
    <w:rsid w:val="006F48D4"/>
    <w:rsid w:val="006F5053"/>
    <w:rsid w:val="006F6150"/>
    <w:rsid w:val="006F61EF"/>
    <w:rsid w:val="006F6508"/>
    <w:rsid w:val="006F68F2"/>
    <w:rsid w:val="006F693A"/>
    <w:rsid w:val="006F69AD"/>
    <w:rsid w:val="006F6CF9"/>
    <w:rsid w:val="006F6F04"/>
    <w:rsid w:val="006F6F75"/>
    <w:rsid w:val="006F79AC"/>
    <w:rsid w:val="006F7D99"/>
    <w:rsid w:val="006F7E2C"/>
    <w:rsid w:val="00700004"/>
    <w:rsid w:val="00701293"/>
    <w:rsid w:val="0070134B"/>
    <w:rsid w:val="00701517"/>
    <w:rsid w:val="007015F7"/>
    <w:rsid w:val="00701800"/>
    <w:rsid w:val="00702827"/>
    <w:rsid w:val="007029F3"/>
    <w:rsid w:val="00702CA1"/>
    <w:rsid w:val="00702CF0"/>
    <w:rsid w:val="00702D31"/>
    <w:rsid w:val="007030BD"/>
    <w:rsid w:val="007034B7"/>
    <w:rsid w:val="00703800"/>
    <w:rsid w:val="00703DD2"/>
    <w:rsid w:val="0070410F"/>
    <w:rsid w:val="00704798"/>
    <w:rsid w:val="00704A44"/>
    <w:rsid w:val="00704BCA"/>
    <w:rsid w:val="00704DCD"/>
    <w:rsid w:val="007051A3"/>
    <w:rsid w:val="007054A4"/>
    <w:rsid w:val="0070590F"/>
    <w:rsid w:val="00705CD5"/>
    <w:rsid w:val="00705CE3"/>
    <w:rsid w:val="00705DB9"/>
    <w:rsid w:val="00705FFC"/>
    <w:rsid w:val="0070605E"/>
    <w:rsid w:val="0070620B"/>
    <w:rsid w:val="00706DFA"/>
    <w:rsid w:val="00706E75"/>
    <w:rsid w:val="00707B8C"/>
    <w:rsid w:val="00707D17"/>
    <w:rsid w:val="007101CC"/>
    <w:rsid w:val="007102D1"/>
    <w:rsid w:val="0071032A"/>
    <w:rsid w:val="007106F8"/>
    <w:rsid w:val="0071094D"/>
    <w:rsid w:val="00710E41"/>
    <w:rsid w:val="00711085"/>
    <w:rsid w:val="007113D7"/>
    <w:rsid w:val="0071140A"/>
    <w:rsid w:val="007115DB"/>
    <w:rsid w:val="007116BC"/>
    <w:rsid w:val="0071213B"/>
    <w:rsid w:val="00712250"/>
    <w:rsid w:val="0071242C"/>
    <w:rsid w:val="00712501"/>
    <w:rsid w:val="0071255E"/>
    <w:rsid w:val="00712674"/>
    <w:rsid w:val="007128B9"/>
    <w:rsid w:val="007129A1"/>
    <w:rsid w:val="007129DD"/>
    <w:rsid w:val="00712A95"/>
    <w:rsid w:val="007130E3"/>
    <w:rsid w:val="007133D8"/>
    <w:rsid w:val="00713447"/>
    <w:rsid w:val="00713C14"/>
    <w:rsid w:val="00713E39"/>
    <w:rsid w:val="0071463D"/>
    <w:rsid w:val="0071469A"/>
    <w:rsid w:val="007146E5"/>
    <w:rsid w:val="007147FA"/>
    <w:rsid w:val="00714E2F"/>
    <w:rsid w:val="00714E50"/>
    <w:rsid w:val="00714EB1"/>
    <w:rsid w:val="00714F92"/>
    <w:rsid w:val="00715117"/>
    <w:rsid w:val="00716644"/>
    <w:rsid w:val="00717009"/>
    <w:rsid w:val="0071750A"/>
    <w:rsid w:val="00717518"/>
    <w:rsid w:val="00717E78"/>
    <w:rsid w:val="00717F24"/>
    <w:rsid w:val="007209FE"/>
    <w:rsid w:val="00720F27"/>
    <w:rsid w:val="00721252"/>
    <w:rsid w:val="00721DB3"/>
    <w:rsid w:val="00721E25"/>
    <w:rsid w:val="007226C7"/>
    <w:rsid w:val="007226D3"/>
    <w:rsid w:val="00722BC0"/>
    <w:rsid w:val="00722C2F"/>
    <w:rsid w:val="00722D52"/>
    <w:rsid w:val="00722D77"/>
    <w:rsid w:val="0072329C"/>
    <w:rsid w:val="007233BC"/>
    <w:rsid w:val="007234E8"/>
    <w:rsid w:val="00723A2F"/>
    <w:rsid w:val="00723C14"/>
    <w:rsid w:val="00723C78"/>
    <w:rsid w:val="00723D9A"/>
    <w:rsid w:val="00724097"/>
    <w:rsid w:val="0072472B"/>
    <w:rsid w:val="00724CCC"/>
    <w:rsid w:val="00724EBC"/>
    <w:rsid w:val="00724F33"/>
    <w:rsid w:val="00724F88"/>
    <w:rsid w:val="0072506E"/>
    <w:rsid w:val="007253F6"/>
    <w:rsid w:val="00725663"/>
    <w:rsid w:val="007257AA"/>
    <w:rsid w:val="00725993"/>
    <w:rsid w:val="00725B0B"/>
    <w:rsid w:val="00725E08"/>
    <w:rsid w:val="00725FA8"/>
    <w:rsid w:val="00726603"/>
    <w:rsid w:val="00726A09"/>
    <w:rsid w:val="00726A55"/>
    <w:rsid w:val="00726A56"/>
    <w:rsid w:val="00726B11"/>
    <w:rsid w:val="007272CE"/>
    <w:rsid w:val="0072759B"/>
    <w:rsid w:val="007277F4"/>
    <w:rsid w:val="00727B0D"/>
    <w:rsid w:val="00727C28"/>
    <w:rsid w:val="0073066C"/>
    <w:rsid w:val="00730BC7"/>
    <w:rsid w:val="00730DAA"/>
    <w:rsid w:val="00730F4E"/>
    <w:rsid w:val="0073126C"/>
    <w:rsid w:val="007312F4"/>
    <w:rsid w:val="007314BB"/>
    <w:rsid w:val="00731D05"/>
    <w:rsid w:val="00731D58"/>
    <w:rsid w:val="00731F32"/>
    <w:rsid w:val="00732404"/>
    <w:rsid w:val="00732591"/>
    <w:rsid w:val="0073266A"/>
    <w:rsid w:val="00732D32"/>
    <w:rsid w:val="00732EF8"/>
    <w:rsid w:val="00732F06"/>
    <w:rsid w:val="007332DD"/>
    <w:rsid w:val="0073360B"/>
    <w:rsid w:val="00733860"/>
    <w:rsid w:val="007338AB"/>
    <w:rsid w:val="0073396C"/>
    <w:rsid w:val="0073461F"/>
    <w:rsid w:val="0073490C"/>
    <w:rsid w:val="00734965"/>
    <w:rsid w:val="00734BF4"/>
    <w:rsid w:val="00734C18"/>
    <w:rsid w:val="00734CD4"/>
    <w:rsid w:val="00735386"/>
    <w:rsid w:val="00735742"/>
    <w:rsid w:val="0073603C"/>
    <w:rsid w:val="00736753"/>
    <w:rsid w:val="007368B2"/>
    <w:rsid w:val="00737217"/>
    <w:rsid w:val="0073735C"/>
    <w:rsid w:val="0073741F"/>
    <w:rsid w:val="00737459"/>
    <w:rsid w:val="00737559"/>
    <w:rsid w:val="007376B5"/>
    <w:rsid w:val="00737794"/>
    <w:rsid w:val="007377B7"/>
    <w:rsid w:val="00737E31"/>
    <w:rsid w:val="0074021D"/>
    <w:rsid w:val="007402D7"/>
    <w:rsid w:val="007402E4"/>
    <w:rsid w:val="00740468"/>
    <w:rsid w:val="00740652"/>
    <w:rsid w:val="00740DD8"/>
    <w:rsid w:val="007411BD"/>
    <w:rsid w:val="007412A8"/>
    <w:rsid w:val="00741448"/>
    <w:rsid w:val="00741672"/>
    <w:rsid w:val="0074190E"/>
    <w:rsid w:val="00741B9F"/>
    <w:rsid w:val="00741F97"/>
    <w:rsid w:val="007421BD"/>
    <w:rsid w:val="00742461"/>
    <w:rsid w:val="00742A12"/>
    <w:rsid w:val="00742E4F"/>
    <w:rsid w:val="00742FA4"/>
    <w:rsid w:val="00743AFD"/>
    <w:rsid w:val="00743E22"/>
    <w:rsid w:val="007441E1"/>
    <w:rsid w:val="00744222"/>
    <w:rsid w:val="007444BA"/>
    <w:rsid w:val="00744520"/>
    <w:rsid w:val="00744540"/>
    <w:rsid w:val="007447F9"/>
    <w:rsid w:val="00744934"/>
    <w:rsid w:val="007457C9"/>
    <w:rsid w:val="00745966"/>
    <w:rsid w:val="00746076"/>
    <w:rsid w:val="00746358"/>
    <w:rsid w:val="00746397"/>
    <w:rsid w:val="00746606"/>
    <w:rsid w:val="0074681F"/>
    <w:rsid w:val="00746864"/>
    <w:rsid w:val="0074699F"/>
    <w:rsid w:val="00746B7B"/>
    <w:rsid w:val="00746E0A"/>
    <w:rsid w:val="0074704B"/>
    <w:rsid w:val="0074780A"/>
    <w:rsid w:val="00747B51"/>
    <w:rsid w:val="00747E8B"/>
    <w:rsid w:val="00747F30"/>
    <w:rsid w:val="00747FFA"/>
    <w:rsid w:val="0075026F"/>
    <w:rsid w:val="00750275"/>
    <w:rsid w:val="0075039B"/>
    <w:rsid w:val="007505D5"/>
    <w:rsid w:val="0075070E"/>
    <w:rsid w:val="00750964"/>
    <w:rsid w:val="0075108E"/>
    <w:rsid w:val="00751879"/>
    <w:rsid w:val="00751894"/>
    <w:rsid w:val="00751E69"/>
    <w:rsid w:val="00752302"/>
    <w:rsid w:val="00752475"/>
    <w:rsid w:val="00752527"/>
    <w:rsid w:val="007527CF"/>
    <w:rsid w:val="0075310C"/>
    <w:rsid w:val="00753884"/>
    <w:rsid w:val="00753C84"/>
    <w:rsid w:val="00753F3F"/>
    <w:rsid w:val="007543FC"/>
    <w:rsid w:val="0075454E"/>
    <w:rsid w:val="00754565"/>
    <w:rsid w:val="007548B4"/>
    <w:rsid w:val="00754BAE"/>
    <w:rsid w:val="007551DF"/>
    <w:rsid w:val="0075560E"/>
    <w:rsid w:val="007558D3"/>
    <w:rsid w:val="00755949"/>
    <w:rsid w:val="0075756F"/>
    <w:rsid w:val="00757677"/>
    <w:rsid w:val="007579B1"/>
    <w:rsid w:val="007579F7"/>
    <w:rsid w:val="00757AE8"/>
    <w:rsid w:val="00757C26"/>
    <w:rsid w:val="00757C3D"/>
    <w:rsid w:val="00757CA7"/>
    <w:rsid w:val="007603B3"/>
    <w:rsid w:val="00760F92"/>
    <w:rsid w:val="007612A3"/>
    <w:rsid w:val="007615A9"/>
    <w:rsid w:val="0076179D"/>
    <w:rsid w:val="00761B11"/>
    <w:rsid w:val="00761C6E"/>
    <w:rsid w:val="0076220C"/>
    <w:rsid w:val="007630A0"/>
    <w:rsid w:val="007631B3"/>
    <w:rsid w:val="007633AF"/>
    <w:rsid w:val="00763684"/>
    <w:rsid w:val="00763D76"/>
    <w:rsid w:val="00763D77"/>
    <w:rsid w:val="00763DDF"/>
    <w:rsid w:val="007642F7"/>
    <w:rsid w:val="0076440E"/>
    <w:rsid w:val="00764CE5"/>
    <w:rsid w:val="00764D7D"/>
    <w:rsid w:val="00764E0D"/>
    <w:rsid w:val="00764FE6"/>
    <w:rsid w:val="007652E3"/>
    <w:rsid w:val="007656FF"/>
    <w:rsid w:val="007658AF"/>
    <w:rsid w:val="00765AC5"/>
    <w:rsid w:val="00765F42"/>
    <w:rsid w:val="007662E1"/>
    <w:rsid w:val="00766E9F"/>
    <w:rsid w:val="007671E7"/>
    <w:rsid w:val="007672B4"/>
    <w:rsid w:val="0076758D"/>
    <w:rsid w:val="007676FA"/>
    <w:rsid w:val="00767A6A"/>
    <w:rsid w:val="00767BFE"/>
    <w:rsid w:val="00767CA8"/>
    <w:rsid w:val="00767EB2"/>
    <w:rsid w:val="00767ED7"/>
    <w:rsid w:val="00770B91"/>
    <w:rsid w:val="00770C2F"/>
    <w:rsid w:val="00770D7E"/>
    <w:rsid w:val="00770DBD"/>
    <w:rsid w:val="00771267"/>
    <w:rsid w:val="00771272"/>
    <w:rsid w:val="007713E2"/>
    <w:rsid w:val="00771437"/>
    <w:rsid w:val="0077212B"/>
    <w:rsid w:val="00772873"/>
    <w:rsid w:val="007728E4"/>
    <w:rsid w:val="00772C4A"/>
    <w:rsid w:val="00773767"/>
    <w:rsid w:val="00773F2E"/>
    <w:rsid w:val="00774067"/>
    <w:rsid w:val="00774139"/>
    <w:rsid w:val="0077454D"/>
    <w:rsid w:val="00774745"/>
    <w:rsid w:val="00774B28"/>
    <w:rsid w:val="00774BAB"/>
    <w:rsid w:val="00774D19"/>
    <w:rsid w:val="00775645"/>
    <w:rsid w:val="00775692"/>
    <w:rsid w:val="007756BE"/>
    <w:rsid w:val="00775702"/>
    <w:rsid w:val="00775A33"/>
    <w:rsid w:val="00776381"/>
    <w:rsid w:val="007763EA"/>
    <w:rsid w:val="007768EB"/>
    <w:rsid w:val="00776D5C"/>
    <w:rsid w:val="00776DA5"/>
    <w:rsid w:val="00776E9C"/>
    <w:rsid w:val="00777282"/>
    <w:rsid w:val="0077729E"/>
    <w:rsid w:val="0077741A"/>
    <w:rsid w:val="007774FF"/>
    <w:rsid w:val="007776E6"/>
    <w:rsid w:val="007777C5"/>
    <w:rsid w:val="00777A71"/>
    <w:rsid w:val="00777C32"/>
    <w:rsid w:val="00777CC7"/>
    <w:rsid w:val="00780144"/>
    <w:rsid w:val="007804AA"/>
    <w:rsid w:val="00780A97"/>
    <w:rsid w:val="00780AC9"/>
    <w:rsid w:val="00780C4C"/>
    <w:rsid w:val="00780CDA"/>
    <w:rsid w:val="00780CF1"/>
    <w:rsid w:val="00780F25"/>
    <w:rsid w:val="00780F28"/>
    <w:rsid w:val="00780F33"/>
    <w:rsid w:val="00781325"/>
    <w:rsid w:val="00781504"/>
    <w:rsid w:val="00781654"/>
    <w:rsid w:val="00781AD3"/>
    <w:rsid w:val="00781B31"/>
    <w:rsid w:val="00781C81"/>
    <w:rsid w:val="00782028"/>
    <w:rsid w:val="007820F3"/>
    <w:rsid w:val="00782787"/>
    <w:rsid w:val="00782847"/>
    <w:rsid w:val="007832FC"/>
    <w:rsid w:val="007836FC"/>
    <w:rsid w:val="00783898"/>
    <w:rsid w:val="00783D72"/>
    <w:rsid w:val="00784127"/>
    <w:rsid w:val="00784922"/>
    <w:rsid w:val="00784B6A"/>
    <w:rsid w:val="00784C69"/>
    <w:rsid w:val="00785203"/>
    <w:rsid w:val="0078557D"/>
    <w:rsid w:val="007855BC"/>
    <w:rsid w:val="007857B4"/>
    <w:rsid w:val="00785EC1"/>
    <w:rsid w:val="0078611F"/>
    <w:rsid w:val="0078615C"/>
    <w:rsid w:val="007861A6"/>
    <w:rsid w:val="007861FD"/>
    <w:rsid w:val="007868DB"/>
    <w:rsid w:val="00786AEC"/>
    <w:rsid w:val="00786C04"/>
    <w:rsid w:val="00786EF1"/>
    <w:rsid w:val="0078796C"/>
    <w:rsid w:val="0078796D"/>
    <w:rsid w:val="00787C05"/>
    <w:rsid w:val="00787E66"/>
    <w:rsid w:val="0079057D"/>
    <w:rsid w:val="0079090F"/>
    <w:rsid w:val="00790D0E"/>
    <w:rsid w:val="00790E62"/>
    <w:rsid w:val="00790E8B"/>
    <w:rsid w:val="00790E96"/>
    <w:rsid w:val="00790ED6"/>
    <w:rsid w:val="007910AA"/>
    <w:rsid w:val="007910D0"/>
    <w:rsid w:val="007915F4"/>
    <w:rsid w:val="00791A0E"/>
    <w:rsid w:val="00791EAE"/>
    <w:rsid w:val="007920A8"/>
    <w:rsid w:val="00792AAA"/>
    <w:rsid w:val="00793010"/>
    <w:rsid w:val="007934F7"/>
    <w:rsid w:val="007934FA"/>
    <w:rsid w:val="0079376D"/>
    <w:rsid w:val="00793DCA"/>
    <w:rsid w:val="00794559"/>
    <w:rsid w:val="00794588"/>
    <w:rsid w:val="00794E07"/>
    <w:rsid w:val="007951D7"/>
    <w:rsid w:val="007952C0"/>
    <w:rsid w:val="007955DD"/>
    <w:rsid w:val="007957E4"/>
    <w:rsid w:val="00795FB8"/>
    <w:rsid w:val="00796013"/>
    <w:rsid w:val="0079606F"/>
    <w:rsid w:val="0079616A"/>
    <w:rsid w:val="007969F4"/>
    <w:rsid w:val="00796E13"/>
    <w:rsid w:val="00796E2C"/>
    <w:rsid w:val="00796F12"/>
    <w:rsid w:val="00797119"/>
    <w:rsid w:val="007A025D"/>
    <w:rsid w:val="007A0345"/>
    <w:rsid w:val="007A08F2"/>
    <w:rsid w:val="007A09C9"/>
    <w:rsid w:val="007A0A24"/>
    <w:rsid w:val="007A0BF8"/>
    <w:rsid w:val="007A10E6"/>
    <w:rsid w:val="007A114D"/>
    <w:rsid w:val="007A1848"/>
    <w:rsid w:val="007A1A1E"/>
    <w:rsid w:val="007A1C58"/>
    <w:rsid w:val="007A1D6D"/>
    <w:rsid w:val="007A1DA3"/>
    <w:rsid w:val="007A2060"/>
    <w:rsid w:val="007A27C8"/>
    <w:rsid w:val="007A296C"/>
    <w:rsid w:val="007A3240"/>
    <w:rsid w:val="007A38BF"/>
    <w:rsid w:val="007A3BD5"/>
    <w:rsid w:val="007A3D3E"/>
    <w:rsid w:val="007A409B"/>
    <w:rsid w:val="007A411D"/>
    <w:rsid w:val="007A4245"/>
    <w:rsid w:val="007A4452"/>
    <w:rsid w:val="007A465B"/>
    <w:rsid w:val="007A4708"/>
    <w:rsid w:val="007A4808"/>
    <w:rsid w:val="007A4821"/>
    <w:rsid w:val="007A4940"/>
    <w:rsid w:val="007A49F1"/>
    <w:rsid w:val="007A4BE5"/>
    <w:rsid w:val="007A504D"/>
    <w:rsid w:val="007A5374"/>
    <w:rsid w:val="007A5540"/>
    <w:rsid w:val="007A5CA4"/>
    <w:rsid w:val="007A5E30"/>
    <w:rsid w:val="007A6325"/>
    <w:rsid w:val="007A63F4"/>
    <w:rsid w:val="007A676F"/>
    <w:rsid w:val="007A7376"/>
    <w:rsid w:val="007B013B"/>
    <w:rsid w:val="007B0A0B"/>
    <w:rsid w:val="007B0C10"/>
    <w:rsid w:val="007B14E4"/>
    <w:rsid w:val="007B18F8"/>
    <w:rsid w:val="007B1A59"/>
    <w:rsid w:val="007B1BA1"/>
    <w:rsid w:val="007B1F66"/>
    <w:rsid w:val="007B20FA"/>
    <w:rsid w:val="007B2386"/>
    <w:rsid w:val="007B2394"/>
    <w:rsid w:val="007B2468"/>
    <w:rsid w:val="007B27BA"/>
    <w:rsid w:val="007B2807"/>
    <w:rsid w:val="007B292D"/>
    <w:rsid w:val="007B2A0C"/>
    <w:rsid w:val="007B2B83"/>
    <w:rsid w:val="007B2EC6"/>
    <w:rsid w:val="007B3264"/>
    <w:rsid w:val="007B32A3"/>
    <w:rsid w:val="007B3744"/>
    <w:rsid w:val="007B43B2"/>
    <w:rsid w:val="007B4471"/>
    <w:rsid w:val="007B44E4"/>
    <w:rsid w:val="007B4843"/>
    <w:rsid w:val="007B5095"/>
    <w:rsid w:val="007B515A"/>
    <w:rsid w:val="007B5463"/>
    <w:rsid w:val="007B5832"/>
    <w:rsid w:val="007B5C15"/>
    <w:rsid w:val="007B6260"/>
    <w:rsid w:val="007B684A"/>
    <w:rsid w:val="007B722A"/>
    <w:rsid w:val="007B7992"/>
    <w:rsid w:val="007B7A31"/>
    <w:rsid w:val="007C017D"/>
    <w:rsid w:val="007C0326"/>
    <w:rsid w:val="007C0649"/>
    <w:rsid w:val="007C0787"/>
    <w:rsid w:val="007C07C0"/>
    <w:rsid w:val="007C09F9"/>
    <w:rsid w:val="007C0A42"/>
    <w:rsid w:val="007C0A7E"/>
    <w:rsid w:val="007C0DF5"/>
    <w:rsid w:val="007C0F2A"/>
    <w:rsid w:val="007C0FF9"/>
    <w:rsid w:val="007C10A0"/>
    <w:rsid w:val="007C138A"/>
    <w:rsid w:val="007C1A7D"/>
    <w:rsid w:val="007C20BC"/>
    <w:rsid w:val="007C2A63"/>
    <w:rsid w:val="007C2A89"/>
    <w:rsid w:val="007C31D6"/>
    <w:rsid w:val="007C3374"/>
    <w:rsid w:val="007C3E1C"/>
    <w:rsid w:val="007C3FAE"/>
    <w:rsid w:val="007C4314"/>
    <w:rsid w:val="007C43FD"/>
    <w:rsid w:val="007C448F"/>
    <w:rsid w:val="007C4647"/>
    <w:rsid w:val="007C4D4E"/>
    <w:rsid w:val="007C4E64"/>
    <w:rsid w:val="007C4EA1"/>
    <w:rsid w:val="007C50B9"/>
    <w:rsid w:val="007C56DC"/>
    <w:rsid w:val="007C5B58"/>
    <w:rsid w:val="007C5CC0"/>
    <w:rsid w:val="007C5ED7"/>
    <w:rsid w:val="007C6184"/>
    <w:rsid w:val="007C640E"/>
    <w:rsid w:val="007C657C"/>
    <w:rsid w:val="007C6780"/>
    <w:rsid w:val="007C681C"/>
    <w:rsid w:val="007C6DBC"/>
    <w:rsid w:val="007C6DD0"/>
    <w:rsid w:val="007C7870"/>
    <w:rsid w:val="007C7A16"/>
    <w:rsid w:val="007D063F"/>
    <w:rsid w:val="007D086A"/>
    <w:rsid w:val="007D09E2"/>
    <w:rsid w:val="007D0B72"/>
    <w:rsid w:val="007D0D2C"/>
    <w:rsid w:val="007D100F"/>
    <w:rsid w:val="007D10AA"/>
    <w:rsid w:val="007D1D93"/>
    <w:rsid w:val="007D1DB1"/>
    <w:rsid w:val="007D1F9B"/>
    <w:rsid w:val="007D2122"/>
    <w:rsid w:val="007D2183"/>
    <w:rsid w:val="007D2D12"/>
    <w:rsid w:val="007D35A7"/>
    <w:rsid w:val="007D371A"/>
    <w:rsid w:val="007D3B4F"/>
    <w:rsid w:val="007D411B"/>
    <w:rsid w:val="007D415A"/>
    <w:rsid w:val="007D4849"/>
    <w:rsid w:val="007D4A37"/>
    <w:rsid w:val="007D5000"/>
    <w:rsid w:val="007D5213"/>
    <w:rsid w:val="007D5571"/>
    <w:rsid w:val="007D5BC8"/>
    <w:rsid w:val="007D6130"/>
    <w:rsid w:val="007D624F"/>
    <w:rsid w:val="007D62AB"/>
    <w:rsid w:val="007D6356"/>
    <w:rsid w:val="007D7126"/>
    <w:rsid w:val="007D7259"/>
    <w:rsid w:val="007D7379"/>
    <w:rsid w:val="007D75C0"/>
    <w:rsid w:val="007D7C43"/>
    <w:rsid w:val="007D7D3B"/>
    <w:rsid w:val="007D7DEE"/>
    <w:rsid w:val="007E0359"/>
    <w:rsid w:val="007E07AD"/>
    <w:rsid w:val="007E07DB"/>
    <w:rsid w:val="007E0836"/>
    <w:rsid w:val="007E0BEF"/>
    <w:rsid w:val="007E0C56"/>
    <w:rsid w:val="007E0D12"/>
    <w:rsid w:val="007E0F2B"/>
    <w:rsid w:val="007E1035"/>
    <w:rsid w:val="007E179C"/>
    <w:rsid w:val="007E1D1C"/>
    <w:rsid w:val="007E22DC"/>
    <w:rsid w:val="007E2451"/>
    <w:rsid w:val="007E2B65"/>
    <w:rsid w:val="007E3207"/>
    <w:rsid w:val="007E3477"/>
    <w:rsid w:val="007E36EE"/>
    <w:rsid w:val="007E373D"/>
    <w:rsid w:val="007E380F"/>
    <w:rsid w:val="007E4443"/>
    <w:rsid w:val="007E454E"/>
    <w:rsid w:val="007E4C9C"/>
    <w:rsid w:val="007E4DAE"/>
    <w:rsid w:val="007E538B"/>
    <w:rsid w:val="007E5567"/>
    <w:rsid w:val="007E584F"/>
    <w:rsid w:val="007E59D0"/>
    <w:rsid w:val="007E6501"/>
    <w:rsid w:val="007E65FE"/>
    <w:rsid w:val="007E69E8"/>
    <w:rsid w:val="007E6B5F"/>
    <w:rsid w:val="007E6FE6"/>
    <w:rsid w:val="007E75C9"/>
    <w:rsid w:val="007E761E"/>
    <w:rsid w:val="007E7ED6"/>
    <w:rsid w:val="007F0281"/>
    <w:rsid w:val="007F028E"/>
    <w:rsid w:val="007F041A"/>
    <w:rsid w:val="007F0C3E"/>
    <w:rsid w:val="007F0C96"/>
    <w:rsid w:val="007F0CC0"/>
    <w:rsid w:val="007F14C3"/>
    <w:rsid w:val="007F1582"/>
    <w:rsid w:val="007F1792"/>
    <w:rsid w:val="007F256A"/>
    <w:rsid w:val="007F26CD"/>
    <w:rsid w:val="007F29BC"/>
    <w:rsid w:val="007F2A93"/>
    <w:rsid w:val="007F2B0A"/>
    <w:rsid w:val="007F316F"/>
    <w:rsid w:val="007F32CC"/>
    <w:rsid w:val="007F35A8"/>
    <w:rsid w:val="007F37CE"/>
    <w:rsid w:val="007F4434"/>
    <w:rsid w:val="007F480D"/>
    <w:rsid w:val="007F4CFB"/>
    <w:rsid w:val="007F55AE"/>
    <w:rsid w:val="007F591B"/>
    <w:rsid w:val="007F59A9"/>
    <w:rsid w:val="007F5AFE"/>
    <w:rsid w:val="007F613F"/>
    <w:rsid w:val="007F61D3"/>
    <w:rsid w:val="007F638E"/>
    <w:rsid w:val="007F6434"/>
    <w:rsid w:val="007F645C"/>
    <w:rsid w:val="007F64D7"/>
    <w:rsid w:val="007F6CA2"/>
    <w:rsid w:val="007F72DD"/>
    <w:rsid w:val="007F7394"/>
    <w:rsid w:val="007F753F"/>
    <w:rsid w:val="007F7588"/>
    <w:rsid w:val="007F790C"/>
    <w:rsid w:val="007F79F3"/>
    <w:rsid w:val="007F7A8D"/>
    <w:rsid w:val="007F7F64"/>
    <w:rsid w:val="0080014F"/>
    <w:rsid w:val="0080029F"/>
    <w:rsid w:val="008007DC"/>
    <w:rsid w:val="0080096B"/>
    <w:rsid w:val="0080118F"/>
    <w:rsid w:val="00801322"/>
    <w:rsid w:val="0080132D"/>
    <w:rsid w:val="00801464"/>
    <w:rsid w:val="00801666"/>
    <w:rsid w:val="008019B6"/>
    <w:rsid w:val="008019C6"/>
    <w:rsid w:val="00801C40"/>
    <w:rsid w:val="00802078"/>
    <w:rsid w:val="008028B2"/>
    <w:rsid w:val="0080298B"/>
    <w:rsid w:val="00802CE7"/>
    <w:rsid w:val="00802D4A"/>
    <w:rsid w:val="00802F79"/>
    <w:rsid w:val="0080345A"/>
    <w:rsid w:val="00803469"/>
    <w:rsid w:val="00803628"/>
    <w:rsid w:val="008038BB"/>
    <w:rsid w:val="00803CA7"/>
    <w:rsid w:val="00804193"/>
    <w:rsid w:val="00804427"/>
    <w:rsid w:val="0080442F"/>
    <w:rsid w:val="008044B8"/>
    <w:rsid w:val="00804569"/>
    <w:rsid w:val="00804589"/>
    <w:rsid w:val="00804856"/>
    <w:rsid w:val="00804A1B"/>
    <w:rsid w:val="00804E9A"/>
    <w:rsid w:val="00804FB6"/>
    <w:rsid w:val="008056F9"/>
    <w:rsid w:val="00805845"/>
    <w:rsid w:val="0080597B"/>
    <w:rsid w:val="00805B8C"/>
    <w:rsid w:val="00805BAA"/>
    <w:rsid w:val="00805C9C"/>
    <w:rsid w:val="00805FBA"/>
    <w:rsid w:val="00806052"/>
    <w:rsid w:val="0080634E"/>
    <w:rsid w:val="0080644A"/>
    <w:rsid w:val="00806A8A"/>
    <w:rsid w:val="008075C6"/>
    <w:rsid w:val="00807897"/>
    <w:rsid w:val="00807C2B"/>
    <w:rsid w:val="00807D0E"/>
    <w:rsid w:val="00807F92"/>
    <w:rsid w:val="008100D2"/>
    <w:rsid w:val="00810D13"/>
    <w:rsid w:val="0081102E"/>
    <w:rsid w:val="00811239"/>
    <w:rsid w:val="008115B7"/>
    <w:rsid w:val="0081175F"/>
    <w:rsid w:val="008117F9"/>
    <w:rsid w:val="008118EF"/>
    <w:rsid w:val="00811975"/>
    <w:rsid w:val="00811F84"/>
    <w:rsid w:val="00812499"/>
    <w:rsid w:val="0081274D"/>
    <w:rsid w:val="008127E4"/>
    <w:rsid w:val="0081293B"/>
    <w:rsid w:val="00812D3E"/>
    <w:rsid w:val="00812DFF"/>
    <w:rsid w:val="00812E4E"/>
    <w:rsid w:val="0081309A"/>
    <w:rsid w:val="008134E3"/>
    <w:rsid w:val="008135B1"/>
    <w:rsid w:val="008136A7"/>
    <w:rsid w:val="0081393B"/>
    <w:rsid w:val="00813AA9"/>
    <w:rsid w:val="00814E95"/>
    <w:rsid w:val="0081501E"/>
    <w:rsid w:val="0081512B"/>
    <w:rsid w:val="0081524D"/>
    <w:rsid w:val="0081525B"/>
    <w:rsid w:val="008153DB"/>
    <w:rsid w:val="00815534"/>
    <w:rsid w:val="008155EB"/>
    <w:rsid w:val="00815A74"/>
    <w:rsid w:val="00815C5A"/>
    <w:rsid w:val="00815E64"/>
    <w:rsid w:val="008160D3"/>
    <w:rsid w:val="00816541"/>
    <w:rsid w:val="008165F7"/>
    <w:rsid w:val="008169AE"/>
    <w:rsid w:val="00816E9D"/>
    <w:rsid w:val="00817291"/>
    <w:rsid w:val="0081755A"/>
    <w:rsid w:val="0081760A"/>
    <w:rsid w:val="0081790A"/>
    <w:rsid w:val="00817B6F"/>
    <w:rsid w:val="00817E39"/>
    <w:rsid w:val="00820069"/>
    <w:rsid w:val="008204C0"/>
    <w:rsid w:val="00820710"/>
    <w:rsid w:val="0082086B"/>
    <w:rsid w:val="008208AF"/>
    <w:rsid w:val="0082134A"/>
    <w:rsid w:val="0082148A"/>
    <w:rsid w:val="0082183D"/>
    <w:rsid w:val="00821A95"/>
    <w:rsid w:val="00821E92"/>
    <w:rsid w:val="00821EB9"/>
    <w:rsid w:val="00822612"/>
    <w:rsid w:val="008229B2"/>
    <w:rsid w:val="00822AF9"/>
    <w:rsid w:val="00822DE3"/>
    <w:rsid w:val="0082317D"/>
    <w:rsid w:val="00823349"/>
    <w:rsid w:val="00823644"/>
    <w:rsid w:val="0082372C"/>
    <w:rsid w:val="00823B45"/>
    <w:rsid w:val="008242DD"/>
    <w:rsid w:val="00824A77"/>
    <w:rsid w:val="00824C91"/>
    <w:rsid w:val="00824F22"/>
    <w:rsid w:val="00825053"/>
    <w:rsid w:val="0082534E"/>
    <w:rsid w:val="0082555E"/>
    <w:rsid w:val="008255EF"/>
    <w:rsid w:val="00825848"/>
    <w:rsid w:val="0082628F"/>
    <w:rsid w:val="008264BE"/>
    <w:rsid w:val="00826525"/>
    <w:rsid w:val="008265A2"/>
    <w:rsid w:val="00826A4D"/>
    <w:rsid w:val="008270B8"/>
    <w:rsid w:val="0082777A"/>
    <w:rsid w:val="0082791A"/>
    <w:rsid w:val="00827A06"/>
    <w:rsid w:val="00827ADB"/>
    <w:rsid w:val="00827BF6"/>
    <w:rsid w:val="00830081"/>
    <w:rsid w:val="0083027E"/>
    <w:rsid w:val="0083050C"/>
    <w:rsid w:val="00830738"/>
    <w:rsid w:val="008310BA"/>
    <w:rsid w:val="00831155"/>
    <w:rsid w:val="008312AC"/>
    <w:rsid w:val="0083140D"/>
    <w:rsid w:val="00831A8B"/>
    <w:rsid w:val="008324D9"/>
    <w:rsid w:val="008325A9"/>
    <w:rsid w:val="008325E6"/>
    <w:rsid w:val="008329C4"/>
    <w:rsid w:val="008329FC"/>
    <w:rsid w:val="00832AB4"/>
    <w:rsid w:val="00832BF0"/>
    <w:rsid w:val="00832C54"/>
    <w:rsid w:val="0083302C"/>
    <w:rsid w:val="0083372B"/>
    <w:rsid w:val="00833CF1"/>
    <w:rsid w:val="008340CF"/>
    <w:rsid w:val="008341EC"/>
    <w:rsid w:val="00834986"/>
    <w:rsid w:val="00834D8E"/>
    <w:rsid w:val="0083523F"/>
    <w:rsid w:val="00835691"/>
    <w:rsid w:val="008365B0"/>
    <w:rsid w:val="00836891"/>
    <w:rsid w:val="008371C7"/>
    <w:rsid w:val="0083721E"/>
    <w:rsid w:val="0083731A"/>
    <w:rsid w:val="00837505"/>
    <w:rsid w:val="008378B5"/>
    <w:rsid w:val="00840E10"/>
    <w:rsid w:val="00840ED3"/>
    <w:rsid w:val="00840EED"/>
    <w:rsid w:val="00841619"/>
    <w:rsid w:val="0084162C"/>
    <w:rsid w:val="00841F22"/>
    <w:rsid w:val="008421D3"/>
    <w:rsid w:val="008424EF"/>
    <w:rsid w:val="00842A89"/>
    <w:rsid w:val="00842CC6"/>
    <w:rsid w:val="00842DA9"/>
    <w:rsid w:val="0084306E"/>
    <w:rsid w:val="008431E6"/>
    <w:rsid w:val="008432E5"/>
    <w:rsid w:val="008434A6"/>
    <w:rsid w:val="00843667"/>
    <w:rsid w:val="0084392A"/>
    <w:rsid w:val="00843A63"/>
    <w:rsid w:val="00843D58"/>
    <w:rsid w:val="008441B8"/>
    <w:rsid w:val="00844250"/>
    <w:rsid w:val="00844C39"/>
    <w:rsid w:val="00844F3B"/>
    <w:rsid w:val="0084534C"/>
    <w:rsid w:val="00845A49"/>
    <w:rsid w:val="00845DE0"/>
    <w:rsid w:val="00845E3E"/>
    <w:rsid w:val="00845E93"/>
    <w:rsid w:val="00846B51"/>
    <w:rsid w:val="00846CED"/>
    <w:rsid w:val="0084773A"/>
    <w:rsid w:val="00847799"/>
    <w:rsid w:val="008477ED"/>
    <w:rsid w:val="008479B0"/>
    <w:rsid w:val="00847A79"/>
    <w:rsid w:val="00847B47"/>
    <w:rsid w:val="00847D25"/>
    <w:rsid w:val="00847DB4"/>
    <w:rsid w:val="00847EB2"/>
    <w:rsid w:val="008502B6"/>
    <w:rsid w:val="00850970"/>
    <w:rsid w:val="00850C96"/>
    <w:rsid w:val="00850DA2"/>
    <w:rsid w:val="00851132"/>
    <w:rsid w:val="00851576"/>
    <w:rsid w:val="00851588"/>
    <w:rsid w:val="008519A8"/>
    <w:rsid w:val="00851BED"/>
    <w:rsid w:val="00851F4C"/>
    <w:rsid w:val="008520E4"/>
    <w:rsid w:val="00852269"/>
    <w:rsid w:val="00852575"/>
    <w:rsid w:val="008535B8"/>
    <w:rsid w:val="008536AC"/>
    <w:rsid w:val="008538FB"/>
    <w:rsid w:val="00853A99"/>
    <w:rsid w:val="008541F2"/>
    <w:rsid w:val="0085424A"/>
    <w:rsid w:val="008543B4"/>
    <w:rsid w:val="008545E5"/>
    <w:rsid w:val="00854603"/>
    <w:rsid w:val="008547AB"/>
    <w:rsid w:val="00854875"/>
    <w:rsid w:val="00854BAA"/>
    <w:rsid w:val="00855120"/>
    <w:rsid w:val="0085546A"/>
    <w:rsid w:val="0085557E"/>
    <w:rsid w:val="00855895"/>
    <w:rsid w:val="00855C90"/>
    <w:rsid w:val="00856281"/>
    <w:rsid w:val="00856681"/>
    <w:rsid w:val="00856A86"/>
    <w:rsid w:val="00856C48"/>
    <w:rsid w:val="00856EBB"/>
    <w:rsid w:val="0085728F"/>
    <w:rsid w:val="0085735D"/>
    <w:rsid w:val="008573FA"/>
    <w:rsid w:val="0085753F"/>
    <w:rsid w:val="00857CBA"/>
    <w:rsid w:val="00860064"/>
    <w:rsid w:val="008603A8"/>
    <w:rsid w:val="0086052B"/>
    <w:rsid w:val="008606AE"/>
    <w:rsid w:val="008609C2"/>
    <w:rsid w:val="00860BFE"/>
    <w:rsid w:val="0086150E"/>
    <w:rsid w:val="00861716"/>
    <w:rsid w:val="00861743"/>
    <w:rsid w:val="00861954"/>
    <w:rsid w:val="00861CDA"/>
    <w:rsid w:val="00861EC2"/>
    <w:rsid w:val="00861EF6"/>
    <w:rsid w:val="00861FFD"/>
    <w:rsid w:val="008627DB"/>
    <w:rsid w:val="008627DF"/>
    <w:rsid w:val="00862BCB"/>
    <w:rsid w:val="00862C54"/>
    <w:rsid w:val="00863043"/>
    <w:rsid w:val="008638B5"/>
    <w:rsid w:val="00863AA8"/>
    <w:rsid w:val="00863B97"/>
    <w:rsid w:val="00863BE6"/>
    <w:rsid w:val="00863D20"/>
    <w:rsid w:val="00864091"/>
    <w:rsid w:val="00864099"/>
    <w:rsid w:val="0086477D"/>
    <w:rsid w:val="00864889"/>
    <w:rsid w:val="00864A83"/>
    <w:rsid w:val="00864BEC"/>
    <w:rsid w:val="00865824"/>
    <w:rsid w:val="0086591B"/>
    <w:rsid w:val="00865A59"/>
    <w:rsid w:val="00865BE5"/>
    <w:rsid w:val="00865E2C"/>
    <w:rsid w:val="00865F1C"/>
    <w:rsid w:val="0086644B"/>
    <w:rsid w:val="008664BE"/>
    <w:rsid w:val="00866583"/>
    <w:rsid w:val="00866A5E"/>
    <w:rsid w:val="00866AAB"/>
    <w:rsid w:val="00866F61"/>
    <w:rsid w:val="00867922"/>
    <w:rsid w:val="00870389"/>
    <w:rsid w:val="008709E2"/>
    <w:rsid w:val="00870A8C"/>
    <w:rsid w:val="00870C5B"/>
    <w:rsid w:val="00870D2E"/>
    <w:rsid w:val="00870DFC"/>
    <w:rsid w:val="00870F5D"/>
    <w:rsid w:val="00871184"/>
    <w:rsid w:val="00871564"/>
    <w:rsid w:val="00871E49"/>
    <w:rsid w:val="00871F30"/>
    <w:rsid w:val="008721D9"/>
    <w:rsid w:val="00872371"/>
    <w:rsid w:val="0087242A"/>
    <w:rsid w:val="0087272F"/>
    <w:rsid w:val="008728CA"/>
    <w:rsid w:val="008729DC"/>
    <w:rsid w:val="008729EB"/>
    <w:rsid w:val="00872E83"/>
    <w:rsid w:val="00872EDC"/>
    <w:rsid w:val="00872EF0"/>
    <w:rsid w:val="00873AA5"/>
    <w:rsid w:val="00873EFA"/>
    <w:rsid w:val="0087423C"/>
    <w:rsid w:val="00874B23"/>
    <w:rsid w:val="00874D46"/>
    <w:rsid w:val="00875C3F"/>
    <w:rsid w:val="00875E14"/>
    <w:rsid w:val="00876625"/>
    <w:rsid w:val="008769BB"/>
    <w:rsid w:val="00876A9D"/>
    <w:rsid w:val="00876C22"/>
    <w:rsid w:val="00876D9C"/>
    <w:rsid w:val="00876DB0"/>
    <w:rsid w:val="00876F87"/>
    <w:rsid w:val="0087772B"/>
    <w:rsid w:val="008779E1"/>
    <w:rsid w:val="008779ED"/>
    <w:rsid w:val="00877C57"/>
    <w:rsid w:val="00877CC1"/>
    <w:rsid w:val="008801A3"/>
    <w:rsid w:val="008804F3"/>
    <w:rsid w:val="00880774"/>
    <w:rsid w:val="00880AD1"/>
    <w:rsid w:val="00880BAC"/>
    <w:rsid w:val="00880C98"/>
    <w:rsid w:val="00880CB7"/>
    <w:rsid w:val="008811C6"/>
    <w:rsid w:val="00881963"/>
    <w:rsid w:val="00881F0E"/>
    <w:rsid w:val="00881F24"/>
    <w:rsid w:val="008820B8"/>
    <w:rsid w:val="008820BD"/>
    <w:rsid w:val="00882B8D"/>
    <w:rsid w:val="00882D0B"/>
    <w:rsid w:val="00882F48"/>
    <w:rsid w:val="008833CD"/>
    <w:rsid w:val="008839C5"/>
    <w:rsid w:val="00883BF6"/>
    <w:rsid w:val="00884146"/>
    <w:rsid w:val="00884707"/>
    <w:rsid w:val="008849DF"/>
    <w:rsid w:val="00884C5E"/>
    <w:rsid w:val="00884E57"/>
    <w:rsid w:val="00884ED4"/>
    <w:rsid w:val="008850DB"/>
    <w:rsid w:val="00885194"/>
    <w:rsid w:val="00885509"/>
    <w:rsid w:val="008858E6"/>
    <w:rsid w:val="00885EF3"/>
    <w:rsid w:val="008868CC"/>
    <w:rsid w:val="00886A1D"/>
    <w:rsid w:val="00886F79"/>
    <w:rsid w:val="00887241"/>
    <w:rsid w:val="0088724D"/>
    <w:rsid w:val="008905EF"/>
    <w:rsid w:val="008906A7"/>
    <w:rsid w:val="00890B0A"/>
    <w:rsid w:val="00890DB5"/>
    <w:rsid w:val="00890E7E"/>
    <w:rsid w:val="008915B2"/>
    <w:rsid w:val="00891A00"/>
    <w:rsid w:val="00891A51"/>
    <w:rsid w:val="00892097"/>
    <w:rsid w:val="0089211E"/>
    <w:rsid w:val="00892125"/>
    <w:rsid w:val="008922AA"/>
    <w:rsid w:val="0089267F"/>
    <w:rsid w:val="008933BA"/>
    <w:rsid w:val="00893424"/>
    <w:rsid w:val="0089358B"/>
    <w:rsid w:val="008938DE"/>
    <w:rsid w:val="00893A54"/>
    <w:rsid w:val="00893F8E"/>
    <w:rsid w:val="008940C0"/>
    <w:rsid w:val="00894CDA"/>
    <w:rsid w:val="00894E39"/>
    <w:rsid w:val="00895299"/>
    <w:rsid w:val="00895330"/>
    <w:rsid w:val="0089583D"/>
    <w:rsid w:val="00895A4B"/>
    <w:rsid w:val="00895B0B"/>
    <w:rsid w:val="00895D20"/>
    <w:rsid w:val="00895EE9"/>
    <w:rsid w:val="00895F9A"/>
    <w:rsid w:val="00896172"/>
    <w:rsid w:val="00896B87"/>
    <w:rsid w:val="00896BC7"/>
    <w:rsid w:val="00896C2B"/>
    <w:rsid w:val="00896E78"/>
    <w:rsid w:val="00896EB0"/>
    <w:rsid w:val="008972F3"/>
    <w:rsid w:val="00897326"/>
    <w:rsid w:val="00897994"/>
    <w:rsid w:val="00897CD9"/>
    <w:rsid w:val="008A0B0D"/>
    <w:rsid w:val="008A0C8F"/>
    <w:rsid w:val="008A0F7A"/>
    <w:rsid w:val="008A1075"/>
    <w:rsid w:val="008A110E"/>
    <w:rsid w:val="008A113F"/>
    <w:rsid w:val="008A116A"/>
    <w:rsid w:val="008A1365"/>
    <w:rsid w:val="008A142A"/>
    <w:rsid w:val="008A1C49"/>
    <w:rsid w:val="008A1CC3"/>
    <w:rsid w:val="008A1DAB"/>
    <w:rsid w:val="008A1FEF"/>
    <w:rsid w:val="008A2245"/>
    <w:rsid w:val="008A2275"/>
    <w:rsid w:val="008A2590"/>
    <w:rsid w:val="008A2C2E"/>
    <w:rsid w:val="008A2D05"/>
    <w:rsid w:val="008A2ECF"/>
    <w:rsid w:val="008A33B2"/>
    <w:rsid w:val="008A3426"/>
    <w:rsid w:val="008A3B2E"/>
    <w:rsid w:val="008A41BF"/>
    <w:rsid w:val="008A472B"/>
    <w:rsid w:val="008A48D0"/>
    <w:rsid w:val="008A494D"/>
    <w:rsid w:val="008A49AA"/>
    <w:rsid w:val="008A4C8C"/>
    <w:rsid w:val="008A53F1"/>
    <w:rsid w:val="008A5777"/>
    <w:rsid w:val="008A57A7"/>
    <w:rsid w:val="008A5C42"/>
    <w:rsid w:val="008A5C6C"/>
    <w:rsid w:val="008A6110"/>
    <w:rsid w:val="008A628E"/>
    <w:rsid w:val="008A6476"/>
    <w:rsid w:val="008A6725"/>
    <w:rsid w:val="008A6E12"/>
    <w:rsid w:val="008A6F08"/>
    <w:rsid w:val="008A6FAD"/>
    <w:rsid w:val="008A725C"/>
    <w:rsid w:val="008A748B"/>
    <w:rsid w:val="008A78AC"/>
    <w:rsid w:val="008A797B"/>
    <w:rsid w:val="008A7F55"/>
    <w:rsid w:val="008B0248"/>
    <w:rsid w:val="008B0354"/>
    <w:rsid w:val="008B06B6"/>
    <w:rsid w:val="008B0B7A"/>
    <w:rsid w:val="008B1314"/>
    <w:rsid w:val="008B1700"/>
    <w:rsid w:val="008B1769"/>
    <w:rsid w:val="008B1892"/>
    <w:rsid w:val="008B1945"/>
    <w:rsid w:val="008B1C86"/>
    <w:rsid w:val="008B2E74"/>
    <w:rsid w:val="008B335B"/>
    <w:rsid w:val="008B350B"/>
    <w:rsid w:val="008B3987"/>
    <w:rsid w:val="008B3DE6"/>
    <w:rsid w:val="008B4084"/>
    <w:rsid w:val="008B4754"/>
    <w:rsid w:val="008B48E4"/>
    <w:rsid w:val="008B53A2"/>
    <w:rsid w:val="008B5C08"/>
    <w:rsid w:val="008B5CDF"/>
    <w:rsid w:val="008B5E40"/>
    <w:rsid w:val="008B5FD4"/>
    <w:rsid w:val="008B625B"/>
    <w:rsid w:val="008B68CB"/>
    <w:rsid w:val="008B6BDC"/>
    <w:rsid w:val="008B6DC8"/>
    <w:rsid w:val="008B73B9"/>
    <w:rsid w:val="008B74B4"/>
    <w:rsid w:val="008B754C"/>
    <w:rsid w:val="008B79E4"/>
    <w:rsid w:val="008B79FA"/>
    <w:rsid w:val="008B7B34"/>
    <w:rsid w:val="008C0262"/>
    <w:rsid w:val="008C03D5"/>
    <w:rsid w:val="008C1124"/>
    <w:rsid w:val="008C169B"/>
    <w:rsid w:val="008C16A9"/>
    <w:rsid w:val="008C16D1"/>
    <w:rsid w:val="008C17F8"/>
    <w:rsid w:val="008C2706"/>
    <w:rsid w:val="008C2722"/>
    <w:rsid w:val="008C2752"/>
    <w:rsid w:val="008C2F51"/>
    <w:rsid w:val="008C38BB"/>
    <w:rsid w:val="008C3F55"/>
    <w:rsid w:val="008C409C"/>
    <w:rsid w:val="008C435E"/>
    <w:rsid w:val="008C4638"/>
    <w:rsid w:val="008C470D"/>
    <w:rsid w:val="008C4E65"/>
    <w:rsid w:val="008C5465"/>
    <w:rsid w:val="008C5797"/>
    <w:rsid w:val="008C59DA"/>
    <w:rsid w:val="008C67AE"/>
    <w:rsid w:val="008C70E0"/>
    <w:rsid w:val="008C74C9"/>
    <w:rsid w:val="008C778E"/>
    <w:rsid w:val="008C77AC"/>
    <w:rsid w:val="008C78F1"/>
    <w:rsid w:val="008C7BCD"/>
    <w:rsid w:val="008D0091"/>
    <w:rsid w:val="008D0361"/>
    <w:rsid w:val="008D03CC"/>
    <w:rsid w:val="008D0437"/>
    <w:rsid w:val="008D0450"/>
    <w:rsid w:val="008D0A15"/>
    <w:rsid w:val="008D0AB3"/>
    <w:rsid w:val="008D0E93"/>
    <w:rsid w:val="008D0E9E"/>
    <w:rsid w:val="008D1025"/>
    <w:rsid w:val="008D113A"/>
    <w:rsid w:val="008D1909"/>
    <w:rsid w:val="008D1D39"/>
    <w:rsid w:val="008D1D7B"/>
    <w:rsid w:val="008D1E9D"/>
    <w:rsid w:val="008D21FB"/>
    <w:rsid w:val="008D25C9"/>
    <w:rsid w:val="008D2AF3"/>
    <w:rsid w:val="008D2F45"/>
    <w:rsid w:val="008D30BC"/>
    <w:rsid w:val="008D31BC"/>
    <w:rsid w:val="008D35C7"/>
    <w:rsid w:val="008D35D0"/>
    <w:rsid w:val="008D36FC"/>
    <w:rsid w:val="008D38CC"/>
    <w:rsid w:val="008D4006"/>
    <w:rsid w:val="008D406A"/>
    <w:rsid w:val="008D4251"/>
    <w:rsid w:val="008D44B9"/>
    <w:rsid w:val="008D47F3"/>
    <w:rsid w:val="008D482C"/>
    <w:rsid w:val="008D4C9C"/>
    <w:rsid w:val="008D4DB9"/>
    <w:rsid w:val="008D521A"/>
    <w:rsid w:val="008D56BC"/>
    <w:rsid w:val="008D586F"/>
    <w:rsid w:val="008D5CD3"/>
    <w:rsid w:val="008D5DBA"/>
    <w:rsid w:val="008D62F1"/>
    <w:rsid w:val="008D67F7"/>
    <w:rsid w:val="008D68F5"/>
    <w:rsid w:val="008D6BB9"/>
    <w:rsid w:val="008D6BF5"/>
    <w:rsid w:val="008D6CFF"/>
    <w:rsid w:val="008D6FD2"/>
    <w:rsid w:val="008D704D"/>
    <w:rsid w:val="008D719E"/>
    <w:rsid w:val="008D74BC"/>
    <w:rsid w:val="008D7711"/>
    <w:rsid w:val="008D7777"/>
    <w:rsid w:val="008D77B5"/>
    <w:rsid w:val="008D7F00"/>
    <w:rsid w:val="008E036C"/>
    <w:rsid w:val="008E047A"/>
    <w:rsid w:val="008E0786"/>
    <w:rsid w:val="008E0792"/>
    <w:rsid w:val="008E1122"/>
    <w:rsid w:val="008E125D"/>
    <w:rsid w:val="008E1524"/>
    <w:rsid w:val="008E18B6"/>
    <w:rsid w:val="008E1FD9"/>
    <w:rsid w:val="008E1FF6"/>
    <w:rsid w:val="008E27B7"/>
    <w:rsid w:val="008E2EB7"/>
    <w:rsid w:val="008E3678"/>
    <w:rsid w:val="008E4032"/>
    <w:rsid w:val="008E409F"/>
    <w:rsid w:val="008E40A1"/>
    <w:rsid w:val="008E437C"/>
    <w:rsid w:val="008E4559"/>
    <w:rsid w:val="008E465A"/>
    <w:rsid w:val="008E4914"/>
    <w:rsid w:val="008E49F8"/>
    <w:rsid w:val="008E4A0C"/>
    <w:rsid w:val="008E4CC0"/>
    <w:rsid w:val="008E5078"/>
    <w:rsid w:val="008E5637"/>
    <w:rsid w:val="008E5AD8"/>
    <w:rsid w:val="008E5F52"/>
    <w:rsid w:val="008E6258"/>
    <w:rsid w:val="008E656E"/>
    <w:rsid w:val="008E7218"/>
    <w:rsid w:val="008E7286"/>
    <w:rsid w:val="008E7E96"/>
    <w:rsid w:val="008E7F27"/>
    <w:rsid w:val="008F0078"/>
    <w:rsid w:val="008F0095"/>
    <w:rsid w:val="008F050C"/>
    <w:rsid w:val="008F0C5E"/>
    <w:rsid w:val="008F0CA3"/>
    <w:rsid w:val="008F0E7E"/>
    <w:rsid w:val="008F10DE"/>
    <w:rsid w:val="008F15E2"/>
    <w:rsid w:val="008F188A"/>
    <w:rsid w:val="008F1CB8"/>
    <w:rsid w:val="008F22CB"/>
    <w:rsid w:val="008F23E5"/>
    <w:rsid w:val="008F2972"/>
    <w:rsid w:val="008F2AFD"/>
    <w:rsid w:val="008F2D7E"/>
    <w:rsid w:val="008F3320"/>
    <w:rsid w:val="008F3426"/>
    <w:rsid w:val="008F36AC"/>
    <w:rsid w:val="008F3A4E"/>
    <w:rsid w:val="008F4245"/>
    <w:rsid w:val="008F4489"/>
    <w:rsid w:val="008F474B"/>
    <w:rsid w:val="008F49A3"/>
    <w:rsid w:val="008F4A59"/>
    <w:rsid w:val="008F4E49"/>
    <w:rsid w:val="008F507F"/>
    <w:rsid w:val="008F50FA"/>
    <w:rsid w:val="008F5175"/>
    <w:rsid w:val="008F5271"/>
    <w:rsid w:val="008F5529"/>
    <w:rsid w:val="008F5F36"/>
    <w:rsid w:val="008F5F68"/>
    <w:rsid w:val="008F5F90"/>
    <w:rsid w:val="008F694B"/>
    <w:rsid w:val="008F7020"/>
    <w:rsid w:val="008F7215"/>
    <w:rsid w:val="008F77B4"/>
    <w:rsid w:val="008F7923"/>
    <w:rsid w:val="008F7977"/>
    <w:rsid w:val="008F797B"/>
    <w:rsid w:val="008F79E5"/>
    <w:rsid w:val="008F7B4A"/>
    <w:rsid w:val="008F7ECB"/>
    <w:rsid w:val="008F7FF9"/>
    <w:rsid w:val="0090001F"/>
    <w:rsid w:val="00900795"/>
    <w:rsid w:val="009007E1"/>
    <w:rsid w:val="00900AD5"/>
    <w:rsid w:val="00900FE7"/>
    <w:rsid w:val="00901487"/>
    <w:rsid w:val="00901BD6"/>
    <w:rsid w:val="00901DF7"/>
    <w:rsid w:val="00902509"/>
    <w:rsid w:val="009028BB"/>
    <w:rsid w:val="009032C6"/>
    <w:rsid w:val="00903405"/>
    <w:rsid w:val="009037C1"/>
    <w:rsid w:val="00903A5A"/>
    <w:rsid w:val="00903EEF"/>
    <w:rsid w:val="00904903"/>
    <w:rsid w:val="00904B34"/>
    <w:rsid w:val="00904D7A"/>
    <w:rsid w:val="00904EED"/>
    <w:rsid w:val="00904F6A"/>
    <w:rsid w:val="00905114"/>
    <w:rsid w:val="009052A6"/>
    <w:rsid w:val="0090689E"/>
    <w:rsid w:val="0090708A"/>
    <w:rsid w:val="0090716E"/>
    <w:rsid w:val="00907413"/>
    <w:rsid w:val="00907423"/>
    <w:rsid w:val="0090751C"/>
    <w:rsid w:val="00907727"/>
    <w:rsid w:val="009079C0"/>
    <w:rsid w:val="00907A69"/>
    <w:rsid w:val="00907D17"/>
    <w:rsid w:val="0091031B"/>
    <w:rsid w:val="009103DD"/>
    <w:rsid w:val="009106D7"/>
    <w:rsid w:val="00910907"/>
    <w:rsid w:val="00911014"/>
    <w:rsid w:val="00911095"/>
    <w:rsid w:val="00911415"/>
    <w:rsid w:val="009119F0"/>
    <w:rsid w:val="00911AD8"/>
    <w:rsid w:val="00911B0A"/>
    <w:rsid w:val="009126C3"/>
    <w:rsid w:val="009128D7"/>
    <w:rsid w:val="009129FF"/>
    <w:rsid w:val="00912D29"/>
    <w:rsid w:val="00912D8A"/>
    <w:rsid w:val="009130BF"/>
    <w:rsid w:val="00913102"/>
    <w:rsid w:val="0091348E"/>
    <w:rsid w:val="0091358D"/>
    <w:rsid w:val="00913ABD"/>
    <w:rsid w:val="00913AFF"/>
    <w:rsid w:val="00913E18"/>
    <w:rsid w:val="00913E9E"/>
    <w:rsid w:val="00913F7D"/>
    <w:rsid w:val="009146B1"/>
    <w:rsid w:val="00914922"/>
    <w:rsid w:val="00914DF3"/>
    <w:rsid w:val="009150E0"/>
    <w:rsid w:val="00915E5F"/>
    <w:rsid w:val="0091614E"/>
    <w:rsid w:val="00916368"/>
    <w:rsid w:val="00916403"/>
    <w:rsid w:val="009164AC"/>
    <w:rsid w:val="0091677F"/>
    <w:rsid w:val="00916915"/>
    <w:rsid w:val="00916F40"/>
    <w:rsid w:val="00917131"/>
    <w:rsid w:val="009175EF"/>
    <w:rsid w:val="00920445"/>
    <w:rsid w:val="009205F5"/>
    <w:rsid w:val="0092064A"/>
    <w:rsid w:val="009209BD"/>
    <w:rsid w:val="00920C54"/>
    <w:rsid w:val="009210B1"/>
    <w:rsid w:val="0092129B"/>
    <w:rsid w:val="009218E5"/>
    <w:rsid w:val="00921B32"/>
    <w:rsid w:val="00921E67"/>
    <w:rsid w:val="00921EF7"/>
    <w:rsid w:val="009224EB"/>
    <w:rsid w:val="0092255B"/>
    <w:rsid w:val="00922B7D"/>
    <w:rsid w:val="00922D88"/>
    <w:rsid w:val="00923315"/>
    <w:rsid w:val="009233C1"/>
    <w:rsid w:val="00923795"/>
    <w:rsid w:val="00923A67"/>
    <w:rsid w:val="00924428"/>
    <w:rsid w:val="009245D6"/>
    <w:rsid w:val="0092484E"/>
    <w:rsid w:val="00924B26"/>
    <w:rsid w:val="0092514B"/>
    <w:rsid w:val="009259A2"/>
    <w:rsid w:val="00925EDA"/>
    <w:rsid w:val="00925FC6"/>
    <w:rsid w:val="00925FEC"/>
    <w:rsid w:val="00926512"/>
    <w:rsid w:val="0092653E"/>
    <w:rsid w:val="0092667F"/>
    <w:rsid w:val="00926DC7"/>
    <w:rsid w:val="00926FED"/>
    <w:rsid w:val="0092714A"/>
    <w:rsid w:val="00927301"/>
    <w:rsid w:val="009276E5"/>
    <w:rsid w:val="00927ADE"/>
    <w:rsid w:val="00927B48"/>
    <w:rsid w:val="00930222"/>
    <w:rsid w:val="00930264"/>
    <w:rsid w:val="009303C7"/>
    <w:rsid w:val="0093059F"/>
    <w:rsid w:val="00930620"/>
    <w:rsid w:val="00930CC5"/>
    <w:rsid w:val="00931366"/>
    <w:rsid w:val="009313DA"/>
    <w:rsid w:val="00932071"/>
    <w:rsid w:val="00932EA0"/>
    <w:rsid w:val="00932F76"/>
    <w:rsid w:val="009333AE"/>
    <w:rsid w:val="009338E5"/>
    <w:rsid w:val="00933A17"/>
    <w:rsid w:val="00933A94"/>
    <w:rsid w:val="00933CEB"/>
    <w:rsid w:val="00934159"/>
    <w:rsid w:val="00934F10"/>
    <w:rsid w:val="0093525E"/>
    <w:rsid w:val="00935611"/>
    <w:rsid w:val="00935C12"/>
    <w:rsid w:val="009360C1"/>
    <w:rsid w:val="009361FA"/>
    <w:rsid w:val="00936300"/>
    <w:rsid w:val="00936312"/>
    <w:rsid w:val="00936797"/>
    <w:rsid w:val="00936B3F"/>
    <w:rsid w:val="00936CF4"/>
    <w:rsid w:val="00936D76"/>
    <w:rsid w:val="00936DB0"/>
    <w:rsid w:val="00936F7D"/>
    <w:rsid w:val="00937148"/>
    <w:rsid w:val="0093750E"/>
    <w:rsid w:val="00937A84"/>
    <w:rsid w:val="00937DC5"/>
    <w:rsid w:val="00937FB8"/>
    <w:rsid w:val="009405EF"/>
    <w:rsid w:val="00940EF6"/>
    <w:rsid w:val="0094135F"/>
    <w:rsid w:val="009413DA"/>
    <w:rsid w:val="00942936"/>
    <w:rsid w:val="00942973"/>
    <w:rsid w:val="00942D44"/>
    <w:rsid w:val="0094307C"/>
    <w:rsid w:val="009432E9"/>
    <w:rsid w:val="009436EE"/>
    <w:rsid w:val="00943B8F"/>
    <w:rsid w:val="00943CF6"/>
    <w:rsid w:val="00943DD9"/>
    <w:rsid w:val="00943FDE"/>
    <w:rsid w:val="0094499C"/>
    <w:rsid w:val="00944BC6"/>
    <w:rsid w:val="00944E97"/>
    <w:rsid w:val="009451CA"/>
    <w:rsid w:val="009454D1"/>
    <w:rsid w:val="00945900"/>
    <w:rsid w:val="00945947"/>
    <w:rsid w:val="009459A6"/>
    <w:rsid w:val="00945B0B"/>
    <w:rsid w:val="0094631A"/>
    <w:rsid w:val="0094660E"/>
    <w:rsid w:val="00946793"/>
    <w:rsid w:val="00946B59"/>
    <w:rsid w:val="00946E37"/>
    <w:rsid w:val="009475D5"/>
    <w:rsid w:val="00947959"/>
    <w:rsid w:val="00947A45"/>
    <w:rsid w:val="00947ADE"/>
    <w:rsid w:val="00947F45"/>
    <w:rsid w:val="009501E1"/>
    <w:rsid w:val="009504EB"/>
    <w:rsid w:val="0095068D"/>
    <w:rsid w:val="00950962"/>
    <w:rsid w:val="00950977"/>
    <w:rsid w:val="00950B79"/>
    <w:rsid w:val="00950C0D"/>
    <w:rsid w:val="009510BD"/>
    <w:rsid w:val="00951909"/>
    <w:rsid w:val="00951A93"/>
    <w:rsid w:val="00951B79"/>
    <w:rsid w:val="00951D96"/>
    <w:rsid w:val="00951EB9"/>
    <w:rsid w:val="00951FEE"/>
    <w:rsid w:val="00952480"/>
    <w:rsid w:val="00952AE7"/>
    <w:rsid w:val="0095325D"/>
    <w:rsid w:val="00953F57"/>
    <w:rsid w:val="0095432E"/>
    <w:rsid w:val="00954375"/>
    <w:rsid w:val="009545E1"/>
    <w:rsid w:val="00954825"/>
    <w:rsid w:val="00954E5F"/>
    <w:rsid w:val="00955227"/>
    <w:rsid w:val="009552FD"/>
    <w:rsid w:val="009553A5"/>
    <w:rsid w:val="00955535"/>
    <w:rsid w:val="00955EFD"/>
    <w:rsid w:val="00955FD0"/>
    <w:rsid w:val="00956652"/>
    <w:rsid w:val="009566BF"/>
    <w:rsid w:val="009568A0"/>
    <w:rsid w:val="00956CA7"/>
    <w:rsid w:val="00956CE5"/>
    <w:rsid w:val="00956E65"/>
    <w:rsid w:val="00956F31"/>
    <w:rsid w:val="00957082"/>
    <w:rsid w:val="009571C7"/>
    <w:rsid w:val="00957439"/>
    <w:rsid w:val="00957A14"/>
    <w:rsid w:val="00957E16"/>
    <w:rsid w:val="00957EB1"/>
    <w:rsid w:val="009601A7"/>
    <w:rsid w:val="009601E7"/>
    <w:rsid w:val="0096057B"/>
    <w:rsid w:val="0096068E"/>
    <w:rsid w:val="009606AF"/>
    <w:rsid w:val="009607D6"/>
    <w:rsid w:val="00960C5E"/>
    <w:rsid w:val="009614F6"/>
    <w:rsid w:val="00961DDC"/>
    <w:rsid w:val="00961F0E"/>
    <w:rsid w:val="009622EC"/>
    <w:rsid w:val="00962481"/>
    <w:rsid w:val="00962B63"/>
    <w:rsid w:val="00963045"/>
    <w:rsid w:val="00963088"/>
    <w:rsid w:val="0096359C"/>
    <w:rsid w:val="009638EB"/>
    <w:rsid w:val="00963B98"/>
    <w:rsid w:val="00963BAF"/>
    <w:rsid w:val="0096403F"/>
    <w:rsid w:val="009643EA"/>
    <w:rsid w:val="009644EE"/>
    <w:rsid w:val="00964D79"/>
    <w:rsid w:val="00964EC8"/>
    <w:rsid w:val="00965078"/>
    <w:rsid w:val="00965232"/>
    <w:rsid w:val="00965579"/>
    <w:rsid w:val="00965610"/>
    <w:rsid w:val="00965A37"/>
    <w:rsid w:val="00965D3F"/>
    <w:rsid w:val="0096699F"/>
    <w:rsid w:val="009669EA"/>
    <w:rsid w:val="00966C42"/>
    <w:rsid w:val="00966C51"/>
    <w:rsid w:val="00966F32"/>
    <w:rsid w:val="009678DA"/>
    <w:rsid w:val="00967A5C"/>
    <w:rsid w:val="009706D1"/>
    <w:rsid w:val="0097079A"/>
    <w:rsid w:val="009707B9"/>
    <w:rsid w:val="009707E5"/>
    <w:rsid w:val="009708BE"/>
    <w:rsid w:val="00970F71"/>
    <w:rsid w:val="00970FB8"/>
    <w:rsid w:val="00971050"/>
    <w:rsid w:val="009712B8"/>
    <w:rsid w:val="00971594"/>
    <w:rsid w:val="009715AB"/>
    <w:rsid w:val="00971EE6"/>
    <w:rsid w:val="00972176"/>
    <w:rsid w:val="009721F6"/>
    <w:rsid w:val="0097241A"/>
    <w:rsid w:val="0097255A"/>
    <w:rsid w:val="009726E8"/>
    <w:rsid w:val="009727BB"/>
    <w:rsid w:val="00972E89"/>
    <w:rsid w:val="009730B8"/>
    <w:rsid w:val="009730D9"/>
    <w:rsid w:val="00973187"/>
    <w:rsid w:val="009733B0"/>
    <w:rsid w:val="009739FF"/>
    <w:rsid w:val="00973E1D"/>
    <w:rsid w:val="009746A4"/>
    <w:rsid w:val="00974AE0"/>
    <w:rsid w:val="00974B11"/>
    <w:rsid w:val="00975417"/>
    <w:rsid w:val="009758EF"/>
    <w:rsid w:val="00975C8C"/>
    <w:rsid w:val="00975CFD"/>
    <w:rsid w:val="00975DB4"/>
    <w:rsid w:val="00975E12"/>
    <w:rsid w:val="009762D7"/>
    <w:rsid w:val="00976AED"/>
    <w:rsid w:val="00976BF1"/>
    <w:rsid w:val="00976DEC"/>
    <w:rsid w:val="00976DF5"/>
    <w:rsid w:val="009770A1"/>
    <w:rsid w:val="009770D5"/>
    <w:rsid w:val="00977347"/>
    <w:rsid w:val="009773B9"/>
    <w:rsid w:val="0097760F"/>
    <w:rsid w:val="00977942"/>
    <w:rsid w:val="00977F0A"/>
    <w:rsid w:val="00977FC6"/>
    <w:rsid w:val="00980143"/>
    <w:rsid w:val="0098026E"/>
    <w:rsid w:val="00980662"/>
    <w:rsid w:val="0098069C"/>
    <w:rsid w:val="0098071B"/>
    <w:rsid w:val="00980725"/>
    <w:rsid w:val="00980955"/>
    <w:rsid w:val="00980A57"/>
    <w:rsid w:val="00980CB2"/>
    <w:rsid w:val="00981047"/>
    <w:rsid w:val="00981DA7"/>
    <w:rsid w:val="00981DBC"/>
    <w:rsid w:val="009820D1"/>
    <w:rsid w:val="009829D0"/>
    <w:rsid w:val="009833EF"/>
    <w:rsid w:val="0098346F"/>
    <w:rsid w:val="00983571"/>
    <w:rsid w:val="00983822"/>
    <w:rsid w:val="00983C94"/>
    <w:rsid w:val="00983D75"/>
    <w:rsid w:val="00983DAC"/>
    <w:rsid w:val="00983DE6"/>
    <w:rsid w:val="00983E42"/>
    <w:rsid w:val="00983FC8"/>
    <w:rsid w:val="0098408F"/>
    <w:rsid w:val="0098449A"/>
    <w:rsid w:val="0098455A"/>
    <w:rsid w:val="0098562E"/>
    <w:rsid w:val="00985A02"/>
    <w:rsid w:val="009864D5"/>
    <w:rsid w:val="0098662C"/>
    <w:rsid w:val="0098698B"/>
    <w:rsid w:val="009869C7"/>
    <w:rsid w:val="009870EE"/>
    <w:rsid w:val="00987728"/>
    <w:rsid w:val="00987C16"/>
    <w:rsid w:val="00987E59"/>
    <w:rsid w:val="00987F21"/>
    <w:rsid w:val="00990593"/>
    <w:rsid w:val="00990623"/>
    <w:rsid w:val="0099078C"/>
    <w:rsid w:val="009909CE"/>
    <w:rsid w:val="009910FB"/>
    <w:rsid w:val="00991115"/>
    <w:rsid w:val="009916AF"/>
    <w:rsid w:val="00991C03"/>
    <w:rsid w:val="00991C11"/>
    <w:rsid w:val="00991FB5"/>
    <w:rsid w:val="00991FEC"/>
    <w:rsid w:val="0099204A"/>
    <w:rsid w:val="009925D5"/>
    <w:rsid w:val="0099293D"/>
    <w:rsid w:val="00992BC4"/>
    <w:rsid w:val="00992ED1"/>
    <w:rsid w:val="0099342F"/>
    <w:rsid w:val="00993524"/>
    <w:rsid w:val="0099486C"/>
    <w:rsid w:val="0099496D"/>
    <w:rsid w:val="00994E23"/>
    <w:rsid w:val="00994FEF"/>
    <w:rsid w:val="00995231"/>
    <w:rsid w:val="00995301"/>
    <w:rsid w:val="009957C0"/>
    <w:rsid w:val="00995817"/>
    <w:rsid w:val="00995874"/>
    <w:rsid w:val="00995952"/>
    <w:rsid w:val="00995C74"/>
    <w:rsid w:val="00995EF2"/>
    <w:rsid w:val="0099624D"/>
    <w:rsid w:val="0099625A"/>
    <w:rsid w:val="00996324"/>
    <w:rsid w:val="009968A4"/>
    <w:rsid w:val="00996EA0"/>
    <w:rsid w:val="00996EC0"/>
    <w:rsid w:val="009972A3"/>
    <w:rsid w:val="00997601"/>
    <w:rsid w:val="009977D1"/>
    <w:rsid w:val="0099784F"/>
    <w:rsid w:val="00997D99"/>
    <w:rsid w:val="00997E92"/>
    <w:rsid w:val="009A06FF"/>
    <w:rsid w:val="009A0EB5"/>
    <w:rsid w:val="009A0EE0"/>
    <w:rsid w:val="009A10EF"/>
    <w:rsid w:val="009A180E"/>
    <w:rsid w:val="009A1F38"/>
    <w:rsid w:val="009A2712"/>
    <w:rsid w:val="009A29A4"/>
    <w:rsid w:val="009A29D4"/>
    <w:rsid w:val="009A2C50"/>
    <w:rsid w:val="009A3140"/>
    <w:rsid w:val="009A342E"/>
    <w:rsid w:val="009A407E"/>
    <w:rsid w:val="009A43BE"/>
    <w:rsid w:val="009A4B7A"/>
    <w:rsid w:val="009A4BA8"/>
    <w:rsid w:val="009A4CC0"/>
    <w:rsid w:val="009A4F0A"/>
    <w:rsid w:val="009A515A"/>
    <w:rsid w:val="009A53E1"/>
    <w:rsid w:val="009A5417"/>
    <w:rsid w:val="009A555D"/>
    <w:rsid w:val="009A5B46"/>
    <w:rsid w:val="009A5B6E"/>
    <w:rsid w:val="009A60C1"/>
    <w:rsid w:val="009A6138"/>
    <w:rsid w:val="009A6362"/>
    <w:rsid w:val="009A6396"/>
    <w:rsid w:val="009A651D"/>
    <w:rsid w:val="009A6F9C"/>
    <w:rsid w:val="009A7052"/>
    <w:rsid w:val="009A71DD"/>
    <w:rsid w:val="009A7495"/>
    <w:rsid w:val="009A7C65"/>
    <w:rsid w:val="009A7C6F"/>
    <w:rsid w:val="009A7E35"/>
    <w:rsid w:val="009A7FED"/>
    <w:rsid w:val="009B05B3"/>
    <w:rsid w:val="009B0B05"/>
    <w:rsid w:val="009B0BCA"/>
    <w:rsid w:val="009B0D79"/>
    <w:rsid w:val="009B15E7"/>
    <w:rsid w:val="009B1895"/>
    <w:rsid w:val="009B18A0"/>
    <w:rsid w:val="009B1CD1"/>
    <w:rsid w:val="009B1D43"/>
    <w:rsid w:val="009B258F"/>
    <w:rsid w:val="009B275A"/>
    <w:rsid w:val="009B333F"/>
    <w:rsid w:val="009B345E"/>
    <w:rsid w:val="009B3548"/>
    <w:rsid w:val="009B3832"/>
    <w:rsid w:val="009B38E4"/>
    <w:rsid w:val="009B3D58"/>
    <w:rsid w:val="009B459C"/>
    <w:rsid w:val="009B4EBE"/>
    <w:rsid w:val="009B4F81"/>
    <w:rsid w:val="009B5094"/>
    <w:rsid w:val="009B5345"/>
    <w:rsid w:val="009B56B3"/>
    <w:rsid w:val="009B58F1"/>
    <w:rsid w:val="009B62E9"/>
    <w:rsid w:val="009B64F2"/>
    <w:rsid w:val="009B66E5"/>
    <w:rsid w:val="009B678C"/>
    <w:rsid w:val="009B6C66"/>
    <w:rsid w:val="009B6D44"/>
    <w:rsid w:val="009B6DD9"/>
    <w:rsid w:val="009B7060"/>
    <w:rsid w:val="009B757A"/>
    <w:rsid w:val="009B76F4"/>
    <w:rsid w:val="009B7D43"/>
    <w:rsid w:val="009B7E52"/>
    <w:rsid w:val="009B7F11"/>
    <w:rsid w:val="009C0574"/>
    <w:rsid w:val="009C0A1C"/>
    <w:rsid w:val="009C0B01"/>
    <w:rsid w:val="009C1242"/>
    <w:rsid w:val="009C1BCD"/>
    <w:rsid w:val="009C1CEF"/>
    <w:rsid w:val="009C1FDD"/>
    <w:rsid w:val="009C204E"/>
    <w:rsid w:val="009C2119"/>
    <w:rsid w:val="009C2801"/>
    <w:rsid w:val="009C29AF"/>
    <w:rsid w:val="009C2FBC"/>
    <w:rsid w:val="009C3173"/>
    <w:rsid w:val="009C3572"/>
    <w:rsid w:val="009C389A"/>
    <w:rsid w:val="009C39CE"/>
    <w:rsid w:val="009C3CF7"/>
    <w:rsid w:val="009C4217"/>
    <w:rsid w:val="009C43FE"/>
    <w:rsid w:val="009C44B0"/>
    <w:rsid w:val="009C4545"/>
    <w:rsid w:val="009C477D"/>
    <w:rsid w:val="009C47CF"/>
    <w:rsid w:val="009C53FF"/>
    <w:rsid w:val="009C594C"/>
    <w:rsid w:val="009C5B2D"/>
    <w:rsid w:val="009C6240"/>
    <w:rsid w:val="009C6566"/>
    <w:rsid w:val="009C6780"/>
    <w:rsid w:val="009C6B64"/>
    <w:rsid w:val="009C6E8B"/>
    <w:rsid w:val="009C7736"/>
    <w:rsid w:val="009C77A5"/>
    <w:rsid w:val="009C7803"/>
    <w:rsid w:val="009D03E6"/>
    <w:rsid w:val="009D04C7"/>
    <w:rsid w:val="009D0AA4"/>
    <w:rsid w:val="009D0D9E"/>
    <w:rsid w:val="009D0E7D"/>
    <w:rsid w:val="009D1792"/>
    <w:rsid w:val="009D1AF2"/>
    <w:rsid w:val="009D1D9A"/>
    <w:rsid w:val="009D27FA"/>
    <w:rsid w:val="009D2A23"/>
    <w:rsid w:val="009D2ED1"/>
    <w:rsid w:val="009D3735"/>
    <w:rsid w:val="009D38B2"/>
    <w:rsid w:val="009D3918"/>
    <w:rsid w:val="009D3C23"/>
    <w:rsid w:val="009D3C8B"/>
    <w:rsid w:val="009D3CC9"/>
    <w:rsid w:val="009D4336"/>
    <w:rsid w:val="009D45DB"/>
    <w:rsid w:val="009D46B4"/>
    <w:rsid w:val="009D4C8B"/>
    <w:rsid w:val="009D4EFF"/>
    <w:rsid w:val="009D5017"/>
    <w:rsid w:val="009D50F8"/>
    <w:rsid w:val="009D51E1"/>
    <w:rsid w:val="009D525C"/>
    <w:rsid w:val="009D53B6"/>
    <w:rsid w:val="009D6251"/>
    <w:rsid w:val="009D62FF"/>
    <w:rsid w:val="009D692F"/>
    <w:rsid w:val="009D6965"/>
    <w:rsid w:val="009D6ADF"/>
    <w:rsid w:val="009D6E9F"/>
    <w:rsid w:val="009D6F4D"/>
    <w:rsid w:val="009D71DF"/>
    <w:rsid w:val="009D7832"/>
    <w:rsid w:val="009D7B6A"/>
    <w:rsid w:val="009E0088"/>
    <w:rsid w:val="009E0223"/>
    <w:rsid w:val="009E0CDD"/>
    <w:rsid w:val="009E1063"/>
    <w:rsid w:val="009E15B2"/>
    <w:rsid w:val="009E215C"/>
    <w:rsid w:val="009E21F9"/>
    <w:rsid w:val="009E2467"/>
    <w:rsid w:val="009E24B6"/>
    <w:rsid w:val="009E254A"/>
    <w:rsid w:val="009E3457"/>
    <w:rsid w:val="009E3688"/>
    <w:rsid w:val="009E3935"/>
    <w:rsid w:val="009E3D7D"/>
    <w:rsid w:val="009E44DB"/>
    <w:rsid w:val="009E49AF"/>
    <w:rsid w:val="009E5169"/>
    <w:rsid w:val="009E541A"/>
    <w:rsid w:val="009E5714"/>
    <w:rsid w:val="009E5A8D"/>
    <w:rsid w:val="009E5B24"/>
    <w:rsid w:val="009E6324"/>
    <w:rsid w:val="009E6355"/>
    <w:rsid w:val="009E70A3"/>
    <w:rsid w:val="009E7164"/>
    <w:rsid w:val="009F024C"/>
    <w:rsid w:val="009F02D3"/>
    <w:rsid w:val="009F04D6"/>
    <w:rsid w:val="009F055E"/>
    <w:rsid w:val="009F1288"/>
    <w:rsid w:val="009F185B"/>
    <w:rsid w:val="009F1C73"/>
    <w:rsid w:val="009F23EC"/>
    <w:rsid w:val="009F2AA5"/>
    <w:rsid w:val="009F2EF6"/>
    <w:rsid w:val="009F31AE"/>
    <w:rsid w:val="009F3200"/>
    <w:rsid w:val="009F381F"/>
    <w:rsid w:val="009F39F4"/>
    <w:rsid w:val="009F4593"/>
    <w:rsid w:val="009F46C9"/>
    <w:rsid w:val="009F4A8C"/>
    <w:rsid w:val="009F4C6C"/>
    <w:rsid w:val="009F4D45"/>
    <w:rsid w:val="009F4D8A"/>
    <w:rsid w:val="009F4E13"/>
    <w:rsid w:val="009F5134"/>
    <w:rsid w:val="009F5148"/>
    <w:rsid w:val="009F51B0"/>
    <w:rsid w:val="009F5752"/>
    <w:rsid w:val="009F5AE3"/>
    <w:rsid w:val="009F5F9E"/>
    <w:rsid w:val="009F61B0"/>
    <w:rsid w:val="009F61F1"/>
    <w:rsid w:val="009F6282"/>
    <w:rsid w:val="009F6987"/>
    <w:rsid w:val="009F6E79"/>
    <w:rsid w:val="009F7031"/>
    <w:rsid w:val="009F73B2"/>
    <w:rsid w:val="009F780A"/>
    <w:rsid w:val="009F78E1"/>
    <w:rsid w:val="009F7B19"/>
    <w:rsid w:val="009F7C44"/>
    <w:rsid w:val="00A001A9"/>
    <w:rsid w:val="00A0028D"/>
    <w:rsid w:val="00A00493"/>
    <w:rsid w:val="00A00741"/>
    <w:rsid w:val="00A007EC"/>
    <w:rsid w:val="00A00AB2"/>
    <w:rsid w:val="00A00EAF"/>
    <w:rsid w:val="00A00FF4"/>
    <w:rsid w:val="00A01138"/>
    <w:rsid w:val="00A011B7"/>
    <w:rsid w:val="00A012EC"/>
    <w:rsid w:val="00A013C1"/>
    <w:rsid w:val="00A015E8"/>
    <w:rsid w:val="00A01C55"/>
    <w:rsid w:val="00A01D5D"/>
    <w:rsid w:val="00A022EE"/>
    <w:rsid w:val="00A02D02"/>
    <w:rsid w:val="00A02DF2"/>
    <w:rsid w:val="00A031BE"/>
    <w:rsid w:val="00A033FE"/>
    <w:rsid w:val="00A0347F"/>
    <w:rsid w:val="00A03707"/>
    <w:rsid w:val="00A03983"/>
    <w:rsid w:val="00A0444D"/>
    <w:rsid w:val="00A044CE"/>
    <w:rsid w:val="00A0450B"/>
    <w:rsid w:val="00A04C1C"/>
    <w:rsid w:val="00A04D7E"/>
    <w:rsid w:val="00A04E0F"/>
    <w:rsid w:val="00A05174"/>
    <w:rsid w:val="00A05551"/>
    <w:rsid w:val="00A055F7"/>
    <w:rsid w:val="00A05BA5"/>
    <w:rsid w:val="00A05C77"/>
    <w:rsid w:val="00A05D2F"/>
    <w:rsid w:val="00A05F58"/>
    <w:rsid w:val="00A071EA"/>
    <w:rsid w:val="00A07312"/>
    <w:rsid w:val="00A074DE"/>
    <w:rsid w:val="00A07640"/>
    <w:rsid w:val="00A0777D"/>
    <w:rsid w:val="00A07D57"/>
    <w:rsid w:val="00A1039C"/>
    <w:rsid w:val="00A10515"/>
    <w:rsid w:val="00A10E62"/>
    <w:rsid w:val="00A11150"/>
    <w:rsid w:val="00A111D4"/>
    <w:rsid w:val="00A111E9"/>
    <w:rsid w:val="00A11265"/>
    <w:rsid w:val="00A1183C"/>
    <w:rsid w:val="00A11C6C"/>
    <w:rsid w:val="00A11ED5"/>
    <w:rsid w:val="00A1255F"/>
    <w:rsid w:val="00A125D1"/>
    <w:rsid w:val="00A1266B"/>
    <w:rsid w:val="00A12D55"/>
    <w:rsid w:val="00A12ED7"/>
    <w:rsid w:val="00A12EE0"/>
    <w:rsid w:val="00A13065"/>
    <w:rsid w:val="00A132B2"/>
    <w:rsid w:val="00A1330F"/>
    <w:rsid w:val="00A1332D"/>
    <w:rsid w:val="00A13B4C"/>
    <w:rsid w:val="00A13EE8"/>
    <w:rsid w:val="00A14634"/>
    <w:rsid w:val="00A147B4"/>
    <w:rsid w:val="00A147F4"/>
    <w:rsid w:val="00A14D16"/>
    <w:rsid w:val="00A14F49"/>
    <w:rsid w:val="00A14FE9"/>
    <w:rsid w:val="00A15DD8"/>
    <w:rsid w:val="00A1654F"/>
    <w:rsid w:val="00A1664D"/>
    <w:rsid w:val="00A17196"/>
    <w:rsid w:val="00A1720E"/>
    <w:rsid w:val="00A2028D"/>
    <w:rsid w:val="00A203C9"/>
    <w:rsid w:val="00A2042A"/>
    <w:rsid w:val="00A206A6"/>
    <w:rsid w:val="00A20930"/>
    <w:rsid w:val="00A214E0"/>
    <w:rsid w:val="00A21F5C"/>
    <w:rsid w:val="00A22599"/>
    <w:rsid w:val="00A225F5"/>
    <w:rsid w:val="00A232C7"/>
    <w:rsid w:val="00A23874"/>
    <w:rsid w:val="00A23F9B"/>
    <w:rsid w:val="00A23FC7"/>
    <w:rsid w:val="00A24254"/>
    <w:rsid w:val="00A24552"/>
    <w:rsid w:val="00A24828"/>
    <w:rsid w:val="00A24898"/>
    <w:rsid w:val="00A24967"/>
    <w:rsid w:val="00A249F4"/>
    <w:rsid w:val="00A24DFF"/>
    <w:rsid w:val="00A25017"/>
    <w:rsid w:val="00A2565D"/>
    <w:rsid w:val="00A258A5"/>
    <w:rsid w:val="00A25E47"/>
    <w:rsid w:val="00A25FA8"/>
    <w:rsid w:val="00A2606B"/>
    <w:rsid w:val="00A2627C"/>
    <w:rsid w:val="00A26554"/>
    <w:rsid w:val="00A26CF8"/>
    <w:rsid w:val="00A27292"/>
    <w:rsid w:val="00A2751D"/>
    <w:rsid w:val="00A275D6"/>
    <w:rsid w:val="00A27CA1"/>
    <w:rsid w:val="00A301DF"/>
    <w:rsid w:val="00A305E5"/>
    <w:rsid w:val="00A308BB"/>
    <w:rsid w:val="00A30908"/>
    <w:rsid w:val="00A315CD"/>
    <w:rsid w:val="00A31981"/>
    <w:rsid w:val="00A31A28"/>
    <w:rsid w:val="00A31BAC"/>
    <w:rsid w:val="00A323B9"/>
    <w:rsid w:val="00A324C8"/>
    <w:rsid w:val="00A3274A"/>
    <w:rsid w:val="00A3274E"/>
    <w:rsid w:val="00A32FD0"/>
    <w:rsid w:val="00A3334C"/>
    <w:rsid w:val="00A33373"/>
    <w:rsid w:val="00A33A82"/>
    <w:rsid w:val="00A34193"/>
    <w:rsid w:val="00A341FF"/>
    <w:rsid w:val="00A3470A"/>
    <w:rsid w:val="00A347DB"/>
    <w:rsid w:val="00A3490C"/>
    <w:rsid w:val="00A34B10"/>
    <w:rsid w:val="00A34B2F"/>
    <w:rsid w:val="00A34C1B"/>
    <w:rsid w:val="00A34CD2"/>
    <w:rsid w:val="00A34ED2"/>
    <w:rsid w:val="00A351EF"/>
    <w:rsid w:val="00A35306"/>
    <w:rsid w:val="00A354BD"/>
    <w:rsid w:val="00A35C59"/>
    <w:rsid w:val="00A35D56"/>
    <w:rsid w:val="00A35F49"/>
    <w:rsid w:val="00A36317"/>
    <w:rsid w:val="00A36532"/>
    <w:rsid w:val="00A36B2C"/>
    <w:rsid w:val="00A36D8D"/>
    <w:rsid w:val="00A36EA2"/>
    <w:rsid w:val="00A36F6C"/>
    <w:rsid w:val="00A37004"/>
    <w:rsid w:val="00A37AB6"/>
    <w:rsid w:val="00A37E2D"/>
    <w:rsid w:val="00A4009E"/>
    <w:rsid w:val="00A4035A"/>
    <w:rsid w:val="00A403AE"/>
    <w:rsid w:val="00A40942"/>
    <w:rsid w:val="00A40B82"/>
    <w:rsid w:val="00A41241"/>
    <w:rsid w:val="00A414D9"/>
    <w:rsid w:val="00A4150A"/>
    <w:rsid w:val="00A41603"/>
    <w:rsid w:val="00A4168D"/>
    <w:rsid w:val="00A41892"/>
    <w:rsid w:val="00A41C19"/>
    <w:rsid w:val="00A41CDA"/>
    <w:rsid w:val="00A42868"/>
    <w:rsid w:val="00A42BFB"/>
    <w:rsid w:val="00A4341C"/>
    <w:rsid w:val="00A43497"/>
    <w:rsid w:val="00A4382E"/>
    <w:rsid w:val="00A43BF5"/>
    <w:rsid w:val="00A43E13"/>
    <w:rsid w:val="00A43E8E"/>
    <w:rsid w:val="00A440B7"/>
    <w:rsid w:val="00A44583"/>
    <w:rsid w:val="00A445B1"/>
    <w:rsid w:val="00A44626"/>
    <w:rsid w:val="00A44E15"/>
    <w:rsid w:val="00A45105"/>
    <w:rsid w:val="00A45193"/>
    <w:rsid w:val="00A4557B"/>
    <w:rsid w:val="00A456DF"/>
    <w:rsid w:val="00A459B8"/>
    <w:rsid w:val="00A45F90"/>
    <w:rsid w:val="00A4600B"/>
    <w:rsid w:val="00A46132"/>
    <w:rsid w:val="00A46868"/>
    <w:rsid w:val="00A469ED"/>
    <w:rsid w:val="00A46E0C"/>
    <w:rsid w:val="00A4721B"/>
    <w:rsid w:val="00A476CD"/>
    <w:rsid w:val="00A47935"/>
    <w:rsid w:val="00A47954"/>
    <w:rsid w:val="00A50157"/>
    <w:rsid w:val="00A50547"/>
    <w:rsid w:val="00A50965"/>
    <w:rsid w:val="00A511ED"/>
    <w:rsid w:val="00A512B5"/>
    <w:rsid w:val="00A51553"/>
    <w:rsid w:val="00A51C17"/>
    <w:rsid w:val="00A51FA9"/>
    <w:rsid w:val="00A5255C"/>
    <w:rsid w:val="00A528EB"/>
    <w:rsid w:val="00A52D49"/>
    <w:rsid w:val="00A52EE1"/>
    <w:rsid w:val="00A53168"/>
    <w:rsid w:val="00A53901"/>
    <w:rsid w:val="00A539B3"/>
    <w:rsid w:val="00A541BD"/>
    <w:rsid w:val="00A542F2"/>
    <w:rsid w:val="00A54550"/>
    <w:rsid w:val="00A54848"/>
    <w:rsid w:val="00A5509D"/>
    <w:rsid w:val="00A55236"/>
    <w:rsid w:val="00A553A0"/>
    <w:rsid w:val="00A55773"/>
    <w:rsid w:val="00A55BBA"/>
    <w:rsid w:val="00A560B0"/>
    <w:rsid w:val="00A562DD"/>
    <w:rsid w:val="00A563BD"/>
    <w:rsid w:val="00A5654C"/>
    <w:rsid w:val="00A565EA"/>
    <w:rsid w:val="00A567FE"/>
    <w:rsid w:val="00A56B6D"/>
    <w:rsid w:val="00A56B8D"/>
    <w:rsid w:val="00A56E3D"/>
    <w:rsid w:val="00A57046"/>
    <w:rsid w:val="00A57A3B"/>
    <w:rsid w:val="00A57AF3"/>
    <w:rsid w:val="00A6086C"/>
    <w:rsid w:val="00A608DC"/>
    <w:rsid w:val="00A60EAE"/>
    <w:rsid w:val="00A60EBA"/>
    <w:rsid w:val="00A60F11"/>
    <w:rsid w:val="00A615AB"/>
    <w:rsid w:val="00A61659"/>
    <w:rsid w:val="00A619F2"/>
    <w:rsid w:val="00A61A94"/>
    <w:rsid w:val="00A62ACE"/>
    <w:rsid w:val="00A62E1B"/>
    <w:rsid w:val="00A635CB"/>
    <w:rsid w:val="00A63BFF"/>
    <w:rsid w:val="00A63C9D"/>
    <w:rsid w:val="00A63EFE"/>
    <w:rsid w:val="00A63F29"/>
    <w:rsid w:val="00A64D36"/>
    <w:rsid w:val="00A65340"/>
    <w:rsid w:val="00A6584C"/>
    <w:rsid w:val="00A65BCE"/>
    <w:rsid w:val="00A65C57"/>
    <w:rsid w:val="00A65FD2"/>
    <w:rsid w:val="00A66162"/>
    <w:rsid w:val="00A66321"/>
    <w:rsid w:val="00A66D49"/>
    <w:rsid w:val="00A66F84"/>
    <w:rsid w:val="00A670FC"/>
    <w:rsid w:val="00A6764E"/>
    <w:rsid w:val="00A67927"/>
    <w:rsid w:val="00A67C66"/>
    <w:rsid w:val="00A67EA3"/>
    <w:rsid w:val="00A700E5"/>
    <w:rsid w:val="00A705E0"/>
    <w:rsid w:val="00A713B7"/>
    <w:rsid w:val="00A714D2"/>
    <w:rsid w:val="00A71617"/>
    <w:rsid w:val="00A716A7"/>
    <w:rsid w:val="00A71EBD"/>
    <w:rsid w:val="00A7223D"/>
    <w:rsid w:val="00A7234E"/>
    <w:rsid w:val="00A723D0"/>
    <w:rsid w:val="00A7259C"/>
    <w:rsid w:val="00A72905"/>
    <w:rsid w:val="00A733D7"/>
    <w:rsid w:val="00A737BF"/>
    <w:rsid w:val="00A73A8F"/>
    <w:rsid w:val="00A7446F"/>
    <w:rsid w:val="00A74560"/>
    <w:rsid w:val="00A7530C"/>
    <w:rsid w:val="00A75320"/>
    <w:rsid w:val="00A753C7"/>
    <w:rsid w:val="00A7552F"/>
    <w:rsid w:val="00A75743"/>
    <w:rsid w:val="00A7580E"/>
    <w:rsid w:val="00A758A0"/>
    <w:rsid w:val="00A75A7B"/>
    <w:rsid w:val="00A75CFC"/>
    <w:rsid w:val="00A75DB6"/>
    <w:rsid w:val="00A75E2D"/>
    <w:rsid w:val="00A75EAC"/>
    <w:rsid w:val="00A76602"/>
    <w:rsid w:val="00A768D7"/>
    <w:rsid w:val="00A76A0A"/>
    <w:rsid w:val="00A76AAD"/>
    <w:rsid w:val="00A770F5"/>
    <w:rsid w:val="00A77746"/>
    <w:rsid w:val="00A77F35"/>
    <w:rsid w:val="00A77FB0"/>
    <w:rsid w:val="00A8012F"/>
    <w:rsid w:val="00A80264"/>
    <w:rsid w:val="00A8045A"/>
    <w:rsid w:val="00A80B86"/>
    <w:rsid w:val="00A80C66"/>
    <w:rsid w:val="00A80FBB"/>
    <w:rsid w:val="00A810E7"/>
    <w:rsid w:val="00A814FD"/>
    <w:rsid w:val="00A816F3"/>
    <w:rsid w:val="00A81737"/>
    <w:rsid w:val="00A819C2"/>
    <w:rsid w:val="00A819F3"/>
    <w:rsid w:val="00A81DB7"/>
    <w:rsid w:val="00A826AA"/>
    <w:rsid w:val="00A82B02"/>
    <w:rsid w:val="00A82E5D"/>
    <w:rsid w:val="00A82EBB"/>
    <w:rsid w:val="00A83358"/>
    <w:rsid w:val="00A83831"/>
    <w:rsid w:val="00A838B0"/>
    <w:rsid w:val="00A84148"/>
    <w:rsid w:val="00A84A44"/>
    <w:rsid w:val="00A84B46"/>
    <w:rsid w:val="00A84E49"/>
    <w:rsid w:val="00A84F58"/>
    <w:rsid w:val="00A8544B"/>
    <w:rsid w:val="00A8550D"/>
    <w:rsid w:val="00A8559E"/>
    <w:rsid w:val="00A85807"/>
    <w:rsid w:val="00A85862"/>
    <w:rsid w:val="00A858B8"/>
    <w:rsid w:val="00A85D47"/>
    <w:rsid w:val="00A86013"/>
    <w:rsid w:val="00A865E8"/>
    <w:rsid w:val="00A867A8"/>
    <w:rsid w:val="00A86A87"/>
    <w:rsid w:val="00A86C7C"/>
    <w:rsid w:val="00A874EC"/>
    <w:rsid w:val="00A87519"/>
    <w:rsid w:val="00A878CF"/>
    <w:rsid w:val="00A87EBA"/>
    <w:rsid w:val="00A87F2D"/>
    <w:rsid w:val="00A900A3"/>
    <w:rsid w:val="00A9050A"/>
    <w:rsid w:val="00A90649"/>
    <w:rsid w:val="00A90756"/>
    <w:rsid w:val="00A90CE7"/>
    <w:rsid w:val="00A90F68"/>
    <w:rsid w:val="00A91660"/>
    <w:rsid w:val="00A916DE"/>
    <w:rsid w:val="00A91B64"/>
    <w:rsid w:val="00A9206A"/>
    <w:rsid w:val="00A920C9"/>
    <w:rsid w:val="00A92371"/>
    <w:rsid w:val="00A92386"/>
    <w:rsid w:val="00A92532"/>
    <w:rsid w:val="00A929DD"/>
    <w:rsid w:val="00A92A2C"/>
    <w:rsid w:val="00A93C73"/>
    <w:rsid w:val="00A93DA3"/>
    <w:rsid w:val="00A93E66"/>
    <w:rsid w:val="00A93F6A"/>
    <w:rsid w:val="00A9413D"/>
    <w:rsid w:val="00A945FF"/>
    <w:rsid w:val="00A946A5"/>
    <w:rsid w:val="00A94AA6"/>
    <w:rsid w:val="00A950C4"/>
    <w:rsid w:val="00A955E3"/>
    <w:rsid w:val="00A9588F"/>
    <w:rsid w:val="00A95BBA"/>
    <w:rsid w:val="00A95BE4"/>
    <w:rsid w:val="00A95FA1"/>
    <w:rsid w:val="00A9668F"/>
    <w:rsid w:val="00A966BC"/>
    <w:rsid w:val="00A97A30"/>
    <w:rsid w:val="00A97B2E"/>
    <w:rsid w:val="00A97B66"/>
    <w:rsid w:val="00A97E8B"/>
    <w:rsid w:val="00AA0093"/>
    <w:rsid w:val="00AA01E9"/>
    <w:rsid w:val="00AA03F6"/>
    <w:rsid w:val="00AA0B54"/>
    <w:rsid w:val="00AA0C53"/>
    <w:rsid w:val="00AA0CDC"/>
    <w:rsid w:val="00AA0DC8"/>
    <w:rsid w:val="00AA12FD"/>
    <w:rsid w:val="00AA1D0B"/>
    <w:rsid w:val="00AA1D36"/>
    <w:rsid w:val="00AA1D87"/>
    <w:rsid w:val="00AA2ACD"/>
    <w:rsid w:val="00AA2F49"/>
    <w:rsid w:val="00AA3012"/>
    <w:rsid w:val="00AA3200"/>
    <w:rsid w:val="00AA36C6"/>
    <w:rsid w:val="00AA3DEE"/>
    <w:rsid w:val="00AA43C7"/>
    <w:rsid w:val="00AA4883"/>
    <w:rsid w:val="00AA4901"/>
    <w:rsid w:val="00AA4B27"/>
    <w:rsid w:val="00AA4C10"/>
    <w:rsid w:val="00AA4F58"/>
    <w:rsid w:val="00AA55E6"/>
    <w:rsid w:val="00AA55EB"/>
    <w:rsid w:val="00AA571D"/>
    <w:rsid w:val="00AA59DA"/>
    <w:rsid w:val="00AA5C72"/>
    <w:rsid w:val="00AA5D65"/>
    <w:rsid w:val="00AA5DBE"/>
    <w:rsid w:val="00AA5F0B"/>
    <w:rsid w:val="00AA6532"/>
    <w:rsid w:val="00AA653F"/>
    <w:rsid w:val="00AA65B6"/>
    <w:rsid w:val="00AA66EB"/>
    <w:rsid w:val="00AA67FB"/>
    <w:rsid w:val="00AA6B98"/>
    <w:rsid w:val="00AA7741"/>
    <w:rsid w:val="00AB0042"/>
    <w:rsid w:val="00AB08F5"/>
    <w:rsid w:val="00AB097A"/>
    <w:rsid w:val="00AB0A76"/>
    <w:rsid w:val="00AB0C25"/>
    <w:rsid w:val="00AB0EA5"/>
    <w:rsid w:val="00AB1058"/>
    <w:rsid w:val="00AB1091"/>
    <w:rsid w:val="00AB10C2"/>
    <w:rsid w:val="00AB10F3"/>
    <w:rsid w:val="00AB126C"/>
    <w:rsid w:val="00AB1434"/>
    <w:rsid w:val="00AB1B18"/>
    <w:rsid w:val="00AB1B6E"/>
    <w:rsid w:val="00AB1D6E"/>
    <w:rsid w:val="00AB1DAB"/>
    <w:rsid w:val="00AB1FBA"/>
    <w:rsid w:val="00AB23B7"/>
    <w:rsid w:val="00AB26FE"/>
    <w:rsid w:val="00AB27FB"/>
    <w:rsid w:val="00AB3557"/>
    <w:rsid w:val="00AB3638"/>
    <w:rsid w:val="00AB3BAB"/>
    <w:rsid w:val="00AB3EC4"/>
    <w:rsid w:val="00AB40EA"/>
    <w:rsid w:val="00AB41B6"/>
    <w:rsid w:val="00AB433C"/>
    <w:rsid w:val="00AB4777"/>
    <w:rsid w:val="00AB48AA"/>
    <w:rsid w:val="00AB4FD4"/>
    <w:rsid w:val="00AB548D"/>
    <w:rsid w:val="00AB5C72"/>
    <w:rsid w:val="00AB5DD9"/>
    <w:rsid w:val="00AB5E7B"/>
    <w:rsid w:val="00AB69EF"/>
    <w:rsid w:val="00AB6B9C"/>
    <w:rsid w:val="00AB6FCD"/>
    <w:rsid w:val="00AB752A"/>
    <w:rsid w:val="00AB7D0B"/>
    <w:rsid w:val="00AB7E47"/>
    <w:rsid w:val="00AC008A"/>
    <w:rsid w:val="00AC0794"/>
    <w:rsid w:val="00AC0AF3"/>
    <w:rsid w:val="00AC1064"/>
    <w:rsid w:val="00AC14A9"/>
    <w:rsid w:val="00AC1500"/>
    <w:rsid w:val="00AC1D5A"/>
    <w:rsid w:val="00AC1D8E"/>
    <w:rsid w:val="00AC2066"/>
    <w:rsid w:val="00AC27B5"/>
    <w:rsid w:val="00AC2E72"/>
    <w:rsid w:val="00AC2EF6"/>
    <w:rsid w:val="00AC3224"/>
    <w:rsid w:val="00AC36FE"/>
    <w:rsid w:val="00AC3733"/>
    <w:rsid w:val="00AC37F0"/>
    <w:rsid w:val="00AC3960"/>
    <w:rsid w:val="00AC4091"/>
    <w:rsid w:val="00AC41BD"/>
    <w:rsid w:val="00AC4BBA"/>
    <w:rsid w:val="00AC4E69"/>
    <w:rsid w:val="00AC5167"/>
    <w:rsid w:val="00AC5BF6"/>
    <w:rsid w:val="00AC5C44"/>
    <w:rsid w:val="00AC60A2"/>
    <w:rsid w:val="00AC6207"/>
    <w:rsid w:val="00AC6C2F"/>
    <w:rsid w:val="00AC6F97"/>
    <w:rsid w:val="00AC6FD2"/>
    <w:rsid w:val="00AC7568"/>
    <w:rsid w:val="00AC7687"/>
    <w:rsid w:val="00AC7C70"/>
    <w:rsid w:val="00AD011A"/>
    <w:rsid w:val="00AD049A"/>
    <w:rsid w:val="00AD073E"/>
    <w:rsid w:val="00AD087D"/>
    <w:rsid w:val="00AD0A3F"/>
    <w:rsid w:val="00AD0EA9"/>
    <w:rsid w:val="00AD172C"/>
    <w:rsid w:val="00AD1910"/>
    <w:rsid w:val="00AD206B"/>
    <w:rsid w:val="00AD2C82"/>
    <w:rsid w:val="00AD2E77"/>
    <w:rsid w:val="00AD2F49"/>
    <w:rsid w:val="00AD369B"/>
    <w:rsid w:val="00AD393E"/>
    <w:rsid w:val="00AD3FCA"/>
    <w:rsid w:val="00AD40EA"/>
    <w:rsid w:val="00AD46DF"/>
    <w:rsid w:val="00AD4762"/>
    <w:rsid w:val="00AD4A57"/>
    <w:rsid w:val="00AD4D9C"/>
    <w:rsid w:val="00AD4DAB"/>
    <w:rsid w:val="00AD4FD5"/>
    <w:rsid w:val="00AD5083"/>
    <w:rsid w:val="00AD5FAD"/>
    <w:rsid w:val="00AD600A"/>
    <w:rsid w:val="00AD60B7"/>
    <w:rsid w:val="00AD60E1"/>
    <w:rsid w:val="00AD6130"/>
    <w:rsid w:val="00AD621C"/>
    <w:rsid w:val="00AD6C57"/>
    <w:rsid w:val="00AD6E99"/>
    <w:rsid w:val="00AD76DB"/>
    <w:rsid w:val="00AD773F"/>
    <w:rsid w:val="00AD7793"/>
    <w:rsid w:val="00AD79CD"/>
    <w:rsid w:val="00AD7EF0"/>
    <w:rsid w:val="00AD7F78"/>
    <w:rsid w:val="00AE0183"/>
    <w:rsid w:val="00AE0947"/>
    <w:rsid w:val="00AE0C66"/>
    <w:rsid w:val="00AE0D44"/>
    <w:rsid w:val="00AE10C4"/>
    <w:rsid w:val="00AE1629"/>
    <w:rsid w:val="00AE185A"/>
    <w:rsid w:val="00AE1CA7"/>
    <w:rsid w:val="00AE1EFE"/>
    <w:rsid w:val="00AE26FB"/>
    <w:rsid w:val="00AE27F7"/>
    <w:rsid w:val="00AE28F5"/>
    <w:rsid w:val="00AE2C38"/>
    <w:rsid w:val="00AE2FF1"/>
    <w:rsid w:val="00AE37BB"/>
    <w:rsid w:val="00AE3AA8"/>
    <w:rsid w:val="00AE3C43"/>
    <w:rsid w:val="00AE4490"/>
    <w:rsid w:val="00AE4502"/>
    <w:rsid w:val="00AE45DC"/>
    <w:rsid w:val="00AE461A"/>
    <w:rsid w:val="00AE53FB"/>
    <w:rsid w:val="00AE5857"/>
    <w:rsid w:val="00AE5987"/>
    <w:rsid w:val="00AE5C49"/>
    <w:rsid w:val="00AE5F6A"/>
    <w:rsid w:val="00AE6252"/>
    <w:rsid w:val="00AE6B6A"/>
    <w:rsid w:val="00AE6BA1"/>
    <w:rsid w:val="00AE6E60"/>
    <w:rsid w:val="00AE6E6C"/>
    <w:rsid w:val="00AE701D"/>
    <w:rsid w:val="00AE72FB"/>
    <w:rsid w:val="00AE7508"/>
    <w:rsid w:val="00AE75B9"/>
    <w:rsid w:val="00AE7824"/>
    <w:rsid w:val="00AE78DA"/>
    <w:rsid w:val="00AE7D3C"/>
    <w:rsid w:val="00AE7FA2"/>
    <w:rsid w:val="00AF042A"/>
    <w:rsid w:val="00AF09FD"/>
    <w:rsid w:val="00AF0E8B"/>
    <w:rsid w:val="00AF1505"/>
    <w:rsid w:val="00AF15F3"/>
    <w:rsid w:val="00AF16B9"/>
    <w:rsid w:val="00AF1A75"/>
    <w:rsid w:val="00AF2301"/>
    <w:rsid w:val="00AF2321"/>
    <w:rsid w:val="00AF2463"/>
    <w:rsid w:val="00AF27A2"/>
    <w:rsid w:val="00AF2858"/>
    <w:rsid w:val="00AF2A44"/>
    <w:rsid w:val="00AF2ED2"/>
    <w:rsid w:val="00AF2FAF"/>
    <w:rsid w:val="00AF3E74"/>
    <w:rsid w:val="00AF3EAE"/>
    <w:rsid w:val="00AF4089"/>
    <w:rsid w:val="00AF41D1"/>
    <w:rsid w:val="00AF43B3"/>
    <w:rsid w:val="00AF459B"/>
    <w:rsid w:val="00AF471B"/>
    <w:rsid w:val="00AF4CEE"/>
    <w:rsid w:val="00AF5101"/>
    <w:rsid w:val="00AF530B"/>
    <w:rsid w:val="00AF5356"/>
    <w:rsid w:val="00AF535E"/>
    <w:rsid w:val="00AF5F42"/>
    <w:rsid w:val="00AF61A1"/>
    <w:rsid w:val="00AF6201"/>
    <w:rsid w:val="00AF62F5"/>
    <w:rsid w:val="00AF6972"/>
    <w:rsid w:val="00AF6B1C"/>
    <w:rsid w:val="00AF6C07"/>
    <w:rsid w:val="00AF6FB6"/>
    <w:rsid w:val="00AF7006"/>
    <w:rsid w:val="00AF7EC3"/>
    <w:rsid w:val="00AF7FA6"/>
    <w:rsid w:val="00B00083"/>
    <w:rsid w:val="00B0009A"/>
    <w:rsid w:val="00B000FE"/>
    <w:rsid w:val="00B00410"/>
    <w:rsid w:val="00B0108C"/>
    <w:rsid w:val="00B015FB"/>
    <w:rsid w:val="00B01BA6"/>
    <w:rsid w:val="00B01C75"/>
    <w:rsid w:val="00B01DAF"/>
    <w:rsid w:val="00B01DDC"/>
    <w:rsid w:val="00B02716"/>
    <w:rsid w:val="00B02798"/>
    <w:rsid w:val="00B02B91"/>
    <w:rsid w:val="00B02F1B"/>
    <w:rsid w:val="00B03589"/>
    <w:rsid w:val="00B03673"/>
    <w:rsid w:val="00B040E1"/>
    <w:rsid w:val="00B041CD"/>
    <w:rsid w:val="00B04555"/>
    <w:rsid w:val="00B04F25"/>
    <w:rsid w:val="00B052AC"/>
    <w:rsid w:val="00B05B52"/>
    <w:rsid w:val="00B06668"/>
    <w:rsid w:val="00B06F45"/>
    <w:rsid w:val="00B070DD"/>
    <w:rsid w:val="00B0723F"/>
    <w:rsid w:val="00B0745D"/>
    <w:rsid w:val="00B07671"/>
    <w:rsid w:val="00B0789A"/>
    <w:rsid w:val="00B07A99"/>
    <w:rsid w:val="00B07D19"/>
    <w:rsid w:val="00B103E7"/>
    <w:rsid w:val="00B10456"/>
    <w:rsid w:val="00B10791"/>
    <w:rsid w:val="00B108B5"/>
    <w:rsid w:val="00B10A3C"/>
    <w:rsid w:val="00B10A55"/>
    <w:rsid w:val="00B10CB3"/>
    <w:rsid w:val="00B10EB6"/>
    <w:rsid w:val="00B10EC1"/>
    <w:rsid w:val="00B113AF"/>
    <w:rsid w:val="00B113D0"/>
    <w:rsid w:val="00B1169D"/>
    <w:rsid w:val="00B117B9"/>
    <w:rsid w:val="00B1182A"/>
    <w:rsid w:val="00B119D3"/>
    <w:rsid w:val="00B11B7B"/>
    <w:rsid w:val="00B11EA9"/>
    <w:rsid w:val="00B11EB3"/>
    <w:rsid w:val="00B120DD"/>
    <w:rsid w:val="00B121E3"/>
    <w:rsid w:val="00B12225"/>
    <w:rsid w:val="00B12676"/>
    <w:rsid w:val="00B128A3"/>
    <w:rsid w:val="00B1295A"/>
    <w:rsid w:val="00B12A86"/>
    <w:rsid w:val="00B12D59"/>
    <w:rsid w:val="00B13191"/>
    <w:rsid w:val="00B131C2"/>
    <w:rsid w:val="00B13BB9"/>
    <w:rsid w:val="00B14035"/>
    <w:rsid w:val="00B1413A"/>
    <w:rsid w:val="00B14516"/>
    <w:rsid w:val="00B1484D"/>
    <w:rsid w:val="00B14946"/>
    <w:rsid w:val="00B14A79"/>
    <w:rsid w:val="00B14EB6"/>
    <w:rsid w:val="00B15171"/>
    <w:rsid w:val="00B1541F"/>
    <w:rsid w:val="00B16394"/>
    <w:rsid w:val="00B1658D"/>
    <w:rsid w:val="00B16E4C"/>
    <w:rsid w:val="00B1730E"/>
    <w:rsid w:val="00B175D9"/>
    <w:rsid w:val="00B17623"/>
    <w:rsid w:val="00B17815"/>
    <w:rsid w:val="00B179F3"/>
    <w:rsid w:val="00B17E94"/>
    <w:rsid w:val="00B17EE3"/>
    <w:rsid w:val="00B17FF8"/>
    <w:rsid w:val="00B206AF"/>
    <w:rsid w:val="00B2093D"/>
    <w:rsid w:val="00B21CD1"/>
    <w:rsid w:val="00B21CF3"/>
    <w:rsid w:val="00B21F74"/>
    <w:rsid w:val="00B22024"/>
    <w:rsid w:val="00B2242B"/>
    <w:rsid w:val="00B22457"/>
    <w:rsid w:val="00B2250F"/>
    <w:rsid w:val="00B22718"/>
    <w:rsid w:val="00B22813"/>
    <w:rsid w:val="00B22CD3"/>
    <w:rsid w:val="00B23046"/>
    <w:rsid w:val="00B23257"/>
    <w:rsid w:val="00B2326E"/>
    <w:rsid w:val="00B2397F"/>
    <w:rsid w:val="00B23985"/>
    <w:rsid w:val="00B23AD0"/>
    <w:rsid w:val="00B23D7A"/>
    <w:rsid w:val="00B23D91"/>
    <w:rsid w:val="00B24536"/>
    <w:rsid w:val="00B245F9"/>
    <w:rsid w:val="00B246B6"/>
    <w:rsid w:val="00B24715"/>
    <w:rsid w:val="00B248F3"/>
    <w:rsid w:val="00B249A3"/>
    <w:rsid w:val="00B24F15"/>
    <w:rsid w:val="00B25530"/>
    <w:rsid w:val="00B2625D"/>
    <w:rsid w:val="00B263AD"/>
    <w:rsid w:val="00B2692E"/>
    <w:rsid w:val="00B26967"/>
    <w:rsid w:val="00B27017"/>
    <w:rsid w:val="00B277A5"/>
    <w:rsid w:val="00B27913"/>
    <w:rsid w:val="00B27999"/>
    <w:rsid w:val="00B27A2D"/>
    <w:rsid w:val="00B27ABA"/>
    <w:rsid w:val="00B27F59"/>
    <w:rsid w:val="00B30519"/>
    <w:rsid w:val="00B30C3C"/>
    <w:rsid w:val="00B313D2"/>
    <w:rsid w:val="00B3151F"/>
    <w:rsid w:val="00B31C85"/>
    <w:rsid w:val="00B320D3"/>
    <w:rsid w:val="00B320E4"/>
    <w:rsid w:val="00B32725"/>
    <w:rsid w:val="00B327FE"/>
    <w:rsid w:val="00B328C0"/>
    <w:rsid w:val="00B32C69"/>
    <w:rsid w:val="00B32EF6"/>
    <w:rsid w:val="00B32FFA"/>
    <w:rsid w:val="00B330F8"/>
    <w:rsid w:val="00B33626"/>
    <w:rsid w:val="00B3367F"/>
    <w:rsid w:val="00B34085"/>
    <w:rsid w:val="00B34DAC"/>
    <w:rsid w:val="00B35145"/>
    <w:rsid w:val="00B3568A"/>
    <w:rsid w:val="00B35A24"/>
    <w:rsid w:val="00B35C77"/>
    <w:rsid w:val="00B35CA1"/>
    <w:rsid w:val="00B35D5A"/>
    <w:rsid w:val="00B361DC"/>
    <w:rsid w:val="00B365AC"/>
    <w:rsid w:val="00B369C0"/>
    <w:rsid w:val="00B36B31"/>
    <w:rsid w:val="00B37ACA"/>
    <w:rsid w:val="00B400FC"/>
    <w:rsid w:val="00B40E18"/>
    <w:rsid w:val="00B410AB"/>
    <w:rsid w:val="00B41536"/>
    <w:rsid w:val="00B416BC"/>
    <w:rsid w:val="00B416EC"/>
    <w:rsid w:val="00B41707"/>
    <w:rsid w:val="00B417C5"/>
    <w:rsid w:val="00B418D8"/>
    <w:rsid w:val="00B41979"/>
    <w:rsid w:val="00B41AAA"/>
    <w:rsid w:val="00B41CB7"/>
    <w:rsid w:val="00B42B3B"/>
    <w:rsid w:val="00B42D86"/>
    <w:rsid w:val="00B431C7"/>
    <w:rsid w:val="00B43DF1"/>
    <w:rsid w:val="00B441AA"/>
    <w:rsid w:val="00B44903"/>
    <w:rsid w:val="00B4514D"/>
    <w:rsid w:val="00B452BF"/>
    <w:rsid w:val="00B45899"/>
    <w:rsid w:val="00B45D0C"/>
    <w:rsid w:val="00B463BB"/>
    <w:rsid w:val="00B46595"/>
    <w:rsid w:val="00B46EC7"/>
    <w:rsid w:val="00B470B5"/>
    <w:rsid w:val="00B4767D"/>
    <w:rsid w:val="00B4780B"/>
    <w:rsid w:val="00B47943"/>
    <w:rsid w:val="00B47976"/>
    <w:rsid w:val="00B47B2F"/>
    <w:rsid w:val="00B47BCF"/>
    <w:rsid w:val="00B47DE9"/>
    <w:rsid w:val="00B47F2F"/>
    <w:rsid w:val="00B47F3D"/>
    <w:rsid w:val="00B50154"/>
    <w:rsid w:val="00B5020B"/>
    <w:rsid w:val="00B50674"/>
    <w:rsid w:val="00B50788"/>
    <w:rsid w:val="00B50A07"/>
    <w:rsid w:val="00B50F4F"/>
    <w:rsid w:val="00B50F5E"/>
    <w:rsid w:val="00B51228"/>
    <w:rsid w:val="00B512A8"/>
    <w:rsid w:val="00B51739"/>
    <w:rsid w:val="00B517A8"/>
    <w:rsid w:val="00B517CB"/>
    <w:rsid w:val="00B52181"/>
    <w:rsid w:val="00B52470"/>
    <w:rsid w:val="00B5282A"/>
    <w:rsid w:val="00B528DE"/>
    <w:rsid w:val="00B52F1D"/>
    <w:rsid w:val="00B5301E"/>
    <w:rsid w:val="00B5365D"/>
    <w:rsid w:val="00B53751"/>
    <w:rsid w:val="00B5385B"/>
    <w:rsid w:val="00B541AD"/>
    <w:rsid w:val="00B542DD"/>
    <w:rsid w:val="00B5431C"/>
    <w:rsid w:val="00B54A96"/>
    <w:rsid w:val="00B54C8F"/>
    <w:rsid w:val="00B5552D"/>
    <w:rsid w:val="00B55552"/>
    <w:rsid w:val="00B555E5"/>
    <w:rsid w:val="00B55639"/>
    <w:rsid w:val="00B559CF"/>
    <w:rsid w:val="00B55DD5"/>
    <w:rsid w:val="00B56431"/>
    <w:rsid w:val="00B566A9"/>
    <w:rsid w:val="00B566CF"/>
    <w:rsid w:val="00B566EC"/>
    <w:rsid w:val="00B56859"/>
    <w:rsid w:val="00B5697E"/>
    <w:rsid w:val="00B56B4C"/>
    <w:rsid w:val="00B56C26"/>
    <w:rsid w:val="00B56C7D"/>
    <w:rsid w:val="00B56D72"/>
    <w:rsid w:val="00B5704D"/>
    <w:rsid w:val="00B5715B"/>
    <w:rsid w:val="00B5783C"/>
    <w:rsid w:val="00B57D6E"/>
    <w:rsid w:val="00B606CD"/>
    <w:rsid w:val="00B6075D"/>
    <w:rsid w:val="00B60E7F"/>
    <w:rsid w:val="00B613EF"/>
    <w:rsid w:val="00B61D46"/>
    <w:rsid w:val="00B61E4C"/>
    <w:rsid w:val="00B62189"/>
    <w:rsid w:val="00B626FE"/>
    <w:rsid w:val="00B628B9"/>
    <w:rsid w:val="00B62CBE"/>
    <w:rsid w:val="00B630D9"/>
    <w:rsid w:val="00B63816"/>
    <w:rsid w:val="00B63852"/>
    <w:rsid w:val="00B63BBE"/>
    <w:rsid w:val="00B63D0D"/>
    <w:rsid w:val="00B63E94"/>
    <w:rsid w:val="00B64655"/>
    <w:rsid w:val="00B6486D"/>
    <w:rsid w:val="00B6499F"/>
    <w:rsid w:val="00B64F29"/>
    <w:rsid w:val="00B651A3"/>
    <w:rsid w:val="00B65278"/>
    <w:rsid w:val="00B6545A"/>
    <w:rsid w:val="00B65960"/>
    <w:rsid w:val="00B65A3B"/>
    <w:rsid w:val="00B65AAA"/>
    <w:rsid w:val="00B664F0"/>
    <w:rsid w:val="00B665CD"/>
    <w:rsid w:val="00B66BDD"/>
    <w:rsid w:val="00B67134"/>
    <w:rsid w:val="00B67256"/>
    <w:rsid w:val="00B67787"/>
    <w:rsid w:val="00B67890"/>
    <w:rsid w:val="00B679BC"/>
    <w:rsid w:val="00B67A16"/>
    <w:rsid w:val="00B67B39"/>
    <w:rsid w:val="00B67D01"/>
    <w:rsid w:val="00B70213"/>
    <w:rsid w:val="00B7036F"/>
    <w:rsid w:val="00B70890"/>
    <w:rsid w:val="00B70B6F"/>
    <w:rsid w:val="00B7106F"/>
    <w:rsid w:val="00B71083"/>
    <w:rsid w:val="00B71088"/>
    <w:rsid w:val="00B7115C"/>
    <w:rsid w:val="00B71426"/>
    <w:rsid w:val="00B714EC"/>
    <w:rsid w:val="00B718F2"/>
    <w:rsid w:val="00B71E70"/>
    <w:rsid w:val="00B71FB0"/>
    <w:rsid w:val="00B72265"/>
    <w:rsid w:val="00B726BB"/>
    <w:rsid w:val="00B72745"/>
    <w:rsid w:val="00B7326C"/>
    <w:rsid w:val="00B73285"/>
    <w:rsid w:val="00B733DB"/>
    <w:rsid w:val="00B73B57"/>
    <w:rsid w:val="00B73BAB"/>
    <w:rsid w:val="00B73BEB"/>
    <w:rsid w:val="00B73E9B"/>
    <w:rsid w:val="00B74630"/>
    <w:rsid w:val="00B74DCC"/>
    <w:rsid w:val="00B750C6"/>
    <w:rsid w:val="00B75C8C"/>
    <w:rsid w:val="00B75D6A"/>
    <w:rsid w:val="00B760E4"/>
    <w:rsid w:val="00B7612B"/>
    <w:rsid w:val="00B762B0"/>
    <w:rsid w:val="00B764A3"/>
    <w:rsid w:val="00B768DC"/>
    <w:rsid w:val="00B7692C"/>
    <w:rsid w:val="00B76AEF"/>
    <w:rsid w:val="00B76F81"/>
    <w:rsid w:val="00B77086"/>
    <w:rsid w:val="00B77316"/>
    <w:rsid w:val="00B77890"/>
    <w:rsid w:val="00B7794F"/>
    <w:rsid w:val="00B77A45"/>
    <w:rsid w:val="00B77AFA"/>
    <w:rsid w:val="00B77FEA"/>
    <w:rsid w:val="00B80491"/>
    <w:rsid w:val="00B8059E"/>
    <w:rsid w:val="00B805DE"/>
    <w:rsid w:val="00B8083E"/>
    <w:rsid w:val="00B80C06"/>
    <w:rsid w:val="00B80C60"/>
    <w:rsid w:val="00B80FE9"/>
    <w:rsid w:val="00B8114A"/>
    <w:rsid w:val="00B812FA"/>
    <w:rsid w:val="00B8146D"/>
    <w:rsid w:val="00B815C5"/>
    <w:rsid w:val="00B8162B"/>
    <w:rsid w:val="00B820EE"/>
    <w:rsid w:val="00B8284B"/>
    <w:rsid w:val="00B82CF0"/>
    <w:rsid w:val="00B83000"/>
    <w:rsid w:val="00B83087"/>
    <w:rsid w:val="00B83663"/>
    <w:rsid w:val="00B83724"/>
    <w:rsid w:val="00B838AE"/>
    <w:rsid w:val="00B8397A"/>
    <w:rsid w:val="00B83BC3"/>
    <w:rsid w:val="00B8413C"/>
    <w:rsid w:val="00B8449D"/>
    <w:rsid w:val="00B84678"/>
    <w:rsid w:val="00B84D80"/>
    <w:rsid w:val="00B850A9"/>
    <w:rsid w:val="00B8512C"/>
    <w:rsid w:val="00B85520"/>
    <w:rsid w:val="00B8590E"/>
    <w:rsid w:val="00B859B2"/>
    <w:rsid w:val="00B86415"/>
    <w:rsid w:val="00B8643F"/>
    <w:rsid w:val="00B86C29"/>
    <w:rsid w:val="00B877D2"/>
    <w:rsid w:val="00B87C26"/>
    <w:rsid w:val="00B87F95"/>
    <w:rsid w:val="00B87FA8"/>
    <w:rsid w:val="00B9006D"/>
    <w:rsid w:val="00B9063D"/>
    <w:rsid w:val="00B909D3"/>
    <w:rsid w:val="00B90B43"/>
    <w:rsid w:val="00B90E5A"/>
    <w:rsid w:val="00B91312"/>
    <w:rsid w:val="00B920CB"/>
    <w:rsid w:val="00B9291E"/>
    <w:rsid w:val="00B9293A"/>
    <w:rsid w:val="00B92C87"/>
    <w:rsid w:val="00B92D27"/>
    <w:rsid w:val="00B92DB1"/>
    <w:rsid w:val="00B92FCF"/>
    <w:rsid w:val="00B935C2"/>
    <w:rsid w:val="00B93664"/>
    <w:rsid w:val="00B93A74"/>
    <w:rsid w:val="00B93A99"/>
    <w:rsid w:val="00B93D3D"/>
    <w:rsid w:val="00B9411D"/>
    <w:rsid w:val="00B94179"/>
    <w:rsid w:val="00B94437"/>
    <w:rsid w:val="00B94488"/>
    <w:rsid w:val="00B94CBB"/>
    <w:rsid w:val="00B94D00"/>
    <w:rsid w:val="00B953A9"/>
    <w:rsid w:val="00B95A4C"/>
    <w:rsid w:val="00B95CFE"/>
    <w:rsid w:val="00B96319"/>
    <w:rsid w:val="00B96688"/>
    <w:rsid w:val="00B969A0"/>
    <w:rsid w:val="00B96B7B"/>
    <w:rsid w:val="00B96EBD"/>
    <w:rsid w:val="00B9709C"/>
    <w:rsid w:val="00B97210"/>
    <w:rsid w:val="00B977AA"/>
    <w:rsid w:val="00B97AA6"/>
    <w:rsid w:val="00B97D0B"/>
    <w:rsid w:val="00BA016A"/>
    <w:rsid w:val="00BA039A"/>
    <w:rsid w:val="00BA047A"/>
    <w:rsid w:val="00BA07F9"/>
    <w:rsid w:val="00BA0D06"/>
    <w:rsid w:val="00BA0D09"/>
    <w:rsid w:val="00BA1036"/>
    <w:rsid w:val="00BA1414"/>
    <w:rsid w:val="00BA1D32"/>
    <w:rsid w:val="00BA1FA6"/>
    <w:rsid w:val="00BA2384"/>
    <w:rsid w:val="00BA260C"/>
    <w:rsid w:val="00BA29C8"/>
    <w:rsid w:val="00BA2BF8"/>
    <w:rsid w:val="00BA312A"/>
    <w:rsid w:val="00BA340A"/>
    <w:rsid w:val="00BA37E9"/>
    <w:rsid w:val="00BA3A68"/>
    <w:rsid w:val="00BA3B02"/>
    <w:rsid w:val="00BA402C"/>
    <w:rsid w:val="00BA434E"/>
    <w:rsid w:val="00BA4526"/>
    <w:rsid w:val="00BA4611"/>
    <w:rsid w:val="00BA4917"/>
    <w:rsid w:val="00BA49A6"/>
    <w:rsid w:val="00BA4C49"/>
    <w:rsid w:val="00BA4E05"/>
    <w:rsid w:val="00BA4EF5"/>
    <w:rsid w:val="00BA5C19"/>
    <w:rsid w:val="00BA5DEE"/>
    <w:rsid w:val="00BA5F27"/>
    <w:rsid w:val="00BA6140"/>
    <w:rsid w:val="00BA63DE"/>
    <w:rsid w:val="00BA64C5"/>
    <w:rsid w:val="00BA68EB"/>
    <w:rsid w:val="00BA7A68"/>
    <w:rsid w:val="00BA7E80"/>
    <w:rsid w:val="00BB05E0"/>
    <w:rsid w:val="00BB0815"/>
    <w:rsid w:val="00BB093F"/>
    <w:rsid w:val="00BB0D47"/>
    <w:rsid w:val="00BB184B"/>
    <w:rsid w:val="00BB1C32"/>
    <w:rsid w:val="00BB1CF1"/>
    <w:rsid w:val="00BB1D65"/>
    <w:rsid w:val="00BB1E1A"/>
    <w:rsid w:val="00BB1F0C"/>
    <w:rsid w:val="00BB23A7"/>
    <w:rsid w:val="00BB2894"/>
    <w:rsid w:val="00BB3681"/>
    <w:rsid w:val="00BB4087"/>
    <w:rsid w:val="00BB41F9"/>
    <w:rsid w:val="00BB42EE"/>
    <w:rsid w:val="00BB4974"/>
    <w:rsid w:val="00BB4A49"/>
    <w:rsid w:val="00BB4E09"/>
    <w:rsid w:val="00BB5215"/>
    <w:rsid w:val="00BB53F0"/>
    <w:rsid w:val="00BB54E9"/>
    <w:rsid w:val="00BB5AC4"/>
    <w:rsid w:val="00BB5E00"/>
    <w:rsid w:val="00BB62AF"/>
    <w:rsid w:val="00BB64ED"/>
    <w:rsid w:val="00BB650C"/>
    <w:rsid w:val="00BB6B68"/>
    <w:rsid w:val="00BB6BC5"/>
    <w:rsid w:val="00BB6E42"/>
    <w:rsid w:val="00BB7EC3"/>
    <w:rsid w:val="00BC0120"/>
    <w:rsid w:val="00BC04B1"/>
    <w:rsid w:val="00BC0CE0"/>
    <w:rsid w:val="00BC108D"/>
    <w:rsid w:val="00BC23A3"/>
    <w:rsid w:val="00BC28C6"/>
    <w:rsid w:val="00BC2ED8"/>
    <w:rsid w:val="00BC3177"/>
    <w:rsid w:val="00BC31E6"/>
    <w:rsid w:val="00BC3345"/>
    <w:rsid w:val="00BC36C8"/>
    <w:rsid w:val="00BC3DA4"/>
    <w:rsid w:val="00BC3E84"/>
    <w:rsid w:val="00BC40F6"/>
    <w:rsid w:val="00BC41B0"/>
    <w:rsid w:val="00BC4230"/>
    <w:rsid w:val="00BC434A"/>
    <w:rsid w:val="00BC463E"/>
    <w:rsid w:val="00BC48CD"/>
    <w:rsid w:val="00BC4959"/>
    <w:rsid w:val="00BC4C08"/>
    <w:rsid w:val="00BC51F3"/>
    <w:rsid w:val="00BC536C"/>
    <w:rsid w:val="00BC53B9"/>
    <w:rsid w:val="00BC5510"/>
    <w:rsid w:val="00BC5824"/>
    <w:rsid w:val="00BC5974"/>
    <w:rsid w:val="00BC5E82"/>
    <w:rsid w:val="00BC5F8F"/>
    <w:rsid w:val="00BC6947"/>
    <w:rsid w:val="00BC6A5E"/>
    <w:rsid w:val="00BC72F8"/>
    <w:rsid w:val="00BC7512"/>
    <w:rsid w:val="00BC769C"/>
    <w:rsid w:val="00BC790D"/>
    <w:rsid w:val="00BC7CC5"/>
    <w:rsid w:val="00BD06F2"/>
    <w:rsid w:val="00BD06FC"/>
    <w:rsid w:val="00BD1269"/>
    <w:rsid w:val="00BD14BB"/>
    <w:rsid w:val="00BD1635"/>
    <w:rsid w:val="00BD175D"/>
    <w:rsid w:val="00BD17B4"/>
    <w:rsid w:val="00BD187E"/>
    <w:rsid w:val="00BD211E"/>
    <w:rsid w:val="00BD21A6"/>
    <w:rsid w:val="00BD23A6"/>
    <w:rsid w:val="00BD2F95"/>
    <w:rsid w:val="00BD327B"/>
    <w:rsid w:val="00BD360B"/>
    <w:rsid w:val="00BD363E"/>
    <w:rsid w:val="00BD3741"/>
    <w:rsid w:val="00BD39BB"/>
    <w:rsid w:val="00BD3A1C"/>
    <w:rsid w:val="00BD3F43"/>
    <w:rsid w:val="00BD400C"/>
    <w:rsid w:val="00BD4186"/>
    <w:rsid w:val="00BD4F85"/>
    <w:rsid w:val="00BD4FF6"/>
    <w:rsid w:val="00BD5111"/>
    <w:rsid w:val="00BD53E7"/>
    <w:rsid w:val="00BD5897"/>
    <w:rsid w:val="00BD5A2A"/>
    <w:rsid w:val="00BD5D5E"/>
    <w:rsid w:val="00BD5FAA"/>
    <w:rsid w:val="00BD650F"/>
    <w:rsid w:val="00BD6A8E"/>
    <w:rsid w:val="00BD6D88"/>
    <w:rsid w:val="00BD76F0"/>
    <w:rsid w:val="00BD79D9"/>
    <w:rsid w:val="00BD7B7A"/>
    <w:rsid w:val="00BE0408"/>
    <w:rsid w:val="00BE0AB6"/>
    <w:rsid w:val="00BE1CB8"/>
    <w:rsid w:val="00BE1D8C"/>
    <w:rsid w:val="00BE1DB4"/>
    <w:rsid w:val="00BE205B"/>
    <w:rsid w:val="00BE244F"/>
    <w:rsid w:val="00BE25BD"/>
    <w:rsid w:val="00BE29FE"/>
    <w:rsid w:val="00BE2AFD"/>
    <w:rsid w:val="00BE2FA9"/>
    <w:rsid w:val="00BE310A"/>
    <w:rsid w:val="00BE365A"/>
    <w:rsid w:val="00BE3673"/>
    <w:rsid w:val="00BE3709"/>
    <w:rsid w:val="00BE4330"/>
    <w:rsid w:val="00BE46BC"/>
    <w:rsid w:val="00BE4763"/>
    <w:rsid w:val="00BE4CB8"/>
    <w:rsid w:val="00BE5EC9"/>
    <w:rsid w:val="00BE5F6A"/>
    <w:rsid w:val="00BE5FC3"/>
    <w:rsid w:val="00BE612F"/>
    <w:rsid w:val="00BE6207"/>
    <w:rsid w:val="00BE699C"/>
    <w:rsid w:val="00BE6D2B"/>
    <w:rsid w:val="00BE7B1C"/>
    <w:rsid w:val="00BF003C"/>
    <w:rsid w:val="00BF014C"/>
    <w:rsid w:val="00BF0233"/>
    <w:rsid w:val="00BF10A3"/>
    <w:rsid w:val="00BF1546"/>
    <w:rsid w:val="00BF15BF"/>
    <w:rsid w:val="00BF1B64"/>
    <w:rsid w:val="00BF1CB4"/>
    <w:rsid w:val="00BF1E21"/>
    <w:rsid w:val="00BF1E35"/>
    <w:rsid w:val="00BF1FA5"/>
    <w:rsid w:val="00BF294D"/>
    <w:rsid w:val="00BF2AA7"/>
    <w:rsid w:val="00BF2C8D"/>
    <w:rsid w:val="00BF2E05"/>
    <w:rsid w:val="00BF2F70"/>
    <w:rsid w:val="00BF3073"/>
    <w:rsid w:val="00BF3093"/>
    <w:rsid w:val="00BF30F3"/>
    <w:rsid w:val="00BF315B"/>
    <w:rsid w:val="00BF3339"/>
    <w:rsid w:val="00BF35AF"/>
    <w:rsid w:val="00BF35E4"/>
    <w:rsid w:val="00BF361F"/>
    <w:rsid w:val="00BF3679"/>
    <w:rsid w:val="00BF3914"/>
    <w:rsid w:val="00BF3B05"/>
    <w:rsid w:val="00BF3BF4"/>
    <w:rsid w:val="00BF4144"/>
    <w:rsid w:val="00BF46DB"/>
    <w:rsid w:val="00BF49E4"/>
    <w:rsid w:val="00BF4AF6"/>
    <w:rsid w:val="00BF4B7E"/>
    <w:rsid w:val="00BF4CE5"/>
    <w:rsid w:val="00BF5068"/>
    <w:rsid w:val="00BF513C"/>
    <w:rsid w:val="00BF5275"/>
    <w:rsid w:val="00BF53E9"/>
    <w:rsid w:val="00BF5486"/>
    <w:rsid w:val="00BF57E9"/>
    <w:rsid w:val="00BF5BBA"/>
    <w:rsid w:val="00BF6578"/>
    <w:rsid w:val="00BF6E0D"/>
    <w:rsid w:val="00BF7070"/>
    <w:rsid w:val="00BF70AF"/>
    <w:rsid w:val="00BF747B"/>
    <w:rsid w:val="00BF7979"/>
    <w:rsid w:val="00BF7B0C"/>
    <w:rsid w:val="00BF7EFB"/>
    <w:rsid w:val="00BF7F6E"/>
    <w:rsid w:val="00C0001D"/>
    <w:rsid w:val="00C00E8D"/>
    <w:rsid w:val="00C01655"/>
    <w:rsid w:val="00C0199B"/>
    <w:rsid w:val="00C01F76"/>
    <w:rsid w:val="00C020FD"/>
    <w:rsid w:val="00C02175"/>
    <w:rsid w:val="00C0218F"/>
    <w:rsid w:val="00C02625"/>
    <w:rsid w:val="00C02686"/>
    <w:rsid w:val="00C028AE"/>
    <w:rsid w:val="00C02F5A"/>
    <w:rsid w:val="00C031D0"/>
    <w:rsid w:val="00C03596"/>
    <w:rsid w:val="00C036EA"/>
    <w:rsid w:val="00C038CF"/>
    <w:rsid w:val="00C0397E"/>
    <w:rsid w:val="00C039C4"/>
    <w:rsid w:val="00C03C01"/>
    <w:rsid w:val="00C0426F"/>
    <w:rsid w:val="00C0435E"/>
    <w:rsid w:val="00C0483B"/>
    <w:rsid w:val="00C04BF0"/>
    <w:rsid w:val="00C04DAF"/>
    <w:rsid w:val="00C04DBB"/>
    <w:rsid w:val="00C05529"/>
    <w:rsid w:val="00C05605"/>
    <w:rsid w:val="00C05D47"/>
    <w:rsid w:val="00C0606B"/>
    <w:rsid w:val="00C06474"/>
    <w:rsid w:val="00C064FB"/>
    <w:rsid w:val="00C0708A"/>
    <w:rsid w:val="00C0753C"/>
    <w:rsid w:val="00C075A7"/>
    <w:rsid w:val="00C07630"/>
    <w:rsid w:val="00C0794C"/>
    <w:rsid w:val="00C07E36"/>
    <w:rsid w:val="00C10474"/>
    <w:rsid w:val="00C10482"/>
    <w:rsid w:val="00C1072B"/>
    <w:rsid w:val="00C108C8"/>
    <w:rsid w:val="00C10F85"/>
    <w:rsid w:val="00C11621"/>
    <w:rsid w:val="00C11917"/>
    <w:rsid w:val="00C11EB6"/>
    <w:rsid w:val="00C122BB"/>
    <w:rsid w:val="00C1248C"/>
    <w:rsid w:val="00C1278D"/>
    <w:rsid w:val="00C12D61"/>
    <w:rsid w:val="00C13900"/>
    <w:rsid w:val="00C13AA1"/>
    <w:rsid w:val="00C13D42"/>
    <w:rsid w:val="00C148CE"/>
    <w:rsid w:val="00C15005"/>
    <w:rsid w:val="00C150B9"/>
    <w:rsid w:val="00C1519C"/>
    <w:rsid w:val="00C153EC"/>
    <w:rsid w:val="00C1548B"/>
    <w:rsid w:val="00C154A0"/>
    <w:rsid w:val="00C154E7"/>
    <w:rsid w:val="00C15B02"/>
    <w:rsid w:val="00C15D6B"/>
    <w:rsid w:val="00C15E27"/>
    <w:rsid w:val="00C165BE"/>
    <w:rsid w:val="00C16C7C"/>
    <w:rsid w:val="00C16D70"/>
    <w:rsid w:val="00C16E68"/>
    <w:rsid w:val="00C17876"/>
    <w:rsid w:val="00C17B1C"/>
    <w:rsid w:val="00C17B52"/>
    <w:rsid w:val="00C200C8"/>
    <w:rsid w:val="00C205B2"/>
    <w:rsid w:val="00C210BC"/>
    <w:rsid w:val="00C2117D"/>
    <w:rsid w:val="00C2131C"/>
    <w:rsid w:val="00C21600"/>
    <w:rsid w:val="00C21B0C"/>
    <w:rsid w:val="00C21BDC"/>
    <w:rsid w:val="00C22414"/>
    <w:rsid w:val="00C229C6"/>
    <w:rsid w:val="00C22C4A"/>
    <w:rsid w:val="00C22C63"/>
    <w:rsid w:val="00C22C6C"/>
    <w:rsid w:val="00C22FC9"/>
    <w:rsid w:val="00C230DA"/>
    <w:rsid w:val="00C23129"/>
    <w:rsid w:val="00C232E4"/>
    <w:rsid w:val="00C23D26"/>
    <w:rsid w:val="00C241FB"/>
    <w:rsid w:val="00C2423E"/>
    <w:rsid w:val="00C24331"/>
    <w:rsid w:val="00C24F43"/>
    <w:rsid w:val="00C24F77"/>
    <w:rsid w:val="00C25661"/>
    <w:rsid w:val="00C25798"/>
    <w:rsid w:val="00C257A1"/>
    <w:rsid w:val="00C25FD3"/>
    <w:rsid w:val="00C26017"/>
    <w:rsid w:val="00C26778"/>
    <w:rsid w:val="00C26AF3"/>
    <w:rsid w:val="00C26C0A"/>
    <w:rsid w:val="00C27152"/>
    <w:rsid w:val="00C2715F"/>
    <w:rsid w:val="00C27164"/>
    <w:rsid w:val="00C272F0"/>
    <w:rsid w:val="00C274D4"/>
    <w:rsid w:val="00C275D8"/>
    <w:rsid w:val="00C27853"/>
    <w:rsid w:val="00C27967"/>
    <w:rsid w:val="00C27E88"/>
    <w:rsid w:val="00C308F7"/>
    <w:rsid w:val="00C30D22"/>
    <w:rsid w:val="00C30E6A"/>
    <w:rsid w:val="00C31ED9"/>
    <w:rsid w:val="00C32127"/>
    <w:rsid w:val="00C32292"/>
    <w:rsid w:val="00C3254F"/>
    <w:rsid w:val="00C32B55"/>
    <w:rsid w:val="00C32E80"/>
    <w:rsid w:val="00C32FEA"/>
    <w:rsid w:val="00C3377E"/>
    <w:rsid w:val="00C33EB2"/>
    <w:rsid w:val="00C342DD"/>
    <w:rsid w:val="00C3455D"/>
    <w:rsid w:val="00C346FE"/>
    <w:rsid w:val="00C34950"/>
    <w:rsid w:val="00C34E0E"/>
    <w:rsid w:val="00C34F7C"/>
    <w:rsid w:val="00C34FA5"/>
    <w:rsid w:val="00C35005"/>
    <w:rsid w:val="00C350B2"/>
    <w:rsid w:val="00C35571"/>
    <w:rsid w:val="00C35C0F"/>
    <w:rsid w:val="00C35E77"/>
    <w:rsid w:val="00C3607B"/>
    <w:rsid w:val="00C36556"/>
    <w:rsid w:val="00C37289"/>
    <w:rsid w:val="00C37518"/>
    <w:rsid w:val="00C37867"/>
    <w:rsid w:val="00C378FF"/>
    <w:rsid w:val="00C37AD6"/>
    <w:rsid w:val="00C40129"/>
    <w:rsid w:val="00C4015B"/>
    <w:rsid w:val="00C404B9"/>
    <w:rsid w:val="00C40775"/>
    <w:rsid w:val="00C4079F"/>
    <w:rsid w:val="00C4092C"/>
    <w:rsid w:val="00C40AA5"/>
    <w:rsid w:val="00C40D34"/>
    <w:rsid w:val="00C40DAF"/>
    <w:rsid w:val="00C40EF4"/>
    <w:rsid w:val="00C40F71"/>
    <w:rsid w:val="00C41484"/>
    <w:rsid w:val="00C41E96"/>
    <w:rsid w:val="00C421E3"/>
    <w:rsid w:val="00C421F2"/>
    <w:rsid w:val="00C42C0A"/>
    <w:rsid w:val="00C42C76"/>
    <w:rsid w:val="00C42DEB"/>
    <w:rsid w:val="00C4349E"/>
    <w:rsid w:val="00C437E1"/>
    <w:rsid w:val="00C43896"/>
    <w:rsid w:val="00C43B28"/>
    <w:rsid w:val="00C43BFF"/>
    <w:rsid w:val="00C445FF"/>
    <w:rsid w:val="00C447D3"/>
    <w:rsid w:val="00C44FA6"/>
    <w:rsid w:val="00C45093"/>
    <w:rsid w:val="00C451D8"/>
    <w:rsid w:val="00C45309"/>
    <w:rsid w:val="00C454EE"/>
    <w:rsid w:val="00C4561B"/>
    <w:rsid w:val="00C4563A"/>
    <w:rsid w:val="00C459E6"/>
    <w:rsid w:val="00C45E26"/>
    <w:rsid w:val="00C45E9D"/>
    <w:rsid w:val="00C462FC"/>
    <w:rsid w:val="00C46305"/>
    <w:rsid w:val="00C46BAF"/>
    <w:rsid w:val="00C46E01"/>
    <w:rsid w:val="00C4722B"/>
    <w:rsid w:val="00C473F6"/>
    <w:rsid w:val="00C479D8"/>
    <w:rsid w:val="00C47CB4"/>
    <w:rsid w:val="00C47D22"/>
    <w:rsid w:val="00C5015A"/>
    <w:rsid w:val="00C503D2"/>
    <w:rsid w:val="00C504DE"/>
    <w:rsid w:val="00C50944"/>
    <w:rsid w:val="00C5094B"/>
    <w:rsid w:val="00C50C27"/>
    <w:rsid w:val="00C50F45"/>
    <w:rsid w:val="00C50F8F"/>
    <w:rsid w:val="00C513FA"/>
    <w:rsid w:val="00C5162A"/>
    <w:rsid w:val="00C519B4"/>
    <w:rsid w:val="00C51A2C"/>
    <w:rsid w:val="00C51BC0"/>
    <w:rsid w:val="00C51C9A"/>
    <w:rsid w:val="00C51D34"/>
    <w:rsid w:val="00C52307"/>
    <w:rsid w:val="00C52756"/>
    <w:rsid w:val="00C52784"/>
    <w:rsid w:val="00C5291E"/>
    <w:rsid w:val="00C53161"/>
    <w:rsid w:val="00C53A47"/>
    <w:rsid w:val="00C5451E"/>
    <w:rsid w:val="00C545D9"/>
    <w:rsid w:val="00C54699"/>
    <w:rsid w:val="00C5494F"/>
    <w:rsid w:val="00C5502C"/>
    <w:rsid w:val="00C5521B"/>
    <w:rsid w:val="00C55872"/>
    <w:rsid w:val="00C558BF"/>
    <w:rsid w:val="00C55D5C"/>
    <w:rsid w:val="00C56231"/>
    <w:rsid w:val="00C5627F"/>
    <w:rsid w:val="00C5637A"/>
    <w:rsid w:val="00C56588"/>
    <w:rsid w:val="00C56E58"/>
    <w:rsid w:val="00C56ED0"/>
    <w:rsid w:val="00C57004"/>
    <w:rsid w:val="00C5717B"/>
    <w:rsid w:val="00C5727B"/>
    <w:rsid w:val="00C573EF"/>
    <w:rsid w:val="00C57710"/>
    <w:rsid w:val="00C577D3"/>
    <w:rsid w:val="00C600BE"/>
    <w:rsid w:val="00C60457"/>
    <w:rsid w:val="00C604A8"/>
    <w:rsid w:val="00C60687"/>
    <w:rsid w:val="00C606F7"/>
    <w:rsid w:val="00C60AD9"/>
    <w:rsid w:val="00C613C8"/>
    <w:rsid w:val="00C617BC"/>
    <w:rsid w:val="00C617D8"/>
    <w:rsid w:val="00C623A1"/>
    <w:rsid w:val="00C62548"/>
    <w:rsid w:val="00C625BA"/>
    <w:rsid w:val="00C62C86"/>
    <w:rsid w:val="00C6319B"/>
    <w:rsid w:val="00C6325C"/>
    <w:rsid w:val="00C63CBA"/>
    <w:rsid w:val="00C63FF4"/>
    <w:rsid w:val="00C64354"/>
    <w:rsid w:val="00C643F3"/>
    <w:rsid w:val="00C64483"/>
    <w:rsid w:val="00C64752"/>
    <w:rsid w:val="00C6498E"/>
    <w:rsid w:val="00C65005"/>
    <w:rsid w:val="00C65143"/>
    <w:rsid w:val="00C6543A"/>
    <w:rsid w:val="00C656BE"/>
    <w:rsid w:val="00C657EC"/>
    <w:rsid w:val="00C6581A"/>
    <w:rsid w:val="00C65ED7"/>
    <w:rsid w:val="00C660F2"/>
    <w:rsid w:val="00C66B86"/>
    <w:rsid w:val="00C66D33"/>
    <w:rsid w:val="00C67778"/>
    <w:rsid w:val="00C67AD9"/>
    <w:rsid w:val="00C67E6D"/>
    <w:rsid w:val="00C67EEE"/>
    <w:rsid w:val="00C7048D"/>
    <w:rsid w:val="00C705D5"/>
    <w:rsid w:val="00C70A70"/>
    <w:rsid w:val="00C70CB2"/>
    <w:rsid w:val="00C70F56"/>
    <w:rsid w:val="00C7183B"/>
    <w:rsid w:val="00C71C2C"/>
    <w:rsid w:val="00C72373"/>
    <w:rsid w:val="00C726B1"/>
    <w:rsid w:val="00C7285F"/>
    <w:rsid w:val="00C728C0"/>
    <w:rsid w:val="00C73042"/>
    <w:rsid w:val="00C7320C"/>
    <w:rsid w:val="00C737F2"/>
    <w:rsid w:val="00C73A72"/>
    <w:rsid w:val="00C73B28"/>
    <w:rsid w:val="00C73B86"/>
    <w:rsid w:val="00C73E98"/>
    <w:rsid w:val="00C74052"/>
    <w:rsid w:val="00C74B40"/>
    <w:rsid w:val="00C74D2B"/>
    <w:rsid w:val="00C74E78"/>
    <w:rsid w:val="00C74F48"/>
    <w:rsid w:val="00C751AB"/>
    <w:rsid w:val="00C7560E"/>
    <w:rsid w:val="00C756AD"/>
    <w:rsid w:val="00C7570B"/>
    <w:rsid w:val="00C75B3C"/>
    <w:rsid w:val="00C75B4D"/>
    <w:rsid w:val="00C75BC7"/>
    <w:rsid w:val="00C75CB2"/>
    <w:rsid w:val="00C76020"/>
    <w:rsid w:val="00C7618C"/>
    <w:rsid w:val="00C76B63"/>
    <w:rsid w:val="00C76CFC"/>
    <w:rsid w:val="00C779AC"/>
    <w:rsid w:val="00C77C66"/>
    <w:rsid w:val="00C77E43"/>
    <w:rsid w:val="00C803BC"/>
    <w:rsid w:val="00C8065B"/>
    <w:rsid w:val="00C810F1"/>
    <w:rsid w:val="00C81178"/>
    <w:rsid w:val="00C8135C"/>
    <w:rsid w:val="00C81463"/>
    <w:rsid w:val="00C816A2"/>
    <w:rsid w:val="00C81BF6"/>
    <w:rsid w:val="00C81C56"/>
    <w:rsid w:val="00C81C7B"/>
    <w:rsid w:val="00C81F84"/>
    <w:rsid w:val="00C82240"/>
    <w:rsid w:val="00C82373"/>
    <w:rsid w:val="00C8240B"/>
    <w:rsid w:val="00C82B31"/>
    <w:rsid w:val="00C8322B"/>
    <w:rsid w:val="00C8328A"/>
    <w:rsid w:val="00C83873"/>
    <w:rsid w:val="00C83A22"/>
    <w:rsid w:val="00C83A44"/>
    <w:rsid w:val="00C83DAA"/>
    <w:rsid w:val="00C843F8"/>
    <w:rsid w:val="00C846FB"/>
    <w:rsid w:val="00C84CA8"/>
    <w:rsid w:val="00C84D52"/>
    <w:rsid w:val="00C84EAB"/>
    <w:rsid w:val="00C850F4"/>
    <w:rsid w:val="00C854B9"/>
    <w:rsid w:val="00C856D2"/>
    <w:rsid w:val="00C85817"/>
    <w:rsid w:val="00C85D9D"/>
    <w:rsid w:val="00C863CB"/>
    <w:rsid w:val="00C86C9B"/>
    <w:rsid w:val="00C87617"/>
    <w:rsid w:val="00C87B33"/>
    <w:rsid w:val="00C90E28"/>
    <w:rsid w:val="00C910A8"/>
    <w:rsid w:val="00C912E5"/>
    <w:rsid w:val="00C91E6D"/>
    <w:rsid w:val="00C91E79"/>
    <w:rsid w:val="00C929FC"/>
    <w:rsid w:val="00C92AAA"/>
    <w:rsid w:val="00C92EB0"/>
    <w:rsid w:val="00C93287"/>
    <w:rsid w:val="00C93790"/>
    <w:rsid w:val="00C93B72"/>
    <w:rsid w:val="00C9450E"/>
    <w:rsid w:val="00C9464B"/>
    <w:rsid w:val="00C94991"/>
    <w:rsid w:val="00C94C2F"/>
    <w:rsid w:val="00C95064"/>
    <w:rsid w:val="00C950DF"/>
    <w:rsid w:val="00C95153"/>
    <w:rsid w:val="00C95493"/>
    <w:rsid w:val="00C9549E"/>
    <w:rsid w:val="00C95811"/>
    <w:rsid w:val="00C95B0B"/>
    <w:rsid w:val="00C95C25"/>
    <w:rsid w:val="00C95EB2"/>
    <w:rsid w:val="00C95F42"/>
    <w:rsid w:val="00C961AF"/>
    <w:rsid w:val="00C96414"/>
    <w:rsid w:val="00C96863"/>
    <w:rsid w:val="00C969BD"/>
    <w:rsid w:val="00C96CA1"/>
    <w:rsid w:val="00C96EE7"/>
    <w:rsid w:val="00C97234"/>
    <w:rsid w:val="00C9723A"/>
    <w:rsid w:val="00C9771E"/>
    <w:rsid w:val="00C9781D"/>
    <w:rsid w:val="00C978DB"/>
    <w:rsid w:val="00C9791E"/>
    <w:rsid w:val="00C97DD2"/>
    <w:rsid w:val="00C97FB6"/>
    <w:rsid w:val="00CA0141"/>
    <w:rsid w:val="00CA0BE0"/>
    <w:rsid w:val="00CA0CDC"/>
    <w:rsid w:val="00CA143B"/>
    <w:rsid w:val="00CA16EC"/>
    <w:rsid w:val="00CA191E"/>
    <w:rsid w:val="00CA1E40"/>
    <w:rsid w:val="00CA2392"/>
    <w:rsid w:val="00CA23E7"/>
    <w:rsid w:val="00CA2460"/>
    <w:rsid w:val="00CA2A40"/>
    <w:rsid w:val="00CA2DDD"/>
    <w:rsid w:val="00CA2EF4"/>
    <w:rsid w:val="00CA2FAA"/>
    <w:rsid w:val="00CA3297"/>
    <w:rsid w:val="00CA340F"/>
    <w:rsid w:val="00CA3A49"/>
    <w:rsid w:val="00CA3AC0"/>
    <w:rsid w:val="00CA3B90"/>
    <w:rsid w:val="00CA4240"/>
    <w:rsid w:val="00CA4471"/>
    <w:rsid w:val="00CA4D20"/>
    <w:rsid w:val="00CA4D73"/>
    <w:rsid w:val="00CA5091"/>
    <w:rsid w:val="00CA50D0"/>
    <w:rsid w:val="00CA5457"/>
    <w:rsid w:val="00CA5854"/>
    <w:rsid w:val="00CA585E"/>
    <w:rsid w:val="00CA58F6"/>
    <w:rsid w:val="00CA5936"/>
    <w:rsid w:val="00CA60F2"/>
    <w:rsid w:val="00CA6247"/>
    <w:rsid w:val="00CA65C4"/>
    <w:rsid w:val="00CA6D66"/>
    <w:rsid w:val="00CA6FF0"/>
    <w:rsid w:val="00CA71D2"/>
    <w:rsid w:val="00CA725D"/>
    <w:rsid w:val="00CA766C"/>
    <w:rsid w:val="00CA7840"/>
    <w:rsid w:val="00CA7C58"/>
    <w:rsid w:val="00CA7F45"/>
    <w:rsid w:val="00CB0330"/>
    <w:rsid w:val="00CB0558"/>
    <w:rsid w:val="00CB062F"/>
    <w:rsid w:val="00CB066D"/>
    <w:rsid w:val="00CB08A8"/>
    <w:rsid w:val="00CB0D62"/>
    <w:rsid w:val="00CB0F36"/>
    <w:rsid w:val="00CB1598"/>
    <w:rsid w:val="00CB16BE"/>
    <w:rsid w:val="00CB1882"/>
    <w:rsid w:val="00CB1A29"/>
    <w:rsid w:val="00CB1A87"/>
    <w:rsid w:val="00CB21D7"/>
    <w:rsid w:val="00CB36A2"/>
    <w:rsid w:val="00CB40C9"/>
    <w:rsid w:val="00CB45BE"/>
    <w:rsid w:val="00CB45ED"/>
    <w:rsid w:val="00CB48B8"/>
    <w:rsid w:val="00CB4917"/>
    <w:rsid w:val="00CB51E7"/>
    <w:rsid w:val="00CB520A"/>
    <w:rsid w:val="00CB56F2"/>
    <w:rsid w:val="00CB56F8"/>
    <w:rsid w:val="00CB5908"/>
    <w:rsid w:val="00CB5AD2"/>
    <w:rsid w:val="00CB5D7E"/>
    <w:rsid w:val="00CB606E"/>
    <w:rsid w:val="00CB687E"/>
    <w:rsid w:val="00CB6D2C"/>
    <w:rsid w:val="00CB6DF5"/>
    <w:rsid w:val="00CB6F8C"/>
    <w:rsid w:val="00CB707C"/>
    <w:rsid w:val="00CB71BF"/>
    <w:rsid w:val="00CB72E5"/>
    <w:rsid w:val="00CB779D"/>
    <w:rsid w:val="00CB77D9"/>
    <w:rsid w:val="00CB7965"/>
    <w:rsid w:val="00CB7EA2"/>
    <w:rsid w:val="00CC06EA"/>
    <w:rsid w:val="00CC1D07"/>
    <w:rsid w:val="00CC1E6C"/>
    <w:rsid w:val="00CC20AA"/>
    <w:rsid w:val="00CC25A4"/>
    <w:rsid w:val="00CC25B3"/>
    <w:rsid w:val="00CC2B92"/>
    <w:rsid w:val="00CC2BB8"/>
    <w:rsid w:val="00CC2CB3"/>
    <w:rsid w:val="00CC2E67"/>
    <w:rsid w:val="00CC349B"/>
    <w:rsid w:val="00CC35E5"/>
    <w:rsid w:val="00CC399F"/>
    <w:rsid w:val="00CC3B76"/>
    <w:rsid w:val="00CC43CE"/>
    <w:rsid w:val="00CC4465"/>
    <w:rsid w:val="00CC4FCE"/>
    <w:rsid w:val="00CC522A"/>
    <w:rsid w:val="00CC5245"/>
    <w:rsid w:val="00CC56BD"/>
    <w:rsid w:val="00CC5868"/>
    <w:rsid w:val="00CC5AD7"/>
    <w:rsid w:val="00CC5C20"/>
    <w:rsid w:val="00CC62E4"/>
    <w:rsid w:val="00CC6479"/>
    <w:rsid w:val="00CC666C"/>
    <w:rsid w:val="00CC6A27"/>
    <w:rsid w:val="00CC75F2"/>
    <w:rsid w:val="00CC7D82"/>
    <w:rsid w:val="00CC7DD2"/>
    <w:rsid w:val="00CD0334"/>
    <w:rsid w:val="00CD05EE"/>
    <w:rsid w:val="00CD07FC"/>
    <w:rsid w:val="00CD0D71"/>
    <w:rsid w:val="00CD0DF9"/>
    <w:rsid w:val="00CD1561"/>
    <w:rsid w:val="00CD1690"/>
    <w:rsid w:val="00CD1F52"/>
    <w:rsid w:val="00CD27D0"/>
    <w:rsid w:val="00CD3AF7"/>
    <w:rsid w:val="00CD3BEE"/>
    <w:rsid w:val="00CD45BB"/>
    <w:rsid w:val="00CD4D77"/>
    <w:rsid w:val="00CD5109"/>
    <w:rsid w:val="00CD54F4"/>
    <w:rsid w:val="00CD55C3"/>
    <w:rsid w:val="00CD5CAF"/>
    <w:rsid w:val="00CD5F8B"/>
    <w:rsid w:val="00CD60A4"/>
    <w:rsid w:val="00CD6287"/>
    <w:rsid w:val="00CD631C"/>
    <w:rsid w:val="00CD676B"/>
    <w:rsid w:val="00CD680E"/>
    <w:rsid w:val="00CD71C8"/>
    <w:rsid w:val="00CD764B"/>
    <w:rsid w:val="00CD783E"/>
    <w:rsid w:val="00CD796E"/>
    <w:rsid w:val="00CD7B6C"/>
    <w:rsid w:val="00CD7E6C"/>
    <w:rsid w:val="00CE03E4"/>
    <w:rsid w:val="00CE03FF"/>
    <w:rsid w:val="00CE0A54"/>
    <w:rsid w:val="00CE0CC0"/>
    <w:rsid w:val="00CE0CCF"/>
    <w:rsid w:val="00CE1680"/>
    <w:rsid w:val="00CE1701"/>
    <w:rsid w:val="00CE1CB2"/>
    <w:rsid w:val="00CE21C3"/>
    <w:rsid w:val="00CE2B05"/>
    <w:rsid w:val="00CE5614"/>
    <w:rsid w:val="00CE626B"/>
    <w:rsid w:val="00CE6D5B"/>
    <w:rsid w:val="00CE7355"/>
    <w:rsid w:val="00CE73C5"/>
    <w:rsid w:val="00CE73C7"/>
    <w:rsid w:val="00CE76DD"/>
    <w:rsid w:val="00CE7CA0"/>
    <w:rsid w:val="00CF01C6"/>
    <w:rsid w:val="00CF05E1"/>
    <w:rsid w:val="00CF084A"/>
    <w:rsid w:val="00CF086D"/>
    <w:rsid w:val="00CF0911"/>
    <w:rsid w:val="00CF0D72"/>
    <w:rsid w:val="00CF1190"/>
    <w:rsid w:val="00CF11BF"/>
    <w:rsid w:val="00CF11F3"/>
    <w:rsid w:val="00CF1B9B"/>
    <w:rsid w:val="00CF1EDE"/>
    <w:rsid w:val="00CF2069"/>
    <w:rsid w:val="00CF2397"/>
    <w:rsid w:val="00CF23BE"/>
    <w:rsid w:val="00CF256C"/>
    <w:rsid w:val="00CF2673"/>
    <w:rsid w:val="00CF27B9"/>
    <w:rsid w:val="00CF2913"/>
    <w:rsid w:val="00CF2A83"/>
    <w:rsid w:val="00CF2B83"/>
    <w:rsid w:val="00CF2CF2"/>
    <w:rsid w:val="00CF3878"/>
    <w:rsid w:val="00CF3A2E"/>
    <w:rsid w:val="00CF3B47"/>
    <w:rsid w:val="00CF3D18"/>
    <w:rsid w:val="00CF4719"/>
    <w:rsid w:val="00CF4A99"/>
    <w:rsid w:val="00CF4B43"/>
    <w:rsid w:val="00CF58A7"/>
    <w:rsid w:val="00CF58D1"/>
    <w:rsid w:val="00CF5DBA"/>
    <w:rsid w:val="00CF5DEE"/>
    <w:rsid w:val="00CF6237"/>
    <w:rsid w:val="00CF6526"/>
    <w:rsid w:val="00CF68C0"/>
    <w:rsid w:val="00CF6B5D"/>
    <w:rsid w:val="00CF6B87"/>
    <w:rsid w:val="00CF706A"/>
    <w:rsid w:val="00CF7ACB"/>
    <w:rsid w:val="00CF7BDC"/>
    <w:rsid w:val="00D0016C"/>
    <w:rsid w:val="00D01573"/>
    <w:rsid w:val="00D01762"/>
    <w:rsid w:val="00D01E0F"/>
    <w:rsid w:val="00D01E94"/>
    <w:rsid w:val="00D021A7"/>
    <w:rsid w:val="00D02725"/>
    <w:rsid w:val="00D02773"/>
    <w:rsid w:val="00D02C28"/>
    <w:rsid w:val="00D02C74"/>
    <w:rsid w:val="00D02DBE"/>
    <w:rsid w:val="00D0344B"/>
    <w:rsid w:val="00D03510"/>
    <w:rsid w:val="00D03CE3"/>
    <w:rsid w:val="00D04585"/>
    <w:rsid w:val="00D047E2"/>
    <w:rsid w:val="00D04960"/>
    <w:rsid w:val="00D04D00"/>
    <w:rsid w:val="00D04DD5"/>
    <w:rsid w:val="00D05264"/>
    <w:rsid w:val="00D0536D"/>
    <w:rsid w:val="00D0551B"/>
    <w:rsid w:val="00D056CC"/>
    <w:rsid w:val="00D058A5"/>
    <w:rsid w:val="00D059D1"/>
    <w:rsid w:val="00D05DAE"/>
    <w:rsid w:val="00D05F18"/>
    <w:rsid w:val="00D05FB2"/>
    <w:rsid w:val="00D06477"/>
    <w:rsid w:val="00D065FC"/>
    <w:rsid w:val="00D06A28"/>
    <w:rsid w:val="00D06C03"/>
    <w:rsid w:val="00D06C3A"/>
    <w:rsid w:val="00D071FF"/>
    <w:rsid w:val="00D0724F"/>
    <w:rsid w:val="00D075E7"/>
    <w:rsid w:val="00D07637"/>
    <w:rsid w:val="00D078F9"/>
    <w:rsid w:val="00D07CB1"/>
    <w:rsid w:val="00D10042"/>
    <w:rsid w:val="00D10161"/>
    <w:rsid w:val="00D10162"/>
    <w:rsid w:val="00D1089A"/>
    <w:rsid w:val="00D10943"/>
    <w:rsid w:val="00D1187C"/>
    <w:rsid w:val="00D11967"/>
    <w:rsid w:val="00D11DB1"/>
    <w:rsid w:val="00D11E39"/>
    <w:rsid w:val="00D11E3D"/>
    <w:rsid w:val="00D124DA"/>
    <w:rsid w:val="00D12753"/>
    <w:rsid w:val="00D12996"/>
    <w:rsid w:val="00D12999"/>
    <w:rsid w:val="00D12B95"/>
    <w:rsid w:val="00D13033"/>
    <w:rsid w:val="00D133F9"/>
    <w:rsid w:val="00D136A4"/>
    <w:rsid w:val="00D139F1"/>
    <w:rsid w:val="00D14119"/>
    <w:rsid w:val="00D1416F"/>
    <w:rsid w:val="00D14D90"/>
    <w:rsid w:val="00D15573"/>
    <w:rsid w:val="00D15921"/>
    <w:rsid w:val="00D15D8C"/>
    <w:rsid w:val="00D15E7B"/>
    <w:rsid w:val="00D1655E"/>
    <w:rsid w:val="00D166E9"/>
    <w:rsid w:val="00D16781"/>
    <w:rsid w:val="00D17163"/>
    <w:rsid w:val="00D17185"/>
    <w:rsid w:val="00D17860"/>
    <w:rsid w:val="00D179D8"/>
    <w:rsid w:val="00D17FFB"/>
    <w:rsid w:val="00D2009F"/>
    <w:rsid w:val="00D205BE"/>
    <w:rsid w:val="00D2097D"/>
    <w:rsid w:val="00D20C29"/>
    <w:rsid w:val="00D213D0"/>
    <w:rsid w:val="00D21551"/>
    <w:rsid w:val="00D21DD3"/>
    <w:rsid w:val="00D21F02"/>
    <w:rsid w:val="00D21F94"/>
    <w:rsid w:val="00D22678"/>
    <w:rsid w:val="00D23208"/>
    <w:rsid w:val="00D232D9"/>
    <w:rsid w:val="00D23683"/>
    <w:rsid w:val="00D23AC9"/>
    <w:rsid w:val="00D23C46"/>
    <w:rsid w:val="00D2406C"/>
    <w:rsid w:val="00D240B9"/>
    <w:rsid w:val="00D246DB"/>
    <w:rsid w:val="00D247C3"/>
    <w:rsid w:val="00D252AD"/>
    <w:rsid w:val="00D2565F"/>
    <w:rsid w:val="00D25918"/>
    <w:rsid w:val="00D25AE7"/>
    <w:rsid w:val="00D25B6B"/>
    <w:rsid w:val="00D26254"/>
    <w:rsid w:val="00D26596"/>
    <w:rsid w:val="00D26821"/>
    <w:rsid w:val="00D2688C"/>
    <w:rsid w:val="00D26905"/>
    <w:rsid w:val="00D26C27"/>
    <w:rsid w:val="00D26D18"/>
    <w:rsid w:val="00D27719"/>
    <w:rsid w:val="00D27788"/>
    <w:rsid w:val="00D2778D"/>
    <w:rsid w:val="00D277B7"/>
    <w:rsid w:val="00D27AA2"/>
    <w:rsid w:val="00D27DEA"/>
    <w:rsid w:val="00D3060E"/>
    <w:rsid w:val="00D30CD6"/>
    <w:rsid w:val="00D30D56"/>
    <w:rsid w:val="00D30ECF"/>
    <w:rsid w:val="00D31265"/>
    <w:rsid w:val="00D31B33"/>
    <w:rsid w:val="00D31B34"/>
    <w:rsid w:val="00D31C2F"/>
    <w:rsid w:val="00D31D00"/>
    <w:rsid w:val="00D31D08"/>
    <w:rsid w:val="00D31D11"/>
    <w:rsid w:val="00D32B26"/>
    <w:rsid w:val="00D32C7E"/>
    <w:rsid w:val="00D3321F"/>
    <w:rsid w:val="00D3327A"/>
    <w:rsid w:val="00D332BA"/>
    <w:rsid w:val="00D333C2"/>
    <w:rsid w:val="00D3342B"/>
    <w:rsid w:val="00D33527"/>
    <w:rsid w:val="00D33F20"/>
    <w:rsid w:val="00D34314"/>
    <w:rsid w:val="00D343B0"/>
    <w:rsid w:val="00D34849"/>
    <w:rsid w:val="00D34852"/>
    <w:rsid w:val="00D35C15"/>
    <w:rsid w:val="00D3644D"/>
    <w:rsid w:val="00D36464"/>
    <w:rsid w:val="00D36961"/>
    <w:rsid w:val="00D36BD7"/>
    <w:rsid w:val="00D36E2A"/>
    <w:rsid w:val="00D36EC3"/>
    <w:rsid w:val="00D36F31"/>
    <w:rsid w:val="00D372E2"/>
    <w:rsid w:val="00D37447"/>
    <w:rsid w:val="00D37792"/>
    <w:rsid w:val="00D378D4"/>
    <w:rsid w:val="00D37D93"/>
    <w:rsid w:val="00D40115"/>
    <w:rsid w:val="00D40256"/>
    <w:rsid w:val="00D40260"/>
    <w:rsid w:val="00D4038B"/>
    <w:rsid w:val="00D406B9"/>
    <w:rsid w:val="00D406E3"/>
    <w:rsid w:val="00D40846"/>
    <w:rsid w:val="00D40B2A"/>
    <w:rsid w:val="00D40FD1"/>
    <w:rsid w:val="00D41196"/>
    <w:rsid w:val="00D414FB"/>
    <w:rsid w:val="00D42900"/>
    <w:rsid w:val="00D42BC3"/>
    <w:rsid w:val="00D42D54"/>
    <w:rsid w:val="00D42E4F"/>
    <w:rsid w:val="00D43314"/>
    <w:rsid w:val="00D434CF"/>
    <w:rsid w:val="00D43C56"/>
    <w:rsid w:val="00D43F55"/>
    <w:rsid w:val="00D443F2"/>
    <w:rsid w:val="00D44469"/>
    <w:rsid w:val="00D448F0"/>
    <w:rsid w:val="00D44B55"/>
    <w:rsid w:val="00D44F5F"/>
    <w:rsid w:val="00D452FC"/>
    <w:rsid w:val="00D45436"/>
    <w:rsid w:val="00D45759"/>
    <w:rsid w:val="00D45D13"/>
    <w:rsid w:val="00D46445"/>
    <w:rsid w:val="00D465B0"/>
    <w:rsid w:val="00D46991"/>
    <w:rsid w:val="00D46CF9"/>
    <w:rsid w:val="00D46F2F"/>
    <w:rsid w:val="00D47085"/>
    <w:rsid w:val="00D47531"/>
    <w:rsid w:val="00D47AAB"/>
    <w:rsid w:val="00D47C1C"/>
    <w:rsid w:val="00D47E26"/>
    <w:rsid w:val="00D50083"/>
    <w:rsid w:val="00D5013C"/>
    <w:rsid w:val="00D502D2"/>
    <w:rsid w:val="00D508E5"/>
    <w:rsid w:val="00D50BB4"/>
    <w:rsid w:val="00D510A2"/>
    <w:rsid w:val="00D5117E"/>
    <w:rsid w:val="00D51764"/>
    <w:rsid w:val="00D51995"/>
    <w:rsid w:val="00D51D9E"/>
    <w:rsid w:val="00D51DD9"/>
    <w:rsid w:val="00D51FE9"/>
    <w:rsid w:val="00D52205"/>
    <w:rsid w:val="00D5227D"/>
    <w:rsid w:val="00D52367"/>
    <w:rsid w:val="00D524AD"/>
    <w:rsid w:val="00D5297C"/>
    <w:rsid w:val="00D52AF3"/>
    <w:rsid w:val="00D52C5F"/>
    <w:rsid w:val="00D52C8D"/>
    <w:rsid w:val="00D52FCF"/>
    <w:rsid w:val="00D5301B"/>
    <w:rsid w:val="00D53B91"/>
    <w:rsid w:val="00D53CEC"/>
    <w:rsid w:val="00D53E92"/>
    <w:rsid w:val="00D53FFC"/>
    <w:rsid w:val="00D54253"/>
    <w:rsid w:val="00D542F8"/>
    <w:rsid w:val="00D543CC"/>
    <w:rsid w:val="00D54BB0"/>
    <w:rsid w:val="00D54FBD"/>
    <w:rsid w:val="00D550EF"/>
    <w:rsid w:val="00D55485"/>
    <w:rsid w:val="00D555BD"/>
    <w:rsid w:val="00D55761"/>
    <w:rsid w:val="00D557B6"/>
    <w:rsid w:val="00D55927"/>
    <w:rsid w:val="00D55DF8"/>
    <w:rsid w:val="00D55F08"/>
    <w:rsid w:val="00D56084"/>
    <w:rsid w:val="00D56618"/>
    <w:rsid w:val="00D56C96"/>
    <w:rsid w:val="00D56DDF"/>
    <w:rsid w:val="00D5723E"/>
    <w:rsid w:val="00D57D98"/>
    <w:rsid w:val="00D600BB"/>
    <w:rsid w:val="00D60392"/>
    <w:rsid w:val="00D60511"/>
    <w:rsid w:val="00D606D7"/>
    <w:rsid w:val="00D60B33"/>
    <w:rsid w:val="00D60C11"/>
    <w:rsid w:val="00D60C38"/>
    <w:rsid w:val="00D615EA"/>
    <w:rsid w:val="00D6187A"/>
    <w:rsid w:val="00D61997"/>
    <w:rsid w:val="00D61B17"/>
    <w:rsid w:val="00D61E13"/>
    <w:rsid w:val="00D6243C"/>
    <w:rsid w:val="00D6245C"/>
    <w:rsid w:val="00D62BF1"/>
    <w:rsid w:val="00D62BFD"/>
    <w:rsid w:val="00D62F7D"/>
    <w:rsid w:val="00D6301D"/>
    <w:rsid w:val="00D6347E"/>
    <w:rsid w:val="00D637D8"/>
    <w:rsid w:val="00D63D8F"/>
    <w:rsid w:val="00D643FA"/>
    <w:rsid w:val="00D64A7C"/>
    <w:rsid w:val="00D64B85"/>
    <w:rsid w:val="00D64CC5"/>
    <w:rsid w:val="00D64D97"/>
    <w:rsid w:val="00D652AD"/>
    <w:rsid w:val="00D65D40"/>
    <w:rsid w:val="00D665AF"/>
    <w:rsid w:val="00D66EEA"/>
    <w:rsid w:val="00D674B6"/>
    <w:rsid w:val="00D678E1"/>
    <w:rsid w:val="00D67D41"/>
    <w:rsid w:val="00D67E9A"/>
    <w:rsid w:val="00D67EAC"/>
    <w:rsid w:val="00D700C3"/>
    <w:rsid w:val="00D703C1"/>
    <w:rsid w:val="00D703D6"/>
    <w:rsid w:val="00D70CF9"/>
    <w:rsid w:val="00D70E26"/>
    <w:rsid w:val="00D714B9"/>
    <w:rsid w:val="00D71CF2"/>
    <w:rsid w:val="00D72247"/>
    <w:rsid w:val="00D72C28"/>
    <w:rsid w:val="00D72D80"/>
    <w:rsid w:val="00D72F40"/>
    <w:rsid w:val="00D739D1"/>
    <w:rsid w:val="00D73AE4"/>
    <w:rsid w:val="00D73D3C"/>
    <w:rsid w:val="00D741EA"/>
    <w:rsid w:val="00D74378"/>
    <w:rsid w:val="00D74427"/>
    <w:rsid w:val="00D74446"/>
    <w:rsid w:val="00D74D91"/>
    <w:rsid w:val="00D74EA5"/>
    <w:rsid w:val="00D74EB8"/>
    <w:rsid w:val="00D74F23"/>
    <w:rsid w:val="00D76493"/>
    <w:rsid w:val="00D76A97"/>
    <w:rsid w:val="00D77306"/>
    <w:rsid w:val="00D77387"/>
    <w:rsid w:val="00D77E09"/>
    <w:rsid w:val="00D80574"/>
    <w:rsid w:val="00D8062F"/>
    <w:rsid w:val="00D811DD"/>
    <w:rsid w:val="00D8129F"/>
    <w:rsid w:val="00D81C54"/>
    <w:rsid w:val="00D824F5"/>
    <w:rsid w:val="00D82C92"/>
    <w:rsid w:val="00D82F0E"/>
    <w:rsid w:val="00D830AD"/>
    <w:rsid w:val="00D8318E"/>
    <w:rsid w:val="00D83240"/>
    <w:rsid w:val="00D836C9"/>
    <w:rsid w:val="00D83E17"/>
    <w:rsid w:val="00D83F8A"/>
    <w:rsid w:val="00D84004"/>
    <w:rsid w:val="00D84286"/>
    <w:rsid w:val="00D84BD3"/>
    <w:rsid w:val="00D85364"/>
    <w:rsid w:val="00D85565"/>
    <w:rsid w:val="00D855E2"/>
    <w:rsid w:val="00D85944"/>
    <w:rsid w:val="00D859B8"/>
    <w:rsid w:val="00D85AF2"/>
    <w:rsid w:val="00D85E25"/>
    <w:rsid w:val="00D85E88"/>
    <w:rsid w:val="00D8600F"/>
    <w:rsid w:val="00D8604D"/>
    <w:rsid w:val="00D8683B"/>
    <w:rsid w:val="00D86896"/>
    <w:rsid w:val="00D86EC0"/>
    <w:rsid w:val="00D873C0"/>
    <w:rsid w:val="00D87839"/>
    <w:rsid w:val="00D8797A"/>
    <w:rsid w:val="00D87D64"/>
    <w:rsid w:val="00D906B8"/>
    <w:rsid w:val="00D909C6"/>
    <w:rsid w:val="00D91280"/>
    <w:rsid w:val="00D9132F"/>
    <w:rsid w:val="00D91658"/>
    <w:rsid w:val="00D91EE1"/>
    <w:rsid w:val="00D9218C"/>
    <w:rsid w:val="00D921A9"/>
    <w:rsid w:val="00D92721"/>
    <w:rsid w:val="00D93615"/>
    <w:rsid w:val="00D937A9"/>
    <w:rsid w:val="00D93803"/>
    <w:rsid w:val="00D93BB1"/>
    <w:rsid w:val="00D94215"/>
    <w:rsid w:val="00D942AF"/>
    <w:rsid w:val="00D944F7"/>
    <w:rsid w:val="00D94577"/>
    <w:rsid w:val="00D94596"/>
    <w:rsid w:val="00D94867"/>
    <w:rsid w:val="00D94DCB"/>
    <w:rsid w:val="00D9582C"/>
    <w:rsid w:val="00D95B81"/>
    <w:rsid w:val="00D9634B"/>
    <w:rsid w:val="00D96781"/>
    <w:rsid w:val="00D96A4C"/>
    <w:rsid w:val="00D96AB3"/>
    <w:rsid w:val="00D96D35"/>
    <w:rsid w:val="00D96FB9"/>
    <w:rsid w:val="00D97140"/>
    <w:rsid w:val="00D972FD"/>
    <w:rsid w:val="00D97321"/>
    <w:rsid w:val="00D9756C"/>
    <w:rsid w:val="00D97A1D"/>
    <w:rsid w:val="00D97D7F"/>
    <w:rsid w:val="00D97EA8"/>
    <w:rsid w:val="00DA03BD"/>
    <w:rsid w:val="00DA078D"/>
    <w:rsid w:val="00DA18F8"/>
    <w:rsid w:val="00DA1ADA"/>
    <w:rsid w:val="00DA1C9B"/>
    <w:rsid w:val="00DA1DC3"/>
    <w:rsid w:val="00DA22CC"/>
    <w:rsid w:val="00DA28FE"/>
    <w:rsid w:val="00DA2A01"/>
    <w:rsid w:val="00DA33B7"/>
    <w:rsid w:val="00DA3483"/>
    <w:rsid w:val="00DA4001"/>
    <w:rsid w:val="00DA406F"/>
    <w:rsid w:val="00DA438C"/>
    <w:rsid w:val="00DA48BD"/>
    <w:rsid w:val="00DA5522"/>
    <w:rsid w:val="00DA597D"/>
    <w:rsid w:val="00DA62DF"/>
    <w:rsid w:val="00DA688B"/>
    <w:rsid w:val="00DA6B87"/>
    <w:rsid w:val="00DA6F95"/>
    <w:rsid w:val="00DA71D5"/>
    <w:rsid w:val="00DA722C"/>
    <w:rsid w:val="00DA728E"/>
    <w:rsid w:val="00DA756D"/>
    <w:rsid w:val="00DA784E"/>
    <w:rsid w:val="00DA7BB1"/>
    <w:rsid w:val="00DA7E9C"/>
    <w:rsid w:val="00DB00B5"/>
    <w:rsid w:val="00DB0842"/>
    <w:rsid w:val="00DB0A02"/>
    <w:rsid w:val="00DB0C40"/>
    <w:rsid w:val="00DB0DA6"/>
    <w:rsid w:val="00DB171C"/>
    <w:rsid w:val="00DB1A9F"/>
    <w:rsid w:val="00DB1AAF"/>
    <w:rsid w:val="00DB1BDB"/>
    <w:rsid w:val="00DB250B"/>
    <w:rsid w:val="00DB25A2"/>
    <w:rsid w:val="00DB27A5"/>
    <w:rsid w:val="00DB285E"/>
    <w:rsid w:val="00DB2991"/>
    <w:rsid w:val="00DB2B4B"/>
    <w:rsid w:val="00DB36BA"/>
    <w:rsid w:val="00DB3DF2"/>
    <w:rsid w:val="00DB4295"/>
    <w:rsid w:val="00DB48B7"/>
    <w:rsid w:val="00DB4B7C"/>
    <w:rsid w:val="00DB4C22"/>
    <w:rsid w:val="00DB4ED8"/>
    <w:rsid w:val="00DB4FA8"/>
    <w:rsid w:val="00DB57FA"/>
    <w:rsid w:val="00DB5900"/>
    <w:rsid w:val="00DB5B28"/>
    <w:rsid w:val="00DB5CBF"/>
    <w:rsid w:val="00DB5E74"/>
    <w:rsid w:val="00DB6687"/>
    <w:rsid w:val="00DB6F5D"/>
    <w:rsid w:val="00DB76FD"/>
    <w:rsid w:val="00DB79FF"/>
    <w:rsid w:val="00DC008E"/>
    <w:rsid w:val="00DC02ED"/>
    <w:rsid w:val="00DC0441"/>
    <w:rsid w:val="00DC0709"/>
    <w:rsid w:val="00DC09C7"/>
    <w:rsid w:val="00DC0A80"/>
    <w:rsid w:val="00DC0ACD"/>
    <w:rsid w:val="00DC0DB0"/>
    <w:rsid w:val="00DC0DEC"/>
    <w:rsid w:val="00DC15F6"/>
    <w:rsid w:val="00DC1963"/>
    <w:rsid w:val="00DC1CB7"/>
    <w:rsid w:val="00DC1E86"/>
    <w:rsid w:val="00DC25C0"/>
    <w:rsid w:val="00DC26A3"/>
    <w:rsid w:val="00DC2DFF"/>
    <w:rsid w:val="00DC35A8"/>
    <w:rsid w:val="00DC3819"/>
    <w:rsid w:val="00DC38ED"/>
    <w:rsid w:val="00DC3B2C"/>
    <w:rsid w:val="00DC431C"/>
    <w:rsid w:val="00DC4418"/>
    <w:rsid w:val="00DC4441"/>
    <w:rsid w:val="00DC4C7B"/>
    <w:rsid w:val="00DC5302"/>
    <w:rsid w:val="00DC55CD"/>
    <w:rsid w:val="00DC5A93"/>
    <w:rsid w:val="00DC5B94"/>
    <w:rsid w:val="00DC5D4F"/>
    <w:rsid w:val="00DC5F07"/>
    <w:rsid w:val="00DC67D2"/>
    <w:rsid w:val="00DC6A6B"/>
    <w:rsid w:val="00DC6A82"/>
    <w:rsid w:val="00DC6B2D"/>
    <w:rsid w:val="00DC6B5D"/>
    <w:rsid w:val="00DD0155"/>
    <w:rsid w:val="00DD05C4"/>
    <w:rsid w:val="00DD073C"/>
    <w:rsid w:val="00DD0A85"/>
    <w:rsid w:val="00DD0BA1"/>
    <w:rsid w:val="00DD0C00"/>
    <w:rsid w:val="00DD0CFA"/>
    <w:rsid w:val="00DD19EF"/>
    <w:rsid w:val="00DD1BF3"/>
    <w:rsid w:val="00DD2001"/>
    <w:rsid w:val="00DD21D2"/>
    <w:rsid w:val="00DD263A"/>
    <w:rsid w:val="00DD307B"/>
    <w:rsid w:val="00DD30B6"/>
    <w:rsid w:val="00DD3226"/>
    <w:rsid w:val="00DD3251"/>
    <w:rsid w:val="00DD371F"/>
    <w:rsid w:val="00DD3E95"/>
    <w:rsid w:val="00DD4016"/>
    <w:rsid w:val="00DD409C"/>
    <w:rsid w:val="00DD4211"/>
    <w:rsid w:val="00DD423E"/>
    <w:rsid w:val="00DD440E"/>
    <w:rsid w:val="00DD44B3"/>
    <w:rsid w:val="00DD44C5"/>
    <w:rsid w:val="00DD53AA"/>
    <w:rsid w:val="00DD54C6"/>
    <w:rsid w:val="00DD5649"/>
    <w:rsid w:val="00DD57E7"/>
    <w:rsid w:val="00DD59B2"/>
    <w:rsid w:val="00DD5F0A"/>
    <w:rsid w:val="00DD6345"/>
    <w:rsid w:val="00DD644E"/>
    <w:rsid w:val="00DD671E"/>
    <w:rsid w:val="00DD676C"/>
    <w:rsid w:val="00DD6818"/>
    <w:rsid w:val="00DD7106"/>
    <w:rsid w:val="00DD7172"/>
    <w:rsid w:val="00DD7186"/>
    <w:rsid w:val="00DD7554"/>
    <w:rsid w:val="00DD766A"/>
    <w:rsid w:val="00DD7735"/>
    <w:rsid w:val="00DD78CE"/>
    <w:rsid w:val="00DD7EF9"/>
    <w:rsid w:val="00DE043E"/>
    <w:rsid w:val="00DE0A16"/>
    <w:rsid w:val="00DE0B98"/>
    <w:rsid w:val="00DE0C68"/>
    <w:rsid w:val="00DE1527"/>
    <w:rsid w:val="00DE160E"/>
    <w:rsid w:val="00DE17BF"/>
    <w:rsid w:val="00DE2218"/>
    <w:rsid w:val="00DE25A8"/>
    <w:rsid w:val="00DE26F3"/>
    <w:rsid w:val="00DE29CF"/>
    <w:rsid w:val="00DE2D17"/>
    <w:rsid w:val="00DE2DC2"/>
    <w:rsid w:val="00DE3124"/>
    <w:rsid w:val="00DE329E"/>
    <w:rsid w:val="00DE3397"/>
    <w:rsid w:val="00DE3D96"/>
    <w:rsid w:val="00DE3DB6"/>
    <w:rsid w:val="00DE43C1"/>
    <w:rsid w:val="00DE4449"/>
    <w:rsid w:val="00DE46D5"/>
    <w:rsid w:val="00DE4A50"/>
    <w:rsid w:val="00DE4CB2"/>
    <w:rsid w:val="00DE53B2"/>
    <w:rsid w:val="00DE551F"/>
    <w:rsid w:val="00DE58BD"/>
    <w:rsid w:val="00DE5A2D"/>
    <w:rsid w:val="00DE5D12"/>
    <w:rsid w:val="00DE60E6"/>
    <w:rsid w:val="00DE689F"/>
    <w:rsid w:val="00DE696F"/>
    <w:rsid w:val="00DE6AC6"/>
    <w:rsid w:val="00DE6B12"/>
    <w:rsid w:val="00DE6B4A"/>
    <w:rsid w:val="00DE6D14"/>
    <w:rsid w:val="00DE6FCB"/>
    <w:rsid w:val="00DE6FD5"/>
    <w:rsid w:val="00DE709C"/>
    <w:rsid w:val="00DE71CA"/>
    <w:rsid w:val="00DE764F"/>
    <w:rsid w:val="00DE7EB6"/>
    <w:rsid w:val="00DE7F2A"/>
    <w:rsid w:val="00DF0003"/>
    <w:rsid w:val="00DF02B6"/>
    <w:rsid w:val="00DF0314"/>
    <w:rsid w:val="00DF03A5"/>
    <w:rsid w:val="00DF0430"/>
    <w:rsid w:val="00DF050F"/>
    <w:rsid w:val="00DF06D4"/>
    <w:rsid w:val="00DF070F"/>
    <w:rsid w:val="00DF071F"/>
    <w:rsid w:val="00DF073D"/>
    <w:rsid w:val="00DF09A5"/>
    <w:rsid w:val="00DF09C5"/>
    <w:rsid w:val="00DF0A82"/>
    <w:rsid w:val="00DF0AAB"/>
    <w:rsid w:val="00DF11C6"/>
    <w:rsid w:val="00DF12C6"/>
    <w:rsid w:val="00DF13E8"/>
    <w:rsid w:val="00DF1B77"/>
    <w:rsid w:val="00DF1DAC"/>
    <w:rsid w:val="00DF1EAD"/>
    <w:rsid w:val="00DF229C"/>
    <w:rsid w:val="00DF251E"/>
    <w:rsid w:val="00DF2DCA"/>
    <w:rsid w:val="00DF2E38"/>
    <w:rsid w:val="00DF2FB8"/>
    <w:rsid w:val="00DF302E"/>
    <w:rsid w:val="00DF320C"/>
    <w:rsid w:val="00DF32F2"/>
    <w:rsid w:val="00DF33C4"/>
    <w:rsid w:val="00DF35B8"/>
    <w:rsid w:val="00DF3CFD"/>
    <w:rsid w:val="00DF3EE5"/>
    <w:rsid w:val="00DF432B"/>
    <w:rsid w:val="00DF4853"/>
    <w:rsid w:val="00DF4FF1"/>
    <w:rsid w:val="00DF525C"/>
    <w:rsid w:val="00DF5597"/>
    <w:rsid w:val="00DF5780"/>
    <w:rsid w:val="00DF5E43"/>
    <w:rsid w:val="00DF5F2C"/>
    <w:rsid w:val="00DF693C"/>
    <w:rsid w:val="00DF6DC1"/>
    <w:rsid w:val="00DF6E1C"/>
    <w:rsid w:val="00DF6E41"/>
    <w:rsid w:val="00DF71FA"/>
    <w:rsid w:val="00DF7A12"/>
    <w:rsid w:val="00DF7D50"/>
    <w:rsid w:val="00E0052E"/>
    <w:rsid w:val="00E0079D"/>
    <w:rsid w:val="00E007EC"/>
    <w:rsid w:val="00E00E23"/>
    <w:rsid w:val="00E014E1"/>
    <w:rsid w:val="00E01722"/>
    <w:rsid w:val="00E01CC4"/>
    <w:rsid w:val="00E02008"/>
    <w:rsid w:val="00E0203D"/>
    <w:rsid w:val="00E0230F"/>
    <w:rsid w:val="00E026D9"/>
    <w:rsid w:val="00E0279E"/>
    <w:rsid w:val="00E0283F"/>
    <w:rsid w:val="00E02BEE"/>
    <w:rsid w:val="00E03207"/>
    <w:rsid w:val="00E038E9"/>
    <w:rsid w:val="00E03C09"/>
    <w:rsid w:val="00E03DF5"/>
    <w:rsid w:val="00E040A2"/>
    <w:rsid w:val="00E0435E"/>
    <w:rsid w:val="00E0483F"/>
    <w:rsid w:val="00E048AA"/>
    <w:rsid w:val="00E04F8E"/>
    <w:rsid w:val="00E06019"/>
    <w:rsid w:val="00E06134"/>
    <w:rsid w:val="00E068A0"/>
    <w:rsid w:val="00E068E5"/>
    <w:rsid w:val="00E069AD"/>
    <w:rsid w:val="00E06B79"/>
    <w:rsid w:val="00E06C23"/>
    <w:rsid w:val="00E06FA5"/>
    <w:rsid w:val="00E06FFA"/>
    <w:rsid w:val="00E071BF"/>
    <w:rsid w:val="00E074CA"/>
    <w:rsid w:val="00E079F7"/>
    <w:rsid w:val="00E07F4E"/>
    <w:rsid w:val="00E07FAD"/>
    <w:rsid w:val="00E103CB"/>
    <w:rsid w:val="00E105AC"/>
    <w:rsid w:val="00E105FF"/>
    <w:rsid w:val="00E1062F"/>
    <w:rsid w:val="00E10947"/>
    <w:rsid w:val="00E10A3B"/>
    <w:rsid w:val="00E10B55"/>
    <w:rsid w:val="00E10E75"/>
    <w:rsid w:val="00E110EA"/>
    <w:rsid w:val="00E120BE"/>
    <w:rsid w:val="00E12248"/>
    <w:rsid w:val="00E12259"/>
    <w:rsid w:val="00E123C6"/>
    <w:rsid w:val="00E125D1"/>
    <w:rsid w:val="00E12910"/>
    <w:rsid w:val="00E12BA1"/>
    <w:rsid w:val="00E12CD3"/>
    <w:rsid w:val="00E135F9"/>
    <w:rsid w:val="00E13744"/>
    <w:rsid w:val="00E13885"/>
    <w:rsid w:val="00E13B06"/>
    <w:rsid w:val="00E13D21"/>
    <w:rsid w:val="00E13D76"/>
    <w:rsid w:val="00E13E15"/>
    <w:rsid w:val="00E14732"/>
    <w:rsid w:val="00E14CF2"/>
    <w:rsid w:val="00E15163"/>
    <w:rsid w:val="00E1541C"/>
    <w:rsid w:val="00E155C3"/>
    <w:rsid w:val="00E15A9E"/>
    <w:rsid w:val="00E15C4A"/>
    <w:rsid w:val="00E162B7"/>
    <w:rsid w:val="00E163EF"/>
    <w:rsid w:val="00E16497"/>
    <w:rsid w:val="00E16871"/>
    <w:rsid w:val="00E16BEA"/>
    <w:rsid w:val="00E17278"/>
    <w:rsid w:val="00E17845"/>
    <w:rsid w:val="00E17A3A"/>
    <w:rsid w:val="00E20562"/>
    <w:rsid w:val="00E205EE"/>
    <w:rsid w:val="00E20D06"/>
    <w:rsid w:val="00E21280"/>
    <w:rsid w:val="00E21B0D"/>
    <w:rsid w:val="00E21B8F"/>
    <w:rsid w:val="00E21E41"/>
    <w:rsid w:val="00E21EA4"/>
    <w:rsid w:val="00E2204C"/>
    <w:rsid w:val="00E222AD"/>
    <w:rsid w:val="00E22B41"/>
    <w:rsid w:val="00E22F09"/>
    <w:rsid w:val="00E22F5F"/>
    <w:rsid w:val="00E22FC6"/>
    <w:rsid w:val="00E234C7"/>
    <w:rsid w:val="00E235C1"/>
    <w:rsid w:val="00E23BFD"/>
    <w:rsid w:val="00E23EA8"/>
    <w:rsid w:val="00E24479"/>
    <w:rsid w:val="00E249DB"/>
    <w:rsid w:val="00E24AE3"/>
    <w:rsid w:val="00E256BC"/>
    <w:rsid w:val="00E25C12"/>
    <w:rsid w:val="00E25C76"/>
    <w:rsid w:val="00E25E98"/>
    <w:rsid w:val="00E2626B"/>
    <w:rsid w:val="00E26510"/>
    <w:rsid w:val="00E2657C"/>
    <w:rsid w:val="00E26792"/>
    <w:rsid w:val="00E26AEC"/>
    <w:rsid w:val="00E26D21"/>
    <w:rsid w:val="00E26DA4"/>
    <w:rsid w:val="00E2725E"/>
    <w:rsid w:val="00E27301"/>
    <w:rsid w:val="00E27581"/>
    <w:rsid w:val="00E27934"/>
    <w:rsid w:val="00E279F4"/>
    <w:rsid w:val="00E27E9E"/>
    <w:rsid w:val="00E3014A"/>
    <w:rsid w:val="00E3018C"/>
    <w:rsid w:val="00E306A9"/>
    <w:rsid w:val="00E30FA1"/>
    <w:rsid w:val="00E3169A"/>
    <w:rsid w:val="00E316B2"/>
    <w:rsid w:val="00E31816"/>
    <w:rsid w:val="00E3238D"/>
    <w:rsid w:val="00E32467"/>
    <w:rsid w:val="00E325C0"/>
    <w:rsid w:val="00E32948"/>
    <w:rsid w:val="00E32DE0"/>
    <w:rsid w:val="00E32EBC"/>
    <w:rsid w:val="00E32EE4"/>
    <w:rsid w:val="00E33EA2"/>
    <w:rsid w:val="00E33FD5"/>
    <w:rsid w:val="00E34157"/>
    <w:rsid w:val="00E341C8"/>
    <w:rsid w:val="00E3435B"/>
    <w:rsid w:val="00E3464A"/>
    <w:rsid w:val="00E346B7"/>
    <w:rsid w:val="00E34814"/>
    <w:rsid w:val="00E356A8"/>
    <w:rsid w:val="00E3577C"/>
    <w:rsid w:val="00E35858"/>
    <w:rsid w:val="00E35962"/>
    <w:rsid w:val="00E35C58"/>
    <w:rsid w:val="00E3605C"/>
    <w:rsid w:val="00E3684C"/>
    <w:rsid w:val="00E36D92"/>
    <w:rsid w:val="00E37604"/>
    <w:rsid w:val="00E37940"/>
    <w:rsid w:val="00E379DE"/>
    <w:rsid w:val="00E37BEF"/>
    <w:rsid w:val="00E37C7B"/>
    <w:rsid w:val="00E401F2"/>
    <w:rsid w:val="00E4034F"/>
    <w:rsid w:val="00E40937"/>
    <w:rsid w:val="00E40B6A"/>
    <w:rsid w:val="00E40CEE"/>
    <w:rsid w:val="00E40E08"/>
    <w:rsid w:val="00E4192F"/>
    <w:rsid w:val="00E4204E"/>
    <w:rsid w:val="00E4205F"/>
    <w:rsid w:val="00E426DD"/>
    <w:rsid w:val="00E428A5"/>
    <w:rsid w:val="00E42F5D"/>
    <w:rsid w:val="00E4308D"/>
    <w:rsid w:val="00E43096"/>
    <w:rsid w:val="00E434E4"/>
    <w:rsid w:val="00E43577"/>
    <w:rsid w:val="00E4378E"/>
    <w:rsid w:val="00E439B0"/>
    <w:rsid w:val="00E43C00"/>
    <w:rsid w:val="00E43C1C"/>
    <w:rsid w:val="00E44B41"/>
    <w:rsid w:val="00E44B86"/>
    <w:rsid w:val="00E44CAA"/>
    <w:rsid w:val="00E44D38"/>
    <w:rsid w:val="00E44FAE"/>
    <w:rsid w:val="00E44FEC"/>
    <w:rsid w:val="00E454C0"/>
    <w:rsid w:val="00E45E6D"/>
    <w:rsid w:val="00E4641D"/>
    <w:rsid w:val="00E46592"/>
    <w:rsid w:val="00E46A97"/>
    <w:rsid w:val="00E46C15"/>
    <w:rsid w:val="00E46C82"/>
    <w:rsid w:val="00E46D53"/>
    <w:rsid w:val="00E47072"/>
    <w:rsid w:val="00E470D9"/>
    <w:rsid w:val="00E471BA"/>
    <w:rsid w:val="00E4770F"/>
    <w:rsid w:val="00E47721"/>
    <w:rsid w:val="00E50113"/>
    <w:rsid w:val="00E50696"/>
    <w:rsid w:val="00E5079C"/>
    <w:rsid w:val="00E51031"/>
    <w:rsid w:val="00E513FD"/>
    <w:rsid w:val="00E517C5"/>
    <w:rsid w:val="00E5199C"/>
    <w:rsid w:val="00E519CB"/>
    <w:rsid w:val="00E51B8A"/>
    <w:rsid w:val="00E52209"/>
    <w:rsid w:val="00E52579"/>
    <w:rsid w:val="00E535F9"/>
    <w:rsid w:val="00E53658"/>
    <w:rsid w:val="00E5374B"/>
    <w:rsid w:val="00E5395C"/>
    <w:rsid w:val="00E53D88"/>
    <w:rsid w:val="00E53F01"/>
    <w:rsid w:val="00E542EB"/>
    <w:rsid w:val="00E547FB"/>
    <w:rsid w:val="00E55209"/>
    <w:rsid w:val="00E5545C"/>
    <w:rsid w:val="00E55628"/>
    <w:rsid w:val="00E5566A"/>
    <w:rsid w:val="00E557C3"/>
    <w:rsid w:val="00E55C48"/>
    <w:rsid w:val="00E55E07"/>
    <w:rsid w:val="00E55EE4"/>
    <w:rsid w:val="00E55F7D"/>
    <w:rsid w:val="00E56176"/>
    <w:rsid w:val="00E56992"/>
    <w:rsid w:val="00E56E77"/>
    <w:rsid w:val="00E5747D"/>
    <w:rsid w:val="00E574B8"/>
    <w:rsid w:val="00E577E4"/>
    <w:rsid w:val="00E57972"/>
    <w:rsid w:val="00E57B65"/>
    <w:rsid w:val="00E57BB8"/>
    <w:rsid w:val="00E57E1C"/>
    <w:rsid w:val="00E57FDB"/>
    <w:rsid w:val="00E609E0"/>
    <w:rsid w:val="00E60A5D"/>
    <w:rsid w:val="00E60A68"/>
    <w:rsid w:val="00E60A83"/>
    <w:rsid w:val="00E60BF6"/>
    <w:rsid w:val="00E60CB8"/>
    <w:rsid w:val="00E60DE4"/>
    <w:rsid w:val="00E60E74"/>
    <w:rsid w:val="00E6156F"/>
    <w:rsid w:val="00E61984"/>
    <w:rsid w:val="00E619BB"/>
    <w:rsid w:val="00E61D32"/>
    <w:rsid w:val="00E61F34"/>
    <w:rsid w:val="00E61FAE"/>
    <w:rsid w:val="00E620E7"/>
    <w:rsid w:val="00E62124"/>
    <w:rsid w:val="00E6212B"/>
    <w:rsid w:val="00E62505"/>
    <w:rsid w:val="00E6289B"/>
    <w:rsid w:val="00E6290C"/>
    <w:rsid w:val="00E62DE0"/>
    <w:rsid w:val="00E6314E"/>
    <w:rsid w:val="00E63270"/>
    <w:rsid w:val="00E63608"/>
    <w:rsid w:val="00E6397F"/>
    <w:rsid w:val="00E64180"/>
    <w:rsid w:val="00E64512"/>
    <w:rsid w:val="00E6516A"/>
    <w:rsid w:val="00E658E1"/>
    <w:rsid w:val="00E65E86"/>
    <w:rsid w:val="00E6619C"/>
    <w:rsid w:val="00E664E0"/>
    <w:rsid w:val="00E667D6"/>
    <w:rsid w:val="00E66A86"/>
    <w:rsid w:val="00E66AE7"/>
    <w:rsid w:val="00E66B4B"/>
    <w:rsid w:val="00E66E08"/>
    <w:rsid w:val="00E6726A"/>
    <w:rsid w:val="00E6729A"/>
    <w:rsid w:val="00E700C2"/>
    <w:rsid w:val="00E70105"/>
    <w:rsid w:val="00E70816"/>
    <w:rsid w:val="00E70AD5"/>
    <w:rsid w:val="00E70C4F"/>
    <w:rsid w:val="00E70CB9"/>
    <w:rsid w:val="00E711E4"/>
    <w:rsid w:val="00E7126C"/>
    <w:rsid w:val="00E7127C"/>
    <w:rsid w:val="00E714BA"/>
    <w:rsid w:val="00E71E30"/>
    <w:rsid w:val="00E72154"/>
    <w:rsid w:val="00E724FC"/>
    <w:rsid w:val="00E725A4"/>
    <w:rsid w:val="00E7298F"/>
    <w:rsid w:val="00E72B04"/>
    <w:rsid w:val="00E72CA5"/>
    <w:rsid w:val="00E730AA"/>
    <w:rsid w:val="00E7321B"/>
    <w:rsid w:val="00E734E8"/>
    <w:rsid w:val="00E73596"/>
    <w:rsid w:val="00E735AB"/>
    <w:rsid w:val="00E73A5E"/>
    <w:rsid w:val="00E73B7C"/>
    <w:rsid w:val="00E73BCD"/>
    <w:rsid w:val="00E73D4E"/>
    <w:rsid w:val="00E744E7"/>
    <w:rsid w:val="00E747E4"/>
    <w:rsid w:val="00E74E24"/>
    <w:rsid w:val="00E74EFA"/>
    <w:rsid w:val="00E7531B"/>
    <w:rsid w:val="00E7531D"/>
    <w:rsid w:val="00E753DF"/>
    <w:rsid w:val="00E75832"/>
    <w:rsid w:val="00E75C2A"/>
    <w:rsid w:val="00E75E19"/>
    <w:rsid w:val="00E76009"/>
    <w:rsid w:val="00E7664D"/>
    <w:rsid w:val="00E76D12"/>
    <w:rsid w:val="00E76E3E"/>
    <w:rsid w:val="00E77013"/>
    <w:rsid w:val="00E7715E"/>
    <w:rsid w:val="00E773E6"/>
    <w:rsid w:val="00E77522"/>
    <w:rsid w:val="00E77C4E"/>
    <w:rsid w:val="00E77C80"/>
    <w:rsid w:val="00E77CC5"/>
    <w:rsid w:val="00E80175"/>
    <w:rsid w:val="00E80982"/>
    <w:rsid w:val="00E810DF"/>
    <w:rsid w:val="00E81E50"/>
    <w:rsid w:val="00E8201E"/>
    <w:rsid w:val="00E82730"/>
    <w:rsid w:val="00E82881"/>
    <w:rsid w:val="00E829E7"/>
    <w:rsid w:val="00E82C1E"/>
    <w:rsid w:val="00E83375"/>
    <w:rsid w:val="00E83471"/>
    <w:rsid w:val="00E83674"/>
    <w:rsid w:val="00E839DB"/>
    <w:rsid w:val="00E84221"/>
    <w:rsid w:val="00E84318"/>
    <w:rsid w:val="00E849AB"/>
    <w:rsid w:val="00E84A61"/>
    <w:rsid w:val="00E84CE9"/>
    <w:rsid w:val="00E84DB7"/>
    <w:rsid w:val="00E84E42"/>
    <w:rsid w:val="00E84FB5"/>
    <w:rsid w:val="00E8584E"/>
    <w:rsid w:val="00E85E33"/>
    <w:rsid w:val="00E86093"/>
    <w:rsid w:val="00E86298"/>
    <w:rsid w:val="00E86461"/>
    <w:rsid w:val="00E86711"/>
    <w:rsid w:val="00E869D1"/>
    <w:rsid w:val="00E86A3D"/>
    <w:rsid w:val="00E86B8B"/>
    <w:rsid w:val="00E8718D"/>
    <w:rsid w:val="00E878D9"/>
    <w:rsid w:val="00E87B5D"/>
    <w:rsid w:val="00E87D56"/>
    <w:rsid w:val="00E87F08"/>
    <w:rsid w:val="00E87F26"/>
    <w:rsid w:val="00E9000D"/>
    <w:rsid w:val="00E90079"/>
    <w:rsid w:val="00E90AB7"/>
    <w:rsid w:val="00E90CD6"/>
    <w:rsid w:val="00E90D40"/>
    <w:rsid w:val="00E91369"/>
    <w:rsid w:val="00E91397"/>
    <w:rsid w:val="00E9142A"/>
    <w:rsid w:val="00E9160B"/>
    <w:rsid w:val="00E9167A"/>
    <w:rsid w:val="00E917C7"/>
    <w:rsid w:val="00E91C69"/>
    <w:rsid w:val="00E91ECE"/>
    <w:rsid w:val="00E91F4F"/>
    <w:rsid w:val="00E921BB"/>
    <w:rsid w:val="00E9239F"/>
    <w:rsid w:val="00E923C1"/>
    <w:rsid w:val="00E926A1"/>
    <w:rsid w:val="00E92B97"/>
    <w:rsid w:val="00E931DF"/>
    <w:rsid w:val="00E9358B"/>
    <w:rsid w:val="00E93610"/>
    <w:rsid w:val="00E93712"/>
    <w:rsid w:val="00E938C0"/>
    <w:rsid w:val="00E938E4"/>
    <w:rsid w:val="00E943DE"/>
    <w:rsid w:val="00E94803"/>
    <w:rsid w:val="00E949D7"/>
    <w:rsid w:val="00E94E4E"/>
    <w:rsid w:val="00E952ED"/>
    <w:rsid w:val="00E953A3"/>
    <w:rsid w:val="00E9549F"/>
    <w:rsid w:val="00E95611"/>
    <w:rsid w:val="00E958B0"/>
    <w:rsid w:val="00E95A48"/>
    <w:rsid w:val="00E95A9F"/>
    <w:rsid w:val="00E95EC5"/>
    <w:rsid w:val="00E95F7D"/>
    <w:rsid w:val="00E96177"/>
    <w:rsid w:val="00E963F6"/>
    <w:rsid w:val="00E965DE"/>
    <w:rsid w:val="00E96766"/>
    <w:rsid w:val="00E967BE"/>
    <w:rsid w:val="00E96B29"/>
    <w:rsid w:val="00E96B7D"/>
    <w:rsid w:val="00E96D7C"/>
    <w:rsid w:val="00E9715A"/>
    <w:rsid w:val="00E97C2F"/>
    <w:rsid w:val="00E97D2F"/>
    <w:rsid w:val="00E97DE1"/>
    <w:rsid w:val="00E97F52"/>
    <w:rsid w:val="00EA05C3"/>
    <w:rsid w:val="00EA094E"/>
    <w:rsid w:val="00EA0C0F"/>
    <w:rsid w:val="00EA0D79"/>
    <w:rsid w:val="00EA113A"/>
    <w:rsid w:val="00EA1569"/>
    <w:rsid w:val="00EA177E"/>
    <w:rsid w:val="00EA1903"/>
    <w:rsid w:val="00EA1E8A"/>
    <w:rsid w:val="00EA2136"/>
    <w:rsid w:val="00EA2587"/>
    <w:rsid w:val="00EA2C51"/>
    <w:rsid w:val="00EA2C98"/>
    <w:rsid w:val="00EA2E7A"/>
    <w:rsid w:val="00EA33A7"/>
    <w:rsid w:val="00EA3828"/>
    <w:rsid w:val="00EA391A"/>
    <w:rsid w:val="00EA4041"/>
    <w:rsid w:val="00EA4197"/>
    <w:rsid w:val="00EA4504"/>
    <w:rsid w:val="00EA489C"/>
    <w:rsid w:val="00EA4BEA"/>
    <w:rsid w:val="00EA4D7E"/>
    <w:rsid w:val="00EA4DA2"/>
    <w:rsid w:val="00EA4FC1"/>
    <w:rsid w:val="00EA5162"/>
    <w:rsid w:val="00EA51B6"/>
    <w:rsid w:val="00EA5639"/>
    <w:rsid w:val="00EA5855"/>
    <w:rsid w:val="00EA5E05"/>
    <w:rsid w:val="00EA614D"/>
    <w:rsid w:val="00EA6738"/>
    <w:rsid w:val="00EA7169"/>
    <w:rsid w:val="00EA7440"/>
    <w:rsid w:val="00EA7FC3"/>
    <w:rsid w:val="00EB0338"/>
    <w:rsid w:val="00EB0932"/>
    <w:rsid w:val="00EB0E4A"/>
    <w:rsid w:val="00EB0E9E"/>
    <w:rsid w:val="00EB0EDC"/>
    <w:rsid w:val="00EB1349"/>
    <w:rsid w:val="00EB1736"/>
    <w:rsid w:val="00EB179B"/>
    <w:rsid w:val="00EB1984"/>
    <w:rsid w:val="00EB1C7D"/>
    <w:rsid w:val="00EB1DAF"/>
    <w:rsid w:val="00EB1E98"/>
    <w:rsid w:val="00EB20CD"/>
    <w:rsid w:val="00EB2AE7"/>
    <w:rsid w:val="00EB2BC4"/>
    <w:rsid w:val="00EB3683"/>
    <w:rsid w:val="00EB3A04"/>
    <w:rsid w:val="00EB3CFE"/>
    <w:rsid w:val="00EB3D83"/>
    <w:rsid w:val="00EB400F"/>
    <w:rsid w:val="00EB4C60"/>
    <w:rsid w:val="00EB4F06"/>
    <w:rsid w:val="00EB5657"/>
    <w:rsid w:val="00EB5708"/>
    <w:rsid w:val="00EB6150"/>
    <w:rsid w:val="00EB63B6"/>
    <w:rsid w:val="00EB63FF"/>
    <w:rsid w:val="00EB6447"/>
    <w:rsid w:val="00EB6878"/>
    <w:rsid w:val="00EB69D0"/>
    <w:rsid w:val="00EB6FE6"/>
    <w:rsid w:val="00EB714C"/>
    <w:rsid w:val="00EB72F7"/>
    <w:rsid w:val="00EB7490"/>
    <w:rsid w:val="00EB756C"/>
    <w:rsid w:val="00EB774A"/>
    <w:rsid w:val="00EB77F7"/>
    <w:rsid w:val="00EB7D21"/>
    <w:rsid w:val="00EB7F89"/>
    <w:rsid w:val="00EC0041"/>
    <w:rsid w:val="00EC021F"/>
    <w:rsid w:val="00EC04DC"/>
    <w:rsid w:val="00EC11B4"/>
    <w:rsid w:val="00EC19EF"/>
    <w:rsid w:val="00EC203D"/>
    <w:rsid w:val="00EC243F"/>
    <w:rsid w:val="00EC3093"/>
    <w:rsid w:val="00EC3597"/>
    <w:rsid w:val="00EC3C5C"/>
    <w:rsid w:val="00EC4102"/>
    <w:rsid w:val="00EC442B"/>
    <w:rsid w:val="00EC4507"/>
    <w:rsid w:val="00EC46C4"/>
    <w:rsid w:val="00EC494B"/>
    <w:rsid w:val="00EC4A5C"/>
    <w:rsid w:val="00EC4B72"/>
    <w:rsid w:val="00EC4F5E"/>
    <w:rsid w:val="00EC4F6A"/>
    <w:rsid w:val="00EC5C6B"/>
    <w:rsid w:val="00EC5D96"/>
    <w:rsid w:val="00EC5E7F"/>
    <w:rsid w:val="00EC5FF6"/>
    <w:rsid w:val="00EC6472"/>
    <w:rsid w:val="00EC69AD"/>
    <w:rsid w:val="00EC6A6B"/>
    <w:rsid w:val="00EC6D63"/>
    <w:rsid w:val="00EC6E52"/>
    <w:rsid w:val="00EC6E61"/>
    <w:rsid w:val="00EC7328"/>
    <w:rsid w:val="00EC773B"/>
    <w:rsid w:val="00EC77F8"/>
    <w:rsid w:val="00EC7884"/>
    <w:rsid w:val="00EC7F93"/>
    <w:rsid w:val="00ED0862"/>
    <w:rsid w:val="00ED0919"/>
    <w:rsid w:val="00ED0D43"/>
    <w:rsid w:val="00ED0FE5"/>
    <w:rsid w:val="00ED1163"/>
    <w:rsid w:val="00ED16D6"/>
    <w:rsid w:val="00ED1AEB"/>
    <w:rsid w:val="00ED2006"/>
    <w:rsid w:val="00ED29AD"/>
    <w:rsid w:val="00ED3480"/>
    <w:rsid w:val="00ED3BBF"/>
    <w:rsid w:val="00ED3BFD"/>
    <w:rsid w:val="00ED3CBE"/>
    <w:rsid w:val="00ED4452"/>
    <w:rsid w:val="00ED4698"/>
    <w:rsid w:val="00ED4708"/>
    <w:rsid w:val="00ED4780"/>
    <w:rsid w:val="00ED4789"/>
    <w:rsid w:val="00ED4D52"/>
    <w:rsid w:val="00ED4DA7"/>
    <w:rsid w:val="00ED4EB8"/>
    <w:rsid w:val="00ED50BF"/>
    <w:rsid w:val="00ED520F"/>
    <w:rsid w:val="00ED57FF"/>
    <w:rsid w:val="00ED584E"/>
    <w:rsid w:val="00ED5C84"/>
    <w:rsid w:val="00ED5C95"/>
    <w:rsid w:val="00ED5DCC"/>
    <w:rsid w:val="00ED5F33"/>
    <w:rsid w:val="00ED606C"/>
    <w:rsid w:val="00ED644B"/>
    <w:rsid w:val="00ED6571"/>
    <w:rsid w:val="00ED6B9F"/>
    <w:rsid w:val="00ED6BE3"/>
    <w:rsid w:val="00ED72F6"/>
    <w:rsid w:val="00ED7420"/>
    <w:rsid w:val="00ED745B"/>
    <w:rsid w:val="00ED7925"/>
    <w:rsid w:val="00ED7EB1"/>
    <w:rsid w:val="00EE01F6"/>
    <w:rsid w:val="00EE08C6"/>
    <w:rsid w:val="00EE0AF3"/>
    <w:rsid w:val="00EE0C0B"/>
    <w:rsid w:val="00EE1036"/>
    <w:rsid w:val="00EE10F0"/>
    <w:rsid w:val="00EE114E"/>
    <w:rsid w:val="00EE115B"/>
    <w:rsid w:val="00EE1161"/>
    <w:rsid w:val="00EE1330"/>
    <w:rsid w:val="00EE1333"/>
    <w:rsid w:val="00EE13D4"/>
    <w:rsid w:val="00EE14D1"/>
    <w:rsid w:val="00EE14F5"/>
    <w:rsid w:val="00EE15CA"/>
    <w:rsid w:val="00EE1A0A"/>
    <w:rsid w:val="00EE1D11"/>
    <w:rsid w:val="00EE23AB"/>
    <w:rsid w:val="00EE27D6"/>
    <w:rsid w:val="00EE2A0D"/>
    <w:rsid w:val="00EE3006"/>
    <w:rsid w:val="00EE31E9"/>
    <w:rsid w:val="00EE34CF"/>
    <w:rsid w:val="00EE358E"/>
    <w:rsid w:val="00EE3C7C"/>
    <w:rsid w:val="00EE3D7D"/>
    <w:rsid w:val="00EE3F71"/>
    <w:rsid w:val="00EE4043"/>
    <w:rsid w:val="00EE4700"/>
    <w:rsid w:val="00EE47E9"/>
    <w:rsid w:val="00EE47EB"/>
    <w:rsid w:val="00EE48CC"/>
    <w:rsid w:val="00EE4A88"/>
    <w:rsid w:val="00EE50C7"/>
    <w:rsid w:val="00EE50FE"/>
    <w:rsid w:val="00EE517A"/>
    <w:rsid w:val="00EE5458"/>
    <w:rsid w:val="00EE5DB3"/>
    <w:rsid w:val="00EE5E43"/>
    <w:rsid w:val="00EE627B"/>
    <w:rsid w:val="00EE65BF"/>
    <w:rsid w:val="00EE6A92"/>
    <w:rsid w:val="00EE6B48"/>
    <w:rsid w:val="00EE748C"/>
    <w:rsid w:val="00EE75C4"/>
    <w:rsid w:val="00EE7898"/>
    <w:rsid w:val="00EE796D"/>
    <w:rsid w:val="00EE79CC"/>
    <w:rsid w:val="00EE7D01"/>
    <w:rsid w:val="00EF01EB"/>
    <w:rsid w:val="00EF0236"/>
    <w:rsid w:val="00EF0C8A"/>
    <w:rsid w:val="00EF0F29"/>
    <w:rsid w:val="00EF130D"/>
    <w:rsid w:val="00EF1CF6"/>
    <w:rsid w:val="00EF1F26"/>
    <w:rsid w:val="00EF20BE"/>
    <w:rsid w:val="00EF2840"/>
    <w:rsid w:val="00EF34FB"/>
    <w:rsid w:val="00EF3533"/>
    <w:rsid w:val="00EF3B0D"/>
    <w:rsid w:val="00EF3ECA"/>
    <w:rsid w:val="00EF4555"/>
    <w:rsid w:val="00EF462A"/>
    <w:rsid w:val="00EF47D9"/>
    <w:rsid w:val="00EF4B85"/>
    <w:rsid w:val="00EF4C5E"/>
    <w:rsid w:val="00EF4EAB"/>
    <w:rsid w:val="00EF53DC"/>
    <w:rsid w:val="00EF5473"/>
    <w:rsid w:val="00EF562B"/>
    <w:rsid w:val="00EF59AB"/>
    <w:rsid w:val="00EF5AE0"/>
    <w:rsid w:val="00EF5F0F"/>
    <w:rsid w:val="00EF5F17"/>
    <w:rsid w:val="00EF6020"/>
    <w:rsid w:val="00EF60D0"/>
    <w:rsid w:val="00EF64D8"/>
    <w:rsid w:val="00EF6A47"/>
    <w:rsid w:val="00EF6B04"/>
    <w:rsid w:val="00EF6BB2"/>
    <w:rsid w:val="00EF6FBE"/>
    <w:rsid w:val="00EF761B"/>
    <w:rsid w:val="00EF79B8"/>
    <w:rsid w:val="00F002D8"/>
    <w:rsid w:val="00F003E4"/>
    <w:rsid w:val="00F004B6"/>
    <w:rsid w:val="00F00556"/>
    <w:rsid w:val="00F005ED"/>
    <w:rsid w:val="00F0122D"/>
    <w:rsid w:val="00F0172D"/>
    <w:rsid w:val="00F01E57"/>
    <w:rsid w:val="00F01E93"/>
    <w:rsid w:val="00F01EF7"/>
    <w:rsid w:val="00F01FA6"/>
    <w:rsid w:val="00F02B65"/>
    <w:rsid w:val="00F02D21"/>
    <w:rsid w:val="00F02FB6"/>
    <w:rsid w:val="00F03148"/>
    <w:rsid w:val="00F033DC"/>
    <w:rsid w:val="00F036CD"/>
    <w:rsid w:val="00F037AF"/>
    <w:rsid w:val="00F03B36"/>
    <w:rsid w:val="00F03CF0"/>
    <w:rsid w:val="00F03E2F"/>
    <w:rsid w:val="00F03F39"/>
    <w:rsid w:val="00F04001"/>
    <w:rsid w:val="00F0403F"/>
    <w:rsid w:val="00F0412A"/>
    <w:rsid w:val="00F04BB9"/>
    <w:rsid w:val="00F05112"/>
    <w:rsid w:val="00F051F7"/>
    <w:rsid w:val="00F058D5"/>
    <w:rsid w:val="00F059A0"/>
    <w:rsid w:val="00F05CE6"/>
    <w:rsid w:val="00F0621F"/>
    <w:rsid w:val="00F06390"/>
    <w:rsid w:val="00F06921"/>
    <w:rsid w:val="00F06D23"/>
    <w:rsid w:val="00F06F5B"/>
    <w:rsid w:val="00F0713B"/>
    <w:rsid w:val="00F07654"/>
    <w:rsid w:val="00F076AF"/>
    <w:rsid w:val="00F07915"/>
    <w:rsid w:val="00F0797C"/>
    <w:rsid w:val="00F079AF"/>
    <w:rsid w:val="00F07B8E"/>
    <w:rsid w:val="00F07CEA"/>
    <w:rsid w:val="00F07E85"/>
    <w:rsid w:val="00F1042C"/>
    <w:rsid w:val="00F10A2E"/>
    <w:rsid w:val="00F1166B"/>
    <w:rsid w:val="00F11C18"/>
    <w:rsid w:val="00F11CA1"/>
    <w:rsid w:val="00F12EF4"/>
    <w:rsid w:val="00F13635"/>
    <w:rsid w:val="00F13702"/>
    <w:rsid w:val="00F14438"/>
    <w:rsid w:val="00F144D3"/>
    <w:rsid w:val="00F146C2"/>
    <w:rsid w:val="00F146EC"/>
    <w:rsid w:val="00F14971"/>
    <w:rsid w:val="00F14FEE"/>
    <w:rsid w:val="00F156FF"/>
    <w:rsid w:val="00F15AA3"/>
    <w:rsid w:val="00F15C87"/>
    <w:rsid w:val="00F1605A"/>
    <w:rsid w:val="00F160BB"/>
    <w:rsid w:val="00F162E6"/>
    <w:rsid w:val="00F166EA"/>
    <w:rsid w:val="00F167BB"/>
    <w:rsid w:val="00F1734A"/>
    <w:rsid w:val="00F174E0"/>
    <w:rsid w:val="00F175D0"/>
    <w:rsid w:val="00F175D1"/>
    <w:rsid w:val="00F175DB"/>
    <w:rsid w:val="00F17787"/>
    <w:rsid w:val="00F17B2A"/>
    <w:rsid w:val="00F17D1D"/>
    <w:rsid w:val="00F20534"/>
    <w:rsid w:val="00F20A58"/>
    <w:rsid w:val="00F20C12"/>
    <w:rsid w:val="00F20EB9"/>
    <w:rsid w:val="00F20EDD"/>
    <w:rsid w:val="00F2122A"/>
    <w:rsid w:val="00F21328"/>
    <w:rsid w:val="00F213B7"/>
    <w:rsid w:val="00F215CD"/>
    <w:rsid w:val="00F216FB"/>
    <w:rsid w:val="00F2190A"/>
    <w:rsid w:val="00F21A8C"/>
    <w:rsid w:val="00F22489"/>
    <w:rsid w:val="00F22748"/>
    <w:rsid w:val="00F22E3C"/>
    <w:rsid w:val="00F233CB"/>
    <w:rsid w:val="00F23B8C"/>
    <w:rsid w:val="00F23C61"/>
    <w:rsid w:val="00F23CCE"/>
    <w:rsid w:val="00F23FD5"/>
    <w:rsid w:val="00F2402E"/>
    <w:rsid w:val="00F2474D"/>
    <w:rsid w:val="00F24CA3"/>
    <w:rsid w:val="00F24F44"/>
    <w:rsid w:val="00F25199"/>
    <w:rsid w:val="00F255D5"/>
    <w:rsid w:val="00F25623"/>
    <w:rsid w:val="00F25DD7"/>
    <w:rsid w:val="00F25E5D"/>
    <w:rsid w:val="00F263A0"/>
    <w:rsid w:val="00F26B08"/>
    <w:rsid w:val="00F26CA8"/>
    <w:rsid w:val="00F26F4F"/>
    <w:rsid w:val="00F274D3"/>
    <w:rsid w:val="00F27542"/>
    <w:rsid w:val="00F2798D"/>
    <w:rsid w:val="00F27B16"/>
    <w:rsid w:val="00F27FDC"/>
    <w:rsid w:val="00F30479"/>
    <w:rsid w:val="00F31062"/>
    <w:rsid w:val="00F311EF"/>
    <w:rsid w:val="00F31246"/>
    <w:rsid w:val="00F3153F"/>
    <w:rsid w:val="00F319A8"/>
    <w:rsid w:val="00F31AC8"/>
    <w:rsid w:val="00F32340"/>
    <w:rsid w:val="00F32439"/>
    <w:rsid w:val="00F328F7"/>
    <w:rsid w:val="00F3295C"/>
    <w:rsid w:val="00F329A2"/>
    <w:rsid w:val="00F32AB6"/>
    <w:rsid w:val="00F3312D"/>
    <w:rsid w:val="00F33494"/>
    <w:rsid w:val="00F334B3"/>
    <w:rsid w:val="00F33526"/>
    <w:rsid w:val="00F33BAA"/>
    <w:rsid w:val="00F34131"/>
    <w:rsid w:val="00F34198"/>
    <w:rsid w:val="00F34368"/>
    <w:rsid w:val="00F3499A"/>
    <w:rsid w:val="00F349E7"/>
    <w:rsid w:val="00F34A34"/>
    <w:rsid w:val="00F34B26"/>
    <w:rsid w:val="00F34D71"/>
    <w:rsid w:val="00F34F25"/>
    <w:rsid w:val="00F355CA"/>
    <w:rsid w:val="00F35C77"/>
    <w:rsid w:val="00F35D8E"/>
    <w:rsid w:val="00F35F2F"/>
    <w:rsid w:val="00F362AC"/>
    <w:rsid w:val="00F36711"/>
    <w:rsid w:val="00F368BA"/>
    <w:rsid w:val="00F36BEE"/>
    <w:rsid w:val="00F36D68"/>
    <w:rsid w:val="00F36F56"/>
    <w:rsid w:val="00F37093"/>
    <w:rsid w:val="00F373E4"/>
    <w:rsid w:val="00F37A27"/>
    <w:rsid w:val="00F37CB2"/>
    <w:rsid w:val="00F37D08"/>
    <w:rsid w:val="00F37F1E"/>
    <w:rsid w:val="00F40219"/>
    <w:rsid w:val="00F407D2"/>
    <w:rsid w:val="00F40AC7"/>
    <w:rsid w:val="00F40E13"/>
    <w:rsid w:val="00F40E83"/>
    <w:rsid w:val="00F40EB8"/>
    <w:rsid w:val="00F41114"/>
    <w:rsid w:val="00F41470"/>
    <w:rsid w:val="00F419F0"/>
    <w:rsid w:val="00F41D9D"/>
    <w:rsid w:val="00F426B3"/>
    <w:rsid w:val="00F429FE"/>
    <w:rsid w:val="00F42D24"/>
    <w:rsid w:val="00F43A78"/>
    <w:rsid w:val="00F43AB0"/>
    <w:rsid w:val="00F43C9F"/>
    <w:rsid w:val="00F43EE5"/>
    <w:rsid w:val="00F44B65"/>
    <w:rsid w:val="00F44CF3"/>
    <w:rsid w:val="00F44E3A"/>
    <w:rsid w:val="00F4508B"/>
    <w:rsid w:val="00F45281"/>
    <w:rsid w:val="00F45492"/>
    <w:rsid w:val="00F45C99"/>
    <w:rsid w:val="00F45E9C"/>
    <w:rsid w:val="00F46003"/>
    <w:rsid w:val="00F46382"/>
    <w:rsid w:val="00F463EB"/>
    <w:rsid w:val="00F464D0"/>
    <w:rsid w:val="00F469EB"/>
    <w:rsid w:val="00F46E3D"/>
    <w:rsid w:val="00F46F19"/>
    <w:rsid w:val="00F46F22"/>
    <w:rsid w:val="00F47166"/>
    <w:rsid w:val="00F473D1"/>
    <w:rsid w:val="00F47478"/>
    <w:rsid w:val="00F47EEE"/>
    <w:rsid w:val="00F500D8"/>
    <w:rsid w:val="00F50112"/>
    <w:rsid w:val="00F5029A"/>
    <w:rsid w:val="00F50B07"/>
    <w:rsid w:val="00F50B62"/>
    <w:rsid w:val="00F5114F"/>
    <w:rsid w:val="00F5123A"/>
    <w:rsid w:val="00F5158E"/>
    <w:rsid w:val="00F5165B"/>
    <w:rsid w:val="00F518C3"/>
    <w:rsid w:val="00F51AE3"/>
    <w:rsid w:val="00F520E8"/>
    <w:rsid w:val="00F528D3"/>
    <w:rsid w:val="00F52B72"/>
    <w:rsid w:val="00F52C79"/>
    <w:rsid w:val="00F52DE5"/>
    <w:rsid w:val="00F52EED"/>
    <w:rsid w:val="00F532D7"/>
    <w:rsid w:val="00F5350E"/>
    <w:rsid w:val="00F5359E"/>
    <w:rsid w:val="00F53738"/>
    <w:rsid w:val="00F5392A"/>
    <w:rsid w:val="00F54075"/>
    <w:rsid w:val="00F543AF"/>
    <w:rsid w:val="00F5441B"/>
    <w:rsid w:val="00F547B4"/>
    <w:rsid w:val="00F547D5"/>
    <w:rsid w:val="00F54A81"/>
    <w:rsid w:val="00F54F37"/>
    <w:rsid w:val="00F55BBC"/>
    <w:rsid w:val="00F55C03"/>
    <w:rsid w:val="00F55E82"/>
    <w:rsid w:val="00F56853"/>
    <w:rsid w:val="00F56E42"/>
    <w:rsid w:val="00F57155"/>
    <w:rsid w:val="00F57207"/>
    <w:rsid w:val="00F573C1"/>
    <w:rsid w:val="00F57625"/>
    <w:rsid w:val="00F57AB2"/>
    <w:rsid w:val="00F60144"/>
    <w:rsid w:val="00F60A73"/>
    <w:rsid w:val="00F60C6E"/>
    <w:rsid w:val="00F60CBD"/>
    <w:rsid w:val="00F60D72"/>
    <w:rsid w:val="00F60E75"/>
    <w:rsid w:val="00F61177"/>
    <w:rsid w:val="00F61975"/>
    <w:rsid w:val="00F6205D"/>
    <w:rsid w:val="00F62193"/>
    <w:rsid w:val="00F62396"/>
    <w:rsid w:val="00F623D3"/>
    <w:rsid w:val="00F623EA"/>
    <w:rsid w:val="00F62AFF"/>
    <w:rsid w:val="00F63812"/>
    <w:rsid w:val="00F6393C"/>
    <w:rsid w:val="00F63A7F"/>
    <w:rsid w:val="00F63ED2"/>
    <w:rsid w:val="00F63FA4"/>
    <w:rsid w:val="00F641BC"/>
    <w:rsid w:val="00F642EE"/>
    <w:rsid w:val="00F64CF0"/>
    <w:rsid w:val="00F6565D"/>
    <w:rsid w:val="00F658C0"/>
    <w:rsid w:val="00F65995"/>
    <w:rsid w:val="00F65BD6"/>
    <w:rsid w:val="00F65CE0"/>
    <w:rsid w:val="00F65D8B"/>
    <w:rsid w:val="00F66026"/>
    <w:rsid w:val="00F6629E"/>
    <w:rsid w:val="00F662F1"/>
    <w:rsid w:val="00F6662F"/>
    <w:rsid w:val="00F66AE0"/>
    <w:rsid w:val="00F66B33"/>
    <w:rsid w:val="00F66E70"/>
    <w:rsid w:val="00F67532"/>
    <w:rsid w:val="00F67607"/>
    <w:rsid w:val="00F6774E"/>
    <w:rsid w:val="00F677A5"/>
    <w:rsid w:val="00F67BAB"/>
    <w:rsid w:val="00F67EB5"/>
    <w:rsid w:val="00F70111"/>
    <w:rsid w:val="00F70676"/>
    <w:rsid w:val="00F708BC"/>
    <w:rsid w:val="00F70A7A"/>
    <w:rsid w:val="00F70AC4"/>
    <w:rsid w:val="00F70AE7"/>
    <w:rsid w:val="00F70B6A"/>
    <w:rsid w:val="00F70C0F"/>
    <w:rsid w:val="00F70CDB"/>
    <w:rsid w:val="00F70FDF"/>
    <w:rsid w:val="00F71D2A"/>
    <w:rsid w:val="00F7228F"/>
    <w:rsid w:val="00F724DD"/>
    <w:rsid w:val="00F72A53"/>
    <w:rsid w:val="00F7316F"/>
    <w:rsid w:val="00F7356E"/>
    <w:rsid w:val="00F739A8"/>
    <w:rsid w:val="00F73C28"/>
    <w:rsid w:val="00F73FA7"/>
    <w:rsid w:val="00F7420E"/>
    <w:rsid w:val="00F74554"/>
    <w:rsid w:val="00F746F1"/>
    <w:rsid w:val="00F7500E"/>
    <w:rsid w:val="00F7537B"/>
    <w:rsid w:val="00F75A83"/>
    <w:rsid w:val="00F75CD8"/>
    <w:rsid w:val="00F75FA3"/>
    <w:rsid w:val="00F7617B"/>
    <w:rsid w:val="00F766E5"/>
    <w:rsid w:val="00F7677D"/>
    <w:rsid w:val="00F767EF"/>
    <w:rsid w:val="00F76CA6"/>
    <w:rsid w:val="00F76FD0"/>
    <w:rsid w:val="00F7703E"/>
    <w:rsid w:val="00F77110"/>
    <w:rsid w:val="00F77BB8"/>
    <w:rsid w:val="00F77EDF"/>
    <w:rsid w:val="00F77F2B"/>
    <w:rsid w:val="00F800C7"/>
    <w:rsid w:val="00F80201"/>
    <w:rsid w:val="00F80B8F"/>
    <w:rsid w:val="00F80CA5"/>
    <w:rsid w:val="00F80D2F"/>
    <w:rsid w:val="00F80FC3"/>
    <w:rsid w:val="00F81486"/>
    <w:rsid w:val="00F814A2"/>
    <w:rsid w:val="00F815B7"/>
    <w:rsid w:val="00F81717"/>
    <w:rsid w:val="00F81756"/>
    <w:rsid w:val="00F81C47"/>
    <w:rsid w:val="00F81F3B"/>
    <w:rsid w:val="00F8212D"/>
    <w:rsid w:val="00F82245"/>
    <w:rsid w:val="00F82456"/>
    <w:rsid w:val="00F8252B"/>
    <w:rsid w:val="00F82853"/>
    <w:rsid w:val="00F83509"/>
    <w:rsid w:val="00F83860"/>
    <w:rsid w:val="00F83C6D"/>
    <w:rsid w:val="00F84192"/>
    <w:rsid w:val="00F841F7"/>
    <w:rsid w:val="00F844C1"/>
    <w:rsid w:val="00F84615"/>
    <w:rsid w:val="00F84703"/>
    <w:rsid w:val="00F8473C"/>
    <w:rsid w:val="00F847D2"/>
    <w:rsid w:val="00F84C7B"/>
    <w:rsid w:val="00F84D1B"/>
    <w:rsid w:val="00F85196"/>
    <w:rsid w:val="00F85D65"/>
    <w:rsid w:val="00F85E8B"/>
    <w:rsid w:val="00F8699B"/>
    <w:rsid w:val="00F86A18"/>
    <w:rsid w:val="00F86E11"/>
    <w:rsid w:val="00F86E56"/>
    <w:rsid w:val="00F87051"/>
    <w:rsid w:val="00F87849"/>
    <w:rsid w:val="00F87974"/>
    <w:rsid w:val="00F87BE0"/>
    <w:rsid w:val="00F87CCE"/>
    <w:rsid w:val="00F87F18"/>
    <w:rsid w:val="00F87FAB"/>
    <w:rsid w:val="00F9012B"/>
    <w:rsid w:val="00F9035E"/>
    <w:rsid w:val="00F90582"/>
    <w:rsid w:val="00F90902"/>
    <w:rsid w:val="00F909CA"/>
    <w:rsid w:val="00F91801"/>
    <w:rsid w:val="00F9183C"/>
    <w:rsid w:val="00F9203A"/>
    <w:rsid w:val="00F92955"/>
    <w:rsid w:val="00F92A4F"/>
    <w:rsid w:val="00F92D00"/>
    <w:rsid w:val="00F9392C"/>
    <w:rsid w:val="00F93EEA"/>
    <w:rsid w:val="00F94185"/>
    <w:rsid w:val="00F94228"/>
    <w:rsid w:val="00F94857"/>
    <w:rsid w:val="00F9489E"/>
    <w:rsid w:val="00F94A6F"/>
    <w:rsid w:val="00F95286"/>
    <w:rsid w:val="00F952E0"/>
    <w:rsid w:val="00F953A9"/>
    <w:rsid w:val="00F95CD5"/>
    <w:rsid w:val="00F96085"/>
    <w:rsid w:val="00F96496"/>
    <w:rsid w:val="00F965C7"/>
    <w:rsid w:val="00F96CF0"/>
    <w:rsid w:val="00F96F47"/>
    <w:rsid w:val="00F97273"/>
    <w:rsid w:val="00F9727C"/>
    <w:rsid w:val="00F97391"/>
    <w:rsid w:val="00F97417"/>
    <w:rsid w:val="00F975F4"/>
    <w:rsid w:val="00F9786C"/>
    <w:rsid w:val="00F97B17"/>
    <w:rsid w:val="00F97B1A"/>
    <w:rsid w:val="00F97D00"/>
    <w:rsid w:val="00F97E26"/>
    <w:rsid w:val="00FA0063"/>
    <w:rsid w:val="00FA04D4"/>
    <w:rsid w:val="00FA0C71"/>
    <w:rsid w:val="00FA101A"/>
    <w:rsid w:val="00FA10CD"/>
    <w:rsid w:val="00FA1180"/>
    <w:rsid w:val="00FA140B"/>
    <w:rsid w:val="00FA161B"/>
    <w:rsid w:val="00FA1DFA"/>
    <w:rsid w:val="00FA1E60"/>
    <w:rsid w:val="00FA1EDF"/>
    <w:rsid w:val="00FA2375"/>
    <w:rsid w:val="00FA271D"/>
    <w:rsid w:val="00FA2B68"/>
    <w:rsid w:val="00FA2C0A"/>
    <w:rsid w:val="00FA2D78"/>
    <w:rsid w:val="00FA2D84"/>
    <w:rsid w:val="00FA2F0A"/>
    <w:rsid w:val="00FA2F47"/>
    <w:rsid w:val="00FA3041"/>
    <w:rsid w:val="00FA3F0F"/>
    <w:rsid w:val="00FA4149"/>
    <w:rsid w:val="00FA46FB"/>
    <w:rsid w:val="00FA4775"/>
    <w:rsid w:val="00FA484F"/>
    <w:rsid w:val="00FA4EFF"/>
    <w:rsid w:val="00FA4FA3"/>
    <w:rsid w:val="00FA5315"/>
    <w:rsid w:val="00FA5412"/>
    <w:rsid w:val="00FA5510"/>
    <w:rsid w:val="00FA59A4"/>
    <w:rsid w:val="00FA5D0F"/>
    <w:rsid w:val="00FA66F2"/>
    <w:rsid w:val="00FA6F24"/>
    <w:rsid w:val="00FA7121"/>
    <w:rsid w:val="00FA748A"/>
    <w:rsid w:val="00FA7E58"/>
    <w:rsid w:val="00FB01E0"/>
    <w:rsid w:val="00FB03ED"/>
    <w:rsid w:val="00FB0CCB"/>
    <w:rsid w:val="00FB1013"/>
    <w:rsid w:val="00FB12C6"/>
    <w:rsid w:val="00FB1425"/>
    <w:rsid w:val="00FB16A9"/>
    <w:rsid w:val="00FB1E70"/>
    <w:rsid w:val="00FB2249"/>
    <w:rsid w:val="00FB2336"/>
    <w:rsid w:val="00FB25BC"/>
    <w:rsid w:val="00FB384E"/>
    <w:rsid w:val="00FB38F7"/>
    <w:rsid w:val="00FB39FE"/>
    <w:rsid w:val="00FB3B78"/>
    <w:rsid w:val="00FB438E"/>
    <w:rsid w:val="00FB4EB2"/>
    <w:rsid w:val="00FB510B"/>
    <w:rsid w:val="00FB5545"/>
    <w:rsid w:val="00FB5BAC"/>
    <w:rsid w:val="00FB611C"/>
    <w:rsid w:val="00FB63FB"/>
    <w:rsid w:val="00FB6643"/>
    <w:rsid w:val="00FB6FB6"/>
    <w:rsid w:val="00FB705D"/>
    <w:rsid w:val="00FB71BD"/>
    <w:rsid w:val="00FB72B0"/>
    <w:rsid w:val="00FB73B1"/>
    <w:rsid w:val="00FB7E60"/>
    <w:rsid w:val="00FC0497"/>
    <w:rsid w:val="00FC05BA"/>
    <w:rsid w:val="00FC06E9"/>
    <w:rsid w:val="00FC0D53"/>
    <w:rsid w:val="00FC0F6D"/>
    <w:rsid w:val="00FC173D"/>
    <w:rsid w:val="00FC1825"/>
    <w:rsid w:val="00FC1BCF"/>
    <w:rsid w:val="00FC202A"/>
    <w:rsid w:val="00FC21F4"/>
    <w:rsid w:val="00FC230E"/>
    <w:rsid w:val="00FC2828"/>
    <w:rsid w:val="00FC2857"/>
    <w:rsid w:val="00FC29EC"/>
    <w:rsid w:val="00FC2A19"/>
    <w:rsid w:val="00FC2B86"/>
    <w:rsid w:val="00FC3716"/>
    <w:rsid w:val="00FC3AC1"/>
    <w:rsid w:val="00FC4294"/>
    <w:rsid w:val="00FC42B1"/>
    <w:rsid w:val="00FC4651"/>
    <w:rsid w:val="00FC4887"/>
    <w:rsid w:val="00FC49BF"/>
    <w:rsid w:val="00FC5417"/>
    <w:rsid w:val="00FC590E"/>
    <w:rsid w:val="00FC5AD2"/>
    <w:rsid w:val="00FC5BE4"/>
    <w:rsid w:val="00FC5DC5"/>
    <w:rsid w:val="00FC5E91"/>
    <w:rsid w:val="00FC713F"/>
    <w:rsid w:val="00FC7335"/>
    <w:rsid w:val="00FC7630"/>
    <w:rsid w:val="00FC7F23"/>
    <w:rsid w:val="00FD04ED"/>
    <w:rsid w:val="00FD0B55"/>
    <w:rsid w:val="00FD103A"/>
    <w:rsid w:val="00FD10A6"/>
    <w:rsid w:val="00FD16F7"/>
    <w:rsid w:val="00FD1C17"/>
    <w:rsid w:val="00FD1CE1"/>
    <w:rsid w:val="00FD1DC0"/>
    <w:rsid w:val="00FD1E05"/>
    <w:rsid w:val="00FD20D0"/>
    <w:rsid w:val="00FD28E1"/>
    <w:rsid w:val="00FD2BA1"/>
    <w:rsid w:val="00FD2F37"/>
    <w:rsid w:val="00FD3510"/>
    <w:rsid w:val="00FD3807"/>
    <w:rsid w:val="00FD3D39"/>
    <w:rsid w:val="00FD400D"/>
    <w:rsid w:val="00FD4BF7"/>
    <w:rsid w:val="00FD514E"/>
    <w:rsid w:val="00FD5A77"/>
    <w:rsid w:val="00FD5B6E"/>
    <w:rsid w:val="00FD5BDF"/>
    <w:rsid w:val="00FD5C0E"/>
    <w:rsid w:val="00FD69FC"/>
    <w:rsid w:val="00FD6B9F"/>
    <w:rsid w:val="00FD6D7C"/>
    <w:rsid w:val="00FD71C5"/>
    <w:rsid w:val="00FD7BA8"/>
    <w:rsid w:val="00FD7D9A"/>
    <w:rsid w:val="00FD7F0D"/>
    <w:rsid w:val="00FE00F6"/>
    <w:rsid w:val="00FE0ED9"/>
    <w:rsid w:val="00FE0FFE"/>
    <w:rsid w:val="00FE12C3"/>
    <w:rsid w:val="00FE1622"/>
    <w:rsid w:val="00FE18B4"/>
    <w:rsid w:val="00FE1C45"/>
    <w:rsid w:val="00FE1FF2"/>
    <w:rsid w:val="00FE24C1"/>
    <w:rsid w:val="00FE26B4"/>
    <w:rsid w:val="00FE3097"/>
    <w:rsid w:val="00FE309D"/>
    <w:rsid w:val="00FE31AC"/>
    <w:rsid w:val="00FE3D75"/>
    <w:rsid w:val="00FE40CA"/>
    <w:rsid w:val="00FE444B"/>
    <w:rsid w:val="00FE4A91"/>
    <w:rsid w:val="00FE4B03"/>
    <w:rsid w:val="00FE4D8E"/>
    <w:rsid w:val="00FE4D90"/>
    <w:rsid w:val="00FE509E"/>
    <w:rsid w:val="00FE522C"/>
    <w:rsid w:val="00FE5455"/>
    <w:rsid w:val="00FE577F"/>
    <w:rsid w:val="00FE58F3"/>
    <w:rsid w:val="00FE5F52"/>
    <w:rsid w:val="00FE6583"/>
    <w:rsid w:val="00FE67CC"/>
    <w:rsid w:val="00FE67FC"/>
    <w:rsid w:val="00FE6F00"/>
    <w:rsid w:val="00FE774B"/>
    <w:rsid w:val="00FE78CB"/>
    <w:rsid w:val="00FF01CC"/>
    <w:rsid w:val="00FF01E6"/>
    <w:rsid w:val="00FF01F5"/>
    <w:rsid w:val="00FF0378"/>
    <w:rsid w:val="00FF0843"/>
    <w:rsid w:val="00FF0D6B"/>
    <w:rsid w:val="00FF0DFC"/>
    <w:rsid w:val="00FF0FF6"/>
    <w:rsid w:val="00FF10B0"/>
    <w:rsid w:val="00FF159A"/>
    <w:rsid w:val="00FF1691"/>
    <w:rsid w:val="00FF1BB2"/>
    <w:rsid w:val="00FF1EAB"/>
    <w:rsid w:val="00FF256C"/>
    <w:rsid w:val="00FF267B"/>
    <w:rsid w:val="00FF3330"/>
    <w:rsid w:val="00FF39CC"/>
    <w:rsid w:val="00FF3A20"/>
    <w:rsid w:val="00FF3BF1"/>
    <w:rsid w:val="00FF3DD2"/>
    <w:rsid w:val="00FF477C"/>
    <w:rsid w:val="00FF4B90"/>
    <w:rsid w:val="00FF4D46"/>
    <w:rsid w:val="00FF4F14"/>
    <w:rsid w:val="00FF5387"/>
    <w:rsid w:val="00FF597D"/>
    <w:rsid w:val="00FF60CF"/>
    <w:rsid w:val="00FF626F"/>
    <w:rsid w:val="00FF659B"/>
    <w:rsid w:val="00FF65E6"/>
    <w:rsid w:val="00FF6B22"/>
    <w:rsid w:val="00FF6BD6"/>
    <w:rsid w:val="00FF6CE5"/>
    <w:rsid w:val="00FF6D44"/>
    <w:rsid w:val="00FF7048"/>
    <w:rsid w:val="00FF741E"/>
    <w:rsid w:val="00FF75EA"/>
    <w:rsid w:val="00FF7ABA"/>
    <w:rsid w:val="00FF7BFC"/>
    <w:rsid w:val="00FF7E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6C99879-DFBF-4B4E-9B42-67DBACE40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33BAA"/>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uiPriority w:val="39"/>
    <w:pPr>
      <w:tabs>
        <w:tab w:val="right" w:leader="hyphen" w:pos="8490"/>
      </w:tabs>
      <w:ind w:leftChars="0" w:hangingChars="200" w:hanging="200"/>
    </w:pPr>
    <w:rPr>
      <w:b/>
    </w:rPr>
  </w:style>
  <w:style w:type="paragraph" w:styleId="22">
    <w:name w:val="toc 2"/>
    <w:basedOn w:val="a"/>
    <w:next w:val="a"/>
    <w:autoRedefine/>
    <w:uiPriority w:val="39"/>
    <w:rsid w:val="00B41979"/>
    <w:pPr>
      <w:tabs>
        <w:tab w:val="right" w:leader="hyphen" w:pos="8490"/>
      </w:tabs>
      <w:ind w:leftChars="0" w:left="487" w:rightChars="150" w:right="425" w:hangingChars="200" w:hanging="487"/>
    </w:pPr>
  </w:style>
  <w:style w:type="character" w:styleId="ae">
    <w:name w:val="Hyperlink"/>
    <w:uiPriority w:val="99"/>
    <w:rPr>
      <w:color w:val="0000FF"/>
      <w:u w:val="single"/>
    </w:rPr>
  </w:style>
  <w:style w:type="character" w:customStyle="1" w:styleId="a5">
    <w:name w:val="(一)(二)(三) 字元"/>
    <w:link w:val="a4"/>
    <w:rsid w:val="00E57BB8"/>
    <w:rPr>
      <w:rFonts w:ascii="標楷體" w:eastAsia="標楷體"/>
      <w:snapToGrid w:val="0"/>
      <w:kern w:val="2"/>
      <w:sz w:val="28"/>
      <w:szCs w:val="28"/>
      <w:lang w:val="en-US" w:eastAsia="zh-TW" w:bidi="ar-SA"/>
    </w:rPr>
  </w:style>
  <w:style w:type="paragraph" w:customStyle="1" w:styleId="af">
    <w:name w:val=" 字元 字元"/>
    <w:basedOn w:val="a"/>
    <w:semiHidden/>
    <w:rsid w:val="00E57B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0">
    <w:name w:val="(一)(二)(三) 字元 字元"/>
    <w:rsid w:val="00F27B16"/>
    <w:rPr>
      <w:rFonts w:ascii="標楷體" w:eastAsia="標楷體"/>
      <w:snapToGrid w:val="0"/>
      <w:kern w:val="2"/>
      <w:sz w:val="28"/>
      <w:szCs w:val="28"/>
      <w:lang w:val="en-US" w:eastAsia="zh-TW" w:bidi="ar-SA"/>
    </w:rPr>
  </w:style>
  <w:style w:type="character" w:styleId="af1">
    <w:name w:val="page number"/>
    <w:basedOn w:val="a0"/>
  </w:style>
  <w:style w:type="paragraph" w:styleId="af2">
    <w:name w:val="header"/>
    <w:basedOn w:val="a"/>
    <w:pPr>
      <w:tabs>
        <w:tab w:val="center" w:pos="4153"/>
        <w:tab w:val="right" w:pos="8306"/>
      </w:tabs>
      <w:snapToGrid w:val="0"/>
      <w:spacing w:line="480" w:lineRule="exact"/>
    </w:pPr>
    <w:rPr>
      <w:rFonts w:ascii="Times New Roman"/>
      <w:sz w:val="20"/>
      <w:szCs w:val="20"/>
    </w:rPr>
  </w:style>
  <w:style w:type="paragraph" w:styleId="af3">
    <w:name w:val="footer"/>
    <w:basedOn w:val="a"/>
    <w:pPr>
      <w:tabs>
        <w:tab w:val="center" w:pos="4153"/>
        <w:tab w:val="right" w:pos="8306"/>
      </w:tabs>
      <w:snapToGrid w:val="0"/>
      <w:spacing w:line="480" w:lineRule="exact"/>
    </w:pPr>
    <w:rPr>
      <w:rFonts w:ascii="Times New Roman"/>
      <w:sz w:val="20"/>
      <w:szCs w:val="20"/>
    </w:rPr>
  </w:style>
  <w:style w:type="paragraph" w:styleId="3">
    <w:name w:val="toc 3"/>
    <w:basedOn w:val="a"/>
    <w:next w:val="a"/>
    <w:autoRedefine/>
    <w:semiHidden/>
    <w:pPr>
      <w:ind w:leftChars="400" w:left="960"/>
    </w:pPr>
  </w:style>
  <w:style w:type="paragraph" w:styleId="4">
    <w:name w:val="toc 4"/>
    <w:basedOn w:val="a"/>
    <w:next w:val="a"/>
    <w:autoRedefine/>
    <w:semiHidden/>
    <w:pPr>
      <w:ind w:leftChars="600" w:left="1440"/>
    </w:pPr>
  </w:style>
  <w:style w:type="paragraph" w:styleId="5">
    <w:name w:val="toc 5"/>
    <w:basedOn w:val="a"/>
    <w:next w:val="a"/>
    <w:autoRedefine/>
    <w:semiHidden/>
    <w:pPr>
      <w:ind w:leftChars="800" w:left="1920"/>
    </w:pPr>
  </w:style>
  <w:style w:type="paragraph" w:styleId="6">
    <w:name w:val="toc 6"/>
    <w:basedOn w:val="a"/>
    <w:next w:val="a"/>
    <w:autoRedefine/>
    <w:semiHidden/>
    <w:pPr>
      <w:ind w:leftChars="1000" w:left="2400"/>
    </w:pPr>
  </w:style>
  <w:style w:type="paragraph" w:styleId="7">
    <w:name w:val="toc 7"/>
    <w:basedOn w:val="a"/>
    <w:next w:val="a"/>
    <w:autoRedefine/>
    <w:semiHidden/>
    <w:pPr>
      <w:ind w:leftChars="1200" w:left="2880"/>
    </w:pPr>
  </w:style>
  <w:style w:type="paragraph" w:styleId="8">
    <w:name w:val="toc 8"/>
    <w:basedOn w:val="a"/>
    <w:next w:val="a"/>
    <w:autoRedefine/>
    <w:semiHidden/>
    <w:pPr>
      <w:ind w:leftChars="1400" w:left="3360"/>
    </w:pPr>
  </w:style>
  <w:style w:type="paragraph" w:styleId="9">
    <w:name w:val="toc 9"/>
    <w:basedOn w:val="a"/>
    <w:next w:val="a"/>
    <w:autoRedefine/>
    <w:semiHidden/>
    <w:pPr>
      <w:ind w:leftChars="1600" w:left="3840"/>
    </w:pPr>
  </w:style>
  <w:style w:type="character" w:customStyle="1" w:styleId="1230">
    <w:name w:val="1.2.3. 字元"/>
    <w:link w:val="123"/>
    <w:rsid w:val="00C63FF4"/>
    <w:rPr>
      <w:rFonts w:ascii="標楷體" w:eastAsia="標楷體"/>
      <w:snapToGrid w:val="0"/>
      <w:kern w:val="2"/>
      <w:sz w:val="28"/>
      <w:szCs w:val="28"/>
      <w:lang w:val="en-US" w:eastAsia="zh-TW" w:bidi="ar-SA"/>
    </w:rPr>
  </w:style>
  <w:style w:type="character" w:customStyle="1" w:styleId="143">
    <w:name w:val="表格內文(14行高) 字元"/>
    <w:link w:val="142"/>
    <w:qFormat/>
    <w:rsid w:val="00605014"/>
    <w:rPr>
      <w:rFonts w:ascii="標楷體" w:eastAsia="標楷體"/>
      <w:snapToGrid w:val="0"/>
      <w:kern w:val="2"/>
      <w:sz w:val="24"/>
      <w:szCs w:val="28"/>
      <w:lang w:val="en-US" w:eastAsia="zh-TW" w:bidi="ar-SA"/>
    </w:rPr>
  </w:style>
  <w:style w:type="character" w:customStyle="1" w:styleId="ac">
    <w:name w:val="姓名及分機 字元"/>
    <w:link w:val="ab"/>
    <w:rsid w:val="009638EB"/>
    <w:rPr>
      <w:rFonts w:ascii="標楷體" w:eastAsia="標楷體"/>
      <w:snapToGrid w:val="0"/>
      <w:kern w:val="2"/>
      <w:sz w:val="24"/>
      <w:szCs w:val="28"/>
      <w:lang w:val="en-US" w:eastAsia="zh-TW" w:bidi="ar-SA"/>
    </w:rPr>
  </w:style>
  <w:style w:type="character" w:customStyle="1" w:styleId="200">
    <w:name w:val="表格內文(20行高) 字元"/>
    <w:basedOn w:val="143"/>
    <w:link w:val="20"/>
    <w:rsid w:val="009638EB"/>
    <w:rPr>
      <w:rFonts w:ascii="標楷體" w:eastAsia="標楷體"/>
      <w:snapToGrid w:val="0"/>
      <w:kern w:val="2"/>
      <w:sz w:val="24"/>
      <w:szCs w:val="28"/>
      <w:lang w:val="en-US" w:eastAsia="zh-TW" w:bidi="ar-SA"/>
    </w:rPr>
  </w:style>
  <w:style w:type="paragraph" w:styleId="30">
    <w:name w:val="Body Text Indent 3"/>
    <w:basedOn w:val="a"/>
    <w:rsid w:val="00E77522"/>
    <w:pPr>
      <w:widowControl/>
      <w:spacing w:line="240" w:lineRule="auto"/>
      <w:ind w:left="1224" w:hangingChars="312" w:hanging="874"/>
    </w:pPr>
    <w:rPr>
      <w:snapToGrid/>
      <w:kern w:val="0"/>
    </w:rPr>
  </w:style>
  <w:style w:type="character" w:customStyle="1" w:styleId="MessageHeaderLabel">
    <w:name w:val="Message Header Label"/>
    <w:rsid w:val="00D83E17"/>
    <w:rPr>
      <w:rFonts w:ascii="Arial Black" w:hAnsi="Arial Black"/>
      <w:sz w:val="18"/>
    </w:rPr>
  </w:style>
  <w:style w:type="character" w:customStyle="1" w:styleId="140">
    <w:name w:val="第二層(14號字) 字元"/>
    <w:link w:val="14"/>
    <w:rsid w:val="004D77A1"/>
    <w:rPr>
      <w:rFonts w:ascii="標楷體" w:eastAsia="標楷體"/>
      <w:b/>
      <w:snapToGrid w:val="0"/>
      <w:kern w:val="2"/>
      <w:sz w:val="28"/>
      <w:lang w:val="en-US" w:eastAsia="zh-TW" w:bidi="ar-SA"/>
    </w:rPr>
  </w:style>
  <w:style w:type="paragraph" w:styleId="23">
    <w:name w:val="Body Text Indent 2"/>
    <w:basedOn w:val="a"/>
    <w:rsid w:val="00DA784E"/>
    <w:pPr>
      <w:spacing w:after="120" w:line="480" w:lineRule="auto"/>
      <w:ind w:left="480"/>
    </w:pPr>
  </w:style>
  <w:style w:type="paragraph" w:customStyle="1" w:styleId="DocumentLabel">
    <w:name w:val="Document Label"/>
    <w:basedOn w:val="a"/>
    <w:rsid w:val="000922B6"/>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table" w:styleId="af4">
    <w:name w:val="Table Grid"/>
    <w:basedOn w:val="a1"/>
    <w:rsid w:val="0076440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een">
    <w:name w:val="green"/>
    <w:basedOn w:val="a0"/>
    <w:rsid w:val="00AF471B"/>
  </w:style>
  <w:style w:type="character" w:styleId="af5">
    <w:name w:val="FollowedHyperlink"/>
    <w:rsid w:val="009B0D79"/>
    <w:rPr>
      <w:color w:val="800080"/>
      <w:u w:val="single"/>
    </w:rPr>
  </w:style>
  <w:style w:type="paragraph" w:styleId="af6">
    <w:name w:val="Body Text Indent"/>
    <w:basedOn w:val="a"/>
    <w:rsid w:val="00FE40CA"/>
    <w:pPr>
      <w:spacing w:after="120"/>
      <w:ind w:left="480"/>
    </w:pPr>
  </w:style>
  <w:style w:type="paragraph" w:styleId="af7">
    <w:name w:val="Balloon Text"/>
    <w:basedOn w:val="a"/>
    <w:semiHidden/>
    <w:rsid w:val="00DA62DF"/>
    <w:rPr>
      <w:rFonts w:ascii="Arial" w:eastAsia="新細明體" w:hAnsi="Arial"/>
      <w:sz w:val="18"/>
      <w:szCs w:val="18"/>
    </w:rPr>
  </w:style>
  <w:style w:type="character" w:styleId="af8">
    <w:name w:val="Strong"/>
    <w:qFormat/>
    <w:rsid w:val="0082183D"/>
    <w:rPr>
      <w:b/>
      <w:bCs/>
    </w:rPr>
  </w:style>
  <w:style w:type="character" w:customStyle="1" w:styleId="21">
    <w:name w:val="(一)下內文縮2 字元"/>
    <w:link w:val="2"/>
    <w:rsid w:val="00C91E79"/>
    <w:rPr>
      <w:rFonts w:ascii="標楷體" w:eastAsia="標楷體"/>
      <w:snapToGrid w:val="0"/>
      <w:kern w:val="2"/>
      <w:sz w:val="28"/>
      <w:szCs w:val="28"/>
      <w:lang w:val="en-US" w:eastAsia="zh-TW" w:bidi="ar-SA"/>
    </w:rPr>
  </w:style>
  <w:style w:type="paragraph" w:customStyle="1" w:styleId="24">
    <w:name w:val=" 字元 字元2"/>
    <w:basedOn w:val="a"/>
    <w:semiHidden/>
    <w:rsid w:val="00197E2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 字元 字元2 字元 字元 字元"/>
    <w:basedOn w:val="a"/>
    <w:semiHidden/>
    <w:rsid w:val="00AD2E7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9">
    <w:name w:val="footnote text"/>
    <w:basedOn w:val="a"/>
    <w:link w:val="afa"/>
    <w:uiPriority w:val="99"/>
    <w:rsid w:val="00226ED0"/>
    <w:pPr>
      <w:snapToGrid w:val="0"/>
      <w:jc w:val="left"/>
    </w:pPr>
    <w:rPr>
      <w:sz w:val="20"/>
      <w:szCs w:val="20"/>
    </w:rPr>
  </w:style>
  <w:style w:type="character" w:styleId="afb">
    <w:name w:val="footnote reference"/>
    <w:aliases w:val="FR,Ref,de nota al pie,註腳內容,Error-Fußnotenzeichen5,Error-Fußnotenzeichen6,Error-Fußnotenzeichen3,Error-Fusnotßnotenzeichen5,Error-Fußnotenzeic,4_G"/>
    <w:qFormat/>
    <w:rsid w:val="00226ED0"/>
    <w:rPr>
      <w:vertAlign w:val="superscript"/>
    </w:rPr>
  </w:style>
  <w:style w:type="character" w:customStyle="1" w:styleId="1410">
    <w:name w:val="第二層(14號字) 字元1"/>
    <w:rsid w:val="00324132"/>
    <w:rPr>
      <w:rFonts w:ascii="標楷體" w:eastAsia="標楷體"/>
      <w:b/>
      <w:snapToGrid w:val="0"/>
      <w:kern w:val="2"/>
      <w:sz w:val="28"/>
      <w:szCs w:val="28"/>
      <w:lang w:val="en-US" w:eastAsia="zh-TW" w:bidi="ar-SA"/>
    </w:rPr>
  </w:style>
  <w:style w:type="paragraph" w:customStyle="1" w:styleId="afc">
    <w:name w:val=" 字元 字元 字元 字元"/>
    <w:basedOn w:val="a"/>
    <w:link w:val="a0"/>
    <w:semiHidden/>
    <w:rsid w:val="00EF0F2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a">
    <w:name w:val="註腳文字 字元"/>
    <w:link w:val="af9"/>
    <w:uiPriority w:val="99"/>
    <w:rsid w:val="005C7BE7"/>
    <w:rPr>
      <w:rFonts w:ascii="標楷體" w:eastAsia="標楷體"/>
      <w:snapToGrid w:val="0"/>
      <w:kern w:val="2"/>
    </w:rPr>
  </w:style>
  <w:style w:type="paragraph" w:customStyle="1" w:styleId="afd">
    <w:name w:val=" 字元 字元 字元"/>
    <w:basedOn w:val="a"/>
    <w:semiHidden/>
    <w:rsid w:val="00E83674"/>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6">
    <w:name w:val="(一)(二)(三) 字元2"/>
    <w:rsid w:val="009C6B64"/>
    <w:rPr>
      <w:rFonts w:ascii="標楷體" w:eastAsia="標楷體" w:hAnsi="標楷體"/>
      <w:snapToGrid w:val="0"/>
      <w:kern w:val="2"/>
      <w:sz w:val="28"/>
      <w:szCs w:val="28"/>
    </w:rPr>
  </w:style>
  <w:style w:type="paragraph" w:customStyle="1" w:styleId="10">
    <w:name w:val="內文1"/>
    <w:basedOn w:val="a"/>
    <w:rsid w:val="001A009D"/>
    <w:pPr>
      <w:widowControl/>
      <w:spacing w:line="240" w:lineRule="auto"/>
      <w:ind w:leftChars="323" w:left="793" w:hangingChars="97" w:hanging="228"/>
      <w:jc w:val="left"/>
    </w:pPr>
    <w:rPr>
      <w:rFonts w:hAnsi="標楷體"/>
      <w:snapToGrid/>
      <w:spacing w:val="-5"/>
      <w:kern w:val="0"/>
      <w:sz w:val="24"/>
      <w:szCs w:val="24"/>
    </w:rPr>
  </w:style>
  <w:style w:type="paragraph" w:styleId="afe">
    <w:name w:val="Normal Indent"/>
    <w:basedOn w:val="a"/>
    <w:uiPriority w:val="99"/>
    <w:semiHidden/>
    <w:unhideWhenUsed/>
    <w:rsid w:val="006D7040"/>
    <w:pPr>
      <w:ind w:left="480"/>
    </w:pPr>
  </w:style>
  <w:style w:type="character" w:customStyle="1" w:styleId="220">
    <w:name w:val="(一)下內文縮2 字元2"/>
    <w:rsid w:val="008D6CFF"/>
    <w:rPr>
      <w:rFonts w:ascii="標楷體" w:eastAsia="標楷體"/>
      <w:snapToGrid w:val="0"/>
      <w:kern w:val="2"/>
      <w:sz w:val="28"/>
      <w:szCs w:val="28"/>
    </w:rPr>
  </w:style>
  <w:style w:type="paragraph" w:customStyle="1" w:styleId="0-">
    <w:name w:val="0-註腳文字"/>
    <w:basedOn w:val="142"/>
    <w:qFormat/>
    <w:rsid w:val="008D6CFF"/>
    <w:pPr>
      <w:ind w:leftChars="6" w:left="226" w:hangingChars="86" w:hanging="209"/>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0772759">
      <w:bodyDiv w:val="1"/>
      <w:marLeft w:val="0"/>
      <w:marRight w:val="0"/>
      <w:marTop w:val="0"/>
      <w:marBottom w:val="0"/>
      <w:divBdr>
        <w:top w:val="none" w:sz="0" w:space="0" w:color="auto"/>
        <w:left w:val="none" w:sz="0" w:space="0" w:color="auto"/>
        <w:bottom w:val="none" w:sz="0" w:space="0" w:color="auto"/>
        <w:right w:val="none" w:sz="0" w:space="0" w:color="auto"/>
      </w:divBdr>
      <w:divsChild>
        <w:div w:id="1604993458">
          <w:marLeft w:val="0"/>
          <w:marRight w:val="0"/>
          <w:marTop w:val="0"/>
          <w:marBottom w:val="0"/>
          <w:divBdr>
            <w:top w:val="none" w:sz="0" w:space="0" w:color="auto"/>
            <w:left w:val="none" w:sz="0" w:space="0" w:color="auto"/>
            <w:bottom w:val="none" w:sz="0" w:space="0" w:color="auto"/>
            <w:right w:val="none" w:sz="0" w:space="0" w:color="auto"/>
          </w:divBdr>
        </w:div>
      </w:divsChild>
    </w:div>
    <w:div w:id="1986811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7B73B0-6A73-4DDF-852D-2996E90DE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902</Words>
  <Characters>5145</Characters>
  <Application>Microsoft Office Word</Application>
  <DocSecurity>0</DocSecurity>
  <Lines>42</Lines>
  <Paragraphs>12</Paragraphs>
  <ScaleCrop>false</ScaleCrop>
  <Company>HOME</Company>
  <LinksUpToDate>false</LinksUpToDate>
  <CharactersWithSpaces>6035</CharactersWithSpaces>
  <SharedDoc>false</SharedDoc>
  <HLinks>
    <vt:vector size="96" baseType="variant">
      <vt:variant>
        <vt:i4>1769526</vt:i4>
      </vt:variant>
      <vt:variant>
        <vt:i4>92</vt:i4>
      </vt:variant>
      <vt:variant>
        <vt:i4>0</vt:i4>
      </vt:variant>
      <vt:variant>
        <vt:i4>5</vt:i4>
      </vt:variant>
      <vt:variant>
        <vt:lpwstr/>
      </vt:variant>
      <vt:variant>
        <vt:lpwstr>_Toc211529711</vt:lpwstr>
      </vt:variant>
      <vt:variant>
        <vt:i4>1769526</vt:i4>
      </vt:variant>
      <vt:variant>
        <vt:i4>86</vt:i4>
      </vt:variant>
      <vt:variant>
        <vt:i4>0</vt:i4>
      </vt:variant>
      <vt:variant>
        <vt:i4>5</vt:i4>
      </vt:variant>
      <vt:variant>
        <vt:lpwstr/>
      </vt:variant>
      <vt:variant>
        <vt:lpwstr>_Toc211529710</vt:lpwstr>
      </vt:variant>
      <vt:variant>
        <vt:i4>1703990</vt:i4>
      </vt:variant>
      <vt:variant>
        <vt:i4>80</vt:i4>
      </vt:variant>
      <vt:variant>
        <vt:i4>0</vt:i4>
      </vt:variant>
      <vt:variant>
        <vt:i4>5</vt:i4>
      </vt:variant>
      <vt:variant>
        <vt:lpwstr/>
      </vt:variant>
      <vt:variant>
        <vt:lpwstr>_Toc211529709</vt:lpwstr>
      </vt:variant>
      <vt:variant>
        <vt:i4>1703990</vt:i4>
      </vt:variant>
      <vt:variant>
        <vt:i4>74</vt:i4>
      </vt:variant>
      <vt:variant>
        <vt:i4>0</vt:i4>
      </vt:variant>
      <vt:variant>
        <vt:i4>5</vt:i4>
      </vt:variant>
      <vt:variant>
        <vt:lpwstr/>
      </vt:variant>
      <vt:variant>
        <vt:lpwstr>_Toc211529708</vt:lpwstr>
      </vt:variant>
      <vt:variant>
        <vt:i4>1703990</vt:i4>
      </vt:variant>
      <vt:variant>
        <vt:i4>68</vt:i4>
      </vt:variant>
      <vt:variant>
        <vt:i4>0</vt:i4>
      </vt:variant>
      <vt:variant>
        <vt:i4>5</vt:i4>
      </vt:variant>
      <vt:variant>
        <vt:lpwstr/>
      </vt:variant>
      <vt:variant>
        <vt:lpwstr>_Toc211529707</vt:lpwstr>
      </vt:variant>
      <vt:variant>
        <vt:i4>1703990</vt:i4>
      </vt:variant>
      <vt:variant>
        <vt:i4>62</vt:i4>
      </vt:variant>
      <vt:variant>
        <vt:i4>0</vt:i4>
      </vt:variant>
      <vt:variant>
        <vt:i4>5</vt:i4>
      </vt:variant>
      <vt:variant>
        <vt:lpwstr/>
      </vt:variant>
      <vt:variant>
        <vt:lpwstr>_Toc211529706</vt:lpwstr>
      </vt:variant>
      <vt:variant>
        <vt:i4>1703990</vt:i4>
      </vt:variant>
      <vt:variant>
        <vt:i4>56</vt:i4>
      </vt:variant>
      <vt:variant>
        <vt:i4>0</vt:i4>
      </vt:variant>
      <vt:variant>
        <vt:i4>5</vt:i4>
      </vt:variant>
      <vt:variant>
        <vt:lpwstr/>
      </vt:variant>
      <vt:variant>
        <vt:lpwstr>_Toc211529705</vt:lpwstr>
      </vt:variant>
      <vt:variant>
        <vt:i4>1703990</vt:i4>
      </vt:variant>
      <vt:variant>
        <vt:i4>50</vt:i4>
      </vt:variant>
      <vt:variant>
        <vt:i4>0</vt:i4>
      </vt:variant>
      <vt:variant>
        <vt:i4>5</vt:i4>
      </vt:variant>
      <vt:variant>
        <vt:lpwstr/>
      </vt:variant>
      <vt:variant>
        <vt:lpwstr>_Toc211529704</vt:lpwstr>
      </vt:variant>
      <vt:variant>
        <vt:i4>1703990</vt:i4>
      </vt:variant>
      <vt:variant>
        <vt:i4>44</vt:i4>
      </vt:variant>
      <vt:variant>
        <vt:i4>0</vt:i4>
      </vt:variant>
      <vt:variant>
        <vt:i4>5</vt:i4>
      </vt:variant>
      <vt:variant>
        <vt:lpwstr/>
      </vt:variant>
      <vt:variant>
        <vt:lpwstr>_Toc211529703</vt:lpwstr>
      </vt:variant>
      <vt:variant>
        <vt:i4>1703990</vt:i4>
      </vt:variant>
      <vt:variant>
        <vt:i4>38</vt:i4>
      </vt:variant>
      <vt:variant>
        <vt:i4>0</vt:i4>
      </vt:variant>
      <vt:variant>
        <vt:i4>5</vt:i4>
      </vt:variant>
      <vt:variant>
        <vt:lpwstr/>
      </vt:variant>
      <vt:variant>
        <vt:lpwstr>_Toc211529702</vt:lpwstr>
      </vt:variant>
      <vt:variant>
        <vt:i4>1703990</vt:i4>
      </vt:variant>
      <vt:variant>
        <vt:i4>32</vt:i4>
      </vt:variant>
      <vt:variant>
        <vt:i4>0</vt:i4>
      </vt:variant>
      <vt:variant>
        <vt:i4>5</vt:i4>
      </vt:variant>
      <vt:variant>
        <vt:lpwstr/>
      </vt:variant>
      <vt:variant>
        <vt:lpwstr>_Toc211529701</vt:lpwstr>
      </vt:variant>
      <vt:variant>
        <vt:i4>1703990</vt:i4>
      </vt:variant>
      <vt:variant>
        <vt:i4>26</vt:i4>
      </vt:variant>
      <vt:variant>
        <vt:i4>0</vt:i4>
      </vt:variant>
      <vt:variant>
        <vt:i4>5</vt:i4>
      </vt:variant>
      <vt:variant>
        <vt:lpwstr/>
      </vt:variant>
      <vt:variant>
        <vt:lpwstr>_Toc211529700</vt:lpwstr>
      </vt:variant>
      <vt:variant>
        <vt:i4>1245239</vt:i4>
      </vt:variant>
      <vt:variant>
        <vt:i4>20</vt:i4>
      </vt:variant>
      <vt:variant>
        <vt:i4>0</vt:i4>
      </vt:variant>
      <vt:variant>
        <vt:i4>5</vt:i4>
      </vt:variant>
      <vt:variant>
        <vt:lpwstr/>
      </vt:variant>
      <vt:variant>
        <vt:lpwstr>_Toc211529699</vt:lpwstr>
      </vt:variant>
      <vt:variant>
        <vt:i4>1245239</vt:i4>
      </vt:variant>
      <vt:variant>
        <vt:i4>14</vt:i4>
      </vt:variant>
      <vt:variant>
        <vt:i4>0</vt:i4>
      </vt:variant>
      <vt:variant>
        <vt:i4>5</vt:i4>
      </vt:variant>
      <vt:variant>
        <vt:lpwstr/>
      </vt:variant>
      <vt:variant>
        <vt:lpwstr>_Toc211529698</vt:lpwstr>
      </vt:variant>
      <vt:variant>
        <vt:i4>1245239</vt:i4>
      </vt:variant>
      <vt:variant>
        <vt:i4>8</vt:i4>
      </vt:variant>
      <vt:variant>
        <vt:i4>0</vt:i4>
      </vt:variant>
      <vt:variant>
        <vt:i4>5</vt:i4>
      </vt:variant>
      <vt:variant>
        <vt:lpwstr/>
      </vt:variant>
      <vt:variant>
        <vt:lpwstr>_Toc211529697</vt:lpwstr>
      </vt:variant>
      <vt:variant>
        <vt:i4>1245239</vt:i4>
      </vt:variant>
      <vt:variant>
        <vt:i4>2</vt:i4>
      </vt:variant>
      <vt:variant>
        <vt:i4>0</vt:i4>
      </vt:variant>
      <vt:variant>
        <vt:i4>5</vt:i4>
      </vt:variant>
      <vt:variant>
        <vt:lpwstr/>
      </vt:variant>
      <vt:variant>
        <vt:lpwstr>_Toc211529696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中央銀行、中央印製廠、中央造幣廠九十四年度預算評估報告</dc:title>
  <dc:subject/>
  <dc:creator>User</dc:creator>
  <cp:keywords/>
  <cp:lastModifiedBy>Administrator</cp:lastModifiedBy>
  <cp:revision>2</cp:revision>
  <cp:lastPrinted>2025-10-20T09:02:00Z</cp:lastPrinted>
  <dcterms:created xsi:type="dcterms:W3CDTF">2025-10-28T03:22:00Z</dcterms:created>
  <dcterms:modified xsi:type="dcterms:W3CDTF">2025-10-28T03:22:00Z</dcterms:modified>
</cp:coreProperties>
</file>