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E24F35" w:rsidRDefault="008145E5" w:rsidP="007C06AB">
      <w:pPr>
        <w:pStyle w:val="aa"/>
        <w:rPr>
          <w:color w:val="FF0000"/>
        </w:rPr>
      </w:pPr>
      <w:bookmarkStart w:id="0" w:name="_GoBack"/>
      <w:bookmarkEnd w:id="0"/>
      <w:r w:rsidRPr="008145E5">
        <w:rPr>
          <w:rFonts w:hint="eastAsia"/>
        </w:rPr>
        <w:t>國家運輸安全調查委員會11</w:t>
      </w:r>
      <w:r w:rsidR="007528ED">
        <w:rPr>
          <w:rFonts w:hint="eastAsia"/>
        </w:rPr>
        <w:t>5</w:t>
      </w:r>
      <w:r w:rsidRPr="008145E5">
        <w:rPr>
          <w:rFonts w:hint="eastAsia"/>
        </w:rPr>
        <w:t>年度</w:t>
      </w:r>
      <w:r w:rsidR="00CD79AD">
        <w:rPr>
          <w:rFonts w:hint="eastAsia"/>
        </w:rPr>
        <w:t>單位</w:t>
      </w:r>
      <w:r w:rsidRPr="008145E5">
        <w:rPr>
          <w:rFonts w:hint="eastAsia"/>
        </w:rPr>
        <w:t>預算評估報告</w:t>
      </w:r>
    </w:p>
    <w:p w:rsidR="002D10D0" w:rsidRPr="00377658" w:rsidRDefault="007C06AB" w:rsidP="007C06AB">
      <w:pPr>
        <w:ind w:leftChars="0" w:left="0" w:firstLine="566"/>
      </w:pPr>
      <w:r w:rsidRPr="00377658">
        <w:rPr>
          <w:rFonts w:hint="eastAsia"/>
        </w:rPr>
        <w:t>國家運輸安全調查委員會(以下簡稱運安會</w:t>
      </w:r>
      <w:r w:rsidR="004A054A" w:rsidRPr="00377658">
        <w:rPr>
          <w:rFonts w:hint="eastAsia"/>
        </w:rPr>
        <w:t>)11</w:t>
      </w:r>
      <w:r w:rsidR="007528ED">
        <w:rPr>
          <w:rFonts w:hint="eastAsia"/>
        </w:rPr>
        <w:t>5</w:t>
      </w:r>
      <w:r w:rsidRPr="00377658">
        <w:rPr>
          <w:rFonts w:hint="eastAsia"/>
        </w:rPr>
        <w:t>年度預算案編列歲入</w:t>
      </w:r>
      <w:r w:rsidR="00D77E4A" w:rsidRPr="00377658">
        <w:rPr>
          <w:rFonts w:hint="eastAsia"/>
        </w:rPr>
        <w:t>20</w:t>
      </w:r>
      <w:r w:rsidRPr="00377658">
        <w:rPr>
          <w:rFonts w:hint="eastAsia"/>
        </w:rPr>
        <w:t>萬元，</w:t>
      </w:r>
      <w:r w:rsidR="00D20A62">
        <w:rPr>
          <w:rFonts w:hint="eastAsia"/>
        </w:rPr>
        <w:t>與</w:t>
      </w:r>
      <w:r w:rsidR="00D77E4A" w:rsidRPr="00377658">
        <w:rPr>
          <w:rFonts w:hint="eastAsia"/>
        </w:rPr>
        <w:t>11</w:t>
      </w:r>
      <w:r w:rsidR="007528ED">
        <w:rPr>
          <w:rFonts w:hint="eastAsia"/>
        </w:rPr>
        <w:t>4</w:t>
      </w:r>
      <w:r w:rsidRPr="00377658">
        <w:rPr>
          <w:rFonts w:hint="eastAsia"/>
        </w:rPr>
        <w:t>年度預算數</w:t>
      </w:r>
      <w:r w:rsidR="00D20A62">
        <w:rPr>
          <w:rFonts w:hint="eastAsia"/>
        </w:rPr>
        <w:t>相同</w:t>
      </w:r>
      <w:r w:rsidRPr="00377658">
        <w:rPr>
          <w:rFonts w:hint="eastAsia"/>
        </w:rPr>
        <w:t>；歲出</w:t>
      </w:r>
      <w:r w:rsidR="004A054A" w:rsidRPr="00377658">
        <w:rPr>
          <w:rFonts w:hint="eastAsia"/>
        </w:rPr>
        <w:t>2</w:t>
      </w:r>
      <w:r w:rsidRPr="00377658">
        <w:rPr>
          <w:rFonts w:hint="eastAsia"/>
        </w:rPr>
        <w:t>億</w:t>
      </w:r>
      <w:r w:rsidR="00D20A62">
        <w:rPr>
          <w:rFonts w:hint="eastAsia"/>
        </w:rPr>
        <w:t>3</w:t>
      </w:r>
      <w:r w:rsidR="004A054A" w:rsidRPr="00377658">
        <w:rPr>
          <w:rFonts w:hint="eastAsia"/>
        </w:rPr>
        <w:t>,</w:t>
      </w:r>
      <w:r w:rsidR="007528ED">
        <w:t>909</w:t>
      </w:r>
      <w:r w:rsidRPr="00377658">
        <w:rPr>
          <w:rFonts w:hint="eastAsia"/>
        </w:rPr>
        <w:t>萬</w:t>
      </w:r>
      <w:r w:rsidR="007528ED">
        <w:rPr>
          <w:rFonts w:hint="eastAsia"/>
        </w:rPr>
        <w:t>7</w:t>
      </w:r>
      <w:r w:rsidR="00D77E4A" w:rsidRPr="00377658">
        <w:rPr>
          <w:rFonts w:hint="eastAsia"/>
        </w:rPr>
        <w:t>千</w:t>
      </w:r>
      <w:r w:rsidRPr="00377658">
        <w:rPr>
          <w:rFonts w:hint="eastAsia"/>
        </w:rPr>
        <w:t>元，較</w:t>
      </w:r>
      <w:r w:rsidR="004A054A" w:rsidRPr="00377658">
        <w:rPr>
          <w:rFonts w:hint="eastAsia"/>
        </w:rPr>
        <w:t>11</w:t>
      </w:r>
      <w:r w:rsidR="007528ED">
        <w:t>4</w:t>
      </w:r>
      <w:r w:rsidRPr="00377658">
        <w:rPr>
          <w:rFonts w:hint="eastAsia"/>
        </w:rPr>
        <w:t>年度預算數</w:t>
      </w:r>
      <w:r w:rsidR="007528ED">
        <w:rPr>
          <w:rFonts w:hint="eastAsia"/>
        </w:rPr>
        <w:t>2億2</w:t>
      </w:r>
      <w:r w:rsidR="007528ED">
        <w:t>,619</w:t>
      </w:r>
      <w:r w:rsidR="007528ED">
        <w:rPr>
          <w:rFonts w:hint="eastAsia"/>
        </w:rPr>
        <w:t>萬1千元(含追加預算數124萬7千元)</w:t>
      </w:r>
      <w:r w:rsidR="00377658" w:rsidRPr="00377658">
        <w:rPr>
          <w:rFonts w:hint="eastAsia"/>
        </w:rPr>
        <w:t>增加</w:t>
      </w:r>
      <w:r w:rsidR="001C615A">
        <w:t>1,290</w:t>
      </w:r>
      <w:r w:rsidRPr="00377658">
        <w:rPr>
          <w:rFonts w:hint="eastAsia"/>
        </w:rPr>
        <w:t>萬</w:t>
      </w:r>
      <w:r w:rsidR="001C615A">
        <w:rPr>
          <w:rFonts w:hint="eastAsia"/>
        </w:rPr>
        <w:t>6</w:t>
      </w:r>
      <w:r w:rsidRPr="00377658">
        <w:rPr>
          <w:rFonts w:hint="eastAsia"/>
        </w:rPr>
        <w:t>千元(</w:t>
      </w:r>
      <w:r w:rsidR="00377658" w:rsidRPr="00377658">
        <w:rPr>
          <w:rFonts w:hint="eastAsia"/>
        </w:rPr>
        <w:t>增幅</w:t>
      </w:r>
      <w:r w:rsidR="001C615A">
        <w:t>5.71</w:t>
      </w:r>
      <w:r w:rsidRPr="00377658">
        <w:rPr>
          <w:rFonts w:hint="eastAsia"/>
        </w:rPr>
        <w:t>%)。謹就運安會</w:t>
      </w:r>
      <w:r w:rsidR="004A054A" w:rsidRPr="00377658">
        <w:rPr>
          <w:rFonts w:hint="eastAsia"/>
        </w:rPr>
        <w:t>11</w:t>
      </w:r>
      <w:r w:rsidR="001C615A">
        <w:t>5</w:t>
      </w:r>
      <w:r w:rsidRPr="00377658">
        <w:rPr>
          <w:rFonts w:hint="eastAsia"/>
        </w:rPr>
        <w:t>年度預算案評估如下：</w:t>
      </w:r>
    </w:p>
    <w:p w:rsidR="00D375D2" w:rsidRPr="00C96681" w:rsidRDefault="00D375D2" w:rsidP="00D375D2">
      <w:pPr>
        <w:pStyle w:val="14"/>
        <w:ind w:left="567" w:hanging="567"/>
        <w:rPr>
          <w:rFonts w:hint="eastAsia"/>
        </w:rPr>
      </w:pPr>
      <w:bookmarkStart w:id="1" w:name="_Toc210923858"/>
      <w:r>
        <w:rPr>
          <w:rFonts w:hint="eastAsia"/>
        </w:rPr>
        <w:t>二、</w:t>
      </w:r>
      <w:r w:rsidRPr="006B0FCA">
        <w:rPr>
          <w:rFonts w:hint="eastAsia"/>
        </w:rPr>
        <w:t>派員出國計畫</w:t>
      </w:r>
      <w:r w:rsidR="00DE37BF">
        <w:rPr>
          <w:rFonts w:hint="eastAsia"/>
        </w:rPr>
        <w:t>經費</w:t>
      </w:r>
      <w:r w:rsidRPr="00CF18A4">
        <w:rPr>
          <w:rFonts w:hint="eastAsia"/>
        </w:rPr>
        <w:t>增編</w:t>
      </w:r>
      <w:r>
        <w:rPr>
          <w:rFonts w:hint="eastAsia"/>
        </w:rPr>
        <w:t>，且</w:t>
      </w:r>
      <w:r w:rsidRPr="00264275">
        <w:rPr>
          <w:rFonts w:hint="eastAsia"/>
        </w:rPr>
        <w:t>近年</w:t>
      </w:r>
      <w:r w:rsidR="00DE37BF">
        <w:rPr>
          <w:rFonts w:hint="eastAsia"/>
        </w:rPr>
        <w:t>出國計畫</w:t>
      </w:r>
      <w:r w:rsidRPr="00264275">
        <w:rPr>
          <w:rFonts w:hint="eastAsia"/>
        </w:rPr>
        <w:t>僅少數依原訂計畫執行，允宜本撙節原則控管，</w:t>
      </w:r>
      <w:r>
        <w:rPr>
          <w:rFonts w:hint="eastAsia"/>
        </w:rPr>
        <w:t>並從嚴核定</w:t>
      </w:r>
      <w:r w:rsidRPr="00264275">
        <w:rPr>
          <w:rFonts w:hint="eastAsia"/>
        </w:rPr>
        <w:t>出國進修計畫</w:t>
      </w:r>
      <w:r>
        <w:rPr>
          <w:rFonts w:hint="eastAsia"/>
        </w:rPr>
        <w:t>及變更計畫</w:t>
      </w:r>
      <w:bookmarkEnd w:id="1"/>
    </w:p>
    <w:p w:rsidR="00D375D2" w:rsidRDefault="00D375D2" w:rsidP="00D375D2">
      <w:pPr>
        <w:ind w:left="566" w:firstLine="566"/>
        <w:rPr>
          <w:snapToGrid/>
        </w:rPr>
      </w:pPr>
      <w:r>
        <w:rPr>
          <w:rFonts w:hint="eastAsia"/>
          <w:snapToGrid/>
        </w:rPr>
        <w:t>運安會</w:t>
      </w:r>
      <w:r w:rsidRPr="00C8678F">
        <w:rPr>
          <w:rFonts w:hint="eastAsia"/>
          <w:snapToGrid/>
        </w:rPr>
        <w:t>1</w:t>
      </w:r>
      <w:r>
        <w:rPr>
          <w:rFonts w:hint="eastAsia"/>
          <w:snapToGrid/>
        </w:rPr>
        <w:t>1</w:t>
      </w:r>
      <w:r>
        <w:rPr>
          <w:snapToGrid/>
        </w:rPr>
        <w:t>5</w:t>
      </w:r>
      <w:r w:rsidRPr="00C8678F">
        <w:rPr>
          <w:rFonts w:hint="eastAsia"/>
          <w:snapToGrid/>
        </w:rPr>
        <w:t>年度</w:t>
      </w:r>
      <w:r>
        <w:rPr>
          <w:rFonts w:hint="eastAsia"/>
          <w:snapToGrid/>
        </w:rPr>
        <w:t>預算案分別於</w:t>
      </w:r>
      <w:r>
        <w:rPr>
          <w:rFonts w:hAnsi="標楷體" w:hint="eastAsia"/>
          <w:snapToGrid/>
        </w:rPr>
        <w:t>「</w:t>
      </w:r>
      <w:r w:rsidRPr="00190398">
        <w:rPr>
          <w:rFonts w:hAnsi="標楷體" w:hint="eastAsia"/>
          <w:snapToGrid/>
        </w:rPr>
        <w:t>運輸事故調查</w:t>
      </w:r>
      <w:r>
        <w:rPr>
          <w:rFonts w:hAnsi="標楷體" w:hint="eastAsia"/>
          <w:snapToGrid/>
        </w:rPr>
        <w:t>」、「</w:t>
      </w:r>
      <w:r w:rsidRPr="007049C2">
        <w:rPr>
          <w:rFonts w:hAnsi="標楷體" w:hint="eastAsia"/>
          <w:snapToGrid/>
        </w:rPr>
        <w:t>運輸系統安全分析與工程鑑定</w:t>
      </w:r>
      <w:r>
        <w:rPr>
          <w:rFonts w:hAnsi="標楷體" w:hint="eastAsia"/>
          <w:snapToGrid/>
        </w:rPr>
        <w:t>」及「</w:t>
      </w:r>
      <w:r w:rsidRPr="007049C2">
        <w:rPr>
          <w:rFonts w:hAnsi="標楷體" w:hint="eastAsia"/>
          <w:snapToGrid/>
        </w:rPr>
        <w:t>精進運輸事故調查能量</w:t>
      </w:r>
      <w:r>
        <w:rPr>
          <w:rFonts w:hAnsi="標楷體" w:hint="eastAsia"/>
          <w:snapToGrid/>
        </w:rPr>
        <w:t>」編列</w:t>
      </w:r>
      <w:r>
        <w:rPr>
          <w:rFonts w:hint="eastAsia"/>
          <w:snapToGrid/>
        </w:rPr>
        <w:t>派員出國計畫(包括</w:t>
      </w:r>
      <w:r w:rsidR="00DE15DE">
        <w:rPr>
          <w:rFonts w:hAnsi="標楷體" w:hint="eastAsia"/>
          <w:snapToGrid/>
        </w:rPr>
        <w:t>「</w:t>
      </w:r>
      <w:r>
        <w:rPr>
          <w:rFonts w:hint="eastAsia"/>
          <w:snapToGrid/>
        </w:rPr>
        <w:t>國外旅費</w:t>
      </w:r>
      <w:r w:rsidR="00DE15DE">
        <w:rPr>
          <w:rFonts w:hAnsi="標楷體" w:hint="eastAsia"/>
          <w:snapToGrid/>
        </w:rPr>
        <w:t>」</w:t>
      </w:r>
      <w:r>
        <w:rPr>
          <w:rFonts w:hint="eastAsia"/>
          <w:snapToGrid/>
        </w:rPr>
        <w:t>及</w:t>
      </w:r>
      <w:r w:rsidR="00DE15DE">
        <w:rPr>
          <w:rFonts w:hAnsi="標楷體" w:hint="eastAsia"/>
          <w:snapToGrid/>
        </w:rPr>
        <w:t>「</w:t>
      </w:r>
      <w:r>
        <w:rPr>
          <w:rFonts w:hint="eastAsia"/>
          <w:snapToGrid/>
        </w:rPr>
        <w:t>教育訓練費</w:t>
      </w:r>
      <w:r w:rsidR="00DE15DE">
        <w:rPr>
          <w:rFonts w:hAnsi="標楷體" w:hint="eastAsia"/>
          <w:snapToGrid/>
        </w:rPr>
        <w:t>」</w:t>
      </w:r>
      <w:r>
        <w:rPr>
          <w:rFonts w:hint="eastAsia"/>
          <w:snapToGrid/>
        </w:rPr>
        <w:t>)</w:t>
      </w:r>
      <w:r>
        <w:rPr>
          <w:rFonts w:hAnsi="標楷體"/>
          <w:snapToGrid/>
        </w:rPr>
        <w:t>682</w:t>
      </w:r>
      <w:r>
        <w:rPr>
          <w:rFonts w:hAnsi="標楷體" w:hint="eastAsia"/>
          <w:snapToGrid/>
        </w:rPr>
        <w:t>萬7千元、7</w:t>
      </w:r>
      <w:r>
        <w:rPr>
          <w:rFonts w:hAnsi="標楷體"/>
          <w:snapToGrid/>
        </w:rPr>
        <w:t>7</w:t>
      </w:r>
      <w:r>
        <w:rPr>
          <w:rFonts w:hAnsi="標楷體" w:hint="eastAsia"/>
          <w:snapToGrid/>
        </w:rPr>
        <w:lastRenderedPageBreak/>
        <w:t>萬2千元及</w:t>
      </w:r>
      <w:r>
        <w:rPr>
          <w:rFonts w:hAnsi="標楷體"/>
          <w:snapToGrid/>
        </w:rPr>
        <w:t>330</w:t>
      </w:r>
      <w:r>
        <w:rPr>
          <w:rFonts w:hAnsi="標楷體" w:hint="eastAsia"/>
          <w:snapToGrid/>
        </w:rPr>
        <w:t>萬6千元，</w:t>
      </w:r>
      <w:r>
        <w:rPr>
          <w:rFonts w:hint="eastAsia"/>
          <w:snapToGrid/>
        </w:rPr>
        <w:t>合計1,090萬5千元(詳表1)</w:t>
      </w:r>
      <w:r w:rsidRPr="00C8678F">
        <w:rPr>
          <w:rFonts w:hint="eastAsia"/>
          <w:snapToGrid/>
        </w:rPr>
        <w:t>，</w:t>
      </w:r>
      <w:r>
        <w:rPr>
          <w:rFonts w:hint="eastAsia"/>
          <w:snapToGrid/>
        </w:rPr>
        <w:t>較11</w:t>
      </w:r>
      <w:r>
        <w:rPr>
          <w:snapToGrid/>
        </w:rPr>
        <w:t>4</w:t>
      </w:r>
      <w:r>
        <w:rPr>
          <w:rFonts w:hint="eastAsia"/>
          <w:snapToGrid/>
        </w:rPr>
        <w:t>年度預算數5</w:t>
      </w:r>
      <w:r>
        <w:rPr>
          <w:snapToGrid/>
        </w:rPr>
        <w:t>33</w:t>
      </w:r>
      <w:r>
        <w:rPr>
          <w:rFonts w:hint="eastAsia"/>
          <w:snapToGrid/>
        </w:rPr>
        <w:t>萬5千元(含追加預算數97萬3千元)增加557萬元(增幅104.4%</w:t>
      </w:r>
      <w:r>
        <w:rPr>
          <w:snapToGrid/>
        </w:rPr>
        <w:t>)</w:t>
      </w:r>
      <w:r w:rsidRPr="00C8678F">
        <w:rPr>
          <w:rFonts w:hint="eastAsia"/>
          <w:snapToGrid/>
        </w:rPr>
        <w:t>。經查：</w:t>
      </w:r>
    </w:p>
    <w:p w:rsidR="00D375D2" w:rsidRDefault="00D375D2" w:rsidP="00D375D2">
      <w:pPr>
        <w:pStyle w:val="2"/>
        <w:ind w:leftChars="0" w:left="0" w:firstLineChars="0" w:firstLine="0"/>
        <w:rPr>
          <w:b/>
        </w:rPr>
      </w:pPr>
      <w:r w:rsidRPr="00695D02">
        <w:rPr>
          <w:rFonts w:hint="eastAsia"/>
          <w:b/>
        </w:rPr>
        <w:t>表1</w:t>
      </w:r>
      <w:r>
        <w:rPr>
          <w:rFonts w:hint="eastAsia"/>
          <w:b/>
        </w:rPr>
        <w:t xml:space="preserve">  運安會11</w:t>
      </w:r>
      <w:r>
        <w:rPr>
          <w:b/>
        </w:rPr>
        <w:t>5</w:t>
      </w:r>
      <w:r>
        <w:rPr>
          <w:rFonts w:hint="eastAsia"/>
          <w:b/>
        </w:rPr>
        <w:t>年度預算案</w:t>
      </w:r>
      <w:r w:rsidRPr="003B36F6">
        <w:rPr>
          <w:rFonts w:hint="eastAsia"/>
          <w:b/>
        </w:rPr>
        <w:t>派員出國計畫</w:t>
      </w:r>
      <w:r>
        <w:rPr>
          <w:rFonts w:hint="eastAsia"/>
          <w:b/>
        </w:rPr>
        <w:t>編列</w:t>
      </w:r>
      <w:r w:rsidRPr="009858E6">
        <w:rPr>
          <w:rFonts w:hint="eastAsia"/>
          <w:b/>
        </w:rPr>
        <w:t>情形</w:t>
      </w:r>
      <w:r>
        <w:rPr>
          <w:rFonts w:hint="eastAsia"/>
          <w:b/>
        </w:rPr>
        <w:t>表</w:t>
      </w:r>
    </w:p>
    <w:p w:rsidR="00D375D2" w:rsidRPr="00F27CF2" w:rsidRDefault="00D375D2" w:rsidP="00D375D2">
      <w:pPr>
        <w:pStyle w:val="142"/>
        <w:jc w:val="right"/>
        <w:rPr>
          <w:rFonts w:hint="eastAsia"/>
          <w:snapToGrid/>
        </w:rPr>
      </w:pPr>
      <w:r>
        <w:rPr>
          <w:rFonts w:hint="eastAsia"/>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56"/>
        <w:gridCol w:w="1656"/>
        <w:gridCol w:w="1656"/>
        <w:gridCol w:w="1657"/>
      </w:tblGrid>
      <w:tr w:rsidR="00D375D2" w:rsidRPr="00BB24C7" w:rsidTr="009D6EEA">
        <w:trPr>
          <w:trHeight w:val="340"/>
          <w:tblHeader/>
        </w:trPr>
        <w:tc>
          <w:tcPr>
            <w:tcW w:w="3556" w:type="dxa"/>
            <w:tcBorders>
              <w:top w:val="single" w:sz="12" w:space="0" w:color="auto"/>
              <w:bottom w:val="single" w:sz="4" w:space="0" w:color="auto"/>
              <w:tl2br w:val="single" w:sz="4" w:space="0" w:color="auto"/>
            </w:tcBorders>
            <w:shd w:val="clear" w:color="auto" w:fill="auto"/>
            <w:noWrap/>
            <w:vAlign w:val="center"/>
            <w:hideMark/>
          </w:tcPr>
          <w:p w:rsidR="00D375D2" w:rsidRDefault="00D375D2" w:rsidP="009D6EEA">
            <w:pPr>
              <w:pStyle w:val="142"/>
              <w:jc w:val="center"/>
              <w:rPr>
                <w:snapToGrid/>
              </w:rPr>
            </w:pPr>
            <w:r>
              <w:rPr>
                <w:rFonts w:hint="eastAsia"/>
                <w:snapToGrid/>
              </w:rPr>
              <w:t xml:space="preserve">                  用途別科目</w:t>
            </w:r>
          </w:p>
          <w:p w:rsidR="00D375D2" w:rsidRPr="00BB24C7" w:rsidRDefault="00D375D2" w:rsidP="009D6EEA">
            <w:pPr>
              <w:pStyle w:val="142"/>
              <w:rPr>
                <w:rFonts w:hint="eastAsia"/>
                <w:snapToGrid/>
              </w:rPr>
            </w:pPr>
            <w:r w:rsidRPr="00BB24C7">
              <w:rPr>
                <w:rFonts w:hint="eastAsia"/>
                <w:snapToGrid/>
              </w:rPr>
              <w:t>工作計畫</w:t>
            </w:r>
          </w:p>
        </w:tc>
        <w:tc>
          <w:tcPr>
            <w:tcW w:w="1656" w:type="dxa"/>
            <w:shd w:val="clear" w:color="auto" w:fill="auto"/>
            <w:noWrap/>
            <w:vAlign w:val="center"/>
            <w:hideMark/>
          </w:tcPr>
          <w:p w:rsidR="00D375D2" w:rsidRPr="00BB24C7" w:rsidRDefault="00D375D2" w:rsidP="009D6EEA">
            <w:pPr>
              <w:pStyle w:val="142"/>
              <w:jc w:val="center"/>
              <w:rPr>
                <w:rFonts w:hint="eastAsia"/>
                <w:snapToGrid/>
              </w:rPr>
            </w:pPr>
            <w:r w:rsidRPr="00BB24C7">
              <w:rPr>
                <w:rFonts w:hint="eastAsia"/>
                <w:snapToGrid/>
              </w:rPr>
              <w:t>國外旅費</w:t>
            </w:r>
          </w:p>
        </w:tc>
        <w:tc>
          <w:tcPr>
            <w:tcW w:w="1656" w:type="dxa"/>
            <w:shd w:val="clear" w:color="auto" w:fill="auto"/>
            <w:noWrap/>
            <w:vAlign w:val="center"/>
            <w:hideMark/>
          </w:tcPr>
          <w:p w:rsidR="00D375D2" w:rsidRPr="00BB24C7" w:rsidRDefault="00D375D2" w:rsidP="009D6EEA">
            <w:pPr>
              <w:pStyle w:val="142"/>
              <w:jc w:val="center"/>
              <w:rPr>
                <w:rFonts w:hint="eastAsia"/>
                <w:snapToGrid/>
              </w:rPr>
            </w:pPr>
            <w:r w:rsidRPr="00BB24C7">
              <w:rPr>
                <w:rFonts w:hint="eastAsia"/>
                <w:snapToGrid/>
              </w:rPr>
              <w:t>教育訓練費</w:t>
            </w:r>
          </w:p>
        </w:tc>
        <w:tc>
          <w:tcPr>
            <w:tcW w:w="1657" w:type="dxa"/>
            <w:shd w:val="clear" w:color="auto" w:fill="auto"/>
            <w:noWrap/>
            <w:vAlign w:val="center"/>
            <w:hideMark/>
          </w:tcPr>
          <w:p w:rsidR="00D375D2" w:rsidRPr="00BB24C7" w:rsidRDefault="00D375D2" w:rsidP="009D6EEA">
            <w:pPr>
              <w:pStyle w:val="142"/>
              <w:jc w:val="center"/>
              <w:rPr>
                <w:rFonts w:hint="eastAsia"/>
                <w:snapToGrid/>
              </w:rPr>
            </w:pPr>
            <w:r w:rsidRPr="00BB24C7">
              <w:rPr>
                <w:rFonts w:hint="eastAsia"/>
                <w:snapToGrid/>
              </w:rPr>
              <w:t>合計</w:t>
            </w:r>
          </w:p>
        </w:tc>
      </w:tr>
      <w:tr w:rsidR="00D375D2" w:rsidRPr="00BB24C7" w:rsidTr="009D6EEA">
        <w:trPr>
          <w:trHeight w:val="340"/>
        </w:trPr>
        <w:tc>
          <w:tcPr>
            <w:tcW w:w="3556" w:type="dxa"/>
            <w:tcBorders>
              <w:top w:val="single" w:sz="4" w:space="0" w:color="auto"/>
            </w:tcBorders>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運輸事故調查</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2</w:t>
            </w:r>
            <w:r>
              <w:rPr>
                <w:snapToGrid/>
              </w:rPr>
              <w:t>,</w:t>
            </w:r>
            <w:r>
              <w:rPr>
                <w:rFonts w:hint="eastAsia"/>
                <w:snapToGrid/>
              </w:rPr>
              <w:t>333</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4,494</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6</w:t>
            </w:r>
            <w:r>
              <w:rPr>
                <w:snapToGrid/>
              </w:rPr>
              <w:t>,827</w:t>
            </w:r>
          </w:p>
        </w:tc>
      </w:tr>
      <w:tr w:rsidR="00D375D2" w:rsidRPr="00BB24C7" w:rsidTr="009D6EEA">
        <w:trPr>
          <w:trHeight w:val="340"/>
        </w:trPr>
        <w:tc>
          <w:tcPr>
            <w:tcW w:w="3556" w:type="dxa"/>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運輸系統安全分析與工程鑑定</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1</w:t>
            </w:r>
            <w:r>
              <w:rPr>
                <w:snapToGrid/>
              </w:rPr>
              <w:t>71</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snapToGrid/>
              </w:rPr>
              <w:t>601</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snapToGrid/>
              </w:rPr>
              <w:t>772</w:t>
            </w:r>
          </w:p>
        </w:tc>
      </w:tr>
      <w:tr w:rsidR="00D375D2" w:rsidRPr="00BB24C7" w:rsidTr="009D6EEA">
        <w:trPr>
          <w:trHeight w:val="340"/>
        </w:trPr>
        <w:tc>
          <w:tcPr>
            <w:tcW w:w="3556" w:type="dxa"/>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精進運輸事故調查能量</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1,5</w:t>
            </w:r>
            <w:r>
              <w:rPr>
                <w:snapToGrid/>
              </w:rPr>
              <w:t>9</w:t>
            </w:r>
            <w:r w:rsidRPr="00BB24C7">
              <w:rPr>
                <w:rFonts w:hint="eastAsia"/>
                <w:snapToGrid/>
              </w:rPr>
              <w:t>5</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1,</w:t>
            </w:r>
            <w:r>
              <w:rPr>
                <w:snapToGrid/>
              </w:rPr>
              <w:t>711</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3</w:t>
            </w:r>
            <w:r>
              <w:rPr>
                <w:snapToGrid/>
              </w:rPr>
              <w:t>,306</w:t>
            </w:r>
          </w:p>
        </w:tc>
      </w:tr>
      <w:tr w:rsidR="00D375D2" w:rsidRPr="00BB24C7" w:rsidTr="009D6EEA">
        <w:trPr>
          <w:trHeight w:val="340"/>
        </w:trPr>
        <w:tc>
          <w:tcPr>
            <w:tcW w:w="3556" w:type="dxa"/>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合計</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4,</w:t>
            </w:r>
            <w:r>
              <w:rPr>
                <w:snapToGrid/>
              </w:rPr>
              <w:t>099</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6</w:t>
            </w:r>
            <w:r>
              <w:rPr>
                <w:snapToGrid/>
              </w:rPr>
              <w:t>,806</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snapToGrid/>
              </w:rPr>
              <w:t>10,905</w:t>
            </w:r>
          </w:p>
        </w:tc>
      </w:tr>
    </w:tbl>
    <w:p w:rsidR="00D375D2" w:rsidRDefault="00D375D2" w:rsidP="00D375D2">
      <w:pPr>
        <w:pStyle w:val="142"/>
        <w:spacing w:line="360" w:lineRule="exact"/>
        <w:rPr>
          <w:rFonts w:hint="eastAsia"/>
        </w:rPr>
      </w:pPr>
      <w:r>
        <w:rPr>
          <w:rFonts w:hint="eastAsia"/>
        </w:rPr>
        <w:t>資料來源：運安會11</w:t>
      </w:r>
      <w:r>
        <w:t>5</w:t>
      </w:r>
      <w:r>
        <w:rPr>
          <w:rFonts w:hint="eastAsia"/>
        </w:rPr>
        <w:t>年度預算案；本中心整理。</w:t>
      </w:r>
    </w:p>
    <w:p w:rsidR="00D375D2" w:rsidRDefault="00D375D2" w:rsidP="00D375D2">
      <w:pPr>
        <w:pStyle w:val="a4"/>
        <w:ind w:left="849" w:hanging="283"/>
        <w:rPr>
          <w:b/>
        </w:rPr>
      </w:pPr>
      <w:r w:rsidRPr="00501BB2">
        <w:rPr>
          <w:rFonts w:hint="eastAsia"/>
          <w:b/>
        </w:rPr>
        <w:t>(一)</w:t>
      </w:r>
      <w:r>
        <w:rPr>
          <w:rFonts w:hint="eastAsia"/>
          <w:b/>
        </w:rPr>
        <w:t>115年度預算案</w:t>
      </w:r>
      <w:r w:rsidRPr="0072721C">
        <w:rPr>
          <w:rFonts w:hint="eastAsia"/>
          <w:b/>
        </w:rPr>
        <w:t>派員出國計畫</w:t>
      </w:r>
      <w:r w:rsidR="006809DF">
        <w:rPr>
          <w:rFonts w:hint="eastAsia"/>
          <w:b/>
        </w:rPr>
        <w:t>經費</w:t>
      </w:r>
      <w:r>
        <w:rPr>
          <w:rFonts w:hint="eastAsia"/>
          <w:b/>
        </w:rPr>
        <w:t>增編</w:t>
      </w:r>
    </w:p>
    <w:p w:rsidR="00D375D2" w:rsidRDefault="00D375D2" w:rsidP="00D375D2">
      <w:pPr>
        <w:pStyle w:val="2"/>
        <w:ind w:left="850" w:firstLine="566"/>
      </w:pPr>
      <w:r>
        <w:rPr>
          <w:rFonts w:hint="eastAsia"/>
        </w:rPr>
        <w:t>運安會派員出國計畫主要係參加國際會議以加強國際合作與經驗交流，及派員進修以強化專業訓練，11</w:t>
      </w:r>
      <w:r>
        <w:t>2</w:t>
      </w:r>
      <w:r>
        <w:rPr>
          <w:rFonts w:hint="eastAsia"/>
        </w:rPr>
        <w:t>及113年度預算數各為983萬6千元及1</w:t>
      </w:r>
      <w:r>
        <w:t>,042</w:t>
      </w:r>
      <w:r>
        <w:rPr>
          <w:rFonts w:hint="eastAsia"/>
        </w:rPr>
        <w:t>萬元，執行率各為92.53%及9</w:t>
      </w:r>
      <w:r>
        <w:t>4.35</w:t>
      </w:r>
      <w:r>
        <w:rPr>
          <w:rFonts w:hint="eastAsia"/>
        </w:rPr>
        <w:t>%；114年度預算數降為</w:t>
      </w:r>
      <w:r w:rsidRPr="00D77865">
        <w:rPr>
          <w:rFonts w:hint="eastAsia"/>
        </w:rPr>
        <w:t>533萬5千元</w:t>
      </w:r>
      <w:r>
        <w:rPr>
          <w:rFonts w:hint="eastAsia"/>
        </w:rPr>
        <w:t>，截至7月底</w:t>
      </w:r>
      <w:r w:rsidRPr="003F0211">
        <w:rPr>
          <w:rFonts w:hint="eastAsia"/>
        </w:rPr>
        <w:t>分配預算</w:t>
      </w:r>
      <w:r>
        <w:rPr>
          <w:rFonts w:hint="eastAsia"/>
        </w:rPr>
        <w:t>執行率為43.15</w:t>
      </w:r>
      <w:r w:rsidRPr="003F0211">
        <w:rPr>
          <w:rFonts w:hint="eastAsia"/>
        </w:rPr>
        <w:t>%，全年預算</w:t>
      </w:r>
      <w:r>
        <w:rPr>
          <w:rFonts w:hint="eastAsia"/>
        </w:rPr>
        <w:t>執行率僅16</w:t>
      </w:r>
      <w:r w:rsidRPr="003F0211">
        <w:rPr>
          <w:rFonts w:hint="eastAsia"/>
        </w:rPr>
        <w:t>.</w:t>
      </w:r>
      <w:r>
        <w:rPr>
          <w:rFonts w:hint="eastAsia"/>
        </w:rPr>
        <w:t>12</w:t>
      </w:r>
      <w:r w:rsidRPr="003F0211">
        <w:rPr>
          <w:rFonts w:hint="eastAsia"/>
        </w:rPr>
        <w:t>%</w:t>
      </w:r>
      <w:r>
        <w:rPr>
          <w:rFonts w:hint="eastAsia"/>
        </w:rPr>
        <w:t>(詳表2)</w:t>
      </w:r>
      <w:r w:rsidRPr="003F0211">
        <w:rPr>
          <w:rFonts w:hint="eastAsia"/>
        </w:rPr>
        <w:t>，</w:t>
      </w:r>
      <w:r w:rsidRPr="00F51CF8">
        <w:rPr>
          <w:rFonts w:hint="eastAsia"/>
        </w:rPr>
        <w:t>係</w:t>
      </w:r>
      <w:r>
        <w:rPr>
          <w:rFonts w:hint="eastAsia"/>
        </w:rPr>
        <w:t>因</w:t>
      </w:r>
      <w:r w:rsidRPr="00F51CF8">
        <w:rPr>
          <w:rFonts w:hint="eastAsia"/>
        </w:rPr>
        <w:t>國外會議時間調整延後召開</w:t>
      </w:r>
      <w:r>
        <w:rPr>
          <w:rFonts w:hint="eastAsia"/>
        </w:rPr>
        <w:t>，及</w:t>
      </w:r>
      <w:r w:rsidRPr="00F51CF8">
        <w:rPr>
          <w:rFonts w:hint="eastAsia"/>
        </w:rPr>
        <w:t>鐵道事故調查員基礎訓練因國</w:t>
      </w:r>
      <w:r w:rsidRPr="00F51CF8">
        <w:rPr>
          <w:rFonts w:hint="eastAsia"/>
        </w:rPr>
        <w:lastRenderedPageBreak/>
        <w:t>外訓練機構開課日期與重要調查業務日期相衝突，將另覓替代方案辦理</w:t>
      </w:r>
      <w:r>
        <w:rPr>
          <w:rFonts w:hint="eastAsia"/>
        </w:rPr>
        <w:t>所致。</w:t>
      </w:r>
    </w:p>
    <w:p w:rsidR="00D375D2" w:rsidRDefault="00D375D2" w:rsidP="00D375D2">
      <w:pPr>
        <w:pStyle w:val="2"/>
        <w:ind w:left="850" w:firstLine="566"/>
        <w:rPr>
          <w:b/>
        </w:rPr>
      </w:pPr>
      <w:r>
        <w:rPr>
          <w:rFonts w:hint="eastAsia"/>
        </w:rPr>
        <w:t>115年度預算案派員出國計畫增編至1,090萬5千元，其中開會及進修各增加1</w:t>
      </w:r>
      <w:r>
        <w:t>72</w:t>
      </w:r>
      <w:r>
        <w:rPr>
          <w:rFonts w:hint="eastAsia"/>
        </w:rPr>
        <w:t>萬7</w:t>
      </w:r>
      <w:r>
        <w:t> </w:t>
      </w:r>
      <w:r>
        <w:rPr>
          <w:rFonts w:hint="eastAsia"/>
        </w:rPr>
        <w:t>千元(增幅7</w:t>
      </w:r>
      <w:r>
        <w:t>2.81</w:t>
      </w:r>
      <w:r>
        <w:rPr>
          <w:rFonts w:hint="eastAsia"/>
        </w:rPr>
        <w:t>%)及384萬3千元(增幅129</w:t>
      </w:r>
      <w:r>
        <w:t>.7</w:t>
      </w:r>
      <w:r>
        <w:rPr>
          <w:rFonts w:hint="eastAsia"/>
        </w:rPr>
        <w:t>%)(詳表3)，洽據運安會說明略以，115年度預算案派員出國計畫較114年度</w:t>
      </w:r>
      <w:r w:rsidR="006809DF">
        <w:rPr>
          <w:rFonts w:hint="eastAsia"/>
        </w:rPr>
        <w:t>預算</w:t>
      </w:r>
      <w:r>
        <w:rPr>
          <w:rFonts w:hint="eastAsia"/>
        </w:rPr>
        <w:t>增編，係因114年度預算經本院刪減</w:t>
      </w:r>
      <w:r>
        <w:rPr>
          <w:rStyle w:val="af6"/>
        </w:rPr>
        <w:footnoteReference w:id="1"/>
      </w:r>
      <w:r>
        <w:rPr>
          <w:rFonts w:hint="eastAsia"/>
        </w:rPr>
        <w:t>，致該會無法派員出國參加相關國際會議，恐無法在會議上表達意見，亦無法獲取他國之調查經驗，不利</w:t>
      </w:r>
      <w:r w:rsidRPr="00A960C6">
        <w:rPr>
          <w:rFonts w:hint="eastAsia"/>
        </w:rPr>
        <w:t>提升調查能量</w:t>
      </w:r>
      <w:r>
        <w:rPr>
          <w:rFonts w:hint="eastAsia"/>
        </w:rPr>
        <w:t>；</w:t>
      </w:r>
      <w:r>
        <w:rPr>
          <w:rFonts w:hint="eastAsia"/>
        </w:rPr>
        <w:lastRenderedPageBreak/>
        <w:t>另為提升該會調查員之調查技術，吸收國際新知，增進調查能量，爰增編派員出國計畫經費。</w:t>
      </w:r>
    </w:p>
    <w:p w:rsidR="00D375D2" w:rsidRDefault="00D375D2" w:rsidP="00D375D2">
      <w:pPr>
        <w:pStyle w:val="2"/>
        <w:ind w:leftChars="0" w:left="0" w:firstLineChars="0" w:firstLine="0"/>
        <w:rPr>
          <w:b/>
        </w:rPr>
      </w:pPr>
      <w:r w:rsidRPr="00695D02">
        <w:rPr>
          <w:rFonts w:hint="eastAsia"/>
          <w:b/>
        </w:rPr>
        <w:t>表</w:t>
      </w:r>
      <w:r>
        <w:rPr>
          <w:rFonts w:hint="eastAsia"/>
          <w:b/>
        </w:rPr>
        <w:t>2  運安會112至11</w:t>
      </w:r>
      <w:r>
        <w:rPr>
          <w:b/>
        </w:rPr>
        <w:t>4</w:t>
      </w:r>
      <w:r>
        <w:rPr>
          <w:rFonts w:hint="eastAsia"/>
          <w:b/>
        </w:rPr>
        <w:t>年度派</w:t>
      </w:r>
      <w:r w:rsidRPr="003B36F6">
        <w:rPr>
          <w:rFonts w:hint="eastAsia"/>
          <w:b/>
        </w:rPr>
        <w:t>員出國計畫</w:t>
      </w:r>
      <w:r>
        <w:rPr>
          <w:rFonts w:hint="eastAsia"/>
          <w:b/>
        </w:rPr>
        <w:t>預算執行</w:t>
      </w:r>
      <w:r w:rsidRPr="009858E6">
        <w:rPr>
          <w:rFonts w:hint="eastAsia"/>
          <w:b/>
        </w:rPr>
        <w:t>情形</w:t>
      </w:r>
      <w:r>
        <w:rPr>
          <w:rFonts w:hint="eastAsia"/>
          <w:b/>
        </w:rPr>
        <w:t>表</w:t>
      </w:r>
    </w:p>
    <w:p w:rsidR="00D375D2" w:rsidRDefault="00D375D2" w:rsidP="00D375D2">
      <w:pPr>
        <w:pStyle w:val="142"/>
        <w:jc w:val="right"/>
        <w:rPr>
          <w:b/>
        </w:rPr>
      </w:pPr>
      <w:r>
        <w:rPr>
          <w:rFonts w:hint="eastAsia"/>
        </w:rPr>
        <w:t>單位：新臺幣千元；%</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80"/>
        <w:gridCol w:w="2034"/>
        <w:gridCol w:w="2034"/>
        <w:gridCol w:w="2035"/>
      </w:tblGrid>
      <w:tr w:rsidR="00D375D2" w:rsidRPr="00A35028" w:rsidTr="009D6EEA">
        <w:trPr>
          <w:trHeight w:val="350"/>
          <w:tblHeader/>
        </w:trPr>
        <w:tc>
          <w:tcPr>
            <w:tcW w:w="2380" w:type="dxa"/>
            <w:tcBorders>
              <w:top w:val="single" w:sz="12" w:space="0" w:color="auto"/>
              <w:bottom w:val="single" w:sz="4" w:space="0" w:color="auto"/>
            </w:tcBorders>
            <w:shd w:val="clear" w:color="auto" w:fill="auto"/>
            <w:noWrap/>
            <w:vAlign w:val="center"/>
            <w:hideMark/>
          </w:tcPr>
          <w:p w:rsidR="00D375D2" w:rsidRPr="00A35028" w:rsidRDefault="00D375D2" w:rsidP="009D6EEA">
            <w:pPr>
              <w:pStyle w:val="142"/>
              <w:jc w:val="center"/>
              <w:rPr>
                <w:snapToGrid/>
              </w:rPr>
            </w:pPr>
            <w:r>
              <w:rPr>
                <w:rFonts w:hint="eastAsia"/>
                <w:snapToGrid/>
              </w:rPr>
              <w:t>項目</w:t>
            </w:r>
          </w:p>
        </w:tc>
        <w:tc>
          <w:tcPr>
            <w:tcW w:w="2034" w:type="dxa"/>
            <w:tcBorders>
              <w:top w:val="single" w:sz="12" w:space="0" w:color="auto"/>
              <w:bottom w:val="single" w:sz="4" w:space="0" w:color="auto"/>
            </w:tcBorders>
            <w:vAlign w:val="center"/>
          </w:tcPr>
          <w:p w:rsidR="00D375D2" w:rsidRPr="00A35028" w:rsidRDefault="00D375D2" w:rsidP="009D6EEA">
            <w:pPr>
              <w:pStyle w:val="142"/>
              <w:jc w:val="center"/>
              <w:rPr>
                <w:rFonts w:hint="eastAsia"/>
                <w:snapToGrid/>
                <w:lang w:val="x-none"/>
              </w:rPr>
            </w:pPr>
            <w:r>
              <w:rPr>
                <w:rFonts w:hint="eastAsia"/>
                <w:snapToGrid/>
                <w:lang w:val="x-none"/>
              </w:rPr>
              <w:t>112年度</w:t>
            </w:r>
          </w:p>
        </w:tc>
        <w:tc>
          <w:tcPr>
            <w:tcW w:w="2034" w:type="dxa"/>
            <w:tcBorders>
              <w:top w:val="single" w:sz="12" w:space="0" w:color="auto"/>
              <w:bottom w:val="single" w:sz="4" w:space="0" w:color="auto"/>
            </w:tcBorders>
            <w:shd w:val="clear" w:color="auto" w:fill="auto"/>
            <w:noWrap/>
            <w:vAlign w:val="center"/>
            <w:hideMark/>
          </w:tcPr>
          <w:p w:rsidR="00D375D2" w:rsidRPr="00A35028" w:rsidRDefault="00D375D2" w:rsidP="009D6EEA">
            <w:pPr>
              <w:pStyle w:val="142"/>
              <w:jc w:val="center"/>
              <w:rPr>
                <w:rFonts w:hint="eastAsia"/>
                <w:snapToGrid/>
              </w:rPr>
            </w:pPr>
            <w:r w:rsidRPr="00A35028">
              <w:rPr>
                <w:rFonts w:hint="eastAsia"/>
                <w:snapToGrid/>
                <w:lang w:val="x-none"/>
              </w:rPr>
              <w:t>113年</w:t>
            </w:r>
            <w:r>
              <w:rPr>
                <w:rFonts w:hint="eastAsia"/>
                <w:snapToGrid/>
                <w:lang w:val="x-none"/>
              </w:rPr>
              <w:t>度</w:t>
            </w:r>
          </w:p>
        </w:tc>
        <w:tc>
          <w:tcPr>
            <w:tcW w:w="2035" w:type="dxa"/>
            <w:tcBorders>
              <w:top w:val="single" w:sz="12" w:space="0" w:color="auto"/>
              <w:bottom w:val="single" w:sz="4" w:space="0" w:color="auto"/>
            </w:tcBorders>
            <w:shd w:val="clear" w:color="auto" w:fill="auto"/>
            <w:vAlign w:val="center"/>
            <w:hideMark/>
          </w:tcPr>
          <w:p w:rsidR="00D375D2" w:rsidRPr="00A35028" w:rsidRDefault="00D375D2" w:rsidP="009D6EEA">
            <w:pPr>
              <w:pStyle w:val="142"/>
              <w:jc w:val="center"/>
              <w:rPr>
                <w:rFonts w:hint="eastAsia"/>
                <w:snapToGrid/>
              </w:rPr>
            </w:pPr>
            <w:r w:rsidRPr="00A35028">
              <w:rPr>
                <w:rFonts w:hint="eastAsia"/>
                <w:snapToGrid/>
                <w:lang w:val="x-none"/>
              </w:rPr>
              <w:t>114年度</w:t>
            </w:r>
          </w:p>
        </w:tc>
      </w:tr>
      <w:tr w:rsidR="00D375D2" w:rsidRPr="00A35028" w:rsidTr="009D6EEA">
        <w:trPr>
          <w:trHeight w:val="350"/>
        </w:trPr>
        <w:tc>
          <w:tcPr>
            <w:tcW w:w="2380" w:type="dxa"/>
            <w:tcBorders>
              <w:top w:val="single" w:sz="4" w:space="0" w:color="auto"/>
              <w:bottom w:val="single" w:sz="4" w:space="0" w:color="auto"/>
            </w:tcBorders>
            <w:shd w:val="clear" w:color="auto" w:fill="auto"/>
            <w:noWrap/>
            <w:vAlign w:val="center"/>
            <w:hideMark/>
          </w:tcPr>
          <w:p w:rsidR="00D375D2" w:rsidRPr="00A35028" w:rsidRDefault="00D375D2" w:rsidP="009D6EEA">
            <w:pPr>
              <w:pStyle w:val="142"/>
              <w:jc w:val="both"/>
              <w:rPr>
                <w:rFonts w:hint="eastAsia"/>
                <w:snapToGrid/>
              </w:rPr>
            </w:pPr>
            <w:r w:rsidRPr="00A35028">
              <w:rPr>
                <w:rFonts w:hint="eastAsia"/>
                <w:snapToGrid/>
                <w:lang w:val="x-none"/>
              </w:rPr>
              <w:t>預算數</w:t>
            </w:r>
            <w:r>
              <w:rPr>
                <w:rFonts w:hint="eastAsia"/>
                <w:snapToGrid/>
                <w:lang w:val="x-none"/>
              </w:rPr>
              <w:t>A</w:t>
            </w:r>
          </w:p>
        </w:tc>
        <w:tc>
          <w:tcPr>
            <w:tcW w:w="2034" w:type="dxa"/>
            <w:tcBorders>
              <w:top w:val="single" w:sz="4" w:space="0" w:color="auto"/>
              <w:bottom w:val="single" w:sz="4" w:space="0" w:color="auto"/>
            </w:tcBorders>
            <w:vAlign w:val="center"/>
          </w:tcPr>
          <w:p w:rsidR="00D375D2" w:rsidRDefault="00D375D2" w:rsidP="009D6EEA">
            <w:pPr>
              <w:pStyle w:val="142"/>
              <w:jc w:val="right"/>
              <w:rPr>
                <w:rFonts w:hAnsi="標楷體"/>
                <w:snapToGrid/>
              </w:rPr>
            </w:pPr>
            <w:r>
              <w:rPr>
                <w:rFonts w:hAnsi="標楷體" w:hint="eastAsia"/>
                <w:snapToGrid/>
              </w:rPr>
              <w:t>9</w:t>
            </w:r>
            <w:r>
              <w:rPr>
                <w:rFonts w:hAnsi="標楷體"/>
                <w:snapToGrid/>
              </w:rPr>
              <w:t>,836</w:t>
            </w:r>
          </w:p>
        </w:tc>
        <w:tc>
          <w:tcPr>
            <w:tcW w:w="2034" w:type="dxa"/>
            <w:tcBorders>
              <w:top w:val="single" w:sz="4" w:space="0" w:color="auto"/>
              <w:bottom w:val="single" w:sz="4" w:space="0" w:color="auto"/>
            </w:tcBorders>
            <w:shd w:val="clear" w:color="auto" w:fill="auto"/>
            <w:noWrap/>
            <w:vAlign w:val="center"/>
            <w:hideMark/>
          </w:tcPr>
          <w:p w:rsidR="00D375D2" w:rsidRPr="002622FE" w:rsidRDefault="00D375D2" w:rsidP="009D6EEA">
            <w:pPr>
              <w:pStyle w:val="142"/>
              <w:jc w:val="right"/>
              <w:rPr>
                <w:rFonts w:hAnsi="標楷體" w:hint="eastAsia"/>
                <w:snapToGrid/>
              </w:rPr>
            </w:pPr>
            <w:r>
              <w:rPr>
                <w:rFonts w:hAnsi="標楷體"/>
                <w:snapToGrid/>
              </w:rPr>
              <w:t>10,420</w:t>
            </w:r>
          </w:p>
        </w:tc>
        <w:tc>
          <w:tcPr>
            <w:tcW w:w="2035" w:type="dxa"/>
            <w:tcBorders>
              <w:top w:val="single" w:sz="4" w:space="0" w:color="auto"/>
              <w:bottom w:val="single" w:sz="4" w:space="0" w:color="auto"/>
            </w:tcBorders>
            <w:shd w:val="clear" w:color="auto" w:fill="auto"/>
            <w:vAlign w:val="center"/>
            <w:hideMark/>
          </w:tcPr>
          <w:p w:rsidR="00D375D2" w:rsidRPr="002622FE" w:rsidRDefault="00D375D2" w:rsidP="009D6EEA">
            <w:pPr>
              <w:pStyle w:val="142"/>
              <w:jc w:val="right"/>
              <w:rPr>
                <w:rFonts w:hAnsi="標楷體" w:hint="eastAsia"/>
                <w:snapToGrid/>
              </w:rPr>
            </w:pPr>
            <w:r>
              <w:rPr>
                <w:rFonts w:hAnsi="標楷體" w:hint="eastAsia"/>
                <w:snapToGrid/>
              </w:rPr>
              <w:t>5</w:t>
            </w:r>
            <w:r>
              <w:rPr>
                <w:rFonts w:hAnsi="標楷體"/>
                <w:snapToGrid/>
              </w:rPr>
              <w:t>,335</w:t>
            </w:r>
          </w:p>
        </w:tc>
      </w:tr>
      <w:tr w:rsidR="00D375D2" w:rsidRPr="00A35028" w:rsidTr="009D6EEA">
        <w:trPr>
          <w:trHeight w:val="340"/>
        </w:trPr>
        <w:tc>
          <w:tcPr>
            <w:tcW w:w="2380" w:type="dxa"/>
            <w:tcBorders>
              <w:top w:val="single" w:sz="4" w:space="0" w:color="auto"/>
              <w:bottom w:val="single" w:sz="4" w:space="0" w:color="auto"/>
            </w:tcBorders>
            <w:shd w:val="clear" w:color="auto" w:fill="auto"/>
            <w:noWrap/>
            <w:vAlign w:val="center"/>
            <w:hideMark/>
          </w:tcPr>
          <w:p w:rsidR="00D375D2" w:rsidRPr="00A35028" w:rsidRDefault="00D375D2" w:rsidP="009D6EEA">
            <w:pPr>
              <w:pStyle w:val="142"/>
              <w:rPr>
                <w:rFonts w:hint="eastAsia"/>
                <w:snapToGrid/>
              </w:rPr>
            </w:pPr>
            <w:r w:rsidRPr="00A35028">
              <w:rPr>
                <w:rFonts w:hint="eastAsia"/>
                <w:snapToGrid/>
                <w:lang w:val="x-none"/>
              </w:rPr>
              <w:t>決算數/執行數</w:t>
            </w:r>
            <w:r>
              <w:rPr>
                <w:rFonts w:hint="eastAsia"/>
                <w:snapToGrid/>
                <w:lang w:val="x-none"/>
              </w:rPr>
              <w:t>B</w:t>
            </w:r>
          </w:p>
        </w:tc>
        <w:tc>
          <w:tcPr>
            <w:tcW w:w="2034"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rPr>
            </w:pPr>
            <w:r>
              <w:rPr>
                <w:rFonts w:hAnsi="標楷體" w:hint="eastAsia"/>
                <w:snapToGrid/>
              </w:rPr>
              <w:t>9</w:t>
            </w:r>
            <w:r>
              <w:rPr>
                <w:rFonts w:hAnsi="標楷體"/>
                <w:snapToGrid/>
              </w:rPr>
              <w:t>,101</w:t>
            </w:r>
          </w:p>
        </w:tc>
        <w:tc>
          <w:tcPr>
            <w:tcW w:w="2034" w:type="dxa"/>
            <w:tcBorders>
              <w:top w:val="single" w:sz="4" w:space="0" w:color="auto"/>
              <w:bottom w:val="single" w:sz="4" w:space="0" w:color="auto"/>
            </w:tcBorders>
            <w:shd w:val="clear" w:color="auto" w:fill="auto"/>
            <w:noWrap/>
            <w:vAlign w:val="center"/>
          </w:tcPr>
          <w:p w:rsidR="00D375D2" w:rsidRPr="004876D1" w:rsidRDefault="00D375D2" w:rsidP="009D6EEA">
            <w:pPr>
              <w:pStyle w:val="142"/>
              <w:jc w:val="right"/>
              <w:rPr>
                <w:rFonts w:hAnsi="標楷體" w:hint="eastAsia"/>
                <w:snapToGrid/>
              </w:rPr>
            </w:pPr>
            <w:r>
              <w:rPr>
                <w:rFonts w:hAnsi="標楷體" w:hint="eastAsia"/>
                <w:snapToGrid/>
              </w:rPr>
              <w:t>9</w:t>
            </w:r>
            <w:r>
              <w:rPr>
                <w:rFonts w:hAnsi="標楷體"/>
                <w:snapToGrid/>
              </w:rPr>
              <w:t>,831</w:t>
            </w:r>
          </w:p>
        </w:tc>
        <w:tc>
          <w:tcPr>
            <w:tcW w:w="2035" w:type="dxa"/>
            <w:tcBorders>
              <w:top w:val="single" w:sz="4" w:space="0" w:color="auto"/>
              <w:bottom w:val="single" w:sz="4" w:space="0" w:color="auto"/>
              <w:tr2bl w:val="nil"/>
            </w:tcBorders>
            <w:shd w:val="clear" w:color="auto" w:fill="auto"/>
            <w:vAlign w:val="center"/>
            <w:hideMark/>
          </w:tcPr>
          <w:p w:rsidR="00D375D2" w:rsidRPr="004876D1" w:rsidRDefault="00D375D2" w:rsidP="009D6EEA">
            <w:pPr>
              <w:pStyle w:val="142"/>
              <w:jc w:val="right"/>
              <w:rPr>
                <w:rFonts w:hAnsi="標楷體" w:hint="eastAsia"/>
                <w:snapToGrid/>
              </w:rPr>
            </w:pPr>
            <w:r>
              <w:rPr>
                <w:rFonts w:hAnsi="標楷體" w:hint="eastAsia"/>
                <w:snapToGrid/>
              </w:rPr>
              <w:t>8</w:t>
            </w:r>
            <w:r>
              <w:rPr>
                <w:rFonts w:hAnsi="標楷體"/>
                <w:snapToGrid/>
              </w:rPr>
              <w:t>60</w:t>
            </w:r>
          </w:p>
        </w:tc>
      </w:tr>
      <w:tr w:rsidR="00D375D2" w:rsidRPr="00A35028" w:rsidTr="009D6EEA">
        <w:trPr>
          <w:trHeight w:val="340"/>
        </w:trPr>
        <w:tc>
          <w:tcPr>
            <w:tcW w:w="2380" w:type="dxa"/>
            <w:tcBorders>
              <w:top w:val="single" w:sz="4" w:space="0" w:color="auto"/>
              <w:bottom w:val="single" w:sz="12" w:space="0" w:color="auto"/>
            </w:tcBorders>
            <w:shd w:val="clear" w:color="auto" w:fill="auto"/>
            <w:noWrap/>
            <w:vAlign w:val="center"/>
            <w:hideMark/>
          </w:tcPr>
          <w:p w:rsidR="00D375D2" w:rsidRPr="00A35028" w:rsidRDefault="00D375D2" w:rsidP="009D6EEA">
            <w:pPr>
              <w:pStyle w:val="142"/>
              <w:jc w:val="both"/>
              <w:rPr>
                <w:rFonts w:ascii="新細明體" w:eastAsia="新細明體" w:hAnsi="新細明體" w:hint="eastAsia"/>
                <w:snapToGrid/>
              </w:rPr>
            </w:pPr>
            <w:r w:rsidRPr="004876D1">
              <w:rPr>
                <w:rFonts w:hint="eastAsia"/>
                <w:snapToGrid/>
                <w:lang w:val="x-none"/>
              </w:rPr>
              <w:t>預算執行率</w:t>
            </w:r>
            <w:r>
              <w:rPr>
                <w:rFonts w:hint="eastAsia"/>
                <w:snapToGrid/>
                <w:lang w:val="x-none"/>
              </w:rPr>
              <w:t>B/A</w:t>
            </w:r>
          </w:p>
        </w:tc>
        <w:tc>
          <w:tcPr>
            <w:tcW w:w="2034" w:type="dxa"/>
            <w:tcBorders>
              <w:top w:val="single" w:sz="4" w:space="0" w:color="auto"/>
              <w:bottom w:val="single" w:sz="12" w:space="0" w:color="auto"/>
            </w:tcBorders>
            <w:vAlign w:val="center"/>
          </w:tcPr>
          <w:p w:rsidR="00D375D2" w:rsidRDefault="00D375D2" w:rsidP="009D6EEA">
            <w:pPr>
              <w:pStyle w:val="142"/>
              <w:jc w:val="right"/>
              <w:rPr>
                <w:rFonts w:hAnsi="標楷體" w:hint="eastAsia"/>
                <w:snapToGrid/>
              </w:rPr>
            </w:pPr>
            <w:r>
              <w:rPr>
                <w:rFonts w:hAnsi="標楷體" w:hint="eastAsia"/>
                <w:snapToGrid/>
              </w:rPr>
              <w:t>9</w:t>
            </w:r>
            <w:r>
              <w:rPr>
                <w:rFonts w:hAnsi="標楷體"/>
                <w:snapToGrid/>
              </w:rPr>
              <w:t>2.53</w:t>
            </w:r>
          </w:p>
        </w:tc>
        <w:tc>
          <w:tcPr>
            <w:tcW w:w="2034" w:type="dxa"/>
            <w:tcBorders>
              <w:top w:val="single" w:sz="4" w:space="0" w:color="auto"/>
              <w:bottom w:val="single" w:sz="12" w:space="0" w:color="auto"/>
            </w:tcBorders>
            <w:shd w:val="clear" w:color="auto" w:fill="auto"/>
            <w:noWrap/>
            <w:vAlign w:val="center"/>
          </w:tcPr>
          <w:p w:rsidR="00D375D2" w:rsidRPr="004876D1" w:rsidRDefault="00D375D2" w:rsidP="009D6EEA">
            <w:pPr>
              <w:pStyle w:val="142"/>
              <w:jc w:val="right"/>
              <w:rPr>
                <w:rFonts w:hAnsi="標楷體" w:hint="eastAsia"/>
                <w:snapToGrid/>
              </w:rPr>
            </w:pPr>
            <w:r>
              <w:rPr>
                <w:rFonts w:hAnsi="標楷體" w:hint="eastAsia"/>
                <w:snapToGrid/>
              </w:rPr>
              <w:t>9</w:t>
            </w:r>
            <w:r>
              <w:rPr>
                <w:rFonts w:hAnsi="標楷體"/>
                <w:snapToGrid/>
              </w:rPr>
              <w:t>4.35</w:t>
            </w:r>
          </w:p>
        </w:tc>
        <w:tc>
          <w:tcPr>
            <w:tcW w:w="2035" w:type="dxa"/>
            <w:tcBorders>
              <w:top w:val="single" w:sz="4" w:space="0" w:color="auto"/>
              <w:bottom w:val="single" w:sz="12" w:space="0" w:color="auto"/>
              <w:tr2bl w:val="nil"/>
            </w:tcBorders>
            <w:shd w:val="clear" w:color="auto" w:fill="auto"/>
            <w:noWrap/>
            <w:vAlign w:val="center"/>
          </w:tcPr>
          <w:p w:rsidR="00D375D2" w:rsidRPr="004876D1" w:rsidRDefault="00D375D2" w:rsidP="009D6EEA">
            <w:pPr>
              <w:pStyle w:val="142"/>
              <w:jc w:val="right"/>
              <w:rPr>
                <w:rFonts w:hAnsi="標楷體" w:hint="eastAsia"/>
                <w:snapToGrid/>
              </w:rPr>
            </w:pPr>
            <w:r>
              <w:rPr>
                <w:rFonts w:hAnsi="標楷體" w:hint="eastAsia"/>
                <w:snapToGrid/>
              </w:rPr>
              <w:t>1</w:t>
            </w:r>
            <w:r>
              <w:rPr>
                <w:rFonts w:hAnsi="標楷體"/>
                <w:snapToGrid/>
              </w:rPr>
              <w:t>6.12</w:t>
            </w:r>
          </w:p>
        </w:tc>
      </w:tr>
    </w:tbl>
    <w:p w:rsidR="00D375D2" w:rsidRPr="00B224E5" w:rsidRDefault="00D375D2" w:rsidP="00D375D2">
      <w:pPr>
        <w:pStyle w:val="142"/>
        <w:ind w:left="1160" w:hangingChars="477" w:hanging="1160"/>
        <w:jc w:val="both"/>
        <w:rPr>
          <w:color w:val="FF0000"/>
        </w:rPr>
      </w:pPr>
      <w:r w:rsidRPr="003E791E">
        <w:t>說</w:t>
      </w:r>
      <w:r w:rsidRPr="003E791E">
        <w:rPr>
          <w:rFonts w:hint="eastAsia"/>
        </w:rPr>
        <w:t xml:space="preserve">　　</w:t>
      </w:r>
      <w:r w:rsidRPr="003E791E">
        <w:t>明：</w:t>
      </w:r>
      <w:r>
        <w:rPr>
          <w:rFonts w:hint="eastAsia"/>
        </w:rPr>
        <w:t>114年度執行數86萬元係1至7月之數，同期間分配預算數為199萬3千元，分配預算執行率為4</w:t>
      </w:r>
      <w:r>
        <w:t>3.15</w:t>
      </w:r>
      <w:r>
        <w:rPr>
          <w:rFonts w:hint="eastAsia"/>
        </w:rPr>
        <w:t>%。</w:t>
      </w:r>
    </w:p>
    <w:p w:rsidR="00D375D2" w:rsidRDefault="00D375D2" w:rsidP="00D375D2">
      <w:pPr>
        <w:pStyle w:val="142"/>
        <w:ind w:left="1160" w:hangingChars="477" w:hanging="1160"/>
        <w:jc w:val="both"/>
        <w:rPr>
          <w:rFonts w:hint="eastAsia"/>
        </w:rPr>
      </w:pPr>
      <w:r>
        <w:rPr>
          <w:rFonts w:hint="eastAsia"/>
        </w:rPr>
        <w:t>資料來源：運安會；本中心整理。</w:t>
      </w:r>
    </w:p>
    <w:p w:rsidR="00D375D2" w:rsidRPr="00D53525" w:rsidRDefault="00D375D2" w:rsidP="00D375D2">
      <w:pPr>
        <w:pStyle w:val="2"/>
        <w:ind w:leftChars="0" w:left="0" w:firstLineChars="0" w:firstLine="0"/>
        <w:rPr>
          <w:b/>
        </w:rPr>
      </w:pPr>
      <w:r w:rsidRPr="00D53525">
        <w:rPr>
          <w:rFonts w:hint="eastAsia"/>
          <w:b/>
        </w:rPr>
        <w:t>表</w:t>
      </w:r>
      <w:r>
        <w:rPr>
          <w:rFonts w:hint="eastAsia"/>
          <w:b/>
        </w:rPr>
        <w:t>3</w:t>
      </w:r>
      <w:r w:rsidRPr="00D53525">
        <w:rPr>
          <w:rFonts w:hint="eastAsia"/>
          <w:b/>
        </w:rPr>
        <w:t xml:space="preserve">  </w:t>
      </w:r>
      <w:r>
        <w:rPr>
          <w:rFonts w:hint="eastAsia"/>
          <w:b/>
        </w:rPr>
        <w:t>運安</w:t>
      </w:r>
      <w:r w:rsidRPr="00D53525">
        <w:rPr>
          <w:rFonts w:hint="eastAsia"/>
          <w:b/>
        </w:rPr>
        <w:t>會1</w:t>
      </w:r>
      <w:r>
        <w:rPr>
          <w:rFonts w:hint="eastAsia"/>
          <w:b/>
        </w:rPr>
        <w:t>14及</w:t>
      </w:r>
      <w:r w:rsidRPr="00D53525">
        <w:rPr>
          <w:rFonts w:hint="eastAsia"/>
          <w:b/>
        </w:rPr>
        <w:t>115年度派員出國計畫</w:t>
      </w:r>
      <w:r>
        <w:rPr>
          <w:rFonts w:hint="eastAsia"/>
          <w:b/>
        </w:rPr>
        <w:t>各</w:t>
      </w:r>
      <w:r w:rsidRPr="00D53525">
        <w:rPr>
          <w:rFonts w:hint="eastAsia"/>
          <w:b/>
        </w:rPr>
        <w:t>類別</w:t>
      </w:r>
      <w:r w:rsidR="006B3142">
        <w:rPr>
          <w:rFonts w:hint="eastAsia"/>
          <w:b/>
        </w:rPr>
        <w:t>預算</w:t>
      </w:r>
      <w:r w:rsidRPr="00D53525">
        <w:rPr>
          <w:rFonts w:hint="eastAsia"/>
          <w:b/>
        </w:rPr>
        <w:t>編列情形表</w:t>
      </w:r>
    </w:p>
    <w:p w:rsidR="00D375D2" w:rsidRDefault="00D375D2" w:rsidP="00D375D2">
      <w:pPr>
        <w:pStyle w:val="142"/>
        <w:jc w:val="right"/>
        <w:rPr>
          <w:rFonts w:hint="eastAsia"/>
        </w:rPr>
      </w:pPr>
      <w:r>
        <w:rPr>
          <w:rFonts w:hint="eastAsia"/>
        </w:rPr>
        <w:t>單位：新臺幣千元；%</w:t>
      </w:r>
    </w:p>
    <w:tbl>
      <w:tblPr>
        <w:tblW w:w="846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38"/>
        <w:gridCol w:w="1882"/>
        <w:gridCol w:w="1883"/>
        <w:gridCol w:w="1883"/>
        <w:gridCol w:w="1883"/>
      </w:tblGrid>
      <w:tr w:rsidR="00D375D2" w:rsidRPr="00A35028" w:rsidTr="009D6EEA">
        <w:trPr>
          <w:trHeight w:val="350"/>
          <w:tblHeader/>
        </w:trPr>
        <w:tc>
          <w:tcPr>
            <w:tcW w:w="938" w:type="dxa"/>
            <w:tcBorders>
              <w:top w:val="single" w:sz="12" w:space="0" w:color="auto"/>
              <w:bottom w:val="single" w:sz="4" w:space="0" w:color="auto"/>
            </w:tcBorders>
            <w:shd w:val="clear" w:color="auto" w:fill="auto"/>
            <w:noWrap/>
            <w:vAlign w:val="center"/>
            <w:hideMark/>
          </w:tcPr>
          <w:p w:rsidR="00D375D2" w:rsidRPr="00A35028" w:rsidRDefault="00D375D2" w:rsidP="009D6EEA">
            <w:pPr>
              <w:pStyle w:val="142"/>
              <w:jc w:val="center"/>
              <w:rPr>
                <w:snapToGrid/>
              </w:rPr>
            </w:pPr>
            <w:r>
              <w:rPr>
                <w:rFonts w:hint="eastAsia"/>
                <w:snapToGrid/>
              </w:rPr>
              <w:t>類別</w:t>
            </w:r>
          </w:p>
        </w:tc>
        <w:tc>
          <w:tcPr>
            <w:tcW w:w="1882" w:type="dxa"/>
            <w:tcBorders>
              <w:top w:val="single" w:sz="12" w:space="0" w:color="auto"/>
              <w:bottom w:val="single" w:sz="4" w:space="0" w:color="auto"/>
            </w:tcBorders>
            <w:vAlign w:val="center"/>
          </w:tcPr>
          <w:p w:rsidR="00D375D2" w:rsidRDefault="00D375D2" w:rsidP="009D6EEA">
            <w:pPr>
              <w:pStyle w:val="142"/>
              <w:jc w:val="center"/>
              <w:rPr>
                <w:rFonts w:hint="eastAsia"/>
                <w:snapToGrid/>
                <w:lang w:val="x-none"/>
              </w:rPr>
            </w:pPr>
            <w:r>
              <w:rPr>
                <w:rFonts w:hint="eastAsia"/>
                <w:snapToGrid/>
                <w:lang w:val="x-none"/>
              </w:rPr>
              <w:t>114年度</w:t>
            </w:r>
          </w:p>
        </w:tc>
        <w:tc>
          <w:tcPr>
            <w:tcW w:w="1883" w:type="dxa"/>
            <w:tcBorders>
              <w:top w:val="single" w:sz="12" w:space="0" w:color="auto"/>
              <w:bottom w:val="single" w:sz="4" w:space="0" w:color="auto"/>
            </w:tcBorders>
            <w:vAlign w:val="center"/>
          </w:tcPr>
          <w:p w:rsidR="00D375D2" w:rsidRPr="00A35028" w:rsidRDefault="00D375D2" w:rsidP="009D6EEA">
            <w:pPr>
              <w:pStyle w:val="142"/>
              <w:jc w:val="center"/>
              <w:rPr>
                <w:rFonts w:hint="eastAsia"/>
                <w:snapToGrid/>
                <w:lang w:val="x-none"/>
              </w:rPr>
            </w:pPr>
            <w:r>
              <w:rPr>
                <w:rFonts w:hint="eastAsia"/>
                <w:snapToGrid/>
                <w:lang w:val="x-none"/>
              </w:rPr>
              <w:t>115年度</w:t>
            </w:r>
          </w:p>
        </w:tc>
        <w:tc>
          <w:tcPr>
            <w:tcW w:w="1883" w:type="dxa"/>
            <w:tcBorders>
              <w:top w:val="single" w:sz="12" w:space="0" w:color="auto"/>
              <w:bottom w:val="single" w:sz="4" w:space="0" w:color="auto"/>
            </w:tcBorders>
            <w:vAlign w:val="center"/>
          </w:tcPr>
          <w:p w:rsidR="00D375D2" w:rsidRDefault="00D375D2" w:rsidP="009D6EEA">
            <w:pPr>
              <w:pStyle w:val="142"/>
              <w:jc w:val="center"/>
              <w:rPr>
                <w:snapToGrid/>
                <w:lang w:val="x-none"/>
              </w:rPr>
            </w:pPr>
            <w:r>
              <w:rPr>
                <w:rFonts w:hint="eastAsia"/>
                <w:snapToGrid/>
                <w:lang w:val="x-none"/>
              </w:rPr>
              <w:t>115較114年度</w:t>
            </w:r>
          </w:p>
          <w:p w:rsidR="00D375D2" w:rsidRDefault="00D375D2" w:rsidP="009D6EEA">
            <w:pPr>
              <w:pStyle w:val="142"/>
              <w:jc w:val="center"/>
              <w:rPr>
                <w:rFonts w:hint="eastAsia"/>
                <w:snapToGrid/>
                <w:lang w:val="x-none"/>
              </w:rPr>
            </w:pPr>
            <w:r>
              <w:rPr>
                <w:rFonts w:hint="eastAsia"/>
                <w:snapToGrid/>
                <w:lang w:val="x-none"/>
              </w:rPr>
              <w:t>增加數</w:t>
            </w:r>
          </w:p>
        </w:tc>
        <w:tc>
          <w:tcPr>
            <w:tcW w:w="1883" w:type="dxa"/>
            <w:tcBorders>
              <w:top w:val="single" w:sz="12" w:space="0" w:color="auto"/>
              <w:bottom w:val="single" w:sz="4" w:space="0" w:color="auto"/>
            </w:tcBorders>
            <w:vAlign w:val="center"/>
          </w:tcPr>
          <w:p w:rsidR="00D375D2" w:rsidRDefault="00D375D2" w:rsidP="009D6EEA">
            <w:pPr>
              <w:pStyle w:val="142"/>
              <w:jc w:val="center"/>
              <w:rPr>
                <w:snapToGrid/>
                <w:lang w:val="x-none"/>
              </w:rPr>
            </w:pPr>
            <w:r>
              <w:rPr>
                <w:rFonts w:hint="eastAsia"/>
                <w:snapToGrid/>
                <w:lang w:val="x-none"/>
              </w:rPr>
              <w:t>115較114年度</w:t>
            </w:r>
          </w:p>
          <w:p w:rsidR="00D375D2" w:rsidRDefault="00D375D2" w:rsidP="009D6EEA">
            <w:pPr>
              <w:pStyle w:val="142"/>
              <w:jc w:val="center"/>
              <w:rPr>
                <w:rFonts w:hint="eastAsia"/>
                <w:snapToGrid/>
                <w:lang w:val="x-none"/>
              </w:rPr>
            </w:pPr>
            <w:r>
              <w:rPr>
                <w:rFonts w:hint="eastAsia"/>
                <w:snapToGrid/>
                <w:lang w:val="x-none"/>
              </w:rPr>
              <w:t>增幅</w:t>
            </w:r>
          </w:p>
        </w:tc>
      </w:tr>
      <w:tr w:rsidR="00D375D2" w:rsidRPr="00A35028" w:rsidTr="009D6EEA">
        <w:trPr>
          <w:trHeight w:val="350"/>
        </w:trPr>
        <w:tc>
          <w:tcPr>
            <w:tcW w:w="938" w:type="dxa"/>
            <w:tcBorders>
              <w:top w:val="single" w:sz="4" w:space="0" w:color="auto"/>
              <w:bottom w:val="single" w:sz="4" w:space="0" w:color="auto"/>
            </w:tcBorders>
            <w:shd w:val="clear" w:color="auto" w:fill="auto"/>
            <w:noWrap/>
            <w:vAlign w:val="center"/>
          </w:tcPr>
          <w:p w:rsidR="00D375D2" w:rsidRDefault="00D375D2" w:rsidP="009D6EEA">
            <w:pPr>
              <w:pStyle w:val="142"/>
              <w:jc w:val="center"/>
              <w:rPr>
                <w:rFonts w:hint="eastAsia"/>
                <w:snapToGrid/>
              </w:rPr>
            </w:pPr>
            <w:r>
              <w:rPr>
                <w:rFonts w:hint="eastAsia"/>
                <w:snapToGrid/>
              </w:rPr>
              <w:t>開會</w:t>
            </w:r>
          </w:p>
        </w:tc>
        <w:tc>
          <w:tcPr>
            <w:tcW w:w="1882"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snapToGrid/>
                <w:lang w:val="x-none"/>
              </w:rPr>
              <w:t>2,372</w:t>
            </w:r>
          </w:p>
        </w:tc>
        <w:tc>
          <w:tcPr>
            <w:tcW w:w="1883"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hint="eastAsia"/>
                <w:snapToGrid/>
                <w:lang w:val="x-none"/>
              </w:rPr>
              <w:t>4</w:t>
            </w:r>
            <w:r>
              <w:rPr>
                <w:rFonts w:hAnsi="標楷體"/>
                <w:snapToGrid/>
                <w:lang w:val="x-none"/>
              </w:rPr>
              <w:t>,099</w:t>
            </w:r>
          </w:p>
        </w:tc>
        <w:tc>
          <w:tcPr>
            <w:tcW w:w="1883"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hint="eastAsia"/>
                <w:snapToGrid/>
                <w:lang w:val="x-none"/>
              </w:rPr>
              <w:t>1</w:t>
            </w:r>
            <w:r>
              <w:rPr>
                <w:rFonts w:hAnsi="標楷體"/>
                <w:snapToGrid/>
                <w:lang w:val="x-none"/>
              </w:rPr>
              <w:t>,</w:t>
            </w:r>
            <w:r>
              <w:rPr>
                <w:rFonts w:hAnsi="標楷體" w:hint="eastAsia"/>
                <w:snapToGrid/>
                <w:lang w:val="x-none"/>
              </w:rPr>
              <w:t>727</w:t>
            </w:r>
          </w:p>
        </w:tc>
        <w:tc>
          <w:tcPr>
            <w:tcW w:w="1883"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hint="eastAsia"/>
                <w:snapToGrid/>
                <w:lang w:val="x-none"/>
              </w:rPr>
              <w:t>7</w:t>
            </w:r>
            <w:r>
              <w:rPr>
                <w:rFonts w:hAnsi="標楷體"/>
                <w:snapToGrid/>
                <w:lang w:val="x-none"/>
              </w:rPr>
              <w:t>2.81</w:t>
            </w:r>
          </w:p>
        </w:tc>
      </w:tr>
      <w:tr w:rsidR="00D375D2" w:rsidRPr="00A35028" w:rsidTr="009D6EEA">
        <w:trPr>
          <w:trHeight w:val="340"/>
        </w:trPr>
        <w:tc>
          <w:tcPr>
            <w:tcW w:w="938" w:type="dxa"/>
            <w:tcBorders>
              <w:top w:val="single" w:sz="4" w:space="0" w:color="auto"/>
              <w:bottom w:val="single" w:sz="4" w:space="0" w:color="auto"/>
            </w:tcBorders>
            <w:shd w:val="clear" w:color="auto" w:fill="auto"/>
            <w:noWrap/>
            <w:vAlign w:val="center"/>
            <w:hideMark/>
          </w:tcPr>
          <w:p w:rsidR="00D375D2" w:rsidRPr="00A35028" w:rsidRDefault="00D375D2" w:rsidP="009D6EEA">
            <w:pPr>
              <w:pStyle w:val="142"/>
              <w:jc w:val="center"/>
              <w:rPr>
                <w:rFonts w:hint="eastAsia"/>
                <w:snapToGrid/>
              </w:rPr>
            </w:pPr>
            <w:r>
              <w:rPr>
                <w:rFonts w:hint="eastAsia"/>
                <w:snapToGrid/>
              </w:rPr>
              <w:t>進修</w:t>
            </w:r>
          </w:p>
        </w:tc>
        <w:tc>
          <w:tcPr>
            <w:tcW w:w="1882" w:type="dxa"/>
            <w:tcBorders>
              <w:top w:val="single" w:sz="4" w:space="0" w:color="auto"/>
              <w:bottom w:val="single" w:sz="4"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2</w:t>
            </w:r>
            <w:r>
              <w:rPr>
                <w:rFonts w:hAnsi="標楷體"/>
                <w:snapToGrid/>
              </w:rPr>
              <w:t>,963</w:t>
            </w:r>
          </w:p>
        </w:tc>
        <w:tc>
          <w:tcPr>
            <w:tcW w:w="1883" w:type="dxa"/>
            <w:tcBorders>
              <w:top w:val="single" w:sz="4" w:space="0" w:color="auto"/>
              <w:bottom w:val="single" w:sz="4" w:space="0" w:color="auto"/>
              <w:tr2bl w:val="nil"/>
            </w:tcBorders>
            <w:vAlign w:val="center"/>
          </w:tcPr>
          <w:p w:rsidR="00D375D2" w:rsidRPr="004876D1" w:rsidRDefault="00D375D2" w:rsidP="009D6EEA">
            <w:pPr>
              <w:pStyle w:val="142"/>
              <w:jc w:val="right"/>
              <w:rPr>
                <w:rFonts w:hAnsi="標楷體" w:hint="eastAsia"/>
                <w:snapToGrid/>
              </w:rPr>
            </w:pPr>
            <w:r>
              <w:rPr>
                <w:rFonts w:hAnsi="標楷體" w:hint="eastAsia"/>
                <w:snapToGrid/>
              </w:rPr>
              <w:t>6</w:t>
            </w:r>
            <w:r>
              <w:rPr>
                <w:rFonts w:hAnsi="標楷體"/>
                <w:snapToGrid/>
              </w:rPr>
              <w:t>,806</w:t>
            </w:r>
          </w:p>
        </w:tc>
        <w:tc>
          <w:tcPr>
            <w:tcW w:w="1883" w:type="dxa"/>
            <w:tcBorders>
              <w:top w:val="single" w:sz="4" w:space="0" w:color="auto"/>
              <w:bottom w:val="single" w:sz="4"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3</w:t>
            </w:r>
            <w:r>
              <w:rPr>
                <w:rFonts w:hAnsi="標楷體"/>
                <w:snapToGrid/>
              </w:rPr>
              <w:t>,843</w:t>
            </w:r>
          </w:p>
        </w:tc>
        <w:tc>
          <w:tcPr>
            <w:tcW w:w="1883" w:type="dxa"/>
            <w:tcBorders>
              <w:top w:val="single" w:sz="4" w:space="0" w:color="auto"/>
              <w:bottom w:val="single" w:sz="4"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129.70</w:t>
            </w:r>
          </w:p>
        </w:tc>
      </w:tr>
      <w:tr w:rsidR="00D375D2" w:rsidRPr="00A35028" w:rsidTr="009D6EEA">
        <w:trPr>
          <w:trHeight w:val="340"/>
        </w:trPr>
        <w:tc>
          <w:tcPr>
            <w:tcW w:w="938" w:type="dxa"/>
            <w:tcBorders>
              <w:top w:val="single" w:sz="4" w:space="0" w:color="auto"/>
              <w:bottom w:val="single" w:sz="12" w:space="0" w:color="auto"/>
            </w:tcBorders>
            <w:shd w:val="clear" w:color="auto" w:fill="auto"/>
            <w:noWrap/>
            <w:vAlign w:val="center"/>
            <w:hideMark/>
          </w:tcPr>
          <w:p w:rsidR="00D375D2" w:rsidRPr="00A35028" w:rsidRDefault="00D375D2" w:rsidP="009D6EEA">
            <w:pPr>
              <w:pStyle w:val="142"/>
              <w:jc w:val="center"/>
              <w:rPr>
                <w:rFonts w:ascii="新細明體" w:eastAsia="新細明體" w:hAnsi="新細明體" w:hint="eastAsia"/>
                <w:snapToGrid/>
              </w:rPr>
            </w:pPr>
            <w:r w:rsidRPr="00D5275F">
              <w:rPr>
                <w:rFonts w:hint="eastAsia"/>
                <w:snapToGrid/>
              </w:rPr>
              <w:t>合計</w:t>
            </w:r>
          </w:p>
        </w:tc>
        <w:tc>
          <w:tcPr>
            <w:tcW w:w="1882" w:type="dxa"/>
            <w:tcBorders>
              <w:top w:val="single" w:sz="4" w:space="0" w:color="auto"/>
              <w:bottom w:val="single" w:sz="12"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5</w:t>
            </w:r>
            <w:r>
              <w:rPr>
                <w:rFonts w:hAnsi="標楷體"/>
                <w:snapToGrid/>
              </w:rPr>
              <w:t>,335</w:t>
            </w:r>
          </w:p>
        </w:tc>
        <w:tc>
          <w:tcPr>
            <w:tcW w:w="1883" w:type="dxa"/>
            <w:tcBorders>
              <w:top w:val="single" w:sz="4" w:space="0" w:color="auto"/>
              <w:bottom w:val="single" w:sz="12" w:space="0" w:color="auto"/>
              <w:tr2bl w:val="nil"/>
            </w:tcBorders>
            <w:vAlign w:val="center"/>
          </w:tcPr>
          <w:p w:rsidR="00D375D2" w:rsidRPr="004876D1" w:rsidRDefault="00D375D2" w:rsidP="009D6EEA">
            <w:pPr>
              <w:pStyle w:val="142"/>
              <w:jc w:val="right"/>
              <w:rPr>
                <w:rFonts w:hAnsi="標楷體" w:hint="eastAsia"/>
                <w:snapToGrid/>
              </w:rPr>
            </w:pPr>
            <w:r>
              <w:rPr>
                <w:rFonts w:hAnsi="標楷體" w:hint="eastAsia"/>
                <w:snapToGrid/>
              </w:rPr>
              <w:t>1</w:t>
            </w:r>
            <w:r>
              <w:rPr>
                <w:rFonts w:hAnsi="標楷體"/>
                <w:snapToGrid/>
              </w:rPr>
              <w:t>0,905</w:t>
            </w:r>
          </w:p>
        </w:tc>
        <w:tc>
          <w:tcPr>
            <w:tcW w:w="1883" w:type="dxa"/>
            <w:tcBorders>
              <w:top w:val="single" w:sz="4" w:space="0" w:color="auto"/>
              <w:bottom w:val="single" w:sz="12"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5</w:t>
            </w:r>
            <w:r>
              <w:rPr>
                <w:rFonts w:hAnsi="標楷體"/>
                <w:snapToGrid/>
              </w:rPr>
              <w:t>,570</w:t>
            </w:r>
          </w:p>
        </w:tc>
        <w:tc>
          <w:tcPr>
            <w:tcW w:w="1883" w:type="dxa"/>
            <w:tcBorders>
              <w:top w:val="single" w:sz="4" w:space="0" w:color="auto"/>
              <w:bottom w:val="single" w:sz="12"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104.40</w:t>
            </w:r>
          </w:p>
        </w:tc>
      </w:tr>
    </w:tbl>
    <w:p w:rsidR="00D375D2" w:rsidRDefault="00D375D2" w:rsidP="00D375D2">
      <w:pPr>
        <w:pStyle w:val="142"/>
        <w:ind w:left="1160" w:hangingChars="477" w:hanging="1160"/>
        <w:jc w:val="both"/>
      </w:pPr>
      <w:r>
        <w:rPr>
          <w:rFonts w:hint="eastAsia"/>
        </w:rPr>
        <w:t>說    明：114年度為法定預算數，115年度為預算案數。</w:t>
      </w:r>
    </w:p>
    <w:p w:rsidR="00D375D2" w:rsidRDefault="00D375D2" w:rsidP="00D375D2">
      <w:pPr>
        <w:pStyle w:val="142"/>
        <w:ind w:left="1160" w:hangingChars="477" w:hanging="1160"/>
        <w:jc w:val="both"/>
        <w:rPr>
          <w:rFonts w:hint="eastAsia"/>
        </w:rPr>
      </w:pPr>
      <w:r>
        <w:rPr>
          <w:rFonts w:hint="eastAsia"/>
        </w:rPr>
        <w:t>資料來源：運安會115年度預算案及提供資料；本中心整理。</w:t>
      </w:r>
    </w:p>
    <w:p w:rsidR="00D375D2" w:rsidRPr="00501BB2" w:rsidRDefault="00D375D2" w:rsidP="00D375D2">
      <w:pPr>
        <w:pStyle w:val="a4"/>
        <w:ind w:left="849" w:hanging="283"/>
        <w:rPr>
          <w:rStyle w:val="11"/>
          <w:rFonts w:hint="eastAsia"/>
          <w:b/>
        </w:rPr>
      </w:pPr>
      <w:r>
        <w:rPr>
          <w:rFonts w:hint="eastAsia"/>
          <w:b/>
        </w:rPr>
        <w:t xml:space="preserve"> (二)</w:t>
      </w:r>
      <w:r w:rsidRPr="00015580">
        <w:rPr>
          <w:rFonts w:hint="eastAsia"/>
          <w:b/>
        </w:rPr>
        <w:t>派員出國計畫</w:t>
      </w:r>
      <w:r w:rsidRPr="003756CD">
        <w:rPr>
          <w:rFonts w:hint="eastAsia"/>
          <w:b/>
        </w:rPr>
        <w:t>允</w:t>
      </w:r>
      <w:r>
        <w:rPr>
          <w:rFonts w:hint="eastAsia"/>
          <w:b/>
        </w:rPr>
        <w:t>宜</w:t>
      </w:r>
      <w:r w:rsidRPr="003756CD">
        <w:rPr>
          <w:rFonts w:hint="eastAsia"/>
          <w:b/>
        </w:rPr>
        <w:t>本撙節原則</w:t>
      </w:r>
      <w:r>
        <w:rPr>
          <w:rFonts w:hint="eastAsia"/>
          <w:b/>
        </w:rPr>
        <w:t>控管</w:t>
      </w:r>
      <w:r w:rsidRPr="003756CD">
        <w:rPr>
          <w:rFonts w:hint="eastAsia"/>
          <w:b/>
        </w:rPr>
        <w:t>，並從嚴核定</w:t>
      </w:r>
      <w:r w:rsidR="008731DC">
        <w:rPr>
          <w:rFonts w:hint="eastAsia"/>
          <w:b/>
        </w:rPr>
        <w:t>出國進修計畫</w:t>
      </w:r>
    </w:p>
    <w:p w:rsidR="00D375D2" w:rsidRDefault="008731DC" w:rsidP="008731DC">
      <w:pPr>
        <w:pStyle w:val="2"/>
        <w:ind w:left="850" w:firstLineChars="250" w:firstLine="708"/>
        <w:rPr>
          <w:rFonts w:hAnsi="標楷體"/>
        </w:rPr>
      </w:pPr>
      <w:r>
        <w:rPr>
          <w:rFonts w:hAnsi="標楷體" w:hint="eastAsia"/>
        </w:rPr>
        <w:lastRenderedPageBreak/>
        <w:t>依</w:t>
      </w:r>
      <w:r w:rsidR="00D375D2">
        <w:rPr>
          <w:rFonts w:hAnsi="標楷體" w:hint="eastAsia"/>
        </w:rPr>
        <w:t>「</w:t>
      </w:r>
      <w:r w:rsidR="00D375D2">
        <w:rPr>
          <w:rFonts w:hint="eastAsia"/>
        </w:rPr>
        <w:t>中央各主管機關編製1</w:t>
      </w:r>
      <w:r w:rsidR="00D375D2">
        <w:t>15</w:t>
      </w:r>
      <w:r w:rsidR="00D375D2">
        <w:rPr>
          <w:rFonts w:hint="eastAsia"/>
        </w:rPr>
        <w:t>年度概算應行注意辦理事項</w:t>
      </w:r>
      <w:r w:rsidR="00D375D2">
        <w:rPr>
          <w:rFonts w:hAnsi="標楷體" w:hint="eastAsia"/>
        </w:rPr>
        <w:t>」第五、</w:t>
      </w:r>
      <w:r w:rsidR="00D375D2">
        <w:rPr>
          <w:rFonts w:hAnsi="標楷體"/>
        </w:rPr>
        <w:t>(</w:t>
      </w:r>
      <w:r w:rsidR="00D375D2">
        <w:rPr>
          <w:rFonts w:hAnsi="標楷體" w:hint="eastAsia"/>
        </w:rPr>
        <w:t>三</w:t>
      </w:r>
      <w:r w:rsidR="00D375D2">
        <w:rPr>
          <w:rFonts w:hAnsi="標楷體"/>
        </w:rPr>
        <w:t>)7</w:t>
      </w:r>
      <w:r w:rsidR="00D375D2">
        <w:rPr>
          <w:rFonts w:hAnsi="標楷體" w:hint="eastAsia"/>
        </w:rPr>
        <w:t>點規定：「</w:t>
      </w:r>
      <w:r w:rsidR="00D375D2" w:rsidRPr="004964A6">
        <w:rPr>
          <w:rFonts w:hAnsi="標楷體" w:hint="eastAsia"/>
        </w:rPr>
        <w:t>各機關國內、外旅費與派員出國教育訓練費，應嚴格控管；本年度編列國外旅費及派員出國教育訓練費之合計數，以不超過該二科目</w:t>
      </w:r>
      <w:r w:rsidR="00D375D2">
        <w:rPr>
          <w:rFonts w:hAnsi="標楷體" w:hint="eastAsia"/>
        </w:rPr>
        <w:t>1</w:t>
      </w:r>
      <w:r w:rsidR="00D375D2">
        <w:rPr>
          <w:rFonts w:hAnsi="標楷體"/>
        </w:rPr>
        <w:t>14</w:t>
      </w:r>
      <w:r w:rsidR="00D375D2" w:rsidRPr="004964A6">
        <w:rPr>
          <w:rFonts w:hAnsi="標楷體" w:hint="eastAsia"/>
        </w:rPr>
        <w:t>年度預算案合計數為原則；各機關出國進修、研究及實習計畫，應報由各該主管機關從嚴核定</w:t>
      </w:r>
      <w:r w:rsidR="00D375D2">
        <w:rPr>
          <w:rFonts w:hint="eastAsia"/>
        </w:rPr>
        <w:t>。</w:t>
      </w:r>
      <w:r w:rsidR="00D375D2">
        <w:rPr>
          <w:rFonts w:hAnsi="標楷體" w:hint="eastAsia"/>
        </w:rPr>
        <w:t>」運安會115年度預算案編列派員出國計畫</w:t>
      </w:r>
      <w:r w:rsidR="00D375D2" w:rsidRPr="00A760CF">
        <w:rPr>
          <w:rFonts w:hAnsi="標楷體" w:hint="eastAsia"/>
        </w:rPr>
        <w:t>(國外旅費及派員出國教育訓練費之合計數)</w:t>
      </w:r>
      <w:r w:rsidR="00D375D2">
        <w:rPr>
          <w:rFonts w:hAnsi="標楷體" w:hint="eastAsia"/>
        </w:rPr>
        <w:t>1</w:t>
      </w:r>
      <w:r w:rsidR="00D375D2">
        <w:rPr>
          <w:rFonts w:hAnsi="標楷體"/>
        </w:rPr>
        <w:t>,090</w:t>
      </w:r>
      <w:r w:rsidR="00D375D2">
        <w:rPr>
          <w:rFonts w:hAnsi="標楷體" w:hint="eastAsia"/>
        </w:rPr>
        <w:t>萬5千元，雖與</w:t>
      </w:r>
      <w:r w:rsidR="00D375D2" w:rsidRPr="008A6BDD">
        <w:rPr>
          <w:rFonts w:hAnsi="標楷體" w:hint="eastAsia"/>
        </w:rPr>
        <w:t>114年度預算案</w:t>
      </w:r>
      <w:r w:rsidR="00D375D2">
        <w:rPr>
          <w:rFonts w:hAnsi="標楷體" w:hint="eastAsia"/>
        </w:rPr>
        <w:t>相同，惟較114年度</w:t>
      </w:r>
      <w:r w:rsidR="00376026">
        <w:rPr>
          <w:rFonts w:hAnsi="標楷體" w:hint="eastAsia"/>
        </w:rPr>
        <w:t>法定</w:t>
      </w:r>
      <w:r w:rsidR="00D375D2">
        <w:rPr>
          <w:rFonts w:hAnsi="標楷體" w:hint="eastAsia"/>
        </w:rPr>
        <w:t>預算增加</w:t>
      </w:r>
      <w:r w:rsidR="00D375D2" w:rsidRPr="00DB54B4">
        <w:rPr>
          <w:rFonts w:hAnsi="標楷體"/>
        </w:rPr>
        <w:t>104.4%</w:t>
      </w:r>
      <w:r w:rsidR="00D375D2">
        <w:rPr>
          <w:rFonts w:hAnsi="標楷體" w:hint="eastAsia"/>
        </w:rPr>
        <w:t>，允宜本撙節原則控管，而其中出國進修計畫增加1</w:t>
      </w:r>
      <w:r w:rsidR="00D375D2">
        <w:rPr>
          <w:rFonts w:hAnsi="標楷體"/>
        </w:rPr>
        <w:t>29.7</w:t>
      </w:r>
      <w:r w:rsidR="00D375D2">
        <w:rPr>
          <w:rFonts w:hAnsi="標楷體" w:hint="eastAsia"/>
        </w:rPr>
        <w:t>%</w:t>
      </w:r>
      <w:r>
        <w:rPr>
          <w:rFonts w:hAnsi="標楷體" w:hint="eastAsia"/>
        </w:rPr>
        <w:t>(詳表3</w:t>
      </w:r>
      <w:r>
        <w:rPr>
          <w:rFonts w:hAnsi="標楷體"/>
        </w:rPr>
        <w:t>)</w:t>
      </w:r>
      <w:r w:rsidR="00D375D2">
        <w:rPr>
          <w:rFonts w:hAnsi="標楷體" w:hint="eastAsia"/>
        </w:rPr>
        <w:t>，並宜</w:t>
      </w:r>
      <w:r w:rsidR="00D375D2" w:rsidRPr="003756CD">
        <w:rPr>
          <w:rFonts w:hAnsi="標楷體" w:hint="eastAsia"/>
        </w:rPr>
        <w:t>從嚴核定。</w:t>
      </w:r>
    </w:p>
    <w:p w:rsidR="00D375D2" w:rsidRPr="0025123D" w:rsidRDefault="00D375D2" w:rsidP="00D375D2">
      <w:pPr>
        <w:pStyle w:val="a4"/>
        <w:ind w:left="849" w:hanging="283"/>
        <w:rPr>
          <w:rFonts w:hint="eastAsia"/>
          <w:b/>
        </w:rPr>
      </w:pPr>
      <w:r w:rsidRPr="0025123D">
        <w:rPr>
          <w:rFonts w:hint="eastAsia"/>
          <w:b/>
        </w:rPr>
        <w:lastRenderedPageBreak/>
        <w:t>(三)</w:t>
      </w:r>
      <w:r>
        <w:rPr>
          <w:rFonts w:hint="eastAsia"/>
          <w:b/>
        </w:rPr>
        <w:t>近年</w:t>
      </w:r>
      <w:r w:rsidRPr="00403047">
        <w:rPr>
          <w:rFonts w:hint="eastAsia"/>
          <w:b/>
        </w:rPr>
        <w:t>派員出國計畫</w:t>
      </w:r>
      <w:r>
        <w:rPr>
          <w:rFonts w:hint="eastAsia"/>
          <w:b/>
        </w:rPr>
        <w:t>僅少數依原訂計畫執行，允宜</w:t>
      </w:r>
      <w:r w:rsidRPr="00403047">
        <w:rPr>
          <w:rFonts w:hint="eastAsia"/>
          <w:b/>
        </w:rPr>
        <w:t>從嚴核定</w:t>
      </w:r>
      <w:r>
        <w:rPr>
          <w:rFonts w:hint="eastAsia"/>
          <w:b/>
        </w:rPr>
        <w:t>變更計畫</w:t>
      </w:r>
    </w:p>
    <w:p w:rsidR="00D375D2" w:rsidRDefault="00D375D2" w:rsidP="00D375D2">
      <w:pPr>
        <w:pStyle w:val="2"/>
        <w:ind w:left="850" w:firstLine="566"/>
      </w:pPr>
      <w:r w:rsidRPr="006977DF">
        <w:rPr>
          <w:rFonts w:hint="eastAsia"/>
        </w:rPr>
        <w:t>依「行政院及所屬各級機關因公派員出國案件編審要點」第</w:t>
      </w:r>
      <w:r w:rsidRPr="006977DF">
        <w:t>4</w:t>
      </w:r>
      <w:r w:rsidRPr="006977DF">
        <w:rPr>
          <w:rFonts w:hint="eastAsia"/>
        </w:rPr>
        <w:t>點第</w:t>
      </w:r>
      <w:r w:rsidRPr="006977DF">
        <w:t>1</w:t>
      </w:r>
      <w:r w:rsidRPr="006977DF">
        <w:rPr>
          <w:rFonts w:hint="eastAsia"/>
        </w:rPr>
        <w:t>項規定</w:t>
      </w:r>
      <w:r>
        <w:rPr>
          <w:rStyle w:val="af6"/>
        </w:rPr>
        <w:footnoteReference w:id="2"/>
      </w:r>
      <w:r>
        <w:rPr>
          <w:rFonts w:hint="eastAsia"/>
        </w:rPr>
        <w:t>略以</w:t>
      </w:r>
      <w:r w:rsidRPr="006977DF">
        <w:rPr>
          <w:rFonts w:hint="eastAsia"/>
        </w:rPr>
        <w:t>，機關應依年度派員出國計畫切實執行</w:t>
      </w:r>
      <w:r>
        <w:rPr>
          <w:rFonts w:hint="eastAsia"/>
        </w:rPr>
        <w:t>，</w:t>
      </w:r>
      <w:r w:rsidRPr="006977DF">
        <w:rPr>
          <w:rFonts w:hint="eastAsia"/>
        </w:rPr>
        <w:t>如有特殊原因必須變更計畫，或因臨時業務需要派員出國者，應從嚴核定</w:t>
      </w:r>
      <w:r>
        <w:rPr>
          <w:rFonts w:hint="eastAsia"/>
        </w:rPr>
        <w:t>。惟據運安會資料，該會</w:t>
      </w:r>
      <w:r w:rsidRPr="0069700D">
        <w:rPr>
          <w:rFonts w:hint="eastAsia"/>
        </w:rPr>
        <w:t>派員出國</w:t>
      </w:r>
      <w:r>
        <w:rPr>
          <w:rFonts w:hint="eastAsia"/>
        </w:rPr>
        <w:t>計畫112年度</w:t>
      </w:r>
      <w:r w:rsidRPr="00131672">
        <w:rPr>
          <w:rFonts w:hint="eastAsia"/>
        </w:rPr>
        <w:t>實際</w:t>
      </w:r>
      <w:r>
        <w:rPr>
          <w:rFonts w:hint="eastAsia"/>
        </w:rPr>
        <w:t>執行46</w:t>
      </w:r>
      <w:r w:rsidRPr="00131672">
        <w:rPr>
          <w:rFonts w:hint="eastAsia"/>
        </w:rPr>
        <w:t>項，其中依原</w:t>
      </w:r>
      <w:r>
        <w:rPr>
          <w:rFonts w:hint="eastAsia"/>
        </w:rPr>
        <w:t>訂</w:t>
      </w:r>
      <w:r w:rsidRPr="00131672">
        <w:rPr>
          <w:rFonts w:hint="eastAsia"/>
        </w:rPr>
        <w:t>計畫</w:t>
      </w:r>
      <w:r>
        <w:rPr>
          <w:rFonts w:hint="eastAsia"/>
        </w:rPr>
        <w:t>執行</w:t>
      </w:r>
      <w:r w:rsidRPr="00131672">
        <w:rPr>
          <w:rFonts w:hint="eastAsia"/>
        </w:rPr>
        <w:t>2項</w:t>
      </w:r>
      <w:r w:rsidR="008731DC">
        <w:rPr>
          <w:rFonts w:hint="eastAsia"/>
        </w:rPr>
        <w:t>、</w:t>
      </w:r>
      <w:r w:rsidRPr="00131672">
        <w:rPr>
          <w:rFonts w:hint="eastAsia"/>
        </w:rPr>
        <w:t>變更35項</w:t>
      </w:r>
      <w:r w:rsidR="008731DC">
        <w:rPr>
          <w:rFonts w:hint="eastAsia"/>
        </w:rPr>
        <w:t>、</w:t>
      </w:r>
      <w:r w:rsidRPr="00131672">
        <w:rPr>
          <w:rFonts w:hint="eastAsia"/>
        </w:rPr>
        <w:t>取消</w:t>
      </w:r>
      <w:r>
        <w:rPr>
          <w:rFonts w:hint="eastAsia"/>
        </w:rPr>
        <w:t>9項；11</w:t>
      </w:r>
      <w:r>
        <w:t>3</w:t>
      </w:r>
      <w:r>
        <w:rPr>
          <w:rFonts w:hint="eastAsia"/>
        </w:rPr>
        <w:t>年度</w:t>
      </w:r>
      <w:r w:rsidRPr="00131672">
        <w:rPr>
          <w:rFonts w:hint="eastAsia"/>
        </w:rPr>
        <w:t>實際</w:t>
      </w:r>
      <w:r>
        <w:rPr>
          <w:rFonts w:hint="eastAsia"/>
        </w:rPr>
        <w:t>執行</w:t>
      </w:r>
      <w:r>
        <w:t>43</w:t>
      </w:r>
      <w:r w:rsidRPr="00131672">
        <w:rPr>
          <w:rFonts w:hint="eastAsia"/>
        </w:rPr>
        <w:t>項，其中依原</w:t>
      </w:r>
      <w:r>
        <w:rPr>
          <w:rFonts w:hint="eastAsia"/>
        </w:rPr>
        <w:t>訂</w:t>
      </w:r>
      <w:r w:rsidRPr="00131672">
        <w:rPr>
          <w:rFonts w:hint="eastAsia"/>
        </w:rPr>
        <w:t>計畫</w:t>
      </w:r>
      <w:r>
        <w:rPr>
          <w:rFonts w:hint="eastAsia"/>
        </w:rPr>
        <w:t>執行4</w:t>
      </w:r>
      <w:r w:rsidRPr="00131672">
        <w:rPr>
          <w:rFonts w:hint="eastAsia"/>
        </w:rPr>
        <w:t>項</w:t>
      </w:r>
      <w:r w:rsidR="008731DC">
        <w:rPr>
          <w:rFonts w:hint="eastAsia"/>
        </w:rPr>
        <w:t>、</w:t>
      </w:r>
      <w:r w:rsidRPr="00131672">
        <w:rPr>
          <w:rFonts w:hint="eastAsia"/>
        </w:rPr>
        <w:t>變更3</w:t>
      </w:r>
      <w:r>
        <w:t>2</w:t>
      </w:r>
      <w:r w:rsidRPr="00131672">
        <w:rPr>
          <w:rFonts w:hint="eastAsia"/>
        </w:rPr>
        <w:t>項</w:t>
      </w:r>
      <w:r w:rsidR="008731DC">
        <w:rPr>
          <w:rFonts w:hint="eastAsia"/>
        </w:rPr>
        <w:t>、</w:t>
      </w:r>
      <w:r w:rsidRPr="00131672">
        <w:rPr>
          <w:rFonts w:hint="eastAsia"/>
        </w:rPr>
        <w:t>取消</w:t>
      </w:r>
      <w:r>
        <w:rPr>
          <w:rFonts w:hint="eastAsia"/>
        </w:rPr>
        <w:t>7項；11</w:t>
      </w:r>
      <w:r>
        <w:t>4</w:t>
      </w:r>
      <w:r>
        <w:rPr>
          <w:rFonts w:hint="eastAsia"/>
        </w:rPr>
        <w:t>年度1至7月實際執行6項，</w:t>
      </w:r>
      <w:r w:rsidRPr="006977DF">
        <w:rPr>
          <w:rFonts w:hint="eastAsia"/>
        </w:rPr>
        <w:t>其中依原訂計畫出國</w:t>
      </w:r>
      <w:r>
        <w:t>2</w:t>
      </w:r>
      <w:r w:rsidRPr="006977DF">
        <w:rPr>
          <w:rFonts w:hint="eastAsia"/>
        </w:rPr>
        <w:t>項</w:t>
      </w:r>
      <w:r w:rsidR="008731DC">
        <w:rPr>
          <w:rFonts w:hint="eastAsia"/>
        </w:rPr>
        <w:t>、</w:t>
      </w:r>
      <w:r w:rsidRPr="006977DF">
        <w:rPr>
          <w:rFonts w:hint="eastAsia"/>
        </w:rPr>
        <w:t>變更</w:t>
      </w:r>
      <w:r>
        <w:rPr>
          <w:rFonts w:hint="eastAsia"/>
        </w:rPr>
        <w:t>2</w:t>
      </w:r>
      <w:r w:rsidRPr="006977DF">
        <w:rPr>
          <w:rFonts w:hint="eastAsia"/>
        </w:rPr>
        <w:t>項</w:t>
      </w:r>
      <w:r w:rsidR="008731DC">
        <w:rPr>
          <w:rFonts w:hint="eastAsia"/>
        </w:rPr>
        <w:t>、</w:t>
      </w:r>
      <w:r w:rsidRPr="006977DF">
        <w:rPr>
          <w:rFonts w:hint="eastAsia"/>
        </w:rPr>
        <w:t>取消</w:t>
      </w:r>
      <w:r>
        <w:rPr>
          <w:rFonts w:hint="eastAsia"/>
        </w:rPr>
        <w:t>2</w:t>
      </w:r>
      <w:r w:rsidRPr="006977DF">
        <w:rPr>
          <w:rFonts w:hint="eastAsia"/>
        </w:rPr>
        <w:t>項</w:t>
      </w:r>
      <w:r>
        <w:rPr>
          <w:rFonts w:hint="eastAsia"/>
        </w:rPr>
        <w:t>(詳表4)。</w:t>
      </w:r>
    </w:p>
    <w:p w:rsidR="00D375D2" w:rsidRPr="00403047" w:rsidRDefault="00D375D2" w:rsidP="00D375D2">
      <w:pPr>
        <w:pStyle w:val="2"/>
        <w:ind w:left="850" w:firstLine="566"/>
      </w:pPr>
      <w:r>
        <w:rPr>
          <w:rFonts w:hint="eastAsia"/>
        </w:rPr>
        <w:t>檢視運安會提供派員出國計畫變更及取消原因，112及113年度包括該年度未召開會議、該次議題與事故調查無關、未發表論文故未派員參加、訓練機關未開課及其他業務需求等，允</w:t>
      </w:r>
      <w:r>
        <w:rPr>
          <w:rFonts w:hint="eastAsia"/>
        </w:rPr>
        <w:lastRenderedPageBreak/>
        <w:t>宜</w:t>
      </w:r>
      <w:r w:rsidRPr="00403047">
        <w:rPr>
          <w:rFonts w:hint="eastAsia"/>
        </w:rPr>
        <w:t>審慎編製出國計畫，</w:t>
      </w:r>
      <w:r>
        <w:rPr>
          <w:rFonts w:hint="eastAsia"/>
        </w:rPr>
        <w:t>俾</w:t>
      </w:r>
      <w:r w:rsidRPr="00403047">
        <w:rPr>
          <w:rFonts w:hint="eastAsia"/>
        </w:rPr>
        <w:t>提高預算運用效益。</w:t>
      </w:r>
    </w:p>
    <w:p w:rsidR="00D375D2" w:rsidRDefault="00D375D2" w:rsidP="00D375D2">
      <w:pPr>
        <w:pStyle w:val="2"/>
        <w:ind w:leftChars="0" w:left="0" w:firstLineChars="0" w:firstLine="0"/>
      </w:pPr>
      <w:r w:rsidRPr="00695D02">
        <w:rPr>
          <w:rFonts w:hint="eastAsia"/>
          <w:b/>
        </w:rPr>
        <w:t>表</w:t>
      </w:r>
      <w:r>
        <w:rPr>
          <w:rFonts w:hint="eastAsia"/>
          <w:b/>
        </w:rPr>
        <w:t>4  運安會112至114年度派</w:t>
      </w:r>
      <w:r w:rsidRPr="003B36F6">
        <w:rPr>
          <w:rFonts w:hint="eastAsia"/>
          <w:b/>
        </w:rPr>
        <w:t>員出國計畫</w:t>
      </w:r>
      <w:r>
        <w:rPr>
          <w:rFonts w:hint="eastAsia"/>
          <w:b/>
        </w:rPr>
        <w:t>辦理</w:t>
      </w:r>
      <w:r w:rsidRPr="009858E6">
        <w:rPr>
          <w:rFonts w:hint="eastAsia"/>
          <w:b/>
        </w:rPr>
        <w:t>情形</w:t>
      </w:r>
      <w:r>
        <w:rPr>
          <w:rFonts w:hint="eastAsia"/>
          <w:b/>
        </w:rPr>
        <w:t xml:space="preserve">表      </w:t>
      </w:r>
      <w:r w:rsidRPr="00ED3C6C">
        <w:rPr>
          <w:rFonts w:hint="eastAsia"/>
          <w:sz w:val="24"/>
          <w:szCs w:val="24"/>
        </w:rPr>
        <w:t>單位：項</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218"/>
        <w:gridCol w:w="1400"/>
        <w:gridCol w:w="1959"/>
        <w:gridCol w:w="1960"/>
        <w:gridCol w:w="1960"/>
      </w:tblGrid>
      <w:tr w:rsidR="00D375D2" w:rsidRPr="00874547" w:rsidTr="009D6EEA">
        <w:trPr>
          <w:trHeight w:val="340"/>
          <w:tblHeader/>
        </w:trPr>
        <w:tc>
          <w:tcPr>
            <w:tcW w:w="2618" w:type="dxa"/>
            <w:gridSpan w:val="2"/>
            <w:shd w:val="clear" w:color="auto" w:fill="FFFFFF"/>
            <w:noWrap/>
            <w:vAlign w:val="center"/>
            <w:hideMark/>
          </w:tcPr>
          <w:p w:rsidR="00D375D2" w:rsidRPr="00874547" w:rsidRDefault="00D375D2" w:rsidP="009D6EEA">
            <w:pPr>
              <w:pStyle w:val="142"/>
              <w:jc w:val="center"/>
              <w:rPr>
                <w:rFonts w:hAnsi="標楷體"/>
                <w:snapToGrid/>
                <w:szCs w:val="24"/>
              </w:rPr>
            </w:pPr>
            <w:r w:rsidRPr="00874547">
              <w:rPr>
                <w:rFonts w:hAnsi="標楷體" w:hint="eastAsia"/>
                <w:snapToGrid/>
                <w:szCs w:val="24"/>
              </w:rPr>
              <w:t>項目</w:t>
            </w:r>
          </w:p>
        </w:tc>
        <w:tc>
          <w:tcPr>
            <w:tcW w:w="1959" w:type="dxa"/>
            <w:shd w:val="clear" w:color="auto" w:fill="FFFFFF"/>
            <w:noWrap/>
            <w:vAlign w:val="center"/>
            <w:hideMark/>
          </w:tcPr>
          <w:p w:rsidR="00D375D2" w:rsidRPr="00874547" w:rsidRDefault="00D375D2" w:rsidP="009D6EEA">
            <w:pPr>
              <w:pStyle w:val="142"/>
              <w:jc w:val="center"/>
              <w:rPr>
                <w:rFonts w:hAnsi="標楷體" w:hint="eastAsia"/>
                <w:snapToGrid/>
                <w:szCs w:val="24"/>
              </w:rPr>
            </w:pPr>
            <w:r w:rsidRPr="00874547">
              <w:rPr>
                <w:rFonts w:hAnsi="標楷體" w:hint="eastAsia"/>
                <w:snapToGrid/>
                <w:szCs w:val="24"/>
              </w:rPr>
              <w:t>112年度</w:t>
            </w:r>
          </w:p>
        </w:tc>
        <w:tc>
          <w:tcPr>
            <w:tcW w:w="1960" w:type="dxa"/>
            <w:shd w:val="clear" w:color="auto" w:fill="FFFFFF"/>
            <w:noWrap/>
            <w:vAlign w:val="center"/>
            <w:hideMark/>
          </w:tcPr>
          <w:p w:rsidR="00D375D2" w:rsidRPr="00874547" w:rsidRDefault="00D375D2" w:rsidP="009D6EEA">
            <w:pPr>
              <w:pStyle w:val="142"/>
              <w:jc w:val="center"/>
              <w:rPr>
                <w:rFonts w:hAnsi="標楷體" w:hint="eastAsia"/>
                <w:snapToGrid/>
                <w:szCs w:val="24"/>
              </w:rPr>
            </w:pPr>
            <w:r w:rsidRPr="00874547">
              <w:rPr>
                <w:rFonts w:hAnsi="標楷體" w:hint="eastAsia"/>
                <w:snapToGrid/>
                <w:szCs w:val="24"/>
              </w:rPr>
              <w:t>113年</w:t>
            </w:r>
            <w:r>
              <w:rPr>
                <w:rFonts w:hAnsi="標楷體" w:hint="eastAsia"/>
                <w:snapToGrid/>
                <w:szCs w:val="24"/>
              </w:rPr>
              <w:t>度</w:t>
            </w:r>
          </w:p>
        </w:tc>
        <w:tc>
          <w:tcPr>
            <w:tcW w:w="1960" w:type="dxa"/>
            <w:shd w:val="clear" w:color="auto" w:fill="FFFFFF"/>
            <w:noWrap/>
            <w:vAlign w:val="center"/>
            <w:hideMark/>
          </w:tcPr>
          <w:p w:rsidR="00D375D2" w:rsidRPr="00874547" w:rsidRDefault="00D375D2" w:rsidP="009D6EEA">
            <w:pPr>
              <w:pStyle w:val="142"/>
              <w:jc w:val="center"/>
              <w:rPr>
                <w:rFonts w:hAnsi="標楷體" w:hint="eastAsia"/>
                <w:snapToGrid/>
                <w:szCs w:val="24"/>
              </w:rPr>
            </w:pPr>
            <w:r w:rsidRPr="00874547">
              <w:rPr>
                <w:rFonts w:hAnsi="標楷體" w:hint="eastAsia"/>
                <w:snapToGrid/>
                <w:szCs w:val="24"/>
              </w:rPr>
              <w:t>114年度</w:t>
            </w:r>
          </w:p>
        </w:tc>
      </w:tr>
      <w:tr w:rsidR="00D375D2" w:rsidRPr="00874547" w:rsidTr="009D6EEA">
        <w:trPr>
          <w:trHeight w:val="340"/>
        </w:trPr>
        <w:tc>
          <w:tcPr>
            <w:tcW w:w="2618" w:type="dxa"/>
            <w:gridSpan w:val="2"/>
            <w:shd w:val="clear" w:color="auto" w:fill="FFFFFF"/>
            <w:noWrap/>
            <w:vAlign w:val="center"/>
            <w:hideMark/>
          </w:tcPr>
          <w:p w:rsidR="00D375D2" w:rsidRPr="00874547" w:rsidRDefault="00D375D2" w:rsidP="009D6EEA">
            <w:pPr>
              <w:pStyle w:val="142"/>
              <w:jc w:val="center"/>
              <w:rPr>
                <w:rFonts w:hAnsi="標楷體" w:hint="eastAsia"/>
                <w:snapToGrid/>
                <w:szCs w:val="24"/>
              </w:rPr>
            </w:pPr>
            <w:r>
              <w:rPr>
                <w:rFonts w:hAnsi="標楷體" w:hint="eastAsia"/>
                <w:snapToGrid/>
                <w:szCs w:val="24"/>
              </w:rPr>
              <w:t>預計辦理</w:t>
            </w:r>
          </w:p>
        </w:tc>
        <w:tc>
          <w:tcPr>
            <w:tcW w:w="1959"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sidRPr="00874547">
              <w:rPr>
                <w:rFonts w:hAnsi="標楷體" w:hint="eastAsia"/>
                <w:snapToGrid/>
                <w:szCs w:val="24"/>
              </w:rPr>
              <w:t>4</w:t>
            </w:r>
            <w:r>
              <w:rPr>
                <w:rFonts w:hAnsi="標楷體" w:hint="eastAsia"/>
                <w:snapToGrid/>
                <w:szCs w:val="24"/>
              </w:rPr>
              <w:t>2</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40</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r>
              <w:rPr>
                <w:rFonts w:hAnsi="標楷體"/>
                <w:snapToGrid/>
                <w:szCs w:val="24"/>
              </w:rPr>
              <w:t>4</w:t>
            </w:r>
          </w:p>
        </w:tc>
      </w:tr>
      <w:tr w:rsidR="00D375D2" w:rsidRPr="00874547" w:rsidTr="009D6EEA">
        <w:trPr>
          <w:trHeight w:val="340"/>
        </w:trPr>
        <w:tc>
          <w:tcPr>
            <w:tcW w:w="1218" w:type="dxa"/>
            <w:vMerge w:val="restart"/>
            <w:shd w:val="clear" w:color="auto" w:fill="FFFFFF"/>
            <w:noWrap/>
            <w:vAlign w:val="center"/>
            <w:hideMark/>
          </w:tcPr>
          <w:p w:rsidR="00D375D2" w:rsidRDefault="00D375D2" w:rsidP="009D6EEA">
            <w:pPr>
              <w:pStyle w:val="142"/>
              <w:jc w:val="center"/>
              <w:rPr>
                <w:rFonts w:hAnsi="標楷體"/>
                <w:snapToGrid/>
                <w:szCs w:val="24"/>
              </w:rPr>
            </w:pPr>
            <w:r w:rsidRPr="00874547">
              <w:rPr>
                <w:rFonts w:hAnsi="標楷體" w:hint="eastAsia"/>
                <w:snapToGrid/>
                <w:szCs w:val="24"/>
              </w:rPr>
              <w:t>實際</w:t>
            </w:r>
          </w:p>
          <w:p w:rsidR="00D375D2" w:rsidRPr="00874547" w:rsidRDefault="00D375D2" w:rsidP="009D6EEA">
            <w:pPr>
              <w:pStyle w:val="142"/>
              <w:jc w:val="center"/>
              <w:rPr>
                <w:rFonts w:hAnsi="標楷體"/>
                <w:snapToGrid/>
                <w:szCs w:val="24"/>
              </w:rPr>
            </w:pPr>
            <w:r>
              <w:rPr>
                <w:rFonts w:hAnsi="標楷體" w:hint="eastAsia"/>
                <w:snapToGrid/>
                <w:szCs w:val="24"/>
              </w:rPr>
              <w:t>辦理</w:t>
            </w:r>
          </w:p>
        </w:tc>
        <w:tc>
          <w:tcPr>
            <w:tcW w:w="1400" w:type="dxa"/>
            <w:shd w:val="clear" w:color="auto" w:fill="FFFFFF"/>
            <w:noWrap/>
            <w:vAlign w:val="center"/>
            <w:hideMark/>
          </w:tcPr>
          <w:p w:rsidR="00D375D2" w:rsidRPr="00874547" w:rsidRDefault="00D375D2" w:rsidP="009D6EEA">
            <w:pPr>
              <w:pStyle w:val="142"/>
              <w:jc w:val="both"/>
              <w:rPr>
                <w:rFonts w:hAnsi="標楷體" w:hint="eastAsia"/>
                <w:snapToGrid/>
                <w:szCs w:val="24"/>
              </w:rPr>
            </w:pPr>
            <w:r w:rsidRPr="00874547">
              <w:rPr>
                <w:rFonts w:hAnsi="標楷體" w:hint="eastAsia"/>
                <w:snapToGrid/>
                <w:szCs w:val="24"/>
              </w:rPr>
              <w:t>依原訂計畫</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2</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4</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p>
        </w:tc>
      </w:tr>
      <w:tr w:rsidR="00D375D2" w:rsidRPr="00874547" w:rsidTr="009D6EEA">
        <w:trPr>
          <w:trHeight w:val="340"/>
        </w:trPr>
        <w:tc>
          <w:tcPr>
            <w:tcW w:w="1218" w:type="dxa"/>
            <w:vMerge/>
            <w:shd w:val="clear" w:color="auto" w:fill="FFFFFF"/>
            <w:noWrap/>
            <w:vAlign w:val="center"/>
            <w:hideMark/>
          </w:tcPr>
          <w:p w:rsidR="00D375D2" w:rsidRPr="00874547" w:rsidRDefault="00D375D2" w:rsidP="009D6EEA">
            <w:pPr>
              <w:pStyle w:val="142"/>
              <w:jc w:val="center"/>
              <w:rPr>
                <w:rFonts w:hAnsi="標楷體"/>
                <w:snapToGrid/>
                <w:szCs w:val="24"/>
              </w:rPr>
            </w:pPr>
          </w:p>
        </w:tc>
        <w:tc>
          <w:tcPr>
            <w:tcW w:w="1400" w:type="dxa"/>
            <w:shd w:val="clear" w:color="auto" w:fill="FFFFFF"/>
            <w:noWrap/>
            <w:vAlign w:val="center"/>
            <w:hideMark/>
          </w:tcPr>
          <w:p w:rsidR="00D375D2" w:rsidRPr="00874547" w:rsidRDefault="00D375D2" w:rsidP="009D6EEA">
            <w:pPr>
              <w:pStyle w:val="142"/>
              <w:jc w:val="both"/>
              <w:rPr>
                <w:rFonts w:hAnsi="標楷體"/>
                <w:snapToGrid/>
                <w:szCs w:val="24"/>
              </w:rPr>
            </w:pPr>
            <w:r>
              <w:rPr>
                <w:rFonts w:hAnsi="標楷體" w:hint="eastAsia"/>
                <w:snapToGrid/>
                <w:szCs w:val="24"/>
              </w:rPr>
              <w:t>變更</w:t>
            </w:r>
            <w:r w:rsidRPr="00874547">
              <w:rPr>
                <w:rFonts w:hAnsi="標楷體" w:hint="eastAsia"/>
                <w:snapToGrid/>
                <w:szCs w:val="24"/>
              </w:rPr>
              <w:t>計畫</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35</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3</w:t>
            </w:r>
            <w:r>
              <w:rPr>
                <w:rFonts w:hAnsi="標楷體"/>
                <w:snapToGrid/>
                <w:szCs w:val="24"/>
              </w:rPr>
              <w:t>2</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p>
        </w:tc>
      </w:tr>
      <w:tr w:rsidR="00D375D2" w:rsidRPr="00874547" w:rsidTr="009D6EEA">
        <w:trPr>
          <w:trHeight w:val="340"/>
        </w:trPr>
        <w:tc>
          <w:tcPr>
            <w:tcW w:w="1218" w:type="dxa"/>
            <w:vMerge/>
            <w:shd w:val="clear" w:color="auto" w:fill="FFFFFF"/>
            <w:noWrap/>
            <w:vAlign w:val="center"/>
            <w:hideMark/>
          </w:tcPr>
          <w:p w:rsidR="00D375D2" w:rsidRPr="00874547" w:rsidRDefault="00D375D2" w:rsidP="009D6EEA">
            <w:pPr>
              <w:pStyle w:val="142"/>
              <w:jc w:val="center"/>
              <w:rPr>
                <w:rFonts w:hAnsi="標楷體"/>
                <w:snapToGrid/>
                <w:szCs w:val="24"/>
              </w:rPr>
            </w:pPr>
          </w:p>
        </w:tc>
        <w:tc>
          <w:tcPr>
            <w:tcW w:w="1400" w:type="dxa"/>
            <w:shd w:val="clear" w:color="auto" w:fill="FFFFFF"/>
            <w:noWrap/>
            <w:vAlign w:val="center"/>
            <w:hideMark/>
          </w:tcPr>
          <w:p w:rsidR="00D375D2" w:rsidRPr="00874547" w:rsidRDefault="00D375D2" w:rsidP="009D6EEA">
            <w:pPr>
              <w:pStyle w:val="142"/>
              <w:jc w:val="both"/>
              <w:rPr>
                <w:rFonts w:hAnsi="標楷體"/>
                <w:snapToGrid/>
                <w:szCs w:val="24"/>
              </w:rPr>
            </w:pPr>
            <w:r w:rsidRPr="00874547">
              <w:rPr>
                <w:rFonts w:hAnsi="標楷體" w:hint="eastAsia"/>
                <w:snapToGrid/>
                <w:szCs w:val="24"/>
              </w:rPr>
              <w:t>取消辦理</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9</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7</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p>
        </w:tc>
      </w:tr>
      <w:tr w:rsidR="00D375D2" w:rsidRPr="00874547" w:rsidTr="009D6EEA">
        <w:trPr>
          <w:trHeight w:val="340"/>
        </w:trPr>
        <w:tc>
          <w:tcPr>
            <w:tcW w:w="1218" w:type="dxa"/>
            <w:vMerge/>
            <w:shd w:val="clear" w:color="auto" w:fill="FFFFFF"/>
            <w:noWrap/>
            <w:vAlign w:val="center"/>
            <w:hideMark/>
          </w:tcPr>
          <w:p w:rsidR="00D375D2" w:rsidRPr="00874547" w:rsidRDefault="00D375D2" w:rsidP="009D6EEA">
            <w:pPr>
              <w:pStyle w:val="142"/>
              <w:jc w:val="center"/>
              <w:rPr>
                <w:rFonts w:hAnsi="標楷體"/>
                <w:snapToGrid/>
                <w:szCs w:val="24"/>
              </w:rPr>
            </w:pPr>
          </w:p>
        </w:tc>
        <w:tc>
          <w:tcPr>
            <w:tcW w:w="1400" w:type="dxa"/>
            <w:shd w:val="clear" w:color="auto" w:fill="FFFFFF"/>
            <w:noWrap/>
            <w:vAlign w:val="center"/>
            <w:hideMark/>
          </w:tcPr>
          <w:p w:rsidR="00D375D2" w:rsidRPr="00874547" w:rsidRDefault="00D375D2" w:rsidP="009D6EEA">
            <w:pPr>
              <w:pStyle w:val="142"/>
              <w:jc w:val="both"/>
              <w:rPr>
                <w:rFonts w:hAnsi="標楷體"/>
                <w:snapToGrid/>
                <w:szCs w:val="24"/>
              </w:rPr>
            </w:pPr>
            <w:r w:rsidRPr="00874547">
              <w:rPr>
                <w:rFonts w:hAnsi="標楷體" w:hint="eastAsia"/>
                <w:snapToGrid/>
                <w:szCs w:val="24"/>
              </w:rPr>
              <w:t>合計</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46</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4</w:t>
            </w:r>
            <w:r>
              <w:rPr>
                <w:rFonts w:hAnsi="標楷體"/>
                <w:snapToGrid/>
                <w:szCs w:val="24"/>
              </w:rPr>
              <w:t>3</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6</w:t>
            </w:r>
          </w:p>
        </w:tc>
      </w:tr>
    </w:tbl>
    <w:p w:rsidR="00D375D2" w:rsidRDefault="00D375D2" w:rsidP="00D375D2">
      <w:pPr>
        <w:pStyle w:val="142"/>
        <w:ind w:left="1160" w:hangingChars="477" w:hanging="1160"/>
        <w:jc w:val="both"/>
      </w:pPr>
      <w:r w:rsidRPr="003E791E">
        <w:t>說</w:t>
      </w:r>
      <w:r w:rsidRPr="003E791E">
        <w:rPr>
          <w:rFonts w:hint="eastAsia"/>
        </w:rPr>
        <w:t xml:space="preserve">　　</w:t>
      </w:r>
      <w:r w:rsidRPr="003E791E">
        <w:t>明：</w:t>
      </w:r>
      <w:r>
        <w:rPr>
          <w:rFonts w:hint="eastAsia"/>
        </w:rPr>
        <w:t>11</w:t>
      </w:r>
      <w:r>
        <w:t>4</w:t>
      </w:r>
      <w:r>
        <w:rPr>
          <w:rFonts w:hint="eastAsia"/>
        </w:rPr>
        <w:t>年度實際辦理係截至7月底之情形。</w:t>
      </w:r>
    </w:p>
    <w:p w:rsidR="00D375D2" w:rsidRDefault="00D375D2" w:rsidP="00D375D2">
      <w:pPr>
        <w:pStyle w:val="142"/>
        <w:ind w:left="1160" w:hangingChars="477" w:hanging="1160"/>
        <w:jc w:val="both"/>
        <w:rPr>
          <w:rFonts w:hint="eastAsia"/>
        </w:rPr>
      </w:pPr>
      <w:r>
        <w:rPr>
          <w:rFonts w:hint="eastAsia"/>
        </w:rPr>
        <w:t>資料來源：運安會。</w:t>
      </w:r>
    </w:p>
    <w:p w:rsidR="00D375D2" w:rsidRPr="0067182B" w:rsidRDefault="00D375D2" w:rsidP="00D375D2">
      <w:pPr>
        <w:ind w:left="566" w:firstLine="566"/>
        <w:rPr>
          <w:rFonts w:hint="eastAsia"/>
        </w:rPr>
      </w:pPr>
      <w:r>
        <w:rPr>
          <w:rFonts w:hint="eastAsia"/>
        </w:rPr>
        <w:t>綜上，運安會115年度預算案</w:t>
      </w:r>
      <w:r w:rsidRPr="00A11C9B">
        <w:rPr>
          <w:rFonts w:hint="eastAsia"/>
        </w:rPr>
        <w:t>派員出國計畫</w:t>
      </w:r>
      <w:r>
        <w:rPr>
          <w:rFonts w:hint="eastAsia"/>
        </w:rPr>
        <w:t>較114年度預算增編5</w:t>
      </w:r>
      <w:r>
        <w:t>57</w:t>
      </w:r>
      <w:r>
        <w:rPr>
          <w:rFonts w:hint="eastAsia"/>
        </w:rPr>
        <w:t>萬元(增幅1</w:t>
      </w:r>
      <w:r w:rsidRPr="00F23B62">
        <w:rPr>
          <w:rFonts w:hint="eastAsia"/>
        </w:rPr>
        <w:t>04.4%</w:t>
      </w:r>
      <w:r>
        <w:rPr>
          <w:rFonts w:hint="eastAsia"/>
        </w:rPr>
        <w:t>)，其中開會及進修各增加7</w:t>
      </w:r>
      <w:r>
        <w:t>2.81</w:t>
      </w:r>
      <w:r>
        <w:rPr>
          <w:rFonts w:hint="eastAsia"/>
        </w:rPr>
        <w:t>%及</w:t>
      </w:r>
      <w:r>
        <w:rPr>
          <w:rFonts w:hint="eastAsia"/>
        </w:rPr>
        <w:lastRenderedPageBreak/>
        <w:t>129</w:t>
      </w:r>
      <w:r>
        <w:t>.7</w:t>
      </w:r>
      <w:r>
        <w:rPr>
          <w:rFonts w:hint="eastAsia"/>
        </w:rPr>
        <w:t>%，且112及113年度</w:t>
      </w:r>
      <w:r w:rsidRPr="009917E0">
        <w:rPr>
          <w:rFonts w:hint="eastAsia"/>
        </w:rPr>
        <w:t>派員出國計畫</w:t>
      </w:r>
      <w:r>
        <w:rPr>
          <w:rFonts w:hint="eastAsia"/>
        </w:rPr>
        <w:t>僅少數</w:t>
      </w:r>
      <w:r w:rsidRPr="009917E0">
        <w:rPr>
          <w:rFonts w:hint="eastAsia"/>
        </w:rPr>
        <w:t>依原訂計畫辦理</w:t>
      </w:r>
      <w:r>
        <w:rPr>
          <w:rFonts w:hint="eastAsia"/>
        </w:rPr>
        <w:t>，允宜確實依</w:t>
      </w:r>
      <w:r>
        <w:rPr>
          <w:rFonts w:hAnsi="標楷體" w:hint="eastAsia"/>
        </w:rPr>
        <w:t>相關規定</w:t>
      </w:r>
      <w:r w:rsidRPr="00F23B62">
        <w:rPr>
          <w:rFonts w:hint="eastAsia"/>
        </w:rPr>
        <w:t>本撙節原則控管，並從嚴核定相關出國進修計畫及變更計畫</w:t>
      </w:r>
      <w:r>
        <w:rPr>
          <w:rFonts w:hint="eastAsia"/>
        </w:rPr>
        <w:t>。</w:t>
      </w:r>
    </w:p>
    <w:sectPr w:rsidR="00D375D2" w:rsidRPr="0067182B"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10B" w:rsidRDefault="008E410B" w:rsidP="009B732E">
      <w:pPr>
        <w:spacing w:line="240" w:lineRule="auto"/>
        <w:ind w:left="560" w:firstLine="560"/>
      </w:pPr>
      <w:r>
        <w:separator/>
      </w:r>
    </w:p>
  </w:endnote>
  <w:endnote w:type="continuationSeparator" w:id="0">
    <w:p w:rsidR="008E410B" w:rsidRDefault="008E410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4B3A55" w:rsidRPr="004B3A55">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10B" w:rsidRDefault="008E410B" w:rsidP="002E1A42">
      <w:pPr>
        <w:spacing w:line="240" w:lineRule="auto"/>
        <w:ind w:left="560" w:firstLine="560"/>
      </w:pPr>
      <w:r>
        <w:separator/>
      </w:r>
    </w:p>
  </w:footnote>
  <w:footnote w:type="continuationSeparator" w:id="0">
    <w:p w:rsidR="008E410B" w:rsidRDefault="008E410B" w:rsidP="009B732E">
      <w:pPr>
        <w:spacing w:line="240" w:lineRule="auto"/>
        <w:ind w:left="560" w:firstLine="560"/>
      </w:pPr>
      <w:r>
        <w:continuationSeparator/>
      </w:r>
    </w:p>
  </w:footnote>
  <w:footnote w:id="1">
    <w:p w:rsidR="00D375D2" w:rsidRPr="00D44176" w:rsidRDefault="00D375D2" w:rsidP="00D375D2">
      <w:pPr>
        <w:pStyle w:val="142"/>
        <w:ind w:leftChars="-1" w:left="179" w:hangingChars="75" w:hanging="182"/>
        <w:jc w:val="both"/>
        <w:rPr>
          <w:rFonts w:hint="eastAsia"/>
        </w:rPr>
      </w:pPr>
      <w:r>
        <w:rPr>
          <w:rStyle w:val="af6"/>
        </w:rPr>
        <w:footnoteRef/>
      </w:r>
      <w:r>
        <w:t xml:space="preserve"> </w:t>
      </w:r>
      <w:r w:rsidRPr="00A960C6">
        <w:rPr>
          <w:rFonts w:hint="eastAsia"/>
        </w:rPr>
        <w:t>運安會</w:t>
      </w:r>
      <w:r>
        <w:rPr>
          <w:rFonts w:hint="eastAsia"/>
        </w:rPr>
        <w:t>114</w:t>
      </w:r>
      <w:r w:rsidRPr="00A960C6">
        <w:rPr>
          <w:rFonts w:hint="eastAsia"/>
        </w:rPr>
        <w:t>年度預算案</w:t>
      </w:r>
      <w:r>
        <w:rPr>
          <w:rFonts w:hint="eastAsia"/>
        </w:rPr>
        <w:t>派員出國計畫原編1,</w:t>
      </w:r>
      <w:r>
        <w:t>090</w:t>
      </w:r>
      <w:r>
        <w:rPr>
          <w:rFonts w:hint="eastAsia"/>
        </w:rPr>
        <w:t>萬5千元，經本院審議刪減至</w:t>
      </w:r>
      <w:r w:rsidRPr="00637836">
        <w:rPr>
          <w:rFonts w:hint="eastAsia"/>
        </w:rPr>
        <w:t>533萬5千元(含追加預算數97萬3千元)</w:t>
      </w:r>
      <w:r>
        <w:rPr>
          <w:rFonts w:hint="eastAsia"/>
        </w:rPr>
        <w:t>。</w:t>
      </w:r>
    </w:p>
  </w:footnote>
  <w:footnote w:id="2">
    <w:p w:rsidR="00D375D2" w:rsidRPr="006977DF" w:rsidRDefault="00D375D2" w:rsidP="00D375D2">
      <w:pPr>
        <w:pStyle w:val="142"/>
        <w:ind w:leftChars="-1" w:left="179" w:hangingChars="75" w:hanging="182"/>
        <w:jc w:val="both"/>
        <w:rPr>
          <w:rFonts w:hint="eastAsia"/>
        </w:rPr>
      </w:pPr>
      <w:r>
        <w:rPr>
          <w:rStyle w:val="af6"/>
        </w:rPr>
        <w:footnoteRef/>
      </w:r>
      <w:r>
        <w:t xml:space="preserve"> </w:t>
      </w:r>
      <w:r w:rsidRPr="006977DF">
        <w:rPr>
          <w:rFonts w:hint="eastAsia"/>
        </w:rPr>
        <w:t>「行政院及所屬各級機關因公派員出國案件編審要點」第4點第1項規定</w:t>
      </w:r>
      <w:r>
        <w:rPr>
          <w:rFonts w:hint="eastAsia"/>
        </w:rPr>
        <w:t>：</w:t>
      </w:r>
      <w:r w:rsidRPr="006977DF">
        <w:rPr>
          <w:rFonts w:hint="eastAsia"/>
        </w:rPr>
        <w:t>「本院、各機關及基金應依年度派員出國計畫切實執行；如有特殊原因必須變更計畫，或因臨時業務需要派員出國者，應依下列方式辦理，除第</w:t>
      </w:r>
      <w:r>
        <w:rPr>
          <w:rFonts w:hint="eastAsia"/>
        </w:rPr>
        <w:t>5</w:t>
      </w:r>
      <w:r w:rsidRPr="006977DF">
        <w:rPr>
          <w:rFonts w:hint="eastAsia"/>
        </w:rPr>
        <w:t>點所定情形外，其所需經費在原列國外旅費項下支應，不得超支：</w:t>
      </w:r>
      <w:r w:rsidRPr="006977DF">
        <w:t>(</w:t>
      </w:r>
      <w:r w:rsidRPr="006977DF">
        <w:rPr>
          <w:rFonts w:hint="eastAsia"/>
        </w:rPr>
        <w:t>一</w:t>
      </w:r>
      <w:r w:rsidRPr="006977DF">
        <w:t>)</w:t>
      </w:r>
      <w:r w:rsidRPr="006977DF">
        <w:rPr>
          <w:rFonts w:hint="eastAsia"/>
        </w:rPr>
        <w:t>本院及各部會：自行從嚴核定。（二</w:t>
      </w:r>
      <w:r>
        <w:rPr>
          <w:rFonts w:hint="eastAsia"/>
        </w:rPr>
        <w:t>）</w:t>
      </w:r>
      <w:r w:rsidRPr="006977DF">
        <w:rPr>
          <w:rFonts w:hint="eastAsia"/>
        </w:rPr>
        <w:t>各部會所屬機關或基金：應報經各部會從嚴核定。」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Pr="00A87261" w:rsidRDefault="00A10D7C"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755EB9"/>
    <w:multiLevelType w:val="hybridMultilevel"/>
    <w:tmpl w:val="245E8F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4"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5"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6"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8"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10" w15:restartNumberingAfterBreak="0">
    <w:nsid w:val="46480E4B"/>
    <w:multiLevelType w:val="hybridMultilevel"/>
    <w:tmpl w:val="7AB607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2"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377897"/>
    <w:multiLevelType w:val="hybridMultilevel"/>
    <w:tmpl w:val="12DA76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8"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20"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1" w15:restartNumberingAfterBreak="0">
    <w:nsid w:val="7A0D1D53"/>
    <w:multiLevelType w:val="hybridMultilevel"/>
    <w:tmpl w:val="315E4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3"/>
  </w:num>
  <w:num w:numId="2">
    <w:abstractNumId w:val="8"/>
  </w:num>
  <w:num w:numId="3">
    <w:abstractNumId w:val="12"/>
  </w:num>
  <w:num w:numId="4">
    <w:abstractNumId w:val="19"/>
  </w:num>
  <w:num w:numId="5">
    <w:abstractNumId w:val="3"/>
  </w:num>
  <w:num w:numId="6">
    <w:abstractNumId w:val="5"/>
  </w:num>
  <w:num w:numId="7">
    <w:abstractNumId w:val="22"/>
  </w:num>
  <w:num w:numId="8">
    <w:abstractNumId w:val="13"/>
  </w:num>
  <w:num w:numId="9">
    <w:abstractNumId w:val="20"/>
  </w:num>
  <w:num w:numId="10">
    <w:abstractNumId w:val="11"/>
  </w:num>
  <w:num w:numId="11">
    <w:abstractNumId w:val="7"/>
  </w:num>
  <w:num w:numId="12">
    <w:abstractNumId w:val="4"/>
  </w:num>
  <w:num w:numId="13">
    <w:abstractNumId w:val="18"/>
  </w:num>
  <w:num w:numId="14">
    <w:abstractNumId w:val="1"/>
  </w:num>
  <w:num w:numId="15">
    <w:abstractNumId w:val="17"/>
  </w:num>
  <w:num w:numId="16">
    <w:abstractNumId w:val="0"/>
  </w:num>
  <w:num w:numId="17">
    <w:abstractNumId w:val="14"/>
  </w:num>
  <w:num w:numId="18">
    <w:abstractNumId w:val="15"/>
  </w:num>
  <w:num w:numId="19">
    <w:abstractNumId w:val="9"/>
  </w:num>
  <w:num w:numId="20">
    <w:abstractNumId w:val="6"/>
  </w:num>
  <w:num w:numId="21">
    <w:abstractNumId w:val="16"/>
  </w:num>
  <w:num w:numId="22">
    <w:abstractNumId w:val="10"/>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0944"/>
    <w:rsid w:val="00001A9E"/>
    <w:rsid w:val="00001AF2"/>
    <w:rsid w:val="00001C48"/>
    <w:rsid w:val="000021CA"/>
    <w:rsid w:val="00002DD9"/>
    <w:rsid w:val="00004451"/>
    <w:rsid w:val="000045FF"/>
    <w:rsid w:val="0000471D"/>
    <w:rsid w:val="00005DE7"/>
    <w:rsid w:val="0000658D"/>
    <w:rsid w:val="00006D79"/>
    <w:rsid w:val="000072B0"/>
    <w:rsid w:val="0000768A"/>
    <w:rsid w:val="00007880"/>
    <w:rsid w:val="000079FB"/>
    <w:rsid w:val="0001073C"/>
    <w:rsid w:val="000114FF"/>
    <w:rsid w:val="000116BE"/>
    <w:rsid w:val="00011707"/>
    <w:rsid w:val="00011831"/>
    <w:rsid w:val="00011A04"/>
    <w:rsid w:val="000120B8"/>
    <w:rsid w:val="00012115"/>
    <w:rsid w:val="00012F46"/>
    <w:rsid w:val="000131A0"/>
    <w:rsid w:val="00015170"/>
    <w:rsid w:val="000157DF"/>
    <w:rsid w:val="0001730A"/>
    <w:rsid w:val="00017D62"/>
    <w:rsid w:val="00017E8D"/>
    <w:rsid w:val="00020104"/>
    <w:rsid w:val="000206B1"/>
    <w:rsid w:val="0002084C"/>
    <w:rsid w:val="0002133A"/>
    <w:rsid w:val="000222E8"/>
    <w:rsid w:val="000223A4"/>
    <w:rsid w:val="000224EC"/>
    <w:rsid w:val="0002264E"/>
    <w:rsid w:val="000237FE"/>
    <w:rsid w:val="0002383E"/>
    <w:rsid w:val="00023F70"/>
    <w:rsid w:val="00024A31"/>
    <w:rsid w:val="00025641"/>
    <w:rsid w:val="000258D8"/>
    <w:rsid w:val="0002630E"/>
    <w:rsid w:val="0002638D"/>
    <w:rsid w:val="00026BE6"/>
    <w:rsid w:val="00026D1E"/>
    <w:rsid w:val="00027244"/>
    <w:rsid w:val="0003005B"/>
    <w:rsid w:val="000324A9"/>
    <w:rsid w:val="00032550"/>
    <w:rsid w:val="000341E9"/>
    <w:rsid w:val="000354F8"/>
    <w:rsid w:val="0003594B"/>
    <w:rsid w:val="00035A53"/>
    <w:rsid w:val="00036119"/>
    <w:rsid w:val="00037B34"/>
    <w:rsid w:val="000402D4"/>
    <w:rsid w:val="00040B70"/>
    <w:rsid w:val="00040C7D"/>
    <w:rsid w:val="000414E6"/>
    <w:rsid w:val="000421A7"/>
    <w:rsid w:val="000429B0"/>
    <w:rsid w:val="00043C40"/>
    <w:rsid w:val="00044D07"/>
    <w:rsid w:val="000459E4"/>
    <w:rsid w:val="0004659A"/>
    <w:rsid w:val="0004675A"/>
    <w:rsid w:val="00047572"/>
    <w:rsid w:val="00047843"/>
    <w:rsid w:val="00047BC6"/>
    <w:rsid w:val="00050CD2"/>
    <w:rsid w:val="00050D52"/>
    <w:rsid w:val="00051F56"/>
    <w:rsid w:val="00052124"/>
    <w:rsid w:val="00053FA9"/>
    <w:rsid w:val="000540EC"/>
    <w:rsid w:val="000543B7"/>
    <w:rsid w:val="000546C1"/>
    <w:rsid w:val="000548B4"/>
    <w:rsid w:val="0005501E"/>
    <w:rsid w:val="00055143"/>
    <w:rsid w:val="00055195"/>
    <w:rsid w:val="0005579A"/>
    <w:rsid w:val="00055FDD"/>
    <w:rsid w:val="00056135"/>
    <w:rsid w:val="00056734"/>
    <w:rsid w:val="00056D00"/>
    <w:rsid w:val="000576AC"/>
    <w:rsid w:val="00060865"/>
    <w:rsid w:val="000610A8"/>
    <w:rsid w:val="000621C3"/>
    <w:rsid w:val="00062295"/>
    <w:rsid w:val="00062B5C"/>
    <w:rsid w:val="00063B1D"/>
    <w:rsid w:val="00063F5D"/>
    <w:rsid w:val="000640DA"/>
    <w:rsid w:val="00064242"/>
    <w:rsid w:val="00064414"/>
    <w:rsid w:val="00064423"/>
    <w:rsid w:val="000647BF"/>
    <w:rsid w:val="00064B97"/>
    <w:rsid w:val="00064CA1"/>
    <w:rsid w:val="000652CD"/>
    <w:rsid w:val="00065A83"/>
    <w:rsid w:val="0006746B"/>
    <w:rsid w:val="00067A0D"/>
    <w:rsid w:val="00067F6D"/>
    <w:rsid w:val="000703B2"/>
    <w:rsid w:val="0007055C"/>
    <w:rsid w:val="000713A2"/>
    <w:rsid w:val="000714A7"/>
    <w:rsid w:val="000719A9"/>
    <w:rsid w:val="00071C00"/>
    <w:rsid w:val="00072097"/>
    <w:rsid w:val="00072444"/>
    <w:rsid w:val="00073426"/>
    <w:rsid w:val="000752F5"/>
    <w:rsid w:val="000754BF"/>
    <w:rsid w:val="00075FE9"/>
    <w:rsid w:val="0007662E"/>
    <w:rsid w:val="00076867"/>
    <w:rsid w:val="000772AE"/>
    <w:rsid w:val="00077B6E"/>
    <w:rsid w:val="000817E5"/>
    <w:rsid w:val="00083608"/>
    <w:rsid w:val="00083A6C"/>
    <w:rsid w:val="00083B51"/>
    <w:rsid w:val="00085357"/>
    <w:rsid w:val="00085D27"/>
    <w:rsid w:val="0008689F"/>
    <w:rsid w:val="0008722E"/>
    <w:rsid w:val="0008741F"/>
    <w:rsid w:val="00087935"/>
    <w:rsid w:val="00090A88"/>
    <w:rsid w:val="00090B84"/>
    <w:rsid w:val="00091E68"/>
    <w:rsid w:val="000931FC"/>
    <w:rsid w:val="0009510D"/>
    <w:rsid w:val="000952E1"/>
    <w:rsid w:val="00096386"/>
    <w:rsid w:val="00096D90"/>
    <w:rsid w:val="000975B8"/>
    <w:rsid w:val="00097920"/>
    <w:rsid w:val="00097F88"/>
    <w:rsid w:val="000A06D4"/>
    <w:rsid w:val="000A12EE"/>
    <w:rsid w:val="000A1363"/>
    <w:rsid w:val="000A13F2"/>
    <w:rsid w:val="000A1479"/>
    <w:rsid w:val="000A147A"/>
    <w:rsid w:val="000A1B87"/>
    <w:rsid w:val="000A2171"/>
    <w:rsid w:val="000A23FF"/>
    <w:rsid w:val="000A2AF4"/>
    <w:rsid w:val="000A32E2"/>
    <w:rsid w:val="000A3443"/>
    <w:rsid w:val="000A39BE"/>
    <w:rsid w:val="000A3D18"/>
    <w:rsid w:val="000A3D3F"/>
    <w:rsid w:val="000A4698"/>
    <w:rsid w:val="000A4A8A"/>
    <w:rsid w:val="000A4E48"/>
    <w:rsid w:val="000A4F80"/>
    <w:rsid w:val="000A5264"/>
    <w:rsid w:val="000A5EFD"/>
    <w:rsid w:val="000A6A4C"/>
    <w:rsid w:val="000A74E7"/>
    <w:rsid w:val="000A76EF"/>
    <w:rsid w:val="000A7A97"/>
    <w:rsid w:val="000B0CF3"/>
    <w:rsid w:val="000B109C"/>
    <w:rsid w:val="000B1B49"/>
    <w:rsid w:val="000B1D11"/>
    <w:rsid w:val="000B2756"/>
    <w:rsid w:val="000B390E"/>
    <w:rsid w:val="000B3B23"/>
    <w:rsid w:val="000B436F"/>
    <w:rsid w:val="000B466A"/>
    <w:rsid w:val="000B4AD1"/>
    <w:rsid w:val="000B4DC5"/>
    <w:rsid w:val="000B5304"/>
    <w:rsid w:val="000B5BCA"/>
    <w:rsid w:val="000B5C19"/>
    <w:rsid w:val="000B64B5"/>
    <w:rsid w:val="000B65F1"/>
    <w:rsid w:val="000B66A7"/>
    <w:rsid w:val="000B6815"/>
    <w:rsid w:val="000B6BE9"/>
    <w:rsid w:val="000B7C28"/>
    <w:rsid w:val="000C0377"/>
    <w:rsid w:val="000C1506"/>
    <w:rsid w:val="000C1887"/>
    <w:rsid w:val="000C1A21"/>
    <w:rsid w:val="000C1CF7"/>
    <w:rsid w:val="000C2CA0"/>
    <w:rsid w:val="000C3385"/>
    <w:rsid w:val="000C3928"/>
    <w:rsid w:val="000C4904"/>
    <w:rsid w:val="000C49A6"/>
    <w:rsid w:val="000C5035"/>
    <w:rsid w:val="000C6234"/>
    <w:rsid w:val="000C630C"/>
    <w:rsid w:val="000C7F7A"/>
    <w:rsid w:val="000D0414"/>
    <w:rsid w:val="000D04E0"/>
    <w:rsid w:val="000D07FB"/>
    <w:rsid w:val="000D2ACB"/>
    <w:rsid w:val="000D3408"/>
    <w:rsid w:val="000D3754"/>
    <w:rsid w:val="000D3D2B"/>
    <w:rsid w:val="000D55F7"/>
    <w:rsid w:val="000D5D96"/>
    <w:rsid w:val="000D6038"/>
    <w:rsid w:val="000D61AB"/>
    <w:rsid w:val="000D638B"/>
    <w:rsid w:val="000D6667"/>
    <w:rsid w:val="000D6985"/>
    <w:rsid w:val="000D737C"/>
    <w:rsid w:val="000D799E"/>
    <w:rsid w:val="000E0B22"/>
    <w:rsid w:val="000E0B44"/>
    <w:rsid w:val="000E1237"/>
    <w:rsid w:val="000E1733"/>
    <w:rsid w:val="000E2D4E"/>
    <w:rsid w:val="000E2DBF"/>
    <w:rsid w:val="000E2E30"/>
    <w:rsid w:val="000E30EB"/>
    <w:rsid w:val="000E3767"/>
    <w:rsid w:val="000E3D44"/>
    <w:rsid w:val="000E48DF"/>
    <w:rsid w:val="000E4BC4"/>
    <w:rsid w:val="000E4E63"/>
    <w:rsid w:val="000E5455"/>
    <w:rsid w:val="000E5DEC"/>
    <w:rsid w:val="000E64A1"/>
    <w:rsid w:val="000E6F04"/>
    <w:rsid w:val="000E7D64"/>
    <w:rsid w:val="000F1906"/>
    <w:rsid w:val="000F1E7C"/>
    <w:rsid w:val="000F2896"/>
    <w:rsid w:val="000F424D"/>
    <w:rsid w:val="000F48F8"/>
    <w:rsid w:val="000F4BD0"/>
    <w:rsid w:val="000F4DE5"/>
    <w:rsid w:val="000F649E"/>
    <w:rsid w:val="000F7095"/>
    <w:rsid w:val="00100AA5"/>
    <w:rsid w:val="00102022"/>
    <w:rsid w:val="0010248F"/>
    <w:rsid w:val="00102EB8"/>
    <w:rsid w:val="001039EA"/>
    <w:rsid w:val="00103ADF"/>
    <w:rsid w:val="001047A4"/>
    <w:rsid w:val="001047DD"/>
    <w:rsid w:val="00104E31"/>
    <w:rsid w:val="00105399"/>
    <w:rsid w:val="00106807"/>
    <w:rsid w:val="00107DB6"/>
    <w:rsid w:val="001108C3"/>
    <w:rsid w:val="00110C7D"/>
    <w:rsid w:val="0011176A"/>
    <w:rsid w:val="00111BBB"/>
    <w:rsid w:val="001136BE"/>
    <w:rsid w:val="0011388B"/>
    <w:rsid w:val="001141D3"/>
    <w:rsid w:val="0011439E"/>
    <w:rsid w:val="00114600"/>
    <w:rsid w:val="0011532C"/>
    <w:rsid w:val="00115354"/>
    <w:rsid w:val="001158C7"/>
    <w:rsid w:val="0011599A"/>
    <w:rsid w:val="00115AF1"/>
    <w:rsid w:val="00115C65"/>
    <w:rsid w:val="00115CB8"/>
    <w:rsid w:val="0011650C"/>
    <w:rsid w:val="00116C04"/>
    <w:rsid w:val="00116C82"/>
    <w:rsid w:val="00117830"/>
    <w:rsid w:val="00117F9B"/>
    <w:rsid w:val="0012063E"/>
    <w:rsid w:val="001207B2"/>
    <w:rsid w:val="00120906"/>
    <w:rsid w:val="00120DA2"/>
    <w:rsid w:val="001212A0"/>
    <w:rsid w:val="00121E19"/>
    <w:rsid w:val="001228DC"/>
    <w:rsid w:val="0012314F"/>
    <w:rsid w:val="0012325E"/>
    <w:rsid w:val="0012423E"/>
    <w:rsid w:val="001249E5"/>
    <w:rsid w:val="00124B71"/>
    <w:rsid w:val="00125EC8"/>
    <w:rsid w:val="0012630B"/>
    <w:rsid w:val="00126D7A"/>
    <w:rsid w:val="00126E36"/>
    <w:rsid w:val="001275A3"/>
    <w:rsid w:val="00127E55"/>
    <w:rsid w:val="00130220"/>
    <w:rsid w:val="001307EB"/>
    <w:rsid w:val="00130B67"/>
    <w:rsid w:val="00131169"/>
    <w:rsid w:val="0013118A"/>
    <w:rsid w:val="00131672"/>
    <w:rsid w:val="00132096"/>
    <w:rsid w:val="0013310B"/>
    <w:rsid w:val="001331F6"/>
    <w:rsid w:val="0013328E"/>
    <w:rsid w:val="00133911"/>
    <w:rsid w:val="00134E21"/>
    <w:rsid w:val="001357A1"/>
    <w:rsid w:val="001358B8"/>
    <w:rsid w:val="0013590E"/>
    <w:rsid w:val="00135A43"/>
    <w:rsid w:val="00135B4A"/>
    <w:rsid w:val="00135EA0"/>
    <w:rsid w:val="001367C0"/>
    <w:rsid w:val="00136839"/>
    <w:rsid w:val="00136BC7"/>
    <w:rsid w:val="00136CFB"/>
    <w:rsid w:val="00136E9D"/>
    <w:rsid w:val="0013714F"/>
    <w:rsid w:val="00137A95"/>
    <w:rsid w:val="00137BDF"/>
    <w:rsid w:val="00137C74"/>
    <w:rsid w:val="00140087"/>
    <w:rsid w:val="00140669"/>
    <w:rsid w:val="00140AD7"/>
    <w:rsid w:val="00140E05"/>
    <w:rsid w:val="00141655"/>
    <w:rsid w:val="00143533"/>
    <w:rsid w:val="001444BD"/>
    <w:rsid w:val="0014463E"/>
    <w:rsid w:val="00144A02"/>
    <w:rsid w:val="00145111"/>
    <w:rsid w:val="0014519B"/>
    <w:rsid w:val="001451F4"/>
    <w:rsid w:val="0014527F"/>
    <w:rsid w:val="001464C8"/>
    <w:rsid w:val="001466FB"/>
    <w:rsid w:val="00146B5A"/>
    <w:rsid w:val="00146F21"/>
    <w:rsid w:val="0014771F"/>
    <w:rsid w:val="00150616"/>
    <w:rsid w:val="00150884"/>
    <w:rsid w:val="00150C0D"/>
    <w:rsid w:val="00150FFA"/>
    <w:rsid w:val="00151D09"/>
    <w:rsid w:val="00152614"/>
    <w:rsid w:val="0015393B"/>
    <w:rsid w:val="00153F35"/>
    <w:rsid w:val="001549FB"/>
    <w:rsid w:val="00155CA7"/>
    <w:rsid w:val="00155E33"/>
    <w:rsid w:val="00156D20"/>
    <w:rsid w:val="001572A8"/>
    <w:rsid w:val="00157B45"/>
    <w:rsid w:val="001603C9"/>
    <w:rsid w:val="001604BF"/>
    <w:rsid w:val="00160D81"/>
    <w:rsid w:val="00160D95"/>
    <w:rsid w:val="00162DF6"/>
    <w:rsid w:val="001634B9"/>
    <w:rsid w:val="00163828"/>
    <w:rsid w:val="001639BB"/>
    <w:rsid w:val="00163C76"/>
    <w:rsid w:val="001649A4"/>
    <w:rsid w:val="00164A33"/>
    <w:rsid w:val="0016513B"/>
    <w:rsid w:val="00165743"/>
    <w:rsid w:val="0016663F"/>
    <w:rsid w:val="00167159"/>
    <w:rsid w:val="001676CC"/>
    <w:rsid w:val="00167B1C"/>
    <w:rsid w:val="001700A4"/>
    <w:rsid w:val="00170955"/>
    <w:rsid w:val="00170D02"/>
    <w:rsid w:val="00171BE1"/>
    <w:rsid w:val="001723EF"/>
    <w:rsid w:val="00172A13"/>
    <w:rsid w:val="00172CC5"/>
    <w:rsid w:val="00172D6E"/>
    <w:rsid w:val="00173A48"/>
    <w:rsid w:val="001740E9"/>
    <w:rsid w:val="001743A2"/>
    <w:rsid w:val="00175A29"/>
    <w:rsid w:val="00175D8D"/>
    <w:rsid w:val="00175FA1"/>
    <w:rsid w:val="00176034"/>
    <w:rsid w:val="00176149"/>
    <w:rsid w:val="00176206"/>
    <w:rsid w:val="00176AE1"/>
    <w:rsid w:val="00176D7D"/>
    <w:rsid w:val="00176F53"/>
    <w:rsid w:val="00177E2C"/>
    <w:rsid w:val="0018022D"/>
    <w:rsid w:val="001803D9"/>
    <w:rsid w:val="00180714"/>
    <w:rsid w:val="001809DA"/>
    <w:rsid w:val="00180FB7"/>
    <w:rsid w:val="00181BCE"/>
    <w:rsid w:val="00182BFF"/>
    <w:rsid w:val="001833C2"/>
    <w:rsid w:val="00183B60"/>
    <w:rsid w:val="00184134"/>
    <w:rsid w:val="00184E4A"/>
    <w:rsid w:val="00184ECA"/>
    <w:rsid w:val="00185C4F"/>
    <w:rsid w:val="00186AF5"/>
    <w:rsid w:val="0018708A"/>
    <w:rsid w:val="00187D50"/>
    <w:rsid w:val="00190398"/>
    <w:rsid w:val="00190CE1"/>
    <w:rsid w:val="00190E07"/>
    <w:rsid w:val="00191069"/>
    <w:rsid w:val="001929B2"/>
    <w:rsid w:val="00192B2C"/>
    <w:rsid w:val="00192CD9"/>
    <w:rsid w:val="00193606"/>
    <w:rsid w:val="00193FF8"/>
    <w:rsid w:val="00194D81"/>
    <w:rsid w:val="00195075"/>
    <w:rsid w:val="001954FD"/>
    <w:rsid w:val="001956F7"/>
    <w:rsid w:val="00196CB5"/>
    <w:rsid w:val="00196E64"/>
    <w:rsid w:val="00196EC1"/>
    <w:rsid w:val="00197041"/>
    <w:rsid w:val="00197AE6"/>
    <w:rsid w:val="001A01EF"/>
    <w:rsid w:val="001A0942"/>
    <w:rsid w:val="001A0A5F"/>
    <w:rsid w:val="001A0E03"/>
    <w:rsid w:val="001A10AC"/>
    <w:rsid w:val="001A2168"/>
    <w:rsid w:val="001A290E"/>
    <w:rsid w:val="001A2BFB"/>
    <w:rsid w:val="001A2F5D"/>
    <w:rsid w:val="001A3631"/>
    <w:rsid w:val="001A3644"/>
    <w:rsid w:val="001A3951"/>
    <w:rsid w:val="001A3A34"/>
    <w:rsid w:val="001A45DB"/>
    <w:rsid w:val="001A523D"/>
    <w:rsid w:val="001A56A7"/>
    <w:rsid w:val="001A5EE0"/>
    <w:rsid w:val="001A633B"/>
    <w:rsid w:val="001A6973"/>
    <w:rsid w:val="001A7254"/>
    <w:rsid w:val="001B007E"/>
    <w:rsid w:val="001B190B"/>
    <w:rsid w:val="001B252C"/>
    <w:rsid w:val="001B2566"/>
    <w:rsid w:val="001B33C2"/>
    <w:rsid w:val="001B35D6"/>
    <w:rsid w:val="001B44C7"/>
    <w:rsid w:val="001B4DB6"/>
    <w:rsid w:val="001B6107"/>
    <w:rsid w:val="001B70D8"/>
    <w:rsid w:val="001B724C"/>
    <w:rsid w:val="001B75BC"/>
    <w:rsid w:val="001C1214"/>
    <w:rsid w:val="001C16CA"/>
    <w:rsid w:val="001C22A2"/>
    <w:rsid w:val="001C253B"/>
    <w:rsid w:val="001C2624"/>
    <w:rsid w:val="001C30B1"/>
    <w:rsid w:val="001C363B"/>
    <w:rsid w:val="001C396E"/>
    <w:rsid w:val="001C3CE0"/>
    <w:rsid w:val="001C3F59"/>
    <w:rsid w:val="001C46E0"/>
    <w:rsid w:val="001C55AB"/>
    <w:rsid w:val="001C57F8"/>
    <w:rsid w:val="001C615A"/>
    <w:rsid w:val="001C6BFE"/>
    <w:rsid w:val="001C70D2"/>
    <w:rsid w:val="001C7307"/>
    <w:rsid w:val="001D0226"/>
    <w:rsid w:val="001D0BC9"/>
    <w:rsid w:val="001D0EC5"/>
    <w:rsid w:val="001D101C"/>
    <w:rsid w:val="001D17C6"/>
    <w:rsid w:val="001D23B6"/>
    <w:rsid w:val="001D30B6"/>
    <w:rsid w:val="001D38D3"/>
    <w:rsid w:val="001D45C8"/>
    <w:rsid w:val="001D4BEC"/>
    <w:rsid w:val="001D4D13"/>
    <w:rsid w:val="001D57BF"/>
    <w:rsid w:val="001D57D3"/>
    <w:rsid w:val="001D60DF"/>
    <w:rsid w:val="001D69A2"/>
    <w:rsid w:val="001D6F21"/>
    <w:rsid w:val="001D6FCB"/>
    <w:rsid w:val="001D7B73"/>
    <w:rsid w:val="001D7BBD"/>
    <w:rsid w:val="001E010A"/>
    <w:rsid w:val="001E0734"/>
    <w:rsid w:val="001E1016"/>
    <w:rsid w:val="001E137C"/>
    <w:rsid w:val="001E1F2F"/>
    <w:rsid w:val="001E20FB"/>
    <w:rsid w:val="001E24A5"/>
    <w:rsid w:val="001E28E2"/>
    <w:rsid w:val="001E2BC3"/>
    <w:rsid w:val="001E3DD9"/>
    <w:rsid w:val="001E470C"/>
    <w:rsid w:val="001E4C83"/>
    <w:rsid w:val="001E5591"/>
    <w:rsid w:val="001E5A6F"/>
    <w:rsid w:val="001E636B"/>
    <w:rsid w:val="001E66B1"/>
    <w:rsid w:val="001E67C6"/>
    <w:rsid w:val="001E6E0F"/>
    <w:rsid w:val="001E71F0"/>
    <w:rsid w:val="001E7884"/>
    <w:rsid w:val="001F042D"/>
    <w:rsid w:val="001F0BEC"/>
    <w:rsid w:val="001F0BFB"/>
    <w:rsid w:val="001F0F5A"/>
    <w:rsid w:val="001F12A7"/>
    <w:rsid w:val="001F1563"/>
    <w:rsid w:val="001F1985"/>
    <w:rsid w:val="001F1EA4"/>
    <w:rsid w:val="001F252F"/>
    <w:rsid w:val="001F2603"/>
    <w:rsid w:val="001F2792"/>
    <w:rsid w:val="001F3005"/>
    <w:rsid w:val="001F3575"/>
    <w:rsid w:val="001F3CB8"/>
    <w:rsid w:val="001F4300"/>
    <w:rsid w:val="001F44BE"/>
    <w:rsid w:val="001F4844"/>
    <w:rsid w:val="001F5700"/>
    <w:rsid w:val="001F66AE"/>
    <w:rsid w:val="001F69BF"/>
    <w:rsid w:val="001F6EA7"/>
    <w:rsid w:val="00200344"/>
    <w:rsid w:val="00200DD4"/>
    <w:rsid w:val="00201077"/>
    <w:rsid w:val="00202B7D"/>
    <w:rsid w:val="00202DF9"/>
    <w:rsid w:val="00203170"/>
    <w:rsid w:val="002031D6"/>
    <w:rsid w:val="00204532"/>
    <w:rsid w:val="00204862"/>
    <w:rsid w:val="002048D3"/>
    <w:rsid w:val="002050E9"/>
    <w:rsid w:val="0020544A"/>
    <w:rsid w:val="00205AEF"/>
    <w:rsid w:val="00205ECD"/>
    <w:rsid w:val="002064CB"/>
    <w:rsid w:val="00207995"/>
    <w:rsid w:val="00207D6E"/>
    <w:rsid w:val="00207EF3"/>
    <w:rsid w:val="00210033"/>
    <w:rsid w:val="0021013F"/>
    <w:rsid w:val="002107DD"/>
    <w:rsid w:val="0021097C"/>
    <w:rsid w:val="00210F00"/>
    <w:rsid w:val="002139E6"/>
    <w:rsid w:val="00213A17"/>
    <w:rsid w:val="00214069"/>
    <w:rsid w:val="00214116"/>
    <w:rsid w:val="0021434E"/>
    <w:rsid w:val="00214567"/>
    <w:rsid w:val="00215931"/>
    <w:rsid w:val="00215977"/>
    <w:rsid w:val="00217208"/>
    <w:rsid w:val="002206A7"/>
    <w:rsid w:val="00221050"/>
    <w:rsid w:val="0022140E"/>
    <w:rsid w:val="002218A5"/>
    <w:rsid w:val="002225CF"/>
    <w:rsid w:val="0022375C"/>
    <w:rsid w:val="00223D73"/>
    <w:rsid w:val="00224F54"/>
    <w:rsid w:val="0022509F"/>
    <w:rsid w:val="002255AE"/>
    <w:rsid w:val="00227B9A"/>
    <w:rsid w:val="00227ECD"/>
    <w:rsid w:val="00227FF5"/>
    <w:rsid w:val="0023095E"/>
    <w:rsid w:val="002311A2"/>
    <w:rsid w:val="0023137E"/>
    <w:rsid w:val="00231BC2"/>
    <w:rsid w:val="00231C21"/>
    <w:rsid w:val="00231E1C"/>
    <w:rsid w:val="002326AC"/>
    <w:rsid w:val="00232E94"/>
    <w:rsid w:val="00232EB0"/>
    <w:rsid w:val="00234040"/>
    <w:rsid w:val="00234234"/>
    <w:rsid w:val="00234247"/>
    <w:rsid w:val="002348AF"/>
    <w:rsid w:val="002349B4"/>
    <w:rsid w:val="00234BB1"/>
    <w:rsid w:val="00235423"/>
    <w:rsid w:val="00235582"/>
    <w:rsid w:val="00236698"/>
    <w:rsid w:val="0023769F"/>
    <w:rsid w:val="00237D4A"/>
    <w:rsid w:val="00237FCB"/>
    <w:rsid w:val="002400B4"/>
    <w:rsid w:val="00240398"/>
    <w:rsid w:val="0024127D"/>
    <w:rsid w:val="00242790"/>
    <w:rsid w:val="00242991"/>
    <w:rsid w:val="0024300A"/>
    <w:rsid w:val="00244BD1"/>
    <w:rsid w:val="00244DE6"/>
    <w:rsid w:val="0024597B"/>
    <w:rsid w:val="00245A0E"/>
    <w:rsid w:val="00245DF7"/>
    <w:rsid w:val="002479C2"/>
    <w:rsid w:val="00247E37"/>
    <w:rsid w:val="00250411"/>
    <w:rsid w:val="00250822"/>
    <w:rsid w:val="002509EE"/>
    <w:rsid w:val="00250CBC"/>
    <w:rsid w:val="0025123D"/>
    <w:rsid w:val="00251559"/>
    <w:rsid w:val="00251AC0"/>
    <w:rsid w:val="002531B9"/>
    <w:rsid w:val="0025380D"/>
    <w:rsid w:val="00253EE5"/>
    <w:rsid w:val="0025451C"/>
    <w:rsid w:val="00254D63"/>
    <w:rsid w:val="00254F4C"/>
    <w:rsid w:val="002550BF"/>
    <w:rsid w:val="00255791"/>
    <w:rsid w:val="00255CAC"/>
    <w:rsid w:val="00255CED"/>
    <w:rsid w:val="00255D32"/>
    <w:rsid w:val="002568A4"/>
    <w:rsid w:val="00256A44"/>
    <w:rsid w:val="00257A0C"/>
    <w:rsid w:val="0026079A"/>
    <w:rsid w:val="002610F4"/>
    <w:rsid w:val="002611D7"/>
    <w:rsid w:val="0026144E"/>
    <w:rsid w:val="002614A9"/>
    <w:rsid w:val="002618FE"/>
    <w:rsid w:val="00261B43"/>
    <w:rsid w:val="00261C25"/>
    <w:rsid w:val="00261E8F"/>
    <w:rsid w:val="00262221"/>
    <w:rsid w:val="002622FE"/>
    <w:rsid w:val="00262311"/>
    <w:rsid w:val="002634DD"/>
    <w:rsid w:val="00264275"/>
    <w:rsid w:val="002643F8"/>
    <w:rsid w:val="00264B9B"/>
    <w:rsid w:val="00264D65"/>
    <w:rsid w:val="0026587A"/>
    <w:rsid w:val="00265883"/>
    <w:rsid w:val="002665C4"/>
    <w:rsid w:val="002669C1"/>
    <w:rsid w:val="00266C95"/>
    <w:rsid w:val="00267470"/>
    <w:rsid w:val="00270B2A"/>
    <w:rsid w:val="00270BC9"/>
    <w:rsid w:val="00271BF6"/>
    <w:rsid w:val="002720A0"/>
    <w:rsid w:val="002726C0"/>
    <w:rsid w:val="00272941"/>
    <w:rsid w:val="00272EA4"/>
    <w:rsid w:val="00272FC6"/>
    <w:rsid w:val="00273287"/>
    <w:rsid w:val="00273A4C"/>
    <w:rsid w:val="00273A6C"/>
    <w:rsid w:val="00274C16"/>
    <w:rsid w:val="00274D21"/>
    <w:rsid w:val="002756A5"/>
    <w:rsid w:val="00275C13"/>
    <w:rsid w:val="002768DE"/>
    <w:rsid w:val="002769CE"/>
    <w:rsid w:val="00277108"/>
    <w:rsid w:val="00277B37"/>
    <w:rsid w:val="00280045"/>
    <w:rsid w:val="00280586"/>
    <w:rsid w:val="00280FCD"/>
    <w:rsid w:val="0028135B"/>
    <w:rsid w:val="00281686"/>
    <w:rsid w:val="00281A1A"/>
    <w:rsid w:val="00281BF4"/>
    <w:rsid w:val="00282254"/>
    <w:rsid w:val="00282B43"/>
    <w:rsid w:val="002867F6"/>
    <w:rsid w:val="00286FD6"/>
    <w:rsid w:val="002874CD"/>
    <w:rsid w:val="0028752F"/>
    <w:rsid w:val="00287564"/>
    <w:rsid w:val="00287D19"/>
    <w:rsid w:val="0029087A"/>
    <w:rsid w:val="00290947"/>
    <w:rsid w:val="00290A22"/>
    <w:rsid w:val="00290BF1"/>
    <w:rsid w:val="002915DE"/>
    <w:rsid w:val="0029166E"/>
    <w:rsid w:val="00292119"/>
    <w:rsid w:val="00292A01"/>
    <w:rsid w:val="00292A8F"/>
    <w:rsid w:val="0029460B"/>
    <w:rsid w:val="0029499D"/>
    <w:rsid w:val="002952E3"/>
    <w:rsid w:val="00295744"/>
    <w:rsid w:val="00295843"/>
    <w:rsid w:val="00297C9C"/>
    <w:rsid w:val="002A0574"/>
    <w:rsid w:val="002A1F52"/>
    <w:rsid w:val="002A1FD6"/>
    <w:rsid w:val="002A3203"/>
    <w:rsid w:val="002A33CD"/>
    <w:rsid w:val="002A38B5"/>
    <w:rsid w:val="002A503F"/>
    <w:rsid w:val="002A5697"/>
    <w:rsid w:val="002A5BFF"/>
    <w:rsid w:val="002A681F"/>
    <w:rsid w:val="002A6E80"/>
    <w:rsid w:val="002A6F2B"/>
    <w:rsid w:val="002A7065"/>
    <w:rsid w:val="002A7690"/>
    <w:rsid w:val="002B0A7D"/>
    <w:rsid w:val="002B0CC8"/>
    <w:rsid w:val="002B0E49"/>
    <w:rsid w:val="002B109C"/>
    <w:rsid w:val="002B113D"/>
    <w:rsid w:val="002B1F64"/>
    <w:rsid w:val="002B26B0"/>
    <w:rsid w:val="002B3676"/>
    <w:rsid w:val="002B3922"/>
    <w:rsid w:val="002B4563"/>
    <w:rsid w:val="002B4EB8"/>
    <w:rsid w:val="002B58D8"/>
    <w:rsid w:val="002B5C66"/>
    <w:rsid w:val="002B61B9"/>
    <w:rsid w:val="002B638B"/>
    <w:rsid w:val="002B7913"/>
    <w:rsid w:val="002B7F02"/>
    <w:rsid w:val="002C1507"/>
    <w:rsid w:val="002C26CF"/>
    <w:rsid w:val="002C40EB"/>
    <w:rsid w:val="002C4309"/>
    <w:rsid w:val="002C4B68"/>
    <w:rsid w:val="002C5CFE"/>
    <w:rsid w:val="002C6810"/>
    <w:rsid w:val="002C7361"/>
    <w:rsid w:val="002D0ADE"/>
    <w:rsid w:val="002D10BE"/>
    <w:rsid w:val="002D10D0"/>
    <w:rsid w:val="002D1C9E"/>
    <w:rsid w:val="002D1F0C"/>
    <w:rsid w:val="002D2D73"/>
    <w:rsid w:val="002D3AE8"/>
    <w:rsid w:val="002D3C91"/>
    <w:rsid w:val="002D404D"/>
    <w:rsid w:val="002D4598"/>
    <w:rsid w:val="002D5F81"/>
    <w:rsid w:val="002D6281"/>
    <w:rsid w:val="002D6298"/>
    <w:rsid w:val="002D757C"/>
    <w:rsid w:val="002E006C"/>
    <w:rsid w:val="002E07F3"/>
    <w:rsid w:val="002E0AD3"/>
    <w:rsid w:val="002E109F"/>
    <w:rsid w:val="002E19D5"/>
    <w:rsid w:val="002E1A42"/>
    <w:rsid w:val="002E2322"/>
    <w:rsid w:val="002E26A0"/>
    <w:rsid w:val="002E29AC"/>
    <w:rsid w:val="002E2D04"/>
    <w:rsid w:val="002E30FA"/>
    <w:rsid w:val="002E3B07"/>
    <w:rsid w:val="002E3FF9"/>
    <w:rsid w:val="002E4CBE"/>
    <w:rsid w:val="002E53B0"/>
    <w:rsid w:val="002E635C"/>
    <w:rsid w:val="002E6702"/>
    <w:rsid w:val="002E6E51"/>
    <w:rsid w:val="002E6FF2"/>
    <w:rsid w:val="002E7EE2"/>
    <w:rsid w:val="002E7FAE"/>
    <w:rsid w:val="002F0213"/>
    <w:rsid w:val="002F03EE"/>
    <w:rsid w:val="002F10A3"/>
    <w:rsid w:val="002F1190"/>
    <w:rsid w:val="002F13D5"/>
    <w:rsid w:val="002F204D"/>
    <w:rsid w:val="002F2082"/>
    <w:rsid w:val="002F2868"/>
    <w:rsid w:val="002F2B7C"/>
    <w:rsid w:val="002F35EC"/>
    <w:rsid w:val="002F37E4"/>
    <w:rsid w:val="002F3A14"/>
    <w:rsid w:val="002F3AAA"/>
    <w:rsid w:val="002F48E8"/>
    <w:rsid w:val="002F549F"/>
    <w:rsid w:val="002F6BFB"/>
    <w:rsid w:val="002F7510"/>
    <w:rsid w:val="002F77BB"/>
    <w:rsid w:val="002F7AAF"/>
    <w:rsid w:val="00300C83"/>
    <w:rsid w:val="00300CCB"/>
    <w:rsid w:val="00300F7A"/>
    <w:rsid w:val="003019CB"/>
    <w:rsid w:val="0030236A"/>
    <w:rsid w:val="00303A5C"/>
    <w:rsid w:val="00304179"/>
    <w:rsid w:val="003044B6"/>
    <w:rsid w:val="00304F91"/>
    <w:rsid w:val="0030554C"/>
    <w:rsid w:val="003062D6"/>
    <w:rsid w:val="00306652"/>
    <w:rsid w:val="00307124"/>
    <w:rsid w:val="00307186"/>
    <w:rsid w:val="00307BAA"/>
    <w:rsid w:val="00310DF8"/>
    <w:rsid w:val="003112D3"/>
    <w:rsid w:val="00311B85"/>
    <w:rsid w:val="00311BE9"/>
    <w:rsid w:val="00311F01"/>
    <w:rsid w:val="003125C3"/>
    <w:rsid w:val="003128B3"/>
    <w:rsid w:val="003138F7"/>
    <w:rsid w:val="00313A4C"/>
    <w:rsid w:val="0031485E"/>
    <w:rsid w:val="00314938"/>
    <w:rsid w:val="00314AFF"/>
    <w:rsid w:val="00314F8A"/>
    <w:rsid w:val="0031515E"/>
    <w:rsid w:val="00316B9E"/>
    <w:rsid w:val="00317774"/>
    <w:rsid w:val="0032051B"/>
    <w:rsid w:val="00320BD4"/>
    <w:rsid w:val="00320C96"/>
    <w:rsid w:val="00321B66"/>
    <w:rsid w:val="00322475"/>
    <w:rsid w:val="0032276A"/>
    <w:rsid w:val="003229EC"/>
    <w:rsid w:val="00323025"/>
    <w:rsid w:val="00323E09"/>
    <w:rsid w:val="00323E6D"/>
    <w:rsid w:val="003255BF"/>
    <w:rsid w:val="0032771B"/>
    <w:rsid w:val="00327F2B"/>
    <w:rsid w:val="00330AEA"/>
    <w:rsid w:val="00330B71"/>
    <w:rsid w:val="003313E7"/>
    <w:rsid w:val="00331A26"/>
    <w:rsid w:val="00331B0B"/>
    <w:rsid w:val="00332B60"/>
    <w:rsid w:val="00334019"/>
    <w:rsid w:val="003342A0"/>
    <w:rsid w:val="00334D4B"/>
    <w:rsid w:val="003350A4"/>
    <w:rsid w:val="00335525"/>
    <w:rsid w:val="00335B36"/>
    <w:rsid w:val="0033631A"/>
    <w:rsid w:val="00336348"/>
    <w:rsid w:val="00337C73"/>
    <w:rsid w:val="00337F00"/>
    <w:rsid w:val="003403FE"/>
    <w:rsid w:val="00340899"/>
    <w:rsid w:val="00340B3F"/>
    <w:rsid w:val="00340DB3"/>
    <w:rsid w:val="003413E3"/>
    <w:rsid w:val="003418C4"/>
    <w:rsid w:val="00341BCA"/>
    <w:rsid w:val="00341D96"/>
    <w:rsid w:val="003428B6"/>
    <w:rsid w:val="00344458"/>
    <w:rsid w:val="00345254"/>
    <w:rsid w:val="003454C2"/>
    <w:rsid w:val="003457C2"/>
    <w:rsid w:val="00345C7F"/>
    <w:rsid w:val="00345F0C"/>
    <w:rsid w:val="003461AD"/>
    <w:rsid w:val="00346AFC"/>
    <w:rsid w:val="00346DE1"/>
    <w:rsid w:val="00347897"/>
    <w:rsid w:val="00347A48"/>
    <w:rsid w:val="00347A96"/>
    <w:rsid w:val="00351CD9"/>
    <w:rsid w:val="00352FC6"/>
    <w:rsid w:val="00353C45"/>
    <w:rsid w:val="00353DE0"/>
    <w:rsid w:val="00353DEF"/>
    <w:rsid w:val="0035432F"/>
    <w:rsid w:val="00355B22"/>
    <w:rsid w:val="00355E15"/>
    <w:rsid w:val="00356158"/>
    <w:rsid w:val="003563C9"/>
    <w:rsid w:val="0035647A"/>
    <w:rsid w:val="0035649C"/>
    <w:rsid w:val="003564CB"/>
    <w:rsid w:val="00356A63"/>
    <w:rsid w:val="00356C0D"/>
    <w:rsid w:val="00357174"/>
    <w:rsid w:val="00357858"/>
    <w:rsid w:val="0035789F"/>
    <w:rsid w:val="0035790A"/>
    <w:rsid w:val="00357BC9"/>
    <w:rsid w:val="003602A2"/>
    <w:rsid w:val="003625A7"/>
    <w:rsid w:val="00364575"/>
    <w:rsid w:val="003648D3"/>
    <w:rsid w:val="003655BE"/>
    <w:rsid w:val="00365A7E"/>
    <w:rsid w:val="00365A81"/>
    <w:rsid w:val="0036677C"/>
    <w:rsid w:val="003675CD"/>
    <w:rsid w:val="00367B3E"/>
    <w:rsid w:val="00371726"/>
    <w:rsid w:val="00372784"/>
    <w:rsid w:val="0037289C"/>
    <w:rsid w:val="00372ECB"/>
    <w:rsid w:val="00373570"/>
    <w:rsid w:val="00373ABF"/>
    <w:rsid w:val="00375AE7"/>
    <w:rsid w:val="00375CEE"/>
    <w:rsid w:val="00376026"/>
    <w:rsid w:val="0037761C"/>
    <w:rsid w:val="00377658"/>
    <w:rsid w:val="0037796F"/>
    <w:rsid w:val="00377A44"/>
    <w:rsid w:val="00377C1D"/>
    <w:rsid w:val="003807E4"/>
    <w:rsid w:val="00381643"/>
    <w:rsid w:val="0038311E"/>
    <w:rsid w:val="0038365B"/>
    <w:rsid w:val="003848E4"/>
    <w:rsid w:val="00384A96"/>
    <w:rsid w:val="00384CCE"/>
    <w:rsid w:val="00384F41"/>
    <w:rsid w:val="003853D3"/>
    <w:rsid w:val="00385441"/>
    <w:rsid w:val="003858DF"/>
    <w:rsid w:val="0038597B"/>
    <w:rsid w:val="00386930"/>
    <w:rsid w:val="003869A4"/>
    <w:rsid w:val="00386AFB"/>
    <w:rsid w:val="00386C5E"/>
    <w:rsid w:val="00387A7A"/>
    <w:rsid w:val="00387BB4"/>
    <w:rsid w:val="00387D24"/>
    <w:rsid w:val="003908BD"/>
    <w:rsid w:val="00390C03"/>
    <w:rsid w:val="00390D2D"/>
    <w:rsid w:val="00390D77"/>
    <w:rsid w:val="00390EDF"/>
    <w:rsid w:val="00390F2B"/>
    <w:rsid w:val="003915FA"/>
    <w:rsid w:val="00391B75"/>
    <w:rsid w:val="00391D70"/>
    <w:rsid w:val="003926C5"/>
    <w:rsid w:val="003940AE"/>
    <w:rsid w:val="00394920"/>
    <w:rsid w:val="00394AB5"/>
    <w:rsid w:val="00394B0F"/>
    <w:rsid w:val="003952C8"/>
    <w:rsid w:val="00395687"/>
    <w:rsid w:val="00395894"/>
    <w:rsid w:val="00395949"/>
    <w:rsid w:val="00396490"/>
    <w:rsid w:val="00397D1C"/>
    <w:rsid w:val="003A05D8"/>
    <w:rsid w:val="003A11D0"/>
    <w:rsid w:val="003A1216"/>
    <w:rsid w:val="003A153F"/>
    <w:rsid w:val="003A171F"/>
    <w:rsid w:val="003A17B7"/>
    <w:rsid w:val="003A1D9A"/>
    <w:rsid w:val="003A2DE4"/>
    <w:rsid w:val="003A421A"/>
    <w:rsid w:val="003A4768"/>
    <w:rsid w:val="003A49C3"/>
    <w:rsid w:val="003A4E44"/>
    <w:rsid w:val="003A52B5"/>
    <w:rsid w:val="003A53E8"/>
    <w:rsid w:val="003A5509"/>
    <w:rsid w:val="003A57B6"/>
    <w:rsid w:val="003A5A6E"/>
    <w:rsid w:val="003A7031"/>
    <w:rsid w:val="003A70BB"/>
    <w:rsid w:val="003A76A0"/>
    <w:rsid w:val="003B1A9E"/>
    <w:rsid w:val="003B1E7E"/>
    <w:rsid w:val="003B209A"/>
    <w:rsid w:val="003B2239"/>
    <w:rsid w:val="003B2370"/>
    <w:rsid w:val="003B2D5B"/>
    <w:rsid w:val="003B36D2"/>
    <w:rsid w:val="003B36F6"/>
    <w:rsid w:val="003B4828"/>
    <w:rsid w:val="003B4CEE"/>
    <w:rsid w:val="003B5211"/>
    <w:rsid w:val="003B55E8"/>
    <w:rsid w:val="003B55F7"/>
    <w:rsid w:val="003B55F9"/>
    <w:rsid w:val="003B58CA"/>
    <w:rsid w:val="003B5ADD"/>
    <w:rsid w:val="003B64D8"/>
    <w:rsid w:val="003B729B"/>
    <w:rsid w:val="003B770B"/>
    <w:rsid w:val="003B7F52"/>
    <w:rsid w:val="003C01A7"/>
    <w:rsid w:val="003C0D4D"/>
    <w:rsid w:val="003C12A0"/>
    <w:rsid w:val="003C2DB1"/>
    <w:rsid w:val="003C319E"/>
    <w:rsid w:val="003C425B"/>
    <w:rsid w:val="003C4984"/>
    <w:rsid w:val="003C4B0D"/>
    <w:rsid w:val="003C5144"/>
    <w:rsid w:val="003C5851"/>
    <w:rsid w:val="003C645A"/>
    <w:rsid w:val="003C6F09"/>
    <w:rsid w:val="003C72DB"/>
    <w:rsid w:val="003C7377"/>
    <w:rsid w:val="003C7556"/>
    <w:rsid w:val="003C7577"/>
    <w:rsid w:val="003D0C88"/>
    <w:rsid w:val="003D2DCB"/>
    <w:rsid w:val="003D315F"/>
    <w:rsid w:val="003D3EFE"/>
    <w:rsid w:val="003D490D"/>
    <w:rsid w:val="003D4AAB"/>
    <w:rsid w:val="003D4E88"/>
    <w:rsid w:val="003D59DC"/>
    <w:rsid w:val="003D78A6"/>
    <w:rsid w:val="003E0083"/>
    <w:rsid w:val="003E067C"/>
    <w:rsid w:val="003E07DF"/>
    <w:rsid w:val="003E0C1B"/>
    <w:rsid w:val="003E1C64"/>
    <w:rsid w:val="003E215C"/>
    <w:rsid w:val="003E24B4"/>
    <w:rsid w:val="003E2564"/>
    <w:rsid w:val="003E2BB2"/>
    <w:rsid w:val="003E3125"/>
    <w:rsid w:val="003E3EC2"/>
    <w:rsid w:val="003E4630"/>
    <w:rsid w:val="003E5EB5"/>
    <w:rsid w:val="003E68CB"/>
    <w:rsid w:val="003E6962"/>
    <w:rsid w:val="003E791E"/>
    <w:rsid w:val="003E7D64"/>
    <w:rsid w:val="003F0211"/>
    <w:rsid w:val="003F078F"/>
    <w:rsid w:val="003F0DE5"/>
    <w:rsid w:val="003F1569"/>
    <w:rsid w:val="003F1DF7"/>
    <w:rsid w:val="003F3180"/>
    <w:rsid w:val="003F35F7"/>
    <w:rsid w:val="003F3C37"/>
    <w:rsid w:val="003F4601"/>
    <w:rsid w:val="003F6BDD"/>
    <w:rsid w:val="003F73E4"/>
    <w:rsid w:val="003F77DF"/>
    <w:rsid w:val="003F7E66"/>
    <w:rsid w:val="00400362"/>
    <w:rsid w:val="004010A0"/>
    <w:rsid w:val="00401D9D"/>
    <w:rsid w:val="00401DB2"/>
    <w:rsid w:val="00402E25"/>
    <w:rsid w:val="00403047"/>
    <w:rsid w:val="0040322D"/>
    <w:rsid w:val="00404E37"/>
    <w:rsid w:val="00405DCE"/>
    <w:rsid w:val="00406996"/>
    <w:rsid w:val="00406A07"/>
    <w:rsid w:val="00407343"/>
    <w:rsid w:val="00407356"/>
    <w:rsid w:val="004107B7"/>
    <w:rsid w:val="00411A01"/>
    <w:rsid w:val="0041415E"/>
    <w:rsid w:val="0041423A"/>
    <w:rsid w:val="0041436A"/>
    <w:rsid w:val="00414849"/>
    <w:rsid w:val="00414F68"/>
    <w:rsid w:val="00414F82"/>
    <w:rsid w:val="00415978"/>
    <w:rsid w:val="00415F9E"/>
    <w:rsid w:val="00416E18"/>
    <w:rsid w:val="00417258"/>
    <w:rsid w:val="004178E2"/>
    <w:rsid w:val="00420065"/>
    <w:rsid w:val="0042016F"/>
    <w:rsid w:val="0042099F"/>
    <w:rsid w:val="00420E05"/>
    <w:rsid w:val="00421F1A"/>
    <w:rsid w:val="004225C1"/>
    <w:rsid w:val="00423B8A"/>
    <w:rsid w:val="00423B93"/>
    <w:rsid w:val="004246DE"/>
    <w:rsid w:val="00424F98"/>
    <w:rsid w:val="0042664D"/>
    <w:rsid w:val="00426BD5"/>
    <w:rsid w:val="00426DA8"/>
    <w:rsid w:val="00427810"/>
    <w:rsid w:val="00427CEA"/>
    <w:rsid w:val="00430309"/>
    <w:rsid w:val="004303C5"/>
    <w:rsid w:val="00430B8A"/>
    <w:rsid w:val="004328BF"/>
    <w:rsid w:val="0043294B"/>
    <w:rsid w:val="00433B4C"/>
    <w:rsid w:val="00433DEF"/>
    <w:rsid w:val="00434428"/>
    <w:rsid w:val="0043524A"/>
    <w:rsid w:val="004355FD"/>
    <w:rsid w:val="004364FD"/>
    <w:rsid w:val="004372A3"/>
    <w:rsid w:val="00440556"/>
    <w:rsid w:val="004413EC"/>
    <w:rsid w:val="00441739"/>
    <w:rsid w:val="00442814"/>
    <w:rsid w:val="00442F8F"/>
    <w:rsid w:val="00443703"/>
    <w:rsid w:val="004440F3"/>
    <w:rsid w:val="00444A6A"/>
    <w:rsid w:val="00444B02"/>
    <w:rsid w:val="00444BE6"/>
    <w:rsid w:val="00444C38"/>
    <w:rsid w:val="00444F01"/>
    <w:rsid w:val="0044556A"/>
    <w:rsid w:val="004455D0"/>
    <w:rsid w:val="004472A8"/>
    <w:rsid w:val="0044732B"/>
    <w:rsid w:val="004473F8"/>
    <w:rsid w:val="00447C98"/>
    <w:rsid w:val="004505B4"/>
    <w:rsid w:val="00450782"/>
    <w:rsid w:val="004508E4"/>
    <w:rsid w:val="00450C05"/>
    <w:rsid w:val="00450DC5"/>
    <w:rsid w:val="0045148B"/>
    <w:rsid w:val="004522D0"/>
    <w:rsid w:val="004528CF"/>
    <w:rsid w:val="00452B08"/>
    <w:rsid w:val="00453EC9"/>
    <w:rsid w:val="00454695"/>
    <w:rsid w:val="00454EEC"/>
    <w:rsid w:val="00455102"/>
    <w:rsid w:val="004556D2"/>
    <w:rsid w:val="00455EA8"/>
    <w:rsid w:val="00456052"/>
    <w:rsid w:val="004565C2"/>
    <w:rsid w:val="004568E7"/>
    <w:rsid w:val="004568F4"/>
    <w:rsid w:val="00456C30"/>
    <w:rsid w:val="00457ACC"/>
    <w:rsid w:val="00457D7F"/>
    <w:rsid w:val="00457FEA"/>
    <w:rsid w:val="004600AF"/>
    <w:rsid w:val="00460981"/>
    <w:rsid w:val="004612A1"/>
    <w:rsid w:val="0046168A"/>
    <w:rsid w:val="004637A4"/>
    <w:rsid w:val="00464AEB"/>
    <w:rsid w:val="00464F34"/>
    <w:rsid w:val="00465431"/>
    <w:rsid w:val="0046733B"/>
    <w:rsid w:val="0047009E"/>
    <w:rsid w:val="004704E7"/>
    <w:rsid w:val="00471D8F"/>
    <w:rsid w:val="0047201F"/>
    <w:rsid w:val="004728AC"/>
    <w:rsid w:val="00472B99"/>
    <w:rsid w:val="00472DE1"/>
    <w:rsid w:val="00473239"/>
    <w:rsid w:val="004732B5"/>
    <w:rsid w:val="00473665"/>
    <w:rsid w:val="00474016"/>
    <w:rsid w:val="004740E3"/>
    <w:rsid w:val="004742A0"/>
    <w:rsid w:val="0047488E"/>
    <w:rsid w:val="00474ADF"/>
    <w:rsid w:val="0047563C"/>
    <w:rsid w:val="004759C9"/>
    <w:rsid w:val="00475D61"/>
    <w:rsid w:val="00475EBD"/>
    <w:rsid w:val="0047637D"/>
    <w:rsid w:val="004763EC"/>
    <w:rsid w:val="00476B56"/>
    <w:rsid w:val="00476D22"/>
    <w:rsid w:val="004772F7"/>
    <w:rsid w:val="00477948"/>
    <w:rsid w:val="00480A76"/>
    <w:rsid w:val="00481A0E"/>
    <w:rsid w:val="00481CB5"/>
    <w:rsid w:val="0048230F"/>
    <w:rsid w:val="00482496"/>
    <w:rsid w:val="00483B3B"/>
    <w:rsid w:val="00484330"/>
    <w:rsid w:val="0048440E"/>
    <w:rsid w:val="0048513F"/>
    <w:rsid w:val="00485E1C"/>
    <w:rsid w:val="004860CE"/>
    <w:rsid w:val="00486408"/>
    <w:rsid w:val="0048649D"/>
    <w:rsid w:val="0048661F"/>
    <w:rsid w:val="004873F5"/>
    <w:rsid w:val="0048749B"/>
    <w:rsid w:val="004874EA"/>
    <w:rsid w:val="004876D1"/>
    <w:rsid w:val="00487765"/>
    <w:rsid w:val="00487775"/>
    <w:rsid w:val="00487970"/>
    <w:rsid w:val="00487E02"/>
    <w:rsid w:val="00490BE0"/>
    <w:rsid w:val="004914CC"/>
    <w:rsid w:val="004916AF"/>
    <w:rsid w:val="0049260A"/>
    <w:rsid w:val="00492ECB"/>
    <w:rsid w:val="004940B0"/>
    <w:rsid w:val="0049448C"/>
    <w:rsid w:val="00494DC4"/>
    <w:rsid w:val="00495548"/>
    <w:rsid w:val="004959D9"/>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67D"/>
    <w:rsid w:val="004A41CF"/>
    <w:rsid w:val="004A43EF"/>
    <w:rsid w:val="004A44F9"/>
    <w:rsid w:val="004A4CC4"/>
    <w:rsid w:val="004A4D37"/>
    <w:rsid w:val="004A5FE6"/>
    <w:rsid w:val="004A65A8"/>
    <w:rsid w:val="004A6B8D"/>
    <w:rsid w:val="004A72F5"/>
    <w:rsid w:val="004A7CDD"/>
    <w:rsid w:val="004B0118"/>
    <w:rsid w:val="004B019B"/>
    <w:rsid w:val="004B06EC"/>
    <w:rsid w:val="004B108B"/>
    <w:rsid w:val="004B1D8F"/>
    <w:rsid w:val="004B1F03"/>
    <w:rsid w:val="004B2097"/>
    <w:rsid w:val="004B220D"/>
    <w:rsid w:val="004B2695"/>
    <w:rsid w:val="004B2CE1"/>
    <w:rsid w:val="004B2F23"/>
    <w:rsid w:val="004B2F91"/>
    <w:rsid w:val="004B397E"/>
    <w:rsid w:val="004B3A55"/>
    <w:rsid w:val="004B3CEE"/>
    <w:rsid w:val="004B3DE1"/>
    <w:rsid w:val="004B4677"/>
    <w:rsid w:val="004B479A"/>
    <w:rsid w:val="004B4C90"/>
    <w:rsid w:val="004B594F"/>
    <w:rsid w:val="004B5B0D"/>
    <w:rsid w:val="004B6AF3"/>
    <w:rsid w:val="004B7323"/>
    <w:rsid w:val="004B780C"/>
    <w:rsid w:val="004B7A2E"/>
    <w:rsid w:val="004B7A6D"/>
    <w:rsid w:val="004B7DD2"/>
    <w:rsid w:val="004C00CA"/>
    <w:rsid w:val="004C0187"/>
    <w:rsid w:val="004C03B4"/>
    <w:rsid w:val="004C0BD0"/>
    <w:rsid w:val="004C1299"/>
    <w:rsid w:val="004C1D12"/>
    <w:rsid w:val="004C1DE7"/>
    <w:rsid w:val="004C256A"/>
    <w:rsid w:val="004C2945"/>
    <w:rsid w:val="004C29A3"/>
    <w:rsid w:val="004C2E25"/>
    <w:rsid w:val="004C32B0"/>
    <w:rsid w:val="004C344B"/>
    <w:rsid w:val="004C3A0F"/>
    <w:rsid w:val="004C3D87"/>
    <w:rsid w:val="004C3E88"/>
    <w:rsid w:val="004C3F42"/>
    <w:rsid w:val="004C3F94"/>
    <w:rsid w:val="004C4277"/>
    <w:rsid w:val="004C4D9E"/>
    <w:rsid w:val="004C5241"/>
    <w:rsid w:val="004C5305"/>
    <w:rsid w:val="004C586D"/>
    <w:rsid w:val="004C58A4"/>
    <w:rsid w:val="004C59D6"/>
    <w:rsid w:val="004C5E15"/>
    <w:rsid w:val="004C603D"/>
    <w:rsid w:val="004C6054"/>
    <w:rsid w:val="004C629D"/>
    <w:rsid w:val="004C679A"/>
    <w:rsid w:val="004C7570"/>
    <w:rsid w:val="004C7B57"/>
    <w:rsid w:val="004D04DF"/>
    <w:rsid w:val="004D0609"/>
    <w:rsid w:val="004D1B21"/>
    <w:rsid w:val="004D269D"/>
    <w:rsid w:val="004D32EE"/>
    <w:rsid w:val="004D3336"/>
    <w:rsid w:val="004D3873"/>
    <w:rsid w:val="004D39B1"/>
    <w:rsid w:val="004D3EB2"/>
    <w:rsid w:val="004D4E40"/>
    <w:rsid w:val="004D4FFE"/>
    <w:rsid w:val="004D501F"/>
    <w:rsid w:val="004D50FE"/>
    <w:rsid w:val="004D54D4"/>
    <w:rsid w:val="004D5C5B"/>
    <w:rsid w:val="004D63B6"/>
    <w:rsid w:val="004D650D"/>
    <w:rsid w:val="004D71A3"/>
    <w:rsid w:val="004D74A2"/>
    <w:rsid w:val="004D7D11"/>
    <w:rsid w:val="004D7E9E"/>
    <w:rsid w:val="004D7F34"/>
    <w:rsid w:val="004E172B"/>
    <w:rsid w:val="004E1A3F"/>
    <w:rsid w:val="004E2655"/>
    <w:rsid w:val="004E265C"/>
    <w:rsid w:val="004E36B0"/>
    <w:rsid w:val="004E6899"/>
    <w:rsid w:val="004E68BE"/>
    <w:rsid w:val="004E7178"/>
    <w:rsid w:val="004F04F3"/>
    <w:rsid w:val="004F1E8A"/>
    <w:rsid w:val="004F1FC0"/>
    <w:rsid w:val="004F21BA"/>
    <w:rsid w:val="004F2995"/>
    <w:rsid w:val="004F3F18"/>
    <w:rsid w:val="004F4103"/>
    <w:rsid w:val="004F49EC"/>
    <w:rsid w:val="004F4A62"/>
    <w:rsid w:val="004F4E71"/>
    <w:rsid w:val="004F50AE"/>
    <w:rsid w:val="004F651E"/>
    <w:rsid w:val="004F7C21"/>
    <w:rsid w:val="005001AF"/>
    <w:rsid w:val="00500F58"/>
    <w:rsid w:val="0050177A"/>
    <w:rsid w:val="0050325D"/>
    <w:rsid w:val="00504CF6"/>
    <w:rsid w:val="00506167"/>
    <w:rsid w:val="00506A15"/>
    <w:rsid w:val="00506A57"/>
    <w:rsid w:val="00506DA8"/>
    <w:rsid w:val="00510323"/>
    <w:rsid w:val="00513592"/>
    <w:rsid w:val="00513F13"/>
    <w:rsid w:val="00515373"/>
    <w:rsid w:val="00515595"/>
    <w:rsid w:val="00515880"/>
    <w:rsid w:val="00515D72"/>
    <w:rsid w:val="00516B1D"/>
    <w:rsid w:val="00516F36"/>
    <w:rsid w:val="00517021"/>
    <w:rsid w:val="005172BA"/>
    <w:rsid w:val="005211AD"/>
    <w:rsid w:val="00521F6D"/>
    <w:rsid w:val="005232EE"/>
    <w:rsid w:val="005233E7"/>
    <w:rsid w:val="0052356A"/>
    <w:rsid w:val="00523853"/>
    <w:rsid w:val="00524116"/>
    <w:rsid w:val="0052473B"/>
    <w:rsid w:val="005251FE"/>
    <w:rsid w:val="00525C00"/>
    <w:rsid w:val="00525D3D"/>
    <w:rsid w:val="005271B8"/>
    <w:rsid w:val="005300DB"/>
    <w:rsid w:val="0053074E"/>
    <w:rsid w:val="00530DAA"/>
    <w:rsid w:val="00532C9E"/>
    <w:rsid w:val="005335CC"/>
    <w:rsid w:val="00533A3A"/>
    <w:rsid w:val="00533AD1"/>
    <w:rsid w:val="005343BA"/>
    <w:rsid w:val="005348FE"/>
    <w:rsid w:val="00535763"/>
    <w:rsid w:val="00536226"/>
    <w:rsid w:val="00536A0A"/>
    <w:rsid w:val="00536FF7"/>
    <w:rsid w:val="005371E8"/>
    <w:rsid w:val="00537485"/>
    <w:rsid w:val="00537B93"/>
    <w:rsid w:val="005407D9"/>
    <w:rsid w:val="00541050"/>
    <w:rsid w:val="0054120C"/>
    <w:rsid w:val="00541647"/>
    <w:rsid w:val="005417F7"/>
    <w:rsid w:val="00542061"/>
    <w:rsid w:val="005423B2"/>
    <w:rsid w:val="00543493"/>
    <w:rsid w:val="005438B9"/>
    <w:rsid w:val="00544296"/>
    <w:rsid w:val="00544336"/>
    <w:rsid w:val="00544511"/>
    <w:rsid w:val="00547178"/>
    <w:rsid w:val="00547538"/>
    <w:rsid w:val="005518F0"/>
    <w:rsid w:val="00551FE6"/>
    <w:rsid w:val="00553F52"/>
    <w:rsid w:val="00554B0A"/>
    <w:rsid w:val="005552A6"/>
    <w:rsid w:val="005559A2"/>
    <w:rsid w:val="00555AA3"/>
    <w:rsid w:val="00555BE0"/>
    <w:rsid w:val="00556094"/>
    <w:rsid w:val="0055619E"/>
    <w:rsid w:val="00556570"/>
    <w:rsid w:val="00556BC7"/>
    <w:rsid w:val="005570B4"/>
    <w:rsid w:val="00557547"/>
    <w:rsid w:val="005575D5"/>
    <w:rsid w:val="00560215"/>
    <w:rsid w:val="00560484"/>
    <w:rsid w:val="00560753"/>
    <w:rsid w:val="0056084A"/>
    <w:rsid w:val="00560DAC"/>
    <w:rsid w:val="00561BD5"/>
    <w:rsid w:val="00561C8B"/>
    <w:rsid w:val="00561E80"/>
    <w:rsid w:val="0056304D"/>
    <w:rsid w:val="0056392D"/>
    <w:rsid w:val="00564B14"/>
    <w:rsid w:val="005667F6"/>
    <w:rsid w:val="00567361"/>
    <w:rsid w:val="00567457"/>
    <w:rsid w:val="00567C95"/>
    <w:rsid w:val="005705D2"/>
    <w:rsid w:val="005714C1"/>
    <w:rsid w:val="00571B35"/>
    <w:rsid w:val="00571F1F"/>
    <w:rsid w:val="00572098"/>
    <w:rsid w:val="0057218F"/>
    <w:rsid w:val="00573ACD"/>
    <w:rsid w:val="00573E4C"/>
    <w:rsid w:val="005742E1"/>
    <w:rsid w:val="00574BFC"/>
    <w:rsid w:val="005750B3"/>
    <w:rsid w:val="00575D94"/>
    <w:rsid w:val="00576DE3"/>
    <w:rsid w:val="00577378"/>
    <w:rsid w:val="005776BE"/>
    <w:rsid w:val="00577B31"/>
    <w:rsid w:val="00577CCB"/>
    <w:rsid w:val="00577FC5"/>
    <w:rsid w:val="00580281"/>
    <w:rsid w:val="00580CFB"/>
    <w:rsid w:val="0058117A"/>
    <w:rsid w:val="00581B76"/>
    <w:rsid w:val="005821A1"/>
    <w:rsid w:val="0058235F"/>
    <w:rsid w:val="005831FD"/>
    <w:rsid w:val="00583BD5"/>
    <w:rsid w:val="00583E92"/>
    <w:rsid w:val="00585885"/>
    <w:rsid w:val="005861BE"/>
    <w:rsid w:val="00586CE3"/>
    <w:rsid w:val="00587540"/>
    <w:rsid w:val="00590492"/>
    <w:rsid w:val="005904AE"/>
    <w:rsid w:val="00590C1B"/>
    <w:rsid w:val="0059181F"/>
    <w:rsid w:val="00591849"/>
    <w:rsid w:val="00591F52"/>
    <w:rsid w:val="00591F85"/>
    <w:rsid w:val="0059252A"/>
    <w:rsid w:val="005945B8"/>
    <w:rsid w:val="00596865"/>
    <w:rsid w:val="00596B11"/>
    <w:rsid w:val="00596B8C"/>
    <w:rsid w:val="00597BB7"/>
    <w:rsid w:val="005A06C4"/>
    <w:rsid w:val="005A2807"/>
    <w:rsid w:val="005A2ECD"/>
    <w:rsid w:val="005A31E3"/>
    <w:rsid w:val="005A3302"/>
    <w:rsid w:val="005A361C"/>
    <w:rsid w:val="005A3DAB"/>
    <w:rsid w:val="005A416D"/>
    <w:rsid w:val="005A4244"/>
    <w:rsid w:val="005A4610"/>
    <w:rsid w:val="005A4BEC"/>
    <w:rsid w:val="005A5688"/>
    <w:rsid w:val="005A5701"/>
    <w:rsid w:val="005A5E01"/>
    <w:rsid w:val="005A5FD5"/>
    <w:rsid w:val="005A6583"/>
    <w:rsid w:val="005A6899"/>
    <w:rsid w:val="005A7801"/>
    <w:rsid w:val="005A78E3"/>
    <w:rsid w:val="005A7D5D"/>
    <w:rsid w:val="005A7F3C"/>
    <w:rsid w:val="005B0027"/>
    <w:rsid w:val="005B0A49"/>
    <w:rsid w:val="005B0A9E"/>
    <w:rsid w:val="005B0CC5"/>
    <w:rsid w:val="005B16A0"/>
    <w:rsid w:val="005B1A0D"/>
    <w:rsid w:val="005B1B2A"/>
    <w:rsid w:val="005B2197"/>
    <w:rsid w:val="005B22CF"/>
    <w:rsid w:val="005B32E5"/>
    <w:rsid w:val="005B34AB"/>
    <w:rsid w:val="005B38A2"/>
    <w:rsid w:val="005B3F93"/>
    <w:rsid w:val="005B4CA1"/>
    <w:rsid w:val="005B613E"/>
    <w:rsid w:val="005B7675"/>
    <w:rsid w:val="005C0778"/>
    <w:rsid w:val="005C0D5E"/>
    <w:rsid w:val="005C1147"/>
    <w:rsid w:val="005C11C7"/>
    <w:rsid w:val="005C1910"/>
    <w:rsid w:val="005C1CE1"/>
    <w:rsid w:val="005C2D34"/>
    <w:rsid w:val="005C34BE"/>
    <w:rsid w:val="005C3BEC"/>
    <w:rsid w:val="005C44AA"/>
    <w:rsid w:val="005C4A10"/>
    <w:rsid w:val="005C4D4F"/>
    <w:rsid w:val="005C4DF6"/>
    <w:rsid w:val="005C6AE4"/>
    <w:rsid w:val="005C6EE0"/>
    <w:rsid w:val="005C7687"/>
    <w:rsid w:val="005D0357"/>
    <w:rsid w:val="005D0815"/>
    <w:rsid w:val="005D0AB7"/>
    <w:rsid w:val="005D1137"/>
    <w:rsid w:val="005D14C6"/>
    <w:rsid w:val="005D1550"/>
    <w:rsid w:val="005D18F0"/>
    <w:rsid w:val="005D19CC"/>
    <w:rsid w:val="005D1A7A"/>
    <w:rsid w:val="005D23CE"/>
    <w:rsid w:val="005D2587"/>
    <w:rsid w:val="005D3182"/>
    <w:rsid w:val="005D3D77"/>
    <w:rsid w:val="005D495A"/>
    <w:rsid w:val="005D498E"/>
    <w:rsid w:val="005D5851"/>
    <w:rsid w:val="005D5A40"/>
    <w:rsid w:val="005D5A8D"/>
    <w:rsid w:val="005D6149"/>
    <w:rsid w:val="005D6254"/>
    <w:rsid w:val="005D63F2"/>
    <w:rsid w:val="005D6989"/>
    <w:rsid w:val="005D783B"/>
    <w:rsid w:val="005E0247"/>
    <w:rsid w:val="005E137E"/>
    <w:rsid w:val="005E15DD"/>
    <w:rsid w:val="005E1802"/>
    <w:rsid w:val="005E18DB"/>
    <w:rsid w:val="005E2110"/>
    <w:rsid w:val="005E21C7"/>
    <w:rsid w:val="005E23DB"/>
    <w:rsid w:val="005E318A"/>
    <w:rsid w:val="005E3C15"/>
    <w:rsid w:val="005E3F1F"/>
    <w:rsid w:val="005E4B1F"/>
    <w:rsid w:val="005E686C"/>
    <w:rsid w:val="005E6895"/>
    <w:rsid w:val="005E68A9"/>
    <w:rsid w:val="005E69B4"/>
    <w:rsid w:val="005E6DFD"/>
    <w:rsid w:val="005E72F9"/>
    <w:rsid w:val="005E755E"/>
    <w:rsid w:val="005E7787"/>
    <w:rsid w:val="005F09C2"/>
    <w:rsid w:val="005F128B"/>
    <w:rsid w:val="005F165D"/>
    <w:rsid w:val="005F1740"/>
    <w:rsid w:val="005F1971"/>
    <w:rsid w:val="005F210F"/>
    <w:rsid w:val="005F24BD"/>
    <w:rsid w:val="005F31E7"/>
    <w:rsid w:val="005F3C46"/>
    <w:rsid w:val="005F4B1F"/>
    <w:rsid w:val="005F4FFC"/>
    <w:rsid w:val="005F54A8"/>
    <w:rsid w:val="005F54AC"/>
    <w:rsid w:val="005F59C1"/>
    <w:rsid w:val="005F5CA4"/>
    <w:rsid w:val="005F63A0"/>
    <w:rsid w:val="005F720C"/>
    <w:rsid w:val="005F7424"/>
    <w:rsid w:val="005F79AA"/>
    <w:rsid w:val="005F7DFC"/>
    <w:rsid w:val="00600ED0"/>
    <w:rsid w:val="00600FC1"/>
    <w:rsid w:val="00601D03"/>
    <w:rsid w:val="006025D5"/>
    <w:rsid w:val="00603307"/>
    <w:rsid w:val="00603D54"/>
    <w:rsid w:val="006043DA"/>
    <w:rsid w:val="00604B0B"/>
    <w:rsid w:val="00605928"/>
    <w:rsid w:val="00610B5B"/>
    <w:rsid w:val="00611485"/>
    <w:rsid w:val="00612E9A"/>
    <w:rsid w:val="00613303"/>
    <w:rsid w:val="00614E27"/>
    <w:rsid w:val="00615209"/>
    <w:rsid w:val="00616218"/>
    <w:rsid w:val="006170B5"/>
    <w:rsid w:val="006170BD"/>
    <w:rsid w:val="00620248"/>
    <w:rsid w:val="00620255"/>
    <w:rsid w:val="006202B9"/>
    <w:rsid w:val="006202F3"/>
    <w:rsid w:val="00624BD1"/>
    <w:rsid w:val="00624C88"/>
    <w:rsid w:val="00624EA6"/>
    <w:rsid w:val="00625F15"/>
    <w:rsid w:val="00627C0D"/>
    <w:rsid w:val="006300B1"/>
    <w:rsid w:val="00630417"/>
    <w:rsid w:val="00630532"/>
    <w:rsid w:val="00630550"/>
    <w:rsid w:val="00630BFB"/>
    <w:rsid w:val="00632E26"/>
    <w:rsid w:val="00633DFC"/>
    <w:rsid w:val="00634A81"/>
    <w:rsid w:val="00634C34"/>
    <w:rsid w:val="00635003"/>
    <w:rsid w:val="00635E00"/>
    <w:rsid w:val="00636C42"/>
    <w:rsid w:val="00636EA3"/>
    <w:rsid w:val="00636ED7"/>
    <w:rsid w:val="006372BE"/>
    <w:rsid w:val="00637814"/>
    <w:rsid w:val="00637836"/>
    <w:rsid w:val="0064031C"/>
    <w:rsid w:val="00641A0C"/>
    <w:rsid w:val="00641E34"/>
    <w:rsid w:val="006424AF"/>
    <w:rsid w:val="00642EAF"/>
    <w:rsid w:val="0064329A"/>
    <w:rsid w:val="00643AD5"/>
    <w:rsid w:val="00644385"/>
    <w:rsid w:val="00645589"/>
    <w:rsid w:val="006473BB"/>
    <w:rsid w:val="006507D6"/>
    <w:rsid w:val="0065107B"/>
    <w:rsid w:val="00651577"/>
    <w:rsid w:val="00651C10"/>
    <w:rsid w:val="00652673"/>
    <w:rsid w:val="006531A0"/>
    <w:rsid w:val="006539BD"/>
    <w:rsid w:val="006542D0"/>
    <w:rsid w:val="00654E55"/>
    <w:rsid w:val="006553D5"/>
    <w:rsid w:val="00655D7A"/>
    <w:rsid w:val="00657178"/>
    <w:rsid w:val="00657349"/>
    <w:rsid w:val="0065763C"/>
    <w:rsid w:val="0065769D"/>
    <w:rsid w:val="00657AC6"/>
    <w:rsid w:val="00657B38"/>
    <w:rsid w:val="00657DC3"/>
    <w:rsid w:val="00660471"/>
    <w:rsid w:val="006606B3"/>
    <w:rsid w:val="00660DB2"/>
    <w:rsid w:val="00660E5B"/>
    <w:rsid w:val="00661371"/>
    <w:rsid w:val="00661787"/>
    <w:rsid w:val="00662B6B"/>
    <w:rsid w:val="00662B91"/>
    <w:rsid w:val="0066366B"/>
    <w:rsid w:val="006653D7"/>
    <w:rsid w:val="00665650"/>
    <w:rsid w:val="0066578D"/>
    <w:rsid w:val="006667C8"/>
    <w:rsid w:val="00666FCF"/>
    <w:rsid w:val="00667544"/>
    <w:rsid w:val="00670490"/>
    <w:rsid w:val="006716C4"/>
    <w:rsid w:val="0067182B"/>
    <w:rsid w:val="00671AEF"/>
    <w:rsid w:val="00672A1F"/>
    <w:rsid w:val="00672AFA"/>
    <w:rsid w:val="00672B78"/>
    <w:rsid w:val="00673682"/>
    <w:rsid w:val="00673D6F"/>
    <w:rsid w:val="00673E7B"/>
    <w:rsid w:val="00675B1E"/>
    <w:rsid w:val="006760EE"/>
    <w:rsid w:val="00676187"/>
    <w:rsid w:val="00677C72"/>
    <w:rsid w:val="006809DF"/>
    <w:rsid w:val="00680CEC"/>
    <w:rsid w:val="00681CCE"/>
    <w:rsid w:val="0068294A"/>
    <w:rsid w:val="00683B0E"/>
    <w:rsid w:val="00683EAF"/>
    <w:rsid w:val="00684820"/>
    <w:rsid w:val="006848A5"/>
    <w:rsid w:val="0068518E"/>
    <w:rsid w:val="00685694"/>
    <w:rsid w:val="006860F0"/>
    <w:rsid w:val="006864B9"/>
    <w:rsid w:val="00686931"/>
    <w:rsid w:val="00690F3F"/>
    <w:rsid w:val="00691381"/>
    <w:rsid w:val="006918EF"/>
    <w:rsid w:val="0069281E"/>
    <w:rsid w:val="00692AF5"/>
    <w:rsid w:val="00693FB4"/>
    <w:rsid w:val="0069401E"/>
    <w:rsid w:val="00694BD4"/>
    <w:rsid w:val="00694FC7"/>
    <w:rsid w:val="006957E4"/>
    <w:rsid w:val="00696319"/>
    <w:rsid w:val="0069700D"/>
    <w:rsid w:val="006977BC"/>
    <w:rsid w:val="006977DF"/>
    <w:rsid w:val="00697A9B"/>
    <w:rsid w:val="00697C03"/>
    <w:rsid w:val="006A0711"/>
    <w:rsid w:val="006A0A74"/>
    <w:rsid w:val="006A1A53"/>
    <w:rsid w:val="006A1C21"/>
    <w:rsid w:val="006A1DF9"/>
    <w:rsid w:val="006A31DE"/>
    <w:rsid w:val="006A3586"/>
    <w:rsid w:val="006A3A6A"/>
    <w:rsid w:val="006A41CE"/>
    <w:rsid w:val="006A5A99"/>
    <w:rsid w:val="006A70A9"/>
    <w:rsid w:val="006B0106"/>
    <w:rsid w:val="006B0FCA"/>
    <w:rsid w:val="006B192F"/>
    <w:rsid w:val="006B238D"/>
    <w:rsid w:val="006B3142"/>
    <w:rsid w:val="006B3A17"/>
    <w:rsid w:val="006B4B72"/>
    <w:rsid w:val="006B551C"/>
    <w:rsid w:val="006B57FB"/>
    <w:rsid w:val="006B6140"/>
    <w:rsid w:val="006B6ED9"/>
    <w:rsid w:val="006B74B6"/>
    <w:rsid w:val="006B764B"/>
    <w:rsid w:val="006B7754"/>
    <w:rsid w:val="006B7889"/>
    <w:rsid w:val="006B7A81"/>
    <w:rsid w:val="006C0965"/>
    <w:rsid w:val="006C0B6B"/>
    <w:rsid w:val="006C0E84"/>
    <w:rsid w:val="006C164A"/>
    <w:rsid w:val="006C182D"/>
    <w:rsid w:val="006C18AA"/>
    <w:rsid w:val="006C18FA"/>
    <w:rsid w:val="006C19C8"/>
    <w:rsid w:val="006C1A8B"/>
    <w:rsid w:val="006C229E"/>
    <w:rsid w:val="006C2CB7"/>
    <w:rsid w:val="006C3D08"/>
    <w:rsid w:val="006C4FC6"/>
    <w:rsid w:val="006C5000"/>
    <w:rsid w:val="006C50BA"/>
    <w:rsid w:val="006C5C3B"/>
    <w:rsid w:val="006C5F8E"/>
    <w:rsid w:val="006C617A"/>
    <w:rsid w:val="006C6548"/>
    <w:rsid w:val="006C6D2E"/>
    <w:rsid w:val="006C7F99"/>
    <w:rsid w:val="006D0715"/>
    <w:rsid w:val="006D0DBF"/>
    <w:rsid w:val="006D2802"/>
    <w:rsid w:val="006D3438"/>
    <w:rsid w:val="006D3473"/>
    <w:rsid w:val="006D3A68"/>
    <w:rsid w:val="006D3AC9"/>
    <w:rsid w:val="006D4D5F"/>
    <w:rsid w:val="006D4D78"/>
    <w:rsid w:val="006D5973"/>
    <w:rsid w:val="006D59FF"/>
    <w:rsid w:val="006D6302"/>
    <w:rsid w:val="006D690B"/>
    <w:rsid w:val="006D727C"/>
    <w:rsid w:val="006D7817"/>
    <w:rsid w:val="006D7B54"/>
    <w:rsid w:val="006D7D72"/>
    <w:rsid w:val="006E02B9"/>
    <w:rsid w:val="006E0F1F"/>
    <w:rsid w:val="006E1131"/>
    <w:rsid w:val="006E19AA"/>
    <w:rsid w:val="006E26C6"/>
    <w:rsid w:val="006E2A21"/>
    <w:rsid w:val="006E327C"/>
    <w:rsid w:val="006E484F"/>
    <w:rsid w:val="006E4CB5"/>
    <w:rsid w:val="006E4D7D"/>
    <w:rsid w:val="006E4ED8"/>
    <w:rsid w:val="006E4F10"/>
    <w:rsid w:val="006E56F5"/>
    <w:rsid w:val="006E5A70"/>
    <w:rsid w:val="006E6A21"/>
    <w:rsid w:val="006E6AC2"/>
    <w:rsid w:val="006E7CB9"/>
    <w:rsid w:val="006F111E"/>
    <w:rsid w:val="006F1BA5"/>
    <w:rsid w:val="006F1D31"/>
    <w:rsid w:val="006F3246"/>
    <w:rsid w:val="006F3434"/>
    <w:rsid w:val="006F3DF0"/>
    <w:rsid w:val="006F4005"/>
    <w:rsid w:val="006F467E"/>
    <w:rsid w:val="006F5A10"/>
    <w:rsid w:val="006F5B6C"/>
    <w:rsid w:val="006F63C1"/>
    <w:rsid w:val="006F6BAA"/>
    <w:rsid w:val="006F70C1"/>
    <w:rsid w:val="006F75B5"/>
    <w:rsid w:val="00700116"/>
    <w:rsid w:val="007005BA"/>
    <w:rsid w:val="0070117C"/>
    <w:rsid w:val="007012AD"/>
    <w:rsid w:val="007012B4"/>
    <w:rsid w:val="007015A1"/>
    <w:rsid w:val="007023D0"/>
    <w:rsid w:val="007023FF"/>
    <w:rsid w:val="00702DA3"/>
    <w:rsid w:val="00702ED2"/>
    <w:rsid w:val="0070378A"/>
    <w:rsid w:val="007037DF"/>
    <w:rsid w:val="007049C2"/>
    <w:rsid w:val="00704D00"/>
    <w:rsid w:val="007053A2"/>
    <w:rsid w:val="00705CCC"/>
    <w:rsid w:val="00705D81"/>
    <w:rsid w:val="00705E83"/>
    <w:rsid w:val="007073E8"/>
    <w:rsid w:val="00707616"/>
    <w:rsid w:val="00707E27"/>
    <w:rsid w:val="00713712"/>
    <w:rsid w:val="00714C05"/>
    <w:rsid w:val="007152C4"/>
    <w:rsid w:val="00715476"/>
    <w:rsid w:val="0071578A"/>
    <w:rsid w:val="007159ED"/>
    <w:rsid w:val="00715CFB"/>
    <w:rsid w:val="00716515"/>
    <w:rsid w:val="00717CAC"/>
    <w:rsid w:val="007201DC"/>
    <w:rsid w:val="0072098B"/>
    <w:rsid w:val="00720EA1"/>
    <w:rsid w:val="00720F71"/>
    <w:rsid w:val="00720F91"/>
    <w:rsid w:val="007213C1"/>
    <w:rsid w:val="00721BF5"/>
    <w:rsid w:val="007238A1"/>
    <w:rsid w:val="00724F0A"/>
    <w:rsid w:val="0072561C"/>
    <w:rsid w:val="0072721C"/>
    <w:rsid w:val="00727FED"/>
    <w:rsid w:val="00730B75"/>
    <w:rsid w:val="00730D3B"/>
    <w:rsid w:val="007318B0"/>
    <w:rsid w:val="00732C4C"/>
    <w:rsid w:val="00733BB0"/>
    <w:rsid w:val="007341CB"/>
    <w:rsid w:val="00735AE0"/>
    <w:rsid w:val="00737089"/>
    <w:rsid w:val="007372FE"/>
    <w:rsid w:val="0073763F"/>
    <w:rsid w:val="00740A4D"/>
    <w:rsid w:val="00740E1B"/>
    <w:rsid w:val="00741E86"/>
    <w:rsid w:val="00743567"/>
    <w:rsid w:val="007435E4"/>
    <w:rsid w:val="00744408"/>
    <w:rsid w:val="007444AC"/>
    <w:rsid w:val="00744D72"/>
    <w:rsid w:val="00744EB5"/>
    <w:rsid w:val="007453B7"/>
    <w:rsid w:val="007466E6"/>
    <w:rsid w:val="007471FE"/>
    <w:rsid w:val="007479F2"/>
    <w:rsid w:val="00750023"/>
    <w:rsid w:val="007504F5"/>
    <w:rsid w:val="00750731"/>
    <w:rsid w:val="00750812"/>
    <w:rsid w:val="00751A08"/>
    <w:rsid w:val="00752293"/>
    <w:rsid w:val="007526BC"/>
    <w:rsid w:val="00752701"/>
    <w:rsid w:val="007528ED"/>
    <w:rsid w:val="00754045"/>
    <w:rsid w:val="00754129"/>
    <w:rsid w:val="007542AC"/>
    <w:rsid w:val="0075457A"/>
    <w:rsid w:val="0075665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7BB"/>
    <w:rsid w:val="00767E3E"/>
    <w:rsid w:val="00770D1C"/>
    <w:rsid w:val="00770E26"/>
    <w:rsid w:val="00771097"/>
    <w:rsid w:val="00771198"/>
    <w:rsid w:val="007715C8"/>
    <w:rsid w:val="00771BDB"/>
    <w:rsid w:val="00772311"/>
    <w:rsid w:val="00773082"/>
    <w:rsid w:val="0077344A"/>
    <w:rsid w:val="00774019"/>
    <w:rsid w:val="007744BB"/>
    <w:rsid w:val="007746AA"/>
    <w:rsid w:val="00775979"/>
    <w:rsid w:val="00775A9C"/>
    <w:rsid w:val="00775F8B"/>
    <w:rsid w:val="00780474"/>
    <w:rsid w:val="0078166E"/>
    <w:rsid w:val="007820CD"/>
    <w:rsid w:val="007822E2"/>
    <w:rsid w:val="007834F5"/>
    <w:rsid w:val="00783757"/>
    <w:rsid w:val="00783D69"/>
    <w:rsid w:val="00784185"/>
    <w:rsid w:val="00784583"/>
    <w:rsid w:val="00785814"/>
    <w:rsid w:val="00785887"/>
    <w:rsid w:val="00785E31"/>
    <w:rsid w:val="00786409"/>
    <w:rsid w:val="00786680"/>
    <w:rsid w:val="0078690C"/>
    <w:rsid w:val="0078696A"/>
    <w:rsid w:val="00786B7A"/>
    <w:rsid w:val="00786C20"/>
    <w:rsid w:val="00786E07"/>
    <w:rsid w:val="00786F8F"/>
    <w:rsid w:val="0078703C"/>
    <w:rsid w:val="0078724E"/>
    <w:rsid w:val="007874C9"/>
    <w:rsid w:val="00787ECD"/>
    <w:rsid w:val="00790760"/>
    <w:rsid w:val="00791CE1"/>
    <w:rsid w:val="0079249C"/>
    <w:rsid w:val="00792520"/>
    <w:rsid w:val="007926D1"/>
    <w:rsid w:val="00793302"/>
    <w:rsid w:val="0079437F"/>
    <w:rsid w:val="00794958"/>
    <w:rsid w:val="00794EE0"/>
    <w:rsid w:val="00795AE7"/>
    <w:rsid w:val="00795E7F"/>
    <w:rsid w:val="00796776"/>
    <w:rsid w:val="00797C3B"/>
    <w:rsid w:val="00797DC1"/>
    <w:rsid w:val="007A04AF"/>
    <w:rsid w:val="007A1606"/>
    <w:rsid w:val="007A22FB"/>
    <w:rsid w:val="007A261A"/>
    <w:rsid w:val="007A30C1"/>
    <w:rsid w:val="007A31AE"/>
    <w:rsid w:val="007A3EC8"/>
    <w:rsid w:val="007A3F52"/>
    <w:rsid w:val="007A4D2A"/>
    <w:rsid w:val="007A59CF"/>
    <w:rsid w:val="007A5A13"/>
    <w:rsid w:val="007A5D65"/>
    <w:rsid w:val="007A5FBA"/>
    <w:rsid w:val="007A6002"/>
    <w:rsid w:val="007A617A"/>
    <w:rsid w:val="007A6BC5"/>
    <w:rsid w:val="007A7064"/>
    <w:rsid w:val="007A7B28"/>
    <w:rsid w:val="007B04C5"/>
    <w:rsid w:val="007B0856"/>
    <w:rsid w:val="007B0CF5"/>
    <w:rsid w:val="007B143C"/>
    <w:rsid w:val="007B148D"/>
    <w:rsid w:val="007B2077"/>
    <w:rsid w:val="007B24AA"/>
    <w:rsid w:val="007B2611"/>
    <w:rsid w:val="007B29DE"/>
    <w:rsid w:val="007B41BB"/>
    <w:rsid w:val="007B49A3"/>
    <w:rsid w:val="007B4E74"/>
    <w:rsid w:val="007B5154"/>
    <w:rsid w:val="007B5725"/>
    <w:rsid w:val="007B58B6"/>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F24"/>
    <w:rsid w:val="007C681E"/>
    <w:rsid w:val="007C76FA"/>
    <w:rsid w:val="007C7D12"/>
    <w:rsid w:val="007D00D2"/>
    <w:rsid w:val="007D0AE4"/>
    <w:rsid w:val="007D0B48"/>
    <w:rsid w:val="007D18BE"/>
    <w:rsid w:val="007D1B36"/>
    <w:rsid w:val="007D2C37"/>
    <w:rsid w:val="007D3357"/>
    <w:rsid w:val="007D3931"/>
    <w:rsid w:val="007D3BE3"/>
    <w:rsid w:val="007D3E59"/>
    <w:rsid w:val="007D45BF"/>
    <w:rsid w:val="007D5B4E"/>
    <w:rsid w:val="007D69DD"/>
    <w:rsid w:val="007D6AD5"/>
    <w:rsid w:val="007D74CA"/>
    <w:rsid w:val="007D75CC"/>
    <w:rsid w:val="007D7655"/>
    <w:rsid w:val="007D7883"/>
    <w:rsid w:val="007D7E4E"/>
    <w:rsid w:val="007D7E7A"/>
    <w:rsid w:val="007D7EC7"/>
    <w:rsid w:val="007E00C1"/>
    <w:rsid w:val="007E0D99"/>
    <w:rsid w:val="007E0F74"/>
    <w:rsid w:val="007E20AD"/>
    <w:rsid w:val="007E2540"/>
    <w:rsid w:val="007E2DF9"/>
    <w:rsid w:val="007E3B7A"/>
    <w:rsid w:val="007E3EE4"/>
    <w:rsid w:val="007E482A"/>
    <w:rsid w:val="007E49B5"/>
    <w:rsid w:val="007E4D62"/>
    <w:rsid w:val="007E5176"/>
    <w:rsid w:val="007E579A"/>
    <w:rsid w:val="007E5C28"/>
    <w:rsid w:val="007E5F1F"/>
    <w:rsid w:val="007E6467"/>
    <w:rsid w:val="007E70AD"/>
    <w:rsid w:val="007E73EA"/>
    <w:rsid w:val="007E760C"/>
    <w:rsid w:val="007E77D3"/>
    <w:rsid w:val="007E7D70"/>
    <w:rsid w:val="007E7E0F"/>
    <w:rsid w:val="007F0494"/>
    <w:rsid w:val="007F0F90"/>
    <w:rsid w:val="007F101A"/>
    <w:rsid w:val="007F1CAF"/>
    <w:rsid w:val="007F3A56"/>
    <w:rsid w:val="007F3E74"/>
    <w:rsid w:val="007F42F3"/>
    <w:rsid w:val="007F4BB8"/>
    <w:rsid w:val="007F50A1"/>
    <w:rsid w:val="007F52F0"/>
    <w:rsid w:val="007F7C3E"/>
    <w:rsid w:val="00801069"/>
    <w:rsid w:val="008011B2"/>
    <w:rsid w:val="008013A2"/>
    <w:rsid w:val="0080142B"/>
    <w:rsid w:val="008016B9"/>
    <w:rsid w:val="0080229C"/>
    <w:rsid w:val="00802570"/>
    <w:rsid w:val="00802B59"/>
    <w:rsid w:val="008036D3"/>
    <w:rsid w:val="00803ED0"/>
    <w:rsid w:val="008045E7"/>
    <w:rsid w:val="0080521C"/>
    <w:rsid w:val="00805665"/>
    <w:rsid w:val="008057E0"/>
    <w:rsid w:val="008065AB"/>
    <w:rsid w:val="00806B90"/>
    <w:rsid w:val="00807570"/>
    <w:rsid w:val="00810997"/>
    <w:rsid w:val="00810B67"/>
    <w:rsid w:val="0081224D"/>
    <w:rsid w:val="0081329F"/>
    <w:rsid w:val="008132DF"/>
    <w:rsid w:val="0081373F"/>
    <w:rsid w:val="0081420A"/>
    <w:rsid w:val="008145E5"/>
    <w:rsid w:val="00814BC2"/>
    <w:rsid w:val="00815D54"/>
    <w:rsid w:val="00816474"/>
    <w:rsid w:val="008169B7"/>
    <w:rsid w:val="00817DB9"/>
    <w:rsid w:val="00817ED8"/>
    <w:rsid w:val="0082056E"/>
    <w:rsid w:val="0082084B"/>
    <w:rsid w:val="00820D77"/>
    <w:rsid w:val="00820E13"/>
    <w:rsid w:val="00821394"/>
    <w:rsid w:val="00821A27"/>
    <w:rsid w:val="00822435"/>
    <w:rsid w:val="00822562"/>
    <w:rsid w:val="008226D4"/>
    <w:rsid w:val="00822A85"/>
    <w:rsid w:val="0082312F"/>
    <w:rsid w:val="00823A39"/>
    <w:rsid w:val="00824314"/>
    <w:rsid w:val="00824731"/>
    <w:rsid w:val="00824E3C"/>
    <w:rsid w:val="00825470"/>
    <w:rsid w:val="00826087"/>
    <w:rsid w:val="008261DB"/>
    <w:rsid w:val="008263CF"/>
    <w:rsid w:val="00826E84"/>
    <w:rsid w:val="008274BF"/>
    <w:rsid w:val="0083008E"/>
    <w:rsid w:val="0083041A"/>
    <w:rsid w:val="0083050B"/>
    <w:rsid w:val="008309E2"/>
    <w:rsid w:val="00831140"/>
    <w:rsid w:val="00831D2A"/>
    <w:rsid w:val="00831D4C"/>
    <w:rsid w:val="00831F02"/>
    <w:rsid w:val="008323DD"/>
    <w:rsid w:val="00832C19"/>
    <w:rsid w:val="00834925"/>
    <w:rsid w:val="00835F0F"/>
    <w:rsid w:val="008360D7"/>
    <w:rsid w:val="00836DCE"/>
    <w:rsid w:val="00837033"/>
    <w:rsid w:val="0083716F"/>
    <w:rsid w:val="0084013C"/>
    <w:rsid w:val="00840542"/>
    <w:rsid w:val="00840701"/>
    <w:rsid w:val="00841403"/>
    <w:rsid w:val="00841A3A"/>
    <w:rsid w:val="00841F9D"/>
    <w:rsid w:val="008434EA"/>
    <w:rsid w:val="008443B0"/>
    <w:rsid w:val="00844589"/>
    <w:rsid w:val="008448D4"/>
    <w:rsid w:val="0084523C"/>
    <w:rsid w:val="00845256"/>
    <w:rsid w:val="00845364"/>
    <w:rsid w:val="00845478"/>
    <w:rsid w:val="00845999"/>
    <w:rsid w:val="008461BE"/>
    <w:rsid w:val="008467F8"/>
    <w:rsid w:val="00846F88"/>
    <w:rsid w:val="00847092"/>
    <w:rsid w:val="00847557"/>
    <w:rsid w:val="0084767B"/>
    <w:rsid w:val="008478AC"/>
    <w:rsid w:val="00850AB6"/>
    <w:rsid w:val="00850D79"/>
    <w:rsid w:val="008511EC"/>
    <w:rsid w:val="008517D6"/>
    <w:rsid w:val="00851C91"/>
    <w:rsid w:val="00852AEF"/>
    <w:rsid w:val="00852FB1"/>
    <w:rsid w:val="008530CE"/>
    <w:rsid w:val="00853313"/>
    <w:rsid w:val="00853689"/>
    <w:rsid w:val="00854484"/>
    <w:rsid w:val="00854569"/>
    <w:rsid w:val="00855D13"/>
    <w:rsid w:val="00855EFE"/>
    <w:rsid w:val="00857CCA"/>
    <w:rsid w:val="0086109C"/>
    <w:rsid w:val="00862377"/>
    <w:rsid w:val="008627BD"/>
    <w:rsid w:val="008628F7"/>
    <w:rsid w:val="0086293A"/>
    <w:rsid w:val="00862C14"/>
    <w:rsid w:val="008632ED"/>
    <w:rsid w:val="008637D5"/>
    <w:rsid w:val="00863E96"/>
    <w:rsid w:val="00864CE8"/>
    <w:rsid w:val="00864FD6"/>
    <w:rsid w:val="00865027"/>
    <w:rsid w:val="008652C8"/>
    <w:rsid w:val="00865831"/>
    <w:rsid w:val="0086690B"/>
    <w:rsid w:val="00866C70"/>
    <w:rsid w:val="00867853"/>
    <w:rsid w:val="00867A88"/>
    <w:rsid w:val="00870034"/>
    <w:rsid w:val="0087072E"/>
    <w:rsid w:val="0087086A"/>
    <w:rsid w:val="00870A5E"/>
    <w:rsid w:val="008710BA"/>
    <w:rsid w:val="00871138"/>
    <w:rsid w:val="0087116D"/>
    <w:rsid w:val="008725D7"/>
    <w:rsid w:val="00872A65"/>
    <w:rsid w:val="008731DC"/>
    <w:rsid w:val="0087387E"/>
    <w:rsid w:val="00873963"/>
    <w:rsid w:val="008741EF"/>
    <w:rsid w:val="00874389"/>
    <w:rsid w:val="008744D2"/>
    <w:rsid w:val="00874547"/>
    <w:rsid w:val="00874A88"/>
    <w:rsid w:val="008755FC"/>
    <w:rsid w:val="0087637A"/>
    <w:rsid w:val="00876469"/>
    <w:rsid w:val="00876B61"/>
    <w:rsid w:val="008776DF"/>
    <w:rsid w:val="00880392"/>
    <w:rsid w:val="00880BD5"/>
    <w:rsid w:val="00881C0B"/>
    <w:rsid w:val="008850BD"/>
    <w:rsid w:val="0088512D"/>
    <w:rsid w:val="008863F0"/>
    <w:rsid w:val="00887545"/>
    <w:rsid w:val="0088786D"/>
    <w:rsid w:val="00890450"/>
    <w:rsid w:val="008907E2"/>
    <w:rsid w:val="00890A78"/>
    <w:rsid w:val="00890E8E"/>
    <w:rsid w:val="00891A6D"/>
    <w:rsid w:val="00891F3B"/>
    <w:rsid w:val="008926C5"/>
    <w:rsid w:val="00892C0B"/>
    <w:rsid w:val="00892F7B"/>
    <w:rsid w:val="00895FC9"/>
    <w:rsid w:val="00896949"/>
    <w:rsid w:val="008971CE"/>
    <w:rsid w:val="008A087B"/>
    <w:rsid w:val="008A13C1"/>
    <w:rsid w:val="008A1918"/>
    <w:rsid w:val="008A2BCE"/>
    <w:rsid w:val="008A2F72"/>
    <w:rsid w:val="008A3157"/>
    <w:rsid w:val="008A4DBA"/>
    <w:rsid w:val="008A4EEC"/>
    <w:rsid w:val="008A501B"/>
    <w:rsid w:val="008A5238"/>
    <w:rsid w:val="008A602D"/>
    <w:rsid w:val="008A62B9"/>
    <w:rsid w:val="008A6BDD"/>
    <w:rsid w:val="008A6F6F"/>
    <w:rsid w:val="008A708E"/>
    <w:rsid w:val="008A7380"/>
    <w:rsid w:val="008A76BB"/>
    <w:rsid w:val="008A7B89"/>
    <w:rsid w:val="008A7BA2"/>
    <w:rsid w:val="008A7FF5"/>
    <w:rsid w:val="008B0DF6"/>
    <w:rsid w:val="008B112B"/>
    <w:rsid w:val="008B11A8"/>
    <w:rsid w:val="008B2810"/>
    <w:rsid w:val="008B3011"/>
    <w:rsid w:val="008B3AA5"/>
    <w:rsid w:val="008B4158"/>
    <w:rsid w:val="008B479E"/>
    <w:rsid w:val="008B4C9F"/>
    <w:rsid w:val="008B4DA4"/>
    <w:rsid w:val="008B5322"/>
    <w:rsid w:val="008B5532"/>
    <w:rsid w:val="008B5F35"/>
    <w:rsid w:val="008B60E4"/>
    <w:rsid w:val="008B6CF0"/>
    <w:rsid w:val="008C1080"/>
    <w:rsid w:val="008C1239"/>
    <w:rsid w:val="008C13DD"/>
    <w:rsid w:val="008C1581"/>
    <w:rsid w:val="008C1BC8"/>
    <w:rsid w:val="008C2411"/>
    <w:rsid w:val="008C2ECA"/>
    <w:rsid w:val="008C4F1E"/>
    <w:rsid w:val="008C4F69"/>
    <w:rsid w:val="008C54CD"/>
    <w:rsid w:val="008C5592"/>
    <w:rsid w:val="008C5C7E"/>
    <w:rsid w:val="008C63FA"/>
    <w:rsid w:val="008C688B"/>
    <w:rsid w:val="008C74AB"/>
    <w:rsid w:val="008C77D3"/>
    <w:rsid w:val="008D224C"/>
    <w:rsid w:val="008D2334"/>
    <w:rsid w:val="008D24FD"/>
    <w:rsid w:val="008D2A0B"/>
    <w:rsid w:val="008D2E9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54B"/>
    <w:rsid w:val="008E19EE"/>
    <w:rsid w:val="008E1A71"/>
    <w:rsid w:val="008E1BC2"/>
    <w:rsid w:val="008E22CA"/>
    <w:rsid w:val="008E23AB"/>
    <w:rsid w:val="008E2A51"/>
    <w:rsid w:val="008E2D45"/>
    <w:rsid w:val="008E2F8F"/>
    <w:rsid w:val="008E355E"/>
    <w:rsid w:val="008E410B"/>
    <w:rsid w:val="008E4381"/>
    <w:rsid w:val="008E442F"/>
    <w:rsid w:val="008E4907"/>
    <w:rsid w:val="008E4A24"/>
    <w:rsid w:val="008E4D25"/>
    <w:rsid w:val="008E4DB4"/>
    <w:rsid w:val="008E5614"/>
    <w:rsid w:val="008E60C8"/>
    <w:rsid w:val="008E6561"/>
    <w:rsid w:val="008E6B6D"/>
    <w:rsid w:val="008E6DE4"/>
    <w:rsid w:val="008E6E65"/>
    <w:rsid w:val="008E7479"/>
    <w:rsid w:val="008E7528"/>
    <w:rsid w:val="008E7592"/>
    <w:rsid w:val="008F01CB"/>
    <w:rsid w:val="008F102D"/>
    <w:rsid w:val="008F13BF"/>
    <w:rsid w:val="008F1428"/>
    <w:rsid w:val="008F1451"/>
    <w:rsid w:val="008F170A"/>
    <w:rsid w:val="008F22F7"/>
    <w:rsid w:val="008F2616"/>
    <w:rsid w:val="008F33A8"/>
    <w:rsid w:val="008F36F4"/>
    <w:rsid w:val="008F3D4C"/>
    <w:rsid w:val="008F3F6C"/>
    <w:rsid w:val="008F47F2"/>
    <w:rsid w:val="008F49A1"/>
    <w:rsid w:val="008F4A82"/>
    <w:rsid w:val="008F4EA4"/>
    <w:rsid w:val="008F5536"/>
    <w:rsid w:val="008F64F3"/>
    <w:rsid w:val="008F6A3F"/>
    <w:rsid w:val="008F7433"/>
    <w:rsid w:val="008F7C66"/>
    <w:rsid w:val="00900168"/>
    <w:rsid w:val="00900826"/>
    <w:rsid w:val="00900E45"/>
    <w:rsid w:val="00901754"/>
    <w:rsid w:val="00901F4F"/>
    <w:rsid w:val="009021F1"/>
    <w:rsid w:val="009024FC"/>
    <w:rsid w:val="00903470"/>
    <w:rsid w:val="009034A5"/>
    <w:rsid w:val="00903CC3"/>
    <w:rsid w:val="00904A1F"/>
    <w:rsid w:val="00905D85"/>
    <w:rsid w:val="00905E16"/>
    <w:rsid w:val="00905F7B"/>
    <w:rsid w:val="00905FA6"/>
    <w:rsid w:val="00906305"/>
    <w:rsid w:val="009066B0"/>
    <w:rsid w:val="00907BF2"/>
    <w:rsid w:val="00907D5F"/>
    <w:rsid w:val="009113A3"/>
    <w:rsid w:val="009118AD"/>
    <w:rsid w:val="009130C6"/>
    <w:rsid w:val="00913F1C"/>
    <w:rsid w:val="00914861"/>
    <w:rsid w:val="00914CD5"/>
    <w:rsid w:val="00916BF5"/>
    <w:rsid w:val="00920004"/>
    <w:rsid w:val="009201DF"/>
    <w:rsid w:val="0092073F"/>
    <w:rsid w:val="00920F6D"/>
    <w:rsid w:val="00921114"/>
    <w:rsid w:val="0092184C"/>
    <w:rsid w:val="009222E5"/>
    <w:rsid w:val="009240DF"/>
    <w:rsid w:val="00924D70"/>
    <w:rsid w:val="00924FC4"/>
    <w:rsid w:val="009253EC"/>
    <w:rsid w:val="00925BD1"/>
    <w:rsid w:val="00926E75"/>
    <w:rsid w:val="0092720B"/>
    <w:rsid w:val="00927227"/>
    <w:rsid w:val="00927672"/>
    <w:rsid w:val="00927F1F"/>
    <w:rsid w:val="00930972"/>
    <w:rsid w:val="00931C0E"/>
    <w:rsid w:val="00932434"/>
    <w:rsid w:val="00932E6A"/>
    <w:rsid w:val="009333A1"/>
    <w:rsid w:val="0093350F"/>
    <w:rsid w:val="00933614"/>
    <w:rsid w:val="009337E7"/>
    <w:rsid w:val="00934EC9"/>
    <w:rsid w:val="00935A62"/>
    <w:rsid w:val="00935EEF"/>
    <w:rsid w:val="00936129"/>
    <w:rsid w:val="00936143"/>
    <w:rsid w:val="00936CF7"/>
    <w:rsid w:val="009375BE"/>
    <w:rsid w:val="0094012B"/>
    <w:rsid w:val="0094173D"/>
    <w:rsid w:val="00941881"/>
    <w:rsid w:val="00941DFE"/>
    <w:rsid w:val="00941E74"/>
    <w:rsid w:val="00942219"/>
    <w:rsid w:val="009432BA"/>
    <w:rsid w:val="00943835"/>
    <w:rsid w:val="00943934"/>
    <w:rsid w:val="00945214"/>
    <w:rsid w:val="0094554D"/>
    <w:rsid w:val="00945990"/>
    <w:rsid w:val="00945DBC"/>
    <w:rsid w:val="00946A93"/>
    <w:rsid w:val="00946B88"/>
    <w:rsid w:val="0094714C"/>
    <w:rsid w:val="00950368"/>
    <w:rsid w:val="009505D1"/>
    <w:rsid w:val="0095106B"/>
    <w:rsid w:val="009511A9"/>
    <w:rsid w:val="00951B3F"/>
    <w:rsid w:val="00951ED2"/>
    <w:rsid w:val="009521D8"/>
    <w:rsid w:val="0095305D"/>
    <w:rsid w:val="00953236"/>
    <w:rsid w:val="00953F44"/>
    <w:rsid w:val="00954235"/>
    <w:rsid w:val="00954D33"/>
    <w:rsid w:val="0095558B"/>
    <w:rsid w:val="0095578D"/>
    <w:rsid w:val="00955838"/>
    <w:rsid w:val="00955980"/>
    <w:rsid w:val="00956624"/>
    <w:rsid w:val="009571D8"/>
    <w:rsid w:val="00957C80"/>
    <w:rsid w:val="00957F12"/>
    <w:rsid w:val="00960D98"/>
    <w:rsid w:val="0096202E"/>
    <w:rsid w:val="00962157"/>
    <w:rsid w:val="0096239B"/>
    <w:rsid w:val="00963809"/>
    <w:rsid w:val="0096391F"/>
    <w:rsid w:val="00963BB7"/>
    <w:rsid w:val="00964647"/>
    <w:rsid w:val="009648C1"/>
    <w:rsid w:val="009651A0"/>
    <w:rsid w:val="009653D6"/>
    <w:rsid w:val="00965B11"/>
    <w:rsid w:val="00965C34"/>
    <w:rsid w:val="00965CA7"/>
    <w:rsid w:val="00966853"/>
    <w:rsid w:val="00966BB5"/>
    <w:rsid w:val="00966DA5"/>
    <w:rsid w:val="009670EB"/>
    <w:rsid w:val="009674B6"/>
    <w:rsid w:val="009715F5"/>
    <w:rsid w:val="0097220A"/>
    <w:rsid w:val="009734EB"/>
    <w:rsid w:val="009747B0"/>
    <w:rsid w:val="00975908"/>
    <w:rsid w:val="00975A9F"/>
    <w:rsid w:val="00975D2D"/>
    <w:rsid w:val="009763C0"/>
    <w:rsid w:val="00977049"/>
    <w:rsid w:val="009775A2"/>
    <w:rsid w:val="00977FF2"/>
    <w:rsid w:val="009802FC"/>
    <w:rsid w:val="00980B2E"/>
    <w:rsid w:val="00981973"/>
    <w:rsid w:val="0098198D"/>
    <w:rsid w:val="00981D1F"/>
    <w:rsid w:val="00981FC2"/>
    <w:rsid w:val="00982A74"/>
    <w:rsid w:val="00982C53"/>
    <w:rsid w:val="009832CC"/>
    <w:rsid w:val="009833D2"/>
    <w:rsid w:val="00983813"/>
    <w:rsid w:val="00983907"/>
    <w:rsid w:val="00986457"/>
    <w:rsid w:val="009868A2"/>
    <w:rsid w:val="00986AFB"/>
    <w:rsid w:val="00986D73"/>
    <w:rsid w:val="009902A6"/>
    <w:rsid w:val="0099040E"/>
    <w:rsid w:val="00990FD0"/>
    <w:rsid w:val="00991449"/>
    <w:rsid w:val="00991685"/>
    <w:rsid w:val="009917E0"/>
    <w:rsid w:val="00991BA7"/>
    <w:rsid w:val="00992992"/>
    <w:rsid w:val="00992CF2"/>
    <w:rsid w:val="0099311E"/>
    <w:rsid w:val="00993F78"/>
    <w:rsid w:val="00994B3A"/>
    <w:rsid w:val="00994C27"/>
    <w:rsid w:val="0099714A"/>
    <w:rsid w:val="00997CED"/>
    <w:rsid w:val="009A0ACB"/>
    <w:rsid w:val="009A1D27"/>
    <w:rsid w:val="009A3B2F"/>
    <w:rsid w:val="009A3FA1"/>
    <w:rsid w:val="009A4ECD"/>
    <w:rsid w:val="009A591E"/>
    <w:rsid w:val="009A59CA"/>
    <w:rsid w:val="009A62A5"/>
    <w:rsid w:val="009A6541"/>
    <w:rsid w:val="009A7C0E"/>
    <w:rsid w:val="009B0613"/>
    <w:rsid w:val="009B0B50"/>
    <w:rsid w:val="009B0B61"/>
    <w:rsid w:val="009B1A0F"/>
    <w:rsid w:val="009B1A7D"/>
    <w:rsid w:val="009B1D5E"/>
    <w:rsid w:val="009B2369"/>
    <w:rsid w:val="009B3897"/>
    <w:rsid w:val="009B4B08"/>
    <w:rsid w:val="009B6118"/>
    <w:rsid w:val="009B61A9"/>
    <w:rsid w:val="009B6235"/>
    <w:rsid w:val="009B69A5"/>
    <w:rsid w:val="009B69A6"/>
    <w:rsid w:val="009B732E"/>
    <w:rsid w:val="009B79EE"/>
    <w:rsid w:val="009B7AA8"/>
    <w:rsid w:val="009C014D"/>
    <w:rsid w:val="009C05C8"/>
    <w:rsid w:val="009C0ED2"/>
    <w:rsid w:val="009C13F9"/>
    <w:rsid w:val="009C2BE6"/>
    <w:rsid w:val="009C3200"/>
    <w:rsid w:val="009C3AF4"/>
    <w:rsid w:val="009C3BFB"/>
    <w:rsid w:val="009C3FDE"/>
    <w:rsid w:val="009C4000"/>
    <w:rsid w:val="009C4D72"/>
    <w:rsid w:val="009C4E29"/>
    <w:rsid w:val="009C6724"/>
    <w:rsid w:val="009D0634"/>
    <w:rsid w:val="009D145B"/>
    <w:rsid w:val="009D174A"/>
    <w:rsid w:val="009D1A98"/>
    <w:rsid w:val="009D1ADD"/>
    <w:rsid w:val="009D1C7A"/>
    <w:rsid w:val="009D2382"/>
    <w:rsid w:val="009D239A"/>
    <w:rsid w:val="009D2CA8"/>
    <w:rsid w:val="009D317B"/>
    <w:rsid w:val="009D3657"/>
    <w:rsid w:val="009D3A1D"/>
    <w:rsid w:val="009D3FD8"/>
    <w:rsid w:val="009D44B9"/>
    <w:rsid w:val="009D4BD2"/>
    <w:rsid w:val="009D51A0"/>
    <w:rsid w:val="009D534B"/>
    <w:rsid w:val="009D57B7"/>
    <w:rsid w:val="009D602F"/>
    <w:rsid w:val="009D618C"/>
    <w:rsid w:val="009D62A8"/>
    <w:rsid w:val="009D69CB"/>
    <w:rsid w:val="009D6EEA"/>
    <w:rsid w:val="009E087A"/>
    <w:rsid w:val="009E0AC4"/>
    <w:rsid w:val="009E0C01"/>
    <w:rsid w:val="009E119A"/>
    <w:rsid w:val="009E2565"/>
    <w:rsid w:val="009E26B7"/>
    <w:rsid w:val="009E2E8E"/>
    <w:rsid w:val="009E4375"/>
    <w:rsid w:val="009E4678"/>
    <w:rsid w:val="009E567B"/>
    <w:rsid w:val="009E64F2"/>
    <w:rsid w:val="009E6B10"/>
    <w:rsid w:val="009E7155"/>
    <w:rsid w:val="009E7171"/>
    <w:rsid w:val="009E7330"/>
    <w:rsid w:val="009E751B"/>
    <w:rsid w:val="009E7744"/>
    <w:rsid w:val="009F09CF"/>
    <w:rsid w:val="009F0C12"/>
    <w:rsid w:val="009F475B"/>
    <w:rsid w:val="009F4882"/>
    <w:rsid w:val="009F53AD"/>
    <w:rsid w:val="009F57F6"/>
    <w:rsid w:val="009F5B4B"/>
    <w:rsid w:val="009F5EDF"/>
    <w:rsid w:val="009F6404"/>
    <w:rsid w:val="009F7540"/>
    <w:rsid w:val="009F7FEE"/>
    <w:rsid w:val="00A0000B"/>
    <w:rsid w:val="00A004CF"/>
    <w:rsid w:val="00A015D3"/>
    <w:rsid w:val="00A017A4"/>
    <w:rsid w:val="00A023DE"/>
    <w:rsid w:val="00A03614"/>
    <w:rsid w:val="00A03CE2"/>
    <w:rsid w:val="00A04754"/>
    <w:rsid w:val="00A04CCB"/>
    <w:rsid w:val="00A065A9"/>
    <w:rsid w:val="00A066DB"/>
    <w:rsid w:val="00A06E0E"/>
    <w:rsid w:val="00A06F48"/>
    <w:rsid w:val="00A07011"/>
    <w:rsid w:val="00A071EF"/>
    <w:rsid w:val="00A07D45"/>
    <w:rsid w:val="00A1002E"/>
    <w:rsid w:val="00A100CD"/>
    <w:rsid w:val="00A10A14"/>
    <w:rsid w:val="00A10D7C"/>
    <w:rsid w:val="00A11997"/>
    <w:rsid w:val="00A11C9B"/>
    <w:rsid w:val="00A12608"/>
    <w:rsid w:val="00A12629"/>
    <w:rsid w:val="00A130AF"/>
    <w:rsid w:val="00A131D4"/>
    <w:rsid w:val="00A15A1E"/>
    <w:rsid w:val="00A15C83"/>
    <w:rsid w:val="00A16044"/>
    <w:rsid w:val="00A16E2D"/>
    <w:rsid w:val="00A170CF"/>
    <w:rsid w:val="00A17EC8"/>
    <w:rsid w:val="00A214C1"/>
    <w:rsid w:val="00A21577"/>
    <w:rsid w:val="00A21F7F"/>
    <w:rsid w:val="00A22874"/>
    <w:rsid w:val="00A23B53"/>
    <w:rsid w:val="00A240F8"/>
    <w:rsid w:val="00A2515B"/>
    <w:rsid w:val="00A2544C"/>
    <w:rsid w:val="00A2730A"/>
    <w:rsid w:val="00A27D2F"/>
    <w:rsid w:val="00A27DD1"/>
    <w:rsid w:val="00A302CF"/>
    <w:rsid w:val="00A3095C"/>
    <w:rsid w:val="00A315C0"/>
    <w:rsid w:val="00A319A0"/>
    <w:rsid w:val="00A32AC6"/>
    <w:rsid w:val="00A32EC4"/>
    <w:rsid w:val="00A32F25"/>
    <w:rsid w:val="00A335B8"/>
    <w:rsid w:val="00A335C7"/>
    <w:rsid w:val="00A344B4"/>
    <w:rsid w:val="00A34AA4"/>
    <w:rsid w:val="00A35028"/>
    <w:rsid w:val="00A35327"/>
    <w:rsid w:val="00A3568B"/>
    <w:rsid w:val="00A357CC"/>
    <w:rsid w:val="00A36371"/>
    <w:rsid w:val="00A370AB"/>
    <w:rsid w:val="00A37310"/>
    <w:rsid w:val="00A37AB4"/>
    <w:rsid w:val="00A37B9B"/>
    <w:rsid w:val="00A406FF"/>
    <w:rsid w:val="00A40823"/>
    <w:rsid w:val="00A40AB1"/>
    <w:rsid w:val="00A41698"/>
    <w:rsid w:val="00A41F23"/>
    <w:rsid w:val="00A42DA5"/>
    <w:rsid w:val="00A430F7"/>
    <w:rsid w:val="00A44A86"/>
    <w:rsid w:val="00A45153"/>
    <w:rsid w:val="00A457FE"/>
    <w:rsid w:val="00A508B5"/>
    <w:rsid w:val="00A50CFC"/>
    <w:rsid w:val="00A51E90"/>
    <w:rsid w:val="00A5380C"/>
    <w:rsid w:val="00A5520F"/>
    <w:rsid w:val="00A55EB4"/>
    <w:rsid w:val="00A56815"/>
    <w:rsid w:val="00A579AC"/>
    <w:rsid w:val="00A60291"/>
    <w:rsid w:val="00A61D22"/>
    <w:rsid w:val="00A62C0B"/>
    <w:rsid w:val="00A6510F"/>
    <w:rsid w:val="00A66163"/>
    <w:rsid w:val="00A67426"/>
    <w:rsid w:val="00A70183"/>
    <w:rsid w:val="00A70C79"/>
    <w:rsid w:val="00A711E0"/>
    <w:rsid w:val="00A717F4"/>
    <w:rsid w:val="00A718F1"/>
    <w:rsid w:val="00A724FE"/>
    <w:rsid w:val="00A728D5"/>
    <w:rsid w:val="00A72933"/>
    <w:rsid w:val="00A72947"/>
    <w:rsid w:val="00A73640"/>
    <w:rsid w:val="00A73A8E"/>
    <w:rsid w:val="00A73D73"/>
    <w:rsid w:val="00A73E5C"/>
    <w:rsid w:val="00A742A7"/>
    <w:rsid w:val="00A7439B"/>
    <w:rsid w:val="00A744B3"/>
    <w:rsid w:val="00A74A82"/>
    <w:rsid w:val="00A75BD2"/>
    <w:rsid w:val="00A760CF"/>
    <w:rsid w:val="00A76214"/>
    <w:rsid w:val="00A76C71"/>
    <w:rsid w:val="00A76D8B"/>
    <w:rsid w:val="00A76EB2"/>
    <w:rsid w:val="00A770F4"/>
    <w:rsid w:val="00A77E8C"/>
    <w:rsid w:val="00A80706"/>
    <w:rsid w:val="00A80AC8"/>
    <w:rsid w:val="00A80CA7"/>
    <w:rsid w:val="00A80CEF"/>
    <w:rsid w:val="00A80F95"/>
    <w:rsid w:val="00A81C95"/>
    <w:rsid w:val="00A81D52"/>
    <w:rsid w:val="00A821B3"/>
    <w:rsid w:val="00A82849"/>
    <w:rsid w:val="00A8286E"/>
    <w:rsid w:val="00A82AC3"/>
    <w:rsid w:val="00A82C44"/>
    <w:rsid w:val="00A849BD"/>
    <w:rsid w:val="00A8500F"/>
    <w:rsid w:val="00A85121"/>
    <w:rsid w:val="00A85667"/>
    <w:rsid w:val="00A85700"/>
    <w:rsid w:val="00A859EE"/>
    <w:rsid w:val="00A85B06"/>
    <w:rsid w:val="00A86EC9"/>
    <w:rsid w:val="00A87261"/>
    <w:rsid w:val="00A8743A"/>
    <w:rsid w:val="00A87830"/>
    <w:rsid w:val="00A87A28"/>
    <w:rsid w:val="00A87EC7"/>
    <w:rsid w:val="00A90020"/>
    <w:rsid w:val="00A906B8"/>
    <w:rsid w:val="00A912CD"/>
    <w:rsid w:val="00A91714"/>
    <w:rsid w:val="00A91947"/>
    <w:rsid w:val="00A92DA0"/>
    <w:rsid w:val="00A93289"/>
    <w:rsid w:val="00A95EA6"/>
    <w:rsid w:val="00A95FB6"/>
    <w:rsid w:val="00A960C6"/>
    <w:rsid w:val="00A968F4"/>
    <w:rsid w:val="00A96BA7"/>
    <w:rsid w:val="00A96E59"/>
    <w:rsid w:val="00A975B6"/>
    <w:rsid w:val="00A97B45"/>
    <w:rsid w:val="00AA0180"/>
    <w:rsid w:val="00AA0366"/>
    <w:rsid w:val="00AA0E32"/>
    <w:rsid w:val="00AA15D9"/>
    <w:rsid w:val="00AA2D90"/>
    <w:rsid w:val="00AA407A"/>
    <w:rsid w:val="00AA4C59"/>
    <w:rsid w:val="00AA55CF"/>
    <w:rsid w:val="00AA64EB"/>
    <w:rsid w:val="00AA6548"/>
    <w:rsid w:val="00AA66B9"/>
    <w:rsid w:val="00AA6852"/>
    <w:rsid w:val="00AA68AF"/>
    <w:rsid w:val="00AA69B0"/>
    <w:rsid w:val="00AA7129"/>
    <w:rsid w:val="00AA74C6"/>
    <w:rsid w:val="00AA74DA"/>
    <w:rsid w:val="00AA7A18"/>
    <w:rsid w:val="00AB00FD"/>
    <w:rsid w:val="00AB03A8"/>
    <w:rsid w:val="00AB0528"/>
    <w:rsid w:val="00AB08BC"/>
    <w:rsid w:val="00AB119E"/>
    <w:rsid w:val="00AB15A0"/>
    <w:rsid w:val="00AB1D27"/>
    <w:rsid w:val="00AB287E"/>
    <w:rsid w:val="00AB2B60"/>
    <w:rsid w:val="00AB35D5"/>
    <w:rsid w:val="00AB43DA"/>
    <w:rsid w:val="00AB4CE9"/>
    <w:rsid w:val="00AB4F30"/>
    <w:rsid w:val="00AB5CF7"/>
    <w:rsid w:val="00AB61EF"/>
    <w:rsid w:val="00AB6A9E"/>
    <w:rsid w:val="00AB6ACB"/>
    <w:rsid w:val="00AB6FB5"/>
    <w:rsid w:val="00AB72A7"/>
    <w:rsid w:val="00AC0046"/>
    <w:rsid w:val="00AC0CCE"/>
    <w:rsid w:val="00AC1316"/>
    <w:rsid w:val="00AC148E"/>
    <w:rsid w:val="00AC21B0"/>
    <w:rsid w:val="00AC4298"/>
    <w:rsid w:val="00AC4481"/>
    <w:rsid w:val="00AC485B"/>
    <w:rsid w:val="00AC4DDE"/>
    <w:rsid w:val="00AC4FAA"/>
    <w:rsid w:val="00AC65BA"/>
    <w:rsid w:val="00AC7068"/>
    <w:rsid w:val="00AC77C8"/>
    <w:rsid w:val="00AC785C"/>
    <w:rsid w:val="00AC7EBF"/>
    <w:rsid w:val="00AD030B"/>
    <w:rsid w:val="00AD060A"/>
    <w:rsid w:val="00AD0DFD"/>
    <w:rsid w:val="00AD0F17"/>
    <w:rsid w:val="00AD0FE5"/>
    <w:rsid w:val="00AD1F60"/>
    <w:rsid w:val="00AD2AF3"/>
    <w:rsid w:val="00AD2C53"/>
    <w:rsid w:val="00AD2FD4"/>
    <w:rsid w:val="00AD3693"/>
    <w:rsid w:val="00AD3791"/>
    <w:rsid w:val="00AD4763"/>
    <w:rsid w:val="00AD50A3"/>
    <w:rsid w:val="00AD5795"/>
    <w:rsid w:val="00AD6597"/>
    <w:rsid w:val="00AD6864"/>
    <w:rsid w:val="00AD6B17"/>
    <w:rsid w:val="00AD74C3"/>
    <w:rsid w:val="00AE0157"/>
    <w:rsid w:val="00AE03F7"/>
    <w:rsid w:val="00AE0A21"/>
    <w:rsid w:val="00AE0AB9"/>
    <w:rsid w:val="00AE0FB1"/>
    <w:rsid w:val="00AE1DAC"/>
    <w:rsid w:val="00AE369E"/>
    <w:rsid w:val="00AE38D4"/>
    <w:rsid w:val="00AE4853"/>
    <w:rsid w:val="00AE5B29"/>
    <w:rsid w:val="00AE6550"/>
    <w:rsid w:val="00AE666B"/>
    <w:rsid w:val="00AE6827"/>
    <w:rsid w:val="00AE6AEF"/>
    <w:rsid w:val="00AE6EF5"/>
    <w:rsid w:val="00AE6F51"/>
    <w:rsid w:val="00AE7542"/>
    <w:rsid w:val="00AE7C31"/>
    <w:rsid w:val="00AF00CF"/>
    <w:rsid w:val="00AF083B"/>
    <w:rsid w:val="00AF0D7B"/>
    <w:rsid w:val="00AF18DB"/>
    <w:rsid w:val="00AF3FDF"/>
    <w:rsid w:val="00AF41D2"/>
    <w:rsid w:val="00AF498B"/>
    <w:rsid w:val="00AF4CEB"/>
    <w:rsid w:val="00AF5CE7"/>
    <w:rsid w:val="00AF6568"/>
    <w:rsid w:val="00AF6925"/>
    <w:rsid w:val="00AF6C9F"/>
    <w:rsid w:val="00AF789C"/>
    <w:rsid w:val="00B00808"/>
    <w:rsid w:val="00B00ABA"/>
    <w:rsid w:val="00B00CD7"/>
    <w:rsid w:val="00B00DC3"/>
    <w:rsid w:val="00B0198C"/>
    <w:rsid w:val="00B01D7F"/>
    <w:rsid w:val="00B01DBB"/>
    <w:rsid w:val="00B02385"/>
    <w:rsid w:val="00B023E8"/>
    <w:rsid w:val="00B02568"/>
    <w:rsid w:val="00B02729"/>
    <w:rsid w:val="00B02888"/>
    <w:rsid w:val="00B0316C"/>
    <w:rsid w:val="00B0371C"/>
    <w:rsid w:val="00B048CC"/>
    <w:rsid w:val="00B04A58"/>
    <w:rsid w:val="00B0515E"/>
    <w:rsid w:val="00B05535"/>
    <w:rsid w:val="00B05589"/>
    <w:rsid w:val="00B05EF0"/>
    <w:rsid w:val="00B06645"/>
    <w:rsid w:val="00B06736"/>
    <w:rsid w:val="00B06859"/>
    <w:rsid w:val="00B06D0A"/>
    <w:rsid w:val="00B070B2"/>
    <w:rsid w:val="00B07673"/>
    <w:rsid w:val="00B079A2"/>
    <w:rsid w:val="00B10515"/>
    <w:rsid w:val="00B10C38"/>
    <w:rsid w:val="00B10C71"/>
    <w:rsid w:val="00B10F63"/>
    <w:rsid w:val="00B110A7"/>
    <w:rsid w:val="00B1153E"/>
    <w:rsid w:val="00B115E4"/>
    <w:rsid w:val="00B116C5"/>
    <w:rsid w:val="00B1174E"/>
    <w:rsid w:val="00B12294"/>
    <w:rsid w:val="00B12758"/>
    <w:rsid w:val="00B1298A"/>
    <w:rsid w:val="00B13AF7"/>
    <w:rsid w:val="00B13C2D"/>
    <w:rsid w:val="00B1401D"/>
    <w:rsid w:val="00B14251"/>
    <w:rsid w:val="00B14C39"/>
    <w:rsid w:val="00B15DF5"/>
    <w:rsid w:val="00B17BE1"/>
    <w:rsid w:val="00B17F0E"/>
    <w:rsid w:val="00B2035C"/>
    <w:rsid w:val="00B205BE"/>
    <w:rsid w:val="00B21C88"/>
    <w:rsid w:val="00B224E5"/>
    <w:rsid w:val="00B236B8"/>
    <w:rsid w:val="00B241F3"/>
    <w:rsid w:val="00B2447F"/>
    <w:rsid w:val="00B248E1"/>
    <w:rsid w:val="00B256F2"/>
    <w:rsid w:val="00B27631"/>
    <w:rsid w:val="00B27B56"/>
    <w:rsid w:val="00B30099"/>
    <w:rsid w:val="00B30312"/>
    <w:rsid w:val="00B3038F"/>
    <w:rsid w:val="00B30998"/>
    <w:rsid w:val="00B30C20"/>
    <w:rsid w:val="00B30D5D"/>
    <w:rsid w:val="00B31472"/>
    <w:rsid w:val="00B316B8"/>
    <w:rsid w:val="00B321E8"/>
    <w:rsid w:val="00B33F44"/>
    <w:rsid w:val="00B3441C"/>
    <w:rsid w:val="00B34503"/>
    <w:rsid w:val="00B34565"/>
    <w:rsid w:val="00B358D8"/>
    <w:rsid w:val="00B35C66"/>
    <w:rsid w:val="00B35EE8"/>
    <w:rsid w:val="00B36987"/>
    <w:rsid w:val="00B36DF2"/>
    <w:rsid w:val="00B37A33"/>
    <w:rsid w:val="00B37A86"/>
    <w:rsid w:val="00B37CEA"/>
    <w:rsid w:val="00B40920"/>
    <w:rsid w:val="00B412AF"/>
    <w:rsid w:val="00B41B67"/>
    <w:rsid w:val="00B41CC7"/>
    <w:rsid w:val="00B42170"/>
    <w:rsid w:val="00B427A2"/>
    <w:rsid w:val="00B42B1D"/>
    <w:rsid w:val="00B42F27"/>
    <w:rsid w:val="00B430E6"/>
    <w:rsid w:val="00B43719"/>
    <w:rsid w:val="00B444D1"/>
    <w:rsid w:val="00B44A88"/>
    <w:rsid w:val="00B44C6A"/>
    <w:rsid w:val="00B4572D"/>
    <w:rsid w:val="00B45834"/>
    <w:rsid w:val="00B45B79"/>
    <w:rsid w:val="00B46E6F"/>
    <w:rsid w:val="00B46F00"/>
    <w:rsid w:val="00B4765B"/>
    <w:rsid w:val="00B4795B"/>
    <w:rsid w:val="00B47C14"/>
    <w:rsid w:val="00B47F07"/>
    <w:rsid w:val="00B50021"/>
    <w:rsid w:val="00B50275"/>
    <w:rsid w:val="00B50514"/>
    <w:rsid w:val="00B50662"/>
    <w:rsid w:val="00B50970"/>
    <w:rsid w:val="00B51238"/>
    <w:rsid w:val="00B51361"/>
    <w:rsid w:val="00B51739"/>
    <w:rsid w:val="00B517DC"/>
    <w:rsid w:val="00B51B7A"/>
    <w:rsid w:val="00B52078"/>
    <w:rsid w:val="00B5276D"/>
    <w:rsid w:val="00B528CF"/>
    <w:rsid w:val="00B52FDF"/>
    <w:rsid w:val="00B532D4"/>
    <w:rsid w:val="00B5352F"/>
    <w:rsid w:val="00B53827"/>
    <w:rsid w:val="00B53B3E"/>
    <w:rsid w:val="00B53F78"/>
    <w:rsid w:val="00B554D0"/>
    <w:rsid w:val="00B55A9B"/>
    <w:rsid w:val="00B55CBC"/>
    <w:rsid w:val="00B55DAF"/>
    <w:rsid w:val="00B563ED"/>
    <w:rsid w:val="00B56F24"/>
    <w:rsid w:val="00B56F99"/>
    <w:rsid w:val="00B56FBB"/>
    <w:rsid w:val="00B57097"/>
    <w:rsid w:val="00B60BA4"/>
    <w:rsid w:val="00B615D8"/>
    <w:rsid w:val="00B61A47"/>
    <w:rsid w:val="00B61C9A"/>
    <w:rsid w:val="00B630CB"/>
    <w:rsid w:val="00B6319D"/>
    <w:rsid w:val="00B633C3"/>
    <w:rsid w:val="00B63415"/>
    <w:rsid w:val="00B63437"/>
    <w:rsid w:val="00B64527"/>
    <w:rsid w:val="00B64773"/>
    <w:rsid w:val="00B6490A"/>
    <w:rsid w:val="00B64A5A"/>
    <w:rsid w:val="00B656ED"/>
    <w:rsid w:val="00B65EC3"/>
    <w:rsid w:val="00B668D3"/>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B50"/>
    <w:rsid w:val="00B8164C"/>
    <w:rsid w:val="00B82629"/>
    <w:rsid w:val="00B82785"/>
    <w:rsid w:val="00B82F93"/>
    <w:rsid w:val="00B830E1"/>
    <w:rsid w:val="00B83B43"/>
    <w:rsid w:val="00B83FC0"/>
    <w:rsid w:val="00B84130"/>
    <w:rsid w:val="00B843A5"/>
    <w:rsid w:val="00B85706"/>
    <w:rsid w:val="00B85795"/>
    <w:rsid w:val="00B85D53"/>
    <w:rsid w:val="00B863D5"/>
    <w:rsid w:val="00B87768"/>
    <w:rsid w:val="00B90379"/>
    <w:rsid w:val="00B90666"/>
    <w:rsid w:val="00B90ADA"/>
    <w:rsid w:val="00B90EDF"/>
    <w:rsid w:val="00B923CF"/>
    <w:rsid w:val="00B937F3"/>
    <w:rsid w:val="00B93C3A"/>
    <w:rsid w:val="00B93F6B"/>
    <w:rsid w:val="00B93F73"/>
    <w:rsid w:val="00B95144"/>
    <w:rsid w:val="00B9565B"/>
    <w:rsid w:val="00B956E8"/>
    <w:rsid w:val="00B95D89"/>
    <w:rsid w:val="00B96741"/>
    <w:rsid w:val="00B97784"/>
    <w:rsid w:val="00BA055B"/>
    <w:rsid w:val="00BA0B83"/>
    <w:rsid w:val="00BA2F4B"/>
    <w:rsid w:val="00BA43CA"/>
    <w:rsid w:val="00BA5802"/>
    <w:rsid w:val="00BA5989"/>
    <w:rsid w:val="00BA5C6E"/>
    <w:rsid w:val="00BA5E5E"/>
    <w:rsid w:val="00BA69C1"/>
    <w:rsid w:val="00BA6C4A"/>
    <w:rsid w:val="00BA7487"/>
    <w:rsid w:val="00BA74AD"/>
    <w:rsid w:val="00BA7695"/>
    <w:rsid w:val="00BB02A0"/>
    <w:rsid w:val="00BB0330"/>
    <w:rsid w:val="00BB0D31"/>
    <w:rsid w:val="00BB129C"/>
    <w:rsid w:val="00BB1579"/>
    <w:rsid w:val="00BB1F14"/>
    <w:rsid w:val="00BB24C7"/>
    <w:rsid w:val="00BB2B69"/>
    <w:rsid w:val="00BB2BB5"/>
    <w:rsid w:val="00BB32D2"/>
    <w:rsid w:val="00BB32D8"/>
    <w:rsid w:val="00BB368C"/>
    <w:rsid w:val="00BB3A34"/>
    <w:rsid w:val="00BB3EE9"/>
    <w:rsid w:val="00BB42A7"/>
    <w:rsid w:val="00BB42AF"/>
    <w:rsid w:val="00BB4B14"/>
    <w:rsid w:val="00BB4C9E"/>
    <w:rsid w:val="00BB5AD0"/>
    <w:rsid w:val="00BB5D06"/>
    <w:rsid w:val="00BB695C"/>
    <w:rsid w:val="00BB6A8C"/>
    <w:rsid w:val="00BB6DBC"/>
    <w:rsid w:val="00BB6EDD"/>
    <w:rsid w:val="00BB7ACE"/>
    <w:rsid w:val="00BC0491"/>
    <w:rsid w:val="00BC073D"/>
    <w:rsid w:val="00BC11E5"/>
    <w:rsid w:val="00BC203D"/>
    <w:rsid w:val="00BC2C73"/>
    <w:rsid w:val="00BC2F23"/>
    <w:rsid w:val="00BC317A"/>
    <w:rsid w:val="00BC34DE"/>
    <w:rsid w:val="00BC4A2E"/>
    <w:rsid w:val="00BC4D86"/>
    <w:rsid w:val="00BC55FD"/>
    <w:rsid w:val="00BC5773"/>
    <w:rsid w:val="00BC5779"/>
    <w:rsid w:val="00BC6FF8"/>
    <w:rsid w:val="00BC751E"/>
    <w:rsid w:val="00BD0910"/>
    <w:rsid w:val="00BD0BD1"/>
    <w:rsid w:val="00BD0CEA"/>
    <w:rsid w:val="00BD178E"/>
    <w:rsid w:val="00BD1A46"/>
    <w:rsid w:val="00BD209C"/>
    <w:rsid w:val="00BD234D"/>
    <w:rsid w:val="00BD2F1A"/>
    <w:rsid w:val="00BD3158"/>
    <w:rsid w:val="00BD465A"/>
    <w:rsid w:val="00BD5FC9"/>
    <w:rsid w:val="00BD6D7B"/>
    <w:rsid w:val="00BD6E78"/>
    <w:rsid w:val="00BD7AFF"/>
    <w:rsid w:val="00BE04CD"/>
    <w:rsid w:val="00BE1596"/>
    <w:rsid w:val="00BE1A56"/>
    <w:rsid w:val="00BE1B12"/>
    <w:rsid w:val="00BE1E70"/>
    <w:rsid w:val="00BE22AF"/>
    <w:rsid w:val="00BE23DA"/>
    <w:rsid w:val="00BE2F6A"/>
    <w:rsid w:val="00BE33D0"/>
    <w:rsid w:val="00BE35C8"/>
    <w:rsid w:val="00BE3DA1"/>
    <w:rsid w:val="00BE3E67"/>
    <w:rsid w:val="00BE720E"/>
    <w:rsid w:val="00BE7B0B"/>
    <w:rsid w:val="00BF02ED"/>
    <w:rsid w:val="00BF06CE"/>
    <w:rsid w:val="00BF0FE3"/>
    <w:rsid w:val="00BF1978"/>
    <w:rsid w:val="00BF223A"/>
    <w:rsid w:val="00BF2756"/>
    <w:rsid w:val="00BF3746"/>
    <w:rsid w:val="00BF3A06"/>
    <w:rsid w:val="00BF3B6E"/>
    <w:rsid w:val="00BF44D5"/>
    <w:rsid w:val="00BF4D0C"/>
    <w:rsid w:val="00BF4D2A"/>
    <w:rsid w:val="00BF50F9"/>
    <w:rsid w:val="00BF7C65"/>
    <w:rsid w:val="00C0085A"/>
    <w:rsid w:val="00C011AC"/>
    <w:rsid w:val="00C02201"/>
    <w:rsid w:val="00C03024"/>
    <w:rsid w:val="00C0457A"/>
    <w:rsid w:val="00C045D9"/>
    <w:rsid w:val="00C047D0"/>
    <w:rsid w:val="00C04C95"/>
    <w:rsid w:val="00C05F15"/>
    <w:rsid w:val="00C07191"/>
    <w:rsid w:val="00C07BA9"/>
    <w:rsid w:val="00C07C7C"/>
    <w:rsid w:val="00C101FD"/>
    <w:rsid w:val="00C12009"/>
    <w:rsid w:val="00C13EEF"/>
    <w:rsid w:val="00C1436F"/>
    <w:rsid w:val="00C144BB"/>
    <w:rsid w:val="00C1485C"/>
    <w:rsid w:val="00C1538F"/>
    <w:rsid w:val="00C1605C"/>
    <w:rsid w:val="00C16403"/>
    <w:rsid w:val="00C1674B"/>
    <w:rsid w:val="00C16941"/>
    <w:rsid w:val="00C16983"/>
    <w:rsid w:val="00C16D10"/>
    <w:rsid w:val="00C16D8B"/>
    <w:rsid w:val="00C1706D"/>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850"/>
    <w:rsid w:val="00C330D8"/>
    <w:rsid w:val="00C333E4"/>
    <w:rsid w:val="00C33946"/>
    <w:rsid w:val="00C33A55"/>
    <w:rsid w:val="00C343EC"/>
    <w:rsid w:val="00C35157"/>
    <w:rsid w:val="00C35AA9"/>
    <w:rsid w:val="00C35CF8"/>
    <w:rsid w:val="00C365FF"/>
    <w:rsid w:val="00C36DFB"/>
    <w:rsid w:val="00C37691"/>
    <w:rsid w:val="00C3785E"/>
    <w:rsid w:val="00C37A36"/>
    <w:rsid w:val="00C40069"/>
    <w:rsid w:val="00C40369"/>
    <w:rsid w:val="00C41C2B"/>
    <w:rsid w:val="00C42877"/>
    <w:rsid w:val="00C43BC9"/>
    <w:rsid w:val="00C44E8D"/>
    <w:rsid w:val="00C44E94"/>
    <w:rsid w:val="00C44F8F"/>
    <w:rsid w:val="00C45241"/>
    <w:rsid w:val="00C466D8"/>
    <w:rsid w:val="00C47D57"/>
    <w:rsid w:val="00C509A6"/>
    <w:rsid w:val="00C50CF4"/>
    <w:rsid w:val="00C51062"/>
    <w:rsid w:val="00C514AC"/>
    <w:rsid w:val="00C515B3"/>
    <w:rsid w:val="00C518BD"/>
    <w:rsid w:val="00C51A11"/>
    <w:rsid w:val="00C51B1C"/>
    <w:rsid w:val="00C53BCE"/>
    <w:rsid w:val="00C53EBD"/>
    <w:rsid w:val="00C53F53"/>
    <w:rsid w:val="00C54915"/>
    <w:rsid w:val="00C54AFD"/>
    <w:rsid w:val="00C554F4"/>
    <w:rsid w:val="00C55949"/>
    <w:rsid w:val="00C5698C"/>
    <w:rsid w:val="00C578AF"/>
    <w:rsid w:val="00C601CA"/>
    <w:rsid w:val="00C6076A"/>
    <w:rsid w:val="00C60856"/>
    <w:rsid w:val="00C60EE2"/>
    <w:rsid w:val="00C61302"/>
    <w:rsid w:val="00C61314"/>
    <w:rsid w:val="00C62303"/>
    <w:rsid w:val="00C62734"/>
    <w:rsid w:val="00C62823"/>
    <w:rsid w:val="00C63128"/>
    <w:rsid w:val="00C636C7"/>
    <w:rsid w:val="00C638E1"/>
    <w:rsid w:val="00C63A22"/>
    <w:rsid w:val="00C6442D"/>
    <w:rsid w:val="00C64EE0"/>
    <w:rsid w:val="00C65261"/>
    <w:rsid w:val="00C6527E"/>
    <w:rsid w:val="00C65C4C"/>
    <w:rsid w:val="00C66BA7"/>
    <w:rsid w:val="00C66FF2"/>
    <w:rsid w:val="00C67247"/>
    <w:rsid w:val="00C7042B"/>
    <w:rsid w:val="00C705BE"/>
    <w:rsid w:val="00C70A44"/>
    <w:rsid w:val="00C70D29"/>
    <w:rsid w:val="00C711D8"/>
    <w:rsid w:val="00C714CB"/>
    <w:rsid w:val="00C722BF"/>
    <w:rsid w:val="00C7236A"/>
    <w:rsid w:val="00C72813"/>
    <w:rsid w:val="00C7356A"/>
    <w:rsid w:val="00C737EE"/>
    <w:rsid w:val="00C73E34"/>
    <w:rsid w:val="00C74529"/>
    <w:rsid w:val="00C756E4"/>
    <w:rsid w:val="00C75FE4"/>
    <w:rsid w:val="00C7682C"/>
    <w:rsid w:val="00C76913"/>
    <w:rsid w:val="00C77237"/>
    <w:rsid w:val="00C77289"/>
    <w:rsid w:val="00C773F8"/>
    <w:rsid w:val="00C779F3"/>
    <w:rsid w:val="00C80466"/>
    <w:rsid w:val="00C80C88"/>
    <w:rsid w:val="00C823F6"/>
    <w:rsid w:val="00C82B00"/>
    <w:rsid w:val="00C82E9A"/>
    <w:rsid w:val="00C83F77"/>
    <w:rsid w:val="00C8407C"/>
    <w:rsid w:val="00C84107"/>
    <w:rsid w:val="00C850CB"/>
    <w:rsid w:val="00C8595A"/>
    <w:rsid w:val="00C859CA"/>
    <w:rsid w:val="00C85D0C"/>
    <w:rsid w:val="00C85FF6"/>
    <w:rsid w:val="00C86045"/>
    <w:rsid w:val="00C86B2C"/>
    <w:rsid w:val="00C8727F"/>
    <w:rsid w:val="00C8776E"/>
    <w:rsid w:val="00C87B55"/>
    <w:rsid w:val="00C87CF0"/>
    <w:rsid w:val="00C87E02"/>
    <w:rsid w:val="00C91121"/>
    <w:rsid w:val="00C91ABF"/>
    <w:rsid w:val="00C920AC"/>
    <w:rsid w:val="00C92A81"/>
    <w:rsid w:val="00C92AF9"/>
    <w:rsid w:val="00C92D54"/>
    <w:rsid w:val="00C92FC7"/>
    <w:rsid w:val="00C94209"/>
    <w:rsid w:val="00C9429C"/>
    <w:rsid w:val="00C94752"/>
    <w:rsid w:val="00C94A28"/>
    <w:rsid w:val="00C95BF0"/>
    <w:rsid w:val="00C95D35"/>
    <w:rsid w:val="00C96594"/>
    <w:rsid w:val="00C97ADD"/>
    <w:rsid w:val="00C97F60"/>
    <w:rsid w:val="00CA0CEB"/>
    <w:rsid w:val="00CA1BAF"/>
    <w:rsid w:val="00CA2137"/>
    <w:rsid w:val="00CA32EF"/>
    <w:rsid w:val="00CA3668"/>
    <w:rsid w:val="00CA41B1"/>
    <w:rsid w:val="00CA465C"/>
    <w:rsid w:val="00CA4892"/>
    <w:rsid w:val="00CA4F29"/>
    <w:rsid w:val="00CA59C8"/>
    <w:rsid w:val="00CA5D29"/>
    <w:rsid w:val="00CA642A"/>
    <w:rsid w:val="00CA7110"/>
    <w:rsid w:val="00CA743B"/>
    <w:rsid w:val="00CA74E0"/>
    <w:rsid w:val="00CA74FB"/>
    <w:rsid w:val="00CA75C2"/>
    <w:rsid w:val="00CB049A"/>
    <w:rsid w:val="00CB0968"/>
    <w:rsid w:val="00CB1B73"/>
    <w:rsid w:val="00CB43FA"/>
    <w:rsid w:val="00CB48C1"/>
    <w:rsid w:val="00CB4CF0"/>
    <w:rsid w:val="00CB501B"/>
    <w:rsid w:val="00CB5A7E"/>
    <w:rsid w:val="00CB61E3"/>
    <w:rsid w:val="00CB6AE9"/>
    <w:rsid w:val="00CB71AF"/>
    <w:rsid w:val="00CC04C5"/>
    <w:rsid w:val="00CC0AC2"/>
    <w:rsid w:val="00CC1882"/>
    <w:rsid w:val="00CC2376"/>
    <w:rsid w:val="00CC2490"/>
    <w:rsid w:val="00CC30AD"/>
    <w:rsid w:val="00CC3CBC"/>
    <w:rsid w:val="00CC4D06"/>
    <w:rsid w:val="00CC4D07"/>
    <w:rsid w:val="00CC4DA0"/>
    <w:rsid w:val="00CC4F01"/>
    <w:rsid w:val="00CC51DD"/>
    <w:rsid w:val="00CC5616"/>
    <w:rsid w:val="00CC578E"/>
    <w:rsid w:val="00CC5FD9"/>
    <w:rsid w:val="00CC6A81"/>
    <w:rsid w:val="00CC6B1F"/>
    <w:rsid w:val="00CC766F"/>
    <w:rsid w:val="00CC7D94"/>
    <w:rsid w:val="00CD0956"/>
    <w:rsid w:val="00CD0981"/>
    <w:rsid w:val="00CD0DFD"/>
    <w:rsid w:val="00CD0F27"/>
    <w:rsid w:val="00CD27EC"/>
    <w:rsid w:val="00CD2F9D"/>
    <w:rsid w:val="00CD3769"/>
    <w:rsid w:val="00CD377C"/>
    <w:rsid w:val="00CD37E2"/>
    <w:rsid w:val="00CD444C"/>
    <w:rsid w:val="00CD56AE"/>
    <w:rsid w:val="00CD5B57"/>
    <w:rsid w:val="00CD692E"/>
    <w:rsid w:val="00CD6E0B"/>
    <w:rsid w:val="00CD79AD"/>
    <w:rsid w:val="00CE0185"/>
    <w:rsid w:val="00CE0364"/>
    <w:rsid w:val="00CE040D"/>
    <w:rsid w:val="00CE0B01"/>
    <w:rsid w:val="00CE0EBA"/>
    <w:rsid w:val="00CE0F66"/>
    <w:rsid w:val="00CE191C"/>
    <w:rsid w:val="00CE1AB1"/>
    <w:rsid w:val="00CE2160"/>
    <w:rsid w:val="00CE21F5"/>
    <w:rsid w:val="00CE2C07"/>
    <w:rsid w:val="00CE3055"/>
    <w:rsid w:val="00CE314C"/>
    <w:rsid w:val="00CE31BD"/>
    <w:rsid w:val="00CE3467"/>
    <w:rsid w:val="00CE41C3"/>
    <w:rsid w:val="00CE4531"/>
    <w:rsid w:val="00CE4CD9"/>
    <w:rsid w:val="00CE518A"/>
    <w:rsid w:val="00CE578A"/>
    <w:rsid w:val="00CE5F5F"/>
    <w:rsid w:val="00CE61E9"/>
    <w:rsid w:val="00CE69C0"/>
    <w:rsid w:val="00CE7CEA"/>
    <w:rsid w:val="00CF010D"/>
    <w:rsid w:val="00CF1768"/>
    <w:rsid w:val="00CF18A4"/>
    <w:rsid w:val="00CF23B8"/>
    <w:rsid w:val="00CF2918"/>
    <w:rsid w:val="00CF2DB5"/>
    <w:rsid w:val="00CF2DC0"/>
    <w:rsid w:val="00CF33A5"/>
    <w:rsid w:val="00CF33C6"/>
    <w:rsid w:val="00CF33D5"/>
    <w:rsid w:val="00CF4B63"/>
    <w:rsid w:val="00CF4D38"/>
    <w:rsid w:val="00CF4EA2"/>
    <w:rsid w:val="00CF50E2"/>
    <w:rsid w:val="00CF5ECD"/>
    <w:rsid w:val="00CF6C0A"/>
    <w:rsid w:val="00CF7DB5"/>
    <w:rsid w:val="00D012C7"/>
    <w:rsid w:val="00D015AC"/>
    <w:rsid w:val="00D01A2C"/>
    <w:rsid w:val="00D02307"/>
    <w:rsid w:val="00D02902"/>
    <w:rsid w:val="00D02946"/>
    <w:rsid w:val="00D0335F"/>
    <w:rsid w:val="00D04AD5"/>
    <w:rsid w:val="00D050E9"/>
    <w:rsid w:val="00D0520C"/>
    <w:rsid w:val="00D05299"/>
    <w:rsid w:val="00D05552"/>
    <w:rsid w:val="00D060C7"/>
    <w:rsid w:val="00D067AC"/>
    <w:rsid w:val="00D06B5F"/>
    <w:rsid w:val="00D06C72"/>
    <w:rsid w:val="00D07059"/>
    <w:rsid w:val="00D10CFC"/>
    <w:rsid w:val="00D10DAD"/>
    <w:rsid w:val="00D12152"/>
    <w:rsid w:val="00D1238D"/>
    <w:rsid w:val="00D12808"/>
    <w:rsid w:val="00D12B30"/>
    <w:rsid w:val="00D12D64"/>
    <w:rsid w:val="00D13886"/>
    <w:rsid w:val="00D14223"/>
    <w:rsid w:val="00D14E46"/>
    <w:rsid w:val="00D150C1"/>
    <w:rsid w:val="00D159F3"/>
    <w:rsid w:val="00D15C7E"/>
    <w:rsid w:val="00D15E36"/>
    <w:rsid w:val="00D16CD3"/>
    <w:rsid w:val="00D16CF5"/>
    <w:rsid w:val="00D16DE6"/>
    <w:rsid w:val="00D16FEB"/>
    <w:rsid w:val="00D175B5"/>
    <w:rsid w:val="00D17C38"/>
    <w:rsid w:val="00D17E8A"/>
    <w:rsid w:val="00D20A62"/>
    <w:rsid w:val="00D20D71"/>
    <w:rsid w:val="00D216AC"/>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A48"/>
    <w:rsid w:val="00D30D77"/>
    <w:rsid w:val="00D3105C"/>
    <w:rsid w:val="00D31079"/>
    <w:rsid w:val="00D310AB"/>
    <w:rsid w:val="00D31270"/>
    <w:rsid w:val="00D316B9"/>
    <w:rsid w:val="00D31928"/>
    <w:rsid w:val="00D31D11"/>
    <w:rsid w:val="00D32732"/>
    <w:rsid w:val="00D32C5B"/>
    <w:rsid w:val="00D32E38"/>
    <w:rsid w:val="00D32F4B"/>
    <w:rsid w:val="00D332C0"/>
    <w:rsid w:val="00D3411B"/>
    <w:rsid w:val="00D356BB"/>
    <w:rsid w:val="00D35AB8"/>
    <w:rsid w:val="00D365D0"/>
    <w:rsid w:val="00D36E23"/>
    <w:rsid w:val="00D37236"/>
    <w:rsid w:val="00D37266"/>
    <w:rsid w:val="00D375D2"/>
    <w:rsid w:val="00D412DD"/>
    <w:rsid w:val="00D41607"/>
    <w:rsid w:val="00D4177F"/>
    <w:rsid w:val="00D42110"/>
    <w:rsid w:val="00D4289B"/>
    <w:rsid w:val="00D43029"/>
    <w:rsid w:val="00D43D83"/>
    <w:rsid w:val="00D43DD0"/>
    <w:rsid w:val="00D44176"/>
    <w:rsid w:val="00D44312"/>
    <w:rsid w:val="00D44373"/>
    <w:rsid w:val="00D45582"/>
    <w:rsid w:val="00D45E15"/>
    <w:rsid w:val="00D465B0"/>
    <w:rsid w:val="00D46B8F"/>
    <w:rsid w:val="00D4786B"/>
    <w:rsid w:val="00D479B1"/>
    <w:rsid w:val="00D47B28"/>
    <w:rsid w:val="00D500D3"/>
    <w:rsid w:val="00D5025E"/>
    <w:rsid w:val="00D50AD0"/>
    <w:rsid w:val="00D50CB4"/>
    <w:rsid w:val="00D51C9E"/>
    <w:rsid w:val="00D522E7"/>
    <w:rsid w:val="00D53D78"/>
    <w:rsid w:val="00D54372"/>
    <w:rsid w:val="00D5589A"/>
    <w:rsid w:val="00D56506"/>
    <w:rsid w:val="00D57AB6"/>
    <w:rsid w:val="00D60245"/>
    <w:rsid w:val="00D617F9"/>
    <w:rsid w:val="00D62221"/>
    <w:rsid w:val="00D62671"/>
    <w:rsid w:val="00D62732"/>
    <w:rsid w:val="00D62E02"/>
    <w:rsid w:val="00D63A0F"/>
    <w:rsid w:val="00D647B2"/>
    <w:rsid w:val="00D64A23"/>
    <w:rsid w:val="00D64A7D"/>
    <w:rsid w:val="00D64CB4"/>
    <w:rsid w:val="00D65C20"/>
    <w:rsid w:val="00D66E2D"/>
    <w:rsid w:val="00D67253"/>
    <w:rsid w:val="00D67699"/>
    <w:rsid w:val="00D70CF3"/>
    <w:rsid w:val="00D70D9A"/>
    <w:rsid w:val="00D7352B"/>
    <w:rsid w:val="00D73A15"/>
    <w:rsid w:val="00D73C67"/>
    <w:rsid w:val="00D73D8C"/>
    <w:rsid w:val="00D74F0A"/>
    <w:rsid w:val="00D752EB"/>
    <w:rsid w:val="00D7659B"/>
    <w:rsid w:val="00D77865"/>
    <w:rsid w:val="00D77E4A"/>
    <w:rsid w:val="00D81116"/>
    <w:rsid w:val="00D81669"/>
    <w:rsid w:val="00D818AA"/>
    <w:rsid w:val="00D8195B"/>
    <w:rsid w:val="00D8268D"/>
    <w:rsid w:val="00D82828"/>
    <w:rsid w:val="00D82DE4"/>
    <w:rsid w:val="00D8302C"/>
    <w:rsid w:val="00D841FE"/>
    <w:rsid w:val="00D866F3"/>
    <w:rsid w:val="00D86D69"/>
    <w:rsid w:val="00D925BC"/>
    <w:rsid w:val="00D92AB2"/>
    <w:rsid w:val="00D92C1A"/>
    <w:rsid w:val="00D94EA1"/>
    <w:rsid w:val="00D95094"/>
    <w:rsid w:val="00D9598E"/>
    <w:rsid w:val="00D96811"/>
    <w:rsid w:val="00D968EB"/>
    <w:rsid w:val="00D96E38"/>
    <w:rsid w:val="00D96EFE"/>
    <w:rsid w:val="00D97E04"/>
    <w:rsid w:val="00DA0E60"/>
    <w:rsid w:val="00DA0F02"/>
    <w:rsid w:val="00DA15FF"/>
    <w:rsid w:val="00DA1656"/>
    <w:rsid w:val="00DA20EC"/>
    <w:rsid w:val="00DA222F"/>
    <w:rsid w:val="00DA3DF1"/>
    <w:rsid w:val="00DA4228"/>
    <w:rsid w:val="00DA4B8F"/>
    <w:rsid w:val="00DA5154"/>
    <w:rsid w:val="00DA59EC"/>
    <w:rsid w:val="00DA6001"/>
    <w:rsid w:val="00DA644D"/>
    <w:rsid w:val="00DA6C33"/>
    <w:rsid w:val="00DA7B82"/>
    <w:rsid w:val="00DB0107"/>
    <w:rsid w:val="00DB02F6"/>
    <w:rsid w:val="00DB1708"/>
    <w:rsid w:val="00DB1FFF"/>
    <w:rsid w:val="00DB207A"/>
    <w:rsid w:val="00DB2F72"/>
    <w:rsid w:val="00DB3279"/>
    <w:rsid w:val="00DB4614"/>
    <w:rsid w:val="00DB54B4"/>
    <w:rsid w:val="00DB625C"/>
    <w:rsid w:val="00DB6FBF"/>
    <w:rsid w:val="00DB7EB4"/>
    <w:rsid w:val="00DC046C"/>
    <w:rsid w:val="00DC05CF"/>
    <w:rsid w:val="00DC05DF"/>
    <w:rsid w:val="00DC05F3"/>
    <w:rsid w:val="00DC1949"/>
    <w:rsid w:val="00DC234D"/>
    <w:rsid w:val="00DC2483"/>
    <w:rsid w:val="00DC2BE6"/>
    <w:rsid w:val="00DC336B"/>
    <w:rsid w:val="00DC34FB"/>
    <w:rsid w:val="00DC41EF"/>
    <w:rsid w:val="00DC4AE0"/>
    <w:rsid w:val="00DC5878"/>
    <w:rsid w:val="00DC5FD5"/>
    <w:rsid w:val="00DC6538"/>
    <w:rsid w:val="00DC6B7A"/>
    <w:rsid w:val="00DC7E38"/>
    <w:rsid w:val="00DD0390"/>
    <w:rsid w:val="00DD0D82"/>
    <w:rsid w:val="00DD0FA8"/>
    <w:rsid w:val="00DD310C"/>
    <w:rsid w:val="00DD4254"/>
    <w:rsid w:val="00DD554B"/>
    <w:rsid w:val="00DD5DB1"/>
    <w:rsid w:val="00DD6277"/>
    <w:rsid w:val="00DD6C00"/>
    <w:rsid w:val="00DD6D4F"/>
    <w:rsid w:val="00DD7289"/>
    <w:rsid w:val="00DD79C3"/>
    <w:rsid w:val="00DD7E3E"/>
    <w:rsid w:val="00DE07E0"/>
    <w:rsid w:val="00DE15DE"/>
    <w:rsid w:val="00DE241E"/>
    <w:rsid w:val="00DE2B2F"/>
    <w:rsid w:val="00DE37BF"/>
    <w:rsid w:val="00DE3B5C"/>
    <w:rsid w:val="00DE41CF"/>
    <w:rsid w:val="00DE4541"/>
    <w:rsid w:val="00DE4E50"/>
    <w:rsid w:val="00DE51FE"/>
    <w:rsid w:val="00DE63C6"/>
    <w:rsid w:val="00DE6EC6"/>
    <w:rsid w:val="00DF0468"/>
    <w:rsid w:val="00DF0E1A"/>
    <w:rsid w:val="00DF1210"/>
    <w:rsid w:val="00DF197A"/>
    <w:rsid w:val="00DF319B"/>
    <w:rsid w:val="00DF346A"/>
    <w:rsid w:val="00DF4187"/>
    <w:rsid w:val="00DF5A61"/>
    <w:rsid w:val="00DF5C2E"/>
    <w:rsid w:val="00DF64DB"/>
    <w:rsid w:val="00DF66B7"/>
    <w:rsid w:val="00DF73AE"/>
    <w:rsid w:val="00DF772D"/>
    <w:rsid w:val="00DF7956"/>
    <w:rsid w:val="00E004D9"/>
    <w:rsid w:val="00E00781"/>
    <w:rsid w:val="00E00AD2"/>
    <w:rsid w:val="00E00BAA"/>
    <w:rsid w:val="00E01B92"/>
    <w:rsid w:val="00E02446"/>
    <w:rsid w:val="00E026F5"/>
    <w:rsid w:val="00E03A15"/>
    <w:rsid w:val="00E040D9"/>
    <w:rsid w:val="00E04D3F"/>
    <w:rsid w:val="00E04E6D"/>
    <w:rsid w:val="00E05C43"/>
    <w:rsid w:val="00E05D49"/>
    <w:rsid w:val="00E05F7A"/>
    <w:rsid w:val="00E07BBC"/>
    <w:rsid w:val="00E07CCE"/>
    <w:rsid w:val="00E10A50"/>
    <w:rsid w:val="00E11201"/>
    <w:rsid w:val="00E1164E"/>
    <w:rsid w:val="00E117B7"/>
    <w:rsid w:val="00E11A4D"/>
    <w:rsid w:val="00E12051"/>
    <w:rsid w:val="00E12956"/>
    <w:rsid w:val="00E13D78"/>
    <w:rsid w:val="00E14001"/>
    <w:rsid w:val="00E1417C"/>
    <w:rsid w:val="00E14639"/>
    <w:rsid w:val="00E146E7"/>
    <w:rsid w:val="00E1673C"/>
    <w:rsid w:val="00E16AA3"/>
    <w:rsid w:val="00E1704A"/>
    <w:rsid w:val="00E17715"/>
    <w:rsid w:val="00E201B5"/>
    <w:rsid w:val="00E20B94"/>
    <w:rsid w:val="00E20BE6"/>
    <w:rsid w:val="00E20EB8"/>
    <w:rsid w:val="00E21A17"/>
    <w:rsid w:val="00E2244A"/>
    <w:rsid w:val="00E22659"/>
    <w:rsid w:val="00E23642"/>
    <w:rsid w:val="00E23E6C"/>
    <w:rsid w:val="00E24539"/>
    <w:rsid w:val="00E24A12"/>
    <w:rsid w:val="00E24F35"/>
    <w:rsid w:val="00E25320"/>
    <w:rsid w:val="00E2596B"/>
    <w:rsid w:val="00E26A12"/>
    <w:rsid w:val="00E26EC0"/>
    <w:rsid w:val="00E27283"/>
    <w:rsid w:val="00E277B6"/>
    <w:rsid w:val="00E27D14"/>
    <w:rsid w:val="00E319FE"/>
    <w:rsid w:val="00E31E26"/>
    <w:rsid w:val="00E320AB"/>
    <w:rsid w:val="00E32412"/>
    <w:rsid w:val="00E33991"/>
    <w:rsid w:val="00E33AF9"/>
    <w:rsid w:val="00E33BA6"/>
    <w:rsid w:val="00E34780"/>
    <w:rsid w:val="00E35527"/>
    <w:rsid w:val="00E35C80"/>
    <w:rsid w:val="00E36B65"/>
    <w:rsid w:val="00E36EC7"/>
    <w:rsid w:val="00E37035"/>
    <w:rsid w:val="00E376BD"/>
    <w:rsid w:val="00E37F2F"/>
    <w:rsid w:val="00E406E4"/>
    <w:rsid w:val="00E40EB4"/>
    <w:rsid w:val="00E41912"/>
    <w:rsid w:val="00E41917"/>
    <w:rsid w:val="00E41C95"/>
    <w:rsid w:val="00E420C5"/>
    <w:rsid w:val="00E42BAA"/>
    <w:rsid w:val="00E43EC6"/>
    <w:rsid w:val="00E441D9"/>
    <w:rsid w:val="00E441F2"/>
    <w:rsid w:val="00E44468"/>
    <w:rsid w:val="00E4451F"/>
    <w:rsid w:val="00E44863"/>
    <w:rsid w:val="00E461D7"/>
    <w:rsid w:val="00E46CA3"/>
    <w:rsid w:val="00E46D62"/>
    <w:rsid w:val="00E50821"/>
    <w:rsid w:val="00E521E4"/>
    <w:rsid w:val="00E52B62"/>
    <w:rsid w:val="00E52E33"/>
    <w:rsid w:val="00E52F80"/>
    <w:rsid w:val="00E53854"/>
    <w:rsid w:val="00E53933"/>
    <w:rsid w:val="00E5408B"/>
    <w:rsid w:val="00E54C09"/>
    <w:rsid w:val="00E54D3B"/>
    <w:rsid w:val="00E54D80"/>
    <w:rsid w:val="00E552F8"/>
    <w:rsid w:val="00E55E18"/>
    <w:rsid w:val="00E56838"/>
    <w:rsid w:val="00E56A01"/>
    <w:rsid w:val="00E56AC6"/>
    <w:rsid w:val="00E56D0C"/>
    <w:rsid w:val="00E56F6D"/>
    <w:rsid w:val="00E575A3"/>
    <w:rsid w:val="00E576F8"/>
    <w:rsid w:val="00E57818"/>
    <w:rsid w:val="00E57AC2"/>
    <w:rsid w:val="00E6083D"/>
    <w:rsid w:val="00E60DD9"/>
    <w:rsid w:val="00E60E1A"/>
    <w:rsid w:val="00E61515"/>
    <w:rsid w:val="00E61915"/>
    <w:rsid w:val="00E61F09"/>
    <w:rsid w:val="00E6258C"/>
    <w:rsid w:val="00E629F1"/>
    <w:rsid w:val="00E63578"/>
    <w:rsid w:val="00E63F47"/>
    <w:rsid w:val="00E6431C"/>
    <w:rsid w:val="00E649EA"/>
    <w:rsid w:val="00E64FEC"/>
    <w:rsid w:val="00E65606"/>
    <w:rsid w:val="00E65D95"/>
    <w:rsid w:val="00E65FFE"/>
    <w:rsid w:val="00E6685E"/>
    <w:rsid w:val="00E703A4"/>
    <w:rsid w:val="00E70E7B"/>
    <w:rsid w:val="00E71E69"/>
    <w:rsid w:val="00E72482"/>
    <w:rsid w:val="00E72A16"/>
    <w:rsid w:val="00E72D87"/>
    <w:rsid w:val="00E731CD"/>
    <w:rsid w:val="00E73650"/>
    <w:rsid w:val="00E7379A"/>
    <w:rsid w:val="00E74041"/>
    <w:rsid w:val="00E74142"/>
    <w:rsid w:val="00E75295"/>
    <w:rsid w:val="00E75E67"/>
    <w:rsid w:val="00E76183"/>
    <w:rsid w:val="00E77156"/>
    <w:rsid w:val="00E774E5"/>
    <w:rsid w:val="00E80A9D"/>
    <w:rsid w:val="00E80F30"/>
    <w:rsid w:val="00E81ED4"/>
    <w:rsid w:val="00E823DB"/>
    <w:rsid w:val="00E83E0E"/>
    <w:rsid w:val="00E84466"/>
    <w:rsid w:val="00E853F0"/>
    <w:rsid w:val="00E85455"/>
    <w:rsid w:val="00E856C5"/>
    <w:rsid w:val="00E856CA"/>
    <w:rsid w:val="00E859FD"/>
    <w:rsid w:val="00E86270"/>
    <w:rsid w:val="00E87085"/>
    <w:rsid w:val="00E87A70"/>
    <w:rsid w:val="00E87B54"/>
    <w:rsid w:val="00E903F2"/>
    <w:rsid w:val="00E9048E"/>
    <w:rsid w:val="00E90A67"/>
    <w:rsid w:val="00E92451"/>
    <w:rsid w:val="00E93288"/>
    <w:rsid w:val="00E9342A"/>
    <w:rsid w:val="00E9345D"/>
    <w:rsid w:val="00E93B55"/>
    <w:rsid w:val="00E94AFA"/>
    <w:rsid w:val="00E94B26"/>
    <w:rsid w:val="00E9585D"/>
    <w:rsid w:val="00E95A6B"/>
    <w:rsid w:val="00E96A88"/>
    <w:rsid w:val="00E96CC9"/>
    <w:rsid w:val="00E97570"/>
    <w:rsid w:val="00EA00D9"/>
    <w:rsid w:val="00EA0869"/>
    <w:rsid w:val="00EA0B42"/>
    <w:rsid w:val="00EA17A4"/>
    <w:rsid w:val="00EA217F"/>
    <w:rsid w:val="00EA292F"/>
    <w:rsid w:val="00EA33AC"/>
    <w:rsid w:val="00EA6147"/>
    <w:rsid w:val="00EA6C8F"/>
    <w:rsid w:val="00EA6F7E"/>
    <w:rsid w:val="00EA7CBB"/>
    <w:rsid w:val="00EB03D5"/>
    <w:rsid w:val="00EB0406"/>
    <w:rsid w:val="00EB13F0"/>
    <w:rsid w:val="00EB15B9"/>
    <w:rsid w:val="00EB1BE0"/>
    <w:rsid w:val="00EB1C5A"/>
    <w:rsid w:val="00EB1CC8"/>
    <w:rsid w:val="00EB1E02"/>
    <w:rsid w:val="00EB1E33"/>
    <w:rsid w:val="00EB3026"/>
    <w:rsid w:val="00EB4E36"/>
    <w:rsid w:val="00EB5487"/>
    <w:rsid w:val="00EB54B9"/>
    <w:rsid w:val="00EB62A2"/>
    <w:rsid w:val="00EB63C8"/>
    <w:rsid w:val="00EB79DA"/>
    <w:rsid w:val="00EB7BC7"/>
    <w:rsid w:val="00EB7E50"/>
    <w:rsid w:val="00EB7F46"/>
    <w:rsid w:val="00EC04AA"/>
    <w:rsid w:val="00EC103E"/>
    <w:rsid w:val="00EC1748"/>
    <w:rsid w:val="00EC174F"/>
    <w:rsid w:val="00EC1C19"/>
    <w:rsid w:val="00EC24D1"/>
    <w:rsid w:val="00EC2637"/>
    <w:rsid w:val="00EC2B09"/>
    <w:rsid w:val="00EC3B68"/>
    <w:rsid w:val="00EC40AF"/>
    <w:rsid w:val="00EC4758"/>
    <w:rsid w:val="00EC4CD9"/>
    <w:rsid w:val="00EC50FE"/>
    <w:rsid w:val="00EC5178"/>
    <w:rsid w:val="00EC5F83"/>
    <w:rsid w:val="00EC6208"/>
    <w:rsid w:val="00EC6220"/>
    <w:rsid w:val="00EC66D1"/>
    <w:rsid w:val="00ED059E"/>
    <w:rsid w:val="00ED0AB9"/>
    <w:rsid w:val="00ED0C58"/>
    <w:rsid w:val="00ED1E6B"/>
    <w:rsid w:val="00ED2332"/>
    <w:rsid w:val="00ED333D"/>
    <w:rsid w:val="00ED3609"/>
    <w:rsid w:val="00ED3C6C"/>
    <w:rsid w:val="00ED3EEA"/>
    <w:rsid w:val="00ED4573"/>
    <w:rsid w:val="00ED45AF"/>
    <w:rsid w:val="00ED57A8"/>
    <w:rsid w:val="00ED5B5E"/>
    <w:rsid w:val="00ED6AD9"/>
    <w:rsid w:val="00ED6BF0"/>
    <w:rsid w:val="00ED71B5"/>
    <w:rsid w:val="00ED7C49"/>
    <w:rsid w:val="00ED7D33"/>
    <w:rsid w:val="00EE000B"/>
    <w:rsid w:val="00EE04E8"/>
    <w:rsid w:val="00EE1210"/>
    <w:rsid w:val="00EE2885"/>
    <w:rsid w:val="00EE32D3"/>
    <w:rsid w:val="00EE3517"/>
    <w:rsid w:val="00EE3BF2"/>
    <w:rsid w:val="00EE3F0E"/>
    <w:rsid w:val="00EE663B"/>
    <w:rsid w:val="00EE6E11"/>
    <w:rsid w:val="00EE7CE5"/>
    <w:rsid w:val="00EF1BF6"/>
    <w:rsid w:val="00EF5296"/>
    <w:rsid w:val="00EF5864"/>
    <w:rsid w:val="00EF6077"/>
    <w:rsid w:val="00EF6FC9"/>
    <w:rsid w:val="00EF779F"/>
    <w:rsid w:val="00F0032A"/>
    <w:rsid w:val="00F009AE"/>
    <w:rsid w:val="00F01C70"/>
    <w:rsid w:val="00F02779"/>
    <w:rsid w:val="00F03B84"/>
    <w:rsid w:val="00F03CFF"/>
    <w:rsid w:val="00F054F6"/>
    <w:rsid w:val="00F06309"/>
    <w:rsid w:val="00F06DF5"/>
    <w:rsid w:val="00F07329"/>
    <w:rsid w:val="00F10494"/>
    <w:rsid w:val="00F10FC3"/>
    <w:rsid w:val="00F1108B"/>
    <w:rsid w:val="00F12459"/>
    <w:rsid w:val="00F12CBC"/>
    <w:rsid w:val="00F13784"/>
    <w:rsid w:val="00F137EA"/>
    <w:rsid w:val="00F13FFB"/>
    <w:rsid w:val="00F1478F"/>
    <w:rsid w:val="00F14A17"/>
    <w:rsid w:val="00F159D2"/>
    <w:rsid w:val="00F1751E"/>
    <w:rsid w:val="00F17670"/>
    <w:rsid w:val="00F20C76"/>
    <w:rsid w:val="00F215D7"/>
    <w:rsid w:val="00F21765"/>
    <w:rsid w:val="00F2195F"/>
    <w:rsid w:val="00F21A7A"/>
    <w:rsid w:val="00F21FE4"/>
    <w:rsid w:val="00F23418"/>
    <w:rsid w:val="00F234E5"/>
    <w:rsid w:val="00F2351C"/>
    <w:rsid w:val="00F2391C"/>
    <w:rsid w:val="00F23B62"/>
    <w:rsid w:val="00F253F1"/>
    <w:rsid w:val="00F25430"/>
    <w:rsid w:val="00F261BE"/>
    <w:rsid w:val="00F26654"/>
    <w:rsid w:val="00F2670F"/>
    <w:rsid w:val="00F27CF2"/>
    <w:rsid w:val="00F304B8"/>
    <w:rsid w:val="00F30525"/>
    <w:rsid w:val="00F30E48"/>
    <w:rsid w:val="00F3105A"/>
    <w:rsid w:val="00F31076"/>
    <w:rsid w:val="00F312E9"/>
    <w:rsid w:val="00F3168D"/>
    <w:rsid w:val="00F32068"/>
    <w:rsid w:val="00F32135"/>
    <w:rsid w:val="00F322C0"/>
    <w:rsid w:val="00F32300"/>
    <w:rsid w:val="00F33272"/>
    <w:rsid w:val="00F33788"/>
    <w:rsid w:val="00F33BD1"/>
    <w:rsid w:val="00F3433A"/>
    <w:rsid w:val="00F34628"/>
    <w:rsid w:val="00F35C81"/>
    <w:rsid w:val="00F36DA3"/>
    <w:rsid w:val="00F37186"/>
    <w:rsid w:val="00F37540"/>
    <w:rsid w:val="00F41CE3"/>
    <w:rsid w:val="00F4204D"/>
    <w:rsid w:val="00F426A0"/>
    <w:rsid w:val="00F42F71"/>
    <w:rsid w:val="00F43768"/>
    <w:rsid w:val="00F439DA"/>
    <w:rsid w:val="00F441FB"/>
    <w:rsid w:val="00F44CDF"/>
    <w:rsid w:val="00F450A9"/>
    <w:rsid w:val="00F46118"/>
    <w:rsid w:val="00F462F4"/>
    <w:rsid w:val="00F4641B"/>
    <w:rsid w:val="00F46ED4"/>
    <w:rsid w:val="00F47482"/>
    <w:rsid w:val="00F47591"/>
    <w:rsid w:val="00F47813"/>
    <w:rsid w:val="00F47A06"/>
    <w:rsid w:val="00F47B74"/>
    <w:rsid w:val="00F47B8E"/>
    <w:rsid w:val="00F50781"/>
    <w:rsid w:val="00F50A64"/>
    <w:rsid w:val="00F5117B"/>
    <w:rsid w:val="00F5132B"/>
    <w:rsid w:val="00F51672"/>
    <w:rsid w:val="00F5195D"/>
    <w:rsid w:val="00F51CF8"/>
    <w:rsid w:val="00F521FF"/>
    <w:rsid w:val="00F529A8"/>
    <w:rsid w:val="00F52A9E"/>
    <w:rsid w:val="00F536AE"/>
    <w:rsid w:val="00F538EC"/>
    <w:rsid w:val="00F53E46"/>
    <w:rsid w:val="00F53E4C"/>
    <w:rsid w:val="00F543B8"/>
    <w:rsid w:val="00F5516F"/>
    <w:rsid w:val="00F5550C"/>
    <w:rsid w:val="00F561B7"/>
    <w:rsid w:val="00F564BB"/>
    <w:rsid w:val="00F56B3F"/>
    <w:rsid w:val="00F57176"/>
    <w:rsid w:val="00F60076"/>
    <w:rsid w:val="00F601D2"/>
    <w:rsid w:val="00F603BA"/>
    <w:rsid w:val="00F61DBA"/>
    <w:rsid w:val="00F6207C"/>
    <w:rsid w:val="00F625EB"/>
    <w:rsid w:val="00F6341F"/>
    <w:rsid w:val="00F63BB4"/>
    <w:rsid w:val="00F63D59"/>
    <w:rsid w:val="00F63D7F"/>
    <w:rsid w:val="00F642BF"/>
    <w:rsid w:val="00F64441"/>
    <w:rsid w:val="00F64574"/>
    <w:rsid w:val="00F6470A"/>
    <w:rsid w:val="00F648C9"/>
    <w:rsid w:val="00F650E5"/>
    <w:rsid w:val="00F6511F"/>
    <w:rsid w:val="00F6532F"/>
    <w:rsid w:val="00F6575D"/>
    <w:rsid w:val="00F65BC0"/>
    <w:rsid w:val="00F65C96"/>
    <w:rsid w:val="00F671FE"/>
    <w:rsid w:val="00F70DA8"/>
    <w:rsid w:val="00F7284F"/>
    <w:rsid w:val="00F73184"/>
    <w:rsid w:val="00F73555"/>
    <w:rsid w:val="00F73F6B"/>
    <w:rsid w:val="00F74A4C"/>
    <w:rsid w:val="00F75569"/>
    <w:rsid w:val="00F75DA3"/>
    <w:rsid w:val="00F76680"/>
    <w:rsid w:val="00F767F5"/>
    <w:rsid w:val="00F769DC"/>
    <w:rsid w:val="00F77197"/>
    <w:rsid w:val="00F77733"/>
    <w:rsid w:val="00F8006A"/>
    <w:rsid w:val="00F80C28"/>
    <w:rsid w:val="00F814AF"/>
    <w:rsid w:val="00F814CC"/>
    <w:rsid w:val="00F8190A"/>
    <w:rsid w:val="00F8195A"/>
    <w:rsid w:val="00F81B34"/>
    <w:rsid w:val="00F82038"/>
    <w:rsid w:val="00F82475"/>
    <w:rsid w:val="00F83626"/>
    <w:rsid w:val="00F83E67"/>
    <w:rsid w:val="00F847FC"/>
    <w:rsid w:val="00F8492B"/>
    <w:rsid w:val="00F85BE7"/>
    <w:rsid w:val="00F864B1"/>
    <w:rsid w:val="00F86805"/>
    <w:rsid w:val="00F86D5E"/>
    <w:rsid w:val="00F8712F"/>
    <w:rsid w:val="00F874C4"/>
    <w:rsid w:val="00F87EF5"/>
    <w:rsid w:val="00F903AC"/>
    <w:rsid w:val="00F908E0"/>
    <w:rsid w:val="00F91F99"/>
    <w:rsid w:val="00F92711"/>
    <w:rsid w:val="00F93067"/>
    <w:rsid w:val="00F931B5"/>
    <w:rsid w:val="00F9369A"/>
    <w:rsid w:val="00F951E7"/>
    <w:rsid w:val="00F960FA"/>
    <w:rsid w:val="00F96C19"/>
    <w:rsid w:val="00FA06DA"/>
    <w:rsid w:val="00FA12C2"/>
    <w:rsid w:val="00FA1E9F"/>
    <w:rsid w:val="00FA2056"/>
    <w:rsid w:val="00FA3364"/>
    <w:rsid w:val="00FA3858"/>
    <w:rsid w:val="00FA46EE"/>
    <w:rsid w:val="00FA4B53"/>
    <w:rsid w:val="00FA5057"/>
    <w:rsid w:val="00FA55BB"/>
    <w:rsid w:val="00FA55DE"/>
    <w:rsid w:val="00FA59CD"/>
    <w:rsid w:val="00FA6C3F"/>
    <w:rsid w:val="00FA6D4D"/>
    <w:rsid w:val="00FA7D94"/>
    <w:rsid w:val="00FB0850"/>
    <w:rsid w:val="00FB1566"/>
    <w:rsid w:val="00FB1618"/>
    <w:rsid w:val="00FB17EE"/>
    <w:rsid w:val="00FB280E"/>
    <w:rsid w:val="00FB382C"/>
    <w:rsid w:val="00FB3F0F"/>
    <w:rsid w:val="00FB3F27"/>
    <w:rsid w:val="00FB42A7"/>
    <w:rsid w:val="00FB5759"/>
    <w:rsid w:val="00FB5F6D"/>
    <w:rsid w:val="00FB6DAD"/>
    <w:rsid w:val="00FB77F5"/>
    <w:rsid w:val="00FB780D"/>
    <w:rsid w:val="00FB788F"/>
    <w:rsid w:val="00FC01CE"/>
    <w:rsid w:val="00FC1729"/>
    <w:rsid w:val="00FC1DB8"/>
    <w:rsid w:val="00FC2C7B"/>
    <w:rsid w:val="00FC3662"/>
    <w:rsid w:val="00FC3BA1"/>
    <w:rsid w:val="00FC5443"/>
    <w:rsid w:val="00FC579B"/>
    <w:rsid w:val="00FC5AB5"/>
    <w:rsid w:val="00FC641D"/>
    <w:rsid w:val="00FC6947"/>
    <w:rsid w:val="00FC6A68"/>
    <w:rsid w:val="00FC7990"/>
    <w:rsid w:val="00FD0441"/>
    <w:rsid w:val="00FD084F"/>
    <w:rsid w:val="00FD0DCD"/>
    <w:rsid w:val="00FD0F39"/>
    <w:rsid w:val="00FD1331"/>
    <w:rsid w:val="00FD13B2"/>
    <w:rsid w:val="00FD1759"/>
    <w:rsid w:val="00FD18BA"/>
    <w:rsid w:val="00FD1B9E"/>
    <w:rsid w:val="00FD1E94"/>
    <w:rsid w:val="00FD20C5"/>
    <w:rsid w:val="00FD22B7"/>
    <w:rsid w:val="00FD36D3"/>
    <w:rsid w:val="00FD3F3F"/>
    <w:rsid w:val="00FD4F1A"/>
    <w:rsid w:val="00FD549D"/>
    <w:rsid w:val="00FD5688"/>
    <w:rsid w:val="00FD6273"/>
    <w:rsid w:val="00FD64A8"/>
    <w:rsid w:val="00FD65BB"/>
    <w:rsid w:val="00FD674F"/>
    <w:rsid w:val="00FD7820"/>
    <w:rsid w:val="00FD7EAA"/>
    <w:rsid w:val="00FE1C72"/>
    <w:rsid w:val="00FE1D59"/>
    <w:rsid w:val="00FE1D70"/>
    <w:rsid w:val="00FE1F6C"/>
    <w:rsid w:val="00FE216E"/>
    <w:rsid w:val="00FE256A"/>
    <w:rsid w:val="00FE2FBF"/>
    <w:rsid w:val="00FE469A"/>
    <w:rsid w:val="00FE50C2"/>
    <w:rsid w:val="00FE5399"/>
    <w:rsid w:val="00FE5A1D"/>
    <w:rsid w:val="00FE5DAA"/>
    <w:rsid w:val="00FE6665"/>
    <w:rsid w:val="00FE684F"/>
    <w:rsid w:val="00FE7222"/>
    <w:rsid w:val="00FE7731"/>
    <w:rsid w:val="00FE79DF"/>
    <w:rsid w:val="00FF0B61"/>
    <w:rsid w:val="00FF119B"/>
    <w:rsid w:val="00FF176F"/>
    <w:rsid w:val="00FF1DA6"/>
    <w:rsid w:val="00FF3194"/>
    <w:rsid w:val="00FF43FB"/>
    <w:rsid w:val="00FF4CA8"/>
    <w:rsid w:val="00FF5757"/>
    <w:rsid w:val="00FF58C7"/>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1AF929F-FC05-4A12-8302-62C13DA9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semiHidden/>
    <w:unhideWhenUsed/>
    <w:rsid w:val="00F50781"/>
    <w:pPr>
      <w:snapToGrid w:val="0"/>
      <w:jc w:val="left"/>
    </w:pPr>
    <w:rPr>
      <w:sz w:val="20"/>
      <w:szCs w:val="20"/>
    </w:rPr>
  </w:style>
  <w:style w:type="character" w:customStyle="1" w:styleId="af5">
    <w:name w:val="註腳文字 字元"/>
    <w:link w:val="af4"/>
    <w:uiPriority w:val="99"/>
    <w:semiHidden/>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 w:type="paragraph" w:customStyle="1" w:styleId="146">
    <w:name w:val="表格內文(14行高) 字元 字元"/>
    <w:basedOn w:val="a9"/>
    <w:link w:val="147"/>
    <w:rsid w:val="00487970"/>
    <w:pPr>
      <w:spacing w:line="280" w:lineRule="exact"/>
      <w:ind w:leftChars="0" w:left="0" w:firstLineChars="0" w:firstLine="0"/>
      <w:jc w:val="left"/>
    </w:pPr>
    <w:rPr>
      <w:sz w:val="24"/>
    </w:rPr>
  </w:style>
  <w:style w:type="character" w:customStyle="1" w:styleId="147">
    <w:name w:val="表格內文(14行高) 字元 字元 字元"/>
    <w:link w:val="146"/>
    <w:rsid w:val="0048797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167865372">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280381409">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5357630">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464037858">
      <w:bodyDiv w:val="1"/>
      <w:marLeft w:val="0"/>
      <w:marRight w:val="0"/>
      <w:marTop w:val="0"/>
      <w:marBottom w:val="0"/>
      <w:divBdr>
        <w:top w:val="none" w:sz="0" w:space="0" w:color="auto"/>
        <w:left w:val="none" w:sz="0" w:space="0" w:color="auto"/>
        <w:bottom w:val="none" w:sz="0" w:space="0" w:color="auto"/>
        <w:right w:val="none" w:sz="0" w:space="0" w:color="auto"/>
      </w:divBdr>
    </w:div>
    <w:div w:id="1535999951">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80166296">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 w:id="1907953820">
      <w:bodyDiv w:val="1"/>
      <w:marLeft w:val="0"/>
      <w:marRight w:val="0"/>
      <w:marTop w:val="0"/>
      <w:marBottom w:val="0"/>
      <w:divBdr>
        <w:top w:val="none" w:sz="0" w:space="0" w:color="auto"/>
        <w:left w:val="none" w:sz="0" w:space="0" w:color="auto"/>
        <w:bottom w:val="none" w:sz="0" w:space="0" w:color="auto"/>
        <w:right w:val="none" w:sz="0" w:space="0" w:color="auto"/>
      </w:divBdr>
    </w:div>
    <w:div w:id="199317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B2106-6868-4732-990E-0401F7E05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9</Pages>
  <Words>368</Words>
  <Characters>2100</Characters>
  <Application>Microsoft Office Word</Application>
  <DocSecurity>0</DocSecurity>
  <Lines>17</Lines>
  <Paragraphs>4</Paragraphs>
  <ScaleCrop>false</ScaleCrop>
  <Company>HOME</Company>
  <LinksUpToDate>false</LinksUpToDate>
  <CharactersWithSpaces>2464</CharactersWithSpaces>
  <SharedDoc>false</SharedDoc>
  <HLinks>
    <vt:vector size="18" baseType="variant">
      <vt:variant>
        <vt:i4>1638456</vt:i4>
      </vt:variant>
      <vt:variant>
        <vt:i4>14</vt:i4>
      </vt:variant>
      <vt:variant>
        <vt:i4>0</vt:i4>
      </vt:variant>
      <vt:variant>
        <vt:i4>5</vt:i4>
      </vt:variant>
      <vt:variant>
        <vt:lpwstr/>
      </vt:variant>
      <vt:variant>
        <vt:lpwstr>_Toc210923859</vt:lpwstr>
      </vt:variant>
      <vt:variant>
        <vt:i4>1638456</vt:i4>
      </vt:variant>
      <vt:variant>
        <vt:i4>8</vt:i4>
      </vt:variant>
      <vt:variant>
        <vt:i4>0</vt:i4>
      </vt:variant>
      <vt:variant>
        <vt:i4>5</vt:i4>
      </vt:variant>
      <vt:variant>
        <vt:lpwstr/>
      </vt:variant>
      <vt:variant>
        <vt:lpwstr>_Toc210923858</vt:lpwstr>
      </vt:variant>
      <vt:variant>
        <vt:i4>1638456</vt:i4>
      </vt:variant>
      <vt:variant>
        <vt:i4>2</vt:i4>
      </vt:variant>
      <vt:variant>
        <vt:i4>0</vt:i4>
      </vt:variant>
      <vt:variant>
        <vt:i4>5</vt:i4>
      </vt:variant>
      <vt:variant>
        <vt:lpwstr/>
      </vt:variant>
      <vt:variant>
        <vt:lpwstr>_Toc210923857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2025-10-09T09:37:00Z</cp:lastPrinted>
  <dcterms:created xsi:type="dcterms:W3CDTF">2025-10-28T03:25:00Z</dcterms:created>
  <dcterms:modified xsi:type="dcterms:W3CDTF">2025-10-28T03:25:00Z</dcterms:modified>
</cp:coreProperties>
</file>