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1C5A" w:rsidRPr="00E24F35" w:rsidRDefault="008145E5" w:rsidP="007C06AB">
      <w:pPr>
        <w:pStyle w:val="aa"/>
        <w:rPr>
          <w:color w:val="FF0000"/>
        </w:rPr>
      </w:pPr>
      <w:bookmarkStart w:id="0" w:name="_GoBack"/>
      <w:bookmarkEnd w:id="0"/>
      <w:r w:rsidRPr="008145E5">
        <w:rPr>
          <w:rFonts w:hint="eastAsia"/>
        </w:rPr>
        <w:t>國家運輸安全調查委員會11</w:t>
      </w:r>
      <w:r w:rsidR="007528ED">
        <w:rPr>
          <w:rFonts w:hint="eastAsia"/>
        </w:rPr>
        <w:t>5</w:t>
      </w:r>
      <w:r w:rsidRPr="008145E5">
        <w:rPr>
          <w:rFonts w:hint="eastAsia"/>
        </w:rPr>
        <w:t>年度</w:t>
      </w:r>
      <w:r w:rsidR="00CD79AD">
        <w:rPr>
          <w:rFonts w:hint="eastAsia"/>
        </w:rPr>
        <w:t>單位</w:t>
      </w:r>
      <w:r w:rsidRPr="008145E5">
        <w:rPr>
          <w:rFonts w:hint="eastAsia"/>
        </w:rPr>
        <w:t>預算評估報告</w:t>
      </w:r>
    </w:p>
    <w:p w:rsidR="002D10D0" w:rsidRPr="00377658" w:rsidRDefault="007C06AB" w:rsidP="007C06AB">
      <w:pPr>
        <w:ind w:leftChars="0" w:left="0" w:firstLine="566"/>
      </w:pPr>
      <w:r w:rsidRPr="00377658">
        <w:rPr>
          <w:rFonts w:hint="eastAsia"/>
        </w:rPr>
        <w:t>國家運輸安全調查委員會(以下簡稱運安會</w:t>
      </w:r>
      <w:r w:rsidR="004A054A" w:rsidRPr="00377658">
        <w:rPr>
          <w:rFonts w:hint="eastAsia"/>
        </w:rPr>
        <w:t>)11</w:t>
      </w:r>
      <w:r w:rsidR="007528ED">
        <w:rPr>
          <w:rFonts w:hint="eastAsia"/>
        </w:rPr>
        <w:t>5</w:t>
      </w:r>
      <w:r w:rsidRPr="00377658">
        <w:rPr>
          <w:rFonts w:hint="eastAsia"/>
        </w:rPr>
        <w:t>年度預算案編列歲入</w:t>
      </w:r>
      <w:r w:rsidR="00D77E4A" w:rsidRPr="00377658">
        <w:rPr>
          <w:rFonts w:hint="eastAsia"/>
        </w:rPr>
        <w:t>20</w:t>
      </w:r>
      <w:r w:rsidRPr="00377658">
        <w:rPr>
          <w:rFonts w:hint="eastAsia"/>
        </w:rPr>
        <w:t>萬元，</w:t>
      </w:r>
      <w:r w:rsidR="00D20A62">
        <w:rPr>
          <w:rFonts w:hint="eastAsia"/>
        </w:rPr>
        <w:t>與</w:t>
      </w:r>
      <w:r w:rsidR="00D77E4A" w:rsidRPr="00377658">
        <w:rPr>
          <w:rFonts w:hint="eastAsia"/>
        </w:rPr>
        <w:t>11</w:t>
      </w:r>
      <w:r w:rsidR="007528ED">
        <w:rPr>
          <w:rFonts w:hint="eastAsia"/>
        </w:rPr>
        <w:t>4</w:t>
      </w:r>
      <w:r w:rsidRPr="00377658">
        <w:rPr>
          <w:rFonts w:hint="eastAsia"/>
        </w:rPr>
        <w:t>年度預算數</w:t>
      </w:r>
      <w:r w:rsidR="00D20A62">
        <w:rPr>
          <w:rFonts w:hint="eastAsia"/>
        </w:rPr>
        <w:t>相同</w:t>
      </w:r>
      <w:r w:rsidRPr="00377658">
        <w:rPr>
          <w:rFonts w:hint="eastAsia"/>
        </w:rPr>
        <w:t>；歲出</w:t>
      </w:r>
      <w:r w:rsidR="004A054A" w:rsidRPr="00377658">
        <w:rPr>
          <w:rFonts w:hint="eastAsia"/>
        </w:rPr>
        <w:t>2</w:t>
      </w:r>
      <w:r w:rsidRPr="00377658">
        <w:rPr>
          <w:rFonts w:hint="eastAsia"/>
        </w:rPr>
        <w:t>億</w:t>
      </w:r>
      <w:r w:rsidR="00D20A62">
        <w:rPr>
          <w:rFonts w:hint="eastAsia"/>
        </w:rPr>
        <w:t>3</w:t>
      </w:r>
      <w:r w:rsidR="004A054A" w:rsidRPr="00377658">
        <w:rPr>
          <w:rFonts w:hint="eastAsia"/>
        </w:rPr>
        <w:t>,</w:t>
      </w:r>
      <w:r w:rsidR="007528ED">
        <w:t>909</w:t>
      </w:r>
      <w:r w:rsidRPr="00377658">
        <w:rPr>
          <w:rFonts w:hint="eastAsia"/>
        </w:rPr>
        <w:t>萬</w:t>
      </w:r>
      <w:r w:rsidR="007528ED">
        <w:rPr>
          <w:rFonts w:hint="eastAsia"/>
        </w:rPr>
        <w:t>7</w:t>
      </w:r>
      <w:r w:rsidR="00D77E4A" w:rsidRPr="00377658">
        <w:rPr>
          <w:rFonts w:hint="eastAsia"/>
        </w:rPr>
        <w:t>千</w:t>
      </w:r>
      <w:r w:rsidRPr="00377658">
        <w:rPr>
          <w:rFonts w:hint="eastAsia"/>
        </w:rPr>
        <w:t>元，較</w:t>
      </w:r>
      <w:r w:rsidR="004A054A" w:rsidRPr="00377658">
        <w:rPr>
          <w:rFonts w:hint="eastAsia"/>
        </w:rPr>
        <w:t>11</w:t>
      </w:r>
      <w:r w:rsidR="007528ED">
        <w:t>4</w:t>
      </w:r>
      <w:r w:rsidRPr="00377658">
        <w:rPr>
          <w:rFonts w:hint="eastAsia"/>
        </w:rPr>
        <w:t>年度預算數</w:t>
      </w:r>
      <w:r w:rsidR="007528ED">
        <w:rPr>
          <w:rFonts w:hint="eastAsia"/>
        </w:rPr>
        <w:t>2億2</w:t>
      </w:r>
      <w:r w:rsidR="007528ED">
        <w:t>,619</w:t>
      </w:r>
      <w:r w:rsidR="007528ED">
        <w:rPr>
          <w:rFonts w:hint="eastAsia"/>
        </w:rPr>
        <w:t>萬1千元(含追加預算數124萬7千元)</w:t>
      </w:r>
      <w:r w:rsidR="00377658" w:rsidRPr="00377658">
        <w:rPr>
          <w:rFonts w:hint="eastAsia"/>
        </w:rPr>
        <w:t>增加</w:t>
      </w:r>
      <w:r w:rsidR="001C615A">
        <w:t>1,290</w:t>
      </w:r>
      <w:r w:rsidRPr="00377658">
        <w:rPr>
          <w:rFonts w:hint="eastAsia"/>
        </w:rPr>
        <w:t>萬</w:t>
      </w:r>
      <w:r w:rsidR="001C615A">
        <w:rPr>
          <w:rFonts w:hint="eastAsia"/>
        </w:rPr>
        <w:t>6</w:t>
      </w:r>
      <w:r w:rsidRPr="00377658">
        <w:rPr>
          <w:rFonts w:hint="eastAsia"/>
        </w:rPr>
        <w:t>千元(</w:t>
      </w:r>
      <w:r w:rsidR="00377658" w:rsidRPr="00377658">
        <w:rPr>
          <w:rFonts w:hint="eastAsia"/>
        </w:rPr>
        <w:t>增幅</w:t>
      </w:r>
      <w:r w:rsidR="001C615A">
        <w:t>5.71</w:t>
      </w:r>
      <w:r w:rsidRPr="00377658">
        <w:rPr>
          <w:rFonts w:hint="eastAsia"/>
        </w:rPr>
        <w:t>%)。謹就運安會</w:t>
      </w:r>
      <w:r w:rsidR="004A054A" w:rsidRPr="00377658">
        <w:rPr>
          <w:rFonts w:hint="eastAsia"/>
        </w:rPr>
        <w:t>11</w:t>
      </w:r>
      <w:r w:rsidR="001C615A">
        <w:t>5</w:t>
      </w:r>
      <w:r w:rsidRPr="00377658">
        <w:rPr>
          <w:rFonts w:hint="eastAsia"/>
        </w:rPr>
        <w:t>年度預算案評估如下：</w:t>
      </w:r>
    </w:p>
    <w:p w:rsidR="002A503F" w:rsidRPr="00C96681" w:rsidRDefault="002A503F" w:rsidP="002A503F">
      <w:pPr>
        <w:pStyle w:val="14"/>
        <w:ind w:left="567" w:hanging="567"/>
        <w:rPr>
          <w:rFonts w:hint="eastAsia"/>
        </w:rPr>
      </w:pPr>
      <w:bookmarkStart w:id="1" w:name="_Toc210923859"/>
      <w:r>
        <w:rPr>
          <w:rFonts w:hint="eastAsia"/>
        </w:rPr>
        <w:t>三、運輸安全自願報告系統</w:t>
      </w:r>
      <w:r w:rsidR="001D30B6">
        <w:rPr>
          <w:rFonts w:hint="eastAsia"/>
        </w:rPr>
        <w:t>上線</w:t>
      </w:r>
      <w:r w:rsidR="008628F7">
        <w:rPr>
          <w:rFonts w:hint="eastAsia"/>
        </w:rPr>
        <w:t>已</w:t>
      </w:r>
      <w:r w:rsidR="001D30B6">
        <w:rPr>
          <w:rFonts w:hint="eastAsia"/>
        </w:rPr>
        <w:t>數年，允宜賡續推廣並</w:t>
      </w:r>
      <w:r w:rsidR="001D30B6" w:rsidRPr="001D30B6">
        <w:rPr>
          <w:rFonts w:hint="eastAsia"/>
        </w:rPr>
        <w:t>研議提升</w:t>
      </w:r>
      <w:r w:rsidR="00730B75">
        <w:rPr>
          <w:rFonts w:hint="eastAsia"/>
        </w:rPr>
        <w:t>該系統</w:t>
      </w:r>
      <w:r w:rsidR="001D30B6" w:rsidRPr="001D30B6">
        <w:rPr>
          <w:rFonts w:hint="eastAsia"/>
        </w:rPr>
        <w:t>運用效益</w:t>
      </w:r>
      <w:r w:rsidR="00730B75">
        <w:rPr>
          <w:rFonts w:hint="eastAsia"/>
        </w:rPr>
        <w:t>之可行性</w:t>
      </w:r>
      <w:bookmarkEnd w:id="1"/>
    </w:p>
    <w:p w:rsidR="002A503F" w:rsidRDefault="002A503F" w:rsidP="002A503F">
      <w:pPr>
        <w:ind w:left="566" w:firstLine="566"/>
        <w:rPr>
          <w:snapToGrid/>
        </w:rPr>
      </w:pPr>
      <w:r>
        <w:rPr>
          <w:rFonts w:hint="eastAsia"/>
          <w:snapToGrid/>
        </w:rPr>
        <w:t>運安會</w:t>
      </w:r>
      <w:r w:rsidRPr="00C8678F">
        <w:rPr>
          <w:rFonts w:hint="eastAsia"/>
          <w:snapToGrid/>
        </w:rPr>
        <w:t>1</w:t>
      </w:r>
      <w:r>
        <w:rPr>
          <w:rFonts w:hint="eastAsia"/>
          <w:snapToGrid/>
        </w:rPr>
        <w:t>1</w:t>
      </w:r>
      <w:r>
        <w:rPr>
          <w:snapToGrid/>
        </w:rPr>
        <w:t>5</w:t>
      </w:r>
      <w:r w:rsidRPr="00C8678F">
        <w:rPr>
          <w:rFonts w:hint="eastAsia"/>
          <w:snapToGrid/>
        </w:rPr>
        <w:t>年度</w:t>
      </w:r>
      <w:r>
        <w:rPr>
          <w:rFonts w:hint="eastAsia"/>
          <w:snapToGrid/>
        </w:rPr>
        <w:t>預算案於</w:t>
      </w:r>
      <w:r>
        <w:rPr>
          <w:rFonts w:hAnsi="標楷體" w:hint="eastAsia"/>
          <w:snapToGrid/>
        </w:rPr>
        <w:t>「</w:t>
      </w:r>
      <w:r w:rsidRPr="007049C2">
        <w:rPr>
          <w:rFonts w:hAnsi="標楷體" w:hint="eastAsia"/>
          <w:snapToGrid/>
        </w:rPr>
        <w:t>運輸系統安全分析與工程鑑定</w:t>
      </w:r>
      <w:r w:rsidR="007D5B4E">
        <w:rPr>
          <w:rFonts w:hAnsi="標楷體" w:hint="eastAsia"/>
          <w:snapToGrid/>
        </w:rPr>
        <w:t>-01人為因素及安全分析業務</w:t>
      </w:r>
      <w:r>
        <w:rPr>
          <w:rFonts w:hAnsi="標楷體" w:hint="eastAsia"/>
          <w:snapToGrid/>
        </w:rPr>
        <w:t>」</w:t>
      </w:r>
      <w:r w:rsidR="00196EC1">
        <w:rPr>
          <w:rFonts w:hAnsi="標楷體" w:hint="eastAsia"/>
          <w:snapToGrid/>
        </w:rPr>
        <w:t>項下</w:t>
      </w:r>
      <w:r>
        <w:rPr>
          <w:rFonts w:hAnsi="標楷體" w:hint="eastAsia"/>
          <w:snapToGrid/>
        </w:rPr>
        <w:t>編列</w:t>
      </w:r>
      <w:r w:rsidR="007D5B4E">
        <w:rPr>
          <w:rFonts w:hAnsi="標楷體" w:hint="eastAsia"/>
          <w:snapToGrid/>
        </w:rPr>
        <w:t>自願報告系統與周邊相關系統修改、介接及營運軟硬體維護費45萬元，及</w:t>
      </w:r>
      <w:r w:rsidR="00196EC1" w:rsidRPr="00196EC1">
        <w:rPr>
          <w:rFonts w:hAnsi="標楷體" w:hint="eastAsia"/>
          <w:snapToGrid/>
        </w:rPr>
        <w:t>運輸安全自願報告</w:t>
      </w:r>
      <w:r w:rsidR="007D5B4E">
        <w:rPr>
          <w:rFonts w:hAnsi="標楷體" w:hint="eastAsia"/>
          <w:snapToGrid/>
        </w:rPr>
        <w:t>系統及事故統計分析、運作、刊物、報告製作1</w:t>
      </w:r>
      <w:r w:rsidR="007D5B4E">
        <w:rPr>
          <w:rFonts w:hAnsi="標楷體"/>
          <w:snapToGrid/>
        </w:rPr>
        <w:t>2</w:t>
      </w:r>
      <w:r w:rsidR="007D5B4E">
        <w:rPr>
          <w:rFonts w:hAnsi="標楷體" w:hint="eastAsia"/>
          <w:snapToGrid/>
        </w:rPr>
        <w:t>萬元，</w:t>
      </w:r>
      <w:r w:rsidR="00F564BB">
        <w:rPr>
          <w:rFonts w:hAnsi="標楷體" w:hint="eastAsia"/>
          <w:snapToGrid/>
        </w:rPr>
        <w:t>合共57萬元：另</w:t>
      </w:r>
      <w:r w:rsidR="007D5B4E">
        <w:rPr>
          <w:rFonts w:hAnsi="標楷體" w:hint="eastAsia"/>
          <w:snapToGrid/>
        </w:rPr>
        <w:t>於「精進運輸事故調查能量-03精進運輸事故調查人因能量」項下新增編列自願報告系統優化70萬元</w:t>
      </w:r>
      <w:r w:rsidRPr="00C8678F">
        <w:rPr>
          <w:rFonts w:hint="eastAsia"/>
          <w:snapToGrid/>
        </w:rPr>
        <w:t>。經查：</w:t>
      </w:r>
    </w:p>
    <w:p w:rsidR="002A503F" w:rsidRPr="00357174" w:rsidRDefault="00B82629" w:rsidP="00B82629">
      <w:pPr>
        <w:pStyle w:val="a4"/>
        <w:ind w:left="849" w:hanging="283"/>
        <w:rPr>
          <w:b/>
        </w:rPr>
      </w:pPr>
      <w:r w:rsidRPr="00357174">
        <w:rPr>
          <w:rFonts w:hint="eastAsia"/>
          <w:b/>
        </w:rPr>
        <w:t>(一)</w:t>
      </w:r>
      <w:r w:rsidR="00357174" w:rsidRPr="00357174">
        <w:rPr>
          <w:rFonts w:hint="eastAsia"/>
          <w:b/>
        </w:rPr>
        <w:t>運安會</w:t>
      </w:r>
      <w:r w:rsidR="00A97B45">
        <w:rPr>
          <w:rFonts w:hint="eastAsia"/>
          <w:b/>
        </w:rPr>
        <w:t>除原有之飛安自願報告系統外，</w:t>
      </w:r>
      <w:r w:rsidR="00357174" w:rsidRPr="00357174">
        <w:rPr>
          <w:rFonts w:hint="eastAsia"/>
          <w:b/>
        </w:rPr>
        <w:t>陸續建置完成</w:t>
      </w:r>
      <w:r w:rsidR="00A97B45" w:rsidRPr="00A97B45">
        <w:rPr>
          <w:rFonts w:hint="eastAsia"/>
          <w:b/>
        </w:rPr>
        <w:t>鐵道、水路</w:t>
      </w:r>
      <w:r w:rsidR="00A97B45">
        <w:rPr>
          <w:rFonts w:hint="eastAsia"/>
          <w:b/>
        </w:rPr>
        <w:t>及</w:t>
      </w:r>
      <w:r w:rsidR="00A97B45" w:rsidRPr="00A97B45">
        <w:rPr>
          <w:rFonts w:hint="eastAsia"/>
          <w:b/>
        </w:rPr>
        <w:t>公路安全自願報告系統</w:t>
      </w:r>
    </w:p>
    <w:p w:rsidR="002A503F" w:rsidRDefault="00231BC2" w:rsidP="00B82629">
      <w:pPr>
        <w:pStyle w:val="2"/>
        <w:ind w:left="850" w:firstLine="566"/>
        <w:rPr>
          <w:rFonts w:hAnsi="標楷體"/>
        </w:rPr>
      </w:pPr>
      <w:r>
        <w:rPr>
          <w:rFonts w:hint="eastAsia"/>
        </w:rPr>
        <w:t>運輸事故調查法第5條第5項規定：</w:t>
      </w:r>
      <w:r>
        <w:rPr>
          <w:rFonts w:hAnsi="標楷體" w:hint="eastAsia"/>
        </w:rPr>
        <w:t>「</w:t>
      </w:r>
      <w:r w:rsidRPr="00231BC2">
        <w:rPr>
          <w:rFonts w:hAnsi="標楷體" w:hint="eastAsia"/>
        </w:rPr>
        <w:t>運安會應建置運輸安全自願報告系統，其建置不以處分或追究責任為目的，且對報告者身分及資料來源應予保密。</w:t>
      </w:r>
      <w:r>
        <w:rPr>
          <w:rFonts w:hAnsi="標楷體" w:hint="eastAsia"/>
        </w:rPr>
        <w:t>」按</w:t>
      </w:r>
      <w:r w:rsidR="00C82B00">
        <w:rPr>
          <w:rFonts w:hAnsi="標楷體" w:hint="eastAsia"/>
        </w:rPr>
        <w:t>其</w:t>
      </w:r>
      <w:r>
        <w:rPr>
          <w:rFonts w:hAnsi="標楷體" w:hint="eastAsia"/>
        </w:rPr>
        <w:t>立法理由，係</w:t>
      </w:r>
      <w:r w:rsidRPr="00231BC2">
        <w:rPr>
          <w:rFonts w:hAnsi="標楷體" w:hint="eastAsia"/>
        </w:rPr>
        <w:t>為鼓勵</w:t>
      </w:r>
      <w:r>
        <w:rPr>
          <w:rFonts w:hAnsi="標楷體" w:hint="eastAsia"/>
        </w:rPr>
        <w:t>運輸</w:t>
      </w:r>
      <w:r w:rsidRPr="00231BC2">
        <w:rPr>
          <w:rFonts w:hAnsi="標楷體" w:hint="eastAsia"/>
        </w:rPr>
        <w:t>從業人員提供親身經歷或所見所聞之任何影響</w:t>
      </w:r>
      <w:r>
        <w:rPr>
          <w:rFonts w:hAnsi="標楷體" w:hint="eastAsia"/>
        </w:rPr>
        <w:t>運</w:t>
      </w:r>
      <w:r w:rsidRPr="00231BC2">
        <w:rPr>
          <w:rFonts w:hAnsi="標楷體" w:hint="eastAsia"/>
        </w:rPr>
        <w:t>安資訊，</w:t>
      </w:r>
      <w:r w:rsidR="00DC1949" w:rsidRPr="00DC1949">
        <w:rPr>
          <w:rFonts w:hAnsi="標楷體" w:hint="eastAsia"/>
        </w:rPr>
        <w:t>以便利收集有關強制性報告系統可能蒐集不到之實際或潛在安全缺失</w:t>
      </w:r>
      <w:r w:rsidR="00DC1949">
        <w:rPr>
          <w:rFonts w:hAnsi="標楷體" w:hint="eastAsia"/>
        </w:rPr>
        <w:t>之</w:t>
      </w:r>
      <w:r w:rsidR="00DC1949" w:rsidRPr="00DC1949">
        <w:rPr>
          <w:rFonts w:hAnsi="標楷體" w:hint="eastAsia"/>
        </w:rPr>
        <w:t>資訊</w:t>
      </w:r>
      <w:r w:rsidR="00DC1949">
        <w:rPr>
          <w:rFonts w:hAnsi="標楷體" w:hint="eastAsia"/>
        </w:rPr>
        <w:t>，</w:t>
      </w:r>
      <w:r w:rsidRPr="00231BC2">
        <w:rPr>
          <w:rFonts w:hAnsi="標楷體" w:hint="eastAsia"/>
        </w:rPr>
        <w:t>並期望藉由此等相關資訊之蒐集、分析、研究及交換，能有效改善不利</w:t>
      </w:r>
      <w:r>
        <w:rPr>
          <w:rFonts w:hAnsi="標楷體" w:hint="eastAsia"/>
        </w:rPr>
        <w:t>運輸</w:t>
      </w:r>
      <w:r w:rsidRPr="00231BC2">
        <w:rPr>
          <w:rFonts w:hAnsi="標楷體" w:hint="eastAsia"/>
        </w:rPr>
        <w:t>安全之潛在因子</w:t>
      </w:r>
      <w:r w:rsidR="00DC1949">
        <w:rPr>
          <w:rStyle w:val="af6"/>
          <w:rFonts w:hAnsi="標楷體"/>
        </w:rPr>
        <w:footnoteReference w:id="1"/>
      </w:r>
      <w:r w:rsidR="00DC1949" w:rsidRPr="00DC1949">
        <w:rPr>
          <w:rFonts w:hAnsi="標楷體" w:hint="eastAsia"/>
        </w:rPr>
        <w:t>。</w:t>
      </w:r>
    </w:p>
    <w:p w:rsidR="00231BC2" w:rsidRDefault="00357174" w:rsidP="00357174">
      <w:pPr>
        <w:pStyle w:val="2"/>
        <w:ind w:left="850" w:firstLine="566"/>
      </w:pPr>
      <w:r w:rsidRPr="00357174">
        <w:rPr>
          <w:rFonts w:hint="eastAsia"/>
        </w:rPr>
        <w:t>運安會於108年8月1日改制</w:t>
      </w:r>
      <w:r>
        <w:rPr>
          <w:rFonts w:hint="eastAsia"/>
        </w:rPr>
        <w:t>成立</w:t>
      </w:r>
      <w:r w:rsidRPr="00357174">
        <w:rPr>
          <w:rFonts w:hint="eastAsia"/>
        </w:rPr>
        <w:t>後，即依法規劃建置運</w:t>
      </w:r>
      <w:r w:rsidRPr="00357174">
        <w:rPr>
          <w:rFonts w:hint="eastAsia"/>
        </w:rPr>
        <w:lastRenderedPageBreak/>
        <w:t>輸安全自願報告系統，除原有之飛安自願報告系統外，採分階</w:t>
      </w:r>
      <w:r w:rsidRPr="00357174">
        <w:rPr>
          <w:rFonts w:hint="eastAsia"/>
        </w:rPr>
        <w:lastRenderedPageBreak/>
        <w:t>段方式依序建置鐵道、水路、公路安全自願報告系統</w:t>
      </w:r>
      <w:r w:rsidR="00402E25">
        <w:rPr>
          <w:rFonts w:hint="eastAsia"/>
        </w:rPr>
        <w:t>模組</w:t>
      </w:r>
      <w:r w:rsidRPr="00357174">
        <w:rPr>
          <w:rFonts w:hint="eastAsia"/>
        </w:rPr>
        <w:t>，且分別於109年8月1日、110年3月2日及110年12月16日陸續完成建置作業並正式上線，於各系統未正式上線前，</w:t>
      </w:r>
      <w:r>
        <w:rPr>
          <w:rFonts w:hint="eastAsia"/>
        </w:rPr>
        <w:t>該</w:t>
      </w:r>
      <w:r w:rsidRPr="00357174">
        <w:rPr>
          <w:rFonts w:hint="eastAsia"/>
        </w:rPr>
        <w:t>會收到相關報告仍會予以處理。</w:t>
      </w:r>
    </w:p>
    <w:p w:rsidR="00357174" w:rsidRPr="00A97B45" w:rsidRDefault="00357174" w:rsidP="00A97B45">
      <w:pPr>
        <w:pStyle w:val="a4"/>
        <w:ind w:left="849" w:hanging="283"/>
        <w:rPr>
          <w:b/>
        </w:rPr>
      </w:pPr>
      <w:r w:rsidRPr="00A97B45">
        <w:rPr>
          <w:b/>
        </w:rPr>
        <w:t>(二)</w:t>
      </w:r>
      <w:r w:rsidR="002610F4" w:rsidRPr="002610F4">
        <w:rPr>
          <w:rFonts w:hint="eastAsia"/>
          <w:b/>
        </w:rPr>
        <w:t>運輸安全自願報告系統</w:t>
      </w:r>
      <w:r w:rsidR="00402E25">
        <w:rPr>
          <w:rFonts w:hint="eastAsia"/>
          <w:b/>
        </w:rPr>
        <w:t>運作</w:t>
      </w:r>
      <w:r w:rsidR="00A97B45" w:rsidRPr="00A97B45">
        <w:rPr>
          <w:rFonts w:hint="eastAsia"/>
          <w:b/>
        </w:rPr>
        <w:t>迄114年7月底止，水路及公路安全自願報告件數相對較少，推廣較為困難</w:t>
      </w:r>
    </w:p>
    <w:p w:rsidR="006760EE" w:rsidRDefault="00DE4E50" w:rsidP="00DE4E50">
      <w:pPr>
        <w:pStyle w:val="2"/>
        <w:ind w:left="850" w:firstLine="566"/>
      </w:pPr>
      <w:r>
        <w:rPr>
          <w:rFonts w:hint="eastAsia"/>
        </w:rPr>
        <w:t>運安</w:t>
      </w:r>
      <w:r w:rsidRPr="00DE4E50">
        <w:rPr>
          <w:rFonts w:hint="eastAsia"/>
        </w:rPr>
        <w:t>會</w:t>
      </w:r>
      <w:r w:rsidR="002610F4" w:rsidRPr="002610F4">
        <w:rPr>
          <w:rFonts w:hint="eastAsia"/>
        </w:rPr>
        <w:t>運輸安全自願報告系統</w:t>
      </w:r>
      <w:r w:rsidRPr="00DE4E50">
        <w:rPr>
          <w:rFonts w:hint="eastAsia"/>
        </w:rPr>
        <w:t>自108年</w:t>
      </w:r>
      <w:r w:rsidR="00ED45AF">
        <w:rPr>
          <w:rFonts w:hint="eastAsia"/>
        </w:rPr>
        <w:t>8月</w:t>
      </w:r>
      <w:r w:rsidRPr="00DE4E50">
        <w:rPr>
          <w:rFonts w:hint="eastAsia"/>
        </w:rPr>
        <w:t>運作迄</w:t>
      </w:r>
      <w:r w:rsidR="00402E25">
        <w:rPr>
          <w:rFonts w:hint="eastAsia"/>
        </w:rPr>
        <w:t>114年7月底</w:t>
      </w:r>
      <w:r w:rsidRPr="00DE4E50">
        <w:rPr>
          <w:rFonts w:hint="eastAsia"/>
        </w:rPr>
        <w:t>，</w:t>
      </w:r>
      <w:r w:rsidR="00ED45AF">
        <w:rPr>
          <w:rFonts w:hint="eastAsia"/>
        </w:rPr>
        <w:t>共</w:t>
      </w:r>
      <w:r w:rsidRPr="00DE4E50">
        <w:rPr>
          <w:rFonts w:hint="eastAsia"/>
        </w:rPr>
        <w:t>接獲並處理466件</w:t>
      </w:r>
      <w:r w:rsidR="00ED45AF">
        <w:rPr>
          <w:rFonts w:hint="eastAsia"/>
        </w:rPr>
        <w:t>自願</w:t>
      </w:r>
      <w:r w:rsidRPr="00DE4E50">
        <w:rPr>
          <w:rFonts w:hint="eastAsia"/>
        </w:rPr>
        <w:t>報告，包含</w:t>
      </w:r>
      <w:r w:rsidR="00ED45AF">
        <w:rPr>
          <w:rFonts w:hint="eastAsia"/>
        </w:rPr>
        <w:t>運安</w:t>
      </w:r>
      <w:r w:rsidRPr="00DE4E50">
        <w:rPr>
          <w:rFonts w:hint="eastAsia"/>
        </w:rPr>
        <w:t>會系統自收</w:t>
      </w:r>
      <w:r w:rsidR="00ED45AF">
        <w:rPr>
          <w:rFonts w:hint="eastAsia"/>
        </w:rPr>
        <w:t>(</w:t>
      </w:r>
      <w:r w:rsidRPr="00DE4E50">
        <w:rPr>
          <w:rFonts w:hint="eastAsia"/>
        </w:rPr>
        <w:t>運輸從業人員或民眾</w:t>
      </w:r>
      <w:r w:rsidR="00ED45AF">
        <w:rPr>
          <w:rFonts w:hint="eastAsia"/>
        </w:rPr>
        <w:t>提報)</w:t>
      </w:r>
      <w:r w:rsidRPr="00DE4E50">
        <w:rPr>
          <w:rFonts w:hint="eastAsia"/>
        </w:rPr>
        <w:t>295件</w:t>
      </w:r>
      <w:r w:rsidR="00ED45AF">
        <w:rPr>
          <w:rFonts w:hint="eastAsia"/>
        </w:rPr>
        <w:t>(占</w:t>
      </w:r>
      <w:r w:rsidRPr="00DE4E50">
        <w:rPr>
          <w:rFonts w:hint="eastAsia"/>
        </w:rPr>
        <w:t>63</w:t>
      </w:r>
      <w:r w:rsidR="005438B9">
        <w:rPr>
          <w:rFonts w:hint="eastAsia"/>
        </w:rPr>
        <w:t>.3</w:t>
      </w:r>
      <w:r w:rsidRPr="00DE4E50">
        <w:rPr>
          <w:rFonts w:hint="eastAsia"/>
        </w:rPr>
        <w:t>%）及運輸事業單位與監理機關提報171件</w:t>
      </w:r>
      <w:r w:rsidR="00ED45AF">
        <w:rPr>
          <w:rFonts w:hint="eastAsia"/>
        </w:rPr>
        <w:t>(占</w:t>
      </w:r>
      <w:r w:rsidRPr="00DE4E50">
        <w:rPr>
          <w:rFonts w:hint="eastAsia"/>
        </w:rPr>
        <w:t>3</w:t>
      </w:r>
      <w:r w:rsidR="005438B9">
        <w:rPr>
          <w:rFonts w:hint="eastAsia"/>
        </w:rPr>
        <w:t>6.7</w:t>
      </w:r>
      <w:r w:rsidRPr="00DE4E50">
        <w:rPr>
          <w:rFonts w:hint="eastAsia"/>
        </w:rPr>
        <w:t>%</w:t>
      </w:r>
      <w:r w:rsidR="005438B9">
        <w:rPr>
          <w:rFonts w:hint="eastAsia"/>
        </w:rPr>
        <w:t>)，其中飛安、水路安全、鐵道安全及公路安全各為1</w:t>
      </w:r>
      <w:r w:rsidR="005438B9">
        <w:t>72</w:t>
      </w:r>
      <w:r w:rsidR="005438B9">
        <w:rPr>
          <w:rFonts w:hint="eastAsia"/>
        </w:rPr>
        <w:t>件、4</w:t>
      </w:r>
      <w:r w:rsidR="005438B9">
        <w:t>1</w:t>
      </w:r>
      <w:r w:rsidR="005438B9">
        <w:rPr>
          <w:rFonts w:hint="eastAsia"/>
        </w:rPr>
        <w:t>件、1</w:t>
      </w:r>
      <w:r w:rsidR="005438B9">
        <w:t>91</w:t>
      </w:r>
      <w:r w:rsidR="005438B9">
        <w:rPr>
          <w:rFonts w:hint="eastAsia"/>
        </w:rPr>
        <w:t>件及6</w:t>
      </w:r>
      <w:r w:rsidR="005438B9">
        <w:t>2</w:t>
      </w:r>
      <w:r w:rsidR="005438B9">
        <w:rPr>
          <w:rFonts w:hint="eastAsia"/>
        </w:rPr>
        <w:t>件</w:t>
      </w:r>
      <w:r w:rsidR="006760EE">
        <w:rPr>
          <w:rFonts w:hint="eastAsia"/>
        </w:rPr>
        <w:t>(詳表1</w:t>
      </w:r>
      <w:r w:rsidR="006760EE">
        <w:t>)</w:t>
      </w:r>
      <w:r w:rsidR="005438B9">
        <w:rPr>
          <w:rFonts w:hint="eastAsia"/>
        </w:rPr>
        <w:t>。</w:t>
      </w:r>
    </w:p>
    <w:p w:rsidR="00227FF5" w:rsidRPr="00295744" w:rsidRDefault="00402E25" w:rsidP="00DE4E50">
      <w:pPr>
        <w:pStyle w:val="2"/>
        <w:ind w:left="850" w:firstLine="566"/>
        <w:rPr>
          <w:rFonts w:hint="eastAsia"/>
        </w:rPr>
      </w:pPr>
      <w:r>
        <w:rPr>
          <w:rFonts w:hint="eastAsia"/>
        </w:rPr>
        <w:t>關於</w:t>
      </w:r>
      <w:r w:rsidRPr="00402E25">
        <w:rPr>
          <w:rFonts w:hint="eastAsia"/>
        </w:rPr>
        <w:t>水路及公路安全自願報告件數相對較少</w:t>
      </w:r>
      <w:r w:rsidR="008A1918">
        <w:rPr>
          <w:rFonts w:hint="eastAsia"/>
        </w:rPr>
        <w:t>之情形</w:t>
      </w:r>
      <w:r>
        <w:rPr>
          <w:rFonts w:hint="eastAsia"/>
        </w:rPr>
        <w:t>，</w:t>
      </w:r>
      <w:r w:rsidR="005438B9">
        <w:rPr>
          <w:rFonts w:hint="eastAsia"/>
        </w:rPr>
        <w:t>據運安會表示</w:t>
      </w:r>
      <w:r>
        <w:rPr>
          <w:rFonts w:hint="eastAsia"/>
        </w:rPr>
        <w:t>略以，</w:t>
      </w:r>
      <w:r w:rsidR="006760EE" w:rsidRPr="006760EE">
        <w:rPr>
          <w:rFonts w:hint="eastAsia"/>
        </w:rPr>
        <w:t>水路部分</w:t>
      </w:r>
      <w:r w:rsidR="006760EE">
        <w:rPr>
          <w:rFonts w:hint="eastAsia"/>
        </w:rPr>
        <w:t>係因</w:t>
      </w:r>
      <w:r w:rsidR="006760EE" w:rsidRPr="006760EE">
        <w:rPr>
          <w:rFonts w:hint="eastAsia"/>
        </w:rPr>
        <w:t>我國籍船商</w:t>
      </w:r>
      <w:r w:rsidR="006760EE">
        <w:rPr>
          <w:rFonts w:hint="eastAsia"/>
        </w:rPr>
        <w:t>之</w:t>
      </w:r>
      <w:r w:rsidR="006760EE" w:rsidRPr="006760EE">
        <w:rPr>
          <w:rFonts w:hint="eastAsia"/>
        </w:rPr>
        <w:t>船舶多數註冊在其他國家，船員亦多為外國籍，長期於海上作業，除推廣困難外，如有關外國港口、航道運作或船舶運作之問題應會通報予船商或國外港口管理單位，而不會使用</w:t>
      </w:r>
      <w:r w:rsidR="002610F4" w:rsidRPr="002610F4">
        <w:rPr>
          <w:rFonts w:hint="eastAsia"/>
        </w:rPr>
        <w:t>運輸安全自願報告系統</w:t>
      </w:r>
      <w:r w:rsidR="006760EE">
        <w:rPr>
          <w:rFonts w:hint="eastAsia"/>
        </w:rPr>
        <w:t>；</w:t>
      </w:r>
      <w:r w:rsidR="006760EE" w:rsidRPr="006760EE">
        <w:rPr>
          <w:rFonts w:hint="eastAsia"/>
        </w:rPr>
        <w:t>公路部分</w:t>
      </w:r>
      <w:r>
        <w:rPr>
          <w:rFonts w:hint="eastAsia"/>
        </w:rPr>
        <w:t>則</w:t>
      </w:r>
      <w:r w:rsidR="006760EE">
        <w:rPr>
          <w:rFonts w:hint="eastAsia"/>
        </w:rPr>
        <w:t>係因</w:t>
      </w:r>
      <w:r w:rsidR="006760EE" w:rsidRPr="006760EE">
        <w:rPr>
          <w:rFonts w:hint="eastAsia"/>
        </w:rPr>
        <w:t>我國</w:t>
      </w:r>
      <w:r>
        <w:rPr>
          <w:rFonts w:hint="eastAsia"/>
        </w:rPr>
        <w:t>為</w:t>
      </w:r>
      <w:r w:rsidR="006760EE" w:rsidRPr="006760EE">
        <w:rPr>
          <w:rFonts w:hint="eastAsia"/>
        </w:rPr>
        <w:t>極少數建置公路安全自願報告系統之國家，公路運輸業相較安全報告文化較不成熟，</w:t>
      </w:r>
      <w:r w:rsidR="006760EE" w:rsidRPr="00295744">
        <w:rPr>
          <w:rFonts w:hint="eastAsia"/>
        </w:rPr>
        <w:t>且我國公路監理機關與運輸事業單位均未建置自願報告系統</w:t>
      </w:r>
      <w:r w:rsidR="00295744">
        <w:rPr>
          <w:rStyle w:val="af6"/>
        </w:rPr>
        <w:footnoteReference w:id="2"/>
      </w:r>
      <w:r w:rsidR="006760EE" w:rsidRPr="00295744">
        <w:rPr>
          <w:rFonts w:hint="eastAsia"/>
        </w:rPr>
        <w:t>，</w:t>
      </w:r>
      <w:r w:rsidR="006760EE" w:rsidRPr="006760EE">
        <w:rPr>
          <w:rFonts w:hint="eastAsia"/>
        </w:rPr>
        <w:t>公路客運及貨運營運業者眾多</w:t>
      </w:r>
      <w:r w:rsidR="006760EE">
        <w:rPr>
          <w:rFonts w:hint="eastAsia"/>
        </w:rPr>
        <w:t>且</w:t>
      </w:r>
      <w:r w:rsidR="006760EE" w:rsidRPr="006760EE">
        <w:rPr>
          <w:rFonts w:hint="eastAsia"/>
        </w:rPr>
        <w:t>規模不一，亦少有安全管理部門，宣導實屬不易，</w:t>
      </w:r>
      <w:r w:rsidR="006760EE" w:rsidRPr="00295744">
        <w:rPr>
          <w:rFonts w:hint="eastAsia"/>
        </w:rPr>
        <w:t>另公路監理機關及運輸事業單位均無法提供案例分享。</w:t>
      </w:r>
    </w:p>
    <w:p w:rsidR="002610F4" w:rsidRDefault="002610F4" w:rsidP="006760EE">
      <w:pPr>
        <w:pStyle w:val="2"/>
        <w:ind w:leftChars="0" w:left="0" w:firstLineChars="0" w:firstLine="0"/>
        <w:rPr>
          <w:b/>
        </w:rPr>
      </w:pPr>
    </w:p>
    <w:p w:rsidR="002610F4" w:rsidRDefault="002610F4" w:rsidP="006760EE">
      <w:pPr>
        <w:pStyle w:val="2"/>
        <w:ind w:leftChars="0" w:left="0" w:firstLineChars="0" w:firstLine="0"/>
        <w:rPr>
          <w:b/>
        </w:rPr>
      </w:pPr>
    </w:p>
    <w:p w:rsidR="00A975B6" w:rsidRDefault="006760EE" w:rsidP="006760EE">
      <w:pPr>
        <w:pStyle w:val="2"/>
        <w:ind w:leftChars="0" w:left="0" w:firstLineChars="0" w:firstLine="0"/>
        <w:rPr>
          <w:b/>
        </w:rPr>
      </w:pPr>
      <w:r w:rsidRPr="00695D02">
        <w:rPr>
          <w:rFonts w:hint="eastAsia"/>
          <w:b/>
        </w:rPr>
        <w:lastRenderedPageBreak/>
        <w:t>表</w:t>
      </w:r>
      <w:r w:rsidR="00107DB6">
        <w:rPr>
          <w:rFonts w:hint="eastAsia"/>
          <w:b/>
        </w:rPr>
        <w:t>1</w:t>
      </w:r>
      <w:r>
        <w:rPr>
          <w:rFonts w:hint="eastAsia"/>
          <w:b/>
        </w:rPr>
        <w:t xml:space="preserve">  運安會</w:t>
      </w:r>
      <w:r w:rsidR="00402E25">
        <w:rPr>
          <w:rFonts w:hint="eastAsia"/>
          <w:b/>
        </w:rPr>
        <w:t>近年</w:t>
      </w:r>
      <w:r w:rsidR="002610F4" w:rsidRPr="002610F4">
        <w:rPr>
          <w:rFonts w:hint="eastAsia"/>
          <w:b/>
        </w:rPr>
        <w:t>運輸安全自願報告</w:t>
      </w:r>
      <w:r>
        <w:rPr>
          <w:rFonts w:hint="eastAsia"/>
          <w:b/>
        </w:rPr>
        <w:t>統計表</w:t>
      </w:r>
      <w:r w:rsidR="002610F4">
        <w:rPr>
          <w:rFonts w:hint="eastAsia"/>
          <w:b/>
        </w:rPr>
        <w:t xml:space="preserve">                </w:t>
      </w:r>
      <w:r w:rsidR="002610F4" w:rsidRPr="006760EE">
        <w:rPr>
          <w:rFonts w:hint="eastAsia"/>
          <w:sz w:val="24"/>
          <w:szCs w:val="24"/>
        </w:rPr>
        <w:t>單位：件</w:t>
      </w:r>
      <w:r>
        <w:rPr>
          <w:rFonts w:hint="eastAsia"/>
          <w:b/>
        </w:rPr>
        <w:t xml:space="preserve"> </w:t>
      </w:r>
      <w:r w:rsidR="00402E25">
        <w:rPr>
          <w:rFonts w:hint="eastAsia"/>
          <w:b/>
        </w:rPr>
        <w:t xml:space="preserve"> </w:t>
      </w:r>
      <w:r>
        <w:rPr>
          <w:rFonts w:hint="eastAsia"/>
          <w:b/>
        </w:rPr>
        <w:t xml:space="preserve">                     </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64"/>
        <w:gridCol w:w="1988"/>
        <w:gridCol w:w="1819"/>
        <w:gridCol w:w="1820"/>
        <w:gridCol w:w="1820"/>
      </w:tblGrid>
      <w:tr w:rsidR="00A975B6" w:rsidRPr="00A975B6" w:rsidTr="00107DB6">
        <w:trPr>
          <w:trHeight w:val="340"/>
          <w:tblHeader/>
        </w:trPr>
        <w:tc>
          <w:tcPr>
            <w:tcW w:w="1064" w:type="dxa"/>
            <w:shd w:val="clear" w:color="auto" w:fill="auto"/>
            <w:noWrap/>
            <w:vAlign w:val="center"/>
            <w:hideMark/>
          </w:tcPr>
          <w:p w:rsidR="00A975B6" w:rsidRPr="00A975B6" w:rsidRDefault="00A975B6" w:rsidP="00A975B6">
            <w:pPr>
              <w:pStyle w:val="142"/>
              <w:jc w:val="center"/>
              <w:rPr>
                <w:snapToGrid/>
              </w:rPr>
            </w:pPr>
            <w:r w:rsidRPr="00A975B6">
              <w:rPr>
                <w:rFonts w:hint="eastAsia"/>
                <w:snapToGrid/>
              </w:rPr>
              <w:t>年度</w:t>
            </w:r>
          </w:p>
        </w:tc>
        <w:tc>
          <w:tcPr>
            <w:tcW w:w="1988" w:type="dxa"/>
            <w:shd w:val="clear" w:color="auto" w:fill="auto"/>
            <w:noWrap/>
            <w:vAlign w:val="center"/>
            <w:hideMark/>
          </w:tcPr>
          <w:p w:rsidR="006A0A74" w:rsidRPr="00A975B6" w:rsidRDefault="006760EE" w:rsidP="006A0A74">
            <w:pPr>
              <w:pStyle w:val="142"/>
              <w:jc w:val="center"/>
              <w:rPr>
                <w:rFonts w:hint="eastAsia"/>
                <w:snapToGrid/>
              </w:rPr>
            </w:pPr>
            <w:r>
              <w:rPr>
                <w:rFonts w:hint="eastAsia"/>
                <w:snapToGrid/>
              </w:rPr>
              <w:t>自願報告</w:t>
            </w:r>
            <w:r w:rsidR="006A0A74">
              <w:rPr>
                <w:rFonts w:hint="eastAsia"/>
                <w:snapToGrid/>
              </w:rPr>
              <w:t>模組</w:t>
            </w:r>
          </w:p>
        </w:tc>
        <w:tc>
          <w:tcPr>
            <w:tcW w:w="1819" w:type="dxa"/>
            <w:shd w:val="clear" w:color="auto" w:fill="auto"/>
            <w:noWrap/>
            <w:vAlign w:val="center"/>
            <w:hideMark/>
          </w:tcPr>
          <w:p w:rsidR="00A975B6" w:rsidRDefault="00A975B6" w:rsidP="00A975B6">
            <w:pPr>
              <w:pStyle w:val="142"/>
              <w:jc w:val="center"/>
              <w:rPr>
                <w:snapToGrid/>
              </w:rPr>
            </w:pPr>
            <w:r w:rsidRPr="00A975B6">
              <w:rPr>
                <w:rFonts w:hint="eastAsia"/>
                <w:snapToGrid/>
              </w:rPr>
              <w:t>自收</w:t>
            </w:r>
          </w:p>
          <w:p w:rsidR="00A975B6" w:rsidRPr="00A975B6" w:rsidRDefault="00A975B6" w:rsidP="00A975B6">
            <w:pPr>
              <w:pStyle w:val="142"/>
              <w:jc w:val="center"/>
              <w:rPr>
                <w:rFonts w:hint="eastAsia"/>
                <w:snapToGrid/>
              </w:rPr>
            </w:pPr>
            <w:r w:rsidRPr="00A975B6">
              <w:rPr>
                <w:rFonts w:hint="eastAsia"/>
                <w:snapToGrid/>
              </w:rPr>
              <w:t>(運輸從業人員或民眾提報)</w:t>
            </w:r>
          </w:p>
        </w:tc>
        <w:tc>
          <w:tcPr>
            <w:tcW w:w="1820" w:type="dxa"/>
            <w:shd w:val="clear" w:color="auto" w:fill="auto"/>
            <w:noWrap/>
            <w:vAlign w:val="center"/>
            <w:hideMark/>
          </w:tcPr>
          <w:p w:rsidR="00A975B6" w:rsidRPr="00A975B6" w:rsidRDefault="00A975B6" w:rsidP="00A975B6">
            <w:pPr>
              <w:pStyle w:val="142"/>
              <w:jc w:val="center"/>
              <w:rPr>
                <w:rFonts w:hint="eastAsia"/>
                <w:snapToGrid/>
              </w:rPr>
            </w:pPr>
            <w:bookmarkStart w:id="2" w:name="RANGE!D1"/>
            <w:r w:rsidRPr="00A975B6">
              <w:rPr>
                <w:rFonts w:hint="eastAsia"/>
                <w:snapToGrid/>
              </w:rPr>
              <w:t>運輸事業單位與監理機關提報</w:t>
            </w:r>
            <w:bookmarkEnd w:id="2"/>
          </w:p>
        </w:tc>
        <w:tc>
          <w:tcPr>
            <w:tcW w:w="1820" w:type="dxa"/>
            <w:shd w:val="clear" w:color="auto" w:fill="auto"/>
            <w:noWrap/>
            <w:vAlign w:val="center"/>
            <w:hideMark/>
          </w:tcPr>
          <w:p w:rsidR="00A975B6" w:rsidRPr="00A975B6" w:rsidRDefault="00A975B6" w:rsidP="00A975B6">
            <w:pPr>
              <w:pStyle w:val="142"/>
              <w:jc w:val="center"/>
              <w:rPr>
                <w:rFonts w:hint="eastAsia"/>
                <w:snapToGrid/>
              </w:rPr>
            </w:pPr>
            <w:r w:rsidRPr="00A975B6">
              <w:rPr>
                <w:rFonts w:hint="eastAsia"/>
                <w:snapToGrid/>
              </w:rPr>
              <w:t>合計</w:t>
            </w:r>
          </w:p>
        </w:tc>
      </w:tr>
      <w:tr w:rsidR="00235423" w:rsidRPr="00A975B6" w:rsidTr="00A975B6">
        <w:trPr>
          <w:trHeight w:val="340"/>
        </w:trPr>
        <w:tc>
          <w:tcPr>
            <w:tcW w:w="1064" w:type="dxa"/>
            <w:vMerge w:val="restart"/>
            <w:shd w:val="clear" w:color="auto" w:fill="auto"/>
            <w:noWrap/>
            <w:vAlign w:val="center"/>
            <w:hideMark/>
          </w:tcPr>
          <w:p w:rsidR="00235423" w:rsidRPr="00A975B6" w:rsidRDefault="00235423" w:rsidP="00A975B6">
            <w:pPr>
              <w:pStyle w:val="142"/>
              <w:jc w:val="center"/>
              <w:rPr>
                <w:rFonts w:hint="eastAsia"/>
                <w:snapToGrid/>
              </w:rPr>
            </w:pPr>
            <w:r w:rsidRPr="00A975B6">
              <w:rPr>
                <w:rFonts w:hint="eastAsia"/>
                <w:snapToGrid/>
              </w:rPr>
              <w:t>111</w:t>
            </w:r>
          </w:p>
        </w:tc>
        <w:tc>
          <w:tcPr>
            <w:tcW w:w="1988" w:type="dxa"/>
            <w:shd w:val="clear" w:color="auto" w:fill="auto"/>
            <w:noWrap/>
            <w:vAlign w:val="center"/>
            <w:hideMark/>
          </w:tcPr>
          <w:p w:rsidR="00235423" w:rsidRPr="00A975B6" w:rsidRDefault="00235423" w:rsidP="00A975B6">
            <w:pPr>
              <w:pStyle w:val="142"/>
              <w:rPr>
                <w:rFonts w:hint="eastAsia"/>
                <w:snapToGrid/>
              </w:rPr>
            </w:pPr>
            <w:r w:rsidRPr="00A975B6">
              <w:rPr>
                <w:rFonts w:hint="eastAsia"/>
                <w:snapToGrid/>
              </w:rPr>
              <w:t>飛</w:t>
            </w:r>
            <w:r w:rsidR="005438B9">
              <w:rPr>
                <w:rFonts w:hint="eastAsia"/>
                <w:snapToGrid/>
              </w:rPr>
              <w:t>安</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8</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19</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27</w:t>
            </w:r>
          </w:p>
        </w:tc>
      </w:tr>
      <w:tr w:rsidR="00235423" w:rsidRPr="00A975B6" w:rsidTr="00A975B6">
        <w:trPr>
          <w:trHeight w:val="340"/>
        </w:trPr>
        <w:tc>
          <w:tcPr>
            <w:tcW w:w="1064" w:type="dxa"/>
            <w:vMerge/>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水路安全</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4</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5</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9</w:t>
            </w:r>
          </w:p>
        </w:tc>
      </w:tr>
      <w:tr w:rsidR="00235423" w:rsidRPr="00A975B6" w:rsidTr="00A975B6">
        <w:trPr>
          <w:trHeight w:val="340"/>
        </w:trPr>
        <w:tc>
          <w:tcPr>
            <w:tcW w:w="1064" w:type="dxa"/>
            <w:vMerge/>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鐵道安全</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9</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13</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22</w:t>
            </w:r>
          </w:p>
        </w:tc>
      </w:tr>
      <w:tr w:rsidR="00235423" w:rsidRPr="00A975B6" w:rsidTr="00A975B6">
        <w:trPr>
          <w:trHeight w:val="340"/>
        </w:trPr>
        <w:tc>
          <w:tcPr>
            <w:tcW w:w="1064" w:type="dxa"/>
            <w:vMerge/>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公路安全</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8</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0</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8</w:t>
            </w:r>
          </w:p>
        </w:tc>
      </w:tr>
      <w:tr w:rsidR="00235423" w:rsidRPr="00A975B6" w:rsidTr="00A975B6">
        <w:trPr>
          <w:trHeight w:val="340"/>
        </w:trPr>
        <w:tc>
          <w:tcPr>
            <w:tcW w:w="1064" w:type="dxa"/>
            <w:vMerge/>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小計</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29</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37</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66</w:t>
            </w:r>
          </w:p>
        </w:tc>
      </w:tr>
      <w:tr w:rsidR="00235423" w:rsidRPr="00A975B6" w:rsidTr="00A975B6">
        <w:trPr>
          <w:trHeight w:val="340"/>
        </w:trPr>
        <w:tc>
          <w:tcPr>
            <w:tcW w:w="1064" w:type="dxa"/>
            <w:vMerge w:val="restart"/>
            <w:shd w:val="clear" w:color="auto" w:fill="auto"/>
            <w:noWrap/>
            <w:vAlign w:val="center"/>
            <w:hideMark/>
          </w:tcPr>
          <w:p w:rsidR="00235423" w:rsidRPr="00A975B6" w:rsidRDefault="00235423" w:rsidP="00A975B6">
            <w:pPr>
              <w:pStyle w:val="142"/>
              <w:jc w:val="center"/>
              <w:rPr>
                <w:rFonts w:hint="eastAsia"/>
                <w:snapToGrid/>
              </w:rPr>
            </w:pPr>
            <w:r w:rsidRPr="00A975B6">
              <w:rPr>
                <w:rFonts w:hint="eastAsia"/>
                <w:snapToGrid/>
              </w:rPr>
              <w:t>112</w:t>
            </w:r>
          </w:p>
        </w:tc>
        <w:tc>
          <w:tcPr>
            <w:tcW w:w="1988" w:type="dxa"/>
            <w:shd w:val="clear" w:color="auto" w:fill="auto"/>
            <w:noWrap/>
            <w:vAlign w:val="center"/>
            <w:hideMark/>
          </w:tcPr>
          <w:p w:rsidR="00235423" w:rsidRPr="00A975B6" w:rsidRDefault="00235423" w:rsidP="00A975B6">
            <w:pPr>
              <w:pStyle w:val="142"/>
              <w:rPr>
                <w:rFonts w:hint="eastAsia"/>
                <w:snapToGrid/>
              </w:rPr>
            </w:pPr>
            <w:r w:rsidRPr="00A975B6">
              <w:rPr>
                <w:rFonts w:hint="eastAsia"/>
                <w:snapToGrid/>
              </w:rPr>
              <w:t>飛安</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12</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8</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20</w:t>
            </w:r>
          </w:p>
        </w:tc>
      </w:tr>
      <w:tr w:rsidR="00235423" w:rsidRPr="00A975B6" w:rsidTr="00A975B6">
        <w:trPr>
          <w:trHeight w:val="340"/>
        </w:trPr>
        <w:tc>
          <w:tcPr>
            <w:tcW w:w="1064" w:type="dxa"/>
            <w:vMerge/>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水路安全</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2</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3</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5</w:t>
            </w:r>
          </w:p>
        </w:tc>
      </w:tr>
      <w:tr w:rsidR="00235423" w:rsidRPr="00A975B6" w:rsidTr="00A975B6">
        <w:trPr>
          <w:trHeight w:val="340"/>
        </w:trPr>
        <w:tc>
          <w:tcPr>
            <w:tcW w:w="1064" w:type="dxa"/>
            <w:vMerge/>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鐵道安全</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39</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3</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42</w:t>
            </w:r>
          </w:p>
        </w:tc>
      </w:tr>
      <w:tr w:rsidR="00235423" w:rsidRPr="00A975B6" w:rsidTr="00A975B6">
        <w:trPr>
          <w:trHeight w:val="340"/>
        </w:trPr>
        <w:tc>
          <w:tcPr>
            <w:tcW w:w="1064" w:type="dxa"/>
            <w:vMerge/>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公路安全</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19</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0</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19</w:t>
            </w:r>
          </w:p>
        </w:tc>
      </w:tr>
      <w:tr w:rsidR="00235423" w:rsidRPr="00A975B6" w:rsidTr="00A975B6">
        <w:trPr>
          <w:trHeight w:val="340"/>
        </w:trPr>
        <w:tc>
          <w:tcPr>
            <w:tcW w:w="1064" w:type="dxa"/>
            <w:vMerge/>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小計</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72</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14</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86</w:t>
            </w:r>
          </w:p>
        </w:tc>
      </w:tr>
      <w:tr w:rsidR="00235423" w:rsidRPr="00A975B6" w:rsidTr="00A975B6">
        <w:trPr>
          <w:trHeight w:val="340"/>
        </w:trPr>
        <w:tc>
          <w:tcPr>
            <w:tcW w:w="1064" w:type="dxa"/>
            <w:vMerge w:val="restart"/>
            <w:shd w:val="clear" w:color="auto" w:fill="auto"/>
            <w:noWrap/>
            <w:vAlign w:val="center"/>
            <w:hideMark/>
          </w:tcPr>
          <w:p w:rsidR="00235423" w:rsidRPr="00A975B6" w:rsidRDefault="00235423" w:rsidP="00A975B6">
            <w:pPr>
              <w:pStyle w:val="142"/>
              <w:jc w:val="center"/>
              <w:rPr>
                <w:rFonts w:hint="eastAsia"/>
                <w:snapToGrid/>
              </w:rPr>
            </w:pPr>
            <w:r w:rsidRPr="00A975B6">
              <w:rPr>
                <w:rFonts w:hint="eastAsia"/>
                <w:snapToGrid/>
              </w:rPr>
              <w:t>113</w:t>
            </w:r>
          </w:p>
        </w:tc>
        <w:tc>
          <w:tcPr>
            <w:tcW w:w="1988" w:type="dxa"/>
            <w:shd w:val="clear" w:color="auto" w:fill="auto"/>
            <w:noWrap/>
            <w:vAlign w:val="center"/>
            <w:hideMark/>
          </w:tcPr>
          <w:p w:rsidR="00235423" w:rsidRPr="00A975B6" w:rsidRDefault="00235423" w:rsidP="00A975B6">
            <w:pPr>
              <w:pStyle w:val="142"/>
              <w:rPr>
                <w:rFonts w:hint="eastAsia"/>
                <w:snapToGrid/>
              </w:rPr>
            </w:pPr>
            <w:r w:rsidRPr="00A975B6">
              <w:rPr>
                <w:rFonts w:hint="eastAsia"/>
                <w:snapToGrid/>
              </w:rPr>
              <w:t>飛安</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11</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19</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30</w:t>
            </w:r>
          </w:p>
        </w:tc>
      </w:tr>
      <w:tr w:rsidR="00235423" w:rsidRPr="00A975B6" w:rsidTr="00A975B6">
        <w:trPr>
          <w:trHeight w:val="340"/>
        </w:trPr>
        <w:tc>
          <w:tcPr>
            <w:tcW w:w="1064" w:type="dxa"/>
            <w:vMerge/>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水路安全</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12</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7</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19</w:t>
            </w:r>
          </w:p>
        </w:tc>
      </w:tr>
      <w:tr w:rsidR="00235423" w:rsidRPr="00A975B6" w:rsidTr="00A975B6">
        <w:trPr>
          <w:trHeight w:val="340"/>
        </w:trPr>
        <w:tc>
          <w:tcPr>
            <w:tcW w:w="1064" w:type="dxa"/>
            <w:vMerge/>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鐵道安全</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31</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13</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44</w:t>
            </w:r>
          </w:p>
        </w:tc>
      </w:tr>
      <w:tr w:rsidR="00235423" w:rsidRPr="00A975B6" w:rsidTr="00A975B6">
        <w:trPr>
          <w:trHeight w:val="340"/>
        </w:trPr>
        <w:tc>
          <w:tcPr>
            <w:tcW w:w="1064" w:type="dxa"/>
            <w:vMerge/>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公路安全</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19</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0</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19</w:t>
            </w:r>
          </w:p>
        </w:tc>
      </w:tr>
      <w:tr w:rsidR="00235423" w:rsidRPr="00A975B6" w:rsidTr="00A975B6">
        <w:trPr>
          <w:trHeight w:val="340"/>
        </w:trPr>
        <w:tc>
          <w:tcPr>
            <w:tcW w:w="1064" w:type="dxa"/>
            <w:vMerge/>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小計</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73</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39</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112</w:t>
            </w:r>
          </w:p>
        </w:tc>
      </w:tr>
      <w:tr w:rsidR="00235423" w:rsidRPr="00A975B6" w:rsidTr="00A975B6">
        <w:trPr>
          <w:trHeight w:val="340"/>
        </w:trPr>
        <w:tc>
          <w:tcPr>
            <w:tcW w:w="1064" w:type="dxa"/>
            <w:vMerge w:val="restart"/>
            <w:shd w:val="clear" w:color="auto" w:fill="auto"/>
            <w:noWrap/>
            <w:vAlign w:val="center"/>
            <w:hideMark/>
          </w:tcPr>
          <w:p w:rsidR="00235423" w:rsidRPr="00A975B6" w:rsidRDefault="00235423" w:rsidP="00A975B6">
            <w:pPr>
              <w:pStyle w:val="142"/>
              <w:jc w:val="center"/>
              <w:rPr>
                <w:rFonts w:hint="eastAsia"/>
                <w:snapToGrid/>
              </w:rPr>
            </w:pPr>
            <w:r w:rsidRPr="00A975B6">
              <w:rPr>
                <w:rFonts w:hint="eastAsia"/>
                <w:snapToGrid/>
              </w:rPr>
              <w:t>114(1月至7月)</w:t>
            </w:r>
          </w:p>
        </w:tc>
        <w:tc>
          <w:tcPr>
            <w:tcW w:w="1988" w:type="dxa"/>
            <w:shd w:val="clear" w:color="auto" w:fill="auto"/>
            <w:noWrap/>
            <w:vAlign w:val="center"/>
            <w:hideMark/>
          </w:tcPr>
          <w:p w:rsidR="00235423" w:rsidRPr="00A975B6" w:rsidRDefault="00235423" w:rsidP="00A975B6">
            <w:pPr>
              <w:pStyle w:val="142"/>
              <w:rPr>
                <w:rFonts w:hint="eastAsia"/>
                <w:snapToGrid/>
              </w:rPr>
            </w:pPr>
            <w:r w:rsidRPr="00A975B6">
              <w:rPr>
                <w:rFonts w:hint="eastAsia"/>
                <w:snapToGrid/>
              </w:rPr>
              <w:t>飛安</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6</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6</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12</w:t>
            </w:r>
          </w:p>
        </w:tc>
      </w:tr>
      <w:tr w:rsidR="00235423" w:rsidRPr="00A975B6" w:rsidTr="00A975B6">
        <w:trPr>
          <w:trHeight w:val="340"/>
        </w:trPr>
        <w:tc>
          <w:tcPr>
            <w:tcW w:w="1064" w:type="dxa"/>
            <w:vMerge/>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水路安全</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2</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3</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5</w:t>
            </w:r>
          </w:p>
        </w:tc>
      </w:tr>
      <w:tr w:rsidR="00235423" w:rsidRPr="00A975B6" w:rsidTr="00A975B6">
        <w:trPr>
          <w:trHeight w:val="340"/>
        </w:trPr>
        <w:tc>
          <w:tcPr>
            <w:tcW w:w="1064" w:type="dxa"/>
            <w:vMerge/>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鐵道安全</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19</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6</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25</w:t>
            </w:r>
          </w:p>
        </w:tc>
      </w:tr>
      <w:tr w:rsidR="00235423" w:rsidRPr="00A975B6" w:rsidTr="008F64F3">
        <w:trPr>
          <w:trHeight w:val="340"/>
        </w:trPr>
        <w:tc>
          <w:tcPr>
            <w:tcW w:w="1064" w:type="dxa"/>
            <w:vMerge/>
            <w:shd w:val="clear" w:color="auto" w:fill="auto"/>
            <w:noWrap/>
            <w:vAlign w:val="center"/>
            <w:hideMark/>
          </w:tcPr>
          <w:p w:rsidR="00235423" w:rsidRPr="00A975B6" w:rsidRDefault="00235423" w:rsidP="00A975B6">
            <w:pPr>
              <w:pStyle w:val="142"/>
              <w:jc w:val="center"/>
              <w:rPr>
                <w:rFonts w:hint="eastAsia"/>
                <w:snapToGrid/>
              </w:rPr>
            </w:pPr>
          </w:p>
        </w:tc>
        <w:tc>
          <w:tcPr>
            <w:tcW w:w="1988" w:type="dxa"/>
            <w:tcBorders>
              <w:bottom w:val="single" w:sz="4" w:space="0" w:color="auto"/>
            </w:tcBorders>
            <w:shd w:val="clear" w:color="auto" w:fill="auto"/>
            <w:noWrap/>
            <w:vAlign w:val="center"/>
            <w:hideMark/>
          </w:tcPr>
          <w:p w:rsidR="00235423" w:rsidRPr="00A975B6" w:rsidRDefault="00235423" w:rsidP="00A975B6">
            <w:pPr>
              <w:pStyle w:val="142"/>
              <w:rPr>
                <w:snapToGrid/>
              </w:rPr>
            </w:pPr>
            <w:r w:rsidRPr="00A975B6">
              <w:rPr>
                <w:rFonts w:hint="eastAsia"/>
                <w:snapToGrid/>
              </w:rPr>
              <w:t>公路安全</w:t>
            </w:r>
          </w:p>
        </w:tc>
        <w:tc>
          <w:tcPr>
            <w:tcW w:w="1819" w:type="dxa"/>
            <w:tcBorders>
              <w:bottom w:val="single" w:sz="4" w:space="0" w:color="auto"/>
            </w:tcBorders>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6</w:t>
            </w:r>
          </w:p>
        </w:tc>
        <w:tc>
          <w:tcPr>
            <w:tcW w:w="1820" w:type="dxa"/>
            <w:tcBorders>
              <w:bottom w:val="single" w:sz="4" w:space="0" w:color="auto"/>
            </w:tcBorders>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0</w:t>
            </w:r>
          </w:p>
        </w:tc>
        <w:tc>
          <w:tcPr>
            <w:tcW w:w="1820" w:type="dxa"/>
            <w:tcBorders>
              <w:bottom w:val="single" w:sz="4" w:space="0" w:color="auto"/>
            </w:tcBorders>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6</w:t>
            </w:r>
          </w:p>
        </w:tc>
      </w:tr>
      <w:tr w:rsidR="00235423" w:rsidRPr="00A975B6" w:rsidTr="008F64F3">
        <w:trPr>
          <w:trHeight w:val="340"/>
        </w:trPr>
        <w:tc>
          <w:tcPr>
            <w:tcW w:w="1064" w:type="dxa"/>
            <w:vMerge/>
            <w:tcBorders>
              <w:bottom w:val="double" w:sz="4" w:space="0" w:color="auto"/>
            </w:tcBorders>
            <w:shd w:val="clear" w:color="auto" w:fill="auto"/>
            <w:noWrap/>
            <w:vAlign w:val="center"/>
            <w:hideMark/>
          </w:tcPr>
          <w:p w:rsidR="00235423" w:rsidRPr="00A975B6" w:rsidRDefault="00235423" w:rsidP="00A975B6">
            <w:pPr>
              <w:pStyle w:val="142"/>
              <w:jc w:val="center"/>
              <w:rPr>
                <w:rFonts w:hint="eastAsia"/>
                <w:snapToGrid/>
              </w:rPr>
            </w:pPr>
          </w:p>
        </w:tc>
        <w:tc>
          <w:tcPr>
            <w:tcW w:w="1988" w:type="dxa"/>
            <w:tcBorders>
              <w:top w:val="single" w:sz="4" w:space="0" w:color="auto"/>
              <w:bottom w:val="double" w:sz="4" w:space="0" w:color="auto"/>
            </w:tcBorders>
            <w:shd w:val="clear" w:color="auto" w:fill="auto"/>
            <w:noWrap/>
            <w:vAlign w:val="center"/>
            <w:hideMark/>
          </w:tcPr>
          <w:p w:rsidR="00235423" w:rsidRPr="00A975B6" w:rsidRDefault="00235423" w:rsidP="00A975B6">
            <w:pPr>
              <w:pStyle w:val="142"/>
              <w:rPr>
                <w:snapToGrid/>
              </w:rPr>
            </w:pPr>
            <w:r w:rsidRPr="00A975B6">
              <w:rPr>
                <w:rFonts w:hint="eastAsia"/>
                <w:snapToGrid/>
              </w:rPr>
              <w:t>小計</w:t>
            </w:r>
          </w:p>
        </w:tc>
        <w:tc>
          <w:tcPr>
            <w:tcW w:w="1819" w:type="dxa"/>
            <w:tcBorders>
              <w:top w:val="single" w:sz="4" w:space="0" w:color="auto"/>
              <w:bottom w:val="double" w:sz="4" w:space="0" w:color="auto"/>
            </w:tcBorders>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33</w:t>
            </w:r>
          </w:p>
        </w:tc>
        <w:tc>
          <w:tcPr>
            <w:tcW w:w="1820" w:type="dxa"/>
            <w:tcBorders>
              <w:top w:val="single" w:sz="4" w:space="0" w:color="auto"/>
              <w:bottom w:val="double" w:sz="4" w:space="0" w:color="auto"/>
            </w:tcBorders>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15</w:t>
            </w:r>
          </w:p>
        </w:tc>
        <w:tc>
          <w:tcPr>
            <w:tcW w:w="1820" w:type="dxa"/>
            <w:tcBorders>
              <w:top w:val="single" w:sz="4" w:space="0" w:color="auto"/>
              <w:bottom w:val="double" w:sz="4" w:space="0" w:color="auto"/>
            </w:tcBorders>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48</w:t>
            </w:r>
          </w:p>
        </w:tc>
      </w:tr>
      <w:tr w:rsidR="00235423" w:rsidRPr="00A975B6" w:rsidTr="008F64F3">
        <w:trPr>
          <w:trHeight w:val="340"/>
        </w:trPr>
        <w:tc>
          <w:tcPr>
            <w:tcW w:w="1064" w:type="dxa"/>
            <w:vMerge w:val="restart"/>
            <w:tcBorders>
              <w:top w:val="double" w:sz="4" w:space="0" w:color="auto"/>
              <w:bottom w:val="single" w:sz="12" w:space="0" w:color="auto"/>
            </w:tcBorders>
            <w:shd w:val="clear" w:color="auto" w:fill="auto"/>
            <w:noWrap/>
            <w:vAlign w:val="center"/>
            <w:hideMark/>
          </w:tcPr>
          <w:p w:rsidR="00235423" w:rsidRPr="00A975B6" w:rsidRDefault="008F64F3" w:rsidP="00A975B6">
            <w:pPr>
              <w:pStyle w:val="142"/>
              <w:jc w:val="center"/>
              <w:rPr>
                <w:rFonts w:hint="eastAsia"/>
                <w:snapToGrid/>
              </w:rPr>
            </w:pPr>
            <w:r>
              <w:rPr>
                <w:rFonts w:hint="eastAsia"/>
                <w:snapToGrid/>
              </w:rPr>
              <w:t>108年8月至114年7月</w:t>
            </w:r>
          </w:p>
        </w:tc>
        <w:tc>
          <w:tcPr>
            <w:tcW w:w="1988" w:type="dxa"/>
            <w:tcBorders>
              <w:top w:val="double" w:sz="4" w:space="0" w:color="auto"/>
            </w:tcBorders>
            <w:shd w:val="clear" w:color="auto" w:fill="auto"/>
            <w:noWrap/>
            <w:vAlign w:val="center"/>
            <w:hideMark/>
          </w:tcPr>
          <w:p w:rsidR="00235423" w:rsidRPr="00A975B6" w:rsidRDefault="00235423" w:rsidP="00A975B6">
            <w:pPr>
              <w:pStyle w:val="142"/>
              <w:rPr>
                <w:rFonts w:hint="eastAsia"/>
                <w:snapToGrid/>
              </w:rPr>
            </w:pPr>
            <w:r w:rsidRPr="00A975B6">
              <w:rPr>
                <w:rFonts w:hint="eastAsia"/>
                <w:snapToGrid/>
              </w:rPr>
              <w:t>飛安</w:t>
            </w:r>
          </w:p>
        </w:tc>
        <w:tc>
          <w:tcPr>
            <w:tcW w:w="1819" w:type="dxa"/>
            <w:tcBorders>
              <w:top w:val="double" w:sz="4" w:space="0" w:color="auto"/>
            </w:tcBorders>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76</w:t>
            </w:r>
          </w:p>
        </w:tc>
        <w:tc>
          <w:tcPr>
            <w:tcW w:w="1820" w:type="dxa"/>
            <w:tcBorders>
              <w:top w:val="double" w:sz="4" w:space="0" w:color="auto"/>
            </w:tcBorders>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96</w:t>
            </w:r>
          </w:p>
        </w:tc>
        <w:tc>
          <w:tcPr>
            <w:tcW w:w="1820" w:type="dxa"/>
            <w:tcBorders>
              <w:top w:val="double" w:sz="4" w:space="0" w:color="auto"/>
            </w:tcBorders>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172</w:t>
            </w:r>
          </w:p>
        </w:tc>
      </w:tr>
      <w:tr w:rsidR="00235423" w:rsidRPr="00A975B6" w:rsidTr="008F64F3">
        <w:trPr>
          <w:trHeight w:val="340"/>
        </w:trPr>
        <w:tc>
          <w:tcPr>
            <w:tcW w:w="1064" w:type="dxa"/>
            <w:vMerge/>
            <w:tcBorders>
              <w:top w:val="single" w:sz="4" w:space="0" w:color="auto"/>
              <w:bottom w:val="single" w:sz="12" w:space="0" w:color="auto"/>
            </w:tcBorders>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水路安全</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23</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18</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41</w:t>
            </w:r>
          </w:p>
        </w:tc>
      </w:tr>
      <w:tr w:rsidR="00235423" w:rsidRPr="00A975B6" w:rsidTr="008F64F3">
        <w:trPr>
          <w:trHeight w:val="340"/>
        </w:trPr>
        <w:tc>
          <w:tcPr>
            <w:tcW w:w="1064" w:type="dxa"/>
            <w:vMerge/>
            <w:tcBorders>
              <w:top w:val="single" w:sz="4" w:space="0" w:color="auto"/>
              <w:bottom w:val="single" w:sz="12" w:space="0" w:color="auto"/>
            </w:tcBorders>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鐵道安全</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134</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57</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191</w:t>
            </w:r>
          </w:p>
        </w:tc>
      </w:tr>
      <w:tr w:rsidR="00235423" w:rsidRPr="00A975B6" w:rsidTr="008F64F3">
        <w:trPr>
          <w:trHeight w:val="340"/>
        </w:trPr>
        <w:tc>
          <w:tcPr>
            <w:tcW w:w="1064" w:type="dxa"/>
            <w:vMerge/>
            <w:tcBorders>
              <w:top w:val="single" w:sz="4" w:space="0" w:color="auto"/>
              <w:bottom w:val="single" w:sz="12" w:space="0" w:color="auto"/>
            </w:tcBorders>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公路安全</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62</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0</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62</w:t>
            </w:r>
          </w:p>
        </w:tc>
      </w:tr>
      <w:tr w:rsidR="00235423" w:rsidRPr="00A975B6" w:rsidTr="008F64F3">
        <w:trPr>
          <w:trHeight w:val="340"/>
        </w:trPr>
        <w:tc>
          <w:tcPr>
            <w:tcW w:w="1064" w:type="dxa"/>
            <w:vMerge/>
            <w:tcBorders>
              <w:top w:val="single" w:sz="4" w:space="0" w:color="auto"/>
              <w:bottom w:val="single" w:sz="12" w:space="0" w:color="auto"/>
            </w:tcBorders>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小計</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295</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171</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466</w:t>
            </w:r>
          </w:p>
        </w:tc>
      </w:tr>
    </w:tbl>
    <w:p w:rsidR="005438B9" w:rsidRDefault="005438B9" w:rsidP="005438B9">
      <w:pPr>
        <w:pStyle w:val="142"/>
        <w:ind w:left="1160" w:hangingChars="477" w:hanging="1160"/>
        <w:jc w:val="both"/>
        <w:rPr>
          <w:rFonts w:hint="eastAsia"/>
        </w:rPr>
      </w:pPr>
      <w:r>
        <w:rPr>
          <w:rFonts w:hint="eastAsia"/>
        </w:rPr>
        <w:t>資料來源：運安會</w:t>
      </w:r>
      <w:r w:rsidR="00402E25">
        <w:rPr>
          <w:rFonts w:hint="eastAsia"/>
        </w:rPr>
        <w:t>；本中心整理。</w:t>
      </w:r>
    </w:p>
    <w:p w:rsidR="00107DB6" w:rsidRPr="00A97B45" w:rsidRDefault="00107DB6" w:rsidP="00107DB6">
      <w:pPr>
        <w:pStyle w:val="a4"/>
        <w:ind w:left="849" w:hanging="283"/>
        <w:rPr>
          <w:b/>
        </w:rPr>
      </w:pPr>
      <w:r w:rsidRPr="00A97B45">
        <w:rPr>
          <w:b/>
        </w:rPr>
        <w:t>(</w:t>
      </w:r>
      <w:r>
        <w:rPr>
          <w:rFonts w:hint="eastAsia"/>
          <w:b/>
        </w:rPr>
        <w:t>三</w:t>
      </w:r>
      <w:r w:rsidRPr="00A97B45">
        <w:rPr>
          <w:b/>
        </w:rPr>
        <w:t>)</w:t>
      </w:r>
      <w:r w:rsidR="00A74A82">
        <w:rPr>
          <w:rFonts w:hint="eastAsia"/>
          <w:b/>
        </w:rPr>
        <w:t>允宜研議</w:t>
      </w:r>
      <w:r w:rsidR="00A74A82" w:rsidRPr="00A74A82">
        <w:rPr>
          <w:rFonts w:hint="eastAsia"/>
          <w:b/>
        </w:rPr>
        <w:t>提升</w:t>
      </w:r>
      <w:r w:rsidR="00B95144" w:rsidRPr="00B95144">
        <w:rPr>
          <w:rFonts w:hint="eastAsia"/>
          <w:b/>
        </w:rPr>
        <w:t>運輸安全自願報告系統</w:t>
      </w:r>
      <w:r w:rsidR="00A74A82" w:rsidRPr="00A74A82">
        <w:rPr>
          <w:rFonts w:hint="eastAsia"/>
          <w:b/>
        </w:rPr>
        <w:t>之運用效益，俾助於預防運輸安全事故之發生</w:t>
      </w:r>
    </w:p>
    <w:p w:rsidR="003B5ADD" w:rsidRDefault="00107DB6" w:rsidP="00B41CC7">
      <w:pPr>
        <w:pStyle w:val="2"/>
        <w:ind w:left="850" w:firstLine="566"/>
      </w:pPr>
      <w:r>
        <w:rPr>
          <w:rFonts w:hint="eastAsia"/>
        </w:rPr>
        <w:t>據運安會提供</w:t>
      </w:r>
      <w:r w:rsidR="002610F4" w:rsidRPr="002610F4">
        <w:rPr>
          <w:rFonts w:hint="eastAsia"/>
        </w:rPr>
        <w:t>運輸安全自願報告系統</w:t>
      </w:r>
      <w:r>
        <w:rPr>
          <w:rFonts w:hint="eastAsia"/>
        </w:rPr>
        <w:t>之</w:t>
      </w:r>
      <w:r w:rsidR="00956624">
        <w:rPr>
          <w:rFonts w:hint="eastAsia"/>
        </w:rPr>
        <w:t>具體</w:t>
      </w:r>
      <w:r>
        <w:rPr>
          <w:rFonts w:hint="eastAsia"/>
        </w:rPr>
        <w:t>辦理成效，</w:t>
      </w:r>
      <w:r w:rsidR="006A0A74">
        <w:rPr>
          <w:rFonts w:hint="eastAsia"/>
        </w:rPr>
        <w:t>該會</w:t>
      </w:r>
      <w:r w:rsidR="006A0A74" w:rsidRPr="006A0A74">
        <w:rPr>
          <w:rFonts w:hint="eastAsia"/>
        </w:rPr>
        <w:t>定期蒐集、彙整運輸安全自願報告案例出版「運輸安全自願</w:t>
      </w:r>
      <w:r w:rsidR="006A0A74" w:rsidRPr="006A0A74">
        <w:rPr>
          <w:rFonts w:hint="eastAsia"/>
        </w:rPr>
        <w:lastRenderedPageBreak/>
        <w:t>報告專刊」</w:t>
      </w:r>
      <w:r w:rsidR="00825470">
        <w:rPr>
          <w:rFonts w:hint="eastAsia"/>
        </w:rPr>
        <w:t>(包括</w:t>
      </w:r>
      <w:r w:rsidR="00825470" w:rsidRPr="00402E25">
        <w:rPr>
          <w:rFonts w:hint="eastAsia"/>
        </w:rPr>
        <w:t>飛安</w:t>
      </w:r>
      <w:r w:rsidR="00825470">
        <w:rPr>
          <w:rFonts w:hint="eastAsia"/>
        </w:rPr>
        <w:t>、</w:t>
      </w:r>
      <w:r w:rsidR="00825470" w:rsidRPr="00402E25">
        <w:rPr>
          <w:rFonts w:hint="eastAsia"/>
        </w:rPr>
        <w:t>水路、鐵道</w:t>
      </w:r>
      <w:r w:rsidR="00825470">
        <w:rPr>
          <w:rFonts w:hint="eastAsia"/>
        </w:rPr>
        <w:t>及</w:t>
      </w:r>
      <w:r w:rsidR="00825470" w:rsidRPr="00402E25">
        <w:rPr>
          <w:rFonts w:hint="eastAsia"/>
        </w:rPr>
        <w:t>公路安全</w:t>
      </w:r>
      <w:r w:rsidR="00825470" w:rsidRPr="006A0A74">
        <w:rPr>
          <w:rFonts w:hint="eastAsia"/>
        </w:rPr>
        <w:t>專刊</w:t>
      </w:r>
      <w:r w:rsidR="00825470">
        <w:rPr>
          <w:rFonts w:hint="eastAsia"/>
        </w:rPr>
        <w:t>)</w:t>
      </w:r>
      <w:r w:rsidR="006A0A74" w:rsidRPr="006A0A74">
        <w:rPr>
          <w:rFonts w:hint="eastAsia"/>
        </w:rPr>
        <w:t>，</w:t>
      </w:r>
      <w:r w:rsidR="00E52E33">
        <w:rPr>
          <w:rFonts w:hint="eastAsia"/>
        </w:rPr>
        <w:t>現行各模組每年發行2期，</w:t>
      </w:r>
      <w:r w:rsidR="00825470">
        <w:rPr>
          <w:rFonts w:hint="eastAsia"/>
        </w:rPr>
        <w:t>自108年8月運作至114年7月底，共出版專刊33期，分享案例260</w:t>
      </w:r>
      <w:r w:rsidR="00E52E33">
        <w:rPr>
          <w:rFonts w:hint="eastAsia"/>
        </w:rPr>
        <w:t>則</w:t>
      </w:r>
      <w:r w:rsidR="00825470">
        <w:rPr>
          <w:rFonts w:hint="eastAsia"/>
        </w:rPr>
        <w:t>。前述專刊</w:t>
      </w:r>
      <w:r w:rsidR="006A0A74" w:rsidRPr="006A0A74">
        <w:rPr>
          <w:rFonts w:hint="eastAsia"/>
        </w:rPr>
        <w:t>內容</w:t>
      </w:r>
      <w:r w:rsidR="004D1B21">
        <w:rPr>
          <w:rFonts w:hint="eastAsia"/>
        </w:rPr>
        <w:t>原則</w:t>
      </w:r>
      <w:r w:rsidR="006A0A74" w:rsidRPr="006A0A74">
        <w:rPr>
          <w:rFonts w:hint="eastAsia"/>
        </w:rPr>
        <w:t>包含</w:t>
      </w:r>
      <w:r w:rsidR="006A0A74" w:rsidRPr="00CC5616">
        <w:rPr>
          <w:rFonts w:hint="eastAsia"/>
        </w:rPr>
        <w:t>近期結案之重大事故調查報告摘要、國內外自願報告案例及安全資訊分享專區</w:t>
      </w:r>
      <w:r w:rsidR="00CC5616">
        <w:rPr>
          <w:rStyle w:val="af6"/>
        </w:rPr>
        <w:footnoteReference w:id="3"/>
      </w:r>
      <w:r w:rsidR="00825470">
        <w:rPr>
          <w:rFonts w:hint="eastAsia"/>
        </w:rPr>
        <w:t>，檢視最近期 (</w:t>
      </w:r>
      <w:r w:rsidR="008A1918">
        <w:rPr>
          <w:rFonts w:hint="eastAsia"/>
        </w:rPr>
        <w:t>114</w:t>
      </w:r>
      <w:r w:rsidR="00825470">
        <w:rPr>
          <w:rFonts w:hint="eastAsia"/>
        </w:rPr>
        <w:t>年9月)各運輸模組自願報告專刊，</w:t>
      </w:r>
      <w:r w:rsidR="00CC5616">
        <w:rPr>
          <w:rFonts w:hint="eastAsia"/>
        </w:rPr>
        <w:t>國內</w:t>
      </w:r>
      <w:r w:rsidR="00B41CC7" w:rsidRPr="00CC5616">
        <w:rPr>
          <w:rFonts w:hint="eastAsia"/>
        </w:rPr>
        <w:t>自願報告案例內容區分為事件簡述與處理結果兩部分</w:t>
      </w:r>
      <w:r w:rsidR="00CC5616">
        <w:rPr>
          <w:rFonts w:hint="eastAsia"/>
        </w:rPr>
        <w:t>，</w:t>
      </w:r>
      <w:r w:rsidR="00020104">
        <w:rPr>
          <w:rFonts w:hint="eastAsia"/>
        </w:rPr>
        <w:t>惟</w:t>
      </w:r>
      <w:r w:rsidR="00A10D7C" w:rsidRPr="00A10D7C">
        <w:rPr>
          <w:rFonts w:hint="eastAsia"/>
        </w:rPr>
        <w:t>國外自願報告案例</w:t>
      </w:r>
      <w:r w:rsidR="00825470">
        <w:rPr>
          <w:rFonts w:hint="eastAsia"/>
        </w:rPr>
        <w:t>內容除事件摘要外</w:t>
      </w:r>
      <w:r w:rsidR="00A10D7C">
        <w:rPr>
          <w:rFonts w:hint="eastAsia"/>
        </w:rPr>
        <w:t>，部分案例尚有評論</w:t>
      </w:r>
      <w:r w:rsidR="00825470">
        <w:rPr>
          <w:rFonts w:hint="eastAsia"/>
        </w:rPr>
        <w:t>意見</w:t>
      </w:r>
      <w:r w:rsidR="00A10D7C">
        <w:rPr>
          <w:rFonts w:hint="eastAsia"/>
        </w:rPr>
        <w:t>(如</w:t>
      </w:r>
      <w:r w:rsidR="00CB61E3">
        <w:rPr>
          <w:rFonts w:hint="eastAsia"/>
        </w:rPr>
        <w:t>英國飛安及</w:t>
      </w:r>
      <w:r w:rsidR="004C4277">
        <w:rPr>
          <w:rFonts w:hint="eastAsia"/>
        </w:rPr>
        <w:t>海安</w:t>
      </w:r>
      <w:r w:rsidR="00CB61E3">
        <w:rPr>
          <w:rFonts w:hint="eastAsia"/>
        </w:rPr>
        <w:t>自願報告系統C</w:t>
      </w:r>
      <w:r w:rsidR="00CB61E3">
        <w:t>HIRP</w:t>
      </w:r>
      <w:r w:rsidR="00CB61E3" w:rsidRPr="00CB61E3">
        <w:t>(Confidential Human Factors Incident Reporting Programme)</w:t>
      </w:r>
      <w:r w:rsidR="00CB61E3">
        <w:rPr>
          <w:rFonts w:hint="eastAsia"/>
        </w:rPr>
        <w:t>於</w:t>
      </w:r>
      <w:r w:rsidR="00825470">
        <w:rPr>
          <w:rFonts w:hint="eastAsia"/>
        </w:rPr>
        <w:t>飛安</w:t>
      </w:r>
      <w:r w:rsidR="008A1918">
        <w:rPr>
          <w:rFonts w:hint="eastAsia"/>
        </w:rPr>
        <w:t>及水路安全</w:t>
      </w:r>
      <w:r w:rsidR="00CB61E3">
        <w:rPr>
          <w:rFonts w:hint="eastAsia"/>
        </w:rPr>
        <w:t>案例</w:t>
      </w:r>
      <w:r w:rsidR="00825470">
        <w:rPr>
          <w:rFonts w:hint="eastAsia"/>
        </w:rPr>
        <w:t>出具評論</w:t>
      </w:r>
      <w:r w:rsidR="00A10D7C">
        <w:rPr>
          <w:rFonts w:hint="eastAsia"/>
        </w:rPr>
        <w:t>意見)</w:t>
      </w:r>
      <w:r w:rsidR="00CC5616">
        <w:rPr>
          <w:rFonts w:hint="eastAsia"/>
        </w:rPr>
        <w:t>。</w:t>
      </w:r>
    </w:p>
    <w:p w:rsidR="006A0A74" w:rsidRDefault="003B5ADD" w:rsidP="00B41CC7">
      <w:pPr>
        <w:pStyle w:val="2"/>
        <w:ind w:left="850" w:firstLine="566"/>
      </w:pPr>
      <w:r>
        <w:rPr>
          <w:rFonts w:hint="eastAsia"/>
        </w:rPr>
        <w:t>洽據</w:t>
      </w:r>
      <w:r w:rsidR="00991BA7">
        <w:rPr>
          <w:rFonts w:hint="eastAsia"/>
        </w:rPr>
        <w:t>運安會</w:t>
      </w:r>
      <w:r>
        <w:rPr>
          <w:rFonts w:hint="eastAsia"/>
        </w:rPr>
        <w:t>說明</w:t>
      </w:r>
      <w:r w:rsidR="00DE37BF">
        <w:rPr>
          <w:rStyle w:val="af6"/>
        </w:rPr>
        <w:footnoteReference w:id="4"/>
      </w:r>
      <w:r>
        <w:rPr>
          <w:rFonts w:hint="eastAsia"/>
        </w:rPr>
        <w:t>略以，</w:t>
      </w:r>
      <w:r w:rsidRPr="003B5ADD">
        <w:rPr>
          <w:rFonts w:hint="eastAsia"/>
        </w:rPr>
        <w:t>自願報告與事故調查之性質不同，主要目的是提供安全資訊予有關單位注意並檢視，如有必要相關單位會提出處理結果或改善作為</w:t>
      </w:r>
      <w:r>
        <w:rPr>
          <w:rFonts w:hAnsi="標楷體" w:hint="eastAsia"/>
        </w:rPr>
        <w:t>，且該</w:t>
      </w:r>
      <w:r w:rsidRPr="003B5ADD">
        <w:rPr>
          <w:rFonts w:hint="eastAsia"/>
        </w:rPr>
        <w:t>會對自願報告並無調查權，基於維持調查機關之獨立與公正性，亦不宜介入相關單位之處理與改善</w:t>
      </w:r>
      <w:r>
        <w:rPr>
          <w:rFonts w:hint="eastAsia"/>
        </w:rPr>
        <w:t>；</w:t>
      </w:r>
      <w:r w:rsidR="00F6511F">
        <w:rPr>
          <w:rFonts w:hint="eastAsia"/>
        </w:rPr>
        <w:t>惟</w:t>
      </w:r>
      <w:r>
        <w:rPr>
          <w:rFonts w:hint="eastAsia"/>
        </w:rPr>
        <w:t>依</w:t>
      </w:r>
      <w:r w:rsidRPr="00991BA7">
        <w:rPr>
          <w:rFonts w:hint="eastAsia"/>
        </w:rPr>
        <w:t>國家運輸安全調查委員會組織法</w:t>
      </w:r>
      <w:r>
        <w:rPr>
          <w:rFonts w:hint="eastAsia"/>
        </w:rPr>
        <w:t>第2條第2款所定運安會之掌理事項包括</w:t>
      </w:r>
      <w:r w:rsidRPr="00D32E38">
        <w:rPr>
          <w:rFonts w:hint="eastAsia"/>
        </w:rPr>
        <w:t>運輸事故趨勢分析、運輸安全改善建議之追蹤及運輸安全專案研究</w:t>
      </w:r>
      <w:r>
        <w:rPr>
          <w:rFonts w:hint="eastAsia"/>
        </w:rPr>
        <w:t>，</w:t>
      </w:r>
      <w:r w:rsidR="00F6511F">
        <w:rPr>
          <w:rFonts w:hint="eastAsia"/>
        </w:rPr>
        <w:t>為助於預防運輸安全事故之發生</w:t>
      </w:r>
      <w:r w:rsidR="00A11997">
        <w:rPr>
          <w:rFonts w:hint="eastAsia"/>
        </w:rPr>
        <w:t>，</w:t>
      </w:r>
      <w:r w:rsidR="00D32E38">
        <w:rPr>
          <w:rFonts w:hint="eastAsia"/>
        </w:rPr>
        <w:t>允宜研議</w:t>
      </w:r>
      <w:r w:rsidR="00A74A82">
        <w:rPr>
          <w:rFonts w:hint="eastAsia"/>
        </w:rPr>
        <w:t>分析</w:t>
      </w:r>
      <w:r w:rsidR="00991BA7">
        <w:rPr>
          <w:rFonts w:hint="eastAsia"/>
        </w:rPr>
        <w:t>自願報告</w:t>
      </w:r>
      <w:r w:rsidR="00D32E38">
        <w:rPr>
          <w:rFonts w:hint="eastAsia"/>
        </w:rPr>
        <w:t>相關</w:t>
      </w:r>
      <w:r w:rsidR="00991BA7">
        <w:rPr>
          <w:rFonts w:hint="eastAsia"/>
        </w:rPr>
        <w:t>案例運用於</w:t>
      </w:r>
      <w:r w:rsidR="00991BA7" w:rsidRPr="00991BA7">
        <w:rPr>
          <w:rFonts w:hint="eastAsia"/>
        </w:rPr>
        <w:t>運輸安全</w:t>
      </w:r>
      <w:r w:rsidR="00991BA7">
        <w:rPr>
          <w:rFonts w:hint="eastAsia"/>
        </w:rPr>
        <w:t>研究之可行性，</w:t>
      </w:r>
      <w:r>
        <w:rPr>
          <w:rFonts w:hint="eastAsia"/>
        </w:rPr>
        <w:t>以</w:t>
      </w:r>
      <w:r w:rsidR="00A74A82">
        <w:rPr>
          <w:rFonts w:hint="eastAsia"/>
        </w:rPr>
        <w:t>提升自願報告</w:t>
      </w:r>
      <w:r w:rsidR="002568A4">
        <w:rPr>
          <w:rFonts w:hint="eastAsia"/>
        </w:rPr>
        <w:t>系統</w:t>
      </w:r>
      <w:r w:rsidR="00A74A82">
        <w:rPr>
          <w:rFonts w:hint="eastAsia"/>
        </w:rPr>
        <w:t>之運用效益</w:t>
      </w:r>
      <w:r w:rsidR="00F6511F">
        <w:rPr>
          <w:rFonts w:hint="eastAsia"/>
        </w:rPr>
        <w:t>。</w:t>
      </w:r>
    </w:p>
    <w:p w:rsidR="005C1147" w:rsidRPr="00A74A82" w:rsidRDefault="00A74A82" w:rsidP="00F6511F">
      <w:pPr>
        <w:ind w:left="566" w:firstLine="566"/>
        <w:rPr>
          <w:rFonts w:hint="eastAsia"/>
        </w:rPr>
      </w:pPr>
      <w:r>
        <w:rPr>
          <w:rFonts w:hint="eastAsia"/>
        </w:rPr>
        <w:t>綜上，</w:t>
      </w:r>
      <w:r w:rsidR="00F6511F" w:rsidRPr="00F6511F">
        <w:rPr>
          <w:rFonts w:hint="eastAsia"/>
        </w:rPr>
        <w:t>運安會</w:t>
      </w:r>
      <w:r w:rsidR="00F6511F">
        <w:rPr>
          <w:rFonts w:hint="eastAsia"/>
        </w:rPr>
        <w:t>108年8月成立後，</w:t>
      </w:r>
      <w:r w:rsidR="00F6511F" w:rsidRPr="00F6511F">
        <w:rPr>
          <w:rFonts w:hint="eastAsia"/>
        </w:rPr>
        <w:t>除原有之飛安自願報告系統外，陸續建置完成鐵道、水路及公路安全自願報告系統</w:t>
      </w:r>
      <w:r w:rsidR="00F6511F">
        <w:rPr>
          <w:rFonts w:hint="eastAsia"/>
        </w:rPr>
        <w:t>，</w:t>
      </w:r>
      <w:r w:rsidR="00F6511F" w:rsidRPr="00F6511F">
        <w:rPr>
          <w:rFonts w:hint="eastAsia"/>
        </w:rPr>
        <w:t>迄114年7月底止，水路及公路安全自願報告件數相對較少，</w:t>
      </w:r>
      <w:r w:rsidR="00F6511F">
        <w:rPr>
          <w:rFonts w:hint="eastAsia"/>
        </w:rPr>
        <w:t>允宜賡續</w:t>
      </w:r>
      <w:r w:rsidR="00F6511F" w:rsidRPr="00F6511F">
        <w:rPr>
          <w:rFonts w:hint="eastAsia"/>
        </w:rPr>
        <w:t>推廣</w:t>
      </w:r>
      <w:r w:rsidR="00F6511F">
        <w:rPr>
          <w:rFonts w:hint="eastAsia"/>
        </w:rPr>
        <w:t>；另</w:t>
      </w:r>
      <w:r w:rsidR="00F6511F" w:rsidRPr="00F6511F">
        <w:rPr>
          <w:rFonts w:hint="eastAsia"/>
        </w:rPr>
        <w:t>運安會提供</w:t>
      </w:r>
      <w:r w:rsidR="004860CE" w:rsidRPr="004860CE">
        <w:rPr>
          <w:rFonts w:hint="eastAsia"/>
        </w:rPr>
        <w:t>運輸安全自願報告系統</w:t>
      </w:r>
      <w:r w:rsidR="00DE37BF">
        <w:rPr>
          <w:rFonts w:hint="eastAsia"/>
        </w:rPr>
        <w:t>之</w:t>
      </w:r>
      <w:r w:rsidR="00F6511F" w:rsidRPr="00F6511F">
        <w:rPr>
          <w:rFonts w:hint="eastAsia"/>
        </w:rPr>
        <w:t>具體辦理成效</w:t>
      </w:r>
      <w:r w:rsidR="00F6511F">
        <w:rPr>
          <w:rFonts w:hint="eastAsia"/>
        </w:rPr>
        <w:t>係</w:t>
      </w:r>
      <w:r w:rsidR="004D1B21">
        <w:rPr>
          <w:rFonts w:hint="eastAsia"/>
        </w:rPr>
        <w:t>發行</w:t>
      </w:r>
      <w:r w:rsidR="00F6511F" w:rsidRPr="00F6511F">
        <w:rPr>
          <w:rFonts w:hint="eastAsia"/>
        </w:rPr>
        <w:t>「運輸安全自願報告專刊」</w:t>
      </w:r>
      <w:r w:rsidR="004D1B21">
        <w:rPr>
          <w:rFonts w:hint="eastAsia"/>
        </w:rPr>
        <w:t>及其</w:t>
      </w:r>
      <w:r w:rsidR="004D1B21" w:rsidRPr="00F6511F">
        <w:rPr>
          <w:rFonts w:hint="eastAsia"/>
        </w:rPr>
        <w:t>案例</w:t>
      </w:r>
      <w:r w:rsidR="00F6511F">
        <w:rPr>
          <w:rFonts w:hint="eastAsia"/>
        </w:rPr>
        <w:t>分享</w:t>
      </w:r>
      <w:r w:rsidR="00F6511F" w:rsidRPr="00F6511F">
        <w:rPr>
          <w:rFonts w:hint="eastAsia"/>
        </w:rPr>
        <w:t>，允宜研議分析自願報告相關案例運用於運輸安全研究之可行性，提升</w:t>
      </w:r>
      <w:r w:rsidR="004860CE" w:rsidRPr="004860CE">
        <w:rPr>
          <w:rFonts w:hint="eastAsia"/>
        </w:rPr>
        <w:t>運輸安全自願報告系統</w:t>
      </w:r>
      <w:r w:rsidR="00F6511F" w:rsidRPr="00F6511F">
        <w:rPr>
          <w:rFonts w:hint="eastAsia"/>
        </w:rPr>
        <w:t>之運用效益</w:t>
      </w:r>
      <w:r w:rsidR="00F6511F">
        <w:rPr>
          <w:rFonts w:hint="eastAsia"/>
        </w:rPr>
        <w:t>，</w:t>
      </w:r>
      <w:r w:rsidR="00F6511F" w:rsidRPr="00F6511F">
        <w:rPr>
          <w:rFonts w:hint="eastAsia"/>
        </w:rPr>
        <w:t>俾助於預防運輸安全事故之發生。</w:t>
      </w:r>
    </w:p>
    <w:p w:rsidR="0026079A" w:rsidRDefault="006D727C" w:rsidP="006D727C">
      <w:pPr>
        <w:pStyle w:val="ac"/>
        <w:ind w:left="566" w:firstLine="566"/>
      </w:pPr>
      <w:r w:rsidRPr="00977049">
        <w:rPr>
          <w:rFonts w:hint="eastAsia"/>
        </w:rPr>
        <w:t>(分機：191</w:t>
      </w:r>
      <w:r w:rsidR="00062B5C">
        <w:t>6</w:t>
      </w:r>
      <w:r w:rsidRPr="00977049">
        <w:rPr>
          <w:rFonts w:hint="eastAsia"/>
        </w:rPr>
        <w:t xml:space="preserve"> </w:t>
      </w:r>
      <w:r w:rsidR="00062B5C">
        <w:rPr>
          <w:rFonts w:hint="eastAsia"/>
        </w:rPr>
        <w:t>黃怡娟</w:t>
      </w:r>
      <w:r w:rsidRPr="00977049">
        <w:rPr>
          <w:rFonts w:hint="eastAsia"/>
        </w:rPr>
        <w:t>)</w:t>
      </w:r>
    </w:p>
    <w:sectPr w:rsidR="0026079A" w:rsidSect="00AF692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410B" w:rsidRDefault="008E410B" w:rsidP="009B732E">
      <w:pPr>
        <w:spacing w:line="240" w:lineRule="auto"/>
        <w:ind w:left="560" w:firstLine="560"/>
      </w:pPr>
      <w:r>
        <w:separator/>
      </w:r>
    </w:p>
  </w:endnote>
  <w:endnote w:type="continuationSeparator" w:id="0">
    <w:p w:rsidR="008E410B" w:rsidRDefault="008E410B"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D7C" w:rsidRDefault="00A10D7C" w:rsidP="001C70D2">
    <w:pPr>
      <w:pStyle w:val="af0"/>
      <w:tabs>
        <w:tab w:val="clear" w:pos="4153"/>
        <w:tab w:val="clear" w:pos="8306"/>
      </w:tabs>
      <w:ind w:leftChars="0" w:left="566" w:firstLineChars="0" w:firstLine="406"/>
      <w:jc w:val="center"/>
    </w:pPr>
    <w:r>
      <w:fldChar w:fldCharType="begin"/>
    </w:r>
    <w:r>
      <w:instrText>PAGE   \* MERGEFORMAT</w:instrText>
    </w:r>
    <w:r>
      <w:fldChar w:fldCharType="separate"/>
    </w:r>
    <w:r w:rsidR="003A2B9D" w:rsidRPr="003A2B9D">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410B" w:rsidRDefault="008E410B" w:rsidP="002E1A42">
      <w:pPr>
        <w:spacing w:line="240" w:lineRule="auto"/>
        <w:ind w:left="560" w:firstLine="560"/>
      </w:pPr>
      <w:r>
        <w:separator/>
      </w:r>
    </w:p>
  </w:footnote>
  <w:footnote w:type="continuationSeparator" w:id="0">
    <w:p w:rsidR="008E410B" w:rsidRDefault="008E410B" w:rsidP="009B732E">
      <w:pPr>
        <w:spacing w:line="240" w:lineRule="auto"/>
        <w:ind w:left="560" w:firstLine="560"/>
      </w:pPr>
      <w:r>
        <w:continuationSeparator/>
      </w:r>
    </w:p>
  </w:footnote>
  <w:footnote w:id="1">
    <w:p w:rsidR="00DC1949" w:rsidRDefault="00DC1949" w:rsidP="00DC1949">
      <w:pPr>
        <w:pStyle w:val="142"/>
        <w:ind w:leftChars="-1" w:left="179" w:hangingChars="75" w:hanging="182"/>
        <w:jc w:val="both"/>
        <w:rPr>
          <w:rFonts w:hint="eastAsia"/>
        </w:rPr>
      </w:pPr>
      <w:r>
        <w:rPr>
          <w:rStyle w:val="af6"/>
        </w:rPr>
        <w:footnoteRef/>
      </w:r>
      <w:r>
        <w:rPr>
          <w:rFonts w:hint="eastAsia"/>
        </w:rPr>
        <w:t xml:space="preserve"> 參本院法律系統</w:t>
      </w:r>
      <w:r w:rsidRPr="00231BC2">
        <w:rPr>
          <w:rFonts w:hint="eastAsia"/>
        </w:rPr>
        <w:t>飛航事故調查法</w:t>
      </w:r>
      <w:r>
        <w:rPr>
          <w:rFonts w:hint="eastAsia"/>
        </w:rPr>
        <w:t>103年5月30日</w:t>
      </w:r>
      <w:r w:rsidR="00345254">
        <w:rPr>
          <w:rFonts w:hint="eastAsia"/>
        </w:rPr>
        <w:t>修正</w:t>
      </w:r>
      <w:r>
        <w:rPr>
          <w:rFonts w:hint="eastAsia"/>
        </w:rPr>
        <w:t>增訂第5條之1之立法理由。</w:t>
      </w:r>
      <w:r w:rsidRPr="005C0778">
        <w:rPr>
          <w:rFonts w:hint="eastAsia"/>
        </w:rPr>
        <w:t>運安會掌理事項</w:t>
      </w:r>
      <w:r>
        <w:rPr>
          <w:rFonts w:hint="eastAsia"/>
        </w:rPr>
        <w:t>係</w:t>
      </w:r>
      <w:r w:rsidRPr="005C0778">
        <w:rPr>
          <w:rFonts w:hint="eastAsia"/>
        </w:rPr>
        <w:t>由原飛</w:t>
      </w:r>
      <w:r>
        <w:rPr>
          <w:rFonts w:hint="eastAsia"/>
        </w:rPr>
        <w:t>航</w:t>
      </w:r>
      <w:r w:rsidRPr="005C0778">
        <w:rPr>
          <w:rFonts w:hint="eastAsia"/>
        </w:rPr>
        <w:t>安</w:t>
      </w:r>
      <w:r>
        <w:rPr>
          <w:rFonts w:hint="eastAsia"/>
        </w:rPr>
        <w:t>全委員</w:t>
      </w:r>
      <w:r w:rsidRPr="005C0778">
        <w:rPr>
          <w:rFonts w:hint="eastAsia"/>
        </w:rPr>
        <w:t>會之飛航事故調查擴大為飛航、鐵道、水路及公路之重大運輸事故調查，原飛航事故調查法第</w:t>
      </w:r>
      <w:r>
        <w:rPr>
          <w:rFonts w:hint="eastAsia"/>
        </w:rPr>
        <w:t>5</w:t>
      </w:r>
      <w:r w:rsidRPr="005C0778">
        <w:rPr>
          <w:rFonts w:hint="eastAsia"/>
        </w:rPr>
        <w:t>條之</w:t>
      </w:r>
      <w:r>
        <w:rPr>
          <w:rFonts w:hint="eastAsia"/>
        </w:rPr>
        <w:t>1</w:t>
      </w:r>
      <w:r w:rsidRPr="005C0778">
        <w:rPr>
          <w:rFonts w:hint="eastAsia"/>
        </w:rPr>
        <w:t>移列為運輸事故調查法第5條第5項，並酌作文字修正。</w:t>
      </w:r>
    </w:p>
  </w:footnote>
  <w:footnote w:id="2">
    <w:p w:rsidR="00295744" w:rsidRPr="00295744" w:rsidRDefault="00295744" w:rsidP="00295744">
      <w:pPr>
        <w:pStyle w:val="142"/>
        <w:ind w:leftChars="-1" w:left="179" w:hangingChars="75" w:hanging="182"/>
        <w:jc w:val="both"/>
        <w:rPr>
          <w:rFonts w:hint="eastAsia"/>
        </w:rPr>
      </w:pPr>
      <w:r>
        <w:rPr>
          <w:rStyle w:val="af6"/>
        </w:rPr>
        <w:footnoteRef/>
      </w:r>
      <w:r>
        <w:rPr>
          <w:rFonts w:hint="eastAsia"/>
        </w:rPr>
        <w:t xml:space="preserve"> 運安會表示，</w:t>
      </w:r>
      <w:r w:rsidRPr="00295744">
        <w:rPr>
          <w:rFonts w:hint="eastAsia"/>
        </w:rPr>
        <w:t>為宣導公路安全自願報告系統，於114年已規劃協調於公路局及各監理站所之官網，建立</w:t>
      </w:r>
      <w:r>
        <w:rPr>
          <w:rFonts w:hint="eastAsia"/>
        </w:rPr>
        <w:t>該會</w:t>
      </w:r>
      <w:r w:rsidR="002610F4" w:rsidRPr="002610F4">
        <w:rPr>
          <w:rFonts w:hint="eastAsia"/>
        </w:rPr>
        <w:t>運輸安全自願報告系統</w:t>
      </w:r>
      <w:r w:rsidRPr="00295744">
        <w:rPr>
          <w:rFonts w:hint="eastAsia"/>
        </w:rPr>
        <w:t>網站連結，並聯繫公路局轄下各監理所，請其協助於相關業務宣導會議中，安排適當時間由</w:t>
      </w:r>
      <w:r>
        <w:rPr>
          <w:rFonts w:hint="eastAsia"/>
        </w:rPr>
        <w:t>該</w:t>
      </w:r>
      <w:r w:rsidRPr="00295744">
        <w:rPr>
          <w:rFonts w:hint="eastAsia"/>
        </w:rPr>
        <w:t>會向公路監理機關及運輸事業單位針對</w:t>
      </w:r>
      <w:r>
        <w:rPr>
          <w:rFonts w:hint="eastAsia"/>
        </w:rPr>
        <w:t>該</w:t>
      </w:r>
      <w:r w:rsidRPr="00295744">
        <w:rPr>
          <w:rFonts w:hint="eastAsia"/>
        </w:rPr>
        <w:t>會公路安全自願報告系統進行宣導，期使公路運輸事業單位充分瞭解自願報告運作機制。</w:t>
      </w:r>
    </w:p>
  </w:footnote>
  <w:footnote w:id="3">
    <w:p w:rsidR="00CC5616" w:rsidRPr="00CC5616" w:rsidRDefault="00CC5616" w:rsidP="00CC5616">
      <w:pPr>
        <w:pStyle w:val="142"/>
        <w:ind w:leftChars="-1" w:left="179" w:hangingChars="75" w:hanging="182"/>
        <w:jc w:val="both"/>
        <w:rPr>
          <w:rFonts w:hint="eastAsia"/>
        </w:rPr>
      </w:pPr>
      <w:r>
        <w:rPr>
          <w:rStyle w:val="af6"/>
        </w:rPr>
        <w:footnoteRef/>
      </w:r>
      <w:r>
        <w:t xml:space="preserve"> </w:t>
      </w:r>
      <w:r>
        <w:rPr>
          <w:rFonts w:hAnsi="標楷體" w:hint="eastAsia"/>
        </w:rPr>
        <w:t>「</w:t>
      </w:r>
      <w:r w:rsidRPr="00CC5616">
        <w:rPr>
          <w:rFonts w:hint="eastAsia"/>
        </w:rPr>
        <w:t>國內外自願報告案例</w:t>
      </w:r>
      <w:r>
        <w:rPr>
          <w:rFonts w:hAnsi="標楷體" w:hint="eastAsia"/>
        </w:rPr>
        <w:t>」</w:t>
      </w:r>
      <w:r>
        <w:rPr>
          <w:rFonts w:hint="eastAsia"/>
        </w:rPr>
        <w:t>係運安會自收案例及提供國外案例，</w:t>
      </w:r>
      <w:r>
        <w:rPr>
          <w:rFonts w:hAnsi="標楷體" w:hint="eastAsia"/>
        </w:rPr>
        <w:t>「</w:t>
      </w:r>
      <w:r w:rsidRPr="00CC5616">
        <w:rPr>
          <w:rFonts w:hint="eastAsia"/>
        </w:rPr>
        <w:t>安全資訊分享專區</w:t>
      </w:r>
      <w:r>
        <w:rPr>
          <w:rFonts w:hAnsi="標楷體" w:hint="eastAsia"/>
        </w:rPr>
        <w:t>」</w:t>
      </w:r>
      <w:r w:rsidRPr="00CC5616">
        <w:rPr>
          <w:rFonts w:hint="eastAsia"/>
        </w:rPr>
        <w:t>資料來源係整合監理機關與運輸事業單位所提供具分享價值之資訊</w:t>
      </w:r>
      <w:r>
        <w:rPr>
          <w:rFonts w:hint="eastAsia"/>
        </w:rPr>
        <w:t>。</w:t>
      </w:r>
    </w:p>
  </w:footnote>
  <w:footnote w:id="4">
    <w:p w:rsidR="00DE37BF" w:rsidRDefault="00DE37BF" w:rsidP="00DE37BF">
      <w:pPr>
        <w:pStyle w:val="142"/>
        <w:ind w:leftChars="-1" w:left="179" w:hangingChars="75" w:hanging="182"/>
        <w:jc w:val="both"/>
        <w:rPr>
          <w:rFonts w:hint="eastAsia"/>
        </w:rPr>
      </w:pPr>
      <w:r>
        <w:rPr>
          <w:rStyle w:val="af6"/>
        </w:rPr>
        <w:footnoteRef/>
      </w:r>
      <w:r>
        <w:t xml:space="preserve"> </w:t>
      </w:r>
      <w:r>
        <w:rPr>
          <w:rFonts w:hint="eastAsia"/>
        </w:rPr>
        <w:t>據運安會表示：</w:t>
      </w:r>
      <w:r>
        <w:rPr>
          <w:rFonts w:hAnsi="標楷體" w:hint="eastAsia"/>
        </w:rPr>
        <w:t>「</w:t>
      </w:r>
      <w:r w:rsidRPr="00720EA1">
        <w:rPr>
          <w:rFonts w:hint="eastAsia"/>
        </w:rPr>
        <w:t>國際上對於自願報告之處理主要區分為兩種方式，一種是所接獲之報告數量龐大，接獲自願報告後，經澄清內容與去識別化後，視內容對外方享報告人提報之事件經過與建議，不會依據報告內容請相關單位提供處理結果或改善作為，如美國之飛航安全自願報告系統(ASRS)；另一種為接獲自願報告後，會依據報告內容聯繫相關單位，如我國之</w:t>
      </w:r>
      <w:r w:rsidR="002610F4" w:rsidRPr="002610F4">
        <w:rPr>
          <w:rFonts w:hint="eastAsia"/>
        </w:rPr>
        <w:t>運輸安全自願報告系統</w:t>
      </w:r>
      <w:r w:rsidRPr="00720EA1">
        <w:rPr>
          <w:rFonts w:hint="eastAsia"/>
        </w:rPr>
        <w:t>，並請相關單位確認報告內容與提供處理結果。自願報告與事故調查之性質不同，主要目的是提供安全資訊予有關單位注意並檢視，如有必要相關單位會提出處理結果或改善作為。本會對自願報告並無調查權，其他國家之自願報告系統亦然，基於維持調查機關之獨立與公正性，亦不宜介入相關單位之處理與改善</w:t>
      </w:r>
      <w:r>
        <w:rPr>
          <w:rFonts w:hint="eastAsia"/>
        </w:rPr>
        <w:t>。</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D7C" w:rsidRPr="00A87261" w:rsidRDefault="00A10D7C" w:rsidP="00A87261">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1386E"/>
    <w:multiLevelType w:val="hybridMultilevel"/>
    <w:tmpl w:val="58A0588A"/>
    <w:lvl w:ilvl="0" w:tplc="B32C44DE">
      <w:start w:val="1"/>
      <w:numFmt w:val="decimal"/>
      <w:lvlText w:val="%1."/>
      <w:lvlJc w:val="left"/>
      <w:pPr>
        <w:ind w:left="360"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 w15:restartNumberingAfterBreak="0">
    <w:nsid w:val="08AB3604"/>
    <w:multiLevelType w:val="hybridMultilevel"/>
    <w:tmpl w:val="7C788998"/>
    <w:lvl w:ilvl="0" w:tplc="4740DE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755EB9"/>
    <w:multiLevelType w:val="hybridMultilevel"/>
    <w:tmpl w:val="245E8F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58A0118"/>
    <w:multiLevelType w:val="hybridMultilevel"/>
    <w:tmpl w:val="963CF9B0"/>
    <w:lvl w:ilvl="0" w:tplc="172EB386">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4" w15:restartNumberingAfterBreak="0">
    <w:nsid w:val="22F67984"/>
    <w:multiLevelType w:val="hybridMultilevel"/>
    <w:tmpl w:val="6BB2ED76"/>
    <w:lvl w:ilvl="0" w:tplc="4A006E22">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5" w15:restartNumberingAfterBreak="0">
    <w:nsid w:val="2AFC32D5"/>
    <w:multiLevelType w:val="hybridMultilevel"/>
    <w:tmpl w:val="8F8C58EC"/>
    <w:lvl w:ilvl="0" w:tplc="80BC45C2">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6" w15:restartNumberingAfterBreak="0">
    <w:nsid w:val="2B2866B9"/>
    <w:multiLevelType w:val="hybridMultilevel"/>
    <w:tmpl w:val="30385F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C8245C3"/>
    <w:multiLevelType w:val="hybridMultilevel"/>
    <w:tmpl w:val="DC149BB8"/>
    <w:lvl w:ilvl="0" w:tplc="A9BCFE78">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8" w15:restartNumberingAfterBreak="0">
    <w:nsid w:val="340736AA"/>
    <w:multiLevelType w:val="hybridMultilevel"/>
    <w:tmpl w:val="1E423174"/>
    <w:lvl w:ilvl="0" w:tplc="59B252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55D4921"/>
    <w:multiLevelType w:val="hybridMultilevel"/>
    <w:tmpl w:val="AC68A96A"/>
    <w:lvl w:ilvl="0" w:tplc="B4BAB704">
      <w:start w:val="1"/>
      <w:numFmt w:val="decimal"/>
      <w:lvlText w:val="%1."/>
      <w:lvlJc w:val="left"/>
      <w:pPr>
        <w:ind w:left="278" w:hanging="360"/>
      </w:pPr>
      <w:rPr>
        <w:rFonts w:hint="default"/>
      </w:rPr>
    </w:lvl>
    <w:lvl w:ilvl="1" w:tplc="04090019" w:tentative="1">
      <w:start w:val="1"/>
      <w:numFmt w:val="ideographTraditional"/>
      <w:lvlText w:val="%2、"/>
      <w:lvlJc w:val="left"/>
      <w:pPr>
        <w:ind w:left="878" w:hanging="480"/>
      </w:pPr>
    </w:lvl>
    <w:lvl w:ilvl="2" w:tplc="0409001B" w:tentative="1">
      <w:start w:val="1"/>
      <w:numFmt w:val="lowerRoman"/>
      <w:lvlText w:val="%3."/>
      <w:lvlJc w:val="right"/>
      <w:pPr>
        <w:ind w:left="1358" w:hanging="480"/>
      </w:pPr>
    </w:lvl>
    <w:lvl w:ilvl="3" w:tplc="0409000F" w:tentative="1">
      <w:start w:val="1"/>
      <w:numFmt w:val="decimal"/>
      <w:lvlText w:val="%4."/>
      <w:lvlJc w:val="left"/>
      <w:pPr>
        <w:ind w:left="1838" w:hanging="480"/>
      </w:pPr>
    </w:lvl>
    <w:lvl w:ilvl="4" w:tplc="04090019" w:tentative="1">
      <w:start w:val="1"/>
      <w:numFmt w:val="ideographTraditional"/>
      <w:lvlText w:val="%5、"/>
      <w:lvlJc w:val="left"/>
      <w:pPr>
        <w:ind w:left="2318" w:hanging="480"/>
      </w:pPr>
    </w:lvl>
    <w:lvl w:ilvl="5" w:tplc="0409001B" w:tentative="1">
      <w:start w:val="1"/>
      <w:numFmt w:val="lowerRoman"/>
      <w:lvlText w:val="%6."/>
      <w:lvlJc w:val="right"/>
      <w:pPr>
        <w:ind w:left="2798" w:hanging="480"/>
      </w:pPr>
    </w:lvl>
    <w:lvl w:ilvl="6" w:tplc="0409000F" w:tentative="1">
      <w:start w:val="1"/>
      <w:numFmt w:val="decimal"/>
      <w:lvlText w:val="%7."/>
      <w:lvlJc w:val="left"/>
      <w:pPr>
        <w:ind w:left="3278" w:hanging="480"/>
      </w:pPr>
    </w:lvl>
    <w:lvl w:ilvl="7" w:tplc="04090019" w:tentative="1">
      <w:start w:val="1"/>
      <w:numFmt w:val="ideographTraditional"/>
      <w:lvlText w:val="%8、"/>
      <w:lvlJc w:val="left"/>
      <w:pPr>
        <w:ind w:left="3758" w:hanging="480"/>
      </w:pPr>
    </w:lvl>
    <w:lvl w:ilvl="8" w:tplc="0409001B" w:tentative="1">
      <w:start w:val="1"/>
      <w:numFmt w:val="lowerRoman"/>
      <w:lvlText w:val="%9."/>
      <w:lvlJc w:val="right"/>
      <w:pPr>
        <w:ind w:left="4238" w:hanging="480"/>
      </w:pPr>
    </w:lvl>
  </w:abstractNum>
  <w:abstractNum w:abstractNumId="10" w15:restartNumberingAfterBreak="0">
    <w:nsid w:val="46480E4B"/>
    <w:multiLevelType w:val="hybridMultilevel"/>
    <w:tmpl w:val="7AB607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8831101"/>
    <w:multiLevelType w:val="hybridMultilevel"/>
    <w:tmpl w:val="25E046B2"/>
    <w:lvl w:ilvl="0" w:tplc="31306A4A">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12" w15:restartNumberingAfterBreak="0">
    <w:nsid w:val="4E305394"/>
    <w:multiLevelType w:val="hybridMultilevel"/>
    <w:tmpl w:val="5B80988A"/>
    <w:lvl w:ilvl="0" w:tplc="458A44A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FB920A1"/>
    <w:multiLevelType w:val="hybridMultilevel"/>
    <w:tmpl w:val="B71C5DA2"/>
    <w:lvl w:ilvl="0" w:tplc="D9F8BC1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51B6065A"/>
    <w:multiLevelType w:val="hybridMultilevel"/>
    <w:tmpl w:val="68667A2A"/>
    <w:lvl w:ilvl="0" w:tplc="81AC380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4377897"/>
    <w:multiLevelType w:val="hybridMultilevel"/>
    <w:tmpl w:val="12DA76C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2441EBC"/>
    <w:multiLevelType w:val="hybridMultilevel"/>
    <w:tmpl w:val="58A0588A"/>
    <w:lvl w:ilvl="0" w:tplc="B32C44DE">
      <w:start w:val="1"/>
      <w:numFmt w:val="decimal"/>
      <w:lvlText w:val="%1."/>
      <w:lvlJc w:val="left"/>
      <w:pPr>
        <w:ind w:left="360"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8" w15:restartNumberingAfterBreak="0">
    <w:nsid w:val="6B7C5457"/>
    <w:multiLevelType w:val="hybridMultilevel"/>
    <w:tmpl w:val="701EC4D6"/>
    <w:lvl w:ilvl="0" w:tplc="43047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0DC7B88"/>
    <w:multiLevelType w:val="hybridMultilevel"/>
    <w:tmpl w:val="6E6CB92C"/>
    <w:lvl w:ilvl="0" w:tplc="202A3AB4">
      <w:start w:val="1"/>
      <w:numFmt w:val="decimal"/>
      <w:lvlText w:val="%1."/>
      <w:lvlJc w:val="left"/>
      <w:pPr>
        <w:ind w:left="320" w:hanging="360"/>
      </w:pPr>
      <w:rPr>
        <w:rFonts w:hint="default"/>
      </w:rPr>
    </w:lvl>
    <w:lvl w:ilvl="1" w:tplc="04090019" w:tentative="1">
      <w:start w:val="1"/>
      <w:numFmt w:val="ideographTraditional"/>
      <w:lvlText w:val="%2、"/>
      <w:lvlJc w:val="left"/>
      <w:pPr>
        <w:ind w:left="920" w:hanging="480"/>
      </w:pPr>
    </w:lvl>
    <w:lvl w:ilvl="2" w:tplc="0409001B" w:tentative="1">
      <w:start w:val="1"/>
      <w:numFmt w:val="lowerRoman"/>
      <w:lvlText w:val="%3."/>
      <w:lvlJc w:val="right"/>
      <w:pPr>
        <w:ind w:left="1400" w:hanging="480"/>
      </w:p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20" w15:restartNumberingAfterBreak="0">
    <w:nsid w:val="77C6324E"/>
    <w:multiLevelType w:val="hybridMultilevel"/>
    <w:tmpl w:val="013CBF5E"/>
    <w:lvl w:ilvl="0" w:tplc="43B4D1F4">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21" w15:restartNumberingAfterBreak="0">
    <w:nsid w:val="7A0D1D53"/>
    <w:multiLevelType w:val="hybridMultilevel"/>
    <w:tmpl w:val="315E4D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A1B400F"/>
    <w:multiLevelType w:val="hybridMultilevel"/>
    <w:tmpl w:val="33C0CA40"/>
    <w:lvl w:ilvl="0" w:tplc="EDD0D25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3" w15:restartNumberingAfterBreak="0">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23"/>
  </w:num>
  <w:num w:numId="2">
    <w:abstractNumId w:val="8"/>
  </w:num>
  <w:num w:numId="3">
    <w:abstractNumId w:val="12"/>
  </w:num>
  <w:num w:numId="4">
    <w:abstractNumId w:val="19"/>
  </w:num>
  <w:num w:numId="5">
    <w:abstractNumId w:val="3"/>
  </w:num>
  <w:num w:numId="6">
    <w:abstractNumId w:val="5"/>
  </w:num>
  <w:num w:numId="7">
    <w:abstractNumId w:val="22"/>
  </w:num>
  <w:num w:numId="8">
    <w:abstractNumId w:val="13"/>
  </w:num>
  <w:num w:numId="9">
    <w:abstractNumId w:val="20"/>
  </w:num>
  <w:num w:numId="10">
    <w:abstractNumId w:val="11"/>
  </w:num>
  <w:num w:numId="11">
    <w:abstractNumId w:val="7"/>
  </w:num>
  <w:num w:numId="12">
    <w:abstractNumId w:val="4"/>
  </w:num>
  <w:num w:numId="13">
    <w:abstractNumId w:val="18"/>
  </w:num>
  <w:num w:numId="14">
    <w:abstractNumId w:val="1"/>
  </w:num>
  <w:num w:numId="15">
    <w:abstractNumId w:val="17"/>
  </w:num>
  <w:num w:numId="16">
    <w:abstractNumId w:val="0"/>
  </w:num>
  <w:num w:numId="17">
    <w:abstractNumId w:val="14"/>
  </w:num>
  <w:num w:numId="18">
    <w:abstractNumId w:val="15"/>
  </w:num>
  <w:num w:numId="19">
    <w:abstractNumId w:val="9"/>
  </w:num>
  <w:num w:numId="20">
    <w:abstractNumId w:val="6"/>
  </w:num>
  <w:num w:numId="21">
    <w:abstractNumId w:val="16"/>
  </w:num>
  <w:num w:numId="22">
    <w:abstractNumId w:val="10"/>
  </w:num>
  <w:num w:numId="23">
    <w:abstractNumId w:val="21"/>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0944"/>
    <w:rsid w:val="00001A9E"/>
    <w:rsid w:val="00001AF2"/>
    <w:rsid w:val="00001C48"/>
    <w:rsid w:val="000021CA"/>
    <w:rsid w:val="00002DD9"/>
    <w:rsid w:val="00004451"/>
    <w:rsid w:val="000045FF"/>
    <w:rsid w:val="0000471D"/>
    <w:rsid w:val="00005DE7"/>
    <w:rsid w:val="0000658D"/>
    <w:rsid w:val="00006D79"/>
    <w:rsid w:val="000072B0"/>
    <w:rsid w:val="0000768A"/>
    <w:rsid w:val="00007880"/>
    <w:rsid w:val="000079FB"/>
    <w:rsid w:val="0001073C"/>
    <w:rsid w:val="000114FF"/>
    <w:rsid w:val="000116BE"/>
    <w:rsid w:val="00011707"/>
    <w:rsid w:val="00011831"/>
    <w:rsid w:val="00011A04"/>
    <w:rsid w:val="000120B8"/>
    <w:rsid w:val="00012115"/>
    <w:rsid w:val="00012F46"/>
    <w:rsid w:val="000131A0"/>
    <w:rsid w:val="00015170"/>
    <w:rsid w:val="000157DF"/>
    <w:rsid w:val="0001730A"/>
    <w:rsid w:val="00017D62"/>
    <w:rsid w:val="00017E8D"/>
    <w:rsid w:val="00020104"/>
    <w:rsid w:val="000206B1"/>
    <w:rsid w:val="0002084C"/>
    <w:rsid w:val="0002133A"/>
    <w:rsid w:val="000222E8"/>
    <w:rsid w:val="000223A4"/>
    <w:rsid w:val="000224EC"/>
    <w:rsid w:val="0002264E"/>
    <w:rsid w:val="000237FE"/>
    <w:rsid w:val="0002383E"/>
    <w:rsid w:val="00023F70"/>
    <w:rsid w:val="00024A31"/>
    <w:rsid w:val="00025641"/>
    <w:rsid w:val="000258D8"/>
    <w:rsid w:val="0002630E"/>
    <w:rsid w:val="0002638D"/>
    <w:rsid w:val="00026BE6"/>
    <w:rsid w:val="00026D1E"/>
    <w:rsid w:val="00027244"/>
    <w:rsid w:val="0003005B"/>
    <w:rsid w:val="000324A9"/>
    <w:rsid w:val="00032550"/>
    <w:rsid w:val="000341E9"/>
    <w:rsid w:val="000354F8"/>
    <w:rsid w:val="0003594B"/>
    <w:rsid w:val="00035A53"/>
    <w:rsid w:val="00036119"/>
    <w:rsid w:val="00037B34"/>
    <w:rsid w:val="000402D4"/>
    <w:rsid w:val="00040B70"/>
    <w:rsid w:val="00040C7D"/>
    <w:rsid w:val="000414E6"/>
    <w:rsid w:val="000421A7"/>
    <w:rsid w:val="000429B0"/>
    <w:rsid w:val="00043C40"/>
    <w:rsid w:val="00044D07"/>
    <w:rsid w:val="000459E4"/>
    <w:rsid w:val="0004659A"/>
    <w:rsid w:val="0004675A"/>
    <w:rsid w:val="00047572"/>
    <w:rsid w:val="00047843"/>
    <w:rsid w:val="00047BC6"/>
    <w:rsid w:val="00050CD2"/>
    <w:rsid w:val="00050D52"/>
    <w:rsid w:val="00051F56"/>
    <w:rsid w:val="00052124"/>
    <w:rsid w:val="00053FA9"/>
    <w:rsid w:val="000540EC"/>
    <w:rsid w:val="000543B7"/>
    <w:rsid w:val="000546C1"/>
    <w:rsid w:val="000548B4"/>
    <w:rsid w:val="0005501E"/>
    <w:rsid w:val="00055143"/>
    <w:rsid w:val="00055195"/>
    <w:rsid w:val="0005579A"/>
    <w:rsid w:val="00055FDD"/>
    <w:rsid w:val="00056135"/>
    <w:rsid w:val="00056734"/>
    <w:rsid w:val="00056D00"/>
    <w:rsid w:val="000576AC"/>
    <w:rsid w:val="00060865"/>
    <w:rsid w:val="000610A8"/>
    <w:rsid w:val="000621C3"/>
    <w:rsid w:val="00062295"/>
    <w:rsid w:val="00062B5C"/>
    <w:rsid w:val="00063B1D"/>
    <w:rsid w:val="00063F5D"/>
    <w:rsid w:val="000640DA"/>
    <w:rsid w:val="00064242"/>
    <w:rsid w:val="00064414"/>
    <w:rsid w:val="00064423"/>
    <w:rsid w:val="000647BF"/>
    <w:rsid w:val="00064B97"/>
    <w:rsid w:val="00064CA1"/>
    <w:rsid w:val="000652CD"/>
    <w:rsid w:val="00065A83"/>
    <w:rsid w:val="0006746B"/>
    <w:rsid w:val="00067A0D"/>
    <w:rsid w:val="00067F6D"/>
    <w:rsid w:val="000703B2"/>
    <w:rsid w:val="0007055C"/>
    <w:rsid w:val="000713A2"/>
    <w:rsid w:val="000714A7"/>
    <w:rsid w:val="000719A9"/>
    <w:rsid w:val="00071C00"/>
    <w:rsid w:val="00072097"/>
    <w:rsid w:val="00072444"/>
    <w:rsid w:val="00073426"/>
    <w:rsid w:val="000752F5"/>
    <w:rsid w:val="000754BF"/>
    <w:rsid w:val="00075FE9"/>
    <w:rsid w:val="0007662E"/>
    <w:rsid w:val="00076867"/>
    <w:rsid w:val="000772AE"/>
    <w:rsid w:val="00077B6E"/>
    <w:rsid w:val="000817E5"/>
    <w:rsid w:val="00083608"/>
    <w:rsid w:val="00083A6C"/>
    <w:rsid w:val="00083B51"/>
    <w:rsid w:val="00085357"/>
    <w:rsid w:val="00085D27"/>
    <w:rsid w:val="0008689F"/>
    <w:rsid w:val="0008722E"/>
    <w:rsid w:val="0008741F"/>
    <w:rsid w:val="00087935"/>
    <w:rsid w:val="00090A88"/>
    <w:rsid w:val="00090B84"/>
    <w:rsid w:val="00091E68"/>
    <w:rsid w:val="000931FC"/>
    <w:rsid w:val="0009510D"/>
    <w:rsid w:val="000952E1"/>
    <w:rsid w:val="00096386"/>
    <w:rsid w:val="00096D90"/>
    <w:rsid w:val="000975B8"/>
    <w:rsid w:val="00097920"/>
    <w:rsid w:val="00097F88"/>
    <w:rsid w:val="000A06D4"/>
    <w:rsid w:val="000A12EE"/>
    <w:rsid w:val="000A1363"/>
    <w:rsid w:val="000A13F2"/>
    <w:rsid w:val="000A1479"/>
    <w:rsid w:val="000A147A"/>
    <w:rsid w:val="000A1B87"/>
    <w:rsid w:val="000A2171"/>
    <w:rsid w:val="000A23FF"/>
    <w:rsid w:val="000A2AF4"/>
    <w:rsid w:val="000A32E2"/>
    <w:rsid w:val="000A3443"/>
    <w:rsid w:val="000A39BE"/>
    <w:rsid w:val="000A3D18"/>
    <w:rsid w:val="000A3D3F"/>
    <w:rsid w:val="000A4698"/>
    <w:rsid w:val="000A4A8A"/>
    <w:rsid w:val="000A4E48"/>
    <w:rsid w:val="000A4F80"/>
    <w:rsid w:val="000A5264"/>
    <w:rsid w:val="000A5EFD"/>
    <w:rsid w:val="000A6A4C"/>
    <w:rsid w:val="000A74E7"/>
    <w:rsid w:val="000A76EF"/>
    <w:rsid w:val="000A7A97"/>
    <w:rsid w:val="000B0CF3"/>
    <w:rsid w:val="000B109C"/>
    <w:rsid w:val="000B1B49"/>
    <w:rsid w:val="000B1D11"/>
    <w:rsid w:val="000B2756"/>
    <w:rsid w:val="000B390E"/>
    <w:rsid w:val="000B3B23"/>
    <w:rsid w:val="000B436F"/>
    <w:rsid w:val="000B466A"/>
    <w:rsid w:val="000B4AD1"/>
    <w:rsid w:val="000B4DC5"/>
    <w:rsid w:val="000B5304"/>
    <w:rsid w:val="000B5BCA"/>
    <w:rsid w:val="000B5C19"/>
    <w:rsid w:val="000B64B5"/>
    <w:rsid w:val="000B65F1"/>
    <w:rsid w:val="000B66A7"/>
    <w:rsid w:val="000B6815"/>
    <w:rsid w:val="000B6BE9"/>
    <w:rsid w:val="000B7C28"/>
    <w:rsid w:val="000C0377"/>
    <w:rsid w:val="000C1506"/>
    <w:rsid w:val="000C1887"/>
    <w:rsid w:val="000C1A21"/>
    <w:rsid w:val="000C1CF7"/>
    <w:rsid w:val="000C2CA0"/>
    <w:rsid w:val="000C3385"/>
    <w:rsid w:val="000C3928"/>
    <w:rsid w:val="000C4904"/>
    <w:rsid w:val="000C49A6"/>
    <w:rsid w:val="000C5035"/>
    <w:rsid w:val="000C6234"/>
    <w:rsid w:val="000C630C"/>
    <w:rsid w:val="000C7F7A"/>
    <w:rsid w:val="000D0414"/>
    <w:rsid w:val="000D04E0"/>
    <w:rsid w:val="000D07FB"/>
    <w:rsid w:val="000D2ACB"/>
    <w:rsid w:val="000D3408"/>
    <w:rsid w:val="000D3754"/>
    <w:rsid w:val="000D3D2B"/>
    <w:rsid w:val="000D55F7"/>
    <w:rsid w:val="000D5D96"/>
    <w:rsid w:val="000D6038"/>
    <w:rsid w:val="000D61AB"/>
    <w:rsid w:val="000D638B"/>
    <w:rsid w:val="000D6667"/>
    <w:rsid w:val="000D6985"/>
    <w:rsid w:val="000D737C"/>
    <w:rsid w:val="000D799E"/>
    <w:rsid w:val="000E0B22"/>
    <w:rsid w:val="000E0B44"/>
    <w:rsid w:val="000E1237"/>
    <w:rsid w:val="000E1733"/>
    <w:rsid w:val="000E2D4E"/>
    <w:rsid w:val="000E2DBF"/>
    <w:rsid w:val="000E2E30"/>
    <w:rsid w:val="000E30EB"/>
    <w:rsid w:val="000E3767"/>
    <w:rsid w:val="000E3D44"/>
    <w:rsid w:val="000E48DF"/>
    <w:rsid w:val="000E4BC4"/>
    <w:rsid w:val="000E4E63"/>
    <w:rsid w:val="000E5455"/>
    <w:rsid w:val="000E5DEC"/>
    <w:rsid w:val="000E64A1"/>
    <w:rsid w:val="000E6F04"/>
    <w:rsid w:val="000E7D64"/>
    <w:rsid w:val="000F1906"/>
    <w:rsid w:val="000F1E7C"/>
    <w:rsid w:val="000F2896"/>
    <w:rsid w:val="000F424D"/>
    <w:rsid w:val="000F48F8"/>
    <w:rsid w:val="000F4BD0"/>
    <w:rsid w:val="000F4DE5"/>
    <w:rsid w:val="000F649E"/>
    <w:rsid w:val="000F7095"/>
    <w:rsid w:val="00100AA5"/>
    <w:rsid w:val="00102022"/>
    <w:rsid w:val="0010248F"/>
    <w:rsid w:val="00102EB8"/>
    <w:rsid w:val="001039EA"/>
    <w:rsid w:val="00103ADF"/>
    <w:rsid w:val="001047A4"/>
    <w:rsid w:val="001047DD"/>
    <w:rsid w:val="00104E31"/>
    <w:rsid w:val="00105399"/>
    <w:rsid w:val="00106807"/>
    <w:rsid w:val="00107DB6"/>
    <w:rsid w:val="001108C3"/>
    <w:rsid w:val="00110C7D"/>
    <w:rsid w:val="0011176A"/>
    <w:rsid w:val="00111BBB"/>
    <w:rsid w:val="001136BE"/>
    <w:rsid w:val="0011388B"/>
    <w:rsid w:val="001141D3"/>
    <w:rsid w:val="0011439E"/>
    <w:rsid w:val="00114600"/>
    <w:rsid w:val="0011532C"/>
    <w:rsid w:val="00115354"/>
    <w:rsid w:val="001158C7"/>
    <w:rsid w:val="0011599A"/>
    <w:rsid w:val="00115AF1"/>
    <w:rsid w:val="00115C65"/>
    <w:rsid w:val="00115CB8"/>
    <w:rsid w:val="0011650C"/>
    <w:rsid w:val="00116C04"/>
    <w:rsid w:val="00116C82"/>
    <w:rsid w:val="00117830"/>
    <w:rsid w:val="00117F9B"/>
    <w:rsid w:val="0012063E"/>
    <w:rsid w:val="001207B2"/>
    <w:rsid w:val="00120906"/>
    <w:rsid w:val="00120DA2"/>
    <w:rsid w:val="001212A0"/>
    <w:rsid w:val="00121E19"/>
    <w:rsid w:val="001228DC"/>
    <w:rsid w:val="0012314F"/>
    <w:rsid w:val="0012325E"/>
    <w:rsid w:val="0012423E"/>
    <w:rsid w:val="001249E5"/>
    <w:rsid w:val="00124B71"/>
    <w:rsid w:val="00125EC8"/>
    <w:rsid w:val="0012630B"/>
    <w:rsid w:val="00126D7A"/>
    <w:rsid w:val="00126E36"/>
    <w:rsid w:val="001275A3"/>
    <w:rsid w:val="00127E55"/>
    <w:rsid w:val="00130220"/>
    <w:rsid w:val="001307EB"/>
    <w:rsid w:val="00130B67"/>
    <w:rsid w:val="00131169"/>
    <w:rsid w:val="0013118A"/>
    <w:rsid w:val="00131672"/>
    <w:rsid w:val="00132096"/>
    <w:rsid w:val="0013310B"/>
    <w:rsid w:val="001331F6"/>
    <w:rsid w:val="0013328E"/>
    <w:rsid w:val="00133911"/>
    <w:rsid w:val="00134E21"/>
    <w:rsid w:val="001357A1"/>
    <w:rsid w:val="001358B8"/>
    <w:rsid w:val="0013590E"/>
    <w:rsid w:val="00135A43"/>
    <w:rsid w:val="00135B4A"/>
    <w:rsid w:val="00135EA0"/>
    <w:rsid w:val="001367C0"/>
    <w:rsid w:val="00136839"/>
    <w:rsid w:val="00136BC7"/>
    <w:rsid w:val="00136CFB"/>
    <w:rsid w:val="00136E9D"/>
    <w:rsid w:val="0013714F"/>
    <w:rsid w:val="00137A95"/>
    <w:rsid w:val="00137BDF"/>
    <w:rsid w:val="00137C74"/>
    <w:rsid w:val="00140087"/>
    <w:rsid w:val="00140669"/>
    <w:rsid w:val="00140AD7"/>
    <w:rsid w:val="00140E05"/>
    <w:rsid w:val="00141655"/>
    <w:rsid w:val="00143533"/>
    <w:rsid w:val="001444BD"/>
    <w:rsid w:val="0014463E"/>
    <w:rsid w:val="00144A02"/>
    <w:rsid w:val="00145111"/>
    <w:rsid w:val="0014519B"/>
    <w:rsid w:val="001451F4"/>
    <w:rsid w:val="0014527F"/>
    <w:rsid w:val="001464C8"/>
    <w:rsid w:val="001466FB"/>
    <w:rsid w:val="00146B5A"/>
    <w:rsid w:val="00146F21"/>
    <w:rsid w:val="0014771F"/>
    <w:rsid w:val="00150616"/>
    <w:rsid w:val="00150884"/>
    <w:rsid w:val="00150C0D"/>
    <w:rsid w:val="00150FFA"/>
    <w:rsid w:val="00151D09"/>
    <w:rsid w:val="00152614"/>
    <w:rsid w:val="0015393B"/>
    <w:rsid w:val="00153F35"/>
    <w:rsid w:val="001549FB"/>
    <w:rsid w:val="00155CA7"/>
    <w:rsid w:val="00155E33"/>
    <w:rsid w:val="00156D20"/>
    <w:rsid w:val="001572A8"/>
    <w:rsid w:val="00157B45"/>
    <w:rsid w:val="001603C9"/>
    <w:rsid w:val="001604BF"/>
    <w:rsid w:val="00160D81"/>
    <w:rsid w:val="00160D95"/>
    <w:rsid w:val="00162DF6"/>
    <w:rsid w:val="001634B9"/>
    <w:rsid w:val="00163828"/>
    <w:rsid w:val="001639BB"/>
    <w:rsid w:val="00163C76"/>
    <w:rsid w:val="001649A4"/>
    <w:rsid w:val="00164A33"/>
    <w:rsid w:val="0016513B"/>
    <w:rsid w:val="00165743"/>
    <w:rsid w:val="0016663F"/>
    <w:rsid w:val="00167159"/>
    <w:rsid w:val="001676CC"/>
    <w:rsid w:val="00167B1C"/>
    <w:rsid w:val="001700A4"/>
    <w:rsid w:val="00170955"/>
    <w:rsid w:val="00170D02"/>
    <w:rsid w:val="00171BE1"/>
    <w:rsid w:val="001723EF"/>
    <w:rsid w:val="00172A13"/>
    <w:rsid w:val="00172CC5"/>
    <w:rsid w:val="00172D6E"/>
    <w:rsid w:val="00173A48"/>
    <w:rsid w:val="001740E9"/>
    <w:rsid w:val="001743A2"/>
    <w:rsid w:val="00175A29"/>
    <w:rsid w:val="00175D8D"/>
    <w:rsid w:val="00175FA1"/>
    <w:rsid w:val="00176034"/>
    <w:rsid w:val="00176149"/>
    <w:rsid w:val="00176206"/>
    <w:rsid w:val="00176AE1"/>
    <w:rsid w:val="00176D7D"/>
    <w:rsid w:val="00176F53"/>
    <w:rsid w:val="00177E2C"/>
    <w:rsid w:val="0018022D"/>
    <w:rsid w:val="001803D9"/>
    <w:rsid w:val="00180714"/>
    <w:rsid w:val="001809DA"/>
    <w:rsid w:val="00180FB7"/>
    <w:rsid w:val="00181BCE"/>
    <w:rsid w:val="00182BFF"/>
    <w:rsid w:val="001833C2"/>
    <w:rsid w:val="00183B60"/>
    <w:rsid w:val="00184134"/>
    <w:rsid w:val="00184E4A"/>
    <w:rsid w:val="00184ECA"/>
    <w:rsid w:val="00185C4F"/>
    <w:rsid w:val="00186AF5"/>
    <w:rsid w:val="0018708A"/>
    <w:rsid w:val="00187D50"/>
    <w:rsid w:val="00190398"/>
    <w:rsid w:val="00190CE1"/>
    <w:rsid w:val="00190E07"/>
    <w:rsid w:val="00191069"/>
    <w:rsid w:val="001929B2"/>
    <w:rsid w:val="00192B2C"/>
    <w:rsid w:val="00192CD9"/>
    <w:rsid w:val="00193606"/>
    <w:rsid w:val="00193FF8"/>
    <w:rsid w:val="00194D81"/>
    <w:rsid w:val="00195075"/>
    <w:rsid w:val="001954FD"/>
    <w:rsid w:val="001956F7"/>
    <w:rsid w:val="00196CB5"/>
    <w:rsid w:val="00196E64"/>
    <w:rsid w:val="00196EC1"/>
    <w:rsid w:val="00197041"/>
    <w:rsid w:val="00197AE6"/>
    <w:rsid w:val="001A01EF"/>
    <w:rsid w:val="001A0942"/>
    <w:rsid w:val="001A0A5F"/>
    <w:rsid w:val="001A0E03"/>
    <w:rsid w:val="001A10AC"/>
    <w:rsid w:val="001A2168"/>
    <w:rsid w:val="001A290E"/>
    <w:rsid w:val="001A2BFB"/>
    <w:rsid w:val="001A2F5D"/>
    <w:rsid w:val="001A3631"/>
    <w:rsid w:val="001A3644"/>
    <w:rsid w:val="001A3951"/>
    <w:rsid w:val="001A3A34"/>
    <w:rsid w:val="001A45DB"/>
    <w:rsid w:val="001A523D"/>
    <w:rsid w:val="001A56A7"/>
    <w:rsid w:val="001A5EE0"/>
    <w:rsid w:val="001A633B"/>
    <w:rsid w:val="001A6973"/>
    <w:rsid w:val="001A7254"/>
    <w:rsid w:val="001B007E"/>
    <w:rsid w:val="001B190B"/>
    <w:rsid w:val="001B252C"/>
    <w:rsid w:val="001B2566"/>
    <w:rsid w:val="001B33C2"/>
    <w:rsid w:val="001B35D6"/>
    <w:rsid w:val="001B44C7"/>
    <w:rsid w:val="001B4DB6"/>
    <w:rsid w:val="001B6107"/>
    <w:rsid w:val="001B70D8"/>
    <w:rsid w:val="001B724C"/>
    <w:rsid w:val="001B75BC"/>
    <w:rsid w:val="001C1214"/>
    <w:rsid w:val="001C16CA"/>
    <w:rsid w:val="001C22A2"/>
    <w:rsid w:val="001C253B"/>
    <w:rsid w:val="001C2624"/>
    <w:rsid w:val="001C30B1"/>
    <w:rsid w:val="001C363B"/>
    <w:rsid w:val="001C396E"/>
    <w:rsid w:val="001C3CE0"/>
    <w:rsid w:val="001C3F59"/>
    <w:rsid w:val="001C46E0"/>
    <w:rsid w:val="001C55AB"/>
    <w:rsid w:val="001C57F8"/>
    <w:rsid w:val="001C615A"/>
    <w:rsid w:val="001C6BFE"/>
    <w:rsid w:val="001C70D2"/>
    <w:rsid w:val="001C7307"/>
    <w:rsid w:val="001D0226"/>
    <w:rsid w:val="001D0BC9"/>
    <w:rsid w:val="001D0EC5"/>
    <w:rsid w:val="001D101C"/>
    <w:rsid w:val="001D17C6"/>
    <w:rsid w:val="001D23B6"/>
    <w:rsid w:val="001D30B6"/>
    <w:rsid w:val="001D38D3"/>
    <w:rsid w:val="001D45C8"/>
    <w:rsid w:val="001D4BEC"/>
    <w:rsid w:val="001D4D13"/>
    <w:rsid w:val="001D57BF"/>
    <w:rsid w:val="001D57D3"/>
    <w:rsid w:val="001D60DF"/>
    <w:rsid w:val="001D69A2"/>
    <w:rsid w:val="001D6F21"/>
    <w:rsid w:val="001D6FCB"/>
    <w:rsid w:val="001D7B73"/>
    <w:rsid w:val="001D7BBD"/>
    <w:rsid w:val="001E010A"/>
    <w:rsid w:val="001E0734"/>
    <w:rsid w:val="001E1016"/>
    <w:rsid w:val="001E137C"/>
    <w:rsid w:val="001E1F2F"/>
    <w:rsid w:val="001E20FB"/>
    <w:rsid w:val="001E24A5"/>
    <w:rsid w:val="001E28E2"/>
    <w:rsid w:val="001E2BC3"/>
    <w:rsid w:val="001E3DD9"/>
    <w:rsid w:val="001E470C"/>
    <w:rsid w:val="001E4C83"/>
    <w:rsid w:val="001E5591"/>
    <w:rsid w:val="001E5A6F"/>
    <w:rsid w:val="001E636B"/>
    <w:rsid w:val="001E66B1"/>
    <w:rsid w:val="001E67C6"/>
    <w:rsid w:val="001E6E0F"/>
    <w:rsid w:val="001E71F0"/>
    <w:rsid w:val="001E7884"/>
    <w:rsid w:val="001F042D"/>
    <w:rsid w:val="001F0BEC"/>
    <w:rsid w:val="001F0BFB"/>
    <w:rsid w:val="001F0F5A"/>
    <w:rsid w:val="001F12A7"/>
    <w:rsid w:val="001F1563"/>
    <w:rsid w:val="001F1985"/>
    <w:rsid w:val="001F1EA4"/>
    <w:rsid w:val="001F252F"/>
    <w:rsid w:val="001F2603"/>
    <w:rsid w:val="001F2792"/>
    <w:rsid w:val="001F3005"/>
    <w:rsid w:val="001F3575"/>
    <w:rsid w:val="001F3CB8"/>
    <w:rsid w:val="001F4300"/>
    <w:rsid w:val="001F44BE"/>
    <w:rsid w:val="001F4844"/>
    <w:rsid w:val="001F5700"/>
    <w:rsid w:val="001F66AE"/>
    <w:rsid w:val="001F69BF"/>
    <w:rsid w:val="001F6EA7"/>
    <w:rsid w:val="00200344"/>
    <w:rsid w:val="00200DD4"/>
    <w:rsid w:val="00201077"/>
    <w:rsid w:val="00202B7D"/>
    <w:rsid w:val="00202DF9"/>
    <w:rsid w:val="00203170"/>
    <w:rsid w:val="002031D6"/>
    <w:rsid w:val="00204532"/>
    <w:rsid w:val="00204862"/>
    <w:rsid w:val="002048D3"/>
    <w:rsid w:val="002050E9"/>
    <w:rsid w:val="0020544A"/>
    <w:rsid w:val="00205AEF"/>
    <w:rsid w:val="00205ECD"/>
    <w:rsid w:val="002064CB"/>
    <w:rsid w:val="00207995"/>
    <w:rsid w:val="00207D6E"/>
    <w:rsid w:val="00207EF3"/>
    <w:rsid w:val="00210033"/>
    <w:rsid w:val="0021013F"/>
    <w:rsid w:val="002107DD"/>
    <w:rsid w:val="0021097C"/>
    <w:rsid w:val="00210F00"/>
    <w:rsid w:val="002139E6"/>
    <w:rsid w:val="00213A17"/>
    <w:rsid w:val="00214069"/>
    <w:rsid w:val="00214116"/>
    <w:rsid w:val="0021434E"/>
    <w:rsid w:val="00214567"/>
    <w:rsid w:val="00215931"/>
    <w:rsid w:val="00215977"/>
    <w:rsid w:val="00217208"/>
    <w:rsid w:val="002206A7"/>
    <w:rsid w:val="00221050"/>
    <w:rsid w:val="0022140E"/>
    <w:rsid w:val="002218A5"/>
    <w:rsid w:val="002225CF"/>
    <w:rsid w:val="0022375C"/>
    <w:rsid w:val="00223D73"/>
    <w:rsid w:val="00224F54"/>
    <w:rsid w:val="0022509F"/>
    <w:rsid w:val="002255AE"/>
    <w:rsid w:val="00227B9A"/>
    <w:rsid w:val="00227ECD"/>
    <w:rsid w:val="00227FF5"/>
    <w:rsid w:val="0023095E"/>
    <w:rsid w:val="002311A2"/>
    <w:rsid w:val="0023137E"/>
    <w:rsid w:val="00231BC2"/>
    <w:rsid w:val="00231C21"/>
    <w:rsid w:val="00231E1C"/>
    <w:rsid w:val="002326AC"/>
    <w:rsid w:val="00232E94"/>
    <w:rsid w:val="00232EB0"/>
    <w:rsid w:val="00234040"/>
    <w:rsid w:val="00234234"/>
    <w:rsid w:val="00234247"/>
    <w:rsid w:val="002348AF"/>
    <w:rsid w:val="002349B4"/>
    <w:rsid w:val="00234BB1"/>
    <w:rsid w:val="00235423"/>
    <w:rsid w:val="00235582"/>
    <w:rsid w:val="00236698"/>
    <w:rsid w:val="0023769F"/>
    <w:rsid w:val="00237D4A"/>
    <w:rsid w:val="00237FCB"/>
    <w:rsid w:val="002400B4"/>
    <w:rsid w:val="00240398"/>
    <w:rsid w:val="0024127D"/>
    <w:rsid w:val="00242790"/>
    <w:rsid w:val="00242991"/>
    <w:rsid w:val="0024300A"/>
    <w:rsid w:val="00244BD1"/>
    <w:rsid w:val="00244DE6"/>
    <w:rsid w:val="0024597B"/>
    <w:rsid w:val="00245A0E"/>
    <w:rsid w:val="00245DF7"/>
    <w:rsid w:val="002479C2"/>
    <w:rsid w:val="00247E37"/>
    <w:rsid w:val="00250411"/>
    <w:rsid w:val="00250822"/>
    <w:rsid w:val="002509EE"/>
    <w:rsid w:val="00250CBC"/>
    <w:rsid w:val="0025123D"/>
    <w:rsid w:val="00251559"/>
    <w:rsid w:val="00251AC0"/>
    <w:rsid w:val="002531B9"/>
    <w:rsid w:val="0025380D"/>
    <w:rsid w:val="00253EE5"/>
    <w:rsid w:val="0025451C"/>
    <w:rsid w:val="00254D63"/>
    <w:rsid w:val="00254F4C"/>
    <w:rsid w:val="002550BF"/>
    <w:rsid w:val="00255791"/>
    <w:rsid w:val="00255CAC"/>
    <w:rsid w:val="00255CED"/>
    <w:rsid w:val="00255D32"/>
    <w:rsid w:val="002568A4"/>
    <w:rsid w:val="00256A44"/>
    <w:rsid w:val="00257A0C"/>
    <w:rsid w:val="0026079A"/>
    <w:rsid w:val="002610F4"/>
    <w:rsid w:val="002611D7"/>
    <w:rsid w:val="0026144E"/>
    <w:rsid w:val="002614A9"/>
    <w:rsid w:val="002618FE"/>
    <w:rsid w:val="00261B43"/>
    <w:rsid w:val="00261C25"/>
    <w:rsid w:val="00261E8F"/>
    <w:rsid w:val="00262221"/>
    <w:rsid w:val="002622FE"/>
    <w:rsid w:val="00262311"/>
    <w:rsid w:val="002634DD"/>
    <w:rsid w:val="00264275"/>
    <w:rsid w:val="002643F8"/>
    <w:rsid w:val="00264B9B"/>
    <w:rsid w:val="00264D65"/>
    <w:rsid w:val="0026587A"/>
    <w:rsid w:val="00265883"/>
    <w:rsid w:val="002665C4"/>
    <w:rsid w:val="002669C1"/>
    <w:rsid w:val="00266C95"/>
    <w:rsid w:val="00267470"/>
    <w:rsid w:val="00270B2A"/>
    <w:rsid w:val="00270BC9"/>
    <w:rsid w:val="00271BF6"/>
    <w:rsid w:val="002720A0"/>
    <w:rsid w:val="002726C0"/>
    <w:rsid w:val="00272941"/>
    <w:rsid w:val="00272EA4"/>
    <w:rsid w:val="00272FC6"/>
    <w:rsid w:val="00273287"/>
    <w:rsid w:val="00273A4C"/>
    <w:rsid w:val="00273A6C"/>
    <w:rsid w:val="00274C16"/>
    <w:rsid w:val="00274D21"/>
    <w:rsid w:val="002756A5"/>
    <w:rsid w:val="00275C13"/>
    <w:rsid w:val="002768DE"/>
    <w:rsid w:val="002769CE"/>
    <w:rsid w:val="00277108"/>
    <w:rsid w:val="00277B37"/>
    <w:rsid w:val="00280045"/>
    <w:rsid w:val="00280586"/>
    <w:rsid w:val="00280FCD"/>
    <w:rsid w:val="0028135B"/>
    <w:rsid w:val="00281686"/>
    <w:rsid w:val="00281A1A"/>
    <w:rsid w:val="00281BF4"/>
    <w:rsid w:val="00282254"/>
    <w:rsid w:val="00282B43"/>
    <w:rsid w:val="002867F6"/>
    <w:rsid w:val="00286FD6"/>
    <w:rsid w:val="002874CD"/>
    <w:rsid w:val="0028752F"/>
    <w:rsid w:val="00287564"/>
    <w:rsid w:val="00287D19"/>
    <w:rsid w:val="0029087A"/>
    <w:rsid w:val="00290947"/>
    <w:rsid w:val="00290A22"/>
    <w:rsid w:val="00290BF1"/>
    <w:rsid w:val="002915DE"/>
    <w:rsid w:val="0029166E"/>
    <w:rsid w:val="00292119"/>
    <w:rsid w:val="00292A01"/>
    <w:rsid w:val="00292A8F"/>
    <w:rsid w:val="0029460B"/>
    <w:rsid w:val="0029499D"/>
    <w:rsid w:val="002952E3"/>
    <w:rsid w:val="00295744"/>
    <w:rsid w:val="00295843"/>
    <w:rsid w:val="00297C9C"/>
    <w:rsid w:val="002A0574"/>
    <w:rsid w:val="002A1F52"/>
    <w:rsid w:val="002A1FD6"/>
    <w:rsid w:val="002A3203"/>
    <w:rsid w:val="002A33CD"/>
    <w:rsid w:val="002A38B5"/>
    <w:rsid w:val="002A503F"/>
    <w:rsid w:val="002A5697"/>
    <w:rsid w:val="002A5BFF"/>
    <w:rsid w:val="002A681F"/>
    <w:rsid w:val="002A6E80"/>
    <w:rsid w:val="002A6F2B"/>
    <w:rsid w:val="002A7065"/>
    <w:rsid w:val="002A7690"/>
    <w:rsid w:val="002B0A7D"/>
    <w:rsid w:val="002B0CC8"/>
    <w:rsid w:val="002B0E49"/>
    <w:rsid w:val="002B109C"/>
    <w:rsid w:val="002B113D"/>
    <w:rsid w:val="002B1F64"/>
    <w:rsid w:val="002B26B0"/>
    <w:rsid w:val="002B3676"/>
    <w:rsid w:val="002B3922"/>
    <w:rsid w:val="002B4563"/>
    <w:rsid w:val="002B4EB8"/>
    <w:rsid w:val="002B58D8"/>
    <w:rsid w:val="002B5C66"/>
    <w:rsid w:val="002B61B9"/>
    <w:rsid w:val="002B638B"/>
    <w:rsid w:val="002B7913"/>
    <w:rsid w:val="002B7F02"/>
    <w:rsid w:val="002C1507"/>
    <w:rsid w:val="002C26CF"/>
    <w:rsid w:val="002C40EB"/>
    <w:rsid w:val="002C4309"/>
    <w:rsid w:val="002C4B68"/>
    <w:rsid w:val="002C5CFE"/>
    <w:rsid w:val="002C6810"/>
    <w:rsid w:val="002C7361"/>
    <w:rsid w:val="002D0ADE"/>
    <w:rsid w:val="002D10BE"/>
    <w:rsid w:val="002D10D0"/>
    <w:rsid w:val="002D1C9E"/>
    <w:rsid w:val="002D1F0C"/>
    <w:rsid w:val="002D2D73"/>
    <w:rsid w:val="002D3AE8"/>
    <w:rsid w:val="002D3C91"/>
    <w:rsid w:val="002D404D"/>
    <w:rsid w:val="002D4598"/>
    <w:rsid w:val="002D5F81"/>
    <w:rsid w:val="002D6281"/>
    <w:rsid w:val="002D6298"/>
    <w:rsid w:val="002D757C"/>
    <w:rsid w:val="002E006C"/>
    <w:rsid w:val="002E07F3"/>
    <w:rsid w:val="002E0AD3"/>
    <w:rsid w:val="002E109F"/>
    <w:rsid w:val="002E19D5"/>
    <w:rsid w:val="002E1A42"/>
    <w:rsid w:val="002E2322"/>
    <w:rsid w:val="002E26A0"/>
    <w:rsid w:val="002E29AC"/>
    <w:rsid w:val="002E2D04"/>
    <w:rsid w:val="002E30FA"/>
    <w:rsid w:val="002E3B07"/>
    <w:rsid w:val="002E3FF9"/>
    <w:rsid w:val="002E4CBE"/>
    <w:rsid w:val="002E53B0"/>
    <w:rsid w:val="002E635C"/>
    <w:rsid w:val="002E6702"/>
    <w:rsid w:val="002E6E51"/>
    <w:rsid w:val="002E6FF2"/>
    <w:rsid w:val="002E7EE2"/>
    <w:rsid w:val="002E7FAE"/>
    <w:rsid w:val="002F0213"/>
    <w:rsid w:val="002F03EE"/>
    <w:rsid w:val="002F10A3"/>
    <w:rsid w:val="002F1190"/>
    <w:rsid w:val="002F13D5"/>
    <w:rsid w:val="002F204D"/>
    <w:rsid w:val="002F2082"/>
    <w:rsid w:val="002F2868"/>
    <w:rsid w:val="002F2B7C"/>
    <w:rsid w:val="002F35EC"/>
    <w:rsid w:val="002F37E4"/>
    <w:rsid w:val="002F3A14"/>
    <w:rsid w:val="002F3AAA"/>
    <w:rsid w:val="002F48E8"/>
    <w:rsid w:val="002F549F"/>
    <w:rsid w:val="002F6BFB"/>
    <w:rsid w:val="002F7510"/>
    <w:rsid w:val="002F77BB"/>
    <w:rsid w:val="002F7AAF"/>
    <w:rsid w:val="00300C83"/>
    <w:rsid w:val="00300CCB"/>
    <w:rsid w:val="00300F7A"/>
    <w:rsid w:val="003019CB"/>
    <w:rsid w:val="0030236A"/>
    <w:rsid w:val="00303A5C"/>
    <w:rsid w:val="00304179"/>
    <w:rsid w:val="003044B6"/>
    <w:rsid w:val="00304F91"/>
    <w:rsid w:val="0030554C"/>
    <w:rsid w:val="003062D6"/>
    <w:rsid w:val="00306652"/>
    <w:rsid w:val="00307124"/>
    <w:rsid w:val="00307186"/>
    <w:rsid w:val="00307BAA"/>
    <w:rsid w:val="00310DF8"/>
    <w:rsid w:val="003112D3"/>
    <w:rsid w:val="00311B85"/>
    <w:rsid w:val="00311BE9"/>
    <w:rsid w:val="00311F01"/>
    <w:rsid w:val="003125C3"/>
    <w:rsid w:val="003128B3"/>
    <w:rsid w:val="003138F7"/>
    <w:rsid w:val="00313A4C"/>
    <w:rsid w:val="0031485E"/>
    <w:rsid w:val="00314938"/>
    <w:rsid w:val="00314AFF"/>
    <w:rsid w:val="00314F8A"/>
    <w:rsid w:val="0031515E"/>
    <w:rsid w:val="00316B9E"/>
    <w:rsid w:val="00317774"/>
    <w:rsid w:val="0032051B"/>
    <w:rsid w:val="00320BD4"/>
    <w:rsid w:val="00320C96"/>
    <w:rsid w:val="00321B66"/>
    <w:rsid w:val="00322475"/>
    <w:rsid w:val="0032276A"/>
    <w:rsid w:val="003229EC"/>
    <w:rsid w:val="00323025"/>
    <w:rsid w:val="00323E09"/>
    <w:rsid w:val="00323E6D"/>
    <w:rsid w:val="003255BF"/>
    <w:rsid w:val="0032771B"/>
    <w:rsid w:val="00327F2B"/>
    <w:rsid w:val="00330AEA"/>
    <w:rsid w:val="00330B71"/>
    <w:rsid w:val="003313E7"/>
    <w:rsid w:val="00331A26"/>
    <w:rsid w:val="00331B0B"/>
    <w:rsid w:val="00332B60"/>
    <w:rsid w:val="00334019"/>
    <w:rsid w:val="003342A0"/>
    <w:rsid w:val="00334D4B"/>
    <w:rsid w:val="003350A4"/>
    <w:rsid w:val="00335525"/>
    <w:rsid w:val="00335B36"/>
    <w:rsid w:val="0033631A"/>
    <w:rsid w:val="00336348"/>
    <w:rsid w:val="00337C73"/>
    <w:rsid w:val="00337F00"/>
    <w:rsid w:val="003403FE"/>
    <w:rsid w:val="00340899"/>
    <w:rsid w:val="00340B3F"/>
    <w:rsid w:val="00340DB3"/>
    <w:rsid w:val="003413E3"/>
    <w:rsid w:val="003418C4"/>
    <w:rsid w:val="00341BCA"/>
    <w:rsid w:val="00341D96"/>
    <w:rsid w:val="003428B6"/>
    <w:rsid w:val="00344458"/>
    <w:rsid w:val="00345254"/>
    <w:rsid w:val="003454C2"/>
    <w:rsid w:val="003457C2"/>
    <w:rsid w:val="00345C7F"/>
    <w:rsid w:val="00345F0C"/>
    <w:rsid w:val="003461AD"/>
    <w:rsid w:val="00346AFC"/>
    <w:rsid w:val="00346DE1"/>
    <w:rsid w:val="00347897"/>
    <w:rsid w:val="00347A48"/>
    <w:rsid w:val="00347A96"/>
    <w:rsid w:val="00351CD9"/>
    <w:rsid w:val="00352FC6"/>
    <w:rsid w:val="00353C45"/>
    <w:rsid w:val="00353DE0"/>
    <w:rsid w:val="00353DEF"/>
    <w:rsid w:val="0035432F"/>
    <w:rsid w:val="00355B22"/>
    <w:rsid w:val="00355E15"/>
    <w:rsid w:val="00356158"/>
    <w:rsid w:val="003563C9"/>
    <w:rsid w:val="0035647A"/>
    <w:rsid w:val="0035649C"/>
    <w:rsid w:val="003564CB"/>
    <w:rsid w:val="00356A63"/>
    <w:rsid w:val="00356C0D"/>
    <w:rsid w:val="00357174"/>
    <w:rsid w:val="00357858"/>
    <w:rsid w:val="0035789F"/>
    <w:rsid w:val="0035790A"/>
    <w:rsid w:val="00357BC9"/>
    <w:rsid w:val="003602A2"/>
    <w:rsid w:val="003625A7"/>
    <w:rsid w:val="00364575"/>
    <w:rsid w:val="003648D3"/>
    <w:rsid w:val="003655BE"/>
    <w:rsid w:val="00365A7E"/>
    <w:rsid w:val="00365A81"/>
    <w:rsid w:val="0036677C"/>
    <w:rsid w:val="003675CD"/>
    <w:rsid w:val="00367B3E"/>
    <w:rsid w:val="00371726"/>
    <w:rsid w:val="00372784"/>
    <w:rsid w:val="0037289C"/>
    <w:rsid w:val="00372ECB"/>
    <w:rsid w:val="00373570"/>
    <w:rsid w:val="00373ABF"/>
    <w:rsid w:val="00375AE7"/>
    <w:rsid w:val="00375CEE"/>
    <w:rsid w:val="00376026"/>
    <w:rsid w:val="0037761C"/>
    <w:rsid w:val="00377658"/>
    <w:rsid w:val="0037796F"/>
    <w:rsid w:val="00377A44"/>
    <w:rsid w:val="00377C1D"/>
    <w:rsid w:val="003807E4"/>
    <w:rsid w:val="00381643"/>
    <w:rsid w:val="0038311E"/>
    <w:rsid w:val="0038365B"/>
    <w:rsid w:val="003848E4"/>
    <w:rsid w:val="00384A96"/>
    <w:rsid w:val="00384CCE"/>
    <w:rsid w:val="00384F41"/>
    <w:rsid w:val="003853D3"/>
    <w:rsid w:val="00385441"/>
    <w:rsid w:val="003858DF"/>
    <w:rsid w:val="0038597B"/>
    <w:rsid w:val="00386930"/>
    <w:rsid w:val="003869A4"/>
    <w:rsid w:val="00386AFB"/>
    <w:rsid w:val="00386C5E"/>
    <w:rsid w:val="00387A7A"/>
    <w:rsid w:val="00387BB4"/>
    <w:rsid w:val="00387D24"/>
    <w:rsid w:val="003908BD"/>
    <w:rsid w:val="00390C03"/>
    <w:rsid w:val="00390D2D"/>
    <w:rsid w:val="00390D77"/>
    <w:rsid w:val="00390EDF"/>
    <w:rsid w:val="00390F2B"/>
    <w:rsid w:val="003915FA"/>
    <w:rsid w:val="00391B75"/>
    <w:rsid w:val="00391D70"/>
    <w:rsid w:val="003926C5"/>
    <w:rsid w:val="003940AE"/>
    <w:rsid w:val="00394920"/>
    <w:rsid w:val="00394AB5"/>
    <w:rsid w:val="00394B0F"/>
    <w:rsid w:val="003952C8"/>
    <w:rsid w:val="00395687"/>
    <w:rsid w:val="00395894"/>
    <w:rsid w:val="00395949"/>
    <w:rsid w:val="00396490"/>
    <w:rsid w:val="00397D1C"/>
    <w:rsid w:val="003A05D8"/>
    <w:rsid w:val="003A11D0"/>
    <w:rsid w:val="003A1216"/>
    <w:rsid w:val="003A153F"/>
    <w:rsid w:val="003A171F"/>
    <w:rsid w:val="003A17B7"/>
    <w:rsid w:val="003A1D9A"/>
    <w:rsid w:val="003A2B9D"/>
    <w:rsid w:val="003A2DE4"/>
    <w:rsid w:val="003A421A"/>
    <w:rsid w:val="003A4768"/>
    <w:rsid w:val="003A49C3"/>
    <w:rsid w:val="003A4E44"/>
    <w:rsid w:val="003A52B5"/>
    <w:rsid w:val="003A53E8"/>
    <w:rsid w:val="003A5509"/>
    <w:rsid w:val="003A57B6"/>
    <w:rsid w:val="003A5A6E"/>
    <w:rsid w:val="003A7031"/>
    <w:rsid w:val="003A70BB"/>
    <w:rsid w:val="003A76A0"/>
    <w:rsid w:val="003B1A9E"/>
    <w:rsid w:val="003B1E7E"/>
    <w:rsid w:val="003B209A"/>
    <w:rsid w:val="003B2239"/>
    <w:rsid w:val="003B2370"/>
    <w:rsid w:val="003B2D5B"/>
    <w:rsid w:val="003B36D2"/>
    <w:rsid w:val="003B36F6"/>
    <w:rsid w:val="003B4828"/>
    <w:rsid w:val="003B4CEE"/>
    <w:rsid w:val="003B5211"/>
    <w:rsid w:val="003B55E8"/>
    <w:rsid w:val="003B55F7"/>
    <w:rsid w:val="003B55F9"/>
    <w:rsid w:val="003B58CA"/>
    <w:rsid w:val="003B5ADD"/>
    <w:rsid w:val="003B64D8"/>
    <w:rsid w:val="003B729B"/>
    <w:rsid w:val="003B770B"/>
    <w:rsid w:val="003B7F52"/>
    <w:rsid w:val="003C01A7"/>
    <w:rsid w:val="003C0D4D"/>
    <w:rsid w:val="003C12A0"/>
    <w:rsid w:val="003C2DB1"/>
    <w:rsid w:val="003C319E"/>
    <w:rsid w:val="003C425B"/>
    <w:rsid w:val="003C4984"/>
    <w:rsid w:val="003C4B0D"/>
    <w:rsid w:val="003C5144"/>
    <w:rsid w:val="003C5851"/>
    <w:rsid w:val="003C645A"/>
    <w:rsid w:val="003C6F09"/>
    <w:rsid w:val="003C72DB"/>
    <w:rsid w:val="003C7377"/>
    <w:rsid w:val="003C7556"/>
    <w:rsid w:val="003C7577"/>
    <w:rsid w:val="003D0C88"/>
    <w:rsid w:val="003D2DCB"/>
    <w:rsid w:val="003D315F"/>
    <w:rsid w:val="003D3EFE"/>
    <w:rsid w:val="003D490D"/>
    <w:rsid w:val="003D4AAB"/>
    <w:rsid w:val="003D4E88"/>
    <w:rsid w:val="003D59DC"/>
    <w:rsid w:val="003D78A6"/>
    <w:rsid w:val="003E0083"/>
    <w:rsid w:val="003E067C"/>
    <w:rsid w:val="003E07DF"/>
    <w:rsid w:val="003E0C1B"/>
    <w:rsid w:val="003E1C64"/>
    <w:rsid w:val="003E215C"/>
    <w:rsid w:val="003E24B4"/>
    <w:rsid w:val="003E2564"/>
    <w:rsid w:val="003E2BB2"/>
    <w:rsid w:val="003E3125"/>
    <w:rsid w:val="003E3EC2"/>
    <w:rsid w:val="003E4630"/>
    <w:rsid w:val="003E5EB5"/>
    <w:rsid w:val="003E68CB"/>
    <w:rsid w:val="003E6962"/>
    <w:rsid w:val="003E791E"/>
    <w:rsid w:val="003E7D64"/>
    <w:rsid w:val="003F0211"/>
    <w:rsid w:val="003F078F"/>
    <w:rsid w:val="003F0DE5"/>
    <w:rsid w:val="003F1569"/>
    <w:rsid w:val="003F1DF7"/>
    <w:rsid w:val="003F3180"/>
    <w:rsid w:val="003F35F7"/>
    <w:rsid w:val="003F3C37"/>
    <w:rsid w:val="003F4601"/>
    <w:rsid w:val="003F6BDD"/>
    <w:rsid w:val="003F73E4"/>
    <w:rsid w:val="003F77DF"/>
    <w:rsid w:val="003F7E66"/>
    <w:rsid w:val="00400362"/>
    <w:rsid w:val="004010A0"/>
    <w:rsid w:val="00401D9D"/>
    <w:rsid w:val="00401DB2"/>
    <w:rsid w:val="00402E25"/>
    <w:rsid w:val="00403047"/>
    <w:rsid w:val="0040322D"/>
    <w:rsid w:val="00404E37"/>
    <w:rsid w:val="00405DCE"/>
    <w:rsid w:val="00406996"/>
    <w:rsid w:val="00406A07"/>
    <w:rsid w:val="00407343"/>
    <w:rsid w:val="00407356"/>
    <w:rsid w:val="004107B7"/>
    <w:rsid w:val="00411A01"/>
    <w:rsid w:val="0041415E"/>
    <w:rsid w:val="0041423A"/>
    <w:rsid w:val="0041436A"/>
    <w:rsid w:val="00414849"/>
    <w:rsid w:val="00414F68"/>
    <w:rsid w:val="00414F82"/>
    <w:rsid w:val="00415978"/>
    <w:rsid w:val="00415F9E"/>
    <w:rsid w:val="00416E18"/>
    <w:rsid w:val="00417258"/>
    <w:rsid w:val="004178E2"/>
    <w:rsid w:val="00420065"/>
    <w:rsid w:val="0042016F"/>
    <w:rsid w:val="0042099F"/>
    <w:rsid w:val="00420E05"/>
    <w:rsid w:val="00421F1A"/>
    <w:rsid w:val="004225C1"/>
    <w:rsid w:val="00423B8A"/>
    <w:rsid w:val="00423B93"/>
    <w:rsid w:val="004246DE"/>
    <w:rsid w:val="00424F98"/>
    <w:rsid w:val="0042664D"/>
    <w:rsid w:val="00426BD5"/>
    <w:rsid w:val="00426DA8"/>
    <w:rsid w:val="00427810"/>
    <w:rsid w:val="00427CEA"/>
    <w:rsid w:val="00430309"/>
    <w:rsid w:val="004303C5"/>
    <w:rsid w:val="00430B8A"/>
    <w:rsid w:val="004328BF"/>
    <w:rsid w:val="0043294B"/>
    <w:rsid w:val="00433B4C"/>
    <w:rsid w:val="00433DEF"/>
    <w:rsid w:val="00434428"/>
    <w:rsid w:val="0043524A"/>
    <w:rsid w:val="004355FD"/>
    <w:rsid w:val="004364FD"/>
    <w:rsid w:val="004372A3"/>
    <w:rsid w:val="00440556"/>
    <w:rsid w:val="004413EC"/>
    <w:rsid w:val="00441739"/>
    <w:rsid w:val="00442814"/>
    <w:rsid w:val="00442F8F"/>
    <w:rsid w:val="00443703"/>
    <w:rsid w:val="004440F3"/>
    <w:rsid w:val="00444A6A"/>
    <w:rsid w:val="00444B02"/>
    <w:rsid w:val="00444BE6"/>
    <w:rsid w:val="00444C38"/>
    <w:rsid w:val="00444F01"/>
    <w:rsid w:val="0044556A"/>
    <w:rsid w:val="004455D0"/>
    <w:rsid w:val="004472A8"/>
    <w:rsid w:val="0044732B"/>
    <w:rsid w:val="004473F8"/>
    <w:rsid w:val="00447C98"/>
    <w:rsid w:val="004505B4"/>
    <w:rsid w:val="00450782"/>
    <w:rsid w:val="004508E4"/>
    <w:rsid w:val="00450C05"/>
    <w:rsid w:val="00450DC5"/>
    <w:rsid w:val="0045148B"/>
    <w:rsid w:val="004522D0"/>
    <w:rsid w:val="004528CF"/>
    <w:rsid w:val="00452B08"/>
    <w:rsid w:val="00453EC9"/>
    <w:rsid w:val="00454695"/>
    <w:rsid w:val="00454EEC"/>
    <w:rsid w:val="00455102"/>
    <w:rsid w:val="004556D2"/>
    <w:rsid w:val="00455EA8"/>
    <w:rsid w:val="00456052"/>
    <w:rsid w:val="004565C2"/>
    <w:rsid w:val="004568E7"/>
    <w:rsid w:val="004568F4"/>
    <w:rsid w:val="00456C30"/>
    <w:rsid w:val="00457ACC"/>
    <w:rsid w:val="00457D7F"/>
    <w:rsid w:val="00457FEA"/>
    <w:rsid w:val="004600AF"/>
    <w:rsid w:val="00460981"/>
    <w:rsid w:val="004612A1"/>
    <w:rsid w:val="0046168A"/>
    <w:rsid w:val="004637A4"/>
    <w:rsid w:val="00464AEB"/>
    <w:rsid w:val="00464F34"/>
    <w:rsid w:val="00465431"/>
    <w:rsid w:val="0046733B"/>
    <w:rsid w:val="0047009E"/>
    <w:rsid w:val="004704E7"/>
    <w:rsid w:val="00471D8F"/>
    <w:rsid w:val="0047201F"/>
    <w:rsid w:val="004728AC"/>
    <w:rsid w:val="00472B99"/>
    <w:rsid w:val="00472DE1"/>
    <w:rsid w:val="00473239"/>
    <w:rsid w:val="004732B5"/>
    <w:rsid w:val="00473665"/>
    <w:rsid w:val="00474016"/>
    <w:rsid w:val="004740E3"/>
    <w:rsid w:val="004742A0"/>
    <w:rsid w:val="0047488E"/>
    <w:rsid w:val="00474ADF"/>
    <w:rsid w:val="0047563C"/>
    <w:rsid w:val="004759C9"/>
    <w:rsid w:val="00475D61"/>
    <w:rsid w:val="00475EBD"/>
    <w:rsid w:val="0047637D"/>
    <w:rsid w:val="004763EC"/>
    <w:rsid w:val="00476B56"/>
    <w:rsid w:val="00476D22"/>
    <w:rsid w:val="004772F7"/>
    <w:rsid w:val="00477948"/>
    <w:rsid w:val="00480A76"/>
    <w:rsid w:val="00481A0E"/>
    <w:rsid w:val="00481CB5"/>
    <w:rsid w:val="0048230F"/>
    <w:rsid w:val="00482496"/>
    <w:rsid w:val="00483B3B"/>
    <w:rsid w:val="00484330"/>
    <w:rsid w:val="0048440E"/>
    <w:rsid w:val="0048513F"/>
    <w:rsid w:val="00485E1C"/>
    <w:rsid w:val="004860CE"/>
    <w:rsid w:val="00486408"/>
    <w:rsid w:val="0048649D"/>
    <w:rsid w:val="0048661F"/>
    <w:rsid w:val="004873F5"/>
    <w:rsid w:val="0048749B"/>
    <w:rsid w:val="004874EA"/>
    <w:rsid w:val="004876D1"/>
    <w:rsid w:val="00487765"/>
    <w:rsid w:val="00487775"/>
    <w:rsid w:val="00487970"/>
    <w:rsid w:val="00487E02"/>
    <w:rsid w:val="00490BE0"/>
    <w:rsid w:val="004914CC"/>
    <w:rsid w:val="004916AF"/>
    <w:rsid w:val="0049260A"/>
    <w:rsid w:val="00492ECB"/>
    <w:rsid w:val="004940B0"/>
    <w:rsid w:val="0049448C"/>
    <w:rsid w:val="00494DC4"/>
    <w:rsid w:val="00495548"/>
    <w:rsid w:val="004959D9"/>
    <w:rsid w:val="00496018"/>
    <w:rsid w:val="00496288"/>
    <w:rsid w:val="004964F8"/>
    <w:rsid w:val="00497358"/>
    <w:rsid w:val="0049768D"/>
    <w:rsid w:val="00497799"/>
    <w:rsid w:val="004977F2"/>
    <w:rsid w:val="00497A78"/>
    <w:rsid w:val="004A054A"/>
    <w:rsid w:val="004A0C46"/>
    <w:rsid w:val="004A11AA"/>
    <w:rsid w:val="004A2265"/>
    <w:rsid w:val="004A2855"/>
    <w:rsid w:val="004A2F24"/>
    <w:rsid w:val="004A316E"/>
    <w:rsid w:val="004A367D"/>
    <w:rsid w:val="004A41CF"/>
    <w:rsid w:val="004A43EF"/>
    <w:rsid w:val="004A44F9"/>
    <w:rsid w:val="004A4CC4"/>
    <w:rsid w:val="004A4D37"/>
    <w:rsid w:val="004A5FE6"/>
    <w:rsid w:val="004A65A8"/>
    <w:rsid w:val="004A6B8D"/>
    <w:rsid w:val="004A72F5"/>
    <w:rsid w:val="004A7CDD"/>
    <w:rsid w:val="004B0118"/>
    <w:rsid w:val="004B019B"/>
    <w:rsid w:val="004B06EC"/>
    <w:rsid w:val="004B108B"/>
    <w:rsid w:val="004B1D8F"/>
    <w:rsid w:val="004B1F03"/>
    <w:rsid w:val="004B2097"/>
    <w:rsid w:val="004B220D"/>
    <w:rsid w:val="004B2695"/>
    <w:rsid w:val="004B2CE1"/>
    <w:rsid w:val="004B2F23"/>
    <w:rsid w:val="004B2F91"/>
    <w:rsid w:val="004B397E"/>
    <w:rsid w:val="004B3CEE"/>
    <w:rsid w:val="004B3DE1"/>
    <w:rsid w:val="004B4677"/>
    <w:rsid w:val="004B479A"/>
    <w:rsid w:val="004B4C90"/>
    <w:rsid w:val="004B594F"/>
    <w:rsid w:val="004B5B0D"/>
    <w:rsid w:val="004B6AF3"/>
    <w:rsid w:val="004B7323"/>
    <w:rsid w:val="004B780C"/>
    <w:rsid w:val="004B7A2E"/>
    <w:rsid w:val="004B7A6D"/>
    <w:rsid w:val="004B7DD2"/>
    <w:rsid w:val="004C00CA"/>
    <w:rsid w:val="004C0187"/>
    <w:rsid w:val="004C03B4"/>
    <w:rsid w:val="004C0BD0"/>
    <w:rsid w:val="004C1299"/>
    <w:rsid w:val="004C1D12"/>
    <w:rsid w:val="004C1DE7"/>
    <w:rsid w:val="004C256A"/>
    <w:rsid w:val="004C2945"/>
    <w:rsid w:val="004C29A3"/>
    <w:rsid w:val="004C2E25"/>
    <w:rsid w:val="004C32B0"/>
    <w:rsid w:val="004C344B"/>
    <w:rsid w:val="004C3A0F"/>
    <w:rsid w:val="004C3D87"/>
    <w:rsid w:val="004C3E88"/>
    <w:rsid w:val="004C3F42"/>
    <w:rsid w:val="004C3F94"/>
    <w:rsid w:val="004C4277"/>
    <w:rsid w:val="004C4D9E"/>
    <w:rsid w:val="004C5241"/>
    <w:rsid w:val="004C5305"/>
    <w:rsid w:val="004C586D"/>
    <w:rsid w:val="004C58A4"/>
    <w:rsid w:val="004C59D6"/>
    <w:rsid w:val="004C5E15"/>
    <w:rsid w:val="004C603D"/>
    <w:rsid w:val="004C6054"/>
    <w:rsid w:val="004C629D"/>
    <w:rsid w:val="004C679A"/>
    <w:rsid w:val="004C7570"/>
    <w:rsid w:val="004C7B57"/>
    <w:rsid w:val="004D04DF"/>
    <w:rsid w:val="004D0609"/>
    <w:rsid w:val="004D1B21"/>
    <w:rsid w:val="004D269D"/>
    <w:rsid w:val="004D32EE"/>
    <w:rsid w:val="004D3336"/>
    <w:rsid w:val="004D3873"/>
    <w:rsid w:val="004D39B1"/>
    <w:rsid w:val="004D3EB2"/>
    <w:rsid w:val="004D4E40"/>
    <w:rsid w:val="004D4FFE"/>
    <w:rsid w:val="004D501F"/>
    <w:rsid w:val="004D50FE"/>
    <w:rsid w:val="004D54D4"/>
    <w:rsid w:val="004D5C5B"/>
    <w:rsid w:val="004D63B6"/>
    <w:rsid w:val="004D650D"/>
    <w:rsid w:val="004D71A3"/>
    <w:rsid w:val="004D74A2"/>
    <w:rsid w:val="004D7D11"/>
    <w:rsid w:val="004D7E9E"/>
    <w:rsid w:val="004D7F34"/>
    <w:rsid w:val="004E172B"/>
    <w:rsid w:val="004E1A3F"/>
    <w:rsid w:val="004E2655"/>
    <w:rsid w:val="004E265C"/>
    <w:rsid w:val="004E36B0"/>
    <w:rsid w:val="004E6899"/>
    <w:rsid w:val="004E68BE"/>
    <w:rsid w:val="004E7178"/>
    <w:rsid w:val="004F04F3"/>
    <w:rsid w:val="004F1E8A"/>
    <w:rsid w:val="004F1FC0"/>
    <w:rsid w:val="004F21BA"/>
    <w:rsid w:val="004F2995"/>
    <w:rsid w:val="004F3F18"/>
    <w:rsid w:val="004F4103"/>
    <w:rsid w:val="004F49EC"/>
    <w:rsid w:val="004F4A62"/>
    <w:rsid w:val="004F4E71"/>
    <w:rsid w:val="004F50AE"/>
    <w:rsid w:val="004F651E"/>
    <w:rsid w:val="004F7C21"/>
    <w:rsid w:val="005001AF"/>
    <w:rsid w:val="00500F58"/>
    <w:rsid w:val="0050177A"/>
    <w:rsid w:val="0050325D"/>
    <w:rsid w:val="00504CF6"/>
    <w:rsid w:val="00506167"/>
    <w:rsid w:val="00506A15"/>
    <w:rsid w:val="00506A57"/>
    <w:rsid w:val="00506DA8"/>
    <w:rsid w:val="00510323"/>
    <w:rsid w:val="00513592"/>
    <w:rsid w:val="00513F13"/>
    <w:rsid w:val="00515373"/>
    <w:rsid w:val="00515595"/>
    <w:rsid w:val="00515880"/>
    <w:rsid w:val="00515D72"/>
    <w:rsid w:val="00516B1D"/>
    <w:rsid w:val="00516F36"/>
    <w:rsid w:val="00517021"/>
    <w:rsid w:val="005172BA"/>
    <w:rsid w:val="005211AD"/>
    <w:rsid w:val="00521F6D"/>
    <w:rsid w:val="005232EE"/>
    <w:rsid w:val="005233E7"/>
    <w:rsid w:val="0052356A"/>
    <w:rsid w:val="00523853"/>
    <w:rsid w:val="00524116"/>
    <w:rsid w:val="0052473B"/>
    <w:rsid w:val="005251FE"/>
    <w:rsid w:val="00525C00"/>
    <w:rsid w:val="00525D3D"/>
    <w:rsid w:val="005271B8"/>
    <w:rsid w:val="005300DB"/>
    <w:rsid w:val="0053074E"/>
    <w:rsid w:val="00530DAA"/>
    <w:rsid w:val="00532C9E"/>
    <w:rsid w:val="005335CC"/>
    <w:rsid w:val="00533A3A"/>
    <w:rsid w:val="00533AD1"/>
    <w:rsid w:val="005343BA"/>
    <w:rsid w:val="005348FE"/>
    <w:rsid w:val="00535763"/>
    <w:rsid w:val="00536226"/>
    <w:rsid w:val="00536A0A"/>
    <w:rsid w:val="00536FF7"/>
    <w:rsid w:val="005371E8"/>
    <w:rsid w:val="00537485"/>
    <w:rsid w:val="00537B93"/>
    <w:rsid w:val="005407D9"/>
    <w:rsid w:val="00541050"/>
    <w:rsid w:val="0054120C"/>
    <w:rsid w:val="00541647"/>
    <w:rsid w:val="005417F7"/>
    <w:rsid w:val="00542061"/>
    <w:rsid w:val="005423B2"/>
    <w:rsid w:val="00543493"/>
    <w:rsid w:val="005438B9"/>
    <w:rsid w:val="00544296"/>
    <w:rsid w:val="00544336"/>
    <w:rsid w:val="00544511"/>
    <w:rsid w:val="00547178"/>
    <w:rsid w:val="00547538"/>
    <w:rsid w:val="005518F0"/>
    <w:rsid w:val="00551FE6"/>
    <w:rsid w:val="00553F52"/>
    <w:rsid w:val="00554B0A"/>
    <w:rsid w:val="005552A6"/>
    <w:rsid w:val="005559A2"/>
    <w:rsid w:val="00555AA3"/>
    <w:rsid w:val="00555BE0"/>
    <w:rsid w:val="00556094"/>
    <w:rsid w:val="0055619E"/>
    <w:rsid w:val="00556570"/>
    <w:rsid w:val="00556BC7"/>
    <w:rsid w:val="005570B4"/>
    <w:rsid w:val="00557547"/>
    <w:rsid w:val="005575D5"/>
    <w:rsid w:val="00560215"/>
    <w:rsid w:val="00560484"/>
    <w:rsid w:val="00560753"/>
    <w:rsid w:val="0056084A"/>
    <w:rsid w:val="00560DAC"/>
    <w:rsid w:val="00561BD5"/>
    <w:rsid w:val="00561C8B"/>
    <w:rsid w:val="00561E80"/>
    <w:rsid w:val="0056304D"/>
    <w:rsid w:val="0056392D"/>
    <w:rsid w:val="00564B14"/>
    <w:rsid w:val="005667F6"/>
    <w:rsid w:val="00567361"/>
    <w:rsid w:val="00567457"/>
    <w:rsid w:val="00567C95"/>
    <w:rsid w:val="005705D2"/>
    <w:rsid w:val="005714C1"/>
    <w:rsid w:val="00571B35"/>
    <w:rsid w:val="00571F1F"/>
    <w:rsid w:val="00572098"/>
    <w:rsid w:val="0057218F"/>
    <w:rsid w:val="00573ACD"/>
    <w:rsid w:val="00573E4C"/>
    <w:rsid w:val="005742E1"/>
    <w:rsid w:val="00574BFC"/>
    <w:rsid w:val="005750B3"/>
    <w:rsid w:val="00575D94"/>
    <w:rsid w:val="00576DE3"/>
    <w:rsid w:val="00577378"/>
    <w:rsid w:val="005776BE"/>
    <w:rsid w:val="00577B31"/>
    <w:rsid w:val="00577CCB"/>
    <w:rsid w:val="00577FC5"/>
    <w:rsid w:val="00580281"/>
    <w:rsid w:val="00580CFB"/>
    <w:rsid w:val="0058117A"/>
    <w:rsid w:val="00581B76"/>
    <w:rsid w:val="005821A1"/>
    <w:rsid w:val="0058235F"/>
    <w:rsid w:val="005831FD"/>
    <w:rsid w:val="00583BD5"/>
    <w:rsid w:val="00583E92"/>
    <w:rsid w:val="00585885"/>
    <w:rsid w:val="005861BE"/>
    <w:rsid w:val="00586CE3"/>
    <w:rsid w:val="00587540"/>
    <w:rsid w:val="00590492"/>
    <w:rsid w:val="005904AE"/>
    <w:rsid w:val="00590C1B"/>
    <w:rsid w:val="0059181F"/>
    <w:rsid w:val="00591849"/>
    <w:rsid w:val="00591F52"/>
    <w:rsid w:val="00591F85"/>
    <w:rsid w:val="0059252A"/>
    <w:rsid w:val="005945B8"/>
    <w:rsid w:val="00596865"/>
    <w:rsid w:val="00596B11"/>
    <w:rsid w:val="00596B8C"/>
    <w:rsid w:val="00597BB7"/>
    <w:rsid w:val="005A06C4"/>
    <w:rsid w:val="005A2807"/>
    <w:rsid w:val="005A2ECD"/>
    <w:rsid w:val="005A31E3"/>
    <w:rsid w:val="005A3302"/>
    <w:rsid w:val="005A361C"/>
    <w:rsid w:val="005A3DAB"/>
    <w:rsid w:val="005A416D"/>
    <w:rsid w:val="005A4244"/>
    <w:rsid w:val="005A4610"/>
    <w:rsid w:val="005A4BEC"/>
    <w:rsid w:val="005A5688"/>
    <w:rsid w:val="005A5701"/>
    <w:rsid w:val="005A5E01"/>
    <w:rsid w:val="005A5FD5"/>
    <w:rsid w:val="005A6583"/>
    <w:rsid w:val="005A6899"/>
    <w:rsid w:val="005A7801"/>
    <w:rsid w:val="005A78E3"/>
    <w:rsid w:val="005A7D5D"/>
    <w:rsid w:val="005A7F3C"/>
    <w:rsid w:val="005B0027"/>
    <w:rsid w:val="005B0A49"/>
    <w:rsid w:val="005B0A9E"/>
    <w:rsid w:val="005B0CC5"/>
    <w:rsid w:val="005B16A0"/>
    <w:rsid w:val="005B1A0D"/>
    <w:rsid w:val="005B1B2A"/>
    <w:rsid w:val="005B2197"/>
    <w:rsid w:val="005B22CF"/>
    <w:rsid w:val="005B32E5"/>
    <w:rsid w:val="005B34AB"/>
    <w:rsid w:val="005B38A2"/>
    <w:rsid w:val="005B3F93"/>
    <w:rsid w:val="005B4CA1"/>
    <w:rsid w:val="005B613E"/>
    <w:rsid w:val="005B7675"/>
    <w:rsid w:val="005C0778"/>
    <w:rsid w:val="005C0D5E"/>
    <w:rsid w:val="005C1147"/>
    <w:rsid w:val="005C11C7"/>
    <w:rsid w:val="005C1910"/>
    <w:rsid w:val="005C1CE1"/>
    <w:rsid w:val="005C2D34"/>
    <w:rsid w:val="005C34BE"/>
    <w:rsid w:val="005C3BEC"/>
    <w:rsid w:val="005C44AA"/>
    <w:rsid w:val="005C4A10"/>
    <w:rsid w:val="005C4D4F"/>
    <w:rsid w:val="005C4DF6"/>
    <w:rsid w:val="005C6AE4"/>
    <w:rsid w:val="005C6EE0"/>
    <w:rsid w:val="005C7687"/>
    <w:rsid w:val="005D0357"/>
    <w:rsid w:val="005D0815"/>
    <w:rsid w:val="005D0AB7"/>
    <w:rsid w:val="005D1137"/>
    <w:rsid w:val="005D14C6"/>
    <w:rsid w:val="005D1550"/>
    <w:rsid w:val="005D18F0"/>
    <w:rsid w:val="005D19CC"/>
    <w:rsid w:val="005D1A7A"/>
    <w:rsid w:val="005D23CE"/>
    <w:rsid w:val="005D2587"/>
    <w:rsid w:val="005D3182"/>
    <w:rsid w:val="005D3D77"/>
    <w:rsid w:val="005D495A"/>
    <w:rsid w:val="005D498E"/>
    <w:rsid w:val="005D5851"/>
    <w:rsid w:val="005D5A40"/>
    <w:rsid w:val="005D5A8D"/>
    <w:rsid w:val="005D6149"/>
    <w:rsid w:val="005D6254"/>
    <w:rsid w:val="005D63F2"/>
    <w:rsid w:val="005D6989"/>
    <w:rsid w:val="005D783B"/>
    <w:rsid w:val="005E0247"/>
    <w:rsid w:val="005E137E"/>
    <w:rsid w:val="005E15DD"/>
    <w:rsid w:val="005E1802"/>
    <w:rsid w:val="005E18DB"/>
    <w:rsid w:val="005E2110"/>
    <w:rsid w:val="005E21C7"/>
    <w:rsid w:val="005E23DB"/>
    <w:rsid w:val="005E318A"/>
    <w:rsid w:val="005E3C15"/>
    <w:rsid w:val="005E3F1F"/>
    <w:rsid w:val="005E4B1F"/>
    <w:rsid w:val="005E686C"/>
    <w:rsid w:val="005E6895"/>
    <w:rsid w:val="005E68A9"/>
    <w:rsid w:val="005E69B4"/>
    <w:rsid w:val="005E6DFD"/>
    <w:rsid w:val="005E72F9"/>
    <w:rsid w:val="005E755E"/>
    <w:rsid w:val="005E7787"/>
    <w:rsid w:val="005F09C2"/>
    <w:rsid w:val="005F128B"/>
    <w:rsid w:val="005F165D"/>
    <w:rsid w:val="005F1740"/>
    <w:rsid w:val="005F1971"/>
    <w:rsid w:val="005F210F"/>
    <w:rsid w:val="005F24BD"/>
    <w:rsid w:val="005F31E7"/>
    <w:rsid w:val="005F3C46"/>
    <w:rsid w:val="005F4B1F"/>
    <w:rsid w:val="005F4FFC"/>
    <w:rsid w:val="005F54A8"/>
    <w:rsid w:val="005F54AC"/>
    <w:rsid w:val="005F59C1"/>
    <w:rsid w:val="005F5CA4"/>
    <w:rsid w:val="005F63A0"/>
    <w:rsid w:val="005F720C"/>
    <w:rsid w:val="005F7424"/>
    <w:rsid w:val="005F79AA"/>
    <w:rsid w:val="005F7DFC"/>
    <w:rsid w:val="00600ED0"/>
    <w:rsid w:val="00600FC1"/>
    <w:rsid w:val="00601D03"/>
    <w:rsid w:val="006025D5"/>
    <w:rsid w:val="00603307"/>
    <w:rsid w:val="00603D54"/>
    <w:rsid w:val="006043DA"/>
    <w:rsid w:val="00604B0B"/>
    <w:rsid w:val="00605928"/>
    <w:rsid w:val="00610B5B"/>
    <w:rsid w:val="00611485"/>
    <w:rsid w:val="00612E9A"/>
    <w:rsid w:val="00613303"/>
    <w:rsid w:val="00614E27"/>
    <w:rsid w:val="00615209"/>
    <w:rsid w:val="00616218"/>
    <w:rsid w:val="006170B5"/>
    <w:rsid w:val="006170BD"/>
    <w:rsid w:val="00620248"/>
    <w:rsid w:val="00620255"/>
    <w:rsid w:val="006202B9"/>
    <w:rsid w:val="006202F3"/>
    <w:rsid w:val="00624BD1"/>
    <w:rsid w:val="00624C88"/>
    <w:rsid w:val="00624EA6"/>
    <w:rsid w:val="00625F15"/>
    <w:rsid w:val="00627C0D"/>
    <w:rsid w:val="006300B1"/>
    <w:rsid w:val="00630417"/>
    <w:rsid w:val="00630532"/>
    <w:rsid w:val="00630550"/>
    <w:rsid w:val="00630BFB"/>
    <w:rsid w:val="00632E26"/>
    <w:rsid w:val="00633DFC"/>
    <w:rsid w:val="00634A81"/>
    <w:rsid w:val="00634C34"/>
    <w:rsid w:val="00635003"/>
    <w:rsid w:val="00635E00"/>
    <w:rsid w:val="00636C42"/>
    <w:rsid w:val="00636EA3"/>
    <w:rsid w:val="00636ED7"/>
    <w:rsid w:val="006372BE"/>
    <w:rsid w:val="00637814"/>
    <w:rsid w:val="00637836"/>
    <w:rsid w:val="0064031C"/>
    <w:rsid w:val="00641A0C"/>
    <w:rsid w:val="00641E34"/>
    <w:rsid w:val="006424AF"/>
    <w:rsid w:val="00642EAF"/>
    <w:rsid w:val="0064329A"/>
    <w:rsid w:val="00643AD5"/>
    <w:rsid w:val="00644385"/>
    <w:rsid w:val="00645589"/>
    <w:rsid w:val="006473BB"/>
    <w:rsid w:val="006507D6"/>
    <w:rsid w:val="0065107B"/>
    <w:rsid w:val="00651577"/>
    <w:rsid w:val="00651C10"/>
    <w:rsid w:val="00652673"/>
    <w:rsid w:val="006531A0"/>
    <w:rsid w:val="006539BD"/>
    <w:rsid w:val="006542D0"/>
    <w:rsid w:val="00654E55"/>
    <w:rsid w:val="006553D5"/>
    <w:rsid w:val="00655D7A"/>
    <w:rsid w:val="00657178"/>
    <w:rsid w:val="00657349"/>
    <w:rsid w:val="0065763C"/>
    <w:rsid w:val="0065769D"/>
    <w:rsid w:val="00657AC6"/>
    <w:rsid w:val="00657B38"/>
    <w:rsid w:val="00657DC3"/>
    <w:rsid w:val="00660471"/>
    <w:rsid w:val="006606B3"/>
    <w:rsid w:val="00660DB2"/>
    <w:rsid w:val="00660E5B"/>
    <w:rsid w:val="00661371"/>
    <w:rsid w:val="00661787"/>
    <w:rsid w:val="00662B6B"/>
    <w:rsid w:val="00662B91"/>
    <w:rsid w:val="0066366B"/>
    <w:rsid w:val="006653D7"/>
    <w:rsid w:val="00665650"/>
    <w:rsid w:val="0066578D"/>
    <w:rsid w:val="006667C8"/>
    <w:rsid w:val="00666FCF"/>
    <w:rsid w:val="00667544"/>
    <w:rsid w:val="00670490"/>
    <w:rsid w:val="006716C4"/>
    <w:rsid w:val="0067182B"/>
    <w:rsid w:val="00671AEF"/>
    <w:rsid w:val="00672A1F"/>
    <w:rsid w:val="00672AFA"/>
    <w:rsid w:val="00672B78"/>
    <w:rsid w:val="00673682"/>
    <w:rsid w:val="00673D6F"/>
    <w:rsid w:val="00673E7B"/>
    <w:rsid w:val="00675B1E"/>
    <w:rsid w:val="006760EE"/>
    <w:rsid w:val="00676187"/>
    <w:rsid w:val="00677C72"/>
    <w:rsid w:val="006809DF"/>
    <w:rsid w:val="00680CEC"/>
    <w:rsid w:val="00681CCE"/>
    <w:rsid w:val="0068294A"/>
    <w:rsid w:val="00683B0E"/>
    <w:rsid w:val="00683EAF"/>
    <w:rsid w:val="00684820"/>
    <w:rsid w:val="006848A5"/>
    <w:rsid w:val="0068518E"/>
    <w:rsid w:val="00685694"/>
    <w:rsid w:val="006860F0"/>
    <w:rsid w:val="006864B9"/>
    <w:rsid w:val="00686931"/>
    <w:rsid w:val="00690F3F"/>
    <w:rsid w:val="00691381"/>
    <w:rsid w:val="006918EF"/>
    <w:rsid w:val="0069281E"/>
    <w:rsid w:val="00692AF5"/>
    <w:rsid w:val="00693FB4"/>
    <w:rsid w:val="0069401E"/>
    <w:rsid w:val="00694BD4"/>
    <w:rsid w:val="00694FC7"/>
    <w:rsid w:val="006957E4"/>
    <w:rsid w:val="00696319"/>
    <w:rsid w:val="0069700D"/>
    <w:rsid w:val="006977BC"/>
    <w:rsid w:val="006977DF"/>
    <w:rsid w:val="00697A9B"/>
    <w:rsid w:val="00697C03"/>
    <w:rsid w:val="006A0711"/>
    <w:rsid w:val="006A0A74"/>
    <w:rsid w:val="006A1A53"/>
    <w:rsid w:val="006A1C21"/>
    <w:rsid w:val="006A1DF9"/>
    <w:rsid w:val="006A31DE"/>
    <w:rsid w:val="006A3586"/>
    <w:rsid w:val="006A3A6A"/>
    <w:rsid w:val="006A41CE"/>
    <w:rsid w:val="006A5A99"/>
    <w:rsid w:val="006A70A9"/>
    <w:rsid w:val="006B0106"/>
    <w:rsid w:val="006B0FCA"/>
    <w:rsid w:val="006B192F"/>
    <w:rsid w:val="006B238D"/>
    <w:rsid w:val="006B3142"/>
    <w:rsid w:val="006B3A17"/>
    <w:rsid w:val="006B4B72"/>
    <w:rsid w:val="006B551C"/>
    <w:rsid w:val="006B57FB"/>
    <w:rsid w:val="006B6140"/>
    <w:rsid w:val="006B6ED9"/>
    <w:rsid w:val="006B74B6"/>
    <w:rsid w:val="006B764B"/>
    <w:rsid w:val="006B7754"/>
    <w:rsid w:val="006B7889"/>
    <w:rsid w:val="006B7A81"/>
    <w:rsid w:val="006C0965"/>
    <w:rsid w:val="006C0B6B"/>
    <w:rsid w:val="006C0E84"/>
    <w:rsid w:val="006C164A"/>
    <w:rsid w:val="006C182D"/>
    <w:rsid w:val="006C18AA"/>
    <w:rsid w:val="006C18FA"/>
    <w:rsid w:val="006C19C8"/>
    <w:rsid w:val="006C1A8B"/>
    <w:rsid w:val="006C229E"/>
    <w:rsid w:val="006C2CB7"/>
    <w:rsid w:val="006C3D08"/>
    <w:rsid w:val="006C4FC6"/>
    <w:rsid w:val="006C5000"/>
    <w:rsid w:val="006C50BA"/>
    <w:rsid w:val="006C5C3B"/>
    <w:rsid w:val="006C5F8E"/>
    <w:rsid w:val="006C617A"/>
    <w:rsid w:val="006C6548"/>
    <w:rsid w:val="006C6D2E"/>
    <w:rsid w:val="006C7F99"/>
    <w:rsid w:val="006D0715"/>
    <w:rsid w:val="006D0DBF"/>
    <w:rsid w:val="006D2802"/>
    <w:rsid w:val="006D3438"/>
    <w:rsid w:val="006D3473"/>
    <w:rsid w:val="006D3A68"/>
    <w:rsid w:val="006D3AC9"/>
    <w:rsid w:val="006D4D5F"/>
    <w:rsid w:val="006D4D78"/>
    <w:rsid w:val="006D5973"/>
    <w:rsid w:val="006D59FF"/>
    <w:rsid w:val="006D6302"/>
    <w:rsid w:val="006D690B"/>
    <w:rsid w:val="006D727C"/>
    <w:rsid w:val="006D7817"/>
    <w:rsid w:val="006D7B54"/>
    <w:rsid w:val="006D7D72"/>
    <w:rsid w:val="006E02B9"/>
    <w:rsid w:val="006E0F1F"/>
    <w:rsid w:val="006E1131"/>
    <w:rsid w:val="006E19AA"/>
    <w:rsid w:val="006E26C6"/>
    <w:rsid w:val="006E2A21"/>
    <w:rsid w:val="006E327C"/>
    <w:rsid w:val="006E484F"/>
    <w:rsid w:val="006E4CB5"/>
    <w:rsid w:val="006E4D7D"/>
    <w:rsid w:val="006E4ED8"/>
    <w:rsid w:val="006E4F10"/>
    <w:rsid w:val="006E56F5"/>
    <w:rsid w:val="006E5A70"/>
    <w:rsid w:val="006E6A21"/>
    <w:rsid w:val="006E6AC2"/>
    <w:rsid w:val="006E7CB9"/>
    <w:rsid w:val="006F111E"/>
    <w:rsid w:val="006F1BA5"/>
    <w:rsid w:val="006F1D31"/>
    <w:rsid w:val="006F3246"/>
    <w:rsid w:val="006F3434"/>
    <w:rsid w:val="006F3DF0"/>
    <w:rsid w:val="006F4005"/>
    <w:rsid w:val="006F467E"/>
    <w:rsid w:val="006F5A10"/>
    <w:rsid w:val="006F5B6C"/>
    <w:rsid w:val="006F63C1"/>
    <w:rsid w:val="006F6BAA"/>
    <w:rsid w:val="006F70C1"/>
    <w:rsid w:val="006F75B5"/>
    <w:rsid w:val="00700116"/>
    <w:rsid w:val="007005BA"/>
    <w:rsid w:val="0070117C"/>
    <w:rsid w:val="007012AD"/>
    <w:rsid w:val="007012B4"/>
    <w:rsid w:val="007015A1"/>
    <w:rsid w:val="007023D0"/>
    <w:rsid w:val="007023FF"/>
    <w:rsid w:val="00702DA3"/>
    <w:rsid w:val="00702ED2"/>
    <w:rsid w:val="0070378A"/>
    <w:rsid w:val="007037DF"/>
    <w:rsid w:val="007049C2"/>
    <w:rsid w:val="00704D00"/>
    <w:rsid w:val="007053A2"/>
    <w:rsid w:val="00705CCC"/>
    <w:rsid w:val="00705D81"/>
    <w:rsid w:val="00705E83"/>
    <w:rsid w:val="007073E8"/>
    <w:rsid w:val="00707616"/>
    <w:rsid w:val="00707E27"/>
    <w:rsid w:val="00713712"/>
    <w:rsid w:val="00714C05"/>
    <w:rsid w:val="007152C4"/>
    <w:rsid w:val="00715476"/>
    <w:rsid w:val="0071578A"/>
    <w:rsid w:val="007159ED"/>
    <w:rsid w:val="00715CFB"/>
    <w:rsid w:val="00716515"/>
    <w:rsid w:val="00717CAC"/>
    <w:rsid w:val="007201DC"/>
    <w:rsid w:val="0072098B"/>
    <w:rsid w:val="00720EA1"/>
    <w:rsid w:val="00720F71"/>
    <w:rsid w:val="00720F91"/>
    <w:rsid w:val="007213C1"/>
    <w:rsid w:val="00721BF5"/>
    <w:rsid w:val="007238A1"/>
    <w:rsid w:val="00724F0A"/>
    <w:rsid w:val="0072561C"/>
    <w:rsid w:val="0072721C"/>
    <w:rsid w:val="00727FED"/>
    <w:rsid w:val="00730B75"/>
    <w:rsid w:val="00730D3B"/>
    <w:rsid w:val="007318B0"/>
    <w:rsid w:val="00732C4C"/>
    <w:rsid w:val="00733BB0"/>
    <w:rsid w:val="007341CB"/>
    <w:rsid w:val="00735AE0"/>
    <w:rsid w:val="00737089"/>
    <w:rsid w:val="007372FE"/>
    <w:rsid w:val="0073763F"/>
    <w:rsid w:val="00740A4D"/>
    <w:rsid w:val="00740E1B"/>
    <w:rsid w:val="00741E86"/>
    <w:rsid w:val="00743567"/>
    <w:rsid w:val="007435E4"/>
    <w:rsid w:val="00744408"/>
    <w:rsid w:val="007444AC"/>
    <w:rsid w:val="00744D72"/>
    <w:rsid w:val="00744EB5"/>
    <w:rsid w:val="007453B7"/>
    <w:rsid w:val="007466E6"/>
    <w:rsid w:val="007471FE"/>
    <w:rsid w:val="007479F2"/>
    <w:rsid w:val="00750023"/>
    <w:rsid w:val="007504F5"/>
    <w:rsid w:val="00750731"/>
    <w:rsid w:val="00750812"/>
    <w:rsid w:val="00751A08"/>
    <w:rsid w:val="00752293"/>
    <w:rsid w:val="007526BC"/>
    <w:rsid w:val="00752701"/>
    <w:rsid w:val="007528ED"/>
    <w:rsid w:val="00754045"/>
    <w:rsid w:val="00754129"/>
    <w:rsid w:val="007542AC"/>
    <w:rsid w:val="0075457A"/>
    <w:rsid w:val="0075665A"/>
    <w:rsid w:val="007568E7"/>
    <w:rsid w:val="0076069F"/>
    <w:rsid w:val="007607DA"/>
    <w:rsid w:val="00761A3E"/>
    <w:rsid w:val="007624F0"/>
    <w:rsid w:val="00762A98"/>
    <w:rsid w:val="00763369"/>
    <w:rsid w:val="007639FA"/>
    <w:rsid w:val="00764286"/>
    <w:rsid w:val="00764F75"/>
    <w:rsid w:val="0076522A"/>
    <w:rsid w:val="00765243"/>
    <w:rsid w:val="00765B0F"/>
    <w:rsid w:val="0076643C"/>
    <w:rsid w:val="007669E0"/>
    <w:rsid w:val="007677BB"/>
    <w:rsid w:val="00767E3E"/>
    <w:rsid w:val="00770D1C"/>
    <w:rsid w:val="00770E26"/>
    <w:rsid w:val="00771097"/>
    <w:rsid w:val="00771198"/>
    <w:rsid w:val="007715C8"/>
    <w:rsid w:val="00771BDB"/>
    <w:rsid w:val="00772311"/>
    <w:rsid w:val="00773082"/>
    <w:rsid w:val="0077344A"/>
    <w:rsid w:val="00774019"/>
    <w:rsid w:val="007744BB"/>
    <w:rsid w:val="007746AA"/>
    <w:rsid w:val="00775979"/>
    <w:rsid w:val="00775A9C"/>
    <w:rsid w:val="00775F8B"/>
    <w:rsid w:val="00780474"/>
    <w:rsid w:val="0078166E"/>
    <w:rsid w:val="007820CD"/>
    <w:rsid w:val="007822E2"/>
    <w:rsid w:val="007834F5"/>
    <w:rsid w:val="00783757"/>
    <w:rsid w:val="00783D69"/>
    <w:rsid w:val="00784185"/>
    <w:rsid w:val="00784583"/>
    <w:rsid w:val="00785814"/>
    <w:rsid w:val="00785887"/>
    <w:rsid w:val="00785E31"/>
    <w:rsid w:val="00786409"/>
    <w:rsid w:val="00786680"/>
    <w:rsid w:val="0078690C"/>
    <w:rsid w:val="0078696A"/>
    <w:rsid w:val="00786B7A"/>
    <w:rsid w:val="00786C20"/>
    <w:rsid w:val="00786E07"/>
    <w:rsid w:val="00786F8F"/>
    <w:rsid w:val="0078703C"/>
    <w:rsid w:val="0078724E"/>
    <w:rsid w:val="007874C9"/>
    <w:rsid w:val="00787ECD"/>
    <w:rsid w:val="00790760"/>
    <w:rsid w:val="00791CE1"/>
    <w:rsid w:val="0079249C"/>
    <w:rsid w:val="00792520"/>
    <w:rsid w:val="007926D1"/>
    <w:rsid w:val="00793302"/>
    <w:rsid w:val="0079437F"/>
    <w:rsid w:val="00794958"/>
    <w:rsid w:val="00794EE0"/>
    <w:rsid w:val="00795AE7"/>
    <w:rsid w:val="00795E7F"/>
    <w:rsid w:val="00796776"/>
    <w:rsid w:val="00797C3B"/>
    <w:rsid w:val="00797DC1"/>
    <w:rsid w:val="007A04AF"/>
    <w:rsid w:val="007A1606"/>
    <w:rsid w:val="007A22FB"/>
    <w:rsid w:val="007A261A"/>
    <w:rsid w:val="007A30C1"/>
    <w:rsid w:val="007A31AE"/>
    <w:rsid w:val="007A3EC8"/>
    <w:rsid w:val="007A3F52"/>
    <w:rsid w:val="007A4D2A"/>
    <w:rsid w:val="007A59CF"/>
    <w:rsid w:val="007A5A13"/>
    <w:rsid w:val="007A5D65"/>
    <w:rsid w:val="007A5FBA"/>
    <w:rsid w:val="007A6002"/>
    <w:rsid w:val="007A617A"/>
    <w:rsid w:val="007A6BC5"/>
    <w:rsid w:val="007A7064"/>
    <w:rsid w:val="007A7B28"/>
    <w:rsid w:val="007B04C5"/>
    <w:rsid w:val="007B0856"/>
    <w:rsid w:val="007B0CF5"/>
    <w:rsid w:val="007B143C"/>
    <w:rsid w:val="007B148D"/>
    <w:rsid w:val="007B2077"/>
    <w:rsid w:val="007B24AA"/>
    <w:rsid w:val="007B2611"/>
    <w:rsid w:val="007B29DE"/>
    <w:rsid w:val="007B41BB"/>
    <w:rsid w:val="007B49A3"/>
    <w:rsid w:val="007B4E74"/>
    <w:rsid w:val="007B5154"/>
    <w:rsid w:val="007B5725"/>
    <w:rsid w:val="007B58B6"/>
    <w:rsid w:val="007B5CEF"/>
    <w:rsid w:val="007B7408"/>
    <w:rsid w:val="007B7ED7"/>
    <w:rsid w:val="007C06AB"/>
    <w:rsid w:val="007C0934"/>
    <w:rsid w:val="007C0C3B"/>
    <w:rsid w:val="007C0E1B"/>
    <w:rsid w:val="007C1C32"/>
    <w:rsid w:val="007C1E6E"/>
    <w:rsid w:val="007C2B8B"/>
    <w:rsid w:val="007C32D7"/>
    <w:rsid w:val="007C350F"/>
    <w:rsid w:val="007C3E8D"/>
    <w:rsid w:val="007C3F2D"/>
    <w:rsid w:val="007C4380"/>
    <w:rsid w:val="007C4CCD"/>
    <w:rsid w:val="007C5F24"/>
    <w:rsid w:val="007C681E"/>
    <w:rsid w:val="007C76FA"/>
    <w:rsid w:val="007C7D12"/>
    <w:rsid w:val="007D00D2"/>
    <w:rsid w:val="007D0AE4"/>
    <w:rsid w:val="007D0B48"/>
    <w:rsid w:val="007D18BE"/>
    <w:rsid w:val="007D1B36"/>
    <w:rsid w:val="007D2C37"/>
    <w:rsid w:val="007D3357"/>
    <w:rsid w:val="007D3931"/>
    <w:rsid w:val="007D3BE3"/>
    <w:rsid w:val="007D3E59"/>
    <w:rsid w:val="007D45BF"/>
    <w:rsid w:val="007D5B4E"/>
    <w:rsid w:val="007D69DD"/>
    <w:rsid w:val="007D6AD5"/>
    <w:rsid w:val="007D74CA"/>
    <w:rsid w:val="007D75CC"/>
    <w:rsid w:val="007D7655"/>
    <w:rsid w:val="007D7883"/>
    <w:rsid w:val="007D7E4E"/>
    <w:rsid w:val="007D7E7A"/>
    <w:rsid w:val="007D7EC7"/>
    <w:rsid w:val="007E00C1"/>
    <w:rsid w:val="007E0D99"/>
    <w:rsid w:val="007E0F74"/>
    <w:rsid w:val="007E20AD"/>
    <w:rsid w:val="007E2540"/>
    <w:rsid w:val="007E2DF9"/>
    <w:rsid w:val="007E3B7A"/>
    <w:rsid w:val="007E3EE4"/>
    <w:rsid w:val="007E482A"/>
    <w:rsid w:val="007E49B5"/>
    <w:rsid w:val="007E4D62"/>
    <w:rsid w:val="007E5176"/>
    <w:rsid w:val="007E579A"/>
    <w:rsid w:val="007E5C28"/>
    <w:rsid w:val="007E5F1F"/>
    <w:rsid w:val="007E6467"/>
    <w:rsid w:val="007E70AD"/>
    <w:rsid w:val="007E73EA"/>
    <w:rsid w:val="007E760C"/>
    <w:rsid w:val="007E77D3"/>
    <w:rsid w:val="007E7D70"/>
    <w:rsid w:val="007E7E0F"/>
    <w:rsid w:val="007F0494"/>
    <w:rsid w:val="007F0F90"/>
    <w:rsid w:val="007F101A"/>
    <w:rsid w:val="007F1CAF"/>
    <w:rsid w:val="007F3A56"/>
    <w:rsid w:val="007F3E74"/>
    <w:rsid w:val="007F42F3"/>
    <w:rsid w:val="007F4BB8"/>
    <w:rsid w:val="007F50A1"/>
    <w:rsid w:val="007F52F0"/>
    <w:rsid w:val="007F7C3E"/>
    <w:rsid w:val="00801069"/>
    <w:rsid w:val="008011B2"/>
    <w:rsid w:val="008013A2"/>
    <w:rsid w:val="0080142B"/>
    <w:rsid w:val="008016B9"/>
    <w:rsid w:val="0080229C"/>
    <w:rsid w:val="00802570"/>
    <w:rsid w:val="00802B59"/>
    <w:rsid w:val="008036D3"/>
    <w:rsid w:val="00803ED0"/>
    <w:rsid w:val="008045E7"/>
    <w:rsid w:val="0080521C"/>
    <w:rsid w:val="00805665"/>
    <w:rsid w:val="008057E0"/>
    <w:rsid w:val="008065AB"/>
    <w:rsid w:val="00806B90"/>
    <w:rsid w:val="00807570"/>
    <w:rsid w:val="00810997"/>
    <w:rsid w:val="00810B67"/>
    <w:rsid w:val="0081224D"/>
    <w:rsid w:val="0081329F"/>
    <w:rsid w:val="008132DF"/>
    <w:rsid w:val="0081373F"/>
    <w:rsid w:val="0081420A"/>
    <w:rsid w:val="008145E5"/>
    <w:rsid w:val="00814BC2"/>
    <w:rsid w:val="00815D54"/>
    <w:rsid w:val="00816474"/>
    <w:rsid w:val="008169B7"/>
    <w:rsid w:val="00817DB9"/>
    <w:rsid w:val="00817ED8"/>
    <w:rsid w:val="0082056E"/>
    <w:rsid w:val="0082084B"/>
    <w:rsid w:val="00820D77"/>
    <w:rsid w:val="00820E13"/>
    <w:rsid w:val="00821394"/>
    <w:rsid w:val="00821A27"/>
    <w:rsid w:val="00822435"/>
    <w:rsid w:val="00822562"/>
    <w:rsid w:val="008226D4"/>
    <w:rsid w:val="00822A85"/>
    <w:rsid w:val="0082312F"/>
    <w:rsid w:val="00823A39"/>
    <w:rsid w:val="00824314"/>
    <w:rsid w:val="00824731"/>
    <w:rsid w:val="00824E3C"/>
    <w:rsid w:val="00825470"/>
    <w:rsid w:val="00826087"/>
    <w:rsid w:val="008261DB"/>
    <w:rsid w:val="008263CF"/>
    <w:rsid w:val="00826E84"/>
    <w:rsid w:val="008274BF"/>
    <w:rsid w:val="0083008E"/>
    <w:rsid w:val="0083041A"/>
    <w:rsid w:val="0083050B"/>
    <w:rsid w:val="008309E2"/>
    <w:rsid w:val="00831140"/>
    <w:rsid w:val="00831D2A"/>
    <w:rsid w:val="00831D4C"/>
    <w:rsid w:val="00831F02"/>
    <w:rsid w:val="008323DD"/>
    <w:rsid w:val="00832C19"/>
    <w:rsid w:val="00834925"/>
    <w:rsid w:val="00835F0F"/>
    <w:rsid w:val="008360D7"/>
    <w:rsid w:val="00836DCE"/>
    <w:rsid w:val="00837033"/>
    <w:rsid w:val="0083716F"/>
    <w:rsid w:val="0084013C"/>
    <w:rsid w:val="00840542"/>
    <w:rsid w:val="00840701"/>
    <w:rsid w:val="00841403"/>
    <w:rsid w:val="00841A3A"/>
    <w:rsid w:val="00841F9D"/>
    <w:rsid w:val="008434EA"/>
    <w:rsid w:val="008443B0"/>
    <w:rsid w:val="00844589"/>
    <w:rsid w:val="008448D4"/>
    <w:rsid w:val="0084523C"/>
    <w:rsid w:val="00845256"/>
    <w:rsid w:val="00845364"/>
    <w:rsid w:val="00845478"/>
    <w:rsid w:val="00845999"/>
    <w:rsid w:val="008461BE"/>
    <w:rsid w:val="008467F8"/>
    <w:rsid w:val="00846F88"/>
    <w:rsid w:val="00847092"/>
    <w:rsid w:val="00847557"/>
    <w:rsid w:val="0084767B"/>
    <w:rsid w:val="008478AC"/>
    <w:rsid w:val="00850AB6"/>
    <w:rsid w:val="00850D79"/>
    <w:rsid w:val="008511EC"/>
    <w:rsid w:val="008517D6"/>
    <w:rsid w:val="00851C91"/>
    <w:rsid w:val="00852AEF"/>
    <w:rsid w:val="00852FB1"/>
    <w:rsid w:val="008530CE"/>
    <w:rsid w:val="00853313"/>
    <w:rsid w:val="00853689"/>
    <w:rsid w:val="00854484"/>
    <w:rsid w:val="00854569"/>
    <w:rsid w:val="00855D13"/>
    <w:rsid w:val="00855EFE"/>
    <w:rsid w:val="00857CCA"/>
    <w:rsid w:val="0086109C"/>
    <w:rsid w:val="00862377"/>
    <w:rsid w:val="008627BD"/>
    <w:rsid w:val="008628F7"/>
    <w:rsid w:val="0086293A"/>
    <w:rsid w:val="00862C14"/>
    <w:rsid w:val="008632ED"/>
    <w:rsid w:val="008637D5"/>
    <w:rsid w:val="00863E96"/>
    <w:rsid w:val="00864CE8"/>
    <w:rsid w:val="00864FD6"/>
    <w:rsid w:val="00865027"/>
    <w:rsid w:val="008652C8"/>
    <w:rsid w:val="00865831"/>
    <w:rsid w:val="0086690B"/>
    <w:rsid w:val="00866C70"/>
    <w:rsid w:val="00867853"/>
    <w:rsid w:val="00867A88"/>
    <w:rsid w:val="00870034"/>
    <w:rsid w:val="0087072E"/>
    <w:rsid w:val="0087086A"/>
    <w:rsid w:val="00870A5E"/>
    <w:rsid w:val="008710BA"/>
    <w:rsid w:val="00871138"/>
    <w:rsid w:val="0087116D"/>
    <w:rsid w:val="008725D7"/>
    <w:rsid w:val="00872A65"/>
    <w:rsid w:val="008731DC"/>
    <w:rsid w:val="0087387E"/>
    <w:rsid w:val="00873963"/>
    <w:rsid w:val="008741EF"/>
    <w:rsid w:val="00874389"/>
    <w:rsid w:val="008744D2"/>
    <w:rsid w:val="00874547"/>
    <w:rsid w:val="00874A88"/>
    <w:rsid w:val="008755FC"/>
    <w:rsid w:val="0087637A"/>
    <w:rsid w:val="00876469"/>
    <w:rsid w:val="00876B61"/>
    <w:rsid w:val="008776DF"/>
    <w:rsid w:val="00880392"/>
    <w:rsid w:val="00880BD5"/>
    <w:rsid w:val="00881C0B"/>
    <w:rsid w:val="008850BD"/>
    <w:rsid w:val="0088512D"/>
    <w:rsid w:val="008863F0"/>
    <w:rsid w:val="00887545"/>
    <w:rsid w:val="0088786D"/>
    <w:rsid w:val="00890450"/>
    <w:rsid w:val="008907E2"/>
    <w:rsid w:val="00890A78"/>
    <w:rsid w:val="00890E8E"/>
    <w:rsid w:val="00891A6D"/>
    <w:rsid w:val="00891F3B"/>
    <w:rsid w:val="008926C5"/>
    <w:rsid w:val="00892C0B"/>
    <w:rsid w:val="00892F7B"/>
    <w:rsid w:val="00895FC9"/>
    <w:rsid w:val="00896949"/>
    <w:rsid w:val="008971CE"/>
    <w:rsid w:val="008A087B"/>
    <w:rsid w:val="008A13C1"/>
    <w:rsid w:val="008A1918"/>
    <w:rsid w:val="008A2BCE"/>
    <w:rsid w:val="008A2F72"/>
    <w:rsid w:val="008A3157"/>
    <w:rsid w:val="008A4DBA"/>
    <w:rsid w:val="008A4EEC"/>
    <w:rsid w:val="008A501B"/>
    <w:rsid w:val="008A5238"/>
    <w:rsid w:val="008A602D"/>
    <w:rsid w:val="008A62B9"/>
    <w:rsid w:val="008A6BDD"/>
    <w:rsid w:val="008A6F6F"/>
    <w:rsid w:val="008A708E"/>
    <w:rsid w:val="008A7380"/>
    <w:rsid w:val="008A76BB"/>
    <w:rsid w:val="008A7B89"/>
    <w:rsid w:val="008A7BA2"/>
    <w:rsid w:val="008A7FF5"/>
    <w:rsid w:val="008B0DF6"/>
    <w:rsid w:val="008B112B"/>
    <w:rsid w:val="008B11A8"/>
    <w:rsid w:val="008B2810"/>
    <w:rsid w:val="008B3011"/>
    <w:rsid w:val="008B3AA5"/>
    <w:rsid w:val="008B4158"/>
    <w:rsid w:val="008B479E"/>
    <w:rsid w:val="008B4C9F"/>
    <w:rsid w:val="008B4DA4"/>
    <w:rsid w:val="008B5322"/>
    <w:rsid w:val="008B5532"/>
    <w:rsid w:val="008B5F35"/>
    <w:rsid w:val="008B60E4"/>
    <w:rsid w:val="008B6CF0"/>
    <w:rsid w:val="008C1080"/>
    <w:rsid w:val="008C1239"/>
    <w:rsid w:val="008C13DD"/>
    <w:rsid w:val="008C1581"/>
    <w:rsid w:val="008C1BC8"/>
    <w:rsid w:val="008C2411"/>
    <w:rsid w:val="008C2ECA"/>
    <w:rsid w:val="008C4F1E"/>
    <w:rsid w:val="008C4F69"/>
    <w:rsid w:val="008C54CD"/>
    <w:rsid w:val="008C5592"/>
    <w:rsid w:val="008C5C7E"/>
    <w:rsid w:val="008C63FA"/>
    <w:rsid w:val="008C688B"/>
    <w:rsid w:val="008C74AB"/>
    <w:rsid w:val="008C77D3"/>
    <w:rsid w:val="008D224C"/>
    <w:rsid w:val="008D2334"/>
    <w:rsid w:val="008D24FD"/>
    <w:rsid w:val="008D2A0B"/>
    <w:rsid w:val="008D2E9D"/>
    <w:rsid w:val="008D305D"/>
    <w:rsid w:val="008D3604"/>
    <w:rsid w:val="008D3ADE"/>
    <w:rsid w:val="008D3B53"/>
    <w:rsid w:val="008D42F1"/>
    <w:rsid w:val="008D432B"/>
    <w:rsid w:val="008D4A78"/>
    <w:rsid w:val="008D52DD"/>
    <w:rsid w:val="008D53DF"/>
    <w:rsid w:val="008D56B9"/>
    <w:rsid w:val="008D58DD"/>
    <w:rsid w:val="008D6023"/>
    <w:rsid w:val="008D6028"/>
    <w:rsid w:val="008E10DE"/>
    <w:rsid w:val="008E154B"/>
    <w:rsid w:val="008E19EE"/>
    <w:rsid w:val="008E1A71"/>
    <w:rsid w:val="008E1BC2"/>
    <w:rsid w:val="008E22CA"/>
    <w:rsid w:val="008E23AB"/>
    <w:rsid w:val="008E2A51"/>
    <w:rsid w:val="008E2D45"/>
    <w:rsid w:val="008E2F8F"/>
    <w:rsid w:val="008E355E"/>
    <w:rsid w:val="008E410B"/>
    <w:rsid w:val="008E4381"/>
    <w:rsid w:val="008E442F"/>
    <w:rsid w:val="008E4907"/>
    <w:rsid w:val="008E4A24"/>
    <w:rsid w:val="008E4D25"/>
    <w:rsid w:val="008E4DB4"/>
    <w:rsid w:val="008E5614"/>
    <w:rsid w:val="008E60C8"/>
    <w:rsid w:val="008E6561"/>
    <w:rsid w:val="008E6B6D"/>
    <w:rsid w:val="008E6DE4"/>
    <w:rsid w:val="008E6E65"/>
    <w:rsid w:val="008E7479"/>
    <w:rsid w:val="008E7528"/>
    <w:rsid w:val="008E7592"/>
    <w:rsid w:val="008F01CB"/>
    <w:rsid w:val="008F102D"/>
    <w:rsid w:val="008F13BF"/>
    <w:rsid w:val="008F1428"/>
    <w:rsid w:val="008F1451"/>
    <w:rsid w:val="008F170A"/>
    <w:rsid w:val="008F22F7"/>
    <w:rsid w:val="008F2616"/>
    <w:rsid w:val="008F33A8"/>
    <w:rsid w:val="008F36F4"/>
    <w:rsid w:val="008F3D4C"/>
    <w:rsid w:val="008F3F6C"/>
    <w:rsid w:val="008F47F2"/>
    <w:rsid w:val="008F49A1"/>
    <w:rsid w:val="008F4A82"/>
    <w:rsid w:val="008F4EA4"/>
    <w:rsid w:val="008F5536"/>
    <w:rsid w:val="008F64F3"/>
    <w:rsid w:val="008F6A3F"/>
    <w:rsid w:val="008F7433"/>
    <w:rsid w:val="008F7C66"/>
    <w:rsid w:val="00900168"/>
    <w:rsid w:val="00900826"/>
    <w:rsid w:val="00900E45"/>
    <w:rsid w:val="00901754"/>
    <w:rsid w:val="00901F4F"/>
    <w:rsid w:val="009021F1"/>
    <w:rsid w:val="009024FC"/>
    <w:rsid w:val="00903470"/>
    <w:rsid w:val="009034A5"/>
    <w:rsid w:val="00903CC3"/>
    <w:rsid w:val="00904A1F"/>
    <w:rsid w:val="00905D85"/>
    <w:rsid w:val="00905E16"/>
    <w:rsid w:val="00905F7B"/>
    <w:rsid w:val="00905FA6"/>
    <w:rsid w:val="00906305"/>
    <w:rsid w:val="009066B0"/>
    <w:rsid w:val="00907BF2"/>
    <w:rsid w:val="00907D5F"/>
    <w:rsid w:val="009113A3"/>
    <w:rsid w:val="009118AD"/>
    <w:rsid w:val="009130C6"/>
    <w:rsid w:val="00913F1C"/>
    <w:rsid w:val="00914861"/>
    <w:rsid w:val="00914CD5"/>
    <w:rsid w:val="00916BF5"/>
    <w:rsid w:val="00920004"/>
    <w:rsid w:val="009201DF"/>
    <w:rsid w:val="0092073F"/>
    <w:rsid w:val="00920F6D"/>
    <w:rsid w:val="00921114"/>
    <w:rsid w:val="0092184C"/>
    <w:rsid w:val="009222E5"/>
    <w:rsid w:val="009240DF"/>
    <w:rsid w:val="00924D70"/>
    <w:rsid w:val="00924FC4"/>
    <w:rsid w:val="009253EC"/>
    <w:rsid w:val="00925BD1"/>
    <w:rsid w:val="00926E75"/>
    <w:rsid w:val="0092720B"/>
    <w:rsid w:val="00927227"/>
    <w:rsid w:val="00927672"/>
    <w:rsid w:val="00927F1F"/>
    <w:rsid w:val="00930972"/>
    <w:rsid w:val="00931C0E"/>
    <w:rsid w:val="00932434"/>
    <w:rsid w:val="00932E6A"/>
    <w:rsid w:val="009333A1"/>
    <w:rsid w:val="0093350F"/>
    <w:rsid w:val="00933614"/>
    <w:rsid w:val="009337E7"/>
    <w:rsid w:val="00934EC9"/>
    <w:rsid w:val="00935A62"/>
    <w:rsid w:val="00935EEF"/>
    <w:rsid w:val="00936129"/>
    <w:rsid w:val="00936143"/>
    <w:rsid w:val="00936CF7"/>
    <w:rsid w:val="009375BE"/>
    <w:rsid w:val="0094012B"/>
    <w:rsid w:val="0094173D"/>
    <w:rsid w:val="00941881"/>
    <w:rsid w:val="00941DFE"/>
    <w:rsid w:val="00941E74"/>
    <w:rsid w:val="00942219"/>
    <w:rsid w:val="009432BA"/>
    <w:rsid w:val="00943835"/>
    <w:rsid w:val="00943934"/>
    <w:rsid w:val="00945214"/>
    <w:rsid w:val="0094554D"/>
    <w:rsid w:val="00945990"/>
    <w:rsid w:val="00945DBC"/>
    <w:rsid w:val="00946A93"/>
    <w:rsid w:val="00946B88"/>
    <w:rsid w:val="0094714C"/>
    <w:rsid w:val="00950368"/>
    <w:rsid w:val="009505D1"/>
    <w:rsid w:val="0095106B"/>
    <w:rsid w:val="009511A9"/>
    <w:rsid w:val="00951B3F"/>
    <w:rsid w:val="00951ED2"/>
    <w:rsid w:val="009521D8"/>
    <w:rsid w:val="0095305D"/>
    <w:rsid w:val="00953236"/>
    <w:rsid w:val="00953F44"/>
    <w:rsid w:val="00954235"/>
    <w:rsid w:val="00954D33"/>
    <w:rsid w:val="0095558B"/>
    <w:rsid w:val="0095578D"/>
    <w:rsid w:val="00955838"/>
    <w:rsid w:val="00955980"/>
    <w:rsid w:val="00956624"/>
    <w:rsid w:val="009571D8"/>
    <w:rsid w:val="00957C80"/>
    <w:rsid w:val="00957F12"/>
    <w:rsid w:val="00960D98"/>
    <w:rsid w:val="0096202E"/>
    <w:rsid w:val="00962157"/>
    <w:rsid w:val="0096239B"/>
    <w:rsid w:val="00963809"/>
    <w:rsid w:val="0096391F"/>
    <w:rsid w:val="00963BB7"/>
    <w:rsid w:val="00964647"/>
    <w:rsid w:val="009648C1"/>
    <w:rsid w:val="009651A0"/>
    <w:rsid w:val="009653D6"/>
    <w:rsid w:val="00965B11"/>
    <w:rsid w:val="00965C34"/>
    <w:rsid w:val="00965CA7"/>
    <w:rsid w:val="00966853"/>
    <w:rsid w:val="00966BB5"/>
    <w:rsid w:val="00966DA5"/>
    <w:rsid w:val="009670EB"/>
    <w:rsid w:val="009674B6"/>
    <w:rsid w:val="009715F5"/>
    <w:rsid w:val="0097220A"/>
    <w:rsid w:val="009734EB"/>
    <w:rsid w:val="009747B0"/>
    <w:rsid w:val="00975908"/>
    <w:rsid w:val="00975A9F"/>
    <w:rsid w:val="00975D2D"/>
    <w:rsid w:val="009763C0"/>
    <w:rsid w:val="00977049"/>
    <w:rsid w:val="009775A2"/>
    <w:rsid w:val="00977FF2"/>
    <w:rsid w:val="009802FC"/>
    <w:rsid w:val="00980B2E"/>
    <w:rsid w:val="00981973"/>
    <w:rsid w:val="0098198D"/>
    <w:rsid w:val="00981D1F"/>
    <w:rsid w:val="00981FC2"/>
    <w:rsid w:val="00982A74"/>
    <w:rsid w:val="00982C53"/>
    <w:rsid w:val="009832CC"/>
    <w:rsid w:val="009833D2"/>
    <w:rsid w:val="00983813"/>
    <w:rsid w:val="00983907"/>
    <w:rsid w:val="00986457"/>
    <w:rsid w:val="009868A2"/>
    <w:rsid w:val="00986AFB"/>
    <w:rsid w:val="00986D73"/>
    <w:rsid w:val="009902A6"/>
    <w:rsid w:val="0099040E"/>
    <w:rsid w:val="00990FD0"/>
    <w:rsid w:val="00991449"/>
    <w:rsid w:val="00991685"/>
    <w:rsid w:val="009917E0"/>
    <w:rsid w:val="00991BA7"/>
    <w:rsid w:val="00992992"/>
    <w:rsid w:val="00992CF2"/>
    <w:rsid w:val="0099311E"/>
    <w:rsid w:val="00993F78"/>
    <w:rsid w:val="00994B3A"/>
    <w:rsid w:val="00994C27"/>
    <w:rsid w:val="0099714A"/>
    <w:rsid w:val="00997CED"/>
    <w:rsid w:val="009A0ACB"/>
    <w:rsid w:val="009A1D27"/>
    <w:rsid w:val="009A3B2F"/>
    <w:rsid w:val="009A3FA1"/>
    <w:rsid w:val="009A4ECD"/>
    <w:rsid w:val="009A591E"/>
    <w:rsid w:val="009A59CA"/>
    <w:rsid w:val="009A62A5"/>
    <w:rsid w:val="009A6541"/>
    <w:rsid w:val="009A7C0E"/>
    <w:rsid w:val="009B0613"/>
    <w:rsid w:val="009B0B50"/>
    <w:rsid w:val="009B0B61"/>
    <w:rsid w:val="009B1A0F"/>
    <w:rsid w:val="009B1A7D"/>
    <w:rsid w:val="009B1D5E"/>
    <w:rsid w:val="009B2369"/>
    <w:rsid w:val="009B3897"/>
    <w:rsid w:val="009B4B08"/>
    <w:rsid w:val="009B6118"/>
    <w:rsid w:val="009B61A9"/>
    <w:rsid w:val="009B6235"/>
    <w:rsid w:val="009B69A5"/>
    <w:rsid w:val="009B69A6"/>
    <w:rsid w:val="009B732E"/>
    <w:rsid w:val="009B79EE"/>
    <w:rsid w:val="009B7AA8"/>
    <w:rsid w:val="009C014D"/>
    <w:rsid w:val="009C05C8"/>
    <w:rsid w:val="009C0ED2"/>
    <w:rsid w:val="009C13F9"/>
    <w:rsid w:val="009C2BE6"/>
    <w:rsid w:val="009C3200"/>
    <w:rsid w:val="009C3AF4"/>
    <w:rsid w:val="009C3BFB"/>
    <w:rsid w:val="009C3FDE"/>
    <w:rsid w:val="009C4000"/>
    <w:rsid w:val="009C4D72"/>
    <w:rsid w:val="009C4E29"/>
    <w:rsid w:val="009C6724"/>
    <w:rsid w:val="009D0634"/>
    <w:rsid w:val="009D145B"/>
    <w:rsid w:val="009D174A"/>
    <w:rsid w:val="009D1A98"/>
    <w:rsid w:val="009D1ADD"/>
    <w:rsid w:val="009D1C7A"/>
    <w:rsid w:val="009D2382"/>
    <w:rsid w:val="009D239A"/>
    <w:rsid w:val="009D2CA8"/>
    <w:rsid w:val="009D317B"/>
    <w:rsid w:val="009D3657"/>
    <w:rsid w:val="009D3A1D"/>
    <w:rsid w:val="009D3FD8"/>
    <w:rsid w:val="009D44B9"/>
    <w:rsid w:val="009D4BD2"/>
    <w:rsid w:val="009D51A0"/>
    <w:rsid w:val="009D534B"/>
    <w:rsid w:val="009D57B7"/>
    <w:rsid w:val="009D602F"/>
    <w:rsid w:val="009D618C"/>
    <w:rsid w:val="009D62A8"/>
    <w:rsid w:val="009D69CB"/>
    <w:rsid w:val="009D6EEA"/>
    <w:rsid w:val="009E087A"/>
    <w:rsid w:val="009E0AC4"/>
    <w:rsid w:val="009E0C01"/>
    <w:rsid w:val="009E119A"/>
    <w:rsid w:val="009E2565"/>
    <w:rsid w:val="009E26B7"/>
    <w:rsid w:val="009E2E8E"/>
    <w:rsid w:val="009E4375"/>
    <w:rsid w:val="009E4678"/>
    <w:rsid w:val="009E567B"/>
    <w:rsid w:val="009E64F2"/>
    <w:rsid w:val="009E6B10"/>
    <w:rsid w:val="009E7155"/>
    <w:rsid w:val="009E7171"/>
    <w:rsid w:val="009E7330"/>
    <w:rsid w:val="009E751B"/>
    <w:rsid w:val="009E7744"/>
    <w:rsid w:val="009F09CF"/>
    <w:rsid w:val="009F0C12"/>
    <w:rsid w:val="009F475B"/>
    <w:rsid w:val="009F4882"/>
    <w:rsid w:val="009F53AD"/>
    <w:rsid w:val="009F57F6"/>
    <w:rsid w:val="009F5B4B"/>
    <w:rsid w:val="009F5EDF"/>
    <w:rsid w:val="009F6404"/>
    <w:rsid w:val="009F7540"/>
    <w:rsid w:val="009F7FEE"/>
    <w:rsid w:val="00A0000B"/>
    <w:rsid w:val="00A004CF"/>
    <w:rsid w:val="00A015D3"/>
    <w:rsid w:val="00A017A4"/>
    <w:rsid w:val="00A023DE"/>
    <w:rsid w:val="00A03614"/>
    <w:rsid w:val="00A03CE2"/>
    <w:rsid w:val="00A04754"/>
    <w:rsid w:val="00A04CCB"/>
    <w:rsid w:val="00A065A9"/>
    <w:rsid w:val="00A066DB"/>
    <w:rsid w:val="00A06E0E"/>
    <w:rsid w:val="00A06F48"/>
    <w:rsid w:val="00A07011"/>
    <w:rsid w:val="00A071EF"/>
    <w:rsid w:val="00A07D45"/>
    <w:rsid w:val="00A1002E"/>
    <w:rsid w:val="00A100CD"/>
    <w:rsid w:val="00A10A14"/>
    <w:rsid w:val="00A10D7C"/>
    <w:rsid w:val="00A11997"/>
    <w:rsid w:val="00A11C9B"/>
    <w:rsid w:val="00A12608"/>
    <w:rsid w:val="00A12629"/>
    <w:rsid w:val="00A130AF"/>
    <w:rsid w:val="00A131D4"/>
    <w:rsid w:val="00A15A1E"/>
    <w:rsid w:val="00A15C83"/>
    <w:rsid w:val="00A16044"/>
    <w:rsid w:val="00A16E2D"/>
    <w:rsid w:val="00A170CF"/>
    <w:rsid w:val="00A17EC8"/>
    <w:rsid w:val="00A214C1"/>
    <w:rsid w:val="00A21577"/>
    <w:rsid w:val="00A21F7F"/>
    <w:rsid w:val="00A22874"/>
    <w:rsid w:val="00A23B53"/>
    <w:rsid w:val="00A240F8"/>
    <w:rsid w:val="00A2515B"/>
    <w:rsid w:val="00A2544C"/>
    <w:rsid w:val="00A2730A"/>
    <w:rsid w:val="00A27D2F"/>
    <w:rsid w:val="00A27DD1"/>
    <w:rsid w:val="00A302CF"/>
    <w:rsid w:val="00A3095C"/>
    <w:rsid w:val="00A315C0"/>
    <w:rsid w:val="00A319A0"/>
    <w:rsid w:val="00A32AC6"/>
    <w:rsid w:val="00A32EC4"/>
    <w:rsid w:val="00A32F25"/>
    <w:rsid w:val="00A335B8"/>
    <w:rsid w:val="00A335C7"/>
    <w:rsid w:val="00A344B4"/>
    <w:rsid w:val="00A34AA4"/>
    <w:rsid w:val="00A35028"/>
    <w:rsid w:val="00A35327"/>
    <w:rsid w:val="00A3568B"/>
    <w:rsid w:val="00A357CC"/>
    <w:rsid w:val="00A36371"/>
    <w:rsid w:val="00A370AB"/>
    <w:rsid w:val="00A37310"/>
    <w:rsid w:val="00A37AB4"/>
    <w:rsid w:val="00A37B9B"/>
    <w:rsid w:val="00A406FF"/>
    <w:rsid w:val="00A40823"/>
    <w:rsid w:val="00A40AB1"/>
    <w:rsid w:val="00A41698"/>
    <w:rsid w:val="00A41F23"/>
    <w:rsid w:val="00A42DA5"/>
    <w:rsid w:val="00A430F7"/>
    <w:rsid w:val="00A44A86"/>
    <w:rsid w:val="00A45153"/>
    <w:rsid w:val="00A457FE"/>
    <w:rsid w:val="00A508B5"/>
    <w:rsid w:val="00A50CFC"/>
    <w:rsid w:val="00A51E90"/>
    <w:rsid w:val="00A5380C"/>
    <w:rsid w:val="00A5520F"/>
    <w:rsid w:val="00A55EB4"/>
    <w:rsid w:val="00A56815"/>
    <w:rsid w:val="00A579AC"/>
    <w:rsid w:val="00A60291"/>
    <w:rsid w:val="00A61D22"/>
    <w:rsid w:val="00A62C0B"/>
    <w:rsid w:val="00A6510F"/>
    <w:rsid w:val="00A66163"/>
    <w:rsid w:val="00A67426"/>
    <w:rsid w:val="00A70183"/>
    <w:rsid w:val="00A70C79"/>
    <w:rsid w:val="00A711E0"/>
    <w:rsid w:val="00A717F4"/>
    <w:rsid w:val="00A718F1"/>
    <w:rsid w:val="00A724FE"/>
    <w:rsid w:val="00A728D5"/>
    <w:rsid w:val="00A72933"/>
    <w:rsid w:val="00A72947"/>
    <w:rsid w:val="00A73640"/>
    <w:rsid w:val="00A73A8E"/>
    <w:rsid w:val="00A73D73"/>
    <w:rsid w:val="00A73E5C"/>
    <w:rsid w:val="00A742A7"/>
    <w:rsid w:val="00A7439B"/>
    <w:rsid w:val="00A744B3"/>
    <w:rsid w:val="00A74A82"/>
    <w:rsid w:val="00A75BD2"/>
    <w:rsid w:val="00A760CF"/>
    <w:rsid w:val="00A76214"/>
    <w:rsid w:val="00A76C71"/>
    <w:rsid w:val="00A76D8B"/>
    <w:rsid w:val="00A76EB2"/>
    <w:rsid w:val="00A770F4"/>
    <w:rsid w:val="00A77E8C"/>
    <w:rsid w:val="00A80706"/>
    <w:rsid w:val="00A80AC8"/>
    <w:rsid w:val="00A80CA7"/>
    <w:rsid w:val="00A80CEF"/>
    <w:rsid w:val="00A80F95"/>
    <w:rsid w:val="00A81C95"/>
    <w:rsid w:val="00A81D52"/>
    <w:rsid w:val="00A821B3"/>
    <w:rsid w:val="00A82849"/>
    <w:rsid w:val="00A8286E"/>
    <w:rsid w:val="00A82AC3"/>
    <w:rsid w:val="00A82C44"/>
    <w:rsid w:val="00A849BD"/>
    <w:rsid w:val="00A8500F"/>
    <w:rsid w:val="00A85121"/>
    <w:rsid w:val="00A85667"/>
    <w:rsid w:val="00A85700"/>
    <w:rsid w:val="00A859EE"/>
    <w:rsid w:val="00A85B06"/>
    <w:rsid w:val="00A86EC9"/>
    <w:rsid w:val="00A87261"/>
    <w:rsid w:val="00A8743A"/>
    <w:rsid w:val="00A87830"/>
    <w:rsid w:val="00A87A28"/>
    <w:rsid w:val="00A87EC7"/>
    <w:rsid w:val="00A90020"/>
    <w:rsid w:val="00A906B8"/>
    <w:rsid w:val="00A912CD"/>
    <w:rsid w:val="00A91714"/>
    <w:rsid w:val="00A91947"/>
    <w:rsid w:val="00A92DA0"/>
    <w:rsid w:val="00A93289"/>
    <w:rsid w:val="00A95EA6"/>
    <w:rsid w:val="00A95FB6"/>
    <w:rsid w:val="00A960C6"/>
    <w:rsid w:val="00A968F4"/>
    <w:rsid w:val="00A96BA7"/>
    <w:rsid w:val="00A96E59"/>
    <w:rsid w:val="00A975B6"/>
    <w:rsid w:val="00A97B45"/>
    <w:rsid w:val="00AA0180"/>
    <w:rsid w:val="00AA0366"/>
    <w:rsid w:val="00AA0E32"/>
    <w:rsid w:val="00AA15D9"/>
    <w:rsid w:val="00AA2D90"/>
    <w:rsid w:val="00AA407A"/>
    <w:rsid w:val="00AA4C59"/>
    <w:rsid w:val="00AA55CF"/>
    <w:rsid w:val="00AA64EB"/>
    <w:rsid w:val="00AA6548"/>
    <w:rsid w:val="00AA66B9"/>
    <w:rsid w:val="00AA6852"/>
    <w:rsid w:val="00AA68AF"/>
    <w:rsid w:val="00AA69B0"/>
    <w:rsid w:val="00AA7129"/>
    <w:rsid w:val="00AA74C6"/>
    <w:rsid w:val="00AA74DA"/>
    <w:rsid w:val="00AA7A18"/>
    <w:rsid w:val="00AB00FD"/>
    <w:rsid w:val="00AB03A8"/>
    <w:rsid w:val="00AB0528"/>
    <w:rsid w:val="00AB08BC"/>
    <w:rsid w:val="00AB119E"/>
    <w:rsid w:val="00AB15A0"/>
    <w:rsid w:val="00AB1D27"/>
    <w:rsid w:val="00AB287E"/>
    <w:rsid w:val="00AB2B60"/>
    <w:rsid w:val="00AB35D5"/>
    <w:rsid w:val="00AB43DA"/>
    <w:rsid w:val="00AB4CE9"/>
    <w:rsid w:val="00AB4F30"/>
    <w:rsid w:val="00AB5CF7"/>
    <w:rsid w:val="00AB61EF"/>
    <w:rsid w:val="00AB6A9E"/>
    <w:rsid w:val="00AB6ACB"/>
    <w:rsid w:val="00AB6FB5"/>
    <w:rsid w:val="00AB72A7"/>
    <w:rsid w:val="00AC0046"/>
    <w:rsid w:val="00AC0CCE"/>
    <w:rsid w:val="00AC1316"/>
    <w:rsid w:val="00AC148E"/>
    <w:rsid w:val="00AC21B0"/>
    <w:rsid w:val="00AC4298"/>
    <w:rsid w:val="00AC4481"/>
    <w:rsid w:val="00AC485B"/>
    <w:rsid w:val="00AC4DDE"/>
    <w:rsid w:val="00AC4FAA"/>
    <w:rsid w:val="00AC65BA"/>
    <w:rsid w:val="00AC7068"/>
    <w:rsid w:val="00AC77C8"/>
    <w:rsid w:val="00AC785C"/>
    <w:rsid w:val="00AC7EBF"/>
    <w:rsid w:val="00AD030B"/>
    <w:rsid w:val="00AD060A"/>
    <w:rsid w:val="00AD0DFD"/>
    <w:rsid w:val="00AD0F17"/>
    <w:rsid w:val="00AD0FE5"/>
    <w:rsid w:val="00AD1F60"/>
    <w:rsid w:val="00AD2AF3"/>
    <w:rsid w:val="00AD2C53"/>
    <w:rsid w:val="00AD2FD4"/>
    <w:rsid w:val="00AD3693"/>
    <w:rsid w:val="00AD3791"/>
    <w:rsid w:val="00AD4763"/>
    <w:rsid w:val="00AD50A3"/>
    <w:rsid w:val="00AD5795"/>
    <w:rsid w:val="00AD6597"/>
    <w:rsid w:val="00AD6864"/>
    <w:rsid w:val="00AD6B17"/>
    <w:rsid w:val="00AD74C3"/>
    <w:rsid w:val="00AE0157"/>
    <w:rsid w:val="00AE03F7"/>
    <w:rsid w:val="00AE0A21"/>
    <w:rsid w:val="00AE0AB9"/>
    <w:rsid w:val="00AE0FB1"/>
    <w:rsid w:val="00AE1DAC"/>
    <w:rsid w:val="00AE369E"/>
    <w:rsid w:val="00AE38D4"/>
    <w:rsid w:val="00AE4853"/>
    <w:rsid w:val="00AE5B29"/>
    <w:rsid w:val="00AE6550"/>
    <w:rsid w:val="00AE666B"/>
    <w:rsid w:val="00AE6827"/>
    <w:rsid w:val="00AE6AEF"/>
    <w:rsid w:val="00AE6EF5"/>
    <w:rsid w:val="00AE6F51"/>
    <w:rsid w:val="00AE7542"/>
    <w:rsid w:val="00AE7C31"/>
    <w:rsid w:val="00AF00CF"/>
    <w:rsid w:val="00AF083B"/>
    <w:rsid w:val="00AF0D7B"/>
    <w:rsid w:val="00AF18DB"/>
    <w:rsid w:val="00AF3FDF"/>
    <w:rsid w:val="00AF41D2"/>
    <w:rsid w:val="00AF498B"/>
    <w:rsid w:val="00AF4CEB"/>
    <w:rsid w:val="00AF5CE7"/>
    <w:rsid w:val="00AF6568"/>
    <w:rsid w:val="00AF6925"/>
    <w:rsid w:val="00AF6C9F"/>
    <w:rsid w:val="00AF789C"/>
    <w:rsid w:val="00B00808"/>
    <w:rsid w:val="00B00ABA"/>
    <w:rsid w:val="00B00CD7"/>
    <w:rsid w:val="00B00DC3"/>
    <w:rsid w:val="00B0198C"/>
    <w:rsid w:val="00B01D7F"/>
    <w:rsid w:val="00B01DBB"/>
    <w:rsid w:val="00B02385"/>
    <w:rsid w:val="00B023E8"/>
    <w:rsid w:val="00B02568"/>
    <w:rsid w:val="00B02729"/>
    <w:rsid w:val="00B02888"/>
    <w:rsid w:val="00B0316C"/>
    <w:rsid w:val="00B0371C"/>
    <w:rsid w:val="00B048CC"/>
    <w:rsid w:val="00B04A58"/>
    <w:rsid w:val="00B0515E"/>
    <w:rsid w:val="00B05535"/>
    <w:rsid w:val="00B05589"/>
    <w:rsid w:val="00B05EF0"/>
    <w:rsid w:val="00B06645"/>
    <w:rsid w:val="00B06736"/>
    <w:rsid w:val="00B06859"/>
    <w:rsid w:val="00B06D0A"/>
    <w:rsid w:val="00B070B2"/>
    <w:rsid w:val="00B07673"/>
    <w:rsid w:val="00B079A2"/>
    <w:rsid w:val="00B10515"/>
    <w:rsid w:val="00B10C38"/>
    <w:rsid w:val="00B10C71"/>
    <w:rsid w:val="00B10F63"/>
    <w:rsid w:val="00B110A7"/>
    <w:rsid w:val="00B1153E"/>
    <w:rsid w:val="00B115E4"/>
    <w:rsid w:val="00B116C5"/>
    <w:rsid w:val="00B1174E"/>
    <w:rsid w:val="00B12294"/>
    <w:rsid w:val="00B12758"/>
    <w:rsid w:val="00B1298A"/>
    <w:rsid w:val="00B13AF7"/>
    <w:rsid w:val="00B13C2D"/>
    <w:rsid w:val="00B1401D"/>
    <w:rsid w:val="00B14251"/>
    <w:rsid w:val="00B14C39"/>
    <w:rsid w:val="00B15DF5"/>
    <w:rsid w:val="00B17BE1"/>
    <w:rsid w:val="00B17F0E"/>
    <w:rsid w:val="00B2035C"/>
    <w:rsid w:val="00B205BE"/>
    <w:rsid w:val="00B21C88"/>
    <w:rsid w:val="00B224E5"/>
    <w:rsid w:val="00B236B8"/>
    <w:rsid w:val="00B241F3"/>
    <w:rsid w:val="00B2447F"/>
    <w:rsid w:val="00B248E1"/>
    <w:rsid w:val="00B256F2"/>
    <w:rsid w:val="00B27631"/>
    <w:rsid w:val="00B27B56"/>
    <w:rsid w:val="00B30099"/>
    <w:rsid w:val="00B30312"/>
    <w:rsid w:val="00B3038F"/>
    <w:rsid w:val="00B30998"/>
    <w:rsid w:val="00B30C20"/>
    <w:rsid w:val="00B30D5D"/>
    <w:rsid w:val="00B31472"/>
    <w:rsid w:val="00B316B8"/>
    <w:rsid w:val="00B321E8"/>
    <w:rsid w:val="00B33F44"/>
    <w:rsid w:val="00B3441C"/>
    <w:rsid w:val="00B34503"/>
    <w:rsid w:val="00B34565"/>
    <w:rsid w:val="00B358D8"/>
    <w:rsid w:val="00B35C66"/>
    <w:rsid w:val="00B35EE8"/>
    <w:rsid w:val="00B36987"/>
    <w:rsid w:val="00B36DF2"/>
    <w:rsid w:val="00B37A33"/>
    <w:rsid w:val="00B37A86"/>
    <w:rsid w:val="00B37CEA"/>
    <w:rsid w:val="00B40920"/>
    <w:rsid w:val="00B412AF"/>
    <w:rsid w:val="00B41B67"/>
    <w:rsid w:val="00B41CC7"/>
    <w:rsid w:val="00B42170"/>
    <w:rsid w:val="00B427A2"/>
    <w:rsid w:val="00B42B1D"/>
    <w:rsid w:val="00B42F27"/>
    <w:rsid w:val="00B430E6"/>
    <w:rsid w:val="00B43719"/>
    <w:rsid w:val="00B444D1"/>
    <w:rsid w:val="00B44A88"/>
    <w:rsid w:val="00B44C6A"/>
    <w:rsid w:val="00B4572D"/>
    <w:rsid w:val="00B45834"/>
    <w:rsid w:val="00B45B79"/>
    <w:rsid w:val="00B46E6F"/>
    <w:rsid w:val="00B46F00"/>
    <w:rsid w:val="00B4765B"/>
    <w:rsid w:val="00B4795B"/>
    <w:rsid w:val="00B47C14"/>
    <w:rsid w:val="00B47F07"/>
    <w:rsid w:val="00B50021"/>
    <w:rsid w:val="00B50275"/>
    <w:rsid w:val="00B50514"/>
    <w:rsid w:val="00B50662"/>
    <w:rsid w:val="00B50970"/>
    <w:rsid w:val="00B51238"/>
    <w:rsid w:val="00B51361"/>
    <w:rsid w:val="00B51739"/>
    <w:rsid w:val="00B517DC"/>
    <w:rsid w:val="00B51B7A"/>
    <w:rsid w:val="00B52078"/>
    <w:rsid w:val="00B5276D"/>
    <w:rsid w:val="00B528CF"/>
    <w:rsid w:val="00B52FDF"/>
    <w:rsid w:val="00B532D4"/>
    <w:rsid w:val="00B5352F"/>
    <w:rsid w:val="00B53827"/>
    <w:rsid w:val="00B53B3E"/>
    <w:rsid w:val="00B53F78"/>
    <w:rsid w:val="00B554D0"/>
    <w:rsid w:val="00B55A9B"/>
    <w:rsid w:val="00B55CBC"/>
    <w:rsid w:val="00B55DAF"/>
    <w:rsid w:val="00B563ED"/>
    <w:rsid w:val="00B56F24"/>
    <w:rsid w:val="00B56F99"/>
    <w:rsid w:val="00B56FBB"/>
    <w:rsid w:val="00B57097"/>
    <w:rsid w:val="00B60BA4"/>
    <w:rsid w:val="00B615D8"/>
    <w:rsid w:val="00B61A47"/>
    <w:rsid w:val="00B61C9A"/>
    <w:rsid w:val="00B630CB"/>
    <w:rsid w:val="00B6319D"/>
    <w:rsid w:val="00B633C3"/>
    <w:rsid w:val="00B63415"/>
    <w:rsid w:val="00B63437"/>
    <w:rsid w:val="00B64527"/>
    <w:rsid w:val="00B64773"/>
    <w:rsid w:val="00B6490A"/>
    <w:rsid w:val="00B64A5A"/>
    <w:rsid w:val="00B656ED"/>
    <w:rsid w:val="00B65EC3"/>
    <w:rsid w:val="00B668D3"/>
    <w:rsid w:val="00B66986"/>
    <w:rsid w:val="00B672A8"/>
    <w:rsid w:val="00B67576"/>
    <w:rsid w:val="00B7031A"/>
    <w:rsid w:val="00B7149A"/>
    <w:rsid w:val="00B71B91"/>
    <w:rsid w:val="00B72C91"/>
    <w:rsid w:val="00B72F10"/>
    <w:rsid w:val="00B7359A"/>
    <w:rsid w:val="00B73E09"/>
    <w:rsid w:val="00B745F0"/>
    <w:rsid w:val="00B762EB"/>
    <w:rsid w:val="00B76FED"/>
    <w:rsid w:val="00B77E7C"/>
    <w:rsid w:val="00B80B50"/>
    <w:rsid w:val="00B8164C"/>
    <w:rsid w:val="00B82629"/>
    <w:rsid w:val="00B82785"/>
    <w:rsid w:val="00B82F93"/>
    <w:rsid w:val="00B830E1"/>
    <w:rsid w:val="00B83B43"/>
    <w:rsid w:val="00B83FC0"/>
    <w:rsid w:val="00B84130"/>
    <w:rsid w:val="00B843A5"/>
    <w:rsid w:val="00B85706"/>
    <w:rsid w:val="00B85795"/>
    <w:rsid w:val="00B85D53"/>
    <w:rsid w:val="00B863D5"/>
    <w:rsid w:val="00B87768"/>
    <w:rsid w:val="00B90379"/>
    <w:rsid w:val="00B90666"/>
    <w:rsid w:val="00B90ADA"/>
    <w:rsid w:val="00B90EDF"/>
    <w:rsid w:val="00B923CF"/>
    <w:rsid w:val="00B937F3"/>
    <w:rsid w:val="00B93C3A"/>
    <w:rsid w:val="00B93F6B"/>
    <w:rsid w:val="00B93F73"/>
    <w:rsid w:val="00B95144"/>
    <w:rsid w:val="00B9565B"/>
    <w:rsid w:val="00B956E8"/>
    <w:rsid w:val="00B95D89"/>
    <w:rsid w:val="00B96741"/>
    <w:rsid w:val="00B97784"/>
    <w:rsid w:val="00BA055B"/>
    <w:rsid w:val="00BA0B83"/>
    <w:rsid w:val="00BA2F4B"/>
    <w:rsid w:val="00BA43CA"/>
    <w:rsid w:val="00BA5802"/>
    <w:rsid w:val="00BA5989"/>
    <w:rsid w:val="00BA5C6E"/>
    <w:rsid w:val="00BA5E5E"/>
    <w:rsid w:val="00BA69C1"/>
    <w:rsid w:val="00BA6C4A"/>
    <w:rsid w:val="00BA7487"/>
    <w:rsid w:val="00BA74AD"/>
    <w:rsid w:val="00BA7695"/>
    <w:rsid w:val="00BB02A0"/>
    <w:rsid w:val="00BB0330"/>
    <w:rsid w:val="00BB0D31"/>
    <w:rsid w:val="00BB129C"/>
    <w:rsid w:val="00BB1579"/>
    <w:rsid w:val="00BB1F14"/>
    <w:rsid w:val="00BB24C7"/>
    <w:rsid w:val="00BB2B69"/>
    <w:rsid w:val="00BB2BB5"/>
    <w:rsid w:val="00BB32D2"/>
    <w:rsid w:val="00BB32D8"/>
    <w:rsid w:val="00BB368C"/>
    <w:rsid w:val="00BB3A34"/>
    <w:rsid w:val="00BB3EE9"/>
    <w:rsid w:val="00BB42A7"/>
    <w:rsid w:val="00BB42AF"/>
    <w:rsid w:val="00BB4B14"/>
    <w:rsid w:val="00BB4C9E"/>
    <w:rsid w:val="00BB5AD0"/>
    <w:rsid w:val="00BB5D06"/>
    <w:rsid w:val="00BB695C"/>
    <w:rsid w:val="00BB6A8C"/>
    <w:rsid w:val="00BB6DBC"/>
    <w:rsid w:val="00BB6EDD"/>
    <w:rsid w:val="00BB7ACE"/>
    <w:rsid w:val="00BC0491"/>
    <w:rsid w:val="00BC073D"/>
    <w:rsid w:val="00BC11E5"/>
    <w:rsid w:val="00BC203D"/>
    <w:rsid w:val="00BC2C73"/>
    <w:rsid w:val="00BC2F23"/>
    <w:rsid w:val="00BC317A"/>
    <w:rsid w:val="00BC34DE"/>
    <w:rsid w:val="00BC4A2E"/>
    <w:rsid w:val="00BC4D86"/>
    <w:rsid w:val="00BC55FD"/>
    <w:rsid w:val="00BC5773"/>
    <w:rsid w:val="00BC5779"/>
    <w:rsid w:val="00BC6FF8"/>
    <w:rsid w:val="00BC751E"/>
    <w:rsid w:val="00BD0910"/>
    <w:rsid w:val="00BD0BD1"/>
    <w:rsid w:val="00BD0CEA"/>
    <w:rsid w:val="00BD178E"/>
    <w:rsid w:val="00BD1A46"/>
    <w:rsid w:val="00BD209C"/>
    <w:rsid w:val="00BD234D"/>
    <w:rsid w:val="00BD2F1A"/>
    <w:rsid w:val="00BD3158"/>
    <w:rsid w:val="00BD465A"/>
    <w:rsid w:val="00BD5FC9"/>
    <w:rsid w:val="00BD6D7B"/>
    <w:rsid w:val="00BD6E78"/>
    <w:rsid w:val="00BD7AFF"/>
    <w:rsid w:val="00BE04CD"/>
    <w:rsid w:val="00BE1596"/>
    <w:rsid w:val="00BE1A56"/>
    <w:rsid w:val="00BE1B12"/>
    <w:rsid w:val="00BE1E70"/>
    <w:rsid w:val="00BE22AF"/>
    <w:rsid w:val="00BE23DA"/>
    <w:rsid w:val="00BE2F6A"/>
    <w:rsid w:val="00BE33D0"/>
    <w:rsid w:val="00BE35C8"/>
    <w:rsid w:val="00BE3DA1"/>
    <w:rsid w:val="00BE3E67"/>
    <w:rsid w:val="00BE720E"/>
    <w:rsid w:val="00BE7B0B"/>
    <w:rsid w:val="00BF02ED"/>
    <w:rsid w:val="00BF06CE"/>
    <w:rsid w:val="00BF0FE3"/>
    <w:rsid w:val="00BF1978"/>
    <w:rsid w:val="00BF223A"/>
    <w:rsid w:val="00BF2756"/>
    <w:rsid w:val="00BF3746"/>
    <w:rsid w:val="00BF3A06"/>
    <w:rsid w:val="00BF3B6E"/>
    <w:rsid w:val="00BF44D5"/>
    <w:rsid w:val="00BF4D0C"/>
    <w:rsid w:val="00BF4D2A"/>
    <w:rsid w:val="00BF50F9"/>
    <w:rsid w:val="00BF7C65"/>
    <w:rsid w:val="00C0085A"/>
    <w:rsid w:val="00C011AC"/>
    <w:rsid w:val="00C02201"/>
    <w:rsid w:val="00C03024"/>
    <w:rsid w:val="00C0457A"/>
    <w:rsid w:val="00C045D9"/>
    <w:rsid w:val="00C047D0"/>
    <w:rsid w:val="00C04C95"/>
    <w:rsid w:val="00C05F15"/>
    <w:rsid w:val="00C07191"/>
    <w:rsid w:val="00C07BA9"/>
    <w:rsid w:val="00C07C7C"/>
    <w:rsid w:val="00C101FD"/>
    <w:rsid w:val="00C12009"/>
    <w:rsid w:val="00C13EEF"/>
    <w:rsid w:val="00C1436F"/>
    <w:rsid w:val="00C144BB"/>
    <w:rsid w:val="00C1485C"/>
    <w:rsid w:val="00C1538F"/>
    <w:rsid w:val="00C1605C"/>
    <w:rsid w:val="00C16403"/>
    <w:rsid w:val="00C1674B"/>
    <w:rsid w:val="00C16941"/>
    <w:rsid w:val="00C16983"/>
    <w:rsid w:val="00C16D10"/>
    <w:rsid w:val="00C16D8B"/>
    <w:rsid w:val="00C1706D"/>
    <w:rsid w:val="00C173B1"/>
    <w:rsid w:val="00C17F77"/>
    <w:rsid w:val="00C20045"/>
    <w:rsid w:val="00C20C95"/>
    <w:rsid w:val="00C2120D"/>
    <w:rsid w:val="00C2327D"/>
    <w:rsid w:val="00C23C4D"/>
    <w:rsid w:val="00C23FC5"/>
    <w:rsid w:val="00C256FB"/>
    <w:rsid w:val="00C2576C"/>
    <w:rsid w:val="00C260D6"/>
    <w:rsid w:val="00C263EC"/>
    <w:rsid w:val="00C264E8"/>
    <w:rsid w:val="00C3012D"/>
    <w:rsid w:val="00C3020E"/>
    <w:rsid w:val="00C31C22"/>
    <w:rsid w:val="00C31E53"/>
    <w:rsid w:val="00C32850"/>
    <w:rsid w:val="00C330D8"/>
    <w:rsid w:val="00C333E4"/>
    <w:rsid w:val="00C33946"/>
    <w:rsid w:val="00C33A55"/>
    <w:rsid w:val="00C343EC"/>
    <w:rsid w:val="00C35157"/>
    <w:rsid w:val="00C35AA9"/>
    <w:rsid w:val="00C35CF8"/>
    <w:rsid w:val="00C365FF"/>
    <w:rsid w:val="00C36DFB"/>
    <w:rsid w:val="00C37691"/>
    <w:rsid w:val="00C3785E"/>
    <w:rsid w:val="00C37A36"/>
    <w:rsid w:val="00C40069"/>
    <w:rsid w:val="00C40369"/>
    <w:rsid w:val="00C41C2B"/>
    <w:rsid w:val="00C42877"/>
    <w:rsid w:val="00C43BC9"/>
    <w:rsid w:val="00C44E8D"/>
    <w:rsid w:val="00C44E94"/>
    <w:rsid w:val="00C44F8F"/>
    <w:rsid w:val="00C45241"/>
    <w:rsid w:val="00C466D8"/>
    <w:rsid w:val="00C47D57"/>
    <w:rsid w:val="00C509A6"/>
    <w:rsid w:val="00C50CF4"/>
    <w:rsid w:val="00C51062"/>
    <w:rsid w:val="00C514AC"/>
    <w:rsid w:val="00C515B3"/>
    <w:rsid w:val="00C518BD"/>
    <w:rsid w:val="00C51A11"/>
    <w:rsid w:val="00C51B1C"/>
    <w:rsid w:val="00C53BCE"/>
    <w:rsid w:val="00C53EBD"/>
    <w:rsid w:val="00C53F53"/>
    <w:rsid w:val="00C54915"/>
    <w:rsid w:val="00C54AFD"/>
    <w:rsid w:val="00C554F4"/>
    <w:rsid w:val="00C55949"/>
    <w:rsid w:val="00C5698C"/>
    <w:rsid w:val="00C578AF"/>
    <w:rsid w:val="00C601CA"/>
    <w:rsid w:val="00C6076A"/>
    <w:rsid w:val="00C60856"/>
    <w:rsid w:val="00C60EE2"/>
    <w:rsid w:val="00C61302"/>
    <w:rsid w:val="00C61314"/>
    <w:rsid w:val="00C62303"/>
    <w:rsid w:val="00C62734"/>
    <w:rsid w:val="00C62823"/>
    <w:rsid w:val="00C63128"/>
    <w:rsid w:val="00C636C7"/>
    <w:rsid w:val="00C638E1"/>
    <w:rsid w:val="00C63A22"/>
    <w:rsid w:val="00C6442D"/>
    <w:rsid w:val="00C64EE0"/>
    <w:rsid w:val="00C65261"/>
    <w:rsid w:val="00C6527E"/>
    <w:rsid w:val="00C65C4C"/>
    <w:rsid w:val="00C66BA7"/>
    <w:rsid w:val="00C66FF2"/>
    <w:rsid w:val="00C67247"/>
    <w:rsid w:val="00C7042B"/>
    <w:rsid w:val="00C705BE"/>
    <w:rsid w:val="00C70A44"/>
    <w:rsid w:val="00C70D29"/>
    <w:rsid w:val="00C711D8"/>
    <w:rsid w:val="00C714CB"/>
    <w:rsid w:val="00C722BF"/>
    <w:rsid w:val="00C7236A"/>
    <w:rsid w:val="00C72813"/>
    <w:rsid w:val="00C7356A"/>
    <w:rsid w:val="00C737EE"/>
    <w:rsid w:val="00C73E34"/>
    <w:rsid w:val="00C74529"/>
    <w:rsid w:val="00C756E4"/>
    <w:rsid w:val="00C75FE4"/>
    <w:rsid w:val="00C7682C"/>
    <w:rsid w:val="00C76913"/>
    <w:rsid w:val="00C77237"/>
    <w:rsid w:val="00C77289"/>
    <w:rsid w:val="00C773F8"/>
    <w:rsid w:val="00C779F3"/>
    <w:rsid w:val="00C80466"/>
    <w:rsid w:val="00C80C88"/>
    <w:rsid w:val="00C823F6"/>
    <w:rsid w:val="00C82B00"/>
    <w:rsid w:val="00C82E9A"/>
    <w:rsid w:val="00C83F77"/>
    <w:rsid w:val="00C8407C"/>
    <w:rsid w:val="00C84107"/>
    <w:rsid w:val="00C850CB"/>
    <w:rsid w:val="00C8595A"/>
    <w:rsid w:val="00C859CA"/>
    <w:rsid w:val="00C85D0C"/>
    <w:rsid w:val="00C85FF6"/>
    <w:rsid w:val="00C86045"/>
    <w:rsid w:val="00C86B2C"/>
    <w:rsid w:val="00C8727F"/>
    <w:rsid w:val="00C8776E"/>
    <w:rsid w:val="00C87B55"/>
    <w:rsid w:val="00C87CF0"/>
    <w:rsid w:val="00C87E02"/>
    <w:rsid w:val="00C91121"/>
    <w:rsid w:val="00C91ABF"/>
    <w:rsid w:val="00C920AC"/>
    <w:rsid w:val="00C92A81"/>
    <w:rsid w:val="00C92AF9"/>
    <w:rsid w:val="00C92D54"/>
    <w:rsid w:val="00C92FC7"/>
    <w:rsid w:val="00C94209"/>
    <w:rsid w:val="00C9429C"/>
    <w:rsid w:val="00C94752"/>
    <w:rsid w:val="00C94A28"/>
    <w:rsid w:val="00C95BF0"/>
    <w:rsid w:val="00C95D35"/>
    <w:rsid w:val="00C96594"/>
    <w:rsid w:val="00C97ADD"/>
    <w:rsid w:val="00C97F60"/>
    <w:rsid w:val="00CA0CEB"/>
    <w:rsid w:val="00CA1BAF"/>
    <w:rsid w:val="00CA2137"/>
    <w:rsid w:val="00CA32EF"/>
    <w:rsid w:val="00CA3668"/>
    <w:rsid w:val="00CA41B1"/>
    <w:rsid w:val="00CA465C"/>
    <w:rsid w:val="00CA4892"/>
    <w:rsid w:val="00CA4F29"/>
    <w:rsid w:val="00CA59C8"/>
    <w:rsid w:val="00CA5D29"/>
    <w:rsid w:val="00CA642A"/>
    <w:rsid w:val="00CA7110"/>
    <w:rsid w:val="00CA743B"/>
    <w:rsid w:val="00CA74E0"/>
    <w:rsid w:val="00CA74FB"/>
    <w:rsid w:val="00CA75C2"/>
    <w:rsid w:val="00CB049A"/>
    <w:rsid w:val="00CB0968"/>
    <w:rsid w:val="00CB1B73"/>
    <w:rsid w:val="00CB43FA"/>
    <w:rsid w:val="00CB48C1"/>
    <w:rsid w:val="00CB4CF0"/>
    <w:rsid w:val="00CB501B"/>
    <w:rsid w:val="00CB5A7E"/>
    <w:rsid w:val="00CB61E3"/>
    <w:rsid w:val="00CB6AE9"/>
    <w:rsid w:val="00CB71AF"/>
    <w:rsid w:val="00CC04C5"/>
    <w:rsid w:val="00CC0AC2"/>
    <w:rsid w:val="00CC1882"/>
    <w:rsid w:val="00CC2376"/>
    <w:rsid w:val="00CC2490"/>
    <w:rsid w:val="00CC30AD"/>
    <w:rsid w:val="00CC3CBC"/>
    <w:rsid w:val="00CC4D06"/>
    <w:rsid w:val="00CC4D07"/>
    <w:rsid w:val="00CC4DA0"/>
    <w:rsid w:val="00CC4F01"/>
    <w:rsid w:val="00CC51DD"/>
    <w:rsid w:val="00CC5616"/>
    <w:rsid w:val="00CC578E"/>
    <w:rsid w:val="00CC5FD9"/>
    <w:rsid w:val="00CC6A81"/>
    <w:rsid w:val="00CC6B1F"/>
    <w:rsid w:val="00CC766F"/>
    <w:rsid w:val="00CC7D94"/>
    <w:rsid w:val="00CD0956"/>
    <w:rsid w:val="00CD0981"/>
    <w:rsid w:val="00CD0DFD"/>
    <w:rsid w:val="00CD0F27"/>
    <w:rsid w:val="00CD27EC"/>
    <w:rsid w:val="00CD2F9D"/>
    <w:rsid w:val="00CD3769"/>
    <w:rsid w:val="00CD377C"/>
    <w:rsid w:val="00CD37E2"/>
    <w:rsid w:val="00CD444C"/>
    <w:rsid w:val="00CD56AE"/>
    <w:rsid w:val="00CD5B57"/>
    <w:rsid w:val="00CD692E"/>
    <w:rsid w:val="00CD6E0B"/>
    <w:rsid w:val="00CD79AD"/>
    <w:rsid w:val="00CE0185"/>
    <w:rsid w:val="00CE0364"/>
    <w:rsid w:val="00CE040D"/>
    <w:rsid w:val="00CE0B01"/>
    <w:rsid w:val="00CE0EBA"/>
    <w:rsid w:val="00CE0F66"/>
    <w:rsid w:val="00CE191C"/>
    <w:rsid w:val="00CE1AB1"/>
    <w:rsid w:val="00CE2160"/>
    <w:rsid w:val="00CE21F5"/>
    <w:rsid w:val="00CE2C07"/>
    <w:rsid w:val="00CE3055"/>
    <w:rsid w:val="00CE314C"/>
    <w:rsid w:val="00CE31BD"/>
    <w:rsid w:val="00CE3467"/>
    <w:rsid w:val="00CE41C3"/>
    <w:rsid w:val="00CE4531"/>
    <w:rsid w:val="00CE4CD9"/>
    <w:rsid w:val="00CE518A"/>
    <w:rsid w:val="00CE578A"/>
    <w:rsid w:val="00CE5F5F"/>
    <w:rsid w:val="00CE61E9"/>
    <w:rsid w:val="00CE69C0"/>
    <w:rsid w:val="00CE7CEA"/>
    <w:rsid w:val="00CF010D"/>
    <w:rsid w:val="00CF1768"/>
    <w:rsid w:val="00CF18A4"/>
    <w:rsid w:val="00CF23B8"/>
    <w:rsid w:val="00CF2918"/>
    <w:rsid w:val="00CF2DB5"/>
    <w:rsid w:val="00CF2DC0"/>
    <w:rsid w:val="00CF33A5"/>
    <w:rsid w:val="00CF33C6"/>
    <w:rsid w:val="00CF33D5"/>
    <w:rsid w:val="00CF4B63"/>
    <w:rsid w:val="00CF4D38"/>
    <w:rsid w:val="00CF4EA2"/>
    <w:rsid w:val="00CF50E2"/>
    <w:rsid w:val="00CF5ECD"/>
    <w:rsid w:val="00CF6C0A"/>
    <w:rsid w:val="00CF7DB5"/>
    <w:rsid w:val="00D012C7"/>
    <w:rsid w:val="00D015AC"/>
    <w:rsid w:val="00D01A2C"/>
    <w:rsid w:val="00D02307"/>
    <w:rsid w:val="00D02902"/>
    <w:rsid w:val="00D02946"/>
    <w:rsid w:val="00D0335F"/>
    <w:rsid w:val="00D04AD5"/>
    <w:rsid w:val="00D050E9"/>
    <w:rsid w:val="00D0520C"/>
    <w:rsid w:val="00D05299"/>
    <w:rsid w:val="00D05552"/>
    <w:rsid w:val="00D060C7"/>
    <w:rsid w:val="00D067AC"/>
    <w:rsid w:val="00D06B5F"/>
    <w:rsid w:val="00D06C72"/>
    <w:rsid w:val="00D07059"/>
    <w:rsid w:val="00D10CFC"/>
    <w:rsid w:val="00D10DAD"/>
    <w:rsid w:val="00D12152"/>
    <w:rsid w:val="00D1238D"/>
    <w:rsid w:val="00D12808"/>
    <w:rsid w:val="00D12B30"/>
    <w:rsid w:val="00D12D64"/>
    <w:rsid w:val="00D13886"/>
    <w:rsid w:val="00D14223"/>
    <w:rsid w:val="00D14E46"/>
    <w:rsid w:val="00D150C1"/>
    <w:rsid w:val="00D159F3"/>
    <w:rsid w:val="00D15C7E"/>
    <w:rsid w:val="00D15E36"/>
    <w:rsid w:val="00D16CD3"/>
    <w:rsid w:val="00D16CF5"/>
    <w:rsid w:val="00D16DE6"/>
    <w:rsid w:val="00D16FEB"/>
    <w:rsid w:val="00D175B5"/>
    <w:rsid w:val="00D17C38"/>
    <w:rsid w:val="00D17E8A"/>
    <w:rsid w:val="00D20A62"/>
    <w:rsid w:val="00D20D71"/>
    <w:rsid w:val="00D216AC"/>
    <w:rsid w:val="00D22CBB"/>
    <w:rsid w:val="00D22CFA"/>
    <w:rsid w:val="00D23026"/>
    <w:rsid w:val="00D24294"/>
    <w:rsid w:val="00D24E22"/>
    <w:rsid w:val="00D250C6"/>
    <w:rsid w:val="00D252C2"/>
    <w:rsid w:val="00D25AF2"/>
    <w:rsid w:val="00D266BC"/>
    <w:rsid w:val="00D2688F"/>
    <w:rsid w:val="00D26EC8"/>
    <w:rsid w:val="00D2716C"/>
    <w:rsid w:val="00D2728C"/>
    <w:rsid w:val="00D27FC0"/>
    <w:rsid w:val="00D30A48"/>
    <w:rsid w:val="00D30D77"/>
    <w:rsid w:val="00D3105C"/>
    <w:rsid w:val="00D31079"/>
    <w:rsid w:val="00D310AB"/>
    <w:rsid w:val="00D31270"/>
    <w:rsid w:val="00D316B9"/>
    <w:rsid w:val="00D31928"/>
    <w:rsid w:val="00D31D11"/>
    <w:rsid w:val="00D32732"/>
    <w:rsid w:val="00D32C5B"/>
    <w:rsid w:val="00D32E38"/>
    <w:rsid w:val="00D32F4B"/>
    <w:rsid w:val="00D332C0"/>
    <w:rsid w:val="00D3411B"/>
    <w:rsid w:val="00D356BB"/>
    <w:rsid w:val="00D35AB8"/>
    <w:rsid w:val="00D365D0"/>
    <w:rsid w:val="00D36E23"/>
    <w:rsid w:val="00D37236"/>
    <w:rsid w:val="00D37266"/>
    <w:rsid w:val="00D375D2"/>
    <w:rsid w:val="00D412DD"/>
    <w:rsid w:val="00D41607"/>
    <w:rsid w:val="00D4177F"/>
    <w:rsid w:val="00D42110"/>
    <w:rsid w:val="00D4289B"/>
    <w:rsid w:val="00D43029"/>
    <w:rsid w:val="00D43D83"/>
    <w:rsid w:val="00D43DD0"/>
    <w:rsid w:val="00D44176"/>
    <w:rsid w:val="00D44312"/>
    <w:rsid w:val="00D44373"/>
    <w:rsid w:val="00D45582"/>
    <w:rsid w:val="00D45E15"/>
    <w:rsid w:val="00D465B0"/>
    <w:rsid w:val="00D46B8F"/>
    <w:rsid w:val="00D4786B"/>
    <w:rsid w:val="00D479B1"/>
    <w:rsid w:val="00D47B28"/>
    <w:rsid w:val="00D500D3"/>
    <w:rsid w:val="00D5025E"/>
    <w:rsid w:val="00D50AD0"/>
    <w:rsid w:val="00D50CB4"/>
    <w:rsid w:val="00D51C9E"/>
    <w:rsid w:val="00D522E7"/>
    <w:rsid w:val="00D53D78"/>
    <w:rsid w:val="00D54372"/>
    <w:rsid w:val="00D5589A"/>
    <w:rsid w:val="00D56506"/>
    <w:rsid w:val="00D57AB6"/>
    <w:rsid w:val="00D60245"/>
    <w:rsid w:val="00D617F9"/>
    <w:rsid w:val="00D62221"/>
    <w:rsid w:val="00D62671"/>
    <w:rsid w:val="00D62732"/>
    <w:rsid w:val="00D62E02"/>
    <w:rsid w:val="00D63A0F"/>
    <w:rsid w:val="00D647B2"/>
    <w:rsid w:val="00D64A23"/>
    <w:rsid w:val="00D64A7D"/>
    <w:rsid w:val="00D64CB4"/>
    <w:rsid w:val="00D65C20"/>
    <w:rsid w:val="00D66E2D"/>
    <w:rsid w:val="00D67253"/>
    <w:rsid w:val="00D67699"/>
    <w:rsid w:val="00D70CF3"/>
    <w:rsid w:val="00D70D9A"/>
    <w:rsid w:val="00D7352B"/>
    <w:rsid w:val="00D73A15"/>
    <w:rsid w:val="00D73C67"/>
    <w:rsid w:val="00D73D8C"/>
    <w:rsid w:val="00D74F0A"/>
    <w:rsid w:val="00D752EB"/>
    <w:rsid w:val="00D7659B"/>
    <w:rsid w:val="00D77865"/>
    <w:rsid w:val="00D77E4A"/>
    <w:rsid w:val="00D81116"/>
    <w:rsid w:val="00D81669"/>
    <w:rsid w:val="00D818AA"/>
    <w:rsid w:val="00D8195B"/>
    <w:rsid w:val="00D8268D"/>
    <w:rsid w:val="00D82828"/>
    <w:rsid w:val="00D82DE4"/>
    <w:rsid w:val="00D8302C"/>
    <w:rsid w:val="00D841FE"/>
    <w:rsid w:val="00D866F3"/>
    <w:rsid w:val="00D86D69"/>
    <w:rsid w:val="00D925BC"/>
    <w:rsid w:val="00D92AB2"/>
    <w:rsid w:val="00D92C1A"/>
    <w:rsid w:val="00D94EA1"/>
    <w:rsid w:val="00D95094"/>
    <w:rsid w:val="00D9598E"/>
    <w:rsid w:val="00D96811"/>
    <w:rsid w:val="00D968EB"/>
    <w:rsid w:val="00D96E38"/>
    <w:rsid w:val="00D96EFE"/>
    <w:rsid w:val="00D97E04"/>
    <w:rsid w:val="00DA0E60"/>
    <w:rsid w:val="00DA0F02"/>
    <w:rsid w:val="00DA15FF"/>
    <w:rsid w:val="00DA1656"/>
    <w:rsid w:val="00DA20EC"/>
    <w:rsid w:val="00DA222F"/>
    <w:rsid w:val="00DA3DF1"/>
    <w:rsid w:val="00DA4228"/>
    <w:rsid w:val="00DA4B8F"/>
    <w:rsid w:val="00DA5154"/>
    <w:rsid w:val="00DA59EC"/>
    <w:rsid w:val="00DA6001"/>
    <w:rsid w:val="00DA644D"/>
    <w:rsid w:val="00DA6C33"/>
    <w:rsid w:val="00DA7B82"/>
    <w:rsid w:val="00DB0107"/>
    <w:rsid w:val="00DB02F6"/>
    <w:rsid w:val="00DB1708"/>
    <w:rsid w:val="00DB1FFF"/>
    <w:rsid w:val="00DB207A"/>
    <w:rsid w:val="00DB2F72"/>
    <w:rsid w:val="00DB3279"/>
    <w:rsid w:val="00DB4614"/>
    <w:rsid w:val="00DB54B4"/>
    <w:rsid w:val="00DB625C"/>
    <w:rsid w:val="00DB6FBF"/>
    <w:rsid w:val="00DB7EB4"/>
    <w:rsid w:val="00DC046C"/>
    <w:rsid w:val="00DC05CF"/>
    <w:rsid w:val="00DC05DF"/>
    <w:rsid w:val="00DC05F3"/>
    <w:rsid w:val="00DC1949"/>
    <w:rsid w:val="00DC234D"/>
    <w:rsid w:val="00DC2483"/>
    <w:rsid w:val="00DC2BE6"/>
    <w:rsid w:val="00DC336B"/>
    <w:rsid w:val="00DC34FB"/>
    <w:rsid w:val="00DC41EF"/>
    <w:rsid w:val="00DC4AE0"/>
    <w:rsid w:val="00DC5878"/>
    <w:rsid w:val="00DC5FD5"/>
    <w:rsid w:val="00DC6538"/>
    <w:rsid w:val="00DC6B7A"/>
    <w:rsid w:val="00DC7E38"/>
    <w:rsid w:val="00DD0390"/>
    <w:rsid w:val="00DD0D82"/>
    <w:rsid w:val="00DD0FA8"/>
    <w:rsid w:val="00DD310C"/>
    <w:rsid w:val="00DD4254"/>
    <w:rsid w:val="00DD554B"/>
    <w:rsid w:val="00DD5DB1"/>
    <w:rsid w:val="00DD6277"/>
    <w:rsid w:val="00DD6C00"/>
    <w:rsid w:val="00DD6D4F"/>
    <w:rsid w:val="00DD7289"/>
    <w:rsid w:val="00DD79C3"/>
    <w:rsid w:val="00DD7E3E"/>
    <w:rsid w:val="00DE07E0"/>
    <w:rsid w:val="00DE15DE"/>
    <w:rsid w:val="00DE241E"/>
    <w:rsid w:val="00DE2B2F"/>
    <w:rsid w:val="00DE37BF"/>
    <w:rsid w:val="00DE3B5C"/>
    <w:rsid w:val="00DE41CF"/>
    <w:rsid w:val="00DE4541"/>
    <w:rsid w:val="00DE4E50"/>
    <w:rsid w:val="00DE51FE"/>
    <w:rsid w:val="00DE63C6"/>
    <w:rsid w:val="00DE6EC6"/>
    <w:rsid w:val="00DF0468"/>
    <w:rsid w:val="00DF0E1A"/>
    <w:rsid w:val="00DF1210"/>
    <w:rsid w:val="00DF197A"/>
    <w:rsid w:val="00DF319B"/>
    <w:rsid w:val="00DF346A"/>
    <w:rsid w:val="00DF4187"/>
    <w:rsid w:val="00DF5A61"/>
    <w:rsid w:val="00DF5C2E"/>
    <w:rsid w:val="00DF64DB"/>
    <w:rsid w:val="00DF66B7"/>
    <w:rsid w:val="00DF73AE"/>
    <w:rsid w:val="00DF772D"/>
    <w:rsid w:val="00DF7956"/>
    <w:rsid w:val="00E004D9"/>
    <w:rsid w:val="00E00781"/>
    <w:rsid w:val="00E00AD2"/>
    <w:rsid w:val="00E00BAA"/>
    <w:rsid w:val="00E01B92"/>
    <w:rsid w:val="00E02446"/>
    <w:rsid w:val="00E026F5"/>
    <w:rsid w:val="00E03A15"/>
    <w:rsid w:val="00E040D9"/>
    <w:rsid w:val="00E04D3F"/>
    <w:rsid w:val="00E04E6D"/>
    <w:rsid w:val="00E05C43"/>
    <w:rsid w:val="00E05D49"/>
    <w:rsid w:val="00E05F7A"/>
    <w:rsid w:val="00E07BBC"/>
    <w:rsid w:val="00E07CCE"/>
    <w:rsid w:val="00E10A50"/>
    <w:rsid w:val="00E11201"/>
    <w:rsid w:val="00E1164E"/>
    <w:rsid w:val="00E117B7"/>
    <w:rsid w:val="00E11A4D"/>
    <w:rsid w:val="00E12051"/>
    <w:rsid w:val="00E12956"/>
    <w:rsid w:val="00E13D78"/>
    <w:rsid w:val="00E14001"/>
    <w:rsid w:val="00E1417C"/>
    <w:rsid w:val="00E14639"/>
    <w:rsid w:val="00E146E7"/>
    <w:rsid w:val="00E1673C"/>
    <w:rsid w:val="00E16AA3"/>
    <w:rsid w:val="00E1704A"/>
    <w:rsid w:val="00E17715"/>
    <w:rsid w:val="00E201B5"/>
    <w:rsid w:val="00E20B94"/>
    <w:rsid w:val="00E20BE6"/>
    <w:rsid w:val="00E20EB8"/>
    <w:rsid w:val="00E21A17"/>
    <w:rsid w:val="00E2244A"/>
    <w:rsid w:val="00E22659"/>
    <w:rsid w:val="00E23642"/>
    <w:rsid w:val="00E23E6C"/>
    <w:rsid w:val="00E24539"/>
    <w:rsid w:val="00E24A12"/>
    <w:rsid w:val="00E24F35"/>
    <w:rsid w:val="00E25320"/>
    <w:rsid w:val="00E2596B"/>
    <w:rsid w:val="00E26A12"/>
    <w:rsid w:val="00E26EC0"/>
    <w:rsid w:val="00E27283"/>
    <w:rsid w:val="00E277B6"/>
    <w:rsid w:val="00E27D14"/>
    <w:rsid w:val="00E319FE"/>
    <w:rsid w:val="00E31E26"/>
    <w:rsid w:val="00E320AB"/>
    <w:rsid w:val="00E32412"/>
    <w:rsid w:val="00E33991"/>
    <w:rsid w:val="00E33AF9"/>
    <w:rsid w:val="00E33BA6"/>
    <w:rsid w:val="00E34780"/>
    <w:rsid w:val="00E35527"/>
    <w:rsid w:val="00E35C80"/>
    <w:rsid w:val="00E36B65"/>
    <w:rsid w:val="00E36EC7"/>
    <w:rsid w:val="00E37035"/>
    <w:rsid w:val="00E376BD"/>
    <w:rsid w:val="00E37F2F"/>
    <w:rsid w:val="00E406E4"/>
    <w:rsid w:val="00E40EB4"/>
    <w:rsid w:val="00E41912"/>
    <w:rsid w:val="00E41917"/>
    <w:rsid w:val="00E41C95"/>
    <w:rsid w:val="00E420C5"/>
    <w:rsid w:val="00E42BAA"/>
    <w:rsid w:val="00E43EC6"/>
    <w:rsid w:val="00E441D9"/>
    <w:rsid w:val="00E441F2"/>
    <w:rsid w:val="00E44468"/>
    <w:rsid w:val="00E4451F"/>
    <w:rsid w:val="00E44863"/>
    <w:rsid w:val="00E461D7"/>
    <w:rsid w:val="00E46CA3"/>
    <w:rsid w:val="00E46D62"/>
    <w:rsid w:val="00E50821"/>
    <w:rsid w:val="00E521E4"/>
    <w:rsid w:val="00E52B62"/>
    <w:rsid w:val="00E52E33"/>
    <w:rsid w:val="00E52F80"/>
    <w:rsid w:val="00E53854"/>
    <w:rsid w:val="00E53933"/>
    <w:rsid w:val="00E5408B"/>
    <w:rsid w:val="00E54C09"/>
    <w:rsid w:val="00E54D3B"/>
    <w:rsid w:val="00E54D80"/>
    <w:rsid w:val="00E552F8"/>
    <w:rsid w:val="00E55E18"/>
    <w:rsid w:val="00E56838"/>
    <w:rsid w:val="00E56A01"/>
    <w:rsid w:val="00E56AC6"/>
    <w:rsid w:val="00E56D0C"/>
    <w:rsid w:val="00E56F6D"/>
    <w:rsid w:val="00E575A3"/>
    <w:rsid w:val="00E576F8"/>
    <w:rsid w:val="00E57818"/>
    <w:rsid w:val="00E57AC2"/>
    <w:rsid w:val="00E6083D"/>
    <w:rsid w:val="00E60DD9"/>
    <w:rsid w:val="00E60E1A"/>
    <w:rsid w:val="00E61515"/>
    <w:rsid w:val="00E61915"/>
    <w:rsid w:val="00E61F09"/>
    <w:rsid w:val="00E6258C"/>
    <w:rsid w:val="00E629F1"/>
    <w:rsid w:val="00E63578"/>
    <w:rsid w:val="00E63F47"/>
    <w:rsid w:val="00E6431C"/>
    <w:rsid w:val="00E649EA"/>
    <w:rsid w:val="00E64FEC"/>
    <w:rsid w:val="00E65606"/>
    <w:rsid w:val="00E65D95"/>
    <w:rsid w:val="00E65FFE"/>
    <w:rsid w:val="00E6685E"/>
    <w:rsid w:val="00E703A4"/>
    <w:rsid w:val="00E70E7B"/>
    <w:rsid w:val="00E71E69"/>
    <w:rsid w:val="00E72482"/>
    <w:rsid w:val="00E72A16"/>
    <w:rsid w:val="00E72D87"/>
    <w:rsid w:val="00E731CD"/>
    <w:rsid w:val="00E73650"/>
    <w:rsid w:val="00E7379A"/>
    <w:rsid w:val="00E74041"/>
    <w:rsid w:val="00E74142"/>
    <w:rsid w:val="00E75295"/>
    <w:rsid w:val="00E75E67"/>
    <w:rsid w:val="00E76183"/>
    <w:rsid w:val="00E77156"/>
    <w:rsid w:val="00E774E5"/>
    <w:rsid w:val="00E80A9D"/>
    <w:rsid w:val="00E80F30"/>
    <w:rsid w:val="00E81ED4"/>
    <w:rsid w:val="00E823DB"/>
    <w:rsid w:val="00E83E0E"/>
    <w:rsid w:val="00E84466"/>
    <w:rsid w:val="00E853F0"/>
    <w:rsid w:val="00E85455"/>
    <w:rsid w:val="00E856C5"/>
    <w:rsid w:val="00E856CA"/>
    <w:rsid w:val="00E859FD"/>
    <w:rsid w:val="00E86270"/>
    <w:rsid w:val="00E87085"/>
    <w:rsid w:val="00E87A70"/>
    <w:rsid w:val="00E87B54"/>
    <w:rsid w:val="00E903F2"/>
    <w:rsid w:val="00E9048E"/>
    <w:rsid w:val="00E90A67"/>
    <w:rsid w:val="00E92451"/>
    <w:rsid w:val="00E93288"/>
    <w:rsid w:val="00E9342A"/>
    <w:rsid w:val="00E9345D"/>
    <w:rsid w:val="00E93B55"/>
    <w:rsid w:val="00E94AFA"/>
    <w:rsid w:val="00E94B26"/>
    <w:rsid w:val="00E9585D"/>
    <w:rsid w:val="00E95A6B"/>
    <w:rsid w:val="00E96A88"/>
    <w:rsid w:val="00E96CC9"/>
    <w:rsid w:val="00E97570"/>
    <w:rsid w:val="00EA00D9"/>
    <w:rsid w:val="00EA0869"/>
    <w:rsid w:val="00EA0B42"/>
    <w:rsid w:val="00EA17A4"/>
    <w:rsid w:val="00EA217F"/>
    <w:rsid w:val="00EA292F"/>
    <w:rsid w:val="00EA33AC"/>
    <w:rsid w:val="00EA6147"/>
    <w:rsid w:val="00EA6C8F"/>
    <w:rsid w:val="00EA6F7E"/>
    <w:rsid w:val="00EA7CBB"/>
    <w:rsid w:val="00EB03D5"/>
    <w:rsid w:val="00EB0406"/>
    <w:rsid w:val="00EB13F0"/>
    <w:rsid w:val="00EB15B9"/>
    <w:rsid w:val="00EB1BE0"/>
    <w:rsid w:val="00EB1C5A"/>
    <w:rsid w:val="00EB1CC8"/>
    <w:rsid w:val="00EB1E02"/>
    <w:rsid w:val="00EB1E33"/>
    <w:rsid w:val="00EB3026"/>
    <w:rsid w:val="00EB4E36"/>
    <w:rsid w:val="00EB5487"/>
    <w:rsid w:val="00EB54B9"/>
    <w:rsid w:val="00EB62A2"/>
    <w:rsid w:val="00EB63C8"/>
    <w:rsid w:val="00EB79DA"/>
    <w:rsid w:val="00EB7BC7"/>
    <w:rsid w:val="00EB7E50"/>
    <w:rsid w:val="00EB7F46"/>
    <w:rsid w:val="00EC04AA"/>
    <w:rsid w:val="00EC103E"/>
    <w:rsid w:val="00EC1748"/>
    <w:rsid w:val="00EC174F"/>
    <w:rsid w:val="00EC1C19"/>
    <w:rsid w:val="00EC24D1"/>
    <w:rsid w:val="00EC2637"/>
    <w:rsid w:val="00EC2B09"/>
    <w:rsid w:val="00EC3B68"/>
    <w:rsid w:val="00EC40AF"/>
    <w:rsid w:val="00EC4758"/>
    <w:rsid w:val="00EC4CD9"/>
    <w:rsid w:val="00EC50FE"/>
    <w:rsid w:val="00EC5178"/>
    <w:rsid w:val="00EC5F83"/>
    <w:rsid w:val="00EC6208"/>
    <w:rsid w:val="00EC6220"/>
    <w:rsid w:val="00EC66D1"/>
    <w:rsid w:val="00ED059E"/>
    <w:rsid w:val="00ED0AB9"/>
    <w:rsid w:val="00ED0C58"/>
    <w:rsid w:val="00ED1E6B"/>
    <w:rsid w:val="00ED2332"/>
    <w:rsid w:val="00ED333D"/>
    <w:rsid w:val="00ED3609"/>
    <w:rsid w:val="00ED3C6C"/>
    <w:rsid w:val="00ED3EEA"/>
    <w:rsid w:val="00ED4573"/>
    <w:rsid w:val="00ED45AF"/>
    <w:rsid w:val="00ED57A8"/>
    <w:rsid w:val="00ED5B5E"/>
    <w:rsid w:val="00ED6AD9"/>
    <w:rsid w:val="00ED6BF0"/>
    <w:rsid w:val="00ED71B5"/>
    <w:rsid w:val="00ED7C49"/>
    <w:rsid w:val="00ED7D33"/>
    <w:rsid w:val="00EE000B"/>
    <w:rsid w:val="00EE04E8"/>
    <w:rsid w:val="00EE1210"/>
    <w:rsid w:val="00EE2885"/>
    <w:rsid w:val="00EE32D3"/>
    <w:rsid w:val="00EE3517"/>
    <w:rsid w:val="00EE3BF2"/>
    <w:rsid w:val="00EE3F0E"/>
    <w:rsid w:val="00EE663B"/>
    <w:rsid w:val="00EE6E11"/>
    <w:rsid w:val="00EE7CE5"/>
    <w:rsid w:val="00EF1BF6"/>
    <w:rsid w:val="00EF5296"/>
    <w:rsid w:val="00EF5864"/>
    <w:rsid w:val="00EF6077"/>
    <w:rsid w:val="00EF6FC9"/>
    <w:rsid w:val="00EF779F"/>
    <w:rsid w:val="00F0032A"/>
    <w:rsid w:val="00F009AE"/>
    <w:rsid w:val="00F01C70"/>
    <w:rsid w:val="00F02779"/>
    <w:rsid w:val="00F03B84"/>
    <w:rsid w:val="00F03CFF"/>
    <w:rsid w:val="00F054F6"/>
    <w:rsid w:val="00F06309"/>
    <w:rsid w:val="00F06DF5"/>
    <w:rsid w:val="00F07329"/>
    <w:rsid w:val="00F10494"/>
    <w:rsid w:val="00F10FC3"/>
    <w:rsid w:val="00F1108B"/>
    <w:rsid w:val="00F12459"/>
    <w:rsid w:val="00F12CBC"/>
    <w:rsid w:val="00F13784"/>
    <w:rsid w:val="00F137EA"/>
    <w:rsid w:val="00F13FFB"/>
    <w:rsid w:val="00F1478F"/>
    <w:rsid w:val="00F14A17"/>
    <w:rsid w:val="00F159D2"/>
    <w:rsid w:val="00F1751E"/>
    <w:rsid w:val="00F17670"/>
    <w:rsid w:val="00F20C76"/>
    <w:rsid w:val="00F215D7"/>
    <w:rsid w:val="00F21765"/>
    <w:rsid w:val="00F2195F"/>
    <w:rsid w:val="00F21A7A"/>
    <w:rsid w:val="00F21FE4"/>
    <w:rsid w:val="00F23418"/>
    <w:rsid w:val="00F234E5"/>
    <w:rsid w:val="00F2351C"/>
    <w:rsid w:val="00F2391C"/>
    <w:rsid w:val="00F23B62"/>
    <w:rsid w:val="00F253F1"/>
    <w:rsid w:val="00F25430"/>
    <w:rsid w:val="00F261BE"/>
    <w:rsid w:val="00F26654"/>
    <w:rsid w:val="00F2670F"/>
    <w:rsid w:val="00F27CF2"/>
    <w:rsid w:val="00F304B8"/>
    <w:rsid w:val="00F30525"/>
    <w:rsid w:val="00F30E48"/>
    <w:rsid w:val="00F3105A"/>
    <w:rsid w:val="00F31076"/>
    <w:rsid w:val="00F312E9"/>
    <w:rsid w:val="00F3168D"/>
    <w:rsid w:val="00F32068"/>
    <w:rsid w:val="00F32135"/>
    <w:rsid w:val="00F322C0"/>
    <w:rsid w:val="00F32300"/>
    <w:rsid w:val="00F33272"/>
    <w:rsid w:val="00F33788"/>
    <w:rsid w:val="00F33BD1"/>
    <w:rsid w:val="00F3433A"/>
    <w:rsid w:val="00F34628"/>
    <w:rsid w:val="00F35C81"/>
    <w:rsid w:val="00F36DA3"/>
    <w:rsid w:val="00F37186"/>
    <w:rsid w:val="00F37540"/>
    <w:rsid w:val="00F41CE3"/>
    <w:rsid w:val="00F4204D"/>
    <w:rsid w:val="00F426A0"/>
    <w:rsid w:val="00F42F71"/>
    <w:rsid w:val="00F43768"/>
    <w:rsid w:val="00F439DA"/>
    <w:rsid w:val="00F441FB"/>
    <w:rsid w:val="00F44CDF"/>
    <w:rsid w:val="00F450A9"/>
    <w:rsid w:val="00F46118"/>
    <w:rsid w:val="00F462F4"/>
    <w:rsid w:val="00F4641B"/>
    <w:rsid w:val="00F46ED4"/>
    <w:rsid w:val="00F47482"/>
    <w:rsid w:val="00F47591"/>
    <w:rsid w:val="00F47813"/>
    <w:rsid w:val="00F47A06"/>
    <w:rsid w:val="00F47B74"/>
    <w:rsid w:val="00F47B8E"/>
    <w:rsid w:val="00F50781"/>
    <w:rsid w:val="00F50A64"/>
    <w:rsid w:val="00F5117B"/>
    <w:rsid w:val="00F5132B"/>
    <w:rsid w:val="00F51672"/>
    <w:rsid w:val="00F5195D"/>
    <w:rsid w:val="00F51CF8"/>
    <w:rsid w:val="00F521FF"/>
    <w:rsid w:val="00F529A8"/>
    <w:rsid w:val="00F52A9E"/>
    <w:rsid w:val="00F536AE"/>
    <w:rsid w:val="00F538EC"/>
    <w:rsid w:val="00F53E46"/>
    <w:rsid w:val="00F53E4C"/>
    <w:rsid w:val="00F543B8"/>
    <w:rsid w:val="00F5516F"/>
    <w:rsid w:val="00F5550C"/>
    <w:rsid w:val="00F561B7"/>
    <w:rsid w:val="00F564BB"/>
    <w:rsid w:val="00F56B3F"/>
    <w:rsid w:val="00F57176"/>
    <w:rsid w:val="00F60076"/>
    <w:rsid w:val="00F601D2"/>
    <w:rsid w:val="00F603BA"/>
    <w:rsid w:val="00F61DBA"/>
    <w:rsid w:val="00F6207C"/>
    <w:rsid w:val="00F625EB"/>
    <w:rsid w:val="00F6341F"/>
    <w:rsid w:val="00F63BB4"/>
    <w:rsid w:val="00F63D59"/>
    <w:rsid w:val="00F63D7F"/>
    <w:rsid w:val="00F642BF"/>
    <w:rsid w:val="00F64441"/>
    <w:rsid w:val="00F64574"/>
    <w:rsid w:val="00F6470A"/>
    <w:rsid w:val="00F648C9"/>
    <w:rsid w:val="00F650E5"/>
    <w:rsid w:val="00F6511F"/>
    <w:rsid w:val="00F6532F"/>
    <w:rsid w:val="00F6575D"/>
    <w:rsid w:val="00F65BC0"/>
    <w:rsid w:val="00F65C96"/>
    <w:rsid w:val="00F671FE"/>
    <w:rsid w:val="00F70DA8"/>
    <w:rsid w:val="00F7284F"/>
    <w:rsid w:val="00F73184"/>
    <w:rsid w:val="00F73555"/>
    <w:rsid w:val="00F73F6B"/>
    <w:rsid w:val="00F74A4C"/>
    <w:rsid w:val="00F75569"/>
    <w:rsid w:val="00F75DA3"/>
    <w:rsid w:val="00F76680"/>
    <w:rsid w:val="00F767F5"/>
    <w:rsid w:val="00F769DC"/>
    <w:rsid w:val="00F77197"/>
    <w:rsid w:val="00F77733"/>
    <w:rsid w:val="00F8006A"/>
    <w:rsid w:val="00F80C28"/>
    <w:rsid w:val="00F814AF"/>
    <w:rsid w:val="00F814CC"/>
    <w:rsid w:val="00F8190A"/>
    <w:rsid w:val="00F8195A"/>
    <w:rsid w:val="00F81B34"/>
    <w:rsid w:val="00F82038"/>
    <w:rsid w:val="00F82475"/>
    <w:rsid w:val="00F83626"/>
    <w:rsid w:val="00F83E67"/>
    <w:rsid w:val="00F847FC"/>
    <w:rsid w:val="00F8492B"/>
    <w:rsid w:val="00F85BE7"/>
    <w:rsid w:val="00F864B1"/>
    <w:rsid w:val="00F86805"/>
    <w:rsid w:val="00F86D5E"/>
    <w:rsid w:val="00F8712F"/>
    <w:rsid w:val="00F874C4"/>
    <w:rsid w:val="00F87EF5"/>
    <w:rsid w:val="00F903AC"/>
    <w:rsid w:val="00F908E0"/>
    <w:rsid w:val="00F91F99"/>
    <w:rsid w:val="00F92711"/>
    <w:rsid w:val="00F93067"/>
    <w:rsid w:val="00F931B5"/>
    <w:rsid w:val="00F9369A"/>
    <w:rsid w:val="00F951E7"/>
    <w:rsid w:val="00F960FA"/>
    <w:rsid w:val="00F96C19"/>
    <w:rsid w:val="00FA06DA"/>
    <w:rsid w:val="00FA12C2"/>
    <w:rsid w:val="00FA1E9F"/>
    <w:rsid w:val="00FA2056"/>
    <w:rsid w:val="00FA3364"/>
    <w:rsid w:val="00FA3858"/>
    <w:rsid w:val="00FA46EE"/>
    <w:rsid w:val="00FA4B53"/>
    <w:rsid w:val="00FA5057"/>
    <w:rsid w:val="00FA55BB"/>
    <w:rsid w:val="00FA55DE"/>
    <w:rsid w:val="00FA59CD"/>
    <w:rsid w:val="00FA6C3F"/>
    <w:rsid w:val="00FA6D4D"/>
    <w:rsid w:val="00FA7D94"/>
    <w:rsid w:val="00FB0850"/>
    <w:rsid w:val="00FB1566"/>
    <w:rsid w:val="00FB1618"/>
    <w:rsid w:val="00FB17EE"/>
    <w:rsid w:val="00FB280E"/>
    <w:rsid w:val="00FB382C"/>
    <w:rsid w:val="00FB3F0F"/>
    <w:rsid w:val="00FB3F27"/>
    <w:rsid w:val="00FB42A7"/>
    <w:rsid w:val="00FB5759"/>
    <w:rsid w:val="00FB5F6D"/>
    <w:rsid w:val="00FB6DAD"/>
    <w:rsid w:val="00FB77F5"/>
    <w:rsid w:val="00FB780D"/>
    <w:rsid w:val="00FB788F"/>
    <w:rsid w:val="00FC01CE"/>
    <w:rsid w:val="00FC1729"/>
    <w:rsid w:val="00FC1DB8"/>
    <w:rsid w:val="00FC2C7B"/>
    <w:rsid w:val="00FC3662"/>
    <w:rsid w:val="00FC3BA1"/>
    <w:rsid w:val="00FC5443"/>
    <w:rsid w:val="00FC579B"/>
    <w:rsid w:val="00FC5AB5"/>
    <w:rsid w:val="00FC641D"/>
    <w:rsid w:val="00FC6947"/>
    <w:rsid w:val="00FC6A68"/>
    <w:rsid w:val="00FC7990"/>
    <w:rsid w:val="00FD0441"/>
    <w:rsid w:val="00FD084F"/>
    <w:rsid w:val="00FD0DCD"/>
    <w:rsid w:val="00FD0F39"/>
    <w:rsid w:val="00FD1331"/>
    <w:rsid w:val="00FD13B2"/>
    <w:rsid w:val="00FD1759"/>
    <w:rsid w:val="00FD18BA"/>
    <w:rsid w:val="00FD1B9E"/>
    <w:rsid w:val="00FD1E94"/>
    <w:rsid w:val="00FD20C5"/>
    <w:rsid w:val="00FD22B7"/>
    <w:rsid w:val="00FD36D3"/>
    <w:rsid w:val="00FD3F3F"/>
    <w:rsid w:val="00FD4F1A"/>
    <w:rsid w:val="00FD549D"/>
    <w:rsid w:val="00FD5688"/>
    <w:rsid w:val="00FD6273"/>
    <w:rsid w:val="00FD64A8"/>
    <w:rsid w:val="00FD65BB"/>
    <w:rsid w:val="00FD674F"/>
    <w:rsid w:val="00FD7820"/>
    <w:rsid w:val="00FD7EAA"/>
    <w:rsid w:val="00FE1C72"/>
    <w:rsid w:val="00FE1D59"/>
    <w:rsid w:val="00FE1D70"/>
    <w:rsid w:val="00FE1F6C"/>
    <w:rsid w:val="00FE216E"/>
    <w:rsid w:val="00FE256A"/>
    <w:rsid w:val="00FE2FBF"/>
    <w:rsid w:val="00FE469A"/>
    <w:rsid w:val="00FE50C2"/>
    <w:rsid w:val="00FE5399"/>
    <w:rsid w:val="00FE5A1D"/>
    <w:rsid w:val="00FE5DAA"/>
    <w:rsid w:val="00FE6665"/>
    <w:rsid w:val="00FE684F"/>
    <w:rsid w:val="00FE7222"/>
    <w:rsid w:val="00FE7731"/>
    <w:rsid w:val="00FE79DF"/>
    <w:rsid w:val="00FF0B61"/>
    <w:rsid w:val="00FF119B"/>
    <w:rsid w:val="00FF176F"/>
    <w:rsid w:val="00FF1DA6"/>
    <w:rsid w:val="00FF3194"/>
    <w:rsid w:val="00FF43FB"/>
    <w:rsid w:val="00FF4CA8"/>
    <w:rsid w:val="00FF5757"/>
    <w:rsid w:val="00FF58C7"/>
    <w:rsid w:val="00FF7493"/>
    <w:rsid w:val="00FF77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86395C9B-960D-4F6D-B53E-71223BF5E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E123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link w:val="ab"/>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8A7BA2"/>
    <w:pPr>
      <w:tabs>
        <w:tab w:val="right" w:leader="hyphen" w:pos="8490"/>
      </w:tabs>
      <w:ind w:leftChars="0" w:left="0" w:hangingChars="200" w:hanging="200"/>
    </w:pPr>
    <w:rPr>
      <w:b/>
      <w:sz w:val="24"/>
    </w:rPr>
  </w:style>
  <w:style w:type="paragraph" w:styleId="22">
    <w:name w:val="toc 2"/>
    <w:basedOn w:val="a"/>
    <w:next w:val="a"/>
    <w:autoRedefine/>
    <w:uiPriority w:val="39"/>
    <w:rsid w:val="009A62A5"/>
    <w:pPr>
      <w:tabs>
        <w:tab w:val="right" w:leader="hyphen" w:pos="8490"/>
      </w:tabs>
      <w:ind w:leftChars="0" w:left="486" w:rightChars="100" w:right="283" w:hangingChars="200" w:hanging="486"/>
    </w:pPr>
    <w:rPr>
      <w:sz w:val="24"/>
    </w:rPr>
  </w:style>
  <w:style w:type="paragraph" w:styleId="ae">
    <w:name w:val="header"/>
    <w:basedOn w:val="a"/>
    <w:link w:val="af"/>
    <w:uiPriority w:val="99"/>
    <w:unhideWhenUsed/>
    <w:rsid w:val="00835F0F"/>
    <w:pPr>
      <w:tabs>
        <w:tab w:val="center" w:pos="4153"/>
        <w:tab w:val="right" w:pos="8306"/>
      </w:tabs>
      <w:snapToGrid w:val="0"/>
    </w:pPr>
    <w:rPr>
      <w:sz w:val="20"/>
      <w:szCs w:val="20"/>
    </w:rPr>
  </w:style>
  <w:style w:type="character" w:customStyle="1" w:styleId="af">
    <w:name w:val="頁首 字元"/>
    <w:link w:val="ae"/>
    <w:uiPriority w:val="99"/>
    <w:rsid w:val="00835F0F"/>
    <w:rPr>
      <w:rFonts w:ascii="標楷體" w:eastAsia="標楷體"/>
      <w:snapToGrid w:val="0"/>
      <w:kern w:val="2"/>
    </w:rPr>
  </w:style>
  <w:style w:type="paragraph" w:styleId="af0">
    <w:name w:val="footer"/>
    <w:basedOn w:val="a"/>
    <w:link w:val="af1"/>
    <w:uiPriority w:val="99"/>
    <w:unhideWhenUsed/>
    <w:rsid w:val="00835F0F"/>
    <w:pPr>
      <w:tabs>
        <w:tab w:val="center" w:pos="4153"/>
        <w:tab w:val="right" w:pos="8306"/>
      </w:tabs>
      <w:snapToGrid w:val="0"/>
    </w:pPr>
    <w:rPr>
      <w:sz w:val="20"/>
      <w:szCs w:val="20"/>
    </w:rPr>
  </w:style>
  <w:style w:type="character" w:customStyle="1" w:styleId="af1">
    <w:name w:val="頁尾 字元"/>
    <w:link w:val="af0"/>
    <w:uiPriority w:val="99"/>
    <w:rsid w:val="00835F0F"/>
    <w:rPr>
      <w:rFonts w:ascii="標楷體" w:eastAsia="標楷體"/>
      <w:snapToGrid w:val="0"/>
      <w:kern w:val="2"/>
    </w:rPr>
  </w:style>
  <w:style w:type="character" w:styleId="af2">
    <w:name w:val="Hyperlink"/>
    <w:uiPriority w:val="99"/>
    <w:unhideWhenUsed/>
    <w:rsid w:val="008A7BA2"/>
    <w:rPr>
      <w:b w:val="0"/>
      <w:color w:val="0000FF"/>
      <w:u w:val="single"/>
    </w:rPr>
  </w:style>
  <w:style w:type="table" w:styleId="af3">
    <w:name w:val="Table Grid"/>
    <w:basedOn w:val="a1"/>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basedOn w:val="a"/>
    <w:link w:val="af5"/>
    <w:uiPriority w:val="99"/>
    <w:semiHidden/>
    <w:unhideWhenUsed/>
    <w:rsid w:val="00F50781"/>
    <w:pPr>
      <w:snapToGrid w:val="0"/>
      <w:jc w:val="left"/>
    </w:pPr>
    <w:rPr>
      <w:sz w:val="20"/>
      <w:szCs w:val="20"/>
    </w:rPr>
  </w:style>
  <w:style w:type="character" w:customStyle="1" w:styleId="af5">
    <w:name w:val="註腳文字 字元"/>
    <w:link w:val="af4"/>
    <w:uiPriority w:val="99"/>
    <w:semiHidden/>
    <w:rsid w:val="00F50781"/>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unhideWhenUsed/>
    <w:rsid w:val="00F50781"/>
    <w:rPr>
      <w:vertAlign w:val="superscript"/>
    </w:rPr>
  </w:style>
  <w:style w:type="paragraph" w:customStyle="1" w:styleId="af7">
    <w:name w:val="註腳"/>
    <w:basedOn w:val="af4"/>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8">
    <w:name w:val="List Paragraph"/>
    <w:basedOn w:val="a"/>
    <w:uiPriority w:val="34"/>
    <w:qFormat/>
    <w:rsid w:val="00E52F80"/>
    <w:pPr>
      <w:ind w:left="480"/>
    </w:pPr>
  </w:style>
  <w:style w:type="table" w:customStyle="1" w:styleId="10">
    <w:name w:val="表格格線1"/>
    <w:basedOn w:val="a1"/>
    <w:next w:val="af3"/>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1">
    <w:name w:val="(一)下內文縮2 字元"/>
    <w:link w:val="2"/>
    <w:rsid w:val="00BB42A7"/>
    <w:rPr>
      <w:rFonts w:ascii="標楷體" w:eastAsia="標楷體"/>
      <w:snapToGrid w:val="0"/>
      <w:kern w:val="2"/>
      <w:sz w:val="28"/>
      <w:szCs w:val="28"/>
    </w:rPr>
  </w:style>
  <w:style w:type="paragraph" w:styleId="af9">
    <w:name w:val="Balloon Text"/>
    <w:basedOn w:val="a"/>
    <w:link w:val="afa"/>
    <w:uiPriority w:val="99"/>
    <w:semiHidden/>
    <w:unhideWhenUsed/>
    <w:rsid w:val="000341E9"/>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0">
    <w:name w:val="表格內文(20行高) 字元"/>
    <w:link w:val="20"/>
    <w:rsid w:val="00D5589A"/>
    <w:rPr>
      <w:rFonts w:ascii="標楷體" w:eastAsia="標楷體"/>
      <w:snapToGrid w:val="0"/>
      <w:kern w:val="2"/>
      <w:sz w:val="24"/>
      <w:szCs w:val="28"/>
    </w:rPr>
  </w:style>
  <w:style w:type="character" w:styleId="afb">
    <w:name w:val="FollowedHyperlink"/>
    <w:uiPriority w:val="99"/>
    <w:semiHidden/>
    <w:unhideWhenUsed/>
    <w:rsid w:val="003C645A"/>
    <w:rPr>
      <w:color w:val="800080"/>
      <w:u w:val="single"/>
    </w:rPr>
  </w:style>
  <w:style w:type="paragraph" w:styleId="afc">
    <w:name w:val="Salutation"/>
    <w:basedOn w:val="a"/>
    <w:next w:val="a"/>
    <w:link w:val="afd"/>
    <w:uiPriority w:val="99"/>
    <w:unhideWhenUsed/>
    <w:rsid w:val="000B3B23"/>
    <w:rPr>
      <w:color w:val="000000"/>
    </w:rPr>
  </w:style>
  <w:style w:type="character" w:customStyle="1" w:styleId="afd">
    <w:name w:val="問候 字元"/>
    <w:link w:val="afc"/>
    <w:uiPriority w:val="99"/>
    <w:rsid w:val="000B3B23"/>
    <w:rPr>
      <w:rFonts w:ascii="標楷體" w:eastAsia="標楷體"/>
      <w:snapToGrid w:val="0"/>
      <w:color w:val="000000"/>
      <w:kern w:val="2"/>
      <w:sz w:val="28"/>
      <w:szCs w:val="28"/>
    </w:rPr>
  </w:style>
  <w:style w:type="paragraph" w:styleId="afe">
    <w:name w:val="Closing"/>
    <w:basedOn w:val="a"/>
    <w:link w:val="aff"/>
    <w:uiPriority w:val="99"/>
    <w:unhideWhenUsed/>
    <w:rsid w:val="000B3B23"/>
    <w:pPr>
      <w:ind w:leftChars="1800" w:left="100"/>
    </w:pPr>
    <w:rPr>
      <w:color w:val="000000"/>
    </w:rPr>
  </w:style>
  <w:style w:type="character" w:customStyle="1" w:styleId="aff">
    <w:name w:val="結語 字元"/>
    <w:link w:val="afe"/>
    <w:uiPriority w:val="99"/>
    <w:rsid w:val="000B3B23"/>
    <w:rPr>
      <w:rFonts w:ascii="標楷體" w:eastAsia="標楷體"/>
      <w:snapToGrid w:val="0"/>
      <w:color w:val="000000"/>
      <w:kern w:val="2"/>
      <w:sz w:val="28"/>
      <w:szCs w:val="28"/>
    </w:rPr>
  </w:style>
  <w:style w:type="character" w:customStyle="1" w:styleId="11">
    <w:name w:val="(一)(二)(三) 字元1"/>
    <w:rsid w:val="00442814"/>
    <w:rPr>
      <w:rFonts w:ascii="標楷體" w:eastAsia="標楷體"/>
      <w:kern w:val="2"/>
      <w:sz w:val="28"/>
      <w:szCs w:val="28"/>
    </w:rPr>
  </w:style>
  <w:style w:type="paragraph" w:customStyle="1" w:styleId="23">
    <w:name w:val="字元 字元2 字元 字元 字元"/>
    <w:basedOn w:val="a"/>
    <w:semiHidden/>
    <w:rsid w:val="00E54D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20">
    <w:name w:val="(一)下內文縮2 字元2"/>
    <w:rsid w:val="00924FC4"/>
    <w:rPr>
      <w:rFonts w:ascii="標楷體" w:eastAsia="標楷體"/>
      <w:snapToGrid w:val="0"/>
      <w:kern w:val="2"/>
      <w:sz w:val="28"/>
      <w:szCs w:val="28"/>
    </w:rPr>
  </w:style>
  <w:style w:type="character" w:customStyle="1" w:styleId="ab">
    <w:name w:val="報告名稱 字元"/>
    <w:link w:val="aa"/>
    <w:rsid w:val="00EB7E50"/>
    <w:rPr>
      <w:rFonts w:ascii="標楷體" w:eastAsia="標楷體"/>
      <w:b/>
      <w:snapToGrid w:val="0"/>
      <w:kern w:val="2"/>
      <w:sz w:val="36"/>
      <w:szCs w:val="28"/>
    </w:rPr>
  </w:style>
  <w:style w:type="paragraph" w:customStyle="1" w:styleId="146">
    <w:name w:val="表格內文(14行高) 字元 字元"/>
    <w:basedOn w:val="a9"/>
    <w:link w:val="147"/>
    <w:rsid w:val="00487970"/>
    <w:pPr>
      <w:spacing w:line="280" w:lineRule="exact"/>
      <w:ind w:leftChars="0" w:left="0" w:firstLineChars="0" w:firstLine="0"/>
      <w:jc w:val="left"/>
    </w:pPr>
    <w:rPr>
      <w:sz w:val="24"/>
    </w:rPr>
  </w:style>
  <w:style w:type="character" w:customStyle="1" w:styleId="147">
    <w:name w:val="表格內文(14行高) 字元 字元 字元"/>
    <w:link w:val="146"/>
    <w:rsid w:val="00487970"/>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0940">
      <w:bodyDiv w:val="1"/>
      <w:marLeft w:val="0"/>
      <w:marRight w:val="0"/>
      <w:marTop w:val="0"/>
      <w:marBottom w:val="0"/>
      <w:divBdr>
        <w:top w:val="none" w:sz="0" w:space="0" w:color="auto"/>
        <w:left w:val="none" w:sz="0" w:space="0" w:color="auto"/>
        <w:bottom w:val="none" w:sz="0" w:space="0" w:color="auto"/>
        <w:right w:val="none" w:sz="0" w:space="0" w:color="auto"/>
      </w:divBdr>
    </w:div>
    <w:div w:id="167865372">
      <w:bodyDiv w:val="1"/>
      <w:marLeft w:val="0"/>
      <w:marRight w:val="0"/>
      <w:marTop w:val="0"/>
      <w:marBottom w:val="0"/>
      <w:divBdr>
        <w:top w:val="none" w:sz="0" w:space="0" w:color="auto"/>
        <w:left w:val="none" w:sz="0" w:space="0" w:color="auto"/>
        <w:bottom w:val="none" w:sz="0" w:space="0" w:color="auto"/>
        <w:right w:val="none" w:sz="0" w:space="0" w:color="auto"/>
      </w:divBdr>
    </w:div>
    <w:div w:id="240919683">
      <w:bodyDiv w:val="1"/>
      <w:marLeft w:val="0"/>
      <w:marRight w:val="0"/>
      <w:marTop w:val="0"/>
      <w:marBottom w:val="0"/>
      <w:divBdr>
        <w:top w:val="none" w:sz="0" w:space="0" w:color="auto"/>
        <w:left w:val="none" w:sz="0" w:space="0" w:color="auto"/>
        <w:bottom w:val="none" w:sz="0" w:space="0" w:color="auto"/>
        <w:right w:val="none" w:sz="0" w:space="0" w:color="auto"/>
      </w:divBdr>
    </w:div>
    <w:div w:id="280381409">
      <w:bodyDiv w:val="1"/>
      <w:marLeft w:val="0"/>
      <w:marRight w:val="0"/>
      <w:marTop w:val="0"/>
      <w:marBottom w:val="0"/>
      <w:divBdr>
        <w:top w:val="none" w:sz="0" w:space="0" w:color="auto"/>
        <w:left w:val="none" w:sz="0" w:space="0" w:color="auto"/>
        <w:bottom w:val="none" w:sz="0" w:space="0" w:color="auto"/>
        <w:right w:val="none" w:sz="0" w:space="0" w:color="auto"/>
      </w:divBdr>
    </w:div>
    <w:div w:id="548960560">
      <w:bodyDiv w:val="1"/>
      <w:marLeft w:val="0"/>
      <w:marRight w:val="0"/>
      <w:marTop w:val="0"/>
      <w:marBottom w:val="0"/>
      <w:divBdr>
        <w:top w:val="none" w:sz="0" w:space="0" w:color="auto"/>
        <w:left w:val="none" w:sz="0" w:space="0" w:color="auto"/>
        <w:bottom w:val="none" w:sz="0" w:space="0" w:color="auto"/>
        <w:right w:val="none" w:sz="0" w:space="0" w:color="auto"/>
      </w:divBdr>
    </w:div>
    <w:div w:id="684869757">
      <w:bodyDiv w:val="1"/>
      <w:marLeft w:val="0"/>
      <w:marRight w:val="0"/>
      <w:marTop w:val="0"/>
      <w:marBottom w:val="0"/>
      <w:divBdr>
        <w:top w:val="none" w:sz="0" w:space="0" w:color="auto"/>
        <w:left w:val="none" w:sz="0" w:space="0" w:color="auto"/>
        <w:bottom w:val="none" w:sz="0" w:space="0" w:color="auto"/>
        <w:right w:val="none" w:sz="0" w:space="0" w:color="auto"/>
      </w:divBdr>
    </w:div>
    <w:div w:id="755176488">
      <w:bodyDiv w:val="1"/>
      <w:marLeft w:val="0"/>
      <w:marRight w:val="0"/>
      <w:marTop w:val="0"/>
      <w:marBottom w:val="0"/>
      <w:divBdr>
        <w:top w:val="none" w:sz="0" w:space="0" w:color="auto"/>
        <w:left w:val="none" w:sz="0" w:space="0" w:color="auto"/>
        <w:bottom w:val="none" w:sz="0" w:space="0" w:color="auto"/>
        <w:right w:val="none" w:sz="0" w:space="0" w:color="auto"/>
      </w:divBdr>
    </w:div>
    <w:div w:id="1227493735">
      <w:bodyDiv w:val="1"/>
      <w:marLeft w:val="0"/>
      <w:marRight w:val="0"/>
      <w:marTop w:val="0"/>
      <w:marBottom w:val="0"/>
      <w:divBdr>
        <w:top w:val="none" w:sz="0" w:space="0" w:color="auto"/>
        <w:left w:val="none" w:sz="0" w:space="0" w:color="auto"/>
        <w:bottom w:val="none" w:sz="0" w:space="0" w:color="auto"/>
        <w:right w:val="none" w:sz="0" w:space="0" w:color="auto"/>
      </w:divBdr>
    </w:div>
    <w:div w:id="1325357630">
      <w:bodyDiv w:val="1"/>
      <w:marLeft w:val="0"/>
      <w:marRight w:val="0"/>
      <w:marTop w:val="0"/>
      <w:marBottom w:val="0"/>
      <w:divBdr>
        <w:top w:val="none" w:sz="0" w:space="0" w:color="auto"/>
        <w:left w:val="none" w:sz="0" w:space="0" w:color="auto"/>
        <w:bottom w:val="none" w:sz="0" w:space="0" w:color="auto"/>
        <w:right w:val="none" w:sz="0" w:space="0" w:color="auto"/>
      </w:divBdr>
    </w:div>
    <w:div w:id="1326207138">
      <w:bodyDiv w:val="1"/>
      <w:marLeft w:val="0"/>
      <w:marRight w:val="0"/>
      <w:marTop w:val="0"/>
      <w:marBottom w:val="0"/>
      <w:divBdr>
        <w:top w:val="none" w:sz="0" w:space="0" w:color="auto"/>
        <w:left w:val="none" w:sz="0" w:space="0" w:color="auto"/>
        <w:bottom w:val="none" w:sz="0" w:space="0" w:color="auto"/>
        <w:right w:val="none" w:sz="0" w:space="0" w:color="auto"/>
      </w:divBdr>
    </w:div>
    <w:div w:id="1464037858">
      <w:bodyDiv w:val="1"/>
      <w:marLeft w:val="0"/>
      <w:marRight w:val="0"/>
      <w:marTop w:val="0"/>
      <w:marBottom w:val="0"/>
      <w:divBdr>
        <w:top w:val="none" w:sz="0" w:space="0" w:color="auto"/>
        <w:left w:val="none" w:sz="0" w:space="0" w:color="auto"/>
        <w:bottom w:val="none" w:sz="0" w:space="0" w:color="auto"/>
        <w:right w:val="none" w:sz="0" w:space="0" w:color="auto"/>
      </w:divBdr>
    </w:div>
    <w:div w:id="1535999951">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580166296">
      <w:bodyDiv w:val="1"/>
      <w:marLeft w:val="0"/>
      <w:marRight w:val="0"/>
      <w:marTop w:val="0"/>
      <w:marBottom w:val="0"/>
      <w:divBdr>
        <w:top w:val="none" w:sz="0" w:space="0" w:color="auto"/>
        <w:left w:val="none" w:sz="0" w:space="0" w:color="auto"/>
        <w:bottom w:val="none" w:sz="0" w:space="0" w:color="auto"/>
        <w:right w:val="none" w:sz="0" w:space="0" w:color="auto"/>
      </w:divBdr>
    </w:div>
    <w:div w:id="1863321911">
      <w:bodyDiv w:val="1"/>
      <w:marLeft w:val="0"/>
      <w:marRight w:val="0"/>
      <w:marTop w:val="0"/>
      <w:marBottom w:val="0"/>
      <w:divBdr>
        <w:top w:val="none" w:sz="0" w:space="0" w:color="auto"/>
        <w:left w:val="none" w:sz="0" w:space="0" w:color="auto"/>
        <w:bottom w:val="none" w:sz="0" w:space="0" w:color="auto"/>
        <w:right w:val="none" w:sz="0" w:space="0" w:color="auto"/>
      </w:divBdr>
    </w:div>
    <w:div w:id="1907953820">
      <w:bodyDiv w:val="1"/>
      <w:marLeft w:val="0"/>
      <w:marRight w:val="0"/>
      <w:marTop w:val="0"/>
      <w:marBottom w:val="0"/>
      <w:divBdr>
        <w:top w:val="none" w:sz="0" w:space="0" w:color="auto"/>
        <w:left w:val="none" w:sz="0" w:space="0" w:color="auto"/>
        <w:bottom w:val="none" w:sz="0" w:space="0" w:color="auto"/>
        <w:right w:val="none" w:sz="0" w:space="0" w:color="auto"/>
      </w:divBdr>
    </w:div>
    <w:div w:id="199317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7F1594-EB7D-4234-BAF9-9EC185125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11</Pages>
  <Words>384</Words>
  <Characters>2193</Characters>
  <Application>Microsoft Office Word</Application>
  <DocSecurity>0</DocSecurity>
  <Lines>18</Lines>
  <Paragraphs>5</Paragraphs>
  <ScaleCrop>false</ScaleCrop>
  <Company>HOME</Company>
  <LinksUpToDate>false</LinksUpToDate>
  <CharactersWithSpaces>2572</CharactersWithSpaces>
  <SharedDoc>false</SharedDoc>
  <HLinks>
    <vt:vector size="18" baseType="variant">
      <vt:variant>
        <vt:i4>1638456</vt:i4>
      </vt:variant>
      <vt:variant>
        <vt:i4>14</vt:i4>
      </vt:variant>
      <vt:variant>
        <vt:i4>0</vt:i4>
      </vt:variant>
      <vt:variant>
        <vt:i4>5</vt:i4>
      </vt:variant>
      <vt:variant>
        <vt:lpwstr/>
      </vt:variant>
      <vt:variant>
        <vt:lpwstr>_Toc210923859</vt:lpwstr>
      </vt:variant>
      <vt:variant>
        <vt:i4>1638456</vt:i4>
      </vt:variant>
      <vt:variant>
        <vt:i4>8</vt:i4>
      </vt:variant>
      <vt:variant>
        <vt:i4>0</vt:i4>
      </vt:variant>
      <vt:variant>
        <vt:i4>5</vt:i4>
      </vt:variant>
      <vt:variant>
        <vt:lpwstr/>
      </vt:variant>
      <vt:variant>
        <vt:lpwstr>_Toc210923858</vt:lpwstr>
      </vt:variant>
      <vt:variant>
        <vt:i4>1638456</vt:i4>
      </vt:variant>
      <vt:variant>
        <vt:i4>2</vt:i4>
      </vt:variant>
      <vt:variant>
        <vt:i4>0</vt:i4>
      </vt:variant>
      <vt:variant>
        <vt:i4>5</vt:i4>
      </vt:variant>
      <vt:variant>
        <vt:lpwstr/>
      </vt:variant>
      <vt:variant>
        <vt:lpwstr>_Toc210923857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2025-10-09T09:37:00Z</cp:lastPrinted>
  <dcterms:created xsi:type="dcterms:W3CDTF">2025-10-28T03:25:00Z</dcterms:created>
  <dcterms:modified xsi:type="dcterms:W3CDTF">2025-10-28T03:25:00Z</dcterms:modified>
</cp:coreProperties>
</file>