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C16329" w:rsidRPr="00B85303" w:rsidRDefault="00914005" w:rsidP="005A2590">
      <w:pPr>
        <w:pStyle w:val="14"/>
        <w:ind w:left="580" w:hanging="580"/>
        <w:rPr>
          <w:rFonts w:ascii="標楷體" w:eastAsia="標楷體" w:hAnsi="標楷體" w:hint="eastAsia"/>
        </w:rPr>
      </w:pPr>
      <w:bookmarkStart w:id="1" w:name="_Toc143780007"/>
      <w:bookmarkStart w:id="2" w:name="_Toc212448425"/>
      <w:r w:rsidRPr="00B85303">
        <w:rPr>
          <w:rFonts w:ascii="標楷體" w:eastAsia="標楷體" w:hAnsi="標楷體" w:hint="eastAsia"/>
        </w:rPr>
        <w:t>一</w:t>
      </w:r>
      <w:r w:rsidR="006A2CA9">
        <w:rPr>
          <w:rFonts w:ascii="標楷體" w:eastAsia="標楷體" w:hAnsi="標楷體" w:hint="eastAsia"/>
        </w:rPr>
        <w:t>四</w:t>
      </w:r>
      <w:r w:rsidR="00913D5D" w:rsidRPr="00B85303">
        <w:rPr>
          <w:rFonts w:ascii="標楷體" w:eastAsia="標楷體" w:hAnsi="標楷體" w:hint="eastAsia"/>
        </w:rPr>
        <w:t>、</w:t>
      </w:r>
      <w:r w:rsidR="009E2019" w:rsidRPr="00B85303">
        <w:rPr>
          <w:rFonts w:ascii="標楷體" w:eastAsia="標楷體" w:hAnsi="標楷體" w:hint="eastAsia"/>
        </w:rPr>
        <w:t>近年海巡艦船艇妥善率未達年度目標值之</w:t>
      </w:r>
      <w:r w:rsidR="00846FD8" w:rsidRPr="00846FD8">
        <w:rPr>
          <w:rFonts w:ascii="標楷體" w:eastAsia="標楷體" w:hAnsi="標楷體" w:hint="eastAsia"/>
        </w:rPr>
        <w:t>海巡隊</w:t>
      </w:r>
      <w:r w:rsidR="00235811" w:rsidRPr="00B85303">
        <w:rPr>
          <w:rFonts w:ascii="標楷體" w:eastAsia="標楷體" w:hAnsi="標楷體" w:hint="eastAsia"/>
        </w:rPr>
        <w:t>概呈增加</w:t>
      </w:r>
      <w:r w:rsidR="009E2019" w:rsidRPr="00B85303">
        <w:rPr>
          <w:rFonts w:ascii="標楷體" w:eastAsia="標楷體" w:hAnsi="標楷體" w:hint="eastAsia"/>
        </w:rPr>
        <w:t>，</w:t>
      </w:r>
      <w:r w:rsidR="00235811" w:rsidRPr="00B85303">
        <w:rPr>
          <w:rFonts w:ascii="標楷體" w:eastAsia="標楷體" w:hAnsi="標楷體" w:hint="eastAsia"/>
        </w:rPr>
        <w:t>又</w:t>
      </w:r>
      <w:r w:rsidR="009A483A" w:rsidRPr="00B85303">
        <w:rPr>
          <w:rFonts w:ascii="標楷體" w:eastAsia="標楷體" w:hAnsi="標楷體" w:hint="eastAsia"/>
        </w:rPr>
        <w:t>部分海巡艦船艇</w:t>
      </w:r>
      <w:r w:rsidR="00846FD8">
        <w:rPr>
          <w:rFonts w:ascii="標楷體" w:eastAsia="標楷體" w:hAnsi="標楷體" w:hint="eastAsia"/>
        </w:rPr>
        <w:t>之</w:t>
      </w:r>
      <w:r w:rsidR="009A483A" w:rsidRPr="00B85303">
        <w:rPr>
          <w:rFonts w:ascii="標楷體" w:eastAsia="標楷體" w:hAnsi="標楷體" w:hint="eastAsia"/>
        </w:rPr>
        <w:t>妥善率連</w:t>
      </w:r>
      <w:r w:rsidR="009E2019" w:rsidRPr="00B85303">
        <w:rPr>
          <w:rFonts w:ascii="標楷體" w:eastAsia="標楷體" w:hAnsi="標楷體" w:hint="eastAsia"/>
        </w:rPr>
        <w:t>續</w:t>
      </w:r>
      <w:r w:rsidR="006E5B94">
        <w:rPr>
          <w:rFonts w:ascii="標楷體" w:eastAsia="標楷體" w:hAnsi="標楷體" w:hint="eastAsia"/>
        </w:rPr>
        <w:t>2</w:t>
      </w:r>
      <w:r w:rsidR="009A483A" w:rsidRPr="00B85303">
        <w:rPr>
          <w:rFonts w:ascii="標楷體" w:eastAsia="標楷體" w:hAnsi="標楷體" w:hint="eastAsia"/>
        </w:rPr>
        <w:t>年</w:t>
      </w:r>
      <w:r w:rsidR="006A2CA9">
        <w:rPr>
          <w:rFonts w:ascii="標楷體" w:eastAsia="標楷體" w:hAnsi="標楷體" w:hint="eastAsia"/>
        </w:rPr>
        <w:t>以上</w:t>
      </w:r>
      <w:r w:rsidR="009A483A" w:rsidRPr="00B85303">
        <w:rPr>
          <w:rFonts w:ascii="標楷體" w:eastAsia="標楷體" w:hAnsi="標楷體" w:hint="eastAsia"/>
        </w:rPr>
        <w:t>未達標，允宜</w:t>
      </w:r>
      <w:r w:rsidR="007F65B2">
        <w:rPr>
          <w:rFonts w:ascii="標楷體" w:eastAsia="標楷體" w:hAnsi="標楷體" w:hint="eastAsia"/>
        </w:rPr>
        <w:t>精進改善</w:t>
      </w:r>
      <w:bookmarkEnd w:id="2"/>
    </w:p>
    <w:p w:rsidR="00C16329" w:rsidRPr="00B85303" w:rsidRDefault="00C16329" w:rsidP="006258B0">
      <w:pPr>
        <w:ind w:left="560" w:firstLine="560"/>
        <w:rPr>
          <w:rFonts w:ascii="標楷體" w:hAnsi="標楷體"/>
          <w:lang w:eastAsia="zh-HK"/>
        </w:rPr>
      </w:pPr>
      <w:r w:rsidRPr="00B85303">
        <w:rPr>
          <w:rFonts w:ascii="標楷體" w:hAnsi="標楷體" w:hint="eastAsia"/>
        </w:rPr>
        <w:t>海巡署11</w:t>
      </w:r>
      <w:r w:rsidR="000E28F6" w:rsidRPr="00B85303">
        <w:rPr>
          <w:rFonts w:ascii="標楷體" w:hAnsi="標楷體" w:hint="eastAsia"/>
        </w:rPr>
        <w:t>5</w:t>
      </w:r>
      <w:r w:rsidRPr="00B85303">
        <w:rPr>
          <w:rFonts w:ascii="標楷體" w:hAnsi="標楷體" w:hint="eastAsia"/>
        </w:rPr>
        <w:t>年度預算案「海巡</w:t>
      </w:r>
      <w:r w:rsidR="00FC76B3" w:rsidRPr="00B85303">
        <w:rPr>
          <w:rFonts w:ascii="標楷體" w:hAnsi="標楷體" w:hint="eastAsia"/>
        </w:rPr>
        <w:t>工作-</w:t>
      </w:r>
      <w:r w:rsidR="00BF5472" w:rsidRPr="00B85303">
        <w:rPr>
          <w:rFonts w:ascii="標楷體" w:hAnsi="標楷體" w:hint="eastAsia"/>
        </w:rPr>
        <w:t>艦隊</w:t>
      </w:r>
      <w:r w:rsidR="00FC76B3" w:rsidRPr="00B85303">
        <w:rPr>
          <w:rFonts w:ascii="標楷體" w:hAnsi="標楷體" w:hint="eastAsia"/>
        </w:rPr>
        <w:t>勤務</w:t>
      </w:r>
      <w:r w:rsidRPr="00B85303">
        <w:rPr>
          <w:rFonts w:ascii="標楷體" w:hAnsi="標楷體" w:hint="eastAsia"/>
        </w:rPr>
        <w:t>」項下</w:t>
      </w:r>
      <w:r w:rsidR="00BF5472" w:rsidRPr="00B85303">
        <w:rPr>
          <w:rFonts w:ascii="標楷體" w:hAnsi="標楷體" w:cs="新細明體" w:hint="eastAsia"/>
        </w:rPr>
        <w:t>編列</w:t>
      </w:r>
      <w:r w:rsidR="004B3B8C" w:rsidRPr="00B85303">
        <w:rPr>
          <w:rFonts w:ascii="標楷體" w:hAnsi="標楷體" w:cs="新細明體" w:hint="eastAsia"/>
        </w:rPr>
        <w:t>艦船艇歲修、定保及機械設備養護費5億9,066萬7千</w:t>
      </w:r>
      <w:r w:rsidR="00DE2AEF" w:rsidRPr="00B85303">
        <w:rPr>
          <w:rFonts w:ascii="標楷體" w:hAnsi="標楷體" w:cs="新細明體" w:hint="eastAsia"/>
        </w:rPr>
        <w:t>元</w:t>
      </w:r>
      <w:r w:rsidR="004B3B8C" w:rsidRPr="00B85303">
        <w:rPr>
          <w:rFonts w:ascii="標楷體" w:hAnsi="標楷體" w:hint="eastAsia"/>
        </w:rPr>
        <w:t>，係</w:t>
      </w:r>
      <w:r w:rsidR="005E287C">
        <w:rPr>
          <w:rFonts w:ascii="標楷體" w:hAnsi="標楷體" w:hint="eastAsia"/>
        </w:rPr>
        <w:t>預計</w:t>
      </w:r>
      <w:r w:rsidR="004B3B8C" w:rsidRPr="00B85303">
        <w:rPr>
          <w:rFonts w:ascii="標楷體" w:hAnsi="標楷體" w:hint="eastAsia"/>
        </w:rPr>
        <w:t>218</w:t>
      </w:r>
      <w:r w:rsidR="004B3B8C" w:rsidRPr="00B85303">
        <w:rPr>
          <w:rFonts w:ascii="標楷體" w:hAnsi="標楷體" w:hint="eastAsia"/>
          <w:lang w:eastAsia="zh-HK"/>
        </w:rPr>
        <w:t>艘海巡艦船艇相關養護費。</w:t>
      </w:r>
      <w:r w:rsidR="009A4A50" w:rsidRPr="00B85303">
        <w:rPr>
          <w:rFonts w:ascii="標楷體" w:hAnsi="標楷體" w:hint="eastAsia"/>
          <w:lang w:eastAsia="zh-HK"/>
        </w:rPr>
        <w:t>經查：</w:t>
      </w:r>
    </w:p>
    <w:p w:rsidR="009A4A50" w:rsidRPr="00B85303" w:rsidRDefault="00632FA5" w:rsidP="00632FA5">
      <w:pPr>
        <w:pStyle w:val="a4"/>
        <w:ind w:left="840" w:hanging="280"/>
        <w:rPr>
          <w:rFonts w:ascii="標楷體" w:hAnsi="標楷體"/>
          <w:b/>
          <w:bCs/>
        </w:rPr>
      </w:pPr>
      <w:r w:rsidRPr="00B85303">
        <w:rPr>
          <w:rFonts w:ascii="標楷體" w:hAnsi="標楷體" w:hint="eastAsia"/>
          <w:b/>
          <w:bCs/>
        </w:rPr>
        <w:t>(一)</w:t>
      </w:r>
      <w:r w:rsidR="009A4A50" w:rsidRPr="00B85303">
        <w:rPr>
          <w:rFonts w:ascii="標楷體" w:hAnsi="標楷體" w:hint="eastAsia"/>
          <w:b/>
          <w:bCs/>
        </w:rPr>
        <w:t>近年海巡艦船艇</w:t>
      </w:r>
      <w:r w:rsidRPr="00B85303">
        <w:rPr>
          <w:rFonts w:ascii="標楷體" w:hAnsi="標楷體" w:hint="eastAsia"/>
          <w:b/>
          <w:bCs/>
        </w:rPr>
        <w:t>妥善率</w:t>
      </w:r>
      <w:r w:rsidR="009A4A50" w:rsidRPr="00B85303">
        <w:rPr>
          <w:rFonts w:ascii="標楷體" w:hAnsi="標楷體" w:hint="eastAsia"/>
          <w:b/>
          <w:bCs/>
        </w:rPr>
        <w:t>未達</w:t>
      </w:r>
      <w:r w:rsidRPr="00B85303">
        <w:rPr>
          <w:rFonts w:ascii="標楷體" w:hAnsi="標楷體" w:hint="eastAsia"/>
          <w:b/>
          <w:bCs/>
        </w:rPr>
        <w:t>年度目標值之</w:t>
      </w:r>
      <w:r w:rsidR="00846FD8" w:rsidRPr="00846FD8">
        <w:rPr>
          <w:rFonts w:ascii="標楷體" w:hAnsi="標楷體" w:hint="eastAsia"/>
          <w:b/>
          <w:bCs/>
        </w:rPr>
        <w:t>海巡隊</w:t>
      </w:r>
      <w:r w:rsidR="00235811" w:rsidRPr="00B85303">
        <w:rPr>
          <w:rFonts w:ascii="標楷體" w:hAnsi="標楷體" w:hint="eastAsia"/>
          <w:b/>
          <w:bCs/>
        </w:rPr>
        <w:t>概呈增加</w:t>
      </w:r>
    </w:p>
    <w:p w:rsidR="009A4A50" w:rsidRPr="00B85303" w:rsidRDefault="00632FA5" w:rsidP="00632FA5">
      <w:pPr>
        <w:pStyle w:val="21"/>
        <w:ind w:left="840" w:firstLine="560"/>
        <w:rPr>
          <w:rFonts w:ascii="標楷體" w:hAnsi="標楷體"/>
          <w:b/>
          <w:bCs/>
        </w:rPr>
      </w:pPr>
      <w:r w:rsidRPr="00B85303">
        <w:rPr>
          <w:rFonts w:ascii="標楷體" w:hAnsi="標楷體" w:hint="eastAsia"/>
        </w:rPr>
        <w:t>艦隊分署「海巡艦船艇物資保養與管理手冊」第一章第四節「艦船艇妥善率」章節規定，妥善率目標以維持1/3艦船艇出勤，1/3艦船艇保養，1/3艦船艇待命之目標執行各項工作，年度艦船艇妥善率須維持在67%以上。</w:t>
      </w:r>
      <w:r w:rsidR="00E923E4" w:rsidRPr="00B85303">
        <w:rPr>
          <w:rFonts w:ascii="標楷體" w:hAnsi="標楷體" w:hint="eastAsia"/>
        </w:rPr>
        <w:t>海巡署艦隊分署下轄4個機動海巡隊（北、中、南及東部）和15個直屬海巡隊計20</w:t>
      </w:r>
      <w:r w:rsidR="00E923E4" w:rsidRPr="00B85303">
        <w:rPr>
          <w:rFonts w:ascii="標楷體" w:hAnsi="標楷體" w:hint="eastAsia"/>
        </w:rPr>
        <w:lastRenderedPageBreak/>
        <w:t>個</w:t>
      </w:r>
      <w:r w:rsidR="00846FD8">
        <w:rPr>
          <w:rFonts w:ascii="標楷體" w:hAnsi="標楷體" w:hint="eastAsia"/>
        </w:rPr>
        <w:t>海巡隊</w:t>
      </w:r>
      <w:r w:rsidR="005E287C">
        <w:rPr>
          <w:rFonts w:ascii="標楷體" w:hAnsi="標楷體" w:hint="eastAsia"/>
        </w:rPr>
        <w:t>。</w:t>
      </w:r>
      <w:r w:rsidR="00235811" w:rsidRPr="00B85303">
        <w:rPr>
          <w:rFonts w:ascii="標楷體" w:hAnsi="標楷體" w:hint="eastAsia"/>
        </w:rPr>
        <w:t>綜觀近年海巡艦船艇妥善率未達年度目標值之</w:t>
      </w:r>
      <w:r w:rsidR="00846FD8">
        <w:rPr>
          <w:rFonts w:ascii="標楷體" w:hAnsi="標楷體" w:hint="eastAsia"/>
        </w:rPr>
        <w:t>海巡隊</w:t>
      </w:r>
      <w:r w:rsidR="00235811" w:rsidRPr="00B85303">
        <w:rPr>
          <w:rFonts w:ascii="標楷體" w:hAnsi="標楷體" w:hint="eastAsia"/>
        </w:rPr>
        <w:t>自110年度之0個增為113年度之3個，概呈增加趨勢，其中直屬船隊連續</w:t>
      </w:r>
      <w:r w:rsidR="006E5B94">
        <w:rPr>
          <w:rFonts w:ascii="標楷體" w:hAnsi="標楷體" w:hint="eastAsia"/>
        </w:rPr>
        <w:t>3</w:t>
      </w:r>
      <w:r w:rsidR="00235811" w:rsidRPr="00B85303">
        <w:rPr>
          <w:rFonts w:ascii="標楷體" w:hAnsi="標楷體" w:hint="eastAsia"/>
        </w:rPr>
        <w:t>年未符年度目標值(詳表1)。</w:t>
      </w:r>
    </w:p>
    <w:p w:rsidR="009A4A50" w:rsidRPr="00B85303" w:rsidRDefault="009A4A50" w:rsidP="00315E60">
      <w:pPr>
        <w:pStyle w:val="14-12"/>
        <w:spacing w:line="440" w:lineRule="exact"/>
        <w:ind w:left="709" w:hanging="709"/>
      </w:pPr>
      <w:r w:rsidRPr="00B85303">
        <w:rPr>
          <w:rFonts w:cs="Verdana" w:hint="eastAsia"/>
          <w:b/>
          <w:bCs/>
          <w:spacing w:val="0"/>
          <w:sz w:val="28"/>
          <w:szCs w:val="28"/>
        </w:rPr>
        <w:t>表1</w:t>
      </w:r>
      <w:r w:rsidRPr="00B85303">
        <w:rPr>
          <w:rFonts w:cs="Verdana"/>
          <w:b/>
          <w:bCs/>
          <w:spacing w:val="0"/>
          <w:sz w:val="28"/>
          <w:szCs w:val="28"/>
        </w:rPr>
        <w:t xml:space="preserve"> </w:t>
      </w:r>
      <w:r w:rsidR="00927C7E">
        <w:rPr>
          <w:rFonts w:cs="Verdana"/>
          <w:b/>
          <w:bCs/>
          <w:spacing w:val="0"/>
          <w:sz w:val="28"/>
          <w:szCs w:val="28"/>
        </w:rPr>
        <w:t xml:space="preserve"> </w:t>
      </w:r>
      <w:r w:rsidR="00927C7E" w:rsidRPr="00315E60">
        <w:rPr>
          <w:rFonts w:cs="Verdana" w:hint="eastAsia"/>
          <w:b/>
          <w:bCs/>
          <w:spacing w:val="0"/>
          <w:sz w:val="28"/>
          <w:szCs w:val="28"/>
        </w:rPr>
        <w:t>近年海巡署</w:t>
      </w:r>
      <w:r w:rsidRPr="00315E60">
        <w:rPr>
          <w:rFonts w:cs="Verdana"/>
          <w:b/>
          <w:bCs/>
          <w:spacing w:val="0"/>
          <w:sz w:val="28"/>
          <w:szCs w:val="28"/>
        </w:rPr>
        <w:t>艦船艇妥善率未達年度目標值（妥善率低於67%）</w:t>
      </w:r>
      <w:r w:rsidR="00315E60" w:rsidRPr="00315E60">
        <w:rPr>
          <w:rFonts w:cs="Verdana" w:hint="eastAsia"/>
          <w:b/>
          <w:bCs/>
          <w:spacing w:val="0"/>
          <w:sz w:val="28"/>
          <w:szCs w:val="28"/>
        </w:rPr>
        <w:t>之</w:t>
      </w:r>
      <w:r w:rsidR="00846FD8">
        <w:rPr>
          <w:rFonts w:cs="Verdana" w:hint="eastAsia"/>
          <w:b/>
          <w:bCs/>
          <w:spacing w:val="0"/>
          <w:sz w:val="28"/>
          <w:szCs w:val="28"/>
        </w:rPr>
        <w:t>海巡隊</w:t>
      </w:r>
      <w:r w:rsidRPr="00315E60">
        <w:rPr>
          <w:rFonts w:cs="Verdana"/>
          <w:b/>
          <w:bCs/>
          <w:spacing w:val="0"/>
          <w:sz w:val="28"/>
          <w:szCs w:val="28"/>
        </w:rPr>
        <w:t>統計表</w:t>
      </w:r>
      <w:r w:rsidR="00315E60">
        <w:rPr>
          <w:rFonts w:cs="Verdana" w:hint="eastAsia"/>
          <w:b/>
          <w:bCs/>
          <w:spacing w:val="0"/>
          <w:sz w:val="28"/>
          <w:szCs w:val="28"/>
        </w:rPr>
        <w:t xml:space="preserve"> </w:t>
      </w:r>
      <w:r w:rsidR="00315E60">
        <w:rPr>
          <w:rFonts w:cs="Verdana"/>
          <w:b/>
          <w:bCs/>
          <w:spacing w:val="0"/>
          <w:sz w:val="28"/>
          <w:szCs w:val="28"/>
        </w:rPr>
        <w:t xml:space="preserve">                               </w:t>
      </w:r>
      <w:r w:rsidRPr="00B85303">
        <w:t xml:space="preserve"> </w:t>
      </w:r>
      <w:r w:rsidRPr="00B85303">
        <w:rPr>
          <w:rFonts w:hint="eastAsia"/>
        </w:rPr>
        <w:t xml:space="preserve">      </w:t>
      </w:r>
      <w:r w:rsidR="00601A51">
        <w:t xml:space="preserve">   </w:t>
      </w:r>
      <w:r w:rsidRPr="00B85303">
        <w:t>單位：</w:t>
      </w:r>
      <w:r w:rsidR="00235811" w:rsidRPr="00B85303">
        <w:t>個</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402"/>
        <w:gridCol w:w="1275"/>
        <w:gridCol w:w="1276"/>
        <w:gridCol w:w="1276"/>
        <w:gridCol w:w="1276"/>
      </w:tblGrid>
      <w:tr w:rsidR="009A4A50" w:rsidRPr="00B85303" w:rsidTr="0083340D">
        <w:trPr>
          <w:trHeight w:hRule="exact" w:val="340"/>
          <w:tblHeader/>
        </w:trPr>
        <w:tc>
          <w:tcPr>
            <w:tcW w:w="3402" w:type="dxa"/>
            <w:vAlign w:val="center"/>
          </w:tcPr>
          <w:p w:rsidR="009A4A50" w:rsidRPr="00B85303" w:rsidRDefault="00846FD8" w:rsidP="00632FA5">
            <w:pPr>
              <w:pStyle w:val="142"/>
              <w:jc w:val="center"/>
              <w:rPr>
                <w:rFonts w:ascii="標楷體" w:hAnsi="標楷體"/>
              </w:rPr>
            </w:pPr>
            <w:r w:rsidRPr="00846FD8">
              <w:rPr>
                <w:rFonts w:ascii="標楷體" w:hAnsi="標楷體" w:hint="eastAsia"/>
              </w:rPr>
              <w:t>海巡隊</w:t>
            </w:r>
            <w:r>
              <w:rPr>
                <w:rFonts w:ascii="標楷體" w:hAnsi="標楷體" w:hint="eastAsia"/>
              </w:rPr>
              <w:t>名稱</w:t>
            </w:r>
          </w:p>
        </w:tc>
        <w:tc>
          <w:tcPr>
            <w:tcW w:w="1275" w:type="dxa"/>
            <w:vAlign w:val="center"/>
          </w:tcPr>
          <w:p w:rsidR="009A4A50" w:rsidRPr="00B85303" w:rsidRDefault="009A4A50" w:rsidP="00632FA5">
            <w:pPr>
              <w:pStyle w:val="142"/>
              <w:jc w:val="center"/>
              <w:rPr>
                <w:rFonts w:ascii="標楷體" w:hAnsi="標楷體"/>
              </w:rPr>
            </w:pPr>
            <w:r w:rsidRPr="00B85303">
              <w:rPr>
                <w:rFonts w:ascii="標楷體" w:hAnsi="標楷體"/>
              </w:rPr>
              <w:t>110年度</w:t>
            </w:r>
          </w:p>
        </w:tc>
        <w:tc>
          <w:tcPr>
            <w:tcW w:w="1276" w:type="dxa"/>
            <w:vAlign w:val="center"/>
          </w:tcPr>
          <w:p w:rsidR="009A4A50" w:rsidRPr="00B85303" w:rsidRDefault="009A4A50" w:rsidP="00632FA5">
            <w:pPr>
              <w:pStyle w:val="142"/>
              <w:jc w:val="center"/>
              <w:rPr>
                <w:rFonts w:ascii="標楷體" w:hAnsi="標楷體"/>
              </w:rPr>
            </w:pPr>
            <w:r w:rsidRPr="00B85303">
              <w:rPr>
                <w:rFonts w:ascii="標楷體" w:hAnsi="標楷體"/>
              </w:rPr>
              <w:t>111年度</w:t>
            </w:r>
          </w:p>
        </w:tc>
        <w:tc>
          <w:tcPr>
            <w:tcW w:w="1276" w:type="dxa"/>
            <w:vAlign w:val="center"/>
          </w:tcPr>
          <w:p w:rsidR="009A4A50" w:rsidRPr="00B85303" w:rsidRDefault="009A4A50" w:rsidP="00632FA5">
            <w:pPr>
              <w:pStyle w:val="142"/>
              <w:jc w:val="center"/>
              <w:rPr>
                <w:rFonts w:ascii="標楷體" w:hAnsi="標楷體"/>
              </w:rPr>
            </w:pPr>
            <w:r w:rsidRPr="00B85303">
              <w:rPr>
                <w:rFonts w:ascii="標楷體" w:hAnsi="標楷體"/>
              </w:rPr>
              <w:t>112年度</w:t>
            </w:r>
          </w:p>
        </w:tc>
        <w:tc>
          <w:tcPr>
            <w:tcW w:w="1276" w:type="dxa"/>
            <w:vAlign w:val="center"/>
          </w:tcPr>
          <w:p w:rsidR="009A4A50" w:rsidRPr="00B85303" w:rsidRDefault="009A4A50" w:rsidP="00632FA5">
            <w:pPr>
              <w:pStyle w:val="142"/>
              <w:jc w:val="center"/>
              <w:rPr>
                <w:rFonts w:ascii="標楷體" w:hAnsi="標楷體"/>
              </w:rPr>
            </w:pPr>
            <w:r w:rsidRPr="00B85303">
              <w:rPr>
                <w:rFonts w:ascii="標楷體" w:hAnsi="標楷體"/>
              </w:rPr>
              <w:t>113年度</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第一海巡隊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北機隊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南機隊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東機隊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直屬船隊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r>
      <w:tr w:rsidR="009A4A50" w:rsidRPr="00B85303" w:rsidTr="0083340D">
        <w:trPr>
          <w:trHeight w:hRule="exact" w:val="340"/>
        </w:trPr>
        <w:tc>
          <w:tcPr>
            <w:tcW w:w="3402" w:type="dxa"/>
            <w:vAlign w:val="center"/>
          </w:tcPr>
          <w:p w:rsidR="009A4A50" w:rsidRPr="005E287C" w:rsidRDefault="0083340D" w:rsidP="009A4A50">
            <w:pPr>
              <w:pStyle w:val="142"/>
              <w:rPr>
                <w:rFonts w:ascii="標楷體" w:hAnsi="標楷體" w:hint="eastAsia"/>
                <w:b/>
                <w:bCs/>
              </w:rPr>
            </w:pPr>
            <w:r>
              <w:rPr>
                <w:rFonts w:ascii="標楷體" w:hAnsi="標楷體" w:hint="eastAsia"/>
                <w:b/>
                <w:bCs/>
              </w:rPr>
              <w:t>合計</w:t>
            </w:r>
          </w:p>
        </w:tc>
        <w:tc>
          <w:tcPr>
            <w:tcW w:w="1275" w:type="dxa"/>
            <w:vAlign w:val="center"/>
          </w:tcPr>
          <w:p w:rsidR="009A4A50" w:rsidRPr="005E287C" w:rsidRDefault="0083340D" w:rsidP="009A4A50">
            <w:pPr>
              <w:pStyle w:val="142"/>
              <w:jc w:val="right"/>
              <w:rPr>
                <w:rFonts w:ascii="標楷體" w:hAnsi="標楷體"/>
                <w:b/>
                <w:bCs/>
              </w:rPr>
            </w:pPr>
            <w:r>
              <w:rPr>
                <w:rFonts w:ascii="標楷體" w:hAnsi="標楷體" w:hint="eastAsia"/>
              </w:rPr>
              <w:t>─</w:t>
            </w:r>
          </w:p>
        </w:tc>
        <w:tc>
          <w:tcPr>
            <w:tcW w:w="1276" w:type="dxa"/>
            <w:vAlign w:val="center"/>
          </w:tcPr>
          <w:p w:rsidR="009A4A50" w:rsidRPr="005E287C" w:rsidRDefault="009A4A50" w:rsidP="009A4A50">
            <w:pPr>
              <w:pStyle w:val="142"/>
              <w:jc w:val="right"/>
              <w:rPr>
                <w:rFonts w:ascii="標楷體" w:hAnsi="標楷體"/>
                <w:b/>
                <w:bCs/>
              </w:rPr>
            </w:pPr>
            <w:r w:rsidRPr="005E287C">
              <w:rPr>
                <w:rFonts w:ascii="標楷體" w:hAnsi="標楷體"/>
                <w:b/>
                <w:bCs/>
              </w:rPr>
              <w:t>1</w:t>
            </w:r>
          </w:p>
        </w:tc>
        <w:tc>
          <w:tcPr>
            <w:tcW w:w="1276" w:type="dxa"/>
            <w:vAlign w:val="center"/>
          </w:tcPr>
          <w:p w:rsidR="009A4A50" w:rsidRPr="005E287C" w:rsidRDefault="009A4A50" w:rsidP="009A4A50">
            <w:pPr>
              <w:pStyle w:val="142"/>
              <w:jc w:val="right"/>
              <w:rPr>
                <w:rFonts w:ascii="標楷體" w:hAnsi="標楷體"/>
                <w:b/>
                <w:bCs/>
              </w:rPr>
            </w:pPr>
            <w:r w:rsidRPr="005E287C">
              <w:rPr>
                <w:rFonts w:ascii="標楷體" w:hAnsi="標楷體"/>
                <w:b/>
                <w:bCs/>
              </w:rPr>
              <w:t>3</w:t>
            </w:r>
          </w:p>
        </w:tc>
        <w:tc>
          <w:tcPr>
            <w:tcW w:w="1276" w:type="dxa"/>
            <w:vAlign w:val="center"/>
          </w:tcPr>
          <w:p w:rsidR="009A4A50" w:rsidRPr="005E287C" w:rsidRDefault="009A4A50" w:rsidP="009A4A50">
            <w:pPr>
              <w:pStyle w:val="142"/>
              <w:jc w:val="right"/>
              <w:rPr>
                <w:rFonts w:ascii="標楷體" w:hAnsi="標楷體"/>
                <w:b/>
                <w:bCs/>
              </w:rPr>
            </w:pPr>
            <w:r w:rsidRPr="005E287C">
              <w:rPr>
                <w:rFonts w:ascii="標楷體" w:hAnsi="標楷體"/>
                <w:b/>
                <w:bCs/>
              </w:rPr>
              <w:t>3</w:t>
            </w:r>
          </w:p>
        </w:tc>
      </w:tr>
      <w:tr w:rsidR="009A4A50" w:rsidRPr="00B85303" w:rsidTr="0083340D">
        <w:trPr>
          <w:trHeight w:hRule="exact" w:val="340"/>
        </w:trPr>
        <w:tc>
          <w:tcPr>
            <w:tcW w:w="3402" w:type="dxa"/>
            <w:vAlign w:val="center"/>
          </w:tcPr>
          <w:p w:rsidR="009A4A50" w:rsidRPr="00B85303" w:rsidRDefault="0083340D" w:rsidP="009A4A50">
            <w:pPr>
              <w:pStyle w:val="142"/>
              <w:rPr>
                <w:rFonts w:ascii="標楷體" w:hAnsi="標楷體"/>
                <w:b/>
                <w:bCs/>
              </w:rPr>
            </w:pPr>
            <w:r>
              <w:rPr>
                <w:rFonts w:ascii="標楷體" w:hAnsi="標楷體" w:hint="eastAsia"/>
                <w:b/>
                <w:bCs/>
              </w:rPr>
              <w:t>未達年度目標值之海巡隊</w:t>
            </w:r>
            <w:r w:rsidR="009A4A50" w:rsidRPr="00B85303">
              <w:rPr>
                <w:rFonts w:ascii="標楷體" w:hAnsi="標楷體"/>
                <w:b/>
                <w:bCs/>
              </w:rPr>
              <w:t>占比</w:t>
            </w:r>
          </w:p>
        </w:tc>
        <w:tc>
          <w:tcPr>
            <w:tcW w:w="1275"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無</w:t>
            </w:r>
          </w:p>
        </w:tc>
        <w:tc>
          <w:tcPr>
            <w:tcW w:w="1276"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1/20</w:t>
            </w:r>
          </w:p>
        </w:tc>
        <w:tc>
          <w:tcPr>
            <w:tcW w:w="1276"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3/20</w:t>
            </w:r>
          </w:p>
        </w:tc>
        <w:tc>
          <w:tcPr>
            <w:tcW w:w="1276"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3/20</w:t>
            </w:r>
          </w:p>
        </w:tc>
      </w:tr>
    </w:tbl>
    <w:p w:rsidR="005E287C" w:rsidRDefault="005E287C" w:rsidP="00B77383">
      <w:pPr>
        <w:spacing w:line="280" w:lineRule="exact"/>
        <w:ind w:leftChars="0" w:left="1248" w:hangingChars="520" w:hanging="1248"/>
        <w:rPr>
          <w:rFonts w:ascii="標楷體" w:hAnsi="標楷體" w:hint="eastAsia"/>
          <w:sz w:val="24"/>
          <w:szCs w:val="24"/>
        </w:rPr>
      </w:pPr>
      <w:r>
        <w:rPr>
          <w:rFonts w:ascii="標楷體" w:hAnsi="標楷體" w:hint="eastAsia"/>
          <w:sz w:val="24"/>
          <w:szCs w:val="24"/>
        </w:rPr>
        <w:t xml:space="preserve">說 </w:t>
      </w:r>
      <w:r>
        <w:rPr>
          <w:rFonts w:ascii="標楷體" w:hAnsi="標楷體"/>
          <w:sz w:val="24"/>
          <w:szCs w:val="24"/>
        </w:rPr>
        <w:t xml:space="preserve">   </w:t>
      </w:r>
      <w:r>
        <w:rPr>
          <w:rFonts w:ascii="標楷體" w:hAnsi="標楷體" w:hint="eastAsia"/>
          <w:sz w:val="24"/>
          <w:szCs w:val="24"/>
        </w:rPr>
        <w:t>明</w:t>
      </w:r>
      <w:r w:rsidRPr="00B85303">
        <w:rPr>
          <w:rFonts w:ascii="標楷體" w:hAnsi="標楷體" w:hint="eastAsia"/>
          <w:sz w:val="24"/>
          <w:szCs w:val="24"/>
        </w:rPr>
        <w:t>：</w:t>
      </w:r>
      <w:r w:rsidR="00B77383" w:rsidRPr="00B77383">
        <w:rPr>
          <w:rFonts w:ascii="標楷體" w:hAnsi="標楷體" w:hint="eastAsia"/>
          <w:sz w:val="24"/>
          <w:szCs w:val="24"/>
        </w:rPr>
        <w:t>妥善率定義</w:t>
      </w:r>
      <w:r w:rsidR="00B77383">
        <w:rPr>
          <w:rFonts w:ascii="標楷體" w:hAnsi="標楷體" w:hint="eastAsia"/>
          <w:sz w:val="24"/>
          <w:szCs w:val="24"/>
        </w:rPr>
        <w:t>為於</w:t>
      </w:r>
      <w:r w:rsidR="00B77383" w:rsidRPr="00B77383">
        <w:rPr>
          <w:rFonts w:ascii="標楷體" w:hAnsi="標楷體" w:hint="eastAsia"/>
          <w:sz w:val="24"/>
          <w:szCs w:val="24"/>
        </w:rPr>
        <w:t>統計時間內，該艦船艇可航行天數之比例。如年度妥善率，其計算方式為【妥善率=（365天-該艦船艇因維修而停航之總天數）/365*100</w:t>
      </w:r>
      <w:r w:rsidR="00B77383">
        <w:rPr>
          <w:rFonts w:ascii="標楷體" w:hAnsi="標楷體" w:hint="eastAsia"/>
          <w:sz w:val="24"/>
          <w:szCs w:val="24"/>
        </w:rPr>
        <w:t>%</w:t>
      </w:r>
      <w:r w:rsidR="00B77383" w:rsidRPr="00B77383">
        <w:rPr>
          <w:rFonts w:ascii="標楷體" w:hAnsi="標楷體" w:hint="eastAsia"/>
          <w:sz w:val="24"/>
          <w:szCs w:val="24"/>
        </w:rPr>
        <w:t>】</w:t>
      </w:r>
    </w:p>
    <w:p w:rsidR="00235811" w:rsidRPr="00B85303" w:rsidRDefault="00235811" w:rsidP="00235811">
      <w:pPr>
        <w:spacing w:line="280" w:lineRule="exact"/>
        <w:ind w:leftChars="0" w:left="559" w:hangingChars="233" w:hanging="559"/>
        <w:rPr>
          <w:rFonts w:ascii="標楷體" w:hAnsi="標楷體"/>
          <w:sz w:val="24"/>
          <w:szCs w:val="24"/>
        </w:rPr>
      </w:pPr>
      <w:r w:rsidRPr="00B85303">
        <w:rPr>
          <w:rFonts w:ascii="標楷體" w:hAnsi="標楷體" w:hint="eastAsia"/>
          <w:sz w:val="24"/>
          <w:szCs w:val="24"/>
        </w:rPr>
        <w:t>資料來源：海巡署。</w:t>
      </w:r>
    </w:p>
    <w:p w:rsidR="009A4A50" w:rsidRPr="00B85303" w:rsidRDefault="009A4A50" w:rsidP="009A4A50">
      <w:pPr>
        <w:pStyle w:val="a4"/>
        <w:ind w:left="840" w:hanging="280"/>
        <w:rPr>
          <w:rFonts w:ascii="標楷體" w:hAnsi="標楷體"/>
          <w:b/>
          <w:bCs/>
        </w:rPr>
      </w:pPr>
      <w:r w:rsidRPr="00B85303">
        <w:rPr>
          <w:rFonts w:ascii="標楷體" w:hAnsi="標楷體" w:hint="eastAsia"/>
          <w:b/>
          <w:bCs/>
        </w:rPr>
        <w:t>(二</w:t>
      </w:r>
      <w:r w:rsidRPr="00B85303">
        <w:rPr>
          <w:rFonts w:ascii="標楷體" w:hAnsi="標楷體" w:hint="eastAsia"/>
          <w:b/>
          <w:bCs/>
          <w:lang w:eastAsia="zh-HK"/>
        </w:rPr>
        <w:t>)</w:t>
      </w:r>
      <w:r w:rsidR="009E2019" w:rsidRPr="00B85303">
        <w:rPr>
          <w:rFonts w:ascii="標楷體" w:hAnsi="標楷體" w:hint="eastAsia"/>
          <w:b/>
          <w:bCs/>
        </w:rPr>
        <w:t>部分海巡艦船艇</w:t>
      </w:r>
      <w:r w:rsidR="007F65B2">
        <w:rPr>
          <w:rFonts w:ascii="標楷體" w:hAnsi="標楷體" w:hint="eastAsia"/>
          <w:b/>
          <w:bCs/>
        </w:rPr>
        <w:t>之</w:t>
      </w:r>
      <w:r w:rsidR="009E2019" w:rsidRPr="00B85303">
        <w:rPr>
          <w:rFonts w:ascii="標楷體" w:hAnsi="標楷體" w:hint="eastAsia"/>
          <w:b/>
          <w:bCs/>
        </w:rPr>
        <w:t>妥善率連續</w:t>
      </w:r>
      <w:r w:rsidR="006E5B94">
        <w:rPr>
          <w:rFonts w:ascii="標楷體" w:hAnsi="標楷體" w:hint="eastAsia"/>
          <w:b/>
          <w:bCs/>
        </w:rPr>
        <w:t>2</w:t>
      </w:r>
      <w:r w:rsidR="009E2019" w:rsidRPr="00B85303">
        <w:rPr>
          <w:rFonts w:ascii="標楷體" w:hAnsi="標楷體" w:hint="eastAsia"/>
          <w:b/>
          <w:bCs/>
        </w:rPr>
        <w:t>年</w:t>
      </w:r>
      <w:r w:rsidR="006A2CA9">
        <w:rPr>
          <w:rFonts w:ascii="標楷體" w:hAnsi="標楷體" w:hint="eastAsia"/>
          <w:b/>
          <w:bCs/>
        </w:rPr>
        <w:t>以上</w:t>
      </w:r>
      <w:r w:rsidR="009E2019" w:rsidRPr="00B85303">
        <w:rPr>
          <w:rFonts w:ascii="標楷體" w:hAnsi="標楷體" w:hint="eastAsia"/>
          <w:b/>
          <w:bCs/>
        </w:rPr>
        <w:t>未達標，</w:t>
      </w:r>
      <w:r w:rsidR="007F65B2">
        <w:rPr>
          <w:rFonts w:ascii="標楷體" w:hAnsi="標楷體" w:hint="eastAsia"/>
          <w:b/>
          <w:bCs/>
        </w:rPr>
        <w:t>海巡署已提出改善措施</w:t>
      </w:r>
    </w:p>
    <w:p w:rsidR="00C0122B" w:rsidRPr="00B85303" w:rsidRDefault="00235811" w:rsidP="002E25FF">
      <w:pPr>
        <w:pStyle w:val="21"/>
        <w:ind w:left="840" w:firstLine="560"/>
        <w:rPr>
          <w:rFonts w:ascii="標楷體" w:hAnsi="標楷體" w:hint="eastAsia"/>
        </w:rPr>
      </w:pPr>
      <w:r w:rsidRPr="00B85303">
        <w:rPr>
          <w:rFonts w:ascii="標楷體" w:hAnsi="標楷體" w:hint="eastAsia"/>
        </w:rPr>
        <w:t>檢視</w:t>
      </w:r>
      <w:r w:rsidR="00927C7E">
        <w:rPr>
          <w:rFonts w:ascii="標楷體" w:hAnsi="標楷體" w:hint="eastAsia"/>
        </w:rPr>
        <w:t>近年</w:t>
      </w:r>
      <w:r w:rsidR="006258B0" w:rsidRPr="00B85303">
        <w:rPr>
          <w:rFonts w:ascii="標楷體" w:hAnsi="標楷體" w:hint="eastAsia"/>
        </w:rPr>
        <w:t>海巡署</w:t>
      </w:r>
      <w:r w:rsidR="00AE4C5E" w:rsidRPr="00B85303">
        <w:rPr>
          <w:rFonts w:ascii="標楷體" w:hAnsi="標楷體" w:hint="eastAsia"/>
        </w:rPr>
        <w:t>艦船艇整體妥善率連續</w:t>
      </w:r>
      <w:r w:rsidR="006E5B94">
        <w:rPr>
          <w:rFonts w:ascii="標楷體" w:hAnsi="標楷體" w:hint="eastAsia"/>
        </w:rPr>
        <w:t>2</w:t>
      </w:r>
      <w:r w:rsidR="00AE4C5E" w:rsidRPr="00B85303">
        <w:rPr>
          <w:rFonts w:ascii="標楷體" w:hAnsi="標楷體" w:hint="eastAsia"/>
        </w:rPr>
        <w:t>年以上未達年度目標值情形(詳表</w:t>
      </w:r>
      <w:r w:rsidR="00851D2F" w:rsidRPr="00B85303">
        <w:rPr>
          <w:rFonts w:ascii="標楷體" w:hAnsi="標楷體" w:hint="eastAsia"/>
        </w:rPr>
        <w:t>2</w:t>
      </w:r>
      <w:r w:rsidR="00AE4C5E" w:rsidRPr="00B85303">
        <w:rPr>
          <w:rFonts w:ascii="標楷體" w:hAnsi="標楷體" w:hint="eastAsia"/>
        </w:rPr>
        <w:t>)，</w:t>
      </w:r>
      <w:r w:rsidR="007455E8" w:rsidRPr="00B85303">
        <w:rPr>
          <w:rFonts w:ascii="標楷體" w:hAnsi="標楷體" w:hint="eastAsia"/>
        </w:rPr>
        <w:t>除第十海巡隊及直屬船隊</w:t>
      </w:r>
      <w:r w:rsidR="0089110D">
        <w:rPr>
          <w:rFonts w:ascii="標楷體" w:hAnsi="標楷體" w:hint="eastAsia"/>
        </w:rPr>
        <w:t>有</w:t>
      </w:r>
      <w:r w:rsidR="00846FD8">
        <w:rPr>
          <w:rFonts w:ascii="標楷體" w:hAnsi="標楷體" w:hint="eastAsia"/>
        </w:rPr>
        <w:t>2</w:t>
      </w:r>
      <w:r w:rsidR="007455E8" w:rsidRPr="00B85303">
        <w:rPr>
          <w:rFonts w:ascii="標楷體" w:hAnsi="標楷體" w:hint="eastAsia"/>
        </w:rPr>
        <w:t>艘外，餘至多</w:t>
      </w:r>
      <w:r w:rsidR="00846FD8">
        <w:rPr>
          <w:rFonts w:ascii="標楷體" w:hAnsi="標楷體" w:hint="eastAsia"/>
        </w:rPr>
        <w:t>1</w:t>
      </w:r>
      <w:r w:rsidR="007455E8" w:rsidRPr="00B85303">
        <w:rPr>
          <w:rFonts w:ascii="標楷體" w:hAnsi="標楷體" w:hint="eastAsia"/>
        </w:rPr>
        <w:t>艘</w:t>
      </w:r>
      <w:r w:rsidR="00911267" w:rsidRPr="00B85303">
        <w:rPr>
          <w:rFonts w:ascii="標楷體" w:hAnsi="標楷體" w:hint="eastAsia"/>
        </w:rPr>
        <w:t>，</w:t>
      </w:r>
      <w:r w:rsidR="006E5B94">
        <w:rPr>
          <w:rFonts w:ascii="標楷體" w:hAnsi="標楷體" w:hint="eastAsia"/>
        </w:rPr>
        <w:t>總計</w:t>
      </w:r>
      <w:r w:rsidR="00911267" w:rsidRPr="00B85303">
        <w:rPr>
          <w:rFonts w:ascii="標楷體" w:hAnsi="標楷體" w:hint="eastAsia"/>
        </w:rPr>
        <w:t>111至113年度各有10艘、10艘及6艘，情況似有改善，然</w:t>
      </w:r>
      <w:r w:rsidR="00927C7E">
        <w:rPr>
          <w:rFonts w:ascii="標楷體" w:hAnsi="標楷體" w:hint="eastAsia"/>
        </w:rPr>
        <w:t>第一、四、十海巡隊</w:t>
      </w:r>
      <w:r w:rsidR="006E5B94">
        <w:rPr>
          <w:rFonts w:ascii="標楷體" w:hAnsi="標楷體" w:hint="eastAsia"/>
        </w:rPr>
        <w:t>、</w:t>
      </w:r>
      <w:r w:rsidR="00927C7E">
        <w:rPr>
          <w:rFonts w:ascii="標楷體" w:hAnsi="標楷體" w:hint="eastAsia"/>
        </w:rPr>
        <w:t>北</w:t>
      </w:r>
      <w:r w:rsidR="006E5B94">
        <w:rPr>
          <w:rFonts w:ascii="標楷體" w:hAnsi="標楷體" w:hint="eastAsia"/>
        </w:rPr>
        <w:t>部地</w:t>
      </w:r>
      <w:r w:rsidR="00927C7E">
        <w:rPr>
          <w:rFonts w:ascii="標楷體" w:hAnsi="標楷體" w:hint="eastAsia"/>
        </w:rPr>
        <w:t>區機動海巡隊</w:t>
      </w:r>
      <w:r w:rsidR="006E5B94">
        <w:rPr>
          <w:rFonts w:ascii="標楷體" w:hAnsi="標楷體" w:hint="eastAsia"/>
        </w:rPr>
        <w:t>及直屬船隊</w:t>
      </w:r>
      <w:r w:rsidR="00927C7E">
        <w:rPr>
          <w:rFonts w:ascii="標楷體" w:hAnsi="標楷體" w:hint="eastAsia"/>
        </w:rPr>
        <w:t>各有</w:t>
      </w:r>
      <w:r w:rsidR="00846FD8">
        <w:rPr>
          <w:rFonts w:ascii="標楷體" w:hAnsi="標楷體" w:hint="eastAsia"/>
        </w:rPr>
        <w:t>1</w:t>
      </w:r>
      <w:r w:rsidR="00927C7E">
        <w:rPr>
          <w:rFonts w:ascii="標楷體" w:hAnsi="標楷體" w:hint="eastAsia"/>
        </w:rPr>
        <w:t>艘連續</w:t>
      </w:r>
      <w:r w:rsidR="006E5B94">
        <w:rPr>
          <w:rFonts w:ascii="標楷體" w:hAnsi="標楷體" w:hint="eastAsia"/>
        </w:rPr>
        <w:t>3</w:t>
      </w:r>
      <w:r w:rsidR="00927C7E">
        <w:rPr>
          <w:rFonts w:ascii="標楷體" w:hAnsi="標楷體" w:hint="eastAsia"/>
        </w:rPr>
        <w:t>年度未達標</w:t>
      </w:r>
      <w:r w:rsidR="00911267" w:rsidRPr="00B85303">
        <w:rPr>
          <w:rFonts w:ascii="標楷體" w:hAnsi="標楷體" w:hint="eastAsia"/>
        </w:rPr>
        <w:t>。</w:t>
      </w:r>
      <w:r w:rsidR="001809F1" w:rsidRPr="00B85303">
        <w:rPr>
          <w:rFonts w:ascii="標楷體" w:hAnsi="標楷體" w:hint="eastAsia"/>
        </w:rPr>
        <w:t>洽據海巡署說明略以，未達年度目標值係因適逢大修特檢週期、重要裝備修期偏長、船艦老舊維修不易及偶發故障降低妥善等，</w:t>
      </w:r>
      <w:r w:rsidR="00994A9D" w:rsidRPr="00B85303">
        <w:rPr>
          <w:rFonts w:ascii="標楷體" w:hAnsi="標楷體" w:hint="eastAsia"/>
        </w:rPr>
        <w:t>改善措施包括執行「海域巡護整備計畫」及規劃於116年前完成現階段老舊艦船艇報廢計畫等(詳表</w:t>
      </w:r>
      <w:r w:rsidR="00851D2F" w:rsidRPr="00B85303">
        <w:rPr>
          <w:rFonts w:ascii="標楷體" w:hAnsi="標楷體" w:hint="eastAsia"/>
        </w:rPr>
        <w:t>3</w:t>
      </w:r>
      <w:r w:rsidR="00994A9D" w:rsidRPr="00B85303">
        <w:rPr>
          <w:rFonts w:ascii="標楷體" w:hAnsi="標楷體" w:hint="eastAsia"/>
        </w:rPr>
        <w:t>)</w:t>
      </w:r>
      <w:r w:rsidR="001809F1" w:rsidRPr="00B85303">
        <w:rPr>
          <w:rFonts w:ascii="標楷體" w:hAnsi="標楷體" w:hint="eastAsia"/>
        </w:rPr>
        <w:t>。</w:t>
      </w:r>
    </w:p>
    <w:p w:rsidR="00D37BCA" w:rsidRPr="00B85303" w:rsidRDefault="00D37BCA" w:rsidP="00B63984">
      <w:pPr>
        <w:spacing w:line="440" w:lineRule="exact"/>
        <w:ind w:leftChars="0" w:left="841" w:hangingChars="300" w:hanging="841"/>
        <w:rPr>
          <w:rFonts w:ascii="標楷體" w:hAnsi="標楷體"/>
          <w:b/>
          <w:bCs/>
        </w:rPr>
      </w:pPr>
      <w:r w:rsidRPr="00B85303">
        <w:rPr>
          <w:rFonts w:ascii="標楷體" w:hAnsi="標楷體" w:hint="eastAsia"/>
          <w:b/>
          <w:bCs/>
        </w:rPr>
        <w:t>表</w:t>
      </w:r>
      <w:r w:rsidR="009A4A50" w:rsidRPr="00B85303">
        <w:rPr>
          <w:rFonts w:ascii="標楷體" w:hAnsi="標楷體" w:hint="eastAsia"/>
          <w:b/>
          <w:bCs/>
        </w:rPr>
        <w:t>2</w:t>
      </w:r>
      <w:r w:rsidRPr="00B85303">
        <w:rPr>
          <w:rFonts w:ascii="標楷體" w:hAnsi="標楷體"/>
          <w:b/>
          <w:bCs/>
        </w:rPr>
        <w:t xml:space="preserve">  </w:t>
      </w:r>
      <w:r w:rsidR="00A2654D">
        <w:rPr>
          <w:rFonts w:ascii="標楷體" w:hAnsi="標楷體" w:hint="eastAsia"/>
          <w:b/>
          <w:bCs/>
        </w:rPr>
        <w:t>近年</w:t>
      </w:r>
      <w:r w:rsidRPr="00B85303">
        <w:rPr>
          <w:rFonts w:ascii="標楷體" w:hAnsi="標楷體" w:hint="eastAsia"/>
          <w:b/>
          <w:bCs/>
        </w:rPr>
        <w:t>海巡署</w:t>
      </w:r>
      <w:r w:rsidRPr="00B85303">
        <w:rPr>
          <w:rFonts w:ascii="標楷體" w:hAnsi="標楷體"/>
          <w:b/>
          <w:bCs/>
        </w:rPr>
        <w:t>艦船艇整體妥善率連續</w:t>
      </w:r>
      <w:r w:rsidR="00456F3D">
        <w:rPr>
          <w:rFonts w:ascii="標楷體" w:hAnsi="標楷體" w:hint="eastAsia"/>
          <w:b/>
          <w:bCs/>
        </w:rPr>
        <w:t>2</w:t>
      </w:r>
      <w:r w:rsidRPr="00B85303">
        <w:rPr>
          <w:rFonts w:ascii="標楷體" w:hAnsi="標楷體"/>
          <w:b/>
          <w:bCs/>
        </w:rPr>
        <w:t>年以上未達年度目標值（妥善率低於67%）統計表</w:t>
      </w:r>
      <w:r w:rsidR="00AE4C5E" w:rsidRPr="00B85303">
        <w:rPr>
          <w:rFonts w:ascii="標楷體" w:hAnsi="標楷體" w:hint="eastAsia"/>
          <w:b/>
          <w:bCs/>
        </w:rPr>
        <w:t xml:space="preserve"> </w:t>
      </w:r>
      <w:r w:rsidR="00AE4C5E" w:rsidRPr="00B85303">
        <w:rPr>
          <w:rFonts w:ascii="標楷體" w:hAnsi="標楷體"/>
          <w:b/>
          <w:bCs/>
        </w:rPr>
        <w:t xml:space="preserve">                      </w:t>
      </w:r>
      <w:r w:rsidR="00B63984" w:rsidRPr="00B85303">
        <w:rPr>
          <w:rFonts w:ascii="標楷體" w:hAnsi="標楷體"/>
          <w:b/>
          <w:bCs/>
        </w:rPr>
        <w:t xml:space="preserve">  </w:t>
      </w:r>
      <w:r w:rsidRPr="00B85303">
        <w:rPr>
          <w:rFonts w:ascii="標楷體" w:hAnsi="標楷體"/>
          <w:sz w:val="24"/>
          <w:szCs w:val="24"/>
        </w:rPr>
        <w:t>單位：艘；</w:t>
      </w:r>
      <w:r w:rsidR="00AE4C5E" w:rsidRPr="00B85303">
        <w:rPr>
          <w:rFonts w:ascii="標楷體"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843"/>
        <w:gridCol w:w="1701"/>
        <w:gridCol w:w="1653"/>
        <w:gridCol w:w="1654"/>
        <w:gridCol w:w="1654"/>
      </w:tblGrid>
      <w:tr w:rsidR="00D37BCA" w:rsidRPr="00B85303" w:rsidTr="00D37BCA">
        <w:trPr>
          <w:trHeight w:hRule="exact" w:val="340"/>
          <w:tblHeader/>
        </w:trPr>
        <w:tc>
          <w:tcPr>
            <w:tcW w:w="1843" w:type="dxa"/>
            <w:vAlign w:val="center"/>
          </w:tcPr>
          <w:p w:rsidR="00D37BCA" w:rsidRPr="00B85303" w:rsidRDefault="00D37BCA" w:rsidP="007455E8">
            <w:pPr>
              <w:pStyle w:val="142"/>
              <w:jc w:val="center"/>
              <w:rPr>
                <w:rFonts w:ascii="標楷體" w:hAnsi="標楷體"/>
              </w:rPr>
            </w:pPr>
            <w:r w:rsidRPr="00B85303">
              <w:rPr>
                <w:rFonts w:ascii="標楷體" w:hAnsi="標楷體"/>
              </w:rPr>
              <w:t>海巡隊名稱</w:t>
            </w:r>
          </w:p>
        </w:tc>
        <w:tc>
          <w:tcPr>
            <w:tcW w:w="1701" w:type="dxa"/>
            <w:vAlign w:val="center"/>
          </w:tcPr>
          <w:p w:rsidR="00D37BCA" w:rsidRPr="00B85303" w:rsidRDefault="00D37BCA" w:rsidP="007455E8">
            <w:pPr>
              <w:pStyle w:val="142"/>
              <w:jc w:val="center"/>
              <w:rPr>
                <w:rFonts w:ascii="標楷體" w:hAnsi="標楷體"/>
              </w:rPr>
            </w:pPr>
            <w:r w:rsidRPr="00B85303">
              <w:rPr>
                <w:rFonts w:ascii="標楷體" w:hAnsi="標楷體"/>
              </w:rPr>
              <w:t>艦船艇名稱</w:t>
            </w:r>
          </w:p>
        </w:tc>
        <w:tc>
          <w:tcPr>
            <w:tcW w:w="1653" w:type="dxa"/>
            <w:vAlign w:val="center"/>
          </w:tcPr>
          <w:p w:rsidR="00D37BCA" w:rsidRPr="00B85303" w:rsidRDefault="00D37BCA" w:rsidP="007455E8">
            <w:pPr>
              <w:pStyle w:val="142"/>
              <w:jc w:val="center"/>
              <w:rPr>
                <w:rFonts w:ascii="標楷體" w:hAnsi="標楷體"/>
              </w:rPr>
            </w:pPr>
            <w:r w:rsidRPr="00B85303">
              <w:rPr>
                <w:rFonts w:ascii="標楷體" w:hAnsi="標楷體"/>
              </w:rPr>
              <w:t>111年度</w:t>
            </w:r>
          </w:p>
        </w:tc>
        <w:tc>
          <w:tcPr>
            <w:tcW w:w="1654" w:type="dxa"/>
            <w:vAlign w:val="center"/>
          </w:tcPr>
          <w:p w:rsidR="00D37BCA" w:rsidRPr="00B85303" w:rsidRDefault="00D37BCA" w:rsidP="007455E8">
            <w:pPr>
              <w:pStyle w:val="142"/>
              <w:jc w:val="center"/>
              <w:rPr>
                <w:rFonts w:ascii="標楷體" w:hAnsi="標楷體"/>
              </w:rPr>
            </w:pPr>
            <w:r w:rsidRPr="00B85303">
              <w:rPr>
                <w:rFonts w:ascii="標楷體" w:hAnsi="標楷體"/>
              </w:rPr>
              <w:t>112年度</w:t>
            </w:r>
          </w:p>
        </w:tc>
        <w:tc>
          <w:tcPr>
            <w:tcW w:w="1654" w:type="dxa"/>
            <w:vAlign w:val="center"/>
          </w:tcPr>
          <w:p w:rsidR="00D37BCA" w:rsidRPr="00B85303" w:rsidRDefault="00D37BCA" w:rsidP="007455E8">
            <w:pPr>
              <w:pStyle w:val="142"/>
              <w:jc w:val="center"/>
              <w:rPr>
                <w:rFonts w:ascii="標楷體" w:hAnsi="標楷體"/>
              </w:rPr>
            </w:pPr>
            <w:r w:rsidRPr="00B85303">
              <w:rPr>
                <w:rFonts w:ascii="標楷體" w:hAnsi="標楷體"/>
              </w:rPr>
              <w:t>113年度</w:t>
            </w:r>
          </w:p>
        </w:tc>
      </w:tr>
      <w:tr w:rsidR="00D37BCA" w:rsidRPr="00B85303" w:rsidTr="00D37BCA">
        <w:trPr>
          <w:trHeight w:hRule="exact" w:val="340"/>
        </w:trPr>
        <w:tc>
          <w:tcPr>
            <w:tcW w:w="1843" w:type="dxa"/>
            <w:vMerge w:val="restart"/>
            <w:vAlign w:val="center"/>
          </w:tcPr>
          <w:p w:rsidR="00D37BCA" w:rsidRPr="004E39BA" w:rsidRDefault="00D37BCA" w:rsidP="00D37BCA">
            <w:pPr>
              <w:pStyle w:val="142"/>
              <w:rPr>
                <w:rFonts w:ascii="標楷體" w:hAnsi="標楷體"/>
                <w:b/>
                <w:bCs/>
              </w:rPr>
            </w:pPr>
            <w:r w:rsidRPr="004E39BA">
              <w:rPr>
                <w:rFonts w:ascii="標楷體" w:hAnsi="標楷體"/>
                <w:b/>
                <w:bCs/>
              </w:rPr>
              <w:t>第一海巡隊</w:t>
            </w: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10063</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48.77</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34.25</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51.09</w:t>
            </w:r>
          </w:p>
        </w:tc>
      </w:tr>
      <w:tr w:rsidR="00D37BCA" w:rsidRPr="00B85303" w:rsidTr="00D37BCA">
        <w:trPr>
          <w:trHeight w:hRule="exact" w:val="340"/>
        </w:trPr>
        <w:tc>
          <w:tcPr>
            <w:tcW w:w="1843" w:type="dxa"/>
            <w:vMerge/>
            <w:vAlign w:val="center"/>
          </w:tcPr>
          <w:p w:rsidR="00D37BCA" w:rsidRPr="004E39BA" w:rsidRDefault="00D37BCA" w:rsidP="00D37BCA">
            <w:pPr>
              <w:pStyle w:val="142"/>
              <w:rPr>
                <w:rFonts w:ascii="標楷體" w:hAnsi="標楷體"/>
                <w:b/>
                <w:bCs/>
              </w:rPr>
            </w:pPr>
          </w:p>
        </w:tc>
        <w:tc>
          <w:tcPr>
            <w:tcW w:w="1701" w:type="dxa"/>
            <w:vAlign w:val="center"/>
          </w:tcPr>
          <w:p w:rsidR="00D37BCA" w:rsidRPr="004E39BA" w:rsidRDefault="0089110D" w:rsidP="0089110D">
            <w:pPr>
              <w:pStyle w:val="142"/>
              <w:jc w:val="center"/>
              <w:rPr>
                <w:rFonts w:ascii="標楷體" w:hAnsi="標楷體"/>
                <w:b/>
                <w:bCs/>
              </w:rPr>
            </w:pPr>
            <w:r w:rsidRPr="004E39BA">
              <w:rPr>
                <w:rFonts w:ascii="標楷體" w:hAnsi="標楷體"/>
                <w:b/>
                <w:bCs/>
              </w:rPr>
              <w:t>小計</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第三海巡隊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10060</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45.75</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66.3</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4E39BA" w:rsidRDefault="00D37BCA" w:rsidP="00D37BCA">
            <w:pPr>
              <w:pStyle w:val="142"/>
              <w:rPr>
                <w:rFonts w:ascii="標楷體" w:hAnsi="標楷體"/>
                <w:b/>
                <w:bCs/>
              </w:rPr>
            </w:pPr>
            <w:r w:rsidRPr="004E39BA">
              <w:rPr>
                <w:rFonts w:ascii="標楷體" w:hAnsi="標楷體"/>
                <w:b/>
                <w:bCs/>
              </w:rPr>
              <w:t>第四海巡隊</w:t>
            </w: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10059</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39.45</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65.21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61.2</w:t>
            </w:r>
          </w:p>
        </w:tc>
      </w:tr>
      <w:tr w:rsidR="00D37BCA" w:rsidRPr="00B85303" w:rsidTr="00D37BCA">
        <w:trPr>
          <w:trHeight w:hRule="exact" w:val="340"/>
        </w:trPr>
        <w:tc>
          <w:tcPr>
            <w:tcW w:w="1843" w:type="dxa"/>
            <w:vMerge/>
            <w:vAlign w:val="center"/>
          </w:tcPr>
          <w:p w:rsidR="00D37BCA" w:rsidRPr="004E39BA" w:rsidRDefault="00D37BCA" w:rsidP="00D37BCA">
            <w:pPr>
              <w:pStyle w:val="142"/>
              <w:rPr>
                <w:rFonts w:ascii="標楷體" w:hAnsi="標楷體"/>
                <w:b/>
                <w:bCs/>
              </w:rPr>
            </w:pPr>
          </w:p>
        </w:tc>
        <w:tc>
          <w:tcPr>
            <w:tcW w:w="1701" w:type="dxa"/>
            <w:vAlign w:val="center"/>
          </w:tcPr>
          <w:p w:rsidR="00D37BCA" w:rsidRPr="004E39BA" w:rsidRDefault="0089110D" w:rsidP="0089110D">
            <w:pPr>
              <w:pStyle w:val="142"/>
              <w:jc w:val="center"/>
              <w:rPr>
                <w:rFonts w:ascii="標楷體" w:hAnsi="標楷體"/>
                <w:b/>
                <w:bCs/>
              </w:rPr>
            </w:pPr>
            <w:r w:rsidRPr="004E39BA">
              <w:rPr>
                <w:rFonts w:ascii="標楷體" w:hAnsi="標楷體"/>
                <w:b/>
                <w:bCs/>
              </w:rPr>
              <w:t>小計</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第八海巡隊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10066</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47.95</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56.99</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第九海巡隊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3552</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54.52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38.36</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b/>
                <w:bCs/>
              </w:rPr>
            </w:pPr>
            <w:r w:rsidRPr="00B85303">
              <w:rPr>
                <w:rFonts w:ascii="標楷體" w:hAnsi="標楷體"/>
                <w:b/>
                <w:bCs/>
              </w:rPr>
              <w:t>第十海巡隊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3582</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59.73</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51.23</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10037</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28.77</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64.11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58.2</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r>
      <w:tr w:rsidR="00D37BCA" w:rsidRPr="00B85303" w:rsidTr="00D37BCA">
        <w:trPr>
          <w:trHeight w:hRule="exact" w:val="340"/>
        </w:trPr>
        <w:tc>
          <w:tcPr>
            <w:tcW w:w="1843" w:type="dxa"/>
            <w:vMerge w:val="restart"/>
            <w:vAlign w:val="center"/>
          </w:tcPr>
          <w:p w:rsidR="00D37BCA" w:rsidRPr="004E39BA" w:rsidRDefault="00D37BCA" w:rsidP="00D37BCA">
            <w:pPr>
              <w:pStyle w:val="142"/>
              <w:rPr>
                <w:rFonts w:ascii="標楷體" w:hAnsi="標楷體"/>
                <w:b/>
                <w:bCs/>
              </w:rPr>
            </w:pPr>
            <w:r w:rsidRPr="004E39BA">
              <w:rPr>
                <w:rFonts w:ascii="標楷體" w:hAnsi="標楷體"/>
                <w:b/>
                <w:bCs/>
              </w:rPr>
              <w:t>北部地區機動海巡隊</w:t>
            </w: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新北艦</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31.78</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63.84</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0</w:t>
            </w:r>
          </w:p>
        </w:tc>
      </w:tr>
      <w:tr w:rsidR="00D37BCA" w:rsidRPr="00B85303" w:rsidTr="00D37BCA">
        <w:trPr>
          <w:trHeight w:hRule="exact" w:val="340"/>
        </w:trPr>
        <w:tc>
          <w:tcPr>
            <w:tcW w:w="1843" w:type="dxa"/>
            <w:vMerge/>
            <w:vAlign w:val="center"/>
          </w:tcPr>
          <w:p w:rsidR="00D37BCA" w:rsidRPr="004E39BA" w:rsidRDefault="00D37BCA" w:rsidP="00D37BCA">
            <w:pPr>
              <w:pStyle w:val="142"/>
              <w:rPr>
                <w:rFonts w:ascii="標楷體" w:hAnsi="標楷體"/>
                <w:b/>
                <w:bCs/>
              </w:rPr>
            </w:pPr>
          </w:p>
        </w:tc>
        <w:tc>
          <w:tcPr>
            <w:tcW w:w="1701" w:type="dxa"/>
            <w:vAlign w:val="center"/>
          </w:tcPr>
          <w:p w:rsidR="00D37BCA" w:rsidRPr="004E39BA" w:rsidRDefault="0089110D" w:rsidP="0089110D">
            <w:pPr>
              <w:pStyle w:val="142"/>
              <w:jc w:val="center"/>
              <w:rPr>
                <w:rFonts w:ascii="標楷體" w:hAnsi="標楷體"/>
                <w:b/>
                <w:bCs/>
              </w:rPr>
            </w:pPr>
            <w:r w:rsidRPr="004E39BA">
              <w:rPr>
                <w:rFonts w:ascii="標楷體" w:hAnsi="標楷體"/>
                <w:b/>
                <w:bCs/>
              </w:rPr>
              <w:t>小計</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東部地區機動海巡隊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南投艦</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33.15</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39.45</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b/>
                <w:bCs/>
              </w:rPr>
            </w:pPr>
            <w:r w:rsidRPr="00B85303">
              <w:rPr>
                <w:rFonts w:ascii="標楷體" w:hAnsi="標楷體"/>
                <w:b/>
                <w:bCs/>
              </w:rPr>
              <w:t>直屬船隊</w:t>
            </w:r>
          </w:p>
        </w:tc>
        <w:tc>
          <w:tcPr>
            <w:tcW w:w="1701" w:type="dxa"/>
            <w:shd w:val="clear" w:color="auto" w:fill="auto"/>
            <w:vAlign w:val="center"/>
          </w:tcPr>
          <w:p w:rsidR="00D37BCA" w:rsidRPr="00B85303" w:rsidRDefault="00D37BCA" w:rsidP="0089110D">
            <w:pPr>
              <w:pStyle w:val="142"/>
              <w:jc w:val="center"/>
              <w:rPr>
                <w:rFonts w:ascii="標楷體" w:hAnsi="標楷體"/>
              </w:rPr>
            </w:pPr>
            <w:r w:rsidRPr="00B85303">
              <w:rPr>
                <w:rFonts w:ascii="標楷體" w:hAnsi="標楷體"/>
              </w:rPr>
              <w:t>巡護八號</w:t>
            </w:r>
          </w:p>
        </w:tc>
        <w:tc>
          <w:tcPr>
            <w:tcW w:w="1653" w:type="dxa"/>
            <w:shd w:val="clear" w:color="auto" w:fill="auto"/>
            <w:vAlign w:val="center"/>
          </w:tcPr>
          <w:p w:rsidR="00D37BCA" w:rsidRPr="00B85303" w:rsidRDefault="00210D2E" w:rsidP="00D37BCA">
            <w:pPr>
              <w:pStyle w:val="142"/>
              <w:jc w:val="right"/>
              <w:rPr>
                <w:rFonts w:ascii="標楷體" w:hAnsi="標楷體"/>
              </w:rPr>
            </w:pPr>
            <w:r>
              <w:rPr>
                <w:rFonts w:ascii="標楷體" w:hAnsi="標楷體" w:hint="eastAsia"/>
              </w:rPr>
              <w:t>-</w:t>
            </w:r>
          </w:p>
        </w:tc>
        <w:tc>
          <w:tcPr>
            <w:tcW w:w="1654" w:type="dxa"/>
            <w:shd w:val="clear" w:color="auto" w:fill="auto"/>
            <w:vAlign w:val="center"/>
          </w:tcPr>
          <w:p w:rsidR="00D37BCA" w:rsidRPr="00B85303" w:rsidRDefault="00D37BCA" w:rsidP="00D37BCA">
            <w:pPr>
              <w:pStyle w:val="142"/>
              <w:jc w:val="right"/>
              <w:rPr>
                <w:rFonts w:ascii="標楷體" w:hAnsi="標楷體"/>
              </w:rPr>
            </w:pPr>
            <w:r w:rsidRPr="00B85303">
              <w:rPr>
                <w:rFonts w:ascii="標楷體" w:hAnsi="標楷體"/>
              </w:rPr>
              <w:t>51.51</w:t>
            </w:r>
          </w:p>
        </w:tc>
        <w:tc>
          <w:tcPr>
            <w:tcW w:w="1654" w:type="dxa"/>
            <w:shd w:val="clear" w:color="auto" w:fill="auto"/>
            <w:vAlign w:val="center"/>
          </w:tcPr>
          <w:p w:rsidR="00D37BCA" w:rsidRPr="00B85303" w:rsidRDefault="00D37BCA" w:rsidP="00D37BCA">
            <w:pPr>
              <w:pStyle w:val="142"/>
              <w:jc w:val="right"/>
              <w:rPr>
                <w:rFonts w:ascii="標楷體" w:hAnsi="標楷體"/>
              </w:rPr>
            </w:pPr>
            <w:r w:rsidRPr="00B85303">
              <w:rPr>
                <w:rFonts w:ascii="標楷體" w:hAnsi="標楷體"/>
              </w:rPr>
              <w:t>33.88</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巡護九號</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39.73</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52.88</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59.02</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r>
      <w:tr w:rsidR="0089110D" w:rsidRPr="00B85303" w:rsidTr="00125E30">
        <w:trPr>
          <w:trHeight w:hRule="exact" w:val="340"/>
        </w:trPr>
        <w:tc>
          <w:tcPr>
            <w:tcW w:w="3544" w:type="dxa"/>
            <w:gridSpan w:val="2"/>
            <w:vAlign w:val="center"/>
          </w:tcPr>
          <w:p w:rsidR="0089110D" w:rsidRPr="004E39BA" w:rsidRDefault="0089110D" w:rsidP="0089110D">
            <w:pPr>
              <w:pStyle w:val="142"/>
              <w:jc w:val="center"/>
              <w:rPr>
                <w:rFonts w:ascii="標楷體" w:hAnsi="標楷體"/>
                <w:b/>
                <w:bCs/>
              </w:rPr>
            </w:pPr>
            <w:r w:rsidRPr="004E39BA">
              <w:rPr>
                <w:rFonts w:ascii="標楷體" w:hAnsi="標楷體" w:cs="新細明體" w:hint="eastAsia"/>
                <w:b/>
                <w:bCs/>
              </w:rPr>
              <w:t>合計</w:t>
            </w:r>
          </w:p>
        </w:tc>
        <w:tc>
          <w:tcPr>
            <w:tcW w:w="1653" w:type="dxa"/>
            <w:vAlign w:val="center"/>
          </w:tcPr>
          <w:p w:rsidR="0089110D" w:rsidRPr="004E39BA" w:rsidRDefault="0089110D" w:rsidP="00D37BCA">
            <w:pPr>
              <w:pStyle w:val="142"/>
              <w:jc w:val="right"/>
              <w:rPr>
                <w:rFonts w:ascii="標楷體" w:hAnsi="標楷體"/>
                <w:b/>
                <w:bCs/>
              </w:rPr>
            </w:pPr>
            <w:r w:rsidRPr="004E39BA">
              <w:rPr>
                <w:rFonts w:ascii="標楷體" w:hAnsi="標楷體" w:hint="eastAsia"/>
                <w:b/>
                <w:bCs/>
              </w:rPr>
              <w:t>10</w:t>
            </w:r>
          </w:p>
        </w:tc>
        <w:tc>
          <w:tcPr>
            <w:tcW w:w="1654" w:type="dxa"/>
            <w:vAlign w:val="center"/>
          </w:tcPr>
          <w:p w:rsidR="0089110D" w:rsidRPr="004E39BA" w:rsidRDefault="0089110D" w:rsidP="00D37BCA">
            <w:pPr>
              <w:pStyle w:val="142"/>
              <w:jc w:val="right"/>
              <w:rPr>
                <w:rFonts w:ascii="標楷體" w:hAnsi="標楷體"/>
                <w:b/>
                <w:bCs/>
              </w:rPr>
            </w:pPr>
            <w:r w:rsidRPr="004E39BA">
              <w:rPr>
                <w:rFonts w:ascii="標楷體" w:hAnsi="標楷體" w:hint="eastAsia"/>
                <w:b/>
                <w:bCs/>
              </w:rPr>
              <w:t>10</w:t>
            </w:r>
          </w:p>
        </w:tc>
        <w:tc>
          <w:tcPr>
            <w:tcW w:w="1654" w:type="dxa"/>
            <w:vAlign w:val="center"/>
          </w:tcPr>
          <w:p w:rsidR="0089110D" w:rsidRPr="004E39BA" w:rsidRDefault="0089110D" w:rsidP="00D37BCA">
            <w:pPr>
              <w:pStyle w:val="142"/>
              <w:jc w:val="right"/>
              <w:rPr>
                <w:rFonts w:ascii="標楷體" w:hAnsi="標楷體"/>
                <w:b/>
                <w:bCs/>
              </w:rPr>
            </w:pPr>
            <w:r w:rsidRPr="004E39BA">
              <w:rPr>
                <w:rFonts w:ascii="標楷體" w:hAnsi="標楷體" w:hint="eastAsia"/>
                <w:b/>
                <w:bCs/>
              </w:rPr>
              <w:t>6</w:t>
            </w:r>
          </w:p>
        </w:tc>
      </w:tr>
    </w:tbl>
    <w:p w:rsidR="00AE4C5E" w:rsidRPr="00B85303" w:rsidRDefault="00AE4C5E" w:rsidP="00AE4C5E">
      <w:pPr>
        <w:spacing w:line="280" w:lineRule="exact"/>
        <w:ind w:leftChars="0" w:left="559" w:hangingChars="233" w:hanging="559"/>
        <w:rPr>
          <w:rFonts w:ascii="標楷體" w:hAnsi="標楷體"/>
          <w:sz w:val="24"/>
          <w:szCs w:val="24"/>
        </w:rPr>
      </w:pPr>
      <w:r w:rsidRPr="00B85303">
        <w:rPr>
          <w:rFonts w:ascii="標楷體" w:hAnsi="標楷體" w:hint="eastAsia"/>
          <w:sz w:val="24"/>
          <w:szCs w:val="24"/>
        </w:rPr>
        <w:t>資料來源：海巡署。</w:t>
      </w:r>
    </w:p>
    <w:p w:rsidR="00C0122B" w:rsidRPr="00B85303" w:rsidRDefault="00C0122B" w:rsidP="00C0122B">
      <w:pPr>
        <w:ind w:leftChars="0" w:left="841" w:hangingChars="300" w:hanging="841"/>
        <w:rPr>
          <w:rFonts w:ascii="標楷體" w:hAnsi="標楷體"/>
          <w:b/>
          <w:bCs/>
        </w:rPr>
      </w:pPr>
      <w:r w:rsidRPr="00B85303">
        <w:rPr>
          <w:rFonts w:ascii="標楷體" w:hAnsi="標楷體" w:hint="eastAsia"/>
          <w:b/>
          <w:bCs/>
        </w:rPr>
        <w:t>表</w:t>
      </w:r>
      <w:r w:rsidR="009A4A50" w:rsidRPr="00B85303">
        <w:rPr>
          <w:rFonts w:ascii="標楷體" w:hAnsi="標楷體" w:hint="eastAsia"/>
          <w:b/>
          <w:bCs/>
        </w:rPr>
        <w:t>3</w:t>
      </w:r>
      <w:r w:rsidRPr="00B85303">
        <w:rPr>
          <w:rFonts w:ascii="標楷體" w:hAnsi="標楷體"/>
          <w:b/>
          <w:bCs/>
        </w:rPr>
        <w:t xml:space="preserve">  </w:t>
      </w:r>
      <w:r w:rsidRPr="00B85303">
        <w:rPr>
          <w:rFonts w:ascii="標楷體" w:hAnsi="標楷體" w:hint="eastAsia"/>
          <w:b/>
          <w:bCs/>
          <w:spacing w:val="-12"/>
        </w:rPr>
        <w:t>海巡署</w:t>
      </w:r>
      <w:r w:rsidR="001C7755" w:rsidRPr="00B85303">
        <w:rPr>
          <w:rFonts w:ascii="標楷體" w:hAnsi="標楷體" w:hint="eastAsia"/>
          <w:b/>
          <w:bCs/>
          <w:spacing w:val="-12"/>
        </w:rPr>
        <w:t>就近年</w:t>
      </w:r>
      <w:r w:rsidRPr="00B85303">
        <w:rPr>
          <w:rFonts w:ascii="標楷體" w:hAnsi="標楷體"/>
          <w:b/>
          <w:bCs/>
          <w:spacing w:val="-12"/>
        </w:rPr>
        <w:t>艦船艇整體妥善率連續</w:t>
      </w:r>
      <w:r w:rsidR="00456F3D">
        <w:rPr>
          <w:rFonts w:ascii="標楷體" w:hAnsi="標楷體" w:hint="eastAsia"/>
          <w:b/>
          <w:bCs/>
          <w:spacing w:val="-12"/>
        </w:rPr>
        <w:t>2</w:t>
      </w:r>
      <w:r w:rsidRPr="00B85303">
        <w:rPr>
          <w:rFonts w:ascii="標楷體" w:hAnsi="標楷體"/>
          <w:b/>
          <w:bCs/>
          <w:spacing w:val="-12"/>
        </w:rPr>
        <w:t>年以上未達年度目標值</w:t>
      </w:r>
      <w:r w:rsidRPr="00B85303">
        <w:rPr>
          <w:rFonts w:ascii="標楷體" w:hAnsi="標楷體" w:hint="eastAsia"/>
          <w:b/>
          <w:bCs/>
          <w:spacing w:val="-12"/>
        </w:rPr>
        <w:t>說明</w:t>
      </w:r>
      <w:r w:rsidR="009145E2" w:rsidRPr="00B85303">
        <w:rPr>
          <w:rFonts w:ascii="標楷體" w:hAnsi="標楷體" w:hint="eastAsia"/>
          <w:b/>
          <w:bCs/>
          <w:spacing w:val="-12"/>
        </w:rPr>
        <w:t>表</w:t>
      </w:r>
      <w:r w:rsidRPr="00B85303">
        <w:rPr>
          <w:rFonts w:ascii="標楷體" w:hAnsi="標楷體"/>
          <w:b/>
          <w:bC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4961"/>
        <w:gridCol w:w="2126"/>
      </w:tblGrid>
      <w:tr w:rsidR="00C0122B" w:rsidRPr="00B85303" w:rsidTr="007E4CAB">
        <w:trPr>
          <w:tblHeader/>
        </w:trPr>
        <w:tc>
          <w:tcPr>
            <w:tcW w:w="1418" w:type="dxa"/>
            <w:shd w:val="clear" w:color="auto" w:fill="auto"/>
            <w:vAlign w:val="center"/>
          </w:tcPr>
          <w:p w:rsidR="00C0122B" w:rsidRPr="00B85303" w:rsidRDefault="00C0122B" w:rsidP="007E4CAB">
            <w:pPr>
              <w:pStyle w:val="21"/>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未達目標值原因</w:t>
            </w:r>
          </w:p>
        </w:tc>
        <w:tc>
          <w:tcPr>
            <w:tcW w:w="4961" w:type="dxa"/>
            <w:shd w:val="clear" w:color="auto" w:fill="auto"/>
            <w:vAlign w:val="center"/>
          </w:tcPr>
          <w:p w:rsidR="00C0122B" w:rsidRPr="00B85303" w:rsidRDefault="00C0122B" w:rsidP="007E4CAB">
            <w:pPr>
              <w:pStyle w:val="21"/>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說明</w:t>
            </w:r>
          </w:p>
        </w:tc>
        <w:tc>
          <w:tcPr>
            <w:tcW w:w="2126" w:type="dxa"/>
            <w:shd w:val="clear" w:color="auto" w:fill="auto"/>
            <w:vAlign w:val="center"/>
          </w:tcPr>
          <w:p w:rsidR="00C0122B" w:rsidRPr="00B85303" w:rsidRDefault="00C0122B" w:rsidP="007E4CAB">
            <w:pPr>
              <w:pStyle w:val="21"/>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改善措施</w:t>
            </w: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適逢大修特檢週期</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以巡護八、九號及新北艦為例，適逢辦理船舶特檢及主機大修保養，船艦進行大規模整修保養，整體維修期程視機體型號及隱蔽性部位損傷等因素，修期往往長達6個月左右，甚至更久，特別檢驗週期為5年/次，主機大修週期則多為5年以上/次，此為正常週期性現象，另10066艇111年5</w:t>
            </w:r>
            <w:r w:rsidR="00864E85" w:rsidRPr="00B85303">
              <w:rPr>
                <w:rFonts w:ascii="標楷體" w:hAnsi="標楷體" w:hint="eastAsia"/>
                <w:sz w:val="24"/>
                <w:szCs w:val="24"/>
              </w:rPr>
              <w:t>至</w:t>
            </w:r>
            <w:r w:rsidRPr="00B85303">
              <w:rPr>
                <w:rFonts w:ascii="標楷體" w:hAnsi="標楷體" w:hint="eastAsia"/>
                <w:sz w:val="24"/>
                <w:szCs w:val="24"/>
              </w:rPr>
              <w:t>9月同樣施作主機大修。</w:t>
            </w:r>
          </w:p>
        </w:tc>
        <w:tc>
          <w:tcPr>
            <w:tcW w:w="2126" w:type="dxa"/>
            <w:vMerge w:val="restart"/>
            <w:shd w:val="clear" w:color="auto" w:fill="auto"/>
          </w:tcPr>
          <w:p w:rsidR="001C7755" w:rsidRPr="00B85303" w:rsidRDefault="001809F1" w:rsidP="007E4CAB">
            <w:pPr>
              <w:pStyle w:val="21"/>
              <w:spacing w:line="280" w:lineRule="exact"/>
              <w:ind w:leftChars="0" w:left="312" w:hangingChars="130" w:hanging="312"/>
              <w:rPr>
                <w:rFonts w:ascii="標楷體" w:hAnsi="標楷體"/>
                <w:sz w:val="24"/>
                <w:szCs w:val="24"/>
              </w:rPr>
            </w:pPr>
            <w:r w:rsidRPr="00B85303">
              <w:rPr>
                <w:rFonts w:ascii="標楷體" w:hAnsi="標楷體" w:hint="eastAsia"/>
                <w:sz w:val="24"/>
                <w:szCs w:val="24"/>
              </w:rPr>
              <w:t>1.</w:t>
            </w:r>
            <w:r w:rsidR="001C7755" w:rsidRPr="00B85303">
              <w:rPr>
                <w:rFonts w:ascii="標楷體" w:hAnsi="標楷體" w:hint="eastAsia"/>
                <w:sz w:val="24"/>
                <w:szCs w:val="24"/>
              </w:rPr>
              <w:t>已規劃並執行111至117年度</w:t>
            </w:r>
            <w:r w:rsidR="00994A9D" w:rsidRPr="00B85303">
              <w:rPr>
                <w:rFonts w:ascii="標楷體" w:hAnsi="標楷體" w:hint="eastAsia"/>
                <w:sz w:val="24"/>
                <w:szCs w:val="24"/>
              </w:rPr>
              <w:t>「</w:t>
            </w:r>
            <w:r w:rsidR="001C7755" w:rsidRPr="00B85303">
              <w:rPr>
                <w:rFonts w:ascii="標楷體" w:hAnsi="標楷體" w:hint="eastAsia"/>
                <w:sz w:val="24"/>
                <w:szCs w:val="24"/>
              </w:rPr>
              <w:t>海域巡護整備計畫</w:t>
            </w:r>
            <w:r w:rsidR="00994A9D" w:rsidRPr="00B85303">
              <w:rPr>
                <w:rFonts w:ascii="標楷體" w:hAnsi="標楷體" w:hint="eastAsia"/>
                <w:sz w:val="24"/>
                <w:szCs w:val="24"/>
              </w:rPr>
              <w:t>」</w:t>
            </w:r>
            <w:r w:rsidR="001C7755" w:rsidRPr="00B85303">
              <w:rPr>
                <w:rFonts w:ascii="標楷體" w:hAnsi="標楷體" w:hint="eastAsia"/>
                <w:sz w:val="24"/>
                <w:szCs w:val="24"/>
              </w:rPr>
              <w:t>，以利預先規劃維修期程，降低待料情事發生，以縮短修期，提升船艇妥善率。</w:t>
            </w:r>
          </w:p>
          <w:p w:rsidR="001C7755" w:rsidRPr="00B85303" w:rsidRDefault="001C7755" w:rsidP="007E4CAB">
            <w:pPr>
              <w:pStyle w:val="21"/>
              <w:spacing w:line="280" w:lineRule="exact"/>
              <w:ind w:leftChars="0" w:left="170" w:hangingChars="71" w:hanging="170"/>
              <w:rPr>
                <w:rFonts w:ascii="標楷體" w:hAnsi="標楷體" w:hint="eastAsia"/>
                <w:sz w:val="24"/>
                <w:szCs w:val="24"/>
              </w:rPr>
            </w:pPr>
            <w:r w:rsidRPr="00B85303">
              <w:rPr>
                <w:rFonts w:ascii="標楷體" w:hAnsi="標楷體" w:hint="eastAsia"/>
                <w:sz w:val="24"/>
                <w:szCs w:val="24"/>
              </w:rPr>
              <w:t>2.船齡超20年以上艦船艇將逐步辦理報廢，並規劃於116年前完成現階段老舊艦船艇報廢計畫，以減輕維修預算負擔，將更多維</w:t>
            </w:r>
            <w:r w:rsidRPr="00B85303">
              <w:rPr>
                <w:rFonts w:ascii="標楷體" w:hAnsi="標楷體" w:hint="eastAsia"/>
                <w:sz w:val="24"/>
                <w:szCs w:val="24"/>
              </w:rPr>
              <w:lastRenderedPageBreak/>
              <w:t>修資源投入新式艦船艇，提升艦隊整體妥善率。</w:t>
            </w: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重要裝備修期偏長</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以10063艇為例，該艇左右主機接連發生損傷，因重要裝備主要料配件產地來源歐洲，適逢疫情及烏俄戰爭，導致待料期大幅延長，且類似主機等裝重要備維修工序較長，故影響船艇妥善率，10066、10037艇、南投艦亦是同理。</w:t>
            </w:r>
          </w:p>
        </w:tc>
        <w:tc>
          <w:tcPr>
            <w:tcW w:w="2126" w:type="dxa"/>
            <w:vMerge/>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sz w:val="24"/>
                <w:szCs w:val="24"/>
              </w:rPr>
              <w:t>船艦老舊維修不易</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南投艦因船齡已達21年，預規劃於114年度辦理報廢汰除程序，然多數裝備已老舊，花費重金整修已不符使用效益，考量機關維修預算有限，仍以現況維修為主，111年度因減速機隱蔽部分故障待料導致停航長達</w:t>
            </w:r>
            <w:r w:rsidR="00456F3D">
              <w:rPr>
                <w:rFonts w:ascii="標楷體" w:hAnsi="標楷體" w:hint="eastAsia"/>
                <w:sz w:val="24"/>
                <w:szCs w:val="24"/>
              </w:rPr>
              <w:t>1</w:t>
            </w:r>
            <w:r w:rsidRPr="00B85303">
              <w:rPr>
                <w:rFonts w:ascii="標楷體" w:hAnsi="標楷體" w:hint="eastAsia"/>
                <w:sz w:val="24"/>
                <w:szCs w:val="24"/>
              </w:rPr>
              <w:t>年。</w:t>
            </w:r>
          </w:p>
        </w:tc>
        <w:tc>
          <w:tcPr>
            <w:tcW w:w="2126" w:type="dxa"/>
            <w:vMerge/>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sz w:val="24"/>
                <w:szCs w:val="24"/>
              </w:rPr>
              <w:lastRenderedPageBreak/>
              <w:t>偶發故障降低妥善</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sz w:val="24"/>
                <w:szCs w:val="24"/>
              </w:rPr>
              <w:t>3552、3582、10066、10037艇均有發生重要裝備出現故障情形，因故障部分多發生於推進系統之重要裝備，故有待料修期長等問題。</w:t>
            </w:r>
          </w:p>
        </w:tc>
        <w:tc>
          <w:tcPr>
            <w:tcW w:w="2126" w:type="dxa"/>
            <w:vMerge/>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p>
        </w:tc>
      </w:tr>
    </w:tbl>
    <w:p w:rsidR="001C7755" w:rsidRPr="00B85303" w:rsidRDefault="001C7755" w:rsidP="00235811">
      <w:pPr>
        <w:spacing w:line="280" w:lineRule="exact"/>
        <w:ind w:leftChars="0" w:left="564" w:hangingChars="235" w:hanging="564"/>
        <w:rPr>
          <w:rFonts w:ascii="標楷體" w:hAnsi="標楷體"/>
          <w:sz w:val="24"/>
          <w:szCs w:val="24"/>
        </w:rPr>
      </w:pPr>
      <w:r w:rsidRPr="00B85303">
        <w:rPr>
          <w:rFonts w:ascii="標楷體" w:hAnsi="標楷體" w:hint="eastAsia"/>
          <w:sz w:val="24"/>
          <w:szCs w:val="24"/>
        </w:rPr>
        <w:t>資料來源：海巡署。</w:t>
      </w:r>
    </w:p>
    <w:bookmarkEnd w:id="1"/>
    <w:p w:rsidR="00775A53" w:rsidRPr="00B85303" w:rsidRDefault="00775A53" w:rsidP="00505B6B">
      <w:pPr>
        <w:ind w:left="560" w:firstLine="560"/>
        <w:rPr>
          <w:rFonts w:ascii="標楷體" w:hAnsi="標楷體"/>
        </w:rPr>
      </w:pPr>
      <w:r w:rsidRPr="00B85303">
        <w:rPr>
          <w:rFonts w:ascii="標楷體" w:hAnsi="標楷體" w:hint="eastAsia"/>
        </w:rPr>
        <w:t>綜上，</w:t>
      </w:r>
      <w:r w:rsidR="005871E0" w:rsidRPr="00B85303">
        <w:rPr>
          <w:rFonts w:ascii="標楷體" w:hAnsi="標楷體" w:hint="eastAsia"/>
        </w:rPr>
        <w:t>近年海巡艦船艇妥善率未達年度目標值（妥善率低於67%）之</w:t>
      </w:r>
      <w:r w:rsidR="00846FD8" w:rsidRPr="00846FD8">
        <w:rPr>
          <w:rFonts w:ascii="標楷體" w:hAnsi="標楷體" w:hint="eastAsia"/>
        </w:rPr>
        <w:t>海巡隊</w:t>
      </w:r>
      <w:r w:rsidR="005871E0" w:rsidRPr="00B85303">
        <w:rPr>
          <w:rFonts w:ascii="標楷體" w:hAnsi="標楷體" w:hint="eastAsia"/>
        </w:rPr>
        <w:t>概呈增加，又部分海巡艦船艇</w:t>
      </w:r>
      <w:r w:rsidR="00846FD8">
        <w:rPr>
          <w:rFonts w:ascii="標楷體" w:hAnsi="標楷體" w:hint="eastAsia"/>
        </w:rPr>
        <w:t>之</w:t>
      </w:r>
      <w:r w:rsidR="005871E0" w:rsidRPr="00B85303">
        <w:rPr>
          <w:rFonts w:ascii="標楷體" w:hAnsi="標楷體" w:hint="eastAsia"/>
        </w:rPr>
        <w:t>妥善率連續</w:t>
      </w:r>
      <w:r w:rsidR="003E3E68">
        <w:rPr>
          <w:rFonts w:ascii="標楷體" w:hAnsi="標楷體" w:hint="eastAsia"/>
        </w:rPr>
        <w:t>2</w:t>
      </w:r>
      <w:r w:rsidR="005871E0" w:rsidRPr="00B85303">
        <w:rPr>
          <w:rFonts w:ascii="標楷體" w:hAnsi="標楷體" w:hint="eastAsia"/>
        </w:rPr>
        <w:t>年</w:t>
      </w:r>
      <w:r w:rsidR="00745585">
        <w:rPr>
          <w:rFonts w:ascii="標楷體" w:hAnsi="標楷體" w:hint="eastAsia"/>
        </w:rPr>
        <w:t>以上</w:t>
      </w:r>
      <w:r w:rsidR="005871E0" w:rsidRPr="00B85303">
        <w:rPr>
          <w:rFonts w:ascii="標楷體" w:hAnsi="標楷體" w:hint="eastAsia"/>
        </w:rPr>
        <w:t>未達標，海巡署表示</w:t>
      </w:r>
      <w:r w:rsidR="009246D4">
        <w:rPr>
          <w:rFonts w:ascii="標楷體" w:hAnsi="標楷體" w:hint="eastAsia"/>
        </w:rPr>
        <w:t>已</w:t>
      </w:r>
      <w:r w:rsidR="009246D4" w:rsidRPr="009246D4">
        <w:rPr>
          <w:rFonts w:ascii="標楷體" w:hAnsi="標楷體" w:hint="eastAsia"/>
        </w:rPr>
        <w:t>執行111至117年度「海域巡護整備計畫」</w:t>
      </w:r>
      <w:r w:rsidR="009246D4">
        <w:rPr>
          <w:rFonts w:ascii="標楷體" w:hAnsi="標楷體" w:hint="eastAsia"/>
        </w:rPr>
        <w:t>及</w:t>
      </w:r>
      <w:r w:rsidR="009246D4" w:rsidRPr="009246D4">
        <w:rPr>
          <w:rFonts w:ascii="標楷體" w:hAnsi="標楷體" w:hint="eastAsia"/>
        </w:rPr>
        <w:t>規劃於116年前完成現階段老舊艦船艇報廢計畫</w:t>
      </w:r>
      <w:r w:rsidR="007F65B2">
        <w:rPr>
          <w:rFonts w:ascii="標楷體" w:hAnsi="標楷體" w:hint="eastAsia"/>
        </w:rPr>
        <w:t>等</w:t>
      </w:r>
      <w:r w:rsidR="005871E0" w:rsidRPr="00B85303">
        <w:rPr>
          <w:rFonts w:ascii="標楷體" w:hAnsi="標楷體" w:hint="eastAsia"/>
        </w:rPr>
        <w:t>，允宜</w:t>
      </w:r>
      <w:r w:rsidR="009246D4">
        <w:rPr>
          <w:rFonts w:ascii="標楷體" w:hAnsi="標楷體" w:hint="eastAsia"/>
        </w:rPr>
        <w:t>精進</w:t>
      </w:r>
      <w:r w:rsidR="007F65B2" w:rsidRPr="007F65B2">
        <w:rPr>
          <w:rFonts w:ascii="標楷體" w:hAnsi="標楷體" w:hint="eastAsia"/>
        </w:rPr>
        <w:t>改善，以提升艦船艇妥善率，確保巡防量能</w:t>
      </w:r>
      <w:r w:rsidR="003440B1" w:rsidRPr="00B85303">
        <w:rPr>
          <w:rFonts w:ascii="標楷體" w:hAnsi="標楷體" w:hint="eastAsia"/>
        </w:rPr>
        <w:t>。</w:t>
      </w:r>
    </w:p>
    <w:sectPr w:rsidR="00775A53"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E31F35" w:rsidRPr="00E31F35">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1F35"/>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BDE3001-6EDA-408C-A865-315E4885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694A5-3114-46CD-923D-9264DA27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