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026F3C" w:rsidRDefault="00D0240F" w:rsidP="00026F3C">
      <w:pPr>
        <w:pStyle w:val="14"/>
        <w:ind w:left="567" w:hanging="567"/>
        <w:rPr>
          <w:lang w:eastAsia="zh-HK"/>
        </w:rPr>
      </w:pPr>
      <w:bookmarkStart w:id="1" w:name="_Toc147409916"/>
      <w:bookmarkStart w:id="2" w:name="_Toc212106749"/>
      <w:r>
        <w:rPr>
          <w:rFonts w:hint="eastAsia"/>
        </w:rPr>
        <w:t>四</w:t>
      </w:r>
      <w:r w:rsidR="00CF54FA" w:rsidRPr="00CF54FA">
        <w:rPr>
          <w:rFonts w:hint="eastAsia"/>
        </w:rPr>
        <w:t>、</w:t>
      </w:r>
      <w:r w:rsidR="007318DF" w:rsidRPr="00CF54FA">
        <w:rPr>
          <w:rFonts w:hint="eastAsia"/>
        </w:rPr>
        <w:t>新增「</w:t>
      </w:r>
      <w:r w:rsidR="007318DF" w:rsidRPr="00A66D85">
        <w:rPr>
          <w:rFonts w:hint="eastAsia"/>
        </w:rPr>
        <w:t>推動海外產業聚落計</w:t>
      </w:r>
      <w:r w:rsidR="007318DF">
        <w:rPr>
          <w:rFonts w:hint="eastAsia"/>
        </w:rPr>
        <w:t>畫</w:t>
      </w:r>
      <w:r w:rsidR="007318DF" w:rsidRPr="00CF54FA">
        <w:rPr>
          <w:rFonts w:hint="eastAsia"/>
        </w:rPr>
        <w:t>」</w:t>
      </w:r>
      <w:r w:rsidR="007318DF">
        <w:rPr>
          <w:rFonts w:hint="eastAsia"/>
          <w:lang w:eastAsia="zh-HK"/>
        </w:rPr>
        <w:t>以</w:t>
      </w:r>
      <w:r w:rsidR="00E5591F" w:rsidRPr="00F20674">
        <w:rPr>
          <w:rFonts w:hint="eastAsia"/>
        </w:rPr>
        <w:t>拓展全球布局</w:t>
      </w:r>
      <w:r w:rsidR="00E5591F">
        <w:rPr>
          <w:rFonts w:hint="eastAsia"/>
          <w:lang w:eastAsia="zh-HK"/>
        </w:rPr>
        <w:t>，</w:t>
      </w:r>
      <w:bookmarkEnd w:id="1"/>
      <w:r w:rsidR="00026F3C" w:rsidRPr="00026F3C">
        <w:rPr>
          <w:rFonts w:hint="eastAsia"/>
        </w:rPr>
        <w:t>允宜加強與當地商界溝通，並參採其他國家案例，以降低國內廠商海外設廠</w:t>
      </w:r>
      <w:r w:rsidR="00E5591F">
        <w:rPr>
          <w:rFonts w:hint="eastAsia"/>
          <w:lang w:eastAsia="zh-HK"/>
        </w:rPr>
        <w:t>及營運之</w:t>
      </w:r>
      <w:r w:rsidR="00E5591F">
        <w:rPr>
          <w:rFonts w:hint="eastAsia"/>
        </w:rPr>
        <w:t>風</w:t>
      </w:r>
      <w:r w:rsidR="00E5591F">
        <w:rPr>
          <w:rFonts w:hint="eastAsia"/>
          <w:lang w:eastAsia="zh-HK"/>
        </w:rPr>
        <w:t>險</w:t>
      </w:r>
      <w:bookmarkEnd w:id="2"/>
    </w:p>
    <w:p w:rsidR="00CF54FA" w:rsidRPr="00CF54FA" w:rsidRDefault="007F04D5" w:rsidP="00026F3C">
      <w:pPr>
        <w:adjustRightInd w:val="0"/>
        <w:ind w:left="566" w:firstLine="566"/>
      </w:pPr>
      <w:r>
        <w:rPr>
          <w:rFonts w:hint="eastAsia"/>
          <w:lang w:eastAsia="zh-HK"/>
        </w:rPr>
        <w:t>園管局</w:t>
      </w:r>
      <w:r w:rsidR="00FF2EA9">
        <w:rPr>
          <w:rFonts w:hint="eastAsia"/>
        </w:rPr>
        <w:t>115</w:t>
      </w:r>
      <w:r w:rsidR="00CF54FA" w:rsidRPr="00CF54FA">
        <w:rPr>
          <w:rFonts w:hint="eastAsia"/>
        </w:rPr>
        <w:t>年度預算案「園區產業升級」</w:t>
      </w:r>
      <w:r w:rsidR="00E665C1">
        <w:rPr>
          <w:rFonts w:hint="eastAsia"/>
        </w:rPr>
        <w:t>項下</w:t>
      </w:r>
      <w:r w:rsidR="00CF54FA" w:rsidRPr="00CF54FA">
        <w:rPr>
          <w:rFonts w:hint="eastAsia"/>
        </w:rPr>
        <w:t>新增「</w:t>
      </w:r>
      <w:r w:rsidR="00A66D85" w:rsidRPr="00A66D85">
        <w:rPr>
          <w:rFonts w:hint="eastAsia"/>
        </w:rPr>
        <w:t>推動海外產業聚落計</w:t>
      </w:r>
      <w:r w:rsidR="00A66D85">
        <w:rPr>
          <w:rFonts w:hint="eastAsia"/>
        </w:rPr>
        <w:t>畫</w:t>
      </w:r>
      <w:r w:rsidR="00CF54FA" w:rsidRPr="00CF54FA">
        <w:rPr>
          <w:rFonts w:hint="eastAsia"/>
        </w:rPr>
        <w:t>」</w:t>
      </w:r>
      <w:r w:rsidR="00A66D85">
        <w:rPr>
          <w:rFonts w:hint="eastAsia"/>
        </w:rPr>
        <w:t>9</w:t>
      </w:r>
      <w:r w:rsidR="00A66D85">
        <w:t>,800</w:t>
      </w:r>
      <w:r w:rsidR="00CF54FA" w:rsidRPr="00CF54FA">
        <w:rPr>
          <w:rFonts w:hint="eastAsia"/>
        </w:rPr>
        <w:t>萬元</w:t>
      </w:r>
      <w:r w:rsidR="009B398C">
        <w:rPr>
          <w:rFonts w:hint="eastAsia"/>
        </w:rPr>
        <w:t>，</w:t>
      </w:r>
      <w:r w:rsidR="00A66D85">
        <w:rPr>
          <w:rFonts w:hint="eastAsia"/>
          <w:lang w:eastAsia="zh-HK"/>
        </w:rPr>
        <w:t>係</w:t>
      </w:r>
      <w:r w:rsidR="007318DF">
        <w:rPr>
          <w:rFonts w:hint="eastAsia"/>
          <w:lang w:eastAsia="zh-HK"/>
        </w:rPr>
        <w:t>辦理</w:t>
      </w:r>
      <w:r w:rsidR="00B77E9B">
        <w:rPr>
          <w:rFonts w:hint="eastAsia"/>
          <w:lang w:eastAsia="zh-HK"/>
        </w:rPr>
        <w:t>「</w:t>
      </w:r>
      <w:r w:rsidR="00A66D85" w:rsidRPr="00A66D85">
        <w:rPr>
          <w:rFonts w:hint="eastAsia"/>
        </w:rPr>
        <w:t>研訂海外產業</w:t>
      </w:r>
      <w:r w:rsidR="00E32D04">
        <w:rPr>
          <w:rFonts w:hint="eastAsia"/>
          <w:lang w:eastAsia="zh-HK"/>
        </w:rPr>
        <w:t>群</w:t>
      </w:r>
      <w:r w:rsidR="00A66D85" w:rsidRPr="00A66D85">
        <w:rPr>
          <w:rFonts w:hint="eastAsia"/>
        </w:rPr>
        <w:t>聚發展戰略</w:t>
      </w:r>
      <w:r w:rsidR="00B77E9B">
        <w:rPr>
          <w:rFonts w:hint="eastAsia"/>
          <w:lang w:eastAsia="zh-HK"/>
        </w:rPr>
        <w:t>」</w:t>
      </w:r>
      <w:r w:rsidR="00A66D85" w:rsidRPr="00A66D85">
        <w:rPr>
          <w:rFonts w:hint="eastAsia"/>
        </w:rPr>
        <w:t>、</w:t>
      </w:r>
      <w:r w:rsidR="00B77E9B">
        <w:rPr>
          <w:rFonts w:hint="eastAsia"/>
          <w:lang w:eastAsia="zh-HK"/>
        </w:rPr>
        <w:t>「</w:t>
      </w:r>
      <w:r w:rsidR="00A66D85">
        <w:rPr>
          <w:rFonts w:hint="eastAsia"/>
          <w:lang w:eastAsia="zh-HK"/>
        </w:rPr>
        <w:t>建構重點國</w:t>
      </w:r>
      <w:r w:rsidR="00B77E9B">
        <w:rPr>
          <w:rFonts w:hint="eastAsia"/>
          <w:lang w:eastAsia="zh-HK"/>
        </w:rPr>
        <w:t>家</w:t>
      </w:r>
      <w:r w:rsidR="00A66D85">
        <w:rPr>
          <w:rFonts w:hint="eastAsia"/>
          <w:lang w:eastAsia="zh-HK"/>
        </w:rPr>
        <w:t>產業群</w:t>
      </w:r>
      <w:r w:rsidR="00A66D85">
        <w:rPr>
          <w:rFonts w:hint="eastAsia"/>
        </w:rPr>
        <w:t>聚</w:t>
      </w:r>
      <w:r w:rsidR="00A66D85">
        <w:rPr>
          <w:rFonts w:hint="eastAsia"/>
          <w:lang w:eastAsia="zh-HK"/>
        </w:rPr>
        <w:t>發展</w:t>
      </w:r>
      <w:r w:rsidR="00A66D85">
        <w:rPr>
          <w:rFonts w:hint="eastAsia"/>
        </w:rPr>
        <w:t>趨</w:t>
      </w:r>
      <w:r w:rsidR="00A66D85">
        <w:rPr>
          <w:rFonts w:hint="eastAsia"/>
          <w:lang w:eastAsia="zh-HK"/>
        </w:rPr>
        <w:t>勢資訊平台</w:t>
      </w:r>
      <w:r w:rsidR="00B77E9B">
        <w:rPr>
          <w:rFonts w:hint="eastAsia"/>
          <w:lang w:eastAsia="zh-HK"/>
        </w:rPr>
        <w:t>」</w:t>
      </w:r>
      <w:r w:rsidR="00A66D85">
        <w:rPr>
          <w:rFonts w:hint="eastAsia"/>
          <w:lang w:eastAsia="zh-HK"/>
        </w:rPr>
        <w:t>及</w:t>
      </w:r>
      <w:r w:rsidR="00B77E9B">
        <w:rPr>
          <w:rFonts w:hint="eastAsia"/>
          <w:lang w:eastAsia="zh-HK"/>
        </w:rPr>
        <w:t>「</w:t>
      </w:r>
      <w:r w:rsidR="00A66D85">
        <w:rPr>
          <w:rFonts w:hint="eastAsia"/>
          <w:lang w:eastAsia="zh-HK"/>
        </w:rPr>
        <w:t>協助臺灣企業</w:t>
      </w:r>
      <w:r w:rsidR="00A66D85">
        <w:rPr>
          <w:rFonts w:hint="eastAsia"/>
        </w:rPr>
        <w:t>落</w:t>
      </w:r>
      <w:r w:rsidR="00A66D85">
        <w:rPr>
          <w:rFonts w:hint="eastAsia"/>
          <w:lang w:eastAsia="zh-HK"/>
        </w:rPr>
        <w:t>地</w:t>
      </w:r>
      <w:r w:rsidR="00A66D85" w:rsidRPr="00A66D85">
        <w:rPr>
          <w:rFonts w:hint="eastAsia"/>
        </w:rPr>
        <w:t>海外</w:t>
      </w:r>
      <w:r w:rsidR="00A66D85">
        <w:rPr>
          <w:rFonts w:hint="eastAsia"/>
          <w:lang w:eastAsia="zh-HK"/>
        </w:rPr>
        <w:t>產業群聚</w:t>
      </w:r>
      <w:r w:rsidR="00B77E9B">
        <w:rPr>
          <w:rFonts w:hint="eastAsia"/>
          <w:lang w:eastAsia="zh-HK"/>
        </w:rPr>
        <w:t>」</w:t>
      </w:r>
      <w:r w:rsidR="00A66D85">
        <w:rPr>
          <w:rFonts w:hint="eastAsia"/>
          <w:lang w:eastAsia="zh-HK"/>
        </w:rPr>
        <w:t>等</w:t>
      </w:r>
      <w:r w:rsidR="00E32D04">
        <w:rPr>
          <w:rFonts w:hint="eastAsia"/>
        </w:rPr>
        <w:t>3</w:t>
      </w:r>
      <w:r w:rsidR="00E32D04">
        <w:rPr>
          <w:rFonts w:hint="eastAsia"/>
          <w:lang w:eastAsia="zh-HK"/>
        </w:rPr>
        <w:t>項工作</w:t>
      </w:r>
      <w:r w:rsidR="00A66D85">
        <w:rPr>
          <w:rFonts w:hint="eastAsia"/>
          <w:lang w:eastAsia="zh-HK"/>
        </w:rPr>
        <w:t>所需經費。經查：</w:t>
      </w:r>
    </w:p>
    <w:p w:rsidR="00CF54FA" w:rsidRPr="00CF54FA" w:rsidRDefault="00CF54FA" w:rsidP="00CF54FA">
      <w:pPr>
        <w:ind w:left="849" w:hangingChars="100" w:hanging="283"/>
        <w:rPr>
          <w:b/>
        </w:rPr>
      </w:pPr>
      <w:r w:rsidRPr="00CF54FA">
        <w:rPr>
          <w:rFonts w:hint="eastAsia"/>
          <w:b/>
        </w:rPr>
        <w:t>(一)計畫概述</w:t>
      </w:r>
    </w:p>
    <w:p w:rsidR="009B398C" w:rsidRDefault="00CF54FA" w:rsidP="00F20674">
      <w:pPr>
        <w:ind w:leftChars="300" w:left="1133" w:hangingChars="100" w:hanging="283"/>
      </w:pPr>
      <w:r w:rsidRPr="00CF54FA">
        <w:rPr>
          <w:rFonts w:hint="eastAsia"/>
          <w:b/>
        </w:rPr>
        <w:t>1.計畫</w:t>
      </w:r>
      <w:r w:rsidR="00076AE7">
        <w:rPr>
          <w:rFonts w:hint="eastAsia"/>
          <w:b/>
          <w:lang w:eastAsia="zh-HK"/>
        </w:rPr>
        <w:t>內容</w:t>
      </w:r>
      <w:r w:rsidR="00F20674">
        <w:rPr>
          <w:rFonts w:hint="eastAsia"/>
          <w:lang w:eastAsia="zh-HK"/>
        </w:rPr>
        <w:t>：</w:t>
      </w:r>
      <w:r w:rsidR="00F20674" w:rsidRPr="00F20674">
        <w:rPr>
          <w:rFonts w:hint="eastAsia"/>
        </w:rPr>
        <w:t>為拓展全球布局</w:t>
      </w:r>
      <w:r w:rsidR="00F20674">
        <w:rPr>
          <w:rFonts w:hint="eastAsia"/>
          <w:lang w:eastAsia="zh-HK"/>
        </w:rPr>
        <w:t>及分散</w:t>
      </w:r>
      <w:r w:rsidR="00F20674">
        <w:rPr>
          <w:rFonts w:hint="eastAsia"/>
        </w:rPr>
        <w:t>風</w:t>
      </w:r>
      <w:r w:rsidR="00F20674">
        <w:rPr>
          <w:rFonts w:hint="eastAsia"/>
          <w:lang w:eastAsia="zh-HK"/>
        </w:rPr>
        <w:t>險</w:t>
      </w:r>
      <w:r w:rsidR="00F20674" w:rsidRPr="00F20674">
        <w:rPr>
          <w:rFonts w:hint="eastAsia"/>
        </w:rPr>
        <w:t>，本計畫研訂海外產業</w:t>
      </w:r>
      <w:r w:rsidR="00044223">
        <w:rPr>
          <w:rFonts w:hint="eastAsia"/>
          <w:lang w:eastAsia="zh-HK"/>
        </w:rPr>
        <w:t>群</w:t>
      </w:r>
      <w:r w:rsidR="00F20674" w:rsidRPr="00F20674">
        <w:rPr>
          <w:rFonts w:hint="eastAsia"/>
        </w:rPr>
        <w:t>聚發展戰略</w:t>
      </w:r>
      <w:r w:rsidR="00F20674">
        <w:rPr>
          <w:rFonts w:hint="eastAsia"/>
          <w:lang w:eastAsia="zh-HK"/>
        </w:rPr>
        <w:t>，</w:t>
      </w:r>
      <w:r w:rsidR="00F20674" w:rsidRPr="00F20674">
        <w:rPr>
          <w:rFonts w:hint="eastAsia"/>
        </w:rPr>
        <w:t>進一步提出園區經營及管理模式最佳化指引，奠定未來制度化拓展基礎</w:t>
      </w:r>
      <w:r w:rsidR="00F20674">
        <w:rPr>
          <w:rFonts w:hint="eastAsia"/>
          <w:lang w:eastAsia="zh-HK"/>
        </w:rPr>
        <w:t>。</w:t>
      </w:r>
      <w:r w:rsidR="00F20674" w:rsidRPr="00F20674">
        <w:rPr>
          <w:rFonts w:hint="eastAsia"/>
        </w:rPr>
        <w:t>另</w:t>
      </w:r>
      <w:r w:rsidR="00F20674">
        <w:rPr>
          <w:rFonts w:hint="eastAsia"/>
          <w:lang w:eastAsia="zh-HK"/>
        </w:rPr>
        <w:t>為</w:t>
      </w:r>
      <w:r w:rsidR="00F20674" w:rsidRPr="00F20674">
        <w:rPr>
          <w:rFonts w:hint="eastAsia"/>
        </w:rPr>
        <w:t>因應當前全球產業供應鏈重組與地緣政治風險升高趨勢，</w:t>
      </w:r>
      <w:r w:rsidR="00F20674">
        <w:rPr>
          <w:rFonts w:hint="eastAsia"/>
          <w:lang w:eastAsia="zh-HK"/>
        </w:rPr>
        <w:t>擬建置</w:t>
      </w:r>
      <w:r w:rsidR="00F20674" w:rsidRPr="00F20674">
        <w:rPr>
          <w:rFonts w:hint="eastAsia"/>
        </w:rPr>
        <w:t>重點國家產業聚落發展趨勢資訊平台，提供企業布局與政府決策數據支持</w:t>
      </w:r>
      <w:r w:rsidR="00902584">
        <w:rPr>
          <w:rFonts w:hint="eastAsia"/>
          <w:lang w:eastAsia="zh-HK"/>
        </w:rPr>
        <w:t>，並</w:t>
      </w:r>
      <w:r w:rsidR="00F20674" w:rsidRPr="00F20674">
        <w:rPr>
          <w:rFonts w:hint="eastAsia"/>
        </w:rPr>
        <w:t>協助臺灣企業落地海外產業聚落</w:t>
      </w:r>
      <w:r w:rsidR="00F20674">
        <w:rPr>
          <w:rFonts w:hint="eastAsia"/>
          <w:lang w:eastAsia="zh-HK"/>
        </w:rPr>
        <w:t>，</w:t>
      </w:r>
      <w:r w:rsidR="00F20674" w:rsidRPr="00F20674">
        <w:rPr>
          <w:rFonts w:hint="eastAsia"/>
        </w:rPr>
        <w:t>促進當地政府、環境資源、合作交流等資訊對接，</w:t>
      </w:r>
      <w:r w:rsidR="00902584">
        <w:rPr>
          <w:rFonts w:hint="eastAsia"/>
          <w:lang w:eastAsia="zh-HK"/>
        </w:rPr>
        <w:t>以</w:t>
      </w:r>
      <w:r w:rsidR="00F20674" w:rsidRPr="00F20674">
        <w:rPr>
          <w:rFonts w:hint="eastAsia"/>
        </w:rPr>
        <w:t>建立永續性服務支援體系</w:t>
      </w:r>
      <w:r w:rsidR="00124DEE">
        <w:rPr>
          <w:rFonts w:hint="eastAsia"/>
        </w:rPr>
        <w:t>(工作項目及績效指標詳表1</w:t>
      </w:r>
      <w:r w:rsidR="00124DEE">
        <w:t>)</w:t>
      </w:r>
      <w:r w:rsidR="00D366A7">
        <w:rPr>
          <w:rFonts w:hint="eastAsia"/>
        </w:rPr>
        <w:t>。</w:t>
      </w:r>
    </w:p>
    <w:p w:rsidR="00CF54FA" w:rsidRPr="00CF54FA" w:rsidRDefault="00CF54FA" w:rsidP="00CF54FA">
      <w:pPr>
        <w:ind w:leftChars="300" w:left="1133" w:hangingChars="100" w:hanging="283"/>
        <w:rPr>
          <w:spacing w:val="-4"/>
        </w:rPr>
      </w:pPr>
      <w:r w:rsidRPr="00CF54FA">
        <w:rPr>
          <w:rFonts w:hint="eastAsia"/>
          <w:b/>
        </w:rPr>
        <w:t>2.期程及總經費：</w:t>
      </w:r>
      <w:r w:rsidR="00F20674">
        <w:rPr>
          <w:rFonts w:hint="eastAsia"/>
        </w:rPr>
        <w:t>1</w:t>
      </w:r>
      <w:r w:rsidR="00F20674">
        <w:rPr>
          <w:rFonts w:hint="eastAsia"/>
          <w:lang w:eastAsia="zh-HK"/>
        </w:rPr>
        <w:t>年期計畫</w:t>
      </w:r>
      <w:r w:rsidR="00F20674">
        <w:rPr>
          <w:rFonts w:hint="eastAsia"/>
        </w:rPr>
        <w:t>(</w:t>
      </w:r>
      <w:r w:rsidR="00FF2EA9">
        <w:rPr>
          <w:rFonts w:hint="eastAsia"/>
        </w:rPr>
        <w:t>115</w:t>
      </w:r>
      <w:r w:rsidR="00F20674">
        <w:rPr>
          <w:rFonts w:hint="eastAsia"/>
          <w:lang w:eastAsia="zh-HK"/>
        </w:rPr>
        <w:t>年度</w:t>
      </w:r>
      <w:r w:rsidR="00F20674">
        <w:rPr>
          <w:rFonts w:hint="eastAsia"/>
        </w:rPr>
        <w:t>)</w:t>
      </w:r>
      <w:r w:rsidR="00F20674">
        <w:rPr>
          <w:rFonts w:hint="eastAsia"/>
          <w:lang w:eastAsia="zh-HK"/>
        </w:rPr>
        <w:t>，總經費</w:t>
      </w:r>
      <w:r w:rsidR="00F20674">
        <w:rPr>
          <w:rFonts w:hint="eastAsia"/>
        </w:rPr>
        <w:t>9,800</w:t>
      </w:r>
      <w:r w:rsidR="00F20674">
        <w:rPr>
          <w:rFonts w:hint="eastAsia"/>
          <w:lang w:eastAsia="zh-HK"/>
        </w:rPr>
        <w:t>萬元</w:t>
      </w:r>
      <w:r w:rsidR="00124DEE">
        <w:rPr>
          <w:rFonts w:hint="eastAsia"/>
        </w:rPr>
        <w:t>。</w:t>
      </w:r>
    </w:p>
    <w:p w:rsidR="00CF54FA" w:rsidRPr="0058047A" w:rsidRDefault="00CF54FA" w:rsidP="004B79F6">
      <w:pPr>
        <w:spacing w:beforeLines="20" w:before="100" w:line="400" w:lineRule="exact"/>
        <w:ind w:leftChars="0" w:left="567" w:hangingChars="200" w:hanging="567"/>
        <w:rPr>
          <w:b/>
        </w:rPr>
      </w:pPr>
      <w:r w:rsidRPr="0058047A">
        <w:rPr>
          <w:rFonts w:hint="eastAsia"/>
          <w:b/>
        </w:rPr>
        <w:t xml:space="preserve">表1 </w:t>
      </w:r>
      <w:r w:rsidR="00251F8E" w:rsidRPr="0058047A">
        <w:rPr>
          <w:rFonts w:hint="eastAsia"/>
          <w:b/>
        </w:rPr>
        <w:t>「</w:t>
      </w:r>
      <w:r w:rsidR="00F20674" w:rsidRPr="00F20674">
        <w:rPr>
          <w:rFonts w:hint="eastAsia"/>
          <w:b/>
        </w:rPr>
        <w:t>推動海外產業聚落計畫</w:t>
      </w:r>
      <w:r w:rsidR="00251F8E" w:rsidRPr="0058047A">
        <w:rPr>
          <w:rFonts w:hint="eastAsia"/>
          <w:b/>
        </w:rPr>
        <w:t>」</w:t>
      </w:r>
      <w:r w:rsidRPr="0058047A">
        <w:rPr>
          <w:rFonts w:hint="eastAsia"/>
          <w:b/>
        </w:rPr>
        <w:t>工作項目與預期效益表</w:t>
      </w:r>
    </w:p>
    <w:tbl>
      <w:tblPr>
        <w:tblW w:w="870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61"/>
        <w:gridCol w:w="5446"/>
      </w:tblGrid>
      <w:tr w:rsidR="00CF54FA" w:rsidRPr="00CF54FA" w:rsidTr="00F20674">
        <w:trPr>
          <w:trHeight w:val="379"/>
          <w:tblHeader/>
        </w:trPr>
        <w:tc>
          <w:tcPr>
            <w:tcW w:w="3261" w:type="dxa"/>
            <w:shd w:val="clear" w:color="auto" w:fill="auto"/>
            <w:vAlign w:val="center"/>
          </w:tcPr>
          <w:p w:rsidR="00CF54FA" w:rsidRPr="00CF54FA" w:rsidRDefault="00CF54FA" w:rsidP="00B401FD">
            <w:pPr>
              <w:spacing w:line="280" w:lineRule="exact"/>
              <w:ind w:leftChars="0" w:left="0" w:firstLineChars="0" w:firstLine="0"/>
              <w:jc w:val="center"/>
              <w:rPr>
                <w:b/>
                <w:spacing w:val="-20"/>
                <w:sz w:val="22"/>
                <w:szCs w:val="22"/>
              </w:rPr>
            </w:pPr>
            <w:r w:rsidRPr="00CF54FA">
              <w:rPr>
                <w:rFonts w:hint="eastAsia"/>
                <w:b/>
                <w:spacing w:val="-20"/>
                <w:sz w:val="22"/>
                <w:szCs w:val="22"/>
              </w:rPr>
              <w:t>工作項目</w:t>
            </w:r>
          </w:p>
        </w:tc>
        <w:tc>
          <w:tcPr>
            <w:tcW w:w="5446" w:type="dxa"/>
            <w:shd w:val="clear" w:color="auto" w:fill="auto"/>
            <w:vAlign w:val="center"/>
          </w:tcPr>
          <w:p w:rsidR="00CF54FA" w:rsidRPr="00CF54FA" w:rsidRDefault="00CF54FA" w:rsidP="00B401FD">
            <w:pPr>
              <w:spacing w:line="280" w:lineRule="exact"/>
              <w:ind w:leftChars="0" w:left="0" w:firstLineChars="0" w:firstLine="0"/>
              <w:jc w:val="center"/>
              <w:rPr>
                <w:b/>
                <w:spacing w:val="-20"/>
                <w:sz w:val="22"/>
                <w:szCs w:val="22"/>
              </w:rPr>
            </w:pPr>
            <w:r w:rsidRPr="00CF54FA">
              <w:rPr>
                <w:rFonts w:hint="eastAsia"/>
                <w:b/>
                <w:spacing w:val="-20"/>
                <w:sz w:val="22"/>
                <w:szCs w:val="22"/>
              </w:rPr>
              <w:t>量化績效指標(預期效益)</w:t>
            </w:r>
          </w:p>
        </w:tc>
      </w:tr>
      <w:tr w:rsidR="00CF54FA" w:rsidRPr="00CF54FA" w:rsidTr="004E4E93">
        <w:tc>
          <w:tcPr>
            <w:tcW w:w="3261" w:type="dxa"/>
            <w:shd w:val="clear" w:color="auto" w:fill="auto"/>
            <w:vAlign w:val="center"/>
          </w:tcPr>
          <w:p w:rsidR="00B27764" w:rsidRPr="00F20674" w:rsidRDefault="00F20674" w:rsidP="00902584">
            <w:pPr>
              <w:autoSpaceDE w:val="0"/>
              <w:autoSpaceDN w:val="0"/>
              <w:adjustRightInd w:val="0"/>
              <w:spacing w:line="280" w:lineRule="exact"/>
              <w:ind w:leftChars="0" w:left="203" w:hangingChars="100" w:hanging="203"/>
              <w:rPr>
                <w:rFonts w:hint="eastAsia"/>
                <w:spacing w:val="-20"/>
                <w:sz w:val="24"/>
                <w:szCs w:val="22"/>
              </w:rPr>
            </w:pPr>
            <w:r w:rsidRPr="00F20674">
              <w:rPr>
                <w:rFonts w:hint="eastAsia"/>
                <w:spacing w:val="-20"/>
                <w:sz w:val="24"/>
                <w:szCs w:val="22"/>
              </w:rPr>
              <w:t>研訂海外產業聚落發展戰略</w:t>
            </w:r>
          </w:p>
        </w:tc>
        <w:tc>
          <w:tcPr>
            <w:tcW w:w="5446" w:type="dxa"/>
            <w:shd w:val="clear" w:color="auto" w:fill="auto"/>
          </w:tcPr>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1.</w:t>
            </w:r>
            <w:r w:rsidRPr="00902584">
              <w:rPr>
                <w:rFonts w:hint="eastAsia"/>
                <w:spacing w:val="-16"/>
                <w:sz w:val="24"/>
                <w:szCs w:val="22"/>
              </w:rPr>
              <w:t>完成海外設置園區可行性評估報告</w:t>
            </w:r>
            <w:r w:rsidR="007F04D5">
              <w:rPr>
                <w:rFonts w:hint="eastAsia"/>
                <w:spacing w:val="-16"/>
                <w:sz w:val="24"/>
                <w:szCs w:val="22"/>
              </w:rPr>
              <w:t xml:space="preserve"> </w:t>
            </w:r>
            <w:r w:rsidRPr="00902584">
              <w:rPr>
                <w:spacing w:val="-16"/>
                <w:sz w:val="24"/>
                <w:szCs w:val="22"/>
              </w:rPr>
              <w:t xml:space="preserve">3 </w:t>
            </w:r>
            <w:r w:rsidRPr="00902584">
              <w:rPr>
                <w:rFonts w:hint="eastAsia"/>
                <w:spacing w:val="-16"/>
                <w:sz w:val="24"/>
                <w:szCs w:val="22"/>
              </w:rPr>
              <w:t>案</w:t>
            </w:r>
            <w:r w:rsidR="007F04D5">
              <w:rPr>
                <w:rFonts w:hint="eastAsia"/>
                <w:spacing w:val="-16"/>
                <w:sz w:val="24"/>
                <w:szCs w:val="22"/>
                <w:lang w:eastAsia="zh-HK"/>
              </w:rPr>
              <w:t>。</w:t>
            </w:r>
          </w:p>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2.</w:t>
            </w:r>
            <w:r w:rsidRPr="00902584">
              <w:rPr>
                <w:rFonts w:hint="eastAsia"/>
                <w:spacing w:val="-16"/>
                <w:sz w:val="24"/>
                <w:szCs w:val="22"/>
              </w:rPr>
              <w:t>完成產業供應鏈海外布局策略報告</w:t>
            </w:r>
            <w:r w:rsidR="007F04D5">
              <w:rPr>
                <w:rFonts w:hint="eastAsia"/>
                <w:spacing w:val="-16"/>
                <w:sz w:val="24"/>
                <w:szCs w:val="22"/>
              </w:rPr>
              <w:t xml:space="preserve"> </w:t>
            </w:r>
            <w:r w:rsidRPr="00902584">
              <w:rPr>
                <w:spacing w:val="-16"/>
                <w:sz w:val="24"/>
                <w:szCs w:val="22"/>
              </w:rPr>
              <w:t xml:space="preserve">2 </w:t>
            </w:r>
            <w:r w:rsidRPr="00902584">
              <w:rPr>
                <w:rFonts w:hint="eastAsia"/>
                <w:spacing w:val="-16"/>
                <w:sz w:val="24"/>
                <w:szCs w:val="22"/>
              </w:rPr>
              <w:t>案</w:t>
            </w:r>
            <w:r w:rsidR="007F04D5">
              <w:rPr>
                <w:rFonts w:hint="eastAsia"/>
                <w:spacing w:val="-16"/>
                <w:sz w:val="24"/>
                <w:szCs w:val="22"/>
                <w:lang w:eastAsia="zh-HK"/>
              </w:rPr>
              <w:t>。</w:t>
            </w:r>
          </w:p>
          <w:p w:rsidR="00CF54FA"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3.</w:t>
            </w:r>
            <w:r w:rsidRPr="00902584">
              <w:rPr>
                <w:rFonts w:hint="eastAsia"/>
                <w:spacing w:val="-16"/>
                <w:sz w:val="24"/>
                <w:szCs w:val="22"/>
              </w:rPr>
              <w:t>提出園區經營及管理模式最佳化指引報告</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份</w:t>
            </w:r>
            <w:r w:rsidR="007F04D5">
              <w:rPr>
                <w:rFonts w:hint="eastAsia"/>
                <w:spacing w:val="-16"/>
                <w:sz w:val="24"/>
                <w:szCs w:val="22"/>
                <w:lang w:eastAsia="zh-HK"/>
              </w:rPr>
              <w:t>。</w:t>
            </w:r>
          </w:p>
        </w:tc>
      </w:tr>
      <w:tr w:rsidR="00F20674" w:rsidRPr="00CF54FA" w:rsidTr="004E4E93">
        <w:tc>
          <w:tcPr>
            <w:tcW w:w="3261" w:type="dxa"/>
            <w:shd w:val="clear" w:color="auto" w:fill="auto"/>
            <w:vAlign w:val="center"/>
          </w:tcPr>
          <w:p w:rsidR="00F20674" w:rsidRPr="00F20674" w:rsidRDefault="00F20674" w:rsidP="00F20674">
            <w:pPr>
              <w:autoSpaceDE w:val="0"/>
              <w:autoSpaceDN w:val="0"/>
              <w:adjustRightInd w:val="0"/>
              <w:spacing w:line="280" w:lineRule="exact"/>
              <w:ind w:leftChars="0" w:left="0" w:firstLineChars="0" w:firstLine="0"/>
              <w:rPr>
                <w:rFonts w:hint="eastAsia"/>
                <w:spacing w:val="-20"/>
                <w:sz w:val="24"/>
                <w:szCs w:val="22"/>
              </w:rPr>
            </w:pPr>
            <w:r w:rsidRPr="00F20674">
              <w:rPr>
                <w:rFonts w:hint="eastAsia"/>
                <w:spacing w:val="-20"/>
                <w:sz w:val="24"/>
                <w:szCs w:val="22"/>
              </w:rPr>
              <w:t>建構重點國家產業聚落發展趨勢資訊平台</w:t>
            </w:r>
          </w:p>
        </w:tc>
        <w:tc>
          <w:tcPr>
            <w:tcW w:w="5446" w:type="dxa"/>
            <w:shd w:val="clear" w:color="auto" w:fill="auto"/>
          </w:tcPr>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1.</w:t>
            </w:r>
            <w:r w:rsidRPr="00902584">
              <w:rPr>
                <w:rFonts w:hint="eastAsia"/>
                <w:spacing w:val="-16"/>
                <w:sz w:val="24"/>
                <w:szCs w:val="22"/>
              </w:rPr>
              <w:t>每月產出重點國家產業聚落環境現況資訊</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份</w:t>
            </w:r>
            <w:r w:rsidR="007F04D5">
              <w:rPr>
                <w:rFonts w:hint="eastAsia"/>
                <w:spacing w:val="-16"/>
                <w:sz w:val="24"/>
                <w:szCs w:val="22"/>
                <w:lang w:eastAsia="zh-HK"/>
              </w:rPr>
              <w:t>。</w:t>
            </w:r>
          </w:p>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2:</w:t>
            </w:r>
            <w:r w:rsidRPr="00902584">
              <w:rPr>
                <w:rFonts w:hint="eastAsia"/>
                <w:spacing w:val="-16"/>
                <w:sz w:val="24"/>
                <w:szCs w:val="22"/>
              </w:rPr>
              <w:t>每月產出重點國家產業動態趨勢分析</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份</w:t>
            </w:r>
            <w:r w:rsidR="007F04D5">
              <w:rPr>
                <w:rFonts w:hint="eastAsia"/>
                <w:spacing w:val="-16"/>
                <w:sz w:val="24"/>
                <w:szCs w:val="22"/>
                <w:lang w:eastAsia="zh-HK"/>
              </w:rPr>
              <w:t>。</w:t>
            </w:r>
          </w:p>
          <w:p w:rsidR="00F20674" w:rsidRPr="00902584" w:rsidRDefault="00F20674" w:rsidP="00902584">
            <w:pPr>
              <w:autoSpaceDE w:val="0"/>
              <w:autoSpaceDN w:val="0"/>
              <w:adjustRightInd w:val="0"/>
              <w:spacing w:line="320" w:lineRule="exact"/>
              <w:ind w:leftChars="0" w:left="211" w:hangingChars="100" w:hanging="211"/>
              <w:rPr>
                <w:rFonts w:hint="eastAsia"/>
                <w:spacing w:val="-16"/>
                <w:sz w:val="24"/>
                <w:szCs w:val="22"/>
                <w:lang w:eastAsia="zh-HK"/>
              </w:rPr>
            </w:pPr>
            <w:r w:rsidRPr="00902584">
              <w:rPr>
                <w:rFonts w:hint="eastAsia"/>
                <w:spacing w:val="-16"/>
                <w:sz w:val="24"/>
                <w:szCs w:val="22"/>
              </w:rPr>
              <w:t>3</w:t>
            </w:r>
            <w:r w:rsidRPr="00902584">
              <w:rPr>
                <w:spacing w:val="-16"/>
                <w:sz w:val="24"/>
                <w:szCs w:val="22"/>
              </w:rPr>
              <w:t>.</w:t>
            </w:r>
            <w:r w:rsidRPr="00902584">
              <w:rPr>
                <w:rFonts w:hint="eastAsia"/>
                <w:spacing w:val="-16"/>
                <w:sz w:val="24"/>
                <w:szCs w:val="22"/>
              </w:rPr>
              <w:t>重點國家投資風險評估資訊模組</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式</w:t>
            </w:r>
            <w:r w:rsidR="007F04D5">
              <w:rPr>
                <w:rFonts w:hint="eastAsia"/>
                <w:spacing w:val="-16"/>
                <w:sz w:val="24"/>
                <w:szCs w:val="22"/>
                <w:lang w:eastAsia="zh-HK"/>
              </w:rPr>
              <w:t>。</w:t>
            </w:r>
          </w:p>
        </w:tc>
      </w:tr>
      <w:tr w:rsidR="00F20674" w:rsidRPr="00CF54FA" w:rsidTr="004E4E93">
        <w:tc>
          <w:tcPr>
            <w:tcW w:w="3261" w:type="dxa"/>
            <w:shd w:val="clear" w:color="auto" w:fill="auto"/>
            <w:vAlign w:val="center"/>
          </w:tcPr>
          <w:p w:rsidR="00F20674" w:rsidRPr="00F20674" w:rsidRDefault="00F20674" w:rsidP="00902584">
            <w:pPr>
              <w:autoSpaceDE w:val="0"/>
              <w:autoSpaceDN w:val="0"/>
              <w:adjustRightInd w:val="0"/>
              <w:spacing w:line="280" w:lineRule="exact"/>
              <w:ind w:leftChars="0" w:left="203" w:hangingChars="100" w:hanging="203"/>
              <w:rPr>
                <w:rFonts w:hint="eastAsia"/>
                <w:spacing w:val="-20"/>
                <w:sz w:val="24"/>
                <w:szCs w:val="22"/>
              </w:rPr>
            </w:pPr>
            <w:r w:rsidRPr="00902584">
              <w:rPr>
                <w:rFonts w:hint="eastAsia"/>
                <w:spacing w:val="-20"/>
                <w:sz w:val="24"/>
                <w:szCs w:val="22"/>
              </w:rPr>
              <w:t>協助臺灣企業落地海外產業聚落</w:t>
            </w:r>
          </w:p>
        </w:tc>
        <w:tc>
          <w:tcPr>
            <w:tcW w:w="5446" w:type="dxa"/>
            <w:shd w:val="clear" w:color="auto" w:fill="auto"/>
          </w:tcPr>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rFonts w:hint="eastAsia"/>
                <w:spacing w:val="-16"/>
                <w:sz w:val="24"/>
                <w:szCs w:val="22"/>
              </w:rPr>
              <w:t>1</w:t>
            </w:r>
            <w:r w:rsidRPr="00902584">
              <w:rPr>
                <w:spacing w:val="-16"/>
                <w:sz w:val="24"/>
                <w:szCs w:val="22"/>
              </w:rPr>
              <w:t>.</w:t>
            </w:r>
            <w:r w:rsidRPr="00902584">
              <w:rPr>
                <w:rFonts w:hint="eastAsia"/>
                <w:spacing w:val="-16"/>
                <w:sz w:val="24"/>
                <w:szCs w:val="22"/>
              </w:rPr>
              <w:t>辦理海外實地考察</w:t>
            </w:r>
            <w:r w:rsidR="007F04D5">
              <w:rPr>
                <w:rFonts w:hint="eastAsia"/>
                <w:spacing w:val="-16"/>
                <w:sz w:val="24"/>
                <w:szCs w:val="22"/>
              </w:rPr>
              <w:t xml:space="preserve"> </w:t>
            </w:r>
            <w:r w:rsidRPr="00902584">
              <w:rPr>
                <w:spacing w:val="-16"/>
                <w:sz w:val="24"/>
                <w:szCs w:val="22"/>
              </w:rPr>
              <w:t>2</w:t>
            </w:r>
            <w:r w:rsidR="007F04D5">
              <w:rPr>
                <w:spacing w:val="-16"/>
                <w:sz w:val="24"/>
                <w:szCs w:val="22"/>
              </w:rPr>
              <w:t xml:space="preserve"> </w:t>
            </w:r>
            <w:r w:rsidRPr="00902584">
              <w:rPr>
                <w:rFonts w:hint="eastAsia"/>
                <w:spacing w:val="-16"/>
                <w:sz w:val="24"/>
                <w:szCs w:val="22"/>
              </w:rPr>
              <w:t>案。</w:t>
            </w:r>
          </w:p>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lastRenderedPageBreak/>
              <w:t>2</w:t>
            </w:r>
            <w:r w:rsidRPr="00902584">
              <w:rPr>
                <w:rFonts w:hint="eastAsia"/>
                <w:spacing w:val="-16"/>
                <w:sz w:val="24"/>
                <w:szCs w:val="22"/>
              </w:rPr>
              <w:t>.辦理產業聚落媒合會</w:t>
            </w:r>
            <w:r w:rsidR="007F04D5">
              <w:rPr>
                <w:rFonts w:hint="eastAsia"/>
                <w:spacing w:val="-16"/>
                <w:sz w:val="24"/>
                <w:szCs w:val="22"/>
              </w:rPr>
              <w:t xml:space="preserve"> </w:t>
            </w:r>
            <w:r w:rsidRPr="00902584">
              <w:rPr>
                <w:spacing w:val="-16"/>
                <w:sz w:val="24"/>
                <w:szCs w:val="22"/>
              </w:rPr>
              <w:t>3</w:t>
            </w:r>
            <w:r w:rsidR="007F04D5">
              <w:rPr>
                <w:spacing w:val="-16"/>
                <w:sz w:val="24"/>
                <w:szCs w:val="22"/>
              </w:rPr>
              <w:t xml:space="preserve"> </w:t>
            </w:r>
            <w:r w:rsidRPr="00902584">
              <w:rPr>
                <w:rFonts w:hint="eastAsia"/>
                <w:spacing w:val="-16"/>
                <w:sz w:val="24"/>
                <w:szCs w:val="22"/>
              </w:rPr>
              <w:t>場</w:t>
            </w:r>
            <w:r w:rsidR="007F04D5">
              <w:rPr>
                <w:rFonts w:hint="eastAsia"/>
                <w:spacing w:val="-16"/>
                <w:sz w:val="24"/>
                <w:szCs w:val="22"/>
                <w:lang w:eastAsia="zh-HK"/>
              </w:rPr>
              <w:t>。</w:t>
            </w:r>
          </w:p>
          <w:p w:rsidR="00F20674" w:rsidRPr="00902584" w:rsidRDefault="00F20674" w:rsidP="00902584">
            <w:pPr>
              <w:autoSpaceDE w:val="0"/>
              <w:autoSpaceDN w:val="0"/>
              <w:adjustRightInd w:val="0"/>
              <w:spacing w:line="320" w:lineRule="exact"/>
              <w:ind w:leftChars="0" w:left="211" w:hangingChars="100" w:hanging="211"/>
              <w:rPr>
                <w:spacing w:val="-16"/>
                <w:sz w:val="24"/>
                <w:szCs w:val="22"/>
                <w:lang w:eastAsia="zh-HK"/>
              </w:rPr>
            </w:pPr>
            <w:r w:rsidRPr="00902584">
              <w:rPr>
                <w:spacing w:val="-16"/>
                <w:sz w:val="24"/>
                <w:szCs w:val="22"/>
              </w:rPr>
              <w:t>3</w:t>
            </w:r>
            <w:r w:rsidRPr="00902584">
              <w:rPr>
                <w:rFonts w:hint="eastAsia"/>
                <w:spacing w:val="-16"/>
                <w:sz w:val="24"/>
                <w:szCs w:val="22"/>
              </w:rPr>
              <w:t>.完成海外聚落營運模式方案報告</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份</w:t>
            </w:r>
            <w:r w:rsidR="007F04D5">
              <w:rPr>
                <w:rFonts w:hint="eastAsia"/>
                <w:spacing w:val="-16"/>
                <w:sz w:val="24"/>
                <w:szCs w:val="22"/>
                <w:lang w:eastAsia="zh-HK"/>
              </w:rPr>
              <w:t>。</w:t>
            </w:r>
          </w:p>
        </w:tc>
      </w:tr>
    </w:tbl>
    <w:p w:rsidR="00CF54FA" w:rsidRDefault="00CF54FA" w:rsidP="00CF54FA">
      <w:pPr>
        <w:spacing w:line="280" w:lineRule="exact"/>
        <w:ind w:leftChars="0" w:left="0" w:firstLineChars="0" w:firstLine="0"/>
        <w:jc w:val="left"/>
        <w:rPr>
          <w:sz w:val="24"/>
        </w:rPr>
      </w:pPr>
      <w:r w:rsidRPr="00CF54FA">
        <w:rPr>
          <w:rFonts w:hint="eastAsia"/>
          <w:sz w:val="24"/>
        </w:rPr>
        <w:lastRenderedPageBreak/>
        <w:t>資料來源：</w:t>
      </w:r>
      <w:r w:rsidR="00902584">
        <w:rPr>
          <w:rFonts w:hint="eastAsia"/>
          <w:sz w:val="24"/>
          <w:lang w:eastAsia="zh-HK"/>
        </w:rPr>
        <w:t>整理自</w:t>
      </w:r>
      <w:r w:rsidR="00902584" w:rsidRPr="00902584">
        <w:rPr>
          <w:rFonts w:hint="eastAsia"/>
          <w:sz w:val="24"/>
          <w:lang w:eastAsia="zh-HK"/>
        </w:rPr>
        <w:t>推動海外產業聚落計畫</w:t>
      </w:r>
      <w:r w:rsidRPr="00CF54FA">
        <w:rPr>
          <w:rFonts w:hint="eastAsia"/>
          <w:sz w:val="24"/>
        </w:rPr>
        <w:t>。</w:t>
      </w:r>
    </w:p>
    <w:p w:rsidR="00CF54FA" w:rsidRPr="00CF54FA" w:rsidRDefault="00CF54FA" w:rsidP="00CF54FA">
      <w:pPr>
        <w:ind w:left="849" w:hangingChars="100" w:hanging="283"/>
        <w:rPr>
          <w:b/>
        </w:rPr>
      </w:pPr>
      <w:r w:rsidRPr="00CF54FA">
        <w:rPr>
          <w:rFonts w:hint="eastAsia"/>
          <w:b/>
        </w:rPr>
        <w:t>(二)</w:t>
      </w:r>
      <w:r w:rsidR="00093FB2">
        <w:rPr>
          <w:rFonts w:hint="eastAsia"/>
          <w:b/>
          <w:lang w:eastAsia="zh-HK"/>
        </w:rPr>
        <w:t>選定</w:t>
      </w:r>
      <w:r w:rsidR="00093FB2">
        <w:rPr>
          <w:rFonts w:hint="eastAsia"/>
          <w:b/>
        </w:rPr>
        <w:t>5</w:t>
      </w:r>
      <w:r w:rsidR="00093FB2">
        <w:rPr>
          <w:rFonts w:hint="eastAsia"/>
          <w:b/>
          <w:lang w:eastAsia="zh-HK"/>
        </w:rPr>
        <w:t>個重點國家進行資料彙整並建置資訊平台，</w:t>
      </w:r>
      <w:r w:rsidR="00EF4A07">
        <w:rPr>
          <w:rFonts w:hint="eastAsia"/>
          <w:b/>
          <w:lang w:eastAsia="zh-HK"/>
        </w:rPr>
        <w:t>未來將推動海外園區建置、管理及營運，允宜</w:t>
      </w:r>
      <w:r w:rsidR="00C9162B">
        <w:rPr>
          <w:rFonts w:hint="eastAsia"/>
          <w:b/>
          <w:lang w:eastAsia="zh-HK"/>
        </w:rPr>
        <w:t>加強與當地商界溝通</w:t>
      </w:r>
      <w:r w:rsidR="008828FB">
        <w:rPr>
          <w:rFonts w:hint="eastAsia"/>
          <w:b/>
          <w:lang w:eastAsia="zh-HK"/>
        </w:rPr>
        <w:t>，並參採其他國家案例</w:t>
      </w:r>
      <w:r w:rsidR="00C9162B">
        <w:rPr>
          <w:rFonts w:hint="eastAsia"/>
          <w:b/>
          <w:lang w:eastAsia="zh-HK"/>
        </w:rPr>
        <w:t>，以</w:t>
      </w:r>
      <w:r w:rsidR="00C9162B">
        <w:rPr>
          <w:rFonts w:hint="eastAsia"/>
          <w:b/>
        </w:rPr>
        <w:t>降</w:t>
      </w:r>
      <w:r w:rsidR="00C9162B">
        <w:rPr>
          <w:rFonts w:hint="eastAsia"/>
          <w:b/>
          <w:lang w:eastAsia="zh-HK"/>
        </w:rPr>
        <w:t>低</w:t>
      </w:r>
      <w:r w:rsidR="00697E6B">
        <w:rPr>
          <w:rFonts w:hint="eastAsia"/>
          <w:b/>
          <w:lang w:eastAsia="zh-HK"/>
        </w:rPr>
        <w:t>國內廠商海外設廠</w:t>
      </w:r>
      <w:r w:rsidR="00061973">
        <w:rPr>
          <w:rFonts w:hint="eastAsia"/>
          <w:b/>
          <w:lang w:eastAsia="zh-HK"/>
        </w:rPr>
        <w:t>及園區管理</w:t>
      </w:r>
      <w:r w:rsidR="00697E6B">
        <w:rPr>
          <w:rFonts w:hint="eastAsia"/>
          <w:b/>
        </w:rPr>
        <w:t>風</w:t>
      </w:r>
      <w:r w:rsidR="00697E6B">
        <w:rPr>
          <w:rFonts w:hint="eastAsia"/>
          <w:b/>
          <w:lang w:eastAsia="zh-HK"/>
        </w:rPr>
        <w:t>險</w:t>
      </w:r>
    </w:p>
    <w:p w:rsidR="00BC2D25" w:rsidRDefault="00BC2D25" w:rsidP="00CF54FA">
      <w:pPr>
        <w:adjustRightInd w:val="0"/>
        <w:ind w:leftChars="300" w:left="850" w:firstLine="566"/>
        <w:rPr>
          <w:lang w:eastAsia="zh-HK"/>
        </w:rPr>
      </w:pPr>
      <w:r>
        <w:rPr>
          <w:rFonts w:hint="eastAsia"/>
          <w:lang w:eastAsia="zh-HK"/>
        </w:rPr>
        <w:t>參據園管局「113年度</w:t>
      </w:r>
      <w:r w:rsidRPr="00FC5AD5">
        <w:rPr>
          <w:rFonts w:hint="eastAsia"/>
          <w:lang w:eastAsia="zh-HK"/>
        </w:rPr>
        <w:t>產業園區開發與管理年報</w:t>
      </w:r>
      <w:r>
        <w:rPr>
          <w:rFonts w:hint="eastAsia"/>
          <w:lang w:eastAsia="zh-HK"/>
        </w:rPr>
        <w:t>」統計，我國</w:t>
      </w:r>
      <w:r w:rsidRPr="00FC5AD5">
        <w:rPr>
          <w:rFonts w:hint="eastAsia"/>
          <w:lang w:eastAsia="zh-HK"/>
        </w:rPr>
        <w:t>產業園區</w:t>
      </w:r>
      <w:r>
        <w:rPr>
          <w:rFonts w:hint="eastAsia"/>
          <w:lang w:eastAsia="zh-HK"/>
        </w:rPr>
        <w:t>及</w:t>
      </w:r>
      <w:r w:rsidRPr="00FC5AD5">
        <w:rPr>
          <w:rFonts w:hint="eastAsia"/>
          <w:lang w:eastAsia="zh-HK"/>
        </w:rPr>
        <w:t>科技產業園區內設廠總資本額</w:t>
      </w:r>
      <w:r>
        <w:rPr>
          <w:rStyle w:val="afb"/>
          <w:lang w:eastAsia="zh-HK"/>
        </w:rPr>
        <w:footnoteReference w:id="1"/>
      </w:r>
      <w:r>
        <w:rPr>
          <w:rFonts w:hint="eastAsia"/>
          <w:lang w:eastAsia="zh-HK"/>
        </w:rPr>
        <w:t>合共</w:t>
      </w:r>
      <w:r w:rsidRPr="00FC5AD5">
        <w:rPr>
          <w:lang w:eastAsia="zh-HK"/>
        </w:rPr>
        <w:t xml:space="preserve">13.5 </w:t>
      </w:r>
      <w:r w:rsidRPr="00FC5AD5">
        <w:rPr>
          <w:rFonts w:hint="eastAsia"/>
          <w:lang w:eastAsia="zh-HK"/>
        </w:rPr>
        <w:t>兆元，</w:t>
      </w:r>
      <w:r>
        <w:rPr>
          <w:rFonts w:hint="eastAsia"/>
          <w:lang w:eastAsia="zh-HK"/>
        </w:rPr>
        <w:t>其中</w:t>
      </w:r>
      <w:r w:rsidRPr="00FC5AD5">
        <w:rPr>
          <w:rFonts w:hint="eastAsia"/>
          <w:lang w:eastAsia="zh-HK"/>
        </w:rPr>
        <w:t>設廠資本</w:t>
      </w:r>
      <w:r>
        <w:rPr>
          <w:rFonts w:hint="eastAsia"/>
          <w:lang w:eastAsia="zh-HK"/>
        </w:rPr>
        <w:t>額</w:t>
      </w:r>
      <w:r w:rsidRPr="00FC5AD5">
        <w:rPr>
          <w:rFonts w:hint="eastAsia"/>
          <w:lang w:eastAsia="zh-HK"/>
        </w:rPr>
        <w:t>前</w:t>
      </w:r>
      <w:r w:rsidR="00815403">
        <w:rPr>
          <w:rFonts w:hint="eastAsia"/>
          <w:lang w:eastAsia="zh-HK"/>
        </w:rPr>
        <w:t>五大</w:t>
      </w:r>
      <w:r w:rsidRPr="00FC5AD5">
        <w:rPr>
          <w:rFonts w:hint="eastAsia"/>
          <w:lang w:eastAsia="zh-HK"/>
        </w:rPr>
        <w:t>行業</w:t>
      </w:r>
      <w:r>
        <w:rPr>
          <w:rFonts w:hint="eastAsia"/>
          <w:lang w:eastAsia="zh-HK"/>
        </w:rPr>
        <w:t>，</w:t>
      </w:r>
      <w:r w:rsidRPr="00FC5AD5">
        <w:rPr>
          <w:rFonts w:hint="eastAsia"/>
          <w:lang w:eastAsia="zh-HK"/>
        </w:rPr>
        <w:t>分別為</w:t>
      </w:r>
      <w:r w:rsidR="0059100D">
        <w:rPr>
          <w:rFonts w:hint="eastAsia"/>
          <w:lang w:eastAsia="zh-HK"/>
        </w:rPr>
        <w:t>「</w:t>
      </w:r>
      <w:r w:rsidRPr="00FC5AD5">
        <w:rPr>
          <w:rFonts w:hint="eastAsia"/>
          <w:lang w:eastAsia="zh-HK"/>
        </w:rPr>
        <w:t>化學材料製造業</w:t>
      </w:r>
      <w:r w:rsidR="0059100D">
        <w:rPr>
          <w:rFonts w:hint="eastAsia"/>
          <w:lang w:eastAsia="zh-HK"/>
        </w:rPr>
        <w:t>」</w:t>
      </w:r>
      <w:r w:rsidRPr="00FC5AD5">
        <w:rPr>
          <w:rFonts w:hint="eastAsia"/>
          <w:lang w:eastAsia="zh-HK"/>
        </w:rPr>
        <w:t>、</w:t>
      </w:r>
      <w:r w:rsidR="0059100D">
        <w:rPr>
          <w:rFonts w:hint="eastAsia"/>
          <w:lang w:eastAsia="zh-HK"/>
        </w:rPr>
        <w:t>「</w:t>
      </w:r>
      <w:r w:rsidRPr="00FC5AD5">
        <w:rPr>
          <w:rFonts w:hint="eastAsia"/>
          <w:lang w:eastAsia="zh-HK"/>
        </w:rPr>
        <w:t>電子零組件製造業</w:t>
      </w:r>
      <w:r w:rsidR="0059100D">
        <w:rPr>
          <w:rFonts w:hint="eastAsia"/>
          <w:lang w:eastAsia="zh-HK"/>
        </w:rPr>
        <w:t>」</w:t>
      </w:r>
      <w:r w:rsidRPr="00FC5AD5">
        <w:rPr>
          <w:rFonts w:hint="eastAsia"/>
          <w:lang w:eastAsia="zh-HK"/>
        </w:rPr>
        <w:t>、</w:t>
      </w:r>
      <w:r w:rsidR="0059100D">
        <w:rPr>
          <w:rFonts w:hint="eastAsia"/>
          <w:lang w:eastAsia="zh-HK"/>
        </w:rPr>
        <w:t>「</w:t>
      </w:r>
      <w:r w:rsidRPr="00FC5AD5">
        <w:rPr>
          <w:rFonts w:hint="eastAsia"/>
          <w:lang w:eastAsia="zh-HK"/>
        </w:rPr>
        <w:t>其他製造業</w:t>
      </w:r>
      <w:r w:rsidR="0059100D">
        <w:rPr>
          <w:rFonts w:hint="eastAsia"/>
          <w:lang w:eastAsia="zh-HK"/>
        </w:rPr>
        <w:t>」</w:t>
      </w:r>
      <w:r>
        <w:rPr>
          <w:rFonts w:hint="eastAsia"/>
          <w:lang w:eastAsia="zh-HK"/>
        </w:rPr>
        <w:t>、</w:t>
      </w:r>
      <w:r w:rsidR="0059100D">
        <w:rPr>
          <w:rFonts w:hint="eastAsia"/>
          <w:lang w:eastAsia="zh-HK"/>
        </w:rPr>
        <w:t>「</w:t>
      </w:r>
      <w:r>
        <w:t>電力設備製造業</w:t>
      </w:r>
      <w:r w:rsidR="0059100D">
        <w:rPr>
          <w:rFonts w:hint="eastAsia"/>
          <w:lang w:eastAsia="zh-HK"/>
        </w:rPr>
        <w:t>」及「</w:t>
      </w:r>
      <w:r w:rsidRPr="00FC5AD5">
        <w:rPr>
          <w:rFonts w:hint="eastAsia"/>
          <w:lang w:eastAsia="zh-HK"/>
        </w:rPr>
        <w:t>電腦、電子產品及光學製品製造業</w:t>
      </w:r>
      <w:r w:rsidR="0059100D">
        <w:rPr>
          <w:rFonts w:hint="eastAsia"/>
          <w:lang w:eastAsia="zh-HK"/>
        </w:rPr>
        <w:t>」</w:t>
      </w:r>
      <w:r w:rsidRPr="00FC5AD5">
        <w:rPr>
          <w:rFonts w:hint="eastAsia"/>
          <w:lang w:eastAsia="zh-HK"/>
        </w:rPr>
        <w:t>，設廠資本額共</w:t>
      </w:r>
      <w:r w:rsidRPr="00FC5AD5">
        <w:rPr>
          <w:lang w:eastAsia="zh-HK"/>
        </w:rPr>
        <w:t xml:space="preserve">10.63 </w:t>
      </w:r>
      <w:r w:rsidRPr="00FC5AD5">
        <w:rPr>
          <w:rFonts w:hint="eastAsia"/>
          <w:lang w:eastAsia="zh-HK"/>
        </w:rPr>
        <w:t>兆元，占</w:t>
      </w:r>
      <w:r>
        <w:rPr>
          <w:rFonts w:hint="eastAsia"/>
          <w:lang w:eastAsia="zh-HK"/>
        </w:rPr>
        <w:t>全國</w:t>
      </w:r>
      <w:r w:rsidRPr="00FC5AD5">
        <w:rPr>
          <w:rFonts w:hint="eastAsia"/>
          <w:lang w:eastAsia="zh-HK"/>
        </w:rPr>
        <w:t>設廠總資本額</w:t>
      </w:r>
      <w:r w:rsidRPr="00FC5AD5">
        <w:rPr>
          <w:lang w:eastAsia="zh-HK"/>
        </w:rPr>
        <w:t>78.69%</w:t>
      </w:r>
      <w:r>
        <w:rPr>
          <w:rStyle w:val="afb"/>
          <w:lang w:eastAsia="zh-HK"/>
        </w:rPr>
        <w:footnoteReference w:id="2"/>
      </w:r>
      <w:r w:rsidR="00C05CF0">
        <w:rPr>
          <w:rFonts w:hint="eastAsia"/>
          <w:lang w:eastAsia="zh-HK"/>
        </w:rPr>
        <w:t>，顯示</w:t>
      </w:r>
      <w:r w:rsidR="00C05CF0">
        <w:rPr>
          <w:rFonts w:hint="eastAsia"/>
        </w:rPr>
        <w:t>轄</w:t>
      </w:r>
      <w:r w:rsidR="00C05CF0">
        <w:rPr>
          <w:rFonts w:hint="eastAsia"/>
          <w:lang w:eastAsia="zh-HK"/>
        </w:rPr>
        <w:t>管園區廠商多為大型企業</w:t>
      </w:r>
      <w:r w:rsidR="00F95FFB">
        <w:rPr>
          <w:rFonts w:hint="eastAsia"/>
          <w:lang w:eastAsia="zh-HK"/>
        </w:rPr>
        <w:t>，對國內經濟影</w:t>
      </w:r>
      <w:r w:rsidR="00F95FFB">
        <w:rPr>
          <w:rFonts w:hint="eastAsia"/>
        </w:rPr>
        <w:t>響</w:t>
      </w:r>
      <w:r w:rsidR="00F95FFB">
        <w:rPr>
          <w:rFonts w:hint="eastAsia"/>
          <w:lang w:eastAsia="zh-HK"/>
        </w:rPr>
        <w:t>甚鉅</w:t>
      </w:r>
      <w:r w:rsidR="000D7AFA">
        <w:rPr>
          <w:rFonts w:hint="eastAsia"/>
          <w:lang w:eastAsia="zh-HK"/>
        </w:rPr>
        <w:t>；</w:t>
      </w:r>
      <w:r>
        <w:rPr>
          <w:rFonts w:hint="eastAsia"/>
          <w:lang w:eastAsia="zh-HK"/>
        </w:rPr>
        <w:t>另</w:t>
      </w:r>
      <w:r w:rsidR="000A2526">
        <w:rPr>
          <w:rFonts w:hint="eastAsia"/>
          <w:lang w:eastAsia="zh-HK"/>
        </w:rPr>
        <w:t>據</w:t>
      </w:r>
      <w:r w:rsidR="00A62CBA">
        <w:rPr>
          <w:rFonts w:hint="eastAsia"/>
          <w:lang w:eastAsia="zh-HK"/>
        </w:rPr>
        <w:t>科技產業園區進出口貿易額統計，</w:t>
      </w:r>
      <w:r w:rsidR="000A2526">
        <w:rPr>
          <w:rFonts w:hint="eastAsia"/>
          <w:lang w:eastAsia="zh-HK"/>
        </w:rPr>
        <w:t>近年園區出口額占</w:t>
      </w:r>
      <w:r w:rsidR="0059100D">
        <w:rPr>
          <w:rFonts w:hint="eastAsia"/>
          <w:lang w:eastAsia="zh-HK"/>
        </w:rPr>
        <w:t>園區</w:t>
      </w:r>
      <w:r w:rsidR="000A2526">
        <w:rPr>
          <w:rFonts w:hint="eastAsia"/>
          <w:lang w:eastAsia="zh-HK"/>
        </w:rPr>
        <w:t>進出口總額比率維持在五成至六成間，</w:t>
      </w:r>
      <w:r w:rsidR="00EB5D79">
        <w:rPr>
          <w:rFonts w:hint="eastAsia"/>
          <w:lang w:eastAsia="zh-HK"/>
        </w:rPr>
        <w:t>以增長率觀察，</w:t>
      </w:r>
      <w:r w:rsidR="000A2526">
        <w:rPr>
          <w:rFonts w:hint="eastAsia"/>
        </w:rPr>
        <w:t>113</w:t>
      </w:r>
      <w:r w:rsidR="000A2526">
        <w:rPr>
          <w:rFonts w:hint="eastAsia"/>
          <w:lang w:eastAsia="zh-HK"/>
        </w:rPr>
        <w:t>年度出口額較</w:t>
      </w:r>
      <w:r w:rsidR="000A2526">
        <w:rPr>
          <w:rFonts w:hint="eastAsia"/>
        </w:rPr>
        <w:t>101</w:t>
      </w:r>
      <w:r w:rsidR="000A2526">
        <w:rPr>
          <w:rFonts w:hint="eastAsia"/>
          <w:lang w:eastAsia="zh-HK"/>
        </w:rPr>
        <w:t>年度</w:t>
      </w:r>
      <w:r w:rsidR="003A16D2">
        <w:rPr>
          <w:rFonts w:hint="eastAsia"/>
          <w:lang w:eastAsia="zh-HK"/>
        </w:rPr>
        <w:t>成長</w:t>
      </w:r>
      <w:r w:rsidR="003A16D2">
        <w:rPr>
          <w:rFonts w:hint="eastAsia"/>
        </w:rPr>
        <w:t>65.49%</w:t>
      </w:r>
      <w:r w:rsidR="003A16D2">
        <w:rPr>
          <w:rFonts w:hint="eastAsia"/>
          <w:lang w:eastAsia="zh-HK"/>
        </w:rPr>
        <w:t>，高於同期間進口</w:t>
      </w:r>
      <w:r w:rsidR="00F95FFB">
        <w:rPr>
          <w:rFonts w:hint="eastAsia"/>
          <w:lang w:eastAsia="zh-HK"/>
        </w:rPr>
        <w:t>額</w:t>
      </w:r>
      <w:r w:rsidR="003A16D2">
        <w:rPr>
          <w:rFonts w:hint="eastAsia"/>
          <w:lang w:eastAsia="zh-HK"/>
        </w:rPr>
        <w:t>之</w:t>
      </w:r>
      <w:r w:rsidR="003A16D2">
        <w:rPr>
          <w:rFonts w:hint="eastAsia"/>
        </w:rPr>
        <w:t>40.37%</w:t>
      </w:r>
      <w:r w:rsidR="000A2526">
        <w:rPr>
          <w:rFonts w:hint="eastAsia"/>
        </w:rPr>
        <w:t>(</w:t>
      </w:r>
      <w:r w:rsidR="000A2526">
        <w:rPr>
          <w:rFonts w:hint="eastAsia"/>
          <w:lang w:eastAsia="zh-HK"/>
        </w:rPr>
        <w:t>詳表</w:t>
      </w:r>
      <w:r w:rsidR="000A2526">
        <w:rPr>
          <w:rFonts w:hint="eastAsia"/>
        </w:rPr>
        <w:t>2)</w:t>
      </w:r>
      <w:r w:rsidR="003A16D2">
        <w:rPr>
          <w:rFonts w:hint="eastAsia"/>
          <w:lang w:eastAsia="zh-HK"/>
        </w:rPr>
        <w:t>，</w:t>
      </w:r>
      <w:r w:rsidR="00EB5D79">
        <w:rPr>
          <w:rFonts w:hint="eastAsia"/>
          <w:lang w:eastAsia="zh-HK"/>
        </w:rPr>
        <w:t>出口增幅遠高於進口，且</w:t>
      </w:r>
      <w:r w:rsidR="00EB5D79">
        <w:rPr>
          <w:rFonts w:hint="eastAsia"/>
        </w:rPr>
        <w:t>仍</w:t>
      </w:r>
      <w:r w:rsidR="00EB5D79">
        <w:rPr>
          <w:rFonts w:hint="eastAsia"/>
          <w:lang w:eastAsia="zh-HK"/>
        </w:rPr>
        <w:t>持續成長</w:t>
      </w:r>
      <w:r w:rsidR="000D7AFA">
        <w:rPr>
          <w:rFonts w:hint="eastAsia"/>
          <w:lang w:eastAsia="zh-HK"/>
        </w:rPr>
        <w:t>。</w:t>
      </w:r>
    </w:p>
    <w:p w:rsidR="00B6739F" w:rsidRDefault="00B77CD1" w:rsidP="00FC5AD5">
      <w:pPr>
        <w:adjustRightInd w:val="0"/>
        <w:ind w:leftChars="300" w:left="850" w:firstLine="566"/>
        <w:rPr>
          <w:lang w:eastAsia="zh-HK"/>
        </w:rPr>
      </w:pPr>
      <w:r>
        <w:rPr>
          <w:rFonts w:hint="eastAsia"/>
          <w:lang w:eastAsia="zh-HK"/>
        </w:rPr>
        <w:t>本計畫將</w:t>
      </w:r>
      <w:r>
        <w:rPr>
          <w:rFonts w:hint="eastAsia"/>
        </w:rPr>
        <w:t>蒐</w:t>
      </w:r>
      <w:r>
        <w:rPr>
          <w:rFonts w:hint="eastAsia"/>
          <w:lang w:eastAsia="zh-HK"/>
        </w:rPr>
        <w:t>集美國、日本、菲</w:t>
      </w:r>
      <w:r>
        <w:rPr>
          <w:rFonts w:hint="eastAsia"/>
        </w:rPr>
        <w:t>律賓</w:t>
      </w:r>
      <w:r>
        <w:rPr>
          <w:rFonts w:hint="eastAsia"/>
          <w:lang w:eastAsia="zh-HK"/>
        </w:rPr>
        <w:t>、捷克及</w:t>
      </w:r>
      <w:r>
        <w:rPr>
          <w:rFonts w:hint="eastAsia"/>
        </w:rPr>
        <w:t>波</w:t>
      </w:r>
      <w:r>
        <w:rPr>
          <w:rFonts w:hint="eastAsia"/>
          <w:lang w:eastAsia="zh-HK"/>
        </w:rPr>
        <w:t>蘭等</w:t>
      </w:r>
      <w:r>
        <w:rPr>
          <w:rFonts w:hint="eastAsia"/>
        </w:rPr>
        <w:t>5</w:t>
      </w:r>
      <w:r>
        <w:rPr>
          <w:rFonts w:hint="eastAsia"/>
          <w:lang w:eastAsia="zh-HK"/>
        </w:rPr>
        <w:t>個重點國家相關租金、設施、優惠及成功案例，建置國際園區資料庫，擬具海外</w:t>
      </w:r>
      <w:r>
        <w:rPr>
          <w:rFonts w:hint="eastAsia"/>
        </w:rPr>
        <w:t>落</w:t>
      </w:r>
      <w:r>
        <w:rPr>
          <w:rFonts w:hint="eastAsia"/>
          <w:lang w:eastAsia="zh-HK"/>
        </w:rPr>
        <w:t>地操作工具與法規簡報、國</w:t>
      </w:r>
      <w:r w:rsidR="0047420C">
        <w:rPr>
          <w:rFonts w:hint="eastAsia"/>
          <w:lang w:eastAsia="zh-HK"/>
        </w:rPr>
        <w:t>際</w:t>
      </w:r>
      <w:r>
        <w:rPr>
          <w:rFonts w:hint="eastAsia"/>
          <w:lang w:eastAsia="zh-HK"/>
        </w:rPr>
        <w:t>合作與商情速</w:t>
      </w:r>
      <w:r>
        <w:rPr>
          <w:rFonts w:hint="eastAsia"/>
        </w:rPr>
        <w:t>遞</w:t>
      </w:r>
      <w:r>
        <w:rPr>
          <w:rFonts w:hint="eastAsia"/>
          <w:lang w:eastAsia="zh-HK"/>
        </w:rPr>
        <w:t>模組等，據以設置「重點國家產業園區與產業</w:t>
      </w:r>
      <w:r>
        <w:rPr>
          <w:rFonts w:hint="eastAsia"/>
        </w:rPr>
        <w:t>聚落</w:t>
      </w:r>
      <w:r>
        <w:rPr>
          <w:rFonts w:hint="eastAsia"/>
          <w:lang w:eastAsia="zh-HK"/>
        </w:rPr>
        <w:t>動態</w:t>
      </w:r>
      <w:r>
        <w:rPr>
          <w:rFonts w:hint="eastAsia"/>
        </w:rPr>
        <w:t>趨</w:t>
      </w:r>
      <w:r>
        <w:rPr>
          <w:rFonts w:hint="eastAsia"/>
          <w:lang w:eastAsia="zh-HK"/>
        </w:rPr>
        <w:t>勢資訊專區」。</w:t>
      </w:r>
      <w:r w:rsidR="00292284">
        <w:rPr>
          <w:rFonts w:hint="eastAsia"/>
          <w:lang w:eastAsia="zh-HK"/>
        </w:rPr>
        <w:t>另為</w:t>
      </w:r>
      <w:r>
        <w:rPr>
          <w:rFonts w:hint="eastAsia"/>
          <w:lang w:eastAsia="zh-HK"/>
        </w:rPr>
        <w:t>協</w:t>
      </w:r>
      <w:r w:rsidR="00BC2D25">
        <w:rPr>
          <w:rFonts w:hint="eastAsia"/>
          <w:lang w:eastAsia="zh-HK"/>
        </w:rPr>
        <w:t>助</w:t>
      </w:r>
      <w:r>
        <w:rPr>
          <w:rFonts w:hint="eastAsia"/>
          <w:lang w:eastAsia="zh-HK"/>
        </w:rPr>
        <w:t>臺灣企業</w:t>
      </w:r>
      <w:r>
        <w:rPr>
          <w:rFonts w:hint="eastAsia"/>
        </w:rPr>
        <w:t>落</w:t>
      </w:r>
      <w:r>
        <w:rPr>
          <w:rFonts w:hint="eastAsia"/>
          <w:lang w:eastAsia="zh-HK"/>
        </w:rPr>
        <w:t>地海外產業</w:t>
      </w:r>
      <w:r>
        <w:rPr>
          <w:rFonts w:hint="eastAsia"/>
        </w:rPr>
        <w:t>聚落</w:t>
      </w:r>
      <w:r>
        <w:rPr>
          <w:rFonts w:hint="eastAsia"/>
          <w:lang w:eastAsia="zh-HK"/>
        </w:rPr>
        <w:t>，擬辦理海外實地考察，</w:t>
      </w:r>
      <w:r>
        <w:rPr>
          <w:rFonts w:hint="eastAsia"/>
        </w:rPr>
        <w:t>拜</w:t>
      </w:r>
      <w:r>
        <w:rPr>
          <w:rFonts w:hint="eastAsia"/>
          <w:lang w:eastAsia="zh-HK"/>
        </w:rPr>
        <w:t>訪主要產業協會及政府單位，並評估如日本福</w:t>
      </w:r>
      <w:r>
        <w:rPr>
          <w:rFonts w:hint="eastAsia"/>
        </w:rPr>
        <w:t>岡</w:t>
      </w:r>
      <w:r>
        <w:rPr>
          <w:rFonts w:hint="eastAsia"/>
          <w:lang w:eastAsia="zh-HK"/>
        </w:rPr>
        <w:t>、熊本等地之投資環境</w:t>
      </w:r>
      <w:r w:rsidR="009D26B9">
        <w:rPr>
          <w:rFonts w:hint="eastAsia"/>
          <w:lang w:eastAsia="zh-HK"/>
        </w:rPr>
        <w:t>，探討未來於海外設置實體</w:t>
      </w:r>
      <w:r>
        <w:rPr>
          <w:rFonts w:hint="eastAsia"/>
          <w:lang w:eastAsia="zh-HK"/>
        </w:rPr>
        <w:t>服務公司</w:t>
      </w:r>
      <w:r w:rsidR="009D26B9">
        <w:rPr>
          <w:rFonts w:hint="eastAsia"/>
          <w:lang w:eastAsia="zh-HK"/>
        </w:rPr>
        <w:t>之</w:t>
      </w:r>
      <w:r w:rsidR="00BC2D25">
        <w:rPr>
          <w:rFonts w:hint="eastAsia"/>
          <w:lang w:eastAsia="zh-HK"/>
        </w:rPr>
        <w:t>可</w:t>
      </w:r>
      <w:r w:rsidR="00BC2D25">
        <w:rPr>
          <w:rFonts w:hint="eastAsia"/>
          <w:lang w:eastAsia="zh-HK"/>
        </w:rPr>
        <w:lastRenderedPageBreak/>
        <w:t>能性</w:t>
      </w:r>
      <w:r>
        <w:rPr>
          <w:rFonts w:hint="eastAsia"/>
          <w:lang w:eastAsia="zh-HK"/>
        </w:rPr>
        <w:t>。</w:t>
      </w:r>
      <w:r w:rsidR="004E37C6">
        <w:rPr>
          <w:rFonts w:hint="eastAsia"/>
          <w:lang w:eastAsia="zh-HK"/>
        </w:rPr>
        <w:t>鑒於近來國際分工產製模式已有轉</w:t>
      </w:r>
      <w:r w:rsidR="004E37C6">
        <w:rPr>
          <w:rFonts w:hint="eastAsia"/>
        </w:rPr>
        <w:t>變</w:t>
      </w:r>
      <w:r w:rsidR="004E37C6">
        <w:rPr>
          <w:rFonts w:hint="eastAsia"/>
          <w:lang w:eastAsia="zh-HK"/>
        </w:rPr>
        <w:t>，且國際經貿環境不確定性增高，</w:t>
      </w:r>
      <w:r w:rsidR="009D26B9" w:rsidRPr="00F20674">
        <w:rPr>
          <w:rFonts w:hint="eastAsia"/>
        </w:rPr>
        <w:t>拓展全球布局</w:t>
      </w:r>
      <w:r w:rsidR="009D26B9">
        <w:rPr>
          <w:rFonts w:hint="eastAsia"/>
          <w:lang w:eastAsia="zh-HK"/>
        </w:rPr>
        <w:t>及</w:t>
      </w:r>
      <w:r w:rsidR="009D26B9">
        <w:rPr>
          <w:rFonts w:hint="eastAsia"/>
        </w:rPr>
        <w:t>降</w:t>
      </w:r>
      <w:r w:rsidR="009D26B9">
        <w:rPr>
          <w:rFonts w:hint="eastAsia"/>
          <w:lang w:eastAsia="zh-HK"/>
        </w:rPr>
        <w:t>低</w:t>
      </w:r>
      <w:r w:rsidR="000D7AFA">
        <w:rPr>
          <w:rFonts w:hint="eastAsia"/>
          <w:lang w:eastAsia="zh-HK"/>
        </w:rPr>
        <w:t>投資</w:t>
      </w:r>
      <w:r w:rsidR="009D26B9">
        <w:rPr>
          <w:rFonts w:hint="eastAsia"/>
          <w:lang w:eastAsia="zh-HK"/>
        </w:rPr>
        <w:t>單一國家</w:t>
      </w:r>
      <w:r w:rsidR="009D26B9">
        <w:rPr>
          <w:rFonts w:hint="eastAsia"/>
        </w:rPr>
        <w:t>風</w:t>
      </w:r>
      <w:r w:rsidR="009D26B9">
        <w:rPr>
          <w:rFonts w:hint="eastAsia"/>
          <w:lang w:eastAsia="zh-HK"/>
        </w:rPr>
        <w:t>險</w:t>
      </w:r>
      <w:r w:rsidR="00674953">
        <w:rPr>
          <w:rFonts w:hint="eastAsia"/>
          <w:lang w:eastAsia="zh-HK"/>
        </w:rPr>
        <w:t>將</w:t>
      </w:r>
      <w:r w:rsidR="00292284">
        <w:rPr>
          <w:rFonts w:hint="eastAsia"/>
          <w:lang w:eastAsia="zh-HK"/>
        </w:rPr>
        <w:t>不可避免</w:t>
      </w:r>
      <w:r w:rsidR="007F04D5">
        <w:rPr>
          <w:rFonts w:hint="eastAsia"/>
          <w:lang w:eastAsia="zh-HK"/>
        </w:rPr>
        <w:t>，</w:t>
      </w:r>
      <w:r w:rsidR="009D26B9">
        <w:rPr>
          <w:rFonts w:hint="eastAsia"/>
          <w:lang w:eastAsia="zh-HK"/>
        </w:rPr>
        <w:t>允宜</w:t>
      </w:r>
      <w:r w:rsidR="009D26B9" w:rsidRPr="009D26B9">
        <w:rPr>
          <w:rFonts w:hint="eastAsia"/>
          <w:lang w:eastAsia="zh-HK"/>
        </w:rPr>
        <w:t>加強</w:t>
      </w:r>
      <w:r w:rsidR="00674953">
        <w:rPr>
          <w:rFonts w:hint="eastAsia"/>
          <w:lang w:eastAsia="zh-HK"/>
        </w:rPr>
        <w:t>與當地</w:t>
      </w:r>
      <w:r w:rsidR="009D26B9" w:rsidRPr="009D26B9">
        <w:rPr>
          <w:rFonts w:hint="eastAsia"/>
          <w:lang w:eastAsia="zh-HK"/>
        </w:rPr>
        <w:t>商界溝通，並</w:t>
      </w:r>
      <w:r w:rsidR="0059100D">
        <w:rPr>
          <w:rFonts w:hint="eastAsia"/>
          <w:lang w:eastAsia="zh-HK"/>
        </w:rPr>
        <w:t>審慎</w:t>
      </w:r>
      <w:r w:rsidR="0059100D">
        <w:rPr>
          <w:rFonts w:hint="eastAsia"/>
        </w:rPr>
        <w:t>蒐</w:t>
      </w:r>
      <w:r w:rsidR="0059100D">
        <w:rPr>
          <w:rFonts w:hint="eastAsia"/>
          <w:lang w:eastAsia="zh-HK"/>
        </w:rPr>
        <w:t>集及</w:t>
      </w:r>
      <w:r w:rsidR="009D26B9" w:rsidRPr="009D26B9">
        <w:rPr>
          <w:rFonts w:hint="eastAsia"/>
          <w:lang w:eastAsia="zh-HK"/>
        </w:rPr>
        <w:t>參採其他國家</w:t>
      </w:r>
      <w:r w:rsidR="0059100D">
        <w:rPr>
          <w:rFonts w:hint="eastAsia"/>
          <w:lang w:eastAsia="zh-HK"/>
        </w:rPr>
        <w:t>成功</w:t>
      </w:r>
      <w:r w:rsidR="009D26B9" w:rsidRPr="009D26B9">
        <w:rPr>
          <w:rFonts w:hint="eastAsia"/>
          <w:lang w:eastAsia="zh-HK"/>
        </w:rPr>
        <w:t>案例，以</w:t>
      </w:r>
      <w:r w:rsidR="007F04D5">
        <w:rPr>
          <w:rFonts w:hint="eastAsia"/>
          <w:lang w:eastAsia="zh-HK"/>
        </w:rPr>
        <w:t>有效</w:t>
      </w:r>
      <w:r w:rsidR="009D26B9" w:rsidRPr="009D26B9">
        <w:rPr>
          <w:rFonts w:hint="eastAsia"/>
          <w:lang w:eastAsia="zh-HK"/>
        </w:rPr>
        <w:t>降低國內廠商海外設廠</w:t>
      </w:r>
      <w:r w:rsidR="007F04D5">
        <w:rPr>
          <w:rFonts w:hint="eastAsia"/>
          <w:lang w:eastAsia="zh-HK"/>
        </w:rPr>
        <w:t>及</w:t>
      </w:r>
      <w:r w:rsidR="00674953">
        <w:rPr>
          <w:rFonts w:hint="eastAsia"/>
          <w:lang w:eastAsia="zh-HK"/>
        </w:rPr>
        <w:t>經</w:t>
      </w:r>
      <w:r w:rsidR="007F04D5">
        <w:rPr>
          <w:rFonts w:hint="eastAsia"/>
          <w:lang w:eastAsia="zh-HK"/>
        </w:rPr>
        <w:t>營</w:t>
      </w:r>
      <w:r w:rsidR="009D26B9" w:rsidRPr="009D26B9">
        <w:rPr>
          <w:rFonts w:hint="eastAsia"/>
          <w:lang w:eastAsia="zh-HK"/>
        </w:rPr>
        <w:t>風險。</w:t>
      </w:r>
    </w:p>
    <w:p w:rsidR="00A62CBA" w:rsidRDefault="00A62CBA" w:rsidP="00A62CBA">
      <w:pPr>
        <w:spacing w:beforeLines="20" w:before="100" w:line="400" w:lineRule="exact"/>
        <w:ind w:leftChars="0" w:left="567" w:hangingChars="200" w:hanging="567"/>
        <w:rPr>
          <w:b/>
          <w:lang w:eastAsia="zh-HK"/>
        </w:rPr>
      </w:pPr>
      <w:r w:rsidRPr="0058047A">
        <w:rPr>
          <w:rFonts w:hint="eastAsia"/>
          <w:b/>
        </w:rPr>
        <w:t xml:space="preserve">表1 </w:t>
      </w:r>
      <w:r>
        <w:rPr>
          <w:rFonts w:hint="eastAsia"/>
          <w:b/>
          <w:lang w:eastAsia="zh-HK"/>
        </w:rPr>
        <w:t>科技產業園區</w:t>
      </w:r>
      <w:r>
        <w:rPr>
          <w:rFonts w:hint="eastAsia"/>
          <w:b/>
        </w:rPr>
        <w:t>1</w:t>
      </w:r>
      <w:r>
        <w:rPr>
          <w:b/>
        </w:rPr>
        <w:t>01</w:t>
      </w:r>
      <w:r w:rsidR="00A155DC">
        <w:rPr>
          <w:rFonts w:hint="eastAsia"/>
          <w:b/>
          <w:lang w:eastAsia="zh-HK"/>
        </w:rPr>
        <w:t>、</w:t>
      </w:r>
      <w:r w:rsidR="00A155DC">
        <w:rPr>
          <w:rFonts w:hint="eastAsia"/>
          <w:b/>
        </w:rPr>
        <w:t>105</w:t>
      </w:r>
      <w:r w:rsidR="00A155DC">
        <w:rPr>
          <w:rFonts w:hint="eastAsia"/>
          <w:b/>
          <w:lang w:eastAsia="zh-HK"/>
        </w:rPr>
        <w:t>及</w:t>
      </w:r>
      <w:r w:rsidR="00A155DC">
        <w:rPr>
          <w:rFonts w:hint="eastAsia"/>
          <w:b/>
        </w:rPr>
        <w:t>11</w:t>
      </w:r>
      <w:r w:rsidR="00DA0CBE">
        <w:rPr>
          <w:rFonts w:hint="eastAsia"/>
          <w:b/>
        </w:rPr>
        <w:t>0</w:t>
      </w:r>
      <w:r>
        <w:rPr>
          <w:rFonts w:hint="eastAsia"/>
          <w:b/>
          <w:lang w:eastAsia="zh-HK"/>
        </w:rPr>
        <w:t>至</w:t>
      </w:r>
      <w:r>
        <w:rPr>
          <w:rFonts w:hint="eastAsia"/>
          <w:b/>
        </w:rPr>
        <w:t>113</w:t>
      </w:r>
      <w:r>
        <w:rPr>
          <w:rFonts w:hint="eastAsia"/>
          <w:b/>
          <w:lang w:eastAsia="zh-HK"/>
        </w:rPr>
        <w:t>年度進出口貿易額及占比表</w:t>
      </w:r>
    </w:p>
    <w:p w:rsidR="00A62CBA" w:rsidRPr="00A62CBA" w:rsidRDefault="00A62CBA" w:rsidP="00A62CBA">
      <w:pPr>
        <w:spacing w:beforeLines="20" w:before="100" w:line="400" w:lineRule="exact"/>
        <w:ind w:leftChars="0" w:left="486" w:hangingChars="200" w:hanging="486"/>
        <w:jc w:val="right"/>
        <w:rPr>
          <w:sz w:val="24"/>
        </w:rPr>
      </w:pPr>
      <w:r w:rsidRPr="00A62CBA">
        <w:rPr>
          <w:rFonts w:hint="eastAsia"/>
          <w:sz w:val="24"/>
          <w:lang w:eastAsia="zh-HK"/>
        </w:rPr>
        <w:t>單位：百萬美元；</w:t>
      </w:r>
      <w:r w:rsidRPr="00A62CBA">
        <w:rPr>
          <w:rFonts w:hint="eastAsia"/>
          <w:sz w:val="24"/>
        </w:rPr>
        <w:t>%</w:t>
      </w:r>
      <w:r>
        <w:rPr>
          <w:rFonts w:hint="eastAsia"/>
          <w:b/>
        </w:rPr>
        <w:t xml:space="preserve"> </w:t>
      </w:r>
      <w:r>
        <w:rPr>
          <w:b/>
        </w:rPr>
        <w:t xml:space="preserve">                </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43"/>
        <w:gridCol w:w="1325"/>
        <w:gridCol w:w="1276"/>
        <w:gridCol w:w="1276"/>
        <w:gridCol w:w="1134"/>
        <w:gridCol w:w="1448"/>
        <w:gridCol w:w="1210"/>
      </w:tblGrid>
      <w:tr w:rsidR="00A62CBA" w:rsidRPr="00CF54FA" w:rsidTr="000A2526">
        <w:trPr>
          <w:trHeight w:val="379"/>
          <w:tblHeader/>
        </w:trPr>
        <w:tc>
          <w:tcPr>
            <w:tcW w:w="943" w:type="dxa"/>
            <w:vMerge w:val="restart"/>
            <w:shd w:val="clear" w:color="auto" w:fill="auto"/>
            <w:vAlign w:val="center"/>
          </w:tcPr>
          <w:p w:rsidR="00A62CBA" w:rsidRPr="0049687D" w:rsidRDefault="00A62CBA" w:rsidP="0049687D">
            <w:pPr>
              <w:autoSpaceDE w:val="0"/>
              <w:autoSpaceDN w:val="0"/>
              <w:adjustRightInd w:val="0"/>
              <w:spacing w:line="320" w:lineRule="exact"/>
              <w:ind w:leftChars="0" w:left="211" w:hangingChars="100" w:hanging="211"/>
              <w:jc w:val="center"/>
              <w:rPr>
                <w:spacing w:val="-16"/>
                <w:sz w:val="24"/>
                <w:szCs w:val="22"/>
                <w:lang w:eastAsia="zh-HK"/>
              </w:rPr>
            </w:pPr>
            <w:r w:rsidRPr="0049687D">
              <w:rPr>
                <w:rFonts w:hint="eastAsia"/>
                <w:spacing w:val="-16"/>
                <w:sz w:val="24"/>
                <w:szCs w:val="22"/>
                <w:lang w:eastAsia="zh-HK"/>
              </w:rPr>
              <w:t>年別</w:t>
            </w:r>
          </w:p>
        </w:tc>
        <w:tc>
          <w:tcPr>
            <w:tcW w:w="2601" w:type="dxa"/>
            <w:gridSpan w:val="2"/>
            <w:shd w:val="clear" w:color="auto" w:fill="auto"/>
            <w:vAlign w:val="center"/>
          </w:tcPr>
          <w:p w:rsidR="00A62CBA" w:rsidRPr="0049687D" w:rsidRDefault="00A62CBA" w:rsidP="0049687D">
            <w:pPr>
              <w:autoSpaceDE w:val="0"/>
              <w:autoSpaceDN w:val="0"/>
              <w:adjustRightInd w:val="0"/>
              <w:spacing w:line="320" w:lineRule="exact"/>
              <w:ind w:leftChars="0" w:left="211" w:hangingChars="100" w:hanging="211"/>
              <w:jc w:val="center"/>
              <w:rPr>
                <w:rFonts w:hint="eastAsia"/>
                <w:spacing w:val="-16"/>
                <w:sz w:val="24"/>
                <w:szCs w:val="22"/>
                <w:lang w:eastAsia="zh-HK"/>
              </w:rPr>
            </w:pPr>
            <w:r w:rsidRPr="0049687D">
              <w:rPr>
                <w:rFonts w:hint="eastAsia"/>
                <w:spacing w:val="-16"/>
                <w:sz w:val="24"/>
                <w:szCs w:val="22"/>
                <w:lang w:eastAsia="zh-HK"/>
              </w:rPr>
              <w:t>進口</w:t>
            </w:r>
          </w:p>
        </w:tc>
        <w:tc>
          <w:tcPr>
            <w:tcW w:w="2410" w:type="dxa"/>
            <w:gridSpan w:val="2"/>
          </w:tcPr>
          <w:p w:rsidR="00A62CBA" w:rsidRPr="0049687D" w:rsidRDefault="00A62CBA" w:rsidP="0049687D">
            <w:pPr>
              <w:autoSpaceDE w:val="0"/>
              <w:autoSpaceDN w:val="0"/>
              <w:adjustRightInd w:val="0"/>
              <w:spacing w:line="320" w:lineRule="exact"/>
              <w:ind w:leftChars="0" w:left="211" w:hangingChars="100" w:hanging="211"/>
              <w:jc w:val="center"/>
              <w:rPr>
                <w:rFonts w:hint="eastAsia"/>
                <w:spacing w:val="-16"/>
                <w:sz w:val="24"/>
                <w:szCs w:val="22"/>
                <w:lang w:eastAsia="zh-HK"/>
              </w:rPr>
            </w:pPr>
            <w:r w:rsidRPr="0049687D">
              <w:rPr>
                <w:rFonts w:hint="eastAsia"/>
                <w:spacing w:val="-16"/>
                <w:sz w:val="24"/>
                <w:szCs w:val="22"/>
                <w:lang w:eastAsia="zh-HK"/>
              </w:rPr>
              <w:t>出口</w:t>
            </w:r>
          </w:p>
        </w:tc>
        <w:tc>
          <w:tcPr>
            <w:tcW w:w="2658" w:type="dxa"/>
            <w:gridSpan w:val="2"/>
          </w:tcPr>
          <w:p w:rsidR="00A62CBA" w:rsidRPr="000A2526" w:rsidRDefault="00A62CBA" w:rsidP="0049687D">
            <w:pPr>
              <w:autoSpaceDE w:val="0"/>
              <w:autoSpaceDN w:val="0"/>
              <w:adjustRightInd w:val="0"/>
              <w:spacing w:line="320" w:lineRule="exact"/>
              <w:ind w:leftChars="0" w:left="211" w:hangingChars="100" w:hanging="211"/>
              <w:jc w:val="center"/>
              <w:rPr>
                <w:rFonts w:hint="eastAsia"/>
                <w:b/>
                <w:spacing w:val="-16"/>
                <w:sz w:val="24"/>
                <w:szCs w:val="22"/>
                <w:lang w:eastAsia="zh-HK"/>
              </w:rPr>
            </w:pPr>
            <w:r w:rsidRPr="000A2526">
              <w:rPr>
                <w:rFonts w:hint="eastAsia"/>
                <w:b/>
                <w:spacing w:val="-16"/>
                <w:sz w:val="24"/>
                <w:szCs w:val="22"/>
                <w:lang w:eastAsia="zh-HK"/>
              </w:rPr>
              <w:t>進出口合計</w:t>
            </w:r>
          </w:p>
        </w:tc>
      </w:tr>
      <w:tr w:rsidR="00A62CBA" w:rsidRPr="00CF54FA" w:rsidTr="00893717">
        <w:tc>
          <w:tcPr>
            <w:tcW w:w="943" w:type="dxa"/>
            <w:vMerge/>
            <w:tcBorders>
              <w:bottom w:val="single" w:sz="6" w:space="0" w:color="auto"/>
            </w:tcBorders>
            <w:shd w:val="clear" w:color="auto" w:fill="auto"/>
            <w:vAlign w:val="center"/>
          </w:tcPr>
          <w:p w:rsidR="00A62CBA" w:rsidRPr="00F20674" w:rsidRDefault="00A62CBA" w:rsidP="00427395">
            <w:pPr>
              <w:autoSpaceDE w:val="0"/>
              <w:autoSpaceDN w:val="0"/>
              <w:adjustRightInd w:val="0"/>
              <w:spacing w:line="280" w:lineRule="exact"/>
              <w:ind w:leftChars="0" w:left="203" w:hangingChars="100" w:hanging="203"/>
              <w:rPr>
                <w:rFonts w:hint="eastAsia"/>
                <w:spacing w:val="-20"/>
                <w:sz w:val="24"/>
                <w:szCs w:val="22"/>
              </w:rPr>
            </w:pPr>
          </w:p>
        </w:tc>
        <w:tc>
          <w:tcPr>
            <w:tcW w:w="1325" w:type="dxa"/>
            <w:tcBorders>
              <w:bottom w:val="single" w:sz="6" w:space="0" w:color="auto"/>
            </w:tcBorders>
            <w:shd w:val="clear" w:color="auto" w:fill="auto"/>
          </w:tcPr>
          <w:p w:rsidR="00A62CBA" w:rsidRPr="00902584" w:rsidRDefault="00A62CBA" w:rsidP="0049687D">
            <w:pPr>
              <w:autoSpaceDE w:val="0"/>
              <w:autoSpaceDN w:val="0"/>
              <w:adjustRightInd w:val="0"/>
              <w:spacing w:line="320" w:lineRule="exact"/>
              <w:ind w:leftChars="0" w:left="211" w:hangingChars="100" w:hanging="211"/>
              <w:jc w:val="center"/>
              <w:rPr>
                <w:spacing w:val="-16"/>
                <w:sz w:val="24"/>
                <w:szCs w:val="22"/>
              </w:rPr>
            </w:pPr>
            <w:r>
              <w:rPr>
                <w:rFonts w:hint="eastAsia"/>
                <w:spacing w:val="-16"/>
                <w:sz w:val="24"/>
                <w:szCs w:val="22"/>
                <w:lang w:eastAsia="zh-HK"/>
              </w:rPr>
              <w:t>金額</w:t>
            </w:r>
          </w:p>
        </w:tc>
        <w:tc>
          <w:tcPr>
            <w:tcW w:w="1276" w:type="dxa"/>
            <w:tcBorders>
              <w:bottom w:val="single" w:sz="6" w:space="0" w:color="auto"/>
            </w:tcBorders>
          </w:tcPr>
          <w:p w:rsidR="00A62CBA" w:rsidRPr="00902584" w:rsidRDefault="00A62CBA" w:rsidP="0049687D">
            <w:pPr>
              <w:autoSpaceDE w:val="0"/>
              <w:autoSpaceDN w:val="0"/>
              <w:adjustRightInd w:val="0"/>
              <w:spacing w:line="320" w:lineRule="exact"/>
              <w:ind w:leftChars="0" w:left="211" w:hangingChars="100" w:hanging="211"/>
              <w:jc w:val="center"/>
              <w:rPr>
                <w:spacing w:val="-16"/>
                <w:sz w:val="24"/>
                <w:szCs w:val="22"/>
              </w:rPr>
            </w:pPr>
            <w:r>
              <w:rPr>
                <w:rFonts w:hint="eastAsia"/>
                <w:spacing w:val="-16"/>
                <w:sz w:val="24"/>
                <w:szCs w:val="22"/>
                <w:lang w:eastAsia="zh-HK"/>
              </w:rPr>
              <w:t>占比</w:t>
            </w:r>
          </w:p>
        </w:tc>
        <w:tc>
          <w:tcPr>
            <w:tcW w:w="1276" w:type="dxa"/>
            <w:tcBorders>
              <w:bottom w:val="single" w:sz="6" w:space="0" w:color="auto"/>
            </w:tcBorders>
          </w:tcPr>
          <w:p w:rsidR="00A62CBA" w:rsidRPr="00902584" w:rsidRDefault="00A62CBA" w:rsidP="0049687D">
            <w:pPr>
              <w:autoSpaceDE w:val="0"/>
              <w:autoSpaceDN w:val="0"/>
              <w:adjustRightInd w:val="0"/>
              <w:spacing w:line="320" w:lineRule="exact"/>
              <w:ind w:leftChars="0" w:left="211" w:hangingChars="100" w:hanging="211"/>
              <w:jc w:val="center"/>
              <w:rPr>
                <w:spacing w:val="-16"/>
                <w:sz w:val="24"/>
                <w:szCs w:val="22"/>
              </w:rPr>
            </w:pPr>
            <w:r>
              <w:rPr>
                <w:rFonts w:hint="eastAsia"/>
                <w:spacing w:val="-16"/>
                <w:sz w:val="24"/>
                <w:szCs w:val="22"/>
                <w:lang w:eastAsia="zh-HK"/>
              </w:rPr>
              <w:t>金額</w:t>
            </w:r>
          </w:p>
        </w:tc>
        <w:tc>
          <w:tcPr>
            <w:tcW w:w="1134" w:type="dxa"/>
            <w:tcBorders>
              <w:bottom w:val="single" w:sz="6" w:space="0" w:color="auto"/>
            </w:tcBorders>
          </w:tcPr>
          <w:p w:rsidR="00A62CBA" w:rsidRPr="00902584" w:rsidRDefault="00A62CBA" w:rsidP="0049687D">
            <w:pPr>
              <w:autoSpaceDE w:val="0"/>
              <w:autoSpaceDN w:val="0"/>
              <w:adjustRightInd w:val="0"/>
              <w:spacing w:line="320" w:lineRule="exact"/>
              <w:ind w:leftChars="0" w:left="211" w:hangingChars="100" w:hanging="211"/>
              <w:jc w:val="center"/>
              <w:rPr>
                <w:spacing w:val="-16"/>
                <w:sz w:val="24"/>
                <w:szCs w:val="22"/>
              </w:rPr>
            </w:pPr>
            <w:r>
              <w:rPr>
                <w:rFonts w:hint="eastAsia"/>
                <w:spacing w:val="-16"/>
                <w:sz w:val="24"/>
                <w:szCs w:val="22"/>
                <w:lang w:eastAsia="zh-HK"/>
              </w:rPr>
              <w:t>占比</w:t>
            </w:r>
          </w:p>
        </w:tc>
        <w:tc>
          <w:tcPr>
            <w:tcW w:w="1448" w:type="dxa"/>
            <w:tcBorders>
              <w:bottom w:val="single" w:sz="6" w:space="0" w:color="auto"/>
            </w:tcBorders>
          </w:tcPr>
          <w:p w:rsidR="00A62CBA" w:rsidRPr="00DB6D3C" w:rsidRDefault="00A62CBA" w:rsidP="0049687D">
            <w:pPr>
              <w:autoSpaceDE w:val="0"/>
              <w:autoSpaceDN w:val="0"/>
              <w:adjustRightInd w:val="0"/>
              <w:spacing w:line="320" w:lineRule="exact"/>
              <w:ind w:leftChars="0" w:left="211" w:hangingChars="100" w:hanging="211"/>
              <w:jc w:val="center"/>
              <w:rPr>
                <w:b/>
                <w:spacing w:val="-16"/>
                <w:sz w:val="24"/>
                <w:szCs w:val="22"/>
              </w:rPr>
            </w:pPr>
            <w:r w:rsidRPr="00DB6D3C">
              <w:rPr>
                <w:rFonts w:hint="eastAsia"/>
                <w:b/>
                <w:spacing w:val="-16"/>
                <w:sz w:val="24"/>
                <w:szCs w:val="22"/>
                <w:lang w:eastAsia="zh-HK"/>
              </w:rPr>
              <w:t>金額</w:t>
            </w:r>
          </w:p>
        </w:tc>
        <w:tc>
          <w:tcPr>
            <w:tcW w:w="1210" w:type="dxa"/>
            <w:tcBorders>
              <w:bottom w:val="single" w:sz="6" w:space="0" w:color="auto"/>
            </w:tcBorders>
          </w:tcPr>
          <w:p w:rsidR="00A62CBA" w:rsidRPr="00DB6D3C" w:rsidRDefault="00A62CBA" w:rsidP="0049687D">
            <w:pPr>
              <w:autoSpaceDE w:val="0"/>
              <w:autoSpaceDN w:val="0"/>
              <w:adjustRightInd w:val="0"/>
              <w:spacing w:line="320" w:lineRule="exact"/>
              <w:ind w:leftChars="0" w:left="183" w:hangingChars="100" w:hanging="183"/>
              <w:jc w:val="center"/>
              <w:rPr>
                <w:b/>
                <w:spacing w:val="-16"/>
                <w:sz w:val="24"/>
                <w:szCs w:val="22"/>
              </w:rPr>
            </w:pPr>
            <w:r w:rsidRPr="00DB6D3C">
              <w:rPr>
                <w:rFonts w:hint="eastAsia"/>
                <w:b/>
                <w:spacing w:val="-20"/>
                <w:sz w:val="22"/>
                <w:szCs w:val="22"/>
                <w:lang w:eastAsia="zh-HK"/>
              </w:rPr>
              <w:t>占比</w:t>
            </w:r>
          </w:p>
        </w:tc>
      </w:tr>
      <w:tr w:rsidR="000A2526" w:rsidRPr="00CF54FA" w:rsidTr="00893717">
        <w:tc>
          <w:tcPr>
            <w:tcW w:w="943" w:type="dxa"/>
            <w:tcBorders>
              <w:top w:val="single" w:sz="6" w:space="0" w:color="auto"/>
              <w:bottom w:val="double" w:sz="4" w:space="0" w:color="auto"/>
            </w:tcBorders>
            <w:shd w:val="clear" w:color="auto" w:fill="auto"/>
            <w:vAlign w:val="center"/>
          </w:tcPr>
          <w:p w:rsidR="000A2526" w:rsidRPr="00F20674" w:rsidRDefault="000A2526" w:rsidP="000A2526">
            <w:pPr>
              <w:autoSpaceDE w:val="0"/>
              <w:autoSpaceDN w:val="0"/>
              <w:adjustRightInd w:val="0"/>
              <w:spacing w:line="280" w:lineRule="exact"/>
              <w:ind w:leftChars="0" w:left="0" w:firstLineChars="0" w:firstLine="0"/>
              <w:jc w:val="center"/>
              <w:rPr>
                <w:rFonts w:hint="eastAsia"/>
                <w:spacing w:val="-20"/>
                <w:sz w:val="24"/>
                <w:szCs w:val="22"/>
              </w:rPr>
            </w:pPr>
            <w:r>
              <w:rPr>
                <w:rFonts w:hint="eastAsia"/>
                <w:spacing w:val="-20"/>
                <w:sz w:val="24"/>
                <w:szCs w:val="22"/>
              </w:rPr>
              <w:t>101</w:t>
            </w:r>
          </w:p>
        </w:tc>
        <w:tc>
          <w:tcPr>
            <w:tcW w:w="1325" w:type="dxa"/>
            <w:tcBorders>
              <w:top w:val="single" w:sz="6" w:space="0" w:color="auto"/>
              <w:bottom w:val="double" w:sz="4" w:space="0" w:color="auto"/>
            </w:tcBorders>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lang w:eastAsia="zh-HK"/>
              </w:rPr>
            </w:pPr>
            <w:r>
              <w:rPr>
                <w:rFonts w:hint="eastAsia"/>
                <w:spacing w:val="-16"/>
                <w:sz w:val="24"/>
                <w:szCs w:val="22"/>
              </w:rPr>
              <w:t>9,063</w:t>
            </w:r>
          </w:p>
        </w:tc>
        <w:tc>
          <w:tcPr>
            <w:tcW w:w="1276" w:type="dxa"/>
            <w:tcBorders>
              <w:top w:val="single" w:sz="6" w:space="0" w:color="auto"/>
              <w:bottom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42.18</w:t>
            </w:r>
          </w:p>
        </w:tc>
        <w:tc>
          <w:tcPr>
            <w:tcW w:w="1276" w:type="dxa"/>
            <w:tcBorders>
              <w:top w:val="single" w:sz="6" w:space="0" w:color="auto"/>
              <w:bottom w:val="double" w:sz="4" w:space="0" w:color="auto"/>
            </w:tcBorders>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rPr>
            </w:pPr>
            <w:r>
              <w:rPr>
                <w:rFonts w:hint="eastAsia"/>
                <w:spacing w:val="-16"/>
                <w:sz w:val="24"/>
                <w:szCs w:val="22"/>
              </w:rPr>
              <w:t>12,421</w:t>
            </w:r>
          </w:p>
        </w:tc>
        <w:tc>
          <w:tcPr>
            <w:tcW w:w="1134" w:type="dxa"/>
            <w:tcBorders>
              <w:top w:val="single" w:sz="6" w:space="0" w:color="auto"/>
              <w:bottom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sidRPr="000A2526">
              <w:rPr>
                <w:spacing w:val="-16"/>
                <w:sz w:val="24"/>
                <w:szCs w:val="22"/>
              </w:rPr>
              <w:t>57.82</w:t>
            </w:r>
          </w:p>
        </w:tc>
        <w:tc>
          <w:tcPr>
            <w:tcW w:w="1448" w:type="dxa"/>
            <w:tcBorders>
              <w:top w:val="single" w:sz="6" w:space="0" w:color="auto"/>
              <w:bottom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21,484</w:t>
            </w:r>
          </w:p>
        </w:tc>
        <w:tc>
          <w:tcPr>
            <w:tcW w:w="1210" w:type="dxa"/>
            <w:tcBorders>
              <w:top w:val="single" w:sz="6" w:space="0" w:color="auto"/>
              <w:bottom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893717">
        <w:tc>
          <w:tcPr>
            <w:tcW w:w="943" w:type="dxa"/>
            <w:tcBorders>
              <w:top w:val="double" w:sz="4" w:space="0" w:color="auto"/>
              <w:bottom w:val="double" w:sz="4" w:space="0" w:color="auto"/>
            </w:tcBorders>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105</w:t>
            </w:r>
          </w:p>
        </w:tc>
        <w:tc>
          <w:tcPr>
            <w:tcW w:w="1325" w:type="dxa"/>
            <w:tcBorders>
              <w:top w:val="double" w:sz="4" w:space="0" w:color="auto"/>
              <w:bottom w:val="double" w:sz="4" w:space="0" w:color="auto"/>
            </w:tcBorders>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8,138</w:t>
            </w:r>
          </w:p>
        </w:tc>
        <w:tc>
          <w:tcPr>
            <w:tcW w:w="1276" w:type="dxa"/>
            <w:tcBorders>
              <w:top w:val="double" w:sz="4" w:space="0" w:color="auto"/>
              <w:bottom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37.98</w:t>
            </w:r>
          </w:p>
        </w:tc>
        <w:tc>
          <w:tcPr>
            <w:tcW w:w="1276" w:type="dxa"/>
            <w:tcBorders>
              <w:top w:val="double" w:sz="4" w:space="0" w:color="auto"/>
              <w:bottom w:val="double" w:sz="4" w:space="0" w:color="auto"/>
            </w:tcBorders>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13,291</w:t>
            </w:r>
          </w:p>
        </w:tc>
        <w:tc>
          <w:tcPr>
            <w:tcW w:w="1134" w:type="dxa"/>
            <w:tcBorders>
              <w:top w:val="double" w:sz="4" w:space="0" w:color="auto"/>
              <w:bottom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62.02</w:t>
            </w:r>
          </w:p>
        </w:tc>
        <w:tc>
          <w:tcPr>
            <w:tcW w:w="1448" w:type="dxa"/>
            <w:tcBorders>
              <w:top w:val="double" w:sz="4" w:space="0" w:color="auto"/>
              <w:bottom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21,429</w:t>
            </w:r>
          </w:p>
        </w:tc>
        <w:tc>
          <w:tcPr>
            <w:tcW w:w="1210" w:type="dxa"/>
            <w:tcBorders>
              <w:top w:val="double" w:sz="4" w:space="0" w:color="auto"/>
              <w:bottom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893717">
        <w:tc>
          <w:tcPr>
            <w:tcW w:w="943" w:type="dxa"/>
            <w:tcBorders>
              <w:top w:val="double" w:sz="4" w:space="0" w:color="auto"/>
            </w:tcBorders>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110</w:t>
            </w:r>
          </w:p>
        </w:tc>
        <w:tc>
          <w:tcPr>
            <w:tcW w:w="1325" w:type="dxa"/>
            <w:tcBorders>
              <w:top w:val="double" w:sz="4" w:space="0" w:color="auto"/>
            </w:tcBorders>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11,727</w:t>
            </w:r>
          </w:p>
        </w:tc>
        <w:tc>
          <w:tcPr>
            <w:tcW w:w="1276" w:type="dxa"/>
            <w:tcBorders>
              <w:top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41.29</w:t>
            </w:r>
          </w:p>
        </w:tc>
        <w:tc>
          <w:tcPr>
            <w:tcW w:w="1276" w:type="dxa"/>
            <w:tcBorders>
              <w:top w:val="double" w:sz="4" w:space="0" w:color="auto"/>
            </w:tcBorders>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16,676</w:t>
            </w:r>
          </w:p>
        </w:tc>
        <w:tc>
          <w:tcPr>
            <w:tcW w:w="1134" w:type="dxa"/>
            <w:tcBorders>
              <w:top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58.71</w:t>
            </w:r>
          </w:p>
        </w:tc>
        <w:tc>
          <w:tcPr>
            <w:tcW w:w="1448" w:type="dxa"/>
            <w:tcBorders>
              <w:top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28,403</w:t>
            </w:r>
          </w:p>
        </w:tc>
        <w:tc>
          <w:tcPr>
            <w:tcW w:w="1210" w:type="dxa"/>
            <w:tcBorders>
              <w:top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0A2526">
        <w:tc>
          <w:tcPr>
            <w:tcW w:w="943" w:type="dxa"/>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111</w:t>
            </w:r>
          </w:p>
        </w:tc>
        <w:tc>
          <w:tcPr>
            <w:tcW w:w="1325" w:type="dxa"/>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13,189</w:t>
            </w:r>
          </w:p>
        </w:tc>
        <w:tc>
          <w:tcPr>
            <w:tcW w:w="1276"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39.76</w:t>
            </w:r>
          </w:p>
        </w:tc>
        <w:tc>
          <w:tcPr>
            <w:tcW w:w="1276" w:type="dxa"/>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19,983</w:t>
            </w:r>
          </w:p>
        </w:tc>
        <w:tc>
          <w:tcPr>
            <w:tcW w:w="1134"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60.24</w:t>
            </w:r>
          </w:p>
        </w:tc>
        <w:tc>
          <w:tcPr>
            <w:tcW w:w="1448"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33,172</w:t>
            </w:r>
          </w:p>
        </w:tc>
        <w:tc>
          <w:tcPr>
            <w:tcW w:w="1210"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0A2526">
        <w:tc>
          <w:tcPr>
            <w:tcW w:w="943" w:type="dxa"/>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112</w:t>
            </w:r>
          </w:p>
        </w:tc>
        <w:tc>
          <w:tcPr>
            <w:tcW w:w="1325" w:type="dxa"/>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11,595</w:t>
            </w:r>
          </w:p>
        </w:tc>
        <w:tc>
          <w:tcPr>
            <w:tcW w:w="1276"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37.89</w:t>
            </w:r>
          </w:p>
        </w:tc>
        <w:tc>
          <w:tcPr>
            <w:tcW w:w="1276" w:type="dxa"/>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19,009</w:t>
            </w:r>
          </w:p>
        </w:tc>
        <w:tc>
          <w:tcPr>
            <w:tcW w:w="1134"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62.11</w:t>
            </w:r>
          </w:p>
        </w:tc>
        <w:tc>
          <w:tcPr>
            <w:tcW w:w="1448"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30,604</w:t>
            </w:r>
          </w:p>
        </w:tc>
        <w:tc>
          <w:tcPr>
            <w:tcW w:w="1210"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0A2526">
        <w:tc>
          <w:tcPr>
            <w:tcW w:w="943" w:type="dxa"/>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113</w:t>
            </w:r>
          </w:p>
        </w:tc>
        <w:tc>
          <w:tcPr>
            <w:tcW w:w="1325" w:type="dxa"/>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12,722</w:t>
            </w:r>
          </w:p>
        </w:tc>
        <w:tc>
          <w:tcPr>
            <w:tcW w:w="1276"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38.23</w:t>
            </w:r>
          </w:p>
        </w:tc>
        <w:tc>
          <w:tcPr>
            <w:tcW w:w="1276" w:type="dxa"/>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20,556</w:t>
            </w:r>
          </w:p>
        </w:tc>
        <w:tc>
          <w:tcPr>
            <w:tcW w:w="1134"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61.77</w:t>
            </w:r>
          </w:p>
        </w:tc>
        <w:tc>
          <w:tcPr>
            <w:tcW w:w="1448"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33,278</w:t>
            </w:r>
          </w:p>
        </w:tc>
        <w:tc>
          <w:tcPr>
            <w:tcW w:w="1210"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bl>
    <w:p w:rsidR="00A62CBA" w:rsidRDefault="00A62CBA" w:rsidP="00A62CBA">
      <w:pPr>
        <w:spacing w:line="280" w:lineRule="exact"/>
        <w:ind w:leftChars="0" w:left="0" w:firstLineChars="0" w:firstLine="0"/>
        <w:jc w:val="left"/>
        <w:rPr>
          <w:rFonts w:hint="eastAsia"/>
          <w:lang w:eastAsia="zh-HK"/>
        </w:rPr>
      </w:pPr>
      <w:r w:rsidRPr="00CF54FA">
        <w:rPr>
          <w:rFonts w:hint="eastAsia"/>
          <w:sz w:val="24"/>
        </w:rPr>
        <w:t>資料來源：</w:t>
      </w:r>
      <w:r>
        <w:rPr>
          <w:rFonts w:hint="eastAsia"/>
          <w:sz w:val="24"/>
          <w:lang w:eastAsia="zh-HK"/>
        </w:rPr>
        <w:t>整理園區局</w:t>
      </w:r>
      <w:r>
        <w:rPr>
          <w:rFonts w:hint="eastAsia"/>
          <w:sz w:val="24"/>
        </w:rPr>
        <w:t>-</w:t>
      </w:r>
      <w:r>
        <w:rPr>
          <w:rFonts w:hint="eastAsia"/>
          <w:sz w:val="24"/>
          <w:lang w:eastAsia="zh-HK"/>
        </w:rPr>
        <w:t>科技產業園區進出口貿易額。</w:t>
      </w:r>
    </w:p>
    <w:p w:rsidR="006158C3" w:rsidRDefault="00CF54FA" w:rsidP="001F73CC">
      <w:pPr>
        <w:ind w:left="566" w:firstLine="566"/>
      </w:pPr>
      <w:r w:rsidRPr="00CF54FA">
        <w:rPr>
          <w:rFonts w:hint="eastAsia"/>
        </w:rPr>
        <w:t>綜上，</w:t>
      </w:r>
      <w:r w:rsidR="007F04D5">
        <w:rPr>
          <w:rFonts w:hint="eastAsia"/>
          <w:lang w:eastAsia="zh-HK"/>
        </w:rPr>
        <w:t>園管局</w:t>
      </w:r>
      <w:r w:rsidR="007F04D5">
        <w:rPr>
          <w:rFonts w:hint="eastAsia"/>
        </w:rPr>
        <w:t>115</w:t>
      </w:r>
      <w:r w:rsidR="007F04D5" w:rsidRPr="00CF54FA">
        <w:rPr>
          <w:rFonts w:hint="eastAsia"/>
        </w:rPr>
        <w:t>年度預算案「園區產業升級」</w:t>
      </w:r>
      <w:r w:rsidR="007F04D5">
        <w:rPr>
          <w:rFonts w:hint="eastAsia"/>
        </w:rPr>
        <w:t>項下</w:t>
      </w:r>
      <w:r w:rsidR="007F04D5" w:rsidRPr="00CF54FA">
        <w:rPr>
          <w:rFonts w:hint="eastAsia"/>
        </w:rPr>
        <w:t>新增「</w:t>
      </w:r>
      <w:r w:rsidR="007F04D5" w:rsidRPr="00A66D85">
        <w:rPr>
          <w:rFonts w:hint="eastAsia"/>
        </w:rPr>
        <w:t>推動海外產業聚落計</w:t>
      </w:r>
      <w:r w:rsidR="007F04D5">
        <w:rPr>
          <w:rFonts w:hint="eastAsia"/>
        </w:rPr>
        <w:t>畫</w:t>
      </w:r>
      <w:r w:rsidR="007F04D5" w:rsidRPr="00CF54FA">
        <w:rPr>
          <w:rFonts w:hint="eastAsia"/>
        </w:rPr>
        <w:t>」</w:t>
      </w:r>
      <w:r w:rsidR="007F04D5">
        <w:rPr>
          <w:rFonts w:hint="eastAsia"/>
        </w:rPr>
        <w:t>9</w:t>
      </w:r>
      <w:r w:rsidR="007F04D5">
        <w:t>,800</w:t>
      </w:r>
      <w:r w:rsidR="007F04D5" w:rsidRPr="00CF54FA">
        <w:rPr>
          <w:rFonts w:hint="eastAsia"/>
        </w:rPr>
        <w:t>萬元</w:t>
      </w:r>
      <w:r w:rsidR="007F04D5">
        <w:rPr>
          <w:rFonts w:hint="eastAsia"/>
          <w:lang w:eastAsia="zh-HK"/>
        </w:rPr>
        <w:t>，係為協助廠商</w:t>
      </w:r>
      <w:r w:rsidR="007F04D5" w:rsidRPr="00F20674">
        <w:rPr>
          <w:rFonts w:hint="eastAsia"/>
        </w:rPr>
        <w:t>拓展全球布局</w:t>
      </w:r>
      <w:r w:rsidR="007F04D5">
        <w:rPr>
          <w:rFonts w:hint="eastAsia"/>
          <w:lang w:eastAsia="zh-HK"/>
        </w:rPr>
        <w:t>及分散投資</w:t>
      </w:r>
      <w:r w:rsidR="007F04D5">
        <w:rPr>
          <w:rFonts w:hint="eastAsia"/>
        </w:rPr>
        <w:t>風</w:t>
      </w:r>
      <w:r w:rsidR="007F04D5">
        <w:rPr>
          <w:rFonts w:hint="eastAsia"/>
          <w:lang w:eastAsia="zh-HK"/>
        </w:rPr>
        <w:t>險，以</w:t>
      </w:r>
      <w:r w:rsidR="007F04D5" w:rsidRPr="00F20674">
        <w:rPr>
          <w:rFonts w:hint="eastAsia"/>
        </w:rPr>
        <w:t>協助臺灣企業落地海外產業聚落</w:t>
      </w:r>
      <w:r w:rsidR="007F04D5">
        <w:rPr>
          <w:rFonts w:hint="eastAsia"/>
          <w:lang w:eastAsia="zh-HK"/>
        </w:rPr>
        <w:t>所需經費，允宜</w:t>
      </w:r>
      <w:r w:rsidR="007F04D5" w:rsidRPr="009D26B9">
        <w:rPr>
          <w:rFonts w:hint="eastAsia"/>
          <w:lang w:eastAsia="zh-HK"/>
        </w:rPr>
        <w:t>強</w:t>
      </w:r>
      <w:r w:rsidR="007F04D5">
        <w:rPr>
          <w:rFonts w:hint="eastAsia"/>
          <w:lang w:eastAsia="zh-HK"/>
        </w:rPr>
        <w:t>化</w:t>
      </w:r>
      <w:r w:rsidR="007F04D5" w:rsidRPr="009D26B9">
        <w:rPr>
          <w:rFonts w:hint="eastAsia"/>
          <w:lang w:eastAsia="zh-HK"/>
        </w:rPr>
        <w:t>與當地商界溝通，</w:t>
      </w:r>
      <w:r w:rsidR="007F04D5">
        <w:rPr>
          <w:rFonts w:hint="eastAsia"/>
          <w:lang w:eastAsia="zh-HK"/>
        </w:rPr>
        <w:t>完善重點國家資料建置及分享，並</w:t>
      </w:r>
      <w:r w:rsidR="007F04D5" w:rsidRPr="009D26B9">
        <w:rPr>
          <w:rFonts w:hint="eastAsia"/>
          <w:lang w:eastAsia="zh-HK"/>
        </w:rPr>
        <w:t>參採其他國家案例，以降低國內廠商海外設廠</w:t>
      </w:r>
      <w:r w:rsidR="007F04D5">
        <w:rPr>
          <w:rFonts w:hint="eastAsia"/>
          <w:lang w:eastAsia="zh-HK"/>
        </w:rPr>
        <w:t>及營運之</w:t>
      </w:r>
      <w:r w:rsidR="007F04D5">
        <w:rPr>
          <w:rFonts w:hint="eastAsia"/>
        </w:rPr>
        <w:t>風</w:t>
      </w:r>
      <w:r w:rsidR="007F04D5">
        <w:rPr>
          <w:rFonts w:hint="eastAsia"/>
          <w:lang w:eastAsia="zh-HK"/>
        </w:rPr>
        <w:t>險</w:t>
      </w:r>
      <w:r w:rsidR="007F04D5" w:rsidRPr="009D26B9">
        <w:rPr>
          <w:rFonts w:hint="eastAsia"/>
          <w:lang w:eastAsia="zh-HK"/>
        </w:rPr>
        <w:t>。</w:t>
      </w:r>
    </w:p>
    <w:sectPr w:rsidR="006158C3"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1F73CC" w:rsidRPr="001F73C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BC2D25" w:rsidRDefault="00FF036D" w:rsidP="000A11E4">
      <w:pPr>
        <w:pStyle w:val="af9"/>
        <w:tabs>
          <w:tab w:val="left" w:pos="2127"/>
        </w:tabs>
        <w:spacing w:line="240" w:lineRule="exact"/>
        <w:ind w:left="195" w:hangingChars="80" w:hanging="195"/>
        <w:jc w:val="both"/>
        <w:rPr>
          <w:rFonts w:hint="eastAsia"/>
        </w:rPr>
      </w:pPr>
      <w:r>
        <w:rPr>
          <w:rStyle w:val="afb"/>
        </w:rPr>
        <w:footnoteRef/>
      </w:r>
      <w:r>
        <w:t xml:space="preserve"> 設廠資本額</w:t>
      </w:r>
      <w:r>
        <w:rPr>
          <w:rFonts w:hint="eastAsia"/>
          <w:lang w:eastAsia="zh-HK"/>
        </w:rPr>
        <w:t>為</w:t>
      </w:r>
      <w:r>
        <w:t>廠商核心生產要素之一，</w:t>
      </w:r>
      <w:r>
        <w:rPr>
          <w:rFonts w:hint="eastAsia"/>
          <w:lang w:eastAsia="zh-HK"/>
        </w:rPr>
        <w:t>可</w:t>
      </w:r>
      <w:r>
        <w:t>反映各產業</w:t>
      </w:r>
      <w:r>
        <w:rPr>
          <w:rFonts w:hint="eastAsia"/>
          <w:lang w:eastAsia="zh-HK"/>
        </w:rPr>
        <w:t>之</w:t>
      </w:r>
      <w:r>
        <w:t>資本密集程度。資本額差異與產業</w:t>
      </w:r>
      <w:r>
        <w:rPr>
          <w:lang w:eastAsia="zh-HK"/>
        </w:rPr>
        <w:t>發展</w:t>
      </w:r>
      <w:r>
        <w:t>趨勢、特性、國際分工</w:t>
      </w:r>
      <w:r w:rsidRPr="00815403">
        <w:rPr>
          <w:rFonts w:hAnsi="標楷體" w:cs="Arial Unicode MS"/>
          <w:color w:val="000000"/>
          <w:kern w:val="0"/>
          <w:szCs w:val="24"/>
        </w:rPr>
        <w:t>角色</w:t>
      </w:r>
      <w:r>
        <w:t>、投資政策以及開發時期等多方面因素相關</w:t>
      </w:r>
      <w:r>
        <w:rPr>
          <w:rFonts w:hint="eastAsia"/>
          <w:lang w:eastAsia="zh-HK"/>
        </w:rPr>
        <w:t>。</w:t>
      </w:r>
    </w:p>
  </w:footnote>
  <w:footnote w:id="2">
    <w:p w:rsidR="00FF036D" w:rsidRPr="00257263" w:rsidRDefault="00FF036D" w:rsidP="00BC2D25">
      <w:pPr>
        <w:pStyle w:val="af9"/>
        <w:ind w:left="97" w:hanging="97"/>
        <w:rPr>
          <w:rFonts w:hint="eastAsia"/>
        </w:rPr>
      </w:pPr>
      <w:r>
        <w:rPr>
          <w:rStyle w:val="afb"/>
        </w:rPr>
        <w:footnoteRef/>
      </w:r>
      <w:r>
        <w:t xml:space="preserve"> </w:t>
      </w:r>
      <w:r>
        <w:rPr>
          <w:rFonts w:hint="eastAsia"/>
          <w:lang w:eastAsia="zh-HK"/>
        </w:rPr>
        <w:t>資料來源，113年度</w:t>
      </w:r>
      <w:r w:rsidRPr="00FC5AD5">
        <w:rPr>
          <w:rFonts w:hint="eastAsia"/>
          <w:lang w:eastAsia="zh-HK"/>
        </w:rPr>
        <w:t>產業園區開發與管理年報</w:t>
      </w:r>
      <w:r>
        <w:rPr>
          <w:rFonts w:hint="eastAsia"/>
          <w:lang w:eastAsia="zh-HK"/>
        </w:rPr>
        <w:t>，園管局，第</w:t>
      </w:r>
      <w:r>
        <w:rPr>
          <w:rFonts w:hint="eastAsia"/>
        </w:rPr>
        <w:t>61</w:t>
      </w:r>
      <w:r>
        <w:rPr>
          <w:rFonts w:hint="eastAsia"/>
          <w:lang w:eastAsia="zh-HK"/>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1F73C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9720C54-5435-40A7-BE36-5117E816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D0B37-C189-4E30-9FB2-D18E9494F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298</Words>
  <Characters>1699</Characters>
  <Application>Microsoft Office Word</Application>
  <DocSecurity>0</DocSecurity>
  <Lines>14</Lines>
  <Paragraphs>3</Paragraphs>
  <ScaleCrop>false</ScaleCrop>
  <Company/>
  <LinksUpToDate>false</LinksUpToDate>
  <CharactersWithSpaces>1994</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