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2513F5" w:rsidRPr="0049343D" w:rsidRDefault="005D18BB" w:rsidP="00324979">
      <w:pPr>
        <w:pStyle w:val="144"/>
        <w:ind w:left="567" w:hanging="567"/>
      </w:pPr>
      <w:bookmarkStart w:id="0" w:name="_Toc212542219"/>
      <w:r>
        <w:rPr>
          <w:rFonts w:hint="eastAsia"/>
        </w:rPr>
        <w:t>參</w:t>
      </w:r>
      <w:r w:rsidR="00E76FB4">
        <w:rPr>
          <w:rFonts w:hint="eastAsia"/>
        </w:rPr>
        <w:t>、</w:t>
      </w:r>
      <w:r w:rsidR="00D2709B" w:rsidRPr="00D2709B">
        <w:rPr>
          <w:rFonts w:hint="eastAsia"/>
        </w:rPr>
        <w:t>資通安全署</w:t>
      </w:r>
      <w:bookmarkStart w:id="1" w:name="_GoBack"/>
      <w:bookmarkEnd w:id="0"/>
      <w:bookmarkEnd w:id="1"/>
    </w:p>
    <w:sectPr w:rsidR="002513F5" w:rsidRPr="0049343D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24979" w:rsidRPr="00324979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979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2A09BF4-F361-4F9B-8DED-B738E4FC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5F37B-83CA-43A2-BFF7-89E386B70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