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D2709B" w:rsidRDefault="00D2709B" w:rsidP="00D2709B">
      <w:pPr>
        <w:pStyle w:val="14"/>
        <w:ind w:left="567" w:hanging="567"/>
      </w:pPr>
      <w:bookmarkStart w:id="1" w:name="_Toc212542229"/>
      <w:r>
        <w:rPr>
          <w:rFonts w:hint="eastAsia"/>
        </w:rPr>
        <w:t>一八、</w:t>
      </w:r>
      <w:r w:rsidR="00C3073F">
        <w:rPr>
          <w:rFonts w:hint="eastAsia"/>
        </w:rPr>
        <w:t>賡續辦理</w:t>
      </w:r>
      <w:r w:rsidR="00C3073F" w:rsidRPr="00C3073F">
        <w:rPr>
          <w:rFonts w:hint="eastAsia"/>
        </w:rPr>
        <w:t>「城鄉建模與數位雙生基礎建設應用計畫」</w:t>
      </w:r>
      <w:r w:rsidR="00C3073F">
        <w:rPr>
          <w:rFonts w:hint="eastAsia"/>
        </w:rPr>
        <w:t>，惟計畫核定與實際</w:t>
      </w:r>
      <w:r w:rsidR="00C25140">
        <w:rPr>
          <w:rFonts w:hint="eastAsia"/>
        </w:rPr>
        <w:t>情形</w:t>
      </w:r>
      <w:r w:rsidR="00C3073F">
        <w:rPr>
          <w:rFonts w:hint="eastAsia"/>
        </w:rPr>
        <w:t>差異頗鉅，</w:t>
      </w:r>
      <w:r w:rsidR="00F0388B">
        <w:rPr>
          <w:rFonts w:hint="eastAsia"/>
        </w:rPr>
        <w:t>容有檢討空間</w:t>
      </w:r>
      <w:bookmarkEnd w:id="1"/>
    </w:p>
    <w:p w:rsidR="00D2709B" w:rsidRPr="00B66990" w:rsidRDefault="00B66990" w:rsidP="00B66990">
      <w:pPr>
        <w:ind w:left="566" w:firstLine="566"/>
        <w:rPr>
          <w:rFonts w:hint="eastAsia"/>
        </w:rPr>
      </w:pPr>
      <w:r>
        <w:rPr>
          <w:rFonts w:hint="eastAsia"/>
        </w:rPr>
        <w:t>數產署於1</w:t>
      </w:r>
      <w:r>
        <w:t>15</w:t>
      </w:r>
      <w:r>
        <w:rPr>
          <w:rFonts w:hint="eastAsia"/>
        </w:rPr>
        <w:t>年度預算案</w:t>
      </w:r>
      <w:r w:rsidRPr="00B66990">
        <w:rPr>
          <w:rFonts w:hint="eastAsia"/>
        </w:rPr>
        <w:t>「促進數位創新動能轉型升級」項下</w:t>
      </w:r>
      <w:r>
        <w:rPr>
          <w:rFonts w:hint="eastAsia"/>
        </w:rPr>
        <w:t>「</w:t>
      </w:r>
      <w:r w:rsidRPr="00B66990">
        <w:rPr>
          <w:rFonts w:hint="eastAsia"/>
        </w:rPr>
        <w:t>城鄉建模與數位雙生基礎建設應用計畫</w:t>
      </w:r>
      <w:r>
        <w:rPr>
          <w:rFonts w:hint="eastAsia"/>
        </w:rPr>
        <w:t>」編列</w:t>
      </w:r>
      <w:r w:rsidRPr="00B66990">
        <w:rPr>
          <w:rFonts w:hint="eastAsia"/>
        </w:rPr>
        <w:t>4億5,000萬元</w:t>
      </w:r>
      <w:r>
        <w:rPr>
          <w:rFonts w:hint="eastAsia"/>
        </w:rPr>
        <w:t>，較1</w:t>
      </w:r>
      <w:r>
        <w:t>14</w:t>
      </w:r>
      <w:r>
        <w:rPr>
          <w:rFonts w:hint="eastAsia"/>
        </w:rPr>
        <w:t>年度預算2,000萬元增加4億3,000萬元(增幅</w:t>
      </w:r>
      <w:r w:rsidRPr="00B66990">
        <w:t>2</w:t>
      </w:r>
      <w:r>
        <w:t>,</w:t>
      </w:r>
      <w:r w:rsidRPr="00B66990">
        <w:t>150%</w:t>
      </w:r>
      <w:r>
        <w:t>)</w:t>
      </w:r>
      <w:r>
        <w:rPr>
          <w:rFonts w:hint="eastAsia"/>
        </w:rPr>
        <w:t>。經查：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792682" w:rsidRPr="00792682">
        <w:rPr>
          <w:rFonts w:hint="eastAsia"/>
        </w:rPr>
        <w:t>「城鄉建模與數位雙生基礎建設應用計畫」</w:t>
      </w:r>
      <w:r w:rsidR="00025FF1">
        <w:rPr>
          <w:rFonts w:hint="eastAsia"/>
        </w:rPr>
        <w:t>之核定及</w:t>
      </w:r>
      <w:r w:rsidR="00792682">
        <w:rPr>
          <w:rFonts w:hint="eastAsia"/>
        </w:rPr>
        <w:t>預算編列</w:t>
      </w:r>
      <w:r w:rsidR="00025FF1">
        <w:rPr>
          <w:rFonts w:hint="eastAsia"/>
        </w:rPr>
        <w:t>與</w:t>
      </w:r>
      <w:r w:rsidR="00792682">
        <w:rPr>
          <w:rFonts w:hint="eastAsia"/>
        </w:rPr>
        <w:t>執行</w:t>
      </w:r>
      <w:r w:rsidR="00025FF1">
        <w:rPr>
          <w:rFonts w:hint="eastAsia"/>
        </w:rPr>
        <w:t>情形</w:t>
      </w:r>
      <w:r w:rsidR="00792682">
        <w:rPr>
          <w:rFonts w:hint="eastAsia"/>
        </w:rPr>
        <w:t>概況</w:t>
      </w:r>
    </w:p>
    <w:p w:rsidR="00B66990" w:rsidRDefault="007829E0" w:rsidP="00792682">
      <w:pPr>
        <w:pStyle w:val="21"/>
        <w:ind w:left="850" w:firstLine="566"/>
      </w:pPr>
      <w:r w:rsidRPr="007829E0">
        <w:rPr>
          <w:rFonts w:hint="eastAsia"/>
        </w:rPr>
        <w:t>為發展數位創新服務，建立數位建模生態系，</w:t>
      </w:r>
      <w:r>
        <w:rPr>
          <w:rFonts w:hint="eastAsia"/>
        </w:rPr>
        <w:t>行政院於1</w:t>
      </w:r>
      <w:r>
        <w:t>13</w:t>
      </w:r>
      <w:r>
        <w:rPr>
          <w:rFonts w:hint="eastAsia"/>
        </w:rPr>
        <w:t>年8月8日核定</w:t>
      </w:r>
      <w:r w:rsidRPr="007829E0">
        <w:rPr>
          <w:rFonts w:hint="eastAsia"/>
        </w:rPr>
        <w:t>「城鄉建模與數位雙生基礎建設應用計畫」</w:t>
      </w:r>
      <w:r>
        <w:rPr>
          <w:rFonts w:hint="eastAsia"/>
        </w:rPr>
        <w:t>，</w:t>
      </w:r>
      <w:r w:rsidRPr="007829E0">
        <w:rPr>
          <w:rFonts w:hint="eastAsia"/>
        </w:rPr>
        <w:t>以數位建模及雙生應用為主軸，進行國內外基礎環境研析，制定</w:t>
      </w:r>
      <w:r w:rsidRPr="007829E0">
        <w:rPr>
          <w:rFonts w:hint="eastAsia"/>
        </w:rPr>
        <w:lastRenderedPageBreak/>
        <w:t>建模資料共通及開放介面規格，並推動與建置數位建模與雙生應用案</w:t>
      </w:r>
      <w:r w:rsidR="007A37B9">
        <w:rPr>
          <w:rFonts w:hint="eastAsia"/>
        </w:rPr>
        <w:t>等</w:t>
      </w:r>
      <w:r>
        <w:rPr>
          <w:rFonts w:hint="eastAsia"/>
        </w:rPr>
        <w:t>，計畫總經費1</w:t>
      </w:r>
      <w:r>
        <w:t>8</w:t>
      </w:r>
      <w:r>
        <w:rPr>
          <w:rFonts w:hint="eastAsia"/>
        </w:rPr>
        <w:t>億元，期程1</w:t>
      </w:r>
      <w:r>
        <w:t>14</w:t>
      </w:r>
      <w:r>
        <w:rPr>
          <w:rFonts w:hint="eastAsia"/>
        </w:rPr>
        <w:t>至1</w:t>
      </w:r>
      <w:r>
        <w:t>17</w:t>
      </w:r>
      <w:r>
        <w:rPr>
          <w:rFonts w:hint="eastAsia"/>
        </w:rPr>
        <w:t>年</w:t>
      </w:r>
      <w:r w:rsidR="00792682">
        <w:rPr>
          <w:rFonts w:hint="eastAsia"/>
        </w:rPr>
        <w:t>，包含基礎環境研析及共通規範制定、城鄉建模數位雙生應用推動及國際合作與輸出推動等3分項計畫</w:t>
      </w:r>
      <w:r w:rsidR="0013720D">
        <w:rPr>
          <w:rFonts w:hint="eastAsia"/>
        </w:rPr>
        <w:t>(詳表1</w:t>
      </w:r>
      <w:r w:rsidR="0013720D">
        <w:t>)</w:t>
      </w:r>
      <w:r>
        <w:rPr>
          <w:rFonts w:hint="eastAsia"/>
        </w:rPr>
        <w:t>。</w:t>
      </w:r>
      <w:r w:rsidR="0013720D">
        <w:rPr>
          <w:rFonts w:hint="eastAsia"/>
        </w:rPr>
        <w:t>依核定計畫書</w:t>
      </w:r>
      <w:r w:rsidR="00BF441E">
        <w:rPr>
          <w:rFonts w:hint="eastAsia"/>
        </w:rPr>
        <w:t>列示</w:t>
      </w:r>
      <w:r w:rsidR="0013720D">
        <w:rPr>
          <w:rFonts w:hint="eastAsia"/>
        </w:rPr>
        <w:t>1</w:t>
      </w:r>
      <w:r w:rsidR="0013720D">
        <w:t>14</w:t>
      </w:r>
      <w:r w:rsidR="0013720D">
        <w:rPr>
          <w:rFonts w:hint="eastAsia"/>
        </w:rPr>
        <w:t>年度經費需求</w:t>
      </w:r>
      <w:r w:rsidR="00BF441E">
        <w:rPr>
          <w:rFonts w:hint="eastAsia"/>
        </w:rPr>
        <w:t>為</w:t>
      </w:r>
      <w:r w:rsidR="0013720D" w:rsidRPr="0013720D">
        <w:rPr>
          <w:rFonts w:hint="eastAsia"/>
        </w:rPr>
        <w:t>1億5,000萬元</w:t>
      </w:r>
      <w:r w:rsidR="0013720D">
        <w:rPr>
          <w:rFonts w:hint="eastAsia"/>
        </w:rPr>
        <w:t>，</w:t>
      </w:r>
      <w:r>
        <w:rPr>
          <w:rFonts w:hint="eastAsia"/>
        </w:rPr>
        <w:t>數產署</w:t>
      </w:r>
      <w:r w:rsidR="00BA7FA4">
        <w:rPr>
          <w:rFonts w:hint="eastAsia"/>
        </w:rPr>
        <w:t>於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年度預算案編列1億</w:t>
      </w:r>
      <w:r w:rsidRPr="007829E0">
        <w:rPr>
          <w:rFonts w:hint="eastAsia"/>
        </w:rPr>
        <w:t>2,000萬元</w:t>
      </w:r>
      <w:r>
        <w:rPr>
          <w:rFonts w:hint="eastAsia"/>
        </w:rPr>
        <w:t>，</w:t>
      </w:r>
      <w:r w:rsidR="00BA7FA4">
        <w:rPr>
          <w:rFonts w:hint="eastAsia"/>
        </w:rPr>
        <w:t>復</w:t>
      </w:r>
      <w:r>
        <w:rPr>
          <w:rFonts w:hint="eastAsia"/>
        </w:rPr>
        <w:t>經本院刪減為</w:t>
      </w:r>
      <w:r w:rsidRPr="007829E0">
        <w:rPr>
          <w:rFonts w:hint="eastAsia"/>
        </w:rPr>
        <w:t>2,000萬元</w:t>
      </w:r>
      <w:r>
        <w:rPr>
          <w:rFonts w:hint="eastAsia"/>
        </w:rPr>
        <w:t>，截至1</w:t>
      </w:r>
      <w:r>
        <w:t>14</w:t>
      </w:r>
      <w:r>
        <w:rPr>
          <w:rFonts w:hint="eastAsia"/>
        </w:rPr>
        <w:t>年8月底止尚未執行</w:t>
      </w:r>
      <w:r w:rsidR="0013720D">
        <w:rPr>
          <w:rFonts w:hint="eastAsia"/>
        </w:rPr>
        <w:t>(詳表2</w:t>
      </w:r>
      <w:r w:rsidR="0013720D">
        <w:t>)</w:t>
      </w:r>
      <w:r>
        <w:rPr>
          <w:rFonts w:hint="eastAsia"/>
        </w:rPr>
        <w:t>。</w:t>
      </w:r>
    </w:p>
    <w:p w:rsidR="007A37B9" w:rsidRPr="0013720D" w:rsidRDefault="007A37B9" w:rsidP="0013720D">
      <w:pPr>
        <w:ind w:leftChars="0" w:left="0" w:firstLineChars="0" w:firstLine="0"/>
        <w:rPr>
          <w:rFonts w:hAnsi="標楷體"/>
          <w:b/>
          <w:bCs/>
        </w:rPr>
      </w:pPr>
      <w:r w:rsidRPr="0013720D">
        <w:rPr>
          <w:rFonts w:hint="eastAsia"/>
          <w:b/>
          <w:bCs/>
        </w:rPr>
        <w:t xml:space="preserve">表1 </w:t>
      </w:r>
      <w:r w:rsidRPr="0013720D">
        <w:rPr>
          <w:rFonts w:hAnsi="標楷體" w:hint="eastAsia"/>
          <w:b/>
          <w:bCs/>
        </w:rPr>
        <w:t>「</w:t>
      </w:r>
      <w:r w:rsidRPr="0013720D">
        <w:rPr>
          <w:rFonts w:hint="eastAsia"/>
          <w:b/>
          <w:bCs/>
        </w:rPr>
        <w:t>城鄉建模與數位雙生基礎建設應用計畫</w:t>
      </w:r>
      <w:r w:rsidRPr="0013720D">
        <w:rPr>
          <w:rFonts w:hAnsi="標楷體" w:hint="eastAsia"/>
          <w:b/>
          <w:bCs/>
        </w:rPr>
        <w:t>」分年經費需求表</w:t>
      </w:r>
    </w:p>
    <w:p w:rsidR="007A37B9" w:rsidRPr="008B6915" w:rsidRDefault="007A37B9" w:rsidP="00CB4157">
      <w:pPr>
        <w:pStyle w:val="142"/>
        <w:jc w:val="right"/>
        <w:rPr>
          <w:rFonts w:hint="eastAsia"/>
        </w:rPr>
      </w:pPr>
      <w:r w:rsidRPr="008B6915">
        <w:rPr>
          <w:rFonts w:hint="eastAsia"/>
        </w:rPr>
        <w:t>單位:新臺幣</w:t>
      </w:r>
      <w:r w:rsidR="0013720D">
        <w:rPr>
          <w:rFonts w:hint="eastAsia"/>
        </w:rPr>
        <w:t>千</w:t>
      </w:r>
      <w:r w:rsidRPr="008B6915">
        <w:rPr>
          <w:rFonts w:hint="eastAsia"/>
        </w:rPr>
        <w:t>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332"/>
        <w:gridCol w:w="1332"/>
        <w:gridCol w:w="1333"/>
        <w:gridCol w:w="1332"/>
        <w:gridCol w:w="1333"/>
      </w:tblGrid>
      <w:tr w:rsidR="0013720D" w:rsidRPr="0013720D" w:rsidTr="0013720D">
        <w:trPr>
          <w:trHeight w:val="283"/>
        </w:trPr>
        <w:tc>
          <w:tcPr>
            <w:tcW w:w="1838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b/>
                <w:bCs/>
              </w:rPr>
            </w:pPr>
            <w:r w:rsidRPr="0013720D">
              <w:rPr>
                <w:rFonts w:hint="eastAsia"/>
                <w:b/>
                <w:bCs/>
              </w:rPr>
              <w:t>分項計畫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3720D">
              <w:rPr>
                <w:rFonts w:hint="eastAsia"/>
                <w:b/>
                <w:bCs/>
              </w:rPr>
              <w:t>114年度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3720D">
              <w:rPr>
                <w:rFonts w:hint="eastAsia"/>
                <w:b/>
                <w:bCs/>
              </w:rPr>
              <w:t>115年度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3720D">
              <w:rPr>
                <w:rFonts w:hint="eastAsia"/>
                <w:b/>
                <w:bCs/>
              </w:rPr>
              <w:t>116年度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3720D">
              <w:rPr>
                <w:rFonts w:hint="eastAsia"/>
                <w:b/>
                <w:bCs/>
              </w:rPr>
              <w:t>117年度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3720D">
              <w:rPr>
                <w:rFonts w:hint="eastAsia"/>
                <w:b/>
                <w:bCs/>
              </w:rPr>
              <w:t>總計</w:t>
            </w:r>
          </w:p>
        </w:tc>
      </w:tr>
      <w:tr w:rsidR="0013720D" w:rsidRPr="0013720D" w:rsidTr="0013720D">
        <w:trPr>
          <w:trHeight w:val="283"/>
        </w:trPr>
        <w:tc>
          <w:tcPr>
            <w:tcW w:w="1838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rPr>
                <w:rFonts w:hint="eastAsia"/>
              </w:rPr>
            </w:pPr>
            <w:r w:rsidRPr="0013720D">
              <w:rPr>
                <w:rFonts w:hint="eastAsia"/>
              </w:rPr>
              <w:t>基礎環境研析及共通規範制定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23,000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46,000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56,000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13,000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138,000</w:t>
            </w:r>
          </w:p>
        </w:tc>
      </w:tr>
      <w:tr w:rsidR="0013720D" w:rsidRPr="0013720D" w:rsidTr="0013720D">
        <w:trPr>
          <w:trHeight w:val="283"/>
        </w:trPr>
        <w:tc>
          <w:tcPr>
            <w:tcW w:w="1838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rPr>
                <w:rFonts w:hint="eastAsia"/>
              </w:rPr>
            </w:pPr>
            <w:r w:rsidRPr="0013720D">
              <w:rPr>
                <w:rFonts w:hint="eastAsia"/>
              </w:rPr>
              <w:t>城鄉建模數位雙生應用推動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115,000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364,000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689,000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338,000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1,506,000</w:t>
            </w:r>
          </w:p>
        </w:tc>
      </w:tr>
      <w:tr w:rsidR="0013720D" w:rsidRPr="0013720D" w:rsidTr="0013720D">
        <w:trPr>
          <w:trHeight w:val="283"/>
        </w:trPr>
        <w:tc>
          <w:tcPr>
            <w:tcW w:w="1838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rPr>
                <w:rFonts w:hint="eastAsia"/>
              </w:rPr>
            </w:pPr>
            <w:r w:rsidRPr="0013720D">
              <w:rPr>
                <w:rFonts w:hint="eastAsia"/>
              </w:rPr>
              <w:t>國際合作與輸出推動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12,000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40,000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55,000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49,000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156,000</w:t>
            </w:r>
          </w:p>
        </w:tc>
      </w:tr>
      <w:tr w:rsidR="0013720D" w:rsidRPr="0013720D" w:rsidTr="0013720D">
        <w:trPr>
          <w:trHeight w:val="283"/>
        </w:trPr>
        <w:tc>
          <w:tcPr>
            <w:tcW w:w="1838" w:type="dxa"/>
            <w:shd w:val="clear" w:color="auto" w:fill="auto"/>
            <w:vAlign w:val="center"/>
            <w:hideMark/>
          </w:tcPr>
          <w:p w:rsidR="0013720D" w:rsidRPr="0013720D" w:rsidRDefault="0013720D" w:rsidP="0013720D">
            <w:pPr>
              <w:pStyle w:val="142"/>
              <w:jc w:val="center"/>
              <w:rPr>
                <w:rFonts w:hint="eastAsia"/>
              </w:rPr>
            </w:pPr>
            <w:r w:rsidRPr="0013720D">
              <w:rPr>
                <w:rFonts w:hint="eastAsia"/>
              </w:rPr>
              <w:t>合計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150,000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450,000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800,000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400,000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13720D" w:rsidRPr="0013720D" w:rsidRDefault="0013720D" w:rsidP="0013720D">
            <w:pPr>
              <w:pStyle w:val="142"/>
              <w:jc w:val="right"/>
              <w:rPr>
                <w:rFonts w:hint="eastAsia"/>
              </w:rPr>
            </w:pPr>
            <w:r w:rsidRPr="0013720D">
              <w:rPr>
                <w:rFonts w:hint="eastAsia"/>
              </w:rPr>
              <w:t>1,800,000</w:t>
            </w:r>
          </w:p>
        </w:tc>
      </w:tr>
    </w:tbl>
    <w:p w:rsidR="00B66990" w:rsidRDefault="007A37B9" w:rsidP="004C2AA2">
      <w:pPr>
        <w:pStyle w:val="142"/>
      </w:pPr>
      <w:r w:rsidRPr="00574F0A">
        <w:rPr>
          <w:rStyle w:val="1410"/>
          <w:rFonts w:hint="eastAsia"/>
        </w:rPr>
        <w:t>資料來源：</w:t>
      </w:r>
      <w:r w:rsidR="004C2AA2" w:rsidRPr="00B83BC3">
        <w:rPr>
          <w:rFonts w:hint="eastAsia"/>
        </w:rPr>
        <w:t>「城鄉建模與數位雙生基礎建設應用計畫」</w:t>
      </w:r>
      <w:r w:rsidR="004C2AA2">
        <w:rPr>
          <w:rFonts w:hint="eastAsia"/>
        </w:rPr>
        <w:t>計畫書</w:t>
      </w:r>
      <w:r>
        <w:rPr>
          <w:rStyle w:val="1410"/>
          <w:rFonts w:hAnsi="標楷體" w:hint="eastAsia"/>
          <w:szCs w:val="24"/>
        </w:rPr>
        <w:t>。</w:t>
      </w:r>
    </w:p>
    <w:p w:rsidR="00B66990" w:rsidRPr="00362BB1" w:rsidRDefault="00362BB1" w:rsidP="00362BB1">
      <w:pPr>
        <w:pStyle w:val="21"/>
        <w:ind w:leftChars="0" w:left="729" w:hangingChars="257" w:hanging="729"/>
        <w:rPr>
          <w:rFonts w:hint="eastAsia"/>
          <w:b/>
          <w:bCs/>
        </w:rPr>
      </w:pPr>
      <w:r w:rsidRPr="00362BB1">
        <w:rPr>
          <w:rFonts w:hint="eastAsia"/>
          <w:b/>
          <w:bCs/>
        </w:rPr>
        <w:t>表</w:t>
      </w:r>
      <w:r w:rsidR="0013720D">
        <w:rPr>
          <w:b/>
          <w:bCs/>
        </w:rPr>
        <w:t>2</w:t>
      </w:r>
      <w:r w:rsidRPr="00362BB1">
        <w:rPr>
          <w:b/>
          <w:bCs/>
        </w:rPr>
        <w:t xml:space="preserve">  </w:t>
      </w:r>
      <w:r w:rsidRPr="00362BB1">
        <w:rPr>
          <w:rFonts w:hint="eastAsia"/>
          <w:b/>
          <w:bCs/>
        </w:rPr>
        <w:t>數產署「城鄉建模與數位雙生基礎建設應用計畫」預算編列及執行情形表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                      </w:t>
      </w:r>
      <w:r w:rsidRPr="00362BB1">
        <w:rPr>
          <w:rFonts w:hint="eastAsia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9"/>
        <w:gridCol w:w="1505"/>
        <w:gridCol w:w="1506"/>
        <w:gridCol w:w="1506"/>
        <w:gridCol w:w="1559"/>
      </w:tblGrid>
      <w:tr w:rsidR="00B66990" w:rsidRPr="00415824" w:rsidTr="00362BB1">
        <w:trPr>
          <w:trHeight w:val="250"/>
          <w:tblHeader/>
        </w:trPr>
        <w:tc>
          <w:tcPr>
            <w:tcW w:w="242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66990" w:rsidRPr="00415824" w:rsidRDefault="00B66990" w:rsidP="00415824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計畫名稱</w:t>
            </w:r>
          </w:p>
        </w:tc>
        <w:tc>
          <w:tcPr>
            <w:tcW w:w="4517" w:type="dxa"/>
            <w:gridSpan w:val="3"/>
            <w:tcBorders>
              <w:top w:val="single" w:sz="12" w:space="0" w:color="auto"/>
            </w:tcBorders>
            <w:vAlign w:val="center"/>
          </w:tcPr>
          <w:p w:rsidR="00B66990" w:rsidRPr="00415824" w:rsidRDefault="00B66990" w:rsidP="00415824">
            <w:pPr>
              <w:pStyle w:val="142"/>
              <w:jc w:val="center"/>
              <w:rPr>
                <w:b/>
                <w:bCs/>
              </w:rPr>
            </w:pPr>
            <w:r w:rsidRPr="00415824">
              <w:rPr>
                <w:b/>
                <w:bCs/>
              </w:rPr>
              <w:t>114年度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66990" w:rsidRPr="00415824" w:rsidRDefault="00B66990" w:rsidP="00415824">
            <w:pPr>
              <w:pStyle w:val="142"/>
              <w:jc w:val="center"/>
              <w:rPr>
                <w:b/>
                <w:bCs/>
              </w:rPr>
            </w:pPr>
            <w:r w:rsidRPr="00415824">
              <w:rPr>
                <w:b/>
                <w:bCs/>
              </w:rPr>
              <w:t>115年度</w:t>
            </w:r>
          </w:p>
        </w:tc>
      </w:tr>
      <w:tr w:rsidR="00B66990" w:rsidRPr="00415824" w:rsidTr="00362BB1">
        <w:trPr>
          <w:trHeight w:val="144"/>
          <w:tblHeader/>
        </w:trPr>
        <w:tc>
          <w:tcPr>
            <w:tcW w:w="2429" w:type="dxa"/>
            <w:vMerge/>
            <w:tcBorders>
              <w:left w:val="single" w:sz="12" w:space="0" w:color="auto"/>
              <w:bottom w:val="single" w:sz="4" w:space="0" w:color="000000"/>
            </w:tcBorders>
            <w:vAlign w:val="center"/>
          </w:tcPr>
          <w:p w:rsidR="00B66990" w:rsidRPr="00415824" w:rsidRDefault="00B66990" w:rsidP="00B66990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505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66990" w:rsidRPr="00415824" w:rsidRDefault="00B66990" w:rsidP="00B66990">
            <w:pPr>
              <w:pStyle w:val="142"/>
              <w:jc w:val="center"/>
              <w:rPr>
                <w:b/>
                <w:bCs/>
              </w:rPr>
            </w:pPr>
            <w:r w:rsidRPr="00415824">
              <w:rPr>
                <w:b/>
                <w:bCs/>
              </w:rPr>
              <w:t>預算數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990" w:rsidRPr="00415824" w:rsidRDefault="00B66990" w:rsidP="00B66990">
            <w:pPr>
              <w:pStyle w:val="142"/>
              <w:jc w:val="center"/>
              <w:rPr>
                <w:b/>
                <w:bCs/>
              </w:rPr>
            </w:pPr>
            <w:r w:rsidRPr="00415824">
              <w:rPr>
                <w:rFonts w:hint="eastAsia"/>
                <w:b/>
                <w:bCs/>
              </w:rPr>
              <w:t>分配數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B66990" w:rsidRPr="00415824" w:rsidRDefault="00B66990" w:rsidP="00B66990">
            <w:pPr>
              <w:pStyle w:val="142"/>
              <w:jc w:val="center"/>
              <w:rPr>
                <w:b/>
                <w:bCs/>
              </w:rPr>
            </w:pPr>
            <w:r w:rsidRPr="00415824">
              <w:rPr>
                <w:b/>
                <w:bCs/>
              </w:rPr>
              <w:t>執行數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12" w:space="0" w:color="auto"/>
            </w:tcBorders>
            <w:vAlign w:val="center"/>
          </w:tcPr>
          <w:p w:rsidR="00B66990" w:rsidRPr="00415824" w:rsidRDefault="00B66990" w:rsidP="00B66990">
            <w:pPr>
              <w:pStyle w:val="142"/>
              <w:jc w:val="center"/>
              <w:rPr>
                <w:b/>
                <w:bCs/>
              </w:rPr>
            </w:pPr>
            <w:r w:rsidRPr="00415824">
              <w:rPr>
                <w:b/>
                <w:bCs/>
              </w:rPr>
              <w:t>預算案數</w:t>
            </w:r>
          </w:p>
        </w:tc>
      </w:tr>
      <w:tr w:rsidR="00B66990" w:rsidRPr="00415824" w:rsidTr="00362BB1">
        <w:trPr>
          <w:trHeight w:val="276"/>
        </w:trPr>
        <w:tc>
          <w:tcPr>
            <w:tcW w:w="2429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66990" w:rsidRPr="00415824" w:rsidRDefault="00B66990" w:rsidP="00B66990">
            <w:pPr>
              <w:pStyle w:val="142"/>
            </w:pPr>
            <w:r w:rsidRPr="00415824">
              <w:t>城鄉建模與數位雙生基礎建設應用計畫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B66990" w:rsidRPr="00415824" w:rsidRDefault="00B66990" w:rsidP="00B66990">
            <w:pPr>
              <w:pStyle w:val="142"/>
              <w:jc w:val="right"/>
            </w:pPr>
            <w:r w:rsidRPr="00415824">
              <w:t>20,000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B66990" w:rsidRPr="00415824" w:rsidRDefault="00B66990" w:rsidP="00B66990">
            <w:pPr>
              <w:pStyle w:val="142"/>
              <w:jc w:val="right"/>
            </w:pPr>
            <w:r w:rsidRPr="00415824">
              <w:rPr>
                <w:rFonts w:hint="eastAsia"/>
              </w:rPr>
              <w:t>8,600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66990" w:rsidRPr="00415824" w:rsidRDefault="00B66990" w:rsidP="00B66990">
            <w:pPr>
              <w:pStyle w:val="142"/>
              <w:jc w:val="right"/>
            </w:pPr>
            <w:r w:rsidRPr="00415824">
              <w:rPr>
                <w:rFonts w:hint="eastAsia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B66990" w:rsidRPr="00415824" w:rsidRDefault="00B66990" w:rsidP="00B66990">
            <w:pPr>
              <w:pStyle w:val="142"/>
              <w:jc w:val="right"/>
            </w:pPr>
            <w:r w:rsidRPr="00415824">
              <w:t>450,000</w:t>
            </w:r>
          </w:p>
        </w:tc>
      </w:tr>
    </w:tbl>
    <w:p w:rsidR="00B66990" w:rsidRPr="00B66990" w:rsidRDefault="00B66990" w:rsidP="00B66990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 w:rsidRPr="00B66990">
        <w:rPr>
          <w:rFonts w:hint="eastAsia"/>
        </w:rPr>
        <w:t>明：1</w:t>
      </w:r>
      <w:r w:rsidRPr="00B66990">
        <w:t>14</w:t>
      </w:r>
      <w:r w:rsidRPr="00B66990">
        <w:rPr>
          <w:rFonts w:hint="eastAsia"/>
        </w:rPr>
        <w:t>年度分配數及執行數為</w:t>
      </w:r>
      <w:r w:rsidRPr="00B66990">
        <w:t>截至8月底</w:t>
      </w:r>
      <w:r w:rsidRPr="00B66990">
        <w:rPr>
          <w:rFonts w:hint="eastAsia"/>
        </w:rPr>
        <w:t>實際數。</w:t>
      </w:r>
    </w:p>
    <w:p w:rsidR="00B66990" w:rsidRDefault="00B66990" w:rsidP="00B66990">
      <w:pPr>
        <w:pStyle w:val="142"/>
        <w:rPr>
          <w:rFonts w:hint="eastAsia"/>
        </w:rPr>
      </w:pPr>
      <w:r w:rsidRPr="00B66990">
        <w:rPr>
          <w:rFonts w:hint="eastAsia"/>
        </w:rPr>
        <w:t>資</w:t>
      </w:r>
      <w:r>
        <w:rPr>
          <w:rFonts w:hint="eastAsia"/>
        </w:rPr>
        <w:t>料來源：數產署提供。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3B2766">
        <w:rPr>
          <w:rFonts w:hint="eastAsia"/>
        </w:rPr>
        <w:t>為</w:t>
      </w:r>
      <w:r w:rsidR="003B2766" w:rsidRPr="003B2766">
        <w:rPr>
          <w:rFonts w:hint="eastAsia"/>
        </w:rPr>
        <w:t>利後續績效衡量與資源運用之妥適性</w:t>
      </w:r>
      <w:r w:rsidR="00033817">
        <w:rPr>
          <w:rFonts w:hint="eastAsia"/>
        </w:rPr>
        <w:t>，允宜</w:t>
      </w:r>
      <w:r w:rsidR="00663D3D">
        <w:rPr>
          <w:rFonts w:hint="eastAsia"/>
        </w:rPr>
        <w:t>研謀檢討</w:t>
      </w:r>
      <w:r w:rsidR="00663D3D" w:rsidRPr="00663D3D">
        <w:rPr>
          <w:rFonts w:hint="eastAsia"/>
        </w:rPr>
        <w:t>經費變動與工作項目之合理性</w:t>
      </w:r>
    </w:p>
    <w:p w:rsidR="004C7206" w:rsidRDefault="00670E16" w:rsidP="00D2709B">
      <w:pPr>
        <w:pStyle w:val="21"/>
        <w:ind w:left="850" w:firstLine="566"/>
      </w:pPr>
      <w:r>
        <w:rPr>
          <w:rFonts w:hint="eastAsia"/>
        </w:rPr>
        <w:t>觀數產署於</w:t>
      </w:r>
      <w:r w:rsidRPr="00670E16">
        <w:rPr>
          <w:rFonts w:hint="eastAsia"/>
        </w:rPr>
        <w:t>114及115年「城鄉建模與數位雙生基礎建設應用計畫」</w:t>
      </w:r>
      <w:r>
        <w:rPr>
          <w:rFonts w:hint="eastAsia"/>
        </w:rPr>
        <w:t>之</w:t>
      </w:r>
      <w:r w:rsidRPr="00670E16">
        <w:rPr>
          <w:rFonts w:hint="eastAsia"/>
        </w:rPr>
        <w:t>規劃</w:t>
      </w:r>
      <w:r>
        <w:rPr>
          <w:rFonts w:hint="eastAsia"/>
        </w:rPr>
        <w:t>，</w:t>
      </w:r>
      <w:r w:rsidR="00813347">
        <w:rPr>
          <w:rFonts w:hint="eastAsia"/>
        </w:rPr>
        <w:t>1</w:t>
      </w:r>
      <w:r w:rsidR="00813347">
        <w:t>15</w:t>
      </w:r>
      <w:r w:rsidR="00813347">
        <w:rPr>
          <w:rFonts w:hint="eastAsia"/>
        </w:rPr>
        <w:t>年度各</w:t>
      </w:r>
      <w:r w:rsidR="004415DA">
        <w:rPr>
          <w:rFonts w:hint="eastAsia"/>
        </w:rPr>
        <w:t>工作項目</w:t>
      </w:r>
      <w:r w:rsidR="00813347">
        <w:rPr>
          <w:rFonts w:hint="eastAsia"/>
        </w:rPr>
        <w:t>之內容</w:t>
      </w:r>
      <w:r w:rsidR="004415DA">
        <w:rPr>
          <w:rFonts w:hint="eastAsia"/>
        </w:rPr>
        <w:t>主要</w:t>
      </w:r>
      <w:r w:rsidR="00CE6D8B">
        <w:rPr>
          <w:rFonts w:hint="eastAsia"/>
        </w:rPr>
        <w:t>增加</w:t>
      </w:r>
      <w:r w:rsidR="00CE6D8B" w:rsidRPr="00CE6D8B">
        <w:rPr>
          <w:rFonts w:hint="eastAsia"/>
        </w:rPr>
        <w:t>城鄉應用永續發展與擴散機制</w:t>
      </w:r>
      <w:r w:rsidR="000A3F61">
        <w:rPr>
          <w:rFonts w:hint="eastAsia"/>
        </w:rPr>
        <w:t>、</w:t>
      </w:r>
      <w:r w:rsidR="000A3F61" w:rsidRPr="000A3F61">
        <w:rPr>
          <w:rFonts w:hint="eastAsia"/>
        </w:rPr>
        <w:t>帶動產業效益(投資)至少3億</w:t>
      </w:r>
      <w:r w:rsidR="00AD123E">
        <w:rPr>
          <w:rFonts w:hint="eastAsia"/>
        </w:rPr>
        <w:t>元</w:t>
      </w:r>
      <w:r w:rsidR="00CE6D8B">
        <w:rPr>
          <w:rFonts w:hint="eastAsia"/>
        </w:rPr>
        <w:t>、</w:t>
      </w:r>
      <w:r w:rsidR="00CE6D8B" w:rsidRPr="00CE6D8B">
        <w:rPr>
          <w:rFonts w:hint="eastAsia"/>
        </w:rPr>
        <w:t>辧理國際交流會至少</w:t>
      </w:r>
      <w:r w:rsidR="00CE6D8B" w:rsidRPr="00CE6D8B">
        <w:t>2</w:t>
      </w:r>
      <w:r w:rsidR="00CE6D8B" w:rsidRPr="00CE6D8B">
        <w:rPr>
          <w:rFonts w:hint="eastAsia"/>
        </w:rPr>
        <w:t>場次</w:t>
      </w:r>
      <w:r w:rsidR="00CE6D8B">
        <w:rPr>
          <w:rFonts w:hint="eastAsia"/>
        </w:rPr>
        <w:t>、</w:t>
      </w:r>
      <w:r w:rsidR="00CE6D8B" w:rsidRPr="00CE6D8B">
        <w:rPr>
          <w:rFonts w:hint="eastAsia"/>
        </w:rPr>
        <w:t>促成國際合作2案次</w:t>
      </w:r>
      <w:r w:rsidR="00CE6D8B">
        <w:rPr>
          <w:rFonts w:hint="eastAsia"/>
        </w:rPr>
        <w:t>等(詳表</w:t>
      </w:r>
      <w:r w:rsidR="00FB61B8">
        <w:t>3</w:t>
      </w:r>
      <w:r w:rsidR="00CE6D8B">
        <w:t>)</w:t>
      </w:r>
      <w:r w:rsidR="00813347">
        <w:rPr>
          <w:rFonts w:hint="eastAsia"/>
        </w:rPr>
        <w:t>，</w:t>
      </w:r>
      <w:r w:rsidR="004954F8">
        <w:rPr>
          <w:rFonts w:hint="eastAsia"/>
        </w:rPr>
        <w:t>部分項目辦理數量或有增加，惟</w:t>
      </w:r>
      <w:r w:rsidR="00792682">
        <w:rPr>
          <w:rFonts w:hint="eastAsia"/>
        </w:rPr>
        <w:t>工作內容多</w:t>
      </w:r>
      <w:r w:rsidR="00C25140">
        <w:rPr>
          <w:rFonts w:hint="eastAsia"/>
        </w:rPr>
        <w:t>為</w:t>
      </w:r>
      <w:r w:rsidR="00792682">
        <w:rPr>
          <w:rFonts w:hint="eastAsia"/>
        </w:rPr>
        <w:t>類同。</w:t>
      </w:r>
      <w:r w:rsidR="005D1ABE">
        <w:rPr>
          <w:rFonts w:hint="eastAsia"/>
        </w:rPr>
        <w:t>然</w:t>
      </w:r>
      <w:r w:rsidR="00FB61B8">
        <w:rPr>
          <w:rFonts w:hint="eastAsia"/>
        </w:rPr>
        <w:t>數產署1</w:t>
      </w:r>
      <w:r w:rsidR="00FB61B8">
        <w:t>15</w:t>
      </w:r>
      <w:r w:rsidR="00FB61B8">
        <w:rPr>
          <w:rFonts w:hint="eastAsia"/>
        </w:rPr>
        <w:lastRenderedPageBreak/>
        <w:t>年度預算案於本計畫編列</w:t>
      </w:r>
      <w:r w:rsidR="00FB61B8" w:rsidRPr="00FB61B8">
        <w:rPr>
          <w:rFonts w:hint="eastAsia"/>
        </w:rPr>
        <w:t>4億5,000萬元，較114年度預算增加4億3,000萬元</w:t>
      </w:r>
      <w:r w:rsidR="00FB61B8">
        <w:rPr>
          <w:rFonts w:hint="eastAsia"/>
        </w:rPr>
        <w:t>，</w:t>
      </w:r>
      <w:r w:rsidR="00813347" w:rsidRPr="00813347">
        <w:rPr>
          <w:rFonts w:hint="eastAsia"/>
        </w:rPr>
        <w:t>兩年度預算編列差異</w:t>
      </w:r>
      <w:r w:rsidR="00792682">
        <w:rPr>
          <w:rFonts w:hint="eastAsia"/>
        </w:rPr>
        <w:t>頗鉅</w:t>
      </w:r>
      <w:r w:rsidR="00813347" w:rsidRPr="00813347">
        <w:rPr>
          <w:rFonts w:hint="eastAsia"/>
        </w:rPr>
        <w:t>，恐已無法適當反映實際計畫執行內容與目標</w:t>
      </w:r>
      <w:r w:rsidR="00813347">
        <w:rPr>
          <w:rFonts w:hint="eastAsia"/>
        </w:rPr>
        <w:t>。</w:t>
      </w:r>
      <w:r w:rsidR="00E25E7C">
        <w:rPr>
          <w:rFonts w:hint="eastAsia"/>
        </w:rPr>
        <w:t>另</w:t>
      </w:r>
      <w:r w:rsidR="00813347">
        <w:rPr>
          <w:rFonts w:hint="eastAsia"/>
        </w:rPr>
        <w:t>依「</w:t>
      </w:r>
      <w:r w:rsidR="00813347" w:rsidRPr="00851595">
        <w:rPr>
          <w:rFonts w:hint="eastAsia"/>
        </w:rPr>
        <w:t>行政院所屬各機關中長程個案計畫編審要點</w:t>
      </w:r>
      <w:r w:rsidR="00813347">
        <w:rPr>
          <w:rFonts w:hint="eastAsia"/>
        </w:rPr>
        <w:t>」第9點第1項規定</w:t>
      </w:r>
      <w:r w:rsidR="00813347">
        <w:rPr>
          <w:rStyle w:val="af5"/>
        </w:rPr>
        <w:footnoteReference w:id="1"/>
      </w:r>
      <w:r w:rsidR="00813347">
        <w:rPr>
          <w:rFonts w:hint="eastAsia"/>
        </w:rPr>
        <w:t>略以，</w:t>
      </w:r>
      <w:r w:rsidR="00813347" w:rsidRPr="00851595">
        <w:rPr>
          <w:rFonts w:hint="eastAsia"/>
        </w:rPr>
        <w:t>機關因計畫預算經刪減，致無法達成原計畫目標</w:t>
      </w:r>
      <w:r w:rsidR="00813347">
        <w:rPr>
          <w:rFonts w:hint="eastAsia"/>
        </w:rPr>
        <w:t>等，</w:t>
      </w:r>
      <w:r w:rsidR="00813347" w:rsidRPr="00851595">
        <w:rPr>
          <w:rFonts w:hint="eastAsia"/>
        </w:rPr>
        <w:t>應即修正原計畫</w:t>
      </w:r>
      <w:r w:rsidR="00813347">
        <w:rPr>
          <w:rFonts w:hint="eastAsia"/>
        </w:rPr>
        <w:t>。</w:t>
      </w:r>
      <w:r w:rsidR="003F4D32">
        <w:rPr>
          <w:rFonts w:hint="eastAsia"/>
        </w:rPr>
        <w:t>是以</w:t>
      </w:r>
      <w:r w:rsidR="00813347">
        <w:rPr>
          <w:rFonts w:hint="eastAsia"/>
        </w:rPr>
        <w:t>，數產署</w:t>
      </w:r>
      <w:r w:rsidR="003B2766">
        <w:rPr>
          <w:rFonts w:hint="eastAsia"/>
        </w:rPr>
        <w:t>允宜</w:t>
      </w:r>
      <w:r w:rsidR="00F0388B" w:rsidRPr="00F0388B">
        <w:rPr>
          <w:rFonts w:hint="eastAsia"/>
        </w:rPr>
        <w:t>研謀重新規劃或採取停辦、減辦或改變作法等措施因應</w:t>
      </w:r>
      <w:r w:rsidR="00F0388B">
        <w:rPr>
          <w:rFonts w:hint="eastAsia"/>
        </w:rPr>
        <w:t>，並</w:t>
      </w:r>
      <w:r w:rsidR="00813347" w:rsidRPr="00813347">
        <w:rPr>
          <w:rFonts w:hint="eastAsia"/>
        </w:rPr>
        <w:t>儘速檢視經費變動與工作項目之合理性，辦理</w:t>
      </w:r>
      <w:r w:rsidR="00850184" w:rsidRPr="00813347">
        <w:rPr>
          <w:rFonts w:hint="eastAsia"/>
        </w:rPr>
        <w:t>修正</w:t>
      </w:r>
      <w:r w:rsidR="00813347" w:rsidRPr="00813347">
        <w:rPr>
          <w:rFonts w:hint="eastAsia"/>
        </w:rPr>
        <w:t>計畫內容，以確保計畫目標具體可行，並利後續績效衡量與資源運用之妥適性</w:t>
      </w:r>
      <w:r w:rsidR="003B2766">
        <w:rPr>
          <w:rFonts w:hint="eastAsia"/>
        </w:rPr>
        <w:t>。</w:t>
      </w:r>
    </w:p>
    <w:p w:rsidR="004C7206" w:rsidRPr="005F73C8" w:rsidRDefault="005F73C8" w:rsidP="005F73C8">
      <w:pPr>
        <w:pStyle w:val="21"/>
        <w:ind w:leftChars="0" w:left="729" w:hangingChars="257" w:hanging="729"/>
        <w:rPr>
          <w:rFonts w:hint="eastAsia"/>
          <w:b/>
          <w:bCs/>
        </w:rPr>
      </w:pPr>
      <w:r w:rsidRPr="005F73C8">
        <w:rPr>
          <w:rFonts w:hint="eastAsia"/>
          <w:b/>
          <w:bCs/>
        </w:rPr>
        <w:t>表</w:t>
      </w:r>
      <w:r w:rsidR="00FB61B8">
        <w:rPr>
          <w:rFonts w:hint="eastAsia"/>
          <w:b/>
          <w:bCs/>
        </w:rPr>
        <w:t>3</w:t>
      </w:r>
      <w:r w:rsidRPr="005F73C8">
        <w:rPr>
          <w:b/>
          <w:bCs/>
        </w:rPr>
        <w:t xml:space="preserve">  114</w:t>
      </w:r>
      <w:r w:rsidRPr="005F73C8">
        <w:rPr>
          <w:rFonts w:hint="eastAsia"/>
          <w:b/>
          <w:bCs/>
        </w:rPr>
        <w:t>及1</w:t>
      </w:r>
      <w:r w:rsidRPr="005F73C8">
        <w:rPr>
          <w:b/>
          <w:bCs/>
        </w:rPr>
        <w:t>15</w:t>
      </w:r>
      <w:r w:rsidRPr="005F73C8">
        <w:rPr>
          <w:rFonts w:hint="eastAsia"/>
          <w:b/>
          <w:bCs/>
        </w:rPr>
        <w:t>年</w:t>
      </w:r>
      <w:r w:rsidR="00B83BC3" w:rsidRPr="005F73C8">
        <w:rPr>
          <w:rFonts w:hint="eastAsia"/>
          <w:b/>
          <w:bCs/>
        </w:rPr>
        <w:t>「城鄉建模與數位雙生基礎建設應用計畫」</w:t>
      </w:r>
      <w:r w:rsidRPr="005F73C8">
        <w:rPr>
          <w:rFonts w:hint="eastAsia"/>
          <w:b/>
          <w:bCs/>
        </w:rPr>
        <w:t>各工作項目</w:t>
      </w:r>
      <w:r>
        <w:rPr>
          <w:rFonts w:hint="eastAsia"/>
          <w:b/>
          <w:bCs/>
        </w:rPr>
        <w:t>規劃情形</w:t>
      </w:r>
      <w:r w:rsidRPr="005F73C8">
        <w:rPr>
          <w:rFonts w:hint="eastAsia"/>
          <w:b/>
          <w:bCs/>
        </w:rPr>
        <w:t>一覽表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417"/>
        <w:gridCol w:w="3101"/>
        <w:gridCol w:w="3101"/>
      </w:tblGrid>
      <w:tr w:rsidR="00BA497A" w:rsidRPr="004C7206" w:rsidTr="00922A63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922A63">
              <w:rPr>
                <w:rFonts w:hAnsi="Calibri" w:hint="eastAsia"/>
                <w:b/>
                <w:bCs/>
              </w:rPr>
              <w:t>分項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922A63">
              <w:rPr>
                <w:rFonts w:hAnsi="Calibri" w:hint="eastAsia"/>
                <w:b/>
                <w:bCs/>
              </w:rPr>
              <w:t>工作項目</w:t>
            </w:r>
          </w:p>
        </w:tc>
        <w:tc>
          <w:tcPr>
            <w:tcW w:w="3101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922A63">
              <w:rPr>
                <w:rFonts w:hAnsi="Calibri" w:hint="eastAsia"/>
                <w:b/>
                <w:bCs/>
              </w:rPr>
              <w:t>1</w:t>
            </w:r>
            <w:r w:rsidRPr="00922A63">
              <w:rPr>
                <w:rFonts w:hAnsi="Calibri"/>
                <w:b/>
                <w:bCs/>
              </w:rPr>
              <w:t>14</w:t>
            </w:r>
            <w:r w:rsidRPr="00922A63">
              <w:rPr>
                <w:rFonts w:hAnsi="Calibri" w:hint="eastAsia"/>
                <w:b/>
                <w:bCs/>
              </w:rPr>
              <w:t>年</w:t>
            </w:r>
          </w:p>
        </w:tc>
        <w:tc>
          <w:tcPr>
            <w:tcW w:w="3101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922A63">
              <w:rPr>
                <w:rFonts w:hAnsi="Calibri" w:hint="eastAsia"/>
                <w:b/>
                <w:bCs/>
              </w:rPr>
              <w:t>1</w:t>
            </w:r>
            <w:r w:rsidRPr="00922A63">
              <w:rPr>
                <w:rFonts w:hAnsi="Calibri"/>
                <w:b/>
                <w:bCs/>
              </w:rPr>
              <w:t>15</w:t>
            </w:r>
            <w:r w:rsidRPr="00922A63">
              <w:rPr>
                <w:rFonts w:hAnsi="Calibri" w:hint="eastAsia"/>
                <w:b/>
                <w:bCs/>
              </w:rPr>
              <w:t>年</w:t>
            </w:r>
          </w:p>
        </w:tc>
      </w:tr>
      <w:tr w:rsidR="00BA497A" w:rsidRPr="004C7206" w:rsidTr="00922A63">
        <w:tc>
          <w:tcPr>
            <w:tcW w:w="993" w:type="dxa"/>
            <w:vMerge w:val="restart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基礎環境研析及共通規範制定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基礎環境發展策略與案例研析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/>
              </w:rPr>
            </w:pPr>
            <w:r w:rsidRPr="00763229">
              <w:rPr>
                <w:rFonts w:hAnsi="Calibri" w:hint="eastAsia"/>
              </w:rPr>
              <w:t>a.國際城鄉建模政策與案例研析(3個國家)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b.國內城鄉建模數位雙生應用現況與需求研析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/>
              </w:rPr>
            </w:pPr>
            <w:r w:rsidRPr="00763229">
              <w:rPr>
                <w:rFonts w:hAnsi="Calibri" w:hint="eastAsia"/>
              </w:rPr>
              <w:t>c.城鄉建模與數位雙生技術議題探討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d.數位孿生產業相關法令增修訂建議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e.研究分享會/專家會議1場及產業座談會1場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/>
              </w:rPr>
            </w:pPr>
            <w:r w:rsidRPr="00763229">
              <w:rPr>
                <w:rFonts w:hAnsi="Calibri" w:hint="eastAsia"/>
              </w:rPr>
              <w:t>a.國際城鄉建模政策與案例研析(3個國家)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b.國內城鄉建模數位雙生潛力應用研析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c.城鄉建模與數位雙生應用需求議題探討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d.數位孿生產業相關法令增修訂建議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e.研究分享會/專家會議1場及產業座談會1場</w:t>
            </w:r>
          </w:p>
        </w:tc>
      </w:tr>
      <w:tr w:rsidR="00BA497A" w:rsidRPr="004C7206" w:rsidTr="00922A63">
        <w:tc>
          <w:tcPr>
            <w:tcW w:w="993" w:type="dxa"/>
            <w:vMerge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城鄉建模區域發展服務設計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a.城鄉建模區域發展評估指標1份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b.服務情境規劃至少3件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a.</w:t>
            </w:r>
            <w:r w:rsidRPr="00763229">
              <w:rPr>
                <w:rFonts w:hAnsi="Calibri" w:hint="eastAsia"/>
              </w:rPr>
              <w:t>國際城鄉建模與數位雙生服務擴散政策研究報告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b.服務設計規劃至少6件</w:t>
            </w:r>
          </w:p>
          <w:p w:rsidR="00BA497A" w:rsidRPr="00922A63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c.</w:t>
            </w:r>
            <w:r w:rsidRPr="000451B0">
              <w:rPr>
                <w:rFonts w:hAnsi="Calibri" w:hint="eastAsia"/>
                <w:b/>
                <w:bCs/>
              </w:rPr>
              <w:t>城鄉應用永續發展與擴散機制</w:t>
            </w:r>
          </w:p>
        </w:tc>
      </w:tr>
      <w:tr w:rsidR="00BA497A" w:rsidRPr="004C7206" w:rsidTr="00922A63">
        <w:tc>
          <w:tcPr>
            <w:tcW w:w="993" w:type="dxa"/>
            <w:vMerge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資料共通及開放介面規格制定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完成城鄉建模規範設計共1式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完成城鄉建模規範設計之修訂，共1式</w:t>
            </w:r>
          </w:p>
        </w:tc>
      </w:tr>
      <w:tr w:rsidR="00BA497A" w:rsidRPr="004C7206" w:rsidTr="00922A63">
        <w:tc>
          <w:tcPr>
            <w:tcW w:w="993" w:type="dxa"/>
            <w:vMerge w:val="restart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城鄉建</w:t>
            </w:r>
            <w:r w:rsidRPr="00922A63">
              <w:rPr>
                <w:rFonts w:hAnsi="Calibri" w:hint="eastAsia"/>
              </w:rPr>
              <w:lastRenderedPageBreak/>
              <w:t>模數位雙生應用推動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lastRenderedPageBreak/>
              <w:t>地方城鄉建</w:t>
            </w:r>
            <w:r w:rsidRPr="00922A63">
              <w:rPr>
                <w:rFonts w:hAnsi="Calibri" w:hint="eastAsia"/>
              </w:rPr>
              <w:lastRenderedPageBreak/>
              <w:t>模數位雙生需求評估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lastRenderedPageBreak/>
              <w:t>建立地方鏈結管道，匯集5</w:t>
            </w:r>
            <w:r w:rsidRPr="00763229">
              <w:rPr>
                <w:rFonts w:hAnsi="Calibri" w:hint="eastAsia"/>
              </w:rPr>
              <w:lastRenderedPageBreak/>
              <w:t>縣市需求，掌握地方應用主題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lastRenderedPageBreak/>
              <w:t>建立地方鏈結管道，匯集10</w:t>
            </w:r>
            <w:r w:rsidRPr="00763229">
              <w:rPr>
                <w:rFonts w:hAnsi="Calibri" w:hint="eastAsia"/>
              </w:rPr>
              <w:lastRenderedPageBreak/>
              <w:t>縣市需求，掌握地方應用需求</w:t>
            </w:r>
          </w:p>
        </w:tc>
      </w:tr>
      <w:tr w:rsidR="00BA497A" w:rsidRPr="004C7206" w:rsidTr="00922A63">
        <w:tc>
          <w:tcPr>
            <w:tcW w:w="993" w:type="dxa"/>
            <w:vMerge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建構地方產業協作溝通機制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a.研擬規範手冊1份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/>
              </w:rPr>
              <w:t>b.</w:t>
            </w:r>
            <w:r w:rsidRPr="00763229">
              <w:rPr>
                <w:rFonts w:hAnsi="Calibri" w:hint="eastAsia"/>
              </w:rPr>
              <w:t>辦理宣導說明/諮詢會議至少2場次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c.辦理補助地方政府相關作業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a.優化規範手冊1份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/>
              </w:rPr>
              <w:t>b.</w:t>
            </w:r>
            <w:r w:rsidRPr="00763229">
              <w:rPr>
                <w:rFonts w:hAnsi="Calibri" w:hint="eastAsia"/>
              </w:rPr>
              <w:t>辦理宣導說明/諮詢會議至少5場次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c.辦理補助地方政府相關作業</w:t>
            </w:r>
          </w:p>
        </w:tc>
      </w:tr>
      <w:tr w:rsidR="00BA497A" w:rsidRPr="004C7206" w:rsidTr="00922A63">
        <w:tc>
          <w:tcPr>
            <w:tcW w:w="993" w:type="dxa"/>
            <w:vMerge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數位創新應用案建置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推動與建置城鄉建模與數位雙生示範案2件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推動與建置城鄉建模與數位雙生應用案6件</w:t>
            </w:r>
          </w:p>
        </w:tc>
      </w:tr>
      <w:tr w:rsidR="00BA497A" w:rsidRPr="004C7206" w:rsidTr="00922A63">
        <w:tc>
          <w:tcPr>
            <w:tcW w:w="993" w:type="dxa"/>
            <w:vMerge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成果推廣與產業效益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a.辦理成果分享會至少2場</w:t>
            </w:r>
          </w:p>
        </w:tc>
        <w:tc>
          <w:tcPr>
            <w:tcW w:w="3101" w:type="dxa"/>
            <w:shd w:val="clear" w:color="auto" w:fill="auto"/>
          </w:tcPr>
          <w:p w:rsidR="00BA497A" w:rsidRPr="00922A63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a.辦理成果分享會至少</w:t>
            </w:r>
            <w:r w:rsidRPr="004415DA">
              <w:rPr>
                <w:rFonts w:hAnsi="Calibri" w:hint="eastAsia"/>
                <w:u w:val="single"/>
              </w:rPr>
              <w:t>3</w:t>
            </w:r>
            <w:r w:rsidRPr="00922A63">
              <w:rPr>
                <w:rFonts w:hAnsi="Calibri" w:hint="eastAsia"/>
              </w:rPr>
              <w:t>場</w:t>
            </w:r>
          </w:p>
          <w:p w:rsidR="00BA497A" w:rsidRPr="00922A63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b.</w:t>
            </w:r>
            <w:r w:rsidRPr="000451B0">
              <w:rPr>
                <w:rFonts w:hAnsi="Calibri" w:hint="eastAsia"/>
                <w:b/>
                <w:bCs/>
              </w:rPr>
              <w:t>帶動產業效益(投資)至少3億</w:t>
            </w:r>
            <w:r w:rsidR="00AD123E">
              <w:rPr>
                <w:rFonts w:hAnsi="Calibri" w:hint="eastAsia"/>
                <w:b/>
                <w:bCs/>
              </w:rPr>
              <w:t>元</w:t>
            </w:r>
          </w:p>
        </w:tc>
      </w:tr>
      <w:tr w:rsidR="00BA497A" w:rsidRPr="004C7206" w:rsidTr="00922A63">
        <w:tc>
          <w:tcPr>
            <w:tcW w:w="993" w:type="dxa"/>
            <w:vMerge w:val="restart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國際合作與輸出推動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國際交流與合作網絡建構</w:t>
            </w:r>
          </w:p>
        </w:tc>
        <w:tc>
          <w:tcPr>
            <w:tcW w:w="3101" w:type="dxa"/>
            <w:shd w:val="clear" w:color="auto" w:fill="auto"/>
          </w:tcPr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/>
              </w:rPr>
            </w:pPr>
            <w:r w:rsidRPr="00763229">
              <w:rPr>
                <w:rFonts w:hAnsi="Calibri" w:hint="eastAsia"/>
              </w:rPr>
              <w:t>a.參與國際型展會至少1場</w:t>
            </w:r>
          </w:p>
          <w:p w:rsidR="00BA497A" w:rsidRPr="00763229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763229">
              <w:rPr>
                <w:rFonts w:hAnsi="Calibri" w:hint="eastAsia"/>
              </w:rPr>
              <w:t>b.協助媒合國際潛在對象至少2案次</w:t>
            </w:r>
          </w:p>
        </w:tc>
        <w:tc>
          <w:tcPr>
            <w:tcW w:w="3101" w:type="dxa"/>
            <w:shd w:val="clear" w:color="auto" w:fill="auto"/>
          </w:tcPr>
          <w:p w:rsidR="00BA497A" w:rsidRPr="00922A63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/>
              </w:rPr>
              <w:t>a.</w:t>
            </w:r>
            <w:r w:rsidRPr="000451B0">
              <w:rPr>
                <w:rFonts w:hAnsi="Calibri" w:hint="eastAsia"/>
                <w:b/>
                <w:bCs/>
              </w:rPr>
              <w:t>辧理國際交流會至少2場次</w:t>
            </w:r>
          </w:p>
          <w:p w:rsidR="00BA497A" w:rsidRPr="00922A63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b.參與國際型展會至少1場</w:t>
            </w:r>
          </w:p>
          <w:p w:rsidR="00BA497A" w:rsidRPr="00922A63" w:rsidRDefault="00BA497A" w:rsidP="00922A63">
            <w:pPr>
              <w:pStyle w:val="142"/>
              <w:ind w:left="253" w:hangingChars="104" w:hanging="253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c.協</w:t>
            </w:r>
            <w:r w:rsidRPr="00763229">
              <w:rPr>
                <w:rFonts w:hAnsi="Calibri" w:hint="eastAsia"/>
              </w:rPr>
              <w:t>助媒合國際潛在對象至少3案次</w:t>
            </w:r>
          </w:p>
        </w:tc>
      </w:tr>
      <w:tr w:rsidR="00BA497A" w:rsidRPr="004C7206" w:rsidTr="00763229">
        <w:tc>
          <w:tcPr>
            <w:tcW w:w="993" w:type="dxa"/>
            <w:vMerge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A497A" w:rsidRPr="00922A63" w:rsidRDefault="00BA497A" w:rsidP="00922A63">
            <w:pPr>
              <w:pStyle w:val="142"/>
              <w:jc w:val="both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國際合作落地驗證</w:t>
            </w:r>
          </w:p>
        </w:tc>
        <w:tc>
          <w:tcPr>
            <w:tcW w:w="3101" w:type="dxa"/>
            <w:shd w:val="clear" w:color="auto" w:fill="auto"/>
            <w:vAlign w:val="center"/>
          </w:tcPr>
          <w:p w:rsidR="00BA497A" w:rsidRPr="00922A63" w:rsidRDefault="00BA497A" w:rsidP="00763229">
            <w:pPr>
              <w:pStyle w:val="142"/>
              <w:jc w:val="center"/>
              <w:rPr>
                <w:rFonts w:hAnsi="Calibri" w:hint="eastAsia"/>
              </w:rPr>
            </w:pPr>
            <w:r w:rsidRPr="00922A63">
              <w:rPr>
                <w:rFonts w:hAnsi="Calibri" w:hint="eastAsia"/>
              </w:rPr>
              <w:t>-</w:t>
            </w:r>
          </w:p>
        </w:tc>
        <w:tc>
          <w:tcPr>
            <w:tcW w:w="3101" w:type="dxa"/>
            <w:shd w:val="clear" w:color="auto" w:fill="auto"/>
          </w:tcPr>
          <w:p w:rsidR="00BA497A" w:rsidRPr="000451B0" w:rsidRDefault="00BA497A" w:rsidP="00922A63">
            <w:pPr>
              <w:pStyle w:val="142"/>
              <w:jc w:val="both"/>
              <w:rPr>
                <w:rFonts w:hAnsi="Calibri" w:hint="eastAsia"/>
                <w:b/>
                <w:bCs/>
              </w:rPr>
            </w:pPr>
            <w:r w:rsidRPr="000451B0">
              <w:rPr>
                <w:rFonts w:hAnsi="Calibri" w:hint="eastAsia"/>
                <w:b/>
                <w:bCs/>
              </w:rPr>
              <w:t>促成國際合作2案次(包括如合作意向、技術授權、服務提供等)</w:t>
            </w:r>
          </w:p>
        </w:tc>
      </w:tr>
    </w:tbl>
    <w:p w:rsidR="004C7206" w:rsidRDefault="00B83BC3" w:rsidP="00B83BC3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Pr="00B83BC3">
        <w:rPr>
          <w:rFonts w:hint="eastAsia"/>
        </w:rPr>
        <w:t>「城鄉建模與數位雙生基礎建設應用計畫」</w:t>
      </w:r>
      <w:r>
        <w:rPr>
          <w:rFonts w:hint="eastAsia"/>
        </w:rPr>
        <w:t>計畫書。</w:t>
      </w:r>
    </w:p>
    <w:p w:rsidR="00D2709B" w:rsidRPr="000129CA" w:rsidRDefault="003979D4" w:rsidP="003979D4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153E99" w:rsidRPr="00153E99">
        <w:rPr>
          <w:rFonts w:hint="eastAsia"/>
        </w:rPr>
        <w:t>數產署115年度預算案</w:t>
      </w:r>
      <w:bookmarkStart w:id="2" w:name="_Hlk210755436"/>
      <w:r w:rsidR="00153E99" w:rsidRPr="00153E99">
        <w:rPr>
          <w:rFonts w:hint="eastAsia"/>
        </w:rPr>
        <w:t>「城鄉建模與數位雙生基礎建設應用計畫」編列4億5,000萬元</w:t>
      </w:r>
      <w:bookmarkEnd w:id="2"/>
      <w:r w:rsidR="00153E99" w:rsidRPr="00153E99">
        <w:rPr>
          <w:rFonts w:hint="eastAsia"/>
        </w:rPr>
        <w:t>，較114年度預算</w:t>
      </w:r>
      <w:r w:rsidR="00153E99">
        <w:rPr>
          <w:rFonts w:hint="eastAsia"/>
        </w:rPr>
        <w:t>大幅增加</w:t>
      </w:r>
      <w:r w:rsidR="00FE4E44">
        <w:rPr>
          <w:rFonts w:hint="eastAsia"/>
        </w:rPr>
        <w:t>。</w:t>
      </w:r>
      <w:r w:rsidR="00153E99">
        <w:rPr>
          <w:rFonts w:hint="eastAsia"/>
        </w:rPr>
        <w:t>惟</w:t>
      </w:r>
      <w:r w:rsidR="00FE4E44" w:rsidRPr="00153E99">
        <w:rPr>
          <w:rFonts w:hint="eastAsia"/>
        </w:rPr>
        <w:t>「城鄉建模與數位雙生基礎建設應用計畫」</w:t>
      </w:r>
      <w:r w:rsidR="00FE4E44">
        <w:rPr>
          <w:rFonts w:hint="eastAsia"/>
        </w:rPr>
        <w:t>核定計畫書中</w:t>
      </w:r>
      <w:r w:rsidR="00FE4E44" w:rsidRPr="00FE4E44">
        <w:rPr>
          <w:rFonts w:hint="eastAsia"/>
        </w:rPr>
        <w:t>114年度經費需求</w:t>
      </w:r>
      <w:r w:rsidR="00FE4E44">
        <w:rPr>
          <w:rFonts w:hint="eastAsia"/>
        </w:rPr>
        <w:t>為</w:t>
      </w:r>
      <w:r w:rsidR="00FE4E44" w:rsidRPr="00FE4E44">
        <w:rPr>
          <w:rFonts w:hint="eastAsia"/>
        </w:rPr>
        <w:t>1億5,000萬元</w:t>
      </w:r>
      <w:r w:rsidR="00FE4E44">
        <w:rPr>
          <w:rFonts w:hint="eastAsia"/>
        </w:rPr>
        <w:t>，與實際預算</w:t>
      </w:r>
      <w:r w:rsidR="00FE4E44" w:rsidRPr="00FE4E44">
        <w:rPr>
          <w:rFonts w:hint="eastAsia"/>
        </w:rPr>
        <w:t>2,000萬元</w:t>
      </w:r>
      <w:r w:rsidR="00FE4E44">
        <w:rPr>
          <w:rFonts w:hint="eastAsia"/>
        </w:rPr>
        <w:t>，差異頗鉅。又1</w:t>
      </w:r>
      <w:r w:rsidR="00FE4E44">
        <w:t>14</w:t>
      </w:r>
      <w:r w:rsidR="00FE4E44">
        <w:rPr>
          <w:rFonts w:hint="eastAsia"/>
        </w:rPr>
        <w:t>及1</w:t>
      </w:r>
      <w:r w:rsidR="00FE4E44">
        <w:t>15</w:t>
      </w:r>
      <w:r w:rsidR="00FE4E44">
        <w:rPr>
          <w:rFonts w:hint="eastAsia"/>
        </w:rPr>
        <w:t>年度</w:t>
      </w:r>
      <w:r w:rsidR="00153E99">
        <w:rPr>
          <w:rFonts w:hint="eastAsia"/>
        </w:rPr>
        <w:t>之工作內容多</w:t>
      </w:r>
      <w:r w:rsidR="00FE4E44">
        <w:rPr>
          <w:rFonts w:hint="eastAsia"/>
        </w:rPr>
        <w:t>為類同，而預算金額差</w:t>
      </w:r>
      <w:r w:rsidR="00E25E7C">
        <w:rPr>
          <w:rFonts w:hint="eastAsia"/>
        </w:rPr>
        <w:t>異</w:t>
      </w:r>
      <w:r w:rsidR="00FE4E44">
        <w:rPr>
          <w:rFonts w:hint="eastAsia"/>
        </w:rPr>
        <w:t>逾2</w:t>
      </w:r>
      <w:r w:rsidR="00FE4E44">
        <w:t>0</w:t>
      </w:r>
      <w:r w:rsidR="00FE4E44">
        <w:rPr>
          <w:rFonts w:hint="eastAsia"/>
        </w:rPr>
        <w:t>倍，容有檢討空間</w:t>
      </w:r>
      <w:r w:rsidR="002F10AB">
        <w:rPr>
          <w:rFonts w:hint="eastAsia"/>
        </w:rPr>
        <w:t>，</w:t>
      </w:r>
      <w:r w:rsidR="00E25E7C">
        <w:rPr>
          <w:rFonts w:hint="eastAsia"/>
        </w:rPr>
        <w:t>為</w:t>
      </w:r>
      <w:r w:rsidR="00850184" w:rsidRPr="00850184">
        <w:rPr>
          <w:rFonts w:hint="eastAsia"/>
        </w:rPr>
        <w:t>確保計畫目標具體可行，</w:t>
      </w:r>
      <w:r w:rsidR="00E25E7C">
        <w:rPr>
          <w:rFonts w:hint="eastAsia"/>
        </w:rPr>
        <w:t>允宜重新</w:t>
      </w:r>
      <w:r w:rsidR="00E4029C">
        <w:rPr>
          <w:rFonts w:hint="eastAsia"/>
        </w:rPr>
        <w:t>檢討</w:t>
      </w:r>
      <w:r w:rsidR="00E25E7C">
        <w:rPr>
          <w:rFonts w:hint="eastAsia"/>
        </w:rPr>
        <w:t>規劃</w:t>
      </w:r>
      <w:r w:rsidR="00420917">
        <w:rPr>
          <w:rFonts w:hint="eastAsia"/>
        </w:rPr>
        <w:t>工作內容</w:t>
      </w:r>
      <w:r w:rsidR="00E25E7C" w:rsidRPr="00850184">
        <w:rPr>
          <w:rFonts w:hint="eastAsia"/>
        </w:rPr>
        <w:t>，</w:t>
      </w:r>
      <w:r w:rsidR="00850184" w:rsidRPr="00850184">
        <w:rPr>
          <w:rFonts w:hint="eastAsia"/>
        </w:rPr>
        <w:t>並</w:t>
      </w:r>
      <w:r w:rsidR="00850184">
        <w:rPr>
          <w:rFonts w:hint="eastAsia"/>
        </w:rPr>
        <w:t>辦理計畫修正，俾</w:t>
      </w:r>
      <w:r w:rsidR="00850184" w:rsidRPr="00850184">
        <w:rPr>
          <w:rFonts w:hint="eastAsia"/>
        </w:rPr>
        <w:t>利後續績效衡量與資源運用之妥適性</w:t>
      </w:r>
      <w:r w:rsidR="00FE4E44">
        <w:rPr>
          <w:rFonts w:hint="eastAsia"/>
        </w:rPr>
        <w:t>。</w:t>
      </w:r>
    </w:p>
    <w:p w:rsidR="003D53FC" w:rsidRDefault="00885362" w:rsidP="00F436B8">
      <w:pPr>
        <w:pStyle w:val="aa"/>
      </w:pPr>
      <w:r>
        <w:rPr>
          <w:rFonts w:hint="eastAsia"/>
        </w:rPr>
        <w:t>(分機:</w:t>
      </w:r>
      <w:r w:rsidR="00331446">
        <w:t>8659</w:t>
      </w:r>
      <w:r>
        <w:rPr>
          <w:rFonts w:hint="eastAsia"/>
        </w:rPr>
        <w:t xml:space="preserve"> </w:t>
      </w:r>
      <w:r w:rsidR="00331446">
        <w:rPr>
          <w:rFonts w:hint="eastAsia"/>
        </w:rPr>
        <w:t>黃鈞毅</w:t>
      </w:r>
      <w:r>
        <w:rPr>
          <w:rFonts w:hint="eastAsia"/>
        </w:rPr>
        <w:t>)</w:t>
      </w:r>
    </w:p>
    <w:sectPr w:rsidR="003D53FC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53967" w:rsidRPr="00853967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813347" w:rsidRDefault="00813347" w:rsidP="00813347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 w:rsidRPr="00851595">
        <w:rPr>
          <w:rFonts w:hint="eastAsia"/>
        </w:rPr>
        <w:t>「行政院所屬各機關中長程個案計畫編審要點」第9點第1項規定</w:t>
      </w:r>
      <w:r>
        <w:rPr>
          <w:rFonts w:hint="eastAsia"/>
        </w:rPr>
        <w:t>：「中長程個案計畫有下列情形之一者，各機關應即修正原計畫：(一)因中長程施政目標及策略變更，致原計畫難以執行。(二)因機關組織或任務變更，致原計畫須調整因應。(三)主要工作項目變更或總經費增加。(四)執行進度嚴重落後、計畫總期程變更。(五</w:t>
      </w:r>
      <w:r w:rsidRPr="004F1B4B">
        <w:rPr>
          <w:rFonts w:hint="eastAsia"/>
        </w:rPr>
        <w:t>)因計畫預算經刪減，致無法達成原計畫目標。(</w:t>
      </w:r>
      <w:r>
        <w:rPr>
          <w:rFonts w:hint="eastAsia"/>
        </w:rPr>
        <w:t>六)因其他不可抗力，致原計畫須調整因應。」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3967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BDF5D6-7EDD-411B-895C-3DED8FEA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8AB4B-4ADA-4E34-8DCA-7A9BCFB6E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449</Words>
  <Characters>2561</Characters>
  <Application>Microsoft Office Word</Application>
  <DocSecurity>0</DocSecurity>
  <Lines>21</Lines>
  <Paragraphs>6</Paragraphs>
  <ScaleCrop>false</ScaleCrop>
  <Company/>
  <LinksUpToDate>false</LinksUpToDate>
  <CharactersWithSpaces>3004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