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4272C4" w:rsidRPr="00353B2C" w:rsidRDefault="008932E8" w:rsidP="004537C9">
      <w:pPr>
        <w:pStyle w:val="14"/>
        <w:ind w:leftChars="5" w:left="581" w:hanging="567"/>
        <w:rPr>
          <w:rFonts w:hint="eastAsia"/>
          <w:snapToGrid/>
          <w:color w:val="000000"/>
        </w:rPr>
      </w:pPr>
      <w:bookmarkStart w:id="7" w:name="_Toc20470365"/>
      <w:bookmarkStart w:id="8" w:name="_Toc53503096"/>
      <w:bookmarkStart w:id="9" w:name="_Toc212642405"/>
      <w:r w:rsidRPr="00353B2C">
        <w:rPr>
          <w:rFonts w:hint="eastAsia"/>
          <w:color w:val="000000"/>
        </w:rPr>
        <w:t>四</w:t>
      </w:r>
      <w:r w:rsidR="004272C4" w:rsidRPr="00353B2C">
        <w:rPr>
          <w:rFonts w:hint="eastAsia"/>
          <w:snapToGrid/>
          <w:color w:val="000000"/>
        </w:rPr>
        <w:t>、新增撥補產業園區開發管理基金60億元</w:t>
      </w:r>
      <w:r w:rsidR="004272C4" w:rsidRPr="00353B2C">
        <w:rPr>
          <w:rFonts w:hAnsi="標楷體" w:hint="eastAsia"/>
          <w:snapToGrid/>
          <w:color w:val="000000"/>
        </w:rPr>
        <w:t>，</w:t>
      </w:r>
      <w:r w:rsidR="004272C4" w:rsidRPr="00353B2C">
        <w:rPr>
          <w:rFonts w:hint="eastAsia"/>
          <w:snapToGrid/>
          <w:color w:val="000000"/>
        </w:rPr>
        <w:t>辦理</w:t>
      </w:r>
      <w:r w:rsidR="00D24C33">
        <w:rPr>
          <w:rFonts w:hAnsi="標楷體" w:hint="eastAsia"/>
          <w:snapToGrid/>
          <w:color w:val="000000"/>
        </w:rPr>
        <w:t>「</w:t>
      </w:r>
      <w:r w:rsidR="004272C4" w:rsidRPr="00353B2C">
        <w:rPr>
          <w:rFonts w:hint="eastAsia"/>
          <w:snapToGrid/>
          <w:color w:val="000000"/>
        </w:rPr>
        <w:t>全國循環專區試點暨新材料循環產業園區申請設置計畫</w:t>
      </w:r>
      <w:r w:rsidR="00D24C33">
        <w:rPr>
          <w:rFonts w:hAnsi="標楷體" w:hint="eastAsia"/>
          <w:snapToGrid/>
          <w:color w:val="000000"/>
        </w:rPr>
        <w:t>」</w:t>
      </w:r>
      <w:r w:rsidR="004272C4" w:rsidRPr="00353B2C">
        <w:rPr>
          <w:rFonts w:hAnsi="標楷體" w:hint="eastAsia"/>
          <w:snapToGrid/>
          <w:color w:val="000000"/>
        </w:rPr>
        <w:t>，允宜具體說明政府預計撥補</w:t>
      </w:r>
      <w:r w:rsidR="00BA3F8A" w:rsidRPr="00353B2C">
        <w:rPr>
          <w:rFonts w:hAnsi="標楷體" w:hint="eastAsia"/>
          <w:snapToGrid/>
          <w:color w:val="000000"/>
        </w:rPr>
        <w:t>總</w:t>
      </w:r>
      <w:r w:rsidR="004272C4" w:rsidRPr="00353B2C">
        <w:rPr>
          <w:rFonts w:hAnsi="標楷體" w:hint="eastAsia"/>
          <w:snapToGrid/>
          <w:color w:val="000000"/>
        </w:rPr>
        <w:t>金額，並加強計畫控管，以利推動</w:t>
      </w:r>
      <w:bookmarkEnd w:id="8"/>
      <w:bookmarkEnd w:id="9"/>
    </w:p>
    <w:p w:rsidR="004272C4" w:rsidRPr="00353B2C" w:rsidRDefault="00E33390" w:rsidP="004537C9">
      <w:pPr>
        <w:ind w:left="566" w:firstLine="566"/>
        <w:rPr>
          <w:rFonts w:hint="eastAsia"/>
          <w:snapToGrid/>
          <w:color w:val="000000"/>
        </w:rPr>
      </w:pPr>
      <w:r w:rsidRPr="00353B2C">
        <w:rPr>
          <w:rFonts w:hint="eastAsia"/>
          <w:snapToGrid/>
          <w:color w:val="000000"/>
        </w:rPr>
        <w:t>經濟部</w:t>
      </w:r>
      <w:r w:rsidR="004272C4" w:rsidRPr="00353B2C">
        <w:rPr>
          <w:rFonts w:hint="eastAsia"/>
          <w:snapToGrid/>
          <w:color w:val="000000"/>
        </w:rPr>
        <w:t>115年度</w:t>
      </w:r>
      <w:r w:rsidRPr="00353B2C">
        <w:rPr>
          <w:rFonts w:hint="eastAsia"/>
          <w:snapToGrid/>
          <w:color w:val="000000"/>
        </w:rPr>
        <w:t>單位預算案</w:t>
      </w:r>
      <w:r w:rsidR="004272C4" w:rsidRPr="00353B2C">
        <w:rPr>
          <w:rFonts w:hAnsi="標楷體" w:hint="eastAsia"/>
          <w:snapToGrid/>
          <w:color w:val="000000"/>
        </w:rPr>
        <w:t>「</w:t>
      </w:r>
      <w:r w:rsidR="003B666A" w:rsidRPr="00353B2C">
        <w:rPr>
          <w:rFonts w:hAnsi="標楷體" w:hint="eastAsia"/>
          <w:snapToGrid/>
          <w:color w:val="000000"/>
        </w:rPr>
        <w:t>非營業特種基金-</w:t>
      </w:r>
      <w:r w:rsidR="004272C4" w:rsidRPr="00353B2C">
        <w:rPr>
          <w:rFonts w:hAnsi="標楷體" w:hint="eastAsia"/>
          <w:snapToGrid/>
          <w:color w:val="000000"/>
        </w:rPr>
        <w:t>經濟作業基金」項下新增撥補</w:t>
      </w:r>
      <w:r w:rsidR="004272C4" w:rsidRPr="00353B2C">
        <w:rPr>
          <w:rFonts w:hint="eastAsia"/>
          <w:snapToGrid/>
          <w:color w:val="000000"/>
        </w:rPr>
        <w:t>產業園區開發管理基金(下稱產業園區基金)60億元</w:t>
      </w:r>
      <w:r w:rsidR="004272C4" w:rsidRPr="00353B2C">
        <w:rPr>
          <w:rFonts w:hAnsi="標楷體" w:hint="eastAsia"/>
          <w:snapToGrid/>
          <w:color w:val="000000"/>
        </w:rPr>
        <w:t>，辦理「全</w:t>
      </w:r>
      <w:r w:rsidR="004272C4" w:rsidRPr="00353B2C">
        <w:rPr>
          <w:rFonts w:hint="eastAsia"/>
          <w:snapToGrid/>
          <w:color w:val="000000"/>
        </w:rPr>
        <w:t>國循環專區試點暨新材料循環產業園區申請設置計畫</w:t>
      </w:r>
      <w:r w:rsidR="004272C4" w:rsidRPr="00353B2C">
        <w:rPr>
          <w:rFonts w:hAnsi="標楷體" w:hint="eastAsia"/>
          <w:snapToGrid/>
          <w:color w:val="000000"/>
        </w:rPr>
        <w:t>」等相關工作事項</w:t>
      </w:r>
      <w:r w:rsidR="004272C4" w:rsidRPr="00353B2C">
        <w:rPr>
          <w:rFonts w:hint="eastAsia"/>
          <w:snapToGrid/>
          <w:color w:val="000000"/>
        </w:rPr>
        <w:t>。經查</w:t>
      </w:r>
      <w:r w:rsidR="004272C4" w:rsidRPr="00353B2C">
        <w:rPr>
          <w:rFonts w:hAnsi="標楷體" w:hint="eastAsia"/>
          <w:snapToGrid/>
          <w:color w:val="000000"/>
        </w:rPr>
        <w:t>：</w:t>
      </w:r>
    </w:p>
    <w:p w:rsidR="004272C4" w:rsidRPr="00353B2C" w:rsidRDefault="004272C4" w:rsidP="007B0C6D">
      <w:pPr>
        <w:pStyle w:val="a5"/>
        <w:ind w:left="849" w:hanging="283"/>
        <w:rPr>
          <w:b/>
          <w:bCs/>
          <w:color w:val="000000"/>
        </w:rPr>
      </w:pPr>
      <w:r w:rsidRPr="00353B2C">
        <w:rPr>
          <w:rFonts w:hint="eastAsia"/>
          <w:b/>
          <w:bCs/>
          <w:color w:val="000000"/>
        </w:rPr>
        <w:t>(一)計畫核定及修正情形</w:t>
      </w:r>
    </w:p>
    <w:p w:rsidR="004272C4" w:rsidRPr="00353B2C" w:rsidRDefault="004272C4" w:rsidP="007B0C6D">
      <w:pPr>
        <w:pStyle w:val="21"/>
        <w:ind w:left="850" w:firstLine="566"/>
        <w:rPr>
          <w:rFonts w:hint="eastAsia"/>
          <w:color w:val="000000"/>
        </w:rPr>
      </w:pPr>
      <w:r w:rsidRPr="00353B2C">
        <w:rPr>
          <w:rFonts w:hint="eastAsia"/>
          <w:color w:val="000000"/>
        </w:rPr>
        <w:t>有關「全國循環專區試點暨新材料循環產業園區申請設置計畫」之計畫核定及修正情形</w:t>
      </w:r>
      <w:r w:rsidRPr="00353B2C">
        <w:rPr>
          <w:rFonts w:hAnsi="標楷體" w:hint="eastAsia"/>
          <w:color w:val="000000"/>
        </w:rPr>
        <w:t>，</w:t>
      </w:r>
      <w:r w:rsidRPr="00353B2C">
        <w:rPr>
          <w:rFonts w:hint="eastAsia"/>
          <w:color w:val="000000"/>
        </w:rPr>
        <w:t>說明如下</w:t>
      </w:r>
      <w:r w:rsidRPr="00353B2C">
        <w:rPr>
          <w:rFonts w:ascii="新細明體" w:eastAsia="新細明體" w:hAnsi="新細明體" w:hint="eastAsia"/>
          <w:color w:val="000000"/>
        </w:rPr>
        <w:t>：</w:t>
      </w:r>
    </w:p>
    <w:p w:rsidR="004272C4" w:rsidRPr="00353B2C" w:rsidRDefault="004272C4" w:rsidP="009B29B2">
      <w:pPr>
        <w:pStyle w:val="123"/>
        <w:ind w:left="1133" w:hanging="283"/>
        <w:rPr>
          <w:snapToGrid/>
          <w:color w:val="000000"/>
        </w:rPr>
      </w:pPr>
      <w:r w:rsidRPr="00353B2C">
        <w:rPr>
          <w:rFonts w:hint="eastAsia"/>
          <w:b/>
          <w:bCs/>
          <w:snapToGrid/>
          <w:color w:val="000000"/>
        </w:rPr>
        <w:t>1.108年10月核定情形</w:t>
      </w:r>
      <w:r w:rsidRPr="00353B2C">
        <w:rPr>
          <w:rFonts w:ascii="新細明體" w:eastAsia="新細明體" w:hAnsi="新細明體" w:hint="eastAsia"/>
          <w:b/>
          <w:bCs/>
          <w:snapToGrid/>
          <w:color w:val="000000"/>
        </w:rPr>
        <w:t>：</w:t>
      </w:r>
      <w:r w:rsidRPr="00353B2C">
        <w:rPr>
          <w:rFonts w:hint="eastAsia"/>
          <w:snapToGrid/>
          <w:color w:val="000000"/>
        </w:rPr>
        <w:t>行政院前於108年10月8日核定「全國循環專區試點暨新材料循環產業園區申請設置計畫」，計畫總經費1,047.02億元，包含</w:t>
      </w:r>
      <w:r w:rsidRPr="00353B2C">
        <w:rPr>
          <w:rFonts w:ascii="新細明體" w:eastAsia="新細明體" w:hAnsi="新細明體" w:hint="eastAsia"/>
          <w:snapToGrid/>
          <w:color w:val="000000"/>
        </w:rPr>
        <w:t>：</w:t>
      </w:r>
      <w:r w:rsidRPr="00353B2C">
        <w:rPr>
          <w:rFonts w:hint="eastAsia"/>
          <w:snapToGrid/>
          <w:color w:val="000000"/>
        </w:rPr>
        <w:t>(</w:t>
      </w:r>
      <w:r w:rsidRPr="00353B2C">
        <w:rPr>
          <w:snapToGrid/>
          <w:color w:val="000000"/>
        </w:rPr>
        <w:t>1)</w:t>
      </w:r>
      <w:r w:rsidRPr="00353B2C">
        <w:rPr>
          <w:rFonts w:hint="eastAsia"/>
          <w:snapToGrid/>
          <w:color w:val="000000"/>
        </w:rPr>
        <w:t>分項計畫一「全國循環專區試點計畫」1.33億元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辦理期程106</w:t>
      </w:r>
      <w:r w:rsidR="00437715">
        <w:rPr>
          <w:rFonts w:hint="eastAsia"/>
          <w:snapToGrid/>
          <w:color w:val="000000"/>
        </w:rPr>
        <w:t>至</w:t>
      </w:r>
      <w:r w:rsidRPr="00353B2C">
        <w:rPr>
          <w:rFonts w:hint="eastAsia"/>
          <w:snapToGrid/>
          <w:color w:val="000000"/>
        </w:rPr>
        <w:t>109年度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已執行完竣</w:t>
      </w:r>
      <w:r w:rsidRPr="00353B2C">
        <w:rPr>
          <w:rStyle w:val="aff5"/>
          <w:rFonts w:hAnsi="標楷體"/>
          <w:snapToGrid/>
          <w:color w:val="000000"/>
        </w:rPr>
        <w:footnoteReference w:id="1"/>
      </w:r>
      <w:r w:rsidRPr="00353B2C">
        <w:rPr>
          <w:rFonts w:hAnsi="標楷體" w:hint="eastAsia"/>
          <w:snapToGrid/>
          <w:color w:val="000000"/>
        </w:rPr>
        <w:t>；(2)分項計畫二</w:t>
      </w:r>
      <w:bookmarkStart w:id="10" w:name="_Hlk209448528"/>
      <w:r w:rsidRPr="00353B2C">
        <w:rPr>
          <w:rFonts w:hint="eastAsia"/>
          <w:snapToGrid/>
          <w:color w:val="000000"/>
        </w:rPr>
        <w:t>「新材料循環產業園區申請設置計畫」</w:t>
      </w:r>
      <w:bookmarkEnd w:id="10"/>
      <w:r w:rsidRPr="00353B2C">
        <w:rPr>
          <w:rFonts w:hint="eastAsia"/>
          <w:snapToGrid/>
          <w:color w:val="000000"/>
        </w:rPr>
        <w:lastRenderedPageBreak/>
        <w:t>1,045.69億元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原定辦理期程106</w:t>
      </w:r>
      <w:r w:rsidR="00437715">
        <w:rPr>
          <w:rFonts w:hint="eastAsia"/>
          <w:snapToGrid/>
          <w:color w:val="000000"/>
        </w:rPr>
        <w:t>至</w:t>
      </w:r>
      <w:r w:rsidRPr="00353B2C">
        <w:rPr>
          <w:rFonts w:hint="eastAsia"/>
          <w:snapToGrid/>
          <w:color w:val="000000"/>
        </w:rPr>
        <w:t>117年度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選定高雄小港區沿海約300公頃為基地，以循環經濟思維模式發展新材料循環產業園區，同時透過園區開發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辦理</w:t>
      </w:r>
      <w:bookmarkStart w:id="11" w:name="_Hlk209450744"/>
      <w:r w:rsidRPr="00353B2C">
        <w:rPr>
          <w:rFonts w:hint="eastAsia"/>
          <w:snapToGrid/>
          <w:color w:val="000000"/>
        </w:rPr>
        <w:t>大林蒲地區遷村</w:t>
      </w:r>
      <w:bookmarkEnd w:id="11"/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改善居民長期被重工業包圍之環境品質問題</w:t>
      </w:r>
      <w:r w:rsidRPr="00353B2C">
        <w:rPr>
          <w:rFonts w:hAnsi="標楷體" w:hint="eastAsia"/>
          <w:snapToGrid/>
          <w:color w:val="000000"/>
        </w:rPr>
        <w:t>。</w:t>
      </w:r>
    </w:p>
    <w:p w:rsidR="004272C4" w:rsidRPr="00353B2C" w:rsidRDefault="004272C4" w:rsidP="00FF4EA3">
      <w:pPr>
        <w:pStyle w:val="123"/>
        <w:ind w:left="1133" w:hanging="283"/>
        <w:rPr>
          <w:rFonts w:hint="eastAsia"/>
          <w:snapToGrid/>
          <w:color w:val="000000"/>
        </w:rPr>
      </w:pPr>
      <w:r w:rsidRPr="00353B2C">
        <w:rPr>
          <w:rFonts w:hint="eastAsia"/>
          <w:b/>
          <w:bCs/>
          <w:snapToGrid/>
          <w:color w:val="000000"/>
        </w:rPr>
        <w:t>2.112年12月計畫修正情形</w:t>
      </w:r>
      <w:r w:rsidRPr="00353B2C">
        <w:rPr>
          <w:rFonts w:hint="eastAsia"/>
          <w:snapToGrid/>
          <w:color w:val="000000"/>
        </w:rPr>
        <w:t>：原預計112年度完成大林蒲地區遷村安置作業(委託高雄市政府辦理)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因地方及環保團體主張</w:t>
      </w:r>
      <w:r w:rsidRPr="00353B2C">
        <w:rPr>
          <w:rFonts w:hAnsi="標楷體" w:hint="eastAsia"/>
          <w:snapToGrid/>
          <w:color w:val="000000"/>
        </w:rPr>
        <w:t>「</w:t>
      </w:r>
      <w:r w:rsidRPr="00353B2C">
        <w:rPr>
          <w:rFonts w:hint="eastAsia"/>
          <w:snapToGrid/>
          <w:color w:val="000000"/>
        </w:rPr>
        <w:t>先遷村</w:t>
      </w:r>
      <w:r w:rsidRPr="00353B2C">
        <w:rPr>
          <w:rFonts w:hAnsi="標楷體" w:hint="eastAsia"/>
          <w:snapToGrid/>
          <w:color w:val="000000"/>
        </w:rPr>
        <w:t>、再</w:t>
      </w:r>
      <w:r w:rsidRPr="00353B2C">
        <w:rPr>
          <w:rFonts w:hint="eastAsia"/>
          <w:snapToGrid/>
          <w:color w:val="000000"/>
        </w:rPr>
        <w:t>開發</w:t>
      </w:r>
      <w:r w:rsidRPr="00353B2C">
        <w:rPr>
          <w:rFonts w:hAnsi="標楷體" w:hint="eastAsia"/>
          <w:snapToGrid/>
          <w:color w:val="000000"/>
        </w:rPr>
        <w:t>」等訴求，經評估無法如期完成遷村計畫取得用地等，112年12月經行政院核定修正計畫，分項計畫二</w:t>
      </w:r>
      <w:r w:rsidRPr="00353B2C">
        <w:rPr>
          <w:rFonts w:hint="eastAsia"/>
          <w:snapToGrid/>
          <w:color w:val="000000"/>
        </w:rPr>
        <w:t>「新材料循環產業園區申請設置計畫」</w:t>
      </w:r>
      <w:r w:rsidRPr="00353B2C">
        <w:rPr>
          <w:rFonts w:hAnsi="標楷體" w:hint="eastAsia"/>
          <w:snapToGrid/>
          <w:color w:val="000000"/>
        </w:rPr>
        <w:t>總經費上修至</w:t>
      </w:r>
      <w:r w:rsidRPr="00353B2C">
        <w:rPr>
          <w:rFonts w:hAnsi="標楷體"/>
          <w:snapToGrid/>
          <w:color w:val="000000"/>
        </w:rPr>
        <w:t>1</w:t>
      </w:r>
      <w:r w:rsidRPr="00353B2C">
        <w:rPr>
          <w:rFonts w:hAnsi="標楷體" w:hint="eastAsia"/>
          <w:snapToGrid/>
          <w:color w:val="000000"/>
        </w:rPr>
        <w:t>,</w:t>
      </w:r>
      <w:r w:rsidRPr="00353B2C">
        <w:rPr>
          <w:rFonts w:hAnsi="標楷體"/>
          <w:snapToGrid/>
          <w:color w:val="000000"/>
        </w:rPr>
        <w:t>51</w:t>
      </w:r>
      <w:r w:rsidRPr="00353B2C">
        <w:rPr>
          <w:rFonts w:hAnsi="標楷體" w:hint="eastAsia"/>
          <w:snapToGrid/>
          <w:color w:val="000000"/>
        </w:rPr>
        <w:t>8.66億元，較原核定計畫調增約</w:t>
      </w:r>
      <w:r w:rsidRPr="00353B2C">
        <w:rPr>
          <w:rFonts w:hAnsi="標楷體"/>
          <w:snapToGrid/>
          <w:color w:val="000000"/>
        </w:rPr>
        <w:t>47</w:t>
      </w:r>
      <w:r w:rsidR="00437715">
        <w:rPr>
          <w:rFonts w:hAnsi="標楷體" w:hint="eastAsia"/>
          <w:snapToGrid/>
          <w:color w:val="000000"/>
        </w:rPr>
        <w:t>2.97</w:t>
      </w:r>
      <w:r w:rsidRPr="00353B2C">
        <w:rPr>
          <w:rFonts w:hAnsi="標楷體" w:hint="eastAsia"/>
          <w:snapToGrid/>
          <w:color w:val="000000"/>
        </w:rPr>
        <w:t>億元，其中大林蒲遷村經費預計由589.81億元增加到800億元</w:t>
      </w:r>
      <w:r w:rsidRPr="00353B2C">
        <w:rPr>
          <w:rStyle w:val="aff5"/>
          <w:rFonts w:hAnsi="標楷體"/>
          <w:snapToGrid/>
          <w:color w:val="000000"/>
        </w:rPr>
        <w:footnoteReference w:id="2"/>
      </w:r>
      <w:r w:rsidRPr="00353B2C">
        <w:rPr>
          <w:rFonts w:hAnsi="標楷體" w:hint="eastAsia"/>
          <w:snapToGrid/>
          <w:color w:val="000000"/>
        </w:rPr>
        <w:t>；辦理期程展延為106至124年，較原核定計畫延長7年</w:t>
      </w:r>
      <w:r w:rsidR="00DC1EB7" w:rsidRPr="00353B2C">
        <w:rPr>
          <w:rFonts w:hint="eastAsia"/>
          <w:color w:val="000000"/>
        </w:rPr>
        <w:t>(詳表1</w:t>
      </w:r>
      <w:r w:rsidR="00DC1EB7" w:rsidRPr="00353B2C">
        <w:rPr>
          <w:color w:val="000000"/>
        </w:rPr>
        <w:t>)</w:t>
      </w:r>
      <w:r w:rsidRPr="00353B2C">
        <w:rPr>
          <w:rFonts w:hAnsi="標楷體" w:hint="eastAsia"/>
          <w:snapToGrid/>
          <w:color w:val="000000"/>
        </w:rPr>
        <w:t>。</w:t>
      </w:r>
    </w:p>
    <w:p w:rsidR="004272C4" w:rsidRPr="00353B2C" w:rsidRDefault="004272C4" w:rsidP="00166967">
      <w:pPr>
        <w:spacing w:line="400" w:lineRule="exact"/>
        <w:ind w:leftChars="30" w:left="910" w:hangingChars="291" w:hanging="825"/>
        <w:rPr>
          <w:rFonts w:hAnsi="標楷體" w:hint="eastAsia"/>
          <w:color w:val="000000"/>
          <w:sz w:val="24"/>
          <w:szCs w:val="24"/>
        </w:rPr>
      </w:pPr>
      <w:r w:rsidRPr="00353B2C">
        <w:rPr>
          <w:rFonts w:hAnsi="標楷體" w:hint="eastAsia"/>
          <w:b/>
          <w:color w:val="000000"/>
        </w:rPr>
        <w:t>表1  「新材料循環產業園區申請設置計畫」計畫修正前後比較表</w:t>
      </w:r>
    </w:p>
    <w:tbl>
      <w:tblPr>
        <w:tblW w:w="0" w:type="auto"/>
        <w:tblInd w:w="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5"/>
        <w:gridCol w:w="567"/>
        <w:gridCol w:w="1985"/>
        <w:gridCol w:w="2622"/>
        <w:gridCol w:w="2622"/>
      </w:tblGrid>
      <w:tr w:rsidR="004272C4" w:rsidRPr="00353B2C" w:rsidTr="00371181">
        <w:tc>
          <w:tcPr>
            <w:tcW w:w="3177" w:type="dxa"/>
            <w:gridSpan w:val="3"/>
          </w:tcPr>
          <w:p w:rsidR="004272C4" w:rsidRPr="00353B2C" w:rsidRDefault="004272C4" w:rsidP="00D9752E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項目</w:t>
            </w:r>
          </w:p>
        </w:tc>
        <w:tc>
          <w:tcPr>
            <w:tcW w:w="2622" w:type="dxa"/>
          </w:tcPr>
          <w:p w:rsidR="004272C4" w:rsidRPr="00353B2C" w:rsidRDefault="004272C4" w:rsidP="00FF4EA3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108年10月原核定計畫</w:t>
            </w:r>
          </w:p>
        </w:tc>
        <w:tc>
          <w:tcPr>
            <w:tcW w:w="2622" w:type="dxa"/>
          </w:tcPr>
          <w:p w:rsidR="004272C4" w:rsidRPr="00353B2C" w:rsidRDefault="004272C4" w:rsidP="00FF4EA3">
            <w:pPr>
              <w:pStyle w:val="142"/>
              <w:ind w:leftChars="-28" w:left="-79"/>
              <w:jc w:val="center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112年12月修正計畫</w:t>
            </w:r>
          </w:p>
        </w:tc>
      </w:tr>
      <w:tr w:rsidR="004272C4" w:rsidRPr="00353B2C" w:rsidTr="00371181">
        <w:tc>
          <w:tcPr>
            <w:tcW w:w="3177" w:type="dxa"/>
            <w:gridSpan w:val="3"/>
          </w:tcPr>
          <w:p w:rsidR="004272C4" w:rsidRPr="00353B2C" w:rsidRDefault="004272C4" w:rsidP="00D9752E">
            <w:pPr>
              <w:pStyle w:val="142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總經費</w:t>
            </w:r>
          </w:p>
        </w:tc>
        <w:tc>
          <w:tcPr>
            <w:tcW w:w="2622" w:type="dxa"/>
          </w:tcPr>
          <w:p w:rsidR="004272C4" w:rsidRPr="00353B2C" w:rsidRDefault="004272C4" w:rsidP="001C1287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color w:val="000000"/>
              </w:rPr>
              <w:t>1</w:t>
            </w:r>
            <w:r w:rsidRPr="00353B2C">
              <w:rPr>
                <w:rFonts w:hint="eastAsia"/>
                <w:color w:val="000000"/>
              </w:rPr>
              <w:t>,</w:t>
            </w:r>
            <w:r w:rsidRPr="00353B2C">
              <w:rPr>
                <w:color w:val="000000"/>
              </w:rPr>
              <w:t>04</w:t>
            </w:r>
            <w:r w:rsidRPr="00353B2C">
              <w:rPr>
                <w:rFonts w:hint="eastAsia"/>
                <w:color w:val="000000"/>
              </w:rPr>
              <w:t>5.69億元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1C1287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</w:t>
            </w:r>
            <w:r w:rsidRPr="00353B2C">
              <w:rPr>
                <w:color w:val="000000"/>
              </w:rPr>
              <w:t>,</w:t>
            </w:r>
            <w:r w:rsidRPr="00353B2C">
              <w:rPr>
                <w:rFonts w:hint="eastAsia"/>
                <w:color w:val="000000"/>
              </w:rPr>
              <w:t>518.66億元</w:t>
            </w:r>
          </w:p>
        </w:tc>
      </w:tr>
      <w:tr w:rsidR="004272C4" w:rsidRPr="00353B2C" w:rsidTr="00371181">
        <w:tc>
          <w:tcPr>
            <w:tcW w:w="3177" w:type="dxa"/>
            <w:gridSpan w:val="3"/>
          </w:tcPr>
          <w:p w:rsidR="004272C4" w:rsidRPr="00353B2C" w:rsidRDefault="004272C4" w:rsidP="00D9752E">
            <w:pPr>
              <w:pStyle w:val="142"/>
              <w:ind w:left="226" w:hangingChars="93" w:hanging="226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辦理期程</w:t>
            </w:r>
          </w:p>
        </w:tc>
        <w:tc>
          <w:tcPr>
            <w:tcW w:w="2622" w:type="dxa"/>
          </w:tcPr>
          <w:p w:rsidR="004272C4" w:rsidRPr="00353B2C" w:rsidRDefault="004272C4" w:rsidP="001C1287">
            <w:pPr>
              <w:pStyle w:val="142"/>
              <w:ind w:left="226" w:hangingChars="93" w:hanging="226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</w:t>
            </w:r>
            <w:r w:rsidRPr="00353B2C">
              <w:rPr>
                <w:color w:val="000000"/>
              </w:rPr>
              <w:t>06</w:t>
            </w:r>
            <w:r w:rsidR="0007123A">
              <w:rPr>
                <w:rFonts w:hint="eastAsia"/>
                <w:color w:val="000000"/>
              </w:rPr>
              <w:t>至</w:t>
            </w:r>
            <w:r w:rsidRPr="00353B2C">
              <w:rPr>
                <w:color w:val="000000"/>
              </w:rPr>
              <w:t>117</w:t>
            </w:r>
            <w:r w:rsidRPr="00353B2C">
              <w:rPr>
                <w:rFonts w:hint="eastAsia"/>
                <w:color w:val="000000"/>
              </w:rPr>
              <w:t>年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1C1287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106至124年</w:t>
            </w:r>
          </w:p>
        </w:tc>
      </w:tr>
      <w:tr w:rsidR="004272C4" w:rsidRPr="00353B2C" w:rsidTr="00371181">
        <w:tc>
          <w:tcPr>
            <w:tcW w:w="3177" w:type="dxa"/>
            <w:gridSpan w:val="3"/>
          </w:tcPr>
          <w:p w:rsidR="004272C4" w:rsidRPr="00353B2C" w:rsidRDefault="004272C4" w:rsidP="00371181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大林蒲遷村土地費用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371181">
            <w:pPr>
              <w:pStyle w:val="142"/>
              <w:ind w:left="214" w:hangingChars="88" w:hanging="214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589.81億元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371181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800億元</w:t>
            </w:r>
          </w:p>
        </w:tc>
      </w:tr>
      <w:tr w:rsidR="004272C4" w:rsidRPr="00353B2C" w:rsidTr="00A30872">
        <w:tc>
          <w:tcPr>
            <w:tcW w:w="625" w:type="dxa"/>
            <w:vMerge w:val="restart"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工作項目預計辦理期程</w:t>
            </w:r>
          </w:p>
        </w:tc>
        <w:tc>
          <w:tcPr>
            <w:tcW w:w="2552" w:type="dxa"/>
            <w:gridSpan w:val="2"/>
          </w:tcPr>
          <w:p w:rsidR="004272C4" w:rsidRPr="00353B2C" w:rsidRDefault="004272C4" w:rsidP="007B0C6D">
            <w:pPr>
              <w:pStyle w:val="142"/>
              <w:ind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申請設置作業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ind w:left="214" w:hangingChars="88" w:hanging="214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107</w:t>
            </w:r>
            <w:r w:rsidRPr="00353B2C">
              <w:rPr>
                <w:color w:val="000000"/>
              </w:rPr>
              <w:t>-110</w:t>
            </w:r>
            <w:r w:rsidRPr="00353B2C">
              <w:rPr>
                <w:rFonts w:hint="eastAsia"/>
                <w:color w:val="000000"/>
              </w:rPr>
              <w:t>年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107</w:t>
            </w:r>
            <w:r w:rsidRPr="00353B2C">
              <w:rPr>
                <w:color w:val="000000"/>
              </w:rPr>
              <w:t>-11</w:t>
            </w:r>
            <w:r w:rsidRPr="00353B2C">
              <w:rPr>
                <w:rFonts w:hint="eastAsia"/>
                <w:color w:val="000000"/>
              </w:rPr>
              <w:t>4年</w:t>
            </w:r>
          </w:p>
        </w:tc>
      </w:tr>
      <w:tr w:rsidR="004272C4" w:rsidRPr="00353B2C" w:rsidTr="00A30872">
        <w:tc>
          <w:tcPr>
            <w:tcW w:w="625" w:type="dxa"/>
            <w:vMerge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</w:p>
        </w:tc>
        <w:tc>
          <w:tcPr>
            <w:tcW w:w="567" w:type="dxa"/>
            <w:vMerge w:val="restart"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土地取得</w:t>
            </w:r>
          </w:p>
        </w:tc>
        <w:tc>
          <w:tcPr>
            <w:tcW w:w="1985" w:type="dxa"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大林蒲遷村計畫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ind w:left="214" w:hangingChars="88" w:hanging="214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106</w:t>
            </w:r>
            <w:r w:rsidRPr="00353B2C">
              <w:rPr>
                <w:color w:val="000000"/>
              </w:rPr>
              <w:t>-</w:t>
            </w:r>
            <w:r w:rsidRPr="00353B2C">
              <w:rPr>
                <w:rFonts w:hint="eastAsia"/>
                <w:color w:val="000000"/>
              </w:rPr>
              <w:t>112年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106</w:t>
            </w:r>
            <w:r w:rsidRPr="00353B2C">
              <w:rPr>
                <w:color w:val="000000"/>
              </w:rPr>
              <w:t>-</w:t>
            </w:r>
            <w:r w:rsidRPr="00353B2C">
              <w:rPr>
                <w:rFonts w:hint="eastAsia"/>
                <w:color w:val="000000"/>
              </w:rPr>
              <w:t>118年</w:t>
            </w:r>
          </w:p>
        </w:tc>
      </w:tr>
      <w:tr w:rsidR="004272C4" w:rsidRPr="00353B2C" w:rsidTr="00A30872">
        <w:tc>
          <w:tcPr>
            <w:tcW w:w="625" w:type="dxa"/>
            <w:vMerge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</w:p>
        </w:tc>
        <w:tc>
          <w:tcPr>
            <w:tcW w:w="567" w:type="dxa"/>
            <w:vMerge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</w:p>
        </w:tc>
        <w:tc>
          <w:tcPr>
            <w:tcW w:w="1985" w:type="dxa"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公有土地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ind w:left="214" w:hangingChars="88" w:hanging="214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</w:t>
            </w:r>
            <w:r w:rsidRPr="00353B2C">
              <w:rPr>
                <w:color w:val="000000"/>
              </w:rPr>
              <w:t>0-112</w:t>
            </w:r>
            <w:r w:rsidRPr="00353B2C">
              <w:rPr>
                <w:rFonts w:hint="eastAsia"/>
                <w:color w:val="000000"/>
              </w:rPr>
              <w:t>年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116-</w:t>
            </w:r>
            <w:r w:rsidRPr="00353B2C">
              <w:rPr>
                <w:color w:val="000000"/>
              </w:rPr>
              <w:t>118</w:t>
            </w:r>
            <w:r w:rsidRPr="00353B2C">
              <w:rPr>
                <w:rFonts w:hint="eastAsia"/>
                <w:color w:val="000000"/>
              </w:rPr>
              <w:t>年</w:t>
            </w:r>
          </w:p>
        </w:tc>
      </w:tr>
      <w:tr w:rsidR="004272C4" w:rsidRPr="00353B2C" w:rsidTr="00A30872">
        <w:tc>
          <w:tcPr>
            <w:tcW w:w="625" w:type="dxa"/>
            <w:vMerge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</w:p>
        </w:tc>
        <w:tc>
          <w:tcPr>
            <w:tcW w:w="2552" w:type="dxa"/>
            <w:gridSpan w:val="2"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後續開發作業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ind w:left="214" w:hangingChars="88" w:hanging="214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112</w:t>
            </w:r>
            <w:r w:rsidRPr="00353B2C">
              <w:rPr>
                <w:color w:val="000000"/>
              </w:rPr>
              <w:t>-117</w:t>
            </w:r>
            <w:r w:rsidRPr="00353B2C">
              <w:rPr>
                <w:rFonts w:hint="eastAsia"/>
                <w:color w:val="000000"/>
              </w:rPr>
              <w:t>年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119</w:t>
            </w:r>
            <w:r w:rsidRPr="00353B2C">
              <w:rPr>
                <w:color w:val="000000"/>
              </w:rPr>
              <w:t>-1</w:t>
            </w:r>
            <w:r w:rsidRPr="00353B2C">
              <w:rPr>
                <w:rFonts w:hint="eastAsia"/>
                <w:color w:val="000000"/>
              </w:rPr>
              <w:t>24年</w:t>
            </w:r>
          </w:p>
        </w:tc>
      </w:tr>
      <w:tr w:rsidR="004272C4" w:rsidRPr="00353B2C" w:rsidTr="00A30872">
        <w:tc>
          <w:tcPr>
            <w:tcW w:w="625" w:type="dxa"/>
            <w:vMerge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</w:p>
        </w:tc>
        <w:tc>
          <w:tcPr>
            <w:tcW w:w="2552" w:type="dxa"/>
            <w:gridSpan w:val="2"/>
          </w:tcPr>
          <w:p w:rsidR="004272C4" w:rsidRPr="00353B2C" w:rsidRDefault="004272C4" w:rsidP="007B0C6D">
            <w:pPr>
              <w:pStyle w:val="142"/>
              <w:ind w:left="-38" w:rightChars="-42" w:right="-119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推動高質循環共生聚落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ind w:left="214" w:hangingChars="88" w:hanging="214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112</w:t>
            </w:r>
            <w:r w:rsidRPr="00353B2C">
              <w:rPr>
                <w:color w:val="000000"/>
              </w:rPr>
              <w:t>-117</w:t>
            </w:r>
            <w:r w:rsidRPr="00353B2C">
              <w:rPr>
                <w:rFonts w:hint="eastAsia"/>
                <w:color w:val="000000"/>
              </w:rPr>
              <w:t>年</w:t>
            </w:r>
          </w:p>
        </w:tc>
        <w:tc>
          <w:tcPr>
            <w:tcW w:w="2622" w:type="dxa"/>
            <w:vAlign w:val="center"/>
          </w:tcPr>
          <w:p w:rsidR="004272C4" w:rsidRPr="00353B2C" w:rsidRDefault="004272C4" w:rsidP="007B0C6D">
            <w:pPr>
              <w:pStyle w:val="142"/>
              <w:jc w:val="right"/>
              <w:rPr>
                <w:rFonts w:hint="eastAsia"/>
                <w:color w:val="000000"/>
              </w:rPr>
            </w:pPr>
            <w:r w:rsidRPr="00353B2C">
              <w:rPr>
                <w:rFonts w:hint="eastAsia"/>
                <w:color w:val="000000"/>
              </w:rPr>
              <w:t>119</w:t>
            </w:r>
            <w:r w:rsidRPr="00353B2C">
              <w:rPr>
                <w:color w:val="000000"/>
              </w:rPr>
              <w:t>-1</w:t>
            </w:r>
            <w:r w:rsidRPr="00353B2C">
              <w:rPr>
                <w:rFonts w:hint="eastAsia"/>
                <w:color w:val="000000"/>
              </w:rPr>
              <w:t>24年</w:t>
            </w:r>
          </w:p>
        </w:tc>
      </w:tr>
    </w:tbl>
    <w:p w:rsidR="004272C4" w:rsidRPr="00353B2C" w:rsidRDefault="004272C4" w:rsidP="004537C9">
      <w:pPr>
        <w:pStyle w:val="142"/>
        <w:ind w:left="1288" w:rightChars="-2" w:right="-6" w:hanging="1218"/>
        <w:rPr>
          <w:rFonts w:hint="eastAsia"/>
          <w:color w:val="000000"/>
          <w:szCs w:val="24"/>
        </w:rPr>
      </w:pPr>
      <w:r w:rsidRPr="00353B2C">
        <w:rPr>
          <w:rFonts w:hint="eastAsia"/>
          <w:color w:val="000000"/>
          <w:szCs w:val="24"/>
        </w:rPr>
        <w:t>資料來源</w:t>
      </w:r>
      <w:r w:rsidRPr="00353B2C">
        <w:rPr>
          <w:rFonts w:hAnsi="標楷體" w:hint="eastAsia"/>
          <w:color w:val="000000"/>
          <w:szCs w:val="24"/>
        </w:rPr>
        <w:t>：</w:t>
      </w:r>
      <w:r w:rsidRPr="00353B2C">
        <w:rPr>
          <w:rFonts w:hint="eastAsia"/>
          <w:color w:val="000000"/>
          <w:szCs w:val="24"/>
        </w:rPr>
        <w:t>經濟部提供資料</w:t>
      </w:r>
      <w:r w:rsidRPr="00353B2C">
        <w:rPr>
          <w:rFonts w:hAnsi="標楷體" w:hint="eastAsia"/>
          <w:color w:val="000000"/>
          <w:szCs w:val="24"/>
        </w:rPr>
        <w:t>、</w:t>
      </w:r>
      <w:r w:rsidRPr="00353B2C">
        <w:rPr>
          <w:rFonts w:hint="eastAsia"/>
          <w:color w:val="000000"/>
          <w:szCs w:val="24"/>
        </w:rPr>
        <w:t>審計部113年度中央政府總決算審核報告及高雄市政府都</w:t>
      </w:r>
      <w:r w:rsidR="00F13658" w:rsidRPr="00353B2C">
        <w:rPr>
          <w:rFonts w:hint="eastAsia"/>
          <w:color w:val="000000"/>
          <w:szCs w:val="24"/>
        </w:rPr>
        <w:t>市</w:t>
      </w:r>
      <w:r w:rsidRPr="00353B2C">
        <w:rPr>
          <w:rFonts w:hint="eastAsia"/>
          <w:color w:val="000000"/>
          <w:szCs w:val="24"/>
        </w:rPr>
        <w:t>發</w:t>
      </w:r>
      <w:r w:rsidR="00F13658" w:rsidRPr="00353B2C">
        <w:rPr>
          <w:rFonts w:hint="eastAsia"/>
          <w:color w:val="000000"/>
          <w:szCs w:val="24"/>
        </w:rPr>
        <w:t>展</w:t>
      </w:r>
      <w:r w:rsidRPr="00353B2C">
        <w:rPr>
          <w:rFonts w:hint="eastAsia"/>
          <w:color w:val="000000"/>
          <w:szCs w:val="24"/>
        </w:rPr>
        <w:t>局112年12月5日新聞稿</w:t>
      </w:r>
      <w:r w:rsidRPr="00353B2C">
        <w:rPr>
          <w:rFonts w:hAnsi="標楷體" w:hint="eastAsia"/>
          <w:color w:val="000000"/>
          <w:szCs w:val="24"/>
        </w:rPr>
        <w:t>。</w:t>
      </w:r>
    </w:p>
    <w:p w:rsidR="004272C4" w:rsidRPr="00353B2C" w:rsidRDefault="004272C4" w:rsidP="004537C9">
      <w:pPr>
        <w:pStyle w:val="a5"/>
        <w:ind w:left="849" w:hanging="283"/>
        <w:rPr>
          <w:rFonts w:hint="eastAsia"/>
          <w:b/>
          <w:snapToGrid/>
          <w:color w:val="000000"/>
        </w:rPr>
      </w:pPr>
      <w:r w:rsidRPr="00353B2C">
        <w:rPr>
          <w:rFonts w:hint="eastAsia"/>
          <w:b/>
          <w:snapToGrid/>
          <w:color w:val="000000"/>
        </w:rPr>
        <w:t>(二)整體計畫預計由國庫配合撥補</w:t>
      </w:r>
      <w:r w:rsidR="00F13658" w:rsidRPr="00353B2C">
        <w:rPr>
          <w:rFonts w:hint="eastAsia"/>
          <w:b/>
          <w:snapToGrid/>
          <w:color w:val="000000"/>
        </w:rPr>
        <w:t>總</w:t>
      </w:r>
      <w:r w:rsidRPr="00353B2C">
        <w:rPr>
          <w:rFonts w:hint="eastAsia"/>
          <w:b/>
          <w:snapToGrid/>
          <w:color w:val="000000"/>
        </w:rPr>
        <w:t>金額</w:t>
      </w:r>
      <w:r w:rsidRPr="00353B2C">
        <w:rPr>
          <w:rFonts w:hAnsi="標楷體" w:hint="eastAsia"/>
          <w:b/>
          <w:snapToGrid/>
          <w:color w:val="000000"/>
        </w:rPr>
        <w:t>及分年度所需經費</w:t>
      </w:r>
      <w:r w:rsidRPr="00353B2C">
        <w:rPr>
          <w:rFonts w:hint="eastAsia"/>
          <w:b/>
          <w:snapToGrid/>
          <w:color w:val="000000"/>
        </w:rPr>
        <w:t>等財務規劃資訊</w:t>
      </w:r>
      <w:r w:rsidRPr="00353B2C">
        <w:rPr>
          <w:rFonts w:hAnsi="標楷體" w:hint="eastAsia"/>
          <w:b/>
          <w:snapToGrid/>
          <w:color w:val="000000"/>
        </w:rPr>
        <w:t>，</w:t>
      </w:r>
      <w:r w:rsidRPr="00353B2C">
        <w:rPr>
          <w:rFonts w:hint="eastAsia"/>
          <w:b/>
          <w:snapToGrid/>
          <w:color w:val="000000"/>
        </w:rPr>
        <w:t>仍待具體說明</w:t>
      </w:r>
      <w:r w:rsidRPr="00353B2C">
        <w:rPr>
          <w:rFonts w:hAnsi="標楷體" w:hint="eastAsia"/>
          <w:b/>
          <w:snapToGrid/>
          <w:color w:val="000000"/>
        </w:rPr>
        <w:t>，</w:t>
      </w:r>
      <w:r w:rsidRPr="00353B2C">
        <w:rPr>
          <w:rFonts w:hint="eastAsia"/>
          <w:b/>
          <w:snapToGrid/>
          <w:color w:val="000000"/>
        </w:rPr>
        <w:t>以利本院審議</w:t>
      </w:r>
    </w:p>
    <w:p w:rsidR="004272C4" w:rsidRPr="00353B2C" w:rsidRDefault="004272C4" w:rsidP="004537C9">
      <w:pPr>
        <w:pStyle w:val="21"/>
        <w:ind w:left="850" w:firstLine="566"/>
        <w:rPr>
          <w:snapToGrid/>
          <w:color w:val="000000"/>
        </w:rPr>
      </w:pPr>
      <w:r w:rsidRPr="00353B2C">
        <w:rPr>
          <w:rFonts w:hint="eastAsia"/>
          <w:snapToGrid/>
          <w:color w:val="000000"/>
        </w:rPr>
        <w:t>有關經濟部近年配合</w:t>
      </w:r>
      <w:r w:rsidRPr="00353B2C">
        <w:rPr>
          <w:rFonts w:hAnsi="標楷體" w:hint="eastAsia"/>
          <w:snapToGrid/>
          <w:color w:val="000000"/>
        </w:rPr>
        <w:t>「</w:t>
      </w:r>
      <w:r w:rsidRPr="00353B2C">
        <w:rPr>
          <w:rFonts w:hint="eastAsia"/>
          <w:snapToGrid/>
          <w:color w:val="000000"/>
        </w:rPr>
        <w:t>新材料循環產業園區申請設置計畫</w:t>
      </w:r>
      <w:r w:rsidRPr="00353B2C">
        <w:rPr>
          <w:rFonts w:hAnsi="標楷體" w:hint="eastAsia"/>
          <w:snapToGrid/>
          <w:color w:val="000000"/>
        </w:rPr>
        <w:t>」推動，</w:t>
      </w:r>
      <w:r w:rsidRPr="00353B2C">
        <w:rPr>
          <w:rFonts w:hint="eastAsia"/>
          <w:snapToGrid/>
          <w:color w:val="000000"/>
        </w:rPr>
        <w:t>撥補產業園區基金情形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說明如下</w:t>
      </w:r>
      <w:r w:rsidRPr="00353B2C">
        <w:rPr>
          <w:rFonts w:ascii="新細明體" w:eastAsia="新細明體" w:hAnsi="新細明體" w:hint="eastAsia"/>
          <w:snapToGrid/>
          <w:color w:val="000000"/>
        </w:rPr>
        <w:t>：</w:t>
      </w:r>
    </w:p>
    <w:p w:rsidR="004272C4" w:rsidRPr="00353B2C" w:rsidRDefault="004272C4" w:rsidP="00530F86">
      <w:pPr>
        <w:pStyle w:val="123"/>
        <w:ind w:left="1133" w:hanging="283"/>
        <w:rPr>
          <w:snapToGrid/>
          <w:color w:val="000000"/>
        </w:rPr>
      </w:pPr>
      <w:r w:rsidRPr="00353B2C">
        <w:rPr>
          <w:rFonts w:hint="eastAsia"/>
          <w:b/>
          <w:bCs/>
          <w:snapToGrid/>
          <w:color w:val="000000"/>
        </w:rPr>
        <w:t>1.110年度撥補14.1億元</w:t>
      </w:r>
      <w:r w:rsidRPr="00353B2C">
        <w:rPr>
          <w:rFonts w:ascii="新細明體" w:eastAsia="新細明體" w:hAnsi="新細明體" w:hint="eastAsia"/>
          <w:b/>
          <w:bCs/>
          <w:snapToGrid/>
          <w:color w:val="000000"/>
        </w:rPr>
        <w:t>：</w:t>
      </w:r>
      <w:r w:rsidRPr="00353B2C">
        <w:rPr>
          <w:rFonts w:hint="eastAsia"/>
          <w:snapToGrid/>
          <w:color w:val="000000"/>
        </w:rPr>
        <w:t>依108年度原核定計畫中說明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評</w:t>
      </w:r>
      <w:r w:rsidRPr="00353B2C">
        <w:rPr>
          <w:rFonts w:hint="eastAsia"/>
          <w:snapToGrid/>
          <w:color w:val="000000"/>
        </w:rPr>
        <w:lastRenderedPageBreak/>
        <w:t>估無法自償部分390億元預計由中央公務預算支應</w:t>
      </w:r>
      <w:r w:rsidRPr="00353B2C">
        <w:rPr>
          <w:rStyle w:val="aff5"/>
          <w:snapToGrid/>
          <w:color w:val="000000"/>
        </w:rPr>
        <w:footnoteReference w:id="3"/>
      </w:r>
      <w:r w:rsidRPr="00353B2C">
        <w:rPr>
          <w:rFonts w:hint="eastAsia"/>
          <w:snapToGrid/>
          <w:color w:val="000000"/>
        </w:rPr>
        <w:t>，</w:t>
      </w:r>
      <w:r w:rsidR="00072517">
        <w:rPr>
          <w:rFonts w:hint="eastAsia"/>
          <w:snapToGrid/>
          <w:color w:val="000000"/>
        </w:rPr>
        <w:t>其中</w:t>
      </w:r>
      <w:r w:rsidRPr="00353B2C">
        <w:rPr>
          <w:rFonts w:hint="eastAsia"/>
          <w:snapToGrid/>
          <w:color w:val="000000"/>
        </w:rPr>
        <w:t>撥補產業園區基金385.55億元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經濟部前已於110年度撥補14.1億元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111至114年度則均未辦理撥補</w:t>
      </w:r>
      <w:r w:rsidRPr="00353B2C">
        <w:rPr>
          <w:rFonts w:hAnsi="標楷體" w:hint="eastAsia"/>
          <w:snapToGrid/>
          <w:color w:val="000000"/>
        </w:rPr>
        <w:t>。</w:t>
      </w:r>
    </w:p>
    <w:p w:rsidR="004272C4" w:rsidRPr="00353B2C" w:rsidRDefault="004272C4" w:rsidP="00E3542A">
      <w:pPr>
        <w:pStyle w:val="123"/>
        <w:ind w:left="1133" w:hanging="283"/>
        <w:rPr>
          <w:snapToGrid/>
          <w:color w:val="000000"/>
        </w:rPr>
      </w:pPr>
      <w:r w:rsidRPr="00353B2C">
        <w:rPr>
          <w:rFonts w:hint="eastAsia"/>
          <w:b/>
          <w:bCs/>
          <w:snapToGrid/>
          <w:color w:val="000000"/>
        </w:rPr>
        <w:t>2.115年度預計撥補60億元</w:t>
      </w:r>
      <w:r w:rsidRPr="00353B2C">
        <w:rPr>
          <w:rFonts w:ascii="新細明體" w:eastAsia="新細明體" w:hAnsi="新細明體" w:hint="eastAsia"/>
          <w:b/>
          <w:bCs/>
          <w:snapToGrid/>
          <w:color w:val="000000"/>
        </w:rPr>
        <w:t>：</w:t>
      </w:r>
      <w:r w:rsidRPr="00353B2C">
        <w:rPr>
          <w:rFonts w:hint="eastAsia"/>
          <w:snapToGrid/>
          <w:color w:val="000000"/>
        </w:rPr>
        <w:t>有關115年度撥補用途，詢據經濟部表示略以：主要為加速辦理遷村作業，安置地區部分公共設施須提前至115年先行施工，所需經費包含公共建設及交通部航港局土地</w:t>
      </w:r>
      <w:r w:rsidRPr="00353B2C">
        <w:rPr>
          <w:rStyle w:val="aff5"/>
          <w:snapToGrid/>
          <w:color w:val="000000"/>
        </w:rPr>
        <w:footnoteReference w:id="4"/>
      </w:r>
      <w:r w:rsidRPr="00353B2C">
        <w:rPr>
          <w:rFonts w:hint="eastAsia"/>
          <w:snapToGrid/>
          <w:color w:val="000000"/>
        </w:rPr>
        <w:t>取得費用。</w:t>
      </w:r>
    </w:p>
    <w:p w:rsidR="004272C4" w:rsidRPr="00353B2C" w:rsidRDefault="004272C4" w:rsidP="00205E55">
      <w:pPr>
        <w:pStyle w:val="123"/>
        <w:ind w:left="1133" w:hanging="283"/>
        <w:rPr>
          <w:rFonts w:hAnsi="標楷體"/>
          <w:snapToGrid/>
          <w:color w:val="000000"/>
        </w:rPr>
      </w:pPr>
      <w:r w:rsidRPr="00353B2C">
        <w:rPr>
          <w:rFonts w:hint="eastAsia"/>
          <w:b/>
          <w:bCs/>
          <w:color w:val="000000"/>
        </w:rPr>
        <w:t>3.整體計畫預計由國庫配合撥補</w:t>
      </w:r>
      <w:r w:rsidR="002A7432" w:rsidRPr="00353B2C">
        <w:rPr>
          <w:rFonts w:hint="eastAsia"/>
          <w:b/>
          <w:bCs/>
          <w:color w:val="000000"/>
        </w:rPr>
        <w:t>總</w:t>
      </w:r>
      <w:r w:rsidRPr="00353B2C">
        <w:rPr>
          <w:rFonts w:hint="eastAsia"/>
          <w:b/>
          <w:bCs/>
          <w:color w:val="000000"/>
        </w:rPr>
        <w:t>金額及分年度所需經費等財務規劃資訊，仍待具體說明</w:t>
      </w:r>
      <w:r w:rsidRPr="00353B2C">
        <w:rPr>
          <w:rFonts w:ascii="新細明體" w:eastAsia="新細明體" w:hAnsi="新細明體" w:hint="eastAsia"/>
          <w:b/>
          <w:bCs/>
          <w:color w:val="000000"/>
        </w:rPr>
        <w:t>：</w:t>
      </w:r>
      <w:r w:rsidRPr="00353B2C">
        <w:rPr>
          <w:rFonts w:hint="eastAsia"/>
          <w:snapToGrid/>
          <w:color w:val="000000"/>
        </w:rPr>
        <w:t>有關配合112年度計畫修正調增經費後</w:t>
      </w:r>
      <w:r w:rsidRPr="00353B2C">
        <w:rPr>
          <w:rFonts w:hAnsi="標楷體" w:hint="eastAsia"/>
          <w:snapToGrid/>
          <w:color w:val="000000"/>
        </w:rPr>
        <w:t>，</w:t>
      </w:r>
      <w:r w:rsidRPr="00353B2C">
        <w:rPr>
          <w:rFonts w:hint="eastAsia"/>
          <w:snapToGrid/>
          <w:color w:val="000000"/>
        </w:rPr>
        <w:t>國庫整體預計配合撥補</w:t>
      </w:r>
      <w:r w:rsidR="002A7432" w:rsidRPr="00353B2C">
        <w:rPr>
          <w:rFonts w:hint="eastAsia"/>
          <w:snapToGrid/>
          <w:color w:val="000000"/>
        </w:rPr>
        <w:t>總</w:t>
      </w:r>
      <w:r w:rsidRPr="00353B2C">
        <w:rPr>
          <w:rFonts w:hint="eastAsia"/>
          <w:snapToGrid/>
          <w:color w:val="000000"/>
        </w:rPr>
        <w:t>金額</w:t>
      </w:r>
      <w:r w:rsidRPr="00353B2C">
        <w:rPr>
          <w:rFonts w:hAnsi="標楷體" w:hint="eastAsia"/>
          <w:snapToGrid/>
          <w:color w:val="000000"/>
        </w:rPr>
        <w:t>、</w:t>
      </w:r>
      <w:r w:rsidRPr="00353B2C">
        <w:rPr>
          <w:rFonts w:hint="eastAsia"/>
          <w:snapToGrid/>
          <w:color w:val="000000"/>
        </w:rPr>
        <w:t>估算方式及分年度撥補需求等資訊</w:t>
      </w:r>
      <w:r w:rsidRPr="00353B2C">
        <w:rPr>
          <w:rFonts w:hAnsi="標楷體" w:hint="eastAsia"/>
          <w:snapToGrid/>
          <w:color w:val="000000"/>
        </w:rPr>
        <w:t>，並未於預算案中為相關說明。</w:t>
      </w:r>
      <w:r w:rsidRPr="00353B2C">
        <w:rPr>
          <w:rFonts w:hint="eastAsia"/>
          <w:snapToGrid/>
          <w:color w:val="000000"/>
        </w:rPr>
        <w:t>詢據經濟部說明略以</w:t>
      </w:r>
      <w:r w:rsidRPr="00353B2C">
        <w:rPr>
          <w:rFonts w:hAnsi="標楷體" w:hint="eastAsia"/>
          <w:snapToGrid/>
          <w:color w:val="000000"/>
        </w:rPr>
        <w:t>，無法自償部分仍由中央公務預算編列，其餘由國公有(營)土地作價及產業園區基金籌措支應，</w:t>
      </w:r>
      <w:r w:rsidR="002A7432" w:rsidRPr="00353B2C">
        <w:rPr>
          <w:rFonts w:hAnsi="標楷體" w:hint="eastAsia"/>
          <w:snapToGrid/>
          <w:color w:val="000000"/>
        </w:rPr>
        <w:t>另</w:t>
      </w:r>
      <w:r w:rsidRPr="00353B2C">
        <w:rPr>
          <w:rFonts w:hAnsi="標楷體" w:hint="eastAsia"/>
          <w:snapToGrid/>
          <w:color w:val="000000"/>
        </w:rPr>
        <w:t>行政院於112年12月4日核定修正計畫，因涉及遷村相關經費目前尚為「密件」，需高雄市政府主動辦理解密作業，爰未能提供或說明相關經費明細及政府預計投資撥補經費概況。</w:t>
      </w:r>
    </w:p>
    <w:p w:rsidR="004272C4" w:rsidRPr="00353B2C" w:rsidRDefault="00F00BA0" w:rsidP="00F00BA0">
      <w:pPr>
        <w:pStyle w:val="21"/>
        <w:ind w:left="850" w:firstLine="566"/>
        <w:rPr>
          <w:snapToGrid/>
        </w:rPr>
      </w:pPr>
      <w:r>
        <w:rPr>
          <w:rFonts w:hint="eastAsia"/>
        </w:rPr>
        <w:t>爰此</w:t>
      </w:r>
      <w:r>
        <w:rPr>
          <w:rFonts w:hAnsi="標楷體" w:hint="eastAsia"/>
        </w:rPr>
        <w:t>，</w:t>
      </w:r>
      <w:r w:rsidR="004272C4" w:rsidRPr="00353B2C">
        <w:rPr>
          <w:rFonts w:hint="eastAsia"/>
        </w:rPr>
        <w:t>經濟部未就政府對於該計畫未自償部分預計之投資規模</w:t>
      </w:r>
      <w:r w:rsidR="004272C4" w:rsidRPr="00353B2C">
        <w:rPr>
          <w:rFonts w:hAnsi="標楷體" w:hint="eastAsia"/>
        </w:rPr>
        <w:t>、</w:t>
      </w:r>
      <w:r w:rsidR="004272C4" w:rsidRPr="00353B2C">
        <w:rPr>
          <w:rFonts w:hint="eastAsia"/>
        </w:rPr>
        <w:t>估列方式及分年度預計撥補金額等，於預算案中具體說明，</w:t>
      </w:r>
      <w:r w:rsidR="004272C4" w:rsidRPr="00353B2C">
        <w:rPr>
          <w:rFonts w:hint="eastAsia"/>
          <w:snapToGrid/>
        </w:rPr>
        <w:t>外界</w:t>
      </w:r>
      <w:r w:rsidR="00792828">
        <w:rPr>
          <w:rFonts w:hint="eastAsia"/>
          <w:snapToGrid/>
        </w:rPr>
        <w:t>尚</w:t>
      </w:r>
      <w:r w:rsidR="004272C4" w:rsidRPr="00353B2C">
        <w:rPr>
          <w:rFonts w:hint="eastAsia"/>
          <w:snapToGrid/>
        </w:rPr>
        <w:t>難</w:t>
      </w:r>
      <w:r w:rsidR="00792828">
        <w:rPr>
          <w:rFonts w:hint="eastAsia"/>
          <w:snapToGrid/>
        </w:rPr>
        <w:t>評估瞭解</w:t>
      </w:r>
      <w:r w:rsidR="004272C4" w:rsidRPr="00353B2C">
        <w:rPr>
          <w:rFonts w:hint="eastAsia"/>
          <w:snapToGrid/>
        </w:rPr>
        <w:t>整體計畫財源規劃之妥適性及中央政府經費投入情形，預算籌編未盡周延詳實，允宜檢討改進，以利本院審議及外界監督考核。</w:t>
      </w:r>
    </w:p>
    <w:p w:rsidR="004272C4" w:rsidRPr="00353B2C" w:rsidRDefault="004272C4" w:rsidP="00A9333B">
      <w:pPr>
        <w:pStyle w:val="a5"/>
        <w:ind w:left="849" w:hanging="283"/>
        <w:rPr>
          <w:b/>
          <w:bCs/>
          <w:snapToGrid/>
          <w:color w:val="000000"/>
        </w:rPr>
      </w:pPr>
      <w:r w:rsidRPr="00353B2C">
        <w:rPr>
          <w:rFonts w:hint="eastAsia"/>
          <w:b/>
          <w:bCs/>
          <w:snapToGrid/>
          <w:color w:val="000000"/>
        </w:rPr>
        <w:lastRenderedPageBreak/>
        <w:t>(三)迄114年8月</w:t>
      </w:r>
      <w:r w:rsidR="003D3A80">
        <w:rPr>
          <w:rFonts w:hint="eastAsia"/>
          <w:b/>
          <w:bCs/>
          <w:snapToGrid/>
          <w:color w:val="000000"/>
        </w:rPr>
        <w:t>底止累計</w:t>
      </w:r>
      <w:r w:rsidRPr="00353B2C">
        <w:rPr>
          <w:rFonts w:hint="eastAsia"/>
          <w:b/>
          <w:bCs/>
          <w:snapToGrid/>
          <w:color w:val="000000"/>
        </w:rPr>
        <w:t>預算</w:t>
      </w:r>
      <w:r w:rsidR="007100A0">
        <w:rPr>
          <w:rFonts w:hint="eastAsia"/>
          <w:b/>
          <w:bCs/>
          <w:snapToGrid/>
          <w:color w:val="000000"/>
        </w:rPr>
        <w:t>實現</w:t>
      </w:r>
      <w:r w:rsidRPr="00353B2C">
        <w:rPr>
          <w:rFonts w:hint="eastAsia"/>
          <w:b/>
          <w:bCs/>
          <w:snapToGrid/>
          <w:color w:val="000000"/>
        </w:rPr>
        <w:t>率未及2%</w:t>
      </w:r>
      <w:r w:rsidRPr="00353B2C">
        <w:rPr>
          <w:rFonts w:hAnsi="標楷體" w:hint="eastAsia"/>
          <w:b/>
          <w:bCs/>
          <w:snapToGrid/>
          <w:color w:val="000000"/>
        </w:rPr>
        <w:t>，</w:t>
      </w:r>
      <w:r w:rsidRPr="00353B2C">
        <w:rPr>
          <w:rFonts w:hint="eastAsia"/>
          <w:b/>
          <w:bCs/>
          <w:snapToGrid/>
          <w:color w:val="000000"/>
        </w:rPr>
        <w:t>允宜審酌預算執行量能</w:t>
      </w:r>
      <w:r w:rsidRPr="00353B2C">
        <w:rPr>
          <w:rFonts w:hAnsi="標楷體" w:hint="eastAsia"/>
          <w:b/>
          <w:bCs/>
          <w:snapToGrid/>
          <w:color w:val="000000"/>
        </w:rPr>
        <w:t>，核實評估政府撥補金額，並加強控管，以利推動</w:t>
      </w:r>
    </w:p>
    <w:p w:rsidR="004272C4" w:rsidRPr="00353B2C" w:rsidRDefault="00F00BA0" w:rsidP="0084385E">
      <w:pPr>
        <w:pStyle w:val="21"/>
        <w:ind w:left="850" w:firstLine="566"/>
        <w:rPr>
          <w:rFonts w:hAnsi="標楷體"/>
          <w:color w:val="000000"/>
        </w:rPr>
      </w:pPr>
      <w:r w:rsidRPr="00F00BA0">
        <w:rPr>
          <w:rFonts w:hint="eastAsia"/>
          <w:snapToGrid/>
          <w:color w:val="000000"/>
        </w:rPr>
        <w:t>審計部113年度總決算審核報告即就該計畫進度延宕提具：「產業園區管理局推動設置新材料循環產業園區，有助兼顧產業發展與環境永續，惟園區設置計畫因用地取得與遷村計畫進度未如預期，執行已歷8年仍處前置規劃階段，允宜督促妥謀善策，加速辦理開發事宜」</w:t>
      </w:r>
      <w:r>
        <w:rPr>
          <w:rFonts w:hint="eastAsia"/>
          <w:snapToGrid/>
          <w:color w:val="000000"/>
        </w:rPr>
        <w:t>之</w:t>
      </w:r>
      <w:r w:rsidRPr="00F00BA0">
        <w:rPr>
          <w:rFonts w:hint="eastAsia"/>
          <w:snapToGrid/>
          <w:color w:val="000000"/>
        </w:rPr>
        <w:t>審核意見</w:t>
      </w:r>
      <w:r>
        <w:rPr>
          <w:rFonts w:hAnsi="標楷體" w:hint="eastAsia"/>
          <w:snapToGrid/>
          <w:color w:val="000000"/>
        </w:rPr>
        <w:t>。</w:t>
      </w:r>
      <w:r w:rsidR="004272C4" w:rsidRPr="00353B2C">
        <w:rPr>
          <w:rFonts w:hint="eastAsia"/>
          <w:snapToGrid/>
          <w:color w:val="000000"/>
        </w:rPr>
        <w:t>詢據經濟部提供</w:t>
      </w:r>
      <w:r w:rsidR="007B612A">
        <w:rPr>
          <w:rFonts w:hint="eastAsia"/>
          <w:color w:val="000000"/>
        </w:rPr>
        <w:t>該計畫</w:t>
      </w:r>
      <w:r w:rsidR="004272C4" w:rsidRPr="00353B2C">
        <w:rPr>
          <w:rFonts w:hint="eastAsia"/>
          <w:color w:val="000000"/>
        </w:rPr>
        <w:t>預算執行情形</w:t>
      </w:r>
      <w:r w:rsidR="004272C4" w:rsidRPr="00353B2C">
        <w:rPr>
          <w:rFonts w:hAnsi="標楷體" w:hint="eastAsia"/>
          <w:color w:val="000000"/>
        </w:rPr>
        <w:t>，</w:t>
      </w:r>
      <w:r w:rsidR="004272C4" w:rsidRPr="00353B2C">
        <w:rPr>
          <w:rFonts w:hint="eastAsia"/>
          <w:color w:val="000000"/>
        </w:rPr>
        <w:t>迄114年度累計編列預算324.04億元</w:t>
      </w:r>
      <w:r w:rsidR="004272C4" w:rsidRPr="00353B2C">
        <w:rPr>
          <w:rFonts w:hAnsi="標楷體" w:hint="eastAsia"/>
          <w:color w:val="000000"/>
        </w:rPr>
        <w:t>，迄同年8月底</w:t>
      </w:r>
      <w:r w:rsidR="004272C4" w:rsidRPr="00353B2C">
        <w:rPr>
          <w:rFonts w:hint="eastAsia"/>
          <w:color w:val="000000"/>
        </w:rPr>
        <w:t>累計</w:t>
      </w:r>
      <w:r w:rsidR="00D5614C">
        <w:rPr>
          <w:rFonts w:hint="eastAsia"/>
          <w:color w:val="000000"/>
        </w:rPr>
        <w:t>實現</w:t>
      </w:r>
      <w:r w:rsidR="004272C4" w:rsidRPr="00353B2C">
        <w:rPr>
          <w:rFonts w:hint="eastAsia"/>
          <w:color w:val="000000"/>
        </w:rPr>
        <w:t>數僅5.35億元</w:t>
      </w:r>
      <w:r w:rsidR="004272C4" w:rsidRPr="00353B2C">
        <w:rPr>
          <w:rFonts w:hAnsi="標楷體" w:hint="eastAsia"/>
          <w:color w:val="000000"/>
        </w:rPr>
        <w:t>，</w:t>
      </w:r>
      <w:r w:rsidR="00AC309B">
        <w:rPr>
          <w:rFonts w:hAnsi="標楷體" w:hint="eastAsia"/>
          <w:color w:val="000000"/>
        </w:rPr>
        <w:t>累計實現率</w:t>
      </w:r>
      <w:r w:rsidR="00EF21DA">
        <w:rPr>
          <w:rFonts w:hAnsi="標楷體" w:hint="eastAsia"/>
          <w:color w:val="000000"/>
        </w:rPr>
        <w:t>1.65%，</w:t>
      </w:r>
      <w:r w:rsidR="004272C4" w:rsidRPr="00353B2C">
        <w:rPr>
          <w:rFonts w:hAnsi="標楷體" w:hint="eastAsia"/>
          <w:color w:val="000000"/>
        </w:rPr>
        <w:t>未及2%(詳表2)。允宜審酌預算執行量能，核實評估政府撥補金額，以維政府資源之合理配置，並加強控管，以提高計畫執行進度。</w:t>
      </w:r>
    </w:p>
    <w:p w:rsidR="004272C4" w:rsidRPr="00353B2C" w:rsidRDefault="004272C4" w:rsidP="007B612A">
      <w:pPr>
        <w:ind w:leftChars="30" w:left="910" w:hangingChars="291" w:hanging="825"/>
        <w:rPr>
          <w:rFonts w:hAnsi="標楷體" w:hint="eastAsia"/>
          <w:color w:val="000000"/>
          <w:sz w:val="24"/>
          <w:szCs w:val="24"/>
        </w:rPr>
      </w:pPr>
      <w:r w:rsidRPr="00353B2C">
        <w:rPr>
          <w:rFonts w:hAnsi="標楷體" w:hint="eastAsia"/>
          <w:b/>
          <w:color w:val="000000"/>
        </w:rPr>
        <w:t>表2 「</w:t>
      </w:r>
      <w:bookmarkStart w:id="12" w:name="_Hlk209520368"/>
      <w:r w:rsidRPr="00353B2C">
        <w:rPr>
          <w:rFonts w:hAnsi="標楷體" w:hint="eastAsia"/>
          <w:b/>
          <w:color w:val="000000"/>
        </w:rPr>
        <w:t>新材料循環產業園區申請設置計畫</w:t>
      </w:r>
      <w:bookmarkEnd w:id="12"/>
      <w:r w:rsidRPr="00353B2C">
        <w:rPr>
          <w:rFonts w:hAnsi="標楷體" w:hint="eastAsia"/>
          <w:b/>
          <w:color w:val="000000"/>
        </w:rPr>
        <w:t xml:space="preserve">」迄114年8月底預算執行概況表                                 </w:t>
      </w:r>
      <w:r w:rsidRPr="00353B2C">
        <w:rPr>
          <w:rFonts w:hAnsi="標楷體" w:hint="eastAsia"/>
          <w:bCs/>
          <w:color w:val="000000"/>
          <w:sz w:val="24"/>
          <w:szCs w:val="24"/>
        </w:rPr>
        <w:t>單位</w:t>
      </w:r>
      <w:r w:rsidRPr="00353B2C">
        <w:rPr>
          <w:rFonts w:ascii="新細明體" w:eastAsia="新細明體" w:hAnsi="新細明體" w:hint="eastAsia"/>
          <w:bCs/>
          <w:color w:val="000000"/>
          <w:sz w:val="24"/>
          <w:szCs w:val="24"/>
        </w:rPr>
        <w:t>：</w:t>
      </w:r>
      <w:r w:rsidRPr="00353B2C">
        <w:rPr>
          <w:rFonts w:hAnsi="標楷體" w:hint="eastAsia"/>
          <w:bCs/>
          <w:color w:val="000000"/>
          <w:sz w:val="24"/>
          <w:szCs w:val="24"/>
        </w:rPr>
        <w:t>新臺幣千元</w:t>
      </w:r>
    </w:p>
    <w:tbl>
      <w:tblPr>
        <w:tblW w:w="0" w:type="auto"/>
        <w:tblInd w:w="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8"/>
        <w:gridCol w:w="1706"/>
        <w:gridCol w:w="1630"/>
        <w:gridCol w:w="1417"/>
      </w:tblGrid>
      <w:tr w:rsidR="004272C4" w:rsidRPr="00353B2C" w:rsidTr="00884E86">
        <w:tc>
          <w:tcPr>
            <w:tcW w:w="3668" w:type="dxa"/>
            <w:vAlign w:val="center"/>
          </w:tcPr>
          <w:p w:rsidR="004272C4" w:rsidRPr="00353B2C" w:rsidRDefault="004272C4" w:rsidP="00B72724">
            <w:pPr>
              <w:pStyle w:val="142"/>
              <w:jc w:val="center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項目</w:t>
            </w:r>
          </w:p>
        </w:tc>
        <w:tc>
          <w:tcPr>
            <w:tcW w:w="1706" w:type="dxa"/>
          </w:tcPr>
          <w:p w:rsidR="004272C4" w:rsidRPr="00353B2C" w:rsidRDefault="004272C4" w:rsidP="00D9752E">
            <w:pPr>
              <w:pStyle w:val="142"/>
              <w:jc w:val="center"/>
              <w:rPr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迄114年度</w:t>
            </w:r>
          </w:p>
          <w:p w:rsidR="004272C4" w:rsidRPr="00353B2C" w:rsidRDefault="004272C4" w:rsidP="00884E86">
            <w:pPr>
              <w:pStyle w:val="142"/>
              <w:ind w:leftChars="-10" w:left="-28" w:rightChars="-23" w:right="-65"/>
              <w:jc w:val="center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累計預算(案)數</w:t>
            </w:r>
          </w:p>
        </w:tc>
        <w:tc>
          <w:tcPr>
            <w:tcW w:w="1630" w:type="dxa"/>
          </w:tcPr>
          <w:p w:rsidR="004272C4" w:rsidRPr="00353B2C" w:rsidRDefault="004272C4" w:rsidP="00D9752E">
            <w:pPr>
              <w:pStyle w:val="142"/>
              <w:ind w:leftChars="-28" w:left="-79"/>
              <w:jc w:val="center"/>
              <w:rPr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迄114年8月底</w:t>
            </w:r>
          </w:p>
          <w:p w:rsidR="004272C4" w:rsidRPr="00353B2C" w:rsidRDefault="004272C4" w:rsidP="00D9752E">
            <w:pPr>
              <w:pStyle w:val="142"/>
              <w:ind w:leftChars="-28" w:left="-79"/>
              <w:jc w:val="center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累計</w:t>
            </w:r>
            <w:r w:rsidR="00D5614C">
              <w:rPr>
                <w:rFonts w:hint="eastAsia"/>
                <w:color w:val="000000"/>
                <w:spacing w:val="-10"/>
              </w:rPr>
              <w:t>實現</w:t>
            </w:r>
            <w:r w:rsidRPr="00353B2C">
              <w:rPr>
                <w:rFonts w:hint="eastAsia"/>
                <w:color w:val="000000"/>
                <w:spacing w:val="-10"/>
              </w:rPr>
              <w:t>數</w:t>
            </w:r>
          </w:p>
        </w:tc>
        <w:tc>
          <w:tcPr>
            <w:tcW w:w="1417" w:type="dxa"/>
          </w:tcPr>
          <w:p w:rsidR="004272C4" w:rsidRPr="00353B2C" w:rsidRDefault="004272C4" w:rsidP="00D9752E">
            <w:pPr>
              <w:pStyle w:val="142"/>
              <w:ind w:leftChars="-28" w:left="-79"/>
              <w:jc w:val="center"/>
              <w:rPr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115年度</w:t>
            </w:r>
          </w:p>
          <w:p w:rsidR="004272C4" w:rsidRPr="00353B2C" w:rsidRDefault="004272C4" w:rsidP="00D9752E">
            <w:pPr>
              <w:pStyle w:val="142"/>
              <w:ind w:leftChars="-28" w:left="-79"/>
              <w:jc w:val="center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預算案數</w:t>
            </w:r>
          </w:p>
        </w:tc>
      </w:tr>
      <w:tr w:rsidR="004272C4" w:rsidRPr="00353B2C" w:rsidTr="00884E86">
        <w:tc>
          <w:tcPr>
            <w:tcW w:w="3668" w:type="dxa"/>
          </w:tcPr>
          <w:p w:rsidR="004272C4" w:rsidRPr="00353B2C" w:rsidRDefault="004272C4" w:rsidP="00884E86">
            <w:pPr>
              <w:pStyle w:val="142"/>
              <w:ind w:leftChars="-24" w:left="-68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公務預算(106至109年度)</w:t>
            </w:r>
          </w:p>
        </w:tc>
        <w:tc>
          <w:tcPr>
            <w:tcW w:w="1706" w:type="dxa"/>
            <w:vAlign w:val="center"/>
          </w:tcPr>
          <w:p w:rsidR="004272C4" w:rsidRPr="00353B2C" w:rsidRDefault="004272C4" w:rsidP="00B72724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444</w:t>
            </w:r>
            <w:r w:rsidRPr="00353B2C">
              <w:rPr>
                <w:color w:val="000000"/>
                <w:spacing w:val="-10"/>
              </w:rPr>
              <w:t>,745</w:t>
            </w:r>
          </w:p>
        </w:tc>
        <w:tc>
          <w:tcPr>
            <w:tcW w:w="1630" w:type="dxa"/>
            <w:vAlign w:val="center"/>
          </w:tcPr>
          <w:p w:rsidR="004272C4" w:rsidRPr="00353B2C" w:rsidRDefault="004272C4" w:rsidP="00B72724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3</w:t>
            </w:r>
            <w:r w:rsidRPr="00353B2C">
              <w:rPr>
                <w:color w:val="000000"/>
                <w:spacing w:val="-10"/>
              </w:rPr>
              <w:t>05,812</w:t>
            </w:r>
          </w:p>
        </w:tc>
        <w:tc>
          <w:tcPr>
            <w:tcW w:w="1417" w:type="dxa"/>
            <w:vMerge w:val="restart"/>
            <w:vAlign w:val="center"/>
          </w:tcPr>
          <w:p w:rsidR="004272C4" w:rsidRPr="00353B2C" w:rsidRDefault="004272C4" w:rsidP="00B72724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6</w:t>
            </w:r>
            <w:r w:rsidRPr="00353B2C">
              <w:rPr>
                <w:color w:val="000000"/>
                <w:spacing w:val="-10"/>
              </w:rPr>
              <w:t>1,555,017</w:t>
            </w:r>
          </w:p>
        </w:tc>
      </w:tr>
      <w:tr w:rsidR="004272C4" w:rsidRPr="00353B2C" w:rsidTr="00884E86">
        <w:tc>
          <w:tcPr>
            <w:tcW w:w="3668" w:type="dxa"/>
          </w:tcPr>
          <w:p w:rsidR="004272C4" w:rsidRPr="00353B2C" w:rsidRDefault="004272C4" w:rsidP="00884E86">
            <w:pPr>
              <w:pStyle w:val="142"/>
              <w:ind w:leftChars="-24" w:left="140" w:hangingChars="93" w:hanging="208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產業園區基金預算(110至114年度)</w:t>
            </w:r>
          </w:p>
        </w:tc>
        <w:tc>
          <w:tcPr>
            <w:tcW w:w="1706" w:type="dxa"/>
            <w:vAlign w:val="center"/>
          </w:tcPr>
          <w:p w:rsidR="004272C4" w:rsidRPr="00353B2C" w:rsidRDefault="004272C4" w:rsidP="00B72724">
            <w:pPr>
              <w:pStyle w:val="142"/>
              <w:ind w:left="208" w:hangingChars="93" w:hanging="208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3</w:t>
            </w:r>
            <w:r w:rsidRPr="00353B2C">
              <w:rPr>
                <w:color w:val="000000"/>
                <w:spacing w:val="-10"/>
              </w:rPr>
              <w:t>1,959,329</w:t>
            </w:r>
          </w:p>
        </w:tc>
        <w:tc>
          <w:tcPr>
            <w:tcW w:w="1630" w:type="dxa"/>
            <w:vAlign w:val="center"/>
          </w:tcPr>
          <w:p w:rsidR="004272C4" w:rsidRPr="00353B2C" w:rsidRDefault="004272C4" w:rsidP="00D9752E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2</w:t>
            </w:r>
            <w:r w:rsidRPr="00353B2C">
              <w:rPr>
                <w:color w:val="000000"/>
                <w:spacing w:val="-10"/>
              </w:rPr>
              <w:t>29,554</w:t>
            </w:r>
          </w:p>
        </w:tc>
        <w:tc>
          <w:tcPr>
            <w:tcW w:w="1417" w:type="dxa"/>
            <w:vMerge/>
          </w:tcPr>
          <w:p w:rsidR="004272C4" w:rsidRPr="00353B2C" w:rsidRDefault="004272C4" w:rsidP="00D9752E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</w:p>
        </w:tc>
      </w:tr>
      <w:tr w:rsidR="004272C4" w:rsidRPr="00353B2C" w:rsidTr="00884E86">
        <w:tc>
          <w:tcPr>
            <w:tcW w:w="3668" w:type="dxa"/>
          </w:tcPr>
          <w:p w:rsidR="004272C4" w:rsidRPr="00353B2C" w:rsidRDefault="004272C4" w:rsidP="00D9752E">
            <w:pPr>
              <w:pStyle w:val="142"/>
              <w:ind w:left="208" w:hangingChars="93" w:hanging="208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合計</w:t>
            </w:r>
          </w:p>
        </w:tc>
        <w:tc>
          <w:tcPr>
            <w:tcW w:w="1706" w:type="dxa"/>
          </w:tcPr>
          <w:p w:rsidR="004272C4" w:rsidRPr="00353B2C" w:rsidRDefault="004272C4" w:rsidP="00D9752E">
            <w:pPr>
              <w:pStyle w:val="142"/>
              <w:ind w:left="208" w:hangingChars="93" w:hanging="208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3</w:t>
            </w:r>
            <w:r w:rsidRPr="00353B2C">
              <w:rPr>
                <w:color w:val="000000"/>
                <w:spacing w:val="-10"/>
              </w:rPr>
              <w:t>2,404,074</w:t>
            </w:r>
          </w:p>
        </w:tc>
        <w:tc>
          <w:tcPr>
            <w:tcW w:w="1630" w:type="dxa"/>
            <w:vAlign w:val="center"/>
          </w:tcPr>
          <w:p w:rsidR="004272C4" w:rsidRPr="00353B2C" w:rsidRDefault="004272C4" w:rsidP="00D9752E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  <w:r w:rsidRPr="00353B2C">
              <w:rPr>
                <w:rFonts w:hint="eastAsia"/>
                <w:color w:val="000000"/>
                <w:spacing w:val="-10"/>
              </w:rPr>
              <w:t>5</w:t>
            </w:r>
            <w:r w:rsidRPr="00353B2C">
              <w:rPr>
                <w:color w:val="000000"/>
                <w:spacing w:val="-10"/>
              </w:rPr>
              <w:t>35,366</w:t>
            </w:r>
          </w:p>
        </w:tc>
        <w:tc>
          <w:tcPr>
            <w:tcW w:w="1417" w:type="dxa"/>
            <w:vMerge/>
          </w:tcPr>
          <w:p w:rsidR="004272C4" w:rsidRPr="00353B2C" w:rsidRDefault="004272C4" w:rsidP="00D9752E">
            <w:pPr>
              <w:pStyle w:val="142"/>
              <w:jc w:val="right"/>
              <w:rPr>
                <w:rFonts w:hint="eastAsia"/>
                <w:color w:val="000000"/>
                <w:spacing w:val="-10"/>
              </w:rPr>
            </w:pPr>
          </w:p>
        </w:tc>
      </w:tr>
    </w:tbl>
    <w:p w:rsidR="004272C4" w:rsidRPr="00353B2C" w:rsidRDefault="004272C4" w:rsidP="003D3A80">
      <w:pPr>
        <w:pStyle w:val="142"/>
        <w:ind w:left="1400" w:rightChars="-2" w:right="-6" w:hanging="1330"/>
        <w:rPr>
          <w:color w:val="000000"/>
          <w:szCs w:val="24"/>
        </w:rPr>
      </w:pPr>
      <w:r w:rsidRPr="00353B2C">
        <w:rPr>
          <w:rFonts w:hint="eastAsia"/>
          <w:color w:val="000000"/>
          <w:szCs w:val="24"/>
        </w:rPr>
        <w:t>說    明：1.經濟部工業局於112年9月26日改制為產業發展署，並將產業園區基金移予產業園區管理局(原加工出口區管理處)主政。</w:t>
      </w:r>
    </w:p>
    <w:p w:rsidR="004272C4" w:rsidRPr="00353B2C" w:rsidRDefault="004272C4" w:rsidP="003D3A80">
      <w:pPr>
        <w:pStyle w:val="142"/>
        <w:ind w:left="1414" w:rightChars="-2" w:right="-6" w:hanging="182"/>
        <w:rPr>
          <w:color w:val="000000"/>
          <w:szCs w:val="24"/>
        </w:rPr>
      </w:pPr>
      <w:r w:rsidRPr="00353B2C">
        <w:rPr>
          <w:rFonts w:hint="eastAsia"/>
          <w:color w:val="000000"/>
          <w:szCs w:val="24"/>
        </w:rPr>
        <w:t>2.自110年度起</w:t>
      </w:r>
      <w:r w:rsidRPr="00353B2C">
        <w:rPr>
          <w:rFonts w:hAnsi="標楷體" w:hint="eastAsia"/>
          <w:color w:val="000000"/>
          <w:szCs w:val="24"/>
        </w:rPr>
        <w:t>「</w:t>
      </w:r>
      <w:r w:rsidRPr="00353B2C">
        <w:rPr>
          <w:rFonts w:hint="eastAsia"/>
          <w:color w:val="000000"/>
          <w:szCs w:val="24"/>
        </w:rPr>
        <w:t>新材料循環產業園區申請設置計畫</w:t>
      </w:r>
      <w:r w:rsidRPr="00353B2C">
        <w:rPr>
          <w:rFonts w:hAnsi="標楷體" w:hint="eastAsia"/>
          <w:color w:val="000000"/>
          <w:szCs w:val="24"/>
        </w:rPr>
        <w:t>」</w:t>
      </w:r>
      <w:r w:rsidRPr="00353B2C">
        <w:rPr>
          <w:rFonts w:hint="eastAsia"/>
          <w:color w:val="000000"/>
          <w:szCs w:val="24"/>
        </w:rPr>
        <w:t>預算由產業園區基金編列</w:t>
      </w:r>
      <w:r w:rsidR="003D3A80">
        <w:rPr>
          <w:rFonts w:hAnsi="標楷體" w:hint="eastAsia"/>
          <w:color w:val="000000"/>
          <w:szCs w:val="24"/>
        </w:rPr>
        <w:t>。</w:t>
      </w:r>
    </w:p>
    <w:p w:rsidR="004272C4" w:rsidRPr="00353B2C" w:rsidRDefault="004272C4" w:rsidP="00A9333B">
      <w:pPr>
        <w:pStyle w:val="142"/>
        <w:ind w:left="1288" w:rightChars="-2" w:right="-6" w:hanging="1218"/>
        <w:rPr>
          <w:rFonts w:hint="eastAsia"/>
          <w:color w:val="000000"/>
          <w:szCs w:val="24"/>
        </w:rPr>
      </w:pPr>
      <w:r w:rsidRPr="00353B2C">
        <w:rPr>
          <w:rFonts w:hint="eastAsia"/>
          <w:color w:val="000000"/>
          <w:szCs w:val="24"/>
        </w:rPr>
        <w:t>資料來源</w:t>
      </w:r>
      <w:r w:rsidRPr="00353B2C">
        <w:rPr>
          <w:rFonts w:hAnsi="標楷體" w:hint="eastAsia"/>
          <w:color w:val="000000"/>
          <w:szCs w:val="24"/>
        </w:rPr>
        <w:t>：</w:t>
      </w:r>
      <w:r w:rsidRPr="00353B2C">
        <w:rPr>
          <w:rFonts w:hint="eastAsia"/>
          <w:color w:val="000000"/>
          <w:szCs w:val="24"/>
        </w:rPr>
        <w:t>經濟部產業園區管理局提供資料</w:t>
      </w:r>
      <w:r w:rsidRPr="00353B2C">
        <w:rPr>
          <w:rFonts w:hAnsi="標楷體" w:hint="eastAsia"/>
          <w:color w:val="000000"/>
          <w:szCs w:val="24"/>
        </w:rPr>
        <w:t>。</w:t>
      </w:r>
    </w:p>
    <w:p w:rsidR="004272C4" w:rsidRPr="00353B2C" w:rsidRDefault="004272C4" w:rsidP="00F32C95">
      <w:pPr>
        <w:ind w:left="566" w:firstLine="566"/>
        <w:rPr>
          <w:bCs/>
          <w:color w:val="000000"/>
          <w:sz w:val="24"/>
          <w:szCs w:val="24"/>
        </w:rPr>
      </w:pPr>
      <w:r w:rsidRPr="00353B2C">
        <w:rPr>
          <w:rFonts w:hint="eastAsia"/>
          <w:snapToGrid/>
          <w:color w:val="000000"/>
        </w:rPr>
        <w:t>綜上</w:t>
      </w:r>
      <w:r w:rsidRPr="00353B2C">
        <w:rPr>
          <w:rFonts w:hAnsi="標楷體" w:hint="eastAsia"/>
          <w:snapToGrid/>
          <w:color w:val="000000"/>
        </w:rPr>
        <w:t>，經濟部115年度預算案新增撥補產業園區基金60億元，辦理「全</w:t>
      </w:r>
      <w:r w:rsidRPr="00353B2C">
        <w:rPr>
          <w:rFonts w:hint="eastAsia"/>
          <w:snapToGrid/>
          <w:color w:val="000000"/>
        </w:rPr>
        <w:t>國循環專區試點暨新材料循環產業園區申請設置計畫</w:t>
      </w:r>
      <w:r w:rsidRPr="00353B2C">
        <w:rPr>
          <w:rFonts w:hAnsi="標楷體" w:hint="eastAsia"/>
          <w:snapToGrid/>
          <w:color w:val="000000"/>
        </w:rPr>
        <w:t>」，允宜具體說明整體計畫政府預計投資撥補</w:t>
      </w:r>
      <w:r w:rsidR="00F00BA0">
        <w:rPr>
          <w:rFonts w:hAnsi="標楷體" w:hint="eastAsia"/>
          <w:snapToGrid/>
          <w:color w:val="000000"/>
        </w:rPr>
        <w:t>總金額</w:t>
      </w:r>
      <w:r w:rsidRPr="00353B2C">
        <w:rPr>
          <w:rFonts w:hAnsi="標楷體" w:hint="eastAsia"/>
          <w:snapToGrid/>
          <w:color w:val="000000"/>
        </w:rPr>
        <w:t>、估算方式及分年撥補金額，另該計畫迄114年8月底累計</w:t>
      </w:r>
      <w:r w:rsidR="007100A0">
        <w:rPr>
          <w:rFonts w:hAnsi="標楷體" w:hint="eastAsia"/>
          <w:snapToGrid/>
          <w:color w:val="000000"/>
        </w:rPr>
        <w:t>預算</w:t>
      </w:r>
      <w:r w:rsidR="00AC309B">
        <w:rPr>
          <w:rFonts w:hAnsi="標楷體" w:hint="eastAsia"/>
          <w:snapToGrid/>
          <w:color w:val="000000"/>
        </w:rPr>
        <w:t>實現</w:t>
      </w:r>
      <w:r w:rsidRPr="00353B2C">
        <w:rPr>
          <w:rFonts w:hAnsi="標楷體" w:hint="eastAsia"/>
          <w:snapToGrid/>
          <w:color w:val="000000"/>
        </w:rPr>
        <w:t>率未及2%，允宜審酌預算執行量能，核實評估政府撥補金額，並加強計畫執行控管，以利該園區設置如期如質完成。</w:t>
      </w:r>
    </w:p>
    <w:bookmarkEnd w:id="7"/>
    <w:bookmarkEnd w:id="0"/>
    <w:bookmarkEnd w:id="1"/>
    <w:bookmarkEnd w:id="2"/>
    <w:bookmarkEnd w:id="4"/>
    <w:bookmarkEnd w:id="5"/>
    <w:bookmarkEnd w:id="6"/>
    <w:sectPr w:rsidR="004272C4" w:rsidRPr="00353B2C" w:rsidSect="002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AE0597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4272C4" w:rsidRPr="009B29B2" w:rsidRDefault="004272C4" w:rsidP="0007123A">
      <w:pPr>
        <w:pStyle w:val="aff3"/>
        <w:ind w:left="85" w:hanging="85"/>
        <w:jc w:val="both"/>
        <w:rPr>
          <w:rFonts w:hint="eastAsia"/>
          <w:lang w:eastAsia="zh-TW"/>
        </w:rPr>
      </w:pPr>
      <w:r>
        <w:rPr>
          <w:rStyle w:val="aff5"/>
        </w:rPr>
        <w:footnoteRef/>
      </w:r>
      <w:r w:rsidRPr="009B29B2">
        <w:rPr>
          <w:rFonts w:hint="eastAsia"/>
          <w:lang w:eastAsia="zh-TW"/>
        </w:rPr>
        <w:t>由</w:t>
      </w:r>
      <w:r>
        <w:rPr>
          <w:rFonts w:hint="eastAsia"/>
          <w:lang w:eastAsia="zh-TW"/>
        </w:rPr>
        <w:t>產業發展署(前</w:t>
      </w:r>
      <w:r w:rsidRPr="009B29B2">
        <w:rPr>
          <w:rFonts w:hint="eastAsia"/>
          <w:lang w:eastAsia="zh-TW"/>
        </w:rPr>
        <w:t>工業局</w:t>
      </w:r>
      <w:r>
        <w:rPr>
          <w:rFonts w:hint="eastAsia"/>
          <w:lang w:eastAsia="zh-TW"/>
        </w:rPr>
        <w:t>)</w:t>
      </w:r>
      <w:r w:rsidRPr="009B29B2">
        <w:rPr>
          <w:rFonts w:hint="eastAsia"/>
          <w:lang w:eastAsia="zh-TW"/>
        </w:rPr>
        <w:t>於106至109年度編列經費辦理，主要用以輔導廠商設置或轉型為循環利用中心，建立我國循環園區評估指標及作業程序，暨建置產業循環經暨資訊平臺等，以作為「新材料循環產業園區」前導或試驗場域</w:t>
      </w:r>
      <w:r>
        <w:rPr>
          <w:rFonts w:hAnsi="標楷體" w:hint="eastAsia"/>
          <w:lang w:eastAsia="zh-TW"/>
        </w:rPr>
        <w:t>。</w:t>
      </w:r>
    </w:p>
  </w:footnote>
  <w:footnote w:id="2">
    <w:p w:rsidR="004272C4" w:rsidRPr="00353B2C" w:rsidRDefault="004272C4">
      <w:pPr>
        <w:pStyle w:val="aff3"/>
        <w:ind w:left="85" w:hanging="85"/>
        <w:rPr>
          <w:rFonts w:hint="eastAsia"/>
          <w:color w:val="000000"/>
          <w:lang w:eastAsia="zh-TW"/>
        </w:rPr>
      </w:pPr>
      <w:r w:rsidRPr="00353B2C">
        <w:rPr>
          <w:rStyle w:val="aff5"/>
          <w:color w:val="000000"/>
        </w:rPr>
        <w:footnoteRef/>
      </w:r>
      <w:r w:rsidRPr="00353B2C">
        <w:rPr>
          <w:rFonts w:hint="eastAsia"/>
          <w:color w:val="000000"/>
          <w:lang w:eastAsia="zh-TW"/>
        </w:rPr>
        <w:t>參據高雄市政府都</w:t>
      </w:r>
      <w:r w:rsidR="00F13658" w:rsidRPr="00353B2C">
        <w:rPr>
          <w:rFonts w:hint="eastAsia"/>
          <w:color w:val="000000"/>
          <w:lang w:eastAsia="zh-TW"/>
        </w:rPr>
        <w:t>市</w:t>
      </w:r>
      <w:r w:rsidRPr="00353B2C">
        <w:rPr>
          <w:rFonts w:hint="eastAsia"/>
          <w:color w:val="000000"/>
          <w:lang w:eastAsia="zh-TW"/>
        </w:rPr>
        <w:t>發</w:t>
      </w:r>
      <w:r w:rsidR="00F13658" w:rsidRPr="00353B2C">
        <w:rPr>
          <w:rFonts w:hint="eastAsia"/>
          <w:color w:val="000000"/>
          <w:lang w:eastAsia="zh-TW"/>
        </w:rPr>
        <w:t>展</w:t>
      </w:r>
      <w:r w:rsidRPr="00353B2C">
        <w:rPr>
          <w:rFonts w:hint="eastAsia"/>
          <w:color w:val="000000"/>
          <w:lang w:eastAsia="zh-TW"/>
        </w:rPr>
        <w:t>局112年12月5日新聞稿略以</w:t>
      </w:r>
      <w:r w:rsidR="00437715">
        <w:rPr>
          <w:rFonts w:hAnsi="標楷體" w:hint="eastAsia"/>
          <w:color w:val="000000"/>
          <w:lang w:eastAsia="zh-TW"/>
        </w:rPr>
        <w:t>，</w:t>
      </w:r>
      <w:r w:rsidRPr="00353B2C">
        <w:rPr>
          <w:rFonts w:hint="eastAsia"/>
          <w:color w:val="000000"/>
          <w:lang w:eastAsia="zh-TW"/>
        </w:rPr>
        <w:t>高市府說明800億</w:t>
      </w:r>
      <w:r w:rsidR="00437715">
        <w:rPr>
          <w:rFonts w:hint="eastAsia"/>
          <w:color w:val="000000"/>
          <w:lang w:eastAsia="zh-TW"/>
        </w:rPr>
        <w:t>元</w:t>
      </w:r>
      <w:r w:rsidRPr="00353B2C">
        <w:rPr>
          <w:rFonts w:hint="eastAsia"/>
          <w:color w:val="000000"/>
          <w:lang w:eastAsia="zh-TW"/>
        </w:rPr>
        <w:t>大林蒲遷村安置計畫</w:t>
      </w:r>
      <w:r w:rsidRPr="00353B2C">
        <w:rPr>
          <w:rFonts w:hAnsi="標楷體" w:hint="eastAsia"/>
          <w:color w:val="000000"/>
          <w:lang w:eastAsia="zh-TW"/>
        </w:rPr>
        <w:t>，</w:t>
      </w:r>
      <w:r w:rsidRPr="00353B2C">
        <w:rPr>
          <w:rFonts w:hint="eastAsia"/>
          <w:color w:val="000000"/>
          <w:lang w:eastAsia="zh-TW"/>
        </w:rPr>
        <w:t>不增加負擔</w:t>
      </w:r>
      <w:r w:rsidRPr="00353B2C">
        <w:rPr>
          <w:rFonts w:hAnsi="標楷體" w:hint="eastAsia"/>
          <w:color w:val="000000"/>
          <w:lang w:eastAsia="zh-TW"/>
        </w:rPr>
        <w:t>，</w:t>
      </w:r>
      <w:r w:rsidRPr="00353B2C">
        <w:rPr>
          <w:rFonts w:hint="eastAsia"/>
          <w:color w:val="000000"/>
          <w:lang w:eastAsia="zh-TW"/>
        </w:rPr>
        <w:t>先造鎮後遷村</w:t>
      </w:r>
      <w:r w:rsidRPr="00353B2C">
        <w:rPr>
          <w:rFonts w:hAnsi="標楷體" w:hint="eastAsia"/>
          <w:color w:val="000000"/>
          <w:lang w:eastAsia="zh-TW"/>
        </w:rPr>
        <w:t>，</w:t>
      </w:r>
      <w:r w:rsidRPr="00353B2C">
        <w:rPr>
          <w:rFonts w:hint="eastAsia"/>
          <w:color w:val="000000"/>
          <w:lang w:eastAsia="zh-TW"/>
        </w:rPr>
        <w:t>全方位照顧鄉親權益</w:t>
      </w:r>
      <w:r w:rsidRPr="00353B2C">
        <w:rPr>
          <w:rFonts w:hAnsi="標楷體" w:hint="eastAsia"/>
          <w:color w:val="000000"/>
          <w:lang w:eastAsia="zh-TW"/>
        </w:rPr>
        <w:t>。</w:t>
      </w:r>
    </w:p>
  </w:footnote>
  <w:footnote w:id="3">
    <w:p w:rsidR="004272C4" w:rsidRPr="009355A5" w:rsidRDefault="004272C4" w:rsidP="00933751">
      <w:pPr>
        <w:pStyle w:val="aff3"/>
        <w:ind w:left="85" w:hanging="85"/>
        <w:jc w:val="both"/>
        <w:rPr>
          <w:rFonts w:hint="eastAsia"/>
          <w:lang w:eastAsia="zh-TW"/>
        </w:rPr>
      </w:pPr>
      <w:r w:rsidRPr="00353B2C">
        <w:rPr>
          <w:rStyle w:val="aff5"/>
          <w:color w:val="000000"/>
        </w:rPr>
        <w:footnoteRef/>
      </w:r>
      <w:r w:rsidRPr="00353B2C">
        <w:rPr>
          <w:rFonts w:hint="eastAsia"/>
          <w:color w:val="000000"/>
          <w:lang w:eastAsia="zh-TW"/>
        </w:rPr>
        <w:t>依108年10月原核定計畫書「財務計畫」所示：以106</w:t>
      </w:r>
      <w:r w:rsidR="00933751">
        <w:rPr>
          <w:rFonts w:hint="eastAsia"/>
          <w:color w:val="000000"/>
          <w:lang w:eastAsia="zh-TW"/>
        </w:rPr>
        <w:t>至</w:t>
      </w:r>
      <w:r w:rsidRPr="00353B2C">
        <w:rPr>
          <w:rFonts w:hint="eastAsia"/>
          <w:color w:val="000000"/>
          <w:lang w:eastAsia="zh-TW"/>
        </w:rPr>
        <w:t>167年為評估期間(106</w:t>
      </w:r>
      <w:r w:rsidR="00933751">
        <w:rPr>
          <w:rFonts w:hint="eastAsia"/>
          <w:color w:val="000000"/>
          <w:lang w:eastAsia="zh-TW"/>
        </w:rPr>
        <w:t>至</w:t>
      </w:r>
      <w:r w:rsidRPr="00353B2C">
        <w:rPr>
          <w:rFonts w:hint="eastAsia"/>
          <w:color w:val="000000"/>
          <w:lang w:eastAsia="zh-TW"/>
        </w:rPr>
        <w:t>117年為興建期，118至167年為營運期)，收入項目包含(1)租金收入(保留70%措施型產業用地，只租不售)於營運期間預估約430.26億元；(2)售地收入(30%產業用地出售處分)約191.39億元；(3)遷村配地收入約248.29億元等估算，自償率約64.52%，淨現值-344.96億元。</w:t>
      </w:r>
    </w:p>
  </w:footnote>
  <w:footnote w:id="4">
    <w:p w:rsidR="004272C4" w:rsidRPr="004255EE" w:rsidRDefault="004272C4" w:rsidP="00933751">
      <w:pPr>
        <w:pStyle w:val="aff3"/>
        <w:ind w:left="85" w:hanging="85"/>
        <w:jc w:val="both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依據</w:t>
      </w:r>
      <w:r w:rsidRPr="004255EE">
        <w:rPr>
          <w:rFonts w:hint="eastAsia"/>
          <w:lang w:eastAsia="zh-TW"/>
        </w:rPr>
        <w:t>108年10月原核定計畫書</w:t>
      </w:r>
      <w:r>
        <w:rPr>
          <w:rFonts w:hint="eastAsia"/>
          <w:lang w:eastAsia="zh-TW"/>
        </w:rPr>
        <w:t>所示</w:t>
      </w:r>
      <w:r>
        <w:rPr>
          <w:rFonts w:ascii="新細明體" w:eastAsia="新細明體" w:hAnsi="新細明體" w:hint="eastAsia"/>
          <w:lang w:eastAsia="zh-TW"/>
        </w:rPr>
        <w:t>：</w:t>
      </w:r>
      <w:r>
        <w:rPr>
          <w:rFonts w:hint="eastAsia"/>
          <w:lang w:eastAsia="zh-TW"/>
        </w:rPr>
        <w:t>將由航港建設基金依土地徵收條例第44條第1項第4款辦理讓售</w:t>
      </w:r>
      <w:r>
        <w:rPr>
          <w:rFonts w:hAnsi="標楷體" w:hint="eastAsia"/>
          <w:lang w:eastAsia="zh-TW"/>
        </w:rPr>
        <w:t>，</w:t>
      </w:r>
      <w:r>
        <w:rPr>
          <w:rFonts w:hint="eastAsia"/>
          <w:lang w:eastAsia="zh-TW"/>
        </w:rPr>
        <w:t>作為遷村安置所需土地</w:t>
      </w:r>
      <w:r>
        <w:rPr>
          <w:rFonts w:hAnsi="標楷體" w:hint="eastAsia"/>
          <w:lang w:eastAsia="zh-TW"/>
        </w:rPr>
        <w:t>，面積22.4公頃，</w:t>
      </w:r>
      <w:r>
        <w:rPr>
          <w:rFonts w:hint="eastAsia"/>
          <w:lang w:eastAsia="zh-TW"/>
        </w:rPr>
        <w:t>以每坪4.5萬元計價</w:t>
      </w:r>
      <w:r>
        <w:rPr>
          <w:rFonts w:hAnsi="標楷體" w:hint="eastAsia"/>
          <w:lang w:eastAsia="zh-TW"/>
        </w:rPr>
        <w:t>，所需經費</w:t>
      </w:r>
      <w:r>
        <w:rPr>
          <w:rFonts w:hint="eastAsia"/>
          <w:lang w:eastAsia="zh-TW"/>
        </w:rPr>
        <w:t>約30.49億元</w:t>
      </w:r>
      <w:r>
        <w:rPr>
          <w:rFonts w:hAnsi="標楷體"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597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E26194E2-EEF9-4E89-99A4-275D7C6B0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83947-928A-4DDA-B188-9063FF0D2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427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2025-10-30T06:49:00Z</dcterms:created>
  <dcterms:modified xsi:type="dcterms:W3CDTF">2025-10-30T06:49:00Z</dcterms:modified>
</cp:coreProperties>
</file>