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2C4" w:rsidRPr="006446E7" w:rsidRDefault="004272C4" w:rsidP="00D66051">
      <w:pPr>
        <w:adjustRightInd w:val="0"/>
        <w:ind w:leftChars="0" w:left="0" w:firstLineChars="0" w:firstLine="0"/>
        <w:rPr>
          <w:rFonts w:hAnsi="標楷體"/>
          <w:b/>
          <w:color w:val="000000"/>
          <w:sz w:val="36"/>
        </w:rPr>
      </w:pPr>
      <w:bookmarkStart w:id="0" w:name="_Toc27824679"/>
      <w:bookmarkStart w:id="1" w:name="_Toc59874622"/>
      <w:bookmarkStart w:id="2" w:name="_Toc60113740"/>
      <w:bookmarkStart w:id="3" w:name="_GoBack"/>
      <w:bookmarkEnd w:id="3"/>
      <w:r w:rsidRPr="002E365B">
        <w:rPr>
          <w:rFonts w:hAnsi="標楷體" w:hint="eastAsia"/>
          <w:b/>
          <w:color w:val="000000"/>
          <w:sz w:val="36"/>
        </w:rPr>
        <w:t>經濟部</w:t>
      </w:r>
      <w:r w:rsidRPr="00252053">
        <w:rPr>
          <w:rFonts w:hAnsi="標楷體" w:hint="eastAsia"/>
          <w:b/>
          <w:color w:val="000000"/>
          <w:sz w:val="36"/>
        </w:rPr>
        <w:t>115年</w:t>
      </w:r>
      <w:r w:rsidRPr="002E365B">
        <w:rPr>
          <w:rFonts w:hAnsi="標楷體" w:hint="eastAsia"/>
          <w:b/>
          <w:color w:val="000000"/>
          <w:sz w:val="36"/>
        </w:rPr>
        <w:t>度單位預算評估報</w:t>
      </w:r>
      <w:r w:rsidRPr="006446E7">
        <w:rPr>
          <w:rFonts w:hAnsi="標楷體" w:hint="eastAsia"/>
          <w:b/>
          <w:color w:val="000000"/>
          <w:sz w:val="36"/>
        </w:rPr>
        <w:t>告目錄</w:t>
      </w:r>
      <w:r w:rsidRPr="006446E7">
        <w:rPr>
          <w:rFonts w:hAnsi="標楷體" w:hint="eastAsia"/>
          <w:color w:val="000000"/>
          <w:spacing w:val="-16"/>
          <w:szCs w:val="36"/>
        </w:rPr>
        <w:t xml:space="preserve">      </w:t>
      </w:r>
      <w:r>
        <w:rPr>
          <w:rFonts w:hAnsi="標楷體" w:hint="eastAsia"/>
          <w:color w:val="000000"/>
          <w:spacing w:val="-16"/>
          <w:szCs w:val="36"/>
        </w:rPr>
        <w:t xml:space="preserve">      </w:t>
      </w:r>
      <w:r w:rsidRPr="006446E7">
        <w:rPr>
          <w:rFonts w:hAnsi="標楷體" w:hint="eastAsia"/>
          <w:color w:val="000000"/>
          <w:spacing w:val="-16"/>
          <w:szCs w:val="36"/>
        </w:rPr>
        <w:t xml:space="preserve">   </w:t>
      </w:r>
      <w:r w:rsidRPr="006446E7">
        <w:rPr>
          <w:rFonts w:hint="eastAsia"/>
          <w:b/>
          <w:color w:val="000000"/>
          <w:sz w:val="24"/>
          <w:szCs w:val="24"/>
        </w:rPr>
        <w:t>頁次</w:t>
      </w:r>
    </w:p>
    <w:p w:rsidR="001D42FF" w:rsidRDefault="004272C4">
      <w:pPr>
        <w:pStyle w:val="23"/>
        <w:rPr>
          <w:rFonts w:ascii="Aptos" w:eastAsia="新細明體" w:hAnsi="Aptos"/>
          <w:noProof/>
          <w:snapToGrid/>
          <w:szCs w:val="24"/>
        </w:rPr>
      </w:pPr>
      <w:r w:rsidRPr="006446E7">
        <w:rPr>
          <w:rStyle w:val="af6"/>
          <w:b/>
          <w:noProof/>
          <w:color w:val="000000"/>
        </w:rPr>
        <w:fldChar w:fldCharType="begin"/>
      </w:r>
      <w:r w:rsidRPr="006446E7">
        <w:rPr>
          <w:rStyle w:val="af6"/>
          <w:b/>
          <w:noProof/>
          <w:color w:val="000000"/>
        </w:rPr>
        <w:instrText xml:space="preserve"> TOC \o "1-3" \h \z \t "第二層(14號字),2,第一層(14號字),1" </w:instrText>
      </w:r>
      <w:r w:rsidRPr="006446E7">
        <w:rPr>
          <w:rStyle w:val="af6"/>
          <w:b/>
          <w:noProof/>
          <w:color w:val="000000"/>
        </w:rPr>
        <w:fldChar w:fldCharType="separate"/>
      </w:r>
      <w:hyperlink w:anchor="_Toc212642402" w:history="1">
        <w:r w:rsidR="001D42FF" w:rsidRPr="004C74A0">
          <w:rPr>
            <w:rStyle w:val="af6"/>
            <w:rFonts w:hint="eastAsia"/>
            <w:noProof/>
          </w:rPr>
          <w:t>一、</w:t>
        </w:r>
        <w:r w:rsidR="001D42FF" w:rsidRPr="004C74A0">
          <w:rPr>
            <w:rStyle w:val="af6"/>
            <w:rFonts w:hAnsi="標楷體" w:hint="eastAsia"/>
            <w:noProof/>
          </w:rPr>
          <w:t>投資民營事業配發之股息紅利逐年減少，</w:t>
        </w:r>
        <w:r w:rsidR="001D42FF" w:rsidRPr="004C74A0">
          <w:rPr>
            <w:rStyle w:val="af6"/>
            <w:rFonts w:hAnsi="標楷體"/>
            <w:noProof/>
          </w:rPr>
          <w:t>114</w:t>
        </w:r>
        <w:r w:rsidR="001D42FF" w:rsidRPr="004C74A0">
          <w:rPr>
            <w:rStyle w:val="af6"/>
            <w:rFonts w:hAnsi="標楷體" w:hint="eastAsia"/>
            <w:noProof/>
          </w:rPr>
          <w:t>年度實配數未達預算目標六成，部分轉投資事業已連續</w:t>
        </w:r>
        <w:r w:rsidR="001D42FF" w:rsidRPr="004C74A0">
          <w:rPr>
            <w:rStyle w:val="af6"/>
            <w:rFonts w:hAnsi="標楷體"/>
            <w:noProof/>
          </w:rPr>
          <w:t>2</w:t>
        </w:r>
        <w:r w:rsidR="001D42FF" w:rsidRPr="004C74A0">
          <w:rPr>
            <w:rStyle w:val="af6"/>
            <w:rFonts w:hAnsi="標楷體" w:hint="eastAsia"/>
            <w:noProof/>
          </w:rPr>
          <w:t>年虧損，</w:t>
        </w:r>
        <w:r w:rsidR="001D42FF" w:rsidRPr="004C74A0">
          <w:rPr>
            <w:rStyle w:val="af6"/>
            <w:rFonts w:hint="eastAsia"/>
            <w:noProof/>
          </w:rPr>
          <w:t>允宜加強監督</w:t>
        </w:r>
        <w:r w:rsidR="001D42FF" w:rsidRPr="004C74A0">
          <w:rPr>
            <w:rStyle w:val="af6"/>
            <w:rFonts w:hAnsi="標楷體" w:hint="eastAsia"/>
            <w:noProof/>
          </w:rPr>
          <w:t>改善</w:t>
        </w:r>
        <w:r w:rsidR="001D42FF">
          <w:rPr>
            <w:noProof/>
            <w:webHidden/>
          </w:rPr>
          <w:tab/>
        </w:r>
        <w:r w:rsidR="001D42FF">
          <w:rPr>
            <w:noProof/>
            <w:webHidden/>
          </w:rPr>
          <w:fldChar w:fldCharType="begin"/>
        </w:r>
        <w:r w:rsidR="001D42FF">
          <w:rPr>
            <w:noProof/>
            <w:webHidden/>
          </w:rPr>
          <w:instrText xml:space="preserve"> PAGEREF _Toc212642402 \h </w:instrText>
        </w:r>
        <w:r w:rsidR="001D42FF">
          <w:rPr>
            <w:noProof/>
            <w:webHidden/>
          </w:rPr>
        </w:r>
        <w:r w:rsidR="001D42FF">
          <w:rPr>
            <w:noProof/>
            <w:webHidden/>
          </w:rPr>
          <w:fldChar w:fldCharType="separate"/>
        </w:r>
        <w:r w:rsidR="001D42FF">
          <w:rPr>
            <w:noProof/>
            <w:webHidden/>
          </w:rPr>
          <w:t>1</w:t>
        </w:r>
        <w:r w:rsidR="001D42FF">
          <w:rPr>
            <w:noProof/>
            <w:webHidden/>
          </w:rPr>
          <w:fldChar w:fldCharType="end"/>
        </w:r>
      </w:hyperlink>
    </w:p>
    <w:p w:rsidR="001D42FF" w:rsidRDefault="001D42FF">
      <w:pPr>
        <w:pStyle w:val="23"/>
        <w:rPr>
          <w:rFonts w:ascii="Aptos" w:eastAsia="新細明體" w:hAnsi="Aptos"/>
          <w:noProof/>
          <w:snapToGrid/>
          <w:szCs w:val="24"/>
        </w:rPr>
      </w:pPr>
      <w:hyperlink w:anchor="_Toc212642403" w:history="1">
        <w:r w:rsidRPr="004C74A0">
          <w:rPr>
            <w:rStyle w:val="af6"/>
            <w:rFonts w:hint="eastAsia"/>
            <w:noProof/>
          </w:rPr>
          <w:t>二、延長</w:t>
        </w:r>
        <w:r w:rsidRPr="004C74A0">
          <w:rPr>
            <w:rStyle w:val="af6"/>
            <w:rFonts w:hAnsi="標楷體" w:hint="eastAsia"/>
            <w:noProof/>
          </w:rPr>
          <w:t>「</w:t>
        </w:r>
        <w:r w:rsidRPr="004C74A0">
          <w:rPr>
            <w:rStyle w:val="af6"/>
            <w:rFonts w:hint="eastAsia"/>
            <w:noProof/>
          </w:rPr>
          <w:t>投資臺灣三大方案</w:t>
        </w:r>
        <w:r w:rsidRPr="004C74A0">
          <w:rPr>
            <w:rStyle w:val="af6"/>
            <w:rFonts w:hAnsi="標楷體" w:hint="eastAsia"/>
            <w:noProof/>
          </w:rPr>
          <w:t>」</w:t>
        </w:r>
        <w:r w:rsidRPr="004C74A0">
          <w:rPr>
            <w:rStyle w:val="af6"/>
            <w:rFonts w:hint="eastAsia"/>
            <w:noProof/>
          </w:rPr>
          <w:t>至</w:t>
        </w:r>
        <w:r w:rsidRPr="004C74A0">
          <w:rPr>
            <w:rStyle w:val="af6"/>
            <w:noProof/>
          </w:rPr>
          <w:t>116</w:t>
        </w:r>
        <w:r w:rsidRPr="004C74A0">
          <w:rPr>
            <w:rStyle w:val="af6"/>
            <w:rFonts w:hint="eastAsia"/>
            <w:noProof/>
          </w:rPr>
          <w:t>年底</w:t>
        </w:r>
        <w:r w:rsidRPr="004C74A0">
          <w:rPr>
            <w:rStyle w:val="af6"/>
            <w:rFonts w:hAnsi="標楷體" w:hint="eastAsia"/>
            <w:noProof/>
          </w:rPr>
          <w:t>，</w:t>
        </w:r>
        <w:r w:rsidRPr="004C74A0">
          <w:rPr>
            <w:rStyle w:val="af6"/>
            <w:rFonts w:hint="eastAsia"/>
            <w:noProof/>
          </w:rPr>
          <w:t>允宜加強提升就業機會及追蹤控管執行中之投資計畫</w:t>
        </w:r>
        <w:r w:rsidRPr="004C74A0">
          <w:rPr>
            <w:rStyle w:val="af6"/>
            <w:rFonts w:hAnsi="標楷體" w:hint="eastAsia"/>
            <w:noProof/>
          </w:rPr>
          <w:t>，</w:t>
        </w:r>
        <w:r w:rsidRPr="004C74A0">
          <w:rPr>
            <w:rStyle w:val="af6"/>
            <w:rFonts w:hint="eastAsia"/>
            <w:noProof/>
          </w:rPr>
          <w:t>並審酌我國產業及投資環境之變遷</w:t>
        </w:r>
        <w:r w:rsidRPr="004C74A0">
          <w:rPr>
            <w:rStyle w:val="af6"/>
            <w:rFonts w:hAnsi="標楷體" w:hint="eastAsia"/>
            <w:noProof/>
          </w:rPr>
          <w:t>，滾動檢討各方案資源配置之妥適性，以提高成效</w:t>
        </w:r>
        <w:r>
          <w:rPr>
            <w:noProof/>
            <w:webHidden/>
          </w:rPr>
          <w:tab/>
        </w:r>
        <w:r>
          <w:rPr>
            <w:noProof/>
            <w:webHidden/>
          </w:rPr>
          <w:fldChar w:fldCharType="begin"/>
        </w:r>
        <w:r>
          <w:rPr>
            <w:noProof/>
            <w:webHidden/>
          </w:rPr>
          <w:instrText xml:space="preserve"> PAGEREF _Toc212642403 \h </w:instrText>
        </w:r>
        <w:r>
          <w:rPr>
            <w:noProof/>
            <w:webHidden/>
          </w:rPr>
        </w:r>
        <w:r>
          <w:rPr>
            <w:noProof/>
            <w:webHidden/>
          </w:rPr>
          <w:fldChar w:fldCharType="separate"/>
        </w:r>
        <w:r>
          <w:rPr>
            <w:noProof/>
            <w:webHidden/>
          </w:rPr>
          <w:t>4</w:t>
        </w:r>
        <w:r>
          <w:rPr>
            <w:noProof/>
            <w:webHidden/>
          </w:rPr>
          <w:fldChar w:fldCharType="end"/>
        </w:r>
      </w:hyperlink>
    </w:p>
    <w:p w:rsidR="001D42FF" w:rsidRDefault="001D42FF">
      <w:pPr>
        <w:pStyle w:val="23"/>
        <w:rPr>
          <w:rFonts w:ascii="Aptos" w:eastAsia="新細明體" w:hAnsi="Aptos"/>
          <w:noProof/>
          <w:snapToGrid/>
          <w:szCs w:val="24"/>
        </w:rPr>
      </w:pPr>
      <w:hyperlink w:anchor="_Toc212642404" w:history="1">
        <w:r w:rsidRPr="004C74A0">
          <w:rPr>
            <w:rStyle w:val="af6"/>
            <w:rFonts w:hint="eastAsia"/>
            <w:noProof/>
          </w:rPr>
          <w:t>三</w:t>
        </w:r>
        <w:r w:rsidRPr="004C74A0">
          <w:rPr>
            <w:rStyle w:val="af6"/>
            <w:rFonts w:hAnsi="標楷體" w:hint="eastAsia"/>
            <w:noProof/>
          </w:rPr>
          <w:t>、新增由國庫增資所屬</w:t>
        </w:r>
        <w:r w:rsidRPr="004C74A0">
          <w:rPr>
            <w:rStyle w:val="af6"/>
            <w:rFonts w:hAnsi="標楷體"/>
            <w:noProof/>
          </w:rPr>
          <w:t>4</w:t>
        </w:r>
        <w:r w:rsidRPr="004C74A0">
          <w:rPr>
            <w:rStyle w:val="af6"/>
            <w:rFonts w:hAnsi="標楷體" w:hint="eastAsia"/>
            <w:noProof/>
          </w:rPr>
          <w:t>家國營事業購置無人機經費，鑑於主要供日常營運使用，允宜由國營事業自行負擔，並具體說明採購明細、專業操作人力配置及量化績效指標等，以利審議並維投資效益</w:t>
        </w:r>
        <w:r>
          <w:rPr>
            <w:noProof/>
            <w:webHidden/>
          </w:rPr>
          <w:tab/>
        </w:r>
        <w:r>
          <w:rPr>
            <w:noProof/>
            <w:webHidden/>
          </w:rPr>
          <w:fldChar w:fldCharType="begin"/>
        </w:r>
        <w:r>
          <w:rPr>
            <w:noProof/>
            <w:webHidden/>
          </w:rPr>
          <w:instrText xml:space="preserve"> PAGEREF _Toc212642404 \h </w:instrText>
        </w:r>
        <w:r>
          <w:rPr>
            <w:noProof/>
            <w:webHidden/>
          </w:rPr>
        </w:r>
        <w:r>
          <w:rPr>
            <w:noProof/>
            <w:webHidden/>
          </w:rPr>
          <w:fldChar w:fldCharType="separate"/>
        </w:r>
        <w:r>
          <w:rPr>
            <w:noProof/>
            <w:webHidden/>
          </w:rPr>
          <w:t>9</w:t>
        </w:r>
        <w:r>
          <w:rPr>
            <w:noProof/>
            <w:webHidden/>
          </w:rPr>
          <w:fldChar w:fldCharType="end"/>
        </w:r>
      </w:hyperlink>
    </w:p>
    <w:p w:rsidR="001D42FF" w:rsidRDefault="001D42FF">
      <w:pPr>
        <w:pStyle w:val="23"/>
        <w:rPr>
          <w:rFonts w:ascii="Aptos" w:eastAsia="新細明體" w:hAnsi="Aptos"/>
          <w:noProof/>
          <w:snapToGrid/>
          <w:szCs w:val="24"/>
        </w:rPr>
      </w:pPr>
      <w:hyperlink w:anchor="_Toc212642405" w:history="1">
        <w:r w:rsidRPr="004C74A0">
          <w:rPr>
            <w:rStyle w:val="af6"/>
            <w:rFonts w:hint="eastAsia"/>
            <w:noProof/>
          </w:rPr>
          <w:t>四、新增撥補產業園區開發管理基金</w:t>
        </w:r>
        <w:r w:rsidRPr="004C74A0">
          <w:rPr>
            <w:rStyle w:val="af6"/>
            <w:noProof/>
          </w:rPr>
          <w:t>60</w:t>
        </w:r>
        <w:r w:rsidRPr="004C74A0">
          <w:rPr>
            <w:rStyle w:val="af6"/>
            <w:rFonts w:hint="eastAsia"/>
            <w:noProof/>
          </w:rPr>
          <w:t>億元</w:t>
        </w:r>
        <w:r w:rsidRPr="004C74A0">
          <w:rPr>
            <w:rStyle w:val="af6"/>
            <w:rFonts w:hAnsi="標楷體" w:hint="eastAsia"/>
            <w:noProof/>
          </w:rPr>
          <w:t>，</w:t>
        </w:r>
        <w:r w:rsidRPr="004C74A0">
          <w:rPr>
            <w:rStyle w:val="af6"/>
            <w:rFonts w:hint="eastAsia"/>
            <w:noProof/>
          </w:rPr>
          <w:t>辦理</w:t>
        </w:r>
        <w:r w:rsidRPr="004C74A0">
          <w:rPr>
            <w:rStyle w:val="af6"/>
            <w:rFonts w:hAnsi="標楷體" w:hint="eastAsia"/>
            <w:noProof/>
          </w:rPr>
          <w:t>「</w:t>
        </w:r>
        <w:r w:rsidRPr="004C74A0">
          <w:rPr>
            <w:rStyle w:val="af6"/>
            <w:rFonts w:hint="eastAsia"/>
            <w:noProof/>
          </w:rPr>
          <w:t>全國循環專區試點暨新材料循環產業園區申請設置計畫</w:t>
        </w:r>
        <w:r w:rsidRPr="004C74A0">
          <w:rPr>
            <w:rStyle w:val="af6"/>
            <w:rFonts w:hAnsi="標楷體" w:hint="eastAsia"/>
            <w:noProof/>
          </w:rPr>
          <w:t>」，允宜具體說明政府預計撥補總金額，並加強計畫控管，以利推動</w:t>
        </w:r>
        <w:r>
          <w:rPr>
            <w:noProof/>
            <w:webHidden/>
          </w:rPr>
          <w:tab/>
        </w:r>
        <w:r>
          <w:rPr>
            <w:noProof/>
            <w:webHidden/>
          </w:rPr>
          <w:fldChar w:fldCharType="begin"/>
        </w:r>
        <w:r>
          <w:rPr>
            <w:noProof/>
            <w:webHidden/>
          </w:rPr>
          <w:instrText xml:space="preserve"> PAGEREF _Toc212642405 \h </w:instrText>
        </w:r>
        <w:r>
          <w:rPr>
            <w:noProof/>
            <w:webHidden/>
          </w:rPr>
        </w:r>
        <w:r>
          <w:rPr>
            <w:noProof/>
            <w:webHidden/>
          </w:rPr>
          <w:fldChar w:fldCharType="separate"/>
        </w:r>
        <w:r>
          <w:rPr>
            <w:noProof/>
            <w:webHidden/>
          </w:rPr>
          <w:t>12</w:t>
        </w:r>
        <w:r>
          <w:rPr>
            <w:noProof/>
            <w:webHidden/>
          </w:rPr>
          <w:fldChar w:fldCharType="end"/>
        </w:r>
      </w:hyperlink>
    </w:p>
    <w:p w:rsidR="001D42FF" w:rsidRDefault="001D42FF">
      <w:pPr>
        <w:pStyle w:val="23"/>
        <w:rPr>
          <w:rFonts w:ascii="Aptos" w:eastAsia="新細明體" w:hAnsi="Aptos"/>
          <w:noProof/>
          <w:snapToGrid/>
          <w:szCs w:val="24"/>
        </w:rPr>
      </w:pPr>
      <w:hyperlink w:anchor="_Toc212642406" w:history="1">
        <w:r w:rsidRPr="004C74A0">
          <w:rPr>
            <w:rStyle w:val="af6"/>
            <w:rFonts w:hint="eastAsia"/>
            <w:noProof/>
          </w:rPr>
          <w:t>五、撥補中小企業發展基金經費增加</w:t>
        </w:r>
        <w:r w:rsidRPr="004C74A0">
          <w:rPr>
            <w:rStyle w:val="af6"/>
            <w:rFonts w:hAnsi="標楷體" w:hint="eastAsia"/>
            <w:noProof/>
          </w:rPr>
          <w:t>，惟該基金近</w:t>
        </w:r>
        <w:r w:rsidRPr="004C74A0">
          <w:rPr>
            <w:rStyle w:val="af6"/>
            <w:rFonts w:hAnsi="標楷體"/>
            <w:noProof/>
          </w:rPr>
          <w:t>2</w:t>
        </w:r>
        <w:r w:rsidRPr="004C74A0">
          <w:rPr>
            <w:rStyle w:val="af6"/>
            <w:rFonts w:hAnsi="標楷體" w:hint="eastAsia"/>
            <w:noProof/>
          </w:rPr>
          <w:t>年度預算執行率均未及七成，允宜審酌基金業務執行量能，核實編列撥補金額並加強</w:t>
        </w:r>
        <w:r w:rsidRPr="004C74A0">
          <w:rPr>
            <w:rStyle w:val="af6"/>
            <w:rFonts w:hint="eastAsia"/>
            <w:noProof/>
          </w:rPr>
          <w:t>控管</w:t>
        </w:r>
        <w:r>
          <w:rPr>
            <w:noProof/>
            <w:webHidden/>
          </w:rPr>
          <w:tab/>
        </w:r>
        <w:r>
          <w:rPr>
            <w:noProof/>
            <w:webHidden/>
          </w:rPr>
          <w:fldChar w:fldCharType="begin"/>
        </w:r>
        <w:r>
          <w:rPr>
            <w:noProof/>
            <w:webHidden/>
          </w:rPr>
          <w:instrText xml:space="preserve"> PAGEREF _Toc212642406 \h </w:instrText>
        </w:r>
        <w:r>
          <w:rPr>
            <w:noProof/>
            <w:webHidden/>
          </w:rPr>
        </w:r>
        <w:r>
          <w:rPr>
            <w:noProof/>
            <w:webHidden/>
          </w:rPr>
          <w:fldChar w:fldCharType="separate"/>
        </w:r>
        <w:r>
          <w:rPr>
            <w:noProof/>
            <w:webHidden/>
          </w:rPr>
          <w:t>16</w:t>
        </w:r>
        <w:r>
          <w:rPr>
            <w:noProof/>
            <w:webHidden/>
          </w:rPr>
          <w:fldChar w:fldCharType="end"/>
        </w:r>
      </w:hyperlink>
    </w:p>
    <w:p w:rsidR="001D42FF" w:rsidRDefault="001D42FF">
      <w:pPr>
        <w:pStyle w:val="23"/>
        <w:rPr>
          <w:rFonts w:ascii="Aptos" w:eastAsia="新細明體" w:hAnsi="Aptos"/>
          <w:noProof/>
          <w:snapToGrid/>
          <w:szCs w:val="24"/>
        </w:rPr>
      </w:pPr>
      <w:hyperlink w:anchor="_Toc212642407" w:history="1">
        <w:r w:rsidRPr="004C74A0">
          <w:rPr>
            <w:rStyle w:val="af6"/>
            <w:rFonts w:hint="eastAsia"/>
            <w:noProof/>
          </w:rPr>
          <w:t>六、新增經濟治理智能轉型計畫</w:t>
        </w:r>
        <w:r w:rsidRPr="004C74A0">
          <w:rPr>
            <w:rStyle w:val="af6"/>
            <w:rFonts w:hAnsi="標楷體" w:hint="eastAsia"/>
            <w:noProof/>
          </w:rPr>
          <w:t>，</w:t>
        </w:r>
        <w:r w:rsidRPr="004C74A0">
          <w:rPr>
            <w:rStyle w:val="af6"/>
            <w:rFonts w:hint="eastAsia"/>
            <w:noProof/>
          </w:rPr>
          <w:t>允宜核實檢討前期計畫所建置部分服務系統使用率偏低原因</w:t>
        </w:r>
        <w:r w:rsidRPr="004C74A0">
          <w:rPr>
            <w:rStyle w:val="af6"/>
            <w:rFonts w:hAnsi="標楷體" w:hint="eastAsia"/>
            <w:noProof/>
          </w:rPr>
          <w:t>，</w:t>
        </w:r>
        <w:r w:rsidRPr="004C74A0">
          <w:rPr>
            <w:rStyle w:val="af6"/>
            <w:rFonts w:hint="eastAsia"/>
            <w:noProof/>
          </w:rPr>
          <w:t>詳實盤點業務需求</w:t>
        </w:r>
        <w:r w:rsidRPr="004C74A0">
          <w:rPr>
            <w:rStyle w:val="af6"/>
            <w:rFonts w:hAnsi="標楷體" w:hint="eastAsia"/>
            <w:noProof/>
          </w:rPr>
          <w:t>並研訂成果效益型績效目標，</w:t>
        </w:r>
        <w:r w:rsidRPr="004C74A0">
          <w:rPr>
            <w:rStyle w:val="af6"/>
            <w:rFonts w:hint="eastAsia"/>
            <w:noProof/>
          </w:rPr>
          <w:t>以利後續計畫執行成效之追蹤控管</w:t>
        </w:r>
        <w:r>
          <w:rPr>
            <w:noProof/>
            <w:webHidden/>
          </w:rPr>
          <w:tab/>
        </w:r>
        <w:r>
          <w:rPr>
            <w:noProof/>
            <w:webHidden/>
          </w:rPr>
          <w:fldChar w:fldCharType="begin"/>
        </w:r>
        <w:r>
          <w:rPr>
            <w:noProof/>
            <w:webHidden/>
          </w:rPr>
          <w:instrText xml:space="preserve"> PAGEREF _Toc212642407 \h </w:instrText>
        </w:r>
        <w:r>
          <w:rPr>
            <w:noProof/>
            <w:webHidden/>
          </w:rPr>
        </w:r>
        <w:r>
          <w:rPr>
            <w:noProof/>
            <w:webHidden/>
          </w:rPr>
          <w:fldChar w:fldCharType="separate"/>
        </w:r>
        <w:r>
          <w:rPr>
            <w:noProof/>
            <w:webHidden/>
          </w:rPr>
          <w:t>19</w:t>
        </w:r>
        <w:r>
          <w:rPr>
            <w:noProof/>
            <w:webHidden/>
          </w:rPr>
          <w:fldChar w:fldCharType="end"/>
        </w:r>
      </w:hyperlink>
    </w:p>
    <w:p w:rsidR="001D42FF" w:rsidRDefault="001D42FF">
      <w:pPr>
        <w:pStyle w:val="23"/>
        <w:rPr>
          <w:rFonts w:ascii="Aptos" w:eastAsia="新細明體" w:hAnsi="Aptos"/>
          <w:noProof/>
          <w:snapToGrid/>
          <w:szCs w:val="24"/>
        </w:rPr>
      </w:pPr>
      <w:hyperlink w:anchor="_Toc212642408" w:history="1">
        <w:r w:rsidRPr="004C74A0">
          <w:rPr>
            <w:rStyle w:val="af6"/>
            <w:rFonts w:cs="標楷體" w:hint="eastAsia"/>
            <w:noProof/>
            <w:kern w:val="0"/>
          </w:rPr>
          <w:t>七</w:t>
        </w:r>
        <w:r w:rsidRPr="004C74A0">
          <w:rPr>
            <w:rStyle w:val="af6"/>
            <w:rFonts w:hint="eastAsia"/>
            <w:noProof/>
          </w:rPr>
          <w:t>、投資審議所需經費增加</w:t>
        </w:r>
        <w:r w:rsidRPr="004C74A0">
          <w:rPr>
            <w:rStyle w:val="af6"/>
            <w:rFonts w:hAnsi="標楷體" w:hint="eastAsia"/>
            <w:noProof/>
          </w:rPr>
          <w:t>，鑑於近年製造業配合全球供應鏈重組對外投資增加，允宜賡續檢討優化國內投資環境及精進各項審議作業，並加強對外說明，以利投資</w:t>
        </w:r>
        <w:r>
          <w:rPr>
            <w:noProof/>
            <w:webHidden/>
          </w:rPr>
          <w:tab/>
        </w:r>
        <w:r>
          <w:rPr>
            <w:noProof/>
            <w:webHidden/>
          </w:rPr>
          <w:fldChar w:fldCharType="begin"/>
        </w:r>
        <w:r>
          <w:rPr>
            <w:noProof/>
            <w:webHidden/>
          </w:rPr>
          <w:instrText xml:space="preserve"> PAGEREF _Toc212642408 \h </w:instrText>
        </w:r>
        <w:r>
          <w:rPr>
            <w:noProof/>
            <w:webHidden/>
          </w:rPr>
        </w:r>
        <w:r>
          <w:rPr>
            <w:noProof/>
            <w:webHidden/>
          </w:rPr>
          <w:fldChar w:fldCharType="separate"/>
        </w:r>
        <w:r>
          <w:rPr>
            <w:noProof/>
            <w:webHidden/>
          </w:rPr>
          <w:t>24</w:t>
        </w:r>
        <w:r>
          <w:rPr>
            <w:noProof/>
            <w:webHidden/>
          </w:rPr>
          <w:fldChar w:fldCharType="end"/>
        </w:r>
      </w:hyperlink>
    </w:p>
    <w:p w:rsidR="001D42FF" w:rsidRDefault="001D42FF">
      <w:pPr>
        <w:pStyle w:val="23"/>
        <w:rPr>
          <w:rFonts w:ascii="Aptos" w:eastAsia="新細明體" w:hAnsi="Aptos"/>
          <w:noProof/>
          <w:snapToGrid/>
          <w:szCs w:val="24"/>
        </w:rPr>
      </w:pPr>
      <w:hyperlink w:anchor="_Toc212642409" w:history="1">
        <w:r w:rsidRPr="004C74A0">
          <w:rPr>
            <w:rStyle w:val="af6"/>
            <w:rFonts w:hint="eastAsia"/>
            <w:noProof/>
          </w:rPr>
          <w:t>八、派員出國計畫</w:t>
        </w:r>
        <w:r w:rsidRPr="004C74A0">
          <w:rPr>
            <w:rStyle w:val="af6"/>
            <w:rFonts w:hAnsi="標楷體" w:hint="eastAsia"/>
            <w:noProof/>
          </w:rPr>
          <w:t>暨媒體政策及業務宣導費增加，惟</w:t>
        </w:r>
        <w:r w:rsidRPr="004C74A0">
          <w:rPr>
            <w:rStyle w:val="af6"/>
            <w:rFonts w:hAnsi="標楷體"/>
            <w:noProof/>
          </w:rPr>
          <w:t>113</w:t>
        </w:r>
        <w:r w:rsidRPr="004C74A0">
          <w:rPr>
            <w:rStyle w:val="af6"/>
            <w:rFonts w:hAnsi="標楷體" w:hint="eastAsia"/>
            <w:noProof/>
          </w:rPr>
          <w:t>年度預算執行率偏低，允宜</w:t>
        </w:r>
        <w:r w:rsidRPr="004C74A0">
          <w:rPr>
            <w:rStyle w:val="af6"/>
            <w:rFonts w:hint="eastAsia"/>
            <w:noProof/>
          </w:rPr>
          <w:t>衡酌實際需要及撙節原則，核實編列</w:t>
        </w:r>
        <w:r>
          <w:rPr>
            <w:noProof/>
            <w:webHidden/>
          </w:rPr>
          <w:tab/>
        </w:r>
        <w:r>
          <w:rPr>
            <w:noProof/>
            <w:webHidden/>
          </w:rPr>
          <w:fldChar w:fldCharType="begin"/>
        </w:r>
        <w:r>
          <w:rPr>
            <w:noProof/>
            <w:webHidden/>
          </w:rPr>
          <w:instrText xml:space="preserve"> PAGEREF _Toc212642409 \h </w:instrText>
        </w:r>
        <w:r>
          <w:rPr>
            <w:noProof/>
            <w:webHidden/>
          </w:rPr>
        </w:r>
        <w:r>
          <w:rPr>
            <w:noProof/>
            <w:webHidden/>
          </w:rPr>
          <w:fldChar w:fldCharType="separate"/>
        </w:r>
        <w:r>
          <w:rPr>
            <w:noProof/>
            <w:webHidden/>
          </w:rPr>
          <w:t>28</w:t>
        </w:r>
        <w:r>
          <w:rPr>
            <w:noProof/>
            <w:webHidden/>
          </w:rPr>
          <w:fldChar w:fldCharType="end"/>
        </w:r>
      </w:hyperlink>
    </w:p>
    <w:p w:rsidR="001D42FF" w:rsidRDefault="001D42FF">
      <w:pPr>
        <w:pStyle w:val="23"/>
        <w:rPr>
          <w:rFonts w:ascii="Aptos" w:eastAsia="新細明體" w:hAnsi="Aptos"/>
          <w:noProof/>
          <w:snapToGrid/>
          <w:szCs w:val="24"/>
        </w:rPr>
      </w:pPr>
      <w:hyperlink w:anchor="_Toc212642410" w:history="1">
        <w:r w:rsidRPr="004C74A0">
          <w:rPr>
            <w:rStyle w:val="af6"/>
            <w:rFonts w:hint="eastAsia"/>
            <w:noProof/>
          </w:rPr>
          <w:t>九、</w:t>
        </w:r>
        <w:r w:rsidRPr="004C74A0">
          <w:rPr>
            <w:rStyle w:val="af6"/>
            <w:noProof/>
          </w:rPr>
          <w:t>115</w:t>
        </w:r>
        <w:r w:rsidRPr="004C74A0">
          <w:rPr>
            <w:rStyle w:val="af6"/>
            <w:rFonts w:hint="eastAsia"/>
            <w:noProof/>
          </w:rPr>
          <w:t>年度「科技專案」預算較</w:t>
        </w:r>
        <w:r w:rsidRPr="004C74A0">
          <w:rPr>
            <w:rStyle w:val="af6"/>
            <w:noProof/>
          </w:rPr>
          <w:t>114</w:t>
        </w:r>
        <w:r w:rsidRPr="004C74A0">
          <w:rPr>
            <w:rStyle w:val="af6"/>
            <w:rFonts w:hint="eastAsia"/>
            <w:noProof/>
          </w:rPr>
          <w:t>年度增加</w:t>
        </w:r>
        <w:r w:rsidRPr="004C74A0">
          <w:rPr>
            <w:rStyle w:val="af6"/>
            <w:noProof/>
          </w:rPr>
          <w:t>68.23</w:t>
        </w:r>
        <w:r w:rsidRPr="004C74A0">
          <w:rPr>
            <w:rStyle w:val="af6"/>
            <w:rFonts w:hint="eastAsia"/>
            <w:noProof/>
          </w:rPr>
          <w:t>億元，主要係新增無人機多元應用關鍵技術開發與驗證場域推動等多項計畫，允宜持續強化研發成果擴散運用效益，俾驅動產業科技創新能量</w:t>
        </w:r>
        <w:r>
          <w:rPr>
            <w:noProof/>
            <w:webHidden/>
          </w:rPr>
          <w:tab/>
        </w:r>
        <w:r>
          <w:rPr>
            <w:noProof/>
            <w:webHidden/>
          </w:rPr>
          <w:fldChar w:fldCharType="begin"/>
        </w:r>
        <w:r>
          <w:rPr>
            <w:noProof/>
            <w:webHidden/>
          </w:rPr>
          <w:instrText xml:space="preserve"> PAGEREF _Toc212642410 \h </w:instrText>
        </w:r>
        <w:r>
          <w:rPr>
            <w:noProof/>
            <w:webHidden/>
          </w:rPr>
        </w:r>
        <w:r>
          <w:rPr>
            <w:noProof/>
            <w:webHidden/>
          </w:rPr>
          <w:fldChar w:fldCharType="separate"/>
        </w:r>
        <w:r>
          <w:rPr>
            <w:noProof/>
            <w:webHidden/>
          </w:rPr>
          <w:t>31</w:t>
        </w:r>
        <w:r>
          <w:rPr>
            <w:noProof/>
            <w:webHidden/>
          </w:rPr>
          <w:fldChar w:fldCharType="end"/>
        </w:r>
      </w:hyperlink>
    </w:p>
    <w:p w:rsidR="001D42FF" w:rsidRDefault="001D42FF">
      <w:pPr>
        <w:pStyle w:val="23"/>
        <w:rPr>
          <w:rFonts w:ascii="Aptos" w:eastAsia="新細明體" w:hAnsi="Aptos"/>
          <w:noProof/>
          <w:snapToGrid/>
          <w:szCs w:val="24"/>
        </w:rPr>
      </w:pPr>
      <w:hyperlink w:anchor="_Toc212642411" w:history="1">
        <w:r w:rsidRPr="004C74A0">
          <w:rPr>
            <w:rStyle w:val="af6"/>
            <w:rFonts w:hint="eastAsia"/>
            <w:noProof/>
          </w:rPr>
          <w:t>一０、近年製造業投入研發經費以電子零組件業、電腦電子及光學製品業為主，</w:t>
        </w:r>
        <w:r w:rsidRPr="004C74A0">
          <w:rPr>
            <w:rStyle w:val="af6"/>
            <w:rFonts w:hint="eastAsia"/>
            <w:noProof/>
          </w:rPr>
          <w:lastRenderedPageBreak/>
          <w:t>允待持續引導傳統製造業及中小企業投入研發技術，以蓄積產業升級轉型能量及提升國際競爭力</w:t>
        </w:r>
        <w:r>
          <w:rPr>
            <w:noProof/>
            <w:webHidden/>
          </w:rPr>
          <w:tab/>
        </w:r>
        <w:r>
          <w:rPr>
            <w:noProof/>
            <w:webHidden/>
          </w:rPr>
          <w:fldChar w:fldCharType="begin"/>
        </w:r>
        <w:r>
          <w:rPr>
            <w:noProof/>
            <w:webHidden/>
          </w:rPr>
          <w:instrText xml:space="preserve"> PAGEREF _Toc212642411 \h </w:instrText>
        </w:r>
        <w:r>
          <w:rPr>
            <w:noProof/>
            <w:webHidden/>
          </w:rPr>
        </w:r>
        <w:r>
          <w:rPr>
            <w:noProof/>
            <w:webHidden/>
          </w:rPr>
          <w:fldChar w:fldCharType="separate"/>
        </w:r>
        <w:r>
          <w:rPr>
            <w:noProof/>
            <w:webHidden/>
          </w:rPr>
          <w:t>38</w:t>
        </w:r>
        <w:r>
          <w:rPr>
            <w:noProof/>
            <w:webHidden/>
          </w:rPr>
          <w:fldChar w:fldCharType="end"/>
        </w:r>
      </w:hyperlink>
    </w:p>
    <w:p w:rsidR="001D42FF" w:rsidRDefault="001D42FF">
      <w:pPr>
        <w:pStyle w:val="23"/>
        <w:rPr>
          <w:rFonts w:ascii="Aptos" w:eastAsia="新細明體" w:hAnsi="Aptos"/>
          <w:noProof/>
          <w:snapToGrid/>
          <w:szCs w:val="24"/>
        </w:rPr>
      </w:pPr>
      <w:hyperlink w:anchor="_Toc212642412" w:history="1">
        <w:r w:rsidRPr="004C74A0">
          <w:rPr>
            <w:rStyle w:val="af6"/>
            <w:rFonts w:hint="eastAsia"/>
            <w:noProof/>
          </w:rPr>
          <w:t>一一、新增</w:t>
        </w:r>
        <w:r w:rsidRPr="004C74A0">
          <w:rPr>
            <w:rStyle w:val="af6"/>
            <w:noProof/>
          </w:rPr>
          <w:t>5</w:t>
        </w:r>
        <w:r w:rsidRPr="004C74A0">
          <w:rPr>
            <w:rStyle w:val="af6"/>
            <w:rFonts w:hint="eastAsia"/>
            <w:noProof/>
          </w:rPr>
          <w:t>項計畫投入矽光子、量子及智慧機器人等</w:t>
        </w:r>
        <w:r w:rsidRPr="004C74A0">
          <w:rPr>
            <w:rStyle w:val="af6"/>
            <w:noProof/>
          </w:rPr>
          <w:t>AI</w:t>
        </w:r>
        <w:r w:rsidRPr="004C74A0">
          <w:rPr>
            <w:rStyle w:val="af6"/>
            <w:rFonts w:hint="eastAsia"/>
            <w:noProof/>
          </w:rPr>
          <w:t>關鍵技術研發應用及場域建置，惟我國於全球</w:t>
        </w:r>
        <w:r w:rsidRPr="004C74A0">
          <w:rPr>
            <w:rStyle w:val="af6"/>
            <w:noProof/>
          </w:rPr>
          <w:t>AI</w:t>
        </w:r>
        <w:r w:rsidRPr="004C74A0">
          <w:rPr>
            <w:rStyle w:val="af6"/>
            <w:rFonts w:hint="eastAsia"/>
            <w:noProof/>
          </w:rPr>
          <w:t>指數排名及部分評比項目尚存精進空間，允待強化各研發場域建置計畫先期規劃評估作業，俾如期如質完成所訂目標</w:t>
        </w:r>
        <w:r>
          <w:rPr>
            <w:noProof/>
            <w:webHidden/>
          </w:rPr>
          <w:tab/>
        </w:r>
        <w:r>
          <w:rPr>
            <w:noProof/>
            <w:webHidden/>
          </w:rPr>
          <w:fldChar w:fldCharType="begin"/>
        </w:r>
        <w:r>
          <w:rPr>
            <w:noProof/>
            <w:webHidden/>
          </w:rPr>
          <w:instrText xml:space="preserve"> PAGEREF _Toc212642412 \h </w:instrText>
        </w:r>
        <w:r>
          <w:rPr>
            <w:noProof/>
            <w:webHidden/>
          </w:rPr>
        </w:r>
        <w:r>
          <w:rPr>
            <w:noProof/>
            <w:webHidden/>
          </w:rPr>
          <w:fldChar w:fldCharType="separate"/>
        </w:r>
        <w:r>
          <w:rPr>
            <w:noProof/>
            <w:webHidden/>
          </w:rPr>
          <w:t>41</w:t>
        </w:r>
        <w:r>
          <w:rPr>
            <w:noProof/>
            <w:webHidden/>
          </w:rPr>
          <w:fldChar w:fldCharType="end"/>
        </w:r>
      </w:hyperlink>
    </w:p>
    <w:p w:rsidR="001D42FF" w:rsidRDefault="001D42FF">
      <w:pPr>
        <w:pStyle w:val="23"/>
        <w:rPr>
          <w:rFonts w:ascii="Aptos" w:eastAsia="新細明體" w:hAnsi="Aptos"/>
          <w:noProof/>
          <w:snapToGrid/>
          <w:szCs w:val="24"/>
        </w:rPr>
      </w:pPr>
      <w:hyperlink w:anchor="_Toc212642413" w:history="1">
        <w:r w:rsidRPr="004C74A0">
          <w:rPr>
            <w:rStyle w:val="af6"/>
            <w:rFonts w:hint="eastAsia"/>
            <w:noProof/>
          </w:rPr>
          <w:t>一二、</w:t>
        </w:r>
        <w:r w:rsidRPr="004C74A0">
          <w:rPr>
            <w:rStyle w:val="af6"/>
            <w:noProof/>
          </w:rPr>
          <w:t>115</w:t>
        </w:r>
        <w:r w:rsidRPr="004C74A0">
          <w:rPr>
            <w:rStyle w:val="af6"/>
            <w:rFonts w:hint="eastAsia"/>
            <w:noProof/>
          </w:rPr>
          <w:t>年度推動多項次世代通訊產業技術研發相關計畫，允宜持續強化數位通訊領域專利布局，俾保護產業研發成果及提升我國技術核心競爭力</w:t>
        </w:r>
        <w:r>
          <w:rPr>
            <w:noProof/>
            <w:webHidden/>
          </w:rPr>
          <w:tab/>
        </w:r>
        <w:r>
          <w:rPr>
            <w:noProof/>
            <w:webHidden/>
          </w:rPr>
          <w:fldChar w:fldCharType="begin"/>
        </w:r>
        <w:r>
          <w:rPr>
            <w:noProof/>
            <w:webHidden/>
          </w:rPr>
          <w:instrText xml:space="preserve"> PAGEREF _Toc212642413 \h </w:instrText>
        </w:r>
        <w:r>
          <w:rPr>
            <w:noProof/>
            <w:webHidden/>
          </w:rPr>
        </w:r>
        <w:r>
          <w:rPr>
            <w:noProof/>
            <w:webHidden/>
          </w:rPr>
          <w:fldChar w:fldCharType="separate"/>
        </w:r>
        <w:r>
          <w:rPr>
            <w:noProof/>
            <w:webHidden/>
          </w:rPr>
          <w:t>45</w:t>
        </w:r>
        <w:r>
          <w:rPr>
            <w:noProof/>
            <w:webHidden/>
          </w:rPr>
          <w:fldChar w:fldCharType="end"/>
        </w:r>
      </w:hyperlink>
    </w:p>
    <w:p w:rsidR="001D42FF" w:rsidRDefault="001D42FF">
      <w:pPr>
        <w:pStyle w:val="23"/>
        <w:rPr>
          <w:rFonts w:ascii="Aptos" w:eastAsia="新細明體" w:hAnsi="Aptos"/>
          <w:noProof/>
          <w:snapToGrid/>
          <w:szCs w:val="24"/>
        </w:rPr>
      </w:pPr>
      <w:hyperlink w:anchor="_Toc212642414" w:history="1">
        <w:r w:rsidRPr="004C74A0">
          <w:rPr>
            <w:rStyle w:val="af6"/>
            <w:rFonts w:hint="eastAsia"/>
            <w:noProof/>
          </w:rPr>
          <w:t>一三、新增辦理「藥品國產自製能量建置與國際鏈結計畫」，允待持續提升我國藥品供應自主性，並加強跨機關間之分工協調，促使預算資源有效運用</w:t>
        </w:r>
        <w:r>
          <w:rPr>
            <w:noProof/>
            <w:webHidden/>
          </w:rPr>
          <w:tab/>
        </w:r>
        <w:r>
          <w:rPr>
            <w:noProof/>
            <w:webHidden/>
          </w:rPr>
          <w:fldChar w:fldCharType="begin"/>
        </w:r>
        <w:r>
          <w:rPr>
            <w:noProof/>
            <w:webHidden/>
          </w:rPr>
          <w:instrText xml:space="preserve"> PAGEREF _Toc212642414 \h </w:instrText>
        </w:r>
        <w:r>
          <w:rPr>
            <w:noProof/>
            <w:webHidden/>
          </w:rPr>
        </w:r>
        <w:r>
          <w:rPr>
            <w:noProof/>
            <w:webHidden/>
          </w:rPr>
          <w:fldChar w:fldCharType="separate"/>
        </w:r>
        <w:r>
          <w:rPr>
            <w:noProof/>
            <w:webHidden/>
          </w:rPr>
          <w:t>49</w:t>
        </w:r>
        <w:r>
          <w:rPr>
            <w:noProof/>
            <w:webHidden/>
          </w:rPr>
          <w:fldChar w:fldCharType="end"/>
        </w:r>
      </w:hyperlink>
    </w:p>
    <w:p w:rsidR="004272C4" w:rsidRPr="006446E7" w:rsidRDefault="004272C4" w:rsidP="008C51C6">
      <w:pPr>
        <w:pStyle w:val="12"/>
        <w:ind w:left="461" w:hanging="458"/>
        <w:rPr>
          <w:rFonts w:hAnsi="標楷體"/>
          <w:color w:val="000000"/>
          <w:sz w:val="36"/>
        </w:rPr>
        <w:sectPr w:rsidR="004272C4" w:rsidRPr="006446E7" w:rsidSect="004272C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6446E7">
        <w:rPr>
          <w:rStyle w:val="af6"/>
          <w:noProof/>
          <w:color w:val="000000"/>
        </w:rPr>
        <w:fldChar w:fldCharType="end"/>
      </w:r>
    </w:p>
    <w:p w:rsidR="004272C4" w:rsidRPr="00252053" w:rsidRDefault="004272C4" w:rsidP="0085506B">
      <w:pPr>
        <w:adjustRightInd w:val="0"/>
        <w:ind w:leftChars="0" w:left="0" w:firstLineChars="0" w:firstLine="0"/>
        <w:rPr>
          <w:rFonts w:hAnsi="標楷體"/>
          <w:b/>
          <w:color w:val="000000"/>
          <w:sz w:val="36"/>
        </w:rPr>
      </w:pPr>
      <w:r w:rsidRPr="00252053">
        <w:rPr>
          <w:rFonts w:hAnsi="標楷體" w:hint="eastAsia"/>
          <w:b/>
          <w:color w:val="000000"/>
          <w:sz w:val="36"/>
        </w:rPr>
        <w:lastRenderedPageBreak/>
        <w:t>經濟部115年度單位預算評估報告</w:t>
      </w:r>
    </w:p>
    <w:p w:rsidR="004272C4" w:rsidRDefault="004272C4" w:rsidP="0060726D">
      <w:pPr>
        <w:pStyle w:val="aa"/>
        <w:ind w:firstLine="566"/>
        <w:rPr>
          <w:color w:val="000000"/>
        </w:rPr>
      </w:pPr>
      <w:bookmarkStart w:id="4" w:name="_Toc208997594"/>
      <w:bookmarkStart w:id="5" w:name="_Toc276483812"/>
      <w:bookmarkStart w:id="6" w:name="_Toc495221727"/>
      <w:r w:rsidRPr="00252053">
        <w:rPr>
          <w:rFonts w:hint="eastAsia"/>
          <w:color w:val="000000"/>
        </w:rPr>
        <w:t>經濟部115年度單位預算案編列歲入67億9,830萬元，較114年度預算82億1,137萬4千元</w:t>
      </w:r>
      <w:r w:rsidRPr="00252053">
        <w:rPr>
          <w:rFonts w:hAnsi="標楷體" w:hint="eastAsia"/>
          <w:color w:val="000000"/>
        </w:rPr>
        <w:t>，</w:t>
      </w:r>
      <w:r w:rsidRPr="00252053">
        <w:rPr>
          <w:rFonts w:hint="eastAsia"/>
          <w:color w:val="000000"/>
        </w:rPr>
        <w:t>減少14億1,307萬4千元(減幅17.21%)，主要為投資股息紅利減少13億5,810萬1千元；歲出編列464億8,4</w:t>
      </w:r>
      <w:r w:rsidR="00D16BE2">
        <w:rPr>
          <w:rFonts w:hint="eastAsia"/>
          <w:color w:val="000000"/>
        </w:rPr>
        <w:t>93</w:t>
      </w:r>
      <w:r w:rsidRPr="00252053">
        <w:rPr>
          <w:rFonts w:hint="eastAsia"/>
          <w:color w:val="000000"/>
        </w:rPr>
        <w:t>萬7千元，較11</w:t>
      </w:r>
      <w:r w:rsidR="002F40C3" w:rsidRPr="00252053">
        <w:rPr>
          <w:color w:val="000000"/>
        </w:rPr>
        <w:t>4</w:t>
      </w:r>
      <w:r w:rsidRPr="00252053">
        <w:rPr>
          <w:rFonts w:hint="eastAsia"/>
          <w:color w:val="000000"/>
        </w:rPr>
        <w:t>年度預算298</w:t>
      </w:r>
      <w:r w:rsidRPr="00252053">
        <w:rPr>
          <w:color w:val="000000"/>
        </w:rPr>
        <w:t>億</w:t>
      </w:r>
      <w:r w:rsidRPr="00252053">
        <w:rPr>
          <w:rFonts w:hint="eastAsia"/>
          <w:color w:val="000000"/>
        </w:rPr>
        <w:t>9,065萬5千元(含追加預算1億5</w:t>
      </w:r>
      <w:r w:rsidRPr="00252053">
        <w:rPr>
          <w:color w:val="000000"/>
        </w:rPr>
        <w:t>,</w:t>
      </w:r>
      <w:r w:rsidRPr="00252053">
        <w:rPr>
          <w:rFonts w:hint="eastAsia"/>
          <w:color w:val="000000"/>
        </w:rPr>
        <w:t>860萬2千元)</w:t>
      </w:r>
      <w:r w:rsidRPr="00252053">
        <w:rPr>
          <w:rFonts w:hAnsi="標楷體" w:hint="eastAsia"/>
          <w:color w:val="000000"/>
        </w:rPr>
        <w:t>，</w:t>
      </w:r>
      <w:r w:rsidRPr="00252053">
        <w:rPr>
          <w:rFonts w:hint="eastAsia"/>
          <w:color w:val="000000"/>
        </w:rPr>
        <w:t>增加</w:t>
      </w:r>
      <w:r w:rsidRPr="00252053">
        <w:rPr>
          <w:color w:val="000000"/>
        </w:rPr>
        <w:t>165</w:t>
      </w:r>
      <w:r w:rsidRPr="00252053">
        <w:rPr>
          <w:rFonts w:hint="eastAsia"/>
          <w:color w:val="000000"/>
        </w:rPr>
        <w:t>億</w:t>
      </w:r>
      <w:r w:rsidRPr="00252053">
        <w:rPr>
          <w:color w:val="000000"/>
        </w:rPr>
        <w:t>9,428</w:t>
      </w:r>
      <w:r w:rsidRPr="00252053">
        <w:rPr>
          <w:rFonts w:hint="eastAsia"/>
          <w:color w:val="000000"/>
        </w:rPr>
        <w:t>萬</w:t>
      </w:r>
      <w:r w:rsidRPr="00252053">
        <w:rPr>
          <w:color w:val="000000"/>
        </w:rPr>
        <w:t>2</w:t>
      </w:r>
      <w:r w:rsidRPr="00252053">
        <w:rPr>
          <w:rFonts w:hint="eastAsia"/>
          <w:color w:val="000000"/>
        </w:rPr>
        <w:t>千元(增幅</w:t>
      </w:r>
      <w:r w:rsidRPr="00252053">
        <w:rPr>
          <w:color w:val="000000"/>
        </w:rPr>
        <w:t>55</w:t>
      </w:r>
      <w:r w:rsidRPr="00252053">
        <w:rPr>
          <w:rFonts w:hint="eastAsia"/>
          <w:color w:val="000000"/>
        </w:rPr>
        <w:t>.</w:t>
      </w:r>
      <w:r w:rsidRPr="00252053">
        <w:rPr>
          <w:color w:val="000000"/>
        </w:rPr>
        <w:t>5</w:t>
      </w:r>
      <w:r w:rsidR="00D16BE2">
        <w:rPr>
          <w:rFonts w:hint="eastAsia"/>
          <w:color w:val="000000"/>
        </w:rPr>
        <w:t>2</w:t>
      </w:r>
      <w:r w:rsidRPr="00252053">
        <w:rPr>
          <w:rFonts w:hint="eastAsia"/>
          <w:color w:val="000000"/>
        </w:rPr>
        <w:t>%)</w:t>
      </w:r>
      <w:r w:rsidRPr="00252053">
        <w:rPr>
          <w:rFonts w:hAnsi="標楷體" w:hint="eastAsia"/>
          <w:color w:val="000000"/>
        </w:rPr>
        <w:t>，</w:t>
      </w:r>
      <w:r w:rsidRPr="00252053">
        <w:rPr>
          <w:rFonts w:hint="eastAsia"/>
          <w:color w:val="000000"/>
        </w:rPr>
        <w:t>主要為</w:t>
      </w:r>
      <w:r w:rsidRPr="00252053">
        <w:rPr>
          <w:rFonts w:hAnsi="標楷體" w:hint="eastAsia"/>
          <w:color w:val="000000"/>
        </w:rPr>
        <w:t>「</w:t>
      </w:r>
      <w:r w:rsidRPr="00252053">
        <w:rPr>
          <w:rFonts w:hint="eastAsia"/>
          <w:color w:val="000000"/>
        </w:rPr>
        <w:t>科技專案</w:t>
      </w:r>
      <w:r w:rsidRPr="00252053">
        <w:rPr>
          <w:rFonts w:hAnsi="標楷體" w:hint="eastAsia"/>
          <w:color w:val="000000"/>
        </w:rPr>
        <w:t>」</w:t>
      </w:r>
      <w:r w:rsidRPr="00252053">
        <w:rPr>
          <w:rFonts w:hint="eastAsia"/>
          <w:color w:val="000000"/>
        </w:rPr>
        <w:t>增加</w:t>
      </w:r>
      <w:r w:rsidRPr="00252053">
        <w:rPr>
          <w:color w:val="000000"/>
        </w:rPr>
        <w:t>68</w:t>
      </w:r>
      <w:r w:rsidRPr="00252053">
        <w:rPr>
          <w:rFonts w:hint="eastAsia"/>
          <w:color w:val="000000"/>
        </w:rPr>
        <w:t>億</w:t>
      </w:r>
      <w:r w:rsidRPr="00252053">
        <w:rPr>
          <w:color w:val="000000"/>
        </w:rPr>
        <w:t>2,2</w:t>
      </w:r>
      <w:r w:rsidR="002F40C3" w:rsidRPr="00252053">
        <w:rPr>
          <w:color w:val="000000"/>
        </w:rPr>
        <w:t>66</w:t>
      </w:r>
      <w:r w:rsidRPr="00252053">
        <w:rPr>
          <w:rFonts w:hint="eastAsia"/>
          <w:color w:val="000000"/>
        </w:rPr>
        <w:t>萬</w:t>
      </w:r>
      <w:r w:rsidR="002F40C3" w:rsidRPr="00252053">
        <w:rPr>
          <w:color w:val="000000"/>
        </w:rPr>
        <w:t>8</w:t>
      </w:r>
      <w:r w:rsidRPr="00252053">
        <w:rPr>
          <w:rFonts w:hint="eastAsia"/>
          <w:color w:val="000000"/>
        </w:rPr>
        <w:t>千元</w:t>
      </w:r>
      <w:r w:rsidRPr="00252053">
        <w:rPr>
          <w:rFonts w:hAnsi="標楷體" w:hint="eastAsia"/>
          <w:color w:val="000000"/>
        </w:rPr>
        <w:t>、「研發測試場域整建暨藥品國產自製能量建置計畫」</w:t>
      </w:r>
      <w:r w:rsidR="002F40C3" w:rsidRPr="00252053">
        <w:rPr>
          <w:rFonts w:hAnsi="標楷體" w:hint="eastAsia"/>
          <w:color w:val="000000"/>
        </w:rPr>
        <w:t>增加</w:t>
      </w:r>
      <w:r w:rsidRPr="00252053">
        <w:rPr>
          <w:rFonts w:hAnsi="標楷體" w:hint="eastAsia"/>
          <w:color w:val="000000"/>
        </w:rPr>
        <w:t>28億5</w:t>
      </w:r>
      <w:r w:rsidRPr="00252053">
        <w:rPr>
          <w:rFonts w:hAnsi="標楷體"/>
          <w:color w:val="000000"/>
        </w:rPr>
        <w:t>,</w:t>
      </w:r>
      <w:r w:rsidRPr="00252053">
        <w:rPr>
          <w:rFonts w:hAnsi="標楷體" w:hint="eastAsia"/>
          <w:color w:val="000000"/>
        </w:rPr>
        <w:t>600萬元</w:t>
      </w:r>
      <w:r w:rsidRPr="00252053">
        <w:rPr>
          <w:rFonts w:hint="eastAsia"/>
          <w:color w:val="000000"/>
        </w:rPr>
        <w:t>及新增撥補</w:t>
      </w:r>
      <w:r w:rsidRPr="00252053">
        <w:rPr>
          <w:rFonts w:hAnsi="標楷體" w:hint="eastAsia"/>
          <w:color w:val="000000"/>
        </w:rPr>
        <w:t>經濟作業基金60</w:t>
      </w:r>
      <w:r w:rsidRPr="00252053">
        <w:rPr>
          <w:rFonts w:hint="eastAsia"/>
          <w:color w:val="000000"/>
        </w:rPr>
        <w:t>億元</w:t>
      </w:r>
      <w:r w:rsidR="002F40C3" w:rsidRPr="00252053">
        <w:rPr>
          <w:rFonts w:hint="eastAsia"/>
          <w:color w:val="000000"/>
        </w:rPr>
        <w:t>等</w:t>
      </w:r>
      <w:r w:rsidRPr="00252053">
        <w:rPr>
          <w:rFonts w:hint="eastAsia"/>
          <w:color w:val="000000"/>
        </w:rPr>
        <w:t>。謹就經濟部115年度預算案評估如下：</w:t>
      </w:r>
    </w:p>
    <w:p w:rsidR="00081953" w:rsidRPr="00353B2C" w:rsidRDefault="00081953" w:rsidP="00081953">
      <w:pPr>
        <w:pStyle w:val="14"/>
        <w:ind w:left="567" w:hanging="567"/>
        <w:rPr>
          <w:color w:val="000000"/>
        </w:rPr>
      </w:pPr>
      <w:bookmarkStart w:id="7" w:name="_Toc212642402"/>
      <w:r w:rsidRPr="00353B2C">
        <w:rPr>
          <w:rFonts w:hint="eastAsia"/>
          <w:color w:val="000000"/>
        </w:rPr>
        <w:t>一、</w:t>
      </w:r>
      <w:r w:rsidRPr="00353B2C">
        <w:rPr>
          <w:rFonts w:hAnsi="標楷體" w:hint="eastAsia"/>
          <w:color w:val="000000"/>
        </w:rPr>
        <w:t>投資民營事業配發之股息紅利逐年減少，114年度實配數未達預算目標六成，部分轉投資事業已連續2年虧損，</w:t>
      </w:r>
      <w:r w:rsidRPr="00353B2C">
        <w:rPr>
          <w:rFonts w:hint="eastAsia"/>
          <w:color w:val="000000"/>
        </w:rPr>
        <w:t>允宜加強監督</w:t>
      </w:r>
      <w:r w:rsidRPr="00353B2C">
        <w:rPr>
          <w:rFonts w:hAnsi="標楷體" w:hint="eastAsia"/>
          <w:color w:val="000000"/>
        </w:rPr>
        <w:t>改善</w:t>
      </w:r>
      <w:bookmarkEnd w:id="7"/>
    </w:p>
    <w:p w:rsidR="00081953" w:rsidRPr="00353B2C" w:rsidRDefault="00081953" w:rsidP="00081953">
      <w:pPr>
        <w:ind w:left="566" w:firstLine="566"/>
        <w:rPr>
          <w:rFonts w:hAnsi="標楷體"/>
          <w:color w:val="000000"/>
        </w:rPr>
      </w:pPr>
      <w:r w:rsidRPr="00353B2C">
        <w:rPr>
          <w:rFonts w:hAnsi="標楷體" w:hint="eastAsia"/>
          <w:color w:val="000000"/>
        </w:rPr>
        <w:t>經濟部115年度</w:t>
      </w:r>
      <w:r w:rsidR="00E53B7A" w:rsidRPr="00353B2C">
        <w:rPr>
          <w:rFonts w:hAnsi="標楷體" w:hint="eastAsia"/>
          <w:color w:val="000000"/>
        </w:rPr>
        <w:t>單位</w:t>
      </w:r>
      <w:r w:rsidRPr="00353B2C">
        <w:rPr>
          <w:rFonts w:hAnsi="標楷體" w:hint="eastAsia"/>
          <w:color w:val="000000"/>
        </w:rPr>
        <w:t>預算案編列直接</w:t>
      </w:r>
      <w:r w:rsidRPr="00353B2C">
        <w:rPr>
          <w:rFonts w:hint="eastAsia"/>
          <w:color w:val="000000"/>
        </w:rPr>
        <w:t>投資民營事業</w:t>
      </w:r>
      <w:r w:rsidRPr="00353B2C">
        <w:rPr>
          <w:rFonts w:hAnsi="標楷體" w:hint="eastAsia"/>
          <w:color w:val="000000"/>
        </w:rPr>
        <w:t>「營業盈餘及事業收入-投資收益-投資股息紅利」15億9</w:t>
      </w:r>
      <w:r w:rsidRPr="00353B2C">
        <w:rPr>
          <w:rFonts w:hAnsi="標楷體"/>
          <w:color w:val="000000"/>
        </w:rPr>
        <w:t>,</w:t>
      </w:r>
      <w:r w:rsidRPr="00353B2C">
        <w:rPr>
          <w:rFonts w:hAnsi="標楷體" w:hint="eastAsia"/>
          <w:color w:val="000000"/>
        </w:rPr>
        <w:t>503萬2千元，較11</w:t>
      </w:r>
      <w:r w:rsidRPr="00353B2C">
        <w:rPr>
          <w:rFonts w:hAnsi="標楷體"/>
          <w:color w:val="000000"/>
        </w:rPr>
        <w:t>3</w:t>
      </w:r>
      <w:r w:rsidRPr="00353B2C">
        <w:rPr>
          <w:rFonts w:hAnsi="標楷體" w:hint="eastAsia"/>
          <w:color w:val="000000"/>
        </w:rPr>
        <w:t>及11</w:t>
      </w:r>
      <w:r w:rsidRPr="00353B2C">
        <w:rPr>
          <w:rFonts w:hAnsi="標楷體"/>
          <w:color w:val="000000"/>
        </w:rPr>
        <w:t>4</w:t>
      </w:r>
      <w:r w:rsidRPr="00353B2C">
        <w:rPr>
          <w:rFonts w:hAnsi="標楷體" w:hint="eastAsia"/>
          <w:color w:val="000000"/>
        </w:rPr>
        <w:t>年度實際獲配數</w:t>
      </w:r>
      <w:r w:rsidRPr="00353B2C">
        <w:rPr>
          <w:rFonts w:hAnsi="標楷體"/>
          <w:color w:val="000000"/>
        </w:rPr>
        <w:t>16</w:t>
      </w:r>
      <w:r w:rsidRPr="00353B2C">
        <w:rPr>
          <w:rFonts w:hAnsi="標楷體" w:hint="eastAsia"/>
          <w:color w:val="000000"/>
        </w:rPr>
        <w:t>億</w:t>
      </w:r>
      <w:r w:rsidRPr="00353B2C">
        <w:rPr>
          <w:rFonts w:hAnsi="標楷體"/>
          <w:color w:val="000000"/>
        </w:rPr>
        <w:t>6</w:t>
      </w:r>
      <w:r w:rsidRPr="00353B2C">
        <w:rPr>
          <w:rFonts w:hAnsi="標楷體" w:hint="eastAsia"/>
          <w:color w:val="000000"/>
        </w:rPr>
        <w:t>,</w:t>
      </w:r>
      <w:r w:rsidRPr="00353B2C">
        <w:rPr>
          <w:rFonts w:hAnsi="標楷體"/>
          <w:color w:val="000000"/>
        </w:rPr>
        <w:t>791</w:t>
      </w:r>
      <w:r w:rsidRPr="00353B2C">
        <w:rPr>
          <w:rFonts w:hAnsi="標楷體" w:hint="eastAsia"/>
          <w:color w:val="000000"/>
        </w:rPr>
        <w:t>萬</w:t>
      </w:r>
      <w:r w:rsidRPr="00353B2C">
        <w:rPr>
          <w:rFonts w:hAnsi="標楷體"/>
          <w:color w:val="000000"/>
        </w:rPr>
        <w:t>9</w:t>
      </w:r>
      <w:r w:rsidRPr="00353B2C">
        <w:rPr>
          <w:rFonts w:hAnsi="標楷體" w:hint="eastAsia"/>
          <w:color w:val="000000"/>
        </w:rPr>
        <w:t>千元及</w:t>
      </w:r>
      <w:r w:rsidRPr="00353B2C">
        <w:rPr>
          <w:rFonts w:hAnsi="標楷體"/>
          <w:color w:val="000000"/>
        </w:rPr>
        <w:t>15</w:t>
      </w:r>
      <w:r w:rsidRPr="00353B2C">
        <w:rPr>
          <w:rFonts w:hAnsi="標楷體" w:hint="eastAsia"/>
          <w:color w:val="000000"/>
        </w:rPr>
        <w:t>億</w:t>
      </w:r>
      <w:r w:rsidRPr="00353B2C">
        <w:rPr>
          <w:rFonts w:hAnsi="標楷體"/>
          <w:color w:val="000000"/>
        </w:rPr>
        <w:t>9,934</w:t>
      </w:r>
      <w:r w:rsidRPr="00353B2C">
        <w:rPr>
          <w:rFonts w:hAnsi="標楷體" w:hint="eastAsia"/>
          <w:color w:val="000000"/>
        </w:rPr>
        <w:t>萬</w:t>
      </w:r>
      <w:r w:rsidRPr="00353B2C">
        <w:rPr>
          <w:rFonts w:hAnsi="標楷體"/>
          <w:color w:val="000000"/>
        </w:rPr>
        <w:t>9</w:t>
      </w:r>
      <w:r w:rsidRPr="00353B2C">
        <w:rPr>
          <w:rFonts w:hAnsi="標楷體" w:hint="eastAsia"/>
          <w:color w:val="000000"/>
        </w:rPr>
        <w:t>千元，分別減少7</w:t>
      </w:r>
      <w:r w:rsidRPr="00353B2C">
        <w:rPr>
          <w:rFonts w:hAnsi="標楷體"/>
          <w:color w:val="000000"/>
        </w:rPr>
        <w:t>,</w:t>
      </w:r>
      <w:r w:rsidRPr="00353B2C">
        <w:rPr>
          <w:rFonts w:hAnsi="標楷體" w:hint="eastAsia"/>
          <w:color w:val="000000"/>
        </w:rPr>
        <w:t>288萬7千及</w:t>
      </w:r>
      <w:r w:rsidRPr="00353B2C">
        <w:rPr>
          <w:rFonts w:hAnsi="標楷體"/>
          <w:color w:val="000000"/>
        </w:rPr>
        <w:t>431</w:t>
      </w:r>
      <w:r w:rsidRPr="00353B2C">
        <w:rPr>
          <w:rFonts w:hAnsi="標楷體" w:hint="eastAsia"/>
          <w:color w:val="000000"/>
        </w:rPr>
        <w:t>萬7千元，呈逐年減少趨勢。</w:t>
      </w:r>
      <w:r w:rsidRPr="00353B2C">
        <w:rPr>
          <w:rFonts w:hAnsi="標楷體"/>
          <w:color w:val="000000"/>
        </w:rPr>
        <w:t>經查</w:t>
      </w:r>
      <w:r w:rsidRPr="00353B2C">
        <w:rPr>
          <w:rFonts w:hAnsi="標楷體" w:hint="eastAsia"/>
          <w:color w:val="000000"/>
        </w:rPr>
        <w:t>：</w:t>
      </w:r>
    </w:p>
    <w:p w:rsidR="00081953" w:rsidRPr="00353B2C" w:rsidRDefault="00081953" w:rsidP="00081953">
      <w:pPr>
        <w:pStyle w:val="a5"/>
        <w:ind w:left="849" w:hanging="283"/>
        <w:rPr>
          <w:b/>
          <w:color w:val="000000"/>
        </w:rPr>
      </w:pPr>
      <w:r w:rsidRPr="00353B2C">
        <w:rPr>
          <w:rFonts w:hint="eastAsia"/>
          <w:b/>
          <w:color w:val="000000"/>
        </w:rPr>
        <w:t>(一)直接投資民營事業概況</w:t>
      </w:r>
    </w:p>
    <w:p w:rsidR="00081953" w:rsidRPr="00353B2C" w:rsidRDefault="00081953" w:rsidP="00081953">
      <w:pPr>
        <w:pStyle w:val="21"/>
        <w:ind w:left="850" w:firstLine="566"/>
        <w:rPr>
          <w:rFonts w:hAnsi="標楷體" w:hint="eastAsia"/>
          <w:color w:val="000000"/>
        </w:rPr>
      </w:pPr>
      <w:r w:rsidRPr="00353B2C">
        <w:rPr>
          <w:rFonts w:hint="eastAsia"/>
          <w:color w:val="000000"/>
        </w:rPr>
        <w:t>經濟部現行直接投資民營事業</w:t>
      </w:r>
      <w:r w:rsidRPr="00353B2C">
        <w:rPr>
          <w:rFonts w:hAnsi="標楷體" w:hint="eastAsia"/>
          <w:color w:val="000000"/>
        </w:rPr>
        <w:t>(持股未及50%者)，</w:t>
      </w:r>
      <w:r w:rsidRPr="00353B2C">
        <w:rPr>
          <w:rFonts w:hint="eastAsia"/>
          <w:color w:val="000000"/>
        </w:rPr>
        <w:t>包含中國鋼鐵公司</w:t>
      </w:r>
      <w:r w:rsidRPr="00353B2C">
        <w:rPr>
          <w:rFonts w:hAnsi="標楷體" w:hint="eastAsia"/>
          <w:color w:val="000000"/>
        </w:rPr>
        <w:t>、</w:t>
      </w:r>
      <w:r w:rsidRPr="00353B2C">
        <w:rPr>
          <w:rFonts w:hint="eastAsia"/>
          <w:color w:val="000000"/>
        </w:rPr>
        <w:t>臺鹽實業公司</w:t>
      </w:r>
      <w:r w:rsidRPr="00353B2C">
        <w:rPr>
          <w:rFonts w:hAnsi="標楷體" w:hint="eastAsia"/>
          <w:color w:val="000000"/>
        </w:rPr>
        <w:t>、</w:t>
      </w:r>
      <w:r w:rsidRPr="00353B2C">
        <w:rPr>
          <w:rFonts w:hint="eastAsia"/>
          <w:color w:val="000000"/>
        </w:rPr>
        <w:t>唐榮鐵工廠公司</w:t>
      </w:r>
      <w:r w:rsidRPr="00353B2C">
        <w:rPr>
          <w:rFonts w:hAnsi="標楷體" w:hint="eastAsia"/>
          <w:color w:val="000000"/>
        </w:rPr>
        <w:t>、</w:t>
      </w:r>
      <w:r w:rsidRPr="00353B2C">
        <w:rPr>
          <w:rFonts w:hint="eastAsia"/>
          <w:color w:val="000000"/>
        </w:rPr>
        <w:t>台灣國際造船公司</w:t>
      </w:r>
      <w:r w:rsidRPr="00353B2C">
        <w:rPr>
          <w:rFonts w:hAnsi="標楷體" w:hint="eastAsia"/>
          <w:color w:val="000000"/>
        </w:rPr>
        <w:t>、</w:t>
      </w:r>
      <w:r w:rsidRPr="00353B2C">
        <w:rPr>
          <w:rFonts w:hint="eastAsia"/>
          <w:color w:val="000000"/>
        </w:rPr>
        <w:t>漢翔航空公司及可威環境資源公司等共6家</w:t>
      </w:r>
      <w:r w:rsidRPr="00353B2C">
        <w:rPr>
          <w:rFonts w:hAnsi="標楷體" w:hint="eastAsia"/>
          <w:color w:val="000000"/>
        </w:rPr>
        <w:t>，彙整</w:t>
      </w:r>
      <w:r w:rsidRPr="00353B2C">
        <w:rPr>
          <w:rFonts w:hint="eastAsia"/>
          <w:color w:val="000000"/>
        </w:rPr>
        <w:t>近年獲配股息紅利及</w:t>
      </w:r>
      <w:r w:rsidRPr="00353B2C">
        <w:rPr>
          <w:rFonts w:hAnsi="標楷體" w:hint="eastAsia"/>
          <w:color w:val="000000"/>
        </w:rPr>
        <w:t>6家轉投資事業</w:t>
      </w:r>
      <w:r w:rsidRPr="00353B2C">
        <w:rPr>
          <w:rFonts w:hint="eastAsia"/>
          <w:color w:val="000000"/>
        </w:rPr>
        <w:t>營運情形</w:t>
      </w:r>
      <w:r w:rsidRPr="00353B2C">
        <w:rPr>
          <w:rFonts w:hAnsi="標楷體" w:hint="eastAsia"/>
          <w:color w:val="000000"/>
        </w:rPr>
        <w:t>(詳表1及表2)，並說明如下：</w:t>
      </w:r>
    </w:p>
    <w:p w:rsidR="00081953" w:rsidRPr="00353B2C" w:rsidRDefault="00081953" w:rsidP="00081953">
      <w:pPr>
        <w:pStyle w:val="123"/>
        <w:ind w:left="1133" w:hanging="283"/>
        <w:rPr>
          <w:color w:val="000000"/>
        </w:rPr>
      </w:pPr>
      <w:r w:rsidRPr="00353B2C">
        <w:rPr>
          <w:rFonts w:hint="eastAsia"/>
          <w:b/>
          <w:bCs/>
          <w:color w:val="000000"/>
        </w:rPr>
        <w:t>1.近4年度所獲配投資股息紅利逐年減少</w:t>
      </w:r>
      <w:r w:rsidRPr="00353B2C">
        <w:rPr>
          <w:rFonts w:ascii="新細明體" w:eastAsia="新細明體" w:hAnsi="新細明體" w:hint="eastAsia"/>
          <w:b/>
          <w:bCs/>
          <w:color w:val="000000"/>
        </w:rPr>
        <w:t>：</w:t>
      </w:r>
      <w:r w:rsidRPr="00353B2C">
        <w:rPr>
          <w:color w:val="000000"/>
        </w:rPr>
        <w:t>11</w:t>
      </w:r>
      <w:r w:rsidRPr="00353B2C">
        <w:rPr>
          <w:rFonts w:hint="eastAsia"/>
          <w:color w:val="000000"/>
        </w:rPr>
        <w:t>4年度實際獲配投資股息紅利</w:t>
      </w:r>
      <w:r w:rsidRPr="00353B2C">
        <w:rPr>
          <w:color w:val="000000"/>
        </w:rPr>
        <w:t>15</w:t>
      </w:r>
      <w:r w:rsidRPr="00353B2C">
        <w:rPr>
          <w:rFonts w:hint="eastAsia"/>
          <w:color w:val="000000"/>
        </w:rPr>
        <w:t>億</w:t>
      </w:r>
      <w:r w:rsidRPr="00353B2C">
        <w:rPr>
          <w:color w:val="000000"/>
        </w:rPr>
        <w:t>9,934</w:t>
      </w:r>
      <w:r w:rsidRPr="00353B2C">
        <w:rPr>
          <w:rFonts w:hint="eastAsia"/>
          <w:color w:val="000000"/>
        </w:rPr>
        <w:t>萬</w:t>
      </w:r>
      <w:r w:rsidRPr="00353B2C">
        <w:rPr>
          <w:color w:val="000000"/>
        </w:rPr>
        <w:t>9</w:t>
      </w:r>
      <w:r w:rsidRPr="00353B2C">
        <w:rPr>
          <w:rFonts w:hint="eastAsia"/>
          <w:color w:val="000000"/>
        </w:rPr>
        <w:t>千元</w:t>
      </w:r>
      <w:r w:rsidRPr="00353B2C">
        <w:rPr>
          <w:rFonts w:hAnsi="標楷體" w:hint="eastAsia"/>
          <w:color w:val="000000"/>
        </w:rPr>
        <w:t>，僅達</w:t>
      </w:r>
      <w:r w:rsidRPr="00353B2C">
        <w:rPr>
          <w:rFonts w:hint="eastAsia"/>
          <w:color w:val="000000"/>
        </w:rPr>
        <w:t>預算</w:t>
      </w:r>
      <w:r w:rsidR="00EC1523" w:rsidRPr="00353B2C">
        <w:rPr>
          <w:rFonts w:hint="eastAsia"/>
          <w:color w:val="000000"/>
        </w:rPr>
        <w:t>目標</w:t>
      </w:r>
      <w:r w:rsidRPr="00353B2C">
        <w:rPr>
          <w:color w:val="000000"/>
        </w:rPr>
        <w:t>29</w:t>
      </w:r>
      <w:r w:rsidRPr="00353B2C">
        <w:rPr>
          <w:rFonts w:hint="eastAsia"/>
          <w:color w:val="000000"/>
        </w:rPr>
        <w:t>億</w:t>
      </w:r>
      <w:r w:rsidRPr="00353B2C">
        <w:rPr>
          <w:color w:val="000000"/>
        </w:rPr>
        <w:t>5,313</w:t>
      </w:r>
      <w:r w:rsidRPr="00353B2C">
        <w:rPr>
          <w:rFonts w:hint="eastAsia"/>
          <w:color w:val="000000"/>
        </w:rPr>
        <w:t>萬</w:t>
      </w:r>
      <w:r w:rsidRPr="00353B2C">
        <w:rPr>
          <w:color w:val="000000"/>
        </w:rPr>
        <w:t>3</w:t>
      </w:r>
      <w:r w:rsidRPr="00353B2C">
        <w:rPr>
          <w:rFonts w:hint="eastAsia"/>
          <w:color w:val="000000"/>
        </w:rPr>
        <w:t>千元之54.1</w:t>
      </w:r>
      <w:r w:rsidR="00EC1523" w:rsidRPr="00353B2C">
        <w:rPr>
          <w:rFonts w:hint="eastAsia"/>
          <w:color w:val="000000"/>
        </w:rPr>
        <w:t>6</w:t>
      </w:r>
      <w:r w:rsidRPr="00353B2C">
        <w:rPr>
          <w:rFonts w:hint="eastAsia"/>
          <w:color w:val="000000"/>
        </w:rPr>
        <w:t>%</w:t>
      </w:r>
      <w:r w:rsidRPr="00353B2C">
        <w:rPr>
          <w:rFonts w:hAnsi="標楷體" w:hint="eastAsia"/>
          <w:color w:val="000000"/>
        </w:rPr>
        <w:t>，並較112及113年度獲配數</w:t>
      </w:r>
      <w:r w:rsidRPr="00353B2C">
        <w:rPr>
          <w:rFonts w:hAnsi="標楷體"/>
          <w:color w:val="000000"/>
        </w:rPr>
        <w:t>36</w:t>
      </w:r>
      <w:r w:rsidRPr="00353B2C">
        <w:rPr>
          <w:rFonts w:hAnsi="標楷體" w:hint="eastAsia"/>
          <w:color w:val="000000"/>
        </w:rPr>
        <w:t>億</w:t>
      </w:r>
      <w:r w:rsidRPr="00353B2C">
        <w:rPr>
          <w:rFonts w:hAnsi="標楷體"/>
          <w:color w:val="000000"/>
        </w:rPr>
        <w:t>2,916</w:t>
      </w:r>
      <w:r w:rsidRPr="00353B2C">
        <w:rPr>
          <w:rFonts w:hAnsi="標楷體" w:hint="eastAsia"/>
          <w:color w:val="000000"/>
        </w:rPr>
        <w:t>萬</w:t>
      </w:r>
      <w:r w:rsidRPr="00353B2C">
        <w:rPr>
          <w:rFonts w:hAnsi="標楷體"/>
          <w:color w:val="000000"/>
        </w:rPr>
        <w:t>8</w:t>
      </w:r>
      <w:r w:rsidRPr="00353B2C">
        <w:rPr>
          <w:rFonts w:hAnsi="標楷體" w:hint="eastAsia"/>
          <w:color w:val="000000"/>
        </w:rPr>
        <w:t>千元及</w:t>
      </w:r>
      <w:r w:rsidRPr="00353B2C">
        <w:rPr>
          <w:rFonts w:hAnsi="標楷體"/>
          <w:color w:val="000000"/>
        </w:rPr>
        <w:t>16</w:t>
      </w:r>
      <w:r w:rsidRPr="00353B2C">
        <w:rPr>
          <w:rFonts w:hAnsi="標楷體" w:hint="eastAsia"/>
          <w:color w:val="000000"/>
        </w:rPr>
        <w:t>億</w:t>
      </w:r>
      <w:r w:rsidRPr="00353B2C">
        <w:rPr>
          <w:rFonts w:hAnsi="標楷體"/>
          <w:color w:val="000000"/>
        </w:rPr>
        <w:t>6,791</w:t>
      </w:r>
      <w:r w:rsidRPr="00353B2C">
        <w:rPr>
          <w:rFonts w:hAnsi="標楷體" w:hint="eastAsia"/>
          <w:color w:val="000000"/>
        </w:rPr>
        <w:t>萬</w:t>
      </w:r>
      <w:r w:rsidRPr="00353B2C">
        <w:rPr>
          <w:rFonts w:hAnsi="標楷體"/>
          <w:color w:val="000000"/>
        </w:rPr>
        <w:t>9</w:t>
      </w:r>
      <w:r w:rsidRPr="00353B2C">
        <w:rPr>
          <w:rFonts w:hAnsi="標楷體" w:hint="eastAsia"/>
          <w:color w:val="000000"/>
        </w:rPr>
        <w:t>千元</w:t>
      </w:r>
      <w:r w:rsidR="00733E65" w:rsidRPr="00353B2C">
        <w:rPr>
          <w:rFonts w:hAnsi="標楷體" w:hint="eastAsia"/>
          <w:color w:val="000000"/>
        </w:rPr>
        <w:t>，分別</w:t>
      </w:r>
      <w:r w:rsidRPr="00353B2C">
        <w:rPr>
          <w:rFonts w:hAnsi="標楷體" w:hint="eastAsia"/>
          <w:color w:val="000000"/>
        </w:rPr>
        <w:t>減少</w:t>
      </w:r>
      <w:r w:rsidR="00733E65" w:rsidRPr="00353B2C">
        <w:rPr>
          <w:rFonts w:hAnsi="標楷體" w:hint="eastAsia"/>
          <w:color w:val="000000"/>
        </w:rPr>
        <w:t>55.93%及4.11%</w:t>
      </w:r>
      <w:r w:rsidRPr="00353B2C">
        <w:rPr>
          <w:rFonts w:hAnsi="標楷體" w:hint="eastAsia"/>
          <w:color w:val="000000"/>
        </w:rPr>
        <w:t>，</w:t>
      </w:r>
      <w:r w:rsidR="00733E65" w:rsidRPr="00353B2C">
        <w:rPr>
          <w:rFonts w:hAnsi="標楷體" w:hint="eastAsia"/>
          <w:color w:val="000000"/>
        </w:rPr>
        <w:t>主要為轉投資事業中國鋼鐵公司現金股利未達預期；</w:t>
      </w:r>
      <w:r w:rsidRPr="00353B2C">
        <w:rPr>
          <w:rFonts w:hAnsi="標楷體" w:hint="eastAsia"/>
          <w:color w:val="000000"/>
        </w:rPr>
        <w:t>115年度</w:t>
      </w:r>
      <w:r w:rsidR="00733E65" w:rsidRPr="00353B2C">
        <w:rPr>
          <w:rFonts w:hAnsi="標楷體" w:hint="eastAsia"/>
          <w:color w:val="000000"/>
        </w:rPr>
        <w:t>預算案編列</w:t>
      </w:r>
      <w:r w:rsidRPr="00353B2C">
        <w:rPr>
          <w:rFonts w:hAnsi="標楷體" w:hint="eastAsia"/>
          <w:color w:val="000000"/>
        </w:rPr>
        <w:t>15億9,503萬2千元，</w:t>
      </w:r>
      <w:r w:rsidR="00733E65" w:rsidRPr="00353B2C">
        <w:rPr>
          <w:rFonts w:hAnsi="標楷體" w:hint="eastAsia"/>
          <w:color w:val="000000"/>
        </w:rPr>
        <w:t>係</w:t>
      </w:r>
      <w:r w:rsidRPr="00353B2C">
        <w:rPr>
          <w:rFonts w:hAnsi="標楷體" w:hint="eastAsia"/>
          <w:color w:val="000000"/>
        </w:rPr>
        <w:t>近4年度最低</w:t>
      </w:r>
      <w:r w:rsidR="00733E65" w:rsidRPr="00353B2C">
        <w:rPr>
          <w:rFonts w:hAnsi="標楷體" w:hint="eastAsia"/>
          <w:color w:val="000000"/>
        </w:rPr>
        <w:t>。</w:t>
      </w:r>
    </w:p>
    <w:p w:rsidR="00081953" w:rsidRPr="00353B2C" w:rsidRDefault="00081953" w:rsidP="00081953">
      <w:pPr>
        <w:pStyle w:val="123"/>
        <w:ind w:left="1133" w:hanging="283"/>
        <w:rPr>
          <w:rFonts w:hAnsi="標楷體"/>
          <w:color w:val="000000"/>
        </w:rPr>
      </w:pPr>
      <w:r w:rsidRPr="00353B2C">
        <w:rPr>
          <w:rFonts w:hAnsi="標楷體" w:hint="eastAsia"/>
          <w:b/>
          <w:bCs/>
          <w:color w:val="000000"/>
        </w:rPr>
        <w:t>2.半數</w:t>
      </w:r>
      <w:r w:rsidR="00733E65" w:rsidRPr="00353B2C">
        <w:rPr>
          <w:rFonts w:hAnsi="標楷體" w:hint="eastAsia"/>
          <w:b/>
          <w:bCs/>
          <w:color w:val="000000"/>
        </w:rPr>
        <w:t>轉</w:t>
      </w:r>
      <w:r w:rsidRPr="00353B2C">
        <w:rPr>
          <w:rFonts w:hAnsi="標楷體" w:hint="eastAsia"/>
          <w:b/>
          <w:bCs/>
          <w:color w:val="000000"/>
        </w:rPr>
        <w:t>投資事業已連續2年度虧損</w:t>
      </w:r>
      <w:r w:rsidRPr="00353B2C">
        <w:rPr>
          <w:rFonts w:ascii="新細明體" w:eastAsia="新細明體" w:hAnsi="新細明體" w:hint="eastAsia"/>
          <w:b/>
          <w:bCs/>
          <w:color w:val="000000"/>
        </w:rPr>
        <w:t>：</w:t>
      </w:r>
      <w:r w:rsidRPr="00353B2C">
        <w:rPr>
          <w:rFonts w:hAnsi="標楷體" w:hint="eastAsia"/>
          <w:color w:val="000000"/>
        </w:rPr>
        <w:t>比較6家轉投資事業近2年度(112及113年度)營運實況，中國鋼鐵公司、臺鹽實業公司及漢翔航空公司等3家公司113年度營運尚呈獲利，惟唐榮鐵工廠公司、台灣國際造船公司及可威環境資源公司等3家公司均呈虧損，均已連續2年度虧損</w:t>
      </w:r>
      <w:r w:rsidR="00733E65" w:rsidRPr="00353B2C">
        <w:rPr>
          <w:rFonts w:hAnsi="標楷體" w:hint="eastAsia"/>
          <w:color w:val="000000"/>
        </w:rPr>
        <w:t>，</w:t>
      </w:r>
      <w:r w:rsidRPr="00353B2C">
        <w:rPr>
          <w:rFonts w:hAnsi="標楷體" w:hint="eastAsia"/>
          <w:color w:val="000000"/>
        </w:rPr>
        <w:t>並以台灣國際造船公司112及113年度分別虧損40.5億元及27.94億元，虧損數最鉅，可威環境資源公司113年度虧損</w:t>
      </w:r>
      <w:r w:rsidR="00733E65" w:rsidRPr="00353B2C">
        <w:rPr>
          <w:rFonts w:hAnsi="標楷體" w:hint="eastAsia"/>
          <w:color w:val="000000"/>
        </w:rPr>
        <w:t>較112年度增加</w:t>
      </w:r>
      <w:r w:rsidRPr="00353B2C">
        <w:rPr>
          <w:rStyle w:val="aff5"/>
          <w:rFonts w:hAnsi="標楷體"/>
          <w:color w:val="000000"/>
        </w:rPr>
        <w:footnoteReference w:id="1"/>
      </w:r>
      <w:r w:rsidRPr="00353B2C">
        <w:rPr>
          <w:rFonts w:hAnsi="標楷體" w:hint="eastAsia"/>
          <w:color w:val="000000"/>
        </w:rPr>
        <w:t>。</w:t>
      </w:r>
    </w:p>
    <w:p w:rsidR="00081953" w:rsidRPr="00353B2C" w:rsidRDefault="00081953" w:rsidP="00081953">
      <w:pPr>
        <w:adjustRightInd w:val="0"/>
        <w:ind w:leftChars="0" w:left="0" w:rightChars="-250" w:right="-708" w:firstLineChars="0" w:firstLine="0"/>
        <w:rPr>
          <w:rFonts w:hAnsi="標楷體" w:hint="eastAsia"/>
          <w:b/>
          <w:color w:val="000000"/>
        </w:rPr>
      </w:pPr>
      <w:r w:rsidRPr="00353B2C">
        <w:rPr>
          <w:rFonts w:hAnsi="標楷體" w:hint="eastAsia"/>
          <w:b/>
          <w:color w:val="000000"/>
        </w:rPr>
        <w:t>表1  近年經濟部直接投資民營事業</w:t>
      </w:r>
      <w:r w:rsidR="00407886" w:rsidRPr="00353B2C">
        <w:rPr>
          <w:rFonts w:hAnsi="標楷體" w:hint="eastAsia"/>
          <w:b/>
          <w:color w:val="000000"/>
        </w:rPr>
        <w:t>獲配</w:t>
      </w:r>
      <w:r w:rsidRPr="00353B2C">
        <w:rPr>
          <w:rFonts w:hAnsi="標楷體" w:hint="eastAsia"/>
          <w:b/>
          <w:color w:val="000000"/>
        </w:rPr>
        <w:t>「投資股息紅利」概況表</w:t>
      </w:r>
    </w:p>
    <w:p w:rsidR="00081953" w:rsidRPr="00353B2C" w:rsidRDefault="00081953" w:rsidP="00407886">
      <w:pPr>
        <w:adjustRightInd w:val="0"/>
        <w:spacing w:line="240" w:lineRule="exact"/>
        <w:ind w:leftChars="0" w:left="0" w:right="-1" w:firstLineChars="0" w:firstLine="0"/>
        <w:jc w:val="right"/>
        <w:rPr>
          <w:rFonts w:ascii="Times New Roman"/>
          <w:color w:val="000000"/>
        </w:rPr>
      </w:pPr>
      <w:r w:rsidRPr="00353B2C">
        <w:rPr>
          <w:rFonts w:ascii="Times New Roman" w:hint="eastAsia"/>
          <w:color w:val="000000"/>
          <w:sz w:val="24"/>
          <w:szCs w:val="24"/>
        </w:rPr>
        <w:t>單位：新臺幣千元</w:t>
      </w:r>
    </w:p>
    <w:tbl>
      <w:tblPr>
        <w:tblW w:w="4984"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871"/>
        <w:gridCol w:w="1205"/>
        <w:gridCol w:w="1205"/>
        <w:gridCol w:w="1348"/>
        <w:gridCol w:w="1348"/>
        <w:gridCol w:w="1556"/>
      </w:tblGrid>
      <w:tr w:rsidR="00EC1523" w:rsidRPr="00353B2C" w:rsidTr="00407886">
        <w:tc>
          <w:tcPr>
            <w:tcW w:w="1096" w:type="pct"/>
            <w:vMerge w:val="restart"/>
            <w:noWrap/>
            <w:vAlign w:val="center"/>
          </w:tcPr>
          <w:p w:rsidR="00081953" w:rsidRPr="00353B2C" w:rsidRDefault="00733E65" w:rsidP="00E53B7A">
            <w:pPr>
              <w:pStyle w:val="142"/>
              <w:jc w:val="center"/>
              <w:rPr>
                <w:rFonts w:hint="eastAsia"/>
                <w:color w:val="000000"/>
                <w:spacing w:val="-10"/>
              </w:rPr>
            </w:pPr>
            <w:r w:rsidRPr="00353B2C">
              <w:rPr>
                <w:rFonts w:hint="eastAsia"/>
                <w:color w:val="000000"/>
                <w:spacing w:val="-10"/>
              </w:rPr>
              <w:t>轉</w:t>
            </w:r>
            <w:r w:rsidR="00081953" w:rsidRPr="00353B2C">
              <w:rPr>
                <w:rFonts w:hint="eastAsia"/>
                <w:color w:val="000000"/>
                <w:spacing w:val="-10"/>
              </w:rPr>
              <w:t>投資事業名稱</w:t>
            </w:r>
          </w:p>
        </w:tc>
        <w:tc>
          <w:tcPr>
            <w:tcW w:w="706" w:type="pct"/>
            <w:vMerge w:val="restart"/>
            <w:vAlign w:val="center"/>
          </w:tcPr>
          <w:p w:rsidR="00081953" w:rsidRPr="00353B2C" w:rsidRDefault="00081953" w:rsidP="00353B2C">
            <w:pPr>
              <w:pStyle w:val="142"/>
              <w:jc w:val="center"/>
              <w:rPr>
                <w:color w:val="000000"/>
                <w:spacing w:val="-10"/>
              </w:rPr>
            </w:pPr>
            <w:r w:rsidRPr="00353B2C">
              <w:rPr>
                <w:rFonts w:hint="eastAsia"/>
                <w:color w:val="000000"/>
                <w:spacing w:val="-10"/>
              </w:rPr>
              <w:t>11</w:t>
            </w:r>
            <w:r w:rsidRPr="00353B2C">
              <w:rPr>
                <w:color w:val="000000"/>
                <w:spacing w:val="-10"/>
              </w:rPr>
              <w:t>2</w:t>
            </w:r>
            <w:r w:rsidRPr="00353B2C">
              <w:rPr>
                <w:rFonts w:hint="eastAsia"/>
                <w:color w:val="000000"/>
                <w:spacing w:val="-10"/>
              </w:rPr>
              <w:t>年度</w:t>
            </w:r>
          </w:p>
          <w:p w:rsidR="00081953" w:rsidRPr="00353B2C" w:rsidRDefault="00081953" w:rsidP="00353B2C">
            <w:pPr>
              <w:pStyle w:val="142"/>
              <w:jc w:val="center"/>
              <w:rPr>
                <w:rFonts w:hint="eastAsia"/>
                <w:color w:val="000000"/>
                <w:spacing w:val="-10"/>
              </w:rPr>
            </w:pPr>
            <w:r w:rsidRPr="00353B2C">
              <w:rPr>
                <w:rFonts w:hint="eastAsia"/>
                <w:color w:val="000000"/>
                <w:spacing w:val="-10"/>
              </w:rPr>
              <w:t>決算</w:t>
            </w:r>
          </w:p>
        </w:tc>
        <w:tc>
          <w:tcPr>
            <w:tcW w:w="706" w:type="pct"/>
            <w:vMerge w:val="restart"/>
            <w:vAlign w:val="center"/>
          </w:tcPr>
          <w:p w:rsidR="00081953" w:rsidRPr="00353B2C" w:rsidRDefault="00081953" w:rsidP="00353B2C">
            <w:pPr>
              <w:pStyle w:val="142"/>
              <w:jc w:val="center"/>
              <w:rPr>
                <w:color w:val="000000"/>
                <w:spacing w:val="-10"/>
              </w:rPr>
            </w:pPr>
            <w:r w:rsidRPr="00353B2C">
              <w:rPr>
                <w:rFonts w:hint="eastAsia"/>
                <w:color w:val="000000"/>
                <w:spacing w:val="-10"/>
              </w:rPr>
              <w:t>1</w:t>
            </w:r>
            <w:r w:rsidRPr="00353B2C">
              <w:rPr>
                <w:color w:val="000000"/>
                <w:spacing w:val="-10"/>
              </w:rPr>
              <w:t>13</w:t>
            </w:r>
            <w:r w:rsidRPr="00353B2C">
              <w:rPr>
                <w:rFonts w:hint="eastAsia"/>
                <w:color w:val="000000"/>
                <w:spacing w:val="-10"/>
              </w:rPr>
              <w:t>年度</w:t>
            </w:r>
          </w:p>
          <w:p w:rsidR="00081953" w:rsidRPr="00353B2C" w:rsidRDefault="00081953" w:rsidP="00353B2C">
            <w:pPr>
              <w:pStyle w:val="142"/>
              <w:jc w:val="center"/>
              <w:rPr>
                <w:rFonts w:hint="eastAsia"/>
                <w:color w:val="000000"/>
                <w:spacing w:val="-10"/>
              </w:rPr>
            </w:pPr>
            <w:r w:rsidRPr="00353B2C">
              <w:rPr>
                <w:rFonts w:hint="eastAsia"/>
                <w:color w:val="000000"/>
                <w:spacing w:val="-10"/>
              </w:rPr>
              <w:t>決算</w:t>
            </w:r>
          </w:p>
        </w:tc>
        <w:tc>
          <w:tcPr>
            <w:tcW w:w="1580" w:type="pct"/>
            <w:gridSpan w:val="2"/>
            <w:noWrap/>
            <w:vAlign w:val="center"/>
          </w:tcPr>
          <w:p w:rsidR="00081953" w:rsidRPr="00353B2C" w:rsidRDefault="00081953" w:rsidP="00353B2C">
            <w:pPr>
              <w:pStyle w:val="142"/>
              <w:jc w:val="center"/>
              <w:rPr>
                <w:rFonts w:hint="eastAsia"/>
                <w:color w:val="000000"/>
                <w:spacing w:val="-10"/>
              </w:rPr>
            </w:pPr>
            <w:r w:rsidRPr="00353B2C">
              <w:rPr>
                <w:rFonts w:hint="eastAsia"/>
                <w:color w:val="000000"/>
                <w:spacing w:val="-10"/>
              </w:rPr>
              <w:t>11</w:t>
            </w:r>
            <w:r w:rsidRPr="00353B2C">
              <w:rPr>
                <w:color w:val="000000"/>
                <w:spacing w:val="-10"/>
              </w:rPr>
              <w:t>4</w:t>
            </w:r>
            <w:r w:rsidRPr="00353B2C">
              <w:rPr>
                <w:rFonts w:hint="eastAsia"/>
                <w:color w:val="000000"/>
                <w:spacing w:val="-10"/>
              </w:rPr>
              <w:t>年度</w:t>
            </w:r>
          </w:p>
        </w:tc>
        <w:tc>
          <w:tcPr>
            <w:tcW w:w="912" w:type="pct"/>
            <w:vMerge w:val="restart"/>
            <w:noWrap/>
            <w:vAlign w:val="center"/>
          </w:tcPr>
          <w:p w:rsidR="00081953" w:rsidRPr="00353B2C" w:rsidRDefault="00081953" w:rsidP="00353B2C">
            <w:pPr>
              <w:pStyle w:val="142"/>
              <w:jc w:val="center"/>
              <w:rPr>
                <w:color w:val="000000"/>
                <w:spacing w:val="-10"/>
              </w:rPr>
            </w:pPr>
            <w:r w:rsidRPr="00353B2C">
              <w:rPr>
                <w:rFonts w:hint="eastAsia"/>
                <w:color w:val="000000"/>
                <w:spacing w:val="-10"/>
              </w:rPr>
              <w:t>11</w:t>
            </w:r>
            <w:r w:rsidRPr="00353B2C">
              <w:rPr>
                <w:color w:val="000000"/>
                <w:spacing w:val="-10"/>
              </w:rPr>
              <w:t>5</w:t>
            </w:r>
            <w:r w:rsidRPr="00353B2C">
              <w:rPr>
                <w:rFonts w:hint="eastAsia"/>
                <w:color w:val="000000"/>
                <w:spacing w:val="-10"/>
              </w:rPr>
              <w:t>年度</w:t>
            </w:r>
          </w:p>
          <w:p w:rsidR="00081953" w:rsidRPr="00353B2C" w:rsidRDefault="00081953" w:rsidP="00353B2C">
            <w:pPr>
              <w:pStyle w:val="142"/>
              <w:jc w:val="center"/>
              <w:rPr>
                <w:rFonts w:hint="eastAsia"/>
                <w:color w:val="000000"/>
                <w:spacing w:val="-10"/>
              </w:rPr>
            </w:pPr>
            <w:r w:rsidRPr="00353B2C">
              <w:rPr>
                <w:rFonts w:hint="eastAsia"/>
                <w:color w:val="000000"/>
                <w:spacing w:val="-10"/>
              </w:rPr>
              <w:t>預算案</w:t>
            </w:r>
          </w:p>
        </w:tc>
      </w:tr>
      <w:tr w:rsidR="00EC1523" w:rsidRPr="00353B2C" w:rsidTr="00407886">
        <w:tc>
          <w:tcPr>
            <w:tcW w:w="1096" w:type="pct"/>
            <w:vMerge/>
            <w:noWrap/>
            <w:vAlign w:val="center"/>
          </w:tcPr>
          <w:p w:rsidR="00081953" w:rsidRPr="00353B2C" w:rsidRDefault="00081953" w:rsidP="00353B2C">
            <w:pPr>
              <w:pStyle w:val="142"/>
              <w:jc w:val="center"/>
              <w:rPr>
                <w:rFonts w:hint="eastAsia"/>
                <w:color w:val="000000"/>
                <w:spacing w:val="-10"/>
              </w:rPr>
            </w:pPr>
          </w:p>
        </w:tc>
        <w:tc>
          <w:tcPr>
            <w:tcW w:w="706" w:type="pct"/>
            <w:vMerge/>
            <w:vAlign w:val="center"/>
          </w:tcPr>
          <w:p w:rsidR="00081953" w:rsidRPr="00353B2C" w:rsidRDefault="00081953" w:rsidP="00353B2C">
            <w:pPr>
              <w:pStyle w:val="142"/>
              <w:jc w:val="center"/>
              <w:rPr>
                <w:rFonts w:hint="eastAsia"/>
                <w:color w:val="000000"/>
                <w:spacing w:val="-10"/>
              </w:rPr>
            </w:pPr>
          </w:p>
        </w:tc>
        <w:tc>
          <w:tcPr>
            <w:tcW w:w="706" w:type="pct"/>
            <w:vMerge/>
            <w:vAlign w:val="center"/>
          </w:tcPr>
          <w:p w:rsidR="00081953" w:rsidRPr="00353B2C" w:rsidRDefault="00081953" w:rsidP="00353B2C">
            <w:pPr>
              <w:pStyle w:val="142"/>
              <w:jc w:val="center"/>
              <w:rPr>
                <w:rFonts w:hint="eastAsia"/>
                <w:color w:val="000000"/>
                <w:spacing w:val="-10"/>
              </w:rPr>
            </w:pPr>
          </w:p>
        </w:tc>
        <w:tc>
          <w:tcPr>
            <w:tcW w:w="790" w:type="pct"/>
            <w:noWrap/>
            <w:vAlign w:val="center"/>
          </w:tcPr>
          <w:p w:rsidR="00081953" w:rsidRPr="00353B2C" w:rsidRDefault="00081953" w:rsidP="00353B2C">
            <w:pPr>
              <w:pStyle w:val="142"/>
              <w:jc w:val="center"/>
              <w:rPr>
                <w:color w:val="000000"/>
                <w:spacing w:val="-10"/>
              </w:rPr>
            </w:pPr>
            <w:r w:rsidRPr="00353B2C">
              <w:rPr>
                <w:rFonts w:hint="eastAsia"/>
                <w:color w:val="000000"/>
                <w:spacing w:val="-10"/>
              </w:rPr>
              <w:t>預算</w:t>
            </w:r>
          </w:p>
        </w:tc>
        <w:tc>
          <w:tcPr>
            <w:tcW w:w="790" w:type="pct"/>
            <w:vAlign w:val="center"/>
          </w:tcPr>
          <w:p w:rsidR="00081953" w:rsidRPr="00353B2C" w:rsidRDefault="00081953" w:rsidP="00353B2C">
            <w:pPr>
              <w:pStyle w:val="142"/>
              <w:ind w:leftChars="-1" w:left="-3" w:rightChars="-22" w:right="-62"/>
              <w:jc w:val="center"/>
              <w:rPr>
                <w:rFonts w:hint="eastAsia"/>
                <w:color w:val="000000"/>
                <w:spacing w:val="-10"/>
              </w:rPr>
            </w:pPr>
            <w:r w:rsidRPr="00353B2C">
              <w:rPr>
                <w:rFonts w:hint="eastAsia"/>
                <w:color w:val="000000"/>
                <w:spacing w:val="-10"/>
              </w:rPr>
              <w:t>實際獲配數</w:t>
            </w:r>
          </w:p>
        </w:tc>
        <w:tc>
          <w:tcPr>
            <w:tcW w:w="912" w:type="pct"/>
            <w:vMerge/>
            <w:noWrap/>
            <w:vAlign w:val="center"/>
          </w:tcPr>
          <w:p w:rsidR="00081953" w:rsidRPr="00353B2C" w:rsidRDefault="00081953" w:rsidP="00353B2C">
            <w:pPr>
              <w:pStyle w:val="142"/>
              <w:rPr>
                <w:color w:val="000000"/>
                <w:spacing w:val="-10"/>
              </w:rPr>
            </w:pPr>
          </w:p>
        </w:tc>
      </w:tr>
      <w:tr w:rsidR="00EC1523" w:rsidRPr="00353B2C" w:rsidTr="00407886">
        <w:tc>
          <w:tcPr>
            <w:tcW w:w="1096" w:type="pct"/>
            <w:noWrap/>
            <w:vAlign w:val="bottom"/>
            <w:hideMark/>
          </w:tcPr>
          <w:p w:rsidR="00081953" w:rsidRPr="00353B2C" w:rsidRDefault="00081953" w:rsidP="00353B2C">
            <w:pPr>
              <w:pStyle w:val="142"/>
              <w:rPr>
                <w:color w:val="000000"/>
                <w:spacing w:val="-10"/>
              </w:rPr>
            </w:pPr>
            <w:r w:rsidRPr="00353B2C">
              <w:rPr>
                <w:rFonts w:hint="eastAsia"/>
                <w:color w:val="000000"/>
                <w:spacing w:val="-10"/>
              </w:rPr>
              <w:t>中國鋼鐵公司</w:t>
            </w:r>
          </w:p>
        </w:tc>
        <w:tc>
          <w:tcPr>
            <w:tcW w:w="706" w:type="pct"/>
            <w:vAlign w:val="center"/>
          </w:tcPr>
          <w:p w:rsidR="00081953" w:rsidRPr="00353B2C" w:rsidRDefault="00081953" w:rsidP="00353B2C">
            <w:pPr>
              <w:pStyle w:val="142"/>
              <w:jc w:val="right"/>
              <w:rPr>
                <w:rFonts w:hint="eastAsia"/>
                <w:color w:val="000000"/>
                <w:spacing w:val="-10"/>
              </w:rPr>
            </w:pPr>
            <w:r w:rsidRPr="00353B2C">
              <w:rPr>
                <w:color w:val="000000"/>
                <w:spacing w:val="-10"/>
              </w:rPr>
              <w:t>3,154,709</w:t>
            </w:r>
          </w:p>
        </w:tc>
        <w:tc>
          <w:tcPr>
            <w:tcW w:w="706" w:type="pct"/>
            <w:vAlign w:val="center"/>
          </w:tcPr>
          <w:p w:rsidR="00081953" w:rsidRPr="00353B2C" w:rsidRDefault="00081953" w:rsidP="00353B2C">
            <w:pPr>
              <w:pStyle w:val="142"/>
              <w:jc w:val="right"/>
              <w:rPr>
                <w:color w:val="000000"/>
                <w:spacing w:val="-10"/>
              </w:rPr>
            </w:pPr>
            <w:r w:rsidRPr="00353B2C">
              <w:rPr>
                <w:rFonts w:hint="eastAsia"/>
                <w:color w:val="000000"/>
                <w:spacing w:val="-10"/>
              </w:rPr>
              <w:t>1</w:t>
            </w:r>
            <w:r w:rsidRPr="00353B2C">
              <w:rPr>
                <w:color w:val="000000"/>
                <w:spacing w:val="-10"/>
              </w:rPr>
              <w:t>,104,148</w:t>
            </w:r>
          </w:p>
        </w:tc>
        <w:tc>
          <w:tcPr>
            <w:tcW w:w="790"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2</w:t>
            </w:r>
            <w:r w:rsidRPr="00353B2C">
              <w:rPr>
                <w:color w:val="000000"/>
                <w:spacing w:val="-10"/>
              </w:rPr>
              <w:t>,366,032</w:t>
            </w:r>
          </w:p>
        </w:tc>
        <w:tc>
          <w:tcPr>
            <w:tcW w:w="790"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1</w:t>
            </w:r>
            <w:r w:rsidRPr="00353B2C">
              <w:rPr>
                <w:color w:val="000000"/>
                <w:spacing w:val="-10"/>
              </w:rPr>
              <w:t>,041,054</w:t>
            </w:r>
          </w:p>
        </w:tc>
        <w:tc>
          <w:tcPr>
            <w:tcW w:w="912"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1</w:t>
            </w:r>
            <w:r w:rsidRPr="00353B2C">
              <w:rPr>
                <w:color w:val="000000"/>
                <w:spacing w:val="-10"/>
              </w:rPr>
              <w:t>,104,148</w:t>
            </w:r>
          </w:p>
        </w:tc>
      </w:tr>
      <w:tr w:rsidR="00EC1523" w:rsidRPr="00353B2C" w:rsidTr="00407886">
        <w:tc>
          <w:tcPr>
            <w:tcW w:w="1096" w:type="pct"/>
            <w:noWrap/>
            <w:vAlign w:val="bottom"/>
            <w:hideMark/>
          </w:tcPr>
          <w:p w:rsidR="00081953" w:rsidRPr="00353B2C" w:rsidRDefault="00081953" w:rsidP="00353B2C">
            <w:pPr>
              <w:pStyle w:val="142"/>
              <w:rPr>
                <w:color w:val="000000"/>
                <w:spacing w:val="-10"/>
              </w:rPr>
            </w:pPr>
            <w:r w:rsidRPr="00353B2C">
              <w:rPr>
                <w:rFonts w:hint="eastAsia"/>
                <w:color w:val="000000"/>
                <w:spacing w:val="-10"/>
              </w:rPr>
              <w:t>臺鹽實業公司</w:t>
            </w:r>
          </w:p>
        </w:tc>
        <w:tc>
          <w:tcPr>
            <w:tcW w:w="706"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1</w:t>
            </w:r>
            <w:r w:rsidRPr="00353B2C">
              <w:rPr>
                <w:color w:val="000000"/>
                <w:spacing w:val="-10"/>
              </w:rPr>
              <w:t>16,652</w:t>
            </w:r>
          </w:p>
        </w:tc>
        <w:tc>
          <w:tcPr>
            <w:tcW w:w="706" w:type="pct"/>
            <w:vAlign w:val="center"/>
          </w:tcPr>
          <w:p w:rsidR="00081953" w:rsidRPr="00353B2C" w:rsidRDefault="00081953" w:rsidP="00353B2C">
            <w:pPr>
              <w:pStyle w:val="142"/>
              <w:jc w:val="right"/>
              <w:rPr>
                <w:color w:val="000000"/>
                <w:spacing w:val="-10"/>
              </w:rPr>
            </w:pPr>
            <w:r w:rsidRPr="00353B2C">
              <w:rPr>
                <w:rFonts w:hint="eastAsia"/>
                <w:color w:val="000000"/>
                <w:spacing w:val="-10"/>
              </w:rPr>
              <w:t>9</w:t>
            </w:r>
            <w:r w:rsidRPr="00353B2C">
              <w:rPr>
                <w:color w:val="000000"/>
                <w:spacing w:val="-10"/>
              </w:rPr>
              <w:t>3,322</w:t>
            </w:r>
          </w:p>
        </w:tc>
        <w:tc>
          <w:tcPr>
            <w:tcW w:w="790"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1</w:t>
            </w:r>
            <w:r w:rsidRPr="00353B2C">
              <w:rPr>
                <w:color w:val="000000"/>
                <w:spacing w:val="-10"/>
              </w:rPr>
              <w:t>16,652</w:t>
            </w:r>
          </w:p>
        </w:tc>
        <w:tc>
          <w:tcPr>
            <w:tcW w:w="790"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1</w:t>
            </w:r>
            <w:r w:rsidRPr="00353B2C">
              <w:rPr>
                <w:color w:val="000000"/>
                <w:spacing w:val="-10"/>
              </w:rPr>
              <w:t>01,099</w:t>
            </w:r>
          </w:p>
        </w:tc>
        <w:tc>
          <w:tcPr>
            <w:tcW w:w="912"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9</w:t>
            </w:r>
            <w:r w:rsidRPr="00353B2C">
              <w:rPr>
                <w:color w:val="000000"/>
                <w:spacing w:val="-10"/>
              </w:rPr>
              <w:t>3,322</w:t>
            </w:r>
          </w:p>
        </w:tc>
      </w:tr>
      <w:tr w:rsidR="00EC1523" w:rsidRPr="00353B2C" w:rsidTr="00407886">
        <w:tc>
          <w:tcPr>
            <w:tcW w:w="1096" w:type="pct"/>
            <w:noWrap/>
            <w:vAlign w:val="bottom"/>
            <w:hideMark/>
          </w:tcPr>
          <w:p w:rsidR="00081953" w:rsidRPr="00353B2C" w:rsidRDefault="00081953" w:rsidP="00353B2C">
            <w:pPr>
              <w:pStyle w:val="142"/>
              <w:rPr>
                <w:color w:val="000000"/>
                <w:spacing w:val="-10"/>
              </w:rPr>
            </w:pPr>
            <w:r w:rsidRPr="00353B2C">
              <w:rPr>
                <w:rFonts w:hint="eastAsia"/>
                <w:color w:val="000000"/>
                <w:spacing w:val="-10"/>
              </w:rPr>
              <w:t>漢翔航空公司</w:t>
            </w:r>
          </w:p>
        </w:tc>
        <w:tc>
          <w:tcPr>
            <w:tcW w:w="706"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3</w:t>
            </w:r>
            <w:r w:rsidRPr="00353B2C">
              <w:rPr>
                <w:color w:val="000000"/>
                <w:spacing w:val="-10"/>
              </w:rPr>
              <w:t>57,806</w:t>
            </w:r>
          </w:p>
        </w:tc>
        <w:tc>
          <w:tcPr>
            <w:tcW w:w="706" w:type="pct"/>
            <w:vAlign w:val="center"/>
          </w:tcPr>
          <w:p w:rsidR="00081953" w:rsidRPr="00353B2C" w:rsidRDefault="00081953" w:rsidP="00353B2C">
            <w:pPr>
              <w:pStyle w:val="142"/>
              <w:jc w:val="right"/>
              <w:rPr>
                <w:color w:val="000000"/>
                <w:spacing w:val="-10"/>
              </w:rPr>
            </w:pPr>
            <w:r w:rsidRPr="00353B2C">
              <w:rPr>
                <w:rFonts w:hint="eastAsia"/>
                <w:color w:val="000000"/>
                <w:spacing w:val="-10"/>
              </w:rPr>
              <w:t>470,</w:t>
            </w:r>
            <w:r w:rsidRPr="00353B2C">
              <w:rPr>
                <w:color w:val="000000"/>
                <w:spacing w:val="-10"/>
              </w:rPr>
              <w:t>449</w:t>
            </w:r>
          </w:p>
        </w:tc>
        <w:tc>
          <w:tcPr>
            <w:tcW w:w="790"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4</w:t>
            </w:r>
            <w:r w:rsidRPr="00353B2C">
              <w:rPr>
                <w:color w:val="000000"/>
                <w:spacing w:val="-10"/>
              </w:rPr>
              <w:t>70,449</w:t>
            </w:r>
          </w:p>
        </w:tc>
        <w:tc>
          <w:tcPr>
            <w:tcW w:w="790"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4</w:t>
            </w:r>
            <w:r w:rsidRPr="00353B2C">
              <w:rPr>
                <w:color w:val="000000"/>
                <w:spacing w:val="-10"/>
              </w:rPr>
              <w:t>57,196</w:t>
            </w:r>
          </w:p>
        </w:tc>
        <w:tc>
          <w:tcPr>
            <w:tcW w:w="912"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397</w:t>
            </w:r>
            <w:r w:rsidRPr="00353B2C">
              <w:rPr>
                <w:color w:val="000000"/>
                <w:spacing w:val="-10"/>
              </w:rPr>
              <w:t>,562</w:t>
            </w:r>
          </w:p>
        </w:tc>
      </w:tr>
      <w:tr w:rsidR="00EC1523" w:rsidRPr="00353B2C" w:rsidTr="00407886">
        <w:tc>
          <w:tcPr>
            <w:tcW w:w="1096" w:type="pct"/>
            <w:noWrap/>
            <w:vAlign w:val="bottom"/>
          </w:tcPr>
          <w:p w:rsidR="00081953" w:rsidRPr="00353B2C" w:rsidRDefault="00081953" w:rsidP="00353B2C">
            <w:pPr>
              <w:pStyle w:val="142"/>
              <w:rPr>
                <w:rFonts w:hint="eastAsia"/>
                <w:b/>
                <w:bCs/>
                <w:color w:val="000000"/>
                <w:spacing w:val="-10"/>
              </w:rPr>
            </w:pPr>
            <w:r w:rsidRPr="00353B2C">
              <w:rPr>
                <w:b/>
                <w:bCs/>
                <w:color w:val="000000"/>
                <w:spacing w:val="-10"/>
              </w:rPr>
              <w:t>合計</w:t>
            </w:r>
          </w:p>
        </w:tc>
        <w:tc>
          <w:tcPr>
            <w:tcW w:w="706" w:type="pct"/>
            <w:vAlign w:val="center"/>
          </w:tcPr>
          <w:p w:rsidR="00081953" w:rsidRPr="00353B2C" w:rsidRDefault="00081953" w:rsidP="00353B2C">
            <w:pPr>
              <w:pStyle w:val="142"/>
              <w:jc w:val="right"/>
              <w:rPr>
                <w:rFonts w:hint="eastAsia"/>
                <w:b/>
                <w:bCs/>
                <w:color w:val="000000"/>
                <w:spacing w:val="-10"/>
              </w:rPr>
            </w:pPr>
            <w:r w:rsidRPr="00353B2C">
              <w:rPr>
                <w:rFonts w:hint="eastAsia"/>
                <w:b/>
                <w:bCs/>
                <w:color w:val="000000"/>
                <w:spacing w:val="-10"/>
              </w:rPr>
              <w:t>3</w:t>
            </w:r>
            <w:r w:rsidRPr="00353B2C">
              <w:rPr>
                <w:b/>
                <w:bCs/>
                <w:color w:val="000000"/>
                <w:spacing w:val="-10"/>
              </w:rPr>
              <w:t>,629,168</w:t>
            </w:r>
          </w:p>
        </w:tc>
        <w:tc>
          <w:tcPr>
            <w:tcW w:w="706" w:type="pct"/>
            <w:vAlign w:val="center"/>
          </w:tcPr>
          <w:p w:rsidR="00081953" w:rsidRPr="00353B2C" w:rsidRDefault="00081953" w:rsidP="00353B2C">
            <w:pPr>
              <w:pStyle w:val="142"/>
              <w:jc w:val="right"/>
              <w:rPr>
                <w:b/>
                <w:bCs/>
                <w:color w:val="000000"/>
                <w:spacing w:val="-10"/>
              </w:rPr>
            </w:pPr>
            <w:r w:rsidRPr="00353B2C">
              <w:rPr>
                <w:rFonts w:hint="eastAsia"/>
                <w:b/>
                <w:bCs/>
                <w:color w:val="000000"/>
                <w:spacing w:val="-10"/>
              </w:rPr>
              <w:t>1</w:t>
            </w:r>
            <w:r w:rsidRPr="00353B2C">
              <w:rPr>
                <w:b/>
                <w:bCs/>
                <w:color w:val="000000"/>
                <w:spacing w:val="-10"/>
              </w:rPr>
              <w:t>,667,919</w:t>
            </w:r>
          </w:p>
        </w:tc>
        <w:tc>
          <w:tcPr>
            <w:tcW w:w="790" w:type="pct"/>
            <w:noWrap/>
            <w:vAlign w:val="center"/>
          </w:tcPr>
          <w:p w:rsidR="00081953" w:rsidRPr="00353B2C" w:rsidRDefault="00081953" w:rsidP="00353B2C">
            <w:pPr>
              <w:pStyle w:val="142"/>
              <w:jc w:val="right"/>
              <w:rPr>
                <w:b/>
                <w:bCs/>
                <w:color w:val="000000"/>
                <w:spacing w:val="-10"/>
              </w:rPr>
            </w:pPr>
            <w:r w:rsidRPr="00353B2C">
              <w:rPr>
                <w:b/>
                <w:bCs/>
                <w:color w:val="000000"/>
                <w:spacing w:val="-10"/>
              </w:rPr>
              <w:t>2,953,133</w:t>
            </w:r>
          </w:p>
        </w:tc>
        <w:tc>
          <w:tcPr>
            <w:tcW w:w="790" w:type="pct"/>
            <w:vAlign w:val="center"/>
          </w:tcPr>
          <w:p w:rsidR="00081953" w:rsidRPr="00353B2C" w:rsidRDefault="00081953" w:rsidP="00353B2C">
            <w:pPr>
              <w:pStyle w:val="142"/>
              <w:jc w:val="right"/>
              <w:rPr>
                <w:rFonts w:hint="eastAsia"/>
                <w:b/>
                <w:bCs/>
                <w:color w:val="000000"/>
                <w:spacing w:val="-10"/>
              </w:rPr>
            </w:pPr>
            <w:r w:rsidRPr="00353B2C">
              <w:rPr>
                <w:rFonts w:hint="eastAsia"/>
                <w:b/>
                <w:bCs/>
                <w:color w:val="000000"/>
                <w:spacing w:val="-10"/>
              </w:rPr>
              <w:t>1</w:t>
            </w:r>
            <w:r w:rsidRPr="00353B2C">
              <w:rPr>
                <w:b/>
                <w:bCs/>
                <w:color w:val="000000"/>
                <w:spacing w:val="-10"/>
              </w:rPr>
              <w:t>,599,349</w:t>
            </w:r>
          </w:p>
        </w:tc>
        <w:tc>
          <w:tcPr>
            <w:tcW w:w="912" w:type="pct"/>
            <w:noWrap/>
            <w:vAlign w:val="center"/>
          </w:tcPr>
          <w:p w:rsidR="00081953" w:rsidRPr="00353B2C" w:rsidRDefault="00081953" w:rsidP="00353B2C">
            <w:pPr>
              <w:pStyle w:val="142"/>
              <w:jc w:val="right"/>
              <w:rPr>
                <w:b/>
                <w:bCs/>
                <w:color w:val="000000"/>
                <w:spacing w:val="-10"/>
              </w:rPr>
            </w:pPr>
            <w:r w:rsidRPr="00353B2C">
              <w:rPr>
                <w:rFonts w:hint="eastAsia"/>
                <w:b/>
                <w:bCs/>
                <w:color w:val="000000"/>
                <w:spacing w:val="-10"/>
              </w:rPr>
              <w:t>1</w:t>
            </w:r>
            <w:r w:rsidRPr="00353B2C">
              <w:rPr>
                <w:b/>
                <w:bCs/>
                <w:color w:val="000000"/>
                <w:spacing w:val="-10"/>
              </w:rPr>
              <w:t>,595,032</w:t>
            </w:r>
          </w:p>
        </w:tc>
      </w:tr>
    </w:tbl>
    <w:p w:rsidR="00081953" w:rsidRPr="00353B2C" w:rsidRDefault="00081953" w:rsidP="00081953">
      <w:pPr>
        <w:adjustRightInd w:val="0"/>
        <w:spacing w:line="280" w:lineRule="exact"/>
        <w:ind w:leftChars="5" w:left="1203" w:right="-1" w:hangingChars="489" w:hanging="1189"/>
        <w:rPr>
          <w:rFonts w:hAnsi="標楷體" w:hint="eastAsia"/>
          <w:color w:val="000000"/>
          <w:sz w:val="24"/>
          <w:szCs w:val="24"/>
        </w:rPr>
      </w:pPr>
      <w:r w:rsidRPr="00353B2C">
        <w:rPr>
          <w:rFonts w:hAnsi="標楷體"/>
          <w:color w:val="000000"/>
          <w:sz w:val="24"/>
          <w:szCs w:val="24"/>
        </w:rPr>
        <w:t>說    明</w:t>
      </w:r>
      <w:r w:rsidRPr="00353B2C">
        <w:rPr>
          <w:rFonts w:hAnsi="標楷體" w:hint="eastAsia"/>
          <w:color w:val="000000"/>
          <w:sz w:val="24"/>
          <w:szCs w:val="24"/>
        </w:rPr>
        <w:t>：各年度決算為被投資公司前1年度盈餘分派現金股利金額；1</w:t>
      </w:r>
      <w:r w:rsidRPr="00353B2C">
        <w:rPr>
          <w:rFonts w:hAnsi="標楷體"/>
          <w:color w:val="000000"/>
          <w:sz w:val="24"/>
          <w:szCs w:val="24"/>
        </w:rPr>
        <w:t>1</w:t>
      </w:r>
      <w:r w:rsidRPr="00353B2C">
        <w:rPr>
          <w:rFonts w:hAnsi="標楷體" w:hint="eastAsia"/>
          <w:color w:val="000000"/>
          <w:sz w:val="24"/>
          <w:szCs w:val="24"/>
        </w:rPr>
        <w:t>4年度實際獲配數，包含中鋼公司</w:t>
      </w:r>
      <w:r w:rsidRPr="00353B2C">
        <w:rPr>
          <w:rFonts w:hAnsi="標楷體"/>
          <w:color w:val="000000"/>
          <w:sz w:val="24"/>
          <w:szCs w:val="24"/>
        </w:rPr>
        <w:t>11</w:t>
      </w:r>
      <w:r w:rsidRPr="00353B2C">
        <w:rPr>
          <w:rFonts w:hAnsi="標楷體" w:hint="eastAsia"/>
          <w:color w:val="000000"/>
          <w:sz w:val="24"/>
          <w:szCs w:val="24"/>
        </w:rPr>
        <w:t>3年度盈餘分派每股現金股利0.33元、臺鹽公司每股現金股利1.3元及漢翔航空公司每股現金股利1.38元。</w:t>
      </w:r>
    </w:p>
    <w:p w:rsidR="00081953" w:rsidRPr="00353B2C" w:rsidRDefault="00081953" w:rsidP="00081953">
      <w:pPr>
        <w:adjustRightInd w:val="0"/>
        <w:spacing w:line="280" w:lineRule="exact"/>
        <w:ind w:leftChars="5" w:left="1203" w:rightChars="-100" w:right="-283" w:hangingChars="489" w:hanging="1189"/>
        <w:rPr>
          <w:rFonts w:hAnsi="標楷體"/>
          <w:color w:val="000000"/>
          <w:sz w:val="24"/>
          <w:szCs w:val="24"/>
        </w:rPr>
      </w:pPr>
      <w:r w:rsidRPr="00353B2C">
        <w:rPr>
          <w:rFonts w:hAnsi="標楷體" w:hint="eastAsia"/>
          <w:color w:val="000000"/>
          <w:sz w:val="24"/>
          <w:szCs w:val="24"/>
        </w:rPr>
        <w:t>資料來源：經濟部提供資料。</w:t>
      </w:r>
    </w:p>
    <w:p w:rsidR="00E253CC" w:rsidRPr="00353B2C" w:rsidRDefault="00E253CC" w:rsidP="00081953">
      <w:pPr>
        <w:adjustRightInd w:val="0"/>
        <w:spacing w:line="280" w:lineRule="exact"/>
        <w:ind w:leftChars="5" w:left="1203" w:rightChars="-100" w:right="-283" w:hangingChars="489" w:hanging="1189"/>
        <w:rPr>
          <w:rFonts w:hAnsi="標楷體"/>
          <w:color w:val="000000"/>
          <w:sz w:val="24"/>
          <w:szCs w:val="24"/>
        </w:rPr>
      </w:pPr>
    </w:p>
    <w:p w:rsidR="00E253CC" w:rsidRPr="00353B2C" w:rsidRDefault="00E253CC" w:rsidP="00081953">
      <w:pPr>
        <w:adjustRightInd w:val="0"/>
        <w:spacing w:line="280" w:lineRule="exact"/>
        <w:ind w:leftChars="5" w:left="1203" w:rightChars="-100" w:right="-283" w:hangingChars="489" w:hanging="1189"/>
        <w:rPr>
          <w:rFonts w:hAnsi="標楷體"/>
          <w:color w:val="000000"/>
          <w:sz w:val="24"/>
          <w:szCs w:val="24"/>
        </w:rPr>
      </w:pPr>
    </w:p>
    <w:p w:rsidR="00450710" w:rsidRPr="00353B2C" w:rsidRDefault="00450710" w:rsidP="00081953">
      <w:pPr>
        <w:adjustRightInd w:val="0"/>
        <w:spacing w:line="280" w:lineRule="exact"/>
        <w:ind w:leftChars="5" w:left="1203" w:rightChars="-100" w:right="-283" w:hangingChars="489" w:hanging="1189"/>
        <w:rPr>
          <w:rFonts w:hAnsi="標楷體" w:hint="eastAsia"/>
          <w:color w:val="000000"/>
          <w:sz w:val="24"/>
          <w:szCs w:val="24"/>
        </w:rPr>
      </w:pPr>
    </w:p>
    <w:p w:rsidR="00081953" w:rsidRPr="00353B2C" w:rsidRDefault="00081953" w:rsidP="00081953">
      <w:pPr>
        <w:adjustRightInd w:val="0"/>
        <w:ind w:leftChars="0" w:left="0" w:rightChars="-250" w:right="-708" w:firstLineChars="0" w:firstLine="0"/>
        <w:rPr>
          <w:rFonts w:ascii="Times New Roman"/>
          <w:color w:val="000000"/>
        </w:rPr>
      </w:pPr>
      <w:r w:rsidRPr="00353B2C">
        <w:rPr>
          <w:rFonts w:hAnsi="標楷體" w:hint="eastAsia"/>
          <w:b/>
          <w:color w:val="000000"/>
        </w:rPr>
        <w:t xml:space="preserve">表2  近年經濟部直接投資民營事業營運概況表   </w:t>
      </w:r>
      <w:r w:rsidRPr="00353B2C">
        <w:rPr>
          <w:rFonts w:ascii="Times New Roman" w:hint="eastAsia"/>
          <w:color w:val="000000"/>
          <w:sz w:val="24"/>
          <w:szCs w:val="24"/>
        </w:rPr>
        <w:t>單位：人</w:t>
      </w:r>
      <w:r w:rsidRPr="00353B2C">
        <w:rPr>
          <w:rFonts w:hAnsi="標楷體" w:hint="eastAsia"/>
          <w:color w:val="000000"/>
          <w:sz w:val="24"/>
          <w:szCs w:val="24"/>
        </w:rPr>
        <w:t>；</w:t>
      </w:r>
      <w:r w:rsidRPr="00353B2C">
        <w:rPr>
          <w:rFonts w:ascii="Times New Roman" w:hint="eastAsia"/>
          <w:color w:val="000000"/>
          <w:sz w:val="24"/>
          <w:szCs w:val="24"/>
        </w:rPr>
        <w:t>新臺幣千元</w:t>
      </w:r>
    </w:p>
    <w:tbl>
      <w:tblPr>
        <w:tblW w:w="8619" w:type="dxa"/>
        <w:tblInd w:w="5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673"/>
        <w:gridCol w:w="709"/>
        <w:gridCol w:w="851"/>
        <w:gridCol w:w="1134"/>
        <w:gridCol w:w="757"/>
        <w:gridCol w:w="783"/>
        <w:gridCol w:w="1120"/>
        <w:gridCol w:w="784"/>
        <w:gridCol w:w="808"/>
      </w:tblGrid>
      <w:tr w:rsidR="00EC1523" w:rsidRPr="00353B2C" w:rsidTr="00353B2C">
        <w:tc>
          <w:tcPr>
            <w:tcW w:w="1673" w:type="dxa"/>
            <w:vMerge w:val="restart"/>
            <w:noWrap/>
            <w:vAlign w:val="center"/>
            <w:hideMark/>
          </w:tcPr>
          <w:p w:rsidR="00081953" w:rsidRPr="00353B2C" w:rsidRDefault="00081953" w:rsidP="00407886">
            <w:pPr>
              <w:pStyle w:val="142"/>
              <w:jc w:val="center"/>
              <w:rPr>
                <w:color w:val="000000"/>
                <w:spacing w:val="-20"/>
              </w:rPr>
            </w:pPr>
            <w:r w:rsidRPr="00353B2C">
              <w:rPr>
                <w:rFonts w:hint="eastAsia"/>
                <w:color w:val="000000"/>
                <w:spacing w:val="-20"/>
              </w:rPr>
              <w:t>被投資事業名稱</w:t>
            </w:r>
          </w:p>
        </w:tc>
        <w:tc>
          <w:tcPr>
            <w:tcW w:w="709" w:type="dxa"/>
            <w:vMerge w:val="restart"/>
            <w:vAlign w:val="center"/>
          </w:tcPr>
          <w:p w:rsidR="00081953" w:rsidRPr="00353B2C" w:rsidRDefault="00081953" w:rsidP="00407886">
            <w:pPr>
              <w:pStyle w:val="142"/>
              <w:jc w:val="center"/>
              <w:rPr>
                <w:rFonts w:hint="eastAsia"/>
                <w:color w:val="000000"/>
                <w:spacing w:val="-20"/>
              </w:rPr>
            </w:pPr>
            <w:r w:rsidRPr="00353B2C">
              <w:rPr>
                <w:rFonts w:hint="eastAsia"/>
                <w:color w:val="000000"/>
                <w:spacing w:val="-20"/>
              </w:rPr>
              <w:t>持股</w:t>
            </w:r>
          </w:p>
          <w:p w:rsidR="00081953" w:rsidRPr="00353B2C" w:rsidRDefault="00081953" w:rsidP="00407886">
            <w:pPr>
              <w:pStyle w:val="142"/>
              <w:jc w:val="center"/>
              <w:rPr>
                <w:color w:val="000000"/>
                <w:spacing w:val="-20"/>
              </w:rPr>
            </w:pPr>
            <w:r w:rsidRPr="00353B2C">
              <w:rPr>
                <w:rFonts w:hint="eastAsia"/>
                <w:color w:val="000000"/>
                <w:spacing w:val="-20"/>
              </w:rPr>
              <w:t>比率</w:t>
            </w:r>
          </w:p>
          <w:p w:rsidR="00081953" w:rsidRPr="00353B2C" w:rsidRDefault="00081953" w:rsidP="00407886">
            <w:pPr>
              <w:pStyle w:val="142"/>
              <w:jc w:val="center"/>
              <w:rPr>
                <w:color w:val="000000"/>
                <w:spacing w:val="-20"/>
              </w:rPr>
            </w:pPr>
            <w:r w:rsidRPr="00353B2C">
              <w:rPr>
                <w:rFonts w:hint="eastAsia"/>
                <w:color w:val="000000"/>
                <w:spacing w:val="-20"/>
              </w:rPr>
              <w:t>(%)</w:t>
            </w:r>
          </w:p>
        </w:tc>
        <w:tc>
          <w:tcPr>
            <w:tcW w:w="851" w:type="dxa"/>
            <w:vMerge w:val="restart"/>
            <w:vAlign w:val="center"/>
          </w:tcPr>
          <w:p w:rsidR="00081953" w:rsidRPr="00353B2C" w:rsidRDefault="00081953" w:rsidP="00407886">
            <w:pPr>
              <w:pStyle w:val="142"/>
              <w:jc w:val="center"/>
              <w:rPr>
                <w:rFonts w:hint="eastAsia"/>
                <w:color w:val="000000"/>
                <w:spacing w:val="-20"/>
              </w:rPr>
            </w:pPr>
            <w:r w:rsidRPr="00353B2C">
              <w:rPr>
                <w:color w:val="000000"/>
                <w:spacing w:val="-20"/>
              </w:rPr>
              <w:t>經濟部</w:t>
            </w:r>
          </w:p>
          <w:p w:rsidR="00081953" w:rsidRPr="00353B2C" w:rsidRDefault="00081953" w:rsidP="00407886">
            <w:pPr>
              <w:pStyle w:val="142"/>
              <w:jc w:val="center"/>
              <w:rPr>
                <w:color w:val="000000"/>
                <w:spacing w:val="-20"/>
              </w:rPr>
            </w:pPr>
            <w:r w:rsidRPr="00353B2C">
              <w:rPr>
                <w:rFonts w:hint="eastAsia"/>
                <w:color w:val="000000"/>
                <w:spacing w:val="-20"/>
              </w:rPr>
              <w:t>公股代表人數</w:t>
            </w:r>
          </w:p>
        </w:tc>
        <w:tc>
          <w:tcPr>
            <w:tcW w:w="2674" w:type="dxa"/>
            <w:gridSpan w:val="3"/>
            <w:vAlign w:val="center"/>
          </w:tcPr>
          <w:p w:rsidR="00081953" w:rsidRPr="00353B2C" w:rsidRDefault="00081953" w:rsidP="00407886">
            <w:pPr>
              <w:pStyle w:val="142"/>
              <w:jc w:val="center"/>
              <w:rPr>
                <w:color w:val="000000"/>
                <w:spacing w:val="-20"/>
              </w:rPr>
            </w:pPr>
            <w:r w:rsidRPr="00353B2C">
              <w:rPr>
                <w:rFonts w:hint="eastAsia"/>
                <w:color w:val="000000"/>
                <w:spacing w:val="-20"/>
              </w:rPr>
              <w:t>112年度</w:t>
            </w:r>
          </w:p>
        </w:tc>
        <w:tc>
          <w:tcPr>
            <w:tcW w:w="2712" w:type="dxa"/>
            <w:gridSpan w:val="3"/>
            <w:noWrap/>
            <w:vAlign w:val="center"/>
            <w:hideMark/>
          </w:tcPr>
          <w:p w:rsidR="00081953" w:rsidRPr="00353B2C" w:rsidRDefault="00081953" w:rsidP="00407886">
            <w:pPr>
              <w:pStyle w:val="142"/>
              <w:jc w:val="center"/>
              <w:rPr>
                <w:color w:val="000000"/>
                <w:spacing w:val="-20"/>
              </w:rPr>
            </w:pPr>
            <w:r w:rsidRPr="00353B2C">
              <w:rPr>
                <w:rFonts w:hint="eastAsia"/>
                <w:color w:val="000000"/>
                <w:spacing w:val="-20"/>
              </w:rPr>
              <w:t>113年度</w:t>
            </w:r>
          </w:p>
        </w:tc>
      </w:tr>
      <w:tr w:rsidR="00081953" w:rsidRPr="00353B2C" w:rsidTr="00353B2C">
        <w:tc>
          <w:tcPr>
            <w:tcW w:w="1673" w:type="dxa"/>
            <w:vMerge/>
            <w:noWrap/>
            <w:vAlign w:val="center"/>
            <w:hideMark/>
          </w:tcPr>
          <w:p w:rsidR="00081953" w:rsidRPr="00353B2C" w:rsidRDefault="00081953" w:rsidP="00407886">
            <w:pPr>
              <w:pStyle w:val="142"/>
              <w:jc w:val="center"/>
              <w:rPr>
                <w:color w:val="000000"/>
                <w:spacing w:val="-20"/>
              </w:rPr>
            </w:pPr>
          </w:p>
        </w:tc>
        <w:tc>
          <w:tcPr>
            <w:tcW w:w="709" w:type="dxa"/>
            <w:vMerge/>
            <w:vAlign w:val="center"/>
          </w:tcPr>
          <w:p w:rsidR="00081953" w:rsidRPr="00353B2C" w:rsidRDefault="00081953" w:rsidP="00407886">
            <w:pPr>
              <w:pStyle w:val="142"/>
              <w:jc w:val="center"/>
              <w:rPr>
                <w:rFonts w:hint="eastAsia"/>
                <w:color w:val="000000"/>
                <w:spacing w:val="-20"/>
              </w:rPr>
            </w:pPr>
          </w:p>
        </w:tc>
        <w:tc>
          <w:tcPr>
            <w:tcW w:w="851" w:type="dxa"/>
            <w:vMerge/>
            <w:vAlign w:val="center"/>
          </w:tcPr>
          <w:p w:rsidR="00081953" w:rsidRPr="00353B2C" w:rsidRDefault="00081953" w:rsidP="00407886">
            <w:pPr>
              <w:pStyle w:val="142"/>
              <w:jc w:val="center"/>
              <w:rPr>
                <w:rFonts w:hint="eastAsia"/>
                <w:color w:val="000000"/>
                <w:spacing w:val="-20"/>
              </w:rPr>
            </w:pPr>
          </w:p>
        </w:tc>
        <w:tc>
          <w:tcPr>
            <w:tcW w:w="1134" w:type="dxa"/>
            <w:noWrap/>
            <w:vAlign w:val="center"/>
          </w:tcPr>
          <w:p w:rsidR="00081953" w:rsidRPr="00353B2C" w:rsidRDefault="00081953" w:rsidP="00407886">
            <w:pPr>
              <w:pStyle w:val="142"/>
              <w:jc w:val="center"/>
              <w:rPr>
                <w:color w:val="000000"/>
                <w:spacing w:val="-20"/>
              </w:rPr>
            </w:pPr>
            <w:r w:rsidRPr="00353B2C">
              <w:rPr>
                <w:rFonts w:hint="eastAsia"/>
                <w:color w:val="000000"/>
                <w:spacing w:val="-20"/>
              </w:rPr>
              <w:t>本期損益</w:t>
            </w:r>
          </w:p>
        </w:tc>
        <w:tc>
          <w:tcPr>
            <w:tcW w:w="757" w:type="dxa"/>
            <w:vAlign w:val="center"/>
          </w:tcPr>
          <w:p w:rsidR="00081953" w:rsidRPr="00353B2C" w:rsidRDefault="00081953" w:rsidP="00407886">
            <w:pPr>
              <w:pStyle w:val="142"/>
              <w:jc w:val="center"/>
              <w:rPr>
                <w:rFonts w:hint="eastAsia"/>
                <w:color w:val="000000"/>
                <w:spacing w:val="-20"/>
              </w:rPr>
            </w:pPr>
            <w:r w:rsidRPr="00353B2C">
              <w:rPr>
                <w:rFonts w:hint="eastAsia"/>
                <w:color w:val="000000"/>
                <w:spacing w:val="-20"/>
              </w:rPr>
              <w:t>每股</w:t>
            </w:r>
          </w:p>
          <w:p w:rsidR="00081953" w:rsidRPr="00353B2C" w:rsidRDefault="00081953" w:rsidP="00407886">
            <w:pPr>
              <w:pStyle w:val="142"/>
              <w:jc w:val="center"/>
              <w:rPr>
                <w:rFonts w:hint="eastAsia"/>
                <w:color w:val="000000"/>
                <w:spacing w:val="-20"/>
              </w:rPr>
            </w:pPr>
            <w:r w:rsidRPr="00353B2C">
              <w:rPr>
                <w:rFonts w:hint="eastAsia"/>
                <w:color w:val="000000"/>
                <w:spacing w:val="-20"/>
              </w:rPr>
              <w:t>盈餘</w:t>
            </w:r>
          </w:p>
          <w:p w:rsidR="00081953" w:rsidRPr="00353B2C" w:rsidRDefault="00081953" w:rsidP="00407886">
            <w:pPr>
              <w:pStyle w:val="142"/>
              <w:jc w:val="center"/>
              <w:rPr>
                <w:color w:val="000000"/>
                <w:spacing w:val="-20"/>
              </w:rPr>
            </w:pPr>
            <w:r w:rsidRPr="00353B2C">
              <w:rPr>
                <w:rFonts w:hint="eastAsia"/>
                <w:color w:val="000000"/>
                <w:spacing w:val="-20"/>
              </w:rPr>
              <w:t>(元/股)</w:t>
            </w:r>
          </w:p>
        </w:tc>
        <w:tc>
          <w:tcPr>
            <w:tcW w:w="783" w:type="dxa"/>
            <w:noWrap/>
            <w:vAlign w:val="center"/>
          </w:tcPr>
          <w:p w:rsidR="00081953" w:rsidRPr="00353B2C" w:rsidRDefault="00081953" w:rsidP="00407886">
            <w:pPr>
              <w:pStyle w:val="142"/>
              <w:jc w:val="center"/>
              <w:rPr>
                <w:color w:val="000000"/>
                <w:spacing w:val="-20"/>
              </w:rPr>
            </w:pPr>
            <w:r w:rsidRPr="00353B2C">
              <w:rPr>
                <w:rFonts w:hint="eastAsia"/>
                <w:color w:val="000000"/>
                <w:spacing w:val="-20"/>
              </w:rPr>
              <w:t>股東權益報酬率(%)</w:t>
            </w:r>
          </w:p>
        </w:tc>
        <w:tc>
          <w:tcPr>
            <w:tcW w:w="1120" w:type="dxa"/>
            <w:noWrap/>
            <w:vAlign w:val="center"/>
          </w:tcPr>
          <w:p w:rsidR="00081953" w:rsidRPr="00353B2C" w:rsidRDefault="00081953" w:rsidP="00407886">
            <w:pPr>
              <w:pStyle w:val="142"/>
              <w:jc w:val="center"/>
              <w:rPr>
                <w:color w:val="000000"/>
                <w:spacing w:val="-20"/>
              </w:rPr>
            </w:pPr>
            <w:r w:rsidRPr="00353B2C">
              <w:rPr>
                <w:rFonts w:hint="eastAsia"/>
                <w:color w:val="000000"/>
                <w:spacing w:val="-20"/>
              </w:rPr>
              <w:t>本期損益</w:t>
            </w:r>
          </w:p>
        </w:tc>
        <w:tc>
          <w:tcPr>
            <w:tcW w:w="784" w:type="dxa"/>
            <w:vAlign w:val="center"/>
          </w:tcPr>
          <w:p w:rsidR="00081953" w:rsidRPr="00353B2C" w:rsidRDefault="00081953" w:rsidP="00407886">
            <w:pPr>
              <w:pStyle w:val="142"/>
              <w:jc w:val="center"/>
              <w:rPr>
                <w:rFonts w:hint="eastAsia"/>
                <w:color w:val="000000"/>
                <w:spacing w:val="-20"/>
              </w:rPr>
            </w:pPr>
            <w:r w:rsidRPr="00353B2C">
              <w:rPr>
                <w:rFonts w:hint="eastAsia"/>
                <w:color w:val="000000"/>
                <w:spacing w:val="-20"/>
              </w:rPr>
              <w:t>每股</w:t>
            </w:r>
          </w:p>
          <w:p w:rsidR="00081953" w:rsidRPr="00353B2C" w:rsidRDefault="00081953" w:rsidP="00407886">
            <w:pPr>
              <w:pStyle w:val="142"/>
              <w:jc w:val="center"/>
              <w:rPr>
                <w:rFonts w:hint="eastAsia"/>
                <w:color w:val="000000"/>
                <w:spacing w:val="-20"/>
              </w:rPr>
            </w:pPr>
            <w:r w:rsidRPr="00353B2C">
              <w:rPr>
                <w:rFonts w:hint="eastAsia"/>
                <w:color w:val="000000"/>
                <w:spacing w:val="-20"/>
              </w:rPr>
              <w:t>盈餘</w:t>
            </w:r>
          </w:p>
          <w:p w:rsidR="00081953" w:rsidRPr="00353B2C" w:rsidRDefault="00081953" w:rsidP="00407886">
            <w:pPr>
              <w:pStyle w:val="142"/>
              <w:jc w:val="center"/>
              <w:rPr>
                <w:color w:val="000000"/>
                <w:spacing w:val="-20"/>
              </w:rPr>
            </w:pPr>
            <w:r w:rsidRPr="00353B2C">
              <w:rPr>
                <w:rFonts w:hint="eastAsia"/>
                <w:color w:val="000000"/>
                <w:spacing w:val="-20"/>
              </w:rPr>
              <w:t>(元/股)</w:t>
            </w:r>
          </w:p>
        </w:tc>
        <w:tc>
          <w:tcPr>
            <w:tcW w:w="808" w:type="dxa"/>
            <w:noWrap/>
            <w:vAlign w:val="center"/>
          </w:tcPr>
          <w:p w:rsidR="00081953" w:rsidRPr="00353B2C" w:rsidRDefault="00081953" w:rsidP="00407886">
            <w:pPr>
              <w:pStyle w:val="142"/>
              <w:jc w:val="center"/>
              <w:rPr>
                <w:color w:val="000000"/>
                <w:spacing w:val="-20"/>
              </w:rPr>
            </w:pPr>
            <w:r w:rsidRPr="00353B2C">
              <w:rPr>
                <w:rFonts w:hint="eastAsia"/>
                <w:color w:val="000000"/>
                <w:spacing w:val="-20"/>
              </w:rPr>
              <w:t>股東權益報酬率(%)</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中國鋼鐵公司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20.00</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董事3</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3</w:t>
            </w:r>
            <w:r w:rsidRPr="00353B2C">
              <w:rPr>
                <w:color w:val="000000"/>
                <w:spacing w:val="-20"/>
              </w:rPr>
              <w:t>,531,205</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0</w:t>
            </w:r>
            <w:r w:rsidRPr="00353B2C">
              <w:rPr>
                <w:color w:val="000000"/>
                <w:spacing w:val="-20"/>
              </w:rPr>
              <w:t>.11</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.01</w:t>
            </w:r>
          </w:p>
        </w:tc>
        <w:tc>
          <w:tcPr>
            <w:tcW w:w="1120"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3</w:t>
            </w:r>
            <w:r w:rsidRPr="00353B2C">
              <w:rPr>
                <w:color w:val="000000"/>
                <w:spacing w:val="-20"/>
              </w:rPr>
              <w:t>,875,987</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0</w:t>
            </w:r>
            <w:r w:rsidRPr="00353B2C">
              <w:rPr>
                <w:color w:val="000000"/>
                <w:spacing w:val="-20"/>
              </w:rPr>
              <w:t>.13</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.13</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臺鹽實業公司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38.88</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董事4</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17,296</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.50</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3</w:t>
            </w:r>
            <w:r w:rsidRPr="00353B2C">
              <w:rPr>
                <w:color w:val="000000"/>
                <w:spacing w:val="-20"/>
              </w:rPr>
              <w:t>.28</w:t>
            </w:r>
          </w:p>
        </w:tc>
        <w:tc>
          <w:tcPr>
            <w:tcW w:w="1120"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3</w:t>
            </w:r>
            <w:r w:rsidRPr="00353B2C">
              <w:rPr>
                <w:color w:val="000000"/>
                <w:spacing w:val="-20"/>
              </w:rPr>
              <w:t>17,451</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.86</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4</w:t>
            </w:r>
            <w:r w:rsidRPr="00353B2C">
              <w:rPr>
                <w:color w:val="000000"/>
                <w:spacing w:val="-20"/>
              </w:rPr>
              <w:t>.80</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唐榮鐵工廠公司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11.56</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董事2</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1,125,320</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3.22</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21.80</w:t>
            </w:r>
          </w:p>
        </w:tc>
        <w:tc>
          <w:tcPr>
            <w:tcW w:w="1120"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771,737</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2.20</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18.30</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台灣國際造船公司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8.24</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董事3</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4,050,923</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4.32</w:t>
            </w:r>
          </w:p>
        </w:tc>
        <w:tc>
          <w:tcPr>
            <w:tcW w:w="783" w:type="dxa"/>
            <w:noWrap/>
            <w:vAlign w:val="center"/>
          </w:tcPr>
          <w:p w:rsidR="00081953" w:rsidRPr="00353B2C" w:rsidRDefault="00081953" w:rsidP="00353B2C">
            <w:pPr>
              <w:pStyle w:val="142"/>
              <w:jc w:val="right"/>
              <w:rPr>
                <w:rFonts w:hint="eastAsia"/>
                <w:color w:val="000000"/>
                <w:spacing w:val="-20"/>
              </w:rPr>
            </w:pPr>
            <w:r w:rsidRPr="00353B2C">
              <w:rPr>
                <w:rFonts w:hint="eastAsia"/>
                <w:color w:val="000000"/>
                <w:spacing w:val="-20"/>
              </w:rPr>
              <w:t>-</w:t>
            </w:r>
            <w:r w:rsidRPr="00353B2C">
              <w:rPr>
                <w:color w:val="000000"/>
                <w:spacing w:val="-20"/>
              </w:rPr>
              <w:t>49.15</w:t>
            </w:r>
          </w:p>
        </w:tc>
        <w:tc>
          <w:tcPr>
            <w:tcW w:w="1120" w:type="dxa"/>
            <w:noWrap/>
            <w:vAlign w:val="center"/>
          </w:tcPr>
          <w:p w:rsidR="00081953" w:rsidRPr="00353B2C" w:rsidRDefault="00081953" w:rsidP="00353B2C">
            <w:pPr>
              <w:pStyle w:val="142"/>
              <w:jc w:val="right"/>
              <w:rPr>
                <w:color w:val="000000"/>
                <w:spacing w:val="-20"/>
              </w:rPr>
            </w:pPr>
            <w:r w:rsidRPr="00353B2C">
              <w:rPr>
                <w:color w:val="000000"/>
                <w:spacing w:val="-20"/>
              </w:rPr>
              <w:t>-</w:t>
            </w:r>
            <w:r w:rsidRPr="00353B2C">
              <w:rPr>
                <w:rFonts w:hint="eastAsia"/>
                <w:color w:val="000000"/>
                <w:spacing w:val="-20"/>
              </w:rPr>
              <w:t>2</w:t>
            </w:r>
            <w:r w:rsidRPr="00353B2C">
              <w:rPr>
                <w:color w:val="000000"/>
                <w:spacing w:val="-20"/>
              </w:rPr>
              <w:t>,</w:t>
            </w:r>
            <w:r w:rsidRPr="00353B2C">
              <w:rPr>
                <w:rFonts w:hint="eastAsia"/>
                <w:color w:val="000000"/>
                <w:spacing w:val="-20"/>
              </w:rPr>
              <w:t>793</w:t>
            </w:r>
            <w:r w:rsidRPr="00353B2C">
              <w:rPr>
                <w:color w:val="000000"/>
                <w:spacing w:val="-20"/>
              </w:rPr>
              <w:t>,739</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2.20</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35.50</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漢翔航空公司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35.18</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董事7</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,225,899</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.36</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3.51</w:t>
            </w:r>
          </w:p>
        </w:tc>
        <w:tc>
          <w:tcPr>
            <w:tcW w:w="1120"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,168,067</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.30</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2.27</w:t>
            </w:r>
          </w:p>
        </w:tc>
      </w:tr>
      <w:tr w:rsidR="00081953" w:rsidRPr="00353B2C" w:rsidTr="00353B2C">
        <w:tc>
          <w:tcPr>
            <w:tcW w:w="1673" w:type="dxa"/>
            <w:noWrap/>
            <w:vAlign w:val="bottom"/>
          </w:tcPr>
          <w:p w:rsidR="00081953" w:rsidRPr="00353B2C" w:rsidRDefault="00081953" w:rsidP="00353B2C">
            <w:pPr>
              <w:pStyle w:val="142"/>
              <w:rPr>
                <w:rFonts w:hint="eastAsia"/>
                <w:color w:val="000000"/>
                <w:spacing w:val="-20"/>
              </w:rPr>
            </w:pPr>
            <w:r w:rsidRPr="00353B2C">
              <w:rPr>
                <w:rFonts w:hint="eastAsia"/>
                <w:color w:val="000000"/>
                <w:spacing w:val="-20"/>
              </w:rPr>
              <w:t>可威環境資源公司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42.00</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董事3</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35,448</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0.47</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4.10</w:t>
            </w:r>
          </w:p>
        </w:tc>
        <w:tc>
          <w:tcPr>
            <w:tcW w:w="1120" w:type="dxa"/>
            <w:noWrap/>
            <w:vAlign w:val="center"/>
          </w:tcPr>
          <w:p w:rsidR="00081953" w:rsidRPr="00353B2C" w:rsidRDefault="00081953" w:rsidP="00353B2C">
            <w:pPr>
              <w:pStyle w:val="142"/>
              <w:jc w:val="right"/>
              <w:rPr>
                <w:rFonts w:hint="eastAsia"/>
                <w:color w:val="000000"/>
                <w:spacing w:val="-20"/>
              </w:rPr>
            </w:pPr>
            <w:r w:rsidRPr="00353B2C">
              <w:rPr>
                <w:rFonts w:hint="eastAsia"/>
                <w:color w:val="000000"/>
                <w:spacing w:val="-20"/>
              </w:rPr>
              <w:t>-</w:t>
            </w:r>
            <w:r w:rsidRPr="00353B2C">
              <w:rPr>
                <w:color w:val="000000"/>
                <w:spacing w:val="-20"/>
              </w:rPr>
              <w:t>72,337</w:t>
            </w:r>
          </w:p>
        </w:tc>
        <w:tc>
          <w:tcPr>
            <w:tcW w:w="784" w:type="dxa"/>
            <w:noWrap/>
            <w:vAlign w:val="center"/>
          </w:tcPr>
          <w:p w:rsidR="00081953" w:rsidRPr="00353B2C" w:rsidRDefault="00081953" w:rsidP="00353B2C">
            <w:pPr>
              <w:pStyle w:val="142"/>
              <w:jc w:val="right"/>
              <w:rPr>
                <w:rFonts w:hint="eastAsia"/>
                <w:color w:val="000000"/>
                <w:spacing w:val="-20"/>
              </w:rPr>
            </w:pPr>
            <w:r w:rsidRPr="00353B2C">
              <w:rPr>
                <w:rFonts w:hint="eastAsia"/>
                <w:color w:val="000000"/>
                <w:spacing w:val="-20"/>
              </w:rPr>
              <w:t>-</w:t>
            </w:r>
            <w:r w:rsidRPr="00353B2C">
              <w:rPr>
                <w:color w:val="000000"/>
                <w:spacing w:val="-20"/>
              </w:rPr>
              <w:t>0.96</w:t>
            </w:r>
          </w:p>
        </w:tc>
        <w:tc>
          <w:tcPr>
            <w:tcW w:w="808" w:type="dxa"/>
            <w:noWrap/>
            <w:vAlign w:val="center"/>
          </w:tcPr>
          <w:p w:rsidR="00081953" w:rsidRPr="00353B2C" w:rsidRDefault="00081953" w:rsidP="00353B2C">
            <w:pPr>
              <w:pStyle w:val="142"/>
              <w:jc w:val="right"/>
              <w:rPr>
                <w:rFonts w:hint="eastAsia"/>
                <w:color w:val="000000"/>
                <w:spacing w:val="-20"/>
              </w:rPr>
            </w:pPr>
            <w:r w:rsidRPr="00353B2C">
              <w:rPr>
                <w:rFonts w:hint="eastAsia"/>
                <w:color w:val="000000"/>
                <w:spacing w:val="-20"/>
              </w:rPr>
              <w:t>-</w:t>
            </w:r>
            <w:r w:rsidRPr="00353B2C">
              <w:rPr>
                <w:color w:val="000000"/>
                <w:spacing w:val="-20"/>
              </w:rPr>
              <w:t>8.89</w:t>
            </w:r>
          </w:p>
        </w:tc>
      </w:tr>
    </w:tbl>
    <w:p w:rsidR="00081953" w:rsidRPr="00353B2C" w:rsidRDefault="00081953" w:rsidP="00081953">
      <w:pPr>
        <w:adjustRightInd w:val="0"/>
        <w:spacing w:line="280" w:lineRule="exact"/>
        <w:ind w:leftChars="5" w:left="1203" w:rightChars="-50" w:right="-142" w:hangingChars="489" w:hanging="1189"/>
        <w:rPr>
          <w:rFonts w:hAnsi="標楷體" w:hint="eastAsia"/>
          <w:color w:val="000000"/>
          <w:sz w:val="24"/>
          <w:szCs w:val="24"/>
        </w:rPr>
      </w:pPr>
      <w:r w:rsidRPr="00353B2C">
        <w:rPr>
          <w:rFonts w:hAnsi="標楷體"/>
          <w:color w:val="000000"/>
          <w:sz w:val="24"/>
          <w:szCs w:val="24"/>
        </w:rPr>
        <w:t>說    明</w:t>
      </w:r>
      <w:r w:rsidRPr="00353B2C">
        <w:rPr>
          <w:rFonts w:hAnsi="標楷體" w:hint="eastAsia"/>
          <w:color w:val="000000"/>
          <w:sz w:val="24"/>
          <w:szCs w:val="24"/>
        </w:rPr>
        <w:t>：所列持股比例為114年8月底持股情形。</w:t>
      </w:r>
    </w:p>
    <w:p w:rsidR="00081953" w:rsidRPr="00353B2C" w:rsidRDefault="00081953" w:rsidP="00081953">
      <w:pPr>
        <w:adjustRightInd w:val="0"/>
        <w:spacing w:line="280" w:lineRule="exact"/>
        <w:ind w:leftChars="5" w:left="1203" w:rightChars="-50" w:right="-142" w:hangingChars="489" w:hanging="1189"/>
        <w:rPr>
          <w:rFonts w:hAnsi="標楷體"/>
          <w:color w:val="000000"/>
          <w:sz w:val="24"/>
          <w:szCs w:val="24"/>
        </w:rPr>
      </w:pPr>
      <w:r w:rsidRPr="00353B2C">
        <w:rPr>
          <w:rFonts w:hAnsi="標楷體" w:hint="eastAsia"/>
          <w:color w:val="000000"/>
          <w:sz w:val="24"/>
          <w:szCs w:val="24"/>
        </w:rPr>
        <w:t>資料來源：審計部112及113年度中央政府總決算審核報告「中央政府投資民營事業明細表」(表列為合併損益數)、經濟部及所屬單位轉投資事業暨政府捐助財團法人營運及資金運用計畫(114年8月)。</w:t>
      </w:r>
    </w:p>
    <w:p w:rsidR="00081953" w:rsidRPr="00353B2C" w:rsidRDefault="00081953" w:rsidP="00081953">
      <w:pPr>
        <w:pStyle w:val="a5"/>
        <w:ind w:left="849" w:hanging="283"/>
        <w:rPr>
          <w:rFonts w:hAnsi="標楷體" w:hint="eastAsia"/>
          <w:b/>
          <w:color w:val="000000"/>
        </w:rPr>
      </w:pPr>
      <w:r w:rsidRPr="00353B2C">
        <w:rPr>
          <w:rFonts w:hAnsi="標楷體" w:hint="eastAsia"/>
          <w:b/>
          <w:color w:val="000000"/>
        </w:rPr>
        <w:t>(二)審計部113年度即對部分轉投資事業連年虧損或未落實內控制度等缺失提具審核意見，允宜檢討強化公</w:t>
      </w:r>
      <w:r w:rsidR="00772715" w:rsidRPr="00353B2C">
        <w:rPr>
          <w:rFonts w:hAnsi="標楷體" w:hint="eastAsia"/>
          <w:b/>
          <w:color w:val="000000"/>
        </w:rPr>
        <w:t>股</w:t>
      </w:r>
      <w:r w:rsidRPr="00353B2C">
        <w:rPr>
          <w:rFonts w:hAnsi="標楷體" w:hint="eastAsia"/>
          <w:b/>
          <w:color w:val="000000"/>
        </w:rPr>
        <w:t>董監事之職能，改善提升各轉投資事業之營運績效</w:t>
      </w:r>
    </w:p>
    <w:p w:rsidR="00081953" w:rsidRPr="00353B2C" w:rsidRDefault="00081953" w:rsidP="00081953">
      <w:pPr>
        <w:pStyle w:val="21"/>
        <w:ind w:left="850" w:firstLine="566"/>
        <w:rPr>
          <w:rFonts w:hAnsi="標楷體"/>
          <w:color w:val="000000"/>
        </w:rPr>
      </w:pPr>
      <w:r w:rsidRPr="00353B2C">
        <w:rPr>
          <w:rFonts w:hAnsi="標楷體" w:hint="eastAsia"/>
          <w:color w:val="000000"/>
        </w:rPr>
        <w:t>審計部113年度中央政府總決算審核報告</w:t>
      </w:r>
      <w:r w:rsidR="008A1A4C">
        <w:rPr>
          <w:rFonts w:hAnsi="標楷體" w:hint="eastAsia"/>
          <w:color w:val="000000"/>
        </w:rPr>
        <w:t>，對於</w:t>
      </w:r>
      <w:r w:rsidRPr="00353B2C">
        <w:rPr>
          <w:rFonts w:hAnsi="標楷體" w:hint="eastAsia"/>
          <w:color w:val="000000"/>
        </w:rPr>
        <w:t>經濟部直接投資民營事業</w:t>
      </w:r>
      <w:r w:rsidR="002949FA">
        <w:rPr>
          <w:rFonts w:hAnsi="標楷體" w:hint="eastAsia"/>
          <w:color w:val="000000"/>
        </w:rPr>
        <w:t>效益之</w:t>
      </w:r>
      <w:r w:rsidRPr="00353B2C">
        <w:rPr>
          <w:rFonts w:hAnsi="標楷體" w:hint="eastAsia"/>
          <w:color w:val="000000"/>
        </w:rPr>
        <w:t>查核</w:t>
      </w:r>
      <w:r w:rsidR="008A1A4C">
        <w:rPr>
          <w:rFonts w:hAnsi="標楷體" w:hint="eastAsia"/>
          <w:color w:val="000000"/>
        </w:rPr>
        <w:t>，</w:t>
      </w:r>
      <w:r w:rsidRPr="00353B2C">
        <w:rPr>
          <w:rFonts w:hAnsi="標楷體" w:hint="eastAsia"/>
          <w:color w:val="000000"/>
        </w:rPr>
        <w:t>提具</w:t>
      </w:r>
      <w:r w:rsidR="008A1A4C" w:rsidRPr="00353B2C">
        <w:rPr>
          <w:rFonts w:hAnsi="標楷體" w:hint="eastAsia"/>
          <w:color w:val="000000"/>
        </w:rPr>
        <w:t>審核意見</w:t>
      </w:r>
      <w:r w:rsidR="00772715" w:rsidRPr="00353B2C">
        <w:rPr>
          <w:rFonts w:ascii="新細明體" w:eastAsia="新細明體" w:hAnsi="新細明體" w:hint="eastAsia"/>
          <w:color w:val="000000"/>
        </w:rPr>
        <w:t>：</w:t>
      </w:r>
      <w:r w:rsidRPr="00353B2C">
        <w:rPr>
          <w:rFonts w:hAnsi="標楷體" w:hint="eastAsia"/>
          <w:color w:val="000000"/>
        </w:rPr>
        <w:t>「直接投資民營事業整體獲有盈餘，惟部分投資事業仍連年虧損或經營績效趨劣，或迭遭外界質疑未落實內部控制機制，管理階層涉及不法利益輸送」</w:t>
      </w:r>
      <w:r w:rsidRPr="00353B2C">
        <w:rPr>
          <w:rStyle w:val="aff5"/>
          <w:rFonts w:hAnsi="標楷體"/>
          <w:color w:val="000000"/>
        </w:rPr>
        <w:footnoteReference w:id="2"/>
      </w:r>
      <w:r w:rsidRPr="00353B2C">
        <w:rPr>
          <w:rFonts w:hAnsi="標楷體" w:hint="eastAsia"/>
          <w:color w:val="000000"/>
        </w:rPr>
        <w:t>，並函請經濟部督促連年虧損或經營績效趨劣之投資事業研謀改善，</w:t>
      </w:r>
      <w:r w:rsidR="00772715" w:rsidRPr="00353B2C">
        <w:rPr>
          <w:rFonts w:hAnsi="標楷體" w:hint="eastAsia"/>
          <w:color w:val="000000"/>
        </w:rPr>
        <w:t>以及</w:t>
      </w:r>
      <w:r w:rsidRPr="00353B2C">
        <w:rPr>
          <w:rFonts w:hAnsi="標楷體" w:hint="eastAsia"/>
          <w:color w:val="000000"/>
        </w:rPr>
        <w:t>加強督導投資事業強化公司治理。</w:t>
      </w:r>
    </w:p>
    <w:p w:rsidR="00081953" w:rsidRPr="00353B2C" w:rsidRDefault="00081953" w:rsidP="00081953">
      <w:pPr>
        <w:pStyle w:val="21"/>
        <w:ind w:left="850" w:firstLine="566"/>
        <w:rPr>
          <w:rFonts w:hint="eastAsia"/>
          <w:color w:val="000000"/>
        </w:rPr>
      </w:pPr>
      <w:r w:rsidRPr="00353B2C">
        <w:rPr>
          <w:rFonts w:hint="eastAsia"/>
          <w:color w:val="000000"/>
        </w:rPr>
        <w:t>現行政府對於轉投資事業之管理</w:t>
      </w:r>
      <w:r w:rsidRPr="00353B2C">
        <w:rPr>
          <w:rFonts w:hAnsi="標楷體" w:hint="eastAsia"/>
          <w:color w:val="000000"/>
        </w:rPr>
        <w:t>，</w:t>
      </w:r>
      <w:r w:rsidRPr="00353B2C">
        <w:rPr>
          <w:rFonts w:hint="eastAsia"/>
          <w:color w:val="000000"/>
        </w:rPr>
        <w:t>主要藉由指派公股代表擔任董監事參與管理及監督，經濟部並訂有「經濟部派任直接投資事業董監事及經理人管理要點」及「經濟部及所屬機關事業機構遴派公民營事業與財團法人董監事及其他重要職務管理要點」等</w:t>
      </w:r>
      <w:r w:rsidRPr="00353B2C">
        <w:rPr>
          <w:rFonts w:hAnsi="標楷體" w:hint="eastAsia"/>
          <w:color w:val="000000"/>
        </w:rPr>
        <w:t>，</w:t>
      </w:r>
      <w:r w:rsidRPr="00353B2C">
        <w:rPr>
          <w:rFonts w:hint="eastAsia"/>
          <w:color w:val="000000"/>
        </w:rPr>
        <w:t>就公股董監事代表之專業資格條件</w:t>
      </w:r>
      <w:r w:rsidRPr="00353B2C">
        <w:rPr>
          <w:rFonts w:hAnsi="標楷體" w:hint="eastAsia"/>
          <w:color w:val="000000"/>
        </w:rPr>
        <w:t>、待遇、職責與義務，暨後續考核作業等進行規範。另經濟部就所投資之6家轉投資事業均派任有公股董事代表，並均由經濟部公股董事代表擔任董事長，允宜檢討強化轉投資事業公派代表之職能，加強督導改善各轉投資事業之營運績效並強化落實公司治理，以提升政府投資效能。</w:t>
      </w:r>
    </w:p>
    <w:p w:rsidR="00081953" w:rsidRPr="00353B2C" w:rsidRDefault="00081953" w:rsidP="00081953">
      <w:pPr>
        <w:ind w:left="566" w:firstLine="566"/>
        <w:rPr>
          <w:rFonts w:ascii="Times New Roman"/>
          <w:color w:val="000000"/>
        </w:rPr>
      </w:pPr>
      <w:r w:rsidRPr="00353B2C">
        <w:rPr>
          <w:rFonts w:ascii="Times New Roman" w:hint="eastAsia"/>
          <w:color w:val="000000"/>
        </w:rPr>
        <w:t>綜上，近年經濟部直接投資民營事業所獲配之</w:t>
      </w:r>
      <w:r w:rsidRPr="00353B2C">
        <w:rPr>
          <w:rFonts w:hint="eastAsia"/>
          <w:color w:val="000000"/>
        </w:rPr>
        <w:t>投資股息紅利逐年減少</w:t>
      </w:r>
      <w:r w:rsidRPr="00353B2C">
        <w:rPr>
          <w:rFonts w:hAnsi="標楷體" w:hint="eastAsia"/>
          <w:color w:val="000000"/>
        </w:rPr>
        <w:t>，</w:t>
      </w:r>
      <w:r w:rsidRPr="00353B2C">
        <w:rPr>
          <w:rFonts w:hint="eastAsia"/>
          <w:color w:val="000000"/>
        </w:rPr>
        <w:t>115年度編列投資民營事業之「投資股息紅利」</w:t>
      </w:r>
      <w:r w:rsidRPr="00353B2C">
        <w:rPr>
          <w:rFonts w:hAnsi="標楷體" w:hint="eastAsia"/>
          <w:color w:val="000000"/>
        </w:rPr>
        <w:t>15億9</w:t>
      </w:r>
      <w:r w:rsidRPr="00353B2C">
        <w:rPr>
          <w:rFonts w:hAnsi="標楷體"/>
          <w:color w:val="000000"/>
        </w:rPr>
        <w:t>,</w:t>
      </w:r>
      <w:r w:rsidRPr="00353B2C">
        <w:rPr>
          <w:rFonts w:hAnsi="標楷體" w:hint="eastAsia"/>
          <w:color w:val="000000"/>
        </w:rPr>
        <w:t>503萬2千元</w:t>
      </w:r>
      <w:r w:rsidRPr="00353B2C">
        <w:rPr>
          <w:rFonts w:hint="eastAsia"/>
          <w:color w:val="000000"/>
        </w:rPr>
        <w:t>，為近4年最低，</w:t>
      </w:r>
      <w:r w:rsidRPr="00353B2C">
        <w:rPr>
          <w:rFonts w:hAnsi="標楷體" w:hint="eastAsia"/>
          <w:color w:val="000000"/>
        </w:rPr>
        <w:t>允宜強化公派董監事對各轉投資事業營運績效之監督</w:t>
      </w:r>
      <w:r w:rsidR="008A1A4C">
        <w:rPr>
          <w:rFonts w:hAnsi="標楷體" w:hint="eastAsia"/>
          <w:color w:val="000000"/>
        </w:rPr>
        <w:t>職能</w:t>
      </w:r>
      <w:r w:rsidRPr="00353B2C">
        <w:rPr>
          <w:rFonts w:hAnsi="標楷體" w:hint="eastAsia"/>
          <w:color w:val="000000"/>
        </w:rPr>
        <w:t>，俾提高政府投資效益</w:t>
      </w:r>
      <w:r w:rsidRPr="00353B2C">
        <w:rPr>
          <w:rFonts w:ascii="Times New Roman" w:hint="eastAsia"/>
          <w:color w:val="000000"/>
        </w:rPr>
        <w:t>。</w:t>
      </w:r>
    </w:p>
    <w:p w:rsidR="00081953" w:rsidRPr="00A65DE9" w:rsidRDefault="00081953" w:rsidP="00081953">
      <w:pPr>
        <w:ind w:left="566" w:firstLine="566"/>
        <w:rPr>
          <w:color w:val="0070C0"/>
        </w:rPr>
      </w:pPr>
    </w:p>
    <w:p w:rsidR="004272C4" w:rsidRPr="00252053" w:rsidRDefault="00081953" w:rsidP="00204A97">
      <w:pPr>
        <w:pStyle w:val="14"/>
        <w:ind w:left="567" w:hanging="567"/>
        <w:rPr>
          <w:color w:val="000000"/>
        </w:rPr>
      </w:pPr>
      <w:bookmarkStart w:id="8" w:name="_Toc20470365"/>
      <w:bookmarkStart w:id="9" w:name="_Toc51413277"/>
      <w:bookmarkStart w:id="10" w:name="_Toc212642403"/>
      <w:r>
        <w:rPr>
          <w:rFonts w:hint="eastAsia"/>
          <w:color w:val="000000"/>
        </w:rPr>
        <w:t>二</w:t>
      </w:r>
      <w:r w:rsidR="004272C4" w:rsidRPr="00252053">
        <w:rPr>
          <w:rFonts w:hint="eastAsia"/>
          <w:color w:val="000000"/>
        </w:rPr>
        <w:t>、延長</w:t>
      </w:r>
      <w:r w:rsidR="004272C4" w:rsidRPr="00252053">
        <w:rPr>
          <w:rFonts w:hAnsi="標楷體" w:hint="eastAsia"/>
          <w:color w:val="000000"/>
        </w:rPr>
        <w:t>「</w:t>
      </w:r>
      <w:r w:rsidR="004272C4" w:rsidRPr="00252053">
        <w:rPr>
          <w:rFonts w:hint="eastAsia"/>
          <w:color w:val="000000"/>
        </w:rPr>
        <w:t>投資臺灣三大方案</w:t>
      </w:r>
      <w:r w:rsidR="004272C4" w:rsidRPr="00252053">
        <w:rPr>
          <w:rFonts w:hAnsi="標楷體" w:hint="eastAsia"/>
          <w:color w:val="000000"/>
        </w:rPr>
        <w:t>」</w:t>
      </w:r>
      <w:r w:rsidR="004272C4" w:rsidRPr="00252053">
        <w:rPr>
          <w:rFonts w:hint="eastAsia"/>
          <w:color w:val="000000"/>
        </w:rPr>
        <w:t>至116年底</w:t>
      </w:r>
      <w:r w:rsidR="004272C4" w:rsidRPr="00252053">
        <w:rPr>
          <w:rFonts w:hAnsi="標楷體" w:hint="eastAsia"/>
          <w:color w:val="000000"/>
        </w:rPr>
        <w:t>，</w:t>
      </w:r>
      <w:r w:rsidR="004272C4" w:rsidRPr="00252053">
        <w:rPr>
          <w:rFonts w:hint="eastAsia"/>
          <w:color w:val="000000"/>
        </w:rPr>
        <w:t>允宜</w:t>
      </w:r>
      <w:r w:rsidR="00E253CC">
        <w:rPr>
          <w:rFonts w:hint="eastAsia"/>
          <w:color w:val="000000"/>
        </w:rPr>
        <w:t>加強</w:t>
      </w:r>
      <w:r w:rsidR="009A1E0C">
        <w:rPr>
          <w:rFonts w:hint="eastAsia"/>
          <w:color w:val="000000"/>
        </w:rPr>
        <w:t>提升就業機會及</w:t>
      </w:r>
      <w:r w:rsidR="00F26CE6">
        <w:rPr>
          <w:rFonts w:hint="eastAsia"/>
          <w:color w:val="000000"/>
        </w:rPr>
        <w:t>追</w:t>
      </w:r>
      <w:r w:rsidR="004272C4" w:rsidRPr="00252053">
        <w:rPr>
          <w:rFonts w:hint="eastAsia"/>
          <w:color w:val="000000"/>
        </w:rPr>
        <w:t>蹤控管執行中之投資計畫</w:t>
      </w:r>
      <w:r w:rsidR="004272C4" w:rsidRPr="00252053">
        <w:rPr>
          <w:rFonts w:hAnsi="標楷體" w:hint="eastAsia"/>
          <w:color w:val="000000"/>
        </w:rPr>
        <w:t>，</w:t>
      </w:r>
      <w:r w:rsidR="004272C4" w:rsidRPr="00252053">
        <w:rPr>
          <w:rFonts w:hint="eastAsia"/>
          <w:color w:val="000000"/>
        </w:rPr>
        <w:t>並審酌我國產業及投資環境之變遷</w:t>
      </w:r>
      <w:r w:rsidR="004272C4" w:rsidRPr="00252053">
        <w:rPr>
          <w:rFonts w:hAnsi="標楷體" w:hint="eastAsia"/>
          <w:color w:val="000000"/>
        </w:rPr>
        <w:t>，滾動檢討各方案資源配置之妥適性，以提高成效</w:t>
      </w:r>
      <w:bookmarkEnd w:id="10"/>
    </w:p>
    <w:p w:rsidR="004272C4" w:rsidRPr="00252053" w:rsidRDefault="004272C4" w:rsidP="00207CAB">
      <w:pPr>
        <w:ind w:left="566" w:firstLine="566"/>
        <w:rPr>
          <w:rFonts w:hAnsi="標楷體" w:hint="eastAsia"/>
          <w:color w:val="000000"/>
        </w:rPr>
      </w:pPr>
      <w:r w:rsidRPr="00252053">
        <w:rPr>
          <w:rFonts w:hAnsi="標楷體" w:hint="eastAsia"/>
          <w:color w:val="000000"/>
        </w:rPr>
        <w:t>經濟部115年度</w:t>
      </w:r>
      <w:r w:rsidR="00E53B7A">
        <w:rPr>
          <w:rFonts w:hAnsi="標楷體" w:hint="eastAsia"/>
          <w:color w:val="000000"/>
        </w:rPr>
        <w:t>單位</w:t>
      </w:r>
      <w:r w:rsidRPr="00252053">
        <w:rPr>
          <w:rFonts w:hAnsi="標楷體" w:hint="eastAsia"/>
          <w:color w:val="000000"/>
        </w:rPr>
        <w:t>預算案編列「促進投資」1億5</w:t>
      </w:r>
      <w:r w:rsidRPr="00252053">
        <w:rPr>
          <w:rFonts w:hAnsi="標楷體"/>
          <w:color w:val="000000"/>
        </w:rPr>
        <w:t>,</w:t>
      </w:r>
      <w:r w:rsidRPr="00252053">
        <w:rPr>
          <w:rFonts w:hAnsi="標楷體" w:hint="eastAsia"/>
          <w:color w:val="000000"/>
        </w:rPr>
        <w:t>084萬9千元，較114年度預算1億3</w:t>
      </w:r>
      <w:r w:rsidRPr="00252053">
        <w:rPr>
          <w:rFonts w:hAnsi="標楷體"/>
          <w:color w:val="000000"/>
        </w:rPr>
        <w:t>,</w:t>
      </w:r>
      <w:r w:rsidRPr="00252053">
        <w:rPr>
          <w:rFonts w:hAnsi="標楷體" w:hint="eastAsia"/>
          <w:color w:val="000000"/>
        </w:rPr>
        <w:t>075萬6千元，增加2</w:t>
      </w:r>
      <w:r w:rsidRPr="00252053">
        <w:rPr>
          <w:rFonts w:hAnsi="標楷體"/>
          <w:color w:val="000000"/>
        </w:rPr>
        <w:t>,</w:t>
      </w:r>
      <w:r w:rsidRPr="00252053">
        <w:rPr>
          <w:rFonts w:hAnsi="標楷體" w:hint="eastAsia"/>
          <w:color w:val="000000"/>
        </w:rPr>
        <w:t>009萬3千元，主要用以吸引僑外商來臺及臺商回臺投資，協調解決廠商遭遇之投資障礙等工作。經查：</w:t>
      </w:r>
    </w:p>
    <w:p w:rsidR="004272C4" w:rsidRPr="00252053" w:rsidRDefault="004272C4" w:rsidP="00204A97">
      <w:pPr>
        <w:pStyle w:val="a5"/>
        <w:ind w:left="849" w:hanging="283"/>
        <w:rPr>
          <w:rFonts w:hint="eastAsia"/>
          <w:b/>
          <w:bCs/>
          <w:color w:val="000000"/>
        </w:rPr>
      </w:pPr>
      <w:r w:rsidRPr="00252053">
        <w:rPr>
          <w:rFonts w:hint="eastAsia"/>
          <w:b/>
          <w:bCs/>
          <w:color w:val="000000"/>
        </w:rPr>
        <w:t>(一)</w:t>
      </w:r>
      <w:r w:rsidR="00701588" w:rsidRPr="00252053">
        <w:rPr>
          <w:rFonts w:hint="eastAsia"/>
          <w:b/>
          <w:bCs/>
          <w:color w:val="000000"/>
        </w:rPr>
        <w:t>為因應美國關稅政策</w:t>
      </w:r>
      <w:r w:rsidR="00E253CC">
        <w:rPr>
          <w:rFonts w:hint="eastAsia"/>
          <w:b/>
          <w:bCs/>
          <w:color w:val="000000"/>
        </w:rPr>
        <w:t>變革</w:t>
      </w:r>
      <w:r w:rsidR="00701588" w:rsidRPr="00252053">
        <w:rPr>
          <w:rFonts w:hint="eastAsia"/>
          <w:b/>
          <w:bCs/>
          <w:color w:val="000000"/>
        </w:rPr>
        <w:t>及地緣政治風險加劇等影響</w:t>
      </w:r>
      <w:r w:rsidR="00701588" w:rsidRPr="00252053">
        <w:rPr>
          <w:rFonts w:hAnsi="標楷體" w:hint="eastAsia"/>
          <w:b/>
          <w:bCs/>
          <w:color w:val="000000"/>
        </w:rPr>
        <w:t>，延長「</w:t>
      </w:r>
      <w:r w:rsidRPr="00252053">
        <w:rPr>
          <w:rFonts w:hAnsi="標楷體" w:hint="eastAsia"/>
          <w:b/>
          <w:bCs/>
          <w:color w:val="000000"/>
        </w:rPr>
        <w:t>投資臺灣三大方案</w:t>
      </w:r>
      <w:r w:rsidR="00701588" w:rsidRPr="00252053">
        <w:rPr>
          <w:rFonts w:hAnsi="標楷體" w:hint="eastAsia"/>
          <w:b/>
          <w:bCs/>
          <w:color w:val="000000"/>
        </w:rPr>
        <w:t>」至116年底</w:t>
      </w:r>
    </w:p>
    <w:p w:rsidR="004272C4" w:rsidRPr="00252053" w:rsidRDefault="004272C4" w:rsidP="00204A97">
      <w:pPr>
        <w:pStyle w:val="21"/>
        <w:ind w:left="850" w:firstLine="566"/>
        <w:rPr>
          <w:rFonts w:hAnsi="標楷體"/>
          <w:color w:val="000000"/>
        </w:rPr>
      </w:pPr>
      <w:r w:rsidRPr="00252053">
        <w:rPr>
          <w:rFonts w:hAnsi="標楷體" w:hint="eastAsia"/>
          <w:color w:val="000000"/>
        </w:rPr>
        <w:t>為因應美中貿易爭端，吸引優質臺商回臺投資及支持國內中小企業升級轉型等，行政院自108年起推動「投資臺灣三大方案」(以下簡稱投資臺灣三大方案1.0)，包含「歡迎臺商回臺投資行動方案」、「根留臺灣企業加速投資行動方案」及「中小企業加速投資行動方案」等3大促進國內投資方案(以下分別簡稱「臺商回臺方案」、「根留臺灣方案」及「中小企業方案」)，預計至113年底(累計6年)可帶動國內投資2.4兆元及創造16.8萬個本國就業機會。</w:t>
      </w:r>
    </w:p>
    <w:p w:rsidR="004272C4" w:rsidRPr="00252053" w:rsidRDefault="00DE1045" w:rsidP="00204A97">
      <w:pPr>
        <w:pStyle w:val="21"/>
        <w:ind w:left="850" w:firstLine="566"/>
        <w:rPr>
          <w:rFonts w:hAnsi="標楷體"/>
          <w:color w:val="000000"/>
        </w:rPr>
      </w:pPr>
      <w:r>
        <w:rPr>
          <w:rFonts w:hAnsi="標楷體" w:hint="eastAsia"/>
          <w:color w:val="000000"/>
        </w:rPr>
        <w:t>鑑</w:t>
      </w:r>
      <w:r w:rsidR="004272C4" w:rsidRPr="00252053">
        <w:rPr>
          <w:rFonts w:hAnsi="標楷體" w:hint="eastAsia"/>
          <w:color w:val="000000"/>
        </w:rPr>
        <w:t>於近期受俄烏戰爭、美國關稅政策</w:t>
      </w:r>
      <w:r w:rsidR="00E253CC">
        <w:rPr>
          <w:rFonts w:hAnsi="標楷體" w:hint="eastAsia"/>
          <w:color w:val="000000"/>
        </w:rPr>
        <w:t>變革</w:t>
      </w:r>
      <w:r w:rsidR="004272C4" w:rsidRPr="00252053">
        <w:rPr>
          <w:rFonts w:hAnsi="標楷體" w:hint="eastAsia"/>
          <w:color w:val="000000"/>
        </w:rPr>
        <w:t>及地緣政治風險加劇</w:t>
      </w:r>
      <w:r w:rsidR="00701588" w:rsidRPr="00252053">
        <w:rPr>
          <w:rFonts w:hAnsi="標楷體" w:hint="eastAsia"/>
          <w:color w:val="000000"/>
        </w:rPr>
        <w:t>等</w:t>
      </w:r>
      <w:r w:rsidR="004272C4" w:rsidRPr="00252053">
        <w:rPr>
          <w:rFonts w:hAnsi="標楷體" w:hint="eastAsia"/>
          <w:color w:val="000000"/>
        </w:rPr>
        <w:t>影</w:t>
      </w:r>
      <w:r w:rsidR="00701588" w:rsidRPr="00252053">
        <w:rPr>
          <w:rFonts w:hAnsi="標楷體" w:hint="eastAsia"/>
          <w:color w:val="000000"/>
        </w:rPr>
        <w:t>響</w:t>
      </w:r>
      <w:r w:rsidR="004272C4" w:rsidRPr="00252053">
        <w:rPr>
          <w:rFonts w:hAnsi="標楷體" w:hint="eastAsia"/>
          <w:color w:val="000000"/>
        </w:rPr>
        <w:t>，</w:t>
      </w:r>
      <w:r w:rsidR="00701588" w:rsidRPr="00252053">
        <w:rPr>
          <w:rFonts w:hAnsi="標楷體" w:hint="eastAsia"/>
          <w:color w:val="000000"/>
        </w:rPr>
        <w:t>全球經濟成長面臨多重挑戰，</w:t>
      </w:r>
      <w:r w:rsidR="004272C4" w:rsidRPr="00252053">
        <w:rPr>
          <w:rFonts w:hAnsi="標楷體" w:hint="eastAsia"/>
          <w:color w:val="000000"/>
        </w:rPr>
        <w:t>為協助企業因應全球經濟變局及持續強化經濟成長動能，行政院於114年7月15日核定「</w:t>
      </w:r>
      <w:bookmarkStart w:id="11" w:name="_Hlk209796139"/>
      <w:r w:rsidR="004272C4" w:rsidRPr="00252053">
        <w:rPr>
          <w:rFonts w:hAnsi="標楷體" w:hint="eastAsia"/>
          <w:color w:val="000000"/>
        </w:rPr>
        <w:t>投資臺灣三大方案</w:t>
      </w:r>
      <w:bookmarkEnd w:id="11"/>
      <w:r w:rsidR="004272C4" w:rsidRPr="00252053">
        <w:rPr>
          <w:rFonts w:hAnsi="標楷體" w:hint="eastAsia"/>
          <w:color w:val="000000"/>
        </w:rPr>
        <w:t>」延長至116年(以下簡稱投資臺灣三大方案2.0，詳表1)，預計</w:t>
      </w:r>
      <w:r w:rsidR="00701588" w:rsidRPr="00252053">
        <w:rPr>
          <w:rFonts w:hAnsi="標楷體" w:hint="eastAsia"/>
          <w:color w:val="000000"/>
        </w:rPr>
        <w:t>114</w:t>
      </w:r>
      <w:r w:rsidR="004272C4" w:rsidRPr="00252053">
        <w:rPr>
          <w:rFonts w:hAnsi="標楷體" w:hint="eastAsia"/>
          <w:color w:val="000000"/>
        </w:rPr>
        <w:t>至116年底吸引企業投資1.2兆元，創造8萬個本國就業機會。經濟部115年度</w:t>
      </w:r>
      <w:r w:rsidR="003D081D">
        <w:rPr>
          <w:rFonts w:hAnsi="標楷體" w:hint="eastAsia"/>
          <w:color w:val="000000"/>
        </w:rPr>
        <w:t>預算案</w:t>
      </w:r>
      <w:r w:rsidR="004272C4" w:rsidRPr="00252053">
        <w:rPr>
          <w:rFonts w:hAnsi="標楷體" w:hint="eastAsia"/>
          <w:color w:val="000000"/>
        </w:rPr>
        <w:t>賡續於「促進投資」</w:t>
      </w:r>
      <w:r w:rsidR="00D00C57" w:rsidRPr="00252053">
        <w:rPr>
          <w:rFonts w:hAnsi="標楷體" w:hint="eastAsia"/>
          <w:color w:val="000000"/>
        </w:rPr>
        <w:t>項</w:t>
      </w:r>
      <w:r w:rsidR="004272C4" w:rsidRPr="00252053">
        <w:rPr>
          <w:rFonts w:hAnsi="標楷體" w:hint="eastAsia"/>
          <w:color w:val="000000"/>
        </w:rPr>
        <w:t>下編列「加速投資臺灣之服務計畫」委辦費2,410萬元</w:t>
      </w:r>
      <w:r w:rsidR="00D00C57" w:rsidRPr="00252053">
        <w:rPr>
          <w:rFonts w:hAnsi="標楷體" w:hint="eastAsia"/>
          <w:color w:val="000000"/>
        </w:rPr>
        <w:t>(較114年度預算</w:t>
      </w:r>
      <w:r w:rsidR="00E87C98" w:rsidRPr="00252053">
        <w:rPr>
          <w:rFonts w:hAnsi="標楷體" w:hint="eastAsia"/>
          <w:color w:val="000000"/>
        </w:rPr>
        <w:t>1</w:t>
      </w:r>
      <w:r w:rsidR="00E87C98" w:rsidRPr="00252053">
        <w:rPr>
          <w:rFonts w:hAnsi="標楷體"/>
          <w:color w:val="000000"/>
        </w:rPr>
        <w:t>,</w:t>
      </w:r>
      <w:r w:rsidR="00E87C98" w:rsidRPr="00252053">
        <w:rPr>
          <w:rFonts w:hAnsi="標楷體" w:hint="eastAsia"/>
          <w:color w:val="000000"/>
        </w:rPr>
        <w:t>672萬3千元，</w:t>
      </w:r>
      <w:r w:rsidR="00D00C57" w:rsidRPr="00252053">
        <w:rPr>
          <w:rFonts w:hAnsi="標楷體" w:hint="eastAsia"/>
          <w:color w:val="000000"/>
        </w:rPr>
        <w:t>增加737萬7千元</w:t>
      </w:r>
      <w:r w:rsidR="00E87C98" w:rsidRPr="00252053">
        <w:rPr>
          <w:rFonts w:hAnsi="標楷體" w:hint="eastAsia"/>
          <w:color w:val="000000"/>
        </w:rPr>
        <w:t>)</w:t>
      </w:r>
      <w:r w:rsidR="004272C4" w:rsidRPr="00252053">
        <w:rPr>
          <w:rFonts w:hAnsi="標楷體" w:hint="eastAsia"/>
          <w:color w:val="000000"/>
        </w:rPr>
        <w:t>，設立專案辦公室，提供一條鞭服務。有關投資臺灣三大方案2.0主要放寬及優惠事項，包含</w:t>
      </w:r>
      <w:r w:rsidR="004272C4" w:rsidRPr="00252053">
        <w:rPr>
          <w:rFonts w:ascii="新細明體" w:eastAsia="新細明體" w:hAnsi="新細明體" w:hint="eastAsia"/>
          <w:color w:val="000000"/>
        </w:rPr>
        <w:t>：</w:t>
      </w:r>
    </w:p>
    <w:p w:rsidR="004272C4" w:rsidRPr="00252053" w:rsidRDefault="004272C4" w:rsidP="00E60438">
      <w:pPr>
        <w:pStyle w:val="123"/>
        <w:ind w:left="1133" w:hanging="283"/>
        <w:rPr>
          <w:color w:val="000000"/>
        </w:rPr>
      </w:pPr>
      <w:r w:rsidRPr="00252053">
        <w:rPr>
          <w:rFonts w:hint="eastAsia"/>
          <w:color w:val="000000"/>
        </w:rPr>
        <w:t>1.放寬資格</w:t>
      </w:r>
      <w:r w:rsidRPr="00252053">
        <w:rPr>
          <w:rFonts w:ascii="新細明體" w:eastAsia="新細明體" w:hAnsi="新細明體" w:hint="eastAsia"/>
          <w:color w:val="000000"/>
        </w:rPr>
        <w:t>：</w:t>
      </w:r>
      <w:r w:rsidRPr="00252053">
        <w:rPr>
          <w:rFonts w:hint="eastAsia"/>
          <w:color w:val="000000"/>
        </w:rPr>
        <w:t>放寬至全球臺商及外人投資企業，聚焦五大信賴產業、服務業、大健康產業及六大核心戰略產業，加上既有五加二產業創新，並要求導入AI應用，藉以建構強韌之供應鏈體系。</w:t>
      </w:r>
    </w:p>
    <w:p w:rsidR="004272C4" w:rsidRPr="00252053" w:rsidRDefault="004272C4" w:rsidP="00E60438">
      <w:pPr>
        <w:pStyle w:val="123"/>
        <w:ind w:left="1133" w:hanging="283"/>
        <w:rPr>
          <w:rFonts w:hint="eastAsia"/>
          <w:color w:val="000000"/>
        </w:rPr>
      </w:pPr>
      <w:r w:rsidRPr="00252053">
        <w:rPr>
          <w:rFonts w:hint="eastAsia"/>
          <w:color w:val="000000"/>
        </w:rPr>
        <w:t>2.貸款優惠：114至116年新增貸款額度達7,200億元；支付銀行委辦手續費部分</w:t>
      </w:r>
      <w:r w:rsidRPr="00252053">
        <w:rPr>
          <w:rStyle w:val="aff5"/>
          <w:color w:val="000000"/>
        </w:rPr>
        <w:footnoteReference w:id="3"/>
      </w:r>
      <w:r w:rsidRPr="00252053">
        <w:rPr>
          <w:rFonts w:hint="eastAsia"/>
          <w:color w:val="000000"/>
        </w:rPr>
        <w:t>，大企業採階梯式補助(費率為0.7%、0.5%及0.3%)，中小企業則統一補助1%，支付期限為3年。</w:t>
      </w:r>
    </w:p>
    <w:p w:rsidR="004272C4" w:rsidRPr="00252053" w:rsidRDefault="004272C4" w:rsidP="00E60438">
      <w:pPr>
        <w:pStyle w:val="123"/>
        <w:ind w:left="1133" w:hanging="283"/>
        <w:rPr>
          <w:rFonts w:hAnsi="標楷體"/>
          <w:i/>
          <w:iCs/>
          <w:color w:val="000000"/>
        </w:rPr>
      </w:pPr>
      <w:r w:rsidRPr="00252053">
        <w:rPr>
          <w:rFonts w:hAnsi="標楷體" w:hint="eastAsia"/>
          <w:color w:val="000000"/>
        </w:rPr>
        <w:t>3.移工優惠：</w:t>
      </w:r>
      <w:r w:rsidRPr="005E31B5">
        <w:rPr>
          <w:rFonts w:hAnsi="標楷體" w:hint="eastAsia"/>
          <w:color w:val="000000"/>
          <w:spacing w:val="-8"/>
        </w:rPr>
        <w:t>本國員工薪資達3.63萬</w:t>
      </w:r>
      <w:r w:rsidR="005E31B5" w:rsidRPr="005E31B5">
        <w:rPr>
          <w:rFonts w:hAnsi="標楷體" w:hint="eastAsia"/>
          <w:color w:val="000000"/>
          <w:spacing w:val="-8"/>
        </w:rPr>
        <w:t>元</w:t>
      </w:r>
      <w:r w:rsidRPr="005E31B5">
        <w:rPr>
          <w:rFonts w:hAnsi="標楷體" w:hint="eastAsia"/>
          <w:color w:val="000000"/>
          <w:spacing w:val="-8"/>
        </w:rPr>
        <w:t>，移工比率依現行機制可再加10%；薪資達3.82萬</w:t>
      </w:r>
      <w:r w:rsidR="005E31B5" w:rsidRPr="005E31B5">
        <w:rPr>
          <w:rFonts w:hAnsi="標楷體" w:hint="eastAsia"/>
          <w:color w:val="000000"/>
          <w:spacing w:val="-8"/>
        </w:rPr>
        <w:t>元</w:t>
      </w:r>
      <w:r w:rsidRPr="005E31B5">
        <w:rPr>
          <w:rFonts w:hAnsi="標楷體" w:hint="eastAsia"/>
          <w:color w:val="000000"/>
          <w:spacing w:val="-8"/>
        </w:rPr>
        <w:t>者，移工比率上限由40%提升至45%。</w:t>
      </w:r>
    </w:p>
    <w:p w:rsidR="004272C4" w:rsidRPr="00252053" w:rsidRDefault="004272C4" w:rsidP="007D1D7E">
      <w:pPr>
        <w:adjustRightInd w:val="0"/>
        <w:ind w:leftChars="0" w:left="1630" w:rightChars="-50" w:right="-142" w:hangingChars="575" w:hanging="1630"/>
        <w:rPr>
          <w:rFonts w:hAnsi="標楷體"/>
          <w:color w:val="000000"/>
          <w:spacing w:val="-20"/>
        </w:rPr>
      </w:pPr>
      <w:r w:rsidRPr="00252053">
        <w:rPr>
          <w:rFonts w:hAnsi="標楷體" w:hint="eastAsia"/>
          <w:b/>
          <w:color w:val="000000"/>
        </w:rPr>
        <w:t>表</w:t>
      </w:r>
      <w:r w:rsidRPr="00252053">
        <w:rPr>
          <w:rFonts w:hAnsi="標楷體"/>
          <w:b/>
          <w:color w:val="000000"/>
        </w:rPr>
        <w:t>1</w:t>
      </w:r>
      <w:r w:rsidRPr="00252053">
        <w:rPr>
          <w:rFonts w:hAnsi="標楷體" w:hint="eastAsia"/>
          <w:b/>
          <w:color w:val="000000"/>
        </w:rPr>
        <w:t xml:space="preserve"> 「投資臺灣三大方案」實施內容</w:t>
      </w:r>
      <w:r w:rsidR="005E31B5">
        <w:rPr>
          <w:rFonts w:hAnsi="標楷體" w:hint="eastAsia"/>
          <w:b/>
          <w:color w:val="000000"/>
        </w:rPr>
        <w:t>彙整表</w:t>
      </w:r>
      <w:r w:rsidRPr="00252053">
        <w:rPr>
          <w:rFonts w:hAnsi="標楷體"/>
          <w:b/>
          <w:color w:val="000000"/>
        </w:rPr>
        <w:t xml:space="preserve">   </w:t>
      </w:r>
      <w:r w:rsidRPr="00252053">
        <w:rPr>
          <w:rFonts w:hAnsi="標楷體" w:hint="eastAsia"/>
          <w:color w:val="000000"/>
          <w:spacing w:val="-10"/>
          <w:sz w:val="24"/>
          <w:szCs w:val="24"/>
        </w:rPr>
        <w:t>單位：新臺幣億元；人；家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
        <w:gridCol w:w="2268"/>
        <w:gridCol w:w="1939"/>
        <w:gridCol w:w="1888"/>
        <w:gridCol w:w="1990"/>
      </w:tblGrid>
      <w:tr w:rsidR="004272C4" w:rsidRPr="00252053" w:rsidTr="00304A61">
        <w:trPr>
          <w:tblHeader/>
        </w:trPr>
        <w:tc>
          <w:tcPr>
            <w:tcW w:w="2694" w:type="dxa"/>
            <w:gridSpan w:val="2"/>
            <w:shd w:val="clear" w:color="auto" w:fill="FFFFFF"/>
            <w:noWrap/>
            <w:vAlign w:val="center"/>
          </w:tcPr>
          <w:p w:rsidR="004272C4" w:rsidRPr="00252053" w:rsidRDefault="004272C4" w:rsidP="007D1D7E">
            <w:pPr>
              <w:pStyle w:val="142"/>
              <w:jc w:val="center"/>
              <w:rPr>
                <w:color w:val="000000"/>
                <w:spacing w:val="-20"/>
              </w:rPr>
            </w:pPr>
            <w:r w:rsidRPr="00252053">
              <w:rPr>
                <w:color w:val="000000"/>
                <w:spacing w:val="-20"/>
              </w:rPr>
              <w:t>項目</w:t>
            </w:r>
          </w:p>
        </w:tc>
        <w:tc>
          <w:tcPr>
            <w:tcW w:w="1939" w:type="dxa"/>
            <w:shd w:val="clear" w:color="auto" w:fill="FFFFFF"/>
            <w:noWrap/>
            <w:vAlign w:val="center"/>
          </w:tcPr>
          <w:p w:rsidR="004272C4" w:rsidRPr="00252053" w:rsidRDefault="004272C4" w:rsidP="007D1D7E">
            <w:pPr>
              <w:pStyle w:val="142"/>
              <w:jc w:val="center"/>
              <w:rPr>
                <w:color w:val="000000"/>
                <w:spacing w:val="-20"/>
              </w:rPr>
            </w:pPr>
            <w:r w:rsidRPr="00252053">
              <w:rPr>
                <w:rFonts w:hint="eastAsia"/>
                <w:color w:val="000000"/>
                <w:spacing w:val="-20"/>
              </w:rPr>
              <w:t>臺商回臺方案</w:t>
            </w:r>
          </w:p>
        </w:tc>
        <w:tc>
          <w:tcPr>
            <w:tcW w:w="1888" w:type="dxa"/>
            <w:shd w:val="clear" w:color="auto" w:fill="FFFFFF"/>
            <w:noWrap/>
            <w:vAlign w:val="center"/>
          </w:tcPr>
          <w:p w:rsidR="004272C4" w:rsidRPr="00252053" w:rsidRDefault="004272C4" w:rsidP="007D1D7E">
            <w:pPr>
              <w:pStyle w:val="142"/>
              <w:jc w:val="center"/>
              <w:rPr>
                <w:color w:val="000000"/>
                <w:spacing w:val="-20"/>
              </w:rPr>
            </w:pPr>
            <w:r w:rsidRPr="00252053">
              <w:rPr>
                <w:rFonts w:hint="eastAsia"/>
                <w:color w:val="000000"/>
                <w:spacing w:val="-20"/>
              </w:rPr>
              <w:t>根留臺灣方案</w:t>
            </w:r>
          </w:p>
        </w:tc>
        <w:tc>
          <w:tcPr>
            <w:tcW w:w="1990" w:type="dxa"/>
            <w:shd w:val="clear" w:color="auto" w:fill="FFFFFF"/>
            <w:noWrap/>
            <w:vAlign w:val="center"/>
          </w:tcPr>
          <w:p w:rsidR="004272C4" w:rsidRPr="00252053" w:rsidRDefault="004272C4" w:rsidP="007D1D7E">
            <w:pPr>
              <w:pStyle w:val="142"/>
              <w:jc w:val="center"/>
              <w:rPr>
                <w:color w:val="000000"/>
                <w:spacing w:val="-20"/>
              </w:rPr>
            </w:pPr>
            <w:r w:rsidRPr="00252053">
              <w:rPr>
                <w:rFonts w:hint="eastAsia"/>
                <w:color w:val="000000"/>
                <w:spacing w:val="-20"/>
              </w:rPr>
              <w:t>中小企業方案</w:t>
            </w:r>
          </w:p>
        </w:tc>
      </w:tr>
      <w:tr w:rsidR="004272C4" w:rsidRPr="00252053" w:rsidTr="003929EE">
        <w:tc>
          <w:tcPr>
            <w:tcW w:w="2694" w:type="dxa"/>
            <w:gridSpan w:val="2"/>
            <w:shd w:val="clear" w:color="000000" w:fill="FFFFFF"/>
            <w:noWrap/>
            <w:vAlign w:val="center"/>
          </w:tcPr>
          <w:p w:rsidR="004272C4" w:rsidRPr="00252053" w:rsidRDefault="004272C4" w:rsidP="007D1D7E">
            <w:pPr>
              <w:pStyle w:val="142"/>
              <w:jc w:val="center"/>
              <w:rPr>
                <w:color w:val="000000"/>
                <w:spacing w:val="-20"/>
              </w:rPr>
            </w:pPr>
            <w:r w:rsidRPr="00252053">
              <w:rPr>
                <w:rFonts w:hint="eastAsia"/>
                <w:color w:val="000000"/>
                <w:spacing w:val="-20"/>
              </w:rPr>
              <w:t>實施期間</w:t>
            </w:r>
          </w:p>
        </w:tc>
        <w:tc>
          <w:tcPr>
            <w:tcW w:w="1939" w:type="dxa"/>
            <w:shd w:val="clear" w:color="000000" w:fill="FFFFFF"/>
            <w:noWrap/>
            <w:vAlign w:val="center"/>
          </w:tcPr>
          <w:p w:rsidR="004272C4" w:rsidRPr="00252053" w:rsidRDefault="004272C4" w:rsidP="007D1D7E">
            <w:pPr>
              <w:pStyle w:val="142"/>
              <w:jc w:val="center"/>
              <w:rPr>
                <w:color w:val="000000"/>
                <w:spacing w:val="-20"/>
              </w:rPr>
            </w:pPr>
            <w:r w:rsidRPr="00252053">
              <w:rPr>
                <w:rFonts w:hint="eastAsia"/>
                <w:color w:val="000000"/>
                <w:spacing w:val="-20"/>
              </w:rPr>
              <w:t>108年1月1日至116年12月31日</w:t>
            </w:r>
          </w:p>
        </w:tc>
        <w:tc>
          <w:tcPr>
            <w:tcW w:w="1888" w:type="dxa"/>
            <w:shd w:val="clear" w:color="000000" w:fill="FFFFFF"/>
            <w:noWrap/>
            <w:vAlign w:val="center"/>
          </w:tcPr>
          <w:p w:rsidR="004272C4" w:rsidRPr="00252053" w:rsidRDefault="004272C4" w:rsidP="007D1D7E">
            <w:pPr>
              <w:pStyle w:val="142"/>
              <w:jc w:val="center"/>
              <w:rPr>
                <w:color w:val="000000"/>
                <w:spacing w:val="-20"/>
              </w:rPr>
            </w:pPr>
            <w:r w:rsidRPr="00252053">
              <w:rPr>
                <w:rFonts w:hint="eastAsia"/>
                <w:color w:val="000000"/>
                <w:spacing w:val="-20"/>
              </w:rPr>
              <w:t>108年7月1日至116年12月31日</w:t>
            </w:r>
          </w:p>
        </w:tc>
        <w:tc>
          <w:tcPr>
            <w:tcW w:w="1990" w:type="dxa"/>
            <w:shd w:val="clear" w:color="000000" w:fill="FFFFFF"/>
            <w:noWrap/>
            <w:vAlign w:val="center"/>
          </w:tcPr>
          <w:p w:rsidR="004272C4" w:rsidRPr="00252053" w:rsidRDefault="004272C4" w:rsidP="007D1D7E">
            <w:pPr>
              <w:pStyle w:val="142"/>
              <w:jc w:val="center"/>
              <w:rPr>
                <w:color w:val="000000"/>
                <w:spacing w:val="-20"/>
              </w:rPr>
            </w:pPr>
            <w:r w:rsidRPr="00252053">
              <w:rPr>
                <w:rFonts w:hint="eastAsia"/>
                <w:color w:val="000000"/>
                <w:spacing w:val="-20"/>
              </w:rPr>
              <w:t>108年7月1日至116年12月31日</w:t>
            </w:r>
          </w:p>
        </w:tc>
      </w:tr>
      <w:tr w:rsidR="004272C4" w:rsidRPr="00252053" w:rsidTr="003929EE">
        <w:tc>
          <w:tcPr>
            <w:tcW w:w="2694" w:type="dxa"/>
            <w:gridSpan w:val="2"/>
            <w:shd w:val="clear" w:color="000000" w:fill="FFFFFF"/>
            <w:noWrap/>
            <w:vAlign w:val="center"/>
          </w:tcPr>
          <w:p w:rsidR="004272C4" w:rsidRPr="00252053" w:rsidRDefault="004272C4" w:rsidP="007D1D7E">
            <w:pPr>
              <w:pStyle w:val="142"/>
              <w:jc w:val="center"/>
              <w:rPr>
                <w:color w:val="000000"/>
                <w:spacing w:val="-20"/>
              </w:rPr>
            </w:pPr>
            <w:r w:rsidRPr="00252053">
              <w:rPr>
                <w:rFonts w:hint="eastAsia"/>
                <w:color w:val="000000"/>
                <w:spacing w:val="-20"/>
              </w:rPr>
              <w:t>適用對象</w:t>
            </w:r>
          </w:p>
          <w:p w:rsidR="004272C4" w:rsidRPr="00252053" w:rsidRDefault="004272C4" w:rsidP="007D1D7E">
            <w:pPr>
              <w:pStyle w:val="142"/>
              <w:jc w:val="center"/>
              <w:rPr>
                <w:rFonts w:hint="eastAsia"/>
                <w:color w:val="000000"/>
                <w:spacing w:val="-20"/>
              </w:rPr>
            </w:pPr>
            <w:r w:rsidRPr="00252053">
              <w:rPr>
                <w:rFonts w:hint="eastAsia"/>
                <w:color w:val="000000"/>
                <w:spacing w:val="-20"/>
              </w:rPr>
              <w:t>(投資臺灣三大方案2.0)</w:t>
            </w:r>
          </w:p>
        </w:tc>
        <w:tc>
          <w:tcPr>
            <w:tcW w:w="1939" w:type="dxa"/>
            <w:shd w:val="clear" w:color="000000" w:fill="FFFFFF"/>
            <w:noWrap/>
          </w:tcPr>
          <w:p w:rsidR="004272C4" w:rsidRPr="00252053" w:rsidRDefault="004272C4" w:rsidP="007D1D7E">
            <w:pPr>
              <w:pStyle w:val="142"/>
              <w:rPr>
                <w:color w:val="000000"/>
                <w:spacing w:val="-20"/>
              </w:rPr>
            </w:pPr>
            <w:r w:rsidRPr="00252053">
              <w:rPr>
                <w:rFonts w:hint="eastAsia"/>
                <w:color w:val="000000"/>
                <w:spacing w:val="-20"/>
              </w:rPr>
              <w:t>赴中國大陸投資或其他國家投資。</w:t>
            </w:r>
          </w:p>
          <w:p w:rsidR="004272C4" w:rsidRPr="00252053" w:rsidRDefault="004272C4" w:rsidP="007D1D7E">
            <w:pPr>
              <w:pStyle w:val="142"/>
              <w:rPr>
                <w:rFonts w:hint="eastAsia"/>
                <w:color w:val="000000"/>
                <w:spacing w:val="-20"/>
              </w:rPr>
            </w:pPr>
          </w:p>
        </w:tc>
        <w:tc>
          <w:tcPr>
            <w:tcW w:w="1888" w:type="dxa"/>
            <w:shd w:val="clear" w:color="000000" w:fill="FFFFFF"/>
            <w:noWrap/>
          </w:tcPr>
          <w:p w:rsidR="004272C4" w:rsidRPr="00252053" w:rsidRDefault="004272C4" w:rsidP="007D1D7E">
            <w:pPr>
              <w:pStyle w:val="142"/>
              <w:rPr>
                <w:rFonts w:hint="eastAsia"/>
                <w:color w:val="000000"/>
                <w:spacing w:val="-20"/>
              </w:rPr>
            </w:pPr>
            <w:r w:rsidRPr="00252053">
              <w:rPr>
                <w:rFonts w:hint="eastAsia"/>
                <w:color w:val="000000"/>
                <w:spacing w:val="-20"/>
              </w:rPr>
              <w:t>非屬中小企業，且未取得歡迎臺商回臺投資方案資格之大企業或為外人投資企業。</w:t>
            </w:r>
          </w:p>
        </w:tc>
        <w:tc>
          <w:tcPr>
            <w:tcW w:w="1990" w:type="dxa"/>
            <w:shd w:val="clear" w:color="000000" w:fill="FFFFFF"/>
          </w:tcPr>
          <w:p w:rsidR="004272C4" w:rsidRPr="00252053" w:rsidRDefault="004272C4" w:rsidP="007D1D7E">
            <w:pPr>
              <w:pStyle w:val="142"/>
              <w:rPr>
                <w:rFonts w:hint="eastAsia"/>
                <w:color w:val="000000"/>
                <w:spacing w:val="-20"/>
              </w:rPr>
            </w:pPr>
            <w:r w:rsidRPr="00252053">
              <w:rPr>
                <w:rFonts w:hint="eastAsia"/>
                <w:color w:val="000000"/>
                <w:spacing w:val="-20"/>
              </w:rPr>
              <w:t>符合中小企業認定標準，使用統一發票，且未申請歡迎臺商回臺投資方案之中小企業或為外人投資企業。</w:t>
            </w:r>
          </w:p>
        </w:tc>
      </w:tr>
      <w:tr w:rsidR="004272C4" w:rsidRPr="00252053" w:rsidTr="003929EE">
        <w:tc>
          <w:tcPr>
            <w:tcW w:w="426" w:type="dxa"/>
            <w:vMerge w:val="restart"/>
            <w:shd w:val="clear" w:color="000000" w:fill="FFFFFF"/>
            <w:noWrap/>
            <w:vAlign w:val="center"/>
          </w:tcPr>
          <w:p w:rsidR="004272C4" w:rsidRPr="00252053" w:rsidRDefault="004272C4" w:rsidP="007D1D7E">
            <w:pPr>
              <w:pStyle w:val="142"/>
              <w:rPr>
                <w:color w:val="000000"/>
                <w:spacing w:val="-20"/>
              </w:rPr>
            </w:pPr>
            <w:r w:rsidRPr="00252053">
              <w:rPr>
                <w:rFonts w:hint="eastAsia"/>
                <w:color w:val="000000"/>
                <w:spacing w:val="-20"/>
              </w:rPr>
              <w:t>預計總目標</w:t>
            </w:r>
          </w:p>
        </w:tc>
        <w:tc>
          <w:tcPr>
            <w:tcW w:w="2268" w:type="dxa"/>
            <w:shd w:val="clear" w:color="000000" w:fill="FFFFFF"/>
            <w:vAlign w:val="center"/>
          </w:tcPr>
          <w:p w:rsidR="004272C4" w:rsidRPr="00252053" w:rsidRDefault="004272C4" w:rsidP="007D1D7E">
            <w:pPr>
              <w:pStyle w:val="142"/>
              <w:rPr>
                <w:b/>
                <w:bCs/>
                <w:color w:val="000000"/>
                <w:spacing w:val="-20"/>
              </w:rPr>
            </w:pPr>
            <w:r w:rsidRPr="00252053">
              <w:rPr>
                <w:rFonts w:hint="eastAsia"/>
                <w:b/>
                <w:bCs/>
                <w:color w:val="000000"/>
                <w:spacing w:val="-20"/>
              </w:rPr>
              <w:t>吸引企業投資總金額</w:t>
            </w:r>
          </w:p>
          <w:p w:rsidR="004272C4" w:rsidRPr="00252053" w:rsidRDefault="004272C4" w:rsidP="007D1D7E">
            <w:pPr>
              <w:pStyle w:val="142"/>
              <w:rPr>
                <w:rFonts w:hint="eastAsia"/>
                <w:b/>
                <w:bCs/>
                <w:color w:val="000000"/>
                <w:spacing w:val="-20"/>
              </w:rPr>
            </w:pPr>
            <w:r w:rsidRPr="00252053">
              <w:rPr>
                <w:rFonts w:hint="eastAsia"/>
                <w:b/>
                <w:bCs/>
                <w:color w:val="000000"/>
                <w:spacing w:val="-20"/>
              </w:rPr>
              <w:t>(108至116年)</w:t>
            </w:r>
          </w:p>
        </w:tc>
        <w:tc>
          <w:tcPr>
            <w:tcW w:w="1939" w:type="dxa"/>
            <w:shd w:val="clear" w:color="000000" w:fill="FFFFFF"/>
            <w:noWrap/>
            <w:vAlign w:val="center"/>
          </w:tcPr>
          <w:p w:rsidR="004272C4" w:rsidRPr="00252053" w:rsidRDefault="004272C4" w:rsidP="007D1D7E">
            <w:pPr>
              <w:pStyle w:val="142"/>
              <w:jc w:val="right"/>
              <w:rPr>
                <w:rFonts w:hint="eastAsia"/>
                <w:b/>
                <w:bCs/>
                <w:color w:val="000000"/>
                <w:spacing w:val="-20"/>
              </w:rPr>
            </w:pPr>
            <w:r w:rsidRPr="00252053">
              <w:rPr>
                <w:rFonts w:hint="eastAsia"/>
                <w:b/>
                <w:bCs/>
                <w:color w:val="000000"/>
                <w:spacing w:val="-20"/>
              </w:rPr>
              <w:t>18,000</w:t>
            </w:r>
          </w:p>
        </w:tc>
        <w:tc>
          <w:tcPr>
            <w:tcW w:w="1888" w:type="dxa"/>
            <w:shd w:val="clear" w:color="000000" w:fill="FFFFFF"/>
            <w:noWrap/>
            <w:vAlign w:val="center"/>
          </w:tcPr>
          <w:p w:rsidR="004272C4" w:rsidRPr="00252053" w:rsidRDefault="004272C4" w:rsidP="007D1D7E">
            <w:pPr>
              <w:pStyle w:val="142"/>
              <w:jc w:val="right"/>
              <w:rPr>
                <w:rFonts w:hint="eastAsia"/>
                <w:b/>
                <w:bCs/>
                <w:color w:val="000000"/>
                <w:spacing w:val="-20"/>
              </w:rPr>
            </w:pPr>
            <w:r w:rsidRPr="00252053">
              <w:rPr>
                <w:rFonts w:hint="eastAsia"/>
                <w:b/>
                <w:bCs/>
                <w:color w:val="000000"/>
                <w:spacing w:val="-20"/>
              </w:rPr>
              <w:t>8,500</w:t>
            </w:r>
          </w:p>
        </w:tc>
        <w:tc>
          <w:tcPr>
            <w:tcW w:w="1990" w:type="dxa"/>
            <w:shd w:val="clear" w:color="000000" w:fill="FFFFFF"/>
            <w:noWrap/>
            <w:vAlign w:val="center"/>
          </w:tcPr>
          <w:p w:rsidR="004272C4" w:rsidRPr="00252053" w:rsidRDefault="004272C4" w:rsidP="007D1D7E">
            <w:pPr>
              <w:pStyle w:val="142"/>
              <w:jc w:val="right"/>
              <w:rPr>
                <w:rFonts w:hint="eastAsia"/>
                <w:b/>
                <w:bCs/>
                <w:color w:val="000000"/>
                <w:spacing w:val="-20"/>
              </w:rPr>
            </w:pPr>
            <w:r w:rsidRPr="00252053">
              <w:rPr>
                <w:rFonts w:hint="eastAsia"/>
                <w:b/>
                <w:bCs/>
                <w:color w:val="000000"/>
                <w:spacing w:val="-20"/>
              </w:rPr>
              <w:t>9,500</w:t>
            </w:r>
          </w:p>
        </w:tc>
      </w:tr>
      <w:tr w:rsidR="004272C4" w:rsidRPr="00252053" w:rsidTr="003929EE">
        <w:tc>
          <w:tcPr>
            <w:tcW w:w="426" w:type="dxa"/>
            <w:vMerge/>
            <w:shd w:val="clear" w:color="000000" w:fill="FFFFFF"/>
            <w:noWrap/>
            <w:vAlign w:val="center"/>
          </w:tcPr>
          <w:p w:rsidR="004272C4" w:rsidRPr="00252053" w:rsidRDefault="004272C4" w:rsidP="007D1D7E">
            <w:pPr>
              <w:pStyle w:val="142"/>
              <w:rPr>
                <w:rFonts w:hint="eastAsia"/>
                <w:color w:val="000000"/>
                <w:spacing w:val="-20"/>
              </w:rPr>
            </w:pPr>
          </w:p>
        </w:tc>
        <w:tc>
          <w:tcPr>
            <w:tcW w:w="2268" w:type="dxa"/>
            <w:shd w:val="clear" w:color="000000" w:fill="FFFFFF"/>
            <w:vAlign w:val="center"/>
          </w:tcPr>
          <w:p w:rsidR="004272C4" w:rsidRPr="00252053" w:rsidRDefault="004272C4" w:rsidP="007D1D7E">
            <w:pPr>
              <w:pStyle w:val="142"/>
              <w:rPr>
                <w:rFonts w:hint="eastAsia"/>
                <w:color w:val="000000"/>
                <w:spacing w:val="-20"/>
              </w:rPr>
            </w:pPr>
            <w:r w:rsidRPr="00252053">
              <w:rPr>
                <w:rFonts w:hint="eastAsia"/>
                <w:color w:val="000000"/>
                <w:spacing w:val="-20"/>
                <w:sz w:val="22"/>
                <w:szCs w:val="22"/>
              </w:rPr>
              <w:t xml:space="preserve">  方案1</w:t>
            </w:r>
            <w:r w:rsidRPr="00252053">
              <w:rPr>
                <w:color w:val="000000"/>
                <w:spacing w:val="-20"/>
                <w:sz w:val="22"/>
                <w:szCs w:val="22"/>
              </w:rPr>
              <w:t>.0</w:t>
            </w:r>
            <w:r w:rsidRPr="00252053">
              <w:rPr>
                <w:rFonts w:hint="eastAsia"/>
                <w:color w:val="000000"/>
                <w:spacing w:val="-20"/>
                <w:sz w:val="22"/>
                <w:szCs w:val="22"/>
              </w:rPr>
              <w:t>(108至113年)</w:t>
            </w:r>
          </w:p>
        </w:tc>
        <w:tc>
          <w:tcPr>
            <w:tcW w:w="1939"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1</w:t>
            </w:r>
            <w:r w:rsidRPr="00252053">
              <w:rPr>
                <w:color w:val="000000"/>
                <w:spacing w:val="-20"/>
              </w:rPr>
              <w:t>4,000</w:t>
            </w:r>
          </w:p>
        </w:tc>
        <w:tc>
          <w:tcPr>
            <w:tcW w:w="1888"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4</w:t>
            </w:r>
            <w:r w:rsidRPr="00252053">
              <w:rPr>
                <w:color w:val="000000"/>
                <w:spacing w:val="-20"/>
              </w:rPr>
              <w:t>,500</w:t>
            </w:r>
          </w:p>
        </w:tc>
        <w:tc>
          <w:tcPr>
            <w:tcW w:w="1990"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5</w:t>
            </w:r>
            <w:r w:rsidRPr="00252053">
              <w:rPr>
                <w:color w:val="000000"/>
                <w:spacing w:val="-20"/>
              </w:rPr>
              <w:t>,500</w:t>
            </w:r>
          </w:p>
        </w:tc>
      </w:tr>
      <w:tr w:rsidR="004272C4" w:rsidRPr="00252053" w:rsidTr="003929EE">
        <w:tc>
          <w:tcPr>
            <w:tcW w:w="426" w:type="dxa"/>
            <w:vMerge/>
            <w:shd w:val="clear" w:color="000000" w:fill="FFFFFF"/>
            <w:noWrap/>
            <w:vAlign w:val="center"/>
          </w:tcPr>
          <w:p w:rsidR="004272C4" w:rsidRPr="00252053" w:rsidRDefault="004272C4" w:rsidP="007D1D7E">
            <w:pPr>
              <w:pStyle w:val="142"/>
              <w:rPr>
                <w:rFonts w:hint="eastAsia"/>
                <w:color w:val="000000"/>
                <w:spacing w:val="-20"/>
              </w:rPr>
            </w:pPr>
          </w:p>
        </w:tc>
        <w:tc>
          <w:tcPr>
            <w:tcW w:w="2268" w:type="dxa"/>
            <w:shd w:val="clear" w:color="000000" w:fill="FFFFFF"/>
            <w:vAlign w:val="center"/>
          </w:tcPr>
          <w:p w:rsidR="004272C4" w:rsidRPr="00252053" w:rsidRDefault="004272C4" w:rsidP="007D1D7E">
            <w:pPr>
              <w:pStyle w:val="142"/>
              <w:rPr>
                <w:rFonts w:hint="eastAsia"/>
                <w:color w:val="000000"/>
                <w:spacing w:val="-20"/>
              </w:rPr>
            </w:pPr>
            <w:r w:rsidRPr="00252053">
              <w:rPr>
                <w:rFonts w:hint="eastAsia"/>
                <w:color w:val="000000"/>
                <w:spacing w:val="-20"/>
                <w:sz w:val="22"/>
                <w:szCs w:val="22"/>
              </w:rPr>
              <w:t xml:space="preserve">  方案</w:t>
            </w:r>
            <w:r w:rsidRPr="00252053">
              <w:rPr>
                <w:color w:val="000000"/>
                <w:spacing w:val="-20"/>
                <w:sz w:val="22"/>
                <w:szCs w:val="22"/>
              </w:rPr>
              <w:t>2.0</w:t>
            </w:r>
            <w:r w:rsidRPr="00252053">
              <w:rPr>
                <w:rFonts w:hint="eastAsia"/>
                <w:color w:val="000000"/>
                <w:spacing w:val="-20"/>
                <w:sz w:val="22"/>
                <w:szCs w:val="22"/>
              </w:rPr>
              <w:t>(11</w:t>
            </w:r>
            <w:r w:rsidR="00E87C98" w:rsidRPr="00252053">
              <w:rPr>
                <w:color w:val="000000"/>
                <w:spacing w:val="-20"/>
                <w:sz w:val="22"/>
                <w:szCs w:val="22"/>
              </w:rPr>
              <w:t>4</w:t>
            </w:r>
            <w:r w:rsidRPr="00252053">
              <w:rPr>
                <w:rFonts w:hint="eastAsia"/>
                <w:color w:val="000000"/>
                <w:spacing w:val="-20"/>
                <w:sz w:val="22"/>
                <w:szCs w:val="22"/>
              </w:rPr>
              <w:t>至116年)</w:t>
            </w:r>
          </w:p>
        </w:tc>
        <w:tc>
          <w:tcPr>
            <w:tcW w:w="1939"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4</w:t>
            </w:r>
            <w:r w:rsidRPr="00252053">
              <w:rPr>
                <w:color w:val="000000"/>
                <w:spacing w:val="-20"/>
              </w:rPr>
              <w:t>,000</w:t>
            </w:r>
          </w:p>
        </w:tc>
        <w:tc>
          <w:tcPr>
            <w:tcW w:w="1888"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color w:val="000000"/>
                <w:spacing w:val="-20"/>
              </w:rPr>
              <w:t>4,000</w:t>
            </w:r>
          </w:p>
        </w:tc>
        <w:tc>
          <w:tcPr>
            <w:tcW w:w="1990"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4</w:t>
            </w:r>
            <w:r w:rsidRPr="00252053">
              <w:rPr>
                <w:color w:val="000000"/>
                <w:spacing w:val="-20"/>
              </w:rPr>
              <w:t>,000</w:t>
            </w:r>
          </w:p>
        </w:tc>
      </w:tr>
      <w:tr w:rsidR="004272C4" w:rsidRPr="00252053" w:rsidTr="003929EE">
        <w:tc>
          <w:tcPr>
            <w:tcW w:w="426" w:type="dxa"/>
            <w:vMerge/>
            <w:shd w:val="clear" w:color="000000" w:fill="FFFFFF"/>
            <w:noWrap/>
            <w:vAlign w:val="center"/>
          </w:tcPr>
          <w:p w:rsidR="004272C4" w:rsidRPr="00252053" w:rsidRDefault="004272C4" w:rsidP="007D1D7E">
            <w:pPr>
              <w:pStyle w:val="142"/>
              <w:rPr>
                <w:rFonts w:hint="eastAsia"/>
                <w:color w:val="000000"/>
                <w:spacing w:val="-20"/>
              </w:rPr>
            </w:pPr>
          </w:p>
        </w:tc>
        <w:tc>
          <w:tcPr>
            <w:tcW w:w="2268" w:type="dxa"/>
            <w:shd w:val="clear" w:color="000000" w:fill="FFFFFF"/>
            <w:vAlign w:val="center"/>
          </w:tcPr>
          <w:p w:rsidR="004272C4" w:rsidRPr="00252053" w:rsidRDefault="004272C4" w:rsidP="007D1D7E">
            <w:pPr>
              <w:pStyle w:val="142"/>
              <w:rPr>
                <w:color w:val="000000"/>
                <w:spacing w:val="-20"/>
              </w:rPr>
            </w:pPr>
            <w:r w:rsidRPr="00252053">
              <w:rPr>
                <w:rFonts w:hint="eastAsia"/>
                <w:color w:val="000000"/>
                <w:spacing w:val="-20"/>
              </w:rPr>
              <w:t>創造本國就業人數</w:t>
            </w:r>
          </w:p>
          <w:p w:rsidR="004272C4" w:rsidRPr="00252053" w:rsidRDefault="004272C4" w:rsidP="007D1D7E">
            <w:pPr>
              <w:pStyle w:val="142"/>
              <w:rPr>
                <w:rFonts w:hint="eastAsia"/>
                <w:color w:val="000000"/>
                <w:spacing w:val="-20"/>
              </w:rPr>
            </w:pPr>
            <w:r w:rsidRPr="00252053">
              <w:rPr>
                <w:rFonts w:hint="eastAsia"/>
                <w:b/>
                <w:bCs/>
                <w:color w:val="000000"/>
                <w:spacing w:val="-20"/>
              </w:rPr>
              <w:t>(108至116年)</w:t>
            </w:r>
          </w:p>
        </w:tc>
        <w:tc>
          <w:tcPr>
            <w:tcW w:w="1939" w:type="dxa"/>
            <w:shd w:val="clear" w:color="000000" w:fill="FFFFFF"/>
            <w:noWrap/>
            <w:vAlign w:val="center"/>
          </w:tcPr>
          <w:p w:rsidR="004272C4" w:rsidRPr="00252053" w:rsidRDefault="004272C4" w:rsidP="007D1D7E">
            <w:pPr>
              <w:pStyle w:val="142"/>
              <w:jc w:val="right"/>
              <w:rPr>
                <w:rFonts w:hint="eastAsia"/>
                <w:b/>
                <w:bCs/>
                <w:color w:val="000000"/>
                <w:spacing w:val="-20"/>
              </w:rPr>
            </w:pPr>
            <w:r w:rsidRPr="00252053">
              <w:rPr>
                <w:rFonts w:hint="eastAsia"/>
                <w:b/>
                <w:bCs/>
                <w:color w:val="000000"/>
                <w:spacing w:val="-20"/>
              </w:rPr>
              <w:t>123,000</w:t>
            </w:r>
          </w:p>
        </w:tc>
        <w:tc>
          <w:tcPr>
            <w:tcW w:w="1888" w:type="dxa"/>
            <w:shd w:val="clear" w:color="000000" w:fill="FFFFFF"/>
            <w:noWrap/>
            <w:vAlign w:val="center"/>
          </w:tcPr>
          <w:p w:rsidR="004272C4" w:rsidRPr="00252053" w:rsidRDefault="004272C4" w:rsidP="007D1D7E">
            <w:pPr>
              <w:pStyle w:val="142"/>
              <w:jc w:val="right"/>
              <w:rPr>
                <w:rFonts w:hint="eastAsia"/>
                <w:b/>
                <w:bCs/>
                <w:color w:val="000000"/>
                <w:spacing w:val="-20"/>
              </w:rPr>
            </w:pPr>
            <w:r w:rsidRPr="00252053">
              <w:rPr>
                <w:rFonts w:hint="eastAsia"/>
                <w:b/>
                <w:bCs/>
                <w:color w:val="000000"/>
                <w:spacing w:val="-20"/>
              </w:rPr>
              <w:t>57,000</w:t>
            </w:r>
          </w:p>
        </w:tc>
        <w:tc>
          <w:tcPr>
            <w:tcW w:w="1990" w:type="dxa"/>
            <w:shd w:val="clear" w:color="000000" w:fill="FFFFFF"/>
            <w:noWrap/>
            <w:vAlign w:val="center"/>
          </w:tcPr>
          <w:p w:rsidR="004272C4" w:rsidRPr="00252053" w:rsidRDefault="004272C4" w:rsidP="007D1D7E">
            <w:pPr>
              <w:pStyle w:val="142"/>
              <w:jc w:val="right"/>
              <w:rPr>
                <w:rFonts w:hint="eastAsia"/>
                <w:b/>
                <w:bCs/>
                <w:color w:val="000000"/>
                <w:spacing w:val="-20"/>
              </w:rPr>
            </w:pPr>
            <w:r w:rsidRPr="00252053">
              <w:rPr>
                <w:rFonts w:hint="eastAsia"/>
                <w:b/>
                <w:bCs/>
                <w:color w:val="000000"/>
                <w:spacing w:val="-20"/>
              </w:rPr>
              <w:t>68,000</w:t>
            </w:r>
          </w:p>
        </w:tc>
      </w:tr>
      <w:tr w:rsidR="004272C4" w:rsidRPr="00252053" w:rsidTr="003929EE">
        <w:tc>
          <w:tcPr>
            <w:tcW w:w="426" w:type="dxa"/>
            <w:vMerge/>
            <w:shd w:val="clear" w:color="000000" w:fill="FFFFFF"/>
            <w:noWrap/>
            <w:vAlign w:val="center"/>
          </w:tcPr>
          <w:p w:rsidR="004272C4" w:rsidRPr="00252053" w:rsidRDefault="004272C4" w:rsidP="007D1D7E">
            <w:pPr>
              <w:pStyle w:val="142"/>
              <w:rPr>
                <w:rFonts w:hint="eastAsia"/>
                <w:color w:val="000000"/>
                <w:spacing w:val="-20"/>
              </w:rPr>
            </w:pPr>
          </w:p>
        </w:tc>
        <w:tc>
          <w:tcPr>
            <w:tcW w:w="2268" w:type="dxa"/>
            <w:shd w:val="clear" w:color="000000" w:fill="FFFFFF"/>
            <w:vAlign w:val="center"/>
          </w:tcPr>
          <w:p w:rsidR="004272C4" w:rsidRPr="00252053" w:rsidRDefault="004272C4" w:rsidP="007D1D7E">
            <w:pPr>
              <w:pStyle w:val="142"/>
              <w:rPr>
                <w:rFonts w:hint="eastAsia"/>
                <w:color w:val="000000"/>
                <w:spacing w:val="-20"/>
                <w:sz w:val="22"/>
                <w:szCs w:val="22"/>
              </w:rPr>
            </w:pPr>
            <w:r w:rsidRPr="00252053">
              <w:rPr>
                <w:rFonts w:hint="eastAsia"/>
                <w:color w:val="000000"/>
                <w:spacing w:val="-20"/>
                <w:sz w:val="22"/>
                <w:szCs w:val="22"/>
              </w:rPr>
              <w:t xml:space="preserve">  方案1</w:t>
            </w:r>
            <w:r w:rsidRPr="00252053">
              <w:rPr>
                <w:color w:val="000000"/>
                <w:spacing w:val="-20"/>
                <w:sz w:val="22"/>
                <w:szCs w:val="22"/>
              </w:rPr>
              <w:t>.0</w:t>
            </w:r>
            <w:r w:rsidRPr="00252053">
              <w:rPr>
                <w:rFonts w:hint="eastAsia"/>
                <w:color w:val="000000"/>
                <w:spacing w:val="-20"/>
                <w:sz w:val="22"/>
                <w:szCs w:val="22"/>
              </w:rPr>
              <w:t>(108至113年)</w:t>
            </w:r>
          </w:p>
        </w:tc>
        <w:tc>
          <w:tcPr>
            <w:tcW w:w="1939"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9</w:t>
            </w:r>
            <w:r w:rsidRPr="00252053">
              <w:rPr>
                <w:color w:val="000000"/>
                <w:spacing w:val="-20"/>
              </w:rPr>
              <w:t>7,000</w:t>
            </w:r>
          </w:p>
        </w:tc>
        <w:tc>
          <w:tcPr>
            <w:tcW w:w="1888"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3</w:t>
            </w:r>
            <w:r w:rsidRPr="00252053">
              <w:rPr>
                <w:color w:val="000000"/>
                <w:spacing w:val="-20"/>
              </w:rPr>
              <w:t>1,000</w:t>
            </w:r>
          </w:p>
        </w:tc>
        <w:tc>
          <w:tcPr>
            <w:tcW w:w="1990"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4</w:t>
            </w:r>
            <w:r w:rsidRPr="00252053">
              <w:rPr>
                <w:color w:val="000000"/>
                <w:spacing w:val="-20"/>
              </w:rPr>
              <w:t>0,000</w:t>
            </w:r>
          </w:p>
        </w:tc>
      </w:tr>
      <w:tr w:rsidR="004272C4" w:rsidRPr="00252053" w:rsidTr="003929EE">
        <w:tc>
          <w:tcPr>
            <w:tcW w:w="426" w:type="dxa"/>
            <w:vMerge/>
            <w:shd w:val="clear" w:color="000000" w:fill="FFFFFF"/>
            <w:noWrap/>
            <w:vAlign w:val="center"/>
          </w:tcPr>
          <w:p w:rsidR="004272C4" w:rsidRPr="00252053" w:rsidRDefault="004272C4" w:rsidP="007D1D7E">
            <w:pPr>
              <w:pStyle w:val="142"/>
              <w:rPr>
                <w:rFonts w:hint="eastAsia"/>
                <w:color w:val="000000"/>
                <w:spacing w:val="-20"/>
              </w:rPr>
            </w:pPr>
          </w:p>
        </w:tc>
        <w:tc>
          <w:tcPr>
            <w:tcW w:w="2268" w:type="dxa"/>
            <w:shd w:val="clear" w:color="000000" w:fill="FFFFFF"/>
            <w:vAlign w:val="center"/>
          </w:tcPr>
          <w:p w:rsidR="004272C4" w:rsidRPr="00252053" w:rsidRDefault="004272C4" w:rsidP="007D1D7E">
            <w:pPr>
              <w:pStyle w:val="142"/>
              <w:rPr>
                <w:rFonts w:hint="eastAsia"/>
                <w:color w:val="000000"/>
                <w:spacing w:val="-20"/>
                <w:sz w:val="22"/>
                <w:szCs w:val="22"/>
              </w:rPr>
            </w:pPr>
            <w:r w:rsidRPr="00252053">
              <w:rPr>
                <w:rFonts w:hint="eastAsia"/>
                <w:color w:val="000000"/>
                <w:spacing w:val="-20"/>
                <w:sz w:val="22"/>
                <w:szCs w:val="22"/>
              </w:rPr>
              <w:t xml:space="preserve">  方案</w:t>
            </w:r>
            <w:r w:rsidRPr="00252053">
              <w:rPr>
                <w:color w:val="000000"/>
                <w:spacing w:val="-20"/>
                <w:sz w:val="22"/>
                <w:szCs w:val="22"/>
              </w:rPr>
              <w:t>2.0</w:t>
            </w:r>
            <w:r w:rsidRPr="00252053">
              <w:rPr>
                <w:rFonts w:hint="eastAsia"/>
                <w:color w:val="000000"/>
                <w:spacing w:val="-20"/>
                <w:sz w:val="22"/>
                <w:szCs w:val="22"/>
              </w:rPr>
              <w:t>(11</w:t>
            </w:r>
            <w:r w:rsidR="00E87C98" w:rsidRPr="00252053">
              <w:rPr>
                <w:color w:val="000000"/>
                <w:spacing w:val="-20"/>
                <w:sz w:val="22"/>
                <w:szCs w:val="22"/>
              </w:rPr>
              <w:t>4</w:t>
            </w:r>
            <w:r w:rsidRPr="00252053">
              <w:rPr>
                <w:rFonts w:hint="eastAsia"/>
                <w:color w:val="000000"/>
                <w:spacing w:val="-20"/>
                <w:sz w:val="22"/>
                <w:szCs w:val="22"/>
              </w:rPr>
              <w:t>至116年)</w:t>
            </w:r>
          </w:p>
        </w:tc>
        <w:tc>
          <w:tcPr>
            <w:tcW w:w="1939"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2</w:t>
            </w:r>
            <w:r w:rsidRPr="00252053">
              <w:rPr>
                <w:color w:val="000000"/>
                <w:spacing w:val="-20"/>
              </w:rPr>
              <w:t>6,000</w:t>
            </w:r>
          </w:p>
        </w:tc>
        <w:tc>
          <w:tcPr>
            <w:tcW w:w="1888"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2</w:t>
            </w:r>
            <w:r w:rsidRPr="00252053">
              <w:rPr>
                <w:color w:val="000000"/>
                <w:spacing w:val="-20"/>
              </w:rPr>
              <w:t>6,000</w:t>
            </w:r>
          </w:p>
        </w:tc>
        <w:tc>
          <w:tcPr>
            <w:tcW w:w="1990" w:type="dxa"/>
            <w:shd w:val="clear" w:color="000000" w:fill="FFFFFF"/>
            <w:noWrap/>
            <w:vAlign w:val="center"/>
          </w:tcPr>
          <w:p w:rsidR="004272C4" w:rsidRPr="00252053" w:rsidRDefault="004272C4" w:rsidP="007D1D7E">
            <w:pPr>
              <w:pStyle w:val="142"/>
              <w:jc w:val="right"/>
              <w:rPr>
                <w:rFonts w:hint="eastAsia"/>
                <w:color w:val="000000"/>
                <w:spacing w:val="-20"/>
              </w:rPr>
            </w:pPr>
            <w:r w:rsidRPr="00252053">
              <w:rPr>
                <w:rFonts w:hint="eastAsia"/>
                <w:color w:val="000000"/>
                <w:spacing w:val="-20"/>
              </w:rPr>
              <w:t>2</w:t>
            </w:r>
            <w:r w:rsidRPr="00252053">
              <w:rPr>
                <w:color w:val="000000"/>
                <w:spacing w:val="-20"/>
              </w:rPr>
              <w:t>8,000</w:t>
            </w:r>
          </w:p>
        </w:tc>
      </w:tr>
    </w:tbl>
    <w:p w:rsidR="004272C4" w:rsidRPr="00252053" w:rsidRDefault="004272C4" w:rsidP="00175928">
      <w:pPr>
        <w:pStyle w:val="142"/>
        <w:ind w:left="566" w:rightChars="-50" w:right="-142" w:hanging="594"/>
        <w:rPr>
          <w:rFonts w:hAnsi="標楷體" w:hint="eastAsia"/>
          <w:b/>
          <w:color w:val="000000"/>
        </w:rPr>
      </w:pPr>
      <w:r w:rsidRPr="00252053">
        <w:rPr>
          <w:rFonts w:hint="eastAsia"/>
          <w:color w:val="000000"/>
        </w:rPr>
        <w:t>資料來源：經濟部提供資料</w:t>
      </w:r>
      <w:r w:rsidRPr="00252053">
        <w:rPr>
          <w:rFonts w:hAnsi="標楷體" w:hint="eastAsia"/>
          <w:color w:val="000000"/>
        </w:rPr>
        <w:t>，</w:t>
      </w:r>
      <w:r w:rsidRPr="00252053">
        <w:rPr>
          <w:rFonts w:hint="eastAsia"/>
          <w:color w:val="000000"/>
        </w:rPr>
        <w:t>本中心</w:t>
      </w:r>
      <w:r w:rsidR="002949FA">
        <w:rPr>
          <w:rFonts w:hint="eastAsia"/>
          <w:color w:val="000000"/>
        </w:rPr>
        <w:t>自行</w:t>
      </w:r>
      <w:r w:rsidRPr="00252053">
        <w:rPr>
          <w:rFonts w:hint="eastAsia"/>
          <w:color w:val="000000"/>
        </w:rPr>
        <w:t>彙製</w:t>
      </w:r>
      <w:r w:rsidRPr="00252053">
        <w:rPr>
          <w:rFonts w:hAnsi="標楷體" w:hint="eastAsia"/>
          <w:color w:val="000000"/>
        </w:rPr>
        <w:t>。</w:t>
      </w:r>
    </w:p>
    <w:p w:rsidR="004272C4" w:rsidRPr="00252053" w:rsidRDefault="004272C4" w:rsidP="00367E9B">
      <w:pPr>
        <w:pStyle w:val="a5"/>
        <w:ind w:left="849" w:hanging="283"/>
        <w:rPr>
          <w:rFonts w:hAnsi="標楷體"/>
          <w:color w:val="000000"/>
        </w:rPr>
      </w:pPr>
      <w:r w:rsidRPr="00252053">
        <w:rPr>
          <w:rFonts w:hint="eastAsia"/>
          <w:b/>
          <w:bCs/>
          <w:color w:val="000000"/>
        </w:rPr>
        <w:t>(二)迄114年6月底</w:t>
      </w:r>
      <w:bookmarkStart w:id="12" w:name="_Hlk210999072"/>
      <w:r w:rsidRPr="00252053">
        <w:rPr>
          <w:rFonts w:hint="eastAsia"/>
          <w:b/>
          <w:bCs/>
          <w:color w:val="000000"/>
        </w:rPr>
        <w:t>吸引投資金額已達</w:t>
      </w:r>
      <w:r w:rsidRPr="00252053">
        <w:rPr>
          <w:rFonts w:hAnsi="標楷體" w:hint="eastAsia"/>
          <w:b/>
          <w:bCs/>
          <w:color w:val="000000"/>
        </w:rPr>
        <w:t>所訂目標，惟</w:t>
      </w:r>
      <w:r w:rsidR="009A1E0C" w:rsidRPr="009A1E0C">
        <w:rPr>
          <w:rFonts w:hAnsi="標楷體" w:hint="eastAsia"/>
          <w:b/>
          <w:bCs/>
          <w:color w:val="000000"/>
        </w:rPr>
        <w:t>創造就業人數</w:t>
      </w:r>
      <w:r w:rsidR="00F26CE6">
        <w:rPr>
          <w:rFonts w:hAnsi="標楷體" w:hint="eastAsia"/>
          <w:b/>
          <w:bCs/>
          <w:color w:val="000000"/>
        </w:rPr>
        <w:t>尚</w:t>
      </w:r>
      <w:r w:rsidR="009A1E0C">
        <w:rPr>
          <w:rFonts w:hAnsi="標楷體" w:hint="eastAsia"/>
          <w:b/>
          <w:bCs/>
          <w:color w:val="000000"/>
        </w:rPr>
        <w:t>待強化</w:t>
      </w:r>
      <w:r w:rsidR="00F26CE6">
        <w:rPr>
          <w:rFonts w:hAnsi="標楷體" w:hint="eastAsia"/>
          <w:b/>
          <w:bCs/>
          <w:color w:val="000000"/>
        </w:rPr>
        <w:t>及</w:t>
      </w:r>
      <w:r w:rsidR="00796937">
        <w:rPr>
          <w:rFonts w:hAnsi="標楷體" w:hint="eastAsia"/>
          <w:b/>
          <w:bCs/>
          <w:color w:val="000000"/>
        </w:rPr>
        <w:t>四</w:t>
      </w:r>
      <w:r w:rsidRPr="00252053">
        <w:rPr>
          <w:rFonts w:hAnsi="標楷體" w:hint="eastAsia"/>
          <w:b/>
          <w:bCs/>
          <w:color w:val="000000"/>
        </w:rPr>
        <w:t>成投資計畫</w:t>
      </w:r>
      <w:r w:rsidR="00F26CE6">
        <w:rPr>
          <w:rFonts w:hAnsi="標楷體" w:hint="eastAsia"/>
          <w:b/>
          <w:bCs/>
          <w:color w:val="000000"/>
        </w:rPr>
        <w:t>仍賡續辦理中，</w:t>
      </w:r>
      <w:bookmarkEnd w:id="12"/>
      <w:r w:rsidR="00F26CE6">
        <w:rPr>
          <w:rFonts w:hAnsi="標楷體" w:hint="eastAsia"/>
          <w:b/>
          <w:bCs/>
          <w:color w:val="000000"/>
        </w:rPr>
        <w:t>允宜持續追蹤控管</w:t>
      </w:r>
    </w:p>
    <w:p w:rsidR="004272C4" w:rsidRPr="00252053" w:rsidRDefault="004272C4" w:rsidP="00FD79F9">
      <w:pPr>
        <w:pStyle w:val="21"/>
        <w:ind w:left="850" w:firstLine="566"/>
        <w:rPr>
          <w:color w:val="000000"/>
        </w:rPr>
      </w:pPr>
      <w:r w:rsidRPr="00252053">
        <w:rPr>
          <w:rFonts w:hint="eastAsia"/>
          <w:color w:val="000000"/>
        </w:rPr>
        <w:t>參據經濟部提供資料</w:t>
      </w:r>
      <w:r w:rsidRPr="00252053">
        <w:rPr>
          <w:rFonts w:hAnsi="標楷體" w:hint="eastAsia"/>
          <w:color w:val="000000"/>
        </w:rPr>
        <w:t>，</w:t>
      </w:r>
      <w:r w:rsidR="007D367B" w:rsidRPr="00252053">
        <w:rPr>
          <w:rFonts w:hAnsi="標楷體" w:hint="eastAsia"/>
          <w:color w:val="000000"/>
        </w:rPr>
        <w:t>投資臺灣三大方案</w:t>
      </w:r>
      <w:r w:rsidR="007D367B" w:rsidRPr="00252053">
        <w:rPr>
          <w:rFonts w:hAnsi="標楷體"/>
          <w:color w:val="000000"/>
        </w:rPr>
        <w:t>1</w:t>
      </w:r>
      <w:r w:rsidR="007D367B" w:rsidRPr="00252053">
        <w:rPr>
          <w:rFonts w:hAnsi="標楷體" w:hint="eastAsia"/>
          <w:color w:val="000000"/>
        </w:rPr>
        <w:t>.0</w:t>
      </w:r>
      <w:r w:rsidRPr="00252053">
        <w:rPr>
          <w:rFonts w:hint="eastAsia"/>
          <w:color w:val="000000"/>
        </w:rPr>
        <w:t>截至114年6月底止累計審核通過1,678件投資案</w:t>
      </w:r>
      <w:r w:rsidRPr="00252053">
        <w:rPr>
          <w:rFonts w:hAnsi="標楷體" w:hint="eastAsia"/>
          <w:color w:val="000000"/>
        </w:rPr>
        <w:t>，</w:t>
      </w:r>
      <w:r w:rsidRPr="00252053">
        <w:rPr>
          <w:rFonts w:hint="eastAsia"/>
          <w:color w:val="000000"/>
        </w:rPr>
        <w:t>預計總投資金額2.54兆元及創造本國約16.12萬個就業機會，分別占所定6年</w:t>
      </w:r>
      <w:r w:rsidR="007D367B" w:rsidRPr="00252053">
        <w:rPr>
          <w:rFonts w:hint="eastAsia"/>
          <w:color w:val="000000"/>
        </w:rPr>
        <w:t>(108至113年)</w:t>
      </w:r>
      <w:r w:rsidRPr="00252053">
        <w:rPr>
          <w:rFonts w:hint="eastAsia"/>
          <w:color w:val="000000"/>
        </w:rPr>
        <w:t>總目標值10</w:t>
      </w:r>
      <w:r w:rsidR="007D367B" w:rsidRPr="00252053">
        <w:rPr>
          <w:rFonts w:hint="eastAsia"/>
          <w:color w:val="000000"/>
        </w:rPr>
        <w:t>5.81</w:t>
      </w:r>
      <w:r w:rsidRPr="00252053">
        <w:rPr>
          <w:rFonts w:hint="eastAsia"/>
          <w:color w:val="000000"/>
        </w:rPr>
        <w:t>%及9</w:t>
      </w:r>
      <w:r w:rsidR="007D367B" w:rsidRPr="00252053">
        <w:rPr>
          <w:rFonts w:hint="eastAsia"/>
          <w:color w:val="000000"/>
        </w:rPr>
        <w:t>5.95</w:t>
      </w:r>
      <w:r w:rsidRPr="00252053">
        <w:rPr>
          <w:rFonts w:hint="eastAsia"/>
          <w:color w:val="000000"/>
        </w:rPr>
        <w:t>%(詳表2)</w:t>
      </w:r>
      <w:r w:rsidRPr="00252053">
        <w:rPr>
          <w:rFonts w:hAnsi="標楷體" w:hint="eastAsia"/>
          <w:color w:val="000000"/>
        </w:rPr>
        <w:t>，預計迄114年底廠商</w:t>
      </w:r>
      <w:r w:rsidR="007D367B" w:rsidRPr="00252053">
        <w:rPr>
          <w:rFonts w:hAnsi="標楷體" w:hint="eastAsia"/>
          <w:color w:val="000000"/>
        </w:rPr>
        <w:t>累計</w:t>
      </w:r>
      <w:r w:rsidRPr="00252053">
        <w:rPr>
          <w:rFonts w:hAnsi="標楷體" w:hint="eastAsia"/>
          <w:color w:val="000000"/>
        </w:rPr>
        <w:t>落實投資金額可達86.13%</w:t>
      </w:r>
      <w:r w:rsidR="007D367B" w:rsidRPr="00252053">
        <w:rPr>
          <w:rFonts w:hAnsi="標楷體" w:hint="eastAsia"/>
          <w:color w:val="000000"/>
        </w:rPr>
        <w:t>，雖</w:t>
      </w:r>
      <w:r w:rsidRPr="00252053">
        <w:rPr>
          <w:rFonts w:hint="eastAsia"/>
          <w:color w:val="000000"/>
        </w:rPr>
        <w:t>已達相當成效</w:t>
      </w:r>
      <w:r w:rsidR="00110798">
        <w:rPr>
          <w:rFonts w:hAnsi="標楷體" w:hint="eastAsia"/>
          <w:color w:val="000000"/>
        </w:rPr>
        <w:t>；</w:t>
      </w:r>
      <w:r w:rsidRPr="00252053">
        <w:rPr>
          <w:rFonts w:hint="eastAsia"/>
          <w:color w:val="000000"/>
        </w:rPr>
        <w:t>惟</w:t>
      </w:r>
      <w:r w:rsidRPr="00252053">
        <w:rPr>
          <w:rFonts w:hAnsi="標楷體" w:hint="eastAsia"/>
          <w:color w:val="000000"/>
        </w:rPr>
        <w:t>創造就業人數</w:t>
      </w:r>
      <w:r w:rsidR="007D367B" w:rsidRPr="00252053">
        <w:rPr>
          <w:rFonts w:hAnsi="標楷體" w:hint="eastAsia"/>
          <w:color w:val="000000"/>
        </w:rPr>
        <w:t>未達目標值</w:t>
      </w:r>
      <w:r w:rsidR="00AC6AC0" w:rsidRPr="00252053">
        <w:rPr>
          <w:rFonts w:hAnsi="標楷體" w:hint="eastAsia"/>
          <w:color w:val="000000"/>
        </w:rPr>
        <w:t>，</w:t>
      </w:r>
      <w:r w:rsidR="007D367B" w:rsidRPr="00252053">
        <w:rPr>
          <w:rFonts w:hAnsi="標楷體" w:hint="eastAsia"/>
          <w:color w:val="000000"/>
        </w:rPr>
        <w:t>並以「根留臺灣方案」達成率</w:t>
      </w:r>
      <w:r w:rsidR="00110798">
        <w:rPr>
          <w:rFonts w:hAnsi="標楷體" w:hint="eastAsia"/>
          <w:color w:val="000000"/>
        </w:rPr>
        <w:t>92</w:t>
      </w:r>
      <w:r w:rsidR="007D367B" w:rsidRPr="00252053">
        <w:rPr>
          <w:rFonts w:hAnsi="標楷體" w:hint="eastAsia"/>
          <w:color w:val="000000"/>
        </w:rPr>
        <w:t>.</w:t>
      </w:r>
      <w:r w:rsidR="00110798">
        <w:rPr>
          <w:rFonts w:hAnsi="標楷體" w:hint="eastAsia"/>
          <w:color w:val="000000"/>
        </w:rPr>
        <w:t>55</w:t>
      </w:r>
      <w:r w:rsidR="00F26CE6">
        <w:rPr>
          <w:rFonts w:hAnsi="標楷體" w:hint="eastAsia"/>
          <w:color w:val="000000"/>
        </w:rPr>
        <w:t>%</w:t>
      </w:r>
      <w:r w:rsidRPr="00252053">
        <w:rPr>
          <w:rFonts w:hAnsi="標楷體" w:hint="eastAsia"/>
          <w:color w:val="000000"/>
        </w:rPr>
        <w:t>，</w:t>
      </w:r>
      <w:r w:rsidR="00AC6AC0" w:rsidRPr="00252053">
        <w:rPr>
          <w:rFonts w:hAnsi="標楷體" w:hint="eastAsia"/>
          <w:color w:val="000000"/>
        </w:rPr>
        <w:t>相對較低，又</w:t>
      </w:r>
      <w:r w:rsidRPr="00252053">
        <w:rPr>
          <w:rFonts w:hAnsi="標楷體" w:hint="eastAsia"/>
          <w:color w:val="000000"/>
        </w:rPr>
        <w:t>「中小企業方案」</w:t>
      </w:r>
      <w:r w:rsidR="00110798">
        <w:rPr>
          <w:rFonts w:hAnsi="標楷體" w:hint="eastAsia"/>
          <w:color w:val="000000"/>
        </w:rPr>
        <w:t>(預計迄114年底)</w:t>
      </w:r>
      <w:r w:rsidRPr="00252053">
        <w:rPr>
          <w:rFonts w:hAnsi="標楷體" w:hint="eastAsia"/>
          <w:color w:val="000000"/>
        </w:rPr>
        <w:t>落實投資比率尚未達八成，</w:t>
      </w:r>
      <w:r w:rsidR="00110798">
        <w:rPr>
          <w:rFonts w:hAnsi="標楷體" w:hint="eastAsia"/>
          <w:color w:val="000000"/>
        </w:rPr>
        <w:t>均</w:t>
      </w:r>
      <w:r w:rsidRPr="00252053">
        <w:rPr>
          <w:rFonts w:hAnsi="標楷體" w:hint="eastAsia"/>
          <w:color w:val="000000"/>
        </w:rPr>
        <w:t>待賡續檢討強化</w:t>
      </w:r>
      <w:r w:rsidRPr="00252053">
        <w:rPr>
          <w:rFonts w:hint="eastAsia"/>
          <w:color w:val="000000"/>
        </w:rPr>
        <w:t>。</w:t>
      </w:r>
    </w:p>
    <w:p w:rsidR="004272C4" w:rsidRPr="00252053" w:rsidRDefault="004272C4" w:rsidP="00FD79F9">
      <w:pPr>
        <w:pStyle w:val="21"/>
        <w:ind w:left="850" w:firstLine="558"/>
        <w:rPr>
          <w:rFonts w:hAnsi="標楷體"/>
          <w:color w:val="000000"/>
        </w:rPr>
      </w:pPr>
      <w:r w:rsidRPr="00D70BE0">
        <w:rPr>
          <w:rFonts w:hint="eastAsia"/>
          <w:color w:val="000000"/>
          <w:spacing w:val="-2"/>
        </w:rPr>
        <w:t>另</w:t>
      </w:r>
      <w:r w:rsidRPr="00D70BE0">
        <w:rPr>
          <w:rFonts w:hAnsi="標楷體" w:hint="eastAsia"/>
          <w:color w:val="000000"/>
          <w:spacing w:val="-2"/>
        </w:rPr>
        <w:t>彙整迄</w:t>
      </w:r>
      <w:r w:rsidRPr="00D70BE0">
        <w:rPr>
          <w:rFonts w:hint="eastAsia"/>
          <w:color w:val="000000"/>
          <w:spacing w:val="-2"/>
        </w:rPr>
        <w:t>114年6月底</w:t>
      </w:r>
      <w:r w:rsidR="00DE07DB" w:rsidRPr="00D70BE0">
        <w:rPr>
          <w:rFonts w:hint="eastAsia"/>
          <w:color w:val="000000"/>
          <w:spacing w:val="-2"/>
        </w:rPr>
        <w:t>經</w:t>
      </w:r>
      <w:r w:rsidRPr="00D70BE0">
        <w:rPr>
          <w:rFonts w:hint="eastAsia"/>
          <w:color w:val="000000"/>
          <w:spacing w:val="-2"/>
        </w:rPr>
        <w:t>審核通過廠商</w:t>
      </w:r>
      <w:r w:rsidR="00DE07DB" w:rsidRPr="00D70BE0">
        <w:rPr>
          <w:rFonts w:hint="eastAsia"/>
          <w:color w:val="000000"/>
          <w:spacing w:val="-2"/>
        </w:rPr>
        <w:t>之</w:t>
      </w:r>
      <w:r w:rsidRPr="00D70BE0">
        <w:rPr>
          <w:rFonts w:hint="eastAsia"/>
          <w:color w:val="000000"/>
          <w:spacing w:val="-2"/>
        </w:rPr>
        <w:t>投資計畫辦理情形(詳表3)，已完成投資計畫者計888家(占比52.92</w:t>
      </w:r>
      <w:r w:rsidRPr="00D70BE0">
        <w:rPr>
          <w:color w:val="000000"/>
          <w:spacing w:val="-2"/>
        </w:rPr>
        <w:t>%)</w:t>
      </w:r>
      <w:r w:rsidRPr="00D70BE0">
        <w:rPr>
          <w:rFonts w:hint="eastAsia"/>
          <w:color w:val="000000"/>
          <w:spacing w:val="-2"/>
        </w:rPr>
        <w:t>，</w:t>
      </w:r>
      <w:r w:rsidRPr="00D70BE0">
        <w:rPr>
          <w:rFonts w:hAnsi="標楷體" w:hint="eastAsia"/>
          <w:color w:val="000000"/>
          <w:spacing w:val="-2"/>
        </w:rPr>
        <w:t>119家廠商(占比7.09%)中止計畫，</w:t>
      </w:r>
      <w:r w:rsidRPr="00D70BE0">
        <w:rPr>
          <w:rFonts w:hint="eastAsia"/>
          <w:color w:val="000000"/>
          <w:spacing w:val="-2"/>
        </w:rPr>
        <w:t>仍有671家</w:t>
      </w:r>
      <w:r w:rsidRPr="00D70BE0">
        <w:rPr>
          <w:rFonts w:hAnsi="標楷體" w:hint="eastAsia"/>
          <w:color w:val="000000"/>
          <w:spacing w:val="-2"/>
        </w:rPr>
        <w:t>，</w:t>
      </w:r>
      <w:r w:rsidRPr="00D70BE0">
        <w:rPr>
          <w:rFonts w:hint="eastAsia"/>
          <w:color w:val="000000"/>
          <w:spacing w:val="-2"/>
        </w:rPr>
        <w:t>約近</w:t>
      </w:r>
      <w:r w:rsidR="00796937" w:rsidRPr="00D70BE0">
        <w:rPr>
          <w:rFonts w:hint="eastAsia"/>
          <w:color w:val="000000"/>
          <w:spacing w:val="-2"/>
        </w:rPr>
        <w:t>四</w:t>
      </w:r>
      <w:r w:rsidRPr="00D70BE0">
        <w:rPr>
          <w:rFonts w:hint="eastAsia"/>
          <w:color w:val="000000"/>
          <w:spacing w:val="-2"/>
        </w:rPr>
        <w:t>成投資計畫辦理中</w:t>
      </w:r>
      <w:r w:rsidRPr="00D70BE0">
        <w:rPr>
          <w:rFonts w:hAnsi="標楷體" w:hint="eastAsia"/>
          <w:color w:val="000000"/>
          <w:spacing w:val="-2"/>
        </w:rPr>
        <w:t>。詢據經濟部說明略以</w:t>
      </w:r>
      <w:r w:rsidRPr="00D70BE0">
        <w:rPr>
          <w:rFonts w:ascii="新細明體" w:eastAsia="新細明體" w:hAnsi="新細明體" w:hint="eastAsia"/>
          <w:color w:val="000000"/>
          <w:spacing w:val="-2"/>
        </w:rPr>
        <w:t>：</w:t>
      </w:r>
      <w:r w:rsidRPr="00D70BE0">
        <w:rPr>
          <w:rFonts w:hAnsi="標楷體" w:hint="eastAsia"/>
          <w:color w:val="000000"/>
          <w:spacing w:val="-2"/>
        </w:rPr>
        <w:t>廠商投資計畫自建廠、購置設備到正式投產約需3</w:t>
      </w:r>
      <w:r w:rsidR="00D70BE0" w:rsidRPr="00D70BE0">
        <w:rPr>
          <w:rFonts w:hAnsi="標楷體" w:hint="eastAsia"/>
          <w:color w:val="000000"/>
          <w:spacing w:val="-2"/>
        </w:rPr>
        <w:t>至</w:t>
      </w:r>
      <w:r w:rsidRPr="00D70BE0">
        <w:rPr>
          <w:rFonts w:hAnsi="標楷體" w:hint="eastAsia"/>
          <w:color w:val="000000"/>
          <w:spacing w:val="-2"/>
        </w:rPr>
        <w:t>5年，且近年廠商面臨</w:t>
      </w:r>
      <w:r w:rsidR="00D70BE0" w:rsidRPr="00D70BE0">
        <w:rPr>
          <w:rFonts w:hAnsi="標楷體" w:hint="eastAsia"/>
          <w:color w:val="000000"/>
          <w:spacing w:val="-2"/>
        </w:rPr>
        <w:t>C</w:t>
      </w:r>
      <w:r w:rsidR="00D70BE0" w:rsidRPr="00D70BE0">
        <w:rPr>
          <w:rFonts w:hAnsi="標楷體"/>
          <w:color w:val="000000"/>
          <w:spacing w:val="-2"/>
        </w:rPr>
        <w:t>OVID-19</w:t>
      </w:r>
      <w:r w:rsidRPr="00D70BE0">
        <w:rPr>
          <w:rFonts w:hAnsi="標楷體" w:hint="eastAsia"/>
          <w:color w:val="000000"/>
          <w:spacing w:val="-2"/>
        </w:rPr>
        <w:t>疫情</w:t>
      </w:r>
      <w:r w:rsidRPr="00252053">
        <w:rPr>
          <w:rFonts w:hAnsi="標楷體" w:hint="eastAsia"/>
          <w:color w:val="000000"/>
        </w:rPr>
        <w:t>、俄烏戰爭、航運延宕、原物料上漲、移工無法來臺及營造缺工等全球景氣問題，造成無法依原計畫執行，該部將協助廠商辦理計畫變更及展延，每一投資案均指派專人提供客製化服務，若廠商遭遇跨部會投資問題，亦將主動召開協調會議，協助落實投資。</w:t>
      </w:r>
    </w:p>
    <w:p w:rsidR="004272C4" w:rsidRPr="00252053" w:rsidRDefault="004272C4" w:rsidP="00204A97">
      <w:pPr>
        <w:ind w:leftChars="0" w:left="156" w:hangingChars="55" w:hanging="156"/>
        <w:rPr>
          <w:rFonts w:hAnsi="標楷體" w:hint="eastAsia"/>
          <w:b/>
          <w:color w:val="000000"/>
        </w:rPr>
      </w:pPr>
      <w:r w:rsidRPr="00252053">
        <w:rPr>
          <w:rFonts w:hAnsi="標楷體"/>
          <w:b/>
          <w:color w:val="000000"/>
        </w:rPr>
        <w:t>表</w:t>
      </w:r>
      <w:r w:rsidRPr="00252053">
        <w:rPr>
          <w:rFonts w:hAnsi="標楷體" w:hint="eastAsia"/>
          <w:b/>
          <w:color w:val="000000"/>
        </w:rPr>
        <w:t>2</w:t>
      </w:r>
      <w:r w:rsidR="007D367B" w:rsidRPr="00252053">
        <w:rPr>
          <w:rFonts w:hAnsi="標楷體" w:hint="eastAsia"/>
          <w:b/>
          <w:color w:val="000000"/>
        </w:rPr>
        <w:t xml:space="preserve">  </w:t>
      </w:r>
      <w:r w:rsidRPr="00252053">
        <w:rPr>
          <w:rFonts w:hAnsi="標楷體" w:hint="eastAsia"/>
          <w:b/>
          <w:color w:val="000000"/>
        </w:rPr>
        <w:t>投資臺灣三大方案1.0截至114年6月底辦理情形</w:t>
      </w:r>
      <w:r w:rsidR="00DE07DB" w:rsidRPr="00252053">
        <w:rPr>
          <w:rFonts w:hAnsi="標楷體" w:hint="eastAsia"/>
          <w:b/>
          <w:color w:val="000000"/>
        </w:rPr>
        <w:t>概況表</w:t>
      </w:r>
    </w:p>
    <w:p w:rsidR="004272C4" w:rsidRPr="00252053" w:rsidRDefault="004272C4" w:rsidP="009E34FA">
      <w:pPr>
        <w:pStyle w:val="21"/>
        <w:spacing w:line="320" w:lineRule="exact"/>
        <w:ind w:leftChars="0" w:left="912" w:hangingChars="375" w:hanging="912"/>
        <w:jc w:val="right"/>
        <w:rPr>
          <w:rFonts w:hAnsi="標楷體"/>
          <w:color w:val="000000"/>
          <w:sz w:val="24"/>
          <w:szCs w:val="24"/>
        </w:rPr>
      </w:pPr>
      <w:r w:rsidRPr="00252053">
        <w:rPr>
          <w:rFonts w:hAnsi="標楷體" w:hint="eastAsia"/>
          <w:color w:val="000000"/>
          <w:sz w:val="24"/>
          <w:szCs w:val="24"/>
        </w:rPr>
        <w:t>單位：家數；新臺幣億元；人次</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95"/>
        <w:gridCol w:w="2350"/>
        <w:gridCol w:w="1431"/>
        <w:gridCol w:w="1432"/>
        <w:gridCol w:w="1432"/>
        <w:gridCol w:w="1116"/>
      </w:tblGrid>
      <w:tr w:rsidR="004272C4" w:rsidRPr="00252053" w:rsidTr="00367E9B">
        <w:trPr>
          <w:tblHeader/>
        </w:trPr>
        <w:tc>
          <w:tcPr>
            <w:tcW w:w="3145" w:type="dxa"/>
            <w:gridSpan w:val="2"/>
            <w:vAlign w:val="center"/>
          </w:tcPr>
          <w:p w:rsidR="004272C4" w:rsidRPr="00252053" w:rsidRDefault="004272C4" w:rsidP="009E34FA">
            <w:pPr>
              <w:pStyle w:val="142"/>
              <w:spacing w:line="260" w:lineRule="exact"/>
              <w:jc w:val="center"/>
              <w:rPr>
                <w:rFonts w:hint="eastAsia"/>
                <w:color w:val="000000"/>
                <w:spacing w:val="-20"/>
              </w:rPr>
            </w:pPr>
            <w:r w:rsidRPr="00252053">
              <w:rPr>
                <w:rFonts w:hint="eastAsia"/>
                <w:color w:val="000000"/>
                <w:spacing w:val="-20"/>
              </w:rPr>
              <w:t>項目</w:t>
            </w:r>
          </w:p>
        </w:tc>
        <w:tc>
          <w:tcPr>
            <w:tcW w:w="1431" w:type="dxa"/>
            <w:vAlign w:val="center"/>
          </w:tcPr>
          <w:p w:rsidR="004272C4" w:rsidRPr="00252053" w:rsidRDefault="004272C4" w:rsidP="009E34FA">
            <w:pPr>
              <w:pStyle w:val="142"/>
              <w:spacing w:line="260" w:lineRule="exact"/>
              <w:ind w:rightChars="-39" w:right="-110"/>
              <w:rPr>
                <w:rFonts w:hint="eastAsia"/>
                <w:color w:val="000000"/>
                <w:spacing w:val="-20"/>
              </w:rPr>
            </w:pPr>
            <w:r w:rsidRPr="00252053">
              <w:rPr>
                <w:rFonts w:hint="eastAsia"/>
                <w:color w:val="000000"/>
                <w:spacing w:val="-20"/>
              </w:rPr>
              <w:t>臺商回臺方案</w:t>
            </w:r>
          </w:p>
        </w:tc>
        <w:tc>
          <w:tcPr>
            <w:tcW w:w="1432" w:type="dxa"/>
            <w:vAlign w:val="center"/>
          </w:tcPr>
          <w:p w:rsidR="004272C4" w:rsidRPr="00252053" w:rsidRDefault="004272C4" w:rsidP="009E34FA">
            <w:pPr>
              <w:pStyle w:val="142"/>
              <w:spacing w:line="260" w:lineRule="exact"/>
              <w:ind w:rightChars="-39" w:right="-110"/>
              <w:rPr>
                <w:rFonts w:hint="eastAsia"/>
                <w:color w:val="000000"/>
                <w:spacing w:val="-20"/>
              </w:rPr>
            </w:pPr>
            <w:r w:rsidRPr="00252053">
              <w:rPr>
                <w:rFonts w:hint="eastAsia"/>
                <w:color w:val="000000"/>
                <w:spacing w:val="-20"/>
              </w:rPr>
              <w:t>根留臺灣方案</w:t>
            </w:r>
          </w:p>
        </w:tc>
        <w:tc>
          <w:tcPr>
            <w:tcW w:w="1432" w:type="dxa"/>
            <w:vAlign w:val="center"/>
          </w:tcPr>
          <w:p w:rsidR="004272C4" w:rsidRPr="00252053" w:rsidRDefault="004272C4" w:rsidP="009E34FA">
            <w:pPr>
              <w:pStyle w:val="142"/>
              <w:spacing w:line="260" w:lineRule="exact"/>
              <w:ind w:rightChars="-39" w:right="-110"/>
              <w:rPr>
                <w:rFonts w:hint="eastAsia"/>
                <w:color w:val="000000"/>
                <w:spacing w:val="-20"/>
              </w:rPr>
            </w:pPr>
            <w:r w:rsidRPr="00252053">
              <w:rPr>
                <w:rFonts w:hint="eastAsia"/>
                <w:color w:val="000000"/>
                <w:spacing w:val="-20"/>
              </w:rPr>
              <w:t>中小企業方案</w:t>
            </w:r>
          </w:p>
        </w:tc>
        <w:tc>
          <w:tcPr>
            <w:tcW w:w="1116" w:type="dxa"/>
            <w:vAlign w:val="center"/>
          </w:tcPr>
          <w:p w:rsidR="004272C4" w:rsidRPr="00252053" w:rsidRDefault="004272C4" w:rsidP="009E34FA">
            <w:pPr>
              <w:pStyle w:val="142"/>
              <w:spacing w:line="260" w:lineRule="exact"/>
              <w:ind w:rightChars="-39" w:right="-110"/>
              <w:jc w:val="center"/>
              <w:rPr>
                <w:rFonts w:hint="eastAsia"/>
                <w:color w:val="000000"/>
                <w:spacing w:val="-20"/>
              </w:rPr>
            </w:pPr>
            <w:r w:rsidRPr="00252053">
              <w:rPr>
                <w:rFonts w:hint="eastAsia"/>
                <w:color w:val="000000"/>
                <w:spacing w:val="-20"/>
              </w:rPr>
              <w:t>合計</w:t>
            </w:r>
          </w:p>
        </w:tc>
      </w:tr>
      <w:tr w:rsidR="004272C4" w:rsidRPr="00252053" w:rsidTr="000A04E5">
        <w:tc>
          <w:tcPr>
            <w:tcW w:w="3145" w:type="dxa"/>
            <w:gridSpan w:val="2"/>
            <w:tcBorders>
              <w:bottom w:val="double" w:sz="4" w:space="0" w:color="auto"/>
            </w:tcBorders>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累計審核通過家數</w:t>
            </w:r>
          </w:p>
        </w:tc>
        <w:tc>
          <w:tcPr>
            <w:tcW w:w="1431" w:type="dxa"/>
            <w:tcBorders>
              <w:bottom w:val="double" w:sz="4" w:space="0" w:color="auto"/>
            </w:tcBorders>
            <w:vAlign w:val="center"/>
          </w:tcPr>
          <w:p w:rsidR="004272C4" w:rsidRPr="00252053" w:rsidRDefault="004272C4" w:rsidP="009E34FA">
            <w:pPr>
              <w:pStyle w:val="142"/>
              <w:spacing w:line="260" w:lineRule="exact"/>
              <w:jc w:val="right"/>
              <w:rPr>
                <w:color w:val="000000"/>
                <w:spacing w:val="-20"/>
              </w:rPr>
            </w:pPr>
            <w:r w:rsidRPr="00252053">
              <w:rPr>
                <w:rFonts w:hint="eastAsia"/>
                <w:color w:val="000000"/>
                <w:spacing w:val="-20"/>
              </w:rPr>
              <w:t>335</w:t>
            </w:r>
          </w:p>
        </w:tc>
        <w:tc>
          <w:tcPr>
            <w:tcW w:w="1432" w:type="dxa"/>
            <w:tcBorders>
              <w:bottom w:val="double" w:sz="4" w:space="0" w:color="auto"/>
            </w:tcBorders>
            <w:vAlign w:val="center"/>
          </w:tcPr>
          <w:p w:rsidR="004272C4" w:rsidRPr="00252053" w:rsidRDefault="004272C4" w:rsidP="009E34FA">
            <w:pPr>
              <w:pStyle w:val="142"/>
              <w:spacing w:line="260" w:lineRule="exact"/>
              <w:jc w:val="right"/>
              <w:rPr>
                <w:color w:val="000000"/>
                <w:spacing w:val="-20"/>
              </w:rPr>
            </w:pPr>
            <w:r w:rsidRPr="00252053">
              <w:rPr>
                <w:rFonts w:hint="eastAsia"/>
                <w:color w:val="000000"/>
                <w:spacing w:val="-20"/>
              </w:rPr>
              <w:t>204</w:t>
            </w:r>
          </w:p>
        </w:tc>
        <w:tc>
          <w:tcPr>
            <w:tcW w:w="1432" w:type="dxa"/>
            <w:tcBorders>
              <w:bottom w:val="double" w:sz="4" w:space="0" w:color="auto"/>
            </w:tcBorders>
            <w:vAlign w:val="center"/>
          </w:tcPr>
          <w:p w:rsidR="004272C4" w:rsidRPr="00252053" w:rsidRDefault="004272C4" w:rsidP="009E34FA">
            <w:pPr>
              <w:pStyle w:val="142"/>
              <w:spacing w:line="260" w:lineRule="exact"/>
              <w:jc w:val="right"/>
              <w:rPr>
                <w:color w:val="000000"/>
                <w:spacing w:val="-20"/>
              </w:rPr>
            </w:pPr>
            <w:r w:rsidRPr="00252053">
              <w:rPr>
                <w:rFonts w:hint="eastAsia"/>
                <w:color w:val="000000"/>
                <w:spacing w:val="-20"/>
              </w:rPr>
              <w:t>1,139</w:t>
            </w:r>
          </w:p>
        </w:tc>
        <w:tc>
          <w:tcPr>
            <w:tcW w:w="1116" w:type="dxa"/>
            <w:tcBorders>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1,678</w:t>
            </w:r>
          </w:p>
        </w:tc>
      </w:tr>
      <w:tr w:rsidR="004272C4" w:rsidRPr="00252053" w:rsidTr="000A04E5">
        <w:tc>
          <w:tcPr>
            <w:tcW w:w="795" w:type="dxa"/>
            <w:vMerge w:val="restart"/>
            <w:tcBorders>
              <w:top w:val="double" w:sz="4" w:space="0" w:color="auto"/>
            </w:tcBorders>
            <w:vAlign w:val="center"/>
          </w:tcPr>
          <w:p w:rsidR="004272C4" w:rsidRPr="00252053" w:rsidRDefault="004272C4" w:rsidP="009E34FA">
            <w:pPr>
              <w:pStyle w:val="142"/>
              <w:spacing w:line="260" w:lineRule="exact"/>
              <w:ind w:leftChars="-27" w:left="-76"/>
              <w:rPr>
                <w:rFonts w:hint="eastAsia"/>
                <w:color w:val="000000"/>
                <w:spacing w:val="-20"/>
              </w:rPr>
            </w:pPr>
            <w:r w:rsidRPr="00252053">
              <w:rPr>
                <w:rFonts w:hint="eastAsia"/>
                <w:color w:val="000000"/>
                <w:spacing w:val="-20"/>
              </w:rPr>
              <w:t>預計投資金額</w:t>
            </w:r>
          </w:p>
        </w:tc>
        <w:tc>
          <w:tcPr>
            <w:tcW w:w="2350" w:type="dxa"/>
            <w:tcBorders>
              <w:top w:val="double" w:sz="4" w:space="0" w:color="auto"/>
              <w:bottom w:val="single" w:sz="4" w:space="0" w:color="auto"/>
            </w:tcBorders>
            <w:vAlign w:val="center"/>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6年總目標(108-113年)</w:t>
            </w:r>
          </w:p>
        </w:tc>
        <w:tc>
          <w:tcPr>
            <w:tcW w:w="1431"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14,000</w:t>
            </w:r>
          </w:p>
        </w:tc>
        <w:tc>
          <w:tcPr>
            <w:tcW w:w="143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4,500</w:t>
            </w:r>
          </w:p>
        </w:tc>
        <w:tc>
          <w:tcPr>
            <w:tcW w:w="143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5,500</w:t>
            </w:r>
          </w:p>
        </w:tc>
        <w:tc>
          <w:tcPr>
            <w:tcW w:w="1116"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color w:val="000000"/>
                <w:spacing w:val="-20"/>
              </w:rPr>
            </w:pPr>
            <w:r w:rsidRPr="00252053">
              <w:rPr>
                <w:rFonts w:hint="eastAsia"/>
                <w:color w:val="000000"/>
                <w:spacing w:val="-20"/>
              </w:rPr>
              <w:t>24,000</w:t>
            </w:r>
          </w:p>
        </w:tc>
      </w:tr>
      <w:tr w:rsidR="004272C4" w:rsidRPr="00252053" w:rsidTr="000A04E5">
        <w:tc>
          <w:tcPr>
            <w:tcW w:w="795" w:type="dxa"/>
            <w:vMerge/>
            <w:vAlign w:val="center"/>
          </w:tcPr>
          <w:p w:rsidR="004272C4" w:rsidRPr="00252053" w:rsidRDefault="004272C4" w:rsidP="009E34FA">
            <w:pPr>
              <w:pStyle w:val="142"/>
              <w:spacing w:line="260" w:lineRule="exact"/>
              <w:ind w:leftChars="-27" w:left="-76"/>
              <w:rPr>
                <w:rFonts w:hint="eastAsia"/>
                <w:color w:val="000000"/>
                <w:spacing w:val="-20"/>
              </w:rPr>
            </w:pPr>
          </w:p>
        </w:tc>
        <w:tc>
          <w:tcPr>
            <w:tcW w:w="2350" w:type="dxa"/>
            <w:tcBorders>
              <w:top w:val="single" w:sz="4" w:space="0" w:color="auto"/>
              <w:bottom w:val="single" w:sz="4" w:space="0" w:color="auto"/>
            </w:tcBorders>
            <w:vAlign w:val="center"/>
          </w:tcPr>
          <w:p w:rsidR="004272C4" w:rsidRPr="00252053" w:rsidRDefault="004272C4" w:rsidP="009E34FA">
            <w:pPr>
              <w:pStyle w:val="142"/>
              <w:spacing w:line="260" w:lineRule="exact"/>
              <w:rPr>
                <w:color w:val="000000"/>
                <w:spacing w:val="-20"/>
              </w:rPr>
            </w:pPr>
            <w:r w:rsidRPr="00252053">
              <w:rPr>
                <w:rFonts w:hint="eastAsia"/>
                <w:color w:val="000000"/>
                <w:spacing w:val="-20"/>
              </w:rPr>
              <w:t>迄114年6月底</w:t>
            </w:r>
          </w:p>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累計審核通過</w:t>
            </w:r>
            <w:r w:rsidR="00AA01AF">
              <w:rPr>
                <w:rFonts w:hint="eastAsia"/>
                <w:color w:val="000000"/>
                <w:spacing w:val="-20"/>
              </w:rPr>
              <w:t>(</w:t>
            </w:r>
            <w:r w:rsidR="00AA01AF">
              <w:rPr>
                <w:color w:val="000000"/>
                <w:spacing w:val="-20"/>
              </w:rPr>
              <w:t>A)</w:t>
            </w:r>
          </w:p>
        </w:tc>
        <w:tc>
          <w:tcPr>
            <w:tcW w:w="1431" w:type="dxa"/>
            <w:tcBorders>
              <w:top w:val="sing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color w:val="000000"/>
                <w:spacing w:val="-20"/>
              </w:rPr>
              <w:t>13,665.02</w:t>
            </w:r>
          </w:p>
        </w:tc>
        <w:tc>
          <w:tcPr>
            <w:tcW w:w="1432" w:type="dxa"/>
            <w:tcBorders>
              <w:top w:val="sing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color w:val="000000"/>
                <w:spacing w:val="-20"/>
              </w:rPr>
              <w:t>5,931.29</w:t>
            </w:r>
          </w:p>
        </w:tc>
        <w:tc>
          <w:tcPr>
            <w:tcW w:w="1432" w:type="dxa"/>
            <w:tcBorders>
              <w:top w:val="sing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color w:val="000000"/>
                <w:spacing w:val="-20"/>
              </w:rPr>
              <w:t>5,797.29</w:t>
            </w:r>
          </w:p>
        </w:tc>
        <w:tc>
          <w:tcPr>
            <w:tcW w:w="1116" w:type="dxa"/>
            <w:tcBorders>
              <w:top w:val="single" w:sz="4" w:space="0" w:color="auto"/>
              <w:bottom w:val="single" w:sz="4" w:space="0" w:color="auto"/>
            </w:tcBorders>
            <w:vAlign w:val="center"/>
          </w:tcPr>
          <w:p w:rsidR="004272C4" w:rsidRPr="00252053" w:rsidRDefault="004272C4" w:rsidP="009E34FA">
            <w:pPr>
              <w:pStyle w:val="142"/>
              <w:spacing w:line="260" w:lineRule="exact"/>
              <w:jc w:val="right"/>
              <w:rPr>
                <w:color w:val="000000"/>
                <w:spacing w:val="-20"/>
              </w:rPr>
            </w:pPr>
            <w:r w:rsidRPr="00252053">
              <w:rPr>
                <w:color w:val="000000"/>
                <w:spacing w:val="-20"/>
              </w:rPr>
              <w:t>25,393.60</w:t>
            </w:r>
          </w:p>
        </w:tc>
      </w:tr>
      <w:tr w:rsidR="004272C4" w:rsidRPr="00252053" w:rsidTr="000A04E5">
        <w:tc>
          <w:tcPr>
            <w:tcW w:w="795" w:type="dxa"/>
            <w:vMerge/>
            <w:tcBorders>
              <w:bottom w:val="double" w:sz="4" w:space="0" w:color="auto"/>
            </w:tcBorders>
            <w:vAlign w:val="center"/>
          </w:tcPr>
          <w:p w:rsidR="004272C4" w:rsidRPr="00252053" w:rsidRDefault="004272C4" w:rsidP="009E34FA">
            <w:pPr>
              <w:pStyle w:val="142"/>
              <w:spacing w:line="260" w:lineRule="exact"/>
              <w:ind w:leftChars="-27" w:left="-76"/>
              <w:rPr>
                <w:rFonts w:hint="eastAsia"/>
                <w:color w:val="000000"/>
                <w:spacing w:val="-20"/>
              </w:rPr>
            </w:pPr>
          </w:p>
        </w:tc>
        <w:tc>
          <w:tcPr>
            <w:tcW w:w="2350" w:type="dxa"/>
            <w:tcBorders>
              <w:top w:val="single" w:sz="4" w:space="0" w:color="auto"/>
              <w:bottom w:val="double" w:sz="4" w:space="0" w:color="auto"/>
            </w:tcBorders>
            <w:vAlign w:val="center"/>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占比</w:t>
            </w:r>
          </w:p>
        </w:tc>
        <w:tc>
          <w:tcPr>
            <w:tcW w:w="1431"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97.61%</w:t>
            </w:r>
          </w:p>
        </w:tc>
        <w:tc>
          <w:tcPr>
            <w:tcW w:w="143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131.81%</w:t>
            </w:r>
          </w:p>
        </w:tc>
        <w:tc>
          <w:tcPr>
            <w:tcW w:w="143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105.41%</w:t>
            </w:r>
          </w:p>
        </w:tc>
        <w:tc>
          <w:tcPr>
            <w:tcW w:w="1116"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105.81%</w:t>
            </w:r>
          </w:p>
        </w:tc>
      </w:tr>
      <w:tr w:rsidR="004272C4" w:rsidRPr="00252053" w:rsidTr="000A04E5">
        <w:tc>
          <w:tcPr>
            <w:tcW w:w="795" w:type="dxa"/>
            <w:vMerge w:val="restart"/>
            <w:tcBorders>
              <w:top w:val="double" w:sz="4" w:space="0" w:color="auto"/>
            </w:tcBorders>
            <w:vAlign w:val="center"/>
          </w:tcPr>
          <w:p w:rsidR="004272C4" w:rsidRPr="00252053" w:rsidRDefault="004272C4" w:rsidP="009E34FA">
            <w:pPr>
              <w:pStyle w:val="142"/>
              <w:spacing w:line="260" w:lineRule="exact"/>
              <w:ind w:leftChars="-27" w:left="-76"/>
              <w:rPr>
                <w:rFonts w:hint="eastAsia"/>
                <w:color w:val="000000"/>
                <w:spacing w:val="-20"/>
              </w:rPr>
            </w:pPr>
            <w:r w:rsidRPr="00252053">
              <w:rPr>
                <w:rFonts w:hint="eastAsia"/>
                <w:color w:val="000000"/>
                <w:spacing w:val="-20"/>
              </w:rPr>
              <w:t>創造就業人數</w:t>
            </w:r>
          </w:p>
        </w:tc>
        <w:tc>
          <w:tcPr>
            <w:tcW w:w="2350" w:type="dxa"/>
            <w:tcBorders>
              <w:top w:val="double" w:sz="4" w:space="0" w:color="auto"/>
            </w:tcBorders>
            <w:vAlign w:val="center"/>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6年總目標(108-113年)</w:t>
            </w:r>
          </w:p>
        </w:tc>
        <w:tc>
          <w:tcPr>
            <w:tcW w:w="1431" w:type="dxa"/>
            <w:tcBorders>
              <w:top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97,000</w:t>
            </w:r>
          </w:p>
        </w:tc>
        <w:tc>
          <w:tcPr>
            <w:tcW w:w="1432" w:type="dxa"/>
            <w:tcBorders>
              <w:top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31,000</w:t>
            </w:r>
          </w:p>
        </w:tc>
        <w:tc>
          <w:tcPr>
            <w:tcW w:w="1432" w:type="dxa"/>
            <w:tcBorders>
              <w:top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40,000</w:t>
            </w:r>
          </w:p>
        </w:tc>
        <w:tc>
          <w:tcPr>
            <w:tcW w:w="1116" w:type="dxa"/>
            <w:tcBorders>
              <w:top w:val="double" w:sz="4" w:space="0" w:color="auto"/>
            </w:tcBorders>
            <w:vAlign w:val="center"/>
          </w:tcPr>
          <w:p w:rsidR="004272C4" w:rsidRPr="00252053" w:rsidRDefault="004272C4" w:rsidP="009E34FA">
            <w:pPr>
              <w:pStyle w:val="142"/>
              <w:spacing w:line="260" w:lineRule="exact"/>
              <w:jc w:val="right"/>
              <w:rPr>
                <w:color w:val="000000"/>
                <w:spacing w:val="-20"/>
              </w:rPr>
            </w:pPr>
            <w:r w:rsidRPr="00252053">
              <w:rPr>
                <w:rFonts w:hint="eastAsia"/>
                <w:color w:val="000000"/>
                <w:spacing w:val="-20"/>
              </w:rPr>
              <w:t>168,000</w:t>
            </w:r>
          </w:p>
        </w:tc>
      </w:tr>
      <w:tr w:rsidR="004272C4" w:rsidRPr="00252053" w:rsidTr="000A04E5">
        <w:tc>
          <w:tcPr>
            <w:tcW w:w="795" w:type="dxa"/>
            <w:vMerge/>
            <w:vAlign w:val="center"/>
          </w:tcPr>
          <w:p w:rsidR="004272C4" w:rsidRPr="00252053" w:rsidRDefault="004272C4" w:rsidP="009E34FA">
            <w:pPr>
              <w:pStyle w:val="142"/>
              <w:spacing w:line="260" w:lineRule="exact"/>
              <w:ind w:leftChars="-27" w:left="-76"/>
              <w:rPr>
                <w:rFonts w:hint="eastAsia"/>
                <w:color w:val="000000"/>
                <w:spacing w:val="-20"/>
              </w:rPr>
            </w:pPr>
          </w:p>
        </w:tc>
        <w:tc>
          <w:tcPr>
            <w:tcW w:w="2350" w:type="dxa"/>
            <w:vAlign w:val="center"/>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迄114年6月底累計審核通過案件，預計創造就業機會</w:t>
            </w:r>
          </w:p>
        </w:tc>
        <w:tc>
          <w:tcPr>
            <w:tcW w:w="1431" w:type="dxa"/>
            <w:vAlign w:val="center"/>
          </w:tcPr>
          <w:p w:rsidR="004272C4" w:rsidRPr="00252053" w:rsidRDefault="004272C4" w:rsidP="009E34FA">
            <w:pPr>
              <w:pStyle w:val="142"/>
              <w:spacing w:line="260" w:lineRule="exact"/>
              <w:jc w:val="right"/>
              <w:rPr>
                <w:rFonts w:hint="eastAsia"/>
                <w:color w:val="000000"/>
                <w:spacing w:val="-20"/>
              </w:rPr>
            </w:pPr>
            <w:r w:rsidRPr="00252053">
              <w:rPr>
                <w:color w:val="000000"/>
                <w:spacing w:val="-20"/>
              </w:rPr>
              <w:t>91,550</w:t>
            </w:r>
          </w:p>
        </w:tc>
        <w:tc>
          <w:tcPr>
            <w:tcW w:w="1432" w:type="dxa"/>
            <w:vAlign w:val="center"/>
          </w:tcPr>
          <w:p w:rsidR="004272C4" w:rsidRPr="00252053" w:rsidRDefault="004272C4" w:rsidP="009E34FA">
            <w:pPr>
              <w:pStyle w:val="142"/>
              <w:spacing w:line="260" w:lineRule="exact"/>
              <w:jc w:val="right"/>
              <w:rPr>
                <w:rFonts w:hint="eastAsia"/>
                <w:color w:val="000000"/>
                <w:spacing w:val="-20"/>
              </w:rPr>
            </w:pPr>
            <w:r w:rsidRPr="00252053">
              <w:rPr>
                <w:color w:val="000000"/>
                <w:spacing w:val="-20"/>
              </w:rPr>
              <w:t>28,690</w:t>
            </w:r>
          </w:p>
        </w:tc>
        <w:tc>
          <w:tcPr>
            <w:tcW w:w="1432" w:type="dxa"/>
            <w:vAlign w:val="center"/>
          </w:tcPr>
          <w:p w:rsidR="004272C4" w:rsidRPr="00252053" w:rsidRDefault="004272C4" w:rsidP="009E34FA">
            <w:pPr>
              <w:pStyle w:val="142"/>
              <w:spacing w:line="260" w:lineRule="exact"/>
              <w:jc w:val="right"/>
              <w:rPr>
                <w:rFonts w:hint="eastAsia"/>
                <w:color w:val="000000"/>
                <w:spacing w:val="-20"/>
              </w:rPr>
            </w:pPr>
            <w:r w:rsidRPr="00252053">
              <w:rPr>
                <w:color w:val="000000"/>
                <w:spacing w:val="-20"/>
              </w:rPr>
              <w:t>40,953</w:t>
            </w:r>
          </w:p>
        </w:tc>
        <w:tc>
          <w:tcPr>
            <w:tcW w:w="1116" w:type="dxa"/>
            <w:vAlign w:val="center"/>
          </w:tcPr>
          <w:p w:rsidR="004272C4" w:rsidRPr="00252053" w:rsidRDefault="004272C4" w:rsidP="009E34FA">
            <w:pPr>
              <w:pStyle w:val="142"/>
              <w:spacing w:line="260" w:lineRule="exact"/>
              <w:jc w:val="right"/>
              <w:rPr>
                <w:color w:val="000000"/>
                <w:spacing w:val="-20"/>
              </w:rPr>
            </w:pPr>
            <w:r w:rsidRPr="00252053">
              <w:rPr>
                <w:color w:val="000000"/>
                <w:spacing w:val="-20"/>
              </w:rPr>
              <w:t>161,193</w:t>
            </w:r>
          </w:p>
        </w:tc>
      </w:tr>
      <w:tr w:rsidR="004272C4" w:rsidRPr="00252053" w:rsidTr="00367E9B">
        <w:tc>
          <w:tcPr>
            <w:tcW w:w="795" w:type="dxa"/>
            <w:vMerge/>
            <w:vAlign w:val="center"/>
          </w:tcPr>
          <w:p w:rsidR="004272C4" w:rsidRPr="00252053" w:rsidRDefault="004272C4" w:rsidP="009E34FA">
            <w:pPr>
              <w:pStyle w:val="142"/>
              <w:spacing w:line="260" w:lineRule="exact"/>
              <w:ind w:leftChars="-27" w:left="-76"/>
              <w:rPr>
                <w:rFonts w:hint="eastAsia"/>
                <w:color w:val="000000"/>
                <w:spacing w:val="-20"/>
              </w:rPr>
            </w:pPr>
          </w:p>
        </w:tc>
        <w:tc>
          <w:tcPr>
            <w:tcW w:w="2350" w:type="dxa"/>
            <w:vAlign w:val="center"/>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占比</w:t>
            </w:r>
          </w:p>
        </w:tc>
        <w:tc>
          <w:tcPr>
            <w:tcW w:w="1431"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94.38%</w:t>
            </w:r>
          </w:p>
        </w:tc>
        <w:tc>
          <w:tcPr>
            <w:tcW w:w="1432"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92.55%</w:t>
            </w:r>
          </w:p>
        </w:tc>
        <w:tc>
          <w:tcPr>
            <w:tcW w:w="1432"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102.38%</w:t>
            </w:r>
          </w:p>
        </w:tc>
        <w:tc>
          <w:tcPr>
            <w:tcW w:w="1116"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95.95%</w:t>
            </w:r>
          </w:p>
        </w:tc>
      </w:tr>
      <w:tr w:rsidR="004272C4" w:rsidRPr="00252053" w:rsidTr="00367E9B">
        <w:tc>
          <w:tcPr>
            <w:tcW w:w="795" w:type="dxa"/>
            <w:vMerge w:val="restart"/>
            <w:vAlign w:val="center"/>
          </w:tcPr>
          <w:p w:rsidR="004272C4" w:rsidRPr="00252053" w:rsidRDefault="004272C4" w:rsidP="009E34FA">
            <w:pPr>
              <w:pStyle w:val="142"/>
              <w:spacing w:line="260" w:lineRule="exact"/>
              <w:ind w:leftChars="-27" w:left="-76"/>
              <w:rPr>
                <w:rFonts w:hint="eastAsia"/>
                <w:color w:val="000000"/>
                <w:spacing w:val="-20"/>
              </w:rPr>
            </w:pPr>
            <w:r w:rsidRPr="00252053">
              <w:rPr>
                <w:rFonts w:hint="eastAsia"/>
                <w:color w:val="000000"/>
                <w:spacing w:val="-20"/>
              </w:rPr>
              <w:t>落實投資情形</w:t>
            </w:r>
          </w:p>
        </w:tc>
        <w:tc>
          <w:tcPr>
            <w:tcW w:w="2350" w:type="dxa"/>
            <w:vAlign w:val="center"/>
          </w:tcPr>
          <w:p w:rsidR="00AA01AF" w:rsidRDefault="004272C4" w:rsidP="00AA01AF">
            <w:pPr>
              <w:pStyle w:val="142"/>
              <w:spacing w:line="260" w:lineRule="exact"/>
              <w:ind w:leftChars="-27" w:left="-76" w:rightChars="-58" w:right="-164"/>
              <w:rPr>
                <w:color w:val="000000"/>
                <w:spacing w:val="-20"/>
                <w:sz w:val="22"/>
                <w:szCs w:val="22"/>
              </w:rPr>
            </w:pPr>
            <w:r w:rsidRPr="00252053">
              <w:rPr>
                <w:rFonts w:hint="eastAsia"/>
                <w:color w:val="000000"/>
                <w:spacing w:val="-20"/>
              </w:rPr>
              <w:t>預計</w:t>
            </w:r>
            <w:r w:rsidR="007D367B" w:rsidRPr="00252053">
              <w:rPr>
                <w:rFonts w:hint="eastAsia"/>
                <w:color w:val="000000"/>
                <w:spacing w:val="-20"/>
              </w:rPr>
              <w:t>累計</w:t>
            </w:r>
            <w:r w:rsidRPr="00252053">
              <w:rPr>
                <w:rFonts w:hint="eastAsia"/>
                <w:color w:val="000000"/>
                <w:spacing w:val="-20"/>
              </w:rPr>
              <w:t>落實投資金額</w:t>
            </w:r>
            <w:r w:rsidR="00AA01AF" w:rsidRPr="00AA01AF">
              <w:rPr>
                <w:rFonts w:hint="eastAsia"/>
                <w:color w:val="000000"/>
                <w:spacing w:val="-20"/>
                <w:szCs w:val="24"/>
              </w:rPr>
              <w:t>(</w:t>
            </w:r>
            <w:r w:rsidR="00AA01AF" w:rsidRPr="00AA01AF">
              <w:rPr>
                <w:color w:val="000000"/>
                <w:spacing w:val="-20"/>
                <w:szCs w:val="24"/>
              </w:rPr>
              <w:t>B)</w:t>
            </w:r>
          </w:p>
          <w:p w:rsidR="004272C4" w:rsidRPr="00252053" w:rsidRDefault="004272C4" w:rsidP="00AA01AF">
            <w:pPr>
              <w:pStyle w:val="142"/>
              <w:spacing w:line="260" w:lineRule="exact"/>
              <w:ind w:leftChars="-27" w:left="-76" w:rightChars="-58" w:right="-164"/>
              <w:rPr>
                <w:rFonts w:hint="eastAsia"/>
                <w:color w:val="000000"/>
                <w:spacing w:val="-20"/>
              </w:rPr>
            </w:pPr>
            <w:r w:rsidRPr="00252053">
              <w:rPr>
                <w:rFonts w:hint="eastAsia"/>
                <w:color w:val="000000"/>
                <w:spacing w:val="-20"/>
              </w:rPr>
              <w:t>(迄114年底)</w:t>
            </w:r>
          </w:p>
        </w:tc>
        <w:tc>
          <w:tcPr>
            <w:tcW w:w="1431"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12</w:t>
            </w:r>
            <w:r w:rsidRPr="00252053">
              <w:rPr>
                <w:color w:val="000000"/>
                <w:spacing w:val="-20"/>
              </w:rPr>
              <w:t>,380.38</w:t>
            </w:r>
          </w:p>
        </w:tc>
        <w:tc>
          <w:tcPr>
            <w:tcW w:w="1432"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5</w:t>
            </w:r>
            <w:r w:rsidRPr="00252053">
              <w:rPr>
                <w:color w:val="000000"/>
                <w:spacing w:val="-20"/>
              </w:rPr>
              <w:t>,177.10</w:t>
            </w:r>
          </w:p>
        </w:tc>
        <w:tc>
          <w:tcPr>
            <w:tcW w:w="1432"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4</w:t>
            </w:r>
            <w:r w:rsidRPr="00252053">
              <w:rPr>
                <w:color w:val="000000"/>
                <w:spacing w:val="-20"/>
              </w:rPr>
              <w:t>,314.88</w:t>
            </w:r>
          </w:p>
        </w:tc>
        <w:tc>
          <w:tcPr>
            <w:tcW w:w="1116"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2</w:t>
            </w:r>
            <w:r w:rsidRPr="00252053">
              <w:rPr>
                <w:color w:val="000000"/>
                <w:spacing w:val="-20"/>
              </w:rPr>
              <w:t>1</w:t>
            </w:r>
            <w:r w:rsidRPr="00252053">
              <w:rPr>
                <w:rFonts w:hint="eastAsia"/>
                <w:color w:val="000000"/>
                <w:spacing w:val="-20"/>
              </w:rPr>
              <w:t>,</w:t>
            </w:r>
            <w:r w:rsidRPr="00252053">
              <w:rPr>
                <w:color w:val="000000"/>
                <w:spacing w:val="-20"/>
              </w:rPr>
              <w:t>872.36</w:t>
            </w:r>
          </w:p>
        </w:tc>
      </w:tr>
      <w:tr w:rsidR="004272C4" w:rsidRPr="00252053" w:rsidTr="00367E9B">
        <w:tc>
          <w:tcPr>
            <w:tcW w:w="795" w:type="dxa"/>
            <w:vMerge/>
            <w:vAlign w:val="center"/>
          </w:tcPr>
          <w:p w:rsidR="004272C4" w:rsidRPr="00252053" w:rsidRDefault="004272C4" w:rsidP="009E34FA">
            <w:pPr>
              <w:pStyle w:val="142"/>
              <w:spacing w:line="260" w:lineRule="exact"/>
              <w:rPr>
                <w:rFonts w:hint="eastAsia"/>
                <w:color w:val="000000"/>
                <w:spacing w:val="-20"/>
              </w:rPr>
            </w:pPr>
          </w:p>
        </w:tc>
        <w:tc>
          <w:tcPr>
            <w:tcW w:w="2350" w:type="dxa"/>
            <w:vAlign w:val="center"/>
          </w:tcPr>
          <w:p w:rsidR="004272C4" w:rsidRDefault="004272C4" w:rsidP="009E34FA">
            <w:pPr>
              <w:pStyle w:val="142"/>
              <w:spacing w:line="260" w:lineRule="exact"/>
              <w:rPr>
                <w:color w:val="000000"/>
                <w:spacing w:val="-20"/>
              </w:rPr>
            </w:pPr>
            <w:r w:rsidRPr="00252053">
              <w:rPr>
                <w:rFonts w:hint="eastAsia"/>
                <w:color w:val="000000"/>
                <w:spacing w:val="-20"/>
              </w:rPr>
              <w:t>占預計投資金額比率</w:t>
            </w:r>
          </w:p>
          <w:p w:rsidR="00DA1DFA" w:rsidRPr="00252053" w:rsidRDefault="00DA1DFA" w:rsidP="009E34FA">
            <w:pPr>
              <w:pStyle w:val="142"/>
              <w:spacing w:line="260" w:lineRule="exact"/>
              <w:rPr>
                <w:rFonts w:hint="eastAsia"/>
                <w:color w:val="000000"/>
                <w:spacing w:val="-20"/>
              </w:rPr>
            </w:pPr>
            <w:r>
              <w:rPr>
                <w:rFonts w:hint="eastAsia"/>
                <w:color w:val="000000"/>
                <w:spacing w:val="-20"/>
              </w:rPr>
              <w:t>(</w:t>
            </w:r>
            <w:r>
              <w:rPr>
                <w:color w:val="000000"/>
                <w:spacing w:val="-20"/>
              </w:rPr>
              <w:t>C=B/A)</w:t>
            </w:r>
          </w:p>
        </w:tc>
        <w:tc>
          <w:tcPr>
            <w:tcW w:w="1431"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90.60%</w:t>
            </w:r>
          </w:p>
        </w:tc>
        <w:tc>
          <w:tcPr>
            <w:tcW w:w="1432"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87.28%</w:t>
            </w:r>
          </w:p>
        </w:tc>
        <w:tc>
          <w:tcPr>
            <w:tcW w:w="1432"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74.43%</w:t>
            </w:r>
          </w:p>
        </w:tc>
        <w:tc>
          <w:tcPr>
            <w:tcW w:w="1116" w:type="dxa"/>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86.13%</w:t>
            </w:r>
          </w:p>
        </w:tc>
      </w:tr>
    </w:tbl>
    <w:p w:rsidR="004272C4" w:rsidRPr="00252053" w:rsidRDefault="004272C4" w:rsidP="00204A97">
      <w:pPr>
        <w:pStyle w:val="142"/>
        <w:ind w:left="566" w:rightChars="-50" w:right="-142" w:hanging="566"/>
        <w:rPr>
          <w:rFonts w:hAnsi="標楷體" w:hint="eastAsia"/>
          <w:b/>
          <w:color w:val="000000"/>
        </w:rPr>
      </w:pPr>
      <w:r w:rsidRPr="00252053">
        <w:rPr>
          <w:rFonts w:hint="eastAsia"/>
          <w:color w:val="000000"/>
        </w:rPr>
        <w:t>資料來源：經濟部提供資料</w:t>
      </w:r>
      <w:r w:rsidRPr="00252053">
        <w:rPr>
          <w:rFonts w:hAnsi="標楷體" w:hint="eastAsia"/>
          <w:color w:val="000000"/>
        </w:rPr>
        <w:t>，</w:t>
      </w:r>
      <w:r w:rsidRPr="00252053">
        <w:rPr>
          <w:rFonts w:hint="eastAsia"/>
          <w:color w:val="000000"/>
        </w:rPr>
        <w:t>本中心</w:t>
      </w:r>
      <w:r w:rsidR="00B06DBB">
        <w:rPr>
          <w:rFonts w:hint="eastAsia"/>
          <w:color w:val="000000"/>
        </w:rPr>
        <w:t>自行</w:t>
      </w:r>
      <w:r w:rsidRPr="00252053">
        <w:rPr>
          <w:rFonts w:hint="eastAsia"/>
          <w:color w:val="000000"/>
        </w:rPr>
        <w:t>彙製</w:t>
      </w:r>
      <w:r w:rsidRPr="00252053">
        <w:rPr>
          <w:rFonts w:hAnsi="標楷體" w:hint="eastAsia"/>
          <w:color w:val="000000"/>
        </w:rPr>
        <w:t>。</w:t>
      </w:r>
    </w:p>
    <w:p w:rsidR="00DE07DB" w:rsidRPr="00252053" w:rsidRDefault="004272C4" w:rsidP="00AC6AC0">
      <w:pPr>
        <w:ind w:leftChars="0" w:left="771" w:hangingChars="272" w:hanging="771"/>
        <w:rPr>
          <w:rFonts w:hAnsi="標楷體"/>
          <w:b/>
          <w:color w:val="000000"/>
        </w:rPr>
      </w:pPr>
      <w:r w:rsidRPr="00252053">
        <w:rPr>
          <w:rFonts w:hAnsi="標楷體" w:hint="eastAsia"/>
          <w:b/>
          <w:color w:val="000000"/>
        </w:rPr>
        <w:t>表3</w:t>
      </w:r>
      <w:r w:rsidRPr="00252053">
        <w:rPr>
          <w:rFonts w:hAnsi="標楷體"/>
          <w:b/>
          <w:color w:val="000000"/>
        </w:rPr>
        <w:t xml:space="preserve"> </w:t>
      </w:r>
      <w:r w:rsidRPr="00252053">
        <w:rPr>
          <w:rFonts w:hAnsi="標楷體" w:hint="eastAsia"/>
          <w:b/>
          <w:color w:val="000000"/>
        </w:rPr>
        <w:t xml:space="preserve"> </w:t>
      </w:r>
      <w:r w:rsidRPr="00252053">
        <w:rPr>
          <w:rFonts w:hAnsi="標楷體" w:hint="eastAsia"/>
          <w:b/>
          <w:color w:val="000000"/>
          <w:spacing w:val="-16"/>
        </w:rPr>
        <w:t>投資臺灣三大方案1.0截至114年6月底廠商投資計畫辦理情形</w:t>
      </w:r>
      <w:r w:rsidR="00DE07DB" w:rsidRPr="00252053">
        <w:rPr>
          <w:rFonts w:hAnsi="標楷體" w:hint="eastAsia"/>
          <w:b/>
          <w:color w:val="000000"/>
          <w:spacing w:val="-16"/>
        </w:rPr>
        <w:t>概況表</w:t>
      </w:r>
      <w:r w:rsidRPr="00252053">
        <w:rPr>
          <w:rFonts w:hAnsi="標楷體" w:hint="eastAsia"/>
          <w:b/>
          <w:color w:val="000000"/>
        </w:rPr>
        <w:t xml:space="preserve"> </w:t>
      </w:r>
    </w:p>
    <w:p w:rsidR="004272C4" w:rsidRPr="00252053" w:rsidRDefault="004272C4" w:rsidP="009E34FA">
      <w:pPr>
        <w:spacing w:line="320" w:lineRule="exact"/>
        <w:ind w:leftChars="0" w:left="771" w:hangingChars="272" w:hanging="771"/>
        <w:jc w:val="right"/>
        <w:rPr>
          <w:rFonts w:hAnsi="標楷體"/>
          <w:b/>
          <w:color w:val="000000"/>
        </w:rPr>
      </w:pPr>
      <w:r w:rsidRPr="00252053">
        <w:rPr>
          <w:rFonts w:hAnsi="標楷體" w:hint="eastAsia"/>
          <w:b/>
          <w:color w:val="000000"/>
        </w:rPr>
        <w:t xml:space="preserve"> </w:t>
      </w:r>
      <w:r w:rsidRPr="00252053">
        <w:rPr>
          <w:rFonts w:hAnsi="標楷體" w:hint="eastAsia"/>
          <w:bCs/>
          <w:color w:val="000000"/>
          <w:sz w:val="24"/>
          <w:szCs w:val="24"/>
        </w:rPr>
        <w:t>單位：家數</w:t>
      </w:r>
    </w:p>
    <w:tbl>
      <w:tblPr>
        <w:tblW w:w="8463" w:type="dxa"/>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34"/>
        <w:gridCol w:w="1418"/>
        <w:gridCol w:w="1512"/>
        <w:gridCol w:w="1512"/>
        <w:gridCol w:w="1512"/>
        <w:gridCol w:w="1275"/>
      </w:tblGrid>
      <w:tr w:rsidR="009E34FA" w:rsidRPr="00252053" w:rsidTr="00FD79F9">
        <w:trPr>
          <w:tblHeader/>
        </w:trPr>
        <w:tc>
          <w:tcPr>
            <w:tcW w:w="2652" w:type="dxa"/>
            <w:gridSpan w:val="2"/>
            <w:tcBorders>
              <w:bottom w:val="single" w:sz="4" w:space="0" w:color="auto"/>
            </w:tcBorders>
            <w:vAlign w:val="center"/>
          </w:tcPr>
          <w:p w:rsidR="004272C4" w:rsidRPr="00252053" w:rsidRDefault="004272C4" w:rsidP="009E34FA">
            <w:pPr>
              <w:pStyle w:val="142"/>
              <w:spacing w:line="260" w:lineRule="exact"/>
              <w:jc w:val="center"/>
              <w:rPr>
                <w:rFonts w:hint="eastAsia"/>
                <w:color w:val="000000"/>
                <w:spacing w:val="-20"/>
              </w:rPr>
            </w:pPr>
            <w:r w:rsidRPr="00252053">
              <w:rPr>
                <w:rFonts w:hint="eastAsia"/>
                <w:color w:val="000000"/>
                <w:spacing w:val="-20"/>
              </w:rPr>
              <w:t>項目</w:t>
            </w:r>
          </w:p>
        </w:tc>
        <w:tc>
          <w:tcPr>
            <w:tcW w:w="1512" w:type="dxa"/>
            <w:tcBorders>
              <w:bottom w:val="single" w:sz="4" w:space="0" w:color="auto"/>
            </w:tcBorders>
            <w:vAlign w:val="center"/>
          </w:tcPr>
          <w:p w:rsidR="004272C4" w:rsidRPr="00252053" w:rsidRDefault="004272C4" w:rsidP="009E34FA">
            <w:pPr>
              <w:pStyle w:val="142"/>
              <w:spacing w:line="260" w:lineRule="exact"/>
              <w:jc w:val="center"/>
              <w:rPr>
                <w:rFonts w:hint="eastAsia"/>
                <w:color w:val="000000"/>
                <w:spacing w:val="-20"/>
              </w:rPr>
            </w:pPr>
            <w:r w:rsidRPr="00252053">
              <w:rPr>
                <w:rFonts w:hint="eastAsia"/>
                <w:color w:val="000000"/>
                <w:spacing w:val="-20"/>
              </w:rPr>
              <w:t>臺商回臺方案</w:t>
            </w:r>
          </w:p>
        </w:tc>
        <w:tc>
          <w:tcPr>
            <w:tcW w:w="1512" w:type="dxa"/>
            <w:tcBorders>
              <w:bottom w:val="single" w:sz="4" w:space="0" w:color="auto"/>
            </w:tcBorders>
            <w:vAlign w:val="center"/>
          </w:tcPr>
          <w:p w:rsidR="004272C4" w:rsidRPr="00252053" w:rsidRDefault="004272C4" w:rsidP="009E34FA">
            <w:pPr>
              <w:pStyle w:val="142"/>
              <w:spacing w:line="260" w:lineRule="exact"/>
              <w:jc w:val="center"/>
              <w:rPr>
                <w:rFonts w:hint="eastAsia"/>
                <w:color w:val="000000"/>
                <w:spacing w:val="-20"/>
              </w:rPr>
            </w:pPr>
            <w:r w:rsidRPr="00252053">
              <w:rPr>
                <w:rFonts w:hint="eastAsia"/>
                <w:color w:val="000000"/>
                <w:spacing w:val="-20"/>
              </w:rPr>
              <w:t>根留臺灣方案</w:t>
            </w:r>
          </w:p>
        </w:tc>
        <w:tc>
          <w:tcPr>
            <w:tcW w:w="1512" w:type="dxa"/>
            <w:tcBorders>
              <w:bottom w:val="single" w:sz="4" w:space="0" w:color="auto"/>
            </w:tcBorders>
            <w:vAlign w:val="center"/>
          </w:tcPr>
          <w:p w:rsidR="004272C4" w:rsidRPr="00252053" w:rsidRDefault="004272C4" w:rsidP="009E34FA">
            <w:pPr>
              <w:pStyle w:val="142"/>
              <w:spacing w:line="260" w:lineRule="exact"/>
              <w:jc w:val="center"/>
              <w:rPr>
                <w:rFonts w:hint="eastAsia"/>
                <w:color w:val="000000"/>
                <w:spacing w:val="-20"/>
              </w:rPr>
            </w:pPr>
            <w:r w:rsidRPr="00252053">
              <w:rPr>
                <w:rFonts w:hint="eastAsia"/>
                <w:color w:val="000000"/>
                <w:spacing w:val="-20"/>
              </w:rPr>
              <w:t>中小企業方案</w:t>
            </w:r>
          </w:p>
        </w:tc>
        <w:tc>
          <w:tcPr>
            <w:tcW w:w="1275" w:type="dxa"/>
            <w:tcBorders>
              <w:bottom w:val="single" w:sz="4" w:space="0" w:color="auto"/>
            </w:tcBorders>
            <w:vAlign w:val="center"/>
          </w:tcPr>
          <w:p w:rsidR="004272C4" w:rsidRPr="00252053" w:rsidRDefault="004272C4" w:rsidP="009E34FA">
            <w:pPr>
              <w:pStyle w:val="142"/>
              <w:spacing w:line="260" w:lineRule="exact"/>
              <w:jc w:val="center"/>
              <w:rPr>
                <w:rFonts w:hint="eastAsia"/>
                <w:color w:val="000000"/>
                <w:spacing w:val="-20"/>
              </w:rPr>
            </w:pPr>
            <w:r w:rsidRPr="00252053">
              <w:rPr>
                <w:rFonts w:hint="eastAsia"/>
                <w:color w:val="000000"/>
                <w:spacing w:val="-20"/>
              </w:rPr>
              <w:t>合計</w:t>
            </w:r>
          </w:p>
        </w:tc>
      </w:tr>
      <w:tr w:rsidR="004272C4" w:rsidRPr="00252053" w:rsidTr="00FD79F9">
        <w:tc>
          <w:tcPr>
            <w:tcW w:w="2652" w:type="dxa"/>
            <w:gridSpan w:val="2"/>
            <w:tcBorders>
              <w:top w:val="single" w:sz="4" w:space="0" w:color="auto"/>
              <w:bottom w:val="double" w:sz="4" w:space="0" w:color="auto"/>
            </w:tcBorders>
          </w:tcPr>
          <w:p w:rsidR="004272C4" w:rsidRPr="00252053" w:rsidRDefault="004272C4" w:rsidP="009E34FA">
            <w:pPr>
              <w:pStyle w:val="142"/>
              <w:spacing w:line="260" w:lineRule="exact"/>
              <w:rPr>
                <w:color w:val="000000"/>
                <w:spacing w:val="-20"/>
              </w:rPr>
            </w:pPr>
            <w:r w:rsidRPr="00252053">
              <w:rPr>
                <w:rFonts w:hint="eastAsia"/>
                <w:color w:val="000000"/>
                <w:spacing w:val="-20"/>
              </w:rPr>
              <w:t>累計通過家數</w:t>
            </w:r>
          </w:p>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(1</w:t>
            </w:r>
            <w:r w:rsidRPr="00252053">
              <w:rPr>
                <w:color w:val="000000"/>
                <w:spacing w:val="-20"/>
              </w:rPr>
              <w:t>08</w:t>
            </w:r>
            <w:r w:rsidRPr="00252053">
              <w:rPr>
                <w:rFonts w:hint="eastAsia"/>
                <w:color w:val="000000"/>
                <w:spacing w:val="-20"/>
              </w:rPr>
              <w:t>年至114年6月底)</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335</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204</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1,139</w:t>
            </w:r>
          </w:p>
        </w:tc>
        <w:tc>
          <w:tcPr>
            <w:tcW w:w="1275"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color w:val="000000"/>
                <w:spacing w:val="-20"/>
              </w:rPr>
            </w:pPr>
            <w:r w:rsidRPr="00252053">
              <w:rPr>
                <w:rFonts w:hint="eastAsia"/>
                <w:color w:val="000000"/>
                <w:spacing w:val="-20"/>
              </w:rPr>
              <w:t>1,678</w:t>
            </w:r>
          </w:p>
        </w:tc>
      </w:tr>
      <w:tr w:rsidR="004272C4" w:rsidRPr="00252053" w:rsidTr="00FD79F9">
        <w:tc>
          <w:tcPr>
            <w:tcW w:w="1234" w:type="dxa"/>
            <w:vMerge w:val="restart"/>
            <w:tcBorders>
              <w:top w:val="double" w:sz="4" w:space="0" w:color="auto"/>
              <w:bottom w:val="single" w:sz="4" w:space="0" w:color="auto"/>
            </w:tcBorders>
            <w:vAlign w:val="center"/>
          </w:tcPr>
          <w:p w:rsidR="004272C4" w:rsidRPr="00252053" w:rsidRDefault="004272C4" w:rsidP="009E34FA">
            <w:pPr>
              <w:pStyle w:val="142"/>
              <w:spacing w:line="260" w:lineRule="exact"/>
              <w:ind w:leftChars="-32" w:left="-91"/>
              <w:rPr>
                <w:rFonts w:hint="eastAsia"/>
                <w:color w:val="000000"/>
                <w:spacing w:val="-20"/>
              </w:rPr>
            </w:pPr>
            <w:r w:rsidRPr="00252053">
              <w:rPr>
                <w:rFonts w:hint="eastAsia"/>
                <w:color w:val="000000"/>
                <w:spacing w:val="-20"/>
              </w:rPr>
              <w:t>投資計畫</w:t>
            </w:r>
          </w:p>
          <w:p w:rsidR="004272C4" w:rsidRPr="00252053" w:rsidRDefault="004272C4" w:rsidP="009E34FA">
            <w:pPr>
              <w:pStyle w:val="142"/>
              <w:spacing w:line="260" w:lineRule="exact"/>
              <w:ind w:leftChars="-37" w:left="-105"/>
              <w:rPr>
                <w:color w:val="000000"/>
                <w:spacing w:val="-20"/>
              </w:rPr>
            </w:pPr>
            <w:r w:rsidRPr="00252053">
              <w:rPr>
                <w:rFonts w:hint="eastAsia"/>
                <w:color w:val="000000"/>
                <w:spacing w:val="-20"/>
              </w:rPr>
              <w:t>預計期程</w:t>
            </w:r>
          </w:p>
        </w:tc>
        <w:tc>
          <w:tcPr>
            <w:tcW w:w="1418" w:type="dxa"/>
            <w:tcBorders>
              <w:top w:val="double" w:sz="4" w:space="0" w:color="auto"/>
              <w:bottom w:val="single" w:sz="4" w:space="0" w:color="auto"/>
            </w:tcBorders>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5年(含)內者</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284</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173</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1,043</w:t>
            </w:r>
          </w:p>
        </w:tc>
        <w:tc>
          <w:tcPr>
            <w:tcW w:w="1275"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1,500</w:t>
            </w:r>
          </w:p>
        </w:tc>
      </w:tr>
      <w:tr w:rsidR="004272C4" w:rsidRPr="00252053" w:rsidTr="00FD79F9">
        <w:tc>
          <w:tcPr>
            <w:tcW w:w="1234" w:type="dxa"/>
            <w:vMerge/>
            <w:tcBorders>
              <w:top w:val="single" w:sz="4" w:space="0" w:color="auto"/>
              <w:bottom w:val="double" w:sz="4" w:space="0" w:color="auto"/>
            </w:tcBorders>
            <w:vAlign w:val="center"/>
          </w:tcPr>
          <w:p w:rsidR="004272C4" w:rsidRPr="00252053" w:rsidRDefault="004272C4" w:rsidP="009E34FA">
            <w:pPr>
              <w:pStyle w:val="142"/>
              <w:spacing w:line="260" w:lineRule="exact"/>
              <w:ind w:leftChars="-32" w:left="-91"/>
              <w:rPr>
                <w:rFonts w:hint="eastAsia"/>
                <w:color w:val="000000"/>
                <w:spacing w:val="-20"/>
              </w:rPr>
            </w:pPr>
          </w:p>
        </w:tc>
        <w:tc>
          <w:tcPr>
            <w:tcW w:w="1418" w:type="dxa"/>
            <w:tcBorders>
              <w:top w:val="single" w:sz="4" w:space="0" w:color="auto"/>
              <w:bottom w:val="double" w:sz="4" w:space="0" w:color="auto"/>
            </w:tcBorders>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逾5年但於10年(含)內完成</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51</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31</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96</w:t>
            </w:r>
          </w:p>
        </w:tc>
        <w:tc>
          <w:tcPr>
            <w:tcW w:w="1275"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178</w:t>
            </w:r>
          </w:p>
        </w:tc>
      </w:tr>
      <w:tr w:rsidR="004272C4" w:rsidRPr="00252053" w:rsidTr="00FD79F9">
        <w:tc>
          <w:tcPr>
            <w:tcW w:w="1234" w:type="dxa"/>
            <w:vMerge w:val="restart"/>
            <w:tcBorders>
              <w:top w:val="double" w:sz="4" w:space="0" w:color="auto"/>
            </w:tcBorders>
            <w:vAlign w:val="center"/>
          </w:tcPr>
          <w:p w:rsidR="004272C4" w:rsidRPr="00252053" w:rsidRDefault="004272C4" w:rsidP="009E34FA">
            <w:pPr>
              <w:pStyle w:val="142"/>
              <w:spacing w:line="260" w:lineRule="exact"/>
              <w:ind w:leftChars="-32" w:left="-91"/>
              <w:rPr>
                <w:rFonts w:hint="eastAsia"/>
                <w:color w:val="000000"/>
                <w:spacing w:val="-20"/>
              </w:rPr>
            </w:pPr>
            <w:r w:rsidRPr="00252053">
              <w:rPr>
                <w:rFonts w:hint="eastAsia"/>
                <w:color w:val="000000"/>
                <w:spacing w:val="-20"/>
              </w:rPr>
              <w:t>已通過投資計畫迄114年6月底辦理情形</w:t>
            </w:r>
          </w:p>
        </w:tc>
        <w:tc>
          <w:tcPr>
            <w:tcW w:w="1418" w:type="dxa"/>
            <w:tcBorders>
              <w:top w:val="double" w:sz="4" w:space="0" w:color="auto"/>
            </w:tcBorders>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已完成家數</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209</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115</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564</w:t>
            </w:r>
          </w:p>
        </w:tc>
        <w:tc>
          <w:tcPr>
            <w:tcW w:w="1275"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888</w:t>
            </w:r>
          </w:p>
        </w:tc>
      </w:tr>
      <w:tr w:rsidR="004272C4" w:rsidRPr="00252053" w:rsidTr="00FD79F9">
        <w:tc>
          <w:tcPr>
            <w:tcW w:w="1234" w:type="dxa"/>
            <w:vMerge/>
            <w:vAlign w:val="center"/>
          </w:tcPr>
          <w:p w:rsidR="004272C4" w:rsidRPr="00252053" w:rsidRDefault="004272C4" w:rsidP="009E34FA">
            <w:pPr>
              <w:pStyle w:val="142"/>
              <w:spacing w:line="260" w:lineRule="exact"/>
              <w:rPr>
                <w:rFonts w:hint="eastAsia"/>
                <w:color w:val="000000"/>
                <w:spacing w:val="-20"/>
              </w:rPr>
            </w:pPr>
          </w:p>
        </w:tc>
        <w:tc>
          <w:tcPr>
            <w:tcW w:w="1418" w:type="dxa"/>
            <w:tcBorders>
              <w:bottom w:val="double" w:sz="4" w:space="0" w:color="auto"/>
            </w:tcBorders>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占比</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62.39%</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56.37%</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49.52%</w:t>
            </w:r>
          </w:p>
        </w:tc>
        <w:tc>
          <w:tcPr>
            <w:tcW w:w="1275"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color w:val="000000"/>
                <w:spacing w:val="-20"/>
              </w:rPr>
            </w:pPr>
            <w:r w:rsidRPr="00252053">
              <w:rPr>
                <w:rFonts w:hAnsi="標楷體" w:hint="eastAsia"/>
                <w:color w:val="000000"/>
              </w:rPr>
              <w:t>52.92%</w:t>
            </w:r>
          </w:p>
        </w:tc>
      </w:tr>
      <w:tr w:rsidR="004272C4" w:rsidRPr="00252053" w:rsidTr="00FD79F9">
        <w:tc>
          <w:tcPr>
            <w:tcW w:w="1234" w:type="dxa"/>
            <w:vMerge/>
            <w:vAlign w:val="center"/>
          </w:tcPr>
          <w:p w:rsidR="004272C4" w:rsidRPr="00252053" w:rsidRDefault="004272C4" w:rsidP="009E34FA">
            <w:pPr>
              <w:pStyle w:val="142"/>
              <w:spacing w:line="260" w:lineRule="exact"/>
              <w:rPr>
                <w:rFonts w:hint="eastAsia"/>
                <w:color w:val="000000"/>
                <w:spacing w:val="-20"/>
              </w:rPr>
            </w:pPr>
          </w:p>
        </w:tc>
        <w:tc>
          <w:tcPr>
            <w:tcW w:w="1418" w:type="dxa"/>
            <w:tcBorders>
              <w:top w:val="double" w:sz="4" w:space="0" w:color="auto"/>
              <w:bottom w:val="single" w:sz="4" w:space="0" w:color="auto"/>
            </w:tcBorders>
          </w:tcPr>
          <w:p w:rsidR="004272C4" w:rsidRPr="00252053" w:rsidRDefault="004272C4" w:rsidP="009E34FA">
            <w:pPr>
              <w:pStyle w:val="142"/>
              <w:spacing w:line="260" w:lineRule="exact"/>
              <w:rPr>
                <w:rFonts w:hint="eastAsia"/>
                <w:b/>
                <w:bCs/>
                <w:color w:val="000000"/>
                <w:spacing w:val="-20"/>
              </w:rPr>
            </w:pPr>
            <w:r w:rsidRPr="00252053">
              <w:rPr>
                <w:rFonts w:hint="eastAsia"/>
                <w:b/>
                <w:bCs/>
                <w:color w:val="000000"/>
                <w:spacing w:val="-20"/>
              </w:rPr>
              <w:t>進行中家數</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b/>
                <w:bCs/>
                <w:color w:val="000000"/>
                <w:spacing w:val="-20"/>
              </w:rPr>
            </w:pPr>
            <w:r w:rsidRPr="00252053">
              <w:rPr>
                <w:rFonts w:hint="eastAsia"/>
                <w:b/>
                <w:bCs/>
                <w:color w:val="000000"/>
                <w:spacing w:val="-20"/>
              </w:rPr>
              <w:t>108</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b/>
                <w:bCs/>
                <w:color w:val="000000"/>
                <w:spacing w:val="-20"/>
              </w:rPr>
            </w:pPr>
            <w:r w:rsidRPr="00252053">
              <w:rPr>
                <w:rFonts w:hint="eastAsia"/>
                <w:b/>
                <w:bCs/>
                <w:color w:val="000000"/>
                <w:spacing w:val="-20"/>
              </w:rPr>
              <w:t>82</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b/>
                <w:bCs/>
                <w:color w:val="000000"/>
                <w:spacing w:val="-20"/>
              </w:rPr>
            </w:pPr>
            <w:r w:rsidRPr="00252053">
              <w:rPr>
                <w:rFonts w:hint="eastAsia"/>
                <w:b/>
                <w:bCs/>
                <w:color w:val="000000"/>
                <w:spacing w:val="-20"/>
              </w:rPr>
              <w:t>481</w:t>
            </w:r>
          </w:p>
        </w:tc>
        <w:tc>
          <w:tcPr>
            <w:tcW w:w="1275"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b/>
                <w:bCs/>
                <w:color w:val="000000"/>
                <w:spacing w:val="-20"/>
              </w:rPr>
            </w:pPr>
            <w:r w:rsidRPr="00252053">
              <w:rPr>
                <w:rFonts w:hint="eastAsia"/>
                <w:b/>
                <w:bCs/>
                <w:color w:val="000000"/>
                <w:spacing w:val="-20"/>
              </w:rPr>
              <w:t>671</w:t>
            </w:r>
          </w:p>
        </w:tc>
      </w:tr>
      <w:tr w:rsidR="004272C4" w:rsidRPr="00252053" w:rsidTr="00FD79F9">
        <w:tc>
          <w:tcPr>
            <w:tcW w:w="1234" w:type="dxa"/>
            <w:vMerge/>
            <w:vAlign w:val="center"/>
          </w:tcPr>
          <w:p w:rsidR="004272C4" w:rsidRPr="00252053" w:rsidRDefault="004272C4" w:rsidP="009E34FA">
            <w:pPr>
              <w:pStyle w:val="142"/>
              <w:spacing w:line="260" w:lineRule="exact"/>
              <w:rPr>
                <w:rFonts w:hint="eastAsia"/>
                <w:color w:val="000000"/>
                <w:spacing w:val="-20"/>
              </w:rPr>
            </w:pPr>
          </w:p>
        </w:tc>
        <w:tc>
          <w:tcPr>
            <w:tcW w:w="1418" w:type="dxa"/>
            <w:tcBorders>
              <w:top w:val="single" w:sz="4" w:space="0" w:color="auto"/>
              <w:bottom w:val="double" w:sz="4" w:space="0" w:color="auto"/>
            </w:tcBorders>
          </w:tcPr>
          <w:p w:rsidR="004272C4" w:rsidRPr="00252053" w:rsidRDefault="004272C4" w:rsidP="009E34FA">
            <w:pPr>
              <w:pStyle w:val="142"/>
              <w:spacing w:line="260" w:lineRule="exact"/>
              <w:rPr>
                <w:rFonts w:hint="eastAsia"/>
                <w:b/>
                <w:bCs/>
                <w:color w:val="000000"/>
                <w:spacing w:val="-20"/>
              </w:rPr>
            </w:pPr>
            <w:r w:rsidRPr="00252053">
              <w:rPr>
                <w:rFonts w:hint="eastAsia"/>
                <w:b/>
                <w:bCs/>
                <w:color w:val="000000"/>
                <w:spacing w:val="-20"/>
              </w:rPr>
              <w:t>占比</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b/>
                <w:bCs/>
                <w:color w:val="000000"/>
                <w:spacing w:val="-20"/>
              </w:rPr>
            </w:pPr>
            <w:r w:rsidRPr="00252053">
              <w:rPr>
                <w:rFonts w:hAnsi="標楷體" w:hint="eastAsia"/>
                <w:b/>
                <w:bCs/>
                <w:color w:val="000000"/>
              </w:rPr>
              <w:t>32.24%</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b/>
                <w:bCs/>
                <w:color w:val="000000"/>
                <w:spacing w:val="-20"/>
              </w:rPr>
            </w:pPr>
            <w:r w:rsidRPr="00252053">
              <w:rPr>
                <w:rFonts w:hAnsi="標楷體" w:hint="eastAsia"/>
                <w:b/>
                <w:bCs/>
                <w:color w:val="000000"/>
              </w:rPr>
              <w:t>40.20%</w:t>
            </w:r>
          </w:p>
        </w:tc>
        <w:tc>
          <w:tcPr>
            <w:tcW w:w="1512"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b/>
                <w:bCs/>
                <w:color w:val="000000"/>
                <w:spacing w:val="-20"/>
              </w:rPr>
            </w:pPr>
            <w:r w:rsidRPr="00252053">
              <w:rPr>
                <w:rFonts w:hAnsi="標楷體" w:hint="eastAsia"/>
                <w:b/>
                <w:bCs/>
                <w:color w:val="000000"/>
              </w:rPr>
              <w:t>42.23%</w:t>
            </w:r>
          </w:p>
        </w:tc>
        <w:tc>
          <w:tcPr>
            <w:tcW w:w="1275" w:type="dxa"/>
            <w:tcBorders>
              <w:top w:val="single" w:sz="4" w:space="0" w:color="auto"/>
              <w:bottom w:val="double" w:sz="4" w:space="0" w:color="auto"/>
            </w:tcBorders>
            <w:vAlign w:val="center"/>
          </w:tcPr>
          <w:p w:rsidR="004272C4" w:rsidRPr="00252053" w:rsidRDefault="004272C4" w:rsidP="009E34FA">
            <w:pPr>
              <w:pStyle w:val="142"/>
              <w:spacing w:line="260" w:lineRule="exact"/>
              <w:jc w:val="right"/>
              <w:rPr>
                <w:rFonts w:hint="eastAsia"/>
                <w:b/>
                <w:bCs/>
                <w:color w:val="000000"/>
                <w:spacing w:val="-20"/>
              </w:rPr>
            </w:pPr>
            <w:r w:rsidRPr="00252053">
              <w:rPr>
                <w:rFonts w:hAnsi="標楷體" w:hint="eastAsia"/>
                <w:b/>
                <w:bCs/>
                <w:color w:val="000000"/>
              </w:rPr>
              <w:t>39.99%</w:t>
            </w:r>
          </w:p>
        </w:tc>
      </w:tr>
      <w:tr w:rsidR="004272C4" w:rsidRPr="00252053" w:rsidTr="00FD79F9">
        <w:tc>
          <w:tcPr>
            <w:tcW w:w="1234" w:type="dxa"/>
            <w:vMerge/>
            <w:vAlign w:val="center"/>
          </w:tcPr>
          <w:p w:rsidR="004272C4" w:rsidRPr="00252053" w:rsidRDefault="004272C4" w:rsidP="009E34FA">
            <w:pPr>
              <w:pStyle w:val="142"/>
              <w:spacing w:line="260" w:lineRule="exact"/>
              <w:rPr>
                <w:rFonts w:hint="eastAsia"/>
                <w:color w:val="000000"/>
                <w:spacing w:val="-20"/>
              </w:rPr>
            </w:pPr>
          </w:p>
        </w:tc>
        <w:tc>
          <w:tcPr>
            <w:tcW w:w="1418" w:type="dxa"/>
            <w:tcBorders>
              <w:top w:val="double" w:sz="4" w:space="0" w:color="auto"/>
            </w:tcBorders>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已中止家數</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18</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7</w:t>
            </w:r>
          </w:p>
        </w:tc>
        <w:tc>
          <w:tcPr>
            <w:tcW w:w="1512"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94</w:t>
            </w:r>
          </w:p>
        </w:tc>
        <w:tc>
          <w:tcPr>
            <w:tcW w:w="1275" w:type="dxa"/>
            <w:tcBorders>
              <w:top w:val="double" w:sz="4" w:space="0" w:color="auto"/>
              <w:bottom w:val="single" w:sz="4"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int="eastAsia"/>
                <w:color w:val="000000"/>
                <w:spacing w:val="-20"/>
              </w:rPr>
              <w:t>119</w:t>
            </w:r>
          </w:p>
        </w:tc>
      </w:tr>
      <w:tr w:rsidR="004272C4" w:rsidRPr="00252053" w:rsidTr="00FD79F9">
        <w:tc>
          <w:tcPr>
            <w:tcW w:w="1234" w:type="dxa"/>
            <w:vMerge/>
            <w:tcBorders>
              <w:bottom w:val="single" w:sz="12" w:space="0" w:color="auto"/>
            </w:tcBorders>
            <w:vAlign w:val="center"/>
          </w:tcPr>
          <w:p w:rsidR="004272C4" w:rsidRPr="00252053" w:rsidRDefault="004272C4" w:rsidP="009E34FA">
            <w:pPr>
              <w:pStyle w:val="142"/>
              <w:spacing w:line="260" w:lineRule="exact"/>
              <w:rPr>
                <w:rFonts w:hint="eastAsia"/>
                <w:color w:val="000000"/>
                <w:spacing w:val="-20"/>
              </w:rPr>
            </w:pPr>
          </w:p>
        </w:tc>
        <w:tc>
          <w:tcPr>
            <w:tcW w:w="1418" w:type="dxa"/>
            <w:tcBorders>
              <w:bottom w:val="single" w:sz="12" w:space="0" w:color="auto"/>
            </w:tcBorders>
          </w:tcPr>
          <w:p w:rsidR="004272C4" w:rsidRPr="00252053" w:rsidRDefault="004272C4" w:rsidP="009E34FA">
            <w:pPr>
              <w:pStyle w:val="142"/>
              <w:spacing w:line="260" w:lineRule="exact"/>
              <w:rPr>
                <w:rFonts w:hint="eastAsia"/>
                <w:color w:val="000000"/>
                <w:spacing w:val="-20"/>
              </w:rPr>
            </w:pPr>
            <w:r w:rsidRPr="00252053">
              <w:rPr>
                <w:rFonts w:hint="eastAsia"/>
                <w:color w:val="000000"/>
                <w:spacing w:val="-20"/>
              </w:rPr>
              <w:t>占比</w:t>
            </w:r>
          </w:p>
        </w:tc>
        <w:tc>
          <w:tcPr>
            <w:tcW w:w="1512" w:type="dxa"/>
            <w:tcBorders>
              <w:top w:val="single" w:sz="4" w:space="0" w:color="auto"/>
              <w:bottom w:val="single" w:sz="12"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5.37%</w:t>
            </w:r>
          </w:p>
        </w:tc>
        <w:tc>
          <w:tcPr>
            <w:tcW w:w="1512" w:type="dxa"/>
            <w:tcBorders>
              <w:top w:val="single" w:sz="4" w:space="0" w:color="auto"/>
              <w:bottom w:val="single" w:sz="12"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3.43%</w:t>
            </w:r>
          </w:p>
        </w:tc>
        <w:tc>
          <w:tcPr>
            <w:tcW w:w="1512" w:type="dxa"/>
            <w:tcBorders>
              <w:top w:val="single" w:sz="4" w:space="0" w:color="auto"/>
              <w:bottom w:val="single" w:sz="12"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8.25%</w:t>
            </w:r>
          </w:p>
        </w:tc>
        <w:tc>
          <w:tcPr>
            <w:tcW w:w="1275" w:type="dxa"/>
            <w:tcBorders>
              <w:top w:val="single" w:sz="4" w:space="0" w:color="auto"/>
              <w:bottom w:val="single" w:sz="12" w:space="0" w:color="auto"/>
            </w:tcBorders>
            <w:vAlign w:val="center"/>
          </w:tcPr>
          <w:p w:rsidR="004272C4" w:rsidRPr="00252053" w:rsidRDefault="004272C4" w:rsidP="009E34FA">
            <w:pPr>
              <w:pStyle w:val="142"/>
              <w:spacing w:line="260" w:lineRule="exact"/>
              <w:jc w:val="right"/>
              <w:rPr>
                <w:rFonts w:hint="eastAsia"/>
                <w:color w:val="000000"/>
                <w:spacing w:val="-20"/>
              </w:rPr>
            </w:pPr>
            <w:r w:rsidRPr="00252053">
              <w:rPr>
                <w:rFonts w:hAnsi="標楷體" w:hint="eastAsia"/>
                <w:color w:val="000000"/>
              </w:rPr>
              <w:t>7.09%</w:t>
            </w:r>
          </w:p>
        </w:tc>
      </w:tr>
    </w:tbl>
    <w:p w:rsidR="004272C4" w:rsidRPr="00252053" w:rsidRDefault="004272C4" w:rsidP="00204A97">
      <w:pPr>
        <w:pStyle w:val="142"/>
        <w:rPr>
          <w:rFonts w:hAnsi="標楷體" w:hint="eastAsia"/>
          <w:color w:val="000000"/>
        </w:rPr>
      </w:pPr>
      <w:r w:rsidRPr="00252053">
        <w:rPr>
          <w:rFonts w:hint="eastAsia"/>
          <w:color w:val="000000"/>
        </w:rPr>
        <w:t>資料來源：經濟部提供資料</w:t>
      </w:r>
      <w:r w:rsidRPr="00252053">
        <w:rPr>
          <w:rFonts w:hAnsi="標楷體" w:hint="eastAsia"/>
          <w:color w:val="000000"/>
        </w:rPr>
        <w:t>。</w:t>
      </w:r>
    </w:p>
    <w:p w:rsidR="004272C4" w:rsidRPr="00252053" w:rsidRDefault="004272C4" w:rsidP="00123A37">
      <w:pPr>
        <w:pStyle w:val="a5"/>
        <w:ind w:left="849" w:hanging="283"/>
        <w:rPr>
          <w:b/>
          <w:color w:val="000000"/>
        </w:rPr>
      </w:pPr>
      <w:r w:rsidRPr="00252053">
        <w:rPr>
          <w:rFonts w:hint="eastAsia"/>
          <w:b/>
          <w:color w:val="000000"/>
        </w:rPr>
        <w:t>(三)近年製造業固定資產投資主要集中於電子零組件業</w:t>
      </w:r>
      <w:r w:rsidRPr="00252053">
        <w:rPr>
          <w:rFonts w:hAnsi="標楷體" w:hint="eastAsia"/>
          <w:b/>
          <w:color w:val="000000"/>
        </w:rPr>
        <w:t>，</w:t>
      </w:r>
      <w:r w:rsidRPr="00252053">
        <w:rPr>
          <w:rFonts w:hint="eastAsia"/>
          <w:b/>
          <w:color w:val="000000"/>
        </w:rPr>
        <w:t>允宜審酌我國產業及投資環境之變遷</w:t>
      </w:r>
      <w:r w:rsidRPr="00252053">
        <w:rPr>
          <w:rFonts w:hAnsi="標楷體" w:hint="eastAsia"/>
          <w:b/>
          <w:color w:val="000000"/>
        </w:rPr>
        <w:t>，滾動檢討各方案資源配置之妥適性，以維產業均衡發展</w:t>
      </w:r>
    </w:p>
    <w:p w:rsidR="004272C4" w:rsidRPr="00252053" w:rsidRDefault="004272C4" w:rsidP="00274127">
      <w:pPr>
        <w:pStyle w:val="21"/>
        <w:ind w:left="850" w:firstLine="566"/>
        <w:rPr>
          <w:color w:val="000000"/>
        </w:rPr>
      </w:pPr>
      <w:r w:rsidRPr="00252053">
        <w:rPr>
          <w:rFonts w:hint="eastAsia"/>
          <w:color w:val="000000"/>
        </w:rPr>
        <w:t>彙整</w:t>
      </w:r>
      <w:r w:rsidR="00244543" w:rsidRPr="00252053">
        <w:rPr>
          <w:rFonts w:hint="eastAsia"/>
          <w:color w:val="000000"/>
        </w:rPr>
        <w:t>112年</w:t>
      </w:r>
      <w:r w:rsidRPr="00252053">
        <w:rPr>
          <w:rFonts w:hint="eastAsia"/>
          <w:color w:val="000000"/>
        </w:rPr>
        <w:t>至114年</w:t>
      </w:r>
      <w:r w:rsidR="00244543" w:rsidRPr="00252053">
        <w:rPr>
          <w:rFonts w:hint="eastAsia"/>
          <w:color w:val="000000"/>
        </w:rPr>
        <w:t>上半年度</w:t>
      </w:r>
      <w:r w:rsidRPr="00252053">
        <w:rPr>
          <w:rFonts w:hint="eastAsia"/>
          <w:color w:val="000000"/>
        </w:rPr>
        <w:t>製造業固定資產(不含土地)增購情形</w:t>
      </w:r>
      <w:r w:rsidR="00953250" w:rsidRPr="00D70BE0">
        <w:rPr>
          <w:rFonts w:hint="eastAsia"/>
          <w:color w:val="000000"/>
          <w:spacing w:val="-2"/>
        </w:rPr>
        <w:t>(詳表</w:t>
      </w:r>
      <w:r w:rsidR="00953250">
        <w:rPr>
          <w:rFonts w:hint="eastAsia"/>
          <w:color w:val="000000"/>
          <w:spacing w:val="-2"/>
        </w:rPr>
        <w:t>4</w:t>
      </w:r>
      <w:r w:rsidR="00953250" w:rsidRPr="00D70BE0">
        <w:rPr>
          <w:rFonts w:hint="eastAsia"/>
          <w:color w:val="000000"/>
          <w:spacing w:val="-2"/>
        </w:rPr>
        <w:t>)</w:t>
      </w:r>
      <w:r w:rsidRPr="00252053">
        <w:rPr>
          <w:rFonts w:hAnsi="標楷體" w:hint="eastAsia"/>
          <w:color w:val="000000"/>
        </w:rPr>
        <w:t>，</w:t>
      </w:r>
      <w:r w:rsidRPr="00003F46">
        <w:rPr>
          <w:rFonts w:hint="eastAsia"/>
          <w:color w:val="000000"/>
        </w:rPr>
        <w:t>除112年度因受上(111)年度年部分半導體廠製程設</w:t>
      </w:r>
      <w:r w:rsidRPr="00252053">
        <w:rPr>
          <w:rFonts w:hAnsi="標楷體" w:hint="eastAsia"/>
          <w:color w:val="000000"/>
        </w:rPr>
        <w:t>備到位基期較高及全球終端商品需求未明顯回溫，企業投資擴產偏趨保守等</w:t>
      </w:r>
      <w:r w:rsidR="00244543" w:rsidRPr="00252053">
        <w:rPr>
          <w:rFonts w:hAnsi="標楷體" w:hint="eastAsia"/>
          <w:color w:val="000000"/>
        </w:rPr>
        <w:t>，</w:t>
      </w:r>
      <w:r w:rsidRPr="00252053">
        <w:rPr>
          <w:rFonts w:hAnsi="標楷體" w:hint="eastAsia"/>
          <w:color w:val="000000"/>
        </w:rPr>
        <w:t>年減25.08%外，113年度及114年</w:t>
      </w:r>
      <w:r w:rsidR="00F26CE6">
        <w:rPr>
          <w:rFonts w:hAnsi="標楷體" w:hint="eastAsia"/>
          <w:color w:val="000000"/>
        </w:rPr>
        <w:t>上半</w:t>
      </w:r>
      <w:r w:rsidR="008B6E5B">
        <w:rPr>
          <w:rFonts w:hAnsi="標楷體" w:hint="eastAsia"/>
          <w:color w:val="000000"/>
        </w:rPr>
        <w:t>年度</w:t>
      </w:r>
      <w:r w:rsidRPr="00252053">
        <w:rPr>
          <w:rFonts w:hAnsi="標楷體" w:hint="eastAsia"/>
          <w:color w:val="000000"/>
        </w:rPr>
        <w:t>分別年增20.29%及50.44%；惟比較主要中分業增購情形，主要集中於電子零組件業，占比逐年增加，114年上半年</w:t>
      </w:r>
      <w:r w:rsidR="00244543" w:rsidRPr="00252053">
        <w:rPr>
          <w:rFonts w:hAnsi="標楷體" w:hint="eastAsia"/>
          <w:color w:val="000000"/>
        </w:rPr>
        <w:t>度</w:t>
      </w:r>
      <w:r w:rsidRPr="00252053">
        <w:rPr>
          <w:rFonts w:hAnsi="標楷體" w:hint="eastAsia"/>
          <w:color w:val="000000"/>
        </w:rPr>
        <w:t>我國製造業固定資產增購金額逾七成來自電子零組件業，年增率高達75.73%，金屬製品業</w:t>
      </w:r>
      <w:r w:rsidR="00003F46">
        <w:rPr>
          <w:rFonts w:hAnsi="標楷體" w:hint="eastAsia"/>
          <w:color w:val="000000"/>
        </w:rPr>
        <w:t>及</w:t>
      </w:r>
      <w:r w:rsidRPr="00252053">
        <w:rPr>
          <w:rFonts w:hAnsi="標楷體" w:hint="eastAsia"/>
          <w:color w:val="000000"/>
        </w:rPr>
        <w:t>機械設備業均</w:t>
      </w:r>
      <w:r w:rsidR="00244543" w:rsidRPr="00252053">
        <w:rPr>
          <w:rFonts w:hAnsi="標楷體" w:hint="eastAsia"/>
          <w:color w:val="000000"/>
        </w:rPr>
        <w:t>呈</w:t>
      </w:r>
      <w:r w:rsidRPr="00252053">
        <w:rPr>
          <w:rFonts w:hAnsi="標楷體" w:hint="eastAsia"/>
          <w:color w:val="000000"/>
        </w:rPr>
        <w:t>減少。另詢據經濟部有關投資臺灣三大方案1.0通過廠商分布表示</w:t>
      </w:r>
      <w:r w:rsidRPr="00252053">
        <w:rPr>
          <w:rStyle w:val="aff5"/>
          <w:rFonts w:hAnsi="標楷體"/>
          <w:color w:val="000000"/>
        </w:rPr>
        <w:footnoteReference w:id="4"/>
      </w:r>
      <w:r w:rsidRPr="00252053">
        <w:rPr>
          <w:rFonts w:ascii="新細明體" w:eastAsia="新細明體" w:hAnsi="新細明體" w:hint="eastAsia"/>
          <w:color w:val="000000"/>
        </w:rPr>
        <w:t>：「</w:t>
      </w:r>
      <w:r w:rsidRPr="00252053">
        <w:rPr>
          <w:rFonts w:hAnsi="標楷體" w:hint="eastAsia"/>
          <w:color w:val="000000"/>
        </w:rPr>
        <w:t>臺商回臺方案」及「根留臺灣方案」均以電子資訊產業</w:t>
      </w:r>
      <w:r w:rsidR="00003F46">
        <w:rPr>
          <w:rFonts w:hAnsi="標楷體" w:hint="eastAsia"/>
          <w:color w:val="000000"/>
        </w:rPr>
        <w:t>為</w:t>
      </w:r>
      <w:r w:rsidRPr="00252053">
        <w:rPr>
          <w:rFonts w:hAnsi="標楷體" w:hint="eastAsia"/>
          <w:color w:val="000000"/>
        </w:rPr>
        <w:t>多</w:t>
      </w:r>
      <w:r w:rsidR="00003F46">
        <w:rPr>
          <w:rFonts w:hAnsi="標楷體" w:hint="eastAsia"/>
          <w:color w:val="000000"/>
        </w:rPr>
        <w:t>(</w:t>
      </w:r>
      <w:r w:rsidRPr="00252053">
        <w:rPr>
          <w:rFonts w:hAnsi="標楷體" w:hint="eastAsia"/>
          <w:color w:val="000000"/>
        </w:rPr>
        <w:t>分別占比70%及45%</w:t>
      </w:r>
      <w:r w:rsidR="00003F46">
        <w:rPr>
          <w:rFonts w:hAnsi="標楷體" w:hint="eastAsia"/>
          <w:color w:val="000000"/>
        </w:rPr>
        <w:t>)</w:t>
      </w:r>
      <w:r w:rsidRPr="00252053">
        <w:rPr>
          <w:rFonts w:hAnsi="標楷體" w:hint="eastAsia"/>
          <w:color w:val="000000"/>
        </w:rPr>
        <w:t>，「中小企業方案」則以民生化工產業為多</w:t>
      </w:r>
      <w:r w:rsidR="00003F46">
        <w:rPr>
          <w:rFonts w:hAnsi="標楷體" w:hint="eastAsia"/>
          <w:color w:val="000000"/>
        </w:rPr>
        <w:t>(</w:t>
      </w:r>
      <w:r w:rsidRPr="00252053">
        <w:rPr>
          <w:rFonts w:hAnsi="標楷體" w:hint="eastAsia"/>
          <w:color w:val="000000"/>
        </w:rPr>
        <w:t>占比43%</w:t>
      </w:r>
      <w:r w:rsidR="00003F46">
        <w:rPr>
          <w:rFonts w:hAnsi="標楷體" w:hint="eastAsia"/>
          <w:color w:val="000000"/>
        </w:rPr>
        <w:t>)</w:t>
      </w:r>
      <w:r w:rsidRPr="00252053">
        <w:rPr>
          <w:rFonts w:hint="eastAsia"/>
          <w:color w:val="000000"/>
        </w:rPr>
        <w:t>。</w:t>
      </w:r>
    </w:p>
    <w:p w:rsidR="004272C4" w:rsidRPr="00252053" w:rsidRDefault="004272C4" w:rsidP="00274127">
      <w:pPr>
        <w:pStyle w:val="21"/>
        <w:ind w:left="850" w:firstLine="566"/>
        <w:rPr>
          <w:rFonts w:hint="eastAsia"/>
          <w:color w:val="000000"/>
        </w:rPr>
      </w:pPr>
      <w:r w:rsidRPr="00252053">
        <w:rPr>
          <w:rFonts w:hint="eastAsia"/>
          <w:color w:val="000000"/>
        </w:rPr>
        <w:t>按美國於114年8月起對我國課徵對等關稅稅率暫時為20%，且採疊加方式課稅，</w:t>
      </w:r>
      <w:r w:rsidRPr="00252053">
        <w:rPr>
          <w:rFonts w:hAnsi="標楷體" w:hint="eastAsia"/>
          <w:color w:val="000000"/>
        </w:rPr>
        <w:t>行政院評估對國內工具機等傳統產業競爭壓力相對大，允宜審慎評估美國關稅變革對我國製造業各分業</w:t>
      </w:r>
      <w:r w:rsidR="002E37B0">
        <w:rPr>
          <w:rFonts w:hAnsi="標楷體" w:hint="eastAsia"/>
          <w:color w:val="000000"/>
        </w:rPr>
        <w:t>之</w:t>
      </w:r>
      <w:r w:rsidRPr="00252053">
        <w:rPr>
          <w:rFonts w:hAnsi="標楷體" w:hint="eastAsia"/>
          <w:color w:val="000000"/>
        </w:rPr>
        <w:t>衝擊</w:t>
      </w:r>
      <w:r w:rsidR="00A87FC4">
        <w:rPr>
          <w:rFonts w:hAnsi="標楷體" w:hint="eastAsia"/>
          <w:color w:val="000000"/>
        </w:rPr>
        <w:t>及</w:t>
      </w:r>
      <w:r w:rsidRPr="00252053">
        <w:rPr>
          <w:rFonts w:hAnsi="標楷體" w:hint="eastAsia"/>
          <w:color w:val="000000"/>
        </w:rPr>
        <w:t>產業投資變化等，滾動檢討各方案資源配置之妥適性，並加強對傳統產業及中小企業各項轉型升級所需投資計畫之協助，以維國內產業均衡發展。</w:t>
      </w:r>
    </w:p>
    <w:p w:rsidR="00830651" w:rsidRPr="00252053" w:rsidRDefault="004272C4" w:rsidP="00093ED8">
      <w:pPr>
        <w:ind w:leftChars="0" w:left="0" w:rightChars="-50" w:right="-142" w:firstLineChars="0" w:firstLine="0"/>
        <w:rPr>
          <w:rFonts w:hAnsi="標楷體"/>
          <w:b/>
          <w:color w:val="000000"/>
        </w:rPr>
      </w:pPr>
      <w:r w:rsidRPr="00252053">
        <w:rPr>
          <w:rFonts w:hAnsi="標楷體" w:hint="eastAsia"/>
          <w:b/>
          <w:color w:val="000000"/>
        </w:rPr>
        <w:t>表4 11</w:t>
      </w:r>
      <w:r w:rsidRPr="00252053">
        <w:rPr>
          <w:rFonts w:hAnsi="標楷體"/>
          <w:b/>
          <w:color w:val="000000"/>
        </w:rPr>
        <w:t>2</w:t>
      </w:r>
      <w:r w:rsidR="00F72FE2">
        <w:rPr>
          <w:rFonts w:hAnsi="標楷體" w:hint="eastAsia"/>
          <w:b/>
          <w:color w:val="000000"/>
        </w:rPr>
        <w:t>年</w:t>
      </w:r>
      <w:r w:rsidRPr="00252053">
        <w:rPr>
          <w:rFonts w:hAnsi="標楷體" w:hint="eastAsia"/>
          <w:b/>
          <w:color w:val="000000"/>
        </w:rPr>
        <w:t>至114年上半年</w:t>
      </w:r>
      <w:r w:rsidR="008B6E5B" w:rsidRPr="00252053">
        <w:rPr>
          <w:rFonts w:hAnsi="標楷體" w:hint="eastAsia"/>
          <w:b/>
          <w:color w:val="000000"/>
        </w:rPr>
        <w:t>度</w:t>
      </w:r>
      <w:r w:rsidRPr="00252053">
        <w:rPr>
          <w:rFonts w:hAnsi="標楷體" w:hint="eastAsia"/>
          <w:b/>
          <w:color w:val="000000"/>
        </w:rPr>
        <w:t>製造業固定資產增購</w:t>
      </w:r>
      <w:r w:rsidR="00830651" w:rsidRPr="00252053">
        <w:rPr>
          <w:rFonts w:hAnsi="標楷體" w:hint="eastAsia"/>
          <w:b/>
          <w:color w:val="000000"/>
        </w:rPr>
        <w:t>(不含土地)概</w:t>
      </w:r>
      <w:r w:rsidRPr="00252053">
        <w:rPr>
          <w:rFonts w:hAnsi="標楷體" w:hint="eastAsia"/>
          <w:b/>
          <w:color w:val="000000"/>
        </w:rPr>
        <w:t>況表</w:t>
      </w:r>
    </w:p>
    <w:p w:rsidR="004272C4" w:rsidRPr="00252053" w:rsidRDefault="004272C4" w:rsidP="00830651">
      <w:pPr>
        <w:spacing w:line="320" w:lineRule="exact"/>
        <w:ind w:leftChars="0" w:left="0" w:firstLineChars="0" w:firstLine="0"/>
        <w:jc w:val="right"/>
        <w:rPr>
          <w:rFonts w:hAnsi="標楷體"/>
          <w:color w:val="000000"/>
          <w:sz w:val="24"/>
          <w:szCs w:val="24"/>
        </w:rPr>
      </w:pPr>
      <w:r w:rsidRPr="00252053">
        <w:rPr>
          <w:rFonts w:hAnsi="標楷體"/>
          <w:b/>
          <w:color w:val="000000"/>
          <w:spacing w:val="-4"/>
        </w:rPr>
        <w:t xml:space="preserve"> </w:t>
      </w:r>
      <w:r w:rsidRPr="00252053">
        <w:rPr>
          <w:rFonts w:hAnsi="標楷體" w:hint="eastAsia"/>
          <w:color w:val="000000"/>
          <w:spacing w:val="-10"/>
          <w:sz w:val="24"/>
          <w:szCs w:val="24"/>
        </w:rPr>
        <w:t>單位：新臺幣億元；%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1559"/>
        <w:gridCol w:w="740"/>
        <w:gridCol w:w="740"/>
        <w:gridCol w:w="740"/>
        <w:gridCol w:w="740"/>
        <w:gridCol w:w="741"/>
        <w:gridCol w:w="740"/>
        <w:gridCol w:w="740"/>
        <w:gridCol w:w="740"/>
        <w:gridCol w:w="741"/>
      </w:tblGrid>
      <w:tr w:rsidR="004272C4" w:rsidRPr="00252053" w:rsidTr="00DB0EA0">
        <w:trPr>
          <w:tblHeader/>
        </w:trPr>
        <w:tc>
          <w:tcPr>
            <w:tcW w:w="1843" w:type="dxa"/>
            <w:gridSpan w:val="2"/>
            <w:vMerge w:val="restart"/>
            <w:tcBorders>
              <w:top w:val="single" w:sz="12" w:space="0" w:color="auto"/>
              <w:left w:val="single" w:sz="12" w:space="0" w:color="auto"/>
            </w:tcBorders>
            <w:vAlign w:val="center"/>
          </w:tcPr>
          <w:p w:rsidR="004272C4" w:rsidRPr="00252053" w:rsidRDefault="004272C4" w:rsidP="009E34FA">
            <w:pPr>
              <w:pStyle w:val="142"/>
              <w:spacing w:line="260" w:lineRule="exact"/>
              <w:ind w:leftChars="-45" w:left="-127"/>
              <w:jc w:val="center"/>
              <w:rPr>
                <w:color w:val="000000"/>
                <w:spacing w:val="-20"/>
              </w:rPr>
            </w:pPr>
            <w:r w:rsidRPr="00252053">
              <w:rPr>
                <w:rFonts w:hint="eastAsia"/>
                <w:color w:val="000000"/>
                <w:spacing w:val="-20"/>
              </w:rPr>
              <w:t>年度</w:t>
            </w:r>
          </w:p>
        </w:tc>
        <w:tc>
          <w:tcPr>
            <w:tcW w:w="2220" w:type="dxa"/>
            <w:gridSpan w:val="3"/>
            <w:tcBorders>
              <w:top w:val="single" w:sz="12" w:space="0" w:color="auto"/>
              <w:right w:val="double" w:sz="4" w:space="0" w:color="auto"/>
            </w:tcBorders>
            <w:vAlign w:val="center"/>
          </w:tcPr>
          <w:p w:rsidR="004272C4" w:rsidRPr="00252053" w:rsidRDefault="004272C4" w:rsidP="009E34FA">
            <w:pPr>
              <w:pStyle w:val="142"/>
              <w:spacing w:line="260" w:lineRule="exact"/>
              <w:jc w:val="center"/>
              <w:rPr>
                <w:color w:val="000000"/>
                <w:spacing w:val="-20"/>
              </w:rPr>
            </w:pPr>
            <w:r w:rsidRPr="00252053">
              <w:rPr>
                <w:rFonts w:hint="eastAsia"/>
                <w:color w:val="000000"/>
                <w:spacing w:val="-20"/>
              </w:rPr>
              <w:t>金額</w:t>
            </w:r>
          </w:p>
        </w:tc>
        <w:tc>
          <w:tcPr>
            <w:tcW w:w="2221" w:type="dxa"/>
            <w:gridSpan w:val="3"/>
            <w:tcBorders>
              <w:top w:val="single" w:sz="12" w:space="0" w:color="auto"/>
              <w:left w:val="double" w:sz="4" w:space="0" w:color="auto"/>
              <w:bottom w:val="single" w:sz="4" w:space="0" w:color="auto"/>
              <w:right w:val="single" w:sz="12" w:space="0" w:color="auto"/>
            </w:tcBorders>
            <w:vAlign w:val="center"/>
          </w:tcPr>
          <w:p w:rsidR="004272C4" w:rsidRPr="00252053" w:rsidRDefault="004272C4" w:rsidP="009E34FA">
            <w:pPr>
              <w:pStyle w:val="142"/>
              <w:spacing w:line="260" w:lineRule="exact"/>
              <w:jc w:val="center"/>
              <w:rPr>
                <w:color w:val="000000"/>
                <w:spacing w:val="-20"/>
              </w:rPr>
            </w:pPr>
            <w:r w:rsidRPr="00252053">
              <w:rPr>
                <w:rFonts w:hint="eastAsia"/>
                <w:color w:val="000000"/>
                <w:spacing w:val="-20"/>
              </w:rPr>
              <w:t>結構比</w:t>
            </w:r>
          </w:p>
        </w:tc>
        <w:tc>
          <w:tcPr>
            <w:tcW w:w="2221" w:type="dxa"/>
            <w:gridSpan w:val="3"/>
            <w:tcBorders>
              <w:top w:val="single" w:sz="12" w:space="0" w:color="auto"/>
              <w:left w:val="double" w:sz="4" w:space="0" w:color="auto"/>
              <w:bottom w:val="single" w:sz="4" w:space="0" w:color="auto"/>
              <w:right w:val="single" w:sz="12" w:space="0" w:color="auto"/>
            </w:tcBorders>
            <w:vAlign w:val="center"/>
          </w:tcPr>
          <w:p w:rsidR="004272C4" w:rsidRPr="00252053" w:rsidRDefault="004272C4" w:rsidP="009E34FA">
            <w:pPr>
              <w:pStyle w:val="142"/>
              <w:spacing w:line="260" w:lineRule="exact"/>
              <w:jc w:val="center"/>
              <w:rPr>
                <w:color w:val="000000"/>
                <w:spacing w:val="-20"/>
              </w:rPr>
            </w:pPr>
            <w:r w:rsidRPr="00252053">
              <w:rPr>
                <w:rFonts w:hint="eastAsia"/>
                <w:color w:val="000000"/>
                <w:spacing w:val="-20"/>
              </w:rPr>
              <w:t>年增率</w:t>
            </w:r>
          </w:p>
        </w:tc>
      </w:tr>
      <w:tr w:rsidR="004272C4" w:rsidRPr="00252053" w:rsidTr="00DB0EA0">
        <w:trPr>
          <w:tblHeader/>
        </w:trPr>
        <w:tc>
          <w:tcPr>
            <w:tcW w:w="1843" w:type="dxa"/>
            <w:gridSpan w:val="2"/>
            <w:vMerge/>
            <w:tcBorders>
              <w:left w:val="single" w:sz="12" w:space="0" w:color="auto"/>
            </w:tcBorders>
          </w:tcPr>
          <w:p w:rsidR="004272C4" w:rsidRPr="00252053" w:rsidRDefault="004272C4" w:rsidP="009E34FA">
            <w:pPr>
              <w:pStyle w:val="142"/>
              <w:spacing w:line="260" w:lineRule="exact"/>
              <w:ind w:leftChars="-45" w:left="-127"/>
              <w:jc w:val="center"/>
              <w:rPr>
                <w:color w:val="000000"/>
                <w:spacing w:val="-20"/>
              </w:rPr>
            </w:pPr>
          </w:p>
        </w:tc>
        <w:tc>
          <w:tcPr>
            <w:tcW w:w="740" w:type="dxa"/>
            <w:vAlign w:val="center"/>
          </w:tcPr>
          <w:p w:rsidR="004272C4" w:rsidRPr="00252053" w:rsidRDefault="004272C4" w:rsidP="009E34FA">
            <w:pPr>
              <w:pStyle w:val="142"/>
              <w:spacing w:line="260" w:lineRule="exact"/>
              <w:jc w:val="center"/>
              <w:rPr>
                <w:color w:val="000000"/>
                <w:spacing w:val="-20"/>
              </w:rPr>
            </w:pPr>
            <w:r w:rsidRPr="00252053">
              <w:rPr>
                <w:rFonts w:hint="eastAsia"/>
                <w:color w:val="000000"/>
                <w:spacing w:val="-20"/>
              </w:rPr>
              <w:t>112</w:t>
            </w:r>
          </w:p>
        </w:tc>
        <w:tc>
          <w:tcPr>
            <w:tcW w:w="740" w:type="dxa"/>
            <w:vAlign w:val="center"/>
          </w:tcPr>
          <w:p w:rsidR="004272C4" w:rsidRPr="00252053" w:rsidRDefault="004272C4" w:rsidP="009E34FA">
            <w:pPr>
              <w:pStyle w:val="142"/>
              <w:spacing w:line="260" w:lineRule="exact"/>
              <w:jc w:val="center"/>
              <w:rPr>
                <w:color w:val="000000"/>
                <w:spacing w:val="-20"/>
              </w:rPr>
            </w:pPr>
            <w:r w:rsidRPr="00252053">
              <w:rPr>
                <w:rFonts w:hint="eastAsia"/>
                <w:color w:val="000000"/>
                <w:spacing w:val="-20"/>
              </w:rPr>
              <w:t>113</w:t>
            </w:r>
          </w:p>
        </w:tc>
        <w:tc>
          <w:tcPr>
            <w:tcW w:w="740" w:type="dxa"/>
            <w:tcBorders>
              <w:right w:val="double" w:sz="4" w:space="0" w:color="auto"/>
            </w:tcBorders>
            <w:vAlign w:val="center"/>
          </w:tcPr>
          <w:p w:rsidR="004272C4" w:rsidRPr="00252053" w:rsidRDefault="004272C4" w:rsidP="009E34FA">
            <w:pPr>
              <w:pStyle w:val="142"/>
              <w:spacing w:line="260" w:lineRule="exact"/>
              <w:jc w:val="center"/>
              <w:rPr>
                <w:color w:val="000000"/>
                <w:spacing w:val="-20"/>
              </w:rPr>
            </w:pPr>
            <w:r w:rsidRPr="00252053">
              <w:rPr>
                <w:rFonts w:hint="eastAsia"/>
                <w:color w:val="000000"/>
                <w:spacing w:val="-20"/>
              </w:rPr>
              <w:t>114</w:t>
            </w:r>
          </w:p>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上半年</w:t>
            </w:r>
          </w:p>
        </w:tc>
        <w:tc>
          <w:tcPr>
            <w:tcW w:w="740" w:type="dxa"/>
            <w:tcBorders>
              <w:left w:val="double" w:sz="4" w:space="0" w:color="auto"/>
              <w:right w:val="single" w:sz="4" w:space="0" w:color="auto"/>
            </w:tcBorders>
            <w:vAlign w:val="center"/>
          </w:tcPr>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112</w:t>
            </w:r>
          </w:p>
        </w:tc>
        <w:tc>
          <w:tcPr>
            <w:tcW w:w="741" w:type="dxa"/>
            <w:tcBorders>
              <w:left w:val="single" w:sz="4" w:space="0" w:color="auto"/>
              <w:right w:val="single" w:sz="4" w:space="0" w:color="auto"/>
            </w:tcBorders>
            <w:vAlign w:val="center"/>
          </w:tcPr>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113</w:t>
            </w:r>
          </w:p>
        </w:tc>
        <w:tc>
          <w:tcPr>
            <w:tcW w:w="740" w:type="dxa"/>
            <w:tcBorders>
              <w:left w:val="single" w:sz="4" w:space="0" w:color="auto"/>
              <w:right w:val="double" w:sz="4" w:space="0" w:color="auto"/>
            </w:tcBorders>
            <w:vAlign w:val="center"/>
          </w:tcPr>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114</w:t>
            </w:r>
          </w:p>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上半年</w:t>
            </w:r>
          </w:p>
        </w:tc>
        <w:tc>
          <w:tcPr>
            <w:tcW w:w="740" w:type="dxa"/>
            <w:tcBorders>
              <w:left w:val="double" w:sz="4" w:space="0" w:color="auto"/>
              <w:right w:val="single" w:sz="4" w:space="0" w:color="auto"/>
            </w:tcBorders>
            <w:vAlign w:val="center"/>
          </w:tcPr>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112</w:t>
            </w:r>
          </w:p>
        </w:tc>
        <w:tc>
          <w:tcPr>
            <w:tcW w:w="740" w:type="dxa"/>
            <w:tcBorders>
              <w:left w:val="single" w:sz="4" w:space="0" w:color="auto"/>
              <w:right w:val="single" w:sz="4" w:space="0" w:color="auto"/>
            </w:tcBorders>
            <w:vAlign w:val="center"/>
          </w:tcPr>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113</w:t>
            </w:r>
          </w:p>
        </w:tc>
        <w:tc>
          <w:tcPr>
            <w:tcW w:w="741" w:type="dxa"/>
            <w:tcBorders>
              <w:left w:val="single" w:sz="4" w:space="0" w:color="auto"/>
              <w:right w:val="single" w:sz="12" w:space="0" w:color="auto"/>
            </w:tcBorders>
            <w:vAlign w:val="center"/>
          </w:tcPr>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114</w:t>
            </w:r>
          </w:p>
          <w:p w:rsidR="004272C4" w:rsidRPr="00252053" w:rsidRDefault="004272C4" w:rsidP="009E34FA">
            <w:pPr>
              <w:pStyle w:val="142"/>
              <w:spacing w:line="260" w:lineRule="exact"/>
              <w:ind w:leftChars="-38" w:left="-108"/>
              <w:jc w:val="center"/>
              <w:rPr>
                <w:color w:val="000000"/>
                <w:spacing w:val="-20"/>
              </w:rPr>
            </w:pPr>
            <w:r w:rsidRPr="00252053">
              <w:rPr>
                <w:rFonts w:hint="eastAsia"/>
                <w:color w:val="000000"/>
                <w:spacing w:val="-20"/>
              </w:rPr>
              <w:t>上半年</w:t>
            </w:r>
          </w:p>
        </w:tc>
      </w:tr>
      <w:tr w:rsidR="004272C4" w:rsidRPr="00252053" w:rsidTr="00DB0EA0">
        <w:tc>
          <w:tcPr>
            <w:tcW w:w="1843" w:type="dxa"/>
            <w:gridSpan w:val="2"/>
            <w:tcBorders>
              <w:left w:val="single" w:sz="12" w:space="0" w:color="auto"/>
              <w:bottom w:val="double" w:sz="4" w:space="0" w:color="auto"/>
            </w:tcBorders>
          </w:tcPr>
          <w:p w:rsidR="004272C4" w:rsidRPr="00252053" w:rsidRDefault="004272C4" w:rsidP="009E34FA">
            <w:pPr>
              <w:pStyle w:val="142"/>
              <w:spacing w:line="260" w:lineRule="exact"/>
              <w:ind w:leftChars="-45" w:left="-127"/>
              <w:rPr>
                <w:color w:val="000000"/>
                <w:spacing w:val="-20"/>
              </w:rPr>
            </w:pPr>
            <w:r w:rsidRPr="00252053">
              <w:rPr>
                <w:rFonts w:hint="eastAsia"/>
                <w:color w:val="000000"/>
                <w:spacing w:val="-20"/>
              </w:rPr>
              <w:t>製造業</w:t>
            </w:r>
          </w:p>
        </w:tc>
        <w:tc>
          <w:tcPr>
            <w:tcW w:w="740" w:type="dxa"/>
            <w:tcBorders>
              <w:bottom w:val="double" w:sz="4" w:space="0" w:color="auto"/>
            </w:tcBorders>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16,</w:t>
            </w:r>
            <w:r w:rsidRPr="00252053">
              <w:rPr>
                <w:color w:val="000000"/>
                <w:spacing w:val="-20"/>
              </w:rPr>
              <w:t>432</w:t>
            </w:r>
          </w:p>
        </w:tc>
        <w:tc>
          <w:tcPr>
            <w:tcW w:w="740" w:type="dxa"/>
            <w:tcBorders>
              <w:bottom w:val="double" w:sz="4" w:space="0" w:color="auto"/>
            </w:tcBorders>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9,767</w:t>
            </w:r>
          </w:p>
        </w:tc>
        <w:tc>
          <w:tcPr>
            <w:tcW w:w="740" w:type="dxa"/>
            <w:tcBorders>
              <w:bottom w:val="doub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2,319</w:t>
            </w:r>
          </w:p>
        </w:tc>
        <w:tc>
          <w:tcPr>
            <w:tcW w:w="740" w:type="dxa"/>
            <w:tcBorders>
              <w:left w:val="double" w:sz="4" w:space="0" w:color="auto"/>
              <w:bottom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100.00</w:t>
            </w:r>
          </w:p>
        </w:tc>
        <w:tc>
          <w:tcPr>
            <w:tcW w:w="741" w:type="dxa"/>
            <w:tcBorders>
              <w:left w:val="single" w:sz="4" w:space="0" w:color="auto"/>
              <w:bottom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100.00</w:t>
            </w:r>
          </w:p>
        </w:tc>
        <w:tc>
          <w:tcPr>
            <w:tcW w:w="740" w:type="dxa"/>
            <w:tcBorders>
              <w:left w:val="single" w:sz="4" w:space="0" w:color="auto"/>
              <w:bottom w:val="doub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100.00</w:t>
            </w:r>
          </w:p>
        </w:tc>
        <w:tc>
          <w:tcPr>
            <w:tcW w:w="740" w:type="dxa"/>
            <w:tcBorders>
              <w:left w:val="double" w:sz="4" w:space="0" w:color="auto"/>
              <w:bottom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-25.08</w:t>
            </w:r>
          </w:p>
        </w:tc>
        <w:tc>
          <w:tcPr>
            <w:tcW w:w="740" w:type="dxa"/>
            <w:tcBorders>
              <w:left w:val="single" w:sz="4" w:space="0" w:color="auto"/>
              <w:bottom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20.29</w:t>
            </w:r>
          </w:p>
        </w:tc>
        <w:tc>
          <w:tcPr>
            <w:tcW w:w="741" w:type="dxa"/>
            <w:tcBorders>
              <w:left w:val="single" w:sz="4" w:space="0" w:color="auto"/>
              <w:bottom w:val="double" w:sz="4" w:space="0" w:color="auto"/>
              <w:right w:val="single" w:sz="12"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50.44</w:t>
            </w:r>
          </w:p>
        </w:tc>
      </w:tr>
      <w:tr w:rsidR="0083332A" w:rsidRPr="00252053" w:rsidTr="0083332A">
        <w:tc>
          <w:tcPr>
            <w:tcW w:w="284" w:type="dxa"/>
            <w:vMerge w:val="restart"/>
            <w:tcBorders>
              <w:top w:val="double" w:sz="4" w:space="0" w:color="auto"/>
              <w:left w:val="single" w:sz="12" w:space="0" w:color="auto"/>
              <w:right w:val="single" w:sz="2" w:space="0" w:color="auto"/>
            </w:tcBorders>
            <w:vAlign w:val="center"/>
          </w:tcPr>
          <w:p w:rsidR="004272C4" w:rsidRPr="00252053" w:rsidRDefault="004272C4" w:rsidP="0083332A">
            <w:pPr>
              <w:pStyle w:val="142"/>
              <w:spacing w:line="260" w:lineRule="exact"/>
              <w:ind w:leftChars="-45" w:left="-127"/>
              <w:jc w:val="center"/>
              <w:rPr>
                <w:rFonts w:hint="eastAsia"/>
                <w:color w:val="000000"/>
                <w:spacing w:val="-20"/>
              </w:rPr>
            </w:pPr>
            <w:r w:rsidRPr="00252053">
              <w:rPr>
                <w:rFonts w:hint="eastAsia"/>
                <w:color w:val="000000"/>
                <w:spacing w:val="-20"/>
              </w:rPr>
              <w:t>主要中分業</w:t>
            </w:r>
          </w:p>
        </w:tc>
        <w:tc>
          <w:tcPr>
            <w:tcW w:w="1559" w:type="dxa"/>
            <w:tcBorders>
              <w:top w:val="double" w:sz="4" w:space="0" w:color="auto"/>
              <w:left w:val="single" w:sz="2" w:space="0" w:color="auto"/>
              <w:right w:val="single" w:sz="4" w:space="0" w:color="auto"/>
            </w:tcBorders>
            <w:vAlign w:val="center"/>
          </w:tcPr>
          <w:p w:rsidR="004272C4" w:rsidRPr="00252053" w:rsidRDefault="004272C4" w:rsidP="009E34FA">
            <w:pPr>
              <w:pStyle w:val="142"/>
              <w:spacing w:line="260" w:lineRule="exact"/>
              <w:ind w:leftChars="-45" w:left="-127"/>
              <w:rPr>
                <w:color w:val="000000"/>
                <w:spacing w:val="-20"/>
              </w:rPr>
            </w:pPr>
            <w:bookmarkStart w:id="13" w:name="_Hlk209878742"/>
            <w:r w:rsidRPr="00252053">
              <w:rPr>
                <w:rFonts w:hint="eastAsia"/>
                <w:color w:val="000000"/>
                <w:spacing w:val="-20"/>
              </w:rPr>
              <w:t>電子零組件</w:t>
            </w:r>
            <w:bookmarkEnd w:id="13"/>
          </w:p>
        </w:tc>
        <w:tc>
          <w:tcPr>
            <w:tcW w:w="740" w:type="dxa"/>
            <w:tcBorders>
              <w:top w:val="doub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9</w:t>
            </w:r>
            <w:r w:rsidRPr="00252053">
              <w:rPr>
                <w:color w:val="000000"/>
                <w:spacing w:val="-20"/>
              </w:rPr>
              <w:t>,874</w:t>
            </w:r>
          </w:p>
        </w:tc>
        <w:tc>
          <w:tcPr>
            <w:tcW w:w="740" w:type="dxa"/>
            <w:tcBorders>
              <w:top w:val="doub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3,122</w:t>
            </w:r>
          </w:p>
        </w:tc>
        <w:tc>
          <w:tcPr>
            <w:tcW w:w="740" w:type="dxa"/>
            <w:tcBorders>
              <w:top w:val="doub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9</w:t>
            </w:r>
            <w:r w:rsidRPr="00252053">
              <w:rPr>
                <w:color w:val="000000"/>
                <w:spacing w:val="-20"/>
              </w:rPr>
              <w:t>,058</w:t>
            </w:r>
          </w:p>
        </w:tc>
        <w:tc>
          <w:tcPr>
            <w:tcW w:w="740" w:type="dxa"/>
            <w:tcBorders>
              <w:top w:val="doub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60.09</w:t>
            </w:r>
          </w:p>
        </w:tc>
        <w:tc>
          <w:tcPr>
            <w:tcW w:w="741" w:type="dxa"/>
            <w:tcBorders>
              <w:top w:val="doub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66.39</w:t>
            </w:r>
          </w:p>
        </w:tc>
        <w:tc>
          <w:tcPr>
            <w:tcW w:w="740" w:type="dxa"/>
            <w:tcBorders>
              <w:top w:val="doub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7</w:t>
            </w:r>
            <w:r w:rsidRPr="00252053">
              <w:rPr>
                <w:color w:val="000000"/>
                <w:spacing w:val="-20"/>
              </w:rPr>
              <w:t>3.53</w:t>
            </w:r>
          </w:p>
        </w:tc>
        <w:tc>
          <w:tcPr>
            <w:tcW w:w="740" w:type="dxa"/>
            <w:tcBorders>
              <w:top w:val="doub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w:t>
            </w:r>
            <w:r w:rsidRPr="00252053">
              <w:rPr>
                <w:color w:val="000000"/>
                <w:spacing w:val="-20"/>
              </w:rPr>
              <w:t>37.76</w:t>
            </w:r>
          </w:p>
        </w:tc>
        <w:tc>
          <w:tcPr>
            <w:tcW w:w="740" w:type="dxa"/>
            <w:tcBorders>
              <w:top w:val="doub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w:t>
            </w:r>
            <w:r w:rsidRPr="00252053">
              <w:rPr>
                <w:color w:val="000000"/>
                <w:spacing w:val="-20"/>
              </w:rPr>
              <w:t>2.90</w:t>
            </w:r>
          </w:p>
        </w:tc>
        <w:tc>
          <w:tcPr>
            <w:tcW w:w="741" w:type="dxa"/>
            <w:tcBorders>
              <w:top w:val="double" w:sz="4" w:space="0" w:color="auto"/>
              <w:left w:val="single" w:sz="4" w:space="0" w:color="auto"/>
              <w:right w:val="single" w:sz="12"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7</w:t>
            </w:r>
            <w:r w:rsidRPr="00252053">
              <w:rPr>
                <w:color w:val="000000"/>
                <w:spacing w:val="-20"/>
              </w:rPr>
              <w:t>5.73</w:t>
            </w:r>
          </w:p>
        </w:tc>
      </w:tr>
      <w:tr w:rsidR="004272C4" w:rsidRPr="00252053" w:rsidTr="00DB0EA0">
        <w:tc>
          <w:tcPr>
            <w:tcW w:w="284" w:type="dxa"/>
            <w:vMerge/>
            <w:tcBorders>
              <w:left w:val="single" w:sz="12" w:space="0" w:color="auto"/>
              <w:right w:val="single" w:sz="2" w:space="0" w:color="auto"/>
            </w:tcBorders>
          </w:tcPr>
          <w:p w:rsidR="004272C4" w:rsidRPr="00252053" w:rsidRDefault="004272C4" w:rsidP="009E34FA">
            <w:pPr>
              <w:pStyle w:val="142"/>
              <w:spacing w:line="260" w:lineRule="exact"/>
              <w:ind w:leftChars="-45" w:left="-127"/>
              <w:rPr>
                <w:rFonts w:hint="eastAsia"/>
                <w:color w:val="000000"/>
                <w:spacing w:val="-20"/>
              </w:rPr>
            </w:pPr>
          </w:p>
        </w:tc>
        <w:tc>
          <w:tcPr>
            <w:tcW w:w="1559" w:type="dxa"/>
            <w:tcBorders>
              <w:top w:val="single" w:sz="4" w:space="0" w:color="auto"/>
              <w:left w:val="single" w:sz="2" w:space="0" w:color="auto"/>
              <w:right w:val="single" w:sz="4" w:space="0" w:color="auto"/>
            </w:tcBorders>
            <w:vAlign w:val="center"/>
          </w:tcPr>
          <w:p w:rsidR="004272C4" w:rsidRPr="00252053" w:rsidRDefault="004272C4" w:rsidP="009E34FA">
            <w:pPr>
              <w:pStyle w:val="142"/>
              <w:spacing w:line="260" w:lineRule="exact"/>
              <w:ind w:leftChars="-45" w:left="-127"/>
              <w:rPr>
                <w:color w:val="000000"/>
                <w:spacing w:val="-20"/>
              </w:rPr>
            </w:pPr>
            <w:bookmarkStart w:id="14" w:name="_Hlk209878972"/>
            <w:r w:rsidRPr="00252053">
              <w:rPr>
                <w:rFonts w:hint="eastAsia"/>
                <w:color w:val="000000"/>
                <w:spacing w:val="-20"/>
              </w:rPr>
              <w:t>化學材料業</w:t>
            </w:r>
            <w:bookmarkEnd w:id="14"/>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,133</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9</w:t>
            </w:r>
            <w:r w:rsidRPr="00252053">
              <w:rPr>
                <w:color w:val="000000"/>
                <w:spacing w:val="-20"/>
              </w:rPr>
              <w:t>77</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4</w:t>
            </w:r>
            <w:r w:rsidRPr="00252053">
              <w:rPr>
                <w:color w:val="000000"/>
                <w:spacing w:val="-20"/>
              </w:rPr>
              <w:t>66</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6.90</w:t>
            </w:r>
          </w:p>
        </w:tc>
        <w:tc>
          <w:tcPr>
            <w:tcW w:w="741"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4.94</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w:t>
            </w:r>
            <w:r w:rsidRPr="00252053">
              <w:rPr>
                <w:color w:val="000000"/>
                <w:spacing w:val="-20"/>
              </w:rPr>
              <w:t>.78</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3.22</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w:t>
            </w:r>
            <w:r w:rsidRPr="00252053">
              <w:rPr>
                <w:color w:val="000000"/>
                <w:spacing w:val="-20"/>
              </w:rPr>
              <w:t>13.84</w:t>
            </w:r>
          </w:p>
        </w:tc>
        <w:tc>
          <w:tcPr>
            <w:tcW w:w="741" w:type="dxa"/>
            <w:tcBorders>
              <w:top w:val="single" w:sz="4" w:space="0" w:color="auto"/>
              <w:left w:val="single" w:sz="4" w:space="0" w:color="auto"/>
              <w:right w:val="single" w:sz="12"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0.23</w:t>
            </w:r>
          </w:p>
        </w:tc>
      </w:tr>
      <w:tr w:rsidR="004272C4" w:rsidRPr="00252053" w:rsidTr="00DB0EA0">
        <w:tc>
          <w:tcPr>
            <w:tcW w:w="284" w:type="dxa"/>
            <w:vMerge/>
            <w:tcBorders>
              <w:left w:val="single" w:sz="12" w:space="0" w:color="auto"/>
              <w:right w:val="single" w:sz="2" w:space="0" w:color="auto"/>
            </w:tcBorders>
          </w:tcPr>
          <w:p w:rsidR="004272C4" w:rsidRPr="00252053" w:rsidRDefault="004272C4" w:rsidP="009E34FA">
            <w:pPr>
              <w:pStyle w:val="142"/>
              <w:spacing w:line="260" w:lineRule="exact"/>
              <w:ind w:leftChars="-45" w:left="-127"/>
              <w:rPr>
                <w:rFonts w:hint="eastAsia"/>
                <w:color w:val="000000"/>
                <w:spacing w:val="-20"/>
              </w:rPr>
            </w:pPr>
          </w:p>
        </w:tc>
        <w:tc>
          <w:tcPr>
            <w:tcW w:w="1559" w:type="dxa"/>
            <w:tcBorders>
              <w:top w:val="single" w:sz="4" w:space="0" w:color="auto"/>
              <w:left w:val="single" w:sz="2" w:space="0" w:color="auto"/>
              <w:right w:val="single" w:sz="4" w:space="0" w:color="auto"/>
            </w:tcBorders>
            <w:vAlign w:val="center"/>
          </w:tcPr>
          <w:p w:rsidR="004272C4" w:rsidRPr="00252053" w:rsidRDefault="004272C4" w:rsidP="009E34FA">
            <w:pPr>
              <w:pStyle w:val="142"/>
              <w:spacing w:line="260" w:lineRule="exact"/>
              <w:ind w:leftChars="-45" w:left="-127"/>
              <w:rPr>
                <w:color w:val="000000"/>
                <w:spacing w:val="-20"/>
              </w:rPr>
            </w:pPr>
            <w:r w:rsidRPr="00252053">
              <w:rPr>
                <w:rFonts w:hint="eastAsia"/>
                <w:color w:val="000000"/>
                <w:spacing w:val="-20"/>
              </w:rPr>
              <w:t>電腦電子及光學製品業</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5</w:t>
            </w:r>
            <w:r w:rsidRPr="00252053">
              <w:rPr>
                <w:color w:val="000000"/>
                <w:spacing w:val="-20"/>
              </w:rPr>
              <w:t>50</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6</w:t>
            </w:r>
            <w:r w:rsidRPr="00252053">
              <w:rPr>
                <w:color w:val="000000"/>
                <w:spacing w:val="-20"/>
              </w:rPr>
              <w:t>06</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w:t>
            </w:r>
            <w:r w:rsidRPr="00252053">
              <w:rPr>
                <w:color w:val="000000"/>
                <w:spacing w:val="-20"/>
              </w:rPr>
              <w:t>55</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3.35</w:t>
            </w:r>
          </w:p>
        </w:tc>
        <w:tc>
          <w:tcPr>
            <w:tcW w:w="741"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3.06</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w:t>
            </w:r>
            <w:r w:rsidRPr="00252053">
              <w:rPr>
                <w:color w:val="000000"/>
                <w:spacing w:val="-20"/>
              </w:rPr>
              <w:t>.88</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4</w:t>
            </w:r>
            <w:r w:rsidRPr="00252053">
              <w:rPr>
                <w:color w:val="000000"/>
                <w:spacing w:val="-20"/>
              </w:rPr>
              <w:t>.28</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0.12</w:t>
            </w:r>
          </w:p>
        </w:tc>
        <w:tc>
          <w:tcPr>
            <w:tcW w:w="741" w:type="dxa"/>
            <w:tcBorders>
              <w:top w:val="single" w:sz="4" w:space="0" w:color="auto"/>
              <w:left w:val="single" w:sz="4" w:space="0" w:color="auto"/>
              <w:right w:val="single" w:sz="12"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5</w:t>
            </w:r>
            <w:r w:rsidRPr="00252053">
              <w:rPr>
                <w:color w:val="000000"/>
                <w:spacing w:val="-20"/>
              </w:rPr>
              <w:t>2.37</w:t>
            </w:r>
          </w:p>
        </w:tc>
      </w:tr>
      <w:tr w:rsidR="004272C4" w:rsidRPr="00252053" w:rsidTr="00DB0EA0">
        <w:tc>
          <w:tcPr>
            <w:tcW w:w="284" w:type="dxa"/>
            <w:vMerge/>
            <w:tcBorders>
              <w:left w:val="single" w:sz="12" w:space="0" w:color="auto"/>
              <w:right w:val="single" w:sz="2" w:space="0" w:color="auto"/>
            </w:tcBorders>
          </w:tcPr>
          <w:p w:rsidR="004272C4" w:rsidRPr="00252053" w:rsidRDefault="004272C4" w:rsidP="009E34FA">
            <w:pPr>
              <w:pStyle w:val="142"/>
              <w:spacing w:line="260" w:lineRule="exact"/>
              <w:ind w:leftChars="-45" w:left="-127"/>
              <w:rPr>
                <w:rFonts w:hint="eastAsia"/>
                <w:color w:val="000000"/>
                <w:spacing w:val="-20"/>
              </w:rPr>
            </w:pPr>
          </w:p>
        </w:tc>
        <w:tc>
          <w:tcPr>
            <w:tcW w:w="1559" w:type="dxa"/>
            <w:tcBorders>
              <w:top w:val="single" w:sz="4" w:space="0" w:color="auto"/>
              <w:left w:val="single" w:sz="2" w:space="0" w:color="auto"/>
              <w:right w:val="single" w:sz="4" w:space="0" w:color="auto"/>
            </w:tcBorders>
            <w:vAlign w:val="center"/>
          </w:tcPr>
          <w:p w:rsidR="004272C4" w:rsidRPr="00252053" w:rsidRDefault="004272C4" w:rsidP="009E34FA">
            <w:pPr>
              <w:pStyle w:val="142"/>
              <w:spacing w:line="260" w:lineRule="exact"/>
              <w:ind w:leftChars="-45" w:left="-127"/>
              <w:rPr>
                <w:rFonts w:hint="eastAsia"/>
                <w:color w:val="000000"/>
                <w:spacing w:val="-20"/>
              </w:rPr>
            </w:pPr>
            <w:r w:rsidRPr="00252053">
              <w:rPr>
                <w:rFonts w:hint="eastAsia"/>
                <w:color w:val="000000"/>
                <w:spacing w:val="-20"/>
              </w:rPr>
              <w:t>石油及煤製品製造業</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693</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694</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287</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4.22</w:t>
            </w:r>
          </w:p>
        </w:tc>
        <w:tc>
          <w:tcPr>
            <w:tcW w:w="741"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3.51</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w:t>
            </w:r>
            <w:r w:rsidRPr="00252053">
              <w:rPr>
                <w:color w:val="000000"/>
                <w:spacing w:val="-20"/>
              </w:rPr>
              <w:t>.33</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44.74</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0.08</w:t>
            </w:r>
          </w:p>
        </w:tc>
        <w:tc>
          <w:tcPr>
            <w:tcW w:w="741" w:type="dxa"/>
            <w:tcBorders>
              <w:top w:val="single" w:sz="4" w:space="0" w:color="auto"/>
              <w:left w:val="single" w:sz="4" w:space="0" w:color="auto"/>
              <w:right w:val="single" w:sz="12"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0.26</w:t>
            </w:r>
          </w:p>
        </w:tc>
      </w:tr>
      <w:tr w:rsidR="004272C4" w:rsidRPr="00252053" w:rsidTr="00DB0EA0">
        <w:tc>
          <w:tcPr>
            <w:tcW w:w="284" w:type="dxa"/>
            <w:vMerge/>
            <w:tcBorders>
              <w:left w:val="single" w:sz="12" w:space="0" w:color="auto"/>
              <w:right w:val="single" w:sz="2" w:space="0" w:color="auto"/>
            </w:tcBorders>
          </w:tcPr>
          <w:p w:rsidR="004272C4" w:rsidRPr="00252053" w:rsidRDefault="004272C4" w:rsidP="009E34FA">
            <w:pPr>
              <w:pStyle w:val="142"/>
              <w:spacing w:line="260" w:lineRule="exact"/>
              <w:ind w:leftChars="-45" w:left="-127"/>
              <w:rPr>
                <w:rFonts w:hint="eastAsia"/>
                <w:color w:val="000000"/>
                <w:spacing w:val="-20"/>
              </w:rPr>
            </w:pPr>
          </w:p>
        </w:tc>
        <w:tc>
          <w:tcPr>
            <w:tcW w:w="1559" w:type="dxa"/>
            <w:tcBorders>
              <w:top w:val="single" w:sz="4" w:space="0" w:color="auto"/>
              <w:left w:val="single" w:sz="2" w:space="0" w:color="auto"/>
              <w:right w:val="single" w:sz="4" w:space="0" w:color="auto"/>
            </w:tcBorders>
            <w:vAlign w:val="center"/>
          </w:tcPr>
          <w:p w:rsidR="004272C4" w:rsidRPr="00252053" w:rsidRDefault="004272C4" w:rsidP="009E34FA">
            <w:pPr>
              <w:pStyle w:val="142"/>
              <w:spacing w:line="260" w:lineRule="exact"/>
              <w:ind w:leftChars="-45" w:left="-127"/>
              <w:rPr>
                <w:rFonts w:hint="eastAsia"/>
                <w:color w:val="000000"/>
                <w:spacing w:val="-20"/>
              </w:rPr>
            </w:pPr>
            <w:r w:rsidRPr="00252053">
              <w:rPr>
                <w:rFonts w:hint="eastAsia"/>
                <w:color w:val="000000"/>
                <w:spacing w:val="-20"/>
              </w:rPr>
              <w:t>基本金屬業</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476</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568</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313</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2.90</w:t>
            </w:r>
          </w:p>
        </w:tc>
        <w:tc>
          <w:tcPr>
            <w:tcW w:w="741"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2.87</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w:t>
            </w:r>
            <w:r w:rsidRPr="00252053">
              <w:rPr>
                <w:color w:val="000000"/>
                <w:spacing w:val="-20"/>
              </w:rPr>
              <w:t>.54</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6</w:t>
            </w:r>
            <w:r w:rsidRPr="00252053">
              <w:rPr>
                <w:color w:val="000000"/>
                <w:spacing w:val="-20"/>
              </w:rPr>
              <w:t>.43</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9.19</w:t>
            </w:r>
          </w:p>
        </w:tc>
        <w:tc>
          <w:tcPr>
            <w:tcW w:w="741" w:type="dxa"/>
            <w:tcBorders>
              <w:top w:val="single" w:sz="4" w:space="0" w:color="auto"/>
              <w:left w:val="single" w:sz="4" w:space="0" w:color="auto"/>
              <w:right w:val="single" w:sz="12"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30.41</w:t>
            </w:r>
          </w:p>
        </w:tc>
      </w:tr>
      <w:tr w:rsidR="004272C4" w:rsidRPr="00252053" w:rsidTr="00DB0EA0">
        <w:tc>
          <w:tcPr>
            <w:tcW w:w="284" w:type="dxa"/>
            <w:vMerge/>
            <w:tcBorders>
              <w:left w:val="single" w:sz="12" w:space="0" w:color="auto"/>
              <w:right w:val="single" w:sz="2" w:space="0" w:color="auto"/>
            </w:tcBorders>
          </w:tcPr>
          <w:p w:rsidR="004272C4" w:rsidRPr="00252053" w:rsidRDefault="004272C4" w:rsidP="009E34FA">
            <w:pPr>
              <w:pStyle w:val="142"/>
              <w:spacing w:line="260" w:lineRule="exact"/>
              <w:ind w:leftChars="-45" w:left="-127"/>
              <w:rPr>
                <w:rFonts w:hint="eastAsia"/>
                <w:color w:val="000000"/>
                <w:spacing w:val="-20"/>
              </w:rPr>
            </w:pPr>
          </w:p>
        </w:tc>
        <w:tc>
          <w:tcPr>
            <w:tcW w:w="1559" w:type="dxa"/>
            <w:tcBorders>
              <w:top w:val="single" w:sz="4" w:space="0" w:color="auto"/>
              <w:left w:val="single" w:sz="2" w:space="0" w:color="auto"/>
              <w:right w:val="single" w:sz="4" w:space="0" w:color="auto"/>
            </w:tcBorders>
            <w:vAlign w:val="center"/>
          </w:tcPr>
          <w:p w:rsidR="004272C4" w:rsidRPr="00252053" w:rsidRDefault="004272C4" w:rsidP="009E34FA">
            <w:pPr>
              <w:pStyle w:val="142"/>
              <w:spacing w:line="260" w:lineRule="exact"/>
              <w:ind w:leftChars="-45" w:left="-127"/>
              <w:rPr>
                <w:rFonts w:hint="eastAsia"/>
                <w:color w:val="000000"/>
                <w:spacing w:val="-20"/>
              </w:rPr>
            </w:pPr>
            <w:r w:rsidRPr="00252053">
              <w:rPr>
                <w:rFonts w:hint="eastAsia"/>
                <w:color w:val="000000"/>
                <w:spacing w:val="-20"/>
              </w:rPr>
              <w:t>金屬製品業</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496</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545</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250</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3.02</w:t>
            </w:r>
          </w:p>
        </w:tc>
        <w:tc>
          <w:tcPr>
            <w:tcW w:w="741"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2.76</w:t>
            </w:r>
          </w:p>
        </w:tc>
        <w:tc>
          <w:tcPr>
            <w:tcW w:w="740" w:type="dxa"/>
            <w:tcBorders>
              <w:top w:val="single" w:sz="4" w:space="0" w:color="auto"/>
              <w:left w:val="single" w:sz="4"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w:t>
            </w:r>
            <w:r w:rsidRPr="00252053">
              <w:rPr>
                <w:color w:val="000000"/>
                <w:spacing w:val="-20"/>
              </w:rPr>
              <w:t>.03</w:t>
            </w:r>
          </w:p>
        </w:tc>
        <w:tc>
          <w:tcPr>
            <w:tcW w:w="740" w:type="dxa"/>
            <w:tcBorders>
              <w:top w:val="single" w:sz="4" w:space="0" w:color="auto"/>
              <w:left w:val="doub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w:t>
            </w:r>
            <w:r w:rsidRPr="00252053">
              <w:rPr>
                <w:color w:val="000000"/>
                <w:spacing w:val="-20"/>
              </w:rPr>
              <w:t>8.</w:t>
            </w:r>
            <w:r w:rsidR="0083332A" w:rsidRPr="00252053">
              <w:rPr>
                <w:rFonts w:hint="eastAsia"/>
                <w:color w:val="000000"/>
                <w:spacing w:val="-20"/>
              </w:rPr>
              <w:t>5</w:t>
            </w:r>
            <w:r w:rsidRPr="00252053">
              <w:rPr>
                <w:color w:val="000000"/>
                <w:spacing w:val="-20"/>
              </w:rPr>
              <w:t>1</w:t>
            </w:r>
          </w:p>
        </w:tc>
        <w:tc>
          <w:tcPr>
            <w:tcW w:w="740" w:type="dxa"/>
            <w:tcBorders>
              <w:top w:val="single" w:sz="4" w:space="0" w:color="auto"/>
              <w:left w:val="single" w:sz="4"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9</w:t>
            </w:r>
            <w:r w:rsidRPr="00252053">
              <w:rPr>
                <w:color w:val="000000"/>
                <w:spacing w:val="-20"/>
              </w:rPr>
              <w:t>.83</w:t>
            </w:r>
          </w:p>
        </w:tc>
        <w:tc>
          <w:tcPr>
            <w:tcW w:w="741" w:type="dxa"/>
            <w:tcBorders>
              <w:top w:val="single" w:sz="4" w:space="0" w:color="auto"/>
              <w:left w:val="single" w:sz="4" w:space="0" w:color="auto"/>
              <w:right w:val="single" w:sz="12"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color w:val="000000"/>
                <w:spacing w:val="-20"/>
              </w:rPr>
              <w:t>-</w:t>
            </w:r>
            <w:r w:rsidRPr="00252053">
              <w:rPr>
                <w:rFonts w:hint="eastAsia"/>
                <w:color w:val="000000"/>
                <w:spacing w:val="-20"/>
              </w:rPr>
              <w:t>1.32</w:t>
            </w:r>
          </w:p>
        </w:tc>
      </w:tr>
      <w:tr w:rsidR="004272C4" w:rsidRPr="00252053" w:rsidTr="00DB0EA0">
        <w:tc>
          <w:tcPr>
            <w:tcW w:w="284" w:type="dxa"/>
            <w:vMerge/>
            <w:tcBorders>
              <w:left w:val="single" w:sz="12" w:space="0" w:color="auto"/>
              <w:bottom w:val="single" w:sz="12" w:space="0" w:color="auto"/>
              <w:right w:val="single" w:sz="2" w:space="0" w:color="auto"/>
            </w:tcBorders>
          </w:tcPr>
          <w:p w:rsidR="004272C4" w:rsidRPr="00252053" w:rsidRDefault="004272C4" w:rsidP="009E34FA">
            <w:pPr>
              <w:pStyle w:val="142"/>
              <w:spacing w:line="260" w:lineRule="exact"/>
              <w:ind w:leftChars="-45" w:left="-127"/>
              <w:rPr>
                <w:rFonts w:hint="eastAsia"/>
                <w:color w:val="000000"/>
                <w:spacing w:val="-20"/>
              </w:rPr>
            </w:pPr>
          </w:p>
        </w:tc>
        <w:tc>
          <w:tcPr>
            <w:tcW w:w="1559" w:type="dxa"/>
            <w:tcBorders>
              <w:top w:val="single" w:sz="4" w:space="0" w:color="auto"/>
              <w:left w:val="single" w:sz="2" w:space="0" w:color="auto"/>
              <w:bottom w:val="single" w:sz="12" w:space="0" w:color="auto"/>
              <w:right w:val="single" w:sz="4" w:space="0" w:color="auto"/>
            </w:tcBorders>
            <w:vAlign w:val="center"/>
          </w:tcPr>
          <w:p w:rsidR="004272C4" w:rsidRPr="00252053" w:rsidRDefault="004272C4" w:rsidP="009E34FA">
            <w:pPr>
              <w:pStyle w:val="142"/>
              <w:spacing w:line="260" w:lineRule="exact"/>
              <w:ind w:leftChars="-45" w:left="-127"/>
              <w:rPr>
                <w:rFonts w:hint="eastAsia"/>
                <w:color w:val="000000"/>
                <w:spacing w:val="-20"/>
              </w:rPr>
            </w:pPr>
            <w:r w:rsidRPr="00252053">
              <w:rPr>
                <w:rFonts w:hint="eastAsia"/>
                <w:color w:val="000000"/>
                <w:spacing w:val="-20"/>
              </w:rPr>
              <w:t>機械設備業</w:t>
            </w:r>
          </w:p>
        </w:tc>
        <w:tc>
          <w:tcPr>
            <w:tcW w:w="740" w:type="dxa"/>
            <w:tcBorders>
              <w:top w:val="single" w:sz="4" w:space="0" w:color="auto"/>
              <w:left w:val="single" w:sz="4" w:space="0" w:color="auto"/>
              <w:bottom w:val="single" w:sz="12"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379</w:t>
            </w:r>
          </w:p>
        </w:tc>
        <w:tc>
          <w:tcPr>
            <w:tcW w:w="740" w:type="dxa"/>
            <w:tcBorders>
              <w:top w:val="single" w:sz="4" w:space="0" w:color="auto"/>
              <w:left w:val="single" w:sz="4" w:space="0" w:color="auto"/>
              <w:bottom w:val="single" w:sz="12"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451</w:t>
            </w:r>
          </w:p>
        </w:tc>
        <w:tc>
          <w:tcPr>
            <w:tcW w:w="740" w:type="dxa"/>
            <w:tcBorders>
              <w:top w:val="single" w:sz="4" w:space="0" w:color="auto"/>
              <w:left w:val="single" w:sz="4" w:space="0" w:color="auto"/>
              <w:bottom w:val="single" w:sz="12"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207</w:t>
            </w:r>
          </w:p>
        </w:tc>
        <w:tc>
          <w:tcPr>
            <w:tcW w:w="740" w:type="dxa"/>
            <w:tcBorders>
              <w:top w:val="single" w:sz="4" w:space="0" w:color="auto"/>
              <w:left w:val="double" w:sz="4" w:space="0" w:color="auto"/>
              <w:bottom w:val="single" w:sz="12"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2.31</w:t>
            </w:r>
          </w:p>
        </w:tc>
        <w:tc>
          <w:tcPr>
            <w:tcW w:w="741" w:type="dxa"/>
            <w:tcBorders>
              <w:top w:val="single" w:sz="4" w:space="0" w:color="auto"/>
              <w:left w:val="single" w:sz="4" w:space="0" w:color="auto"/>
              <w:bottom w:val="single" w:sz="12"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2.28</w:t>
            </w:r>
          </w:p>
        </w:tc>
        <w:tc>
          <w:tcPr>
            <w:tcW w:w="740" w:type="dxa"/>
            <w:tcBorders>
              <w:top w:val="single" w:sz="4" w:space="0" w:color="auto"/>
              <w:left w:val="single" w:sz="4" w:space="0" w:color="auto"/>
              <w:bottom w:val="single" w:sz="12" w:space="0" w:color="auto"/>
              <w:right w:val="doub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.68</w:t>
            </w:r>
          </w:p>
        </w:tc>
        <w:tc>
          <w:tcPr>
            <w:tcW w:w="740" w:type="dxa"/>
            <w:tcBorders>
              <w:top w:val="single" w:sz="4" w:space="0" w:color="auto"/>
              <w:left w:val="double" w:sz="4" w:space="0" w:color="auto"/>
              <w:bottom w:val="single" w:sz="12"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w:t>
            </w:r>
            <w:r w:rsidRPr="00252053">
              <w:rPr>
                <w:color w:val="000000"/>
                <w:spacing w:val="-20"/>
              </w:rPr>
              <w:t>4.92</w:t>
            </w:r>
          </w:p>
        </w:tc>
        <w:tc>
          <w:tcPr>
            <w:tcW w:w="740" w:type="dxa"/>
            <w:tcBorders>
              <w:top w:val="single" w:sz="4" w:space="0" w:color="auto"/>
              <w:left w:val="single" w:sz="4" w:space="0" w:color="auto"/>
              <w:bottom w:val="single" w:sz="12" w:space="0" w:color="auto"/>
              <w:right w:val="single" w:sz="4"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1</w:t>
            </w:r>
            <w:r w:rsidRPr="00252053">
              <w:rPr>
                <w:color w:val="000000"/>
                <w:spacing w:val="-20"/>
              </w:rPr>
              <w:t>8.96</w:t>
            </w:r>
          </w:p>
        </w:tc>
        <w:tc>
          <w:tcPr>
            <w:tcW w:w="741" w:type="dxa"/>
            <w:tcBorders>
              <w:top w:val="single" w:sz="4" w:space="0" w:color="auto"/>
              <w:left w:val="single" w:sz="4" w:space="0" w:color="auto"/>
              <w:bottom w:val="single" w:sz="12" w:space="0" w:color="auto"/>
              <w:right w:val="single" w:sz="12" w:space="0" w:color="auto"/>
            </w:tcBorders>
            <w:vAlign w:val="center"/>
          </w:tcPr>
          <w:p w:rsidR="004272C4" w:rsidRPr="00252053" w:rsidRDefault="004272C4" w:rsidP="009E34FA">
            <w:pPr>
              <w:pStyle w:val="142"/>
              <w:spacing w:line="260" w:lineRule="exact"/>
              <w:ind w:leftChars="-36" w:left="-102" w:rightChars="-20" w:right="-57"/>
              <w:jc w:val="right"/>
              <w:rPr>
                <w:color w:val="000000"/>
                <w:spacing w:val="-20"/>
              </w:rPr>
            </w:pPr>
            <w:r w:rsidRPr="00252053">
              <w:rPr>
                <w:rFonts w:hint="eastAsia"/>
                <w:color w:val="000000"/>
                <w:spacing w:val="-20"/>
              </w:rPr>
              <w:t>-</w:t>
            </w:r>
            <w:r w:rsidRPr="00252053">
              <w:rPr>
                <w:color w:val="000000"/>
                <w:spacing w:val="-20"/>
              </w:rPr>
              <w:t>4.33</w:t>
            </w:r>
          </w:p>
        </w:tc>
      </w:tr>
    </w:tbl>
    <w:p w:rsidR="004272C4" w:rsidRPr="00252053" w:rsidRDefault="004272C4" w:rsidP="002B62F5">
      <w:pPr>
        <w:pStyle w:val="142"/>
        <w:spacing w:line="240" w:lineRule="exact"/>
        <w:ind w:left="1189" w:rightChars="-50" w:right="-142" w:hangingChars="489" w:hanging="1189"/>
        <w:rPr>
          <w:color w:val="000000"/>
        </w:rPr>
      </w:pPr>
      <w:r w:rsidRPr="00252053">
        <w:rPr>
          <w:rFonts w:hint="eastAsia"/>
          <w:color w:val="000000"/>
        </w:rPr>
        <w:t>資料來源：經濟部統計處</w:t>
      </w:r>
      <w:r w:rsidR="00830651" w:rsidRPr="00252053">
        <w:rPr>
          <w:rFonts w:hint="eastAsia"/>
          <w:color w:val="000000"/>
        </w:rPr>
        <w:t>資料庫</w:t>
      </w:r>
      <w:r w:rsidR="000C0902" w:rsidRPr="00252053">
        <w:rPr>
          <w:rFonts w:hAnsi="標楷體" w:hint="eastAsia"/>
          <w:color w:val="000000"/>
        </w:rPr>
        <w:t>「</w:t>
      </w:r>
      <w:r w:rsidR="000C0902" w:rsidRPr="000C0902">
        <w:rPr>
          <w:rFonts w:hint="eastAsia"/>
          <w:color w:val="000000"/>
        </w:rPr>
        <w:t>製造業投資及營運統計</w:t>
      </w:r>
      <w:r w:rsidR="000C0902">
        <w:rPr>
          <w:rFonts w:hAnsi="標楷體" w:hint="eastAsia"/>
          <w:color w:val="000000"/>
        </w:rPr>
        <w:t>」</w:t>
      </w:r>
      <w:r w:rsidR="00830651" w:rsidRPr="00252053">
        <w:rPr>
          <w:rFonts w:hAnsi="標楷體" w:hint="eastAsia"/>
          <w:color w:val="000000"/>
        </w:rPr>
        <w:t>。</w:t>
      </w:r>
    </w:p>
    <w:p w:rsidR="004272C4" w:rsidRPr="00252053" w:rsidRDefault="004272C4" w:rsidP="00204A97">
      <w:pPr>
        <w:ind w:left="566" w:firstLine="566"/>
        <w:rPr>
          <w:rFonts w:hAnsi="標楷體"/>
          <w:color w:val="000000"/>
        </w:rPr>
      </w:pPr>
      <w:r w:rsidRPr="00252053">
        <w:rPr>
          <w:rFonts w:hint="eastAsia"/>
          <w:color w:val="000000"/>
        </w:rPr>
        <w:t>綜上</w:t>
      </w:r>
      <w:r w:rsidRPr="00252053">
        <w:rPr>
          <w:rFonts w:hAnsi="標楷體" w:hint="eastAsia"/>
          <w:color w:val="000000"/>
        </w:rPr>
        <w:t>，「投資臺灣三大方案」為因應美國關稅政策</w:t>
      </w:r>
      <w:r w:rsidR="002E37B0">
        <w:rPr>
          <w:rFonts w:hAnsi="標楷體" w:hint="eastAsia"/>
          <w:color w:val="000000"/>
        </w:rPr>
        <w:t>變革</w:t>
      </w:r>
      <w:r w:rsidRPr="00252053">
        <w:rPr>
          <w:rFonts w:hAnsi="標楷體" w:hint="eastAsia"/>
          <w:color w:val="000000"/>
        </w:rPr>
        <w:t>及地緣政治風險加劇等</w:t>
      </w:r>
      <w:r w:rsidR="002E37B0">
        <w:rPr>
          <w:rFonts w:hAnsi="標楷體" w:hint="eastAsia"/>
          <w:color w:val="000000"/>
        </w:rPr>
        <w:t>，</w:t>
      </w:r>
      <w:r w:rsidRPr="00252053">
        <w:rPr>
          <w:rFonts w:hAnsi="標楷體" w:hint="eastAsia"/>
          <w:color w:val="000000"/>
        </w:rPr>
        <w:t>延長至116年，</w:t>
      </w:r>
      <w:r w:rsidR="00F17FB0">
        <w:rPr>
          <w:rFonts w:hAnsi="標楷體" w:hint="eastAsia"/>
          <w:color w:val="000000"/>
        </w:rPr>
        <w:t>鑑</w:t>
      </w:r>
      <w:r w:rsidRPr="00252053">
        <w:rPr>
          <w:rFonts w:hAnsi="標楷體" w:hint="eastAsia"/>
          <w:color w:val="000000"/>
        </w:rPr>
        <w:t>於114年6月底</w:t>
      </w:r>
      <w:r w:rsidR="008B6E5B" w:rsidRPr="008B6E5B">
        <w:rPr>
          <w:rFonts w:hAnsi="標楷體" w:hint="eastAsia"/>
          <w:color w:val="000000"/>
        </w:rPr>
        <w:t>吸引投資金額</w:t>
      </w:r>
      <w:r w:rsidR="002E37B0" w:rsidRPr="002E37B0">
        <w:rPr>
          <w:rFonts w:hAnsi="標楷體" w:hint="eastAsia"/>
          <w:color w:val="000000"/>
        </w:rPr>
        <w:t>雖</w:t>
      </w:r>
      <w:r w:rsidR="008B6E5B" w:rsidRPr="008B6E5B">
        <w:rPr>
          <w:rFonts w:hAnsi="標楷體" w:hint="eastAsia"/>
          <w:color w:val="000000"/>
        </w:rPr>
        <w:t>達所訂目標，惟創造就業人數尚待強化及</w:t>
      </w:r>
      <w:r w:rsidR="00722CAC">
        <w:rPr>
          <w:rFonts w:hAnsi="標楷體" w:hint="eastAsia"/>
          <w:color w:val="000000"/>
        </w:rPr>
        <w:t>有</w:t>
      </w:r>
      <w:r w:rsidR="00796937">
        <w:rPr>
          <w:rFonts w:hAnsi="標楷體" w:hint="eastAsia"/>
          <w:color w:val="000000"/>
        </w:rPr>
        <w:t>四</w:t>
      </w:r>
      <w:r w:rsidR="002E37B0">
        <w:rPr>
          <w:rFonts w:hAnsi="標楷體" w:hint="eastAsia"/>
          <w:color w:val="000000"/>
        </w:rPr>
        <w:t>成投資計畫仍賡續辦理中，</w:t>
      </w:r>
      <w:r w:rsidR="008B6E5B">
        <w:rPr>
          <w:rFonts w:hAnsi="標楷體" w:hint="eastAsia"/>
          <w:color w:val="000000"/>
        </w:rPr>
        <w:t>允宜</w:t>
      </w:r>
      <w:r w:rsidR="008B6E5B" w:rsidRPr="00252053">
        <w:rPr>
          <w:rFonts w:hAnsi="標楷體" w:hint="eastAsia"/>
          <w:color w:val="000000"/>
        </w:rPr>
        <w:t>持續追蹤控管</w:t>
      </w:r>
      <w:r w:rsidR="00796937">
        <w:rPr>
          <w:rFonts w:hAnsi="標楷體" w:hint="eastAsia"/>
          <w:color w:val="000000"/>
        </w:rPr>
        <w:t>廠商</w:t>
      </w:r>
      <w:r w:rsidR="008B6E5B" w:rsidRPr="00252053">
        <w:rPr>
          <w:rFonts w:hAnsi="標楷體" w:hint="eastAsia"/>
          <w:color w:val="000000"/>
        </w:rPr>
        <w:t>加速落實投資</w:t>
      </w:r>
      <w:r w:rsidR="008B6E5B">
        <w:rPr>
          <w:rFonts w:hAnsi="標楷體" w:hint="eastAsia"/>
          <w:color w:val="000000"/>
        </w:rPr>
        <w:t>，並</w:t>
      </w:r>
      <w:r w:rsidRPr="00252053">
        <w:rPr>
          <w:rFonts w:hAnsi="標楷體" w:hint="eastAsia"/>
          <w:color w:val="000000"/>
        </w:rPr>
        <w:t>審</w:t>
      </w:r>
      <w:r w:rsidR="008B6E5B">
        <w:rPr>
          <w:rFonts w:hAnsi="標楷體" w:hint="eastAsia"/>
          <w:color w:val="000000"/>
        </w:rPr>
        <w:t>慎注意</w:t>
      </w:r>
      <w:r w:rsidRPr="00252053">
        <w:rPr>
          <w:rFonts w:hAnsi="標楷體" w:hint="eastAsia"/>
          <w:color w:val="000000"/>
        </w:rPr>
        <w:t>我國產業及投資環境之變遷，滾動檢討各方案資源配置之妥適性，加強傳統產業及中小企業之協助，俾提高</w:t>
      </w:r>
      <w:r w:rsidR="002E37B0">
        <w:rPr>
          <w:rFonts w:hAnsi="標楷體" w:hint="eastAsia"/>
          <w:color w:val="000000"/>
        </w:rPr>
        <w:t>該</w:t>
      </w:r>
      <w:r w:rsidRPr="00252053">
        <w:rPr>
          <w:rFonts w:hAnsi="標楷體" w:hint="eastAsia"/>
          <w:color w:val="000000"/>
        </w:rPr>
        <w:t>方案之執行成效。</w:t>
      </w:r>
    </w:p>
    <w:p w:rsidR="004272C4" w:rsidRPr="00353B2C" w:rsidRDefault="004272C4" w:rsidP="00BB7FC0">
      <w:pPr>
        <w:ind w:left="566" w:firstLine="566"/>
        <w:rPr>
          <w:color w:val="000000"/>
        </w:rPr>
      </w:pPr>
    </w:p>
    <w:p w:rsidR="004272C4" w:rsidRPr="00353B2C" w:rsidRDefault="004272C4" w:rsidP="00AE33CF">
      <w:pPr>
        <w:pStyle w:val="14"/>
        <w:ind w:left="567" w:hanging="567"/>
        <w:rPr>
          <w:rFonts w:hint="eastAsia"/>
          <w:color w:val="000000"/>
        </w:rPr>
      </w:pPr>
      <w:bookmarkStart w:id="15" w:name="_Toc79765249"/>
      <w:bookmarkStart w:id="16" w:name="_Toc212642404"/>
      <w:bookmarkEnd w:id="9"/>
      <w:r w:rsidRPr="00353B2C">
        <w:rPr>
          <w:rFonts w:hint="eastAsia"/>
          <w:color w:val="000000"/>
        </w:rPr>
        <w:t>三</w:t>
      </w:r>
      <w:r w:rsidRPr="00353B2C">
        <w:rPr>
          <w:rFonts w:hAnsi="標楷體" w:hint="eastAsia"/>
          <w:color w:val="000000"/>
        </w:rPr>
        <w:t>、</w:t>
      </w:r>
      <w:bookmarkStart w:id="17" w:name="OLE_LINK1"/>
      <w:bookmarkEnd w:id="15"/>
      <w:r w:rsidRPr="00353B2C">
        <w:rPr>
          <w:rFonts w:hAnsi="標楷體" w:hint="eastAsia"/>
          <w:color w:val="000000"/>
        </w:rPr>
        <w:t>新增</w:t>
      </w:r>
      <w:r w:rsidR="00057279">
        <w:rPr>
          <w:rFonts w:hAnsi="標楷體" w:hint="eastAsia"/>
          <w:color w:val="000000"/>
        </w:rPr>
        <w:t>由</w:t>
      </w:r>
      <w:r w:rsidRPr="00353B2C">
        <w:rPr>
          <w:rFonts w:hAnsi="標楷體" w:hint="eastAsia"/>
          <w:color w:val="000000"/>
        </w:rPr>
        <w:t>國庫增資所屬4家國營事業購置無人機經費，</w:t>
      </w:r>
      <w:r w:rsidR="005F18AB">
        <w:rPr>
          <w:rFonts w:hAnsi="標楷體" w:hint="eastAsia"/>
          <w:color w:val="000000"/>
        </w:rPr>
        <w:t>鑑</w:t>
      </w:r>
      <w:r w:rsidRPr="00353B2C">
        <w:rPr>
          <w:rFonts w:hAnsi="標楷體" w:hint="eastAsia"/>
          <w:color w:val="000000"/>
        </w:rPr>
        <w:t>於主要供日常營運使用，允宜由國營事業自行負擔，並具體說明採購明細、專業操作人力配置及</w:t>
      </w:r>
      <w:r w:rsidR="005940FC" w:rsidRPr="005940FC">
        <w:rPr>
          <w:rFonts w:hAnsi="標楷體" w:hint="eastAsia"/>
          <w:color w:val="000000"/>
        </w:rPr>
        <w:t>量化</w:t>
      </w:r>
      <w:r w:rsidR="00390F74" w:rsidRPr="00353B2C">
        <w:rPr>
          <w:rFonts w:hAnsi="標楷體" w:hint="eastAsia"/>
          <w:color w:val="000000"/>
        </w:rPr>
        <w:t>績效</w:t>
      </w:r>
      <w:r w:rsidRPr="00353B2C">
        <w:rPr>
          <w:rFonts w:hAnsi="標楷體" w:hint="eastAsia"/>
          <w:color w:val="000000"/>
        </w:rPr>
        <w:t>指標等，</w:t>
      </w:r>
      <w:bookmarkEnd w:id="17"/>
      <w:r w:rsidRPr="00353B2C">
        <w:rPr>
          <w:rFonts w:hAnsi="標楷體" w:hint="eastAsia"/>
          <w:color w:val="000000"/>
        </w:rPr>
        <w:t>以利審議並維投資效益</w:t>
      </w:r>
      <w:bookmarkEnd w:id="16"/>
    </w:p>
    <w:p w:rsidR="004272C4" w:rsidRPr="00353B2C" w:rsidRDefault="004272C4" w:rsidP="00AE33CF">
      <w:pPr>
        <w:ind w:left="566" w:firstLine="566"/>
        <w:rPr>
          <w:color w:val="000000"/>
        </w:rPr>
      </w:pPr>
      <w:r w:rsidRPr="00353B2C">
        <w:rPr>
          <w:rFonts w:hint="eastAsia"/>
          <w:color w:val="000000"/>
        </w:rPr>
        <w:t>經濟部115年度</w:t>
      </w:r>
      <w:r w:rsidR="00E33390" w:rsidRPr="00353B2C">
        <w:rPr>
          <w:rFonts w:hint="eastAsia"/>
          <w:color w:val="000000"/>
        </w:rPr>
        <w:t>單位</w:t>
      </w:r>
      <w:r w:rsidRPr="00353B2C">
        <w:rPr>
          <w:rFonts w:hint="eastAsia"/>
          <w:color w:val="000000"/>
        </w:rPr>
        <w:t>預算案編列「營業基金」1億2</w:t>
      </w:r>
      <w:r w:rsidRPr="00353B2C">
        <w:rPr>
          <w:color w:val="000000"/>
        </w:rPr>
        <w:t>,</w:t>
      </w:r>
      <w:r w:rsidRPr="00353B2C">
        <w:rPr>
          <w:rFonts w:hint="eastAsia"/>
          <w:color w:val="000000"/>
        </w:rPr>
        <w:t>701萬2千元，包含辦理</w:t>
      </w:r>
      <w:r w:rsidRPr="00353B2C">
        <w:rPr>
          <w:rFonts w:hAnsi="標楷體" w:hint="eastAsia"/>
          <w:color w:val="000000"/>
        </w:rPr>
        <w:t>「無人載具產業發展統籌型計畫」</w:t>
      </w:r>
      <w:r w:rsidRPr="00353B2C">
        <w:rPr>
          <w:rFonts w:hint="eastAsia"/>
          <w:color w:val="000000"/>
        </w:rPr>
        <w:t>增資所屬台灣</w:t>
      </w:r>
      <w:r w:rsidR="00B10585" w:rsidRPr="00353B2C">
        <w:rPr>
          <w:rFonts w:hint="eastAsia"/>
          <w:color w:val="000000"/>
        </w:rPr>
        <w:t>糖</w:t>
      </w:r>
      <w:r w:rsidRPr="00353B2C">
        <w:rPr>
          <w:rFonts w:hint="eastAsia"/>
          <w:color w:val="000000"/>
        </w:rPr>
        <w:t>業股份有限公司</w:t>
      </w:r>
      <w:r w:rsidRPr="00353B2C">
        <w:rPr>
          <w:rFonts w:hAnsi="標楷體" w:hint="eastAsia"/>
          <w:color w:val="000000"/>
        </w:rPr>
        <w:t>、</w:t>
      </w:r>
      <w:r w:rsidRPr="00353B2C">
        <w:rPr>
          <w:rFonts w:hint="eastAsia"/>
          <w:color w:val="000000"/>
        </w:rPr>
        <w:t>台灣中油股份有限公司</w:t>
      </w:r>
      <w:r w:rsidRPr="00353B2C">
        <w:rPr>
          <w:rFonts w:hAnsi="標楷體" w:hint="eastAsia"/>
          <w:color w:val="000000"/>
        </w:rPr>
        <w:t>、</w:t>
      </w:r>
      <w:r w:rsidRPr="00353B2C">
        <w:rPr>
          <w:rFonts w:hint="eastAsia"/>
          <w:color w:val="000000"/>
        </w:rPr>
        <w:t>台灣電力股份有限公司及台灣自來水股份有限公司等4家國營事業(以下分別稱台糖</w:t>
      </w:r>
      <w:r w:rsidRPr="00353B2C">
        <w:rPr>
          <w:rFonts w:hAnsi="標楷體" w:hint="eastAsia"/>
          <w:color w:val="000000"/>
        </w:rPr>
        <w:t>、</w:t>
      </w:r>
      <w:r w:rsidRPr="00353B2C">
        <w:rPr>
          <w:rFonts w:hint="eastAsia"/>
          <w:color w:val="000000"/>
        </w:rPr>
        <w:t>中油</w:t>
      </w:r>
      <w:r w:rsidRPr="00353B2C">
        <w:rPr>
          <w:rFonts w:hAnsi="標楷體" w:hint="eastAsia"/>
          <w:color w:val="000000"/>
        </w:rPr>
        <w:t>、</w:t>
      </w:r>
      <w:r w:rsidRPr="00353B2C">
        <w:rPr>
          <w:rFonts w:hint="eastAsia"/>
          <w:color w:val="000000"/>
        </w:rPr>
        <w:t>台電及台水公司)採購無人機經費1億1</w:t>
      </w:r>
      <w:r w:rsidRPr="00353B2C">
        <w:rPr>
          <w:color w:val="000000"/>
        </w:rPr>
        <w:t>,</w:t>
      </w:r>
      <w:r w:rsidRPr="00353B2C">
        <w:rPr>
          <w:rFonts w:hint="eastAsia"/>
          <w:color w:val="000000"/>
        </w:rPr>
        <w:t>880萬元</w:t>
      </w:r>
      <w:r w:rsidRPr="00353B2C">
        <w:rPr>
          <w:rFonts w:hAnsi="標楷體" w:hint="eastAsia"/>
          <w:color w:val="000000"/>
        </w:rPr>
        <w:t>，</w:t>
      </w:r>
      <w:r w:rsidRPr="00353B2C">
        <w:rPr>
          <w:rFonts w:hint="eastAsia"/>
          <w:color w:val="000000"/>
        </w:rPr>
        <w:t>以及台水公司補辦前取得8筆國有土地</w:t>
      </w:r>
      <w:r w:rsidR="00165D66" w:rsidRPr="00353B2C">
        <w:rPr>
          <w:rFonts w:hint="eastAsia"/>
          <w:color w:val="000000"/>
        </w:rPr>
        <w:t>用以興建</w:t>
      </w:r>
      <w:r w:rsidR="00B10585" w:rsidRPr="00353B2C">
        <w:rPr>
          <w:rFonts w:hint="eastAsia"/>
          <w:color w:val="000000"/>
        </w:rPr>
        <w:t>自來水廠</w:t>
      </w:r>
      <w:r w:rsidR="00165D66" w:rsidRPr="00353B2C">
        <w:rPr>
          <w:rFonts w:hint="eastAsia"/>
          <w:color w:val="000000"/>
        </w:rPr>
        <w:t>等</w:t>
      </w:r>
      <w:r w:rsidRPr="00353B2C">
        <w:rPr>
          <w:rFonts w:hAnsi="標楷體" w:hint="eastAsia"/>
          <w:color w:val="000000"/>
        </w:rPr>
        <w:t>，</w:t>
      </w:r>
      <w:r w:rsidRPr="00353B2C">
        <w:rPr>
          <w:rFonts w:hint="eastAsia"/>
          <w:color w:val="000000"/>
        </w:rPr>
        <w:t>依土地公告現值計價增加國庫投資821萬2千元</w:t>
      </w:r>
      <w:r w:rsidRPr="00353B2C">
        <w:rPr>
          <w:rFonts w:hAnsi="標楷體" w:hint="eastAsia"/>
          <w:color w:val="000000"/>
        </w:rPr>
        <w:t>。</w:t>
      </w:r>
      <w:r w:rsidRPr="00353B2C">
        <w:rPr>
          <w:rFonts w:hint="eastAsia"/>
          <w:color w:val="000000"/>
        </w:rPr>
        <w:t>經查</w:t>
      </w:r>
      <w:r w:rsidRPr="00353B2C">
        <w:rPr>
          <w:rFonts w:ascii="新細明體" w:eastAsia="新細明體" w:hAnsi="新細明體" w:hint="eastAsia"/>
          <w:color w:val="000000"/>
        </w:rPr>
        <w:t>：</w:t>
      </w:r>
    </w:p>
    <w:p w:rsidR="004272C4" w:rsidRPr="00353B2C" w:rsidRDefault="004272C4" w:rsidP="00AE33CF">
      <w:pPr>
        <w:pStyle w:val="a5"/>
        <w:ind w:left="849" w:hanging="283"/>
        <w:rPr>
          <w:rFonts w:hAnsi="標楷體" w:hint="eastAsia"/>
          <w:b/>
          <w:color w:val="000000"/>
        </w:rPr>
      </w:pPr>
      <w:r w:rsidRPr="00353B2C">
        <w:rPr>
          <w:rFonts w:hint="eastAsia"/>
          <w:b/>
          <w:color w:val="000000"/>
        </w:rPr>
        <w:t>(一)增資所屬4家國營事業購置無人機</w:t>
      </w:r>
      <w:r w:rsidRPr="00353B2C">
        <w:rPr>
          <w:rFonts w:hAnsi="標楷體" w:hint="eastAsia"/>
          <w:b/>
          <w:color w:val="000000"/>
        </w:rPr>
        <w:t>，</w:t>
      </w:r>
      <w:r w:rsidR="00EC60F9">
        <w:rPr>
          <w:rFonts w:hAnsi="標楷體" w:hint="eastAsia"/>
          <w:b/>
          <w:color w:val="000000"/>
        </w:rPr>
        <w:t>允宜</w:t>
      </w:r>
      <w:r w:rsidRPr="00353B2C">
        <w:rPr>
          <w:rFonts w:hAnsi="標楷體" w:hint="eastAsia"/>
          <w:b/>
          <w:color w:val="000000"/>
        </w:rPr>
        <w:t>具體說明</w:t>
      </w:r>
      <w:r w:rsidR="00EC60F9">
        <w:rPr>
          <w:rFonts w:hAnsi="標楷體" w:hint="eastAsia"/>
          <w:b/>
          <w:color w:val="000000"/>
        </w:rPr>
        <w:t>預計</w:t>
      </w:r>
      <w:r w:rsidRPr="00353B2C">
        <w:rPr>
          <w:rFonts w:hAnsi="標楷體" w:hint="eastAsia"/>
          <w:b/>
          <w:color w:val="000000"/>
        </w:rPr>
        <w:t>採購</w:t>
      </w:r>
      <w:r w:rsidR="00EC60F9">
        <w:rPr>
          <w:rFonts w:hAnsi="標楷體" w:hint="eastAsia"/>
          <w:b/>
          <w:color w:val="000000"/>
        </w:rPr>
        <w:t>計畫內容</w:t>
      </w:r>
      <w:r w:rsidRPr="00353B2C">
        <w:rPr>
          <w:rFonts w:hAnsi="標楷體" w:hint="eastAsia"/>
          <w:b/>
          <w:color w:val="000000"/>
        </w:rPr>
        <w:t>，</w:t>
      </w:r>
      <w:r w:rsidR="00EC60F9">
        <w:rPr>
          <w:rFonts w:hAnsi="標楷體" w:hint="eastAsia"/>
          <w:b/>
          <w:color w:val="000000"/>
        </w:rPr>
        <w:t>以利本院審議</w:t>
      </w:r>
    </w:p>
    <w:p w:rsidR="004272C4" w:rsidRPr="00353B2C" w:rsidRDefault="004272C4" w:rsidP="00BD33C2">
      <w:pPr>
        <w:pStyle w:val="21"/>
        <w:ind w:left="850" w:firstLine="566"/>
        <w:rPr>
          <w:rFonts w:ascii="新細明體" w:eastAsia="新細明體" w:hAnsi="新細明體"/>
          <w:color w:val="000000"/>
        </w:rPr>
      </w:pPr>
      <w:r w:rsidRPr="00353B2C">
        <w:rPr>
          <w:rFonts w:hint="eastAsia"/>
          <w:color w:val="000000"/>
        </w:rPr>
        <w:t>為加速我國無人載具產業發展</w:t>
      </w:r>
      <w:r w:rsidRPr="00353B2C">
        <w:rPr>
          <w:rFonts w:hAnsi="標楷體" w:hint="eastAsia"/>
          <w:color w:val="000000"/>
        </w:rPr>
        <w:t>，</w:t>
      </w:r>
      <w:r w:rsidRPr="00353B2C">
        <w:rPr>
          <w:rFonts w:hint="eastAsia"/>
          <w:color w:val="000000"/>
        </w:rPr>
        <w:t>經濟部產業發展署114年度規劃推動「無人載具產業發展統籌型計畫」</w:t>
      </w:r>
      <w:r w:rsidRPr="00353B2C">
        <w:rPr>
          <w:rStyle w:val="aff5"/>
          <w:color w:val="000000"/>
        </w:rPr>
        <w:footnoteReference w:id="5"/>
      </w:r>
      <w:r w:rsidRPr="00353B2C">
        <w:rPr>
          <w:rFonts w:hint="eastAsia"/>
          <w:color w:val="000000"/>
        </w:rPr>
        <w:t>，所訂策略一即為</w:t>
      </w:r>
      <w:r w:rsidRPr="00353B2C">
        <w:rPr>
          <w:rFonts w:hAnsi="標楷體" w:hint="eastAsia"/>
          <w:color w:val="000000"/>
        </w:rPr>
        <w:t>「</w:t>
      </w:r>
      <w:r w:rsidRPr="00353B2C">
        <w:rPr>
          <w:rFonts w:hint="eastAsia"/>
          <w:color w:val="000000"/>
        </w:rPr>
        <w:t>擴大國內外需求引導產業發展</w:t>
      </w:r>
      <w:r w:rsidRPr="00353B2C">
        <w:rPr>
          <w:rFonts w:hAnsi="標楷體" w:hint="eastAsia"/>
          <w:color w:val="000000"/>
        </w:rPr>
        <w:t>」。</w:t>
      </w:r>
      <w:r w:rsidRPr="00353B2C">
        <w:rPr>
          <w:rFonts w:hint="eastAsia"/>
          <w:color w:val="000000"/>
        </w:rPr>
        <w:t>詢據經濟部說明略以</w:t>
      </w:r>
      <w:r w:rsidRPr="00353B2C">
        <w:rPr>
          <w:rFonts w:hAnsi="標楷體" w:hint="eastAsia"/>
          <w:color w:val="000000"/>
        </w:rPr>
        <w:t>，</w:t>
      </w:r>
      <w:r w:rsidRPr="00353B2C">
        <w:rPr>
          <w:rFonts w:hint="eastAsia"/>
          <w:color w:val="000000"/>
        </w:rPr>
        <w:t>依行政院</w:t>
      </w:r>
      <w:r w:rsidRPr="00353B2C">
        <w:rPr>
          <w:rFonts w:hAnsi="標楷體" w:hint="eastAsia"/>
          <w:color w:val="000000"/>
        </w:rPr>
        <w:t>「</w:t>
      </w:r>
      <w:r w:rsidRPr="00353B2C">
        <w:rPr>
          <w:rFonts w:hint="eastAsia"/>
          <w:color w:val="000000"/>
        </w:rPr>
        <w:t>研商各部會無</w:t>
      </w:r>
      <w:r w:rsidR="00165D66" w:rsidRPr="00353B2C">
        <w:rPr>
          <w:rFonts w:hint="eastAsia"/>
          <w:color w:val="000000"/>
        </w:rPr>
        <w:t>人</w:t>
      </w:r>
      <w:r w:rsidRPr="00353B2C">
        <w:rPr>
          <w:rFonts w:hint="eastAsia"/>
          <w:color w:val="000000"/>
        </w:rPr>
        <w:t>機需求開發進度會議</w:t>
      </w:r>
      <w:r w:rsidRPr="00353B2C">
        <w:rPr>
          <w:rFonts w:hAnsi="標楷體" w:hint="eastAsia"/>
          <w:color w:val="000000"/>
        </w:rPr>
        <w:t>」</w:t>
      </w:r>
      <w:r w:rsidRPr="00353B2C">
        <w:rPr>
          <w:rFonts w:hint="eastAsia"/>
          <w:color w:val="000000"/>
        </w:rPr>
        <w:t>決議</w:t>
      </w:r>
      <w:r w:rsidRPr="00353B2C">
        <w:rPr>
          <w:rFonts w:hAnsi="標楷體" w:hint="eastAsia"/>
          <w:color w:val="000000"/>
        </w:rPr>
        <w:t>，</w:t>
      </w:r>
      <w:r w:rsidRPr="00353B2C">
        <w:rPr>
          <w:rFonts w:hint="eastAsia"/>
          <w:color w:val="000000"/>
        </w:rPr>
        <w:t>該部所屬國營事業採購無人機之經費由公務預算投資</w:t>
      </w:r>
      <w:r w:rsidRPr="00353B2C">
        <w:rPr>
          <w:rFonts w:hAnsi="標楷體" w:hint="eastAsia"/>
          <w:color w:val="000000"/>
        </w:rPr>
        <w:t>，有關該部115年度預計投資所屬台糖、中油、台電及台水等4家國營事業採購無人機經費情形，詢據各國營事業提供資料，彙整詳表1，並說明如下</w:t>
      </w:r>
      <w:r w:rsidRPr="00353B2C">
        <w:rPr>
          <w:rFonts w:ascii="新細明體" w:eastAsia="新細明體" w:hAnsi="新細明體" w:hint="eastAsia"/>
          <w:color w:val="000000"/>
        </w:rPr>
        <w:t>：</w:t>
      </w:r>
    </w:p>
    <w:p w:rsidR="004272C4" w:rsidRPr="00353B2C" w:rsidRDefault="004272C4" w:rsidP="00265DFA">
      <w:pPr>
        <w:pStyle w:val="123"/>
        <w:ind w:left="1133" w:hanging="283"/>
        <w:rPr>
          <w:color w:val="000000"/>
        </w:rPr>
      </w:pPr>
      <w:r w:rsidRPr="00353B2C">
        <w:rPr>
          <w:rFonts w:hint="eastAsia"/>
          <w:b/>
          <w:bCs/>
          <w:color w:val="000000"/>
        </w:rPr>
        <w:t>1.各國營事業需求情形</w:t>
      </w:r>
      <w:r w:rsidRPr="00353B2C">
        <w:rPr>
          <w:rFonts w:ascii="新細明體" w:eastAsia="新細明體" w:hAnsi="新細明體" w:hint="eastAsia"/>
          <w:b/>
          <w:bCs/>
          <w:color w:val="000000"/>
        </w:rPr>
        <w:t>：</w:t>
      </w:r>
      <w:r w:rsidRPr="00353B2C">
        <w:rPr>
          <w:rFonts w:hint="eastAsia"/>
          <w:color w:val="000000"/>
        </w:rPr>
        <w:t>所屬4大國營事業合共預計採購185架無人機(包含台糖22架、中油31架、台電122架及台水10架)，預計投資金額1億1,880萬元(</w:t>
      </w:r>
      <w:r w:rsidRPr="00353B2C">
        <w:rPr>
          <w:color w:val="000000"/>
        </w:rPr>
        <w:t>115年度</w:t>
      </w:r>
      <w:r w:rsidRPr="00353B2C">
        <w:rPr>
          <w:rFonts w:hint="eastAsia"/>
          <w:color w:val="000000"/>
        </w:rPr>
        <w:t>預計增資台糖880萬元、中油1</w:t>
      </w:r>
      <w:r w:rsidRPr="00353B2C">
        <w:rPr>
          <w:color w:val="000000"/>
        </w:rPr>
        <w:t>,</w:t>
      </w:r>
      <w:r w:rsidRPr="00353B2C">
        <w:rPr>
          <w:rFonts w:hint="eastAsia"/>
          <w:color w:val="000000"/>
        </w:rPr>
        <w:t>850萬元、台電8</w:t>
      </w:r>
      <w:r w:rsidRPr="00353B2C">
        <w:rPr>
          <w:color w:val="000000"/>
        </w:rPr>
        <w:t>,</w:t>
      </w:r>
      <w:r w:rsidRPr="00353B2C">
        <w:rPr>
          <w:rFonts w:hint="eastAsia"/>
          <w:color w:val="000000"/>
        </w:rPr>
        <w:t>800萬元及台水350萬元)。</w:t>
      </w:r>
    </w:p>
    <w:p w:rsidR="004272C4" w:rsidRPr="00353B2C" w:rsidRDefault="004272C4" w:rsidP="00FA5385">
      <w:pPr>
        <w:pStyle w:val="123"/>
        <w:ind w:left="1133" w:hanging="283"/>
        <w:rPr>
          <w:b/>
          <w:color w:val="000000"/>
        </w:rPr>
      </w:pPr>
      <w:r w:rsidRPr="00353B2C">
        <w:rPr>
          <w:rFonts w:hint="eastAsia"/>
          <w:b/>
          <w:bCs/>
          <w:color w:val="000000"/>
        </w:rPr>
        <w:t>2.未於預算案中具體說明各國營事業預計採購明細</w:t>
      </w:r>
      <w:bookmarkStart w:id="18" w:name="_Hlk210038309"/>
      <w:r w:rsidRPr="00353B2C">
        <w:rPr>
          <w:rFonts w:hint="eastAsia"/>
          <w:b/>
          <w:bCs/>
          <w:color w:val="000000"/>
        </w:rPr>
        <w:t>，預算籌編未盡周延詳實</w:t>
      </w:r>
      <w:bookmarkEnd w:id="18"/>
      <w:r w:rsidRPr="00353B2C">
        <w:rPr>
          <w:rFonts w:hint="eastAsia"/>
          <w:color w:val="000000"/>
        </w:rPr>
        <w:t>：經查現行非軍用無人機依用途不同</w:t>
      </w:r>
      <w:r w:rsidRPr="00353B2C">
        <w:rPr>
          <w:rFonts w:hAnsi="標楷體" w:hint="eastAsia"/>
          <w:color w:val="000000"/>
        </w:rPr>
        <w:t>、所需採購</w:t>
      </w:r>
      <w:r w:rsidRPr="00353B2C">
        <w:rPr>
          <w:rFonts w:hint="eastAsia"/>
          <w:color w:val="000000"/>
        </w:rPr>
        <w:t>機種不同</w:t>
      </w:r>
      <w:r w:rsidRPr="00353B2C">
        <w:rPr>
          <w:rFonts w:hAnsi="標楷體" w:hint="eastAsia"/>
          <w:color w:val="000000"/>
        </w:rPr>
        <w:t>、</w:t>
      </w:r>
      <w:r w:rsidRPr="00353B2C">
        <w:rPr>
          <w:rFonts w:hint="eastAsia"/>
          <w:color w:val="000000"/>
        </w:rPr>
        <w:t>價格亦有差異</w:t>
      </w:r>
      <w:r w:rsidRPr="00353B2C">
        <w:rPr>
          <w:rStyle w:val="aff5"/>
          <w:color w:val="000000"/>
        </w:rPr>
        <w:footnoteReference w:id="6"/>
      </w:r>
      <w:r w:rsidRPr="00353B2C">
        <w:rPr>
          <w:rFonts w:hAnsi="標楷體" w:hint="eastAsia"/>
          <w:color w:val="000000"/>
        </w:rPr>
        <w:t>，</w:t>
      </w:r>
      <w:r w:rsidRPr="00353B2C">
        <w:rPr>
          <w:rFonts w:hint="eastAsia"/>
          <w:color w:val="000000"/>
        </w:rPr>
        <w:t>經濟部115年度預算案僅說明預計對於各國營事業之增資金額，有關各國營事業預計採購機種、數量及估列單價</w:t>
      </w:r>
      <w:r w:rsidRPr="00353B2C">
        <w:rPr>
          <w:color w:val="000000"/>
        </w:rPr>
        <w:t>等資訊</w:t>
      </w:r>
      <w:r w:rsidRPr="00353B2C">
        <w:rPr>
          <w:rFonts w:hAnsi="標楷體" w:hint="eastAsia"/>
          <w:color w:val="000000"/>
        </w:rPr>
        <w:t>，</w:t>
      </w:r>
      <w:r w:rsidRPr="00353B2C">
        <w:rPr>
          <w:color w:val="000000"/>
        </w:rPr>
        <w:t>付之闕如</w:t>
      </w:r>
      <w:r w:rsidRPr="00353B2C">
        <w:rPr>
          <w:rFonts w:hAnsi="標楷體" w:hint="eastAsia"/>
          <w:color w:val="000000"/>
        </w:rPr>
        <w:t>，外界</w:t>
      </w:r>
      <w:r w:rsidR="00F70364">
        <w:rPr>
          <w:rFonts w:hAnsi="標楷體" w:hint="eastAsia"/>
          <w:color w:val="000000"/>
        </w:rPr>
        <w:t>尚</w:t>
      </w:r>
      <w:r w:rsidRPr="00353B2C">
        <w:rPr>
          <w:rFonts w:hAnsi="標楷體" w:hint="eastAsia"/>
          <w:color w:val="000000"/>
        </w:rPr>
        <w:t>難了解整體投資用途全貌及所需經費之合理性，預算籌編未盡周延詳實，允宜檢討改進，以利審議。</w:t>
      </w:r>
    </w:p>
    <w:p w:rsidR="004272C4" w:rsidRPr="00353B2C" w:rsidRDefault="004272C4" w:rsidP="008A0561">
      <w:pPr>
        <w:pStyle w:val="a5"/>
        <w:ind w:leftChars="0" w:left="0" w:firstLineChars="0" w:firstLine="0"/>
        <w:rPr>
          <w:b/>
          <w:color w:val="000000"/>
        </w:rPr>
      </w:pPr>
      <w:r w:rsidRPr="00353B2C">
        <w:rPr>
          <w:rFonts w:hint="eastAsia"/>
          <w:b/>
          <w:color w:val="000000"/>
        </w:rPr>
        <w:t>表1 經濟部115年度預計增資所屬國營事業採購無人機經費概況表</w:t>
      </w:r>
    </w:p>
    <w:p w:rsidR="004272C4" w:rsidRPr="00353B2C" w:rsidRDefault="004272C4" w:rsidP="00A537A8">
      <w:pPr>
        <w:pStyle w:val="a5"/>
        <w:spacing w:line="400" w:lineRule="exact"/>
        <w:ind w:leftChars="0" w:left="0" w:firstLineChars="0" w:firstLine="0"/>
        <w:jc w:val="right"/>
        <w:rPr>
          <w:rFonts w:hint="eastAsia"/>
          <w:color w:val="000000"/>
          <w:spacing w:val="-6"/>
          <w:sz w:val="24"/>
          <w:szCs w:val="24"/>
        </w:rPr>
      </w:pPr>
      <w:r w:rsidRPr="00353B2C">
        <w:rPr>
          <w:rFonts w:hint="eastAsia"/>
          <w:color w:val="000000"/>
          <w:spacing w:val="-20"/>
          <w:sz w:val="24"/>
          <w:szCs w:val="24"/>
        </w:rPr>
        <w:t>單位</w:t>
      </w:r>
      <w:r w:rsidRPr="00353B2C">
        <w:rPr>
          <w:rFonts w:hAnsi="標楷體" w:hint="eastAsia"/>
          <w:color w:val="000000"/>
          <w:spacing w:val="-20"/>
          <w:sz w:val="24"/>
          <w:szCs w:val="24"/>
        </w:rPr>
        <w:t>：架；</w:t>
      </w:r>
      <w:r w:rsidRPr="00353B2C">
        <w:rPr>
          <w:rFonts w:hint="eastAsia"/>
          <w:color w:val="000000"/>
          <w:spacing w:val="-20"/>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992"/>
        <w:gridCol w:w="1134"/>
        <w:gridCol w:w="5635"/>
      </w:tblGrid>
      <w:tr w:rsidR="001B51BB" w:rsidRPr="00353B2C" w:rsidTr="00700B8A">
        <w:trPr>
          <w:tblHeader/>
        </w:trPr>
        <w:tc>
          <w:tcPr>
            <w:tcW w:w="851" w:type="dxa"/>
            <w:vMerge w:val="restart"/>
            <w:vAlign w:val="center"/>
          </w:tcPr>
          <w:p w:rsidR="004272C4" w:rsidRPr="00353B2C" w:rsidRDefault="004272C4" w:rsidP="00F63B79">
            <w:pPr>
              <w:pStyle w:val="142"/>
              <w:jc w:val="center"/>
              <w:rPr>
                <w:rFonts w:hint="eastAsia"/>
                <w:color w:val="000000"/>
              </w:rPr>
            </w:pPr>
            <w:r w:rsidRPr="00353B2C">
              <w:rPr>
                <w:rFonts w:hint="eastAsia"/>
                <w:color w:val="000000"/>
              </w:rPr>
              <w:t>公司名稱</w:t>
            </w:r>
          </w:p>
        </w:tc>
        <w:tc>
          <w:tcPr>
            <w:tcW w:w="2126" w:type="dxa"/>
            <w:gridSpan w:val="2"/>
            <w:vAlign w:val="center"/>
          </w:tcPr>
          <w:p w:rsidR="004272C4" w:rsidRPr="00353B2C" w:rsidRDefault="004272C4" w:rsidP="00F63B79">
            <w:pPr>
              <w:pStyle w:val="142"/>
              <w:jc w:val="center"/>
              <w:rPr>
                <w:rFonts w:hint="eastAsia"/>
                <w:color w:val="000000"/>
              </w:rPr>
            </w:pPr>
            <w:r w:rsidRPr="00353B2C">
              <w:rPr>
                <w:rFonts w:hint="eastAsia"/>
                <w:color w:val="000000"/>
              </w:rPr>
              <w:t>115年度採購明細</w:t>
            </w:r>
          </w:p>
        </w:tc>
        <w:tc>
          <w:tcPr>
            <w:tcW w:w="5635" w:type="dxa"/>
            <w:vMerge w:val="restart"/>
            <w:vAlign w:val="center"/>
          </w:tcPr>
          <w:p w:rsidR="004272C4" w:rsidRPr="00353B2C" w:rsidRDefault="004272C4" w:rsidP="00F63B79">
            <w:pPr>
              <w:pStyle w:val="142"/>
              <w:jc w:val="center"/>
              <w:rPr>
                <w:rFonts w:hint="eastAsia"/>
                <w:color w:val="000000"/>
              </w:rPr>
            </w:pPr>
            <w:r w:rsidRPr="00353B2C">
              <w:rPr>
                <w:rFonts w:hint="eastAsia"/>
                <w:color w:val="000000"/>
              </w:rPr>
              <w:t>主要用途</w:t>
            </w:r>
          </w:p>
        </w:tc>
      </w:tr>
      <w:tr w:rsidR="001B51BB" w:rsidRPr="00353B2C" w:rsidTr="00700B8A">
        <w:trPr>
          <w:tblHeader/>
        </w:trPr>
        <w:tc>
          <w:tcPr>
            <w:tcW w:w="851" w:type="dxa"/>
            <w:vMerge/>
            <w:vAlign w:val="center"/>
          </w:tcPr>
          <w:p w:rsidR="004272C4" w:rsidRPr="00353B2C" w:rsidRDefault="004272C4" w:rsidP="00A537A8">
            <w:pPr>
              <w:pStyle w:val="142"/>
              <w:rPr>
                <w:rFonts w:hint="eastAsia"/>
                <w:color w:val="000000"/>
              </w:rPr>
            </w:pPr>
          </w:p>
        </w:tc>
        <w:tc>
          <w:tcPr>
            <w:tcW w:w="992" w:type="dxa"/>
            <w:vAlign w:val="center"/>
          </w:tcPr>
          <w:p w:rsidR="004272C4" w:rsidRPr="00353B2C" w:rsidRDefault="004272C4" w:rsidP="00AC7592">
            <w:pPr>
              <w:pStyle w:val="142"/>
              <w:jc w:val="center"/>
              <w:rPr>
                <w:rFonts w:hint="eastAsia"/>
                <w:color w:val="000000"/>
              </w:rPr>
            </w:pPr>
            <w:r w:rsidRPr="00353B2C">
              <w:rPr>
                <w:rFonts w:hint="eastAsia"/>
                <w:color w:val="000000"/>
              </w:rPr>
              <w:t>架數</w:t>
            </w:r>
          </w:p>
        </w:tc>
        <w:tc>
          <w:tcPr>
            <w:tcW w:w="1134" w:type="dxa"/>
            <w:vAlign w:val="center"/>
          </w:tcPr>
          <w:p w:rsidR="004272C4" w:rsidRPr="00353B2C" w:rsidRDefault="004272C4" w:rsidP="00AC7592">
            <w:pPr>
              <w:pStyle w:val="142"/>
              <w:jc w:val="center"/>
              <w:rPr>
                <w:rFonts w:hint="eastAsia"/>
                <w:color w:val="000000"/>
              </w:rPr>
            </w:pPr>
            <w:r w:rsidRPr="00353B2C">
              <w:rPr>
                <w:rFonts w:hint="eastAsia"/>
                <w:color w:val="000000"/>
              </w:rPr>
              <w:t>經費</w:t>
            </w:r>
          </w:p>
        </w:tc>
        <w:tc>
          <w:tcPr>
            <w:tcW w:w="5635" w:type="dxa"/>
            <w:vMerge/>
            <w:vAlign w:val="center"/>
          </w:tcPr>
          <w:p w:rsidR="004272C4" w:rsidRPr="00353B2C" w:rsidRDefault="004272C4" w:rsidP="00AC7592">
            <w:pPr>
              <w:pStyle w:val="142"/>
              <w:jc w:val="center"/>
              <w:rPr>
                <w:rFonts w:hint="eastAsia"/>
                <w:color w:val="000000"/>
              </w:rPr>
            </w:pPr>
          </w:p>
        </w:tc>
      </w:tr>
      <w:tr w:rsidR="001B51BB" w:rsidRPr="00353B2C" w:rsidTr="00F63B79">
        <w:tc>
          <w:tcPr>
            <w:tcW w:w="851" w:type="dxa"/>
            <w:vAlign w:val="center"/>
          </w:tcPr>
          <w:p w:rsidR="004272C4" w:rsidRPr="00353B2C" w:rsidRDefault="004272C4" w:rsidP="00395058">
            <w:pPr>
              <w:pStyle w:val="142"/>
              <w:jc w:val="center"/>
              <w:rPr>
                <w:rFonts w:hint="eastAsia"/>
                <w:color w:val="000000"/>
              </w:rPr>
            </w:pPr>
            <w:r w:rsidRPr="00353B2C">
              <w:rPr>
                <w:rFonts w:hint="eastAsia"/>
                <w:color w:val="000000"/>
              </w:rPr>
              <w:t>台糖</w:t>
            </w:r>
          </w:p>
        </w:tc>
        <w:tc>
          <w:tcPr>
            <w:tcW w:w="992" w:type="dxa"/>
            <w:vAlign w:val="center"/>
          </w:tcPr>
          <w:p w:rsidR="004272C4" w:rsidRPr="00353B2C" w:rsidRDefault="004272C4" w:rsidP="00AC7592">
            <w:pPr>
              <w:pStyle w:val="142"/>
              <w:ind w:leftChars="-36" w:left="-102"/>
              <w:jc w:val="right"/>
              <w:rPr>
                <w:rFonts w:hint="eastAsia"/>
                <w:color w:val="000000"/>
              </w:rPr>
            </w:pPr>
            <w:r w:rsidRPr="00353B2C">
              <w:rPr>
                <w:rFonts w:hint="eastAsia"/>
                <w:color w:val="000000"/>
              </w:rPr>
              <w:t>2</w:t>
            </w:r>
            <w:r w:rsidRPr="00353B2C">
              <w:rPr>
                <w:color w:val="000000"/>
              </w:rPr>
              <w:t>2</w:t>
            </w:r>
          </w:p>
        </w:tc>
        <w:tc>
          <w:tcPr>
            <w:tcW w:w="1134" w:type="dxa"/>
            <w:vAlign w:val="center"/>
          </w:tcPr>
          <w:p w:rsidR="004272C4" w:rsidRPr="00353B2C" w:rsidRDefault="004272C4" w:rsidP="009B3657">
            <w:pPr>
              <w:pStyle w:val="142"/>
              <w:jc w:val="right"/>
              <w:rPr>
                <w:rFonts w:hint="eastAsia"/>
                <w:color w:val="000000"/>
              </w:rPr>
            </w:pPr>
            <w:r w:rsidRPr="00353B2C">
              <w:rPr>
                <w:rFonts w:hint="eastAsia"/>
                <w:color w:val="000000"/>
              </w:rPr>
              <w:t>8</w:t>
            </w:r>
            <w:r w:rsidRPr="00353B2C">
              <w:rPr>
                <w:color w:val="000000"/>
              </w:rPr>
              <w:t>,800</w:t>
            </w:r>
          </w:p>
        </w:tc>
        <w:tc>
          <w:tcPr>
            <w:tcW w:w="5635" w:type="dxa"/>
            <w:vAlign w:val="center"/>
          </w:tcPr>
          <w:p w:rsidR="004272C4" w:rsidRPr="00353B2C" w:rsidRDefault="004272C4" w:rsidP="00F63B79">
            <w:pPr>
              <w:pStyle w:val="142"/>
              <w:rPr>
                <w:rFonts w:hint="eastAsia"/>
                <w:color w:val="000000"/>
              </w:rPr>
            </w:pPr>
            <w:r w:rsidRPr="00353B2C">
              <w:rPr>
                <w:rFonts w:hint="eastAsia"/>
                <w:color w:val="000000"/>
              </w:rPr>
              <w:t>(1)大面積土地巡查、偏遠地區調查、占用及廢棄物判定，提升人員安全，以及有效降低人力巡查次數，降低風險；(2)可多元</w:t>
            </w:r>
            <w:bookmarkStart w:id="19" w:name="_Hlk210041206"/>
            <w:r w:rsidRPr="00353B2C">
              <w:rPr>
                <w:rFonts w:hint="eastAsia"/>
                <w:color w:val="000000"/>
              </w:rPr>
              <w:t>支援災害應急</w:t>
            </w:r>
            <w:bookmarkEnd w:id="19"/>
            <w:r w:rsidRPr="00353B2C">
              <w:rPr>
                <w:rFonts w:hint="eastAsia"/>
                <w:color w:val="000000"/>
              </w:rPr>
              <w:t>、環境監控、作業紀錄等多元任務需求。</w:t>
            </w:r>
          </w:p>
        </w:tc>
      </w:tr>
      <w:tr w:rsidR="001B51BB" w:rsidRPr="00353B2C" w:rsidTr="00F63B79">
        <w:tc>
          <w:tcPr>
            <w:tcW w:w="851" w:type="dxa"/>
            <w:vAlign w:val="center"/>
          </w:tcPr>
          <w:p w:rsidR="004272C4" w:rsidRPr="00353B2C" w:rsidRDefault="004272C4" w:rsidP="00F809DC">
            <w:pPr>
              <w:pStyle w:val="142"/>
              <w:jc w:val="center"/>
              <w:rPr>
                <w:rFonts w:hint="eastAsia"/>
                <w:color w:val="000000"/>
              </w:rPr>
            </w:pPr>
            <w:r w:rsidRPr="00353B2C">
              <w:rPr>
                <w:rFonts w:hint="eastAsia"/>
                <w:color w:val="000000"/>
              </w:rPr>
              <w:t>中油</w:t>
            </w:r>
          </w:p>
        </w:tc>
        <w:tc>
          <w:tcPr>
            <w:tcW w:w="992" w:type="dxa"/>
            <w:vAlign w:val="center"/>
          </w:tcPr>
          <w:p w:rsidR="004272C4" w:rsidRPr="00353B2C" w:rsidRDefault="004272C4" w:rsidP="00AC7592">
            <w:pPr>
              <w:pStyle w:val="142"/>
              <w:jc w:val="right"/>
              <w:rPr>
                <w:rFonts w:hint="eastAsia"/>
                <w:color w:val="000000"/>
              </w:rPr>
            </w:pPr>
            <w:r w:rsidRPr="00353B2C">
              <w:rPr>
                <w:rFonts w:hint="eastAsia"/>
                <w:color w:val="000000"/>
              </w:rPr>
              <w:t>31</w:t>
            </w:r>
          </w:p>
        </w:tc>
        <w:tc>
          <w:tcPr>
            <w:tcW w:w="1134" w:type="dxa"/>
            <w:vAlign w:val="center"/>
          </w:tcPr>
          <w:p w:rsidR="004272C4" w:rsidRPr="00353B2C" w:rsidRDefault="004272C4" w:rsidP="00AC7592">
            <w:pPr>
              <w:pStyle w:val="142"/>
              <w:jc w:val="right"/>
              <w:rPr>
                <w:rFonts w:hint="eastAsia"/>
                <w:color w:val="000000"/>
              </w:rPr>
            </w:pPr>
            <w:r w:rsidRPr="00353B2C">
              <w:rPr>
                <w:rFonts w:hint="eastAsia"/>
                <w:color w:val="000000"/>
              </w:rPr>
              <w:t>18</w:t>
            </w:r>
            <w:r w:rsidRPr="00353B2C">
              <w:rPr>
                <w:color w:val="000000"/>
              </w:rPr>
              <w:t>,</w:t>
            </w:r>
            <w:r w:rsidRPr="00353B2C">
              <w:rPr>
                <w:rFonts w:hint="eastAsia"/>
                <w:color w:val="000000"/>
              </w:rPr>
              <w:t>500</w:t>
            </w:r>
          </w:p>
        </w:tc>
        <w:tc>
          <w:tcPr>
            <w:tcW w:w="5635" w:type="dxa"/>
            <w:vAlign w:val="center"/>
          </w:tcPr>
          <w:p w:rsidR="004272C4" w:rsidRPr="00353B2C" w:rsidRDefault="004272C4" w:rsidP="00B92971">
            <w:pPr>
              <w:pStyle w:val="142"/>
              <w:rPr>
                <w:rFonts w:hint="eastAsia"/>
                <w:color w:val="000000"/>
              </w:rPr>
            </w:pPr>
            <w:r w:rsidRPr="00353B2C">
              <w:rPr>
                <w:rFonts w:hint="eastAsia"/>
                <w:color w:val="000000"/>
              </w:rPr>
              <w:t>(1)辦理各項生態調查計畫，擴大調查面積等</w:t>
            </w:r>
            <w:r w:rsidRPr="00353B2C">
              <w:rPr>
                <w:rFonts w:hAnsi="標楷體" w:hint="eastAsia"/>
                <w:color w:val="000000"/>
              </w:rPr>
              <w:t>，</w:t>
            </w:r>
            <w:r w:rsidRPr="00353B2C">
              <w:rPr>
                <w:rFonts w:hint="eastAsia"/>
                <w:color w:val="000000"/>
              </w:rPr>
              <w:t>降低對生態環境之干擾。(2)執行地熱電場巡檢作業，進行設備巡檢、井場監控、熱區判斷、災害勘查與紀錄及環境監測。(3)辦理公關活動、勞工教育空拍、自行飛手訓練、工廠外牆檢查、設備鏽蝕檢查。(4)進行高空設備和設施（如頂蓋、燈具等）檢查和維護，確保設備的安全運行。</w:t>
            </w:r>
          </w:p>
        </w:tc>
      </w:tr>
      <w:tr w:rsidR="001B51BB" w:rsidRPr="00353B2C" w:rsidTr="00F63B79">
        <w:tc>
          <w:tcPr>
            <w:tcW w:w="851" w:type="dxa"/>
            <w:vAlign w:val="center"/>
          </w:tcPr>
          <w:p w:rsidR="004272C4" w:rsidRPr="00353B2C" w:rsidRDefault="004272C4" w:rsidP="00F809DC">
            <w:pPr>
              <w:pStyle w:val="142"/>
              <w:jc w:val="center"/>
              <w:rPr>
                <w:rFonts w:hint="eastAsia"/>
                <w:color w:val="000000"/>
              </w:rPr>
            </w:pPr>
            <w:r w:rsidRPr="00353B2C">
              <w:rPr>
                <w:rFonts w:hint="eastAsia"/>
                <w:color w:val="000000"/>
              </w:rPr>
              <w:t>台電</w:t>
            </w:r>
          </w:p>
        </w:tc>
        <w:tc>
          <w:tcPr>
            <w:tcW w:w="992" w:type="dxa"/>
            <w:vAlign w:val="center"/>
          </w:tcPr>
          <w:p w:rsidR="004272C4" w:rsidRPr="00353B2C" w:rsidRDefault="004272C4" w:rsidP="00BD0560">
            <w:pPr>
              <w:pStyle w:val="142"/>
              <w:jc w:val="right"/>
              <w:rPr>
                <w:rFonts w:hint="eastAsia"/>
                <w:color w:val="000000"/>
              </w:rPr>
            </w:pPr>
            <w:r w:rsidRPr="00353B2C">
              <w:rPr>
                <w:rFonts w:hint="eastAsia"/>
                <w:color w:val="000000"/>
              </w:rPr>
              <w:t>122</w:t>
            </w:r>
          </w:p>
        </w:tc>
        <w:tc>
          <w:tcPr>
            <w:tcW w:w="1134" w:type="dxa"/>
            <w:vAlign w:val="center"/>
          </w:tcPr>
          <w:p w:rsidR="004272C4" w:rsidRPr="00353B2C" w:rsidRDefault="004272C4" w:rsidP="00AC7592">
            <w:pPr>
              <w:pStyle w:val="142"/>
              <w:jc w:val="right"/>
              <w:rPr>
                <w:rFonts w:hint="eastAsia"/>
                <w:color w:val="000000"/>
              </w:rPr>
            </w:pPr>
            <w:r w:rsidRPr="00353B2C">
              <w:rPr>
                <w:rFonts w:hint="eastAsia"/>
                <w:color w:val="000000"/>
              </w:rPr>
              <w:t>88,</w:t>
            </w:r>
            <w:r w:rsidRPr="00353B2C">
              <w:rPr>
                <w:color w:val="000000"/>
              </w:rPr>
              <w:t>000</w:t>
            </w:r>
          </w:p>
        </w:tc>
        <w:tc>
          <w:tcPr>
            <w:tcW w:w="5635" w:type="dxa"/>
            <w:vAlign w:val="center"/>
          </w:tcPr>
          <w:p w:rsidR="004272C4" w:rsidRPr="00353B2C" w:rsidRDefault="004272C4" w:rsidP="00F63B79">
            <w:pPr>
              <w:pStyle w:val="142"/>
              <w:rPr>
                <w:rFonts w:hint="eastAsia"/>
                <w:color w:val="000000"/>
              </w:rPr>
            </w:pPr>
            <w:r w:rsidRPr="00353B2C">
              <w:rPr>
                <w:rFonts w:hint="eastAsia"/>
                <w:color w:val="000000"/>
              </w:rPr>
              <w:t>(1)輸</w:t>
            </w:r>
            <w:bookmarkStart w:id="20" w:name="_Hlk210041161"/>
            <w:r w:rsidRPr="00353B2C">
              <w:rPr>
                <w:rFonts w:hint="eastAsia"/>
                <w:color w:val="000000"/>
              </w:rPr>
              <w:t>電線路巡檢及事故點查找</w:t>
            </w:r>
            <w:bookmarkEnd w:id="20"/>
            <w:r w:rsidRPr="00353B2C">
              <w:rPr>
                <w:rFonts w:hint="eastAsia"/>
                <w:color w:val="000000"/>
              </w:rPr>
              <w:t>，減少視覺盲點。（2）配電線路巡檢，透過無人機影像傳送，輔助人工巡檢，降低巡檢作業人員風險。（3）颱風、豪雨或地震等天然災害，運用無人機蒐集災情資訊，可加速搶修時效，於颱風豪雨過後，利用無人機進行邊坡崩塌區域災後調查，評估損壞情形，以利規劃後續修護工作範圍。（4）配電桿架空光纜之斷點定位工作。（5）微波鐵塔之狀態巡視工作。（6）辦理各項水力計畫工程與工程地質調查評估之業務等，降低工安風險。</w:t>
            </w:r>
          </w:p>
        </w:tc>
      </w:tr>
      <w:tr w:rsidR="001B51BB" w:rsidRPr="00353B2C" w:rsidTr="00B92971">
        <w:tc>
          <w:tcPr>
            <w:tcW w:w="851" w:type="dxa"/>
            <w:vAlign w:val="center"/>
          </w:tcPr>
          <w:p w:rsidR="004272C4" w:rsidRPr="00353B2C" w:rsidRDefault="004272C4" w:rsidP="00395058">
            <w:pPr>
              <w:pStyle w:val="142"/>
              <w:jc w:val="center"/>
              <w:rPr>
                <w:rFonts w:hint="eastAsia"/>
                <w:color w:val="000000"/>
              </w:rPr>
            </w:pPr>
            <w:r w:rsidRPr="00353B2C">
              <w:rPr>
                <w:rFonts w:hint="eastAsia"/>
                <w:color w:val="000000"/>
              </w:rPr>
              <w:t>台水</w:t>
            </w:r>
          </w:p>
        </w:tc>
        <w:tc>
          <w:tcPr>
            <w:tcW w:w="992" w:type="dxa"/>
            <w:vAlign w:val="center"/>
          </w:tcPr>
          <w:p w:rsidR="004272C4" w:rsidRPr="00353B2C" w:rsidRDefault="004272C4" w:rsidP="00AC7592">
            <w:pPr>
              <w:pStyle w:val="142"/>
              <w:jc w:val="right"/>
              <w:rPr>
                <w:rFonts w:hint="eastAsia"/>
                <w:color w:val="000000"/>
              </w:rPr>
            </w:pPr>
            <w:r w:rsidRPr="00353B2C">
              <w:rPr>
                <w:rFonts w:hint="eastAsia"/>
                <w:color w:val="000000"/>
              </w:rPr>
              <w:t>1</w:t>
            </w:r>
            <w:r w:rsidRPr="00353B2C">
              <w:rPr>
                <w:color w:val="000000"/>
              </w:rPr>
              <w:t>0</w:t>
            </w:r>
          </w:p>
        </w:tc>
        <w:tc>
          <w:tcPr>
            <w:tcW w:w="1134" w:type="dxa"/>
            <w:vAlign w:val="center"/>
          </w:tcPr>
          <w:p w:rsidR="004272C4" w:rsidRPr="00353B2C" w:rsidRDefault="004272C4" w:rsidP="00AC7592">
            <w:pPr>
              <w:pStyle w:val="142"/>
              <w:jc w:val="right"/>
              <w:rPr>
                <w:rFonts w:hint="eastAsia"/>
                <w:color w:val="000000"/>
              </w:rPr>
            </w:pPr>
            <w:r w:rsidRPr="00353B2C">
              <w:rPr>
                <w:rFonts w:hint="eastAsia"/>
                <w:color w:val="000000"/>
              </w:rPr>
              <w:t>3</w:t>
            </w:r>
            <w:r w:rsidRPr="00353B2C">
              <w:rPr>
                <w:color w:val="000000"/>
              </w:rPr>
              <w:t>,500</w:t>
            </w:r>
          </w:p>
        </w:tc>
        <w:tc>
          <w:tcPr>
            <w:tcW w:w="5635" w:type="dxa"/>
            <w:tcBorders>
              <w:bottom w:val="single" w:sz="4" w:space="0" w:color="auto"/>
            </w:tcBorders>
            <w:vAlign w:val="center"/>
          </w:tcPr>
          <w:p w:rsidR="004272C4" w:rsidRPr="00353B2C" w:rsidRDefault="004272C4" w:rsidP="00B92971">
            <w:pPr>
              <w:pStyle w:val="142"/>
              <w:rPr>
                <w:color w:val="000000"/>
              </w:rPr>
            </w:pPr>
            <w:r w:rsidRPr="00353B2C">
              <w:rPr>
                <w:rFonts w:hint="eastAsia"/>
                <w:color w:val="000000"/>
              </w:rPr>
              <w:t>(1)</w:t>
            </w:r>
            <w:r w:rsidRPr="00353B2C">
              <w:rPr>
                <w:color w:val="000000"/>
              </w:rPr>
              <w:t>工程規劃、工程設計之範圍、地形、地物調查與評估；管線路徑規劃、水管橋設計；人員無法到達處之勘查</w:t>
            </w:r>
            <w:r w:rsidRPr="00353B2C">
              <w:rPr>
                <w:rFonts w:hint="eastAsia"/>
                <w:color w:val="000000"/>
              </w:rPr>
              <w:t>。(2)</w:t>
            </w:r>
            <w:r w:rsidRPr="00353B2C">
              <w:rPr>
                <w:color w:val="000000"/>
              </w:rPr>
              <w:t>水庫及邊坡地巡查、抗旱或臨時應急水源勘查、既有水源原水管線巡查及供水設備勘查。</w:t>
            </w:r>
            <w:r w:rsidRPr="00353B2C">
              <w:rPr>
                <w:rFonts w:hint="eastAsia"/>
                <w:color w:val="000000"/>
              </w:rPr>
              <w:t>(3)</w:t>
            </w:r>
          </w:p>
          <w:p w:rsidR="004272C4" w:rsidRPr="00353B2C" w:rsidRDefault="004272C4" w:rsidP="00B92971">
            <w:pPr>
              <w:pStyle w:val="142"/>
              <w:rPr>
                <w:rFonts w:hint="eastAsia"/>
                <w:color w:val="000000"/>
              </w:rPr>
            </w:pPr>
            <w:r w:rsidRPr="00353B2C">
              <w:rPr>
                <w:color w:val="000000"/>
              </w:rPr>
              <w:t>水管橋巡檢作業。</w:t>
            </w:r>
          </w:p>
        </w:tc>
      </w:tr>
      <w:tr w:rsidR="001B51BB" w:rsidRPr="00353B2C" w:rsidTr="00B92971">
        <w:tc>
          <w:tcPr>
            <w:tcW w:w="851" w:type="dxa"/>
            <w:vAlign w:val="center"/>
          </w:tcPr>
          <w:p w:rsidR="004272C4" w:rsidRPr="00353B2C" w:rsidRDefault="004272C4" w:rsidP="00F809DC">
            <w:pPr>
              <w:pStyle w:val="142"/>
              <w:jc w:val="center"/>
              <w:rPr>
                <w:rFonts w:hint="eastAsia"/>
                <w:color w:val="000000"/>
              </w:rPr>
            </w:pPr>
            <w:r w:rsidRPr="00353B2C">
              <w:rPr>
                <w:rFonts w:hint="eastAsia"/>
                <w:color w:val="000000"/>
              </w:rPr>
              <w:t>小計</w:t>
            </w:r>
          </w:p>
        </w:tc>
        <w:tc>
          <w:tcPr>
            <w:tcW w:w="992" w:type="dxa"/>
            <w:vAlign w:val="center"/>
          </w:tcPr>
          <w:p w:rsidR="004272C4" w:rsidRPr="00353B2C" w:rsidRDefault="004272C4" w:rsidP="00AC7592">
            <w:pPr>
              <w:pStyle w:val="142"/>
              <w:jc w:val="right"/>
              <w:rPr>
                <w:rFonts w:hint="eastAsia"/>
                <w:color w:val="000000"/>
              </w:rPr>
            </w:pPr>
            <w:r w:rsidRPr="00353B2C">
              <w:rPr>
                <w:rFonts w:hint="eastAsia"/>
                <w:color w:val="000000"/>
              </w:rPr>
              <w:t>185</w:t>
            </w:r>
          </w:p>
        </w:tc>
        <w:tc>
          <w:tcPr>
            <w:tcW w:w="1134" w:type="dxa"/>
            <w:vAlign w:val="center"/>
          </w:tcPr>
          <w:p w:rsidR="004272C4" w:rsidRPr="00353B2C" w:rsidRDefault="004272C4" w:rsidP="00AC7592">
            <w:pPr>
              <w:pStyle w:val="142"/>
              <w:jc w:val="right"/>
              <w:rPr>
                <w:rFonts w:hint="eastAsia"/>
                <w:color w:val="000000"/>
              </w:rPr>
            </w:pPr>
            <w:r w:rsidRPr="00353B2C">
              <w:rPr>
                <w:rFonts w:hint="eastAsia"/>
                <w:color w:val="000000"/>
              </w:rPr>
              <w:t>118</w:t>
            </w:r>
            <w:r w:rsidRPr="00353B2C">
              <w:rPr>
                <w:color w:val="000000"/>
              </w:rPr>
              <w:t>,</w:t>
            </w:r>
            <w:r w:rsidRPr="00353B2C">
              <w:rPr>
                <w:rFonts w:hint="eastAsia"/>
                <w:color w:val="000000"/>
              </w:rPr>
              <w:t>800</w:t>
            </w:r>
          </w:p>
        </w:tc>
        <w:tc>
          <w:tcPr>
            <w:tcW w:w="5635" w:type="dxa"/>
            <w:tcBorders>
              <w:top w:val="single" w:sz="4" w:space="0" w:color="auto"/>
              <w:bottom w:val="single" w:sz="12" w:space="0" w:color="auto"/>
              <w:tr2bl w:val="single" w:sz="4" w:space="0" w:color="auto"/>
            </w:tcBorders>
            <w:vAlign w:val="center"/>
          </w:tcPr>
          <w:p w:rsidR="004272C4" w:rsidRPr="00353B2C" w:rsidRDefault="004272C4" w:rsidP="00F63B79">
            <w:pPr>
              <w:pStyle w:val="142"/>
              <w:rPr>
                <w:rFonts w:hint="eastAsia"/>
                <w:color w:val="000000"/>
              </w:rPr>
            </w:pPr>
          </w:p>
        </w:tc>
      </w:tr>
    </w:tbl>
    <w:p w:rsidR="004272C4" w:rsidRPr="00353B2C" w:rsidRDefault="004272C4" w:rsidP="006F2091">
      <w:pPr>
        <w:pStyle w:val="142"/>
        <w:ind w:left="1162" w:hanging="1162"/>
        <w:rPr>
          <w:color w:val="000000"/>
        </w:rPr>
      </w:pPr>
      <w:r w:rsidRPr="00353B2C">
        <w:rPr>
          <w:rFonts w:hint="eastAsia"/>
          <w:color w:val="000000"/>
        </w:rPr>
        <w:t>說    明：另中油公司表示，115</w:t>
      </w:r>
      <w:r w:rsidR="00EB51AD">
        <w:rPr>
          <w:rFonts w:hint="eastAsia"/>
          <w:color w:val="000000"/>
        </w:rPr>
        <w:t>年度</w:t>
      </w:r>
      <w:r w:rsidRPr="00353B2C">
        <w:rPr>
          <w:rFonts w:hint="eastAsia"/>
          <w:color w:val="000000"/>
        </w:rPr>
        <w:t>預計配合自籌50萬元採購建置掛橋管線智慧巡檢系統</w:t>
      </w:r>
      <w:r w:rsidRPr="00353B2C">
        <w:rPr>
          <w:rFonts w:hAnsi="標楷體" w:hint="eastAsia"/>
          <w:color w:val="000000"/>
        </w:rPr>
        <w:t>。</w:t>
      </w:r>
    </w:p>
    <w:p w:rsidR="004272C4" w:rsidRPr="00353B2C" w:rsidRDefault="004272C4" w:rsidP="008A0561">
      <w:pPr>
        <w:pStyle w:val="142"/>
        <w:ind w:left="560" w:hanging="560"/>
        <w:rPr>
          <w:color w:val="000000"/>
        </w:rPr>
      </w:pPr>
      <w:r w:rsidRPr="00353B2C">
        <w:rPr>
          <w:rFonts w:hint="eastAsia"/>
          <w:color w:val="000000"/>
        </w:rPr>
        <w:t>資料來源：各國營事業提供資料</w:t>
      </w:r>
      <w:r w:rsidRPr="00353B2C">
        <w:rPr>
          <w:rFonts w:hAnsi="標楷體" w:hint="eastAsia"/>
          <w:color w:val="000000"/>
        </w:rPr>
        <w:t>，</w:t>
      </w:r>
      <w:r w:rsidRPr="00353B2C">
        <w:rPr>
          <w:rFonts w:hint="eastAsia"/>
          <w:color w:val="000000"/>
        </w:rPr>
        <w:t>本中心自行彙整。</w:t>
      </w:r>
    </w:p>
    <w:p w:rsidR="004272C4" w:rsidRPr="00353B2C" w:rsidRDefault="004272C4" w:rsidP="00BE337C">
      <w:pPr>
        <w:pStyle w:val="a5"/>
        <w:ind w:left="1133" w:hangingChars="200" w:hanging="567"/>
        <w:rPr>
          <w:rFonts w:hint="eastAsia"/>
          <w:b/>
          <w:color w:val="000000"/>
        </w:rPr>
      </w:pPr>
      <w:r w:rsidRPr="00353B2C">
        <w:rPr>
          <w:rFonts w:hint="eastAsia"/>
          <w:b/>
          <w:color w:val="000000"/>
        </w:rPr>
        <w:t>(二)</w:t>
      </w:r>
      <w:bookmarkStart w:id="21" w:name="_Hlk146705040"/>
      <w:r w:rsidR="001E1E5E">
        <w:rPr>
          <w:rFonts w:hint="eastAsia"/>
          <w:b/>
          <w:color w:val="000000"/>
        </w:rPr>
        <w:t>鑑</w:t>
      </w:r>
      <w:r w:rsidRPr="00353B2C">
        <w:rPr>
          <w:rFonts w:hint="eastAsia"/>
          <w:b/>
          <w:color w:val="000000"/>
        </w:rPr>
        <w:t>於所購置無人機主要供日常營運使用，允宜評估由國營事業自行負擔，並具體說明專業人力配置及量化</w:t>
      </w:r>
      <w:r w:rsidR="001B51BB" w:rsidRPr="001B51BB">
        <w:rPr>
          <w:rFonts w:hint="eastAsia"/>
          <w:b/>
          <w:color w:val="000000"/>
        </w:rPr>
        <w:t>績效</w:t>
      </w:r>
      <w:r w:rsidRPr="00353B2C">
        <w:rPr>
          <w:rFonts w:hint="eastAsia"/>
          <w:b/>
          <w:color w:val="000000"/>
        </w:rPr>
        <w:t>指標等，以維投資成效</w:t>
      </w:r>
      <w:bookmarkEnd w:id="21"/>
    </w:p>
    <w:p w:rsidR="004272C4" w:rsidRPr="00353B2C" w:rsidRDefault="004272C4" w:rsidP="001E1E5E">
      <w:pPr>
        <w:pStyle w:val="21"/>
        <w:ind w:left="850" w:firstLine="566"/>
        <w:rPr>
          <w:rFonts w:hint="eastAsia"/>
        </w:rPr>
      </w:pPr>
      <w:r w:rsidRPr="00353B2C">
        <w:rPr>
          <w:rFonts w:hint="eastAsia"/>
        </w:rPr>
        <w:t>參據經濟部所屬4大國營事業提供資料</w:t>
      </w:r>
      <w:r w:rsidRPr="00353B2C">
        <w:rPr>
          <w:rFonts w:hAnsi="標楷體" w:hint="eastAsia"/>
        </w:rPr>
        <w:t>，115年度預計由國庫增資</w:t>
      </w:r>
      <w:r w:rsidRPr="00353B2C">
        <w:rPr>
          <w:rFonts w:hint="eastAsia"/>
        </w:rPr>
        <w:t>採購之無人機</w:t>
      </w:r>
      <w:r w:rsidR="001E1E5E">
        <w:rPr>
          <w:rFonts w:hAnsi="標楷體" w:hint="eastAsia"/>
        </w:rPr>
        <w:t>，</w:t>
      </w:r>
      <w:r w:rsidRPr="00353B2C">
        <w:rPr>
          <w:rFonts w:hint="eastAsia"/>
        </w:rPr>
        <w:t>主要供日常營運巡檢及支援災害應急事故點之勘查等</w:t>
      </w:r>
      <w:r w:rsidRPr="00353B2C">
        <w:rPr>
          <w:rFonts w:hAnsi="標楷體" w:hint="eastAsia"/>
        </w:rPr>
        <w:t>，期減少人力需求及</w:t>
      </w:r>
      <w:r w:rsidRPr="00353B2C">
        <w:rPr>
          <w:rFonts w:hint="eastAsia"/>
        </w:rPr>
        <w:t>降低工安風險等</w:t>
      </w:r>
      <w:r w:rsidRPr="00353B2C">
        <w:rPr>
          <w:rFonts w:hAnsi="標楷體" w:hint="eastAsia"/>
        </w:rPr>
        <w:t>；</w:t>
      </w:r>
      <w:r w:rsidRPr="00353B2C">
        <w:rPr>
          <w:rFonts w:hint="eastAsia"/>
        </w:rPr>
        <w:t>另</w:t>
      </w:r>
      <w:r w:rsidR="001E1E5E">
        <w:rPr>
          <w:rFonts w:hint="eastAsia"/>
        </w:rPr>
        <w:t>部分</w:t>
      </w:r>
      <w:r w:rsidRPr="00353B2C">
        <w:rPr>
          <w:rFonts w:hint="eastAsia"/>
        </w:rPr>
        <w:t>國營事業以前年度</w:t>
      </w:r>
      <w:r w:rsidR="001E1E5E">
        <w:rPr>
          <w:rFonts w:hint="eastAsia"/>
        </w:rPr>
        <w:t>亦</w:t>
      </w:r>
      <w:r w:rsidRPr="00353B2C">
        <w:rPr>
          <w:rFonts w:hint="eastAsia"/>
        </w:rPr>
        <w:t>曾以自有營運資金購置無人機</w:t>
      </w:r>
      <w:r w:rsidR="001E1E5E">
        <w:rPr>
          <w:rFonts w:hint="eastAsia"/>
        </w:rPr>
        <w:t>供營運用</w:t>
      </w:r>
      <w:r w:rsidRPr="00353B2C">
        <w:rPr>
          <w:rFonts w:hAnsi="標楷體" w:hint="eastAsia"/>
        </w:rPr>
        <w:t>，</w:t>
      </w:r>
      <w:r w:rsidRPr="00353B2C">
        <w:rPr>
          <w:rFonts w:hint="eastAsia"/>
        </w:rPr>
        <w:t>如台水公司113年已購置7架無人機，114年預計購入3架</w:t>
      </w:r>
      <w:r w:rsidR="001E1E5E">
        <w:rPr>
          <w:rFonts w:hAnsi="標楷體" w:hint="eastAsia"/>
        </w:rPr>
        <w:t>；</w:t>
      </w:r>
      <w:r w:rsidRPr="00353B2C">
        <w:rPr>
          <w:rFonts w:hint="eastAsia"/>
        </w:rPr>
        <w:t>台電公司截至114年度8月底已持</w:t>
      </w:r>
      <w:r w:rsidR="001E1E5E">
        <w:rPr>
          <w:rFonts w:hint="eastAsia"/>
        </w:rPr>
        <w:t>有</w:t>
      </w:r>
      <w:r w:rsidRPr="00353B2C">
        <w:rPr>
          <w:rFonts w:hint="eastAsia"/>
        </w:rPr>
        <w:t>214</w:t>
      </w:r>
      <w:r w:rsidR="001E1E5E">
        <w:rPr>
          <w:rFonts w:hint="eastAsia"/>
        </w:rPr>
        <w:t>架</w:t>
      </w:r>
      <w:r w:rsidRPr="00353B2C">
        <w:rPr>
          <w:rFonts w:hAnsi="標楷體" w:hint="eastAsia"/>
        </w:rPr>
        <w:t>。爰此，</w:t>
      </w:r>
      <w:bookmarkStart w:id="22" w:name="_Hlk210045699"/>
      <w:r w:rsidR="001E1E5E">
        <w:rPr>
          <w:rFonts w:hAnsi="標楷體" w:hint="eastAsia"/>
        </w:rPr>
        <w:t>鑑</w:t>
      </w:r>
      <w:r w:rsidRPr="00353B2C">
        <w:rPr>
          <w:rFonts w:hAnsi="標楷體" w:hint="eastAsia"/>
        </w:rPr>
        <w:t>於國營事業所購置無人機主要供日常營運使用，有助提升事業營運績效，允宜由國營事業自行負擔，以維政府資源之合理配置。</w:t>
      </w:r>
    </w:p>
    <w:bookmarkEnd w:id="22"/>
    <w:p w:rsidR="004272C4" w:rsidRPr="00353B2C" w:rsidRDefault="004272C4" w:rsidP="00BE337C">
      <w:pPr>
        <w:pStyle w:val="21"/>
        <w:ind w:left="850" w:firstLine="566"/>
        <w:rPr>
          <w:color w:val="000000"/>
        </w:rPr>
      </w:pPr>
      <w:r w:rsidRPr="00353B2C">
        <w:rPr>
          <w:rFonts w:hint="eastAsia"/>
          <w:color w:val="000000"/>
        </w:rPr>
        <w:t>另依據交通部民用航空局所訂定之遙控無人機管理規則第4條及第19條規定略以</w:t>
      </w:r>
      <w:r w:rsidR="00755094">
        <w:rPr>
          <w:rFonts w:hAnsi="標楷體" w:hint="eastAsia"/>
          <w:color w:val="000000"/>
        </w:rPr>
        <w:t>，</w:t>
      </w:r>
      <w:r w:rsidRPr="00353B2C">
        <w:rPr>
          <w:rFonts w:hAnsi="標楷體" w:hint="eastAsia"/>
          <w:color w:val="000000"/>
        </w:rPr>
        <w:t>遙控無人機所有人及操作人應負飛航安全之責，對遙控無人機為妥善之維護，並從事安全飛航作業；另政府機關(構)、學校或法人所有之遙控無人機之操作人應持有民航局發給操作證後，始得操作。爰此，有關未來</w:t>
      </w:r>
      <w:r w:rsidR="00755094">
        <w:rPr>
          <w:rFonts w:hAnsi="標楷體" w:hint="eastAsia"/>
          <w:color w:val="000000"/>
        </w:rPr>
        <w:t>由國庫</w:t>
      </w:r>
      <w:r w:rsidRPr="00353B2C">
        <w:rPr>
          <w:rFonts w:hAnsi="標楷體" w:hint="eastAsia"/>
          <w:color w:val="000000"/>
        </w:rPr>
        <w:t>增資所採購之無人機，各國營事業專業操作人員配置</w:t>
      </w:r>
      <w:r w:rsidRPr="00353B2C">
        <w:rPr>
          <w:rStyle w:val="aff5"/>
          <w:rFonts w:hAnsi="標楷體"/>
          <w:color w:val="000000"/>
        </w:rPr>
        <w:footnoteReference w:id="7"/>
      </w:r>
      <w:r w:rsidRPr="00353B2C">
        <w:rPr>
          <w:rFonts w:hAnsi="標楷體" w:hint="eastAsia"/>
          <w:color w:val="000000"/>
        </w:rPr>
        <w:t>及每年度預計使用量能等量化績效指標，均待盤點妥善規劃並具體說明，以利本院審議，並維政府投資效益。</w:t>
      </w:r>
    </w:p>
    <w:p w:rsidR="004272C4" w:rsidRPr="00AA15C3" w:rsidRDefault="004272C4" w:rsidP="00AA15C3">
      <w:pPr>
        <w:ind w:left="566" w:firstLine="566"/>
        <w:rPr>
          <w:color w:val="FF0000"/>
        </w:rPr>
      </w:pPr>
      <w:r w:rsidRPr="00353B2C">
        <w:rPr>
          <w:rFonts w:hint="eastAsia"/>
          <w:color w:val="000000"/>
        </w:rPr>
        <w:t>綜上</w:t>
      </w:r>
      <w:r w:rsidRPr="00353B2C">
        <w:rPr>
          <w:rFonts w:hAnsi="標楷體" w:hint="eastAsia"/>
          <w:color w:val="000000"/>
        </w:rPr>
        <w:t>，</w:t>
      </w:r>
      <w:r w:rsidRPr="00353B2C">
        <w:rPr>
          <w:rFonts w:hint="eastAsia"/>
          <w:color w:val="000000"/>
        </w:rPr>
        <w:t>經濟部115年度</w:t>
      </w:r>
      <w:r w:rsidR="001B51BB" w:rsidRPr="00353B2C">
        <w:rPr>
          <w:rFonts w:hint="eastAsia"/>
          <w:color w:val="000000"/>
        </w:rPr>
        <w:t>單位預算案</w:t>
      </w:r>
      <w:r w:rsidRPr="00353B2C">
        <w:rPr>
          <w:rFonts w:hint="eastAsia"/>
          <w:color w:val="000000"/>
        </w:rPr>
        <w:t>「營業基金</w:t>
      </w:r>
      <w:r w:rsidRPr="00353B2C">
        <w:rPr>
          <w:rFonts w:hAnsi="標楷體" w:hint="eastAsia"/>
          <w:color w:val="000000"/>
        </w:rPr>
        <w:t>」預計增資所屬4家國營事業採購無人機經費1億1,880萬元(包含增資台糖880萬元、中油1,850萬元、台電8,800萬元及台水350萬元)，</w:t>
      </w:r>
      <w:r w:rsidR="005F4C2A">
        <w:rPr>
          <w:rFonts w:hint="eastAsia"/>
          <w:color w:val="000000"/>
        </w:rPr>
        <w:t>鑑</w:t>
      </w:r>
      <w:r w:rsidRPr="00353B2C">
        <w:rPr>
          <w:rFonts w:hint="eastAsia"/>
          <w:color w:val="000000"/>
        </w:rPr>
        <w:t>於所購置無人機主要供日常營運使用，允宜審酌由國營事業自行負擔，並具體說明採購明細、專業操作人力配置</w:t>
      </w:r>
      <w:r w:rsidR="00F70917">
        <w:rPr>
          <w:rFonts w:hAnsi="標楷體" w:hint="eastAsia"/>
          <w:color w:val="000000"/>
        </w:rPr>
        <w:t>、</w:t>
      </w:r>
      <w:r w:rsidR="001B51BB" w:rsidRPr="00353B2C">
        <w:rPr>
          <w:rFonts w:hint="eastAsia"/>
          <w:color w:val="000000"/>
        </w:rPr>
        <w:t>購置後運用</w:t>
      </w:r>
      <w:r w:rsidR="005940FC" w:rsidRPr="00353B2C">
        <w:rPr>
          <w:rFonts w:hint="eastAsia"/>
          <w:color w:val="000000"/>
        </w:rPr>
        <w:t>計畫</w:t>
      </w:r>
      <w:r w:rsidR="00F70917">
        <w:rPr>
          <w:rFonts w:hint="eastAsia"/>
          <w:color w:val="000000"/>
        </w:rPr>
        <w:t>及相關</w:t>
      </w:r>
      <w:r w:rsidR="001B51BB" w:rsidRPr="00353B2C">
        <w:rPr>
          <w:rFonts w:hint="eastAsia"/>
          <w:color w:val="000000"/>
        </w:rPr>
        <w:t>量化績效</w:t>
      </w:r>
      <w:r w:rsidRPr="00353B2C">
        <w:rPr>
          <w:rFonts w:hint="eastAsia"/>
          <w:color w:val="000000"/>
        </w:rPr>
        <w:t>指標等，以利審議並維投資效益</w:t>
      </w:r>
      <w:r w:rsidRPr="00353B2C">
        <w:rPr>
          <w:rFonts w:hAnsi="標楷體" w:hint="eastAsia"/>
          <w:color w:val="000000"/>
        </w:rPr>
        <w:t>。</w:t>
      </w:r>
    </w:p>
    <w:p w:rsidR="004272C4" w:rsidRDefault="004272C4" w:rsidP="004537C9">
      <w:pPr>
        <w:ind w:left="566" w:firstLine="566"/>
      </w:pPr>
    </w:p>
    <w:p w:rsidR="004272C4" w:rsidRPr="00353B2C" w:rsidRDefault="008932E8" w:rsidP="004537C9">
      <w:pPr>
        <w:pStyle w:val="14"/>
        <w:ind w:leftChars="5" w:left="581" w:hanging="567"/>
        <w:rPr>
          <w:rFonts w:hint="eastAsia"/>
          <w:snapToGrid/>
          <w:color w:val="000000"/>
        </w:rPr>
      </w:pPr>
      <w:bookmarkStart w:id="23" w:name="_Toc53503096"/>
      <w:bookmarkStart w:id="24" w:name="_Toc212642405"/>
      <w:r w:rsidRPr="00353B2C">
        <w:rPr>
          <w:rFonts w:hint="eastAsia"/>
          <w:color w:val="000000"/>
        </w:rPr>
        <w:t>四</w:t>
      </w:r>
      <w:r w:rsidR="004272C4" w:rsidRPr="00353B2C">
        <w:rPr>
          <w:rFonts w:hint="eastAsia"/>
          <w:snapToGrid/>
          <w:color w:val="000000"/>
        </w:rPr>
        <w:t>、新增撥補產業園區開發管理基金60億元</w:t>
      </w:r>
      <w:r w:rsidR="004272C4" w:rsidRPr="00353B2C">
        <w:rPr>
          <w:rFonts w:hAnsi="標楷體" w:hint="eastAsia"/>
          <w:snapToGrid/>
          <w:color w:val="000000"/>
        </w:rPr>
        <w:t>，</w:t>
      </w:r>
      <w:r w:rsidR="004272C4" w:rsidRPr="00353B2C">
        <w:rPr>
          <w:rFonts w:hint="eastAsia"/>
          <w:snapToGrid/>
          <w:color w:val="000000"/>
        </w:rPr>
        <w:t>辦理</w:t>
      </w:r>
      <w:r w:rsidR="00D24C33">
        <w:rPr>
          <w:rFonts w:hAnsi="標楷體" w:hint="eastAsia"/>
          <w:snapToGrid/>
          <w:color w:val="000000"/>
        </w:rPr>
        <w:t>「</w:t>
      </w:r>
      <w:r w:rsidR="004272C4" w:rsidRPr="00353B2C">
        <w:rPr>
          <w:rFonts w:hint="eastAsia"/>
          <w:snapToGrid/>
          <w:color w:val="000000"/>
        </w:rPr>
        <w:t>全國循環專區試點暨新材料循環產業園區申請設置計畫</w:t>
      </w:r>
      <w:r w:rsidR="00D24C33">
        <w:rPr>
          <w:rFonts w:hAnsi="標楷體" w:hint="eastAsia"/>
          <w:snapToGrid/>
          <w:color w:val="000000"/>
        </w:rPr>
        <w:t>」</w:t>
      </w:r>
      <w:r w:rsidR="004272C4" w:rsidRPr="00353B2C">
        <w:rPr>
          <w:rFonts w:hAnsi="標楷體" w:hint="eastAsia"/>
          <w:snapToGrid/>
          <w:color w:val="000000"/>
        </w:rPr>
        <w:t>，允宜具體說明政府預計撥補</w:t>
      </w:r>
      <w:r w:rsidR="00BA3F8A" w:rsidRPr="00353B2C">
        <w:rPr>
          <w:rFonts w:hAnsi="標楷體" w:hint="eastAsia"/>
          <w:snapToGrid/>
          <w:color w:val="000000"/>
        </w:rPr>
        <w:t>總</w:t>
      </w:r>
      <w:r w:rsidR="004272C4" w:rsidRPr="00353B2C">
        <w:rPr>
          <w:rFonts w:hAnsi="標楷體" w:hint="eastAsia"/>
          <w:snapToGrid/>
          <w:color w:val="000000"/>
        </w:rPr>
        <w:t>金額，並加強計畫控管，以利推動</w:t>
      </w:r>
      <w:bookmarkEnd w:id="23"/>
      <w:bookmarkEnd w:id="24"/>
    </w:p>
    <w:p w:rsidR="004272C4" w:rsidRPr="00353B2C" w:rsidRDefault="00E33390" w:rsidP="004537C9">
      <w:pPr>
        <w:ind w:left="566" w:firstLine="566"/>
        <w:rPr>
          <w:rFonts w:hint="eastAsia"/>
          <w:snapToGrid/>
          <w:color w:val="000000"/>
        </w:rPr>
      </w:pPr>
      <w:r w:rsidRPr="00353B2C">
        <w:rPr>
          <w:rFonts w:hint="eastAsia"/>
          <w:snapToGrid/>
          <w:color w:val="000000"/>
        </w:rPr>
        <w:t>經濟部</w:t>
      </w:r>
      <w:r w:rsidR="004272C4" w:rsidRPr="00353B2C">
        <w:rPr>
          <w:rFonts w:hint="eastAsia"/>
          <w:snapToGrid/>
          <w:color w:val="000000"/>
        </w:rPr>
        <w:t>115年度</w:t>
      </w:r>
      <w:r w:rsidRPr="00353B2C">
        <w:rPr>
          <w:rFonts w:hint="eastAsia"/>
          <w:snapToGrid/>
          <w:color w:val="000000"/>
        </w:rPr>
        <w:t>單位預算案</w:t>
      </w:r>
      <w:r w:rsidR="004272C4" w:rsidRPr="00353B2C">
        <w:rPr>
          <w:rFonts w:hAnsi="標楷體" w:hint="eastAsia"/>
          <w:snapToGrid/>
          <w:color w:val="000000"/>
        </w:rPr>
        <w:t>「</w:t>
      </w:r>
      <w:r w:rsidR="003B666A" w:rsidRPr="00353B2C">
        <w:rPr>
          <w:rFonts w:hAnsi="標楷體" w:hint="eastAsia"/>
          <w:snapToGrid/>
          <w:color w:val="000000"/>
        </w:rPr>
        <w:t>非營業特種基金-</w:t>
      </w:r>
      <w:r w:rsidR="004272C4" w:rsidRPr="00353B2C">
        <w:rPr>
          <w:rFonts w:hAnsi="標楷體" w:hint="eastAsia"/>
          <w:snapToGrid/>
          <w:color w:val="000000"/>
        </w:rPr>
        <w:t>經濟作業基金」項下新增撥補</w:t>
      </w:r>
      <w:r w:rsidR="004272C4" w:rsidRPr="00353B2C">
        <w:rPr>
          <w:rFonts w:hint="eastAsia"/>
          <w:snapToGrid/>
          <w:color w:val="000000"/>
        </w:rPr>
        <w:t>產業園區開發管理基金(下稱產業園區基金)60億元</w:t>
      </w:r>
      <w:r w:rsidR="004272C4" w:rsidRPr="00353B2C">
        <w:rPr>
          <w:rFonts w:hAnsi="標楷體" w:hint="eastAsia"/>
          <w:snapToGrid/>
          <w:color w:val="000000"/>
        </w:rPr>
        <w:t>，辦理「全</w:t>
      </w:r>
      <w:r w:rsidR="004272C4" w:rsidRPr="00353B2C">
        <w:rPr>
          <w:rFonts w:hint="eastAsia"/>
          <w:snapToGrid/>
          <w:color w:val="000000"/>
        </w:rPr>
        <w:t>國循環專區試點暨新材料循環產業園區申請設置計畫</w:t>
      </w:r>
      <w:r w:rsidR="004272C4" w:rsidRPr="00353B2C">
        <w:rPr>
          <w:rFonts w:hAnsi="標楷體" w:hint="eastAsia"/>
          <w:snapToGrid/>
          <w:color w:val="000000"/>
        </w:rPr>
        <w:t>」等相關工作事項</w:t>
      </w:r>
      <w:r w:rsidR="004272C4" w:rsidRPr="00353B2C">
        <w:rPr>
          <w:rFonts w:hint="eastAsia"/>
          <w:snapToGrid/>
          <w:color w:val="000000"/>
        </w:rPr>
        <w:t>。經查</w:t>
      </w:r>
      <w:r w:rsidR="004272C4" w:rsidRPr="00353B2C">
        <w:rPr>
          <w:rFonts w:hAnsi="標楷體" w:hint="eastAsia"/>
          <w:snapToGrid/>
          <w:color w:val="000000"/>
        </w:rPr>
        <w:t>：</w:t>
      </w:r>
    </w:p>
    <w:p w:rsidR="004272C4" w:rsidRPr="00353B2C" w:rsidRDefault="004272C4" w:rsidP="007B0C6D">
      <w:pPr>
        <w:pStyle w:val="a5"/>
        <w:ind w:left="849" w:hanging="283"/>
        <w:rPr>
          <w:b/>
          <w:bCs/>
          <w:color w:val="000000"/>
        </w:rPr>
      </w:pPr>
      <w:r w:rsidRPr="00353B2C">
        <w:rPr>
          <w:rFonts w:hint="eastAsia"/>
          <w:b/>
          <w:bCs/>
          <w:color w:val="000000"/>
        </w:rPr>
        <w:t>(一)計畫核定及修正情形</w:t>
      </w:r>
    </w:p>
    <w:p w:rsidR="004272C4" w:rsidRPr="00353B2C" w:rsidRDefault="004272C4" w:rsidP="007B0C6D">
      <w:pPr>
        <w:pStyle w:val="21"/>
        <w:ind w:left="850" w:firstLine="566"/>
        <w:rPr>
          <w:rFonts w:hint="eastAsia"/>
          <w:color w:val="000000"/>
        </w:rPr>
      </w:pPr>
      <w:r w:rsidRPr="00353B2C">
        <w:rPr>
          <w:rFonts w:hint="eastAsia"/>
          <w:color w:val="000000"/>
        </w:rPr>
        <w:t>有關「全國循環專區試點暨新材料循環產業園區申請設置計畫」之計畫核定及修正情形</w:t>
      </w:r>
      <w:r w:rsidRPr="00353B2C">
        <w:rPr>
          <w:rFonts w:hAnsi="標楷體" w:hint="eastAsia"/>
          <w:color w:val="000000"/>
        </w:rPr>
        <w:t>，</w:t>
      </w:r>
      <w:r w:rsidRPr="00353B2C">
        <w:rPr>
          <w:rFonts w:hint="eastAsia"/>
          <w:color w:val="000000"/>
        </w:rPr>
        <w:t>說明如下</w:t>
      </w:r>
      <w:r w:rsidRPr="00353B2C">
        <w:rPr>
          <w:rFonts w:ascii="新細明體" w:eastAsia="新細明體" w:hAnsi="新細明體" w:hint="eastAsia"/>
          <w:color w:val="000000"/>
        </w:rPr>
        <w:t>：</w:t>
      </w:r>
    </w:p>
    <w:p w:rsidR="004272C4" w:rsidRPr="00353B2C" w:rsidRDefault="004272C4" w:rsidP="009B29B2">
      <w:pPr>
        <w:pStyle w:val="123"/>
        <w:ind w:left="1133" w:hanging="283"/>
        <w:rPr>
          <w:snapToGrid/>
          <w:color w:val="000000"/>
        </w:rPr>
      </w:pPr>
      <w:r w:rsidRPr="00353B2C">
        <w:rPr>
          <w:rFonts w:hint="eastAsia"/>
          <w:b/>
          <w:bCs/>
          <w:snapToGrid/>
          <w:color w:val="000000"/>
        </w:rPr>
        <w:t>1.108年10月核定情形</w:t>
      </w:r>
      <w:r w:rsidRPr="00353B2C">
        <w:rPr>
          <w:rFonts w:ascii="新細明體" w:eastAsia="新細明體" w:hAnsi="新細明體" w:hint="eastAsia"/>
          <w:b/>
          <w:bCs/>
          <w:snapToGrid/>
          <w:color w:val="000000"/>
        </w:rPr>
        <w:t>：</w:t>
      </w:r>
      <w:r w:rsidRPr="00353B2C">
        <w:rPr>
          <w:rFonts w:hint="eastAsia"/>
          <w:snapToGrid/>
          <w:color w:val="000000"/>
        </w:rPr>
        <w:t>行政院前於108年10月8日核定「全國循環專區試點暨新材料循環產業園區申請設置計畫」，計畫總經費1,047.02億元，包含</w:t>
      </w:r>
      <w:r w:rsidRPr="00353B2C">
        <w:rPr>
          <w:rFonts w:ascii="新細明體" w:eastAsia="新細明體" w:hAnsi="新細明體" w:hint="eastAsia"/>
          <w:snapToGrid/>
          <w:color w:val="000000"/>
        </w:rPr>
        <w:t>：</w:t>
      </w:r>
      <w:r w:rsidRPr="00353B2C">
        <w:rPr>
          <w:rFonts w:hint="eastAsia"/>
          <w:snapToGrid/>
          <w:color w:val="000000"/>
        </w:rPr>
        <w:t>(</w:t>
      </w:r>
      <w:r w:rsidRPr="00353B2C">
        <w:rPr>
          <w:snapToGrid/>
          <w:color w:val="000000"/>
        </w:rPr>
        <w:t>1)</w:t>
      </w:r>
      <w:r w:rsidRPr="00353B2C">
        <w:rPr>
          <w:rFonts w:hint="eastAsia"/>
          <w:snapToGrid/>
          <w:color w:val="000000"/>
        </w:rPr>
        <w:t>分項計畫一「全國循環專區試點計畫」1.33億元</w:t>
      </w:r>
      <w:r w:rsidRPr="00353B2C">
        <w:rPr>
          <w:rFonts w:hAnsi="標楷體" w:hint="eastAsia"/>
          <w:snapToGrid/>
          <w:color w:val="000000"/>
        </w:rPr>
        <w:t>，</w:t>
      </w:r>
      <w:r w:rsidRPr="00353B2C">
        <w:rPr>
          <w:rFonts w:hint="eastAsia"/>
          <w:snapToGrid/>
          <w:color w:val="000000"/>
        </w:rPr>
        <w:t>辦理期程106</w:t>
      </w:r>
      <w:r w:rsidR="00437715">
        <w:rPr>
          <w:rFonts w:hint="eastAsia"/>
          <w:snapToGrid/>
          <w:color w:val="000000"/>
        </w:rPr>
        <w:t>至</w:t>
      </w:r>
      <w:r w:rsidRPr="00353B2C">
        <w:rPr>
          <w:rFonts w:hint="eastAsia"/>
          <w:snapToGrid/>
          <w:color w:val="000000"/>
        </w:rPr>
        <w:t>109年度</w:t>
      </w:r>
      <w:r w:rsidRPr="00353B2C">
        <w:rPr>
          <w:rFonts w:hAnsi="標楷體" w:hint="eastAsia"/>
          <w:snapToGrid/>
          <w:color w:val="000000"/>
        </w:rPr>
        <w:t>，</w:t>
      </w:r>
      <w:r w:rsidRPr="00353B2C">
        <w:rPr>
          <w:rFonts w:hint="eastAsia"/>
          <w:snapToGrid/>
          <w:color w:val="000000"/>
        </w:rPr>
        <w:t>已執行完竣</w:t>
      </w:r>
      <w:r w:rsidRPr="00353B2C">
        <w:rPr>
          <w:rStyle w:val="aff5"/>
          <w:rFonts w:hAnsi="標楷體"/>
          <w:snapToGrid/>
          <w:color w:val="000000"/>
        </w:rPr>
        <w:footnoteReference w:id="8"/>
      </w:r>
      <w:r w:rsidRPr="00353B2C">
        <w:rPr>
          <w:rFonts w:hAnsi="標楷體" w:hint="eastAsia"/>
          <w:snapToGrid/>
          <w:color w:val="000000"/>
        </w:rPr>
        <w:t>；(2)分項計畫二</w:t>
      </w:r>
      <w:bookmarkStart w:id="25" w:name="_Hlk209448528"/>
      <w:r w:rsidRPr="00353B2C">
        <w:rPr>
          <w:rFonts w:hint="eastAsia"/>
          <w:snapToGrid/>
          <w:color w:val="000000"/>
        </w:rPr>
        <w:t>「新材料循環產業園區申請設置計畫」</w:t>
      </w:r>
      <w:bookmarkEnd w:id="25"/>
      <w:r w:rsidRPr="00353B2C">
        <w:rPr>
          <w:rFonts w:hint="eastAsia"/>
          <w:snapToGrid/>
          <w:color w:val="000000"/>
        </w:rPr>
        <w:t>1,045.69億元</w:t>
      </w:r>
      <w:r w:rsidRPr="00353B2C">
        <w:rPr>
          <w:rFonts w:hAnsi="標楷體" w:hint="eastAsia"/>
          <w:snapToGrid/>
          <w:color w:val="000000"/>
        </w:rPr>
        <w:t>，</w:t>
      </w:r>
      <w:r w:rsidRPr="00353B2C">
        <w:rPr>
          <w:rFonts w:hint="eastAsia"/>
          <w:snapToGrid/>
          <w:color w:val="000000"/>
        </w:rPr>
        <w:t>原定辦理期程106</w:t>
      </w:r>
      <w:r w:rsidR="00437715">
        <w:rPr>
          <w:rFonts w:hint="eastAsia"/>
          <w:snapToGrid/>
          <w:color w:val="000000"/>
        </w:rPr>
        <w:t>至</w:t>
      </w:r>
      <w:r w:rsidRPr="00353B2C">
        <w:rPr>
          <w:rFonts w:hint="eastAsia"/>
          <w:snapToGrid/>
          <w:color w:val="000000"/>
        </w:rPr>
        <w:t>117年度</w:t>
      </w:r>
      <w:r w:rsidRPr="00353B2C">
        <w:rPr>
          <w:rFonts w:hAnsi="標楷體" w:hint="eastAsia"/>
          <w:snapToGrid/>
          <w:color w:val="000000"/>
        </w:rPr>
        <w:t>，</w:t>
      </w:r>
      <w:r w:rsidRPr="00353B2C">
        <w:rPr>
          <w:rFonts w:hint="eastAsia"/>
          <w:snapToGrid/>
          <w:color w:val="000000"/>
        </w:rPr>
        <w:t>選定高雄小港區沿海約300公頃為基地，以循環經濟思維模式發展新材料循環產業園區，同時透過園區開發</w:t>
      </w:r>
      <w:r w:rsidRPr="00353B2C">
        <w:rPr>
          <w:rFonts w:hAnsi="標楷體" w:hint="eastAsia"/>
          <w:snapToGrid/>
          <w:color w:val="000000"/>
        </w:rPr>
        <w:t>，</w:t>
      </w:r>
      <w:r w:rsidRPr="00353B2C">
        <w:rPr>
          <w:rFonts w:hint="eastAsia"/>
          <w:snapToGrid/>
          <w:color w:val="000000"/>
        </w:rPr>
        <w:t>辦理</w:t>
      </w:r>
      <w:bookmarkStart w:id="26" w:name="_Hlk209450744"/>
      <w:r w:rsidRPr="00353B2C">
        <w:rPr>
          <w:rFonts w:hint="eastAsia"/>
          <w:snapToGrid/>
          <w:color w:val="000000"/>
        </w:rPr>
        <w:t>大林蒲地區遷村</w:t>
      </w:r>
      <w:bookmarkEnd w:id="26"/>
      <w:r w:rsidRPr="00353B2C">
        <w:rPr>
          <w:rFonts w:hAnsi="標楷體" w:hint="eastAsia"/>
          <w:snapToGrid/>
          <w:color w:val="000000"/>
        </w:rPr>
        <w:t>，</w:t>
      </w:r>
      <w:r w:rsidRPr="00353B2C">
        <w:rPr>
          <w:rFonts w:hint="eastAsia"/>
          <w:snapToGrid/>
          <w:color w:val="000000"/>
        </w:rPr>
        <w:t>改善居民長期被重工業包圍之環境品質問題</w:t>
      </w:r>
      <w:r w:rsidRPr="00353B2C">
        <w:rPr>
          <w:rFonts w:hAnsi="標楷體" w:hint="eastAsia"/>
          <w:snapToGrid/>
          <w:color w:val="000000"/>
        </w:rPr>
        <w:t>。</w:t>
      </w:r>
    </w:p>
    <w:p w:rsidR="004272C4" w:rsidRPr="00353B2C" w:rsidRDefault="004272C4" w:rsidP="00FF4EA3">
      <w:pPr>
        <w:pStyle w:val="123"/>
        <w:ind w:left="1133" w:hanging="283"/>
        <w:rPr>
          <w:rFonts w:hint="eastAsia"/>
          <w:snapToGrid/>
          <w:color w:val="000000"/>
        </w:rPr>
      </w:pPr>
      <w:r w:rsidRPr="00353B2C">
        <w:rPr>
          <w:rFonts w:hint="eastAsia"/>
          <w:b/>
          <w:bCs/>
          <w:snapToGrid/>
          <w:color w:val="000000"/>
        </w:rPr>
        <w:t>2.112年12月計畫修正情形</w:t>
      </w:r>
      <w:r w:rsidRPr="00353B2C">
        <w:rPr>
          <w:rFonts w:hint="eastAsia"/>
          <w:snapToGrid/>
          <w:color w:val="000000"/>
        </w:rPr>
        <w:t>：原預計112年度完成大林蒲地區遷村安置作業(委託高雄市政府辦理)</w:t>
      </w:r>
      <w:r w:rsidRPr="00353B2C">
        <w:rPr>
          <w:rFonts w:hAnsi="標楷體" w:hint="eastAsia"/>
          <w:snapToGrid/>
          <w:color w:val="000000"/>
        </w:rPr>
        <w:t>，</w:t>
      </w:r>
      <w:r w:rsidRPr="00353B2C">
        <w:rPr>
          <w:rFonts w:hint="eastAsia"/>
          <w:snapToGrid/>
          <w:color w:val="000000"/>
        </w:rPr>
        <w:t>因地方及環保團體主張</w:t>
      </w:r>
      <w:r w:rsidRPr="00353B2C">
        <w:rPr>
          <w:rFonts w:hAnsi="標楷體" w:hint="eastAsia"/>
          <w:snapToGrid/>
          <w:color w:val="000000"/>
        </w:rPr>
        <w:t>「</w:t>
      </w:r>
      <w:r w:rsidRPr="00353B2C">
        <w:rPr>
          <w:rFonts w:hint="eastAsia"/>
          <w:snapToGrid/>
          <w:color w:val="000000"/>
        </w:rPr>
        <w:t>先遷村</w:t>
      </w:r>
      <w:r w:rsidRPr="00353B2C">
        <w:rPr>
          <w:rFonts w:hAnsi="標楷體" w:hint="eastAsia"/>
          <w:snapToGrid/>
          <w:color w:val="000000"/>
        </w:rPr>
        <w:t>、再</w:t>
      </w:r>
      <w:r w:rsidRPr="00353B2C">
        <w:rPr>
          <w:rFonts w:hint="eastAsia"/>
          <w:snapToGrid/>
          <w:color w:val="000000"/>
        </w:rPr>
        <w:t>開發</w:t>
      </w:r>
      <w:r w:rsidRPr="00353B2C">
        <w:rPr>
          <w:rFonts w:hAnsi="標楷體" w:hint="eastAsia"/>
          <w:snapToGrid/>
          <w:color w:val="000000"/>
        </w:rPr>
        <w:t>」等訴求，經評估無法如期完成遷村計畫取得用地等，112年12月經行政院核定修正計畫，分項計畫二</w:t>
      </w:r>
      <w:r w:rsidRPr="00353B2C">
        <w:rPr>
          <w:rFonts w:hint="eastAsia"/>
          <w:snapToGrid/>
          <w:color w:val="000000"/>
        </w:rPr>
        <w:t>「新材料循環產業園區申請設置計畫」</w:t>
      </w:r>
      <w:r w:rsidRPr="00353B2C">
        <w:rPr>
          <w:rFonts w:hAnsi="標楷體" w:hint="eastAsia"/>
          <w:snapToGrid/>
          <w:color w:val="000000"/>
        </w:rPr>
        <w:t>總經費上修至</w:t>
      </w:r>
      <w:r w:rsidRPr="00353B2C">
        <w:rPr>
          <w:rFonts w:hAnsi="標楷體"/>
          <w:snapToGrid/>
          <w:color w:val="000000"/>
        </w:rPr>
        <w:t>1</w:t>
      </w:r>
      <w:r w:rsidRPr="00353B2C">
        <w:rPr>
          <w:rFonts w:hAnsi="標楷體" w:hint="eastAsia"/>
          <w:snapToGrid/>
          <w:color w:val="000000"/>
        </w:rPr>
        <w:t>,</w:t>
      </w:r>
      <w:r w:rsidRPr="00353B2C">
        <w:rPr>
          <w:rFonts w:hAnsi="標楷體"/>
          <w:snapToGrid/>
          <w:color w:val="000000"/>
        </w:rPr>
        <w:t>51</w:t>
      </w:r>
      <w:r w:rsidRPr="00353B2C">
        <w:rPr>
          <w:rFonts w:hAnsi="標楷體" w:hint="eastAsia"/>
          <w:snapToGrid/>
          <w:color w:val="000000"/>
        </w:rPr>
        <w:t>8.66億元，較原核定計畫調增約</w:t>
      </w:r>
      <w:r w:rsidRPr="00353B2C">
        <w:rPr>
          <w:rFonts w:hAnsi="標楷體"/>
          <w:snapToGrid/>
          <w:color w:val="000000"/>
        </w:rPr>
        <w:t>47</w:t>
      </w:r>
      <w:r w:rsidR="00437715">
        <w:rPr>
          <w:rFonts w:hAnsi="標楷體" w:hint="eastAsia"/>
          <w:snapToGrid/>
          <w:color w:val="000000"/>
        </w:rPr>
        <w:t>2.97</w:t>
      </w:r>
      <w:r w:rsidRPr="00353B2C">
        <w:rPr>
          <w:rFonts w:hAnsi="標楷體" w:hint="eastAsia"/>
          <w:snapToGrid/>
          <w:color w:val="000000"/>
        </w:rPr>
        <w:t>億元，其中大林蒲遷村經費預計由589.81億元增加到800億元</w:t>
      </w:r>
      <w:r w:rsidRPr="00353B2C">
        <w:rPr>
          <w:rStyle w:val="aff5"/>
          <w:rFonts w:hAnsi="標楷體"/>
          <w:snapToGrid/>
          <w:color w:val="000000"/>
        </w:rPr>
        <w:footnoteReference w:id="9"/>
      </w:r>
      <w:r w:rsidRPr="00353B2C">
        <w:rPr>
          <w:rFonts w:hAnsi="標楷體" w:hint="eastAsia"/>
          <w:snapToGrid/>
          <w:color w:val="000000"/>
        </w:rPr>
        <w:t>；辦理期程展延為106至124年，較原核定計畫延長7年</w:t>
      </w:r>
      <w:r w:rsidR="00DC1EB7" w:rsidRPr="00353B2C">
        <w:rPr>
          <w:rFonts w:hint="eastAsia"/>
          <w:color w:val="000000"/>
        </w:rPr>
        <w:t>(詳表1</w:t>
      </w:r>
      <w:r w:rsidR="00DC1EB7" w:rsidRPr="00353B2C">
        <w:rPr>
          <w:color w:val="000000"/>
        </w:rPr>
        <w:t>)</w:t>
      </w:r>
      <w:r w:rsidRPr="00353B2C">
        <w:rPr>
          <w:rFonts w:hAnsi="標楷體" w:hint="eastAsia"/>
          <w:snapToGrid/>
          <w:color w:val="000000"/>
        </w:rPr>
        <w:t>。</w:t>
      </w:r>
    </w:p>
    <w:p w:rsidR="004272C4" w:rsidRPr="00353B2C" w:rsidRDefault="004272C4" w:rsidP="00166967">
      <w:pPr>
        <w:spacing w:line="400" w:lineRule="exact"/>
        <w:ind w:leftChars="30" w:left="910" w:hangingChars="291" w:hanging="825"/>
        <w:rPr>
          <w:rFonts w:hAnsi="標楷體" w:hint="eastAsia"/>
          <w:color w:val="000000"/>
          <w:sz w:val="24"/>
          <w:szCs w:val="24"/>
        </w:rPr>
      </w:pPr>
      <w:r w:rsidRPr="00353B2C">
        <w:rPr>
          <w:rFonts w:hAnsi="標楷體" w:hint="eastAsia"/>
          <w:b/>
          <w:color w:val="000000"/>
        </w:rPr>
        <w:t>表1  「新材料循環產業園區申請設置計畫」計畫修正前後比較表</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25"/>
        <w:gridCol w:w="567"/>
        <w:gridCol w:w="1985"/>
        <w:gridCol w:w="2622"/>
        <w:gridCol w:w="2622"/>
      </w:tblGrid>
      <w:tr w:rsidR="004272C4" w:rsidRPr="00353B2C" w:rsidTr="00371181">
        <w:tc>
          <w:tcPr>
            <w:tcW w:w="3177" w:type="dxa"/>
            <w:gridSpan w:val="3"/>
          </w:tcPr>
          <w:p w:rsidR="004272C4" w:rsidRPr="00353B2C" w:rsidRDefault="004272C4" w:rsidP="00D9752E">
            <w:pPr>
              <w:pStyle w:val="142"/>
              <w:jc w:val="center"/>
              <w:rPr>
                <w:rFonts w:hint="eastAsia"/>
                <w:color w:val="000000"/>
              </w:rPr>
            </w:pPr>
            <w:r w:rsidRPr="00353B2C">
              <w:rPr>
                <w:rFonts w:hint="eastAsia"/>
                <w:color w:val="000000"/>
              </w:rPr>
              <w:t>項目</w:t>
            </w:r>
          </w:p>
        </w:tc>
        <w:tc>
          <w:tcPr>
            <w:tcW w:w="2622" w:type="dxa"/>
          </w:tcPr>
          <w:p w:rsidR="004272C4" w:rsidRPr="00353B2C" w:rsidRDefault="004272C4" w:rsidP="00FF4EA3">
            <w:pPr>
              <w:pStyle w:val="142"/>
              <w:jc w:val="center"/>
              <w:rPr>
                <w:rFonts w:hint="eastAsia"/>
                <w:color w:val="000000"/>
              </w:rPr>
            </w:pPr>
            <w:r w:rsidRPr="00353B2C">
              <w:rPr>
                <w:rFonts w:hint="eastAsia"/>
                <w:color w:val="000000"/>
              </w:rPr>
              <w:t>108年10月原核定計畫</w:t>
            </w:r>
          </w:p>
        </w:tc>
        <w:tc>
          <w:tcPr>
            <w:tcW w:w="2622" w:type="dxa"/>
          </w:tcPr>
          <w:p w:rsidR="004272C4" w:rsidRPr="00353B2C" w:rsidRDefault="004272C4" w:rsidP="00FF4EA3">
            <w:pPr>
              <w:pStyle w:val="142"/>
              <w:ind w:leftChars="-28" w:left="-79"/>
              <w:jc w:val="center"/>
              <w:rPr>
                <w:rFonts w:hint="eastAsia"/>
                <w:color w:val="000000"/>
              </w:rPr>
            </w:pPr>
            <w:r w:rsidRPr="00353B2C">
              <w:rPr>
                <w:rFonts w:hint="eastAsia"/>
                <w:color w:val="000000"/>
              </w:rPr>
              <w:t>112年12月修正計畫</w:t>
            </w:r>
          </w:p>
        </w:tc>
      </w:tr>
      <w:tr w:rsidR="004272C4" w:rsidRPr="00353B2C" w:rsidTr="00371181">
        <w:tc>
          <w:tcPr>
            <w:tcW w:w="3177" w:type="dxa"/>
            <w:gridSpan w:val="3"/>
          </w:tcPr>
          <w:p w:rsidR="004272C4" w:rsidRPr="00353B2C" w:rsidRDefault="004272C4" w:rsidP="00D9752E">
            <w:pPr>
              <w:pStyle w:val="142"/>
              <w:rPr>
                <w:rFonts w:hint="eastAsia"/>
                <w:color w:val="000000"/>
              </w:rPr>
            </w:pPr>
            <w:r w:rsidRPr="00353B2C">
              <w:rPr>
                <w:rFonts w:hint="eastAsia"/>
                <w:color w:val="000000"/>
              </w:rPr>
              <w:t>總經費</w:t>
            </w:r>
          </w:p>
        </w:tc>
        <w:tc>
          <w:tcPr>
            <w:tcW w:w="2622" w:type="dxa"/>
          </w:tcPr>
          <w:p w:rsidR="004272C4" w:rsidRPr="00353B2C" w:rsidRDefault="004272C4" w:rsidP="001C1287">
            <w:pPr>
              <w:pStyle w:val="142"/>
              <w:jc w:val="right"/>
              <w:rPr>
                <w:rFonts w:hint="eastAsia"/>
                <w:color w:val="000000"/>
              </w:rPr>
            </w:pPr>
            <w:r w:rsidRPr="00353B2C">
              <w:rPr>
                <w:color w:val="000000"/>
              </w:rPr>
              <w:t>1</w:t>
            </w:r>
            <w:r w:rsidRPr="00353B2C">
              <w:rPr>
                <w:rFonts w:hint="eastAsia"/>
                <w:color w:val="000000"/>
              </w:rPr>
              <w:t>,</w:t>
            </w:r>
            <w:r w:rsidRPr="00353B2C">
              <w:rPr>
                <w:color w:val="000000"/>
              </w:rPr>
              <w:t>04</w:t>
            </w:r>
            <w:r w:rsidRPr="00353B2C">
              <w:rPr>
                <w:rFonts w:hint="eastAsia"/>
                <w:color w:val="000000"/>
              </w:rPr>
              <w:t>5.69億元</w:t>
            </w:r>
          </w:p>
        </w:tc>
        <w:tc>
          <w:tcPr>
            <w:tcW w:w="2622" w:type="dxa"/>
            <w:vAlign w:val="center"/>
          </w:tcPr>
          <w:p w:rsidR="004272C4" w:rsidRPr="00353B2C" w:rsidRDefault="004272C4" w:rsidP="001C1287">
            <w:pPr>
              <w:pStyle w:val="142"/>
              <w:jc w:val="right"/>
              <w:rPr>
                <w:rFonts w:hint="eastAsia"/>
                <w:color w:val="000000"/>
              </w:rPr>
            </w:pPr>
            <w:r w:rsidRPr="00353B2C">
              <w:rPr>
                <w:rFonts w:hint="eastAsia"/>
                <w:color w:val="000000"/>
              </w:rPr>
              <w:t>1</w:t>
            </w:r>
            <w:r w:rsidRPr="00353B2C">
              <w:rPr>
                <w:color w:val="000000"/>
              </w:rPr>
              <w:t>,</w:t>
            </w:r>
            <w:r w:rsidRPr="00353B2C">
              <w:rPr>
                <w:rFonts w:hint="eastAsia"/>
                <w:color w:val="000000"/>
              </w:rPr>
              <w:t>518.66億元</w:t>
            </w:r>
          </w:p>
        </w:tc>
      </w:tr>
      <w:tr w:rsidR="004272C4" w:rsidRPr="00353B2C" w:rsidTr="00371181">
        <w:tc>
          <w:tcPr>
            <w:tcW w:w="3177" w:type="dxa"/>
            <w:gridSpan w:val="3"/>
          </w:tcPr>
          <w:p w:rsidR="004272C4" w:rsidRPr="00353B2C" w:rsidRDefault="004272C4" w:rsidP="00D9752E">
            <w:pPr>
              <w:pStyle w:val="142"/>
              <w:ind w:left="226" w:hangingChars="93" w:hanging="226"/>
              <w:rPr>
                <w:rFonts w:hint="eastAsia"/>
                <w:color w:val="000000"/>
              </w:rPr>
            </w:pPr>
            <w:r w:rsidRPr="00353B2C">
              <w:rPr>
                <w:rFonts w:hint="eastAsia"/>
                <w:color w:val="000000"/>
              </w:rPr>
              <w:t>辦理期程</w:t>
            </w:r>
          </w:p>
        </w:tc>
        <w:tc>
          <w:tcPr>
            <w:tcW w:w="2622" w:type="dxa"/>
          </w:tcPr>
          <w:p w:rsidR="004272C4" w:rsidRPr="00353B2C" w:rsidRDefault="004272C4" w:rsidP="001C1287">
            <w:pPr>
              <w:pStyle w:val="142"/>
              <w:ind w:left="226" w:hangingChars="93" w:hanging="226"/>
              <w:jc w:val="right"/>
              <w:rPr>
                <w:rFonts w:hint="eastAsia"/>
                <w:color w:val="000000"/>
              </w:rPr>
            </w:pPr>
            <w:r w:rsidRPr="00353B2C">
              <w:rPr>
                <w:rFonts w:hint="eastAsia"/>
                <w:color w:val="000000"/>
              </w:rPr>
              <w:t>1</w:t>
            </w:r>
            <w:r w:rsidRPr="00353B2C">
              <w:rPr>
                <w:color w:val="000000"/>
              </w:rPr>
              <w:t>06</w:t>
            </w:r>
            <w:r w:rsidR="0007123A">
              <w:rPr>
                <w:rFonts w:hint="eastAsia"/>
                <w:color w:val="000000"/>
              </w:rPr>
              <w:t>至</w:t>
            </w:r>
            <w:r w:rsidRPr="00353B2C">
              <w:rPr>
                <w:color w:val="000000"/>
              </w:rPr>
              <w:t>117</w:t>
            </w:r>
            <w:r w:rsidRPr="00353B2C">
              <w:rPr>
                <w:rFonts w:hint="eastAsia"/>
                <w:color w:val="000000"/>
              </w:rPr>
              <w:t>年</w:t>
            </w:r>
          </w:p>
        </w:tc>
        <w:tc>
          <w:tcPr>
            <w:tcW w:w="2622" w:type="dxa"/>
            <w:vAlign w:val="center"/>
          </w:tcPr>
          <w:p w:rsidR="004272C4" w:rsidRPr="00353B2C" w:rsidRDefault="004272C4" w:rsidP="001C1287">
            <w:pPr>
              <w:pStyle w:val="142"/>
              <w:jc w:val="right"/>
              <w:rPr>
                <w:rFonts w:hint="eastAsia"/>
                <w:color w:val="000000"/>
              </w:rPr>
            </w:pPr>
            <w:r w:rsidRPr="00353B2C">
              <w:rPr>
                <w:rFonts w:hint="eastAsia"/>
                <w:color w:val="000000"/>
              </w:rPr>
              <w:t>106至124年</w:t>
            </w:r>
          </w:p>
        </w:tc>
      </w:tr>
      <w:tr w:rsidR="004272C4" w:rsidRPr="00353B2C" w:rsidTr="00371181">
        <w:tc>
          <w:tcPr>
            <w:tcW w:w="3177" w:type="dxa"/>
            <w:gridSpan w:val="3"/>
          </w:tcPr>
          <w:p w:rsidR="004272C4" w:rsidRPr="00353B2C" w:rsidRDefault="004272C4" w:rsidP="00371181">
            <w:pPr>
              <w:pStyle w:val="142"/>
              <w:ind w:left="-38" w:rightChars="-42" w:right="-119"/>
              <w:rPr>
                <w:rFonts w:hint="eastAsia"/>
                <w:color w:val="000000"/>
              </w:rPr>
            </w:pPr>
            <w:r w:rsidRPr="00353B2C">
              <w:rPr>
                <w:rFonts w:hint="eastAsia"/>
                <w:color w:val="000000"/>
              </w:rPr>
              <w:t>大林蒲遷村土地費用</w:t>
            </w:r>
          </w:p>
        </w:tc>
        <w:tc>
          <w:tcPr>
            <w:tcW w:w="2622" w:type="dxa"/>
            <w:vAlign w:val="center"/>
          </w:tcPr>
          <w:p w:rsidR="004272C4" w:rsidRPr="00353B2C" w:rsidRDefault="004272C4" w:rsidP="00371181">
            <w:pPr>
              <w:pStyle w:val="142"/>
              <w:ind w:left="214" w:hangingChars="88" w:hanging="214"/>
              <w:jc w:val="right"/>
              <w:rPr>
                <w:rFonts w:hint="eastAsia"/>
                <w:color w:val="000000"/>
              </w:rPr>
            </w:pPr>
            <w:r w:rsidRPr="00353B2C">
              <w:rPr>
                <w:rFonts w:hint="eastAsia"/>
                <w:color w:val="000000"/>
              </w:rPr>
              <w:t>589.81億元</w:t>
            </w:r>
          </w:p>
        </w:tc>
        <w:tc>
          <w:tcPr>
            <w:tcW w:w="2622" w:type="dxa"/>
            <w:vAlign w:val="center"/>
          </w:tcPr>
          <w:p w:rsidR="004272C4" w:rsidRPr="00353B2C" w:rsidRDefault="004272C4" w:rsidP="00371181">
            <w:pPr>
              <w:pStyle w:val="142"/>
              <w:jc w:val="right"/>
              <w:rPr>
                <w:rFonts w:hint="eastAsia"/>
                <w:color w:val="000000"/>
              </w:rPr>
            </w:pPr>
            <w:r w:rsidRPr="00353B2C">
              <w:rPr>
                <w:rFonts w:hint="eastAsia"/>
                <w:color w:val="000000"/>
              </w:rPr>
              <w:t>800億元</w:t>
            </w:r>
          </w:p>
        </w:tc>
      </w:tr>
      <w:tr w:rsidR="004272C4" w:rsidRPr="00353B2C" w:rsidTr="00A30872">
        <w:tc>
          <w:tcPr>
            <w:tcW w:w="625" w:type="dxa"/>
            <w:vMerge w:val="restart"/>
          </w:tcPr>
          <w:p w:rsidR="004272C4" w:rsidRPr="00353B2C" w:rsidRDefault="004272C4" w:rsidP="007B0C6D">
            <w:pPr>
              <w:pStyle w:val="142"/>
              <w:ind w:left="-38" w:rightChars="-42" w:right="-119"/>
              <w:rPr>
                <w:rFonts w:hint="eastAsia"/>
                <w:color w:val="000000"/>
              </w:rPr>
            </w:pPr>
            <w:r w:rsidRPr="00353B2C">
              <w:rPr>
                <w:rFonts w:hint="eastAsia"/>
                <w:color w:val="000000"/>
              </w:rPr>
              <w:t>工作項目預計辦理期程</w:t>
            </w:r>
          </w:p>
        </w:tc>
        <w:tc>
          <w:tcPr>
            <w:tcW w:w="2552" w:type="dxa"/>
            <w:gridSpan w:val="2"/>
          </w:tcPr>
          <w:p w:rsidR="004272C4" w:rsidRPr="00353B2C" w:rsidRDefault="004272C4" w:rsidP="007B0C6D">
            <w:pPr>
              <w:pStyle w:val="142"/>
              <w:ind w:rightChars="-42" w:right="-119"/>
              <w:rPr>
                <w:rFonts w:hint="eastAsia"/>
                <w:color w:val="000000"/>
              </w:rPr>
            </w:pPr>
            <w:r w:rsidRPr="00353B2C">
              <w:rPr>
                <w:rFonts w:hint="eastAsia"/>
                <w:color w:val="000000"/>
              </w:rPr>
              <w:t>申請設置作業</w:t>
            </w:r>
          </w:p>
        </w:tc>
        <w:tc>
          <w:tcPr>
            <w:tcW w:w="2622" w:type="dxa"/>
            <w:vAlign w:val="center"/>
          </w:tcPr>
          <w:p w:rsidR="004272C4" w:rsidRPr="00353B2C" w:rsidRDefault="004272C4" w:rsidP="007B0C6D">
            <w:pPr>
              <w:pStyle w:val="142"/>
              <w:ind w:left="214" w:hangingChars="88" w:hanging="214"/>
              <w:jc w:val="right"/>
              <w:rPr>
                <w:rFonts w:hint="eastAsia"/>
                <w:color w:val="000000"/>
              </w:rPr>
            </w:pPr>
            <w:r w:rsidRPr="00353B2C">
              <w:rPr>
                <w:rFonts w:hint="eastAsia"/>
                <w:color w:val="000000"/>
              </w:rPr>
              <w:t>107</w:t>
            </w:r>
            <w:r w:rsidRPr="00353B2C">
              <w:rPr>
                <w:color w:val="000000"/>
              </w:rPr>
              <w:t>-110</w:t>
            </w:r>
            <w:r w:rsidRPr="00353B2C">
              <w:rPr>
                <w:rFonts w:hint="eastAsia"/>
                <w:color w:val="000000"/>
              </w:rPr>
              <w:t>年</w:t>
            </w:r>
          </w:p>
        </w:tc>
        <w:tc>
          <w:tcPr>
            <w:tcW w:w="2622" w:type="dxa"/>
            <w:vAlign w:val="center"/>
          </w:tcPr>
          <w:p w:rsidR="004272C4" w:rsidRPr="00353B2C" w:rsidRDefault="004272C4" w:rsidP="007B0C6D">
            <w:pPr>
              <w:pStyle w:val="142"/>
              <w:jc w:val="right"/>
              <w:rPr>
                <w:rFonts w:hint="eastAsia"/>
                <w:color w:val="000000"/>
              </w:rPr>
            </w:pPr>
            <w:r w:rsidRPr="00353B2C">
              <w:rPr>
                <w:rFonts w:hint="eastAsia"/>
                <w:color w:val="000000"/>
              </w:rPr>
              <w:t>107</w:t>
            </w:r>
            <w:r w:rsidRPr="00353B2C">
              <w:rPr>
                <w:color w:val="000000"/>
              </w:rPr>
              <w:t>-11</w:t>
            </w:r>
            <w:r w:rsidRPr="00353B2C">
              <w:rPr>
                <w:rFonts w:hint="eastAsia"/>
                <w:color w:val="000000"/>
              </w:rPr>
              <w:t>4年</w:t>
            </w:r>
          </w:p>
        </w:tc>
      </w:tr>
      <w:tr w:rsidR="004272C4" w:rsidRPr="00353B2C" w:rsidTr="00A30872">
        <w:tc>
          <w:tcPr>
            <w:tcW w:w="625" w:type="dxa"/>
            <w:vMerge/>
          </w:tcPr>
          <w:p w:rsidR="004272C4" w:rsidRPr="00353B2C" w:rsidRDefault="004272C4" w:rsidP="007B0C6D">
            <w:pPr>
              <w:pStyle w:val="142"/>
              <w:ind w:left="-38" w:rightChars="-42" w:right="-119"/>
              <w:rPr>
                <w:rFonts w:hint="eastAsia"/>
                <w:color w:val="000000"/>
              </w:rPr>
            </w:pPr>
          </w:p>
        </w:tc>
        <w:tc>
          <w:tcPr>
            <w:tcW w:w="567" w:type="dxa"/>
            <w:vMerge w:val="restart"/>
          </w:tcPr>
          <w:p w:rsidR="004272C4" w:rsidRPr="00353B2C" w:rsidRDefault="004272C4" w:rsidP="007B0C6D">
            <w:pPr>
              <w:pStyle w:val="142"/>
              <w:ind w:left="-38" w:rightChars="-42" w:right="-119"/>
              <w:rPr>
                <w:rFonts w:hint="eastAsia"/>
                <w:color w:val="000000"/>
              </w:rPr>
            </w:pPr>
            <w:r w:rsidRPr="00353B2C">
              <w:rPr>
                <w:rFonts w:hint="eastAsia"/>
                <w:color w:val="000000"/>
              </w:rPr>
              <w:t>土地取得</w:t>
            </w:r>
          </w:p>
        </w:tc>
        <w:tc>
          <w:tcPr>
            <w:tcW w:w="1985" w:type="dxa"/>
          </w:tcPr>
          <w:p w:rsidR="004272C4" w:rsidRPr="00353B2C" w:rsidRDefault="004272C4" w:rsidP="007B0C6D">
            <w:pPr>
              <w:pStyle w:val="142"/>
              <w:ind w:left="-38" w:rightChars="-42" w:right="-119"/>
              <w:rPr>
                <w:rFonts w:hint="eastAsia"/>
                <w:color w:val="000000"/>
              </w:rPr>
            </w:pPr>
            <w:r w:rsidRPr="00353B2C">
              <w:rPr>
                <w:rFonts w:hint="eastAsia"/>
                <w:color w:val="000000"/>
              </w:rPr>
              <w:t>大林蒲遷村計畫</w:t>
            </w:r>
          </w:p>
        </w:tc>
        <w:tc>
          <w:tcPr>
            <w:tcW w:w="2622" w:type="dxa"/>
            <w:vAlign w:val="center"/>
          </w:tcPr>
          <w:p w:rsidR="004272C4" w:rsidRPr="00353B2C" w:rsidRDefault="004272C4" w:rsidP="007B0C6D">
            <w:pPr>
              <w:pStyle w:val="142"/>
              <w:ind w:left="214" w:hangingChars="88" w:hanging="214"/>
              <w:jc w:val="right"/>
              <w:rPr>
                <w:rFonts w:hint="eastAsia"/>
                <w:color w:val="000000"/>
              </w:rPr>
            </w:pPr>
            <w:r w:rsidRPr="00353B2C">
              <w:rPr>
                <w:rFonts w:hint="eastAsia"/>
                <w:color w:val="000000"/>
              </w:rPr>
              <w:t>106</w:t>
            </w:r>
            <w:r w:rsidRPr="00353B2C">
              <w:rPr>
                <w:color w:val="000000"/>
              </w:rPr>
              <w:t>-</w:t>
            </w:r>
            <w:r w:rsidRPr="00353B2C">
              <w:rPr>
                <w:rFonts w:hint="eastAsia"/>
                <w:color w:val="000000"/>
              </w:rPr>
              <w:t>112年</w:t>
            </w:r>
          </w:p>
        </w:tc>
        <w:tc>
          <w:tcPr>
            <w:tcW w:w="2622" w:type="dxa"/>
            <w:vAlign w:val="center"/>
          </w:tcPr>
          <w:p w:rsidR="004272C4" w:rsidRPr="00353B2C" w:rsidRDefault="004272C4" w:rsidP="007B0C6D">
            <w:pPr>
              <w:pStyle w:val="142"/>
              <w:jc w:val="right"/>
              <w:rPr>
                <w:rFonts w:hint="eastAsia"/>
                <w:color w:val="000000"/>
              </w:rPr>
            </w:pPr>
            <w:r w:rsidRPr="00353B2C">
              <w:rPr>
                <w:rFonts w:hint="eastAsia"/>
                <w:color w:val="000000"/>
              </w:rPr>
              <w:t>106</w:t>
            </w:r>
            <w:r w:rsidRPr="00353B2C">
              <w:rPr>
                <w:color w:val="000000"/>
              </w:rPr>
              <w:t>-</w:t>
            </w:r>
            <w:r w:rsidRPr="00353B2C">
              <w:rPr>
                <w:rFonts w:hint="eastAsia"/>
                <w:color w:val="000000"/>
              </w:rPr>
              <w:t>118年</w:t>
            </w:r>
          </w:p>
        </w:tc>
      </w:tr>
      <w:tr w:rsidR="004272C4" w:rsidRPr="00353B2C" w:rsidTr="00A30872">
        <w:tc>
          <w:tcPr>
            <w:tcW w:w="625" w:type="dxa"/>
            <w:vMerge/>
          </w:tcPr>
          <w:p w:rsidR="004272C4" w:rsidRPr="00353B2C" w:rsidRDefault="004272C4" w:rsidP="007B0C6D">
            <w:pPr>
              <w:pStyle w:val="142"/>
              <w:ind w:left="-38" w:rightChars="-42" w:right="-119"/>
              <w:rPr>
                <w:rFonts w:hint="eastAsia"/>
                <w:color w:val="000000"/>
              </w:rPr>
            </w:pPr>
          </w:p>
        </w:tc>
        <w:tc>
          <w:tcPr>
            <w:tcW w:w="567" w:type="dxa"/>
            <w:vMerge/>
          </w:tcPr>
          <w:p w:rsidR="004272C4" w:rsidRPr="00353B2C" w:rsidRDefault="004272C4" w:rsidP="007B0C6D">
            <w:pPr>
              <w:pStyle w:val="142"/>
              <w:ind w:left="-38" w:rightChars="-42" w:right="-119"/>
              <w:rPr>
                <w:rFonts w:hint="eastAsia"/>
                <w:color w:val="000000"/>
              </w:rPr>
            </w:pPr>
          </w:p>
        </w:tc>
        <w:tc>
          <w:tcPr>
            <w:tcW w:w="1985" w:type="dxa"/>
          </w:tcPr>
          <w:p w:rsidR="004272C4" w:rsidRPr="00353B2C" w:rsidRDefault="004272C4" w:rsidP="007B0C6D">
            <w:pPr>
              <w:pStyle w:val="142"/>
              <w:ind w:left="-38" w:rightChars="-42" w:right="-119"/>
              <w:rPr>
                <w:rFonts w:hint="eastAsia"/>
                <w:color w:val="000000"/>
              </w:rPr>
            </w:pPr>
            <w:r w:rsidRPr="00353B2C">
              <w:rPr>
                <w:rFonts w:hint="eastAsia"/>
                <w:color w:val="000000"/>
              </w:rPr>
              <w:t>公有土地</w:t>
            </w:r>
          </w:p>
        </w:tc>
        <w:tc>
          <w:tcPr>
            <w:tcW w:w="2622" w:type="dxa"/>
            <w:vAlign w:val="center"/>
          </w:tcPr>
          <w:p w:rsidR="004272C4" w:rsidRPr="00353B2C" w:rsidRDefault="004272C4" w:rsidP="007B0C6D">
            <w:pPr>
              <w:pStyle w:val="142"/>
              <w:ind w:left="214" w:hangingChars="88" w:hanging="214"/>
              <w:jc w:val="right"/>
              <w:rPr>
                <w:rFonts w:hint="eastAsia"/>
                <w:color w:val="000000"/>
              </w:rPr>
            </w:pPr>
            <w:r w:rsidRPr="00353B2C">
              <w:rPr>
                <w:rFonts w:hint="eastAsia"/>
                <w:color w:val="000000"/>
              </w:rPr>
              <w:t>11</w:t>
            </w:r>
            <w:r w:rsidRPr="00353B2C">
              <w:rPr>
                <w:color w:val="000000"/>
              </w:rPr>
              <w:t>0-112</w:t>
            </w:r>
            <w:r w:rsidRPr="00353B2C">
              <w:rPr>
                <w:rFonts w:hint="eastAsia"/>
                <w:color w:val="000000"/>
              </w:rPr>
              <w:t>年</w:t>
            </w:r>
          </w:p>
        </w:tc>
        <w:tc>
          <w:tcPr>
            <w:tcW w:w="2622" w:type="dxa"/>
            <w:vAlign w:val="center"/>
          </w:tcPr>
          <w:p w:rsidR="004272C4" w:rsidRPr="00353B2C" w:rsidRDefault="004272C4" w:rsidP="007B0C6D">
            <w:pPr>
              <w:pStyle w:val="142"/>
              <w:jc w:val="right"/>
              <w:rPr>
                <w:rFonts w:hint="eastAsia"/>
                <w:color w:val="000000"/>
              </w:rPr>
            </w:pPr>
            <w:r w:rsidRPr="00353B2C">
              <w:rPr>
                <w:rFonts w:hint="eastAsia"/>
                <w:color w:val="000000"/>
              </w:rPr>
              <w:t>116-</w:t>
            </w:r>
            <w:r w:rsidRPr="00353B2C">
              <w:rPr>
                <w:color w:val="000000"/>
              </w:rPr>
              <w:t>118</w:t>
            </w:r>
            <w:r w:rsidRPr="00353B2C">
              <w:rPr>
                <w:rFonts w:hint="eastAsia"/>
                <w:color w:val="000000"/>
              </w:rPr>
              <w:t>年</w:t>
            </w:r>
          </w:p>
        </w:tc>
      </w:tr>
      <w:tr w:rsidR="004272C4" w:rsidRPr="00353B2C" w:rsidTr="00A30872">
        <w:tc>
          <w:tcPr>
            <w:tcW w:w="625" w:type="dxa"/>
            <w:vMerge/>
          </w:tcPr>
          <w:p w:rsidR="004272C4" w:rsidRPr="00353B2C" w:rsidRDefault="004272C4" w:rsidP="007B0C6D">
            <w:pPr>
              <w:pStyle w:val="142"/>
              <w:ind w:left="-38" w:rightChars="-42" w:right="-119"/>
              <w:rPr>
                <w:rFonts w:hint="eastAsia"/>
                <w:color w:val="000000"/>
              </w:rPr>
            </w:pPr>
          </w:p>
        </w:tc>
        <w:tc>
          <w:tcPr>
            <w:tcW w:w="2552" w:type="dxa"/>
            <w:gridSpan w:val="2"/>
          </w:tcPr>
          <w:p w:rsidR="004272C4" w:rsidRPr="00353B2C" w:rsidRDefault="004272C4" w:rsidP="007B0C6D">
            <w:pPr>
              <w:pStyle w:val="142"/>
              <w:ind w:left="-38" w:rightChars="-42" w:right="-119"/>
              <w:rPr>
                <w:rFonts w:hint="eastAsia"/>
                <w:color w:val="000000"/>
              </w:rPr>
            </w:pPr>
            <w:r w:rsidRPr="00353B2C">
              <w:rPr>
                <w:rFonts w:hint="eastAsia"/>
                <w:color w:val="000000"/>
              </w:rPr>
              <w:t>後續開發作業</w:t>
            </w:r>
          </w:p>
        </w:tc>
        <w:tc>
          <w:tcPr>
            <w:tcW w:w="2622" w:type="dxa"/>
            <w:vAlign w:val="center"/>
          </w:tcPr>
          <w:p w:rsidR="004272C4" w:rsidRPr="00353B2C" w:rsidRDefault="004272C4" w:rsidP="007B0C6D">
            <w:pPr>
              <w:pStyle w:val="142"/>
              <w:ind w:left="214" w:hangingChars="88" w:hanging="214"/>
              <w:jc w:val="right"/>
              <w:rPr>
                <w:rFonts w:hint="eastAsia"/>
                <w:color w:val="000000"/>
              </w:rPr>
            </w:pPr>
            <w:r w:rsidRPr="00353B2C">
              <w:rPr>
                <w:rFonts w:hint="eastAsia"/>
                <w:color w:val="000000"/>
              </w:rPr>
              <w:t>112</w:t>
            </w:r>
            <w:r w:rsidRPr="00353B2C">
              <w:rPr>
                <w:color w:val="000000"/>
              </w:rPr>
              <w:t>-117</w:t>
            </w:r>
            <w:r w:rsidRPr="00353B2C">
              <w:rPr>
                <w:rFonts w:hint="eastAsia"/>
                <w:color w:val="000000"/>
              </w:rPr>
              <w:t>年</w:t>
            </w:r>
          </w:p>
        </w:tc>
        <w:tc>
          <w:tcPr>
            <w:tcW w:w="2622" w:type="dxa"/>
            <w:vAlign w:val="center"/>
          </w:tcPr>
          <w:p w:rsidR="004272C4" w:rsidRPr="00353B2C" w:rsidRDefault="004272C4" w:rsidP="007B0C6D">
            <w:pPr>
              <w:pStyle w:val="142"/>
              <w:jc w:val="right"/>
              <w:rPr>
                <w:rFonts w:hint="eastAsia"/>
                <w:color w:val="000000"/>
              </w:rPr>
            </w:pPr>
            <w:r w:rsidRPr="00353B2C">
              <w:rPr>
                <w:rFonts w:hint="eastAsia"/>
                <w:color w:val="000000"/>
              </w:rPr>
              <w:t>119</w:t>
            </w:r>
            <w:r w:rsidRPr="00353B2C">
              <w:rPr>
                <w:color w:val="000000"/>
              </w:rPr>
              <w:t>-1</w:t>
            </w:r>
            <w:r w:rsidRPr="00353B2C">
              <w:rPr>
                <w:rFonts w:hint="eastAsia"/>
                <w:color w:val="000000"/>
              </w:rPr>
              <w:t>24年</w:t>
            </w:r>
          </w:p>
        </w:tc>
      </w:tr>
      <w:tr w:rsidR="004272C4" w:rsidRPr="00353B2C" w:rsidTr="00A30872">
        <w:tc>
          <w:tcPr>
            <w:tcW w:w="625" w:type="dxa"/>
            <w:vMerge/>
          </w:tcPr>
          <w:p w:rsidR="004272C4" w:rsidRPr="00353B2C" w:rsidRDefault="004272C4" w:rsidP="007B0C6D">
            <w:pPr>
              <w:pStyle w:val="142"/>
              <w:ind w:left="-38" w:rightChars="-42" w:right="-119"/>
              <w:rPr>
                <w:rFonts w:hint="eastAsia"/>
                <w:color w:val="000000"/>
              </w:rPr>
            </w:pPr>
          </w:p>
        </w:tc>
        <w:tc>
          <w:tcPr>
            <w:tcW w:w="2552" w:type="dxa"/>
            <w:gridSpan w:val="2"/>
          </w:tcPr>
          <w:p w:rsidR="004272C4" w:rsidRPr="00353B2C" w:rsidRDefault="004272C4" w:rsidP="007B0C6D">
            <w:pPr>
              <w:pStyle w:val="142"/>
              <w:ind w:left="-38" w:rightChars="-42" w:right="-119"/>
              <w:rPr>
                <w:rFonts w:hint="eastAsia"/>
                <w:color w:val="000000"/>
              </w:rPr>
            </w:pPr>
            <w:r w:rsidRPr="00353B2C">
              <w:rPr>
                <w:rFonts w:hint="eastAsia"/>
                <w:color w:val="000000"/>
              </w:rPr>
              <w:t>推動高質循環共生聚落</w:t>
            </w:r>
          </w:p>
        </w:tc>
        <w:tc>
          <w:tcPr>
            <w:tcW w:w="2622" w:type="dxa"/>
            <w:vAlign w:val="center"/>
          </w:tcPr>
          <w:p w:rsidR="004272C4" w:rsidRPr="00353B2C" w:rsidRDefault="004272C4" w:rsidP="007B0C6D">
            <w:pPr>
              <w:pStyle w:val="142"/>
              <w:ind w:left="214" w:hangingChars="88" w:hanging="214"/>
              <w:jc w:val="right"/>
              <w:rPr>
                <w:rFonts w:hint="eastAsia"/>
                <w:color w:val="000000"/>
              </w:rPr>
            </w:pPr>
            <w:r w:rsidRPr="00353B2C">
              <w:rPr>
                <w:rFonts w:hint="eastAsia"/>
                <w:color w:val="000000"/>
              </w:rPr>
              <w:t>112</w:t>
            </w:r>
            <w:r w:rsidRPr="00353B2C">
              <w:rPr>
                <w:color w:val="000000"/>
              </w:rPr>
              <w:t>-117</w:t>
            </w:r>
            <w:r w:rsidRPr="00353B2C">
              <w:rPr>
                <w:rFonts w:hint="eastAsia"/>
                <w:color w:val="000000"/>
              </w:rPr>
              <w:t>年</w:t>
            </w:r>
          </w:p>
        </w:tc>
        <w:tc>
          <w:tcPr>
            <w:tcW w:w="2622" w:type="dxa"/>
            <w:vAlign w:val="center"/>
          </w:tcPr>
          <w:p w:rsidR="004272C4" w:rsidRPr="00353B2C" w:rsidRDefault="004272C4" w:rsidP="007B0C6D">
            <w:pPr>
              <w:pStyle w:val="142"/>
              <w:jc w:val="right"/>
              <w:rPr>
                <w:rFonts w:hint="eastAsia"/>
                <w:color w:val="000000"/>
              </w:rPr>
            </w:pPr>
            <w:r w:rsidRPr="00353B2C">
              <w:rPr>
                <w:rFonts w:hint="eastAsia"/>
                <w:color w:val="000000"/>
              </w:rPr>
              <w:t>119</w:t>
            </w:r>
            <w:r w:rsidRPr="00353B2C">
              <w:rPr>
                <w:color w:val="000000"/>
              </w:rPr>
              <w:t>-1</w:t>
            </w:r>
            <w:r w:rsidRPr="00353B2C">
              <w:rPr>
                <w:rFonts w:hint="eastAsia"/>
                <w:color w:val="000000"/>
              </w:rPr>
              <w:t>24年</w:t>
            </w:r>
          </w:p>
        </w:tc>
      </w:tr>
    </w:tbl>
    <w:p w:rsidR="004272C4" w:rsidRPr="00353B2C" w:rsidRDefault="004272C4" w:rsidP="004537C9">
      <w:pPr>
        <w:pStyle w:val="142"/>
        <w:ind w:left="1288" w:rightChars="-2" w:right="-6" w:hanging="1218"/>
        <w:rPr>
          <w:rFonts w:hint="eastAsia"/>
          <w:color w:val="000000"/>
          <w:szCs w:val="24"/>
        </w:rPr>
      </w:pPr>
      <w:r w:rsidRPr="00353B2C">
        <w:rPr>
          <w:rFonts w:hint="eastAsia"/>
          <w:color w:val="000000"/>
          <w:szCs w:val="24"/>
        </w:rPr>
        <w:t>資料來源</w:t>
      </w:r>
      <w:r w:rsidRPr="00353B2C">
        <w:rPr>
          <w:rFonts w:hAnsi="標楷體" w:hint="eastAsia"/>
          <w:color w:val="000000"/>
          <w:szCs w:val="24"/>
        </w:rPr>
        <w:t>：</w:t>
      </w:r>
      <w:r w:rsidRPr="00353B2C">
        <w:rPr>
          <w:rFonts w:hint="eastAsia"/>
          <w:color w:val="000000"/>
          <w:szCs w:val="24"/>
        </w:rPr>
        <w:t>經濟部提供資料</w:t>
      </w:r>
      <w:r w:rsidRPr="00353B2C">
        <w:rPr>
          <w:rFonts w:hAnsi="標楷體" w:hint="eastAsia"/>
          <w:color w:val="000000"/>
          <w:szCs w:val="24"/>
        </w:rPr>
        <w:t>、</w:t>
      </w:r>
      <w:r w:rsidRPr="00353B2C">
        <w:rPr>
          <w:rFonts w:hint="eastAsia"/>
          <w:color w:val="000000"/>
          <w:szCs w:val="24"/>
        </w:rPr>
        <w:t>審計部113年度中央政府總決算審核報告及高雄市政府都</w:t>
      </w:r>
      <w:r w:rsidR="00F13658" w:rsidRPr="00353B2C">
        <w:rPr>
          <w:rFonts w:hint="eastAsia"/>
          <w:color w:val="000000"/>
          <w:szCs w:val="24"/>
        </w:rPr>
        <w:t>市</w:t>
      </w:r>
      <w:r w:rsidRPr="00353B2C">
        <w:rPr>
          <w:rFonts w:hint="eastAsia"/>
          <w:color w:val="000000"/>
          <w:szCs w:val="24"/>
        </w:rPr>
        <w:t>發</w:t>
      </w:r>
      <w:r w:rsidR="00F13658" w:rsidRPr="00353B2C">
        <w:rPr>
          <w:rFonts w:hint="eastAsia"/>
          <w:color w:val="000000"/>
          <w:szCs w:val="24"/>
        </w:rPr>
        <w:t>展</w:t>
      </w:r>
      <w:r w:rsidRPr="00353B2C">
        <w:rPr>
          <w:rFonts w:hint="eastAsia"/>
          <w:color w:val="000000"/>
          <w:szCs w:val="24"/>
        </w:rPr>
        <w:t>局112年12月5日新聞稿</w:t>
      </w:r>
      <w:r w:rsidRPr="00353B2C">
        <w:rPr>
          <w:rFonts w:hAnsi="標楷體" w:hint="eastAsia"/>
          <w:color w:val="000000"/>
          <w:szCs w:val="24"/>
        </w:rPr>
        <w:t>。</w:t>
      </w:r>
    </w:p>
    <w:p w:rsidR="004272C4" w:rsidRPr="00353B2C" w:rsidRDefault="004272C4" w:rsidP="004537C9">
      <w:pPr>
        <w:pStyle w:val="a5"/>
        <w:ind w:left="849" w:hanging="283"/>
        <w:rPr>
          <w:rFonts w:hint="eastAsia"/>
          <w:b/>
          <w:snapToGrid/>
          <w:color w:val="000000"/>
        </w:rPr>
      </w:pPr>
      <w:r w:rsidRPr="00353B2C">
        <w:rPr>
          <w:rFonts w:hint="eastAsia"/>
          <w:b/>
          <w:snapToGrid/>
          <w:color w:val="000000"/>
        </w:rPr>
        <w:t>(二)整體計畫預計由國庫配合撥補</w:t>
      </w:r>
      <w:r w:rsidR="00F13658" w:rsidRPr="00353B2C">
        <w:rPr>
          <w:rFonts w:hint="eastAsia"/>
          <w:b/>
          <w:snapToGrid/>
          <w:color w:val="000000"/>
        </w:rPr>
        <w:t>總</w:t>
      </w:r>
      <w:r w:rsidRPr="00353B2C">
        <w:rPr>
          <w:rFonts w:hint="eastAsia"/>
          <w:b/>
          <w:snapToGrid/>
          <w:color w:val="000000"/>
        </w:rPr>
        <w:t>金額</w:t>
      </w:r>
      <w:r w:rsidRPr="00353B2C">
        <w:rPr>
          <w:rFonts w:hAnsi="標楷體" w:hint="eastAsia"/>
          <w:b/>
          <w:snapToGrid/>
          <w:color w:val="000000"/>
        </w:rPr>
        <w:t>及分年度所需經費</w:t>
      </w:r>
      <w:r w:rsidRPr="00353B2C">
        <w:rPr>
          <w:rFonts w:hint="eastAsia"/>
          <w:b/>
          <w:snapToGrid/>
          <w:color w:val="000000"/>
        </w:rPr>
        <w:t>等財務規劃資訊</w:t>
      </w:r>
      <w:r w:rsidRPr="00353B2C">
        <w:rPr>
          <w:rFonts w:hAnsi="標楷體" w:hint="eastAsia"/>
          <w:b/>
          <w:snapToGrid/>
          <w:color w:val="000000"/>
        </w:rPr>
        <w:t>，</w:t>
      </w:r>
      <w:r w:rsidRPr="00353B2C">
        <w:rPr>
          <w:rFonts w:hint="eastAsia"/>
          <w:b/>
          <w:snapToGrid/>
          <w:color w:val="000000"/>
        </w:rPr>
        <w:t>仍待具體說明</w:t>
      </w:r>
      <w:r w:rsidRPr="00353B2C">
        <w:rPr>
          <w:rFonts w:hAnsi="標楷體" w:hint="eastAsia"/>
          <w:b/>
          <w:snapToGrid/>
          <w:color w:val="000000"/>
        </w:rPr>
        <w:t>，</w:t>
      </w:r>
      <w:r w:rsidRPr="00353B2C">
        <w:rPr>
          <w:rFonts w:hint="eastAsia"/>
          <w:b/>
          <w:snapToGrid/>
          <w:color w:val="000000"/>
        </w:rPr>
        <w:t>以利本院審議</w:t>
      </w:r>
    </w:p>
    <w:p w:rsidR="004272C4" w:rsidRPr="00353B2C" w:rsidRDefault="004272C4" w:rsidP="004537C9">
      <w:pPr>
        <w:pStyle w:val="21"/>
        <w:ind w:left="850" w:firstLine="566"/>
        <w:rPr>
          <w:snapToGrid/>
          <w:color w:val="000000"/>
        </w:rPr>
      </w:pPr>
      <w:r w:rsidRPr="00353B2C">
        <w:rPr>
          <w:rFonts w:hint="eastAsia"/>
          <w:snapToGrid/>
          <w:color w:val="000000"/>
        </w:rPr>
        <w:t>有關經濟部近年配合</w:t>
      </w:r>
      <w:r w:rsidRPr="00353B2C">
        <w:rPr>
          <w:rFonts w:hAnsi="標楷體" w:hint="eastAsia"/>
          <w:snapToGrid/>
          <w:color w:val="000000"/>
        </w:rPr>
        <w:t>「</w:t>
      </w:r>
      <w:r w:rsidRPr="00353B2C">
        <w:rPr>
          <w:rFonts w:hint="eastAsia"/>
          <w:snapToGrid/>
          <w:color w:val="000000"/>
        </w:rPr>
        <w:t>新材料循環產業園區申請設置計畫</w:t>
      </w:r>
      <w:r w:rsidRPr="00353B2C">
        <w:rPr>
          <w:rFonts w:hAnsi="標楷體" w:hint="eastAsia"/>
          <w:snapToGrid/>
          <w:color w:val="000000"/>
        </w:rPr>
        <w:t>」推動，</w:t>
      </w:r>
      <w:r w:rsidRPr="00353B2C">
        <w:rPr>
          <w:rFonts w:hint="eastAsia"/>
          <w:snapToGrid/>
          <w:color w:val="000000"/>
        </w:rPr>
        <w:t>撥補產業園區基金情形</w:t>
      </w:r>
      <w:r w:rsidRPr="00353B2C">
        <w:rPr>
          <w:rFonts w:hAnsi="標楷體" w:hint="eastAsia"/>
          <w:snapToGrid/>
          <w:color w:val="000000"/>
        </w:rPr>
        <w:t>，</w:t>
      </w:r>
      <w:r w:rsidRPr="00353B2C">
        <w:rPr>
          <w:rFonts w:hint="eastAsia"/>
          <w:snapToGrid/>
          <w:color w:val="000000"/>
        </w:rPr>
        <w:t>說明如下</w:t>
      </w:r>
      <w:r w:rsidRPr="00353B2C">
        <w:rPr>
          <w:rFonts w:ascii="新細明體" w:eastAsia="新細明體" w:hAnsi="新細明體" w:hint="eastAsia"/>
          <w:snapToGrid/>
          <w:color w:val="000000"/>
        </w:rPr>
        <w:t>：</w:t>
      </w:r>
    </w:p>
    <w:p w:rsidR="004272C4" w:rsidRPr="00353B2C" w:rsidRDefault="004272C4" w:rsidP="00530F86">
      <w:pPr>
        <w:pStyle w:val="123"/>
        <w:ind w:left="1133" w:hanging="283"/>
        <w:rPr>
          <w:snapToGrid/>
          <w:color w:val="000000"/>
        </w:rPr>
      </w:pPr>
      <w:r w:rsidRPr="00353B2C">
        <w:rPr>
          <w:rFonts w:hint="eastAsia"/>
          <w:b/>
          <w:bCs/>
          <w:snapToGrid/>
          <w:color w:val="000000"/>
        </w:rPr>
        <w:t>1.110年度撥補14.1億元</w:t>
      </w:r>
      <w:r w:rsidRPr="00353B2C">
        <w:rPr>
          <w:rFonts w:ascii="新細明體" w:eastAsia="新細明體" w:hAnsi="新細明體" w:hint="eastAsia"/>
          <w:b/>
          <w:bCs/>
          <w:snapToGrid/>
          <w:color w:val="000000"/>
        </w:rPr>
        <w:t>：</w:t>
      </w:r>
      <w:r w:rsidRPr="00353B2C">
        <w:rPr>
          <w:rFonts w:hint="eastAsia"/>
          <w:snapToGrid/>
          <w:color w:val="000000"/>
        </w:rPr>
        <w:t>依108年度原核定計畫中說明</w:t>
      </w:r>
      <w:r w:rsidRPr="00353B2C">
        <w:rPr>
          <w:rFonts w:hAnsi="標楷體" w:hint="eastAsia"/>
          <w:snapToGrid/>
          <w:color w:val="000000"/>
        </w:rPr>
        <w:t>，</w:t>
      </w:r>
      <w:r w:rsidRPr="00353B2C">
        <w:rPr>
          <w:rFonts w:hint="eastAsia"/>
          <w:snapToGrid/>
          <w:color w:val="000000"/>
        </w:rPr>
        <w:t>評估無法自償部分390億元預計由中央公務預算支應</w:t>
      </w:r>
      <w:r w:rsidRPr="00353B2C">
        <w:rPr>
          <w:rStyle w:val="aff5"/>
          <w:snapToGrid/>
          <w:color w:val="000000"/>
        </w:rPr>
        <w:footnoteReference w:id="10"/>
      </w:r>
      <w:r w:rsidRPr="00353B2C">
        <w:rPr>
          <w:rFonts w:hint="eastAsia"/>
          <w:snapToGrid/>
          <w:color w:val="000000"/>
        </w:rPr>
        <w:t>，</w:t>
      </w:r>
      <w:r w:rsidR="00072517">
        <w:rPr>
          <w:rFonts w:hint="eastAsia"/>
          <w:snapToGrid/>
          <w:color w:val="000000"/>
        </w:rPr>
        <w:t>其中</w:t>
      </w:r>
      <w:r w:rsidRPr="00353B2C">
        <w:rPr>
          <w:rFonts w:hint="eastAsia"/>
          <w:snapToGrid/>
          <w:color w:val="000000"/>
        </w:rPr>
        <w:t>撥補產業園區基金385.55億元</w:t>
      </w:r>
      <w:r w:rsidRPr="00353B2C">
        <w:rPr>
          <w:rFonts w:hAnsi="標楷體" w:hint="eastAsia"/>
          <w:snapToGrid/>
          <w:color w:val="000000"/>
        </w:rPr>
        <w:t>，</w:t>
      </w:r>
      <w:r w:rsidRPr="00353B2C">
        <w:rPr>
          <w:rFonts w:hint="eastAsia"/>
          <w:snapToGrid/>
          <w:color w:val="000000"/>
        </w:rPr>
        <w:t>經濟部前已於110年度撥補14.1億元</w:t>
      </w:r>
      <w:r w:rsidRPr="00353B2C">
        <w:rPr>
          <w:rFonts w:hAnsi="標楷體" w:hint="eastAsia"/>
          <w:snapToGrid/>
          <w:color w:val="000000"/>
        </w:rPr>
        <w:t>，</w:t>
      </w:r>
      <w:r w:rsidRPr="00353B2C">
        <w:rPr>
          <w:rFonts w:hint="eastAsia"/>
          <w:snapToGrid/>
          <w:color w:val="000000"/>
        </w:rPr>
        <w:t>111至114年度則均未辦理撥補</w:t>
      </w:r>
      <w:r w:rsidRPr="00353B2C">
        <w:rPr>
          <w:rFonts w:hAnsi="標楷體" w:hint="eastAsia"/>
          <w:snapToGrid/>
          <w:color w:val="000000"/>
        </w:rPr>
        <w:t>。</w:t>
      </w:r>
    </w:p>
    <w:p w:rsidR="004272C4" w:rsidRPr="00353B2C" w:rsidRDefault="004272C4" w:rsidP="00E3542A">
      <w:pPr>
        <w:pStyle w:val="123"/>
        <w:ind w:left="1133" w:hanging="283"/>
        <w:rPr>
          <w:snapToGrid/>
          <w:color w:val="000000"/>
        </w:rPr>
      </w:pPr>
      <w:r w:rsidRPr="00353B2C">
        <w:rPr>
          <w:rFonts w:hint="eastAsia"/>
          <w:b/>
          <w:bCs/>
          <w:snapToGrid/>
          <w:color w:val="000000"/>
        </w:rPr>
        <w:t>2.115年度預計撥補60億元</w:t>
      </w:r>
      <w:r w:rsidRPr="00353B2C">
        <w:rPr>
          <w:rFonts w:ascii="新細明體" w:eastAsia="新細明體" w:hAnsi="新細明體" w:hint="eastAsia"/>
          <w:b/>
          <w:bCs/>
          <w:snapToGrid/>
          <w:color w:val="000000"/>
        </w:rPr>
        <w:t>：</w:t>
      </w:r>
      <w:r w:rsidRPr="00353B2C">
        <w:rPr>
          <w:rFonts w:hint="eastAsia"/>
          <w:snapToGrid/>
          <w:color w:val="000000"/>
        </w:rPr>
        <w:t>有關115年度撥補用途，詢據經濟部表示略以：主要為加速辦理遷村作業，安置地區部分公共設施須提前至115年先行施工，所需經費包含公共建設及交通部航港局土地</w:t>
      </w:r>
      <w:r w:rsidRPr="00353B2C">
        <w:rPr>
          <w:rStyle w:val="aff5"/>
          <w:snapToGrid/>
          <w:color w:val="000000"/>
        </w:rPr>
        <w:footnoteReference w:id="11"/>
      </w:r>
      <w:r w:rsidRPr="00353B2C">
        <w:rPr>
          <w:rFonts w:hint="eastAsia"/>
          <w:snapToGrid/>
          <w:color w:val="000000"/>
        </w:rPr>
        <w:t>取得費用。</w:t>
      </w:r>
    </w:p>
    <w:p w:rsidR="004272C4" w:rsidRPr="00353B2C" w:rsidRDefault="004272C4" w:rsidP="00205E55">
      <w:pPr>
        <w:pStyle w:val="123"/>
        <w:ind w:left="1133" w:hanging="283"/>
        <w:rPr>
          <w:rFonts w:hAnsi="標楷體"/>
          <w:snapToGrid/>
          <w:color w:val="000000"/>
        </w:rPr>
      </w:pPr>
      <w:r w:rsidRPr="00353B2C">
        <w:rPr>
          <w:rFonts w:hint="eastAsia"/>
          <w:b/>
          <w:bCs/>
          <w:color w:val="000000"/>
        </w:rPr>
        <w:t>3.整體計畫預計由國庫配合撥補</w:t>
      </w:r>
      <w:r w:rsidR="002A7432" w:rsidRPr="00353B2C">
        <w:rPr>
          <w:rFonts w:hint="eastAsia"/>
          <w:b/>
          <w:bCs/>
          <w:color w:val="000000"/>
        </w:rPr>
        <w:t>總</w:t>
      </w:r>
      <w:r w:rsidRPr="00353B2C">
        <w:rPr>
          <w:rFonts w:hint="eastAsia"/>
          <w:b/>
          <w:bCs/>
          <w:color w:val="000000"/>
        </w:rPr>
        <w:t>金額及分年度所需經費等財務規劃資訊，仍待具體說明</w:t>
      </w:r>
      <w:r w:rsidRPr="00353B2C">
        <w:rPr>
          <w:rFonts w:ascii="新細明體" w:eastAsia="新細明體" w:hAnsi="新細明體" w:hint="eastAsia"/>
          <w:b/>
          <w:bCs/>
          <w:color w:val="000000"/>
        </w:rPr>
        <w:t>：</w:t>
      </w:r>
      <w:r w:rsidRPr="00353B2C">
        <w:rPr>
          <w:rFonts w:hint="eastAsia"/>
          <w:snapToGrid/>
          <w:color w:val="000000"/>
        </w:rPr>
        <w:t>有關配合112年度計畫修正調增經費後</w:t>
      </w:r>
      <w:r w:rsidRPr="00353B2C">
        <w:rPr>
          <w:rFonts w:hAnsi="標楷體" w:hint="eastAsia"/>
          <w:snapToGrid/>
          <w:color w:val="000000"/>
        </w:rPr>
        <w:t>，</w:t>
      </w:r>
      <w:r w:rsidRPr="00353B2C">
        <w:rPr>
          <w:rFonts w:hint="eastAsia"/>
          <w:snapToGrid/>
          <w:color w:val="000000"/>
        </w:rPr>
        <w:t>國庫整體預計配合撥補</w:t>
      </w:r>
      <w:r w:rsidR="002A7432" w:rsidRPr="00353B2C">
        <w:rPr>
          <w:rFonts w:hint="eastAsia"/>
          <w:snapToGrid/>
          <w:color w:val="000000"/>
        </w:rPr>
        <w:t>總</w:t>
      </w:r>
      <w:r w:rsidRPr="00353B2C">
        <w:rPr>
          <w:rFonts w:hint="eastAsia"/>
          <w:snapToGrid/>
          <w:color w:val="000000"/>
        </w:rPr>
        <w:t>金額</w:t>
      </w:r>
      <w:r w:rsidRPr="00353B2C">
        <w:rPr>
          <w:rFonts w:hAnsi="標楷體" w:hint="eastAsia"/>
          <w:snapToGrid/>
          <w:color w:val="000000"/>
        </w:rPr>
        <w:t>、</w:t>
      </w:r>
      <w:r w:rsidRPr="00353B2C">
        <w:rPr>
          <w:rFonts w:hint="eastAsia"/>
          <w:snapToGrid/>
          <w:color w:val="000000"/>
        </w:rPr>
        <w:t>估算方式及分年度撥補需求等資訊</w:t>
      </w:r>
      <w:r w:rsidRPr="00353B2C">
        <w:rPr>
          <w:rFonts w:hAnsi="標楷體" w:hint="eastAsia"/>
          <w:snapToGrid/>
          <w:color w:val="000000"/>
        </w:rPr>
        <w:t>，並未於預算案中為相關說明。</w:t>
      </w:r>
      <w:r w:rsidRPr="00353B2C">
        <w:rPr>
          <w:rFonts w:hint="eastAsia"/>
          <w:snapToGrid/>
          <w:color w:val="000000"/>
        </w:rPr>
        <w:t>詢據經濟部說明略以</w:t>
      </w:r>
      <w:r w:rsidRPr="00353B2C">
        <w:rPr>
          <w:rFonts w:hAnsi="標楷體" w:hint="eastAsia"/>
          <w:snapToGrid/>
          <w:color w:val="000000"/>
        </w:rPr>
        <w:t>，無法自償部分仍由中央公務預算編列，其餘由國公有(營)土地作價及產業園區基金籌措支應，</w:t>
      </w:r>
      <w:r w:rsidR="002A7432" w:rsidRPr="00353B2C">
        <w:rPr>
          <w:rFonts w:hAnsi="標楷體" w:hint="eastAsia"/>
          <w:snapToGrid/>
          <w:color w:val="000000"/>
        </w:rPr>
        <w:t>另</w:t>
      </w:r>
      <w:r w:rsidRPr="00353B2C">
        <w:rPr>
          <w:rFonts w:hAnsi="標楷體" w:hint="eastAsia"/>
          <w:snapToGrid/>
          <w:color w:val="000000"/>
        </w:rPr>
        <w:t>行政院於112年12月4日核定修正計畫，因涉及遷村相關經費目前尚為「密件」，需高雄市政府主動辦理解密作業，爰未能提供或說明相關經費明細及政府預計投資撥補經費概況。</w:t>
      </w:r>
    </w:p>
    <w:p w:rsidR="004272C4" w:rsidRPr="00353B2C" w:rsidRDefault="00F00BA0" w:rsidP="00F00BA0">
      <w:pPr>
        <w:pStyle w:val="21"/>
        <w:ind w:left="850" w:firstLine="566"/>
        <w:rPr>
          <w:snapToGrid/>
        </w:rPr>
      </w:pPr>
      <w:r>
        <w:rPr>
          <w:rFonts w:hint="eastAsia"/>
        </w:rPr>
        <w:t>爰此</w:t>
      </w:r>
      <w:r>
        <w:rPr>
          <w:rFonts w:hAnsi="標楷體" w:hint="eastAsia"/>
        </w:rPr>
        <w:t>，</w:t>
      </w:r>
      <w:r w:rsidR="004272C4" w:rsidRPr="00353B2C">
        <w:rPr>
          <w:rFonts w:hint="eastAsia"/>
        </w:rPr>
        <w:t>經濟部未就政府對於該計畫未自償部分預計之投資規模</w:t>
      </w:r>
      <w:r w:rsidR="004272C4" w:rsidRPr="00353B2C">
        <w:rPr>
          <w:rFonts w:hAnsi="標楷體" w:hint="eastAsia"/>
        </w:rPr>
        <w:t>、</w:t>
      </w:r>
      <w:r w:rsidR="004272C4" w:rsidRPr="00353B2C">
        <w:rPr>
          <w:rFonts w:hint="eastAsia"/>
        </w:rPr>
        <w:t>估列方式及分年度預計撥補金額等，於預算案中具體說明，</w:t>
      </w:r>
      <w:r w:rsidR="004272C4" w:rsidRPr="00353B2C">
        <w:rPr>
          <w:rFonts w:hint="eastAsia"/>
          <w:snapToGrid/>
        </w:rPr>
        <w:t>外界</w:t>
      </w:r>
      <w:r w:rsidR="00792828">
        <w:rPr>
          <w:rFonts w:hint="eastAsia"/>
          <w:snapToGrid/>
        </w:rPr>
        <w:t>尚</w:t>
      </w:r>
      <w:r w:rsidR="004272C4" w:rsidRPr="00353B2C">
        <w:rPr>
          <w:rFonts w:hint="eastAsia"/>
          <w:snapToGrid/>
        </w:rPr>
        <w:t>難</w:t>
      </w:r>
      <w:r w:rsidR="00792828">
        <w:rPr>
          <w:rFonts w:hint="eastAsia"/>
          <w:snapToGrid/>
        </w:rPr>
        <w:t>評估瞭解</w:t>
      </w:r>
      <w:r w:rsidR="004272C4" w:rsidRPr="00353B2C">
        <w:rPr>
          <w:rFonts w:hint="eastAsia"/>
          <w:snapToGrid/>
        </w:rPr>
        <w:t>整體計畫財源規劃之妥適性及中央政府經費投入情形，預算籌編未盡周延詳實，允宜檢討改進，以利本院審議及外界監督考核。</w:t>
      </w:r>
    </w:p>
    <w:p w:rsidR="004272C4" w:rsidRPr="00353B2C" w:rsidRDefault="004272C4" w:rsidP="00A9333B">
      <w:pPr>
        <w:pStyle w:val="a5"/>
        <w:ind w:left="849" w:hanging="283"/>
        <w:rPr>
          <w:b/>
          <w:bCs/>
          <w:snapToGrid/>
          <w:color w:val="000000"/>
        </w:rPr>
      </w:pPr>
      <w:r w:rsidRPr="00353B2C">
        <w:rPr>
          <w:rFonts w:hint="eastAsia"/>
          <w:b/>
          <w:bCs/>
          <w:snapToGrid/>
          <w:color w:val="000000"/>
        </w:rPr>
        <w:t>(三)迄114年8月</w:t>
      </w:r>
      <w:r w:rsidR="003D3A80">
        <w:rPr>
          <w:rFonts w:hint="eastAsia"/>
          <w:b/>
          <w:bCs/>
          <w:snapToGrid/>
          <w:color w:val="000000"/>
        </w:rPr>
        <w:t>底止累計</w:t>
      </w:r>
      <w:r w:rsidRPr="00353B2C">
        <w:rPr>
          <w:rFonts w:hint="eastAsia"/>
          <w:b/>
          <w:bCs/>
          <w:snapToGrid/>
          <w:color w:val="000000"/>
        </w:rPr>
        <w:t>預算</w:t>
      </w:r>
      <w:r w:rsidR="007100A0">
        <w:rPr>
          <w:rFonts w:hint="eastAsia"/>
          <w:b/>
          <w:bCs/>
          <w:snapToGrid/>
          <w:color w:val="000000"/>
        </w:rPr>
        <w:t>實現</w:t>
      </w:r>
      <w:r w:rsidRPr="00353B2C">
        <w:rPr>
          <w:rFonts w:hint="eastAsia"/>
          <w:b/>
          <w:bCs/>
          <w:snapToGrid/>
          <w:color w:val="000000"/>
        </w:rPr>
        <w:t>率未及2%</w:t>
      </w:r>
      <w:r w:rsidRPr="00353B2C">
        <w:rPr>
          <w:rFonts w:hAnsi="標楷體" w:hint="eastAsia"/>
          <w:b/>
          <w:bCs/>
          <w:snapToGrid/>
          <w:color w:val="000000"/>
        </w:rPr>
        <w:t>，</w:t>
      </w:r>
      <w:r w:rsidRPr="00353B2C">
        <w:rPr>
          <w:rFonts w:hint="eastAsia"/>
          <w:b/>
          <w:bCs/>
          <w:snapToGrid/>
          <w:color w:val="000000"/>
        </w:rPr>
        <w:t>允宜審酌預算執行量能</w:t>
      </w:r>
      <w:r w:rsidRPr="00353B2C">
        <w:rPr>
          <w:rFonts w:hAnsi="標楷體" w:hint="eastAsia"/>
          <w:b/>
          <w:bCs/>
          <w:snapToGrid/>
          <w:color w:val="000000"/>
        </w:rPr>
        <w:t>，核實評估政府撥補金額，並加強控管，以利推動</w:t>
      </w:r>
    </w:p>
    <w:p w:rsidR="004272C4" w:rsidRPr="00353B2C" w:rsidRDefault="00F00BA0" w:rsidP="0084385E">
      <w:pPr>
        <w:pStyle w:val="21"/>
        <w:ind w:left="850" w:firstLine="566"/>
        <w:rPr>
          <w:rFonts w:hAnsi="標楷體"/>
          <w:color w:val="000000"/>
        </w:rPr>
      </w:pPr>
      <w:r w:rsidRPr="00F00BA0">
        <w:rPr>
          <w:rFonts w:hint="eastAsia"/>
          <w:snapToGrid/>
          <w:color w:val="000000"/>
        </w:rPr>
        <w:t>審計部113年度總決算審核報告即就該計畫進度延宕提具：「產業園區管理局推動設置新材料循環產業園區，有助兼顧產業發展與環境永續，惟園區設置計畫因用地取得與遷村計畫進度未如預期，執行已歷8年仍處前置規劃階段，允宜督促妥謀善策，加速辦理開發事宜」</w:t>
      </w:r>
      <w:r>
        <w:rPr>
          <w:rFonts w:hint="eastAsia"/>
          <w:snapToGrid/>
          <w:color w:val="000000"/>
        </w:rPr>
        <w:t>之</w:t>
      </w:r>
      <w:r w:rsidRPr="00F00BA0">
        <w:rPr>
          <w:rFonts w:hint="eastAsia"/>
          <w:snapToGrid/>
          <w:color w:val="000000"/>
        </w:rPr>
        <w:t>審核意見</w:t>
      </w:r>
      <w:r>
        <w:rPr>
          <w:rFonts w:hAnsi="標楷體" w:hint="eastAsia"/>
          <w:snapToGrid/>
          <w:color w:val="000000"/>
        </w:rPr>
        <w:t>。</w:t>
      </w:r>
      <w:r w:rsidR="004272C4" w:rsidRPr="00353B2C">
        <w:rPr>
          <w:rFonts w:hint="eastAsia"/>
          <w:snapToGrid/>
          <w:color w:val="000000"/>
        </w:rPr>
        <w:t>詢據經濟部提供</w:t>
      </w:r>
      <w:r w:rsidR="007B612A">
        <w:rPr>
          <w:rFonts w:hint="eastAsia"/>
          <w:color w:val="000000"/>
        </w:rPr>
        <w:t>該計畫</w:t>
      </w:r>
      <w:r w:rsidR="004272C4" w:rsidRPr="00353B2C">
        <w:rPr>
          <w:rFonts w:hint="eastAsia"/>
          <w:color w:val="000000"/>
        </w:rPr>
        <w:t>預算執行情形</w:t>
      </w:r>
      <w:r w:rsidR="004272C4" w:rsidRPr="00353B2C">
        <w:rPr>
          <w:rFonts w:hAnsi="標楷體" w:hint="eastAsia"/>
          <w:color w:val="000000"/>
        </w:rPr>
        <w:t>，</w:t>
      </w:r>
      <w:r w:rsidR="004272C4" w:rsidRPr="00353B2C">
        <w:rPr>
          <w:rFonts w:hint="eastAsia"/>
          <w:color w:val="000000"/>
        </w:rPr>
        <w:t>迄114年度累計編列預算324.04億元</w:t>
      </w:r>
      <w:r w:rsidR="004272C4" w:rsidRPr="00353B2C">
        <w:rPr>
          <w:rFonts w:hAnsi="標楷體" w:hint="eastAsia"/>
          <w:color w:val="000000"/>
        </w:rPr>
        <w:t>，迄同年8月底</w:t>
      </w:r>
      <w:r w:rsidR="004272C4" w:rsidRPr="00353B2C">
        <w:rPr>
          <w:rFonts w:hint="eastAsia"/>
          <w:color w:val="000000"/>
        </w:rPr>
        <w:t>累計</w:t>
      </w:r>
      <w:r w:rsidR="00D5614C">
        <w:rPr>
          <w:rFonts w:hint="eastAsia"/>
          <w:color w:val="000000"/>
        </w:rPr>
        <w:t>實現</w:t>
      </w:r>
      <w:r w:rsidR="004272C4" w:rsidRPr="00353B2C">
        <w:rPr>
          <w:rFonts w:hint="eastAsia"/>
          <w:color w:val="000000"/>
        </w:rPr>
        <w:t>數僅5.35億元</w:t>
      </w:r>
      <w:r w:rsidR="004272C4" w:rsidRPr="00353B2C">
        <w:rPr>
          <w:rFonts w:hAnsi="標楷體" w:hint="eastAsia"/>
          <w:color w:val="000000"/>
        </w:rPr>
        <w:t>，</w:t>
      </w:r>
      <w:r w:rsidR="00AC309B">
        <w:rPr>
          <w:rFonts w:hAnsi="標楷體" w:hint="eastAsia"/>
          <w:color w:val="000000"/>
        </w:rPr>
        <w:t>累計實現率</w:t>
      </w:r>
      <w:r w:rsidR="00EF21DA">
        <w:rPr>
          <w:rFonts w:hAnsi="標楷體" w:hint="eastAsia"/>
          <w:color w:val="000000"/>
        </w:rPr>
        <w:t>1.65%，</w:t>
      </w:r>
      <w:r w:rsidR="004272C4" w:rsidRPr="00353B2C">
        <w:rPr>
          <w:rFonts w:hAnsi="標楷體" w:hint="eastAsia"/>
          <w:color w:val="000000"/>
        </w:rPr>
        <w:t>未及2%(詳表2)。允宜審酌預算執行量能，核實評估政府撥補金額，以維政府資源之合理配置，並加強控管，以提高計畫執行進度。</w:t>
      </w:r>
    </w:p>
    <w:p w:rsidR="004272C4" w:rsidRPr="00353B2C" w:rsidRDefault="004272C4" w:rsidP="007B612A">
      <w:pPr>
        <w:ind w:leftChars="30" w:left="910" w:hangingChars="291" w:hanging="825"/>
        <w:rPr>
          <w:rFonts w:hAnsi="標楷體" w:hint="eastAsia"/>
          <w:color w:val="000000"/>
          <w:sz w:val="24"/>
          <w:szCs w:val="24"/>
        </w:rPr>
      </w:pPr>
      <w:r w:rsidRPr="00353B2C">
        <w:rPr>
          <w:rFonts w:hAnsi="標楷體" w:hint="eastAsia"/>
          <w:b/>
          <w:color w:val="000000"/>
        </w:rPr>
        <w:t>表2 「</w:t>
      </w:r>
      <w:bookmarkStart w:id="27" w:name="_Hlk209520368"/>
      <w:r w:rsidRPr="00353B2C">
        <w:rPr>
          <w:rFonts w:hAnsi="標楷體" w:hint="eastAsia"/>
          <w:b/>
          <w:color w:val="000000"/>
        </w:rPr>
        <w:t>新材料循環產業園區申請設置計畫</w:t>
      </w:r>
      <w:bookmarkEnd w:id="27"/>
      <w:r w:rsidRPr="00353B2C">
        <w:rPr>
          <w:rFonts w:hAnsi="標楷體" w:hint="eastAsia"/>
          <w:b/>
          <w:color w:val="000000"/>
        </w:rPr>
        <w:t xml:space="preserve">」迄114年8月底預算執行概況表                                 </w:t>
      </w:r>
      <w:r w:rsidRPr="00353B2C">
        <w:rPr>
          <w:rFonts w:hAnsi="標楷體" w:hint="eastAsia"/>
          <w:bCs/>
          <w:color w:val="000000"/>
          <w:sz w:val="24"/>
          <w:szCs w:val="24"/>
        </w:rPr>
        <w:t>單位</w:t>
      </w:r>
      <w:r w:rsidRPr="00353B2C">
        <w:rPr>
          <w:rFonts w:ascii="新細明體" w:eastAsia="新細明體" w:hAnsi="新細明體" w:hint="eastAsia"/>
          <w:bCs/>
          <w:color w:val="000000"/>
          <w:sz w:val="24"/>
          <w:szCs w:val="24"/>
        </w:rPr>
        <w:t>：</w:t>
      </w:r>
      <w:r w:rsidRPr="00353B2C">
        <w:rPr>
          <w:rFonts w:hAnsi="標楷體" w:hint="eastAsia"/>
          <w:bCs/>
          <w:color w:val="000000"/>
          <w:sz w:val="24"/>
          <w:szCs w:val="24"/>
        </w:rPr>
        <w:t>新臺幣千元</w:t>
      </w:r>
    </w:p>
    <w:tbl>
      <w:tblPr>
        <w:tblW w:w="0" w:type="auto"/>
        <w:tblInd w:w="1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668"/>
        <w:gridCol w:w="1706"/>
        <w:gridCol w:w="1630"/>
        <w:gridCol w:w="1417"/>
      </w:tblGrid>
      <w:tr w:rsidR="004272C4" w:rsidRPr="00353B2C" w:rsidTr="00884E86">
        <w:tc>
          <w:tcPr>
            <w:tcW w:w="3668" w:type="dxa"/>
            <w:vAlign w:val="center"/>
          </w:tcPr>
          <w:p w:rsidR="004272C4" w:rsidRPr="00353B2C" w:rsidRDefault="004272C4" w:rsidP="00B72724">
            <w:pPr>
              <w:pStyle w:val="142"/>
              <w:jc w:val="center"/>
              <w:rPr>
                <w:rFonts w:hint="eastAsia"/>
                <w:color w:val="000000"/>
                <w:spacing w:val="-10"/>
              </w:rPr>
            </w:pPr>
            <w:r w:rsidRPr="00353B2C">
              <w:rPr>
                <w:rFonts w:hint="eastAsia"/>
                <w:color w:val="000000"/>
                <w:spacing w:val="-10"/>
              </w:rPr>
              <w:t>項目</w:t>
            </w:r>
          </w:p>
        </w:tc>
        <w:tc>
          <w:tcPr>
            <w:tcW w:w="1706" w:type="dxa"/>
          </w:tcPr>
          <w:p w:rsidR="004272C4" w:rsidRPr="00353B2C" w:rsidRDefault="004272C4" w:rsidP="00D9752E">
            <w:pPr>
              <w:pStyle w:val="142"/>
              <w:jc w:val="center"/>
              <w:rPr>
                <w:color w:val="000000"/>
                <w:spacing w:val="-10"/>
              </w:rPr>
            </w:pPr>
            <w:r w:rsidRPr="00353B2C">
              <w:rPr>
                <w:rFonts w:hint="eastAsia"/>
                <w:color w:val="000000"/>
                <w:spacing w:val="-10"/>
              </w:rPr>
              <w:t>迄114年度</w:t>
            </w:r>
          </w:p>
          <w:p w:rsidR="004272C4" w:rsidRPr="00353B2C" w:rsidRDefault="004272C4" w:rsidP="00884E86">
            <w:pPr>
              <w:pStyle w:val="142"/>
              <w:ind w:leftChars="-10" w:left="-28" w:rightChars="-23" w:right="-65"/>
              <w:jc w:val="center"/>
              <w:rPr>
                <w:rFonts w:hint="eastAsia"/>
                <w:color w:val="000000"/>
                <w:spacing w:val="-10"/>
              </w:rPr>
            </w:pPr>
            <w:r w:rsidRPr="00353B2C">
              <w:rPr>
                <w:rFonts w:hint="eastAsia"/>
                <w:color w:val="000000"/>
                <w:spacing w:val="-10"/>
              </w:rPr>
              <w:t>累計預算(案)數</w:t>
            </w:r>
          </w:p>
        </w:tc>
        <w:tc>
          <w:tcPr>
            <w:tcW w:w="1630" w:type="dxa"/>
          </w:tcPr>
          <w:p w:rsidR="004272C4" w:rsidRPr="00353B2C" w:rsidRDefault="004272C4" w:rsidP="00D9752E">
            <w:pPr>
              <w:pStyle w:val="142"/>
              <w:ind w:leftChars="-28" w:left="-79"/>
              <w:jc w:val="center"/>
              <w:rPr>
                <w:color w:val="000000"/>
                <w:spacing w:val="-10"/>
              </w:rPr>
            </w:pPr>
            <w:r w:rsidRPr="00353B2C">
              <w:rPr>
                <w:rFonts w:hint="eastAsia"/>
                <w:color w:val="000000"/>
                <w:spacing w:val="-10"/>
              </w:rPr>
              <w:t>迄114年8月底</w:t>
            </w:r>
          </w:p>
          <w:p w:rsidR="004272C4" w:rsidRPr="00353B2C" w:rsidRDefault="004272C4" w:rsidP="00D9752E">
            <w:pPr>
              <w:pStyle w:val="142"/>
              <w:ind w:leftChars="-28" w:left="-79"/>
              <w:jc w:val="center"/>
              <w:rPr>
                <w:rFonts w:hint="eastAsia"/>
                <w:color w:val="000000"/>
                <w:spacing w:val="-10"/>
              </w:rPr>
            </w:pPr>
            <w:r w:rsidRPr="00353B2C">
              <w:rPr>
                <w:rFonts w:hint="eastAsia"/>
                <w:color w:val="000000"/>
                <w:spacing w:val="-10"/>
              </w:rPr>
              <w:t>累計</w:t>
            </w:r>
            <w:r w:rsidR="00D5614C">
              <w:rPr>
                <w:rFonts w:hint="eastAsia"/>
                <w:color w:val="000000"/>
                <w:spacing w:val="-10"/>
              </w:rPr>
              <w:t>實現</w:t>
            </w:r>
            <w:r w:rsidRPr="00353B2C">
              <w:rPr>
                <w:rFonts w:hint="eastAsia"/>
                <w:color w:val="000000"/>
                <w:spacing w:val="-10"/>
              </w:rPr>
              <w:t>數</w:t>
            </w:r>
          </w:p>
        </w:tc>
        <w:tc>
          <w:tcPr>
            <w:tcW w:w="1417" w:type="dxa"/>
          </w:tcPr>
          <w:p w:rsidR="004272C4" w:rsidRPr="00353B2C" w:rsidRDefault="004272C4" w:rsidP="00D9752E">
            <w:pPr>
              <w:pStyle w:val="142"/>
              <w:ind w:leftChars="-28" w:left="-79"/>
              <w:jc w:val="center"/>
              <w:rPr>
                <w:color w:val="000000"/>
                <w:spacing w:val="-10"/>
              </w:rPr>
            </w:pPr>
            <w:r w:rsidRPr="00353B2C">
              <w:rPr>
                <w:rFonts w:hint="eastAsia"/>
                <w:color w:val="000000"/>
                <w:spacing w:val="-10"/>
              </w:rPr>
              <w:t>115年度</w:t>
            </w:r>
          </w:p>
          <w:p w:rsidR="004272C4" w:rsidRPr="00353B2C" w:rsidRDefault="004272C4" w:rsidP="00D9752E">
            <w:pPr>
              <w:pStyle w:val="142"/>
              <w:ind w:leftChars="-28" w:left="-79"/>
              <w:jc w:val="center"/>
              <w:rPr>
                <w:rFonts w:hint="eastAsia"/>
                <w:color w:val="000000"/>
                <w:spacing w:val="-10"/>
              </w:rPr>
            </w:pPr>
            <w:r w:rsidRPr="00353B2C">
              <w:rPr>
                <w:rFonts w:hint="eastAsia"/>
                <w:color w:val="000000"/>
                <w:spacing w:val="-10"/>
              </w:rPr>
              <w:t>預算案數</w:t>
            </w:r>
          </w:p>
        </w:tc>
      </w:tr>
      <w:tr w:rsidR="004272C4" w:rsidRPr="00353B2C" w:rsidTr="00884E86">
        <w:tc>
          <w:tcPr>
            <w:tcW w:w="3668" w:type="dxa"/>
          </w:tcPr>
          <w:p w:rsidR="004272C4" w:rsidRPr="00353B2C" w:rsidRDefault="004272C4" w:rsidP="00884E86">
            <w:pPr>
              <w:pStyle w:val="142"/>
              <w:ind w:leftChars="-24" w:left="-68"/>
              <w:rPr>
                <w:rFonts w:hint="eastAsia"/>
                <w:color w:val="000000"/>
                <w:spacing w:val="-10"/>
              </w:rPr>
            </w:pPr>
            <w:r w:rsidRPr="00353B2C">
              <w:rPr>
                <w:rFonts w:hint="eastAsia"/>
                <w:color w:val="000000"/>
                <w:spacing w:val="-10"/>
              </w:rPr>
              <w:t>公務預算(106至109年度)</w:t>
            </w:r>
          </w:p>
        </w:tc>
        <w:tc>
          <w:tcPr>
            <w:tcW w:w="1706" w:type="dxa"/>
            <w:vAlign w:val="center"/>
          </w:tcPr>
          <w:p w:rsidR="004272C4" w:rsidRPr="00353B2C" w:rsidRDefault="004272C4" w:rsidP="00B72724">
            <w:pPr>
              <w:pStyle w:val="142"/>
              <w:jc w:val="right"/>
              <w:rPr>
                <w:rFonts w:hint="eastAsia"/>
                <w:color w:val="000000"/>
                <w:spacing w:val="-10"/>
              </w:rPr>
            </w:pPr>
            <w:r w:rsidRPr="00353B2C">
              <w:rPr>
                <w:rFonts w:hint="eastAsia"/>
                <w:color w:val="000000"/>
                <w:spacing w:val="-10"/>
              </w:rPr>
              <w:t>444</w:t>
            </w:r>
            <w:r w:rsidRPr="00353B2C">
              <w:rPr>
                <w:color w:val="000000"/>
                <w:spacing w:val="-10"/>
              </w:rPr>
              <w:t>,745</w:t>
            </w:r>
          </w:p>
        </w:tc>
        <w:tc>
          <w:tcPr>
            <w:tcW w:w="1630" w:type="dxa"/>
            <w:vAlign w:val="center"/>
          </w:tcPr>
          <w:p w:rsidR="004272C4" w:rsidRPr="00353B2C" w:rsidRDefault="004272C4" w:rsidP="00B72724">
            <w:pPr>
              <w:pStyle w:val="142"/>
              <w:jc w:val="right"/>
              <w:rPr>
                <w:rFonts w:hint="eastAsia"/>
                <w:color w:val="000000"/>
                <w:spacing w:val="-10"/>
              </w:rPr>
            </w:pPr>
            <w:r w:rsidRPr="00353B2C">
              <w:rPr>
                <w:rFonts w:hint="eastAsia"/>
                <w:color w:val="000000"/>
                <w:spacing w:val="-10"/>
              </w:rPr>
              <w:t>3</w:t>
            </w:r>
            <w:r w:rsidRPr="00353B2C">
              <w:rPr>
                <w:color w:val="000000"/>
                <w:spacing w:val="-10"/>
              </w:rPr>
              <w:t>05,812</w:t>
            </w:r>
          </w:p>
        </w:tc>
        <w:tc>
          <w:tcPr>
            <w:tcW w:w="1417" w:type="dxa"/>
            <w:vMerge w:val="restart"/>
            <w:vAlign w:val="center"/>
          </w:tcPr>
          <w:p w:rsidR="004272C4" w:rsidRPr="00353B2C" w:rsidRDefault="004272C4" w:rsidP="00B72724">
            <w:pPr>
              <w:pStyle w:val="142"/>
              <w:jc w:val="right"/>
              <w:rPr>
                <w:rFonts w:hint="eastAsia"/>
                <w:color w:val="000000"/>
                <w:spacing w:val="-10"/>
              </w:rPr>
            </w:pPr>
            <w:r w:rsidRPr="00353B2C">
              <w:rPr>
                <w:rFonts w:hint="eastAsia"/>
                <w:color w:val="000000"/>
                <w:spacing w:val="-10"/>
              </w:rPr>
              <w:t>6</w:t>
            </w:r>
            <w:r w:rsidRPr="00353B2C">
              <w:rPr>
                <w:color w:val="000000"/>
                <w:spacing w:val="-10"/>
              </w:rPr>
              <w:t>1,555,017</w:t>
            </w:r>
          </w:p>
        </w:tc>
      </w:tr>
      <w:tr w:rsidR="004272C4" w:rsidRPr="00353B2C" w:rsidTr="00884E86">
        <w:tc>
          <w:tcPr>
            <w:tcW w:w="3668" w:type="dxa"/>
          </w:tcPr>
          <w:p w:rsidR="004272C4" w:rsidRPr="00353B2C" w:rsidRDefault="004272C4" w:rsidP="00884E86">
            <w:pPr>
              <w:pStyle w:val="142"/>
              <w:ind w:leftChars="-24" w:left="140" w:hangingChars="93" w:hanging="208"/>
              <w:rPr>
                <w:rFonts w:hint="eastAsia"/>
                <w:color w:val="000000"/>
                <w:spacing w:val="-10"/>
              </w:rPr>
            </w:pPr>
            <w:r w:rsidRPr="00353B2C">
              <w:rPr>
                <w:rFonts w:hint="eastAsia"/>
                <w:color w:val="000000"/>
                <w:spacing w:val="-10"/>
              </w:rPr>
              <w:t>產業園區基金預算(110至114年度)</w:t>
            </w:r>
          </w:p>
        </w:tc>
        <w:tc>
          <w:tcPr>
            <w:tcW w:w="1706" w:type="dxa"/>
            <w:vAlign w:val="center"/>
          </w:tcPr>
          <w:p w:rsidR="004272C4" w:rsidRPr="00353B2C" w:rsidRDefault="004272C4" w:rsidP="00B72724">
            <w:pPr>
              <w:pStyle w:val="142"/>
              <w:ind w:left="208" w:hangingChars="93" w:hanging="208"/>
              <w:jc w:val="right"/>
              <w:rPr>
                <w:rFonts w:hint="eastAsia"/>
                <w:color w:val="000000"/>
                <w:spacing w:val="-10"/>
              </w:rPr>
            </w:pPr>
            <w:r w:rsidRPr="00353B2C">
              <w:rPr>
                <w:rFonts w:hint="eastAsia"/>
                <w:color w:val="000000"/>
                <w:spacing w:val="-10"/>
              </w:rPr>
              <w:t>3</w:t>
            </w:r>
            <w:r w:rsidRPr="00353B2C">
              <w:rPr>
                <w:color w:val="000000"/>
                <w:spacing w:val="-10"/>
              </w:rPr>
              <w:t>1,959,329</w:t>
            </w:r>
          </w:p>
        </w:tc>
        <w:tc>
          <w:tcPr>
            <w:tcW w:w="1630" w:type="dxa"/>
            <w:vAlign w:val="center"/>
          </w:tcPr>
          <w:p w:rsidR="004272C4" w:rsidRPr="00353B2C" w:rsidRDefault="004272C4" w:rsidP="00D9752E">
            <w:pPr>
              <w:pStyle w:val="142"/>
              <w:jc w:val="right"/>
              <w:rPr>
                <w:rFonts w:hint="eastAsia"/>
                <w:color w:val="000000"/>
                <w:spacing w:val="-10"/>
              </w:rPr>
            </w:pPr>
            <w:r w:rsidRPr="00353B2C">
              <w:rPr>
                <w:rFonts w:hint="eastAsia"/>
                <w:color w:val="000000"/>
                <w:spacing w:val="-10"/>
              </w:rPr>
              <w:t>2</w:t>
            </w:r>
            <w:r w:rsidRPr="00353B2C">
              <w:rPr>
                <w:color w:val="000000"/>
                <w:spacing w:val="-10"/>
              </w:rPr>
              <w:t>29,554</w:t>
            </w:r>
          </w:p>
        </w:tc>
        <w:tc>
          <w:tcPr>
            <w:tcW w:w="1417" w:type="dxa"/>
            <w:vMerge/>
          </w:tcPr>
          <w:p w:rsidR="004272C4" w:rsidRPr="00353B2C" w:rsidRDefault="004272C4" w:rsidP="00D9752E">
            <w:pPr>
              <w:pStyle w:val="142"/>
              <w:jc w:val="right"/>
              <w:rPr>
                <w:rFonts w:hint="eastAsia"/>
                <w:color w:val="000000"/>
                <w:spacing w:val="-10"/>
              </w:rPr>
            </w:pPr>
          </w:p>
        </w:tc>
      </w:tr>
      <w:tr w:rsidR="004272C4" w:rsidRPr="00353B2C" w:rsidTr="00884E86">
        <w:tc>
          <w:tcPr>
            <w:tcW w:w="3668" w:type="dxa"/>
          </w:tcPr>
          <w:p w:rsidR="004272C4" w:rsidRPr="00353B2C" w:rsidRDefault="004272C4" w:rsidP="00D9752E">
            <w:pPr>
              <w:pStyle w:val="142"/>
              <w:ind w:left="208" w:hangingChars="93" w:hanging="208"/>
              <w:rPr>
                <w:rFonts w:hint="eastAsia"/>
                <w:color w:val="000000"/>
                <w:spacing w:val="-10"/>
              </w:rPr>
            </w:pPr>
            <w:r w:rsidRPr="00353B2C">
              <w:rPr>
                <w:rFonts w:hint="eastAsia"/>
                <w:color w:val="000000"/>
                <w:spacing w:val="-10"/>
              </w:rPr>
              <w:t>合計</w:t>
            </w:r>
          </w:p>
        </w:tc>
        <w:tc>
          <w:tcPr>
            <w:tcW w:w="1706" w:type="dxa"/>
          </w:tcPr>
          <w:p w:rsidR="004272C4" w:rsidRPr="00353B2C" w:rsidRDefault="004272C4" w:rsidP="00D9752E">
            <w:pPr>
              <w:pStyle w:val="142"/>
              <w:ind w:left="208" w:hangingChars="93" w:hanging="208"/>
              <w:jc w:val="right"/>
              <w:rPr>
                <w:rFonts w:hint="eastAsia"/>
                <w:color w:val="000000"/>
                <w:spacing w:val="-10"/>
              </w:rPr>
            </w:pPr>
            <w:r w:rsidRPr="00353B2C">
              <w:rPr>
                <w:rFonts w:hint="eastAsia"/>
                <w:color w:val="000000"/>
                <w:spacing w:val="-10"/>
              </w:rPr>
              <w:t>3</w:t>
            </w:r>
            <w:r w:rsidRPr="00353B2C">
              <w:rPr>
                <w:color w:val="000000"/>
                <w:spacing w:val="-10"/>
              </w:rPr>
              <w:t>2,404,074</w:t>
            </w:r>
          </w:p>
        </w:tc>
        <w:tc>
          <w:tcPr>
            <w:tcW w:w="1630" w:type="dxa"/>
            <w:vAlign w:val="center"/>
          </w:tcPr>
          <w:p w:rsidR="004272C4" w:rsidRPr="00353B2C" w:rsidRDefault="004272C4" w:rsidP="00D9752E">
            <w:pPr>
              <w:pStyle w:val="142"/>
              <w:jc w:val="right"/>
              <w:rPr>
                <w:rFonts w:hint="eastAsia"/>
                <w:color w:val="000000"/>
                <w:spacing w:val="-10"/>
              </w:rPr>
            </w:pPr>
            <w:r w:rsidRPr="00353B2C">
              <w:rPr>
                <w:rFonts w:hint="eastAsia"/>
                <w:color w:val="000000"/>
                <w:spacing w:val="-10"/>
              </w:rPr>
              <w:t>5</w:t>
            </w:r>
            <w:r w:rsidRPr="00353B2C">
              <w:rPr>
                <w:color w:val="000000"/>
                <w:spacing w:val="-10"/>
              </w:rPr>
              <w:t>35,366</w:t>
            </w:r>
          </w:p>
        </w:tc>
        <w:tc>
          <w:tcPr>
            <w:tcW w:w="1417" w:type="dxa"/>
            <w:vMerge/>
          </w:tcPr>
          <w:p w:rsidR="004272C4" w:rsidRPr="00353B2C" w:rsidRDefault="004272C4" w:rsidP="00D9752E">
            <w:pPr>
              <w:pStyle w:val="142"/>
              <w:jc w:val="right"/>
              <w:rPr>
                <w:rFonts w:hint="eastAsia"/>
                <w:color w:val="000000"/>
                <w:spacing w:val="-10"/>
              </w:rPr>
            </w:pPr>
          </w:p>
        </w:tc>
      </w:tr>
    </w:tbl>
    <w:p w:rsidR="004272C4" w:rsidRPr="00353B2C" w:rsidRDefault="004272C4" w:rsidP="003D3A80">
      <w:pPr>
        <w:pStyle w:val="142"/>
        <w:ind w:left="1400" w:rightChars="-2" w:right="-6" w:hanging="1330"/>
        <w:rPr>
          <w:color w:val="000000"/>
          <w:szCs w:val="24"/>
        </w:rPr>
      </w:pPr>
      <w:r w:rsidRPr="00353B2C">
        <w:rPr>
          <w:rFonts w:hint="eastAsia"/>
          <w:color w:val="000000"/>
          <w:szCs w:val="24"/>
        </w:rPr>
        <w:t>說    明：1.經濟部工業局於112年9月26日改制為產業發展署，並將產業園區基金移予產業園區管理局(原加工出口區管理處)主政。</w:t>
      </w:r>
    </w:p>
    <w:p w:rsidR="004272C4" w:rsidRPr="00353B2C" w:rsidRDefault="004272C4" w:rsidP="003D3A80">
      <w:pPr>
        <w:pStyle w:val="142"/>
        <w:ind w:left="1414" w:rightChars="-2" w:right="-6" w:hanging="182"/>
        <w:rPr>
          <w:color w:val="000000"/>
          <w:szCs w:val="24"/>
        </w:rPr>
      </w:pPr>
      <w:r w:rsidRPr="00353B2C">
        <w:rPr>
          <w:rFonts w:hint="eastAsia"/>
          <w:color w:val="000000"/>
          <w:szCs w:val="24"/>
        </w:rPr>
        <w:t>2.自110年度起</w:t>
      </w:r>
      <w:r w:rsidRPr="00353B2C">
        <w:rPr>
          <w:rFonts w:hAnsi="標楷體" w:hint="eastAsia"/>
          <w:color w:val="000000"/>
          <w:szCs w:val="24"/>
        </w:rPr>
        <w:t>「</w:t>
      </w:r>
      <w:r w:rsidRPr="00353B2C">
        <w:rPr>
          <w:rFonts w:hint="eastAsia"/>
          <w:color w:val="000000"/>
          <w:szCs w:val="24"/>
        </w:rPr>
        <w:t>新材料循環產業園區申請設置計畫</w:t>
      </w:r>
      <w:r w:rsidRPr="00353B2C">
        <w:rPr>
          <w:rFonts w:hAnsi="標楷體" w:hint="eastAsia"/>
          <w:color w:val="000000"/>
          <w:szCs w:val="24"/>
        </w:rPr>
        <w:t>」</w:t>
      </w:r>
      <w:r w:rsidRPr="00353B2C">
        <w:rPr>
          <w:rFonts w:hint="eastAsia"/>
          <w:color w:val="000000"/>
          <w:szCs w:val="24"/>
        </w:rPr>
        <w:t>預算由產業園區基金編列</w:t>
      </w:r>
      <w:r w:rsidR="003D3A80">
        <w:rPr>
          <w:rFonts w:hAnsi="標楷體" w:hint="eastAsia"/>
          <w:color w:val="000000"/>
          <w:szCs w:val="24"/>
        </w:rPr>
        <w:t>。</w:t>
      </w:r>
    </w:p>
    <w:p w:rsidR="004272C4" w:rsidRPr="00353B2C" w:rsidRDefault="004272C4" w:rsidP="00A9333B">
      <w:pPr>
        <w:pStyle w:val="142"/>
        <w:ind w:left="1288" w:rightChars="-2" w:right="-6" w:hanging="1218"/>
        <w:rPr>
          <w:rFonts w:hint="eastAsia"/>
          <w:color w:val="000000"/>
          <w:szCs w:val="24"/>
        </w:rPr>
      </w:pPr>
      <w:r w:rsidRPr="00353B2C">
        <w:rPr>
          <w:rFonts w:hint="eastAsia"/>
          <w:color w:val="000000"/>
          <w:szCs w:val="24"/>
        </w:rPr>
        <w:t>資料來源</w:t>
      </w:r>
      <w:r w:rsidRPr="00353B2C">
        <w:rPr>
          <w:rFonts w:hAnsi="標楷體" w:hint="eastAsia"/>
          <w:color w:val="000000"/>
          <w:szCs w:val="24"/>
        </w:rPr>
        <w:t>：</w:t>
      </w:r>
      <w:r w:rsidRPr="00353B2C">
        <w:rPr>
          <w:rFonts w:hint="eastAsia"/>
          <w:color w:val="000000"/>
          <w:szCs w:val="24"/>
        </w:rPr>
        <w:t>經濟部產業園區管理局提供資料</w:t>
      </w:r>
      <w:r w:rsidRPr="00353B2C">
        <w:rPr>
          <w:rFonts w:hAnsi="標楷體" w:hint="eastAsia"/>
          <w:color w:val="000000"/>
          <w:szCs w:val="24"/>
        </w:rPr>
        <w:t>。</w:t>
      </w:r>
    </w:p>
    <w:p w:rsidR="004272C4" w:rsidRPr="00353B2C" w:rsidRDefault="004272C4" w:rsidP="00F32C95">
      <w:pPr>
        <w:ind w:left="566" w:firstLine="566"/>
        <w:rPr>
          <w:bCs/>
          <w:color w:val="000000"/>
          <w:sz w:val="24"/>
          <w:szCs w:val="24"/>
        </w:rPr>
      </w:pPr>
      <w:r w:rsidRPr="00353B2C">
        <w:rPr>
          <w:rFonts w:hint="eastAsia"/>
          <w:snapToGrid/>
          <w:color w:val="000000"/>
        </w:rPr>
        <w:t>綜上</w:t>
      </w:r>
      <w:r w:rsidRPr="00353B2C">
        <w:rPr>
          <w:rFonts w:hAnsi="標楷體" w:hint="eastAsia"/>
          <w:snapToGrid/>
          <w:color w:val="000000"/>
        </w:rPr>
        <w:t>，經濟部115年度預算案新增撥補產業園區基金60億元，辦理「全</w:t>
      </w:r>
      <w:r w:rsidRPr="00353B2C">
        <w:rPr>
          <w:rFonts w:hint="eastAsia"/>
          <w:snapToGrid/>
          <w:color w:val="000000"/>
        </w:rPr>
        <w:t>國循環專區試點暨新材料循環產業園區申請設置計畫</w:t>
      </w:r>
      <w:r w:rsidRPr="00353B2C">
        <w:rPr>
          <w:rFonts w:hAnsi="標楷體" w:hint="eastAsia"/>
          <w:snapToGrid/>
          <w:color w:val="000000"/>
        </w:rPr>
        <w:t>」，允宜具體說明整體計畫政府預計投資撥補</w:t>
      </w:r>
      <w:r w:rsidR="00F00BA0">
        <w:rPr>
          <w:rFonts w:hAnsi="標楷體" w:hint="eastAsia"/>
          <w:snapToGrid/>
          <w:color w:val="000000"/>
        </w:rPr>
        <w:t>總金額</w:t>
      </w:r>
      <w:r w:rsidRPr="00353B2C">
        <w:rPr>
          <w:rFonts w:hAnsi="標楷體" w:hint="eastAsia"/>
          <w:snapToGrid/>
          <w:color w:val="000000"/>
        </w:rPr>
        <w:t>、估算方式及分年撥補金額，另該計畫迄114年8月底累計</w:t>
      </w:r>
      <w:r w:rsidR="007100A0">
        <w:rPr>
          <w:rFonts w:hAnsi="標楷體" w:hint="eastAsia"/>
          <w:snapToGrid/>
          <w:color w:val="000000"/>
        </w:rPr>
        <w:t>預算</w:t>
      </w:r>
      <w:r w:rsidR="00AC309B">
        <w:rPr>
          <w:rFonts w:hAnsi="標楷體" w:hint="eastAsia"/>
          <w:snapToGrid/>
          <w:color w:val="000000"/>
        </w:rPr>
        <w:t>實現</w:t>
      </w:r>
      <w:r w:rsidRPr="00353B2C">
        <w:rPr>
          <w:rFonts w:hAnsi="標楷體" w:hint="eastAsia"/>
          <w:snapToGrid/>
          <w:color w:val="000000"/>
        </w:rPr>
        <w:t>率未及2%，允宜審酌預算執行量能，核實評估政府撥補金額，並加強計畫執行控管，以利該園區設置如期如質完成。</w:t>
      </w:r>
    </w:p>
    <w:p w:rsidR="004272C4" w:rsidRPr="00353B2C" w:rsidRDefault="004272C4" w:rsidP="00F32C95">
      <w:pPr>
        <w:ind w:left="566" w:firstLine="486"/>
        <w:rPr>
          <w:bCs/>
          <w:color w:val="000000"/>
          <w:sz w:val="24"/>
          <w:szCs w:val="24"/>
        </w:rPr>
      </w:pPr>
    </w:p>
    <w:p w:rsidR="004272C4" w:rsidRPr="00353B2C" w:rsidRDefault="008932E8" w:rsidP="0065185F">
      <w:pPr>
        <w:pStyle w:val="14"/>
        <w:ind w:left="567" w:hanging="567"/>
        <w:rPr>
          <w:color w:val="000000"/>
        </w:rPr>
      </w:pPr>
      <w:bookmarkStart w:id="28" w:name="_Toc212642406"/>
      <w:r w:rsidRPr="00353B2C">
        <w:rPr>
          <w:rFonts w:hint="eastAsia"/>
          <w:color w:val="000000"/>
        </w:rPr>
        <w:t>五</w:t>
      </w:r>
      <w:r w:rsidR="004272C4" w:rsidRPr="00353B2C">
        <w:rPr>
          <w:rFonts w:hint="eastAsia"/>
          <w:color w:val="000000"/>
        </w:rPr>
        <w:t>、</w:t>
      </w:r>
      <w:bookmarkStart w:id="29" w:name="_Hlk146179355"/>
      <w:r w:rsidR="004272C4" w:rsidRPr="00353B2C">
        <w:rPr>
          <w:rFonts w:hint="eastAsia"/>
          <w:color w:val="000000"/>
        </w:rPr>
        <w:t>撥補中小企業發展基金經費增加</w:t>
      </w:r>
      <w:r w:rsidR="004272C4" w:rsidRPr="00353B2C">
        <w:rPr>
          <w:rFonts w:hAnsi="標楷體" w:hint="eastAsia"/>
          <w:color w:val="000000"/>
        </w:rPr>
        <w:t>，惟該基金近</w:t>
      </w:r>
      <w:r w:rsidR="001F25C1">
        <w:rPr>
          <w:rFonts w:hAnsi="標楷體" w:hint="eastAsia"/>
          <w:color w:val="000000"/>
        </w:rPr>
        <w:t>2</w:t>
      </w:r>
      <w:r w:rsidR="004272C4" w:rsidRPr="00353B2C">
        <w:rPr>
          <w:rFonts w:hAnsi="標楷體" w:hint="eastAsia"/>
          <w:color w:val="000000"/>
        </w:rPr>
        <w:t>年</w:t>
      </w:r>
      <w:r w:rsidR="001F25C1">
        <w:rPr>
          <w:rFonts w:hAnsi="標楷體" w:hint="eastAsia"/>
          <w:color w:val="000000"/>
        </w:rPr>
        <w:t>度</w:t>
      </w:r>
      <w:r w:rsidR="004272C4" w:rsidRPr="00353B2C">
        <w:rPr>
          <w:rFonts w:hAnsi="標楷體" w:hint="eastAsia"/>
          <w:color w:val="000000"/>
        </w:rPr>
        <w:t>預算執行率均未及七成，允宜審酌基金業務執行量能，核實編列撥補金額並加強</w:t>
      </w:r>
      <w:r w:rsidR="004272C4" w:rsidRPr="00353B2C">
        <w:rPr>
          <w:rFonts w:hint="eastAsia"/>
          <w:color w:val="000000"/>
        </w:rPr>
        <w:t>控管</w:t>
      </w:r>
      <w:bookmarkEnd w:id="28"/>
    </w:p>
    <w:p w:rsidR="004272C4" w:rsidRPr="00353B2C" w:rsidRDefault="003B666A" w:rsidP="0065185F">
      <w:pPr>
        <w:ind w:left="566" w:firstLine="566"/>
        <w:rPr>
          <w:rFonts w:hAnsi="標楷體" w:hint="eastAsia"/>
          <w:color w:val="000000"/>
        </w:rPr>
      </w:pPr>
      <w:bookmarkStart w:id="30" w:name="_Hlk177468592"/>
      <w:bookmarkStart w:id="31" w:name="_Hlk177479082"/>
      <w:bookmarkEnd w:id="29"/>
      <w:r w:rsidRPr="00353B2C">
        <w:rPr>
          <w:rFonts w:hint="eastAsia"/>
          <w:color w:val="000000"/>
        </w:rPr>
        <w:t>經濟部115年度單位預算案賡續編列</w:t>
      </w:r>
      <w:r w:rsidRPr="00353B2C">
        <w:rPr>
          <w:rFonts w:hAnsi="標楷體" w:hint="eastAsia"/>
          <w:color w:val="000000"/>
        </w:rPr>
        <w:t>「非營業特種基金-經濟特別收入基金」</w:t>
      </w:r>
      <w:bookmarkStart w:id="32" w:name="_Hlk209688888"/>
      <w:r w:rsidRPr="00353B2C">
        <w:rPr>
          <w:rFonts w:hAnsi="標楷體" w:hint="eastAsia"/>
          <w:color w:val="000000"/>
        </w:rPr>
        <w:t>32億4</w:t>
      </w:r>
      <w:r w:rsidRPr="00353B2C">
        <w:rPr>
          <w:rFonts w:hAnsi="標楷體"/>
          <w:color w:val="000000"/>
        </w:rPr>
        <w:t>,</w:t>
      </w:r>
      <w:r w:rsidRPr="00353B2C">
        <w:rPr>
          <w:rFonts w:hAnsi="標楷體" w:hint="eastAsia"/>
          <w:color w:val="000000"/>
        </w:rPr>
        <w:t>494萬4千元</w:t>
      </w:r>
      <w:bookmarkEnd w:id="30"/>
      <w:r w:rsidRPr="00353B2C">
        <w:rPr>
          <w:rFonts w:hAnsi="標楷體" w:hint="eastAsia"/>
          <w:color w:val="000000"/>
        </w:rPr>
        <w:t>，較</w:t>
      </w:r>
      <w:bookmarkEnd w:id="31"/>
      <w:r w:rsidRPr="00353B2C">
        <w:rPr>
          <w:rFonts w:hAnsi="標楷體" w:hint="eastAsia"/>
          <w:color w:val="000000"/>
        </w:rPr>
        <w:t>11</w:t>
      </w:r>
      <w:r w:rsidRPr="00353B2C">
        <w:rPr>
          <w:rFonts w:hAnsi="標楷體"/>
          <w:color w:val="000000"/>
        </w:rPr>
        <w:t>4</w:t>
      </w:r>
      <w:r w:rsidRPr="00353B2C">
        <w:rPr>
          <w:rFonts w:hAnsi="標楷體" w:hint="eastAsia"/>
          <w:color w:val="000000"/>
        </w:rPr>
        <w:t>年度預算</w:t>
      </w:r>
      <w:r w:rsidRPr="00353B2C">
        <w:rPr>
          <w:rFonts w:hAnsi="標楷體"/>
          <w:color w:val="000000"/>
        </w:rPr>
        <w:t>21</w:t>
      </w:r>
      <w:r w:rsidRPr="00353B2C">
        <w:rPr>
          <w:rFonts w:hAnsi="標楷體" w:hint="eastAsia"/>
          <w:color w:val="000000"/>
        </w:rPr>
        <w:t>億元，增加11億4</w:t>
      </w:r>
      <w:r w:rsidRPr="00353B2C">
        <w:rPr>
          <w:rFonts w:hAnsi="標楷體"/>
          <w:color w:val="000000"/>
        </w:rPr>
        <w:t>,</w:t>
      </w:r>
      <w:r w:rsidRPr="00353B2C">
        <w:rPr>
          <w:rFonts w:hAnsi="標楷體" w:hint="eastAsia"/>
          <w:color w:val="000000"/>
        </w:rPr>
        <w:t>494萬4千元</w:t>
      </w:r>
      <w:bookmarkEnd w:id="32"/>
      <w:r w:rsidR="004272C4" w:rsidRPr="00353B2C">
        <w:rPr>
          <w:rFonts w:hAnsi="標楷體" w:hint="eastAsia"/>
          <w:color w:val="000000"/>
        </w:rPr>
        <w:t>，</w:t>
      </w:r>
      <w:bookmarkStart w:id="33" w:name="_Hlk177479174"/>
      <w:r w:rsidR="004272C4" w:rsidRPr="00353B2C">
        <w:rPr>
          <w:rFonts w:hAnsi="標楷體" w:hint="eastAsia"/>
          <w:color w:val="000000"/>
        </w:rPr>
        <w:t>用以撥補中小企業發展基金辦理促進中小企業健全發展等經費</w:t>
      </w:r>
      <w:bookmarkEnd w:id="33"/>
      <w:r w:rsidR="004272C4" w:rsidRPr="00353B2C">
        <w:rPr>
          <w:rFonts w:hAnsi="標楷體" w:hint="eastAsia"/>
          <w:color w:val="000000"/>
        </w:rPr>
        <w:t>。經查：</w:t>
      </w:r>
    </w:p>
    <w:p w:rsidR="004272C4" w:rsidRPr="00353B2C" w:rsidRDefault="004272C4" w:rsidP="0065185F">
      <w:pPr>
        <w:pStyle w:val="a5"/>
        <w:ind w:left="849" w:hanging="283"/>
        <w:rPr>
          <w:rFonts w:hint="eastAsia"/>
          <w:b/>
          <w:color w:val="000000"/>
        </w:rPr>
      </w:pPr>
      <w:r w:rsidRPr="00353B2C">
        <w:rPr>
          <w:rFonts w:hint="eastAsia"/>
          <w:b/>
          <w:color w:val="000000"/>
        </w:rPr>
        <w:t>(一)</w:t>
      </w:r>
      <w:bookmarkStart w:id="34" w:name="_Hlk177467829"/>
      <w:r w:rsidRPr="00353B2C">
        <w:rPr>
          <w:rFonts w:hint="eastAsia"/>
          <w:b/>
          <w:color w:val="000000"/>
        </w:rPr>
        <w:t>近年度撥補中小企業發展基金概況</w:t>
      </w:r>
      <w:bookmarkEnd w:id="34"/>
    </w:p>
    <w:p w:rsidR="004272C4" w:rsidRPr="00353B2C" w:rsidRDefault="004272C4" w:rsidP="00755C6A">
      <w:pPr>
        <w:pStyle w:val="21"/>
        <w:ind w:left="850" w:firstLine="566"/>
        <w:rPr>
          <w:color w:val="000000"/>
        </w:rPr>
      </w:pPr>
      <w:bookmarkStart w:id="35" w:name="_Hlk146730822"/>
      <w:bookmarkStart w:id="36" w:name="_Hlk209621056"/>
      <w:r w:rsidRPr="00353B2C">
        <w:rPr>
          <w:rFonts w:hint="eastAsia"/>
          <w:color w:val="000000"/>
        </w:rPr>
        <w:t>中小企業發展基金</w:t>
      </w:r>
      <w:bookmarkEnd w:id="36"/>
      <w:r w:rsidRPr="00353B2C">
        <w:rPr>
          <w:rFonts w:hint="eastAsia"/>
          <w:color w:val="000000"/>
        </w:rPr>
        <w:t>係依據中小企業發展條例第9條第1項規定設置，用以長期穩定支援輔導中小企業工作之資金來源，原本依預算法第4條第1項第2款規定歸屬為「作業基金」</w:t>
      </w:r>
      <w:r w:rsidRPr="00353B2C">
        <w:rPr>
          <w:rFonts w:hAnsi="標楷體" w:hint="eastAsia"/>
          <w:color w:val="000000"/>
        </w:rPr>
        <w:t>，</w:t>
      </w:r>
      <w:r w:rsidRPr="00353B2C">
        <w:rPr>
          <w:rFonts w:hint="eastAsia"/>
          <w:color w:val="000000"/>
        </w:rPr>
        <w:t>嗣經檢討該基金屬性已有所改變，自112年度起改為「特別入基金」，並改隸經濟特別收入基金。為利該基金辦理各項中小企業輔導及補(捐)助措施之執行</w:t>
      </w:r>
      <w:r w:rsidRPr="00353B2C">
        <w:rPr>
          <w:rFonts w:hAnsi="標楷體" w:hint="eastAsia"/>
          <w:color w:val="000000"/>
        </w:rPr>
        <w:t>，</w:t>
      </w:r>
      <w:r w:rsidRPr="00353B2C">
        <w:rPr>
          <w:rFonts w:hint="eastAsia"/>
          <w:color w:val="000000"/>
        </w:rPr>
        <w:t>近年多由經濟部編列預算撥補該基金</w:t>
      </w:r>
      <w:r w:rsidRPr="00353B2C">
        <w:rPr>
          <w:rFonts w:hAnsi="標楷體" w:hint="eastAsia"/>
          <w:color w:val="000000"/>
        </w:rPr>
        <w:t>，彙整1</w:t>
      </w:r>
      <w:r w:rsidRPr="00353B2C">
        <w:rPr>
          <w:rFonts w:hAnsi="標楷體"/>
          <w:color w:val="000000"/>
        </w:rPr>
        <w:t>12</w:t>
      </w:r>
      <w:r w:rsidRPr="00353B2C">
        <w:rPr>
          <w:rFonts w:hAnsi="標楷體" w:hint="eastAsia"/>
          <w:color w:val="000000"/>
        </w:rPr>
        <w:t>至115年度經濟部撥補</w:t>
      </w:r>
      <w:r w:rsidRPr="00353B2C">
        <w:rPr>
          <w:rFonts w:hint="eastAsia"/>
          <w:color w:val="000000"/>
        </w:rPr>
        <w:t>概況</w:t>
      </w:r>
      <w:r w:rsidR="00953250" w:rsidRPr="00D70BE0">
        <w:rPr>
          <w:rFonts w:hint="eastAsia"/>
          <w:color w:val="000000"/>
          <w:spacing w:val="-2"/>
        </w:rPr>
        <w:t>(詳表</w:t>
      </w:r>
      <w:r w:rsidR="00953250">
        <w:rPr>
          <w:rFonts w:hint="eastAsia"/>
          <w:color w:val="000000"/>
          <w:spacing w:val="-2"/>
        </w:rPr>
        <w:t>1</w:t>
      </w:r>
      <w:r w:rsidR="00953250" w:rsidRPr="00D70BE0">
        <w:rPr>
          <w:rFonts w:hint="eastAsia"/>
          <w:color w:val="000000"/>
          <w:spacing w:val="-2"/>
        </w:rPr>
        <w:t>)</w:t>
      </w:r>
      <w:r w:rsidRPr="00353B2C">
        <w:rPr>
          <w:rFonts w:hAnsi="標楷體" w:hint="eastAsia"/>
          <w:color w:val="000000"/>
        </w:rPr>
        <w:t>，基金</w:t>
      </w:r>
      <w:r w:rsidRPr="00353B2C">
        <w:rPr>
          <w:rFonts w:hint="eastAsia"/>
          <w:color w:val="000000"/>
        </w:rPr>
        <w:t>收入來源約9</w:t>
      </w:r>
      <w:r w:rsidRPr="00353B2C">
        <w:rPr>
          <w:color w:val="000000"/>
        </w:rPr>
        <w:t>5%</w:t>
      </w:r>
      <w:r w:rsidRPr="00353B2C">
        <w:rPr>
          <w:rFonts w:hint="eastAsia"/>
          <w:color w:val="000000"/>
        </w:rPr>
        <w:t>來自公庫撥補收入(不含113及114年度凱米颱風專案補貼)</w:t>
      </w:r>
      <w:r w:rsidRPr="00353B2C">
        <w:rPr>
          <w:rFonts w:hAnsi="標楷體" w:hint="eastAsia"/>
          <w:color w:val="000000"/>
        </w:rPr>
        <w:t>，115年度預計撥補32億4</w:t>
      </w:r>
      <w:r w:rsidRPr="00353B2C">
        <w:rPr>
          <w:rFonts w:hAnsi="標楷體"/>
          <w:color w:val="000000"/>
        </w:rPr>
        <w:t>,</w:t>
      </w:r>
      <w:r w:rsidRPr="00353B2C">
        <w:rPr>
          <w:rFonts w:hAnsi="標楷體" w:hint="eastAsia"/>
          <w:color w:val="000000"/>
        </w:rPr>
        <w:t>494萬4千元</w:t>
      </w:r>
      <w:r w:rsidR="007308B7" w:rsidRPr="00353B2C">
        <w:rPr>
          <w:rFonts w:hAnsi="標楷體" w:hint="eastAsia"/>
          <w:color w:val="000000"/>
        </w:rPr>
        <w:t>，</w:t>
      </w:r>
      <w:r w:rsidRPr="00353B2C">
        <w:rPr>
          <w:rFonts w:hAnsi="標楷體" w:hint="eastAsia"/>
          <w:color w:val="000000"/>
        </w:rPr>
        <w:t>為近4年度最高。</w:t>
      </w:r>
      <w:r w:rsidRPr="00CE77D2">
        <w:rPr>
          <w:rFonts w:hAnsi="標楷體" w:hint="eastAsia"/>
          <w:color w:val="000000"/>
        </w:rPr>
        <w:t>詢據經濟部說明115年度</w:t>
      </w:r>
      <w:r w:rsidR="00891CBD">
        <w:rPr>
          <w:rFonts w:hAnsi="標楷體" w:hint="eastAsia"/>
          <w:color w:val="000000"/>
        </w:rPr>
        <w:t>預計撥補該基金重要推動工作</w:t>
      </w:r>
      <w:r w:rsidRPr="00CE77D2">
        <w:rPr>
          <w:rFonts w:hAnsi="標楷體" w:hint="eastAsia"/>
          <w:color w:val="000000"/>
        </w:rPr>
        <w:t>所需經費</w:t>
      </w:r>
      <w:r w:rsidRPr="00353B2C">
        <w:rPr>
          <w:rFonts w:hAnsi="標楷體" w:hint="eastAsia"/>
          <w:color w:val="000000"/>
        </w:rPr>
        <w:t>，</w:t>
      </w:r>
      <w:r w:rsidRPr="00CE77D2">
        <w:rPr>
          <w:rFonts w:hAnsi="標楷體" w:hint="eastAsia"/>
          <w:color w:val="000000"/>
        </w:rPr>
        <w:t>主要包含：「中小微企業多元發展專案貸款計畫」9.8億元、「中小企業加速投</w:t>
      </w:r>
      <w:r w:rsidRPr="00353B2C">
        <w:rPr>
          <w:rFonts w:hAnsi="標楷體" w:hint="eastAsia"/>
          <w:color w:val="000000"/>
        </w:rPr>
        <w:t>資行動方案」8.2</w:t>
      </w:r>
      <w:r w:rsidR="00827AEB" w:rsidRPr="00353B2C">
        <w:rPr>
          <w:rFonts w:hAnsi="標楷體"/>
          <w:color w:val="000000"/>
        </w:rPr>
        <w:t>9</w:t>
      </w:r>
      <w:r w:rsidRPr="00353B2C">
        <w:rPr>
          <w:rFonts w:hAnsi="標楷體" w:hint="eastAsia"/>
          <w:color w:val="000000"/>
        </w:rPr>
        <w:t>億元、「中小微企業應用AI轉型升級計畫」5.25億元、「新創賦能中小企業升級轉型計畫」2.6億元等各項對中小企業</w:t>
      </w:r>
      <w:r w:rsidR="00891CBD">
        <w:rPr>
          <w:rFonts w:hAnsi="標楷體" w:hint="eastAsia"/>
          <w:color w:val="000000"/>
        </w:rPr>
        <w:t>之</w:t>
      </w:r>
      <w:r w:rsidRPr="00353B2C">
        <w:rPr>
          <w:rFonts w:hAnsi="標楷體" w:hint="eastAsia"/>
          <w:color w:val="000000"/>
        </w:rPr>
        <w:t>輔導及補(捐)助措施</w:t>
      </w:r>
      <w:r w:rsidRPr="00353B2C">
        <w:rPr>
          <w:rFonts w:hint="eastAsia"/>
          <w:color w:val="000000"/>
        </w:rPr>
        <w:t>。</w:t>
      </w:r>
    </w:p>
    <w:bookmarkEnd w:id="35"/>
    <w:p w:rsidR="004272C4" w:rsidRPr="00353B2C" w:rsidRDefault="004272C4" w:rsidP="00C267F9">
      <w:pPr>
        <w:ind w:leftChars="0" w:left="754" w:hangingChars="286" w:hanging="754"/>
        <w:jc w:val="left"/>
        <w:rPr>
          <w:rFonts w:hint="eastAsia"/>
          <w:color w:val="000000"/>
          <w:spacing w:val="-10"/>
          <w:sz w:val="24"/>
          <w:szCs w:val="24"/>
        </w:rPr>
      </w:pPr>
      <w:r w:rsidRPr="00353B2C">
        <w:rPr>
          <w:rFonts w:hAnsi="標楷體" w:hint="eastAsia"/>
          <w:b/>
          <w:color w:val="000000"/>
          <w:spacing w:val="-10"/>
        </w:rPr>
        <w:t xml:space="preserve">表1 </w:t>
      </w:r>
      <w:bookmarkStart w:id="37" w:name="_Hlk146117430"/>
      <w:r w:rsidRPr="00353B2C">
        <w:rPr>
          <w:rFonts w:hAnsi="標楷體" w:hint="eastAsia"/>
          <w:b/>
          <w:color w:val="000000"/>
          <w:spacing w:val="-10"/>
        </w:rPr>
        <w:t>中小企業發展基金</w:t>
      </w:r>
      <w:bookmarkEnd w:id="37"/>
      <w:r w:rsidRPr="00353B2C">
        <w:rPr>
          <w:rFonts w:hAnsi="標楷體" w:hint="eastAsia"/>
          <w:b/>
          <w:color w:val="000000"/>
          <w:spacing w:val="-10"/>
        </w:rPr>
        <w:t>1</w:t>
      </w:r>
      <w:r w:rsidRPr="00353B2C">
        <w:rPr>
          <w:rFonts w:hAnsi="標楷體"/>
          <w:b/>
          <w:color w:val="000000"/>
          <w:spacing w:val="-10"/>
        </w:rPr>
        <w:t>1</w:t>
      </w:r>
      <w:r w:rsidRPr="00353B2C">
        <w:rPr>
          <w:rFonts w:hAnsi="標楷體" w:hint="eastAsia"/>
          <w:b/>
          <w:color w:val="000000"/>
          <w:spacing w:val="-10"/>
        </w:rPr>
        <w:t>2至11</w:t>
      </w:r>
      <w:r w:rsidR="00B128B0">
        <w:rPr>
          <w:rFonts w:hAnsi="標楷體" w:hint="eastAsia"/>
          <w:b/>
          <w:color w:val="000000"/>
          <w:spacing w:val="-10"/>
        </w:rPr>
        <w:t>5</w:t>
      </w:r>
      <w:r w:rsidRPr="00353B2C">
        <w:rPr>
          <w:rFonts w:hAnsi="標楷體" w:hint="eastAsia"/>
          <w:b/>
          <w:color w:val="000000"/>
          <w:spacing w:val="-10"/>
        </w:rPr>
        <w:t>年度基金來源概況表</w:t>
      </w:r>
      <w:r w:rsidR="00A02890">
        <w:rPr>
          <w:rFonts w:hAnsi="標楷體" w:hint="eastAsia"/>
          <w:b/>
          <w:color w:val="000000"/>
          <w:spacing w:val="-10"/>
        </w:rPr>
        <w:t xml:space="preserve"> </w:t>
      </w:r>
      <w:r w:rsidRPr="00353B2C">
        <w:rPr>
          <w:rFonts w:hint="eastAsia"/>
          <w:color w:val="000000"/>
          <w:spacing w:val="-10"/>
          <w:sz w:val="24"/>
          <w:szCs w:val="24"/>
        </w:rPr>
        <w:t>單位：新臺幣千元</w:t>
      </w:r>
      <w:r w:rsidR="00A02890">
        <w:rPr>
          <w:rFonts w:hAnsi="標楷體" w:hint="eastAsia"/>
          <w:color w:val="000000"/>
          <w:spacing w:val="-10"/>
          <w:sz w:val="24"/>
          <w:szCs w:val="24"/>
        </w:rPr>
        <w:t>；</w:t>
      </w:r>
      <w:r w:rsidR="00A02890">
        <w:rPr>
          <w:rFonts w:hint="eastAsia"/>
          <w:color w:val="000000"/>
          <w:spacing w:val="-1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247"/>
        <w:gridCol w:w="1247"/>
        <w:gridCol w:w="1248"/>
        <w:gridCol w:w="1247"/>
        <w:gridCol w:w="1248"/>
      </w:tblGrid>
      <w:tr w:rsidR="004272C4" w:rsidRPr="00353B2C" w:rsidTr="00600B31">
        <w:trPr>
          <w:tblHeader/>
        </w:trPr>
        <w:tc>
          <w:tcPr>
            <w:tcW w:w="2268" w:type="dxa"/>
            <w:vMerge w:val="restart"/>
            <w:vAlign w:val="center"/>
          </w:tcPr>
          <w:p w:rsidR="004272C4" w:rsidRPr="00353B2C" w:rsidRDefault="004272C4" w:rsidP="008530EB">
            <w:pPr>
              <w:pStyle w:val="142"/>
              <w:jc w:val="center"/>
              <w:rPr>
                <w:rFonts w:hint="eastAsia"/>
                <w:color w:val="000000"/>
                <w:spacing w:val="-16"/>
              </w:rPr>
            </w:pPr>
            <w:r w:rsidRPr="00353B2C">
              <w:rPr>
                <w:rFonts w:hint="eastAsia"/>
                <w:color w:val="000000"/>
                <w:spacing w:val="-16"/>
              </w:rPr>
              <w:t>年度</w:t>
            </w:r>
          </w:p>
        </w:tc>
        <w:tc>
          <w:tcPr>
            <w:tcW w:w="1247" w:type="dxa"/>
            <w:vMerge w:val="restart"/>
            <w:vAlign w:val="center"/>
          </w:tcPr>
          <w:p w:rsidR="004272C4" w:rsidRPr="00353B2C" w:rsidRDefault="004272C4" w:rsidP="008530EB">
            <w:pPr>
              <w:pStyle w:val="142"/>
              <w:jc w:val="center"/>
              <w:rPr>
                <w:rFonts w:hint="eastAsia"/>
                <w:color w:val="000000"/>
                <w:spacing w:val="-20"/>
              </w:rPr>
            </w:pPr>
            <w:r w:rsidRPr="00353B2C">
              <w:rPr>
                <w:rFonts w:hint="eastAsia"/>
                <w:color w:val="000000"/>
                <w:spacing w:val="-20"/>
              </w:rPr>
              <w:t>112決算</w:t>
            </w:r>
          </w:p>
        </w:tc>
        <w:tc>
          <w:tcPr>
            <w:tcW w:w="1247" w:type="dxa"/>
            <w:vMerge w:val="restart"/>
            <w:vAlign w:val="center"/>
          </w:tcPr>
          <w:p w:rsidR="004272C4" w:rsidRPr="00353B2C" w:rsidRDefault="004272C4" w:rsidP="008530EB">
            <w:pPr>
              <w:pStyle w:val="142"/>
              <w:jc w:val="center"/>
              <w:rPr>
                <w:rFonts w:hint="eastAsia"/>
                <w:color w:val="000000"/>
                <w:spacing w:val="-20"/>
              </w:rPr>
            </w:pPr>
            <w:r w:rsidRPr="00353B2C">
              <w:rPr>
                <w:rFonts w:hint="eastAsia"/>
                <w:color w:val="000000"/>
                <w:spacing w:val="-20"/>
              </w:rPr>
              <w:t>113決算</w:t>
            </w:r>
          </w:p>
        </w:tc>
        <w:tc>
          <w:tcPr>
            <w:tcW w:w="2495" w:type="dxa"/>
            <w:gridSpan w:val="2"/>
            <w:vAlign w:val="center"/>
          </w:tcPr>
          <w:p w:rsidR="004272C4" w:rsidRPr="00353B2C" w:rsidRDefault="004272C4" w:rsidP="008530EB">
            <w:pPr>
              <w:pStyle w:val="142"/>
              <w:jc w:val="center"/>
              <w:rPr>
                <w:rFonts w:hint="eastAsia"/>
                <w:color w:val="000000"/>
                <w:spacing w:val="-20"/>
              </w:rPr>
            </w:pPr>
            <w:r w:rsidRPr="00353B2C">
              <w:rPr>
                <w:rFonts w:hint="eastAsia"/>
                <w:color w:val="000000"/>
                <w:spacing w:val="-20"/>
              </w:rPr>
              <w:t>114</w:t>
            </w:r>
          </w:p>
        </w:tc>
        <w:tc>
          <w:tcPr>
            <w:tcW w:w="1248" w:type="dxa"/>
            <w:vMerge w:val="restart"/>
            <w:vAlign w:val="center"/>
          </w:tcPr>
          <w:p w:rsidR="004272C4" w:rsidRPr="00353B2C" w:rsidRDefault="004272C4" w:rsidP="008530EB">
            <w:pPr>
              <w:pStyle w:val="142"/>
              <w:ind w:leftChars="-37" w:left="-105"/>
              <w:jc w:val="center"/>
              <w:rPr>
                <w:rFonts w:hint="eastAsia"/>
                <w:color w:val="000000"/>
                <w:spacing w:val="-20"/>
              </w:rPr>
            </w:pPr>
            <w:r w:rsidRPr="00353B2C">
              <w:rPr>
                <w:rFonts w:hint="eastAsia"/>
                <w:color w:val="000000"/>
                <w:spacing w:val="-20"/>
              </w:rPr>
              <w:t>115預算案</w:t>
            </w:r>
          </w:p>
        </w:tc>
      </w:tr>
      <w:tr w:rsidR="004272C4" w:rsidRPr="00353B2C" w:rsidTr="000D67AA">
        <w:trPr>
          <w:tblHeader/>
        </w:trPr>
        <w:tc>
          <w:tcPr>
            <w:tcW w:w="2268" w:type="dxa"/>
            <w:vMerge/>
            <w:vAlign w:val="center"/>
          </w:tcPr>
          <w:p w:rsidR="004272C4" w:rsidRPr="00353B2C" w:rsidRDefault="004272C4" w:rsidP="008530EB">
            <w:pPr>
              <w:pStyle w:val="142"/>
              <w:jc w:val="center"/>
              <w:rPr>
                <w:rFonts w:hint="eastAsia"/>
                <w:color w:val="000000"/>
                <w:spacing w:val="-16"/>
              </w:rPr>
            </w:pPr>
          </w:p>
        </w:tc>
        <w:tc>
          <w:tcPr>
            <w:tcW w:w="1247" w:type="dxa"/>
            <w:vMerge/>
            <w:vAlign w:val="center"/>
          </w:tcPr>
          <w:p w:rsidR="004272C4" w:rsidRPr="00353B2C" w:rsidRDefault="004272C4" w:rsidP="008530EB">
            <w:pPr>
              <w:pStyle w:val="142"/>
              <w:ind w:leftChars="-36" w:left="-102"/>
              <w:jc w:val="center"/>
              <w:rPr>
                <w:rFonts w:hint="eastAsia"/>
                <w:color w:val="000000"/>
                <w:spacing w:val="-20"/>
              </w:rPr>
            </w:pPr>
          </w:p>
        </w:tc>
        <w:tc>
          <w:tcPr>
            <w:tcW w:w="1247" w:type="dxa"/>
            <w:vMerge/>
            <w:vAlign w:val="center"/>
          </w:tcPr>
          <w:p w:rsidR="004272C4" w:rsidRPr="00353B2C" w:rsidRDefault="004272C4" w:rsidP="008530EB">
            <w:pPr>
              <w:pStyle w:val="142"/>
              <w:ind w:leftChars="-36" w:left="-102"/>
              <w:jc w:val="center"/>
              <w:rPr>
                <w:rFonts w:hint="eastAsia"/>
                <w:color w:val="000000"/>
                <w:spacing w:val="-20"/>
              </w:rPr>
            </w:pPr>
          </w:p>
        </w:tc>
        <w:tc>
          <w:tcPr>
            <w:tcW w:w="1248" w:type="dxa"/>
            <w:vAlign w:val="center"/>
          </w:tcPr>
          <w:p w:rsidR="004272C4" w:rsidRPr="00353B2C" w:rsidRDefault="004272C4" w:rsidP="008530EB">
            <w:pPr>
              <w:pStyle w:val="142"/>
              <w:ind w:leftChars="-36" w:left="-102"/>
              <w:jc w:val="center"/>
              <w:rPr>
                <w:rFonts w:hint="eastAsia"/>
                <w:color w:val="000000"/>
                <w:spacing w:val="-20"/>
              </w:rPr>
            </w:pPr>
            <w:r w:rsidRPr="00353B2C">
              <w:rPr>
                <w:rFonts w:hint="eastAsia"/>
                <w:color w:val="000000"/>
                <w:spacing w:val="-20"/>
              </w:rPr>
              <w:t>預算案</w:t>
            </w:r>
          </w:p>
        </w:tc>
        <w:tc>
          <w:tcPr>
            <w:tcW w:w="1247" w:type="dxa"/>
            <w:vAlign w:val="center"/>
          </w:tcPr>
          <w:p w:rsidR="004272C4" w:rsidRPr="00353B2C" w:rsidRDefault="004272C4" w:rsidP="008530EB">
            <w:pPr>
              <w:pStyle w:val="142"/>
              <w:ind w:leftChars="-36" w:left="-102"/>
              <w:jc w:val="center"/>
              <w:rPr>
                <w:rFonts w:hint="eastAsia"/>
                <w:color w:val="000000"/>
                <w:spacing w:val="-20"/>
              </w:rPr>
            </w:pPr>
            <w:r w:rsidRPr="00353B2C">
              <w:rPr>
                <w:rFonts w:hint="eastAsia"/>
                <w:color w:val="000000"/>
                <w:spacing w:val="-20"/>
              </w:rPr>
              <w:t>迄8月底</w:t>
            </w:r>
          </w:p>
        </w:tc>
        <w:tc>
          <w:tcPr>
            <w:tcW w:w="1248" w:type="dxa"/>
            <w:vMerge/>
          </w:tcPr>
          <w:p w:rsidR="004272C4" w:rsidRPr="00353B2C" w:rsidRDefault="004272C4" w:rsidP="008530EB">
            <w:pPr>
              <w:pStyle w:val="142"/>
              <w:ind w:leftChars="-36" w:left="-102"/>
              <w:jc w:val="center"/>
              <w:rPr>
                <w:rFonts w:hint="eastAsia"/>
                <w:color w:val="000000"/>
                <w:spacing w:val="-20"/>
              </w:rPr>
            </w:pPr>
          </w:p>
        </w:tc>
      </w:tr>
      <w:tr w:rsidR="004272C4" w:rsidRPr="00353B2C" w:rsidTr="000D67AA">
        <w:tc>
          <w:tcPr>
            <w:tcW w:w="2268" w:type="dxa"/>
          </w:tcPr>
          <w:p w:rsidR="004272C4" w:rsidRPr="00353B2C" w:rsidRDefault="004272C4" w:rsidP="008530EB">
            <w:pPr>
              <w:pStyle w:val="142"/>
              <w:ind w:leftChars="-32" w:left="-91" w:rightChars="-43" w:right="-122"/>
              <w:rPr>
                <w:rFonts w:hint="eastAsia"/>
                <w:color w:val="000000"/>
                <w:spacing w:val="-16"/>
              </w:rPr>
            </w:pPr>
            <w:r w:rsidRPr="00353B2C">
              <w:rPr>
                <w:rFonts w:hint="eastAsia"/>
                <w:color w:val="000000"/>
                <w:spacing w:val="-16"/>
              </w:rPr>
              <w:t>1.政府撥入收入</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w:t>
            </w:r>
            <w:r w:rsidRPr="00353B2C">
              <w:rPr>
                <w:rFonts w:hint="eastAsia"/>
                <w:color w:val="000000"/>
                <w:spacing w:val="-20"/>
              </w:rPr>
              <w:t>719,180</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,719</w:t>
            </w:r>
            <w:r w:rsidRPr="00353B2C">
              <w:rPr>
                <w:rFonts w:hint="eastAsia"/>
                <w:color w:val="000000"/>
                <w:spacing w:val="-20"/>
              </w:rPr>
              <w:t>,</w:t>
            </w:r>
            <w:r w:rsidRPr="00353B2C">
              <w:rPr>
                <w:color w:val="000000"/>
                <w:spacing w:val="-20"/>
              </w:rPr>
              <w:t>517</w:t>
            </w:r>
          </w:p>
        </w:tc>
        <w:tc>
          <w:tcPr>
            <w:tcW w:w="1248"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,107,180</w:t>
            </w:r>
          </w:p>
        </w:tc>
        <w:tc>
          <w:tcPr>
            <w:tcW w:w="1247" w:type="dxa"/>
            <w:vAlign w:val="center"/>
          </w:tcPr>
          <w:p w:rsidR="004272C4" w:rsidRPr="00353B2C" w:rsidRDefault="00FF667D"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,108,964</w:t>
            </w:r>
          </w:p>
        </w:tc>
        <w:tc>
          <w:tcPr>
            <w:tcW w:w="1248" w:type="dxa"/>
          </w:tcPr>
          <w:p w:rsidR="004272C4" w:rsidRPr="00353B2C" w:rsidRDefault="004272C4" w:rsidP="008530EB">
            <w:pPr>
              <w:pStyle w:val="142"/>
              <w:jc w:val="right"/>
              <w:rPr>
                <w:rFonts w:hint="eastAsia"/>
                <w:color w:val="000000"/>
                <w:spacing w:val="-20"/>
              </w:rPr>
            </w:pPr>
            <w:r w:rsidRPr="00353B2C">
              <w:rPr>
                <w:rFonts w:hint="eastAsia"/>
                <w:color w:val="000000"/>
                <w:spacing w:val="-20"/>
              </w:rPr>
              <w:t>3</w:t>
            </w:r>
            <w:r w:rsidRPr="00353B2C">
              <w:rPr>
                <w:color w:val="000000"/>
                <w:spacing w:val="-20"/>
              </w:rPr>
              <w:t>,</w:t>
            </w:r>
            <w:r w:rsidRPr="00353B2C">
              <w:rPr>
                <w:rFonts w:hint="eastAsia"/>
                <w:color w:val="000000"/>
                <w:spacing w:val="-20"/>
              </w:rPr>
              <w:t>244,944</w:t>
            </w:r>
          </w:p>
        </w:tc>
      </w:tr>
      <w:tr w:rsidR="004272C4" w:rsidRPr="00353B2C" w:rsidTr="000D67AA">
        <w:tc>
          <w:tcPr>
            <w:tcW w:w="2268" w:type="dxa"/>
          </w:tcPr>
          <w:p w:rsidR="004272C4" w:rsidRPr="00353B2C" w:rsidRDefault="004272C4" w:rsidP="008530EB">
            <w:pPr>
              <w:pStyle w:val="142"/>
              <w:ind w:leftChars="-32" w:left="-91" w:rightChars="-43" w:right="-122"/>
              <w:rPr>
                <w:rFonts w:hint="eastAsia"/>
                <w:color w:val="000000"/>
                <w:spacing w:val="-16"/>
              </w:rPr>
            </w:pPr>
            <w:r w:rsidRPr="00353B2C">
              <w:rPr>
                <w:rFonts w:hint="eastAsia"/>
                <w:color w:val="000000"/>
                <w:spacing w:val="-16"/>
              </w:rPr>
              <w:t>(1)公庫撥款收入</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2,7</w:t>
            </w:r>
            <w:r w:rsidRPr="00353B2C">
              <w:rPr>
                <w:color w:val="000000"/>
                <w:spacing w:val="-20"/>
              </w:rPr>
              <w:t>12,000</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,712,000</w:t>
            </w:r>
          </w:p>
        </w:tc>
        <w:tc>
          <w:tcPr>
            <w:tcW w:w="1248"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,100,000</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,100,000</w:t>
            </w:r>
          </w:p>
        </w:tc>
        <w:tc>
          <w:tcPr>
            <w:tcW w:w="1248" w:type="dxa"/>
          </w:tcPr>
          <w:p w:rsidR="004272C4" w:rsidRPr="00353B2C" w:rsidRDefault="004272C4" w:rsidP="008530EB">
            <w:pPr>
              <w:pStyle w:val="142"/>
              <w:jc w:val="right"/>
              <w:rPr>
                <w:rFonts w:hint="eastAsia"/>
                <w:color w:val="000000"/>
                <w:spacing w:val="-20"/>
              </w:rPr>
            </w:pPr>
            <w:r w:rsidRPr="00353B2C">
              <w:rPr>
                <w:rFonts w:hint="eastAsia"/>
                <w:color w:val="000000"/>
                <w:spacing w:val="-20"/>
              </w:rPr>
              <w:t>3</w:t>
            </w:r>
            <w:r w:rsidRPr="00353B2C">
              <w:rPr>
                <w:color w:val="000000"/>
                <w:spacing w:val="-20"/>
              </w:rPr>
              <w:t>,244,944</w:t>
            </w:r>
          </w:p>
        </w:tc>
      </w:tr>
      <w:tr w:rsidR="004272C4" w:rsidRPr="00353B2C" w:rsidTr="00FA357F">
        <w:tc>
          <w:tcPr>
            <w:tcW w:w="2268" w:type="dxa"/>
          </w:tcPr>
          <w:p w:rsidR="004272C4" w:rsidRPr="00353B2C" w:rsidRDefault="004272C4" w:rsidP="000D67AA">
            <w:pPr>
              <w:pStyle w:val="142"/>
              <w:ind w:leftChars="-33" w:left="241" w:rightChars="-43" w:right="-122" w:hangingChars="158" w:hanging="334"/>
              <w:rPr>
                <w:rFonts w:hint="eastAsia"/>
                <w:color w:val="000000"/>
                <w:spacing w:val="-16"/>
              </w:rPr>
            </w:pPr>
            <w:r w:rsidRPr="00353B2C">
              <w:rPr>
                <w:rFonts w:hint="eastAsia"/>
                <w:color w:val="000000"/>
                <w:spacing w:val="-16"/>
              </w:rPr>
              <w:t>(2)凱米颱風災害復工貸款利息補貼</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3</w:t>
            </w:r>
            <w:r w:rsidRPr="00353B2C">
              <w:rPr>
                <w:color w:val="000000"/>
                <w:spacing w:val="-20"/>
              </w:rPr>
              <w:t>37</w:t>
            </w:r>
          </w:p>
        </w:tc>
        <w:tc>
          <w:tcPr>
            <w:tcW w:w="1248"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1</w:t>
            </w:r>
            <w:r w:rsidRPr="00353B2C">
              <w:rPr>
                <w:color w:val="000000"/>
                <w:spacing w:val="-20"/>
              </w:rPr>
              <w:t>,784</w:t>
            </w:r>
          </w:p>
        </w:tc>
        <w:tc>
          <w:tcPr>
            <w:tcW w:w="1248"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w:t>
            </w:r>
          </w:p>
        </w:tc>
      </w:tr>
      <w:tr w:rsidR="004272C4" w:rsidRPr="00353B2C" w:rsidTr="00FA357F">
        <w:tc>
          <w:tcPr>
            <w:tcW w:w="2268" w:type="dxa"/>
          </w:tcPr>
          <w:p w:rsidR="004272C4" w:rsidRPr="00353B2C" w:rsidRDefault="004272C4" w:rsidP="008530EB">
            <w:pPr>
              <w:pStyle w:val="142"/>
              <w:ind w:leftChars="-32" w:left="-91" w:rightChars="-43" w:right="-122"/>
              <w:rPr>
                <w:rFonts w:hint="eastAsia"/>
                <w:color w:val="000000"/>
                <w:spacing w:val="-16"/>
              </w:rPr>
            </w:pPr>
            <w:r w:rsidRPr="00353B2C">
              <w:rPr>
                <w:rFonts w:hint="eastAsia"/>
                <w:color w:val="000000"/>
                <w:spacing w:val="-16"/>
              </w:rPr>
              <w:t>(3)政府其他撥入收入</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7</w:t>
            </w:r>
            <w:r w:rsidRPr="00353B2C">
              <w:rPr>
                <w:color w:val="000000"/>
                <w:spacing w:val="-20"/>
              </w:rPr>
              <w:t>,180</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7</w:t>
            </w:r>
            <w:r w:rsidRPr="00353B2C">
              <w:rPr>
                <w:color w:val="000000"/>
                <w:spacing w:val="-20"/>
              </w:rPr>
              <w:t>,180</w:t>
            </w:r>
          </w:p>
        </w:tc>
        <w:tc>
          <w:tcPr>
            <w:tcW w:w="1248"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7</w:t>
            </w:r>
            <w:r w:rsidRPr="00353B2C">
              <w:rPr>
                <w:color w:val="000000"/>
                <w:spacing w:val="-20"/>
              </w:rPr>
              <w:t>,180</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7</w:t>
            </w:r>
            <w:r w:rsidRPr="00353B2C">
              <w:rPr>
                <w:color w:val="000000"/>
                <w:spacing w:val="-20"/>
              </w:rPr>
              <w:t>,180</w:t>
            </w:r>
          </w:p>
        </w:tc>
        <w:tc>
          <w:tcPr>
            <w:tcW w:w="1248"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w:t>
            </w:r>
          </w:p>
        </w:tc>
      </w:tr>
      <w:tr w:rsidR="004272C4" w:rsidRPr="00353B2C" w:rsidTr="00600B31">
        <w:tc>
          <w:tcPr>
            <w:tcW w:w="2268" w:type="dxa"/>
          </w:tcPr>
          <w:p w:rsidR="004272C4" w:rsidRPr="00353B2C" w:rsidRDefault="004272C4" w:rsidP="00342842">
            <w:pPr>
              <w:pStyle w:val="142"/>
              <w:ind w:leftChars="-32" w:left="-91" w:rightChars="-43" w:right="-122"/>
              <w:rPr>
                <w:rFonts w:hint="eastAsia"/>
                <w:color w:val="000000"/>
                <w:spacing w:val="-16"/>
              </w:rPr>
            </w:pPr>
            <w:r w:rsidRPr="00353B2C">
              <w:rPr>
                <w:rFonts w:hint="eastAsia"/>
                <w:color w:val="000000"/>
                <w:spacing w:val="-16"/>
              </w:rPr>
              <w:t>2.其他收入</w:t>
            </w:r>
          </w:p>
        </w:tc>
        <w:tc>
          <w:tcPr>
            <w:tcW w:w="1247" w:type="dxa"/>
            <w:vAlign w:val="center"/>
          </w:tcPr>
          <w:p w:rsidR="004272C4" w:rsidRPr="00353B2C" w:rsidRDefault="004272C4" w:rsidP="00342842">
            <w:pPr>
              <w:pStyle w:val="142"/>
              <w:jc w:val="right"/>
              <w:rPr>
                <w:rFonts w:hint="eastAsia"/>
                <w:color w:val="000000"/>
                <w:spacing w:val="-20"/>
              </w:rPr>
            </w:pPr>
            <w:r w:rsidRPr="00353B2C">
              <w:rPr>
                <w:rFonts w:hint="eastAsia"/>
                <w:color w:val="000000"/>
                <w:spacing w:val="-20"/>
              </w:rPr>
              <w:t>9</w:t>
            </w:r>
            <w:r w:rsidRPr="00353B2C">
              <w:rPr>
                <w:color w:val="000000"/>
                <w:spacing w:val="-20"/>
              </w:rPr>
              <w:t>2,132</w:t>
            </w:r>
          </w:p>
        </w:tc>
        <w:tc>
          <w:tcPr>
            <w:tcW w:w="1247" w:type="dxa"/>
            <w:vAlign w:val="center"/>
          </w:tcPr>
          <w:p w:rsidR="004272C4" w:rsidRPr="00353B2C" w:rsidRDefault="004272C4" w:rsidP="00342842">
            <w:pPr>
              <w:pStyle w:val="142"/>
              <w:jc w:val="right"/>
              <w:rPr>
                <w:rFonts w:hint="eastAsia"/>
                <w:color w:val="000000"/>
                <w:spacing w:val="-20"/>
              </w:rPr>
            </w:pPr>
            <w:r w:rsidRPr="00353B2C">
              <w:rPr>
                <w:rFonts w:hint="eastAsia"/>
                <w:color w:val="000000"/>
                <w:spacing w:val="-20"/>
              </w:rPr>
              <w:t>142,416</w:t>
            </w:r>
          </w:p>
        </w:tc>
        <w:tc>
          <w:tcPr>
            <w:tcW w:w="1248" w:type="dxa"/>
            <w:vAlign w:val="center"/>
          </w:tcPr>
          <w:p w:rsidR="004272C4" w:rsidRPr="00353B2C" w:rsidRDefault="004272C4" w:rsidP="00342842">
            <w:pPr>
              <w:pStyle w:val="142"/>
              <w:jc w:val="right"/>
              <w:rPr>
                <w:rFonts w:hint="eastAsia"/>
                <w:color w:val="000000"/>
                <w:spacing w:val="-20"/>
              </w:rPr>
            </w:pPr>
            <w:r w:rsidRPr="00353B2C">
              <w:rPr>
                <w:rFonts w:hint="eastAsia"/>
                <w:color w:val="000000"/>
                <w:spacing w:val="-20"/>
              </w:rPr>
              <w:t>92,835</w:t>
            </w:r>
          </w:p>
        </w:tc>
        <w:tc>
          <w:tcPr>
            <w:tcW w:w="1247" w:type="dxa"/>
            <w:vAlign w:val="center"/>
          </w:tcPr>
          <w:p w:rsidR="004272C4" w:rsidRPr="00353B2C" w:rsidRDefault="00FF667D" w:rsidP="00342842">
            <w:pPr>
              <w:pStyle w:val="142"/>
              <w:jc w:val="right"/>
              <w:rPr>
                <w:rFonts w:hint="eastAsia"/>
                <w:color w:val="000000"/>
                <w:spacing w:val="-20"/>
              </w:rPr>
            </w:pPr>
            <w:r w:rsidRPr="00353B2C">
              <w:rPr>
                <w:rFonts w:hint="eastAsia"/>
                <w:color w:val="000000"/>
                <w:spacing w:val="-20"/>
              </w:rPr>
              <w:t>6</w:t>
            </w:r>
            <w:r w:rsidRPr="00353B2C">
              <w:rPr>
                <w:color w:val="000000"/>
                <w:spacing w:val="-20"/>
              </w:rPr>
              <w:t>5</w:t>
            </w:r>
            <w:r w:rsidR="001E67CD">
              <w:rPr>
                <w:color w:val="000000"/>
                <w:spacing w:val="-20"/>
              </w:rPr>
              <w:t>,</w:t>
            </w:r>
            <w:r w:rsidRPr="00353B2C">
              <w:rPr>
                <w:color w:val="000000"/>
                <w:spacing w:val="-20"/>
              </w:rPr>
              <w:t>857</w:t>
            </w:r>
          </w:p>
        </w:tc>
        <w:tc>
          <w:tcPr>
            <w:tcW w:w="1248" w:type="dxa"/>
            <w:vAlign w:val="center"/>
          </w:tcPr>
          <w:p w:rsidR="004272C4" w:rsidRPr="00353B2C" w:rsidRDefault="004272C4" w:rsidP="00342842">
            <w:pPr>
              <w:pStyle w:val="142"/>
              <w:jc w:val="right"/>
              <w:rPr>
                <w:rFonts w:hint="eastAsia"/>
                <w:color w:val="000000"/>
                <w:spacing w:val="-20"/>
              </w:rPr>
            </w:pPr>
            <w:r w:rsidRPr="00353B2C">
              <w:rPr>
                <w:rFonts w:hint="eastAsia"/>
                <w:color w:val="000000"/>
                <w:spacing w:val="-20"/>
              </w:rPr>
              <w:t>138,432</w:t>
            </w:r>
          </w:p>
        </w:tc>
      </w:tr>
      <w:tr w:rsidR="004272C4" w:rsidRPr="00353B2C" w:rsidTr="00600B31">
        <w:tc>
          <w:tcPr>
            <w:tcW w:w="2268" w:type="dxa"/>
          </w:tcPr>
          <w:p w:rsidR="004272C4" w:rsidRPr="00353B2C" w:rsidRDefault="004272C4" w:rsidP="00C267F9">
            <w:pPr>
              <w:pStyle w:val="142"/>
              <w:ind w:leftChars="-32" w:left="-91" w:rightChars="-43" w:right="-122"/>
              <w:rPr>
                <w:rFonts w:hint="eastAsia"/>
                <w:color w:val="000000"/>
                <w:spacing w:val="-16"/>
              </w:rPr>
            </w:pPr>
            <w:r w:rsidRPr="00353B2C">
              <w:rPr>
                <w:rFonts w:hint="eastAsia"/>
                <w:b/>
                <w:bCs/>
                <w:color w:val="000000"/>
                <w:spacing w:val="-16"/>
              </w:rPr>
              <w:t>基金來源總計</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2</w:t>
            </w:r>
            <w:r w:rsidRPr="00353B2C">
              <w:rPr>
                <w:b/>
                <w:bCs/>
                <w:color w:val="000000"/>
                <w:spacing w:val="-20"/>
              </w:rPr>
              <w:t>,811,312</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2</w:t>
            </w:r>
            <w:r w:rsidRPr="00353B2C">
              <w:rPr>
                <w:b/>
                <w:bCs/>
                <w:color w:val="000000"/>
                <w:spacing w:val="-20"/>
              </w:rPr>
              <w:t>,861,933</w:t>
            </w:r>
          </w:p>
        </w:tc>
        <w:tc>
          <w:tcPr>
            <w:tcW w:w="1248" w:type="dxa"/>
            <w:vAlign w:val="center"/>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2</w:t>
            </w:r>
            <w:r w:rsidRPr="00353B2C">
              <w:rPr>
                <w:b/>
                <w:bCs/>
                <w:color w:val="000000"/>
                <w:spacing w:val="-20"/>
              </w:rPr>
              <w:t>,200,015</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2</w:t>
            </w:r>
            <w:r w:rsidRPr="00353B2C">
              <w:rPr>
                <w:b/>
                <w:bCs/>
                <w:color w:val="000000"/>
                <w:spacing w:val="-20"/>
              </w:rPr>
              <w:t>,174,821</w:t>
            </w:r>
          </w:p>
        </w:tc>
        <w:tc>
          <w:tcPr>
            <w:tcW w:w="1248" w:type="dxa"/>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3</w:t>
            </w:r>
            <w:r w:rsidRPr="00353B2C">
              <w:rPr>
                <w:b/>
                <w:bCs/>
                <w:color w:val="000000"/>
                <w:spacing w:val="-20"/>
              </w:rPr>
              <w:t>,383,376</w:t>
            </w:r>
          </w:p>
        </w:tc>
      </w:tr>
      <w:tr w:rsidR="004272C4" w:rsidRPr="00353B2C" w:rsidTr="00600B31">
        <w:tc>
          <w:tcPr>
            <w:tcW w:w="2268" w:type="dxa"/>
          </w:tcPr>
          <w:p w:rsidR="004272C4" w:rsidRPr="00353B2C" w:rsidRDefault="004272C4" w:rsidP="00C267F9">
            <w:pPr>
              <w:pStyle w:val="142"/>
              <w:ind w:leftChars="-32" w:left="-91" w:rightChars="-43" w:right="-122"/>
              <w:rPr>
                <w:rFonts w:hint="eastAsia"/>
                <w:color w:val="000000"/>
                <w:spacing w:val="-16"/>
              </w:rPr>
            </w:pPr>
            <w:r w:rsidRPr="00353B2C">
              <w:rPr>
                <w:rFonts w:hint="eastAsia"/>
                <w:color w:val="000000"/>
                <w:spacing w:val="-16"/>
              </w:rPr>
              <w:t>公庫撥款收入占比(不含凱米颱風專案補貼)</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96.47</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94.77</w:t>
            </w:r>
          </w:p>
        </w:tc>
        <w:tc>
          <w:tcPr>
            <w:tcW w:w="1248"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95.45</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96.64</w:t>
            </w:r>
          </w:p>
        </w:tc>
        <w:tc>
          <w:tcPr>
            <w:tcW w:w="1248"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95.91</w:t>
            </w:r>
          </w:p>
        </w:tc>
      </w:tr>
    </w:tbl>
    <w:p w:rsidR="004272C4" w:rsidRPr="00353B2C" w:rsidRDefault="004272C4" w:rsidP="007A5BC8">
      <w:pPr>
        <w:pStyle w:val="142"/>
        <w:ind w:leftChars="-19" w:left="1386" w:rightChars="-50" w:right="-142" w:hangingChars="592" w:hanging="1440"/>
        <w:rPr>
          <w:rFonts w:hAnsi="標楷體"/>
          <w:color w:val="000000"/>
        </w:rPr>
      </w:pPr>
      <w:r w:rsidRPr="00353B2C">
        <w:rPr>
          <w:rFonts w:hAnsi="標楷體" w:hint="eastAsia"/>
          <w:color w:val="000000"/>
        </w:rPr>
        <w:t>說    明：1.政府其他撥入收入係經濟部中小新創企業署對新竹生醫育成中心新創成長計畫之補助收入，自115年度起該育成中心改由財團法人工業技術研究院自主營運，爰未再編列。</w:t>
      </w:r>
    </w:p>
    <w:p w:rsidR="004272C4" w:rsidRPr="00353B2C" w:rsidRDefault="004272C4" w:rsidP="008530EB">
      <w:pPr>
        <w:pStyle w:val="142"/>
        <w:ind w:leftChars="395" w:left="1384" w:rightChars="-50" w:right="-142" w:hangingChars="109" w:hanging="265"/>
        <w:rPr>
          <w:rFonts w:hAnsi="標楷體" w:hint="eastAsia"/>
          <w:color w:val="000000"/>
        </w:rPr>
      </w:pPr>
      <w:r w:rsidRPr="00353B2C">
        <w:rPr>
          <w:rFonts w:hAnsi="標楷體" w:hint="eastAsia"/>
          <w:color w:val="000000"/>
        </w:rPr>
        <w:t>2.</w:t>
      </w:r>
      <w:r w:rsidRPr="00353B2C">
        <w:rPr>
          <w:rFonts w:hint="eastAsia"/>
          <w:color w:val="000000"/>
        </w:rPr>
        <w:t>113年度</w:t>
      </w:r>
      <w:r w:rsidRPr="00353B2C">
        <w:rPr>
          <w:rFonts w:hAnsi="標楷體" w:hint="eastAsia"/>
          <w:color w:val="000000"/>
        </w:rPr>
        <w:t>依災害防救法第57條規定調整當年度收支跨機關(由財政部國庫署「國債付息」調整移入)移緩濟急撥補該基金5.55億元辦理協助凱米颱風災害復工貸款利息補貼所需經費，屬行政院核定之專款，如有賸餘，應繳回國庫，不得移作他用。</w:t>
      </w:r>
    </w:p>
    <w:p w:rsidR="004272C4" w:rsidRPr="00353B2C" w:rsidRDefault="004272C4" w:rsidP="004512CF">
      <w:pPr>
        <w:pStyle w:val="142"/>
        <w:ind w:leftChars="-24" w:left="1192" w:hangingChars="518" w:hanging="1260"/>
        <w:rPr>
          <w:rFonts w:hAnsi="標楷體"/>
          <w:color w:val="000000"/>
        </w:rPr>
      </w:pPr>
      <w:r w:rsidRPr="00353B2C">
        <w:rPr>
          <w:rFonts w:hAnsi="標楷體" w:hint="eastAsia"/>
          <w:color w:val="000000"/>
        </w:rPr>
        <w:t>資料來源：中小企業發展基金各年度預決算書及114年8月會計月報。</w:t>
      </w:r>
    </w:p>
    <w:p w:rsidR="004272C4" w:rsidRPr="00353B2C" w:rsidRDefault="004272C4" w:rsidP="00C71D15">
      <w:pPr>
        <w:pStyle w:val="a5"/>
        <w:ind w:left="849" w:hanging="283"/>
        <w:rPr>
          <w:b/>
          <w:color w:val="000000"/>
        </w:rPr>
      </w:pPr>
      <w:r w:rsidRPr="00353B2C">
        <w:rPr>
          <w:rFonts w:hint="eastAsia"/>
          <w:b/>
          <w:color w:val="000000"/>
        </w:rPr>
        <w:t>(二)115年度預計撥補中小企業發展基金經費增加，惟該基金近2度預算執行率均未及七成，允宜審酌基金業務執行量能，核實編列撥補金額</w:t>
      </w:r>
    </w:p>
    <w:p w:rsidR="004272C4" w:rsidRPr="00353B2C" w:rsidRDefault="004272C4" w:rsidP="00C71D15">
      <w:pPr>
        <w:pStyle w:val="21"/>
        <w:ind w:left="850" w:firstLine="566"/>
        <w:rPr>
          <w:rFonts w:hAnsi="標楷體"/>
          <w:color w:val="000000"/>
        </w:rPr>
      </w:pPr>
      <w:r w:rsidRPr="00353B2C">
        <w:rPr>
          <w:rFonts w:hint="eastAsia"/>
          <w:color w:val="000000"/>
        </w:rPr>
        <w:t>惟彙整中小企業發展基金112至115年度基金用途之預決算概況(詳表2)</w:t>
      </w:r>
      <w:r w:rsidRPr="00353B2C">
        <w:rPr>
          <w:rFonts w:hAnsi="標楷體" w:hint="eastAsia"/>
          <w:color w:val="000000"/>
        </w:rPr>
        <w:t>，112及113年度決算分別為18.58億元及17.25億元，占預算比率均未及七成，主要業務計畫「中小企業發展計畫」執行率分別為68.67%及62.</w:t>
      </w:r>
      <w:r w:rsidR="00A3759C" w:rsidRPr="00353B2C">
        <w:rPr>
          <w:rFonts w:hAnsi="標楷體"/>
          <w:color w:val="000000"/>
        </w:rPr>
        <w:t>2</w:t>
      </w:r>
      <w:r w:rsidR="00623BD7">
        <w:rPr>
          <w:rFonts w:hAnsi="標楷體"/>
          <w:color w:val="000000"/>
        </w:rPr>
        <w:t>5</w:t>
      </w:r>
      <w:r w:rsidRPr="00353B2C">
        <w:rPr>
          <w:rFonts w:hAnsi="標楷體" w:hint="eastAsia"/>
          <w:color w:val="000000"/>
        </w:rPr>
        <w:t>%，並呈下降趨勢，預算執行未如預期。惟該2年度公庫撥入數均為27.12億元，遠逾該基金支出數，致該基金112及113年度本期賸餘數分別達9.53億元及11.37億元，較預算數分別增加8.51億元及11.03億元，顯示經濟部撥補金額遠逾該基金需求數。</w:t>
      </w:r>
      <w:r w:rsidRPr="00353B2C">
        <w:rPr>
          <w:rFonts w:hint="eastAsia"/>
          <w:color w:val="000000"/>
        </w:rPr>
        <w:t>爰此</w:t>
      </w:r>
      <w:r w:rsidRPr="00353B2C">
        <w:rPr>
          <w:rFonts w:hAnsi="標楷體" w:hint="eastAsia"/>
          <w:color w:val="000000"/>
        </w:rPr>
        <w:t>，115年度預計撥補</w:t>
      </w:r>
      <w:r w:rsidR="00623BD7" w:rsidRPr="00353B2C">
        <w:rPr>
          <w:rFonts w:hAnsi="標楷體" w:hint="eastAsia"/>
          <w:color w:val="000000"/>
        </w:rPr>
        <w:t>32億4</w:t>
      </w:r>
      <w:r w:rsidR="00623BD7" w:rsidRPr="00353B2C">
        <w:rPr>
          <w:rFonts w:hAnsi="標楷體"/>
          <w:color w:val="000000"/>
        </w:rPr>
        <w:t>,</w:t>
      </w:r>
      <w:r w:rsidR="00623BD7" w:rsidRPr="00353B2C">
        <w:rPr>
          <w:rFonts w:hAnsi="標楷體" w:hint="eastAsia"/>
          <w:color w:val="000000"/>
        </w:rPr>
        <w:t>494萬4千元</w:t>
      </w:r>
      <w:r w:rsidR="00623BD7">
        <w:rPr>
          <w:rFonts w:hAnsi="標楷體" w:hint="eastAsia"/>
          <w:color w:val="000000"/>
        </w:rPr>
        <w:t>，</w:t>
      </w:r>
      <w:r w:rsidRPr="00353B2C">
        <w:rPr>
          <w:rFonts w:hAnsi="標楷體" w:hint="eastAsia"/>
          <w:color w:val="000000"/>
        </w:rPr>
        <w:t>為近4年最高，允宜審酌中小企業發發基金預算執行量能，核實評估補撥規模，以符實需，並加強控管，以維政府資源之合理有效配置。</w:t>
      </w:r>
    </w:p>
    <w:p w:rsidR="004272C4" w:rsidRPr="00353B2C" w:rsidRDefault="004272C4" w:rsidP="00C267F9">
      <w:pPr>
        <w:ind w:leftChars="0" w:left="811" w:hangingChars="286" w:hanging="811"/>
        <w:jc w:val="left"/>
        <w:rPr>
          <w:rFonts w:hAnsi="標楷體"/>
          <w:b/>
          <w:color w:val="000000"/>
        </w:rPr>
      </w:pPr>
      <w:r w:rsidRPr="00353B2C">
        <w:rPr>
          <w:rFonts w:hAnsi="標楷體" w:hint="eastAsia"/>
          <w:b/>
          <w:color w:val="000000"/>
        </w:rPr>
        <w:t>表2  中小企業發展基金1</w:t>
      </w:r>
      <w:r w:rsidRPr="00353B2C">
        <w:rPr>
          <w:rFonts w:hAnsi="標楷體"/>
          <w:b/>
          <w:color w:val="000000"/>
        </w:rPr>
        <w:t>1</w:t>
      </w:r>
      <w:r w:rsidRPr="00353B2C">
        <w:rPr>
          <w:rFonts w:hAnsi="標楷體" w:hint="eastAsia"/>
          <w:b/>
          <w:color w:val="000000"/>
        </w:rPr>
        <w:t>2至115年度基金來源、用途及餘絀概況表</w:t>
      </w:r>
    </w:p>
    <w:p w:rsidR="004272C4" w:rsidRPr="00353B2C" w:rsidRDefault="004272C4" w:rsidP="002129AA">
      <w:pPr>
        <w:spacing w:line="400" w:lineRule="exact"/>
        <w:ind w:leftChars="0" w:left="811" w:hangingChars="286" w:hanging="811"/>
        <w:jc w:val="right"/>
        <w:rPr>
          <w:color w:val="000000"/>
          <w:sz w:val="24"/>
          <w:szCs w:val="24"/>
        </w:rPr>
      </w:pPr>
      <w:r w:rsidRPr="00353B2C">
        <w:rPr>
          <w:rFonts w:hAnsi="標楷體" w:hint="eastAsia"/>
          <w:b/>
          <w:color w:val="000000"/>
        </w:rPr>
        <w:t xml:space="preserve">  </w:t>
      </w:r>
      <w:r w:rsidRPr="00353B2C">
        <w:rPr>
          <w:rFonts w:hint="eastAsia"/>
          <w:color w:val="000000"/>
          <w:sz w:val="24"/>
          <w:szCs w:val="24"/>
        </w:rPr>
        <w:t>單位：新臺幣千元</w:t>
      </w:r>
      <w:r w:rsidR="006C3938">
        <w:rPr>
          <w:rFonts w:hAnsi="標楷體" w:hint="eastAsia"/>
          <w:color w:val="000000"/>
          <w:spacing w:val="-10"/>
          <w:sz w:val="24"/>
          <w:szCs w:val="24"/>
        </w:rPr>
        <w:t>；</w:t>
      </w:r>
      <w:r w:rsidR="006C3938">
        <w:rPr>
          <w:rFonts w:hint="eastAsia"/>
          <w:color w:val="000000"/>
          <w:spacing w:val="-1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36"/>
        <w:gridCol w:w="1108"/>
        <w:gridCol w:w="1040"/>
        <w:gridCol w:w="1041"/>
        <w:gridCol w:w="1040"/>
        <w:gridCol w:w="1041"/>
        <w:gridCol w:w="1059"/>
        <w:gridCol w:w="1022"/>
        <w:gridCol w:w="1025"/>
      </w:tblGrid>
      <w:tr w:rsidR="00A3759C" w:rsidRPr="00353B2C" w:rsidTr="00A3759C">
        <w:trPr>
          <w:tblHeader/>
        </w:trPr>
        <w:tc>
          <w:tcPr>
            <w:tcW w:w="1344" w:type="dxa"/>
            <w:gridSpan w:val="2"/>
            <w:vMerge w:val="restart"/>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16"/>
              </w:rPr>
            </w:pPr>
            <w:r w:rsidRPr="00353B2C">
              <w:rPr>
                <w:rFonts w:hint="eastAsia"/>
                <w:color w:val="000000"/>
                <w:spacing w:val="-16"/>
              </w:rPr>
              <w:t>科目</w:t>
            </w:r>
          </w:p>
        </w:tc>
        <w:tc>
          <w:tcPr>
            <w:tcW w:w="2081" w:type="dxa"/>
            <w:gridSpan w:val="2"/>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20"/>
              </w:rPr>
            </w:pPr>
            <w:r w:rsidRPr="00353B2C">
              <w:rPr>
                <w:rFonts w:hint="eastAsia"/>
                <w:color w:val="000000"/>
                <w:spacing w:val="-20"/>
              </w:rPr>
              <w:t>112</w:t>
            </w:r>
          </w:p>
        </w:tc>
        <w:tc>
          <w:tcPr>
            <w:tcW w:w="2081" w:type="dxa"/>
            <w:gridSpan w:val="2"/>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20"/>
              </w:rPr>
            </w:pPr>
            <w:r w:rsidRPr="00353B2C">
              <w:rPr>
                <w:rFonts w:hint="eastAsia"/>
                <w:color w:val="000000"/>
                <w:spacing w:val="-20"/>
              </w:rPr>
              <w:t>113</w:t>
            </w:r>
          </w:p>
        </w:tc>
        <w:tc>
          <w:tcPr>
            <w:tcW w:w="2081" w:type="dxa"/>
            <w:gridSpan w:val="2"/>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20"/>
              </w:rPr>
            </w:pPr>
            <w:r w:rsidRPr="00353B2C">
              <w:rPr>
                <w:rFonts w:hint="eastAsia"/>
                <w:color w:val="000000"/>
                <w:spacing w:val="-20"/>
              </w:rPr>
              <w:t>114</w:t>
            </w:r>
          </w:p>
        </w:tc>
        <w:tc>
          <w:tcPr>
            <w:tcW w:w="1025" w:type="dxa"/>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16"/>
              </w:rPr>
            </w:pPr>
            <w:r w:rsidRPr="00353B2C">
              <w:rPr>
                <w:rFonts w:hint="eastAsia"/>
                <w:color w:val="000000"/>
                <w:spacing w:val="-16"/>
              </w:rPr>
              <w:t>115</w:t>
            </w:r>
          </w:p>
        </w:tc>
      </w:tr>
      <w:tr w:rsidR="004272C4" w:rsidRPr="00353B2C" w:rsidTr="00383146">
        <w:trPr>
          <w:tblHeader/>
        </w:trPr>
        <w:tc>
          <w:tcPr>
            <w:tcW w:w="1344" w:type="dxa"/>
            <w:gridSpan w:val="2"/>
            <w:vMerge/>
            <w:vAlign w:val="center"/>
          </w:tcPr>
          <w:p w:rsidR="004272C4" w:rsidRPr="00353B2C" w:rsidRDefault="004272C4" w:rsidP="00600B31">
            <w:pPr>
              <w:pStyle w:val="142"/>
              <w:ind w:leftChars="-32" w:left="-91" w:rightChars="-43" w:right="-122"/>
              <w:jc w:val="center"/>
              <w:rPr>
                <w:color w:val="000000"/>
                <w:spacing w:val="-16"/>
              </w:rPr>
            </w:pPr>
          </w:p>
        </w:tc>
        <w:tc>
          <w:tcPr>
            <w:tcW w:w="1040"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預算</w:t>
            </w:r>
          </w:p>
        </w:tc>
        <w:tc>
          <w:tcPr>
            <w:tcW w:w="1041"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決算</w:t>
            </w:r>
          </w:p>
        </w:tc>
        <w:tc>
          <w:tcPr>
            <w:tcW w:w="1040"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預算</w:t>
            </w:r>
          </w:p>
        </w:tc>
        <w:tc>
          <w:tcPr>
            <w:tcW w:w="1041"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決算</w:t>
            </w:r>
          </w:p>
        </w:tc>
        <w:tc>
          <w:tcPr>
            <w:tcW w:w="1059"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預算案</w:t>
            </w:r>
          </w:p>
        </w:tc>
        <w:tc>
          <w:tcPr>
            <w:tcW w:w="1022" w:type="dxa"/>
            <w:vAlign w:val="center"/>
          </w:tcPr>
          <w:p w:rsidR="004272C4" w:rsidRPr="00353B2C" w:rsidRDefault="004272C4" w:rsidP="00600B31">
            <w:pPr>
              <w:pStyle w:val="142"/>
              <w:ind w:leftChars="-53" w:left="-150" w:rightChars="-38" w:right="-108"/>
              <w:jc w:val="center"/>
              <w:rPr>
                <w:rFonts w:hint="eastAsia"/>
                <w:color w:val="000000"/>
                <w:spacing w:val="-20"/>
              </w:rPr>
            </w:pPr>
            <w:r w:rsidRPr="00353B2C">
              <w:rPr>
                <w:rFonts w:hint="eastAsia"/>
                <w:color w:val="000000"/>
                <w:spacing w:val="-20"/>
              </w:rPr>
              <w:t>迄8月底</w:t>
            </w:r>
          </w:p>
        </w:tc>
        <w:tc>
          <w:tcPr>
            <w:tcW w:w="1025"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預算案</w:t>
            </w:r>
          </w:p>
        </w:tc>
      </w:tr>
      <w:tr w:rsidR="004272C4" w:rsidRPr="00353B2C" w:rsidTr="00600B31">
        <w:tc>
          <w:tcPr>
            <w:tcW w:w="1344" w:type="dxa"/>
            <w:gridSpan w:val="2"/>
          </w:tcPr>
          <w:p w:rsidR="004272C4" w:rsidRPr="00353B2C" w:rsidRDefault="004272C4" w:rsidP="00600B31">
            <w:pPr>
              <w:pStyle w:val="142"/>
              <w:ind w:leftChars="-32" w:left="131" w:rightChars="-43" w:right="-122" w:hangingChars="105" w:hanging="222"/>
              <w:rPr>
                <w:rFonts w:hint="eastAsia"/>
                <w:color w:val="000000"/>
                <w:spacing w:val="-16"/>
              </w:rPr>
            </w:pPr>
            <w:r w:rsidRPr="00353B2C">
              <w:rPr>
                <w:rFonts w:hint="eastAsia"/>
                <w:color w:val="000000"/>
                <w:spacing w:val="-16"/>
              </w:rPr>
              <w:t>基金來源總計</w:t>
            </w:r>
          </w:p>
        </w:tc>
        <w:tc>
          <w:tcPr>
            <w:tcW w:w="1040"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,807,433</w:t>
            </w:r>
          </w:p>
        </w:tc>
        <w:tc>
          <w:tcPr>
            <w:tcW w:w="1041"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,811,312</w:t>
            </w:r>
          </w:p>
        </w:tc>
        <w:tc>
          <w:tcPr>
            <w:tcW w:w="1040"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,804,324</w:t>
            </w:r>
          </w:p>
        </w:tc>
        <w:tc>
          <w:tcPr>
            <w:tcW w:w="1041"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w:t>
            </w:r>
            <w:r w:rsidRPr="00353B2C">
              <w:rPr>
                <w:rFonts w:hint="eastAsia"/>
                <w:color w:val="000000"/>
                <w:spacing w:val="-20"/>
              </w:rPr>
              <w:t>861</w:t>
            </w:r>
            <w:r w:rsidRPr="00353B2C">
              <w:rPr>
                <w:color w:val="000000"/>
                <w:spacing w:val="-20"/>
              </w:rPr>
              <w:t>,</w:t>
            </w:r>
            <w:r w:rsidRPr="00353B2C">
              <w:rPr>
                <w:rFonts w:hint="eastAsia"/>
                <w:color w:val="000000"/>
                <w:spacing w:val="-20"/>
              </w:rPr>
              <w:t>933</w:t>
            </w:r>
          </w:p>
        </w:tc>
        <w:tc>
          <w:tcPr>
            <w:tcW w:w="1059"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,200,015</w:t>
            </w:r>
          </w:p>
        </w:tc>
        <w:tc>
          <w:tcPr>
            <w:tcW w:w="1022"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,174,821</w:t>
            </w:r>
          </w:p>
        </w:tc>
        <w:tc>
          <w:tcPr>
            <w:tcW w:w="1025"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3</w:t>
            </w:r>
            <w:r w:rsidRPr="00353B2C">
              <w:rPr>
                <w:color w:val="000000"/>
                <w:spacing w:val="-20"/>
              </w:rPr>
              <w:t>,383,376</w:t>
            </w:r>
          </w:p>
        </w:tc>
      </w:tr>
      <w:tr w:rsidR="004272C4" w:rsidRPr="00353B2C" w:rsidTr="00600B31">
        <w:tc>
          <w:tcPr>
            <w:tcW w:w="1344" w:type="dxa"/>
            <w:gridSpan w:val="2"/>
          </w:tcPr>
          <w:p w:rsidR="004272C4" w:rsidRPr="00353B2C" w:rsidRDefault="004272C4" w:rsidP="00600B31">
            <w:pPr>
              <w:pStyle w:val="142"/>
              <w:ind w:leftChars="-32" w:left="131" w:rightChars="-43" w:right="-122" w:hangingChars="105" w:hanging="222"/>
              <w:rPr>
                <w:rFonts w:hint="eastAsia"/>
                <w:color w:val="000000"/>
                <w:spacing w:val="-16"/>
              </w:rPr>
            </w:pPr>
            <w:r w:rsidRPr="00353B2C">
              <w:rPr>
                <w:rFonts w:hint="eastAsia"/>
                <w:color w:val="000000"/>
                <w:spacing w:val="-16"/>
              </w:rPr>
              <w:t>基金用途總計</w:t>
            </w:r>
          </w:p>
        </w:tc>
        <w:tc>
          <w:tcPr>
            <w:tcW w:w="1040"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,705,270</w:t>
            </w:r>
          </w:p>
        </w:tc>
        <w:tc>
          <w:tcPr>
            <w:tcW w:w="1041"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1</w:t>
            </w:r>
            <w:r w:rsidRPr="00353B2C">
              <w:rPr>
                <w:color w:val="000000"/>
                <w:spacing w:val="-20"/>
              </w:rPr>
              <w:t>,857,862</w:t>
            </w:r>
          </w:p>
        </w:tc>
        <w:tc>
          <w:tcPr>
            <w:tcW w:w="1040"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,770,580</w:t>
            </w:r>
          </w:p>
        </w:tc>
        <w:tc>
          <w:tcPr>
            <w:tcW w:w="1041"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1</w:t>
            </w:r>
            <w:r w:rsidRPr="00353B2C">
              <w:rPr>
                <w:color w:val="000000"/>
                <w:spacing w:val="-20"/>
              </w:rPr>
              <w:t>,724,915</w:t>
            </w:r>
          </w:p>
        </w:tc>
        <w:tc>
          <w:tcPr>
            <w:tcW w:w="1059"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3</w:t>
            </w:r>
            <w:r w:rsidRPr="00353B2C">
              <w:rPr>
                <w:color w:val="000000"/>
                <w:spacing w:val="-20"/>
              </w:rPr>
              <w:t>,307,968</w:t>
            </w:r>
          </w:p>
        </w:tc>
        <w:tc>
          <w:tcPr>
            <w:tcW w:w="1022"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,386,395</w:t>
            </w:r>
          </w:p>
        </w:tc>
        <w:tc>
          <w:tcPr>
            <w:tcW w:w="1025"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3</w:t>
            </w:r>
            <w:r w:rsidRPr="00353B2C">
              <w:rPr>
                <w:color w:val="000000"/>
                <w:spacing w:val="-20"/>
              </w:rPr>
              <w:t>,945,628</w:t>
            </w:r>
          </w:p>
        </w:tc>
      </w:tr>
      <w:tr w:rsidR="00A3759C" w:rsidRPr="00353B2C" w:rsidTr="00353B2C">
        <w:tc>
          <w:tcPr>
            <w:tcW w:w="1344" w:type="dxa"/>
            <w:gridSpan w:val="2"/>
            <w:tcBorders>
              <w:top w:val="single" w:sz="4" w:space="0" w:color="auto"/>
              <w:bottom w:val="nil"/>
            </w:tcBorders>
          </w:tcPr>
          <w:p w:rsidR="00792E2C" w:rsidRPr="00353B2C" w:rsidRDefault="00792E2C" w:rsidP="00600B31">
            <w:pPr>
              <w:pStyle w:val="142"/>
              <w:ind w:leftChars="-32" w:left="131" w:rightChars="-43" w:right="-122" w:hangingChars="105" w:hanging="222"/>
              <w:rPr>
                <w:color w:val="000000"/>
                <w:spacing w:val="-16"/>
              </w:rPr>
            </w:pPr>
            <w:r w:rsidRPr="00353B2C">
              <w:rPr>
                <w:rFonts w:hint="eastAsia"/>
                <w:color w:val="000000"/>
                <w:spacing w:val="-16"/>
              </w:rPr>
              <w:t>1.中小企業發展計畫</w:t>
            </w:r>
          </w:p>
        </w:tc>
        <w:tc>
          <w:tcPr>
            <w:tcW w:w="1040"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,702,904</w:t>
            </w:r>
          </w:p>
        </w:tc>
        <w:tc>
          <w:tcPr>
            <w:tcW w:w="1041"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,856,143</w:t>
            </w:r>
          </w:p>
        </w:tc>
        <w:tc>
          <w:tcPr>
            <w:tcW w:w="1040"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w:t>
            </w:r>
            <w:r w:rsidRPr="00353B2C">
              <w:rPr>
                <w:rFonts w:hint="eastAsia"/>
                <w:color w:val="000000"/>
                <w:spacing w:val="-20"/>
              </w:rPr>
              <w:t>768</w:t>
            </w:r>
            <w:r w:rsidRPr="00353B2C">
              <w:rPr>
                <w:color w:val="000000"/>
                <w:spacing w:val="-20"/>
              </w:rPr>
              <w:t>,185</w:t>
            </w:r>
          </w:p>
        </w:tc>
        <w:tc>
          <w:tcPr>
            <w:tcW w:w="1041"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,723,104</w:t>
            </w:r>
          </w:p>
        </w:tc>
        <w:tc>
          <w:tcPr>
            <w:tcW w:w="1059" w:type="dxa"/>
            <w:vAlign w:val="center"/>
          </w:tcPr>
          <w:p w:rsidR="00792E2C" w:rsidRPr="00353B2C" w:rsidRDefault="00792E2C" w:rsidP="00600B31">
            <w:pPr>
              <w:pStyle w:val="142"/>
              <w:ind w:leftChars="-26" w:left="-74" w:rightChars="-23" w:right="-65"/>
              <w:jc w:val="right"/>
              <w:rPr>
                <w:color w:val="000000"/>
                <w:spacing w:val="-20"/>
              </w:rPr>
            </w:pPr>
            <w:r w:rsidRPr="00353B2C">
              <w:rPr>
                <w:color w:val="000000"/>
                <w:spacing w:val="-20"/>
              </w:rPr>
              <w:t>3,305,541</w:t>
            </w:r>
          </w:p>
        </w:tc>
        <w:tc>
          <w:tcPr>
            <w:tcW w:w="1022" w:type="dxa"/>
            <w:vAlign w:val="center"/>
          </w:tcPr>
          <w:p w:rsidR="00792E2C" w:rsidRPr="00353B2C" w:rsidRDefault="00792E2C" w:rsidP="00600B31">
            <w:pPr>
              <w:pStyle w:val="142"/>
              <w:ind w:leftChars="-26" w:left="-74" w:rightChars="-23" w:right="-65"/>
              <w:jc w:val="right"/>
              <w:rPr>
                <w:color w:val="000000"/>
                <w:spacing w:val="-20"/>
              </w:rPr>
            </w:pPr>
            <w:r w:rsidRPr="00353B2C">
              <w:rPr>
                <w:color w:val="000000"/>
                <w:spacing w:val="-20"/>
              </w:rPr>
              <w:t>1,385,21</w:t>
            </w:r>
            <w:r w:rsidRPr="00353B2C">
              <w:rPr>
                <w:rFonts w:hint="eastAsia"/>
                <w:color w:val="000000"/>
                <w:spacing w:val="-20"/>
              </w:rPr>
              <w:t>4</w:t>
            </w:r>
          </w:p>
        </w:tc>
        <w:tc>
          <w:tcPr>
            <w:tcW w:w="1025"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3</w:t>
            </w:r>
            <w:r w:rsidRPr="00353B2C">
              <w:rPr>
                <w:color w:val="000000"/>
                <w:spacing w:val="-20"/>
              </w:rPr>
              <w:t>,941,969</w:t>
            </w:r>
          </w:p>
        </w:tc>
      </w:tr>
      <w:tr w:rsidR="00A3759C" w:rsidRPr="00353B2C" w:rsidTr="00A3759C">
        <w:tc>
          <w:tcPr>
            <w:tcW w:w="236" w:type="dxa"/>
            <w:tcBorders>
              <w:top w:val="nil"/>
              <w:bottom w:val="single" w:sz="4" w:space="0" w:color="auto"/>
            </w:tcBorders>
          </w:tcPr>
          <w:p w:rsidR="00792E2C" w:rsidRPr="00353B2C" w:rsidRDefault="00792E2C" w:rsidP="00600B31">
            <w:pPr>
              <w:pStyle w:val="142"/>
              <w:ind w:leftChars="-32" w:left="131" w:rightChars="-43" w:right="-122" w:hangingChars="105" w:hanging="222"/>
              <w:rPr>
                <w:rFonts w:hint="eastAsia"/>
                <w:color w:val="000000"/>
                <w:spacing w:val="-16"/>
              </w:rPr>
            </w:pPr>
          </w:p>
        </w:tc>
        <w:tc>
          <w:tcPr>
            <w:tcW w:w="1108" w:type="dxa"/>
          </w:tcPr>
          <w:p w:rsidR="00792E2C" w:rsidRPr="001E67CD" w:rsidRDefault="00A3759C" w:rsidP="00A3759C">
            <w:pPr>
              <w:pStyle w:val="142"/>
              <w:spacing w:line="240" w:lineRule="exact"/>
              <w:ind w:leftChars="-20" w:left="-57" w:rightChars="-43" w:right="-122"/>
              <w:rPr>
                <w:rFonts w:hint="eastAsia"/>
                <w:color w:val="000000"/>
                <w:spacing w:val="-20"/>
                <w:szCs w:val="24"/>
              </w:rPr>
            </w:pPr>
            <w:r w:rsidRPr="001E67CD">
              <w:rPr>
                <w:rFonts w:hint="eastAsia"/>
                <w:color w:val="000000"/>
                <w:spacing w:val="-20"/>
                <w:szCs w:val="24"/>
              </w:rPr>
              <w:t>決算占預算比率</w:t>
            </w:r>
          </w:p>
        </w:tc>
        <w:tc>
          <w:tcPr>
            <w:tcW w:w="1040"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w:t>
            </w:r>
          </w:p>
        </w:tc>
        <w:tc>
          <w:tcPr>
            <w:tcW w:w="1041"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68.67</w:t>
            </w:r>
          </w:p>
        </w:tc>
        <w:tc>
          <w:tcPr>
            <w:tcW w:w="1040"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w:t>
            </w:r>
          </w:p>
        </w:tc>
        <w:tc>
          <w:tcPr>
            <w:tcW w:w="1041"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62.2</w:t>
            </w:r>
            <w:r w:rsidR="001E67CD" w:rsidRPr="001E67CD">
              <w:rPr>
                <w:rFonts w:hint="eastAsia"/>
                <w:color w:val="000000"/>
                <w:spacing w:val="-20"/>
                <w:szCs w:val="24"/>
              </w:rPr>
              <w:t>5</w:t>
            </w:r>
          </w:p>
        </w:tc>
        <w:tc>
          <w:tcPr>
            <w:tcW w:w="1059" w:type="dxa"/>
            <w:vAlign w:val="center"/>
          </w:tcPr>
          <w:p w:rsidR="00792E2C" w:rsidRPr="001E67CD" w:rsidRDefault="00A3759C" w:rsidP="00A3759C">
            <w:pPr>
              <w:pStyle w:val="142"/>
              <w:spacing w:line="240" w:lineRule="exact"/>
              <w:ind w:leftChars="-26" w:left="-74" w:rightChars="-23" w:right="-65"/>
              <w:jc w:val="right"/>
              <w:rPr>
                <w:color w:val="000000"/>
                <w:spacing w:val="-20"/>
                <w:szCs w:val="24"/>
              </w:rPr>
            </w:pPr>
            <w:r w:rsidRPr="001E67CD">
              <w:rPr>
                <w:rFonts w:hint="eastAsia"/>
                <w:color w:val="000000"/>
                <w:spacing w:val="-20"/>
                <w:szCs w:val="24"/>
              </w:rPr>
              <w:t>-</w:t>
            </w:r>
          </w:p>
        </w:tc>
        <w:tc>
          <w:tcPr>
            <w:tcW w:w="1022" w:type="dxa"/>
            <w:vAlign w:val="center"/>
          </w:tcPr>
          <w:p w:rsidR="00792E2C" w:rsidRPr="001E67CD" w:rsidRDefault="00A3759C" w:rsidP="00A3759C">
            <w:pPr>
              <w:pStyle w:val="142"/>
              <w:spacing w:line="240" w:lineRule="exact"/>
              <w:ind w:leftChars="-26" w:left="-74" w:rightChars="-23" w:right="-65"/>
              <w:jc w:val="right"/>
              <w:rPr>
                <w:color w:val="000000"/>
                <w:spacing w:val="-20"/>
                <w:szCs w:val="24"/>
              </w:rPr>
            </w:pPr>
            <w:r w:rsidRPr="001E67CD">
              <w:rPr>
                <w:rFonts w:hint="eastAsia"/>
                <w:color w:val="000000"/>
                <w:spacing w:val="-20"/>
                <w:szCs w:val="24"/>
              </w:rPr>
              <w:t>-</w:t>
            </w:r>
          </w:p>
        </w:tc>
        <w:tc>
          <w:tcPr>
            <w:tcW w:w="1025"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w:t>
            </w:r>
          </w:p>
        </w:tc>
      </w:tr>
      <w:tr w:rsidR="004272C4" w:rsidRPr="00353B2C" w:rsidTr="00600B31">
        <w:tc>
          <w:tcPr>
            <w:tcW w:w="1344" w:type="dxa"/>
            <w:gridSpan w:val="2"/>
          </w:tcPr>
          <w:p w:rsidR="004272C4" w:rsidRPr="00353B2C" w:rsidRDefault="004272C4" w:rsidP="00600B31">
            <w:pPr>
              <w:pStyle w:val="142"/>
              <w:ind w:leftChars="-32" w:left="131" w:rightChars="-43" w:right="-122" w:hangingChars="105" w:hanging="222"/>
              <w:rPr>
                <w:color w:val="000000"/>
                <w:spacing w:val="-16"/>
              </w:rPr>
            </w:pPr>
            <w:r w:rsidRPr="00353B2C">
              <w:rPr>
                <w:rFonts w:hint="eastAsia"/>
                <w:color w:val="000000"/>
                <w:spacing w:val="-16"/>
              </w:rPr>
              <w:t>2.一般行政管理計畫</w:t>
            </w:r>
          </w:p>
        </w:tc>
        <w:tc>
          <w:tcPr>
            <w:tcW w:w="1040"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,366</w:t>
            </w:r>
          </w:p>
        </w:tc>
        <w:tc>
          <w:tcPr>
            <w:tcW w:w="1041"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,718</w:t>
            </w:r>
          </w:p>
        </w:tc>
        <w:tc>
          <w:tcPr>
            <w:tcW w:w="1040"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,395</w:t>
            </w:r>
          </w:p>
        </w:tc>
        <w:tc>
          <w:tcPr>
            <w:tcW w:w="1041"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,811</w:t>
            </w:r>
          </w:p>
        </w:tc>
        <w:tc>
          <w:tcPr>
            <w:tcW w:w="1059" w:type="dxa"/>
            <w:vAlign w:val="center"/>
          </w:tcPr>
          <w:p w:rsidR="004272C4" w:rsidRPr="00353B2C" w:rsidRDefault="004272C4" w:rsidP="00600B31">
            <w:pPr>
              <w:pStyle w:val="142"/>
              <w:ind w:leftChars="-26" w:left="-74" w:rightChars="-23" w:right="-65"/>
              <w:jc w:val="right"/>
              <w:rPr>
                <w:color w:val="000000"/>
                <w:spacing w:val="-20"/>
              </w:rPr>
            </w:pPr>
            <w:r w:rsidRPr="00353B2C">
              <w:rPr>
                <w:color w:val="000000"/>
                <w:spacing w:val="-20"/>
              </w:rPr>
              <w:t>2,427</w:t>
            </w:r>
          </w:p>
        </w:tc>
        <w:tc>
          <w:tcPr>
            <w:tcW w:w="1022"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1,181</w:t>
            </w:r>
          </w:p>
        </w:tc>
        <w:tc>
          <w:tcPr>
            <w:tcW w:w="1025"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3</w:t>
            </w:r>
            <w:r w:rsidRPr="00353B2C">
              <w:rPr>
                <w:color w:val="000000"/>
                <w:spacing w:val="-20"/>
              </w:rPr>
              <w:t>,659</w:t>
            </w:r>
          </w:p>
        </w:tc>
      </w:tr>
      <w:tr w:rsidR="004272C4" w:rsidRPr="00353B2C" w:rsidTr="00600B31">
        <w:tc>
          <w:tcPr>
            <w:tcW w:w="1344" w:type="dxa"/>
            <w:gridSpan w:val="2"/>
            <w:tcBorders>
              <w:top w:val="double" w:sz="4" w:space="0" w:color="auto"/>
              <w:bottom w:val="double" w:sz="4" w:space="0" w:color="auto"/>
            </w:tcBorders>
          </w:tcPr>
          <w:p w:rsidR="004272C4" w:rsidRPr="00353B2C" w:rsidRDefault="004272C4" w:rsidP="00600B31">
            <w:pPr>
              <w:pStyle w:val="142"/>
              <w:ind w:leftChars="-32" w:left="-91" w:rightChars="-43" w:right="-122"/>
              <w:rPr>
                <w:rFonts w:hint="eastAsia"/>
                <w:b/>
                <w:bCs/>
                <w:color w:val="000000"/>
                <w:spacing w:val="-16"/>
                <w:sz w:val="22"/>
                <w:szCs w:val="22"/>
              </w:rPr>
            </w:pPr>
            <w:r w:rsidRPr="00353B2C">
              <w:rPr>
                <w:rFonts w:hint="eastAsia"/>
                <w:b/>
                <w:bCs/>
                <w:color w:val="000000"/>
                <w:spacing w:val="-16"/>
                <w:sz w:val="22"/>
                <w:szCs w:val="22"/>
              </w:rPr>
              <w:t>本期賸餘(短絀)</w:t>
            </w:r>
          </w:p>
        </w:tc>
        <w:tc>
          <w:tcPr>
            <w:tcW w:w="1040"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1</w:t>
            </w:r>
            <w:r w:rsidRPr="00353B2C">
              <w:rPr>
                <w:b/>
                <w:bCs/>
                <w:color w:val="000000"/>
                <w:spacing w:val="-20"/>
              </w:rPr>
              <w:t>02,163</w:t>
            </w:r>
          </w:p>
        </w:tc>
        <w:tc>
          <w:tcPr>
            <w:tcW w:w="1041"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9</w:t>
            </w:r>
            <w:r w:rsidRPr="00353B2C">
              <w:rPr>
                <w:b/>
                <w:bCs/>
                <w:color w:val="000000"/>
                <w:spacing w:val="-20"/>
              </w:rPr>
              <w:t>53,450</w:t>
            </w:r>
          </w:p>
        </w:tc>
        <w:tc>
          <w:tcPr>
            <w:tcW w:w="1040"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3</w:t>
            </w:r>
            <w:r w:rsidRPr="00353B2C">
              <w:rPr>
                <w:b/>
                <w:bCs/>
                <w:color w:val="000000"/>
                <w:spacing w:val="-20"/>
              </w:rPr>
              <w:t>3,744</w:t>
            </w:r>
          </w:p>
        </w:tc>
        <w:tc>
          <w:tcPr>
            <w:tcW w:w="1041"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1</w:t>
            </w:r>
            <w:r w:rsidRPr="00353B2C">
              <w:rPr>
                <w:b/>
                <w:bCs/>
                <w:color w:val="000000"/>
                <w:spacing w:val="-20"/>
              </w:rPr>
              <w:t>,137,018</w:t>
            </w:r>
          </w:p>
        </w:tc>
        <w:tc>
          <w:tcPr>
            <w:tcW w:w="1059" w:type="dxa"/>
            <w:tcBorders>
              <w:top w:val="double" w:sz="4" w:space="0" w:color="auto"/>
              <w:bottom w:val="double" w:sz="4" w:space="0" w:color="auto"/>
            </w:tcBorders>
            <w:vAlign w:val="center"/>
          </w:tcPr>
          <w:p w:rsidR="004272C4" w:rsidRPr="00353B2C" w:rsidRDefault="004272C4" w:rsidP="00600B31">
            <w:pPr>
              <w:pStyle w:val="142"/>
              <w:ind w:leftChars="-38" w:left="-108" w:rightChars="-23" w:right="-65"/>
              <w:jc w:val="right"/>
              <w:rPr>
                <w:rFonts w:hint="eastAsia"/>
                <w:b/>
                <w:bCs/>
                <w:color w:val="000000"/>
                <w:spacing w:val="-20"/>
              </w:rPr>
            </w:pPr>
            <w:r w:rsidRPr="00353B2C">
              <w:rPr>
                <w:rFonts w:hint="eastAsia"/>
                <w:b/>
                <w:bCs/>
                <w:color w:val="000000"/>
                <w:spacing w:val="-20"/>
              </w:rPr>
              <w:t>-</w:t>
            </w:r>
            <w:r w:rsidRPr="00353B2C">
              <w:rPr>
                <w:b/>
                <w:bCs/>
                <w:color w:val="000000"/>
                <w:spacing w:val="-20"/>
              </w:rPr>
              <w:t>1,107,953</w:t>
            </w:r>
          </w:p>
        </w:tc>
        <w:tc>
          <w:tcPr>
            <w:tcW w:w="1022"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7</w:t>
            </w:r>
            <w:r w:rsidRPr="00353B2C">
              <w:rPr>
                <w:b/>
                <w:bCs/>
                <w:color w:val="000000"/>
                <w:spacing w:val="-20"/>
              </w:rPr>
              <w:t>88,426</w:t>
            </w:r>
          </w:p>
        </w:tc>
        <w:tc>
          <w:tcPr>
            <w:tcW w:w="1025"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w:t>
            </w:r>
            <w:r w:rsidRPr="00353B2C">
              <w:rPr>
                <w:b/>
                <w:bCs/>
                <w:color w:val="000000"/>
                <w:spacing w:val="-20"/>
              </w:rPr>
              <w:t>562,252</w:t>
            </w:r>
          </w:p>
        </w:tc>
      </w:tr>
      <w:tr w:rsidR="00A3759C" w:rsidRPr="00353B2C" w:rsidTr="00A3759C">
        <w:tc>
          <w:tcPr>
            <w:tcW w:w="1344" w:type="dxa"/>
            <w:gridSpan w:val="2"/>
            <w:tcBorders>
              <w:top w:val="double" w:sz="4" w:space="0" w:color="auto"/>
              <w:bottom w:val="single" w:sz="12" w:space="0" w:color="auto"/>
            </w:tcBorders>
          </w:tcPr>
          <w:p w:rsidR="004272C4" w:rsidRPr="002A7809" w:rsidRDefault="004272C4" w:rsidP="00600B31">
            <w:pPr>
              <w:pStyle w:val="142"/>
              <w:ind w:leftChars="-32" w:left="-91" w:rightChars="-43" w:right="-122"/>
              <w:rPr>
                <w:rFonts w:hint="eastAsia"/>
                <w:b/>
                <w:bCs/>
                <w:color w:val="000000"/>
                <w:spacing w:val="-16"/>
                <w:szCs w:val="24"/>
              </w:rPr>
            </w:pPr>
            <w:r w:rsidRPr="002A7809">
              <w:rPr>
                <w:rFonts w:hint="eastAsia"/>
                <w:color w:val="000000"/>
                <w:spacing w:val="-16"/>
                <w:szCs w:val="24"/>
              </w:rPr>
              <w:t>基金用途決算占預算比率</w:t>
            </w:r>
          </w:p>
        </w:tc>
        <w:tc>
          <w:tcPr>
            <w:tcW w:w="2081" w:type="dxa"/>
            <w:gridSpan w:val="2"/>
            <w:tcBorders>
              <w:top w:val="double" w:sz="4" w:space="0" w:color="auto"/>
              <w:bottom w:val="single" w:sz="12" w:space="0" w:color="auto"/>
            </w:tcBorders>
            <w:vAlign w:val="center"/>
          </w:tcPr>
          <w:p w:rsidR="004272C4" w:rsidRPr="002A7809" w:rsidRDefault="004272C4" w:rsidP="00600B31">
            <w:pPr>
              <w:pStyle w:val="142"/>
              <w:ind w:leftChars="-26" w:left="-74" w:rightChars="-23" w:right="-65"/>
              <w:jc w:val="right"/>
              <w:rPr>
                <w:rFonts w:hint="eastAsia"/>
                <w:b/>
                <w:bCs/>
                <w:color w:val="000000"/>
                <w:spacing w:val="-20"/>
                <w:szCs w:val="24"/>
              </w:rPr>
            </w:pPr>
            <w:r w:rsidRPr="002A7809">
              <w:rPr>
                <w:rFonts w:hint="eastAsia"/>
                <w:color w:val="000000"/>
                <w:spacing w:val="-20"/>
                <w:szCs w:val="24"/>
              </w:rPr>
              <w:t>6</w:t>
            </w:r>
            <w:r w:rsidRPr="002A7809">
              <w:rPr>
                <w:color w:val="000000"/>
                <w:spacing w:val="-20"/>
                <w:szCs w:val="24"/>
              </w:rPr>
              <w:t>8.67</w:t>
            </w:r>
          </w:p>
        </w:tc>
        <w:tc>
          <w:tcPr>
            <w:tcW w:w="2081" w:type="dxa"/>
            <w:gridSpan w:val="2"/>
            <w:tcBorders>
              <w:top w:val="double" w:sz="4" w:space="0" w:color="auto"/>
              <w:bottom w:val="single" w:sz="12" w:space="0" w:color="auto"/>
            </w:tcBorders>
            <w:vAlign w:val="center"/>
          </w:tcPr>
          <w:p w:rsidR="004272C4" w:rsidRPr="002A7809" w:rsidRDefault="004272C4" w:rsidP="00600B31">
            <w:pPr>
              <w:pStyle w:val="142"/>
              <w:ind w:leftChars="-26" w:left="-74" w:rightChars="-23" w:right="-65"/>
              <w:jc w:val="right"/>
              <w:rPr>
                <w:rFonts w:hint="eastAsia"/>
                <w:b/>
                <w:bCs/>
                <w:color w:val="000000"/>
                <w:spacing w:val="-20"/>
                <w:szCs w:val="24"/>
              </w:rPr>
            </w:pPr>
            <w:r w:rsidRPr="002A7809">
              <w:rPr>
                <w:rFonts w:hint="eastAsia"/>
                <w:color w:val="000000"/>
                <w:spacing w:val="-20"/>
                <w:szCs w:val="24"/>
              </w:rPr>
              <w:t>6</w:t>
            </w:r>
            <w:r w:rsidRPr="002A7809">
              <w:rPr>
                <w:color w:val="000000"/>
                <w:spacing w:val="-20"/>
                <w:szCs w:val="24"/>
              </w:rPr>
              <w:t>2.26</w:t>
            </w:r>
          </w:p>
        </w:tc>
        <w:tc>
          <w:tcPr>
            <w:tcW w:w="2081" w:type="dxa"/>
            <w:gridSpan w:val="2"/>
            <w:tcBorders>
              <w:top w:val="double" w:sz="4" w:space="0" w:color="auto"/>
              <w:bottom w:val="single" w:sz="12" w:space="0" w:color="auto"/>
            </w:tcBorders>
            <w:vAlign w:val="center"/>
          </w:tcPr>
          <w:p w:rsidR="004272C4" w:rsidRPr="002A7809" w:rsidRDefault="004272C4" w:rsidP="00600B31">
            <w:pPr>
              <w:pStyle w:val="142"/>
              <w:wordWrap w:val="0"/>
              <w:ind w:leftChars="-26" w:left="-74" w:rightChars="-23" w:right="-65"/>
              <w:jc w:val="center"/>
              <w:rPr>
                <w:rFonts w:hint="eastAsia"/>
                <w:b/>
                <w:bCs/>
                <w:color w:val="000000"/>
                <w:spacing w:val="-20"/>
                <w:szCs w:val="24"/>
              </w:rPr>
            </w:pPr>
            <w:r w:rsidRPr="002A7809">
              <w:rPr>
                <w:b/>
                <w:bCs/>
                <w:color w:val="000000"/>
                <w:spacing w:val="-20"/>
                <w:szCs w:val="24"/>
              </w:rPr>
              <w:t>-</w:t>
            </w:r>
          </w:p>
        </w:tc>
        <w:tc>
          <w:tcPr>
            <w:tcW w:w="1025" w:type="dxa"/>
            <w:tcBorders>
              <w:top w:val="double" w:sz="4" w:space="0" w:color="auto"/>
              <w:bottom w:val="single" w:sz="12" w:space="0" w:color="auto"/>
            </w:tcBorders>
            <w:vAlign w:val="center"/>
          </w:tcPr>
          <w:p w:rsidR="004272C4" w:rsidRPr="002A7809" w:rsidRDefault="004272C4" w:rsidP="00600B31">
            <w:pPr>
              <w:pStyle w:val="142"/>
              <w:ind w:leftChars="-26" w:left="-74" w:rightChars="-23" w:right="-65"/>
              <w:jc w:val="center"/>
              <w:rPr>
                <w:rFonts w:hint="eastAsia"/>
                <w:b/>
                <w:bCs/>
                <w:color w:val="000000"/>
                <w:spacing w:val="-20"/>
                <w:szCs w:val="24"/>
              </w:rPr>
            </w:pPr>
            <w:r w:rsidRPr="002A7809">
              <w:rPr>
                <w:rFonts w:hint="eastAsia"/>
                <w:b/>
                <w:bCs/>
                <w:color w:val="000000"/>
                <w:spacing w:val="-20"/>
                <w:szCs w:val="24"/>
              </w:rPr>
              <w:t>-</w:t>
            </w:r>
          </w:p>
        </w:tc>
      </w:tr>
    </w:tbl>
    <w:p w:rsidR="004272C4" w:rsidRPr="00353B2C" w:rsidRDefault="004272C4" w:rsidP="007A5BC8">
      <w:pPr>
        <w:pStyle w:val="142"/>
        <w:ind w:leftChars="-24" w:left="1192" w:hangingChars="518" w:hanging="1260"/>
        <w:rPr>
          <w:rFonts w:hAnsi="標楷體"/>
          <w:color w:val="000000"/>
        </w:rPr>
      </w:pPr>
      <w:r w:rsidRPr="00353B2C">
        <w:rPr>
          <w:rFonts w:hAnsi="標楷體" w:hint="eastAsia"/>
          <w:color w:val="000000"/>
        </w:rPr>
        <w:t>資料來源：中小企業發展基金各年度預決算書及114年8月會計月報。</w:t>
      </w:r>
    </w:p>
    <w:p w:rsidR="004272C4" w:rsidRPr="00353B2C" w:rsidRDefault="004272C4" w:rsidP="008E2FB4">
      <w:pPr>
        <w:pStyle w:val="a5"/>
        <w:ind w:left="849" w:hanging="283"/>
        <w:rPr>
          <w:rFonts w:hAnsi="標楷體" w:hint="eastAsia"/>
          <w:b/>
          <w:color w:val="000000"/>
        </w:rPr>
      </w:pPr>
      <w:r w:rsidRPr="00353B2C">
        <w:rPr>
          <w:rFonts w:hAnsi="標楷體" w:hint="eastAsia"/>
          <w:b/>
          <w:color w:val="000000"/>
        </w:rPr>
        <w:t>(三)我國企業</w:t>
      </w:r>
      <w:r w:rsidR="006C3938">
        <w:rPr>
          <w:rFonts w:hAnsi="標楷體" w:hint="eastAsia"/>
          <w:b/>
          <w:color w:val="000000"/>
        </w:rPr>
        <w:t>中</w:t>
      </w:r>
      <w:r w:rsidRPr="00353B2C">
        <w:rPr>
          <w:rFonts w:hAnsi="標楷體" w:hint="eastAsia"/>
          <w:b/>
          <w:color w:val="000000"/>
        </w:rPr>
        <w:t>逾9</w:t>
      </w:r>
      <w:r w:rsidRPr="00353B2C">
        <w:rPr>
          <w:rFonts w:hAnsi="標楷體"/>
          <w:b/>
          <w:color w:val="000000"/>
        </w:rPr>
        <w:t>8%</w:t>
      </w:r>
      <w:r w:rsidR="006C3938">
        <w:rPr>
          <w:rFonts w:hAnsi="標楷體" w:hint="eastAsia"/>
          <w:b/>
          <w:color w:val="000000"/>
        </w:rPr>
        <w:t>為中小企業</w:t>
      </w:r>
      <w:r w:rsidRPr="00353B2C">
        <w:rPr>
          <w:rFonts w:hAnsi="標楷體" w:hint="eastAsia"/>
          <w:b/>
          <w:color w:val="000000"/>
        </w:rPr>
        <w:t>，允宜審酌美國關稅變革等對於我國中小企業營運之影響，強化產業發展或輔導計畫之規劃及績效控管，以維產業競爭力</w:t>
      </w:r>
    </w:p>
    <w:p w:rsidR="004272C4" w:rsidRDefault="004272C4" w:rsidP="00623BD7">
      <w:pPr>
        <w:pStyle w:val="21"/>
        <w:ind w:left="850" w:firstLine="566"/>
        <w:rPr>
          <w:rFonts w:hAnsi="標楷體"/>
          <w:color w:val="000000"/>
        </w:rPr>
      </w:pPr>
      <w:r w:rsidRPr="00353B2C">
        <w:rPr>
          <w:rFonts w:hint="eastAsia"/>
          <w:color w:val="000000"/>
        </w:rPr>
        <w:t>彙整11</w:t>
      </w:r>
      <w:r w:rsidRPr="00353B2C">
        <w:rPr>
          <w:color w:val="000000"/>
        </w:rPr>
        <w:t>1</w:t>
      </w:r>
      <w:r w:rsidRPr="00353B2C">
        <w:rPr>
          <w:rFonts w:hint="eastAsia"/>
          <w:color w:val="000000"/>
        </w:rPr>
        <w:t>至11</w:t>
      </w:r>
      <w:r w:rsidRPr="00353B2C">
        <w:rPr>
          <w:color w:val="000000"/>
        </w:rPr>
        <w:t>3</w:t>
      </w:r>
      <w:r w:rsidRPr="00353B2C">
        <w:rPr>
          <w:rFonts w:hint="eastAsia"/>
          <w:color w:val="000000"/>
        </w:rPr>
        <w:t>年度我國中小企業營運概況(詳表</w:t>
      </w:r>
      <w:r w:rsidRPr="00353B2C">
        <w:rPr>
          <w:color w:val="000000"/>
        </w:rPr>
        <w:t>3</w:t>
      </w:r>
      <w:r w:rsidRPr="00353B2C">
        <w:rPr>
          <w:rFonts w:hint="eastAsia"/>
          <w:color w:val="000000"/>
        </w:rPr>
        <w:t>)</w:t>
      </w:r>
      <w:r w:rsidRPr="00353B2C">
        <w:rPr>
          <w:rFonts w:hAnsi="標楷體" w:hint="eastAsia"/>
          <w:color w:val="000000"/>
        </w:rPr>
        <w:t>，</w:t>
      </w:r>
      <w:r w:rsidRPr="00353B2C">
        <w:rPr>
          <w:rFonts w:hint="eastAsia"/>
          <w:color w:val="000000"/>
        </w:rPr>
        <w:t>11</w:t>
      </w:r>
      <w:r w:rsidRPr="00353B2C">
        <w:rPr>
          <w:color w:val="000000"/>
        </w:rPr>
        <w:t>3</w:t>
      </w:r>
      <w:r w:rsidRPr="00353B2C">
        <w:rPr>
          <w:rFonts w:hint="eastAsia"/>
          <w:color w:val="000000"/>
        </w:rPr>
        <w:t>年底中小企業家數達1</w:t>
      </w:r>
      <w:r w:rsidRPr="00353B2C">
        <w:rPr>
          <w:color w:val="000000"/>
        </w:rPr>
        <w:t>71</w:t>
      </w:r>
      <w:r w:rsidRPr="00353B2C">
        <w:rPr>
          <w:rFonts w:hint="eastAsia"/>
          <w:color w:val="000000"/>
        </w:rPr>
        <w:t>.</w:t>
      </w:r>
      <w:r w:rsidRPr="00353B2C">
        <w:rPr>
          <w:color w:val="000000"/>
        </w:rPr>
        <w:t>55</w:t>
      </w:r>
      <w:r w:rsidRPr="00353B2C">
        <w:rPr>
          <w:rFonts w:hint="eastAsia"/>
          <w:color w:val="000000"/>
        </w:rPr>
        <w:t>萬家，概呈逐年成長趨勢，占全體企業比率雖微下降，仍逾98%；11</w:t>
      </w:r>
      <w:r w:rsidRPr="00353B2C">
        <w:rPr>
          <w:color w:val="000000"/>
        </w:rPr>
        <w:t>3</w:t>
      </w:r>
      <w:r w:rsidRPr="00353B2C">
        <w:rPr>
          <w:rFonts w:hint="eastAsia"/>
          <w:color w:val="000000"/>
        </w:rPr>
        <w:t>年就業人數91</w:t>
      </w:r>
      <w:r w:rsidRPr="00353B2C">
        <w:rPr>
          <w:color w:val="000000"/>
        </w:rPr>
        <w:t>9</w:t>
      </w:r>
      <w:r w:rsidRPr="00353B2C">
        <w:rPr>
          <w:rFonts w:hint="eastAsia"/>
          <w:color w:val="000000"/>
        </w:rPr>
        <w:t>.</w:t>
      </w:r>
      <w:r w:rsidRPr="00353B2C">
        <w:rPr>
          <w:color w:val="000000"/>
        </w:rPr>
        <w:t>4</w:t>
      </w:r>
      <w:r w:rsidRPr="00353B2C">
        <w:rPr>
          <w:rFonts w:hint="eastAsia"/>
          <w:color w:val="000000"/>
        </w:rPr>
        <w:t>萬人，</w:t>
      </w:r>
      <w:r w:rsidR="006C3938">
        <w:rPr>
          <w:rFonts w:hint="eastAsia"/>
          <w:color w:val="000000"/>
        </w:rPr>
        <w:t>雖</w:t>
      </w:r>
      <w:r w:rsidRPr="00353B2C">
        <w:rPr>
          <w:rFonts w:hint="eastAsia"/>
          <w:color w:val="000000"/>
        </w:rPr>
        <w:t>隨同中小企業家數增加</w:t>
      </w:r>
      <w:r w:rsidR="006C3938">
        <w:rPr>
          <w:rFonts w:hAnsi="標楷體" w:hint="eastAsia"/>
          <w:color w:val="000000"/>
        </w:rPr>
        <w:t>而</w:t>
      </w:r>
      <w:r w:rsidRPr="00353B2C">
        <w:rPr>
          <w:rFonts w:hint="eastAsia"/>
          <w:color w:val="000000"/>
        </w:rPr>
        <w:t>呈增加趨勢，</w:t>
      </w:r>
      <w:r w:rsidR="006C3938">
        <w:rPr>
          <w:rFonts w:hint="eastAsia"/>
          <w:color w:val="000000"/>
        </w:rPr>
        <w:t>惟</w:t>
      </w:r>
      <w:r w:rsidRPr="00353B2C">
        <w:rPr>
          <w:rFonts w:hint="eastAsia"/>
          <w:color w:val="000000"/>
        </w:rPr>
        <w:t>占全國就業人數比率略</w:t>
      </w:r>
      <w:r w:rsidR="006C3938">
        <w:rPr>
          <w:rFonts w:hint="eastAsia"/>
          <w:color w:val="000000"/>
        </w:rPr>
        <w:t>有</w:t>
      </w:r>
      <w:r w:rsidRPr="00353B2C">
        <w:rPr>
          <w:rFonts w:hint="eastAsia"/>
          <w:color w:val="000000"/>
        </w:rPr>
        <w:t>下降，</w:t>
      </w:r>
      <w:r w:rsidR="006C3938">
        <w:rPr>
          <w:rFonts w:hint="eastAsia"/>
          <w:color w:val="000000"/>
        </w:rPr>
        <w:t>但</w:t>
      </w:r>
      <w:r w:rsidRPr="00353B2C">
        <w:rPr>
          <w:rFonts w:hint="eastAsia"/>
          <w:color w:val="000000"/>
        </w:rPr>
        <w:t>仍達79.29%</w:t>
      </w:r>
      <w:r w:rsidRPr="00353B2C">
        <w:rPr>
          <w:rFonts w:hAnsi="標楷體" w:hint="eastAsia"/>
          <w:color w:val="000000"/>
        </w:rPr>
        <w:t>；</w:t>
      </w:r>
      <w:r w:rsidRPr="00353B2C">
        <w:rPr>
          <w:rFonts w:hint="eastAsia"/>
          <w:color w:val="000000"/>
        </w:rPr>
        <w:t>113年度銷售額雖較112年度成長8.05%</w:t>
      </w:r>
      <w:r w:rsidRPr="00353B2C">
        <w:rPr>
          <w:rFonts w:hAnsi="標楷體" w:hint="eastAsia"/>
          <w:color w:val="000000"/>
        </w:rPr>
        <w:t>，</w:t>
      </w:r>
      <w:r w:rsidRPr="00353B2C">
        <w:rPr>
          <w:rFonts w:hint="eastAsia"/>
          <w:color w:val="000000"/>
        </w:rPr>
        <w:t>惟低於全體企業之成長率(9.45</w:t>
      </w:r>
      <w:r w:rsidRPr="00353B2C">
        <w:rPr>
          <w:color w:val="000000"/>
        </w:rPr>
        <w:t>%)</w:t>
      </w:r>
      <w:r w:rsidRPr="00353B2C">
        <w:rPr>
          <w:rFonts w:hAnsi="標楷體" w:hint="eastAsia"/>
          <w:color w:val="000000"/>
        </w:rPr>
        <w:t>，</w:t>
      </w:r>
      <w:r w:rsidRPr="00353B2C">
        <w:rPr>
          <w:rFonts w:hint="eastAsia"/>
          <w:color w:val="000000"/>
        </w:rPr>
        <w:t>占比亦呈下降。</w:t>
      </w:r>
      <w:r w:rsidR="00623BD7">
        <w:rPr>
          <w:rFonts w:hint="eastAsia"/>
          <w:color w:val="000000"/>
        </w:rPr>
        <w:t>爰此</w:t>
      </w:r>
      <w:r w:rsidR="00623BD7">
        <w:rPr>
          <w:rFonts w:hAnsi="標楷體" w:hint="eastAsia"/>
          <w:color w:val="000000"/>
        </w:rPr>
        <w:t>，</w:t>
      </w:r>
      <w:r w:rsidRPr="00353B2C">
        <w:rPr>
          <w:rFonts w:hAnsi="標楷體" w:hint="eastAsia"/>
          <w:color w:val="000000"/>
        </w:rPr>
        <w:t>有關美國自114年8月7日對我國加徵20%暫時性對等關稅，後續對於國內中小企業營運之衝擊影響，亟待重視</w:t>
      </w:r>
      <w:r w:rsidR="00623BD7">
        <w:rPr>
          <w:rFonts w:hAnsi="標楷體" w:hint="eastAsia"/>
          <w:color w:val="000000"/>
        </w:rPr>
        <w:t>並妥作</w:t>
      </w:r>
      <w:r w:rsidRPr="00353B2C">
        <w:rPr>
          <w:rFonts w:hAnsi="標楷體" w:hint="eastAsia"/>
          <w:color w:val="000000"/>
        </w:rPr>
        <w:t>因應，滾動檢討各項中小業發展計畫之輔導及補(捐)</w:t>
      </w:r>
      <w:r w:rsidR="00623BD7" w:rsidRPr="00353B2C">
        <w:rPr>
          <w:rFonts w:hAnsi="標楷體" w:hint="eastAsia"/>
          <w:color w:val="000000"/>
        </w:rPr>
        <w:t>助</w:t>
      </w:r>
      <w:r w:rsidRPr="00353B2C">
        <w:rPr>
          <w:rFonts w:hAnsi="標楷體" w:hint="eastAsia"/>
          <w:color w:val="000000"/>
        </w:rPr>
        <w:t>措施，以達</w:t>
      </w:r>
      <w:r w:rsidR="00D557F3" w:rsidRPr="00353B2C">
        <w:rPr>
          <w:rFonts w:hAnsi="標楷體" w:hint="eastAsia"/>
          <w:color w:val="000000"/>
        </w:rPr>
        <w:t>國</w:t>
      </w:r>
      <w:r w:rsidRPr="00353B2C">
        <w:rPr>
          <w:rFonts w:hAnsi="標楷體" w:hint="eastAsia"/>
          <w:color w:val="000000"/>
        </w:rPr>
        <w:t>庫撥補目的，並維產業競爭力。</w:t>
      </w:r>
    </w:p>
    <w:p w:rsidR="004272C4" w:rsidRPr="00353B2C" w:rsidRDefault="004272C4" w:rsidP="005F5540">
      <w:pPr>
        <w:ind w:leftChars="0" w:left="1001" w:rightChars="-50" w:right="-142" w:hangingChars="380" w:hanging="1001"/>
        <w:jc w:val="left"/>
        <w:rPr>
          <w:rFonts w:hAnsi="標楷體"/>
          <w:bCs/>
          <w:color w:val="000000"/>
          <w:spacing w:val="-16"/>
          <w:sz w:val="24"/>
          <w:szCs w:val="24"/>
        </w:rPr>
      </w:pPr>
      <w:r w:rsidRPr="00353B2C">
        <w:rPr>
          <w:rFonts w:hAnsi="標楷體" w:hint="eastAsia"/>
          <w:b/>
          <w:color w:val="000000"/>
          <w:spacing w:val="-10"/>
        </w:rPr>
        <w:t xml:space="preserve">表3  111至113年度我國中小企業營運概況表 </w:t>
      </w:r>
      <w:r w:rsidRPr="00353B2C">
        <w:rPr>
          <w:rFonts w:hAnsi="標楷體" w:hint="eastAsia"/>
          <w:bCs/>
          <w:color w:val="000000"/>
          <w:spacing w:val="-20"/>
          <w:sz w:val="24"/>
          <w:szCs w:val="24"/>
        </w:rPr>
        <w:t>單位：家；新臺幣百萬元；千人；%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5"/>
        <w:gridCol w:w="1216"/>
        <w:gridCol w:w="1216"/>
        <w:gridCol w:w="1216"/>
        <w:gridCol w:w="1243"/>
        <w:gridCol w:w="1243"/>
        <w:gridCol w:w="1243"/>
      </w:tblGrid>
      <w:tr w:rsidR="004272C4" w:rsidRPr="00353B2C" w:rsidTr="00FE28A7">
        <w:trPr>
          <w:tblHeader/>
        </w:trPr>
        <w:tc>
          <w:tcPr>
            <w:tcW w:w="1235" w:type="dxa"/>
            <w:vMerge w:val="restart"/>
            <w:tcBorders>
              <w:top w:val="single" w:sz="12" w:space="0" w:color="auto"/>
              <w:left w:val="single" w:sz="12" w:space="0" w:color="auto"/>
              <w:tl2br w:val="single" w:sz="4" w:space="0" w:color="auto"/>
            </w:tcBorders>
          </w:tcPr>
          <w:p w:rsidR="004272C4" w:rsidRPr="00353B2C" w:rsidRDefault="004272C4" w:rsidP="00701E63">
            <w:pPr>
              <w:pStyle w:val="142"/>
              <w:rPr>
                <w:color w:val="000000"/>
                <w:spacing w:val="-20"/>
              </w:rPr>
            </w:pPr>
            <w:r w:rsidRPr="00353B2C">
              <w:rPr>
                <w:rFonts w:hint="eastAsia"/>
                <w:color w:val="000000"/>
                <w:spacing w:val="-20"/>
              </w:rPr>
              <w:t xml:space="preserve">     規模別</w:t>
            </w:r>
          </w:p>
          <w:p w:rsidR="004272C4" w:rsidRPr="00353B2C" w:rsidRDefault="004272C4" w:rsidP="005E2AA0">
            <w:pPr>
              <w:pStyle w:val="142"/>
              <w:rPr>
                <w:rFonts w:hint="eastAsia"/>
                <w:color w:val="000000"/>
                <w:spacing w:val="-20"/>
              </w:rPr>
            </w:pPr>
            <w:r w:rsidRPr="00353B2C">
              <w:rPr>
                <w:rFonts w:hint="eastAsia"/>
                <w:color w:val="000000"/>
                <w:spacing w:val="-20"/>
              </w:rPr>
              <w:t>指標</w:t>
            </w:r>
          </w:p>
        </w:tc>
        <w:tc>
          <w:tcPr>
            <w:tcW w:w="3648" w:type="dxa"/>
            <w:gridSpan w:val="3"/>
            <w:tcBorders>
              <w:top w:val="single" w:sz="12" w:space="0" w:color="auto"/>
            </w:tcBorders>
          </w:tcPr>
          <w:p w:rsidR="004272C4" w:rsidRPr="00353B2C" w:rsidRDefault="004272C4" w:rsidP="005E2AA0">
            <w:pPr>
              <w:pStyle w:val="142"/>
              <w:jc w:val="center"/>
              <w:rPr>
                <w:color w:val="000000"/>
                <w:spacing w:val="-20"/>
              </w:rPr>
            </w:pPr>
            <w:r w:rsidRPr="00353B2C">
              <w:rPr>
                <w:rFonts w:hint="eastAsia"/>
                <w:color w:val="000000"/>
                <w:spacing w:val="-20"/>
              </w:rPr>
              <w:t>中小企業</w:t>
            </w:r>
          </w:p>
        </w:tc>
        <w:tc>
          <w:tcPr>
            <w:tcW w:w="3729" w:type="dxa"/>
            <w:gridSpan w:val="3"/>
            <w:tcBorders>
              <w:top w:val="single" w:sz="12" w:space="0" w:color="auto"/>
              <w:right w:val="single" w:sz="12" w:space="0" w:color="auto"/>
            </w:tcBorders>
          </w:tcPr>
          <w:p w:rsidR="004272C4" w:rsidRPr="00353B2C" w:rsidRDefault="004272C4" w:rsidP="005E2AA0">
            <w:pPr>
              <w:pStyle w:val="142"/>
              <w:jc w:val="center"/>
              <w:rPr>
                <w:color w:val="000000"/>
                <w:spacing w:val="-20"/>
              </w:rPr>
            </w:pPr>
            <w:r w:rsidRPr="00353B2C">
              <w:rPr>
                <w:rFonts w:hint="eastAsia"/>
                <w:color w:val="000000"/>
                <w:spacing w:val="-20"/>
              </w:rPr>
              <w:t>全部企業</w:t>
            </w:r>
          </w:p>
        </w:tc>
      </w:tr>
      <w:tr w:rsidR="004272C4" w:rsidRPr="00353B2C" w:rsidTr="00FE28A7">
        <w:trPr>
          <w:tblHeader/>
        </w:trPr>
        <w:tc>
          <w:tcPr>
            <w:tcW w:w="1235" w:type="dxa"/>
            <w:vMerge/>
            <w:tcBorders>
              <w:left w:val="single" w:sz="12" w:space="0" w:color="auto"/>
              <w:tl2br w:val="single" w:sz="4" w:space="0" w:color="auto"/>
            </w:tcBorders>
          </w:tcPr>
          <w:p w:rsidR="004272C4" w:rsidRPr="00353B2C" w:rsidRDefault="004272C4" w:rsidP="004B7664">
            <w:pPr>
              <w:pStyle w:val="142"/>
              <w:rPr>
                <w:rFonts w:hint="eastAsia"/>
                <w:color w:val="000000"/>
                <w:spacing w:val="-20"/>
              </w:rPr>
            </w:pPr>
          </w:p>
        </w:tc>
        <w:tc>
          <w:tcPr>
            <w:tcW w:w="1216" w:type="dxa"/>
          </w:tcPr>
          <w:p w:rsidR="004272C4" w:rsidRPr="00353B2C" w:rsidRDefault="004272C4" w:rsidP="004B7664">
            <w:pPr>
              <w:pStyle w:val="142"/>
              <w:jc w:val="center"/>
              <w:rPr>
                <w:color w:val="000000"/>
                <w:spacing w:val="-20"/>
              </w:rPr>
            </w:pPr>
            <w:r w:rsidRPr="00353B2C">
              <w:rPr>
                <w:rFonts w:hint="eastAsia"/>
                <w:color w:val="000000"/>
                <w:spacing w:val="-20"/>
              </w:rPr>
              <w:t>111年</w:t>
            </w:r>
          </w:p>
        </w:tc>
        <w:tc>
          <w:tcPr>
            <w:tcW w:w="1216" w:type="dxa"/>
          </w:tcPr>
          <w:p w:rsidR="004272C4" w:rsidRPr="00353B2C" w:rsidRDefault="004272C4" w:rsidP="004B7664">
            <w:pPr>
              <w:pStyle w:val="142"/>
              <w:jc w:val="center"/>
              <w:rPr>
                <w:color w:val="000000"/>
                <w:spacing w:val="-20"/>
              </w:rPr>
            </w:pPr>
            <w:r w:rsidRPr="00353B2C">
              <w:rPr>
                <w:rFonts w:hint="eastAsia"/>
                <w:color w:val="000000"/>
                <w:spacing w:val="-20"/>
              </w:rPr>
              <w:t>112年</w:t>
            </w:r>
          </w:p>
        </w:tc>
        <w:tc>
          <w:tcPr>
            <w:tcW w:w="1216" w:type="dxa"/>
          </w:tcPr>
          <w:p w:rsidR="004272C4" w:rsidRPr="00353B2C" w:rsidRDefault="004272C4" w:rsidP="004B7664">
            <w:pPr>
              <w:pStyle w:val="142"/>
              <w:jc w:val="center"/>
              <w:rPr>
                <w:color w:val="000000"/>
                <w:spacing w:val="-20"/>
              </w:rPr>
            </w:pPr>
            <w:r w:rsidRPr="00353B2C">
              <w:rPr>
                <w:rFonts w:hint="eastAsia"/>
                <w:color w:val="000000"/>
                <w:spacing w:val="-20"/>
              </w:rPr>
              <w:t>113年</w:t>
            </w:r>
          </w:p>
        </w:tc>
        <w:tc>
          <w:tcPr>
            <w:tcW w:w="1243" w:type="dxa"/>
          </w:tcPr>
          <w:p w:rsidR="004272C4" w:rsidRPr="00353B2C" w:rsidRDefault="004272C4" w:rsidP="004B7664">
            <w:pPr>
              <w:pStyle w:val="142"/>
              <w:jc w:val="center"/>
              <w:rPr>
                <w:color w:val="000000"/>
                <w:spacing w:val="-20"/>
              </w:rPr>
            </w:pPr>
            <w:r w:rsidRPr="00353B2C">
              <w:rPr>
                <w:rFonts w:hint="eastAsia"/>
                <w:color w:val="000000"/>
                <w:spacing w:val="-20"/>
              </w:rPr>
              <w:t>111年</w:t>
            </w:r>
          </w:p>
        </w:tc>
        <w:tc>
          <w:tcPr>
            <w:tcW w:w="1243" w:type="dxa"/>
          </w:tcPr>
          <w:p w:rsidR="004272C4" w:rsidRPr="00353B2C" w:rsidRDefault="004272C4" w:rsidP="004B7664">
            <w:pPr>
              <w:pStyle w:val="142"/>
              <w:jc w:val="center"/>
              <w:rPr>
                <w:color w:val="000000"/>
                <w:spacing w:val="-20"/>
              </w:rPr>
            </w:pPr>
            <w:r w:rsidRPr="00353B2C">
              <w:rPr>
                <w:rFonts w:hint="eastAsia"/>
                <w:color w:val="000000"/>
                <w:spacing w:val="-20"/>
              </w:rPr>
              <w:t>112年</w:t>
            </w:r>
          </w:p>
        </w:tc>
        <w:tc>
          <w:tcPr>
            <w:tcW w:w="1243" w:type="dxa"/>
            <w:tcBorders>
              <w:right w:val="single" w:sz="12" w:space="0" w:color="auto"/>
            </w:tcBorders>
          </w:tcPr>
          <w:p w:rsidR="004272C4" w:rsidRPr="00353B2C" w:rsidRDefault="004272C4" w:rsidP="004B7664">
            <w:pPr>
              <w:pStyle w:val="142"/>
              <w:jc w:val="center"/>
              <w:rPr>
                <w:color w:val="000000"/>
                <w:spacing w:val="-20"/>
              </w:rPr>
            </w:pPr>
            <w:r w:rsidRPr="00353B2C">
              <w:rPr>
                <w:rFonts w:hint="eastAsia"/>
                <w:color w:val="000000"/>
                <w:spacing w:val="-20"/>
              </w:rPr>
              <w:t>113</w:t>
            </w:r>
          </w:p>
        </w:tc>
      </w:tr>
      <w:tr w:rsidR="004272C4" w:rsidRPr="00353B2C" w:rsidTr="005E2AA0">
        <w:tc>
          <w:tcPr>
            <w:tcW w:w="1235" w:type="dxa"/>
            <w:tcBorders>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家數</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1</w:t>
            </w:r>
            <w:r w:rsidRPr="00353B2C">
              <w:rPr>
                <w:color w:val="000000"/>
                <w:spacing w:val="-20"/>
              </w:rPr>
              <w:t>,633,788</w:t>
            </w:r>
          </w:p>
        </w:tc>
        <w:tc>
          <w:tcPr>
            <w:tcW w:w="1216" w:type="dxa"/>
          </w:tcPr>
          <w:p w:rsidR="004272C4" w:rsidRPr="00353B2C" w:rsidRDefault="004272C4" w:rsidP="004B7664">
            <w:pPr>
              <w:pStyle w:val="142"/>
              <w:jc w:val="right"/>
              <w:rPr>
                <w:color w:val="000000"/>
                <w:spacing w:val="-20"/>
              </w:rPr>
            </w:pPr>
            <w:r w:rsidRPr="00353B2C">
              <w:rPr>
                <w:color w:val="000000"/>
                <w:spacing w:val="-20"/>
              </w:rPr>
              <w:t>1,674,061</w:t>
            </w:r>
          </w:p>
        </w:tc>
        <w:tc>
          <w:tcPr>
            <w:tcW w:w="1216" w:type="dxa"/>
          </w:tcPr>
          <w:p w:rsidR="004272C4" w:rsidRPr="00353B2C" w:rsidRDefault="004272C4" w:rsidP="004B7664">
            <w:pPr>
              <w:pStyle w:val="142"/>
              <w:jc w:val="right"/>
              <w:rPr>
                <w:color w:val="000000"/>
                <w:spacing w:val="-20"/>
              </w:rPr>
            </w:pPr>
            <w:r w:rsidRPr="00353B2C">
              <w:rPr>
                <w:color w:val="000000"/>
                <w:spacing w:val="-20"/>
              </w:rPr>
              <w:t>1,715,528</w:t>
            </w:r>
          </w:p>
        </w:tc>
        <w:tc>
          <w:tcPr>
            <w:tcW w:w="1243" w:type="dxa"/>
            <w:vMerge w:val="restart"/>
            <w:vAlign w:val="center"/>
          </w:tcPr>
          <w:p w:rsidR="004272C4" w:rsidRPr="00353B2C" w:rsidRDefault="004272C4" w:rsidP="004B7664">
            <w:pPr>
              <w:pStyle w:val="142"/>
              <w:jc w:val="right"/>
              <w:rPr>
                <w:color w:val="000000"/>
                <w:spacing w:val="-20"/>
              </w:rPr>
            </w:pPr>
            <w:r w:rsidRPr="00353B2C">
              <w:rPr>
                <w:rFonts w:hint="eastAsia"/>
                <w:color w:val="000000"/>
                <w:spacing w:val="-20"/>
              </w:rPr>
              <w:t>1</w:t>
            </w:r>
            <w:r w:rsidRPr="00353B2C">
              <w:rPr>
                <w:color w:val="000000"/>
                <w:spacing w:val="-20"/>
              </w:rPr>
              <w:t>,652,</w:t>
            </w:r>
            <w:r w:rsidRPr="00353B2C">
              <w:rPr>
                <w:rFonts w:hint="eastAsia"/>
                <w:color w:val="000000"/>
                <w:spacing w:val="-20"/>
              </w:rPr>
              <w:t>30</w:t>
            </w:r>
            <w:r w:rsidRPr="00353B2C">
              <w:rPr>
                <w:color w:val="000000"/>
                <w:spacing w:val="-20"/>
              </w:rPr>
              <w:t>8</w:t>
            </w:r>
          </w:p>
        </w:tc>
        <w:tc>
          <w:tcPr>
            <w:tcW w:w="1243" w:type="dxa"/>
            <w:vMerge w:val="restart"/>
            <w:vAlign w:val="center"/>
          </w:tcPr>
          <w:p w:rsidR="004272C4" w:rsidRPr="00353B2C" w:rsidRDefault="004272C4" w:rsidP="004B7664">
            <w:pPr>
              <w:pStyle w:val="142"/>
              <w:jc w:val="right"/>
              <w:rPr>
                <w:color w:val="000000"/>
                <w:spacing w:val="-20"/>
              </w:rPr>
            </w:pPr>
            <w:r w:rsidRPr="00353B2C">
              <w:rPr>
                <w:color w:val="000000"/>
                <w:spacing w:val="-20"/>
              </w:rPr>
              <w:t>1,693,014</w:t>
            </w:r>
          </w:p>
        </w:tc>
        <w:tc>
          <w:tcPr>
            <w:tcW w:w="1243" w:type="dxa"/>
            <w:vMerge w:val="restart"/>
            <w:tcBorders>
              <w:right w:val="single" w:sz="12" w:space="0" w:color="auto"/>
            </w:tcBorders>
            <w:vAlign w:val="center"/>
          </w:tcPr>
          <w:p w:rsidR="004272C4" w:rsidRPr="00353B2C" w:rsidRDefault="004272C4" w:rsidP="004B7664">
            <w:pPr>
              <w:pStyle w:val="142"/>
              <w:jc w:val="right"/>
              <w:rPr>
                <w:color w:val="000000"/>
                <w:spacing w:val="-20"/>
              </w:rPr>
            </w:pPr>
            <w:r w:rsidRPr="00353B2C">
              <w:rPr>
                <w:color w:val="000000"/>
                <w:spacing w:val="-20"/>
              </w:rPr>
              <w:t>1,735,220</w:t>
            </w:r>
          </w:p>
        </w:tc>
      </w:tr>
      <w:tr w:rsidR="004272C4" w:rsidRPr="00353B2C" w:rsidTr="005E2AA0">
        <w:tc>
          <w:tcPr>
            <w:tcW w:w="1235" w:type="dxa"/>
            <w:tcBorders>
              <w:left w:val="single" w:sz="12" w:space="0" w:color="auto"/>
            </w:tcBorders>
          </w:tcPr>
          <w:p w:rsidR="004272C4" w:rsidRPr="00353B2C" w:rsidRDefault="004272C4" w:rsidP="004B7664">
            <w:pPr>
              <w:pStyle w:val="142"/>
              <w:ind w:leftChars="-38" w:left="-108" w:rightChars="-26" w:right="-74"/>
              <w:rPr>
                <w:color w:val="000000"/>
                <w:spacing w:val="-20"/>
              </w:rPr>
            </w:pPr>
            <w:r w:rsidRPr="00353B2C">
              <w:rPr>
                <w:rFonts w:hint="eastAsia"/>
                <w:color w:val="000000"/>
                <w:spacing w:val="-20"/>
              </w:rPr>
              <w:t>中小企業占比</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8.90</w:t>
            </w:r>
          </w:p>
        </w:tc>
        <w:tc>
          <w:tcPr>
            <w:tcW w:w="1216" w:type="dxa"/>
          </w:tcPr>
          <w:p w:rsidR="004272C4" w:rsidRPr="00353B2C" w:rsidRDefault="004272C4" w:rsidP="004B7664">
            <w:pPr>
              <w:pStyle w:val="142"/>
              <w:jc w:val="right"/>
              <w:rPr>
                <w:color w:val="000000"/>
                <w:spacing w:val="-20"/>
              </w:rPr>
            </w:pPr>
            <w:r w:rsidRPr="00353B2C">
              <w:rPr>
                <w:color w:val="000000"/>
                <w:spacing w:val="-20"/>
              </w:rPr>
              <w:t>98.88</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8.8</w:t>
            </w:r>
            <w:r w:rsidR="00907D22">
              <w:rPr>
                <w:rFonts w:hint="eastAsia"/>
                <w:color w:val="000000"/>
                <w:spacing w:val="-20"/>
              </w:rPr>
              <w:t>7</w:t>
            </w:r>
          </w:p>
        </w:tc>
        <w:tc>
          <w:tcPr>
            <w:tcW w:w="1243" w:type="dxa"/>
            <w:vMerge/>
            <w:vAlign w:val="center"/>
          </w:tcPr>
          <w:p w:rsidR="004272C4" w:rsidRPr="00353B2C" w:rsidRDefault="004272C4" w:rsidP="004B7664">
            <w:pPr>
              <w:pStyle w:val="142"/>
              <w:jc w:val="right"/>
              <w:rPr>
                <w:color w:val="000000"/>
                <w:spacing w:val="-20"/>
              </w:rPr>
            </w:pPr>
          </w:p>
        </w:tc>
        <w:tc>
          <w:tcPr>
            <w:tcW w:w="1243" w:type="dxa"/>
            <w:vMerge/>
            <w:vAlign w:val="center"/>
          </w:tcPr>
          <w:p w:rsidR="004272C4" w:rsidRPr="00353B2C" w:rsidRDefault="004272C4" w:rsidP="004B7664">
            <w:pPr>
              <w:pStyle w:val="142"/>
              <w:jc w:val="right"/>
              <w:rPr>
                <w:color w:val="000000"/>
                <w:spacing w:val="-20"/>
              </w:rPr>
            </w:pPr>
          </w:p>
        </w:tc>
        <w:tc>
          <w:tcPr>
            <w:tcW w:w="1243" w:type="dxa"/>
            <w:vMerge/>
            <w:tcBorders>
              <w:right w:val="single" w:sz="12" w:space="0" w:color="auto"/>
            </w:tcBorders>
            <w:vAlign w:val="center"/>
          </w:tcPr>
          <w:p w:rsidR="004272C4" w:rsidRPr="00353B2C" w:rsidRDefault="004272C4" w:rsidP="004B7664">
            <w:pPr>
              <w:pStyle w:val="142"/>
              <w:jc w:val="right"/>
              <w:rPr>
                <w:color w:val="000000"/>
                <w:spacing w:val="-20"/>
              </w:rPr>
            </w:pPr>
          </w:p>
        </w:tc>
      </w:tr>
      <w:tr w:rsidR="004272C4" w:rsidRPr="00353B2C" w:rsidTr="005E2AA0">
        <w:tc>
          <w:tcPr>
            <w:tcW w:w="1235" w:type="dxa"/>
            <w:tcBorders>
              <w:left w:val="single" w:sz="12" w:space="0" w:color="auto"/>
              <w:bottom w:val="double" w:sz="4" w:space="0" w:color="auto"/>
            </w:tcBorders>
          </w:tcPr>
          <w:p w:rsidR="004272C4" w:rsidRPr="00353B2C" w:rsidRDefault="004272C4" w:rsidP="004B7664">
            <w:pPr>
              <w:pStyle w:val="142"/>
              <w:ind w:leftChars="-38" w:left="-108" w:rightChars="-26" w:right="-74"/>
              <w:rPr>
                <w:color w:val="000000"/>
                <w:spacing w:val="-20"/>
              </w:rPr>
            </w:pPr>
            <w:r w:rsidRPr="00353B2C">
              <w:rPr>
                <w:rFonts w:hint="eastAsia"/>
                <w:color w:val="000000"/>
                <w:spacing w:val="-20"/>
              </w:rPr>
              <w:t>年增率</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.38</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.47</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.48</w:t>
            </w:r>
          </w:p>
        </w:tc>
        <w:tc>
          <w:tcPr>
            <w:tcW w:w="1243" w:type="dxa"/>
            <w:tcBorders>
              <w:bottom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.40</w:t>
            </w:r>
          </w:p>
        </w:tc>
        <w:tc>
          <w:tcPr>
            <w:tcW w:w="1243" w:type="dxa"/>
            <w:tcBorders>
              <w:bottom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w:t>
            </w:r>
            <w:r w:rsidR="00907D22">
              <w:rPr>
                <w:rFonts w:hint="eastAsia"/>
                <w:color w:val="000000"/>
                <w:spacing w:val="-20"/>
              </w:rPr>
              <w:t>6</w:t>
            </w:r>
          </w:p>
        </w:tc>
        <w:tc>
          <w:tcPr>
            <w:tcW w:w="1243" w:type="dxa"/>
            <w:tcBorders>
              <w:bottom w:val="double" w:sz="4"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.49</w:t>
            </w:r>
          </w:p>
        </w:tc>
      </w:tr>
      <w:tr w:rsidR="004272C4" w:rsidRPr="00353B2C" w:rsidTr="005E2AA0">
        <w:tc>
          <w:tcPr>
            <w:tcW w:w="1235" w:type="dxa"/>
            <w:tcBorders>
              <w:top w:val="double" w:sz="4" w:space="0" w:color="auto"/>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銷售額</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8,592,007</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color w:val="000000"/>
                <w:spacing w:val="-20"/>
              </w:rPr>
              <w:t>28,760,346</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color w:val="000000"/>
                <w:spacing w:val="-20"/>
              </w:rPr>
              <w:t>31,075,170</w:t>
            </w:r>
          </w:p>
        </w:tc>
        <w:tc>
          <w:tcPr>
            <w:tcW w:w="1243" w:type="dxa"/>
            <w:vMerge w:val="restart"/>
            <w:tcBorders>
              <w:top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5</w:t>
            </w:r>
            <w:r w:rsidRPr="00353B2C">
              <w:rPr>
                <w:color w:val="000000"/>
                <w:spacing w:val="-20"/>
              </w:rPr>
              <w:t>5,429,805</w:t>
            </w:r>
          </w:p>
        </w:tc>
        <w:tc>
          <w:tcPr>
            <w:tcW w:w="1243" w:type="dxa"/>
            <w:vMerge w:val="restart"/>
            <w:tcBorders>
              <w:top w:val="double" w:sz="4" w:space="0" w:color="auto"/>
            </w:tcBorders>
            <w:vAlign w:val="center"/>
          </w:tcPr>
          <w:p w:rsidR="004272C4" w:rsidRPr="00353B2C" w:rsidRDefault="004272C4" w:rsidP="004B7664">
            <w:pPr>
              <w:pStyle w:val="142"/>
              <w:jc w:val="right"/>
              <w:rPr>
                <w:color w:val="000000"/>
                <w:spacing w:val="-20"/>
              </w:rPr>
            </w:pPr>
            <w:r w:rsidRPr="00353B2C">
              <w:rPr>
                <w:color w:val="000000"/>
                <w:spacing w:val="-20"/>
              </w:rPr>
              <w:t>54,611</w:t>
            </w:r>
            <w:r w:rsidRPr="00353B2C">
              <w:rPr>
                <w:rFonts w:hint="eastAsia"/>
                <w:color w:val="000000"/>
                <w:spacing w:val="-20"/>
              </w:rPr>
              <w:t>,</w:t>
            </w:r>
            <w:r w:rsidRPr="00353B2C">
              <w:rPr>
                <w:color w:val="000000"/>
                <w:spacing w:val="-20"/>
              </w:rPr>
              <w:t>411</w:t>
            </w:r>
          </w:p>
        </w:tc>
        <w:tc>
          <w:tcPr>
            <w:tcW w:w="1243" w:type="dxa"/>
            <w:vMerge w:val="restart"/>
            <w:tcBorders>
              <w:top w:val="double" w:sz="4"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color w:val="000000"/>
                <w:spacing w:val="-20"/>
              </w:rPr>
              <w:t>59,772,590</w:t>
            </w:r>
          </w:p>
        </w:tc>
      </w:tr>
      <w:tr w:rsidR="004272C4" w:rsidRPr="00353B2C" w:rsidTr="005E2AA0">
        <w:tc>
          <w:tcPr>
            <w:tcW w:w="1235" w:type="dxa"/>
            <w:tcBorders>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中小企業占比</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5</w:t>
            </w:r>
            <w:r w:rsidRPr="00353B2C">
              <w:rPr>
                <w:color w:val="000000"/>
                <w:spacing w:val="-20"/>
              </w:rPr>
              <w:t>1.58</w:t>
            </w:r>
          </w:p>
        </w:tc>
        <w:tc>
          <w:tcPr>
            <w:tcW w:w="1216" w:type="dxa"/>
          </w:tcPr>
          <w:p w:rsidR="004272C4" w:rsidRPr="00353B2C" w:rsidRDefault="004272C4" w:rsidP="004B7664">
            <w:pPr>
              <w:pStyle w:val="142"/>
              <w:jc w:val="right"/>
              <w:rPr>
                <w:rFonts w:hint="eastAsia"/>
                <w:color w:val="000000"/>
                <w:spacing w:val="-20"/>
              </w:rPr>
            </w:pPr>
            <w:r w:rsidRPr="00353B2C">
              <w:rPr>
                <w:rFonts w:hint="eastAsia"/>
                <w:color w:val="000000"/>
                <w:spacing w:val="-20"/>
              </w:rPr>
              <w:t>5</w:t>
            </w:r>
            <w:r w:rsidRPr="00353B2C">
              <w:rPr>
                <w:color w:val="000000"/>
                <w:spacing w:val="-20"/>
              </w:rPr>
              <w:t>2.66</w:t>
            </w:r>
          </w:p>
        </w:tc>
        <w:tc>
          <w:tcPr>
            <w:tcW w:w="1216" w:type="dxa"/>
          </w:tcPr>
          <w:p w:rsidR="004272C4" w:rsidRPr="00353B2C" w:rsidRDefault="004272C4" w:rsidP="004C18B8">
            <w:pPr>
              <w:pStyle w:val="142"/>
              <w:jc w:val="right"/>
              <w:rPr>
                <w:color w:val="000000"/>
                <w:spacing w:val="-20"/>
              </w:rPr>
            </w:pPr>
            <w:r w:rsidRPr="00353B2C">
              <w:rPr>
                <w:color w:val="000000"/>
                <w:spacing w:val="-20"/>
              </w:rPr>
              <w:t>51.99</w:t>
            </w:r>
          </w:p>
        </w:tc>
        <w:tc>
          <w:tcPr>
            <w:tcW w:w="1243" w:type="dxa"/>
            <w:vMerge/>
            <w:vAlign w:val="center"/>
          </w:tcPr>
          <w:p w:rsidR="004272C4" w:rsidRPr="00353B2C" w:rsidRDefault="004272C4" w:rsidP="004B7664">
            <w:pPr>
              <w:pStyle w:val="142"/>
              <w:jc w:val="right"/>
              <w:rPr>
                <w:color w:val="000000"/>
                <w:spacing w:val="-20"/>
              </w:rPr>
            </w:pPr>
          </w:p>
        </w:tc>
        <w:tc>
          <w:tcPr>
            <w:tcW w:w="1243" w:type="dxa"/>
            <w:vMerge/>
            <w:vAlign w:val="center"/>
          </w:tcPr>
          <w:p w:rsidR="004272C4" w:rsidRPr="00353B2C" w:rsidRDefault="004272C4" w:rsidP="004B7664">
            <w:pPr>
              <w:pStyle w:val="142"/>
              <w:jc w:val="right"/>
              <w:rPr>
                <w:color w:val="000000"/>
                <w:spacing w:val="-20"/>
              </w:rPr>
            </w:pPr>
          </w:p>
        </w:tc>
        <w:tc>
          <w:tcPr>
            <w:tcW w:w="1243" w:type="dxa"/>
            <w:vMerge/>
            <w:tcBorders>
              <w:right w:val="single" w:sz="12" w:space="0" w:color="auto"/>
            </w:tcBorders>
            <w:vAlign w:val="center"/>
          </w:tcPr>
          <w:p w:rsidR="004272C4" w:rsidRPr="00353B2C" w:rsidRDefault="004272C4" w:rsidP="004B7664">
            <w:pPr>
              <w:pStyle w:val="142"/>
              <w:jc w:val="right"/>
              <w:rPr>
                <w:color w:val="000000"/>
                <w:spacing w:val="-20"/>
              </w:rPr>
            </w:pPr>
          </w:p>
        </w:tc>
      </w:tr>
      <w:tr w:rsidR="004272C4" w:rsidRPr="00353B2C" w:rsidTr="00940B46">
        <w:tc>
          <w:tcPr>
            <w:tcW w:w="1235" w:type="dxa"/>
            <w:tcBorders>
              <w:left w:val="single" w:sz="12" w:space="0" w:color="auto"/>
              <w:bottom w:val="double" w:sz="4"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年增率</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7</w:t>
            </w:r>
            <w:r w:rsidRPr="00353B2C">
              <w:rPr>
                <w:color w:val="000000"/>
                <w:spacing w:val="-20"/>
              </w:rPr>
              <w:t>.41</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.59</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8</w:t>
            </w:r>
            <w:r w:rsidRPr="00353B2C">
              <w:rPr>
                <w:color w:val="000000"/>
                <w:spacing w:val="-20"/>
              </w:rPr>
              <w:t>.05</w:t>
            </w:r>
          </w:p>
        </w:tc>
        <w:tc>
          <w:tcPr>
            <w:tcW w:w="1243" w:type="dxa"/>
            <w:tcBorders>
              <w:bottom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.34</w:t>
            </w:r>
          </w:p>
        </w:tc>
        <w:tc>
          <w:tcPr>
            <w:tcW w:w="1243" w:type="dxa"/>
            <w:tcBorders>
              <w:bottom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w:t>
            </w:r>
            <w:r w:rsidRPr="00353B2C">
              <w:rPr>
                <w:color w:val="000000"/>
                <w:spacing w:val="-20"/>
              </w:rPr>
              <w:t>1.48</w:t>
            </w:r>
          </w:p>
        </w:tc>
        <w:tc>
          <w:tcPr>
            <w:tcW w:w="1243" w:type="dxa"/>
            <w:tcBorders>
              <w:bottom w:val="double" w:sz="4"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.45</w:t>
            </w:r>
          </w:p>
        </w:tc>
      </w:tr>
      <w:tr w:rsidR="004272C4" w:rsidRPr="00353B2C" w:rsidTr="00940B46">
        <w:tc>
          <w:tcPr>
            <w:tcW w:w="1235" w:type="dxa"/>
            <w:tcBorders>
              <w:top w:val="double" w:sz="4" w:space="0" w:color="auto"/>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就業人數</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,132</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color w:val="000000"/>
                <w:spacing w:val="-20"/>
              </w:rPr>
              <w:t>9</w:t>
            </w:r>
            <w:r w:rsidRPr="00353B2C">
              <w:rPr>
                <w:rFonts w:hint="eastAsia"/>
                <w:color w:val="000000"/>
                <w:spacing w:val="-20"/>
              </w:rPr>
              <w:t>,</w:t>
            </w:r>
            <w:r w:rsidRPr="00353B2C">
              <w:rPr>
                <w:color w:val="000000"/>
                <w:spacing w:val="-20"/>
              </w:rPr>
              <w:t>167</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color w:val="000000"/>
                <w:spacing w:val="-20"/>
              </w:rPr>
              <w:t>9</w:t>
            </w:r>
            <w:r w:rsidRPr="00353B2C">
              <w:rPr>
                <w:rFonts w:hint="eastAsia"/>
                <w:color w:val="000000"/>
                <w:spacing w:val="-20"/>
              </w:rPr>
              <w:t>,</w:t>
            </w:r>
            <w:r w:rsidRPr="00353B2C">
              <w:rPr>
                <w:color w:val="000000"/>
                <w:spacing w:val="-20"/>
              </w:rPr>
              <w:t>194</w:t>
            </w:r>
          </w:p>
        </w:tc>
        <w:tc>
          <w:tcPr>
            <w:tcW w:w="1243" w:type="dxa"/>
            <w:vMerge w:val="restart"/>
            <w:tcBorders>
              <w:top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1</w:t>
            </w:r>
            <w:r w:rsidRPr="00353B2C">
              <w:rPr>
                <w:color w:val="000000"/>
                <w:spacing w:val="-20"/>
              </w:rPr>
              <w:t>1,418</w:t>
            </w:r>
          </w:p>
        </w:tc>
        <w:tc>
          <w:tcPr>
            <w:tcW w:w="1243" w:type="dxa"/>
            <w:vMerge w:val="restart"/>
            <w:tcBorders>
              <w:top w:val="double" w:sz="4" w:space="0" w:color="auto"/>
            </w:tcBorders>
            <w:vAlign w:val="center"/>
          </w:tcPr>
          <w:p w:rsidR="004272C4" w:rsidRPr="00353B2C" w:rsidRDefault="004272C4" w:rsidP="004B7664">
            <w:pPr>
              <w:pStyle w:val="142"/>
              <w:jc w:val="right"/>
              <w:rPr>
                <w:color w:val="000000"/>
                <w:spacing w:val="-20"/>
              </w:rPr>
            </w:pPr>
            <w:r w:rsidRPr="00353B2C">
              <w:rPr>
                <w:color w:val="000000"/>
                <w:spacing w:val="-20"/>
              </w:rPr>
              <w:t>11</w:t>
            </w:r>
            <w:r w:rsidRPr="00353B2C">
              <w:rPr>
                <w:rFonts w:hint="eastAsia"/>
                <w:color w:val="000000"/>
                <w:spacing w:val="-20"/>
              </w:rPr>
              <w:t>,</w:t>
            </w:r>
            <w:r w:rsidRPr="00353B2C">
              <w:rPr>
                <w:color w:val="000000"/>
                <w:spacing w:val="-20"/>
              </w:rPr>
              <w:t>528</w:t>
            </w:r>
          </w:p>
        </w:tc>
        <w:tc>
          <w:tcPr>
            <w:tcW w:w="1243" w:type="dxa"/>
            <w:vMerge w:val="restart"/>
            <w:tcBorders>
              <w:top w:val="double" w:sz="4"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color w:val="000000"/>
                <w:spacing w:val="-20"/>
              </w:rPr>
              <w:t>11,595</w:t>
            </w:r>
          </w:p>
        </w:tc>
      </w:tr>
      <w:tr w:rsidR="004272C4" w:rsidRPr="00353B2C" w:rsidTr="005E2AA0">
        <w:tc>
          <w:tcPr>
            <w:tcW w:w="1235" w:type="dxa"/>
            <w:tcBorders>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中小企業占比</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7</w:t>
            </w:r>
            <w:r w:rsidRPr="00353B2C">
              <w:rPr>
                <w:color w:val="000000"/>
                <w:spacing w:val="-20"/>
              </w:rPr>
              <w:t>9.98</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7</w:t>
            </w:r>
            <w:r w:rsidRPr="00353B2C">
              <w:rPr>
                <w:color w:val="000000"/>
                <w:spacing w:val="-20"/>
              </w:rPr>
              <w:t>9.52</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7</w:t>
            </w:r>
            <w:r w:rsidRPr="00353B2C">
              <w:rPr>
                <w:color w:val="000000"/>
                <w:spacing w:val="-20"/>
              </w:rPr>
              <w:t>9.29</w:t>
            </w:r>
          </w:p>
        </w:tc>
        <w:tc>
          <w:tcPr>
            <w:tcW w:w="1243" w:type="dxa"/>
            <w:vMerge/>
            <w:vAlign w:val="center"/>
          </w:tcPr>
          <w:p w:rsidR="004272C4" w:rsidRPr="00353B2C" w:rsidRDefault="004272C4" w:rsidP="004B7664">
            <w:pPr>
              <w:pStyle w:val="142"/>
              <w:jc w:val="right"/>
              <w:rPr>
                <w:color w:val="000000"/>
                <w:spacing w:val="-20"/>
              </w:rPr>
            </w:pPr>
          </w:p>
        </w:tc>
        <w:tc>
          <w:tcPr>
            <w:tcW w:w="1243" w:type="dxa"/>
            <w:vMerge/>
            <w:vAlign w:val="center"/>
          </w:tcPr>
          <w:p w:rsidR="004272C4" w:rsidRPr="00353B2C" w:rsidRDefault="004272C4" w:rsidP="004B7664">
            <w:pPr>
              <w:pStyle w:val="142"/>
              <w:jc w:val="right"/>
              <w:rPr>
                <w:color w:val="000000"/>
                <w:spacing w:val="-20"/>
              </w:rPr>
            </w:pPr>
          </w:p>
        </w:tc>
        <w:tc>
          <w:tcPr>
            <w:tcW w:w="1243" w:type="dxa"/>
            <w:vMerge/>
            <w:tcBorders>
              <w:right w:val="single" w:sz="12" w:space="0" w:color="auto"/>
            </w:tcBorders>
            <w:vAlign w:val="center"/>
          </w:tcPr>
          <w:p w:rsidR="004272C4" w:rsidRPr="00353B2C" w:rsidRDefault="004272C4" w:rsidP="004B7664">
            <w:pPr>
              <w:pStyle w:val="142"/>
              <w:jc w:val="right"/>
              <w:rPr>
                <w:color w:val="000000"/>
                <w:spacing w:val="-20"/>
              </w:rPr>
            </w:pPr>
          </w:p>
        </w:tc>
      </w:tr>
      <w:tr w:rsidR="004272C4" w:rsidRPr="00353B2C" w:rsidTr="00940B46">
        <w:tc>
          <w:tcPr>
            <w:tcW w:w="1235" w:type="dxa"/>
            <w:tcBorders>
              <w:left w:val="single" w:sz="12" w:space="0" w:color="auto"/>
              <w:bottom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年增率</w:t>
            </w:r>
          </w:p>
        </w:tc>
        <w:tc>
          <w:tcPr>
            <w:tcW w:w="1216" w:type="dxa"/>
            <w:tcBorders>
              <w:bottom w:val="single" w:sz="12"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w:t>
            </w:r>
            <w:r w:rsidRPr="00353B2C">
              <w:rPr>
                <w:color w:val="000000"/>
                <w:spacing w:val="-20"/>
              </w:rPr>
              <w:t>0.74</w:t>
            </w:r>
          </w:p>
        </w:tc>
        <w:tc>
          <w:tcPr>
            <w:tcW w:w="1216" w:type="dxa"/>
            <w:tcBorders>
              <w:bottom w:val="single" w:sz="12"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.38</w:t>
            </w:r>
          </w:p>
        </w:tc>
        <w:tc>
          <w:tcPr>
            <w:tcW w:w="1216" w:type="dxa"/>
            <w:tcBorders>
              <w:bottom w:val="single" w:sz="12"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.29</w:t>
            </w:r>
          </w:p>
        </w:tc>
        <w:tc>
          <w:tcPr>
            <w:tcW w:w="1243" w:type="dxa"/>
            <w:tcBorders>
              <w:bottom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w:t>
            </w:r>
            <w:r w:rsidRPr="00353B2C">
              <w:rPr>
                <w:color w:val="000000"/>
                <w:spacing w:val="-20"/>
              </w:rPr>
              <w:t>0.25</w:t>
            </w:r>
          </w:p>
        </w:tc>
        <w:tc>
          <w:tcPr>
            <w:tcW w:w="1243" w:type="dxa"/>
            <w:tcBorders>
              <w:bottom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.96</w:t>
            </w:r>
          </w:p>
        </w:tc>
        <w:tc>
          <w:tcPr>
            <w:tcW w:w="1243" w:type="dxa"/>
            <w:tcBorders>
              <w:bottom w:val="single" w:sz="12"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.58</w:t>
            </w:r>
          </w:p>
        </w:tc>
      </w:tr>
    </w:tbl>
    <w:p w:rsidR="004272C4" w:rsidRPr="00353B2C" w:rsidRDefault="004272C4" w:rsidP="005F5540">
      <w:pPr>
        <w:pStyle w:val="142"/>
        <w:ind w:leftChars="5" w:left="1245" w:hangingChars="506" w:hanging="1231"/>
        <w:jc w:val="both"/>
        <w:rPr>
          <w:rFonts w:hAnsi="標楷體"/>
          <w:color w:val="000000"/>
        </w:rPr>
      </w:pPr>
      <w:r w:rsidRPr="00353B2C">
        <w:rPr>
          <w:rFonts w:hAnsi="標楷體" w:hint="eastAsia"/>
          <w:color w:val="000000"/>
        </w:rPr>
        <w:t>說    明：依據經濟部</w:t>
      </w:r>
      <w:r w:rsidR="00C563B0">
        <w:rPr>
          <w:rFonts w:hAnsi="標楷體" w:hint="eastAsia"/>
          <w:color w:val="000000"/>
        </w:rPr>
        <w:t>119</w:t>
      </w:r>
      <w:r w:rsidR="00C563B0" w:rsidRPr="00C563B0">
        <w:rPr>
          <w:rFonts w:hAnsi="標楷體" w:hint="eastAsia"/>
          <w:color w:val="000000"/>
        </w:rPr>
        <w:t>年6月24日修正發布之</w:t>
      </w:r>
      <w:r w:rsidR="00C563B0">
        <w:rPr>
          <w:rFonts w:hAnsi="標楷體" w:hint="eastAsia"/>
          <w:color w:val="000000"/>
        </w:rPr>
        <w:t>「</w:t>
      </w:r>
      <w:r w:rsidR="00C563B0" w:rsidRPr="00C563B0">
        <w:rPr>
          <w:rFonts w:hAnsi="標楷體" w:hint="eastAsia"/>
          <w:color w:val="000000"/>
        </w:rPr>
        <w:t>中小企業認定標準</w:t>
      </w:r>
      <w:r w:rsidR="00C563B0">
        <w:rPr>
          <w:rFonts w:hAnsi="標楷體" w:hint="eastAsia"/>
          <w:color w:val="000000"/>
        </w:rPr>
        <w:t>」</w:t>
      </w:r>
      <w:r w:rsidR="00C563B0" w:rsidRPr="00C563B0">
        <w:rPr>
          <w:rFonts w:hAnsi="標楷體" w:hint="eastAsia"/>
          <w:color w:val="000000"/>
        </w:rPr>
        <w:t>規範</w:t>
      </w:r>
      <w:r w:rsidR="00C563B0">
        <w:rPr>
          <w:rFonts w:hAnsi="標楷體" w:hint="eastAsia"/>
          <w:color w:val="000000"/>
        </w:rPr>
        <w:t>，</w:t>
      </w:r>
      <w:r w:rsidRPr="00353B2C">
        <w:rPr>
          <w:rFonts w:hAnsi="標楷體" w:hint="eastAsia"/>
          <w:color w:val="000000"/>
        </w:rPr>
        <w:t>中小企業指依法辦理公司登記或商業登記，實收資本額在新臺幣1億元以下，或經常僱用員工數未滿200人之事業。</w:t>
      </w:r>
    </w:p>
    <w:p w:rsidR="004272C4" w:rsidRPr="00353B2C" w:rsidRDefault="004272C4" w:rsidP="004512CF">
      <w:pPr>
        <w:pStyle w:val="142"/>
        <w:ind w:leftChars="5" w:left="1245" w:hangingChars="506" w:hanging="1231"/>
        <w:rPr>
          <w:rFonts w:hAnsi="標楷體" w:hint="eastAsia"/>
          <w:color w:val="000000"/>
        </w:rPr>
      </w:pPr>
      <w:r w:rsidRPr="00353B2C">
        <w:rPr>
          <w:rFonts w:hAnsi="標楷體" w:hint="eastAsia"/>
          <w:color w:val="000000"/>
        </w:rPr>
        <w:t>資料來源：經濟部中小及新創企業署</w:t>
      </w:r>
      <w:r w:rsidRPr="00353B2C">
        <w:rPr>
          <w:rFonts w:hAnsi="標楷體"/>
          <w:color w:val="000000"/>
        </w:rPr>
        <w:t>2024</w:t>
      </w:r>
      <w:r w:rsidRPr="00353B2C">
        <w:rPr>
          <w:rFonts w:hAnsi="標楷體" w:hint="eastAsia"/>
          <w:color w:val="000000"/>
        </w:rPr>
        <w:t>年中小企業白皮書及113年中小企業重要統計表</w:t>
      </w:r>
      <w:r w:rsidR="00290712" w:rsidRPr="00353B2C">
        <w:rPr>
          <w:rFonts w:hAnsi="標楷體" w:hint="eastAsia"/>
          <w:color w:val="000000"/>
        </w:rPr>
        <w:t>(查詢日期</w:t>
      </w:r>
      <w:r w:rsidR="00290712" w:rsidRPr="00353B2C">
        <w:rPr>
          <w:rFonts w:ascii="新細明體" w:eastAsia="新細明體" w:hAnsi="新細明體" w:hint="eastAsia"/>
          <w:color w:val="000000"/>
        </w:rPr>
        <w:t>：</w:t>
      </w:r>
      <w:r w:rsidR="00290712" w:rsidRPr="00353B2C">
        <w:rPr>
          <w:rFonts w:hAnsi="標楷體" w:hint="eastAsia"/>
          <w:color w:val="000000"/>
        </w:rPr>
        <w:t>114年10月10日)</w:t>
      </w:r>
      <w:r w:rsidRPr="00353B2C">
        <w:rPr>
          <w:rFonts w:hAnsi="標楷體" w:hint="eastAsia"/>
          <w:color w:val="000000"/>
        </w:rPr>
        <w:t>。</w:t>
      </w:r>
    </w:p>
    <w:p w:rsidR="00765E89" w:rsidRPr="00353B2C" w:rsidRDefault="00765E89" w:rsidP="00765E89">
      <w:pPr>
        <w:ind w:left="566" w:firstLine="566"/>
        <w:rPr>
          <w:rFonts w:hAnsi="標楷體" w:hint="eastAsia"/>
        </w:rPr>
      </w:pPr>
      <w:r w:rsidRPr="00353B2C">
        <w:rPr>
          <w:rFonts w:hint="eastAsia"/>
        </w:rPr>
        <w:t>綜上，經濟部115年度單位預算案賡續於「非營業特種基金-經濟特別收入基金」撥補中小企業發展基金32億4,494萬4千元，較114年度預算增加11億4,494萬4千元</w:t>
      </w:r>
      <w:r w:rsidRPr="00353B2C">
        <w:rPr>
          <w:rFonts w:hAnsi="標楷體" w:hint="eastAsia"/>
        </w:rPr>
        <w:t>，為近4年最高，</w:t>
      </w:r>
      <w:r>
        <w:rPr>
          <w:rFonts w:hint="eastAsia"/>
        </w:rPr>
        <w:t>鑑</w:t>
      </w:r>
      <w:r w:rsidRPr="00353B2C">
        <w:rPr>
          <w:rFonts w:hint="eastAsia"/>
        </w:rPr>
        <w:t>於該基金</w:t>
      </w:r>
      <w:r w:rsidR="00256569">
        <w:rPr>
          <w:rFonts w:hint="eastAsia"/>
        </w:rPr>
        <w:t>近2</w:t>
      </w:r>
      <w:r w:rsidRPr="00353B2C">
        <w:rPr>
          <w:rFonts w:hint="eastAsia"/>
        </w:rPr>
        <w:t>年度</w:t>
      </w:r>
      <w:r w:rsidR="00760211" w:rsidRPr="00353B2C">
        <w:rPr>
          <w:rFonts w:hAnsi="標楷體" w:hint="eastAsia"/>
          <w:color w:val="000000"/>
        </w:rPr>
        <w:t>主要業務計畫</w:t>
      </w:r>
      <w:r w:rsidR="00760211">
        <w:rPr>
          <w:rFonts w:hAnsi="標楷體" w:hint="eastAsia"/>
        </w:rPr>
        <w:t>「</w:t>
      </w:r>
      <w:r w:rsidR="00760211" w:rsidRPr="00760211">
        <w:rPr>
          <w:rFonts w:hint="eastAsia"/>
        </w:rPr>
        <w:t>中小企業發展計畫</w:t>
      </w:r>
      <w:r w:rsidR="00760211">
        <w:rPr>
          <w:rFonts w:hAnsi="標楷體" w:hint="eastAsia"/>
        </w:rPr>
        <w:t>」</w:t>
      </w:r>
      <w:r w:rsidRPr="00353B2C">
        <w:rPr>
          <w:rFonts w:hint="eastAsia"/>
        </w:rPr>
        <w:t>預算執行率未及七成並呈下降</w:t>
      </w:r>
      <w:r w:rsidR="006C3938">
        <w:rPr>
          <w:rFonts w:hint="eastAsia"/>
        </w:rPr>
        <w:t>現象</w:t>
      </w:r>
      <w:r w:rsidRPr="00353B2C">
        <w:rPr>
          <w:rFonts w:hint="eastAsia"/>
        </w:rPr>
        <w:t>，允宜審酌基金預算執行量能，核實編列撥補金額，並強化</w:t>
      </w:r>
      <w:r w:rsidR="00256569">
        <w:rPr>
          <w:rFonts w:hint="eastAsia"/>
        </w:rPr>
        <w:t>對</w:t>
      </w:r>
      <w:r w:rsidR="00256569" w:rsidRPr="00353B2C">
        <w:rPr>
          <w:rFonts w:hint="eastAsia"/>
        </w:rPr>
        <w:t>中小企業</w:t>
      </w:r>
      <w:r w:rsidRPr="00353B2C">
        <w:rPr>
          <w:rFonts w:hint="eastAsia"/>
        </w:rPr>
        <w:t>各項輔導及補</w:t>
      </w:r>
      <w:r>
        <w:rPr>
          <w:rFonts w:hint="eastAsia"/>
        </w:rPr>
        <w:t>(捐)</w:t>
      </w:r>
      <w:r w:rsidRPr="00353B2C">
        <w:rPr>
          <w:rFonts w:hint="eastAsia"/>
        </w:rPr>
        <w:t>助措施之規劃及執行控管，以達國庫撥補基金之目的</w:t>
      </w:r>
      <w:r w:rsidRPr="00353B2C">
        <w:rPr>
          <w:rFonts w:hAnsi="標楷體" w:hint="eastAsia"/>
        </w:rPr>
        <w:t>。</w:t>
      </w:r>
    </w:p>
    <w:p w:rsidR="004272C4" w:rsidRPr="007B48F0" w:rsidRDefault="004272C4" w:rsidP="0065185F">
      <w:pPr>
        <w:ind w:left="566" w:firstLine="566"/>
        <w:rPr>
          <w:color w:val="000000"/>
        </w:rPr>
      </w:pPr>
    </w:p>
    <w:p w:rsidR="004272C4" w:rsidRPr="007B48F0" w:rsidRDefault="008932E8" w:rsidP="004B1608">
      <w:pPr>
        <w:pStyle w:val="14"/>
        <w:ind w:left="567" w:hanging="567"/>
        <w:rPr>
          <w:color w:val="000000"/>
        </w:rPr>
      </w:pPr>
      <w:bookmarkStart w:id="38" w:name="_Toc212642407"/>
      <w:r w:rsidRPr="007B48F0">
        <w:rPr>
          <w:rFonts w:hint="eastAsia"/>
          <w:color w:val="000000"/>
        </w:rPr>
        <w:t>六</w:t>
      </w:r>
      <w:r w:rsidR="004272C4" w:rsidRPr="007B48F0">
        <w:rPr>
          <w:rFonts w:hint="eastAsia"/>
          <w:color w:val="000000"/>
        </w:rPr>
        <w:t>、新增經濟治理智能轉型計畫</w:t>
      </w:r>
      <w:r w:rsidR="004272C4" w:rsidRPr="007B48F0">
        <w:rPr>
          <w:rFonts w:hAnsi="標楷體" w:hint="eastAsia"/>
          <w:color w:val="000000"/>
        </w:rPr>
        <w:t>，</w:t>
      </w:r>
      <w:r w:rsidR="004272C4" w:rsidRPr="007B48F0">
        <w:rPr>
          <w:rFonts w:hint="eastAsia"/>
          <w:color w:val="000000"/>
        </w:rPr>
        <w:t>允宜核實檢討前期計畫所建置部分服務系統使用率偏低原因</w:t>
      </w:r>
      <w:r w:rsidR="004272C4" w:rsidRPr="007B48F0">
        <w:rPr>
          <w:rFonts w:hAnsi="標楷體" w:hint="eastAsia"/>
          <w:color w:val="000000"/>
        </w:rPr>
        <w:t>，</w:t>
      </w:r>
      <w:r w:rsidR="004272C4" w:rsidRPr="007B48F0">
        <w:rPr>
          <w:rFonts w:hint="eastAsia"/>
          <w:color w:val="000000"/>
        </w:rPr>
        <w:t>詳實盤點業務需求</w:t>
      </w:r>
      <w:r w:rsidR="004272C4" w:rsidRPr="007B48F0">
        <w:rPr>
          <w:rFonts w:hAnsi="標楷體" w:hint="eastAsia"/>
          <w:color w:val="000000"/>
        </w:rPr>
        <w:t>並研訂成果效益型績效目標，</w:t>
      </w:r>
      <w:r w:rsidR="004272C4" w:rsidRPr="007B48F0">
        <w:rPr>
          <w:rFonts w:hint="eastAsia"/>
          <w:color w:val="000000"/>
        </w:rPr>
        <w:t>以</w:t>
      </w:r>
      <w:r w:rsidR="00C76B80" w:rsidRPr="007B48F0">
        <w:rPr>
          <w:rFonts w:hint="eastAsia"/>
          <w:color w:val="000000"/>
        </w:rPr>
        <w:t>利後續計畫執行成效之追蹤控管</w:t>
      </w:r>
      <w:bookmarkEnd w:id="38"/>
    </w:p>
    <w:p w:rsidR="004272C4" w:rsidRPr="007B48F0" w:rsidRDefault="004272C4" w:rsidP="004B1608">
      <w:pPr>
        <w:ind w:left="566" w:firstLine="566"/>
        <w:rPr>
          <w:rFonts w:hAnsi="標楷體" w:hint="eastAsia"/>
          <w:color w:val="000000"/>
        </w:rPr>
      </w:pPr>
      <w:r w:rsidRPr="007B48F0">
        <w:rPr>
          <w:rFonts w:hint="eastAsia"/>
          <w:color w:val="000000"/>
        </w:rPr>
        <w:t>為配合新一期</w:t>
      </w:r>
      <w:r w:rsidRPr="007B48F0">
        <w:rPr>
          <w:rFonts w:hAnsi="標楷體" w:hint="eastAsia"/>
          <w:color w:val="000000"/>
        </w:rPr>
        <w:t>「智慧政府數位化精進發展計畫」，</w:t>
      </w:r>
      <w:r w:rsidRPr="007B48F0">
        <w:rPr>
          <w:rFonts w:hint="eastAsia"/>
          <w:color w:val="000000"/>
        </w:rPr>
        <w:t>經濟部及所屬機關自115年度開始辦理經濟部</w:t>
      </w:r>
      <w:r w:rsidRPr="007B48F0">
        <w:rPr>
          <w:rFonts w:hAnsi="標楷體" w:hint="eastAsia"/>
          <w:color w:val="000000"/>
        </w:rPr>
        <w:t>「致能轉型A</w:t>
      </w:r>
      <w:r w:rsidRPr="007B48F0">
        <w:rPr>
          <w:rFonts w:hAnsi="標楷體"/>
          <w:color w:val="000000"/>
        </w:rPr>
        <w:t>BC</w:t>
      </w:r>
      <w:r w:rsidRPr="007B48F0">
        <w:rPr>
          <w:rFonts w:hAnsi="標楷體" w:hint="eastAsia"/>
          <w:color w:val="000000"/>
        </w:rPr>
        <w:t>計畫」</w:t>
      </w:r>
      <w:r w:rsidRPr="007B48F0">
        <w:rPr>
          <w:rStyle w:val="aff5"/>
          <w:rFonts w:hAnsi="標楷體"/>
          <w:color w:val="000000"/>
        </w:rPr>
        <w:footnoteReference w:id="12"/>
      </w:r>
      <w:r w:rsidRPr="007B48F0">
        <w:rPr>
          <w:rFonts w:hAnsi="標楷體" w:hint="eastAsia"/>
          <w:color w:val="000000"/>
        </w:rPr>
        <w:t>，預計期程115至119年，經濟部115年度</w:t>
      </w:r>
      <w:r w:rsidR="004264CE" w:rsidRPr="007B48F0">
        <w:rPr>
          <w:rFonts w:hAnsi="標楷體" w:hint="eastAsia"/>
          <w:color w:val="000000"/>
        </w:rPr>
        <w:t>單位</w:t>
      </w:r>
      <w:r w:rsidRPr="007B48F0">
        <w:rPr>
          <w:rFonts w:hAnsi="標楷體" w:hint="eastAsia"/>
          <w:color w:val="000000"/>
        </w:rPr>
        <w:t>預算案配合於「數位應用與資安韌性」項下編列辦理「經濟治理致能轉型計畫」6</w:t>
      </w:r>
      <w:r w:rsidRPr="007B48F0">
        <w:rPr>
          <w:rFonts w:hAnsi="標楷體"/>
          <w:color w:val="000000"/>
        </w:rPr>
        <w:t>,</w:t>
      </w:r>
      <w:r w:rsidRPr="007B48F0">
        <w:rPr>
          <w:rFonts w:hAnsi="標楷體" w:hint="eastAsia"/>
          <w:color w:val="000000"/>
        </w:rPr>
        <w:t>071萬</w:t>
      </w:r>
      <w:r w:rsidR="004264CE" w:rsidRPr="007B48F0">
        <w:rPr>
          <w:rFonts w:hAnsi="標楷體" w:hint="eastAsia"/>
          <w:color w:val="000000"/>
        </w:rPr>
        <w:t>9</w:t>
      </w:r>
      <w:r w:rsidRPr="007B48F0">
        <w:rPr>
          <w:rFonts w:hAnsi="標楷體" w:hint="eastAsia"/>
          <w:color w:val="000000"/>
        </w:rPr>
        <w:t>千元。經查：</w:t>
      </w:r>
    </w:p>
    <w:p w:rsidR="004272C4" w:rsidRPr="007B48F0" w:rsidRDefault="004272C4" w:rsidP="004B1608">
      <w:pPr>
        <w:pStyle w:val="a5"/>
        <w:ind w:left="849" w:hanging="283"/>
        <w:rPr>
          <w:rFonts w:hint="eastAsia"/>
          <w:b/>
          <w:color w:val="000000"/>
        </w:rPr>
      </w:pPr>
      <w:r w:rsidRPr="007B48F0">
        <w:rPr>
          <w:rFonts w:hint="eastAsia"/>
          <w:b/>
          <w:color w:val="000000"/>
        </w:rPr>
        <w:t>(一)經濟治理致能轉型計畫之辦理事項</w:t>
      </w:r>
    </w:p>
    <w:p w:rsidR="004272C4" w:rsidRPr="007B48F0" w:rsidRDefault="004272C4" w:rsidP="001350FE">
      <w:pPr>
        <w:pStyle w:val="123"/>
        <w:ind w:left="1133" w:hanging="283"/>
        <w:rPr>
          <w:rFonts w:hAnsi="標楷體"/>
          <w:color w:val="000000"/>
        </w:rPr>
      </w:pPr>
      <w:r w:rsidRPr="007B48F0">
        <w:rPr>
          <w:rFonts w:hint="eastAsia"/>
          <w:b/>
          <w:bCs/>
          <w:color w:val="000000"/>
        </w:rPr>
        <w:t>1.經費需求及辦理期程</w:t>
      </w:r>
      <w:r w:rsidRPr="007B48F0">
        <w:rPr>
          <w:rFonts w:ascii="新細明體" w:eastAsia="新細明體" w:hAnsi="新細明體" w:hint="eastAsia"/>
          <w:b/>
          <w:bCs/>
          <w:color w:val="000000"/>
        </w:rPr>
        <w:t>：</w:t>
      </w:r>
      <w:r w:rsidRPr="007B48F0">
        <w:rPr>
          <w:rFonts w:hint="eastAsia"/>
          <w:color w:val="000000"/>
        </w:rPr>
        <w:t>預計5年(115至119年)投入</w:t>
      </w:r>
      <w:r w:rsidR="004264CE" w:rsidRPr="007B48F0">
        <w:rPr>
          <w:rFonts w:hint="eastAsia"/>
          <w:color w:val="000000"/>
        </w:rPr>
        <w:t>總經費</w:t>
      </w:r>
      <w:r w:rsidRPr="007B48F0">
        <w:rPr>
          <w:rFonts w:hint="eastAsia"/>
          <w:color w:val="000000"/>
        </w:rPr>
        <w:t>5億元</w:t>
      </w:r>
      <w:r w:rsidR="004264CE" w:rsidRPr="007B48F0">
        <w:rPr>
          <w:rFonts w:hAnsi="標楷體" w:hint="eastAsia"/>
          <w:color w:val="000000"/>
        </w:rPr>
        <w:t>，</w:t>
      </w:r>
      <w:r w:rsidR="004264CE" w:rsidRPr="007B48F0">
        <w:rPr>
          <w:rFonts w:hint="eastAsia"/>
          <w:color w:val="000000"/>
        </w:rPr>
        <w:t>115年度預算案編列6</w:t>
      </w:r>
      <w:r w:rsidR="004264CE" w:rsidRPr="007B48F0">
        <w:rPr>
          <w:color w:val="000000"/>
        </w:rPr>
        <w:t>,</w:t>
      </w:r>
      <w:r w:rsidR="004264CE" w:rsidRPr="007B48F0">
        <w:rPr>
          <w:rFonts w:hint="eastAsia"/>
          <w:color w:val="000000"/>
        </w:rPr>
        <w:t>071萬9千元</w:t>
      </w:r>
      <w:r w:rsidRPr="007B48F0">
        <w:rPr>
          <w:rFonts w:hAnsi="標楷體" w:hint="eastAsia"/>
          <w:color w:val="000000"/>
        </w:rPr>
        <w:t>。</w:t>
      </w:r>
    </w:p>
    <w:p w:rsidR="004272C4" w:rsidRPr="007B48F0" w:rsidRDefault="004272C4" w:rsidP="001B13F3">
      <w:pPr>
        <w:pStyle w:val="123"/>
        <w:ind w:left="1133" w:hanging="283"/>
        <w:rPr>
          <w:rFonts w:hAnsi="標楷體"/>
          <w:color w:val="000000"/>
        </w:rPr>
      </w:pPr>
      <w:r w:rsidRPr="007B48F0">
        <w:rPr>
          <w:rFonts w:hint="eastAsia"/>
          <w:b/>
          <w:bCs/>
          <w:color w:val="000000"/>
        </w:rPr>
        <w:t>2.整體計畫內容及預計成果</w:t>
      </w:r>
      <w:r w:rsidRPr="007B48F0">
        <w:rPr>
          <w:rFonts w:ascii="新細明體" w:eastAsia="新細明體" w:hAnsi="新細明體" w:hint="eastAsia"/>
          <w:b/>
          <w:bCs/>
          <w:color w:val="000000"/>
        </w:rPr>
        <w:t>：</w:t>
      </w:r>
      <w:r w:rsidRPr="007B48F0">
        <w:rPr>
          <w:rFonts w:hAnsi="標楷體" w:hint="eastAsia"/>
          <w:color w:val="000000"/>
        </w:rPr>
        <w:t>(</w:t>
      </w:r>
      <w:r w:rsidRPr="007B48F0">
        <w:rPr>
          <w:rFonts w:hAnsi="標楷體"/>
          <w:color w:val="000000"/>
        </w:rPr>
        <w:t>1)</w:t>
      </w:r>
      <w:r w:rsidRPr="007B48F0">
        <w:rPr>
          <w:rFonts w:hAnsi="標楷體" w:hint="eastAsia"/>
          <w:color w:val="000000"/>
        </w:rPr>
        <w:t>推動經濟領域智慧客服服務，提升政策溝通及推廣能量；建構智慧助手系統，支援內部同仁決策並提升工作效率。(</w:t>
      </w:r>
      <w:r w:rsidRPr="007B48F0">
        <w:rPr>
          <w:rFonts w:hAnsi="標楷體"/>
          <w:color w:val="000000"/>
        </w:rPr>
        <w:t>2)</w:t>
      </w:r>
      <w:r w:rsidRPr="007B48F0">
        <w:rPr>
          <w:rFonts w:hAnsi="標楷體" w:hint="eastAsia"/>
          <w:color w:val="000000"/>
        </w:rPr>
        <w:t>另為推動相關智慧應用服務，規劃發展AI運算基礎建設，以優化經濟數據基礎架構、強化雲端資安基礎設施，打造支持該部及所屬機關AI應用之共通平台。(</w:t>
      </w:r>
      <w:r w:rsidRPr="007B48F0">
        <w:rPr>
          <w:rFonts w:hAnsi="標楷體"/>
          <w:color w:val="000000"/>
        </w:rPr>
        <w:t>3)</w:t>
      </w:r>
      <w:r w:rsidRPr="007B48F0">
        <w:rPr>
          <w:rFonts w:hAnsi="標楷體" w:hint="eastAsia"/>
          <w:color w:val="000000"/>
        </w:rPr>
        <w:t>預計5年內累計完成「經濟治理智慧客服服務」4項、「經濟治理智慧助手服務」4項、「經濟治理智慧客服服務次數」1萬2</w:t>
      </w:r>
      <w:r w:rsidRPr="007B48F0">
        <w:rPr>
          <w:rFonts w:hAnsi="標楷體"/>
          <w:color w:val="000000"/>
        </w:rPr>
        <w:t>,</w:t>
      </w:r>
      <w:r w:rsidRPr="007B48F0">
        <w:rPr>
          <w:rFonts w:hAnsi="標楷體" w:hint="eastAsia"/>
          <w:color w:val="000000"/>
        </w:rPr>
        <w:t>000次及完成5期AI基礎建設規劃布建。</w:t>
      </w:r>
    </w:p>
    <w:p w:rsidR="004272C4" w:rsidRPr="007B48F0" w:rsidRDefault="004272C4" w:rsidP="001350FE">
      <w:pPr>
        <w:pStyle w:val="123"/>
        <w:ind w:left="1133" w:hanging="283"/>
        <w:rPr>
          <w:rFonts w:hAnsi="標楷體"/>
          <w:color w:val="000000"/>
        </w:rPr>
      </w:pPr>
      <w:r w:rsidRPr="007B48F0">
        <w:rPr>
          <w:rFonts w:hint="eastAsia"/>
          <w:b/>
          <w:bCs/>
          <w:color w:val="000000"/>
        </w:rPr>
        <w:t>3.115年度預計辦理事項</w:t>
      </w:r>
      <w:r w:rsidRPr="007B48F0">
        <w:rPr>
          <w:rFonts w:ascii="新細明體" w:eastAsia="新細明體" w:hAnsi="新細明體" w:hint="eastAsia"/>
          <w:b/>
          <w:bCs/>
          <w:color w:val="000000"/>
        </w:rPr>
        <w:t>：</w:t>
      </w:r>
      <w:r w:rsidRPr="007B48F0">
        <w:rPr>
          <w:rFonts w:hAnsi="標楷體" w:hint="eastAsia"/>
          <w:color w:val="000000"/>
        </w:rPr>
        <w:t>(1)以該部整體共通性應用發展為推動主軸標的，建構共通性公務智慧助手，提升內部行政效率3,643萬2千元；(2)打造AI應用共用基礎架構平台及強化資訊安全機制，並優化匯聚支援AI發展之經濟數據環境，作為推動經濟領域智慧客服應用服務之基礎2,428萬7千元。</w:t>
      </w:r>
    </w:p>
    <w:p w:rsidR="004272C4" w:rsidRPr="007B48F0" w:rsidRDefault="004272C4" w:rsidP="001B13F3">
      <w:pPr>
        <w:pStyle w:val="a5"/>
        <w:ind w:left="849" w:hanging="283"/>
        <w:rPr>
          <w:rFonts w:hint="eastAsia"/>
          <w:b/>
          <w:bCs/>
          <w:color w:val="000000"/>
        </w:rPr>
      </w:pPr>
      <w:r w:rsidRPr="007B48F0">
        <w:rPr>
          <w:rFonts w:hint="eastAsia"/>
          <w:b/>
          <w:bCs/>
          <w:color w:val="000000"/>
        </w:rPr>
        <w:t>(二)前期計畫辦理情形</w:t>
      </w:r>
    </w:p>
    <w:p w:rsidR="004272C4" w:rsidRPr="007B48F0" w:rsidRDefault="004272C4" w:rsidP="004B1608">
      <w:pPr>
        <w:pStyle w:val="21"/>
        <w:ind w:left="850" w:firstLine="566"/>
        <w:rPr>
          <w:rFonts w:hAnsi="標楷體"/>
          <w:color w:val="000000"/>
        </w:rPr>
      </w:pPr>
      <w:r w:rsidRPr="007B48F0">
        <w:rPr>
          <w:rFonts w:hAnsi="標楷體" w:hint="eastAsia"/>
          <w:color w:val="000000"/>
        </w:rPr>
        <w:t>為推動智慧政府政策，經濟部</w:t>
      </w:r>
      <w:r w:rsidR="006A4C4A" w:rsidRPr="007B48F0">
        <w:rPr>
          <w:rFonts w:hAnsi="標楷體" w:hint="eastAsia"/>
          <w:color w:val="000000"/>
        </w:rPr>
        <w:t>自</w:t>
      </w:r>
      <w:r w:rsidRPr="007B48F0">
        <w:rPr>
          <w:rFonts w:hAnsi="標楷體" w:hint="eastAsia"/>
          <w:color w:val="000000"/>
        </w:rPr>
        <w:t>110年起規劃執行「經濟決策輔助及智慧治理計畫-經濟資料決策分析與智慧輔助計畫」(辦理期程</w:t>
      </w:r>
      <w:r w:rsidR="004E1897">
        <w:rPr>
          <w:rFonts w:ascii="新細明體" w:eastAsia="新細明體" w:hAnsi="新細明體" w:hint="eastAsia"/>
          <w:color w:val="000000"/>
        </w:rPr>
        <w:t>：</w:t>
      </w:r>
      <w:r w:rsidRPr="007B48F0">
        <w:rPr>
          <w:rFonts w:hAnsi="標楷體" w:hint="eastAsia"/>
          <w:color w:val="000000"/>
        </w:rPr>
        <w:t>110至114年，以下稱前期計畫)，110至114年度累計編列預算2.65億元，迄114年6月底累計實現數2.33億元，詢據經濟部迄114年8月底完成事項(詳表1)，主要包含：</w:t>
      </w:r>
    </w:p>
    <w:p w:rsidR="004272C4" w:rsidRPr="007B48F0" w:rsidRDefault="004272C4" w:rsidP="005573C8">
      <w:pPr>
        <w:pStyle w:val="123"/>
        <w:ind w:left="1133" w:hanging="283"/>
        <w:rPr>
          <w:color w:val="000000"/>
        </w:rPr>
      </w:pPr>
      <w:r w:rsidRPr="007B48F0">
        <w:rPr>
          <w:rFonts w:hint="eastAsia"/>
          <w:color w:val="000000"/>
        </w:rPr>
        <w:t>1.發展跨機關創新整合服務：已收納「公司登記」及「商業登記」等所管書證資料422萬筆，累計查證次數超過1</w:t>
      </w:r>
      <w:r w:rsidR="00EF6574" w:rsidRPr="007B48F0">
        <w:rPr>
          <w:rFonts w:hint="eastAsia"/>
          <w:color w:val="000000"/>
        </w:rPr>
        <w:t>.96</w:t>
      </w:r>
      <w:r w:rsidR="006A4C4A" w:rsidRPr="007B48F0">
        <w:rPr>
          <w:rFonts w:hint="eastAsia"/>
          <w:color w:val="000000"/>
        </w:rPr>
        <w:t>萬</w:t>
      </w:r>
      <w:r w:rsidRPr="007B48F0">
        <w:rPr>
          <w:rFonts w:hint="eastAsia"/>
          <w:color w:val="000000"/>
        </w:rPr>
        <w:t>次。</w:t>
      </w:r>
    </w:p>
    <w:p w:rsidR="004272C4" w:rsidRPr="007B48F0" w:rsidRDefault="004272C4" w:rsidP="005573C8">
      <w:pPr>
        <w:pStyle w:val="123"/>
        <w:ind w:left="1133" w:hanging="283"/>
        <w:rPr>
          <w:color w:val="000000"/>
        </w:rPr>
      </w:pPr>
      <w:r w:rsidRPr="007B48F0">
        <w:rPr>
          <w:rFonts w:hint="eastAsia"/>
          <w:color w:val="000000"/>
        </w:rPr>
        <w:t>2.發展經濟數據決策支援模型：已於110至113年逐年完成建置「糖國際期貨價格預測分析模型」、「大豆國際期貨價格預測分析模型」</w:t>
      </w:r>
      <w:r w:rsidR="00EF6574" w:rsidRPr="007B48F0">
        <w:rPr>
          <w:rFonts w:hAnsi="標楷體" w:hint="eastAsia"/>
          <w:color w:val="000000"/>
        </w:rPr>
        <w:t>、</w:t>
      </w:r>
      <w:r w:rsidRPr="007B48F0">
        <w:rPr>
          <w:rFonts w:hint="eastAsia"/>
          <w:color w:val="000000"/>
        </w:rPr>
        <w:t>「台水總售水量預測資料分析模型」</w:t>
      </w:r>
      <w:r w:rsidR="00EF6574" w:rsidRPr="007B48F0">
        <w:rPr>
          <w:rFonts w:hint="eastAsia"/>
          <w:color w:val="000000"/>
        </w:rPr>
        <w:t>及「工業售水量預測資料分析模型」</w:t>
      </w:r>
      <w:r w:rsidRPr="007B48F0">
        <w:rPr>
          <w:rFonts w:hint="eastAsia"/>
          <w:color w:val="000000"/>
        </w:rPr>
        <w:t>等模型</w:t>
      </w:r>
      <w:r w:rsidRPr="007B48F0">
        <w:rPr>
          <w:rFonts w:hAnsi="標楷體" w:hint="eastAsia"/>
          <w:color w:val="000000"/>
        </w:rPr>
        <w:t>，</w:t>
      </w:r>
      <w:r w:rsidRPr="007B48F0">
        <w:rPr>
          <w:rFonts w:hint="eastAsia"/>
          <w:color w:val="000000"/>
        </w:rPr>
        <w:t>114年規劃新建「台水兩區處售水量預測資料分析模型」。</w:t>
      </w:r>
    </w:p>
    <w:p w:rsidR="004272C4" w:rsidRPr="007B48F0" w:rsidRDefault="004272C4" w:rsidP="005573C8">
      <w:pPr>
        <w:pStyle w:val="123"/>
        <w:ind w:left="1133" w:hanging="283"/>
        <w:rPr>
          <w:rFonts w:hAnsi="標楷體"/>
          <w:color w:val="000000"/>
        </w:rPr>
      </w:pPr>
      <w:r w:rsidRPr="007B48F0">
        <w:rPr>
          <w:rFonts w:hint="eastAsia"/>
          <w:color w:val="000000"/>
        </w:rPr>
        <w:t>3.發展經濟業務輔助治理：已陸續完成開發補助計畫單一服務入口網，建置補助廠商履歷資料庫，迄114年8月累計蒐集226項補助計畫及8</w:t>
      </w:r>
      <w:r w:rsidR="007603A8" w:rsidRPr="007B48F0">
        <w:rPr>
          <w:rFonts w:hint="eastAsia"/>
          <w:color w:val="000000"/>
        </w:rPr>
        <w:t>.54</w:t>
      </w:r>
      <w:r w:rsidRPr="007B48F0">
        <w:rPr>
          <w:rFonts w:hint="eastAsia"/>
          <w:color w:val="000000"/>
        </w:rPr>
        <w:t>萬筆廠商計畫案資料</w:t>
      </w:r>
      <w:r w:rsidRPr="007B48F0">
        <w:rPr>
          <w:rFonts w:hAnsi="標楷體" w:hint="eastAsia"/>
          <w:color w:val="000000"/>
        </w:rPr>
        <w:t>。</w:t>
      </w:r>
    </w:p>
    <w:p w:rsidR="004272C4" w:rsidRPr="007B48F0" w:rsidRDefault="004272C4" w:rsidP="000E6ABA">
      <w:pPr>
        <w:pStyle w:val="123"/>
        <w:ind w:leftChars="0" w:left="709" w:hangingChars="269" w:hanging="709"/>
        <w:rPr>
          <w:color w:val="000000"/>
        </w:rPr>
      </w:pPr>
      <w:r w:rsidRPr="007B48F0">
        <w:rPr>
          <w:rFonts w:hAnsi="標楷體" w:hint="eastAsia"/>
          <w:b/>
          <w:color w:val="000000"/>
          <w:spacing w:val="-10"/>
        </w:rPr>
        <w:t>表</w:t>
      </w:r>
      <w:r w:rsidRPr="007B48F0">
        <w:rPr>
          <w:rFonts w:hAnsi="標楷體"/>
          <w:b/>
          <w:color w:val="000000"/>
          <w:spacing w:val="-10"/>
        </w:rPr>
        <w:t>1</w:t>
      </w:r>
      <w:r w:rsidRPr="007B48F0">
        <w:rPr>
          <w:rFonts w:hAnsi="標楷體" w:hint="eastAsia"/>
          <w:b/>
          <w:color w:val="000000"/>
          <w:spacing w:val="-10"/>
        </w:rPr>
        <w:t xml:space="preserve">  </w:t>
      </w:r>
      <w:r w:rsidRPr="006C3938">
        <w:rPr>
          <w:rFonts w:hAnsi="標楷體" w:hint="eastAsia"/>
          <w:b/>
          <w:color w:val="000000"/>
        </w:rPr>
        <w:t>經濟部「經濟資料決策分析與智慧輔助計畫」(110</w:t>
      </w:r>
      <w:r w:rsidR="006C3938" w:rsidRPr="006C3938">
        <w:rPr>
          <w:rFonts w:hAnsi="標楷體" w:hint="eastAsia"/>
          <w:b/>
          <w:color w:val="000000"/>
        </w:rPr>
        <w:t>至</w:t>
      </w:r>
      <w:r w:rsidRPr="006C3938">
        <w:rPr>
          <w:rFonts w:hAnsi="標楷體" w:hint="eastAsia"/>
          <w:b/>
          <w:color w:val="000000"/>
        </w:rPr>
        <w:t>114年)迄114年8月底辦理完成事項</w:t>
      </w:r>
      <w:r w:rsidR="006C3938" w:rsidRPr="006C3938">
        <w:rPr>
          <w:rFonts w:hAnsi="標楷體" w:hint="eastAsia"/>
          <w:b/>
          <w:color w:val="000000"/>
        </w:rPr>
        <w:t>概況表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85"/>
        <w:gridCol w:w="3756"/>
        <w:gridCol w:w="3756"/>
      </w:tblGrid>
      <w:tr w:rsidR="00237BEC" w:rsidRPr="007B48F0" w:rsidTr="00237BEC">
        <w:trPr>
          <w:tblHeader/>
        </w:trPr>
        <w:tc>
          <w:tcPr>
            <w:tcW w:w="885" w:type="dxa"/>
            <w:vAlign w:val="center"/>
          </w:tcPr>
          <w:p w:rsidR="004272C4" w:rsidRPr="007B48F0" w:rsidRDefault="004272C4" w:rsidP="00B81379">
            <w:pPr>
              <w:pStyle w:val="142"/>
              <w:jc w:val="center"/>
              <w:rPr>
                <w:color w:val="000000"/>
                <w:spacing w:val="-20"/>
              </w:rPr>
            </w:pPr>
            <w:r w:rsidRPr="007B48F0">
              <w:rPr>
                <w:rFonts w:hint="eastAsia"/>
                <w:color w:val="000000"/>
                <w:spacing w:val="-20"/>
              </w:rPr>
              <w:t>項目</w:t>
            </w:r>
          </w:p>
        </w:tc>
        <w:tc>
          <w:tcPr>
            <w:tcW w:w="3756" w:type="dxa"/>
            <w:vAlign w:val="center"/>
          </w:tcPr>
          <w:p w:rsidR="004272C4" w:rsidRPr="007B48F0" w:rsidRDefault="004272C4" w:rsidP="00B81379">
            <w:pPr>
              <w:pStyle w:val="142"/>
              <w:jc w:val="center"/>
              <w:rPr>
                <w:color w:val="000000"/>
                <w:spacing w:val="-20"/>
              </w:rPr>
            </w:pPr>
            <w:r w:rsidRPr="007B48F0">
              <w:rPr>
                <w:rFonts w:hint="eastAsia"/>
                <w:color w:val="000000"/>
                <w:spacing w:val="-20"/>
              </w:rPr>
              <w:t>辦理內容</w:t>
            </w:r>
          </w:p>
        </w:tc>
        <w:tc>
          <w:tcPr>
            <w:tcW w:w="3756" w:type="dxa"/>
            <w:vAlign w:val="center"/>
          </w:tcPr>
          <w:p w:rsidR="004272C4" w:rsidRPr="007B48F0" w:rsidRDefault="004272C4" w:rsidP="00B81379">
            <w:pPr>
              <w:pStyle w:val="142"/>
              <w:jc w:val="center"/>
              <w:rPr>
                <w:color w:val="000000"/>
                <w:spacing w:val="-20"/>
              </w:rPr>
            </w:pPr>
            <w:r w:rsidRPr="007B48F0">
              <w:rPr>
                <w:rFonts w:hint="eastAsia"/>
                <w:color w:val="000000"/>
                <w:spacing w:val="-20"/>
              </w:rPr>
              <w:t>完成事項</w:t>
            </w:r>
          </w:p>
        </w:tc>
      </w:tr>
      <w:tr w:rsidR="00237BEC" w:rsidRPr="007B48F0" w:rsidTr="00CE74F6">
        <w:tc>
          <w:tcPr>
            <w:tcW w:w="885" w:type="dxa"/>
            <w:vAlign w:val="center"/>
          </w:tcPr>
          <w:p w:rsidR="004272C4" w:rsidRPr="007B48F0" w:rsidRDefault="004272C4" w:rsidP="00B81379">
            <w:pPr>
              <w:pStyle w:val="142"/>
              <w:ind w:leftChars="-34" w:left="-96" w:rightChars="-22" w:right="-62"/>
              <w:jc w:val="center"/>
              <w:rPr>
                <w:color w:val="000000"/>
                <w:spacing w:val="-20"/>
              </w:rPr>
            </w:pPr>
            <w:r w:rsidRPr="007B48F0">
              <w:rPr>
                <w:rFonts w:hint="eastAsia"/>
                <w:color w:val="000000"/>
                <w:spacing w:val="-20"/>
              </w:rPr>
              <w:t>發展跨機關創新整合服務</w:t>
            </w:r>
          </w:p>
        </w:tc>
        <w:tc>
          <w:tcPr>
            <w:tcW w:w="3756" w:type="dxa"/>
          </w:tcPr>
          <w:p w:rsidR="004272C4" w:rsidRPr="007B48F0" w:rsidRDefault="004272C4" w:rsidP="00B81379">
            <w:pPr>
              <w:pStyle w:val="142"/>
              <w:ind w:rightChars="-31" w:right="-88"/>
              <w:jc w:val="both"/>
              <w:rPr>
                <w:color w:val="000000"/>
                <w:spacing w:val="-20"/>
              </w:rPr>
            </w:pPr>
            <w:r w:rsidRPr="007B48F0">
              <w:rPr>
                <w:rFonts w:hint="eastAsia"/>
                <w:color w:val="000000"/>
                <w:spacing w:val="-20"/>
              </w:rPr>
              <w:t>為改善該部書證申請核定資料分散於各業務職掌機關，導致民眾難以全面查找企業或公司之登記資訊及其所屬相關權利之困境，爰於110年起整合跨機關經濟書證資料，建立一站式服務，提供使用者以公司歸戶為概念，一站式查找經濟書證資料，並逐年擴增收納範圍。</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截至114年8月已收納「公司登記」、「商業登記」、「有限合夥登記」、「專利證書」、「商標註冊證」、「正字標記證書」、「商品驗證登錄證書」、「地質資料提交證明單」及「工程地質探勘人員檢定合格證明」等書證資料，共約442萬筆資料，累計查證次數超過1</w:t>
            </w:r>
            <w:r w:rsidR="00237BEC" w:rsidRPr="007B48F0">
              <w:rPr>
                <w:rFonts w:hint="eastAsia"/>
                <w:color w:val="000000"/>
                <w:spacing w:val="-20"/>
              </w:rPr>
              <w:t>萬</w:t>
            </w:r>
            <w:r w:rsidRPr="007B48F0">
              <w:rPr>
                <w:rFonts w:hint="eastAsia"/>
                <w:color w:val="000000"/>
                <w:spacing w:val="-20"/>
              </w:rPr>
              <w:t>9,616次</w:t>
            </w:r>
            <w:r w:rsidR="00CE74F6">
              <w:rPr>
                <w:rFonts w:hAnsi="標楷體" w:hint="eastAsia"/>
                <w:color w:val="000000"/>
                <w:spacing w:val="-20"/>
              </w:rPr>
              <w:t>。</w:t>
            </w:r>
          </w:p>
        </w:tc>
      </w:tr>
      <w:tr w:rsidR="00237BEC" w:rsidRPr="007B48F0" w:rsidTr="00CE74F6">
        <w:tc>
          <w:tcPr>
            <w:tcW w:w="885" w:type="dxa"/>
            <w:vAlign w:val="center"/>
          </w:tcPr>
          <w:p w:rsidR="004272C4" w:rsidRPr="007B48F0" w:rsidRDefault="004272C4" w:rsidP="00B81379">
            <w:pPr>
              <w:pStyle w:val="142"/>
              <w:ind w:leftChars="-34" w:left="-96" w:rightChars="-22" w:right="-62"/>
              <w:jc w:val="center"/>
              <w:rPr>
                <w:color w:val="000000"/>
                <w:spacing w:val="-20"/>
              </w:rPr>
            </w:pPr>
            <w:r w:rsidRPr="007B48F0">
              <w:rPr>
                <w:rFonts w:hint="eastAsia"/>
                <w:color w:val="000000"/>
                <w:spacing w:val="-20"/>
              </w:rPr>
              <w:t>發展經濟數據決策支援模型</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鑑於民生相關行政決策涉及短期民生數據預測，為改善人工蒐集資料過於耗時等缺點，爰推動建置經濟數據決策支援模型，透過自動介接機制，定期蒐集及整理社會、經濟、政策等影響因子資料，並採用統計及機器學習等預測方法，提供以歷史資料為基礎推論之客觀參考數據，作為決策參考。</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已於110至113年逐年完成建置「糖國際期貨價格預測分析模型」、「大豆國際期貨價格預測分析模型」、「台水總售水量預測資料分析模型」及「工業售水量預測資料分析模型」等模型。114年規劃新建「台水兩區處售水量預測資料分析模型」，輔助台水公司用水量預估及水利調度決策參考。</w:t>
            </w:r>
          </w:p>
        </w:tc>
      </w:tr>
      <w:tr w:rsidR="00237BEC" w:rsidRPr="007B48F0" w:rsidTr="00CE74F6">
        <w:tc>
          <w:tcPr>
            <w:tcW w:w="885" w:type="dxa"/>
            <w:vAlign w:val="center"/>
          </w:tcPr>
          <w:p w:rsidR="004272C4" w:rsidRPr="007B48F0" w:rsidRDefault="004272C4" w:rsidP="00B81379">
            <w:pPr>
              <w:pStyle w:val="142"/>
              <w:ind w:leftChars="-34" w:left="-96" w:rightChars="-22" w:right="-62"/>
              <w:jc w:val="center"/>
              <w:rPr>
                <w:color w:val="000000"/>
                <w:spacing w:val="-20"/>
              </w:rPr>
            </w:pPr>
            <w:r w:rsidRPr="007B48F0">
              <w:rPr>
                <w:rFonts w:hint="eastAsia"/>
                <w:color w:val="000000"/>
                <w:spacing w:val="-20"/>
              </w:rPr>
              <w:t>發展經濟業務輔助治理</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該部補助業務種類繁多，業務資料分散於各機關，廠商申請補助查核不易，且調案費時，資源不易共用共享等。自110年開始規劃建置補助計畫管理共通平台，匯聚各類補助申辦資訊。</w:t>
            </w:r>
          </w:p>
        </w:tc>
        <w:tc>
          <w:tcPr>
            <w:tcW w:w="3756" w:type="dxa"/>
          </w:tcPr>
          <w:p w:rsidR="004272C4" w:rsidRPr="007B48F0" w:rsidRDefault="004272C4" w:rsidP="00B81379">
            <w:pPr>
              <w:pStyle w:val="142"/>
              <w:jc w:val="both"/>
              <w:rPr>
                <w:color w:val="000000"/>
                <w:spacing w:val="-20"/>
              </w:rPr>
            </w:pPr>
            <w:r w:rsidRPr="007B48F0">
              <w:rPr>
                <w:rFonts w:hint="eastAsia"/>
                <w:color w:val="000000"/>
                <w:spacing w:val="-20"/>
              </w:rPr>
              <w:t>陸續完成開發補助計畫單一服務入口網，建置補助廠商履歷資料庫，逐年擴增收納本部補助計畫及廠商計畫案等相關資料，迄114年8月累計蒐集226項補助計畫及8</w:t>
            </w:r>
            <w:r w:rsidR="00237BEC" w:rsidRPr="007B48F0">
              <w:rPr>
                <w:rFonts w:hint="eastAsia"/>
                <w:color w:val="000000"/>
                <w:spacing w:val="-20"/>
              </w:rPr>
              <w:t>萬</w:t>
            </w:r>
            <w:r w:rsidRPr="007B48F0">
              <w:rPr>
                <w:rFonts w:hint="eastAsia"/>
                <w:color w:val="000000"/>
                <w:spacing w:val="-20"/>
              </w:rPr>
              <w:t>5,418筆廠商計畫案資料，並以視覺化統計儀表板呈現各類補助統計資料或量化效益等功能，輔助業務決策，提升內部審查行政效率。</w:t>
            </w:r>
          </w:p>
        </w:tc>
      </w:tr>
    </w:tbl>
    <w:p w:rsidR="004272C4" w:rsidRDefault="004272C4" w:rsidP="004C7CA5">
      <w:pPr>
        <w:pStyle w:val="142"/>
        <w:rPr>
          <w:color w:val="000000"/>
        </w:rPr>
      </w:pPr>
      <w:r w:rsidRPr="007B48F0">
        <w:rPr>
          <w:rFonts w:hint="eastAsia"/>
          <w:color w:val="000000"/>
        </w:rPr>
        <w:t>資料來源：經濟部提供資料。</w:t>
      </w:r>
    </w:p>
    <w:p w:rsidR="004272C4" w:rsidRPr="007B48F0" w:rsidRDefault="004272C4" w:rsidP="004C7CA5">
      <w:pPr>
        <w:pStyle w:val="a5"/>
        <w:ind w:left="849" w:hanging="283"/>
        <w:rPr>
          <w:b/>
          <w:bCs/>
          <w:color w:val="000000"/>
        </w:rPr>
      </w:pPr>
      <w:r w:rsidRPr="007B48F0">
        <w:rPr>
          <w:rFonts w:hint="eastAsia"/>
          <w:b/>
          <w:bCs/>
          <w:color w:val="000000"/>
        </w:rPr>
        <w:t>(三)前期所建置部分服務系統使用率偏低，允宜審慎檢討原因，詳實調查業務需求並妥訂成果效益型績效目標，</w:t>
      </w:r>
      <w:r w:rsidR="00B50877" w:rsidRPr="00B50877">
        <w:rPr>
          <w:rFonts w:hint="eastAsia"/>
          <w:b/>
          <w:bCs/>
          <w:color w:val="000000"/>
        </w:rPr>
        <w:t>以利後續計畫執</w:t>
      </w:r>
      <w:r w:rsidR="00B50877" w:rsidRPr="007B48F0">
        <w:rPr>
          <w:rFonts w:hint="eastAsia"/>
          <w:b/>
          <w:bCs/>
          <w:color w:val="000000"/>
        </w:rPr>
        <w:t>行成效之追蹤控管</w:t>
      </w:r>
    </w:p>
    <w:p w:rsidR="004272C4" w:rsidRPr="007B48F0" w:rsidRDefault="004272C4" w:rsidP="006E0A07">
      <w:pPr>
        <w:pStyle w:val="21"/>
        <w:ind w:left="850" w:firstLine="566"/>
        <w:rPr>
          <w:rFonts w:ascii="新細明體" w:eastAsia="新細明體" w:hAnsi="新細明體"/>
          <w:color w:val="000000"/>
        </w:rPr>
      </w:pPr>
      <w:r w:rsidRPr="007B48F0">
        <w:rPr>
          <w:rFonts w:hint="eastAsia"/>
          <w:color w:val="000000"/>
        </w:rPr>
        <w:t>審計部113年度中央政府總決算審核報告對經濟部</w:t>
      </w:r>
      <w:r w:rsidR="009278A7">
        <w:rPr>
          <w:rFonts w:hint="eastAsia"/>
          <w:color w:val="000000"/>
        </w:rPr>
        <w:t>及</w:t>
      </w:r>
      <w:r w:rsidRPr="007B48F0">
        <w:rPr>
          <w:rFonts w:hint="eastAsia"/>
          <w:color w:val="000000"/>
        </w:rPr>
        <w:t>所</w:t>
      </w:r>
      <w:r w:rsidR="009278A7">
        <w:rPr>
          <w:rFonts w:hint="eastAsia"/>
          <w:color w:val="000000"/>
        </w:rPr>
        <w:t>屬辦理</w:t>
      </w:r>
      <w:r w:rsidRPr="007B48F0">
        <w:rPr>
          <w:rFonts w:hint="eastAsia"/>
          <w:color w:val="000000"/>
        </w:rPr>
        <w:t>各項智慧政府計畫提具審核意見</w:t>
      </w:r>
      <w:r w:rsidRPr="007B48F0">
        <w:rPr>
          <w:rFonts w:ascii="新細明體" w:eastAsia="新細明體" w:hAnsi="新細明體" w:hint="eastAsia"/>
          <w:color w:val="000000"/>
        </w:rPr>
        <w:t>：</w:t>
      </w:r>
      <w:r w:rsidRPr="007B48F0">
        <w:rPr>
          <w:rFonts w:hAnsi="標楷體" w:hint="eastAsia"/>
          <w:color w:val="000000"/>
        </w:rPr>
        <w:t>「</w:t>
      </w:r>
      <w:r w:rsidRPr="007B48F0">
        <w:rPr>
          <w:rFonts w:hint="eastAsia"/>
          <w:color w:val="000000"/>
        </w:rPr>
        <w:t>經濟部及所屬辦理智慧治理計畫以提升行政效率，惟建置之補助管理平台資料庫完整性有待加強，巨量資料分析模型品質亦待提升，又推動數位智能服務多為進行既有功能精進，缺乏創新，且績效衡量指標無法覈實衡量辦理成效，允宜研謀改善。</w:t>
      </w:r>
      <w:r w:rsidRPr="007B48F0">
        <w:rPr>
          <w:rFonts w:hAnsi="標楷體" w:hint="eastAsia"/>
          <w:color w:val="000000"/>
        </w:rPr>
        <w:t>」</w:t>
      </w:r>
      <w:r w:rsidR="00B50877" w:rsidRPr="007B48F0">
        <w:rPr>
          <w:rFonts w:hAnsi="標楷體" w:hint="eastAsia"/>
          <w:color w:val="000000"/>
        </w:rPr>
        <w:t>另</w:t>
      </w:r>
      <w:r w:rsidRPr="007B48F0">
        <w:rPr>
          <w:rFonts w:hAnsi="標楷體" w:hint="eastAsia"/>
          <w:color w:val="000000"/>
        </w:rPr>
        <w:t>審計部查核結果</w:t>
      </w:r>
      <w:r w:rsidR="00B50877" w:rsidRPr="007B48F0">
        <w:rPr>
          <w:rFonts w:hAnsi="標楷體" w:hint="eastAsia"/>
          <w:color w:val="000000"/>
        </w:rPr>
        <w:t>並</w:t>
      </w:r>
      <w:r w:rsidRPr="007B48F0">
        <w:rPr>
          <w:rFonts w:hAnsi="標楷體" w:hint="eastAsia"/>
          <w:color w:val="000000"/>
        </w:rPr>
        <w:t>指陳</w:t>
      </w:r>
      <w:r w:rsidRPr="007B48F0">
        <w:rPr>
          <w:rFonts w:ascii="新細明體" w:eastAsia="新細明體" w:hAnsi="新細明體" w:hint="eastAsia"/>
          <w:color w:val="000000"/>
        </w:rPr>
        <w:t>：</w:t>
      </w:r>
      <w:r w:rsidR="00B50877" w:rsidRPr="007B48F0">
        <w:rPr>
          <w:rFonts w:ascii="新細明體" w:eastAsia="新細明體" w:hAnsi="新細明體" w:hint="eastAsia"/>
          <w:color w:val="000000"/>
        </w:rPr>
        <w:t>「</w:t>
      </w:r>
      <w:r w:rsidRPr="007B48F0">
        <w:rPr>
          <w:rFonts w:hAnsi="標楷體" w:hint="eastAsia"/>
          <w:color w:val="000000"/>
        </w:rPr>
        <w:t>經濟部建置補助計畫管理平台有助提升補助審查作業效率，惟僅收納部分補助業者計畫及其履歷資料，未盡發揮協助審查效果，又建置巨量資料分析模型作為優化施政決策品質參考，惟部分模型建置後陸續停止使用或未曾使用，現行使用模型亦存有預測誤差過大情形。」例如</w:t>
      </w:r>
      <w:r w:rsidRPr="007B48F0">
        <w:rPr>
          <w:rFonts w:ascii="新細明體" w:eastAsia="新細明體" w:hAnsi="新細明體" w:hint="eastAsia"/>
          <w:color w:val="000000"/>
        </w:rPr>
        <w:t>：</w:t>
      </w:r>
    </w:p>
    <w:p w:rsidR="004272C4" w:rsidRPr="007B48F0" w:rsidRDefault="004272C4" w:rsidP="000C4FAD">
      <w:pPr>
        <w:pStyle w:val="123"/>
        <w:ind w:left="1133" w:hanging="283"/>
        <w:rPr>
          <w:color w:val="000000"/>
        </w:rPr>
      </w:pPr>
      <w:r w:rsidRPr="007B48F0">
        <w:rPr>
          <w:rFonts w:hint="eastAsia"/>
          <w:color w:val="000000"/>
        </w:rPr>
        <w:t>1</w:t>
      </w:r>
      <w:r w:rsidRPr="007B48F0">
        <w:rPr>
          <w:color w:val="000000"/>
        </w:rPr>
        <w:t>.</w:t>
      </w:r>
      <w:r w:rsidRPr="007B48F0">
        <w:rPr>
          <w:rFonts w:hint="eastAsia"/>
          <w:color w:val="000000"/>
        </w:rPr>
        <w:t>自110年度委外建置「經濟部補助計畫管理共通平台」，截至113年底止，該平台僅收納107至113年度之補助計畫57項，惟111至113年度該部及所屬辦理補助計畫之補助對象為企業者已達258項，</w:t>
      </w:r>
      <w:r w:rsidR="009278A7">
        <w:rPr>
          <w:rFonts w:hint="eastAsia"/>
          <w:color w:val="000000"/>
        </w:rPr>
        <w:t>平台資料仍有限</w:t>
      </w:r>
      <w:r w:rsidR="00B50877" w:rsidRPr="007B48F0">
        <w:rPr>
          <w:rFonts w:hAnsi="標楷體" w:hint="eastAsia"/>
          <w:color w:val="000000"/>
        </w:rPr>
        <w:t>，且存資料</w:t>
      </w:r>
      <w:r w:rsidR="009278A7">
        <w:rPr>
          <w:rFonts w:hAnsi="標楷體" w:hint="eastAsia"/>
          <w:color w:val="000000"/>
        </w:rPr>
        <w:t>未依預定時程更新等</w:t>
      </w:r>
      <w:r w:rsidR="00B50877" w:rsidRPr="007B48F0">
        <w:rPr>
          <w:rFonts w:hAnsi="標楷體" w:hint="eastAsia"/>
          <w:color w:val="000000"/>
        </w:rPr>
        <w:t>時間落差問題，致影響重複補助檢核功能之正確性</w:t>
      </w:r>
      <w:r w:rsidRPr="007B48F0">
        <w:rPr>
          <w:rFonts w:hint="eastAsia"/>
          <w:color w:val="000000"/>
        </w:rPr>
        <w:t>。</w:t>
      </w:r>
    </w:p>
    <w:p w:rsidR="004272C4" w:rsidRPr="007B48F0" w:rsidRDefault="004272C4" w:rsidP="0038737E">
      <w:pPr>
        <w:pStyle w:val="123"/>
        <w:ind w:left="1133" w:hanging="283"/>
        <w:rPr>
          <w:rFonts w:hAnsi="標楷體"/>
          <w:color w:val="000000"/>
        </w:rPr>
      </w:pPr>
      <w:r w:rsidRPr="007B48F0">
        <w:rPr>
          <w:rFonts w:hint="eastAsia"/>
          <w:color w:val="000000"/>
        </w:rPr>
        <w:t>2</w:t>
      </w:r>
      <w:r w:rsidRPr="007B48F0">
        <w:rPr>
          <w:color w:val="000000"/>
        </w:rPr>
        <w:t>.</w:t>
      </w:r>
      <w:r w:rsidRPr="007B48F0">
        <w:rPr>
          <w:rFonts w:hint="eastAsia"/>
          <w:color w:val="000000"/>
        </w:rPr>
        <w:t>1</w:t>
      </w:r>
      <w:r w:rsidRPr="007B48F0">
        <w:rPr>
          <w:color w:val="000000"/>
        </w:rPr>
        <w:t>12</w:t>
      </w:r>
      <w:r w:rsidRPr="007B48F0">
        <w:rPr>
          <w:rFonts w:hint="eastAsia"/>
          <w:color w:val="000000"/>
        </w:rPr>
        <w:t>年度所完成之</w:t>
      </w:r>
      <w:r w:rsidRPr="007B48F0">
        <w:rPr>
          <w:rFonts w:hAnsi="標楷體" w:hint="eastAsia"/>
          <w:color w:val="000000"/>
        </w:rPr>
        <w:t>「</w:t>
      </w:r>
      <w:r w:rsidRPr="007B48F0">
        <w:rPr>
          <w:color w:val="000000"/>
        </w:rPr>
        <w:t>台水總售水量預測資料分析模型</w:t>
      </w:r>
      <w:r w:rsidRPr="007B48F0">
        <w:rPr>
          <w:rFonts w:hAnsi="標楷體" w:hint="eastAsia"/>
          <w:color w:val="000000"/>
        </w:rPr>
        <w:t>」</w:t>
      </w:r>
      <w:r w:rsidR="009278A7">
        <w:rPr>
          <w:rFonts w:hAnsi="標楷體" w:hint="eastAsia"/>
          <w:color w:val="000000"/>
        </w:rPr>
        <w:t>，</w:t>
      </w:r>
      <w:r w:rsidRPr="007B48F0">
        <w:rPr>
          <w:rFonts w:hAnsi="標楷體" w:hint="eastAsia"/>
          <w:color w:val="000000"/>
        </w:rPr>
        <w:t>誤差率較人工預測為高，台灣自來水公司考量模型預測結果尚不穩定，現行經營收支控管仍採人工預測為主。</w:t>
      </w:r>
    </w:p>
    <w:p w:rsidR="004272C4" w:rsidRPr="007B48F0" w:rsidRDefault="004272C4" w:rsidP="00B672EA">
      <w:pPr>
        <w:pStyle w:val="123"/>
        <w:ind w:left="1133" w:hanging="283"/>
        <w:rPr>
          <w:rFonts w:hint="eastAsia"/>
          <w:color w:val="000000"/>
        </w:rPr>
      </w:pPr>
      <w:r w:rsidRPr="007B48F0">
        <w:rPr>
          <w:rFonts w:hAnsi="標楷體" w:hint="eastAsia"/>
          <w:color w:val="000000"/>
        </w:rPr>
        <w:t>3.另前為配合服務型智慧政府推動計畫，於106至109年所建立部分模型</w:t>
      </w:r>
      <w:r w:rsidRPr="007B48F0">
        <w:rPr>
          <w:rStyle w:val="aff5"/>
          <w:rFonts w:hAnsi="標楷體"/>
          <w:color w:val="000000"/>
        </w:rPr>
        <w:footnoteReference w:id="13"/>
      </w:r>
      <w:r w:rsidRPr="007B48F0">
        <w:rPr>
          <w:rFonts w:hAnsi="標楷體" w:hint="eastAsia"/>
          <w:color w:val="000000"/>
        </w:rPr>
        <w:t>，因數據來源有限、預測結果與實際值存有落差，以及須每月人工整理資料上傳易出錯等由，陸續停止使用或於建置後均未使用，建置效益顯有欠佳。</w:t>
      </w:r>
    </w:p>
    <w:p w:rsidR="004272C4" w:rsidRPr="007B48F0" w:rsidRDefault="004272C4" w:rsidP="00BD36C5">
      <w:pPr>
        <w:pStyle w:val="21"/>
        <w:ind w:left="850" w:firstLine="566"/>
        <w:rPr>
          <w:rFonts w:hAnsi="標楷體"/>
          <w:color w:val="000000"/>
        </w:rPr>
      </w:pPr>
      <w:r w:rsidRPr="007B48F0">
        <w:rPr>
          <w:rFonts w:hint="eastAsia"/>
          <w:color w:val="000000"/>
        </w:rPr>
        <w:t>爰此</w:t>
      </w:r>
      <w:r w:rsidRPr="007B48F0">
        <w:rPr>
          <w:rFonts w:hAnsi="標楷體" w:hint="eastAsia"/>
          <w:color w:val="000000"/>
        </w:rPr>
        <w:t>，為維政府資訊</w:t>
      </w:r>
      <w:r w:rsidR="009278A7">
        <w:rPr>
          <w:rFonts w:hAnsi="標楷體" w:hint="eastAsia"/>
          <w:color w:val="000000"/>
        </w:rPr>
        <w:t>服務及各項</w:t>
      </w:r>
      <w:r w:rsidRPr="007B48F0">
        <w:rPr>
          <w:rFonts w:hAnsi="標楷體" w:hint="eastAsia"/>
          <w:color w:val="000000"/>
        </w:rPr>
        <w:t>軟</w:t>
      </w:r>
      <w:r w:rsidR="009278A7">
        <w:rPr>
          <w:rFonts w:hAnsi="標楷體" w:hint="eastAsia"/>
          <w:color w:val="000000"/>
        </w:rPr>
        <w:t>硬</w:t>
      </w:r>
      <w:r w:rsidRPr="007B48F0">
        <w:rPr>
          <w:rFonts w:hAnsi="標楷體" w:hint="eastAsia"/>
          <w:color w:val="000000"/>
        </w:rPr>
        <w:t>體設備投資之有效性，</w:t>
      </w:r>
      <w:r w:rsidRPr="007B48F0">
        <w:rPr>
          <w:rFonts w:hint="eastAsia"/>
          <w:color w:val="000000"/>
        </w:rPr>
        <w:t>允宜審慎檢討前期執行所遇癥點，詳實調查業務需求，妥善規劃服務系統架構</w:t>
      </w:r>
      <w:r w:rsidRPr="007B48F0">
        <w:rPr>
          <w:rFonts w:hAnsi="標楷體" w:hint="eastAsia"/>
          <w:color w:val="000000"/>
        </w:rPr>
        <w:t>，</w:t>
      </w:r>
      <w:r w:rsidRPr="007B48F0">
        <w:rPr>
          <w:rFonts w:hint="eastAsia"/>
          <w:color w:val="000000"/>
        </w:rPr>
        <w:t>以符實需</w:t>
      </w:r>
      <w:r w:rsidRPr="007B48F0">
        <w:rPr>
          <w:rFonts w:hAnsi="標楷體" w:hint="eastAsia"/>
          <w:color w:val="000000"/>
        </w:rPr>
        <w:t>；</w:t>
      </w:r>
      <w:r w:rsidRPr="007B48F0">
        <w:rPr>
          <w:rFonts w:hint="eastAsia"/>
          <w:color w:val="000000"/>
        </w:rPr>
        <w:t>另查</w:t>
      </w:r>
      <w:r w:rsidR="00B40105" w:rsidRPr="007B48F0">
        <w:rPr>
          <w:rFonts w:hint="eastAsia"/>
          <w:color w:val="000000"/>
        </w:rPr>
        <w:t>自115年起所推動之</w:t>
      </w:r>
      <w:r w:rsidRPr="007B48F0">
        <w:rPr>
          <w:rFonts w:hint="eastAsia"/>
          <w:color w:val="000000"/>
        </w:rPr>
        <w:t>「經濟治理致能轉型計畫」</w:t>
      </w:r>
      <w:r w:rsidR="00B40105" w:rsidRPr="007B48F0">
        <w:rPr>
          <w:rFonts w:hAnsi="標楷體" w:hint="eastAsia"/>
          <w:color w:val="000000"/>
        </w:rPr>
        <w:t>，</w:t>
      </w:r>
      <w:r w:rsidRPr="007B48F0">
        <w:rPr>
          <w:rFonts w:hint="eastAsia"/>
          <w:color w:val="000000"/>
        </w:rPr>
        <w:t>所規劃之績效衡量指標多屬投入型及產出型指標</w:t>
      </w:r>
      <w:r w:rsidRPr="007B48F0">
        <w:rPr>
          <w:rFonts w:hAnsi="標楷體" w:hint="eastAsia"/>
          <w:color w:val="000000"/>
        </w:rPr>
        <w:t>，</w:t>
      </w:r>
      <w:r w:rsidRPr="007B48F0">
        <w:rPr>
          <w:rFonts w:hint="eastAsia"/>
          <w:color w:val="000000"/>
        </w:rPr>
        <w:t>如累計完成服務項目</w:t>
      </w:r>
      <w:r w:rsidRPr="007B48F0">
        <w:rPr>
          <w:rFonts w:hAnsi="標楷體" w:hint="eastAsia"/>
          <w:color w:val="000000"/>
        </w:rPr>
        <w:t>數及提供服務次數等(詳表2)，亦恐難以有效衡量相關系統建置之有效性，允宜參酌其他子計畫研謀建立成果效益型指標，如「產業服務致能轉型計畫」</w:t>
      </w:r>
      <w:bookmarkStart w:id="39" w:name="_Hlk209544990"/>
      <w:r w:rsidRPr="007B48F0">
        <w:rPr>
          <w:rFonts w:hAnsi="標楷體" w:hint="eastAsia"/>
          <w:color w:val="000000"/>
        </w:rPr>
        <w:t>之績效指標包含</w:t>
      </w:r>
      <w:bookmarkEnd w:id="39"/>
      <w:r w:rsidR="00673CD5" w:rsidRPr="007B48F0">
        <w:rPr>
          <w:rFonts w:hAnsi="標楷體" w:hint="eastAsia"/>
          <w:color w:val="000000"/>
        </w:rPr>
        <w:t>「</w:t>
      </w:r>
      <w:r w:rsidRPr="007B48F0">
        <w:rPr>
          <w:rFonts w:hAnsi="標楷體" w:hint="eastAsia"/>
          <w:color w:val="000000"/>
        </w:rPr>
        <w:t>資訊</w:t>
      </w:r>
      <w:r w:rsidR="001D6644">
        <w:rPr>
          <w:rFonts w:hAnsi="標楷體" w:hint="eastAsia"/>
          <w:color w:val="000000"/>
        </w:rPr>
        <w:t>提供</w:t>
      </w:r>
      <w:r w:rsidRPr="007B48F0">
        <w:rPr>
          <w:rFonts w:hAnsi="標楷體" w:hint="eastAsia"/>
          <w:color w:val="000000"/>
        </w:rPr>
        <w:t>效</w:t>
      </w:r>
      <w:r w:rsidR="00E32D6F" w:rsidRPr="007B48F0">
        <w:rPr>
          <w:rFonts w:hAnsi="標楷體" w:hint="eastAsia"/>
          <w:color w:val="000000"/>
        </w:rPr>
        <w:t>率</w:t>
      </w:r>
      <w:r w:rsidRPr="007B48F0">
        <w:rPr>
          <w:rFonts w:hAnsi="標楷體" w:hint="eastAsia"/>
          <w:color w:val="000000"/>
        </w:rPr>
        <w:t>滿意度</w:t>
      </w:r>
      <w:r w:rsidR="00673CD5" w:rsidRPr="007B48F0">
        <w:rPr>
          <w:rFonts w:hAnsi="標楷體" w:hint="eastAsia"/>
          <w:color w:val="000000"/>
        </w:rPr>
        <w:t>」</w:t>
      </w:r>
      <w:r w:rsidRPr="007B48F0">
        <w:rPr>
          <w:rFonts w:hAnsi="標楷體" w:hint="eastAsia"/>
          <w:color w:val="000000"/>
        </w:rPr>
        <w:t>與智慧助手</w:t>
      </w:r>
      <w:r w:rsidR="00673CD5" w:rsidRPr="007B48F0">
        <w:rPr>
          <w:rFonts w:hAnsi="標楷體" w:hint="eastAsia"/>
          <w:color w:val="000000"/>
        </w:rPr>
        <w:t>「工作生產力提升」指標(</w:t>
      </w:r>
      <w:r w:rsidR="001D6644">
        <w:rPr>
          <w:rFonts w:hAnsi="標楷體" w:hint="eastAsia"/>
          <w:color w:val="000000"/>
        </w:rPr>
        <w:t>指</w:t>
      </w:r>
      <w:r w:rsidR="00673CD5" w:rsidRPr="007B48F0">
        <w:rPr>
          <w:rFonts w:hAnsi="標楷體" w:hint="eastAsia"/>
          <w:color w:val="000000"/>
        </w:rPr>
        <w:t>內部員工滿意度調查)</w:t>
      </w:r>
      <w:r w:rsidRPr="007B48F0">
        <w:rPr>
          <w:rFonts w:hAnsi="標楷體" w:hint="eastAsia"/>
          <w:color w:val="000000"/>
        </w:rPr>
        <w:t>，以及「貿易服務致能轉型計畫」之績效指標包含</w:t>
      </w:r>
      <w:r w:rsidR="00673CD5" w:rsidRPr="007B48F0">
        <w:rPr>
          <w:rFonts w:hAnsi="標楷體" w:hint="eastAsia"/>
          <w:color w:val="000000"/>
        </w:rPr>
        <w:t>「</w:t>
      </w:r>
      <w:r w:rsidRPr="007B48F0">
        <w:rPr>
          <w:rFonts w:hAnsi="標楷體" w:hint="eastAsia"/>
          <w:color w:val="000000"/>
        </w:rPr>
        <w:t>智慧助手輔助預查作業正確率提升</w:t>
      </w:r>
      <w:r w:rsidR="00673CD5" w:rsidRPr="007B48F0">
        <w:rPr>
          <w:rFonts w:hAnsi="標楷體" w:hint="eastAsia"/>
          <w:color w:val="000000"/>
        </w:rPr>
        <w:t>」</w:t>
      </w:r>
      <w:r w:rsidRPr="007B48F0">
        <w:rPr>
          <w:rFonts w:hAnsi="標楷體" w:hint="eastAsia"/>
          <w:color w:val="000000"/>
        </w:rPr>
        <w:t>等，俾有效衡量系統建置效益。</w:t>
      </w:r>
    </w:p>
    <w:p w:rsidR="004272C4" w:rsidRPr="00B81379" w:rsidRDefault="004272C4" w:rsidP="00EC2CCD">
      <w:pPr>
        <w:pStyle w:val="123"/>
        <w:ind w:leftChars="0" w:left="709" w:hangingChars="269" w:hanging="709"/>
        <w:rPr>
          <w:color w:val="000000"/>
          <w:spacing w:val="-14"/>
        </w:rPr>
      </w:pPr>
      <w:r w:rsidRPr="007B48F0">
        <w:rPr>
          <w:rFonts w:hAnsi="標楷體" w:hint="eastAsia"/>
          <w:b/>
          <w:color w:val="000000"/>
          <w:spacing w:val="-10"/>
        </w:rPr>
        <w:t xml:space="preserve">表2  </w:t>
      </w:r>
      <w:r w:rsidRPr="00B81379">
        <w:rPr>
          <w:rFonts w:hAnsi="標楷體" w:hint="eastAsia"/>
          <w:b/>
          <w:color w:val="000000"/>
          <w:spacing w:val="-14"/>
        </w:rPr>
        <w:t>經濟部「經濟治理致能轉型計畫」(115</w:t>
      </w:r>
      <w:r w:rsidR="00B81379" w:rsidRPr="00B81379">
        <w:rPr>
          <w:rFonts w:hAnsi="標楷體" w:hint="eastAsia"/>
          <w:b/>
          <w:color w:val="000000"/>
          <w:spacing w:val="-14"/>
        </w:rPr>
        <w:t>至</w:t>
      </w:r>
      <w:r w:rsidRPr="00B81379">
        <w:rPr>
          <w:rFonts w:hAnsi="標楷體" w:hint="eastAsia"/>
          <w:b/>
          <w:color w:val="000000"/>
          <w:spacing w:val="-14"/>
        </w:rPr>
        <w:t>119年)所規劃之績效目標值</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794"/>
        <w:gridCol w:w="963"/>
        <w:gridCol w:w="964"/>
        <w:gridCol w:w="964"/>
        <w:gridCol w:w="964"/>
        <w:gridCol w:w="964"/>
      </w:tblGrid>
      <w:tr w:rsidR="002B754F" w:rsidRPr="007B48F0" w:rsidTr="004B625E">
        <w:trPr>
          <w:tblHeader/>
        </w:trPr>
        <w:tc>
          <w:tcPr>
            <w:tcW w:w="3794" w:type="dxa"/>
            <w:vMerge w:val="restart"/>
            <w:vAlign w:val="center"/>
          </w:tcPr>
          <w:p w:rsidR="004B625E" w:rsidRPr="007B48F0" w:rsidRDefault="004B625E" w:rsidP="009278A7">
            <w:pPr>
              <w:pStyle w:val="142"/>
              <w:jc w:val="center"/>
              <w:rPr>
                <w:color w:val="000000"/>
                <w:spacing w:val="-10"/>
              </w:rPr>
            </w:pPr>
            <w:r w:rsidRPr="007B48F0">
              <w:rPr>
                <w:rFonts w:hint="eastAsia"/>
                <w:color w:val="000000"/>
                <w:spacing w:val="-10"/>
              </w:rPr>
              <w:t>辦理項目</w:t>
            </w:r>
          </w:p>
        </w:tc>
        <w:tc>
          <w:tcPr>
            <w:tcW w:w="4819" w:type="dxa"/>
            <w:gridSpan w:val="5"/>
            <w:vAlign w:val="center"/>
          </w:tcPr>
          <w:p w:rsidR="004B625E" w:rsidRPr="007B48F0" w:rsidRDefault="006F5986" w:rsidP="009278A7">
            <w:pPr>
              <w:pStyle w:val="142"/>
              <w:jc w:val="center"/>
              <w:rPr>
                <w:color w:val="000000"/>
                <w:spacing w:val="-10"/>
              </w:rPr>
            </w:pPr>
            <w:r w:rsidRPr="007B48F0">
              <w:rPr>
                <w:rFonts w:hint="eastAsia"/>
                <w:color w:val="000000"/>
                <w:spacing w:val="-10"/>
              </w:rPr>
              <w:t>設定</w:t>
            </w:r>
            <w:r w:rsidR="004B625E" w:rsidRPr="007B48F0">
              <w:rPr>
                <w:rFonts w:hint="eastAsia"/>
                <w:color w:val="000000"/>
                <w:spacing w:val="-10"/>
              </w:rPr>
              <w:t>目標值</w:t>
            </w:r>
          </w:p>
        </w:tc>
      </w:tr>
      <w:tr w:rsidR="002B754F" w:rsidRPr="007B48F0" w:rsidTr="004B625E">
        <w:tc>
          <w:tcPr>
            <w:tcW w:w="3794" w:type="dxa"/>
            <w:vMerge/>
          </w:tcPr>
          <w:p w:rsidR="004B625E" w:rsidRPr="007B48F0" w:rsidRDefault="004B625E" w:rsidP="009278A7">
            <w:pPr>
              <w:pStyle w:val="142"/>
              <w:ind w:leftChars="-34" w:left="-96" w:rightChars="-22" w:right="-62"/>
              <w:jc w:val="both"/>
              <w:rPr>
                <w:rFonts w:hint="eastAsia"/>
                <w:color w:val="000000"/>
                <w:spacing w:val="-10"/>
              </w:rPr>
            </w:pPr>
          </w:p>
        </w:tc>
        <w:tc>
          <w:tcPr>
            <w:tcW w:w="963"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115</w:t>
            </w:r>
          </w:p>
        </w:tc>
        <w:tc>
          <w:tcPr>
            <w:tcW w:w="964"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116</w:t>
            </w:r>
          </w:p>
        </w:tc>
        <w:tc>
          <w:tcPr>
            <w:tcW w:w="964"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117</w:t>
            </w:r>
          </w:p>
        </w:tc>
        <w:tc>
          <w:tcPr>
            <w:tcW w:w="964"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118</w:t>
            </w:r>
          </w:p>
        </w:tc>
        <w:tc>
          <w:tcPr>
            <w:tcW w:w="964" w:type="dxa"/>
          </w:tcPr>
          <w:p w:rsidR="004B625E" w:rsidRPr="007B48F0" w:rsidRDefault="004B625E" w:rsidP="00250B8C">
            <w:pPr>
              <w:pStyle w:val="142"/>
              <w:jc w:val="center"/>
              <w:rPr>
                <w:rFonts w:hint="eastAsia"/>
                <w:color w:val="000000"/>
                <w:spacing w:val="-10"/>
              </w:rPr>
            </w:pPr>
            <w:r w:rsidRPr="007B48F0">
              <w:rPr>
                <w:rFonts w:hint="eastAsia"/>
                <w:color w:val="000000"/>
                <w:spacing w:val="-10"/>
              </w:rPr>
              <w:t>119</w:t>
            </w:r>
          </w:p>
        </w:tc>
      </w:tr>
      <w:tr w:rsidR="002B754F" w:rsidRPr="007B48F0" w:rsidTr="004B625E">
        <w:tc>
          <w:tcPr>
            <w:tcW w:w="3794" w:type="dxa"/>
          </w:tcPr>
          <w:p w:rsidR="004B625E" w:rsidRPr="007B48F0" w:rsidRDefault="004B625E" w:rsidP="009278A7">
            <w:pPr>
              <w:pStyle w:val="142"/>
              <w:ind w:leftChars="-34" w:left="-96" w:rightChars="-22" w:right="-62"/>
              <w:jc w:val="both"/>
              <w:rPr>
                <w:color w:val="000000"/>
                <w:spacing w:val="-10"/>
              </w:rPr>
            </w:pPr>
            <w:r w:rsidRPr="007B48F0">
              <w:rPr>
                <w:rFonts w:hint="eastAsia"/>
                <w:color w:val="000000"/>
                <w:spacing w:val="-10"/>
              </w:rPr>
              <w:t>經濟治理智慧客服服務項目數(累計)</w:t>
            </w:r>
          </w:p>
        </w:tc>
        <w:tc>
          <w:tcPr>
            <w:tcW w:w="963" w:type="dxa"/>
            <w:vAlign w:val="center"/>
          </w:tcPr>
          <w:p w:rsidR="004B625E" w:rsidRPr="007B48F0" w:rsidRDefault="004B625E" w:rsidP="009278A7">
            <w:pPr>
              <w:pStyle w:val="142"/>
              <w:jc w:val="right"/>
              <w:rPr>
                <w:color w:val="000000"/>
                <w:spacing w:val="-10"/>
              </w:rPr>
            </w:pPr>
            <w:r w:rsidRPr="007B48F0">
              <w:rPr>
                <w:rFonts w:hint="eastAsia"/>
                <w:color w:val="000000"/>
                <w:spacing w:val="-10"/>
              </w:rPr>
              <w:t>-</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1</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2</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3</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4</w:t>
            </w:r>
          </w:p>
        </w:tc>
      </w:tr>
      <w:tr w:rsidR="002B754F" w:rsidRPr="007B48F0" w:rsidTr="004B625E">
        <w:tc>
          <w:tcPr>
            <w:tcW w:w="3794" w:type="dxa"/>
          </w:tcPr>
          <w:p w:rsidR="004B625E" w:rsidRPr="007B48F0" w:rsidRDefault="004B625E" w:rsidP="009278A7">
            <w:pPr>
              <w:pStyle w:val="142"/>
              <w:ind w:leftChars="-34" w:left="-96" w:rightChars="-22" w:right="-62"/>
              <w:jc w:val="both"/>
              <w:rPr>
                <w:color w:val="000000"/>
                <w:spacing w:val="-10"/>
              </w:rPr>
            </w:pPr>
            <w:r w:rsidRPr="007B48F0">
              <w:rPr>
                <w:rFonts w:hint="eastAsia"/>
                <w:color w:val="000000"/>
                <w:spacing w:val="-10"/>
              </w:rPr>
              <w:t>經濟治理智慧助手服務項目(累計)</w:t>
            </w:r>
          </w:p>
        </w:tc>
        <w:tc>
          <w:tcPr>
            <w:tcW w:w="963" w:type="dxa"/>
            <w:vAlign w:val="center"/>
          </w:tcPr>
          <w:p w:rsidR="004B625E" w:rsidRPr="007B48F0" w:rsidRDefault="004B625E" w:rsidP="009278A7">
            <w:pPr>
              <w:pStyle w:val="142"/>
              <w:jc w:val="right"/>
              <w:rPr>
                <w:color w:val="000000"/>
                <w:spacing w:val="-10"/>
              </w:rPr>
            </w:pPr>
            <w:r w:rsidRPr="007B48F0">
              <w:rPr>
                <w:rFonts w:hint="eastAsia"/>
                <w:color w:val="000000"/>
                <w:spacing w:val="-10"/>
              </w:rPr>
              <w:t>-</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1</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2</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3</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4</w:t>
            </w:r>
          </w:p>
        </w:tc>
      </w:tr>
      <w:tr w:rsidR="002B754F" w:rsidRPr="007B48F0" w:rsidTr="004B625E">
        <w:tc>
          <w:tcPr>
            <w:tcW w:w="3794" w:type="dxa"/>
          </w:tcPr>
          <w:p w:rsidR="004B625E" w:rsidRPr="007B48F0" w:rsidRDefault="004B625E" w:rsidP="009278A7">
            <w:pPr>
              <w:pStyle w:val="142"/>
              <w:ind w:leftChars="-34" w:left="-96" w:rightChars="-22" w:right="-62"/>
              <w:jc w:val="both"/>
              <w:rPr>
                <w:color w:val="000000"/>
                <w:spacing w:val="-10"/>
              </w:rPr>
            </w:pPr>
            <w:r w:rsidRPr="007B48F0">
              <w:rPr>
                <w:rFonts w:hint="eastAsia"/>
                <w:color w:val="000000"/>
                <w:spacing w:val="-10"/>
              </w:rPr>
              <w:t>經濟治理智慧客服服務次數(累計)</w:t>
            </w:r>
          </w:p>
        </w:tc>
        <w:tc>
          <w:tcPr>
            <w:tcW w:w="963" w:type="dxa"/>
            <w:vAlign w:val="center"/>
          </w:tcPr>
          <w:p w:rsidR="004B625E" w:rsidRPr="007B48F0" w:rsidRDefault="004B625E" w:rsidP="009278A7">
            <w:pPr>
              <w:pStyle w:val="142"/>
              <w:jc w:val="right"/>
              <w:rPr>
                <w:color w:val="000000"/>
                <w:spacing w:val="-10"/>
              </w:rPr>
            </w:pPr>
            <w:r w:rsidRPr="007B48F0">
              <w:rPr>
                <w:rFonts w:hint="eastAsia"/>
                <w:color w:val="000000"/>
                <w:spacing w:val="-10"/>
              </w:rPr>
              <w:t>-</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3</w:t>
            </w:r>
            <w:r w:rsidRPr="007B48F0">
              <w:rPr>
                <w:color w:val="000000"/>
                <w:spacing w:val="-10"/>
              </w:rPr>
              <w:t>,</w:t>
            </w:r>
            <w:r w:rsidRPr="007B48F0">
              <w:rPr>
                <w:rFonts w:hint="eastAsia"/>
                <w:color w:val="000000"/>
                <w:spacing w:val="-10"/>
              </w:rPr>
              <w:t>000</w:t>
            </w:r>
          </w:p>
        </w:tc>
        <w:tc>
          <w:tcPr>
            <w:tcW w:w="964" w:type="dxa"/>
            <w:vAlign w:val="center"/>
          </w:tcPr>
          <w:p w:rsidR="004B625E" w:rsidRPr="007B48F0" w:rsidRDefault="004B625E" w:rsidP="009278A7">
            <w:pPr>
              <w:pStyle w:val="142"/>
              <w:jc w:val="right"/>
              <w:rPr>
                <w:color w:val="000000"/>
                <w:spacing w:val="-10"/>
              </w:rPr>
            </w:pPr>
            <w:r w:rsidRPr="007B48F0">
              <w:rPr>
                <w:color w:val="000000"/>
                <w:spacing w:val="-10"/>
              </w:rPr>
              <w:t>6,</w:t>
            </w:r>
            <w:r w:rsidRPr="007B48F0">
              <w:rPr>
                <w:rFonts w:hint="eastAsia"/>
                <w:color w:val="000000"/>
                <w:spacing w:val="-10"/>
              </w:rPr>
              <w:t>000</w:t>
            </w:r>
          </w:p>
        </w:tc>
        <w:tc>
          <w:tcPr>
            <w:tcW w:w="964" w:type="dxa"/>
            <w:vAlign w:val="center"/>
          </w:tcPr>
          <w:p w:rsidR="004B625E" w:rsidRPr="007B48F0" w:rsidRDefault="004B625E" w:rsidP="009278A7">
            <w:pPr>
              <w:pStyle w:val="142"/>
              <w:jc w:val="right"/>
              <w:rPr>
                <w:color w:val="000000"/>
                <w:spacing w:val="-10"/>
              </w:rPr>
            </w:pPr>
            <w:r w:rsidRPr="007B48F0">
              <w:rPr>
                <w:color w:val="000000"/>
                <w:spacing w:val="-10"/>
              </w:rPr>
              <w:t>9,</w:t>
            </w:r>
            <w:r w:rsidRPr="007B48F0">
              <w:rPr>
                <w:rFonts w:hint="eastAsia"/>
                <w:color w:val="000000"/>
                <w:spacing w:val="-10"/>
              </w:rPr>
              <w:t>000</w:t>
            </w:r>
          </w:p>
        </w:tc>
        <w:tc>
          <w:tcPr>
            <w:tcW w:w="964" w:type="dxa"/>
            <w:vAlign w:val="center"/>
          </w:tcPr>
          <w:p w:rsidR="004B625E" w:rsidRPr="007B48F0" w:rsidRDefault="004B625E" w:rsidP="009278A7">
            <w:pPr>
              <w:pStyle w:val="142"/>
              <w:jc w:val="right"/>
              <w:rPr>
                <w:color w:val="000000"/>
                <w:spacing w:val="-10"/>
              </w:rPr>
            </w:pPr>
            <w:r w:rsidRPr="007B48F0">
              <w:rPr>
                <w:rFonts w:hint="eastAsia"/>
                <w:color w:val="000000"/>
                <w:spacing w:val="-10"/>
              </w:rPr>
              <w:t>1</w:t>
            </w:r>
            <w:r w:rsidRPr="007B48F0">
              <w:rPr>
                <w:color w:val="000000"/>
                <w:spacing w:val="-10"/>
              </w:rPr>
              <w:t>2</w:t>
            </w:r>
            <w:r w:rsidRPr="007B48F0">
              <w:rPr>
                <w:rFonts w:hint="eastAsia"/>
                <w:color w:val="000000"/>
                <w:spacing w:val="-10"/>
              </w:rPr>
              <w:t>,000</w:t>
            </w:r>
          </w:p>
        </w:tc>
      </w:tr>
    </w:tbl>
    <w:p w:rsidR="004272C4" w:rsidRPr="007B48F0" w:rsidRDefault="004272C4" w:rsidP="00CF2F75">
      <w:pPr>
        <w:pStyle w:val="142"/>
        <w:ind w:leftChars="-50" w:left="-142"/>
        <w:rPr>
          <w:color w:val="000000"/>
        </w:rPr>
      </w:pPr>
      <w:r w:rsidRPr="007B48F0">
        <w:rPr>
          <w:rFonts w:hint="eastAsia"/>
          <w:color w:val="000000"/>
        </w:rPr>
        <w:t>資料來源：經濟部提供資料。</w:t>
      </w:r>
    </w:p>
    <w:p w:rsidR="00C11AF3" w:rsidRPr="007B48F0" w:rsidRDefault="00C11AF3" w:rsidP="00C11AF3">
      <w:pPr>
        <w:ind w:left="566" w:firstLine="566"/>
        <w:rPr>
          <w:rFonts w:hAnsi="標楷體"/>
          <w:color w:val="000000"/>
        </w:rPr>
      </w:pPr>
      <w:r w:rsidRPr="007B48F0">
        <w:rPr>
          <w:rFonts w:hint="eastAsia"/>
          <w:color w:val="000000"/>
        </w:rPr>
        <w:t>綜上，經濟部115年度單位預算案於「數位應用與資安韌性」項下新增辦理「經濟治理致能轉型計畫」，預計5年度投入5億元經費，115年度</w:t>
      </w:r>
      <w:r w:rsidR="00B81379">
        <w:rPr>
          <w:rFonts w:hint="eastAsia"/>
          <w:color w:val="000000"/>
        </w:rPr>
        <w:t>預算案</w:t>
      </w:r>
      <w:r w:rsidRPr="007B48F0">
        <w:rPr>
          <w:rFonts w:hint="eastAsia"/>
          <w:color w:val="000000"/>
        </w:rPr>
        <w:t>編列6,071萬9千元，推動該部業務場域AI化等智慧政府工作，</w:t>
      </w:r>
      <w:r w:rsidR="004D0725">
        <w:rPr>
          <w:rFonts w:hint="eastAsia"/>
          <w:color w:val="000000"/>
        </w:rPr>
        <w:t>鑑</w:t>
      </w:r>
      <w:r w:rsidRPr="007B48F0">
        <w:rPr>
          <w:rFonts w:hint="eastAsia"/>
          <w:color w:val="000000"/>
        </w:rPr>
        <w:t>於前期計畫所建置部分服務系統使用率偏低，允宜核實檢討前期計畫執行成效，詳實盤點業務需求，妥善規劃系統架構</w:t>
      </w:r>
      <w:r w:rsidRPr="007B48F0">
        <w:rPr>
          <w:rFonts w:hAnsi="標楷體" w:hint="eastAsia"/>
          <w:color w:val="000000"/>
        </w:rPr>
        <w:t>，</w:t>
      </w:r>
      <w:r w:rsidRPr="007B48F0">
        <w:rPr>
          <w:rFonts w:hint="eastAsia"/>
          <w:color w:val="000000"/>
        </w:rPr>
        <w:t>以符實需，並研訂成果效益型績效目標，以利計畫執行成果之追蹤考核。</w:t>
      </w:r>
    </w:p>
    <w:p w:rsidR="004272C4" w:rsidRPr="007B48F0" w:rsidRDefault="004272C4" w:rsidP="004B1608">
      <w:pPr>
        <w:ind w:left="566" w:firstLine="566"/>
        <w:rPr>
          <w:color w:val="000000"/>
        </w:rPr>
      </w:pPr>
    </w:p>
    <w:p w:rsidR="004272C4" w:rsidRPr="007B48F0" w:rsidRDefault="008932E8" w:rsidP="001713E9">
      <w:pPr>
        <w:pStyle w:val="14"/>
        <w:ind w:left="567" w:hanging="567"/>
        <w:rPr>
          <w:color w:val="000000"/>
        </w:rPr>
      </w:pPr>
      <w:bookmarkStart w:id="40" w:name="_Toc464543013"/>
      <w:bookmarkStart w:id="41" w:name="_Toc53477387"/>
      <w:bookmarkStart w:id="42" w:name="_Toc212642408"/>
      <w:bookmarkEnd w:id="8"/>
      <w:r w:rsidRPr="007B48F0">
        <w:rPr>
          <w:rFonts w:cs="標楷體" w:hint="eastAsia"/>
          <w:snapToGrid/>
          <w:color w:val="000000"/>
          <w:kern w:val="0"/>
        </w:rPr>
        <w:t>七</w:t>
      </w:r>
      <w:r w:rsidR="004272C4" w:rsidRPr="007B48F0">
        <w:rPr>
          <w:rFonts w:hint="eastAsia"/>
          <w:color w:val="000000"/>
        </w:rPr>
        <w:t>、投資</w:t>
      </w:r>
      <w:r w:rsidR="00F477D7" w:rsidRPr="007B48F0">
        <w:rPr>
          <w:rFonts w:hint="eastAsia"/>
          <w:color w:val="000000"/>
        </w:rPr>
        <w:t>審議所需經費增加</w:t>
      </w:r>
      <w:r w:rsidR="004272C4" w:rsidRPr="007B48F0">
        <w:rPr>
          <w:rFonts w:hAnsi="標楷體" w:hint="eastAsia"/>
          <w:color w:val="000000"/>
        </w:rPr>
        <w:t>，</w:t>
      </w:r>
      <w:r w:rsidR="001D6644">
        <w:rPr>
          <w:rFonts w:hAnsi="標楷體" w:hint="eastAsia"/>
          <w:color w:val="000000"/>
        </w:rPr>
        <w:t>鑑</w:t>
      </w:r>
      <w:r w:rsidR="006F42EC" w:rsidRPr="007B48F0">
        <w:rPr>
          <w:rFonts w:hAnsi="標楷體" w:hint="eastAsia"/>
          <w:color w:val="000000"/>
        </w:rPr>
        <w:t>於近年製造業配合全球供應鏈</w:t>
      </w:r>
      <w:r w:rsidR="00EC7179" w:rsidRPr="007B48F0">
        <w:rPr>
          <w:rFonts w:hAnsi="標楷體" w:hint="eastAsia"/>
          <w:color w:val="000000"/>
        </w:rPr>
        <w:t>重組</w:t>
      </w:r>
      <w:r w:rsidR="006F42EC" w:rsidRPr="007B48F0">
        <w:rPr>
          <w:rFonts w:hAnsi="標楷體" w:hint="eastAsia"/>
          <w:color w:val="000000"/>
        </w:rPr>
        <w:t>對外投資增加，允宜</w:t>
      </w:r>
      <w:r w:rsidR="005F07D7" w:rsidRPr="007B48F0">
        <w:rPr>
          <w:rFonts w:hAnsi="標楷體" w:hint="eastAsia"/>
          <w:color w:val="000000"/>
        </w:rPr>
        <w:t>賡續檢討</w:t>
      </w:r>
      <w:r w:rsidR="006F347F" w:rsidRPr="007B48F0">
        <w:rPr>
          <w:rFonts w:hAnsi="標楷體" w:hint="eastAsia"/>
          <w:color w:val="000000"/>
        </w:rPr>
        <w:t>優化國內投資環境及</w:t>
      </w:r>
      <w:r w:rsidR="005F07D7" w:rsidRPr="007B48F0">
        <w:rPr>
          <w:rFonts w:hAnsi="標楷體" w:hint="eastAsia"/>
          <w:color w:val="000000"/>
        </w:rPr>
        <w:t>精進各項</w:t>
      </w:r>
      <w:r w:rsidR="006F42EC" w:rsidRPr="007B48F0">
        <w:rPr>
          <w:rFonts w:hAnsi="標楷體" w:hint="eastAsia"/>
          <w:color w:val="000000"/>
        </w:rPr>
        <w:t>審議作業</w:t>
      </w:r>
      <w:r w:rsidR="006F347F" w:rsidRPr="007B48F0">
        <w:rPr>
          <w:rFonts w:hAnsi="標楷體" w:hint="eastAsia"/>
          <w:color w:val="000000"/>
        </w:rPr>
        <w:t>，</w:t>
      </w:r>
      <w:r w:rsidR="006F42EC" w:rsidRPr="007B48F0">
        <w:rPr>
          <w:rFonts w:hAnsi="標楷體" w:hint="eastAsia"/>
          <w:color w:val="000000"/>
        </w:rPr>
        <w:t>並加強對外說明，以利</w:t>
      </w:r>
      <w:bookmarkEnd w:id="41"/>
      <w:r w:rsidR="00442D96">
        <w:rPr>
          <w:rFonts w:hAnsi="標楷體" w:hint="eastAsia"/>
          <w:color w:val="000000"/>
        </w:rPr>
        <w:t>投資</w:t>
      </w:r>
      <w:bookmarkEnd w:id="42"/>
    </w:p>
    <w:p w:rsidR="004272C4" w:rsidRPr="007B48F0" w:rsidRDefault="004272C4" w:rsidP="00BF0894">
      <w:pPr>
        <w:ind w:leftChars="300" w:left="850" w:firstLine="566"/>
        <w:rPr>
          <w:rFonts w:hint="eastAsia"/>
          <w:color w:val="000000"/>
        </w:rPr>
      </w:pPr>
      <w:r w:rsidRPr="007B48F0">
        <w:rPr>
          <w:rFonts w:hint="eastAsia"/>
          <w:color w:val="000000"/>
        </w:rPr>
        <w:t>經濟部11</w:t>
      </w:r>
      <w:r w:rsidR="00232E5E" w:rsidRPr="007B48F0">
        <w:rPr>
          <w:rFonts w:hint="eastAsia"/>
          <w:color w:val="000000"/>
        </w:rPr>
        <w:t>5</w:t>
      </w:r>
      <w:r w:rsidRPr="007B48F0">
        <w:rPr>
          <w:rFonts w:hint="eastAsia"/>
          <w:color w:val="000000"/>
        </w:rPr>
        <w:t>年度</w:t>
      </w:r>
      <w:r w:rsidR="001B740D" w:rsidRPr="007B48F0">
        <w:rPr>
          <w:rFonts w:hint="eastAsia"/>
          <w:color w:val="000000"/>
        </w:rPr>
        <w:t>單位</w:t>
      </w:r>
      <w:r w:rsidR="00232E5E" w:rsidRPr="007B48F0">
        <w:rPr>
          <w:rFonts w:hint="eastAsia"/>
          <w:color w:val="000000"/>
        </w:rPr>
        <w:t>預算案分別編列</w:t>
      </w:r>
      <w:r w:rsidR="00232E5E" w:rsidRPr="007B48F0">
        <w:rPr>
          <w:rFonts w:hAnsi="標楷體" w:hint="eastAsia"/>
          <w:color w:val="000000"/>
        </w:rPr>
        <w:t>「推動投資審議智慧發展</w:t>
      </w:r>
      <w:r w:rsidRPr="007B48F0">
        <w:rPr>
          <w:rFonts w:hAnsi="標楷體" w:hint="eastAsia"/>
          <w:color w:val="000000"/>
        </w:rPr>
        <w:t>」</w:t>
      </w:r>
      <w:r w:rsidR="00BF0894" w:rsidRPr="007B48F0">
        <w:rPr>
          <w:rFonts w:hAnsi="標楷體" w:hint="eastAsia"/>
          <w:color w:val="000000"/>
        </w:rPr>
        <w:t>2,428萬元</w:t>
      </w:r>
      <w:r w:rsidR="00063D99" w:rsidRPr="007B48F0">
        <w:rPr>
          <w:rFonts w:hAnsi="標楷體" w:hint="eastAsia"/>
          <w:color w:val="000000"/>
        </w:rPr>
        <w:t>8千元</w:t>
      </w:r>
      <w:r w:rsidR="00232E5E" w:rsidRPr="007B48F0">
        <w:rPr>
          <w:rFonts w:hAnsi="標楷體" w:hint="eastAsia"/>
          <w:color w:val="000000"/>
        </w:rPr>
        <w:t>及「投資審議」</w:t>
      </w:r>
      <w:r w:rsidR="00BF0894" w:rsidRPr="007B48F0">
        <w:rPr>
          <w:rFonts w:hAnsi="標楷體" w:hint="eastAsia"/>
          <w:color w:val="000000"/>
        </w:rPr>
        <w:t>3,040萬9千元等合共5,46</w:t>
      </w:r>
      <w:r w:rsidR="00063D99" w:rsidRPr="007B48F0">
        <w:rPr>
          <w:rFonts w:hAnsi="標楷體" w:hint="eastAsia"/>
          <w:color w:val="000000"/>
        </w:rPr>
        <w:t>9</w:t>
      </w:r>
      <w:r w:rsidR="00BF0894" w:rsidRPr="007B48F0">
        <w:rPr>
          <w:rFonts w:hAnsi="標楷體" w:hint="eastAsia"/>
          <w:color w:val="000000"/>
        </w:rPr>
        <w:t>萬</w:t>
      </w:r>
      <w:r w:rsidR="00063D99" w:rsidRPr="007B48F0">
        <w:rPr>
          <w:rFonts w:hAnsi="標楷體" w:hint="eastAsia"/>
          <w:color w:val="000000"/>
        </w:rPr>
        <w:t>7</w:t>
      </w:r>
      <w:r w:rsidR="00BF0894" w:rsidRPr="007B48F0">
        <w:rPr>
          <w:rFonts w:hAnsi="標楷體" w:hint="eastAsia"/>
          <w:color w:val="000000"/>
        </w:rPr>
        <w:t>千元，</w:t>
      </w:r>
      <w:r w:rsidR="00BF0894" w:rsidRPr="007B48F0">
        <w:rPr>
          <w:rFonts w:hint="eastAsia"/>
          <w:color w:val="000000"/>
        </w:rPr>
        <w:t>用以辦理</w:t>
      </w:r>
      <w:r w:rsidR="00063D99" w:rsidRPr="007B48F0">
        <w:rPr>
          <w:rFonts w:hint="eastAsia"/>
          <w:color w:val="000000"/>
        </w:rPr>
        <w:t>僑外來臺投資及國內廠商赴外</w:t>
      </w:r>
      <w:r w:rsidR="00BF0894" w:rsidRPr="007B48F0">
        <w:rPr>
          <w:rFonts w:hint="eastAsia"/>
          <w:color w:val="000000"/>
        </w:rPr>
        <w:t>投資</w:t>
      </w:r>
      <w:r w:rsidR="00063D99" w:rsidRPr="007B48F0">
        <w:rPr>
          <w:rFonts w:hint="eastAsia"/>
          <w:color w:val="000000"/>
        </w:rPr>
        <w:t>等</w:t>
      </w:r>
      <w:r w:rsidR="00BF0894" w:rsidRPr="007B48F0">
        <w:rPr>
          <w:rFonts w:hint="eastAsia"/>
          <w:color w:val="000000"/>
        </w:rPr>
        <w:t>案件之審核及管理</w:t>
      </w:r>
      <w:r w:rsidRPr="007B48F0">
        <w:rPr>
          <w:rFonts w:hint="eastAsia"/>
          <w:color w:val="000000"/>
        </w:rPr>
        <w:t>等工作。經查</w:t>
      </w:r>
      <w:r w:rsidRPr="007B48F0">
        <w:rPr>
          <w:rFonts w:hAnsi="標楷體" w:hint="eastAsia"/>
          <w:color w:val="000000"/>
        </w:rPr>
        <w:t>：</w:t>
      </w:r>
    </w:p>
    <w:p w:rsidR="004272C4" w:rsidRPr="007B48F0" w:rsidRDefault="004272C4" w:rsidP="007A1E88">
      <w:pPr>
        <w:ind w:left="849" w:hangingChars="100" w:hanging="283"/>
        <w:rPr>
          <w:rFonts w:hAnsi="標楷體" w:cs="New Gulim" w:hint="eastAsia"/>
          <w:b/>
          <w:color w:val="000000"/>
        </w:rPr>
      </w:pPr>
      <w:r w:rsidRPr="007B48F0">
        <w:rPr>
          <w:rFonts w:hAnsi="標楷體" w:cs="New Gulim" w:hint="eastAsia"/>
          <w:b/>
          <w:color w:val="000000"/>
        </w:rPr>
        <w:t>(一)</w:t>
      </w:r>
      <w:r w:rsidR="00BF0894" w:rsidRPr="007B48F0">
        <w:rPr>
          <w:rFonts w:hAnsi="標楷體" w:cs="New Gulim" w:hint="eastAsia"/>
          <w:b/>
          <w:color w:val="000000"/>
        </w:rPr>
        <w:t>配合美國關稅政策變革</w:t>
      </w:r>
      <w:r w:rsidR="00F8431F" w:rsidRPr="007B48F0">
        <w:rPr>
          <w:rFonts w:hAnsi="標楷體" w:cs="New Gulim" w:hint="eastAsia"/>
          <w:b/>
          <w:color w:val="000000"/>
        </w:rPr>
        <w:t>，</w:t>
      </w:r>
      <w:r w:rsidR="00BF0894" w:rsidRPr="007B48F0">
        <w:rPr>
          <w:rFonts w:hAnsi="標楷體" w:cs="New Gulim" w:hint="eastAsia"/>
          <w:b/>
          <w:color w:val="000000"/>
        </w:rPr>
        <w:t>投資審議所需經費增加</w:t>
      </w:r>
    </w:p>
    <w:p w:rsidR="00BF0894" w:rsidRPr="007B48F0" w:rsidRDefault="00BF0894" w:rsidP="00F8431F">
      <w:pPr>
        <w:pStyle w:val="21"/>
        <w:ind w:left="850" w:firstLine="566"/>
        <w:rPr>
          <w:rFonts w:hAnsi="標楷體" w:hint="eastAsia"/>
          <w:color w:val="000000"/>
        </w:rPr>
      </w:pPr>
      <w:r w:rsidRPr="007B48F0">
        <w:rPr>
          <w:rFonts w:hAnsi="標楷體" w:hint="eastAsia"/>
          <w:color w:val="000000"/>
        </w:rPr>
        <w:t>經濟部115年度</w:t>
      </w:r>
      <w:r w:rsidR="00F5046B" w:rsidRPr="007B48F0">
        <w:rPr>
          <w:rFonts w:hAnsi="標楷體" w:hint="eastAsia"/>
          <w:color w:val="000000"/>
        </w:rPr>
        <w:t>除於公務</w:t>
      </w:r>
      <w:r w:rsidRPr="007B48F0">
        <w:rPr>
          <w:rFonts w:hAnsi="標楷體" w:hint="eastAsia"/>
          <w:color w:val="000000"/>
        </w:rPr>
        <w:t>預算案編列5,46</w:t>
      </w:r>
      <w:r w:rsidR="00063D99" w:rsidRPr="007B48F0">
        <w:rPr>
          <w:rFonts w:hAnsi="標楷體" w:hint="eastAsia"/>
          <w:color w:val="000000"/>
        </w:rPr>
        <w:t>9</w:t>
      </w:r>
      <w:r w:rsidRPr="007B48F0">
        <w:rPr>
          <w:rFonts w:hAnsi="標楷體" w:hint="eastAsia"/>
          <w:color w:val="000000"/>
        </w:rPr>
        <w:t>萬</w:t>
      </w:r>
      <w:r w:rsidR="00063D99" w:rsidRPr="007B48F0">
        <w:rPr>
          <w:rFonts w:hAnsi="標楷體" w:hint="eastAsia"/>
          <w:color w:val="000000"/>
        </w:rPr>
        <w:t>7</w:t>
      </w:r>
      <w:r w:rsidRPr="007B48F0">
        <w:rPr>
          <w:rFonts w:hAnsi="標楷體" w:hint="eastAsia"/>
          <w:color w:val="000000"/>
        </w:rPr>
        <w:t>千元辦理投資</w:t>
      </w:r>
      <w:r w:rsidR="00F5046B" w:rsidRPr="007B48F0">
        <w:rPr>
          <w:rFonts w:hAnsi="標楷體" w:hint="eastAsia"/>
          <w:color w:val="000000"/>
        </w:rPr>
        <w:t>審議業務</w:t>
      </w:r>
      <w:r w:rsidRPr="007B48F0">
        <w:rPr>
          <w:rFonts w:hAnsi="標楷體" w:hint="eastAsia"/>
          <w:color w:val="000000"/>
        </w:rPr>
        <w:t>，較114年度</w:t>
      </w:r>
      <w:r w:rsidR="00063D99" w:rsidRPr="007B48F0">
        <w:rPr>
          <w:rFonts w:hAnsi="標楷體" w:hint="eastAsia"/>
          <w:color w:val="000000"/>
        </w:rPr>
        <w:t>預算</w:t>
      </w:r>
      <w:r w:rsidRPr="007B48F0">
        <w:rPr>
          <w:rFonts w:hAnsi="標楷體" w:hint="eastAsia"/>
          <w:color w:val="000000"/>
        </w:rPr>
        <w:t>增加175</w:t>
      </w:r>
      <w:r w:rsidR="00593763" w:rsidRPr="007B48F0">
        <w:rPr>
          <w:rFonts w:hAnsi="標楷體" w:hint="eastAsia"/>
          <w:color w:val="000000"/>
        </w:rPr>
        <w:t>萬</w:t>
      </w:r>
      <w:r w:rsidR="009313BF" w:rsidRPr="007B48F0">
        <w:rPr>
          <w:rFonts w:hAnsi="標楷體"/>
          <w:color w:val="000000"/>
        </w:rPr>
        <w:t>4</w:t>
      </w:r>
      <w:r w:rsidR="00593763" w:rsidRPr="007B48F0">
        <w:rPr>
          <w:rFonts w:hAnsi="標楷體" w:hint="eastAsia"/>
          <w:color w:val="000000"/>
        </w:rPr>
        <w:t>千元</w:t>
      </w:r>
      <w:r w:rsidR="00F5046B" w:rsidRPr="007B48F0">
        <w:rPr>
          <w:rFonts w:hAnsi="標楷體" w:hint="eastAsia"/>
          <w:color w:val="000000"/>
        </w:rPr>
        <w:t>外</w:t>
      </w:r>
      <w:r w:rsidR="00593763" w:rsidRPr="007B48F0">
        <w:rPr>
          <w:rFonts w:hAnsi="標楷體" w:hint="eastAsia"/>
          <w:color w:val="000000"/>
        </w:rPr>
        <w:t>，另</w:t>
      </w:r>
      <w:r w:rsidR="00F8431F" w:rsidRPr="007B48F0">
        <w:rPr>
          <w:rFonts w:hAnsi="標楷體" w:hint="eastAsia"/>
          <w:color w:val="000000"/>
        </w:rPr>
        <w:t>於</w:t>
      </w:r>
      <w:r w:rsidR="00FB37A7" w:rsidRPr="007B48F0">
        <w:rPr>
          <w:rFonts w:hAnsi="標楷體" w:hint="eastAsia"/>
          <w:color w:val="000000"/>
        </w:rPr>
        <w:t>因應國際情勢強化經濟社會及國土安全韌性特別預算</w:t>
      </w:r>
      <w:r w:rsidR="00577D3B" w:rsidRPr="007B48F0">
        <w:rPr>
          <w:rFonts w:hAnsi="標楷體" w:hint="eastAsia"/>
          <w:color w:val="000000"/>
        </w:rPr>
        <w:t>(下稱韌性特別預算)之「</w:t>
      </w:r>
      <w:r w:rsidR="007A1F93" w:rsidRPr="007B48F0">
        <w:rPr>
          <w:rFonts w:hAnsi="標楷體" w:hint="eastAsia"/>
          <w:color w:val="000000"/>
        </w:rPr>
        <w:t>協助企業開拓多元市場-深化與友盟國家經貿合作」</w:t>
      </w:r>
      <w:r w:rsidR="00577D3B" w:rsidRPr="007B48F0">
        <w:rPr>
          <w:rFonts w:hAnsi="標楷體" w:hint="eastAsia"/>
          <w:color w:val="000000"/>
        </w:rPr>
        <w:t>項下</w:t>
      </w:r>
      <w:r w:rsidR="00FB37A7" w:rsidRPr="007B48F0">
        <w:rPr>
          <w:rFonts w:hAnsi="標楷體" w:hint="eastAsia"/>
          <w:color w:val="000000"/>
        </w:rPr>
        <w:t>編列</w:t>
      </w:r>
      <w:r w:rsidR="00FC1F37">
        <w:rPr>
          <w:rFonts w:hAnsi="標楷體" w:hint="eastAsia"/>
          <w:color w:val="000000"/>
        </w:rPr>
        <w:t>2.9</w:t>
      </w:r>
      <w:r w:rsidR="00FB37A7" w:rsidRPr="007B48F0">
        <w:rPr>
          <w:rFonts w:hAnsi="標楷體" w:hint="eastAsia"/>
          <w:color w:val="000000"/>
        </w:rPr>
        <w:t>億元</w:t>
      </w:r>
      <w:r w:rsidR="00985FBA" w:rsidRPr="007B48F0">
        <w:rPr>
          <w:rFonts w:hint="eastAsia"/>
          <w:color w:val="000000"/>
        </w:rPr>
        <w:t>(114至116年度)</w:t>
      </w:r>
      <w:r w:rsidR="00FC1F37">
        <w:rPr>
          <w:rStyle w:val="aff5"/>
          <w:color w:val="000000"/>
        </w:rPr>
        <w:footnoteReference w:id="14"/>
      </w:r>
      <w:r w:rsidR="00FB37A7" w:rsidRPr="007B48F0">
        <w:rPr>
          <w:rFonts w:hAnsi="標楷體" w:hint="eastAsia"/>
          <w:color w:val="000000"/>
        </w:rPr>
        <w:t>，</w:t>
      </w:r>
      <w:r w:rsidR="00F8431F" w:rsidRPr="007B48F0">
        <w:rPr>
          <w:rFonts w:hAnsi="標楷體" w:hint="eastAsia"/>
          <w:color w:val="000000"/>
        </w:rPr>
        <w:t>用以因應美國關稅政策變革</w:t>
      </w:r>
      <w:r w:rsidR="00985FBA" w:rsidRPr="007B48F0">
        <w:rPr>
          <w:rFonts w:hAnsi="標楷體" w:hint="eastAsia"/>
          <w:color w:val="000000"/>
        </w:rPr>
        <w:t>，強化</w:t>
      </w:r>
      <w:r w:rsidR="00F8431F" w:rsidRPr="007B48F0">
        <w:rPr>
          <w:rFonts w:hAnsi="標楷體" w:hint="eastAsia"/>
          <w:color w:val="000000"/>
        </w:rPr>
        <w:t>投</w:t>
      </w:r>
      <w:r w:rsidR="00985FBA" w:rsidRPr="007B48F0">
        <w:rPr>
          <w:rFonts w:hAnsi="標楷體" w:hint="eastAsia"/>
          <w:color w:val="000000"/>
        </w:rPr>
        <w:t>資</w:t>
      </w:r>
      <w:r w:rsidR="00F8431F" w:rsidRPr="007B48F0">
        <w:rPr>
          <w:rFonts w:hAnsi="標楷體" w:hint="eastAsia"/>
          <w:color w:val="000000"/>
        </w:rPr>
        <w:t>案件</w:t>
      </w:r>
      <w:r w:rsidR="00985FBA" w:rsidRPr="007B48F0">
        <w:rPr>
          <w:rFonts w:hAnsi="標楷體" w:hint="eastAsia"/>
          <w:color w:val="000000"/>
        </w:rPr>
        <w:t>審議</w:t>
      </w:r>
      <w:r w:rsidR="00282963">
        <w:rPr>
          <w:rFonts w:hAnsi="標楷體" w:hint="eastAsia"/>
          <w:color w:val="000000"/>
        </w:rPr>
        <w:t>等</w:t>
      </w:r>
      <w:r w:rsidR="00F8431F" w:rsidRPr="007B48F0">
        <w:rPr>
          <w:rFonts w:hAnsi="標楷體" w:hint="eastAsia"/>
          <w:color w:val="000000"/>
        </w:rPr>
        <w:t>所</w:t>
      </w:r>
      <w:r w:rsidR="00282963">
        <w:rPr>
          <w:rFonts w:hAnsi="標楷體" w:hint="eastAsia"/>
          <w:color w:val="000000"/>
        </w:rPr>
        <w:t>需</w:t>
      </w:r>
      <w:r w:rsidR="00F8431F" w:rsidRPr="007B48F0">
        <w:rPr>
          <w:rFonts w:hAnsi="標楷體" w:hint="eastAsia"/>
          <w:color w:val="000000"/>
        </w:rPr>
        <w:t>經費</w:t>
      </w:r>
      <w:r w:rsidR="00985FBA" w:rsidRPr="007B48F0">
        <w:rPr>
          <w:rFonts w:hAnsi="標楷體" w:hint="eastAsia"/>
          <w:color w:val="000000"/>
        </w:rPr>
        <w:t>，</w:t>
      </w:r>
      <w:r w:rsidR="007A1F93" w:rsidRPr="007B48F0">
        <w:rPr>
          <w:rFonts w:hAnsi="標楷體" w:hint="eastAsia"/>
          <w:color w:val="000000"/>
        </w:rPr>
        <w:t>彙整</w:t>
      </w:r>
      <w:r w:rsidR="00F8431F" w:rsidRPr="007B48F0">
        <w:rPr>
          <w:rFonts w:hAnsi="標楷體" w:hint="eastAsia"/>
          <w:color w:val="000000"/>
        </w:rPr>
        <w:t>詳</w:t>
      </w:r>
      <w:r w:rsidR="007A1F93" w:rsidRPr="007B48F0">
        <w:rPr>
          <w:rFonts w:hAnsi="標楷體" w:hint="eastAsia"/>
          <w:color w:val="000000"/>
        </w:rPr>
        <w:t>表1，並說明如下：</w:t>
      </w:r>
    </w:p>
    <w:p w:rsidR="00A750FF" w:rsidRPr="007B48F0" w:rsidRDefault="00A12844" w:rsidP="00A12844">
      <w:pPr>
        <w:pStyle w:val="123"/>
        <w:ind w:left="1133" w:hanging="283"/>
        <w:rPr>
          <w:color w:val="000000"/>
        </w:rPr>
      </w:pPr>
      <w:r w:rsidRPr="007B48F0">
        <w:rPr>
          <w:rFonts w:hint="eastAsia"/>
          <w:b/>
          <w:bCs/>
          <w:color w:val="000000"/>
        </w:rPr>
        <w:t>1.</w:t>
      </w:r>
      <w:r w:rsidR="00052FB7" w:rsidRPr="007B48F0">
        <w:rPr>
          <w:rFonts w:hint="eastAsia"/>
          <w:b/>
          <w:bCs/>
          <w:color w:val="000000"/>
        </w:rPr>
        <w:t>推動投資審議智慧發展：</w:t>
      </w:r>
      <w:r w:rsidR="00637335" w:rsidRPr="007B48F0">
        <w:rPr>
          <w:rFonts w:hint="eastAsia"/>
          <w:color w:val="000000"/>
        </w:rPr>
        <w:t>115年度</w:t>
      </w:r>
      <w:r w:rsidR="00B81379">
        <w:rPr>
          <w:rFonts w:hint="eastAsia"/>
          <w:color w:val="000000"/>
        </w:rPr>
        <w:t>預算案</w:t>
      </w:r>
      <w:r w:rsidR="00637335" w:rsidRPr="007B48F0">
        <w:rPr>
          <w:rFonts w:hint="eastAsia"/>
          <w:color w:val="000000"/>
        </w:rPr>
        <w:t>編列2,428萬</w:t>
      </w:r>
      <w:r w:rsidR="00E23239" w:rsidRPr="007B48F0">
        <w:rPr>
          <w:color w:val="000000"/>
        </w:rPr>
        <w:t>8</w:t>
      </w:r>
      <w:r w:rsidR="00637335" w:rsidRPr="007B48F0">
        <w:rPr>
          <w:rFonts w:hint="eastAsia"/>
          <w:color w:val="000000"/>
        </w:rPr>
        <w:t>千元</w:t>
      </w:r>
      <w:r w:rsidR="00637335" w:rsidRPr="007B48F0">
        <w:rPr>
          <w:rFonts w:hAnsi="標楷體" w:hint="eastAsia"/>
          <w:color w:val="000000"/>
        </w:rPr>
        <w:t>，</w:t>
      </w:r>
      <w:r w:rsidR="00A750FF" w:rsidRPr="007B48F0">
        <w:rPr>
          <w:rFonts w:hint="eastAsia"/>
          <w:color w:val="000000"/>
        </w:rPr>
        <w:t>配合「智慧政府數位化精進發展計畫</w:t>
      </w:r>
      <w:r w:rsidR="0026765A" w:rsidRPr="007B48F0">
        <w:rPr>
          <w:rFonts w:hint="eastAsia"/>
          <w:color w:val="000000"/>
        </w:rPr>
        <w:t>-經濟部智能轉型A</w:t>
      </w:r>
      <w:r w:rsidR="0026765A" w:rsidRPr="007B48F0">
        <w:rPr>
          <w:color w:val="000000"/>
        </w:rPr>
        <w:t>BC</w:t>
      </w:r>
      <w:r w:rsidR="0026765A" w:rsidRPr="007B48F0">
        <w:rPr>
          <w:rFonts w:hint="eastAsia"/>
          <w:color w:val="000000"/>
        </w:rPr>
        <w:t>計畫</w:t>
      </w:r>
      <w:r w:rsidR="00A750FF" w:rsidRPr="007B48F0">
        <w:rPr>
          <w:rFonts w:hint="eastAsia"/>
          <w:color w:val="000000"/>
        </w:rPr>
        <w:t>」推動</w:t>
      </w:r>
      <w:r w:rsidR="0026765A" w:rsidRPr="007B48F0">
        <w:rPr>
          <w:rFonts w:hAnsi="標楷體" w:hint="eastAsia"/>
          <w:color w:val="000000"/>
        </w:rPr>
        <w:t>「</w:t>
      </w:r>
      <w:r w:rsidR="00A750FF" w:rsidRPr="007B48F0">
        <w:rPr>
          <w:rFonts w:hint="eastAsia"/>
          <w:color w:val="000000"/>
        </w:rPr>
        <w:t>投資審議致能轉型計畫</w:t>
      </w:r>
      <w:r w:rsidR="0026765A" w:rsidRPr="007B48F0">
        <w:rPr>
          <w:rFonts w:hAnsi="標楷體" w:hint="eastAsia"/>
          <w:color w:val="000000"/>
        </w:rPr>
        <w:t>」</w:t>
      </w:r>
      <w:r w:rsidR="00A750FF" w:rsidRPr="007B48F0">
        <w:rPr>
          <w:rFonts w:hAnsi="標楷體" w:hint="eastAsia"/>
          <w:color w:val="000000"/>
        </w:rPr>
        <w:t>，預計5年總經費2億元</w:t>
      </w:r>
      <w:r w:rsidR="00637335" w:rsidRPr="007B48F0">
        <w:rPr>
          <w:rFonts w:hAnsi="標楷體" w:hint="eastAsia"/>
          <w:color w:val="000000"/>
        </w:rPr>
        <w:t>(115至119年度)</w:t>
      </w:r>
      <w:r w:rsidR="00A750FF" w:rsidRPr="007B48F0">
        <w:rPr>
          <w:rFonts w:hAnsi="標楷體" w:hint="eastAsia"/>
          <w:color w:val="000000"/>
        </w:rPr>
        <w:t>，</w:t>
      </w:r>
      <w:r w:rsidR="00A750FF" w:rsidRPr="007B48F0">
        <w:rPr>
          <w:rFonts w:hint="eastAsia"/>
          <w:color w:val="000000"/>
        </w:rPr>
        <w:t>主要包含「投資審議智慧客服」、「投資審議智慧</w:t>
      </w:r>
      <w:r w:rsidR="0026765A" w:rsidRPr="007B48F0">
        <w:rPr>
          <w:rFonts w:hint="eastAsia"/>
          <w:color w:val="000000"/>
        </w:rPr>
        <w:t>秘書</w:t>
      </w:r>
      <w:r w:rsidR="00A750FF" w:rsidRPr="007B48F0">
        <w:rPr>
          <w:rFonts w:hint="eastAsia"/>
          <w:color w:val="000000"/>
        </w:rPr>
        <w:t>」</w:t>
      </w:r>
      <w:r w:rsidR="0026765A" w:rsidRPr="007B48F0">
        <w:rPr>
          <w:rFonts w:hAnsi="標楷體" w:hint="eastAsia"/>
          <w:color w:val="000000"/>
        </w:rPr>
        <w:t>及</w:t>
      </w:r>
      <w:r w:rsidR="00A750FF" w:rsidRPr="007B48F0">
        <w:rPr>
          <w:rFonts w:hint="eastAsia"/>
          <w:color w:val="000000"/>
        </w:rPr>
        <w:t>「投資審議智慧助手」</w:t>
      </w:r>
      <w:r w:rsidR="0026765A" w:rsidRPr="007B48F0">
        <w:rPr>
          <w:rFonts w:hint="eastAsia"/>
          <w:color w:val="000000"/>
        </w:rPr>
        <w:t>及</w:t>
      </w:r>
      <w:r w:rsidR="0026765A" w:rsidRPr="007B48F0">
        <w:rPr>
          <w:rFonts w:hAnsi="標楷體" w:hint="eastAsia"/>
          <w:color w:val="000000"/>
        </w:rPr>
        <w:t>「</w:t>
      </w:r>
      <w:r w:rsidR="0026765A" w:rsidRPr="007B48F0">
        <w:rPr>
          <w:rFonts w:hint="eastAsia"/>
          <w:color w:val="000000"/>
        </w:rPr>
        <w:t>智慧基礎建設布建－投資審議AI平台</w:t>
      </w:r>
      <w:r w:rsidR="0026765A" w:rsidRPr="007B48F0">
        <w:rPr>
          <w:rFonts w:hAnsi="標楷體" w:hint="eastAsia"/>
          <w:color w:val="000000"/>
        </w:rPr>
        <w:t>」</w:t>
      </w:r>
      <w:r w:rsidR="00A750FF" w:rsidRPr="007B48F0">
        <w:rPr>
          <w:rFonts w:hint="eastAsia"/>
          <w:color w:val="000000"/>
        </w:rPr>
        <w:t>等工作，逐年優化投資線上申辦系統，以打造</w:t>
      </w:r>
      <w:r w:rsidR="004F14E6" w:rsidRPr="007B48F0">
        <w:rPr>
          <w:rFonts w:hint="eastAsia"/>
          <w:color w:val="000000"/>
        </w:rPr>
        <w:t>高效友善之</w:t>
      </w:r>
      <w:r w:rsidR="00A750FF" w:rsidRPr="007B48F0">
        <w:rPr>
          <w:rFonts w:hint="eastAsia"/>
          <w:color w:val="000000"/>
        </w:rPr>
        <w:t>投資環境。</w:t>
      </w:r>
    </w:p>
    <w:p w:rsidR="00A750FF" w:rsidRPr="007B48F0" w:rsidRDefault="00A750FF" w:rsidP="00A750FF">
      <w:pPr>
        <w:pStyle w:val="123"/>
        <w:ind w:left="1133" w:hanging="283"/>
        <w:rPr>
          <w:color w:val="000000"/>
        </w:rPr>
      </w:pPr>
      <w:r w:rsidRPr="007B48F0">
        <w:rPr>
          <w:rFonts w:hint="eastAsia"/>
          <w:b/>
          <w:bCs/>
          <w:color w:val="000000"/>
        </w:rPr>
        <w:t>2.</w:t>
      </w:r>
      <w:r w:rsidR="00637335" w:rsidRPr="007B48F0">
        <w:rPr>
          <w:rFonts w:hint="eastAsia"/>
          <w:b/>
          <w:bCs/>
          <w:color w:val="000000"/>
        </w:rPr>
        <w:t>投資審議：</w:t>
      </w:r>
      <w:r w:rsidR="00637335" w:rsidRPr="007B48F0">
        <w:rPr>
          <w:rFonts w:hint="eastAsia"/>
          <w:color w:val="000000"/>
        </w:rPr>
        <w:t>115年度</w:t>
      </w:r>
      <w:r w:rsidR="000A0C34">
        <w:rPr>
          <w:rFonts w:hint="eastAsia"/>
          <w:color w:val="000000"/>
        </w:rPr>
        <w:t>預算案</w:t>
      </w:r>
      <w:r w:rsidR="00637335" w:rsidRPr="007B48F0">
        <w:rPr>
          <w:rFonts w:hint="eastAsia"/>
          <w:color w:val="000000"/>
        </w:rPr>
        <w:t>編列3,040萬</w:t>
      </w:r>
      <w:r w:rsidR="00637335" w:rsidRPr="007B48F0">
        <w:rPr>
          <w:color w:val="000000"/>
        </w:rPr>
        <w:t>9</w:t>
      </w:r>
      <w:r w:rsidR="00637335" w:rsidRPr="007B48F0">
        <w:rPr>
          <w:rFonts w:hint="eastAsia"/>
          <w:color w:val="000000"/>
        </w:rPr>
        <w:t>千元，</w:t>
      </w:r>
      <w:r w:rsidR="00985FBA" w:rsidRPr="007B48F0">
        <w:rPr>
          <w:rFonts w:hint="eastAsia"/>
          <w:color w:val="000000"/>
        </w:rPr>
        <w:t>其中</w:t>
      </w:r>
      <w:r w:rsidR="00637335" w:rsidRPr="007B48F0">
        <w:rPr>
          <w:rFonts w:hint="eastAsia"/>
          <w:color w:val="000000"/>
        </w:rPr>
        <w:t>委辦費2,000萬元，包含「全球投資政策、審查機制及趨勢研究計畫」</w:t>
      </w:r>
      <w:r w:rsidR="00C15837" w:rsidRPr="007B48F0">
        <w:rPr>
          <w:rFonts w:hint="eastAsia"/>
          <w:color w:val="000000"/>
        </w:rPr>
        <w:t>500萬元及</w:t>
      </w:r>
      <w:r w:rsidR="00C15837" w:rsidRPr="007B48F0">
        <w:rPr>
          <w:rFonts w:hAnsi="標楷體" w:hint="eastAsia"/>
          <w:color w:val="000000"/>
        </w:rPr>
        <w:t>「便捷投資審查機制暨精進我國外資投資管理制度研究計畫」</w:t>
      </w:r>
      <w:r w:rsidR="00C15837" w:rsidRPr="007B48F0">
        <w:rPr>
          <w:rFonts w:hint="eastAsia"/>
          <w:color w:val="000000"/>
        </w:rPr>
        <w:t>1</w:t>
      </w:r>
      <w:r w:rsidR="00C15837" w:rsidRPr="007B48F0">
        <w:rPr>
          <w:color w:val="000000"/>
        </w:rPr>
        <w:t>,</w:t>
      </w:r>
      <w:r w:rsidR="00C15837" w:rsidRPr="007B48F0">
        <w:rPr>
          <w:rFonts w:hint="eastAsia"/>
          <w:color w:val="000000"/>
        </w:rPr>
        <w:t>500萬元</w:t>
      </w:r>
      <w:r w:rsidR="00637335" w:rsidRPr="007B48F0">
        <w:rPr>
          <w:rFonts w:hint="eastAsia"/>
          <w:color w:val="000000"/>
        </w:rPr>
        <w:t>等委辦計畫。</w:t>
      </w:r>
    </w:p>
    <w:p w:rsidR="00637335" w:rsidRPr="007B48F0" w:rsidRDefault="00637335" w:rsidP="00C15837">
      <w:pPr>
        <w:pStyle w:val="123"/>
        <w:ind w:left="1133" w:hanging="283"/>
        <w:rPr>
          <w:rFonts w:hint="eastAsia"/>
          <w:color w:val="000000"/>
        </w:rPr>
      </w:pPr>
      <w:r w:rsidRPr="007B48F0">
        <w:rPr>
          <w:rFonts w:hint="eastAsia"/>
          <w:b/>
          <w:bCs/>
          <w:color w:val="000000"/>
        </w:rPr>
        <w:t>3.</w:t>
      </w:r>
      <w:r w:rsidR="00C15837" w:rsidRPr="007B48F0">
        <w:rPr>
          <w:rFonts w:hint="eastAsia"/>
          <w:b/>
          <w:bCs/>
          <w:color w:val="000000"/>
        </w:rPr>
        <w:t>韌性特別預算：</w:t>
      </w:r>
      <w:r w:rsidR="00F5046B" w:rsidRPr="007B48F0">
        <w:rPr>
          <w:rFonts w:hint="eastAsia"/>
          <w:color w:val="000000"/>
        </w:rPr>
        <w:t>為因應</w:t>
      </w:r>
      <w:r w:rsidR="00C15837" w:rsidRPr="007B48F0">
        <w:rPr>
          <w:rFonts w:hint="eastAsia"/>
          <w:color w:val="000000"/>
        </w:rPr>
        <w:t>美國關稅</w:t>
      </w:r>
      <w:r w:rsidR="00F5046B" w:rsidRPr="007B48F0">
        <w:rPr>
          <w:rFonts w:hint="eastAsia"/>
          <w:color w:val="000000"/>
        </w:rPr>
        <w:t>變革</w:t>
      </w:r>
      <w:r w:rsidR="00C15837" w:rsidRPr="007B48F0">
        <w:rPr>
          <w:rFonts w:hint="eastAsia"/>
          <w:color w:val="000000"/>
        </w:rPr>
        <w:t>，</w:t>
      </w:r>
      <w:r w:rsidR="00F5046B" w:rsidRPr="007B48F0">
        <w:rPr>
          <w:rFonts w:hint="eastAsia"/>
          <w:color w:val="000000"/>
        </w:rPr>
        <w:t>引發</w:t>
      </w:r>
      <w:r w:rsidR="00C15837" w:rsidRPr="007B48F0">
        <w:rPr>
          <w:rFonts w:hint="eastAsia"/>
          <w:color w:val="000000"/>
        </w:rPr>
        <w:t>全球供應鏈</w:t>
      </w:r>
      <w:r w:rsidR="00F5046B" w:rsidRPr="007B48F0">
        <w:rPr>
          <w:rFonts w:hint="eastAsia"/>
          <w:color w:val="000000"/>
        </w:rPr>
        <w:t>之</w:t>
      </w:r>
      <w:r w:rsidR="00C15837" w:rsidRPr="007B48F0">
        <w:rPr>
          <w:rFonts w:hint="eastAsia"/>
          <w:color w:val="000000"/>
        </w:rPr>
        <w:t>調整</w:t>
      </w:r>
      <w:r w:rsidR="00F5046B" w:rsidRPr="007B48F0">
        <w:rPr>
          <w:rFonts w:hAnsi="標楷體" w:hint="eastAsia"/>
          <w:color w:val="000000"/>
        </w:rPr>
        <w:t>，企業</w:t>
      </w:r>
      <w:r w:rsidR="00C15837" w:rsidRPr="007B48F0">
        <w:rPr>
          <w:rFonts w:hint="eastAsia"/>
          <w:color w:val="000000"/>
        </w:rPr>
        <w:t>投資案件、投資區域及產業別</w:t>
      </w:r>
      <w:r w:rsidR="004F14E6" w:rsidRPr="007B48F0">
        <w:rPr>
          <w:rFonts w:hint="eastAsia"/>
          <w:color w:val="000000"/>
        </w:rPr>
        <w:t>將</w:t>
      </w:r>
      <w:r w:rsidR="00C15837" w:rsidRPr="007B48F0">
        <w:rPr>
          <w:rFonts w:hint="eastAsia"/>
          <w:color w:val="000000"/>
        </w:rPr>
        <w:t>有所變動等。爰於</w:t>
      </w:r>
      <w:r w:rsidR="004F14E6" w:rsidRPr="007B48F0">
        <w:rPr>
          <w:rFonts w:hint="eastAsia"/>
          <w:color w:val="000000"/>
        </w:rPr>
        <w:t>韌性</w:t>
      </w:r>
      <w:r w:rsidR="00C15837" w:rsidRPr="007B48F0">
        <w:rPr>
          <w:rFonts w:hint="eastAsia"/>
          <w:color w:val="000000"/>
        </w:rPr>
        <w:t>特別預算</w:t>
      </w:r>
      <w:r w:rsidR="004F14E6" w:rsidRPr="007B48F0">
        <w:rPr>
          <w:rFonts w:hint="eastAsia"/>
          <w:color w:val="000000"/>
        </w:rPr>
        <w:t>「協助企業開拓多元市場-深化與友盟國家經貿合作」</w:t>
      </w:r>
      <w:r w:rsidR="00C15837" w:rsidRPr="007B48F0">
        <w:rPr>
          <w:rFonts w:hint="eastAsia"/>
          <w:color w:val="000000"/>
        </w:rPr>
        <w:t>編列</w:t>
      </w:r>
      <w:r w:rsidR="008266CF">
        <w:rPr>
          <w:rFonts w:hint="eastAsia"/>
          <w:color w:val="000000"/>
        </w:rPr>
        <w:t>2.9</w:t>
      </w:r>
      <w:r w:rsidR="00C15837" w:rsidRPr="007B48F0">
        <w:rPr>
          <w:rFonts w:hint="eastAsia"/>
          <w:color w:val="000000"/>
        </w:rPr>
        <w:t>億元</w:t>
      </w:r>
      <w:r w:rsidR="00F5046B" w:rsidRPr="007B48F0">
        <w:rPr>
          <w:rFonts w:hint="eastAsia"/>
          <w:color w:val="000000"/>
        </w:rPr>
        <w:t>(114至116年度)</w:t>
      </w:r>
      <w:r w:rsidR="00C15837" w:rsidRPr="007B48F0">
        <w:rPr>
          <w:rFonts w:hint="eastAsia"/>
          <w:color w:val="000000"/>
        </w:rPr>
        <w:t>，</w:t>
      </w:r>
      <w:r w:rsidR="00C15837" w:rsidRPr="007B48F0">
        <w:rPr>
          <w:rFonts w:hAnsi="標楷體" w:hint="eastAsia"/>
          <w:color w:val="000000"/>
        </w:rPr>
        <w:t>預計</w:t>
      </w:r>
      <w:r w:rsidR="00C15837" w:rsidRPr="007B48F0">
        <w:rPr>
          <w:rFonts w:hint="eastAsia"/>
          <w:color w:val="000000"/>
        </w:rPr>
        <w:t>投入建置國際前端產業資料庫</w:t>
      </w:r>
      <w:r w:rsidR="00F5046B" w:rsidRPr="007B48F0">
        <w:rPr>
          <w:rFonts w:hAnsi="標楷體" w:hint="eastAsia"/>
          <w:color w:val="000000"/>
        </w:rPr>
        <w:t>、</w:t>
      </w:r>
      <w:r w:rsidR="00C15837" w:rsidRPr="007B48F0">
        <w:rPr>
          <w:rFonts w:hint="eastAsia"/>
          <w:color w:val="000000"/>
        </w:rPr>
        <w:t>研析友盟國投資審查流程</w:t>
      </w:r>
      <w:r w:rsidR="00F5046B" w:rsidRPr="007B48F0">
        <w:rPr>
          <w:rFonts w:hint="eastAsia"/>
          <w:color w:val="000000"/>
        </w:rPr>
        <w:t>及</w:t>
      </w:r>
      <w:r w:rsidR="00C15837" w:rsidRPr="007B48F0">
        <w:rPr>
          <w:rFonts w:hint="eastAsia"/>
          <w:color w:val="000000"/>
        </w:rPr>
        <w:t>建置投資案件管理系統等工作。</w:t>
      </w:r>
    </w:p>
    <w:p w:rsidR="004272C4" w:rsidRPr="007B48F0" w:rsidRDefault="004272C4" w:rsidP="00C15837">
      <w:pPr>
        <w:ind w:leftChars="0" w:left="567" w:hangingChars="200" w:hanging="567"/>
        <w:rPr>
          <w:rFonts w:hAnsi="標楷體"/>
          <w:color w:val="000000"/>
        </w:rPr>
      </w:pPr>
      <w:r w:rsidRPr="007B48F0">
        <w:rPr>
          <w:rFonts w:hint="eastAsia"/>
          <w:b/>
          <w:bCs/>
          <w:color w:val="000000"/>
        </w:rPr>
        <w:t xml:space="preserve">表1  </w:t>
      </w:r>
      <w:r w:rsidR="00B85069" w:rsidRPr="007B48F0">
        <w:rPr>
          <w:rFonts w:hint="eastAsia"/>
          <w:b/>
          <w:bCs/>
          <w:color w:val="000000"/>
        </w:rPr>
        <w:t>近年度經濟部投資審議所需經費</w:t>
      </w:r>
      <w:r w:rsidRPr="007B48F0">
        <w:rPr>
          <w:rFonts w:hint="eastAsia"/>
          <w:b/>
          <w:bCs/>
          <w:color w:val="000000"/>
        </w:rPr>
        <w:t>概況表</w:t>
      </w:r>
      <w:r w:rsidR="00B85069" w:rsidRPr="007B48F0">
        <w:rPr>
          <w:rFonts w:hint="eastAsia"/>
          <w:b/>
          <w:bCs/>
          <w:color w:val="000000"/>
        </w:rPr>
        <w:t xml:space="preserve">       </w:t>
      </w:r>
      <w:r w:rsidRPr="007B48F0">
        <w:rPr>
          <w:rFonts w:hAnsi="標楷體" w:cs="新細明體" w:hint="eastAsia"/>
          <w:color w:val="000000"/>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417"/>
        <w:gridCol w:w="1134"/>
        <w:gridCol w:w="1134"/>
        <w:gridCol w:w="1120"/>
        <w:gridCol w:w="2708"/>
      </w:tblGrid>
      <w:tr w:rsidR="002B754F" w:rsidRPr="007B48F0" w:rsidTr="000A0C34">
        <w:trPr>
          <w:trHeight w:val="419"/>
          <w:tblHeader/>
        </w:trPr>
        <w:tc>
          <w:tcPr>
            <w:tcW w:w="851" w:type="dxa"/>
            <w:vMerge w:val="restart"/>
            <w:noWrap/>
            <w:vAlign w:val="center"/>
            <w:hideMark/>
          </w:tcPr>
          <w:p w:rsidR="00B85069" w:rsidRPr="007B48F0" w:rsidRDefault="00B85069" w:rsidP="008C6438">
            <w:pPr>
              <w:pStyle w:val="142"/>
              <w:spacing w:line="240" w:lineRule="exact"/>
              <w:jc w:val="center"/>
              <w:rPr>
                <w:color w:val="000000"/>
                <w:spacing w:val="-12"/>
              </w:rPr>
            </w:pPr>
            <w:r w:rsidRPr="007B48F0">
              <w:rPr>
                <w:rFonts w:hint="eastAsia"/>
                <w:color w:val="000000"/>
                <w:spacing w:val="-12"/>
              </w:rPr>
              <w:t>項目</w:t>
            </w:r>
          </w:p>
        </w:tc>
        <w:tc>
          <w:tcPr>
            <w:tcW w:w="1417" w:type="dxa"/>
            <w:vMerge w:val="restart"/>
            <w:noWrap/>
            <w:vAlign w:val="center"/>
          </w:tcPr>
          <w:p w:rsidR="00B85069" w:rsidRPr="007B48F0" w:rsidRDefault="00B85069" w:rsidP="008C6438">
            <w:pPr>
              <w:pStyle w:val="142"/>
              <w:spacing w:line="240" w:lineRule="exact"/>
              <w:jc w:val="center"/>
              <w:rPr>
                <w:color w:val="000000"/>
                <w:spacing w:val="-12"/>
              </w:rPr>
            </w:pPr>
            <w:r w:rsidRPr="007B48F0">
              <w:rPr>
                <w:rFonts w:hint="eastAsia"/>
                <w:color w:val="000000"/>
                <w:spacing w:val="-12"/>
              </w:rPr>
              <w:t>科目</w:t>
            </w:r>
          </w:p>
        </w:tc>
        <w:tc>
          <w:tcPr>
            <w:tcW w:w="3388" w:type="dxa"/>
            <w:gridSpan w:val="3"/>
            <w:vAlign w:val="center"/>
          </w:tcPr>
          <w:p w:rsidR="00B85069" w:rsidRPr="007B48F0" w:rsidRDefault="0001344A" w:rsidP="008C6438">
            <w:pPr>
              <w:pStyle w:val="142"/>
              <w:spacing w:line="240" w:lineRule="exact"/>
              <w:jc w:val="center"/>
              <w:rPr>
                <w:rFonts w:hint="eastAsia"/>
                <w:color w:val="000000"/>
                <w:spacing w:val="-12"/>
              </w:rPr>
            </w:pPr>
            <w:r w:rsidRPr="007B48F0">
              <w:rPr>
                <w:rFonts w:hint="eastAsia"/>
                <w:color w:val="000000"/>
                <w:spacing w:val="-12"/>
              </w:rPr>
              <w:t>預算(案)數</w:t>
            </w:r>
          </w:p>
        </w:tc>
        <w:tc>
          <w:tcPr>
            <w:tcW w:w="2708" w:type="dxa"/>
            <w:vMerge w:val="restart"/>
            <w:noWrap/>
            <w:vAlign w:val="center"/>
          </w:tcPr>
          <w:p w:rsidR="00B85069" w:rsidRPr="007B48F0" w:rsidRDefault="00B85069" w:rsidP="008C6438">
            <w:pPr>
              <w:pStyle w:val="142"/>
              <w:spacing w:line="240" w:lineRule="exact"/>
              <w:jc w:val="center"/>
              <w:rPr>
                <w:color w:val="000000"/>
                <w:spacing w:val="-12"/>
              </w:rPr>
            </w:pPr>
            <w:r w:rsidRPr="007B48F0">
              <w:rPr>
                <w:rFonts w:hint="eastAsia"/>
                <w:color w:val="000000"/>
                <w:spacing w:val="-12"/>
              </w:rPr>
              <w:t>辦理事項</w:t>
            </w:r>
          </w:p>
        </w:tc>
      </w:tr>
      <w:tr w:rsidR="002B754F" w:rsidRPr="007B48F0" w:rsidTr="000A0C34">
        <w:tc>
          <w:tcPr>
            <w:tcW w:w="851" w:type="dxa"/>
            <w:vMerge/>
            <w:noWrap/>
            <w:vAlign w:val="center"/>
          </w:tcPr>
          <w:p w:rsidR="00B85069" w:rsidRPr="007B48F0" w:rsidRDefault="00B85069" w:rsidP="008C6438">
            <w:pPr>
              <w:pStyle w:val="142"/>
              <w:spacing w:line="240" w:lineRule="exact"/>
              <w:jc w:val="center"/>
              <w:rPr>
                <w:color w:val="000000"/>
                <w:spacing w:val="-12"/>
              </w:rPr>
            </w:pPr>
          </w:p>
        </w:tc>
        <w:tc>
          <w:tcPr>
            <w:tcW w:w="1417" w:type="dxa"/>
            <w:vMerge/>
            <w:noWrap/>
            <w:vAlign w:val="center"/>
          </w:tcPr>
          <w:p w:rsidR="00B85069" w:rsidRPr="007B48F0" w:rsidRDefault="00B85069" w:rsidP="008C6438">
            <w:pPr>
              <w:pStyle w:val="142"/>
              <w:spacing w:line="240" w:lineRule="exact"/>
              <w:jc w:val="right"/>
              <w:rPr>
                <w:color w:val="000000"/>
                <w:spacing w:val="-12"/>
              </w:rPr>
            </w:pPr>
          </w:p>
        </w:tc>
        <w:tc>
          <w:tcPr>
            <w:tcW w:w="1134" w:type="dxa"/>
            <w:vAlign w:val="center"/>
          </w:tcPr>
          <w:p w:rsidR="00B85069" w:rsidRPr="007B48F0" w:rsidRDefault="00B85069" w:rsidP="008C6438">
            <w:pPr>
              <w:pStyle w:val="142"/>
              <w:spacing w:line="240" w:lineRule="exact"/>
              <w:jc w:val="center"/>
              <w:rPr>
                <w:rFonts w:hint="eastAsia"/>
                <w:color w:val="000000"/>
                <w:spacing w:val="-12"/>
              </w:rPr>
            </w:pPr>
            <w:r w:rsidRPr="007B48F0">
              <w:rPr>
                <w:rFonts w:hint="eastAsia"/>
                <w:color w:val="000000"/>
                <w:spacing w:val="-12"/>
              </w:rPr>
              <w:t>114年度</w:t>
            </w:r>
          </w:p>
        </w:tc>
        <w:tc>
          <w:tcPr>
            <w:tcW w:w="1134" w:type="dxa"/>
            <w:vAlign w:val="center"/>
          </w:tcPr>
          <w:p w:rsidR="00B85069" w:rsidRPr="007B48F0" w:rsidRDefault="00B85069" w:rsidP="008C6438">
            <w:pPr>
              <w:pStyle w:val="142"/>
              <w:spacing w:line="240" w:lineRule="exact"/>
              <w:jc w:val="center"/>
              <w:rPr>
                <w:color w:val="000000"/>
                <w:spacing w:val="-12"/>
              </w:rPr>
            </w:pPr>
            <w:r w:rsidRPr="007B48F0">
              <w:rPr>
                <w:rFonts w:hint="eastAsia"/>
                <w:color w:val="000000"/>
                <w:spacing w:val="-12"/>
              </w:rPr>
              <w:t>115年度</w:t>
            </w:r>
          </w:p>
        </w:tc>
        <w:tc>
          <w:tcPr>
            <w:tcW w:w="1120" w:type="dxa"/>
            <w:tcBorders>
              <w:bottom w:val="single" w:sz="4" w:space="0" w:color="auto"/>
            </w:tcBorders>
            <w:vAlign w:val="center"/>
          </w:tcPr>
          <w:p w:rsidR="0001344A" w:rsidRPr="007B48F0" w:rsidRDefault="00B85069" w:rsidP="008C6438">
            <w:pPr>
              <w:pStyle w:val="142"/>
              <w:spacing w:line="240" w:lineRule="exact"/>
              <w:jc w:val="center"/>
              <w:rPr>
                <w:rFonts w:hint="eastAsia"/>
                <w:color w:val="000000"/>
                <w:spacing w:val="-12"/>
              </w:rPr>
            </w:pPr>
            <w:r w:rsidRPr="007B48F0">
              <w:rPr>
                <w:rFonts w:hint="eastAsia"/>
                <w:color w:val="000000"/>
                <w:spacing w:val="-12"/>
              </w:rPr>
              <w:t>116年度</w:t>
            </w:r>
          </w:p>
        </w:tc>
        <w:tc>
          <w:tcPr>
            <w:tcW w:w="2708" w:type="dxa"/>
            <w:vMerge/>
            <w:noWrap/>
            <w:vAlign w:val="center"/>
          </w:tcPr>
          <w:p w:rsidR="00B85069" w:rsidRPr="007B48F0" w:rsidRDefault="00B85069" w:rsidP="008C6438">
            <w:pPr>
              <w:pStyle w:val="142"/>
              <w:spacing w:line="240" w:lineRule="exact"/>
              <w:rPr>
                <w:rFonts w:hint="eastAsia"/>
                <w:color w:val="000000"/>
                <w:spacing w:val="-12"/>
              </w:rPr>
            </w:pPr>
          </w:p>
        </w:tc>
      </w:tr>
      <w:tr w:rsidR="002B754F" w:rsidRPr="007B48F0" w:rsidTr="000A0C34">
        <w:tc>
          <w:tcPr>
            <w:tcW w:w="851" w:type="dxa"/>
            <w:vMerge w:val="restart"/>
            <w:noWrap/>
            <w:vAlign w:val="center"/>
          </w:tcPr>
          <w:p w:rsidR="009313BF" w:rsidRPr="007B48F0" w:rsidRDefault="009313BF" w:rsidP="008C6438">
            <w:pPr>
              <w:pStyle w:val="142"/>
              <w:spacing w:line="240" w:lineRule="exact"/>
              <w:ind w:leftChars="-8" w:left="-23"/>
              <w:jc w:val="center"/>
              <w:rPr>
                <w:color w:val="000000"/>
                <w:spacing w:val="-12"/>
              </w:rPr>
            </w:pPr>
            <w:r w:rsidRPr="007B48F0">
              <w:rPr>
                <w:rFonts w:hint="eastAsia"/>
                <w:color w:val="000000"/>
                <w:spacing w:val="-12"/>
              </w:rPr>
              <w:t>公務</w:t>
            </w:r>
          </w:p>
          <w:p w:rsidR="009313BF" w:rsidRPr="007B48F0" w:rsidRDefault="009313BF" w:rsidP="008C6438">
            <w:pPr>
              <w:pStyle w:val="142"/>
              <w:spacing w:line="240" w:lineRule="exact"/>
              <w:ind w:leftChars="-8" w:left="-23"/>
              <w:jc w:val="center"/>
              <w:rPr>
                <w:color w:val="000000"/>
                <w:spacing w:val="-12"/>
              </w:rPr>
            </w:pPr>
            <w:r w:rsidRPr="007B48F0">
              <w:rPr>
                <w:rFonts w:hint="eastAsia"/>
                <w:color w:val="000000"/>
                <w:spacing w:val="-12"/>
              </w:rPr>
              <w:t>預算</w:t>
            </w:r>
          </w:p>
        </w:tc>
        <w:tc>
          <w:tcPr>
            <w:tcW w:w="1417" w:type="dxa"/>
            <w:noWrap/>
            <w:vAlign w:val="center"/>
          </w:tcPr>
          <w:p w:rsidR="009313BF" w:rsidRPr="007B48F0" w:rsidRDefault="009313BF" w:rsidP="008C6438">
            <w:pPr>
              <w:pStyle w:val="142"/>
              <w:spacing w:line="240" w:lineRule="exact"/>
              <w:rPr>
                <w:color w:val="000000"/>
                <w:spacing w:val="-12"/>
              </w:rPr>
            </w:pPr>
            <w:r w:rsidRPr="007B48F0">
              <w:rPr>
                <w:rFonts w:hint="eastAsia"/>
                <w:color w:val="000000"/>
                <w:spacing w:val="-12"/>
              </w:rPr>
              <w:t>推動投資審議智慧發展</w:t>
            </w:r>
          </w:p>
        </w:tc>
        <w:tc>
          <w:tcPr>
            <w:tcW w:w="1134" w:type="dxa"/>
            <w:vAlign w:val="center"/>
          </w:tcPr>
          <w:p w:rsidR="009313BF" w:rsidRPr="007B48F0" w:rsidRDefault="009313BF" w:rsidP="008C6438">
            <w:pPr>
              <w:pStyle w:val="142"/>
              <w:spacing w:line="240" w:lineRule="exact"/>
              <w:jc w:val="right"/>
              <w:rPr>
                <w:color w:val="000000"/>
                <w:spacing w:val="-12"/>
              </w:rPr>
            </w:pPr>
            <w:r w:rsidRPr="007B48F0">
              <w:rPr>
                <w:rFonts w:hint="eastAsia"/>
                <w:color w:val="000000"/>
                <w:spacing w:val="-12"/>
              </w:rPr>
              <w:t>2</w:t>
            </w:r>
            <w:r w:rsidRPr="007B48F0">
              <w:rPr>
                <w:color w:val="000000"/>
                <w:spacing w:val="-12"/>
              </w:rPr>
              <w:t>5,744</w:t>
            </w:r>
          </w:p>
        </w:tc>
        <w:tc>
          <w:tcPr>
            <w:tcW w:w="1134" w:type="dxa"/>
            <w:vAlign w:val="center"/>
          </w:tcPr>
          <w:p w:rsidR="009313BF" w:rsidRPr="007B48F0" w:rsidRDefault="009313BF" w:rsidP="008C6438">
            <w:pPr>
              <w:pStyle w:val="142"/>
              <w:spacing w:line="240" w:lineRule="exact"/>
              <w:jc w:val="right"/>
              <w:rPr>
                <w:color w:val="000000"/>
                <w:spacing w:val="-12"/>
              </w:rPr>
            </w:pPr>
            <w:r w:rsidRPr="007B48F0">
              <w:rPr>
                <w:rFonts w:hint="eastAsia"/>
                <w:color w:val="000000"/>
                <w:spacing w:val="-12"/>
              </w:rPr>
              <w:t>2</w:t>
            </w:r>
            <w:r w:rsidRPr="007B48F0">
              <w:rPr>
                <w:color w:val="000000"/>
                <w:spacing w:val="-12"/>
              </w:rPr>
              <w:t>4,288</w:t>
            </w:r>
          </w:p>
        </w:tc>
        <w:tc>
          <w:tcPr>
            <w:tcW w:w="1120" w:type="dxa"/>
            <w:tcBorders>
              <w:top w:val="single" w:sz="4" w:space="0" w:color="auto"/>
              <w:bottom w:val="single" w:sz="4" w:space="0" w:color="auto"/>
              <w:tr2bl w:val="nil"/>
            </w:tcBorders>
            <w:vAlign w:val="center"/>
          </w:tcPr>
          <w:p w:rsidR="009313BF" w:rsidRPr="007B48F0" w:rsidRDefault="00BF3FBE" w:rsidP="008C6438">
            <w:pPr>
              <w:pStyle w:val="142"/>
              <w:spacing w:line="240" w:lineRule="exact"/>
              <w:jc w:val="center"/>
              <w:rPr>
                <w:color w:val="000000"/>
                <w:spacing w:val="-12"/>
              </w:rPr>
            </w:pPr>
            <w:r w:rsidRPr="007B48F0">
              <w:rPr>
                <w:rFonts w:hint="eastAsia"/>
                <w:color w:val="000000"/>
                <w:spacing w:val="-12"/>
              </w:rPr>
              <w:t>-</w:t>
            </w:r>
          </w:p>
        </w:tc>
        <w:tc>
          <w:tcPr>
            <w:tcW w:w="2708" w:type="dxa"/>
            <w:noWrap/>
            <w:vAlign w:val="center"/>
          </w:tcPr>
          <w:p w:rsidR="00BF3FBE" w:rsidRPr="007B48F0" w:rsidRDefault="00BF3FBE" w:rsidP="008C6438">
            <w:pPr>
              <w:pStyle w:val="142"/>
              <w:spacing w:line="240" w:lineRule="exact"/>
              <w:ind w:leftChars="-6" w:left="165" w:hangingChars="83" w:hanging="182"/>
              <w:jc w:val="both"/>
              <w:rPr>
                <w:color w:val="000000"/>
                <w:spacing w:val="-12"/>
              </w:rPr>
            </w:pPr>
            <w:r w:rsidRPr="007B48F0">
              <w:rPr>
                <w:color w:val="000000"/>
                <w:spacing w:val="-12"/>
              </w:rPr>
              <w:t>1.114</w:t>
            </w:r>
            <w:r w:rsidRPr="007B48F0">
              <w:rPr>
                <w:rFonts w:hint="eastAsia"/>
                <w:color w:val="000000"/>
                <w:spacing w:val="-12"/>
              </w:rPr>
              <w:t>年度：服務型智慧政府2.0推動-僑外來臺投資全程線上申辦審議服務計畫</w:t>
            </w:r>
            <w:r w:rsidR="000A0C34">
              <w:rPr>
                <w:rFonts w:hAnsi="標楷體" w:hint="eastAsia"/>
                <w:color w:val="000000"/>
                <w:spacing w:val="-12"/>
              </w:rPr>
              <w:t>。</w:t>
            </w:r>
          </w:p>
          <w:p w:rsidR="009313BF" w:rsidRPr="007B48F0" w:rsidRDefault="00BF3FBE" w:rsidP="008C6438">
            <w:pPr>
              <w:pStyle w:val="142"/>
              <w:spacing w:line="240" w:lineRule="exact"/>
              <w:ind w:leftChars="-6" w:left="165" w:hangingChars="83" w:hanging="182"/>
              <w:jc w:val="both"/>
              <w:rPr>
                <w:color w:val="000000"/>
                <w:spacing w:val="-12"/>
              </w:rPr>
            </w:pPr>
            <w:r w:rsidRPr="007B48F0">
              <w:rPr>
                <w:rFonts w:hint="eastAsia"/>
                <w:color w:val="000000"/>
                <w:spacing w:val="-12"/>
              </w:rPr>
              <w:t>2.115年度：智慧政府數位化精進發展計畫-投資審議致能轉型計畫</w:t>
            </w:r>
            <w:r w:rsidR="000A0C34">
              <w:rPr>
                <w:rFonts w:hAnsi="標楷體" w:hint="eastAsia"/>
                <w:color w:val="000000"/>
                <w:spacing w:val="-12"/>
              </w:rPr>
              <w:t>。</w:t>
            </w:r>
          </w:p>
        </w:tc>
      </w:tr>
      <w:tr w:rsidR="002B754F" w:rsidRPr="007B48F0" w:rsidTr="000A0C34">
        <w:tc>
          <w:tcPr>
            <w:tcW w:w="851" w:type="dxa"/>
            <w:vMerge/>
            <w:noWrap/>
            <w:vAlign w:val="center"/>
          </w:tcPr>
          <w:p w:rsidR="009313BF" w:rsidRPr="007B48F0" w:rsidRDefault="009313BF" w:rsidP="008C6438">
            <w:pPr>
              <w:pStyle w:val="142"/>
              <w:spacing w:line="240" w:lineRule="exact"/>
              <w:jc w:val="center"/>
              <w:rPr>
                <w:rFonts w:hint="eastAsia"/>
                <w:color w:val="000000"/>
                <w:spacing w:val="-12"/>
              </w:rPr>
            </w:pPr>
          </w:p>
        </w:tc>
        <w:tc>
          <w:tcPr>
            <w:tcW w:w="1417" w:type="dxa"/>
            <w:tcBorders>
              <w:bottom w:val="single" w:sz="4" w:space="0" w:color="auto"/>
            </w:tcBorders>
            <w:noWrap/>
            <w:vAlign w:val="center"/>
          </w:tcPr>
          <w:p w:rsidR="009313BF" w:rsidRPr="007B48F0" w:rsidRDefault="009313BF" w:rsidP="008C6438">
            <w:pPr>
              <w:pStyle w:val="142"/>
              <w:spacing w:line="240" w:lineRule="exact"/>
              <w:rPr>
                <w:rFonts w:hint="eastAsia"/>
                <w:color w:val="000000"/>
                <w:spacing w:val="-12"/>
              </w:rPr>
            </w:pPr>
            <w:r w:rsidRPr="007B48F0">
              <w:rPr>
                <w:rFonts w:hint="eastAsia"/>
                <w:color w:val="000000"/>
                <w:spacing w:val="-12"/>
              </w:rPr>
              <w:t>投資審議</w:t>
            </w:r>
          </w:p>
        </w:tc>
        <w:tc>
          <w:tcPr>
            <w:tcW w:w="1134" w:type="dxa"/>
            <w:vAlign w:val="center"/>
          </w:tcPr>
          <w:p w:rsidR="009313BF" w:rsidRPr="007B48F0" w:rsidRDefault="009313BF" w:rsidP="008C6438">
            <w:pPr>
              <w:pStyle w:val="142"/>
              <w:spacing w:line="240" w:lineRule="exact"/>
              <w:jc w:val="right"/>
              <w:rPr>
                <w:rFonts w:hint="eastAsia"/>
                <w:color w:val="000000"/>
                <w:spacing w:val="-12"/>
              </w:rPr>
            </w:pPr>
            <w:r w:rsidRPr="007B48F0">
              <w:rPr>
                <w:rFonts w:hint="eastAsia"/>
                <w:color w:val="000000"/>
                <w:spacing w:val="-12"/>
              </w:rPr>
              <w:t>27</w:t>
            </w:r>
            <w:r w:rsidRPr="007B48F0">
              <w:rPr>
                <w:color w:val="000000"/>
                <w:spacing w:val="-12"/>
              </w:rPr>
              <w:t>,</w:t>
            </w:r>
            <w:r w:rsidRPr="007B48F0">
              <w:rPr>
                <w:rFonts w:hint="eastAsia"/>
                <w:color w:val="000000"/>
                <w:spacing w:val="-12"/>
              </w:rPr>
              <w:t>199</w:t>
            </w:r>
          </w:p>
        </w:tc>
        <w:tc>
          <w:tcPr>
            <w:tcW w:w="1134" w:type="dxa"/>
            <w:vAlign w:val="center"/>
          </w:tcPr>
          <w:p w:rsidR="009313BF" w:rsidRPr="007B48F0" w:rsidRDefault="009313BF" w:rsidP="008C6438">
            <w:pPr>
              <w:pStyle w:val="142"/>
              <w:spacing w:line="240" w:lineRule="exact"/>
              <w:jc w:val="right"/>
              <w:rPr>
                <w:rFonts w:hint="eastAsia"/>
                <w:color w:val="000000"/>
                <w:spacing w:val="-12"/>
              </w:rPr>
            </w:pPr>
            <w:r w:rsidRPr="007B48F0">
              <w:rPr>
                <w:rFonts w:hint="eastAsia"/>
                <w:color w:val="000000"/>
                <w:spacing w:val="-12"/>
              </w:rPr>
              <w:t>3</w:t>
            </w:r>
            <w:r w:rsidRPr="007B48F0">
              <w:rPr>
                <w:color w:val="000000"/>
                <w:spacing w:val="-12"/>
              </w:rPr>
              <w:t>0,409</w:t>
            </w:r>
          </w:p>
        </w:tc>
        <w:tc>
          <w:tcPr>
            <w:tcW w:w="1120" w:type="dxa"/>
            <w:tcBorders>
              <w:top w:val="single" w:sz="4" w:space="0" w:color="auto"/>
              <w:bottom w:val="single" w:sz="4" w:space="0" w:color="auto"/>
              <w:tr2bl w:val="nil"/>
            </w:tcBorders>
            <w:vAlign w:val="center"/>
          </w:tcPr>
          <w:p w:rsidR="009313BF" w:rsidRPr="007B48F0" w:rsidRDefault="00BF3FBE" w:rsidP="008C6438">
            <w:pPr>
              <w:pStyle w:val="142"/>
              <w:spacing w:line="240" w:lineRule="exact"/>
              <w:jc w:val="center"/>
              <w:rPr>
                <w:rFonts w:hint="eastAsia"/>
                <w:color w:val="000000"/>
                <w:spacing w:val="-12"/>
              </w:rPr>
            </w:pPr>
            <w:r w:rsidRPr="007B48F0">
              <w:rPr>
                <w:rFonts w:hint="eastAsia"/>
                <w:color w:val="000000"/>
                <w:spacing w:val="-12"/>
              </w:rPr>
              <w:t>-</w:t>
            </w:r>
          </w:p>
        </w:tc>
        <w:tc>
          <w:tcPr>
            <w:tcW w:w="2708" w:type="dxa"/>
            <w:tcBorders>
              <w:bottom w:val="single" w:sz="4" w:space="0" w:color="auto"/>
            </w:tcBorders>
            <w:noWrap/>
            <w:vAlign w:val="center"/>
          </w:tcPr>
          <w:p w:rsidR="009313BF" w:rsidRPr="007B48F0" w:rsidRDefault="00BF3FBE" w:rsidP="008C6438">
            <w:pPr>
              <w:pStyle w:val="142"/>
              <w:spacing w:line="240" w:lineRule="exact"/>
              <w:rPr>
                <w:rFonts w:hint="eastAsia"/>
                <w:color w:val="000000"/>
                <w:spacing w:val="-12"/>
              </w:rPr>
            </w:pPr>
            <w:r w:rsidRPr="007B48F0">
              <w:rPr>
                <w:rFonts w:hint="eastAsia"/>
                <w:color w:val="000000"/>
                <w:spacing w:val="-12"/>
              </w:rPr>
              <w:t>投資案件之審核及管理</w:t>
            </w:r>
          </w:p>
        </w:tc>
      </w:tr>
      <w:tr w:rsidR="002B754F" w:rsidRPr="007B48F0" w:rsidTr="000A0C34">
        <w:tc>
          <w:tcPr>
            <w:tcW w:w="851" w:type="dxa"/>
            <w:vMerge/>
            <w:tcBorders>
              <w:bottom w:val="single" w:sz="4" w:space="0" w:color="auto"/>
            </w:tcBorders>
            <w:noWrap/>
            <w:vAlign w:val="center"/>
          </w:tcPr>
          <w:p w:rsidR="009313BF" w:rsidRPr="007B48F0" w:rsidRDefault="009313BF" w:rsidP="008C6438">
            <w:pPr>
              <w:pStyle w:val="142"/>
              <w:spacing w:line="240" w:lineRule="exact"/>
              <w:jc w:val="center"/>
              <w:rPr>
                <w:rFonts w:hint="eastAsia"/>
                <w:color w:val="000000"/>
                <w:spacing w:val="-12"/>
              </w:rPr>
            </w:pPr>
          </w:p>
        </w:tc>
        <w:tc>
          <w:tcPr>
            <w:tcW w:w="1417" w:type="dxa"/>
            <w:tcBorders>
              <w:bottom w:val="single" w:sz="4" w:space="0" w:color="auto"/>
            </w:tcBorders>
            <w:noWrap/>
            <w:vAlign w:val="center"/>
          </w:tcPr>
          <w:p w:rsidR="009313BF" w:rsidRPr="007B48F0" w:rsidRDefault="009313BF" w:rsidP="008C6438">
            <w:pPr>
              <w:pStyle w:val="142"/>
              <w:spacing w:line="240" w:lineRule="exact"/>
              <w:jc w:val="center"/>
              <w:rPr>
                <w:rFonts w:hint="eastAsia"/>
                <w:b/>
                <w:bCs/>
                <w:color w:val="000000"/>
                <w:spacing w:val="-12"/>
              </w:rPr>
            </w:pPr>
            <w:r w:rsidRPr="007B48F0">
              <w:rPr>
                <w:rFonts w:hint="eastAsia"/>
                <w:b/>
                <w:bCs/>
                <w:color w:val="000000"/>
                <w:spacing w:val="-12"/>
              </w:rPr>
              <w:t>小計</w:t>
            </w:r>
          </w:p>
        </w:tc>
        <w:tc>
          <w:tcPr>
            <w:tcW w:w="1134" w:type="dxa"/>
            <w:vAlign w:val="center"/>
          </w:tcPr>
          <w:p w:rsidR="009313BF" w:rsidRPr="007B48F0" w:rsidRDefault="009313BF" w:rsidP="008C6438">
            <w:pPr>
              <w:pStyle w:val="142"/>
              <w:spacing w:line="240" w:lineRule="exact"/>
              <w:jc w:val="right"/>
              <w:rPr>
                <w:rFonts w:hint="eastAsia"/>
                <w:b/>
                <w:bCs/>
                <w:color w:val="000000"/>
                <w:spacing w:val="-12"/>
              </w:rPr>
            </w:pPr>
            <w:r w:rsidRPr="007B48F0">
              <w:rPr>
                <w:rFonts w:hint="eastAsia"/>
                <w:b/>
                <w:bCs/>
                <w:color w:val="000000"/>
                <w:spacing w:val="-12"/>
              </w:rPr>
              <w:t>52</w:t>
            </w:r>
            <w:r w:rsidRPr="007B48F0">
              <w:rPr>
                <w:b/>
                <w:bCs/>
                <w:color w:val="000000"/>
                <w:spacing w:val="-12"/>
              </w:rPr>
              <w:t>,943</w:t>
            </w:r>
          </w:p>
        </w:tc>
        <w:tc>
          <w:tcPr>
            <w:tcW w:w="1134" w:type="dxa"/>
            <w:vAlign w:val="center"/>
          </w:tcPr>
          <w:p w:rsidR="009313BF" w:rsidRPr="007B48F0" w:rsidRDefault="009313BF" w:rsidP="008C6438">
            <w:pPr>
              <w:pStyle w:val="142"/>
              <w:spacing w:line="240" w:lineRule="exact"/>
              <w:jc w:val="right"/>
              <w:rPr>
                <w:rFonts w:hint="eastAsia"/>
                <w:b/>
                <w:bCs/>
                <w:color w:val="000000"/>
                <w:spacing w:val="-12"/>
              </w:rPr>
            </w:pPr>
            <w:r w:rsidRPr="007B48F0">
              <w:rPr>
                <w:rFonts w:hint="eastAsia"/>
                <w:b/>
                <w:bCs/>
                <w:color w:val="000000"/>
                <w:spacing w:val="-12"/>
              </w:rPr>
              <w:t>5</w:t>
            </w:r>
            <w:r w:rsidRPr="007B48F0">
              <w:rPr>
                <w:b/>
                <w:bCs/>
                <w:color w:val="000000"/>
                <w:spacing w:val="-12"/>
              </w:rPr>
              <w:t>4,697</w:t>
            </w:r>
          </w:p>
        </w:tc>
        <w:tc>
          <w:tcPr>
            <w:tcW w:w="1120" w:type="dxa"/>
            <w:tcBorders>
              <w:top w:val="single" w:sz="4" w:space="0" w:color="auto"/>
              <w:bottom w:val="single" w:sz="4" w:space="0" w:color="auto"/>
              <w:tr2bl w:val="nil"/>
            </w:tcBorders>
            <w:vAlign w:val="center"/>
          </w:tcPr>
          <w:p w:rsidR="009313BF" w:rsidRPr="007B48F0" w:rsidRDefault="00BF3FBE" w:rsidP="008C6438">
            <w:pPr>
              <w:pStyle w:val="142"/>
              <w:spacing w:line="240" w:lineRule="exact"/>
              <w:jc w:val="center"/>
              <w:rPr>
                <w:rFonts w:hint="eastAsia"/>
                <w:color w:val="000000"/>
                <w:spacing w:val="-12"/>
              </w:rPr>
            </w:pPr>
            <w:r w:rsidRPr="007B48F0">
              <w:rPr>
                <w:rFonts w:hint="eastAsia"/>
                <w:color w:val="000000"/>
                <w:spacing w:val="-12"/>
              </w:rPr>
              <w:t>-</w:t>
            </w:r>
          </w:p>
        </w:tc>
        <w:tc>
          <w:tcPr>
            <w:tcW w:w="2708" w:type="dxa"/>
            <w:tcBorders>
              <w:bottom w:val="single" w:sz="4" w:space="0" w:color="auto"/>
            </w:tcBorders>
            <w:noWrap/>
            <w:vAlign w:val="center"/>
          </w:tcPr>
          <w:p w:rsidR="009313BF" w:rsidRPr="007B48F0" w:rsidRDefault="006532A4" w:rsidP="008C6438">
            <w:pPr>
              <w:pStyle w:val="142"/>
              <w:spacing w:line="240" w:lineRule="exact"/>
              <w:jc w:val="center"/>
              <w:rPr>
                <w:rFonts w:hint="eastAsia"/>
                <w:color w:val="000000"/>
                <w:spacing w:val="-12"/>
              </w:rPr>
            </w:pPr>
            <w:r w:rsidRPr="007B48F0">
              <w:rPr>
                <w:rFonts w:hint="eastAsia"/>
                <w:color w:val="000000"/>
                <w:spacing w:val="-12"/>
              </w:rPr>
              <w:t>-</w:t>
            </w:r>
          </w:p>
        </w:tc>
      </w:tr>
      <w:tr w:rsidR="002B754F" w:rsidRPr="007B48F0" w:rsidTr="000A0C34">
        <w:tc>
          <w:tcPr>
            <w:tcW w:w="851" w:type="dxa"/>
            <w:tcBorders>
              <w:top w:val="single" w:sz="4" w:space="0" w:color="auto"/>
              <w:bottom w:val="single" w:sz="4" w:space="0" w:color="auto"/>
            </w:tcBorders>
            <w:noWrap/>
            <w:vAlign w:val="center"/>
          </w:tcPr>
          <w:p w:rsidR="009313BF" w:rsidRPr="007B48F0" w:rsidRDefault="009313BF" w:rsidP="008C6438">
            <w:pPr>
              <w:pStyle w:val="142"/>
              <w:spacing w:line="240" w:lineRule="exact"/>
              <w:ind w:leftChars="-8" w:left="-23"/>
              <w:jc w:val="center"/>
              <w:rPr>
                <w:rFonts w:hint="eastAsia"/>
                <w:color w:val="000000"/>
                <w:spacing w:val="-12"/>
              </w:rPr>
            </w:pPr>
            <w:r w:rsidRPr="007B48F0">
              <w:rPr>
                <w:rFonts w:hint="eastAsia"/>
                <w:color w:val="000000"/>
                <w:spacing w:val="-12"/>
              </w:rPr>
              <w:t>韌性特別預算</w:t>
            </w:r>
          </w:p>
        </w:tc>
        <w:tc>
          <w:tcPr>
            <w:tcW w:w="1417" w:type="dxa"/>
            <w:tcBorders>
              <w:top w:val="single" w:sz="4" w:space="0" w:color="auto"/>
              <w:bottom w:val="single" w:sz="4" w:space="0" w:color="auto"/>
            </w:tcBorders>
            <w:noWrap/>
            <w:vAlign w:val="center"/>
          </w:tcPr>
          <w:p w:rsidR="009313BF" w:rsidRPr="007B48F0" w:rsidRDefault="009313BF" w:rsidP="008C6438">
            <w:pPr>
              <w:pStyle w:val="142"/>
              <w:spacing w:line="240" w:lineRule="exact"/>
              <w:rPr>
                <w:rFonts w:hint="eastAsia"/>
                <w:color w:val="000000"/>
                <w:spacing w:val="-12"/>
              </w:rPr>
            </w:pPr>
            <w:r w:rsidRPr="007B48F0">
              <w:rPr>
                <w:rFonts w:hint="eastAsia"/>
                <w:color w:val="000000"/>
                <w:spacing w:val="-12"/>
              </w:rPr>
              <w:t>協助企業開拓多元市場-深化與友盟國家經貿合作</w:t>
            </w:r>
          </w:p>
        </w:tc>
        <w:tc>
          <w:tcPr>
            <w:tcW w:w="1134" w:type="dxa"/>
            <w:vAlign w:val="center"/>
          </w:tcPr>
          <w:p w:rsidR="009313BF" w:rsidRPr="007B48F0" w:rsidRDefault="008266CF" w:rsidP="008C6438">
            <w:pPr>
              <w:pStyle w:val="142"/>
              <w:spacing w:line="240" w:lineRule="exact"/>
              <w:jc w:val="right"/>
              <w:rPr>
                <w:rFonts w:hint="eastAsia"/>
                <w:b/>
                <w:bCs/>
                <w:color w:val="000000"/>
                <w:spacing w:val="-12"/>
              </w:rPr>
            </w:pPr>
            <w:r>
              <w:rPr>
                <w:rFonts w:hint="eastAsia"/>
                <w:b/>
                <w:bCs/>
                <w:color w:val="000000"/>
                <w:spacing w:val="-12"/>
              </w:rPr>
              <w:t>1</w:t>
            </w:r>
            <w:r w:rsidR="009313BF" w:rsidRPr="007B48F0">
              <w:rPr>
                <w:b/>
                <w:bCs/>
                <w:color w:val="000000"/>
                <w:spacing w:val="-12"/>
              </w:rPr>
              <w:t>5,000</w:t>
            </w:r>
          </w:p>
        </w:tc>
        <w:tc>
          <w:tcPr>
            <w:tcW w:w="1134" w:type="dxa"/>
            <w:vAlign w:val="center"/>
          </w:tcPr>
          <w:p w:rsidR="009313BF" w:rsidRPr="007B48F0" w:rsidRDefault="009313BF" w:rsidP="008C6438">
            <w:pPr>
              <w:pStyle w:val="142"/>
              <w:spacing w:line="240" w:lineRule="exact"/>
              <w:jc w:val="right"/>
              <w:rPr>
                <w:rFonts w:hint="eastAsia"/>
                <w:b/>
                <w:bCs/>
                <w:color w:val="000000"/>
                <w:spacing w:val="-12"/>
              </w:rPr>
            </w:pPr>
            <w:r w:rsidRPr="007B48F0">
              <w:rPr>
                <w:rFonts w:hint="eastAsia"/>
                <w:b/>
                <w:bCs/>
                <w:color w:val="000000"/>
                <w:spacing w:val="-12"/>
              </w:rPr>
              <w:t>1</w:t>
            </w:r>
            <w:r w:rsidRPr="007B48F0">
              <w:rPr>
                <w:b/>
                <w:bCs/>
                <w:color w:val="000000"/>
                <w:spacing w:val="-12"/>
              </w:rPr>
              <w:t>37,500</w:t>
            </w:r>
          </w:p>
        </w:tc>
        <w:tc>
          <w:tcPr>
            <w:tcW w:w="1120" w:type="dxa"/>
            <w:tcBorders>
              <w:top w:val="single" w:sz="4" w:space="0" w:color="auto"/>
              <w:bottom w:val="single" w:sz="4" w:space="0" w:color="auto"/>
            </w:tcBorders>
            <w:vAlign w:val="center"/>
          </w:tcPr>
          <w:p w:rsidR="009313BF" w:rsidRPr="007B48F0" w:rsidRDefault="009313BF" w:rsidP="008C6438">
            <w:pPr>
              <w:pStyle w:val="142"/>
              <w:spacing w:line="240" w:lineRule="exact"/>
              <w:jc w:val="right"/>
              <w:rPr>
                <w:rFonts w:hint="eastAsia"/>
                <w:b/>
                <w:bCs/>
                <w:color w:val="000000"/>
                <w:spacing w:val="-12"/>
              </w:rPr>
            </w:pPr>
            <w:r w:rsidRPr="007B48F0">
              <w:rPr>
                <w:rFonts w:hint="eastAsia"/>
                <w:b/>
                <w:bCs/>
                <w:color w:val="000000"/>
                <w:spacing w:val="-12"/>
              </w:rPr>
              <w:t>1</w:t>
            </w:r>
            <w:r w:rsidRPr="007B48F0">
              <w:rPr>
                <w:b/>
                <w:bCs/>
                <w:color w:val="000000"/>
                <w:spacing w:val="-12"/>
              </w:rPr>
              <w:t>37,500</w:t>
            </w:r>
          </w:p>
        </w:tc>
        <w:tc>
          <w:tcPr>
            <w:tcW w:w="2708" w:type="dxa"/>
            <w:tcBorders>
              <w:top w:val="single" w:sz="4" w:space="0" w:color="auto"/>
              <w:bottom w:val="single" w:sz="4" w:space="0" w:color="auto"/>
            </w:tcBorders>
            <w:noWrap/>
            <w:vAlign w:val="center"/>
          </w:tcPr>
          <w:p w:rsidR="009313BF" w:rsidRPr="007B48F0" w:rsidRDefault="008A58DF" w:rsidP="008C6438">
            <w:pPr>
              <w:pStyle w:val="142"/>
              <w:spacing w:line="240" w:lineRule="exact"/>
              <w:ind w:leftChars="-6" w:left="165" w:hangingChars="83" w:hanging="182"/>
              <w:jc w:val="both"/>
              <w:rPr>
                <w:color w:val="000000"/>
                <w:spacing w:val="-12"/>
              </w:rPr>
            </w:pPr>
            <w:r w:rsidRPr="007B48F0">
              <w:rPr>
                <w:rFonts w:hint="eastAsia"/>
                <w:color w:val="000000"/>
                <w:spacing w:val="-12"/>
              </w:rPr>
              <w:t>1.建置國際前端產業資料庫等所需經費6,</w:t>
            </w:r>
            <w:r w:rsidR="008266CF">
              <w:rPr>
                <w:rFonts w:hint="eastAsia"/>
                <w:color w:val="000000"/>
                <w:spacing w:val="-12"/>
              </w:rPr>
              <w:t>0</w:t>
            </w:r>
            <w:r w:rsidRPr="007B48F0">
              <w:rPr>
                <w:rFonts w:hint="eastAsia"/>
                <w:color w:val="000000"/>
                <w:spacing w:val="-12"/>
              </w:rPr>
              <w:t>60萬元。</w:t>
            </w:r>
          </w:p>
          <w:p w:rsidR="008A58DF" w:rsidRPr="007B48F0" w:rsidRDefault="008A58DF" w:rsidP="008C6438">
            <w:pPr>
              <w:pStyle w:val="142"/>
              <w:spacing w:line="240" w:lineRule="exact"/>
              <w:ind w:leftChars="-6" w:left="165" w:hangingChars="83" w:hanging="182"/>
              <w:rPr>
                <w:color w:val="000000"/>
                <w:spacing w:val="-12"/>
              </w:rPr>
            </w:pPr>
            <w:r w:rsidRPr="007B48F0">
              <w:rPr>
                <w:rFonts w:hint="eastAsia"/>
                <w:color w:val="000000"/>
                <w:spacing w:val="-12"/>
              </w:rPr>
              <w:t>2.精進我國投資流程，並提供業者法規諮詢及輔導等所需經費</w:t>
            </w:r>
            <w:r w:rsidR="008266CF">
              <w:rPr>
                <w:rFonts w:hint="eastAsia"/>
                <w:color w:val="000000"/>
                <w:spacing w:val="-12"/>
              </w:rPr>
              <w:t>5</w:t>
            </w:r>
            <w:r w:rsidRPr="007B48F0">
              <w:rPr>
                <w:rFonts w:hint="eastAsia"/>
                <w:color w:val="000000"/>
                <w:spacing w:val="-12"/>
              </w:rPr>
              <w:t>,</w:t>
            </w:r>
            <w:r w:rsidR="008266CF">
              <w:rPr>
                <w:rFonts w:hint="eastAsia"/>
                <w:color w:val="000000"/>
                <w:spacing w:val="-12"/>
              </w:rPr>
              <w:t>4</w:t>
            </w:r>
            <w:r w:rsidRPr="007B48F0">
              <w:rPr>
                <w:rFonts w:hint="eastAsia"/>
                <w:color w:val="000000"/>
                <w:spacing w:val="-12"/>
              </w:rPr>
              <w:t>90萬元</w:t>
            </w:r>
            <w:r w:rsidRPr="007B48F0">
              <w:rPr>
                <w:rFonts w:hAnsi="標楷體" w:hint="eastAsia"/>
                <w:color w:val="000000"/>
                <w:spacing w:val="-12"/>
              </w:rPr>
              <w:t>。</w:t>
            </w:r>
          </w:p>
          <w:p w:rsidR="008A58DF" w:rsidRPr="007B48F0" w:rsidRDefault="008A58DF" w:rsidP="008C6438">
            <w:pPr>
              <w:pStyle w:val="142"/>
              <w:spacing w:line="240" w:lineRule="exact"/>
              <w:ind w:leftChars="-6" w:left="165" w:hangingChars="83" w:hanging="182"/>
              <w:rPr>
                <w:rFonts w:hint="eastAsia"/>
                <w:color w:val="000000"/>
                <w:spacing w:val="-12"/>
              </w:rPr>
            </w:pPr>
            <w:r w:rsidRPr="007B48F0">
              <w:rPr>
                <w:rFonts w:hint="eastAsia"/>
                <w:color w:val="000000"/>
                <w:spacing w:val="-12"/>
              </w:rPr>
              <w:t>3.建置具智慧化、便捷化之投資案件管理系統等所需經費1億7</w:t>
            </w:r>
            <w:r w:rsidRPr="007B48F0">
              <w:rPr>
                <w:color w:val="000000"/>
                <w:spacing w:val="-12"/>
              </w:rPr>
              <w:t>,</w:t>
            </w:r>
            <w:r w:rsidRPr="007B48F0">
              <w:rPr>
                <w:rFonts w:hint="eastAsia"/>
                <w:color w:val="000000"/>
                <w:spacing w:val="-12"/>
              </w:rPr>
              <w:t>450萬元</w:t>
            </w:r>
            <w:r w:rsidR="00856F2D" w:rsidRPr="007B48F0">
              <w:rPr>
                <w:rFonts w:hAnsi="標楷體" w:hint="eastAsia"/>
                <w:color w:val="000000"/>
                <w:spacing w:val="-12"/>
              </w:rPr>
              <w:t>。</w:t>
            </w:r>
          </w:p>
        </w:tc>
      </w:tr>
      <w:tr w:rsidR="002B754F" w:rsidRPr="007B48F0" w:rsidTr="000A0C34">
        <w:tc>
          <w:tcPr>
            <w:tcW w:w="2268" w:type="dxa"/>
            <w:gridSpan w:val="2"/>
            <w:tcBorders>
              <w:top w:val="single" w:sz="4" w:space="0" w:color="auto"/>
            </w:tcBorders>
            <w:noWrap/>
            <w:vAlign w:val="center"/>
          </w:tcPr>
          <w:p w:rsidR="009313BF" w:rsidRPr="007B48F0" w:rsidRDefault="009313BF" w:rsidP="008C6438">
            <w:pPr>
              <w:pStyle w:val="142"/>
              <w:spacing w:line="240" w:lineRule="exact"/>
              <w:jc w:val="center"/>
              <w:rPr>
                <w:rFonts w:hint="eastAsia"/>
                <w:b/>
                <w:bCs/>
                <w:color w:val="000000"/>
                <w:spacing w:val="-12"/>
              </w:rPr>
            </w:pPr>
            <w:r w:rsidRPr="007B48F0">
              <w:rPr>
                <w:rFonts w:hint="eastAsia"/>
                <w:b/>
                <w:bCs/>
                <w:color w:val="000000"/>
                <w:spacing w:val="-12"/>
              </w:rPr>
              <w:t>合計</w:t>
            </w:r>
          </w:p>
        </w:tc>
        <w:tc>
          <w:tcPr>
            <w:tcW w:w="1134" w:type="dxa"/>
            <w:tcBorders>
              <w:bottom w:val="single" w:sz="12" w:space="0" w:color="auto"/>
            </w:tcBorders>
            <w:vAlign w:val="center"/>
          </w:tcPr>
          <w:p w:rsidR="009313BF" w:rsidRPr="007B48F0" w:rsidRDefault="008266CF" w:rsidP="008C6438">
            <w:pPr>
              <w:pStyle w:val="142"/>
              <w:spacing w:line="240" w:lineRule="exact"/>
              <w:jc w:val="right"/>
              <w:rPr>
                <w:rFonts w:hint="eastAsia"/>
                <w:b/>
                <w:bCs/>
                <w:color w:val="000000"/>
                <w:spacing w:val="-12"/>
              </w:rPr>
            </w:pPr>
            <w:r>
              <w:rPr>
                <w:rFonts w:hint="eastAsia"/>
                <w:b/>
                <w:bCs/>
                <w:color w:val="000000"/>
                <w:spacing w:val="-12"/>
              </w:rPr>
              <w:t>6</w:t>
            </w:r>
            <w:r w:rsidR="009313BF" w:rsidRPr="007B48F0">
              <w:rPr>
                <w:b/>
                <w:bCs/>
                <w:color w:val="000000"/>
                <w:spacing w:val="-12"/>
              </w:rPr>
              <w:t>7,943</w:t>
            </w:r>
          </w:p>
        </w:tc>
        <w:tc>
          <w:tcPr>
            <w:tcW w:w="1134" w:type="dxa"/>
            <w:tcBorders>
              <w:bottom w:val="single" w:sz="12" w:space="0" w:color="auto"/>
            </w:tcBorders>
            <w:vAlign w:val="center"/>
          </w:tcPr>
          <w:p w:rsidR="009313BF" w:rsidRPr="007B48F0" w:rsidRDefault="00E95B74" w:rsidP="008C6438">
            <w:pPr>
              <w:pStyle w:val="142"/>
              <w:spacing w:line="240" w:lineRule="exact"/>
              <w:jc w:val="right"/>
              <w:rPr>
                <w:rFonts w:hint="eastAsia"/>
                <w:b/>
                <w:bCs/>
                <w:color w:val="000000"/>
                <w:spacing w:val="-12"/>
              </w:rPr>
            </w:pPr>
            <w:bookmarkStart w:id="43" w:name="_Hlk210742688"/>
            <w:r w:rsidRPr="007B48F0">
              <w:rPr>
                <w:rFonts w:hint="eastAsia"/>
                <w:b/>
                <w:bCs/>
                <w:color w:val="000000"/>
                <w:spacing w:val="-12"/>
              </w:rPr>
              <w:t>1</w:t>
            </w:r>
            <w:r w:rsidRPr="007B48F0">
              <w:rPr>
                <w:b/>
                <w:bCs/>
                <w:color w:val="000000"/>
                <w:spacing w:val="-12"/>
              </w:rPr>
              <w:t>92,197</w:t>
            </w:r>
            <w:bookmarkEnd w:id="43"/>
          </w:p>
        </w:tc>
        <w:tc>
          <w:tcPr>
            <w:tcW w:w="1120" w:type="dxa"/>
            <w:tcBorders>
              <w:top w:val="single" w:sz="4" w:space="0" w:color="auto"/>
              <w:bottom w:val="single" w:sz="12" w:space="0" w:color="auto"/>
              <w:tr2bl w:val="single" w:sz="4" w:space="0" w:color="auto"/>
            </w:tcBorders>
            <w:vAlign w:val="center"/>
          </w:tcPr>
          <w:p w:rsidR="009313BF" w:rsidRPr="007B48F0" w:rsidRDefault="009313BF" w:rsidP="008C6438">
            <w:pPr>
              <w:pStyle w:val="142"/>
              <w:spacing w:line="240" w:lineRule="exact"/>
              <w:jc w:val="right"/>
              <w:rPr>
                <w:rFonts w:hint="eastAsia"/>
                <w:color w:val="000000"/>
                <w:spacing w:val="-12"/>
              </w:rPr>
            </w:pPr>
          </w:p>
        </w:tc>
        <w:tc>
          <w:tcPr>
            <w:tcW w:w="2708" w:type="dxa"/>
            <w:tcBorders>
              <w:top w:val="single" w:sz="4" w:space="0" w:color="auto"/>
            </w:tcBorders>
            <w:noWrap/>
            <w:vAlign w:val="center"/>
          </w:tcPr>
          <w:p w:rsidR="009313BF" w:rsidRPr="007B48F0" w:rsidRDefault="009313BF" w:rsidP="008C6438">
            <w:pPr>
              <w:pStyle w:val="142"/>
              <w:spacing w:line="240" w:lineRule="exact"/>
              <w:ind w:leftChars="-6" w:left="-17" w:rightChars="-20" w:right="-57"/>
              <w:rPr>
                <w:rFonts w:hint="eastAsia"/>
                <w:color w:val="000000"/>
                <w:spacing w:val="-12"/>
              </w:rPr>
            </w:pPr>
          </w:p>
        </w:tc>
      </w:tr>
    </w:tbl>
    <w:p w:rsidR="0001344A" w:rsidRPr="007B48F0" w:rsidRDefault="0001344A" w:rsidP="00525CC8">
      <w:pPr>
        <w:pStyle w:val="142"/>
        <w:rPr>
          <w:rFonts w:hAnsi="標楷體"/>
          <w:color w:val="000000"/>
        </w:rPr>
      </w:pPr>
      <w:r w:rsidRPr="007B48F0">
        <w:rPr>
          <w:rFonts w:hAnsi="標楷體" w:hint="eastAsia"/>
          <w:color w:val="000000"/>
        </w:rPr>
        <w:t>說    明：1</w:t>
      </w:r>
      <w:r w:rsidR="008266CF">
        <w:rPr>
          <w:rFonts w:hAnsi="標楷體" w:hint="eastAsia"/>
          <w:color w:val="000000"/>
        </w:rPr>
        <w:t>15</w:t>
      </w:r>
      <w:r w:rsidRPr="007B48F0">
        <w:rPr>
          <w:rFonts w:hAnsi="標楷體" w:hint="eastAsia"/>
          <w:color w:val="000000"/>
        </w:rPr>
        <w:t>年度公務預算為預算案數。</w:t>
      </w:r>
    </w:p>
    <w:p w:rsidR="004272C4" w:rsidRPr="007B48F0" w:rsidRDefault="004272C4" w:rsidP="0001344A">
      <w:pPr>
        <w:pStyle w:val="142"/>
        <w:ind w:left="1218" w:hangingChars="501" w:hanging="1218"/>
        <w:rPr>
          <w:rFonts w:hAnsi="標楷體"/>
          <w:color w:val="000000"/>
          <w:sz w:val="28"/>
        </w:rPr>
      </w:pPr>
      <w:r w:rsidRPr="007B48F0">
        <w:rPr>
          <w:rFonts w:hAnsi="標楷體" w:hint="eastAsia"/>
          <w:color w:val="000000"/>
        </w:rPr>
        <w:t>資料來源：</w:t>
      </w:r>
      <w:r w:rsidR="006532A4" w:rsidRPr="007B48F0">
        <w:rPr>
          <w:rFonts w:hAnsi="標楷體" w:hint="eastAsia"/>
          <w:color w:val="000000"/>
        </w:rPr>
        <w:t>經濟部各年度預算(案)</w:t>
      </w:r>
      <w:r w:rsidR="008266CF">
        <w:rPr>
          <w:rFonts w:hAnsi="標楷體" w:hint="eastAsia"/>
          <w:color w:val="000000"/>
        </w:rPr>
        <w:t>及該部提供</w:t>
      </w:r>
      <w:r w:rsidR="0001344A" w:rsidRPr="007B48F0">
        <w:rPr>
          <w:rFonts w:hAnsi="標楷體" w:hint="eastAsia"/>
          <w:color w:val="000000"/>
        </w:rPr>
        <w:t>韌性特別預算</w:t>
      </w:r>
      <w:r w:rsidR="008266CF">
        <w:rPr>
          <w:rFonts w:hAnsi="標楷體" w:hint="eastAsia"/>
          <w:color w:val="000000"/>
        </w:rPr>
        <w:t>經本院三讀後調整數</w:t>
      </w:r>
      <w:r w:rsidRPr="007B48F0">
        <w:rPr>
          <w:rFonts w:hAnsi="標楷體" w:hint="eastAsia"/>
          <w:color w:val="000000"/>
        </w:rPr>
        <w:t>。</w:t>
      </w:r>
    </w:p>
    <w:p w:rsidR="004272C4" w:rsidRPr="007B48F0" w:rsidRDefault="004272C4" w:rsidP="00354BA9">
      <w:pPr>
        <w:pStyle w:val="a5"/>
        <w:ind w:left="849" w:hanging="283"/>
        <w:rPr>
          <w:rFonts w:hint="eastAsia"/>
          <w:b/>
          <w:bCs/>
          <w:color w:val="000000"/>
        </w:rPr>
      </w:pPr>
      <w:r w:rsidRPr="007B48F0">
        <w:rPr>
          <w:rFonts w:hint="eastAsia"/>
          <w:b/>
          <w:bCs/>
          <w:color w:val="000000"/>
        </w:rPr>
        <w:t>(二)</w:t>
      </w:r>
      <w:r w:rsidR="00C41AA8" w:rsidRPr="007B48F0">
        <w:rPr>
          <w:rFonts w:hint="eastAsia"/>
          <w:b/>
          <w:bCs/>
          <w:color w:val="000000"/>
        </w:rPr>
        <w:t>1</w:t>
      </w:r>
      <w:r w:rsidR="00C41AA8" w:rsidRPr="007B48F0">
        <w:rPr>
          <w:b/>
          <w:bCs/>
          <w:color w:val="000000"/>
        </w:rPr>
        <w:t>13</w:t>
      </w:r>
      <w:r w:rsidR="004E15A2" w:rsidRPr="007B48F0">
        <w:rPr>
          <w:rFonts w:hint="eastAsia"/>
          <w:b/>
          <w:bCs/>
          <w:color w:val="000000"/>
        </w:rPr>
        <w:t>年</w:t>
      </w:r>
      <w:r w:rsidR="00C41AA8" w:rsidRPr="007B48F0">
        <w:rPr>
          <w:rFonts w:hint="eastAsia"/>
          <w:b/>
          <w:bCs/>
          <w:color w:val="000000"/>
        </w:rPr>
        <w:t>度華僑及外國人來臺投資金額年減逾三成</w:t>
      </w:r>
      <w:bookmarkStart w:id="44" w:name="_Hlk210729733"/>
      <w:r w:rsidR="00C41AA8" w:rsidRPr="007B48F0">
        <w:rPr>
          <w:rFonts w:hAnsi="標楷體" w:hint="eastAsia"/>
          <w:b/>
          <w:bCs/>
          <w:color w:val="000000"/>
        </w:rPr>
        <w:t>，</w:t>
      </w:r>
      <w:r w:rsidR="00DD0E60" w:rsidRPr="007B48F0">
        <w:rPr>
          <w:rFonts w:hAnsi="標楷體" w:hint="eastAsia"/>
          <w:b/>
          <w:bCs/>
          <w:color w:val="000000"/>
        </w:rPr>
        <w:t>且近年多以</w:t>
      </w:r>
      <w:r w:rsidR="00CB2796" w:rsidRPr="007B48F0">
        <w:rPr>
          <w:rFonts w:hint="eastAsia"/>
          <w:b/>
          <w:bCs/>
          <w:color w:val="000000"/>
        </w:rPr>
        <w:t>投資金融保險業為</w:t>
      </w:r>
      <w:r w:rsidR="00C41AA8" w:rsidRPr="007B48F0">
        <w:rPr>
          <w:rFonts w:hint="eastAsia"/>
          <w:b/>
          <w:bCs/>
          <w:color w:val="000000"/>
        </w:rPr>
        <w:t>主</w:t>
      </w:r>
      <w:bookmarkEnd w:id="44"/>
    </w:p>
    <w:p w:rsidR="004272C4" w:rsidRPr="007B48F0" w:rsidRDefault="004272C4" w:rsidP="007A1E88">
      <w:pPr>
        <w:pStyle w:val="21"/>
        <w:ind w:left="850" w:firstLine="566"/>
        <w:rPr>
          <w:rFonts w:hAnsi="標楷體"/>
          <w:color w:val="000000"/>
        </w:rPr>
      </w:pPr>
      <w:r w:rsidRPr="007B48F0">
        <w:rPr>
          <w:rFonts w:hint="eastAsia"/>
          <w:color w:val="000000"/>
        </w:rPr>
        <w:t>彙整經濟</w:t>
      </w:r>
      <w:r w:rsidRPr="007B48F0">
        <w:rPr>
          <w:color w:val="000000"/>
        </w:rPr>
        <w:t>部投</w:t>
      </w:r>
      <w:r w:rsidRPr="007B48F0">
        <w:rPr>
          <w:rFonts w:hint="eastAsia"/>
          <w:color w:val="000000"/>
        </w:rPr>
        <w:t>資</w:t>
      </w:r>
      <w:r w:rsidRPr="007B48F0">
        <w:rPr>
          <w:color w:val="000000"/>
        </w:rPr>
        <w:t>審</w:t>
      </w:r>
      <w:r w:rsidRPr="007B48F0">
        <w:rPr>
          <w:rFonts w:hint="eastAsia"/>
          <w:color w:val="000000"/>
        </w:rPr>
        <w:t>議司</w:t>
      </w:r>
      <w:r w:rsidR="00B91C80" w:rsidRPr="007B48F0">
        <w:rPr>
          <w:rFonts w:hint="eastAsia"/>
          <w:color w:val="000000"/>
        </w:rPr>
        <w:t>(以下簡稱投審司)</w:t>
      </w:r>
      <w:r w:rsidRPr="007B48F0">
        <w:rPr>
          <w:rFonts w:hint="eastAsia"/>
          <w:color w:val="000000"/>
        </w:rPr>
        <w:t>11</w:t>
      </w:r>
      <w:r w:rsidR="00C41AA8" w:rsidRPr="007B48F0">
        <w:rPr>
          <w:rFonts w:hint="eastAsia"/>
          <w:color w:val="000000"/>
        </w:rPr>
        <w:t>1</w:t>
      </w:r>
      <w:r w:rsidRPr="007B48F0">
        <w:rPr>
          <w:rFonts w:hint="eastAsia"/>
          <w:color w:val="000000"/>
        </w:rPr>
        <w:t>年至11</w:t>
      </w:r>
      <w:r w:rsidR="00C41AA8" w:rsidRPr="007B48F0">
        <w:rPr>
          <w:rFonts w:hint="eastAsia"/>
          <w:color w:val="000000"/>
        </w:rPr>
        <w:t>4</w:t>
      </w:r>
      <w:r w:rsidRPr="007B48F0">
        <w:rPr>
          <w:rFonts w:hint="eastAsia"/>
          <w:color w:val="000000"/>
        </w:rPr>
        <w:t>年8月核准華僑及外國人</w:t>
      </w:r>
      <w:r w:rsidRPr="007B48F0">
        <w:rPr>
          <w:rFonts w:hAnsi="標楷體" w:hint="eastAsia"/>
          <w:color w:val="000000"/>
        </w:rPr>
        <w:t>(</w:t>
      </w:r>
      <w:r w:rsidRPr="007B48F0">
        <w:rPr>
          <w:rFonts w:hint="eastAsia"/>
          <w:color w:val="000000"/>
        </w:rPr>
        <w:t>以下簡稱僑外)來臺投資情形</w:t>
      </w:r>
      <w:r w:rsidRPr="007B48F0">
        <w:rPr>
          <w:rFonts w:hAnsi="標楷體" w:hint="eastAsia"/>
          <w:color w:val="000000"/>
        </w:rPr>
        <w:t>(</w:t>
      </w:r>
      <w:r w:rsidRPr="007B48F0">
        <w:rPr>
          <w:rFonts w:hint="eastAsia"/>
          <w:color w:val="000000"/>
        </w:rPr>
        <w:t>詳表2)</w:t>
      </w:r>
      <w:r w:rsidRPr="007B48F0">
        <w:rPr>
          <w:color w:val="000000"/>
        </w:rPr>
        <w:t>，</w:t>
      </w:r>
      <w:r w:rsidRPr="007B48F0">
        <w:rPr>
          <w:rFonts w:hint="eastAsia"/>
          <w:color w:val="000000"/>
        </w:rPr>
        <w:t>112及113年度僑外</w:t>
      </w:r>
      <w:r w:rsidR="00A12844" w:rsidRPr="007B48F0">
        <w:rPr>
          <w:rFonts w:hint="eastAsia"/>
          <w:color w:val="000000"/>
        </w:rPr>
        <w:t>來臺</w:t>
      </w:r>
      <w:r w:rsidRPr="007B48F0">
        <w:rPr>
          <w:rFonts w:hint="eastAsia"/>
          <w:color w:val="000000"/>
        </w:rPr>
        <w:t>投資分別達112.55億美元及</w:t>
      </w:r>
      <w:r w:rsidR="00FB129F" w:rsidRPr="007B48F0">
        <w:rPr>
          <w:rFonts w:hint="eastAsia"/>
          <w:color w:val="000000"/>
        </w:rPr>
        <w:t>78</w:t>
      </w:r>
      <w:r w:rsidRPr="007B48F0">
        <w:rPr>
          <w:rFonts w:hint="eastAsia"/>
          <w:color w:val="000000"/>
        </w:rPr>
        <w:t>.</w:t>
      </w:r>
      <w:r w:rsidR="00FB129F" w:rsidRPr="007B48F0">
        <w:rPr>
          <w:rFonts w:hint="eastAsia"/>
          <w:color w:val="000000"/>
        </w:rPr>
        <w:t>58</w:t>
      </w:r>
      <w:r w:rsidRPr="007B48F0">
        <w:rPr>
          <w:rFonts w:hint="eastAsia"/>
          <w:color w:val="000000"/>
        </w:rPr>
        <w:t>億美元</w:t>
      </w:r>
      <w:r w:rsidRPr="007B48F0">
        <w:rPr>
          <w:rFonts w:hAnsi="標楷體" w:hint="eastAsia"/>
          <w:color w:val="000000"/>
        </w:rPr>
        <w:t>，</w:t>
      </w:r>
      <w:r w:rsidR="00A12844" w:rsidRPr="007B48F0">
        <w:rPr>
          <w:rFonts w:hAnsi="標楷體" w:hint="eastAsia"/>
          <w:color w:val="000000"/>
        </w:rPr>
        <w:t>呈減少趨勢(分別</w:t>
      </w:r>
      <w:r w:rsidRPr="007B48F0">
        <w:rPr>
          <w:rFonts w:hint="eastAsia"/>
          <w:color w:val="000000"/>
        </w:rPr>
        <w:t>年減15.40%及</w:t>
      </w:r>
      <w:r w:rsidR="00FB129F" w:rsidRPr="007B48F0">
        <w:rPr>
          <w:rFonts w:hint="eastAsia"/>
          <w:color w:val="000000"/>
        </w:rPr>
        <w:t>30.18</w:t>
      </w:r>
      <w:r w:rsidRPr="007B48F0">
        <w:rPr>
          <w:rFonts w:hint="eastAsia"/>
          <w:color w:val="000000"/>
        </w:rPr>
        <w:t>%</w:t>
      </w:r>
      <w:r w:rsidR="003D6897" w:rsidRPr="007B48F0">
        <w:rPr>
          <w:rFonts w:hint="eastAsia"/>
          <w:color w:val="000000"/>
        </w:rPr>
        <w:t>)</w:t>
      </w:r>
      <w:r w:rsidRPr="007B48F0">
        <w:rPr>
          <w:rFonts w:hAnsi="標楷體" w:hint="eastAsia"/>
          <w:color w:val="000000"/>
        </w:rPr>
        <w:t>，</w:t>
      </w:r>
      <w:r w:rsidR="003D6897" w:rsidRPr="007B48F0">
        <w:rPr>
          <w:rFonts w:hAnsi="標楷體" w:hint="eastAsia"/>
          <w:color w:val="000000"/>
        </w:rPr>
        <w:t>且</w:t>
      </w:r>
      <w:r w:rsidR="00F5046B" w:rsidRPr="007B48F0">
        <w:rPr>
          <w:rFonts w:hAnsi="標楷體" w:hint="eastAsia"/>
          <w:color w:val="000000"/>
        </w:rPr>
        <w:t>近年</w:t>
      </w:r>
      <w:r w:rsidR="00B91C80" w:rsidRPr="007B48F0">
        <w:rPr>
          <w:rFonts w:hAnsi="標楷體" w:hint="eastAsia"/>
          <w:color w:val="000000"/>
        </w:rPr>
        <w:t>多</w:t>
      </w:r>
      <w:r w:rsidR="00CB2796" w:rsidRPr="007B48F0">
        <w:rPr>
          <w:rFonts w:hAnsi="標楷體" w:hint="eastAsia"/>
          <w:color w:val="000000"/>
        </w:rPr>
        <w:t>以投資</w:t>
      </w:r>
      <w:r w:rsidR="009F22D7" w:rsidRPr="007B48F0">
        <w:rPr>
          <w:rFonts w:hAnsi="標楷體" w:hint="eastAsia"/>
          <w:color w:val="000000"/>
        </w:rPr>
        <w:t>金融保險業</w:t>
      </w:r>
      <w:r w:rsidR="00CB2796" w:rsidRPr="007B48F0">
        <w:rPr>
          <w:rFonts w:hAnsi="標楷體" w:hint="eastAsia"/>
          <w:color w:val="000000"/>
        </w:rPr>
        <w:t>為主</w:t>
      </w:r>
      <w:r w:rsidR="00B91C80" w:rsidRPr="007B48F0">
        <w:rPr>
          <w:rFonts w:hAnsi="標楷體" w:hint="eastAsia"/>
          <w:color w:val="000000"/>
        </w:rPr>
        <w:t>，</w:t>
      </w:r>
      <w:r w:rsidR="00CB2796" w:rsidRPr="007B48F0">
        <w:rPr>
          <w:rFonts w:hAnsi="標楷體" w:hint="eastAsia"/>
          <w:color w:val="000000"/>
        </w:rPr>
        <w:t>111及112年度占比均逾四成，113年度下降為22.48%，係因該年度僑外投資「專業、科學及技術服務業」增加</w:t>
      </w:r>
      <w:r w:rsidR="003D6897" w:rsidRPr="007B48F0">
        <w:rPr>
          <w:rFonts w:hAnsi="標楷體" w:hint="eastAsia"/>
          <w:color w:val="000000"/>
        </w:rPr>
        <w:t>，惟114年迄8月底投資占比又上升至64.11%</w:t>
      </w:r>
      <w:r w:rsidRPr="007B48F0">
        <w:rPr>
          <w:rFonts w:hAnsi="標楷體" w:hint="eastAsia"/>
          <w:color w:val="000000"/>
        </w:rPr>
        <w:t>。</w:t>
      </w:r>
    </w:p>
    <w:p w:rsidR="004272C4" w:rsidRPr="007B48F0" w:rsidRDefault="004272C4" w:rsidP="007A1E88">
      <w:pPr>
        <w:pStyle w:val="21"/>
        <w:ind w:left="850" w:firstLine="566"/>
        <w:rPr>
          <w:rFonts w:hAnsi="標楷體"/>
          <w:color w:val="000000"/>
        </w:rPr>
      </w:pPr>
      <w:r w:rsidRPr="007B48F0">
        <w:rPr>
          <w:rFonts w:hAnsi="標楷體" w:hint="eastAsia"/>
          <w:color w:val="000000"/>
        </w:rPr>
        <w:t>另依據瑞士洛桑國際管理學院</w:t>
      </w:r>
      <w:r w:rsidR="008C6438" w:rsidRPr="007B48F0">
        <w:rPr>
          <w:rFonts w:hAnsi="標楷體" w:hint="eastAsia"/>
          <w:color w:val="000000"/>
        </w:rPr>
        <w:t>(</w:t>
      </w:r>
      <w:r w:rsidRPr="007B48F0">
        <w:rPr>
          <w:rFonts w:hAnsi="標楷體" w:hint="eastAsia"/>
          <w:color w:val="000000"/>
        </w:rPr>
        <w:t>IMD</w:t>
      </w:r>
      <w:r w:rsidR="008C6438" w:rsidRPr="007B48F0">
        <w:rPr>
          <w:rFonts w:hAnsi="標楷體" w:hint="eastAsia"/>
          <w:color w:val="000000"/>
        </w:rPr>
        <w:t>)</w:t>
      </w:r>
      <w:r w:rsidRPr="007B48F0">
        <w:rPr>
          <w:rFonts w:hAnsi="標楷體" w:hint="eastAsia"/>
          <w:color w:val="000000"/>
        </w:rPr>
        <w:t>於202</w:t>
      </w:r>
      <w:r w:rsidR="00CB2796" w:rsidRPr="007B48F0">
        <w:rPr>
          <w:rFonts w:hAnsi="標楷體" w:hint="eastAsia"/>
          <w:color w:val="000000"/>
        </w:rPr>
        <w:t>5</w:t>
      </w:r>
      <w:r w:rsidRPr="007B48F0">
        <w:rPr>
          <w:rFonts w:hAnsi="標楷體" w:hint="eastAsia"/>
          <w:color w:val="000000"/>
        </w:rPr>
        <w:t>年6月公布「2024年IMD世界競爭力年報」(IMD World Competitiveness Yearbook），在6</w:t>
      </w:r>
      <w:r w:rsidR="00CB2796" w:rsidRPr="007B48F0">
        <w:rPr>
          <w:rFonts w:hAnsi="標楷體" w:hint="eastAsia"/>
          <w:color w:val="000000"/>
        </w:rPr>
        <w:t>9</w:t>
      </w:r>
      <w:r w:rsidRPr="007B48F0">
        <w:rPr>
          <w:rFonts w:hAnsi="標楷體" w:hint="eastAsia"/>
          <w:color w:val="000000"/>
        </w:rPr>
        <w:t>個受評比國家中，</w:t>
      </w:r>
      <w:r w:rsidR="008C365E" w:rsidRPr="007B48F0">
        <w:rPr>
          <w:rFonts w:hAnsi="標楷體" w:hint="eastAsia"/>
          <w:color w:val="000000"/>
        </w:rPr>
        <w:t>我國綜合</w:t>
      </w:r>
      <w:r w:rsidRPr="007B48F0">
        <w:rPr>
          <w:rFonts w:hAnsi="標楷體" w:hint="eastAsia"/>
          <w:color w:val="000000"/>
        </w:rPr>
        <w:t>排名第</w:t>
      </w:r>
      <w:r w:rsidR="00CB2796" w:rsidRPr="007B48F0">
        <w:rPr>
          <w:rFonts w:hAnsi="標楷體" w:hint="eastAsia"/>
          <w:color w:val="000000"/>
        </w:rPr>
        <w:t>6</w:t>
      </w:r>
      <w:r w:rsidRPr="007B48F0">
        <w:rPr>
          <w:rFonts w:hAnsi="標楷體" w:hint="eastAsia"/>
          <w:color w:val="000000"/>
        </w:rPr>
        <w:t>名，</w:t>
      </w:r>
      <w:r w:rsidR="00CB2796" w:rsidRPr="007B48F0">
        <w:rPr>
          <w:rFonts w:hAnsi="標楷體" w:hint="eastAsia"/>
          <w:color w:val="000000"/>
        </w:rPr>
        <w:t>較2024年進步2名，</w:t>
      </w:r>
      <w:r w:rsidRPr="007B48F0">
        <w:rPr>
          <w:rFonts w:hAnsi="標楷體" w:hint="eastAsia"/>
          <w:color w:val="000000"/>
        </w:rPr>
        <w:t>「經濟表現」</w:t>
      </w:r>
      <w:r w:rsidR="00CB2796" w:rsidRPr="007B48F0">
        <w:rPr>
          <w:rFonts w:hAnsi="標楷體" w:hint="eastAsia"/>
          <w:color w:val="000000"/>
        </w:rPr>
        <w:t>提升至第10名</w:t>
      </w:r>
      <w:r w:rsidRPr="007B48F0">
        <w:rPr>
          <w:rFonts w:hAnsi="標楷體" w:hint="eastAsia"/>
          <w:color w:val="000000"/>
        </w:rPr>
        <w:t>，</w:t>
      </w:r>
      <w:r w:rsidR="00CB2796" w:rsidRPr="007B48F0">
        <w:rPr>
          <w:rFonts w:hAnsi="標楷體" w:hint="eastAsia"/>
          <w:color w:val="000000"/>
        </w:rPr>
        <w:t>惟</w:t>
      </w:r>
      <w:r w:rsidRPr="007B48F0">
        <w:rPr>
          <w:rFonts w:hAnsi="標楷體" w:hint="eastAsia"/>
          <w:color w:val="000000"/>
        </w:rPr>
        <w:t>外人直接投資</w:t>
      </w:r>
      <w:r w:rsidR="008C365E" w:rsidRPr="007B48F0">
        <w:rPr>
          <w:rFonts w:hAnsi="標楷體" w:hint="eastAsia"/>
          <w:color w:val="000000"/>
        </w:rPr>
        <w:t>流量及存量</w:t>
      </w:r>
      <w:r w:rsidRPr="007B48F0">
        <w:rPr>
          <w:rFonts w:hAnsi="標楷體" w:hint="eastAsia"/>
          <w:color w:val="000000"/>
        </w:rPr>
        <w:t>(占G</w:t>
      </w:r>
      <w:r w:rsidRPr="007B48F0">
        <w:rPr>
          <w:rFonts w:hAnsi="標楷體"/>
          <w:color w:val="000000"/>
        </w:rPr>
        <w:t>DP</w:t>
      </w:r>
      <w:r w:rsidRPr="007B48F0">
        <w:rPr>
          <w:rFonts w:hAnsi="標楷體" w:hint="eastAsia"/>
          <w:color w:val="000000"/>
        </w:rPr>
        <w:t>百分比)近5年均列劣勢項目，202</w:t>
      </w:r>
      <w:r w:rsidR="00CB2796" w:rsidRPr="007B48F0">
        <w:rPr>
          <w:rFonts w:hAnsi="標楷體" w:hint="eastAsia"/>
          <w:color w:val="000000"/>
        </w:rPr>
        <w:t>5</w:t>
      </w:r>
      <w:r w:rsidRPr="007B48F0">
        <w:rPr>
          <w:rFonts w:hAnsi="標楷體" w:hint="eastAsia"/>
          <w:color w:val="000000"/>
        </w:rPr>
        <w:t>年</w:t>
      </w:r>
      <w:r w:rsidR="008C365E" w:rsidRPr="007B48F0">
        <w:rPr>
          <w:rFonts w:hAnsi="標楷體" w:hint="eastAsia"/>
          <w:color w:val="000000"/>
        </w:rPr>
        <w:t>分別</w:t>
      </w:r>
      <w:r w:rsidRPr="007B48F0">
        <w:rPr>
          <w:rFonts w:hAnsi="標楷體" w:hint="eastAsia"/>
          <w:color w:val="000000"/>
        </w:rPr>
        <w:t>排名第</w:t>
      </w:r>
      <w:r w:rsidR="008C365E" w:rsidRPr="007B48F0">
        <w:rPr>
          <w:rFonts w:hAnsi="標楷體" w:hint="eastAsia"/>
          <w:color w:val="000000"/>
        </w:rPr>
        <w:t>58</w:t>
      </w:r>
      <w:r w:rsidRPr="007B48F0">
        <w:rPr>
          <w:rFonts w:hAnsi="標楷體" w:hint="eastAsia"/>
          <w:color w:val="000000"/>
        </w:rPr>
        <w:t>名</w:t>
      </w:r>
      <w:r w:rsidR="008C365E" w:rsidRPr="007B48F0">
        <w:rPr>
          <w:rFonts w:hAnsi="標楷體" w:hint="eastAsia"/>
          <w:color w:val="000000"/>
        </w:rPr>
        <w:t>及第61名</w:t>
      </w:r>
      <w:r w:rsidRPr="007B48F0">
        <w:rPr>
          <w:rFonts w:hAnsi="標楷體" w:hint="eastAsia"/>
          <w:color w:val="000000"/>
        </w:rPr>
        <w:t>，</w:t>
      </w:r>
      <w:r w:rsidR="00CB2796" w:rsidRPr="007B48F0">
        <w:rPr>
          <w:rFonts w:hAnsi="標楷體" w:hint="eastAsia"/>
          <w:color w:val="000000"/>
        </w:rPr>
        <w:t>未見改善提升</w:t>
      </w:r>
      <w:r w:rsidRPr="007B48F0">
        <w:rPr>
          <w:rFonts w:hAnsi="標楷體" w:hint="eastAsia"/>
          <w:color w:val="000000"/>
        </w:rPr>
        <w:t>。</w:t>
      </w:r>
      <w:r w:rsidR="00CB2796" w:rsidRPr="007B48F0">
        <w:rPr>
          <w:rFonts w:hAnsi="標楷體" w:hint="eastAsia"/>
          <w:color w:val="000000"/>
        </w:rPr>
        <w:t>投資環境之優化及加強排除投資障礙</w:t>
      </w:r>
      <w:r w:rsidRPr="007B48F0">
        <w:rPr>
          <w:rFonts w:hAnsi="標楷體" w:hint="eastAsia"/>
          <w:color w:val="000000"/>
        </w:rPr>
        <w:t>，</w:t>
      </w:r>
      <w:r w:rsidR="00CB2796" w:rsidRPr="007B48F0">
        <w:rPr>
          <w:rFonts w:hAnsi="標楷體" w:hint="eastAsia"/>
          <w:color w:val="000000"/>
        </w:rPr>
        <w:t>仍待</w:t>
      </w:r>
      <w:r w:rsidRPr="007B48F0">
        <w:rPr>
          <w:rFonts w:hAnsi="標楷體" w:hint="eastAsia"/>
          <w:color w:val="000000"/>
        </w:rPr>
        <w:t>研謀</w:t>
      </w:r>
      <w:r w:rsidR="00CB2796" w:rsidRPr="007B48F0">
        <w:rPr>
          <w:rFonts w:hAnsi="標楷體" w:hint="eastAsia"/>
          <w:color w:val="000000"/>
        </w:rPr>
        <w:t>精進</w:t>
      </w:r>
      <w:r w:rsidRPr="007B48F0">
        <w:rPr>
          <w:rFonts w:hAnsi="標楷體" w:hint="eastAsia"/>
          <w:color w:val="000000"/>
        </w:rPr>
        <w:t>，以維經濟成長動能。</w:t>
      </w:r>
    </w:p>
    <w:p w:rsidR="00B85069" w:rsidRPr="007B48F0" w:rsidRDefault="00B85069" w:rsidP="00B85069">
      <w:pPr>
        <w:ind w:leftChars="0" w:left="992" w:rightChars="-100" w:right="-283" w:hangingChars="350" w:hanging="992"/>
        <w:jc w:val="left"/>
        <w:rPr>
          <w:rFonts w:hint="eastAsia"/>
          <w:color w:val="000000"/>
          <w:sz w:val="24"/>
          <w:szCs w:val="24"/>
        </w:rPr>
      </w:pPr>
      <w:r w:rsidRPr="007B48F0">
        <w:rPr>
          <w:rFonts w:hint="eastAsia"/>
          <w:b/>
          <w:color w:val="000000"/>
        </w:rPr>
        <w:t>表</w:t>
      </w:r>
      <w:r w:rsidR="00DD0E60" w:rsidRPr="007B48F0">
        <w:rPr>
          <w:rFonts w:hint="eastAsia"/>
          <w:b/>
          <w:color w:val="000000"/>
        </w:rPr>
        <w:t>2</w:t>
      </w:r>
      <w:r w:rsidRPr="007B48F0">
        <w:rPr>
          <w:rFonts w:hint="eastAsia"/>
          <w:b/>
          <w:color w:val="000000"/>
        </w:rPr>
        <w:t xml:space="preserve">  近年</w:t>
      </w:r>
      <w:r w:rsidR="00DD0E60" w:rsidRPr="007B48F0">
        <w:rPr>
          <w:rFonts w:hint="eastAsia"/>
          <w:b/>
          <w:color w:val="000000"/>
        </w:rPr>
        <w:t>華僑及外國人</w:t>
      </w:r>
      <w:r w:rsidRPr="007B48F0">
        <w:rPr>
          <w:rFonts w:hint="eastAsia"/>
          <w:b/>
          <w:color w:val="000000"/>
        </w:rPr>
        <w:t xml:space="preserve">來臺投資產業概況表 </w:t>
      </w:r>
      <w:r w:rsidR="00DD0E60" w:rsidRPr="007B48F0">
        <w:rPr>
          <w:rFonts w:hint="eastAsia"/>
          <w:b/>
          <w:color w:val="000000"/>
        </w:rPr>
        <w:t xml:space="preserve">  </w:t>
      </w:r>
      <w:r w:rsidR="009F22D7" w:rsidRPr="007B48F0">
        <w:rPr>
          <w:rFonts w:hint="eastAsia"/>
          <w:b/>
          <w:color w:val="000000"/>
        </w:rPr>
        <w:t xml:space="preserve"> </w:t>
      </w:r>
      <w:r w:rsidRPr="007B48F0">
        <w:rPr>
          <w:rFonts w:hint="eastAsia"/>
          <w:b/>
          <w:color w:val="000000"/>
        </w:rPr>
        <w:t xml:space="preserve"> </w:t>
      </w:r>
      <w:r w:rsidRPr="007B48F0">
        <w:rPr>
          <w:b/>
          <w:color w:val="000000"/>
        </w:rPr>
        <w:t xml:space="preserve"> </w:t>
      </w:r>
      <w:r w:rsidRPr="007B48F0">
        <w:rPr>
          <w:rFonts w:hint="eastAsia"/>
          <w:b/>
          <w:color w:val="000000"/>
        </w:rPr>
        <w:t xml:space="preserve">   </w:t>
      </w:r>
      <w:r w:rsidRPr="007B48F0">
        <w:rPr>
          <w:rFonts w:hint="eastAsia"/>
          <w:color w:val="000000"/>
          <w:sz w:val="24"/>
          <w:szCs w:val="24"/>
        </w:rPr>
        <w:t>單位:美金千元</w:t>
      </w:r>
      <w:r w:rsidR="009F22D7" w:rsidRPr="007B48F0">
        <w:rPr>
          <w:rFonts w:hAnsi="標楷體" w:hint="eastAsia"/>
          <w:color w:val="000000"/>
          <w:sz w:val="24"/>
          <w:szCs w:val="24"/>
        </w:rPr>
        <w:t>；</w:t>
      </w:r>
      <w:r w:rsidR="009F22D7" w:rsidRPr="007B48F0">
        <w:rPr>
          <w:rFonts w:hint="eastAsia"/>
          <w:color w:val="000000"/>
          <w:sz w:val="24"/>
          <w:szCs w:val="24"/>
        </w:rPr>
        <w:t>%</w:t>
      </w:r>
    </w:p>
    <w:tbl>
      <w:tblPr>
        <w:tblW w:w="8817"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CellMar>
          <w:left w:w="28" w:type="dxa"/>
          <w:right w:w="28" w:type="dxa"/>
        </w:tblCellMar>
        <w:tblLook w:val="04A0" w:firstRow="1" w:lastRow="0" w:firstColumn="1" w:lastColumn="0" w:noHBand="0" w:noVBand="1"/>
      </w:tblPr>
      <w:tblGrid>
        <w:gridCol w:w="426"/>
        <w:gridCol w:w="1022"/>
        <w:gridCol w:w="893"/>
        <w:gridCol w:w="894"/>
        <w:gridCol w:w="893"/>
        <w:gridCol w:w="894"/>
        <w:gridCol w:w="894"/>
        <w:gridCol w:w="580"/>
        <w:gridCol w:w="580"/>
        <w:gridCol w:w="580"/>
        <w:gridCol w:w="580"/>
        <w:gridCol w:w="581"/>
      </w:tblGrid>
      <w:tr w:rsidR="002B754F" w:rsidRPr="007B48F0" w:rsidTr="00A12844">
        <w:tc>
          <w:tcPr>
            <w:tcW w:w="426" w:type="dxa"/>
            <w:vMerge w:val="restart"/>
            <w:tcBorders>
              <w:top w:val="single" w:sz="12" w:space="0" w:color="000000"/>
            </w:tcBorders>
            <w:shd w:val="clear" w:color="auto" w:fill="FFFFFF"/>
            <w:noWrap/>
            <w:vAlign w:val="center"/>
          </w:tcPr>
          <w:p w:rsidR="00B85069" w:rsidRPr="007B48F0" w:rsidRDefault="00B85069" w:rsidP="008C6438">
            <w:pPr>
              <w:pStyle w:val="142"/>
              <w:spacing w:line="240" w:lineRule="exact"/>
              <w:rPr>
                <w:rFonts w:hint="eastAsia"/>
                <w:color w:val="000000"/>
                <w:spacing w:val="-20"/>
                <w:sz w:val="22"/>
                <w:szCs w:val="22"/>
              </w:rPr>
            </w:pPr>
            <w:r w:rsidRPr="007B48F0">
              <w:rPr>
                <w:rFonts w:hint="eastAsia"/>
                <w:color w:val="000000"/>
                <w:spacing w:val="-20"/>
                <w:sz w:val="22"/>
                <w:szCs w:val="22"/>
              </w:rPr>
              <w:t>年度</w:t>
            </w:r>
          </w:p>
        </w:tc>
        <w:tc>
          <w:tcPr>
            <w:tcW w:w="1022" w:type="dxa"/>
            <w:vMerge w:val="restart"/>
            <w:tcBorders>
              <w:top w:val="single" w:sz="12" w:space="0" w:color="000000"/>
              <w:right w:val="double" w:sz="4" w:space="0" w:color="auto"/>
            </w:tcBorders>
            <w:shd w:val="clear" w:color="auto" w:fill="FFFFFF"/>
            <w:noWrap/>
            <w:vAlign w:val="center"/>
          </w:tcPr>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總投資額</w:t>
            </w:r>
          </w:p>
        </w:tc>
        <w:tc>
          <w:tcPr>
            <w:tcW w:w="4468" w:type="dxa"/>
            <w:gridSpan w:val="5"/>
            <w:tcBorders>
              <w:top w:val="single" w:sz="12" w:space="0" w:color="000000"/>
              <w:left w:val="double" w:sz="4" w:space="0" w:color="auto"/>
              <w:bottom w:val="single" w:sz="4" w:space="0" w:color="000000"/>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重要產業投資金額</w:t>
            </w:r>
          </w:p>
        </w:tc>
        <w:tc>
          <w:tcPr>
            <w:tcW w:w="2901" w:type="dxa"/>
            <w:gridSpan w:val="5"/>
            <w:tcBorders>
              <w:top w:val="single" w:sz="12" w:space="0" w:color="000000"/>
              <w:bottom w:val="single" w:sz="4" w:space="0" w:color="000000"/>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r w:rsidRPr="007B48F0">
              <w:rPr>
                <w:color w:val="000000"/>
                <w:spacing w:val="-20"/>
                <w:sz w:val="22"/>
                <w:szCs w:val="22"/>
              </w:rPr>
              <w:t>占總投資金額比率</w:t>
            </w:r>
          </w:p>
        </w:tc>
      </w:tr>
      <w:tr w:rsidR="002B754F" w:rsidRPr="007B48F0" w:rsidTr="00A12844">
        <w:tc>
          <w:tcPr>
            <w:tcW w:w="426" w:type="dxa"/>
            <w:vMerge/>
            <w:shd w:val="clear" w:color="auto" w:fill="FFFFFF"/>
            <w:noWrap/>
            <w:vAlign w:val="center"/>
          </w:tcPr>
          <w:p w:rsidR="00B85069" w:rsidRPr="007B48F0" w:rsidRDefault="00B85069" w:rsidP="008C6438">
            <w:pPr>
              <w:pStyle w:val="142"/>
              <w:spacing w:line="240" w:lineRule="exact"/>
              <w:rPr>
                <w:rFonts w:hint="eastAsia"/>
                <w:color w:val="000000"/>
                <w:spacing w:val="-20"/>
                <w:sz w:val="22"/>
                <w:szCs w:val="22"/>
              </w:rPr>
            </w:pPr>
          </w:p>
        </w:tc>
        <w:tc>
          <w:tcPr>
            <w:tcW w:w="1022" w:type="dxa"/>
            <w:vMerge/>
            <w:tcBorders>
              <w:right w:val="double" w:sz="4" w:space="0" w:color="auto"/>
            </w:tcBorders>
            <w:shd w:val="clear" w:color="auto" w:fill="FFFFFF"/>
            <w:noWrap/>
            <w:vAlign w:val="center"/>
          </w:tcPr>
          <w:p w:rsidR="00B85069" w:rsidRPr="007B48F0" w:rsidRDefault="00B85069" w:rsidP="008C6438">
            <w:pPr>
              <w:pStyle w:val="142"/>
              <w:spacing w:line="240" w:lineRule="exact"/>
              <w:jc w:val="center"/>
              <w:rPr>
                <w:rFonts w:hint="eastAsia"/>
                <w:color w:val="000000"/>
                <w:spacing w:val="-20"/>
                <w:sz w:val="22"/>
                <w:szCs w:val="22"/>
              </w:rPr>
            </w:pPr>
          </w:p>
        </w:tc>
        <w:tc>
          <w:tcPr>
            <w:tcW w:w="893" w:type="dxa"/>
            <w:tcBorders>
              <w:top w:val="single" w:sz="4" w:space="0" w:color="000000"/>
              <w:left w:val="double" w:sz="4" w:space="0" w:color="auto"/>
              <w:bottom w:val="nil"/>
              <w:right w:val="nil"/>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製造業</w:t>
            </w:r>
          </w:p>
        </w:tc>
        <w:tc>
          <w:tcPr>
            <w:tcW w:w="894" w:type="dxa"/>
            <w:tcBorders>
              <w:top w:val="single" w:sz="4" w:space="0" w:color="000000"/>
              <w:left w:val="nil"/>
              <w:bottom w:val="single" w:sz="4" w:space="0" w:color="000000"/>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p>
        </w:tc>
        <w:tc>
          <w:tcPr>
            <w:tcW w:w="893" w:type="dxa"/>
            <w:vMerge w:val="restart"/>
            <w:tcBorders>
              <w:top w:val="single" w:sz="4" w:space="0" w:color="000000"/>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電力及燃</w:t>
            </w:r>
          </w:p>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氣供應業</w:t>
            </w:r>
          </w:p>
        </w:tc>
        <w:tc>
          <w:tcPr>
            <w:tcW w:w="894" w:type="dxa"/>
            <w:vMerge w:val="restart"/>
            <w:tcBorders>
              <w:top w:val="single" w:sz="4" w:space="0" w:color="000000"/>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批發及</w:t>
            </w:r>
          </w:p>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零售業</w:t>
            </w:r>
          </w:p>
        </w:tc>
        <w:tc>
          <w:tcPr>
            <w:tcW w:w="894" w:type="dxa"/>
            <w:vMerge w:val="restart"/>
            <w:tcBorders>
              <w:top w:val="single" w:sz="4" w:space="0" w:color="000000"/>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金融及</w:t>
            </w:r>
          </w:p>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保險業</w:t>
            </w:r>
          </w:p>
        </w:tc>
        <w:tc>
          <w:tcPr>
            <w:tcW w:w="580" w:type="dxa"/>
            <w:tcBorders>
              <w:top w:val="single" w:sz="4" w:space="0" w:color="000000"/>
              <w:bottom w:val="nil"/>
              <w:right w:val="nil"/>
            </w:tcBorders>
            <w:shd w:val="clear" w:color="auto" w:fill="FFFFFF"/>
            <w:vAlign w:val="center"/>
          </w:tcPr>
          <w:p w:rsidR="00B85069" w:rsidRPr="007B48F0" w:rsidRDefault="00B85069" w:rsidP="008C6438">
            <w:pPr>
              <w:pStyle w:val="142"/>
              <w:spacing w:line="240" w:lineRule="exact"/>
              <w:ind w:rightChars="-13" w:right="-37"/>
              <w:jc w:val="center"/>
              <w:rPr>
                <w:rFonts w:hint="eastAsia"/>
                <w:color w:val="000000"/>
                <w:spacing w:val="-20"/>
                <w:sz w:val="22"/>
                <w:szCs w:val="22"/>
              </w:rPr>
            </w:pPr>
            <w:r w:rsidRPr="007B48F0">
              <w:rPr>
                <w:rFonts w:hint="eastAsia"/>
                <w:color w:val="000000"/>
                <w:spacing w:val="-20"/>
                <w:sz w:val="22"/>
                <w:szCs w:val="22"/>
              </w:rPr>
              <w:t>製造業</w:t>
            </w:r>
          </w:p>
        </w:tc>
        <w:tc>
          <w:tcPr>
            <w:tcW w:w="580" w:type="dxa"/>
            <w:tcBorders>
              <w:top w:val="single" w:sz="4" w:space="0" w:color="000000"/>
              <w:left w:val="nil"/>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p>
        </w:tc>
        <w:tc>
          <w:tcPr>
            <w:tcW w:w="580" w:type="dxa"/>
            <w:vMerge w:val="restart"/>
            <w:tcBorders>
              <w:top w:val="single" w:sz="4" w:space="0" w:color="000000"/>
            </w:tcBorders>
            <w:shd w:val="clear" w:color="auto" w:fill="FFFFFF"/>
            <w:vAlign w:val="center"/>
          </w:tcPr>
          <w:p w:rsidR="00B85069" w:rsidRPr="007B48F0" w:rsidRDefault="00B85069" w:rsidP="008C6438">
            <w:pPr>
              <w:pStyle w:val="142"/>
              <w:spacing w:line="240" w:lineRule="exact"/>
              <w:ind w:leftChars="-10" w:left="-28"/>
              <w:jc w:val="center"/>
              <w:rPr>
                <w:rFonts w:hint="eastAsia"/>
                <w:color w:val="000000"/>
                <w:spacing w:val="-20"/>
                <w:sz w:val="22"/>
                <w:szCs w:val="22"/>
              </w:rPr>
            </w:pPr>
            <w:r w:rsidRPr="007B48F0">
              <w:rPr>
                <w:rFonts w:hint="eastAsia"/>
                <w:color w:val="000000"/>
                <w:spacing w:val="-20"/>
                <w:sz w:val="22"/>
                <w:szCs w:val="22"/>
              </w:rPr>
              <w:t>電力及燃氣供應業</w:t>
            </w:r>
          </w:p>
        </w:tc>
        <w:tc>
          <w:tcPr>
            <w:tcW w:w="580" w:type="dxa"/>
            <w:vMerge w:val="restart"/>
            <w:tcBorders>
              <w:top w:val="single" w:sz="4" w:space="0" w:color="000000"/>
            </w:tcBorders>
            <w:shd w:val="clear" w:color="auto" w:fill="FFFFFF"/>
            <w:vAlign w:val="center"/>
          </w:tcPr>
          <w:p w:rsidR="00B85069" w:rsidRPr="007B48F0" w:rsidRDefault="00B85069" w:rsidP="008C6438">
            <w:pPr>
              <w:pStyle w:val="142"/>
              <w:spacing w:line="240" w:lineRule="exact"/>
              <w:ind w:leftChars="-9" w:left="-25"/>
              <w:jc w:val="center"/>
              <w:rPr>
                <w:rFonts w:hint="eastAsia"/>
                <w:color w:val="000000"/>
                <w:spacing w:val="-20"/>
                <w:sz w:val="22"/>
                <w:szCs w:val="22"/>
              </w:rPr>
            </w:pPr>
            <w:r w:rsidRPr="007B48F0">
              <w:rPr>
                <w:rFonts w:hint="eastAsia"/>
                <w:color w:val="000000"/>
                <w:spacing w:val="-20"/>
                <w:sz w:val="22"/>
                <w:szCs w:val="22"/>
              </w:rPr>
              <w:t>批發及零售業</w:t>
            </w:r>
          </w:p>
        </w:tc>
        <w:tc>
          <w:tcPr>
            <w:tcW w:w="581" w:type="dxa"/>
            <w:vMerge w:val="restart"/>
            <w:tcBorders>
              <w:top w:val="single" w:sz="4" w:space="0" w:color="000000"/>
            </w:tcBorders>
            <w:shd w:val="clear" w:color="auto" w:fill="FFFFFF"/>
            <w:vAlign w:val="center"/>
          </w:tcPr>
          <w:p w:rsidR="00B85069" w:rsidRPr="007B48F0" w:rsidRDefault="00B85069" w:rsidP="008C6438">
            <w:pPr>
              <w:pStyle w:val="142"/>
              <w:spacing w:line="240" w:lineRule="exact"/>
              <w:ind w:leftChars="-17" w:left="-48"/>
              <w:jc w:val="center"/>
              <w:rPr>
                <w:rFonts w:hint="eastAsia"/>
                <w:color w:val="000000"/>
                <w:spacing w:val="-20"/>
                <w:sz w:val="22"/>
                <w:szCs w:val="22"/>
              </w:rPr>
            </w:pPr>
            <w:r w:rsidRPr="007B48F0">
              <w:rPr>
                <w:rFonts w:hint="eastAsia"/>
                <w:color w:val="000000"/>
                <w:spacing w:val="-20"/>
                <w:sz w:val="22"/>
                <w:szCs w:val="22"/>
              </w:rPr>
              <w:t>金融及保險業</w:t>
            </w:r>
          </w:p>
        </w:tc>
      </w:tr>
      <w:tr w:rsidR="002B754F" w:rsidRPr="007B48F0" w:rsidTr="00A12844">
        <w:tc>
          <w:tcPr>
            <w:tcW w:w="426" w:type="dxa"/>
            <w:vMerge/>
            <w:tcBorders>
              <w:bottom w:val="single" w:sz="4" w:space="0" w:color="000000"/>
            </w:tcBorders>
            <w:shd w:val="clear" w:color="auto" w:fill="FFFFFF"/>
            <w:noWrap/>
            <w:vAlign w:val="center"/>
          </w:tcPr>
          <w:p w:rsidR="00B85069" w:rsidRPr="007B48F0" w:rsidRDefault="00B85069" w:rsidP="008C6438">
            <w:pPr>
              <w:pStyle w:val="142"/>
              <w:spacing w:line="240" w:lineRule="exact"/>
              <w:rPr>
                <w:rFonts w:hint="eastAsia"/>
                <w:color w:val="000000"/>
                <w:spacing w:val="-20"/>
                <w:sz w:val="22"/>
                <w:szCs w:val="22"/>
              </w:rPr>
            </w:pPr>
          </w:p>
        </w:tc>
        <w:tc>
          <w:tcPr>
            <w:tcW w:w="1022" w:type="dxa"/>
            <w:vMerge/>
            <w:tcBorders>
              <w:bottom w:val="single" w:sz="4" w:space="0" w:color="000000"/>
              <w:right w:val="double" w:sz="4" w:space="0" w:color="auto"/>
            </w:tcBorders>
            <w:shd w:val="clear" w:color="auto" w:fill="FFFFFF"/>
            <w:noWrap/>
            <w:vAlign w:val="center"/>
          </w:tcPr>
          <w:p w:rsidR="00B85069" w:rsidRPr="007B48F0" w:rsidRDefault="00B85069" w:rsidP="008C6438">
            <w:pPr>
              <w:pStyle w:val="142"/>
              <w:spacing w:line="240" w:lineRule="exact"/>
              <w:jc w:val="center"/>
              <w:rPr>
                <w:rFonts w:hint="eastAsia"/>
                <w:color w:val="000000"/>
                <w:spacing w:val="-20"/>
                <w:sz w:val="22"/>
                <w:szCs w:val="22"/>
              </w:rPr>
            </w:pPr>
          </w:p>
        </w:tc>
        <w:tc>
          <w:tcPr>
            <w:tcW w:w="893" w:type="dxa"/>
            <w:tcBorders>
              <w:top w:val="nil"/>
              <w:left w:val="double" w:sz="4" w:space="0" w:color="auto"/>
              <w:bottom w:val="single" w:sz="4" w:space="0" w:color="000000"/>
            </w:tcBorders>
            <w:shd w:val="clear" w:color="auto" w:fill="FFFFFF"/>
            <w:vAlign w:val="center"/>
          </w:tcPr>
          <w:p w:rsidR="00B85069" w:rsidRPr="007B48F0" w:rsidRDefault="00B85069" w:rsidP="008C6438">
            <w:pPr>
              <w:pStyle w:val="142"/>
              <w:spacing w:line="240" w:lineRule="exact"/>
              <w:jc w:val="center"/>
              <w:rPr>
                <w:color w:val="000000"/>
                <w:spacing w:val="-20"/>
                <w:sz w:val="22"/>
                <w:szCs w:val="22"/>
              </w:rPr>
            </w:pPr>
          </w:p>
        </w:tc>
        <w:tc>
          <w:tcPr>
            <w:tcW w:w="894" w:type="dxa"/>
            <w:tcBorders>
              <w:top w:val="nil"/>
              <w:bottom w:val="single" w:sz="4" w:space="0" w:color="000000"/>
            </w:tcBorders>
            <w:shd w:val="clear" w:color="auto" w:fill="FFFFFF"/>
            <w:vAlign w:val="center"/>
          </w:tcPr>
          <w:p w:rsidR="00B85069" w:rsidRPr="007B48F0" w:rsidRDefault="00B85069" w:rsidP="008C6438">
            <w:pPr>
              <w:pStyle w:val="142"/>
              <w:spacing w:line="240" w:lineRule="exact"/>
              <w:jc w:val="center"/>
              <w:rPr>
                <w:rFonts w:hint="eastAsia"/>
                <w:color w:val="000000"/>
                <w:spacing w:val="-20"/>
                <w:sz w:val="22"/>
                <w:szCs w:val="22"/>
              </w:rPr>
            </w:pPr>
            <w:r w:rsidRPr="007B48F0">
              <w:rPr>
                <w:rFonts w:hint="eastAsia"/>
                <w:color w:val="000000"/>
                <w:spacing w:val="-20"/>
                <w:sz w:val="22"/>
                <w:szCs w:val="22"/>
              </w:rPr>
              <w:t>電子</w:t>
            </w:r>
          </w:p>
          <w:p w:rsidR="00B85069" w:rsidRPr="007B48F0" w:rsidRDefault="00B85069" w:rsidP="008C6438">
            <w:pPr>
              <w:pStyle w:val="142"/>
              <w:spacing w:line="240" w:lineRule="exact"/>
              <w:jc w:val="center"/>
              <w:rPr>
                <w:color w:val="000000"/>
                <w:spacing w:val="-20"/>
                <w:sz w:val="22"/>
                <w:szCs w:val="22"/>
              </w:rPr>
            </w:pPr>
            <w:r w:rsidRPr="007B48F0">
              <w:rPr>
                <w:rFonts w:hint="eastAsia"/>
                <w:color w:val="000000"/>
                <w:spacing w:val="-20"/>
                <w:sz w:val="22"/>
                <w:szCs w:val="22"/>
              </w:rPr>
              <w:t>零組件</w:t>
            </w:r>
          </w:p>
        </w:tc>
        <w:tc>
          <w:tcPr>
            <w:tcW w:w="893" w:type="dxa"/>
            <w:vMerge/>
            <w:tcBorders>
              <w:top w:val="nil"/>
              <w:bottom w:val="single" w:sz="4" w:space="0" w:color="000000"/>
            </w:tcBorders>
            <w:shd w:val="clear" w:color="auto" w:fill="FFFFFF"/>
            <w:vAlign w:val="center"/>
          </w:tcPr>
          <w:p w:rsidR="00B85069" w:rsidRPr="007B48F0" w:rsidRDefault="00B85069" w:rsidP="008C6438">
            <w:pPr>
              <w:pStyle w:val="142"/>
              <w:spacing w:line="240" w:lineRule="exact"/>
              <w:jc w:val="center"/>
              <w:rPr>
                <w:color w:val="000000"/>
                <w:spacing w:val="-20"/>
                <w:sz w:val="22"/>
                <w:szCs w:val="22"/>
              </w:rPr>
            </w:pPr>
          </w:p>
        </w:tc>
        <w:tc>
          <w:tcPr>
            <w:tcW w:w="894" w:type="dxa"/>
            <w:vMerge/>
            <w:tcBorders>
              <w:top w:val="nil"/>
              <w:bottom w:val="single" w:sz="4" w:space="0" w:color="000000"/>
            </w:tcBorders>
            <w:shd w:val="clear" w:color="auto" w:fill="FFFFFF"/>
            <w:vAlign w:val="center"/>
          </w:tcPr>
          <w:p w:rsidR="00B85069" w:rsidRPr="007B48F0" w:rsidRDefault="00B85069" w:rsidP="008C6438">
            <w:pPr>
              <w:pStyle w:val="142"/>
              <w:spacing w:line="240" w:lineRule="exact"/>
              <w:jc w:val="center"/>
              <w:rPr>
                <w:color w:val="000000"/>
                <w:spacing w:val="-20"/>
                <w:sz w:val="22"/>
                <w:szCs w:val="22"/>
              </w:rPr>
            </w:pPr>
          </w:p>
        </w:tc>
        <w:tc>
          <w:tcPr>
            <w:tcW w:w="894" w:type="dxa"/>
            <w:vMerge/>
            <w:tcBorders>
              <w:top w:val="nil"/>
              <w:bottom w:val="single" w:sz="4" w:space="0" w:color="000000"/>
            </w:tcBorders>
            <w:shd w:val="clear" w:color="auto" w:fill="FFFFFF"/>
            <w:vAlign w:val="center"/>
          </w:tcPr>
          <w:p w:rsidR="00B85069" w:rsidRPr="007B48F0" w:rsidRDefault="00B85069" w:rsidP="008C6438">
            <w:pPr>
              <w:pStyle w:val="142"/>
              <w:spacing w:line="240" w:lineRule="exact"/>
              <w:jc w:val="center"/>
              <w:rPr>
                <w:color w:val="000000"/>
                <w:spacing w:val="-20"/>
                <w:sz w:val="22"/>
                <w:szCs w:val="22"/>
              </w:rPr>
            </w:pPr>
          </w:p>
        </w:tc>
        <w:tc>
          <w:tcPr>
            <w:tcW w:w="580" w:type="dxa"/>
            <w:tcBorders>
              <w:top w:val="nil"/>
              <w:bottom w:val="single" w:sz="4" w:space="0" w:color="000000"/>
            </w:tcBorders>
            <w:shd w:val="clear" w:color="auto" w:fill="FFFFFF"/>
            <w:vAlign w:val="center"/>
          </w:tcPr>
          <w:p w:rsidR="00B85069" w:rsidRPr="007B48F0" w:rsidRDefault="00B85069" w:rsidP="008C6438">
            <w:pPr>
              <w:pStyle w:val="142"/>
              <w:spacing w:line="240" w:lineRule="exact"/>
              <w:jc w:val="center"/>
              <w:rPr>
                <w:color w:val="000000"/>
                <w:spacing w:val="-20"/>
                <w:sz w:val="22"/>
                <w:szCs w:val="22"/>
              </w:rPr>
            </w:pPr>
          </w:p>
        </w:tc>
        <w:tc>
          <w:tcPr>
            <w:tcW w:w="580" w:type="dxa"/>
            <w:tcBorders>
              <w:bottom w:val="single" w:sz="4" w:space="0" w:color="000000"/>
            </w:tcBorders>
            <w:shd w:val="clear" w:color="auto" w:fill="FFFFFF"/>
            <w:vAlign w:val="center"/>
          </w:tcPr>
          <w:p w:rsidR="00B85069" w:rsidRPr="007B48F0" w:rsidRDefault="00B85069" w:rsidP="008C6438">
            <w:pPr>
              <w:pStyle w:val="142"/>
              <w:spacing w:line="240" w:lineRule="exact"/>
              <w:ind w:leftChars="-10" w:left="-28" w:rightChars="-12" w:right="-34"/>
              <w:jc w:val="center"/>
              <w:rPr>
                <w:color w:val="000000"/>
                <w:spacing w:val="-20"/>
                <w:sz w:val="22"/>
                <w:szCs w:val="22"/>
              </w:rPr>
            </w:pPr>
            <w:r w:rsidRPr="007B48F0">
              <w:rPr>
                <w:rFonts w:hint="eastAsia"/>
                <w:color w:val="000000"/>
                <w:spacing w:val="-20"/>
                <w:sz w:val="22"/>
                <w:szCs w:val="22"/>
              </w:rPr>
              <w:t>電子零組件</w:t>
            </w:r>
          </w:p>
        </w:tc>
        <w:tc>
          <w:tcPr>
            <w:tcW w:w="580" w:type="dxa"/>
            <w:vMerge/>
            <w:tcBorders>
              <w:bottom w:val="single" w:sz="4" w:space="0" w:color="000000"/>
            </w:tcBorders>
            <w:shd w:val="clear" w:color="auto" w:fill="FFFFFF"/>
            <w:vAlign w:val="center"/>
          </w:tcPr>
          <w:p w:rsidR="00B85069" w:rsidRPr="007B48F0" w:rsidRDefault="00B85069" w:rsidP="008C6438">
            <w:pPr>
              <w:pStyle w:val="142"/>
              <w:spacing w:line="240" w:lineRule="exact"/>
              <w:rPr>
                <w:color w:val="000000"/>
                <w:spacing w:val="-20"/>
                <w:sz w:val="22"/>
                <w:szCs w:val="22"/>
              </w:rPr>
            </w:pPr>
          </w:p>
        </w:tc>
        <w:tc>
          <w:tcPr>
            <w:tcW w:w="580" w:type="dxa"/>
            <w:vMerge/>
            <w:tcBorders>
              <w:bottom w:val="single" w:sz="4" w:space="0" w:color="000000"/>
            </w:tcBorders>
            <w:shd w:val="clear" w:color="auto" w:fill="FFFFFF"/>
            <w:vAlign w:val="center"/>
          </w:tcPr>
          <w:p w:rsidR="00B85069" w:rsidRPr="007B48F0" w:rsidRDefault="00B85069" w:rsidP="008C6438">
            <w:pPr>
              <w:pStyle w:val="142"/>
              <w:spacing w:line="240" w:lineRule="exact"/>
              <w:rPr>
                <w:color w:val="000000"/>
                <w:spacing w:val="-20"/>
                <w:sz w:val="22"/>
                <w:szCs w:val="22"/>
              </w:rPr>
            </w:pPr>
          </w:p>
        </w:tc>
        <w:tc>
          <w:tcPr>
            <w:tcW w:w="581" w:type="dxa"/>
            <w:vMerge/>
            <w:tcBorders>
              <w:bottom w:val="single" w:sz="4" w:space="0" w:color="000000"/>
            </w:tcBorders>
            <w:shd w:val="clear" w:color="auto" w:fill="FFFFFF"/>
            <w:vAlign w:val="center"/>
          </w:tcPr>
          <w:p w:rsidR="00B85069" w:rsidRPr="007B48F0" w:rsidRDefault="00B85069" w:rsidP="008C6438">
            <w:pPr>
              <w:pStyle w:val="142"/>
              <w:spacing w:line="240" w:lineRule="exact"/>
              <w:rPr>
                <w:color w:val="000000"/>
                <w:spacing w:val="-20"/>
                <w:sz w:val="22"/>
                <w:szCs w:val="22"/>
              </w:rPr>
            </w:pPr>
          </w:p>
        </w:tc>
      </w:tr>
      <w:tr w:rsidR="002B754F" w:rsidRPr="007B48F0" w:rsidTr="00A12844">
        <w:tc>
          <w:tcPr>
            <w:tcW w:w="426" w:type="dxa"/>
            <w:tcBorders>
              <w:top w:val="single" w:sz="4" w:space="0" w:color="000000"/>
              <w:bottom w:val="single" w:sz="4" w:space="0" w:color="000000"/>
            </w:tcBorders>
            <w:shd w:val="clear" w:color="auto" w:fill="FFFFFF"/>
            <w:noWrap/>
            <w:vAlign w:val="center"/>
          </w:tcPr>
          <w:p w:rsidR="002F63AA" w:rsidRPr="007B48F0" w:rsidRDefault="002F63AA" w:rsidP="008C6438">
            <w:pPr>
              <w:pStyle w:val="142"/>
              <w:spacing w:line="240" w:lineRule="exact"/>
              <w:rPr>
                <w:rFonts w:hint="eastAsia"/>
                <w:color w:val="000000"/>
                <w:spacing w:val="-20"/>
                <w:sz w:val="22"/>
                <w:szCs w:val="22"/>
              </w:rPr>
            </w:pPr>
            <w:r w:rsidRPr="007B48F0">
              <w:rPr>
                <w:rFonts w:hint="eastAsia"/>
                <w:color w:val="000000"/>
                <w:spacing w:val="-20"/>
                <w:sz w:val="22"/>
                <w:szCs w:val="22"/>
              </w:rPr>
              <w:t>111</w:t>
            </w:r>
          </w:p>
        </w:tc>
        <w:tc>
          <w:tcPr>
            <w:tcW w:w="1022" w:type="dxa"/>
            <w:tcBorders>
              <w:top w:val="single" w:sz="4" w:space="0" w:color="000000"/>
              <w:bottom w:val="single" w:sz="4" w:space="0" w:color="000000"/>
              <w:right w:val="double" w:sz="4" w:space="0" w:color="auto"/>
            </w:tcBorders>
            <w:shd w:val="clear" w:color="auto" w:fill="FFFFFF"/>
            <w:noWrap/>
            <w:vAlign w:val="center"/>
          </w:tcPr>
          <w:p w:rsidR="002F63AA" w:rsidRPr="007B48F0" w:rsidRDefault="002F63AA" w:rsidP="008C6438">
            <w:pPr>
              <w:pStyle w:val="142"/>
              <w:spacing w:line="240" w:lineRule="exact"/>
              <w:jc w:val="right"/>
              <w:rPr>
                <w:rFonts w:hint="eastAsia"/>
                <w:color w:val="000000"/>
                <w:spacing w:val="-20"/>
                <w:sz w:val="22"/>
                <w:szCs w:val="22"/>
              </w:rPr>
            </w:pPr>
            <w:r w:rsidRPr="007B48F0">
              <w:rPr>
                <w:rFonts w:hint="eastAsia"/>
                <w:color w:val="000000"/>
                <w:spacing w:val="-20"/>
                <w:sz w:val="22"/>
                <w:szCs w:val="22"/>
              </w:rPr>
              <w:t>13,303,265</w:t>
            </w:r>
          </w:p>
        </w:tc>
        <w:tc>
          <w:tcPr>
            <w:tcW w:w="893" w:type="dxa"/>
            <w:tcBorders>
              <w:top w:val="single" w:sz="4" w:space="0" w:color="000000"/>
              <w:left w:val="double" w:sz="4" w:space="0" w:color="auto"/>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2,291,055</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rFonts w:hint="eastAsia"/>
                <w:color w:val="000000"/>
                <w:spacing w:val="-20"/>
                <w:sz w:val="22"/>
                <w:szCs w:val="22"/>
              </w:rPr>
            </w:pPr>
            <w:r w:rsidRPr="007B48F0">
              <w:rPr>
                <w:color w:val="000000"/>
                <w:spacing w:val="-20"/>
                <w:sz w:val="22"/>
                <w:szCs w:val="22"/>
              </w:rPr>
              <w:t>486,286</w:t>
            </w:r>
          </w:p>
        </w:tc>
        <w:tc>
          <w:tcPr>
            <w:tcW w:w="893"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1,883,600</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1,905,935</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5,534,005</w:t>
            </w:r>
          </w:p>
        </w:tc>
        <w:tc>
          <w:tcPr>
            <w:tcW w:w="580"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17.22</w:t>
            </w:r>
          </w:p>
        </w:tc>
        <w:tc>
          <w:tcPr>
            <w:tcW w:w="580"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3.66</w:t>
            </w:r>
          </w:p>
        </w:tc>
        <w:tc>
          <w:tcPr>
            <w:tcW w:w="580"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14.16</w:t>
            </w:r>
          </w:p>
        </w:tc>
        <w:tc>
          <w:tcPr>
            <w:tcW w:w="580"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14.</w:t>
            </w:r>
            <w:r w:rsidR="008E710E" w:rsidRPr="007B48F0">
              <w:rPr>
                <w:color w:val="000000"/>
                <w:spacing w:val="-20"/>
                <w:sz w:val="22"/>
                <w:szCs w:val="22"/>
              </w:rPr>
              <w:t>33</w:t>
            </w:r>
          </w:p>
        </w:tc>
        <w:tc>
          <w:tcPr>
            <w:tcW w:w="581"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41.6</w:t>
            </w:r>
            <w:r w:rsidR="008E710E" w:rsidRPr="007B48F0">
              <w:rPr>
                <w:color w:val="000000"/>
                <w:spacing w:val="-20"/>
                <w:sz w:val="22"/>
                <w:szCs w:val="22"/>
              </w:rPr>
              <w:t>0</w:t>
            </w:r>
          </w:p>
        </w:tc>
      </w:tr>
      <w:tr w:rsidR="002B754F" w:rsidRPr="007B48F0" w:rsidTr="00A12844">
        <w:tc>
          <w:tcPr>
            <w:tcW w:w="426" w:type="dxa"/>
            <w:tcBorders>
              <w:top w:val="single" w:sz="4" w:space="0" w:color="000000"/>
              <w:bottom w:val="single" w:sz="4" w:space="0" w:color="000000"/>
            </w:tcBorders>
            <w:shd w:val="clear" w:color="auto" w:fill="FFFFFF"/>
            <w:noWrap/>
            <w:vAlign w:val="center"/>
          </w:tcPr>
          <w:p w:rsidR="002F63AA" w:rsidRPr="007B48F0" w:rsidRDefault="002F63AA" w:rsidP="008C6438">
            <w:pPr>
              <w:pStyle w:val="142"/>
              <w:spacing w:line="240" w:lineRule="exact"/>
              <w:rPr>
                <w:rFonts w:hint="eastAsia"/>
                <w:color w:val="000000"/>
                <w:spacing w:val="-20"/>
                <w:sz w:val="18"/>
                <w:szCs w:val="18"/>
              </w:rPr>
            </w:pPr>
            <w:r w:rsidRPr="007B48F0">
              <w:rPr>
                <w:rFonts w:hint="eastAsia"/>
                <w:color w:val="000000"/>
                <w:spacing w:val="-20"/>
                <w:sz w:val="22"/>
                <w:szCs w:val="22"/>
              </w:rPr>
              <w:t>112</w:t>
            </w:r>
          </w:p>
        </w:tc>
        <w:tc>
          <w:tcPr>
            <w:tcW w:w="1022" w:type="dxa"/>
            <w:tcBorders>
              <w:top w:val="single" w:sz="4" w:space="0" w:color="000000"/>
              <w:bottom w:val="single" w:sz="4" w:space="0" w:color="000000"/>
              <w:right w:val="double" w:sz="4" w:space="0" w:color="auto"/>
            </w:tcBorders>
            <w:shd w:val="clear" w:color="auto" w:fill="FFFFFF"/>
            <w:noWrap/>
            <w:vAlign w:val="center"/>
          </w:tcPr>
          <w:p w:rsidR="002F63AA" w:rsidRPr="007B48F0" w:rsidRDefault="002F63AA" w:rsidP="008C6438">
            <w:pPr>
              <w:pStyle w:val="142"/>
              <w:spacing w:line="240" w:lineRule="exact"/>
              <w:jc w:val="right"/>
              <w:rPr>
                <w:rFonts w:hint="eastAsia"/>
                <w:color w:val="000000"/>
                <w:spacing w:val="-20"/>
                <w:sz w:val="22"/>
                <w:szCs w:val="22"/>
              </w:rPr>
            </w:pPr>
            <w:r w:rsidRPr="007B48F0">
              <w:rPr>
                <w:color w:val="000000"/>
                <w:spacing w:val="-20"/>
                <w:sz w:val="22"/>
                <w:szCs w:val="22"/>
              </w:rPr>
              <w:t>11,254,769</w:t>
            </w:r>
          </w:p>
        </w:tc>
        <w:tc>
          <w:tcPr>
            <w:tcW w:w="893" w:type="dxa"/>
            <w:tcBorders>
              <w:top w:val="single" w:sz="4" w:space="0" w:color="000000"/>
              <w:left w:val="double" w:sz="4" w:space="0" w:color="auto"/>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1,385,879</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444,861</w:t>
            </w:r>
          </w:p>
        </w:tc>
        <w:tc>
          <w:tcPr>
            <w:tcW w:w="893"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1,556,915</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1,001,084</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5,350,786</w:t>
            </w:r>
          </w:p>
        </w:tc>
        <w:tc>
          <w:tcPr>
            <w:tcW w:w="580"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12.31</w:t>
            </w:r>
          </w:p>
        </w:tc>
        <w:tc>
          <w:tcPr>
            <w:tcW w:w="580"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3.95</w:t>
            </w:r>
          </w:p>
        </w:tc>
        <w:tc>
          <w:tcPr>
            <w:tcW w:w="580"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13.83</w:t>
            </w:r>
          </w:p>
        </w:tc>
        <w:tc>
          <w:tcPr>
            <w:tcW w:w="580"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8.89</w:t>
            </w:r>
          </w:p>
        </w:tc>
        <w:tc>
          <w:tcPr>
            <w:tcW w:w="581"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47.54</w:t>
            </w:r>
          </w:p>
        </w:tc>
      </w:tr>
      <w:tr w:rsidR="002B754F" w:rsidRPr="007B48F0" w:rsidTr="00A12844">
        <w:tc>
          <w:tcPr>
            <w:tcW w:w="426" w:type="dxa"/>
            <w:tcBorders>
              <w:top w:val="single" w:sz="4" w:space="0" w:color="000000"/>
              <w:bottom w:val="single" w:sz="4" w:space="0" w:color="000000"/>
            </w:tcBorders>
            <w:shd w:val="clear" w:color="auto" w:fill="FFFFFF"/>
            <w:noWrap/>
            <w:vAlign w:val="center"/>
          </w:tcPr>
          <w:p w:rsidR="002F63AA" w:rsidRPr="007B48F0" w:rsidRDefault="002F63AA" w:rsidP="008C6438">
            <w:pPr>
              <w:pStyle w:val="142"/>
              <w:spacing w:line="240" w:lineRule="exact"/>
              <w:rPr>
                <w:rFonts w:hint="eastAsia"/>
                <w:color w:val="000000"/>
                <w:spacing w:val="-20"/>
                <w:sz w:val="22"/>
                <w:szCs w:val="22"/>
              </w:rPr>
            </w:pPr>
            <w:r w:rsidRPr="007B48F0">
              <w:rPr>
                <w:rFonts w:hint="eastAsia"/>
                <w:color w:val="000000"/>
                <w:spacing w:val="-20"/>
                <w:sz w:val="22"/>
                <w:szCs w:val="22"/>
              </w:rPr>
              <w:t>113</w:t>
            </w:r>
          </w:p>
        </w:tc>
        <w:tc>
          <w:tcPr>
            <w:tcW w:w="1022" w:type="dxa"/>
            <w:tcBorders>
              <w:top w:val="single" w:sz="4" w:space="0" w:color="000000"/>
              <w:bottom w:val="single" w:sz="4" w:space="0" w:color="000000"/>
              <w:right w:val="double" w:sz="4" w:space="0" w:color="auto"/>
            </w:tcBorders>
            <w:shd w:val="clear" w:color="auto" w:fill="FFFFFF"/>
            <w:noWrap/>
            <w:vAlign w:val="center"/>
          </w:tcPr>
          <w:p w:rsidR="002F63AA" w:rsidRPr="007B48F0" w:rsidRDefault="002F63AA" w:rsidP="008C6438">
            <w:pPr>
              <w:pStyle w:val="142"/>
              <w:spacing w:line="240" w:lineRule="exact"/>
              <w:jc w:val="right"/>
              <w:rPr>
                <w:rFonts w:hint="eastAsia"/>
                <w:color w:val="000000"/>
                <w:spacing w:val="-20"/>
                <w:sz w:val="22"/>
                <w:szCs w:val="22"/>
              </w:rPr>
            </w:pPr>
            <w:r w:rsidRPr="007B48F0">
              <w:rPr>
                <w:color w:val="000000"/>
                <w:spacing w:val="-20"/>
                <w:sz w:val="22"/>
                <w:szCs w:val="22"/>
              </w:rPr>
              <w:t>7,858,118</w:t>
            </w:r>
          </w:p>
        </w:tc>
        <w:tc>
          <w:tcPr>
            <w:tcW w:w="893" w:type="dxa"/>
            <w:tcBorders>
              <w:top w:val="single" w:sz="4" w:space="0" w:color="000000"/>
              <w:left w:val="double" w:sz="4" w:space="0" w:color="auto"/>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1,343,079</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87,587</w:t>
            </w:r>
          </w:p>
        </w:tc>
        <w:tc>
          <w:tcPr>
            <w:tcW w:w="893"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759,040</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846,362</w:t>
            </w:r>
          </w:p>
        </w:tc>
        <w:tc>
          <w:tcPr>
            <w:tcW w:w="894" w:type="dxa"/>
            <w:tcBorders>
              <w:top w:val="single" w:sz="4" w:space="0" w:color="000000"/>
              <w:bottom w:val="single" w:sz="4" w:space="0" w:color="000000"/>
            </w:tcBorders>
            <w:shd w:val="clear" w:color="auto" w:fill="FFFFFF"/>
            <w:vAlign w:val="center"/>
          </w:tcPr>
          <w:p w:rsidR="002F63AA" w:rsidRPr="007B48F0" w:rsidRDefault="002F63AA" w:rsidP="008C6438">
            <w:pPr>
              <w:pStyle w:val="142"/>
              <w:spacing w:line="240" w:lineRule="exact"/>
              <w:jc w:val="right"/>
              <w:rPr>
                <w:color w:val="000000"/>
                <w:spacing w:val="-20"/>
                <w:sz w:val="22"/>
                <w:szCs w:val="22"/>
              </w:rPr>
            </w:pPr>
            <w:r w:rsidRPr="007B48F0">
              <w:rPr>
                <w:rFonts w:hint="eastAsia"/>
                <w:color w:val="000000"/>
                <w:spacing w:val="-20"/>
                <w:sz w:val="22"/>
                <w:szCs w:val="22"/>
              </w:rPr>
              <w:t>1,766,676</w:t>
            </w:r>
          </w:p>
        </w:tc>
        <w:tc>
          <w:tcPr>
            <w:tcW w:w="580"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17.09</w:t>
            </w:r>
          </w:p>
        </w:tc>
        <w:tc>
          <w:tcPr>
            <w:tcW w:w="580"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1.11</w:t>
            </w:r>
          </w:p>
        </w:tc>
        <w:tc>
          <w:tcPr>
            <w:tcW w:w="580"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9.66</w:t>
            </w:r>
          </w:p>
        </w:tc>
        <w:tc>
          <w:tcPr>
            <w:tcW w:w="580"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10.77</w:t>
            </w:r>
          </w:p>
        </w:tc>
        <w:tc>
          <w:tcPr>
            <w:tcW w:w="581" w:type="dxa"/>
            <w:tcBorders>
              <w:top w:val="single" w:sz="4" w:space="0" w:color="000000"/>
              <w:bottom w:val="single" w:sz="4" w:space="0" w:color="000000"/>
            </w:tcBorders>
            <w:shd w:val="clear" w:color="auto" w:fill="FFFFFF"/>
            <w:vAlign w:val="center"/>
          </w:tcPr>
          <w:p w:rsidR="002F63AA"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22.48</w:t>
            </w:r>
          </w:p>
        </w:tc>
      </w:tr>
      <w:tr w:rsidR="002B754F" w:rsidRPr="007B48F0" w:rsidTr="00A12844">
        <w:tc>
          <w:tcPr>
            <w:tcW w:w="426" w:type="dxa"/>
            <w:tcBorders>
              <w:top w:val="single" w:sz="4" w:space="0" w:color="000000"/>
              <w:bottom w:val="single" w:sz="12" w:space="0" w:color="000000"/>
            </w:tcBorders>
            <w:shd w:val="clear" w:color="auto" w:fill="FFFFFF"/>
            <w:noWrap/>
            <w:vAlign w:val="center"/>
          </w:tcPr>
          <w:p w:rsidR="00A94D4F" w:rsidRPr="007B48F0" w:rsidRDefault="00A94D4F" w:rsidP="008C6438">
            <w:pPr>
              <w:pStyle w:val="142"/>
              <w:spacing w:line="240" w:lineRule="exact"/>
              <w:rPr>
                <w:color w:val="000000"/>
                <w:spacing w:val="-20"/>
                <w:sz w:val="22"/>
                <w:szCs w:val="22"/>
              </w:rPr>
            </w:pPr>
            <w:r w:rsidRPr="007B48F0">
              <w:rPr>
                <w:rFonts w:hint="eastAsia"/>
                <w:color w:val="000000"/>
                <w:spacing w:val="-20"/>
                <w:sz w:val="22"/>
                <w:szCs w:val="22"/>
              </w:rPr>
              <w:t>114</w:t>
            </w:r>
          </w:p>
          <w:p w:rsidR="00A94D4F" w:rsidRPr="007B48F0" w:rsidRDefault="00A94D4F" w:rsidP="008C6438">
            <w:pPr>
              <w:pStyle w:val="142"/>
              <w:spacing w:line="240" w:lineRule="exact"/>
              <w:rPr>
                <w:rFonts w:hint="eastAsia"/>
                <w:color w:val="000000"/>
                <w:spacing w:val="-20"/>
                <w:sz w:val="22"/>
                <w:szCs w:val="22"/>
              </w:rPr>
            </w:pPr>
            <w:r w:rsidRPr="007B48F0">
              <w:rPr>
                <w:rFonts w:hint="eastAsia"/>
                <w:color w:val="000000"/>
                <w:spacing w:val="-20"/>
                <w:sz w:val="18"/>
                <w:szCs w:val="18"/>
              </w:rPr>
              <w:t>1</w:t>
            </w:r>
            <w:r w:rsidRPr="007B48F0">
              <w:rPr>
                <w:color w:val="000000"/>
                <w:spacing w:val="-20"/>
                <w:sz w:val="18"/>
                <w:szCs w:val="18"/>
              </w:rPr>
              <w:t>-8</w:t>
            </w:r>
            <w:r w:rsidRPr="007B48F0">
              <w:rPr>
                <w:rFonts w:hint="eastAsia"/>
                <w:color w:val="000000"/>
                <w:spacing w:val="-20"/>
                <w:sz w:val="18"/>
                <w:szCs w:val="18"/>
              </w:rPr>
              <w:t>月</w:t>
            </w:r>
          </w:p>
        </w:tc>
        <w:tc>
          <w:tcPr>
            <w:tcW w:w="1022" w:type="dxa"/>
            <w:tcBorders>
              <w:top w:val="single" w:sz="4" w:space="0" w:color="000000"/>
              <w:bottom w:val="single" w:sz="12" w:space="0" w:color="000000"/>
              <w:right w:val="double" w:sz="4" w:space="0" w:color="auto"/>
            </w:tcBorders>
            <w:shd w:val="clear" w:color="auto" w:fill="FFFFFF"/>
            <w:noWrap/>
            <w:vAlign w:val="center"/>
          </w:tcPr>
          <w:p w:rsidR="00A94D4F" w:rsidRPr="007B48F0" w:rsidRDefault="00A94D4F" w:rsidP="008C6438">
            <w:pPr>
              <w:pStyle w:val="142"/>
              <w:spacing w:line="240" w:lineRule="exact"/>
              <w:jc w:val="right"/>
              <w:rPr>
                <w:rFonts w:hint="eastAsia"/>
                <w:color w:val="000000"/>
                <w:spacing w:val="-20"/>
                <w:sz w:val="22"/>
                <w:szCs w:val="22"/>
              </w:rPr>
            </w:pPr>
            <w:r w:rsidRPr="007B48F0">
              <w:rPr>
                <w:color w:val="000000"/>
                <w:spacing w:val="-20"/>
                <w:sz w:val="22"/>
                <w:szCs w:val="22"/>
              </w:rPr>
              <w:t>8,474,731</w:t>
            </w:r>
          </w:p>
        </w:tc>
        <w:tc>
          <w:tcPr>
            <w:tcW w:w="893" w:type="dxa"/>
            <w:tcBorders>
              <w:top w:val="single" w:sz="4" w:space="0" w:color="000000"/>
              <w:left w:val="double" w:sz="4" w:space="0" w:color="auto"/>
              <w:bottom w:val="single" w:sz="12" w:space="0" w:color="000000"/>
            </w:tcBorders>
            <w:shd w:val="clear" w:color="auto" w:fill="FFFFFF"/>
            <w:vAlign w:val="center"/>
          </w:tcPr>
          <w:p w:rsidR="00A94D4F" w:rsidRPr="007B48F0" w:rsidRDefault="00A94D4F" w:rsidP="008C6438">
            <w:pPr>
              <w:pStyle w:val="142"/>
              <w:spacing w:line="240" w:lineRule="exact"/>
              <w:jc w:val="right"/>
              <w:rPr>
                <w:color w:val="000000"/>
                <w:spacing w:val="-20"/>
                <w:sz w:val="22"/>
                <w:szCs w:val="22"/>
              </w:rPr>
            </w:pPr>
            <w:r w:rsidRPr="007B48F0">
              <w:rPr>
                <w:rFonts w:hint="eastAsia"/>
                <w:color w:val="000000"/>
                <w:spacing w:val="-20"/>
                <w:sz w:val="22"/>
                <w:szCs w:val="22"/>
              </w:rPr>
              <w:t>1,093,935</w:t>
            </w:r>
          </w:p>
        </w:tc>
        <w:tc>
          <w:tcPr>
            <w:tcW w:w="894" w:type="dxa"/>
            <w:tcBorders>
              <w:top w:val="single" w:sz="4" w:space="0" w:color="000000"/>
              <w:bottom w:val="single" w:sz="12" w:space="0" w:color="000000"/>
            </w:tcBorders>
            <w:shd w:val="clear" w:color="auto" w:fill="FFFFFF"/>
            <w:vAlign w:val="center"/>
          </w:tcPr>
          <w:p w:rsidR="00A94D4F" w:rsidRPr="007B48F0" w:rsidRDefault="00A94D4F" w:rsidP="008C6438">
            <w:pPr>
              <w:pStyle w:val="142"/>
              <w:spacing w:line="240" w:lineRule="exact"/>
              <w:jc w:val="right"/>
              <w:rPr>
                <w:color w:val="000000"/>
                <w:spacing w:val="-20"/>
                <w:sz w:val="22"/>
                <w:szCs w:val="22"/>
              </w:rPr>
            </w:pPr>
            <w:r w:rsidRPr="007B48F0">
              <w:rPr>
                <w:color w:val="000000"/>
                <w:spacing w:val="-20"/>
                <w:sz w:val="22"/>
                <w:szCs w:val="22"/>
              </w:rPr>
              <w:t>252,204</w:t>
            </w:r>
          </w:p>
        </w:tc>
        <w:tc>
          <w:tcPr>
            <w:tcW w:w="893" w:type="dxa"/>
            <w:tcBorders>
              <w:top w:val="single" w:sz="4" w:space="0" w:color="000000"/>
              <w:bottom w:val="single" w:sz="12" w:space="0" w:color="000000"/>
            </w:tcBorders>
            <w:shd w:val="clear" w:color="auto" w:fill="FFFFFF"/>
            <w:vAlign w:val="center"/>
          </w:tcPr>
          <w:p w:rsidR="00A94D4F" w:rsidRPr="007B48F0" w:rsidRDefault="002F63AA" w:rsidP="008C6438">
            <w:pPr>
              <w:widowControl/>
              <w:spacing w:line="240" w:lineRule="exact"/>
              <w:ind w:leftChars="0" w:left="0" w:firstLineChars="0" w:firstLine="0"/>
              <w:jc w:val="right"/>
              <w:rPr>
                <w:color w:val="000000"/>
                <w:spacing w:val="-20"/>
                <w:sz w:val="22"/>
                <w:szCs w:val="22"/>
              </w:rPr>
            </w:pPr>
            <w:r w:rsidRPr="007B48F0">
              <w:rPr>
                <w:rFonts w:hint="eastAsia"/>
                <w:color w:val="000000"/>
                <w:spacing w:val="-20"/>
                <w:sz w:val="22"/>
                <w:szCs w:val="22"/>
              </w:rPr>
              <w:t>116,703</w:t>
            </w:r>
          </w:p>
        </w:tc>
        <w:tc>
          <w:tcPr>
            <w:tcW w:w="894" w:type="dxa"/>
            <w:tcBorders>
              <w:top w:val="single" w:sz="4" w:space="0" w:color="000000"/>
              <w:bottom w:val="single" w:sz="12" w:space="0" w:color="000000"/>
            </w:tcBorders>
            <w:shd w:val="clear" w:color="auto" w:fill="FFFFFF"/>
            <w:vAlign w:val="center"/>
          </w:tcPr>
          <w:p w:rsidR="00A94D4F"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688,078</w:t>
            </w:r>
          </w:p>
        </w:tc>
        <w:tc>
          <w:tcPr>
            <w:tcW w:w="894" w:type="dxa"/>
            <w:tcBorders>
              <w:top w:val="single" w:sz="4" w:space="0" w:color="000000"/>
              <w:bottom w:val="single" w:sz="12" w:space="0" w:color="000000"/>
            </w:tcBorders>
            <w:shd w:val="clear" w:color="auto" w:fill="FFFFFF"/>
            <w:vAlign w:val="center"/>
          </w:tcPr>
          <w:p w:rsidR="00A94D4F" w:rsidRPr="007B48F0" w:rsidRDefault="002F63AA" w:rsidP="008C6438">
            <w:pPr>
              <w:pStyle w:val="142"/>
              <w:spacing w:line="240" w:lineRule="exact"/>
              <w:jc w:val="right"/>
              <w:rPr>
                <w:color w:val="000000"/>
                <w:spacing w:val="-20"/>
                <w:sz w:val="22"/>
                <w:szCs w:val="22"/>
              </w:rPr>
            </w:pPr>
            <w:r w:rsidRPr="007B48F0">
              <w:rPr>
                <w:color w:val="000000"/>
                <w:spacing w:val="-20"/>
                <w:sz w:val="22"/>
                <w:szCs w:val="22"/>
              </w:rPr>
              <w:t>5,433,347</w:t>
            </w:r>
          </w:p>
        </w:tc>
        <w:tc>
          <w:tcPr>
            <w:tcW w:w="580" w:type="dxa"/>
            <w:tcBorders>
              <w:top w:val="single" w:sz="4" w:space="0" w:color="000000"/>
              <w:bottom w:val="single" w:sz="12" w:space="0" w:color="000000"/>
            </w:tcBorders>
            <w:shd w:val="clear" w:color="auto" w:fill="FFFFFF"/>
            <w:vAlign w:val="center"/>
          </w:tcPr>
          <w:p w:rsidR="00A94D4F"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12.91</w:t>
            </w:r>
          </w:p>
        </w:tc>
        <w:tc>
          <w:tcPr>
            <w:tcW w:w="580" w:type="dxa"/>
            <w:tcBorders>
              <w:top w:val="single" w:sz="4" w:space="0" w:color="000000"/>
              <w:bottom w:val="single" w:sz="12" w:space="0" w:color="000000"/>
            </w:tcBorders>
            <w:shd w:val="clear" w:color="auto" w:fill="FFFFFF"/>
            <w:vAlign w:val="center"/>
          </w:tcPr>
          <w:p w:rsidR="00A94D4F"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2.98</w:t>
            </w:r>
          </w:p>
        </w:tc>
        <w:tc>
          <w:tcPr>
            <w:tcW w:w="580" w:type="dxa"/>
            <w:tcBorders>
              <w:top w:val="single" w:sz="4" w:space="0" w:color="000000"/>
              <w:bottom w:val="single" w:sz="12" w:space="0" w:color="000000"/>
            </w:tcBorders>
            <w:shd w:val="clear" w:color="auto" w:fill="FFFFFF"/>
            <w:vAlign w:val="center"/>
          </w:tcPr>
          <w:p w:rsidR="00A94D4F"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1.38</w:t>
            </w:r>
          </w:p>
        </w:tc>
        <w:tc>
          <w:tcPr>
            <w:tcW w:w="580" w:type="dxa"/>
            <w:tcBorders>
              <w:top w:val="single" w:sz="4" w:space="0" w:color="000000"/>
              <w:bottom w:val="single" w:sz="12" w:space="0" w:color="000000"/>
            </w:tcBorders>
            <w:shd w:val="clear" w:color="auto" w:fill="FFFFFF"/>
            <w:vAlign w:val="center"/>
          </w:tcPr>
          <w:p w:rsidR="00A94D4F"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8.12</w:t>
            </w:r>
          </w:p>
        </w:tc>
        <w:tc>
          <w:tcPr>
            <w:tcW w:w="581" w:type="dxa"/>
            <w:tcBorders>
              <w:top w:val="single" w:sz="4" w:space="0" w:color="000000"/>
              <w:bottom w:val="single" w:sz="12" w:space="0" w:color="000000"/>
            </w:tcBorders>
            <w:shd w:val="clear" w:color="auto" w:fill="FFFFFF"/>
            <w:vAlign w:val="center"/>
          </w:tcPr>
          <w:p w:rsidR="00A94D4F" w:rsidRPr="007B48F0" w:rsidRDefault="009F22D7" w:rsidP="008C6438">
            <w:pPr>
              <w:pStyle w:val="142"/>
              <w:spacing w:line="240" w:lineRule="exact"/>
              <w:jc w:val="right"/>
              <w:rPr>
                <w:color w:val="000000"/>
                <w:spacing w:val="-20"/>
                <w:sz w:val="22"/>
                <w:szCs w:val="22"/>
              </w:rPr>
            </w:pPr>
            <w:r w:rsidRPr="007B48F0">
              <w:rPr>
                <w:rFonts w:hint="eastAsia"/>
                <w:color w:val="000000"/>
                <w:spacing w:val="-20"/>
                <w:sz w:val="22"/>
                <w:szCs w:val="22"/>
              </w:rPr>
              <w:t>64.11</w:t>
            </w:r>
          </w:p>
        </w:tc>
      </w:tr>
    </w:tbl>
    <w:p w:rsidR="009F22D7" w:rsidRPr="007B48F0" w:rsidRDefault="009F22D7" w:rsidP="00CB2796">
      <w:pPr>
        <w:spacing w:line="280" w:lineRule="exact"/>
        <w:ind w:leftChars="1" w:left="1134" w:rightChars="-100" w:right="-283" w:hangingChars="465" w:hanging="1131"/>
        <w:rPr>
          <w:color w:val="000000"/>
          <w:sz w:val="24"/>
        </w:rPr>
      </w:pPr>
      <w:r w:rsidRPr="007B48F0">
        <w:rPr>
          <w:rFonts w:hint="eastAsia"/>
          <w:color w:val="000000"/>
          <w:sz w:val="24"/>
        </w:rPr>
        <w:t>說    明</w:t>
      </w:r>
      <w:r w:rsidRPr="007B48F0">
        <w:rPr>
          <w:rFonts w:ascii="新細明體" w:eastAsia="新細明體" w:hAnsi="新細明體" w:hint="eastAsia"/>
          <w:color w:val="000000"/>
          <w:sz w:val="24"/>
        </w:rPr>
        <w:t>：</w:t>
      </w:r>
      <w:r w:rsidRPr="007B48F0">
        <w:rPr>
          <w:rFonts w:hint="eastAsia"/>
          <w:color w:val="000000"/>
          <w:sz w:val="24"/>
        </w:rPr>
        <w:t>113年度僑外投資</w:t>
      </w:r>
      <w:r w:rsidRPr="007B48F0">
        <w:rPr>
          <w:rFonts w:hAnsi="標楷體" w:hint="eastAsia"/>
          <w:color w:val="000000"/>
          <w:sz w:val="24"/>
        </w:rPr>
        <w:t>「</w:t>
      </w:r>
      <w:r w:rsidRPr="007B48F0">
        <w:rPr>
          <w:rFonts w:hint="eastAsia"/>
          <w:color w:val="000000"/>
          <w:sz w:val="24"/>
        </w:rPr>
        <w:t>專業、科學及技術服務業</w:t>
      </w:r>
      <w:r w:rsidRPr="007B48F0">
        <w:rPr>
          <w:rFonts w:hAnsi="標楷體" w:hint="eastAsia"/>
          <w:color w:val="000000"/>
          <w:sz w:val="24"/>
        </w:rPr>
        <w:t>」</w:t>
      </w:r>
      <w:r w:rsidRPr="007B48F0">
        <w:rPr>
          <w:rFonts w:hint="eastAsia"/>
          <w:color w:val="000000"/>
          <w:sz w:val="24"/>
        </w:rPr>
        <w:t>19億9,898萬8</w:t>
      </w:r>
      <w:r w:rsidR="00CB2796" w:rsidRPr="007B48F0">
        <w:rPr>
          <w:rFonts w:hint="eastAsia"/>
          <w:color w:val="000000"/>
          <w:sz w:val="24"/>
        </w:rPr>
        <w:t>千美</w:t>
      </w:r>
      <w:r w:rsidRPr="007B48F0">
        <w:rPr>
          <w:rFonts w:hint="eastAsia"/>
          <w:color w:val="000000"/>
          <w:sz w:val="24"/>
        </w:rPr>
        <w:t>元(</w:t>
      </w:r>
      <w:r w:rsidR="00CB2796" w:rsidRPr="007B48F0">
        <w:rPr>
          <w:rFonts w:hint="eastAsia"/>
          <w:color w:val="000000"/>
          <w:sz w:val="24"/>
        </w:rPr>
        <w:t>占比</w:t>
      </w:r>
      <w:r w:rsidRPr="007B48F0">
        <w:rPr>
          <w:rFonts w:hint="eastAsia"/>
          <w:color w:val="000000"/>
          <w:sz w:val="24"/>
        </w:rPr>
        <w:t>25.44%)</w:t>
      </w:r>
      <w:r w:rsidR="00CB2796" w:rsidRPr="007B48F0">
        <w:rPr>
          <w:rFonts w:hAnsi="標楷體" w:hint="eastAsia"/>
          <w:color w:val="000000"/>
          <w:sz w:val="24"/>
        </w:rPr>
        <w:t>。</w:t>
      </w:r>
    </w:p>
    <w:p w:rsidR="00B85069" w:rsidRPr="007B48F0" w:rsidRDefault="00B85069" w:rsidP="00B85069">
      <w:pPr>
        <w:spacing w:line="280" w:lineRule="exact"/>
        <w:ind w:leftChars="1" w:left="1134" w:hangingChars="465" w:hanging="1131"/>
        <w:rPr>
          <w:rFonts w:hAnsi="標楷體"/>
          <w:color w:val="000000"/>
          <w:sz w:val="24"/>
        </w:rPr>
      </w:pPr>
      <w:r w:rsidRPr="007B48F0">
        <w:rPr>
          <w:rFonts w:hint="eastAsia"/>
          <w:color w:val="000000"/>
          <w:sz w:val="24"/>
        </w:rPr>
        <w:t>資料來源</w:t>
      </w:r>
      <w:r w:rsidRPr="007B48F0">
        <w:rPr>
          <w:rFonts w:hAnsi="標楷體" w:hint="eastAsia"/>
          <w:color w:val="000000"/>
          <w:sz w:val="24"/>
        </w:rPr>
        <w:t>：</w:t>
      </w:r>
      <w:r w:rsidR="002F63AA" w:rsidRPr="007B48F0">
        <w:rPr>
          <w:rFonts w:hAnsi="標楷體" w:hint="eastAsia"/>
          <w:color w:val="000000"/>
          <w:sz w:val="24"/>
        </w:rPr>
        <w:t>經濟部投資審議司</w:t>
      </w:r>
      <w:r w:rsidR="00C113B0" w:rsidRPr="007B48F0">
        <w:rPr>
          <w:rFonts w:hAnsi="標楷體" w:hint="eastAsia"/>
          <w:color w:val="000000"/>
          <w:sz w:val="24"/>
        </w:rPr>
        <w:t>網站/業務統計/</w:t>
      </w:r>
      <w:r w:rsidR="002F63AA" w:rsidRPr="007B48F0">
        <w:rPr>
          <w:rFonts w:hAnsi="標楷體" w:hint="eastAsia"/>
          <w:color w:val="000000"/>
          <w:sz w:val="24"/>
        </w:rPr>
        <w:t>11</w:t>
      </w:r>
      <w:r w:rsidR="00C113B0" w:rsidRPr="007B48F0">
        <w:rPr>
          <w:rFonts w:hAnsi="標楷體" w:hint="eastAsia"/>
          <w:color w:val="000000"/>
          <w:sz w:val="24"/>
        </w:rPr>
        <w:t>4</w:t>
      </w:r>
      <w:r w:rsidR="002F63AA" w:rsidRPr="007B48F0">
        <w:rPr>
          <w:rFonts w:hAnsi="標楷體" w:hint="eastAsia"/>
          <w:color w:val="000000"/>
          <w:sz w:val="24"/>
        </w:rPr>
        <w:t>年8月份核准僑外投資、陸資來臺投資、國外投資、對中國大陸投資統計月報。</w:t>
      </w:r>
    </w:p>
    <w:p w:rsidR="009F22D7" w:rsidRPr="007B48F0" w:rsidRDefault="00DD0E60" w:rsidP="00DD0E60">
      <w:pPr>
        <w:pStyle w:val="a5"/>
        <w:ind w:left="849" w:hanging="283"/>
        <w:rPr>
          <w:b/>
          <w:bCs/>
          <w:color w:val="000000"/>
        </w:rPr>
      </w:pPr>
      <w:r w:rsidRPr="007B48F0">
        <w:rPr>
          <w:rFonts w:hint="eastAsia"/>
          <w:b/>
          <w:bCs/>
          <w:color w:val="000000"/>
        </w:rPr>
        <w:t>(三)配合全球供應鏈</w:t>
      </w:r>
      <w:r w:rsidR="00283297" w:rsidRPr="007B48F0">
        <w:rPr>
          <w:rFonts w:hint="eastAsia"/>
          <w:b/>
          <w:bCs/>
          <w:color w:val="000000"/>
        </w:rPr>
        <w:t>重組</w:t>
      </w:r>
      <w:r w:rsidR="006F42EC" w:rsidRPr="007B48F0">
        <w:rPr>
          <w:rFonts w:hAnsi="標楷體" w:hint="eastAsia"/>
          <w:b/>
          <w:bCs/>
          <w:color w:val="000000"/>
        </w:rPr>
        <w:t>，</w:t>
      </w:r>
      <w:r w:rsidR="006F42EC" w:rsidRPr="007B48F0">
        <w:rPr>
          <w:rFonts w:hint="eastAsia"/>
          <w:b/>
          <w:bCs/>
          <w:color w:val="000000"/>
        </w:rPr>
        <w:t>近2年度</w:t>
      </w:r>
      <w:r w:rsidR="00D41F42" w:rsidRPr="007B48F0">
        <w:rPr>
          <w:rFonts w:hint="eastAsia"/>
          <w:b/>
          <w:bCs/>
          <w:color w:val="000000"/>
        </w:rPr>
        <w:t>企業</w:t>
      </w:r>
      <w:r w:rsidRPr="007B48F0">
        <w:rPr>
          <w:rFonts w:hint="eastAsia"/>
          <w:b/>
          <w:bCs/>
          <w:color w:val="000000"/>
        </w:rPr>
        <w:t>對外投資增加</w:t>
      </w:r>
      <w:bookmarkStart w:id="45" w:name="_Hlk210742999"/>
      <w:r w:rsidRPr="007B48F0">
        <w:rPr>
          <w:rFonts w:hAnsi="標楷體" w:hint="eastAsia"/>
          <w:b/>
          <w:bCs/>
          <w:color w:val="000000"/>
        </w:rPr>
        <w:t>，</w:t>
      </w:r>
      <w:r w:rsidR="00D41F42" w:rsidRPr="007B48F0">
        <w:rPr>
          <w:rFonts w:hAnsi="標楷體" w:hint="eastAsia"/>
          <w:b/>
          <w:bCs/>
          <w:color w:val="000000"/>
        </w:rPr>
        <w:t>電子零件業占比逾半，</w:t>
      </w:r>
      <w:r w:rsidR="00D41F42" w:rsidRPr="007B48F0">
        <w:rPr>
          <w:rFonts w:hint="eastAsia"/>
          <w:b/>
          <w:bCs/>
          <w:color w:val="000000"/>
        </w:rPr>
        <w:t>亟待重視並妥作因應</w:t>
      </w:r>
    </w:p>
    <w:bookmarkEnd w:id="45"/>
    <w:p w:rsidR="009F22D7" w:rsidRDefault="008C365E" w:rsidP="00CB2796">
      <w:pPr>
        <w:pStyle w:val="21"/>
        <w:ind w:left="850" w:firstLine="566"/>
        <w:rPr>
          <w:color w:val="000000"/>
        </w:rPr>
      </w:pPr>
      <w:r w:rsidRPr="007B48F0">
        <w:rPr>
          <w:rFonts w:hint="eastAsia"/>
          <w:color w:val="000000"/>
        </w:rPr>
        <w:t>比較</w:t>
      </w:r>
      <w:r w:rsidR="006F42EC" w:rsidRPr="007B48F0">
        <w:rPr>
          <w:rFonts w:hint="eastAsia"/>
          <w:color w:val="000000"/>
        </w:rPr>
        <w:t>投</w:t>
      </w:r>
      <w:r w:rsidR="00B91C80" w:rsidRPr="007B48F0">
        <w:rPr>
          <w:rFonts w:hint="eastAsia"/>
          <w:color w:val="000000"/>
        </w:rPr>
        <w:t>審</w:t>
      </w:r>
      <w:r w:rsidR="006F42EC" w:rsidRPr="007B48F0">
        <w:rPr>
          <w:rFonts w:hint="eastAsia"/>
          <w:color w:val="000000"/>
        </w:rPr>
        <w:t>司111</w:t>
      </w:r>
      <w:r w:rsidRPr="007B48F0">
        <w:rPr>
          <w:rFonts w:hint="eastAsia"/>
          <w:color w:val="000000"/>
        </w:rPr>
        <w:t>至113年</w:t>
      </w:r>
      <w:r w:rsidR="006F42EC" w:rsidRPr="007B48F0">
        <w:rPr>
          <w:rFonts w:hint="eastAsia"/>
          <w:color w:val="000000"/>
        </w:rPr>
        <w:t>核准企業對外投資情形(詳表</w:t>
      </w:r>
      <w:r w:rsidR="00B91C80" w:rsidRPr="007B48F0">
        <w:rPr>
          <w:rFonts w:hint="eastAsia"/>
          <w:color w:val="000000"/>
        </w:rPr>
        <w:t>3</w:t>
      </w:r>
      <w:r w:rsidR="006F42EC" w:rsidRPr="007B48F0">
        <w:rPr>
          <w:rFonts w:hint="eastAsia"/>
          <w:color w:val="000000"/>
        </w:rPr>
        <w:t>)，呈成長趨勢</w:t>
      </w:r>
      <w:r w:rsidR="006F42EC" w:rsidRPr="007B48F0">
        <w:rPr>
          <w:rFonts w:hAnsi="標楷體" w:hint="eastAsia"/>
          <w:color w:val="000000"/>
        </w:rPr>
        <w:t>，</w:t>
      </w:r>
      <w:r w:rsidR="000310D0" w:rsidRPr="007B48F0">
        <w:rPr>
          <w:rFonts w:hint="eastAsia"/>
          <w:color w:val="000000"/>
        </w:rPr>
        <w:t>112及113年度製造業之</w:t>
      </w:r>
      <w:r w:rsidR="006F42EC" w:rsidRPr="007B48F0">
        <w:rPr>
          <w:rFonts w:hint="eastAsia"/>
          <w:color w:val="000000"/>
        </w:rPr>
        <w:t>電子零組件</w:t>
      </w:r>
      <w:r w:rsidR="00985FBA" w:rsidRPr="007B48F0">
        <w:rPr>
          <w:rFonts w:hint="eastAsia"/>
          <w:color w:val="000000"/>
        </w:rPr>
        <w:t>業</w:t>
      </w:r>
      <w:r w:rsidR="006F42EC" w:rsidRPr="007B48F0">
        <w:rPr>
          <w:rFonts w:hint="eastAsia"/>
          <w:color w:val="000000"/>
        </w:rPr>
        <w:t>赴外投資金額</w:t>
      </w:r>
      <w:r w:rsidR="000310D0" w:rsidRPr="007B48F0">
        <w:rPr>
          <w:rFonts w:hAnsi="標楷體" w:hint="eastAsia"/>
          <w:color w:val="000000"/>
        </w:rPr>
        <w:t>分別達132.14億美元及241.78億美元，占</w:t>
      </w:r>
      <w:r w:rsidR="002215A5" w:rsidRPr="007B48F0">
        <w:rPr>
          <w:rFonts w:hint="eastAsia"/>
          <w:color w:val="000000"/>
        </w:rPr>
        <w:t>整體</w:t>
      </w:r>
      <w:r w:rsidR="006F42EC" w:rsidRPr="007B48F0">
        <w:rPr>
          <w:rFonts w:hint="eastAsia"/>
          <w:color w:val="000000"/>
        </w:rPr>
        <w:t>對外投資規模之</w:t>
      </w:r>
      <w:r w:rsidR="000310D0" w:rsidRPr="007B48F0">
        <w:rPr>
          <w:rFonts w:hint="eastAsia"/>
          <w:color w:val="000000"/>
        </w:rPr>
        <w:t>56.05%及53.81%</w:t>
      </w:r>
      <w:r w:rsidR="002215A5" w:rsidRPr="007B48F0">
        <w:rPr>
          <w:rFonts w:hAnsi="標楷體" w:hint="eastAsia"/>
          <w:color w:val="000000"/>
        </w:rPr>
        <w:t>，</w:t>
      </w:r>
      <w:r w:rsidR="000310D0" w:rsidRPr="007B48F0">
        <w:rPr>
          <w:rFonts w:hAnsi="標楷體" w:hint="eastAsia"/>
          <w:color w:val="000000"/>
        </w:rPr>
        <w:t>較111年度</w:t>
      </w:r>
      <w:r w:rsidRPr="007B48F0">
        <w:rPr>
          <w:rFonts w:hAnsi="標楷體" w:hint="eastAsia"/>
          <w:color w:val="000000"/>
        </w:rPr>
        <w:t>13</w:t>
      </w:r>
      <w:r w:rsidR="000310D0" w:rsidRPr="007B48F0">
        <w:rPr>
          <w:rFonts w:hAnsi="標楷體" w:hint="eastAsia"/>
          <w:color w:val="000000"/>
        </w:rPr>
        <w:t>.</w:t>
      </w:r>
      <w:r w:rsidRPr="007B48F0">
        <w:rPr>
          <w:rFonts w:hAnsi="標楷體" w:hint="eastAsia"/>
          <w:color w:val="000000"/>
        </w:rPr>
        <w:t>23</w:t>
      </w:r>
      <w:r w:rsidR="000310D0" w:rsidRPr="007B48F0">
        <w:rPr>
          <w:rFonts w:hAnsi="標楷體" w:hint="eastAsia"/>
          <w:color w:val="000000"/>
        </w:rPr>
        <w:t>%擴增，</w:t>
      </w:r>
      <w:r w:rsidR="00DD0E60" w:rsidRPr="007B48F0">
        <w:rPr>
          <w:rFonts w:hint="eastAsia"/>
          <w:color w:val="000000"/>
        </w:rPr>
        <w:t>對國內產業結構及投資環境之影響，亟待重視並妥作因應。</w:t>
      </w:r>
    </w:p>
    <w:p w:rsidR="00CD7C3A" w:rsidRPr="007B48F0" w:rsidRDefault="00CD7C3A" w:rsidP="00CD7C3A">
      <w:pPr>
        <w:pStyle w:val="21"/>
        <w:ind w:left="850" w:firstLine="566"/>
        <w:rPr>
          <w:rFonts w:hAnsi="標楷體"/>
          <w:color w:val="000000"/>
        </w:rPr>
      </w:pPr>
      <w:r w:rsidRPr="007B48F0">
        <w:rPr>
          <w:rFonts w:hAnsi="標楷體" w:hint="eastAsia"/>
          <w:color w:val="000000"/>
        </w:rPr>
        <w:t>為避免國內關鍵技術外流，影響產業競爭力，114年5月修正公布產業創新條例第22條</w:t>
      </w:r>
      <w:r w:rsidR="00801FE3">
        <w:rPr>
          <w:rFonts w:hAnsi="標楷體" w:hint="eastAsia"/>
          <w:color w:val="000000"/>
        </w:rPr>
        <w:t>及第67條之3</w:t>
      </w:r>
      <w:r w:rsidRPr="007B48F0">
        <w:rPr>
          <w:rFonts w:hAnsi="標楷體" w:hint="eastAsia"/>
          <w:color w:val="000000"/>
        </w:rPr>
        <w:t>規定</w:t>
      </w:r>
      <w:r w:rsidRPr="007B48F0">
        <w:rPr>
          <w:rStyle w:val="aff5"/>
          <w:rFonts w:hAnsi="標楷體"/>
          <w:color w:val="000000"/>
        </w:rPr>
        <w:footnoteReference w:id="15"/>
      </w:r>
      <w:r w:rsidRPr="007B48F0">
        <w:rPr>
          <w:rFonts w:hAnsi="標楷體" w:hint="eastAsia"/>
          <w:color w:val="000000"/>
        </w:rPr>
        <w:t>，將原規定公司從事國外投資逾新臺幣15億元者，應於實行投資前申請核准，修正為公司或有限合夥事業從事國外投資係投資於特定國家或地區、特定產業或技術或達一定金額之情形者，應於實行投資前向中央主管機關申請核准</w:t>
      </w:r>
      <w:r w:rsidR="00801FE3">
        <w:rPr>
          <w:rFonts w:hAnsi="標楷體" w:hint="eastAsia"/>
          <w:color w:val="000000"/>
        </w:rPr>
        <w:t>，並增訂相關違反之罰則</w:t>
      </w:r>
      <w:r w:rsidRPr="007B48F0">
        <w:rPr>
          <w:rFonts w:hAnsi="標楷體" w:hint="eastAsia"/>
          <w:color w:val="000000"/>
        </w:rPr>
        <w:t>。詢據</w:t>
      </w:r>
      <w:r w:rsidR="00A61A1C">
        <w:rPr>
          <w:rFonts w:hAnsi="標楷體" w:hint="eastAsia"/>
          <w:color w:val="000000"/>
        </w:rPr>
        <w:t>投審司</w:t>
      </w:r>
      <w:r w:rsidRPr="007B48F0">
        <w:rPr>
          <w:rFonts w:hAnsi="標楷體" w:hint="eastAsia"/>
          <w:color w:val="000000"/>
        </w:rPr>
        <w:t>略以，現行企業對外投資，依公司</w:t>
      </w:r>
      <w:r w:rsidRPr="007B48F0">
        <w:rPr>
          <w:rFonts w:hint="eastAsia"/>
          <w:color w:val="000000"/>
        </w:rPr>
        <w:t>國外投資處理辦法第5條及第6條規定，從事國外投資金額逾新臺幣15億元者，應於投資前檢據向主管機關申請核准</w:t>
      </w:r>
      <w:r w:rsidRPr="007B48F0">
        <w:rPr>
          <w:rFonts w:hAnsi="標楷體" w:hint="eastAsia"/>
          <w:color w:val="000000"/>
        </w:rPr>
        <w:t>，</w:t>
      </w:r>
      <w:r w:rsidRPr="007B48F0">
        <w:rPr>
          <w:rFonts w:hint="eastAsia"/>
          <w:color w:val="000000"/>
        </w:rPr>
        <w:t>主管機關認有影響國家安全或對國家經濟發展有不利影響等</w:t>
      </w:r>
      <w:r w:rsidRPr="007B48F0">
        <w:rPr>
          <w:rStyle w:val="aff5"/>
          <w:color w:val="000000"/>
        </w:rPr>
        <w:footnoteReference w:id="16"/>
      </w:r>
      <w:r w:rsidRPr="007B48F0">
        <w:rPr>
          <w:rFonts w:hint="eastAsia"/>
          <w:color w:val="000000"/>
        </w:rPr>
        <w:t>，得不予核准</w:t>
      </w:r>
      <w:r w:rsidRPr="007B48F0">
        <w:rPr>
          <w:rFonts w:hAnsi="標楷體" w:hint="eastAsia"/>
          <w:color w:val="000000"/>
        </w:rPr>
        <w:t>，</w:t>
      </w:r>
      <w:r w:rsidRPr="007B48F0">
        <w:rPr>
          <w:rFonts w:hint="eastAsia"/>
          <w:color w:val="000000"/>
        </w:rPr>
        <w:t>有關投資案是否涉及關鍵技術，將於審查時會商各技術主管機關意見協助認定，如仍有疑慮者，則再進一步委託外部專家進行技術鑑定，作為投資審查之參考。彙整近年投審司辦理對外投資</w:t>
      </w:r>
      <w:r w:rsidR="00A61A1C">
        <w:rPr>
          <w:rFonts w:hint="eastAsia"/>
          <w:color w:val="000000"/>
        </w:rPr>
        <w:t>申請核准</w:t>
      </w:r>
      <w:r w:rsidRPr="007B48F0">
        <w:rPr>
          <w:rFonts w:hint="eastAsia"/>
          <w:color w:val="000000"/>
        </w:rPr>
        <w:t>案件審議情形(詳表4)</w:t>
      </w:r>
      <w:r w:rsidRPr="007B48F0">
        <w:rPr>
          <w:rFonts w:hAnsi="標楷體" w:hint="eastAsia"/>
          <w:color w:val="000000"/>
        </w:rPr>
        <w:t>，112及113年度分別為103及88件，較111年度(85件)增加，114年度迄8月底亦達77件，平均每年度</w:t>
      </w:r>
      <w:r w:rsidR="000A0C34">
        <w:rPr>
          <w:rFonts w:hint="eastAsia"/>
          <w:color w:val="000000"/>
        </w:rPr>
        <w:t>不</w:t>
      </w:r>
      <w:r w:rsidRPr="007B48F0">
        <w:rPr>
          <w:rFonts w:hint="eastAsia"/>
          <w:color w:val="000000"/>
        </w:rPr>
        <w:t>核准案件約3件</w:t>
      </w:r>
      <w:r w:rsidRPr="007B48F0">
        <w:rPr>
          <w:rFonts w:hAnsi="標楷體" w:hint="eastAsia"/>
          <w:color w:val="000000"/>
        </w:rPr>
        <w:t>。詢據投審司表示，未予核准之原因，主要為資料未備齊。</w:t>
      </w:r>
    </w:p>
    <w:p w:rsidR="00B85069" w:rsidRPr="007B48F0" w:rsidRDefault="00B85069" w:rsidP="00A61A1C">
      <w:pPr>
        <w:ind w:leftChars="0" w:left="992" w:rightChars="-100" w:right="-283" w:hangingChars="350" w:hanging="992"/>
        <w:jc w:val="left"/>
        <w:rPr>
          <w:rFonts w:hint="eastAsia"/>
          <w:color w:val="000000"/>
          <w:sz w:val="24"/>
        </w:rPr>
      </w:pPr>
      <w:r w:rsidRPr="007B48F0">
        <w:rPr>
          <w:rFonts w:hint="eastAsia"/>
          <w:b/>
          <w:color w:val="000000"/>
        </w:rPr>
        <w:t>表</w:t>
      </w:r>
      <w:r w:rsidR="002215A5" w:rsidRPr="007B48F0">
        <w:rPr>
          <w:rFonts w:hint="eastAsia"/>
          <w:b/>
          <w:color w:val="000000"/>
        </w:rPr>
        <w:t>3</w:t>
      </w:r>
      <w:r w:rsidRPr="007B48F0">
        <w:rPr>
          <w:rFonts w:hint="eastAsia"/>
          <w:b/>
          <w:color w:val="000000"/>
        </w:rPr>
        <w:t xml:space="preserve">  近年</w:t>
      </w:r>
      <w:r w:rsidR="00DD0E60" w:rsidRPr="007B48F0">
        <w:rPr>
          <w:rFonts w:hint="eastAsia"/>
          <w:b/>
          <w:color w:val="000000"/>
        </w:rPr>
        <w:t>國內企業</w:t>
      </w:r>
      <w:r w:rsidRPr="007B48F0">
        <w:rPr>
          <w:rFonts w:hint="eastAsia"/>
          <w:b/>
          <w:color w:val="000000"/>
        </w:rPr>
        <w:t xml:space="preserve">對外投資產業概況表        </w:t>
      </w:r>
      <w:r w:rsidR="006716FB" w:rsidRPr="007B48F0">
        <w:rPr>
          <w:b/>
          <w:color w:val="000000"/>
        </w:rPr>
        <w:t xml:space="preserve"> </w:t>
      </w:r>
      <w:r w:rsidRPr="007B48F0">
        <w:rPr>
          <w:rFonts w:hint="eastAsia"/>
          <w:b/>
          <w:color w:val="000000"/>
        </w:rPr>
        <w:t xml:space="preserve">  </w:t>
      </w:r>
      <w:r w:rsidRPr="007B48F0">
        <w:rPr>
          <w:b/>
          <w:color w:val="000000"/>
        </w:rPr>
        <w:t xml:space="preserve">  </w:t>
      </w:r>
      <w:r w:rsidRPr="007B48F0">
        <w:rPr>
          <w:rFonts w:hint="eastAsia"/>
          <w:b/>
          <w:color w:val="000000"/>
        </w:rPr>
        <w:t xml:space="preserve">  </w:t>
      </w:r>
      <w:r w:rsidRPr="007B48F0">
        <w:rPr>
          <w:rFonts w:hint="eastAsia"/>
          <w:color w:val="000000"/>
          <w:sz w:val="24"/>
          <w:szCs w:val="24"/>
        </w:rPr>
        <w:t>單位:美金千元</w:t>
      </w:r>
    </w:p>
    <w:tbl>
      <w:tblPr>
        <w:tblW w:w="8804" w:type="dxa"/>
        <w:tblInd w:w="13" w:type="dxa"/>
        <w:shd w:val="clear" w:color="auto" w:fill="FFFFFF"/>
        <w:tblLayout w:type="fixed"/>
        <w:tblCellMar>
          <w:left w:w="28" w:type="dxa"/>
          <w:right w:w="28" w:type="dxa"/>
        </w:tblCellMar>
        <w:tblLook w:val="04A0" w:firstRow="1" w:lastRow="0" w:firstColumn="1" w:lastColumn="0" w:noHBand="0" w:noVBand="1"/>
      </w:tblPr>
      <w:tblGrid>
        <w:gridCol w:w="441"/>
        <w:gridCol w:w="1134"/>
        <w:gridCol w:w="956"/>
        <w:gridCol w:w="957"/>
        <w:gridCol w:w="957"/>
        <w:gridCol w:w="1099"/>
        <w:gridCol w:w="686"/>
        <w:gridCol w:w="944"/>
        <w:gridCol w:w="815"/>
        <w:gridCol w:w="815"/>
      </w:tblGrid>
      <w:tr w:rsidR="00B85069" w:rsidRPr="007B48F0" w:rsidTr="00CD7C3A">
        <w:trPr>
          <w:trHeight w:val="276"/>
          <w:tblHeader/>
        </w:trPr>
        <w:tc>
          <w:tcPr>
            <w:tcW w:w="441" w:type="dxa"/>
            <w:vMerge w:val="restart"/>
            <w:tcBorders>
              <w:top w:val="single" w:sz="12" w:space="0" w:color="auto"/>
              <w:left w:val="single" w:sz="12" w:space="0" w:color="auto"/>
              <w:righ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年度</w:t>
            </w:r>
          </w:p>
        </w:tc>
        <w:tc>
          <w:tcPr>
            <w:tcW w:w="1134" w:type="dxa"/>
            <w:vMerge w:val="restart"/>
            <w:tcBorders>
              <w:top w:val="single" w:sz="12" w:space="0" w:color="auto"/>
              <w:left w:val="single" w:sz="4" w:space="0" w:color="auto"/>
              <w:right w:val="single" w:sz="4" w:space="0" w:color="auto"/>
            </w:tcBorders>
            <w:shd w:val="clear" w:color="auto" w:fill="FFFFFF"/>
            <w:noWrap/>
            <w:vAlign w:val="center"/>
          </w:tcPr>
          <w:p w:rsidR="00B85069" w:rsidRPr="007B48F0" w:rsidRDefault="00B85069" w:rsidP="00A61A1C">
            <w:pPr>
              <w:pStyle w:val="142"/>
              <w:jc w:val="center"/>
              <w:rPr>
                <w:color w:val="000000"/>
                <w:spacing w:val="-20"/>
                <w:sz w:val="22"/>
                <w:szCs w:val="22"/>
              </w:rPr>
            </w:pPr>
            <w:r w:rsidRPr="007B48F0">
              <w:rPr>
                <w:color w:val="000000"/>
                <w:spacing w:val="-20"/>
                <w:sz w:val="22"/>
                <w:szCs w:val="22"/>
              </w:rPr>
              <w:t>總投資額</w:t>
            </w:r>
          </w:p>
        </w:tc>
        <w:tc>
          <w:tcPr>
            <w:tcW w:w="3969" w:type="dxa"/>
            <w:gridSpan w:val="4"/>
            <w:tcBorders>
              <w:top w:val="single" w:sz="12" w:space="0" w:color="auto"/>
              <w:left w:val="single" w:sz="4"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重要產業投資金額</w:t>
            </w:r>
          </w:p>
        </w:tc>
        <w:tc>
          <w:tcPr>
            <w:tcW w:w="3260" w:type="dxa"/>
            <w:gridSpan w:val="4"/>
            <w:tcBorders>
              <w:top w:val="single" w:sz="12" w:space="0" w:color="auto"/>
              <w:left w:val="single" w:sz="4" w:space="0" w:color="auto"/>
              <w:bottom w:val="single" w:sz="4" w:space="0" w:color="auto"/>
              <w:right w:val="single" w:sz="12" w:space="0" w:color="auto"/>
            </w:tcBorders>
            <w:shd w:val="clear" w:color="auto" w:fill="FFFFFF"/>
            <w:vAlign w:val="center"/>
          </w:tcPr>
          <w:p w:rsidR="00B85069" w:rsidRPr="007B48F0" w:rsidRDefault="00B85069" w:rsidP="00A61A1C">
            <w:pPr>
              <w:pStyle w:val="142"/>
              <w:jc w:val="center"/>
              <w:rPr>
                <w:color w:val="000000"/>
                <w:spacing w:val="-20"/>
                <w:sz w:val="22"/>
                <w:szCs w:val="22"/>
              </w:rPr>
            </w:pPr>
            <w:r w:rsidRPr="007B48F0">
              <w:rPr>
                <w:color w:val="000000"/>
                <w:spacing w:val="-20"/>
                <w:sz w:val="22"/>
                <w:szCs w:val="22"/>
              </w:rPr>
              <w:t>占總投資金額比率</w:t>
            </w:r>
            <w:r w:rsidRPr="007B48F0">
              <w:rPr>
                <w:rFonts w:hint="eastAsia"/>
                <w:color w:val="000000"/>
                <w:spacing w:val="-20"/>
                <w:sz w:val="22"/>
                <w:szCs w:val="22"/>
              </w:rPr>
              <w:t>(%)</w:t>
            </w:r>
          </w:p>
        </w:tc>
      </w:tr>
      <w:tr w:rsidR="00B85069" w:rsidRPr="007B48F0" w:rsidTr="00CD7C3A">
        <w:trPr>
          <w:trHeight w:val="276"/>
          <w:tblHeader/>
        </w:trPr>
        <w:tc>
          <w:tcPr>
            <w:tcW w:w="441" w:type="dxa"/>
            <w:vMerge/>
            <w:tcBorders>
              <w:left w:val="single" w:sz="12"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p>
        </w:tc>
        <w:tc>
          <w:tcPr>
            <w:tcW w:w="1134" w:type="dxa"/>
            <w:vMerge/>
            <w:tcBorders>
              <w:left w:val="single" w:sz="4"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color w:val="000000"/>
                <w:spacing w:val="-20"/>
                <w:sz w:val="22"/>
                <w:szCs w:val="22"/>
              </w:rPr>
            </w:pPr>
          </w:p>
        </w:tc>
        <w:tc>
          <w:tcPr>
            <w:tcW w:w="956" w:type="dxa"/>
            <w:tcBorders>
              <w:top w:val="single" w:sz="4" w:space="0" w:color="auto"/>
              <w:lef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製造業</w:t>
            </w:r>
          </w:p>
        </w:tc>
        <w:tc>
          <w:tcPr>
            <w:tcW w:w="957" w:type="dxa"/>
            <w:tcBorders>
              <w:top w:val="single" w:sz="4" w:space="0" w:color="auto"/>
              <w:left w:val="nil"/>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p>
        </w:tc>
        <w:tc>
          <w:tcPr>
            <w:tcW w:w="957" w:type="dxa"/>
            <w:vMerge w:val="restart"/>
            <w:tcBorders>
              <w:top w:val="single" w:sz="4" w:space="0" w:color="auto"/>
              <w:left w:val="single" w:sz="4" w:space="0" w:color="auto"/>
              <w:righ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批發及</w:t>
            </w:r>
          </w:p>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零售業</w:t>
            </w:r>
          </w:p>
        </w:tc>
        <w:tc>
          <w:tcPr>
            <w:tcW w:w="1099" w:type="dxa"/>
            <w:vMerge w:val="restart"/>
            <w:tcBorders>
              <w:top w:val="single" w:sz="4" w:space="0" w:color="auto"/>
              <w:left w:val="single" w:sz="4" w:space="0" w:color="auto"/>
              <w:righ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金融及</w:t>
            </w:r>
          </w:p>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保險業</w:t>
            </w:r>
          </w:p>
        </w:tc>
        <w:tc>
          <w:tcPr>
            <w:tcW w:w="686" w:type="dxa"/>
            <w:tcBorders>
              <w:top w:val="single" w:sz="4" w:space="0" w:color="auto"/>
              <w:left w:val="single" w:sz="4" w:space="0" w:color="auto"/>
            </w:tcBorders>
            <w:shd w:val="clear" w:color="auto" w:fill="FFFFFF"/>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製造業</w:t>
            </w:r>
          </w:p>
        </w:tc>
        <w:tc>
          <w:tcPr>
            <w:tcW w:w="944" w:type="dxa"/>
            <w:tcBorders>
              <w:top w:val="single" w:sz="4" w:space="0" w:color="auto"/>
              <w:left w:val="nil"/>
              <w:bottom w:val="single" w:sz="4" w:space="0" w:color="auto"/>
              <w:right w:val="single" w:sz="4" w:space="0" w:color="auto"/>
            </w:tcBorders>
            <w:shd w:val="clear" w:color="auto" w:fill="FFFFFF"/>
            <w:vAlign w:val="center"/>
          </w:tcPr>
          <w:p w:rsidR="00B85069" w:rsidRPr="007B48F0" w:rsidRDefault="00B85069" w:rsidP="00A61A1C">
            <w:pPr>
              <w:pStyle w:val="142"/>
              <w:jc w:val="center"/>
              <w:rPr>
                <w:rFonts w:hint="eastAsia"/>
                <w:color w:val="000000"/>
                <w:spacing w:val="-20"/>
                <w:sz w:val="22"/>
                <w:szCs w:val="22"/>
              </w:rPr>
            </w:pPr>
          </w:p>
        </w:tc>
        <w:tc>
          <w:tcPr>
            <w:tcW w:w="815" w:type="dxa"/>
            <w:vMerge w:val="restart"/>
            <w:tcBorders>
              <w:top w:val="single" w:sz="4" w:space="0" w:color="auto"/>
              <w:left w:val="single" w:sz="4" w:space="0" w:color="auto"/>
              <w:right w:val="single" w:sz="4" w:space="0" w:color="auto"/>
            </w:tcBorders>
            <w:shd w:val="clear" w:color="auto" w:fill="FFFFFF"/>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批發及零售業</w:t>
            </w:r>
          </w:p>
        </w:tc>
        <w:tc>
          <w:tcPr>
            <w:tcW w:w="815" w:type="dxa"/>
            <w:vMerge w:val="restart"/>
            <w:tcBorders>
              <w:top w:val="single" w:sz="4" w:space="0" w:color="auto"/>
              <w:left w:val="single" w:sz="4" w:space="0" w:color="auto"/>
              <w:right w:val="single" w:sz="12" w:space="0" w:color="auto"/>
            </w:tcBorders>
            <w:shd w:val="clear" w:color="auto" w:fill="FFFFFF"/>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金融及保險業</w:t>
            </w:r>
          </w:p>
        </w:tc>
      </w:tr>
      <w:tr w:rsidR="00B85069" w:rsidRPr="007B48F0" w:rsidTr="00CD7C3A">
        <w:trPr>
          <w:trHeight w:val="276"/>
          <w:tblHeader/>
        </w:trPr>
        <w:tc>
          <w:tcPr>
            <w:tcW w:w="441" w:type="dxa"/>
            <w:vMerge/>
            <w:tcBorders>
              <w:left w:val="single" w:sz="12"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p>
        </w:tc>
        <w:tc>
          <w:tcPr>
            <w:tcW w:w="1134" w:type="dxa"/>
            <w:vMerge/>
            <w:tcBorders>
              <w:left w:val="single" w:sz="4"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color w:val="000000"/>
                <w:spacing w:val="-20"/>
                <w:sz w:val="22"/>
                <w:szCs w:val="22"/>
              </w:rPr>
            </w:pPr>
          </w:p>
        </w:tc>
        <w:tc>
          <w:tcPr>
            <w:tcW w:w="956" w:type="dxa"/>
            <w:tcBorders>
              <w:left w:val="single" w:sz="4"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color w:val="000000"/>
                <w:spacing w:val="-20"/>
                <w:sz w:val="22"/>
                <w:szCs w:val="22"/>
              </w:rPr>
            </w:pPr>
          </w:p>
        </w:tc>
        <w:tc>
          <w:tcPr>
            <w:tcW w:w="957" w:type="dxa"/>
            <w:tcBorders>
              <w:left w:val="single" w:sz="4"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rFonts w:hint="eastAsia"/>
                <w:color w:val="000000"/>
                <w:spacing w:val="-20"/>
                <w:sz w:val="22"/>
                <w:szCs w:val="22"/>
              </w:rPr>
            </w:pPr>
            <w:r w:rsidRPr="007B48F0">
              <w:rPr>
                <w:rFonts w:hint="eastAsia"/>
                <w:color w:val="000000"/>
                <w:spacing w:val="-20"/>
                <w:sz w:val="22"/>
                <w:szCs w:val="22"/>
              </w:rPr>
              <w:t>電子</w:t>
            </w:r>
          </w:p>
          <w:p w:rsidR="00B85069" w:rsidRPr="007B48F0" w:rsidRDefault="00B85069" w:rsidP="00A61A1C">
            <w:pPr>
              <w:pStyle w:val="142"/>
              <w:jc w:val="center"/>
              <w:rPr>
                <w:color w:val="000000"/>
                <w:spacing w:val="-20"/>
                <w:sz w:val="22"/>
                <w:szCs w:val="22"/>
              </w:rPr>
            </w:pPr>
            <w:r w:rsidRPr="007B48F0">
              <w:rPr>
                <w:rFonts w:hint="eastAsia"/>
                <w:color w:val="000000"/>
                <w:spacing w:val="-20"/>
                <w:sz w:val="22"/>
                <w:szCs w:val="22"/>
              </w:rPr>
              <w:t>零組件</w:t>
            </w:r>
          </w:p>
        </w:tc>
        <w:tc>
          <w:tcPr>
            <w:tcW w:w="957" w:type="dxa"/>
            <w:vMerge/>
            <w:tcBorders>
              <w:left w:val="single" w:sz="4"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color w:val="000000"/>
                <w:spacing w:val="-20"/>
                <w:sz w:val="22"/>
                <w:szCs w:val="22"/>
              </w:rPr>
            </w:pPr>
          </w:p>
        </w:tc>
        <w:tc>
          <w:tcPr>
            <w:tcW w:w="1099" w:type="dxa"/>
            <w:vMerge/>
            <w:tcBorders>
              <w:left w:val="single" w:sz="4" w:space="0" w:color="auto"/>
              <w:bottom w:val="single" w:sz="4" w:space="0" w:color="auto"/>
              <w:right w:val="single" w:sz="4" w:space="0" w:color="auto"/>
            </w:tcBorders>
            <w:shd w:val="clear" w:color="auto" w:fill="FFFFFF"/>
            <w:noWrap/>
            <w:vAlign w:val="center"/>
          </w:tcPr>
          <w:p w:rsidR="00B85069" w:rsidRPr="007B48F0" w:rsidRDefault="00B85069" w:rsidP="00A61A1C">
            <w:pPr>
              <w:pStyle w:val="142"/>
              <w:jc w:val="center"/>
              <w:rPr>
                <w:color w:val="000000"/>
                <w:spacing w:val="-20"/>
                <w:sz w:val="22"/>
                <w:szCs w:val="22"/>
              </w:rPr>
            </w:pPr>
          </w:p>
        </w:tc>
        <w:tc>
          <w:tcPr>
            <w:tcW w:w="686" w:type="dxa"/>
            <w:tcBorders>
              <w:left w:val="single" w:sz="4" w:space="0" w:color="auto"/>
              <w:bottom w:val="single" w:sz="4" w:space="0" w:color="auto"/>
              <w:right w:val="single" w:sz="4" w:space="0" w:color="auto"/>
            </w:tcBorders>
            <w:shd w:val="clear" w:color="auto" w:fill="FFFFFF"/>
            <w:vAlign w:val="center"/>
          </w:tcPr>
          <w:p w:rsidR="00B85069" w:rsidRPr="007B48F0" w:rsidRDefault="00B85069" w:rsidP="00A61A1C">
            <w:pPr>
              <w:pStyle w:val="142"/>
              <w:jc w:val="center"/>
              <w:rPr>
                <w:color w:val="000000"/>
                <w:spacing w:val="-20"/>
                <w:sz w:val="22"/>
                <w:szCs w:val="22"/>
              </w:rPr>
            </w:pP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rsidR="00B85069" w:rsidRPr="007B48F0" w:rsidRDefault="00B85069" w:rsidP="00A61A1C">
            <w:pPr>
              <w:pStyle w:val="142"/>
              <w:ind w:leftChars="-8" w:left="-23"/>
              <w:jc w:val="center"/>
              <w:rPr>
                <w:color w:val="000000"/>
                <w:spacing w:val="-20"/>
                <w:sz w:val="22"/>
                <w:szCs w:val="22"/>
              </w:rPr>
            </w:pPr>
            <w:r w:rsidRPr="007B48F0">
              <w:rPr>
                <w:rFonts w:hint="eastAsia"/>
                <w:color w:val="000000"/>
                <w:spacing w:val="-20"/>
                <w:sz w:val="22"/>
                <w:szCs w:val="22"/>
              </w:rPr>
              <w:t>電子零組件</w:t>
            </w:r>
          </w:p>
        </w:tc>
        <w:tc>
          <w:tcPr>
            <w:tcW w:w="815" w:type="dxa"/>
            <w:vMerge/>
            <w:tcBorders>
              <w:left w:val="single" w:sz="4" w:space="0" w:color="auto"/>
              <w:bottom w:val="single" w:sz="4" w:space="0" w:color="auto"/>
              <w:right w:val="single" w:sz="4" w:space="0" w:color="auto"/>
            </w:tcBorders>
            <w:shd w:val="clear" w:color="auto" w:fill="FFFFFF"/>
            <w:vAlign w:val="center"/>
          </w:tcPr>
          <w:p w:rsidR="00B85069" w:rsidRPr="007B48F0" w:rsidRDefault="00B85069" w:rsidP="00A61A1C">
            <w:pPr>
              <w:pStyle w:val="142"/>
              <w:rPr>
                <w:color w:val="000000"/>
                <w:spacing w:val="-20"/>
                <w:sz w:val="22"/>
                <w:szCs w:val="22"/>
              </w:rPr>
            </w:pPr>
          </w:p>
        </w:tc>
        <w:tc>
          <w:tcPr>
            <w:tcW w:w="815" w:type="dxa"/>
            <w:vMerge/>
            <w:tcBorders>
              <w:left w:val="single" w:sz="4" w:space="0" w:color="auto"/>
              <w:bottom w:val="single" w:sz="4" w:space="0" w:color="auto"/>
              <w:right w:val="single" w:sz="12" w:space="0" w:color="auto"/>
            </w:tcBorders>
            <w:shd w:val="clear" w:color="auto" w:fill="FFFFFF"/>
            <w:vAlign w:val="center"/>
          </w:tcPr>
          <w:p w:rsidR="00B85069" w:rsidRPr="007B48F0" w:rsidRDefault="00B85069" w:rsidP="00A61A1C">
            <w:pPr>
              <w:pStyle w:val="142"/>
              <w:rPr>
                <w:color w:val="000000"/>
                <w:spacing w:val="-20"/>
                <w:sz w:val="22"/>
                <w:szCs w:val="22"/>
              </w:rPr>
            </w:pPr>
          </w:p>
        </w:tc>
      </w:tr>
      <w:tr w:rsidR="00A02E87" w:rsidRPr="007B48F0" w:rsidTr="00117340">
        <w:trPr>
          <w:trHeight w:val="276"/>
        </w:trPr>
        <w:tc>
          <w:tcPr>
            <w:tcW w:w="441" w:type="dxa"/>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117340" w:rsidRPr="007B48F0" w:rsidRDefault="00117340" w:rsidP="00A61A1C">
            <w:pPr>
              <w:pStyle w:val="142"/>
              <w:rPr>
                <w:color w:val="000000"/>
                <w:spacing w:val="-20"/>
                <w:sz w:val="22"/>
                <w:szCs w:val="22"/>
              </w:rPr>
            </w:pPr>
            <w:r w:rsidRPr="007B48F0">
              <w:rPr>
                <w:rFonts w:hint="eastAsia"/>
                <w:color w:val="000000"/>
                <w:spacing w:val="-20"/>
                <w:sz w:val="22"/>
                <w:szCs w:val="22"/>
              </w:rPr>
              <w:t>111</w:t>
            </w:r>
            <w:r w:rsidRPr="007B48F0">
              <w:rPr>
                <w:color w:val="000000"/>
                <w:spacing w:val="-20"/>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17340" w:rsidRPr="007B48F0" w:rsidRDefault="00117340" w:rsidP="00A61A1C">
            <w:pPr>
              <w:pStyle w:val="142"/>
              <w:jc w:val="right"/>
              <w:rPr>
                <w:color w:val="000000"/>
                <w:spacing w:val="-20"/>
                <w:sz w:val="22"/>
                <w:szCs w:val="22"/>
              </w:rPr>
            </w:pPr>
            <w:r w:rsidRPr="007B48F0">
              <w:rPr>
                <w:color w:val="000000"/>
                <w:spacing w:val="-20"/>
                <w:sz w:val="22"/>
                <w:szCs w:val="22"/>
              </w:rPr>
              <w:t xml:space="preserve">9,962,282 </w:t>
            </w:r>
          </w:p>
        </w:tc>
        <w:tc>
          <w:tcPr>
            <w:tcW w:w="95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17340" w:rsidRPr="007B48F0" w:rsidRDefault="00117340" w:rsidP="00A61A1C">
            <w:pPr>
              <w:pStyle w:val="142"/>
              <w:jc w:val="right"/>
              <w:rPr>
                <w:color w:val="000000"/>
                <w:spacing w:val="-20"/>
                <w:sz w:val="22"/>
                <w:szCs w:val="22"/>
              </w:rPr>
            </w:pPr>
            <w:r w:rsidRPr="007B48F0">
              <w:rPr>
                <w:color w:val="000000"/>
                <w:spacing w:val="-20"/>
                <w:sz w:val="22"/>
                <w:szCs w:val="22"/>
              </w:rPr>
              <w:t xml:space="preserve">3,491,915 </w:t>
            </w:r>
          </w:p>
        </w:tc>
        <w:tc>
          <w:tcPr>
            <w:tcW w:w="95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17340" w:rsidRPr="007B48F0" w:rsidRDefault="00117340" w:rsidP="00A61A1C">
            <w:pPr>
              <w:pStyle w:val="142"/>
              <w:jc w:val="right"/>
              <w:rPr>
                <w:color w:val="000000"/>
                <w:spacing w:val="-20"/>
                <w:sz w:val="22"/>
                <w:szCs w:val="22"/>
              </w:rPr>
            </w:pPr>
            <w:r w:rsidRPr="007B48F0">
              <w:rPr>
                <w:color w:val="000000"/>
                <w:spacing w:val="-20"/>
                <w:sz w:val="22"/>
                <w:szCs w:val="22"/>
              </w:rPr>
              <w:t xml:space="preserve">1,317,597 </w:t>
            </w:r>
          </w:p>
        </w:tc>
        <w:tc>
          <w:tcPr>
            <w:tcW w:w="9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1,117,758</w:t>
            </w:r>
          </w:p>
        </w:tc>
        <w:tc>
          <w:tcPr>
            <w:tcW w:w="109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2,354,761</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117340" w:rsidP="00A61A1C">
            <w:pPr>
              <w:pStyle w:val="142"/>
              <w:jc w:val="right"/>
              <w:rPr>
                <w:color w:val="000000"/>
                <w:spacing w:val="-20"/>
                <w:sz w:val="22"/>
                <w:szCs w:val="22"/>
              </w:rPr>
            </w:pPr>
            <w:r w:rsidRPr="007B48F0">
              <w:rPr>
                <w:color w:val="000000"/>
                <w:spacing w:val="-20"/>
                <w:sz w:val="22"/>
                <w:szCs w:val="22"/>
              </w:rPr>
              <w:t>35.05</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117340" w:rsidP="00A61A1C">
            <w:pPr>
              <w:pStyle w:val="142"/>
              <w:jc w:val="right"/>
              <w:rPr>
                <w:color w:val="000000"/>
                <w:spacing w:val="-20"/>
                <w:sz w:val="22"/>
                <w:szCs w:val="22"/>
              </w:rPr>
            </w:pPr>
            <w:r w:rsidRPr="007B48F0">
              <w:rPr>
                <w:color w:val="000000"/>
                <w:spacing w:val="-20"/>
                <w:sz w:val="22"/>
                <w:szCs w:val="22"/>
              </w:rPr>
              <w:t>13.23</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117340" w:rsidP="00A61A1C">
            <w:pPr>
              <w:pStyle w:val="142"/>
              <w:jc w:val="right"/>
              <w:rPr>
                <w:color w:val="000000"/>
                <w:spacing w:val="-20"/>
                <w:sz w:val="22"/>
                <w:szCs w:val="22"/>
              </w:rPr>
            </w:pPr>
            <w:r w:rsidRPr="007B48F0">
              <w:rPr>
                <w:color w:val="000000"/>
                <w:spacing w:val="-20"/>
                <w:sz w:val="22"/>
                <w:szCs w:val="22"/>
              </w:rPr>
              <w:t>11.12</w:t>
            </w:r>
          </w:p>
        </w:tc>
        <w:tc>
          <w:tcPr>
            <w:tcW w:w="815" w:type="dxa"/>
            <w:tcBorders>
              <w:top w:val="single" w:sz="4" w:space="0" w:color="auto"/>
              <w:left w:val="single" w:sz="4" w:space="0" w:color="auto"/>
              <w:bottom w:val="single" w:sz="4" w:space="0" w:color="auto"/>
              <w:right w:val="single" w:sz="12" w:space="0" w:color="auto"/>
            </w:tcBorders>
            <w:shd w:val="clear" w:color="auto" w:fill="FFFFFF"/>
            <w:vAlign w:val="center"/>
          </w:tcPr>
          <w:p w:rsidR="00117340" w:rsidRPr="007B48F0" w:rsidRDefault="00117340" w:rsidP="00A61A1C">
            <w:pPr>
              <w:pStyle w:val="142"/>
              <w:jc w:val="right"/>
              <w:rPr>
                <w:color w:val="000000"/>
                <w:spacing w:val="-20"/>
                <w:sz w:val="22"/>
                <w:szCs w:val="22"/>
              </w:rPr>
            </w:pPr>
            <w:r w:rsidRPr="007B48F0">
              <w:rPr>
                <w:color w:val="000000"/>
                <w:spacing w:val="-20"/>
                <w:sz w:val="22"/>
                <w:szCs w:val="22"/>
              </w:rPr>
              <w:t>23.64</w:t>
            </w:r>
          </w:p>
        </w:tc>
      </w:tr>
      <w:tr w:rsidR="00117340" w:rsidRPr="007B48F0" w:rsidTr="00550A3B">
        <w:trPr>
          <w:trHeight w:val="276"/>
        </w:trPr>
        <w:tc>
          <w:tcPr>
            <w:tcW w:w="441"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rPr>
                <w:rFonts w:hint="eastAsia"/>
                <w:color w:val="000000"/>
                <w:spacing w:val="-20"/>
                <w:sz w:val="22"/>
                <w:szCs w:val="22"/>
              </w:rPr>
            </w:pPr>
            <w:r w:rsidRPr="007B48F0">
              <w:rPr>
                <w:rFonts w:hint="eastAsia"/>
                <w:color w:val="000000"/>
                <w:spacing w:val="-20"/>
                <w:sz w:val="22"/>
                <w:szCs w:val="22"/>
              </w:rPr>
              <w:t>112</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23,577,239</w:t>
            </w:r>
          </w:p>
        </w:tc>
        <w:tc>
          <w:tcPr>
            <w:tcW w:w="95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16,026,841</w:t>
            </w:r>
          </w:p>
        </w:tc>
        <w:tc>
          <w:tcPr>
            <w:tcW w:w="9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13,214,274</w:t>
            </w:r>
          </w:p>
        </w:tc>
        <w:tc>
          <w:tcPr>
            <w:tcW w:w="9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1,761,073</w:t>
            </w:r>
          </w:p>
        </w:tc>
        <w:tc>
          <w:tcPr>
            <w:tcW w:w="109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4,858,231</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DD0E60" w:rsidP="00A61A1C">
            <w:pPr>
              <w:pStyle w:val="142"/>
              <w:jc w:val="right"/>
              <w:rPr>
                <w:color w:val="000000"/>
                <w:spacing w:val="-20"/>
                <w:sz w:val="22"/>
                <w:szCs w:val="22"/>
              </w:rPr>
            </w:pPr>
            <w:r w:rsidRPr="007B48F0">
              <w:rPr>
                <w:rFonts w:hint="eastAsia"/>
                <w:color w:val="000000"/>
                <w:spacing w:val="-20"/>
                <w:sz w:val="22"/>
                <w:szCs w:val="22"/>
              </w:rPr>
              <w:t>67.98</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DD0E60" w:rsidP="00A61A1C">
            <w:pPr>
              <w:pStyle w:val="142"/>
              <w:jc w:val="right"/>
              <w:rPr>
                <w:color w:val="000000"/>
                <w:spacing w:val="-20"/>
                <w:sz w:val="22"/>
                <w:szCs w:val="22"/>
              </w:rPr>
            </w:pPr>
            <w:r w:rsidRPr="007B48F0">
              <w:rPr>
                <w:rFonts w:hint="eastAsia"/>
                <w:color w:val="000000"/>
                <w:spacing w:val="-20"/>
                <w:sz w:val="22"/>
                <w:szCs w:val="22"/>
              </w:rPr>
              <w:t>56.05</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DD0E60" w:rsidP="00A61A1C">
            <w:pPr>
              <w:pStyle w:val="142"/>
              <w:jc w:val="right"/>
              <w:rPr>
                <w:color w:val="000000"/>
                <w:spacing w:val="-20"/>
                <w:sz w:val="22"/>
                <w:szCs w:val="22"/>
              </w:rPr>
            </w:pPr>
            <w:r w:rsidRPr="007B48F0">
              <w:rPr>
                <w:rFonts w:hint="eastAsia"/>
                <w:color w:val="000000"/>
                <w:spacing w:val="-20"/>
                <w:sz w:val="22"/>
                <w:szCs w:val="22"/>
              </w:rPr>
              <w:t>7.47</w:t>
            </w:r>
          </w:p>
        </w:tc>
        <w:tc>
          <w:tcPr>
            <w:tcW w:w="815" w:type="dxa"/>
            <w:tcBorders>
              <w:top w:val="single" w:sz="4" w:space="0" w:color="auto"/>
              <w:left w:val="single" w:sz="4" w:space="0" w:color="auto"/>
              <w:bottom w:val="single" w:sz="4" w:space="0" w:color="auto"/>
              <w:right w:val="single" w:sz="12" w:space="0" w:color="auto"/>
            </w:tcBorders>
            <w:shd w:val="clear" w:color="auto" w:fill="FFFFFF"/>
            <w:vAlign w:val="center"/>
          </w:tcPr>
          <w:p w:rsidR="00117340" w:rsidRPr="007B48F0" w:rsidRDefault="00DD0E60" w:rsidP="00A61A1C">
            <w:pPr>
              <w:pStyle w:val="142"/>
              <w:jc w:val="right"/>
              <w:rPr>
                <w:color w:val="000000"/>
                <w:spacing w:val="-20"/>
                <w:sz w:val="22"/>
                <w:szCs w:val="22"/>
              </w:rPr>
            </w:pPr>
            <w:r w:rsidRPr="007B48F0">
              <w:rPr>
                <w:rFonts w:hint="eastAsia"/>
                <w:color w:val="000000"/>
                <w:spacing w:val="-20"/>
                <w:sz w:val="22"/>
                <w:szCs w:val="22"/>
              </w:rPr>
              <w:t>20.61</w:t>
            </w:r>
          </w:p>
        </w:tc>
      </w:tr>
      <w:tr w:rsidR="00117340" w:rsidRPr="007B48F0" w:rsidTr="00550A3B">
        <w:trPr>
          <w:trHeight w:val="276"/>
        </w:trPr>
        <w:tc>
          <w:tcPr>
            <w:tcW w:w="441" w:type="dxa"/>
            <w:tcBorders>
              <w:top w:val="single" w:sz="4" w:space="0" w:color="auto"/>
              <w:left w:val="single" w:sz="12"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rPr>
                <w:rFonts w:hint="eastAsia"/>
                <w:color w:val="000000"/>
                <w:spacing w:val="-20"/>
                <w:sz w:val="22"/>
                <w:szCs w:val="22"/>
              </w:rPr>
            </w:pPr>
            <w:r w:rsidRPr="007B48F0">
              <w:rPr>
                <w:rFonts w:hint="eastAsia"/>
                <w:color w:val="000000"/>
                <w:spacing w:val="-20"/>
                <w:sz w:val="22"/>
                <w:szCs w:val="22"/>
              </w:rPr>
              <w:t>113</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44,931,956</w:t>
            </w:r>
          </w:p>
        </w:tc>
        <w:tc>
          <w:tcPr>
            <w:tcW w:w="95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26,205,828</w:t>
            </w:r>
          </w:p>
        </w:tc>
        <w:tc>
          <w:tcPr>
            <w:tcW w:w="9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24,177,914</w:t>
            </w:r>
          </w:p>
        </w:tc>
        <w:tc>
          <w:tcPr>
            <w:tcW w:w="95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6,906,803</w:t>
            </w:r>
          </w:p>
        </w:tc>
        <w:tc>
          <w:tcPr>
            <w:tcW w:w="109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10,814,180</w:t>
            </w:r>
          </w:p>
        </w:tc>
        <w:tc>
          <w:tcPr>
            <w:tcW w:w="686"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6F42EC" w:rsidP="00A61A1C">
            <w:pPr>
              <w:pStyle w:val="142"/>
              <w:jc w:val="right"/>
              <w:rPr>
                <w:color w:val="000000"/>
                <w:spacing w:val="-20"/>
                <w:sz w:val="22"/>
                <w:szCs w:val="22"/>
              </w:rPr>
            </w:pPr>
            <w:r w:rsidRPr="007B48F0">
              <w:rPr>
                <w:rFonts w:hint="eastAsia"/>
                <w:color w:val="000000"/>
                <w:spacing w:val="-20"/>
                <w:sz w:val="22"/>
                <w:szCs w:val="22"/>
              </w:rPr>
              <w:t>58.32</w:t>
            </w:r>
          </w:p>
        </w:tc>
        <w:tc>
          <w:tcPr>
            <w:tcW w:w="944"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6F42EC" w:rsidP="00A61A1C">
            <w:pPr>
              <w:pStyle w:val="142"/>
              <w:jc w:val="right"/>
              <w:rPr>
                <w:color w:val="000000"/>
                <w:spacing w:val="-20"/>
                <w:sz w:val="22"/>
                <w:szCs w:val="22"/>
              </w:rPr>
            </w:pPr>
            <w:r w:rsidRPr="007B48F0">
              <w:rPr>
                <w:rFonts w:hint="eastAsia"/>
                <w:color w:val="000000"/>
                <w:spacing w:val="-20"/>
                <w:sz w:val="22"/>
                <w:szCs w:val="22"/>
              </w:rPr>
              <w:t>53.81</w:t>
            </w:r>
          </w:p>
        </w:tc>
        <w:tc>
          <w:tcPr>
            <w:tcW w:w="815" w:type="dxa"/>
            <w:tcBorders>
              <w:top w:val="single" w:sz="4" w:space="0" w:color="auto"/>
              <w:left w:val="single" w:sz="4" w:space="0" w:color="auto"/>
              <w:bottom w:val="single" w:sz="4" w:space="0" w:color="auto"/>
              <w:right w:val="single" w:sz="4" w:space="0" w:color="auto"/>
            </w:tcBorders>
            <w:shd w:val="clear" w:color="auto" w:fill="FFFFFF"/>
            <w:vAlign w:val="center"/>
          </w:tcPr>
          <w:p w:rsidR="00117340" w:rsidRPr="007B48F0" w:rsidRDefault="006F42EC" w:rsidP="00A61A1C">
            <w:pPr>
              <w:pStyle w:val="142"/>
              <w:jc w:val="right"/>
              <w:rPr>
                <w:color w:val="000000"/>
                <w:spacing w:val="-20"/>
                <w:sz w:val="22"/>
                <w:szCs w:val="22"/>
              </w:rPr>
            </w:pPr>
            <w:r w:rsidRPr="007B48F0">
              <w:rPr>
                <w:rFonts w:hint="eastAsia"/>
                <w:color w:val="000000"/>
                <w:spacing w:val="-20"/>
                <w:sz w:val="22"/>
                <w:szCs w:val="22"/>
              </w:rPr>
              <w:t>15.37</w:t>
            </w:r>
          </w:p>
        </w:tc>
        <w:tc>
          <w:tcPr>
            <w:tcW w:w="815" w:type="dxa"/>
            <w:tcBorders>
              <w:top w:val="single" w:sz="4" w:space="0" w:color="auto"/>
              <w:left w:val="single" w:sz="4" w:space="0" w:color="auto"/>
              <w:bottom w:val="single" w:sz="4" w:space="0" w:color="auto"/>
              <w:right w:val="single" w:sz="12" w:space="0" w:color="auto"/>
            </w:tcBorders>
            <w:shd w:val="clear" w:color="auto" w:fill="FFFFFF"/>
            <w:vAlign w:val="center"/>
          </w:tcPr>
          <w:p w:rsidR="00117340" w:rsidRPr="007B48F0" w:rsidRDefault="006F42EC" w:rsidP="00A61A1C">
            <w:pPr>
              <w:pStyle w:val="142"/>
              <w:jc w:val="right"/>
              <w:rPr>
                <w:color w:val="000000"/>
                <w:spacing w:val="-20"/>
                <w:sz w:val="22"/>
                <w:szCs w:val="22"/>
              </w:rPr>
            </w:pPr>
            <w:r w:rsidRPr="007B48F0">
              <w:rPr>
                <w:rFonts w:hint="eastAsia"/>
                <w:color w:val="000000"/>
                <w:spacing w:val="-20"/>
                <w:sz w:val="22"/>
                <w:szCs w:val="22"/>
              </w:rPr>
              <w:t>24.07</w:t>
            </w:r>
          </w:p>
        </w:tc>
      </w:tr>
      <w:tr w:rsidR="00117340" w:rsidRPr="007B48F0" w:rsidTr="00550A3B">
        <w:trPr>
          <w:trHeight w:val="276"/>
        </w:trPr>
        <w:tc>
          <w:tcPr>
            <w:tcW w:w="441" w:type="dxa"/>
            <w:tcBorders>
              <w:top w:val="single" w:sz="4" w:space="0" w:color="auto"/>
              <w:left w:val="single" w:sz="12" w:space="0" w:color="auto"/>
              <w:bottom w:val="single" w:sz="12" w:space="0" w:color="auto"/>
              <w:right w:val="single" w:sz="4" w:space="0" w:color="auto"/>
            </w:tcBorders>
            <w:shd w:val="clear" w:color="auto" w:fill="FFFFFF"/>
            <w:noWrap/>
            <w:vAlign w:val="center"/>
          </w:tcPr>
          <w:p w:rsidR="00117340" w:rsidRPr="007B48F0" w:rsidRDefault="00117340" w:rsidP="00A61A1C">
            <w:pPr>
              <w:pStyle w:val="142"/>
              <w:rPr>
                <w:color w:val="000000"/>
                <w:spacing w:val="-20"/>
                <w:sz w:val="22"/>
                <w:szCs w:val="22"/>
              </w:rPr>
            </w:pPr>
            <w:r w:rsidRPr="007B48F0">
              <w:rPr>
                <w:rFonts w:hint="eastAsia"/>
                <w:color w:val="000000"/>
                <w:spacing w:val="-20"/>
                <w:sz w:val="22"/>
                <w:szCs w:val="22"/>
              </w:rPr>
              <w:t>114</w:t>
            </w:r>
          </w:p>
          <w:p w:rsidR="00117340" w:rsidRPr="007B48F0" w:rsidRDefault="00117340" w:rsidP="00A61A1C">
            <w:pPr>
              <w:pStyle w:val="142"/>
              <w:rPr>
                <w:rFonts w:hint="eastAsia"/>
                <w:color w:val="000000"/>
                <w:spacing w:val="-20"/>
                <w:sz w:val="22"/>
                <w:szCs w:val="22"/>
              </w:rPr>
            </w:pPr>
            <w:r w:rsidRPr="007B48F0">
              <w:rPr>
                <w:color w:val="000000"/>
                <w:spacing w:val="-20"/>
                <w:sz w:val="18"/>
                <w:szCs w:val="18"/>
              </w:rPr>
              <w:t>1-</w:t>
            </w:r>
            <w:r w:rsidRPr="007B48F0">
              <w:rPr>
                <w:rFonts w:hint="eastAsia"/>
                <w:color w:val="000000"/>
                <w:spacing w:val="-20"/>
                <w:sz w:val="18"/>
                <w:szCs w:val="18"/>
              </w:rPr>
              <w:t>8月</w:t>
            </w:r>
          </w:p>
        </w:tc>
        <w:tc>
          <w:tcPr>
            <w:tcW w:w="1134"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31,450,753</w:t>
            </w:r>
          </w:p>
        </w:tc>
        <w:tc>
          <w:tcPr>
            <w:tcW w:w="956"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6,498,869</w:t>
            </w:r>
          </w:p>
        </w:tc>
        <w:tc>
          <w:tcPr>
            <w:tcW w:w="957"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3,545,079</w:t>
            </w:r>
          </w:p>
        </w:tc>
        <w:tc>
          <w:tcPr>
            <w:tcW w:w="957"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1,314,745</w:t>
            </w:r>
          </w:p>
        </w:tc>
        <w:tc>
          <w:tcPr>
            <w:tcW w:w="1099" w:type="dxa"/>
            <w:tcBorders>
              <w:top w:val="single" w:sz="4" w:space="0" w:color="auto"/>
              <w:left w:val="single" w:sz="4" w:space="0" w:color="auto"/>
              <w:bottom w:val="single" w:sz="12" w:space="0" w:color="auto"/>
              <w:right w:val="single" w:sz="4" w:space="0" w:color="auto"/>
            </w:tcBorders>
            <w:shd w:val="clear" w:color="auto" w:fill="FFFFFF"/>
            <w:noWrap/>
            <w:vAlign w:val="center"/>
          </w:tcPr>
          <w:p w:rsidR="00117340" w:rsidRPr="007B48F0" w:rsidRDefault="00117340" w:rsidP="00A61A1C">
            <w:pPr>
              <w:pStyle w:val="142"/>
              <w:jc w:val="right"/>
              <w:rPr>
                <w:color w:val="000000"/>
                <w:spacing w:val="-20"/>
                <w:sz w:val="22"/>
                <w:szCs w:val="22"/>
              </w:rPr>
            </w:pPr>
            <w:r w:rsidRPr="007B48F0">
              <w:rPr>
                <w:rFonts w:hint="eastAsia"/>
                <w:color w:val="000000"/>
                <w:spacing w:val="-20"/>
                <w:sz w:val="22"/>
                <w:szCs w:val="22"/>
              </w:rPr>
              <w:t>22,611,117</w:t>
            </w:r>
          </w:p>
        </w:tc>
        <w:tc>
          <w:tcPr>
            <w:tcW w:w="686" w:type="dxa"/>
            <w:tcBorders>
              <w:top w:val="single" w:sz="4" w:space="0" w:color="auto"/>
              <w:left w:val="single" w:sz="4" w:space="0" w:color="auto"/>
              <w:bottom w:val="single" w:sz="12" w:space="0" w:color="auto"/>
              <w:right w:val="single" w:sz="4" w:space="0" w:color="auto"/>
            </w:tcBorders>
            <w:shd w:val="clear" w:color="auto" w:fill="FFFFFF"/>
            <w:vAlign w:val="center"/>
          </w:tcPr>
          <w:p w:rsidR="00117340" w:rsidRPr="007B48F0" w:rsidRDefault="006F42EC" w:rsidP="00A61A1C">
            <w:pPr>
              <w:pStyle w:val="142"/>
              <w:jc w:val="right"/>
              <w:rPr>
                <w:color w:val="000000"/>
                <w:spacing w:val="-20"/>
                <w:sz w:val="22"/>
                <w:szCs w:val="22"/>
              </w:rPr>
            </w:pPr>
            <w:r w:rsidRPr="007B48F0">
              <w:rPr>
                <w:rFonts w:hint="eastAsia"/>
                <w:color w:val="000000"/>
                <w:spacing w:val="-20"/>
                <w:sz w:val="22"/>
                <w:szCs w:val="22"/>
              </w:rPr>
              <w:t>20.66</w:t>
            </w:r>
          </w:p>
        </w:tc>
        <w:tc>
          <w:tcPr>
            <w:tcW w:w="944" w:type="dxa"/>
            <w:tcBorders>
              <w:top w:val="single" w:sz="4" w:space="0" w:color="auto"/>
              <w:left w:val="single" w:sz="4" w:space="0" w:color="auto"/>
              <w:bottom w:val="single" w:sz="12" w:space="0" w:color="auto"/>
              <w:right w:val="single" w:sz="4" w:space="0" w:color="auto"/>
            </w:tcBorders>
            <w:shd w:val="clear" w:color="auto" w:fill="FFFFFF"/>
            <w:vAlign w:val="center"/>
          </w:tcPr>
          <w:p w:rsidR="00117340" w:rsidRPr="007B48F0" w:rsidRDefault="006F42EC" w:rsidP="00A61A1C">
            <w:pPr>
              <w:pStyle w:val="142"/>
              <w:jc w:val="right"/>
              <w:rPr>
                <w:color w:val="000000"/>
                <w:spacing w:val="-20"/>
                <w:sz w:val="22"/>
                <w:szCs w:val="22"/>
              </w:rPr>
            </w:pPr>
            <w:r w:rsidRPr="007B48F0">
              <w:rPr>
                <w:rFonts w:hint="eastAsia"/>
                <w:color w:val="000000"/>
                <w:spacing w:val="-20"/>
                <w:sz w:val="22"/>
                <w:szCs w:val="22"/>
              </w:rPr>
              <w:t>11.27</w:t>
            </w:r>
          </w:p>
        </w:tc>
        <w:tc>
          <w:tcPr>
            <w:tcW w:w="815" w:type="dxa"/>
            <w:tcBorders>
              <w:top w:val="single" w:sz="4" w:space="0" w:color="auto"/>
              <w:left w:val="single" w:sz="4" w:space="0" w:color="auto"/>
              <w:bottom w:val="single" w:sz="12" w:space="0" w:color="auto"/>
              <w:right w:val="single" w:sz="4" w:space="0" w:color="auto"/>
            </w:tcBorders>
            <w:shd w:val="clear" w:color="auto" w:fill="FFFFFF"/>
            <w:vAlign w:val="center"/>
          </w:tcPr>
          <w:p w:rsidR="00117340" w:rsidRPr="007B48F0" w:rsidRDefault="006F42EC" w:rsidP="00A61A1C">
            <w:pPr>
              <w:pStyle w:val="142"/>
              <w:jc w:val="right"/>
              <w:rPr>
                <w:color w:val="000000"/>
                <w:spacing w:val="-20"/>
                <w:sz w:val="22"/>
                <w:szCs w:val="22"/>
              </w:rPr>
            </w:pPr>
            <w:r w:rsidRPr="007B48F0">
              <w:rPr>
                <w:rFonts w:hint="eastAsia"/>
                <w:color w:val="000000"/>
                <w:spacing w:val="-20"/>
                <w:sz w:val="22"/>
                <w:szCs w:val="22"/>
              </w:rPr>
              <w:t>4.18</w:t>
            </w:r>
          </w:p>
        </w:tc>
        <w:tc>
          <w:tcPr>
            <w:tcW w:w="815" w:type="dxa"/>
            <w:tcBorders>
              <w:top w:val="single" w:sz="4" w:space="0" w:color="auto"/>
              <w:left w:val="single" w:sz="4" w:space="0" w:color="auto"/>
              <w:bottom w:val="single" w:sz="12" w:space="0" w:color="auto"/>
              <w:right w:val="single" w:sz="12" w:space="0" w:color="auto"/>
            </w:tcBorders>
            <w:shd w:val="clear" w:color="auto" w:fill="FFFFFF"/>
            <w:vAlign w:val="center"/>
          </w:tcPr>
          <w:p w:rsidR="00117340" w:rsidRPr="007B48F0" w:rsidRDefault="006F42EC" w:rsidP="00A61A1C">
            <w:pPr>
              <w:pStyle w:val="142"/>
              <w:jc w:val="right"/>
              <w:rPr>
                <w:color w:val="000000"/>
                <w:spacing w:val="-20"/>
                <w:sz w:val="22"/>
                <w:szCs w:val="22"/>
              </w:rPr>
            </w:pPr>
            <w:r w:rsidRPr="007B48F0">
              <w:rPr>
                <w:rFonts w:hint="eastAsia"/>
                <w:color w:val="000000"/>
                <w:spacing w:val="-20"/>
                <w:sz w:val="22"/>
                <w:szCs w:val="22"/>
              </w:rPr>
              <w:t>71.89</w:t>
            </w:r>
          </w:p>
        </w:tc>
      </w:tr>
    </w:tbl>
    <w:p w:rsidR="00B85069" w:rsidRDefault="00B85069" w:rsidP="00B85069">
      <w:pPr>
        <w:spacing w:line="280" w:lineRule="exact"/>
        <w:ind w:leftChars="1" w:left="1134" w:hangingChars="465" w:hanging="1131"/>
        <w:rPr>
          <w:color w:val="000000"/>
          <w:sz w:val="24"/>
        </w:rPr>
      </w:pPr>
      <w:r w:rsidRPr="007B48F0">
        <w:rPr>
          <w:rFonts w:hint="eastAsia"/>
          <w:color w:val="000000"/>
          <w:sz w:val="24"/>
        </w:rPr>
        <w:t>資料來源：同表</w:t>
      </w:r>
      <w:r w:rsidR="0039764E" w:rsidRPr="007B48F0">
        <w:rPr>
          <w:rFonts w:hint="eastAsia"/>
          <w:color w:val="000000"/>
          <w:sz w:val="24"/>
        </w:rPr>
        <w:t>2</w:t>
      </w:r>
      <w:r w:rsidRPr="007B48F0">
        <w:rPr>
          <w:rFonts w:hint="eastAsia"/>
          <w:color w:val="000000"/>
          <w:sz w:val="24"/>
        </w:rPr>
        <w:t>。</w:t>
      </w:r>
    </w:p>
    <w:p w:rsidR="00A61A1C" w:rsidRDefault="00A61A1C" w:rsidP="00B85069">
      <w:pPr>
        <w:spacing w:line="280" w:lineRule="exact"/>
        <w:ind w:leftChars="1" w:left="1134" w:hangingChars="465" w:hanging="1131"/>
        <w:rPr>
          <w:color w:val="000000"/>
          <w:sz w:val="24"/>
        </w:rPr>
      </w:pPr>
    </w:p>
    <w:p w:rsidR="00A61A1C" w:rsidRDefault="00A61A1C" w:rsidP="00B85069">
      <w:pPr>
        <w:spacing w:line="280" w:lineRule="exact"/>
        <w:ind w:leftChars="1" w:left="1134" w:hangingChars="465" w:hanging="1131"/>
        <w:rPr>
          <w:rFonts w:hint="eastAsia"/>
          <w:color w:val="000000"/>
          <w:sz w:val="24"/>
        </w:rPr>
      </w:pPr>
    </w:p>
    <w:p w:rsidR="006716FB" w:rsidRPr="007B48F0" w:rsidRDefault="006716FB" w:rsidP="006716FB">
      <w:pPr>
        <w:ind w:leftChars="0" w:left="992" w:rightChars="-100" w:right="-283" w:hangingChars="350" w:hanging="992"/>
        <w:jc w:val="left"/>
        <w:rPr>
          <w:rFonts w:hint="eastAsia"/>
          <w:color w:val="000000"/>
          <w:sz w:val="24"/>
        </w:rPr>
      </w:pPr>
      <w:r w:rsidRPr="007B48F0">
        <w:rPr>
          <w:rFonts w:hint="eastAsia"/>
          <w:b/>
          <w:color w:val="000000"/>
        </w:rPr>
        <w:t>表</w:t>
      </w:r>
      <w:r w:rsidRPr="007B48F0">
        <w:rPr>
          <w:b/>
          <w:color w:val="000000"/>
        </w:rPr>
        <w:t>4</w:t>
      </w:r>
      <w:r w:rsidRPr="007B48F0">
        <w:rPr>
          <w:rFonts w:hint="eastAsia"/>
          <w:b/>
          <w:color w:val="000000"/>
        </w:rPr>
        <w:t xml:space="preserve">  近年對外投資</w:t>
      </w:r>
      <w:r w:rsidR="00A61A1C">
        <w:rPr>
          <w:rFonts w:hint="eastAsia"/>
          <w:b/>
          <w:color w:val="000000"/>
        </w:rPr>
        <w:t>申請核准</w:t>
      </w:r>
      <w:r w:rsidRPr="007B48F0">
        <w:rPr>
          <w:rFonts w:hint="eastAsia"/>
          <w:b/>
          <w:color w:val="000000"/>
        </w:rPr>
        <w:t>案件</w:t>
      </w:r>
      <w:r w:rsidR="0010324E" w:rsidRPr="007B48F0">
        <w:rPr>
          <w:rFonts w:hint="eastAsia"/>
          <w:b/>
          <w:color w:val="000000"/>
        </w:rPr>
        <w:t>之</w:t>
      </w:r>
      <w:r w:rsidRPr="007B48F0">
        <w:rPr>
          <w:rFonts w:hint="eastAsia"/>
          <w:b/>
          <w:color w:val="000000"/>
        </w:rPr>
        <w:t>審議概況表</w:t>
      </w:r>
      <w:r w:rsidRPr="007B48F0">
        <w:rPr>
          <w:b/>
          <w:color w:val="000000"/>
        </w:rPr>
        <w:t xml:space="preserve">  </w:t>
      </w:r>
      <w:r w:rsidRPr="007B48F0">
        <w:rPr>
          <w:rFonts w:hint="eastAsia"/>
          <w:b/>
          <w:color w:val="000000"/>
        </w:rPr>
        <w:t xml:space="preserve">   </w:t>
      </w:r>
      <w:r w:rsidR="00A07FD7">
        <w:rPr>
          <w:rFonts w:hint="eastAsia"/>
          <w:b/>
          <w:color w:val="000000"/>
        </w:rPr>
        <w:t xml:space="preserve">   </w:t>
      </w:r>
      <w:r w:rsidRPr="007B48F0">
        <w:rPr>
          <w:rFonts w:hint="eastAsia"/>
          <w:b/>
          <w:color w:val="000000"/>
        </w:rPr>
        <w:t xml:space="preserve">     </w:t>
      </w:r>
      <w:r w:rsidRPr="007B48F0">
        <w:rPr>
          <w:rFonts w:hint="eastAsia"/>
          <w:color w:val="000000"/>
          <w:sz w:val="24"/>
          <w:szCs w:val="24"/>
        </w:rPr>
        <w:t>單位:件</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96"/>
        <w:gridCol w:w="1550"/>
        <w:gridCol w:w="1551"/>
        <w:gridCol w:w="1550"/>
        <w:gridCol w:w="1551"/>
      </w:tblGrid>
      <w:tr w:rsidR="002B754F" w:rsidRPr="007B48F0" w:rsidTr="00A61A1C">
        <w:trPr>
          <w:tblHeader/>
        </w:trPr>
        <w:tc>
          <w:tcPr>
            <w:tcW w:w="2396" w:type="dxa"/>
            <w:shd w:val="clear" w:color="auto" w:fill="auto"/>
            <w:vAlign w:val="center"/>
          </w:tcPr>
          <w:p w:rsidR="006716FB" w:rsidRPr="007B48F0" w:rsidRDefault="006716FB" w:rsidP="00D41F42">
            <w:pPr>
              <w:pStyle w:val="142"/>
              <w:jc w:val="center"/>
              <w:rPr>
                <w:color w:val="000000"/>
              </w:rPr>
            </w:pPr>
            <w:r w:rsidRPr="007B48F0">
              <w:rPr>
                <w:rFonts w:hint="eastAsia"/>
                <w:color w:val="000000"/>
              </w:rPr>
              <w:t>項目</w:t>
            </w:r>
          </w:p>
        </w:tc>
        <w:tc>
          <w:tcPr>
            <w:tcW w:w="1550" w:type="dxa"/>
            <w:shd w:val="clear" w:color="auto" w:fill="auto"/>
            <w:vAlign w:val="center"/>
          </w:tcPr>
          <w:p w:rsidR="006716FB" w:rsidRPr="007B48F0" w:rsidRDefault="006716FB" w:rsidP="00A07FD7">
            <w:pPr>
              <w:pStyle w:val="142"/>
              <w:jc w:val="center"/>
              <w:rPr>
                <w:rFonts w:hint="eastAsia"/>
                <w:color w:val="000000"/>
              </w:rPr>
            </w:pPr>
            <w:r w:rsidRPr="007B48F0">
              <w:rPr>
                <w:rFonts w:hint="eastAsia"/>
                <w:color w:val="000000"/>
              </w:rPr>
              <w:t>111年度</w:t>
            </w:r>
          </w:p>
        </w:tc>
        <w:tc>
          <w:tcPr>
            <w:tcW w:w="1551" w:type="dxa"/>
            <w:shd w:val="clear" w:color="auto" w:fill="auto"/>
            <w:vAlign w:val="center"/>
          </w:tcPr>
          <w:p w:rsidR="006716FB" w:rsidRPr="007B48F0" w:rsidRDefault="006716FB" w:rsidP="00A07FD7">
            <w:pPr>
              <w:pStyle w:val="142"/>
              <w:jc w:val="center"/>
              <w:rPr>
                <w:color w:val="000000"/>
              </w:rPr>
            </w:pPr>
            <w:r w:rsidRPr="007B48F0">
              <w:rPr>
                <w:rFonts w:hint="eastAsia"/>
                <w:color w:val="000000"/>
              </w:rPr>
              <w:t>112年度</w:t>
            </w:r>
          </w:p>
        </w:tc>
        <w:tc>
          <w:tcPr>
            <w:tcW w:w="1550" w:type="dxa"/>
            <w:shd w:val="clear" w:color="auto" w:fill="auto"/>
            <w:vAlign w:val="center"/>
          </w:tcPr>
          <w:p w:rsidR="006716FB" w:rsidRPr="007B48F0" w:rsidRDefault="006716FB" w:rsidP="00A07FD7">
            <w:pPr>
              <w:pStyle w:val="142"/>
              <w:jc w:val="center"/>
              <w:rPr>
                <w:color w:val="000000"/>
              </w:rPr>
            </w:pPr>
            <w:r w:rsidRPr="007B48F0">
              <w:rPr>
                <w:rFonts w:hint="eastAsia"/>
                <w:color w:val="000000"/>
              </w:rPr>
              <w:t>113年度</w:t>
            </w:r>
          </w:p>
        </w:tc>
        <w:tc>
          <w:tcPr>
            <w:tcW w:w="1551" w:type="dxa"/>
            <w:shd w:val="clear" w:color="auto" w:fill="auto"/>
            <w:vAlign w:val="center"/>
          </w:tcPr>
          <w:p w:rsidR="00A61A1C" w:rsidRDefault="006716FB" w:rsidP="00A61A1C">
            <w:pPr>
              <w:pStyle w:val="142"/>
              <w:jc w:val="center"/>
              <w:rPr>
                <w:color w:val="000000"/>
              </w:rPr>
            </w:pPr>
            <w:r w:rsidRPr="007B48F0">
              <w:rPr>
                <w:rFonts w:hint="eastAsia"/>
                <w:color w:val="000000"/>
              </w:rPr>
              <w:t>114年度</w:t>
            </w:r>
          </w:p>
          <w:p w:rsidR="006716FB" w:rsidRPr="007B48F0" w:rsidRDefault="006716FB" w:rsidP="00A61A1C">
            <w:pPr>
              <w:pStyle w:val="142"/>
              <w:jc w:val="center"/>
              <w:rPr>
                <w:rFonts w:hint="eastAsia"/>
                <w:color w:val="000000"/>
                <w:spacing w:val="-20"/>
              </w:rPr>
            </w:pPr>
            <w:r w:rsidRPr="007B48F0">
              <w:rPr>
                <w:rFonts w:hint="eastAsia"/>
                <w:color w:val="000000"/>
                <w:spacing w:val="-20"/>
              </w:rPr>
              <w:t>(迄8月底)</w:t>
            </w:r>
          </w:p>
        </w:tc>
      </w:tr>
      <w:tr w:rsidR="00A61A1C" w:rsidRPr="007B48F0" w:rsidTr="00A61A1C">
        <w:tc>
          <w:tcPr>
            <w:tcW w:w="2396" w:type="dxa"/>
            <w:shd w:val="clear" w:color="auto" w:fill="auto"/>
            <w:vAlign w:val="center"/>
          </w:tcPr>
          <w:p w:rsidR="00A61A1C" w:rsidRPr="007B48F0" w:rsidRDefault="00A61A1C" w:rsidP="00D41F42">
            <w:pPr>
              <w:pStyle w:val="142"/>
              <w:rPr>
                <w:rFonts w:hint="eastAsia"/>
                <w:color w:val="000000"/>
              </w:rPr>
            </w:pPr>
            <w:r w:rsidRPr="007B48F0">
              <w:rPr>
                <w:rFonts w:hint="eastAsia"/>
                <w:color w:val="000000"/>
              </w:rPr>
              <w:t>受理申請投資案件數</w:t>
            </w:r>
          </w:p>
        </w:tc>
        <w:tc>
          <w:tcPr>
            <w:tcW w:w="1550" w:type="dxa"/>
            <w:shd w:val="clear" w:color="auto" w:fill="auto"/>
            <w:vAlign w:val="center"/>
          </w:tcPr>
          <w:p w:rsidR="00A61A1C" w:rsidRPr="007B48F0" w:rsidRDefault="00A61A1C" w:rsidP="00D41F42">
            <w:pPr>
              <w:pStyle w:val="142"/>
              <w:jc w:val="right"/>
              <w:rPr>
                <w:color w:val="000000"/>
              </w:rPr>
            </w:pPr>
            <w:r w:rsidRPr="007B48F0">
              <w:rPr>
                <w:rFonts w:hint="eastAsia"/>
                <w:color w:val="000000"/>
              </w:rPr>
              <w:t>85</w:t>
            </w:r>
          </w:p>
        </w:tc>
        <w:tc>
          <w:tcPr>
            <w:tcW w:w="1551" w:type="dxa"/>
            <w:shd w:val="clear" w:color="auto" w:fill="auto"/>
            <w:vAlign w:val="center"/>
          </w:tcPr>
          <w:p w:rsidR="00A61A1C" w:rsidRPr="007B48F0" w:rsidRDefault="00A61A1C" w:rsidP="00D41F42">
            <w:pPr>
              <w:pStyle w:val="142"/>
              <w:jc w:val="right"/>
              <w:rPr>
                <w:color w:val="000000"/>
              </w:rPr>
            </w:pPr>
            <w:r w:rsidRPr="007B48F0">
              <w:rPr>
                <w:rFonts w:hint="eastAsia"/>
                <w:color w:val="000000"/>
              </w:rPr>
              <w:t>103</w:t>
            </w:r>
          </w:p>
        </w:tc>
        <w:tc>
          <w:tcPr>
            <w:tcW w:w="1550" w:type="dxa"/>
            <w:shd w:val="clear" w:color="auto" w:fill="auto"/>
            <w:vAlign w:val="center"/>
          </w:tcPr>
          <w:p w:rsidR="00A61A1C" w:rsidRPr="007B48F0" w:rsidRDefault="00A61A1C" w:rsidP="00D41F42">
            <w:pPr>
              <w:pStyle w:val="142"/>
              <w:jc w:val="right"/>
              <w:rPr>
                <w:color w:val="000000"/>
              </w:rPr>
            </w:pPr>
            <w:r w:rsidRPr="007B48F0">
              <w:rPr>
                <w:rFonts w:hint="eastAsia"/>
                <w:color w:val="000000"/>
              </w:rPr>
              <w:t>88</w:t>
            </w:r>
          </w:p>
        </w:tc>
        <w:tc>
          <w:tcPr>
            <w:tcW w:w="1551" w:type="dxa"/>
            <w:shd w:val="clear" w:color="auto" w:fill="auto"/>
            <w:vAlign w:val="center"/>
          </w:tcPr>
          <w:p w:rsidR="00A61A1C" w:rsidRPr="007B48F0" w:rsidRDefault="00A61A1C" w:rsidP="00D41F42">
            <w:pPr>
              <w:pStyle w:val="142"/>
              <w:jc w:val="right"/>
              <w:rPr>
                <w:color w:val="000000"/>
              </w:rPr>
            </w:pPr>
            <w:r w:rsidRPr="007B48F0">
              <w:rPr>
                <w:rFonts w:hint="eastAsia"/>
                <w:color w:val="000000"/>
              </w:rPr>
              <w:t>77</w:t>
            </w:r>
          </w:p>
        </w:tc>
      </w:tr>
      <w:tr w:rsidR="00A61A1C" w:rsidRPr="007B48F0" w:rsidTr="00A61A1C">
        <w:tc>
          <w:tcPr>
            <w:tcW w:w="2396" w:type="dxa"/>
            <w:shd w:val="clear" w:color="auto" w:fill="auto"/>
            <w:vAlign w:val="center"/>
          </w:tcPr>
          <w:p w:rsidR="00A61A1C" w:rsidRPr="007B48F0" w:rsidRDefault="00A61A1C" w:rsidP="00D41F42">
            <w:pPr>
              <w:pStyle w:val="142"/>
              <w:rPr>
                <w:rFonts w:hint="eastAsia"/>
                <w:color w:val="000000"/>
              </w:rPr>
            </w:pPr>
            <w:r w:rsidRPr="007B48F0">
              <w:rPr>
                <w:rFonts w:hint="eastAsia"/>
                <w:color w:val="000000"/>
              </w:rPr>
              <w:t>不核准案件數</w:t>
            </w:r>
          </w:p>
        </w:tc>
        <w:tc>
          <w:tcPr>
            <w:tcW w:w="1550" w:type="dxa"/>
            <w:shd w:val="clear" w:color="auto" w:fill="auto"/>
            <w:vAlign w:val="center"/>
          </w:tcPr>
          <w:p w:rsidR="00A61A1C" w:rsidRPr="007B48F0" w:rsidRDefault="00A61A1C" w:rsidP="00D41F42">
            <w:pPr>
              <w:pStyle w:val="142"/>
              <w:jc w:val="right"/>
              <w:rPr>
                <w:color w:val="000000"/>
              </w:rPr>
            </w:pPr>
            <w:r w:rsidRPr="007B48F0">
              <w:rPr>
                <w:rFonts w:hint="eastAsia"/>
                <w:color w:val="000000"/>
              </w:rPr>
              <w:t>3</w:t>
            </w:r>
          </w:p>
        </w:tc>
        <w:tc>
          <w:tcPr>
            <w:tcW w:w="1551" w:type="dxa"/>
            <w:shd w:val="clear" w:color="auto" w:fill="auto"/>
            <w:vAlign w:val="center"/>
          </w:tcPr>
          <w:p w:rsidR="00A61A1C" w:rsidRPr="007B48F0" w:rsidRDefault="00A61A1C" w:rsidP="00D41F42">
            <w:pPr>
              <w:pStyle w:val="142"/>
              <w:jc w:val="right"/>
              <w:rPr>
                <w:color w:val="000000"/>
              </w:rPr>
            </w:pPr>
            <w:r w:rsidRPr="007B48F0">
              <w:rPr>
                <w:rFonts w:hint="eastAsia"/>
                <w:color w:val="000000"/>
              </w:rPr>
              <w:t>2</w:t>
            </w:r>
          </w:p>
        </w:tc>
        <w:tc>
          <w:tcPr>
            <w:tcW w:w="1550" w:type="dxa"/>
            <w:shd w:val="clear" w:color="auto" w:fill="auto"/>
            <w:vAlign w:val="center"/>
          </w:tcPr>
          <w:p w:rsidR="00A61A1C" w:rsidRPr="007B48F0" w:rsidRDefault="00A61A1C" w:rsidP="00D41F42">
            <w:pPr>
              <w:pStyle w:val="142"/>
              <w:jc w:val="right"/>
              <w:rPr>
                <w:color w:val="000000"/>
              </w:rPr>
            </w:pPr>
            <w:r w:rsidRPr="007B48F0">
              <w:rPr>
                <w:rFonts w:hint="eastAsia"/>
                <w:color w:val="000000"/>
              </w:rPr>
              <w:t>3</w:t>
            </w:r>
          </w:p>
        </w:tc>
        <w:tc>
          <w:tcPr>
            <w:tcW w:w="1551" w:type="dxa"/>
            <w:shd w:val="clear" w:color="auto" w:fill="auto"/>
            <w:vAlign w:val="center"/>
          </w:tcPr>
          <w:p w:rsidR="00A61A1C" w:rsidRPr="007B48F0" w:rsidRDefault="00A61A1C" w:rsidP="00D41F42">
            <w:pPr>
              <w:pStyle w:val="142"/>
              <w:jc w:val="right"/>
              <w:rPr>
                <w:color w:val="000000"/>
              </w:rPr>
            </w:pPr>
            <w:r w:rsidRPr="007B48F0">
              <w:rPr>
                <w:rFonts w:hint="eastAsia"/>
                <w:color w:val="000000"/>
              </w:rPr>
              <w:t>3</w:t>
            </w:r>
          </w:p>
        </w:tc>
      </w:tr>
    </w:tbl>
    <w:p w:rsidR="007E5C8F" w:rsidRPr="007B48F0" w:rsidRDefault="007E5C8F" w:rsidP="007E5C8F">
      <w:pPr>
        <w:spacing w:line="280" w:lineRule="exact"/>
        <w:ind w:leftChars="1" w:left="1134" w:hangingChars="465" w:hanging="1131"/>
        <w:rPr>
          <w:rFonts w:hAnsi="標楷體"/>
          <w:color w:val="000000"/>
          <w:sz w:val="24"/>
        </w:rPr>
      </w:pPr>
      <w:r w:rsidRPr="007B48F0">
        <w:rPr>
          <w:rFonts w:hint="eastAsia"/>
          <w:color w:val="000000"/>
          <w:sz w:val="24"/>
        </w:rPr>
        <w:t>資料來源</w:t>
      </w:r>
      <w:r w:rsidRPr="007B48F0">
        <w:rPr>
          <w:rFonts w:hAnsi="標楷體" w:hint="eastAsia"/>
          <w:color w:val="000000"/>
          <w:sz w:val="24"/>
        </w:rPr>
        <w:t>：經濟部投資審議司提供資料。</w:t>
      </w:r>
    </w:p>
    <w:p w:rsidR="004272C4" w:rsidRPr="007B48F0" w:rsidRDefault="004272C4" w:rsidP="007A1E88">
      <w:pPr>
        <w:ind w:left="566" w:firstLine="566"/>
        <w:rPr>
          <w:rFonts w:hAnsi="標楷體"/>
          <w:color w:val="000000"/>
        </w:rPr>
      </w:pPr>
      <w:r w:rsidRPr="007B48F0">
        <w:rPr>
          <w:rFonts w:hint="eastAsia"/>
          <w:color w:val="000000"/>
        </w:rPr>
        <w:t>綜上</w:t>
      </w:r>
      <w:r w:rsidRPr="007B48F0">
        <w:rPr>
          <w:rFonts w:hAnsi="標楷體" w:hint="eastAsia"/>
          <w:color w:val="000000"/>
        </w:rPr>
        <w:t>，</w:t>
      </w:r>
      <w:r w:rsidR="00A13545" w:rsidRPr="00A13545">
        <w:rPr>
          <w:rFonts w:hAnsi="標楷體" w:hint="eastAsia"/>
          <w:color w:val="000000"/>
        </w:rPr>
        <w:t>為因應美國關稅政策影響，國內廠商赴外投資案件增加等，經濟部115年度預計投入投資審議經費，較以前年度增加</w:t>
      </w:r>
      <w:r w:rsidR="0010324E" w:rsidRPr="007B48F0">
        <w:rPr>
          <w:rFonts w:hAnsi="標楷體" w:hint="eastAsia"/>
          <w:color w:val="000000"/>
        </w:rPr>
        <w:t>。</w:t>
      </w:r>
      <w:r w:rsidR="00BE6891">
        <w:rPr>
          <w:rFonts w:hAnsi="標楷體" w:hint="eastAsia"/>
          <w:color w:val="000000"/>
        </w:rPr>
        <w:t>惟</w:t>
      </w:r>
      <w:r w:rsidR="001E6D30">
        <w:rPr>
          <w:rFonts w:hAnsi="標楷體" w:hint="eastAsia"/>
          <w:color w:val="000000"/>
        </w:rPr>
        <w:t>鑑</w:t>
      </w:r>
      <w:r w:rsidR="00F5058D" w:rsidRPr="007B48F0">
        <w:rPr>
          <w:rFonts w:hAnsi="標楷體" w:hint="eastAsia"/>
          <w:color w:val="000000"/>
        </w:rPr>
        <w:t>於113年</w:t>
      </w:r>
      <w:r w:rsidR="006F347F" w:rsidRPr="007B48F0">
        <w:rPr>
          <w:rFonts w:hAnsi="標楷體" w:hint="eastAsia"/>
          <w:color w:val="000000"/>
        </w:rPr>
        <w:t>度</w:t>
      </w:r>
      <w:r w:rsidR="00F5058D" w:rsidRPr="007B48F0">
        <w:rPr>
          <w:rFonts w:hAnsi="標楷體" w:hint="eastAsia"/>
          <w:color w:val="000000"/>
        </w:rPr>
        <w:t>僑外來臺投資年減逾三成，</w:t>
      </w:r>
      <w:r w:rsidR="008448A7" w:rsidRPr="007B48F0">
        <w:rPr>
          <w:rFonts w:hAnsi="標楷體" w:hint="eastAsia"/>
          <w:color w:val="000000"/>
        </w:rPr>
        <w:t>且近年</w:t>
      </w:r>
      <w:r w:rsidR="00F5058D" w:rsidRPr="007B48F0">
        <w:rPr>
          <w:rFonts w:hAnsi="標楷體" w:hint="eastAsia"/>
          <w:color w:val="000000"/>
        </w:rPr>
        <w:t>製造業配合全球供應鏈</w:t>
      </w:r>
      <w:r w:rsidR="008448A7" w:rsidRPr="007B48F0">
        <w:rPr>
          <w:rFonts w:hAnsi="標楷體" w:hint="eastAsia"/>
          <w:color w:val="000000"/>
        </w:rPr>
        <w:t>重組</w:t>
      </w:r>
      <w:r w:rsidR="00F5058D" w:rsidRPr="007B48F0">
        <w:rPr>
          <w:rFonts w:hAnsi="標楷體" w:hint="eastAsia"/>
          <w:color w:val="000000"/>
        </w:rPr>
        <w:t>對外投資增加，允宜</w:t>
      </w:r>
      <w:r w:rsidR="006F347F" w:rsidRPr="007B48F0">
        <w:rPr>
          <w:rFonts w:hAnsi="標楷體" w:hint="eastAsia"/>
          <w:color w:val="000000"/>
        </w:rPr>
        <w:t>妥善配置</w:t>
      </w:r>
      <w:r w:rsidR="00A65DF2" w:rsidRPr="007B48F0">
        <w:rPr>
          <w:rFonts w:hAnsi="標楷體" w:hint="eastAsia"/>
          <w:color w:val="000000"/>
        </w:rPr>
        <w:t>及控管</w:t>
      </w:r>
      <w:r w:rsidR="00D800ED" w:rsidRPr="007B48F0">
        <w:rPr>
          <w:rFonts w:hAnsi="標楷體" w:hint="eastAsia"/>
          <w:color w:val="000000"/>
        </w:rPr>
        <w:t>審議</w:t>
      </w:r>
      <w:r w:rsidR="006F347F" w:rsidRPr="007B48F0">
        <w:rPr>
          <w:rFonts w:hAnsi="標楷體" w:hint="eastAsia"/>
          <w:color w:val="000000"/>
        </w:rPr>
        <w:t>經費，</w:t>
      </w:r>
      <w:r w:rsidR="008448A7" w:rsidRPr="007B48F0">
        <w:rPr>
          <w:rFonts w:hAnsi="標楷體" w:hint="eastAsia"/>
          <w:color w:val="000000"/>
        </w:rPr>
        <w:t>確實解決企業投資所遇困難，改善我國</w:t>
      </w:r>
      <w:r w:rsidR="0057776E" w:rsidRPr="007B48F0">
        <w:rPr>
          <w:rFonts w:hAnsi="標楷體" w:hint="eastAsia"/>
          <w:color w:val="000000"/>
        </w:rPr>
        <w:t>內</w:t>
      </w:r>
      <w:r w:rsidR="008448A7" w:rsidRPr="007B48F0">
        <w:rPr>
          <w:rFonts w:hAnsi="標楷體" w:hint="eastAsia"/>
          <w:color w:val="000000"/>
        </w:rPr>
        <w:t>投資環境</w:t>
      </w:r>
      <w:r w:rsidR="006F347F" w:rsidRPr="007B48F0">
        <w:rPr>
          <w:rFonts w:hAnsi="標楷體" w:hint="eastAsia"/>
          <w:color w:val="000000"/>
        </w:rPr>
        <w:t>及</w:t>
      </w:r>
      <w:r w:rsidR="00A65DF2" w:rsidRPr="007B48F0">
        <w:rPr>
          <w:rFonts w:hAnsi="標楷體" w:hint="eastAsia"/>
          <w:color w:val="000000"/>
        </w:rPr>
        <w:t>精進</w:t>
      </w:r>
      <w:r w:rsidR="006F347F" w:rsidRPr="007B48F0">
        <w:rPr>
          <w:rFonts w:hAnsi="標楷體" w:hint="eastAsia"/>
          <w:color w:val="000000"/>
        </w:rPr>
        <w:t>各項投資審議作業，並加強對外說明，以利</w:t>
      </w:r>
      <w:r w:rsidR="00D46AC3">
        <w:rPr>
          <w:rFonts w:hAnsi="標楷體" w:hint="eastAsia"/>
          <w:color w:val="000000"/>
        </w:rPr>
        <w:t>投資</w:t>
      </w:r>
      <w:r w:rsidR="00F5058D" w:rsidRPr="007B48F0">
        <w:rPr>
          <w:rFonts w:hAnsi="標楷體" w:hint="eastAsia"/>
          <w:color w:val="000000"/>
        </w:rPr>
        <w:t>，</w:t>
      </w:r>
      <w:r w:rsidR="006F347F" w:rsidRPr="007B48F0">
        <w:rPr>
          <w:rFonts w:hAnsi="標楷體" w:hint="eastAsia"/>
          <w:color w:val="000000"/>
        </w:rPr>
        <w:t>俾</w:t>
      </w:r>
      <w:r w:rsidR="005A530F" w:rsidRPr="007B48F0">
        <w:rPr>
          <w:rFonts w:hAnsi="標楷體" w:hint="eastAsia"/>
          <w:color w:val="000000"/>
        </w:rPr>
        <w:t>維</w:t>
      </w:r>
      <w:r w:rsidR="006F347F" w:rsidRPr="007B48F0">
        <w:rPr>
          <w:rFonts w:hAnsi="標楷體" w:hint="eastAsia"/>
          <w:color w:val="000000"/>
        </w:rPr>
        <w:t>國家</w:t>
      </w:r>
      <w:r w:rsidR="005A530F" w:rsidRPr="007B48F0">
        <w:rPr>
          <w:rFonts w:hAnsi="標楷體" w:hint="eastAsia"/>
          <w:color w:val="000000"/>
        </w:rPr>
        <w:t>競爭力</w:t>
      </w:r>
      <w:r w:rsidRPr="007B48F0">
        <w:rPr>
          <w:rFonts w:hAnsi="標楷體" w:hint="eastAsia"/>
          <w:color w:val="000000"/>
        </w:rPr>
        <w:t>。</w:t>
      </w:r>
    </w:p>
    <w:p w:rsidR="004272C4" w:rsidRPr="006446E7" w:rsidRDefault="004272C4" w:rsidP="00DB0859">
      <w:pPr>
        <w:ind w:left="566" w:firstLine="566"/>
        <w:rPr>
          <w:rFonts w:hint="eastAsia"/>
          <w:color w:val="000000"/>
        </w:rPr>
      </w:pPr>
    </w:p>
    <w:p w:rsidR="004272C4" w:rsidRPr="007B48F0" w:rsidRDefault="004272C4" w:rsidP="00140269">
      <w:pPr>
        <w:pStyle w:val="14"/>
        <w:ind w:left="567" w:hanging="567"/>
        <w:rPr>
          <w:color w:val="000000"/>
        </w:rPr>
      </w:pPr>
      <w:bookmarkStart w:id="46" w:name="_Toc84769273"/>
      <w:bookmarkStart w:id="47" w:name="_Toc115959519"/>
      <w:bookmarkStart w:id="48" w:name="_Toc212642409"/>
      <w:r w:rsidRPr="007B48F0">
        <w:rPr>
          <w:rFonts w:hint="eastAsia"/>
          <w:color w:val="000000"/>
        </w:rPr>
        <w:t>八、</w:t>
      </w:r>
      <w:bookmarkStart w:id="49" w:name="_Hlk177736056"/>
      <w:r w:rsidRPr="007B48F0">
        <w:rPr>
          <w:rFonts w:hint="eastAsia"/>
          <w:color w:val="000000"/>
        </w:rPr>
        <w:t>派員出國計畫</w:t>
      </w:r>
      <w:bookmarkEnd w:id="49"/>
      <w:r w:rsidRPr="007B48F0">
        <w:rPr>
          <w:rFonts w:hAnsi="標楷體" w:hint="eastAsia"/>
          <w:color w:val="000000"/>
        </w:rPr>
        <w:t>暨媒體政策及業務宣導費增加，</w:t>
      </w:r>
      <w:r w:rsidR="00C2716C" w:rsidRPr="007B48F0">
        <w:rPr>
          <w:rFonts w:hAnsi="標楷體" w:hint="eastAsia"/>
          <w:color w:val="000000"/>
        </w:rPr>
        <w:t>惟113年度預算執行率偏低</w:t>
      </w:r>
      <w:r w:rsidR="00E568E5" w:rsidRPr="007B48F0">
        <w:rPr>
          <w:rFonts w:hAnsi="標楷體" w:hint="eastAsia"/>
          <w:color w:val="000000"/>
        </w:rPr>
        <w:t>，</w:t>
      </w:r>
      <w:r w:rsidR="00C2716C" w:rsidRPr="007B48F0">
        <w:rPr>
          <w:rFonts w:hAnsi="標楷體" w:hint="eastAsia"/>
          <w:color w:val="000000"/>
        </w:rPr>
        <w:t>允宜</w:t>
      </w:r>
      <w:bookmarkEnd w:id="46"/>
      <w:bookmarkEnd w:id="47"/>
      <w:r w:rsidR="00813016" w:rsidRPr="007B48F0">
        <w:rPr>
          <w:rFonts w:hint="eastAsia"/>
          <w:color w:val="000000"/>
        </w:rPr>
        <w:t>衡酌實際需要及撙節原則，</w:t>
      </w:r>
      <w:r w:rsidR="00086469">
        <w:rPr>
          <w:rFonts w:hint="eastAsia"/>
          <w:color w:val="000000"/>
        </w:rPr>
        <w:t>核</w:t>
      </w:r>
      <w:r w:rsidR="00813016" w:rsidRPr="007B48F0">
        <w:rPr>
          <w:rFonts w:hint="eastAsia"/>
          <w:color w:val="000000"/>
        </w:rPr>
        <w:t>實編列</w:t>
      </w:r>
      <w:bookmarkEnd w:id="48"/>
    </w:p>
    <w:p w:rsidR="004272C4" w:rsidRPr="007B48F0" w:rsidRDefault="004272C4" w:rsidP="00140269">
      <w:pPr>
        <w:ind w:left="566" w:firstLine="566"/>
        <w:rPr>
          <w:rFonts w:hAnsi="標楷體" w:hint="eastAsia"/>
          <w:color w:val="000000"/>
        </w:rPr>
      </w:pPr>
      <w:r w:rsidRPr="007B48F0">
        <w:rPr>
          <w:rFonts w:hAnsi="標楷體" w:hint="eastAsia"/>
          <w:color w:val="000000"/>
        </w:rPr>
        <w:t>經濟部11</w:t>
      </w:r>
      <w:r w:rsidR="006D2998" w:rsidRPr="007B48F0">
        <w:rPr>
          <w:rFonts w:hAnsi="標楷體" w:hint="eastAsia"/>
          <w:color w:val="000000"/>
        </w:rPr>
        <w:t>5</w:t>
      </w:r>
      <w:r w:rsidRPr="007B48F0">
        <w:rPr>
          <w:rFonts w:hAnsi="標楷體" w:hint="eastAsia"/>
          <w:color w:val="000000"/>
        </w:rPr>
        <w:t>年度</w:t>
      </w:r>
      <w:r w:rsidR="00FA676F" w:rsidRPr="007B48F0">
        <w:rPr>
          <w:rFonts w:hAnsi="標楷體" w:hint="eastAsia"/>
          <w:color w:val="000000"/>
        </w:rPr>
        <w:t>單位預算案</w:t>
      </w:r>
      <w:r w:rsidR="006541AE" w:rsidRPr="007B48F0">
        <w:rPr>
          <w:rFonts w:hAnsi="標楷體" w:hint="eastAsia"/>
          <w:color w:val="000000"/>
        </w:rPr>
        <w:t>分別</w:t>
      </w:r>
      <w:r w:rsidRPr="007B48F0">
        <w:rPr>
          <w:rFonts w:hAnsi="標楷體" w:hint="eastAsia"/>
          <w:color w:val="000000"/>
        </w:rPr>
        <w:t>編列「派員出國計畫」</w:t>
      </w:r>
      <w:r w:rsidR="006D2998" w:rsidRPr="007B48F0">
        <w:rPr>
          <w:rFonts w:hAnsi="標楷體"/>
          <w:color w:val="000000"/>
        </w:rPr>
        <w:t>3</w:t>
      </w:r>
      <w:r w:rsidRPr="007B48F0">
        <w:rPr>
          <w:rFonts w:hAnsi="標楷體"/>
          <w:color w:val="000000"/>
        </w:rPr>
        <w:t>,</w:t>
      </w:r>
      <w:r w:rsidR="006D2998" w:rsidRPr="007B48F0">
        <w:rPr>
          <w:rFonts w:hAnsi="標楷體"/>
          <w:color w:val="000000"/>
        </w:rPr>
        <w:t>012</w:t>
      </w:r>
      <w:r w:rsidRPr="007B48F0">
        <w:rPr>
          <w:rFonts w:hAnsi="標楷體" w:hint="eastAsia"/>
          <w:color w:val="000000"/>
        </w:rPr>
        <w:t>萬</w:t>
      </w:r>
      <w:r w:rsidR="006D2998" w:rsidRPr="007B48F0">
        <w:rPr>
          <w:rFonts w:hAnsi="標楷體"/>
          <w:color w:val="000000"/>
        </w:rPr>
        <w:t>8</w:t>
      </w:r>
      <w:r w:rsidRPr="007B48F0">
        <w:rPr>
          <w:rFonts w:hAnsi="標楷體" w:hint="eastAsia"/>
          <w:color w:val="000000"/>
        </w:rPr>
        <w:t>千元</w:t>
      </w:r>
      <w:r w:rsidR="006541AE" w:rsidRPr="007B48F0">
        <w:rPr>
          <w:rFonts w:hAnsi="標楷體" w:hint="eastAsia"/>
          <w:color w:val="000000"/>
        </w:rPr>
        <w:t>與</w:t>
      </w:r>
      <w:r w:rsidRPr="007B48F0">
        <w:rPr>
          <w:rFonts w:hAnsi="標楷體" w:hint="eastAsia"/>
          <w:color w:val="000000"/>
        </w:rPr>
        <w:t>「媒體政策及業務宣導費」1</w:t>
      </w:r>
      <w:r w:rsidRPr="007B48F0">
        <w:rPr>
          <w:rFonts w:hAnsi="標楷體"/>
          <w:color w:val="000000"/>
        </w:rPr>
        <w:t>,</w:t>
      </w:r>
      <w:r w:rsidR="006D2998" w:rsidRPr="007B48F0">
        <w:rPr>
          <w:rFonts w:hAnsi="標楷體" w:hint="eastAsia"/>
          <w:color w:val="000000"/>
        </w:rPr>
        <w:t>029</w:t>
      </w:r>
      <w:r w:rsidRPr="007B48F0">
        <w:rPr>
          <w:rFonts w:hAnsi="標楷體" w:hint="eastAsia"/>
          <w:color w:val="000000"/>
        </w:rPr>
        <w:t>萬元，較11</w:t>
      </w:r>
      <w:r w:rsidR="006D2998" w:rsidRPr="007B48F0">
        <w:rPr>
          <w:rFonts w:hAnsi="標楷體" w:hint="eastAsia"/>
          <w:color w:val="000000"/>
        </w:rPr>
        <w:t>4</w:t>
      </w:r>
      <w:r w:rsidRPr="007B48F0">
        <w:rPr>
          <w:rFonts w:hAnsi="標楷體" w:hint="eastAsia"/>
          <w:color w:val="000000"/>
        </w:rPr>
        <w:t>年度預算數</w:t>
      </w:r>
      <w:r w:rsidR="007B6BEA" w:rsidRPr="007B48F0">
        <w:rPr>
          <w:rFonts w:hAnsi="標楷體" w:hint="eastAsia"/>
          <w:color w:val="000000"/>
        </w:rPr>
        <w:t>2</w:t>
      </w:r>
      <w:r w:rsidRPr="007B48F0">
        <w:rPr>
          <w:rFonts w:hAnsi="標楷體"/>
          <w:color w:val="000000"/>
        </w:rPr>
        <w:t>,</w:t>
      </w:r>
      <w:r w:rsidR="007B6BEA" w:rsidRPr="007B48F0">
        <w:rPr>
          <w:rFonts w:hAnsi="標楷體" w:hint="eastAsia"/>
          <w:color w:val="000000"/>
        </w:rPr>
        <w:t>630</w:t>
      </w:r>
      <w:r w:rsidRPr="007B48F0">
        <w:rPr>
          <w:rFonts w:hAnsi="標楷體" w:hint="eastAsia"/>
          <w:color w:val="000000"/>
        </w:rPr>
        <w:t>萬</w:t>
      </w:r>
      <w:r w:rsidR="007B6BEA" w:rsidRPr="007B48F0">
        <w:rPr>
          <w:rFonts w:hAnsi="標楷體" w:hint="eastAsia"/>
          <w:color w:val="000000"/>
        </w:rPr>
        <w:t>4千</w:t>
      </w:r>
      <w:r w:rsidRPr="007B48F0">
        <w:rPr>
          <w:rFonts w:hAnsi="標楷體" w:hint="eastAsia"/>
          <w:color w:val="000000"/>
        </w:rPr>
        <w:t>元及</w:t>
      </w:r>
      <w:r w:rsidR="00E568E5" w:rsidRPr="007B48F0">
        <w:rPr>
          <w:rFonts w:hAnsi="標楷體" w:hint="eastAsia"/>
          <w:color w:val="000000"/>
        </w:rPr>
        <w:t>440</w:t>
      </w:r>
      <w:r w:rsidRPr="007B48F0">
        <w:rPr>
          <w:rFonts w:hAnsi="標楷體" w:hint="eastAsia"/>
          <w:color w:val="000000"/>
        </w:rPr>
        <w:t>萬元，</w:t>
      </w:r>
      <w:r w:rsidR="001C76CD" w:rsidRPr="007B48F0">
        <w:rPr>
          <w:rFonts w:hAnsi="標楷體" w:hint="eastAsia"/>
          <w:color w:val="000000"/>
        </w:rPr>
        <w:t>分別</w:t>
      </w:r>
      <w:r w:rsidRPr="007B48F0">
        <w:rPr>
          <w:rFonts w:hAnsi="標楷體" w:hint="eastAsia"/>
          <w:color w:val="000000"/>
        </w:rPr>
        <w:t>增加</w:t>
      </w:r>
      <w:r w:rsidR="007B6BEA" w:rsidRPr="007B48F0">
        <w:rPr>
          <w:rFonts w:hAnsi="標楷體" w:hint="eastAsia"/>
          <w:color w:val="000000"/>
        </w:rPr>
        <w:t>382</w:t>
      </w:r>
      <w:r w:rsidRPr="007B48F0">
        <w:rPr>
          <w:rFonts w:hAnsi="標楷體" w:hint="eastAsia"/>
          <w:color w:val="000000"/>
        </w:rPr>
        <w:t>萬</w:t>
      </w:r>
      <w:r w:rsidR="007B6BEA" w:rsidRPr="007B48F0">
        <w:rPr>
          <w:rFonts w:hAnsi="標楷體" w:hint="eastAsia"/>
          <w:color w:val="000000"/>
        </w:rPr>
        <w:t>4</w:t>
      </w:r>
      <w:r w:rsidRPr="007B48F0">
        <w:rPr>
          <w:rFonts w:hAnsi="標楷體" w:hint="eastAsia"/>
          <w:color w:val="000000"/>
        </w:rPr>
        <w:t>千元(增幅</w:t>
      </w:r>
      <w:r w:rsidR="007B6BEA" w:rsidRPr="007B48F0">
        <w:rPr>
          <w:rFonts w:hAnsi="標楷體" w:hint="eastAsia"/>
          <w:color w:val="000000"/>
        </w:rPr>
        <w:t>14</w:t>
      </w:r>
      <w:r w:rsidRPr="007B48F0">
        <w:rPr>
          <w:rFonts w:hAnsi="標楷體" w:hint="eastAsia"/>
          <w:color w:val="000000"/>
        </w:rPr>
        <w:t>.</w:t>
      </w:r>
      <w:r w:rsidR="007B6BEA" w:rsidRPr="007B48F0">
        <w:rPr>
          <w:rFonts w:hAnsi="標楷體" w:hint="eastAsia"/>
          <w:color w:val="000000"/>
        </w:rPr>
        <w:t>54</w:t>
      </w:r>
      <w:r w:rsidRPr="007B48F0">
        <w:rPr>
          <w:rFonts w:hAnsi="標楷體" w:hint="eastAsia"/>
          <w:color w:val="000000"/>
        </w:rPr>
        <w:t>%)及</w:t>
      </w:r>
      <w:r w:rsidR="00E568E5" w:rsidRPr="007B48F0">
        <w:rPr>
          <w:rFonts w:hAnsi="標楷體" w:hint="eastAsia"/>
          <w:color w:val="000000"/>
        </w:rPr>
        <w:t>589</w:t>
      </w:r>
      <w:r w:rsidRPr="007B48F0">
        <w:rPr>
          <w:rFonts w:hAnsi="標楷體" w:hint="eastAsia"/>
          <w:color w:val="000000"/>
        </w:rPr>
        <w:t>萬元(增幅</w:t>
      </w:r>
      <w:r w:rsidR="006D2998" w:rsidRPr="007B48F0">
        <w:rPr>
          <w:rFonts w:hAnsi="標楷體" w:hint="eastAsia"/>
          <w:color w:val="000000"/>
        </w:rPr>
        <w:t>1.34倍</w:t>
      </w:r>
      <w:r w:rsidRPr="007B48F0">
        <w:rPr>
          <w:rFonts w:hAnsi="標楷體" w:hint="eastAsia"/>
          <w:color w:val="000000"/>
        </w:rPr>
        <w:t>)。經查：</w:t>
      </w:r>
    </w:p>
    <w:p w:rsidR="004272C4" w:rsidRPr="007B48F0" w:rsidRDefault="004272C4" w:rsidP="00140269">
      <w:pPr>
        <w:pStyle w:val="a5"/>
        <w:ind w:left="849" w:hanging="283"/>
        <w:rPr>
          <w:b/>
          <w:color w:val="000000"/>
        </w:rPr>
      </w:pPr>
      <w:r w:rsidRPr="007B48F0">
        <w:rPr>
          <w:rFonts w:hint="eastAsia"/>
          <w:b/>
          <w:color w:val="000000"/>
        </w:rPr>
        <w:t>(一)</w:t>
      </w:r>
      <w:r w:rsidR="000C618F" w:rsidRPr="007B48F0">
        <w:rPr>
          <w:rFonts w:hint="eastAsia"/>
          <w:b/>
          <w:color w:val="000000"/>
        </w:rPr>
        <w:t>近年</w:t>
      </w:r>
      <w:r w:rsidR="000C618F" w:rsidRPr="007B48F0">
        <w:rPr>
          <w:rFonts w:hAnsi="標楷體" w:hint="eastAsia"/>
          <w:b/>
          <w:color w:val="000000"/>
        </w:rPr>
        <w:t>「</w:t>
      </w:r>
      <w:r w:rsidR="000C618F" w:rsidRPr="007B48F0">
        <w:rPr>
          <w:rFonts w:hint="eastAsia"/>
          <w:b/>
          <w:bCs/>
          <w:color w:val="000000"/>
        </w:rPr>
        <w:t>派員出國計畫</w:t>
      </w:r>
      <w:r w:rsidR="000C618F" w:rsidRPr="007B48F0">
        <w:rPr>
          <w:rFonts w:hAnsi="標楷體" w:hint="eastAsia"/>
          <w:b/>
          <w:bCs/>
          <w:color w:val="000000"/>
        </w:rPr>
        <w:t>」</w:t>
      </w:r>
      <w:r w:rsidR="000C618F" w:rsidRPr="007B48F0">
        <w:rPr>
          <w:rFonts w:hint="eastAsia"/>
          <w:b/>
          <w:bCs/>
          <w:color w:val="000000"/>
        </w:rPr>
        <w:t>預算編列及執行情形</w:t>
      </w:r>
    </w:p>
    <w:p w:rsidR="004272C4" w:rsidRPr="007B48F0" w:rsidRDefault="001D29D0" w:rsidP="00140269">
      <w:pPr>
        <w:pStyle w:val="21"/>
        <w:ind w:left="850" w:firstLine="566"/>
        <w:rPr>
          <w:rFonts w:hAnsi="標楷體" w:hint="eastAsia"/>
          <w:bCs/>
          <w:color w:val="000000"/>
        </w:rPr>
      </w:pPr>
      <w:r w:rsidRPr="007B48F0">
        <w:rPr>
          <w:rFonts w:hint="eastAsia"/>
          <w:bCs/>
          <w:color w:val="000000"/>
        </w:rPr>
        <w:t>彙整</w:t>
      </w:r>
      <w:r w:rsidR="004272C4" w:rsidRPr="007B48F0">
        <w:rPr>
          <w:rFonts w:hint="eastAsia"/>
          <w:bCs/>
          <w:color w:val="000000"/>
        </w:rPr>
        <w:t>經濟部</w:t>
      </w:r>
      <w:r w:rsidRPr="007B48F0">
        <w:rPr>
          <w:rFonts w:hint="eastAsia"/>
          <w:bCs/>
          <w:color w:val="000000"/>
        </w:rPr>
        <w:t>113至</w:t>
      </w:r>
      <w:r w:rsidR="004272C4" w:rsidRPr="007B48F0">
        <w:rPr>
          <w:rFonts w:hint="eastAsia"/>
          <w:bCs/>
          <w:color w:val="000000"/>
        </w:rPr>
        <w:t>11</w:t>
      </w:r>
      <w:r w:rsidR="007B6BEA" w:rsidRPr="007B48F0">
        <w:rPr>
          <w:rFonts w:hint="eastAsia"/>
          <w:bCs/>
          <w:color w:val="000000"/>
        </w:rPr>
        <w:t>5</w:t>
      </w:r>
      <w:r w:rsidR="004272C4" w:rsidRPr="007B48F0">
        <w:rPr>
          <w:rFonts w:hint="eastAsia"/>
          <w:bCs/>
          <w:color w:val="000000"/>
        </w:rPr>
        <w:t>年度「派員出國計畫」預算編列</w:t>
      </w:r>
      <w:r w:rsidRPr="007B48F0">
        <w:rPr>
          <w:rFonts w:hint="eastAsia"/>
          <w:bCs/>
          <w:color w:val="000000"/>
        </w:rPr>
        <w:t>及執行</w:t>
      </w:r>
      <w:r w:rsidR="004272C4" w:rsidRPr="007B48F0">
        <w:rPr>
          <w:rFonts w:hint="eastAsia"/>
          <w:bCs/>
          <w:color w:val="000000"/>
        </w:rPr>
        <w:t>情形</w:t>
      </w:r>
      <w:r w:rsidR="004272C4" w:rsidRPr="007B48F0">
        <w:rPr>
          <w:rFonts w:hAnsi="標楷體" w:hint="eastAsia"/>
          <w:bCs/>
          <w:color w:val="000000"/>
        </w:rPr>
        <w:t>(</w:t>
      </w:r>
      <w:r w:rsidR="004272C4" w:rsidRPr="007B48F0">
        <w:rPr>
          <w:rFonts w:hint="eastAsia"/>
          <w:bCs/>
          <w:color w:val="000000"/>
        </w:rPr>
        <w:t>詳表1)</w:t>
      </w:r>
      <w:r w:rsidR="004272C4" w:rsidRPr="007B48F0">
        <w:rPr>
          <w:rFonts w:hAnsi="標楷體" w:hint="eastAsia"/>
          <w:bCs/>
          <w:color w:val="000000"/>
        </w:rPr>
        <w:t>，並</w:t>
      </w:r>
      <w:r w:rsidR="004272C4" w:rsidRPr="007B48F0">
        <w:rPr>
          <w:rFonts w:hint="eastAsia"/>
          <w:bCs/>
          <w:color w:val="000000"/>
        </w:rPr>
        <w:t>說明如下</w:t>
      </w:r>
      <w:r w:rsidR="004272C4" w:rsidRPr="007B48F0">
        <w:rPr>
          <w:rFonts w:hAnsi="標楷體" w:hint="eastAsia"/>
          <w:bCs/>
          <w:color w:val="000000"/>
        </w:rPr>
        <w:t>：</w:t>
      </w:r>
    </w:p>
    <w:p w:rsidR="001C76CD" w:rsidRPr="00420341" w:rsidRDefault="001C76CD" w:rsidP="001C76CD">
      <w:pPr>
        <w:pStyle w:val="123"/>
        <w:ind w:left="1133" w:hanging="283"/>
        <w:rPr>
          <w:color w:val="000000"/>
        </w:rPr>
      </w:pPr>
      <w:bookmarkStart w:id="50" w:name="_Hlk210832727"/>
      <w:r w:rsidRPr="00420341">
        <w:rPr>
          <w:rFonts w:hint="eastAsia"/>
          <w:color w:val="000000"/>
        </w:rPr>
        <w:t>1.經濟部113年度出國計畫</w:t>
      </w:r>
      <w:r w:rsidR="00DF3B9A" w:rsidRPr="00420341">
        <w:rPr>
          <w:rFonts w:hint="eastAsia"/>
          <w:color w:val="000000"/>
        </w:rPr>
        <w:t>執行</w:t>
      </w:r>
      <w:r w:rsidR="00735CC4" w:rsidRPr="00420341">
        <w:rPr>
          <w:rFonts w:hint="eastAsia"/>
          <w:color w:val="000000"/>
        </w:rPr>
        <w:t>結</w:t>
      </w:r>
      <w:r w:rsidR="00DF3B9A" w:rsidRPr="00420341">
        <w:rPr>
          <w:rFonts w:hint="eastAsia"/>
          <w:color w:val="000000"/>
        </w:rPr>
        <w:t>果，決算數1</w:t>
      </w:r>
      <w:r w:rsidR="00DF3B9A" w:rsidRPr="00420341">
        <w:rPr>
          <w:color w:val="000000"/>
        </w:rPr>
        <w:t>,</w:t>
      </w:r>
      <w:r w:rsidR="00DF3B9A" w:rsidRPr="00420341">
        <w:rPr>
          <w:rFonts w:hint="eastAsia"/>
          <w:color w:val="000000"/>
        </w:rPr>
        <w:t>251萬3千元</w:t>
      </w:r>
      <w:r w:rsidR="000C230B" w:rsidRPr="00420341">
        <w:rPr>
          <w:rFonts w:hAnsi="標楷體" w:hint="eastAsia"/>
          <w:color w:val="000000"/>
          <w:spacing w:val="-10"/>
        </w:rPr>
        <w:t>，</w:t>
      </w:r>
      <w:r w:rsidRPr="00420341">
        <w:rPr>
          <w:rFonts w:hAnsi="標楷體" w:hint="eastAsia"/>
          <w:color w:val="000000"/>
        </w:rPr>
        <w:t>預算執行率僅達47.44%，</w:t>
      </w:r>
      <w:r w:rsidR="000C230B" w:rsidRPr="00420341">
        <w:rPr>
          <w:rFonts w:hAnsi="標楷體" w:hint="eastAsia"/>
          <w:color w:val="000000"/>
        </w:rPr>
        <w:t>並以「開會、談判」類執行率32.20%最低</w:t>
      </w:r>
      <w:r w:rsidR="000C4B3B" w:rsidRPr="00420341">
        <w:rPr>
          <w:rFonts w:hAnsi="標楷體" w:hint="eastAsia"/>
          <w:color w:val="000000"/>
        </w:rPr>
        <w:t>；</w:t>
      </w:r>
      <w:r w:rsidRPr="00420341">
        <w:rPr>
          <w:rFonts w:hAnsi="標楷體" w:hint="eastAsia"/>
          <w:color w:val="000000"/>
        </w:rPr>
        <w:t>該部對於出國計畫之規劃及預算之籌編，</w:t>
      </w:r>
      <w:r w:rsidR="000C230B" w:rsidRPr="00420341">
        <w:rPr>
          <w:rFonts w:hAnsi="標楷體" w:hint="eastAsia"/>
          <w:color w:val="000000"/>
        </w:rPr>
        <w:t>未盡周延詳實，多有寬列</w:t>
      </w:r>
      <w:r w:rsidRPr="00420341">
        <w:rPr>
          <w:rFonts w:hAnsi="標楷體" w:hint="eastAsia"/>
          <w:color w:val="000000"/>
        </w:rPr>
        <w:t>，允宜</w:t>
      </w:r>
      <w:r w:rsidR="000C230B" w:rsidRPr="00420341">
        <w:rPr>
          <w:rFonts w:hAnsi="標楷體" w:hint="eastAsia"/>
          <w:color w:val="000000"/>
        </w:rPr>
        <w:t>檢討</w:t>
      </w:r>
      <w:r w:rsidR="000B085D" w:rsidRPr="00420341">
        <w:rPr>
          <w:rFonts w:hAnsi="標楷體" w:hint="eastAsia"/>
          <w:color w:val="000000"/>
        </w:rPr>
        <w:t>改善</w:t>
      </w:r>
      <w:r w:rsidRPr="00420341">
        <w:rPr>
          <w:rFonts w:hint="eastAsia"/>
          <w:color w:val="000000"/>
        </w:rPr>
        <w:t>。</w:t>
      </w:r>
    </w:p>
    <w:bookmarkEnd w:id="50"/>
    <w:p w:rsidR="004F7479" w:rsidRPr="007B48F0" w:rsidRDefault="001C76CD" w:rsidP="0058770F">
      <w:pPr>
        <w:pStyle w:val="123"/>
        <w:ind w:left="1133" w:hanging="283"/>
        <w:rPr>
          <w:rFonts w:hAnsi="標楷體"/>
          <w:bCs/>
          <w:color w:val="000000"/>
        </w:rPr>
      </w:pPr>
      <w:r w:rsidRPr="00420341">
        <w:rPr>
          <w:rFonts w:hint="eastAsia"/>
          <w:color w:val="000000"/>
        </w:rPr>
        <w:t>2</w:t>
      </w:r>
      <w:r w:rsidR="004272C4" w:rsidRPr="00420341">
        <w:rPr>
          <w:rFonts w:hint="eastAsia"/>
          <w:color w:val="000000"/>
        </w:rPr>
        <w:t>.</w:t>
      </w:r>
      <w:r w:rsidR="00AF0865" w:rsidRPr="00420341">
        <w:rPr>
          <w:rFonts w:hAnsi="標楷體" w:hint="eastAsia"/>
          <w:color w:val="000000"/>
        </w:rPr>
        <w:t>11</w:t>
      </w:r>
      <w:r w:rsidR="00AF0865" w:rsidRPr="007B48F0">
        <w:rPr>
          <w:rFonts w:hAnsi="標楷體" w:hint="eastAsia"/>
          <w:color w:val="000000"/>
        </w:rPr>
        <w:t>5年度</w:t>
      </w:r>
      <w:r w:rsidR="00EB6C78">
        <w:rPr>
          <w:rFonts w:hAnsi="標楷體" w:hint="eastAsia"/>
          <w:color w:val="000000"/>
        </w:rPr>
        <w:t>預算案</w:t>
      </w:r>
      <w:r w:rsidR="00AF0865" w:rsidRPr="007B48F0">
        <w:rPr>
          <w:rFonts w:hint="eastAsia"/>
          <w:color w:val="000000"/>
        </w:rPr>
        <w:t>「派員出國計畫」編列3,012萬8千元</w:t>
      </w:r>
      <w:r w:rsidR="00AF0865" w:rsidRPr="007B48F0">
        <w:rPr>
          <w:rFonts w:hAnsi="標楷體" w:hint="eastAsia"/>
          <w:color w:val="000000"/>
        </w:rPr>
        <w:t>，</w:t>
      </w:r>
      <w:r w:rsidR="00C52AE2" w:rsidRPr="007B48F0">
        <w:rPr>
          <w:rFonts w:hAnsi="標楷體" w:hint="eastAsia"/>
          <w:color w:val="000000"/>
        </w:rPr>
        <w:t>為近3年度最高，分別</w:t>
      </w:r>
      <w:r w:rsidR="00AF0865" w:rsidRPr="007B48F0">
        <w:rPr>
          <w:rFonts w:hAnsi="標楷體" w:hint="eastAsia"/>
          <w:color w:val="000000"/>
        </w:rPr>
        <w:t>較113年度決算</w:t>
      </w:r>
      <w:r w:rsidR="009770E8" w:rsidRPr="007B48F0">
        <w:rPr>
          <w:rFonts w:hAnsi="標楷體" w:hint="eastAsia"/>
          <w:color w:val="000000"/>
        </w:rPr>
        <w:t>增加1</w:t>
      </w:r>
      <w:r w:rsidR="009770E8" w:rsidRPr="007B48F0">
        <w:rPr>
          <w:rFonts w:hAnsi="標楷體"/>
          <w:color w:val="000000"/>
        </w:rPr>
        <w:t>,761</w:t>
      </w:r>
      <w:r w:rsidR="009770E8" w:rsidRPr="007B48F0">
        <w:rPr>
          <w:rFonts w:hAnsi="標楷體" w:hint="eastAsia"/>
          <w:color w:val="000000"/>
        </w:rPr>
        <w:t>萬</w:t>
      </w:r>
      <w:r w:rsidR="00F9252A">
        <w:rPr>
          <w:rFonts w:hAnsi="標楷體" w:hint="eastAsia"/>
          <w:color w:val="000000"/>
        </w:rPr>
        <w:t>5</w:t>
      </w:r>
      <w:r w:rsidR="009770E8" w:rsidRPr="007B48F0">
        <w:rPr>
          <w:rFonts w:hAnsi="標楷體" w:hint="eastAsia"/>
          <w:color w:val="000000"/>
        </w:rPr>
        <w:t>千元，增幅達1.4</w:t>
      </w:r>
      <w:r w:rsidR="00F9252A">
        <w:rPr>
          <w:rFonts w:hAnsi="標楷體" w:hint="eastAsia"/>
          <w:color w:val="000000"/>
        </w:rPr>
        <w:t>1</w:t>
      </w:r>
      <w:r w:rsidR="009770E8" w:rsidRPr="007B48F0">
        <w:rPr>
          <w:rFonts w:hAnsi="標楷體" w:hint="eastAsia"/>
          <w:color w:val="000000"/>
        </w:rPr>
        <w:t>倍</w:t>
      </w:r>
      <w:r w:rsidR="00C52AE2" w:rsidRPr="007B48F0">
        <w:rPr>
          <w:rFonts w:hAnsi="標楷體" w:hint="eastAsia"/>
          <w:color w:val="000000"/>
        </w:rPr>
        <w:t>，另</w:t>
      </w:r>
      <w:r w:rsidR="009770E8" w:rsidRPr="007B48F0">
        <w:rPr>
          <w:rFonts w:hAnsi="標楷體" w:hint="eastAsia"/>
          <w:color w:val="000000"/>
        </w:rPr>
        <w:t>較</w:t>
      </w:r>
      <w:r w:rsidR="00AF0865" w:rsidRPr="007B48F0">
        <w:rPr>
          <w:rFonts w:hAnsi="標楷體" w:hint="eastAsia"/>
          <w:color w:val="000000"/>
        </w:rPr>
        <w:t>114年度預算</w:t>
      </w:r>
      <w:r w:rsidR="009770E8" w:rsidRPr="007B48F0">
        <w:rPr>
          <w:rFonts w:hAnsi="標楷體" w:hint="eastAsia"/>
          <w:color w:val="000000"/>
        </w:rPr>
        <w:t>亦</w:t>
      </w:r>
      <w:r w:rsidR="00AF0865" w:rsidRPr="007B48F0">
        <w:rPr>
          <w:rFonts w:hAnsi="標楷體" w:hint="eastAsia"/>
          <w:color w:val="000000"/>
        </w:rPr>
        <w:t>增加382萬4千元</w:t>
      </w:r>
      <w:r w:rsidR="009770E8" w:rsidRPr="007B48F0">
        <w:rPr>
          <w:rFonts w:hAnsi="標楷體" w:hint="eastAsia"/>
          <w:color w:val="000000"/>
        </w:rPr>
        <w:t>，</w:t>
      </w:r>
      <w:r w:rsidR="00AF0865" w:rsidRPr="007B48F0">
        <w:rPr>
          <w:rFonts w:hAnsi="標楷體" w:hint="eastAsia"/>
          <w:color w:val="000000"/>
        </w:rPr>
        <w:t>增幅14.54%</w:t>
      </w:r>
      <w:r w:rsidR="009770E8" w:rsidRPr="007B48F0">
        <w:rPr>
          <w:rFonts w:hAnsi="標楷體" w:hint="eastAsia"/>
          <w:color w:val="000000"/>
        </w:rPr>
        <w:t>；</w:t>
      </w:r>
      <w:r w:rsidR="000C618F" w:rsidRPr="007B48F0">
        <w:rPr>
          <w:rFonts w:hint="eastAsia"/>
          <w:color w:val="000000"/>
        </w:rPr>
        <w:t>主要</w:t>
      </w:r>
      <w:r w:rsidR="009F788C" w:rsidRPr="007B48F0">
        <w:rPr>
          <w:rFonts w:hint="eastAsia"/>
          <w:color w:val="000000"/>
        </w:rPr>
        <w:t>出國項目為</w:t>
      </w:r>
      <w:r w:rsidR="000C618F" w:rsidRPr="007B48F0">
        <w:rPr>
          <w:rFonts w:hAnsi="標楷體" w:hint="eastAsia"/>
          <w:color w:val="000000"/>
        </w:rPr>
        <w:t>「</w:t>
      </w:r>
      <w:r w:rsidR="000C618F" w:rsidRPr="007B48F0">
        <w:rPr>
          <w:rFonts w:hint="eastAsia"/>
          <w:color w:val="000000"/>
        </w:rPr>
        <w:t>談判</w:t>
      </w:r>
      <w:r w:rsidR="000C618F" w:rsidRPr="007B48F0">
        <w:rPr>
          <w:rFonts w:hAnsi="標楷體" w:hint="eastAsia"/>
          <w:color w:val="000000"/>
        </w:rPr>
        <w:t>」</w:t>
      </w:r>
      <w:r w:rsidR="000C618F" w:rsidRPr="007B48F0">
        <w:rPr>
          <w:rFonts w:hint="eastAsia"/>
          <w:color w:val="000000"/>
        </w:rPr>
        <w:t>類</w:t>
      </w:r>
      <w:r w:rsidR="000D651D" w:rsidRPr="007B48F0">
        <w:rPr>
          <w:rFonts w:hint="eastAsia"/>
          <w:color w:val="000000"/>
        </w:rPr>
        <w:t>2</w:t>
      </w:r>
      <w:r w:rsidR="000D651D" w:rsidRPr="007B48F0">
        <w:rPr>
          <w:color w:val="000000"/>
        </w:rPr>
        <w:t>,</w:t>
      </w:r>
      <w:r w:rsidR="000D651D" w:rsidRPr="007B48F0">
        <w:rPr>
          <w:rFonts w:hint="eastAsia"/>
          <w:color w:val="000000"/>
        </w:rPr>
        <w:t>167萬6千元</w:t>
      </w:r>
      <w:r w:rsidR="00690B28" w:rsidRPr="007B48F0">
        <w:rPr>
          <w:rStyle w:val="aff5"/>
          <w:color w:val="000000"/>
        </w:rPr>
        <w:footnoteReference w:id="17"/>
      </w:r>
      <w:r w:rsidR="009770E8" w:rsidRPr="007B48F0">
        <w:rPr>
          <w:rFonts w:hAnsi="標楷體" w:hint="eastAsia"/>
          <w:color w:val="000000"/>
        </w:rPr>
        <w:t>，</w:t>
      </w:r>
      <w:r w:rsidR="006C20C6" w:rsidRPr="007B48F0">
        <w:rPr>
          <w:rFonts w:hAnsi="標楷體" w:hint="eastAsia"/>
          <w:color w:val="000000"/>
        </w:rPr>
        <w:t>惟於115年度「</w:t>
      </w:r>
      <w:r w:rsidR="000D067E" w:rsidRPr="007B48F0">
        <w:rPr>
          <w:rFonts w:hint="eastAsia"/>
          <w:bCs/>
          <w:color w:val="000000"/>
        </w:rPr>
        <w:t>派員出國計畫</w:t>
      </w:r>
      <w:r w:rsidR="00F723DC" w:rsidRPr="007B48F0">
        <w:rPr>
          <w:rFonts w:hAnsi="標楷體" w:hint="eastAsia"/>
          <w:bCs/>
          <w:color w:val="000000"/>
        </w:rPr>
        <w:t>」</w:t>
      </w:r>
      <w:r w:rsidR="00C52AE2" w:rsidRPr="007B48F0">
        <w:rPr>
          <w:rFonts w:hAnsi="標楷體" w:hint="eastAsia"/>
          <w:bCs/>
          <w:color w:val="000000"/>
        </w:rPr>
        <w:t>之預計辦理</w:t>
      </w:r>
      <w:r w:rsidR="006541AE" w:rsidRPr="007B48F0">
        <w:rPr>
          <w:rFonts w:hAnsi="標楷體" w:hint="eastAsia"/>
          <w:bCs/>
          <w:color w:val="000000"/>
        </w:rPr>
        <w:t>事項</w:t>
      </w:r>
      <w:r w:rsidR="009770E8" w:rsidRPr="007B48F0">
        <w:rPr>
          <w:rFonts w:hAnsi="標楷體" w:hint="eastAsia"/>
          <w:bCs/>
          <w:color w:val="000000"/>
        </w:rPr>
        <w:t>，</w:t>
      </w:r>
      <w:r w:rsidR="000D067E" w:rsidRPr="007B48F0">
        <w:rPr>
          <w:rFonts w:hint="eastAsia"/>
          <w:bCs/>
          <w:color w:val="000000"/>
        </w:rPr>
        <w:t>同</w:t>
      </w:r>
      <w:r w:rsidR="009770E8" w:rsidRPr="007B48F0">
        <w:rPr>
          <w:rFonts w:hint="eastAsia"/>
          <w:bCs/>
          <w:color w:val="000000"/>
        </w:rPr>
        <w:t>114</w:t>
      </w:r>
      <w:r w:rsidR="000D067E" w:rsidRPr="007B48F0">
        <w:rPr>
          <w:rFonts w:hint="eastAsia"/>
          <w:bCs/>
          <w:color w:val="000000"/>
        </w:rPr>
        <w:t>年度僅說明</w:t>
      </w:r>
      <w:r w:rsidR="0058770F" w:rsidRPr="007B48F0">
        <w:rPr>
          <w:rFonts w:hAnsi="標楷體" w:hint="eastAsia"/>
          <w:bCs/>
          <w:color w:val="000000"/>
        </w:rPr>
        <w:t>「</w:t>
      </w:r>
      <w:r w:rsidR="0058770F" w:rsidRPr="007B48F0">
        <w:rPr>
          <w:rFonts w:hint="eastAsia"/>
          <w:bCs/>
          <w:color w:val="000000"/>
        </w:rPr>
        <w:t>推動參與CPTPP談判及各國洽簽經濟合作協定談判與相關會議</w:t>
      </w:r>
      <w:r w:rsidR="0058770F" w:rsidRPr="007B48F0">
        <w:rPr>
          <w:rFonts w:hAnsi="標楷體" w:hint="eastAsia"/>
          <w:bCs/>
          <w:color w:val="000000"/>
        </w:rPr>
        <w:t>」、「推動新南向政策前往各國進行洽商及談判，以及參與雙邊經貿事務之相關談判會議與活動」</w:t>
      </w:r>
      <w:r w:rsidR="009770E8" w:rsidRPr="007B48F0">
        <w:rPr>
          <w:rFonts w:hAnsi="標楷體" w:hint="eastAsia"/>
          <w:bCs/>
          <w:color w:val="000000"/>
        </w:rPr>
        <w:t>及</w:t>
      </w:r>
      <w:r w:rsidR="0058770F" w:rsidRPr="007B48F0">
        <w:rPr>
          <w:rFonts w:hAnsi="標楷體" w:hint="eastAsia"/>
          <w:bCs/>
          <w:color w:val="000000"/>
        </w:rPr>
        <w:t>「參與WTO及相關之多邊及複邊談判、經貿議題研討會或相關課程」</w:t>
      </w:r>
      <w:r w:rsidR="00F723DC" w:rsidRPr="007B48F0">
        <w:rPr>
          <w:rFonts w:hAnsi="標楷體" w:hint="eastAsia"/>
          <w:bCs/>
          <w:color w:val="000000"/>
        </w:rPr>
        <w:t>等3項，</w:t>
      </w:r>
      <w:r w:rsidR="00185DB8" w:rsidRPr="007B48F0">
        <w:rPr>
          <w:rFonts w:hAnsi="標楷體" w:hint="eastAsia"/>
          <w:bCs/>
          <w:color w:val="000000"/>
        </w:rPr>
        <w:t>未具體說明出國地點</w:t>
      </w:r>
      <w:r w:rsidR="00C57FDA" w:rsidRPr="007B48F0">
        <w:rPr>
          <w:rFonts w:hAnsi="標楷體" w:hint="eastAsia"/>
          <w:bCs/>
          <w:color w:val="000000"/>
        </w:rPr>
        <w:t>及談判重點，</w:t>
      </w:r>
      <w:r w:rsidR="00BF644D" w:rsidRPr="007B48F0">
        <w:rPr>
          <w:rFonts w:hAnsi="標楷體" w:hint="eastAsia"/>
          <w:bCs/>
          <w:color w:val="000000"/>
        </w:rPr>
        <w:t>且</w:t>
      </w:r>
      <w:r w:rsidR="00185DB8" w:rsidRPr="007B48F0">
        <w:rPr>
          <w:rFonts w:hAnsi="標楷體" w:hint="eastAsia"/>
          <w:bCs/>
          <w:color w:val="000000"/>
        </w:rPr>
        <w:t>累計</w:t>
      </w:r>
      <w:r w:rsidR="00BF644D" w:rsidRPr="007B48F0">
        <w:rPr>
          <w:rFonts w:hAnsi="標楷體" w:hint="eastAsia"/>
          <w:bCs/>
          <w:color w:val="000000"/>
        </w:rPr>
        <w:t>預計派員人數高達131人</w:t>
      </w:r>
      <w:r w:rsidR="00BF644D" w:rsidRPr="007B48F0">
        <w:rPr>
          <w:rStyle w:val="aff5"/>
          <w:rFonts w:hAnsi="標楷體"/>
          <w:bCs/>
          <w:color w:val="000000"/>
        </w:rPr>
        <w:footnoteReference w:id="18"/>
      </w:r>
      <w:r w:rsidR="00BF644D" w:rsidRPr="007B48F0">
        <w:rPr>
          <w:rFonts w:hAnsi="標楷體" w:hint="eastAsia"/>
          <w:bCs/>
          <w:color w:val="000000"/>
        </w:rPr>
        <w:t>，</w:t>
      </w:r>
      <w:r w:rsidR="0047155E" w:rsidRPr="007B48F0">
        <w:rPr>
          <w:rFonts w:hAnsi="標楷體" w:hint="eastAsia"/>
          <w:bCs/>
          <w:color w:val="000000"/>
        </w:rPr>
        <w:t>允宜依</w:t>
      </w:r>
      <w:r w:rsidR="00BF644D" w:rsidRPr="007B48F0">
        <w:rPr>
          <w:rFonts w:hAnsi="標楷體" w:hint="eastAsia"/>
          <w:bCs/>
          <w:color w:val="000000"/>
        </w:rPr>
        <w:t>「行政院及所屬各級機關因公派員</w:t>
      </w:r>
      <w:r w:rsidR="0047155E" w:rsidRPr="007B48F0">
        <w:rPr>
          <w:rFonts w:hAnsi="標楷體" w:hint="eastAsia"/>
          <w:bCs/>
          <w:color w:val="000000"/>
        </w:rPr>
        <w:t>出國案件編審要點」第</w:t>
      </w:r>
      <w:r w:rsidR="00F94CAA">
        <w:rPr>
          <w:rFonts w:hAnsi="標楷體" w:hint="eastAsia"/>
          <w:bCs/>
          <w:color w:val="000000"/>
        </w:rPr>
        <w:t>三、(五)</w:t>
      </w:r>
      <w:r w:rsidR="0047155E" w:rsidRPr="007B48F0">
        <w:rPr>
          <w:rFonts w:hAnsi="標楷體" w:hint="eastAsia"/>
          <w:bCs/>
          <w:color w:val="000000"/>
        </w:rPr>
        <w:t>點</w:t>
      </w:r>
      <w:r w:rsidR="00F94CAA">
        <w:rPr>
          <w:rFonts w:hAnsi="標楷體" w:hint="eastAsia"/>
          <w:bCs/>
          <w:color w:val="000000"/>
        </w:rPr>
        <w:t>規定</w:t>
      </w:r>
      <w:r w:rsidR="00F94CAA">
        <w:rPr>
          <w:rFonts w:ascii="新細明體" w:eastAsia="新細明體" w:hAnsi="新細明體" w:hint="eastAsia"/>
          <w:bCs/>
          <w:color w:val="000000"/>
        </w:rPr>
        <w:t>：</w:t>
      </w:r>
      <w:r w:rsidR="0047155E" w:rsidRPr="007B48F0">
        <w:rPr>
          <w:rFonts w:hAnsi="標楷體" w:hint="eastAsia"/>
          <w:bCs/>
          <w:color w:val="000000"/>
        </w:rPr>
        <w:t>「出國人數</w:t>
      </w:r>
      <w:r w:rsidR="002E1C01" w:rsidRPr="007B48F0">
        <w:rPr>
          <w:rFonts w:hAnsi="標楷體" w:hint="eastAsia"/>
          <w:bCs/>
          <w:color w:val="000000"/>
        </w:rPr>
        <w:t>、</w:t>
      </w:r>
      <w:r w:rsidR="0047155E" w:rsidRPr="007B48F0">
        <w:rPr>
          <w:rFonts w:hAnsi="標楷體" w:hint="eastAsia"/>
          <w:bCs/>
          <w:color w:val="000000"/>
        </w:rPr>
        <w:t>天數應力求精簡」之原則，衡</w:t>
      </w:r>
      <w:r w:rsidR="00690B28" w:rsidRPr="007B48F0">
        <w:rPr>
          <w:rFonts w:hAnsi="標楷體" w:hint="eastAsia"/>
          <w:bCs/>
          <w:color w:val="000000"/>
        </w:rPr>
        <w:t>酌以前年度辦理實況，</w:t>
      </w:r>
      <w:r w:rsidR="0047155E" w:rsidRPr="007B48F0">
        <w:rPr>
          <w:rFonts w:hAnsi="標楷體" w:hint="eastAsia"/>
          <w:bCs/>
          <w:color w:val="000000"/>
        </w:rPr>
        <w:t>詳</w:t>
      </w:r>
      <w:r w:rsidR="00690B28" w:rsidRPr="007B48F0">
        <w:rPr>
          <w:rFonts w:hAnsi="標楷體" w:hint="eastAsia"/>
          <w:bCs/>
          <w:color w:val="000000"/>
        </w:rPr>
        <w:t>實說明</w:t>
      </w:r>
      <w:r w:rsidR="00185DB8" w:rsidRPr="007B48F0">
        <w:rPr>
          <w:rFonts w:hAnsi="標楷體" w:hint="eastAsia"/>
          <w:bCs/>
          <w:color w:val="000000"/>
        </w:rPr>
        <w:t>預計</w:t>
      </w:r>
      <w:r w:rsidR="0047155E" w:rsidRPr="007B48F0">
        <w:rPr>
          <w:rFonts w:hAnsi="標楷體" w:hint="eastAsia"/>
          <w:bCs/>
          <w:color w:val="000000"/>
        </w:rPr>
        <w:t>出國計畫內容及</w:t>
      </w:r>
      <w:r w:rsidR="004F7479" w:rsidRPr="007B48F0">
        <w:rPr>
          <w:rFonts w:hAnsi="標楷體" w:hint="eastAsia"/>
          <w:bCs/>
          <w:color w:val="000000"/>
        </w:rPr>
        <w:t>經費</w:t>
      </w:r>
      <w:r w:rsidR="00690B28" w:rsidRPr="007B48F0">
        <w:rPr>
          <w:rFonts w:hAnsi="標楷體" w:hint="eastAsia"/>
          <w:bCs/>
          <w:color w:val="000000"/>
        </w:rPr>
        <w:t>估列方式</w:t>
      </w:r>
      <w:r w:rsidR="004F7479" w:rsidRPr="007B48F0">
        <w:rPr>
          <w:rFonts w:hAnsi="標楷體" w:hint="eastAsia"/>
          <w:bCs/>
          <w:color w:val="000000"/>
        </w:rPr>
        <w:t>，</w:t>
      </w:r>
      <w:r w:rsidR="00690B28" w:rsidRPr="007B48F0">
        <w:rPr>
          <w:rFonts w:hAnsi="標楷體" w:hint="eastAsia"/>
          <w:bCs/>
          <w:color w:val="000000"/>
        </w:rPr>
        <w:t>以利本院審議</w:t>
      </w:r>
      <w:r w:rsidR="004F7479" w:rsidRPr="007B48F0">
        <w:rPr>
          <w:rFonts w:hAnsi="標楷體" w:hint="eastAsia"/>
          <w:bCs/>
          <w:color w:val="000000"/>
        </w:rPr>
        <w:t>。</w:t>
      </w:r>
    </w:p>
    <w:p w:rsidR="004272C4" w:rsidRPr="007B48F0" w:rsidRDefault="004272C4" w:rsidP="007B5E7D">
      <w:pPr>
        <w:pStyle w:val="123"/>
        <w:ind w:leftChars="0" w:firstLineChars="0" w:hanging="400"/>
        <w:rPr>
          <w:rFonts w:hAnsi="標楷體"/>
          <w:color w:val="000000"/>
        </w:rPr>
      </w:pPr>
      <w:r w:rsidRPr="007B48F0">
        <w:rPr>
          <w:rFonts w:hAnsi="標楷體" w:hint="eastAsia"/>
          <w:b/>
          <w:bCs/>
          <w:color w:val="000000"/>
        </w:rPr>
        <w:t>表1  經濟部近年度派員</w:t>
      </w:r>
      <w:bookmarkStart w:id="51" w:name="_Hlk177743211"/>
      <w:r w:rsidRPr="007B48F0">
        <w:rPr>
          <w:rFonts w:hAnsi="標楷體" w:hint="eastAsia"/>
          <w:b/>
          <w:bCs/>
          <w:color w:val="000000"/>
        </w:rPr>
        <w:t>出國計畫經費</w:t>
      </w:r>
      <w:bookmarkEnd w:id="51"/>
      <w:r w:rsidRPr="007B48F0">
        <w:rPr>
          <w:rFonts w:hAnsi="標楷體" w:hint="eastAsia"/>
          <w:b/>
          <w:bCs/>
          <w:color w:val="000000"/>
        </w:rPr>
        <w:t>比較表</w:t>
      </w:r>
      <w:r w:rsidRPr="007B48F0">
        <w:rPr>
          <w:rFonts w:hAnsi="標楷體" w:hint="eastAsia"/>
          <w:color w:val="000000"/>
        </w:rPr>
        <w:t xml:space="preserve"> </w:t>
      </w:r>
      <w:r w:rsidRPr="007B48F0">
        <w:rPr>
          <w:rFonts w:hAnsi="標楷體"/>
          <w:color w:val="000000"/>
        </w:rPr>
        <w:t xml:space="preserve">  </w:t>
      </w:r>
      <w:r w:rsidR="00781FBE" w:rsidRPr="007B48F0">
        <w:rPr>
          <w:rFonts w:hAnsi="標楷體"/>
          <w:color w:val="000000"/>
        </w:rPr>
        <w:t xml:space="preserve"> </w:t>
      </w:r>
      <w:r w:rsidRPr="007B48F0">
        <w:rPr>
          <w:rFonts w:hAnsi="標楷體"/>
          <w:color w:val="000000"/>
        </w:rPr>
        <w:t xml:space="preserve"> </w:t>
      </w:r>
      <w:r w:rsidRPr="007B48F0">
        <w:rPr>
          <w:rFonts w:hAnsi="標楷體" w:hint="eastAsia"/>
          <w:color w:val="000000"/>
          <w:sz w:val="24"/>
          <w:szCs w:val="24"/>
        </w:rPr>
        <w:t>單位：新臺幣千元</w:t>
      </w:r>
      <w:r w:rsidR="001D29D0" w:rsidRPr="007B48F0">
        <w:rPr>
          <w:rFonts w:hAnsi="標楷體" w:hint="eastAsia"/>
          <w:color w:val="000000"/>
          <w:sz w:val="24"/>
          <w:szCs w:val="24"/>
        </w:rPr>
        <w:t>；</w:t>
      </w:r>
      <w:r w:rsidR="00781FBE" w:rsidRPr="007B48F0">
        <w:rPr>
          <w:rFonts w:hAnsi="標楷體" w:hint="eastAsia"/>
          <w:color w:val="00000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88"/>
        <w:gridCol w:w="1044"/>
        <w:gridCol w:w="1044"/>
        <w:gridCol w:w="1044"/>
        <w:gridCol w:w="1275"/>
        <w:gridCol w:w="1276"/>
        <w:gridCol w:w="1241"/>
      </w:tblGrid>
      <w:tr w:rsidR="000C618F" w:rsidRPr="007B48F0" w:rsidTr="001D29D0">
        <w:trPr>
          <w:tblHeader/>
        </w:trPr>
        <w:tc>
          <w:tcPr>
            <w:tcW w:w="1688" w:type="dxa"/>
            <w:vMerge w:val="restart"/>
            <w:vAlign w:val="center"/>
          </w:tcPr>
          <w:p w:rsidR="001D29D0" w:rsidRPr="007B48F0" w:rsidRDefault="001D29D0" w:rsidP="008E2083">
            <w:pPr>
              <w:pStyle w:val="142"/>
              <w:spacing w:line="260" w:lineRule="exact"/>
              <w:jc w:val="center"/>
              <w:rPr>
                <w:rFonts w:hint="eastAsia"/>
                <w:color w:val="000000"/>
                <w:spacing w:val="-10"/>
              </w:rPr>
            </w:pPr>
            <w:r w:rsidRPr="007B48F0">
              <w:rPr>
                <w:rFonts w:hint="eastAsia"/>
                <w:color w:val="000000"/>
                <w:spacing w:val="-10"/>
              </w:rPr>
              <w:t>類別</w:t>
            </w:r>
          </w:p>
        </w:tc>
        <w:tc>
          <w:tcPr>
            <w:tcW w:w="3132" w:type="dxa"/>
            <w:gridSpan w:val="3"/>
            <w:vAlign w:val="center"/>
          </w:tcPr>
          <w:p w:rsidR="001D29D0" w:rsidRPr="007B48F0" w:rsidRDefault="001D29D0" w:rsidP="008E2083">
            <w:pPr>
              <w:pStyle w:val="142"/>
              <w:spacing w:line="260" w:lineRule="exact"/>
              <w:jc w:val="center"/>
              <w:rPr>
                <w:rFonts w:hint="eastAsia"/>
                <w:color w:val="000000"/>
                <w:spacing w:val="-10"/>
              </w:rPr>
            </w:pPr>
            <w:r w:rsidRPr="007B48F0">
              <w:rPr>
                <w:rFonts w:hint="eastAsia"/>
                <w:color w:val="000000"/>
                <w:spacing w:val="-10"/>
              </w:rPr>
              <w:t>113</w:t>
            </w:r>
            <w:r w:rsidR="00545A73" w:rsidRPr="007B48F0">
              <w:rPr>
                <w:rFonts w:hint="eastAsia"/>
                <w:color w:val="000000"/>
                <w:spacing w:val="-10"/>
              </w:rPr>
              <w:t>年度</w:t>
            </w:r>
          </w:p>
        </w:tc>
        <w:tc>
          <w:tcPr>
            <w:tcW w:w="2551" w:type="dxa"/>
            <w:gridSpan w:val="2"/>
            <w:vAlign w:val="center"/>
          </w:tcPr>
          <w:p w:rsidR="001D29D0" w:rsidRPr="007B48F0" w:rsidRDefault="001D29D0" w:rsidP="008E2083">
            <w:pPr>
              <w:pStyle w:val="142"/>
              <w:spacing w:line="260" w:lineRule="exact"/>
              <w:jc w:val="center"/>
              <w:rPr>
                <w:rFonts w:hint="eastAsia"/>
                <w:color w:val="000000"/>
                <w:spacing w:val="-10"/>
              </w:rPr>
            </w:pPr>
            <w:r w:rsidRPr="007B48F0">
              <w:rPr>
                <w:rFonts w:hint="eastAsia"/>
                <w:color w:val="000000"/>
                <w:spacing w:val="-10"/>
              </w:rPr>
              <w:t>114</w:t>
            </w:r>
            <w:r w:rsidR="00545A73" w:rsidRPr="007B48F0">
              <w:rPr>
                <w:rFonts w:hint="eastAsia"/>
                <w:color w:val="000000"/>
                <w:spacing w:val="-10"/>
              </w:rPr>
              <w:t>年度</w:t>
            </w:r>
          </w:p>
        </w:tc>
        <w:tc>
          <w:tcPr>
            <w:tcW w:w="1241" w:type="dxa"/>
            <w:vAlign w:val="center"/>
          </w:tcPr>
          <w:p w:rsidR="001D29D0" w:rsidRPr="007B48F0" w:rsidRDefault="001D29D0" w:rsidP="008E2083">
            <w:pPr>
              <w:pStyle w:val="142"/>
              <w:spacing w:line="260" w:lineRule="exact"/>
              <w:jc w:val="center"/>
              <w:rPr>
                <w:rFonts w:hint="eastAsia"/>
                <w:color w:val="000000"/>
                <w:spacing w:val="-10"/>
              </w:rPr>
            </w:pPr>
            <w:r w:rsidRPr="007B48F0">
              <w:rPr>
                <w:rFonts w:hint="eastAsia"/>
                <w:color w:val="000000"/>
                <w:spacing w:val="-10"/>
              </w:rPr>
              <w:t>115年度</w:t>
            </w:r>
          </w:p>
        </w:tc>
      </w:tr>
      <w:tr w:rsidR="000C618F" w:rsidRPr="007B48F0" w:rsidTr="00C2716C">
        <w:trPr>
          <w:tblHeader/>
        </w:trPr>
        <w:tc>
          <w:tcPr>
            <w:tcW w:w="1688" w:type="dxa"/>
            <w:vMerge/>
          </w:tcPr>
          <w:p w:rsidR="001D29D0" w:rsidRPr="007B48F0" w:rsidRDefault="001D29D0" w:rsidP="008E2083">
            <w:pPr>
              <w:pStyle w:val="142"/>
              <w:spacing w:line="260" w:lineRule="exact"/>
              <w:rPr>
                <w:rFonts w:hint="eastAsia"/>
                <w:color w:val="000000"/>
                <w:spacing w:val="-10"/>
              </w:rPr>
            </w:pPr>
          </w:p>
        </w:tc>
        <w:tc>
          <w:tcPr>
            <w:tcW w:w="1044" w:type="dxa"/>
            <w:vAlign w:val="center"/>
          </w:tcPr>
          <w:p w:rsidR="001D29D0" w:rsidRPr="007B48F0" w:rsidRDefault="001D29D0" w:rsidP="008E2083">
            <w:pPr>
              <w:pStyle w:val="142"/>
              <w:spacing w:line="260" w:lineRule="exact"/>
              <w:jc w:val="center"/>
              <w:rPr>
                <w:rFonts w:hint="eastAsia"/>
                <w:color w:val="000000"/>
                <w:spacing w:val="-10"/>
              </w:rPr>
            </w:pPr>
            <w:r w:rsidRPr="007B48F0">
              <w:rPr>
                <w:rFonts w:hint="eastAsia"/>
                <w:color w:val="000000"/>
                <w:spacing w:val="-10"/>
              </w:rPr>
              <w:t>預算</w:t>
            </w:r>
            <w:r w:rsidR="00884FEF" w:rsidRPr="007B48F0">
              <w:rPr>
                <w:rFonts w:hint="eastAsia"/>
                <w:color w:val="000000"/>
                <w:spacing w:val="-10"/>
              </w:rPr>
              <w:t>(A)</w:t>
            </w:r>
          </w:p>
        </w:tc>
        <w:tc>
          <w:tcPr>
            <w:tcW w:w="1044" w:type="dxa"/>
            <w:vAlign w:val="center"/>
          </w:tcPr>
          <w:p w:rsidR="001D29D0" w:rsidRPr="007B48F0" w:rsidRDefault="001D29D0" w:rsidP="008E2083">
            <w:pPr>
              <w:pStyle w:val="142"/>
              <w:spacing w:line="260" w:lineRule="exact"/>
              <w:jc w:val="center"/>
              <w:rPr>
                <w:rFonts w:hint="eastAsia"/>
                <w:color w:val="000000"/>
                <w:spacing w:val="-10"/>
              </w:rPr>
            </w:pPr>
            <w:r w:rsidRPr="007B48F0">
              <w:rPr>
                <w:rFonts w:hint="eastAsia"/>
                <w:color w:val="000000"/>
                <w:spacing w:val="-10"/>
              </w:rPr>
              <w:t>決算</w:t>
            </w:r>
            <w:r w:rsidR="00884FEF" w:rsidRPr="007B48F0">
              <w:rPr>
                <w:rFonts w:hint="eastAsia"/>
                <w:color w:val="000000"/>
                <w:spacing w:val="-10"/>
              </w:rPr>
              <w:t>(B)</w:t>
            </w:r>
          </w:p>
        </w:tc>
        <w:tc>
          <w:tcPr>
            <w:tcW w:w="1044" w:type="dxa"/>
            <w:vAlign w:val="center"/>
          </w:tcPr>
          <w:p w:rsidR="001D29D0" w:rsidRPr="007B48F0" w:rsidRDefault="001D29D0" w:rsidP="001D29D0">
            <w:pPr>
              <w:pStyle w:val="142"/>
              <w:spacing w:line="260" w:lineRule="exact"/>
              <w:jc w:val="center"/>
              <w:rPr>
                <w:rFonts w:hint="eastAsia"/>
                <w:color w:val="000000"/>
                <w:spacing w:val="-10"/>
              </w:rPr>
            </w:pPr>
            <w:r w:rsidRPr="007B48F0">
              <w:rPr>
                <w:rFonts w:hint="eastAsia"/>
                <w:color w:val="000000"/>
                <w:spacing w:val="-10"/>
              </w:rPr>
              <w:t>執行率</w:t>
            </w:r>
            <w:r w:rsidR="00884FEF" w:rsidRPr="007B48F0">
              <w:rPr>
                <w:rFonts w:hint="eastAsia"/>
                <w:color w:val="000000"/>
                <w:spacing w:val="-10"/>
              </w:rPr>
              <w:t>(B/</w:t>
            </w:r>
            <w:r w:rsidR="00884FEF" w:rsidRPr="007B48F0">
              <w:rPr>
                <w:color w:val="000000"/>
                <w:spacing w:val="-10"/>
              </w:rPr>
              <w:t>A)</w:t>
            </w:r>
          </w:p>
        </w:tc>
        <w:tc>
          <w:tcPr>
            <w:tcW w:w="1275" w:type="dxa"/>
            <w:vAlign w:val="center"/>
          </w:tcPr>
          <w:p w:rsidR="001D29D0" w:rsidRPr="007B48F0" w:rsidRDefault="001D29D0" w:rsidP="008E2083">
            <w:pPr>
              <w:pStyle w:val="142"/>
              <w:spacing w:line="260" w:lineRule="exact"/>
              <w:jc w:val="center"/>
              <w:rPr>
                <w:rFonts w:hint="eastAsia"/>
                <w:color w:val="000000"/>
                <w:spacing w:val="-10"/>
              </w:rPr>
            </w:pPr>
            <w:r w:rsidRPr="007B48F0">
              <w:rPr>
                <w:rFonts w:hint="eastAsia"/>
                <w:color w:val="000000"/>
                <w:spacing w:val="-10"/>
              </w:rPr>
              <w:t>預算</w:t>
            </w:r>
          </w:p>
        </w:tc>
        <w:tc>
          <w:tcPr>
            <w:tcW w:w="1276" w:type="dxa"/>
            <w:vAlign w:val="center"/>
          </w:tcPr>
          <w:p w:rsidR="001D29D0" w:rsidRPr="007B48F0" w:rsidRDefault="0062464E" w:rsidP="008E2083">
            <w:pPr>
              <w:pStyle w:val="142"/>
              <w:spacing w:line="260" w:lineRule="exact"/>
              <w:jc w:val="center"/>
              <w:rPr>
                <w:color w:val="000000"/>
                <w:spacing w:val="-10"/>
              </w:rPr>
            </w:pPr>
            <w:r w:rsidRPr="007B48F0">
              <w:rPr>
                <w:rFonts w:hint="eastAsia"/>
                <w:color w:val="000000"/>
                <w:spacing w:val="-10"/>
              </w:rPr>
              <w:t>執行數</w:t>
            </w:r>
          </w:p>
          <w:p w:rsidR="001D29D0" w:rsidRPr="007B48F0" w:rsidRDefault="001D29D0" w:rsidP="008E2083">
            <w:pPr>
              <w:pStyle w:val="142"/>
              <w:spacing w:line="260" w:lineRule="exact"/>
              <w:jc w:val="center"/>
              <w:rPr>
                <w:rFonts w:hint="eastAsia"/>
                <w:color w:val="000000"/>
                <w:spacing w:val="-10"/>
              </w:rPr>
            </w:pPr>
            <w:r w:rsidRPr="007B48F0">
              <w:rPr>
                <w:rFonts w:hint="eastAsia"/>
                <w:color w:val="000000"/>
                <w:spacing w:val="-10"/>
              </w:rPr>
              <w:t>(迄8月底)</w:t>
            </w:r>
          </w:p>
        </w:tc>
        <w:tc>
          <w:tcPr>
            <w:tcW w:w="1241" w:type="dxa"/>
            <w:vAlign w:val="center"/>
          </w:tcPr>
          <w:p w:rsidR="001D29D0" w:rsidRPr="007B48F0" w:rsidRDefault="001D29D0" w:rsidP="008E2083">
            <w:pPr>
              <w:pStyle w:val="142"/>
              <w:spacing w:line="260" w:lineRule="exact"/>
              <w:ind w:leftChars="-31" w:left="-88"/>
              <w:jc w:val="center"/>
              <w:rPr>
                <w:rFonts w:hint="eastAsia"/>
                <w:color w:val="000000"/>
                <w:spacing w:val="-10"/>
              </w:rPr>
            </w:pPr>
            <w:r w:rsidRPr="007B48F0">
              <w:rPr>
                <w:rFonts w:hint="eastAsia"/>
                <w:color w:val="000000"/>
                <w:spacing w:val="-10"/>
              </w:rPr>
              <w:t>預算案</w:t>
            </w:r>
          </w:p>
        </w:tc>
      </w:tr>
      <w:tr w:rsidR="000C618F" w:rsidRPr="007B48F0" w:rsidTr="00C2716C">
        <w:tc>
          <w:tcPr>
            <w:tcW w:w="1688" w:type="dxa"/>
          </w:tcPr>
          <w:p w:rsidR="001D29D0" w:rsidRPr="007B48F0" w:rsidRDefault="001D29D0" w:rsidP="001D29D0">
            <w:pPr>
              <w:pStyle w:val="142"/>
              <w:spacing w:line="260" w:lineRule="exact"/>
              <w:ind w:leftChars="-37" w:left="-105" w:rightChars="-34" w:right="-96"/>
              <w:rPr>
                <w:rFonts w:hint="eastAsia"/>
                <w:color w:val="000000"/>
                <w:spacing w:val="-10"/>
              </w:rPr>
            </w:pPr>
            <w:bookmarkStart w:id="52" w:name="_Hlk177739319"/>
            <w:r w:rsidRPr="007B48F0">
              <w:rPr>
                <w:rFonts w:hint="eastAsia"/>
                <w:color w:val="000000"/>
                <w:spacing w:val="-10"/>
              </w:rPr>
              <w:t>考察</w:t>
            </w:r>
            <w:r w:rsidRPr="007B48F0">
              <w:rPr>
                <w:rFonts w:hAnsi="標楷體" w:hint="eastAsia"/>
                <w:color w:val="000000"/>
                <w:spacing w:val="-10"/>
              </w:rPr>
              <w:t>、</w:t>
            </w:r>
            <w:r w:rsidRPr="007B48F0">
              <w:rPr>
                <w:rFonts w:hint="eastAsia"/>
                <w:color w:val="000000"/>
                <w:spacing w:val="-10"/>
              </w:rPr>
              <w:t>視察</w:t>
            </w:r>
            <w:r w:rsidRPr="007B48F0">
              <w:rPr>
                <w:rFonts w:hAnsi="標楷體" w:hint="eastAsia"/>
                <w:color w:val="000000"/>
                <w:spacing w:val="-10"/>
              </w:rPr>
              <w:t>、</w:t>
            </w:r>
            <w:r w:rsidRPr="007B48F0">
              <w:rPr>
                <w:rFonts w:hint="eastAsia"/>
                <w:color w:val="000000"/>
                <w:spacing w:val="-10"/>
              </w:rPr>
              <w:t>訪問</w:t>
            </w:r>
          </w:p>
        </w:tc>
        <w:tc>
          <w:tcPr>
            <w:tcW w:w="1044"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2,</w:t>
            </w:r>
            <w:r w:rsidRPr="007B48F0">
              <w:rPr>
                <w:color w:val="000000"/>
                <w:spacing w:val="-10"/>
              </w:rPr>
              <w:t>935</w:t>
            </w:r>
          </w:p>
        </w:tc>
        <w:tc>
          <w:tcPr>
            <w:tcW w:w="1044"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1</w:t>
            </w:r>
            <w:r w:rsidRPr="007B48F0">
              <w:rPr>
                <w:color w:val="000000"/>
                <w:spacing w:val="-10"/>
              </w:rPr>
              <w:t>,715</w:t>
            </w:r>
          </w:p>
        </w:tc>
        <w:tc>
          <w:tcPr>
            <w:tcW w:w="1044" w:type="dxa"/>
          </w:tcPr>
          <w:p w:rsidR="001D29D0" w:rsidRPr="007B48F0" w:rsidRDefault="00781FBE" w:rsidP="008E2083">
            <w:pPr>
              <w:pStyle w:val="142"/>
              <w:spacing w:line="260" w:lineRule="exact"/>
              <w:jc w:val="right"/>
              <w:rPr>
                <w:rFonts w:hint="eastAsia"/>
                <w:color w:val="000000"/>
                <w:spacing w:val="-10"/>
              </w:rPr>
            </w:pPr>
            <w:r w:rsidRPr="007B48F0">
              <w:rPr>
                <w:rFonts w:hint="eastAsia"/>
                <w:color w:val="000000"/>
                <w:spacing w:val="-10"/>
              </w:rPr>
              <w:t>5</w:t>
            </w:r>
            <w:r w:rsidRPr="007B48F0">
              <w:rPr>
                <w:color w:val="000000"/>
                <w:spacing w:val="-10"/>
              </w:rPr>
              <w:t>8.43</w:t>
            </w:r>
          </w:p>
        </w:tc>
        <w:tc>
          <w:tcPr>
            <w:tcW w:w="1275"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1</w:t>
            </w:r>
            <w:r w:rsidRPr="007B48F0">
              <w:rPr>
                <w:color w:val="000000"/>
                <w:spacing w:val="-10"/>
              </w:rPr>
              <w:t>,358</w:t>
            </w:r>
          </w:p>
        </w:tc>
        <w:tc>
          <w:tcPr>
            <w:tcW w:w="1276" w:type="dxa"/>
            <w:vAlign w:val="center"/>
          </w:tcPr>
          <w:p w:rsidR="001D29D0" w:rsidRPr="007B48F0" w:rsidRDefault="00781FBE" w:rsidP="008E2083">
            <w:pPr>
              <w:pStyle w:val="142"/>
              <w:spacing w:line="260" w:lineRule="exact"/>
              <w:jc w:val="right"/>
              <w:rPr>
                <w:rFonts w:hint="eastAsia"/>
                <w:color w:val="000000"/>
                <w:spacing w:val="-10"/>
              </w:rPr>
            </w:pPr>
            <w:r w:rsidRPr="007B48F0">
              <w:rPr>
                <w:color w:val="000000"/>
                <w:spacing w:val="-10"/>
              </w:rPr>
              <w:t>184</w:t>
            </w:r>
          </w:p>
        </w:tc>
        <w:tc>
          <w:tcPr>
            <w:tcW w:w="1241" w:type="dxa"/>
            <w:vAlign w:val="center"/>
          </w:tcPr>
          <w:p w:rsidR="001D29D0" w:rsidRPr="007B48F0" w:rsidRDefault="00884B54" w:rsidP="008E2083">
            <w:pPr>
              <w:pStyle w:val="142"/>
              <w:spacing w:line="260" w:lineRule="exact"/>
              <w:jc w:val="right"/>
              <w:rPr>
                <w:rFonts w:hint="eastAsia"/>
                <w:color w:val="000000"/>
                <w:spacing w:val="-10"/>
              </w:rPr>
            </w:pPr>
            <w:r w:rsidRPr="007B48F0">
              <w:rPr>
                <w:rFonts w:hint="eastAsia"/>
                <w:color w:val="000000"/>
                <w:spacing w:val="-10"/>
              </w:rPr>
              <w:t>2</w:t>
            </w:r>
            <w:r w:rsidRPr="007B48F0">
              <w:rPr>
                <w:color w:val="000000"/>
                <w:spacing w:val="-10"/>
              </w:rPr>
              <w:t>,236</w:t>
            </w:r>
          </w:p>
        </w:tc>
      </w:tr>
      <w:tr w:rsidR="000C618F" w:rsidRPr="007B48F0" w:rsidTr="00C2716C">
        <w:tc>
          <w:tcPr>
            <w:tcW w:w="1688" w:type="dxa"/>
          </w:tcPr>
          <w:p w:rsidR="001D29D0" w:rsidRPr="007B48F0" w:rsidRDefault="001D29D0" w:rsidP="001D29D0">
            <w:pPr>
              <w:pStyle w:val="142"/>
              <w:spacing w:line="260" w:lineRule="exact"/>
              <w:ind w:leftChars="-32" w:left="-91"/>
              <w:rPr>
                <w:rFonts w:hint="eastAsia"/>
                <w:color w:val="000000"/>
                <w:spacing w:val="-10"/>
              </w:rPr>
            </w:pPr>
            <w:r w:rsidRPr="007B48F0">
              <w:rPr>
                <w:rFonts w:hint="eastAsia"/>
                <w:color w:val="000000"/>
                <w:spacing w:val="-10"/>
              </w:rPr>
              <w:t>開會</w:t>
            </w:r>
            <w:r w:rsidRPr="007B48F0">
              <w:rPr>
                <w:rFonts w:hAnsi="標楷體" w:hint="eastAsia"/>
                <w:color w:val="000000"/>
                <w:spacing w:val="-10"/>
              </w:rPr>
              <w:t>、</w:t>
            </w:r>
            <w:r w:rsidRPr="007B48F0">
              <w:rPr>
                <w:rFonts w:hint="eastAsia"/>
                <w:color w:val="000000"/>
                <w:spacing w:val="-10"/>
              </w:rPr>
              <w:t>談判</w:t>
            </w:r>
          </w:p>
        </w:tc>
        <w:tc>
          <w:tcPr>
            <w:tcW w:w="1044"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1</w:t>
            </w:r>
            <w:r w:rsidRPr="007B48F0">
              <w:rPr>
                <w:color w:val="000000"/>
                <w:spacing w:val="-10"/>
              </w:rPr>
              <w:t>8,440</w:t>
            </w:r>
          </w:p>
        </w:tc>
        <w:tc>
          <w:tcPr>
            <w:tcW w:w="1044"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5</w:t>
            </w:r>
            <w:r w:rsidRPr="007B48F0">
              <w:rPr>
                <w:color w:val="000000"/>
                <w:spacing w:val="-10"/>
              </w:rPr>
              <w:t>,937</w:t>
            </w:r>
          </w:p>
        </w:tc>
        <w:tc>
          <w:tcPr>
            <w:tcW w:w="1044" w:type="dxa"/>
          </w:tcPr>
          <w:p w:rsidR="001D29D0" w:rsidRPr="007B48F0" w:rsidRDefault="00781FBE" w:rsidP="008E2083">
            <w:pPr>
              <w:pStyle w:val="142"/>
              <w:spacing w:line="260" w:lineRule="exact"/>
              <w:jc w:val="right"/>
              <w:rPr>
                <w:rFonts w:hint="eastAsia"/>
                <w:color w:val="000000"/>
                <w:spacing w:val="-10"/>
              </w:rPr>
            </w:pPr>
            <w:r w:rsidRPr="007B48F0">
              <w:rPr>
                <w:rFonts w:hint="eastAsia"/>
                <w:color w:val="000000"/>
                <w:spacing w:val="-10"/>
              </w:rPr>
              <w:t>3</w:t>
            </w:r>
            <w:r w:rsidRPr="007B48F0">
              <w:rPr>
                <w:color w:val="000000"/>
                <w:spacing w:val="-10"/>
              </w:rPr>
              <w:t>2.20</w:t>
            </w:r>
          </w:p>
        </w:tc>
        <w:tc>
          <w:tcPr>
            <w:tcW w:w="1275"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1</w:t>
            </w:r>
            <w:r w:rsidRPr="007B48F0">
              <w:rPr>
                <w:color w:val="000000"/>
                <w:spacing w:val="-10"/>
              </w:rPr>
              <w:t>9,945</w:t>
            </w:r>
          </w:p>
        </w:tc>
        <w:tc>
          <w:tcPr>
            <w:tcW w:w="1276" w:type="dxa"/>
            <w:vAlign w:val="center"/>
          </w:tcPr>
          <w:p w:rsidR="001D29D0" w:rsidRPr="007B48F0" w:rsidRDefault="00781FBE" w:rsidP="008E2083">
            <w:pPr>
              <w:pStyle w:val="142"/>
              <w:spacing w:line="260" w:lineRule="exact"/>
              <w:jc w:val="right"/>
              <w:rPr>
                <w:rFonts w:hint="eastAsia"/>
                <w:color w:val="000000"/>
                <w:spacing w:val="-10"/>
              </w:rPr>
            </w:pPr>
            <w:r w:rsidRPr="007B48F0">
              <w:rPr>
                <w:color w:val="000000"/>
                <w:spacing w:val="-10"/>
              </w:rPr>
              <w:t>1</w:t>
            </w:r>
            <w:r w:rsidR="00C2716C" w:rsidRPr="007B48F0">
              <w:rPr>
                <w:rFonts w:hint="eastAsia"/>
                <w:color w:val="000000"/>
                <w:spacing w:val="-10"/>
              </w:rPr>
              <w:t>4</w:t>
            </w:r>
            <w:r w:rsidR="00C2716C" w:rsidRPr="007B48F0">
              <w:rPr>
                <w:color w:val="000000"/>
                <w:spacing w:val="-10"/>
              </w:rPr>
              <w:t>,</w:t>
            </w:r>
            <w:r w:rsidRPr="007B48F0">
              <w:rPr>
                <w:color w:val="000000"/>
                <w:spacing w:val="-10"/>
              </w:rPr>
              <w:t>980</w:t>
            </w:r>
          </w:p>
        </w:tc>
        <w:tc>
          <w:tcPr>
            <w:tcW w:w="1241" w:type="dxa"/>
            <w:vAlign w:val="center"/>
          </w:tcPr>
          <w:p w:rsidR="001D29D0" w:rsidRPr="007B48F0" w:rsidRDefault="00884B54" w:rsidP="008E2083">
            <w:pPr>
              <w:pStyle w:val="142"/>
              <w:spacing w:line="260" w:lineRule="exact"/>
              <w:jc w:val="right"/>
              <w:rPr>
                <w:rFonts w:hint="eastAsia"/>
                <w:color w:val="000000"/>
                <w:spacing w:val="-10"/>
              </w:rPr>
            </w:pPr>
            <w:r w:rsidRPr="007B48F0">
              <w:rPr>
                <w:rFonts w:hint="eastAsia"/>
                <w:color w:val="000000"/>
                <w:spacing w:val="-10"/>
              </w:rPr>
              <w:t>2</w:t>
            </w:r>
            <w:r w:rsidRPr="007B48F0">
              <w:rPr>
                <w:color w:val="000000"/>
                <w:spacing w:val="-10"/>
              </w:rPr>
              <w:t>2,838</w:t>
            </w:r>
          </w:p>
        </w:tc>
      </w:tr>
      <w:bookmarkEnd w:id="52"/>
      <w:tr w:rsidR="000C618F" w:rsidRPr="007B48F0" w:rsidTr="00C2716C">
        <w:tc>
          <w:tcPr>
            <w:tcW w:w="1688" w:type="dxa"/>
          </w:tcPr>
          <w:p w:rsidR="001D29D0" w:rsidRPr="007B48F0" w:rsidRDefault="001D29D0" w:rsidP="001D29D0">
            <w:pPr>
              <w:pStyle w:val="142"/>
              <w:spacing w:line="260" w:lineRule="exact"/>
              <w:ind w:leftChars="-32" w:left="-91" w:rightChars="-39" w:right="-110"/>
              <w:rPr>
                <w:rFonts w:hint="eastAsia"/>
                <w:color w:val="000000"/>
                <w:spacing w:val="-10"/>
              </w:rPr>
            </w:pPr>
            <w:r w:rsidRPr="007B48F0">
              <w:rPr>
                <w:rFonts w:hint="eastAsia"/>
                <w:color w:val="000000"/>
                <w:spacing w:val="-10"/>
              </w:rPr>
              <w:t>進修</w:t>
            </w:r>
            <w:r w:rsidRPr="007B48F0">
              <w:rPr>
                <w:rFonts w:hAnsi="標楷體" w:hint="eastAsia"/>
                <w:color w:val="000000"/>
                <w:spacing w:val="-10"/>
              </w:rPr>
              <w:t>、</w:t>
            </w:r>
            <w:r w:rsidRPr="007B48F0">
              <w:rPr>
                <w:rFonts w:hint="eastAsia"/>
                <w:color w:val="000000"/>
                <w:spacing w:val="-10"/>
              </w:rPr>
              <w:t>研究</w:t>
            </w:r>
            <w:r w:rsidRPr="007B48F0">
              <w:rPr>
                <w:rFonts w:hAnsi="標楷體" w:hint="eastAsia"/>
                <w:color w:val="000000"/>
                <w:spacing w:val="-10"/>
              </w:rPr>
              <w:t>、</w:t>
            </w:r>
            <w:r w:rsidRPr="007B48F0">
              <w:rPr>
                <w:rFonts w:hint="eastAsia"/>
                <w:color w:val="000000"/>
                <w:spacing w:val="-10"/>
              </w:rPr>
              <w:t>實習</w:t>
            </w:r>
          </w:p>
        </w:tc>
        <w:tc>
          <w:tcPr>
            <w:tcW w:w="1044"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5,</w:t>
            </w:r>
            <w:r w:rsidRPr="007B48F0">
              <w:rPr>
                <w:color w:val="000000"/>
                <w:spacing w:val="-10"/>
              </w:rPr>
              <w:t>001</w:t>
            </w:r>
          </w:p>
        </w:tc>
        <w:tc>
          <w:tcPr>
            <w:tcW w:w="1044"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4</w:t>
            </w:r>
            <w:r w:rsidRPr="007B48F0">
              <w:rPr>
                <w:color w:val="000000"/>
                <w:spacing w:val="-10"/>
              </w:rPr>
              <w:t>,</w:t>
            </w:r>
            <w:r w:rsidR="00115D35" w:rsidRPr="007B48F0">
              <w:rPr>
                <w:rFonts w:hint="eastAsia"/>
                <w:color w:val="000000"/>
                <w:spacing w:val="-10"/>
              </w:rPr>
              <w:t>861</w:t>
            </w:r>
          </w:p>
        </w:tc>
        <w:tc>
          <w:tcPr>
            <w:tcW w:w="1044" w:type="dxa"/>
          </w:tcPr>
          <w:p w:rsidR="001D29D0" w:rsidRPr="007B48F0" w:rsidRDefault="00781FBE" w:rsidP="008E2083">
            <w:pPr>
              <w:pStyle w:val="142"/>
              <w:spacing w:line="260" w:lineRule="exact"/>
              <w:jc w:val="right"/>
              <w:rPr>
                <w:rFonts w:hint="eastAsia"/>
                <w:color w:val="000000"/>
                <w:spacing w:val="-10"/>
              </w:rPr>
            </w:pPr>
            <w:r w:rsidRPr="007B48F0">
              <w:rPr>
                <w:rFonts w:hint="eastAsia"/>
                <w:color w:val="000000"/>
                <w:spacing w:val="-10"/>
              </w:rPr>
              <w:t>9</w:t>
            </w:r>
            <w:r w:rsidR="00950F72" w:rsidRPr="007B48F0">
              <w:rPr>
                <w:rFonts w:hint="eastAsia"/>
                <w:color w:val="000000"/>
                <w:spacing w:val="-10"/>
              </w:rPr>
              <w:t>7</w:t>
            </w:r>
            <w:r w:rsidRPr="007B48F0">
              <w:rPr>
                <w:color w:val="000000"/>
                <w:spacing w:val="-10"/>
              </w:rPr>
              <w:t>.</w:t>
            </w:r>
            <w:r w:rsidR="00950F72" w:rsidRPr="007B48F0">
              <w:rPr>
                <w:rFonts w:hint="eastAsia"/>
                <w:color w:val="000000"/>
                <w:spacing w:val="-10"/>
              </w:rPr>
              <w:t>20</w:t>
            </w:r>
          </w:p>
        </w:tc>
        <w:tc>
          <w:tcPr>
            <w:tcW w:w="1275"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5</w:t>
            </w:r>
            <w:r w:rsidRPr="007B48F0">
              <w:rPr>
                <w:color w:val="000000"/>
                <w:spacing w:val="-10"/>
              </w:rPr>
              <w:t>,001</w:t>
            </w:r>
          </w:p>
        </w:tc>
        <w:tc>
          <w:tcPr>
            <w:tcW w:w="1276" w:type="dxa"/>
            <w:vAlign w:val="center"/>
          </w:tcPr>
          <w:p w:rsidR="001D29D0" w:rsidRPr="007B48F0" w:rsidRDefault="00C2716C" w:rsidP="008E2083">
            <w:pPr>
              <w:pStyle w:val="142"/>
              <w:spacing w:line="260" w:lineRule="exact"/>
              <w:jc w:val="right"/>
              <w:rPr>
                <w:rFonts w:hint="eastAsia"/>
                <w:color w:val="000000"/>
                <w:spacing w:val="-10"/>
              </w:rPr>
            </w:pPr>
            <w:r w:rsidRPr="007B48F0">
              <w:rPr>
                <w:rFonts w:hint="eastAsia"/>
                <w:color w:val="000000"/>
                <w:spacing w:val="-10"/>
              </w:rPr>
              <w:t>-</w:t>
            </w:r>
          </w:p>
        </w:tc>
        <w:tc>
          <w:tcPr>
            <w:tcW w:w="1241" w:type="dxa"/>
            <w:vAlign w:val="center"/>
          </w:tcPr>
          <w:p w:rsidR="001D29D0" w:rsidRPr="007B48F0" w:rsidRDefault="00884B54" w:rsidP="008E2083">
            <w:pPr>
              <w:pStyle w:val="142"/>
              <w:spacing w:line="260" w:lineRule="exact"/>
              <w:jc w:val="right"/>
              <w:rPr>
                <w:rFonts w:hint="eastAsia"/>
                <w:color w:val="000000"/>
                <w:spacing w:val="-10"/>
              </w:rPr>
            </w:pPr>
            <w:r w:rsidRPr="007B48F0">
              <w:rPr>
                <w:rFonts w:hint="eastAsia"/>
                <w:color w:val="000000"/>
                <w:spacing w:val="-10"/>
              </w:rPr>
              <w:t>5</w:t>
            </w:r>
            <w:r w:rsidRPr="007B48F0">
              <w:rPr>
                <w:color w:val="000000"/>
                <w:spacing w:val="-10"/>
              </w:rPr>
              <w:t>,054</w:t>
            </w:r>
          </w:p>
        </w:tc>
      </w:tr>
      <w:tr w:rsidR="000C618F" w:rsidRPr="007B48F0" w:rsidTr="00C2716C">
        <w:tc>
          <w:tcPr>
            <w:tcW w:w="1688" w:type="dxa"/>
          </w:tcPr>
          <w:p w:rsidR="001D29D0" w:rsidRPr="007B48F0" w:rsidRDefault="001D29D0" w:rsidP="008E2083">
            <w:pPr>
              <w:pStyle w:val="142"/>
              <w:spacing w:line="260" w:lineRule="exact"/>
              <w:rPr>
                <w:rFonts w:hint="eastAsia"/>
                <w:b/>
                <w:bCs/>
                <w:color w:val="000000"/>
                <w:spacing w:val="-10"/>
              </w:rPr>
            </w:pPr>
            <w:r w:rsidRPr="007B48F0">
              <w:rPr>
                <w:rFonts w:hint="eastAsia"/>
                <w:b/>
                <w:bCs/>
                <w:color w:val="000000"/>
                <w:spacing w:val="-10"/>
              </w:rPr>
              <w:t>合計</w:t>
            </w:r>
          </w:p>
        </w:tc>
        <w:tc>
          <w:tcPr>
            <w:tcW w:w="1044" w:type="dxa"/>
            <w:vAlign w:val="center"/>
          </w:tcPr>
          <w:p w:rsidR="001D29D0" w:rsidRPr="007B48F0" w:rsidRDefault="00C2716C" w:rsidP="008E2083">
            <w:pPr>
              <w:pStyle w:val="142"/>
              <w:spacing w:line="260" w:lineRule="exact"/>
              <w:jc w:val="right"/>
              <w:rPr>
                <w:rFonts w:hint="eastAsia"/>
                <w:b/>
                <w:bCs/>
                <w:color w:val="000000"/>
                <w:spacing w:val="-10"/>
              </w:rPr>
            </w:pPr>
            <w:r w:rsidRPr="007B48F0">
              <w:rPr>
                <w:rFonts w:hint="eastAsia"/>
                <w:b/>
                <w:bCs/>
                <w:color w:val="000000"/>
                <w:spacing w:val="-10"/>
              </w:rPr>
              <w:t>2</w:t>
            </w:r>
            <w:r w:rsidRPr="007B48F0">
              <w:rPr>
                <w:b/>
                <w:bCs/>
                <w:color w:val="000000"/>
                <w:spacing w:val="-10"/>
              </w:rPr>
              <w:t>6,376</w:t>
            </w:r>
          </w:p>
        </w:tc>
        <w:tc>
          <w:tcPr>
            <w:tcW w:w="1044" w:type="dxa"/>
            <w:vAlign w:val="center"/>
          </w:tcPr>
          <w:p w:rsidR="001D29D0" w:rsidRPr="007B48F0" w:rsidRDefault="00C2716C" w:rsidP="008E2083">
            <w:pPr>
              <w:pStyle w:val="142"/>
              <w:spacing w:line="260" w:lineRule="exact"/>
              <w:jc w:val="right"/>
              <w:rPr>
                <w:rFonts w:hint="eastAsia"/>
                <w:b/>
                <w:bCs/>
                <w:color w:val="000000"/>
                <w:spacing w:val="-10"/>
              </w:rPr>
            </w:pPr>
            <w:r w:rsidRPr="007B48F0">
              <w:rPr>
                <w:rFonts w:hint="eastAsia"/>
                <w:b/>
                <w:bCs/>
                <w:color w:val="000000"/>
                <w:spacing w:val="-10"/>
              </w:rPr>
              <w:t>1</w:t>
            </w:r>
            <w:r w:rsidRPr="007B48F0">
              <w:rPr>
                <w:b/>
                <w:bCs/>
                <w:color w:val="000000"/>
                <w:spacing w:val="-10"/>
              </w:rPr>
              <w:t>2,513</w:t>
            </w:r>
          </w:p>
        </w:tc>
        <w:tc>
          <w:tcPr>
            <w:tcW w:w="1044" w:type="dxa"/>
          </w:tcPr>
          <w:p w:rsidR="001D29D0" w:rsidRPr="007B48F0" w:rsidRDefault="00781FBE" w:rsidP="008E2083">
            <w:pPr>
              <w:pStyle w:val="142"/>
              <w:spacing w:line="260" w:lineRule="exact"/>
              <w:jc w:val="right"/>
              <w:rPr>
                <w:rFonts w:hint="eastAsia"/>
                <w:b/>
                <w:bCs/>
                <w:color w:val="000000"/>
                <w:spacing w:val="-10"/>
              </w:rPr>
            </w:pPr>
            <w:r w:rsidRPr="007B48F0">
              <w:rPr>
                <w:rFonts w:hint="eastAsia"/>
                <w:b/>
                <w:bCs/>
                <w:color w:val="000000"/>
                <w:spacing w:val="-10"/>
              </w:rPr>
              <w:t>4</w:t>
            </w:r>
            <w:r w:rsidRPr="007B48F0">
              <w:rPr>
                <w:b/>
                <w:bCs/>
                <w:color w:val="000000"/>
                <w:spacing w:val="-10"/>
              </w:rPr>
              <w:t>7.44</w:t>
            </w:r>
          </w:p>
        </w:tc>
        <w:tc>
          <w:tcPr>
            <w:tcW w:w="1275" w:type="dxa"/>
            <w:vAlign w:val="center"/>
          </w:tcPr>
          <w:p w:rsidR="001D29D0" w:rsidRPr="007B48F0" w:rsidRDefault="00C2716C" w:rsidP="008E2083">
            <w:pPr>
              <w:pStyle w:val="142"/>
              <w:spacing w:line="260" w:lineRule="exact"/>
              <w:jc w:val="right"/>
              <w:rPr>
                <w:rFonts w:hint="eastAsia"/>
                <w:b/>
                <w:bCs/>
                <w:color w:val="000000"/>
                <w:spacing w:val="-10"/>
              </w:rPr>
            </w:pPr>
            <w:r w:rsidRPr="007B48F0">
              <w:rPr>
                <w:rFonts w:hint="eastAsia"/>
                <w:b/>
                <w:bCs/>
                <w:color w:val="000000"/>
                <w:spacing w:val="-10"/>
              </w:rPr>
              <w:t>2</w:t>
            </w:r>
            <w:r w:rsidRPr="007B48F0">
              <w:rPr>
                <w:b/>
                <w:bCs/>
                <w:color w:val="000000"/>
                <w:spacing w:val="-10"/>
              </w:rPr>
              <w:t>6,304</w:t>
            </w:r>
          </w:p>
        </w:tc>
        <w:tc>
          <w:tcPr>
            <w:tcW w:w="1276" w:type="dxa"/>
            <w:vAlign w:val="center"/>
          </w:tcPr>
          <w:p w:rsidR="001D29D0" w:rsidRPr="007B48F0" w:rsidRDefault="00781FBE" w:rsidP="008E2083">
            <w:pPr>
              <w:pStyle w:val="142"/>
              <w:spacing w:line="260" w:lineRule="exact"/>
              <w:jc w:val="right"/>
              <w:rPr>
                <w:rFonts w:hint="eastAsia"/>
                <w:b/>
                <w:bCs/>
                <w:color w:val="000000"/>
                <w:spacing w:val="-10"/>
              </w:rPr>
            </w:pPr>
            <w:r w:rsidRPr="007B48F0">
              <w:rPr>
                <w:rFonts w:hint="eastAsia"/>
                <w:b/>
                <w:bCs/>
                <w:color w:val="000000"/>
                <w:spacing w:val="-10"/>
              </w:rPr>
              <w:t>15</w:t>
            </w:r>
            <w:r w:rsidR="00C2716C" w:rsidRPr="007B48F0">
              <w:rPr>
                <w:b/>
                <w:bCs/>
                <w:color w:val="000000"/>
                <w:spacing w:val="-10"/>
              </w:rPr>
              <w:t>,</w:t>
            </w:r>
            <w:r w:rsidRPr="007B48F0">
              <w:rPr>
                <w:rFonts w:hint="eastAsia"/>
                <w:b/>
                <w:bCs/>
                <w:color w:val="000000"/>
                <w:spacing w:val="-10"/>
              </w:rPr>
              <w:t>164</w:t>
            </w:r>
          </w:p>
        </w:tc>
        <w:tc>
          <w:tcPr>
            <w:tcW w:w="1241" w:type="dxa"/>
            <w:vAlign w:val="center"/>
          </w:tcPr>
          <w:p w:rsidR="001D29D0" w:rsidRPr="007B48F0" w:rsidRDefault="00884B54" w:rsidP="008E2083">
            <w:pPr>
              <w:pStyle w:val="142"/>
              <w:spacing w:line="260" w:lineRule="exact"/>
              <w:jc w:val="right"/>
              <w:rPr>
                <w:rFonts w:hint="eastAsia"/>
                <w:b/>
                <w:bCs/>
                <w:color w:val="000000"/>
                <w:spacing w:val="-10"/>
              </w:rPr>
            </w:pPr>
            <w:r w:rsidRPr="007B48F0">
              <w:rPr>
                <w:rFonts w:hint="eastAsia"/>
                <w:b/>
                <w:bCs/>
                <w:color w:val="000000"/>
                <w:spacing w:val="-10"/>
              </w:rPr>
              <w:t>3</w:t>
            </w:r>
            <w:r w:rsidRPr="007B48F0">
              <w:rPr>
                <w:b/>
                <w:bCs/>
                <w:color w:val="000000"/>
                <w:spacing w:val="-10"/>
              </w:rPr>
              <w:t>0,128</w:t>
            </w:r>
          </w:p>
        </w:tc>
      </w:tr>
    </w:tbl>
    <w:p w:rsidR="00781FBE" w:rsidRPr="007B48F0" w:rsidRDefault="00781FBE" w:rsidP="00321E43">
      <w:pPr>
        <w:pStyle w:val="142"/>
        <w:ind w:left="1163" w:hangingChars="478" w:hanging="1163"/>
        <w:rPr>
          <w:color w:val="000000"/>
        </w:rPr>
      </w:pPr>
      <w:r w:rsidRPr="007B48F0">
        <w:rPr>
          <w:rFonts w:hint="eastAsia"/>
          <w:color w:val="000000"/>
        </w:rPr>
        <w:t>說    明：</w:t>
      </w:r>
      <w:r w:rsidR="00321E43" w:rsidRPr="007B48F0">
        <w:rPr>
          <w:rFonts w:hint="eastAsia"/>
          <w:color w:val="000000"/>
        </w:rPr>
        <w:t>114年度</w:t>
      </w:r>
      <w:r w:rsidR="0062464E" w:rsidRPr="007B48F0">
        <w:rPr>
          <w:rFonts w:hint="eastAsia"/>
          <w:color w:val="000000"/>
        </w:rPr>
        <w:t>執行</w:t>
      </w:r>
      <w:r w:rsidR="00321E43" w:rsidRPr="007B48F0">
        <w:rPr>
          <w:rFonts w:hint="eastAsia"/>
          <w:color w:val="000000"/>
        </w:rPr>
        <w:t>數含已執行尚未完成核銷之經費</w:t>
      </w:r>
      <w:r w:rsidR="000B085D" w:rsidRPr="007B48F0">
        <w:rPr>
          <w:rFonts w:hAnsi="標楷體" w:hint="eastAsia"/>
          <w:color w:val="000000"/>
        </w:rPr>
        <w:t>；</w:t>
      </w:r>
      <w:r w:rsidR="000B085D" w:rsidRPr="007B48F0">
        <w:rPr>
          <w:rFonts w:hint="eastAsia"/>
          <w:color w:val="000000"/>
        </w:rPr>
        <w:t>115年度派員出國計畫經費編列明細</w:t>
      </w:r>
      <w:r w:rsidR="000B085D" w:rsidRPr="007B48F0">
        <w:rPr>
          <w:rFonts w:ascii="新細明體" w:eastAsia="新細明體" w:hAnsi="新細明體" w:hint="eastAsia"/>
          <w:color w:val="000000"/>
        </w:rPr>
        <w:t>：「</w:t>
      </w:r>
      <w:r w:rsidR="000B085D" w:rsidRPr="007B48F0">
        <w:rPr>
          <w:rFonts w:hint="eastAsia"/>
          <w:color w:val="000000"/>
        </w:rPr>
        <w:t>考察</w:t>
      </w:r>
      <w:r w:rsidR="000B085D" w:rsidRPr="007B48F0">
        <w:rPr>
          <w:rFonts w:hAnsi="標楷體" w:hint="eastAsia"/>
          <w:color w:val="000000"/>
        </w:rPr>
        <w:t>」</w:t>
      </w:r>
      <w:r w:rsidR="000B085D" w:rsidRPr="007B48F0">
        <w:rPr>
          <w:rFonts w:hint="eastAsia"/>
          <w:color w:val="000000"/>
        </w:rPr>
        <w:t>64萬8千元</w:t>
      </w:r>
      <w:r w:rsidR="000B085D" w:rsidRPr="007B48F0">
        <w:rPr>
          <w:rFonts w:hAnsi="標楷體" w:hint="eastAsia"/>
          <w:color w:val="000000"/>
        </w:rPr>
        <w:t>、</w:t>
      </w:r>
      <w:r w:rsidR="000B085D" w:rsidRPr="007B48F0">
        <w:rPr>
          <w:rFonts w:ascii="新細明體" w:eastAsia="新細明體" w:hAnsi="新細明體" w:hint="eastAsia"/>
          <w:color w:val="000000"/>
        </w:rPr>
        <w:t>「</w:t>
      </w:r>
      <w:r w:rsidR="000B085D" w:rsidRPr="007B48F0">
        <w:rPr>
          <w:rFonts w:hint="eastAsia"/>
          <w:color w:val="000000"/>
        </w:rPr>
        <w:t>視察</w:t>
      </w:r>
      <w:r w:rsidR="000B085D" w:rsidRPr="007B48F0">
        <w:rPr>
          <w:rFonts w:hAnsi="標楷體" w:hint="eastAsia"/>
          <w:color w:val="000000"/>
        </w:rPr>
        <w:t>」</w:t>
      </w:r>
      <w:r w:rsidR="000B085D" w:rsidRPr="007B48F0">
        <w:rPr>
          <w:rFonts w:hint="eastAsia"/>
          <w:color w:val="000000"/>
        </w:rPr>
        <w:t>28萬8千元</w:t>
      </w:r>
      <w:r w:rsidR="000B085D" w:rsidRPr="007B48F0">
        <w:rPr>
          <w:rFonts w:hAnsi="標楷體" w:hint="eastAsia"/>
          <w:color w:val="000000"/>
        </w:rPr>
        <w:t>、</w:t>
      </w:r>
      <w:r w:rsidR="000B085D" w:rsidRPr="007B48F0">
        <w:rPr>
          <w:rFonts w:ascii="新細明體" w:eastAsia="新細明體" w:hAnsi="新細明體" w:hint="eastAsia"/>
          <w:color w:val="000000"/>
        </w:rPr>
        <w:t>「</w:t>
      </w:r>
      <w:r w:rsidR="000B085D" w:rsidRPr="007B48F0">
        <w:rPr>
          <w:rFonts w:hint="eastAsia"/>
          <w:color w:val="000000"/>
          <w:spacing w:val="-10"/>
        </w:rPr>
        <w:t>訪問</w:t>
      </w:r>
      <w:r w:rsidR="000B085D" w:rsidRPr="007B48F0">
        <w:rPr>
          <w:rFonts w:hAnsi="標楷體" w:hint="eastAsia"/>
          <w:color w:val="000000"/>
        </w:rPr>
        <w:t>」</w:t>
      </w:r>
      <w:r w:rsidR="000B085D" w:rsidRPr="007B48F0">
        <w:rPr>
          <w:rFonts w:hint="eastAsia"/>
          <w:color w:val="000000"/>
        </w:rPr>
        <w:t>130萬元</w:t>
      </w:r>
      <w:r w:rsidR="000B085D" w:rsidRPr="007B48F0">
        <w:rPr>
          <w:rFonts w:hAnsi="標楷體" w:hint="eastAsia"/>
          <w:color w:val="000000"/>
        </w:rPr>
        <w:t>、</w:t>
      </w:r>
      <w:r w:rsidR="000B085D" w:rsidRPr="007B48F0">
        <w:rPr>
          <w:rFonts w:ascii="新細明體" w:eastAsia="新細明體" w:hAnsi="新細明體" w:hint="eastAsia"/>
          <w:color w:val="000000"/>
        </w:rPr>
        <w:t>「</w:t>
      </w:r>
      <w:r w:rsidR="000B085D" w:rsidRPr="007B48F0">
        <w:rPr>
          <w:rFonts w:hint="eastAsia"/>
          <w:color w:val="000000"/>
        </w:rPr>
        <w:t>開會</w:t>
      </w:r>
      <w:r w:rsidR="000B085D" w:rsidRPr="007B48F0">
        <w:rPr>
          <w:rFonts w:hAnsi="標楷體" w:hint="eastAsia"/>
          <w:color w:val="000000"/>
        </w:rPr>
        <w:t>」</w:t>
      </w:r>
      <w:r w:rsidR="000B085D" w:rsidRPr="007B48F0">
        <w:rPr>
          <w:rFonts w:hint="eastAsia"/>
          <w:color w:val="000000"/>
        </w:rPr>
        <w:t>116萬2千元</w:t>
      </w:r>
      <w:r w:rsidR="000B085D" w:rsidRPr="007B48F0">
        <w:rPr>
          <w:rFonts w:hAnsi="標楷體" w:hint="eastAsia"/>
          <w:color w:val="000000"/>
        </w:rPr>
        <w:t>、</w:t>
      </w:r>
      <w:r w:rsidR="000B085D" w:rsidRPr="007B48F0">
        <w:rPr>
          <w:rFonts w:ascii="新細明體" w:eastAsia="新細明體" w:hAnsi="新細明體" w:hint="eastAsia"/>
          <w:color w:val="000000"/>
        </w:rPr>
        <w:t>「</w:t>
      </w:r>
      <w:r w:rsidR="000B085D" w:rsidRPr="007B48F0">
        <w:rPr>
          <w:rFonts w:hint="eastAsia"/>
          <w:color w:val="000000"/>
        </w:rPr>
        <w:t>談判</w:t>
      </w:r>
      <w:r w:rsidR="000B085D" w:rsidRPr="007B48F0">
        <w:rPr>
          <w:rFonts w:hAnsi="標楷體" w:hint="eastAsia"/>
          <w:color w:val="000000"/>
        </w:rPr>
        <w:t>」</w:t>
      </w:r>
      <w:r w:rsidR="000B085D" w:rsidRPr="007B48F0">
        <w:rPr>
          <w:rFonts w:hint="eastAsia"/>
          <w:color w:val="000000"/>
        </w:rPr>
        <w:t>2</w:t>
      </w:r>
      <w:r w:rsidR="000B085D" w:rsidRPr="007B48F0">
        <w:rPr>
          <w:color w:val="000000"/>
        </w:rPr>
        <w:t>,</w:t>
      </w:r>
      <w:r w:rsidR="000B085D" w:rsidRPr="007B48F0">
        <w:rPr>
          <w:rFonts w:hint="eastAsia"/>
          <w:color w:val="000000"/>
        </w:rPr>
        <w:t>167萬6千元</w:t>
      </w:r>
      <w:r w:rsidR="000B085D" w:rsidRPr="007B48F0">
        <w:rPr>
          <w:rFonts w:hAnsi="標楷體" w:hint="eastAsia"/>
          <w:color w:val="000000"/>
        </w:rPr>
        <w:t>、</w:t>
      </w:r>
      <w:r w:rsidR="000B085D" w:rsidRPr="007B48F0">
        <w:rPr>
          <w:rFonts w:ascii="新細明體" w:eastAsia="新細明體" w:hAnsi="新細明體" w:hint="eastAsia"/>
          <w:color w:val="000000"/>
        </w:rPr>
        <w:t>「</w:t>
      </w:r>
      <w:r w:rsidR="000B085D" w:rsidRPr="007B48F0">
        <w:rPr>
          <w:rFonts w:hint="eastAsia"/>
          <w:color w:val="000000"/>
        </w:rPr>
        <w:t>進修</w:t>
      </w:r>
      <w:r w:rsidR="000B085D" w:rsidRPr="007B48F0">
        <w:rPr>
          <w:rFonts w:hAnsi="標楷體" w:hint="eastAsia"/>
          <w:color w:val="000000"/>
        </w:rPr>
        <w:t>」</w:t>
      </w:r>
      <w:r w:rsidR="000B085D" w:rsidRPr="007B48F0">
        <w:rPr>
          <w:rFonts w:hint="eastAsia"/>
          <w:color w:val="000000"/>
        </w:rPr>
        <w:t>500萬1千元及</w:t>
      </w:r>
      <w:r w:rsidR="000B085D" w:rsidRPr="007B48F0">
        <w:rPr>
          <w:rFonts w:ascii="新細明體" w:eastAsia="新細明體" w:hAnsi="新細明體" w:hint="eastAsia"/>
          <w:color w:val="000000"/>
        </w:rPr>
        <w:t>「</w:t>
      </w:r>
      <w:r w:rsidR="000B085D" w:rsidRPr="007B48F0">
        <w:rPr>
          <w:rFonts w:hint="eastAsia"/>
          <w:color w:val="000000"/>
        </w:rPr>
        <w:t>實習</w:t>
      </w:r>
      <w:r w:rsidR="000B085D" w:rsidRPr="007B48F0">
        <w:rPr>
          <w:rFonts w:hAnsi="標楷體" w:hint="eastAsia"/>
          <w:color w:val="000000"/>
        </w:rPr>
        <w:t>」</w:t>
      </w:r>
      <w:r w:rsidR="000B085D" w:rsidRPr="007B48F0">
        <w:rPr>
          <w:rFonts w:hint="eastAsia"/>
          <w:color w:val="000000"/>
        </w:rPr>
        <w:t>5萬3千元</w:t>
      </w:r>
      <w:r w:rsidR="000B085D" w:rsidRPr="007B48F0">
        <w:rPr>
          <w:rFonts w:hAnsi="標楷體" w:hint="eastAsia"/>
          <w:color w:val="000000"/>
        </w:rPr>
        <w:t>。</w:t>
      </w:r>
    </w:p>
    <w:p w:rsidR="004272C4" w:rsidRPr="007B48F0" w:rsidRDefault="004272C4" w:rsidP="00321E43">
      <w:pPr>
        <w:pStyle w:val="142"/>
        <w:ind w:left="1163" w:hangingChars="478" w:hanging="1163"/>
        <w:rPr>
          <w:color w:val="000000"/>
        </w:rPr>
      </w:pPr>
      <w:r w:rsidRPr="007B48F0">
        <w:rPr>
          <w:rFonts w:hint="eastAsia"/>
          <w:color w:val="000000"/>
        </w:rPr>
        <w:t>資料來源：經濟部提供資料及</w:t>
      </w:r>
      <w:r w:rsidR="00950F72" w:rsidRPr="007B48F0">
        <w:rPr>
          <w:rFonts w:hint="eastAsia"/>
          <w:color w:val="000000"/>
        </w:rPr>
        <w:t>115年度預算案</w:t>
      </w:r>
      <w:r w:rsidRPr="007B48F0">
        <w:rPr>
          <w:rFonts w:hint="eastAsia"/>
          <w:color w:val="000000"/>
        </w:rPr>
        <w:t>。</w:t>
      </w:r>
    </w:p>
    <w:p w:rsidR="000C618F" w:rsidRPr="007B48F0" w:rsidRDefault="000C618F" w:rsidP="000C618F">
      <w:pPr>
        <w:pStyle w:val="a5"/>
        <w:ind w:left="849" w:hanging="283"/>
        <w:rPr>
          <w:b/>
          <w:color w:val="000000"/>
        </w:rPr>
      </w:pPr>
      <w:r w:rsidRPr="007B48F0">
        <w:rPr>
          <w:rFonts w:hint="eastAsia"/>
          <w:b/>
          <w:color w:val="000000"/>
        </w:rPr>
        <w:t>(</w:t>
      </w:r>
      <w:r w:rsidR="006541AE" w:rsidRPr="007B48F0">
        <w:rPr>
          <w:rFonts w:hint="eastAsia"/>
          <w:b/>
          <w:color w:val="000000"/>
        </w:rPr>
        <w:t>二</w:t>
      </w:r>
      <w:r w:rsidRPr="007B48F0">
        <w:rPr>
          <w:rFonts w:hint="eastAsia"/>
          <w:b/>
          <w:color w:val="000000"/>
        </w:rPr>
        <w:t>)近年</w:t>
      </w:r>
      <w:r w:rsidRPr="007B48F0">
        <w:rPr>
          <w:rFonts w:hAnsi="標楷體" w:hint="eastAsia"/>
          <w:b/>
          <w:color w:val="000000"/>
        </w:rPr>
        <w:t>「</w:t>
      </w:r>
      <w:r w:rsidRPr="007B48F0">
        <w:rPr>
          <w:rFonts w:hint="eastAsia"/>
          <w:b/>
          <w:color w:val="000000"/>
        </w:rPr>
        <w:t>媒體政策及業務宣導</w:t>
      </w:r>
      <w:r w:rsidR="008D07D1" w:rsidRPr="007B48F0">
        <w:rPr>
          <w:rFonts w:hint="eastAsia"/>
          <w:b/>
          <w:color w:val="000000"/>
        </w:rPr>
        <w:t>費</w:t>
      </w:r>
      <w:r w:rsidRPr="007B48F0">
        <w:rPr>
          <w:rFonts w:hAnsi="標楷體" w:hint="eastAsia"/>
          <w:b/>
          <w:color w:val="000000"/>
        </w:rPr>
        <w:t>」</w:t>
      </w:r>
      <w:r w:rsidRPr="007B48F0">
        <w:rPr>
          <w:rFonts w:hint="eastAsia"/>
          <w:b/>
          <w:color w:val="000000"/>
        </w:rPr>
        <w:t>預算編列執行情形</w:t>
      </w:r>
    </w:p>
    <w:p w:rsidR="000C618F" w:rsidRPr="007B48F0" w:rsidRDefault="000C618F" w:rsidP="000C618F">
      <w:pPr>
        <w:pStyle w:val="21"/>
        <w:ind w:left="850" w:firstLine="566"/>
        <w:rPr>
          <w:rFonts w:hAnsi="標楷體" w:hint="eastAsia"/>
          <w:bCs/>
          <w:color w:val="000000"/>
        </w:rPr>
      </w:pPr>
      <w:r w:rsidRPr="007B48F0">
        <w:rPr>
          <w:rFonts w:hint="eastAsia"/>
          <w:bCs/>
          <w:color w:val="000000"/>
        </w:rPr>
        <w:t>彙整經濟部113至115年度</w:t>
      </w:r>
      <w:r w:rsidR="00F94CAA">
        <w:rPr>
          <w:rFonts w:hAnsi="標楷體" w:hint="eastAsia"/>
          <w:bCs/>
          <w:color w:val="000000"/>
        </w:rPr>
        <w:t>「</w:t>
      </w:r>
      <w:r w:rsidRPr="007B48F0">
        <w:rPr>
          <w:rFonts w:hint="eastAsia"/>
          <w:bCs/>
          <w:color w:val="000000"/>
        </w:rPr>
        <w:t>媒體政策及業務宣導經費」預算編列及執行情形</w:t>
      </w:r>
      <w:r w:rsidRPr="007B48F0">
        <w:rPr>
          <w:rFonts w:hAnsi="標楷體" w:hint="eastAsia"/>
          <w:bCs/>
          <w:color w:val="000000"/>
        </w:rPr>
        <w:t>(</w:t>
      </w:r>
      <w:r w:rsidRPr="007B48F0">
        <w:rPr>
          <w:rFonts w:hint="eastAsia"/>
          <w:bCs/>
          <w:color w:val="000000"/>
        </w:rPr>
        <w:t>詳表2)</w:t>
      </w:r>
      <w:r w:rsidRPr="007B48F0">
        <w:rPr>
          <w:rFonts w:hAnsi="標楷體" w:hint="eastAsia"/>
          <w:bCs/>
          <w:color w:val="000000"/>
        </w:rPr>
        <w:t>，並</w:t>
      </w:r>
      <w:r w:rsidRPr="007B48F0">
        <w:rPr>
          <w:rFonts w:hint="eastAsia"/>
          <w:bCs/>
          <w:color w:val="000000"/>
        </w:rPr>
        <w:t>說明如下</w:t>
      </w:r>
      <w:r w:rsidRPr="007B48F0">
        <w:rPr>
          <w:rFonts w:hAnsi="標楷體" w:hint="eastAsia"/>
          <w:bCs/>
          <w:color w:val="000000"/>
        </w:rPr>
        <w:t>：</w:t>
      </w:r>
    </w:p>
    <w:p w:rsidR="008D07D1" w:rsidRPr="007B48F0" w:rsidRDefault="000C618F" w:rsidP="000C618F">
      <w:pPr>
        <w:pStyle w:val="123"/>
        <w:ind w:left="1133" w:hanging="283"/>
        <w:rPr>
          <w:rFonts w:hAnsi="標楷體"/>
          <w:color w:val="000000"/>
        </w:rPr>
      </w:pPr>
      <w:r w:rsidRPr="007B48F0">
        <w:rPr>
          <w:rFonts w:hint="eastAsia"/>
          <w:color w:val="000000"/>
        </w:rPr>
        <w:t>1.</w:t>
      </w:r>
      <w:r w:rsidR="008D07D1" w:rsidRPr="007B48F0">
        <w:rPr>
          <w:rFonts w:hint="eastAsia"/>
          <w:color w:val="000000"/>
        </w:rPr>
        <w:t>經濟部113年度</w:t>
      </w:r>
      <w:r w:rsidR="008D07D1" w:rsidRPr="007B48F0">
        <w:rPr>
          <w:rFonts w:hAnsi="標楷體" w:hint="eastAsia"/>
          <w:color w:val="000000"/>
        </w:rPr>
        <w:t>「</w:t>
      </w:r>
      <w:r w:rsidR="008D07D1" w:rsidRPr="007B48F0">
        <w:rPr>
          <w:rFonts w:hint="eastAsia"/>
          <w:color w:val="000000"/>
        </w:rPr>
        <w:t>媒體政策及業務宣導費</w:t>
      </w:r>
      <w:r w:rsidR="008D07D1" w:rsidRPr="007B48F0">
        <w:rPr>
          <w:rFonts w:hAnsi="標楷體" w:hint="eastAsia"/>
          <w:color w:val="000000"/>
        </w:rPr>
        <w:t>」</w:t>
      </w:r>
      <w:r w:rsidR="008D07D1" w:rsidRPr="007B48F0">
        <w:rPr>
          <w:rFonts w:hint="eastAsia"/>
          <w:color w:val="000000"/>
        </w:rPr>
        <w:t>決算數688萬1千元</w:t>
      </w:r>
      <w:r w:rsidR="008D07D1" w:rsidRPr="007B48F0">
        <w:rPr>
          <w:rFonts w:hAnsi="標楷體" w:hint="eastAsia"/>
          <w:color w:val="000000"/>
        </w:rPr>
        <w:t>，</w:t>
      </w:r>
      <w:r w:rsidR="008D07D1" w:rsidRPr="007B48F0">
        <w:rPr>
          <w:rFonts w:hint="eastAsia"/>
          <w:color w:val="000000"/>
        </w:rPr>
        <w:t>預算執行率81.9%</w:t>
      </w:r>
      <w:r w:rsidR="008D07D1" w:rsidRPr="007B48F0">
        <w:rPr>
          <w:rFonts w:hAnsi="標楷體" w:hint="eastAsia"/>
          <w:color w:val="000000"/>
        </w:rPr>
        <w:t>，惟</w:t>
      </w:r>
      <w:r w:rsidR="00EB6C78">
        <w:rPr>
          <w:rFonts w:hAnsi="標楷體" w:hint="eastAsia"/>
          <w:color w:val="000000"/>
        </w:rPr>
        <w:t>其中</w:t>
      </w:r>
      <w:r w:rsidR="008D07D1" w:rsidRPr="007B48F0">
        <w:rPr>
          <w:rFonts w:hAnsi="標楷體" w:hint="eastAsia"/>
          <w:color w:val="000000"/>
        </w:rPr>
        <w:t>「延攬國外專業人才」113年度無執行數，114年迄8月底</w:t>
      </w:r>
      <w:bookmarkStart w:id="53" w:name="_Hlk210833152"/>
      <w:r w:rsidR="008D07D1" w:rsidRPr="007B48F0">
        <w:rPr>
          <w:rFonts w:hAnsi="標楷體" w:hint="eastAsia"/>
          <w:color w:val="000000"/>
        </w:rPr>
        <w:t>尚無支用數</w:t>
      </w:r>
      <w:bookmarkEnd w:id="53"/>
      <w:r w:rsidR="008D07D1" w:rsidRPr="007B48F0">
        <w:rPr>
          <w:rFonts w:hAnsi="標楷體" w:hint="eastAsia"/>
          <w:color w:val="000000"/>
        </w:rPr>
        <w:t>；另「促進投資」11</w:t>
      </w:r>
      <w:r w:rsidR="00EB6C78">
        <w:rPr>
          <w:rFonts w:hAnsi="標楷體" w:hint="eastAsia"/>
          <w:color w:val="000000"/>
        </w:rPr>
        <w:t>3</w:t>
      </w:r>
      <w:r w:rsidR="008D07D1" w:rsidRPr="007B48F0">
        <w:rPr>
          <w:rFonts w:hAnsi="標楷體" w:hint="eastAsia"/>
          <w:color w:val="000000"/>
        </w:rPr>
        <w:t>年度預算執行率僅</w:t>
      </w:r>
      <w:r w:rsidR="00EB6C78">
        <w:rPr>
          <w:rFonts w:hAnsi="標楷體" w:hint="eastAsia"/>
          <w:color w:val="000000"/>
        </w:rPr>
        <w:t>四</w:t>
      </w:r>
      <w:r w:rsidR="008D07D1" w:rsidRPr="007B48F0">
        <w:rPr>
          <w:rFonts w:hAnsi="標楷體" w:hint="eastAsia"/>
          <w:color w:val="000000"/>
        </w:rPr>
        <w:t>成，114年迄8月底亦無支用數，</w:t>
      </w:r>
      <w:r w:rsidR="00735CC4" w:rsidRPr="007B48F0">
        <w:rPr>
          <w:rFonts w:hAnsi="標楷體" w:hint="eastAsia"/>
          <w:color w:val="000000"/>
        </w:rPr>
        <w:t>該部</w:t>
      </w:r>
      <w:r w:rsidR="008D07D1" w:rsidRPr="007B48F0">
        <w:rPr>
          <w:rFonts w:hAnsi="標楷體" w:hint="eastAsia"/>
          <w:color w:val="000000"/>
        </w:rPr>
        <w:t>「媒體政策及業務宣導費」</w:t>
      </w:r>
      <w:r w:rsidR="00735CC4" w:rsidRPr="007B48F0">
        <w:rPr>
          <w:rFonts w:hAnsi="標楷體" w:hint="eastAsia"/>
          <w:color w:val="000000"/>
        </w:rPr>
        <w:t>之規劃及</w:t>
      </w:r>
      <w:r w:rsidR="00301071" w:rsidRPr="007B48F0">
        <w:rPr>
          <w:rFonts w:hAnsi="標楷體" w:hint="eastAsia"/>
          <w:color w:val="000000"/>
        </w:rPr>
        <w:t>執行控管</w:t>
      </w:r>
      <w:r w:rsidR="00735CC4" w:rsidRPr="007B48F0">
        <w:rPr>
          <w:rFonts w:hAnsi="標楷體" w:hint="eastAsia"/>
          <w:color w:val="000000"/>
        </w:rPr>
        <w:t>，難謂</w:t>
      </w:r>
      <w:r w:rsidR="00E21AE4" w:rsidRPr="007B48F0">
        <w:rPr>
          <w:rFonts w:hAnsi="標楷體" w:hint="eastAsia"/>
          <w:color w:val="000000"/>
        </w:rPr>
        <w:t>核實</w:t>
      </w:r>
      <w:r w:rsidR="00735CC4" w:rsidRPr="007B48F0">
        <w:rPr>
          <w:rFonts w:hAnsi="標楷體" w:hint="eastAsia"/>
          <w:color w:val="000000"/>
        </w:rPr>
        <w:t>。</w:t>
      </w:r>
    </w:p>
    <w:p w:rsidR="006C60DC" w:rsidRDefault="00735CC4" w:rsidP="000C618F">
      <w:pPr>
        <w:pStyle w:val="123"/>
        <w:ind w:left="1133" w:hanging="283"/>
        <w:rPr>
          <w:rFonts w:hAnsi="標楷體"/>
          <w:color w:val="000000"/>
        </w:rPr>
      </w:pPr>
      <w:r w:rsidRPr="007B48F0">
        <w:rPr>
          <w:rFonts w:hint="eastAsia"/>
          <w:color w:val="000000"/>
        </w:rPr>
        <w:t>2.</w:t>
      </w:r>
      <w:r w:rsidR="005E6356" w:rsidRPr="007B48F0">
        <w:rPr>
          <w:rFonts w:hint="eastAsia"/>
          <w:color w:val="000000"/>
        </w:rPr>
        <w:t>115年度</w:t>
      </w:r>
      <w:r w:rsidR="00EB6C78">
        <w:rPr>
          <w:rFonts w:hint="eastAsia"/>
          <w:color w:val="000000"/>
        </w:rPr>
        <w:t>預算案</w:t>
      </w:r>
      <w:r w:rsidR="005E6356" w:rsidRPr="007B48F0">
        <w:rPr>
          <w:rFonts w:hint="eastAsia"/>
          <w:color w:val="000000"/>
        </w:rPr>
        <w:t>編列</w:t>
      </w:r>
      <w:r w:rsidR="005E6356" w:rsidRPr="007B48F0">
        <w:rPr>
          <w:rFonts w:hAnsi="標楷體" w:hint="eastAsia"/>
          <w:color w:val="000000"/>
        </w:rPr>
        <w:t>「</w:t>
      </w:r>
      <w:r w:rsidR="005E6356" w:rsidRPr="007B48F0">
        <w:rPr>
          <w:rFonts w:hint="eastAsia"/>
          <w:color w:val="000000"/>
        </w:rPr>
        <w:t>媒體政策及業務宣導費</w:t>
      </w:r>
      <w:r w:rsidR="005E6356" w:rsidRPr="007B48F0">
        <w:rPr>
          <w:rFonts w:hAnsi="標楷體" w:hint="eastAsia"/>
          <w:color w:val="000000"/>
        </w:rPr>
        <w:t>」</w:t>
      </w:r>
      <w:r w:rsidR="005E6356" w:rsidRPr="007B48F0">
        <w:rPr>
          <w:rFonts w:hAnsi="標楷體"/>
          <w:color w:val="000000"/>
        </w:rPr>
        <w:t>1,029</w:t>
      </w:r>
      <w:r w:rsidR="005E6356" w:rsidRPr="007B48F0">
        <w:rPr>
          <w:rFonts w:hAnsi="標楷體" w:hint="eastAsia"/>
          <w:color w:val="000000"/>
        </w:rPr>
        <w:t>萬元，為近3年度最高，較114年度預算增加589萬元，增幅達1.34倍，</w:t>
      </w:r>
      <w:r w:rsidR="00980647" w:rsidRPr="007B48F0">
        <w:rPr>
          <w:rFonts w:hAnsi="標楷體" w:hint="eastAsia"/>
          <w:color w:val="000000"/>
        </w:rPr>
        <w:t>主要為「科技專案」增加375萬1千元(增幅1.46倍)及「一般行政」增加213萬</w:t>
      </w:r>
      <w:r w:rsidR="00980647" w:rsidRPr="007B48F0">
        <w:rPr>
          <w:rFonts w:hAnsi="標楷體"/>
          <w:color w:val="000000"/>
        </w:rPr>
        <w:t>9</w:t>
      </w:r>
      <w:r w:rsidR="00980647" w:rsidRPr="007B48F0">
        <w:rPr>
          <w:rFonts w:hAnsi="標楷體" w:hint="eastAsia"/>
          <w:color w:val="000000"/>
        </w:rPr>
        <w:t>千元</w:t>
      </w:r>
      <w:r w:rsidR="005E6356" w:rsidRPr="007B48F0">
        <w:rPr>
          <w:rFonts w:hAnsi="標楷體" w:hint="eastAsia"/>
          <w:color w:val="000000"/>
        </w:rPr>
        <w:t>(</w:t>
      </w:r>
      <w:r w:rsidR="00980647" w:rsidRPr="007B48F0">
        <w:rPr>
          <w:rFonts w:hAnsi="標楷體" w:hint="eastAsia"/>
          <w:color w:val="000000"/>
        </w:rPr>
        <w:t>增幅1.5倍)。詢據經濟部增加原因略以，</w:t>
      </w:r>
      <w:r w:rsidR="00614DD5" w:rsidRPr="007B48F0">
        <w:rPr>
          <w:rFonts w:hAnsi="標楷體" w:hint="eastAsia"/>
          <w:color w:val="000000"/>
        </w:rPr>
        <w:t>「科技專案」係為宣傳科技專案之研發成果，讓更多廠商來參與科技之研發，擴散產業效益，</w:t>
      </w:r>
      <w:r w:rsidR="006C60DC">
        <w:rPr>
          <w:rFonts w:hAnsi="標楷體" w:hint="eastAsia"/>
          <w:color w:val="000000"/>
        </w:rPr>
        <w:t>經費相對科技專案預算占比甚微，但有利增進民眾對政策之瞭解等</w:t>
      </w:r>
      <w:r w:rsidR="00403EC4" w:rsidRPr="007B48F0">
        <w:rPr>
          <w:rFonts w:hAnsi="標楷體" w:hint="eastAsia"/>
          <w:color w:val="000000"/>
        </w:rPr>
        <w:t>；「一般行政」主要係強化因應美國關稅措施等國際變局，加強產業及社會溝通，增加政策宣導影片、圖文製作，致成本增加。</w:t>
      </w:r>
    </w:p>
    <w:p w:rsidR="00F43C2B" w:rsidRDefault="006C60DC" w:rsidP="000C618F">
      <w:pPr>
        <w:pStyle w:val="123"/>
        <w:ind w:left="1133" w:hanging="283"/>
        <w:rPr>
          <w:rFonts w:hAnsi="標楷體"/>
          <w:color w:val="000000"/>
        </w:rPr>
      </w:pPr>
      <w:r>
        <w:rPr>
          <w:rFonts w:hAnsi="標楷體" w:hint="eastAsia"/>
          <w:color w:val="000000"/>
        </w:rPr>
        <w:t>3.彙整</w:t>
      </w:r>
      <w:r w:rsidR="00403EC4" w:rsidRPr="007B48F0">
        <w:rPr>
          <w:rFonts w:hAnsi="標楷體" w:hint="eastAsia"/>
          <w:color w:val="000000"/>
        </w:rPr>
        <w:t>經濟部</w:t>
      </w:r>
      <w:r w:rsidR="00F43C2B" w:rsidRPr="007B48F0">
        <w:rPr>
          <w:rFonts w:hAnsi="標楷體" w:hint="eastAsia"/>
          <w:color w:val="000000"/>
        </w:rPr>
        <w:t>及所屬115年度</w:t>
      </w:r>
      <w:r w:rsidR="00EB6C78">
        <w:rPr>
          <w:rFonts w:hAnsi="標楷體" w:hint="eastAsia"/>
          <w:color w:val="000000"/>
        </w:rPr>
        <w:t>預算案</w:t>
      </w:r>
      <w:r w:rsidR="00F43C2B" w:rsidRPr="007B48F0">
        <w:rPr>
          <w:rFonts w:hAnsi="標楷體" w:hint="eastAsia"/>
          <w:color w:val="000000"/>
        </w:rPr>
        <w:t>「</w:t>
      </w:r>
      <w:r w:rsidR="00F43C2B" w:rsidRPr="007B48F0">
        <w:rPr>
          <w:rFonts w:hint="eastAsia"/>
          <w:color w:val="000000"/>
        </w:rPr>
        <w:t>媒體政策及業務宣導費</w:t>
      </w:r>
      <w:r w:rsidR="00F43C2B" w:rsidRPr="007B48F0">
        <w:rPr>
          <w:rFonts w:hAnsi="標楷體" w:hint="eastAsia"/>
          <w:color w:val="000000"/>
        </w:rPr>
        <w:t>」</w:t>
      </w:r>
      <w:r w:rsidR="00EB6C78">
        <w:rPr>
          <w:rFonts w:hAnsi="標楷體" w:hint="eastAsia"/>
          <w:color w:val="000000"/>
        </w:rPr>
        <w:t>，</w:t>
      </w:r>
      <w:r w:rsidR="00F43C2B" w:rsidRPr="007B48F0">
        <w:rPr>
          <w:rFonts w:hAnsi="標楷體" w:hint="eastAsia"/>
          <w:color w:val="000000"/>
        </w:rPr>
        <w:t>較114年度預算增加</w:t>
      </w:r>
      <w:r w:rsidR="00B02CD3" w:rsidRPr="007B48F0">
        <w:rPr>
          <w:rFonts w:hAnsi="標楷體" w:hint="eastAsia"/>
          <w:color w:val="000000"/>
        </w:rPr>
        <w:t>1</w:t>
      </w:r>
      <w:r w:rsidR="00B02CD3" w:rsidRPr="007B48F0">
        <w:rPr>
          <w:rFonts w:hAnsi="標楷體"/>
          <w:color w:val="000000"/>
        </w:rPr>
        <w:t>,</w:t>
      </w:r>
      <w:r w:rsidR="00B02CD3" w:rsidRPr="007B48F0">
        <w:rPr>
          <w:rFonts w:hAnsi="標楷體" w:hint="eastAsia"/>
          <w:color w:val="000000"/>
        </w:rPr>
        <w:t>454萬8千元</w:t>
      </w:r>
      <w:r w:rsidR="00F43C2B" w:rsidRPr="007B48F0">
        <w:rPr>
          <w:rFonts w:hAnsi="標楷體" w:hint="eastAsia"/>
          <w:color w:val="000000"/>
        </w:rPr>
        <w:t>(詳表3)</w:t>
      </w:r>
      <w:r w:rsidR="00813016" w:rsidRPr="007B48F0">
        <w:rPr>
          <w:rFonts w:hAnsi="標楷體" w:hint="eastAsia"/>
          <w:color w:val="000000"/>
        </w:rPr>
        <w:t>。為維政府資源之有效運用，允宜審酌以前年度辦理實況並依行政院緊縮經常支出原則</w:t>
      </w:r>
      <w:r w:rsidR="004062CF" w:rsidRPr="007B48F0">
        <w:rPr>
          <w:rStyle w:val="aff5"/>
          <w:rFonts w:hAnsi="標楷體"/>
          <w:color w:val="000000"/>
        </w:rPr>
        <w:footnoteReference w:id="19"/>
      </w:r>
      <w:r w:rsidR="00813016" w:rsidRPr="007B48F0">
        <w:rPr>
          <w:rFonts w:hAnsi="標楷體" w:hint="eastAsia"/>
          <w:color w:val="000000"/>
        </w:rPr>
        <w:t>，核實評估所需經費，並研謀強化跨機關間宣導計畫整合辦理之可行性，力求節約。</w:t>
      </w:r>
    </w:p>
    <w:p w:rsidR="004272C4" w:rsidRPr="007B48F0" w:rsidRDefault="004272C4" w:rsidP="00BC3DC9">
      <w:pPr>
        <w:pStyle w:val="123"/>
        <w:ind w:leftChars="0" w:firstLineChars="0" w:hanging="400"/>
        <w:rPr>
          <w:rFonts w:hAnsi="標楷體"/>
          <w:color w:val="000000"/>
          <w:spacing w:val="-14"/>
        </w:rPr>
      </w:pPr>
      <w:r w:rsidRPr="007B48F0">
        <w:rPr>
          <w:rFonts w:hAnsi="標楷體" w:hint="eastAsia"/>
          <w:b/>
          <w:bCs/>
          <w:color w:val="000000"/>
          <w:spacing w:val="-14"/>
        </w:rPr>
        <w:t>表</w:t>
      </w:r>
      <w:r w:rsidRPr="007B48F0">
        <w:rPr>
          <w:rFonts w:hAnsi="標楷體"/>
          <w:b/>
          <w:bCs/>
          <w:color w:val="000000"/>
          <w:spacing w:val="-14"/>
        </w:rPr>
        <w:t>2</w:t>
      </w:r>
      <w:r w:rsidRPr="007B48F0">
        <w:rPr>
          <w:rFonts w:hAnsi="標楷體" w:hint="eastAsia"/>
          <w:b/>
          <w:bCs/>
          <w:color w:val="000000"/>
          <w:spacing w:val="-14"/>
        </w:rPr>
        <w:t xml:space="preserve">  經濟部近年度</w:t>
      </w:r>
      <w:r w:rsidR="006541AE" w:rsidRPr="007B48F0">
        <w:rPr>
          <w:rFonts w:hAnsi="標楷體" w:hint="eastAsia"/>
          <w:b/>
          <w:bCs/>
          <w:color w:val="000000"/>
          <w:spacing w:val="-14"/>
        </w:rPr>
        <w:t>「</w:t>
      </w:r>
      <w:r w:rsidRPr="007B48F0">
        <w:rPr>
          <w:rFonts w:hAnsi="標楷體" w:hint="eastAsia"/>
          <w:b/>
          <w:bCs/>
          <w:color w:val="000000"/>
          <w:spacing w:val="-14"/>
        </w:rPr>
        <w:t>媒體政策及業務宣導經費</w:t>
      </w:r>
      <w:r w:rsidR="006541AE" w:rsidRPr="007B48F0">
        <w:rPr>
          <w:rFonts w:hAnsi="標楷體" w:hint="eastAsia"/>
          <w:b/>
          <w:bCs/>
          <w:color w:val="000000"/>
          <w:spacing w:val="-14"/>
        </w:rPr>
        <w:t>」</w:t>
      </w:r>
      <w:r w:rsidRPr="007B48F0">
        <w:rPr>
          <w:rFonts w:hAnsi="標楷體" w:hint="eastAsia"/>
          <w:b/>
          <w:bCs/>
          <w:color w:val="000000"/>
          <w:spacing w:val="-14"/>
        </w:rPr>
        <w:t>比較表</w:t>
      </w:r>
      <w:r w:rsidRPr="007B48F0">
        <w:rPr>
          <w:rFonts w:hAnsi="標楷體"/>
          <w:color w:val="000000"/>
          <w:spacing w:val="-14"/>
        </w:rPr>
        <w:t xml:space="preserve"> </w:t>
      </w:r>
      <w:r w:rsidR="006541AE" w:rsidRPr="007B48F0">
        <w:rPr>
          <w:rFonts w:hAnsi="標楷體" w:hint="eastAsia"/>
          <w:color w:val="000000"/>
          <w:spacing w:val="-14"/>
        </w:rPr>
        <w:t xml:space="preserve"> </w:t>
      </w:r>
      <w:r w:rsidRPr="007B48F0">
        <w:rPr>
          <w:rFonts w:hAnsi="標楷體" w:hint="eastAsia"/>
          <w:color w:val="000000"/>
          <w:spacing w:val="-14"/>
          <w:sz w:val="24"/>
          <w:szCs w:val="24"/>
        </w:rPr>
        <w:t>單位：新臺幣千元</w:t>
      </w:r>
      <w:r w:rsidR="00A25C68" w:rsidRPr="007B48F0">
        <w:rPr>
          <w:rFonts w:hAnsi="標楷體" w:hint="eastAsia"/>
          <w:color w:val="000000"/>
          <w:spacing w:val="-14"/>
          <w:sz w:val="24"/>
          <w:szCs w:val="24"/>
        </w:rPr>
        <w:t>；%</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110"/>
        <w:gridCol w:w="1110"/>
        <w:gridCol w:w="1111"/>
        <w:gridCol w:w="1110"/>
        <w:gridCol w:w="1110"/>
        <w:gridCol w:w="1111"/>
      </w:tblGrid>
      <w:tr w:rsidR="000C618F" w:rsidRPr="007B48F0" w:rsidTr="002B6B74">
        <w:trPr>
          <w:tblHeader/>
        </w:trPr>
        <w:tc>
          <w:tcPr>
            <w:tcW w:w="1985" w:type="dxa"/>
            <w:vMerge w:val="restart"/>
            <w:vAlign w:val="center"/>
          </w:tcPr>
          <w:p w:rsidR="00545A73" w:rsidRPr="007B48F0" w:rsidRDefault="00545A73" w:rsidP="00EB6C78">
            <w:pPr>
              <w:pStyle w:val="142"/>
              <w:spacing w:line="260" w:lineRule="exact"/>
              <w:ind w:leftChars="-23" w:left="-65"/>
              <w:jc w:val="center"/>
              <w:rPr>
                <w:rFonts w:hint="eastAsia"/>
                <w:b/>
                <w:bCs/>
                <w:color w:val="000000"/>
                <w:spacing w:val="-10"/>
              </w:rPr>
            </w:pPr>
            <w:r w:rsidRPr="007B48F0">
              <w:rPr>
                <w:rFonts w:hint="eastAsia"/>
                <w:b/>
                <w:bCs/>
                <w:color w:val="000000"/>
                <w:spacing w:val="-10"/>
              </w:rPr>
              <w:t>工作計畫名稱</w:t>
            </w:r>
          </w:p>
        </w:tc>
        <w:tc>
          <w:tcPr>
            <w:tcW w:w="3331" w:type="dxa"/>
            <w:gridSpan w:val="3"/>
            <w:tcBorders>
              <w:right w:val="double" w:sz="4" w:space="0" w:color="auto"/>
            </w:tcBorders>
            <w:vAlign w:val="center"/>
          </w:tcPr>
          <w:p w:rsidR="00545A73" w:rsidRPr="007B48F0" w:rsidRDefault="00545A73" w:rsidP="00EB6C78">
            <w:pPr>
              <w:pStyle w:val="142"/>
              <w:spacing w:line="260" w:lineRule="exact"/>
              <w:jc w:val="center"/>
              <w:rPr>
                <w:color w:val="000000"/>
                <w:spacing w:val="-10"/>
              </w:rPr>
            </w:pPr>
            <w:r w:rsidRPr="007B48F0">
              <w:rPr>
                <w:rFonts w:hint="eastAsia"/>
                <w:color w:val="000000"/>
                <w:spacing w:val="-10"/>
              </w:rPr>
              <w:t>113年度</w:t>
            </w:r>
          </w:p>
        </w:tc>
        <w:tc>
          <w:tcPr>
            <w:tcW w:w="2220" w:type="dxa"/>
            <w:gridSpan w:val="2"/>
            <w:tcBorders>
              <w:top w:val="single" w:sz="12" w:space="0" w:color="auto"/>
              <w:left w:val="double" w:sz="4" w:space="0" w:color="auto"/>
              <w:bottom w:val="single" w:sz="4" w:space="0" w:color="auto"/>
            </w:tcBorders>
            <w:vAlign w:val="center"/>
          </w:tcPr>
          <w:p w:rsidR="00545A73" w:rsidRPr="007B48F0" w:rsidRDefault="00545A73" w:rsidP="00EB6C78">
            <w:pPr>
              <w:pStyle w:val="142"/>
              <w:spacing w:line="260" w:lineRule="exact"/>
              <w:jc w:val="center"/>
              <w:rPr>
                <w:color w:val="000000"/>
                <w:spacing w:val="-10"/>
              </w:rPr>
            </w:pPr>
            <w:r w:rsidRPr="007B48F0">
              <w:rPr>
                <w:rFonts w:hint="eastAsia"/>
                <w:color w:val="000000"/>
                <w:spacing w:val="-10"/>
              </w:rPr>
              <w:t>114年度</w:t>
            </w:r>
          </w:p>
        </w:tc>
        <w:tc>
          <w:tcPr>
            <w:tcW w:w="1111" w:type="dxa"/>
            <w:vAlign w:val="center"/>
          </w:tcPr>
          <w:p w:rsidR="00545A73" w:rsidRPr="007B48F0" w:rsidRDefault="00545A73" w:rsidP="00EB6C78">
            <w:pPr>
              <w:pStyle w:val="142"/>
              <w:spacing w:line="260" w:lineRule="exact"/>
              <w:jc w:val="center"/>
              <w:rPr>
                <w:rFonts w:hint="eastAsia"/>
                <w:color w:val="000000"/>
                <w:spacing w:val="-10"/>
              </w:rPr>
            </w:pPr>
            <w:r w:rsidRPr="007B48F0">
              <w:rPr>
                <w:rFonts w:hint="eastAsia"/>
                <w:color w:val="000000"/>
                <w:spacing w:val="-10"/>
              </w:rPr>
              <w:t>115</w:t>
            </w:r>
            <w:r w:rsidR="00A25C68" w:rsidRPr="007B48F0">
              <w:rPr>
                <w:rFonts w:hint="eastAsia"/>
                <w:color w:val="000000"/>
                <w:spacing w:val="-10"/>
              </w:rPr>
              <w:t>年度</w:t>
            </w:r>
          </w:p>
        </w:tc>
      </w:tr>
      <w:tr w:rsidR="000C618F" w:rsidRPr="007B48F0" w:rsidTr="002B6B74">
        <w:trPr>
          <w:tblHeader/>
        </w:trPr>
        <w:tc>
          <w:tcPr>
            <w:tcW w:w="1985" w:type="dxa"/>
            <w:vMerge/>
          </w:tcPr>
          <w:p w:rsidR="00A25C68" w:rsidRPr="007B48F0" w:rsidRDefault="00A25C68" w:rsidP="00EB6C78">
            <w:pPr>
              <w:pStyle w:val="142"/>
              <w:spacing w:line="260" w:lineRule="exact"/>
              <w:ind w:leftChars="-23" w:left="-65"/>
              <w:rPr>
                <w:rFonts w:hint="eastAsia"/>
                <w:b/>
                <w:bCs/>
                <w:color w:val="000000"/>
                <w:spacing w:val="-10"/>
              </w:rPr>
            </w:pPr>
          </w:p>
        </w:tc>
        <w:tc>
          <w:tcPr>
            <w:tcW w:w="1110" w:type="dxa"/>
            <w:vAlign w:val="center"/>
          </w:tcPr>
          <w:p w:rsidR="00A25C68" w:rsidRPr="007B48F0" w:rsidRDefault="00A25C68" w:rsidP="00EB6C78">
            <w:pPr>
              <w:pStyle w:val="142"/>
              <w:spacing w:line="260" w:lineRule="exact"/>
              <w:jc w:val="center"/>
              <w:rPr>
                <w:color w:val="000000"/>
                <w:spacing w:val="-10"/>
              </w:rPr>
            </w:pPr>
            <w:r w:rsidRPr="007B48F0">
              <w:rPr>
                <w:rFonts w:hint="eastAsia"/>
                <w:color w:val="000000"/>
                <w:spacing w:val="-10"/>
              </w:rPr>
              <w:t>預算</w:t>
            </w:r>
            <w:r w:rsidR="00884FEF" w:rsidRPr="007B48F0">
              <w:rPr>
                <w:rFonts w:hint="eastAsia"/>
                <w:color w:val="000000"/>
                <w:spacing w:val="-10"/>
              </w:rPr>
              <w:t>(A)</w:t>
            </w:r>
          </w:p>
        </w:tc>
        <w:tc>
          <w:tcPr>
            <w:tcW w:w="1110" w:type="dxa"/>
            <w:vAlign w:val="center"/>
          </w:tcPr>
          <w:p w:rsidR="00A25C68" w:rsidRPr="007B48F0" w:rsidRDefault="00A25C68" w:rsidP="00EB6C78">
            <w:pPr>
              <w:pStyle w:val="142"/>
              <w:spacing w:line="260" w:lineRule="exact"/>
              <w:jc w:val="center"/>
              <w:rPr>
                <w:color w:val="000000"/>
                <w:spacing w:val="-10"/>
              </w:rPr>
            </w:pPr>
            <w:r w:rsidRPr="007B48F0">
              <w:rPr>
                <w:rFonts w:hint="eastAsia"/>
                <w:color w:val="000000"/>
                <w:spacing w:val="-10"/>
              </w:rPr>
              <w:t>決算</w:t>
            </w:r>
            <w:r w:rsidR="00884FEF" w:rsidRPr="007B48F0">
              <w:rPr>
                <w:rFonts w:hint="eastAsia"/>
                <w:color w:val="000000"/>
                <w:spacing w:val="-10"/>
              </w:rPr>
              <w:t>(</w:t>
            </w:r>
            <w:r w:rsidR="00884FEF" w:rsidRPr="007B48F0">
              <w:rPr>
                <w:color w:val="000000"/>
                <w:spacing w:val="-10"/>
              </w:rPr>
              <w:t>B</w:t>
            </w:r>
            <w:r w:rsidR="00884FEF" w:rsidRPr="007B48F0">
              <w:rPr>
                <w:rFonts w:hint="eastAsia"/>
                <w:color w:val="000000"/>
                <w:spacing w:val="-10"/>
              </w:rPr>
              <w:t>)</w:t>
            </w:r>
          </w:p>
        </w:tc>
        <w:tc>
          <w:tcPr>
            <w:tcW w:w="1111" w:type="dxa"/>
            <w:tcBorders>
              <w:right w:val="double" w:sz="4" w:space="0" w:color="auto"/>
            </w:tcBorders>
            <w:vAlign w:val="center"/>
          </w:tcPr>
          <w:p w:rsidR="00A25C68" w:rsidRPr="007B48F0" w:rsidRDefault="00A25C68" w:rsidP="00EB6C78">
            <w:pPr>
              <w:pStyle w:val="142"/>
              <w:spacing w:line="260" w:lineRule="exact"/>
              <w:jc w:val="center"/>
              <w:rPr>
                <w:color w:val="000000"/>
                <w:spacing w:val="-10"/>
              </w:rPr>
            </w:pPr>
            <w:r w:rsidRPr="007B48F0">
              <w:rPr>
                <w:rFonts w:hint="eastAsia"/>
                <w:color w:val="000000"/>
                <w:spacing w:val="-10"/>
              </w:rPr>
              <w:t>執行率</w:t>
            </w:r>
          </w:p>
          <w:p w:rsidR="00884FEF" w:rsidRPr="007B48F0" w:rsidRDefault="00884FEF" w:rsidP="00EB6C78">
            <w:pPr>
              <w:pStyle w:val="142"/>
              <w:spacing w:line="260" w:lineRule="exact"/>
              <w:jc w:val="center"/>
              <w:rPr>
                <w:rFonts w:hint="eastAsia"/>
                <w:color w:val="000000"/>
                <w:spacing w:val="-10"/>
              </w:rPr>
            </w:pPr>
            <w:r w:rsidRPr="007B48F0">
              <w:rPr>
                <w:rFonts w:hint="eastAsia"/>
                <w:color w:val="000000"/>
                <w:spacing w:val="-10"/>
              </w:rPr>
              <w:t>(B/</w:t>
            </w:r>
            <w:r w:rsidRPr="007B48F0">
              <w:rPr>
                <w:color w:val="000000"/>
                <w:spacing w:val="-10"/>
              </w:rPr>
              <w:t>A)</w:t>
            </w:r>
          </w:p>
        </w:tc>
        <w:tc>
          <w:tcPr>
            <w:tcW w:w="1110" w:type="dxa"/>
            <w:tcBorders>
              <w:top w:val="single" w:sz="4" w:space="0" w:color="auto"/>
              <w:left w:val="double" w:sz="4" w:space="0" w:color="auto"/>
              <w:bottom w:val="single" w:sz="4" w:space="0" w:color="auto"/>
            </w:tcBorders>
            <w:vAlign w:val="center"/>
          </w:tcPr>
          <w:p w:rsidR="00A25C68" w:rsidRPr="007B48F0" w:rsidRDefault="00A25C68" w:rsidP="00EB6C78">
            <w:pPr>
              <w:pStyle w:val="142"/>
              <w:spacing w:line="260" w:lineRule="exact"/>
              <w:jc w:val="center"/>
              <w:rPr>
                <w:color w:val="000000"/>
                <w:spacing w:val="-10"/>
              </w:rPr>
            </w:pPr>
            <w:r w:rsidRPr="007B48F0">
              <w:rPr>
                <w:rFonts w:hint="eastAsia"/>
                <w:color w:val="000000"/>
                <w:spacing w:val="-10"/>
              </w:rPr>
              <w:t>預算</w:t>
            </w:r>
          </w:p>
        </w:tc>
        <w:tc>
          <w:tcPr>
            <w:tcW w:w="1110" w:type="dxa"/>
            <w:tcBorders>
              <w:top w:val="single" w:sz="4" w:space="0" w:color="auto"/>
              <w:bottom w:val="single" w:sz="4" w:space="0" w:color="auto"/>
            </w:tcBorders>
            <w:vAlign w:val="center"/>
          </w:tcPr>
          <w:p w:rsidR="00A25C68" w:rsidRPr="007B48F0" w:rsidRDefault="00A25C68" w:rsidP="00EB6C78">
            <w:pPr>
              <w:pStyle w:val="142"/>
              <w:spacing w:line="260" w:lineRule="exact"/>
              <w:jc w:val="center"/>
              <w:rPr>
                <w:color w:val="000000"/>
                <w:spacing w:val="-10"/>
              </w:rPr>
            </w:pPr>
            <w:r w:rsidRPr="007B48F0">
              <w:rPr>
                <w:rFonts w:hint="eastAsia"/>
                <w:color w:val="000000"/>
                <w:spacing w:val="-10"/>
              </w:rPr>
              <w:t>決算</w:t>
            </w:r>
          </w:p>
          <w:p w:rsidR="00A25C68" w:rsidRPr="007B48F0" w:rsidRDefault="00A25C68" w:rsidP="00EB6C78">
            <w:pPr>
              <w:pStyle w:val="142"/>
              <w:spacing w:line="260" w:lineRule="exact"/>
              <w:ind w:leftChars="-34" w:left="-96" w:rightChars="-41" w:right="-116"/>
              <w:jc w:val="center"/>
              <w:rPr>
                <w:rFonts w:hint="eastAsia"/>
                <w:color w:val="000000"/>
                <w:spacing w:val="-10"/>
              </w:rPr>
            </w:pPr>
            <w:r w:rsidRPr="007B48F0">
              <w:rPr>
                <w:rFonts w:hint="eastAsia"/>
                <w:color w:val="000000"/>
                <w:spacing w:val="-10"/>
              </w:rPr>
              <w:t>(迄8月底)</w:t>
            </w:r>
          </w:p>
        </w:tc>
        <w:tc>
          <w:tcPr>
            <w:tcW w:w="1111" w:type="dxa"/>
            <w:vAlign w:val="center"/>
          </w:tcPr>
          <w:p w:rsidR="00A25C68" w:rsidRPr="007B48F0" w:rsidRDefault="00A25C68" w:rsidP="00EB6C78">
            <w:pPr>
              <w:pStyle w:val="142"/>
              <w:spacing w:line="260" w:lineRule="exact"/>
              <w:jc w:val="center"/>
              <w:rPr>
                <w:rFonts w:hint="eastAsia"/>
                <w:color w:val="000000"/>
                <w:spacing w:val="-10"/>
              </w:rPr>
            </w:pPr>
            <w:r w:rsidRPr="007B48F0">
              <w:rPr>
                <w:rFonts w:hint="eastAsia"/>
                <w:color w:val="000000"/>
                <w:spacing w:val="-10"/>
              </w:rPr>
              <w:t>預算案</w:t>
            </w:r>
          </w:p>
        </w:tc>
      </w:tr>
      <w:tr w:rsidR="000C618F" w:rsidRPr="007B48F0" w:rsidTr="00A25C68">
        <w:tc>
          <w:tcPr>
            <w:tcW w:w="1985" w:type="dxa"/>
          </w:tcPr>
          <w:p w:rsidR="00545A73" w:rsidRPr="007B48F0" w:rsidRDefault="00545A73" w:rsidP="00EB6C78">
            <w:pPr>
              <w:pStyle w:val="142"/>
              <w:spacing w:line="260" w:lineRule="exact"/>
              <w:ind w:leftChars="-23" w:left="-65"/>
              <w:rPr>
                <w:rFonts w:hint="eastAsia"/>
                <w:color w:val="000000"/>
                <w:spacing w:val="-10"/>
              </w:rPr>
            </w:pPr>
            <w:bookmarkStart w:id="54" w:name="_Hlk177740807"/>
            <w:r w:rsidRPr="007B48F0">
              <w:rPr>
                <w:rFonts w:hint="eastAsia"/>
                <w:color w:val="000000"/>
                <w:spacing w:val="-10"/>
              </w:rPr>
              <w:t>科技專案</w:t>
            </w:r>
            <w:bookmarkEnd w:id="54"/>
          </w:p>
        </w:tc>
        <w:tc>
          <w:tcPr>
            <w:tcW w:w="1110" w:type="dxa"/>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4</w:t>
            </w:r>
            <w:r w:rsidRPr="007B48F0">
              <w:rPr>
                <w:color w:val="000000"/>
                <w:spacing w:val="-10"/>
              </w:rPr>
              <w:t>,</w:t>
            </w:r>
            <w:r w:rsidRPr="007B48F0">
              <w:rPr>
                <w:rFonts w:hint="eastAsia"/>
                <w:color w:val="000000"/>
                <w:spacing w:val="-10"/>
              </w:rPr>
              <w:t>861</w:t>
            </w:r>
          </w:p>
        </w:tc>
        <w:tc>
          <w:tcPr>
            <w:tcW w:w="1110" w:type="dxa"/>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4</w:t>
            </w:r>
            <w:r w:rsidRPr="007B48F0">
              <w:rPr>
                <w:color w:val="000000"/>
                <w:spacing w:val="-10"/>
              </w:rPr>
              <w:t>,220</w:t>
            </w:r>
          </w:p>
        </w:tc>
        <w:tc>
          <w:tcPr>
            <w:tcW w:w="1111" w:type="dxa"/>
            <w:tcBorders>
              <w:right w:val="double" w:sz="4" w:space="0" w:color="auto"/>
            </w:tcBorders>
          </w:tcPr>
          <w:p w:rsidR="00545A73" w:rsidRPr="007B48F0" w:rsidRDefault="00884FEF" w:rsidP="00EB6C78">
            <w:pPr>
              <w:pStyle w:val="142"/>
              <w:spacing w:line="260" w:lineRule="exact"/>
              <w:jc w:val="right"/>
              <w:rPr>
                <w:rFonts w:hint="eastAsia"/>
                <w:color w:val="000000"/>
                <w:spacing w:val="-10"/>
              </w:rPr>
            </w:pPr>
            <w:r w:rsidRPr="007B48F0">
              <w:rPr>
                <w:rFonts w:hint="eastAsia"/>
                <w:color w:val="000000"/>
                <w:spacing w:val="-10"/>
              </w:rPr>
              <w:t>8</w:t>
            </w:r>
            <w:r w:rsidRPr="007B48F0">
              <w:rPr>
                <w:color w:val="000000"/>
                <w:spacing w:val="-10"/>
              </w:rPr>
              <w:t>6.81</w:t>
            </w:r>
          </w:p>
        </w:tc>
        <w:tc>
          <w:tcPr>
            <w:tcW w:w="1110" w:type="dxa"/>
            <w:tcBorders>
              <w:top w:val="single" w:sz="4" w:space="0" w:color="auto"/>
              <w:left w:val="double" w:sz="4" w:space="0" w:color="auto"/>
              <w:bottom w:val="single" w:sz="4" w:space="0" w:color="auto"/>
            </w:tcBorders>
            <w:vAlign w:val="center"/>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2</w:t>
            </w:r>
            <w:r w:rsidRPr="007B48F0">
              <w:rPr>
                <w:color w:val="000000"/>
                <w:spacing w:val="-10"/>
              </w:rPr>
              <w:t>,574</w:t>
            </w:r>
          </w:p>
        </w:tc>
        <w:tc>
          <w:tcPr>
            <w:tcW w:w="1110" w:type="dxa"/>
            <w:tcBorders>
              <w:top w:val="single" w:sz="4" w:space="0" w:color="auto"/>
              <w:bottom w:val="single" w:sz="4" w:space="0" w:color="auto"/>
            </w:tcBorders>
            <w:vAlign w:val="center"/>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6</w:t>
            </w:r>
            <w:r w:rsidRPr="007B48F0">
              <w:rPr>
                <w:color w:val="000000"/>
                <w:spacing w:val="-10"/>
              </w:rPr>
              <w:t>04</w:t>
            </w:r>
          </w:p>
        </w:tc>
        <w:tc>
          <w:tcPr>
            <w:tcW w:w="1111" w:type="dxa"/>
            <w:vAlign w:val="center"/>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6</w:t>
            </w:r>
            <w:r w:rsidRPr="007B48F0">
              <w:rPr>
                <w:color w:val="000000"/>
                <w:spacing w:val="-10"/>
              </w:rPr>
              <w:t>,325</w:t>
            </w:r>
          </w:p>
        </w:tc>
      </w:tr>
      <w:tr w:rsidR="000C618F" w:rsidRPr="007B48F0" w:rsidTr="00A25C68">
        <w:tc>
          <w:tcPr>
            <w:tcW w:w="1985" w:type="dxa"/>
          </w:tcPr>
          <w:p w:rsidR="00545A73" w:rsidRPr="007B48F0" w:rsidRDefault="00545A73" w:rsidP="00EB6C78">
            <w:pPr>
              <w:pStyle w:val="142"/>
              <w:spacing w:line="260" w:lineRule="exact"/>
              <w:ind w:leftChars="-23" w:left="-65"/>
              <w:rPr>
                <w:rFonts w:hint="eastAsia"/>
                <w:color w:val="000000"/>
                <w:spacing w:val="-20"/>
              </w:rPr>
            </w:pPr>
            <w:bookmarkStart w:id="55" w:name="_Hlk177745049"/>
            <w:bookmarkStart w:id="56" w:name="_Hlk210832905"/>
            <w:r w:rsidRPr="007B48F0">
              <w:rPr>
                <w:rFonts w:hint="eastAsia"/>
                <w:color w:val="000000"/>
                <w:spacing w:val="-10"/>
              </w:rPr>
              <w:t>延攬國外專業人才</w:t>
            </w:r>
          </w:p>
        </w:tc>
        <w:tc>
          <w:tcPr>
            <w:tcW w:w="1110" w:type="dxa"/>
            <w:vAlign w:val="center"/>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1</w:t>
            </w:r>
            <w:r w:rsidRPr="007B48F0">
              <w:rPr>
                <w:color w:val="000000"/>
                <w:spacing w:val="-10"/>
              </w:rPr>
              <w:t>50</w:t>
            </w:r>
          </w:p>
        </w:tc>
        <w:tc>
          <w:tcPr>
            <w:tcW w:w="1110" w:type="dxa"/>
            <w:vAlign w:val="center"/>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w:t>
            </w:r>
          </w:p>
        </w:tc>
        <w:tc>
          <w:tcPr>
            <w:tcW w:w="1111" w:type="dxa"/>
            <w:tcBorders>
              <w:right w:val="double" w:sz="4" w:space="0" w:color="auto"/>
            </w:tcBorders>
            <w:vAlign w:val="center"/>
          </w:tcPr>
          <w:p w:rsidR="00545A73" w:rsidRPr="007B48F0" w:rsidRDefault="000C618F" w:rsidP="00EB6C78">
            <w:pPr>
              <w:pStyle w:val="142"/>
              <w:spacing w:line="260" w:lineRule="exact"/>
              <w:jc w:val="right"/>
              <w:rPr>
                <w:rFonts w:hint="eastAsia"/>
                <w:color w:val="000000"/>
                <w:spacing w:val="-10"/>
              </w:rPr>
            </w:pPr>
            <w:r w:rsidRPr="007B48F0">
              <w:rPr>
                <w:rFonts w:hint="eastAsia"/>
                <w:color w:val="000000"/>
                <w:spacing w:val="-10"/>
              </w:rPr>
              <w:t>-</w:t>
            </w:r>
          </w:p>
        </w:tc>
        <w:tc>
          <w:tcPr>
            <w:tcW w:w="1110" w:type="dxa"/>
            <w:tcBorders>
              <w:top w:val="single" w:sz="4" w:space="0" w:color="auto"/>
              <w:left w:val="double" w:sz="4" w:space="0" w:color="auto"/>
              <w:bottom w:val="single" w:sz="4" w:space="0" w:color="auto"/>
            </w:tcBorders>
            <w:vAlign w:val="center"/>
          </w:tcPr>
          <w:p w:rsidR="00545A73" w:rsidRPr="007B48F0" w:rsidRDefault="00A55FD8" w:rsidP="00EB6C78">
            <w:pPr>
              <w:pStyle w:val="142"/>
              <w:spacing w:line="260" w:lineRule="exact"/>
              <w:jc w:val="right"/>
              <w:rPr>
                <w:rFonts w:hint="eastAsia"/>
                <w:color w:val="000000"/>
                <w:spacing w:val="-10"/>
              </w:rPr>
            </w:pPr>
            <w:r w:rsidRPr="007B48F0">
              <w:rPr>
                <w:color w:val="000000"/>
                <w:spacing w:val="-10"/>
              </w:rPr>
              <w:t>80</w:t>
            </w:r>
          </w:p>
        </w:tc>
        <w:tc>
          <w:tcPr>
            <w:tcW w:w="1110" w:type="dxa"/>
            <w:tcBorders>
              <w:top w:val="single" w:sz="4" w:space="0" w:color="auto"/>
              <w:bottom w:val="single" w:sz="4" w:space="0" w:color="auto"/>
            </w:tcBorders>
            <w:vAlign w:val="center"/>
          </w:tcPr>
          <w:p w:rsidR="00545A73" w:rsidRPr="007B48F0" w:rsidRDefault="00A55FD8" w:rsidP="00EB6C78">
            <w:pPr>
              <w:pStyle w:val="142"/>
              <w:spacing w:line="260" w:lineRule="exact"/>
              <w:jc w:val="right"/>
              <w:rPr>
                <w:rFonts w:hint="eastAsia"/>
                <w:color w:val="000000"/>
                <w:spacing w:val="-10"/>
              </w:rPr>
            </w:pPr>
            <w:r w:rsidRPr="007B48F0">
              <w:rPr>
                <w:rFonts w:hint="eastAsia"/>
                <w:color w:val="000000"/>
                <w:spacing w:val="-10"/>
              </w:rPr>
              <w:t>-</w:t>
            </w:r>
          </w:p>
        </w:tc>
        <w:tc>
          <w:tcPr>
            <w:tcW w:w="1111" w:type="dxa"/>
            <w:vAlign w:val="center"/>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8</w:t>
            </w:r>
            <w:r w:rsidRPr="007B48F0">
              <w:rPr>
                <w:color w:val="000000"/>
                <w:spacing w:val="-10"/>
              </w:rPr>
              <w:t>0</w:t>
            </w:r>
          </w:p>
        </w:tc>
      </w:tr>
      <w:tr w:rsidR="000C618F" w:rsidRPr="007B48F0" w:rsidTr="00A25C68">
        <w:tc>
          <w:tcPr>
            <w:tcW w:w="1985" w:type="dxa"/>
          </w:tcPr>
          <w:p w:rsidR="00545A73" w:rsidRPr="007B48F0" w:rsidRDefault="00545A73" w:rsidP="00EB6C78">
            <w:pPr>
              <w:pStyle w:val="142"/>
              <w:spacing w:line="260" w:lineRule="exact"/>
              <w:ind w:leftChars="-23" w:left="-65"/>
              <w:rPr>
                <w:rFonts w:hint="eastAsia"/>
                <w:color w:val="000000"/>
                <w:spacing w:val="-10"/>
              </w:rPr>
            </w:pPr>
            <w:bookmarkStart w:id="57" w:name="_Hlk177741107"/>
            <w:bookmarkEnd w:id="56"/>
            <w:r w:rsidRPr="007B48F0">
              <w:rPr>
                <w:rFonts w:hint="eastAsia"/>
                <w:color w:val="000000"/>
                <w:spacing w:val="-10"/>
              </w:rPr>
              <w:t>一般行政</w:t>
            </w:r>
            <w:bookmarkEnd w:id="57"/>
          </w:p>
        </w:tc>
        <w:tc>
          <w:tcPr>
            <w:tcW w:w="1110" w:type="dxa"/>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2</w:t>
            </w:r>
            <w:r w:rsidRPr="007B48F0">
              <w:rPr>
                <w:color w:val="000000"/>
                <w:spacing w:val="-10"/>
              </w:rPr>
              <w:t>,791</w:t>
            </w:r>
          </w:p>
        </w:tc>
        <w:tc>
          <w:tcPr>
            <w:tcW w:w="1110" w:type="dxa"/>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2</w:t>
            </w:r>
            <w:r w:rsidRPr="007B48F0">
              <w:rPr>
                <w:color w:val="000000"/>
                <w:spacing w:val="-10"/>
              </w:rPr>
              <w:t>,419</w:t>
            </w:r>
          </w:p>
        </w:tc>
        <w:tc>
          <w:tcPr>
            <w:tcW w:w="1111" w:type="dxa"/>
            <w:tcBorders>
              <w:right w:val="double" w:sz="4" w:space="0" w:color="auto"/>
            </w:tcBorders>
          </w:tcPr>
          <w:p w:rsidR="00545A73" w:rsidRPr="007B48F0" w:rsidRDefault="00884FEF" w:rsidP="00EB6C78">
            <w:pPr>
              <w:pStyle w:val="142"/>
              <w:spacing w:line="260" w:lineRule="exact"/>
              <w:jc w:val="right"/>
              <w:rPr>
                <w:rFonts w:hint="eastAsia"/>
                <w:color w:val="000000"/>
                <w:spacing w:val="-10"/>
              </w:rPr>
            </w:pPr>
            <w:r w:rsidRPr="007B48F0">
              <w:rPr>
                <w:rFonts w:hint="eastAsia"/>
                <w:color w:val="000000"/>
                <w:spacing w:val="-10"/>
              </w:rPr>
              <w:t>8</w:t>
            </w:r>
            <w:r w:rsidRPr="007B48F0">
              <w:rPr>
                <w:color w:val="000000"/>
                <w:spacing w:val="-10"/>
              </w:rPr>
              <w:t>6.67</w:t>
            </w:r>
          </w:p>
        </w:tc>
        <w:tc>
          <w:tcPr>
            <w:tcW w:w="1110" w:type="dxa"/>
            <w:tcBorders>
              <w:top w:val="single" w:sz="4" w:space="0" w:color="auto"/>
              <w:left w:val="double" w:sz="4" w:space="0" w:color="auto"/>
              <w:bottom w:val="single" w:sz="4" w:space="0" w:color="auto"/>
            </w:tcBorders>
            <w:vAlign w:val="center"/>
          </w:tcPr>
          <w:p w:rsidR="00545A73" w:rsidRPr="007B48F0" w:rsidRDefault="00A55FD8" w:rsidP="00EB6C78">
            <w:pPr>
              <w:pStyle w:val="142"/>
              <w:spacing w:line="260" w:lineRule="exact"/>
              <w:jc w:val="right"/>
              <w:rPr>
                <w:rFonts w:hint="eastAsia"/>
                <w:color w:val="000000"/>
                <w:spacing w:val="-10"/>
              </w:rPr>
            </w:pPr>
            <w:r w:rsidRPr="007B48F0">
              <w:rPr>
                <w:rFonts w:hint="eastAsia"/>
                <w:color w:val="000000"/>
                <w:spacing w:val="-10"/>
              </w:rPr>
              <w:t>1</w:t>
            </w:r>
            <w:r w:rsidRPr="007B48F0">
              <w:rPr>
                <w:color w:val="000000"/>
                <w:spacing w:val="-10"/>
              </w:rPr>
              <w:t>,426</w:t>
            </w:r>
          </w:p>
        </w:tc>
        <w:tc>
          <w:tcPr>
            <w:tcW w:w="1110" w:type="dxa"/>
            <w:tcBorders>
              <w:top w:val="single" w:sz="4" w:space="0" w:color="auto"/>
              <w:bottom w:val="single" w:sz="4" w:space="0" w:color="auto"/>
            </w:tcBorders>
            <w:vAlign w:val="center"/>
          </w:tcPr>
          <w:p w:rsidR="00545A73" w:rsidRPr="007B48F0" w:rsidRDefault="00A55FD8" w:rsidP="00EB6C78">
            <w:pPr>
              <w:pStyle w:val="142"/>
              <w:spacing w:line="260" w:lineRule="exact"/>
              <w:jc w:val="right"/>
              <w:rPr>
                <w:rFonts w:hint="eastAsia"/>
                <w:color w:val="000000"/>
                <w:spacing w:val="-10"/>
              </w:rPr>
            </w:pPr>
            <w:r w:rsidRPr="007B48F0">
              <w:rPr>
                <w:rFonts w:hint="eastAsia"/>
                <w:color w:val="000000"/>
                <w:spacing w:val="-10"/>
              </w:rPr>
              <w:t>3</w:t>
            </w:r>
            <w:r w:rsidRPr="007B48F0">
              <w:rPr>
                <w:color w:val="000000"/>
                <w:spacing w:val="-10"/>
              </w:rPr>
              <w:t>11</w:t>
            </w:r>
          </w:p>
        </w:tc>
        <w:tc>
          <w:tcPr>
            <w:tcW w:w="1111" w:type="dxa"/>
            <w:vAlign w:val="center"/>
          </w:tcPr>
          <w:p w:rsidR="00545A73" w:rsidRPr="007B48F0" w:rsidRDefault="00A55FD8" w:rsidP="00EB6C78">
            <w:pPr>
              <w:pStyle w:val="142"/>
              <w:spacing w:line="260" w:lineRule="exact"/>
              <w:jc w:val="right"/>
              <w:rPr>
                <w:rFonts w:hint="eastAsia"/>
                <w:color w:val="000000"/>
                <w:spacing w:val="-10"/>
              </w:rPr>
            </w:pPr>
            <w:r w:rsidRPr="007B48F0">
              <w:rPr>
                <w:rFonts w:hint="eastAsia"/>
                <w:color w:val="000000"/>
                <w:spacing w:val="-10"/>
              </w:rPr>
              <w:t>3,565</w:t>
            </w:r>
          </w:p>
        </w:tc>
      </w:tr>
      <w:tr w:rsidR="000C618F" w:rsidRPr="007B48F0" w:rsidTr="00A25C68">
        <w:tc>
          <w:tcPr>
            <w:tcW w:w="1985" w:type="dxa"/>
          </w:tcPr>
          <w:p w:rsidR="00545A73" w:rsidRPr="007B48F0" w:rsidRDefault="00545A73" w:rsidP="00EB6C78">
            <w:pPr>
              <w:pStyle w:val="142"/>
              <w:spacing w:line="260" w:lineRule="exact"/>
              <w:ind w:leftChars="-23" w:left="-65"/>
              <w:rPr>
                <w:rFonts w:hint="eastAsia"/>
                <w:color w:val="000000"/>
                <w:spacing w:val="-10"/>
              </w:rPr>
            </w:pPr>
            <w:bookmarkStart w:id="58" w:name="_Hlk210832999"/>
            <w:r w:rsidRPr="007B48F0">
              <w:rPr>
                <w:rFonts w:hint="eastAsia"/>
                <w:color w:val="000000"/>
                <w:spacing w:val="-10"/>
              </w:rPr>
              <w:t>促進投資</w:t>
            </w:r>
            <w:bookmarkEnd w:id="58"/>
          </w:p>
        </w:tc>
        <w:tc>
          <w:tcPr>
            <w:tcW w:w="1110" w:type="dxa"/>
            <w:vAlign w:val="center"/>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6</w:t>
            </w:r>
            <w:r w:rsidRPr="007B48F0">
              <w:rPr>
                <w:color w:val="000000"/>
                <w:spacing w:val="-10"/>
              </w:rPr>
              <w:t>00</w:t>
            </w:r>
          </w:p>
        </w:tc>
        <w:tc>
          <w:tcPr>
            <w:tcW w:w="1110" w:type="dxa"/>
            <w:vAlign w:val="center"/>
          </w:tcPr>
          <w:p w:rsidR="00545A73" w:rsidRPr="007B48F0" w:rsidRDefault="00A25C68" w:rsidP="00EB6C78">
            <w:pPr>
              <w:pStyle w:val="142"/>
              <w:spacing w:line="260" w:lineRule="exact"/>
              <w:jc w:val="right"/>
              <w:rPr>
                <w:rFonts w:hint="eastAsia"/>
                <w:color w:val="000000"/>
                <w:spacing w:val="-10"/>
              </w:rPr>
            </w:pPr>
            <w:r w:rsidRPr="007B48F0">
              <w:rPr>
                <w:rFonts w:hint="eastAsia"/>
                <w:color w:val="000000"/>
                <w:spacing w:val="-10"/>
              </w:rPr>
              <w:t>2</w:t>
            </w:r>
            <w:r w:rsidRPr="007B48F0">
              <w:rPr>
                <w:color w:val="000000"/>
                <w:spacing w:val="-10"/>
              </w:rPr>
              <w:t>42</w:t>
            </w:r>
          </w:p>
        </w:tc>
        <w:tc>
          <w:tcPr>
            <w:tcW w:w="1111" w:type="dxa"/>
            <w:tcBorders>
              <w:right w:val="double" w:sz="4" w:space="0" w:color="auto"/>
            </w:tcBorders>
            <w:vAlign w:val="center"/>
          </w:tcPr>
          <w:p w:rsidR="00545A73" w:rsidRPr="007B48F0" w:rsidRDefault="000C618F" w:rsidP="00EB6C78">
            <w:pPr>
              <w:pStyle w:val="142"/>
              <w:spacing w:line="260" w:lineRule="exact"/>
              <w:jc w:val="right"/>
              <w:rPr>
                <w:rFonts w:hint="eastAsia"/>
                <w:color w:val="000000"/>
                <w:spacing w:val="-10"/>
              </w:rPr>
            </w:pPr>
            <w:r w:rsidRPr="007B48F0">
              <w:rPr>
                <w:rFonts w:hint="eastAsia"/>
                <w:color w:val="000000"/>
                <w:spacing w:val="-10"/>
              </w:rPr>
              <w:t>4</w:t>
            </w:r>
            <w:r w:rsidRPr="007B48F0">
              <w:rPr>
                <w:color w:val="000000"/>
                <w:spacing w:val="-10"/>
              </w:rPr>
              <w:t>0.33</w:t>
            </w:r>
          </w:p>
        </w:tc>
        <w:tc>
          <w:tcPr>
            <w:tcW w:w="1110" w:type="dxa"/>
            <w:tcBorders>
              <w:top w:val="single" w:sz="4" w:space="0" w:color="auto"/>
              <w:left w:val="double" w:sz="4" w:space="0" w:color="auto"/>
              <w:bottom w:val="single" w:sz="4" w:space="0" w:color="auto"/>
            </w:tcBorders>
            <w:vAlign w:val="center"/>
          </w:tcPr>
          <w:p w:rsidR="00545A73" w:rsidRPr="007B48F0" w:rsidRDefault="00A55FD8" w:rsidP="00EB6C78">
            <w:pPr>
              <w:pStyle w:val="142"/>
              <w:spacing w:line="260" w:lineRule="exact"/>
              <w:jc w:val="right"/>
              <w:rPr>
                <w:rFonts w:hint="eastAsia"/>
                <w:color w:val="000000"/>
                <w:spacing w:val="-10"/>
              </w:rPr>
            </w:pPr>
            <w:r w:rsidRPr="007B48F0">
              <w:rPr>
                <w:rFonts w:hint="eastAsia"/>
                <w:color w:val="000000"/>
                <w:spacing w:val="-10"/>
              </w:rPr>
              <w:t>3</w:t>
            </w:r>
            <w:r w:rsidRPr="007B48F0">
              <w:rPr>
                <w:color w:val="000000"/>
                <w:spacing w:val="-10"/>
              </w:rPr>
              <w:t>20</w:t>
            </w:r>
          </w:p>
        </w:tc>
        <w:tc>
          <w:tcPr>
            <w:tcW w:w="1110" w:type="dxa"/>
            <w:tcBorders>
              <w:top w:val="single" w:sz="4" w:space="0" w:color="auto"/>
              <w:bottom w:val="single" w:sz="4" w:space="0" w:color="auto"/>
            </w:tcBorders>
            <w:vAlign w:val="center"/>
          </w:tcPr>
          <w:p w:rsidR="00545A73" w:rsidRPr="007B48F0" w:rsidRDefault="00A55FD8" w:rsidP="00EB6C78">
            <w:pPr>
              <w:pStyle w:val="142"/>
              <w:spacing w:line="260" w:lineRule="exact"/>
              <w:jc w:val="right"/>
              <w:rPr>
                <w:rFonts w:hint="eastAsia"/>
                <w:color w:val="000000"/>
                <w:spacing w:val="-10"/>
              </w:rPr>
            </w:pPr>
            <w:r w:rsidRPr="007B48F0">
              <w:rPr>
                <w:rFonts w:hint="eastAsia"/>
                <w:color w:val="000000"/>
                <w:spacing w:val="-10"/>
              </w:rPr>
              <w:t>-</w:t>
            </w:r>
          </w:p>
        </w:tc>
        <w:tc>
          <w:tcPr>
            <w:tcW w:w="1111" w:type="dxa"/>
            <w:vAlign w:val="center"/>
          </w:tcPr>
          <w:p w:rsidR="00545A73" w:rsidRPr="007B48F0" w:rsidRDefault="00A55FD8" w:rsidP="00EB6C78">
            <w:pPr>
              <w:pStyle w:val="142"/>
              <w:spacing w:line="260" w:lineRule="exact"/>
              <w:jc w:val="right"/>
              <w:rPr>
                <w:rFonts w:hint="eastAsia"/>
                <w:color w:val="000000"/>
                <w:spacing w:val="-10"/>
              </w:rPr>
            </w:pPr>
            <w:r w:rsidRPr="007B48F0">
              <w:rPr>
                <w:rFonts w:hint="eastAsia"/>
                <w:color w:val="000000"/>
                <w:spacing w:val="-10"/>
              </w:rPr>
              <w:t>3</w:t>
            </w:r>
            <w:r w:rsidRPr="007B48F0">
              <w:rPr>
                <w:color w:val="000000"/>
                <w:spacing w:val="-10"/>
              </w:rPr>
              <w:t>20</w:t>
            </w:r>
          </w:p>
        </w:tc>
      </w:tr>
      <w:bookmarkEnd w:id="55"/>
      <w:tr w:rsidR="000C618F" w:rsidRPr="007B48F0" w:rsidTr="00A25C68">
        <w:tc>
          <w:tcPr>
            <w:tcW w:w="1985" w:type="dxa"/>
          </w:tcPr>
          <w:p w:rsidR="00545A73" w:rsidRPr="007B48F0" w:rsidRDefault="00545A73" w:rsidP="00EB6C78">
            <w:pPr>
              <w:pStyle w:val="142"/>
              <w:spacing w:line="260" w:lineRule="exact"/>
              <w:ind w:leftChars="-23" w:left="-65"/>
              <w:rPr>
                <w:rFonts w:hint="eastAsia"/>
                <w:b/>
                <w:bCs/>
                <w:color w:val="000000"/>
                <w:spacing w:val="-10"/>
              </w:rPr>
            </w:pPr>
            <w:r w:rsidRPr="007B48F0">
              <w:rPr>
                <w:rFonts w:hint="eastAsia"/>
                <w:b/>
                <w:bCs/>
                <w:color w:val="000000"/>
                <w:spacing w:val="-10"/>
              </w:rPr>
              <w:t>合計</w:t>
            </w:r>
          </w:p>
        </w:tc>
        <w:tc>
          <w:tcPr>
            <w:tcW w:w="1110" w:type="dxa"/>
            <w:vAlign w:val="center"/>
          </w:tcPr>
          <w:p w:rsidR="00545A73" w:rsidRPr="007B48F0" w:rsidRDefault="00A25C68" w:rsidP="00EB6C78">
            <w:pPr>
              <w:pStyle w:val="142"/>
              <w:spacing w:line="260" w:lineRule="exact"/>
              <w:ind w:leftChars="-23" w:left="-65"/>
              <w:jc w:val="right"/>
              <w:rPr>
                <w:rFonts w:hint="eastAsia"/>
                <w:b/>
                <w:bCs/>
                <w:color w:val="000000"/>
                <w:spacing w:val="-10"/>
              </w:rPr>
            </w:pPr>
            <w:r w:rsidRPr="007B48F0">
              <w:rPr>
                <w:rFonts w:hint="eastAsia"/>
                <w:b/>
                <w:bCs/>
                <w:color w:val="000000"/>
                <w:spacing w:val="-10"/>
              </w:rPr>
              <w:t>8</w:t>
            </w:r>
            <w:r w:rsidRPr="007B48F0">
              <w:rPr>
                <w:b/>
                <w:bCs/>
                <w:color w:val="000000"/>
                <w:spacing w:val="-10"/>
              </w:rPr>
              <w:t>,402</w:t>
            </w:r>
          </w:p>
        </w:tc>
        <w:tc>
          <w:tcPr>
            <w:tcW w:w="1110" w:type="dxa"/>
            <w:vAlign w:val="center"/>
          </w:tcPr>
          <w:p w:rsidR="00545A73" w:rsidRPr="007B48F0" w:rsidRDefault="00A25C68" w:rsidP="00EB6C78">
            <w:pPr>
              <w:pStyle w:val="142"/>
              <w:spacing w:line="260" w:lineRule="exact"/>
              <w:ind w:leftChars="-23" w:left="-65"/>
              <w:jc w:val="right"/>
              <w:rPr>
                <w:rFonts w:hint="eastAsia"/>
                <w:b/>
                <w:bCs/>
                <w:color w:val="000000"/>
                <w:spacing w:val="-10"/>
              </w:rPr>
            </w:pPr>
            <w:r w:rsidRPr="007B48F0">
              <w:rPr>
                <w:rFonts w:hint="eastAsia"/>
                <w:b/>
                <w:bCs/>
                <w:color w:val="000000"/>
                <w:spacing w:val="-10"/>
              </w:rPr>
              <w:t>6</w:t>
            </w:r>
            <w:r w:rsidRPr="007B48F0">
              <w:rPr>
                <w:b/>
                <w:bCs/>
                <w:color w:val="000000"/>
                <w:spacing w:val="-10"/>
              </w:rPr>
              <w:t>,881</w:t>
            </w:r>
          </w:p>
        </w:tc>
        <w:tc>
          <w:tcPr>
            <w:tcW w:w="1111" w:type="dxa"/>
            <w:tcBorders>
              <w:right w:val="double" w:sz="4" w:space="0" w:color="auto"/>
            </w:tcBorders>
            <w:vAlign w:val="center"/>
          </w:tcPr>
          <w:p w:rsidR="00545A73" w:rsidRPr="007B48F0" w:rsidRDefault="000C618F" w:rsidP="00EB6C78">
            <w:pPr>
              <w:pStyle w:val="142"/>
              <w:spacing w:line="260" w:lineRule="exact"/>
              <w:ind w:leftChars="-23" w:left="-65"/>
              <w:jc w:val="right"/>
              <w:rPr>
                <w:rFonts w:hint="eastAsia"/>
                <w:b/>
                <w:bCs/>
                <w:color w:val="000000"/>
                <w:spacing w:val="-10"/>
              </w:rPr>
            </w:pPr>
            <w:r w:rsidRPr="007B48F0">
              <w:rPr>
                <w:rFonts w:hint="eastAsia"/>
                <w:b/>
                <w:bCs/>
                <w:color w:val="000000"/>
                <w:spacing w:val="-10"/>
              </w:rPr>
              <w:t>8</w:t>
            </w:r>
            <w:r w:rsidRPr="007B48F0">
              <w:rPr>
                <w:b/>
                <w:bCs/>
                <w:color w:val="000000"/>
                <w:spacing w:val="-10"/>
              </w:rPr>
              <w:t>1.90</w:t>
            </w:r>
          </w:p>
        </w:tc>
        <w:tc>
          <w:tcPr>
            <w:tcW w:w="1110" w:type="dxa"/>
            <w:tcBorders>
              <w:top w:val="single" w:sz="4" w:space="0" w:color="auto"/>
              <w:left w:val="double" w:sz="4" w:space="0" w:color="auto"/>
              <w:bottom w:val="single" w:sz="12" w:space="0" w:color="auto"/>
            </w:tcBorders>
            <w:vAlign w:val="center"/>
          </w:tcPr>
          <w:p w:rsidR="00545A73" w:rsidRPr="007B48F0" w:rsidRDefault="00A55FD8" w:rsidP="00EB6C78">
            <w:pPr>
              <w:pStyle w:val="142"/>
              <w:spacing w:line="260" w:lineRule="exact"/>
              <w:ind w:leftChars="-23" w:left="-65"/>
              <w:jc w:val="right"/>
              <w:rPr>
                <w:rFonts w:hint="eastAsia"/>
                <w:b/>
                <w:bCs/>
                <w:color w:val="000000"/>
                <w:spacing w:val="-10"/>
              </w:rPr>
            </w:pPr>
            <w:r w:rsidRPr="007B48F0">
              <w:rPr>
                <w:rFonts w:hint="eastAsia"/>
                <w:b/>
                <w:bCs/>
                <w:color w:val="000000"/>
                <w:spacing w:val="-10"/>
              </w:rPr>
              <w:t>4</w:t>
            </w:r>
            <w:r w:rsidRPr="007B48F0">
              <w:rPr>
                <w:b/>
                <w:bCs/>
                <w:color w:val="000000"/>
                <w:spacing w:val="-10"/>
              </w:rPr>
              <w:t>,400</w:t>
            </w:r>
          </w:p>
        </w:tc>
        <w:tc>
          <w:tcPr>
            <w:tcW w:w="1110" w:type="dxa"/>
            <w:tcBorders>
              <w:top w:val="single" w:sz="4" w:space="0" w:color="auto"/>
              <w:bottom w:val="single" w:sz="12" w:space="0" w:color="auto"/>
            </w:tcBorders>
            <w:vAlign w:val="center"/>
          </w:tcPr>
          <w:p w:rsidR="00545A73" w:rsidRPr="007B48F0" w:rsidRDefault="00A55FD8" w:rsidP="00EB6C78">
            <w:pPr>
              <w:pStyle w:val="142"/>
              <w:spacing w:line="260" w:lineRule="exact"/>
              <w:ind w:leftChars="-23" w:left="-65"/>
              <w:jc w:val="right"/>
              <w:rPr>
                <w:rFonts w:hint="eastAsia"/>
                <w:b/>
                <w:bCs/>
                <w:color w:val="000000"/>
                <w:spacing w:val="-10"/>
              </w:rPr>
            </w:pPr>
            <w:r w:rsidRPr="007B48F0">
              <w:rPr>
                <w:rFonts w:hint="eastAsia"/>
                <w:b/>
                <w:bCs/>
                <w:color w:val="000000"/>
                <w:spacing w:val="-10"/>
              </w:rPr>
              <w:t>9</w:t>
            </w:r>
            <w:r w:rsidRPr="007B48F0">
              <w:rPr>
                <w:b/>
                <w:bCs/>
                <w:color w:val="000000"/>
                <w:spacing w:val="-10"/>
              </w:rPr>
              <w:t>15</w:t>
            </w:r>
          </w:p>
        </w:tc>
        <w:tc>
          <w:tcPr>
            <w:tcW w:w="1111" w:type="dxa"/>
            <w:vAlign w:val="center"/>
          </w:tcPr>
          <w:p w:rsidR="00545A73" w:rsidRPr="007B48F0" w:rsidRDefault="00A55FD8" w:rsidP="00EB6C78">
            <w:pPr>
              <w:pStyle w:val="142"/>
              <w:spacing w:line="260" w:lineRule="exact"/>
              <w:ind w:leftChars="-23" w:left="-65"/>
              <w:jc w:val="right"/>
              <w:rPr>
                <w:rFonts w:hint="eastAsia"/>
                <w:b/>
                <w:bCs/>
                <w:color w:val="000000"/>
                <w:spacing w:val="-10"/>
              </w:rPr>
            </w:pPr>
            <w:r w:rsidRPr="007B48F0">
              <w:rPr>
                <w:rFonts w:hint="eastAsia"/>
                <w:b/>
                <w:bCs/>
                <w:color w:val="000000"/>
                <w:spacing w:val="-10"/>
              </w:rPr>
              <w:t>1</w:t>
            </w:r>
            <w:r w:rsidRPr="007B48F0">
              <w:rPr>
                <w:b/>
                <w:bCs/>
                <w:color w:val="000000"/>
                <w:spacing w:val="-10"/>
              </w:rPr>
              <w:t>0,290</w:t>
            </w:r>
          </w:p>
        </w:tc>
      </w:tr>
    </w:tbl>
    <w:p w:rsidR="00BC3DC9" w:rsidRPr="007B48F0" w:rsidRDefault="004272C4" w:rsidP="00BC3DC9">
      <w:pPr>
        <w:pStyle w:val="142"/>
        <w:rPr>
          <w:color w:val="000000"/>
        </w:rPr>
      </w:pPr>
      <w:r w:rsidRPr="007B48F0">
        <w:rPr>
          <w:rFonts w:hint="eastAsia"/>
          <w:color w:val="000000"/>
        </w:rPr>
        <w:t>資料來源：經濟部提供資料及各年度預決算書。</w:t>
      </w:r>
      <w:bookmarkEnd w:id="0"/>
      <w:bookmarkEnd w:id="1"/>
      <w:bookmarkEnd w:id="2"/>
      <w:bookmarkEnd w:id="4"/>
      <w:bookmarkEnd w:id="5"/>
      <w:bookmarkEnd w:id="6"/>
      <w:bookmarkEnd w:id="40"/>
    </w:p>
    <w:p w:rsidR="00B02CD3" w:rsidRPr="007B48F0" w:rsidRDefault="006541AE" w:rsidP="00B02CD3">
      <w:pPr>
        <w:pStyle w:val="123"/>
        <w:ind w:leftChars="0" w:left="403" w:firstLineChars="0" w:hanging="403"/>
        <w:rPr>
          <w:rFonts w:hAnsi="標楷體"/>
          <w:b/>
          <w:bCs/>
          <w:color w:val="000000"/>
          <w:spacing w:val="-10"/>
        </w:rPr>
      </w:pPr>
      <w:r w:rsidRPr="007B48F0">
        <w:rPr>
          <w:rFonts w:hAnsi="標楷體" w:hint="eastAsia"/>
          <w:b/>
          <w:bCs/>
          <w:color w:val="000000"/>
          <w:spacing w:val="-10"/>
        </w:rPr>
        <w:t>表3  經濟部主管114及115年度「媒體政策及業務宣導經費」</w:t>
      </w:r>
      <w:r w:rsidRPr="007B48F0">
        <w:rPr>
          <w:rFonts w:hAnsi="標楷體"/>
          <w:b/>
          <w:bCs/>
          <w:color w:val="000000"/>
          <w:spacing w:val="-10"/>
        </w:rPr>
        <w:t>編列情形</w:t>
      </w:r>
      <w:r w:rsidRPr="007B48F0">
        <w:rPr>
          <w:rFonts w:hAnsi="標楷體" w:hint="eastAsia"/>
          <w:b/>
          <w:bCs/>
          <w:color w:val="000000"/>
          <w:spacing w:val="-10"/>
        </w:rPr>
        <w:t>表</w:t>
      </w:r>
    </w:p>
    <w:p w:rsidR="006541AE" w:rsidRPr="007B48F0" w:rsidRDefault="006541AE" w:rsidP="00B02CD3">
      <w:pPr>
        <w:pStyle w:val="123"/>
        <w:spacing w:line="320" w:lineRule="exact"/>
        <w:ind w:leftChars="0" w:left="403" w:firstLineChars="0" w:hanging="403"/>
        <w:jc w:val="right"/>
        <w:rPr>
          <w:rFonts w:hAnsi="標楷體"/>
          <w:color w:val="000000"/>
          <w:spacing w:val="-14"/>
          <w:sz w:val="24"/>
          <w:szCs w:val="24"/>
        </w:rPr>
      </w:pPr>
      <w:r w:rsidRPr="007B48F0">
        <w:rPr>
          <w:rFonts w:hAnsi="標楷體" w:hint="eastAsia"/>
          <w:b/>
          <w:bCs/>
          <w:color w:val="000000"/>
          <w:spacing w:val="-14"/>
        </w:rPr>
        <w:t xml:space="preserve">  </w:t>
      </w:r>
      <w:r w:rsidRPr="007B48F0">
        <w:rPr>
          <w:rFonts w:hAnsi="標楷體"/>
          <w:color w:val="000000"/>
          <w:spacing w:val="-14"/>
          <w:sz w:val="24"/>
          <w:szCs w:val="24"/>
        </w:rPr>
        <w:t>單位</w:t>
      </w:r>
      <w:r w:rsidRPr="007B48F0">
        <w:rPr>
          <w:rFonts w:hAnsi="標楷體" w:hint="eastAsia"/>
          <w:color w:val="000000"/>
          <w:spacing w:val="-14"/>
          <w:sz w:val="24"/>
          <w:szCs w:val="24"/>
        </w:rPr>
        <w:t>：新臺幣千元</w:t>
      </w:r>
    </w:p>
    <w:tbl>
      <w:tblPr>
        <w:tblW w:w="0" w:type="auto"/>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72"/>
        <w:gridCol w:w="1842"/>
        <w:gridCol w:w="1985"/>
        <w:gridCol w:w="1699"/>
      </w:tblGrid>
      <w:tr w:rsidR="005A4414" w:rsidRPr="007B48F0" w:rsidTr="00B02CD3">
        <w:trPr>
          <w:tblHeader/>
        </w:trPr>
        <w:tc>
          <w:tcPr>
            <w:tcW w:w="2972" w:type="dxa"/>
            <w:vAlign w:val="center"/>
            <w:hideMark/>
          </w:tcPr>
          <w:p w:rsidR="00B02CD3" w:rsidRPr="007B48F0" w:rsidRDefault="00B02CD3" w:rsidP="002E1C01">
            <w:pPr>
              <w:pStyle w:val="142"/>
              <w:spacing w:line="240" w:lineRule="exact"/>
              <w:jc w:val="center"/>
              <w:rPr>
                <w:color w:val="000000"/>
              </w:rPr>
            </w:pPr>
            <w:r w:rsidRPr="007B48F0">
              <w:rPr>
                <w:rFonts w:hint="eastAsia"/>
                <w:color w:val="000000"/>
              </w:rPr>
              <w:t>單位名稱</w:t>
            </w:r>
          </w:p>
        </w:tc>
        <w:tc>
          <w:tcPr>
            <w:tcW w:w="1842" w:type="dxa"/>
            <w:vAlign w:val="center"/>
          </w:tcPr>
          <w:p w:rsidR="00B02CD3" w:rsidRPr="007B48F0" w:rsidRDefault="00B02CD3" w:rsidP="002E1C01">
            <w:pPr>
              <w:pStyle w:val="142"/>
              <w:spacing w:line="240" w:lineRule="exact"/>
              <w:jc w:val="center"/>
              <w:rPr>
                <w:rFonts w:hint="eastAsia"/>
                <w:color w:val="000000"/>
              </w:rPr>
            </w:pPr>
            <w:r w:rsidRPr="007B48F0">
              <w:rPr>
                <w:rFonts w:hint="eastAsia"/>
                <w:snapToGrid/>
                <w:color w:val="000000"/>
              </w:rPr>
              <w:t>114年度預算</w:t>
            </w:r>
          </w:p>
        </w:tc>
        <w:tc>
          <w:tcPr>
            <w:tcW w:w="1985" w:type="dxa"/>
            <w:vAlign w:val="center"/>
          </w:tcPr>
          <w:p w:rsidR="00B02CD3" w:rsidRPr="007B48F0" w:rsidRDefault="00B02CD3" w:rsidP="002E1C01">
            <w:pPr>
              <w:pStyle w:val="142"/>
              <w:spacing w:line="240" w:lineRule="exact"/>
              <w:jc w:val="center"/>
              <w:rPr>
                <w:rFonts w:hint="eastAsia"/>
                <w:color w:val="000000"/>
              </w:rPr>
            </w:pPr>
            <w:r w:rsidRPr="007B48F0">
              <w:rPr>
                <w:rFonts w:hint="eastAsia"/>
                <w:color w:val="000000"/>
              </w:rPr>
              <w:t>115年度預算案</w:t>
            </w:r>
          </w:p>
        </w:tc>
        <w:tc>
          <w:tcPr>
            <w:tcW w:w="1699" w:type="dxa"/>
            <w:vAlign w:val="center"/>
          </w:tcPr>
          <w:p w:rsidR="00B02CD3" w:rsidRPr="007B48F0" w:rsidRDefault="00B02CD3" w:rsidP="002E1C01">
            <w:pPr>
              <w:pStyle w:val="142"/>
              <w:spacing w:line="240" w:lineRule="exact"/>
              <w:jc w:val="center"/>
              <w:rPr>
                <w:rFonts w:hint="eastAsia"/>
                <w:color w:val="000000"/>
              </w:rPr>
            </w:pPr>
            <w:r w:rsidRPr="007B48F0">
              <w:rPr>
                <w:rFonts w:hint="eastAsia"/>
                <w:color w:val="000000"/>
              </w:rPr>
              <w:t>115較114年度增減數</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b/>
                <w:bCs/>
                <w:color w:val="000000"/>
              </w:rPr>
            </w:pPr>
            <w:r w:rsidRPr="007B48F0">
              <w:rPr>
                <w:rFonts w:hint="eastAsia"/>
                <w:b/>
                <w:bCs/>
                <w:color w:val="000000"/>
              </w:rPr>
              <w:t>經濟部主管(合計)</w:t>
            </w:r>
          </w:p>
        </w:tc>
        <w:tc>
          <w:tcPr>
            <w:tcW w:w="1842" w:type="dxa"/>
            <w:vAlign w:val="center"/>
          </w:tcPr>
          <w:p w:rsidR="00B02CD3" w:rsidRPr="007B48F0" w:rsidRDefault="00B02CD3" w:rsidP="002E1C01">
            <w:pPr>
              <w:pStyle w:val="142"/>
              <w:spacing w:line="240" w:lineRule="exact"/>
              <w:jc w:val="right"/>
              <w:rPr>
                <w:rFonts w:hint="eastAsia"/>
                <w:b/>
                <w:bCs/>
                <w:color w:val="000000"/>
              </w:rPr>
            </w:pPr>
            <w:r w:rsidRPr="007B48F0">
              <w:rPr>
                <w:rFonts w:hint="eastAsia"/>
                <w:b/>
                <w:bCs/>
                <w:color w:val="000000"/>
              </w:rPr>
              <w:t>31,</w:t>
            </w:r>
            <w:r w:rsidRPr="007B48F0">
              <w:rPr>
                <w:b/>
                <w:bCs/>
                <w:color w:val="000000"/>
              </w:rPr>
              <w:t>152</w:t>
            </w:r>
          </w:p>
        </w:tc>
        <w:tc>
          <w:tcPr>
            <w:tcW w:w="1985" w:type="dxa"/>
            <w:vAlign w:val="center"/>
          </w:tcPr>
          <w:p w:rsidR="00B02CD3" w:rsidRPr="007B48F0" w:rsidRDefault="00B02CD3" w:rsidP="002E1C01">
            <w:pPr>
              <w:pStyle w:val="142"/>
              <w:spacing w:line="240" w:lineRule="exact"/>
              <w:jc w:val="right"/>
              <w:rPr>
                <w:rFonts w:hint="eastAsia"/>
                <w:b/>
                <w:bCs/>
                <w:color w:val="000000"/>
              </w:rPr>
            </w:pPr>
            <w:r w:rsidRPr="007B48F0">
              <w:rPr>
                <w:b/>
                <w:bCs/>
                <w:color w:val="000000"/>
              </w:rPr>
              <w:t>45,700</w:t>
            </w:r>
          </w:p>
        </w:tc>
        <w:tc>
          <w:tcPr>
            <w:tcW w:w="1699" w:type="dxa"/>
            <w:vAlign w:val="center"/>
          </w:tcPr>
          <w:p w:rsidR="00B02CD3" w:rsidRPr="007B48F0" w:rsidRDefault="00B02CD3" w:rsidP="002E1C01">
            <w:pPr>
              <w:pStyle w:val="142"/>
              <w:spacing w:line="240" w:lineRule="exact"/>
              <w:jc w:val="right"/>
              <w:rPr>
                <w:rFonts w:hint="eastAsia"/>
                <w:b/>
                <w:bCs/>
                <w:color w:val="000000"/>
              </w:rPr>
            </w:pPr>
            <w:r w:rsidRPr="007B48F0">
              <w:rPr>
                <w:rFonts w:hint="eastAsia"/>
                <w:b/>
                <w:bCs/>
                <w:color w:val="000000"/>
              </w:rPr>
              <w:t>14,54</w:t>
            </w:r>
            <w:r w:rsidRPr="007B48F0">
              <w:rPr>
                <w:rFonts w:hint="eastAsia"/>
                <w:color w:val="000000"/>
              </w:rPr>
              <w:t>8</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color w:val="000000"/>
              </w:rPr>
            </w:pPr>
            <w:r w:rsidRPr="007B48F0">
              <w:rPr>
                <w:rFonts w:hint="eastAsia"/>
                <w:color w:val="000000"/>
              </w:rPr>
              <w:t>經濟部</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4</w:t>
            </w:r>
            <w:r w:rsidRPr="007B48F0">
              <w:rPr>
                <w:color w:val="000000"/>
              </w:rPr>
              <w:t>,400</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10,290</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5,890</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color w:val="000000"/>
              </w:rPr>
            </w:pPr>
            <w:r w:rsidRPr="007B48F0">
              <w:rPr>
                <w:rFonts w:hint="eastAsia"/>
                <w:color w:val="000000"/>
              </w:rPr>
              <w:t>產業發展署</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7</w:t>
            </w:r>
            <w:r w:rsidRPr="007B48F0">
              <w:rPr>
                <w:color w:val="000000"/>
              </w:rPr>
              <w:t>,588</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7,753</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165</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color w:val="000000"/>
              </w:rPr>
            </w:pPr>
            <w:r w:rsidRPr="007B48F0">
              <w:rPr>
                <w:rFonts w:hint="eastAsia"/>
                <w:color w:val="000000"/>
              </w:rPr>
              <w:t>國際貿易署</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3</w:t>
            </w:r>
            <w:r w:rsidRPr="007B48F0">
              <w:rPr>
                <w:color w:val="000000"/>
              </w:rPr>
              <w:t>,910</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1,679</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-2,231</w:t>
            </w:r>
          </w:p>
        </w:tc>
      </w:tr>
      <w:tr w:rsidR="005A4414" w:rsidRPr="007B48F0" w:rsidTr="00B02CD3">
        <w:tc>
          <w:tcPr>
            <w:tcW w:w="2972" w:type="dxa"/>
            <w:vAlign w:val="center"/>
            <w:hideMark/>
          </w:tcPr>
          <w:p w:rsidR="00B02CD3" w:rsidRPr="007B48F0" w:rsidRDefault="00B02CD3" w:rsidP="00E21AE4">
            <w:pPr>
              <w:pStyle w:val="142"/>
              <w:spacing w:line="240" w:lineRule="exact"/>
              <w:rPr>
                <w:rFonts w:hint="eastAsia"/>
                <w:color w:val="000000"/>
              </w:rPr>
            </w:pPr>
            <w:r w:rsidRPr="007B48F0">
              <w:rPr>
                <w:rFonts w:hint="eastAsia"/>
                <w:color w:val="000000"/>
              </w:rPr>
              <w:t>標準檢驗局及所屬</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1</w:t>
            </w:r>
            <w:r w:rsidRPr="007B48F0">
              <w:rPr>
                <w:color w:val="000000"/>
              </w:rPr>
              <w:t>47</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198</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51</w:t>
            </w:r>
          </w:p>
        </w:tc>
      </w:tr>
      <w:tr w:rsidR="005A4414" w:rsidRPr="007B48F0" w:rsidTr="00B02CD3">
        <w:tc>
          <w:tcPr>
            <w:tcW w:w="2972" w:type="dxa"/>
            <w:vAlign w:val="center"/>
            <w:hideMark/>
          </w:tcPr>
          <w:p w:rsidR="00B02CD3" w:rsidRPr="007B48F0" w:rsidRDefault="00B02CD3" w:rsidP="006C60DC">
            <w:pPr>
              <w:pStyle w:val="142"/>
              <w:spacing w:line="240" w:lineRule="exact"/>
              <w:rPr>
                <w:rFonts w:hint="eastAsia"/>
                <w:color w:val="000000"/>
              </w:rPr>
            </w:pPr>
            <w:r w:rsidRPr="007B48F0">
              <w:rPr>
                <w:rFonts w:hint="eastAsia"/>
                <w:color w:val="000000"/>
              </w:rPr>
              <w:t>智慧財產局</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6</w:t>
            </w:r>
            <w:r w:rsidRPr="007B48F0">
              <w:rPr>
                <w:color w:val="000000"/>
              </w:rPr>
              <w:t>62</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1,600</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938</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color w:val="000000"/>
              </w:rPr>
            </w:pPr>
            <w:r w:rsidRPr="007B48F0">
              <w:rPr>
                <w:rFonts w:hint="eastAsia"/>
                <w:color w:val="000000"/>
              </w:rPr>
              <w:t>水利署及所屬</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9</w:t>
            </w:r>
            <w:r w:rsidRPr="007B48F0">
              <w:rPr>
                <w:color w:val="000000"/>
              </w:rPr>
              <w:t>,400</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16,600</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7,200</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color w:val="000000"/>
              </w:rPr>
            </w:pPr>
            <w:r w:rsidRPr="007B48F0">
              <w:rPr>
                <w:rFonts w:hint="eastAsia"/>
                <w:color w:val="000000"/>
              </w:rPr>
              <w:t>商業發展署</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2</w:t>
            </w:r>
            <w:r w:rsidRPr="007B48F0">
              <w:rPr>
                <w:color w:val="000000"/>
              </w:rPr>
              <w:t>,758</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4,593</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1,835</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color w:val="000000"/>
              </w:rPr>
            </w:pPr>
            <w:r w:rsidRPr="007B48F0">
              <w:rPr>
                <w:rFonts w:hint="eastAsia"/>
                <w:color w:val="000000"/>
              </w:rPr>
              <w:t>中小及新創企業署</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1</w:t>
            </w:r>
            <w:r w:rsidRPr="007B48F0">
              <w:rPr>
                <w:color w:val="000000"/>
              </w:rPr>
              <w:t>,092</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2,564</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1,472</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color w:val="000000"/>
              </w:rPr>
            </w:pPr>
            <w:r w:rsidRPr="007B48F0">
              <w:rPr>
                <w:rFonts w:hint="eastAsia"/>
                <w:color w:val="000000"/>
              </w:rPr>
              <w:t>產業園區管理局及所屬</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9</w:t>
            </w:r>
            <w:r w:rsidRPr="007B48F0">
              <w:rPr>
                <w:color w:val="000000"/>
              </w:rPr>
              <w:t>5</w:t>
            </w:r>
          </w:p>
        </w:tc>
        <w:tc>
          <w:tcPr>
            <w:tcW w:w="1985" w:type="dxa"/>
          </w:tcPr>
          <w:p w:rsidR="00B02CD3" w:rsidRPr="007B48F0" w:rsidRDefault="00B02CD3" w:rsidP="002E1C01">
            <w:pPr>
              <w:pStyle w:val="142"/>
              <w:spacing w:line="240" w:lineRule="exact"/>
              <w:jc w:val="right"/>
              <w:rPr>
                <w:rFonts w:hint="eastAsia"/>
                <w:color w:val="000000"/>
              </w:rPr>
            </w:pPr>
            <w:r w:rsidRPr="007B48F0">
              <w:rPr>
                <w:color w:val="000000"/>
              </w:rPr>
              <w:t>23</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-72</w:t>
            </w:r>
          </w:p>
        </w:tc>
      </w:tr>
      <w:tr w:rsidR="005A4414" w:rsidRPr="007B48F0" w:rsidTr="00B02CD3">
        <w:tc>
          <w:tcPr>
            <w:tcW w:w="2972" w:type="dxa"/>
            <w:vAlign w:val="center"/>
            <w:hideMark/>
          </w:tcPr>
          <w:p w:rsidR="00B02CD3" w:rsidRPr="007B48F0" w:rsidRDefault="00B02CD3" w:rsidP="002E1C01">
            <w:pPr>
              <w:pStyle w:val="142"/>
              <w:spacing w:line="240" w:lineRule="exact"/>
              <w:rPr>
                <w:rFonts w:hint="eastAsia"/>
                <w:color w:val="000000"/>
              </w:rPr>
            </w:pPr>
            <w:r w:rsidRPr="007B48F0">
              <w:rPr>
                <w:rFonts w:hint="eastAsia"/>
                <w:color w:val="000000"/>
              </w:rPr>
              <w:t>能源署</w:t>
            </w:r>
          </w:p>
        </w:tc>
        <w:tc>
          <w:tcPr>
            <w:tcW w:w="1842"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1</w:t>
            </w:r>
            <w:r w:rsidRPr="007B48F0">
              <w:rPr>
                <w:color w:val="000000"/>
              </w:rPr>
              <w:t>,100</w:t>
            </w:r>
          </w:p>
        </w:tc>
        <w:tc>
          <w:tcPr>
            <w:tcW w:w="1985"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400</w:t>
            </w:r>
          </w:p>
        </w:tc>
        <w:tc>
          <w:tcPr>
            <w:tcW w:w="1699" w:type="dxa"/>
            <w:vAlign w:val="center"/>
          </w:tcPr>
          <w:p w:rsidR="00B02CD3" w:rsidRPr="007B48F0" w:rsidRDefault="00B02CD3" w:rsidP="002E1C01">
            <w:pPr>
              <w:pStyle w:val="142"/>
              <w:spacing w:line="240" w:lineRule="exact"/>
              <w:jc w:val="right"/>
              <w:rPr>
                <w:rFonts w:hint="eastAsia"/>
                <w:color w:val="000000"/>
              </w:rPr>
            </w:pPr>
            <w:r w:rsidRPr="007B48F0">
              <w:rPr>
                <w:rFonts w:hint="eastAsia"/>
                <w:color w:val="000000"/>
              </w:rPr>
              <w:t>-700</w:t>
            </w:r>
          </w:p>
        </w:tc>
      </w:tr>
    </w:tbl>
    <w:p w:rsidR="006541AE" w:rsidRPr="007B48F0" w:rsidRDefault="006541AE" w:rsidP="00B02CD3">
      <w:pPr>
        <w:pStyle w:val="142"/>
        <w:ind w:left="1134" w:hanging="1214"/>
        <w:rPr>
          <w:rFonts w:hAnsi="標楷體"/>
          <w:color w:val="000000"/>
        </w:rPr>
      </w:pPr>
      <w:r w:rsidRPr="007B48F0">
        <w:rPr>
          <w:rFonts w:hint="eastAsia"/>
          <w:color w:val="000000"/>
        </w:rPr>
        <w:t>資料來源：114年度中央政</w:t>
      </w:r>
      <w:r w:rsidR="00B02CD3" w:rsidRPr="007B48F0">
        <w:rPr>
          <w:rFonts w:hint="eastAsia"/>
          <w:color w:val="000000"/>
        </w:rPr>
        <w:t>追加預算「媒體政策及業務宣導經費機關別追加預算分析表」及115年度中央政</w:t>
      </w:r>
      <w:r w:rsidRPr="007B48F0">
        <w:rPr>
          <w:rFonts w:hint="eastAsia"/>
          <w:color w:val="000000"/>
        </w:rPr>
        <w:t>府總預算案</w:t>
      </w:r>
      <w:r w:rsidRPr="007B48F0">
        <w:rPr>
          <w:rFonts w:hAnsi="標楷體" w:hint="eastAsia"/>
          <w:color w:val="000000"/>
        </w:rPr>
        <w:t>「</w:t>
      </w:r>
      <w:r w:rsidR="00B02CD3" w:rsidRPr="007B48F0">
        <w:rPr>
          <w:rFonts w:hint="eastAsia"/>
          <w:color w:val="000000"/>
        </w:rPr>
        <w:t>媒體政策及業務宣導經費機關別分析表</w:t>
      </w:r>
      <w:r w:rsidRPr="007B48F0">
        <w:rPr>
          <w:rFonts w:hAnsi="標楷體" w:hint="eastAsia"/>
          <w:color w:val="000000"/>
        </w:rPr>
        <w:t>」。</w:t>
      </w:r>
    </w:p>
    <w:p w:rsidR="001D29D0" w:rsidRDefault="001D29D0" w:rsidP="001D29D0">
      <w:pPr>
        <w:ind w:left="566" w:firstLine="566"/>
        <w:rPr>
          <w:rFonts w:hAnsi="標楷體"/>
          <w:color w:val="000000"/>
        </w:rPr>
      </w:pPr>
      <w:r w:rsidRPr="007B48F0">
        <w:rPr>
          <w:rFonts w:hint="eastAsia"/>
          <w:color w:val="000000"/>
        </w:rPr>
        <w:t>綜上，</w:t>
      </w:r>
      <w:r w:rsidR="00B02CD3" w:rsidRPr="007B48F0">
        <w:rPr>
          <w:rFonts w:hint="eastAsia"/>
          <w:color w:val="000000"/>
        </w:rPr>
        <w:t>經濟部115年度分別編列「派員出國計畫」3,012萬8千元與「媒體政策及業務宣導費」1,029萬元，</w:t>
      </w:r>
      <w:r w:rsidR="00E21AE4" w:rsidRPr="007B48F0">
        <w:rPr>
          <w:rFonts w:hint="eastAsia"/>
          <w:color w:val="000000"/>
        </w:rPr>
        <w:t>均</w:t>
      </w:r>
      <w:r w:rsidR="00B02CD3" w:rsidRPr="007B48F0">
        <w:rPr>
          <w:rFonts w:hint="eastAsia"/>
          <w:color w:val="000000"/>
        </w:rPr>
        <w:t>為近3年度最高(</w:t>
      </w:r>
      <w:r w:rsidR="005A4414" w:rsidRPr="007B48F0">
        <w:rPr>
          <w:rFonts w:hint="eastAsia"/>
          <w:color w:val="000000"/>
        </w:rPr>
        <w:t>113年度決算</w:t>
      </w:r>
      <w:r w:rsidR="005A4414" w:rsidRPr="007B48F0">
        <w:rPr>
          <w:rFonts w:hAnsi="標楷體" w:hint="eastAsia"/>
          <w:color w:val="000000"/>
        </w:rPr>
        <w:t>、</w:t>
      </w:r>
      <w:r w:rsidR="005A4414" w:rsidRPr="007B48F0">
        <w:rPr>
          <w:rFonts w:hint="eastAsia"/>
          <w:color w:val="000000"/>
        </w:rPr>
        <w:t>114年度預算及</w:t>
      </w:r>
      <w:r w:rsidR="00B02CD3" w:rsidRPr="007B48F0">
        <w:rPr>
          <w:rFonts w:hint="eastAsia"/>
          <w:color w:val="000000"/>
        </w:rPr>
        <w:t>11</w:t>
      </w:r>
      <w:r w:rsidR="005A4414" w:rsidRPr="007B48F0">
        <w:rPr>
          <w:rFonts w:hint="eastAsia"/>
          <w:color w:val="000000"/>
        </w:rPr>
        <w:t>5</w:t>
      </w:r>
      <w:r w:rsidR="00E21AE4" w:rsidRPr="007B48F0">
        <w:rPr>
          <w:rFonts w:hint="eastAsia"/>
          <w:color w:val="000000"/>
        </w:rPr>
        <w:t>年度</w:t>
      </w:r>
      <w:r w:rsidR="005A4414" w:rsidRPr="007B48F0">
        <w:rPr>
          <w:rFonts w:hint="eastAsia"/>
          <w:color w:val="000000"/>
        </w:rPr>
        <w:t>預算案)</w:t>
      </w:r>
      <w:r w:rsidR="00B02CD3" w:rsidRPr="007B48F0">
        <w:rPr>
          <w:rFonts w:hAnsi="標楷體" w:hint="eastAsia"/>
          <w:color w:val="000000"/>
        </w:rPr>
        <w:t>，</w:t>
      </w:r>
      <w:r w:rsidR="00D142D4">
        <w:rPr>
          <w:rFonts w:hint="eastAsia"/>
          <w:color w:val="000000"/>
        </w:rPr>
        <w:t>鑑</w:t>
      </w:r>
      <w:r w:rsidRPr="007B48F0">
        <w:rPr>
          <w:rFonts w:hint="eastAsia"/>
          <w:color w:val="000000"/>
        </w:rPr>
        <w:t>於該2科目11</w:t>
      </w:r>
      <w:r w:rsidR="005A4414" w:rsidRPr="007B48F0">
        <w:rPr>
          <w:rFonts w:hint="eastAsia"/>
          <w:color w:val="000000"/>
        </w:rPr>
        <w:t>3</w:t>
      </w:r>
      <w:r w:rsidRPr="007B48F0">
        <w:rPr>
          <w:rFonts w:hint="eastAsia"/>
          <w:color w:val="000000"/>
        </w:rPr>
        <w:t>年度預算執行率僅</w:t>
      </w:r>
      <w:r w:rsidR="005A4414" w:rsidRPr="007B48F0">
        <w:rPr>
          <w:rFonts w:hint="eastAsia"/>
          <w:color w:val="000000"/>
        </w:rPr>
        <w:t>47</w:t>
      </w:r>
      <w:r w:rsidRPr="007B48F0">
        <w:rPr>
          <w:rFonts w:hint="eastAsia"/>
          <w:color w:val="000000"/>
        </w:rPr>
        <w:t>.</w:t>
      </w:r>
      <w:r w:rsidR="005A4414" w:rsidRPr="007B48F0">
        <w:rPr>
          <w:rFonts w:hint="eastAsia"/>
          <w:color w:val="000000"/>
        </w:rPr>
        <w:t>44</w:t>
      </w:r>
      <w:r w:rsidRPr="007B48F0">
        <w:rPr>
          <w:rFonts w:hint="eastAsia"/>
          <w:color w:val="000000"/>
        </w:rPr>
        <w:t>%及</w:t>
      </w:r>
      <w:r w:rsidR="005A4414" w:rsidRPr="007B48F0">
        <w:rPr>
          <w:rFonts w:hint="eastAsia"/>
          <w:color w:val="000000"/>
        </w:rPr>
        <w:t>81</w:t>
      </w:r>
      <w:r w:rsidRPr="007B48F0">
        <w:rPr>
          <w:rFonts w:hint="eastAsia"/>
          <w:color w:val="000000"/>
        </w:rPr>
        <w:t>.</w:t>
      </w:r>
      <w:r w:rsidR="005A4414" w:rsidRPr="007B48F0">
        <w:rPr>
          <w:rFonts w:hint="eastAsia"/>
          <w:color w:val="000000"/>
        </w:rPr>
        <w:t>90%</w:t>
      </w:r>
      <w:r w:rsidRPr="007B48F0">
        <w:rPr>
          <w:rFonts w:hAnsi="標楷體" w:hint="eastAsia"/>
          <w:color w:val="000000"/>
        </w:rPr>
        <w:t>，</w:t>
      </w:r>
      <w:r w:rsidRPr="007B48F0">
        <w:rPr>
          <w:rFonts w:hint="eastAsia"/>
          <w:color w:val="000000"/>
        </w:rPr>
        <w:t>允宜審酌以前年度執行實況，並依行政院緊縮經常支出原則，</w:t>
      </w:r>
      <w:r w:rsidR="005A4414" w:rsidRPr="007B48F0">
        <w:rPr>
          <w:rFonts w:hint="eastAsia"/>
          <w:color w:val="000000"/>
        </w:rPr>
        <w:t>衡酌實際需要及撙節原則，</w:t>
      </w:r>
      <w:r w:rsidR="00E21AE4" w:rsidRPr="007B48F0">
        <w:rPr>
          <w:rFonts w:hint="eastAsia"/>
          <w:color w:val="000000"/>
        </w:rPr>
        <w:t>核</w:t>
      </w:r>
      <w:r w:rsidR="005A4414" w:rsidRPr="007B48F0">
        <w:rPr>
          <w:rFonts w:hint="eastAsia"/>
          <w:color w:val="000000"/>
        </w:rPr>
        <w:t>實編列</w:t>
      </w:r>
      <w:r w:rsidRPr="007B48F0">
        <w:rPr>
          <w:rFonts w:hAnsi="標楷體" w:hint="eastAsia"/>
          <w:color w:val="000000"/>
        </w:rPr>
        <w:t>，以維政府預算之合理有效運用。</w:t>
      </w:r>
    </w:p>
    <w:p w:rsidR="00637437" w:rsidRDefault="00637437" w:rsidP="001D29D0">
      <w:pPr>
        <w:ind w:left="566" w:firstLine="566"/>
        <w:rPr>
          <w:rFonts w:hAnsi="標楷體" w:hint="eastAsia"/>
          <w:color w:val="000000"/>
        </w:rPr>
      </w:pPr>
    </w:p>
    <w:p w:rsidR="00637437" w:rsidRPr="00024629" w:rsidRDefault="00637437" w:rsidP="002E50F8">
      <w:pPr>
        <w:pStyle w:val="14"/>
        <w:ind w:left="567" w:hanging="567"/>
        <w:rPr>
          <w:rFonts w:hint="eastAsia"/>
        </w:rPr>
      </w:pPr>
      <w:bookmarkStart w:id="59" w:name="_Toc211952741"/>
      <w:bookmarkStart w:id="60" w:name="_Toc212642410"/>
      <w:r w:rsidRPr="00024629">
        <w:rPr>
          <w:rFonts w:hint="eastAsia"/>
        </w:rPr>
        <w:t>九、115年度「科技專案」預算較114年度</w:t>
      </w:r>
      <w:r>
        <w:rPr>
          <w:rFonts w:hint="eastAsia"/>
        </w:rPr>
        <w:t>增加68.23億元</w:t>
      </w:r>
      <w:r w:rsidRPr="00024629">
        <w:rPr>
          <w:rFonts w:hint="eastAsia"/>
        </w:rPr>
        <w:t>，主要係新增</w:t>
      </w:r>
      <w:r w:rsidRPr="00BC470C">
        <w:rPr>
          <w:rFonts w:hint="eastAsia"/>
        </w:rPr>
        <w:t>無人機多元應用關鍵技術開發與驗證場域推動</w:t>
      </w:r>
      <w:r w:rsidRPr="00024629">
        <w:rPr>
          <w:rFonts w:hint="eastAsia"/>
        </w:rPr>
        <w:t>等多項計畫，允宜</w:t>
      </w:r>
      <w:r>
        <w:rPr>
          <w:rFonts w:hint="eastAsia"/>
        </w:rPr>
        <w:t>持續</w:t>
      </w:r>
      <w:r w:rsidRPr="00024629">
        <w:rPr>
          <w:rFonts w:hint="eastAsia"/>
        </w:rPr>
        <w:t>強化研發成果擴散運用</w:t>
      </w:r>
      <w:r>
        <w:rPr>
          <w:rFonts w:hint="eastAsia"/>
        </w:rPr>
        <w:t>效益</w:t>
      </w:r>
      <w:r w:rsidRPr="00024629">
        <w:rPr>
          <w:rFonts w:hint="eastAsia"/>
        </w:rPr>
        <w:t>，俾驅動產業科技創新</w:t>
      </w:r>
      <w:r>
        <w:rPr>
          <w:rFonts w:hint="eastAsia"/>
        </w:rPr>
        <w:t>能量</w:t>
      </w:r>
      <w:bookmarkEnd w:id="59"/>
      <w:bookmarkEnd w:id="60"/>
    </w:p>
    <w:p w:rsidR="00637437" w:rsidRPr="00C42977" w:rsidRDefault="00637437" w:rsidP="00C42977">
      <w:pPr>
        <w:ind w:left="566" w:firstLine="558"/>
        <w:rPr>
          <w:rFonts w:hint="eastAsia"/>
          <w:spacing w:val="-2"/>
        </w:rPr>
      </w:pPr>
      <w:r w:rsidRPr="00204638">
        <w:rPr>
          <w:rFonts w:hint="eastAsia"/>
          <w:spacing w:val="-2"/>
        </w:rPr>
        <w:t>經濟部11</w:t>
      </w:r>
      <w:r>
        <w:rPr>
          <w:rFonts w:hint="eastAsia"/>
          <w:spacing w:val="-2"/>
        </w:rPr>
        <w:t>5</w:t>
      </w:r>
      <w:r w:rsidRPr="00204638">
        <w:rPr>
          <w:rFonts w:hint="eastAsia"/>
          <w:spacing w:val="-2"/>
        </w:rPr>
        <w:t>年度預算案「科技專案」工作計畫編列</w:t>
      </w:r>
      <w:r>
        <w:rPr>
          <w:rFonts w:hint="eastAsia"/>
          <w:spacing w:val="-2"/>
        </w:rPr>
        <w:t>302</w:t>
      </w:r>
      <w:r w:rsidRPr="00204638">
        <w:rPr>
          <w:rFonts w:hint="eastAsia"/>
          <w:spacing w:val="-2"/>
        </w:rPr>
        <w:t>億</w:t>
      </w:r>
      <w:r>
        <w:rPr>
          <w:rFonts w:hint="eastAsia"/>
          <w:spacing w:val="-2"/>
        </w:rPr>
        <w:t>4</w:t>
      </w:r>
      <w:r w:rsidRPr="00204638">
        <w:rPr>
          <w:rFonts w:hint="eastAsia"/>
          <w:spacing w:val="-2"/>
        </w:rPr>
        <w:t>,</w:t>
      </w:r>
      <w:r>
        <w:rPr>
          <w:rFonts w:hint="eastAsia"/>
          <w:spacing w:val="-2"/>
        </w:rPr>
        <w:t>856</w:t>
      </w:r>
      <w:r w:rsidRPr="00204638">
        <w:rPr>
          <w:rFonts w:hint="eastAsia"/>
          <w:spacing w:val="-2"/>
        </w:rPr>
        <w:t>萬</w:t>
      </w:r>
      <w:r>
        <w:rPr>
          <w:rFonts w:hint="eastAsia"/>
          <w:spacing w:val="-2"/>
        </w:rPr>
        <w:t>7</w:t>
      </w:r>
      <w:r w:rsidRPr="00204638">
        <w:rPr>
          <w:rFonts w:hint="eastAsia"/>
          <w:spacing w:val="-2"/>
        </w:rPr>
        <w:t>千元(經濟部產業技術司主政，下稱技術司)，較11</w:t>
      </w:r>
      <w:r>
        <w:rPr>
          <w:rFonts w:hint="eastAsia"/>
          <w:spacing w:val="-2"/>
        </w:rPr>
        <w:t>4</w:t>
      </w:r>
      <w:r w:rsidRPr="00204638">
        <w:rPr>
          <w:rFonts w:hint="eastAsia"/>
          <w:spacing w:val="-2"/>
        </w:rPr>
        <w:t>年度預算數2</w:t>
      </w:r>
      <w:r>
        <w:rPr>
          <w:rFonts w:hint="eastAsia"/>
          <w:spacing w:val="-2"/>
        </w:rPr>
        <w:t>34</w:t>
      </w:r>
      <w:r w:rsidRPr="00204638">
        <w:rPr>
          <w:rFonts w:hint="eastAsia"/>
          <w:spacing w:val="-2"/>
        </w:rPr>
        <w:t>億</w:t>
      </w:r>
      <w:r>
        <w:rPr>
          <w:rFonts w:hint="eastAsia"/>
          <w:spacing w:val="-2"/>
        </w:rPr>
        <w:t>2</w:t>
      </w:r>
      <w:r w:rsidRPr="00204638">
        <w:rPr>
          <w:rFonts w:hint="eastAsia"/>
          <w:spacing w:val="-2"/>
        </w:rPr>
        <w:t>,</w:t>
      </w:r>
      <w:r>
        <w:rPr>
          <w:rFonts w:hint="eastAsia"/>
          <w:spacing w:val="-2"/>
        </w:rPr>
        <w:t>589</w:t>
      </w:r>
      <w:r w:rsidRPr="00204638">
        <w:rPr>
          <w:rFonts w:hint="eastAsia"/>
          <w:spacing w:val="-2"/>
        </w:rPr>
        <w:t>萬</w:t>
      </w:r>
      <w:r>
        <w:rPr>
          <w:rFonts w:hint="eastAsia"/>
          <w:spacing w:val="-2"/>
        </w:rPr>
        <w:t>9千</w:t>
      </w:r>
      <w:r w:rsidRPr="00204638">
        <w:rPr>
          <w:rFonts w:hint="eastAsia"/>
          <w:spacing w:val="-2"/>
        </w:rPr>
        <w:t>元</w:t>
      </w:r>
      <w:r>
        <w:rPr>
          <w:rFonts w:hint="eastAsia"/>
          <w:spacing w:val="-2"/>
        </w:rPr>
        <w:t>(含追加預算15萬3千元)</w:t>
      </w:r>
      <w:r w:rsidRPr="00204638">
        <w:rPr>
          <w:rFonts w:hint="eastAsia"/>
          <w:spacing w:val="-2"/>
        </w:rPr>
        <w:t>，增加</w:t>
      </w:r>
      <w:r>
        <w:rPr>
          <w:rFonts w:hint="eastAsia"/>
          <w:spacing w:val="-2"/>
        </w:rPr>
        <w:t>68</w:t>
      </w:r>
      <w:r w:rsidRPr="00204638">
        <w:rPr>
          <w:rFonts w:hint="eastAsia"/>
          <w:spacing w:val="-2"/>
        </w:rPr>
        <w:t>億</w:t>
      </w:r>
      <w:r>
        <w:rPr>
          <w:rFonts w:hint="eastAsia"/>
          <w:spacing w:val="-2"/>
        </w:rPr>
        <w:t>2</w:t>
      </w:r>
      <w:r w:rsidRPr="00204638">
        <w:rPr>
          <w:rFonts w:hint="eastAsia"/>
          <w:spacing w:val="-2"/>
        </w:rPr>
        <w:t>,</w:t>
      </w:r>
      <w:r>
        <w:rPr>
          <w:rFonts w:hint="eastAsia"/>
          <w:spacing w:val="-2"/>
        </w:rPr>
        <w:t>266</w:t>
      </w:r>
      <w:r w:rsidRPr="00204638">
        <w:rPr>
          <w:rFonts w:hint="eastAsia"/>
          <w:spacing w:val="-2"/>
        </w:rPr>
        <w:t>萬</w:t>
      </w:r>
      <w:r>
        <w:rPr>
          <w:rFonts w:hint="eastAsia"/>
          <w:spacing w:val="-2"/>
        </w:rPr>
        <w:t>8</w:t>
      </w:r>
      <w:r w:rsidRPr="00204638">
        <w:rPr>
          <w:rFonts w:hint="eastAsia"/>
          <w:spacing w:val="-2"/>
        </w:rPr>
        <w:t>千元(增幅</w:t>
      </w:r>
      <w:r>
        <w:rPr>
          <w:rFonts w:hint="eastAsia"/>
          <w:spacing w:val="-2"/>
        </w:rPr>
        <w:t>29.12</w:t>
      </w:r>
      <w:r w:rsidRPr="00204638">
        <w:rPr>
          <w:rFonts w:hint="eastAsia"/>
          <w:spacing w:val="-2"/>
        </w:rPr>
        <w:t>%)。經查：</w:t>
      </w:r>
    </w:p>
    <w:p w:rsidR="00637437" w:rsidRPr="00875420" w:rsidRDefault="00637437">
      <w:pPr>
        <w:pStyle w:val="a5"/>
        <w:ind w:left="849" w:hanging="283"/>
        <w:rPr>
          <w:b/>
          <w:bCs/>
        </w:rPr>
      </w:pPr>
      <w:r w:rsidRPr="00875420">
        <w:rPr>
          <w:rFonts w:hint="eastAsia"/>
          <w:b/>
          <w:bCs/>
        </w:rPr>
        <w:t>(一)新增「加速矽光子技術自主及促進產業鏈成型」等</w:t>
      </w:r>
      <w:r>
        <w:rPr>
          <w:rFonts w:hint="eastAsia"/>
          <w:b/>
          <w:bCs/>
        </w:rPr>
        <w:t>22</w:t>
      </w:r>
      <w:r w:rsidRPr="00875420">
        <w:rPr>
          <w:rFonts w:hint="eastAsia"/>
          <w:b/>
          <w:bCs/>
        </w:rPr>
        <w:t>項計畫合共</w:t>
      </w:r>
      <w:r>
        <w:rPr>
          <w:rFonts w:hint="eastAsia"/>
          <w:b/>
          <w:bCs/>
        </w:rPr>
        <w:t>111.76</w:t>
      </w:r>
      <w:r w:rsidRPr="00875420">
        <w:rPr>
          <w:rFonts w:hint="eastAsia"/>
          <w:b/>
          <w:bCs/>
        </w:rPr>
        <w:t>億元，投入五大信賴產業、AI新十大建設及淨零排放等各領域之產業技術研發應用</w:t>
      </w:r>
    </w:p>
    <w:p w:rsidR="00637437" w:rsidRDefault="00637437">
      <w:pPr>
        <w:pStyle w:val="21"/>
        <w:ind w:left="850" w:firstLine="566"/>
      </w:pPr>
      <w:r w:rsidRPr="00875420">
        <w:rPr>
          <w:rFonts w:hint="eastAsia"/>
        </w:rPr>
        <w:t>115年度預算案「科技專案」工作計畫編列數較114年度預算增加68億2,266萬8千元(詳表1)，主要係法人科技專案計畫(以下簡稱法人科專)增加28億4,580萬4千元(含工研院科專26億9,274萬7千元及其他法人科專1億5,305萬7千元)、業學界科技專案計畫增加38億5,859萬8千元，該工作計畫內容主要係以淨零排放、晶片驅動臺灣產業創新方案及五大信賴產業等上位政策為主軸，並依各領域產業之技術發展需要，按智慧科技、製造精進、永續科技、民生福祉及服務創新等領域，投入產業技術相關應用研發</w:t>
      </w:r>
      <w:r>
        <w:rPr>
          <w:rFonts w:hint="eastAsia"/>
        </w:rPr>
        <w:t>。</w:t>
      </w:r>
    </w:p>
    <w:p w:rsidR="00637437" w:rsidRPr="00875420" w:rsidRDefault="00637437">
      <w:pPr>
        <w:pStyle w:val="21"/>
        <w:ind w:left="850" w:firstLine="566"/>
      </w:pPr>
      <w:r w:rsidRPr="00875420">
        <w:rPr>
          <w:rFonts w:hint="eastAsia"/>
        </w:rPr>
        <w:t>據經濟部115年度預算案及詢據技術司提供資料，115年度新興計畫包含「加速矽光子技術自主及促進產業鏈成型」等</w:t>
      </w:r>
      <w:r>
        <w:rPr>
          <w:rFonts w:hint="eastAsia"/>
        </w:rPr>
        <w:t>22</w:t>
      </w:r>
      <w:r w:rsidRPr="00875420">
        <w:rPr>
          <w:rFonts w:hint="eastAsia"/>
        </w:rPr>
        <w:t>項，經費合共</w:t>
      </w:r>
      <w:r>
        <w:rPr>
          <w:rFonts w:hint="eastAsia"/>
        </w:rPr>
        <w:t>111.76</w:t>
      </w:r>
      <w:r w:rsidRPr="00875420">
        <w:rPr>
          <w:rFonts w:hint="eastAsia"/>
        </w:rPr>
        <w:t>億元，其中</w:t>
      </w:r>
      <w:r>
        <w:rPr>
          <w:rFonts w:hint="eastAsia"/>
        </w:rPr>
        <w:t>10</w:t>
      </w:r>
      <w:r w:rsidRPr="00875420">
        <w:rPr>
          <w:rFonts w:hint="eastAsia"/>
        </w:rPr>
        <w:t>項計畫期程為單一年期(115年度)，6項計畫期程為4年期(115至118年度)，4項計畫期程為3年期(115至117年度)，其餘2項計畫為5年期(115至119年度)，計畫總經費則達</w:t>
      </w:r>
      <w:r>
        <w:rPr>
          <w:rFonts w:hint="eastAsia"/>
        </w:rPr>
        <w:t>270.58</w:t>
      </w:r>
      <w:r w:rsidRPr="00875420">
        <w:rPr>
          <w:rFonts w:hint="eastAsia"/>
        </w:rPr>
        <w:t>億元，各項新興計畫之計畫內容概要與補捐助對象臚列詳表2。</w:t>
      </w:r>
    </w:p>
    <w:p w:rsidR="00637437" w:rsidRPr="00875420" w:rsidRDefault="00637437">
      <w:pPr>
        <w:pStyle w:val="a5"/>
        <w:ind w:left="849" w:hanging="283"/>
        <w:rPr>
          <w:b/>
          <w:bCs/>
        </w:rPr>
      </w:pPr>
      <w:r w:rsidRPr="00875420">
        <w:rPr>
          <w:rFonts w:hint="eastAsia"/>
          <w:b/>
          <w:bCs/>
        </w:rPr>
        <w:t>(二)113年度法人科專研發成果收入比及促成投資效益均</w:t>
      </w:r>
      <w:r>
        <w:rPr>
          <w:rFonts w:hint="eastAsia"/>
          <w:b/>
          <w:bCs/>
        </w:rPr>
        <w:t>係</w:t>
      </w:r>
      <w:r w:rsidRPr="00875420">
        <w:rPr>
          <w:rFonts w:hint="eastAsia"/>
          <w:b/>
          <w:bCs/>
        </w:rPr>
        <w:t>近5年最低，且115年度預計受政府補捐助之工研院等</w:t>
      </w:r>
      <w:r>
        <w:rPr>
          <w:rFonts w:hint="eastAsia"/>
          <w:b/>
          <w:bCs/>
        </w:rPr>
        <w:t>7個</w:t>
      </w:r>
      <w:r w:rsidRPr="00875420">
        <w:rPr>
          <w:rFonts w:hint="eastAsia"/>
          <w:b/>
          <w:bCs/>
        </w:rPr>
        <w:t>法人研究機構，研發成果收入比低於整體法人平均值，允待持續強化科專計畫研發成果擴散運用效益</w:t>
      </w:r>
    </w:p>
    <w:p w:rsidR="00637437" w:rsidRPr="00875420" w:rsidRDefault="00637437">
      <w:pPr>
        <w:pStyle w:val="21"/>
        <w:ind w:left="850" w:firstLine="566"/>
      </w:pPr>
      <w:r w:rsidRPr="00875420">
        <w:rPr>
          <w:rFonts w:hint="eastAsia"/>
        </w:rPr>
        <w:t>研發成果收入及促成廠商投資金額均為衡量科技專案研發成果之重要可量化績效指標，</w:t>
      </w:r>
      <w:r>
        <w:rPr>
          <w:rFonts w:hint="eastAsia"/>
        </w:rPr>
        <w:t>據</w:t>
      </w:r>
      <w:r w:rsidRPr="00875420">
        <w:rPr>
          <w:rFonts w:hint="eastAsia"/>
        </w:rPr>
        <w:t>技術司提供資料，近5年度(109至113年度)整體法人科專計畫研發成果收入占研發經費投入金額(下稱研發成果收入比)平均為15.20%，惟113年度法人科專研發成果收入比及促成投資效益僅為12.59%及3.16倍(詳表3)，均為</w:t>
      </w:r>
      <w:r>
        <w:rPr>
          <w:rFonts w:hint="eastAsia"/>
        </w:rPr>
        <w:t>自109年度以來</w:t>
      </w:r>
      <w:r w:rsidRPr="00875420">
        <w:rPr>
          <w:rFonts w:hint="eastAsia"/>
        </w:rPr>
        <w:t>最低。</w:t>
      </w:r>
    </w:p>
    <w:p w:rsidR="00637437" w:rsidRPr="00875420" w:rsidRDefault="00637437">
      <w:pPr>
        <w:pStyle w:val="21"/>
        <w:ind w:left="850" w:firstLine="566"/>
      </w:pPr>
      <w:r w:rsidRPr="00875420">
        <w:rPr>
          <w:rFonts w:hint="eastAsia"/>
        </w:rPr>
        <w:t>又115年度新增</w:t>
      </w:r>
      <w:r>
        <w:rPr>
          <w:rFonts w:hint="eastAsia"/>
        </w:rPr>
        <w:t>22</w:t>
      </w:r>
      <w:r w:rsidRPr="00875420">
        <w:rPr>
          <w:rFonts w:hint="eastAsia"/>
        </w:rPr>
        <w:t>項計畫，</w:t>
      </w:r>
      <w:r>
        <w:rPr>
          <w:rFonts w:hint="eastAsia"/>
        </w:rPr>
        <w:t>以</w:t>
      </w:r>
      <w:r w:rsidRPr="00875420">
        <w:rPr>
          <w:rFonts w:hint="eastAsia"/>
        </w:rPr>
        <w:t>補捐助對象</w:t>
      </w:r>
      <w:r>
        <w:rPr>
          <w:rFonts w:hint="eastAsia"/>
        </w:rPr>
        <w:t>統計，</w:t>
      </w:r>
      <w:r w:rsidRPr="00875420">
        <w:rPr>
          <w:rFonts w:hint="eastAsia"/>
        </w:rPr>
        <w:t>含工研院</w:t>
      </w:r>
      <w:r>
        <w:rPr>
          <w:rFonts w:hint="eastAsia"/>
        </w:rPr>
        <w:t>者</w:t>
      </w:r>
      <w:r w:rsidRPr="00875420">
        <w:rPr>
          <w:rFonts w:hint="eastAsia"/>
        </w:rPr>
        <w:t>，包括「加速矽光子技術自主及促進產業鏈成型」等共</w:t>
      </w:r>
      <w:r>
        <w:rPr>
          <w:rFonts w:hint="eastAsia"/>
        </w:rPr>
        <w:t>21</w:t>
      </w:r>
      <w:r w:rsidRPr="00875420">
        <w:rPr>
          <w:rFonts w:hint="eastAsia"/>
        </w:rPr>
        <w:t>項計畫</w:t>
      </w:r>
      <w:r>
        <w:rPr>
          <w:rFonts w:hint="eastAsia"/>
        </w:rPr>
        <w:t>最高</w:t>
      </w:r>
      <w:r w:rsidRPr="00875420">
        <w:rPr>
          <w:rFonts w:hint="eastAsia"/>
        </w:rPr>
        <w:t>，</w:t>
      </w:r>
      <w:r>
        <w:rPr>
          <w:rFonts w:hint="eastAsia"/>
        </w:rPr>
        <w:t>另</w:t>
      </w:r>
      <w:r w:rsidRPr="00875420">
        <w:rPr>
          <w:rFonts w:hint="eastAsia"/>
        </w:rPr>
        <w:t>含金屬中心</w:t>
      </w:r>
      <w:r>
        <w:rPr>
          <w:rFonts w:hint="eastAsia"/>
        </w:rPr>
        <w:t>者</w:t>
      </w:r>
      <w:r w:rsidRPr="00875420">
        <w:rPr>
          <w:rFonts w:hint="eastAsia"/>
        </w:rPr>
        <w:t>，包括「半導體設備產業供應鏈扶植」等</w:t>
      </w:r>
      <w:r>
        <w:rPr>
          <w:rFonts w:hint="eastAsia"/>
        </w:rPr>
        <w:t>7</w:t>
      </w:r>
      <w:r w:rsidRPr="00875420">
        <w:rPr>
          <w:rFonts w:hint="eastAsia"/>
        </w:rPr>
        <w:t>項計畫，含資策會</w:t>
      </w:r>
      <w:r>
        <w:rPr>
          <w:rFonts w:hint="eastAsia"/>
        </w:rPr>
        <w:t>者</w:t>
      </w:r>
      <w:r w:rsidRPr="00875420">
        <w:rPr>
          <w:rFonts w:hint="eastAsia"/>
        </w:rPr>
        <w:t>，包括「數位雙生關鍵技術研發與驗證」等</w:t>
      </w:r>
      <w:r>
        <w:rPr>
          <w:rFonts w:hint="eastAsia"/>
        </w:rPr>
        <w:t>4</w:t>
      </w:r>
      <w:r w:rsidRPr="00875420">
        <w:rPr>
          <w:rFonts w:hint="eastAsia"/>
        </w:rPr>
        <w:t>項計畫，其餘</w:t>
      </w:r>
      <w:r>
        <w:rPr>
          <w:rFonts w:hint="eastAsia"/>
        </w:rPr>
        <w:t>車輛中心、</w:t>
      </w:r>
      <w:r w:rsidRPr="00875420">
        <w:rPr>
          <w:rFonts w:hint="eastAsia"/>
        </w:rPr>
        <w:t>船舶中心</w:t>
      </w:r>
      <w:r>
        <w:rPr>
          <w:rFonts w:hint="eastAsia"/>
        </w:rPr>
        <w:t>及紡織所各</w:t>
      </w:r>
      <w:r w:rsidRPr="00875420">
        <w:rPr>
          <w:rFonts w:hint="eastAsia"/>
        </w:rPr>
        <w:t>為</w:t>
      </w:r>
      <w:r>
        <w:rPr>
          <w:rFonts w:hint="eastAsia"/>
        </w:rPr>
        <w:t>3</w:t>
      </w:r>
      <w:r w:rsidRPr="00875420">
        <w:rPr>
          <w:rFonts w:hint="eastAsia"/>
        </w:rPr>
        <w:t>項計畫，</w:t>
      </w:r>
      <w:r w:rsidRPr="00A86867">
        <w:rPr>
          <w:rFonts w:hint="eastAsia"/>
        </w:rPr>
        <w:t>中科院、自行車中心及石資中心各2項計畫，精機中心、鞋技中心、塑膠中心、印刷中心、生技中心、食品所及藥技中心各1項計畫(詳表2)；惟比較工研院、金屬中心及資策會等預計115年度接受政府補捐助科技專案新計畫之16個法人研究機構之執行成果，其中有7個法人研究機構之研發成果收入比低於整體法人研發成果收入比平均數</w:t>
      </w:r>
      <w:r>
        <w:rPr>
          <w:rFonts w:hint="eastAsia"/>
        </w:rPr>
        <w:t>15.20%</w:t>
      </w:r>
      <w:r w:rsidRPr="00A86867">
        <w:rPr>
          <w:rFonts w:hint="eastAsia"/>
        </w:rPr>
        <w:t>(詳表4)，分別為工研院(14.69%)、資策會(10.43%)、金屬中心(13.55%)、船舶中心(14.87%)、石資中心(10.66%)、鞋技中心(14.45%)及藥技中心(12.02%)</w:t>
      </w:r>
      <w:r>
        <w:rPr>
          <w:rFonts w:hint="eastAsia"/>
        </w:rPr>
        <w:t>。爰此，</w:t>
      </w:r>
      <w:r w:rsidRPr="00875420">
        <w:rPr>
          <w:rFonts w:hint="eastAsia"/>
        </w:rPr>
        <w:t>近年上列研發法人科技研發成果之加值應用及衍生利益尚存改善空間，允宜加強督促</w:t>
      </w:r>
      <w:r>
        <w:rPr>
          <w:rFonts w:hint="eastAsia"/>
        </w:rPr>
        <w:t>受政府科技專案</w:t>
      </w:r>
      <w:r w:rsidRPr="00875420">
        <w:rPr>
          <w:rFonts w:hint="eastAsia"/>
        </w:rPr>
        <w:t>補捐助</w:t>
      </w:r>
      <w:r>
        <w:rPr>
          <w:rFonts w:hint="eastAsia"/>
        </w:rPr>
        <w:t>之法人研究機構</w:t>
      </w:r>
      <w:r w:rsidRPr="00875420">
        <w:rPr>
          <w:rFonts w:hint="eastAsia"/>
        </w:rPr>
        <w:t>積極提升各該計畫後續研發成果之擴散及運用效益。</w:t>
      </w:r>
    </w:p>
    <w:p w:rsidR="00637437" w:rsidRPr="00875420" w:rsidRDefault="00637437">
      <w:pPr>
        <w:ind w:left="566" w:firstLine="566"/>
      </w:pPr>
      <w:r w:rsidRPr="00875420">
        <w:rPr>
          <w:rFonts w:hint="eastAsia"/>
        </w:rPr>
        <w:t>綜上，經濟部115年度預算案「科技專案」工作計畫編列302億4,856萬7千元，包含新增辦理「加速矽光子技術自主及促進產業鏈成型」等</w:t>
      </w:r>
      <w:r>
        <w:rPr>
          <w:rFonts w:hint="eastAsia"/>
        </w:rPr>
        <w:t>22</w:t>
      </w:r>
      <w:r w:rsidRPr="00875420">
        <w:rPr>
          <w:rFonts w:hint="eastAsia"/>
        </w:rPr>
        <w:t>項計畫經費，</w:t>
      </w:r>
      <w:r>
        <w:rPr>
          <w:rFonts w:hint="eastAsia"/>
        </w:rPr>
        <w:t>115年度預算案編列第1年度所需經費111.76億元，</w:t>
      </w:r>
      <w:r w:rsidRPr="00A86867">
        <w:rPr>
          <w:rFonts w:hint="eastAsia"/>
        </w:rPr>
        <w:t>未來年度預計總經費達270.58億元，</w:t>
      </w:r>
      <w:r>
        <w:rPr>
          <w:rFonts w:hint="eastAsia"/>
        </w:rPr>
        <w:t>惟部分受補捐助法人機構(如</w:t>
      </w:r>
      <w:r w:rsidRPr="00A86867">
        <w:rPr>
          <w:rFonts w:hint="eastAsia"/>
        </w:rPr>
        <w:t>工研院、資策會、金屬中心、船舶中心、石資中心、鞋技中心及藥技中心</w:t>
      </w:r>
      <w:r>
        <w:rPr>
          <w:rFonts w:hint="eastAsia"/>
        </w:rPr>
        <w:t>等)</w:t>
      </w:r>
      <w:r w:rsidRPr="00A86867">
        <w:rPr>
          <w:rFonts w:hint="eastAsia"/>
        </w:rPr>
        <w:t>109至113年度平均研發成果收入比低於整體法人表現，允宜加強督</w:t>
      </w:r>
      <w:r w:rsidRPr="00875420">
        <w:rPr>
          <w:rFonts w:hint="eastAsia"/>
        </w:rPr>
        <w:t>促受補助研發機構推動產業研發成果擴散及運用效益，以提升法人科專計畫執行成效。</w:t>
      </w:r>
    </w:p>
    <w:p w:rsidR="00637437" w:rsidRPr="00875420" w:rsidRDefault="00637437">
      <w:pPr>
        <w:pStyle w:val="142"/>
        <w:spacing w:line="500" w:lineRule="exact"/>
        <w:rPr>
          <w:b/>
          <w:bCs/>
          <w:sz w:val="28"/>
          <w:szCs w:val="32"/>
        </w:rPr>
      </w:pPr>
      <w:r w:rsidRPr="00875420">
        <w:rPr>
          <w:rFonts w:hint="eastAsia"/>
          <w:b/>
          <w:bCs/>
          <w:sz w:val="28"/>
          <w:szCs w:val="32"/>
        </w:rPr>
        <w:t>表1  114及115年度「科技專案」各分支計畫預算數比較表</w:t>
      </w:r>
    </w:p>
    <w:p w:rsidR="00637437" w:rsidRPr="00875420" w:rsidRDefault="00637437">
      <w:pPr>
        <w:pStyle w:val="142"/>
        <w:jc w:val="right"/>
      </w:pPr>
      <w:r w:rsidRPr="00875420">
        <w:rPr>
          <w:rFonts w:hint="eastAsia"/>
        </w:rPr>
        <w:t xml:space="preserve">                                   單位：新臺幣千元；</w:t>
      </w:r>
      <w:r w:rsidRPr="00875420">
        <w:t>%</w:t>
      </w:r>
    </w:p>
    <w:tbl>
      <w:tblPr>
        <w:tblW w:w="8455"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730"/>
        <w:gridCol w:w="1470"/>
        <w:gridCol w:w="1484"/>
        <w:gridCol w:w="1418"/>
        <w:gridCol w:w="1353"/>
      </w:tblGrid>
      <w:tr w:rsidR="00637437" w:rsidRPr="00875420">
        <w:trPr>
          <w:tblHeader/>
        </w:trPr>
        <w:tc>
          <w:tcPr>
            <w:tcW w:w="2730" w:type="dxa"/>
            <w:vMerge w:val="restart"/>
            <w:shd w:val="clear" w:color="auto" w:fill="auto"/>
            <w:noWrap/>
            <w:vAlign w:val="center"/>
            <w:hideMark/>
          </w:tcPr>
          <w:p w:rsidR="00637437" w:rsidRPr="00875420" w:rsidRDefault="00637437">
            <w:pPr>
              <w:pStyle w:val="142"/>
              <w:jc w:val="center"/>
            </w:pPr>
            <w:r w:rsidRPr="00875420">
              <w:rPr>
                <w:rFonts w:hint="eastAsia"/>
              </w:rPr>
              <w:t>分支計畫</w:t>
            </w:r>
          </w:p>
        </w:tc>
        <w:tc>
          <w:tcPr>
            <w:tcW w:w="1470" w:type="dxa"/>
            <w:vMerge w:val="restart"/>
            <w:shd w:val="clear" w:color="auto" w:fill="auto"/>
            <w:noWrap/>
            <w:vAlign w:val="center"/>
            <w:hideMark/>
          </w:tcPr>
          <w:p w:rsidR="00637437" w:rsidRPr="00875420" w:rsidRDefault="00637437">
            <w:pPr>
              <w:pStyle w:val="142"/>
              <w:jc w:val="center"/>
            </w:pPr>
            <w:r w:rsidRPr="00875420">
              <w:rPr>
                <w:rFonts w:hint="eastAsia"/>
              </w:rPr>
              <w:t>115年度</w:t>
            </w:r>
          </w:p>
          <w:p w:rsidR="00637437" w:rsidRPr="00875420" w:rsidRDefault="00637437">
            <w:pPr>
              <w:pStyle w:val="142"/>
              <w:jc w:val="center"/>
            </w:pPr>
            <w:r w:rsidRPr="00875420">
              <w:rPr>
                <w:rFonts w:hint="eastAsia"/>
              </w:rPr>
              <w:t>預算案數</w:t>
            </w:r>
          </w:p>
        </w:tc>
        <w:tc>
          <w:tcPr>
            <w:tcW w:w="1484" w:type="dxa"/>
            <w:vMerge w:val="restart"/>
            <w:shd w:val="clear" w:color="auto" w:fill="auto"/>
            <w:noWrap/>
            <w:vAlign w:val="center"/>
            <w:hideMark/>
          </w:tcPr>
          <w:p w:rsidR="00637437" w:rsidRPr="00875420" w:rsidRDefault="00637437">
            <w:pPr>
              <w:pStyle w:val="142"/>
              <w:jc w:val="center"/>
            </w:pPr>
            <w:r w:rsidRPr="00875420">
              <w:rPr>
                <w:rFonts w:hint="eastAsia"/>
              </w:rPr>
              <w:t>114年度</w:t>
            </w:r>
          </w:p>
          <w:p w:rsidR="00637437" w:rsidRPr="00875420" w:rsidRDefault="00637437">
            <w:pPr>
              <w:pStyle w:val="142"/>
              <w:jc w:val="center"/>
            </w:pPr>
            <w:r w:rsidRPr="00875420">
              <w:rPr>
                <w:rFonts w:hint="eastAsia"/>
              </w:rPr>
              <w:t>預算數</w:t>
            </w:r>
          </w:p>
        </w:tc>
        <w:tc>
          <w:tcPr>
            <w:tcW w:w="2771" w:type="dxa"/>
            <w:gridSpan w:val="2"/>
            <w:shd w:val="clear" w:color="auto" w:fill="auto"/>
            <w:noWrap/>
            <w:vAlign w:val="center"/>
            <w:hideMark/>
          </w:tcPr>
          <w:p w:rsidR="00637437" w:rsidRPr="00875420" w:rsidRDefault="00637437">
            <w:pPr>
              <w:pStyle w:val="142"/>
              <w:jc w:val="center"/>
            </w:pPr>
            <w:r w:rsidRPr="00875420">
              <w:rPr>
                <w:rFonts w:hint="eastAsia"/>
              </w:rPr>
              <w:t>115年度預算案數與114年度預算數增減比較</w:t>
            </w:r>
          </w:p>
        </w:tc>
      </w:tr>
      <w:tr w:rsidR="00637437" w:rsidRPr="00875420">
        <w:trPr>
          <w:tblHeader/>
        </w:trPr>
        <w:tc>
          <w:tcPr>
            <w:tcW w:w="2730" w:type="dxa"/>
            <w:vMerge/>
            <w:tcBorders>
              <w:bottom w:val="single" w:sz="6" w:space="0" w:color="auto"/>
            </w:tcBorders>
            <w:shd w:val="clear" w:color="auto" w:fill="auto"/>
            <w:noWrap/>
            <w:vAlign w:val="center"/>
            <w:hideMark/>
          </w:tcPr>
          <w:p w:rsidR="00637437" w:rsidRPr="00875420" w:rsidRDefault="00637437">
            <w:pPr>
              <w:pStyle w:val="142"/>
              <w:jc w:val="center"/>
            </w:pPr>
          </w:p>
        </w:tc>
        <w:tc>
          <w:tcPr>
            <w:tcW w:w="1470" w:type="dxa"/>
            <w:vMerge/>
            <w:tcBorders>
              <w:bottom w:val="single" w:sz="6" w:space="0" w:color="auto"/>
            </w:tcBorders>
            <w:shd w:val="clear" w:color="auto" w:fill="auto"/>
            <w:noWrap/>
            <w:vAlign w:val="center"/>
            <w:hideMark/>
          </w:tcPr>
          <w:p w:rsidR="00637437" w:rsidRPr="00875420" w:rsidRDefault="00637437">
            <w:pPr>
              <w:pStyle w:val="142"/>
              <w:jc w:val="center"/>
            </w:pPr>
          </w:p>
        </w:tc>
        <w:tc>
          <w:tcPr>
            <w:tcW w:w="1484" w:type="dxa"/>
            <w:vMerge/>
            <w:tcBorders>
              <w:bottom w:val="single" w:sz="6" w:space="0" w:color="auto"/>
            </w:tcBorders>
            <w:shd w:val="clear" w:color="auto" w:fill="auto"/>
            <w:noWrap/>
            <w:vAlign w:val="center"/>
            <w:hideMark/>
          </w:tcPr>
          <w:p w:rsidR="00637437" w:rsidRPr="00875420" w:rsidRDefault="00637437">
            <w:pPr>
              <w:pStyle w:val="142"/>
              <w:jc w:val="center"/>
            </w:pPr>
          </w:p>
        </w:tc>
        <w:tc>
          <w:tcPr>
            <w:tcW w:w="1418" w:type="dxa"/>
            <w:tcBorders>
              <w:bottom w:val="single" w:sz="6" w:space="0" w:color="auto"/>
            </w:tcBorders>
            <w:shd w:val="clear" w:color="auto" w:fill="auto"/>
            <w:noWrap/>
            <w:vAlign w:val="center"/>
            <w:hideMark/>
          </w:tcPr>
          <w:p w:rsidR="00637437" w:rsidRPr="00875420" w:rsidRDefault="00637437">
            <w:pPr>
              <w:pStyle w:val="142"/>
              <w:jc w:val="center"/>
            </w:pPr>
            <w:r w:rsidRPr="00875420">
              <w:rPr>
                <w:rFonts w:hint="eastAsia"/>
              </w:rPr>
              <w:t>金額</w:t>
            </w:r>
          </w:p>
        </w:tc>
        <w:tc>
          <w:tcPr>
            <w:tcW w:w="1353" w:type="dxa"/>
            <w:tcBorders>
              <w:bottom w:val="single" w:sz="6" w:space="0" w:color="auto"/>
            </w:tcBorders>
            <w:shd w:val="clear" w:color="auto" w:fill="auto"/>
            <w:noWrap/>
            <w:vAlign w:val="center"/>
            <w:hideMark/>
          </w:tcPr>
          <w:p w:rsidR="00637437" w:rsidRPr="00875420" w:rsidRDefault="00637437">
            <w:pPr>
              <w:pStyle w:val="142"/>
              <w:jc w:val="center"/>
            </w:pPr>
            <w:r w:rsidRPr="00875420">
              <w:rPr>
                <w:rFonts w:hint="eastAsia"/>
              </w:rPr>
              <w:t>比率</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1.科技行政管理</w:t>
            </w:r>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120</w:t>
            </w:r>
            <w:r w:rsidRPr="00875420">
              <w:t>,</w:t>
            </w:r>
            <w:r w:rsidRPr="00875420">
              <w:rPr>
                <w:rFonts w:hint="eastAsia"/>
              </w:rPr>
              <w:t>491</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88</w:t>
            </w:r>
            <w:r w:rsidRPr="00875420">
              <w:t>,</w:t>
            </w:r>
            <w:r w:rsidRPr="00875420">
              <w:rPr>
                <w:rFonts w:hint="eastAsia"/>
              </w:rPr>
              <w:t>941</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t>3</w:t>
            </w:r>
            <w:r w:rsidRPr="00875420">
              <w:rPr>
                <w:rFonts w:hint="eastAsia"/>
              </w:rPr>
              <w:t>1,550</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35.47</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2.政策研究與推動計畫</w:t>
            </w:r>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8</w:t>
            </w:r>
            <w:r w:rsidRPr="00875420">
              <w:t>7</w:t>
            </w:r>
            <w:r w:rsidRPr="00875420">
              <w:rPr>
                <w:rFonts w:hint="eastAsia"/>
              </w:rPr>
              <w:t>0</w:t>
            </w:r>
            <w:r w:rsidRPr="00875420">
              <w:t>,</w:t>
            </w:r>
            <w:r w:rsidRPr="00875420">
              <w:rPr>
                <w:rFonts w:hint="eastAsia"/>
              </w:rPr>
              <w:t>089</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783</w:t>
            </w:r>
            <w:r w:rsidRPr="00875420">
              <w:t>,</w:t>
            </w:r>
            <w:r w:rsidRPr="00875420">
              <w:rPr>
                <w:rFonts w:hint="eastAsia"/>
              </w:rPr>
              <w:t>373</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8</w:t>
            </w:r>
            <w:r w:rsidRPr="00875420">
              <w:t>6</w:t>
            </w:r>
            <w:r w:rsidRPr="00875420">
              <w:rPr>
                <w:rFonts w:hint="eastAsia"/>
              </w:rPr>
              <w:t>,716</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11.07</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3.工研院科技專案計畫</w:t>
            </w:r>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13</w:t>
            </w:r>
            <w:r w:rsidRPr="00875420">
              <w:t>,</w:t>
            </w:r>
            <w:r w:rsidRPr="00875420">
              <w:rPr>
                <w:rFonts w:hint="eastAsia"/>
              </w:rPr>
              <w:t>968</w:t>
            </w:r>
            <w:r w:rsidRPr="00875420">
              <w:t>,</w:t>
            </w:r>
            <w:r w:rsidRPr="00875420">
              <w:rPr>
                <w:rFonts w:hint="eastAsia"/>
              </w:rPr>
              <w:t>807</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pPr>
            <w:r w:rsidRPr="00875420">
              <w:rPr>
                <w:rFonts w:hint="eastAsia"/>
              </w:rPr>
              <w:t>1</w:t>
            </w:r>
            <w:r w:rsidRPr="00875420">
              <w:t>1,276,060</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2,692,747</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23.88</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4.其他法人科技專案計畫</w:t>
            </w:r>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pPr>
            <w:r w:rsidRPr="00875420">
              <w:t>4,</w:t>
            </w:r>
            <w:r w:rsidRPr="00875420">
              <w:rPr>
                <w:rFonts w:hint="eastAsia"/>
              </w:rPr>
              <w:t>318</w:t>
            </w:r>
            <w:r w:rsidRPr="00875420">
              <w:t>,5</w:t>
            </w:r>
            <w:r w:rsidRPr="00875420">
              <w:rPr>
                <w:rFonts w:hint="eastAsia"/>
              </w:rPr>
              <w:t>3</w:t>
            </w:r>
            <w:r w:rsidRPr="00875420">
              <w:t>8</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t>4,165,48</w:t>
            </w:r>
            <w:r w:rsidRPr="00875420">
              <w:rPr>
                <w:rFonts w:hint="eastAsia"/>
              </w:rPr>
              <w:t>1</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153,057</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3.67</w:t>
            </w:r>
          </w:p>
        </w:tc>
      </w:tr>
      <w:tr w:rsidR="00637437" w:rsidRPr="00875420">
        <w:trPr>
          <w:trHeight w:val="312"/>
        </w:trPr>
        <w:tc>
          <w:tcPr>
            <w:tcW w:w="2730" w:type="dxa"/>
            <w:tcBorders>
              <w:top w:val="single" w:sz="6" w:space="0" w:color="auto"/>
              <w:bottom w:val="single" w:sz="6" w:space="0" w:color="auto"/>
            </w:tcBorders>
            <w:shd w:val="clear" w:color="auto" w:fill="auto"/>
            <w:noWrap/>
            <w:vAlign w:val="center"/>
            <w:hideMark/>
          </w:tcPr>
          <w:p w:rsidR="00637437" w:rsidRPr="00875420" w:rsidRDefault="00637437">
            <w:pPr>
              <w:pStyle w:val="142"/>
            </w:pPr>
            <w:r w:rsidRPr="00875420">
              <w:rPr>
                <w:rFonts w:hint="eastAsia"/>
              </w:rPr>
              <w:t>5.</w:t>
            </w:r>
            <w:bookmarkStart w:id="61" w:name="_Hlk209195126"/>
            <w:r w:rsidRPr="00875420">
              <w:rPr>
                <w:rFonts w:hint="eastAsia"/>
              </w:rPr>
              <w:t>業學界科技專案計畫</w:t>
            </w:r>
            <w:bookmarkEnd w:id="61"/>
          </w:p>
        </w:tc>
        <w:tc>
          <w:tcPr>
            <w:tcW w:w="1470"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10</w:t>
            </w:r>
            <w:r w:rsidRPr="00875420">
              <w:t>,</w:t>
            </w:r>
            <w:r w:rsidRPr="00875420">
              <w:rPr>
                <w:rFonts w:hint="eastAsia"/>
              </w:rPr>
              <w:t>970</w:t>
            </w:r>
            <w:r w:rsidRPr="00875420">
              <w:t>,</w:t>
            </w:r>
            <w:r w:rsidRPr="00875420">
              <w:rPr>
                <w:rFonts w:hint="eastAsia"/>
              </w:rPr>
              <w:t>642</w:t>
            </w:r>
          </w:p>
        </w:tc>
        <w:tc>
          <w:tcPr>
            <w:tcW w:w="1484"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7</w:t>
            </w:r>
            <w:r w:rsidRPr="00875420">
              <w:t>,11</w:t>
            </w:r>
            <w:r w:rsidRPr="00875420">
              <w:rPr>
                <w:rFonts w:hint="eastAsia"/>
              </w:rPr>
              <w:t>2</w:t>
            </w:r>
            <w:r w:rsidRPr="00875420">
              <w:t>,</w:t>
            </w:r>
            <w:r w:rsidRPr="00875420">
              <w:rPr>
                <w:rFonts w:hint="eastAsia"/>
              </w:rPr>
              <w:t>044</w:t>
            </w:r>
          </w:p>
        </w:tc>
        <w:tc>
          <w:tcPr>
            <w:tcW w:w="1418"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3,858,598</w:t>
            </w:r>
          </w:p>
        </w:tc>
        <w:tc>
          <w:tcPr>
            <w:tcW w:w="1353" w:type="dxa"/>
            <w:tcBorders>
              <w:top w:val="single" w:sz="6" w:space="0" w:color="auto"/>
              <w:bottom w:val="single" w:sz="6"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54.25</w:t>
            </w:r>
          </w:p>
        </w:tc>
      </w:tr>
      <w:tr w:rsidR="00637437" w:rsidRPr="00875420">
        <w:trPr>
          <w:trHeight w:val="312"/>
        </w:trPr>
        <w:tc>
          <w:tcPr>
            <w:tcW w:w="2730" w:type="dxa"/>
            <w:tcBorders>
              <w:top w:val="single" w:sz="6" w:space="0" w:color="auto"/>
              <w:bottom w:val="single" w:sz="12" w:space="0" w:color="auto"/>
            </w:tcBorders>
            <w:shd w:val="clear" w:color="auto" w:fill="auto"/>
            <w:noWrap/>
            <w:vAlign w:val="center"/>
            <w:hideMark/>
          </w:tcPr>
          <w:p w:rsidR="00637437" w:rsidRPr="00875420" w:rsidRDefault="00637437">
            <w:pPr>
              <w:pStyle w:val="142"/>
            </w:pPr>
            <w:r w:rsidRPr="00875420">
              <w:rPr>
                <w:rFonts w:hint="eastAsia"/>
              </w:rPr>
              <w:t>科技專案合計</w:t>
            </w:r>
          </w:p>
        </w:tc>
        <w:tc>
          <w:tcPr>
            <w:tcW w:w="1470" w:type="dxa"/>
            <w:tcBorders>
              <w:top w:val="single" w:sz="6" w:space="0" w:color="auto"/>
              <w:bottom w:val="single" w:sz="12"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30,248,567</w:t>
            </w:r>
          </w:p>
        </w:tc>
        <w:tc>
          <w:tcPr>
            <w:tcW w:w="1484" w:type="dxa"/>
            <w:tcBorders>
              <w:top w:val="single" w:sz="6" w:space="0" w:color="auto"/>
              <w:bottom w:val="single" w:sz="12" w:space="0" w:color="auto"/>
            </w:tcBorders>
            <w:shd w:val="clear" w:color="auto" w:fill="auto"/>
            <w:noWrap/>
            <w:vAlign w:val="center"/>
          </w:tcPr>
          <w:p w:rsidR="00637437" w:rsidRPr="00875420" w:rsidRDefault="00637437">
            <w:pPr>
              <w:pStyle w:val="142"/>
              <w:jc w:val="right"/>
              <w:rPr>
                <w:rFonts w:hint="eastAsia"/>
              </w:rPr>
            </w:pPr>
            <w:r w:rsidRPr="00875420">
              <w:t>23</w:t>
            </w:r>
            <w:r w:rsidRPr="00875420">
              <w:rPr>
                <w:rFonts w:hint="eastAsia"/>
              </w:rPr>
              <w:t>,</w:t>
            </w:r>
            <w:r w:rsidRPr="00875420">
              <w:t>4</w:t>
            </w:r>
            <w:r w:rsidRPr="00875420">
              <w:rPr>
                <w:rFonts w:hint="eastAsia"/>
              </w:rPr>
              <w:t>25,899</w:t>
            </w:r>
          </w:p>
        </w:tc>
        <w:tc>
          <w:tcPr>
            <w:tcW w:w="1418" w:type="dxa"/>
            <w:tcBorders>
              <w:top w:val="single" w:sz="6" w:space="0" w:color="auto"/>
              <w:bottom w:val="single" w:sz="12"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6,822,668</w:t>
            </w:r>
          </w:p>
        </w:tc>
        <w:tc>
          <w:tcPr>
            <w:tcW w:w="1353" w:type="dxa"/>
            <w:tcBorders>
              <w:top w:val="single" w:sz="6" w:space="0" w:color="auto"/>
              <w:bottom w:val="single" w:sz="12" w:space="0" w:color="auto"/>
            </w:tcBorders>
            <w:shd w:val="clear" w:color="auto" w:fill="auto"/>
            <w:noWrap/>
            <w:vAlign w:val="center"/>
          </w:tcPr>
          <w:p w:rsidR="00637437" w:rsidRPr="00875420" w:rsidRDefault="00637437">
            <w:pPr>
              <w:pStyle w:val="142"/>
              <w:jc w:val="right"/>
              <w:rPr>
                <w:rFonts w:hint="eastAsia"/>
              </w:rPr>
            </w:pPr>
            <w:r w:rsidRPr="00875420">
              <w:rPr>
                <w:rFonts w:hint="eastAsia"/>
              </w:rPr>
              <w:t>29.12</w:t>
            </w:r>
          </w:p>
        </w:tc>
      </w:tr>
    </w:tbl>
    <w:p w:rsidR="00637437" w:rsidRPr="00875420" w:rsidRDefault="00637437">
      <w:pPr>
        <w:pStyle w:val="142"/>
        <w:rPr>
          <w:rFonts w:hint="eastAsia"/>
        </w:rPr>
      </w:pPr>
      <w:r w:rsidRPr="00875420">
        <w:rPr>
          <w:rFonts w:hint="eastAsia"/>
        </w:rPr>
        <w:t>說    明：表內114年度預算數含追加預算。</w:t>
      </w:r>
    </w:p>
    <w:p w:rsidR="00637437" w:rsidRPr="00875420" w:rsidRDefault="00637437">
      <w:pPr>
        <w:pStyle w:val="142"/>
      </w:pPr>
      <w:r w:rsidRPr="00875420">
        <w:rPr>
          <w:rFonts w:hint="eastAsia"/>
        </w:rPr>
        <w:t>資料來源：整理自經濟部114及115年度預算(案)。</w:t>
      </w:r>
    </w:p>
    <w:p w:rsidR="00637437" w:rsidRPr="00D274EE" w:rsidRDefault="00637437">
      <w:pPr>
        <w:pStyle w:val="142"/>
        <w:spacing w:line="500" w:lineRule="exact"/>
        <w:ind w:left="822" w:hangingChars="290" w:hanging="822"/>
      </w:pPr>
      <w:r w:rsidRPr="00E02168">
        <w:rPr>
          <w:rFonts w:hint="eastAsia"/>
          <w:b/>
          <w:bCs/>
          <w:sz w:val="28"/>
          <w:szCs w:val="32"/>
        </w:rPr>
        <w:t>表2  11</w:t>
      </w:r>
      <w:r>
        <w:rPr>
          <w:rFonts w:hint="eastAsia"/>
          <w:b/>
          <w:bCs/>
          <w:sz w:val="28"/>
          <w:szCs w:val="32"/>
        </w:rPr>
        <w:t>5</w:t>
      </w:r>
      <w:r w:rsidRPr="00E02168">
        <w:rPr>
          <w:rFonts w:hint="eastAsia"/>
          <w:b/>
          <w:bCs/>
          <w:sz w:val="28"/>
          <w:szCs w:val="32"/>
        </w:rPr>
        <w:t>年度</w:t>
      </w:r>
      <w:r>
        <w:rPr>
          <w:rFonts w:hint="eastAsia"/>
          <w:b/>
          <w:bCs/>
          <w:sz w:val="28"/>
          <w:szCs w:val="32"/>
        </w:rPr>
        <w:t>「</w:t>
      </w:r>
      <w:r w:rsidRPr="00E02168">
        <w:rPr>
          <w:rFonts w:hint="eastAsia"/>
          <w:b/>
          <w:bCs/>
          <w:sz w:val="28"/>
          <w:szCs w:val="32"/>
        </w:rPr>
        <w:t>科技專案</w:t>
      </w:r>
      <w:r>
        <w:rPr>
          <w:rFonts w:hint="eastAsia"/>
          <w:b/>
          <w:bCs/>
          <w:sz w:val="28"/>
          <w:szCs w:val="32"/>
        </w:rPr>
        <w:t>」</w:t>
      </w:r>
      <w:r w:rsidRPr="00E02168">
        <w:rPr>
          <w:rFonts w:hint="eastAsia"/>
          <w:b/>
          <w:bCs/>
          <w:sz w:val="28"/>
          <w:szCs w:val="32"/>
        </w:rPr>
        <w:t>新興計畫期程、總經費及其補捐助對象概況表</w:t>
      </w:r>
      <w:r w:rsidRPr="00D274EE">
        <w:rPr>
          <w:rFonts w:hint="eastAsia"/>
        </w:rPr>
        <w:t xml:space="preserve">                     </w:t>
      </w:r>
      <w:r>
        <w:rPr>
          <w:rFonts w:hint="eastAsia"/>
        </w:rPr>
        <w:t xml:space="preserve">                 </w:t>
      </w:r>
      <w:r w:rsidRPr="00D274EE">
        <w:rPr>
          <w:rFonts w:hint="eastAsia"/>
        </w:rPr>
        <w:t xml:space="preserve">      單位：新臺幣億元</w:t>
      </w:r>
    </w:p>
    <w:tbl>
      <w:tblPr>
        <w:tblW w:w="854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843"/>
        <w:gridCol w:w="649"/>
        <w:gridCol w:w="980"/>
        <w:gridCol w:w="781"/>
        <w:gridCol w:w="4292"/>
      </w:tblGrid>
      <w:tr w:rsidR="00637437" w:rsidRPr="00D274EE">
        <w:trPr>
          <w:trHeight w:val="491"/>
          <w:tblHeader/>
        </w:trPr>
        <w:tc>
          <w:tcPr>
            <w:tcW w:w="1843" w:type="dxa"/>
            <w:shd w:val="clear" w:color="auto" w:fill="auto"/>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計畫名稱</w:t>
            </w:r>
          </w:p>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(計畫期程)</w:t>
            </w:r>
          </w:p>
        </w:tc>
        <w:tc>
          <w:tcPr>
            <w:tcW w:w="649" w:type="dxa"/>
            <w:shd w:val="clear" w:color="auto" w:fill="auto"/>
            <w:vAlign w:val="center"/>
          </w:tcPr>
          <w:p w:rsidR="00637437" w:rsidRPr="00141BAF" w:rsidRDefault="00637437" w:rsidP="00637437">
            <w:pPr>
              <w:pStyle w:val="142"/>
              <w:spacing w:line="250" w:lineRule="exact"/>
              <w:jc w:val="center"/>
              <w:rPr>
                <w:rFonts w:hAnsi="標楷體" w:hint="eastAsia"/>
                <w:sz w:val="22"/>
                <w:szCs w:val="22"/>
              </w:rPr>
            </w:pPr>
            <w:r w:rsidRPr="00141BAF">
              <w:rPr>
                <w:rFonts w:hAnsi="標楷體" w:hint="eastAsia"/>
                <w:sz w:val="22"/>
                <w:szCs w:val="22"/>
              </w:rPr>
              <w:t>115</w:t>
            </w:r>
          </w:p>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年度</w:t>
            </w:r>
          </w:p>
        </w:tc>
        <w:tc>
          <w:tcPr>
            <w:tcW w:w="980" w:type="dxa"/>
            <w:shd w:val="clear" w:color="auto" w:fill="auto"/>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其他年度經費需求</w:t>
            </w:r>
          </w:p>
        </w:tc>
        <w:tc>
          <w:tcPr>
            <w:tcW w:w="781" w:type="dxa"/>
            <w:shd w:val="clear" w:color="auto" w:fill="auto"/>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總經費</w:t>
            </w:r>
          </w:p>
        </w:tc>
        <w:tc>
          <w:tcPr>
            <w:tcW w:w="4292" w:type="dxa"/>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計畫內容概要及補捐助對象</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1.加速矽光子技術自主及促進產業鏈成型(115-117年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1.92</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3.84</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5.76</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將建立矽光子共封裝與整合晶片測試驗證平台，打造國際級技術與應用中心，支援成熟與前瞻應用落地。依國內大廠規格盤點並補足產業鏈缺口，串聯晶片、EDA與封測產業，推動跨域整合與技術升級，促進平台共享與產學研合作，加速矽光子技術商品化，強化臺灣在全球供應鏈</w:t>
            </w:r>
            <w:r>
              <w:rPr>
                <w:rFonts w:hAnsi="標楷體" w:hint="eastAsia"/>
                <w:sz w:val="22"/>
                <w:szCs w:val="22"/>
              </w:rPr>
              <w:t>之</w:t>
            </w:r>
            <w:r w:rsidRPr="00141BAF">
              <w:rPr>
                <w:rFonts w:hAnsi="標楷體" w:hint="eastAsia"/>
                <w:sz w:val="22"/>
                <w:szCs w:val="22"/>
              </w:rPr>
              <w:t>競爭與地位。</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2.高效能化合物產業技術落地發展(115-117年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3.</w:t>
            </w:r>
            <w:r w:rsidRPr="00141BAF">
              <w:rPr>
                <w:rFonts w:hAnsi="標楷體" w:hint="eastAsia"/>
                <w:sz w:val="22"/>
                <w:szCs w:val="22"/>
              </w:rPr>
              <w:t>57</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7.13</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1</w:t>
            </w:r>
            <w:r w:rsidRPr="00141BAF">
              <w:rPr>
                <w:rFonts w:hAnsi="標楷體" w:hint="eastAsia"/>
                <w:sz w:val="22"/>
                <w:szCs w:val="22"/>
              </w:rPr>
              <w:t>0.70</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以高效能化合物半導體技術為核心、落地驗證為目標，加速MIT化合物半導體解決方案進入全球供應鏈，強化臺灣在全球半導體市場競爭力。發展重點包括開發高電壓化半功率晶片、實現系統化整合，導入直流微電網、電動車快充；發展低壓高頻高效氮化鎵元件/模組，布局下世代通訊之手機、衛星及6G應用。</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3.半導體設備產業供應鏈扶植(115-117年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2.11</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4.23</w:t>
            </w:r>
          </w:p>
        </w:tc>
        <w:tc>
          <w:tcPr>
            <w:tcW w:w="781"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hint="eastAsia"/>
                <w:sz w:val="22"/>
                <w:szCs w:val="22"/>
              </w:rPr>
              <w:t>6.34</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1.補捐助對象：工研院、金屬中心。</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2.本計畫目標為開發半導體設備關鍵模組，鏈結國內設備商發展自主半導體設備，提升半導體設備與模組國產化能力，強化半導體整機設備與零組件自主能量。</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4.半導體材料產業供應鏈扶植(115-117年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0.78</w:t>
            </w:r>
          </w:p>
        </w:tc>
        <w:tc>
          <w:tcPr>
            <w:tcW w:w="980"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hint="eastAsia"/>
                <w:sz w:val="22"/>
                <w:szCs w:val="22"/>
              </w:rPr>
              <w:t>1.57</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2.35</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2.本計畫係建立化合物半導體關鍵材料技術，</w:t>
            </w:r>
            <w:r>
              <w:rPr>
                <w:rFonts w:hAnsi="標楷體" w:hint="eastAsia"/>
                <w:sz w:val="22"/>
                <w:szCs w:val="22"/>
              </w:rPr>
              <w:t>包含</w:t>
            </w:r>
            <w:r w:rsidRPr="00141BAF">
              <w:rPr>
                <w:rFonts w:hAnsi="標楷體" w:hint="eastAsia"/>
                <w:sz w:val="22"/>
                <w:szCs w:val="22"/>
              </w:rPr>
              <w:t>單晶氮化鋁材料技術、磊晶級氮化鋁基板材料技術及高耐電壓元件封裝基板材料等，進行核心專利布局，強化國內新興化合物半導體產業上游關鍵材料自主化能力。</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5.</w:t>
            </w:r>
            <w:bookmarkStart w:id="62" w:name="_Hlk209195868"/>
            <w:r w:rsidRPr="00141BAF">
              <w:rPr>
                <w:rFonts w:hAnsi="標楷體" w:hint="eastAsia"/>
                <w:sz w:val="22"/>
                <w:szCs w:val="22"/>
              </w:rPr>
              <w:t>邊緣AI關鍵技術生態系統建構</w:t>
            </w:r>
            <w:bookmarkEnd w:id="62"/>
            <w:r w:rsidRPr="00141BAF">
              <w:rPr>
                <w:rFonts w:hAnsi="標楷體" w:hint="eastAsia"/>
                <w:sz w:val="22"/>
                <w:szCs w:val="22"/>
              </w:rPr>
              <w:t>(115年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2.</w:t>
            </w:r>
            <w:r w:rsidRPr="00141BAF">
              <w:rPr>
                <w:rFonts w:hAnsi="標楷體" w:hint="eastAsia"/>
                <w:sz w:val="22"/>
                <w:szCs w:val="22"/>
              </w:rPr>
              <w:t>20</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sz w:val="22"/>
                <w:szCs w:val="22"/>
              </w:rPr>
              <w:t>2.</w:t>
            </w:r>
            <w:r w:rsidRPr="00141BAF">
              <w:rPr>
                <w:rFonts w:hAnsi="標楷體" w:hint="eastAsia"/>
                <w:sz w:val="22"/>
                <w:szCs w:val="22"/>
              </w:rPr>
              <w:t>20</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w:t>
            </w:r>
            <w:r w:rsidRPr="00141BAF">
              <w:rPr>
                <w:rFonts w:hAnsi="標楷體" w:hint="eastAsia"/>
                <w:spacing w:val="-4"/>
                <w:sz w:val="22"/>
                <w:szCs w:val="22"/>
              </w:rPr>
              <w:t>本計畫目標重點為發展整合式Middleware中介軟體，衍生Toolchain、Library供應商，打造臺灣Software Stack。建立整合式中介軟體技術達成多策略自適應模型編譯與推論自動優化，可支援多種以上AI加速器。發展可進行超大規模擴充之邊緣AI運算平台，支援多樣化異質硬體。於AI加速器上發展具多種推理能力之邊緣AI模型。</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6.</w:t>
            </w:r>
            <w:bookmarkStart w:id="63" w:name="_Hlk209195910"/>
            <w:r w:rsidRPr="00141BAF">
              <w:rPr>
                <w:rFonts w:hAnsi="標楷體" w:hint="eastAsia"/>
                <w:sz w:val="22"/>
                <w:szCs w:val="22"/>
              </w:rPr>
              <w:t>沙崙人工智慧產業專區計畫</w:t>
            </w:r>
            <w:bookmarkEnd w:id="63"/>
            <w:r w:rsidRPr="00141BAF">
              <w:rPr>
                <w:rFonts w:hAnsi="標楷體" w:hint="eastAsia"/>
                <w:sz w:val="22"/>
                <w:szCs w:val="22"/>
              </w:rPr>
              <w:t>(115-118年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sz w:val="22"/>
                <w:szCs w:val="22"/>
              </w:rPr>
              <w:t>0.</w:t>
            </w:r>
            <w:r w:rsidRPr="00141BAF">
              <w:rPr>
                <w:rFonts w:hAnsi="標楷體" w:hint="eastAsia"/>
                <w:sz w:val="22"/>
                <w:szCs w:val="22"/>
              </w:rPr>
              <w:t>9</w:t>
            </w:r>
            <w:r w:rsidRPr="00141BAF">
              <w:rPr>
                <w:rFonts w:hAnsi="標楷體"/>
                <w:sz w:val="22"/>
                <w:szCs w:val="22"/>
              </w:rPr>
              <w:t>8</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2.</w:t>
            </w:r>
            <w:r w:rsidRPr="00141BAF">
              <w:rPr>
                <w:rFonts w:hAnsi="標楷體" w:hint="eastAsia"/>
                <w:sz w:val="22"/>
                <w:szCs w:val="22"/>
              </w:rPr>
              <w:t>94</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3.</w:t>
            </w:r>
            <w:r w:rsidRPr="00141BAF">
              <w:rPr>
                <w:rFonts w:hAnsi="標楷體" w:hint="eastAsia"/>
                <w:sz w:val="22"/>
                <w:szCs w:val="22"/>
              </w:rPr>
              <w:t>92</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2.本計畫投入化合物功率半導體元件技術自主研發、模組/系統整合設計及實證場域建置，落實技術於提供高性價比、高穩定性與高可靠度</w:t>
            </w:r>
            <w:r>
              <w:rPr>
                <w:rFonts w:hAnsi="標楷體" w:hint="eastAsia"/>
                <w:sz w:val="22"/>
                <w:szCs w:val="22"/>
              </w:rPr>
              <w:t>之</w:t>
            </w:r>
            <w:r w:rsidRPr="00141BAF">
              <w:rPr>
                <w:rFonts w:hAnsi="標楷體" w:hint="eastAsia"/>
                <w:sz w:val="22"/>
                <w:szCs w:val="22"/>
              </w:rPr>
              <w:t>電力電子解決方案，實現化合物功率半導體元件與模組化技術落地，帶動技術擴散，使多元產業受惠，推動臺灣由代工轉型為技術創新輸出國。</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7.數位雙生關鍵技術研發與驗證(115年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sz w:val="22"/>
                <w:szCs w:val="22"/>
              </w:rPr>
              <w:t>1.5</w:t>
            </w:r>
            <w:r w:rsidRPr="00141BAF">
              <w:rPr>
                <w:rFonts w:hAnsi="標楷體" w:hint="eastAsia"/>
                <w:sz w:val="22"/>
                <w:szCs w:val="22"/>
              </w:rPr>
              <w:t>8</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sz w:val="22"/>
                <w:szCs w:val="22"/>
              </w:rPr>
              <w:t>1.5</w:t>
            </w:r>
            <w:r w:rsidRPr="00141BAF">
              <w:rPr>
                <w:rFonts w:hAnsi="標楷體" w:hint="eastAsia"/>
                <w:sz w:val="22"/>
                <w:szCs w:val="22"/>
              </w:rPr>
              <w:t>8</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1.補捐助對象：工研院、資策會。</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w:t>
            </w:r>
            <w:r w:rsidRPr="00141BAF">
              <w:rPr>
                <w:rFonts w:hAnsi="標楷體" w:hint="eastAsia"/>
                <w:spacing w:val="-4"/>
                <w:sz w:val="22"/>
                <w:szCs w:val="22"/>
              </w:rPr>
              <w:t>本計畫技術朝AI數位雙生與製程模擬發展，應用於鋼鐵產業、半導體產業、電子產業，強化虛實整合智慧生產。透過AI-Powered Digital Twin擬真模擬強化智慧工廠資訊流、人流、物質流等網路架構，提升百工百業製造效率與品質。</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8.超導量子低溫電路設計開發(115-118年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0.55</w:t>
            </w:r>
          </w:p>
        </w:tc>
        <w:tc>
          <w:tcPr>
            <w:tcW w:w="980" w:type="dxa"/>
            <w:shd w:val="clear" w:color="auto" w:fill="auto"/>
            <w:vAlign w:val="center"/>
          </w:tcPr>
          <w:p w:rsidR="00637437" w:rsidRPr="00141BAF" w:rsidRDefault="00637437" w:rsidP="00637437">
            <w:pPr>
              <w:pStyle w:val="142"/>
              <w:spacing w:line="250" w:lineRule="exact"/>
              <w:jc w:val="right"/>
              <w:rPr>
                <w:rFonts w:hAnsi="標楷體"/>
                <w:sz w:val="22"/>
                <w:szCs w:val="22"/>
              </w:rPr>
            </w:pPr>
            <w:r w:rsidRPr="00141BAF">
              <w:rPr>
                <w:rFonts w:hAnsi="標楷體" w:hint="eastAsia"/>
                <w:sz w:val="22"/>
                <w:szCs w:val="22"/>
              </w:rPr>
              <w:t>1.6</w:t>
            </w:r>
            <w:r w:rsidRPr="00141BAF">
              <w:rPr>
                <w:rFonts w:hAnsi="標楷體"/>
                <w:sz w:val="22"/>
                <w:szCs w:val="22"/>
              </w:rPr>
              <w:t>6</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2.21</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規劃運用我國半導體技術能力，以量子電腦關鍵零組件-多通道切換低溫微波關鍵模組開發，全期程最終目標開發運用於控制多個(20個以上)超導量子位元運作之多通道晶片及模組，期能鏈結並加速我國產業技術先期投入量子電腦周邊關鍵零組件開發。</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9.面板級天線模組關鍵技術開發(115年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1.55</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1.55</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2.本計畫為布局低軌衛星通訊關鍵自主技術，規劃開發面板級相控陣列天線模組技術，以建立產業自主技術，協助面板廠整合高頻通訊技術，提升產線價值，促進面板、通訊領域跨業合作。</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10.次世代通訊國際合作與實驗網暨驗測平台計畫(115-118年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4.69</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14.07</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18.76</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本計畫搭配晶創6G等計畫之6G研發技術能力為基底，聚焦致力推動與先進國家進行6G國際研發合作，並建構6G實驗網，進行技術驗證進一步推動與國際實驗網路互通與驗證、布局標準關鍵專利，提升技術自主能量。115年重點工作為進行歐盟6G研發合作，並初步建構通感融合實驗網、高效節能實驗網與智能多維實驗網等環境建構，俾利及早進行臺灣6G關鍵技術</w:t>
            </w:r>
            <w:r>
              <w:rPr>
                <w:rFonts w:hAnsi="標楷體" w:hint="eastAsia"/>
                <w:sz w:val="22"/>
                <w:szCs w:val="22"/>
              </w:rPr>
              <w:t>之</w:t>
            </w:r>
            <w:r w:rsidRPr="00141BAF">
              <w:rPr>
                <w:rFonts w:hAnsi="標楷體" w:hint="eastAsia"/>
                <w:sz w:val="22"/>
                <w:szCs w:val="22"/>
              </w:rPr>
              <w:t>研發驗證，並與國際實驗網路對接合作。</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11.智慧機器人-關鍵技術及產業生態系建置(115年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5.63</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5.63</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本計畫依據「智慧機器人產業推動方案」，建置智慧機器人創新與應用研發中心，與發展智慧機器人新創及共創生態體系，透過發展應用導向技術及系統整合能力，強化技術及產品供應韌性，推動臺灣成為智慧機器人創新應用樞紐。</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12.無人化創新科技研發建構(115-119年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7.00</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45.90</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52.90</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聚焦無人化系統敏捷開發相關技術，包含接軌國際無人化創新科技技術領先之研究機構或公司、聚焦在多項主題型無人化系統虛實整合開發、發展De-Centralize無人載具敏捷式研製平台，以及發展無人載具數位雙生系統平台。</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13.無人機多元應用關鍵技術開發與驗證場域推動(115-119年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14.00</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56.00</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70.00</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1.補捐助對象：工研院、金屬中心、業者。</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以發展無人機多元應用為主軸，開發多場域適應型無人機、韌性導控與群體智慧等高階技術，並自主研發AI飛控、通訊與關鍵感測模組，藉此建構自主非紅供應鏈，補足產業缺口，並鏈結國際研究機構，提升整體競爭力，拓展全球利基市場。</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14.智慧載具創新應用技術開發暨產業轉型升級(115年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3.60</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3.60</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1.補捐助對象：工研院、車輛中心、金屬中心、中科院、船舶中心、資策會。</w:t>
            </w:r>
          </w:p>
          <w:p w:rsidR="00637437" w:rsidRPr="00141BAF" w:rsidRDefault="00637437" w:rsidP="000E7E3D">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將投入自主AI智駕關鍵技術發展，建構與國際同步之驗證測試能量，以協助業者朝智慧化升級轉型；結合車輛、船舶等智慧載具進行功能驗證，推出符合國際標準、廠規之產品，逐步實現智慧駕駛系統國產化願景，鞏固臺灣在全球智慧駕駛次系統領域之關鍵地位。</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15.地方特色產業高值技術創新加值推動(115年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3.58</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3.58</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1.補捐助對象：工研院、金屬中心、中科院、自行車中心、石資中心、資策會。</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2.本計畫將透過「關鍵核心技術研發」、「地方特色加值應用」兩大策略，促進我國地方特色產業加速升級轉型，提高附加價值及競爭力。</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16.淨零排放-次世代低碳氫能技術與驗證暨淨零智慧電網(115-118年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2.29</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6.87</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9.16</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1.補捐助對象：金屬中心、船舶中心。</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對準臺灣2050年達到淨零碳排目標政策及建構智慧共享之綠能戰略發展，結合低碳製氫、儲氫、氫能發電及智慧電網技術，確保技術發展與市場應用同步推進，並以自主技術深耕、降低進口依賴及國際行銷為目標，打造臺灣成為全球氫能技術關鍵供應國，為能源轉型與淨零碳排目標奠定基礎。</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17.淨零排放-多元碳捕捉與轉化成低碳料源及其高值化應用之整合技術驗證(115-118年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2.13</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6.38</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8.51</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2.本計畫以二氧化碳再利用技術開發國內優勢產業需求之低碳料源，包括開發電子產業需要之低碳原物料及國內產業進口依賴、附加價值率高之材料，透過二氧化碳低碳料源及低碳排製程技術，滿足國內產業供應鏈減碳需求。</w:t>
            </w:r>
          </w:p>
          <w:p w:rsidR="000E7E3D" w:rsidRPr="00141BAF" w:rsidRDefault="000E7E3D" w:rsidP="00637437">
            <w:pPr>
              <w:pStyle w:val="142"/>
              <w:spacing w:line="250" w:lineRule="exact"/>
              <w:ind w:left="223" w:hangingChars="100" w:hanging="223"/>
              <w:jc w:val="both"/>
              <w:rPr>
                <w:rFonts w:hAnsi="標楷體" w:hint="eastAsia"/>
                <w:sz w:val="22"/>
                <w:szCs w:val="22"/>
              </w:rPr>
            </w:pP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18.創新介入式醫療器材與體外診斷技術開發(115年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2.29</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2.29</w:t>
            </w:r>
          </w:p>
        </w:tc>
        <w:tc>
          <w:tcPr>
            <w:tcW w:w="4292" w:type="dxa"/>
          </w:tcPr>
          <w:p w:rsidR="00637437" w:rsidRPr="00141BAF" w:rsidRDefault="00637437" w:rsidP="00637437">
            <w:pPr>
              <w:pStyle w:val="142"/>
              <w:spacing w:line="250" w:lineRule="exact"/>
              <w:rPr>
                <w:rFonts w:hAnsi="標楷體"/>
                <w:sz w:val="22"/>
                <w:szCs w:val="22"/>
              </w:rPr>
            </w:pPr>
            <w:r w:rsidRPr="00141BAF">
              <w:rPr>
                <w:rFonts w:hAnsi="標楷體" w:hint="eastAsia"/>
                <w:sz w:val="22"/>
                <w:szCs w:val="22"/>
              </w:rPr>
              <w:t>1.補捐助對象：工研院。</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投入精準心血管診斷與手術系統，提升國內高階醫療器材產業鏈，促進自主研發與臨床應用轉化，加速創新醫材商業化發展。聚焦體外診斷技術，建立整合型複合體學分析平台、發展高復發腫瘤監測技術與體外診斷醫材產品，輔助醫療決策改善癌症病患預後與存活率。</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19.在宅醫療科技推動(115-118年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2.75</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8.23</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10.98</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1.補捐助對象：工研院、金屬中心、紡織所。</w:t>
            </w:r>
          </w:p>
          <w:p w:rsidR="00637437" w:rsidRPr="00141BAF" w:rsidRDefault="00637437" w:rsidP="00637437">
            <w:pPr>
              <w:pStyle w:val="142"/>
              <w:spacing w:line="250" w:lineRule="exact"/>
              <w:ind w:left="223" w:hangingChars="100" w:hanging="223"/>
              <w:jc w:val="both"/>
              <w:rPr>
                <w:rFonts w:hAnsi="標楷體" w:hint="eastAsia"/>
                <w:color w:val="FF0000"/>
                <w:sz w:val="22"/>
                <w:szCs w:val="22"/>
              </w:rPr>
            </w:pPr>
            <w:r w:rsidRPr="00141BAF">
              <w:rPr>
                <w:rFonts w:hAnsi="標楷體" w:hint="eastAsia"/>
                <w:sz w:val="22"/>
                <w:szCs w:val="22"/>
              </w:rPr>
              <w:t>2.本計畫從診所與地區醫院切入，在醫療人員與居家病患互動中掌握在宅醫療需求，導入適當科技裝置以降低人力依賴。依不同使用情境，整合或改良現有技術，開發可快速落地產品並進行場域驗證。透過輕量化、微小化與智慧引導技術推動創新醫材應用。建置智慧在宅醫療實驗場域，提供技術驗證與臨床測試，加速產品上市，並透過模擬驗證平台提升醫材安全性、適用性及標準化，推動產業升級與加速產業化，促進智慧醫療發展。</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20.產業應用基礎研究(115年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13.06</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13.06</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1.補捐助對象：工研院、金屬中心、紡織所、食品所、生技中心、車輛中心、船舶中心、資策會。</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w:t>
            </w:r>
            <w:r w:rsidRPr="00637437">
              <w:rPr>
                <w:rFonts w:hAnsi="標楷體" w:hint="eastAsia"/>
                <w:spacing w:val="-2"/>
                <w:sz w:val="22"/>
                <w:szCs w:val="22"/>
              </w:rPr>
              <w:t>因應全球政策變化與新興產業趨勢，投入產業未來5至10年前瞻構想技術研發及創新專利布局，本年度聚焦智慧生活、健康樂活及永續環境3大產業應用領域方向技術深耕，借重國際級學者與資深產業專家指導精進研發技術內涵，扮演帶動產業轉型升級先鋒，並以推動百工百業AI導入應用為核心目標，聚焦其共通之AI應用痛點，有效解決跨領域共性問題並加速技術擴散。</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21.產業永續研發環境建構(115年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7.12</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7.12</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1.補捐助對象：工研院、紡織所、精機中心、石資中心、自行車中心、鞋技中心、藥技中心、塑膠中心、印</w:t>
            </w:r>
            <w:r>
              <w:rPr>
                <w:rFonts w:hAnsi="標楷體" w:hint="eastAsia"/>
                <w:sz w:val="22"/>
                <w:szCs w:val="22"/>
              </w:rPr>
              <w:t>刷</w:t>
            </w:r>
            <w:r w:rsidRPr="00141BAF">
              <w:rPr>
                <w:rFonts w:hAnsi="標楷體" w:hint="eastAsia"/>
                <w:sz w:val="22"/>
                <w:szCs w:val="22"/>
              </w:rPr>
              <w:t>中心、設研院、車輛中心。</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w:t>
            </w:r>
            <w:r w:rsidRPr="00637437">
              <w:rPr>
                <w:rFonts w:hAnsi="標楷體" w:hint="eastAsia"/>
                <w:spacing w:val="-2"/>
                <w:sz w:val="22"/>
                <w:szCs w:val="22"/>
              </w:rPr>
              <w:t>本計畫於經濟部法人建構並維護產業創新研發之基礎設施，推動重要政策科研成果快速轉化為產業競爭產品，服務國內如晶片製程、高值永續材料製造、生醫製造驗證場域及移動載具製造驗證等產業試製能量，進行新產品與服務驗證；並透過如設計、工具機、自行車、藥劑、塑膠及車輛等特色產業法人，提供產業製程之檢測環境服務。</w:t>
            </w:r>
          </w:p>
        </w:tc>
      </w:tr>
      <w:tr w:rsidR="00637437" w:rsidRPr="00D274EE">
        <w:tc>
          <w:tcPr>
            <w:tcW w:w="1843" w:type="dxa"/>
            <w:shd w:val="clear" w:color="auto" w:fill="auto"/>
            <w:vAlign w:val="center"/>
          </w:tcPr>
          <w:p w:rsidR="00637437" w:rsidRPr="00141BAF" w:rsidRDefault="00637437" w:rsidP="00637437">
            <w:pPr>
              <w:pStyle w:val="142"/>
              <w:spacing w:line="250" w:lineRule="exact"/>
              <w:ind w:left="335" w:hangingChars="150" w:hanging="335"/>
              <w:jc w:val="both"/>
              <w:rPr>
                <w:rFonts w:hAnsi="標楷體" w:hint="eastAsia"/>
                <w:sz w:val="22"/>
                <w:szCs w:val="22"/>
              </w:rPr>
            </w:pPr>
            <w:r w:rsidRPr="00141BAF">
              <w:rPr>
                <w:rFonts w:hAnsi="標楷體" w:hint="eastAsia"/>
                <w:sz w:val="22"/>
                <w:szCs w:val="22"/>
              </w:rPr>
              <w:t>22.數位科技之領航企業研發深耕(115年</w:t>
            </w:r>
            <w:r>
              <w:rPr>
                <w:rFonts w:hAnsi="標楷體" w:hint="eastAsia"/>
                <w:sz w:val="22"/>
                <w:szCs w:val="22"/>
              </w:rPr>
              <w:t>度</w:t>
            </w:r>
            <w:r w:rsidRPr="00141BAF">
              <w:rPr>
                <w:rFonts w:hAnsi="標楷體" w:hint="eastAsia"/>
                <w:sz w:val="22"/>
                <w:szCs w:val="22"/>
              </w:rPr>
              <w:t>)</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28.38</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28.38</w:t>
            </w:r>
          </w:p>
        </w:tc>
        <w:tc>
          <w:tcPr>
            <w:tcW w:w="4292" w:type="dxa"/>
          </w:tcPr>
          <w:p w:rsidR="00637437" w:rsidRPr="00141BAF" w:rsidRDefault="00637437" w:rsidP="00637437">
            <w:pPr>
              <w:pStyle w:val="142"/>
              <w:spacing w:line="250" w:lineRule="exact"/>
              <w:ind w:left="223" w:hangingChars="100" w:hanging="223"/>
              <w:jc w:val="both"/>
              <w:rPr>
                <w:rFonts w:hAnsi="標楷體"/>
                <w:sz w:val="22"/>
                <w:szCs w:val="22"/>
              </w:rPr>
            </w:pPr>
            <w:r w:rsidRPr="00141BAF">
              <w:rPr>
                <w:rFonts w:hAnsi="標楷體" w:hint="eastAsia"/>
                <w:sz w:val="22"/>
                <w:szCs w:val="22"/>
              </w:rPr>
              <w:t>1.補捐助對象：業者、工研院。</w:t>
            </w:r>
          </w:p>
          <w:p w:rsidR="00637437" w:rsidRPr="00141BAF" w:rsidRDefault="00637437" w:rsidP="00637437">
            <w:pPr>
              <w:pStyle w:val="142"/>
              <w:spacing w:line="250" w:lineRule="exact"/>
              <w:ind w:left="223" w:hangingChars="100" w:hanging="223"/>
              <w:jc w:val="both"/>
              <w:rPr>
                <w:rFonts w:hAnsi="標楷體" w:hint="eastAsia"/>
                <w:sz w:val="22"/>
                <w:szCs w:val="22"/>
              </w:rPr>
            </w:pPr>
            <w:r w:rsidRPr="00141BAF">
              <w:rPr>
                <w:rFonts w:hAnsi="標楷體" w:hint="eastAsia"/>
                <w:sz w:val="22"/>
                <w:szCs w:val="22"/>
              </w:rPr>
              <w:t>2.本計畫吸引國際領導大廠在臺設立高階研發基地並落地與國內產業共創，提升我國領導型產業技術競爭力，接軌國際市場發展新興產業聚落。</w:t>
            </w:r>
          </w:p>
        </w:tc>
      </w:tr>
      <w:tr w:rsidR="00637437" w:rsidRPr="00D274EE">
        <w:tc>
          <w:tcPr>
            <w:tcW w:w="1843" w:type="dxa"/>
            <w:shd w:val="clear" w:color="auto" w:fill="auto"/>
            <w:vAlign w:val="center"/>
          </w:tcPr>
          <w:p w:rsidR="00637437" w:rsidRPr="00141BAF" w:rsidRDefault="00637437" w:rsidP="00637437">
            <w:pPr>
              <w:pStyle w:val="142"/>
              <w:spacing w:line="250" w:lineRule="exact"/>
              <w:jc w:val="center"/>
              <w:rPr>
                <w:rFonts w:hAnsi="標楷體"/>
                <w:sz w:val="22"/>
                <w:szCs w:val="22"/>
              </w:rPr>
            </w:pPr>
            <w:r w:rsidRPr="00141BAF">
              <w:rPr>
                <w:rFonts w:hAnsi="標楷體" w:hint="eastAsia"/>
                <w:sz w:val="22"/>
                <w:szCs w:val="22"/>
              </w:rPr>
              <w:t>合計</w:t>
            </w:r>
          </w:p>
        </w:tc>
        <w:tc>
          <w:tcPr>
            <w:tcW w:w="649" w:type="dxa"/>
            <w:shd w:val="clear" w:color="auto" w:fill="auto"/>
            <w:vAlign w:val="center"/>
          </w:tcPr>
          <w:p w:rsidR="00637437" w:rsidRPr="00141BAF" w:rsidRDefault="00637437" w:rsidP="00637437">
            <w:pPr>
              <w:pStyle w:val="142"/>
              <w:spacing w:line="250" w:lineRule="exact"/>
              <w:jc w:val="right"/>
              <w:rPr>
                <w:rFonts w:hAnsi="標楷體" w:hint="eastAsia"/>
                <w:spacing w:val="-16"/>
                <w:sz w:val="22"/>
                <w:szCs w:val="22"/>
              </w:rPr>
            </w:pPr>
            <w:r w:rsidRPr="00141BAF">
              <w:rPr>
                <w:rFonts w:hAnsi="標楷體" w:hint="eastAsia"/>
                <w:spacing w:val="-16"/>
                <w:sz w:val="22"/>
                <w:szCs w:val="22"/>
              </w:rPr>
              <w:t>111.76</w:t>
            </w:r>
          </w:p>
        </w:tc>
        <w:tc>
          <w:tcPr>
            <w:tcW w:w="980"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158.82</w:t>
            </w:r>
          </w:p>
        </w:tc>
        <w:tc>
          <w:tcPr>
            <w:tcW w:w="781" w:type="dxa"/>
            <w:shd w:val="clear" w:color="auto" w:fill="auto"/>
            <w:vAlign w:val="center"/>
          </w:tcPr>
          <w:p w:rsidR="00637437" w:rsidRPr="00141BAF" w:rsidRDefault="00637437" w:rsidP="00637437">
            <w:pPr>
              <w:pStyle w:val="142"/>
              <w:spacing w:line="250" w:lineRule="exact"/>
              <w:jc w:val="right"/>
              <w:rPr>
                <w:rFonts w:hAnsi="標楷體" w:hint="eastAsia"/>
                <w:sz w:val="22"/>
                <w:szCs w:val="22"/>
              </w:rPr>
            </w:pPr>
            <w:r w:rsidRPr="00141BAF">
              <w:rPr>
                <w:rFonts w:hAnsi="標楷體" w:hint="eastAsia"/>
                <w:sz w:val="22"/>
                <w:szCs w:val="22"/>
              </w:rPr>
              <w:t>270.58</w:t>
            </w:r>
          </w:p>
        </w:tc>
        <w:tc>
          <w:tcPr>
            <w:tcW w:w="4292" w:type="dxa"/>
          </w:tcPr>
          <w:p w:rsidR="00637437" w:rsidRPr="00141BAF" w:rsidRDefault="00637437" w:rsidP="00637437">
            <w:pPr>
              <w:pStyle w:val="142"/>
              <w:spacing w:line="250" w:lineRule="exact"/>
              <w:rPr>
                <w:rFonts w:hAnsi="標楷體"/>
                <w:sz w:val="22"/>
                <w:szCs w:val="22"/>
              </w:rPr>
            </w:pPr>
          </w:p>
        </w:tc>
      </w:tr>
    </w:tbl>
    <w:p w:rsidR="00637437" w:rsidRPr="00D274EE" w:rsidRDefault="00637437">
      <w:pPr>
        <w:pStyle w:val="142"/>
      </w:pPr>
      <w:r w:rsidRPr="00D274EE">
        <w:rPr>
          <w:rFonts w:hint="eastAsia"/>
        </w:rPr>
        <w:t>資料來源：整理自經濟部11</w:t>
      </w:r>
      <w:r>
        <w:rPr>
          <w:rFonts w:hint="eastAsia"/>
        </w:rPr>
        <w:t>5</w:t>
      </w:r>
      <w:r w:rsidRPr="00D274EE">
        <w:rPr>
          <w:rFonts w:hint="eastAsia"/>
        </w:rPr>
        <w:t>年度單位預算</w:t>
      </w:r>
      <w:r>
        <w:rPr>
          <w:rFonts w:hint="eastAsia"/>
        </w:rPr>
        <w:t>案</w:t>
      </w:r>
      <w:r w:rsidRPr="00D274EE">
        <w:rPr>
          <w:rFonts w:hint="eastAsia"/>
        </w:rPr>
        <w:t>及技術司提供資料。</w:t>
      </w:r>
    </w:p>
    <w:p w:rsidR="00637437" w:rsidRPr="00D274EE" w:rsidRDefault="00637437">
      <w:pPr>
        <w:pStyle w:val="142"/>
        <w:spacing w:line="500" w:lineRule="exact"/>
        <w:ind w:left="780" w:hangingChars="275" w:hanging="780"/>
      </w:pPr>
      <w:r w:rsidRPr="00E02168">
        <w:rPr>
          <w:rFonts w:hint="eastAsia"/>
          <w:b/>
          <w:bCs/>
          <w:sz w:val="28"/>
          <w:szCs w:val="32"/>
        </w:rPr>
        <w:t>表3</w:t>
      </w:r>
      <w:r>
        <w:rPr>
          <w:rFonts w:hint="eastAsia"/>
          <w:b/>
          <w:bCs/>
          <w:sz w:val="28"/>
          <w:szCs w:val="32"/>
        </w:rPr>
        <w:t xml:space="preserve">  </w:t>
      </w:r>
      <w:r w:rsidRPr="00E02168">
        <w:rPr>
          <w:rFonts w:hint="eastAsia"/>
          <w:b/>
          <w:bCs/>
          <w:sz w:val="28"/>
          <w:szCs w:val="32"/>
        </w:rPr>
        <w:t>10</w:t>
      </w:r>
      <w:r>
        <w:rPr>
          <w:rFonts w:hint="eastAsia"/>
          <w:b/>
          <w:bCs/>
          <w:sz w:val="28"/>
          <w:szCs w:val="32"/>
        </w:rPr>
        <w:t>9</w:t>
      </w:r>
      <w:r w:rsidRPr="00E02168">
        <w:rPr>
          <w:rFonts w:hint="eastAsia"/>
          <w:b/>
          <w:bCs/>
          <w:sz w:val="28"/>
          <w:szCs w:val="32"/>
        </w:rPr>
        <w:t>至11</w:t>
      </w:r>
      <w:r>
        <w:rPr>
          <w:rFonts w:hint="eastAsia"/>
          <w:b/>
          <w:bCs/>
          <w:sz w:val="28"/>
          <w:szCs w:val="32"/>
        </w:rPr>
        <w:t>3</w:t>
      </w:r>
      <w:r w:rsidRPr="00E02168">
        <w:rPr>
          <w:rFonts w:hint="eastAsia"/>
          <w:b/>
          <w:bCs/>
          <w:sz w:val="28"/>
          <w:szCs w:val="32"/>
        </w:rPr>
        <w:t>年度法人科專</w:t>
      </w:r>
      <w:r w:rsidRPr="00BA5CF3">
        <w:rPr>
          <w:rFonts w:hint="eastAsia"/>
          <w:b/>
          <w:bCs/>
          <w:sz w:val="28"/>
          <w:szCs w:val="32"/>
        </w:rPr>
        <w:t>研發經費、收入及促成廠商投資成效概況表</w:t>
      </w:r>
      <w:r>
        <w:rPr>
          <w:rFonts w:hint="eastAsia"/>
          <w:b/>
          <w:bCs/>
          <w:sz w:val="28"/>
          <w:szCs w:val="32"/>
        </w:rPr>
        <w:t xml:space="preserve">                                   </w:t>
      </w:r>
      <w:r w:rsidRPr="00D274EE">
        <w:rPr>
          <w:rFonts w:hint="eastAsia"/>
        </w:rPr>
        <w:t>單位：新臺幣</w:t>
      </w:r>
      <w:r>
        <w:rPr>
          <w:rFonts w:hint="eastAsia"/>
        </w:rPr>
        <w:t>千</w:t>
      </w:r>
      <w:r w:rsidRPr="00D274EE">
        <w:rPr>
          <w:rFonts w:hint="eastAsia"/>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28"/>
        <w:gridCol w:w="1179"/>
        <w:gridCol w:w="1180"/>
        <w:gridCol w:w="1179"/>
        <w:gridCol w:w="1180"/>
        <w:gridCol w:w="1179"/>
        <w:gridCol w:w="1180"/>
      </w:tblGrid>
      <w:tr w:rsidR="00637437" w:rsidRPr="00BA5CF3">
        <w:trPr>
          <w:trHeight w:val="364"/>
          <w:tblHeader/>
        </w:trPr>
        <w:tc>
          <w:tcPr>
            <w:tcW w:w="1428" w:type="dxa"/>
            <w:shd w:val="clear" w:color="auto" w:fill="auto"/>
            <w:tcMar>
              <w:top w:w="0" w:type="dxa"/>
              <w:left w:w="108" w:type="dxa"/>
              <w:bottom w:w="0" w:type="dxa"/>
              <w:right w:w="108" w:type="dxa"/>
            </w:tcMar>
            <w:vAlign w:val="center"/>
            <w:hideMark/>
          </w:tcPr>
          <w:p w:rsidR="00637437" w:rsidRPr="00BA5CF3" w:rsidRDefault="00637437">
            <w:pPr>
              <w:pStyle w:val="142"/>
              <w:jc w:val="center"/>
              <w:rPr>
                <w:spacing w:val="-20"/>
              </w:rPr>
            </w:pPr>
            <w:r w:rsidRPr="00BA5CF3">
              <w:rPr>
                <w:rFonts w:hint="eastAsia"/>
                <w:spacing w:val="-20"/>
              </w:rPr>
              <w:t>年度</w:t>
            </w:r>
          </w:p>
        </w:tc>
        <w:tc>
          <w:tcPr>
            <w:tcW w:w="1179" w:type="dxa"/>
            <w:shd w:val="clear" w:color="auto" w:fill="auto"/>
            <w:tcMar>
              <w:top w:w="0" w:type="dxa"/>
              <w:left w:w="108" w:type="dxa"/>
              <w:bottom w:w="0" w:type="dxa"/>
              <w:right w:w="108" w:type="dxa"/>
            </w:tcMar>
            <w:vAlign w:val="center"/>
            <w:hideMark/>
          </w:tcPr>
          <w:p w:rsidR="00637437" w:rsidRPr="00BA5CF3" w:rsidRDefault="00637437">
            <w:pPr>
              <w:pStyle w:val="142"/>
              <w:jc w:val="center"/>
              <w:rPr>
                <w:rFonts w:hint="eastAsia"/>
                <w:spacing w:val="-20"/>
              </w:rPr>
            </w:pPr>
            <w:r w:rsidRPr="00BA5CF3">
              <w:rPr>
                <w:rFonts w:hint="eastAsia"/>
                <w:spacing w:val="-20"/>
              </w:rPr>
              <w:t>109</w:t>
            </w:r>
          </w:p>
        </w:tc>
        <w:tc>
          <w:tcPr>
            <w:tcW w:w="1180" w:type="dxa"/>
            <w:shd w:val="clear" w:color="auto" w:fill="auto"/>
            <w:tcMar>
              <w:top w:w="0" w:type="dxa"/>
              <w:left w:w="108" w:type="dxa"/>
              <w:bottom w:w="0" w:type="dxa"/>
              <w:right w:w="108" w:type="dxa"/>
            </w:tcMar>
            <w:vAlign w:val="center"/>
            <w:hideMark/>
          </w:tcPr>
          <w:p w:rsidR="00637437" w:rsidRPr="00BA5CF3" w:rsidRDefault="00637437">
            <w:pPr>
              <w:pStyle w:val="142"/>
              <w:jc w:val="center"/>
              <w:rPr>
                <w:rFonts w:hint="eastAsia"/>
                <w:spacing w:val="-20"/>
              </w:rPr>
            </w:pPr>
            <w:r w:rsidRPr="00BA5CF3">
              <w:rPr>
                <w:rFonts w:hint="eastAsia"/>
                <w:spacing w:val="-20"/>
              </w:rPr>
              <w:t>110</w:t>
            </w:r>
          </w:p>
        </w:tc>
        <w:tc>
          <w:tcPr>
            <w:tcW w:w="1179" w:type="dxa"/>
            <w:shd w:val="clear" w:color="auto" w:fill="auto"/>
            <w:tcMar>
              <w:top w:w="0" w:type="dxa"/>
              <w:left w:w="108" w:type="dxa"/>
              <w:bottom w:w="0" w:type="dxa"/>
              <w:right w:w="108" w:type="dxa"/>
            </w:tcMar>
            <w:vAlign w:val="center"/>
            <w:hideMark/>
          </w:tcPr>
          <w:p w:rsidR="00637437" w:rsidRPr="00BA5CF3" w:rsidRDefault="00637437">
            <w:pPr>
              <w:pStyle w:val="142"/>
              <w:jc w:val="center"/>
              <w:rPr>
                <w:rFonts w:hint="eastAsia"/>
                <w:spacing w:val="-20"/>
              </w:rPr>
            </w:pPr>
            <w:r w:rsidRPr="00BA5CF3">
              <w:rPr>
                <w:rFonts w:hint="eastAsia"/>
                <w:spacing w:val="-20"/>
              </w:rPr>
              <w:t>111</w:t>
            </w:r>
          </w:p>
        </w:tc>
        <w:tc>
          <w:tcPr>
            <w:tcW w:w="1180" w:type="dxa"/>
            <w:shd w:val="clear" w:color="auto" w:fill="auto"/>
            <w:tcMar>
              <w:top w:w="0" w:type="dxa"/>
              <w:left w:w="108" w:type="dxa"/>
              <w:bottom w:w="0" w:type="dxa"/>
              <w:right w:w="108" w:type="dxa"/>
            </w:tcMar>
            <w:vAlign w:val="center"/>
          </w:tcPr>
          <w:p w:rsidR="00637437" w:rsidRPr="00BA5CF3" w:rsidRDefault="00637437">
            <w:pPr>
              <w:pStyle w:val="142"/>
              <w:jc w:val="center"/>
              <w:rPr>
                <w:rFonts w:hint="eastAsia"/>
                <w:spacing w:val="-20"/>
              </w:rPr>
            </w:pPr>
            <w:r w:rsidRPr="00BA5CF3">
              <w:rPr>
                <w:rFonts w:hint="eastAsia"/>
                <w:spacing w:val="-20"/>
              </w:rPr>
              <w:t>112</w:t>
            </w:r>
          </w:p>
        </w:tc>
        <w:tc>
          <w:tcPr>
            <w:tcW w:w="1179" w:type="dxa"/>
            <w:shd w:val="clear" w:color="auto" w:fill="auto"/>
            <w:tcMar>
              <w:top w:w="0" w:type="dxa"/>
              <w:left w:w="108" w:type="dxa"/>
              <w:bottom w:w="0" w:type="dxa"/>
              <w:right w:w="108" w:type="dxa"/>
            </w:tcMar>
            <w:vAlign w:val="center"/>
          </w:tcPr>
          <w:p w:rsidR="00637437" w:rsidRPr="00BA5CF3" w:rsidRDefault="00637437">
            <w:pPr>
              <w:pStyle w:val="142"/>
              <w:jc w:val="center"/>
              <w:rPr>
                <w:rFonts w:hint="eastAsia"/>
                <w:spacing w:val="-20"/>
              </w:rPr>
            </w:pPr>
            <w:r w:rsidRPr="00BA5CF3">
              <w:rPr>
                <w:rFonts w:hint="eastAsia"/>
                <w:spacing w:val="-20"/>
              </w:rPr>
              <w:t>113</w:t>
            </w:r>
          </w:p>
        </w:tc>
        <w:tc>
          <w:tcPr>
            <w:tcW w:w="1180" w:type="dxa"/>
            <w:shd w:val="clear" w:color="auto" w:fill="auto"/>
            <w:vAlign w:val="center"/>
          </w:tcPr>
          <w:p w:rsidR="00637437" w:rsidRPr="00BA5CF3" w:rsidRDefault="00637437">
            <w:pPr>
              <w:pStyle w:val="142"/>
              <w:jc w:val="center"/>
              <w:rPr>
                <w:rFonts w:hint="eastAsia"/>
                <w:spacing w:val="-20"/>
              </w:rPr>
            </w:pPr>
            <w:r>
              <w:rPr>
                <w:rFonts w:hint="eastAsia"/>
                <w:spacing w:val="-20"/>
              </w:rPr>
              <w:t>109至113</w:t>
            </w:r>
          </w:p>
        </w:tc>
      </w:tr>
      <w:tr w:rsidR="00637437" w:rsidRPr="00BA5CF3">
        <w:trPr>
          <w:trHeight w:val="364"/>
        </w:trPr>
        <w:tc>
          <w:tcPr>
            <w:tcW w:w="1428" w:type="dxa"/>
            <w:tcMar>
              <w:top w:w="0" w:type="dxa"/>
              <w:left w:w="108" w:type="dxa"/>
              <w:bottom w:w="0" w:type="dxa"/>
              <w:right w:w="108" w:type="dxa"/>
            </w:tcMar>
            <w:vAlign w:val="center"/>
            <w:hideMark/>
          </w:tcPr>
          <w:p w:rsidR="00637437" w:rsidRPr="00BA5CF3" w:rsidRDefault="00637437">
            <w:pPr>
              <w:pStyle w:val="142"/>
              <w:snapToGrid w:val="0"/>
              <w:jc w:val="both"/>
              <w:rPr>
                <w:rFonts w:hint="eastAsia"/>
                <w:spacing w:val="-20"/>
              </w:rPr>
            </w:pPr>
            <w:r w:rsidRPr="00BA5CF3">
              <w:rPr>
                <w:rFonts w:hint="eastAsia"/>
                <w:spacing w:val="-20"/>
              </w:rPr>
              <w:t>投入研發經費(A)</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 xml:space="preserve">11,570,017 </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 xml:space="preserve">10,191,607 </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10,140,932</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 xml:space="preserve">10,653,583 </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15,085,403</w:t>
            </w:r>
          </w:p>
        </w:tc>
        <w:tc>
          <w:tcPr>
            <w:tcW w:w="1180" w:type="dxa"/>
            <w:vAlign w:val="center"/>
          </w:tcPr>
          <w:p w:rsidR="00637437" w:rsidRPr="00E913C5" w:rsidRDefault="00637437">
            <w:pPr>
              <w:pStyle w:val="142"/>
              <w:ind w:leftChars="-100" w:left="-283"/>
              <w:jc w:val="right"/>
              <w:rPr>
                <w:spacing w:val="-20"/>
              </w:rPr>
            </w:pPr>
            <w:r w:rsidRPr="00E913C5">
              <w:rPr>
                <w:spacing w:val="-20"/>
              </w:rPr>
              <w:t>57,641,542</w:t>
            </w:r>
          </w:p>
        </w:tc>
      </w:tr>
      <w:tr w:rsidR="00637437" w:rsidRPr="00BA5CF3">
        <w:trPr>
          <w:trHeight w:val="364"/>
        </w:trPr>
        <w:tc>
          <w:tcPr>
            <w:tcW w:w="1428" w:type="dxa"/>
            <w:tcMar>
              <w:top w:w="0" w:type="dxa"/>
              <w:left w:w="108" w:type="dxa"/>
              <w:bottom w:w="0" w:type="dxa"/>
              <w:right w:w="108" w:type="dxa"/>
            </w:tcMar>
            <w:vAlign w:val="center"/>
            <w:hideMark/>
          </w:tcPr>
          <w:p w:rsidR="00637437" w:rsidRPr="00BA5CF3" w:rsidRDefault="00637437">
            <w:pPr>
              <w:pStyle w:val="142"/>
              <w:jc w:val="both"/>
              <w:rPr>
                <w:rFonts w:hint="eastAsia"/>
                <w:spacing w:val="-20"/>
              </w:rPr>
            </w:pPr>
            <w:r w:rsidRPr="00BA5CF3">
              <w:rPr>
                <w:rFonts w:hint="eastAsia"/>
                <w:spacing w:val="-20"/>
              </w:rPr>
              <w:t>科技研發成果收入(B)</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1,513,266</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1,488,497</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1,588,004</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2,274,452</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1,899,008</w:t>
            </w:r>
          </w:p>
        </w:tc>
        <w:tc>
          <w:tcPr>
            <w:tcW w:w="1180" w:type="dxa"/>
            <w:vAlign w:val="center"/>
          </w:tcPr>
          <w:p w:rsidR="00637437" w:rsidRPr="00E913C5" w:rsidRDefault="00637437">
            <w:pPr>
              <w:pStyle w:val="142"/>
              <w:jc w:val="right"/>
              <w:rPr>
                <w:spacing w:val="-20"/>
              </w:rPr>
            </w:pPr>
            <w:r w:rsidRPr="00E913C5">
              <w:rPr>
                <w:spacing w:val="-20"/>
              </w:rPr>
              <w:t>8,763,227</w:t>
            </w:r>
          </w:p>
        </w:tc>
      </w:tr>
      <w:tr w:rsidR="00637437" w:rsidRPr="00BA5CF3">
        <w:trPr>
          <w:trHeight w:val="364"/>
        </w:trPr>
        <w:tc>
          <w:tcPr>
            <w:tcW w:w="1428" w:type="dxa"/>
            <w:tcMar>
              <w:top w:w="0" w:type="dxa"/>
              <w:left w:w="108" w:type="dxa"/>
              <w:bottom w:w="0" w:type="dxa"/>
              <w:right w:w="108" w:type="dxa"/>
            </w:tcMar>
            <w:vAlign w:val="center"/>
            <w:hideMark/>
          </w:tcPr>
          <w:p w:rsidR="00637437" w:rsidRDefault="00637437">
            <w:pPr>
              <w:pStyle w:val="142"/>
              <w:jc w:val="both"/>
              <w:rPr>
                <w:spacing w:val="-20"/>
              </w:rPr>
            </w:pPr>
            <w:r w:rsidRPr="00BA5CF3">
              <w:rPr>
                <w:rFonts w:hint="eastAsia"/>
                <w:spacing w:val="-20"/>
              </w:rPr>
              <w:t>研發產出占投入經費比</w:t>
            </w:r>
          </w:p>
          <w:p w:rsidR="00637437" w:rsidRPr="00BA5CF3" w:rsidRDefault="00637437">
            <w:pPr>
              <w:pStyle w:val="142"/>
              <w:jc w:val="both"/>
              <w:rPr>
                <w:rFonts w:hint="eastAsia"/>
                <w:spacing w:val="-20"/>
              </w:rPr>
            </w:pPr>
            <w:r w:rsidRPr="00BA5CF3">
              <w:rPr>
                <w:rFonts w:hint="eastAsia"/>
                <w:spacing w:val="-20"/>
              </w:rPr>
              <w:t>(C=B/A)</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13.08</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14.61</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15.66</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21.35</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12.59</w:t>
            </w:r>
          </w:p>
        </w:tc>
        <w:tc>
          <w:tcPr>
            <w:tcW w:w="1180" w:type="dxa"/>
            <w:vAlign w:val="center"/>
          </w:tcPr>
          <w:p w:rsidR="00637437" w:rsidRPr="00E913C5" w:rsidRDefault="00637437">
            <w:pPr>
              <w:pStyle w:val="142"/>
              <w:jc w:val="right"/>
              <w:rPr>
                <w:spacing w:val="-20"/>
              </w:rPr>
            </w:pPr>
            <w:r w:rsidRPr="00E913C5">
              <w:rPr>
                <w:spacing w:val="-20"/>
              </w:rPr>
              <w:t>15.20</w:t>
            </w:r>
          </w:p>
        </w:tc>
      </w:tr>
      <w:tr w:rsidR="00637437" w:rsidRPr="00BA5CF3">
        <w:trPr>
          <w:trHeight w:val="364"/>
        </w:trPr>
        <w:tc>
          <w:tcPr>
            <w:tcW w:w="1428" w:type="dxa"/>
            <w:tcMar>
              <w:top w:w="0" w:type="dxa"/>
              <w:left w:w="108" w:type="dxa"/>
              <w:bottom w:w="0" w:type="dxa"/>
              <w:right w:w="108" w:type="dxa"/>
            </w:tcMar>
            <w:vAlign w:val="center"/>
            <w:hideMark/>
          </w:tcPr>
          <w:p w:rsidR="00637437" w:rsidRPr="00BA5CF3" w:rsidRDefault="00637437">
            <w:pPr>
              <w:pStyle w:val="142"/>
              <w:jc w:val="both"/>
              <w:rPr>
                <w:rFonts w:hint="eastAsia"/>
                <w:spacing w:val="-20"/>
              </w:rPr>
            </w:pPr>
            <w:r w:rsidRPr="00BA5CF3">
              <w:rPr>
                <w:rFonts w:hint="eastAsia"/>
                <w:spacing w:val="-20"/>
              </w:rPr>
              <w:t>促成廠商投資金額(D)</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 xml:space="preserve">58,931,738 </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 xml:space="preserve">54,072,014 </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49,310,340</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51,411,791</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47,653,534</w:t>
            </w:r>
          </w:p>
        </w:tc>
        <w:tc>
          <w:tcPr>
            <w:tcW w:w="1180" w:type="dxa"/>
            <w:vAlign w:val="center"/>
          </w:tcPr>
          <w:p w:rsidR="00637437" w:rsidRPr="00E913C5" w:rsidRDefault="00637437">
            <w:pPr>
              <w:pStyle w:val="142"/>
              <w:ind w:leftChars="-100" w:left="-283"/>
              <w:jc w:val="right"/>
              <w:rPr>
                <w:spacing w:val="-20"/>
              </w:rPr>
            </w:pPr>
            <w:r w:rsidRPr="00E913C5">
              <w:rPr>
                <w:spacing w:val="-20"/>
              </w:rPr>
              <w:t>261,379,417</w:t>
            </w:r>
          </w:p>
        </w:tc>
      </w:tr>
      <w:tr w:rsidR="00637437" w:rsidRPr="00BA5CF3">
        <w:trPr>
          <w:trHeight w:val="364"/>
        </w:trPr>
        <w:tc>
          <w:tcPr>
            <w:tcW w:w="1428" w:type="dxa"/>
            <w:tcMar>
              <w:top w:w="0" w:type="dxa"/>
              <w:left w:w="108" w:type="dxa"/>
              <w:bottom w:w="0" w:type="dxa"/>
              <w:right w:w="108" w:type="dxa"/>
            </w:tcMar>
            <w:vAlign w:val="center"/>
            <w:hideMark/>
          </w:tcPr>
          <w:p w:rsidR="00637437" w:rsidRPr="00BA5CF3" w:rsidRDefault="00637437">
            <w:pPr>
              <w:pStyle w:val="142"/>
              <w:jc w:val="both"/>
              <w:rPr>
                <w:rFonts w:hint="eastAsia"/>
                <w:spacing w:val="-20"/>
              </w:rPr>
            </w:pPr>
            <w:r w:rsidRPr="00BA5CF3">
              <w:rPr>
                <w:rFonts w:hint="eastAsia"/>
                <w:spacing w:val="-20"/>
              </w:rPr>
              <w:t>促成投資效益(F=D/A)</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509.35</w:t>
            </w:r>
          </w:p>
        </w:tc>
        <w:tc>
          <w:tcPr>
            <w:tcW w:w="1180"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530.55</w:t>
            </w:r>
          </w:p>
        </w:tc>
        <w:tc>
          <w:tcPr>
            <w:tcW w:w="1179" w:type="dxa"/>
            <w:tcMar>
              <w:top w:w="0" w:type="dxa"/>
              <w:left w:w="108" w:type="dxa"/>
              <w:bottom w:w="0" w:type="dxa"/>
              <w:right w:w="108" w:type="dxa"/>
            </w:tcMar>
            <w:vAlign w:val="center"/>
            <w:hideMark/>
          </w:tcPr>
          <w:p w:rsidR="00637437" w:rsidRPr="00BA5CF3" w:rsidRDefault="00637437">
            <w:pPr>
              <w:pStyle w:val="142"/>
              <w:ind w:rightChars="-30" w:right="-85"/>
              <w:jc w:val="right"/>
              <w:rPr>
                <w:spacing w:val="-20"/>
              </w:rPr>
            </w:pPr>
            <w:r w:rsidRPr="00BA5CF3">
              <w:rPr>
                <w:spacing w:val="-20"/>
              </w:rPr>
              <w:t>486.25</w:t>
            </w:r>
          </w:p>
        </w:tc>
        <w:tc>
          <w:tcPr>
            <w:tcW w:w="1180" w:type="dxa"/>
            <w:tcMar>
              <w:top w:w="0" w:type="dxa"/>
              <w:left w:w="108" w:type="dxa"/>
              <w:bottom w:w="0" w:type="dxa"/>
              <w:right w:w="108" w:type="dxa"/>
            </w:tcMar>
            <w:vAlign w:val="center"/>
          </w:tcPr>
          <w:p w:rsidR="00637437" w:rsidRPr="00BA5CF3" w:rsidRDefault="00637437">
            <w:pPr>
              <w:pStyle w:val="142"/>
              <w:ind w:rightChars="-30" w:right="-85"/>
              <w:jc w:val="right"/>
              <w:rPr>
                <w:spacing w:val="-20"/>
              </w:rPr>
            </w:pPr>
            <w:r w:rsidRPr="00BA5CF3">
              <w:rPr>
                <w:spacing w:val="-20"/>
              </w:rPr>
              <w:t>482.58</w:t>
            </w:r>
          </w:p>
        </w:tc>
        <w:tc>
          <w:tcPr>
            <w:tcW w:w="1179" w:type="dxa"/>
            <w:tcMar>
              <w:top w:w="0" w:type="dxa"/>
              <w:left w:w="108" w:type="dxa"/>
              <w:bottom w:w="0" w:type="dxa"/>
              <w:right w:w="108" w:type="dxa"/>
            </w:tcMar>
            <w:vAlign w:val="center"/>
          </w:tcPr>
          <w:p w:rsidR="00637437" w:rsidRPr="00BA5CF3" w:rsidRDefault="00637437">
            <w:pPr>
              <w:pStyle w:val="142"/>
              <w:ind w:leftChars="-100" w:left="-283" w:rightChars="-16" w:right="-45"/>
              <w:jc w:val="right"/>
              <w:rPr>
                <w:rFonts w:hint="eastAsia"/>
                <w:spacing w:val="-20"/>
              </w:rPr>
            </w:pPr>
            <w:r w:rsidRPr="00BA5CF3">
              <w:rPr>
                <w:spacing w:val="-20"/>
              </w:rPr>
              <w:t>315.89</w:t>
            </w:r>
          </w:p>
        </w:tc>
        <w:tc>
          <w:tcPr>
            <w:tcW w:w="1180" w:type="dxa"/>
            <w:vAlign w:val="center"/>
          </w:tcPr>
          <w:p w:rsidR="00637437" w:rsidRPr="00E913C5" w:rsidRDefault="00637437">
            <w:pPr>
              <w:pStyle w:val="142"/>
              <w:jc w:val="right"/>
              <w:rPr>
                <w:spacing w:val="-20"/>
              </w:rPr>
            </w:pPr>
            <w:r w:rsidRPr="00E913C5">
              <w:rPr>
                <w:spacing w:val="-20"/>
              </w:rPr>
              <w:t>453.46</w:t>
            </w:r>
          </w:p>
        </w:tc>
      </w:tr>
    </w:tbl>
    <w:p w:rsidR="00637437" w:rsidRDefault="00637437">
      <w:pPr>
        <w:pStyle w:val="142"/>
        <w:ind w:left="1216" w:rightChars="7" w:right="20" w:hangingChars="500" w:hanging="1216"/>
        <w:jc w:val="both"/>
      </w:pPr>
      <w:r>
        <w:rPr>
          <w:rFonts w:hint="eastAsia"/>
        </w:rPr>
        <w:t>說    明</w:t>
      </w:r>
      <w:r w:rsidRPr="00E913C5">
        <w:rPr>
          <w:rFonts w:hint="eastAsia"/>
        </w:rPr>
        <w:t>：科技研發成果收入含當年度及以前年度簽約計畫，表內均為決算數。109</w:t>
      </w:r>
      <w:r>
        <w:rPr>
          <w:rFonts w:hint="eastAsia"/>
        </w:rPr>
        <w:t>至</w:t>
      </w:r>
      <w:r w:rsidRPr="00E913C5">
        <w:rPr>
          <w:rFonts w:hint="eastAsia"/>
        </w:rPr>
        <w:t>113年</w:t>
      </w:r>
      <w:r>
        <w:rPr>
          <w:rFonts w:hint="eastAsia"/>
        </w:rPr>
        <w:t>度</w:t>
      </w:r>
      <w:r w:rsidRPr="00E913C5">
        <w:rPr>
          <w:rFonts w:hint="eastAsia"/>
        </w:rPr>
        <w:t>科技研發經費依科技專案決算數會計科目更新。</w:t>
      </w:r>
    </w:p>
    <w:p w:rsidR="00637437" w:rsidRPr="00D274EE" w:rsidRDefault="00637437">
      <w:pPr>
        <w:pStyle w:val="142"/>
      </w:pPr>
      <w:r w:rsidRPr="00D274EE">
        <w:rPr>
          <w:rFonts w:hint="eastAsia"/>
        </w:rPr>
        <w:t>資料來源：整理自技術司提供資料。</w:t>
      </w:r>
    </w:p>
    <w:p w:rsidR="00637437" w:rsidRPr="00AF46AF" w:rsidRDefault="00637437">
      <w:pPr>
        <w:pStyle w:val="142"/>
        <w:spacing w:line="500" w:lineRule="exact"/>
        <w:rPr>
          <w:spacing w:val="-10"/>
        </w:rPr>
      </w:pPr>
      <w:r w:rsidRPr="00AF46AF">
        <w:rPr>
          <w:rFonts w:hint="eastAsia"/>
          <w:b/>
          <w:bCs/>
          <w:spacing w:val="-10"/>
          <w:sz w:val="28"/>
          <w:szCs w:val="32"/>
        </w:rPr>
        <w:t xml:space="preserve">表4  109至113年度法人科專平均研發成果收入比表 </w:t>
      </w:r>
      <w:r w:rsidRPr="00AF46AF">
        <w:rPr>
          <w:rFonts w:hint="eastAsia"/>
          <w:spacing w:val="-10"/>
        </w:rPr>
        <w:t>單位：新臺幣百萬元；%</w:t>
      </w:r>
    </w:p>
    <w:tbl>
      <w:tblPr>
        <w:tblW w:w="849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30"/>
        <w:gridCol w:w="1430"/>
        <w:gridCol w:w="1430"/>
        <w:gridCol w:w="1430"/>
        <w:gridCol w:w="1430"/>
        <w:gridCol w:w="1347"/>
      </w:tblGrid>
      <w:tr w:rsidR="00637437" w:rsidRPr="00875420" w:rsidTr="00637437">
        <w:trPr>
          <w:trHeight w:val="283"/>
          <w:tblHeader/>
        </w:trPr>
        <w:tc>
          <w:tcPr>
            <w:tcW w:w="1430" w:type="dxa"/>
            <w:vMerge w:val="restart"/>
            <w:shd w:val="clear" w:color="auto" w:fill="auto"/>
            <w:vAlign w:val="center"/>
          </w:tcPr>
          <w:p w:rsidR="00637437" w:rsidRPr="00875420" w:rsidRDefault="00637437">
            <w:pPr>
              <w:pStyle w:val="142"/>
              <w:jc w:val="center"/>
            </w:pPr>
            <w:r w:rsidRPr="00875420">
              <w:t>法人名稱</w:t>
            </w:r>
          </w:p>
        </w:tc>
        <w:tc>
          <w:tcPr>
            <w:tcW w:w="2860" w:type="dxa"/>
            <w:gridSpan w:val="2"/>
            <w:shd w:val="clear" w:color="auto" w:fill="auto"/>
            <w:vAlign w:val="center"/>
          </w:tcPr>
          <w:p w:rsidR="00637437" w:rsidRPr="00875420" w:rsidRDefault="00637437">
            <w:pPr>
              <w:pStyle w:val="142"/>
              <w:jc w:val="center"/>
            </w:pPr>
            <w:r w:rsidRPr="00875420">
              <w:rPr>
                <w:rFonts w:hint="eastAsia"/>
              </w:rPr>
              <w:t>研發成果(5</w:t>
            </w:r>
            <w:r w:rsidRPr="00875420">
              <w:t>年平均</w:t>
            </w:r>
            <w:r w:rsidRPr="00875420">
              <w:rPr>
                <w:rFonts w:hint="eastAsia"/>
              </w:rPr>
              <w:t>)</w:t>
            </w:r>
          </w:p>
        </w:tc>
        <w:tc>
          <w:tcPr>
            <w:tcW w:w="1430" w:type="dxa"/>
            <w:vMerge w:val="restart"/>
            <w:shd w:val="clear" w:color="auto" w:fill="auto"/>
            <w:vAlign w:val="center"/>
          </w:tcPr>
          <w:p w:rsidR="00637437" w:rsidRPr="00875420" w:rsidRDefault="00637437">
            <w:pPr>
              <w:pStyle w:val="142"/>
              <w:jc w:val="center"/>
            </w:pPr>
            <w:r w:rsidRPr="00875420">
              <w:t>法人名稱</w:t>
            </w:r>
          </w:p>
        </w:tc>
        <w:tc>
          <w:tcPr>
            <w:tcW w:w="2777" w:type="dxa"/>
            <w:gridSpan w:val="2"/>
            <w:shd w:val="clear" w:color="auto" w:fill="auto"/>
            <w:vAlign w:val="center"/>
          </w:tcPr>
          <w:p w:rsidR="00637437" w:rsidRPr="00875420" w:rsidRDefault="00637437">
            <w:pPr>
              <w:pStyle w:val="142"/>
              <w:jc w:val="center"/>
            </w:pPr>
            <w:r w:rsidRPr="00875420">
              <w:rPr>
                <w:rFonts w:hint="eastAsia"/>
              </w:rPr>
              <w:t>研發成果(5</w:t>
            </w:r>
            <w:r w:rsidRPr="00875420">
              <w:t>年平均</w:t>
            </w:r>
            <w:r w:rsidRPr="00875420">
              <w:rPr>
                <w:rFonts w:hint="eastAsia"/>
              </w:rPr>
              <w:t>)</w:t>
            </w:r>
          </w:p>
        </w:tc>
      </w:tr>
      <w:tr w:rsidR="00637437" w:rsidRPr="00875420" w:rsidTr="00637437">
        <w:trPr>
          <w:trHeight w:val="283"/>
          <w:tblHeader/>
        </w:trPr>
        <w:tc>
          <w:tcPr>
            <w:tcW w:w="1430" w:type="dxa"/>
            <w:vMerge/>
            <w:shd w:val="clear" w:color="auto" w:fill="auto"/>
            <w:vAlign w:val="center"/>
          </w:tcPr>
          <w:p w:rsidR="00637437" w:rsidRPr="00875420" w:rsidRDefault="00637437">
            <w:pPr>
              <w:pStyle w:val="142"/>
              <w:jc w:val="center"/>
            </w:pPr>
          </w:p>
        </w:tc>
        <w:tc>
          <w:tcPr>
            <w:tcW w:w="1430" w:type="dxa"/>
            <w:shd w:val="clear" w:color="auto" w:fill="auto"/>
            <w:vAlign w:val="center"/>
          </w:tcPr>
          <w:p w:rsidR="00637437" w:rsidRPr="00875420" w:rsidRDefault="00637437">
            <w:pPr>
              <w:pStyle w:val="142"/>
              <w:jc w:val="center"/>
            </w:pPr>
            <w:r w:rsidRPr="00875420">
              <w:rPr>
                <w:rFonts w:hint="eastAsia"/>
              </w:rPr>
              <w:t>收入數</w:t>
            </w:r>
          </w:p>
        </w:tc>
        <w:tc>
          <w:tcPr>
            <w:tcW w:w="1430" w:type="dxa"/>
            <w:vAlign w:val="center"/>
          </w:tcPr>
          <w:p w:rsidR="00637437" w:rsidRPr="00875420" w:rsidRDefault="00637437">
            <w:pPr>
              <w:pStyle w:val="142"/>
              <w:jc w:val="center"/>
            </w:pPr>
            <w:r w:rsidRPr="00875420">
              <w:rPr>
                <w:rFonts w:hint="eastAsia"/>
              </w:rPr>
              <w:t>收入比</w:t>
            </w:r>
          </w:p>
        </w:tc>
        <w:tc>
          <w:tcPr>
            <w:tcW w:w="1430" w:type="dxa"/>
            <w:vMerge/>
            <w:shd w:val="clear" w:color="auto" w:fill="auto"/>
            <w:vAlign w:val="center"/>
          </w:tcPr>
          <w:p w:rsidR="00637437" w:rsidRPr="00875420" w:rsidRDefault="00637437">
            <w:pPr>
              <w:pStyle w:val="142"/>
              <w:jc w:val="center"/>
            </w:pPr>
          </w:p>
        </w:tc>
        <w:tc>
          <w:tcPr>
            <w:tcW w:w="1430" w:type="dxa"/>
            <w:shd w:val="clear" w:color="auto" w:fill="auto"/>
            <w:vAlign w:val="center"/>
          </w:tcPr>
          <w:p w:rsidR="00637437" w:rsidRPr="00875420" w:rsidRDefault="00637437">
            <w:pPr>
              <w:pStyle w:val="142"/>
              <w:jc w:val="center"/>
            </w:pPr>
            <w:r w:rsidRPr="00875420">
              <w:rPr>
                <w:rFonts w:hint="eastAsia"/>
              </w:rPr>
              <w:t>收入數</w:t>
            </w:r>
          </w:p>
        </w:tc>
        <w:tc>
          <w:tcPr>
            <w:tcW w:w="1347" w:type="dxa"/>
            <w:vAlign w:val="center"/>
          </w:tcPr>
          <w:p w:rsidR="00637437" w:rsidRPr="00875420" w:rsidRDefault="00637437">
            <w:pPr>
              <w:pStyle w:val="142"/>
              <w:jc w:val="center"/>
            </w:pPr>
            <w:r w:rsidRPr="00875420">
              <w:rPr>
                <w:rFonts w:hint="eastAsia"/>
              </w:rPr>
              <w:t>收入比</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工研院</w:t>
            </w:r>
          </w:p>
        </w:tc>
        <w:tc>
          <w:tcPr>
            <w:tcW w:w="1430" w:type="dxa"/>
            <w:shd w:val="clear" w:color="auto" w:fill="auto"/>
            <w:vAlign w:val="center"/>
          </w:tcPr>
          <w:p w:rsidR="00637437" w:rsidRPr="00875420" w:rsidRDefault="00637437">
            <w:pPr>
              <w:pStyle w:val="142"/>
              <w:jc w:val="right"/>
              <w:rPr>
                <w:rFonts w:hint="eastAsia"/>
              </w:rPr>
            </w:pPr>
            <w:r w:rsidRPr="00875420">
              <w:t>1,</w:t>
            </w:r>
            <w:r w:rsidRPr="00875420">
              <w:rPr>
                <w:rFonts w:hint="eastAsia"/>
              </w:rPr>
              <w:t>141</w:t>
            </w:r>
            <w:r w:rsidRPr="00875420">
              <w:t>.</w:t>
            </w:r>
            <w:r w:rsidRPr="00875420">
              <w:rPr>
                <w:rFonts w:hint="eastAsia"/>
              </w:rPr>
              <w:t>9</w:t>
            </w:r>
          </w:p>
        </w:tc>
        <w:tc>
          <w:tcPr>
            <w:tcW w:w="1430" w:type="dxa"/>
            <w:vAlign w:val="center"/>
          </w:tcPr>
          <w:p w:rsidR="00637437" w:rsidRPr="00875420" w:rsidRDefault="00637437">
            <w:pPr>
              <w:pStyle w:val="142"/>
              <w:jc w:val="right"/>
              <w:rPr>
                <w:rFonts w:hint="eastAsia"/>
              </w:rPr>
            </w:pPr>
            <w:r w:rsidRPr="00875420">
              <w:t>14.</w:t>
            </w:r>
            <w:r w:rsidRPr="00875420">
              <w:rPr>
                <w:rFonts w:hint="eastAsia"/>
              </w:rPr>
              <w:t>69</w:t>
            </w:r>
          </w:p>
        </w:tc>
        <w:tc>
          <w:tcPr>
            <w:tcW w:w="1430" w:type="dxa"/>
            <w:shd w:val="clear" w:color="auto" w:fill="auto"/>
            <w:vAlign w:val="center"/>
          </w:tcPr>
          <w:p w:rsidR="00637437" w:rsidRPr="00875420" w:rsidRDefault="00637437">
            <w:pPr>
              <w:pStyle w:val="142"/>
            </w:pPr>
            <w:r w:rsidRPr="00875420">
              <w:t>紡織所</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90.2</w:t>
            </w:r>
          </w:p>
        </w:tc>
        <w:tc>
          <w:tcPr>
            <w:tcW w:w="1347" w:type="dxa"/>
            <w:vAlign w:val="center"/>
          </w:tcPr>
          <w:p w:rsidR="00637437" w:rsidRPr="00875420" w:rsidRDefault="00637437">
            <w:pPr>
              <w:pStyle w:val="142"/>
              <w:jc w:val="right"/>
              <w:rPr>
                <w:rFonts w:hint="eastAsia"/>
              </w:rPr>
            </w:pPr>
            <w:r w:rsidRPr="00875420">
              <w:t>21.6</w:t>
            </w:r>
            <w:r w:rsidRPr="00875420">
              <w:rPr>
                <w:rFonts w:hint="eastAsia"/>
              </w:rPr>
              <w:t>7</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中科院</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67.8</w:t>
            </w:r>
          </w:p>
        </w:tc>
        <w:tc>
          <w:tcPr>
            <w:tcW w:w="1430" w:type="dxa"/>
            <w:vAlign w:val="center"/>
          </w:tcPr>
          <w:p w:rsidR="00637437" w:rsidRPr="00875420" w:rsidRDefault="00637437">
            <w:pPr>
              <w:pStyle w:val="142"/>
              <w:jc w:val="right"/>
              <w:rPr>
                <w:rFonts w:hint="eastAsia"/>
              </w:rPr>
            </w:pPr>
            <w:r w:rsidRPr="00875420">
              <w:t>3</w:t>
            </w:r>
            <w:r w:rsidRPr="00875420">
              <w:rPr>
                <w:rFonts w:hint="eastAsia"/>
              </w:rPr>
              <w:t>8.69</w:t>
            </w:r>
          </w:p>
        </w:tc>
        <w:tc>
          <w:tcPr>
            <w:tcW w:w="1430" w:type="dxa"/>
            <w:shd w:val="clear" w:color="auto" w:fill="auto"/>
            <w:vAlign w:val="center"/>
          </w:tcPr>
          <w:p w:rsidR="00637437" w:rsidRPr="00875420" w:rsidRDefault="00637437">
            <w:pPr>
              <w:pStyle w:val="142"/>
            </w:pPr>
            <w:r w:rsidRPr="00875420">
              <w:t>鞋技中心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4.5</w:t>
            </w:r>
          </w:p>
        </w:tc>
        <w:tc>
          <w:tcPr>
            <w:tcW w:w="1347" w:type="dxa"/>
            <w:vAlign w:val="center"/>
          </w:tcPr>
          <w:p w:rsidR="00637437" w:rsidRPr="00875420" w:rsidRDefault="00637437">
            <w:pPr>
              <w:pStyle w:val="142"/>
              <w:jc w:val="right"/>
              <w:rPr>
                <w:rFonts w:hint="eastAsia"/>
              </w:rPr>
            </w:pPr>
            <w:r w:rsidRPr="00875420">
              <w:t>1</w:t>
            </w:r>
            <w:r w:rsidRPr="00875420">
              <w:rPr>
                <w:rFonts w:hint="eastAsia"/>
              </w:rPr>
              <w:t>4.45</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資策會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75.3</w:t>
            </w:r>
          </w:p>
        </w:tc>
        <w:tc>
          <w:tcPr>
            <w:tcW w:w="1430" w:type="dxa"/>
            <w:vAlign w:val="center"/>
          </w:tcPr>
          <w:p w:rsidR="00637437" w:rsidRPr="00875420" w:rsidRDefault="00637437">
            <w:pPr>
              <w:pStyle w:val="142"/>
              <w:jc w:val="right"/>
              <w:rPr>
                <w:rFonts w:hint="eastAsia"/>
              </w:rPr>
            </w:pPr>
            <w:r w:rsidRPr="00875420">
              <w:t>10.</w:t>
            </w:r>
            <w:r w:rsidRPr="00875420">
              <w:rPr>
                <w:rFonts w:hint="eastAsia"/>
              </w:rPr>
              <w:t>43</w:t>
            </w:r>
          </w:p>
        </w:tc>
        <w:tc>
          <w:tcPr>
            <w:tcW w:w="1430" w:type="dxa"/>
            <w:shd w:val="clear" w:color="auto" w:fill="auto"/>
            <w:vAlign w:val="center"/>
          </w:tcPr>
          <w:p w:rsidR="00637437" w:rsidRPr="00875420" w:rsidRDefault="00637437">
            <w:pPr>
              <w:pStyle w:val="142"/>
            </w:pPr>
            <w:r w:rsidRPr="00875420">
              <w:t>塑膠中心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8.5</w:t>
            </w:r>
          </w:p>
        </w:tc>
        <w:tc>
          <w:tcPr>
            <w:tcW w:w="1347" w:type="dxa"/>
            <w:vAlign w:val="center"/>
          </w:tcPr>
          <w:p w:rsidR="00637437" w:rsidRPr="00875420" w:rsidRDefault="00637437">
            <w:pPr>
              <w:pStyle w:val="142"/>
              <w:jc w:val="right"/>
              <w:rPr>
                <w:rFonts w:hint="eastAsia"/>
              </w:rPr>
            </w:pPr>
            <w:r w:rsidRPr="00875420">
              <w:t>2</w:t>
            </w:r>
            <w:r w:rsidRPr="00875420">
              <w:rPr>
                <w:rFonts w:hint="eastAsia"/>
              </w:rPr>
              <w:t>3.42</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金屬中心</w:t>
            </w:r>
          </w:p>
        </w:tc>
        <w:tc>
          <w:tcPr>
            <w:tcW w:w="1430" w:type="dxa"/>
            <w:shd w:val="clear" w:color="auto" w:fill="auto"/>
            <w:vAlign w:val="center"/>
          </w:tcPr>
          <w:p w:rsidR="00637437" w:rsidRPr="00875420" w:rsidRDefault="00637437">
            <w:pPr>
              <w:pStyle w:val="142"/>
              <w:jc w:val="right"/>
              <w:rPr>
                <w:rFonts w:hint="eastAsia"/>
              </w:rPr>
            </w:pPr>
            <w:r w:rsidRPr="00875420">
              <w:t>1</w:t>
            </w:r>
            <w:r w:rsidRPr="00875420">
              <w:rPr>
                <w:rFonts w:hint="eastAsia"/>
              </w:rPr>
              <w:t>21.7</w:t>
            </w:r>
          </w:p>
        </w:tc>
        <w:tc>
          <w:tcPr>
            <w:tcW w:w="1430" w:type="dxa"/>
            <w:vAlign w:val="center"/>
          </w:tcPr>
          <w:p w:rsidR="00637437" w:rsidRPr="00875420" w:rsidRDefault="00637437">
            <w:pPr>
              <w:pStyle w:val="142"/>
              <w:jc w:val="right"/>
              <w:rPr>
                <w:rFonts w:hint="eastAsia"/>
              </w:rPr>
            </w:pPr>
            <w:r w:rsidRPr="00875420">
              <w:t>1</w:t>
            </w:r>
            <w:r w:rsidRPr="00875420">
              <w:rPr>
                <w:rFonts w:hint="eastAsia"/>
              </w:rPr>
              <w:t>3.55</w:t>
            </w:r>
          </w:p>
        </w:tc>
        <w:tc>
          <w:tcPr>
            <w:tcW w:w="1430" w:type="dxa"/>
            <w:shd w:val="clear" w:color="auto" w:fill="auto"/>
            <w:vAlign w:val="center"/>
          </w:tcPr>
          <w:p w:rsidR="00637437" w:rsidRPr="00875420" w:rsidRDefault="00637437">
            <w:pPr>
              <w:pStyle w:val="142"/>
            </w:pPr>
            <w:r w:rsidRPr="00875420">
              <w:t>印刷中心</w:t>
            </w:r>
          </w:p>
        </w:tc>
        <w:tc>
          <w:tcPr>
            <w:tcW w:w="1430" w:type="dxa"/>
            <w:shd w:val="clear" w:color="auto" w:fill="auto"/>
            <w:vAlign w:val="center"/>
          </w:tcPr>
          <w:p w:rsidR="00637437" w:rsidRPr="00875420" w:rsidRDefault="00637437">
            <w:pPr>
              <w:pStyle w:val="142"/>
              <w:jc w:val="right"/>
              <w:rPr>
                <w:rFonts w:hint="eastAsia"/>
              </w:rPr>
            </w:pPr>
            <w:r w:rsidRPr="00875420">
              <w:t>2.</w:t>
            </w:r>
            <w:r w:rsidRPr="00875420">
              <w:rPr>
                <w:rFonts w:hint="eastAsia"/>
              </w:rPr>
              <w:t>6</w:t>
            </w:r>
          </w:p>
        </w:tc>
        <w:tc>
          <w:tcPr>
            <w:tcW w:w="1347" w:type="dxa"/>
            <w:vAlign w:val="center"/>
          </w:tcPr>
          <w:p w:rsidR="00637437" w:rsidRPr="00875420" w:rsidRDefault="00637437">
            <w:pPr>
              <w:pStyle w:val="142"/>
              <w:jc w:val="right"/>
              <w:rPr>
                <w:rFonts w:hint="eastAsia"/>
              </w:rPr>
            </w:pPr>
            <w:r w:rsidRPr="00875420">
              <w:t>1</w:t>
            </w:r>
            <w:r w:rsidRPr="00875420">
              <w:rPr>
                <w:rFonts w:hint="eastAsia"/>
              </w:rPr>
              <w:t>5.28</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車輛中心</w:t>
            </w:r>
          </w:p>
        </w:tc>
        <w:tc>
          <w:tcPr>
            <w:tcW w:w="1430" w:type="dxa"/>
            <w:shd w:val="clear" w:color="auto" w:fill="auto"/>
            <w:vAlign w:val="center"/>
          </w:tcPr>
          <w:p w:rsidR="00637437" w:rsidRPr="00875420" w:rsidRDefault="00637437">
            <w:pPr>
              <w:pStyle w:val="142"/>
              <w:jc w:val="right"/>
              <w:rPr>
                <w:rFonts w:hint="eastAsia"/>
              </w:rPr>
            </w:pPr>
            <w:r w:rsidRPr="00875420">
              <w:t>3</w:t>
            </w:r>
            <w:r w:rsidRPr="00875420">
              <w:rPr>
                <w:rFonts w:hint="eastAsia"/>
              </w:rPr>
              <w:t>7.1</w:t>
            </w:r>
          </w:p>
        </w:tc>
        <w:tc>
          <w:tcPr>
            <w:tcW w:w="1430" w:type="dxa"/>
            <w:vAlign w:val="center"/>
          </w:tcPr>
          <w:p w:rsidR="00637437" w:rsidRPr="00875420" w:rsidRDefault="00637437">
            <w:pPr>
              <w:pStyle w:val="142"/>
              <w:jc w:val="right"/>
              <w:rPr>
                <w:rFonts w:hint="eastAsia"/>
              </w:rPr>
            </w:pPr>
            <w:r w:rsidRPr="00875420">
              <w:t>15.</w:t>
            </w:r>
            <w:r w:rsidRPr="00875420">
              <w:rPr>
                <w:rFonts w:hint="eastAsia"/>
              </w:rPr>
              <w:t>35</w:t>
            </w:r>
          </w:p>
        </w:tc>
        <w:tc>
          <w:tcPr>
            <w:tcW w:w="1430" w:type="dxa"/>
            <w:shd w:val="clear" w:color="auto" w:fill="auto"/>
            <w:vAlign w:val="center"/>
          </w:tcPr>
          <w:p w:rsidR="00637437" w:rsidRPr="00875420" w:rsidRDefault="00637437">
            <w:pPr>
              <w:pStyle w:val="142"/>
            </w:pPr>
            <w:r w:rsidRPr="00875420">
              <w:t>生技中心</w:t>
            </w:r>
          </w:p>
        </w:tc>
        <w:tc>
          <w:tcPr>
            <w:tcW w:w="1430" w:type="dxa"/>
            <w:shd w:val="clear" w:color="auto" w:fill="auto"/>
            <w:vAlign w:val="center"/>
          </w:tcPr>
          <w:p w:rsidR="00637437" w:rsidRPr="00875420" w:rsidRDefault="00637437">
            <w:pPr>
              <w:pStyle w:val="142"/>
              <w:jc w:val="right"/>
              <w:rPr>
                <w:rFonts w:hint="eastAsia"/>
              </w:rPr>
            </w:pPr>
            <w:r w:rsidRPr="00875420">
              <w:t>8</w:t>
            </w:r>
            <w:r w:rsidRPr="00875420">
              <w:rPr>
                <w:rFonts w:hint="eastAsia"/>
              </w:rPr>
              <w:t>6.1</w:t>
            </w:r>
          </w:p>
        </w:tc>
        <w:tc>
          <w:tcPr>
            <w:tcW w:w="1347" w:type="dxa"/>
            <w:vAlign w:val="center"/>
          </w:tcPr>
          <w:p w:rsidR="00637437" w:rsidRPr="00875420" w:rsidRDefault="00637437">
            <w:pPr>
              <w:pStyle w:val="142"/>
              <w:jc w:val="right"/>
              <w:rPr>
                <w:rFonts w:hint="eastAsia"/>
              </w:rPr>
            </w:pPr>
            <w:r w:rsidRPr="00875420">
              <w:t>18.7</w:t>
            </w:r>
            <w:r w:rsidRPr="00875420">
              <w:rPr>
                <w:rFonts w:hint="eastAsia"/>
              </w:rPr>
              <w:t>7</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船舶中心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8.7</w:t>
            </w:r>
          </w:p>
        </w:tc>
        <w:tc>
          <w:tcPr>
            <w:tcW w:w="1430" w:type="dxa"/>
            <w:vAlign w:val="center"/>
          </w:tcPr>
          <w:p w:rsidR="00637437" w:rsidRPr="00875420" w:rsidRDefault="00637437">
            <w:pPr>
              <w:pStyle w:val="142"/>
              <w:jc w:val="right"/>
              <w:rPr>
                <w:rFonts w:hint="eastAsia"/>
              </w:rPr>
            </w:pPr>
            <w:r w:rsidRPr="00875420">
              <w:rPr>
                <w:rFonts w:hint="eastAsia"/>
              </w:rPr>
              <w:t>14.87</w:t>
            </w:r>
          </w:p>
        </w:tc>
        <w:tc>
          <w:tcPr>
            <w:tcW w:w="1430" w:type="dxa"/>
            <w:shd w:val="clear" w:color="auto" w:fill="auto"/>
            <w:vAlign w:val="center"/>
          </w:tcPr>
          <w:p w:rsidR="00637437" w:rsidRPr="00875420" w:rsidRDefault="00637437">
            <w:pPr>
              <w:pStyle w:val="142"/>
            </w:pPr>
            <w:r w:rsidRPr="00875420">
              <w:t>食品所</w:t>
            </w:r>
          </w:p>
        </w:tc>
        <w:tc>
          <w:tcPr>
            <w:tcW w:w="1430" w:type="dxa"/>
            <w:shd w:val="clear" w:color="auto" w:fill="auto"/>
            <w:vAlign w:val="center"/>
          </w:tcPr>
          <w:p w:rsidR="00637437" w:rsidRPr="00875420" w:rsidRDefault="00637437">
            <w:pPr>
              <w:pStyle w:val="142"/>
              <w:jc w:val="right"/>
            </w:pPr>
            <w:r w:rsidRPr="00875420">
              <w:t>5</w:t>
            </w:r>
            <w:r w:rsidRPr="00875420">
              <w:rPr>
                <w:rFonts w:hint="eastAsia"/>
              </w:rPr>
              <w:t>2</w:t>
            </w:r>
            <w:r w:rsidRPr="00875420">
              <w:t>.7</w:t>
            </w:r>
          </w:p>
        </w:tc>
        <w:tc>
          <w:tcPr>
            <w:tcW w:w="1347" w:type="dxa"/>
            <w:vAlign w:val="center"/>
          </w:tcPr>
          <w:p w:rsidR="00637437" w:rsidRPr="00875420" w:rsidRDefault="00637437">
            <w:pPr>
              <w:pStyle w:val="142"/>
              <w:jc w:val="right"/>
              <w:rPr>
                <w:rFonts w:hint="eastAsia"/>
              </w:rPr>
            </w:pPr>
            <w:r w:rsidRPr="00875420">
              <w:t>26.</w:t>
            </w:r>
            <w:r w:rsidRPr="00875420">
              <w:rPr>
                <w:rFonts w:hint="eastAsia"/>
              </w:rPr>
              <w:t>38</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自行車中心</w:t>
            </w:r>
          </w:p>
        </w:tc>
        <w:tc>
          <w:tcPr>
            <w:tcW w:w="1430" w:type="dxa"/>
            <w:shd w:val="clear" w:color="auto" w:fill="auto"/>
            <w:vAlign w:val="center"/>
          </w:tcPr>
          <w:p w:rsidR="00637437" w:rsidRPr="00875420" w:rsidRDefault="00637437">
            <w:pPr>
              <w:pStyle w:val="142"/>
              <w:jc w:val="right"/>
              <w:rPr>
                <w:rFonts w:hint="eastAsia"/>
              </w:rPr>
            </w:pPr>
            <w:r w:rsidRPr="00875420">
              <w:t>6.</w:t>
            </w:r>
            <w:r w:rsidRPr="00875420">
              <w:rPr>
                <w:rFonts w:hint="eastAsia"/>
              </w:rPr>
              <w:t>1</w:t>
            </w:r>
          </w:p>
        </w:tc>
        <w:tc>
          <w:tcPr>
            <w:tcW w:w="1430" w:type="dxa"/>
            <w:vAlign w:val="center"/>
          </w:tcPr>
          <w:p w:rsidR="00637437" w:rsidRPr="00875420" w:rsidRDefault="00637437">
            <w:pPr>
              <w:pStyle w:val="142"/>
              <w:jc w:val="right"/>
              <w:rPr>
                <w:rFonts w:hint="eastAsia"/>
              </w:rPr>
            </w:pPr>
            <w:r w:rsidRPr="00875420">
              <w:t>17.2</w:t>
            </w:r>
            <w:r w:rsidRPr="00875420">
              <w:rPr>
                <w:rFonts w:hint="eastAsia"/>
              </w:rPr>
              <w:t>5</w:t>
            </w:r>
          </w:p>
        </w:tc>
        <w:tc>
          <w:tcPr>
            <w:tcW w:w="1430" w:type="dxa"/>
            <w:shd w:val="clear" w:color="auto" w:fill="auto"/>
            <w:vAlign w:val="center"/>
          </w:tcPr>
          <w:p w:rsidR="00637437" w:rsidRPr="00875420" w:rsidRDefault="00637437">
            <w:pPr>
              <w:pStyle w:val="142"/>
            </w:pPr>
            <w:r w:rsidRPr="00875420">
              <w:t>藥技中心</w:t>
            </w:r>
          </w:p>
        </w:tc>
        <w:tc>
          <w:tcPr>
            <w:tcW w:w="1430" w:type="dxa"/>
            <w:shd w:val="clear" w:color="auto" w:fill="auto"/>
            <w:vAlign w:val="center"/>
          </w:tcPr>
          <w:p w:rsidR="00637437" w:rsidRPr="00875420" w:rsidRDefault="00637437">
            <w:pPr>
              <w:pStyle w:val="142"/>
              <w:jc w:val="right"/>
              <w:rPr>
                <w:rFonts w:hint="eastAsia"/>
              </w:rPr>
            </w:pPr>
            <w:r w:rsidRPr="00875420">
              <w:t>6.</w:t>
            </w:r>
            <w:r w:rsidRPr="00875420">
              <w:rPr>
                <w:rFonts w:hint="eastAsia"/>
              </w:rPr>
              <w:t>9</w:t>
            </w:r>
          </w:p>
        </w:tc>
        <w:tc>
          <w:tcPr>
            <w:tcW w:w="1347" w:type="dxa"/>
            <w:vAlign w:val="center"/>
          </w:tcPr>
          <w:p w:rsidR="00637437" w:rsidRPr="00875420" w:rsidRDefault="00637437">
            <w:pPr>
              <w:pStyle w:val="142"/>
              <w:jc w:val="right"/>
              <w:rPr>
                <w:rFonts w:hint="eastAsia"/>
              </w:rPr>
            </w:pPr>
            <w:r w:rsidRPr="00875420">
              <w:t>1</w:t>
            </w:r>
            <w:r w:rsidRPr="00875420">
              <w:rPr>
                <w:rFonts w:hint="eastAsia"/>
              </w:rPr>
              <w:t>2.02</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石資中心</w:t>
            </w:r>
          </w:p>
        </w:tc>
        <w:tc>
          <w:tcPr>
            <w:tcW w:w="1430" w:type="dxa"/>
            <w:shd w:val="clear" w:color="auto" w:fill="auto"/>
            <w:vAlign w:val="center"/>
          </w:tcPr>
          <w:p w:rsidR="00637437" w:rsidRPr="00875420" w:rsidRDefault="00637437">
            <w:pPr>
              <w:pStyle w:val="142"/>
              <w:jc w:val="right"/>
              <w:rPr>
                <w:rFonts w:hint="eastAsia"/>
              </w:rPr>
            </w:pPr>
            <w:r w:rsidRPr="00875420">
              <w:t>6.</w:t>
            </w:r>
            <w:r w:rsidRPr="00875420">
              <w:rPr>
                <w:rFonts w:hint="eastAsia"/>
              </w:rPr>
              <w:t>4</w:t>
            </w:r>
          </w:p>
        </w:tc>
        <w:tc>
          <w:tcPr>
            <w:tcW w:w="1430" w:type="dxa"/>
            <w:vAlign w:val="center"/>
          </w:tcPr>
          <w:p w:rsidR="00637437" w:rsidRPr="00875420" w:rsidRDefault="00637437">
            <w:pPr>
              <w:pStyle w:val="142"/>
              <w:jc w:val="right"/>
              <w:rPr>
                <w:rFonts w:hint="eastAsia"/>
              </w:rPr>
            </w:pPr>
            <w:r w:rsidRPr="00875420">
              <w:t>10.</w:t>
            </w:r>
            <w:r w:rsidRPr="00875420">
              <w:rPr>
                <w:rFonts w:hint="eastAsia"/>
              </w:rPr>
              <w:t>66</w:t>
            </w:r>
          </w:p>
        </w:tc>
        <w:tc>
          <w:tcPr>
            <w:tcW w:w="1430" w:type="dxa"/>
            <w:shd w:val="clear" w:color="auto" w:fill="auto"/>
            <w:vAlign w:val="center"/>
          </w:tcPr>
          <w:p w:rsidR="00637437" w:rsidRPr="00875420" w:rsidRDefault="00637437">
            <w:pPr>
              <w:pStyle w:val="142"/>
            </w:pPr>
            <w:r w:rsidRPr="00875420">
              <w:rPr>
                <w:rFonts w:hint="eastAsia"/>
              </w:rPr>
              <w:t>國衛院</w:t>
            </w:r>
          </w:p>
        </w:tc>
        <w:tc>
          <w:tcPr>
            <w:tcW w:w="1430" w:type="dxa"/>
            <w:shd w:val="clear" w:color="auto" w:fill="auto"/>
            <w:vAlign w:val="center"/>
          </w:tcPr>
          <w:p w:rsidR="00637437" w:rsidRPr="00875420" w:rsidRDefault="00637437">
            <w:pPr>
              <w:pStyle w:val="142"/>
              <w:jc w:val="right"/>
              <w:rPr>
                <w:rFonts w:hint="eastAsia"/>
              </w:rPr>
            </w:pPr>
            <w:r w:rsidRPr="00875420">
              <w:t>4.</w:t>
            </w:r>
            <w:r w:rsidRPr="00875420">
              <w:rPr>
                <w:rFonts w:hint="eastAsia"/>
              </w:rPr>
              <w:t>6</w:t>
            </w:r>
          </w:p>
        </w:tc>
        <w:tc>
          <w:tcPr>
            <w:tcW w:w="1347" w:type="dxa"/>
            <w:vAlign w:val="center"/>
          </w:tcPr>
          <w:p w:rsidR="00637437" w:rsidRPr="00875420" w:rsidRDefault="00637437">
            <w:pPr>
              <w:pStyle w:val="142"/>
              <w:jc w:val="right"/>
              <w:rPr>
                <w:rFonts w:hint="eastAsia"/>
              </w:rPr>
            </w:pPr>
            <w:r w:rsidRPr="00875420">
              <w:rPr>
                <w:rFonts w:hint="eastAsia"/>
              </w:rPr>
              <w:t>5.79</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t>精機中心</w:t>
            </w:r>
          </w:p>
        </w:tc>
        <w:tc>
          <w:tcPr>
            <w:tcW w:w="1430" w:type="dxa"/>
            <w:shd w:val="clear" w:color="auto" w:fill="auto"/>
            <w:vAlign w:val="center"/>
          </w:tcPr>
          <w:p w:rsidR="00637437" w:rsidRPr="00875420" w:rsidRDefault="00637437">
            <w:pPr>
              <w:pStyle w:val="142"/>
              <w:jc w:val="right"/>
              <w:rPr>
                <w:rFonts w:hint="eastAsia"/>
              </w:rPr>
            </w:pPr>
            <w:r w:rsidRPr="00875420">
              <w:t>1</w:t>
            </w:r>
            <w:r w:rsidRPr="00875420">
              <w:rPr>
                <w:rFonts w:hint="eastAsia"/>
              </w:rPr>
              <w:t>6.1</w:t>
            </w:r>
          </w:p>
        </w:tc>
        <w:tc>
          <w:tcPr>
            <w:tcW w:w="1430" w:type="dxa"/>
            <w:vAlign w:val="center"/>
          </w:tcPr>
          <w:p w:rsidR="00637437" w:rsidRPr="00875420" w:rsidRDefault="00637437">
            <w:pPr>
              <w:pStyle w:val="142"/>
              <w:jc w:val="right"/>
              <w:rPr>
                <w:rFonts w:hint="eastAsia"/>
              </w:rPr>
            </w:pPr>
            <w:r w:rsidRPr="00875420">
              <w:t>16.</w:t>
            </w:r>
            <w:r w:rsidRPr="00875420">
              <w:rPr>
                <w:rFonts w:hint="eastAsia"/>
              </w:rPr>
              <w:t>86</w:t>
            </w:r>
          </w:p>
        </w:tc>
        <w:tc>
          <w:tcPr>
            <w:tcW w:w="1430" w:type="dxa"/>
            <w:shd w:val="clear" w:color="auto" w:fill="auto"/>
            <w:vAlign w:val="center"/>
          </w:tcPr>
          <w:p w:rsidR="00637437" w:rsidRPr="00875420" w:rsidRDefault="00637437">
            <w:pPr>
              <w:pStyle w:val="142"/>
            </w:pPr>
            <w:r w:rsidRPr="00875420">
              <w:rPr>
                <w:rFonts w:hint="eastAsia"/>
              </w:rPr>
              <w:t>國原院</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4.9</w:t>
            </w:r>
          </w:p>
        </w:tc>
        <w:tc>
          <w:tcPr>
            <w:tcW w:w="1347" w:type="dxa"/>
            <w:vAlign w:val="center"/>
          </w:tcPr>
          <w:p w:rsidR="00637437" w:rsidRPr="00875420" w:rsidRDefault="00637437">
            <w:pPr>
              <w:pStyle w:val="142"/>
              <w:jc w:val="right"/>
              <w:rPr>
                <w:rFonts w:hint="eastAsia"/>
              </w:rPr>
            </w:pPr>
            <w:r w:rsidRPr="00875420">
              <w:rPr>
                <w:rFonts w:hint="eastAsia"/>
              </w:rPr>
              <w:t>12.95</w:t>
            </w:r>
          </w:p>
        </w:tc>
      </w:tr>
      <w:tr w:rsidR="00637437" w:rsidRPr="00875420" w:rsidTr="00637437">
        <w:trPr>
          <w:trHeight w:val="283"/>
        </w:trPr>
        <w:tc>
          <w:tcPr>
            <w:tcW w:w="1430" w:type="dxa"/>
            <w:shd w:val="clear" w:color="auto" w:fill="auto"/>
            <w:vAlign w:val="center"/>
          </w:tcPr>
          <w:p w:rsidR="00637437" w:rsidRPr="00875420" w:rsidRDefault="00637437">
            <w:pPr>
              <w:pStyle w:val="142"/>
            </w:pPr>
            <w:r w:rsidRPr="00875420">
              <w:rPr>
                <w:rFonts w:hint="eastAsia"/>
              </w:rPr>
              <w:t>紡拓會</w:t>
            </w:r>
          </w:p>
        </w:tc>
        <w:tc>
          <w:tcPr>
            <w:tcW w:w="1430" w:type="dxa"/>
            <w:shd w:val="clear" w:color="auto" w:fill="auto"/>
            <w:vAlign w:val="center"/>
          </w:tcPr>
          <w:p w:rsidR="00637437" w:rsidRPr="00875420" w:rsidRDefault="00637437">
            <w:pPr>
              <w:pStyle w:val="142"/>
              <w:jc w:val="right"/>
              <w:rPr>
                <w:rFonts w:hint="eastAsia"/>
              </w:rPr>
            </w:pPr>
            <w:r w:rsidRPr="00875420">
              <w:rPr>
                <w:rFonts w:hint="eastAsia"/>
              </w:rPr>
              <w:t>6.2</w:t>
            </w:r>
          </w:p>
        </w:tc>
        <w:tc>
          <w:tcPr>
            <w:tcW w:w="1430" w:type="dxa"/>
            <w:vAlign w:val="center"/>
          </w:tcPr>
          <w:p w:rsidR="00637437" w:rsidRPr="00875420" w:rsidRDefault="00637437">
            <w:pPr>
              <w:pStyle w:val="142"/>
              <w:jc w:val="right"/>
              <w:rPr>
                <w:rFonts w:hint="eastAsia"/>
              </w:rPr>
            </w:pPr>
            <w:r w:rsidRPr="00875420">
              <w:t>2</w:t>
            </w:r>
            <w:r w:rsidRPr="00875420">
              <w:rPr>
                <w:rFonts w:hint="eastAsia"/>
              </w:rPr>
              <w:t>5.77</w:t>
            </w:r>
          </w:p>
        </w:tc>
        <w:tc>
          <w:tcPr>
            <w:tcW w:w="1430" w:type="dxa"/>
            <w:shd w:val="clear" w:color="auto" w:fill="auto"/>
            <w:vAlign w:val="center"/>
          </w:tcPr>
          <w:p w:rsidR="00637437" w:rsidRPr="00875420" w:rsidRDefault="00637437">
            <w:pPr>
              <w:pStyle w:val="142"/>
            </w:pPr>
            <w:r w:rsidRPr="00875420">
              <w:rPr>
                <w:rFonts w:hint="eastAsia"/>
              </w:rPr>
              <w:t>商研院</w:t>
            </w:r>
          </w:p>
        </w:tc>
        <w:tc>
          <w:tcPr>
            <w:tcW w:w="1430" w:type="dxa"/>
            <w:shd w:val="clear" w:color="auto" w:fill="auto"/>
            <w:vAlign w:val="center"/>
          </w:tcPr>
          <w:p w:rsidR="00637437" w:rsidRPr="00875420" w:rsidRDefault="00637437">
            <w:pPr>
              <w:pStyle w:val="142"/>
              <w:jc w:val="right"/>
              <w:rPr>
                <w:rFonts w:hint="eastAsia"/>
              </w:rPr>
            </w:pPr>
            <w:r w:rsidRPr="00875420">
              <w:t>3.</w:t>
            </w:r>
            <w:r w:rsidRPr="00875420">
              <w:rPr>
                <w:rFonts w:hint="eastAsia"/>
              </w:rPr>
              <w:t>5</w:t>
            </w:r>
          </w:p>
        </w:tc>
        <w:tc>
          <w:tcPr>
            <w:tcW w:w="1347" w:type="dxa"/>
            <w:vAlign w:val="center"/>
          </w:tcPr>
          <w:p w:rsidR="00637437" w:rsidRPr="00875420" w:rsidRDefault="00637437">
            <w:pPr>
              <w:pStyle w:val="142"/>
              <w:jc w:val="right"/>
              <w:rPr>
                <w:rFonts w:hint="eastAsia"/>
              </w:rPr>
            </w:pPr>
            <w:r w:rsidRPr="00875420">
              <w:t>1</w:t>
            </w:r>
            <w:r w:rsidRPr="00875420">
              <w:rPr>
                <w:rFonts w:hint="eastAsia"/>
              </w:rPr>
              <w:t>3.07</w:t>
            </w:r>
          </w:p>
        </w:tc>
      </w:tr>
    </w:tbl>
    <w:p w:rsidR="00637437" w:rsidRPr="00D274EE" w:rsidRDefault="00637437">
      <w:pPr>
        <w:pStyle w:val="142"/>
        <w:ind w:left="1459" w:hangingChars="600" w:hanging="1459"/>
      </w:pPr>
      <w:r w:rsidRPr="00D274EE">
        <w:rPr>
          <w:rFonts w:hint="eastAsia"/>
        </w:rPr>
        <w:t>說</w:t>
      </w:r>
      <w:r>
        <w:rPr>
          <w:rFonts w:hint="eastAsia"/>
        </w:rPr>
        <w:t xml:space="preserve">    </w:t>
      </w:r>
      <w:r w:rsidRPr="00D274EE">
        <w:rPr>
          <w:rFonts w:hint="eastAsia"/>
        </w:rPr>
        <w:t>明：1.上表</w:t>
      </w:r>
      <w:r>
        <w:rPr>
          <w:rFonts w:hint="eastAsia"/>
        </w:rPr>
        <w:t>「</w:t>
      </w:r>
      <w:r w:rsidRPr="00D274EE">
        <w:rPr>
          <w:rFonts w:hint="eastAsia"/>
        </w:rPr>
        <w:t>收入比</w:t>
      </w:r>
      <w:r>
        <w:rPr>
          <w:rFonts w:hint="eastAsia"/>
        </w:rPr>
        <w:t>」</w:t>
      </w:r>
      <w:r w:rsidRPr="00D274EE">
        <w:rPr>
          <w:rFonts w:hint="eastAsia"/>
        </w:rPr>
        <w:t>，指法人科專計畫研發成果收入占研發經費投入金額(決算數)之比率。</w:t>
      </w:r>
    </w:p>
    <w:p w:rsidR="00637437" w:rsidRPr="00D274EE" w:rsidRDefault="00637437">
      <w:pPr>
        <w:pStyle w:val="142"/>
        <w:ind w:leftChars="420" w:left="1432" w:hangingChars="100" w:hanging="243"/>
      </w:pPr>
      <w:r w:rsidRPr="00D274EE">
        <w:rPr>
          <w:rFonts w:hint="eastAsia"/>
        </w:rPr>
        <w:t>2.商研院自112年起無承接科專計畫，故以</w:t>
      </w:r>
      <w:r w:rsidRPr="00E96042">
        <w:rPr>
          <w:rFonts w:hint="eastAsia"/>
        </w:rPr>
        <w:t>109</w:t>
      </w:r>
      <w:r w:rsidRPr="00D274EE">
        <w:rPr>
          <w:rFonts w:hint="eastAsia"/>
        </w:rPr>
        <w:t>至111年期間計算</w:t>
      </w:r>
      <w:r>
        <w:rPr>
          <w:rFonts w:hint="eastAsia"/>
        </w:rPr>
        <w:t>；國原</w:t>
      </w:r>
      <w:r w:rsidRPr="00D274EE">
        <w:rPr>
          <w:rFonts w:hint="eastAsia"/>
        </w:rPr>
        <w:t>院自11</w:t>
      </w:r>
      <w:r>
        <w:rPr>
          <w:rFonts w:hint="eastAsia"/>
        </w:rPr>
        <w:t>3</w:t>
      </w:r>
      <w:r w:rsidRPr="00D274EE">
        <w:rPr>
          <w:rFonts w:hint="eastAsia"/>
        </w:rPr>
        <w:t>年起無承接科專計畫，故以10</w:t>
      </w:r>
      <w:r>
        <w:rPr>
          <w:rFonts w:hint="eastAsia"/>
        </w:rPr>
        <w:t>9</w:t>
      </w:r>
      <w:r w:rsidRPr="00D274EE">
        <w:rPr>
          <w:rFonts w:hint="eastAsia"/>
        </w:rPr>
        <w:t>至11</w:t>
      </w:r>
      <w:r>
        <w:rPr>
          <w:rFonts w:hint="eastAsia"/>
        </w:rPr>
        <w:t>2</w:t>
      </w:r>
      <w:r w:rsidRPr="00D274EE">
        <w:rPr>
          <w:rFonts w:hint="eastAsia"/>
        </w:rPr>
        <w:t>年期間計算。</w:t>
      </w:r>
    </w:p>
    <w:p w:rsidR="00637437" w:rsidRPr="00D274EE" w:rsidRDefault="00637437">
      <w:pPr>
        <w:pStyle w:val="142"/>
      </w:pPr>
      <w:r w:rsidRPr="00D274EE">
        <w:rPr>
          <w:rFonts w:hint="eastAsia"/>
        </w:rPr>
        <w:t>資料來源：技術司提供。</w:t>
      </w:r>
    </w:p>
    <w:p w:rsidR="00637437" w:rsidRPr="00204638" w:rsidRDefault="00637437">
      <w:pPr>
        <w:ind w:left="566" w:firstLine="566"/>
        <w:rPr>
          <w:rFonts w:hint="eastAsia"/>
        </w:rPr>
      </w:pPr>
    </w:p>
    <w:p w:rsidR="00637437" w:rsidRPr="006446E7" w:rsidRDefault="00637437">
      <w:pPr>
        <w:pStyle w:val="14"/>
        <w:ind w:left="567" w:hanging="567"/>
        <w:rPr>
          <w:rFonts w:hint="eastAsia"/>
          <w:color w:val="000000"/>
        </w:rPr>
      </w:pPr>
      <w:bookmarkStart w:id="64" w:name="_Toc211952742"/>
      <w:bookmarkStart w:id="65" w:name="_Toc212642411"/>
      <w:r w:rsidRPr="007C36CE">
        <w:rPr>
          <w:rFonts w:hint="eastAsia"/>
          <w:color w:val="000000"/>
        </w:rPr>
        <w:t>一０、</w:t>
      </w:r>
      <w:r w:rsidRPr="00F341F9">
        <w:rPr>
          <w:rFonts w:hint="eastAsia"/>
          <w:color w:val="000000"/>
        </w:rPr>
        <w:t>近年製造業投入研發經費以電子零組件業、電腦電子及光學製品業為主，允</w:t>
      </w:r>
      <w:r>
        <w:rPr>
          <w:rFonts w:hint="eastAsia"/>
          <w:color w:val="000000"/>
        </w:rPr>
        <w:t>待持續</w:t>
      </w:r>
      <w:r w:rsidRPr="00F341F9">
        <w:rPr>
          <w:rFonts w:hint="eastAsia"/>
          <w:color w:val="000000"/>
        </w:rPr>
        <w:t>引導傳統製造業及中小企業投入研發技術，以蓄積產業升級轉型能量</w:t>
      </w:r>
      <w:r>
        <w:rPr>
          <w:rFonts w:hint="eastAsia"/>
          <w:color w:val="000000"/>
        </w:rPr>
        <w:t>及提升國際競爭力</w:t>
      </w:r>
      <w:bookmarkEnd w:id="64"/>
      <w:bookmarkEnd w:id="65"/>
    </w:p>
    <w:p w:rsidR="00637437" w:rsidRDefault="00637437">
      <w:pPr>
        <w:ind w:left="566" w:firstLine="566"/>
        <w:rPr>
          <w:color w:val="000000"/>
        </w:rPr>
      </w:pPr>
      <w:r w:rsidRPr="00D1121B">
        <w:rPr>
          <w:rFonts w:hint="eastAsia"/>
          <w:color w:val="000000"/>
        </w:rPr>
        <w:t>經濟部11</w:t>
      </w:r>
      <w:r>
        <w:rPr>
          <w:rFonts w:hint="eastAsia"/>
          <w:color w:val="000000"/>
        </w:rPr>
        <w:t>5</w:t>
      </w:r>
      <w:r w:rsidRPr="00D1121B">
        <w:rPr>
          <w:rFonts w:hint="eastAsia"/>
          <w:color w:val="000000"/>
        </w:rPr>
        <w:t>年度預算案「科技專案」工作計畫編列</w:t>
      </w:r>
      <w:r w:rsidRPr="004301A9">
        <w:rPr>
          <w:rFonts w:hint="eastAsia"/>
          <w:color w:val="000000"/>
        </w:rPr>
        <w:t>302億4,856萬7千元</w:t>
      </w:r>
      <w:r w:rsidRPr="00D1121B">
        <w:rPr>
          <w:rFonts w:hint="eastAsia"/>
          <w:color w:val="000000"/>
        </w:rPr>
        <w:t>，主要配置於「工研院科技專案計畫」1</w:t>
      </w:r>
      <w:r>
        <w:rPr>
          <w:rFonts w:hint="eastAsia"/>
          <w:color w:val="000000"/>
        </w:rPr>
        <w:t>39.69</w:t>
      </w:r>
      <w:r w:rsidRPr="00D1121B">
        <w:rPr>
          <w:rFonts w:hint="eastAsia"/>
          <w:color w:val="000000"/>
        </w:rPr>
        <w:t>億元、「其他法人科技專案計畫」</w:t>
      </w:r>
      <w:r>
        <w:rPr>
          <w:rFonts w:hint="eastAsia"/>
          <w:color w:val="000000"/>
        </w:rPr>
        <w:t>43.19</w:t>
      </w:r>
      <w:r w:rsidRPr="00D1121B">
        <w:rPr>
          <w:rFonts w:hint="eastAsia"/>
          <w:color w:val="000000"/>
        </w:rPr>
        <w:t>億元及「業學界科技專案計畫」</w:t>
      </w:r>
      <w:r>
        <w:rPr>
          <w:rFonts w:hint="eastAsia"/>
          <w:color w:val="000000"/>
        </w:rPr>
        <w:t>109.71</w:t>
      </w:r>
      <w:r w:rsidRPr="00D1121B">
        <w:rPr>
          <w:rFonts w:hint="eastAsia"/>
          <w:color w:val="000000"/>
        </w:rPr>
        <w:t>億元之3項分支計畫，按其預算書實施內容說明，預期</w:t>
      </w:r>
      <w:r>
        <w:rPr>
          <w:rFonts w:hint="eastAsia"/>
          <w:color w:val="000000"/>
        </w:rPr>
        <w:t>以藍海策略及價值創新思維，從事市場導向研發，扮演</w:t>
      </w:r>
      <w:r w:rsidRPr="00D1121B">
        <w:rPr>
          <w:rFonts w:hint="eastAsia"/>
          <w:color w:val="000000"/>
        </w:rPr>
        <w:t>產官學研及國際夥伴</w:t>
      </w:r>
      <w:r>
        <w:rPr>
          <w:rFonts w:hint="eastAsia"/>
          <w:color w:val="000000"/>
        </w:rPr>
        <w:t>橋梁，</w:t>
      </w:r>
      <w:r w:rsidRPr="00D1121B">
        <w:rPr>
          <w:rFonts w:hint="eastAsia"/>
          <w:color w:val="000000"/>
        </w:rPr>
        <w:t>協助產業</w:t>
      </w:r>
      <w:r>
        <w:rPr>
          <w:rFonts w:hint="eastAsia"/>
          <w:color w:val="000000"/>
        </w:rPr>
        <w:t>轉型</w:t>
      </w:r>
      <w:r w:rsidRPr="00D1121B">
        <w:rPr>
          <w:rFonts w:hint="eastAsia"/>
          <w:color w:val="000000"/>
        </w:rPr>
        <w:t>升級，引導國內企業進行前瞻技術研發，鼓勵聯合</w:t>
      </w:r>
      <w:r>
        <w:rPr>
          <w:rFonts w:hint="eastAsia"/>
          <w:color w:val="000000"/>
        </w:rPr>
        <w:t>新創、</w:t>
      </w:r>
      <w:r w:rsidRPr="00D1121B">
        <w:rPr>
          <w:rFonts w:hint="eastAsia"/>
          <w:color w:val="000000"/>
        </w:rPr>
        <w:t>中小企業共同申請，以促進產業鏈發展等。經查：</w:t>
      </w:r>
    </w:p>
    <w:p w:rsidR="00637437" w:rsidRDefault="00637437">
      <w:pPr>
        <w:pStyle w:val="a5"/>
        <w:ind w:left="849" w:hanging="283"/>
        <w:rPr>
          <w:b/>
          <w:bCs/>
        </w:rPr>
      </w:pPr>
      <w:r w:rsidRPr="00D1121B">
        <w:rPr>
          <w:rFonts w:hint="eastAsia"/>
          <w:b/>
          <w:bCs/>
        </w:rPr>
        <w:t>(一)我國製造業研發經費於112年度達8,556億元，創歷年新高</w:t>
      </w:r>
    </w:p>
    <w:p w:rsidR="00637437" w:rsidRDefault="00637437">
      <w:pPr>
        <w:pStyle w:val="21"/>
        <w:ind w:left="850" w:firstLine="566"/>
      </w:pPr>
      <w:r w:rsidRPr="00B608D7">
        <w:rPr>
          <w:rFonts w:hint="eastAsia"/>
        </w:rPr>
        <w:t>我國製造業投入研究發展家數及經費自103年度起持續成長，於109年度突破6,000億元規模後，迄112年度製造業進行研究發展家數及投入研發經費達8,002家及8,556億元(詳表1)，再創新高，近10年(103至112年度)研發經費平均年成長率為7.5%；另製造業研發密度近10年亦呈概升趨勢，由103年度之2.6%上升至112年度之4.2%，計增加1.6個百分點，顯示我國製造業近年積極投入研究發展，以提升產業國際競爭力。</w:t>
      </w:r>
    </w:p>
    <w:p w:rsidR="00637437" w:rsidRDefault="00637437">
      <w:pPr>
        <w:ind w:leftChars="0" w:left="0" w:firstLineChars="0" w:firstLine="0"/>
        <w:rPr>
          <w:b/>
        </w:rPr>
      </w:pPr>
      <w:r>
        <w:rPr>
          <w:rFonts w:hint="eastAsia"/>
          <w:b/>
        </w:rPr>
        <w:t>表</w:t>
      </w:r>
      <w:r w:rsidRPr="00AD7776">
        <w:rPr>
          <w:rFonts w:hint="eastAsia"/>
          <w:b/>
        </w:rPr>
        <w:t xml:space="preserve">1  </w:t>
      </w:r>
      <w:r w:rsidRPr="00AD7776">
        <w:rPr>
          <w:b/>
        </w:rPr>
        <w:t>10</w:t>
      </w:r>
      <w:r>
        <w:rPr>
          <w:rFonts w:hint="eastAsia"/>
          <w:b/>
        </w:rPr>
        <w:t>3</w:t>
      </w:r>
      <w:r w:rsidRPr="00AD7776">
        <w:rPr>
          <w:rFonts w:hint="eastAsia"/>
          <w:b/>
        </w:rPr>
        <w:t>至11</w:t>
      </w:r>
      <w:r>
        <w:rPr>
          <w:rFonts w:hint="eastAsia"/>
          <w:b/>
        </w:rPr>
        <w:t>2</w:t>
      </w:r>
      <w:r w:rsidRPr="00AD7776">
        <w:rPr>
          <w:rFonts w:hint="eastAsia"/>
          <w:b/>
        </w:rPr>
        <w:t>年度我國製造業研發經費及研發密度變化</w:t>
      </w:r>
      <w:r>
        <w:rPr>
          <w:rFonts w:hint="eastAsia"/>
          <w:b/>
        </w:rPr>
        <w:t>概況表</w:t>
      </w:r>
    </w:p>
    <w:p w:rsidR="00637437" w:rsidRPr="0099180B" w:rsidRDefault="00637437">
      <w:pPr>
        <w:spacing w:line="280" w:lineRule="exact"/>
        <w:ind w:leftChars="0" w:left="0" w:firstLineChars="0" w:firstLine="0"/>
        <w:jc w:val="right"/>
        <w:rPr>
          <w:rFonts w:hint="eastAsia"/>
          <w:bCs/>
          <w:sz w:val="24"/>
          <w:szCs w:val="24"/>
        </w:rPr>
      </w:pPr>
      <w:r w:rsidRPr="0099180B">
        <w:rPr>
          <w:rFonts w:hint="eastAsia"/>
          <w:bCs/>
          <w:sz w:val="24"/>
          <w:szCs w:val="24"/>
        </w:rPr>
        <w:t>單位：</w:t>
      </w:r>
      <w:r>
        <w:rPr>
          <w:rFonts w:hint="eastAsia"/>
          <w:bCs/>
          <w:sz w:val="24"/>
          <w:szCs w:val="24"/>
        </w:rPr>
        <w:t>家；新臺幣億元；%</w:t>
      </w:r>
    </w:p>
    <w:tbl>
      <w:tblPr>
        <w:tblW w:w="8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4"/>
        <w:gridCol w:w="1080"/>
        <w:gridCol w:w="909"/>
        <w:gridCol w:w="909"/>
        <w:gridCol w:w="909"/>
        <w:gridCol w:w="909"/>
        <w:gridCol w:w="909"/>
        <w:gridCol w:w="909"/>
        <w:gridCol w:w="909"/>
        <w:gridCol w:w="910"/>
      </w:tblGrid>
      <w:tr w:rsidR="00637437" w:rsidRPr="005F49CC">
        <w:trPr>
          <w:trHeight w:val="312"/>
          <w:tblHeader/>
        </w:trPr>
        <w:tc>
          <w:tcPr>
            <w:tcW w:w="1304" w:type="dxa"/>
            <w:gridSpan w:val="2"/>
            <w:tcBorders>
              <w:top w:val="single" w:sz="12" w:space="0" w:color="auto"/>
              <w:left w:val="single" w:sz="12" w:space="0" w:color="auto"/>
            </w:tcBorders>
            <w:shd w:val="clear" w:color="auto" w:fill="auto"/>
            <w:vAlign w:val="center"/>
          </w:tcPr>
          <w:p w:rsidR="00637437" w:rsidRPr="005F49CC" w:rsidRDefault="00637437">
            <w:pPr>
              <w:pStyle w:val="142"/>
              <w:jc w:val="center"/>
            </w:pPr>
            <w:r w:rsidRPr="005F49CC">
              <w:rPr>
                <w:rFonts w:hint="eastAsia"/>
              </w:rPr>
              <w:t>年度及項目</w:t>
            </w:r>
          </w:p>
        </w:tc>
        <w:tc>
          <w:tcPr>
            <w:tcW w:w="909" w:type="dxa"/>
            <w:tcBorders>
              <w:top w:val="single" w:sz="12" w:space="0" w:color="auto"/>
            </w:tcBorders>
            <w:shd w:val="clear" w:color="auto" w:fill="auto"/>
            <w:vAlign w:val="center"/>
          </w:tcPr>
          <w:p w:rsidR="00637437" w:rsidRPr="005F49CC" w:rsidRDefault="00637437">
            <w:pPr>
              <w:pStyle w:val="142"/>
              <w:jc w:val="center"/>
              <w:rPr>
                <w:rFonts w:hint="eastAsia"/>
              </w:rPr>
            </w:pPr>
            <w:r w:rsidRPr="005F49CC">
              <w:rPr>
                <w:rFonts w:hint="eastAsia"/>
              </w:rPr>
              <w:t>103</w:t>
            </w:r>
          </w:p>
        </w:tc>
        <w:tc>
          <w:tcPr>
            <w:tcW w:w="909" w:type="dxa"/>
            <w:tcBorders>
              <w:top w:val="single" w:sz="12" w:space="0" w:color="auto"/>
            </w:tcBorders>
            <w:shd w:val="clear" w:color="auto" w:fill="auto"/>
            <w:vAlign w:val="center"/>
          </w:tcPr>
          <w:p w:rsidR="00637437" w:rsidRPr="005F49CC" w:rsidRDefault="00637437">
            <w:pPr>
              <w:pStyle w:val="142"/>
              <w:jc w:val="center"/>
              <w:rPr>
                <w:rFonts w:hint="eastAsia"/>
              </w:rPr>
            </w:pPr>
            <w:r w:rsidRPr="005F49CC">
              <w:rPr>
                <w:rFonts w:hint="eastAsia"/>
              </w:rPr>
              <w:t>104</w:t>
            </w:r>
          </w:p>
        </w:tc>
        <w:tc>
          <w:tcPr>
            <w:tcW w:w="909" w:type="dxa"/>
            <w:tcBorders>
              <w:top w:val="single" w:sz="12" w:space="0" w:color="auto"/>
            </w:tcBorders>
            <w:shd w:val="clear" w:color="auto" w:fill="auto"/>
            <w:vAlign w:val="center"/>
          </w:tcPr>
          <w:p w:rsidR="00637437" w:rsidRPr="005F49CC" w:rsidRDefault="00637437">
            <w:pPr>
              <w:pStyle w:val="142"/>
              <w:jc w:val="center"/>
              <w:rPr>
                <w:rFonts w:hint="eastAsia"/>
              </w:rPr>
            </w:pPr>
            <w:r w:rsidRPr="005F49CC">
              <w:rPr>
                <w:rFonts w:hint="eastAsia"/>
              </w:rPr>
              <w:t>106</w:t>
            </w:r>
          </w:p>
        </w:tc>
        <w:tc>
          <w:tcPr>
            <w:tcW w:w="909" w:type="dxa"/>
            <w:tcBorders>
              <w:top w:val="single" w:sz="12" w:space="0" w:color="auto"/>
            </w:tcBorders>
            <w:shd w:val="clear" w:color="auto" w:fill="auto"/>
            <w:vAlign w:val="center"/>
          </w:tcPr>
          <w:p w:rsidR="00637437" w:rsidRPr="005F49CC" w:rsidRDefault="00637437">
            <w:pPr>
              <w:pStyle w:val="142"/>
              <w:jc w:val="center"/>
              <w:rPr>
                <w:rFonts w:hint="eastAsia"/>
              </w:rPr>
            </w:pPr>
            <w:r w:rsidRPr="005F49CC">
              <w:rPr>
                <w:rFonts w:hint="eastAsia"/>
              </w:rPr>
              <w:t>107</w:t>
            </w:r>
          </w:p>
        </w:tc>
        <w:tc>
          <w:tcPr>
            <w:tcW w:w="909" w:type="dxa"/>
            <w:tcBorders>
              <w:top w:val="single" w:sz="12" w:space="0" w:color="auto"/>
            </w:tcBorders>
            <w:shd w:val="clear" w:color="auto" w:fill="auto"/>
            <w:vAlign w:val="center"/>
          </w:tcPr>
          <w:p w:rsidR="00637437" w:rsidRPr="005F49CC" w:rsidRDefault="00637437">
            <w:pPr>
              <w:pStyle w:val="142"/>
              <w:jc w:val="center"/>
              <w:rPr>
                <w:rFonts w:hint="eastAsia"/>
              </w:rPr>
            </w:pPr>
            <w:r w:rsidRPr="005F49CC">
              <w:rPr>
                <w:rFonts w:hint="eastAsia"/>
              </w:rPr>
              <w:t>108</w:t>
            </w:r>
          </w:p>
        </w:tc>
        <w:tc>
          <w:tcPr>
            <w:tcW w:w="909" w:type="dxa"/>
            <w:tcBorders>
              <w:top w:val="single" w:sz="12" w:space="0" w:color="auto"/>
            </w:tcBorders>
            <w:shd w:val="clear" w:color="auto" w:fill="auto"/>
            <w:vAlign w:val="center"/>
          </w:tcPr>
          <w:p w:rsidR="00637437" w:rsidRPr="005F49CC" w:rsidRDefault="00637437">
            <w:pPr>
              <w:pStyle w:val="142"/>
              <w:jc w:val="center"/>
              <w:rPr>
                <w:rFonts w:hint="eastAsia"/>
              </w:rPr>
            </w:pPr>
            <w:r w:rsidRPr="005F49CC">
              <w:rPr>
                <w:rFonts w:hint="eastAsia"/>
              </w:rPr>
              <w:t>109</w:t>
            </w:r>
          </w:p>
        </w:tc>
        <w:tc>
          <w:tcPr>
            <w:tcW w:w="909" w:type="dxa"/>
            <w:tcBorders>
              <w:top w:val="single" w:sz="12" w:space="0" w:color="auto"/>
            </w:tcBorders>
            <w:shd w:val="clear" w:color="auto" w:fill="auto"/>
            <w:vAlign w:val="center"/>
          </w:tcPr>
          <w:p w:rsidR="00637437" w:rsidRPr="005F49CC" w:rsidRDefault="00637437">
            <w:pPr>
              <w:pStyle w:val="142"/>
              <w:jc w:val="center"/>
              <w:rPr>
                <w:rFonts w:hint="eastAsia"/>
              </w:rPr>
            </w:pPr>
            <w:r w:rsidRPr="005F49CC">
              <w:rPr>
                <w:rFonts w:hint="eastAsia"/>
              </w:rPr>
              <w:t>111</w:t>
            </w:r>
          </w:p>
        </w:tc>
        <w:tc>
          <w:tcPr>
            <w:tcW w:w="910" w:type="dxa"/>
            <w:tcBorders>
              <w:top w:val="single" w:sz="12" w:space="0" w:color="auto"/>
              <w:right w:val="single" w:sz="12" w:space="0" w:color="auto"/>
            </w:tcBorders>
            <w:shd w:val="clear" w:color="auto" w:fill="auto"/>
            <w:vAlign w:val="center"/>
          </w:tcPr>
          <w:p w:rsidR="00637437" w:rsidRPr="005F49CC" w:rsidRDefault="00637437">
            <w:pPr>
              <w:pStyle w:val="142"/>
              <w:jc w:val="center"/>
              <w:rPr>
                <w:rFonts w:hint="eastAsia"/>
              </w:rPr>
            </w:pPr>
            <w:r w:rsidRPr="005F49CC">
              <w:rPr>
                <w:rFonts w:hint="eastAsia"/>
              </w:rPr>
              <w:t>112</w:t>
            </w:r>
          </w:p>
        </w:tc>
      </w:tr>
      <w:tr w:rsidR="00637437" w:rsidRPr="005F49CC">
        <w:trPr>
          <w:trHeight w:val="312"/>
        </w:trPr>
        <w:tc>
          <w:tcPr>
            <w:tcW w:w="1304" w:type="dxa"/>
            <w:gridSpan w:val="2"/>
            <w:tcBorders>
              <w:left w:val="single" w:sz="12" w:space="0" w:color="auto"/>
              <w:bottom w:val="single" w:sz="4" w:space="0" w:color="auto"/>
            </w:tcBorders>
            <w:shd w:val="clear" w:color="auto" w:fill="auto"/>
            <w:vAlign w:val="center"/>
          </w:tcPr>
          <w:p w:rsidR="00637437" w:rsidRPr="005F49CC" w:rsidRDefault="00637437">
            <w:pPr>
              <w:pStyle w:val="142"/>
              <w:jc w:val="both"/>
            </w:pPr>
            <w:r w:rsidRPr="005F49CC">
              <w:rPr>
                <w:rFonts w:hint="eastAsia"/>
              </w:rPr>
              <w:t>研發家數</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6,847</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6,944</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7,098</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7,318</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7,380</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7,550</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7,887</w:t>
            </w:r>
          </w:p>
        </w:tc>
        <w:tc>
          <w:tcPr>
            <w:tcW w:w="910" w:type="dxa"/>
            <w:tcBorders>
              <w:right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8,002</w:t>
            </w:r>
          </w:p>
        </w:tc>
      </w:tr>
      <w:tr w:rsidR="00637437" w:rsidRPr="005F49CC">
        <w:trPr>
          <w:trHeight w:val="312"/>
        </w:trPr>
        <w:tc>
          <w:tcPr>
            <w:tcW w:w="1304" w:type="dxa"/>
            <w:gridSpan w:val="2"/>
            <w:tcBorders>
              <w:left w:val="single" w:sz="12" w:space="0" w:color="auto"/>
              <w:bottom w:val="nil"/>
            </w:tcBorders>
            <w:shd w:val="clear" w:color="auto" w:fill="auto"/>
            <w:vAlign w:val="center"/>
          </w:tcPr>
          <w:p w:rsidR="00637437" w:rsidRPr="005F49CC" w:rsidRDefault="00637437">
            <w:pPr>
              <w:pStyle w:val="142"/>
              <w:jc w:val="both"/>
              <w:rPr>
                <w:rFonts w:hint="eastAsia"/>
              </w:rPr>
            </w:pPr>
            <w:r w:rsidRPr="005F49CC">
              <w:rPr>
                <w:rFonts w:hint="eastAsia"/>
              </w:rPr>
              <w:t>研發經費</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4,591</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4,870</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5,306</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5,581</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5,680</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6,344</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8,216</w:t>
            </w:r>
          </w:p>
        </w:tc>
        <w:tc>
          <w:tcPr>
            <w:tcW w:w="910" w:type="dxa"/>
            <w:tcBorders>
              <w:right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8,556</w:t>
            </w:r>
          </w:p>
        </w:tc>
      </w:tr>
      <w:tr w:rsidR="00637437" w:rsidRPr="005F49CC">
        <w:trPr>
          <w:trHeight w:val="312"/>
        </w:trPr>
        <w:tc>
          <w:tcPr>
            <w:tcW w:w="224" w:type="dxa"/>
            <w:tcBorders>
              <w:top w:val="nil"/>
              <w:left w:val="single" w:sz="12" w:space="0" w:color="auto"/>
            </w:tcBorders>
            <w:shd w:val="clear" w:color="auto" w:fill="auto"/>
            <w:vAlign w:val="center"/>
          </w:tcPr>
          <w:p w:rsidR="00637437" w:rsidRPr="005F49CC" w:rsidRDefault="00637437">
            <w:pPr>
              <w:pStyle w:val="142"/>
              <w:jc w:val="both"/>
            </w:pPr>
          </w:p>
        </w:tc>
        <w:tc>
          <w:tcPr>
            <w:tcW w:w="1080" w:type="dxa"/>
            <w:tcBorders>
              <w:top w:val="single" w:sz="4" w:space="0" w:color="auto"/>
            </w:tcBorders>
            <w:shd w:val="clear" w:color="auto" w:fill="auto"/>
            <w:vAlign w:val="center"/>
          </w:tcPr>
          <w:p w:rsidR="00637437" w:rsidRPr="005F49CC" w:rsidRDefault="00637437">
            <w:pPr>
              <w:pStyle w:val="142"/>
              <w:jc w:val="both"/>
            </w:pPr>
            <w:r w:rsidRPr="005F49CC">
              <w:rPr>
                <w:rFonts w:hint="eastAsia"/>
              </w:rPr>
              <w:t>年增率</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11.1</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6.1</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4.4</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5.2</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1.8</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11.7</w:t>
            </w:r>
          </w:p>
        </w:tc>
        <w:tc>
          <w:tcPr>
            <w:tcW w:w="909" w:type="dxa"/>
            <w:shd w:val="clear" w:color="auto" w:fill="auto"/>
            <w:vAlign w:val="center"/>
          </w:tcPr>
          <w:p w:rsidR="00637437" w:rsidRPr="005F49CC" w:rsidRDefault="00637437">
            <w:pPr>
              <w:pStyle w:val="142"/>
              <w:jc w:val="right"/>
              <w:rPr>
                <w:rFonts w:hint="eastAsia"/>
              </w:rPr>
            </w:pPr>
            <w:r w:rsidRPr="005F49CC">
              <w:rPr>
                <w:rFonts w:hint="eastAsia"/>
              </w:rPr>
              <w:t>13.8</w:t>
            </w:r>
          </w:p>
        </w:tc>
        <w:tc>
          <w:tcPr>
            <w:tcW w:w="910" w:type="dxa"/>
            <w:tcBorders>
              <w:right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4.1</w:t>
            </w:r>
          </w:p>
        </w:tc>
      </w:tr>
      <w:tr w:rsidR="00637437" w:rsidRPr="005F49CC">
        <w:trPr>
          <w:trHeight w:val="312"/>
        </w:trPr>
        <w:tc>
          <w:tcPr>
            <w:tcW w:w="1304" w:type="dxa"/>
            <w:gridSpan w:val="2"/>
            <w:tcBorders>
              <w:left w:val="single" w:sz="12" w:space="0" w:color="auto"/>
              <w:bottom w:val="single" w:sz="12" w:space="0" w:color="auto"/>
            </w:tcBorders>
            <w:shd w:val="clear" w:color="auto" w:fill="auto"/>
            <w:vAlign w:val="center"/>
          </w:tcPr>
          <w:p w:rsidR="00637437" w:rsidRPr="005F49CC" w:rsidRDefault="00637437">
            <w:pPr>
              <w:pStyle w:val="142"/>
              <w:jc w:val="both"/>
            </w:pPr>
            <w:r w:rsidRPr="005F49CC">
              <w:rPr>
                <w:rFonts w:hint="eastAsia"/>
              </w:rPr>
              <w:t>研發密度</w:t>
            </w:r>
          </w:p>
        </w:tc>
        <w:tc>
          <w:tcPr>
            <w:tcW w:w="909" w:type="dxa"/>
            <w:tcBorders>
              <w:bottom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2.6</w:t>
            </w:r>
          </w:p>
        </w:tc>
        <w:tc>
          <w:tcPr>
            <w:tcW w:w="909" w:type="dxa"/>
            <w:tcBorders>
              <w:bottom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3.0</w:t>
            </w:r>
          </w:p>
        </w:tc>
        <w:tc>
          <w:tcPr>
            <w:tcW w:w="909" w:type="dxa"/>
            <w:tcBorders>
              <w:bottom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3.2</w:t>
            </w:r>
          </w:p>
        </w:tc>
        <w:tc>
          <w:tcPr>
            <w:tcW w:w="909" w:type="dxa"/>
            <w:tcBorders>
              <w:bottom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3.2</w:t>
            </w:r>
          </w:p>
        </w:tc>
        <w:tc>
          <w:tcPr>
            <w:tcW w:w="909" w:type="dxa"/>
            <w:tcBorders>
              <w:bottom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3.4</w:t>
            </w:r>
          </w:p>
        </w:tc>
        <w:tc>
          <w:tcPr>
            <w:tcW w:w="909" w:type="dxa"/>
            <w:tcBorders>
              <w:bottom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3.8</w:t>
            </w:r>
          </w:p>
        </w:tc>
        <w:tc>
          <w:tcPr>
            <w:tcW w:w="909" w:type="dxa"/>
            <w:tcBorders>
              <w:bottom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3.7</w:t>
            </w:r>
          </w:p>
        </w:tc>
        <w:tc>
          <w:tcPr>
            <w:tcW w:w="910" w:type="dxa"/>
            <w:tcBorders>
              <w:bottom w:val="single" w:sz="12" w:space="0" w:color="auto"/>
              <w:right w:val="single" w:sz="12" w:space="0" w:color="auto"/>
            </w:tcBorders>
            <w:shd w:val="clear" w:color="auto" w:fill="auto"/>
            <w:vAlign w:val="center"/>
          </w:tcPr>
          <w:p w:rsidR="00637437" w:rsidRPr="005F49CC" w:rsidRDefault="00637437">
            <w:pPr>
              <w:pStyle w:val="142"/>
              <w:jc w:val="right"/>
              <w:rPr>
                <w:rFonts w:hint="eastAsia"/>
              </w:rPr>
            </w:pPr>
            <w:r w:rsidRPr="005F49CC">
              <w:rPr>
                <w:rFonts w:hint="eastAsia"/>
              </w:rPr>
              <w:t>4.2</w:t>
            </w:r>
          </w:p>
        </w:tc>
      </w:tr>
    </w:tbl>
    <w:p w:rsidR="00637437" w:rsidRPr="00AD7776" w:rsidRDefault="00637437">
      <w:pPr>
        <w:spacing w:line="280" w:lineRule="exact"/>
        <w:ind w:leftChars="0" w:left="0" w:firstLineChars="0" w:firstLine="0"/>
        <w:rPr>
          <w:rFonts w:hAnsi="標楷體"/>
          <w:bCs/>
          <w:sz w:val="24"/>
        </w:rPr>
      </w:pPr>
      <w:r w:rsidRPr="00AD7776">
        <w:rPr>
          <w:rFonts w:hAnsi="標楷體" w:hint="eastAsia"/>
          <w:bCs/>
          <w:sz w:val="24"/>
        </w:rPr>
        <w:t>說    明：</w:t>
      </w:r>
      <w:r w:rsidRPr="00AD7776">
        <w:rPr>
          <w:rFonts w:hAnsi="標楷體"/>
          <w:bCs/>
          <w:sz w:val="24"/>
        </w:rPr>
        <w:t>1.</w:t>
      </w:r>
      <w:r>
        <w:rPr>
          <w:rFonts w:hAnsi="標楷體" w:hint="eastAsia"/>
          <w:bCs/>
          <w:sz w:val="24"/>
        </w:rPr>
        <w:t>105</w:t>
      </w:r>
      <w:r w:rsidRPr="00AD7776">
        <w:rPr>
          <w:rFonts w:hAnsi="標楷體" w:hint="eastAsia"/>
          <w:bCs/>
          <w:sz w:val="24"/>
        </w:rPr>
        <w:t>年、</w:t>
      </w:r>
      <w:r>
        <w:rPr>
          <w:rFonts w:hAnsi="標楷體" w:hint="eastAsia"/>
          <w:bCs/>
          <w:sz w:val="24"/>
        </w:rPr>
        <w:t>110</w:t>
      </w:r>
      <w:r w:rsidRPr="00AD7776">
        <w:rPr>
          <w:rFonts w:hAnsi="標楷體" w:hint="eastAsia"/>
          <w:bCs/>
          <w:sz w:val="24"/>
        </w:rPr>
        <w:t>年工廠校正及營運調查配合工業及服務業普查停辦。</w:t>
      </w:r>
    </w:p>
    <w:p w:rsidR="00637437" w:rsidRPr="00AD7776" w:rsidRDefault="00637437">
      <w:pPr>
        <w:spacing w:line="280" w:lineRule="exact"/>
        <w:ind w:leftChars="420" w:left="1432" w:hangingChars="100" w:hanging="243"/>
        <w:rPr>
          <w:rFonts w:hAnsi="標楷體"/>
          <w:bCs/>
          <w:sz w:val="24"/>
        </w:rPr>
      </w:pPr>
      <w:r w:rsidRPr="00AD7776">
        <w:rPr>
          <w:rFonts w:hAnsi="標楷體"/>
          <w:bCs/>
          <w:sz w:val="24"/>
        </w:rPr>
        <w:t>2.</w:t>
      </w:r>
      <w:r>
        <w:rPr>
          <w:rFonts w:hAnsi="標楷體" w:hint="eastAsia"/>
          <w:bCs/>
          <w:sz w:val="24"/>
        </w:rPr>
        <w:t>106</w:t>
      </w:r>
      <w:r w:rsidRPr="00AD7776">
        <w:rPr>
          <w:rFonts w:hAnsi="標楷體" w:hint="eastAsia"/>
          <w:bCs/>
          <w:sz w:val="24"/>
        </w:rPr>
        <w:t>年、</w:t>
      </w:r>
      <w:r>
        <w:rPr>
          <w:rFonts w:hAnsi="標楷體" w:hint="eastAsia"/>
          <w:bCs/>
          <w:sz w:val="24"/>
        </w:rPr>
        <w:t>111</w:t>
      </w:r>
      <w:r w:rsidRPr="00AD7776">
        <w:rPr>
          <w:rFonts w:hAnsi="標楷體" w:hint="eastAsia"/>
          <w:bCs/>
          <w:sz w:val="24"/>
        </w:rPr>
        <w:t>年之年增率係以</w:t>
      </w:r>
      <w:r>
        <w:rPr>
          <w:rFonts w:hAnsi="標楷體" w:hint="eastAsia"/>
          <w:bCs/>
          <w:sz w:val="24"/>
        </w:rPr>
        <w:t>105至106</w:t>
      </w:r>
      <w:r w:rsidRPr="00AD7776">
        <w:rPr>
          <w:rFonts w:hAnsi="標楷體" w:hint="eastAsia"/>
          <w:bCs/>
          <w:sz w:val="24"/>
        </w:rPr>
        <w:t>年及</w:t>
      </w:r>
      <w:r>
        <w:rPr>
          <w:rFonts w:hAnsi="標楷體" w:hint="eastAsia"/>
          <w:bCs/>
          <w:sz w:val="24"/>
        </w:rPr>
        <w:t>110至111</w:t>
      </w:r>
      <w:r w:rsidRPr="00AD7776">
        <w:rPr>
          <w:rFonts w:hAnsi="標楷體" w:hint="eastAsia"/>
          <w:bCs/>
          <w:sz w:val="24"/>
        </w:rPr>
        <w:t>年之年平均計算。</w:t>
      </w:r>
    </w:p>
    <w:p w:rsidR="00637437" w:rsidRPr="00AD7776" w:rsidRDefault="00637437">
      <w:pPr>
        <w:spacing w:line="280" w:lineRule="exact"/>
        <w:ind w:leftChars="420" w:left="1189" w:firstLineChars="0" w:firstLine="0"/>
        <w:rPr>
          <w:rFonts w:hAnsi="標楷體"/>
          <w:bCs/>
          <w:sz w:val="24"/>
        </w:rPr>
      </w:pPr>
      <w:r w:rsidRPr="00AD7776">
        <w:rPr>
          <w:rFonts w:hAnsi="標楷體" w:hint="eastAsia"/>
          <w:bCs/>
          <w:sz w:val="24"/>
        </w:rPr>
        <w:t>3</w:t>
      </w:r>
      <w:r w:rsidRPr="00AD7776">
        <w:rPr>
          <w:rFonts w:hAnsi="標楷體"/>
          <w:bCs/>
          <w:sz w:val="24"/>
        </w:rPr>
        <w:t>.</w:t>
      </w:r>
      <w:r w:rsidRPr="00AD7776">
        <w:rPr>
          <w:rFonts w:hAnsi="標楷體" w:hint="eastAsia"/>
          <w:bCs/>
          <w:sz w:val="24"/>
        </w:rPr>
        <w:t>研發密度=研發經費/營業收入</w:t>
      </w:r>
      <w:r>
        <w:rPr>
          <w:rFonts w:hAnsi="標楷體" w:hint="eastAsia"/>
          <w:bCs/>
          <w:sz w:val="24"/>
        </w:rPr>
        <w:t>x</w:t>
      </w:r>
      <w:r w:rsidRPr="00AD7776">
        <w:rPr>
          <w:rFonts w:hAnsi="標楷體" w:hint="eastAsia"/>
          <w:bCs/>
          <w:sz w:val="24"/>
        </w:rPr>
        <w:t>100%</w:t>
      </w:r>
      <w:r>
        <w:rPr>
          <w:rFonts w:hAnsi="標楷體" w:hint="eastAsia"/>
          <w:bCs/>
          <w:sz w:val="24"/>
        </w:rPr>
        <w:t>。</w:t>
      </w:r>
    </w:p>
    <w:p w:rsidR="00637437" w:rsidRPr="002E11E7" w:rsidRDefault="00637437">
      <w:pPr>
        <w:spacing w:line="280" w:lineRule="exact"/>
        <w:ind w:leftChars="0" w:left="1216" w:hangingChars="500" w:hanging="1216"/>
        <w:rPr>
          <w:rFonts w:hAnsi="標楷體"/>
          <w:sz w:val="24"/>
          <w:szCs w:val="22"/>
          <w:lang w:val="x-none" w:eastAsia="x-none"/>
        </w:rPr>
      </w:pPr>
      <w:r w:rsidRPr="002E11E7">
        <w:rPr>
          <w:rFonts w:hint="eastAsia"/>
          <w:sz w:val="24"/>
          <w:lang w:val="x-none" w:eastAsia="x-none"/>
        </w:rPr>
        <w:t>資料來源：</w:t>
      </w:r>
      <w:r w:rsidRPr="00291A59">
        <w:rPr>
          <w:rFonts w:hint="eastAsia"/>
          <w:sz w:val="24"/>
          <w:lang w:val="x-none" w:eastAsia="x-none"/>
        </w:rPr>
        <w:t>經濟部統計處</w:t>
      </w:r>
      <w:r>
        <w:rPr>
          <w:rFonts w:hint="eastAsia"/>
          <w:sz w:val="24"/>
          <w:lang w:val="x-none"/>
        </w:rPr>
        <w:t>及112年度</w:t>
      </w:r>
      <w:r w:rsidRPr="002E11E7">
        <w:rPr>
          <w:rFonts w:hint="eastAsia"/>
          <w:sz w:val="24"/>
          <w:lang w:val="x-none" w:eastAsia="x-none"/>
        </w:rPr>
        <w:t>工廠校正及營運調查</w:t>
      </w:r>
      <w:r>
        <w:rPr>
          <w:rFonts w:hint="eastAsia"/>
          <w:sz w:val="24"/>
          <w:lang w:val="x-none"/>
        </w:rPr>
        <w:t>報告(114年3月出版)</w:t>
      </w:r>
      <w:r w:rsidRPr="002E11E7">
        <w:rPr>
          <w:rFonts w:hint="eastAsia"/>
          <w:sz w:val="24"/>
          <w:lang w:val="x-none" w:eastAsia="x-none"/>
        </w:rPr>
        <w:t>。</w:t>
      </w:r>
    </w:p>
    <w:p w:rsidR="00637437" w:rsidRDefault="00637437">
      <w:pPr>
        <w:pStyle w:val="a5"/>
        <w:ind w:left="849" w:hanging="283"/>
        <w:rPr>
          <w:b/>
          <w:bCs/>
        </w:rPr>
      </w:pPr>
      <w:r w:rsidRPr="00D1121B">
        <w:rPr>
          <w:rFonts w:hint="eastAsia"/>
          <w:b/>
          <w:bCs/>
        </w:rPr>
        <w:t>(</w:t>
      </w:r>
      <w:r>
        <w:rPr>
          <w:rFonts w:hint="eastAsia"/>
          <w:b/>
          <w:bCs/>
        </w:rPr>
        <w:t>二</w:t>
      </w:r>
      <w:r w:rsidRPr="00D1121B">
        <w:rPr>
          <w:rFonts w:hint="eastAsia"/>
          <w:b/>
          <w:bCs/>
        </w:rPr>
        <w:t>)</w:t>
      </w:r>
      <w:r>
        <w:rPr>
          <w:rFonts w:hint="eastAsia"/>
          <w:b/>
          <w:bCs/>
        </w:rPr>
        <w:t>112年度</w:t>
      </w:r>
      <w:r w:rsidRPr="005F73D2">
        <w:rPr>
          <w:rFonts w:hint="eastAsia"/>
          <w:b/>
          <w:bCs/>
        </w:rPr>
        <w:t>以電子零組件業</w:t>
      </w:r>
      <w:r w:rsidRPr="00AE3B1C">
        <w:rPr>
          <w:rFonts w:hint="eastAsia"/>
          <w:b/>
          <w:bCs/>
        </w:rPr>
        <w:t>、電腦電子及光學製品業</w:t>
      </w:r>
      <w:r w:rsidRPr="005F73D2">
        <w:rPr>
          <w:rFonts w:hint="eastAsia"/>
          <w:b/>
          <w:bCs/>
        </w:rPr>
        <w:t>投入研發</w:t>
      </w:r>
      <w:r>
        <w:rPr>
          <w:rFonts w:hint="eastAsia"/>
          <w:b/>
          <w:bCs/>
        </w:rPr>
        <w:t>經費合共占比</w:t>
      </w:r>
      <w:r w:rsidRPr="005F73D2">
        <w:rPr>
          <w:rFonts w:hint="eastAsia"/>
          <w:b/>
          <w:bCs/>
        </w:rPr>
        <w:t>逾</w:t>
      </w:r>
      <w:r>
        <w:rPr>
          <w:rFonts w:hint="eastAsia"/>
          <w:b/>
          <w:bCs/>
        </w:rPr>
        <w:t>八</w:t>
      </w:r>
      <w:r w:rsidRPr="005F73D2">
        <w:rPr>
          <w:rFonts w:hint="eastAsia"/>
          <w:b/>
          <w:bCs/>
        </w:rPr>
        <w:t>成</w:t>
      </w:r>
      <w:r>
        <w:rPr>
          <w:rFonts w:hint="eastAsia"/>
          <w:b/>
          <w:bCs/>
        </w:rPr>
        <w:t>最高，允待持續</w:t>
      </w:r>
      <w:r w:rsidRPr="005F73D2">
        <w:rPr>
          <w:rFonts w:hint="eastAsia"/>
          <w:b/>
          <w:bCs/>
        </w:rPr>
        <w:t>引導傳統製造業及中小企業投入研發技術</w:t>
      </w:r>
      <w:r>
        <w:rPr>
          <w:rFonts w:hint="eastAsia"/>
          <w:b/>
          <w:bCs/>
        </w:rPr>
        <w:t>，俾</w:t>
      </w:r>
      <w:r w:rsidRPr="00276A5A">
        <w:rPr>
          <w:rFonts w:hint="eastAsia"/>
          <w:b/>
          <w:bCs/>
        </w:rPr>
        <w:t>蓄積升級轉型能量</w:t>
      </w:r>
    </w:p>
    <w:p w:rsidR="00637437" w:rsidRDefault="00637437">
      <w:pPr>
        <w:pStyle w:val="21"/>
        <w:ind w:left="850" w:firstLine="566"/>
      </w:pPr>
      <w:r w:rsidRPr="005F73D2">
        <w:rPr>
          <w:rFonts w:hint="eastAsia"/>
        </w:rPr>
        <w:t>按我國製造業研究發展經費中行業分布觀之(詳表2)，112年度以電子零組件業投入5,18</w:t>
      </w:r>
      <w:r>
        <w:rPr>
          <w:rFonts w:hint="eastAsia"/>
        </w:rPr>
        <w:t>4.8</w:t>
      </w:r>
      <w:r w:rsidRPr="005F73D2">
        <w:rPr>
          <w:rFonts w:hint="eastAsia"/>
        </w:rPr>
        <w:t>億元最多(占60.6%)，電腦電子及光學製品業投入1,827</w:t>
      </w:r>
      <w:r>
        <w:rPr>
          <w:rFonts w:hint="eastAsia"/>
        </w:rPr>
        <w:t>.1</w:t>
      </w:r>
      <w:r w:rsidRPr="005F73D2">
        <w:rPr>
          <w:rFonts w:hint="eastAsia"/>
        </w:rPr>
        <w:t>億元(占21.4%)居次，兩者合占整體製造業研發經費比率高達82%</w:t>
      </w:r>
      <w:r>
        <w:rPr>
          <w:rFonts w:hint="eastAsia"/>
        </w:rPr>
        <w:t>，主要係我國半導體產業聚落完整且具全球競爭優勢，促使企業積極拓展創新技術領域，帶動相關產業研發成長</w:t>
      </w:r>
      <w:r w:rsidRPr="005F73D2">
        <w:rPr>
          <w:rFonts w:hint="eastAsia"/>
        </w:rPr>
        <w:t>。</w:t>
      </w:r>
    </w:p>
    <w:p w:rsidR="00637437" w:rsidRDefault="00637437">
      <w:pPr>
        <w:pStyle w:val="21"/>
        <w:ind w:left="850" w:firstLine="566"/>
      </w:pPr>
      <w:r>
        <w:rPr>
          <w:rFonts w:hint="eastAsia"/>
        </w:rPr>
        <w:t>惟</w:t>
      </w:r>
      <w:r w:rsidRPr="005F73D2">
        <w:rPr>
          <w:rFonts w:hint="eastAsia"/>
        </w:rPr>
        <w:t>我國傳統製造業者約8.6</w:t>
      </w:r>
      <w:r>
        <w:rPr>
          <w:rFonts w:hint="eastAsia"/>
        </w:rPr>
        <w:t>0</w:t>
      </w:r>
      <w:r w:rsidRPr="005F73D2">
        <w:rPr>
          <w:rFonts w:hint="eastAsia"/>
        </w:rPr>
        <w:t>萬家，占整體製造業比重逾九成，並以金屬製品</w:t>
      </w:r>
      <w:r>
        <w:rPr>
          <w:rFonts w:hint="eastAsia"/>
        </w:rPr>
        <w:t>(2.4萬家)</w:t>
      </w:r>
      <w:r w:rsidRPr="005F73D2">
        <w:rPr>
          <w:rFonts w:hint="eastAsia"/>
        </w:rPr>
        <w:t>、機械設備</w:t>
      </w:r>
      <w:r>
        <w:rPr>
          <w:rFonts w:hint="eastAsia"/>
        </w:rPr>
        <w:t>(1.4萬家)</w:t>
      </w:r>
      <w:r w:rsidRPr="005F73D2">
        <w:rPr>
          <w:rFonts w:hint="eastAsia"/>
        </w:rPr>
        <w:t>、塑膠製品</w:t>
      </w:r>
      <w:r>
        <w:rPr>
          <w:rFonts w:hint="eastAsia"/>
        </w:rPr>
        <w:t>(0.78萬家)、</w:t>
      </w:r>
      <w:r w:rsidRPr="005F73D2">
        <w:rPr>
          <w:rFonts w:hint="eastAsia"/>
        </w:rPr>
        <w:t>食品</w:t>
      </w:r>
      <w:r>
        <w:rPr>
          <w:rFonts w:hint="eastAsia"/>
        </w:rPr>
        <w:t>及飼品(0.75萬家)</w:t>
      </w:r>
      <w:r w:rsidRPr="005F73D2">
        <w:rPr>
          <w:rFonts w:hint="eastAsia"/>
        </w:rPr>
        <w:t>等</w:t>
      </w:r>
      <w:r>
        <w:rPr>
          <w:rFonts w:hint="eastAsia"/>
        </w:rPr>
        <w:t>業別為主</w:t>
      </w:r>
      <w:r w:rsidRPr="005F73D2">
        <w:rPr>
          <w:rFonts w:hint="eastAsia"/>
        </w:rPr>
        <w:t>，</w:t>
      </w:r>
      <w:r>
        <w:rPr>
          <w:rFonts w:hint="eastAsia"/>
        </w:rPr>
        <w:t>而</w:t>
      </w:r>
      <w:r w:rsidRPr="005F73D2">
        <w:rPr>
          <w:rFonts w:hint="eastAsia"/>
        </w:rPr>
        <w:t>112年度僅機械設備業投入研發經費達243</w:t>
      </w:r>
      <w:r>
        <w:rPr>
          <w:rFonts w:hint="eastAsia"/>
        </w:rPr>
        <w:t>.2</w:t>
      </w:r>
      <w:r w:rsidRPr="005F73D2">
        <w:rPr>
          <w:rFonts w:hint="eastAsia"/>
        </w:rPr>
        <w:t>億元，占該年度整體研發經費之2.8%、位居中行業排序第4較高，其餘金屬製品、塑膠製品、食品等業別投入研發占比</w:t>
      </w:r>
      <w:r>
        <w:rPr>
          <w:rFonts w:hint="eastAsia"/>
        </w:rPr>
        <w:t>僅各為0.6%、0.6%及0.5%，</w:t>
      </w:r>
      <w:r w:rsidRPr="005F73D2">
        <w:rPr>
          <w:rFonts w:hint="eastAsia"/>
        </w:rPr>
        <w:t>均未達1%</w:t>
      </w:r>
      <w:r>
        <w:rPr>
          <w:rFonts w:hint="eastAsia"/>
        </w:rPr>
        <w:t>，</w:t>
      </w:r>
      <w:r w:rsidRPr="005F73D2">
        <w:rPr>
          <w:rFonts w:hint="eastAsia"/>
        </w:rPr>
        <w:t>允宜加強引導傳統產業及中小企業投入技術升級，俾</w:t>
      </w:r>
      <w:r>
        <w:rPr>
          <w:rFonts w:hint="eastAsia"/>
        </w:rPr>
        <w:t>調整產業體質</w:t>
      </w:r>
      <w:r w:rsidRPr="005F73D2">
        <w:rPr>
          <w:rFonts w:hint="eastAsia"/>
        </w:rPr>
        <w:t>及蓄積</w:t>
      </w:r>
      <w:r>
        <w:rPr>
          <w:rFonts w:hint="eastAsia"/>
        </w:rPr>
        <w:t>升級</w:t>
      </w:r>
      <w:r w:rsidRPr="005F73D2">
        <w:rPr>
          <w:rFonts w:hint="eastAsia"/>
        </w:rPr>
        <w:t>轉型能量</w:t>
      </w:r>
      <w:r>
        <w:rPr>
          <w:rFonts w:hint="eastAsia"/>
        </w:rPr>
        <w:t>。</w:t>
      </w:r>
    </w:p>
    <w:p w:rsidR="008D4216" w:rsidRPr="00AE3B1C" w:rsidRDefault="008D4216" w:rsidP="008D4216">
      <w:pPr>
        <w:pStyle w:val="142"/>
        <w:spacing w:line="500" w:lineRule="exact"/>
        <w:rPr>
          <w:spacing w:val="-8"/>
        </w:rPr>
      </w:pPr>
      <w:r w:rsidRPr="00AE3B1C">
        <w:rPr>
          <w:rFonts w:hint="eastAsia"/>
          <w:b/>
          <w:bCs/>
          <w:spacing w:val="-8"/>
          <w:sz w:val="28"/>
          <w:szCs w:val="32"/>
        </w:rPr>
        <w:t xml:space="preserve">表2  109、111及112年度我國製造業研發經費統計表 </w:t>
      </w:r>
      <w:r w:rsidRPr="00AE3B1C">
        <w:rPr>
          <w:rFonts w:hint="eastAsia"/>
          <w:spacing w:val="-8"/>
        </w:rPr>
        <w:t>單位：新臺幣億元；%</w:t>
      </w:r>
    </w:p>
    <w:tbl>
      <w:tblPr>
        <w:tblW w:w="8500"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539"/>
        <w:gridCol w:w="2552"/>
        <w:gridCol w:w="1064"/>
        <w:gridCol w:w="1064"/>
        <w:gridCol w:w="1065"/>
        <w:gridCol w:w="1108"/>
        <w:gridCol w:w="1108"/>
      </w:tblGrid>
      <w:tr w:rsidR="008D4216" w:rsidRPr="005F49CC">
        <w:trPr>
          <w:trHeight w:val="340"/>
          <w:tblHeader/>
        </w:trPr>
        <w:tc>
          <w:tcPr>
            <w:tcW w:w="3091" w:type="dxa"/>
            <w:gridSpan w:val="2"/>
            <w:vMerge w:val="restart"/>
            <w:tcBorders>
              <w:top w:val="single" w:sz="12" w:space="0" w:color="auto"/>
            </w:tcBorders>
            <w:shd w:val="clear" w:color="auto" w:fill="FFFFFF"/>
            <w:noWrap/>
            <w:vAlign w:val="center"/>
          </w:tcPr>
          <w:p w:rsidR="008D4216" w:rsidRPr="005F49CC" w:rsidRDefault="008D4216">
            <w:pPr>
              <w:pStyle w:val="142"/>
              <w:jc w:val="center"/>
            </w:pPr>
            <w:r w:rsidRPr="005F49CC">
              <w:rPr>
                <w:rFonts w:hint="eastAsia"/>
              </w:rPr>
              <w:t>項目</w:t>
            </w:r>
          </w:p>
        </w:tc>
        <w:tc>
          <w:tcPr>
            <w:tcW w:w="1064" w:type="dxa"/>
            <w:vMerge w:val="restart"/>
            <w:tcBorders>
              <w:top w:val="single" w:sz="12" w:space="0" w:color="auto"/>
            </w:tcBorders>
            <w:shd w:val="clear" w:color="auto" w:fill="FFFFFF"/>
            <w:vAlign w:val="center"/>
          </w:tcPr>
          <w:p w:rsidR="008D4216" w:rsidRPr="005F49CC" w:rsidRDefault="008D4216">
            <w:pPr>
              <w:pStyle w:val="142"/>
              <w:jc w:val="center"/>
            </w:pPr>
            <w:r w:rsidRPr="005F49CC">
              <w:rPr>
                <w:rFonts w:hint="eastAsia"/>
              </w:rPr>
              <w:t>1</w:t>
            </w:r>
            <w:r w:rsidRPr="005F49CC">
              <w:t>09</w:t>
            </w:r>
            <w:r w:rsidRPr="005F49CC">
              <w:rPr>
                <w:rFonts w:hint="eastAsia"/>
              </w:rPr>
              <w:t>年度</w:t>
            </w:r>
          </w:p>
        </w:tc>
        <w:tc>
          <w:tcPr>
            <w:tcW w:w="1064" w:type="dxa"/>
            <w:vMerge w:val="restart"/>
            <w:tcBorders>
              <w:top w:val="single" w:sz="12" w:space="0" w:color="auto"/>
            </w:tcBorders>
            <w:shd w:val="clear" w:color="auto" w:fill="FFFFFF"/>
            <w:vAlign w:val="center"/>
          </w:tcPr>
          <w:p w:rsidR="008D4216" w:rsidRPr="005F49CC" w:rsidRDefault="008D4216">
            <w:pPr>
              <w:pStyle w:val="142"/>
              <w:jc w:val="center"/>
            </w:pPr>
            <w:r w:rsidRPr="005F49CC">
              <w:t>111</w:t>
            </w:r>
            <w:r w:rsidRPr="005F49CC">
              <w:rPr>
                <w:rFonts w:hint="eastAsia"/>
              </w:rPr>
              <w:t>年度</w:t>
            </w:r>
          </w:p>
        </w:tc>
        <w:tc>
          <w:tcPr>
            <w:tcW w:w="1065" w:type="dxa"/>
            <w:vMerge w:val="restart"/>
            <w:tcBorders>
              <w:top w:val="single" w:sz="12" w:space="0" w:color="auto"/>
              <w:right w:val="nil"/>
            </w:tcBorders>
            <w:shd w:val="clear" w:color="auto" w:fill="FFFFFF"/>
            <w:vAlign w:val="center"/>
          </w:tcPr>
          <w:p w:rsidR="008D4216" w:rsidRPr="005F49CC" w:rsidRDefault="008D4216">
            <w:pPr>
              <w:pStyle w:val="142"/>
              <w:jc w:val="center"/>
            </w:pPr>
            <w:r w:rsidRPr="005F49CC">
              <w:rPr>
                <w:rFonts w:hint="eastAsia"/>
              </w:rPr>
              <w:t>1</w:t>
            </w:r>
            <w:r w:rsidRPr="005F49CC">
              <w:t>12</w:t>
            </w:r>
            <w:r w:rsidRPr="005F49CC">
              <w:rPr>
                <w:rFonts w:hint="eastAsia"/>
              </w:rPr>
              <w:t>年度</w:t>
            </w:r>
          </w:p>
        </w:tc>
        <w:tc>
          <w:tcPr>
            <w:tcW w:w="1108" w:type="dxa"/>
            <w:tcBorders>
              <w:top w:val="single" w:sz="12" w:space="0" w:color="auto"/>
              <w:left w:val="nil"/>
              <w:bottom w:val="single" w:sz="4" w:space="0" w:color="auto"/>
              <w:right w:val="nil"/>
            </w:tcBorders>
            <w:shd w:val="clear" w:color="auto" w:fill="FFFFFF"/>
          </w:tcPr>
          <w:p w:rsidR="008D4216" w:rsidRPr="005F49CC" w:rsidRDefault="008D4216">
            <w:pPr>
              <w:pStyle w:val="142"/>
            </w:pPr>
          </w:p>
        </w:tc>
        <w:tc>
          <w:tcPr>
            <w:tcW w:w="1108" w:type="dxa"/>
            <w:tcBorders>
              <w:top w:val="single" w:sz="12" w:space="0" w:color="auto"/>
              <w:left w:val="nil"/>
            </w:tcBorders>
            <w:shd w:val="clear" w:color="auto" w:fill="FFFFFF"/>
          </w:tcPr>
          <w:p w:rsidR="008D4216" w:rsidRPr="005F49CC" w:rsidRDefault="008D4216">
            <w:pPr>
              <w:pStyle w:val="142"/>
            </w:pPr>
          </w:p>
        </w:tc>
      </w:tr>
      <w:tr w:rsidR="008D4216" w:rsidRPr="005F49CC">
        <w:trPr>
          <w:trHeight w:val="340"/>
          <w:tblHeader/>
        </w:trPr>
        <w:tc>
          <w:tcPr>
            <w:tcW w:w="3091" w:type="dxa"/>
            <w:gridSpan w:val="2"/>
            <w:vMerge/>
            <w:tcBorders>
              <w:bottom w:val="single" w:sz="4" w:space="0" w:color="auto"/>
            </w:tcBorders>
            <w:shd w:val="clear" w:color="auto" w:fill="FFFFFF"/>
            <w:noWrap/>
            <w:vAlign w:val="center"/>
          </w:tcPr>
          <w:p w:rsidR="008D4216" w:rsidRPr="005F49CC" w:rsidRDefault="008D4216">
            <w:pPr>
              <w:pStyle w:val="142"/>
            </w:pPr>
          </w:p>
        </w:tc>
        <w:tc>
          <w:tcPr>
            <w:tcW w:w="1064" w:type="dxa"/>
            <w:vMerge/>
            <w:tcBorders>
              <w:bottom w:val="single" w:sz="4" w:space="0" w:color="auto"/>
            </w:tcBorders>
            <w:shd w:val="clear" w:color="auto" w:fill="FFFFFF"/>
          </w:tcPr>
          <w:p w:rsidR="008D4216" w:rsidRPr="005F49CC" w:rsidRDefault="008D4216">
            <w:pPr>
              <w:pStyle w:val="142"/>
            </w:pPr>
          </w:p>
        </w:tc>
        <w:tc>
          <w:tcPr>
            <w:tcW w:w="1064" w:type="dxa"/>
            <w:vMerge/>
            <w:tcBorders>
              <w:bottom w:val="single" w:sz="4" w:space="0" w:color="auto"/>
            </w:tcBorders>
            <w:shd w:val="clear" w:color="auto" w:fill="FFFFFF"/>
            <w:noWrap/>
            <w:vAlign w:val="center"/>
          </w:tcPr>
          <w:p w:rsidR="008D4216" w:rsidRPr="005F49CC" w:rsidRDefault="008D4216">
            <w:pPr>
              <w:pStyle w:val="142"/>
            </w:pPr>
          </w:p>
        </w:tc>
        <w:tc>
          <w:tcPr>
            <w:tcW w:w="1065" w:type="dxa"/>
            <w:vMerge/>
            <w:tcBorders>
              <w:bottom w:val="single" w:sz="4" w:space="0" w:color="auto"/>
            </w:tcBorders>
            <w:shd w:val="clear" w:color="auto" w:fill="FFFFFF"/>
          </w:tcPr>
          <w:p w:rsidR="008D4216" w:rsidRPr="005F49CC" w:rsidRDefault="008D4216">
            <w:pPr>
              <w:pStyle w:val="142"/>
            </w:pPr>
          </w:p>
        </w:tc>
        <w:tc>
          <w:tcPr>
            <w:tcW w:w="1108" w:type="dxa"/>
            <w:tcBorders>
              <w:top w:val="single" w:sz="4" w:space="0" w:color="auto"/>
              <w:bottom w:val="single" w:sz="4" w:space="0" w:color="auto"/>
            </w:tcBorders>
            <w:shd w:val="clear" w:color="auto" w:fill="FFFFFF"/>
            <w:vAlign w:val="center"/>
          </w:tcPr>
          <w:p w:rsidR="008D4216" w:rsidRPr="005F49CC" w:rsidRDefault="008D4216">
            <w:pPr>
              <w:pStyle w:val="142"/>
              <w:jc w:val="center"/>
            </w:pPr>
            <w:r w:rsidRPr="005F49CC">
              <w:rPr>
                <w:rFonts w:hint="eastAsia"/>
              </w:rPr>
              <w:t>占比</w:t>
            </w:r>
          </w:p>
        </w:tc>
        <w:tc>
          <w:tcPr>
            <w:tcW w:w="1108" w:type="dxa"/>
            <w:tcBorders>
              <w:bottom w:val="single" w:sz="4" w:space="0" w:color="auto"/>
            </w:tcBorders>
            <w:shd w:val="clear" w:color="auto" w:fill="FFFFFF"/>
            <w:vAlign w:val="center"/>
          </w:tcPr>
          <w:p w:rsidR="008D4216" w:rsidRPr="005F49CC" w:rsidRDefault="008D4216">
            <w:pPr>
              <w:pStyle w:val="142"/>
              <w:jc w:val="center"/>
            </w:pPr>
            <w:r w:rsidRPr="005F49CC">
              <w:rPr>
                <w:rFonts w:hint="eastAsia"/>
              </w:rPr>
              <w:t>年增率</w:t>
            </w:r>
          </w:p>
        </w:tc>
      </w:tr>
      <w:tr w:rsidR="008D4216" w:rsidRPr="005F49CC">
        <w:trPr>
          <w:cantSplit/>
          <w:trHeight w:val="340"/>
        </w:trPr>
        <w:tc>
          <w:tcPr>
            <w:tcW w:w="3091" w:type="dxa"/>
            <w:gridSpan w:val="2"/>
            <w:tcBorders>
              <w:top w:val="single" w:sz="4" w:space="0" w:color="auto"/>
              <w:bottom w:val="double" w:sz="4" w:space="0" w:color="auto"/>
            </w:tcBorders>
            <w:shd w:val="clear" w:color="auto" w:fill="FFFFFF"/>
            <w:noWrap/>
            <w:vAlign w:val="center"/>
          </w:tcPr>
          <w:p w:rsidR="008D4216" w:rsidRPr="005F49CC" w:rsidRDefault="008D4216">
            <w:pPr>
              <w:pStyle w:val="142"/>
            </w:pPr>
            <w:r w:rsidRPr="005F49CC">
              <w:rPr>
                <w:rFonts w:hint="eastAsia"/>
              </w:rPr>
              <w:t>製造業總計</w:t>
            </w:r>
          </w:p>
        </w:tc>
        <w:tc>
          <w:tcPr>
            <w:tcW w:w="1064" w:type="dxa"/>
            <w:tcBorders>
              <w:top w:val="single" w:sz="4" w:space="0" w:color="auto"/>
              <w:bottom w:val="double" w:sz="4" w:space="0" w:color="auto"/>
            </w:tcBorders>
            <w:shd w:val="clear" w:color="auto" w:fill="FFFFFF"/>
            <w:vAlign w:val="center"/>
          </w:tcPr>
          <w:p w:rsidR="008D4216" w:rsidRPr="005F49CC" w:rsidRDefault="008D4216">
            <w:pPr>
              <w:pStyle w:val="142"/>
              <w:jc w:val="right"/>
            </w:pPr>
            <w:r w:rsidRPr="005F49CC">
              <w:rPr>
                <w:rFonts w:hint="eastAsia"/>
              </w:rPr>
              <w:t>6</w:t>
            </w:r>
            <w:r w:rsidRPr="005F49CC">
              <w:t>,</w:t>
            </w:r>
            <w:r w:rsidRPr="005F49CC">
              <w:rPr>
                <w:rFonts w:hint="eastAsia"/>
              </w:rPr>
              <w:t>344.3</w:t>
            </w:r>
          </w:p>
        </w:tc>
        <w:tc>
          <w:tcPr>
            <w:tcW w:w="1064" w:type="dxa"/>
            <w:tcBorders>
              <w:top w:val="single" w:sz="4" w:space="0" w:color="auto"/>
              <w:bottom w:val="double" w:sz="4" w:space="0" w:color="auto"/>
            </w:tcBorders>
            <w:shd w:val="clear" w:color="auto" w:fill="FFFFFF"/>
            <w:noWrap/>
            <w:vAlign w:val="center"/>
          </w:tcPr>
          <w:p w:rsidR="008D4216" w:rsidRPr="005F49CC" w:rsidRDefault="008D4216">
            <w:pPr>
              <w:pStyle w:val="142"/>
              <w:jc w:val="right"/>
            </w:pPr>
            <w:r w:rsidRPr="005F49CC">
              <w:rPr>
                <w:rFonts w:hint="eastAsia"/>
              </w:rPr>
              <w:t>8</w:t>
            </w:r>
            <w:r w:rsidRPr="005F49CC">
              <w:t>,</w:t>
            </w:r>
            <w:r w:rsidRPr="005F49CC">
              <w:rPr>
                <w:rFonts w:hint="eastAsia"/>
              </w:rPr>
              <w:t>215.6</w:t>
            </w:r>
          </w:p>
        </w:tc>
        <w:tc>
          <w:tcPr>
            <w:tcW w:w="1065" w:type="dxa"/>
            <w:tcBorders>
              <w:top w:val="single" w:sz="4" w:space="0" w:color="auto"/>
              <w:bottom w:val="double" w:sz="4" w:space="0" w:color="auto"/>
            </w:tcBorders>
            <w:shd w:val="clear" w:color="auto" w:fill="FFFFFF"/>
            <w:vAlign w:val="center"/>
          </w:tcPr>
          <w:p w:rsidR="008D4216" w:rsidRPr="005F49CC" w:rsidRDefault="008D4216">
            <w:pPr>
              <w:pStyle w:val="142"/>
              <w:jc w:val="right"/>
            </w:pPr>
            <w:r w:rsidRPr="005F49CC">
              <w:rPr>
                <w:rFonts w:hint="eastAsia"/>
              </w:rPr>
              <w:t>8</w:t>
            </w:r>
            <w:r w:rsidRPr="005F49CC">
              <w:t>,</w:t>
            </w:r>
            <w:r w:rsidRPr="005F49CC">
              <w:rPr>
                <w:rFonts w:hint="eastAsia"/>
              </w:rPr>
              <w:t>556.2</w:t>
            </w:r>
          </w:p>
        </w:tc>
        <w:tc>
          <w:tcPr>
            <w:tcW w:w="1108" w:type="dxa"/>
            <w:tcBorders>
              <w:top w:val="single" w:sz="4" w:space="0" w:color="auto"/>
              <w:bottom w:val="double" w:sz="4" w:space="0" w:color="auto"/>
            </w:tcBorders>
            <w:shd w:val="clear" w:color="auto" w:fill="FFFFFF"/>
            <w:vAlign w:val="center"/>
          </w:tcPr>
          <w:p w:rsidR="008D4216" w:rsidRPr="005F49CC" w:rsidRDefault="008D4216">
            <w:pPr>
              <w:pStyle w:val="142"/>
              <w:jc w:val="right"/>
            </w:pPr>
            <w:r w:rsidRPr="005F49CC">
              <w:rPr>
                <w:rFonts w:hint="eastAsia"/>
              </w:rPr>
              <w:t>100.0</w:t>
            </w:r>
          </w:p>
        </w:tc>
        <w:tc>
          <w:tcPr>
            <w:tcW w:w="1108" w:type="dxa"/>
            <w:tcBorders>
              <w:top w:val="single" w:sz="4" w:space="0" w:color="auto"/>
              <w:bottom w:val="double" w:sz="4" w:space="0" w:color="auto"/>
            </w:tcBorders>
            <w:shd w:val="clear" w:color="auto" w:fill="FFFFFF"/>
            <w:vAlign w:val="center"/>
          </w:tcPr>
          <w:p w:rsidR="008D4216" w:rsidRPr="005F49CC" w:rsidRDefault="008D4216">
            <w:pPr>
              <w:pStyle w:val="142"/>
              <w:jc w:val="right"/>
            </w:pPr>
            <w:r w:rsidRPr="005F49CC">
              <w:rPr>
                <w:rFonts w:hint="eastAsia"/>
              </w:rPr>
              <w:t>4.1</w:t>
            </w:r>
          </w:p>
        </w:tc>
      </w:tr>
      <w:tr w:rsidR="008D4216" w:rsidRPr="005F49CC">
        <w:trPr>
          <w:cantSplit/>
          <w:trHeight w:val="340"/>
        </w:trPr>
        <w:tc>
          <w:tcPr>
            <w:tcW w:w="539" w:type="dxa"/>
            <w:vMerge w:val="restart"/>
            <w:tcBorders>
              <w:top w:val="double" w:sz="4" w:space="0" w:color="auto"/>
              <w:bottom w:val="double" w:sz="4" w:space="0" w:color="auto"/>
            </w:tcBorders>
            <w:shd w:val="clear" w:color="auto" w:fill="FFFFFF"/>
            <w:noWrap/>
            <w:textDirection w:val="tbRlV"/>
            <w:vAlign w:val="center"/>
          </w:tcPr>
          <w:p w:rsidR="008D4216" w:rsidRDefault="008D4216">
            <w:pPr>
              <w:pStyle w:val="142"/>
              <w:jc w:val="center"/>
            </w:pPr>
            <w:r>
              <w:rPr>
                <w:rFonts w:hint="eastAsia"/>
              </w:rPr>
              <w:t>（</w:t>
            </w:r>
            <w:r w:rsidRPr="00B608D7">
              <w:rPr>
                <w:rFonts w:hint="eastAsia"/>
                <w:eastAsianLayout w:id="-642017536" w:vert="1" w:vertCompress="1"/>
              </w:rPr>
              <w:t>6</w:t>
            </w:r>
            <w:r>
              <w:rPr>
                <w:rFonts w:hint="eastAsia"/>
              </w:rPr>
              <w:t>大）</w:t>
            </w:r>
          </w:p>
          <w:p w:rsidR="008D4216" w:rsidRPr="005F49CC" w:rsidRDefault="008D4216">
            <w:pPr>
              <w:pStyle w:val="142"/>
              <w:jc w:val="center"/>
            </w:pPr>
            <w:r w:rsidRPr="005F49CC">
              <w:rPr>
                <w:rFonts w:hint="eastAsia"/>
              </w:rPr>
              <w:t>按中行業別分</w:t>
            </w:r>
          </w:p>
        </w:tc>
        <w:tc>
          <w:tcPr>
            <w:tcW w:w="2552" w:type="dxa"/>
            <w:tcBorders>
              <w:top w:val="double" w:sz="4" w:space="0" w:color="auto"/>
            </w:tcBorders>
            <w:shd w:val="clear" w:color="auto" w:fill="FFFFFF"/>
            <w:vAlign w:val="center"/>
          </w:tcPr>
          <w:p w:rsidR="008D4216" w:rsidRPr="005F49CC" w:rsidRDefault="008D4216">
            <w:pPr>
              <w:pStyle w:val="142"/>
              <w:jc w:val="both"/>
            </w:pPr>
            <w:r w:rsidRPr="005F49CC">
              <w:rPr>
                <w:rFonts w:hint="eastAsia"/>
              </w:rPr>
              <w:t>電子零組件業</w:t>
            </w:r>
          </w:p>
        </w:tc>
        <w:tc>
          <w:tcPr>
            <w:tcW w:w="1064" w:type="dxa"/>
            <w:tcBorders>
              <w:top w:val="double" w:sz="4" w:space="0" w:color="auto"/>
            </w:tcBorders>
            <w:shd w:val="clear" w:color="auto" w:fill="FFFFFF"/>
            <w:vAlign w:val="center"/>
          </w:tcPr>
          <w:p w:rsidR="008D4216" w:rsidRPr="005F49CC" w:rsidRDefault="008D4216">
            <w:pPr>
              <w:pStyle w:val="142"/>
              <w:jc w:val="right"/>
            </w:pPr>
            <w:r w:rsidRPr="005F49CC">
              <w:rPr>
                <w:rFonts w:hint="eastAsia"/>
              </w:rPr>
              <w:t>3</w:t>
            </w:r>
            <w:r w:rsidRPr="005F49CC">
              <w:t>,</w:t>
            </w:r>
            <w:r w:rsidRPr="005F49CC">
              <w:rPr>
                <w:rFonts w:hint="eastAsia"/>
              </w:rPr>
              <w:t>631.6</w:t>
            </w:r>
          </w:p>
        </w:tc>
        <w:tc>
          <w:tcPr>
            <w:tcW w:w="1064" w:type="dxa"/>
            <w:tcBorders>
              <w:top w:val="double" w:sz="4" w:space="0" w:color="auto"/>
            </w:tcBorders>
            <w:shd w:val="clear" w:color="auto" w:fill="FFFFFF"/>
            <w:noWrap/>
            <w:vAlign w:val="center"/>
          </w:tcPr>
          <w:p w:rsidR="008D4216" w:rsidRPr="005F49CC" w:rsidRDefault="008D4216">
            <w:pPr>
              <w:pStyle w:val="142"/>
              <w:jc w:val="right"/>
            </w:pPr>
            <w:r w:rsidRPr="005F49CC">
              <w:rPr>
                <w:rFonts w:hint="eastAsia"/>
              </w:rPr>
              <w:t>5</w:t>
            </w:r>
            <w:r w:rsidRPr="005F49CC">
              <w:t>,</w:t>
            </w:r>
            <w:r w:rsidRPr="005F49CC">
              <w:rPr>
                <w:rFonts w:hint="eastAsia"/>
              </w:rPr>
              <w:t>070.5</w:t>
            </w:r>
          </w:p>
        </w:tc>
        <w:tc>
          <w:tcPr>
            <w:tcW w:w="1065" w:type="dxa"/>
            <w:tcBorders>
              <w:top w:val="double" w:sz="4" w:space="0" w:color="auto"/>
            </w:tcBorders>
            <w:shd w:val="clear" w:color="auto" w:fill="FFFFFF"/>
            <w:vAlign w:val="center"/>
          </w:tcPr>
          <w:p w:rsidR="008D4216" w:rsidRPr="005F49CC" w:rsidRDefault="008D4216">
            <w:pPr>
              <w:pStyle w:val="142"/>
              <w:jc w:val="right"/>
            </w:pPr>
            <w:r w:rsidRPr="005F49CC">
              <w:rPr>
                <w:rFonts w:hint="eastAsia"/>
              </w:rPr>
              <w:t>5,184.8</w:t>
            </w:r>
          </w:p>
        </w:tc>
        <w:tc>
          <w:tcPr>
            <w:tcW w:w="1108" w:type="dxa"/>
            <w:tcBorders>
              <w:top w:val="double" w:sz="4" w:space="0" w:color="auto"/>
            </w:tcBorders>
            <w:shd w:val="clear" w:color="auto" w:fill="FFFFFF"/>
            <w:vAlign w:val="center"/>
          </w:tcPr>
          <w:p w:rsidR="008D4216" w:rsidRPr="005F49CC" w:rsidRDefault="008D4216">
            <w:pPr>
              <w:pStyle w:val="142"/>
              <w:jc w:val="right"/>
            </w:pPr>
            <w:r w:rsidRPr="005F49CC">
              <w:rPr>
                <w:rFonts w:hint="eastAsia"/>
              </w:rPr>
              <w:t>60.6</w:t>
            </w:r>
          </w:p>
        </w:tc>
        <w:tc>
          <w:tcPr>
            <w:tcW w:w="1108" w:type="dxa"/>
            <w:tcBorders>
              <w:top w:val="double" w:sz="4" w:space="0" w:color="auto"/>
            </w:tcBorders>
            <w:shd w:val="clear" w:color="auto" w:fill="FFFFFF"/>
            <w:vAlign w:val="center"/>
          </w:tcPr>
          <w:p w:rsidR="008D4216" w:rsidRPr="005F49CC" w:rsidRDefault="008D4216">
            <w:pPr>
              <w:pStyle w:val="142"/>
              <w:jc w:val="right"/>
            </w:pPr>
            <w:r w:rsidRPr="005F49CC">
              <w:rPr>
                <w:rFonts w:hint="eastAsia"/>
              </w:rPr>
              <w:t>2.3</w:t>
            </w:r>
          </w:p>
        </w:tc>
      </w:tr>
      <w:tr w:rsidR="008D4216" w:rsidRPr="005F49CC">
        <w:trPr>
          <w:cantSplit/>
          <w:trHeight w:val="340"/>
        </w:trPr>
        <w:tc>
          <w:tcPr>
            <w:tcW w:w="539" w:type="dxa"/>
            <w:vMerge/>
            <w:tcBorders>
              <w:bottom w:val="double" w:sz="4" w:space="0" w:color="auto"/>
            </w:tcBorders>
            <w:shd w:val="clear" w:color="auto" w:fill="FFFFFF"/>
            <w:noWrap/>
            <w:vAlign w:val="center"/>
          </w:tcPr>
          <w:p w:rsidR="008D4216" w:rsidRPr="005F49CC" w:rsidRDefault="008D4216">
            <w:pPr>
              <w:pStyle w:val="142"/>
            </w:pPr>
          </w:p>
        </w:tc>
        <w:tc>
          <w:tcPr>
            <w:tcW w:w="2552" w:type="dxa"/>
            <w:shd w:val="clear" w:color="auto" w:fill="FFFFFF"/>
            <w:vAlign w:val="center"/>
          </w:tcPr>
          <w:p w:rsidR="008D4216" w:rsidRPr="005F49CC" w:rsidRDefault="008D4216">
            <w:pPr>
              <w:pStyle w:val="142"/>
              <w:jc w:val="both"/>
            </w:pPr>
            <w:r w:rsidRPr="005F49CC">
              <w:rPr>
                <w:rFonts w:hint="eastAsia"/>
              </w:rPr>
              <w:t>電腦電子及光學製品業</w:t>
            </w:r>
          </w:p>
        </w:tc>
        <w:tc>
          <w:tcPr>
            <w:tcW w:w="1064" w:type="dxa"/>
            <w:shd w:val="clear" w:color="auto" w:fill="FFFFFF"/>
            <w:vAlign w:val="center"/>
          </w:tcPr>
          <w:p w:rsidR="008D4216" w:rsidRPr="005F49CC" w:rsidRDefault="008D4216">
            <w:pPr>
              <w:pStyle w:val="142"/>
              <w:jc w:val="right"/>
            </w:pPr>
            <w:r w:rsidRPr="005F49CC">
              <w:rPr>
                <w:rFonts w:hint="eastAsia"/>
              </w:rPr>
              <w:t>1</w:t>
            </w:r>
            <w:r w:rsidRPr="005F49CC">
              <w:t>,</w:t>
            </w:r>
            <w:r w:rsidRPr="005F49CC">
              <w:rPr>
                <w:rFonts w:hint="eastAsia"/>
              </w:rPr>
              <w:t>486.8</w:t>
            </w:r>
          </w:p>
        </w:tc>
        <w:tc>
          <w:tcPr>
            <w:tcW w:w="1064" w:type="dxa"/>
            <w:shd w:val="clear" w:color="auto" w:fill="FFFFFF"/>
            <w:noWrap/>
            <w:vAlign w:val="center"/>
          </w:tcPr>
          <w:p w:rsidR="008D4216" w:rsidRPr="005F49CC" w:rsidRDefault="008D4216">
            <w:pPr>
              <w:pStyle w:val="142"/>
              <w:jc w:val="right"/>
            </w:pPr>
            <w:r w:rsidRPr="005F49CC">
              <w:rPr>
                <w:rFonts w:hint="eastAsia"/>
              </w:rPr>
              <w:t>1,716.7</w:t>
            </w:r>
          </w:p>
        </w:tc>
        <w:tc>
          <w:tcPr>
            <w:tcW w:w="1065" w:type="dxa"/>
            <w:shd w:val="clear" w:color="auto" w:fill="FFFFFF"/>
            <w:vAlign w:val="center"/>
          </w:tcPr>
          <w:p w:rsidR="008D4216" w:rsidRPr="005F49CC" w:rsidRDefault="008D4216">
            <w:pPr>
              <w:pStyle w:val="142"/>
              <w:jc w:val="right"/>
            </w:pPr>
            <w:r w:rsidRPr="005F49CC">
              <w:rPr>
                <w:rFonts w:hint="eastAsia"/>
              </w:rPr>
              <w:t>1,827.1</w:t>
            </w:r>
          </w:p>
        </w:tc>
        <w:tc>
          <w:tcPr>
            <w:tcW w:w="1108" w:type="dxa"/>
            <w:shd w:val="clear" w:color="auto" w:fill="FFFFFF"/>
            <w:vAlign w:val="center"/>
          </w:tcPr>
          <w:p w:rsidR="008D4216" w:rsidRPr="005F49CC" w:rsidRDefault="008D4216">
            <w:pPr>
              <w:pStyle w:val="142"/>
              <w:jc w:val="right"/>
            </w:pPr>
            <w:r w:rsidRPr="005F49CC">
              <w:rPr>
                <w:rFonts w:hint="eastAsia"/>
              </w:rPr>
              <w:t>21.4</w:t>
            </w:r>
          </w:p>
        </w:tc>
        <w:tc>
          <w:tcPr>
            <w:tcW w:w="1108" w:type="dxa"/>
            <w:shd w:val="clear" w:color="auto" w:fill="FFFFFF"/>
            <w:vAlign w:val="center"/>
          </w:tcPr>
          <w:p w:rsidR="008D4216" w:rsidRPr="005F49CC" w:rsidRDefault="008D4216">
            <w:pPr>
              <w:pStyle w:val="142"/>
              <w:jc w:val="right"/>
            </w:pPr>
            <w:r w:rsidRPr="005F49CC">
              <w:rPr>
                <w:rFonts w:hint="eastAsia"/>
              </w:rPr>
              <w:t>6.4</w:t>
            </w:r>
          </w:p>
        </w:tc>
      </w:tr>
      <w:tr w:rsidR="008D4216" w:rsidRPr="005F49CC">
        <w:trPr>
          <w:cantSplit/>
          <w:trHeight w:val="340"/>
        </w:trPr>
        <w:tc>
          <w:tcPr>
            <w:tcW w:w="539" w:type="dxa"/>
            <w:vMerge/>
            <w:tcBorders>
              <w:bottom w:val="double" w:sz="4" w:space="0" w:color="auto"/>
            </w:tcBorders>
            <w:shd w:val="clear" w:color="auto" w:fill="FFFFFF"/>
            <w:noWrap/>
            <w:vAlign w:val="center"/>
          </w:tcPr>
          <w:p w:rsidR="008D4216" w:rsidRPr="005F49CC" w:rsidRDefault="008D4216">
            <w:pPr>
              <w:pStyle w:val="142"/>
            </w:pPr>
          </w:p>
        </w:tc>
        <w:tc>
          <w:tcPr>
            <w:tcW w:w="2552" w:type="dxa"/>
            <w:shd w:val="clear" w:color="auto" w:fill="FFFFFF"/>
            <w:vAlign w:val="center"/>
          </w:tcPr>
          <w:p w:rsidR="008D4216" w:rsidRPr="005F49CC" w:rsidRDefault="008D4216">
            <w:pPr>
              <w:pStyle w:val="142"/>
              <w:jc w:val="both"/>
            </w:pPr>
            <w:r w:rsidRPr="005F49CC">
              <w:rPr>
                <w:rFonts w:hint="eastAsia"/>
              </w:rPr>
              <w:t>電力設備及配備業</w:t>
            </w:r>
          </w:p>
        </w:tc>
        <w:tc>
          <w:tcPr>
            <w:tcW w:w="1064" w:type="dxa"/>
            <w:shd w:val="clear" w:color="auto" w:fill="FFFFFF"/>
            <w:vAlign w:val="center"/>
          </w:tcPr>
          <w:p w:rsidR="008D4216" w:rsidRPr="005F49CC" w:rsidRDefault="008D4216">
            <w:pPr>
              <w:pStyle w:val="142"/>
              <w:jc w:val="right"/>
            </w:pPr>
            <w:r w:rsidRPr="005F49CC">
              <w:rPr>
                <w:rFonts w:hint="eastAsia"/>
              </w:rPr>
              <w:t>226.7</w:t>
            </w:r>
          </w:p>
        </w:tc>
        <w:tc>
          <w:tcPr>
            <w:tcW w:w="1064" w:type="dxa"/>
            <w:shd w:val="clear" w:color="auto" w:fill="FFFFFF"/>
            <w:noWrap/>
            <w:vAlign w:val="center"/>
          </w:tcPr>
          <w:p w:rsidR="008D4216" w:rsidRPr="005F49CC" w:rsidRDefault="008D4216">
            <w:pPr>
              <w:pStyle w:val="142"/>
              <w:jc w:val="right"/>
            </w:pPr>
            <w:r w:rsidRPr="005F49CC">
              <w:rPr>
                <w:rFonts w:hint="eastAsia"/>
              </w:rPr>
              <w:t>296.4</w:t>
            </w:r>
          </w:p>
        </w:tc>
        <w:tc>
          <w:tcPr>
            <w:tcW w:w="1065" w:type="dxa"/>
            <w:shd w:val="clear" w:color="auto" w:fill="FFFFFF"/>
            <w:vAlign w:val="center"/>
          </w:tcPr>
          <w:p w:rsidR="008D4216" w:rsidRPr="005F49CC" w:rsidRDefault="008D4216">
            <w:pPr>
              <w:pStyle w:val="142"/>
              <w:jc w:val="right"/>
            </w:pPr>
            <w:r w:rsidRPr="005F49CC">
              <w:rPr>
                <w:rFonts w:hint="eastAsia"/>
              </w:rPr>
              <w:t>335.6</w:t>
            </w:r>
          </w:p>
        </w:tc>
        <w:tc>
          <w:tcPr>
            <w:tcW w:w="1108" w:type="dxa"/>
            <w:shd w:val="clear" w:color="auto" w:fill="FFFFFF"/>
            <w:vAlign w:val="center"/>
          </w:tcPr>
          <w:p w:rsidR="008D4216" w:rsidRPr="005F49CC" w:rsidRDefault="008D4216">
            <w:pPr>
              <w:pStyle w:val="142"/>
              <w:jc w:val="right"/>
            </w:pPr>
            <w:r w:rsidRPr="005F49CC">
              <w:rPr>
                <w:rFonts w:hint="eastAsia"/>
              </w:rPr>
              <w:t>3.9</w:t>
            </w:r>
          </w:p>
        </w:tc>
        <w:tc>
          <w:tcPr>
            <w:tcW w:w="1108" w:type="dxa"/>
            <w:shd w:val="clear" w:color="auto" w:fill="FFFFFF"/>
            <w:vAlign w:val="center"/>
          </w:tcPr>
          <w:p w:rsidR="008D4216" w:rsidRPr="005F49CC" w:rsidRDefault="008D4216">
            <w:pPr>
              <w:pStyle w:val="142"/>
              <w:jc w:val="right"/>
            </w:pPr>
            <w:r w:rsidRPr="005F49CC">
              <w:rPr>
                <w:rFonts w:hint="eastAsia"/>
              </w:rPr>
              <w:t>13.2</w:t>
            </w:r>
          </w:p>
        </w:tc>
      </w:tr>
      <w:tr w:rsidR="008D4216" w:rsidRPr="005F49CC">
        <w:trPr>
          <w:cantSplit/>
          <w:trHeight w:val="340"/>
        </w:trPr>
        <w:tc>
          <w:tcPr>
            <w:tcW w:w="539" w:type="dxa"/>
            <w:vMerge/>
            <w:tcBorders>
              <w:bottom w:val="double" w:sz="4" w:space="0" w:color="auto"/>
            </w:tcBorders>
            <w:shd w:val="clear" w:color="auto" w:fill="FFFFFF"/>
            <w:noWrap/>
            <w:vAlign w:val="center"/>
          </w:tcPr>
          <w:p w:rsidR="008D4216" w:rsidRPr="005F49CC" w:rsidRDefault="008D4216">
            <w:pPr>
              <w:pStyle w:val="142"/>
            </w:pPr>
          </w:p>
        </w:tc>
        <w:tc>
          <w:tcPr>
            <w:tcW w:w="2552" w:type="dxa"/>
            <w:shd w:val="clear" w:color="auto" w:fill="FFFFFF"/>
            <w:vAlign w:val="center"/>
          </w:tcPr>
          <w:p w:rsidR="008D4216" w:rsidRPr="005F49CC" w:rsidRDefault="008D4216">
            <w:pPr>
              <w:pStyle w:val="142"/>
              <w:jc w:val="both"/>
            </w:pPr>
            <w:r w:rsidRPr="005F49CC">
              <w:rPr>
                <w:rFonts w:hint="eastAsia"/>
              </w:rPr>
              <w:t>機械設備業</w:t>
            </w:r>
          </w:p>
        </w:tc>
        <w:tc>
          <w:tcPr>
            <w:tcW w:w="1064" w:type="dxa"/>
            <w:shd w:val="clear" w:color="auto" w:fill="FFFFFF"/>
            <w:vAlign w:val="center"/>
          </w:tcPr>
          <w:p w:rsidR="008D4216" w:rsidRPr="005F49CC" w:rsidRDefault="008D4216">
            <w:pPr>
              <w:pStyle w:val="142"/>
              <w:jc w:val="right"/>
            </w:pPr>
            <w:r w:rsidRPr="005F49CC">
              <w:rPr>
                <w:rFonts w:hint="eastAsia"/>
              </w:rPr>
              <w:t>187.4</w:t>
            </w:r>
          </w:p>
        </w:tc>
        <w:tc>
          <w:tcPr>
            <w:tcW w:w="1064" w:type="dxa"/>
            <w:shd w:val="clear" w:color="auto" w:fill="FFFFFF"/>
            <w:noWrap/>
            <w:vAlign w:val="center"/>
          </w:tcPr>
          <w:p w:rsidR="008D4216" w:rsidRPr="005F49CC" w:rsidRDefault="008D4216">
            <w:pPr>
              <w:pStyle w:val="142"/>
              <w:jc w:val="right"/>
            </w:pPr>
            <w:r w:rsidRPr="005F49CC">
              <w:rPr>
                <w:rFonts w:hint="eastAsia"/>
              </w:rPr>
              <w:t>234.2</w:t>
            </w:r>
          </w:p>
        </w:tc>
        <w:tc>
          <w:tcPr>
            <w:tcW w:w="1065" w:type="dxa"/>
            <w:shd w:val="clear" w:color="auto" w:fill="FFFFFF"/>
            <w:vAlign w:val="center"/>
          </w:tcPr>
          <w:p w:rsidR="008D4216" w:rsidRPr="005F49CC" w:rsidRDefault="008D4216">
            <w:pPr>
              <w:pStyle w:val="142"/>
              <w:jc w:val="right"/>
            </w:pPr>
            <w:r w:rsidRPr="005F49CC">
              <w:rPr>
                <w:rFonts w:hint="eastAsia"/>
              </w:rPr>
              <w:t>243.2</w:t>
            </w:r>
          </w:p>
        </w:tc>
        <w:tc>
          <w:tcPr>
            <w:tcW w:w="1108" w:type="dxa"/>
            <w:shd w:val="clear" w:color="auto" w:fill="FFFFFF"/>
            <w:vAlign w:val="center"/>
          </w:tcPr>
          <w:p w:rsidR="008D4216" w:rsidRPr="005F49CC" w:rsidRDefault="008D4216">
            <w:pPr>
              <w:pStyle w:val="142"/>
              <w:jc w:val="right"/>
            </w:pPr>
            <w:r w:rsidRPr="005F49CC">
              <w:rPr>
                <w:rFonts w:hint="eastAsia"/>
              </w:rPr>
              <w:t>2.8</w:t>
            </w:r>
          </w:p>
        </w:tc>
        <w:tc>
          <w:tcPr>
            <w:tcW w:w="1108" w:type="dxa"/>
            <w:shd w:val="clear" w:color="auto" w:fill="FFFFFF"/>
            <w:vAlign w:val="center"/>
          </w:tcPr>
          <w:p w:rsidR="008D4216" w:rsidRPr="005F49CC" w:rsidRDefault="008D4216">
            <w:pPr>
              <w:pStyle w:val="142"/>
              <w:jc w:val="right"/>
            </w:pPr>
            <w:r w:rsidRPr="005F49CC">
              <w:rPr>
                <w:rFonts w:hint="eastAsia"/>
              </w:rPr>
              <w:t>3.8</w:t>
            </w:r>
          </w:p>
        </w:tc>
      </w:tr>
      <w:tr w:rsidR="008D4216" w:rsidRPr="005F49CC">
        <w:trPr>
          <w:cantSplit/>
          <w:trHeight w:val="340"/>
        </w:trPr>
        <w:tc>
          <w:tcPr>
            <w:tcW w:w="539" w:type="dxa"/>
            <w:vMerge/>
            <w:tcBorders>
              <w:bottom w:val="double" w:sz="4" w:space="0" w:color="auto"/>
            </w:tcBorders>
            <w:shd w:val="clear" w:color="auto" w:fill="FFFFFF"/>
            <w:noWrap/>
            <w:vAlign w:val="center"/>
          </w:tcPr>
          <w:p w:rsidR="008D4216" w:rsidRPr="005F49CC" w:rsidRDefault="008D4216">
            <w:pPr>
              <w:pStyle w:val="142"/>
            </w:pPr>
          </w:p>
        </w:tc>
        <w:tc>
          <w:tcPr>
            <w:tcW w:w="2552" w:type="dxa"/>
            <w:tcBorders>
              <w:bottom w:val="single" w:sz="4" w:space="0" w:color="auto"/>
            </w:tcBorders>
            <w:shd w:val="clear" w:color="auto" w:fill="FFFFFF"/>
            <w:vAlign w:val="center"/>
          </w:tcPr>
          <w:p w:rsidR="008D4216" w:rsidRPr="005F49CC" w:rsidRDefault="008D4216">
            <w:pPr>
              <w:pStyle w:val="142"/>
              <w:jc w:val="both"/>
            </w:pPr>
            <w:r w:rsidRPr="005F49CC">
              <w:rPr>
                <w:rFonts w:hint="eastAsia"/>
              </w:rPr>
              <w:t>藥品及醫用化學製品業</w:t>
            </w:r>
          </w:p>
        </w:tc>
        <w:tc>
          <w:tcPr>
            <w:tcW w:w="1064" w:type="dxa"/>
            <w:tcBorders>
              <w:bottom w:val="single" w:sz="4" w:space="0" w:color="auto"/>
            </w:tcBorders>
            <w:shd w:val="clear" w:color="auto" w:fill="FFFFFF"/>
            <w:vAlign w:val="center"/>
          </w:tcPr>
          <w:p w:rsidR="008D4216" w:rsidRPr="005F49CC" w:rsidRDefault="008D4216">
            <w:pPr>
              <w:pStyle w:val="142"/>
              <w:jc w:val="right"/>
            </w:pPr>
            <w:r w:rsidRPr="005F49CC">
              <w:rPr>
                <w:rFonts w:hint="eastAsia"/>
              </w:rPr>
              <w:t>122.2</w:t>
            </w:r>
          </w:p>
        </w:tc>
        <w:tc>
          <w:tcPr>
            <w:tcW w:w="1064" w:type="dxa"/>
            <w:tcBorders>
              <w:bottom w:val="single" w:sz="4" w:space="0" w:color="auto"/>
            </w:tcBorders>
            <w:shd w:val="clear" w:color="auto" w:fill="FFFFFF"/>
            <w:noWrap/>
            <w:vAlign w:val="center"/>
          </w:tcPr>
          <w:p w:rsidR="008D4216" w:rsidRPr="005F49CC" w:rsidRDefault="008D4216">
            <w:pPr>
              <w:pStyle w:val="142"/>
              <w:jc w:val="right"/>
            </w:pPr>
            <w:r w:rsidRPr="005F49CC">
              <w:rPr>
                <w:rFonts w:hint="eastAsia"/>
              </w:rPr>
              <w:t>127.1</w:t>
            </w:r>
          </w:p>
        </w:tc>
        <w:tc>
          <w:tcPr>
            <w:tcW w:w="1065" w:type="dxa"/>
            <w:tcBorders>
              <w:bottom w:val="single" w:sz="4" w:space="0" w:color="auto"/>
            </w:tcBorders>
            <w:shd w:val="clear" w:color="auto" w:fill="FFFFFF"/>
            <w:vAlign w:val="center"/>
          </w:tcPr>
          <w:p w:rsidR="008D4216" w:rsidRPr="005F49CC" w:rsidRDefault="008D4216">
            <w:pPr>
              <w:pStyle w:val="142"/>
              <w:jc w:val="right"/>
            </w:pPr>
            <w:r w:rsidRPr="005F49CC">
              <w:rPr>
                <w:rFonts w:hint="eastAsia"/>
              </w:rPr>
              <w:t>136.5</w:t>
            </w:r>
          </w:p>
        </w:tc>
        <w:tc>
          <w:tcPr>
            <w:tcW w:w="1108" w:type="dxa"/>
            <w:tcBorders>
              <w:bottom w:val="single" w:sz="4" w:space="0" w:color="auto"/>
            </w:tcBorders>
            <w:shd w:val="clear" w:color="auto" w:fill="FFFFFF"/>
            <w:vAlign w:val="center"/>
          </w:tcPr>
          <w:p w:rsidR="008D4216" w:rsidRPr="005F49CC" w:rsidRDefault="008D4216">
            <w:pPr>
              <w:pStyle w:val="142"/>
              <w:jc w:val="right"/>
            </w:pPr>
            <w:r w:rsidRPr="005F49CC">
              <w:rPr>
                <w:rFonts w:hint="eastAsia"/>
              </w:rPr>
              <w:t>1.6</w:t>
            </w:r>
          </w:p>
        </w:tc>
        <w:tc>
          <w:tcPr>
            <w:tcW w:w="1108" w:type="dxa"/>
            <w:tcBorders>
              <w:bottom w:val="single" w:sz="4" w:space="0" w:color="auto"/>
            </w:tcBorders>
            <w:shd w:val="clear" w:color="auto" w:fill="FFFFFF"/>
            <w:vAlign w:val="center"/>
          </w:tcPr>
          <w:p w:rsidR="008D4216" w:rsidRPr="005F49CC" w:rsidRDefault="008D4216">
            <w:pPr>
              <w:pStyle w:val="142"/>
              <w:jc w:val="right"/>
            </w:pPr>
            <w:r w:rsidRPr="005F49CC">
              <w:rPr>
                <w:rFonts w:hint="eastAsia"/>
              </w:rPr>
              <w:t>7.5</w:t>
            </w:r>
          </w:p>
        </w:tc>
      </w:tr>
      <w:tr w:rsidR="008D4216" w:rsidRPr="005F49CC">
        <w:trPr>
          <w:cantSplit/>
          <w:trHeight w:val="340"/>
        </w:trPr>
        <w:tc>
          <w:tcPr>
            <w:tcW w:w="539" w:type="dxa"/>
            <w:vMerge/>
            <w:tcBorders>
              <w:bottom w:val="double" w:sz="4" w:space="0" w:color="auto"/>
            </w:tcBorders>
            <w:shd w:val="clear" w:color="auto" w:fill="FFFFFF"/>
            <w:noWrap/>
            <w:vAlign w:val="center"/>
          </w:tcPr>
          <w:p w:rsidR="008D4216" w:rsidRPr="005F49CC" w:rsidRDefault="008D4216">
            <w:pPr>
              <w:pStyle w:val="142"/>
            </w:pPr>
          </w:p>
        </w:tc>
        <w:tc>
          <w:tcPr>
            <w:tcW w:w="2552" w:type="dxa"/>
            <w:tcBorders>
              <w:top w:val="single" w:sz="4" w:space="0" w:color="auto"/>
              <w:bottom w:val="double" w:sz="4" w:space="0" w:color="auto"/>
            </w:tcBorders>
            <w:shd w:val="clear" w:color="auto" w:fill="FFFFFF"/>
            <w:vAlign w:val="center"/>
          </w:tcPr>
          <w:p w:rsidR="008D4216" w:rsidRPr="005F49CC" w:rsidRDefault="008D4216">
            <w:pPr>
              <w:pStyle w:val="142"/>
              <w:jc w:val="both"/>
            </w:pPr>
            <w:r w:rsidRPr="005F49CC">
              <w:rPr>
                <w:rFonts w:hint="eastAsia"/>
              </w:rPr>
              <w:t>化學材料及肥料業</w:t>
            </w:r>
          </w:p>
        </w:tc>
        <w:tc>
          <w:tcPr>
            <w:tcW w:w="1064" w:type="dxa"/>
            <w:tcBorders>
              <w:top w:val="single" w:sz="4" w:space="0" w:color="auto"/>
              <w:bottom w:val="double" w:sz="4" w:space="0" w:color="auto"/>
            </w:tcBorders>
            <w:shd w:val="clear" w:color="auto" w:fill="FFFFFF"/>
            <w:vAlign w:val="center"/>
          </w:tcPr>
          <w:p w:rsidR="008D4216" w:rsidRPr="005F49CC" w:rsidRDefault="008D4216">
            <w:pPr>
              <w:pStyle w:val="142"/>
              <w:jc w:val="right"/>
            </w:pPr>
            <w:r w:rsidRPr="005F49CC">
              <w:rPr>
                <w:rFonts w:hint="eastAsia"/>
              </w:rPr>
              <w:t>101.2</w:t>
            </w:r>
          </w:p>
        </w:tc>
        <w:tc>
          <w:tcPr>
            <w:tcW w:w="1064" w:type="dxa"/>
            <w:tcBorders>
              <w:top w:val="single" w:sz="4" w:space="0" w:color="auto"/>
              <w:bottom w:val="double" w:sz="4" w:space="0" w:color="auto"/>
            </w:tcBorders>
            <w:shd w:val="clear" w:color="auto" w:fill="FFFFFF"/>
            <w:noWrap/>
            <w:vAlign w:val="center"/>
          </w:tcPr>
          <w:p w:rsidR="008D4216" w:rsidRPr="005F49CC" w:rsidRDefault="008D4216">
            <w:pPr>
              <w:pStyle w:val="142"/>
              <w:jc w:val="right"/>
            </w:pPr>
            <w:r w:rsidRPr="005F49CC">
              <w:rPr>
                <w:rFonts w:hint="eastAsia"/>
              </w:rPr>
              <w:t>115.7</w:t>
            </w:r>
          </w:p>
        </w:tc>
        <w:tc>
          <w:tcPr>
            <w:tcW w:w="1065" w:type="dxa"/>
            <w:tcBorders>
              <w:top w:val="single" w:sz="4" w:space="0" w:color="auto"/>
              <w:bottom w:val="double" w:sz="4" w:space="0" w:color="auto"/>
            </w:tcBorders>
            <w:shd w:val="clear" w:color="auto" w:fill="FFFFFF"/>
            <w:vAlign w:val="center"/>
          </w:tcPr>
          <w:p w:rsidR="008D4216" w:rsidRPr="005F49CC" w:rsidRDefault="008D4216">
            <w:pPr>
              <w:pStyle w:val="142"/>
              <w:jc w:val="right"/>
            </w:pPr>
            <w:r w:rsidRPr="005F49CC">
              <w:rPr>
                <w:rFonts w:hint="eastAsia"/>
              </w:rPr>
              <w:t>116.3</w:t>
            </w:r>
          </w:p>
        </w:tc>
        <w:tc>
          <w:tcPr>
            <w:tcW w:w="1108" w:type="dxa"/>
            <w:tcBorders>
              <w:top w:val="single" w:sz="4" w:space="0" w:color="auto"/>
              <w:bottom w:val="double" w:sz="4" w:space="0" w:color="auto"/>
            </w:tcBorders>
            <w:shd w:val="clear" w:color="auto" w:fill="FFFFFF"/>
            <w:vAlign w:val="center"/>
          </w:tcPr>
          <w:p w:rsidR="008D4216" w:rsidRPr="005F49CC" w:rsidRDefault="008D4216">
            <w:pPr>
              <w:pStyle w:val="142"/>
              <w:jc w:val="right"/>
            </w:pPr>
            <w:r w:rsidRPr="005F49CC">
              <w:rPr>
                <w:rFonts w:hint="eastAsia"/>
              </w:rPr>
              <w:t>1.4</w:t>
            </w:r>
          </w:p>
        </w:tc>
        <w:tc>
          <w:tcPr>
            <w:tcW w:w="1108" w:type="dxa"/>
            <w:tcBorders>
              <w:top w:val="single" w:sz="4" w:space="0" w:color="auto"/>
              <w:bottom w:val="double" w:sz="4" w:space="0" w:color="auto"/>
              <w:right w:val="single" w:sz="12" w:space="0" w:color="auto"/>
            </w:tcBorders>
            <w:shd w:val="clear" w:color="auto" w:fill="FFFFFF"/>
            <w:vAlign w:val="center"/>
          </w:tcPr>
          <w:p w:rsidR="008D4216" w:rsidRPr="005F49CC" w:rsidRDefault="008D4216">
            <w:pPr>
              <w:pStyle w:val="142"/>
              <w:jc w:val="right"/>
            </w:pPr>
            <w:r w:rsidRPr="005F49CC">
              <w:rPr>
                <w:rFonts w:hint="eastAsia"/>
              </w:rPr>
              <w:t>0.5</w:t>
            </w:r>
          </w:p>
        </w:tc>
      </w:tr>
      <w:tr w:rsidR="008D4216" w:rsidRPr="005F49CC">
        <w:trPr>
          <w:cantSplit/>
          <w:trHeight w:val="340"/>
        </w:trPr>
        <w:tc>
          <w:tcPr>
            <w:tcW w:w="539" w:type="dxa"/>
            <w:vMerge w:val="restart"/>
            <w:tcBorders>
              <w:top w:val="double" w:sz="4" w:space="0" w:color="auto"/>
            </w:tcBorders>
            <w:shd w:val="clear" w:color="auto" w:fill="FFFFFF"/>
            <w:noWrap/>
            <w:textDirection w:val="tbRlV"/>
            <w:vAlign w:val="center"/>
          </w:tcPr>
          <w:p w:rsidR="008D4216" w:rsidRPr="005F49CC" w:rsidRDefault="008D4216">
            <w:pPr>
              <w:pStyle w:val="142"/>
              <w:jc w:val="center"/>
            </w:pPr>
            <w:r w:rsidRPr="005F49CC">
              <w:rPr>
                <w:rFonts w:hint="eastAsia"/>
              </w:rPr>
              <w:t>（</w:t>
            </w:r>
            <w:r w:rsidRPr="00B608D7">
              <w:rPr>
                <w:rFonts w:hint="eastAsia"/>
                <w:eastAsianLayout w:id="-642017792" w:vert="1" w:vertCompress="1"/>
              </w:rPr>
              <w:t>4</w:t>
            </w:r>
            <w:r w:rsidRPr="005F49CC">
              <w:rPr>
                <w:rFonts w:hint="eastAsia"/>
              </w:rPr>
              <w:t>大）</w:t>
            </w:r>
          </w:p>
          <w:p w:rsidR="008D4216" w:rsidRPr="005F49CC" w:rsidRDefault="008D4216">
            <w:pPr>
              <w:pStyle w:val="142"/>
              <w:jc w:val="center"/>
            </w:pPr>
            <w:r w:rsidRPr="008D4216">
              <w:rPr>
                <w:rFonts w:hint="eastAsia"/>
                <w:spacing w:val="22"/>
                <w:kern w:val="0"/>
                <w:fitText w:val="1094" w:id="-623195648"/>
              </w:rPr>
              <w:t>按家數</w:t>
            </w:r>
            <w:r w:rsidRPr="008D4216">
              <w:rPr>
                <w:rFonts w:hint="eastAsia"/>
                <w:spacing w:val="1"/>
                <w:kern w:val="0"/>
                <w:fitText w:val="1094" w:id="-623195648"/>
              </w:rPr>
              <w:t>分</w:t>
            </w:r>
          </w:p>
        </w:tc>
        <w:tc>
          <w:tcPr>
            <w:tcW w:w="2552" w:type="dxa"/>
            <w:tcBorders>
              <w:top w:val="double" w:sz="4" w:space="0" w:color="auto"/>
            </w:tcBorders>
            <w:shd w:val="clear" w:color="auto" w:fill="FFFFFF"/>
            <w:vAlign w:val="center"/>
          </w:tcPr>
          <w:p w:rsidR="008D4216" w:rsidRPr="005F49CC" w:rsidRDefault="008D4216">
            <w:pPr>
              <w:pStyle w:val="142"/>
              <w:jc w:val="both"/>
              <w:rPr>
                <w:rFonts w:hint="eastAsia"/>
              </w:rPr>
            </w:pPr>
            <w:r w:rsidRPr="005F49CC">
              <w:rPr>
                <w:rFonts w:hint="eastAsia"/>
              </w:rPr>
              <w:t>金屬製品業</w:t>
            </w:r>
          </w:p>
        </w:tc>
        <w:tc>
          <w:tcPr>
            <w:tcW w:w="1064" w:type="dxa"/>
            <w:tcBorders>
              <w:top w:val="double" w:sz="4" w:space="0" w:color="auto"/>
            </w:tcBorders>
            <w:shd w:val="clear" w:color="auto" w:fill="FFFFFF"/>
            <w:vAlign w:val="center"/>
          </w:tcPr>
          <w:p w:rsidR="008D4216" w:rsidRPr="005F49CC" w:rsidRDefault="008D4216">
            <w:pPr>
              <w:pStyle w:val="142"/>
              <w:jc w:val="right"/>
              <w:rPr>
                <w:rFonts w:hint="eastAsia"/>
              </w:rPr>
            </w:pPr>
            <w:r w:rsidRPr="005F49CC">
              <w:rPr>
                <w:rFonts w:hint="eastAsia"/>
              </w:rPr>
              <w:t>46.1</w:t>
            </w:r>
          </w:p>
        </w:tc>
        <w:tc>
          <w:tcPr>
            <w:tcW w:w="1064" w:type="dxa"/>
            <w:tcBorders>
              <w:top w:val="double" w:sz="4" w:space="0" w:color="auto"/>
            </w:tcBorders>
            <w:shd w:val="clear" w:color="auto" w:fill="FFFFFF"/>
            <w:noWrap/>
            <w:vAlign w:val="center"/>
          </w:tcPr>
          <w:p w:rsidR="008D4216" w:rsidRPr="005F49CC" w:rsidRDefault="008D4216">
            <w:pPr>
              <w:pStyle w:val="142"/>
              <w:jc w:val="right"/>
              <w:rPr>
                <w:rFonts w:hint="eastAsia"/>
              </w:rPr>
            </w:pPr>
            <w:r w:rsidRPr="005F49CC">
              <w:rPr>
                <w:rFonts w:hint="eastAsia"/>
              </w:rPr>
              <w:t>49.1</w:t>
            </w:r>
          </w:p>
        </w:tc>
        <w:tc>
          <w:tcPr>
            <w:tcW w:w="1065" w:type="dxa"/>
            <w:tcBorders>
              <w:top w:val="double" w:sz="4" w:space="0" w:color="auto"/>
            </w:tcBorders>
            <w:shd w:val="clear" w:color="auto" w:fill="FFFFFF"/>
            <w:vAlign w:val="center"/>
          </w:tcPr>
          <w:p w:rsidR="008D4216" w:rsidRPr="005F49CC" w:rsidRDefault="008D4216">
            <w:pPr>
              <w:pStyle w:val="142"/>
              <w:jc w:val="right"/>
              <w:rPr>
                <w:rFonts w:hint="eastAsia"/>
              </w:rPr>
            </w:pPr>
            <w:r w:rsidRPr="005F49CC">
              <w:rPr>
                <w:rFonts w:hint="eastAsia"/>
              </w:rPr>
              <w:t>49.7</w:t>
            </w:r>
          </w:p>
        </w:tc>
        <w:tc>
          <w:tcPr>
            <w:tcW w:w="1108" w:type="dxa"/>
            <w:tcBorders>
              <w:top w:val="double" w:sz="4" w:space="0" w:color="auto"/>
            </w:tcBorders>
            <w:shd w:val="clear" w:color="auto" w:fill="FFFFFF"/>
            <w:vAlign w:val="center"/>
          </w:tcPr>
          <w:p w:rsidR="008D4216" w:rsidRPr="005F49CC" w:rsidRDefault="008D4216">
            <w:pPr>
              <w:pStyle w:val="142"/>
              <w:jc w:val="right"/>
              <w:rPr>
                <w:rFonts w:hint="eastAsia"/>
              </w:rPr>
            </w:pPr>
            <w:r w:rsidRPr="005F49CC">
              <w:rPr>
                <w:rFonts w:hint="eastAsia"/>
              </w:rPr>
              <w:t>0.6</w:t>
            </w:r>
          </w:p>
        </w:tc>
        <w:tc>
          <w:tcPr>
            <w:tcW w:w="1108" w:type="dxa"/>
            <w:tcBorders>
              <w:top w:val="double" w:sz="4" w:space="0" w:color="auto"/>
            </w:tcBorders>
            <w:shd w:val="clear" w:color="auto" w:fill="FFFFFF"/>
            <w:vAlign w:val="center"/>
          </w:tcPr>
          <w:p w:rsidR="008D4216" w:rsidRPr="005F49CC" w:rsidRDefault="008D4216">
            <w:pPr>
              <w:pStyle w:val="142"/>
              <w:jc w:val="right"/>
              <w:rPr>
                <w:rFonts w:hint="eastAsia"/>
              </w:rPr>
            </w:pPr>
            <w:r w:rsidRPr="005F49CC">
              <w:rPr>
                <w:rFonts w:hint="eastAsia"/>
              </w:rPr>
              <w:t>1.1</w:t>
            </w:r>
          </w:p>
        </w:tc>
      </w:tr>
      <w:tr w:rsidR="008D4216" w:rsidRPr="005F49CC">
        <w:trPr>
          <w:cantSplit/>
          <w:trHeight w:val="340"/>
        </w:trPr>
        <w:tc>
          <w:tcPr>
            <w:tcW w:w="539" w:type="dxa"/>
            <w:vMerge/>
            <w:shd w:val="clear" w:color="auto" w:fill="FFFFFF"/>
            <w:noWrap/>
            <w:vAlign w:val="center"/>
          </w:tcPr>
          <w:p w:rsidR="008D4216" w:rsidRPr="005F49CC" w:rsidRDefault="008D4216">
            <w:pPr>
              <w:pStyle w:val="142"/>
            </w:pPr>
          </w:p>
        </w:tc>
        <w:tc>
          <w:tcPr>
            <w:tcW w:w="2552" w:type="dxa"/>
            <w:shd w:val="clear" w:color="auto" w:fill="FFFFFF"/>
            <w:vAlign w:val="center"/>
          </w:tcPr>
          <w:p w:rsidR="008D4216" w:rsidRPr="005F49CC" w:rsidRDefault="008D4216">
            <w:pPr>
              <w:pStyle w:val="142"/>
              <w:jc w:val="both"/>
              <w:rPr>
                <w:rFonts w:hint="eastAsia"/>
              </w:rPr>
            </w:pPr>
            <w:r w:rsidRPr="005F49CC">
              <w:rPr>
                <w:rFonts w:hint="eastAsia"/>
              </w:rPr>
              <w:t>機械設備業</w:t>
            </w:r>
          </w:p>
        </w:tc>
        <w:tc>
          <w:tcPr>
            <w:tcW w:w="1064" w:type="dxa"/>
            <w:shd w:val="clear" w:color="auto" w:fill="FFFFFF"/>
            <w:vAlign w:val="center"/>
          </w:tcPr>
          <w:p w:rsidR="008D4216" w:rsidRPr="005F49CC" w:rsidRDefault="008D4216">
            <w:pPr>
              <w:pStyle w:val="142"/>
              <w:jc w:val="right"/>
              <w:rPr>
                <w:rFonts w:hint="eastAsia"/>
              </w:rPr>
            </w:pPr>
            <w:r w:rsidRPr="005F49CC">
              <w:rPr>
                <w:rFonts w:hint="eastAsia"/>
              </w:rPr>
              <w:t>187.4</w:t>
            </w:r>
          </w:p>
        </w:tc>
        <w:tc>
          <w:tcPr>
            <w:tcW w:w="1064" w:type="dxa"/>
            <w:shd w:val="clear" w:color="auto" w:fill="FFFFFF"/>
            <w:noWrap/>
            <w:vAlign w:val="center"/>
          </w:tcPr>
          <w:p w:rsidR="008D4216" w:rsidRPr="005F49CC" w:rsidRDefault="008D4216">
            <w:pPr>
              <w:pStyle w:val="142"/>
              <w:jc w:val="right"/>
              <w:rPr>
                <w:rFonts w:hint="eastAsia"/>
              </w:rPr>
            </w:pPr>
            <w:r w:rsidRPr="005F49CC">
              <w:rPr>
                <w:rFonts w:hint="eastAsia"/>
              </w:rPr>
              <w:t>234.2</w:t>
            </w:r>
          </w:p>
        </w:tc>
        <w:tc>
          <w:tcPr>
            <w:tcW w:w="1065" w:type="dxa"/>
            <w:shd w:val="clear" w:color="auto" w:fill="FFFFFF"/>
            <w:vAlign w:val="center"/>
          </w:tcPr>
          <w:p w:rsidR="008D4216" w:rsidRPr="005F49CC" w:rsidRDefault="008D4216">
            <w:pPr>
              <w:pStyle w:val="142"/>
              <w:jc w:val="right"/>
              <w:rPr>
                <w:rFonts w:hint="eastAsia"/>
              </w:rPr>
            </w:pPr>
            <w:r w:rsidRPr="005F49CC">
              <w:rPr>
                <w:rFonts w:hint="eastAsia"/>
              </w:rPr>
              <w:t>243.2</w:t>
            </w:r>
          </w:p>
        </w:tc>
        <w:tc>
          <w:tcPr>
            <w:tcW w:w="1108" w:type="dxa"/>
            <w:shd w:val="clear" w:color="auto" w:fill="FFFFFF"/>
            <w:vAlign w:val="center"/>
          </w:tcPr>
          <w:p w:rsidR="008D4216" w:rsidRPr="005F49CC" w:rsidRDefault="008D4216">
            <w:pPr>
              <w:pStyle w:val="142"/>
              <w:jc w:val="right"/>
              <w:rPr>
                <w:rFonts w:hint="eastAsia"/>
              </w:rPr>
            </w:pPr>
            <w:r w:rsidRPr="005F49CC">
              <w:rPr>
                <w:rFonts w:hint="eastAsia"/>
              </w:rPr>
              <w:t>2.8</w:t>
            </w:r>
          </w:p>
        </w:tc>
        <w:tc>
          <w:tcPr>
            <w:tcW w:w="1108" w:type="dxa"/>
            <w:shd w:val="clear" w:color="auto" w:fill="FFFFFF"/>
            <w:vAlign w:val="center"/>
          </w:tcPr>
          <w:p w:rsidR="008D4216" w:rsidRPr="005F49CC" w:rsidRDefault="008D4216">
            <w:pPr>
              <w:pStyle w:val="142"/>
              <w:jc w:val="right"/>
              <w:rPr>
                <w:rFonts w:hint="eastAsia"/>
              </w:rPr>
            </w:pPr>
            <w:r w:rsidRPr="005F49CC">
              <w:rPr>
                <w:rFonts w:hint="eastAsia"/>
              </w:rPr>
              <w:t>3.8</w:t>
            </w:r>
          </w:p>
        </w:tc>
      </w:tr>
      <w:tr w:rsidR="008D4216" w:rsidRPr="005F49CC">
        <w:trPr>
          <w:cantSplit/>
          <w:trHeight w:val="340"/>
        </w:trPr>
        <w:tc>
          <w:tcPr>
            <w:tcW w:w="539" w:type="dxa"/>
            <w:vMerge/>
            <w:shd w:val="clear" w:color="auto" w:fill="FFFFFF"/>
            <w:noWrap/>
            <w:vAlign w:val="center"/>
          </w:tcPr>
          <w:p w:rsidR="008D4216" w:rsidRPr="005F49CC" w:rsidRDefault="008D4216">
            <w:pPr>
              <w:pStyle w:val="142"/>
            </w:pPr>
          </w:p>
        </w:tc>
        <w:tc>
          <w:tcPr>
            <w:tcW w:w="2552" w:type="dxa"/>
            <w:shd w:val="clear" w:color="auto" w:fill="FFFFFF"/>
            <w:vAlign w:val="center"/>
          </w:tcPr>
          <w:p w:rsidR="008D4216" w:rsidRPr="005F49CC" w:rsidRDefault="008D4216">
            <w:pPr>
              <w:pStyle w:val="142"/>
              <w:jc w:val="both"/>
              <w:rPr>
                <w:rFonts w:hint="eastAsia"/>
              </w:rPr>
            </w:pPr>
            <w:r w:rsidRPr="005F49CC">
              <w:rPr>
                <w:rFonts w:hint="eastAsia"/>
              </w:rPr>
              <w:t>塑膠製品業</w:t>
            </w:r>
          </w:p>
        </w:tc>
        <w:tc>
          <w:tcPr>
            <w:tcW w:w="1064" w:type="dxa"/>
            <w:shd w:val="clear" w:color="auto" w:fill="FFFFFF"/>
            <w:vAlign w:val="center"/>
          </w:tcPr>
          <w:p w:rsidR="008D4216" w:rsidRPr="005F49CC" w:rsidRDefault="008D4216">
            <w:pPr>
              <w:pStyle w:val="142"/>
              <w:jc w:val="right"/>
              <w:rPr>
                <w:rFonts w:hint="eastAsia"/>
              </w:rPr>
            </w:pPr>
            <w:r w:rsidRPr="005F49CC">
              <w:rPr>
                <w:rFonts w:hint="eastAsia"/>
              </w:rPr>
              <w:t>34.3</w:t>
            </w:r>
          </w:p>
        </w:tc>
        <w:tc>
          <w:tcPr>
            <w:tcW w:w="1064" w:type="dxa"/>
            <w:shd w:val="clear" w:color="auto" w:fill="FFFFFF"/>
            <w:noWrap/>
            <w:vAlign w:val="center"/>
          </w:tcPr>
          <w:p w:rsidR="008D4216" w:rsidRPr="005F49CC" w:rsidRDefault="008D4216">
            <w:pPr>
              <w:pStyle w:val="142"/>
              <w:jc w:val="right"/>
              <w:rPr>
                <w:rFonts w:hint="eastAsia"/>
              </w:rPr>
            </w:pPr>
            <w:r w:rsidRPr="005F49CC">
              <w:rPr>
                <w:rFonts w:hint="eastAsia"/>
              </w:rPr>
              <w:t>39.5</w:t>
            </w:r>
          </w:p>
        </w:tc>
        <w:tc>
          <w:tcPr>
            <w:tcW w:w="1065" w:type="dxa"/>
            <w:shd w:val="clear" w:color="auto" w:fill="FFFFFF"/>
            <w:vAlign w:val="center"/>
          </w:tcPr>
          <w:p w:rsidR="008D4216" w:rsidRPr="005F49CC" w:rsidRDefault="008D4216">
            <w:pPr>
              <w:pStyle w:val="142"/>
              <w:jc w:val="right"/>
              <w:rPr>
                <w:rFonts w:hint="eastAsia"/>
              </w:rPr>
            </w:pPr>
            <w:r w:rsidRPr="005F49CC">
              <w:rPr>
                <w:rFonts w:hint="eastAsia"/>
              </w:rPr>
              <w:t>48.4</w:t>
            </w:r>
          </w:p>
        </w:tc>
        <w:tc>
          <w:tcPr>
            <w:tcW w:w="1108" w:type="dxa"/>
            <w:shd w:val="clear" w:color="auto" w:fill="FFFFFF"/>
            <w:vAlign w:val="center"/>
          </w:tcPr>
          <w:p w:rsidR="008D4216" w:rsidRPr="005F49CC" w:rsidRDefault="008D4216">
            <w:pPr>
              <w:pStyle w:val="142"/>
              <w:jc w:val="right"/>
              <w:rPr>
                <w:rFonts w:hint="eastAsia"/>
              </w:rPr>
            </w:pPr>
            <w:r w:rsidRPr="005F49CC">
              <w:rPr>
                <w:rFonts w:hint="eastAsia"/>
              </w:rPr>
              <w:t>0.6</w:t>
            </w:r>
          </w:p>
        </w:tc>
        <w:tc>
          <w:tcPr>
            <w:tcW w:w="1108" w:type="dxa"/>
            <w:shd w:val="clear" w:color="auto" w:fill="FFFFFF"/>
            <w:vAlign w:val="center"/>
          </w:tcPr>
          <w:p w:rsidR="008D4216" w:rsidRPr="005F49CC" w:rsidRDefault="008D4216">
            <w:pPr>
              <w:pStyle w:val="142"/>
              <w:jc w:val="right"/>
              <w:rPr>
                <w:rFonts w:hint="eastAsia"/>
              </w:rPr>
            </w:pPr>
            <w:r w:rsidRPr="005F49CC">
              <w:rPr>
                <w:rFonts w:hint="eastAsia"/>
              </w:rPr>
              <w:t>22.7</w:t>
            </w:r>
          </w:p>
        </w:tc>
      </w:tr>
      <w:tr w:rsidR="008D4216" w:rsidRPr="005F49CC">
        <w:trPr>
          <w:cantSplit/>
          <w:trHeight w:val="340"/>
        </w:trPr>
        <w:tc>
          <w:tcPr>
            <w:tcW w:w="539" w:type="dxa"/>
            <w:vMerge/>
            <w:tcBorders>
              <w:bottom w:val="single" w:sz="12" w:space="0" w:color="auto"/>
            </w:tcBorders>
            <w:shd w:val="clear" w:color="auto" w:fill="FFFFFF"/>
            <w:noWrap/>
            <w:vAlign w:val="center"/>
          </w:tcPr>
          <w:p w:rsidR="008D4216" w:rsidRPr="005F49CC" w:rsidRDefault="008D4216">
            <w:pPr>
              <w:pStyle w:val="142"/>
            </w:pPr>
          </w:p>
        </w:tc>
        <w:tc>
          <w:tcPr>
            <w:tcW w:w="2552" w:type="dxa"/>
            <w:tcBorders>
              <w:bottom w:val="single" w:sz="12" w:space="0" w:color="auto"/>
            </w:tcBorders>
            <w:shd w:val="clear" w:color="auto" w:fill="FFFFFF"/>
            <w:vAlign w:val="center"/>
          </w:tcPr>
          <w:p w:rsidR="008D4216" w:rsidRPr="005F49CC" w:rsidRDefault="008D4216">
            <w:pPr>
              <w:pStyle w:val="142"/>
              <w:jc w:val="both"/>
              <w:rPr>
                <w:rFonts w:hint="eastAsia"/>
              </w:rPr>
            </w:pPr>
            <w:r w:rsidRPr="005F49CC">
              <w:rPr>
                <w:rFonts w:hint="eastAsia"/>
              </w:rPr>
              <w:t>食品及飼品業</w:t>
            </w:r>
          </w:p>
        </w:tc>
        <w:tc>
          <w:tcPr>
            <w:tcW w:w="1064" w:type="dxa"/>
            <w:tcBorders>
              <w:bottom w:val="single" w:sz="12" w:space="0" w:color="auto"/>
            </w:tcBorders>
            <w:shd w:val="clear" w:color="auto" w:fill="FFFFFF"/>
            <w:vAlign w:val="center"/>
          </w:tcPr>
          <w:p w:rsidR="008D4216" w:rsidRPr="005F49CC" w:rsidRDefault="008D4216">
            <w:pPr>
              <w:pStyle w:val="142"/>
              <w:jc w:val="right"/>
              <w:rPr>
                <w:rFonts w:hint="eastAsia"/>
              </w:rPr>
            </w:pPr>
            <w:r w:rsidRPr="005F49CC">
              <w:rPr>
                <w:rFonts w:hint="eastAsia"/>
              </w:rPr>
              <w:t>36.6</w:t>
            </w:r>
          </w:p>
        </w:tc>
        <w:tc>
          <w:tcPr>
            <w:tcW w:w="1064" w:type="dxa"/>
            <w:tcBorders>
              <w:bottom w:val="single" w:sz="12" w:space="0" w:color="auto"/>
            </w:tcBorders>
            <w:shd w:val="clear" w:color="auto" w:fill="FFFFFF"/>
            <w:noWrap/>
            <w:vAlign w:val="center"/>
          </w:tcPr>
          <w:p w:rsidR="008D4216" w:rsidRPr="005F49CC" w:rsidRDefault="008D4216">
            <w:pPr>
              <w:pStyle w:val="142"/>
              <w:jc w:val="right"/>
              <w:rPr>
                <w:rFonts w:hint="eastAsia"/>
              </w:rPr>
            </w:pPr>
            <w:r w:rsidRPr="005F49CC">
              <w:rPr>
                <w:rFonts w:hint="eastAsia"/>
              </w:rPr>
              <w:t>40.0</w:t>
            </w:r>
          </w:p>
        </w:tc>
        <w:tc>
          <w:tcPr>
            <w:tcW w:w="1065" w:type="dxa"/>
            <w:tcBorders>
              <w:bottom w:val="single" w:sz="12" w:space="0" w:color="auto"/>
            </w:tcBorders>
            <w:shd w:val="clear" w:color="auto" w:fill="FFFFFF"/>
            <w:vAlign w:val="center"/>
          </w:tcPr>
          <w:p w:rsidR="008D4216" w:rsidRPr="005F49CC" w:rsidRDefault="008D4216">
            <w:pPr>
              <w:pStyle w:val="142"/>
              <w:jc w:val="right"/>
              <w:rPr>
                <w:rFonts w:hint="eastAsia"/>
              </w:rPr>
            </w:pPr>
            <w:r w:rsidRPr="005F49CC">
              <w:rPr>
                <w:rFonts w:hint="eastAsia"/>
              </w:rPr>
              <w:t>40.6</w:t>
            </w:r>
          </w:p>
        </w:tc>
        <w:tc>
          <w:tcPr>
            <w:tcW w:w="1108" w:type="dxa"/>
            <w:tcBorders>
              <w:bottom w:val="single" w:sz="12" w:space="0" w:color="auto"/>
            </w:tcBorders>
            <w:shd w:val="clear" w:color="auto" w:fill="FFFFFF"/>
            <w:vAlign w:val="center"/>
          </w:tcPr>
          <w:p w:rsidR="008D4216" w:rsidRPr="005F49CC" w:rsidRDefault="008D4216">
            <w:pPr>
              <w:pStyle w:val="142"/>
              <w:jc w:val="right"/>
              <w:rPr>
                <w:rFonts w:hint="eastAsia"/>
              </w:rPr>
            </w:pPr>
            <w:r w:rsidRPr="005F49CC">
              <w:rPr>
                <w:rFonts w:hint="eastAsia"/>
              </w:rPr>
              <w:t>0.5</w:t>
            </w:r>
          </w:p>
        </w:tc>
        <w:tc>
          <w:tcPr>
            <w:tcW w:w="1108" w:type="dxa"/>
            <w:tcBorders>
              <w:bottom w:val="single" w:sz="12" w:space="0" w:color="auto"/>
            </w:tcBorders>
            <w:shd w:val="clear" w:color="auto" w:fill="FFFFFF"/>
            <w:vAlign w:val="center"/>
          </w:tcPr>
          <w:p w:rsidR="008D4216" w:rsidRPr="005F49CC" w:rsidRDefault="008D4216">
            <w:pPr>
              <w:pStyle w:val="142"/>
              <w:jc w:val="right"/>
              <w:rPr>
                <w:rFonts w:hint="eastAsia"/>
              </w:rPr>
            </w:pPr>
            <w:r w:rsidRPr="005F49CC">
              <w:rPr>
                <w:rFonts w:hint="eastAsia"/>
              </w:rPr>
              <w:t>1.4</w:t>
            </w:r>
          </w:p>
        </w:tc>
      </w:tr>
    </w:tbl>
    <w:p w:rsidR="008D4216" w:rsidRDefault="008D4216" w:rsidP="008D4216">
      <w:pPr>
        <w:pStyle w:val="142"/>
        <w:rPr>
          <w:rFonts w:hint="eastAsia"/>
        </w:rPr>
      </w:pPr>
      <w:r w:rsidRPr="00AF46AF">
        <w:rPr>
          <w:rFonts w:hint="eastAsia"/>
          <w:spacing w:val="-4"/>
        </w:rPr>
        <w:t>資料來源：整理自經濟部統計處112年度工廠校正及營運調查報告(114年3月出版)。</w:t>
      </w:r>
    </w:p>
    <w:p w:rsidR="00637437" w:rsidRPr="004301A9" w:rsidRDefault="00637437">
      <w:pPr>
        <w:ind w:left="566" w:firstLine="566"/>
        <w:rPr>
          <w:rFonts w:hint="eastAsia"/>
        </w:rPr>
      </w:pPr>
      <w:r w:rsidRPr="007F3A4E">
        <w:rPr>
          <w:rFonts w:hAnsi="標楷體" w:hint="eastAsia"/>
        </w:rPr>
        <w:t>綜上，</w:t>
      </w:r>
      <w:r w:rsidRPr="00C83E93">
        <w:rPr>
          <w:rFonts w:hAnsi="標楷體" w:hint="eastAsia"/>
        </w:rPr>
        <w:t>經濟部11</w:t>
      </w:r>
      <w:r>
        <w:rPr>
          <w:rFonts w:hAnsi="標楷體" w:hint="eastAsia"/>
        </w:rPr>
        <w:t>5</w:t>
      </w:r>
      <w:r w:rsidRPr="00C83E93">
        <w:rPr>
          <w:rFonts w:hAnsi="標楷體" w:hint="eastAsia"/>
        </w:rPr>
        <w:t>年度預算案「科技專案」工作計畫編列</w:t>
      </w:r>
      <w:r w:rsidRPr="004301A9">
        <w:rPr>
          <w:rFonts w:hAnsi="標楷體" w:hint="eastAsia"/>
        </w:rPr>
        <w:t>302億4,856萬7千元</w:t>
      </w:r>
      <w:r>
        <w:rPr>
          <w:rFonts w:hAnsi="標楷體" w:hint="eastAsia"/>
        </w:rPr>
        <w:t>，</w:t>
      </w:r>
      <w:r w:rsidRPr="00DC45F3">
        <w:rPr>
          <w:rFonts w:hAnsi="標楷體" w:hint="eastAsia"/>
        </w:rPr>
        <w:t>預期可</w:t>
      </w:r>
      <w:r>
        <w:rPr>
          <w:rFonts w:hAnsi="標楷體" w:hint="eastAsia"/>
        </w:rPr>
        <w:t>強化企業科技創新應用能力，</w:t>
      </w:r>
      <w:r w:rsidRPr="00DC45F3">
        <w:rPr>
          <w:rFonts w:hAnsi="標楷體" w:hint="eastAsia"/>
        </w:rPr>
        <w:t>鼓勵聯合</w:t>
      </w:r>
      <w:r>
        <w:rPr>
          <w:rFonts w:hAnsi="標楷體" w:hint="eastAsia"/>
        </w:rPr>
        <w:t>新創、</w:t>
      </w:r>
      <w:r w:rsidRPr="00DC45F3">
        <w:rPr>
          <w:rFonts w:hAnsi="標楷體" w:hint="eastAsia"/>
        </w:rPr>
        <w:t>中小企業共同申請，以促進產業鏈發展等</w:t>
      </w:r>
      <w:r>
        <w:rPr>
          <w:rFonts w:hAnsi="標楷體" w:hint="eastAsia"/>
        </w:rPr>
        <w:t>，惟</w:t>
      </w:r>
      <w:r w:rsidRPr="004301A9">
        <w:rPr>
          <w:rFonts w:hAnsi="標楷體" w:hint="eastAsia"/>
        </w:rPr>
        <w:t>近年製造業投入研發經費</w:t>
      </w:r>
      <w:r>
        <w:rPr>
          <w:rFonts w:hAnsi="標楷體" w:hint="eastAsia"/>
        </w:rPr>
        <w:t>多</w:t>
      </w:r>
      <w:r w:rsidRPr="004301A9">
        <w:rPr>
          <w:rFonts w:hAnsi="標楷體" w:hint="eastAsia"/>
        </w:rPr>
        <w:t>以電子零組件業、電腦電子及光學製品業為主，允待</w:t>
      </w:r>
      <w:r w:rsidRPr="00DC45F3">
        <w:rPr>
          <w:rFonts w:hAnsi="標楷體" w:hint="eastAsia"/>
        </w:rPr>
        <w:t>運用科技專案資源</w:t>
      </w:r>
      <w:r w:rsidRPr="004301A9">
        <w:rPr>
          <w:rFonts w:hAnsi="標楷體" w:hint="eastAsia"/>
        </w:rPr>
        <w:t>持續引導傳統製造業及中小企業投入研發技術</w:t>
      </w:r>
      <w:r>
        <w:rPr>
          <w:rFonts w:hAnsi="標楷體" w:hint="eastAsia"/>
        </w:rPr>
        <w:t>，</w:t>
      </w:r>
      <w:r w:rsidRPr="004301A9">
        <w:rPr>
          <w:rFonts w:hAnsi="標楷體" w:hint="eastAsia"/>
        </w:rPr>
        <w:t>俾調整產業體質及蓄積升級轉型能量</w:t>
      </w:r>
      <w:r w:rsidRPr="007F3A4E">
        <w:rPr>
          <w:rFonts w:hAnsi="標楷體" w:hint="eastAsia"/>
        </w:rPr>
        <w:t>，</w:t>
      </w:r>
      <w:r>
        <w:rPr>
          <w:rFonts w:hAnsi="標楷體" w:hint="eastAsia"/>
        </w:rPr>
        <w:t>以</w:t>
      </w:r>
      <w:r w:rsidRPr="007F3A4E">
        <w:rPr>
          <w:rFonts w:hAnsi="標楷體" w:hint="eastAsia"/>
        </w:rPr>
        <w:t>提升產業競爭力。</w:t>
      </w:r>
    </w:p>
    <w:p w:rsidR="00637437" w:rsidRPr="005F49CC" w:rsidRDefault="00637437">
      <w:pPr>
        <w:ind w:left="566" w:firstLine="566"/>
        <w:rPr>
          <w:rFonts w:hint="eastAsia"/>
        </w:rPr>
      </w:pPr>
    </w:p>
    <w:p w:rsidR="00637437" w:rsidRPr="001D3476" w:rsidRDefault="00637437" w:rsidP="00AE33CF">
      <w:pPr>
        <w:pStyle w:val="14"/>
        <w:ind w:left="567" w:hanging="567"/>
        <w:rPr>
          <w:rFonts w:hint="eastAsia"/>
          <w:color w:val="FF0000"/>
        </w:rPr>
      </w:pPr>
      <w:bookmarkStart w:id="66" w:name="_Toc211952743"/>
      <w:bookmarkStart w:id="67" w:name="_Toc212642412"/>
      <w:r w:rsidRPr="007C36CE">
        <w:rPr>
          <w:rFonts w:hint="eastAsia"/>
          <w:color w:val="000000"/>
        </w:rPr>
        <w:t>一</w:t>
      </w:r>
      <w:r>
        <w:rPr>
          <w:rFonts w:hint="eastAsia"/>
          <w:color w:val="000000"/>
        </w:rPr>
        <w:t>一</w:t>
      </w:r>
      <w:r w:rsidRPr="007C36CE">
        <w:rPr>
          <w:rFonts w:hint="eastAsia"/>
          <w:color w:val="000000"/>
        </w:rPr>
        <w:t>、</w:t>
      </w:r>
      <w:r>
        <w:rPr>
          <w:rFonts w:hint="eastAsia"/>
          <w:color w:val="000000"/>
        </w:rPr>
        <w:t>新增5項計畫投入矽光子、量子及智慧機器人等AI</w:t>
      </w:r>
      <w:r w:rsidRPr="00D217F9">
        <w:rPr>
          <w:rFonts w:hint="eastAsia"/>
          <w:color w:val="000000"/>
        </w:rPr>
        <w:t>關鍵技術研發應用</w:t>
      </w:r>
      <w:r>
        <w:rPr>
          <w:rFonts w:hint="eastAsia"/>
          <w:color w:val="000000"/>
        </w:rPr>
        <w:t>及場域建置</w:t>
      </w:r>
      <w:r w:rsidRPr="007C36CE">
        <w:rPr>
          <w:rFonts w:hint="eastAsia"/>
          <w:color w:val="000000"/>
        </w:rPr>
        <w:t>，惟</w:t>
      </w:r>
      <w:r>
        <w:rPr>
          <w:rFonts w:hint="eastAsia"/>
          <w:color w:val="000000"/>
        </w:rPr>
        <w:t>我國於全球</w:t>
      </w:r>
      <w:r w:rsidRPr="00E42487">
        <w:rPr>
          <w:rFonts w:hint="eastAsia"/>
          <w:color w:val="000000"/>
        </w:rPr>
        <w:t>AI</w:t>
      </w:r>
      <w:r>
        <w:rPr>
          <w:rFonts w:hint="eastAsia"/>
          <w:color w:val="000000"/>
        </w:rPr>
        <w:t>指數</w:t>
      </w:r>
      <w:r w:rsidRPr="00E42487">
        <w:rPr>
          <w:rFonts w:hint="eastAsia"/>
          <w:color w:val="000000"/>
        </w:rPr>
        <w:t>排名</w:t>
      </w:r>
      <w:r>
        <w:rPr>
          <w:rFonts w:hint="eastAsia"/>
          <w:color w:val="000000"/>
        </w:rPr>
        <w:t>及部分評比項目尚存精進空間</w:t>
      </w:r>
      <w:r w:rsidRPr="00E42487">
        <w:rPr>
          <w:rFonts w:hint="eastAsia"/>
          <w:color w:val="000000"/>
        </w:rPr>
        <w:t>，</w:t>
      </w:r>
      <w:r w:rsidRPr="00481024">
        <w:rPr>
          <w:rFonts w:hint="eastAsia"/>
          <w:color w:val="000000"/>
        </w:rPr>
        <w:t>允</w:t>
      </w:r>
      <w:r>
        <w:rPr>
          <w:rFonts w:hint="eastAsia"/>
          <w:color w:val="000000"/>
        </w:rPr>
        <w:t>待</w:t>
      </w:r>
      <w:r w:rsidRPr="00481024">
        <w:rPr>
          <w:rFonts w:hint="eastAsia"/>
          <w:color w:val="000000"/>
        </w:rPr>
        <w:t>強化</w:t>
      </w:r>
      <w:r>
        <w:rPr>
          <w:rFonts w:hint="eastAsia"/>
          <w:color w:val="000000"/>
        </w:rPr>
        <w:t>各研發場域建置計畫</w:t>
      </w:r>
      <w:r w:rsidRPr="00481024">
        <w:rPr>
          <w:rFonts w:hint="eastAsia"/>
          <w:color w:val="000000"/>
        </w:rPr>
        <w:t>先期規劃評估作業</w:t>
      </w:r>
      <w:r>
        <w:rPr>
          <w:rFonts w:hint="eastAsia"/>
          <w:color w:val="000000"/>
        </w:rPr>
        <w:t>，俾如期如質完成所訂目標</w:t>
      </w:r>
      <w:bookmarkEnd w:id="66"/>
      <w:bookmarkEnd w:id="67"/>
    </w:p>
    <w:p w:rsidR="00637437" w:rsidRPr="006446E7" w:rsidRDefault="00637437">
      <w:pPr>
        <w:ind w:left="566" w:firstLine="566"/>
        <w:rPr>
          <w:color w:val="000000"/>
        </w:rPr>
      </w:pPr>
      <w:r w:rsidRPr="00E323EF">
        <w:rPr>
          <w:rFonts w:hint="eastAsia"/>
          <w:color w:val="000000"/>
        </w:rPr>
        <w:t>為</w:t>
      </w:r>
      <w:r w:rsidRPr="00606390">
        <w:rPr>
          <w:rFonts w:hint="eastAsia"/>
          <w:color w:val="000000"/>
        </w:rPr>
        <w:t>推動AI新十大建設</w:t>
      </w:r>
      <w:r>
        <w:rPr>
          <w:rFonts w:hint="eastAsia"/>
          <w:color w:val="000000"/>
        </w:rPr>
        <w:t>關鍵技術研發應用，並營造良好AI發展基礎環境，強化我國於前瞻科技領域之競爭力</w:t>
      </w:r>
      <w:r w:rsidRPr="00E323EF">
        <w:rPr>
          <w:rFonts w:hint="eastAsia"/>
          <w:color w:val="000000"/>
        </w:rPr>
        <w:t>，經濟部11</w:t>
      </w:r>
      <w:r>
        <w:rPr>
          <w:rFonts w:hint="eastAsia"/>
          <w:color w:val="000000"/>
        </w:rPr>
        <w:t>5</w:t>
      </w:r>
      <w:r w:rsidRPr="00E323EF">
        <w:rPr>
          <w:rFonts w:hint="eastAsia"/>
          <w:color w:val="000000"/>
        </w:rPr>
        <w:t>年度預算案「科技專案」工作計畫項下辦理「</w:t>
      </w:r>
      <w:r w:rsidRPr="007E4C5E">
        <w:rPr>
          <w:rFonts w:hint="eastAsia"/>
          <w:color w:val="000000"/>
        </w:rPr>
        <w:t>智慧機器人-關鍵技術及產業生態系建置</w:t>
      </w:r>
      <w:r w:rsidRPr="00E323EF">
        <w:rPr>
          <w:rFonts w:hint="eastAsia"/>
          <w:color w:val="000000"/>
        </w:rPr>
        <w:t>」等</w:t>
      </w:r>
      <w:r w:rsidRPr="00DC7532">
        <w:rPr>
          <w:rFonts w:hint="eastAsia"/>
        </w:rPr>
        <w:t>4</w:t>
      </w:r>
      <w:r w:rsidRPr="00E323EF">
        <w:rPr>
          <w:rFonts w:hint="eastAsia"/>
          <w:color w:val="000000"/>
        </w:rPr>
        <w:t>項計畫</w:t>
      </w:r>
      <w:r>
        <w:rPr>
          <w:rFonts w:hint="eastAsia"/>
          <w:color w:val="000000"/>
        </w:rPr>
        <w:t>，以及</w:t>
      </w:r>
      <w:r w:rsidRPr="007E4C5E">
        <w:rPr>
          <w:rFonts w:hint="eastAsia"/>
          <w:color w:val="000000"/>
        </w:rPr>
        <w:t>「研發測試場域整建暨藥品國產自製能量建置計畫」工作計畫項下辦理「</w:t>
      </w:r>
      <w:r w:rsidRPr="00414212">
        <w:rPr>
          <w:rFonts w:hint="eastAsia"/>
          <w:color w:val="000000"/>
        </w:rPr>
        <w:t>新型態電動車試車場精進計畫</w:t>
      </w:r>
      <w:r w:rsidRPr="007E4C5E">
        <w:rPr>
          <w:rFonts w:hint="eastAsia"/>
          <w:color w:val="000000"/>
        </w:rPr>
        <w:t>」等</w:t>
      </w:r>
      <w:r w:rsidRPr="00D40FAE">
        <w:rPr>
          <w:rFonts w:hint="eastAsia"/>
        </w:rPr>
        <w:t>3</w:t>
      </w:r>
      <w:r w:rsidRPr="007E4C5E">
        <w:rPr>
          <w:rFonts w:hint="eastAsia"/>
          <w:color w:val="000000"/>
        </w:rPr>
        <w:t>項計畫</w:t>
      </w:r>
      <w:r>
        <w:rPr>
          <w:rFonts w:hint="eastAsia"/>
          <w:color w:val="000000"/>
        </w:rPr>
        <w:t>，</w:t>
      </w:r>
      <w:r w:rsidRPr="00E323EF">
        <w:rPr>
          <w:rFonts w:hint="eastAsia"/>
          <w:color w:val="000000"/>
        </w:rPr>
        <w:t>合共</w:t>
      </w:r>
      <w:r w:rsidRPr="00AB0803">
        <w:rPr>
          <w:rFonts w:hint="eastAsia"/>
        </w:rPr>
        <w:t>13.69</w:t>
      </w:r>
      <w:r w:rsidRPr="00E323EF">
        <w:rPr>
          <w:rFonts w:hint="eastAsia"/>
          <w:color w:val="000000"/>
        </w:rPr>
        <w:t>億元。經查：</w:t>
      </w:r>
    </w:p>
    <w:p w:rsidR="00637437" w:rsidRPr="00AB0803" w:rsidRDefault="00637437">
      <w:pPr>
        <w:pStyle w:val="a5"/>
        <w:ind w:left="849" w:hanging="283"/>
        <w:rPr>
          <w:b/>
          <w:bCs/>
        </w:rPr>
      </w:pPr>
      <w:r w:rsidRPr="00AB0803">
        <w:rPr>
          <w:rFonts w:hint="eastAsia"/>
          <w:b/>
          <w:bCs/>
        </w:rPr>
        <w:t>(一)115年度</w:t>
      </w:r>
      <w:r>
        <w:rPr>
          <w:rFonts w:hint="eastAsia"/>
          <w:b/>
          <w:bCs/>
        </w:rPr>
        <w:t>預算案新增</w:t>
      </w:r>
      <w:r w:rsidRPr="00AB0803">
        <w:rPr>
          <w:rFonts w:hint="eastAsia"/>
          <w:b/>
          <w:bCs/>
        </w:rPr>
        <w:t>推動AI新十大建設</w:t>
      </w:r>
      <w:r>
        <w:rPr>
          <w:rFonts w:hint="eastAsia"/>
          <w:b/>
          <w:bCs/>
        </w:rPr>
        <w:t>相關</w:t>
      </w:r>
      <w:r w:rsidRPr="00AB0803">
        <w:rPr>
          <w:rFonts w:hint="eastAsia"/>
          <w:b/>
          <w:bCs/>
        </w:rPr>
        <w:t>計畫概況</w:t>
      </w:r>
    </w:p>
    <w:p w:rsidR="00637437" w:rsidRPr="00875420" w:rsidRDefault="00637437">
      <w:pPr>
        <w:pStyle w:val="21"/>
        <w:ind w:left="850" w:firstLine="566"/>
      </w:pPr>
      <w:r w:rsidRPr="000F1041">
        <w:rPr>
          <w:rFonts w:hint="eastAsia"/>
        </w:rPr>
        <w:t>「</w:t>
      </w:r>
      <w:r w:rsidRPr="003F7F8E">
        <w:rPr>
          <w:rFonts w:hint="eastAsia"/>
        </w:rPr>
        <w:t>AI 新十大建設推動方案</w:t>
      </w:r>
      <w:r w:rsidRPr="000F1041">
        <w:rPr>
          <w:rFonts w:hint="eastAsia"/>
        </w:rPr>
        <w:t>」</w:t>
      </w:r>
      <w:r>
        <w:rPr>
          <w:rFonts w:hint="eastAsia"/>
        </w:rPr>
        <w:t>推動主軸包含</w:t>
      </w:r>
      <w:r w:rsidRPr="000F1041">
        <w:rPr>
          <w:rFonts w:hint="eastAsia"/>
        </w:rPr>
        <w:t>智慧應用、關鍵技術及</w:t>
      </w:r>
      <w:r w:rsidRPr="008E143B">
        <w:rPr>
          <w:rFonts w:hint="eastAsia"/>
        </w:rPr>
        <w:t>數位基磐</w:t>
      </w:r>
      <w:r w:rsidRPr="000F1041">
        <w:rPr>
          <w:rFonts w:hint="eastAsia"/>
        </w:rPr>
        <w:t>3大面向，其中</w:t>
      </w:r>
      <w:r>
        <w:rPr>
          <w:rFonts w:hint="eastAsia"/>
        </w:rPr>
        <w:t>在關鍵技術部分，將發展矽光子共同封裝等技術，以及建立量子研發實驗室，發展量子產業價值鏈，並建置智慧機器人實驗室及強化軟體開發等；茲</w:t>
      </w:r>
      <w:r w:rsidRPr="008E143B">
        <w:rPr>
          <w:rFonts w:hint="eastAsia"/>
        </w:rPr>
        <w:t>彙整</w:t>
      </w:r>
      <w:r w:rsidRPr="00875420">
        <w:rPr>
          <w:rFonts w:hint="eastAsia"/>
        </w:rPr>
        <w:t>技術司115年度</w:t>
      </w:r>
      <w:r>
        <w:rPr>
          <w:rFonts w:hint="eastAsia"/>
        </w:rPr>
        <w:t>預算案</w:t>
      </w:r>
      <w:r w:rsidRPr="00875420">
        <w:rPr>
          <w:rFonts w:hint="eastAsia"/>
        </w:rPr>
        <w:t>新增辦理之5項計畫</w:t>
      </w:r>
      <w:r>
        <w:rPr>
          <w:rFonts w:hint="eastAsia"/>
        </w:rPr>
        <w:t>內容</w:t>
      </w:r>
      <w:r w:rsidRPr="00875420">
        <w:rPr>
          <w:rStyle w:val="aff5"/>
        </w:rPr>
        <w:footnoteReference w:id="20"/>
      </w:r>
      <w:r w:rsidRPr="00875420">
        <w:rPr>
          <w:rFonts w:hint="eastAsia"/>
        </w:rPr>
        <w:t>，說明如下：</w:t>
      </w:r>
    </w:p>
    <w:p w:rsidR="00637437" w:rsidRDefault="00637437">
      <w:pPr>
        <w:pStyle w:val="123"/>
        <w:ind w:left="1133" w:hanging="283"/>
      </w:pPr>
      <w:r>
        <w:rPr>
          <w:rFonts w:hint="eastAsia"/>
          <w:b/>
          <w:bCs/>
        </w:rPr>
        <w:t>1.</w:t>
      </w:r>
      <w:r w:rsidRPr="008B0D73">
        <w:rPr>
          <w:rFonts w:hint="eastAsia"/>
          <w:b/>
          <w:bCs/>
        </w:rPr>
        <w:t>研發測試場域整建暨藥品國產自製能量建置計畫</w:t>
      </w:r>
      <w:r>
        <w:rPr>
          <w:rFonts w:hint="eastAsia"/>
          <w:b/>
          <w:bCs/>
        </w:rPr>
        <w:t>-</w:t>
      </w:r>
      <w:r w:rsidRPr="003017BB">
        <w:rPr>
          <w:rFonts w:hint="eastAsia"/>
          <w:b/>
          <w:bCs/>
        </w:rPr>
        <w:t>新型態電動車試車場精進計畫：</w:t>
      </w:r>
      <w:r w:rsidRPr="0011623C">
        <w:rPr>
          <w:rFonts w:hint="eastAsia"/>
        </w:rPr>
        <w:t>計畫期程</w:t>
      </w:r>
      <w:r>
        <w:rPr>
          <w:rFonts w:hint="eastAsia"/>
        </w:rPr>
        <w:t>為</w:t>
      </w:r>
      <w:r w:rsidRPr="0011623C">
        <w:rPr>
          <w:rFonts w:hint="eastAsia"/>
        </w:rPr>
        <w:t>11</w:t>
      </w:r>
      <w:r>
        <w:rPr>
          <w:rFonts w:hint="eastAsia"/>
        </w:rPr>
        <w:t>5至119</w:t>
      </w:r>
      <w:r w:rsidRPr="0011623C">
        <w:rPr>
          <w:rFonts w:hint="eastAsia"/>
        </w:rPr>
        <w:t>年度</w:t>
      </w:r>
      <w:r>
        <w:rPr>
          <w:rFonts w:hint="eastAsia"/>
        </w:rPr>
        <w:t>，總經費19.79億元，115年度</w:t>
      </w:r>
      <w:r w:rsidRPr="0011623C">
        <w:rPr>
          <w:rFonts w:hint="eastAsia"/>
        </w:rPr>
        <w:t>預算案編列</w:t>
      </w:r>
      <w:r>
        <w:rPr>
          <w:rFonts w:hint="eastAsia"/>
        </w:rPr>
        <w:t>4,000萬</w:t>
      </w:r>
      <w:r w:rsidRPr="0011623C">
        <w:rPr>
          <w:rFonts w:hint="eastAsia"/>
        </w:rPr>
        <w:t>元。計畫內容主要係</w:t>
      </w:r>
      <w:r>
        <w:rPr>
          <w:rFonts w:hint="eastAsia"/>
        </w:rPr>
        <w:t>捐</w:t>
      </w:r>
      <w:r w:rsidRPr="00B86F14">
        <w:rPr>
          <w:rFonts w:hint="eastAsia"/>
        </w:rPr>
        <w:t>助車輛中心</w:t>
      </w:r>
      <w:r>
        <w:rPr>
          <w:rFonts w:hint="eastAsia"/>
        </w:rPr>
        <w:t>於</w:t>
      </w:r>
      <w:r w:rsidRPr="00B86F14">
        <w:rPr>
          <w:rFonts w:hint="eastAsia"/>
        </w:rPr>
        <w:t>彰化鹿港彰濱場域建構符合未來產學研究使用需求之新型態測試驗證場域，</w:t>
      </w:r>
      <w:r>
        <w:rPr>
          <w:rFonts w:hint="eastAsia"/>
        </w:rPr>
        <w:t>包含優化12條實車測試道、全場域導入V2X車輛聯網功能，並建構整車級硬體迴路驗證測試場域，預計為國內產學研、ICT產業及新創企業提供與國際同步之科研環境及測試驗證能量，支援車輛與零組件關鍵技術發展驗證，</w:t>
      </w:r>
      <w:r w:rsidRPr="003017BB">
        <w:rPr>
          <w:rFonts w:hint="eastAsia"/>
        </w:rPr>
        <w:t>建立自主技術及拓展國際外銷市場</w:t>
      </w:r>
      <w:r>
        <w:rPr>
          <w:rFonts w:hint="eastAsia"/>
        </w:rPr>
        <w:t>。</w:t>
      </w:r>
    </w:p>
    <w:p w:rsidR="00637437" w:rsidRDefault="00637437">
      <w:pPr>
        <w:pStyle w:val="123"/>
        <w:ind w:left="1133" w:hanging="283"/>
      </w:pPr>
      <w:r w:rsidRPr="00A924B1">
        <w:rPr>
          <w:rFonts w:hint="eastAsia"/>
          <w:b/>
          <w:bCs/>
        </w:rPr>
        <w:t>2.</w:t>
      </w:r>
      <w:r w:rsidRPr="008B0D73">
        <w:rPr>
          <w:rFonts w:hint="eastAsia"/>
          <w:b/>
          <w:bCs/>
        </w:rPr>
        <w:t>研發測試場域整建暨藥品國產自製能量建置計畫</w:t>
      </w:r>
      <w:r>
        <w:rPr>
          <w:rFonts w:hint="eastAsia"/>
          <w:b/>
          <w:bCs/>
        </w:rPr>
        <w:t>-</w:t>
      </w:r>
      <w:r w:rsidRPr="00A924B1">
        <w:rPr>
          <w:rFonts w:hint="eastAsia"/>
          <w:b/>
          <w:bCs/>
        </w:rPr>
        <w:t>無人化創新科技實驗室-快速試製廠房建置計畫</w:t>
      </w:r>
      <w:r>
        <w:rPr>
          <w:rStyle w:val="aff5"/>
        </w:rPr>
        <w:footnoteReference w:id="21"/>
      </w:r>
      <w:r w:rsidRPr="00A924B1">
        <w:rPr>
          <w:rFonts w:hint="eastAsia"/>
          <w:b/>
          <w:bCs/>
        </w:rPr>
        <w:t>：</w:t>
      </w:r>
      <w:r w:rsidRPr="0011623C">
        <w:rPr>
          <w:rFonts w:hint="eastAsia"/>
        </w:rPr>
        <w:t>計畫期程</w:t>
      </w:r>
      <w:r>
        <w:rPr>
          <w:rFonts w:hint="eastAsia"/>
        </w:rPr>
        <w:t>為</w:t>
      </w:r>
      <w:r w:rsidRPr="0011623C">
        <w:rPr>
          <w:rFonts w:hint="eastAsia"/>
        </w:rPr>
        <w:t>11</w:t>
      </w:r>
      <w:r>
        <w:rPr>
          <w:rFonts w:hint="eastAsia"/>
        </w:rPr>
        <w:t>5至116</w:t>
      </w:r>
      <w:r w:rsidRPr="0011623C">
        <w:rPr>
          <w:rFonts w:hint="eastAsia"/>
        </w:rPr>
        <w:t>年度</w:t>
      </w:r>
      <w:r>
        <w:rPr>
          <w:rFonts w:hint="eastAsia"/>
        </w:rPr>
        <w:t>，總經費16億元，115年度</w:t>
      </w:r>
      <w:r w:rsidRPr="0011623C">
        <w:rPr>
          <w:rFonts w:hint="eastAsia"/>
        </w:rPr>
        <w:t>預算案編列</w:t>
      </w:r>
      <w:r>
        <w:rPr>
          <w:rFonts w:hint="eastAsia"/>
        </w:rPr>
        <w:t>4</w:t>
      </w:r>
      <w:r w:rsidRPr="0011623C">
        <w:rPr>
          <w:rFonts w:hint="eastAsia"/>
        </w:rPr>
        <w:t>億元。計畫內容主要係</w:t>
      </w:r>
      <w:r>
        <w:rPr>
          <w:rFonts w:hint="eastAsia"/>
        </w:rPr>
        <w:t>捐助工研院於六甲院區興建可容納主題式虛實整合設計開發、數位雙生模擬系統平台、無人載具整機小批量研製線、室內壓力測試環境及室外多功能測試環境等功能之快速試製廠房，聚焦於無人化協作系統AI運算技術與數位雙生模擬，以及發展De-Centralize無人載具系統整合、研製及驗測能量</w:t>
      </w:r>
      <w:r w:rsidRPr="0011623C">
        <w:rPr>
          <w:rFonts w:hint="eastAsia"/>
        </w:rPr>
        <w:t>。</w:t>
      </w:r>
    </w:p>
    <w:p w:rsidR="00637437" w:rsidRDefault="00637437">
      <w:pPr>
        <w:pStyle w:val="123"/>
        <w:ind w:left="1133" w:hanging="283"/>
      </w:pPr>
      <w:r>
        <w:rPr>
          <w:rFonts w:hint="eastAsia"/>
          <w:b/>
          <w:bCs/>
        </w:rPr>
        <w:t>3.科技專案-</w:t>
      </w:r>
      <w:r w:rsidRPr="00A924B1">
        <w:rPr>
          <w:rFonts w:hint="eastAsia"/>
          <w:b/>
          <w:bCs/>
        </w:rPr>
        <w:t>加速矽光子技術自主及促進產業鏈成型</w:t>
      </w:r>
      <w:r>
        <w:rPr>
          <w:rFonts w:hint="eastAsia"/>
          <w:b/>
          <w:bCs/>
        </w:rPr>
        <w:t>計畫：</w:t>
      </w:r>
      <w:r w:rsidRPr="00CA6333">
        <w:rPr>
          <w:rFonts w:hint="eastAsia"/>
        </w:rPr>
        <w:t>計畫期程為115至11</w:t>
      </w:r>
      <w:r>
        <w:rPr>
          <w:rFonts w:hint="eastAsia"/>
        </w:rPr>
        <w:t>7</w:t>
      </w:r>
      <w:r w:rsidRPr="00CA6333">
        <w:rPr>
          <w:rFonts w:hint="eastAsia"/>
        </w:rPr>
        <w:t>年度，總經費</w:t>
      </w:r>
      <w:r>
        <w:rPr>
          <w:rFonts w:hint="eastAsia"/>
        </w:rPr>
        <w:t>5.76</w:t>
      </w:r>
      <w:r w:rsidRPr="00CA6333">
        <w:rPr>
          <w:rFonts w:hint="eastAsia"/>
        </w:rPr>
        <w:t>億元，115年度預算案編列</w:t>
      </w:r>
      <w:r>
        <w:rPr>
          <w:rFonts w:hint="eastAsia"/>
        </w:rPr>
        <w:t>1.92</w:t>
      </w:r>
      <w:r w:rsidRPr="00CA6333">
        <w:rPr>
          <w:rFonts w:hint="eastAsia"/>
        </w:rPr>
        <w:t>億元。計畫內容主要係建立矽光子共封裝</w:t>
      </w:r>
      <w:r>
        <w:rPr>
          <w:rFonts w:hint="eastAsia"/>
        </w:rPr>
        <w:t>及</w:t>
      </w:r>
      <w:r w:rsidRPr="00CA6333">
        <w:rPr>
          <w:rFonts w:hint="eastAsia"/>
        </w:rPr>
        <w:t>整合晶片測試驗證平台，依國內大廠規格盤點並補足產業鏈缺口，串聯晶片、電子設計自動化</w:t>
      </w:r>
      <w:r>
        <w:rPr>
          <w:rFonts w:hint="eastAsia"/>
        </w:rPr>
        <w:t>(</w:t>
      </w:r>
      <w:r w:rsidRPr="00CA6333">
        <w:t>Electronic Design Automation</w:t>
      </w:r>
      <w:r>
        <w:rPr>
          <w:rFonts w:hint="eastAsia"/>
        </w:rPr>
        <w:t>,</w:t>
      </w:r>
      <w:r w:rsidRPr="00CA6333">
        <w:rPr>
          <w:rFonts w:hint="eastAsia"/>
        </w:rPr>
        <w:t>EDA</w:t>
      </w:r>
      <w:r>
        <w:rPr>
          <w:rFonts w:hint="eastAsia"/>
        </w:rPr>
        <w:t>)及</w:t>
      </w:r>
      <w:r w:rsidRPr="00CA6333">
        <w:rPr>
          <w:rFonts w:hint="eastAsia"/>
        </w:rPr>
        <w:t>封測產業，推動跨域整合</w:t>
      </w:r>
      <w:r>
        <w:rPr>
          <w:rFonts w:hint="eastAsia"/>
        </w:rPr>
        <w:t>及</w:t>
      </w:r>
      <w:r w:rsidRPr="00CA6333">
        <w:rPr>
          <w:rFonts w:hint="eastAsia"/>
        </w:rPr>
        <w:t>技術升級，促進平台共享</w:t>
      </w:r>
      <w:r>
        <w:rPr>
          <w:rFonts w:hint="eastAsia"/>
        </w:rPr>
        <w:t>及</w:t>
      </w:r>
      <w:r w:rsidRPr="00CA6333">
        <w:rPr>
          <w:rFonts w:hint="eastAsia"/>
        </w:rPr>
        <w:t>產學研合作，加速矽光子技術商品化。</w:t>
      </w:r>
    </w:p>
    <w:p w:rsidR="00637437" w:rsidRDefault="00637437">
      <w:pPr>
        <w:pStyle w:val="123"/>
        <w:ind w:left="1133" w:hanging="283"/>
      </w:pPr>
      <w:r>
        <w:rPr>
          <w:rFonts w:hint="eastAsia"/>
          <w:b/>
          <w:bCs/>
        </w:rPr>
        <w:t>4</w:t>
      </w:r>
      <w:r w:rsidRPr="00C15124">
        <w:rPr>
          <w:rFonts w:hint="eastAsia"/>
          <w:b/>
          <w:bCs/>
        </w:rPr>
        <w:t>.</w:t>
      </w:r>
      <w:r w:rsidRPr="008B0D73">
        <w:rPr>
          <w:rFonts w:hint="eastAsia"/>
          <w:b/>
          <w:bCs/>
        </w:rPr>
        <w:t>科技專案-</w:t>
      </w:r>
      <w:r w:rsidRPr="00C15124">
        <w:rPr>
          <w:rFonts w:hint="eastAsia"/>
          <w:b/>
          <w:bCs/>
        </w:rPr>
        <w:t>智慧機器人-關鍵技術及產業生態系建置計畫：</w:t>
      </w:r>
      <w:r w:rsidRPr="0011623C">
        <w:rPr>
          <w:rFonts w:hint="eastAsia"/>
        </w:rPr>
        <w:t>計畫期程</w:t>
      </w:r>
      <w:r>
        <w:rPr>
          <w:rFonts w:hint="eastAsia"/>
        </w:rPr>
        <w:t>為</w:t>
      </w:r>
      <w:r w:rsidRPr="0011623C">
        <w:rPr>
          <w:rFonts w:hint="eastAsia"/>
        </w:rPr>
        <w:t>11</w:t>
      </w:r>
      <w:r>
        <w:rPr>
          <w:rFonts w:hint="eastAsia"/>
        </w:rPr>
        <w:t>5</w:t>
      </w:r>
      <w:r w:rsidRPr="0011623C">
        <w:rPr>
          <w:rFonts w:hint="eastAsia"/>
        </w:rPr>
        <w:t>年度</w:t>
      </w:r>
      <w:r>
        <w:rPr>
          <w:rFonts w:hint="eastAsia"/>
        </w:rPr>
        <w:t>(單一年度)，115年度</w:t>
      </w:r>
      <w:r w:rsidRPr="0011623C">
        <w:rPr>
          <w:rFonts w:hint="eastAsia"/>
        </w:rPr>
        <w:t>預算案編列</w:t>
      </w:r>
      <w:r>
        <w:rPr>
          <w:rFonts w:hint="eastAsia"/>
        </w:rPr>
        <w:t>5.63</w:t>
      </w:r>
      <w:r w:rsidRPr="0011623C">
        <w:rPr>
          <w:rFonts w:hint="eastAsia"/>
        </w:rPr>
        <w:t>億元。計畫內容主要係</w:t>
      </w:r>
      <w:r>
        <w:rPr>
          <w:rFonts w:hint="eastAsia"/>
        </w:rPr>
        <w:t>建置智慧機器人創新與應用研發中心，發展智慧機器人新創及共創生態體系，透過發展應用導向技術及系統整合能力，強化技術及產品供應韌性，推動臺灣成為智慧機器人創新應用樞紐</w:t>
      </w:r>
      <w:r w:rsidRPr="0011623C">
        <w:rPr>
          <w:rFonts w:hint="eastAsia"/>
        </w:rPr>
        <w:t>。</w:t>
      </w:r>
    </w:p>
    <w:p w:rsidR="00637437" w:rsidRPr="003017BB" w:rsidRDefault="00637437">
      <w:pPr>
        <w:pStyle w:val="123"/>
        <w:ind w:left="1133" w:hanging="283"/>
        <w:rPr>
          <w:rFonts w:hint="eastAsia"/>
        </w:rPr>
      </w:pPr>
      <w:r>
        <w:rPr>
          <w:rFonts w:hint="eastAsia"/>
          <w:b/>
          <w:bCs/>
        </w:rPr>
        <w:t>5.</w:t>
      </w:r>
      <w:bookmarkStart w:id="68" w:name="_Hlk211866045"/>
      <w:r w:rsidRPr="008B0D73">
        <w:rPr>
          <w:rFonts w:hint="eastAsia"/>
          <w:b/>
          <w:bCs/>
        </w:rPr>
        <w:t>科技專案-</w:t>
      </w:r>
      <w:r w:rsidRPr="003017BB">
        <w:rPr>
          <w:rFonts w:hint="eastAsia"/>
          <w:b/>
          <w:bCs/>
        </w:rPr>
        <w:t>超導量子低溫電路設計開發</w:t>
      </w:r>
      <w:r>
        <w:rPr>
          <w:rFonts w:hint="eastAsia"/>
          <w:b/>
          <w:bCs/>
        </w:rPr>
        <w:t>計畫</w:t>
      </w:r>
      <w:bookmarkEnd w:id="68"/>
      <w:r>
        <w:rPr>
          <w:rFonts w:hint="eastAsia"/>
          <w:b/>
          <w:bCs/>
        </w:rPr>
        <w:t>：</w:t>
      </w:r>
      <w:r w:rsidRPr="00CA6333">
        <w:rPr>
          <w:rFonts w:hint="eastAsia"/>
        </w:rPr>
        <w:t>計畫期程為115至11</w:t>
      </w:r>
      <w:r>
        <w:rPr>
          <w:rFonts w:hint="eastAsia"/>
        </w:rPr>
        <w:t>8</w:t>
      </w:r>
      <w:r w:rsidRPr="00CA6333">
        <w:rPr>
          <w:rFonts w:hint="eastAsia"/>
        </w:rPr>
        <w:t>年度，總經費</w:t>
      </w:r>
      <w:r>
        <w:rPr>
          <w:rFonts w:hint="eastAsia"/>
        </w:rPr>
        <w:t>2.21</w:t>
      </w:r>
      <w:r w:rsidRPr="00CA6333">
        <w:rPr>
          <w:rFonts w:hint="eastAsia"/>
        </w:rPr>
        <w:t>億元，115年度預算案編列</w:t>
      </w:r>
      <w:r>
        <w:rPr>
          <w:rFonts w:hint="eastAsia"/>
        </w:rPr>
        <w:t>5,520萬4千</w:t>
      </w:r>
      <w:r w:rsidRPr="00CA6333">
        <w:rPr>
          <w:rFonts w:hint="eastAsia"/>
        </w:rPr>
        <w:t>元。計畫內容主要係</w:t>
      </w:r>
      <w:r>
        <w:rPr>
          <w:rFonts w:hint="eastAsia"/>
        </w:rPr>
        <w:t>運用我國半導體技術能力，開發量子電腦關鍵零組件之多通道切換低溫微波關鍵模組，期能強化我國自有量子技術能量</w:t>
      </w:r>
      <w:r w:rsidRPr="00CA6333">
        <w:rPr>
          <w:rFonts w:hint="eastAsia"/>
        </w:rPr>
        <w:t>。</w:t>
      </w:r>
    </w:p>
    <w:p w:rsidR="00637437" w:rsidRPr="006C0502" w:rsidRDefault="00637437">
      <w:pPr>
        <w:pStyle w:val="a5"/>
        <w:ind w:left="849" w:hanging="283"/>
        <w:rPr>
          <w:b/>
          <w:bCs/>
        </w:rPr>
      </w:pPr>
      <w:r w:rsidRPr="006C0502">
        <w:rPr>
          <w:rFonts w:hint="eastAsia"/>
          <w:b/>
          <w:bCs/>
        </w:rPr>
        <w:t>(二)</w:t>
      </w:r>
      <w:r>
        <w:rPr>
          <w:rFonts w:hint="eastAsia"/>
          <w:b/>
          <w:bCs/>
        </w:rPr>
        <w:t>2024年</w:t>
      </w:r>
      <w:r w:rsidRPr="006C0502">
        <w:rPr>
          <w:rFonts w:hint="eastAsia"/>
          <w:b/>
          <w:bCs/>
        </w:rPr>
        <w:t>全球人工智慧指數</w:t>
      </w:r>
      <w:r>
        <w:rPr>
          <w:rFonts w:hint="eastAsia"/>
          <w:b/>
          <w:bCs/>
        </w:rPr>
        <w:t>我國</w:t>
      </w:r>
      <w:r w:rsidRPr="006C0502">
        <w:rPr>
          <w:rFonts w:hint="eastAsia"/>
          <w:b/>
          <w:bCs/>
        </w:rPr>
        <w:t>排名雖有提升，惟</w:t>
      </w:r>
      <w:r>
        <w:rPr>
          <w:rFonts w:hint="eastAsia"/>
          <w:b/>
          <w:bCs/>
        </w:rPr>
        <w:t>於</w:t>
      </w:r>
      <w:r w:rsidRPr="006C0502">
        <w:rPr>
          <w:rFonts w:hint="eastAsia"/>
          <w:b/>
          <w:bCs/>
        </w:rPr>
        <w:t>人才、</w:t>
      </w:r>
      <w:r>
        <w:rPr>
          <w:rFonts w:hint="eastAsia"/>
          <w:b/>
          <w:bCs/>
        </w:rPr>
        <w:t>運作環境、</w:t>
      </w:r>
      <w:r w:rsidRPr="006C0502">
        <w:rPr>
          <w:rFonts w:hint="eastAsia"/>
          <w:b/>
          <w:bCs/>
        </w:rPr>
        <w:t>研究及商業</w:t>
      </w:r>
      <w:r>
        <w:rPr>
          <w:rFonts w:hint="eastAsia"/>
          <w:b/>
          <w:bCs/>
        </w:rPr>
        <w:t>項目尚存</w:t>
      </w:r>
      <w:r w:rsidRPr="006C0502">
        <w:rPr>
          <w:rFonts w:hint="eastAsia"/>
          <w:b/>
          <w:bCs/>
        </w:rPr>
        <w:t>精進提升空間</w:t>
      </w:r>
    </w:p>
    <w:p w:rsidR="00637437" w:rsidRDefault="00637437">
      <w:pPr>
        <w:pStyle w:val="21"/>
        <w:ind w:left="850" w:firstLine="566"/>
        <w:rPr>
          <w:rFonts w:hint="eastAsia"/>
        </w:rPr>
      </w:pPr>
      <w:r>
        <w:rPr>
          <w:rFonts w:hint="eastAsia"/>
        </w:rPr>
        <w:t>據</w:t>
      </w:r>
      <w:r w:rsidRPr="00682143">
        <w:rPr>
          <w:rFonts w:hint="eastAsia"/>
        </w:rPr>
        <w:t>英國《Tortoise Media》</w:t>
      </w:r>
      <w:r>
        <w:rPr>
          <w:rFonts w:hint="eastAsia"/>
        </w:rPr>
        <w:t>2024年9月公布之全球人工智慧指數(</w:t>
      </w:r>
      <w:r w:rsidRPr="006A5F81">
        <w:t>The Global Artificial Intelligence Index 2024</w:t>
      </w:r>
      <w:r>
        <w:rPr>
          <w:rFonts w:hint="eastAsia"/>
        </w:rPr>
        <w:t>)排名，該機構以</w:t>
      </w:r>
      <w:r w:rsidRPr="00240218">
        <w:rPr>
          <w:rFonts w:hint="eastAsia"/>
        </w:rPr>
        <w:t>「實</w:t>
      </w:r>
      <w:r>
        <w:rPr>
          <w:rFonts w:hint="eastAsia"/>
        </w:rPr>
        <w:t>施</w:t>
      </w:r>
      <w:r w:rsidRPr="00240218">
        <w:rPr>
          <w:rFonts w:hint="eastAsia"/>
        </w:rPr>
        <w:t>」、「創新」、「投資」</w:t>
      </w:r>
      <w:r>
        <w:rPr>
          <w:rFonts w:hint="eastAsia"/>
        </w:rPr>
        <w:t>3大面向，下設</w:t>
      </w:r>
      <w:r w:rsidRPr="00240218">
        <w:rPr>
          <w:rFonts w:hint="eastAsia"/>
        </w:rPr>
        <w:t>7</w:t>
      </w:r>
      <w:r>
        <w:rPr>
          <w:rFonts w:hint="eastAsia"/>
        </w:rPr>
        <w:t>個</w:t>
      </w:r>
      <w:r w:rsidRPr="00240218">
        <w:rPr>
          <w:rFonts w:hint="eastAsia"/>
        </w:rPr>
        <w:t>子項目</w:t>
      </w:r>
      <w:r>
        <w:rPr>
          <w:rFonts w:hint="eastAsia"/>
        </w:rPr>
        <w:t>、122個指標評比後</w:t>
      </w:r>
      <w:r w:rsidRPr="00240218">
        <w:rPr>
          <w:rFonts w:hint="eastAsia"/>
        </w:rPr>
        <w:t>，</w:t>
      </w:r>
      <w:r>
        <w:rPr>
          <w:rFonts w:hint="eastAsia"/>
        </w:rPr>
        <w:t>2024年臺灣於</w:t>
      </w:r>
      <w:r w:rsidRPr="00240218">
        <w:rPr>
          <w:rFonts w:hint="eastAsia"/>
        </w:rPr>
        <w:t>全球</w:t>
      </w:r>
      <w:r>
        <w:rPr>
          <w:rFonts w:hint="eastAsia"/>
        </w:rPr>
        <w:t>83</w:t>
      </w:r>
      <w:r w:rsidRPr="00240218">
        <w:rPr>
          <w:rFonts w:hint="eastAsia"/>
        </w:rPr>
        <w:t>個</w:t>
      </w:r>
      <w:r>
        <w:rPr>
          <w:rFonts w:hint="eastAsia"/>
        </w:rPr>
        <w:t>受評比國家地區中排名第21名，較2023年進步5名，惟</w:t>
      </w:r>
      <w:r w:rsidRPr="00682143">
        <w:rPr>
          <w:rFonts w:hint="eastAsia"/>
        </w:rPr>
        <w:t>於亞洲地區</w:t>
      </w:r>
      <w:r>
        <w:rPr>
          <w:rFonts w:hint="eastAsia"/>
        </w:rPr>
        <w:t>尚</w:t>
      </w:r>
      <w:r w:rsidRPr="00682143">
        <w:rPr>
          <w:rFonts w:hint="eastAsia"/>
        </w:rPr>
        <w:t>落後中國</w:t>
      </w:r>
      <w:r>
        <w:rPr>
          <w:rFonts w:hint="eastAsia"/>
        </w:rPr>
        <w:t>及香港、新加坡、</w:t>
      </w:r>
      <w:r w:rsidRPr="00682143">
        <w:rPr>
          <w:rFonts w:hint="eastAsia"/>
        </w:rPr>
        <w:t>南韓</w:t>
      </w:r>
      <w:r>
        <w:rPr>
          <w:rFonts w:hint="eastAsia"/>
        </w:rPr>
        <w:t>、</w:t>
      </w:r>
      <w:r w:rsidRPr="00682143">
        <w:rPr>
          <w:rFonts w:hint="eastAsia"/>
        </w:rPr>
        <w:t>日本</w:t>
      </w:r>
      <w:r>
        <w:rPr>
          <w:rFonts w:hint="eastAsia"/>
        </w:rPr>
        <w:t>等國家</w:t>
      </w:r>
      <w:r w:rsidRPr="00682143">
        <w:rPr>
          <w:rFonts w:hint="eastAsia"/>
        </w:rPr>
        <w:t>(詳表1)</w:t>
      </w:r>
      <w:r>
        <w:rPr>
          <w:rFonts w:hint="eastAsia"/>
        </w:rPr>
        <w:t>，且其中尚有4個子項目之分項排名低於總排名，分別為「人才」(第28名)、「</w:t>
      </w:r>
      <w:r w:rsidRPr="006B2A76">
        <w:rPr>
          <w:rFonts w:hint="eastAsia"/>
        </w:rPr>
        <w:t>運作環境</w:t>
      </w:r>
      <w:r>
        <w:rPr>
          <w:rFonts w:hint="eastAsia"/>
        </w:rPr>
        <w:t>」(</w:t>
      </w:r>
      <w:r w:rsidRPr="006B2A76">
        <w:rPr>
          <w:rFonts w:hint="eastAsia"/>
        </w:rPr>
        <w:t>第</w:t>
      </w:r>
      <w:r>
        <w:rPr>
          <w:rFonts w:hint="eastAsia"/>
        </w:rPr>
        <w:t>71</w:t>
      </w:r>
      <w:r w:rsidRPr="006B2A76">
        <w:rPr>
          <w:rFonts w:hint="eastAsia"/>
        </w:rPr>
        <w:t>名</w:t>
      </w:r>
      <w:r>
        <w:rPr>
          <w:rFonts w:hint="eastAsia"/>
        </w:rPr>
        <w:t>)、「研究」(第27名)及「商業」(第39名)等項目，而「運作環境」評比重點係人工智慧之</w:t>
      </w:r>
      <w:r w:rsidRPr="006B2A76">
        <w:rPr>
          <w:rFonts w:hint="eastAsia"/>
        </w:rPr>
        <w:t>監管環境</w:t>
      </w:r>
      <w:r>
        <w:rPr>
          <w:rFonts w:hint="eastAsia"/>
        </w:rPr>
        <w:t>及</w:t>
      </w:r>
      <w:r w:rsidRPr="006B2A76">
        <w:rPr>
          <w:rFonts w:hint="eastAsia"/>
        </w:rPr>
        <w:t>公眾討論</w:t>
      </w:r>
      <w:r>
        <w:rPr>
          <w:rFonts w:hint="eastAsia"/>
        </w:rPr>
        <w:t>，「商業」</w:t>
      </w:r>
      <w:r w:rsidRPr="006B2A76">
        <w:rPr>
          <w:rFonts w:hint="eastAsia"/>
        </w:rPr>
        <w:t>評</w:t>
      </w:r>
      <w:r>
        <w:rPr>
          <w:rFonts w:hint="eastAsia"/>
        </w:rPr>
        <w:t>比</w:t>
      </w:r>
      <w:r w:rsidRPr="006B2A76">
        <w:rPr>
          <w:rFonts w:hint="eastAsia"/>
        </w:rPr>
        <w:t>重點</w:t>
      </w:r>
      <w:r w:rsidRPr="009475E0">
        <w:rPr>
          <w:rFonts w:hint="eastAsia"/>
        </w:rPr>
        <w:t>係</w:t>
      </w:r>
      <w:r w:rsidRPr="00A6762D">
        <w:rPr>
          <w:rFonts w:hint="eastAsia"/>
        </w:rPr>
        <w:t>人工智慧</w:t>
      </w:r>
      <w:r>
        <w:rPr>
          <w:rFonts w:hint="eastAsia"/>
        </w:rPr>
        <w:t>之</w:t>
      </w:r>
      <w:r w:rsidRPr="00A6762D">
        <w:rPr>
          <w:rFonts w:hint="eastAsia"/>
        </w:rPr>
        <w:t>新創活動、投資</w:t>
      </w:r>
      <w:r>
        <w:rPr>
          <w:rFonts w:hint="eastAsia"/>
        </w:rPr>
        <w:t>及</w:t>
      </w:r>
      <w:r w:rsidRPr="00A6762D">
        <w:rPr>
          <w:rFonts w:hint="eastAsia"/>
        </w:rPr>
        <w:t>商業</w:t>
      </w:r>
      <w:r>
        <w:rPr>
          <w:rFonts w:hint="eastAsia"/>
        </w:rPr>
        <w:t>化水平</w:t>
      </w:r>
      <w:r w:rsidRPr="00100F30">
        <w:rPr>
          <w:rFonts w:hint="eastAsia"/>
        </w:rPr>
        <w:t>，</w:t>
      </w:r>
      <w:r w:rsidRPr="009475E0">
        <w:rPr>
          <w:rFonts w:hint="eastAsia"/>
        </w:rPr>
        <w:t>「研究」</w:t>
      </w:r>
      <w:bookmarkStart w:id="69" w:name="_Hlk209427867"/>
      <w:r>
        <w:rPr>
          <w:rFonts w:hint="eastAsia"/>
        </w:rPr>
        <w:t>評比重點係</w:t>
      </w:r>
      <w:r w:rsidRPr="009475E0">
        <w:rPr>
          <w:rFonts w:hint="eastAsia"/>
        </w:rPr>
        <w:t>專業研究</w:t>
      </w:r>
      <w:r>
        <w:rPr>
          <w:rFonts w:hint="eastAsia"/>
        </w:rPr>
        <w:t>及</w:t>
      </w:r>
      <w:r w:rsidRPr="009475E0">
        <w:rPr>
          <w:rFonts w:hint="eastAsia"/>
        </w:rPr>
        <w:t>研究人員</w:t>
      </w:r>
      <w:r>
        <w:rPr>
          <w:rFonts w:hint="eastAsia"/>
        </w:rPr>
        <w:t>之</w:t>
      </w:r>
      <w:r w:rsidRPr="009475E0">
        <w:rPr>
          <w:rFonts w:hint="eastAsia"/>
        </w:rPr>
        <w:t>程度，</w:t>
      </w:r>
      <w:bookmarkEnd w:id="69"/>
      <w:r w:rsidRPr="009475E0">
        <w:rPr>
          <w:rFonts w:hint="eastAsia"/>
        </w:rPr>
        <w:t>包括</w:t>
      </w:r>
      <w:r>
        <w:rPr>
          <w:rFonts w:hint="eastAsia"/>
        </w:rPr>
        <w:t>於可靠</w:t>
      </w:r>
      <w:r w:rsidRPr="009475E0">
        <w:rPr>
          <w:rFonts w:hint="eastAsia"/>
        </w:rPr>
        <w:t>學術期刊上</w:t>
      </w:r>
      <w:r>
        <w:rPr>
          <w:rFonts w:hint="eastAsia"/>
        </w:rPr>
        <w:t>之</w:t>
      </w:r>
      <w:r w:rsidRPr="009475E0">
        <w:rPr>
          <w:rFonts w:hint="eastAsia"/>
        </w:rPr>
        <w:t>出版</w:t>
      </w:r>
      <w:r>
        <w:rPr>
          <w:rFonts w:hint="eastAsia"/>
        </w:rPr>
        <w:t>及</w:t>
      </w:r>
      <w:r w:rsidRPr="009475E0">
        <w:rPr>
          <w:rFonts w:hint="eastAsia"/>
        </w:rPr>
        <w:t>引用量</w:t>
      </w:r>
      <w:r>
        <w:rPr>
          <w:rFonts w:hint="eastAsia"/>
        </w:rPr>
        <w:t>，我國除「基礎建設」子項目排名相對較佳外，其餘多項尚存</w:t>
      </w:r>
      <w:r w:rsidRPr="00A6762D">
        <w:rPr>
          <w:rFonts w:hint="eastAsia"/>
        </w:rPr>
        <w:t>精進</w:t>
      </w:r>
      <w:r>
        <w:rPr>
          <w:rFonts w:hint="eastAsia"/>
        </w:rPr>
        <w:t>提升</w:t>
      </w:r>
      <w:r w:rsidRPr="00A6762D">
        <w:rPr>
          <w:rFonts w:hint="eastAsia"/>
        </w:rPr>
        <w:t>空間。</w:t>
      </w:r>
    </w:p>
    <w:p w:rsidR="00637437" w:rsidRPr="00EB453E" w:rsidRDefault="00637437">
      <w:pPr>
        <w:adjustRightInd w:val="0"/>
        <w:ind w:leftChars="0" w:left="0" w:firstLineChars="0" w:firstLine="0"/>
        <w:rPr>
          <w:rFonts w:hAnsi="標楷體"/>
          <w:snapToGrid/>
          <w:color w:val="333333"/>
          <w:sz w:val="27"/>
        </w:rPr>
      </w:pPr>
      <w:r w:rsidRPr="00EB453E">
        <w:rPr>
          <w:rFonts w:hAnsi="標楷體" w:hint="eastAsia"/>
          <w:b/>
          <w:bCs/>
          <w:snapToGrid/>
          <w:color w:val="333333"/>
        </w:rPr>
        <w:t>表</w:t>
      </w:r>
      <w:r>
        <w:rPr>
          <w:rFonts w:hAnsi="標楷體" w:hint="eastAsia"/>
          <w:b/>
          <w:bCs/>
          <w:snapToGrid/>
          <w:color w:val="333333"/>
        </w:rPr>
        <w:t>1</w:t>
      </w:r>
      <w:r w:rsidRPr="00EB453E">
        <w:rPr>
          <w:rFonts w:hAnsi="標楷體" w:hint="eastAsia"/>
          <w:b/>
          <w:bCs/>
          <w:snapToGrid/>
          <w:color w:val="333333"/>
        </w:rPr>
        <w:t xml:space="preserve">  </w:t>
      </w:r>
      <w:bookmarkStart w:id="70" w:name="_Hlk173850981"/>
      <w:r>
        <w:rPr>
          <w:rFonts w:hAnsi="標楷體" w:hint="eastAsia"/>
          <w:b/>
          <w:bCs/>
          <w:snapToGrid/>
          <w:color w:val="333333"/>
        </w:rPr>
        <w:t>2024年</w:t>
      </w:r>
      <w:r w:rsidRPr="00F57607">
        <w:rPr>
          <w:rFonts w:hAnsi="標楷體" w:hint="eastAsia"/>
          <w:b/>
          <w:bCs/>
          <w:snapToGrid/>
          <w:color w:val="333333"/>
        </w:rPr>
        <w:t>全球人工智慧指數</w:t>
      </w:r>
      <w:r w:rsidRPr="00EB453E">
        <w:rPr>
          <w:rFonts w:hAnsi="標楷體" w:hint="eastAsia"/>
          <w:b/>
          <w:bCs/>
          <w:snapToGrid/>
          <w:color w:val="333333"/>
        </w:rPr>
        <w:t>排名情形</w:t>
      </w:r>
      <w:bookmarkEnd w:id="70"/>
      <w:r w:rsidR="000E1A47">
        <w:rPr>
          <w:rFonts w:hAnsi="標楷體" w:hint="eastAsia"/>
          <w:b/>
          <w:bCs/>
          <w:snapToGrid/>
          <w:color w:val="333333"/>
        </w:rPr>
        <w:t>表</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7"/>
        <w:gridCol w:w="1560"/>
        <w:gridCol w:w="910"/>
        <w:gridCol w:w="910"/>
        <w:gridCol w:w="911"/>
        <w:gridCol w:w="910"/>
        <w:gridCol w:w="911"/>
        <w:gridCol w:w="910"/>
        <w:gridCol w:w="911"/>
      </w:tblGrid>
      <w:tr w:rsidR="00637437" w:rsidRPr="00F03E7E">
        <w:trPr>
          <w:trHeight w:val="188"/>
          <w:tblHeader/>
        </w:trPr>
        <w:tc>
          <w:tcPr>
            <w:tcW w:w="567" w:type="dxa"/>
            <w:vMerge w:val="restart"/>
            <w:vAlign w:val="center"/>
          </w:tcPr>
          <w:p w:rsidR="00637437" w:rsidRPr="00F03E7E" w:rsidRDefault="00637437">
            <w:pPr>
              <w:pStyle w:val="142"/>
              <w:jc w:val="center"/>
            </w:pPr>
            <w:bookmarkStart w:id="71" w:name="_Hlk209627915"/>
            <w:r>
              <w:rPr>
                <w:rFonts w:hint="eastAsia"/>
              </w:rPr>
              <w:t>總</w:t>
            </w:r>
            <w:r w:rsidRPr="00F03E7E">
              <w:t>排名</w:t>
            </w:r>
          </w:p>
        </w:tc>
        <w:tc>
          <w:tcPr>
            <w:tcW w:w="1560" w:type="dxa"/>
            <w:vMerge w:val="restart"/>
            <w:vAlign w:val="center"/>
          </w:tcPr>
          <w:p w:rsidR="00637437" w:rsidRPr="00F03E7E" w:rsidRDefault="00637437">
            <w:pPr>
              <w:pStyle w:val="142"/>
              <w:jc w:val="center"/>
              <w:rPr>
                <w:rFonts w:hint="eastAsia"/>
              </w:rPr>
            </w:pPr>
            <w:r w:rsidRPr="00F03E7E">
              <w:rPr>
                <w:rFonts w:hint="eastAsia"/>
              </w:rPr>
              <w:t>國家</w:t>
            </w:r>
            <w:r>
              <w:rPr>
                <w:rFonts w:hint="eastAsia"/>
              </w:rPr>
              <w:t>(地區)</w:t>
            </w:r>
          </w:p>
        </w:tc>
        <w:tc>
          <w:tcPr>
            <w:tcW w:w="2731" w:type="dxa"/>
            <w:gridSpan w:val="3"/>
            <w:tcBorders>
              <w:bottom w:val="single" w:sz="4" w:space="0" w:color="auto"/>
              <w:right w:val="single" w:sz="4" w:space="0" w:color="auto"/>
            </w:tcBorders>
            <w:vAlign w:val="center"/>
          </w:tcPr>
          <w:p w:rsidR="00637437" w:rsidRDefault="00637437">
            <w:pPr>
              <w:pStyle w:val="142"/>
              <w:spacing w:line="240" w:lineRule="exact"/>
              <w:jc w:val="center"/>
              <w:rPr>
                <w:rFonts w:hint="eastAsia"/>
                <w:sz w:val="22"/>
                <w:szCs w:val="24"/>
              </w:rPr>
            </w:pPr>
            <w:r w:rsidRPr="00F30028">
              <w:rPr>
                <w:rFonts w:hint="eastAsia"/>
                <w:sz w:val="22"/>
                <w:szCs w:val="24"/>
              </w:rPr>
              <w:t>實</w:t>
            </w:r>
            <w:r>
              <w:rPr>
                <w:rFonts w:hint="eastAsia"/>
                <w:sz w:val="22"/>
                <w:szCs w:val="24"/>
              </w:rPr>
              <w:t>施</w:t>
            </w:r>
          </w:p>
          <w:p w:rsidR="00637437" w:rsidRPr="00F30028" w:rsidRDefault="00637437">
            <w:pPr>
              <w:pStyle w:val="142"/>
              <w:spacing w:line="240" w:lineRule="exact"/>
              <w:jc w:val="center"/>
              <w:rPr>
                <w:sz w:val="22"/>
                <w:szCs w:val="24"/>
              </w:rPr>
            </w:pPr>
            <w:r w:rsidRPr="000C1EB4">
              <w:rPr>
                <w:rFonts w:hint="eastAsia"/>
                <w:sz w:val="20"/>
                <w:szCs w:val="22"/>
              </w:rPr>
              <w:t>(</w:t>
            </w:r>
            <w:r w:rsidRPr="000C1EB4">
              <w:rPr>
                <w:sz w:val="20"/>
                <w:szCs w:val="22"/>
              </w:rPr>
              <w:t>Implementation</w:t>
            </w:r>
            <w:r w:rsidRPr="000C1EB4">
              <w:rPr>
                <w:rFonts w:hint="eastAsia"/>
                <w:sz w:val="20"/>
                <w:szCs w:val="22"/>
              </w:rPr>
              <w:t>)</w:t>
            </w:r>
          </w:p>
        </w:tc>
        <w:tc>
          <w:tcPr>
            <w:tcW w:w="1821" w:type="dxa"/>
            <w:gridSpan w:val="2"/>
            <w:tcBorders>
              <w:left w:val="single" w:sz="4" w:space="0" w:color="auto"/>
              <w:bottom w:val="single" w:sz="4" w:space="0" w:color="auto"/>
            </w:tcBorders>
            <w:vAlign w:val="center"/>
          </w:tcPr>
          <w:p w:rsidR="00637437" w:rsidRDefault="00637437">
            <w:pPr>
              <w:pStyle w:val="142"/>
              <w:spacing w:line="240" w:lineRule="exact"/>
              <w:jc w:val="center"/>
              <w:rPr>
                <w:sz w:val="22"/>
                <w:szCs w:val="24"/>
              </w:rPr>
            </w:pPr>
            <w:r w:rsidRPr="00F30028">
              <w:rPr>
                <w:rFonts w:hint="eastAsia"/>
                <w:sz w:val="22"/>
                <w:szCs w:val="24"/>
              </w:rPr>
              <w:t>創新</w:t>
            </w:r>
          </w:p>
          <w:p w:rsidR="00637437" w:rsidRPr="00F30028" w:rsidRDefault="00637437">
            <w:pPr>
              <w:pStyle w:val="142"/>
              <w:spacing w:line="240" w:lineRule="exact"/>
              <w:jc w:val="center"/>
              <w:rPr>
                <w:sz w:val="22"/>
                <w:szCs w:val="24"/>
              </w:rPr>
            </w:pPr>
            <w:r w:rsidRPr="000C1EB4">
              <w:rPr>
                <w:rFonts w:hint="eastAsia"/>
                <w:sz w:val="20"/>
                <w:szCs w:val="22"/>
              </w:rPr>
              <w:t>(</w:t>
            </w:r>
            <w:r w:rsidRPr="000C1EB4">
              <w:rPr>
                <w:sz w:val="20"/>
                <w:szCs w:val="22"/>
              </w:rPr>
              <w:t>Innovation</w:t>
            </w:r>
            <w:r w:rsidRPr="000C1EB4">
              <w:rPr>
                <w:rFonts w:hint="eastAsia"/>
                <w:sz w:val="20"/>
                <w:szCs w:val="22"/>
              </w:rPr>
              <w:t>)</w:t>
            </w:r>
          </w:p>
        </w:tc>
        <w:tc>
          <w:tcPr>
            <w:tcW w:w="1821" w:type="dxa"/>
            <w:gridSpan w:val="2"/>
            <w:tcBorders>
              <w:bottom w:val="single" w:sz="4" w:space="0" w:color="auto"/>
            </w:tcBorders>
            <w:vAlign w:val="center"/>
          </w:tcPr>
          <w:p w:rsidR="00637437" w:rsidRDefault="00637437">
            <w:pPr>
              <w:pStyle w:val="142"/>
              <w:spacing w:line="240" w:lineRule="exact"/>
              <w:jc w:val="center"/>
              <w:rPr>
                <w:sz w:val="22"/>
                <w:szCs w:val="24"/>
              </w:rPr>
            </w:pPr>
            <w:r w:rsidRPr="00F30028">
              <w:rPr>
                <w:rFonts w:hint="eastAsia"/>
                <w:sz w:val="22"/>
                <w:szCs w:val="24"/>
              </w:rPr>
              <w:t>投</w:t>
            </w:r>
            <w:r>
              <w:rPr>
                <w:rFonts w:hint="eastAsia"/>
                <w:sz w:val="22"/>
                <w:szCs w:val="24"/>
              </w:rPr>
              <w:t>資</w:t>
            </w:r>
          </w:p>
          <w:p w:rsidR="00637437" w:rsidRPr="00F30028" w:rsidRDefault="00637437">
            <w:pPr>
              <w:pStyle w:val="142"/>
              <w:spacing w:line="240" w:lineRule="exact"/>
              <w:jc w:val="center"/>
              <w:rPr>
                <w:sz w:val="22"/>
                <w:szCs w:val="24"/>
              </w:rPr>
            </w:pPr>
            <w:r w:rsidRPr="000C1EB4">
              <w:rPr>
                <w:rFonts w:hint="eastAsia"/>
                <w:sz w:val="20"/>
                <w:szCs w:val="22"/>
              </w:rPr>
              <w:t>(</w:t>
            </w:r>
            <w:r w:rsidRPr="000C1EB4">
              <w:rPr>
                <w:sz w:val="20"/>
                <w:szCs w:val="22"/>
              </w:rPr>
              <w:t>Investment</w:t>
            </w:r>
            <w:r w:rsidRPr="000C1EB4">
              <w:rPr>
                <w:rFonts w:hint="eastAsia"/>
                <w:sz w:val="20"/>
                <w:szCs w:val="22"/>
              </w:rPr>
              <w:t>)</w:t>
            </w:r>
          </w:p>
        </w:tc>
      </w:tr>
      <w:tr w:rsidR="00637437" w:rsidRPr="00F03E7E">
        <w:trPr>
          <w:trHeight w:val="537"/>
          <w:tblHeader/>
        </w:trPr>
        <w:tc>
          <w:tcPr>
            <w:tcW w:w="567" w:type="dxa"/>
            <w:vMerge/>
            <w:vAlign w:val="center"/>
          </w:tcPr>
          <w:p w:rsidR="00637437" w:rsidRPr="00F03E7E" w:rsidRDefault="00637437">
            <w:pPr>
              <w:pStyle w:val="142"/>
            </w:pPr>
          </w:p>
        </w:tc>
        <w:tc>
          <w:tcPr>
            <w:tcW w:w="1560" w:type="dxa"/>
            <w:vMerge/>
            <w:vAlign w:val="center"/>
          </w:tcPr>
          <w:p w:rsidR="00637437" w:rsidRPr="00F03E7E" w:rsidRDefault="00637437">
            <w:pPr>
              <w:pStyle w:val="142"/>
              <w:rPr>
                <w:rFonts w:hint="eastAsia"/>
              </w:rPr>
            </w:pPr>
          </w:p>
        </w:tc>
        <w:tc>
          <w:tcPr>
            <w:tcW w:w="910" w:type="dxa"/>
            <w:tcBorders>
              <w:top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人才</w:t>
            </w:r>
            <w:r w:rsidRPr="000C1EB4">
              <w:rPr>
                <w:rFonts w:hint="eastAsia"/>
                <w:spacing w:val="-20"/>
                <w:sz w:val="18"/>
                <w:szCs w:val="20"/>
              </w:rPr>
              <w:t>(</w:t>
            </w:r>
            <w:r w:rsidRPr="000C1EB4">
              <w:rPr>
                <w:spacing w:val="-20"/>
                <w:sz w:val="18"/>
                <w:szCs w:val="20"/>
              </w:rPr>
              <w:t>Talent</w:t>
            </w:r>
            <w:r w:rsidRPr="000C1EB4">
              <w:rPr>
                <w:rFonts w:hint="eastAsia"/>
                <w:spacing w:val="-20"/>
                <w:sz w:val="18"/>
                <w:szCs w:val="20"/>
              </w:rPr>
              <w:t>)</w:t>
            </w:r>
          </w:p>
        </w:tc>
        <w:tc>
          <w:tcPr>
            <w:tcW w:w="910" w:type="dxa"/>
            <w:tcBorders>
              <w:top w:val="single" w:sz="4" w:space="0" w:color="auto"/>
              <w:left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基礎建設</w:t>
            </w:r>
            <w:r w:rsidRPr="000C1EB4">
              <w:rPr>
                <w:rFonts w:hint="eastAsia"/>
                <w:spacing w:val="-20"/>
                <w:sz w:val="18"/>
                <w:szCs w:val="20"/>
              </w:rPr>
              <w:t>(</w:t>
            </w:r>
            <w:r w:rsidRPr="000C1EB4">
              <w:rPr>
                <w:spacing w:val="-20"/>
                <w:sz w:val="18"/>
                <w:szCs w:val="20"/>
              </w:rPr>
              <w:t>Infrastructure</w:t>
            </w:r>
            <w:r w:rsidRPr="000C1EB4">
              <w:rPr>
                <w:rFonts w:hint="eastAsia"/>
                <w:spacing w:val="-20"/>
                <w:sz w:val="18"/>
                <w:szCs w:val="20"/>
              </w:rPr>
              <w:t>)</w:t>
            </w:r>
          </w:p>
        </w:tc>
        <w:tc>
          <w:tcPr>
            <w:tcW w:w="911" w:type="dxa"/>
            <w:tcBorders>
              <w:top w:val="single" w:sz="4" w:space="0" w:color="auto"/>
              <w:left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運作環境</w:t>
            </w:r>
            <w:r w:rsidRPr="000C1EB4">
              <w:rPr>
                <w:rFonts w:hint="eastAsia"/>
                <w:spacing w:val="-20"/>
                <w:sz w:val="18"/>
                <w:szCs w:val="20"/>
              </w:rPr>
              <w:t>(</w:t>
            </w:r>
            <w:r w:rsidRPr="000C1EB4">
              <w:rPr>
                <w:spacing w:val="-20"/>
                <w:sz w:val="18"/>
                <w:szCs w:val="20"/>
              </w:rPr>
              <w:t>Operating Environment</w:t>
            </w:r>
            <w:r w:rsidRPr="000C1EB4">
              <w:rPr>
                <w:rFonts w:hint="eastAsia"/>
                <w:spacing w:val="-20"/>
                <w:sz w:val="18"/>
                <w:szCs w:val="20"/>
              </w:rPr>
              <w:t>)</w:t>
            </w:r>
          </w:p>
        </w:tc>
        <w:tc>
          <w:tcPr>
            <w:tcW w:w="910" w:type="dxa"/>
            <w:tcBorders>
              <w:top w:val="single" w:sz="4" w:space="0" w:color="auto"/>
              <w:left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研究</w:t>
            </w:r>
            <w:r w:rsidRPr="000C1EB4">
              <w:rPr>
                <w:rFonts w:hint="eastAsia"/>
                <w:spacing w:val="-20"/>
                <w:sz w:val="18"/>
                <w:szCs w:val="20"/>
              </w:rPr>
              <w:t>(</w:t>
            </w:r>
            <w:r w:rsidRPr="000C1EB4">
              <w:rPr>
                <w:spacing w:val="-20"/>
                <w:sz w:val="18"/>
                <w:szCs w:val="20"/>
              </w:rPr>
              <w:t>Research</w:t>
            </w:r>
            <w:r w:rsidRPr="000C1EB4">
              <w:rPr>
                <w:rFonts w:hint="eastAsia"/>
                <w:spacing w:val="-20"/>
                <w:sz w:val="18"/>
                <w:szCs w:val="20"/>
              </w:rPr>
              <w:t>)</w:t>
            </w:r>
          </w:p>
        </w:tc>
        <w:tc>
          <w:tcPr>
            <w:tcW w:w="911" w:type="dxa"/>
            <w:tcBorders>
              <w:top w:val="single" w:sz="4" w:space="0" w:color="auto"/>
              <w:lef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研發</w:t>
            </w:r>
            <w:r w:rsidRPr="000C1EB4">
              <w:rPr>
                <w:rFonts w:hint="eastAsia"/>
                <w:spacing w:val="-26"/>
                <w:sz w:val="18"/>
                <w:szCs w:val="20"/>
              </w:rPr>
              <w:t>(</w:t>
            </w:r>
            <w:r w:rsidRPr="000C1EB4">
              <w:rPr>
                <w:spacing w:val="-26"/>
                <w:sz w:val="18"/>
                <w:szCs w:val="20"/>
              </w:rPr>
              <w:t>Development</w:t>
            </w:r>
            <w:r w:rsidRPr="000C1EB4">
              <w:rPr>
                <w:rFonts w:hint="eastAsia"/>
                <w:spacing w:val="-26"/>
                <w:sz w:val="18"/>
                <w:szCs w:val="20"/>
              </w:rPr>
              <w:t>)</w:t>
            </w:r>
          </w:p>
        </w:tc>
        <w:tc>
          <w:tcPr>
            <w:tcW w:w="910" w:type="dxa"/>
            <w:tcBorders>
              <w:top w:val="single" w:sz="4" w:space="0" w:color="auto"/>
              <w:righ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政府策略</w:t>
            </w:r>
            <w:r w:rsidRPr="000C1EB4">
              <w:rPr>
                <w:rFonts w:hint="eastAsia"/>
                <w:spacing w:val="-14"/>
                <w:sz w:val="18"/>
                <w:szCs w:val="20"/>
              </w:rPr>
              <w:t>(</w:t>
            </w:r>
            <w:r w:rsidRPr="000C1EB4">
              <w:rPr>
                <w:spacing w:val="-14"/>
                <w:sz w:val="18"/>
                <w:szCs w:val="20"/>
              </w:rPr>
              <w:t>Government Strategy</w:t>
            </w:r>
            <w:r w:rsidRPr="000C1EB4">
              <w:rPr>
                <w:rFonts w:hint="eastAsia"/>
                <w:spacing w:val="-14"/>
                <w:sz w:val="18"/>
                <w:szCs w:val="20"/>
              </w:rPr>
              <w:t>)</w:t>
            </w:r>
          </w:p>
        </w:tc>
        <w:tc>
          <w:tcPr>
            <w:tcW w:w="911" w:type="dxa"/>
            <w:tcBorders>
              <w:top w:val="single" w:sz="4" w:space="0" w:color="auto"/>
              <w:left w:val="single" w:sz="4" w:space="0" w:color="auto"/>
            </w:tcBorders>
            <w:vAlign w:val="center"/>
          </w:tcPr>
          <w:p w:rsidR="00637437" w:rsidRPr="00F30028" w:rsidRDefault="00637437">
            <w:pPr>
              <w:pStyle w:val="142"/>
              <w:spacing w:line="240" w:lineRule="exact"/>
              <w:jc w:val="center"/>
              <w:rPr>
                <w:rFonts w:hint="eastAsia"/>
                <w:spacing w:val="-20"/>
                <w:sz w:val="22"/>
                <w:szCs w:val="24"/>
              </w:rPr>
            </w:pPr>
            <w:r w:rsidRPr="00F30028">
              <w:rPr>
                <w:rFonts w:hint="eastAsia"/>
                <w:spacing w:val="-20"/>
                <w:sz w:val="22"/>
                <w:szCs w:val="24"/>
              </w:rPr>
              <w:t>商業</w:t>
            </w:r>
            <w:r w:rsidRPr="000C1EB4">
              <w:rPr>
                <w:rFonts w:hint="eastAsia"/>
                <w:spacing w:val="-20"/>
                <w:sz w:val="18"/>
                <w:szCs w:val="20"/>
              </w:rPr>
              <w:t>(</w:t>
            </w:r>
            <w:r w:rsidRPr="000C1EB4">
              <w:rPr>
                <w:spacing w:val="-20"/>
                <w:sz w:val="18"/>
                <w:szCs w:val="20"/>
              </w:rPr>
              <w:t>Commercial</w:t>
            </w:r>
            <w:r w:rsidRPr="000C1EB4">
              <w:rPr>
                <w:rFonts w:hint="eastAsia"/>
                <w:spacing w:val="-20"/>
                <w:sz w:val="18"/>
                <w:szCs w:val="20"/>
              </w:rPr>
              <w:t>)</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1</w:t>
            </w:r>
          </w:p>
        </w:tc>
        <w:tc>
          <w:tcPr>
            <w:tcW w:w="1560" w:type="dxa"/>
            <w:vAlign w:val="center"/>
          </w:tcPr>
          <w:p w:rsidR="00637437" w:rsidRPr="00F03E7E" w:rsidRDefault="00637437">
            <w:pPr>
              <w:pStyle w:val="142"/>
            </w:pPr>
            <w:r w:rsidRPr="00F03E7E">
              <w:rPr>
                <w:rFonts w:hint="eastAsia"/>
              </w:rPr>
              <w:t>美國</w:t>
            </w:r>
          </w:p>
        </w:tc>
        <w:tc>
          <w:tcPr>
            <w:tcW w:w="910" w:type="dxa"/>
            <w:tcBorders>
              <w:right w:val="single" w:sz="4" w:space="0" w:color="auto"/>
            </w:tcBorders>
            <w:vAlign w:val="center"/>
          </w:tcPr>
          <w:p w:rsidR="00637437" w:rsidRPr="00F03E7E" w:rsidRDefault="00637437">
            <w:pPr>
              <w:pStyle w:val="142"/>
              <w:jc w:val="right"/>
            </w:pPr>
            <w:r>
              <w:rPr>
                <w:rFonts w:hint="eastAsia"/>
              </w:rPr>
              <w:t>1</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1</w:t>
            </w:r>
          </w:p>
        </w:tc>
        <w:tc>
          <w:tcPr>
            <w:tcW w:w="911" w:type="dxa"/>
            <w:tcBorders>
              <w:left w:val="single" w:sz="4" w:space="0" w:color="auto"/>
              <w:right w:val="single" w:sz="4" w:space="0" w:color="auto"/>
            </w:tcBorders>
            <w:vAlign w:val="center"/>
          </w:tcPr>
          <w:p w:rsidR="00637437" w:rsidRPr="00F03E7E" w:rsidRDefault="00637437">
            <w:pPr>
              <w:pStyle w:val="142"/>
              <w:jc w:val="right"/>
            </w:pPr>
            <w:r>
              <w:rPr>
                <w:rFonts w:hint="eastAsia"/>
              </w:rPr>
              <w:t>2</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1</w:t>
            </w:r>
          </w:p>
        </w:tc>
        <w:tc>
          <w:tcPr>
            <w:tcW w:w="911" w:type="dxa"/>
            <w:tcBorders>
              <w:left w:val="single" w:sz="4" w:space="0" w:color="auto"/>
            </w:tcBorders>
            <w:vAlign w:val="center"/>
          </w:tcPr>
          <w:p w:rsidR="00637437" w:rsidRPr="00F03E7E" w:rsidRDefault="00637437">
            <w:pPr>
              <w:pStyle w:val="142"/>
              <w:jc w:val="right"/>
            </w:pPr>
            <w:r>
              <w:rPr>
                <w:rFonts w:hint="eastAsia"/>
              </w:rPr>
              <w:t>1</w:t>
            </w:r>
          </w:p>
        </w:tc>
        <w:tc>
          <w:tcPr>
            <w:tcW w:w="910" w:type="dxa"/>
            <w:tcBorders>
              <w:right w:val="single" w:sz="4" w:space="0" w:color="auto"/>
            </w:tcBorders>
            <w:vAlign w:val="center"/>
          </w:tcPr>
          <w:p w:rsidR="00637437" w:rsidRPr="00F03E7E" w:rsidRDefault="00637437">
            <w:pPr>
              <w:pStyle w:val="142"/>
              <w:jc w:val="right"/>
            </w:pPr>
            <w:r>
              <w:rPr>
                <w:rFonts w:hint="eastAsia"/>
              </w:rPr>
              <w:t>2</w:t>
            </w:r>
          </w:p>
        </w:tc>
        <w:tc>
          <w:tcPr>
            <w:tcW w:w="911" w:type="dxa"/>
            <w:tcBorders>
              <w:left w:val="single" w:sz="4" w:space="0" w:color="auto"/>
            </w:tcBorders>
            <w:vAlign w:val="center"/>
          </w:tcPr>
          <w:p w:rsidR="00637437" w:rsidRPr="00F03E7E" w:rsidRDefault="00637437">
            <w:pPr>
              <w:pStyle w:val="142"/>
              <w:jc w:val="right"/>
            </w:pPr>
            <w:r>
              <w:rPr>
                <w:rFonts w:hint="eastAsia"/>
              </w:rPr>
              <w:t>1</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2</w:t>
            </w:r>
          </w:p>
        </w:tc>
        <w:tc>
          <w:tcPr>
            <w:tcW w:w="1560" w:type="dxa"/>
            <w:vAlign w:val="center"/>
          </w:tcPr>
          <w:p w:rsidR="00637437" w:rsidRPr="00F03E7E" w:rsidRDefault="00637437">
            <w:pPr>
              <w:pStyle w:val="142"/>
            </w:pPr>
            <w:r w:rsidRPr="00F03E7E">
              <w:rPr>
                <w:rFonts w:hint="eastAsia"/>
              </w:rPr>
              <w:t>中國</w:t>
            </w:r>
          </w:p>
        </w:tc>
        <w:tc>
          <w:tcPr>
            <w:tcW w:w="910" w:type="dxa"/>
            <w:tcBorders>
              <w:right w:val="single" w:sz="4" w:space="0" w:color="auto"/>
            </w:tcBorders>
            <w:vAlign w:val="center"/>
          </w:tcPr>
          <w:p w:rsidR="00637437" w:rsidRPr="00F03E7E" w:rsidRDefault="00637437">
            <w:pPr>
              <w:pStyle w:val="142"/>
              <w:jc w:val="right"/>
            </w:pPr>
            <w:r>
              <w:rPr>
                <w:rFonts w:hint="eastAsia"/>
              </w:rPr>
              <w:t>9</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2</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21</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2</w:t>
            </w:r>
          </w:p>
        </w:tc>
        <w:tc>
          <w:tcPr>
            <w:tcW w:w="911" w:type="dxa"/>
            <w:tcBorders>
              <w:left w:val="single" w:sz="4" w:space="0" w:color="auto"/>
            </w:tcBorders>
            <w:vAlign w:val="center"/>
          </w:tcPr>
          <w:p w:rsidR="00637437" w:rsidRPr="00F03E7E" w:rsidRDefault="00637437">
            <w:pPr>
              <w:pStyle w:val="142"/>
              <w:jc w:val="right"/>
            </w:pPr>
            <w:r>
              <w:rPr>
                <w:rFonts w:hint="eastAsia"/>
              </w:rPr>
              <w:t>2</w:t>
            </w:r>
          </w:p>
        </w:tc>
        <w:tc>
          <w:tcPr>
            <w:tcW w:w="910" w:type="dxa"/>
            <w:tcBorders>
              <w:right w:val="single" w:sz="4" w:space="0" w:color="auto"/>
            </w:tcBorders>
            <w:vAlign w:val="center"/>
          </w:tcPr>
          <w:p w:rsidR="00637437" w:rsidRPr="00F03E7E" w:rsidRDefault="00637437">
            <w:pPr>
              <w:pStyle w:val="142"/>
              <w:jc w:val="right"/>
            </w:pPr>
            <w:r>
              <w:rPr>
                <w:rFonts w:hint="eastAsia"/>
              </w:rPr>
              <w:t>5</w:t>
            </w:r>
          </w:p>
        </w:tc>
        <w:tc>
          <w:tcPr>
            <w:tcW w:w="911" w:type="dxa"/>
            <w:tcBorders>
              <w:left w:val="single" w:sz="4" w:space="0" w:color="auto"/>
            </w:tcBorders>
            <w:vAlign w:val="center"/>
          </w:tcPr>
          <w:p w:rsidR="00637437" w:rsidRPr="00F03E7E" w:rsidRDefault="00637437">
            <w:pPr>
              <w:pStyle w:val="142"/>
              <w:jc w:val="right"/>
            </w:pPr>
            <w:r>
              <w:rPr>
                <w:rFonts w:hint="eastAsia"/>
              </w:rPr>
              <w:t>2</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3</w:t>
            </w:r>
          </w:p>
        </w:tc>
        <w:tc>
          <w:tcPr>
            <w:tcW w:w="1560" w:type="dxa"/>
            <w:vAlign w:val="center"/>
          </w:tcPr>
          <w:p w:rsidR="00637437" w:rsidRPr="00F03E7E" w:rsidRDefault="00637437">
            <w:pPr>
              <w:pStyle w:val="142"/>
            </w:pPr>
            <w:r>
              <w:rPr>
                <w:rFonts w:hint="eastAsia"/>
              </w:rPr>
              <w:t>新加坡</w:t>
            </w:r>
          </w:p>
        </w:tc>
        <w:tc>
          <w:tcPr>
            <w:tcW w:w="910" w:type="dxa"/>
            <w:tcBorders>
              <w:right w:val="single" w:sz="4" w:space="0" w:color="auto"/>
            </w:tcBorders>
            <w:vAlign w:val="center"/>
          </w:tcPr>
          <w:p w:rsidR="00637437" w:rsidRPr="00F03E7E" w:rsidRDefault="00637437">
            <w:pPr>
              <w:pStyle w:val="142"/>
              <w:jc w:val="right"/>
            </w:pPr>
            <w:r>
              <w:rPr>
                <w:rFonts w:hint="eastAsia"/>
              </w:rPr>
              <w:t>6</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3</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48</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3</w:t>
            </w:r>
          </w:p>
        </w:tc>
        <w:tc>
          <w:tcPr>
            <w:tcW w:w="911" w:type="dxa"/>
            <w:tcBorders>
              <w:left w:val="single" w:sz="4" w:space="0" w:color="auto"/>
            </w:tcBorders>
            <w:vAlign w:val="center"/>
          </w:tcPr>
          <w:p w:rsidR="00637437" w:rsidRPr="00F03E7E" w:rsidRDefault="00637437">
            <w:pPr>
              <w:pStyle w:val="142"/>
              <w:jc w:val="right"/>
            </w:pPr>
            <w:r>
              <w:rPr>
                <w:rFonts w:hint="eastAsia"/>
              </w:rPr>
              <w:t>5</w:t>
            </w:r>
          </w:p>
        </w:tc>
        <w:tc>
          <w:tcPr>
            <w:tcW w:w="910" w:type="dxa"/>
            <w:tcBorders>
              <w:right w:val="single" w:sz="4" w:space="0" w:color="auto"/>
            </w:tcBorders>
            <w:vAlign w:val="center"/>
          </w:tcPr>
          <w:p w:rsidR="00637437" w:rsidRPr="00F03E7E" w:rsidRDefault="00637437">
            <w:pPr>
              <w:pStyle w:val="142"/>
              <w:jc w:val="right"/>
              <w:rPr>
                <w:rFonts w:hint="eastAsia"/>
              </w:rPr>
            </w:pPr>
            <w:r>
              <w:rPr>
                <w:rFonts w:hint="eastAsia"/>
              </w:rPr>
              <w:t>10</w:t>
            </w:r>
          </w:p>
        </w:tc>
        <w:tc>
          <w:tcPr>
            <w:tcW w:w="911" w:type="dxa"/>
            <w:tcBorders>
              <w:left w:val="single" w:sz="4" w:space="0" w:color="auto"/>
            </w:tcBorders>
            <w:vAlign w:val="center"/>
          </w:tcPr>
          <w:p w:rsidR="00637437" w:rsidRPr="00F03E7E" w:rsidRDefault="00637437">
            <w:pPr>
              <w:pStyle w:val="142"/>
              <w:jc w:val="right"/>
            </w:pPr>
            <w:r>
              <w:rPr>
                <w:rFonts w:hint="eastAsia"/>
              </w:rPr>
              <w:t>4</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4</w:t>
            </w:r>
          </w:p>
        </w:tc>
        <w:tc>
          <w:tcPr>
            <w:tcW w:w="1560" w:type="dxa"/>
            <w:vAlign w:val="center"/>
          </w:tcPr>
          <w:p w:rsidR="00637437" w:rsidRPr="00F03E7E" w:rsidRDefault="00637437">
            <w:pPr>
              <w:pStyle w:val="142"/>
            </w:pPr>
            <w:r>
              <w:rPr>
                <w:rFonts w:hint="eastAsia"/>
              </w:rPr>
              <w:t>英國</w:t>
            </w:r>
          </w:p>
        </w:tc>
        <w:tc>
          <w:tcPr>
            <w:tcW w:w="910" w:type="dxa"/>
            <w:tcBorders>
              <w:right w:val="single" w:sz="4" w:space="0" w:color="auto"/>
            </w:tcBorders>
            <w:vAlign w:val="center"/>
          </w:tcPr>
          <w:p w:rsidR="00637437" w:rsidRPr="00F03E7E" w:rsidRDefault="00637437">
            <w:pPr>
              <w:pStyle w:val="142"/>
              <w:jc w:val="right"/>
            </w:pPr>
            <w:r>
              <w:rPr>
                <w:rFonts w:hint="eastAsia"/>
              </w:rPr>
              <w:t>4</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17</w:t>
            </w:r>
          </w:p>
        </w:tc>
        <w:tc>
          <w:tcPr>
            <w:tcW w:w="911" w:type="dxa"/>
            <w:tcBorders>
              <w:left w:val="single" w:sz="4" w:space="0" w:color="auto"/>
              <w:right w:val="single" w:sz="4" w:space="0" w:color="auto"/>
            </w:tcBorders>
            <w:vAlign w:val="center"/>
          </w:tcPr>
          <w:p w:rsidR="00637437" w:rsidRPr="00F03E7E" w:rsidRDefault="00637437">
            <w:pPr>
              <w:pStyle w:val="142"/>
              <w:jc w:val="right"/>
            </w:pPr>
            <w:r>
              <w:rPr>
                <w:rFonts w:hint="eastAsia"/>
              </w:rPr>
              <w:t>4</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4</w:t>
            </w:r>
          </w:p>
        </w:tc>
        <w:tc>
          <w:tcPr>
            <w:tcW w:w="911" w:type="dxa"/>
            <w:tcBorders>
              <w:left w:val="single" w:sz="4" w:space="0" w:color="auto"/>
            </w:tcBorders>
            <w:vAlign w:val="center"/>
          </w:tcPr>
          <w:p w:rsidR="00637437" w:rsidRPr="00F03E7E" w:rsidRDefault="00637437">
            <w:pPr>
              <w:pStyle w:val="142"/>
              <w:jc w:val="right"/>
              <w:rPr>
                <w:rFonts w:hint="eastAsia"/>
              </w:rPr>
            </w:pPr>
            <w:r>
              <w:rPr>
                <w:rFonts w:hint="eastAsia"/>
              </w:rPr>
              <w:t>16</w:t>
            </w:r>
          </w:p>
        </w:tc>
        <w:tc>
          <w:tcPr>
            <w:tcW w:w="910" w:type="dxa"/>
            <w:tcBorders>
              <w:right w:val="single" w:sz="4" w:space="0" w:color="auto"/>
            </w:tcBorders>
            <w:vAlign w:val="center"/>
          </w:tcPr>
          <w:p w:rsidR="00637437" w:rsidRPr="00F03E7E" w:rsidRDefault="00637437">
            <w:pPr>
              <w:pStyle w:val="142"/>
              <w:jc w:val="right"/>
            </w:pPr>
            <w:r>
              <w:rPr>
                <w:rFonts w:hint="eastAsia"/>
              </w:rPr>
              <w:t>7</w:t>
            </w:r>
          </w:p>
        </w:tc>
        <w:tc>
          <w:tcPr>
            <w:tcW w:w="911" w:type="dxa"/>
            <w:tcBorders>
              <w:left w:val="single" w:sz="4" w:space="0" w:color="auto"/>
            </w:tcBorders>
            <w:vAlign w:val="center"/>
          </w:tcPr>
          <w:p w:rsidR="00637437" w:rsidRPr="00F03E7E" w:rsidRDefault="00637437">
            <w:pPr>
              <w:pStyle w:val="142"/>
              <w:jc w:val="right"/>
            </w:pPr>
            <w:r>
              <w:rPr>
                <w:rFonts w:hint="eastAsia"/>
              </w:rPr>
              <w:t>5</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5</w:t>
            </w:r>
          </w:p>
        </w:tc>
        <w:tc>
          <w:tcPr>
            <w:tcW w:w="1560" w:type="dxa"/>
            <w:vAlign w:val="center"/>
          </w:tcPr>
          <w:p w:rsidR="00637437" w:rsidRPr="00F03E7E" w:rsidRDefault="00637437">
            <w:pPr>
              <w:pStyle w:val="142"/>
            </w:pPr>
            <w:r>
              <w:rPr>
                <w:rFonts w:hint="eastAsia"/>
              </w:rPr>
              <w:t>法國</w:t>
            </w:r>
          </w:p>
        </w:tc>
        <w:tc>
          <w:tcPr>
            <w:tcW w:w="910" w:type="dxa"/>
            <w:tcBorders>
              <w:right w:val="single" w:sz="4" w:space="0" w:color="auto"/>
            </w:tcBorders>
            <w:vAlign w:val="center"/>
          </w:tcPr>
          <w:p w:rsidR="00637437" w:rsidRPr="00F03E7E" w:rsidRDefault="00637437">
            <w:pPr>
              <w:pStyle w:val="142"/>
              <w:jc w:val="right"/>
              <w:rPr>
                <w:rFonts w:hint="eastAsia"/>
              </w:rPr>
            </w:pPr>
            <w:r>
              <w:rPr>
                <w:rFonts w:hint="eastAsia"/>
              </w:rPr>
              <w:t>10</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14</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19</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6</w:t>
            </w:r>
          </w:p>
        </w:tc>
        <w:tc>
          <w:tcPr>
            <w:tcW w:w="911" w:type="dxa"/>
            <w:tcBorders>
              <w:left w:val="single" w:sz="4" w:space="0" w:color="auto"/>
            </w:tcBorders>
            <w:vAlign w:val="center"/>
          </w:tcPr>
          <w:p w:rsidR="00637437" w:rsidRPr="00F03E7E" w:rsidRDefault="00637437">
            <w:pPr>
              <w:pStyle w:val="142"/>
              <w:jc w:val="right"/>
            </w:pPr>
            <w:r>
              <w:rPr>
                <w:rFonts w:hint="eastAsia"/>
              </w:rPr>
              <w:t>4</w:t>
            </w:r>
          </w:p>
        </w:tc>
        <w:tc>
          <w:tcPr>
            <w:tcW w:w="910" w:type="dxa"/>
            <w:tcBorders>
              <w:right w:val="single" w:sz="4" w:space="0" w:color="auto"/>
            </w:tcBorders>
            <w:vAlign w:val="center"/>
          </w:tcPr>
          <w:p w:rsidR="00637437" w:rsidRPr="00F03E7E" w:rsidRDefault="00637437">
            <w:pPr>
              <w:pStyle w:val="142"/>
              <w:jc w:val="right"/>
            </w:pPr>
            <w:r>
              <w:rPr>
                <w:rFonts w:hint="eastAsia"/>
              </w:rPr>
              <w:t>9</w:t>
            </w:r>
          </w:p>
        </w:tc>
        <w:tc>
          <w:tcPr>
            <w:tcW w:w="911" w:type="dxa"/>
            <w:tcBorders>
              <w:left w:val="single" w:sz="4" w:space="0" w:color="auto"/>
            </w:tcBorders>
            <w:vAlign w:val="center"/>
          </w:tcPr>
          <w:p w:rsidR="00637437" w:rsidRPr="00F03E7E" w:rsidRDefault="00637437">
            <w:pPr>
              <w:pStyle w:val="142"/>
              <w:jc w:val="right"/>
            </w:pPr>
            <w:r>
              <w:rPr>
                <w:rFonts w:hint="eastAsia"/>
              </w:rPr>
              <w:t>8</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6</w:t>
            </w:r>
          </w:p>
        </w:tc>
        <w:tc>
          <w:tcPr>
            <w:tcW w:w="1560" w:type="dxa"/>
            <w:vAlign w:val="center"/>
          </w:tcPr>
          <w:p w:rsidR="00637437" w:rsidRPr="00F03E7E" w:rsidRDefault="00637437">
            <w:pPr>
              <w:pStyle w:val="142"/>
            </w:pPr>
            <w:r>
              <w:rPr>
                <w:rFonts w:hint="eastAsia"/>
              </w:rPr>
              <w:t>南韓</w:t>
            </w:r>
          </w:p>
        </w:tc>
        <w:tc>
          <w:tcPr>
            <w:tcW w:w="910" w:type="dxa"/>
            <w:tcBorders>
              <w:right w:val="single" w:sz="4" w:space="0" w:color="auto"/>
            </w:tcBorders>
            <w:vAlign w:val="center"/>
          </w:tcPr>
          <w:p w:rsidR="00637437" w:rsidRPr="00F03E7E" w:rsidRDefault="00637437">
            <w:pPr>
              <w:pStyle w:val="142"/>
              <w:jc w:val="right"/>
              <w:rPr>
                <w:rFonts w:hint="eastAsia"/>
              </w:rPr>
            </w:pPr>
            <w:r>
              <w:rPr>
                <w:rFonts w:hint="eastAsia"/>
              </w:rPr>
              <w:t>13</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6</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35</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13</w:t>
            </w:r>
          </w:p>
        </w:tc>
        <w:tc>
          <w:tcPr>
            <w:tcW w:w="911" w:type="dxa"/>
            <w:tcBorders>
              <w:left w:val="single" w:sz="4" w:space="0" w:color="auto"/>
            </w:tcBorders>
            <w:vAlign w:val="center"/>
          </w:tcPr>
          <w:p w:rsidR="00637437" w:rsidRPr="00F03E7E" w:rsidRDefault="00637437">
            <w:pPr>
              <w:pStyle w:val="142"/>
              <w:jc w:val="right"/>
            </w:pPr>
            <w:r>
              <w:rPr>
                <w:rFonts w:hint="eastAsia"/>
              </w:rPr>
              <w:t>3</w:t>
            </w:r>
          </w:p>
        </w:tc>
        <w:tc>
          <w:tcPr>
            <w:tcW w:w="910" w:type="dxa"/>
            <w:tcBorders>
              <w:right w:val="single" w:sz="4" w:space="0" w:color="auto"/>
            </w:tcBorders>
            <w:vAlign w:val="center"/>
          </w:tcPr>
          <w:p w:rsidR="00637437" w:rsidRPr="00F03E7E" w:rsidRDefault="00637437">
            <w:pPr>
              <w:pStyle w:val="142"/>
              <w:jc w:val="right"/>
            </w:pPr>
            <w:r>
              <w:rPr>
                <w:rFonts w:hint="eastAsia"/>
              </w:rPr>
              <w:t>4</w:t>
            </w:r>
          </w:p>
        </w:tc>
        <w:tc>
          <w:tcPr>
            <w:tcW w:w="911" w:type="dxa"/>
            <w:tcBorders>
              <w:left w:val="single" w:sz="4" w:space="0" w:color="auto"/>
            </w:tcBorders>
            <w:vAlign w:val="center"/>
          </w:tcPr>
          <w:p w:rsidR="00637437" w:rsidRPr="00F03E7E" w:rsidRDefault="00637437">
            <w:pPr>
              <w:pStyle w:val="142"/>
              <w:jc w:val="right"/>
              <w:rPr>
                <w:rFonts w:hint="eastAsia"/>
              </w:rPr>
            </w:pPr>
            <w:r>
              <w:rPr>
                <w:rFonts w:hint="eastAsia"/>
              </w:rPr>
              <w:t>12</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7</w:t>
            </w:r>
          </w:p>
        </w:tc>
        <w:tc>
          <w:tcPr>
            <w:tcW w:w="1560" w:type="dxa"/>
            <w:vAlign w:val="center"/>
          </w:tcPr>
          <w:p w:rsidR="00637437" w:rsidRPr="00F03E7E" w:rsidRDefault="00637437">
            <w:pPr>
              <w:pStyle w:val="142"/>
            </w:pPr>
            <w:r w:rsidRPr="00F03E7E">
              <w:rPr>
                <w:rFonts w:hint="eastAsia"/>
              </w:rPr>
              <w:t>德國</w:t>
            </w:r>
          </w:p>
        </w:tc>
        <w:tc>
          <w:tcPr>
            <w:tcW w:w="910" w:type="dxa"/>
            <w:tcBorders>
              <w:right w:val="single" w:sz="4" w:space="0" w:color="auto"/>
            </w:tcBorders>
            <w:vAlign w:val="center"/>
          </w:tcPr>
          <w:p w:rsidR="00637437" w:rsidRPr="00F03E7E" w:rsidRDefault="00637437">
            <w:pPr>
              <w:pStyle w:val="142"/>
              <w:jc w:val="right"/>
            </w:pPr>
            <w:r>
              <w:rPr>
                <w:rFonts w:hint="eastAsia"/>
              </w:rPr>
              <w:t>3</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13</w:t>
            </w:r>
          </w:p>
        </w:tc>
        <w:tc>
          <w:tcPr>
            <w:tcW w:w="911" w:type="dxa"/>
            <w:tcBorders>
              <w:left w:val="single" w:sz="4" w:space="0" w:color="auto"/>
              <w:right w:val="single" w:sz="4" w:space="0" w:color="auto"/>
            </w:tcBorders>
            <w:vAlign w:val="center"/>
          </w:tcPr>
          <w:p w:rsidR="00637437" w:rsidRPr="00F03E7E" w:rsidRDefault="00637437">
            <w:pPr>
              <w:pStyle w:val="142"/>
              <w:jc w:val="right"/>
            </w:pPr>
            <w:r>
              <w:rPr>
                <w:rFonts w:hint="eastAsia"/>
              </w:rPr>
              <w:t>8</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8</w:t>
            </w:r>
          </w:p>
        </w:tc>
        <w:tc>
          <w:tcPr>
            <w:tcW w:w="911" w:type="dxa"/>
            <w:tcBorders>
              <w:left w:val="single" w:sz="4" w:space="0" w:color="auto"/>
            </w:tcBorders>
            <w:vAlign w:val="center"/>
          </w:tcPr>
          <w:p w:rsidR="00637437" w:rsidRPr="00F03E7E" w:rsidRDefault="00637437">
            <w:pPr>
              <w:pStyle w:val="142"/>
              <w:jc w:val="right"/>
              <w:rPr>
                <w:rFonts w:hint="eastAsia"/>
              </w:rPr>
            </w:pPr>
            <w:r>
              <w:rPr>
                <w:rFonts w:hint="eastAsia"/>
              </w:rPr>
              <w:t>11</w:t>
            </w:r>
          </w:p>
        </w:tc>
        <w:tc>
          <w:tcPr>
            <w:tcW w:w="910" w:type="dxa"/>
            <w:tcBorders>
              <w:right w:val="single" w:sz="4" w:space="0" w:color="auto"/>
            </w:tcBorders>
            <w:vAlign w:val="center"/>
          </w:tcPr>
          <w:p w:rsidR="00637437" w:rsidRPr="00F03E7E" w:rsidRDefault="00637437">
            <w:pPr>
              <w:pStyle w:val="142"/>
              <w:jc w:val="right"/>
            </w:pPr>
            <w:r>
              <w:rPr>
                <w:rFonts w:hint="eastAsia"/>
              </w:rPr>
              <w:t>8</w:t>
            </w:r>
          </w:p>
        </w:tc>
        <w:tc>
          <w:tcPr>
            <w:tcW w:w="911" w:type="dxa"/>
            <w:tcBorders>
              <w:left w:val="single" w:sz="4" w:space="0" w:color="auto"/>
            </w:tcBorders>
            <w:vAlign w:val="center"/>
          </w:tcPr>
          <w:p w:rsidR="00637437" w:rsidRPr="00F03E7E" w:rsidRDefault="00637437">
            <w:pPr>
              <w:pStyle w:val="142"/>
              <w:jc w:val="right"/>
            </w:pPr>
            <w:r>
              <w:rPr>
                <w:rFonts w:hint="eastAsia"/>
              </w:rPr>
              <w:t>9</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8</w:t>
            </w:r>
          </w:p>
        </w:tc>
        <w:tc>
          <w:tcPr>
            <w:tcW w:w="1560" w:type="dxa"/>
            <w:vAlign w:val="center"/>
          </w:tcPr>
          <w:p w:rsidR="00637437" w:rsidRPr="00F03E7E" w:rsidRDefault="00637437">
            <w:pPr>
              <w:pStyle w:val="142"/>
            </w:pPr>
            <w:r>
              <w:rPr>
                <w:rFonts w:hint="eastAsia"/>
              </w:rPr>
              <w:t>加拿大</w:t>
            </w:r>
          </w:p>
        </w:tc>
        <w:tc>
          <w:tcPr>
            <w:tcW w:w="910" w:type="dxa"/>
            <w:tcBorders>
              <w:right w:val="single" w:sz="4" w:space="0" w:color="auto"/>
            </w:tcBorders>
            <w:vAlign w:val="center"/>
          </w:tcPr>
          <w:p w:rsidR="00637437" w:rsidRPr="00F03E7E" w:rsidRDefault="00637437">
            <w:pPr>
              <w:pStyle w:val="142"/>
              <w:jc w:val="right"/>
            </w:pPr>
            <w:r>
              <w:rPr>
                <w:rFonts w:hint="eastAsia"/>
              </w:rPr>
              <w:t>8</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18</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16</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9</w:t>
            </w:r>
          </w:p>
        </w:tc>
        <w:tc>
          <w:tcPr>
            <w:tcW w:w="911" w:type="dxa"/>
            <w:tcBorders>
              <w:left w:val="single" w:sz="4" w:space="0" w:color="auto"/>
            </w:tcBorders>
            <w:vAlign w:val="center"/>
          </w:tcPr>
          <w:p w:rsidR="00637437" w:rsidRPr="00F03E7E" w:rsidRDefault="00637437">
            <w:pPr>
              <w:pStyle w:val="142"/>
              <w:jc w:val="right"/>
              <w:rPr>
                <w:rFonts w:hint="eastAsia"/>
              </w:rPr>
            </w:pPr>
            <w:r>
              <w:rPr>
                <w:rFonts w:hint="eastAsia"/>
              </w:rPr>
              <w:t>10</w:t>
            </w:r>
          </w:p>
        </w:tc>
        <w:tc>
          <w:tcPr>
            <w:tcW w:w="910" w:type="dxa"/>
            <w:tcBorders>
              <w:right w:val="single" w:sz="4" w:space="0" w:color="auto"/>
            </w:tcBorders>
            <w:vAlign w:val="center"/>
          </w:tcPr>
          <w:p w:rsidR="00637437" w:rsidRPr="00F03E7E" w:rsidRDefault="00637437">
            <w:pPr>
              <w:pStyle w:val="142"/>
              <w:jc w:val="right"/>
            </w:pPr>
            <w:r>
              <w:rPr>
                <w:rFonts w:hint="eastAsia"/>
              </w:rPr>
              <w:t>3</w:t>
            </w:r>
          </w:p>
        </w:tc>
        <w:tc>
          <w:tcPr>
            <w:tcW w:w="911" w:type="dxa"/>
            <w:tcBorders>
              <w:left w:val="single" w:sz="4" w:space="0" w:color="auto"/>
            </w:tcBorders>
            <w:vAlign w:val="center"/>
          </w:tcPr>
          <w:p w:rsidR="00637437" w:rsidRPr="00F03E7E" w:rsidRDefault="00637437">
            <w:pPr>
              <w:pStyle w:val="142"/>
              <w:jc w:val="right"/>
            </w:pPr>
            <w:r>
              <w:rPr>
                <w:rFonts w:hint="eastAsia"/>
              </w:rPr>
              <w:t>6</w:t>
            </w:r>
          </w:p>
        </w:tc>
      </w:tr>
      <w:tr w:rsidR="00637437" w:rsidRPr="00F03E7E" w:rsidTr="00637437">
        <w:trPr>
          <w:trHeight w:val="283"/>
        </w:trPr>
        <w:tc>
          <w:tcPr>
            <w:tcW w:w="567" w:type="dxa"/>
            <w:vAlign w:val="center"/>
          </w:tcPr>
          <w:p w:rsidR="00637437" w:rsidRPr="00F03E7E" w:rsidRDefault="00637437">
            <w:pPr>
              <w:pStyle w:val="142"/>
              <w:jc w:val="center"/>
            </w:pPr>
            <w:r w:rsidRPr="00F03E7E">
              <w:rPr>
                <w:rFonts w:hint="eastAsia"/>
              </w:rPr>
              <w:t>9</w:t>
            </w:r>
          </w:p>
        </w:tc>
        <w:tc>
          <w:tcPr>
            <w:tcW w:w="1560" w:type="dxa"/>
            <w:vAlign w:val="center"/>
          </w:tcPr>
          <w:p w:rsidR="00637437" w:rsidRPr="00F03E7E" w:rsidRDefault="00637437">
            <w:pPr>
              <w:pStyle w:val="142"/>
            </w:pPr>
            <w:r>
              <w:rPr>
                <w:rFonts w:hint="eastAsia"/>
              </w:rPr>
              <w:t>以色列</w:t>
            </w:r>
          </w:p>
        </w:tc>
        <w:tc>
          <w:tcPr>
            <w:tcW w:w="910" w:type="dxa"/>
            <w:tcBorders>
              <w:right w:val="single" w:sz="4" w:space="0" w:color="auto"/>
            </w:tcBorders>
            <w:vAlign w:val="center"/>
          </w:tcPr>
          <w:p w:rsidR="00637437" w:rsidRPr="00F03E7E" w:rsidRDefault="00637437">
            <w:pPr>
              <w:pStyle w:val="142"/>
              <w:jc w:val="right"/>
            </w:pPr>
            <w:r>
              <w:rPr>
                <w:rFonts w:hint="eastAsia"/>
              </w:rPr>
              <w:t>7</w:t>
            </w:r>
          </w:p>
        </w:tc>
        <w:tc>
          <w:tcPr>
            <w:tcW w:w="910"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26</w:t>
            </w:r>
          </w:p>
        </w:tc>
        <w:tc>
          <w:tcPr>
            <w:tcW w:w="911" w:type="dxa"/>
            <w:tcBorders>
              <w:left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65</w:t>
            </w:r>
          </w:p>
        </w:tc>
        <w:tc>
          <w:tcPr>
            <w:tcW w:w="910" w:type="dxa"/>
            <w:tcBorders>
              <w:left w:val="single" w:sz="4" w:space="0" w:color="auto"/>
              <w:right w:val="single" w:sz="4" w:space="0" w:color="auto"/>
            </w:tcBorders>
            <w:vAlign w:val="center"/>
          </w:tcPr>
          <w:p w:rsidR="00637437" w:rsidRPr="00F03E7E" w:rsidRDefault="00637437">
            <w:pPr>
              <w:pStyle w:val="142"/>
              <w:jc w:val="right"/>
            </w:pPr>
            <w:r>
              <w:rPr>
                <w:rFonts w:hint="eastAsia"/>
              </w:rPr>
              <w:t>7</w:t>
            </w:r>
          </w:p>
        </w:tc>
        <w:tc>
          <w:tcPr>
            <w:tcW w:w="911" w:type="dxa"/>
            <w:tcBorders>
              <w:left w:val="single" w:sz="4" w:space="0" w:color="auto"/>
            </w:tcBorders>
            <w:vAlign w:val="center"/>
          </w:tcPr>
          <w:p w:rsidR="00637437" w:rsidRPr="00F03E7E" w:rsidRDefault="00637437">
            <w:pPr>
              <w:pStyle w:val="142"/>
              <w:jc w:val="right"/>
            </w:pPr>
            <w:r>
              <w:rPr>
                <w:rFonts w:hint="eastAsia"/>
              </w:rPr>
              <w:t>6</w:t>
            </w:r>
          </w:p>
        </w:tc>
        <w:tc>
          <w:tcPr>
            <w:tcW w:w="910" w:type="dxa"/>
            <w:tcBorders>
              <w:right w:val="single" w:sz="4" w:space="0" w:color="auto"/>
            </w:tcBorders>
            <w:vAlign w:val="center"/>
          </w:tcPr>
          <w:p w:rsidR="00637437" w:rsidRPr="00F03E7E" w:rsidRDefault="00637437">
            <w:pPr>
              <w:pStyle w:val="142"/>
              <w:jc w:val="right"/>
              <w:rPr>
                <w:rFonts w:hint="eastAsia"/>
              </w:rPr>
            </w:pPr>
            <w:r>
              <w:rPr>
                <w:rFonts w:hint="eastAsia"/>
              </w:rPr>
              <w:t>32</w:t>
            </w:r>
          </w:p>
        </w:tc>
        <w:tc>
          <w:tcPr>
            <w:tcW w:w="911" w:type="dxa"/>
            <w:tcBorders>
              <w:left w:val="single" w:sz="4" w:space="0" w:color="auto"/>
            </w:tcBorders>
            <w:vAlign w:val="center"/>
          </w:tcPr>
          <w:p w:rsidR="00637437" w:rsidRPr="00F03E7E" w:rsidRDefault="00637437">
            <w:pPr>
              <w:pStyle w:val="142"/>
              <w:jc w:val="right"/>
            </w:pPr>
            <w:r>
              <w:rPr>
                <w:rFonts w:hint="eastAsia"/>
              </w:rPr>
              <w:t>3</w:t>
            </w:r>
          </w:p>
        </w:tc>
      </w:tr>
      <w:tr w:rsidR="00637437" w:rsidRPr="00F03E7E" w:rsidTr="00637437">
        <w:trPr>
          <w:trHeight w:val="283"/>
        </w:trPr>
        <w:tc>
          <w:tcPr>
            <w:tcW w:w="567" w:type="dxa"/>
            <w:tcBorders>
              <w:bottom w:val="double" w:sz="6" w:space="0" w:color="auto"/>
            </w:tcBorders>
            <w:vAlign w:val="center"/>
          </w:tcPr>
          <w:p w:rsidR="00637437" w:rsidRPr="00F03E7E" w:rsidRDefault="00637437">
            <w:pPr>
              <w:pStyle w:val="142"/>
              <w:jc w:val="center"/>
            </w:pPr>
            <w:r w:rsidRPr="00F03E7E">
              <w:rPr>
                <w:rFonts w:hint="eastAsia"/>
              </w:rPr>
              <w:t>10</w:t>
            </w:r>
          </w:p>
        </w:tc>
        <w:tc>
          <w:tcPr>
            <w:tcW w:w="1560" w:type="dxa"/>
            <w:tcBorders>
              <w:bottom w:val="double" w:sz="6" w:space="0" w:color="auto"/>
            </w:tcBorders>
            <w:vAlign w:val="center"/>
          </w:tcPr>
          <w:p w:rsidR="00637437" w:rsidRPr="00F03E7E" w:rsidRDefault="00637437">
            <w:pPr>
              <w:pStyle w:val="142"/>
            </w:pPr>
            <w:r>
              <w:rPr>
                <w:rFonts w:hint="eastAsia"/>
              </w:rPr>
              <w:t>印度</w:t>
            </w:r>
          </w:p>
        </w:tc>
        <w:tc>
          <w:tcPr>
            <w:tcW w:w="910" w:type="dxa"/>
            <w:tcBorders>
              <w:bottom w:val="double" w:sz="6" w:space="0" w:color="auto"/>
              <w:right w:val="single" w:sz="4" w:space="0" w:color="auto"/>
            </w:tcBorders>
            <w:vAlign w:val="center"/>
          </w:tcPr>
          <w:p w:rsidR="00637437" w:rsidRPr="00F03E7E" w:rsidRDefault="00637437">
            <w:pPr>
              <w:pStyle w:val="142"/>
              <w:jc w:val="right"/>
              <w:rPr>
                <w:rFonts w:hint="eastAsia"/>
              </w:rPr>
            </w:pPr>
            <w:r>
              <w:rPr>
                <w:rFonts w:hint="eastAsia"/>
              </w:rPr>
              <w:t>2</w:t>
            </w:r>
          </w:p>
        </w:tc>
        <w:tc>
          <w:tcPr>
            <w:tcW w:w="910" w:type="dxa"/>
            <w:tcBorders>
              <w:left w:val="single" w:sz="4" w:space="0" w:color="auto"/>
              <w:bottom w:val="double" w:sz="6" w:space="0" w:color="auto"/>
              <w:right w:val="single" w:sz="4" w:space="0" w:color="auto"/>
            </w:tcBorders>
            <w:vAlign w:val="center"/>
          </w:tcPr>
          <w:p w:rsidR="00637437" w:rsidRPr="00F03E7E" w:rsidRDefault="00637437">
            <w:pPr>
              <w:pStyle w:val="142"/>
              <w:jc w:val="right"/>
              <w:rPr>
                <w:rFonts w:hint="eastAsia"/>
              </w:rPr>
            </w:pPr>
            <w:r>
              <w:rPr>
                <w:rFonts w:hint="eastAsia"/>
              </w:rPr>
              <w:t>68</w:t>
            </w:r>
          </w:p>
        </w:tc>
        <w:tc>
          <w:tcPr>
            <w:tcW w:w="911" w:type="dxa"/>
            <w:tcBorders>
              <w:left w:val="single" w:sz="4" w:space="0" w:color="auto"/>
              <w:bottom w:val="double" w:sz="6" w:space="0" w:color="auto"/>
              <w:right w:val="single" w:sz="4" w:space="0" w:color="auto"/>
            </w:tcBorders>
            <w:vAlign w:val="center"/>
          </w:tcPr>
          <w:p w:rsidR="00637437" w:rsidRPr="00F03E7E" w:rsidRDefault="00637437">
            <w:pPr>
              <w:pStyle w:val="142"/>
              <w:jc w:val="right"/>
            </w:pPr>
            <w:r>
              <w:rPr>
                <w:rFonts w:hint="eastAsia"/>
              </w:rPr>
              <w:t>3</w:t>
            </w:r>
          </w:p>
        </w:tc>
        <w:tc>
          <w:tcPr>
            <w:tcW w:w="910" w:type="dxa"/>
            <w:tcBorders>
              <w:left w:val="single" w:sz="4" w:space="0" w:color="auto"/>
              <w:bottom w:val="double" w:sz="6" w:space="0" w:color="auto"/>
              <w:right w:val="single" w:sz="4" w:space="0" w:color="auto"/>
            </w:tcBorders>
            <w:vAlign w:val="center"/>
          </w:tcPr>
          <w:p w:rsidR="00637437" w:rsidRPr="00F03E7E" w:rsidRDefault="00637437">
            <w:pPr>
              <w:pStyle w:val="142"/>
              <w:jc w:val="right"/>
              <w:rPr>
                <w:rFonts w:hint="eastAsia"/>
              </w:rPr>
            </w:pPr>
            <w:r>
              <w:rPr>
                <w:rFonts w:hint="eastAsia"/>
              </w:rPr>
              <w:t>14</w:t>
            </w:r>
          </w:p>
        </w:tc>
        <w:tc>
          <w:tcPr>
            <w:tcW w:w="911" w:type="dxa"/>
            <w:tcBorders>
              <w:left w:val="single" w:sz="4" w:space="0" w:color="auto"/>
              <w:bottom w:val="double" w:sz="6" w:space="0" w:color="auto"/>
            </w:tcBorders>
            <w:vAlign w:val="center"/>
          </w:tcPr>
          <w:p w:rsidR="00637437" w:rsidRPr="00F03E7E" w:rsidRDefault="00637437">
            <w:pPr>
              <w:pStyle w:val="142"/>
              <w:jc w:val="right"/>
              <w:rPr>
                <w:rFonts w:hint="eastAsia"/>
              </w:rPr>
            </w:pPr>
            <w:r>
              <w:rPr>
                <w:rFonts w:hint="eastAsia"/>
              </w:rPr>
              <w:t>13</w:t>
            </w:r>
          </w:p>
        </w:tc>
        <w:tc>
          <w:tcPr>
            <w:tcW w:w="910" w:type="dxa"/>
            <w:tcBorders>
              <w:bottom w:val="double" w:sz="6" w:space="0" w:color="auto"/>
              <w:right w:val="single" w:sz="4" w:space="0" w:color="auto"/>
            </w:tcBorders>
            <w:vAlign w:val="center"/>
          </w:tcPr>
          <w:p w:rsidR="00637437" w:rsidRPr="00F03E7E" w:rsidRDefault="00637437">
            <w:pPr>
              <w:pStyle w:val="142"/>
              <w:jc w:val="right"/>
              <w:rPr>
                <w:rFonts w:hint="eastAsia"/>
              </w:rPr>
            </w:pPr>
            <w:r>
              <w:rPr>
                <w:rFonts w:hint="eastAsia"/>
              </w:rPr>
              <w:t>11</w:t>
            </w:r>
          </w:p>
        </w:tc>
        <w:tc>
          <w:tcPr>
            <w:tcW w:w="911" w:type="dxa"/>
            <w:tcBorders>
              <w:left w:val="single" w:sz="4" w:space="0" w:color="auto"/>
              <w:bottom w:val="double" w:sz="6" w:space="0" w:color="auto"/>
            </w:tcBorders>
            <w:vAlign w:val="center"/>
          </w:tcPr>
          <w:p w:rsidR="00637437" w:rsidRPr="00F03E7E" w:rsidRDefault="00637437">
            <w:pPr>
              <w:pStyle w:val="142"/>
              <w:jc w:val="right"/>
              <w:rPr>
                <w:rFonts w:hint="eastAsia"/>
              </w:rPr>
            </w:pPr>
            <w:r>
              <w:rPr>
                <w:rFonts w:hint="eastAsia"/>
              </w:rPr>
              <w:t>13</w:t>
            </w:r>
          </w:p>
        </w:tc>
      </w:tr>
      <w:tr w:rsidR="00637437" w:rsidRPr="00F03E7E" w:rsidTr="00637437">
        <w:trPr>
          <w:trHeight w:val="283"/>
        </w:trPr>
        <w:tc>
          <w:tcPr>
            <w:tcW w:w="567" w:type="dxa"/>
            <w:tcBorders>
              <w:top w:val="double" w:sz="6" w:space="0" w:color="auto"/>
              <w:bottom w:val="single" w:sz="4" w:space="0" w:color="auto"/>
            </w:tcBorders>
            <w:vAlign w:val="center"/>
          </w:tcPr>
          <w:p w:rsidR="00637437" w:rsidRPr="00F03E7E" w:rsidRDefault="00637437">
            <w:pPr>
              <w:pStyle w:val="142"/>
              <w:jc w:val="center"/>
              <w:rPr>
                <w:rFonts w:hint="eastAsia"/>
              </w:rPr>
            </w:pPr>
            <w:r>
              <w:rPr>
                <w:rFonts w:hint="eastAsia"/>
              </w:rPr>
              <w:t>11</w:t>
            </w:r>
          </w:p>
        </w:tc>
        <w:tc>
          <w:tcPr>
            <w:tcW w:w="1560" w:type="dxa"/>
            <w:tcBorders>
              <w:top w:val="double" w:sz="6" w:space="0" w:color="auto"/>
              <w:bottom w:val="single" w:sz="4" w:space="0" w:color="auto"/>
            </w:tcBorders>
            <w:vAlign w:val="center"/>
          </w:tcPr>
          <w:p w:rsidR="00637437" w:rsidRDefault="00637437">
            <w:pPr>
              <w:pStyle w:val="142"/>
              <w:rPr>
                <w:rFonts w:hint="eastAsia"/>
              </w:rPr>
            </w:pPr>
            <w:r>
              <w:rPr>
                <w:rFonts w:hint="eastAsia"/>
              </w:rPr>
              <w:t>日本</w:t>
            </w:r>
          </w:p>
        </w:tc>
        <w:tc>
          <w:tcPr>
            <w:tcW w:w="910" w:type="dxa"/>
            <w:tcBorders>
              <w:top w:val="double" w:sz="6"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23</w:t>
            </w:r>
          </w:p>
        </w:tc>
        <w:tc>
          <w:tcPr>
            <w:tcW w:w="910" w:type="dxa"/>
            <w:tcBorders>
              <w:top w:val="double" w:sz="6" w:space="0" w:color="auto"/>
              <w:left w:val="single" w:sz="4" w:space="0" w:color="auto"/>
              <w:bottom w:val="single" w:sz="4" w:space="0" w:color="auto"/>
              <w:right w:val="single" w:sz="4" w:space="0" w:color="auto"/>
            </w:tcBorders>
            <w:vAlign w:val="center"/>
          </w:tcPr>
          <w:p w:rsidR="00637437" w:rsidRPr="00F03E7E" w:rsidRDefault="00637437">
            <w:pPr>
              <w:pStyle w:val="142"/>
              <w:jc w:val="right"/>
            </w:pPr>
            <w:r>
              <w:rPr>
                <w:rFonts w:hint="eastAsia"/>
              </w:rPr>
              <w:t>5</w:t>
            </w:r>
          </w:p>
        </w:tc>
        <w:tc>
          <w:tcPr>
            <w:tcW w:w="911" w:type="dxa"/>
            <w:tcBorders>
              <w:top w:val="double" w:sz="6"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53</w:t>
            </w:r>
          </w:p>
        </w:tc>
        <w:tc>
          <w:tcPr>
            <w:tcW w:w="910" w:type="dxa"/>
            <w:tcBorders>
              <w:top w:val="double" w:sz="6"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20</w:t>
            </w:r>
          </w:p>
        </w:tc>
        <w:tc>
          <w:tcPr>
            <w:tcW w:w="911" w:type="dxa"/>
            <w:tcBorders>
              <w:top w:val="double" w:sz="6"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14</w:t>
            </w:r>
          </w:p>
        </w:tc>
        <w:tc>
          <w:tcPr>
            <w:tcW w:w="910" w:type="dxa"/>
            <w:tcBorders>
              <w:top w:val="double" w:sz="6"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12</w:t>
            </w:r>
          </w:p>
        </w:tc>
        <w:tc>
          <w:tcPr>
            <w:tcW w:w="911" w:type="dxa"/>
            <w:tcBorders>
              <w:top w:val="double" w:sz="6"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14</w:t>
            </w:r>
          </w:p>
        </w:tc>
      </w:tr>
      <w:tr w:rsidR="00637437" w:rsidRPr="00F03E7E" w:rsidTr="00637437">
        <w:trPr>
          <w:trHeight w:val="283"/>
        </w:trPr>
        <w:tc>
          <w:tcPr>
            <w:tcW w:w="567" w:type="dxa"/>
            <w:tcBorders>
              <w:top w:val="single" w:sz="4" w:space="0" w:color="auto"/>
              <w:bottom w:val="single" w:sz="4" w:space="0" w:color="auto"/>
            </w:tcBorders>
            <w:vAlign w:val="center"/>
          </w:tcPr>
          <w:p w:rsidR="00637437" w:rsidRDefault="00637437">
            <w:pPr>
              <w:pStyle w:val="142"/>
              <w:jc w:val="center"/>
              <w:rPr>
                <w:rFonts w:hint="eastAsia"/>
              </w:rPr>
            </w:pPr>
            <w:r>
              <w:rPr>
                <w:rFonts w:hint="eastAsia"/>
              </w:rPr>
              <w:t>14</w:t>
            </w:r>
          </w:p>
        </w:tc>
        <w:tc>
          <w:tcPr>
            <w:tcW w:w="1560" w:type="dxa"/>
            <w:tcBorders>
              <w:top w:val="single" w:sz="4" w:space="0" w:color="auto"/>
              <w:bottom w:val="single" w:sz="4" w:space="0" w:color="auto"/>
            </w:tcBorders>
            <w:vAlign w:val="center"/>
          </w:tcPr>
          <w:p w:rsidR="00637437" w:rsidRDefault="00637437">
            <w:pPr>
              <w:pStyle w:val="142"/>
              <w:rPr>
                <w:rFonts w:hint="eastAsia"/>
              </w:rPr>
            </w:pPr>
            <w:r>
              <w:rPr>
                <w:rFonts w:hint="eastAsia"/>
              </w:rPr>
              <w:t>沙烏地阿拉伯</w:t>
            </w:r>
          </w:p>
        </w:tc>
        <w:tc>
          <w:tcPr>
            <w:tcW w:w="910" w:type="dxa"/>
            <w:tcBorders>
              <w:top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60</w:t>
            </w:r>
          </w:p>
        </w:tc>
        <w:tc>
          <w:tcPr>
            <w:tcW w:w="910"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29</w:t>
            </w:r>
          </w:p>
        </w:tc>
        <w:tc>
          <w:tcPr>
            <w:tcW w:w="911"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41</w:t>
            </w:r>
          </w:p>
        </w:tc>
        <w:tc>
          <w:tcPr>
            <w:tcW w:w="910"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42</w:t>
            </w:r>
          </w:p>
        </w:tc>
        <w:tc>
          <w:tcPr>
            <w:tcW w:w="911" w:type="dxa"/>
            <w:tcBorders>
              <w:top w:val="single" w:sz="4"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26</w:t>
            </w:r>
          </w:p>
        </w:tc>
        <w:tc>
          <w:tcPr>
            <w:tcW w:w="910" w:type="dxa"/>
            <w:tcBorders>
              <w:top w:val="single" w:sz="4" w:space="0" w:color="auto"/>
              <w:bottom w:val="single" w:sz="4" w:space="0" w:color="auto"/>
              <w:right w:val="single" w:sz="4" w:space="0" w:color="auto"/>
            </w:tcBorders>
            <w:vAlign w:val="center"/>
          </w:tcPr>
          <w:p w:rsidR="00637437" w:rsidRPr="00F03E7E" w:rsidRDefault="00637437">
            <w:pPr>
              <w:pStyle w:val="142"/>
              <w:jc w:val="right"/>
            </w:pPr>
            <w:r>
              <w:rPr>
                <w:rFonts w:hint="eastAsia"/>
              </w:rPr>
              <w:t>1</w:t>
            </w:r>
          </w:p>
        </w:tc>
        <w:tc>
          <w:tcPr>
            <w:tcW w:w="911" w:type="dxa"/>
            <w:tcBorders>
              <w:top w:val="single" w:sz="4" w:space="0" w:color="auto"/>
              <w:left w:val="single" w:sz="4" w:space="0" w:color="auto"/>
              <w:bottom w:val="single" w:sz="4" w:space="0" w:color="auto"/>
            </w:tcBorders>
            <w:vAlign w:val="center"/>
          </w:tcPr>
          <w:p w:rsidR="00637437" w:rsidRPr="00F03E7E" w:rsidRDefault="00637437">
            <w:pPr>
              <w:pStyle w:val="142"/>
              <w:jc w:val="right"/>
            </w:pPr>
            <w:r>
              <w:rPr>
                <w:rFonts w:hint="eastAsia"/>
              </w:rPr>
              <w:t>7</w:t>
            </w:r>
          </w:p>
        </w:tc>
      </w:tr>
      <w:tr w:rsidR="00637437" w:rsidRPr="00F03E7E" w:rsidTr="00637437">
        <w:trPr>
          <w:trHeight w:val="283"/>
        </w:trPr>
        <w:tc>
          <w:tcPr>
            <w:tcW w:w="567" w:type="dxa"/>
            <w:tcBorders>
              <w:top w:val="single" w:sz="4" w:space="0" w:color="auto"/>
              <w:bottom w:val="single" w:sz="4" w:space="0" w:color="auto"/>
            </w:tcBorders>
            <w:vAlign w:val="center"/>
          </w:tcPr>
          <w:p w:rsidR="00637437" w:rsidRDefault="00637437">
            <w:pPr>
              <w:pStyle w:val="142"/>
              <w:jc w:val="center"/>
              <w:rPr>
                <w:rFonts w:hint="eastAsia"/>
              </w:rPr>
            </w:pPr>
            <w:r>
              <w:rPr>
                <w:rFonts w:hint="eastAsia"/>
              </w:rPr>
              <w:t>16</w:t>
            </w:r>
          </w:p>
        </w:tc>
        <w:tc>
          <w:tcPr>
            <w:tcW w:w="1560" w:type="dxa"/>
            <w:tcBorders>
              <w:top w:val="single" w:sz="4" w:space="0" w:color="auto"/>
              <w:bottom w:val="single" w:sz="4" w:space="0" w:color="auto"/>
            </w:tcBorders>
            <w:vAlign w:val="center"/>
          </w:tcPr>
          <w:p w:rsidR="00637437" w:rsidRDefault="00637437">
            <w:pPr>
              <w:pStyle w:val="142"/>
              <w:rPr>
                <w:rFonts w:hint="eastAsia"/>
              </w:rPr>
            </w:pPr>
            <w:r>
              <w:rPr>
                <w:rFonts w:hint="eastAsia"/>
              </w:rPr>
              <w:t>香港</w:t>
            </w:r>
          </w:p>
        </w:tc>
        <w:tc>
          <w:tcPr>
            <w:tcW w:w="910" w:type="dxa"/>
            <w:tcBorders>
              <w:top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21</w:t>
            </w:r>
          </w:p>
        </w:tc>
        <w:tc>
          <w:tcPr>
            <w:tcW w:w="910"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pPr>
            <w:r>
              <w:rPr>
                <w:rFonts w:hint="eastAsia"/>
              </w:rPr>
              <w:t>8</w:t>
            </w:r>
          </w:p>
        </w:tc>
        <w:tc>
          <w:tcPr>
            <w:tcW w:w="911"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40</w:t>
            </w:r>
          </w:p>
        </w:tc>
        <w:tc>
          <w:tcPr>
            <w:tcW w:w="910" w:type="dxa"/>
            <w:tcBorders>
              <w:top w:val="single" w:sz="4" w:space="0" w:color="auto"/>
              <w:left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10</w:t>
            </w:r>
          </w:p>
        </w:tc>
        <w:tc>
          <w:tcPr>
            <w:tcW w:w="911" w:type="dxa"/>
            <w:tcBorders>
              <w:top w:val="single" w:sz="4"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18</w:t>
            </w:r>
          </w:p>
        </w:tc>
        <w:tc>
          <w:tcPr>
            <w:tcW w:w="910" w:type="dxa"/>
            <w:tcBorders>
              <w:top w:val="single" w:sz="4" w:space="0" w:color="auto"/>
              <w:bottom w:val="single" w:sz="4" w:space="0" w:color="auto"/>
              <w:right w:val="single" w:sz="4" w:space="0" w:color="auto"/>
            </w:tcBorders>
            <w:vAlign w:val="center"/>
          </w:tcPr>
          <w:p w:rsidR="00637437" w:rsidRPr="00F03E7E" w:rsidRDefault="00637437">
            <w:pPr>
              <w:pStyle w:val="142"/>
              <w:jc w:val="right"/>
              <w:rPr>
                <w:rFonts w:hint="eastAsia"/>
              </w:rPr>
            </w:pPr>
            <w:r>
              <w:rPr>
                <w:rFonts w:hint="eastAsia"/>
              </w:rPr>
              <w:t>59</w:t>
            </w:r>
          </w:p>
        </w:tc>
        <w:tc>
          <w:tcPr>
            <w:tcW w:w="911" w:type="dxa"/>
            <w:tcBorders>
              <w:top w:val="single" w:sz="4" w:space="0" w:color="auto"/>
              <w:left w:val="single" w:sz="4" w:space="0" w:color="auto"/>
              <w:bottom w:val="single" w:sz="4" w:space="0" w:color="auto"/>
            </w:tcBorders>
            <w:vAlign w:val="center"/>
          </w:tcPr>
          <w:p w:rsidR="00637437" w:rsidRPr="00F03E7E" w:rsidRDefault="00637437">
            <w:pPr>
              <w:pStyle w:val="142"/>
              <w:jc w:val="right"/>
              <w:rPr>
                <w:rFonts w:hint="eastAsia"/>
              </w:rPr>
            </w:pPr>
            <w:r>
              <w:rPr>
                <w:rFonts w:hint="eastAsia"/>
              </w:rPr>
              <w:t>11</w:t>
            </w:r>
          </w:p>
        </w:tc>
      </w:tr>
      <w:tr w:rsidR="00637437" w:rsidRPr="00F03E7E" w:rsidTr="00637437">
        <w:trPr>
          <w:trHeight w:val="283"/>
        </w:trPr>
        <w:tc>
          <w:tcPr>
            <w:tcW w:w="567" w:type="dxa"/>
            <w:tcBorders>
              <w:top w:val="double" w:sz="6" w:space="0" w:color="auto"/>
              <w:bottom w:val="single" w:sz="12" w:space="0" w:color="auto"/>
            </w:tcBorders>
            <w:vAlign w:val="center"/>
          </w:tcPr>
          <w:p w:rsidR="00637437" w:rsidRPr="00F03E7E" w:rsidRDefault="00637437">
            <w:pPr>
              <w:pStyle w:val="142"/>
              <w:jc w:val="center"/>
              <w:rPr>
                <w:rFonts w:hint="eastAsia"/>
              </w:rPr>
            </w:pPr>
            <w:r>
              <w:rPr>
                <w:rFonts w:hint="eastAsia"/>
              </w:rPr>
              <w:t>21</w:t>
            </w:r>
          </w:p>
        </w:tc>
        <w:tc>
          <w:tcPr>
            <w:tcW w:w="1560" w:type="dxa"/>
            <w:tcBorders>
              <w:top w:val="double" w:sz="6" w:space="0" w:color="auto"/>
              <w:bottom w:val="single" w:sz="12" w:space="0" w:color="auto"/>
            </w:tcBorders>
            <w:vAlign w:val="center"/>
          </w:tcPr>
          <w:p w:rsidR="00637437" w:rsidRPr="00F03E7E" w:rsidRDefault="00637437">
            <w:pPr>
              <w:pStyle w:val="142"/>
            </w:pPr>
            <w:r w:rsidRPr="00F03E7E">
              <w:rPr>
                <w:rFonts w:hint="eastAsia"/>
              </w:rPr>
              <w:t>臺灣</w:t>
            </w:r>
          </w:p>
        </w:tc>
        <w:tc>
          <w:tcPr>
            <w:tcW w:w="910" w:type="dxa"/>
            <w:tcBorders>
              <w:top w:val="double" w:sz="6" w:space="0" w:color="auto"/>
              <w:bottom w:val="single" w:sz="12" w:space="0" w:color="auto"/>
              <w:right w:val="single" w:sz="4" w:space="0" w:color="auto"/>
            </w:tcBorders>
            <w:vAlign w:val="center"/>
          </w:tcPr>
          <w:p w:rsidR="00637437" w:rsidRPr="006B2A76" w:rsidRDefault="00637437">
            <w:pPr>
              <w:pStyle w:val="142"/>
              <w:jc w:val="right"/>
              <w:rPr>
                <w:rFonts w:hint="eastAsia"/>
                <w:shd w:val="pct15" w:color="auto" w:fill="FFFFFF"/>
              </w:rPr>
            </w:pPr>
            <w:r w:rsidRPr="006B2A76">
              <w:rPr>
                <w:rFonts w:hint="eastAsia"/>
                <w:shd w:val="pct15" w:color="auto" w:fill="FFFFFF"/>
              </w:rPr>
              <w:t>28</w:t>
            </w:r>
          </w:p>
        </w:tc>
        <w:tc>
          <w:tcPr>
            <w:tcW w:w="910" w:type="dxa"/>
            <w:tcBorders>
              <w:top w:val="double" w:sz="6" w:space="0" w:color="auto"/>
              <w:left w:val="single" w:sz="4" w:space="0" w:color="auto"/>
              <w:bottom w:val="single" w:sz="12" w:space="0" w:color="auto"/>
              <w:right w:val="single" w:sz="4" w:space="0" w:color="auto"/>
            </w:tcBorders>
            <w:vAlign w:val="center"/>
          </w:tcPr>
          <w:p w:rsidR="00637437" w:rsidRPr="00F03E7E" w:rsidRDefault="00637437">
            <w:pPr>
              <w:pStyle w:val="142"/>
              <w:jc w:val="right"/>
            </w:pPr>
            <w:r>
              <w:rPr>
                <w:rFonts w:hint="eastAsia"/>
              </w:rPr>
              <w:t>4</w:t>
            </w:r>
          </w:p>
        </w:tc>
        <w:tc>
          <w:tcPr>
            <w:tcW w:w="911" w:type="dxa"/>
            <w:tcBorders>
              <w:top w:val="double" w:sz="6" w:space="0" w:color="auto"/>
              <w:left w:val="single" w:sz="4" w:space="0" w:color="auto"/>
              <w:bottom w:val="single" w:sz="12" w:space="0" w:color="auto"/>
              <w:right w:val="single" w:sz="4" w:space="0" w:color="auto"/>
            </w:tcBorders>
            <w:vAlign w:val="center"/>
          </w:tcPr>
          <w:p w:rsidR="00637437" w:rsidRPr="00F03E7E" w:rsidRDefault="00637437">
            <w:pPr>
              <w:pStyle w:val="142"/>
              <w:jc w:val="right"/>
              <w:rPr>
                <w:rFonts w:hint="eastAsia"/>
              </w:rPr>
            </w:pPr>
            <w:r w:rsidRPr="006B2A76">
              <w:rPr>
                <w:rFonts w:hint="eastAsia"/>
                <w:shd w:val="pct15" w:color="auto" w:fill="FFFFFF"/>
              </w:rPr>
              <w:t>71</w:t>
            </w:r>
          </w:p>
        </w:tc>
        <w:tc>
          <w:tcPr>
            <w:tcW w:w="910" w:type="dxa"/>
            <w:tcBorders>
              <w:top w:val="double" w:sz="6" w:space="0" w:color="auto"/>
              <w:left w:val="single" w:sz="4" w:space="0" w:color="auto"/>
              <w:bottom w:val="single" w:sz="12" w:space="0" w:color="auto"/>
              <w:right w:val="single" w:sz="4" w:space="0" w:color="auto"/>
            </w:tcBorders>
            <w:vAlign w:val="center"/>
          </w:tcPr>
          <w:p w:rsidR="00637437" w:rsidRPr="00F03E7E" w:rsidRDefault="00637437">
            <w:pPr>
              <w:pStyle w:val="142"/>
              <w:jc w:val="right"/>
              <w:rPr>
                <w:rFonts w:hint="eastAsia"/>
              </w:rPr>
            </w:pPr>
            <w:r w:rsidRPr="006B2A76">
              <w:rPr>
                <w:rFonts w:hint="eastAsia"/>
                <w:shd w:val="pct15" w:color="auto" w:fill="FFFFFF"/>
              </w:rPr>
              <w:t>27</w:t>
            </w:r>
          </w:p>
        </w:tc>
        <w:tc>
          <w:tcPr>
            <w:tcW w:w="911" w:type="dxa"/>
            <w:tcBorders>
              <w:top w:val="double" w:sz="6" w:space="0" w:color="auto"/>
              <w:left w:val="single" w:sz="4" w:space="0" w:color="auto"/>
              <w:bottom w:val="single" w:sz="12" w:space="0" w:color="auto"/>
            </w:tcBorders>
            <w:vAlign w:val="center"/>
          </w:tcPr>
          <w:p w:rsidR="00637437" w:rsidRPr="00F03E7E" w:rsidRDefault="00637437">
            <w:pPr>
              <w:pStyle w:val="142"/>
              <w:jc w:val="right"/>
              <w:rPr>
                <w:rFonts w:hint="eastAsia"/>
              </w:rPr>
            </w:pPr>
            <w:r>
              <w:rPr>
                <w:rFonts w:hint="eastAsia"/>
              </w:rPr>
              <w:t>15</w:t>
            </w:r>
          </w:p>
        </w:tc>
        <w:tc>
          <w:tcPr>
            <w:tcW w:w="910" w:type="dxa"/>
            <w:tcBorders>
              <w:top w:val="double" w:sz="6" w:space="0" w:color="auto"/>
              <w:bottom w:val="single" w:sz="12" w:space="0" w:color="auto"/>
              <w:right w:val="single" w:sz="4" w:space="0" w:color="auto"/>
            </w:tcBorders>
            <w:vAlign w:val="center"/>
          </w:tcPr>
          <w:p w:rsidR="00637437" w:rsidRPr="00F03E7E" w:rsidRDefault="00637437">
            <w:pPr>
              <w:pStyle w:val="142"/>
              <w:jc w:val="right"/>
              <w:rPr>
                <w:rFonts w:hint="eastAsia"/>
              </w:rPr>
            </w:pPr>
            <w:r>
              <w:rPr>
                <w:rFonts w:hint="eastAsia"/>
              </w:rPr>
              <w:t>15</w:t>
            </w:r>
          </w:p>
        </w:tc>
        <w:tc>
          <w:tcPr>
            <w:tcW w:w="911" w:type="dxa"/>
            <w:tcBorders>
              <w:top w:val="double" w:sz="6" w:space="0" w:color="auto"/>
              <w:left w:val="single" w:sz="4" w:space="0" w:color="auto"/>
              <w:bottom w:val="single" w:sz="12" w:space="0" w:color="auto"/>
            </w:tcBorders>
            <w:vAlign w:val="center"/>
          </w:tcPr>
          <w:p w:rsidR="00637437" w:rsidRPr="00F03E7E" w:rsidRDefault="00637437">
            <w:pPr>
              <w:pStyle w:val="142"/>
              <w:jc w:val="right"/>
              <w:rPr>
                <w:rFonts w:hint="eastAsia"/>
              </w:rPr>
            </w:pPr>
            <w:r w:rsidRPr="006B2A76">
              <w:rPr>
                <w:rFonts w:hint="eastAsia"/>
                <w:shd w:val="pct15" w:color="auto" w:fill="FFFFFF"/>
              </w:rPr>
              <w:t>39</w:t>
            </w:r>
          </w:p>
        </w:tc>
      </w:tr>
    </w:tbl>
    <w:bookmarkEnd w:id="71"/>
    <w:p w:rsidR="00637437" w:rsidRPr="00EB453E" w:rsidRDefault="00637437">
      <w:pPr>
        <w:pStyle w:val="142"/>
      </w:pPr>
      <w:r w:rsidRPr="00EB453E">
        <w:rPr>
          <w:rFonts w:hint="eastAsia"/>
        </w:rPr>
        <w:t>說    明：</w:t>
      </w:r>
      <w:r>
        <w:rPr>
          <w:rFonts w:hint="eastAsia"/>
        </w:rPr>
        <w:t>表列總排名前10名及位於亞洲地區排名優於臺灣之國家地區</w:t>
      </w:r>
      <w:r w:rsidRPr="00EB453E">
        <w:rPr>
          <w:rFonts w:hint="eastAsia"/>
        </w:rPr>
        <w:t>。</w:t>
      </w:r>
    </w:p>
    <w:p w:rsidR="00637437" w:rsidRPr="00EB453E" w:rsidRDefault="00637437">
      <w:pPr>
        <w:pStyle w:val="142"/>
        <w:ind w:left="1216" w:hangingChars="500" w:hanging="1216"/>
      </w:pPr>
      <w:r w:rsidRPr="00EB453E">
        <w:t>資料來源</w:t>
      </w:r>
      <w:r w:rsidRPr="00EB453E">
        <w:rPr>
          <w:rFonts w:hint="eastAsia"/>
        </w:rPr>
        <w:t>：</w:t>
      </w:r>
      <w:r w:rsidRPr="00F57607">
        <w:t>https://www.tortoisemedia.com/data/global-ai</w:t>
      </w:r>
      <w:r w:rsidRPr="00EB453E">
        <w:rPr>
          <w:rFonts w:hint="eastAsia"/>
        </w:rPr>
        <w:t>，</w:t>
      </w:r>
      <w:r w:rsidRPr="00EB453E">
        <w:t>瀏覽日期</w:t>
      </w:r>
      <w:r>
        <w:rPr>
          <w:rFonts w:hint="eastAsia"/>
        </w:rPr>
        <w:t>：2025</w:t>
      </w:r>
      <w:r w:rsidRPr="00EB453E">
        <w:t>年</w:t>
      </w:r>
      <w:r>
        <w:rPr>
          <w:rFonts w:hint="eastAsia"/>
        </w:rPr>
        <w:t>10</w:t>
      </w:r>
      <w:r w:rsidRPr="00EB453E">
        <w:t>月</w:t>
      </w:r>
      <w:r>
        <w:rPr>
          <w:rFonts w:hint="eastAsia"/>
        </w:rPr>
        <w:t>18</w:t>
      </w:r>
      <w:r w:rsidRPr="00EB453E">
        <w:t>日</w:t>
      </w:r>
      <w:r w:rsidRPr="00EB453E">
        <w:rPr>
          <w:rFonts w:hint="eastAsia"/>
        </w:rPr>
        <w:t>。</w:t>
      </w:r>
    </w:p>
    <w:p w:rsidR="00637437" w:rsidRPr="006C0502" w:rsidRDefault="00637437">
      <w:pPr>
        <w:pStyle w:val="a5"/>
        <w:ind w:left="849" w:hanging="283"/>
        <w:rPr>
          <w:b/>
          <w:bCs/>
        </w:rPr>
      </w:pPr>
      <w:r w:rsidRPr="00F71F98">
        <w:rPr>
          <w:rFonts w:hint="eastAsia"/>
          <w:b/>
          <w:bCs/>
        </w:rPr>
        <w:t>(三)</w:t>
      </w:r>
      <w:r>
        <w:rPr>
          <w:rFonts w:hint="eastAsia"/>
          <w:b/>
          <w:bCs/>
        </w:rPr>
        <w:t>115年度新增2項研發測試場域建置計畫，</w:t>
      </w:r>
      <w:r w:rsidRPr="00481024">
        <w:rPr>
          <w:rFonts w:hint="eastAsia"/>
          <w:b/>
          <w:bCs/>
        </w:rPr>
        <w:t>允宜強化先期規劃評估作業</w:t>
      </w:r>
      <w:r>
        <w:rPr>
          <w:rFonts w:hint="eastAsia"/>
          <w:b/>
          <w:bCs/>
        </w:rPr>
        <w:t>，俾如期如質達成所訂計畫目標</w:t>
      </w:r>
    </w:p>
    <w:p w:rsidR="00637437" w:rsidRDefault="00637437">
      <w:pPr>
        <w:pStyle w:val="21"/>
        <w:ind w:left="850" w:firstLine="566"/>
      </w:pPr>
      <w:r>
        <w:rPr>
          <w:rFonts w:hint="eastAsia"/>
        </w:rPr>
        <w:t>技術司115年度預算案</w:t>
      </w:r>
      <w:r w:rsidRPr="00FF08E1">
        <w:rPr>
          <w:rFonts w:hint="eastAsia"/>
        </w:rPr>
        <w:t>「研發測試場域整建暨藥品國產自製能量建置計畫」</w:t>
      </w:r>
      <w:r>
        <w:rPr>
          <w:rFonts w:hint="eastAsia"/>
        </w:rPr>
        <w:t>工作計畫項下規劃新增</w:t>
      </w:r>
      <w:r w:rsidRPr="003F490E">
        <w:rPr>
          <w:rFonts w:hint="eastAsia"/>
        </w:rPr>
        <w:t>「</w:t>
      </w:r>
      <w:r w:rsidRPr="00A31E61">
        <w:rPr>
          <w:rFonts w:hint="eastAsia"/>
        </w:rPr>
        <w:t>新型態電動車試車場精進計畫</w:t>
      </w:r>
      <w:r w:rsidRPr="003F490E">
        <w:rPr>
          <w:rFonts w:hint="eastAsia"/>
        </w:rPr>
        <w:t>」</w:t>
      </w:r>
      <w:r>
        <w:rPr>
          <w:rFonts w:hint="eastAsia"/>
        </w:rPr>
        <w:t>及「</w:t>
      </w:r>
      <w:r w:rsidRPr="003F490E">
        <w:rPr>
          <w:rFonts w:hint="eastAsia"/>
        </w:rPr>
        <w:t>無人化創新科技實驗室-快速試製廠房建置計畫</w:t>
      </w:r>
      <w:r>
        <w:rPr>
          <w:rFonts w:hint="eastAsia"/>
        </w:rPr>
        <w:t>」，各為5年期及2年期之公共建設計畫。惟114年度預算於該工作計畫項下編列捐助工研院興建</w:t>
      </w:r>
      <w:r w:rsidRPr="00BB36BC">
        <w:rPr>
          <w:rFonts w:hint="eastAsia"/>
        </w:rPr>
        <w:t>先進半導體</w:t>
      </w:r>
      <w:r>
        <w:rPr>
          <w:rFonts w:hint="eastAsia"/>
        </w:rPr>
        <w:t>試量產實驗室相關經費5.84億元，截至8月底止累計執行數僅1,389萬4千元，占該計畫累計分配數及全年度預算數僅各為4.33%及2.38%，且經濟部於114年6月間</w:t>
      </w:r>
      <w:r w:rsidRPr="000E5B50">
        <w:rPr>
          <w:rFonts w:hint="eastAsia"/>
        </w:rPr>
        <w:t>因</w:t>
      </w:r>
      <w:r>
        <w:rPr>
          <w:rFonts w:hint="eastAsia"/>
        </w:rPr>
        <w:t>應</w:t>
      </w:r>
      <w:r w:rsidRPr="000E5B50">
        <w:rPr>
          <w:rFonts w:hint="eastAsia"/>
        </w:rPr>
        <w:t>環保團體廢水減量訴求、補充地質鑽探</w:t>
      </w:r>
      <w:r>
        <w:rPr>
          <w:rFonts w:hint="eastAsia"/>
        </w:rPr>
        <w:t>及</w:t>
      </w:r>
      <w:r w:rsidRPr="000E5B50">
        <w:rPr>
          <w:rFonts w:hint="eastAsia"/>
        </w:rPr>
        <w:t>提升建築微振動等級</w:t>
      </w:r>
      <w:r>
        <w:rPr>
          <w:rFonts w:hint="eastAsia"/>
        </w:rPr>
        <w:t>，提報行政院修正計畫展延為114至116年度(較原核定延長1年)</w:t>
      </w:r>
      <w:r>
        <w:rPr>
          <w:rStyle w:val="aff5"/>
        </w:rPr>
        <w:footnoteReference w:id="22"/>
      </w:r>
      <w:r>
        <w:rPr>
          <w:rFonts w:hint="eastAsia"/>
        </w:rPr>
        <w:t>，總經費則維持6.88億元不變，實際執行進度未如預期，致115年度預算案暫緩編列該計畫經費，基此，115年度新增辦理之</w:t>
      </w:r>
      <w:r w:rsidRPr="002C20D0">
        <w:rPr>
          <w:rFonts w:hint="eastAsia"/>
        </w:rPr>
        <w:t>2項研發測試場域建置計畫</w:t>
      </w:r>
      <w:r>
        <w:rPr>
          <w:rFonts w:hint="eastAsia"/>
        </w:rPr>
        <w:t>，允宜</w:t>
      </w:r>
      <w:r w:rsidRPr="002C20D0">
        <w:rPr>
          <w:rFonts w:hint="eastAsia"/>
        </w:rPr>
        <w:t>強化先期規劃</w:t>
      </w:r>
      <w:r w:rsidRPr="003C20A8">
        <w:rPr>
          <w:rFonts w:hint="eastAsia"/>
        </w:rPr>
        <w:t>評估作業</w:t>
      </w:r>
      <w:r w:rsidRPr="002C20D0">
        <w:rPr>
          <w:rFonts w:hint="eastAsia"/>
        </w:rPr>
        <w:t>，</w:t>
      </w:r>
      <w:r>
        <w:rPr>
          <w:rFonts w:hint="eastAsia"/>
        </w:rPr>
        <w:t>辦理中之先進半導體研發基地建置計畫，亦須加強進度控管，</w:t>
      </w:r>
      <w:r w:rsidRPr="002C20D0">
        <w:rPr>
          <w:rFonts w:hint="eastAsia"/>
        </w:rPr>
        <w:t>俾如期如質完成</w:t>
      </w:r>
      <w:r>
        <w:rPr>
          <w:rFonts w:hint="eastAsia"/>
        </w:rPr>
        <w:t>各計畫</w:t>
      </w:r>
      <w:r w:rsidRPr="002C20D0">
        <w:rPr>
          <w:rFonts w:hint="eastAsia"/>
        </w:rPr>
        <w:t>所</w:t>
      </w:r>
      <w:r>
        <w:rPr>
          <w:rFonts w:hint="eastAsia"/>
        </w:rPr>
        <w:t>訂</w:t>
      </w:r>
      <w:r w:rsidRPr="002C20D0">
        <w:rPr>
          <w:rFonts w:hint="eastAsia"/>
        </w:rPr>
        <w:t>目標</w:t>
      </w:r>
      <w:r>
        <w:rPr>
          <w:rFonts w:hint="eastAsia"/>
        </w:rPr>
        <w:t>。</w:t>
      </w:r>
    </w:p>
    <w:p w:rsidR="00637437" w:rsidRDefault="00637437">
      <w:pPr>
        <w:ind w:left="566" w:firstLine="566"/>
      </w:pPr>
      <w:r w:rsidRPr="00204638">
        <w:rPr>
          <w:rFonts w:hint="eastAsia"/>
        </w:rPr>
        <w:t>綜上，</w:t>
      </w:r>
      <w:r w:rsidRPr="00B03C8E">
        <w:rPr>
          <w:rFonts w:hint="eastAsia"/>
        </w:rPr>
        <w:t>經濟部115年度預算案</w:t>
      </w:r>
      <w:r>
        <w:rPr>
          <w:rFonts w:hint="eastAsia"/>
        </w:rPr>
        <w:t>分別於</w:t>
      </w:r>
      <w:r w:rsidRPr="00B03C8E">
        <w:rPr>
          <w:rFonts w:hint="eastAsia"/>
        </w:rPr>
        <w:t>「科技專案」工作計畫項下辦理「智慧機器人-關鍵技術及產業生態系建置」</w:t>
      </w:r>
      <w:r>
        <w:rPr>
          <w:rFonts w:hint="eastAsia"/>
        </w:rPr>
        <w:t>、</w:t>
      </w:r>
      <w:r w:rsidRPr="00927677">
        <w:rPr>
          <w:rFonts w:hint="eastAsia"/>
        </w:rPr>
        <w:t>「AI產業應用與普及發展計畫」</w:t>
      </w:r>
      <w:r>
        <w:rPr>
          <w:rFonts w:hint="eastAsia"/>
        </w:rPr>
        <w:t>、「</w:t>
      </w:r>
      <w:r w:rsidRPr="00927677">
        <w:rPr>
          <w:rFonts w:hint="eastAsia"/>
        </w:rPr>
        <w:t>加速矽光子技術自主及促進產業鏈成型計畫</w:t>
      </w:r>
      <w:r>
        <w:rPr>
          <w:rFonts w:hint="eastAsia"/>
        </w:rPr>
        <w:t>」及「</w:t>
      </w:r>
      <w:r w:rsidRPr="00927677">
        <w:rPr>
          <w:rFonts w:hint="eastAsia"/>
        </w:rPr>
        <w:t>超導量子低溫電路設計開發計畫</w:t>
      </w:r>
      <w:r>
        <w:rPr>
          <w:rFonts w:hint="eastAsia"/>
        </w:rPr>
        <w:t>」</w:t>
      </w:r>
      <w:r w:rsidRPr="00B03C8E">
        <w:rPr>
          <w:rFonts w:hint="eastAsia"/>
        </w:rPr>
        <w:t>等4項計畫，以及「研發測試場域整建暨藥品國產自製能量建置計畫」工作計畫項下辦理</w:t>
      </w:r>
      <w:r>
        <w:rPr>
          <w:rFonts w:hint="eastAsia"/>
        </w:rPr>
        <w:t>「</w:t>
      </w:r>
      <w:r w:rsidRPr="00927677">
        <w:rPr>
          <w:rFonts w:hint="eastAsia"/>
        </w:rPr>
        <w:t>無人化創新科技實驗室-快速試製廠房建置計畫</w:t>
      </w:r>
      <w:r>
        <w:rPr>
          <w:rFonts w:hint="eastAsia"/>
        </w:rPr>
        <w:t>」、</w:t>
      </w:r>
      <w:r w:rsidRPr="00B03C8E">
        <w:rPr>
          <w:rFonts w:hint="eastAsia"/>
        </w:rPr>
        <w:t>「新型態電動車試車場精進計畫」</w:t>
      </w:r>
      <w:r>
        <w:rPr>
          <w:rFonts w:hint="eastAsia"/>
        </w:rPr>
        <w:t>及「</w:t>
      </w:r>
      <w:r w:rsidRPr="00927677">
        <w:rPr>
          <w:rFonts w:hint="eastAsia"/>
        </w:rPr>
        <w:t>先進半導體研發基地建置計畫</w:t>
      </w:r>
      <w:r>
        <w:rPr>
          <w:rFonts w:hint="eastAsia"/>
        </w:rPr>
        <w:t>」</w:t>
      </w:r>
      <w:r w:rsidRPr="00B03C8E">
        <w:rPr>
          <w:rFonts w:hint="eastAsia"/>
        </w:rPr>
        <w:t>等</w:t>
      </w:r>
      <w:r w:rsidRPr="00D40FAE">
        <w:rPr>
          <w:rFonts w:hint="eastAsia"/>
        </w:rPr>
        <w:t>3</w:t>
      </w:r>
      <w:r w:rsidRPr="00B03C8E">
        <w:rPr>
          <w:rFonts w:hint="eastAsia"/>
        </w:rPr>
        <w:t>項計畫，合共13.69億元</w:t>
      </w:r>
      <w:r>
        <w:rPr>
          <w:rFonts w:hint="eastAsia"/>
        </w:rPr>
        <w:t>，規劃</w:t>
      </w:r>
      <w:r w:rsidRPr="00B03C8E">
        <w:rPr>
          <w:rFonts w:hint="eastAsia"/>
        </w:rPr>
        <w:t>投入矽光子、量子及智慧機器人等AI關鍵技術研發應用及</w:t>
      </w:r>
      <w:r>
        <w:rPr>
          <w:rFonts w:hint="eastAsia"/>
        </w:rPr>
        <w:t>相關</w:t>
      </w:r>
      <w:r w:rsidRPr="00B03C8E">
        <w:rPr>
          <w:rFonts w:hint="eastAsia"/>
        </w:rPr>
        <w:t>研發場域建置，惟我國AI指數排名</w:t>
      </w:r>
      <w:r>
        <w:rPr>
          <w:rFonts w:hint="eastAsia"/>
        </w:rPr>
        <w:t>於</w:t>
      </w:r>
      <w:r w:rsidRPr="00B03C8E">
        <w:rPr>
          <w:rFonts w:hint="eastAsia"/>
        </w:rPr>
        <w:t>人才、運作環境、研究及商業項目仍有精進空間，</w:t>
      </w:r>
      <w:r>
        <w:rPr>
          <w:rFonts w:hint="eastAsia"/>
        </w:rPr>
        <w:t>且各</w:t>
      </w:r>
      <w:r w:rsidRPr="00B03C8E">
        <w:rPr>
          <w:rFonts w:hint="eastAsia"/>
        </w:rPr>
        <w:t>研發場域建置計畫允宜強化先期規劃</w:t>
      </w:r>
      <w:r w:rsidRPr="003C20A8">
        <w:rPr>
          <w:rFonts w:hint="eastAsia"/>
        </w:rPr>
        <w:t>評估作業</w:t>
      </w:r>
      <w:r>
        <w:rPr>
          <w:rFonts w:hint="eastAsia"/>
        </w:rPr>
        <w:t>及執行進度控管</w:t>
      </w:r>
      <w:r w:rsidRPr="00B03C8E">
        <w:rPr>
          <w:rFonts w:hint="eastAsia"/>
        </w:rPr>
        <w:t>，俾如期如質完成所定</w:t>
      </w:r>
      <w:r>
        <w:rPr>
          <w:rFonts w:hint="eastAsia"/>
        </w:rPr>
        <w:t>計畫</w:t>
      </w:r>
      <w:r w:rsidRPr="00B03C8E">
        <w:rPr>
          <w:rFonts w:hint="eastAsia"/>
        </w:rPr>
        <w:t>目標。</w:t>
      </w:r>
    </w:p>
    <w:p w:rsidR="00637437" w:rsidRPr="00EF5AB5" w:rsidRDefault="00637437">
      <w:pPr>
        <w:ind w:left="566" w:firstLine="566"/>
        <w:rPr>
          <w:rFonts w:hint="eastAsia"/>
        </w:rPr>
      </w:pPr>
    </w:p>
    <w:p w:rsidR="00637437" w:rsidRPr="00D07F44" w:rsidRDefault="00637437" w:rsidP="00106A4E">
      <w:pPr>
        <w:pStyle w:val="14"/>
        <w:ind w:left="567" w:hanging="567"/>
        <w:rPr>
          <w:rFonts w:hAnsi="標楷體" w:hint="eastAsia"/>
        </w:rPr>
      </w:pPr>
      <w:bookmarkStart w:id="72" w:name="_Toc211952744"/>
      <w:bookmarkStart w:id="73" w:name="_Toc212642413"/>
      <w:r w:rsidRPr="00D07F44">
        <w:rPr>
          <w:rFonts w:hint="eastAsia"/>
        </w:rPr>
        <w:t>一二、115年度推動多項次世代通訊產業技術研發相關計畫，允</w:t>
      </w:r>
      <w:r>
        <w:rPr>
          <w:rFonts w:hint="eastAsia"/>
        </w:rPr>
        <w:t>宜持續強化數位通訊領域專利布局</w:t>
      </w:r>
      <w:r w:rsidRPr="00D07F44">
        <w:rPr>
          <w:rFonts w:hint="eastAsia"/>
        </w:rPr>
        <w:t>，</w:t>
      </w:r>
      <w:r w:rsidRPr="00D260C9">
        <w:rPr>
          <w:rFonts w:hint="eastAsia"/>
        </w:rPr>
        <w:t>俾保護產業研發成果</w:t>
      </w:r>
      <w:r w:rsidRPr="00E21056">
        <w:rPr>
          <w:rFonts w:hint="eastAsia"/>
        </w:rPr>
        <w:t>及提升我國</w:t>
      </w:r>
      <w:r>
        <w:rPr>
          <w:rFonts w:hint="eastAsia"/>
        </w:rPr>
        <w:t>技術</w:t>
      </w:r>
      <w:r w:rsidRPr="00E21056">
        <w:rPr>
          <w:rFonts w:hint="eastAsia"/>
        </w:rPr>
        <w:t>核心競爭力</w:t>
      </w:r>
      <w:bookmarkEnd w:id="72"/>
      <w:bookmarkEnd w:id="73"/>
    </w:p>
    <w:p w:rsidR="00637437" w:rsidRDefault="00637437" w:rsidP="0065185F">
      <w:pPr>
        <w:ind w:left="566" w:firstLine="566"/>
        <w:rPr>
          <w:color w:val="000000"/>
        </w:rPr>
      </w:pPr>
      <w:r w:rsidRPr="00BA5A1E">
        <w:rPr>
          <w:rFonts w:hint="eastAsia"/>
          <w:color w:val="000000"/>
        </w:rPr>
        <w:t>為強化</w:t>
      </w:r>
      <w:r w:rsidRPr="007B195F">
        <w:rPr>
          <w:rFonts w:hint="eastAsia"/>
          <w:color w:val="000000"/>
        </w:rPr>
        <w:t>次世代通訊</w:t>
      </w:r>
      <w:r>
        <w:rPr>
          <w:rFonts w:hint="eastAsia"/>
          <w:color w:val="000000"/>
        </w:rPr>
        <w:t>產業</w:t>
      </w:r>
      <w:r w:rsidRPr="007B195F">
        <w:rPr>
          <w:rFonts w:hint="eastAsia"/>
          <w:color w:val="000000"/>
        </w:rPr>
        <w:t>技術研發</w:t>
      </w:r>
      <w:r w:rsidRPr="00BA5A1E">
        <w:rPr>
          <w:rFonts w:hint="eastAsia"/>
          <w:color w:val="000000"/>
        </w:rPr>
        <w:t>，經濟部11</w:t>
      </w:r>
      <w:r>
        <w:rPr>
          <w:rFonts w:hint="eastAsia"/>
          <w:color w:val="000000"/>
        </w:rPr>
        <w:t>5</w:t>
      </w:r>
      <w:r w:rsidRPr="00BA5A1E">
        <w:rPr>
          <w:rFonts w:hint="eastAsia"/>
          <w:color w:val="000000"/>
        </w:rPr>
        <w:t>年度預算案「科技專案」工作計畫項下辦理「</w:t>
      </w:r>
      <w:r w:rsidRPr="00196FCD">
        <w:rPr>
          <w:rFonts w:hint="eastAsia"/>
          <w:color w:val="000000"/>
        </w:rPr>
        <w:t>晶片驅動6G通訊產業創新</w:t>
      </w:r>
      <w:r w:rsidRPr="00BA5A1E">
        <w:rPr>
          <w:rFonts w:hint="eastAsia"/>
          <w:color w:val="000000"/>
        </w:rPr>
        <w:t>」等</w:t>
      </w:r>
      <w:r>
        <w:rPr>
          <w:rFonts w:hint="eastAsia"/>
          <w:color w:val="000000"/>
        </w:rPr>
        <w:t>4</w:t>
      </w:r>
      <w:r w:rsidRPr="00BA5A1E">
        <w:rPr>
          <w:rFonts w:hint="eastAsia"/>
          <w:color w:val="000000"/>
        </w:rPr>
        <w:t>項計畫合共</w:t>
      </w:r>
      <w:r>
        <w:rPr>
          <w:rFonts w:hint="eastAsia"/>
          <w:color w:val="000000"/>
        </w:rPr>
        <w:t>15.21</w:t>
      </w:r>
      <w:r w:rsidRPr="00BA5A1E">
        <w:rPr>
          <w:rFonts w:hint="eastAsia"/>
          <w:color w:val="000000"/>
        </w:rPr>
        <w:t>億元。經查：</w:t>
      </w:r>
    </w:p>
    <w:p w:rsidR="00637437" w:rsidRDefault="00637437">
      <w:pPr>
        <w:pStyle w:val="a5"/>
        <w:ind w:left="849" w:hanging="283"/>
        <w:rPr>
          <w:rFonts w:hAnsi="標楷體" w:cs="細明體" w:hint="eastAsia"/>
          <w:b/>
        </w:rPr>
      </w:pPr>
      <w:r>
        <w:rPr>
          <w:rFonts w:hAnsi="標楷體" w:hint="eastAsia"/>
          <w:b/>
        </w:rPr>
        <w:t>(一</w:t>
      </w:r>
      <w:r>
        <w:rPr>
          <w:rFonts w:hAnsi="標楷體" w:cs="細明體" w:hint="eastAsia"/>
          <w:b/>
        </w:rPr>
        <w:t>)115年度次世代通訊產業技術研發主要計畫概況及截至114年6月底止辦理情形</w:t>
      </w:r>
    </w:p>
    <w:p w:rsidR="00637437" w:rsidRDefault="00637437">
      <w:pPr>
        <w:pStyle w:val="21"/>
        <w:ind w:left="850" w:firstLine="566"/>
      </w:pPr>
      <w:r>
        <w:rPr>
          <w:rFonts w:hint="eastAsia"/>
        </w:rPr>
        <w:t>詢據技術司說明，115年度預計投入</w:t>
      </w:r>
      <w:r w:rsidRPr="007B195F">
        <w:rPr>
          <w:rFonts w:hint="eastAsia"/>
        </w:rPr>
        <w:t>次世代通訊</w:t>
      </w:r>
      <w:r>
        <w:rPr>
          <w:rFonts w:hint="eastAsia"/>
        </w:rPr>
        <w:t>產業</w:t>
      </w:r>
      <w:r w:rsidRPr="007B195F">
        <w:rPr>
          <w:rFonts w:hint="eastAsia"/>
        </w:rPr>
        <w:t>技術研發</w:t>
      </w:r>
      <w:r>
        <w:rPr>
          <w:rFonts w:hint="eastAsia"/>
        </w:rPr>
        <w:t>計畫，主要係延續性辦理之「</w:t>
      </w:r>
      <w:r w:rsidRPr="00196FCD">
        <w:rPr>
          <w:rFonts w:hint="eastAsia"/>
        </w:rPr>
        <w:t>晶片驅動6G通訊產業創新</w:t>
      </w:r>
      <w:r>
        <w:rPr>
          <w:rFonts w:hint="eastAsia"/>
        </w:rPr>
        <w:t>計畫(113至117年度)」及「低軌通訊衛星計畫(112至115年度)」2項，以及115年度新增之「</w:t>
      </w:r>
      <w:r w:rsidRPr="00FB1CAB">
        <w:rPr>
          <w:rFonts w:hint="eastAsia"/>
        </w:rPr>
        <w:t>次世代通訊國際合作與實驗網暨驗測平台計畫</w:t>
      </w:r>
      <w:r>
        <w:rPr>
          <w:rFonts w:hint="eastAsia"/>
        </w:rPr>
        <w:t>(115至118年度)」及「</w:t>
      </w:r>
      <w:r w:rsidRPr="00FB1CAB">
        <w:rPr>
          <w:rFonts w:hint="eastAsia"/>
        </w:rPr>
        <w:t>面板級天線模組關鍵技術開發</w:t>
      </w:r>
      <w:r>
        <w:rPr>
          <w:rFonts w:hint="eastAsia"/>
        </w:rPr>
        <w:t>計畫(115年度)」2項，115年度預算案預計投入經費合共</w:t>
      </w:r>
      <w:r w:rsidRPr="00E97BC4">
        <w:rPr>
          <w:rFonts w:hint="eastAsia"/>
        </w:rPr>
        <w:t>15.21億元</w:t>
      </w:r>
      <w:bookmarkStart w:id="74" w:name="_Hlk209626952"/>
      <w:r>
        <w:rPr>
          <w:rFonts w:hint="eastAsia"/>
        </w:rPr>
        <w:t>(計畫內容詳表1)</w:t>
      </w:r>
      <w:bookmarkEnd w:id="74"/>
      <w:r>
        <w:rPr>
          <w:rFonts w:hint="eastAsia"/>
        </w:rPr>
        <w:t>。另彙整近期經濟部推動次世代通訊產業技術研發概況</w:t>
      </w:r>
      <w:r>
        <w:rPr>
          <w:rStyle w:val="aff5"/>
        </w:rPr>
        <w:footnoteReference w:id="23"/>
      </w:r>
      <w:r>
        <w:rPr>
          <w:rFonts w:hint="eastAsia"/>
        </w:rPr>
        <w:t>，說明如下：</w:t>
      </w:r>
    </w:p>
    <w:p w:rsidR="00637437" w:rsidRDefault="00637437">
      <w:pPr>
        <w:pStyle w:val="123"/>
        <w:ind w:left="1133" w:hanging="283"/>
      </w:pPr>
      <w:r w:rsidRPr="00CC7AE9">
        <w:rPr>
          <w:rFonts w:hint="eastAsia"/>
        </w:rPr>
        <w:t>1.B5G/6G：</w:t>
      </w:r>
      <w:r>
        <w:rPr>
          <w:rFonts w:hint="eastAsia"/>
        </w:rPr>
        <w:t>以法人科專支持研發全球領先非地面網路(NTN)衛星連網技術「B5G/6G NTN廣覆蓋基地台系統」，114年5月於COMPUTEX展示運用B5G手機直連AirBus、OneWeb低軌衛星並完成通話，攜手業者推動NTN技術實證與落地；領偕同業者參與歐盟</w:t>
      </w:r>
      <w:r>
        <w:t>Horizon</w:t>
      </w:r>
      <w:r>
        <w:rPr>
          <w:rFonts w:hint="eastAsia"/>
        </w:rPr>
        <w:t xml:space="preserve"> </w:t>
      </w:r>
      <w:r>
        <w:t>Europe</w:t>
      </w:r>
      <w:r>
        <w:rPr>
          <w:rFonts w:hint="eastAsia"/>
        </w:rPr>
        <w:t>計畫支持之全球最大</w:t>
      </w:r>
      <w:r>
        <w:t>6G</w:t>
      </w:r>
      <w:r>
        <w:rPr>
          <w:rFonts w:hint="eastAsia"/>
        </w:rPr>
        <w:t>實驗網計畫，114年5月於西班牙Malaga實驗場域建置我國自主研發之4項6G技術雛型系統，並與西班牙電信商Telefonica及設備商Nokia合作驗測。</w:t>
      </w:r>
    </w:p>
    <w:p w:rsidR="00637437" w:rsidRDefault="00637437">
      <w:pPr>
        <w:pStyle w:val="123"/>
        <w:ind w:left="1133" w:hanging="283"/>
      </w:pPr>
      <w:r w:rsidRPr="00CC7AE9">
        <w:rPr>
          <w:rFonts w:hint="eastAsia"/>
        </w:rPr>
        <w:t>2.低軌衛星技術開發：</w:t>
      </w:r>
      <w:r>
        <w:rPr>
          <w:rFonts w:hint="eastAsia"/>
        </w:rPr>
        <w:t>持續研發自主低軌衛星地面設備導入標準化介面，開發地面設備射頻前端核心晶片，建立技術自主能量，補足產業缺口。截至114年6月底止，已技術移轉23件，並與6家業者合作地面設備整機雛形研製，協助業者進行衛星地面設備商品化與試量產，跨入低軌衛星產業鏈。</w:t>
      </w:r>
    </w:p>
    <w:p w:rsidR="00637437" w:rsidRDefault="00637437">
      <w:pPr>
        <w:pStyle w:val="123"/>
        <w:ind w:left="1133" w:hanging="283"/>
        <w:rPr>
          <w:rFonts w:hint="eastAsia"/>
        </w:rPr>
      </w:pPr>
    </w:p>
    <w:p w:rsidR="00637437" w:rsidRPr="00D20E02" w:rsidRDefault="00637437">
      <w:pPr>
        <w:pStyle w:val="142"/>
        <w:spacing w:line="500" w:lineRule="exact"/>
        <w:ind w:left="780" w:hangingChars="275" w:hanging="780"/>
        <w:rPr>
          <w:lang w:eastAsia="zh-HK"/>
        </w:rPr>
      </w:pPr>
      <w:bookmarkStart w:id="75" w:name="_Hlk209867082"/>
      <w:r w:rsidRPr="00C73FE9">
        <w:rPr>
          <w:rFonts w:hint="eastAsia"/>
          <w:b/>
          <w:bCs/>
          <w:sz w:val="28"/>
          <w:szCs w:val="32"/>
        </w:rPr>
        <w:t>表</w:t>
      </w:r>
      <w:r>
        <w:rPr>
          <w:rFonts w:hint="eastAsia"/>
          <w:b/>
          <w:bCs/>
          <w:sz w:val="28"/>
          <w:szCs w:val="32"/>
        </w:rPr>
        <w:t>1</w:t>
      </w:r>
      <w:r w:rsidRPr="00C73FE9">
        <w:rPr>
          <w:rFonts w:hint="eastAsia"/>
          <w:b/>
          <w:bCs/>
          <w:sz w:val="28"/>
          <w:szCs w:val="32"/>
        </w:rPr>
        <w:t xml:space="preserve">  </w:t>
      </w:r>
      <w:r>
        <w:rPr>
          <w:rFonts w:hint="eastAsia"/>
          <w:b/>
          <w:bCs/>
          <w:sz w:val="28"/>
          <w:szCs w:val="32"/>
        </w:rPr>
        <w:t>技術司推動</w:t>
      </w:r>
      <w:r w:rsidRPr="000C7B26">
        <w:rPr>
          <w:rFonts w:hint="eastAsia"/>
          <w:b/>
          <w:bCs/>
          <w:sz w:val="28"/>
          <w:szCs w:val="32"/>
        </w:rPr>
        <w:t>次世代通訊產業技術研發主要計畫概況</w:t>
      </w:r>
      <w:r w:rsidRPr="00C73FE9">
        <w:rPr>
          <w:rFonts w:hint="eastAsia"/>
          <w:b/>
          <w:bCs/>
          <w:sz w:val="28"/>
          <w:szCs w:val="32"/>
        </w:rPr>
        <w:t>表</w:t>
      </w:r>
    </w:p>
    <w:tbl>
      <w:tblPr>
        <w:tblW w:w="85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3826"/>
        <w:gridCol w:w="3686"/>
      </w:tblGrid>
      <w:tr w:rsidR="00637437" w:rsidRPr="00DD6A6E">
        <w:trPr>
          <w:trHeight w:val="296"/>
          <w:tblHeader/>
        </w:trPr>
        <w:tc>
          <w:tcPr>
            <w:tcW w:w="993" w:type="dxa"/>
            <w:tcBorders>
              <w:top w:val="single" w:sz="12" w:space="0" w:color="auto"/>
              <w:left w:val="single" w:sz="12" w:space="0" w:color="auto"/>
              <w:bottom w:val="single" w:sz="6" w:space="0" w:color="auto"/>
              <w:right w:val="single" w:sz="6" w:space="0" w:color="auto"/>
            </w:tcBorders>
            <w:shd w:val="clear" w:color="auto" w:fill="auto"/>
            <w:vAlign w:val="center"/>
          </w:tcPr>
          <w:p w:rsidR="00637437" w:rsidRPr="00DD6A6E" w:rsidRDefault="00637437">
            <w:pPr>
              <w:pStyle w:val="142"/>
              <w:spacing w:line="240" w:lineRule="exact"/>
              <w:jc w:val="both"/>
              <w:rPr>
                <w:rFonts w:hint="eastAsia"/>
                <w:sz w:val="22"/>
                <w:szCs w:val="24"/>
              </w:rPr>
            </w:pPr>
            <w:r w:rsidRPr="00DD6A6E">
              <w:rPr>
                <w:rFonts w:hint="eastAsia"/>
                <w:sz w:val="22"/>
                <w:szCs w:val="24"/>
              </w:rPr>
              <w:t>計畫名稱</w:t>
            </w:r>
          </w:p>
        </w:tc>
        <w:tc>
          <w:tcPr>
            <w:tcW w:w="3826" w:type="dxa"/>
            <w:tcBorders>
              <w:top w:val="single" w:sz="12" w:space="0" w:color="auto"/>
              <w:left w:val="single" w:sz="6" w:space="0" w:color="auto"/>
              <w:bottom w:val="single" w:sz="6" w:space="0" w:color="auto"/>
              <w:right w:val="single" w:sz="6" w:space="0" w:color="auto"/>
            </w:tcBorders>
            <w:shd w:val="clear" w:color="auto" w:fill="auto"/>
            <w:vAlign w:val="center"/>
          </w:tcPr>
          <w:p w:rsidR="00637437" w:rsidRPr="00DD6A6E" w:rsidRDefault="00637437">
            <w:pPr>
              <w:pStyle w:val="142"/>
              <w:spacing w:line="240" w:lineRule="exact"/>
              <w:jc w:val="center"/>
              <w:rPr>
                <w:sz w:val="22"/>
                <w:szCs w:val="24"/>
              </w:rPr>
            </w:pPr>
            <w:r w:rsidRPr="00DD6A6E">
              <w:rPr>
                <w:rFonts w:hint="eastAsia"/>
                <w:sz w:val="22"/>
                <w:szCs w:val="24"/>
              </w:rPr>
              <w:t>晶片驅動6G通訊產業創新計畫</w:t>
            </w:r>
          </w:p>
        </w:tc>
        <w:tc>
          <w:tcPr>
            <w:tcW w:w="3686" w:type="dxa"/>
            <w:tcBorders>
              <w:top w:val="single" w:sz="12" w:space="0" w:color="auto"/>
              <w:left w:val="single" w:sz="6" w:space="0" w:color="auto"/>
              <w:bottom w:val="single" w:sz="6" w:space="0" w:color="auto"/>
              <w:right w:val="single" w:sz="12" w:space="0" w:color="auto"/>
            </w:tcBorders>
            <w:shd w:val="clear" w:color="auto" w:fill="auto"/>
            <w:vAlign w:val="center"/>
          </w:tcPr>
          <w:p w:rsidR="00637437" w:rsidRPr="00DD6A6E" w:rsidRDefault="00637437">
            <w:pPr>
              <w:pStyle w:val="142"/>
              <w:spacing w:line="240" w:lineRule="exact"/>
              <w:jc w:val="center"/>
              <w:rPr>
                <w:sz w:val="22"/>
                <w:szCs w:val="24"/>
              </w:rPr>
            </w:pPr>
            <w:r w:rsidRPr="00DD6A6E">
              <w:rPr>
                <w:rFonts w:hint="eastAsia"/>
                <w:sz w:val="22"/>
                <w:szCs w:val="24"/>
              </w:rPr>
              <w:t>低軌通訊衛星計畫</w:t>
            </w:r>
          </w:p>
        </w:tc>
      </w:tr>
      <w:tr w:rsidR="00637437" w:rsidRPr="00DD6A6E">
        <w:trPr>
          <w:trHeight w:val="296"/>
        </w:trPr>
        <w:tc>
          <w:tcPr>
            <w:tcW w:w="993" w:type="dxa"/>
            <w:tcBorders>
              <w:top w:val="single" w:sz="6" w:space="0" w:color="auto"/>
              <w:left w:val="single" w:sz="12" w:space="0" w:color="auto"/>
              <w:right w:val="single" w:sz="6" w:space="0" w:color="auto"/>
            </w:tcBorders>
            <w:shd w:val="clear" w:color="auto" w:fill="auto"/>
            <w:vAlign w:val="center"/>
          </w:tcPr>
          <w:p w:rsidR="00637437" w:rsidRPr="00DD6A6E" w:rsidRDefault="00637437">
            <w:pPr>
              <w:pStyle w:val="142"/>
              <w:spacing w:line="240" w:lineRule="exact"/>
              <w:jc w:val="both"/>
              <w:rPr>
                <w:sz w:val="22"/>
                <w:szCs w:val="24"/>
                <w:lang w:eastAsia="zh-HK"/>
              </w:rPr>
            </w:pPr>
            <w:r w:rsidRPr="00DD6A6E">
              <w:rPr>
                <w:rFonts w:hint="eastAsia"/>
                <w:sz w:val="22"/>
                <w:szCs w:val="24"/>
                <w:lang w:eastAsia="zh-HK"/>
              </w:rPr>
              <w:t>計畫期程</w:t>
            </w:r>
          </w:p>
        </w:tc>
        <w:tc>
          <w:tcPr>
            <w:tcW w:w="3826" w:type="dxa"/>
            <w:tcBorders>
              <w:top w:val="single" w:sz="6" w:space="0" w:color="auto"/>
              <w:left w:val="single" w:sz="6" w:space="0" w:color="auto"/>
              <w:bottom w:val="single" w:sz="6" w:space="0" w:color="auto"/>
              <w:right w:val="single" w:sz="6" w:space="0" w:color="auto"/>
            </w:tcBorders>
            <w:shd w:val="clear" w:color="auto" w:fill="auto"/>
            <w:vAlign w:val="center"/>
          </w:tcPr>
          <w:p w:rsidR="00637437" w:rsidRPr="00DD6A6E" w:rsidRDefault="00637437">
            <w:pPr>
              <w:pStyle w:val="142"/>
              <w:spacing w:line="240" w:lineRule="exact"/>
              <w:jc w:val="center"/>
              <w:rPr>
                <w:sz w:val="22"/>
                <w:szCs w:val="24"/>
              </w:rPr>
            </w:pPr>
            <w:r w:rsidRPr="00DD6A6E">
              <w:rPr>
                <w:rFonts w:hint="eastAsia"/>
                <w:sz w:val="22"/>
                <w:szCs w:val="24"/>
              </w:rPr>
              <w:t>113至117年度</w:t>
            </w:r>
          </w:p>
        </w:tc>
        <w:tc>
          <w:tcPr>
            <w:tcW w:w="3686" w:type="dxa"/>
            <w:tcBorders>
              <w:top w:val="single" w:sz="6" w:space="0" w:color="auto"/>
              <w:left w:val="single" w:sz="6" w:space="0" w:color="auto"/>
              <w:bottom w:val="single" w:sz="6" w:space="0" w:color="auto"/>
              <w:right w:val="single" w:sz="12" w:space="0" w:color="auto"/>
            </w:tcBorders>
            <w:shd w:val="clear" w:color="auto" w:fill="auto"/>
            <w:vAlign w:val="center"/>
          </w:tcPr>
          <w:p w:rsidR="00637437" w:rsidRPr="00DD6A6E" w:rsidRDefault="00637437">
            <w:pPr>
              <w:pStyle w:val="142"/>
              <w:spacing w:line="240" w:lineRule="exact"/>
              <w:jc w:val="center"/>
              <w:rPr>
                <w:sz w:val="22"/>
                <w:szCs w:val="24"/>
              </w:rPr>
            </w:pPr>
            <w:r w:rsidRPr="00DD6A6E">
              <w:rPr>
                <w:rFonts w:hint="eastAsia"/>
                <w:sz w:val="22"/>
                <w:szCs w:val="24"/>
              </w:rPr>
              <w:t>112至115年度</w:t>
            </w:r>
          </w:p>
        </w:tc>
      </w:tr>
      <w:tr w:rsidR="00637437" w:rsidRPr="00DD6A6E">
        <w:trPr>
          <w:trHeight w:val="296"/>
        </w:trPr>
        <w:tc>
          <w:tcPr>
            <w:tcW w:w="993" w:type="dxa"/>
            <w:tcBorders>
              <w:top w:val="single" w:sz="6" w:space="0" w:color="auto"/>
              <w:left w:val="single" w:sz="12" w:space="0" w:color="auto"/>
              <w:right w:val="single" w:sz="6" w:space="0" w:color="auto"/>
            </w:tcBorders>
            <w:shd w:val="clear" w:color="auto" w:fill="auto"/>
            <w:vAlign w:val="center"/>
          </w:tcPr>
          <w:p w:rsidR="00637437" w:rsidRPr="00DD6A6E" w:rsidRDefault="00637437">
            <w:pPr>
              <w:pStyle w:val="142"/>
              <w:spacing w:line="240" w:lineRule="exact"/>
              <w:jc w:val="both"/>
              <w:rPr>
                <w:rFonts w:hint="eastAsia"/>
                <w:sz w:val="22"/>
                <w:szCs w:val="24"/>
              </w:rPr>
            </w:pPr>
            <w:r w:rsidRPr="00DD6A6E">
              <w:rPr>
                <w:rFonts w:hint="eastAsia"/>
                <w:sz w:val="22"/>
                <w:szCs w:val="24"/>
              </w:rPr>
              <w:t>經費需求</w:t>
            </w:r>
          </w:p>
        </w:tc>
        <w:tc>
          <w:tcPr>
            <w:tcW w:w="3826" w:type="dxa"/>
            <w:tcBorders>
              <w:top w:val="single" w:sz="6" w:space="0" w:color="auto"/>
              <w:left w:val="single" w:sz="6" w:space="0" w:color="auto"/>
              <w:bottom w:val="single" w:sz="6" w:space="0" w:color="auto"/>
              <w:right w:val="single" w:sz="6" w:space="0" w:color="auto"/>
            </w:tcBorders>
            <w:shd w:val="clear" w:color="auto" w:fill="auto"/>
          </w:tcPr>
          <w:p w:rsidR="00637437" w:rsidRPr="00DD6A6E" w:rsidRDefault="00637437">
            <w:pPr>
              <w:pStyle w:val="142"/>
              <w:spacing w:line="240" w:lineRule="exact"/>
              <w:jc w:val="both"/>
              <w:rPr>
                <w:sz w:val="22"/>
                <w:szCs w:val="24"/>
              </w:rPr>
            </w:pPr>
            <w:r>
              <w:rPr>
                <w:rFonts w:hint="eastAsia"/>
                <w:sz w:val="22"/>
                <w:szCs w:val="24"/>
              </w:rPr>
              <w:t>技術司</w:t>
            </w:r>
            <w:r w:rsidRPr="00DD6A6E">
              <w:rPr>
                <w:rFonts w:hint="eastAsia"/>
                <w:sz w:val="22"/>
                <w:szCs w:val="24"/>
              </w:rPr>
              <w:t>總經費預估編列24</w:t>
            </w:r>
            <w:r>
              <w:rPr>
                <w:rFonts w:hint="eastAsia"/>
                <w:sz w:val="22"/>
                <w:szCs w:val="24"/>
              </w:rPr>
              <w:t>.</w:t>
            </w:r>
            <w:r w:rsidRPr="00DD6A6E">
              <w:rPr>
                <w:rFonts w:hint="eastAsia"/>
                <w:sz w:val="22"/>
                <w:szCs w:val="24"/>
              </w:rPr>
              <w:t>9</w:t>
            </w:r>
            <w:r>
              <w:rPr>
                <w:rFonts w:hint="eastAsia"/>
                <w:sz w:val="22"/>
                <w:szCs w:val="24"/>
              </w:rPr>
              <w:t>2億</w:t>
            </w:r>
            <w:r w:rsidRPr="00DD6A6E">
              <w:rPr>
                <w:rFonts w:hint="eastAsia"/>
                <w:sz w:val="22"/>
                <w:szCs w:val="24"/>
              </w:rPr>
              <w:t>元</w:t>
            </w:r>
            <w:r>
              <w:rPr>
                <w:rFonts w:hint="eastAsia"/>
                <w:sz w:val="22"/>
                <w:szCs w:val="24"/>
              </w:rPr>
              <w:t>，</w:t>
            </w:r>
            <w:r w:rsidRPr="00DD6A6E">
              <w:rPr>
                <w:rFonts w:hint="eastAsia"/>
                <w:sz w:val="22"/>
                <w:szCs w:val="24"/>
              </w:rPr>
              <w:t>115年</w:t>
            </w:r>
            <w:r>
              <w:rPr>
                <w:rFonts w:hint="eastAsia"/>
                <w:sz w:val="22"/>
                <w:szCs w:val="24"/>
              </w:rPr>
              <w:t>預算案</w:t>
            </w:r>
            <w:r w:rsidRPr="00DD6A6E">
              <w:rPr>
                <w:rFonts w:hint="eastAsia"/>
                <w:sz w:val="22"/>
                <w:szCs w:val="24"/>
              </w:rPr>
              <w:t>編列6</w:t>
            </w:r>
            <w:r>
              <w:rPr>
                <w:rFonts w:hint="eastAsia"/>
                <w:sz w:val="22"/>
                <w:szCs w:val="24"/>
              </w:rPr>
              <w:t>.</w:t>
            </w:r>
            <w:r w:rsidRPr="00DD6A6E">
              <w:rPr>
                <w:rFonts w:hint="eastAsia"/>
                <w:sz w:val="22"/>
                <w:szCs w:val="24"/>
              </w:rPr>
              <w:t>9</w:t>
            </w:r>
            <w:r>
              <w:rPr>
                <w:rFonts w:hint="eastAsia"/>
                <w:sz w:val="22"/>
                <w:szCs w:val="24"/>
              </w:rPr>
              <w:t>2億</w:t>
            </w:r>
            <w:r w:rsidRPr="00DD6A6E">
              <w:rPr>
                <w:rFonts w:hint="eastAsia"/>
                <w:sz w:val="22"/>
                <w:szCs w:val="24"/>
              </w:rPr>
              <w:t>元，未來尚須編列13</w:t>
            </w:r>
            <w:r>
              <w:rPr>
                <w:rFonts w:hint="eastAsia"/>
                <w:sz w:val="22"/>
                <w:szCs w:val="24"/>
              </w:rPr>
              <w:t>.</w:t>
            </w:r>
            <w:r w:rsidRPr="00DD6A6E">
              <w:rPr>
                <w:rFonts w:hint="eastAsia"/>
                <w:sz w:val="22"/>
                <w:szCs w:val="24"/>
              </w:rPr>
              <w:t>8</w:t>
            </w:r>
            <w:r>
              <w:rPr>
                <w:rFonts w:hint="eastAsia"/>
                <w:sz w:val="22"/>
                <w:szCs w:val="24"/>
              </w:rPr>
              <w:t>4億</w:t>
            </w:r>
            <w:r w:rsidRPr="00DD6A6E">
              <w:rPr>
                <w:rFonts w:hint="eastAsia"/>
                <w:sz w:val="22"/>
                <w:szCs w:val="24"/>
              </w:rPr>
              <w:t>元。</w:t>
            </w:r>
          </w:p>
        </w:tc>
        <w:tc>
          <w:tcPr>
            <w:tcW w:w="3686" w:type="dxa"/>
            <w:tcBorders>
              <w:top w:val="single" w:sz="6" w:space="0" w:color="auto"/>
              <w:left w:val="single" w:sz="6" w:space="0" w:color="auto"/>
              <w:bottom w:val="single" w:sz="6" w:space="0" w:color="auto"/>
              <w:right w:val="single" w:sz="12" w:space="0" w:color="auto"/>
            </w:tcBorders>
            <w:shd w:val="clear" w:color="auto" w:fill="auto"/>
          </w:tcPr>
          <w:p w:rsidR="00637437" w:rsidRPr="00DD6A6E" w:rsidRDefault="00637437">
            <w:pPr>
              <w:pStyle w:val="142"/>
              <w:spacing w:line="240" w:lineRule="exact"/>
              <w:jc w:val="both"/>
              <w:rPr>
                <w:sz w:val="22"/>
                <w:szCs w:val="24"/>
              </w:rPr>
            </w:pPr>
            <w:r>
              <w:rPr>
                <w:rFonts w:hint="eastAsia"/>
                <w:sz w:val="22"/>
                <w:szCs w:val="24"/>
              </w:rPr>
              <w:t>技術司</w:t>
            </w:r>
            <w:r w:rsidRPr="00DD6A6E">
              <w:rPr>
                <w:rFonts w:hint="eastAsia"/>
                <w:sz w:val="22"/>
                <w:szCs w:val="24"/>
              </w:rPr>
              <w:t>總經費預估編列7</w:t>
            </w:r>
            <w:r>
              <w:rPr>
                <w:rFonts w:hint="eastAsia"/>
                <w:sz w:val="22"/>
                <w:szCs w:val="24"/>
              </w:rPr>
              <w:t>.1</w:t>
            </w:r>
            <w:r w:rsidRPr="00DD6A6E">
              <w:rPr>
                <w:rFonts w:hint="eastAsia"/>
                <w:sz w:val="22"/>
                <w:szCs w:val="24"/>
              </w:rPr>
              <w:t>0</w:t>
            </w:r>
            <w:r>
              <w:rPr>
                <w:rFonts w:hint="eastAsia"/>
                <w:sz w:val="22"/>
                <w:szCs w:val="24"/>
              </w:rPr>
              <w:t>億</w:t>
            </w:r>
            <w:r w:rsidRPr="00DD6A6E">
              <w:rPr>
                <w:rFonts w:hint="eastAsia"/>
                <w:sz w:val="22"/>
                <w:szCs w:val="24"/>
              </w:rPr>
              <w:t>元</w:t>
            </w:r>
            <w:r>
              <w:rPr>
                <w:rFonts w:hint="eastAsia"/>
                <w:sz w:val="22"/>
                <w:szCs w:val="24"/>
              </w:rPr>
              <w:t>，</w:t>
            </w:r>
            <w:r w:rsidRPr="00DD6A6E">
              <w:rPr>
                <w:rFonts w:hint="eastAsia"/>
                <w:sz w:val="22"/>
                <w:szCs w:val="24"/>
              </w:rPr>
              <w:t>115年</w:t>
            </w:r>
            <w:r>
              <w:rPr>
                <w:rFonts w:hint="eastAsia"/>
                <w:sz w:val="22"/>
                <w:szCs w:val="24"/>
              </w:rPr>
              <w:t>預算案</w:t>
            </w:r>
            <w:r w:rsidRPr="00DD6A6E">
              <w:rPr>
                <w:rFonts w:hint="eastAsia"/>
                <w:sz w:val="22"/>
                <w:szCs w:val="24"/>
              </w:rPr>
              <w:t>編列2</w:t>
            </w:r>
            <w:r>
              <w:rPr>
                <w:rFonts w:hint="eastAsia"/>
                <w:sz w:val="22"/>
                <w:szCs w:val="24"/>
              </w:rPr>
              <w:t>.</w:t>
            </w:r>
            <w:r w:rsidRPr="00DD6A6E">
              <w:rPr>
                <w:rFonts w:hint="eastAsia"/>
                <w:sz w:val="22"/>
                <w:szCs w:val="24"/>
              </w:rPr>
              <w:t>05</w:t>
            </w:r>
            <w:r>
              <w:rPr>
                <w:rFonts w:hint="eastAsia"/>
                <w:sz w:val="22"/>
                <w:szCs w:val="24"/>
              </w:rPr>
              <w:t>億</w:t>
            </w:r>
            <w:r w:rsidRPr="00DD6A6E">
              <w:rPr>
                <w:rFonts w:hint="eastAsia"/>
                <w:sz w:val="22"/>
                <w:szCs w:val="24"/>
              </w:rPr>
              <w:t>元。</w:t>
            </w:r>
          </w:p>
        </w:tc>
      </w:tr>
      <w:tr w:rsidR="00637437" w:rsidRPr="00DD6A6E">
        <w:trPr>
          <w:trHeight w:val="505"/>
        </w:trPr>
        <w:tc>
          <w:tcPr>
            <w:tcW w:w="993" w:type="dxa"/>
            <w:tcBorders>
              <w:left w:val="single" w:sz="12" w:space="0" w:color="auto"/>
              <w:bottom w:val="double" w:sz="4" w:space="0" w:color="auto"/>
              <w:right w:val="single" w:sz="6" w:space="0" w:color="auto"/>
            </w:tcBorders>
            <w:shd w:val="clear" w:color="auto" w:fill="auto"/>
            <w:vAlign w:val="center"/>
          </w:tcPr>
          <w:p w:rsidR="00637437" w:rsidRPr="00DD6A6E" w:rsidRDefault="00637437">
            <w:pPr>
              <w:pStyle w:val="142"/>
              <w:spacing w:line="240" w:lineRule="exact"/>
              <w:jc w:val="both"/>
              <w:rPr>
                <w:sz w:val="22"/>
                <w:szCs w:val="24"/>
                <w:lang w:eastAsia="zh-HK"/>
              </w:rPr>
            </w:pPr>
            <w:r w:rsidRPr="00DD6A6E">
              <w:rPr>
                <w:rFonts w:hint="eastAsia"/>
                <w:sz w:val="22"/>
                <w:szCs w:val="24"/>
                <w:lang w:eastAsia="zh-HK"/>
              </w:rPr>
              <w:t>計畫內容</w:t>
            </w:r>
          </w:p>
        </w:tc>
        <w:tc>
          <w:tcPr>
            <w:tcW w:w="3826" w:type="dxa"/>
            <w:tcBorders>
              <w:top w:val="single" w:sz="6" w:space="0" w:color="auto"/>
              <w:left w:val="single" w:sz="6" w:space="0" w:color="auto"/>
              <w:bottom w:val="double" w:sz="4" w:space="0" w:color="auto"/>
              <w:right w:val="single" w:sz="6" w:space="0" w:color="auto"/>
            </w:tcBorders>
            <w:shd w:val="clear" w:color="auto" w:fill="auto"/>
          </w:tcPr>
          <w:p w:rsidR="00637437" w:rsidRPr="00DD6A6E" w:rsidRDefault="00637437">
            <w:pPr>
              <w:pStyle w:val="142"/>
              <w:spacing w:line="240" w:lineRule="exact"/>
              <w:jc w:val="both"/>
              <w:rPr>
                <w:rFonts w:hint="eastAsia"/>
                <w:sz w:val="22"/>
                <w:szCs w:val="24"/>
              </w:rPr>
            </w:pPr>
            <w:r w:rsidRPr="00DD6A6E">
              <w:rPr>
                <w:rFonts w:hint="eastAsia"/>
                <w:sz w:val="22"/>
                <w:szCs w:val="24"/>
              </w:rPr>
              <w:t>聚焦研發自主6G主流頻率通訊晶片，補足5G時代關鍵晶片受制於外商之缺口，整合開發臺灣首套6G開放架構系統軟體，參與6G國際標準制定，支持臺廠接軌6G標準預商用產品開發，搶占6G首波國際市場。115年重點工作為完成6G射頻與基頻晶片下線及硬體模組實現，完成6G開放架構基地台通訊協定</w:t>
            </w:r>
            <w:r>
              <w:rPr>
                <w:rFonts w:hint="eastAsia"/>
                <w:sz w:val="22"/>
                <w:szCs w:val="24"/>
              </w:rPr>
              <w:t>之</w:t>
            </w:r>
            <w:r w:rsidRPr="00DD6A6E">
              <w:rPr>
                <w:rFonts w:hint="eastAsia"/>
                <w:sz w:val="22"/>
                <w:szCs w:val="24"/>
              </w:rPr>
              <w:t>各軟體模組功能設計與部分程式編碼，開發開放架構智慧組網軟體，組網可用性達90%</w:t>
            </w:r>
            <w:r>
              <w:rPr>
                <w:rFonts w:hint="eastAsia"/>
                <w:sz w:val="22"/>
                <w:szCs w:val="24"/>
              </w:rPr>
              <w:t>，</w:t>
            </w:r>
            <w:r w:rsidRPr="00DD6A6E">
              <w:rPr>
                <w:rFonts w:hint="eastAsia"/>
                <w:sz w:val="22"/>
                <w:szCs w:val="24"/>
              </w:rPr>
              <w:t>專利布局累計16件。</w:t>
            </w:r>
          </w:p>
        </w:tc>
        <w:tc>
          <w:tcPr>
            <w:tcW w:w="3686" w:type="dxa"/>
            <w:tcBorders>
              <w:top w:val="single" w:sz="6" w:space="0" w:color="auto"/>
              <w:left w:val="single" w:sz="6" w:space="0" w:color="auto"/>
              <w:bottom w:val="double" w:sz="4" w:space="0" w:color="auto"/>
              <w:right w:val="single" w:sz="12" w:space="0" w:color="auto"/>
            </w:tcBorders>
            <w:shd w:val="clear" w:color="auto" w:fill="auto"/>
          </w:tcPr>
          <w:p w:rsidR="00637437" w:rsidRPr="00DD6A6E" w:rsidRDefault="00637437">
            <w:pPr>
              <w:pStyle w:val="142"/>
              <w:spacing w:line="240" w:lineRule="exact"/>
              <w:jc w:val="both"/>
              <w:rPr>
                <w:rFonts w:hint="eastAsia"/>
                <w:sz w:val="22"/>
                <w:szCs w:val="24"/>
              </w:rPr>
            </w:pPr>
            <w:r w:rsidRPr="00DD6A6E">
              <w:rPr>
                <w:rFonts w:hint="eastAsia"/>
                <w:sz w:val="22"/>
                <w:szCs w:val="24"/>
              </w:rPr>
              <w:t>發展低軌道衛星及地面設備，行銷太空國家品牌。</w:t>
            </w:r>
            <w:r>
              <w:rPr>
                <w:rFonts w:hint="eastAsia"/>
                <w:sz w:val="22"/>
                <w:szCs w:val="24"/>
              </w:rPr>
              <w:t>經濟</w:t>
            </w:r>
            <w:r w:rsidRPr="00DD6A6E">
              <w:rPr>
                <w:rFonts w:hint="eastAsia"/>
                <w:sz w:val="22"/>
                <w:szCs w:val="24"/>
              </w:rPr>
              <w:t>部重點為發展低軌衛星地面通訊設備射頻前端核心技術，長期目標為運用國內於資通訊、IC設計及半導體技術優勢，補足產業缺口，建置我國低軌衛星地面通訊設備關鍵核心晶片與模組自主研發能量，助攻廠商搶進全球供應鏈。</w:t>
            </w:r>
          </w:p>
        </w:tc>
      </w:tr>
      <w:tr w:rsidR="00637437" w:rsidRPr="00DD6A6E">
        <w:trPr>
          <w:trHeight w:val="378"/>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rsidR="00637437" w:rsidRPr="00DD6A6E" w:rsidRDefault="00637437">
            <w:pPr>
              <w:pStyle w:val="142"/>
              <w:spacing w:line="240" w:lineRule="exact"/>
              <w:jc w:val="both"/>
              <w:rPr>
                <w:rFonts w:hint="eastAsia"/>
                <w:sz w:val="22"/>
                <w:szCs w:val="24"/>
                <w:lang w:eastAsia="zh-HK"/>
              </w:rPr>
            </w:pPr>
            <w:r w:rsidRPr="00DD6A6E">
              <w:rPr>
                <w:rFonts w:hint="eastAsia"/>
                <w:sz w:val="22"/>
                <w:szCs w:val="24"/>
              </w:rPr>
              <w:t>計畫名稱</w:t>
            </w:r>
          </w:p>
        </w:tc>
        <w:tc>
          <w:tcPr>
            <w:tcW w:w="3826" w:type="dxa"/>
            <w:tcBorders>
              <w:top w:val="double" w:sz="4" w:space="0" w:color="auto"/>
              <w:left w:val="single" w:sz="6" w:space="0" w:color="auto"/>
              <w:bottom w:val="single" w:sz="4" w:space="0" w:color="auto"/>
              <w:right w:val="single" w:sz="4" w:space="0" w:color="auto"/>
            </w:tcBorders>
            <w:shd w:val="clear" w:color="auto" w:fill="auto"/>
            <w:vAlign w:val="center"/>
          </w:tcPr>
          <w:p w:rsidR="00637437" w:rsidRPr="00DD6A6E" w:rsidRDefault="00637437">
            <w:pPr>
              <w:pStyle w:val="142"/>
              <w:spacing w:line="240" w:lineRule="exact"/>
              <w:jc w:val="center"/>
              <w:rPr>
                <w:rFonts w:hint="eastAsia"/>
                <w:sz w:val="22"/>
                <w:szCs w:val="24"/>
              </w:rPr>
            </w:pPr>
            <w:r w:rsidRPr="00DD6A6E">
              <w:rPr>
                <w:rFonts w:hint="eastAsia"/>
                <w:sz w:val="22"/>
                <w:szCs w:val="24"/>
              </w:rPr>
              <w:t>次世代通訊國際合作與實驗網暨驗測平台計畫</w:t>
            </w:r>
          </w:p>
        </w:tc>
        <w:tc>
          <w:tcPr>
            <w:tcW w:w="3686" w:type="dxa"/>
            <w:tcBorders>
              <w:top w:val="double" w:sz="4" w:space="0" w:color="auto"/>
              <w:left w:val="single" w:sz="6" w:space="0" w:color="auto"/>
              <w:bottom w:val="single" w:sz="4" w:space="0" w:color="auto"/>
              <w:right w:val="single" w:sz="12" w:space="0" w:color="auto"/>
            </w:tcBorders>
            <w:shd w:val="clear" w:color="auto" w:fill="auto"/>
            <w:vAlign w:val="center"/>
          </w:tcPr>
          <w:p w:rsidR="00637437" w:rsidRPr="00DD6A6E" w:rsidRDefault="00637437">
            <w:pPr>
              <w:pStyle w:val="142"/>
              <w:spacing w:line="240" w:lineRule="exact"/>
              <w:jc w:val="center"/>
              <w:rPr>
                <w:rFonts w:hint="eastAsia"/>
                <w:sz w:val="22"/>
                <w:szCs w:val="24"/>
              </w:rPr>
            </w:pPr>
            <w:r w:rsidRPr="00DD6A6E">
              <w:rPr>
                <w:rFonts w:hint="eastAsia"/>
                <w:sz w:val="22"/>
                <w:szCs w:val="24"/>
              </w:rPr>
              <w:t>面板級天線模組關鍵技術開發計畫</w:t>
            </w:r>
          </w:p>
        </w:tc>
      </w:tr>
      <w:tr w:rsidR="00637437" w:rsidRPr="00DD6A6E">
        <w:trPr>
          <w:trHeight w:val="378"/>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rsidR="00637437" w:rsidRPr="00DD6A6E" w:rsidRDefault="00637437">
            <w:pPr>
              <w:pStyle w:val="142"/>
              <w:spacing w:line="240" w:lineRule="exact"/>
              <w:jc w:val="both"/>
              <w:rPr>
                <w:rFonts w:hint="eastAsia"/>
                <w:sz w:val="22"/>
                <w:szCs w:val="24"/>
                <w:lang w:eastAsia="zh-HK"/>
              </w:rPr>
            </w:pPr>
            <w:r w:rsidRPr="00DD6A6E">
              <w:rPr>
                <w:rFonts w:hint="eastAsia"/>
                <w:sz w:val="22"/>
                <w:szCs w:val="24"/>
                <w:lang w:eastAsia="zh-HK"/>
              </w:rPr>
              <w:t>計畫期程</w:t>
            </w:r>
          </w:p>
        </w:tc>
        <w:tc>
          <w:tcPr>
            <w:tcW w:w="3826" w:type="dxa"/>
            <w:tcBorders>
              <w:top w:val="single" w:sz="4" w:space="0" w:color="auto"/>
              <w:left w:val="single" w:sz="6" w:space="0" w:color="auto"/>
              <w:bottom w:val="single" w:sz="4" w:space="0" w:color="auto"/>
              <w:right w:val="single" w:sz="4" w:space="0" w:color="auto"/>
            </w:tcBorders>
            <w:shd w:val="clear" w:color="auto" w:fill="auto"/>
            <w:vAlign w:val="center"/>
          </w:tcPr>
          <w:p w:rsidR="00637437" w:rsidRPr="00DD6A6E" w:rsidRDefault="00637437">
            <w:pPr>
              <w:pStyle w:val="142"/>
              <w:spacing w:line="240" w:lineRule="exact"/>
              <w:ind w:left="223" w:hangingChars="100" w:hanging="223"/>
              <w:jc w:val="center"/>
              <w:rPr>
                <w:rFonts w:hint="eastAsia"/>
                <w:sz w:val="22"/>
                <w:szCs w:val="24"/>
              </w:rPr>
            </w:pPr>
            <w:r w:rsidRPr="00DD6A6E">
              <w:rPr>
                <w:rFonts w:hint="eastAsia"/>
                <w:sz w:val="22"/>
                <w:szCs w:val="24"/>
              </w:rPr>
              <w:t>115至118年度</w:t>
            </w:r>
          </w:p>
        </w:tc>
        <w:tc>
          <w:tcPr>
            <w:tcW w:w="3686" w:type="dxa"/>
            <w:tcBorders>
              <w:top w:val="single" w:sz="4" w:space="0" w:color="auto"/>
              <w:left w:val="single" w:sz="6" w:space="0" w:color="auto"/>
              <w:bottom w:val="single" w:sz="4" w:space="0" w:color="auto"/>
              <w:right w:val="single" w:sz="12" w:space="0" w:color="auto"/>
            </w:tcBorders>
            <w:shd w:val="clear" w:color="auto" w:fill="auto"/>
            <w:vAlign w:val="center"/>
          </w:tcPr>
          <w:p w:rsidR="00637437" w:rsidRPr="00DD6A6E" w:rsidRDefault="00637437">
            <w:pPr>
              <w:pStyle w:val="142"/>
              <w:spacing w:line="240" w:lineRule="exact"/>
              <w:ind w:left="223" w:hangingChars="100" w:hanging="223"/>
              <w:jc w:val="center"/>
              <w:rPr>
                <w:rFonts w:hint="eastAsia"/>
                <w:sz w:val="22"/>
                <w:szCs w:val="24"/>
              </w:rPr>
            </w:pPr>
            <w:r w:rsidRPr="00DD6A6E">
              <w:rPr>
                <w:rFonts w:hint="eastAsia"/>
                <w:sz w:val="22"/>
                <w:szCs w:val="24"/>
              </w:rPr>
              <w:t>115年度</w:t>
            </w:r>
          </w:p>
        </w:tc>
      </w:tr>
      <w:tr w:rsidR="00637437" w:rsidRPr="00DD6A6E">
        <w:trPr>
          <w:trHeight w:val="378"/>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rsidR="00637437" w:rsidRPr="00DD6A6E" w:rsidRDefault="00637437">
            <w:pPr>
              <w:pStyle w:val="142"/>
              <w:spacing w:line="240" w:lineRule="exact"/>
              <w:jc w:val="both"/>
              <w:rPr>
                <w:rFonts w:hint="eastAsia"/>
                <w:sz w:val="22"/>
                <w:szCs w:val="24"/>
                <w:lang w:eastAsia="zh-HK"/>
              </w:rPr>
            </w:pPr>
            <w:r w:rsidRPr="00DD6A6E">
              <w:rPr>
                <w:rFonts w:hint="eastAsia"/>
                <w:sz w:val="22"/>
                <w:szCs w:val="24"/>
              </w:rPr>
              <w:t>經費需求</w:t>
            </w:r>
          </w:p>
        </w:tc>
        <w:tc>
          <w:tcPr>
            <w:tcW w:w="3826" w:type="dxa"/>
            <w:tcBorders>
              <w:top w:val="single" w:sz="4" w:space="0" w:color="auto"/>
              <w:left w:val="single" w:sz="6" w:space="0" w:color="auto"/>
              <w:bottom w:val="single" w:sz="4" w:space="0" w:color="auto"/>
              <w:right w:val="single" w:sz="4" w:space="0" w:color="auto"/>
            </w:tcBorders>
            <w:shd w:val="clear" w:color="auto" w:fill="auto"/>
          </w:tcPr>
          <w:p w:rsidR="00637437" w:rsidRPr="00DD6A6E" w:rsidRDefault="00637437">
            <w:pPr>
              <w:pStyle w:val="142"/>
              <w:spacing w:line="240" w:lineRule="exact"/>
              <w:jc w:val="both"/>
              <w:rPr>
                <w:rFonts w:hint="eastAsia"/>
                <w:sz w:val="22"/>
                <w:szCs w:val="24"/>
              </w:rPr>
            </w:pPr>
            <w:r>
              <w:rPr>
                <w:rFonts w:hint="eastAsia"/>
                <w:sz w:val="22"/>
                <w:szCs w:val="24"/>
              </w:rPr>
              <w:t>技術司</w:t>
            </w:r>
            <w:r w:rsidRPr="00DD6A6E">
              <w:rPr>
                <w:rFonts w:hint="eastAsia"/>
                <w:sz w:val="22"/>
                <w:szCs w:val="24"/>
              </w:rPr>
              <w:t>總經費預估編列18</w:t>
            </w:r>
            <w:r>
              <w:rPr>
                <w:rFonts w:hint="eastAsia"/>
                <w:sz w:val="22"/>
                <w:szCs w:val="24"/>
              </w:rPr>
              <w:t>.</w:t>
            </w:r>
            <w:r w:rsidRPr="00DD6A6E">
              <w:rPr>
                <w:rFonts w:hint="eastAsia"/>
                <w:sz w:val="22"/>
                <w:szCs w:val="24"/>
              </w:rPr>
              <w:t>76</w:t>
            </w:r>
            <w:r>
              <w:rPr>
                <w:rFonts w:hint="eastAsia"/>
                <w:sz w:val="22"/>
                <w:szCs w:val="24"/>
              </w:rPr>
              <w:t>億</w:t>
            </w:r>
            <w:r w:rsidRPr="00DD6A6E">
              <w:rPr>
                <w:rFonts w:hint="eastAsia"/>
                <w:sz w:val="22"/>
                <w:szCs w:val="24"/>
              </w:rPr>
              <w:t>元</w:t>
            </w:r>
            <w:r>
              <w:rPr>
                <w:rFonts w:hint="eastAsia"/>
                <w:sz w:val="22"/>
                <w:szCs w:val="24"/>
              </w:rPr>
              <w:t>，</w:t>
            </w:r>
            <w:r w:rsidRPr="00DD6A6E">
              <w:rPr>
                <w:rFonts w:hint="eastAsia"/>
                <w:sz w:val="22"/>
                <w:szCs w:val="24"/>
              </w:rPr>
              <w:t>115年</w:t>
            </w:r>
            <w:r>
              <w:rPr>
                <w:rFonts w:hint="eastAsia"/>
                <w:sz w:val="22"/>
                <w:szCs w:val="24"/>
              </w:rPr>
              <w:t>預算案</w:t>
            </w:r>
            <w:r w:rsidRPr="00DD6A6E">
              <w:rPr>
                <w:rFonts w:hint="eastAsia"/>
                <w:sz w:val="22"/>
                <w:szCs w:val="24"/>
              </w:rPr>
              <w:t>編列4</w:t>
            </w:r>
            <w:r>
              <w:rPr>
                <w:rFonts w:hint="eastAsia"/>
                <w:sz w:val="22"/>
                <w:szCs w:val="24"/>
              </w:rPr>
              <w:t>.</w:t>
            </w:r>
            <w:r w:rsidRPr="00DD6A6E">
              <w:rPr>
                <w:rFonts w:hint="eastAsia"/>
                <w:sz w:val="22"/>
                <w:szCs w:val="24"/>
              </w:rPr>
              <w:t>69</w:t>
            </w:r>
            <w:r>
              <w:rPr>
                <w:rFonts w:hint="eastAsia"/>
                <w:sz w:val="22"/>
                <w:szCs w:val="24"/>
              </w:rPr>
              <w:t>億</w:t>
            </w:r>
            <w:r w:rsidRPr="00DD6A6E">
              <w:rPr>
                <w:rFonts w:hint="eastAsia"/>
                <w:sz w:val="22"/>
                <w:szCs w:val="24"/>
              </w:rPr>
              <w:t>元，未來尚須編列14</w:t>
            </w:r>
            <w:r>
              <w:rPr>
                <w:rFonts w:hint="eastAsia"/>
                <w:sz w:val="22"/>
                <w:szCs w:val="24"/>
              </w:rPr>
              <w:t>.</w:t>
            </w:r>
            <w:r w:rsidRPr="00DD6A6E">
              <w:rPr>
                <w:rFonts w:hint="eastAsia"/>
                <w:sz w:val="22"/>
                <w:szCs w:val="24"/>
              </w:rPr>
              <w:t>07</w:t>
            </w:r>
            <w:r>
              <w:rPr>
                <w:rFonts w:hint="eastAsia"/>
                <w:sz w:val="22"/>
                <w:szCs w:val="24"/>
              </w:rPr>
              <w:t>億</w:t>
            </w:r>
            <w:r w:rsidRPr="00DD6A6E">
              <w:rPr>
                <w:rFonts w:hint="eastAsia"/>
                <w:sz w:val="22"/>
                <w:szCs w:val="24"/>
              </w:rPr>
              <w:t>元。</w:t>
            </w:r>
          </w:p>
        </w:tc>
        <w:tc>
          <w:tcPr>
            <w:tcW w:w="3686" w:type="dxa"/>
            <w:tcBorders>
              <w:top w:val="single" w:sz="4" w:space="0" w:color="auto"/>
              <w:left w:val="single" w:sz="6" w:space="0" w:color="auto"/>
              <w:bottom w:val="single" w:sz="4" w:space="0" w:color="auto"/>
              <w:right w:val="single" w:sz="12" w:space="0" w:color="auto"/>
            </w:tcBorders>
            <w:shd w:val="clear" w:color="auto" w:fill="auto"/>
          </w:tcPr>
          <w:p w:rsidR="00637437" w:rsidRPr="00DD6A6E" w:rsidRDefault="00637437">
            <w:pPr>
              <w:pStyle w:val="142"/>
              <w:spacing w:line="240" w:lineRule="exact"/>
              <w:jc w:val="both"/>
              <w:rPr>
                <w:rFonts w:hint="eastAsia"/>
                <w:sz w:val="22"/>
                <w:szCs w:val="24"/>
              </w:rPr>
            </w:pPr>
            <w:r>
              <w:rPr>
                <w:rFonts w:hint="eastAsia"/>
                <w:sz w:val="22"/>
                <w:szCs w:val="24"/>
              </w:rPr>
              <w:t>技術司</w:t>
            </w:r>
            <w:r w:rsidRPr="00DD6A6E">
              <w:rPr>
                <w:rFonts w:hint="eastAsia"/>
                <w:sz w:val="22"/>
                <w:szCs w:val="24"/>
              </w:rPr>
              <w:t>總經費預估編列1</w:t>
            </w:r>
            <w:r>
              <w:rPr>
                <w:rFonts w:hint="eastAsia"/>
                <w:sz w:val="22"/>
                <w:szCs w:val="24"/>
              </w:rPr>
              <w:t>.</w:t>
            </w:r>
            <w:r w:rsidRPr="00DD6A6E">
              <w:rPr>
                <w:rFonts w:hint="eastAsia"/>
                <w:sz w:val="22"/>
                <w:szCs w:val="24"/>
              </w:rPr>
              <w:t>55</w:t>
            </w:r>
            <w:r>
              <w:rPr>
                <w:rFonts w:hint="eastAsia"/>
                <w:sz w:val="22"/>
                <w:szCs w:val="24"/>
              </w:rPr>
              <w:t>億</w:t>
            </w:r>
            <w:r w:rsidRPr="00DD6A6E">
              <w:rPr>
                <w:rFonts w:hint="eastAsia"/>
                <w:sz w:val="22"/>
                <w:szCs w:val="24"/>
              </w:rPr>
              <w:t>元</w:t>
            </w:r>
            <w:r>
              <w:rPr>
                <w:rFonts w:hint="eastAsia"/>
                <w:sz w:val="22"/>
                <w:szCs w:val="24"/>
              </w:rPr>
              <w:t>，</w:t>
            </w:r>
            <w:r w:rsidRPr="00DD6A6E">
              <w:rPr>
                <w:rFonts w:hint="eastAsia"/>
                <w:sz w:val="22"/>
                <w:szCs w:val="24"/>
              </w:rPr>
              <w:t>115年</w:t>
            </w:r>
            <w:r>
              <w:rPr>
                <w:rFonts w:hint="eastAsia"/>
                <w:sz w:val="22"/>
                <w:szCs w:val="24"/>
              </w:rPr>
              <w:t>預算案</w:t>
            </w:r>
            <w:r w:rsidRPr="00DD6A6E">
              <w:rPr>
                <w:rFonts w:hint="eastAsia"/>
                <w:sz w:val="22"/>
                <w:szCs w:val="24"/>
              </w:rPr>
              <w:t>編列1</w:t>
            </w:r>
            <w:r>
              <w:rPr>
                <w:rFonts w:hint="eastAsia"/>
                <w:sz w:val="22"/>
                <w:szCs w:val="24"/>
              </w:rPr>
              <w:t>.</w:t>
            </w:r>
            <w:r w:rsidRPr="00DD6A6E">
              <w:rPr>
                <w:rFonts w:hint="eastAsia"/>
                <w:sz w:val="22"/>
                <w:szCs w:val="24"/>
              </w:rPr>
              <w:t>55</w:t>
            </w:r>
            <w:r>
              <w:rPr>
                <w:rFonts w:hint="eastAsia"/>
                <w:sz w:val="22"/>
                <w:szCs w:val="24"/>
              </w:rPr>
              <w:t>億</w:t>
            </w:r>
            <w:r w:rsidRPr="00DD6A6E">
              <w:rPr>
                <w:rFonts w:hint="eastAsia"/>
                <w:sz w:val="22"/>
                <w:szCs w:val="24"/>
              </w:rPr>
              <w:t>元。</w:t>
            </w:r>
          </w:p>
        </w:tc>
      </w:tr>
      <w:tr w:rsidR="00637437" w:rsidRPr="00DD6A6E">
        <w:trPr>
          <w:trHeight w:val="378"/>
        </w:trPr>
        <w:tc>
          <w:tcPr>
            <w:tcW w:w="993" w:type="dxa"/>
            <w:tcBorders>
              <w:top w:val="single" w:sz="4" w:space="0" w:color="auto"/>
              <w:left w:val="single" w:sz="12" w:space="0" w:color="auto"/>
              <w:bottom w:val="single" w:sz="12" w:space="0" w:color="auto"/>
              <w:right w:val="single" w:sz="6" w:space="0" w:color="auto"/>
            </w:tcBorders>
            <w:shd w:val="clear" w:color="auto" w:fill="auto"/>
            <w:vAlign w:val="center"/>
          </w:tcPr>
          <w:p w:rsidR="00637437" w:rsidRPr="00DD6A6E" w:rsidRDefault="00637437">
            <w:pPr>
              <w:pStyle w:val="142"/>
              <w:spacing w:line="240" w:lineRule="exact"/>
              <w:jc w:val="both"/>
              <w:rPr>
                <w:rFonts w:hint="eastAsia"/>
                <w:sz w:val="22"/>
                <w:szCs w:val="24"/>
                <w:lang w:eastAsia="zh-HK"/>
              </w:rPr>
            </w:pPr>
            <w:r w:rsidRPr="00DD6A6E">
              <w:rPr>
                <w:rFonts w:hint="eastAsia"/>
                <w:sz w:val="22"/>
                <w:szCs w:val="24"/>
                <w:lang w:eastAsia="zh-HK"/>
              </w:rPr>
              <w:t>計畫內容</w:t>
            </w:r>
          </w:p>
        </w:tc>
        <w:tc>
          <w:tcPr>
            <w:tcW w:w="3826" w:type="dxa"/>
            <w:tcBorders>
              <w:top w:val="single" w:sz="4" w:space="0" w:color="auto"/>
              <w:left w:val="single" w:sz="6" w:space="0" w:color="auto"/>
              <w:bottom w:val="single" w:sz="12" w:space="0" w:color="auto"/>
              <w:right w:val="single" w:sz="4" w:space="0" w:color="auto"/>
            </w:tcBorders>
            <w:shd w:val="clear" w:color="auto" w:fill="auto"/>
          </w:tcPr>
          <w:p w:rsidR="00637437" w:rsidRPr="00DD6A6E" w:rsidRDefault="00637437">
            <w:pPr>
              <w:pStyle w:val="142"/>
              <w:spacing w:line="240" w:lineRule="exact"/>
              <w:jc w:val="both"/>
              <w:rPr>
                <w:rFonts w:hint="eastAsia"/>
                <w:sz w:val="22"/>
                <w:szCs w:val="24"/>
              </w:rPr>
            </w:pPr>
            <w:r w:rsidRPr="00DD6A6E">
              <w:rPr>
                <w:rFonts w:hint="eastAsia"/>
                <w:sz w:val="22"/>
                <w:szCs w:val="24"/>
              </w:rPr>
              <w:t>本計畫搭配晶創6G等計畫之6G研發技術能力為基底，聚焦致力推動與先進國家進行6G國際研發合作， 並建構6G實驗網，進行技術驗證進一步推動與國際實驗網路互通與驗證、布局標準關鍵專利，提升技術自主能量。115年重點工作為進行歐盟6G研發合作，並初步建構通感融合實驗網、高效節能實驗網與智能多維實驗網等環境建構，俾利及早進行臺灣6G關鍵技術研發驗證，並與國際實驗網路對接合作。</w:t>
            </w:r>
          </w:p>
        </w:tc>
        <w:tc>
          <w:tcPr>
            <w:tcW w:w="3686" w:type="dxa"/>
            <w:tcBorders>
              <w:top w:val="single" w:sz="4" w:space="0" w:color="auto"/>
              <w:left w:val="single" w:sz="6" w:space="0" w:color="auto"/>
              <w:bottom w:val="single" w:sz="12" w:space="0" w:color="auto"/>
              <w:right w:val="single" w:sz="12" w:space="0" w:color="auto"/>
            </w:tcBorders>
            <w:shd w:val="clear" w:color="auto" w:fill="auto"/>
          </w:tcPr>
          <w:p w:rsidR="00637437" w:rsidRPr="00DD6A6E" w:rsidRDefault="00637437">
            <w:pPr>
              <w:pStyle w:val="142"/>
              <w:spacing w:line="240" w:lineRule="exact"/>
              <w:jc w:val="both"/>
              <w:rPr>
                <w:rFonts w:hint="eastAsia"/>
                <w:sz w:val="22"/>
                <w:szCs w:val="24"/>
              </w:rPr>
            </w:pPr>
            <w:r w:rsidRPr="00DD6A6E">
              <w:rPr>
                <w:rFonts w:hint="eastAsia"/>
                <w:sz w:val="22"/>
                <w:szCs w:val="24"/>
              </w:rPr>
              <w:t>本計畫布局低軌衛星通訊關鍵自主技術，規劃開發面板級相控陣列天線模組技術，以建立產業自主技術，協助面板廠整合高頻通訊技術，提升產線價值，促進面板、通訊領域跨業合作。</w:t>
            </w:r>
          </w:p>
        </w:tc>
      </w:tr>
    </w:tbl>
    <w:p w:rsidR="00637437" w:rsidRPr="00881F33" w:rsidRDefault="00637437">
      <w:pPr>
        <w:pStyle w:val="142"/>
        <w:ind w:leftChars="-16" w:left="1147" w:hangingChars="490" w:hanging="1192"/>
        <w:rPr>
          <w:color w:val="000000"/>
        </w:rPr>
      </w:pPr>
      <w:r w:rsidRPr="00881F33">
        <w:rPr>
          <w:rFonts w:hint="eastAsia"/>
          <w:color w:val="000000"/>
        </w:rPr>
        <w:t>資料來源</w:t>
      </w:r>
      <w:r>
        <w:rPr>
          <w:rFonts w:hint="eastAsia"/>
          <w:color w:val="000000"/>
        </w:rPr>
        <w:t>：整理自經濟部115年度預算案</w:t>
      </w:r>
      <w:r w:rsidRPr="00881F33">
        <w:rPr>
          <w:rFonts w:hint="eastAsia"/>
          <w:color w:val="000000"/>
        </w:rPr>
        <w:t>。</w:t>
      </w:r>
      <w:bookmarkEnd w:id="75"/>
    </w:p>
    <w:p w:rsidR="00637437" w:rsidRPr="001805DE" w:rsidRDefault="00637437">
      <w:pPr>
        <w:pStyle w:val="a5"/>
        <w:ind w:left="849" w:hanging="283"/>
        <w:rPr>
          <w:rFonts w:hAnsi="標楷體" w:cs="細明體" w:hint="eastAsia"/>
          <w:b/>
        </w:rPr>
      </w:pPr>
      <w:r>
        <w:rPr>
          <w:rFonts w:hAnsi="標楷體" w:hint="eastAsia"/>
          <w:b/>
        </w:rPr>
        <w:t>(二</w:t>
      </w:r>
      <w:r>
        <w:rPr>
          <w:rFonts w:hAnsi="標楷體" w:cs="細明體" w:hint="eastAsia"/>
          <w:b/>
        </w:rPr>
        <w:t>) 2024年「數位通訊」已成為全球專利布局主要申請領域，各國重點發展產業雖有不同，惟我國於「數位通訊」領域專利布局仍相對偏弱</w:t>
      </w:r>
    </w:p>
    <w:p w:rsidR="00637437" w:rsidRDefault="00637437">
      <w:pPr>
        <w:pStyle w:val="21"/>
        <w:ind w:left="850" w:firstLine="566"/>
      </w:pPr>
      <w:r>
        <w:rPr>
          <w:rFonts w:hint="eastAsia"/>
        </w:rPr>
        <w:t>按世界智慧財產權組織(WIPO)統計2024年受理各國發明專利申請情形觀察之(詳圖1)，</w:t>
      </w:r>
      <w:r w:rsidRPr="00030DB9">
        <w:rPr>
          <w:rFonts w:hint="eastAsia"/>
        </w:rPr>
        <w:t>「數位通訊」已成為</w:t>
      </w:r>
      <w:r>
        <w:rPr>
          <w:rFonts w:hint="eastAsia"/>
        </w:rPr>
        <w:t>各國發明專利</w:t>
      </w:r>
      <w:r w:rsidRPr="00030DB9">
        <w:rPr>
          <w:rFonts w:hint="eastAsia"/>
        </w:rPr>
        <w:t>主要申請領域</w:t>
      </w:r>
      <w:r>
        <w:rPr>
          <w:rFonts w:hint="eastAsia"/>
        </w:rPr>
        <w:t>，占比達10.5%，超越2019年以來連5年占比最高之「運算科技」領域；而發明專利前5大國別申請人之中，中國大陸及南韓均以</w:t>
      </w:r>
      <w:r w:rsidRPr="00030DB9">
        <w:rPr>
          <w:rFonts w:hint="eastAsia"/>
        </w:rPr>
        <w:t>「數位通訊」</w:t>
      </w:r>
      <w:r>
        <w:rPr>
          <w:rFonts w:hint="eastAsia"/>
        </w:rPr>
        <w:t>領域排名第1，美國及日本則各為排序第3名及第2名，顯示上開國家已積極進行「數位通訊」領域之研發及專利布局，俾保護產業研發成果及鞏固自主技術優勢。</w:t>
      </w:r>
    </w:p>
    <w:p w:rsidR="00637437" w:rsidRPr="002C2F5A" w:rsidRDefault="00637437">
      <w:pPr>
        <w:pStyle w:val="21"/>
        <w:ind w:left="850" w:firstLine="566"/>
        <w:rPr>
          <w:rFonts w:hint="eastAsia"/>
        </w:rPr>
      </w:pPr>
      <w:r>
        <w:rPr>
          <w:rFonts w:hint="eastAsia"/>
        </w:rPr>
        <w:t>又據經濟部2025/2026產業技術白皮書，我國專利表現於資通光電領域尚具優勢，其中「半導體」項目於109至113年累計專利件數達1萬6,853件，於全球排名第2名，「基本電子電路」及「光學技術」項目分居全球第3名及第4名，「視聽技術」及「通訊」項目則位居全球第5，惟「數位通訊」項目於全球排名則僅列為第11名</w:t>
      </w:r>
      <w:r w:rsidRPr="00AA2CCF">
        <w:rPr>
          <w:rFonts w:hint="eastAsia"/>
        </w:rPr>
        <w:t>(詳表</w:t>
      </w:r>
      <w:r>
        <w:rPr>
          <w:rFonts w:hint="eastAsia"/>
        </w:rPr>
        <w:t>2</w:t>
      </w:r>
      <w:r w:rsidRPr="00AA2CCF">
        <w:rPr>
          <w:rFonts w:hint="eastAsia"/>
        </w:rPr>
        <w:t>)</w:t>
      </w:r>
      <w:r>
        <w:rPr>
          <w:rFonts w:hint="eastAsia"/>
        </w:rPr>
        <w:t>，專利產出表現相對偏弱，仍</w:t>
      </w:r>
      <w:r w:rsidRPr="00DE7957">
        <w:rPr>
          <w:rFonts w:hint="eastAsia"/>
        </w:rPr>
        <w:t>待</w:t>
      </w:r>
      <w:bookmarkStart w:id="76" w:name="_Hlk209686099"/>
      <w:r w:rsidRPr="00DE7957">
        <w:rPr>
          <w:rFonts w:hint="eastAsia"/>
        </w:rPr>
        <w:t>積極累積智財能量，</w:t>
      </w:r>
      <w:r w:rsidRPr="00F541BB">
        <w:rPr>
          <w:rFonts w:hint="eastAsia"/>
        </w:rPr>
        <w:t>俾保護產業研發成果及</w:t>
      </w:r>
      <w:r w:rsidRPr="009263B0">
        <w:rPr>
          <w:rFonts w:hint="eastAsia"/>
        </w:rPr>
        <w:t>提升</w:t>
      </w:r>
      <w:r>
        <w:rPr>
          <w:rFonts w:hint="eastAsia"/>
        </w:rPr>
        <w:t>我國於數位</w:t>
      </w:r>
      <w:r w:rsidRPr="009263B0">
        <w:rPr>
          <w:rFonts w:hint="eastAsia"/>
        </w:rPr>
        <w:t>通訊技術領域</w:t>
      </w:r>
      <w:r>
        <w:rPr>
          <w:rFonts w:hint="eastAsia"/>
        </w:rPr>
        <w:t>之</w:t>
      </w:r>
      <w:r w:rsidRPr="009263B0">
        <w:rPr>
          <w:rFonts w:hint="eastAsia"/>
        </w:rPr>
        <w:t>核心競爭力</w:t>
      </w:r>
      <w:bookmarkEnd w:id="76"/>
      <w:r w:rsidRPr="00983491">
        <w:rPr>
          <w:rFonts w:hint="eastAsia"/>
        </w:rPr>
        <w:t>。</w:t>
      </w:r>
    </w:p>
    <w:p w:rsidR="00637437" w:rsidRPr="006A0312" w:rsidRDefault="00C7725F">
      <w:pPr>
        <w:pStyle w:val="142"/>
        <w:spacing w:line="500" w:lineRule="exact"/>
        <w:ind w:left="730" w:hangingChars="300" w:hanging="730"/>
        <w:rPr>
          <w:b/>
          <w:bCs/>
          <w:sz w:val="28"/>
          <w:szCs w:val="32"/>
        </w:rPr>
      </w:pPr>
      <w:r>
        <w:rPr>
          <w:noProof/>
        </w:rPr>
        <w:drawing>
          <wp:anchor distT="0" distB="0" distL="114300" distR="114300" simplePos="0" relativeHeight="251656704" behindDoc="1" locked="0" layoutInCell="1" allowOverlap="1">
            <wp:simplePos x="0" y="0"/>
            <wp:positionH relativeFrom="column">
              <wp:posOffset>0</wp:posOffset>
            </wp:positionH>
            <wp:positionV relativeFrom="paragraph">
              <wp:posOffset>673100</wp:posOffset>
            </wp:positionV>
            <wp:extent cx="5389880" cy="1708150"/>
            <wp:effectExtent l="0" t="0" r="0" b="0"/>
            <wp:wrapTight wrapText="bothSides">
              <wp:wrapPolygon edited="0">
                <wp:start x="0" y="0"/>
                <wp:lineTo x="0" y="21439"/>
                <wp:lineTo x="21529" y="21439"/>
                <wp:lineTo x="21529" y="0"/>
                <wp:lineTo x="0" y="0"/>
              </wp:wrapPolygon>
            </wp:wrapTight>
            <wp:docPr id="2" name="圖片 2" descr="螢幕擷取畫面 2025-09-24 17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螢幕擷取畫面 2025-09-24 1734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89880" cy="170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7437" w:rsidRPr="006A0312">
        <w:rPr>
          <w:rFonts w:hint="eastAsia"/>
          <w:b/>
          <w:bCs/>
          <w:sz w:val="28"/>
          <w:szCs w:val="32"/>
        </w:rPr>
        <w:t xml:space="preserve">圖1  </w:t>
      </w:r>
      <w:r w:rsidR="00637437" w:rsidRPr="00C530DC">
        <w:rPr>
          <w:rFonts w:hint="eastAsia"/>
          <w:b/>
          <w:bCs/>
          <w:sz w:val="28"/>
          <w:szCs w:val="32"/>
        </w:rPr>
        <w:t>2024年世界智慧財產權組織受理申請發明專利之前3大技術領域-按申請人國別</w:t>
      </w:r>
    </w:p>
    <w:p w:rsidR="00637437" w:rsidRPr="00084924" w:rsidRDefault="00637437">
      <w:pPr>
        <w:pStyle w:val="142"/>
        <w:ind w:leftChars="-16" w:left="1115" w:hangingChars="485" w:hanging="1160"/>
        <w:rPr>
          <w:color w:val="000000"/>
          <w:spacing w:val="-2"/>
        </w:rPr>
      </w:pPr>
      <w:r w:rsidRPr="00084924">
        <w:rPr>
          <w:rFonts w:hint="eastAsia"/>
          <w:color w:val="000000"/>
          <w:spacing w:val="-2"/>
        </w:rPr>
        <w:t>資料來源：經濟部統計處114年8月29日「當前經濟情勢概況」簡報，整理自世界智慧財產權組織World Intellectual Property Organization(WIPO)。</w:t>
      </w:r>
    </w:p>
    <w:p w:rsidR="00637437" w:rsidRDefault="00637437">
      <w:pPr>
        <w:pStyle w:val="142"/>
        <w:spacing w:line="500" w:lineRule="exact"/>
        <w:ind w:leftChars="-150" w:left="638" w:hangingChars="375" w:hanging="1063"/>
        <w:rPr>
          <w:b/>
          <w:bCs/>
          <w:sz w:val="28"/>
          <w:szCs w:val="32"/>
        </w:rPr>
      </w:pPr>
      <w:r>
        <w:rPr>
          <w:rFonts w:hint="eastAsia"/>
          <w:b/>
          <w:bCs/>
          <w:sz w:val="28"/>
          <w:szCs w:val="32"/>
        </w:rPr>
        <w:t>表</w:t>
      </w:r>
      <w:r w:rsidRPr="006A0312">
        <w:rPr>
          <w:rFonts w:hint="eastAsia"/>
          <w:b/>
          <w:bCs/>
          <w:sz w:val="28"/>
          <w:szCs w:val="32"/>
        </w:rPr>
        <w:t xml:space="preserve">2  </w:t>
      </w:r>
      <w:r>
        <w:rPr>
          <w:rFonts w:hint="eastAsia"/>
          <w:b/>
          <w:bCs/>
          <w:sz w:val="28"/>
          <w:szCs w:val="32"/>
        </w:rPr>
        <w:t>累計109至</w:t>
      </w:r>
      <w:r w:rsidRPr="00C530DC">
        <w:rPr>
          <w:rFonts w:hint="eastAsia"/>
          <w:b/>
          <w:bCs/>
          <w:sz w:val="28"/>
          <w:szCs w:val="32"/>
        </w:rPr>
        <w:t>11</w:t>
      </w:r>
      <w:r>
        <w:rPr>
          <w:rFonts w:hint="eastAsia"/>
          <w:b/>
          <w:bCs/>
          <w:sz w:val="28"/>
          <w:szCs w:val="32"/>
        </w:rPr>
        <w:t>3</w:t>
      </w:r>
      <w:r w:rsidRPr="00C530DC">
        <w:rPr>
          <w:rFonts w:hint="eastAsia"/>
          <w:b/>
          <w:bCs/>
          <w:sz w:val="28"/>
          <w:szCs w:val="32"/>
        </w:rPr>
        <w:t>年</w:t>
      </w:r>
      <w:r>
        <w:rPr>
          <w:rFonts w:hint="eastAsia"/>
          <w:b/>
          <w:bCs/>
          <w:sz w:val="28"/>
          <w:szCs w:val="32"/>
        </w:rPr>
        <w:t>全球與主要國家於資通光電領域專利表現統計表</w:t>
      </w:r>
    </w:p>
    <w:p w:rsidR="00637437" w:rsidRPr="00213795" w:rsidRDefault="00637437">
      <w:pPr>
        <w:pStyle w:val="142"/>
        <w:ind w:left="669" w:rightChars="-121" w:right="-343" w:hangingChars="275" w:hanging="669"/>
        <w:jc w:val="right"/>
        <w:rPr>
          <w:rFonts w:hint="eastAsia"/>
        </w:rPr>
      </w:pPr>
      <w:r w:rsidRPr="00213795">
        <w:rPr>
          <w:rFonts w:hint="eastAsia"/>
        </w:rPr>
        <w:t>單位：件</w:t>
      </w:r>
    </w:p>
    <w:tbl>
      <w:tblPr>
        <w:tblW w:w="9197" w:type="dxa"/>
        <w:tblInd w:w="-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4"/>
        <w:gridCol w:w="715"/>
        <w:gridCol w:w="706"/>
        <w:gridCol w:w="707"/>
        <w:gridCol w:w="707"/>
        <w:gridCol w:w="707"/>
        <w:gridCol w:w="707"/>
        <w:gridCol w:w="706"/>
        <w:gridCol w:w="707"/>
        <w:gridCol w:w="707"/>
        <w:gridCol w:w="707"/>
        <w:gridCol w:w="707"/>
      </w:tblGrid>
      <w:tr w:rsidR="00637437" w:rsidRPr="00331B9B">
        <w:trPr>
          <w:trHeight w:val="283"/>
          <w:tblHeader/>
        </w:trPr>
        <w:tc>
          <w:tcPr>
            <w:tcW w:w="1414" w:type="dxa"/>
            <w:vMerge w:val="restart"/>
            <w:vAlign w:val="center"/>
          </w:tcPr>
          <w:p w:rsidR="00637437" w:rsidRPr="00331B9B" w:rsidRDefault="00637437">
            <w:pPr>
              <w:pStyle w:val="142"/>
              <w:jc w:val="center"/>
              <w:rPr>
                <w:spacing w:val="-10"/>
              </w:rPr>
            </w:pPr>
            <w:r w:rsidRPr="00331B9B">
              <w:rPr>
                <w:spacing w:val="-10"/>
              </w:rPr>
              <w:t>項目</w:t>
            </w:r>
          </w:p>
        </w:tc>
        <w:tc>
          <w:tcPr>
            <w:tcW w:w="715" w:type="dxa"/>
            <w:tcBorders>
              <w:bottom w:val="single" w:sz="4" w:space="0" w:color="auto"/>
            </w:tcBorders>
            <w:vAlign w:val="center"/>
          </w:tcPr>
          <w:p w:rsidR="00637437" w:rsidRPr="00331B9B" w:rsidRDefault="00637437">
            <w:pPr>
              <w:pStyle w:val="142"/>
              <w:jc w:val="center"/>
              <w:rPr>
                <w:rFonts w:hint="eastAsia"/>
                <w:spacing w:val="-10"/>
              </w:rPr>
            </w:pPr>
            <w:r w:rsidRPr="00331B9B">
              <w:rPr>
                <w:rFonts w:hint="eastAsia"/>
                <w:spacing w:val="-10"/>
              </w:rPr>
              <w:t>全球</w:t>
            </w:r>
          </w:p>
        </w:tc>
        <w:tc>
          <w:tcPr>
            <w:tcW w:w="1413" w:type="dxa"/>
            <w:gridSpan w:val="2"/>
            <w:tcBorders>
              <w:bottom w:val="single" w:sz="4" w:space="0" w:color="auto"/>
              <w:right w:val="single" w:sz="4" w:space="0" w:color="auto"/>
            </w:tcBorders>
            <w:vAlign w:val="center"/>
          </w:tcPr>
          <w:p w:rsidR="00637437" w:rsidRPr="00331B9B" w:rsidRDefault="00637437">
            <w:pPr>
              <w:pStyle w:val="142"/>
              <w:jc w:val="center"/>
              <w:rPr>
                <w:spacing w:val="-10"/>
              </w:rPr>
            </w:pPr>
            <w:r>
              <w:rPr>
                <w:rFonts w:hint="eastAsia"/>
                <w:spacing w:val="-10"/>
              </w:rPr>
              <w:t>德國</w:t>
            </w:r>
          </w:p>
        </w:tc>
        <w:tc>
          <w:tcPr>
            <w:tcW w:w="1414" w:type="dxa"/>
            <w:gridSpan w:val="2"/>
            <w:tcBorders>
              <w:bottom w:val="single" w:sz="4" w:space="0" w:color="auto"/>
            </w:tcBorders>
            <w:vAlign w:val="center"/>
          </w:tcPr>
          <w:p w:rsidR="00637437" w:rsidRPr="00331B9B" w:rsidRDefault="00637437">
            <w:pPr>
              <w:pStyle w:val="142"/>
              <w:jc w:val="center"/>
              <w:rPr>
                <w:spacing w:val="-10"/>
              </w:rPr>
            </w:pPr>
            <w:r>
              <w:rPr>
                <w:rFonts w:hint="eastAsia"/>
                <w:spacing w:val="-10"/>
              </w:rPr>
              <w:t>日本</w:t>
            </w:r>
          </w:p>
        </w:tc>
        <w:tc>
          <w:tcPr>
            <w:tcW w:w="1413" w:type="dxa"/>
            <w:gridSpan w:val="2"/>
            <w:tcBorders>
              <w:left w:val="single" w:sz="4" w:space="0" w:color="auto"/>
              <w:bottom w:val="single" w:sz="4" w:space="0" w:color="auto"/>
            </w:tcBorders>
            <w:vAlign w:val="center"/>
          </w:tcPr>
          <w:p w:rsidR="00637437" w:rsidRPr="00331B9B" w:rsidRDefault="00637437">
            <w:pPr>
              <w:pStyle w:val="142"/>
              <w:jc w:val="center"/>
              <w:rPr>
                <w:spacing w:val="-10"/>
              </w:rPr>
            </w:pPr>
            <w:r>
              <w:rPr>
                <w:rFonts w:hint="eastAsia"/>
                <w:spacing w:val="-10"/>
              </w:rPr>
              <w:t>韓國</w:t>
            </w:r>
          </w:p>
        </w:tc>
        <w:tc>
          <w:tcPr>
            <w:tcW w:w="1414" w:type="dxa"/>
            <w:gridSpan w:val="2"/>
            <w:tcBorders>
              <w:bottom w:val="single" w:sz="4" w:space="0" w:color="auto"/>
            </w:tcBorders>
            <w:vAlign w:val="center"/>
          </w:tcPr>
          <w:p w:rsidR="00637437" w:rsidRPr="00331B9B" w:rsidRDefault="00637437">
            <w:pPr>
              <w:pStyle w:val="142"/>
              <w:jc w:val="center"/>
              <w:rPr>
                <w:spacing w:val="-10"/>
              </w:rPr>
            </w:pPr>
            <w:r>
              <w:rPr>
                <w:rFonts w:hint="eastAsia"/>
                <w:spacing w:val="-10"/>
              </w:rPr>
              <w:t>中華民國</w:t>
            </w:r>
          </w:p>
        </w:tc>
        <w:tc>
          <w:tcPr>
            <w:tcW w:w="1414" w:type="dxa"/>
            <w:gridSpan w:val="2"/>
            <w:tcBorders>
              <w:bottom w:val="single" w:sz="4" w:space="0" w:color="auto"/>
            </w:tcBorders>
            <w:vAlign w:val="center"/>
          </w:tcPr>
          <w:p w:rsidR="00637437" w:rsidRPr="00331B9B" w:rsidRDefault="00637437">
            <w:pPr>
              <w:pStyle w:val="142"/>
              <w:jc w:val="center"/>
              <w:rPr>
                <w:spacing w:val="-10"/>
              </w:rPr>
            </w:pPr>
            <w:r>
              <w:rPr>
                <w:rFonts w:hint="eastAsia"/>
                <w:spacing w:val="-10"/>
              </w:rPr>
              <w:t>美國</w:t>
            </w:r>
          </w:p>
        </w:tc>
      </w:tr>
      <w:tr w:rsidR="00637437" w:rsidRPr="00331B9B">
        <w:trPr>
          <w:trHeight w:val="283"/>
          <w:tblHeader/>
        </w:trPr>
        <w:tc>
          <w:tcPr>
            <w:tcW w:w="1414" w:type="dxa"/>
            <w:vMerge/>
            <w:vAlign w:val="center"/>
          </w:tcPr>
          <w:p w:rsidR="00637437" w:rsidRPr="00331B9B" w:rsidRDefault="00637437">
            <w:pPr>
              <w:pStyle w:val="142"/>
              <w:rPr>
                <w:spacing w:val="-10"/>
              </w:rPr>
            </w:pPr>
          </w:p>
        </w:tc>
        <w:tc>
          <w:tcPr>
            <w:tcW w:w="715" w:type="dxa"/>
            <w:tcBorders>
              <w:top w:val="single" w:sz="4" w:space="0" w:color="auto"/>
            </w:tcBorders>
            <w:vAlign w:val="center"/>
          </w:tcPr>
          <w:p w:rsidR="00637437" w:rsidRPr="00331B9B" w:rsidRDefault="00637437">
            <w:pPr>
              <w:pStyle w:val="142"/>
              <w:jc w:val="center"/>
              <w:rPr>
                <w:rFonts w:hint="eastAsia"/>
                <w:spacing w:val="-10"/>
              </w:rPr>
            </w:pPr>
            <w:r w:rsidRPr="00331B9B">
              <w:rPr>
                <w:rFonts w:hint="eastAsia"/>
                <w:spacing w:val="-10"/>
              </w:rPr>
              <w:t>件數</w:t>
            </w:r>
          </w:p>
        </w:tc>
        <w:tc>
          <w:tcPr>
            <w:tcW w:w="706" w:type="dxa"/>
            <w:tcBorders>
              <w:top w:val="single" w:sz="4" w:space="0" w:color="auto"/>
              <w:right w:val="single" w:sz="4" w:space="0" w:color="auto"/>
            </w:tcBorders>
            <w:vAlign w:val="center"/>
          </w:tcPr>
          <w:p w:rsidR="00637437" w:rsidRPr="00331B9B" w:rsidRDefault="00637437">
            <w:pPr>
              <w:pStyle w:val="142"/>
              <w:jc w:val="center"/>
              <w:rPr>
                <w:rFonts w:hint="eastAsia"/>
                <w:spacing w:val="-10"/>
              </w:rPr>
            </w:pPr>
            <w:r>
              <w:rPr>
                <w:rFonts w:hint="eastAsia"/>
                <w:spacing w:val="-10"/>
              </w:rPr>
              <w:t>件數</w:t>
            </w:r>
          </w:p>
        </w:tc>
        <w:tc>
          <w:tcPr>
            <w:tcW w:w="707" w:type="dxa"/>
            <w:tcBorders>
              <w:top w:val="single" w:sz="4" w:space="0" w:color="auto"/>
              <w:left w:val="single" w:sz="4" w:space="0" w:color="auto"/>
              <w:right w:val="single" w:sz="4" w:space="0" w:color="auto"/>
            </w:tcBorders>
            <w:vAlign w:val="center"/>
          </w:tcPr>
          <w:p w:rsidR="00637437" w:rsidRPr="00331B9B" w:rsidRDefault="00637437">
            <w:pPr>
              <w:pStyle w:val="142"/>
              <w:jc w:val="center"/>
              <w:rPr>
                <w:rFonts w:hint="eastAsia"/>
                <w:spacing w:val="-10"/>
              </w:rPr>
            </w:pPr>
            <w:r>
              <w:rPr>
                <w:rFonts w:hint="eastAsia"/>
                <w:spacing w:val="-10"/>
              </w:rPr>
              <w:t>排名</w:t>
            </w:r>
          </w:p>
        </w:tc>
        <w:tc>
          <w:tcPr>
            <w:tcW w:w="707" w:type="dxa"/>
            <w:tcBorders>
              <w:top w:val="single" w:sz="4" w:space="0" w:color="auto"/>
              <w:left w:val="single" w:sz="4" w:space="0" w:color="auto"/>
              <w:right w:val="single" w:sz="4" w:space="0" w:color="auto"/>
            </w:tcBorders>
            <w:vAlign w:val="center"/>
          </w:tcPr>
          <w:p w:rsidR="00637437" w:rsidRPr="00331B9B" w:rsidRDefault="00637437">
            <w:pPr>
              <w:pStyle w:val="142"/>
              <w:jc w:val="center"/>
              <w:rPr>
                <w:rFonts w:hint="eastAsia"/>
                <w:spacing w:val="-10"/>
              </w:rPr>
            </w:pPr>
            <w:r>
              <w:rPr>
                <w:rFonts w:hint="eastAsia"/>
                <w:spacing w:val="-10"/>
              </w:rPr>
              <w:t>件數</w:t>
            </w:r>
          </w:p>
        </w:tc>
        <w:tc>
          <w:tcPr>
            <w:tcW w:w="707" w:type="dxa"/>
            <w:tcBorders>
              <w:top w:val="single" w:sz="4" w:space="0" w:color="auto"/>
              <w:left w:val="single" w:sz="4" w:space="0" w:color="auto"/>
              <w:right w:val="single" w:sz="4" w:space="0" w:color="auto"/>
            </w:tcBorders>
            <w:vAlign w:val="center"/>
          </w:tcPr>
          <w:p w:rsidR="00637437" w:rsidRPr="00331B9B" w:rsidRDefault="00637437">
            <w:pPr>
              <w:pStyle w:val="142"/>
              <w:jc w:val="center"/>
              <w:rPr>
                <w:rFonts w:hint="eastAsia"/>
                <w:spacing w:val="-10"/>
              </w:rPr>
            </w:pPr>
            <w:r>
              <w:rPr>
                <w:rFonts w:hint="eastAsia"/>
                <w:spacing w:val="-10"/>
              </w:rPr>
              <w:t>排名</w:t>
            </w:r>
          </w:p>
        </w:tc>
        <w:tc>
          <w:tcPr>
            <w:tcW w:w="707" w:type="dxa"/>
            <w:tcBorders>
              <w:top w:val="single" w:sz="4" w:space="0" w:color="auto"/>
              <w:left w:val="single" w:sz="4" w:space="0" w:color="auto"/>
            </w:tcBorders>
            <w:vAlign w:val="center"/>
          </w:tcPr>
          <w:p w:rsidR="00637437" w:rsidRPr="00331B9B" w:rsidRDefault="00637437">
            <w:pPr>
              <w:pStyle w:val="142"/>
              <w:jc w:val="center"/>
              <w:rPr>
                <w:rFonts w:hint="eastAsia"/>
                <w:spacing w:val="-10"/>
              </w:rPr>
            </w:pPr>
            <w:r>
              <w:rPr>
                <w:rFonts w:hint="eastAsia"/>
                <w:spacing w:val="-10"/>
              </w:rPr>
              <w:t>件數</w:t>
            </w:r>
          </w:p>
        </w:tc>
        <w:tc>
          <w:tcPr>
            <w:tcW w:w="706" w:type="dxa"/>
            <w:tcBorders>
              <w:top w:val="single" w:sz="4" w:space="0" w:color="auto"/>
              <w:right w:val="single" w:sz="4" w:space="0" w:color="auto"/>
            </w:tcBorders>
            <w:vAlign w:val="center"/>
          </w:tcPr>
          <w:p w:rsidR="00637437" w:rsidRPr="00331B9B" w:rsidRDefault="00637437">
            <w:pPr>
              <w:pStyle w:val="142"/>
              <w:jc w:val="center"/>
              <w:rPr>
                <w:rFonts w:hint="eastAsia"/>
                <w:spacing w:val="-10"/>
              </w:rPr>
            </w:pPr>
            <w:r>
              <w:rPr>
                <w:rFonts w:hint="eastAsia"/>
                <w:spacing w:val="-10"/>
              </w:rPr>
              <w:t>排名</w:t>
            </w:r>
          </w:p>
        </w:tc>
        <w:tc>
          <w:tcPr>
            <w:tcW w:w="707" w:type="dxa"/>
            <w:tcBorders>
              <w:top w:val="single" w:sz="4" w:space="0" w:color="auto"/>
            </w:tcBorders>
            <w:vAlign w:val="center"/>
          </w:tcPr>
          <w:p w:rsidR="00637437" w:rsidRPr="00331B9B" w:rsidRDefault="00637437">
            <w:pPr>
              <w:pStyle w:val="142"/>
              <w:jc w:val="center"/>
              <w:rPr>
                <w:rFonts w:hint="eastAsia"/>
                <w:spacing w:val="-10"/>
              </w:rPr>
            </w:pPr>
            <w:r>
              <w:rPr>
                <w:rFonts w:hint="eastAsia"/>
                <w:spacing w:val="-10"/>
              </w:rPr>
              <w:t>件數</w:t>
            </w:r>
          </w:p>
        </w:tc>
        <w:tc>
          <w:tcPr>
            <w:tcW w:w="707" w:type="dxa"/>
            <w:tcBorders>
              <w:top w:val="single" w:sz="4" w:space="0" w:color="auto"/>
            </w:tcBorders>
            <w:vAlign w:val="center"/>
          </w:tcPr>
          <w:p w:rsidR="00637437" w:rsidRPr="00331B9B" w:rsidRDefault="00637437">
            <w:pPr>
              <w:pStyle w:val="142"/>
              <w:jc w:val="center"/>
              <w:rPr>
                <w:rFonts w:hint="eastAsia"/>
                <w:spacing w:val="-10"/>
              </w:rPr>
            </w:pPr>
            <w:r>
              <w:rPr>
                <w:rFonts w:hint="eastAsia"/>
                <w:spacing w:val="-10"/>
              </w:rPr>
              <w:t>排名</w:t>
            </w:r>
          </w:p>
        </w:tc>
        <w:tc>
          <w:tcPr>
            <w:tcW w:w="707" w:type="dxa"/>
            <w:tcBorders>
              <w:top w:val="single" w:sz="4" w:space="0" w:color="auto"/>
              <w:right w:val="single" w:sz="4" w:space="0" w:color="auto"/>
            </w:tcBorders>
            <w:vAlign w:val="center"/>
          </w:tcPr>
          <w:p w:rsidR="00637437" w:rsidRPr="00331B9B" w:rsidRDefault="00637437">
            <w:pPr>
              <w:pStyle w:val="142"/>
              <w:jc w:val="center"/>
              <w:rPr>
                <w:rFonts w:hint="eastAsia"/>
                <w:spacing w:val="-10"/>
              </w:rPr>
            </w:pPr>
            <w:r>
              <w:rPr>
                <w:rFonts w:hint="eastAsia"/>
                <w:spacing w:val="-10"/>
              </w:rPr>
              <w:t>件數</w:t>
            </w:r>
          </w:p>
        </w:tc>
        <w:tc>
          <w:tcPr>
            <w:tcW w:w="707" w:type="dxa"/>
            <w:tcBorders>
              <w:top w:val="single" w:sz="4" w:space="0" w:color="auto"/>
              <w:left w:val="single" w:sz="4" w:space="0" w:color="auto"/>
            </w:tcBorders>
            <w:vAlign w:val="center"/>
          </w:tcPr>
          <w:p w:rsidR="00637437" w:rsidRPr="00331B9B" w:rsidRDefault="00637437">
            <w:pPr>
              <w:pStyle w:val="142"/>
              <w:jc w:val="center"/>
              <w:rPr>
                <w:rFonts w:hint="eastAsia"/>
                <w:spacing w:val="-10"/>
              </w:rPr>
            </w:pPr>
            <w:r>
              <w:rPr>
                <w:rFonts w:hint="eastAsia"/>
                <w:spacing w:val="-10"/>
              </w:rPr>
              <w:t>排名</w:t>
            </w:r>
          </w:p>
        </w:tc>
      </w:tr>
      <w:tr w:rsidR="00637437" w:rsidRPr="00331B9B">
        <w:trPr>
          <w:trHeight w:val="283"/>
        </w:trPr>
        <w:tc>
          <w:tcPr>
            <w:tcW w:w="1414" w:type="dxa"/>
            <w:vAlign w:val="center"/>
          </w:tcPr>
          <w:p w:rsidR="00637437" w:rsidRPr="00331B9B" w:rsidRDefault="00637437">
            <w:pPr>
              <w:pStyle w:val="142"/>
              <w:rPr>
                <w:spacing w:val="-10"/>
              </w:rPr>
            </w:pPr>
            <w:r w:rsidRPr="00331B9B">
              <w:rPr>
                <w:spacing w:val="-10"/>
              </w:rPr>
              <w:t>視聽技術</w:t>
            </w:r>
          </w:p>
        </w:tc>
        <w:tc>
          <w:tcPr>
            <w:tcW w:w="715" w:type="dxa"/>
            <w:vAlign w:val="center"/>
          </w:tcPr>
          <w:p w:rsidR="00637437" w:rsidRPr="00331B9B" w:rsidRDefault="00637437">
            <w:pPr>
              <w:pStyle w:val="142"/>
              <w:jc w:val="right"/>
              <w:rPr>
                <w:rFonts w:hint="eastAsia"/>
                <w:spacing w:val="-20"/>
              </w:rPr>
            </w:pPr>
            <w:r w:rsidRPr="00331B9B">
              <w:rPr>
                <w:rFonts w:hint="eastAsia"/>
                <w:spacing w:val="-20"/>
              </w:rPr>
              <w:t>6</w:t>
            </w:r>
            <w:r>
              <w:rPr>
                <w:rFonts w:hint="eastAsia"/>
                <w:spacing w:val="-20"/>
              </w:rPr>
              <w:t>3</w:t>
            </w:r>
            <w:r w:rsidRPr="00331B9B">
              <w:rPr>
                <w:rFonts w:hint="eastAsia"/>
                <w:spacing w:val="-20"/>
              </w:rPr>
              <w:t>,</w:t>
            </w:r>
            <w:r>
              <w:rPr>
                <w:rFonts w:hint="eastAsia"/>
                <w:spacing w:val="-20"/>
              </w:rPr>
              <w:t>189</w:t>
            </w:r>
          </w:p>
        </w:tc>
        <w:tc>
          <w:tcPr>
            <w:tcW w:w="706" w:type="dxa"/>
            <w:tcBorders>
              <w:right w:val="single" w:sz="4" w:space="0" w:color="auto"/>
            </w:tcBorders>
            <w:vAlign w:val="center"/>
          </w:tcPr>
          <w:p w:rsidR="00637437" w:rsidRPr="00331B9B" w:rsidRDefault="00637437">
            <w:pPr>
              <w:pStyle w:val="142"/>
              <w:jc w:val="right"/>
              <w:rPr>
                <w:rFonts w:hint="eastAsia"/>
                <w:spacing w:val="-20"/>
              </w:rPr>
            </w:pPr>
            <w:r>
              <w:rPr>
                <w:rFonts w:hint="eastAsia"/>
                <w:spacing w:val="-20"/>
              </w:rPr>
              <w:t>1,561</w:t>
            </w:r>
          </w:p>
        </w:tc>
        <w:tc>
          <w:tcPr>
            <w:tcW w:w="707" w:type="dxa"/>
            <w:tcBorders>
              <w:left w:val="single" w:sz="4" w:space="0" w:color="auto"/>
              <w:right w:val="single" w:sz="4" w:space="0" w:color="auto"/>
            </w:tcBorders>
            <w:vAlign w:val="center"/>
          </w:tcPr>
          <w:p w:rsidR="00637437" w:rsidRPr="00331B9B" w:rsidRDefault="00637437">
            <w:pPr>
              <w:pStyle w:val="142"/>
              <w:jc w:val="right"/>
              <w:rPr>
                <w:spacing w:val="-20"/>
              </w:rPr>
            </w:pPr>
            <w:r>
              <w:rPr>
                <w:rFonts w:hint="eastAsia"/>
                <w:spacing w:val="-20"/>
              </w:rPr>
              <w:t>6</w:t>
            </w:r>
          </w:p>
        </w:tc>
        <w:tc>
          <w:tcPr>
            <w:tcW w:w="707" w:type="dxa"/>
            <w:tcBorders>
              <w:left w:val="single" w:sz="4"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12,524</w:t>
            </w:r>
          </w:p>
        </w:tc>
        <w:tc>
          <w:tcPr>
            <w:tcW w:w="707" w:type="dxa"/>
            <w:tcBorders>
              <w:left w:val="single" w:sz="4" w:space="0" w:color="auto"/>
              <w:right w:val="single" w:sz="4" w:space="0" w:color="auto"/>
            </w:tcBorders>
            <w:vAlign w:val="center"/>
          </w:tcPr>
          <w:p w:rsidR="00637437" w:rsidRPr="00331B9B" w:rsidRDefault="00637437">
            <w:pPr>
              <w:pStyle w:val="142"/>
              <w:jc w:val="right"/>
              <w:rPr>
                <w:spacing w:val="-20"/>
              </w:rPr>
            </w:pPr>
            <w:r>
              <w:rPr>
                <w:rFonts w:hint="eastAsia"/>
                <w:spacing w:val="-20"/>
              </w:rPr>
              <w:t>2</w:t>
            </w:r>
          </w:p>
        </w:tc>
        <w:tc>
          <w:tcPr>
            <w:tcW w:w="707" w:type="dxa"/>
            <w:tcBorders>
              <w:left w:val="single" w:sz="4" w:space="0" w:color="auto"/>
            </w:tcBorders>
            <w:vAlign w:val="center"/>
          </w:tcPr>
          <w:p w:rsidR="00637437" w:rsidRPr="00331B9B" w:rsidRDefault="00637437">
            <w:pPr>
              <w:pStyle w:val="142"/>
              <w:jc w:val="right"/>
              <w:rPr>
                <w:rFonts w:hint="eastAsia"/>
                <w:spacing w:val="-20"/>
              </w:rPr>
            </w:pPr>
            <w:r>
              <w:rPr>
                <w:rFonts w:hint="eastAsia"/>
                <w:spacing w:val="-20"/>
              </w:rPr>
              <w:t>9,044</w:t>
            </w:r>
          </w:p>
        </w:tc>
        <w:tc>
          <w:tcPr>
            <w:tcW w:w="706" w:type="dxa"/>
            <w:tcBorders>
              <w:right w:val="single" w:sz="4" w:space="0" w:color="auto"/>
            </w:tcBorders>
            <w:vAlign w:val="center"/>
          </w:tcPr>
          <w:p w:rsidR="00637437" w:rsidRPr="00331B9B" w:rsidRDefault="00637437">
            <w:pPr>
              <w:pStyle w:val="142"/>
              <w:jc w:val="right"/>
              <w:rPr>
                <w:spacing w:val="-20"/>
              </w:rPr>
            </w:pPr>
            <w:r>
              <w:rPr>
                <w:rFonts w:hint="eastAsia"/>
                <w:spacing w:val="-20"/>
              </w:rPr>
              <w:t>4</w:t>
            </w:r>
          </w:p>
        </w:tc>
        <w:tc>
          <w:tcPr>
            <w:tcW w:w="707" w:type="dxa"/>
            <w:vAlign w:val="center"/>
          </w:tcPr>
          <w:p w:rsidR="00637437" w:rsidRPr="00331B9B" w:rsidRDefault="00637437">
            <w:pPr>
              <w:pStyle w:val="142"/>
              <w:jc w:val="right"/>
              <w:rPr>
                <w:rFonts w:hint="eastAsia"/>
                <w:spacing w:val="-20"/>
              </w:rPr>
            </w:pPr>
            <w:r>
              <w:rPr>
                <w:rFonts w:hint="eastAsia"/>
                <w:spacing w:val="-20"/>
              </w:rPr>
              <w:t>3,922</w:t>
            </w:r>
          </w:p>
        </w:tc>
        <w:tc>
          <w:tcPr>
            <w:tcW w:w="707" w:type="dxa"/>
            <w:vAlign w:val="center"/>
          </w:tcPr>
          <w:p w:rsidR="00637437" w:rsidRPr="00331B9B" w:rsidRDefault="00637437">
            <w:pPr>
              <w:pStyle w:val="142"/>
              <w:jc w:val="right"/>
              <w:rPr>
                <w:spacing w:val="-20"/>
              </w:rPr>
            </w:pPr>
            <w:r>
              <w:rPr>
                <w:rFonts w:hint="eastAsia"/>
                <w:spacing w:val="-20"/>
              </w:rPr>
              <w:t>5</w:t>
            </w:r>
          </w:p>
        </w:tc>
        <w:tc>
          <w:tcPr>
            <w:tcW w:w="707" w:type="dxa"/>
            <w:tcBorders>
              <w:right w:val="single" w:sz="4" w:space="0" w:color="auto"/>
            </w:tcBorders>
            <w:vAlign w:val="center"/>
          </w:tcPr>
          <w:p w:rsidR="00637437" w:rsidRPr="00331B9B" w:rsidRDefault="00637437">
            <w:pPr>
              <w:pStyle w:val="142"/>
              <w:jc w:val="right"/>
              <w:rPr>
                <w:rFonts w:hint="eastAsia"/>
                <w:spacing w:val="-20"/>
              </w:rPr>
            </w:pPr>
            <w:r>
              <w:rPr>
                <w:rFonts w:hint="eastAsia"/>
                <w:spacing w:val="-20"/>
              </w:rPr>
              <w:t>20,421</w:t>
            </w:r>
          </w:p>
        </w:tc>
        <w:tc>
          <w:tcPr>
            <w:tcW w:w="707" w:type="dxa"/>
            <w:tcBorders>
              <w:left w:val="single" w:sz="4" w:space="0" w:color="auto"/>
            </w:tcBorders>
            <w:vAlign w:val="center"/>
          </w:tcPr>
          <w:p w:rsidR="00637437" w:rsidRPr="00331B9B" w:rsidRDefault="00637437">
            <w:pPr>
              <w:pStyle w:val="142"/>
              <w:jc w:val="right"/>
              <w:rPr>
                <w:spacing w:val="-20"/>
              </w:rPr>
            </w:pPr>
            <w:r>
              <w:rPr>
                <w:rFonts w:hint="eastAsia"/>
                <w:spacing w:val="-20"/>
              </w:rPr>
              <w:t>1</w:t>
            </w:r>
          </w:p>
        </w:tc>
      </w:tr>
      <w:tr w:rsidR="00637437" w:rsidRPr="00331B9B">
        <w:trPr>
          <w:trHeight w:val="283"/>
        </w:trPr>
        <w:tc>
          <w:tcPr>
            <w:tcW w:w="1414" w:type="dxa"/>
            <w:vAlign w:val="center"/>
          </w:tcPr>
          <w:p w:rsidR="00637437" w:rsidRPr="00331B9B" w:rsidRDefault="00637437">
            <w:pPr>
              <w:pStyle w:val="142"/>
              <w:rPr>
                <w:spacing w:val="-10"/>
              </w:rPr>
            </w:pPr>
            <w:r w:rsidRPr="00331B9B">
              <w:rPr>
                <w:spacing w:val="-10"/>
              </w:rPr>
              <w:t>通訊</w:t>
            </w:r>
          </w:p>
        </w:tc>
        <w:tc>
          <w:tcPr>
            <w:tcW w:w="715" w:type="dxa"/>
            <w:vAlign w:val="center"/>
          </w:tcPr>
          <w:p w:rsidR="00637437" w:rsidRPr="00331B9B" w:rsidRDefault="00637437">
            <w:pPr>
              <w:pStyle w:val="142"/>
              <w:jc w:val="right"/>
              <w:rPr>
                <w:rFonts w:hint="eastAsia"/>
                <w:spacing w:val="-20"/>
              </w:rPr>
            </w:pPr>
            <w:r>
              <w:rPr>
                <w:rFonts w:hint="eastAsia"/>
                <w:spacing w:val="-20"/>
              </w:rPr>
              <w:t>41,044</w:t>
            </w:r>
          </w:p>
        </w:tc>
        <w:tc>
          <w:tcPr>
            <w:tcW w:w="706" w:type="dxa"/>
            <w:tcBorders>
              <w:right w:val="single" w:sz="4" w:space="0" w:color="auto"/>
            </w:tcBorders>
            <w:vAlign w:val="center"/>
          </w:tcPr>
          <w:p w:rsidR="00637437" w:rsidRPr="00331B9B" w:rsidRDefault="00637437">
            <w:pPr>
              <w:pStyle w:val="142"/>
              <w:jc w:val="right"/>
              <w:rPr>
                <w:rFonts w:hint="eastAsia"/>
                <w:spacing w:val="-20"/>
              </w:rPr>
            </w:pPr>
            <w:r>
              <w:rPr>
                <w:rFonts w:hint="eastAsia"/>
                <w:spacing w:val="-20"/>
              </w:rPr>
              <w:t>1,162</w:t>
            </w:r>
          </w:p>
        </w:tc>
        <w:tc>
          <w:tcPr>
            <w:tcW w:w="707" w:type="dxa"/>
            <w:tcBorders>
              <w:left w:val="single" w:sz="4" w:space="0" w:color="auto"/>
              <w:right w:val="single" w:sz="4" w:space="0" w:color="auto"/>
            </w:tcBorders>
            <w:vAlign w:val="center"/>
          </w:tcPr>
          <w:p w:rsidR="00637437" w:rsidRPr="00331B9B" w:rsidRDefault="00637437">
            <w:pPr>
              <w:pStyle w:val="142"/>
              <w:jc w:val="right"/>
              <w:rPr>
                <w:spacing w:val="-20"/>
              </w:rPr>
            </w:pPr>
            <w:r>
              <w:rPr>
                <w:rFonts w:hint="eastAsia"/>
                <w:spacing w:val="-20"/>
              </w:rPr>
              <w:t>6</w:t>
            </w:r>
          </w:p>
        </w:tc>
        <w:tc>
          <w:tcPr>
            <w:tcW w:w="707" w:type="dxa"/>
            <w:tcBorders>
              <w:left w:val="single" w:sz="4"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7,333</w:t>
            </w:r>
          </w:p>
        </w:tc>
        <w:tc>
          <w:tcPr>
            <w:tcW w:w="707" w:type="dxa"/>
            <w:tcBorders>
              <w:left w:val="single" w:sz="4" w:space="0" w:color="auto"/>
              <w:right w:val="single" w:sz="4" w:space="0" w:color="auto"/>
            </w:tcBorders>
            <w:vAlign w:val="center"/>
          </w:tcPr>
          <w:p w:rsidR="00637437" w:rsidRPr="00331B9B" w:rsidRDefault="00637437">
            <w:pPr>
              <w:pStyle w:val="142"/>
              <w:jc w:val="right"/>
              <w:rPr>
                <w:spacing w:val="-20"/>
              </w:rPr>
            </w:pPr>
            <w:r>
              <w:rPr>
                <w:rFonts w:hint="eastAsia"/>
                <w:spacing w:val="-20"/>
              </w:rPr>
              <w:t>2</w:t>
            </w:r>
          </w:p>
        </w:tc>
        <w:tc>
          <w:tcPr>
            <w:tcW w:w="707" w:type="dxa"/>
            <w:tcBorders>
              <w:left w:val="single" w:sz="4" w:space="0" w:color="auto"/>
            </w:tcBorders>
            <w:vAlign w:val="center"/>
          </w:tcPr>
          <w:p w:rsidR="00637437" w:rsidRPr="00331B9B" w:rsidRDefault="00637437">
            <w:pPr>
              <w:pStyle w:val="142"/>
              <w:jc w:val="right"/>
              <w:rPr>
                <w:rFonts w:hint="eastAsia"/>
                <w:spacing w:val="-20"/>
              </w:rPr>
            </w:pPr>
            <w:r>
              <w:rPr>
                <w:rFonts w:hint="eastAsia"/>
                <w:spacing w:val="-20"/>
              </w:rPr>
              <w:t>3,436</w:t>
            </w:r>
          </w:p>
        </w:tc>
        <w:tc>
          <w:tcPr>
            <w:tcW w:w="706" w:type="dxa"/>
            <w:tcBorders>
              <w:right w:val="single" w:sz="4" w:space="0" w:color="auto"/>
            </w:tcBorders>
            <w:vAlign w:val="center"/>
          </w:tcPr>
          <w:p w:rsidR="00637437" w:rsidRPr="00331B9B" w:rsidRDefault="00637437">
            <w:pPr>
              <w:pStyle w:val="142"/>
              <w:jc w:val="right"/>
              <w:rPr>
                <w:rFonts w:hint="eastAsia"/>
                <w:spacing w:val="-20"/>
              </w:rPr>
            </w:pPr>
            <w:r>
              <w:rPr>
                <w:rFonts w:hint="eastAsia"/>
                <w:spacing w:val="-20"/>
              </w:rPr>
              <w:t>4</w:t>
            </w:r>
          </w:p>
        </w:tc>
        <w:tc>
          <w:tcPr>
            <w:tcW w:w="707" w:type="dxa"/>
            <w:vAlign w:val="center"/>
          </w:tcPr>
          <w:p w:rsidR="00637437" w:rsidRPr="00331B9B" w:rsidRDefault="00637437">
            <w:pPr>
              <w:pStyle w:val="142"/>
              <w:jc w:val="right"/>
              <w:rPr>
                <w:rFonts w:hint="eastAsia"/>
                <w:spacing w:val="-20"/>
              </w:rPr>
            </w:pPr>
            <w:r>
              <w:rPr>
                <w:rFonts w:hint="eastAsia"/>
                <w:spacing w:val="-20"/>
              </w:rPr>
              <w:t>1,401</w:t>
            </w:r>
          </w:p>
        </w:tc>
        <w:tc>
          <w:tcPr>
            <w:tcW w:w="707" w:type="dxa"/>
            <w:vAlign w:val="center"/>
          </w:tcPr>
          <w:p w:rsidR="00637437" w:rsidRPr="00331B9B" w:rsidRDefault="00637437">
            <w:pPr>
              <w:pStyle w:val="142"/>
              <w:jc w:val="right"/>
              <w:rPr>
                <w:spacing w:val="-20"/>
              </w:rPr>
            </w:pPr>
            <w:r>
              <w:rPr>
                <w:rFonts w:hint="eastAsia"/>
                <w:spacing w:val="-20"/>
              </w:rPr>
              <w:t>5</w:t>
            </w:r>
          </w:p>
        </w:tc>
        <w:tc>
          <w:tcPr>
            <w:tcW w:w="707" w:type="dxa"/>
            <w:tcBorders>
              <w:right w:val="single" w:sz="4" w:space="0" w:color="auto"/>
            </w:tcBorders>
            <w:vAlign w:val="center"/>
          </w:tcPr>
          <w:p w:rsidR="00637437" w:rsidRPr="00331B9B" w:rsidRDefault="00637437">
            <w:pPr>
              <w:pStyle w:val="142"/>
              <w:jc w:val="right"/>
              <w:rPr>
                <w:rFonts w:hint="eastAsia"/>
                <w:spacing w:val="-20"/>
              </w:rPr>
            </w:pPr>
            <w:r>
              <w:rPr>
                <w:rFonts w:hint="eastAsia"/>
                <w:spacing w:val="-20"/>
              </w:rPr>
              <w:t>17,783</w:t>
            </w:r>
          </w:p>
        </w:tc>
        <w:tc>
          <w:tcPr>
            <w:tcW w:w="707" w:type="dxa"/>
            <w:tcBorders>
              <w:left w:val="single" w:sz="4" w:space="0" w:color="auto"/>
            </w:tcBorders>
            <w:vAlign w:val="center"/>
          </w:tcPr>
          <w:p w:rsidR="00637437" w:rsidRPr="00331B9B" w:rsidRDefault="00637437">
            <w:pPr>
              <w:pStyle w:val="142"/>
              <w:jc w:val="right"/>
              <w:rPr>
                <w:spacing w:val="-20"/>
              </w:rPr>
            </w:pPr>
            <w:r>
              <w:rPr>
                <w:rFonts w:hint="eastAsia"/>
                <w:spacing w:val="-20"/>
              </w:rPr>
              <w:t>1</w:t>
            </w:r>
          </w:p>
        </w:tc>
      </w:tr>
      <w:tr w:rsidR="00637437" w:rsidRPr="00331B9B">
        <w:trPr>
          <w:trHeight w:val="283"/>
        </w:trPr>
        <w:tc>
          <w:tcPr>
            <w:tcW w:w="1414" w:type="dxa"/>
            <w:vAlign w:val="center"/>
          </w:tcPr>
          <w:p w:rsidR="00637437" w:rsidRPr="00331B9B" w:rsidRDefault="00637437">
            <w:pPr>
              <w:pStyle w:val="142"/>
              <w:rPr>
                <w:spacing w:val="-10"/>
              </w:rPr>
            </w:pPr>
            <w:r w:rsidRPr="00331B9B">
              <w:rPr>
                <w:spacing w:val="-10"/>
              </w:rPr>
              <w:t>數位通訊</w:t>
            </w:r>
          </w:p>
        </w:tc>
        <w:tc>
          <w:tcPr>
            <w:tcW w:w="715" w:type="dxa"/>
            <w:vAlign w:val="center"/>
          </w:tcPr>
          <w:p w:rsidR="00637437" w:rsidRPr="003C14FF" w:rsidRDefault="00637437">
            <w:pPr>
              <w:pStyle w:val="142"/>
              <w:jc w:val="right"/>
              <w:rPr>
                <w:rFonts w:hint="eastAsia"/>
                <w:spacing w:val="-26"/>
              </w:rPr>
            </w:pPr>
            <w:r w:rsidRPr="003C14FF">
              <w:rPr>
                <w:rFonts w:hint="eastAsia"/>
                <w:spacing w:val="-26"/>
              </w:rPr>
              <w:t>14</w:t>
            </w:r>
            <w:r>
              <w:rPr>
                <w:rFonts w:hint="eastAsia"/>
                <w:spacing w:val="-26"/>
              </w:rPr>
              <w:t>8</w:t>
            </w:r>
            <w:r w:rsidRPr="003C14FF">
              <w:rPr>
                <w:rFonts w:hint="eastAsia"/>
                <w:spacing w:val="-26"/>
              </w:rPr>
              <w:t>,</w:t>
            </w:r>
            <w:r>
              <w:rPr>
                <w:rFonts w:hint="eastAsia"/>
                <w:spacing w:val="-26"/>
              </w:rPr>
              <w:t>04</w:t>
            </w:r>
            <w:r w:rsidRPr="003C14FF">
              <w:rPr>
                <w:rFonts w:hint="eastAsia"/>
                <w:spacing w:val="-26"/>
              </w:rPr>
              <w:t>2</w:t>
            </w:r>
          </w:p>
        </w:tc>
        <w:tc>
          <w:tcPr>
            <w:tcW w:w="706" w:type="dxa"/>
            <w:tcBorders>
              <w:right w:val="single" w:sz="4" w:space="0" w:color="auto"/>
            </w:tcBorders>
            <w:vAlign w:val="center"/>
          </w:tcPr>
          <w:p w:rsidR="00637437" w:rsidRPr="00331B9B" w:rsidRDefault="00637437">
            <w:pPr>
              <w:pStyle w:val="142"/>
              <w:jc w:val="right"/>
              <w:rPr>
                <w:rFonts w:hint="eastAsia"/>
                <w:spacing w:val="-20"/>
              </w:rPr>
            </w:pPr>
            <w:r>
              <w:rPr>
                <w:rFonts w:hint="eastAsia"/>
                <w:spacing w:val="-20"/>
              </w:rPr>
              <w:t>3,512</w:t>
            </w:r>
          </w:p>
        </w:tc>
        <w:tc>
          <w:tcPr>
            <w:tcW w:w="707" w:type="dxa"/>
            <w:tcBorders>
              <w:left w:val="single" w:sz="4"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7</w:t>
            </w:r>
          </w:p>
        </w:tc>
        <w:tc>
          <w:tcPr>
            <w:tcW w:w="707" w:type="dxa"/>
            <w:tcBorders>
              <w:left w:val="single" w:sz="4"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9,703</w:t>
            </w:r>
          </w:p>
        </w:tc>
        <w:tc>
          <w:tcPr>
            <w:tcW w:w="707" w:type="dxa"/>
            <w:tcBorders>
              <w:left w:val="single" w:sz="4" w:space="0" w:color="auto"/>
              <w:right w:val="single" w:sz="4" w:space="0" w:color="auto"/>
            </w:tcBorders>
            <w:vAlign w:val="center"/>
          </w:tcPr>
          <w:p w:rsidR="00637437" w:rsidRPr="00331B9B" w:rsidRDefault="00637437">
            <w:pPr>
              <w:pStyle w:val="142"/>
              <w:jc w:val="right"/>
              <w:rPr>
                <w:spacing w:val="-20"/>
              </w:rPr>
            </w:pPr>
            <w:r>
              <w:rPr>
                <w:rFonts w:hint="eastAsia"/>
                <w:spacing w:val="-20"/>
              </w:rPr>
              <w:t>4</w:t>
            </w:r>
          </w:p>
        </w:tc>
        <w:tc>
          <w:tcPr>
            <w:tcW w:w="707" w:type="dxa"/>
            <w:tcBorders>
              <w:left w:val="single" w:sz="4" w:space="0" w:color="auto"/>
            </w:tcBorders>
            <w:vAlign w:val="center"/>
          </w:tcPr>
          <w:p w:rsidR="00637437" w:rsidRPr="00331B9B" w:rsidRDefault="00637437">
            <w:pPr>
              <w:pStyle w:val="142"/>
              <w:jc w:val="right"/>
              <w:rPr>
                <w:rFonts w:hint="eastAsia"/>
                <w:spacing w:val="-20"/>
              </w:rPr>
            </w:pPr>
            <w:r>
              <w:rPr>
                <w:rFonts w:hint="eastAsia"/>
                <w:spacing w:val="-20"/>
              </w:rPr>
              <w:t>12,155</w:t>
            </w:r>
          </w:p>
        </w:tc>
        <w:tc>
          <w:tcPr>
            <w:tcW w:w="706" w:type="dxa"/>
            <w:tcBorders>
              <w:right w:val="single" w:sz="4" w:space="0" w:color="auto"/>
            </w:tcBorders>
            <w:vAlign w:val="center"/>
          </w:tcPr>
          <w:p w:rsidR="00637437" w:rsidRPr="00331B9B" w:rsidRDefault="00637437">
            <w:pPr>
              <w:pStyle w:val="142"/>
              <w:jc w:val="right"/>
              <w:rPr>
                <w:spacing w:val="-20"/>
              </w:rPr>
            </w:pPr>
            <w:r>
              <w:rPr>
                <w:rFonts w:hint="eastAsia"/>
                <w:spacing w:val="-20"/>
              </w:rPr>
              <w:t>3</w:t>
            </w:r>
          </w:p>
        </w:tc>
        <w:tc>
          <w:tcPr>
            <w:tcW w:w="707" w:type="dxa"/>
            <w:vAlign w:val="center"/>
          </w:tcPr>
          <w:p w:rsidR="00637437" w:rsidRPr="00331B9B" w:rsidRDefault="00637437">
            <w:pPr>
              <w:pStyle w:val="142"/>
              <w:jc w:val="right"/>
              <w:rPr>
                <w:rFonts w:hint="eastAsia"/>
                <w:spacing w:val="-20"/>
              </w:rPr>
            </w:pPr>
            <w:r>
              <w:rPr>
                <w:rFonts w:hint="eastAsia"/>
                <w:spacing w:val="-20"/>
              </w:rPr>
              <w:t>2,160</w:t>
            </w:r>
          </w:p>
        </w:tc>
        <w:tc>
          <w:tcPr>
            <w:tcW w:w="707" w:type="dxa"/>
            <w:vAlign w:val="center"/>
          </w:tcPr>
          <w:p w:rsidR="00637437" w:rsidRPr="00331B9B" w:rsidRDefault="00637437">
            <w:pPr>
              <w:pStyle w:val="142"/>
              <w:jc w:val="right"/>
              <w:rPr>
                <w:rFonts w:hint="eastAsia"/>
                <w:spacing w:val="-20"/>
              </w:rPr>
            </w:pPr>
            <w:r>
              <w:rPr>
                <w:rFonts w:hint="eastAsia"/>
                <w:spacing w:val="-20"/>
              </w:rPr>
              <w:t>11</w:t>
            </w:r>
          </w:p>
        </w:tc>
        <w:tc>
          <w:tcPr>
            <w:tcW w:w="707" w:type="dxa"/>
            <w:tcBorders>
              <w:right w:val="single" w:sz="4" w:space="0" w:color="auto"/>
            </w:tcBorders>
            <w:vAlign w:val="center"/>
          </w:tcPr>
          <w:p w:rsidR="00637437" w:rsidRPr="00331B9B" w:rsidRDefault="00637437">
            <w:pPr>
              <w:pStyle w:val="142"/>
              <w:jc w:val="right"/>
              <w:rPr>
                <w:rFonts w:hint="eastAsia"/>
                <w:spacing w:val="-20"/>
              </w:rPr>
            </w:pPr>
            <w:r>
              <w:rPr>
                <w:rFonts w:hint="eastAsia"/>
                <w:spacing w:val="-20"/>
              </w:rPr>
              <w:t>75,583</w:t>
            </w:r>
          </w:p>
        </w:tc>
        <w:tc>
          <w:tcPr>
            <w:tcW w:w="707" w:type="dxa"/>
            <w:tcBorders>
              <w:left w:val="single" w:sz="4" w:space="0" w:color="auto"/>
            </w:tcBorders>
            <w:vAlign w:val="center"/>
          </w:tcPr>
          <w:p w:rsidR="00637437" w:rsidRPr="00331B9B" w:rsidRDefault="00637437">
            <w:pPr>
              <w:pStyle w:val="142"/>
              <w:jc w:val="right"/>
              <w:rPr>
                <w:spacing w:val="-20"/>
              </w:rPr>
            </w:pPr>
            <w:r>
              <w:rPr>
                <w:rFonts w:hint="eastAsia"/>
                <w:spacing w:val="-20"/>
              </w:rPr>
              <w:t>1</w:t>
            </w:r>
          </w:p>
        </w:tc>
      </w:tr>
      <w:tr w:rsidR="00637437" w:rsidRPr="00331B9B">
        <w:trPr>
          <w:trHeight w:val="283"/>
        </w:trPr>
        <w:tc>
          <w:tcPr>
            <w:tcW w:w="1414" w:type="dxa"/>
            <w:tcBorders>
              <w:bottom w:val="single" w:sz="6" w:space="0" w:color="auto"/>
            </w:tcBorders>
            <w:vAlign w:val="center"/>
          </w:tcPr>
          <w:p w:rsidR="00637437" w:rsidRPr="00331B9B" w:rsidRDefault="00637437">
            <w:pPr>
              <w:pStyle w:val="142"/>
              <w:rPr>
                <w:spacing w:val="-10"/>
              </w:rPr>
            </w:pPr>
            <w:r w:rsidRPr="00331B9B">
              <w:rPr>
                <w:spacing w:val="-10"/>
              </w:rPr>
              <w:t>基本電子電路</w:t>
            </w:r>
          </w:p>
        </w:tc>
        <w:tc>
          <w:tcPr>
            <w:tcW w:w="715" w:type="dxa"/>
            <w:tcBorders>
              <w:bottom w:val="single" w:sz="6" w:space="0" w:color="auto"/>
            </w:tcBorders>
            <w:vAlign w:val="center"/>
          </w:tcPr>
          <w:p w:rsidR="00637437" w:rsidRPr="00331B9B" w:rsidRDefault="00637437">
            <w:pPr>
              <w:pStyle w:val="142"/>
              <w:jc w:val="right"/>
              <w:rPr>
                <w:rFonts w:hint="eastAsia"/>
                <w:spacing w:val="-20"/>
              </w:rPr>
            </w:pPr>
            <w:r>
              <w:rPr>
                <w:rFonts w:hint="eastAsia"/>
                <w:spacing w:val="-20"/>
              </w:rPr>
              <w:t>17,018</w:t>
            </w:r>
          </w:p>
        </w:tc>
        <w:tc>
          <w:tcPr>
            <w:tcW w:w="706" w:type="dxa"/>
            <w:tcBorders>
              <w:bottom w:val="single" w:sz="6"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639</w:t>
            </w:r>
          </w:p>
        </w:tc>
        <w:tc>
          <w:tcPr>
            <w:tcW w:w="707" w:type="dxa"/>
            <w:tcBorders>
              <w:left w:val="single" w:sz="4" w:space="0" w:color="auto"/>
              <w:bottom w:val="single" w:sz="6"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6</w:t>
            </w:r>
          </w:p>
        </w:tc>
        <w:tc>
          <w:tcPr>
            <w:tcW w:w="707" w:type="dxa"/>
            <w:tcBorders>
              <w:left w:val="single" w:sz="4" w:space="0" w:color="auto"/>
              <w:bottom w:val="single" w:sz="6"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3,142</w:t>
            </w:r>
          </w:p>
        </w:tc>
        <w:tc>
          <w:tcPr>
            <w:tcW w:w="707" w:type="dxa"/>
            <w:tcBorders>
              <w:left w:val="single" w:sz="4" w:space="0" w:color="auto"/>
              <w:bottom w:val="single" w:sz="6" w:space="0" w:color="auto"/>
              <w:right w:val="single" w:sz="4" w:space="0" w:color="auto"/>
            </w:tcBorders>
            <w:vAlign w:val="center"/>
          </w:tcPr>
          <w:p w:rsidR="00637437" w:rsidRPr="00331B9B" w:rsidRDefault="00637437">
            <w:pPr>
              <w:pStyle w:val="142"/>
              <w:jc w:val="right"/>
              <w:rPr>
                <w:spacing w:val="-20"/>
              </w:rPr>
            </w:pPr>
            <w:r>
              <w:rPr>
                <w:rFonts w:hint="eastAsia"/>
                <w:spacing w:val="-20"/>
              </w:rPr>
              <w:t>2</w:t>
            </w:r>
          </w:p>
        </w:tc>
        <w:tc>
          <w:tcPr>
            <w:tcW w:w="707" w:type="dxa"/>
            <w:tcBorders>
              <w:left w:val="single" w:sz="4" w:space="0" w:color="auto"/>
              <w:bottom w:val="single" w:sz="6" w:space="0" w:color="auto"/>
            </w:tcBorders>
            <w:vAlign w:val="center"/>
          </w:tcPr>
          <w:p w:rsidR="00637437" w:rsidRPr="00331B9B" w:rsidRDefault="00637437">
            <w:pPr>
              <w:pStyle w:val="142"/>
              <w:jc w:val="right"/>
              <w:rPr>
                <w:rFonts w:hint="eastAsia"/>
                <w:spacing w:val="-20"/>
              </w:rPr>
            </w:pPr>
            <w:r>
              <w:rPr>
                <w:rFonts w:hint="eastAsia"/>
                <w:spacing w:val="-20"/>
              </w:rPr>
              <w:t>1,336</w:t>
            </w:r>
          </w:p>
        </w:tc>
        <w:tc>
          <w:tcPr>
            <w:tcW w:w="706" w:type="dxa"/>
            <w:tcBorders>
              <w:bottom w:val="single" w:sz="6" w:space="0" w:color="auto"/>
              <w:right w:val="single" w:sz="4" w:space="0" w:color="auto"/>
            </w:tcBorders>
            <w:vAlign w:val="center"/>
          </w:tcPr>
          <w:p w:rsidR="00637437" w:rsidRPr="00331B9B" w:rsidRDefault="00637437">
            <w:pPr>
              <w:pStyle w:val="142"/>
              <w:jc w:val="right"/>
              <w:rPr>
                <w:spacing w:val="-20"/>
              </w:rPr>
            </w:pPr>
            <w:r>
              <w:rPr>
                <w:rFonts w:hint="eastAsia"/>
                <w:spacing w:val="-20"/>
              </w:rPr>
              <w:t>5</w:t>
            </w:r>
          </w:p>
        </w:tc>
        <w:tc>
          <w:tcPr>
            <w:tcW w:w="707" w:type="dxa"/>
            <w:tcBorders>
              <w:bottom w:val="single" w:sz="6" w:space="0" w:color="auto"/>
            </w:tcBorders>
            <w:vAlign w:val="center"/>
          </w:tcPr>
          <w:p w:rsidR="00637437" w:rsidRPr="00331B9B" w:rsidRDefault="00637437">
            <w:pPr>
              <w:pStyle w:val="142"/>
              <w:jc w:val="right"/>
              <w:rPr>
                <w:rFonts w:hint="eastAsia"/>
                <w:spacing w:val="-20"/>
              </w:rPr>
            </w:pPr>
            <w:r>
              <w:rPr>
                <w:rFonts w:hint="eastAsia"/>
                <w:spacing w:val="-20"/>
              </w:rPr>
              <w:t>1,350</w:t>
            </w:r>
          </w:p>
        </w:tc>
        <w:tc>
          <w:tcPr>
            <w:tcW w:w="707" w:type="dxa"/>
            <w:tcBorders>
              <w:bottom w:val="single" w:sz="6" w:space="0" w:color="auto"/>
            </w:tcBorders>
            <w:vAlign w:val="center"/>
          </w:tcPr>
          <w:p w:rsidR="00637437" w:rsidRPr="00331B9B" w:rsidRDefault="00637437">
            <w:pPr>
              <w:pStyle w:val="142"/>
              <w:jc w:val="right"/>
              <w:rPr>
                <w:spacing w:val="-20"/>
              </w:rPr>
            </w:pPr>
            <w:r>
              <w:rPr>
                <w:rFonts w:hint="eastAsia"/>
                <w:spacing w:val="-20"/>
              </w:rPr>
              <w:t>3</w:t>
            </w:r>
          </w:p>
        </w:tc>
        <w:tc>
          <w:tcPr>
            <w:tcW w:w="707" w:type="dxa"/>
            <w:tcBorders>
              <w:bottom w:val="single" w:sz="6"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6,299</w:t>
            </w:r>
          </w:p>
        </w:tc>
        <w:tc>
          <w:tcPr>
            <w:tcW w:w="707" w:type="dxa"/>
            <w:tcBorders>
              <w:left w:val="single" w:sz="4" w:space="0" w:color="auto"/>
              <w:bottom w:val="single" w:sz="6" w:space="0" w:color="auto"/>
            </w:tcBorders>
            <w:vAlign w:val="center"/>
          </w:tcPr>
          <w:p w:rsidR="00637437" w:rsidRPr="00331B9B" w:rsidRDefault="00637437">
            <w:pPr>
              <w:pStyle w:val="142"/>
              <w:jc w:val="right"/>
              <w:rPr>
                <w:spacing w:val="-20"/>
              </w:rPr>
            </w:pPr>
            <w:r>
              <w:rPr>
                <w:rFonts w:hint="eastAsia"/>
                <w:spacing w:val="-20"/>
              </w:rPr>
              <w:t>1</w:t>
            </w:r>
          </w:p>
        </w:tc>
      </w:tr>
      <w:tr w:rsidR="00637437" w:rsidRPr="00331B9B">
        <w:trPr>
          <w:trHeight w:val="283"/>
        </w:trPr>
        <w:tc>
          <w:tcPr>
            <w:tcW w:w="1414" w:type="dxa"/>
            <w:tcBorders>
              <w:top w:val="single" w:sz="6" w:space="0" w:color="auto"/>
              <w:bottom w:val="single" w:sz="4" w:space="0" w:color="auto"/>
            </w:tcBorders>
            <w:vAlign w:val="center"/>
          </w:tcPr>
          <w:p w:rsidR="00637437" w:rsidRPr="00331B9B" w:rsidRDefault="00637437">
            <w:pPr>
              <w:pStyle w:val="142"/>
              <w:rPr>
                <w:spacing w:val="-10"/>
              </w:rPr>
            </w:pPr>
            <w:r w:rsidRPr="00331B9B">
              <w:rPr>
                <w:spacing w:val="-10"/>
              </w:rPr>
              <w:t>半導體</w:t>
            </w:r>
          </w:p>
        </w:tc>
        <w:tc>
          <w:tcPr>
            <w:tcW w:w="715" w:type="dxa"/>
            <w:tcBorders>
              <w:top w:val="single" w:sz="6" w:space="0" w:color="auto"/>
              <w:bottom w:val="single" w:sz="4" w:space="0" w:color="auto"/>
            </w:tcBorders>
            <w:vAlign w:val="center"/>
          </w:tcPr>
          <w:p w:rsidR="00637437" w:rsidRPr="00331B9B" w:rsidRDefault="00637437">
            <w:pPr>
              <w:pStyle w:val="142"/>
              <w:jc w:val="right"/>
              <w:rPr>
                <w:rFonts w:hint="eastAsia"/>
                <w:spacing w:val="-20"/>
              </w:rPr>
            </w:pPr>
            <w:r>
              <w:rPr>
                <w:rFonts w:hint="eastAsia"/>
                <w:spacing w:val="-20"/>
              </w:rPr>
              <w:t>79,437</w:t>
            </w:r>
          </w:p>
        </w:tc>
        <w:tc>
          <w:tcPr>
            <w:tcW w:w="706" w:type="dxa"/>
            <w:tcBorders>
              <w:top w:val="single" w:sz="6" w:space="0" w:color="auto"/>
              <w:bottom w:val="single" w:sz="4"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2,258</w:t>
            </w:r>
          </w:p>
        </w:tc>
        <w:tc>
          <w:tcPr>
            <w:tcW w:w="707" w:type="dxa"/>
            <w:tcBorders>
              <w:top w:val="single" w:sz="6" w:space="0" w:color="auto"/>
              <w:left w:val="single" w:sz="4" w:space="0" w:color="auto"/>
              <w:bottom w:val="single" w:sz="4" w:space="0" w:color="auto"/>
              <w:right w:val="single" w:sz="4" w:space="0" w:color="auto"/>
            </w:tcBorders>
            <w:vAlign w:val="center"/>
          </w:tcPr>
          <w:p w:rsidR="00637437" w:rsidRPr="00331B9B" w:rsidRDefault="00637437">
            <w:pPr>
              <w:pStyle w:val="142"/>
              <w:jc w:val="right"/>
              <w:rPr>
                <w:spacing w:val="-20"/>
              </w:rPr>
            </w:pPr>
            <w:r>
              <w:rPr>
                <w:rFonts w:hint="eastAsia"/>
                <w:spacing w:val="-20"/>
              </w:rPr>
              <w:t>6</w:t>
            </w:r>
          </w:p>
        </w:tc>
        <w:tc>
          <w:tcPr>
            <w:tcW w:w="707" w:type="dxa"/>
            <w:tcBorders>
              <w:top w:val="single" w:sz="6" w:space="0" w:color="auto"/>
              <w:left w:val="single" w:sz="4" w:space="0" w:color="auto"/>
              <w:bottom w:val="single" w:sz="4"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15,630</w:t>
            </w:r>
          </w:p>
        </w:tc>
        <w:tc>
          <w:tcPr>
            <w:tcW w:w="707" w:type="dxa"/>
            <w:tcBorders>
              <w:top w:val="single" w:sz="6" w:space="0" w:color="auto"/>
              <w:left w:val="single" w:sz="4" w:space="0" w:color="auto"/>
              <w:bottom w:val="single" w:sz="4"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3</w:t>
            </w:r>
          </w:p>
        </w:tc>
        <w:tc>
          <w:tcPr>
            <w:tcW w:w="707" w:type="dxa"/>
            <w:tcBorders>
              <w:top w:val="single" w:sz="6" w:space="0" w:color="auto"/>
              <w:left w:val="single" w:sz="4" w:space="0" w:color="auto"/>
              <w:bottom w:val="single" w:sz="4" w:space="0" w:color="auto"/>
            </w:tcBorders>
            <w:vAlign w:val="center"/>
          </w:tcPr>
          <w:p w:rsidR="00637437" w:rsidRPr="00331B9B" w:rsidRDefault="00637437">
            <w:pPr>
              <w:pStyle w:val="142"/>
              <w:jc w:val="right"/>
              <w:rPr>
                <w:rFonts w:hint="eastAsia"/>
                <w:spacing w:val="-20"/>
              </w:rPr>
            </w:pPr>
            <w:r>
              <w:rPr>
                <w:rFonts w:hint="eastAsia"/>
                <w:spacing w:val="-20"/>
              </w:rPr>
              <w:t>12,682</w:t>
            </w:r>
          </w:p>
        </w:tc>
        <w:tc>
          <w:tcPr>
            <w:tcW w:w="706" w:type="dxa"/>
            <w:tcBorders>
              <w:top w:val="single" w:sz="6" w:space="0" w:color="auto"/>
              <w:bottom w:val="single" w:sz="4" w:space="0" w:color="auto"/>
              <w:right w:val="single" w:sz="4" w:space="0" w:color="auto"/>
            </w:tcBorders>
            <w:vAlign w:val="center"/>
          </w:tcPr>
          <w:p w:rsidR="00637437" w:rsidRPr="00331B9B" w:rsidRDefault="00637437">
            <w:pPr>
              <w:pStyle w:val="142"/>
              <w:jc w:val="right"/>
              <w:rPr>
                <w:spacing w:val="-20"/>
              </w:rPr>
            </w:pPr>
            <w:r>
              <w:rPr>
                <w:rFonts w:hint="eastAsia"/>
                <w:spacing w:val="-20"/>
              </w:rPr>
              <w:t>4</w:t>
            </w:r>
          </w:p>
        </w:tc>
        <w:tc>
          <w:tcPr>
            <w:tcW w:w="707" w:type="dxa"/>
            <w:tcBorders>
              <w:top w:val="single" w:sz="6" w:space="0" w:color="auto"/>
              <w:bottom w:val="single" w:sz="4" w:space="0" w:color="auto"/>
            </w:tcBorders>
            <w:vAlign w:val="center"/>
          </w:tcPr>
          <w:p w:rsidR="00637437" w:rsidRPr="00331B9B" w:rsidRDefault="00637437">
            <w:pPr>
              <w:pStyle w:val="142"/>
              <w:jc w:val="right"/>
              <w:rPr>
                <w:rFonts w:hint="eastAsia"/>
                <w:spacing w:val="-20"/>
              </w:rPr>
            </w:pPr>
            <w:r>
              <w:rPr>
                <w:rFonts w:hint="eastAsia"/>
                <w:spacing w:val="-20"/>
              </w:rPr>
              <w:t>16,853</w:t>
            </w:r>
          </w:p>
        </w:tc>
        <w:tc>
          <w:tcPr>
            <w:tcW w:w="707" w:type="dxa"/>
            <w:tcBorders>
              <w:top w:val="single" w:sz="6" w:space="0" w:color="auto"/>
              <w:bottom w:val="single" w:sz="4" w:space="0" w:color="auto"/>
            </w:tcBorders>
            <w:vAlign w:val="center"/>
          </w:tcPr>
          <w:p w:rsidR="00637437" w:rsidRPr="00331B9B" w:rsidRDefault="00637437">
            <w:pPr>
              <w:pStyle w:val="142"/>
              <w:jc w:val="right"/>
              <w:rPr>
                <w:rFonts w:hint="eastAsia"/>
                <w:spacing w:val="-20"/>
              </w:rPr>
            </w:pPr>
            <w:r>
              <w:rPr>
                <w:rFonts w:hint="eastAsia"/>
                <w:spacing w:val="-20"/>
              </w:rPr>
              <w:t>2</w:t>
            </w:r>
          </w:p>
        </w:tc>
        <w:tc>
          <w:tcPr>
            <w:tcW w:w="707" w:type="dxa"/>
            <w:tcBorders>
              <w:top w:val="single" w:sz="6" w:space="0" w:color="auto"/>
              <w:bottom w:val="single" w:sz="4"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19,702</w:t>
            </w:r>
          </w:p>
        </w:tc>
        <w:tc>
          <w:tcPr>
            <w:tcW w:w="707" w:type="dxa"/>
            <w:tcBorders>
              <w:top w:val="single" w:sz="6" w:space="0" w:color="auto"/>
              <w:left w:val="single" w:sz="4" w:space="0" w:color="auto"/>
              <w:bottom w:val="single" w:sz="4" w:space="0" w:color="auto"/>
            </w:tcBorders>
            <w:vAlign w:val="center"/>
          </w:tcPr>
          <w:p w:rsidR="00637437" w:rsidRPr="00331B9B" w:rsidRDefault="00637437">
            <w:pPr>
              <w:pStyle w:val="142"/>
              <w:jc w:val="right"/>
              <w:rPr>
                <w:rFonts w:hint="eastAsia"/>
                <w:spacing w:val="-20"/>
              </w:rPr>
            </w:pPr>
            <w:r>
              <w:rPr>
                <w:rFonts w:hint="eastAsia"/>
                <w:spacing w:val="-20"/>
              </w:rPr>
              <w:t>1</w:t>
            </w:r>
          </w:p>
        </w:tc>
      </w:tr>
      <w:tr w:rsidR="00637437" w:rsidRPr="00331B9B">
        <w:trPr>
          <w:trHeight w:val="283"/>
        </w:trPr>
        <w:tc>
          <w:tcPr>
            <w:tcW w:w="1414" w:type="dxa"/>
            <w:tcBorders>
              <w:top w:val="single" w:sz="4" w:space="0" w:color="auto"/>
              <w:bottom w:val="single" w:sz="12" w:space="0" w:color="auto"/>
            </w:tcBorders>
            <w:vAlign w:val="center"/>
          </w:tcPr>
          <w:p w:rsidR="00637437" w:rsidRPr="00331B9B" w:rsidRDefault="00637437">
            <w:pPr>
              <w:pStyle w:val="142"/>
              <w:rPr>
                <w:rFonts w:hint="eastAsia"/>
                <w:spacing w:val="-10"/>
              </w:rPr>
            </w:pPr>
            <w:r w:rsidRPr="00331B9B">
              <w:rPr>
                <w:spacing w:val="-10"/>
              </w:rPr>
              <w:t>光學技術</w:t>
            </w:r>
          </w:p>
        </w:tc>
        <w:tc>
          <w:tcPr>
            <w:tcW w:w="715" w:type="dxa"/>
            <w:tcBorders>
              <w:top w:val="single" w:sz="4" w:space="0" w:color="auto"/>
              <w:bottom w:val="single" w:sz="12" w:space="0" w:color="auto"/>
            </w:tcBorders>
            <w:vAlign w:val="center"/>
          </w:tcPr>
          <w:p w:rsidR="00637437" w:rsidRPr="00331B9B" w:rsidRDefault="00637437">
            <w:pPr>
              <w:pStyle w:val="142"/>
              <w:jc w:val="right"/>
              <w:rPr>
                <w:rFonts w:hint="eastAsia"/>
                <w:spacing w:val="-20"/>
              </w:rPr>
            </w:pPr>
            <w:r>
              <w:rPr>
                <w:rFonts w:hint="eastAsia"/>
                <w:spacing w:val="-20"/>
              </w:rPr>
              <w:t>51,986</w:t>
            </w:r>
          </w:p>
        </w:tc>
        <w:tc>
          <w:tcPr>
            <w:tcW w:w="706" w:type="dxa"/>
            <w:tcBorders>
              <w:top w:val="single" w:sz="4" w:space="0" w:color="auto"/>
              <w:bottom w:val="single" w:sz="12"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1,676</w:t>
            </w:r>
          </w:p>
        </w:tc>
        <w:tc>
          <w:tcPr>
            <w:tcW w:w="707" w:type="dxa"/>
            <w:tcBorders>
              <w:top w:val="single" w:sz="4" w:space="0" w:color="auto"/>
              <w:left w:val="single" w:sz="4" w:space="0" w:color="auto"/>
              <w:bottom w:val="single" w:sz="12" w:space="0" w:color="auto"/>
              <w:right w:val="single" w:sz="4" w:space="0" w:color="auto"/>
            </w:tcBorders>
            <w:vAlign w:val="center"/>
          </w:tcPr>
          <w:p w:rsidR="00637437" w:rsidRPr="00331B9B" w:rsidRDefault="00637437">
            <w:pPr>
              <w:pStyle w:val="142"/>
              <w:jc w:val="right"/>
              <w:rPr>
                <w:spacing w:val="-20"/>
              </w:rPr>
            </w:pPr>
            <w:r>
              <w:rPr>
                <w:rFonts w:hint="eastAsia"/>
                <w:spacing w:val="-20"/>
              </w:rPr>
              <w:t>6</w:t>
            </w:r>
          </w:p>
        </w:tc>
        <w:tc>
          <w:tcPr>
            <w:tcW w:w="707" w:type="dxa"/>
            <w:tcBorders>
              <w:top w:val="single" w:sz="4" w:space="0" w:color="auto"/>
              <w:left w:val="single" w:sz="4" w:space="0" w:color="auto"/>
              <w:bottom w:val="single" w:sz="12"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17,701</w:t>
            </w:r>
          </w:p>
        </w:tc>
        <w:tc>
          <w:tcPr>
            <w:tcW w:w="707" w:type="dxa"/>
            <w:tcBorders>
              <w:top w:val="single" w:sz="4" w:space="0" w:color="auto"/>
              <w:left w:val="single" w:sz="4" w:space="0" w:color="auto"/>
              <w:bottom w:val="single" w:sz="12"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1</w:t>
            </w:r>
          </w:p>
        </w:tc>
        <w:tc>
          <w:tcPr>
            <w:tcW w:w="707" w:type="dxa"/>
            <w:tcBorders>
              <w:top w:val="single" w:sz="4" w:space="0" w:color="auto"/>
              <w:left w:val="single" w:sz="4" w:space="0" w:color="auto"/>
              <w:bottom w:val="single" w:sz="12" w:space="0" w:color="auto"/>
            </w:tcBorders>
            <w:vAlign w:val="center"/>
          </w:tcPr>
          <w:p w:rsidR="00637437" w:rsidRPr="00331B9B" w:rsidRDefault="00637437">
            <w:pPr>
              <w:pStyle w:val="142"/>
              <w:jc w:val="right"/>
              <w:rPr>
                <w:rFonts w:hint="eastAsia"/>
                <w:spacing w:val="-20"/>
              </w:rPr>
            </w:pPr>
            <w:r>
              <w:rPr>
                <w:rFonts w:hint="eastAsia"/>
                <w:spacing w:val="-20"/>
              </w:rPr>
              <w:t>4,013</w:t>
            </w:r>
          </w:p>
        </w:tc>
        <w:tc>
          <w:tcPr>
            <w:tcW w:w="706" w:type="dxa"/>
            <w:tcBorders>
              <w:top w:val="single" w:sz="4" w:space="0" w:color="auto"/>
              <w:bottom w:val="single" w:sz="12"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5</w:t>
            </w:r>
          </w:p>
        </w:tc>
        <w:tc>
          <w:tcPr>
            <w:tcW w:w="707" w:type="dxa"/>
            <w:tcBorders>
              <w:top w:val="single" w:sz="4" w:space="0" w:color="auto"/>
              <w:bottom w:val="single" w:sz="12" w:space="0" w:color="auto"/>
            </w:tcBorders>
            <w:vAlign w:val="center"/>
          </w:tcPr>
          <w:p w:rsidR="00637437" w:rsidRPr="00331B9B" w:rsidRDefault="00637437">
            <w:pPr>
              <w:pStyle w:val="142"/>
              <w:jc w:val="right"/>
              <w:rPr>
                <w:rFonts w:hint="eastAsia"/>
                <w:spacing w:val="-20"/>
              </w:rPr>
            </w:pPr>
            <w:r>
              <w:rPr>
                <w:rFonts w:hint="eastAsia"/>
                <w:spacing w:val="-20"/>
              </w:rPr>
              <w:t>4,083</w:t>
            </w:r>
          </w:p>
        </w:tc>
        <w:tc>
          <w:tcPr>
            <w:tcW w:w="707" w:type="dxa"/>
            <w:tcBorders>
              <w:top w:val="single" w:sz="4" w:space="0" w:color="auto"/>
              <w:bottom w:val="single" w:sz="12" w:space="0" w:color="auto"/>
            </w:tcBorders>
            <w:vAlign w:val="center"/>
          </w:tcPr>
          <w:p w:rsidR="00637437" w:rsidRPr="00331B9B" w:rsidRDefault="00637437">
            <w:pPr>
              <w:pStyle w:val="142"/>
              <w:jc w:val="right"/>
              <w:rPr>
                <w:rFonts w:hint="eastAsia"/>
                <w:spacing w:val="-20"/>
              </w:rPr>
            </w:pPr>
            <w:r>
              <w:rPr>
                <w:rFonts w:hint="eastAsia"/>
                <w:spacing w:val="-20"/>
              </w:rPr>
              <w:t>4</w:t>
            </w:r>
          </w:p>
        </w:tc>
        <w:tc>
          <w:tcPr>
            <w:tcW w:w="707" w:type="dxa"/>
            <w:tcBorders>
              <w:top w:val="single" w:sz="4" w:space="0" w:color="auto"/>
              <w:bottom w:val="single" w:sz="12" w:space="0" w:color="auto"/>
              <w:right w:val="single" w:sz="4" w:space="0" w:color="auto"/>
            </w:tcBorders>
            <w:vAlign w:val="center"/>
          </w:tcPr>
          <w:p w:rsidR="00637437" w:rsidRPr="00331B9B" w:rsidRDefault="00637437">
            <w:pPr>
              <w:pStyle w:val="142"/>
              <w:jc w:val="right"/>
              <w:rPr>
                <w:rFonts w:hint="eastAsia"/>
                <w:spacing w:val="-20"/>
              </w:rPr>
            </w:pPr>
            <w:r>
              <w:rPr>
                <w:rFonts w:hint="eastAsia"/>
                <w:spacing w:val="-20"/>
              </w:rPr>
              <w:t>13,884</w:t>
            </w:r>
          </w:p>
        </w:tc>
        <w:tc>
          <w:tcPr>
            <w:tcW w:w="707" w:type="dxa"/>
            <w:tcBorders>
              <w:top w:val="single" w:sz="4" w:space="0" w:color="auto"/>
              <w:left w:val="single" w:sz="4" w:space="0" w:color="auto"/>
              <w:bottom w:val="single" w:sz="12" w:space="0" w:color="auto"/>
            </w:tcBorders>
            <w:vAlign w:val="center"/>
          </w:tcPr>
          <w:p w:rsidR="00637437" w:rsidRPr="00331B9B" w:rsidRDefault="00637437">
            <w:pPr>
              <w:pStyle w:val="142"/>
              <w:jc w:val="right"/>
              <w:rPr>
                <w:rFonts w:hint="eastAsia"/>
                <w:spacing w:val="-20"/>
              </w:rPr>
            </w:pPr>
            <w:r>
              <w:rPr>
                <w:rFonts w:hint="eastAsia"/>
                <w:spacing w:val="-20"/>
              </w:rPr>
              <w:t>2</w:t>
            </w:r>
          </w:p>
        </w:tc>
      </w:tr>
    </w:tbl>
    <w:p w:rsidR="00637437" w:rsidRPr="00881F33" w:rsidRDefault="00637437">
      <w:pPr>
        <w:pStyle w:val="142"/>
        <w:ind w:leftChars="-150" w:left="767" w:hangingChars="490" w:hanging="1192"/>
        <w:rPr>
          <w:color w:val="000000"/>
        </w:rPr>
      </w:pPr>
      <w:r w:rsidRPr="00881F33">
        <w:rPr>
          <w:rFonts w:hint="eastAsia"/>
          <w:color w:val="000000"/>
        </w:rPr>
        <w:t>資料來源</w:t>
      </w:r>
      <w:r>
        <w:rPr>
          <w:rFonts w:hint="eastAsia"/>
          <w:color w:val="000000"/>
        </w:rPr>
        <w:t>：</w:t>
      </w:r>
      <w:r w:rsidRPr="005D7131">
        <w:rPr>
          <w:rFonts w:hint="eastAsia"/>
          <w:color w:val="000000"/>
        </w:rPr>
        <w:t>經濟部202</w:t>
      </w:r>
      <w:r>
        <w:rPr>
          <w:rFonts w:hint="eastAsia"/>
          <w:color w:val="000000"/>
        </w:rPr>
        <w:t>5</w:t>
      </w:r>
      <w:r w:rsidRPr="005D7131">
        <w:rPr>
          <w:rFonts w:hint="eastAsia"/>
          <w:color w:val="000000"/>
        </w:rPr>
        <w:t>/202</w:t>
      </w:r>
      <w:r>
        <w:rPr>
          <w:rFonts w:hint="eastAsia"/>
          <w:color w:val="000000"/>
        </w:rPr>
        <w:t>6</w:t>
      </w:r>
      <w:r w:rsidRPr="005D7131">
        <w:rPr>
          <w:rFonts w:hint="eastAsia"/>
          <w:color w:val="000000"/>
        </w:rPr>
        <w:t>產業技術白皮書</w:t>
      </w:r>
      <w:r w:rsidRPr="00881F33">
        <w:rPr>
          <w:rFonts w:hint="eastAsia"/>
          <w:color w:val="000000"/>
        </w:rPr>
        <w:t>。</w:t>
      </w:r>
    </w:p>
    <w:p w:rsidR="00637437" w:rsidRDefault="00637437">
      <w:pPr>
        <w:ind w:left="566" w:firstLine="566"/>
      </w:pPr>
      <w:r w:rsidRPr="00AA2CCF">
        <w:rPr>
          <w:rFonts w:hint="eastAsia"/>
        </w:rPr>
        <w:t>綜上，經濟部11</w:t>
      </w:r>
      <w:r>
        <w:rPr>
          <w:rFonts w:hint="eastAsia"/>
        </w:rPr>
        <w:t>5</w:t>
      </w:r>
      <w:r w:rsidRPr="00AA2CCF">
        <w:rPr>
          <w:rFonts w:hint="eastAsia"/>
        </w:rPr>
        <w:t>年度預算案「科技專案」工作計畫項下辦理「晶片驅動6G通訊產業創新」</w:t>
      </w:r>
      <w:r>
        <w:rPr>
          <w:rFonts w:hint="eastAsia"/>
        </w:rPr>
        <w:t>、「</w:t>
      </w:r>
      <w:r w:rsidRPr="00301C4A">
        <w:rPr>
          <w:rFonts w:hint="eastAsia"/>
        </w:rPr>
        <w:t>低軌通訊衛星計畫</w:t>
      </w:r>
      <w:r>
        <w:rPr>
          <w:rFonts w:hint="eastAsia"/>
        </w:rPr>
        <w:t>」、「</w:t>
      </w:r>
      <w:r w:rsidRPr="00301C4A">
        <w:rPr>
          <w:rFonts w:hint="eastAsia"/>
        </w:rPr>
        <w:t>次世代通訊國際合作與實驗網暨驗測平台計畫</w:t>
      </w:r>
      <w:r>
        <w:rPr>
          <w:rFonts w:hint="eastAsia"/>
        </w:rPr>
        <w:t>」及「</w:t>
      </w:r>
      <w:r w:rsidRPr="00301C4A">
        <w:rPr>
          <w:rFonts w:hint="eastAsia"/>
        </w:rPr>
        <w:t>面板級天線模組關鍵技術開發計畫</w:t>
      </w:r>
      <w:r>
        <w:rPr>
          <w:rFonts w:hint="eastAsia"/>
        </w:rPr>
        <w:t>」</w:t>
      </w:r>
      <w:r w:rsidRPr="00AA2CCF">
        <w:rPr>
          <w:rFonts w:hint="eastAsia"/>
        </w:rPr>
        <w:t>等4項計畫合共15.21億元</w:t>
      </w:r>
      <w:r>
        <w:rPr>
          <w:rFonts w:hint="eastAsia"/>
        </w:rPr>
        <w:t>，投入</w:t>
      </w:r>
      <w:r w:rsidRPr="00AA2CCF">
        <w:rPr>
          <w:rFonts w:hint="eastAsia"/>
        </w:rPr>
        <w:t>次世代通訊產業技術研發，</w:t>
      </w:r>
      <w:r>
        <w:rPr>
          <w:rFonts w:hint="eastAsia"/>
        </w:rPr>
        <w:t>惟我國於</w:t>
      </w:r>
      <w:r w:rsidRPr="003C14FF">
        <w:rPr>
          <w:rFonts w:hint="eastAsia"/>
        </w:rPr>
        <w:t>「數位通訊」</w:t>
      </w:r>
      <w:r>
        <w:rPr>
          <w:rFonts w:hint="eastAsia"/>
        </w:rPr>
        <w:t>領域之</w:t>
      </w:r>
      <w:r w:rsidRPr="003C14FF">
        <w:rPr>
          <w:rFonts w:hint="eastAsia"/>
        </w:rPr>
        <w:t>專利產出表現相對偏弱</w:t>
      </w:r>
      <w:r>
        <w:rPr>
          <w:rFonts w:hint="eastAsia"/>
        </w:rPr>
        <w:t>，</w:t>
      </w:r>
      <w:r w:rsidRPr="00AA2CCF">
        <w:rPr>
          <w:rFonts w:hint="eastAsia"/>
        </w:rPr>
        <w:t>允待</w:t>
      </w:r>
      <w:r w:rsidRPr="009263B0">
        <w:rPr>
          <w:rFonts w:hint="eastAsia"/>
        </w:rPr>
        <w:t>積極累積智財能量，俾保護產業研發成果及提升</w:t>
      </w:r>
      <w:r>
        <w:rPr>
          <w:rFonts w:hint="eastAsia"/>
        </w:rPr>
        <w:t>我國於</w:t>
      </w:r>
      <w:r w:rsidRPr="009263B0">
        <w:rPr>
          <w:rFonts w:hint="eastAsia"/>
        </w:rPr>
        <w:t>數位通訊技術領域核心競爭力</w:t>
      </w:r>
      <w:r w:rsidRPr="00AA2CCF">
        <w:rPr>
          <w:rFonts w:hint="eastAsia"/>
        </w:rPr>
        <w:t>。</w:t>
      </w:r>
    </w:p>
    <w:p w:rsidR="00637437" w:rsidRPr="006A0312" w:rsidRDefault="00637437">
      <w:pPr>
        <w:ind w:left="566" w:firstLine="566"/>
        <w:rPr>
          <w:rFonts w:hint="eastAsia"/>
        </w:rPr>
      </w:pPr>
    </w:p>
    <w:p w:rsidR="00637437" w:rsidRPr="00427201" w:rsidRDefault="00637437" w:rsidP="008E0DD8">
      <w:pPr>
        <w:pStyle w:val="14"/>
        <w:ind w:left="567" w:hanging="567"/>
        <w:rPr>
          <w:rFonts w:hint="eastAsia"/>
        </w:rPr>
      </w:pPr>
      <w:bookmarkStart w:id="77" w:name="_Toc526180941"/>
      <w:bookmarkStart w:id="78" w:name="_Hlk177571950"/>
      <w:bookmarkStart w:id="79" w:name="_Toc211952745"/>
      <w:bookmarkStart w:id="80" w:name="_Toc212642414"/>
      <w:r w:rsidRPr="00AF46AF">
        <w:rPr>
          <w:rFonts w:hint="eastAsia"/>
        </w:rPr>
        <w:t>一三、新增辦理</w:t>
      </w:r>
      <w:r>
        <w:rPr>
          <w:rFonts w:hint="eastAsia"/>
        </w:rPr>
        <w:t>「</w:t>
      </w:r>
      <w:r w:rsidRPr="00AF46AF">
        <w:rPr>
          <w:rFonts w:hint="eastAsia"/>
        </w:rPr>
        <w:t>藥品國產自製能量建置與國際鏈結計畫</w:t>
      </w:r>
      <w:r>
        <w:rPr>
          <w:rFonts w:hint="eastAsia"/>
        </w:rPr>
        <w:t>」</w:t>
      </w:r>
      <w:r w:rsidRPr="00427201">
        <w:rPr>
          <w:rFonts w:hint="eastAsia"/>
        </w:rPr>
        <w:t>，</w:t>
      </w:r>
      <w:r>
        <w:rPr>
          <w:rFonts w:hint="eastAsia"/>
        </w:rPr>
        <w:t>允</w:t>
      </w:r>
      <w:r w:rsidRPr="0010384B">
        <w:rPr>
          <w:rFonts w:hint="eastAsia"/>
        </w:rPr>
        <w:t>待</w:t>
      </w:r>
      <w:r>
        <w:rPr>
          <w:rFonts w:hint="eastAsia"/>
        </w:rPr>
        <w:t>持續</w:t>
      </w:r>
      <w:r w:rsidRPr="0010384B">
        <w:rPr>
          <w:rFonts w:hint="eastAsia"/>
        </w:rPr>
        <w:t>提升</w:t>
      </w:r>
      <w:r>
        <w:rPr>
          <w:rFonts w:hint="eastAsia"/>
        </w:rPr>
        <w:t>我國</w:t>
      </w:r>
      <w:r w:rsidRPr="0010384B">
        <w:rPr>
          <w:rFonts w:hint="eastAsia"/>
        </w:rPr>
        <w:t>藥品供應自主性</w:t>
      </w:r>
      <w:r>
        <w:rPr>
          <w:rFonts w:hint="eastAsia"/>
        </w:rPr>
        <w:t>，並</w:t>
      </w:r>
      <w:r w:rsidRPr="00427201">
        <w:rPr>
          <w:rFonts w:hint="eastAsia"/>
        </w:rPr>
        <w:t>加強</w:t>
      </w:r>
      <w:r>
        <w:rPr>
          <w:rFonts w:hint="eastAsia"/>
        </w:rPr>
        <w:t>跨機關</w:t>
      </w:r>
      <w:r w:rsidRPr="00427201">
        <w:rPr>
          <w:rFonts w:hint="eastAsia"/>
        </w:rPr>
        <w:t>間之分工協調，</w:t>
      </w:r>
      <w:r>
        <w:rPr>
          <w:rFonts w:hint="eastAsia"/>
        </w:rPr>
        <w:t>促使</w:t>
      </w:r>
      <w:r w:rsidRPr="00427201">
        <w:rPr>
          <w:rFonts w:hint="eastAsia"/>
        </w:rPr>
        <w:t>預算資源</w:t>
      </w:r>
      <w:r>
        <w:rPr>
          <w:rFonts w:hint="eastAsia"/>
        </w:rPr>
        <w:t>有效運用</w:t>
      </w:r>
      <w:bookmarkEnd w:id="79"/>
      <w:bookmarkEnd w:id="80"/>
    </w:p>
    <w:bookmarkEnd w:id="77"/>
    <w:bookmarkEnd w:id="78"/>
    <w:p w:rsidR="00637437" w:rsidRPr="00CA770E" w:rsidRDefault="00637437">
      <w:pPr>
        <w:ind w:left="566" w:firstLine="566"/>
        <w:rPr>
          <w:rFonts w:hAnsi="標楷體"/>
        </w:rPr>
      </w:pPr>
      <w:r w:rsidRPr="00CA770E">
        <w:rPr>
          <w:rFonts w:hAnsi="標楷體" w:hint="eastAsia"/>
        </w:rPr>
        <w:t>為強化藥物國產自製能量</w:t>
      </w:r>
      <w:r>
        <w:rPr>
          <w:rFonts w:hAnsi="標楷體" w:hint="eastAsia"/>
        </w:rPr>
        <w:t>及配合衛生福利部主辦之「</w:t>
      </w:r>
      <w:r w:rsidRPr="0010384B">
        <w:rPr>
          <w:rFonts w:hAnsi="標楷體" w:hint="eastAsia"/>
        </w:rPr>
        <w:t>國家藥物韌性整備計畫</w:t>
      </w:r>
      <w:r w:rsidRPr="00CA770E">
        <w:rPr>
          <w:rStyle w:val="aff5"/>
          <w:rFonts w:hAnsi="標楷體"/>
        </w:rPr>
        <w:footnoteReference w:id="24"/>
      </w:r>
      <w:r>
        <w:rPr>
          <w:rFonts w:hAnsi="標楷體" w:hint="eastAsia"/>
        </w:rPr>
        <w:t>」</w:t>
      </w:r>
      <w:r w:rsidRPr="00CA770E">
        <w:rPr>
          <w:rFonts w:hAnsi="標楷體" w:hint="eastAsia"/>
        </w:rPr>
        <w:t>，經濟部115年度預算案「研發測試場域整建暨藥品國產自製能量建置計畫」</w:t>
      </w:r>
      <w:r>
        <w:rPr>
          <w:rFonts w:hAnsi="標楷體" w:hint="eastAsia"/>
        </w:rPr>
        <w:t>工作計畫</w:t>
      </w:r>
      <w:r w:rsidRPr="00CA770E">
        <w:rPr>
          <w:rFonts w:hAnsi="標楷體" w:hint="eastAsia"/>
        </w:rPr>
        <w:t>項下新增「藥品國產自製能量建置與國際鏈結計畫」，計畫期程115至118年度，技術司分攤</w:t>
      </w:r>
      <w:r>
        <w:rPr>
          <w:rFonts w:hAnsi="標楷體" w:hint="eastAsia"/>
        </w:rPr>
        <w:t>之計畫</w:t>
      </w:r>
      <w:r w:rsidRPr="00CA770E">
        <w:rPr>
          <w:rFonts w:hAnsi="標楷體" w:hint="eastAsia"/>
        </w:rPr>
        <w:t>經費</w:t>
      </w:r>
      <w:r>
        <w:rPr>
          <w:rFonts w:hAnsi="標楷體" w:hint="eastAsia"/>
        </w:rPr>
        <w:t>4年合共</w:t>
      </w:r>
      <w:r w:rsidRPr="00CA770E">
        <w:rPr>
          <w:rFonts w:hAnsi="標楷體" w:hint="eastAsia"/>
        </w:rPr>
        <w:t>120億元，115年度</w:t>
      </w:r>
      <w:r>
        <w:rPr>
          <w:rFonts w:hAnsi="標楷體" w:hint="eastAsia"/>
        </w:rPr>
        <w:t>預算案</w:t>
      </w:r>
      <w:r w:rsidRPr="00CA770E">
        <w:rPr>
          <w:rFonts w:hAnsi="標楷體" w:hint="eastAsia"/>
        </w:rPr>
        <w:t>編列第1年經費30億元。經查：</w:t>
      </w:r>
    </w:p>
    <w:p w:rsidR="00637437" w:rsidRPr="007F3A4E" w:rsidRDefault="00637437">
      <w:pPr>
        <w:pStyle w:val="a5"/>
        <w:ind w:left="849" w:hanging="283"/>
        <w:rPr>
          <w:rFonts w:hAnsi="標楷體"/>
          <w:b/>
        </w:rPr>
      </w:pPr>
      <w:r w:rsidRPr="007F3A4E">
        <w:rPr>
          <w:rFonts w:hAnsi="標楷體" w:hint="eastAsia"/>
          <w:b/>
        </w:rPr>
        <w:t>(一)</w:t>
      </w:r>
      <w:r w:rsidRPr="004D1421">
        <w:rPr>
          <w:rFonts w:hAnsi="標楷體" w:hint="eastAsia"/>
          <w:b/>
        </w:rPr>
        <w:t>計畫內容概要及</w:t>
      </w:r>
      <w:r>
        <w:rPr>
          <w:rFonts w:hAnsi="標楷體" w:hint="eastAsia"/>
          <w:b/>
        </w:rPr>
        <w:t>技術司</w:t>
      </w:r>
      <w:r w:rsidRPr="004D1421">
        <w:rPr>
          <w:rFonts w:hAnsi="標楷體" w:hint="eastAsia"/>
          <w:b/>
        </w:rPr>
        <w:t>辦理事項</w:t>
      </w:r>
    </w:p>
    <w:p w:rsidR="00637437" w:rsidRDefault="00637437">
      <w:pPr>
        <w:pStyle w:val="21"/>
        <w:ind w:left="850" w:firstLine="566"/>
      </w:pPr>
      <w:r w:rsidRPr="009E4642">
        <w:rPr>
          <w:rFonts w:hint="eastAsia"/>
        </w:rPr>
        <w:t>近年受疫情、地緣政治及國際供應鏈重組影響，藥品短缺事件頻仍，凸顯我國藥品供應高度依賴進口，且自主製造與備援能量不足</w:t>
      </w:r>
      <w:r>
        <w:rPr>
          <w:rFonts w:hint="eastAsia"/>
        </w:rPr>
        <w:t>，衛生福利部</w:t>
      </w:r>
      <w:r w:rsidRPr="009E4642">
        <w:rPr>
          <w:rFonts w:hint="eastAsia"/>
        </w:rPr>
        <w:t>為確保民生及醫療體系所需必要藥品不中斷供應，規劃推動</w:t>
      </w:r>
      <w:r>
        <w:rPr>
          <w:rFonts w:hint="eastAsia"/>
        </w:rPr>
        <w:t>「</w:t>
      </w:r>
      <w:r w:rsidRPr="009E4642">
        <w:rPr>
          <w:rFonts w:hint="eastAsia"/>
        </w:rPr>
        <w:t>國家藥物韌性整備計畫</w:t>
      </w:r>
      <w:r>
        <w:rPr>
          <w:rFonts w:hint="eastAsia"/>
        </w:rPr>
        <w:t>」，</w:t>
      </w:r>
      <w:r w:rsidRPr="009E4642">
        <w:rPr>
          <w:rFonts w:hint="eastAsia"/>
        </w:rPr>
        <w:t>計畫期程為11</w:t>
      </w:r>
      <w:r>
        <w:rPr>
          <w:rFonts w:hint="eastAsia"/>
        </w:rPr>
        <w:t>5</w:t>
      </w:r>
      <w:r w:rsidRPr="009E4642">
        <w:rPr>
          <w:rFonts w:hint="eastAsia"/>
        </w:rPr>
        <w:t>至118年度，分</w:t>
      </w:r>
      <w:r>
        <w:rPr>
          <w:rFonts w:hint="eastAsia"/>
        </w:rPr>
        <w:t>4</w:t>
      </w:r>
      <w:r w:rsidRPr="009E4642">
        <w:rPr>
          <w:rFonts w:hint="eastAsia"/>
        </w:rPr>
        <w:t>年辦理，跨部會總經費</w:t>
      </w:r>
      <w:r>
        <w:rPr>
          <w:rFonts w:hint="eastAsia"/>
        </w:rPr>
        <w:t>360</w:t>
      </w:r>
      <w:r w:rsidRPr="009E4642">
        <w:rPr>
          <w:rFonts w:hint="eastAsia"/>
        </w:rPr>
        <w:t>億元</w:t>
      </w:r>
      <w:r>
        <w:rPr>
          <w:rFonts w:hint="eastAsia"/>
        </w:rPr>
        <w:t>，</w:t>
      </w:r>
      <w:r w:rsidRPr="009E4642">
        <w:rPr>
          <w:rFonts w:hint="eastAsia"/>
        </w:rPr>
        <w:t>經濟部</w:t>
      </w:r>
      <w:r>
        <w:rPr>
          <w:rFonts w:hint="eastAsia"/>
        </w:rPr>
        <w:t>主管</w:t>
      </w:r>
      <w:r w:rsidRPr="009E4642">
        <w:rPr>
          <w:rFonts w:hint="eastAsia"/>
        </w:rPr>
        <w:t>分擔之計畫經費</w:t>
      </w:r>
      <w:r>
        <w:rPr>
          <w:rFonts w:hint="eastAsia"/>
        </w:rPr>
        <w:t>合共131</w:t>
      </w:r>
      <w:r w:rsidRPr="009E4642">
        <w:rPr>
          <w:rFonts w:hint="eastAsia"/>
        </w:rPr>
        <w:t>億</w:t>
      </w:r>
      <w:r>
        <w:rPr>
          <w:rFonts w:hint="eastAsia"/>
        </w:rPr>
        <w:t>6,</w:t>
      </w:r>
      <w:r w:rsidRPr="009E4642">
        <w:rPr>
          <w:rFonts w:hint="eastAsia"/>
        </w:rPr>
        <w:t>0</w:t>
      </w:r>
      <w:r>
        <w:rPr>
          <w:rFonts w:hint="eastAsia"/>
        </w:rPr>
        <w:t>0</w:t>
      </w:r>
      <w:r w:rsidRPr="009E4642">
        <w:rPr>
          <w:rFonts w:hint="eastAsia"/>
        </w:rPr>
        <w:t>0萬元，</w:t>
      </w:r>
      <w:r>
        <w:rPr>
          <w:rFonts w:hint="eastAsia"/>
        </w:rPr>
        <w:t>含技術司120億元及產業發展署11億6,</w:t>
      </w:r>
      <w:r w:rsidRPr="009E4642">
        <w:rPr>
          <w:rFonts w:hint="eastAsia"/>
        </w:rPr>
        <w:t>0</w:t>
      </w:r>
      <w:r>
        <w:rPr>
          <w:rFonts w:hint="eastAsia"/>
        </w:rPr>
        <w:t>0</w:t>
      </w:r>
      <w:r w:rsidRPr="009E4642">
        <w:rPr>
          <w:rFonts w:hint="eastAsia"/>
        </w:rPr>
        <w:t>0萬</w:t>
      </w:r>
      <w:r>
        <w:rPr>
          <w:rFonts w:hint="eastAsia"/>
        </w:rPr>
        <w:t>元。其中</w:t>
      </w:r>
      <w:r w:rsidRPr="009E4642">
        <w:rPr>
          <w:rFonts w:hint="eastAsia"/>
        </w:rPr>
        <w:t>技術司</w:t>
      </w:r>
      <w:r>
        <w:rPr>
          <w:rFonts w:hint="eastAsia"/>
        </w:rPr>
        <w:t>執行方向及預期成果，說明如下：</w:t>
      </w:r>
    </w:p>
    <w:p w:rsidR="00637437" w:rsidRDefault="00637437">
      <w:pPr>
        <w:pStyle w:val="123"/>
        <w:ind w:left="1133" w:hanging="283"/>
      </w:pPr>
      <w:r w:rsidRPr="00AB338F">
        <w:rPr>
          <w:rFonts w:hint="eastAsia"/>
          <w:b/>
          <w:bCs/>
        </w:rPr>
        <w:t>1.</w:t>
      </w:r>
      <w:r>
        <w:rPr>
          <w:rFonts w:hint="eastAsia"/>
          <w:b/>
          <w:bCs/>
        </w:rPr>
        <w:t>執行方向</w:t>
      </w:r>
      <w:r w:rsidRPr="00AB338F">
        <w:rPr>
          <w:rFonts w:hint="eastAsia"/>
          <w:b/>
          <w:bCs/>
        </w:rPr>
        <w:t>：</w:t>
      </w:r>
      <w:r w:rsidRPr="0054641A">
        <w:rPr>
          <w:rFonts w:hint="eastAsia"/>
        </w:rPr>
        <w:t>(1)</w:t>
      </w:r>
      <w:r>
        <w:rPr>
          <w:rFonts w:hint="eastAsia"/>
        </w:rPr>
        <w:t>聚焦推動開發衛生福利部公告「必要藥品清單」中之原料藥、西藥製劑及生物製劑之技術及關鍵製程建置；</w:t>
      </w:r>
      <w:r w:rsidRPr="0054641A">
        <w:rPr>
          <w:rFonts w:hint="eastAsia"/>
        </w:rPr>
        <w:t>(2)</w:t>
      </w:r>
      <w:r>
        <w:rPr>
          <w:rFonts w:hint="eastAsia"/>
        </w:rPr>
        <w:t>補助廠商投入尚無自製能力品項之研發及量產產能建置，並鼓勵上下游產業串聯整合；</w:t>
      </w:r>
      <w:r w:rsidRPr="0054641A">
        <w:rPr>
          <w:rFonts w:hint="eastAsia"/>
        </w:rPr>
        <w:t>(</w:t>
      </w:r>
      <w:r>
        <w:rPr>
          <w:rFonts w:hint="eastAsia"/>
        </w:rPr>
        <w:t>3</w:t>
      </w:r>
      <w:r w:rsidRPr="0054641A">
        <w:rPr>
          <w:rFonts w:hint="eastAsia"/>
        </w:rPr>
        <w:t>)</w:t>
      </w:r>
      <w:r>
        <w:rPr>
          <w:rFonts w:hint="eastAsia"/>
        </w:rPr>
        <w:t>對接歐美國際藥廠決策層，深化與歐美製藥產業鏈合作，並參與國際展會及設立「臺灣生醫主題館」，推廣臺灣藥品與</w:t>
      </w:r>
      <w:r w:rsidRPr="006C5152">
        <w:rPr>
          <w:rFonts w:hint="eastAsia"/>
        </w:rPr>
        <w:t>委託</w:t>
      </w:r>
      <w:r>
        <w:rPr>
          <w:rFonts w:hint="eastAsia"/>
        </w:rPr>
        <w:t>研究</w:t>
      </w:r>
      <w:r w:rsidRPr="006C5152">
        <w:rPr>
          <w:rFonts w:hint="eastAsia"/>
        </w:rPr>
        <w:t>開發暨製造服務</w:t>
      </w:r>
      <w:r>
        <w:rPr>
          <w:rFonts w:hint="eastAsia"/>
        </w:rPr>
        <w:t>(CDMO)，爭取國際合作與市場機會</w:t>
      </w:r>
      <w:r w:rsidRPr="0054641A">
        <w:rPr>
          <w:rFonts w:hint="eastAsia"/>
        </w:rPr>
        <w:t>。</w:t>
      </w:r>
    </w:p>
    <w:p w:rsidR="00637437" w:rsidRDefault="00637437">
      <w:pPr>
        <w:pStyle w:val="123"/>
        <w:ind w:left="1133" w:hanging="283"/>
      </w:pPr>
      <w:r w:rsidRPr="00AB338F">
        <w:rPr>
          <w:b/>
        </w:rPr>
        <w:t>2.</w:t>
      </w:r>
      <w:r w:rsidRPr="00AB338F">
        <w:rPr>
          <w:rFonts w:hint="eastAsia"/>
          <w:b/>
        </w:rPr>
        <w:t>預期成果：</w:t>
      </w:r>
      <w:r w:rsidRPr="00AB338F">
        <w:rPr>
          <w:rFonts w:hint="eastAsia"/>
          <w:bCs/>
        </w:rPr>
        <w:t>計畫全程</w:t>
      </w:r>
      <w:r>
        <w:rPr>
          <w:rFonts w:hint="eastAsia"/>
        </w:rPr>
        <w:t>至少完成3件原料藥與3件藥品製劑關鍵製程技術之技轉量產，並建立生物製劑(如：胰島素、紅血球生成素)之關鍵製程技術；促成國內業者完成20件原料藥查驗登記申請、10件製劑查驗登記申請，以及至少5件國內廠商投入生物製劑自主開發案；4年內爭取2件國際藥廠合作案，並累計促成12件國內外合作案。</w:t>
      </w:r>
    </w:p>
    <w:p w:rsidR="00637437" w:rsidRDefault="00637437">
      <w:pPr>
        <w:pStyle w:val="a5"/>
        <w:ind w:left="849" w:hanging="283"/>
        <w:rPr>
          <w:rFonts w:hint="eastAsia"/>
          <w:b/>
          <w:bCs/>
        </w:rPr>
      </w:pPr>
      <w:r w:rsidRPr="004D1421">
        <w:rPr>
          <w:rFonts w:hint="eastAsia"/>
          <w:b/>
          <w:bCs/>
        </w:rPr>
        <w:t>(二)</w:t>
      </w:r>
      <w:r>
        <w:rPr>
          <w:rFonts w:hint="eastAsia"/>
          <w:b/>
          <w:bCs/>
        </w:rPr>
        <w:t>我國國產藥品製劑許可登錄使用國產原料藥比率僅15.4%，與歐美相較顯有落差</w:t>
      </w:r>
    </w:p>
    <w:p w:rsidR="00637437" w:rsidRDefault="00637437">
      <w:pPr>
        <w:pStyle w:val="21"/>
        <w:ind w:left="850" w:firstLine="566"/>
      </w:pPr>
      <w:r w:rsidRPr="0062255A">
        <w:rPr>
          <w:rFonts w:hint="eastAsia"/>
        </w:rPr>
        <w:t>據衛生福利部</w:t>
      </w:r>
      <w:r>
        <w:rPr>
          <w:rFonts w:hint="eastAsia"/>
        </w:rPr>
        <w:t>對我國藥品國產自製情形之盤點</w:t>
      </w:r>
      <w:r>
        <w:rPr>
          <w:rStyle w:val="aff5"/>
        </w:rPr>
        <w:footnoteReference w:id="25"/>
      </w:r>
      <w:r w:rsidRPr="007B54B1">
        <w:rPr>
          <w:rFonts w:hint="eastAsia"/>
        </w:rPr>
        <w:t>(詳圖1)</w:t>
      </w:r>
      <w:r w:rsidRPr="0062255A">
        <w:rPr>
          <w:rFonts w:hint="eastAsia"/>
        </w:rPr>
        <w:t>，</w:t>
      </w:r>
      <w:r>
        <w:rPr>
          <w:rFonts w:hint="eastAsia"/>
        </w:rPr>
        <w:t>截至114年4月底止</w:t>
      </w:r>
      <w:r w:rsidRPr="001B588F">
        <w:rPr>
          <w:rFonts w:hint="eastAsia"/>
        </w:rPr>
        <w:t>我國國產藥品製劑許可證計8,315張(</w:t>
      </w:r>
      <w:r>
        <w:rPr>
          <w:rFonts w:hint="eastAsia"/>
        </w:rPr>
        <w:t>占</w:t>
      </w:r>
      <w:r w:rsidRPr="004B78E8">
        <w:rPr>
          <w:rFonts w:hint="eastAsia"/>
        </w:rPr>
        <w:t>有效藥品許可證</w:t>
      </w:r>
      <w:r>
        <w:rPr>
          <w:rFonts w:hint="eastAsia"/>
        </w:rPr>
        <w:t>總數之</w:t>
      </w:r>
      <w:r w:rsidRPr="001B588F">
        <w:rPr>
          <w:rFonts w:hint="eastAsia"/>
        </w:rPr>
        <w:t>72.6%)</w:t>
      </w:r>
      <w:r>
        <w:rPr>
          <w:rFonts w:hint="eastAsia"/>
        </w:rPr>
        <w:t>，</w:t>
      </w:r>
      <w:r w:rsidRPr="001B588F">
        <w:rPr>
          <w:rFonts w:hint="eastAsia"/>
        </w:rPr>
        <w:t>品項共1,787項</w:t>
      </w:r>
      <w:r>
        <w:rPr>
          <w:rFonts w:hint="eastAsia"/>
        </w:rPr>
        <w:t>，其中</w:t>
      </w:r>
      <w:r w:rsidRPr="001B588F">
        <w:rPr>
          <w:rFonts w:hint="eastAsia"/>
        </w:rPr>
        <w:t>國產原料藥自製品項約300項，自製比</w:t>
      </w:r>
      <w:r>
        <w:rPr>
          <w:rFonts w:hint="eastAsia"/>
        </w:rPr>
        <w:t>率約</w:t>
      </w:r>
      <w:r w:rsidRPr="001B588F">
        <w:rPr>
          <w:rFonts w:hint="eastAsia"/>
        </w:rPr>
        <w:t>16.8%，</w:t>
      </w:r>
      <w:r>
        <w:rPr>
          <w:rFonts w:hint="eastAsia"/>
        </w:rPr>
        <w:t>仍</w:t>
      </w:r>
      <w:r w:rsidRPr="001B588F">
        <w:rPr>
          <w:rFonts w:hint="eastAsia"/>
        </w:rPr>
        <w:t>有約1</w:t>
      </w:r>
      <w:r>
        <w:rPr>
          <w:rFonts w:hint="eastAsia"/>
        </w:rPr>
        <w:t>,</w:t>
      </w:r>
      <w:r w:rsidRPr="001B588F">
        <w:rPr>
          <w:rFonts w:hint="eastAsia"/>
        </w:rPr>
        <w:t>500項原料藥仰賴國外</w:t>
      </w:r>
      <w:r>
        <w:rPr>
          <w:rFonts w:hint="eastAsia"/>
        </w:rPr>
        <w:t>；經衛生福利</w:t>
      </w:r>
      <w:r w:rsidRPr="0084154D">
        <w:rPr>
          <w:rFonts w:hint="eastAsia"/>
        </w:rPr>
        <w:t>部</w:t>
      </w:r>
      <w:r w:rsidRPr="001B588F">
        <w:rPr>
          <w:rFonts w:hint="eastAsia"/>
        </w:rPr>
        <w:t>分析國產藥品製劑許可證</w:t>
      </w:r>
      <w:r>
        <w:rPr>
          <w:rFonts w:hint="eastAsia"/>
        </w:rPr>
        <w:t>之中，</w:t>
      </w:r>
      <w:r w:rsidRPr="001B588F">
        <w:rPr>
          <w:rFonts w:hint="eastAsia"/>
        </w:rPr>
        <w:t>登錄</w:t>
      </w:r>
      <w:r>
        <w:rPr>
          <w:rFonts w:hint="eastAsia"/>
        </w:rPr>
        <w:t>已</w:t>
      </w:r>
      <w:r w:rsidRPr="001B588F">
        <w:rPr>
          <w:rFonts w:hint="eastAsia"/>
        </w:rPr>
        <w:t>使用國產原料藥比率</w:t>
      </w:r>
      <w:r>
        <w:rPr>
          <w:rFonts w:hint="eastAsia"/>
        </w:rPr>
        <w:t>僅占</w:t>
      </w:r>
      <w:r w:rsidRPr="001B588F">
        <w:rPr>
          <w:rFonts w:hint="eastAsia"/>
        </w:rPr>
        <w:t>15.4%(1,278張)，我國製劑所使用</w:t>
      </w:r>
      <w:r>
        <w:rPr>
          <w:rFonts w:hint="eastAsia"/>
        </w:rPr>
        <w:t>之</w:t>
      </w:r>
      <w:r w:rsidRPr="001B588F">
        <w:rPr>
          <w:rFonts w:hint="eastAsia"/>
        </w:rPr>
        <w:t>原料藥多仰賴進口，</w:t>
      </w:r>
      <w:r>
        <w:rPr>
          <w:rFonts w:hint="eastAsia"/>
        </w:rPr>
        <w:t>且</w:t>
      </w:r>
      <w:r w:rsidRPr="001B588F">
        <w:rPr>
          <w:rFonts w:hint="eastAsia"/>
        </w:rPr>
        <w:t>主要集中於中國</w:t>
      </w:r>
      <w:r>
        <w:rPr>
          <w:rFonts w:hint="eastAsia"/>
        </w:rPr>
        <w:t>(占27.9%)及</w:t>
      </w:r>
      <w:r w:rsidRPr="001B588F">
        <w:rPr>
          <w:rFonts w:hint="eastAsia"/>
        </w:rPr>
        <w:t>印度</w:t>
      </w:r>
      <w:r>
        <w:rPr>
          <w:rFonts w:hint="eastAsia"/>
        </w:rPr>
        <w:t>(占26.1%)</w:t>
      </w:r>
      <w:r w:rsidRPr="001B588F">
        <w:rPr>
          <w:rFonts w:hint="eastAsia"/>
        </w:rPr>
        <w:t>，</w:t>
      </w:r>
      <w:r>
        <w:rPr>
          <w:rFonts w:hint="eastAsia"/>
        </w:rPr>
        <w:t>存有</w:t>
      </w:r>
      <w:r w:rsidRPr="001B588F">
        <w:rPr>
          <w:rFonts w:hint="eastAsia"/>
        </w:rPr>
        <w:t>過度依賴單一市場之風險，</w:t>
      </w:r>
      <w:r>
        <w:rPr>
          <w:rFonts w:hint="eastAsia"/>
        </w:rPr>
        <w:t>並</w:t>
      </w:r>
      <w:r w:rsidRPr="001B588F">
        <w:rPr>
          <w:rFonts w:hint="eastAsia"/>
        </w:rPr>
        <w:t>與歐美使用當地原料藥比率約</w:t>
      </w:r>
      <w:r>
        <w:rPr>
          <w:rFonts w:hint="eastAsia"/>
        </w:rPr>
        <w:t>占</w:t>
      </w:r>
      <w:r w:rsidRPr="001B588F">
        <w:rPr>
          <w:rFonts w:hint="eastAsia"/>
        </w:rPr>
        <w:t>20%</w:t>
      </w:r>
      <w:r>
        <w:rPr>
          <w:rFonts w:hint="eastAsia"/>
        </w:rPr>
        <w:t>至</w:t>
      </w:r>
      <w:r w:rsidRPr="001B588F">
        <w:rPr>
          <w:rFonts w:hint="eastAsia"/>
        </w:rPr>
        <w:t>35%相</w:t>
      </w:r>
      <w:r>
        <w:rPr>
          <w:rFonts w:hint="eastAsia"/>
        </w:rPr>
        <w:t>較，仍</w:t>
      </w:r>
      <w:r w:rsidRPr="001B588F">
        <w:rPr>
          <w:rFonts w:hint="eastAsia"/>
        </w:rPr>
        <w:t>有落差。</w:t>
      </w:r>
    </w:p>
    <w:p w:rsidR="00637437" w:rsidRPr="00342D04" w:rsidRDefault="00637437">
      <w:pPr>
        <w:spacing w:afterLines="20" w:after="100"/>
        <w:ind w:leftChars="0" w:left="998" w:hangingChars="352" w:hanging="998"/>
        <w:jc w:val="left"/>
        <w:rPr>
          <w:b/>
        </w:rPr>
      </w:pPr>
      <w:r w:rsidRPr="00342D04">
        <w:rPr>
          <w:rFonts w:hint="eastAsia"/>
          <w:b/>
        </w:rPr>
        <w:t xml:space="preserve">圖1  </w:t>
      </w:r>
      <w:r w:rsidRPr="00046DB4">
        <w:rPr>
          <w:rFonts w:hint="eastAsia"/>
          <w:b/>
        </w:rPr>
        <w:t>截至114年4月底止</w:t>
      </w:r>
      <w:r w:rsidRPr="001B588F">
        <w:rPr>
          <w:rFonts w:hint="eastAsia"/>
          <w:b/>
        </w:rPr>
        <w:t>我國</w:t>
      </w:r>
      <w:r>
        <w:rPr>
          <w:rFonts w:hint="eastAsia"/>
          <w:b/>
        </w:rPr>
        <w:t>有效</w:t>
      </w:r>
      <w:r w:rsidRPr="001B588F">
        <w:rPr>
          <w:rFonts w:hint="eastAsia"/>
          <w:b/>
        </w:rPr>
        <w:t>藥品</w:t>
      </w:r>
      <w:r>
        <w:rPr>
          <w:rFonts w:hint="eastAsia"/>
          <w:b/>
        </w:rPr>
        <w:t>製劑</w:t>
      </w:r>
      <w:r w:rsidRPr="001B588F">
        <w:rPr>
          <w:rFonts w:hint="eastAsia"/>
          <w:b/>
        </w:rPr>
        <w:t>許可證</w:t>
      </w:r>
      <w:r w:rsidRPr="00046DB4">
        <w:rPr>
          <w:rFonts w:hint="eastAsia"/>
          <w:b/>
        </w:rPr>
        <w:t>原料藥</w:t>
      </w:r>
      <w:r>
        <w:rPr>
          <w:rFonts w:hint="eastAsia"/>
          <w:b/>
        </w:rPr>
        <w:t>來源分析圖</w:t>
      </w:r>
    </w:p>
    <w:tbl>
      <w:tblPr>
        <w:tblW w:w="8979" w:type="dxa"/>
        <w:tblInd w:w="-114" w:type="dxa"/>
        <w:tblLayout w:type="fixed"/>
        <w:tblCellMar>
          <w:left w:w="28" w:type="dxa"/>
          <w:right w:w="28" w:type="dxa"/>
        </w:tblCellMar>
        <w:tblLook w:val="04A0" w:firstRow="1" w:lastRow="0" w:firstColumn="1" w:lastColumn="0" w:noHBand="0" w:noVBand="1"/>
      </w:tblPr>
      <w:tblGrid>
        <w:gridCol w:w="4489"/>
        <w:gridCol w:w="4490"/>
      </w:tblGrid>
      <w:tr w:rsidR="00637437" w:rsidRPr="00342D04">
        <w:trPr>
          <w:trHeight w:val="3628"/>
        </w:trPr>
        <w:tc>
          <w:tcPr>
            <w:tcW w:w="4489" w:type="dxa"/>
          </w:tcPr>
          <w:p w:rsidR="00637437" w:rsidRPr="00342D04" w:rsidRDefault="00C7725F">
            <w:pPr>
              <w:pStyle w:val="142"/>
              <w:jc w:val="center"/>
              <w:rPr>
                <w:rFonts w:hint="eastAsia"/>
              </w:rPr>
            </w:pPr>
            <w:r>
              <w:rPr>
                <w:noProof/>
              </w:rPr>
              <w:drawing>
                <wp:anchor distT="0" distB="0" distL="0" distR="0" simplePos="0" relativeHeight="251657728" behindDoc="1" locked="0" layoutInCell="1" allowOverlap="1">
                  <wp:simplePos x="0" y="0"/>
                  <wp:positionH relativeFrom="column">
                    <wp:posOffset>236855</wp:posOffset>
                  </wp:positionH>
                  <wp:positionV relativeFrom="paragraph">
                    <wp:posOffset>212090</wp:posOffset>
                  </wp:positionV>
                  <wp:extent cx="2164715" cy="1908175"/>
                  <wp:effectExtent l="0" t="0" r="0" b="0"/>
                  <wp:wrapTight wrapText="bothSides">
                    <wp:wrapPolygon edited="0">
                      <wp:start x="0" y="0"/>
                      <wp:lineTo x="0" y="21348"/>
                      <wp:lineTo x="21480" y="21348"/>
                      <wp:lineTo x="21480"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t="16580"/>
                          <a:stretch>
                            <a:fillRect/>
                          </a:stretch>
                        </pic:blipFill>
                        <pic:spPr bwMode="auto">
                          <a:xfrm>
                            <a:off x="0" y="0"/>
                            <a:ext cx="2164715" cy="190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437" w:rsidRPr="00046DB4">
              <w:rPr>
                <w:rFonts w:hint="eastAsia"/>
              </w:rPr>
              <w:t>我國有效藥品許可證</w:t>
            </w:r>
            <w:r w:rsidR="00637437">
              <w:rPr>
                <w:rFonts w:hint="eastAsia"/>
              </w:rPr>
              <w:t>分析</w:t>
            </w:r>
          </w:p>
        </w:tc>
        <w:tc>
          <w:tcPr>
            <w:tcW w:w="4490" w:type="dxa"/>
            <w:shd w:val="clear" w:color="auto" w:fill="auto"/>
            <w:noWrap/>
          </w:tcPr>
          <w:p w:rsidR="00637437" w:rsidRPr="00342D04" w:rsidRDefault="00C7725F">
            <w:pPr>
              <w:pStyle w:val="142"/>
              <w:jc w:val="center"/>
              <w:rPr>
                <w:spacing w:val="-20"/>
                <w:sz w:val="22"/>
                <w:szCs w:val="22"/>
              </w:rPr>
            </w:pPr>
            <w:r>
              <w:rPr>
                <w:noProof/>
              </w:rPr>
              <w:drawing>
                <wp:anchor distT="0" distB="0" distL="0" distR="0" simplePos="0" relativeHeight="251658752" behindDoc="1" locked="0" layoutInCell="1" allowOverlap="1">
                  <wp:simplePos x="0" y="0"/>
                  <wp:positionH relativeFrom="column">
                    <wp:posOffset>273685</wp:posOffset>
                  </wp:positionH>
                  <wp:positionV relativeFrom="paragraph">
                    <wp:posOffset>212090</wp:posOffset>
                  </wp:positionV>
                  <wp:extent cx="2141855" cy="1908175"/>
                  <wp:effectExtent l="0" t="0" r="0" b="0"/>
                  <wp:wrapTight wrapText="bothSides">
                    <wp:wrapPolygon edited="0">
                      <wp:start x="0" y="0"/>
                      <wp:lineTo x="0" y="21348"/>
                      <wp:lineTo x="21325" y="21348"/>
                      <wp:lineTo x="21325" y="0"/>
                      <wp:lineTo x="0" y="0"/>
                    </wp:wrapPolygon>
                  </wp:wrapTight>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1855" cy="190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437" w:rsidRPr="00046DB4">
              <w:rPr>
                <w:rFonts w:hint="eastAsia"/>
              </w:rPr>
              <w:t>我國製劑用原料藥登錄來源國別分析</w:t>
            </w:r>
          </w:p>
        </w:tc>
      </w:tr>
    </w:tbl>
    <w:p w:rsidR="00637437" w:rsidRPr="00631B09" w:rsidRDefault="00637437">
      <w:pPr>
        <w:spacing w:line="280" w:lineRule="exact"/>
        <w:ind w:leftChars="0" w:left="0" w:firstLineChars="0" w:firstLine="0"/>
        <w:jc w:val="left"/>
        <w:rPr>
          <w:sz w:val="24"/>
          <w:szCs w:val="24"/>
        </w:rPr>
      </w:pPr>
      <w:r w:rsidRPr="00631B09">
        <w:rPr>
          <w:rFonts w:hint="eastAsia"/>
          <w:sz w:val="24"/>
          <w:szCs w:val="24"/>
        </w:rPr>
        <w:t>資料來源：</w:t>
      </w:r>
      <w:r>
        <w:rPr>
          <w:rFonts w:hint="eastAsia"/>
          <w:sz w:val="24"/>
          <w:szCs w:val="24"/>
        </w:rPr>
        <w:t>衛生福利部之</w:t>
      </w:r>
      <w:r w:rsidRPr="00046DB4">
        <w:rPr>
          <w:rFonts w:hint="eastAsia"/>
          <w:sz w:val="24"/>
          <w:szCs w:val="24"/>
        </w:rPr>
        <w:t>國家藥物韌性整備計畫</w:t>
      </w:r>
      <w:r>
        <w:rPr>
          <w:rFonts w:hint="eastAsia"/>
          <w:sz w:val="24"/>
          <w:szCs w:val="24"/>
        </w:rPr>
        <w:t>(草案)</w:t>
      </w:r>
      <w:r w:rsidRPr="00631B09">
        <w:rPr>
          <w:rFonts w:hint="eastAsia"/>
          <w:sz w:val="24"/>
          <w:szCs w:val="24"/>
        </w:rPr>
        <w:t>。</w:t>
      </w:r>
    </w:p>
    <w:p w:rsidR="00637437" w:rsidRPr="00597C0A" w:rsidRDefault="00637437">
      <w:pPr>
        <w:pStyle w:val="a5"/>
        <w:ind w:left="849" w:hanging="283"/>
        <w:rPr>
          <w:b/>
          <w:bCs/>
        </w:rPr>
      </w:pPr>
      <w:r w:rsidRPr="00597C0A">
        <w:rPr>
          <w:rFonts w:hint="eastAsia"/>
          <w:b/>
          <w:bCs/>
        </w:rPr>
        <w:t>(三)</w:t>
      </w:r>
      <w:r w:rsidRPr="00636D90">
        <w:rPr>
          <w:rFonts w:hint="eastAsia"/>
          <w:b/>
          <w:bCs/>
        </w:rPr>
        <w:t>允宜</w:t>
      </w:r>
      <w:r>
        <w:rPr>
          <w:rFonts w:hint="eastAsia"/>
          <w:b/>
          <w:bCs/>
        </w:rPr>
        <w:t>加強</w:t>
      </w:r>
      <w:r w:rsidRPr="00636D90">
        <w:rPr>
          <w:rFonts w:hint="eastAsia"/>
          <w:b/>
          <w:bCs/>
        </w:rPr>
        <w:t>與產業發展署間之分工協調，</w:t>
      </w:r>
      <w:r w:rsidRPr="00427201">
        <w:rPr>
          <w:rFonts w:hint="eastAsia"/>
          <w:b/>
          <w:bCs/>
        </w:rPr>
        <w:t>避免預算資源重複配置</w:t>
      </w:r>
      <w:r>
        <w:rPr>
          <w:rFonts w:hint="eastAsia"/>
          <w:b/>
          <w:bCs/>
        </w:rPr>
        <w:t>，以</w:t>
      </w:r>
      <w:r w:rsidRPr="00427201">
        <w:rPr>
          <w:rFonts w:hint="eastAsia"/>
          <w:b/>
          <w:bCs/>
        </w:rPr>
        <w:t>發揮資源最大效益</w:t>
      </w:r>
    </w:p>
    <w:p w:rsidR="00637437" w:rsidRDefault="00637437">
      <w:pPr>
        <w:pStyle w:val="21"/>
        <w:ind w:left="850" w:firstLine="566"/>
      </w:pPr>
      <w:r w:rsidRPr="00597C0A">
        <w:rPr>
          <w:rFonts w:hint="eastAsia"/>
        </w:rPr>
        <w:t>據經濟部</w:t>
      </w:r>
      <w:r>
        <w:rPr>
          <w:rFonts w:hint="eastAsia"/>
        </w:rPr>
        <w:t>及產業發展署</w:t>
      </w:r>
      <w:r w:rsidRPr="00597C0A">
        <w:rPr>
          <w:rFonts w:hint="eastAsia"/>
        </w:rPr>
        <w:t>115年度預算案</w:t>
      </w:r>
      <w:r>
        <w:rPr>
          <w:rFonts w:hint="eastAsia"/>
        </w:rPr>
        <w:t>、</w:t>
      </w:r>
      <w:bookmarkStart w:id="81" w:name="_Hlk209802167"/>
      <w:r w:rsidRPr="00764AE1">
        <w:rPr>
          <w:rFonts w:hint="eastAsia"/>
        </w:rPr>
        <w:t>國家藥物韌性整備計畫</w:t>
      </w:r>
      <w:bookmarkEnd w:id="81"/>
      <w:r>
        <w:rPr>
          <w:rFonts w:hint="eastAsia"/>
        </w:rPr>
        <w:t>草案內容並</w:t>
      </w:r>
      <w:r w:rsidRPr="00597C0A">
        <w:rPr>
          <w:rFonts w:hint="eastAsia"/>
        </w:rPr>
        <w:t>洽詢技術司</w:t>
      </w:r>
      <w:r>
        <w:rPr>
          <w:rFonts w:hint="eastAsia"/>
        </w:rPr>
        <w:t>及產業發展署</w:t>
      </w:r>
      <w:r w:rsidRPr="00597C0A">
        <w:rPr>
          <w:rFonts w:hint="eastAsia"/>
        </w:rPr>
        <w:t>說明，計畫</w:t>
      </w:r>
      <w:r>
        <w:rPr>
          <w:rFonts w:hint="eastAsia"/>
        </w:rPr>
        <w:t>內之經濟部辦理事項雖由技術司及產業發展署共同提出，惟經檢視存有類似或重複之處，說明如下：</w:t>
      </w:r>
    </w:p>
    <w:p w:rsidR="00637437" w:rsidRDefault="00637437">
      <w:pPr>
        <w:pStyle w:val="123"/>
        <w:ind w:left="1133" w:hanging="283"/>
      </w:pPr>
      <w:r w:rsidRPr="007B54B1">
        <w:rPr>
          <w:rFonts w:hint="eastAsia"/>
          <w:b/>
          <w:bCs/>
        </w:rPr>
        <w:t>1.115年度均編列</w:t>
      </w:r>
      <w:r>
        <w:rPr>
          <w:rFonts w:hint="eastAsia"/>
          <w:b/>
          <w:bCs/>
        </w:rPr>
        <w:t>補</w:t>
      </w:r>
      <w:r w:rsidRPr="007B54B1">
        <w:rPr>
          <w:rFonts w:hint="eastAsia"/>
          <w:b/>
          <w:bCs/>
        </w:rPr>
        <w:t>捐助國內業者投入研發相關經費：</w:t>
      </w:r>
      <w:r>
        <w:rPr>
          <w:rFonts w:hint="eastAsia"/>
        </w:rPr>
        <w:t>技術司</w:t>
      </w:r>
      <w:r w:rsidRPr="00597C0A">
        <w:rPr>
          <w:rFonts w:hint="eastAsia"/>
        </w:rPr>
        <w:t>於115年度</w:t>
      </w:r>
      <w:r>
        <w:rPr>
          <w:rFonts w:hint="eastAsia"/>
        </w:rPr>
        <w:t>預算案</w:t>
      </w:r>
      <w:r w:rsidRPr="00597C0A">
        <w:rPr>
          <w:rFonts w:hint="eastAsia"/>
        </w:rPr>
        <w:t>編列第1年經費30億元，</w:t>
      </w:r>
      <w:r>
        <w:rPr>
          <w:rFonts w:hint="eastAsia"/>
        </w:rPr>
        <w:t>其中除規劃</w:t>
      </w:r>
      <w:r w:rsidRPr="00597C0A">
        <w:rPr>
          <w:rFonts w:hint="eastAsia"/>
        </w:rPr>
        <w:t>捐助工研院、藥技中心、生技中心</w:t>
      </w:r>
      <w:r>
        <w:rPr>
          <w:rFonts w:hint="eastAsia"/>
        </w:rPr>
        <w:t>等</w:t>
      </w:r>
      <w:r w:rsidRPr="00597C0A">
        <w:rPr>
          <w:rFonts w:hint="eastAsia"/>
        </w:rPr>
        <w:t>20億元，推動開發必要藥品清單中之原料藥、西藥製劑與生物製劑之技術及關鍵製程建置</w:t>
      </w:r>
      <w:r>
        <w:rPr>
          <w:rFonts w:hint="eastAsia"/>
        </w:rPr>
        <w:t>外，</w:t>
      </w:r>
      <w:r w:rsidRPr="00597C0A">
        <w:rPr>
          <w:rFonts w:hint="eastAsia"/>
        </w:rPr>
        <w:t>另</w:t>
      </w:r>
      <w:r>
        <w:rPr>
          <w:rFonts w:hint="eastAsia"/>
        </w:rPr>
        <w:t>預計</w:t>
      </w:r>
      <w:r w:rsidRPr="00597C0A">
        <w:rPr>
          <w:rFonts w:hint="eastAsia"/>
        </w:rPr>
        <w:t>捐助業者10億元作為業界科專使用，投入</w:t>
      </w:r>
      <w:r>
        <w:rPr>
          <w:rFonts w:hint="eastAsia"/>
        </w:rPr>
        <w:t>國內</w:t>
      </w:r>
      <w:r w:rsidRPr="00597C0A">
        <w:rPr>
          <w:rFonts w:hint="eastAsia"/>
        </w:rPr>
        <w:t>尚無自製能力品項之研發及量產產能建置</w:t>
      </w:r>
      <w:r>
        <w:rPr>
          <w:rFonts w:hint="eastAsia"/>
        </w:rPr>
        <w:t>；而產業發展署於115度預算案則編列2.7億元</w:t>
      </w:r>
      <w:r w:rsidRPr="007B54B1">
        <w:rPr>
          <w:rFonts w:hint="eastAsia"/>
        </w:rPr>
        <w:t>辦理國內無產製之原料藥、製劑及醫療器材研發與製造</w:t>
      </w:r>
      <w:r>
        <w:rPr>
          <w:rFonts w:hint="eastAsia"/>
        </w:rPr>
        <w:t>等，其中1.3億元係規劃產業創新平台主題式研發補助，預計補捐助對象為國內製藥、醫療器材製造廠或生技醫藥公司</w:t>
      </w:r>
      <w:r w:rsidRPr="00534707">
        <w:rPr>
          <w:rFonts w:hint="eastAsia"/>
        </w:rPr>
        <w:t>(詳表1)</w:t>
      </w:r>
      <w:r>
        <w:rPr>
          <w:rFonts w:hint="eastAsia"/>
        </w:rPr>
        <w:t>。</w:t>
      </w:r>
    </w:p>
    <w:p w:rsidR="00637437" w:rsidRDefault="00637437">
      <w:pPr>
        <w:pStyle w:val="123"/>
        <w:ind w:left="1133" w:hanging="283"/>
      </w:pPr>
      <w:r w:rsidRPr="00E112B8">
        <w:rPr>
          <w:rFonts w:hint="eastAsia"/>
          <w:b/>
          <w:bCs/>
        </w:rPr>
        <w:t>2.計畫內之分年執行策略及預計達成工作亦有類同：</w:t>
      </w:r>
      <w:r>
        <w:rPr>
          <w:rFonts w:hint="eastAsia"/>
        </w:rPr>
        <w:t>技術司及產業發展署於該計畫草案之</w:t>
      </w:r>
      <w:r w:rsidRPr="00A322C1">
        <w:rPr>
          <w:rFonts w:hint="eastAsia"/>
        </w:rPr>
        <w:t>分年執行策略及預計</w:t>
      </w:r>
      <w:r>
        <w:rPr>
          <w:rFonts w:hint="eastAsia"/>
        </w:rPr>
        <w:t>工作項目，均規劃完成以必要藥品清單建立國內無產製原料藥之統整報告，輔導或補助廠商投入國內無自製原料藥研發並完成技轉品項，促成國內無產製原料藥送查驗登記申請，並規劃籌組臺灣團</w:t>
      </w:r>
      <w:r w:rsidRPr="00E112B8">
        <w:rPr>
          <w:rFonts w:hint="eastAsia"/>
        </w:rPr>
        <w:t>參與國際展會及設立臺灣主題館</w:t>
      </w:r>
      <w:r w:rsidRPr="00597C0A">
        <w:rPr>
          <w:rFonts w:hint="eastAsia"/>
        </w:rPr>
        <w:t>。</w:t>
      </w:r>
    </w:p>
    <w:p w:rsidR="00637437" w:rsidRPr="00E112B8" w:rsidRDefault="00637437">
      <w:pPr>
        <w:pStyle w:val="123"/>
        <w:ind w:left="1133" w:hanging="283"/>
        <w:rPr>
          <w:rFonts w:hint="eastAsia"/>
        </w:rPr>
      </w:pPr>
      <w:r w:rsidRPr="00E112B8">
        <w:rPr>
          <w:rFonts w:hint="eastAsia"/>
        </w:rPr>
        <w:t>3.</w:t>
      </w:r>
      <w:r>
        <w:rPr>
          <w:rFonts w:hint="eastAsia"/>
        </w:rPr>
        <w:t>本</w:t>
      </w:r>
      <w:r w:rsidRPr="00B54127">
        <w:rPr>
          <w:rFonts w:hint="eastAsia"/>
        </w:rPr>
        <w:t>計畫</w:t>
      </w:r>
      <w:r>
        <w:rPr>
          <w:rFonts w:hint="eastAsia"/>
        </w:rPr>
        <w:t>規劃透過補助或輔導等政策工具，推動關鍵原料藥、製劑及重要醫材等國產化生產，與產業研發及製造均有相關，惟技術司仍</w:t>
      </w:r>
      <w:r w:rsidRPr="00E112B8">
        <w:rPr>
          <w:rFonts w:hint="eastAsia"/>
        </w:rPr>
        <w:t>宜加強與產業發展署間之分工協調，</w:t>
      </w:r>
      <w:r>
        <w:rPr>
          <w:rFonts w:hint="eastAsia"/>
        </w:rPr>
        <w:t>以</w:t>
      </w:r>
      <w:r w:rsidRPr="00E112B8">
        <w:rPr>
          <w:rFonts w:hint="eastAsia"/>
        </w:rPr>
        <w:t>避免</w:t>
      </w:r>
      <w:r>
        <w:rPr>
          <w:rFonts w:hint="eastAsia"/>
        </w:rPr>
        <w:t>政府</w:t>
      </w:r>
      <w:r w:rsidRPr="00E112B8">
        <w:rPr>
          <w:rFonts w:hint="eastAsia"/>
        </w:rPr>
        <w:t>資源重複配置，</w:t>
      </w:r>
      <w:r>
        <w:rPr>
          <w:rFonts w:hint="eastAsia"/>
        </w:rPr>
        <w:t>俾</w:t>
      </w:r>
      <w:r w:rsidRPr="00E112B8">
        <w:rPr>
          <w:rFonts w:hint="eastAsia"/>
        </w:rPr>
        <w:t>發揮資源</w:t>
      </w:r>
      <w:r>
        <w:rPr>
          <w:rFonts w:hint="eastAsia"/>
        </w:rPr>
        <w:t>之</w:t>
      </w:r>
      <w:r w:rsidRPr="00E112B8">
        <w:rPr>
          <w:rFonts w:hint="eastAsia"/>
        </w:rPr>
        <w:t>最大效益</w:t>
      </w:r>
      <w:r>
        <w:rPr>
          <w:rFonts w:hint="eastAsia"/>
        </w:rPr>
        <w:t>。</w:t>
      </w:r>
    </w:p>
    <w:p w:rsidR="00637437" w:rsidRDefault="00637437" w:rsidP="00637437">
      <w:pPr>
        <w:pStyle w:val="142"/>
        <w:spacing w:line="440" w:lineRule="exact"/>
        <w:ind w:left="736" w:hangingChars="275" w:hanging="736"/>
        <w:rPr>
          <w:rFonts w:hAnsi="標楷體"/>
          <w:szCs w:val="24"/>
        </w:rPr>
      </w:pPr>
      <w:r w:rsidRPr="00597C0A">
        <w:rPr>
          <w:rFonts w:hint="eastAsia"/>
          <w:b/>
          <w:bCs/>
          <w:spacing w:val="-8"/>
          <w:sz w:val="28"/>
          <w:szCs w:val="32"/>
        </w:rPr>
        <w:t xml:space="preserve">表1  </w:t>
      </w:r>
      <w:r w:rsidRPr="009D1D3F">
        <w:rPr>
          <w:rFonts w:hint="eastAsia"/>
          <w:b/>
          <w:bCs/>
          <w:spacing w:val="-8"/>
          <w:sz w:val="28"/>
          <w:szCs w:val="32"/>
        </w:rPr>
        <w:t>技術司</w:t>
      </w:r>
      <w:r>
        <w:rPr>
          <w:rFonts w:hint="eastAsia"/>
          <w:b/>
          <w:bCs/>
          <w:spacing w:val="-8"/>
          <w:sz w:val="28"/>
          <w:szCs w:val="32"/>
        </w:rPr>
        <w:t>及</w:t>
      </w:r>
      <w:r w:rsidRPr="009D1D3F">
        <w:rPr>
          <w:rFonts w:hint="eastAsia"/>
          <w:b/>
          <w:bCs/>
          <w:spacing w:val="-8"/>
          <w:sz w:val="28"/>
          <w:szCs w:val="32"/>
        </w:rPr>
        <w:t>產業發展署</w:t>
      </w:r>
      <w:r>
        <w:rPr>
          <w:rFonts w:hint="eastAsia"/>
          <w:b/>
          <w:bCs/>
          <w:spacing w:val="-8"/>
          <w:sz w:val="28"/>
          <w:szCs w:val="32"/>
        </w:rPr>
        <w:t>115年度預算案編列「</w:t>
      </w:r>
      <w:r w:rsidRPr="009D1D3F">
        <w:rPr>
          <w:rFonts w:hint="eastAsia"/>
          <w:b/>
          <w:bCs/>
          <w:spacing w:val="-8"/>
          <w:sz w:val="28"/>
          <w:szCs w:val="32"/>
        </w:rPr>
        <w:t>國家藥物韌性整備計畫</w:t>
      </w:r>
      <w:r>
        <w:rPr>
          <w:rFonts w:hint="eastAsia"/>
          <w:b/>
          <w:bCs/>
          <w:spacing w:val="-8"/>
          <w:sz w:val="28"/>
          <w:szCs w:val="32"/>
        </w:rPr>
        <w:t>」相關經費</w:t>
      </w:r>
      <w:r w:rsidRPr="00597C0A">
        <w:rPr>
          <w:rFonts w:hint="eastAsia"/>
          <w:b/>
          <w:bCs/>
          <w:spacing w:val="-8"/>
          <w:sz w:val="28"/>
          <w:szCs w:val="32"/>
        </w:rPr>
        <w:t>彙整表</w:t>
      </w:r>
      <w:r>
        <w:rPr>
          <w:rFonts w:hint="eastAsia"/>
          <w:b/>
          <w:bCs/>
          <w:spacing w:val="-8"/>
          <w:sz w:val="28"/>
          <w:szCs w:val="32"/>
        </w:rPr>
        <w:t xml:space="preserve">                            </w:t>
      </w:r>
      <w:r w:rsidRPr="00597C0A">
        <w:rPr>
          <w:rFonts w:hint="eastAsia"/>
        </w:rPr>
        <w:t xml:space="preserve">    </w:t>
      </w:r>
      <w:r w:rsidRPr="00597C0A">
        <w:rPr>
          <w:rFonts w:hAnsi="標楷體"/>
          <w:szCs w:val="24"/>
          <w:lang w:eastAsia="zh-HK"/>
        </w:rPr>
        <w:t>單位：</w:t>
      </w:r>
      <w:r w:rsidRPr="00597C0A">
        <w:rPr>
          <w:rFonts w:hAnsi="標楷體" w:hint="eastAsia"/>
          <w:szCs w:val="24"/>
          <w:lang w:eastAsia="zh-HK"/>
        </w:rPr>
        <w:t>新臺幣</w:t>
      </w:r>
      <w:r w:rsidRPr="00597C0A">
        <w:rPr>
          <w:rFonts w:hAnsi="標楷體"/>
          <w:szCs w:val="24"/>
          <w:lang w:eastAsia="zh-HK"/>
        </w:rPr>
        <w:t>千元</w:t>
      </w:r>
    </w:p>
    <w:tbl>
      <w:tblPr>
        <w:tblW w:w="85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148"/>
        <w:gridCol w:w="938"/>
        <w:gridCol w:w="1050"/>
        <w:gridCol w:w="4235"/>
      </w:tblGrid>
      <w:tr w:rsidR="00637437" w:rsidRPr="009D1D3F">
        <w:trPr>
          <w:trHeight w:val="109"/>
          <w:tblHeader/>
        </w:trPr>
        <w:tc>
          <w:tcPr>
            <w:tcW w:w="1134" w:type="dxa"/>
            <w:vMerge w:val="restart"/>
            <w:tcBorders>
              <w:top w:val="single" w:sz="12" w:space="0" w:color="auto"/>
              <w:left w:val="single" w:sz="12" w:space="0" w:color="auto"/>
            </w:tcBorders>
            <w:shd w:val="clear" w:color="auto" w:fill="auto"/>
            <w:vAlign w:val="center"/>
          </w:tcPr>
          <w:p w:rsidR="00637437" w:rsidRPr="009D1D3F" w:rsidRDefault="00637437">
            <w:pPr>
              <w:pStyle w:val="142"/>
              <w:spacing w:line="240" w:lineRule="exact"/>
              <w:jc w:val="center"/>
              <w:rPr>
                <w:rFonts w:hint="eastAsia"/>
              </w:rPr>
            </w:pPr>
            <w:r>
              <w:rPr>
                <w:rFonts w:hint="eastAsia"/>
              </w:rPr>
              <w:t>辦理機關(單位)</w:t>
            </w:r>
          </w:p>
        </w:tc>
        <w:tc>
          <w:tcPr>
            <w:tcW w:w="1148" w:type="dxa"/>
            <w:vMerge w:val="restart"/>
            <w:tcBorders>
              <w:top w:val="single" w:sz="12" w:space="0" w:color="auto"/>
              <w:right w:val="nil"/>
            </w:tcBorders>
            <w:shd w:val="clear" w:color="auto" w:fill="auto"/>
            <w:vAlign w:val="center"/>
          </w:tcPr>
          <w:p w:rsidR="00637437" w:rsidRDefault="00637437">
            <w:pPr>
              <w:pStyle w:val="142"/>
              <w:spacing w:line="240" w:lineRule="exact"/>
              <w:jc w:val="center"/>
            </w:pPr>
            <w:r>
              <w:rPr>
                <w:rFonts w:hint="eastAsia"/>
              </w:rPr>
              <w:t>115年度</w:t>
            </w:r>
          </w:p>
          <w:p w:rsidR="00637437" w:rsidRPr="009D1D3F" w:rsidRDefault="00637437">
            <w:pPr>
              <w:pStyle w:val="142"/>
              <w:spacing w:line="240" w:lineRule="exact"/>
              <w:jc w:val="center"/>
              <w:rPr>
                <w:rFonts w:hint="eastAsia"/>
              </w:rPr>
            </w:pPr>
            <w:r>
              <w:rPr>
                <w:rFonts w:hint="eastAsia"/>
              </w:rPr>
              <w:t>預算案數</w:t>
            </w:r>
          </w:p>
        </w:tc>
        <w:tc>
          <w:tcPr>
            <w:tcW w:w="1988" w:type="dxa"/>
            <w:gridSpan w:val="2"/>
            <w:tcBorders>
              <w:top w:val="single" w:sz="12" w:space="0" w:color="auto"/>
              <w:left w:val="nil"/>
            </w:tcBorders>
            <w:shd w:val="clear" w:color="auto" w:fill="auto"/>
            <w:vAlign w:val="center"/>
          </w:tcPr>
          <w:p w:rsidR="00637437" w:rsidRPr="009D1D3F" w:rsidRDefault="00637437">
            <w:pPr>
              <w:pStyle w:val="142"/>
              <w:spacing w:line="240" w:lineRule="exact"/>
              <w:jc w:val="center"/>
              <w:rPr>
                <w:rFonts w:hint="eastAsia"/>
              </w:rPr>
            </w:pPr>
          </w:p>
        </w:tc>
        <w:tc>
          <w:tcPr>
            <w:tcW w:w="4235" w:type="dxa"/>
            <w:vMerge w:val="restart"/>
            <w:tcBorders>
              <w:top w:val="single" w:sz="12" w:space="0" w:color="auto"/>
              <w:right w:val="single" w:sz="12" w:space="0" w:color="auto"/>
            </w:tcBorders>
            <w:shd w:val="clear" w:color="auto" w:fill="auto"/>
            <w:vAlign w:val="center"/>
          </w:tcPr>
          <w:p w:rsidR="00637437" w:rsidRPr="009D1D3F" w:rsidRDefault="00637437">
            <w:pPr>
              <w:pStyle w:val="142"/>
              <w:spacing w:line="240" w:lineRule="exact"/>
              <w:jc w:val="center"/>
              <w:rPr>
                <w:rFonts w:hint="eastAsia"/>
              </w:rPr>
            </w:pPr>
            <w:r>
              <w:rPr>
                <w:rFonts w:hint="eastAsia"/>
              </w:rPr>
              <w:t>辦理事項說明</w:t>
            </w:r>
          </w:p>
        </w:tc>
      </w:tr>
      <w:tr w:rsidR="00637437" w:rsidRPr="009D1D3F">
        <w:trPr>
          <w:trHeight w:val="312"/>
          <w:tblHeader/>
        </w:trPr>
        <w:tc>
          <w:tcPr>
            <w:tcW w:w="1134" w:type="dxa"/>
            <w:vMerge/>
            <w:tcBorders>
              <w:left w:val="single" w:sz="12" w:space="0" w:color="auto"/>
              <w:bottom w:val="single" w:sz="4" w:space="0" w:color="auto"/>
            </w:tcBorders>
            <w:shd w:val="clear" w:color="auto" w:fill="auto"/>
            <w:vAlign w:val="center"/>
          </w:tcPr>
          <w:p w:rsidR="00637437" w:rsidRPr="009D1D3F" w:rsidRDefault="00637437">
            <w:pPr>
              <w:pStyle w:val="142"/>
              <w:spacing w:line="240" w:lineRule="exact"/>
              <w:jc w:val="center"/>
              <w:rPr>
                <w:rFonts w:hint="eastAsia"/>
              </w:rPr>
            </w:pPr>
          </w:p>
        </w:tc>
        <w:tc>
          <w:tcPr>
            <w:tcW w:w="1148" w:type="dxa"/>
            <w:vMerge/>
            <w:shd w:val="clear" w:color="auto" w:fill="auto"/>
            <w:vAlign w:val="center"/>
          </w:tcPr>
          <w:p w:rsidR="00637437" w:rsidRPr="009D1D3F" w:rsidRDefault="00637437">
            <w:pPr>
              <w:pStyle w:val="142"/>
              <w:spacing w:line="240" w:lineRule="exact"/>
              <w:jc w:val="center"/>
              <w:rPr>
                <w:rFonts w:hint="eastAsia"/>
              </w:rPr>
            </w:pPr>
          </w:p>
        </w:tc>
        <w:tc>
          <w:tcPr>
            <w:tcW w:w="938" w:type="dxa"/>
            <w:shd w:val="clear" w:color="auto" w:fill="auto"/>
            <w:vAlign w:val="center"/>
          </w:tcPr>
          <w:p w:rsidR="00637437" w:rsidRPr="009D1D3F" w:rsidRDefault="00637437">
            <w:pPr>
              <w:pStyle w:val="142"/>
              <w:spacing w:line="240" w:lineRule="exact"/>
              <w:jc w:val="center"/>
              <w:rPr>
                <w:rFonts w:hint="eastAsia"/>
              </w:rPr>
            </w:pPr>
            <w:r>
              <w:rPr>
                <w:rFonts w:hint="eastAsia"/>
              </w:rPr>
              <w:t>業務費-委辦費</w:t>
            </w:r>
          </w:p>
        </w:tc>
        <w:tc>
          <w:tcPr>
            <w:tcW w:w="1050" w:type="dxa"/>
            <w:shd w:val="clear" w:color="auto" w:fill="auto"/>
            <w:vAlign w:val="center"/>
          </w:tcPr>
          <w:p w:rsidR="00637437" w:rsidRPr="00714A0F" w:rsidRDefault="00637437">
            <w:pPr>
              <w:pStyle w:val="142"/>
              <w:spacing w:line="240" w:lineRule="exact"/>
              <w:jc w:val="center"/>
              <w:rPr>
                <w:rFonts w:hint="eastAsia"/>
                <w:spacing w:val="-10"/>
              </w:rPr>
            </w:pPr>
            <w:r w:rsidRPr="00714A0F">
              <w:rPr>
                <w:rFonts w:hint="eastAsia"/>
                <w:spacing w:val="-10"/>
              </w:rPr>
              <w:t>獎補助費-對國內團體之捐助</w:t>
            </w:r>
          </w:p>
        </w:tc>
        <w:tc>
          <w:tcPr>
            <w:tcW w:w="4235" w:type="dxa"/>
            <w:vMerge/>
            <w:tcBorders>
              <w:right w:val="single" w:sz="12" w:space="0" w:color="auto"/>
            </w:tcBorders>
            <w:shd w:val="clear" w:color="auto" w:fill="auto"/>
            <w:vAlign w:val="center"/>
          </w:tcPr>
          <w:p w:rsidR="00637437" w:rsidRPr="009D1D3F" w:rsidRDefault="00637437">
            <w:pPr>
              <w:pStyle w:val="142"/>
              <w:spacing w:line="240" w:lineRule="exact"/>
              <w:rPr>
                <w:rFonts w:hint="eastAsia"/>
              </w:rPr>
            </w:pPr>
          </w:p>
        </w:tc>
      </w:tr>
      <w:tr w:rsidR="00637437" w:rsidRPr="009D1D3F">
        <w:trPr>
          <w:trHeight w:val="212"/>
        </w:trPr>
        <w:tc>
          <w:tcPr>
            <w:tcW w:w="1134" w:type="dxa"/>
            <w:tcBorders>
              <w:left w:val="single" w:sz="12" w:space="0" w:color="auto"/>
              <w:bottom w:val="single" w:sz="4" w:space="0" w:color="auto"/>
            </w:tcBorders>
            <w:shd w:val="clear" w:color="auto" w:fill="auto"/>
            <w:vAlign w:val="center"/>
          </w:tcPr>
          <w:p w:rsidR="00637437" w:rsidRPr="009D1D3F" w:rsidRDefault="00637437">
            <w:pPr>
              <w:pStyle w:val="142"/>
              <w:spacing w:line="240" w:lineRule="exact"/>
              <w:jc w:val="center"/>
              <w:rPr>
                <w:rFonts w:hint="eastAsia"/>
              </w:rPr>
            </w:pPr>
            <w:r>
              <w:rPr>
                <w:rFonts w:hint="eastAsia"/>
              </w:rPr>
              <w:t>經濟部(技術司)</w:t>
            </w:r>
          </w:p>
        </w:tc>
        <w:tc>
          <w:tcPr>
            <w:tcW w:w="1148" w:type="dxa"/>
            <w:shd w:val="clear" w:color="auto" w:fill="auto"/>
            <w:vAlign w:val="center"/>
          </w:tcPr>
          <w:p w:rsidR="00637437" w:rsidRPr="00714A0F" w:rsidRDefault="00637437">
            <w:pPr>
              <w:pStyle w:val="142"/>
              <w:spacing w:line="240" w:lineRule="exact"/>
              <w:jc w:val="right"/>
              <w:rPr>
                <w:rFonts w:hint="eastAsia"/>
                <w:spacing w:val="-10"/>
              </w:rPr>
            </w:pPr>
            <w:r w:rsidRPr="00714A0F">
              <w:rPr>
                <w:rFonts w:hint="eastAsia"/>
                <w:spacing w:val="-10"/>
              </w:rPr>
              <w:t>3,000,000</w:t>
            </w:r>
          </w:p>
        </w:tc>
        <w:tc>
          <w:tcPr>
            <w:tcW w:w="938" w:type="dxa"/>
            <w:shd w:val="clear" w:color="auto" w:fill="auto"/>
            <w:vAlign w:val="center"/>
          </w:tcPr>
          <w:p w:rsidR="00637437" w:rsidRPr="00714A0F" w:rsidRDefault="00637437">
            <w:pPr>
              <w:pStyle w:val="142"/>
              <w:spacing w:line="240" w:lineRule="exact"/>
              <w:jc w:val="right"/>
              <w:rPr>
                <w:rFonts w:hint="eastAsia"/>
                <w:spacing w:val="-10"/>
              </w:rPr>
            </w:pPr>
            <w:r w:rsidRPr="00714A0F">
              <w:rPr>
                <w:rFonts w:hint="eastAsia"/>
                <w:spacing w:val="-10"/>
              </w:rPr>
              <w:t>-</w:t>
            </w:r>
          </w:p>
        </w:tc>
        <w:tc>
          <w:tcPr>
            <w:tcW w:w="1050" w:type="dxa"/>
            <w:shd w:val="clear" w:color="auto" w:fill="auto"/>
            <w:vAlign w:val="center"/>
          </w:tcPr>
          <w:p w:rsidR="00637437" w:rsidRPr="00714A0F" w:rsidRDefault="00637437">
            <w:pPr>
              <w:pStyle w:val="142"/>
              <w:spacing w:line="240" w:lineRule="exact"/>
              <w:jc w:val="right"/>
              <w:rPr>
                <w:rFonts w:hint="eastAsia"/>
                <w:spacing w:val="-10"/>
              </w:rPr>
            </w:pPr>
            <w:r w:rsidRPr="00714A0F">
              <w:rPr>
                <w:rFonts w:hint="eastAsia"/>
                <w:spacing w:val="-10"/>
              </w:rPr>
              <w:t>3,000,000</w:t>
            </w:r>
          </w:p>
        </w:tc>
        <w:tc>
          <w:tcPr>
            <w:tcW w:w="4235" w:type="dxa"/>
            <w:tcBorders>
              <w:right w:val="single" w:sz="12" w:space="0" w:color="auto"/>
            </w:tcBorders>
            <w:shd w:val="clear" w:color="auto" w:fill="auto"/>
            <w:vAlign w:val="center"/>
          </w:tcPr>
          <w:p w:rsidR="00637437" w:rsidRDefault="00637437">
            <w:pPr>
              <w:pStyle w:val="142"/>
              <w:spacing w:line="240" w:lineRule="exact"/>
              <w:ind w:left="243" w:hangingChars="100" w:hanging="243"/>
              <w:jc w:val="both"/>
              <w:rPr>
                <w:rFonts w:hint="eastAsia"/>
              </w:rPr>
            </w:pPr>
            <w:r>
              <w:rPr>
                <w:rFonts w:hint="eastAsia"/>
              </w:rPr>
              <w:t>1.捐助工研院、藥技中心、生技中心等20億元，聚焦推動開發必要藥品清單中之原料藥、西藥製劑與生物製劑之技術及關鍵製程建置；對接歐美國際藥廠決策層，深化與歐美製藥產業鏈合作，並參與國際展會及設立「臺灣生醫主題館」，推廣臺灣藥品與CDMO服務，爭取國際合作與市場機會。</w:t>
            </w:r>
          </w:p>
          <w:p w:rsidR="00637437" w:rsidRPr="009D1D3F" w:rsidRDefault="00637437">
            <w:pPr>
              <w:pStyle w:val="142"/>
              <w:spacing w:line="240" w:lineRule="exact"/>
              <w:ind w:left="243" w:hangingChars="100" w:hanging="243"/>
              <w:jc w:val="both"/>
              <w:rPr>
                <w:rFonts w:hint="eastAsia"/>
              </w:rPr>
            </w:pPr>
            <w:r>
              <w:rPr>
                <w:rFonts w:hint="eastAsia"/>
              </w:rPr>
              <w:t>2.對企業之捐助10億元，作為國家藥物韌性整備計畫業界科專專用，投入尚無自製能力品項之研發與量產產能建置，並鼓勵上下游產業串聯整合。</w:t>
            </w:r>
          </w:p>
        </w:tc>
      </w:tr>
      <w:tr w:rsidR="00637437" w:rsidRPr="009D1D3F">
        <w:trPr>
          <w:trHeight w:val="312"/>
        </w:trPr>
        <w:tc>
          <w:tcPr>
            <w:tcW w:w="1134" w:type="dxa"/>
            <w:tcBorders>
              <w:top w:val="single" w:sz="4" w:space="0" w:color="auto"/>
              <w:left w:val="single" w:sz="12" w:space="0" w:color="auto"/>
              <w:bottom w:val="single" w:sz="12" w:space="0" w:color="auto"/>
            </w:tcBorders>
            <w:shd w:val="clear" w:color="auto" w:fill="auto"/>
            <w:vAlign w:val="center"/>
          </w:tcPr>
          <w:p w:rsidR="00637437" w:rsidRPr="00714A0F" w:rsidRDefault="00637437">
            <w:pPr>
              <w:pStyle w:val="142"/>
              <w:spacing w:line="240" w:lineRule="exact"/>
              <w:rPr>
                <w:spacing w:val="-16"/>
              </w:rPr>
            </w:pPr>
            <w:r w:rsidRPr="00714A0F">
              <w:rPr>
                <w:rFonts w:hint="eastAsia"/>
                <w:spacing w:val="-16"/>
              </w:rPr>
              <w:t>產業發展署</w:t>
            </w:r>
          </w:p>
        </w:tc>
        <w:tc>
          <w:tcPr>
            <w:tcW w:w="1148" w:type="dxa"/>
            <w:tcBorders>
              <w:bottom w:val="single" w:sz="12" w:space="0" w:color="auto"/>
            </w:tcBorders>
            <w:shd w:val="clear" w:color="auto" w:fill="auto"/>
            <w:vAlign w:val="center"/>
          </w:tcPr>
          <w:p w:rsidR="00637437" w:rsidRPr="00714A0F" w:rsidRDefault="00637437">
            <w:pPr>
              <w:pStyle w:val="142"/>
              <w:spacing w:line="240" w:lineRule="exact"/>
              <w:jc w:val="right"/>
              <w:rPr>
                <w:rFonts w:hint="eastAsia"/>
                <w:spacing w:val="-10"/>
              </w:rPr>
            </w:pPr>
            <w:r w:rsidRPr="00714A0F">
              <w:rPr>
                <w:rFonts w:hint="eastAsia"/>
                <w:spacing w:val="-10"/>
              </w:rPr>
              <w:t>270,000</w:t>
            </w:r>
          </w:p>
        </w:tc>
        <w:tc>
          <w:tcPr>
            <w:tcW w:w="938" w:type="dxa"/>
            <w:tcBorders>
              <w:bottom w:val="single" w:sz="12" w:space="0" w:color="auto"/>
            </w:tcBorders>
            <w:shd w:val="clear" w:color="auto" w:fill="auto"/>
            <w:vAlign w:val="center"/>
          </w:tcPr>
          <w:p w:rsidR="00637437" w:rsidRPr="00714A0F" w:rsidRDefault="00637437">
            <w:pPr>
              <w:pStyle w:val="142"/>
              <w:spacing w:line="240" w:lineRule="exact"/>
              <w:jc w:val="right"/>
              <w:rPr>
                <w:rFonts w:hint="eastAsia"/>
                <w:spacing w:val="-10"/>
              </w:rPr>
            </w:pPr>
            <w:r w:rsidRPr="00714A0F">
              <w:rPr>
                <w:rFonts w:hint="eastAsia"/>
                <w:spacing w:val="-10"/>
              </w:rPr>
              <w:t>139,868</w:t>
            </w:r>
          </w:p>
        </w:tc>
        <w:tc>
          <w:tcPr>
            <w:tcW w:w="1050" w:type="dxa"/>
            <w:tcBorders>
              <w:bottom w:val="single" w:sz="12" w:space="0" w:color="auto"/>
            </w:tcBorders>
            <w:shd w:val="clear" w:color="auto" w:fill="auto"/>
            <w:vAlign w:val="center"/>
          </w:tcPr>
          <w:p w:rsidR="00637437" w:rsidRPr="00714A0F" w:rsidRDefault="00637437">
            <w:pPr>
              <w:pStyle w:val="142"/>
              <w:spacing w:line="240" w:lineRule="exact"/>
              <w:jc w:val="right"/>
              <w:rPr>
                <w:rFonts w:hint="eastAsia"/>
                <w:spacing w:val="-10"/>
              </w:rPr>
            </w:pPr>
            <w:r w:rsidRPr="00714A0F">
              <w:rPr>
                <w:rFonts w:hint="eastAsia"/>
                <w:spacing w:val="-10"/>
              </w:rPr>
              <w:t>130,000</w:t>
            </w:r>
          </w:p>
        </w:tc>
        <w:tc>
          <w:tcPr>
            <w:tcW w:w="4235" w:type="dxa"/>
            <w:tcBorders>
              <w:bottom w:val="single" w:sz="12" w:space="0" w:color="auto"/>
              <w:right w:val="single" w:sz="12" w:space="0" w:color="auto"/>
            </w:tcBorders>
            <w:shd w:val="clear" w:color="auto" w:fill="auto"/>
            <w:vAlign w:val="center"/>
          </w:tcPr>
          <w:p w:rsidR="00637437" w:rsidRDefault="00637437">
            <w:pPr>
              <w:pStyle w:val="142"/>
              <w:spacing w:line="240" w:lineRule="exact"/>
              <w:ind w:left="243" w:hangingChars="100" w:hanging="243"/>
              <w:jc w:val="both"/>
            </w:pPr>
            <w:r>
              <w:rPr>
                <w:rFonts w:hint="eastAsia"/>
              </w:rPr>
              <w:t>1.辦理國內無產製之原料藥、製劑及醫療器材研發與製造，協助國內業者投入關鍵原料藥、製劑、醫療器材開發，並參與國際指標性展會等經費。</w:t>
            </w:r>
          </w:p>
          <w:p w:rsidR="00637437" w:rsidRPr="0010384B" w:rsidRDefault="00637437">
            <w:pPr>
              <w:pStyle w:val="142"/>
              <w:spacing w:line="240" w:lineRule="exact"/>
              <w:ind w:left="243" w:hangingChars="100" w:hanging="243"/>
              <w:jc w:val="both"/>
              <w:rPr>
                <w:rFonts w:hint="eastAsia"/>
              </w:rPr>
            </w:pPr>
            <w:r>
              <w:rPr>
                <w:rFonts w:hint="eastAsia"/>
              </w:rPr>
              <w:t>2.預計委辦內容：(1)推動開發必要藥品清單中之原料藥、西藥製劑及醫療器材之技術及關鍵製程建置，並鼓勵上下游產業串聯整合；(2)深化與歐美製藥產業鏈合作，參與國際展會及設立「臺灣館」，推廣臺灣藥品與委託開發暨製造服務，爭取國際商機。</w:t>
            </w:r>
          </w:p>
          <w:p w:rsidR="00637437" w:rsidRDefault="00637437">
            <w:pPr>
              <w:pStyle w:val="142"/>
              <w:spacing w:line="240" w:lineRule="exact"/>
              <w:ind w:left="243" w:hangingChars="100" w:hanging="243"/>
              <w:jc w:val="both"/>
            </w:pPr>
            <w:r>
              <w:rPr>
                <w:rFonts w:hint="eastAsia"/>
              </w:rPr>
              <w:t>3.預計捐助對象：</w:t>
            </w:r>
            <w:r w:rsidRPr="00F63FF9">
              <w:rPr>
                <w:rFonts w:hint="eastAsia"/>
              </w:rPr>
              <w:t>國內製藥</w:t>
            </w:r>
            <w:r>
              <w:rPr>
                <w:rFonts w:hint="eastAsia"/>
              </w:rPr>
              <w:t>及</w:t>
            </w:r>
            <w:r w:rsidRPr="00F63FF9">
              <w:rPr>
                <w:rFonts w:hint="eastAsia"/>
              </w:rPr>
              <w:t>醫療器材製造廠或生技醫藥公司</w:t>
            </w:r>
            <w:r>
              <w:rPr>
                <w:rFonts w:hint="eastAsia"/>
              </w:rPr>
              <w:t>。</w:t>
            </w:r>
          </w:p>
          <w:p w:rsidR="00637437" w:rsidRPr="00F63FF9" w:rsidRDefault="00637437">
            <w:pPr>
              <w:pStyle w:val="142"/>
              <w:spacing w:line="240" w:lineRule="exact"/>
              <w:ind w:left="243" w:hangingChars="100" w:hanging="243"/>
              <w:jc w:val="both"/>
              <w:rPr>
                <w:rFonts w:hint="eastAsia"/>
              </w:rPr>
            </w:pPr>
            <w:r>
              <w:rPr>
                <w:rFonts w:hint="eastAsia"/>
              </w:rPr>
              <w:t>4.預計捐助內容：依據「經濟部協助產業創新活動補助獎勵及輔導辦法」，辦理產業創新平台主題式研發補助。</w:t>
            </w:r>
          </w:p>
        </w:tc>
      </w:tr>
    </w:tbl>
    <w:p w:rsidR="00637437" w:rsidRDefault="00637437">
      <w:pPr>
        <w:pStyle w:val="142"/>
      </w:pPr>
      <w:r>
        <w:rPr>
          <w:rFonts w:hint="eastAsia"/>
        </w:rPr>
        <w:t>資料來源：整理自經濟部</w:t>
      </w:r>
      <w:r w:rsidRPr="00A7395B">
        <w:rPr>
          <w:rFonts w:hint="eastAsia"/>
        </w:rPr>
        <w:t>及產業發展署115年度預算案</w:t>
      </w:r>
      <w:r>
        <w:rPr>
          <w:rFonts w:hint="eastAsia"/>
        </w:rPr>
        <w:t>。</w:t>
      </w:r>
    </w:p>
    <w:p w:rsidR="00637437" w:rsidRDefault="00637437">
      <w:pPr>
        <w:ind w:left="566" w:firstLine="566"/>
      </w:pPr>
      <w:r w:rsidRPr="00AA2CCF">
        <w:rPr>
          <w:rFonts w:hint="eastAsia"/>
        </w:rPr>
        <w:t>綜上，</w:t>
      </w:r>
      <w:r w:rsidRPr="001F4366">
        <w:rPr>
          <w:rFonts w:hint="eastAsia"/>
        </w:rPr>
        <w:t>經濟部115年度預算案「研發測試場域整建暨藥品國產自製能量建置計畫」工作計畫項下</w:t>
      </w:r>
      <w:r>
        <w:rPr>
          <w:rFonts w:hint="eastAsia"/>
        </w:rPr>
        <w:t>新增</w:t>
      </w:r>
      <w:r w:rsidRPr="001F4366">
        <w:rPr>
          <w:rFonts w:hint="eastAsia"/>
        </w:rPr>
        <w:t>「藥品國產自製能量建置與國際鏈結計畫」</w:t>
      </w:r>
      <w:r>
        <w:rPr>
          <w:rFonts w:hint="eastAsia"/>
        </w:rPr>
        <w:t>編列30億元，投入</w:t>
      </w:r>
      <w:r w:rsidRPr="00B04D1F">
        <w:rPr>
          <w:rFonts w:hint="eastAsia"/>
        </w:rPr>
        <w:t>必要藥品清單</w:t>
      </w:r>
      <w:r>
        <w:rPr>
          <w:rFonts w:hint="eastAsia"/>
        </w:rPr>
        <w:t>關鍵性品項之製程</w:t>
      </w:r>
      <w:r w:rsidRPr="00AA2CCF">
        <w:rPr>
          <w:rFonts w:hint="eastAsia"/>
        </w:rPr>
        <w:t>技術研發</w:t>
      </w:r>
      <w:r>
        <w:rPr>
          <w:rFonts w:hint="eastAsia"/>
        </w:rPr>
        <w:t>等工作</w:t>
      </w:r>
      <w:r w:rsidRPr="00AA2CCF">
        <w:rPr>
          <w:rFonts w:hint="eastAsia"/>
        </w:rPr>
        <w:t>，</w:t>
      </w:r>
      <w:r w:rsidRPr="00B04D1F">
        <w:rPr>
          <w:rFonts w:hint="eastAsia"/>
        </w:rPr>
        <w:t>允宜加強跨機關間之分工協調，俾促使預算資源有效運用</w:t>
      </w:r>
      <w:r w:rsidRPr="00AA2CCF">
        <w:rPr>
          <w:rFonts w:hint="eastAsia"/>
        </w:rPr>
        <w:t>。</w:t>
      </w:r>
    </w:p>
    <w:p w:rsidR="00637437" w:rsidRPr="001B588F" w:rsidRDefault="00637437">
      <w:pPr>
        <w:pStyle w:val="ad"/>
        <w:spacing w:line="440" w:lineRule="exact"/>
        <w:rPr>
          <w:rFonts w:hint="eastAsia"/>
        </w:rPr>
      </w:pPr>
      <w:r w:rsidRPr="002E4452">
        <w:rPr>
          <w:rFonts w:hint="eastAsia"/>
        </w:rPr>
        <w:t>（分機：</w:t>
      </w:r>
      <w:r w:rsidR="00B174AD" w:rsidRPr="002E4452">
        <w:rPr>
          <w:rFonts w:hint="eastAsia"/>
        </w:rPr>
        <w:t>192</w:t>
      </w:r>
      <w:r w:rsidR="00B174AD">
        <w:t>6</w:t>
      </w:r>
      <w:r w:rsidR="00B174AD" w:rsidRPr="002E4452">
        <w:rPr>
          <w:rFonts w:hint="eastAsia"/>
        </w:rPr>
        <w:t xml:space="preserve"> </w:t>
      </w:r>
      <w:r w:rsidR="00B174AD">
        <w:rPr>
          <w:rFonts w:hint="eastAsia"/>
        </w:rPr>
        <w:t>黃芝穎、</w:t>
      </w:r>
      <w:r>
        <w:rPr>
          <w:rFonts w:hint="eastAsia"/>
        </w:rPr>
        <w:t>1928</w:t>
      </w:r>
      <w:r w:rsidR="004C41DE">
        <w:rPr>
          <w:rFonts w:hint="eastAsia"/>
        </w:rPr>
        <w:t xml:space="preserve"> </w:t>
      </w:r>
      <w:r>
        <w:rPr>
          <w:rFonts w:hint="eastAsia"/>
        </w:rPr>
        <w:t>施岑佩</w:t>
      </w:r>
      <w:r w:rsidRPr="002E4452">
        <w:rPr>
          <w:rFonts w:hint="eastAsia"/>
        </w:rPr>
        <w:t>）</w:t>
      </w:r>
    </w:p>
    <w:p w:rsidR="00637437" w:rsidRPr="007B48F0" w:rsidRDefault="00637437" w:rsidP="00637437">
      <w:pPr>
        <w:ind w:leftChars="0" w:left="0" w:firstLineChars="0" w:firstLine="0"/>
        <w:rPr>
          <w:rFonts w:hAnsi="標楷體" w:hint="eastAsia"/>
          <w:color w:val="000000"/>
        </w:rPr>
      </w:pPr>
    </w:p>
    <w:sectPr w:rsidR="00637437" w:rsidRPr="007B48F0" w:rsidSect="00221E72">
      <w:headerReference w:type="even" r:id="rId17"/>
      <w:headerReference w:type="default" r:id="rId18"/>
      <w:footerReference w:type="even" r:id="rId19"/>
      <w:footerReference w:type="default" r:id="rId20"/>
      <w:headerReference w:type="first" r:id="rId21"/>
      <w:footerReference w:type="first" r:id="rId2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396" w:rsidRDefault="00736396" w:rsidP="00432F5E">
      <w:pPr>
        <w:spacing w:line="240" w:lineRule="auto"/>
        <w:ind w:left="560" w:firstLine="560"/>
      </w:pPr>
      <w:r>
        <w:separator/>
      </w:r>
    </w:p>
  </w:endnote>
  <w:endnote w:type="continuationSeparator" w:id="0">
    <w:p w:rsidR="00736396" w:rsidRDefault="00736396" w:rsidP="00432F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Aptos">
    <w:altName w:val="Arial"/>
    <w:charset w:val="00"/>
    <w:family w:val="swiss"/>
    <w:pitch w:val="variable"/>
    <w:sig w:usb0="00000001" w:usb1="00000003" w:usb2="00000000" w:usb3="00000000" w:csb0="0000019F" w:csb1="00000000"/>
  </w:font>
  <w:font w:name="New Gulim">
    <w:charset w:val="81"/>
    <w:family w:val="roman"/>
    <w:pitch w:val="variable"/>
    <w:sig w:usb0="B00002AF" w:usb1="7B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C4" w:rsidRDefault="004272C4" w:rsidP="00432F5E">
    <w:pPr>
      <w:pStyle w:val="af4"/>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4272C4" w:rsidRDefault="004272C4" w:rsidP="00432F5E">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C4" w:rsidRPr="007B0E6E" w:rsidRDefault="004272C4" w:rsidP="00323DDC">
    <w:pPr>
      <w:pStyle w:val="af4"/>
      <w:framePr w:wrap="around" w:vAnchor="text" w:hAnchor="margin" w:xAlign="center" w:y="1"/>
      <w:ind w:leftChars="0" w:left="0" w:firstLineChars="0" w:firstLine="0"/>
      <w:jc w:val="center"/>
      <w:rPr>
        <w:rStyle w:val="af3"/>
        <w:rFonts w:ascii="標楷體" w:hAnsi="標楷體"/>
      </w:rPr>
    </w:pPr>
    <w:r w:rsidRPr="007B0E6E">
      <w:rPr>
        <w:rStyle w:val="af3"/>
        <w:rFonts w:ascii="標楷體" w:hAnsi="標楷體"/>
      </w:rPr>
      <w:fldChar w:fldCharType="begin"/>
    </w:r>
    <w:r w:rsidRPr="007B0E6E">
      <w:rPr>
        <w:rStyle w:val="af3"/>
        <w:rFonts w:ascii="標楷體" w:hAnsi="標楷體"/>
      </w:rPr>
      <w:instrText xml:space="preserve">PAGE  </w:instrText>
    </w:r>
    <w:r w:rsidRPr="007B0E6E">
      <w:rPr>
        <w:rStyle w:val="af3"/>
        <w:rFonts w:ascii="標楷體" w:hAnsi="標楷體"/>
      </w:rPr>
      <w:fldChar w:fldCharType="separate"/>
    </w:r>
    <w:r w:rsidR="00C7725F">
      <w:rPr>
        <w:rStyle w:val="af3"/>
        <w:rFonts w:ascii="標楷體" w:hAnsi="標楷體"/>
        <w:noProof/>
      </w:rPr>
      <w:t>1</w:t>
    </w:r>
    <w:r w:rsidRPr="007B0E6E">
      <w:rPr>
        <w:rStyle w:val="af3"/>
        <w:rFonts w:ascii="標楷體" w:hAnsi="標楷體"/>
      </w:rPr>
      <w:fldChar w:fldCharType="end"/>
    </w:r>
  </w:p>
  <w:p w:rsidR="004272C4" w:rsidRDefault="004272C4" w:rsidP="00DF1FC4">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C4" w:rsidRDefault="004272C4" w:rsidP="00432F5E">
    <w:pPr>
      <w:pStyle w:val="af4"/>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AE33CF" w:rsidRDefault="00AE33CF" w:rsidP="00432F5E">
    <w:pPr>
      <w:pStyle w:val="af4"/>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Pr="007B0E6E" w:rsidRDefault="00AE33CF" w:rsidP="00323DDC">
    <w:pPr>
      <w:pStyle w:val="af4"/>
      <w:framePr w:wrap="around" w:vAnchor="text" w:hAnchor="margin" w:xAlign="center" w:y="1"/>
      <w:ind w:leftChars="0" w:left="0" w:firstLineChars="0" w:firstLine="0"/>
      <w:jc w:val="center"/>
      <w:rPr>
        <w:rStyle w:val="af3"/>
        <w:rFonts w:ascii="標楷體" w:hAnsi="標楷體"/>
      </w:rPr>
    </w:pPr>
    <w:r w:rsidRPr="007B0E6E">
      <w:rPr>
        <w:rStyle w:val="af3"/>
        <w:rFonts w:ascii="標楷體" w:hAnsi="標楷體"/>
      </w:rPr>
      <w:fldChar w:fldCharType="begin"/>
    </w:r>
    <w:r w:rsidRPr="007B0E6E">
      <w:rPr>
        <w:rStyle w:val="af3"/>
        <w:rFonts w:ascii="標楷體" w:hAnsi="標楷體"/>
      </w:rPr>
      <w:instrText xml:space="preserve">PAGE  </w:instrText>
    </w:r>
    <w:r w:rsidRPr="007B0E6E">
      <w:rPr>
        <w:rStyle w:val="af3"/>
        <w:rFonts w:ascii="標楷體" w:hAnsi="標楷體"/>
      </w:rPr>
      <w:fldChar w:fldCharType="separate"/>
    </w:r>
    <w:r w:rsidR="00B6158C">
      <w:rPr>
        <w:rStyle w:val="af3"/>
        <w:rFonts w:ascii="標楷體" w:hAnsi="標楷體"/>
        <w:noProof/>
      </w:rPr>
      <w:t>32</w:t>
    </w:r>
    <w:r w:rsidRPr="007B0E6E">
      <w:rPr>
        <w:rStyle w:val="af3"/>
        <w:rFonts w:ascii="標楷體" w:hAnsi="標楷體"/>
      </w:rPr>
      <w:fldChar w:fldCharType="end"/>
    </w:r>
  </w:p>
  <w:p w:rsidR="00AE33CF" w:rsidRDefault="00AE33CF" w:rsidP="00DF1FC4">
    <w:pPr>
      <w:pStyle w:val="af4"/>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396" w:rsidRDefault="00736396" w:rsidP="00BD1449">
      <w:pPr>
        <w:spacing w:line="240" w:lineRule="auto"/>
        <w:ind w:leftChars="202" w:left="566" w:firstLine="560"/>
      </w:pPr>
      <w:r>
        <w:separator/>
      </w:r>
    </w:p>
  </w:footnote>
  <w:footnote w:type="continuationSeparator" w:id="0">
    <w:p w:rsidR="00736396" w:rsidRDefault="00736396" w:rsidP="00432F5E">
      <w:pPr>
        <w:spacing w:line="240" w:lineRule="auto"/>
        <w:ind w:left="560" w:firstLine="560"/>
      </w:pPr>
      <w:r>
        <w:continuationSeparator/>
      </w:r>
    </w:p>
  </w:footnote>
  <w:footnote w:id="1">
    <w:p w:rsidR="00081953" w:rsidRPr="00D20747" w:rsidRDefault="00081953" w:rsidP="008A1A4C">
      <w:pPr>
        <w:pStyle w:val="aff3"/>
        <w:ind w:left="85" w:hanging="85"/>
        <w:jc w:val="both"/>
        <w:rPr>
          <w:rFonts w:hint="eastAsia"/>
          <w:lang w:eastAsia="zh-TW"/>
        </w:rPr>
      </w:pPr>
      <w:r>
        <w:rPr>
          <w:rStyle w:val="aff5"/>
        </w:rPr>
        <w:footnoteRef/>
      </w:r>
      <w:r w:rsidRPr="002F2DA9">
        <w:rPr>
          <w:rFonts w:hint="eastAsia"/>
          <w:lang w:eastAsia="zh-TW"/>
        </w:rPr>
        <w:t>依經濟部11</w:t>
      </w:r>
      <w:r>
        <w:rPr>
          <w:rFonts w:hint="eastAsia"/>
          <w:lang w:eastAsia="zh-TW"/>
        </w:rPr>
        <w:t>3</w:t>
      </w:r>
      <w:r w:rsidRPr="002F2DA9">
        <w:rPr>
          <w:rFonts w:hint="eastAsia"/>
          <w:lang w:eastAsia="zh-TW"/>
        </w:rPr>
        <w:t>年度主管決算有關「</w:t>
      </w:r>
      <w:r w:rsidR="00E253CC">
        <w:rPr>
          <w:rFonts w:hint="eastAsia"/>
          <w:lang w:eastAsia="zh-TW"/>
        </w:rPr>
        <w:t>經濟部</w:t>
      </w:r>
      <w:r w:rsidRPr="002F2DA9">
        <w:rPr>
          <w:rFonts w:hint="eastAsia"/>
          <w:lang w:eastAsia="zh-TW"/>
        </w:rPr>
        <w:t>對直接投資、所屬各部門轉投資及共同投資之效益評估表」略以</w:t>
      </w:r>
      <w:r w:rsidR="00D401FD">
        <w:rPr>
          <w:rFonts w:ascii="新細明體" w:eastAsia="新細明體" w:hAnsi="新細明體" w:hint="eastAsia"/>
          <w:lang w:eastAsia="zh-TW"/>
        </w:rPr>
        <w:t>：</w:t>
      </w:r>
      <w:r>
        <w:rPr>
          <w:rFonts w:hint="eastAsia"/>
          <w:lang w:eastAsia="zh-TW"/>
        </w:rPr>
        <w:t>(1)</w:t>
      </w:r>
      <w:r w:rsidRPr="00E613CB">
        <w:rPr>
          <w:rFonts w:hint="eastAsia"/>
          <w:lang w:eastAsia="zh-TW"/>
        </w:rPr>
        <w:t>台船公司111及112年受新冠疫情、工程複雜、人工、材料、裝備等價格大幅上漲以及大型浮吊船（MIV）工作進度等影響，導致虧損；113年執行MIV保固作業，另因商船業務缺乏，公務船艦業務多屬單艘或原型艦，無法延續廠內生產能量，致持續呈現虧損，惟透過營運改善方案之推動，虧損幅度已大幅收斂。台船公司為國內最大造船公司並肩負國艦國造任務，對上下游產業影響甚鉅，基於產業效益，仍持續投資</w:t>
      </w:r>
      <w:r w:rsidRPr="002F2DA9">
        <w:rPr>
          <w:rFonts w:hint="eastAsia"/>
          <w:lang w:eastAsia="zh-TW"/>
        </w:rPr>
        <w:t>。</w:t>
      </w:r>
      <w:r>
        <w:rPr>
          <w:rFonts w:hint="eastAsia"/>
          <w:lang w:eastAsia="zh-TW"/>
        </w:rPr>
        <w:t>(</w:t>
      </w:r>
      <w:r>
        <w:rPr>
          <w:lang w:eastAsia="zh-TW"/>
        </w:rPr>
        <w:t>2)</w:t>
      </w:r>
      <w:r w:rsidRPr="00E613CB">
        <w:rPr>
          <w:rFonts w:hint="eastAsia"/>
          <w:lang w:eastAsia="zh-TW"/>
        </w:rPr>
        <w:t>唐榮</w:t>
      </w:r>
      <w:r w:rsidR="00E253CC">
        <w:rPr>
          <w:rFonts w:hint="eastAsia"/>
          <w:lang w:eastAsia="zh-TW"/>
        </w:rPr>
        <w:t>鐵工廠</w:t>
      </w:r>
      <w:r w:rsidRPr="00E613CB">
        <w:rPr>
          <w:rFonts w:hint="eastAsia"/>
          <w:lang w:eastAsia="zh-TW"/>
        </w:rPr>
        <w:t>公司112年因受通貨膨脹、升息、終端需求萎縮影響，價格大幅滑落，而購料成本端下降幅度與速度卻遠不及市場銷售價格端之降幅，造成公司營運虧損；113年上半年尚能控制虧損，下半年因受國際鎳價跌勢擴大，對不銹鋼價造成打擊，致虧損大幅增加。目前仍朝資產開發題材轉型，建議持續投資。</w:t>
      </w:r>
      <w:r>
        <w:rPr>
          <w:rFonts w:hint="eastAsia"/>
          <w:lang w:eastAsia="zh-TW"/>
        </w:rPr>
        <w:t>(3)</w:t>
      </w:r>
      <w:r w:rsidR="00E253CC" w:rsidRPr="00E253CC">
        <w:rPr>
          <w:rFonts w:hint="eastAsia"/>
          <w:color w:val="000000"/>
          <w:spacing w:val="-20"/>
          <w:lang w:eastAsia="zh-TW"/>
        </w:rPr>
        <w:t>可威環境資源公司</w:t>
      </w:r>
      <w:r w:rsidRPr="008313AC">
        <w:rPr>
          <w:rFonts w:hint="eastAsia"/>
          <w:lang w:eastAsia="zh-TW"/>
        </w:rPr>
        <w:t>115</w:t>
      </w:r>
      <w:r w:rsidR="00BD61CE">
        <w:rPr>
          <w:rFonts w:hint="eastAsia"/>
          <w:lang w:eastAsia="zh-TW"/>
        </w:rPr>
        <w:t>至</w:t>
      </w:r>
      <w:r w:rsidRPr="008313AC">
        <w:rPr>
          <w:rFonts w:hint="eastAsia"/>
          <w:lang w:eastAsia="zh-TW"/>
        </w:rPr>
        <w:t>118年尚須償還銀行貸款，且為充實營運資金，暫規劃不配發股利。考量該公司肩負工業區有害事業廢棄物處理任務，基於產業效益，仍持續投資</w:t>
      </w:r>
      <w:r w:rsidR="00E253CC">
        <w:rPr>
          <w:rFonts w:hAnsi="標楷體" w:hint="eastAsia"/>
          <w:lang w:eastAsia="zh-TW"/>
        </w:rPr>
        <w:t>。</w:t>
      </w:r>
    </w:p>
  </w:footnote>
  <w:footnote w:id="2">
    <w:p w:rsidR="00081953" w:rsidRPr="00271B75" w:rsidRDefault="00081953" w:rsidP="008A1A4C">
      <w:pPr>
        <w:pStyle w:val="aff3"/>
        <w:ind w:leftChars="4" w:left="84" w:hangingChars="30" w:hanging="73"/>
        <w:jc w:val="both"/>
        <w:rPr>
          <w:rStyle w:val="143"/>
          <w:lang w:eastAsia="zh-TW"/>
        </w:rPr>
      </w:pPr>
      <w:r>
        <w:rPr>
          <w:rStyle w:val="aff5"/>
        </w:rPr>
        <w:footnoteRef/>
      </w:r>
      <w:r w:rsidRPr="00271B75">
        <w:rPr>
          <w:rStyle w:val="143"/>
          <w:lang w:eastAsia="zh-TW"/>
        </w:rPr>
        <w:t>審計部審核意</w:t>
      </w:r>
      <w:r w:rsidRPr="00271B75">
        <w:rPr>
          <w:rStyle w:val="143"/>
          <w:rFonts w:hint="eastAsia"/>
          <w:lang w:eastAsia="zh-TW"/>
        </w:rPr>
        <w:t>見略以：</w:t>
      </w:r>
      <w:r>
        <w:rPr>
          <w:rStyle w:val="143"/>
          <w:rFonts w:hint="eastAsia"/>
          <w:lang w:eastAsia="zh-TW"/>
        </w:rPr>
        <w:t>轉</w:t>
      </w:r>
      <w:r w:rsidRPr="007D5ABB">
        <w:rPr>
          <w:rStyle w:val="143"/>
          <w:rFonts w:hint="eastAsia"/>
          <w:lang w:eastAsia="zh-TW"/>
        </w:rPr>
        <w:t>投資事業中國鋼鐵公司自10</w:t>
      </w:r>
      <w:r w:rsidR="00772715">
        <w:rPr>
          <w:rStyle w:val="143"/>
          <w:rFonts w:hint="eastAsia"/>
          <w:lang w:eastAsia="zh-TW"/>
        </w:rPr>
        <w:t>7</w:t>
      </w:r>
      <w:r w:rsidRPr="007D5ABB">
        <w:rPr>
          <w:rStyle w:val="143"/>
          <w:rFonts w:hint="eastAsia"/>
          <w:lang w:eastAsia="zh-TW"/>
        </w:rPr>
        <w:t>年投資成立興達海洋基礎公司，因遭遇嚴重特殊傳染性肺炎疫情、缺工等因素導致產製成本高漲，已連續虧損6年，累積虧損達64億元；</w:t>
      </w:r>
      <w:r w:rsidRPr="00271B75">
        <w:rPr>
          <w:rStyle w:val="143"/>
          <w:rFonts w:hint="eastAsia"/>
          <w:lang w:eastAsia="zh-TW"/>
        </w:rPr>
        <w:t>另臺鹽</w:t>
      </w:r>
      <w:r w:rsidR="00772715">
        <w:rPr>
          <w:rStyle w:val="143"/>
          <w:rFonts w:hint="eastAsia"/>
          <w:lang w:eastAsia="zh-TW"/>
        </w:rPr>
        <w:t>實業</w:t>
      </w:r>
      <w:r w:rsidRPr="00271B75">
        <w:rPr>
          <w:rStyle w:val="143"/>
          <w:rFonts w:hint="eastAsia"/>
          <w:lang w:eastAsia="zh-TW"/>
        </w:rPr>
        <w:t>公司，前於106年轉投資成立臺鹽綠能公司，惟迭遭外界質疑臺鹽綠能公司前經營階層涉有收取回扣之舞弊事件，嗣經臺南地方檢察署偵辦結果，涉有違反證券交易法等罪，雖據經濟部說明已主動將相關違法事證提送檢調偵辦，然該弊案仍損及臺鹽公司與公股權益。</w:t>
      </w:r>
    </w:p>
  </w:footnote>
  <w:footnote w:id="3">
    <w:p w:rsidR="004272C4" w:rsidRPr="003929EE" w:rsidRDefault="004272C4" w:rsidP="00175928">
      <w:pPr>
        <w:pStyle w:val="aff3"/>
        <w:ind w:left="85" w:hanging="85"/>
        <w:rPr>
          <w:rFonts w:hint="eastAsia"/>
          <w:lang w:eastAsia="zh-TW"/>
        </w:rPr>
      </w:pPr>
      <w:r>
        <w:rPr>
          <w:rStyle w:val="aff5"/>
        </w:rPr>
        <w:footnoteRef/>
      </w:r>
      <w:r>
        <w:rPr>
          <w:rFonts w:hint="eastAsia"/>
          <w:lang w:eastAsia="zh-TW"/>
        </w:rPr>
        <w:t>委辦手續費由國發基金與中小企業發展基金支應辦理</w:t>
      </w:r>
      <w:r>
        <w:rPr>
          <w:rFonts w:hAnsi="標楷體" w:hint="eastAsia"/>
          <w:lang w:eastAsia="zh-TW"/>
        </w:rPr>
        <w:t>。</w:t>
      </w:r>
    </w:p>
  </w:footnote>
  <w:footnote w:id="4">
    <w:p w:rsidR="004272C4" w:rsidRPr="00252053" w:rsidRDefault="004272C4" w:rsidP="002B62F5">
      <w:pPr>
        <w:pStyle w:val="142"/>
        <w:ind w:left="68" w:hangingChars="28" w:hanging="68"/>
        <w:jc w:val="both"/>
        <w:rPr>
          <w:rFonts w:hint="eastAsia"/>
          <w:color w:val="000000"/>
        </w:rPr>
      </w:pPr>
      <w:r w:rsidRPr="00252053">
        <w:rPr>
          <w:rStyle w:val="aff5"/>
          <w:color w:val="000000"/>
        </w:rPr>
        <w:footnoteRef/>
      </w:r>
      <w:r w:rsidRPr="00252053">
        <w:rPr>
          <w:rFonts w:hint="eastAsia"/>
          <w:color w:val="000000"/>
        </w:rPr>
        <w:t>經濟部投資司提供資料：投資臺灣三大方案1.0以投資金額占比來看，各方案之主要產業分布情形如下：(1)臺商回臺方案：以電子資訊產業為最多，占比70%，其次為金屬機電產業，占比為17%，及民生化工產業，占比為13%。(2)根留臺灣方案：以電子資訊產業為最多，占比為45%，其次為民生化工產業，占比為21%，再其次為金屬機電產業及服務業，占比各為17%。(3)中小企業方案：以民生化工產業為最多，占比為43%，其次為金屬機電產業，占比為36%，再其次為服務業，占比為17%，及電子資訊產業，占比為4%。</w:t>
      </w:r>
    </w:p>
  </w:footnote>
  <w:footnote w:id="5">
    <w:p w:rsidR="004272C4" w:rsidRPr="006063B8" w:rsidRDefault="004272C4">
      <w:pPr>
        <w:pStyle w:val="aff3"/>
        <w:ind w:left="85" w:hanging="85"/>
        <w:rPr>
          <w:rFonts w:hint="eastAsia"/>
          <w:lang w:eastAsia="zh-TW"/>
        </w:rPr>
      </w:pPr>
      <w:r>
        <w:rPr>
          <w:rStyle w:val="aff5"/>
        </w:rPr>
        <w:footnoteRef/>
      </w:r>
      <w:r w:rsidRPr="006063B8">
        <w:rPr>
          <w:rFonts w:hint="eastAsia"/>
          <w:lang w:eastAsia="zh-TW"/>
        </w:rPr>
        <w:t>「無人載具產業發展統籌型計畫」</w:t>
      </w:r>
      <w:r w:rsidR="00B027AC">
        <w:rPr>
          <w:rFonts w:hint="eastAsia"/>
          <w:lang w:eastAsia="zh-TW"/>
        </w:rPr>
        <w:t>經</w:t>
      </w:r>
      <w:r>
        <w:rPr>
          <w:rFonts w:hint="eastAsia"/>
          <w:lang w:eastAsia="zh-TW"/>
        </w:rPr>
        <w:t>114年</w:t>
      </w:r>
      <w:r w:rsidR="00B027AC">
        <w:rPr>
          <w:rFonts w:hint="eastAsia"/>
          <w:lang w:eastAsia="zh-TW"/>
        </w:rPr>
        <w:t>10</w:t>
      </w:r>
      <w:r>
        <w:rPr>
          <w:rFonts w:hint="eastAsia"/>
          <w:lang w:eastAsia="zh-TW"/>
        </w:rPr>
        <w:t>月</w:t>
      </w:r>
      <w:r w:rsidR="00B027AC">
        <w:rPr>
          <w:rFonts w:hint="eastAsia"/>
          <w:lang w:eastAsia="zh-TW"/>
        </w:rPr>
        <w:t>16日行政院院會通過</w:t>
      </w:r>
      <w:r>
        <w:rPr>
          <w:rFonts w:hAnsi="標楷體" w:hint="eastAsia"/>
          <w:lang w:eastAsia="zh-TW"/>
        </w:rPr>
        <w:t>。</w:t>
      </w:r>
    </w:p>
  </w:footnote>
  <w:footnote w:id="6">
    <w:p w:rsidR="004272C4" w:rsidRPr="00FA5385" w:rsidRDefault="004272C4">
      <w:pPr>
        <w:pStyle w:val="aff3"/>
        <w:ind w:left="85" w:hanging="85"/>
        <w:rPr>
          <w:rFonts w:hint="eastAsia"/>
          <w:lang w:eastAsia="zh-TW"/>
        </w:rPr>
      </w:pPr>
      <w:r>
        <w:rPr>
          <w:rStyle w:val="aff5"/>
        </w:rPr>
        <w:footnoteRef/>
      </w:r>
      <w:r w:rsidRPr="00FA5385">
        <w:rPr>
          <w:rFonts w:hint="eastAsia"/>
          <w:lang w:eastAsia="zh-TW"/>
        </w:rPr>
        <w:t>依中油公司提供資料表示：115年度預算</w:t>
      </w:r>
      <w:r w:rsidR="001E1E5E">
        <w:rPr>
          <w:rFonts w:hint="eastAsia"/>
          <w:lang w:eastAsia="zh-TW"/>
        </w:rPr>
        <w:t>案</w:t>
      </w:r>
      <w:r w:rsidRPr="00FA5385">
        <w:rPr>
          <w:rFonts w:hint="eastAsia"/>
          <w:lang w:eastAsia="zh-TW"/>
        </w:rPr>
        <w:t>編列係依</w:t>
      </w:r>
      <w:r w:rsidR="00F73573">
        <w:rPr>
          <w:rFonts w:ascii="新細明體" w:eastAsia="新細明體" w:hAnsi="新細明體" w:hint="eastAsia"/>
          <w:lang w:eastAsia="zh-TW"/>
        </w:rPr>
        <w:t>：</w:t>
      </w:r>
      <w:r w:rsidRPr="00FA5385">
        <w:rPr>
          <w:rFonts w:hint="eastAsia"/>
          <w:lang w:eastAsia="zh-TW"/>
        </w:rPr>
        <w:t>(1)多軸旋翼機微型(2kg以下)每台40萬元、小型(2-15kg)每台50萬</w:t>
      </w:r>
      <w:r>
        <w:rPr>
          <w:rFonts w:hint="eastAsia"/>
          <w:lang w:eastAsia="zh-TW"/>
        </w:rPr>
        <w:t>元</w:t>
      </w:r>
      <w:r w:rsidRPr="00FA5385">
        <w:rPr>
          <w:rFonts w:hint="eastAsia"/>
          <w:lang w:eastAsia="zh-TW"/>
        </w:rPr>
        <w:t>、中型(15-25kg)(中型單旋翼(電))每台500萬</w:t>
      </w:r>
      <w:r>
        <w:rPr>
          <w:rFonts w:hint="eastAsia"/>
          <w:lang w:eastAsia="zh-TW"/>
        </w:rPr>
        <w:t>元</w:t>
      </w:r>
      <w:r w:rsidR="001B51BB">
        <w:rPr>
          <w:rFonts w:hAnsi="標楷體" w:hint="eastAsia"/>
          <w:lang w:eastAsia="zh-TW"/>
        </w:rPr>
        <w:t>；(2)</w:t>
      </w:r>
      <w:r w:rsidRPr="00FA5385">
        <w:rPr>
          <w:rFonts w:hint="eastAsia"/>
          <w:lang w:eastAsia="zh-TW"/>
        </w:rPr>
        <w:t>定翼機中型(15-25kg)每台50萬</w:t>
      </w:r>
      <w:r>
        <w:rPr>
          <w:rFonts w:hint="eastAsia"/>
          <w:lang w:eastAsia="zh-TW"/>
        </w:rPr>
        <w:t>元等估列</w:t>
      </w:r>
      <w:r>
        <w:rPr>
          <w:rFonts w:hAnsi="標楷體" w:hint="eastAsia"/>
          <w:lang w:eastAsia="zh-TW"/>
        </w:rPr>
        <w:t>。</w:t>
      </w:r>
    </w:p>
  </w:footnote>
  <w:footnote w:id="7">
    <w:p w:rsidR="004272C4" w:rsidRPr="006140B6" w:rsidRDefault="004272C4" w:rsidP="006140B6">
      <w:pPr>
        <w:pStyle w:val="142"/>
        <w:ind w:leftChars="9" w:left="83" w:hangingChars="24" w:hanging="58"/>
        <w:jc w:val="both"/>
        <w:rPr>
          <w:rFonts w:hAnsi="標楷體" w:hint="eastAsia"/>
        </w:rPr>
      </w:pPr>
      <w:r>
        <w:rPr>
          <w:rStyle w:val="aff5"/>
        </w:rPr>
        <w:footnoteRef/>
      </w:r>
      <w:r>
        <w:rPr>
          <w:rFonts w:hint="eastAsia"/>
        </w:rPr>
        <w:t>詢據各國</w:t>
      </w:r>
      <w:r w:rsidRPr="006140B6">
        <w:rPr>
          <w:rFonts w:hAnsi="標楷體" w:hint="eastAsia"/>
        </w:rPr>
        <w:t>營事業表示略以：(1)台水公司：已訂有「操作遙控無人機作業要點」作為無人機使用之管理規範，包含操作人員應取得專業操作證等相關規定。113年購入7架無人機，已配置由8位操作同仁取得專業操作證。(2)台電公司：目前該公司持有專業操作證：包含專業基本級</w:t>
      </w:r>
      <w:r w:rsidRPr="006140B6">
        <w:rPr>
          <w:rFonts w:hAnsi="標楷體" w:hint="eastAsia"/>
          <w:spacing w:val="-20"/>
        </w:rPr>
        <w:t>(I2)13人、專業基本級(I)60人；</w:t>
      </w:r>
      <w:r w:rsidRPr="006140B6">
        <w:rPr>
          <w:rFonts w:hAnsi="標楷體" w:hint="eastAsia"/>
        </w:rPr>
        <w:t>專業高級(Ia2)56</w:t>
      </w:r>
      <w:r w:rsidR="00430891" w:rsidRPr="006140B6">
        <w:rPr>
          <w:rFonts w:hAnsi="標楷體" w:hint="eastAsia"/>
        </w:rPr>
        <w:t>人</w:t>
      </w:r>
      <w:r w:rsidRPr="006140B6">
        <w:rPr>
          <w:rFonts w:hAnsi="標楷體" w:hint="eastAsia"/>
        </w:rPr>
        <w:t>、專業高級(Ia)25人及專業高級(Ib)3人。(3)中油公司：刻研擬無人機保管及使用管理規範，並規劃派員參訓以取得專業操作證，</w:t>
      </w:r>
      <w:r w:rsidR="000C1274" w:rsidRPr="006140B6">
        <w:rPr>
          <w:rFonts w:hAnsi="標楷體" w:hint="eastAsia"/>
        </w:rPr>
        <w:t>115</w:t>
      </w:r>
      <w:r w:rsidRPr="006140B6">
        <w:rPr>
          <w:rFonts w:hAnsi="標楷體" w:hint="eastAsia"/>
        </w:rPr>
        <w:t>年度起增購無人載具時，將依規派員持證操作，並確保作業符合法令要求(</w:t>
      </w:r>
      <w:r w:rsidR="00D02B3A" w:rsidRPr="006140B6">
        <w:rPr>
          <w:rFonts w:hAnsi="標楷體" w:hint="eastAsia"/>
        </w:rPr>
        <w:t>另</w:t>
      </w:r>
      <w:r w:rsidRPr="006140B6">
        <w:rPr>
          <w:rFonts w:hAnsi="標楷體" w:hint="eastAsia"/>
        </w:rPr>
        <w:t>長管處及綠能所太陽能維運中心已持有專業操作證人員分別9人及1人)；(4)台糖公司：</w:t>
      </w:r>
      <w:r w:rsidR="00430891" w:rsidRPr="006140B6">
        <w:rPr>
          <w:rFonts w:hAnsi="標楷體" w:hint="eastAsia"/>
        </w:rPr>
        <w:t>將</w:t>
      </w:r>
      <w:r w:rsidRPr="006140B6">
        <w:rPr>
          <w:rFonts w:hAnsi="標楷體" w:hint="eastAsia"/>
        </w:rPr>
        <w:t>建立無人機管理制度，並依據購置數量完成註冊及培訓合格操作人員。</w:t>
      </w:r>
    </w:p>
  </w:footnote>
  <w:footnote w:id="8">
    <w:p w:rsidR="004272C4" w:rsidRPr="009B29B2" w:rsidRDefault="004272C4" w:rsidP="0007123A">
      <w:pPr>
        <w:pStyle w:val="aff3"/>
        <w:ind w:left="85" w:hanging="85"/>
        <w:jc w:val="both"/>
        <w:rPr>
          <w:rFonts w:hint="eastAsia"/>
          <w:lang w:eastAsia="zh-TW"/>
        </w:rPr>
      </w:pPr>
      <w:r>
        <w:rPr>
          <w:rStyle w:val="aff5"/>
        </w:rPr>
        <w:footnoteRef/>
      </w:r>
      <w:r w:rsidRPr="009B29B2">
        <w:rPr>
          <w:rFonts w:hint="eastAsia"/>
          <w:lang w:eastAsia="zh-TW"/>
        </w:rPr>
        <w:t>由</w:t>
      </w:r>
      <w:r>
        <w:rPr>
          <w:rFonts w:hint="eastAsia"/>
          <w:lang w:eastAsia="zh-TW"/>
        </w:rPr>
        <w:t>產業發展署(前</w:t>
      </w:r>
      <w:r w:rsidRPr="009B29B2">
        <w:rPr>
          <w:rFonts w:hint="eastAsia"/>
          <w:lang w:eastAsia="zh-TW"/>
        </w:rPr>
        <w:t>工業局</w:t>
      </w:r>
      <w:r>
        <w:rPr>
          <w:rFonts w:hint="eastAsia"/>
          <w:lang w:eastAsia="zh-TW"/>
        </w:rPr>
        <w:t>)</w:t>
      </w:r>
      <w:r w:rsidRPr="009B29B2">
        <w:rPr>
          <w:rFonts w:hint="eastAsia"/>
          <w:lang w:eastAsia="zh-TW"/>
        </w:rPr>
        <w:t>於106至109年度編列經費辦理，主要用以輔導廠商設置或轉型為循環利用中心，建立我國循環園區評估指標及作業程序，暨建置產業循環經暨資訊平臺等，以作為「新材料循環產業園區」前導或試驗場域</w:t>
      </w:r>
      <w:r>
        <w:rPr>
          <w:rFonts w:hAnsi="標楷體" w:hint="eastAsia"/>
          <w:lang w:eastAsia="zh-TW"/>
        </w:rPr>
        <w:t>。</w:t>
      </w:r>
    </w:p>
  </w:footnote>
  <w:footnote w:id="9">
    <w:p w:rsidR="004272C4" w:rsidRPr="00353B2C" w:rsidRDefault="004272C4">
      <w:pPr>
        <w:pStyle w:val="aff3"/>
        <w:ind w:left="85" w:hanging="85"/>
        <w:rPr>
          <w:rFonts w:hint="eastAsia"/>
          <w:color w:val="000000"/>
          <w:lang w:eastAsia="zh-TW"/>
        </w:rPr>
      </w:pPr>
      <w:r w:rsidRPr="00353B2C">
        <w:rPr>
          <w:rStyle w:val="aff5"/>
          <w:color w:val="000000"/>
        </w:rPr>
        <w:footnoteRef/>
      </w:r>
      <w:r w:rsidRPr="00353B2C">
        <w:rPr>
          <w:rFonts w:hint="eastAsia"/>
          <w:color w:val="000000"/>
          <w:lang w:eastAsia="zh-TW"/>
        </w:rPr>
        <w:t>參據高雄市政府都</w:t>
      </w:r>
      <w:r w:rsidR="00F13658" w:rsidRPr="00353B2C">
        <w:rPr>
          <w:rFonts w:hint="eastAsia"/>
          <w:color w:val="000000"/>
          <w:lang w:eastAsia="zh-TW"/>
        </w:rPr>
        <w:t>市</w:t>
      </w:r>
      <w:r w:rsidRPr="00353B2C">
        <w:rPr>
          <w:rFonts w:hint="eastAsia"/>
          <w:color w:val="000000"/>
          <w:lang w:eastAsia="zh-TW"/>
        </w:rPr>
        <w:t>發</w:t>
      </w:r>
      <w:r w:rsidR="00F13658" w:rsidRPr="00353B2C">
        <w:rPr>
          <w:rFonts w:hint="eastAsia"/>
          <w:color w:val="000000"/>
          <w:lang w:eastAsia="zh-TW"/>
        </w:rPr>
        <w:t>展</w:t>
      </w:r>
      <w:r w:rsidRPr="00353B2C">
        <w:rPr>
          <w:rFonts w:hint="eastAsia"/>
          <w:color w:val="000000"/>
          <w:lang w:eastAsia="zh-TW"/>
        </w:rPr>
        <w:t>局112年12月5日新聞稿略以</w:t>
      </w:r>
      <w:r w:rsidR="00437715">
        <w:rPr>
          <w:rFonts w:hAnsi="標楷體" w:hint="eastAsia"/>
          <w:color w:val="000000"/>
          <w:lang w:eastAsia="zh-TW"/>
        </w:rPr>
        <w:t>，</w:t>
      </w:r>
      <w:r w:rsidRPr="00353B2C">
        <w:rPr>
          <w:rFonts w:hint="eastAsia"/>
          <w:color w:val="000000"/>
          <w:lang w:eastAsia="zh-TW"/>
        </w:rPr>
        <w:t>高市府說明800億</w:t>
      </w:r>
      <w:r w:rsidR="00437715">
        <w:rPr>
          <w:rFonts w:hint="eastAsia"/>
          <w:color w:val="000000"/>
          <w:lang w:eastAsia="zh-TW"/>
        </w:rPr>
        <w:t>元</w:t>
      </w:r>
      <w:r w:rsidRPr="00353B2C">
        <w:rPr>
          <w:rFonts w:hint="eastAsia"/>
          <w:color w:val="000000"/>
          <w:lang w:eastAsia="zh-TW"/>
        </w:rPr>
        <w:t>大林蒲遷村安置計畫</w:t>
      </w:r>
      <w:r w:rsidRPr="00353B2C">
        <w:rPr>
          <w:rFonts w:hAnsi="標楷體" w:hint="eastAsia"/>
          <w:color w:val="000000"/>
          <w:lang w:eastAsia="zh-TW"/>
        </w:rPr>
        <w:t>，</w:t>
      </w:r>
      <w:r w:rsidRPr="00353B2C">
        <w:rPr>
          <w:rFonts w:hint="eastAsia"/>
          <w:color w:val="000000"/>
          <w:lang w:eastAsia="zh-TW"/>
        </w:rPr>
        <w:t>不增加負擔</w:t>
      </w:r>
      <w:r w:rsidRPr="00353B2C">
        <w:rPr>
          <w:rFonts w:hAnsi="標楷體" w:hint="eastAsia"/>
          <w:color w:val="000000"/>
          <w:lang w:eastAsia="zh-TW"/>
        </w:rPr>
        <w:t>，</w:t>
      </w:r>
      <w:r w:rsidRPr="00353B2C">
        <w:rPr>
          <w:rFonts w:hint="eastAsia"/>
          <w:color w:val="000000"/>
          <w:lang w:eastAsia="zh-TW"/>
        </w:rPr>
        <w:t>先造鎮後遷村</w:t>
      </w:r>
      <w:r w:rsidRPr="00353B2C">
        <w:rPr>
          <w:rFonts w:hAnsi="標楷體" w:hint="eastAsia"/>
          <w:color w:val="000000"/>
          <w:lang w:eastAsia="zh-TW"/>
        </w:rPr>
        <w:t>，</w:t>
      </w:r>
      <w:r w:rsidRPr="00353B2C">
        <w:rPr>
          <w:rFonts w:hint="eastAsia"/>
          <w:color w:val="000000"/>
          <w:lang w:eastAsia="zh-TW"/>
        </w:rPr>
        <w:t>全方位照顧鄉親權益</w:t>
      </w:r>
      <w:r w:rsidRPr="00353B2C">
        <w:rPr>
          <w:rFonts w:hAnsi="標楷體" w:hint="eastAsia"/>
          <w:color w:val="000000"/>
          <w:lang w:eastAsia="zh-TW"/>
        </w:rPr>
        <w:t>。</w:t>
      </w:r>
    </w:p>
  </w:footnote>
  <w:footnote w:id="10">
    <w:p w:rsidR="004272C4" w:rsidRPr="009355A5" w:rsidRDefault="004272C4" w:rsidP="00933751">
      <w:pPr>
        <w:pStyle w:val="aff3"/>
        <w:ind w:left="85" w:hanging="85"/>
        <w:jc w:val="both"/>
        <w:rPr>
          <w:rFonts w:hint="eastAsia"/>
          <w:lang w:eastAsia="zh-TW"/>
        </w:rPr>
      </w:pPr>
      <w:r w:rsidRPr="00353B2C">
        <w:rPr>
          <w:rStyle w:val="aff5"/>
          <w:color w:val="000000"/>
        </w:rPr>
        <w:footnoteRef/>
      </w:r>
      <w:r w:rsidRPr="00353B2C">
        <w:rPr>
          <w:rFonts w:hint="eastAsia"/>
          <w:color w:val="000000"/>
          <w:lang w:eastAsia="zh-TW"/>
        </w:rPr>
        <w:t>依108年10月原核定計畫書「財務計畫」所示：以106</w:t>
      </w:r>
      <w:r w:rsidR="00933751">
        <w:rPr>
          <w:rFonts w:hint="eastAsia"/>
          <w:color w:val="000000"/>
          <w:lang w:eastAsia="zh-TW"/>
        </w:rPr>
        <w:t>至</w:t>
      </w:r>
      <w:r w:rsidRPr="00353B2C">
        <w:rPr>
          <w:rFonts w:hint="eastAsia"/>
          <w:color w:val="000000"/>
          <w:lang w:eastAsia="zh-TW"/>
        </w:rPr>
        <w:t>167年為評估期間(106</w:t>
      </w:r>
      <w:r w:rsidR="00933751">
        <w:rPr>
          <w:rFonts w:hint="eastAsia"/>
          <w:color w:val="000000"/>
          <w:lang w:eastAsia="zh-TW"/>
        </w:rPr>
        <w:t>至</w:t>
      </w:r>
      <w:r w:rsidRPr="00353B2C">
        <w:rPr>
          <w:rFonts w:hint="eastAsia"/>
          <w:color w:val="000000"/>
          <w:lang w:eastAsia="zh-TW"/>
        </w:rPr>
        <w:t>117年為興建期，118至167年為營運期)，收入項目包含(1)租金收入(保留70%措施型產業用地，只租不售)於營運期間預估約430.26億元；(2)售地收入(30%產業用地出售處分)約191.39億元；(3)遷村配地收入約248.29億元等估算，自償率約64.52%，淨現值-344.96億元。</w:t>
      </w:r>
    </w:p>
  </w:footnote>
  <w:footnote w:id="11">
    <w:p w:rsidR="004272C4" w:rsidRPr="004255EE" w:rsidRDefault="004272C4" w:rsidP="00933751">
      <w:pPr>
        <w:pStyle w:val="aff3"/>
        <w:ind w:left="85" w:hanging="85"/>
        <w:jc w:val="both"/>
        <w:rPr>
          <w:rFonts w:hint="eastAsia"/>
          <w:lang w:eastAsia="zh-TW"/>
        </w:rPr>
      </w:pPr>
      <w:r>
        <w:rPr>
          <w:rStyle w:val="aff5"/>
        </w:rPr>
        <w:footnoteRef/>
      </w:r>
      <w:r>
        <w:rPr>
          <w:rFonts w:hint="eastAsia"/>
          <w:lang w:eastAsia="zh-TW"/>
        </w:rPr>
        <w:t>依據</w:t>
      </w:r>
      <w:r w:rsidRPr="004255EE">
        <w:rPr>
          <w:rFonts w:hint="eastAsia"/>
          <w:lang w:eastAsia="zh-TW"/>
        </w:rPr>
        <w:t>108年10月原核定計畫書</w:t>
      </w:r>
      <w:r>
        <w:rPr>
          <w:rFonts w:hint="eastAsia"/>
          <w:lang w:eastAsia="zh-TW"/>
        </w:rPr>
        <w:t>所示</w:t>
      </w:r>
      <w:r>
        <w:rPr>
          <w:rFonts w:ascii="新細明體" w:eastAsia="新細明體" w:hAnsi="新細明體" w:hint="eastAsia"/>
          <w:lang w:eastAsia="zh-TW"/>
        </w:rPr>
        <w:t>：</w:t>
      </w:r>
      <w:r>
        <w:rPr>
          <w:rFonts w:hint="eastAsia"/>
          <w:lang w:eastAsia="zh-TW"/>
        </w:rPr>
        <w:t>將由航港建設基金依土地徵收條例第44條第1項第4款辦理讓售</w:t>
      </w:r>
      <w:r>
        <w:rPr>
          <w:rFonts w:hAnsi="標楷體" w:hint="eastAsia"/>
          <w:lang w:eastAsia="zh-TW"/>
        </w:rPr>
        <w:t>，</w:t>
      </w:r>
      <w:r>
        <w:rPr>
          <w:rFonts w:hint="eastAsia"/>
          <w:lang w:eastAsia="zh-TW"/>
        </w:rPr>
        <w:t>作為遷村安置所需土地</w:t>
      </w:r>
      <w:r>
        <w:rPr>
          <w:rFonts w:hAnsi="標楷體" w:hint="eastAsia"/>
          <w:lang w:eastAsia="zh-TW"/>
        </w:rPr>
        <w:t>，面積22.4公頃，</w:t>
      </w:r>
      <w:r>
        <w:rPr>
          <w:rFonts w:hint="eastAsia"/>
          <w:lang w:eastAsia="zh-TW"/>
        </w:rPr>
        <w:t>以每坪4.5萬元計價</w:t>
      </w:r>
      <w:r>
        <w:rPr>
          <w:rFonts w:hAnsi="標楷體" w:hint="eastAsia"/>
          <w:lang w:eastAsia="zh-TW"/>
        </w:rPr>
        <w:t>，所需經費</w:t>
      </w:r>
      <w:r>
        <w:rPr>
          <w:rFonts w:hint="eastAsia"/>
          <w:lang w:eastAsia="zh-TW"/>
        </w:rPr>
        <w:t>約30.49億元</w:t>
      </w:r>
      <w:r>
        <w:rPr>
          <w:rFonts w:hAnsi="標楷體" w:hint="eastAsia"/>
          <w:lang w:eastAsia="zh-TW"/>
        </w:rPr>
        <w:t>。</w:t>
      </w:r>
    </w:p>
  </w:footnote>
  <w:footnote w:id="12">
    <w:p w:rsidR="004272C4" w:rsidRPr="00541E3E" w:rsidRDefault="004272C4" w:rsidP="00880A65">
      <w:pPr>
        <w:pStyle w:val="aff3"/>
        <w:ind w:left="85" w:hanging="85"/>
        <w:rPr>
          <w:rFonts w:hint="eastAsia"/>
          <w:lang w:eastAsia="zh-TW"/>
        </w:rPr>
      </w:pPr>
      <w:r>
        <w:rPr>
          <w:rStyle w:val="aff5"/>
        </w:rPr>
        <w:footnoteRef/>
      </w:r>
      <w:r w:rsidR="004264CE">
        <w:rPr>
          <w:rFonts w:hint="eastAsia"/>
          <w:lang w:eastAsia="zh-TW"/>
        </w:rPr>
        <w:t>經濟部</w:t>
      </w:r>
      <w:r w:rsidRPr="009325A0">
        <w:rPr>
          <w:rFonts w:hint="eastAsia"/>
          <w:lang w:eastAsia="zh-TW"/>
        </w:rPr>
        <w:t>「致能轉型ABC計畫」</w:t>
      </w:r>
      <w:r>
        <w:rPr>
          <w:rFonts w:hint="eastAsia"/>
          <w:lang w:eastAsia="zh-TW"/>
        </w:rPr>
        <w:t>草案</w:t>
      </w:r>
      <w:r w:rsidR="004E1897">
        <w:rPr>
          <w:rFonts w:hAnsi="標楷體" w:hint="eastAsia"/>
          <w:lang w:eastAsia="zh-TW"/>
        </w:rPr>
        <w:t>(115</w:t>
      </w:r>
      <w:r w:rsidR="006C3938">
        <w:rPr>
          <w:rFonts w:hAnsi="標楷體" w:hint="eastAsia"/>
          <w:lang w:eastAsia="zh-TW"/>
        </w:rPr>
        <w:t>至</w:t>
      </w:r>
      <w:r w:rsidR="004E1897">
        <w:rPr>
          <w:rFonts w:hAnsi="標楷體"/>
          <w:lang w:eastAsia="zh-TW"/>
        </w:rPr>
        <w:t>119</w:t>
      </w:r>
      <w:r w:rsidR="004E1897">
        <w:rPr>
          <w:rFonts w:hAnsi="標楷體" w:hint="eastAsia"/>
          <w:lang w:eastAsia="zh-TW"/>
        </w:rPr>
        <w:t>年），</w:t>
      </w:r>
      <w:r>
        <w:rPr>
          <w:rFonts w:hint="eastAsia"/>
          <w:lang w:eastAsia="zh-TW"/>
        </w:rPr>
        <w:t>迄114年</w:t>
      </w:r>
      <w:r w:rsidR="004264CE">
        <w:rPr>
          <w:rFonts w:hint="eastAsia"/>
          <w:lang w:eastAsia="zh-TW"/>
        </w:rPr>
        <w:t>9月</w:t>
      </w:r>
      <w:r>
        <w:rPr>
          <w:rFonts w:hint="eastAsia"/>
          <w:lang w:eastAsia="zh-TW"/>
        </w:rPr>
        <w:t>底尚未核定</w:t>
      </w:r>
      <w:r w:rsidR="004E1897">
        <w:rPr>
          <w:rFonts w:hAnsi="標楷體" w:hint="eastAsia"/>
          <w:lang w:eastAsia="zh-TW"/>
        </w:rPr>
        <w:t>，</w:t>
      </w:r>
      <w:r>
        <w:rPr>
          <w:rFonts w:hAnsi="標楷體" w:hint="eastAsia"/>
          <w:lang w:eastAsia="zh-TW"/>
        </w:rPr>
        <w:t>主要</w:t>
      </w:r>
      <w:r>
        <w:rPr>
          <w:rFonts w:hint="eastAsia"/>
          <w:lang w:eastAsia="zh-TW"/>
        </w:rPr>
        <w:t>包含</w:t>
      </w:r>
      <w:r>
        <w:rPr>
          <w:rFonts w:hAnsi="標楷體" w:hint="eastAsia"/>
          <w:lang w:eastAsia="zh-TW"/>
        </w:rPr>
        <w:t>「</w:t>
      </w:r>
      <w:r w:rsidRPr="00880A65">
        <w:rPr>
          <w:rFonts w:hint="eastAsia"/>
          <w:lang w:eastAsia="zh-TW"/>
        </w:rPr>
        <w:t>經濟治理致能轉型計畫</w:t>
      </w:r>
      <w:r>
        <w:rPr>
          <w:rFonts w:hAnsi="標楷體" w:hint="eastAsia"/>
          <w:lang w:eastAsia="zh-TW"/>
        </w:rPr>
        <w:t>」、「</w:t>
      </w:r>
      <w:r w:rsidRPr="00880A65">
        <w:rPr>
          <w:rFonts w:hAnsi="標楷體" w:hint="eastAsia"/>
          <w:lang w:eastAsia="zh-TW"/>
        </w:rPr>
        <w:t>產業服務致能轉型計畫</w:t>
      </w:r>
      <w:r>
        <w:rPr>
          <w:rFonts w:hAnsi="標楷體" w:hint="eastAsia"/>
          <w:lang w:eastAsia="zh-TW"/>
        </w:rPr>
        <w:t>」、「</w:t>
      </w:r>
      <w:r w:rsidRPr="00880A65">
        <w:rPr>
          <w:rFonts w:hAnsi="標楷體" w:hint="eastAsia"/>
          <w:lang w:eastAsia="zh-TW"/>
        </w:rPr>
        <w:t>貿易服務致能轉型計畫</w:t>
      </w:r>
      <w:r>
        <w:rPr>
          <w:rFonts w:hAnsi="標楷體" w:hint="eastAsia"/>
          <w:lang w:eastAsia="zh-TW"/>
        </w:rPr>
        <w:t>」、「</w:t>
      </w:r>
      <w:r w:rsidRPr="00880A65">
        <w:rPr>
          <w:rFonts w:hAnsi="標楷體" w:hint="eastAsia"/>
          <w:lang w:eastAsia="zh-TW"/>
        </w:rPr>
        <w:t>智權推進致能轉型計畫</w:t>
      </w:r>
      <w:r>
        <w:rPr>
          <w:rFonts w:hAnsi="標楷體" w:hint="eastAsia"/>
          <w:lang w:eastAsia="zh-TW"/>
        </w:rPr>
        <w:t>」、「</w:t>
      </w:r>
      <w:r w:rsidRPr="00880A65">
        <w:rPr>
          <w:rFonts w:hAnsi="標楷體" w:hint="eastAsia"/>
          <w:lang w:eastAsia="zh-TW"/>
        </w:rPr>
        <w:t>標準檢驗致能轉型計畫</w:t>
      </w:r>
      <w:r>
        <w:rPr>
          <w:rFonts w:hAnsi="標楷體" w:hint="eastAsia"/>
          <w:lang w:eastAsia="zh-TW"/>
        </w:rPr>
        <w:t>」、「</w:t>
      </w:r>
      <w:r w:rsidRPr="00880A65">
        <w:rPr>
          <w:rFonts w:hAnsi="標楷體" w:hint="eastAsia"/>
          <w:lang w:eastAsia="zh-TW"/>
        </w:rPr>
        <w:t>投資審議致能轉型計畫</w:t>
      </w:r>
      <w:r>
        <w:rPr>
          <w:rFonts w:hAnsi="標楷體" w:hint="eastAsia"/>
          <w:lang w:eastAsia="zh-TW"/>
        </w:rPr>
        <w:t>」及「</w:t>
      </w:r>
      <w:r w:rsidR="004264CE">
        <w:rPr>
          <w:rFonts w:hAnsi="標楷體" w:hint="eastAsia"/>
          <w:lang w:eastAsia="zh-TW"/>
        </w:rPr>
        <w:t>地質防災</w:t>
      </w:r>
      <w:r w:rsidRPr="00880A65">
        <w:rPr>
          <w:rFonts w:hAnsi="標楷體" w:hint="eastAsia"/>
          <w:lang w:eastAsia="zh-TW"/>
        </w:rPr>
        <w:t>致能轉型計畫</w:t>
      </w:r>
      <w:r>
        <w:rPr>
          <w:rFonts w:hAnsi="標楷體" w:hint="eastAsia"/>
          <w:lang w:eastAsia="zh-TW"/>
        </w:rPr>
        <w:t>」等7項子計畫，預計5年度總經費17.4億元，</w:t>
      </w:r>
      <w:r w:rsidRPr="00BF604E">
        <w:rPr>
          <w:rFonts w:hAnsi="標楷體" w:hint="eastAsia"/>
          <w:lang w:eastAsia="zh-TW"/>
        </w:rPr>
        <w:t>以完成經濟部「以AI為基礎的數位轉型工作」為總體目標</w:t>
      </w:r>
      <w:r>
        <w:rPr>
          <w:rFonts w:hAnsi="標楷體" w:hint="eastAsia"/>
          <w:lang w:eastAsia="zh-TW"/>
        </w:rPr>
        <w:t>。</w:t>
      </w:r>
    </w:p>
  </w:footnote>
  <w:footnote w:id="13">
    <w:p w:rsidR="004272C4" w:rsidRPr="007B48F0" w:rsidRDefault="004272C4">
      <w:pPr>
        <w:pStyle w:val="aff3"/>
        <w:ind w:left="85" w:hanging="85"/>
        <w:rPr>
          <w:rFonts w:hint="eastAsia"/>
          <w:color w:val="000000"/>
          <w:lang w:eastAsia="zh-TW"/>
        </w:rPr>
      </w:pPr>
      <w:r w:rsidRPr="007B48F0">
        <w:rPr>
          <w:rStyle w:val="aff5"/>
          <w:color w:val="000000"/>
        </w:rPr>
        <w:footnoteRef/>
      </w:r>
      <w:r w:rsidR="00B40105" w:rsidRPr="007B48F0">
        <w:rPr>
          <w:rFonts w:hint="eastAsia"/>
          <w:color w:val="000000"/>
          <w:lang w:eastAsia="zh-TW"/>
        </w:rPr>
        <w:t>依</w:t>
      </w:r>
      <w:r w:rsidRPr="007B48F0">
        <w:rPr>
          <w:rFonts w:hint="eastAsia"/>
          <w:color w:val="000000"/>
          <w:lang w:eastAsia="zh-TW"/>
        </w:rPr>
        <w:t>審計部</w:t>
      </w:r>
      <w:r w:rsidR="00B40105" w:rsidRPr="007B48F0">
        <w:rPr>
          <w:rFonts w:hint="eastAsia"/>
          <w:color w:val="000000"/>
          <w:lang w:eastAsia="zh-TW"/>
        </w:rPr>
        <w:t>113年度中央政府總決算審核報告所示</w:t>
      </w:r>
      <w:r w:rsidRPr="007B48F0">
        <w:rPr>
          <w:rFonts w:ascii="新細明體" w:eastAsia="新細明體" w:hAnsi="新細明體" w:hint="eastAsia"/>
          <w:color w:val="000000"/>
          <w:lang w:eastAsia="zh-TW"/>
        </w:rPr>
        <w:t>：</w:t>
      </w:r>
      <w:r w:rsidRPr="007B48F0">
        <w:rPr>
          <w:rFonts w:hint="eastAsia"/>
          <w:color w:val="000000"/>
          <w:lang w:eastAsia="zh-TW"/>
        </w:rPr>
        <w:t>包含</w:t>
      </w:r>
      <w:r w:rsidRPr="007B48F0">
        <w:rPr>
          <w:rFonts w:hAnsi="標楷體" w:hint="eastAsia"/>
          <w:color w:val="000000"/>
          <w:lang w:eastAsia="zh-TW"/>
        </w:rPr>
        <w:t>「</w:t>
      </w:r>
      <w:r w:rsidRPr="007B48F0">
        <w:rPr>
          <w:rFonts w:hint="eastAsia"/>
          <w:color w:val="000000"/>
          <w:lang w:eastAsia="zh-TW"/>
        </w:rPr>
        <w:t>台電重要電力器材用料預測模型</w:t>
      </w:r>
      <w:r w:rsidRPr="007B48F0">
        <w:rPr>
          <w:rFonts w:hAnsi="標楷體" w:hint="eastAsia"/>
          <w:color w:val="000000"/>
          <w:lang w:eastAsia="zh-TW"/>
        </w:rPr>
        <w:t>」107年建置，111年8月最後1次使用；「電子商務網站使用者輪廓分析模型」107年建置，109年最後1次使用；「太陽能發電效能與選址模型」108年建置，未曾使用；「電子商務發展趨勢模型」108年建置，109年最後1次使用；「我國貿易成長預測及影響模型」109年建置，112年6月最後1次使用；「太陽能短期發電效能模型」109年建置，未曾使用。</w:t>
      </w:r>
    </w:p>
  </w:footnote>
  <w:footnote w:id="14">
    <w:p w:rsidR="00FC1F37" w:rsidRPr="00FC1F37" w:rsidRDefault="00FC1F37">
      <w:pPr>
        <w:pStyle w:val="aff3"/>
        <w:ind w:left="85" w:hanging="85"/>
        <w:rPr>
          <w:rFonts w:hint="eastAsia"/>
          <w:lang w:eastAsia="zh-TW"/>
        </w:rPr>
      </w:pPr>
      <w:r>
        <w:rPr>
          <w:rStyle w:val="aff5"/>
        </w:rPr>
        <w:footnoteRef/>
      </w:r>
      <w:r>
        <w:rPr>
          <w:rFonts w:hint="eastAsia"/>
          <w:lang w:eastAsia="zh-TW"/>
        </w:rPr>
        <w:t>經濟部於</w:t>
      </w:r>
      <w:r w:rsidRPr="00FC1F37">
        <w:rPr>
          <w:rFonts w:hint="eastAsia"/>
          <w:lang w:eastAsia="zh-TW"/>
        </w:rPr>
        <w:t>韌性特別預算「協助企業開拓多元市場-深化與友盟國家經貿合作」</w:t>
      </w:r>
      <w:r>
        <w:rPr>
          <w:rFonts w:hint="eastAsia"/>
          <w:lang w:eastAsia="zh-TW"/>
        </w:rPr>
        <w:t>原</w:t>
      </w:r>
      <w:r w:rsidRPr="00FC1F37">
        <w:rPr>
          <w:rFonts w:hint="eastAsia"/>
          <w:lang w:eastAsia="zh-TW"/>
        </w:rPr>
        <w:t>編3億元</w:t>
      </w:r>
      <w:r>
        <w:rPr>
          <w:rFonts w:hAnsi="標楷體" w:hint="eastAsia"/>
          <w:lang w:eastAsia="zh-TW"/>
        </w:rPr>
        <w:t>，</w:t>
      </w:r>
      <w:r w:rsidR="008266CF">
        <w:rPr>
          <w:rFonts w:hAnsi="標楷體" w:hint="eastAsia"/>
          <w:lang w:eastAsia="zh-TW"/>
        </w:rPr>
        <w:t>於</w:t>
      </w:r>
      <w:r>
        <w:rPr>
          <w:rFonts w:hAnsi="標楷體" w:hint="eastAsia"/>
          <w:lang w:eastAsia="zh-TW"/>
        </w:rPr>
        <w:t>114年10月17</w:t>
      </w:r>
      <w:r w:rsidR="008266CF">
        <w:rPr>
          <w:rFonts w:hAnsi="標楷體" w:hint="eastAsia"/>
          <w:lang w:eastAsia="zh-TW"/>
        </w:rPr>
        <w:t>日經本院院會</w:t>
      </w:r>
      <w:r>
        <w:rPr>
          <w:rFonts w:hAnsi="標楷體" w:hint="eastAsia"/>
          <w:lang w:eastAsia="zh-TW"/>
        </w:rPr>
        <w:t>三讀刪減1千萬元。</w:t>
      </w:r>
    </w:p>
  </w:footnote>
  <w:footnote w:id="15">
    <w:p w:rsidR="00CD7C3A" w:rsidRPr="00ED2DBD" w:rsidRDefault="00CD7C3A" w:rsidP="00CD7C3A">
      <w:pPr>
        <w:pStyle w:val="aff3"/>
        <w:ind w:left="85" w:hanging="85"/>
        <w:rPr>
          <w:rFonts w:hint="eastAsia"/>
          <w:lang w:eastAsia="zh-TW"/>
        </w:rPr>
      </w:pPr>
      <w:r>
        <w:rPr>
          <w:rStyle w:val="aff5"/>
        </w:rPr>
        <w:footnoteRef/>
      </w:r>
      <w:r>
        <w:rPr>
          <w:rFonts w:hint="eastAsia"/>
          <w:lang w:eastAsia="zh-TW"/>
        </w:rPr>
        <w:t>依據</w:t>
      </w:r>
      <w:r w:rsidRPr="00787ADC">
        <w:rPr>
          <w:rFonts w:hint="eastAsia"/>
          <w:lang w:eastAsia="zh-TW"/>
        </w:rPr>
        <w:t>產業創新條例</w:t>
      </w:r>
      <w:r>
        <w:rPr>
          <w:rFonts w:hint="eastAsia"/>
          <w:lang w:eastAsia="zh-TW"/>
        </w:rPr>
        <w:t>第72條規定略以</w:t>
      </w:r>
      <w:r>
        <w:rPr>
          <w:rFonts w:hAnsi="標楷體" w:hint="eastAsia"/>
          <w:lang w:eastAsia="zh-TW"/>
        </w:rPr>
        <w:t>，114</w:t>
      </w:r>
      <w:r w:rsidRPr="00787ADC">
        <w:rPr>
          <w:rFonts w:hAnsi="標楷體" w:hint="eastAsia"/>
          <w:lang w:eastAsia="zh-TW"/>
        </w:rPr>
        <w:t>年</w:t>
      </w:r>
      <w:r>
        <w:rPr>
          <w:rFonts w:hAnsi="標楷體" w:hint="eastAsia"/>
          <w:lang w:eastAsia="zh-TW"/>
        </w:rPr>
        <w:t>4</w:t>
      </w:r>
      <w:r w:rsidRPr="00787ADC">
        <w:rPr>
          <w:rFonts w:hAnsi="標楷體" w:hint="eastAsia"/>
          <w:lang w:eastAsia="zh-TW"/>
        </w:rPr>
        <w:t>月</w:t>
      </w:r>
      <w:r>
        <w:rPr>
          <w:rFonts w:hAnsi="標楷體" w:hint="eastAsia"/>
          <w:lang w:eastAsia="zh-TW"/>
        </w:rPr>
        <w:t>18</w:t>
      </w:r>
      <w:r w:rsidRPr="00787ADC">
        <w:rPr>
          <w:rFonts w:hAnsi="標楷體" w:hint="eastAsia"/>
          <w:lang w:eastAsia="zh-TW"/>
        </w:rPr>
        <w:t>日修正之第</w:t>
      </w:r>
      <w:r>
        <w:rPr>
          <w:rFonts w:hAnsi="標楷體" w:hint="eastAsia"/>
          <w:lang w:eastAsia="zh-TW"/>
        </w:rPr>
        <w:t>22</w:t>
      </w:r>
      <w:r w:rsidRPr="00787ADC">
        <w:rPr>
          <w:rFonts w:hAnsi="標楷體" w:hint="eastAsia"/>
          <w:lang w:eastAsia="zh-TW"/>
        </w:rPr>
        <w:t>條</w:t>
      </w:r>
      <w:r w:rsidR="00801FE3">
        <w:rPr>
          <w:rFonts w:hAnsi="標楷體" w:hint="eastAsia"/>
          <w:lang w:eastAsia="zh-TW"/>
        </w:rPr>
        <w:t>及第67條之3</w:t>
      </w:r>
      <w:r w:rsidRPr="00787ADC">
        <w:rPr>
          <w:rFonts w:hAnsi="標楷體" w:hint="eastAsia"/>
          <w:lang w:eastAsia="zh-TW"/>
        </w:rPr>
        <w:t>施行日期，由行政院定之。</w:t>
      </w:r>
      <w:r>
        <w:rPr>
          <w:rFonts w:hAnsi="標楷體" w:hint="eastAsia"/>
          <w:lang w:eastAsia="zh-TW"/>
        </w:rPr>
        <w:t>迄114年9月底尚未施行</w:t>
      </w:r>
      <w:r w:rsidRPr="00ED2DBD">
        <w:rPr>
          <w:rFonts w:hint="eastAsia"/>
          <w:lang w:eastAsia="zh-TW"/>
        </w:rPr>
        <w:t>。</w:t>
      </w:r>
    </w:p>
  </w:footnote>
  <w:footnote w:id="16">
    <w:p w:rsidR="00CD7C3A" w:rsidRPr="00542317" w:rsidRDefault="00CD7C3A" w:rsidP="001E6D30">
      <w:pPr>
        <w:pStyle w:val="aff3"/>
        <w:ind w:left="85" w:hanging="85"/>
        <w:jc w:val="both"/>
        <w:rPr>
          <w:rFonts w:hint="eastAsia"/>
          <w:lang w:eastAsia="zh-TW"/>
        </w:rPr>
      </w:pPr>
      <w:r>
        <w:rPr>
          <w:rStyle w:val="aff5"/>
        </w:rPr>
        <w:footnoteRef/>
      </w:r>
      <w:r w:rsidRPr="00542317">
        <w:rPr>
          <w:rFonts w:hint="eastAsia"/>
          <w:lang w:eastAsia="zh-TW"/>
        </w:rPr>
        <w:t>公司國外投資處理辦法第6條規定</w:t>
      </w:r>
      <w:r>
        <w:rPr>
          <w:rFonts w:ascii="新細明體" w:eastAsia="新細明體" w:hAnsi="新細明體" w:hint="eastAsia"/>
          <w:lang w:eastAsia="zh-TW"/>
        </w:rPr>
        <w:t>：</w:t>
      </w:r>
      <w:r>
        <w:rPr>
          <w:rFonts w:hAnsi="標楷體" w:hint="eastAsia"/>
          <w:lang w:eastAsia="zh-TW"/>
        </w:rPr>
        <w:t>「</w:t>
      </w:r>
      <w:r w:rsidRPr="00542317">
        <w:rPr>
          <w:rFonts w:hAnsi="標楷體" w:hint="eastAsia"/>
          <w:lang w:eastAsia="zh-TW"/>
        </w:rPr>
        <w:t>國外投資有下列情形之一者，主管機關得不予核准：一、影響國家安全。二、對國家經濟發展有不利影響。三、違反國際條約或協定之義務。四、侵害智慧財產權。五、違反勞動基準法引發重大勞資糾紛尚未解決。六、破壞國家形象。</w:t>
      </w:r>
      <w:r>
        <w:rPr>
          <w:rFonts w:hAnsi="標楷體" w:hint="eastAsia"/>
          <w:lang w:eastAsia="zh-TW"/>
        </w:rPr>
        <w:t>」</w:t>
      </w:r>
    </w:p>
  </w:footnote>
  <w:footnote w:id="17">
    <w:p w:rsidR="00690B28" w:rsidRPr="007B48F0" w:rsidRDefault="00690B28" w:rsidP="00690B28">
      <w:pPr>
        <w:pStyle w:val="aff3"/>
        <w:ind w:left="85" w:hanging="85"/>
        <w:rPr>
          <w:rFonts w:hint="eastAsia"/>
          <w:color w:val="000000"/>
          <w:lang w:eastAsia="zh-TW"/>
        </w:rPr>
      </w:pPr>
      <w:r>
        <w:rPr>
          <w:rStyle w:val="aff5"/>
        </w:rPr>
        <w:footnoteRef/>
      </w:r>
      <w:r>
        <w:rPr>
          <w:rFonts w:hint="eastAsia"/>
          <w:lang w:eastAsia="zh-TW"/>
        </w:rPr>
        <w:t>全數編列於</w:t>
      </w:r>
      <w:r>
        <w:rPr>
          <w:rFonts w:hAnsi="標楷體" w:hint="eastAsia"/>
          <w:lang w:eastAsia="zh-TW"/>
        </w:rPr>
        <w:t>「</w:t>
      </w:r>
      <w:r>
        <w:rPr>
          <w:rFonts w:hint="eastAsia"/>
          <w:lang w:eastAsia="zh-TW"/>
        </w:rPr>
        <w:t>一般行政</w:t>
      </w:r>
      <w:r>
        <w:rPr>
          <w:rFonts w:hAnsi="標楷體" w:hint="eastAsia"/>
          <w:lang w:eastAsia="zh-TW"/>
        </w:rPr>
        <w:t>」</w:t>
      </w:r>
      <w:r>
        <w:rPr>
          <w:rFonts w:hint="eastAsia"/>
          <w:lang w:eastAsia="zh-TW"/>
        </w:rPr>
        <w:t>計畫項下</w:t>
      </w:r>
      <w:r w:rsidRPr="007B48F0">
        <w:rPr>
          <w:rFonts w:hAnsi="標楷體" w:hint="eastAsia"/>
          <w:color w:val="000000"/>
          <w:lang w:eastAsia="zh-TW"/>
        </w:rPr>
        <w:t>「</w:t>
      </w:r>
      <w:r w:rsidRPr="007B48F0">
        <w:rPr>
          <w:rFonts w:hint="eastAsia"/>
          <w:color w:val="000000"/>
          <w:lang w:eastAsia="zh-TW"/>
        </w:rPr>
        <w:t>經貿談判辦公室</w:t>
      </w:r>
      <w:r w:rsidRPr="007B48F0">
        <w:rPr>
          <w:rFonts w:hAnsi="標楷體" w:hint="eastAsia"/>
          <w:color w:val="000000"/>
          <w:lang w:eastAsia="zh-TW"/>
        </w:rPr>
        <w:t>」</w:t>
      </w:r>
      <w:r w:rsidRPr="007B48F0">
        <w:rPr>
          <w:rFonts w:hint="eastAsia"/>
          <w:color w:val="000000"/>
          <w:lang w:eastAsia="zh-TW"/>
        </w:rPr>
        <w:t>之</w:t>
      </w:r>
      <w:r w:rsidRPr="007B48F0">
        <w:rPr>
          <w:rFonts w:hAnsi="標楷體" w:hint="eastAsia"/>
          <w:color w:val="000000"/>
          <w:lang w:eastAsia="zh-TW"/>
        </w:rPr>
        <w:t>「</w:t>
      </w:r>
      <w:r w:rsidRPr="007B48F0">
        <w:rPr>
          <w:rFonts w:hint="eastAsia"/>
          <w:color w:val="000000"/>
          <w:lang w:eastAsia="zh-TW"/>
        </w:rPr>
        <w:t>國外旅費</w:t>
      </w:r>
      <w:r w:rsidRPr="007B48F0">
        <w:rPr>
          <w:rFonts w:hAnsi="標楷體" w:hint="eastAsia"/>
          <w:color w:val="000000"/>
          <w:lang w:eastAsia="zh-TW"/>
        </w:rPr>
        <w:t>」科目。</w:t>
      </w:r>
    </w:p>
  </w:footnote>
  <w:footnote w:id="18">
    <w:p w:rsidR="00BF644D" w:rsidRPr="00DD1506" w:rsidRDefault="00BF644D" w:rsidP="00BF644D">
      <w:pPr>
        <w:pStyle w:val="142"/>
        <w:ind w:left="139" w:hangingChars="57" w:hanging="139"/>
        <w:rPr>
          <w:rFonts w:hint="eastAsia"/>
        </w:rPr>
      </w:pPr>
      <w:r>
        <w:rPr>
          <w:rStyle w:val="aff5"/>
        </w:rPr>
        <w:footnoteRef/>
      </w:r>
      <w:r>
        <w:rPr>
          <w:rFonts w:hint="eastAsia"/>
        </w:rPr>
        <w:t>115年度</w:t>
      </w:r>
      <w:r>
        <w:rPr>
          <w:rFonts w:hAnsi="標楷體" w:hint="eastAsia"/>
          <w:color w:val="000000"/>
        </w:rPr>
        <w:t>「</w:t>
      </w:r>
      <w:r w:rsidRPr="00884B54">
        <w:rPr>
          <w:rFonts w:hint="eastAsia"/>
        </w:rPr>
        <w:t>派員出國計畫</w:t>
      </w:r>
      <w:r>
        <w:rPr>
          <w:rFonts w:hint="eastAsia"/>
        </w:rPr>
        <w:t>-談判</w:t>
      </w:r>
      <w:r>
        <w:rPr>
          <w:rFonts w:hAnsi="標楷體" w:hint="eastAsia"/>
        </w:rPr>
        <w:t>」</w:t>
      </w:r>
      <w:r>
        <w:rPr>
          <w:rFonts w:hint="eastAsia"/>
        </w:rPr>
        <w:t>預計派員人</w:t>
      </w:r>
      <w:r w:rsidR="00F9252A">
        <w:rPr>
          <w:rFonts w:hint="eastAsia"/>
        </w:rPr>
        <w:t>數及</w:t>
      </w:r>
      <w:r>
        <w:rPr>
          <w:rFonts w:hint="eastAsia"/>
        </w:rPr>
        <w:t>天數情形：(1)</w:t>
      </w:r>
      <w:r w:rsidRPr="00DD1506">
        <w:rPr>
          <w:rFonts w:hint="eastAsia"/>
        </w:rPr>
        <w:t>「推動參與CPTPP談判及各國洽簽經濟合作協定談判與相關會議」</w:t>
      </w:r>
      <w:r>
        <w:rPr>
          <w:rFonts w:hint="eastAsia"/>
        </w:rPr>
        <w:t>6</w:t>
      </w:r>
      <w:r w:rsidR="00185DB8">
        <w:rPr>
          <w:rFonts w:hint="eastAsia"/>
        </w:rPr>
        <w:t>天</w:t>
      </w:r>
      <w:r>
        <w:rPr>
          <w:rFonts w:hint="eastAsia"/>
        </w:rPr>
        <w:t>、63</w:t>
      </w:r>
      <w:r w:rsidR="00185DB8">
        <w:rPr>
          <w:rFonts w:cs="新細明體" w:hint="eastAsia"/>
        </w:rPr>
        <w:t>人</w:t>
      </w:r>
      <w:r w:rsidR="000C4B3B">
        <w:rPr>
          <w:rFonts w:hAnsi="標楷體" w:cs="新細明體" w:hint="eastAsia"/>
        </w:rPr>
        <w:t>，</w:t>
      </w:r>
      <w:r w:rsidR="000C4B3B">
        <w:rPr>
          <w:rFonts w:cs="新細明體" w:hint="eastAsia"/>
        </w:rPr>
        <w:t>合共874萬1千元</w:t>
      </w:r>
      <w:r>
        <w:rPr>
          <w:rFonts w:hAnsi="標楷體" w:cs="新細明體" w:hint="eastAsia"/>
        </w:rPr>
        <w:t>；</w:t>
      </w:r>
      <w:r>
        <w:rPr>
          <w:rFonts w:cs="新細明體" w:hint="eastAsia"/>
        </w:rPr>
        <w:t>(2)</w:t>
      </w:r>
      <w:r w:rsidRPr="00DD1506">
        <w:rPr>
          <w:rFonts w:hint="eastAsia"/>
        </w:rPr>
        <w:t>「推動新南向政策前往各國進行洽商及談判，以及參與雙邊經貿事務之相關談判會議與活動」</w:t>
      </w:r>
      <w:r>
        <w:rPr>
          <w:rFonts w:hint="eastAsia"/>
        </w:rPr>
        <w:t>6天</w:t>
      </w:r>
      <w:r w:rsidRPr="00DD1506">
        <w:rPr>
          <w:rFonts w:hint="eastAsia"/>
        </w:rPr>
        <w:t>、</w:t>
      </w:r>
      <w:r>
        <w:rPr>
          <w:rFonts w:hint="eastAsia"/>
        </w:rPr>
        <w:t>46人</w:t>
      </w:r>
      <w:r w:rsidR="000C4B3B">
        <w:rPr>
          <w:rFonts w:hAnsi="標楷體" w:cs="新細明體" w:hint="eastAsia"/>
        </w:rPr>
        <w:t>，</w:t>
      </w:r>
      <w:r w:rsidR="000C4B3B">
        <w:rPr>
          <w:rFonts w:cs="新細明體" w:hint="eastAsia"/>
        </w:rPr>
        <w:t>合共728萬8千元</w:t>
      </w:r>
      <w:r>
        <w:rPr>
          <w:rFonts w:hAnsi="標楷體" w:hint="eastAsia"/>
        </w:rPr>
        <w:t>；</w:t>
      </w:r>
      <w:r>
        <w:rPr>
          <w:rFonts w:hint="eastAsia"/>
        </w:rPr>
        <w:t>(3)</w:t>
      </w:r>
      <w:r w:rsidRPr="00DD1506">
        <w:rPr>
          <w:rFonts w:hint="eastAsia"/>
        </w:rPr>
        <w:t>「參與WTO及相關之多邊及複邊談判、經貿議題研討會或相關課程」</w:t>
      </w:r>
      <w:r>
        <w:rPr>
          <w:rFonts w:hint="eastAsia"/>
        </w:rPr>
        <w:t>8天、22人</w:t>
      </w:r>
      <w:r w:rsidR="00C57FDA">
        <w:rPr>
          <w:rFonts w:hAnsi="標楷體" w:cs="新細明體" w:hint="eastAsia"/>
        </w:rPr>
        <w:t>，</w:t>
      </w:r>
      <w:r w:rsidR="00C57FDA">
        <w:rPr>
          <w:rFonts w:cs="新細明體" w:hint="eastAsia"/>
        </w:rPr>
        <w:t>合共564萬7千元</w:t>
      </w:r>
      <w:r>
        <w:rPr>
          <w:rFonts w:hint="eastAsia"/>
        </w:rPr>
        <w:t>。</w:t>
      </w:r>
    </w:p>
  </w:footnote>
  <w:footnote w:id="19">
    <w:p w:rsidR="004062CF" w:rsidRDefault="004062CF" w:rsidP="00FA2C25">
      <w:pPr>
        <w:pStyle w:val="aff3"/>
        <w:ind w:left="85" w:hanging="85"/>
        <w:rPr>
          <w:rFonts w:hint="eastAsia"/>
          <w:lang w:eastAsia="zh-TW"/>
        </w:rPr>
      </w:pPr>
      <w:r>
        <w:rPr>
          <w:rStyle w:val="aff5"/>
        </w:rPr>
        <w:footnoteRef/>
      </w:r>
      <w:r w:rsidR="00480754">
        <w:rPr>
          <w:rFonts w:hint="eastAsia"/>
          <w:lang w:eastAsia="zh-TW"/>
        </w:rPr>
        <w:t>參據行政院</w:t>
      </w:r>
      <w:r w:rsidR="00B85957">
        <w:rPr>
          <w:rFonts w:hint="eastAsia"/>
          <w:lang w:eastAsia="zh-TW"/>
        </w:rPr>
        <w:t>所訂</w:t>
      </w:r>
      <w:r w:rsidR="00B85957">
        <w:rPr>
          <w:rFonts w:hAnsi="標楷體" w:hint="eastAsia"/>
          <w:lang w:eastAsia="zh-TW"/>
        </w:rPr>
        <w:t>「</w:t>
      </w:r>
      <w:r w:rsidR="00B85957">
        <w:rPr>
          <w:rFonts w:hint="eastAsia"/>
          <w:lang w:eastAsia="zh-TW"/>
        </w:rPr>
        <w:t>115</w:t>
      </w:r>
      <w:r w:rsidR="00480754" w:rsidRPr="00480754">
        <w:rPr>
          <w:rFonts w:hint="eastAsia"/>
          <w:lang w:eastAsia="zh-TW"/>
        </w:rPr>
        <w:t>年度中央及地方政府預算籌編原則</w:t>
      </w:r>
      <w:r w:rsidR="00B85957">
        <w:rPr>
          <w:rFonts w:hAnsi="標楷體" w:hint="eastAsia"/>
          <w:lang w:eastAsia="zh-TW"/>
        </w:rPr>
        <w:t>」第二、(三)點規定略以</w:t>
      </w:r>
      <w:r w:rsidR="00B85957">
        <w:rPr>
          <w:rFonts w:ascii="新細明體" w:eastAsia="新細明體" w:hAnsi="新細明體" w:hint="eastAsia"/>
          <w:lang w:eastAsia="zh-TW"/>
        </w:rPr>
        <w:t>：</w:t>
      </w:r>
      <w:r w:rsidR="00B85957" w:rsidRPr="00B85957">
        <w:rPr>
          <w:rFonts w:hint="eastAsia"/>
          <w:lang w:eastAsia="zh-TW"/>
        </w:rPr>
        <w:t>政府各項消費支出應力求節約，本緊縮及節能原則確實檢討。</w:t>
      </w:r>
    </w:p>
  </w:footnote>
  <w:footnote w:id="20">
    <w:p w:rsidR="00637437" w:rsidRDefault="00637437">
      <w:pPr>
        <w:pStyle w:val="aff3"/>
        <w:ind w:left="85" w:hanging="85"/>
        <w:jc w:val="both"/>
        <w:rPr>
          <w:rFonts w:hint="eastAsia"/>
          <w:lang w:eastAsia="zh-TW"/>
        </w:rPr>
      </w:pPr>
      <w:r>
        <w:rPr>
          <w:rStyle w:val="aff5"/>
        </w:rPr>
        <w:footnoteRef/>
      </w:r>
      <w:r>
        <w:rPr>
          <w:rFonts w:hint="eastAsia"/>
          <w:lang w:eastAsia="zh-TW"/>
        </w:rPr>
        <w:t>據技術司說明，115年度延續辦理</w:t>
      </w:r>
      <w:r w:rsidRPr="004E13CE">
        <w:rPr>
          <w:rFonts w:hint="eastAsia"/>
          <w:lang w:eastAsia="zh-TW"/>
        </w:rPr>
        <w:t>AI新十大建設</w:t>
      </w:r>
      <w:r>
        <w:rPr>
          <w:rFonts w:hint="eastAsia"/>
          <w:lang w:eastAsia="zh-TW"/>
        </w:rPr>
        <w:t>相關計畫尚包含以下2項計畫：</w:t>
      </w:r>
      <w:r w:rsidRPr="004E13CE">
        <w:rPr>
          <w:rFonts w:hint="eastAsia"/>
          <w:lang w:eastAsia="zh-TW"/>
        </w:rPr>
        <w:t>「</w:t>
      </w:r>
      <w:r>
        <w:rPr>
          <w:rFonts w:hint="eastAsia"/>
          <w:lang w:eastAsia="zh-TW"/>
        </w:rPr>
        <w:t>科技專案-</w:t>
      </w:r>
      <w:r w:rsidRPr="004E13CE">
        <w:rPr>
          <w:rFonts w:hint="eastAsia"/>
          <w:lang w:eastAsia="zh-TW"/>
        </w:rPr>
        <w:t>AI產業應用與普及發展計畫」</w:t>
      </w:r>
      <w:r>
        <w:rPr>
          <w:rFonts w:hint="eastAsia"/>
          <w:lang w:eastAsia="zh-TW"/>
        </w:rPr>
        <w:t>，</w:t>
      </w:r>
      <w:r w:rsidRPr="004E13CE">
        <w:rPr>
          <w:rFonts w:hint="eastAsia"/>
          <w:lang w:eastAsia="zh-TW"/>
        </w:rPr>
        <w:t>期程114至117年度</w:t>
      </w:r>
      <w:r>
        <w:rPr>
          <w:rFonts w:hint="eastAsia"/>
          <w:lang w:eastAsia="zh-TW"/>
        </w:rPr>
        <w:t>，</w:t>
      </w:r>
      <w:r w:rsidRPr="00ED4854">
        <w:rPr>
          <w:rFonts w:hint="eastAsia"/>
          <w:lang w:eastAsia="zh-TW"/>
        </w:rPr>
        <w:t>預計經費4.97億元，114年度預算</w:t>
      </w:r>
      <w:r>
        <w:rPr>
          <w:rFonts w:hint="eastAsia"/>
          <w:lang w:eastAsia="zh-TW"/>
        </w:rPr>
        <w:t>已</w:t>
      </w:r>
      <w:r w:rsidRPr="00ED4854">
        <w:rPr>
          <w:rFonts w:hint="eastAsia"/>
          <w:lang w:eastAsia="zh-TW"/>
        </w:rPr>
        <w:t>編列1.4億元，</w:t>
      </w:r>
      <w:r w:rsidRPr="00F253C4">
        <w:rPr>
          <w:rFonts w:hint="eastAsia"/>
          <w:lang w:eastAsia="zh-TW"/>
        </w:rPr>
        <w:t>115年度預算案</w:t>
      </w:r>
      <w:r>
        <w:rPr>
          <w:rFonts w:hint="eastAsia"/>
          <w:lang w:eastAsia="zh-TW"/>
        </w:rPr>
        <w:t>編列1.19億元；以及「</w:t>
      </w:r>
      <w:r w:rsidRPr="008B0D73">
        <w:rPr>
          <w:rFonts w:hint="eastAsia"/>
          <w:lang w:eastAsia="zh-TW"/>
        </w:rPr>
        <w:t>研發測試場域整建暨藥品國產自製能量建置計畫-</w:t>
      </w:r>
      <w:r w:rsidRPr="00F253C4">
        <w:rPr>
          <w:rFonts w:hint="eastAsia"/>
          <w:lang w:eastAsia="zh-TW"/>
        </w:rPr>
        <w:t>先進半導體研發基地建置計畫</w:t>
      </w:r>
      <w:r>
        <w:rPr>
          <w:rFonts w:hint="eastAsia"/>
          <w:lang w:eastAsia="zh-TW"/>
        </w:rPr>
        <w:t>」，原核定</w:t>
      </w:r>
      <w:r w:rsidRPr="004E13CE">
        <w:rPr>
          <w:rFonts w:hint="eastAsia"/>
          <w:lang w:eastAsia="zh-TW"/>
        </w:rPr>
        <w:t>期程114至11</w:t>
      </w:r>
      <w:r>
        <w:rPr>
          <w:rFonts w:hint="eastAsia"/>
          <w:lang w:eastAsia="zh-TW"/>
        </w:rPr>
        <w:t>5</w:t>
      </w:r>
      <w:r w:rsidRPr="004E13CE">
        <w:rPr>
          <w:rFonts w:hint="eastAsia"/>
          <w:lang w:eastAsia="zh-TW"/>
        </w:rPr>
        <w:t>年度</w:t>
      </w:r>
      <w:r>
        <w:rPr>
          <w:rFonts w:hint="eastAsia"/>
          <w:lang w:eastAsia="zh-TW"/>
        </w:rPr>
        <w:t>，114年6月間提報行政院申請計畫展延至116年度，經該院於114年10月間核定修正，</w:t>
      </w:r>
      <w:r w:rsidRPr="00ED4854">
        <w:rPr>
          <w:rFonts w:hint="eastAsia"/>
          <w:lang w:eastAsia="zh-TW"/>
        </w:rPr>
        <w:t>預計</w:t>
      </w:r>
      <w:r>
        <w:rPr>
          <w:rFonts w:hint="eastAsia"/>
          <w:lang w:eastAsia="zh-TW"/>
        </w:rPr>
        <w:t>總</w:t>
      </w:r>
      <w:r w:rsidRPr="00ED4854">
        <w:rPr>
          <w:rFonts w:hint="eastAsia"/>
          <w:lang w:eastAsia="zh-TW"/>
        </w:rPr>
        <w:t>經費</w:t>
      </w:r>
      <w:r>
        <w:rPr>
          <w:rFonts w:hint="eastAsia"/>
          <w:lang w:eastAsia="zh-TW"/>
        </w:rPr>
        <w:t>維持6.88</w:t>
      </w:r>
      <w:r w:rsidRPr="00ED4854">
        <w:rPr>
          <w:rFonts w:hint="eastAsia"/>
          <w:lang w:eastAsia="zh-TW"/>
        </w:rPr>
        <w:t>億元</w:t>
      </w:r>
      <w:r>
        <w:rPr>
          <w:rFonts w:hint="eastAsia"/>
          <w:lang w:eastAsia="zh-TW"/>
        </w:rPr>
        <w:t>，114年預算已編列5.84億元，</w:t>
      </w:r>
      <w:r w:rsidRPr="004E13CE">
        <w:rPr>
          <w:rFonts w:hint="eastAsia"/>
          <w:lang w:eastAsia="zh-TW"/>
        </w:rPr>
        <w:t>115年度預算案</w:t>
      </w:r>
      <w:r>
        <w:rPr>
          <w:rFonts w:hint="eastAsia"/>
          <w:lang w:eastAsia="zh-TW"/>
        </w:rPr>
        <w:t>則暫緩編列</w:t>
      </w:r>
      <w:r w:rsidRPr="004E13CE">
        <w:rPr>
          <w:rFonts w:hint="eastAsia"/>
          <w:lang w:eastAsia="zh-TW"/>
        </w:rPr>
        <w:t>。</w:t>
      </w:r>
    </w:p>
  </w:footnote>
  <w:footnote w:id="21">
    <w:p w:rsidR="00637437" w:rsidRPr="00E674FC" w:rsidRDefault="00637437">
      <w:pPr>
        <w:pStyle w:val="aff3"/>
        <w:ind w:left="85" w:hanging="85"/>
        <w:rPr>
          <w:rFonts w:hint="eastAsia"/>
          <w:lang w:eastAsia="zh-TW"/>
        </w:rPr>
      </w:pPr>
      <w:r>
        <w:rPr>
          <w:rStyle w:val="aff5"/>
        </w:rPr>
        <w:footnoteRef/>
      </w:r>
      <w:r w:rsidRPr="00E674FC">
        <w:rPr>
          <w:rFonts w:hint="eastAsia"/>
          <w:lang w:eastAsia="zh-TW"/>
        </w:rPr>
        <w:t>經濟部為</w:t>
      </w:r>
      <w:r w:rsidRPr="00CC24C9">
        <w:rPr>
          <w:rFonts w:hint="eastAsia"/>
          <w:lang w:eastAsia="zh-TW"/>
        </w:rPr>
        <w:t>建置無人化創新科技實驗室</w:t>
      </w:r>
      <w:r>
        <w:rPr>
          <w:rFonts w:hint="eastAsia"/>
          <w:lang w:eastAsia="zh-TW"/>
        </w:rPr>
        <w:t>，已</w:t>
      </w:r>
      <w:r w:rsidRPr="00CC24C9">
        <w:rPr>
          <w:rFonts w:hint="eastAsia"/>
          <w:lang w:eastAsia="zh-TW"/>
        </w:rPr>
        <w:t>動支114年度中央政府總預算第二預備金1.6億元</w:t>
      </w:r>
      <w:r w:rsidRPr="00E674FC">
        <w:rPr>
          <w:rFonts w:hint="eastAsia"/>
          <w:lang w:eastAsia="zh-TW"/>
        </w:rPr>
        <w:t>補助工業技術研究院辦理無人化創新科技實驗室先期建置作業，並經行政院114年9月19日函送本院備查在案。</w:t>
      </w:r>
    </w:p>
  </w:footnote>
  <w:footnote w:id="22">
    <w:p w:rsidR="00637437" w:rsidRPr="00D961CD" w:rsidRDefault="00637437">
      <w:pPr>
        <w:pStyle w:val="aff3"/>
        <w:ind w:left="85" w:hanging="85"/>
        <w:rPr>
          <w:rFonts w:hint="eastAsia"/>
          <w:lang w:eastAsia="zh-TW"/>
        </w:rPr>
      </w:pPr>
      <w:r>
        <w:rPr>
          <w:rStyle w:val="aff5"/>
        </w:rPr>
        <w:footnoteRef/>
      </w:r>
      <w:r>
        <w:rPr>
          <w:rFonts w:hint="eastAsia"/>
          <w:lang w:eastAsia="zh-TW"/>
        </w:rPr>
        <w:t>該計畫經行政院114年10月13日函核定修正，並請經濟部依建管、廢污水排放、山坡地、水土保持等相關法令規定確實執行，管控推動進度</w:t>
      </w:r>
      <w:r w:rsidRPr="00595CAE">
        <w:rPr>
          <w:rFonts w:hint="eastAsia"/>
          <w:lang w:eastAsia="zh-TW"/>
        </w:rPr>
        <w:t>，務使計畫如期如質完工</w:t>
      </w:r>
      <w:r>
        <w:rPr>
          <w:rFonts w:hint="eastAsia"/>
          <w:lang w:eastAsia="zh-TW"/>
        </w:rPr>
        <w:t>。</w:t>
      </w:r>
    </w:p>
  </w:footnote>
  <w:footnote w:id="23">
    <w:p w:rsidR="00637437" w:rsidRDefault="00637437">
      <w:pPr>
        <w:pStyle w:val="aff3"/>
        <w:ind w:left="85" w:hanging="85"/>
        <w:rPr>
          <w:rFonts w:hint="eastAsia"/>
          <w:lang w:eastAsia="zh-TW"/>
        </w:rPr>
      </w:pPr>
      <w:r>
        <w:rPr>
          <w:rStyle w:val="aff5"/>
        </w:rPr>
        <w:footnoteRef/>
      </w:r>
      <w:r>
        <w:rPr>
          <w:rFonts w:hint="eastAsia"/>
          <w:lang w:eastAsia="zh-TW"/>
        </w:rPr>
        <w:t>參閱114年9月</w:t>
      </w:r>
      <w:r w:rsidRPr="00E97BC4">
        <w:rPr>
          <w:rFonts w:hint="eastAsia"/>
          <w:lang w:eastAsia="zh-TW"/>
        </w:rPr>
        <w:t>立法院第11屆第4會期行政院施政報告</w:t>
      </w:r>
      <w:r>
        <w:rPr>
          <w:rFonts w:hint="eastAsia"/>
          <w:lang w:eastAsia="zh-TW"/>
        </w:rPr>
        <w:t>第48頁至第49頁。</w:t>
      </w:r>
    </w:p>
  </w:footnote>
  <w:footnote w:id="24">
    <w:p w:rsidR="00637437" w:rsidRDefault="00637437">
      <w:pPr>
        <w:pStyle w:val="aff3"/>
        <w:ind w:left="85" w:hanging="85"/>
        <w:rPr>
          <w:rFonts w:hint="eastAsia"/>
          <w:lang w:eastAsia="zh-TW"/>
        </w:rPr>
      </w:pPr>
      <w:r>
        <w:rPr>
          <w:rStyle w:val="aff5"/>
        </w:rPr>
        <w:footnoteRef/>
      </w:r>
      <w:r>
        <w:rPr>
          <w:rFonts w:hint="eastAsia"/>
          <w:lang w:eastAsia="zh-TW"/>
        </w:rPr>
        <w:t>該計畫</w:t>
      </w:r>
      <w:r w:rsidRPr="0085489A">
        <w:rPr>
          <w:rFonts w:hint="eastAsia"/>
          <w:lang w:eastAsia="zh-TW"/>
        </w:rPr>
        <w:t>迄11</w:t>
      </w:r>
      <w:r>
        <w:rPr>
          <w:rFonts w:hint="eastAsia"/>
          <w:lang w:eastAsia="zh-TW"/>
        </w:rPr>
        <w:t>4</w:t>
      </w:r>
      <w:r w:rsidRPr="0085489A">
        <w:rPr>
          <w:rFonts w:hint="eastAsia"/>
          <w:lang w:eastAsia="zh-TW"/>
        </w:rPr>
        <w:t>年</w:t>
      </w:r>
      <w:r>
        <w:rPr>
          <w:rFonts w:hint="eastAsia"/>
          <w:lang w:eastAsia="zh-TW"/>
        </w:rPr>
        <w:t>10</w:t>
      </w:r>
      <w:r w:rsidRPr="0085489A">
        <w:rPr>
          <w:rFonts w:hint="eastAsia"/>
          <w:lang w:eastAsia="zh-TW"/>
        </w:rPr>
        <w:t>月</w:t>
      </w:r>
      <w:r>
        <w:rPr>
          <w:rFonts w:hint="eastAsia"/>
          <w:lang w:eastAsia="zh-TW"/>
        </w:rPr>
        <w:t>14</w:t>
      </w:r>
      <w:r w:rsidRPr="0085489A">
        <w:rPr>
          <w:rFonts w:hint="eastAsia"/>
          <w:lang w:eastAsia="zh-TW"/>
        </w:rPr>
        <w:t>日止尚未經行政院核定。</w:t>
      </w:r>
    </w:p>
  </w:footnote>
  <w:footnote w:id="25">
    <w:p w:rsidR="00637437" w:rsidRDefault="00637437">
      <w:pPr>
        <w:pStyle w:val="aff3"/>
        <w:ind w:left="85" w:hanging="85"/>
        <w:rPr>
          <w:rFonts w:hint="eastAsia"/>
          <w:lang w:eastAsia="zh-TW"/>
        </w:rPr>
      </w:pPr>
      <w:r>
        <w:rPr>
          <w:rStyle w:val="aff5"/>
        </w:rPr>
        <w:footnoteRef/>
      </w:r>
      <w:r>
        <w:rPr>
          <w:rFonts w:hint="eastAsia"/>
          <w:lang w:eastAsia="zh-TW"/>
        </w:rPr>
        <w:t>參閱</w:t>
      </w:r>
      <w:r w:rsidRPr="00301C4A">
        <w:rPr>
          <w:rFonts w:hint="eastAsia"/>
          <w:lang w:eastAsia="zh-TW"/>
        </w:rPr>
        <w:t>國家藥物韌性整備計畫</w:t>
      </w:r>
      <w:r>
        <w:rPr>
          <w:rFonts w:hint="eastAsia"/>
          <w:lang w:eastAsia="zh-TW"/>
        </w:rPr>
        <w:t>草案之第5至7頁。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C4" w:rsidRDefault="004272C4" w:rsidP="00432F5E">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C4" w:rsidRDefault="004272C4" w:rsidP="00DF1FC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C4" w:rsidRDefault="004272C4" w:rsidP="00432F5E">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DF1FC4">
    <w:pPr>
      <w:pStyle w:val="af1"/>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954945"/>
    <w:multiLevelType w:val="hybridMultilevel"/>
    <w:tmpl w:val="B7D038CC"/>
    <w:lvl w:ilvl="0" w:tplc="A97680C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74C7B79"/>
    <w:multiLevelType w:val="hybridMultilevel"/>
    <w:tmpl w:val="231657FA"/>
    <w:lvl w:ilvl="0" w:tplc="30FA3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7EA2079"/>
    <w:multiLevelType w:val="hybridMultilevel"/>
    <w:tmpl w:val="C78E3FE2"/>
    <w:lvl w:ilvl="0" w:tplc="86FE2FA8">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74131A1"/>
    <w:multiLevelType w:val="hybridMultilevel"/>
    <w:tmpl w:val="FBACB2EE"/>
    <w:lvl w:ilvl="0" w:tplc="8B8E4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9"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CB72B0"/>
    <w:multiLevelType w:val="hybridMultilevel"/>
    <w:tmpl w:val="9D8EDDBE"/>
    <w:lvl w:ilvl="0" w:tplc="88FA83C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681375E"/>
    <w:multiLevelType w:val="hybridMultilevel"/>
    <w:tmpl w:val="806AD35C"/>
    <w:lvl w:ilvl="0" w:tplc="4CD2A43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84F33B2"/>
    <w:multiLevelType w:val="hybridMultilevel"/>
    <w:tmpl w:val="3E06C408"/>
    <w:lvl w:ilvl="0" w:tplc="6FC2C2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A027367"/>
    <w:multiLevelType w:val="hybridMultilevel"/>
    <w:tmpl w:val="8B6E9962"/>
    <w:lvl w:ilvl="0" w:tplc="10BC7BA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B9E28B6"/>
    <w:multiLevelType w:val="hybridMultilevel"/>
    <w:tmpl w:val="DDC69A02"/>
    <w:lvl w:ilvl="0" w:tplc="815C4A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3237F7A"/>
    <w:multiLevelType w:val="hybridMultilevel"/>
    <w:tmpl w:val="C9AEB14C"/>
    <w:lvl w:ilvl="0" w:tplc="4090296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0"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2A73761"/>
    <w:multiLevelType w:val="hybridMultilevel"/>
    <w:tmpl w:val="81389F9C"/>
    <w:lvl w:ilvl="0" w:tplc="0C103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3B07721"/>
    <w:multiLevelType w:val="hybridMultilevel"/>
    <w:tmpl w:val="26A6F03C"/>
    <w:lvl w:ilvl="0" w:tplc="7ED4180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78A23605"/>
    <w:multiLevelType w:val="hybridMultilevel"/>
    <w:tmpl w:val="53847262"/>
    <w:lvl w:ilvl="0" w:tplc="60D659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16"/>
  </w:num>
  <w:num w:numId="3">
    <w:abstractNumId w:val="1"/>
  </w:num>
  <w:num w:numId="4">
    <w:abstractNumId w:val="19"/>
  </w:num>
  <w:num w:numId="5">
    <w:abstractNumId w:val="15"/>
  </w:num>
  <w:num w:numId="6">
    <w:abstractNumId w:val="2"/>
  </w:num>
  <w:num w:numId="7">
    <w:abstractNumId w:val="9"/>
  </w:num>
  <w:num w:numId="8">
    <w:abstractNumId w:val="20"/>
  </w:num>
  <w:num w:numId="9">
    <w:abstractNumId w:val="18"/>
  </w:num>
  <w:num w:numId="10">
    <w:abstractNumId w:val="6"/>
  </w:num>
  <w:num w:numId="11">
    <w:abstractNumId w:val="7"/>
  </w:num>
  <w:num w:numId="12">
    <w:abstractNumId w:val="11"/>
  </w:num>
  <w:num w:numId="13">
    <w:abstractNumId w:val="4"/>
  </w:num>
  <w:num w:numId="14">
    <w:abstractNumId w:val="22"/>
  </w:num>
  <w:num w:numId="15">
    <w:abstractNumId w:val="5"/>
  </w:num>
  <w:num w:numId="16">
    <w:abstractNumId w:val="14"/>
  </w:num>
  <w:num w:numId="17">
    <w:abstractNumId w:val="10"/>
  </w:num>
  <w:num w:numId="18">
    <w:abstractNumId w:val="13"/>
  </w:num>
  <w:num w:numId="19">
    <w:abstractNumId w:val="21"/>
  </w:num>
  <w:num w:numId="20">
    <w:abstractNumId w:val="17"/>
  </w:num>
  <w:num w:numId="21">
    <w:abstractNumId w:val="8"/>
  </w:num>
  <w:num w:numId="22">
    <w:abstractNumId w:val="3"/>
  </w:num>
  <w:num w:numId="23">
    <w:abstractNumId w:val="12"/>
  </w:num>
  <w:num w:numId="2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5506B"/>
    <w:rsid w:val="0000041E"/>
    <w:rsid w:val="00001EB4"/>
    <w:rsid w:val="000020F8"/>
    <w:rsid w:val="0000248F"/>
    <w:rsid w:val="0000279B"/>
    <w:rsid w:val="00002802"/>
    <w:rsid w:val="00003001"/>
    <w:rsid w:val="0000316C"/>
    <w:rsid w:val="000031D8"/>
    <w:rsid w:val="000035A4"/>
    <w:rsid w:val="000035C0"/>
    <w:rsid w:val="000039AA"/>
    <w:rsid w:val="00003CA8"/>
    <w:rsid w:val="00003F46"/>
    <w:rsid w:val="000047A8"/>
    <w:rsid w:val="00004857"/>
    <w:rsid w:val="00004B93"/>
    <w:rsid w:val="00004F65"/>
    <w:rsid w:val="000056D0"/>
    <w:rsid w:val="00005718"/>
    <w:rsid w:val="000059D9"/>
    <w:rsid w:val="00005A00"/>
    <w:rsid w:val="00005B85"/>
    <w:rsid w:val="0000630D"/>
    <w:rsid w:val="0000637F"/>
    <w:rsid w:val="000072EF"/>
    <w:rsid w:val="000112BB"/>
    <w:rsid w:val="0001168C"/>
    <w:rsid w:val="00011B1B"/>
    <w:rsid w:val="00011C38"/>
    <w:rsid w:val="0001229F"/>
    <w:rsid w:val="00012C27"/>
    <w:rsid w:val="000130BC"/>
    <w:rsid w:val="000131F8"/>
    <w:rsid w:val="0001344A"/>
    <w:rsid w:val="000134AC"/>
    <w:rsid w:val="00014381"/>
    <w:rsid w:val="0001488B"/>
    <w:rsid w:val="00015B73"/>
    <w:rsid w:val="00016083"/>
    <w:rsid w:val="00016590"/>
    <w:rsid w:val="00020E03"/>
    <w:rsid w:val="00021C02"/>
    <w:rsid w:val="00021C53"/>
    <w:rsid w:val="00021D4F"/>
    <w:rsid w:val="00021F1D"/>
    <w:rsid w:val="0002228D"/>
    <w:rsid w:val="00022524"/>
    <w:rsid w:val="00022ABA"/>
    <w:rsid w:val="00022F1E"/>
    <w:rsid w:val="00022F7F"/>
    <w:rsid w:val="000235F3"/>
    <w:rsid w:val="00023A96"/>
    <w:rsid w:val="00023C83"/>
    <w:rsid w:val="000240B8"/>
    <w:rsid w:val="00024221"/>
    <w:rsid w:val="00024361"/>
    <w:rsid w:val="00024702"/>
    <w:rsid w:val="00024B85"/>
    <w:rsid w:val="000256AB"/>
    <w:rsid w:val="000257A7"/>
    <w:rsid w:val="00025EC2"/>
    <w:rsid w:val="0002619C"/>
    <w:rsid w:val="00026C7F"/>
    <w:rsid w:val="000273CA"/>
    <w:rsid w:val="0002799D"/>
    <w:rsid w:val="00027AB7"/>
    <w:rsid w:val="0003038A"/>
    <w:rsid w:val="000308E8"/>
    <w:rsid w:val="000310D0"/>
    <w:rsid w:val="00031AB4"/>
    <w:rsid w:val="00031C23"/>
    <w:rsid w:val="00031EF1"/>
    <w:rsid w:val="00032179"/>
    <w:rsid w:val="00032453"/>
    <w:rsid w:val="000327CD"/>
    <w:rsid w:val="0003343B"/>
    <w:rsid w:val="000338E9"/>
    <w:rsid w:val="000339BB"/>
    <w:rsid w:val="00033BA1"/>
    <w:rsid w:val="000358E7"/>
    <w:rsid w:val="00035DEB"/>
    <w:rsid w:val="00035EB6"/>
    <w:rsid w:val="000360B9"/>
    <w:rsid w:val="000361F6"/>
    <w:rsid w:val="000377FB"/>
    <w:rsid w:val="00037947"/>
    <w:rsid w:val="00037A82"/>
    <w:rsid w:val="000405A7"/>
    <w:rsid w:val="00040872"/>
    <w:rsid w:val="00040CA0"/>
    <w:rsid w:val="00040F13"/>
    <w:rsid w:val="000411E3"/>
    <w:rsid w:val="00041337"/>
    <w:rsid w:val="0004159B"/>
    <w:rsid w:val="00041CDE"/>
    <w:rsid w:val="00041E21"/>
    <w:rsid w:val="000420EB"/>
    <w:rsid w:val="000428ED"/>
    <w:rsid w:val="00042AD3"/>
    <w:rsid w:val="0004358F"/>
    <w:rsid w:val="00043F24"/>
    <w:rsid w:val="000440F6"/>
    <w:rsid w:val="00044886"/>
    <w:rsid w:val="00044E31"/>
    <w:rsid w:val="00044FDB"/>
    <w:rsid w:val="0004528C"/>
    <w:rsid w:val="000453B5"/>
    <w:rsid w:val="000456CC"/>
    <w:rsid w:val="000468A6"/>
    <w:rsid w:val="000478A4"/>
    <w:rsid w:val="0005016D"/>
    <w:rsid w:val="00051BFF"/>
    <w:rsid w:val="00051F4A"/>
    <w:rsid w:val="00052470"/>
    <w:rsid w:val="000527CA"/>
    <w:rsid w:val="00052939"/>
    <w:rsid w:val="00052FB7"/>
    <w:rsid w:val="00053045"/>
    <w:rsid w:val="00053BE1"/>
    <w:rsid w:val="000541C3"/>
    <w:rsid w:val="00054621"/>
    <w:rsid w:val="00054C44"/>
    <w:rsid w:val="000557F4"/>
    <w:rsid w:val="00055876"/>
    <w:rsid w:val="00056585"/>
    <w:rsid w:val="00056D69"/>
    <w:rsid w:val="00056FFB"/>
    <w:rsid w:val="00057162"/>
    <w:rsid w:val="00057279"/>
    <w:rsid w:val="0005784A"/>
    <w:rsid w:val="0006028B"/>
    <w:rsid w:val="0006073A"/>
    <w:rsid w:val="000613DA"/>
    <w:rsid w:val="000619FA"/>
    <w:rsid w:val="00061C86"/>
    <w:rsid w:val="0006258C"/>
    <w:rsid w:val="00062AD6"/>
    <w:rsid w:val="00062F97"/>
    <w:rsid w:val="0006391F"/>
    <w:rsid w:val="00063A2A"/>
    <w:rsid w:val="00063D8E"/>
    <w:rsid w:val="00063D99"/>
    <w:rsid w:val="0006484C"/>
    <w:rsid w:val="00065060"/>
    <w:rsid w:val="0006526B"/>
    <w:rsid w:val="00065AAA"/>
    <w:rsid w:val="0006625E"/>
    <w:rsid w:val="00066386"/>
    <w:rsid w:val="00066668"/>
    <w:rsid w:val="00066689"/>
    <w:rsid w:val="000669C6"/>
    <w:rsid w:val="00067C8B"/>
    <w:rsid w:val="00067E68"/>
    <w:rsid w:val="0007043F"/>
    <w:rsid w:val="00070C60"/>
    <w:rsid w:val="00070FB2"/>
    <w:rsid w:val="0007123A"/>
    <w:rsid w:val="00071591"/>
    <w:rsid w:val="0007167C"/>
    <w:rsid w:val="00072517"/>
    <w:rsid w:val="00072958"/>
    <w:rsid w:val="00072E2A"/>
    <w:rsid w:val="00072EA5"/>
    <w:rsid w:val="00072EE6"/>
    <w:rsid w:val="00073006"/>
    <w:rsid w:val="000732CF"/>
    <w:rsid w:val="000737A5"/>
    <w:rsid w:val="0007382B"/>
    <w:rsid w:val="00073BC6"/>
    <w:rsid w:val="00073F5A"/>
    <w:rsid w:val="000741A2"/>
    <w:rsid w:val="000744E6"/>
    <w:rsid w:val="00074643"/>
    <w:rsid w:val="000746C5"/>
    <w:rsid w:val="00074BA9"/>
    <w:rsid w:val="00074C52"/>
    <w:rsid w:val="00075170"/>
    <w:rsid w:val="0007605F"/>
    <w:rsid w:val="000767D8"/>
    <w:rsid w:val="00076A29"/>
    <w:rsid w:val="00076A2A"/>
    <w:rsid w:val="00076C2C"/>
    <w:rsid w:val="00076D2C"/>
    <w:rsid w:val="000773D2"/>
    <w:rsid w:val="00077406"/>
    <w:rsid w:val="000778A2"/>
    <w:rsid w:val="00077ECA"/>
    <w:rsid w:val="000802D0"/>
    <w:rsid w:val="00080402"/>
    <w:rsid w:val="0008045F"/>
    <w:rsid w:val="0008076A"/>
    <w:rsid w:val="000810BF"/>
    <w:rsid w:val="00081953"/>
    <w:rsid w:val="00081989"/>
    <w:rsid w:val="00081F3A"/>
    <w:rsid w:val="0008200A"/>
    <w:rsid w:val="00082297"/>
    <w:rsid w:val="00082367"/>
    <w:rsid w:val="00082914"/>
    <w:rsid w:val="000832FF"/>
    <w:rsid w:val="00083C34"/>
    <w:rsid w:val="00083D19"/>
    <w:rsid w:val="000840AA"/>
    <w:rsid w:val="00084236"/>
    <w:rsid w:val="00084AFC"/>
    <w:rsid w:val="00085EE3"/>
    <w:rsid w:val="00086469"/>
    <w:rsid w:val="000867FF"/>
    <w:rsid w:val="0008687D"/>
    <w:rsid w:val="00086F29"/>
    <w:rsid w:val="00086F6A"/>
    <w:rsid w:val="000871F6"/>
    <w:rsid w:val="0008755D"/>
    <w:rsid w:val="00087CA1"/>
    <w:rsid w:val="0009099D"/>
    <w:rsid w:val="0009130B"/>
    <w:rsid w:val="00091838"/>
    <w:rsid w:val="00091E5F"/>
    <w:rsid w:val="00093ED8"/>
    <w:rsid w:val="00094141"/>
    <w:rsid w:val="00094400"/>
    <w:rsid w:val="000947C8"/>
    <w:rsid w:val="00094F55"/>
    <w:rsid w:val="0009519E"/>
    <w:rsid w:val="0009521F"/>
    <w:rsid w:val="000954B6"/>
    <w:rsid w:val="000957CB"/>
    <w:rsid w:val="000957DE"/>
    <w:rsid w:val="00095978"/>
    <w:rsid w:val="0009625F"/>
    <w:rsid w:val="000963B3"/>
    <w:rsid w:val="00096B2C"/>
    <w:rsid w:val="00096D7B"/>
    <w:rsid w:val="0009716C"/>
    <w:rsid w:val="000973DA"/>
    <w:rsid w:val="000977C5"/>
    <w:rsid w:val="000978A4"/>
    <w:rsid w:val="000A04E5"/>
    <w:rsid w:val="000A08CB"/>
    <w:rsid w:val="000A0C34"/>
    <w:rsid w:val="000A158F"/>
    <w:rsid w:val="000A1B08"/>
    <w:rsid w:val="000A1CD8"/>
    <w:rsid w:val="000A3521"/>
    <w:rsid w:val="000A421D"/>
    <w:rsid w:val="000A51C5"/>
    <w:rsid w:val="000A5343"/>
    <w:rsid w:val="000A5D54"/>
    <w:rsid w:val="000A5F7A"/>
    <w:rsid w:val="000A6C01"/>
    <w:rsid w:val="000A7603"/>
    <w:rsid w:val="000A76D4"/>
    <w:rsid w:val="000A7CC4"/>
    <w:rsid w:val="000B0176"/>
    <w:rsid w:val="000B085D"/>
    <w:rsid w:val="000B0D3B"/>
    <w:rsid w:val="000B0E90"/>
    <w:rsid w:val="000B1672"/>
    <w:rsid w:val="000B180B"/>
    <w:rsid w:val="000B2EAD"/>
    <w:rsid w:val="000B2EFF"/>
    <w:rsid w:val="000B3250"/>
    <w:rsid w:val="000B32B6"/>
    <w:rsid w:val="000B37C4"/>
    <w:rsid w:val="000B3B2E"/>
    <w:rsid w:val="000B3D3A"/>
    <w:rsid w:val="000B4119"/>
    <w:rsid w:val="000B43E5"/>
    <w:rsid w:val="000B4662"/>
    <w:rsid w:val="000B4B35"/>
    <w:rsid w:val="000B5924"/>
    <w:rsid w:val="000B5F53"/>
    <w:rsid w:val="000B6DC3"/>
    <w:rsid w:val="000B6DE1"/>
    <w:rsid w:val="000B6F92"/>
    <w:rsid w:val="000B71E6"/>
    <w:rsid w:val="000B73CE"/>
    <w:rsid w:val="000B74F0"/>
    <w:rsid w:val="000B7BA5"/>
    <w:rsid w:val="000C0902"/>
    <w:rsid w:val="000C1274"/>
    <w:rsid w:val="000C16AA"/>
    <w:rsid w:val="000C17F7"/>
    <w:rsid w:val="000C1D2A"/>
    <w:rsid w:val="000C20E2"/>
    <w:rsid w:val="000C2153"/>
    <w:rsid w:val="000C230B"/>
    <w:rsid w:val="000C23A1"/>
    <w:rsid w:val="000C257D"/>
    <w:rsid w:val="000C26F2"/>
    <w:rsid w:val="000C29FD"/>
    <w:rsid w:val="000C2E14"/>
    <w:rsid w:val="000C33EB"/>
    <w:rsid w:val="000C3A61"/>
    <w:rsid w:val="000C3FF4"/>
    <w:rsid w:val="000C42E6"/>
    <w:rsid w:val="000C458E"/>
    <w:rsid w:val="000C45CB"/>
    <w:rsid w:val="000C4B3B"/>
    <w:rsid w:val="000C4DC2"/>
    <w:rsid w:val="000C4EB4"/>
    <w:rsid w:val="000C4FAD"/>
    <w:rsid w:val="000C508F"/>
    <w:rsid w:val="000C53F8"/>
    <w:rsid w:val="000C5455"/>
    <w:rsid w:val="000C57BE"/>
    <w:rsid w:val="000C5809"/>
    <w:rsid w:val="000C5F92"/>
    <w:rsid w:val="000C601A"/>
    <w:rsid w:val="000C618F"/>
    <w:rsid w:val="000C6A93"/>
    <w:rsid w:val="000C6B4D"/>
    <w:rsid w:val="000C6C5E"/>
    <w:rsid w:val="000C763B"/>
    <w:rsid w:val="000C7F87"/>
    <w:rsid w:val="000D0034"/>
    <w:rsid w:val="000D067E"/>
    <w:rsid w:val="000D09E9"/>
    <w:rsid w:val="000D1646"/>
    <w:rsid w:val="000D3393"/>
    <w:rsid w:val="000D3FFE"/>
    <w:rsid w:val="000D5705"/>
    <w:rsid w:val="000D5F3F"/>
    <w:rsid w:val="000D651D"/>
    <w:rsid w:val="000D673D"/>
    <w:rsid w:val="000D67AA"/>
    <w:rsid w:val="000D6994"/>
    <w:rsid w:val="000D7312"/>
    <w:rsid w:val="000D75B9"/>
    <w:rsid w:val="000D7979"/>
    <w:rsid w:val="000D7B0C"/>
    <w:rsid w:val="000E0022"/>
    <w:rsid w:val="000E075E"/>
    <w:rsid w:val="000E0FFB"/>
    <w:rsid w:val="000E12CD"/>
    <w:rsid w:val="000E13B1"/>
    <w:rsid w:val="000E1A47"/>
    <w:rsid w:val="000E1C32"/>
    <w:rsid w:val="000E2D7F"/>
    <w:rsid w:val="000E2D92"/>
    <w:rsid w:val="000E30B3"/>
    <w:rsid w:val="000E3375"/>
    <w:rsid w:val="000E37B3"/>
    <w:rsid w:val="000E38D5"/>
    <w:rsid w:val="000E399D"/>
    <w:rsid w:val="000E3BA6"/>
    <w:rsid w:val="000E3C03"/>
    <w:rsid w:val="000E412D"/>
    <w:rsid w:val="000E41B8"/>
    <w:rsid w:val="000E59BF"/>
    <w:rsid w:val="000E62E8"/>
    <w:rsid w:val="000E66DD"/>
    <w:rsid w:val="000E681C"/>
    <w:rsid w:val="000E6921"/>
    <w:rsid w:val="000E6ABA"/>
    <w:rsid w:val="000E6AD7"/>
    <w:rsid w:val="000E6D8C"/>
    <w:rsid w:val="000E6FD4"/>
    <w:rsid w:val="000E74D1"/>
    <w:rsid w:val="000E7E3D"/>
    <w:rsid w:val="000F02C8"/>
    <w:rsid w:val="000F02FD"/>
    <w:rsid w:val="000F0441"/>
    <w:rsid w:val="000F22C0"/>
    <w:rsid w:val="000F27ED"/>
    <w:rsid w:val="000F2DA6"/>
    <w:rsid w:val="000F3164"/>
    <w:rsid w:val="000F3AD7"/>
    <w:rsid w:val="000F3BA5"/>
    <w:rsid w:val="000F3DEC"/>
    <w:rsid w:val="000F4091"/>
    <w:rsid w:val="000F4398"/>
    <w:rsid w:val="000F49F7"/>
    <w:rsid w:val="000F4B37"/>
    <w:rsid w:val="000F4BDA"/>
    <w:rsid w:val="000F4D61"/>
    <w:rsid w:val="000F5395"/>
    <w:rsid w:val="000F5444"/>
    <w:rsid w:val="000F6136"/>
    <w:rsid w:val="000F6467"/>
    <w:rsid w:val="000F71A5"/>
    <w:rsid w:val="000F79D1"/>
    <w:rsid w:val="0010002A"/>
    <w:rsid w:val="00100B7A"/>
    <w:rsid w:val="00101AD9"/>
    <w:rsid w:val="00101BCC"/>
    <w:rsid w:val="00102264"/>
    <w:rsid w:val="0010324E"/>
    <w:rsid w:val="00103488"/>
    <w:rsid w:val="00103805"/>
    <w:rsid w:val="00104BEE"/>
    <w:rsid w:val="001064A2"/>
    <w:rsid w:val="00106A4E"/>
    <w:rsid w:val="00107037"/>
    <w:rsid w:val="001070B2"/>
    <w:rsid w:val="00110798"/>
    <w:rsid w:val="0011199B"/>
    <w:rsid w:val="00111FED"/>
    <w:rsid w:val="001126F2"/>
    <w:rsid w:val="00113903"/>
    <w:rsid w:val="00113B8B"/>
    <w:rsid w:val="00113EF6"/>
    <w:rsid w:val="001142CB"/>
    <w:rsid w:val="0011445C"/>
    <w:rsid w:val="001144B6"/>
    <w:rsid w:val="00114D64"/>
    <w:rsid w:val="001150EC"/>
    <w:rsid w:val="001151A9"/>
    <w:rsid w:val="00115461"/>
    <w:rsid w:val="00115D35"/>
    <w:rsid w:val="00116B33"/>
    <w:rsid w:val="00116D0F"/>
    <w:rsid w:val="00116E6E"/>
    <w:rsid w:val="001171D9"/>
    <w:rsid w:val="00117236"/>
    <w:rsid w:val="00117340"/>
    <w:rsid w:val="0011796A"/>
    <w:rsid w:val="00120520"/>
    <w:rsid w:val="00120D7E"/>
    <w:rsid w:val="001216D0"/>
    <w:rsid w:val="00121C35"/>
    <w:rsid w:val="0012324A"/>
    <w:rsid w:val="0012336E"/>
    <w:rsid w:val="0012355D"/>
    <w:rsid w:val="001237B5"/>
    <w:rsid w:val="00123A37"/>
    <w:rsid w:val="00123BD1"/>
    <w:rsid w:val="00123C15"/>
    <w:rsid w:val="00123CFF"/>
    <w:rsid w:val="00124362"/>
    <w:rsid w:val="001249CA"/>
    <w:rsid w:val="00124A19"/>
    <w:rsid w:val="00124BA1"/>
    <w:rsid w:val="00124BEB"/>
    <w:rsid w:val="0012598F"/>
    <w:rsid w:val="00125A86"/>
    <w:rsid w:val="00125CC1"/>
    <w:rsid w:val="00125E87"/>
    <w:rsid w:val="001266A7"/>
    <w:rsid w:val="001267EF"/>
    <w:rsid w:val="00126D2E"/>
    <w:rsid w:val="00127A56"/>
    <w:rsid w:val="00127EB4"/>
    <w:rsid w:val="00130758"/>
    <w:rsid w:val="00130C73"/>
    <w:rsid w:val="00130CD8"/>
    <w:rsid w:val="00131195"/>
    <w:rsid w:val="0013136B"/>
    <w:rsid w:val="00131488"/>
    <w:rsid w:val="001314DE"/>
    <w:rsid w:val="001319CB"/>
    <w:rsid w:val="00131F18"/>
    <w:rsid w:val="00132845"/>
    <w:rsid w:val="00132D3B"/>
    <w:rsid w:val="001330A7"/>
    <w:rsid w:val="00133A58"/>
    <w:rsid w:val="00133AB3"/>
    <w:rsid w:val="0013483E"/>
    <w:rsid w:val="00134B20"/>
    <w:rsid w:val="00134ECD"/>
    <w:rsid w:val="00134FE0"/>
    <w:rsid w:val="001350FE"/>
    <w:rsid w:val="00135873"/>
    <w:rsid w:val="00136C6D"/>
    <w:rsid w:val="00136D8E"/>
    <w:rsid w:val="0013706A"/>
    <w:rsid w:val="00137CA5"/>
    <w:rsid w:val="00140183"/>
    <w:rsid w:val="00140269"/>
    <w:rsid w:val="001404C5"/>
    <w:rsid w:val="00141522"/>
    <w:rsid w:val="00141AA2"/>
    <w:rsid w:val="00142C17"/>
    <w:rsid w:val="00142C36"/>
    <w:rsid w:val="001430E2"/>
    <w:rsid w:val="001430E9"/>
    <w:rsid w:val="001437DB"/>
    <w:rsid w:val="00143915"/>
    <w:rsid w:val="001439FA"/>
    <w:rsid w:val="00143CF0"/>
    <w:rsid w:val="00143F99"/>
    <w:rsid w:val="0014500C"/>
    <w:rsid w:val="0014509D"/>
    <w:rsid w:val="001456D0"/>
    <w:rsid w:val="001459E1"/>
    <w:rsid w:val="00145DAF"/>
    <w:rsid w:val="00146381"/>
    <w:rsid w:val="001463F4"/>
    <w:rsid w:val="001469B3"/>
    <w:rsid w:val="001477E4"/>
    <w:rsid w:val="0014782E"/>
    <w:rsid w:val="00147BD2"/>
    <w:rsid w:val="00150B14"/>
    <w:rsid w:val="00151781"/>
    <w:rsid w:val="001519C2"/>
    <w:rsid w:val="00151B18"/>
    <w:rsid w:val="00151C13"/>
    <w:rsid w:val="00151D83"/>
    <w:rsid w:val="00151D9D"/>
    <w:rsid w:val="001522B4"/>
    <w:rsid w:val="001525D7"/>
    <w:rsid w:val="00152785"/>
    <w:rsid w:val="001532D0"/>
    <w:rsid w:val="00153C87"/>
    <w:rsid w:val="00154D0D"/>
    <w:rsid w:val="00155095"/>
    <w:rsid w:val="001550A0"/>
    <w:rsid w:val="0015516C"/>
    <w:rsid w:val="001551AB"/>
    <w:rsid w:val="001554F8"/>
    <w:rsid w:val="001557CE"/>
    <w:rsid w:val="001563AF"/>
    <w:rsid w:val="001568EF"/>
    <w:rsid w:val="001568FD"/>
    <w:rsid w:val="00156D00"/>
    <w:rsid w:val="00156FA3"/>
    <w:rsid w:val="00157310"/>
    <w:rsid w:val="00157410"/>
    <w:rsid w:val="0016004C"/>
    <w:rsid w:val="00160BA4"/>
    <w:rsid w:val="0016113C"/>
    <w:rsid w:val="0016184F"/>
    <w:rsid w:val="001619C9"/>
    <w:rsid w:val="00162266"/>
    <w:rsid w:val="00162777"/>
    <w:rsid w:val="00162BE4"/>
    <w:rsid w:val="00162C2A"/>
    <w:rsid w:val="00162C2E"/>
    <w:rsid w:val="0016326A"/>
    <w:rsid w:val="00163936"/>
    <w:rsid w:val="00163BD4"/>
    <w:rsid w:val="0016433D"/>
    <w:rsid w:val="0016522B"/>
    <w:rsid w:val="00165536"/>
    <w:rsid w:val="00165D64"/>
    <w:rsid w:val="00165D66"/>
    <w:rsid w:val="0016674A"/>
    <w:rsid w:val="00166967"/>
    <w:rsid w:val="00166971"/>
    <w:rsid w:val="00166B27"/>
    <w:rsid w:val="00167385"/>
    <w:rsid w:val="00167400"/>
    <w:rsid w:val="00167879"/>
    <w:rsid w:val="00167BD6"/>
    <w:rsid w:val="00167E59"/>
    <w:rsid w:val="00170D9A"/>
    <w:rsid w:val="001713E9"/>
    <w:rsid w:val="00171E40"/>
    <w:rsid w:val="001720DC"/>
    <w:rsid w:val="00172361"/>
    <w:rsid w:val="001727A4"/>
    <w:rsid w:val="001728F9"/>
    <w:rsid w:val="00172D0D"/>
    <w:rsid w:val="00172F47"/>
    <w:rsid w:val="00173008"/>
    <w:rsid w:val="001731F7"/>
    <w:rsid w:val="0017421B"/>
    <w:rsid w:val="0017532B"/>
    <w:rsid w:val="00175443"/>
    <w:rsid w:val="00175928"/>
    <w:rsid w:val="00175C4F"/>
    <w:rsid w:val="00175E8B"/>
    <w:rsid w:val="00175F6E"/>
    <w:rsid w:val="001766DA"/>
    <w:rsid w:val="00176A0C"/>
    <w:rsid w:val="00177487"/>
    <w:rsid w:val="0017793E"/>
    <w:rsid w:val="00177C9A"/>
    <w:rsid w:val="00177E2F"/>
    <w:rsid w:val="00180243"/>
    <w:rsid w:val="0018037B"/>
    <w:rsid w:val="001807A3"/>
    <w:rsid w:val="00180F7A"/>
    <w:rsid w:val="0018103E"/>
    <w:rsid w:val="00181A17"/>
    <w:rsid w:val="001823BD"/>
    <w:rsid w:val="00182EA0"/>
    <w:rsid w:val="00183BBC"/>
    <w:rsid w:val="00184034"/>
    <w:rsid w:val="001845C0"/>
    <w:rsid w:val="00184C0D"/>
    <w:rsid w:val="00184F52"/>
    <w:rsid w:val="00185260"/>
    <w:rsid w:val="00185815"/>
    <w:rsid w:val="00185913"/>
    <w:rsid w:val="00185D44"/>
    <w:rsid w:val="00185DB8"/>
    <w:rsid w:val="00185F26"/>
    <w:rsid w:val="0018628C"/>
    <w:rsid w:val="0018676F"/>
    <w:rsid w:val="001867B1"/>
    <w:rsid w:val="00186FC7"/>
    <w:rsid w:val="00187059"/>
    <w:rsid w:val="001870CF"/>
    <w:rsid w:val="001874E5"/>
    <w:rsid w:val="001875D2"/>
    <w:rsid w:val="001902EC"/>
    <w:rsid w:val="001903CF"/>
    <w:rsid w:val="00191369"/>
    <w:rsid w:val="00191781"/>
    <w:rsid w:val="00191E57"/>
    <w:rsid w:val="00191F53"/>
    <w:rsid w:val="00192884"/>
    <w:rsid w:val="0019289A"/>
    <w:rsid w:val="001928F6"/>
    <w:rsid w:val="001933C0"/>
    <w:rsid w:val="00193423"/>
    <w:rsid w:val="0019373A"/>
    <w:rsid w:val="00194919"/>
    <w:rsid w:val="0019496C"/>
    <w:rsid w:val="00194ECE"/>
    <w:rsid w:val="0019520D"/>
    <w:rsid w:val="0019571B"/>
    <w:rsid w:val="00195865"/>
    <w:rsid w:val="00195E36"/>
    <w:rsid w:val="001969DE"/>
    <w:rsid w:val="00196B05"/>
    <w:rsid w:val="00196DE6"/>
    <w:rsid w:val="00196F20"/>
    <w:rsid w:val="00197254"/>
    <w:rsid w:val="00197627"/>
    <w:rsid w:val="00197A7D"/>
    <w:rsid w:val="00197D44"/>
    <w:rsid w:val="001A00A3"/>
    <w:rsid w:val="001A07BD"/>
    <w:rsid w:val="001A0D59"/>
    <w:rsid w:val="001A1C28"/>
    <w:rsid w:val="001A1FAD"/>
    <w:rsid w:val="001A2A5A"/>
    <w:rsid w:val="001A3128"/>
    <w:rsid w:val="001A3E80"/>
    <w:rsid w:val="001A43E4"/>
    <w:rsid w:val="001A4BD3"/>
    <w:rsid w:val="001A4E12"/>
    <w:rsid w:val="001A4F96"/>
    <w:rsid w:val="001A589A"/>
    <w:rsid w:val="001A6098"/>
    <w:rsid w:val="001A66B4"/>
    <w:rsid w:val="001A6B57"/>
    <w:rsid w:val="001A7176"/>
    <w:rsid w:val="001A7738"/>
    <w:rsid w:val="001B0066"/>
    <w:rsid w:val="001B0A1B"/>
    <w:rsid w:val="001B13F3"/>
    <w:rsid w:val="001B16BB"/>
    <w:rsid w:val="001B1D3D"/>
    <w:rsid w:val="001B2711"/>
    <w:rsid w:val="001B37D5"/>
    <w:rsid w:val="001B38A5"/>
    <w:rsid w:val="001B410C"/>
    <w:rsid w:val="001B5032"/>
    <w:rsid w:val="001B51BB"/>
    <w:rsid w:val="001B5382"/>
    <w:rsid w:val="001B6990"/>
    <w:rsid w:val="001B6DF9"/>
    <w:rsid w:val="001B740D"/>
    <w:rsid w:val="001B7576"/>
    <w:rsid w:val="001B77F5"/>
    <w:rsid w:val="001C09A7"/>
    <w:rsid w:val="001C0EA8"/>
    <w:rsid w:val="001C0F86"/>
    <w:rsid w:val="001C10F5"/>
    <w:rsid w:val="001C1287"/>
    <w:rsid w:val="001C1317"/>
    <w:rsid w:val="001C2F01"/>
    <w:rsid w:val="001C303B"/>
    <w:rsid w:val="001C3B61"/>
    <w:rsid w:val="001C3F87"/>
    <w:rsid w:val="001C4025"/>
    <w:rsid w:val="001C4689"/>
    <w:rsid w:val="001C4735"/>
    <w:rsid w:val="001C47A7"/>
    <w:rsid w:val="001C501F"/>
    <w:rsid w:val="001C5A9F"/>
    <w:rsid w:val="001C5FCD"/>
    <w:rsid w:val="001C6763"/>
    <w:rsid w:val="001C69BB"/>
    <w:rsid w:val="001C6BF4"/>
    <w:rsid w:val="001C76CD"/>
    <w:rsid w:val="001C7CF3"/>
    <w:rsid w:val="001D07F4"/>
    <w:rsid w:val="001D0896"/>
    <w:rsid w:val="001D0B47"/>
    <w:rsid w:val="001D0BF6"/>
    <w:rsid w:val="001D1274"/>
    <w:rsid w:val="001D1342"/>
    <w:rsid w:val="001D1369"/>
    <w:rsid w:val="001D1779"/>
    <w:rsid w:val="001D178E"/>
    <w:rsid w:val="001D17C6"/>
    <w:rsid w:val="001D1B12"/>
    <w:rsid w:val="001D264F"/>
    <w:rsid w:val="001D29D0"/>
    <w:rsid w:val="001D3799"/>
    <w:rsid w:val="001D3927"/>
    <w:rsid w:val="001D3E73"/>
    <w:rsid w:val="001D42DD"/>
    <w:rsid w:val="001D42FF"/>
    <w:rsid w:val="001D431A"/>
    <w:rsid w:val="001D440F"/>
    <w:rsid w:val="001D568F"/>
    <w:rsid w:val="001D590A"/>
    <w:rsid w:val="001D5AB9"/>
    <w:rsid w:val="001D5D1F"/>
    <w:rsid w:val="001D63ED"/>
    <w:rsid w:val="001D6644"/>
    <w:rsid w:val="001D66AD"/>
    <w:rsid w:val="001D67E3"/>
    <w:rsid w:val="001D6A3D"/>
    <w:rsid w:val="001D6DAA"/>
    <w:rsid w:val="001E0041"/>
    <w:rsid w:val="001E0535"/>
    <w:rsid w:val="001E16A5"/>
    <w:rsid w:val="001E16D5"/>
    <w:rsid w:val="001E1909"/>
    <w:rsid w:val="001E1CF3"/>
    <w:rsid w:val="001E1D34"/>
    <w:rsid w:val="001E1E5D"/>
    <w:rsid w:val="001E1E5E"/>
    <w:rsid w:val="001E20DE"/>
    <w:rsid w:val="001E2171"/>
    <w:rsid w:val="001E245A"/>
    <w:rsid w:val="001E24F4"/>
    <w:rsid w:val="001E2E78"/>
    <w:rsid w:val="001E3009"/>
    <w:rsid w:val="001E30CF"/>
    <w:rsid w:val="001E30E6"/>
    <w:rsid w:val="001E3112"/>
    <w:rsid w:val="001E31E3"/>
    <w:rsid w:val="001E36CD"/>
    <w:rsid w:val="001E3730"/>
    <w:rsid w:val="001E37C6"/>
    <w:rsid w:val="001E39C6"/>
    <w:rsid w:val="001E3BA6"/>
    <w:rsid w:val="001E3E58"/>
    <w:rsid w:val="001E4267"/>
    <w:rsid w:val="001E429C"/>
    <w:rsid w:val="001E45B8"/>
    <w:rsid w:val="001E4B52"/>
    <w:rsid w:val="001E5E79"/>
    <w:rsid w:val="001E668C"/>
    <w:rsid w:val="001E67CD"/>
    <w:rsid w:val="001E6A71"/>
    <w:rsid w:val="001E6C1F"/>
    <w:rsid w:val="001E6D30"/>
    <w:rsid w:val="001E7290"/>
    <w:rsid w:val="001E737B"/>
    <w:rsid w:val="001E7F99"/>
    <w:rsid w:val="001F0C80"/>
    <w:rsid w:val="001F118A"/>
    <w:rsid w:val="001F1404"/>
    <w:rsid w:val="001F15E2"/>
    <w:rsid w:val="001F1CDB"/>
    <w:rsid w:val="001F1CDE"/>
    <w:rsid w:val="001F1F9F"/>
    <w:rsid w:val="001F2362"/>
    <w:rsid w:val="001F248D"/>
    <w:rsid w:val="001F25C1"/>
    <w:rsid w:val="001F288F"/>
    <w:rsid w:val="001F28DB"/>
    <w:rsid w:val="001F2997"/>
    <w:rsid w:val="001F2ED4"/>
    <w:rsid w:val="001F2EE3"/>
    <w:rsid w:val="001F320D"/>
    <w:rsid w:val="001F343C"/>
    <w:rsid w:val="001F3512"/>
    <w:rsid w:val="001F387E"/>
    <w:rsid w:val="001F3AF3"/>
    <w:rsid w:val="001F3DB5"/>
    <w:rsid w:val="001F4369"/>
    <w:rsid w:val="001F466D"/>
    <w:rsid w:val="001F4A3E"/>
    <w:rsid w:val="001F4FDF"/>
    <w:rsid w:val="001F5E27"/>
    <w:rsid w:val="001F6636"/>
    <w:rsid w:val="001F70F5"/>
    <w:rsid w:val="001F7141"/>
    <w:rsid w:val="001F7582"/>
    <w:rsid w:val="001F7A27"/>
    <w:rsid w:val="001F7B54"/>
    <w:rsid w:val="0020042B"/>
    <w:rsid w:val="00200679"/>
    <w:rsid w:val="0020070B"/>
    <w:rsid w:val="00200D16"/>
    <w:rsid w:val="00200D21"/>
    <w:rsid w:val="00201BD0"/>
    <w:rsid w:val="00202007"/>
    <w:rsid w:val="0020208B"/>
    <w:rsid w:val="002020C6"/>
    <w:rsid w:val="00202A58"/>
    <w:rsid w:val="00202B94"/>
    <w:rsid w:val="00202CAF"/>
    <w:rsid w:val="0020385D"/>
    <w:rsid w:val="00203E62"/>
    <w:rsid w:val="00203FDF"/>
    <w:rsid w:val="00204A97"/>
    <w:rsid w:val="00205717"/>
    <w:rsid w:val="00205DFE"/>
    <w:rsid w:val="00205E55"/>
    <w:rsid w:val="00206719"/>
    <w:rsid w:val="00207578"/>
    <w:rsid w:val="00207CAB"/>
    <w:rsid w:val="00207F6E"/>
    <w:rsid w:val="0021035F"/>
    <w:rsid w:val="00210414"/>
    <w:rsid w:val="002109E4"/>
    <w:rsid w:val="00212284"/>
    <w:rsid w:val="002123AC"/>
    <w:rsid w:val="00212773"/>
    <w:rsid w:val="002129AA"/>
    <w:rsid w:val="00212D27"/>
    <w:rsid w:val="00212F8A"/>
    <w:rsid w:val="00213182"/>
    <w:rsid w:val="002133FA"/>
    <w:rsid w:val="00213B96"/>
    <w:rsid w:val="002142CF"/>
    <w:rsid w:val="00214402"/>
    <w:rsid w:val="00214EDD"/>
    <w:rsid w:val="00215EC5"/>
    <w:rsid w:val="00215F4A"/>
    <w:rsid w:val="00215F83"/>
    <w:rsid w:val="0021695A"/>
    <w:rsid w:val="0021723A"/>
    <w:rsid w:val="0021791F"/>
    <w:rsid w:val="002203DA"/>
    <w:rsid w:val="002208A2"/>
    <w:rsid w:val="00220AB6"/>
    <w:rsid w:val="00220C1F"/>
    <w:rsid w:val="00221266"/>
    <w:rsid w:val="00221334"/>
    <w:rsid w:val="002215A5"/>
    <w:rsid w:val="00221710"/>
    <w:rsid w:val="00221E72"/>
    <w:rsid w:val="00221EDD"/>
    <w:rsid w:val="00222D34"/>
    <w:rsid w:val="00223995"/>
    <w:rsid w:val="002239BE"/>
    <w:rsid w:val="00223CEF"/>
    <w:rsid w:val="00223D69"/>
    <w:rsid w:val="00224271"/>
    <w:rsid w:val="00224628"/>
    <w:rsid w:val="00224736"/>
    <w:rsid w:val="002247F0"/>
    <w:rsid w:val="0022528F"/>
    <w:rsid w:val="00225628"/>
    <w:rsid w:val="0022574E"/>
    <w:rsid w:val="00225ABD"/>
    <w:rsid w:val="00225D54"/>
    <w:rsid w:val="002260EE"/>
    <w:rsid w:val="00226E87"/>
    <w:rsid w:val="00227256"/>
    <w:rsid w:val="00227301"/>
    <w:rsid w:val="00227502"/>
    <w:rsid w:val="00227A37"/>
    <w:rsid w:val="002305C8"/>
    <w:rsid w:val="00230ACB"/>
    <w:rsid w:val="00231015"/>
    <w:rsid w:val="0023132E"/>
    <w:rsid w:val="00231BEE"/>
    <w:rsid w:val="00232E5E"/>
    <w:rsid w:val="00232FBD"/>
    <w:rsid w:val="00233212"/>
    <w:rsid w:val="00233588"/>
    <w:rsid w:val="00233969"/>
    <w:rsid w:val="00233ACB"/>
    <w:rsid w:val="00234841"/>
    <w:rsid w:val="00235168"/>
    <w:rsid w:val="0023545F"/>
    <w:rsid w:val="00235EA0"/>
    <w:rsid w:val="002362AB"/>
    <w:rsid w:val="00236315"/>
    <w:rsid w:val="00236978"/>
    <w:rsid w:val="00236E1B"/>
    <w:rsid w:val="0023791B"/>
    <w:rsid w:val="00237A8F"/>
    <w:rsid w:val="00237BEC"/>
    <w:rsid w:val="0024016D"/>
    <w:rsid w:val="00240908"/>
    <w:rsid w:val="00240F73"/>
    <w:rsid w:val="00241AEB"/>
    <w:rsid w:val="00242833"/>
    <w:rsid w:val="002428E3"/>
    <w:rsid w:val="00242B67"/>
    <w:rsid w:val="00242E61"/>
    <w:rsid w:val="00243000"/>
    <w:rsid w:val="002430D1"/>
    <w:rsid w:val="00243F5F"/>
    <w:rsid w:val="0024420A"/>
    <w:rsid w:val="00244543"/>
    <w:rsid w:val="00244F97"/>
    <w:rsid w:val="00245089"/>
    <w:rsid w:val="00245785"/>
    <w:rsid w:val="00245CEF"/>
    <w:rsid w:val="002474B9"/>
    <w:rsid w:val="00247C0F"/>
    <w:rsid w:val="00247FCF"/>
    <w:rsid w:val="00250005"/>
    <w:rsid w:val="00250B8C"/>
    <w:rsid w:val="00250E12"/>
    <w:rsid w:val="00251336"/>
    <w:rsid w:val="00251788"/>
    <w:rsid w:val="00252053"/>
    <w:rsid w:val="0025233F"/>
    <w:rsid w:val="00252456"/>
    <w:rsid w:val="00253030"/>
    <w:rsid w:val="0025437E"/>
    <w:rsid w:val="002546F9"/>
    <w:rsid w:val="00254C8B"/>
    <w:rsid w:val="002554DA"/>
    <w:rsid w:val="002558E2"/>
    <w:rsid w:val="00255D18"/>
    <w:rsid w:val="002561B2"/>
    <w:rsid w:val="0025637C"/>
    <w:rsid w:val="00256569"/>
    <w:rsid w:val="00256B73"/>
    <w:rsid w:val="002574D0"/>
    <w:rsid w:val="00257C42"/>
    <w:rsid w:val="0026045A"/>
    <w:rsid w:val="002605B5"/>
    <w:rsid w:val="00260EDD"/>
    <w:rsid w:val="00261BBC"/>
    <w:rsid w:val="00262DAC"/>
    <w:rsid w:val="002632CE"/>
    <w:rsid w:val="00263C96"/>
    <w:rsid w:val="00264685"/>
    <w:rsid w:val="002647B0"/>
    <w:rsid w:val="002653C6"/>
    <w:rsid w:val="002658D5"/>
    <w:rsid w:val="00265D63"/>
    <w:rsid w:val="00265DFA"/>
    <w:rsid w:val="002668B3"/>
    <w:rsid w:val="00267621"/>
    <w:rsid w:val="0026765A"/>
    <w:rsid w:val="00267C99"/>
    <w:rsid w:val="00267FFD"/>
    <w:rsid w:val="002700AE"/>
    <w:rsid w:val="00271B75"/>
    <w:rsid w:val="00272F84"/>
    <w:rsid w:val="00273254"/>
    <w:rsid w:val="00273455"/>
    <w:rsid w:val="0027366F"/>
    <w:rsid w:val="00274127"/>
    <w:rsid w:val="00274215"/>
    <w:rsid w:val="00274E28"/>
    <w:rsid w:val="00275933"/>
    <w:rsid w:val="00275AB5"/>
    <w:rsid w:val="00277008"/>
    <w:rsid w:val="00277518"/>
    <w:rsid w:val="002801BE"/>
    <w:rsid w:val="0028037A"/>
    <w:rsid w:val="002809BD"/>
    <w:rsid w:val="00280FE6"/>
    <w:rsid w:val="00281165"/>
    <w:rsid w:val="002811B2"/>
    <w:rsid w:val="00281235"/>
    <w:rsid w:val="00281733"/>
    <w:rsid w:val="00281A59"/>
    <w:rsid w:val="00282788"/>
    <w:rsid w:val="00282963"/>
    <w:rsid w:val="00282B51"/>
    <w:rsid w:val="00282B81"/>
    <w:rsid w:val="0028321D"/>
    <w:rsid w:val="00283254"/>
    <w:rsid w:val="00283297"/>
    <w:rsid w:val="00283B9E"/>
    <w:rsid w:val="00283C1B"/>
    <w:rsid w:val="00283CCE"/>
    <w:rsid w:val="002844C7"/>
    <w:rsid w:val="0028479C"/>
    <w:rsid w:val="00284A1C"/>
    <w:rsid w:val="00285105"/>
    <w:rsid w:val="00285567"/>
    <w:rsid w:val="00285776"/>
    <w:rsid w:val="0028591F"/>
    <w:rsid w:val="0028595B"/>
    <w:rsid w:val="002859AA"/>
    <w:rsid w:val="00285D6F"/>
    <w:rsid w:val="00285F67"/>
    <w:rsid w:val="00286DC8"/>
    <w:rsid w:val="002877D9"/>
    <w:rsid w:val="002879CF"/>
    <w:rsid w:val="00287E3B"/>
    <w:rsid w:val="00290066"/>
    <w:rsid w:val="00290130"/>
    <w:rsid w:val="00290712"/>
    <w:rsid w:val="00290C08"/>
    <w:rsid w:val="002913C1"/>
    <w:rsid w:val="002918B0"/>
    <w:rsid w:val="00291A55"/>
    <w:rsid w:val="00291DCF"/>
    <w:rsid w:val="002927D1"/>
    <w:rsid w:val="00292A0F"/>
    <w:rsid w:val="00292AEA"/>
    <w:rsid w:val="00292C72"/>
    <w:rsid w:val="00292E05"/>
    <w:rsid w:val="00292E31"/>
    <w:rsid w:val="002935B1"/>
    <w:rsid w:val="00293698"/>
    <w:rsid w:val="002938D2"/>
    <w:rsid w:val="002939D4"/>
    <w:rsid w:val="00293BBE"/>
    <w:rsid w:val="002949FA"/>
    <w:rsid w:val="00294A99"/>
    <w:rsid w:val="00295503"/>
    <w:rsid w:val="00295B91"/>
    <w:rsid w:val="00295C5D"/>
    <w:rsid w:val="0029731C"/>
    <w:rsid w:val="00297C48"/>
    <w:rsid w:val="002A00E5"/>
    <w:rsid w:val="002A0187"/>
    <w:rsid w:val="002A05D0"/>
    <w:rsid w:val="002A0622"/>
    <w:rsid w:val="002A139D"/>
    <w:rsid w:val="002A1765"/>
    <w:rsid w:val="002A1E3B"/>
    <w:rsid w:val="002A20E2"/>
    <w:rsid w:val="002A2C31"/>
    <w:rsid w:val="002A2CA4"/>
    <w:rsid w:val="002A2D41"/>
    <w:rsid w:val="002A340D"/>
    <w:rsid w:val="002A344C"/>
    <w:rsid w:val="002A38F8"/>
    <w:rsid w:val="002A4810"/>
    <w:rsid w:val="002A4C4E"/>
    <w:rsid w:val="002A51DE"/>
    <w:rsid w:val="002A5ACF"/>
    <w:rsid w:val="002A66CA"/>
    <w:rsid w:val="002A6C87"/>
    <w:rsid w:val="002A6D44"/>
    <w:rsid w:val="002A7432"/>
    <w:rsid w:val="002A7809"/>
    <w:rsid w:val="002A7AAA"/>
    <w:rsid w:val="002B0273"/>
    <w:rsid w:val="002B08FF"/>
    <w:rsid w:val="002B0C4F"/>
    <w:rsid w:val="002B14C0"/>
    <w:rsid w:val="002B1FED"/>
    <w:rsid w:val="002B2CD7"/>
    <w:rsid w:val="002B36A0"/>
    <w:rsid w:val="002B3EC0"/>
    <w:rsid w:val="002B4076"/>
    <w:rsid w:val="002B43D1"/>
    <w:rsid w:val="002B4544"/>
    <w:rsid w:val="002B4D85"/>
    <w:rsid w:val="002B5964"/>
    <w:rsid w:val="002B62F5"/>
    <w:rsid w:val="002B641D"/>
    <w:rsid w:val="002B65E4"/>
    <w:rsid w:val="002B6627"/>
    <w:rsid w:val="002B68F9"/>
    <w:rsid w:val="002B6B74"/>
    <w:rsid w:val="002B6F8A"/>
    <w:rsid w:val="002B754F"/>
    <w:rsid w:val="002B7847"/>
    <w:rsid w:val="002B79A7"/>
    <w:rsid w:val="002C0015"/>
    <w:rsid w:val="002C0813"/>
    <w:rsid w:val="002C08E7"/>
    <w:rsid w:val="002C08F7"/>
    <w:rsid w:val="002C0909"/>
    <w:rsid w:val="002C0B2C"/>
    <w:rsid w:val="002C11B3"/>
    <w:rsid w:val="002C11B5"/>
    <w:rsid w:val="002C1D6A"/>
    <w:rsid w:val="002C211D"/>
    <w:rsid w:val="002C2224"/>
    <w:rsid w:val="002C26DE"/>
    <w:rsid w:val="002C29A6"/>
    <w:rsid w:val="002C2B26"/>
    <w:rsid w:val="002C3863"/>
    <w:rsid w:val="002C3915"/>
    <w:rsid w:val="002C3FE5"/>
    <w:rsid w:val="002C4104"/>
    <w:rsid w:val="002C43D4"/>
    <w:rsid w:val="002C444B"/>
    <w:rsid w:val="002C4A2F"/>
    <w:rsid w:val="002C4C2A"/>
    <w:rsid w:val="002C5162"/>
    <w:rsid w:val="002C565D"/>
    <w:rsid w:val="002C56A5"/>
    <w:rsid w:val="002C5B4C"/>
    <w:rsid w:val="002C641F"/>
    <w:rsid w:val="002C6883"/>
    <w:rsid w:val="002C7411"/>
    <w:rsid w:val="002C78FB"/>
    <w:rsid w:val="002C797E"/>
    <w:rsid w:val="002D006F"/>
    <w:rsid w:val="002D06F8"/>
    <w:rsid w:val="002D07B4"/>
    <w:rsid w:val="002D12CB"/>
    <w:rsid w:val="002D160A"/>
    <w:rsid w:val="002D1A21"/>
    <w:rsid w:val="002D1E67"/>
    <w:rsid w:val="002D29C2"/>
    <w:rsid w:val="002D2A24"/>
    <w:rsid w:val="002D2F83"/>
    <w:rsid w:val="002D3026"/>
    <w:rsid w:val="002D3734"/>
    <w:rsid w:val="002D46B2"/>
    <w:rsid w:val="002D472C"/>
    <w:rsid w:val="002D496E"/>
    <w:rsid w:val="002D4CCC"/>
    <w:rsid w:val="002D584E"/>
    <w:rsid w:val="002D5F55"/>
    <w:rsid w:val="002D5F74"/>
    <w:rsid w:val="002D665D"/>
    <w:rsid w:val="002D6C77"/>
    <w:rsid w:val="002D7059"/>
    <w:rsid w:val="002D74A5"/>
    <w:rsid w:val="002D7559"/>
    <w:rsid w:val="002D77C6"/>
    <w:rsid w:val="002D7CE5"/>
    <w:rsid w:val="002E07FC"/>
    <w:rsid w:val="002E1045"/>
    <w:rsid w:val="002E13B1"/>
    <w:rsid w:val="002E1C01"/>
    <w:rsid w:val="002E2754"/>
    <w:rsid w:val="002E27D0"/>
    <w:rsid w:val="002E2F35"/>
    <w:rsid w:val="002E365B"/>
    <w:rsid w:val="002E37B0"/>
    <w:rsid w:val="002E4114"/>
    <w:rsid w:val="002E4452"/>
    <w:rsid w:val="002E4642"/>
    <w:rsid w:val="002E469D"/>
    <w:rsid w:val="002E4EFD"/>
    <w:rsid w:val="002E50F8"/>
    <w:rsid w:val="002E54EF"/>
    <w:rsid w:val="002E5E0D"/>
    <w:rsid w:val="002E5FD6"/>
    <w:rsid w:val="002E62A4"/>
    <w:rsid w:val="002E714D"/>
    <w:rsid w:val="002E77BD"/>
    <w:rsid w:val="002E7E3C"/>
    <w:rsid w:val="002F040D"/>
    <w:rsid w:val="002F07F6"/>
    <w:rsid w:val="002F0A01"/>
    <w:rsid w:val="002F0A4F"/>
    <w:rsid w:val="002F0A5A"/>
    <w:rsid w:val="002F14B1"/>
    <w:rsid w:val="002F1B29"/>
    <w:rsid w:val="002F2DA9"/>
    <w:rsid w:val="002F30FB"/>
    <w:rsid w:val="002F3C8E"/>
    <w:rsid w:val="002F40C3"/>
    <w:rsid w:val="002F41D7"/>
    <w:rsid w:val="002F41F3"/>
    <w:rsid w:val="002F46C8"/>
    <w:rsid w:val="002F4755"/>
    <w:rsid w:val="002F4A44"/>
    <w:rsid w:val="002F63AA"/>
    <w:rsid w:val="002F6C35"/>
    <w:rsid w:val="002F6EFC"/>
    <w:rsid w:val="002F72F0"/>
    <w:rsid w:val="00300793"/>
    <w:rsid w:val="003007B4"/>
    <w:rsid w:val="00300971"/>
    <w:rsid w:val="003009AC"/>
    <w:rsid w:val="00300B3F"/>
    <w:rsid w:val="00300CBB"/>
    <w:rsid w:val="00300CED"/>
    <w:rsid w:val="00300E40"/>
    <w:rsid w:val="00300EAD"/>
    <w:rsid w:val="00300EAE"/>
    <w:rsid w:val="00301071"/>
    <w:rsid w:val="0030159E"/>
    <w:rsid w:val="003028BD"/>
    <w:rsid w:val="00302962"/>
    <w:rsid w:val="00302CE8"/>
    <w:rsid w:val="00302EA1"/>
    <w:rsid w:val="003030DC"/>
    <w:rsid w:val="00303263"/>
    <w:rsid w:val="0030360A"/>
    <w:rsid w:val="00303611"/>
    <w:rsid w:val="00303C0A"/>
    <w:rsid w:val="00303DBF"/>
    <w:rsid w:val="0030476E"/>
    <w:rsid w:val="003047D6"/>
    <w:rsid w:val="00304A61"/>
    <w:rsid w:val="00304AF0"/>
    <w:rsid w:val="0030511B"/>
    <w:rsid w:val="00305A69"/>
    <w:rsid w:val="00305E26"/>
    <w:rsid w:val="00305F8D"/>
    <w:rsid w:val="0030661B"/>
    <w:rsid w:val="00307956"/>
    <w:rsid w:val="003105A2"/>
    <w:rsid w:val="003112B5"/>
    <w:rsid w:val="00311482"/>
    <w:rsid w:val="00311628"/>
    <w:rsid w:val="003119CA"/>
    <w:rsid w:val="00311D4F"/>
    <w:rsid w:val="00311E26"/>
    <w:rsid w:val="00312267"/>
    <w:rsid w:val="00312EF0"/>
    <w:rsid w:val="003132AC"/>
    <w:rsid w:val="00313DC9"/>
    <w:rsid w:val="003140A8"/>
    <w:rsid w:val="003148C5"/>
    <w:rsid w:val="00315125"/>
    <w:rsid w:val="0031556E"/>
    <w:rsid w:val="003156A8"/>
    <w:rsid w:val="0031593E"/>
    <w:rsid w:val="0031657C"/>
    <w:rsid w:val="0031665D"/>
    <w:rsid w:val="003172FA"/>
    <w:rsid w:val="00317397"/>
    <w:rsid w:val="00320700"/>
    <w:rsid w:val="00320B74"/>
    <w:rsid w:val="00320DB2"/>
    <w:rsid w:val="0032110D"/>
    <w:rsid w:val="0032196E"/>
    <w:rsid w:val="00321AF8"/>
    <w:rsid w:val="00321CD6"/>
    <w:rsid w:val="00321E43"/>
    <w:rsid w:val="00321F2A"/>
    <w:rsid w:val="003224FB"/>
    <w:rsid w:val="003225FD"/>
    <w:rsid w:val="003227DC"/>
    <w:rsid w:val="003229B2"/>
    <w:rsid w:val="00322BDD"/>
    <w:rsid w:val="00322E2B"/>
    <w:rsid w:val="00323DDC"/>
    <w:rsid w:val="003241F1"/>
    <w:rsid w:val="00324317"/>
    <w:rsid w:val="003256E4"/>
    <w:rsid w:val="00325705"/>
    <w:rsid w:val="00325814"/>
    <w:rsid w:val="00325ACC"/>
    <w:rsid w:val="00326740"/>
    <w:rsid w:val="00326BDF"/>
    <w:rsid w:val="0032701C"/>
    <w:rsid w:val="00327453"/>
    <w:rsid w:val="003274E3"/>
    <w:rsid w:val="00330653"/>
    <w:rsid w:val="0033100F"/>
    <w:rsid w:val="0033158F"/>
    <w:rsid w:val="00331644"/>
    <w:rsid w:val="00331B3B"/>
    <w:rsid w:val="00331F34"/>
    <w:rsid w:val="00331F9C"/>
    <w:rsid w:val="00332138"/>
    <w:rsid w:val="0033214D"/>
    <w:rsid w:val="0033252A"/>
    <w:rsid w:val="00332CB2"/>
    <w:rsid w:val="00332EA1"/>
    <w:rsid w:val="00333463"/>
    <w:rsid w:val="0033349A"/>
    <w:rsid w:val="0033449E"/>
    <w:rsid w:val="00334744"/>
    <w:rsid w:val="0033582D"/>
    <w:rsid w:val="00335EB1"/>
    <w:rsid w:val="00336180"/>
    <w:rsid w:val="003365C2"/>
    <w:rsid w:val="00336D9E"/>
    <w:rsid w:val="00337063"/>
    <w:rsid w:val="0033786D"/>
    <w:rsid w:val="00337906"/>
    <w:rsid w:val="00337F6D"/>
    <w:rsid w:val="00340B44"/>
    <w:rsid w:val="00340E7A"/>
    <w:rsid w:val="003410C0"/>
    <w:rsid w:val="00341213"/>
    <w:rsid w:val="00342842"/>
    <w:rsid w:val="003438E7"/>
    <w:rsid w:val="00343969"/>
    <w:rsid w:val="00343E87"/>
    <w:rsid w:val="0034577F"/>
    <w:rsid w:val="00345961"/>
    <w:rsid w:val="003464D1"/>
    <w:rsid w:val="00346D80"/>
    <w:rsid w:val="00346F7F"/>
    <w:rsid w:val="00346FC6"/>
    <w:rsid w:val="003470A9"/>
    <w:rsid w:val="003472D5"/>
    <w:rsid w:val="00347708"/>
    <w:rsid w:val="00347749"/>
    <w:rsid w:val="0034790E"/>
    <w:rsid w:val="00347F5A"/>
    <w:rsid w:val="00350129"/>
    <w:rsid w:val="00350654"/>
    <w:rsid w:val="00350C3E"/>
    <w:rsid w:val="00350CF7"/>
    <w:rsid w:val="00352D18"/>
    <w:rsid w:val="003531C3"/>
    <w:rsid w:val="00353206"/>
    <w:rsid w:val="00353B2C"/>
    <w:rsid w:val="003548FA"/>
    <w:rsid w:val="00354BA9"/>
    <w:rsid w:val="0035531A"/>
    <w:rsid w:val="00355E54"/>
    <w:rsid w:val="0035639F"/>
    <w:rsid w:val="00356EEB"/>
    <w:rsid w:val="0035759B"/>
    <w:rsid w:val="003578CA"/>
    <w:rsid w:val="00357A17"/>
    <w:rsid w:val="00357B4A"/>
    <w:rsid w:val="00361A40"/>
    <w:rsid w:val="00361CFB"/>
    <w:rsid w:val="00361F55"/>
    <w:rsid w:val="00362188"/>
    <w:rsid w:val="00363035"/>
    <w:rsid w:val="00365CD6"/>
    <w:rsid w:val="00365CF4"/>
    <w:rsid w:val="003660C7"/>
    <w:rsid w:val="003666D7"/>
    <w:rsid w:val="00367D65"/>
    <w:rsid w:val="00367E9B"/>
    <w:rsid w:val="003705BC"/>
    <w:rsid w:val="00371181"/>
    <w:rsid w:val="003714BB"/>
    <w:rsid w:val="003716FE"/>
    <w:rsid w:val="0037178C"/>
    <w:rsid w:val="00371995"/>
    <w:rsid w:val="00371CB7"/>
    <w:rsid w:val="00371CDD"/>
    <w:rsid w:val="003731EF"/>
    <w:rsid w:val="003731F6"/>
    <w:rsid w:val="0037348D"/>
    <w:rsid w:val="00373803"/>
    <w:rsid w:val="003739D0"/>
    <w:rsid w:val="003741CD"/>
    <w:rsid w:val="003751F8"/>
    <w:rsid w:val="00375996"/>
    <w:rsid w:val="00375A02"/>
    <w:rsid w:val="00375B3B"/>
    <w:rsid w:val="00375CBA"/>
    <w:rsid w:val="0037677F"/>
    <w:rsid w:val="00376F94"/>
    <w:rsid w:val="00377327"/>
    <w:rsid w:val="0037795F"/>
    <w:rsid w:val="00377985"/>
    <w:rsid w:val="0038111A"/>
    <w:rsid w:val="003825CE"/>
    <w:rsid w:val="00382A20"/>
    <w:rsid w:val="00383146"/>
    <w:rsid w:val="00383533"/>
    <w:rsid w:val="003835B7"/>
    <w:rsid w:val="00383A97"/>
    <w:rsid w:val="003851FF"/>
    <w:rsid w:val="003858C2"/>
    <w:rsid w:val="00385CB8"/>
    <w:rsid w:val="00385E86"/>
    <w:rsid w:val="00386653"/>
    <w:rsid w:val="00386A6E"/>
    <w:rsid w:val="0038737E"/>
    <w:rsid w:val="00387BB3"/>
    <w:rsid w:val="00387EA4"/>
    <w:rsid w:val="00390F74"/>
    <w:rsid w:val="003910CA"/>
    <w:rsid w:val="003922DE"/>
    <w:rsid w:val="003929EE"/>
    <w:rsid w:val="00392AA0"/>
    <w:rsid w:val="00392B4B"/>
    <w:rsid w:val="00392C3D"/>
    <w:rsid w:val="00393079"/>
    <w:rsid w:val="003939D1"/>
    <w:rsid w:val="00393F59"/>
    <w:rsid w:val="00394369"/>
    <w:rsid w:val="003945A3"/>
    <w:rsid w:val="00394BF1"/>
    <w:rsid w:val="00394E4A"/>
    <w:rsid w:val="00395058"/>
    <w:rsid w:val="00395282"/>
    <w:rsid w:val="003955C8"/>
    <w:rsid w:val="00395688"/>
    <w:rsid w:val="00395BE8"/>
    <w:rsid w:val="00395EA0"/>
    <w:rsid w:val="00395ED5"/>
    <w:rsid w:val="00395F15"/>
    <w:rsid w:val="003962A9"/>
    <w:rsid w:val="003966C5"/>
    <w:rsid w:val="0039764E"/>
    <w:rsid w:val="00397CAF"/>
    <w:rsid w:val="00397EF7"/>
    <w:rsid w:val="003A0289"/>
    <w:rsid w:val="003A0B56"/>
    <w:rsid w:val="003A0F00"/>
    <w:rsid w:val="003A11F8"/>
    <w:rsid w:val="003A12BE"/>
    <w:rsid w:val="003A135C"/>
    <w:rsid w:val="003A1490"/>
    <w:rsid w:val="003A1A01"/>
    <w:rsid w:val="003A30A4"/>
    <w:rsid w:val="003A30F8"/>
    <w:rsid w:val="003A3789"/>
    <w:rsid w:val="003A3952"/>
    <w:rsid w:val="003A457F"/>
    <w:rsid w:val="003A4782"/>
    <w:rsid w:val="003A50A5"/>
    <w:rsid w:val="003A51A3"/>
    <w:rsid w:val="003A5A74"/>
    <w:rsid w:val="003A616F"/>
    <w:rsid w:val="003A67B3"/>
    <w:rsid w:val="003A6E73"/>
    <w:rsid w:val="003A7146"/>
    <w:rsid w:val="003A758B"/>
    <w:rsid w:val="003A7ED0"/>
    <w:rsid w:val="003B0380"/>
    <w:rsid w:val="003B087F"/>
    <w:rsid w:val="003B105A"/>
    <w:rsid w:val="003B14CD"/>
    <w:rsid w:val="003B24FC"/>
    <w:rsid w:val="003B2FD8"/>
    <w:rsid w:val="003B3669"/>
    <w:rsid w:val="003B36A3"/>
    <w:rsid w:val="003B382D"/>
    <w:rsid w:val="003B3D59"/>
    <w:rsid w:val="003B3ECE"/>
    <w:rsid w:val="003B41C0"/>
    <w:rsid w:val="003B4444"/>
    <w:rsid w:val="003B45B8"/>
    <w:rsid w:val="003B4F24"/>
    <w:rsid w:val="003B51A7"/>
    <w:rsid w:val="003B578E"/>
    <w:rsid w:val="003B5EDC"/>
    <w:rsid w:val="003B63C7"/>
    <w:rsid w:val="003B666A"/>
    <w:rsid w:val="003B6C85"/>
    <w:rsid w:val="003B6E30"/>
    <w:rsid w:val="003B6F1B"/>
    <w:rsid w:val="003B70CA"/>
    <w:rsid w:val="003B72E1"/>
    <w:rsid w:val="003B7987"/>
    <w:rsid w:val="003B7A08"/>
    <w:rsid w:val="003B7B5D"/>
    <w:rsid w:val="003B7DF3"/>
    <w:rsid w:val="003C027C"/>
    <w:rsid w:val="003C0319"/>
    <w:rsid w:val="003C0775"/>
    <w:rsid w:val="003C095A"/>
    <w:rsid w:val="003C1C53"/>
    <w:rsid w:val="003C2F0A"/>
    <w:rsid w:val="003C3802"/>
    <w:rsid w:val="003C39B2"/>
    <w:rsid w:val="003C42BD"/>
    <w:rsid w:val="003C4319"/>
    <w:rsid w:val="003C44ED"/>
    <w:rsid w:val="003C4584"/>
    <w:rsid w:val="003C4F2B"/>
    <w:rsid w:val="003C5AA2"/>
    <w:rsid w:val="003C5DAC"/>
    <w:rsid w:val="003C5E16"/>
    <w:rsid w:val="003C5F41"/>
    <w:rsid w:val="003C6E5F"/>
    <w:rsid w:val="003C73FF"/>
    <w:rsid w:val="003C75B3"/>
    <w:rsid w:val="003C7731"/>
    <w:rsid w:val="003C7E5A"/>
    <w:rsid w:val="003D019A"/>
    <w:rsid w:val="003D0453"/>
    <w:rsid w:val="003D081D"/>
    <w:rsid w:val="003D1094"/>
    <w:rsid w:val="003D129E"/>
    <w:rsid w:val="003D12AA"/>
    <w:rsid w:val="003D161B"/>
    <w:rsid w:val="003D16E5"/>
    <w:rsid w:val="003D194F"/>
    <w:rsid w:val="003D197B"/>
    <w:rsid w:val="003D1B98"/>
    <w:rsid w:val="003D3A80"/>
    <w:rsid w:val="003D3DAD"/>
    <w:rsid w:val="003D41BC"/>
    <w:rsid w:val="003D4219"/>
    <w:rsid w:val="003D51C6"/>
    <w:rsid w:val="003D5734"/>
    <w:rsid w:val="003D67AF"/>
    <w:rsid w:val="003D6897"/>
    <w:rsid w:val="003D7599"/>
    <w:rsid w:val="003D7977"/>
    <w:rsid w:val="003D7C4D"/>
    <w:rsid w:val="003E08F3"/>
    <w:rsid w:val="003E0983"/>
    <w:rsid w:val="003E1FE6"/>
    <w:rsid w:val="003E2256"/>
    <w:rsid w:val="003E3A9E"/>
    <w:rsid w:val="003E460E"/>
    <w:rsid w:val="003E4C10"/>
    <w:rsid w:val="003E4DD9"/>
    <w:rsid w:val="003E647B"/>
    <w:rsid w:val="003E657B"/>
    <w:rsid w:val="003E69B5"/>
    <w:rsid w:val="003E6CD1"/>
    <w:rsid w:val="003E707E"/>
    <w:rsid w:val="003E74E6"/>
    <w:rsid w:val="003F0C4F"/>
    <w:rsid w:val="003F153D"/>
    <w:rsid w:val="003F1C4F"/>
    <w:rsid w:val="003F214E"/>
    <w:rsid w:val="003F2442"/>
    <w:rsid w:val="003F28E3"/>
    <w:rsid w:val="003F2AF5"/>
    <w:rsid w:val="003F3169"/>
    <w:rsid w:val="003F322C"/>
    <w:rsid w:val="003F514F"/>
    <w:rsid w:val="003F53AC"/>
    <w:rsid w:val="003F5F06"/>
    <w:rsid w:val="003F6696"/>
    <w:rsid w:val="003F6A8D"/>
    <w:rsid w:val="003F6B22"/>
    <w:rsid w:val="003F6EA0"/>
    <w:rsid w:val="003F6F67"/>
    <w:rsid w:val="003F7BBB"/>
    <w:rsid w:val="004006C8"/>
    <w:rsid w:val="00400D56"/>
    <w:rsid w:val="00401195"/>
    <w:rsid w:val="004016EB"/>
    <w:rsid w:val="004018B1"/>
    <w:rsid w:val="00401FCC"/>
    <w:rsid w:val="00402081"/>
    <w:rsid w:val="00402225"/>
    <w:rsid w:val="00402416"/>
    <w:rsid w:val="004028C3"/>
    <w:rsid w:val="0040295C"/>
    <w:rsid w:val="00402F6D"/>
    <w:rsid w:val="00403EC4"/>
    <w:rsid w:val="00404538"/>
    <w:rsid w:val="00404C2E"/>
    <w:rsid w:val="00404D66"/>
    <w:rsid w:val="00405206"/>
    <w:rsid w:val="00405463"/>
    <w:rsid w:val="004057FE"/>
    <w:rsid w:val="00405860"/>
    <w:rsid w:val="00405883"/>
    <w:rsid w:val="00405A1F"/>
    <w:rsid w:val="00405C9C"/>
    <w:rsid w:val="004062CF"/>
    <w:rsid w:val="00406A8D"/>
    <w:rsid w:val="00407886"/>
    <w:rsid w:val="004078EB"/>
    <w:rsid w:val="00407962"/>
    <w:rsid w:val="00410726"/>
    <w:rsid w:val="00410C31"/>
    <w:rsid w:val="00411949"/>
    <w:rsid w:val="00411CE7"/>
    <w:rsid w:val="00411FEE"/>
    <w:rsid w:val="004121E4"/>
    <w:rsid w:val="004124F7"/>
    <w:rsid w:val="004125AA"/>
    <w:rsid w:val="00413B3B"/>
    <w:rsid w:val="0041402D"/>
    <w:rsid w:val="00414357"/>
    <w:rsid w:val="00414359"/>
    <w:rsid w:val="00414E6C"/>
    <w:rsid w:val="00414F25"/>
    <w:rsid w:val="00415402"/>
    <w:rsid w:val="00415B49"/>
    <w:rsid w:val="00416148"/>
    <w:rsid w:val="00416942"/>
    <w:rsid w:val="004176A2"/>
    <w:rsid w:val="00420054"/>
    <w:rsid w:val="00420341"/>
    <w:rsid w:val="004204CB"/>
    <w:rsid w:val="00420F8B"/>
    <w:rsid w:val="00421256"/>
    <w:rsid w:val="00421F75"/>
    <w:rsid w:val="004228BD"/>
    <w:rsid w:val="00422A37"/>
    <w:rsid w:val="00422D64"/>
    <w:rsid w:val="004231A4"/>
    <w:rsid w:val="0042367F"/>
    <w:rsid w:val="00424060"/>
    <w:rsid w:val="00424CF2"/>
    <w:rsid w:val="004253D6"/>
    <w:rsid w:val="00425429"/>
    <w:rsid w:val="004255A3"/>
    <w:rsid w:val="004255EE"/>
    <w:rsid w:val="00425A69"/>
    <w:rsid w:val="00425AA5"/>
    <w:rsid w:val="00425B94"/>
    <w:rsid w:val="0042622D"/>
    <w:rsid w:val="004264CE"/>
    <w:rsid w:val="004272C4"/>
    <w:rsid w:val="00427AFA"/>
    <w:rsid w:val="00427CB3"/>
    <w:rsid w:val="00427EA4"/>
    <w:rsid w:val="004302A1"/>
    <w:rsid w:val="0043083C"/>
    <w:rsid w:val="00430891"/>
    <w:rsid w:val="004308C0"/>
    <w:rsid w:val="00430CF0"/>
    <w:rsid w:val="00431009"/>
    <w:rsid w:val="0043183F"/>
    <w:rsid w:val="00431872"/>
    <w:rsid w:val="00431AA5"/>
    <w:rsid w:val="00431F0F"/>
    <w:rsid w:val="00432F5E"/>
    <w:rsid w:val="004335D4"/>
    <w:rsid w:val="004337F3"/>
    <w:rsid w:val="00435C80"/>
    <w:rsid w:val="004360D5"/>
    <w:rsid w:val="0043664B"/>
    <w:rsid w:val="00436E54"/>
    <w:rsid w:val="00437715"/>
    <w:rsid w:val="004400B5"/>
    <w:rsid w:val="004404B2"/>
    <w:rsid w:val="0044110D"/>
    <w:rsid w:val="0044116C"/>
    <w:rsid w:val="0044147D"/>
    <w:rsid w:val="0044148E"/>
    <w:rsid w:val="00441B3C"/>
    <w:rsid w:val="00441DDD"/>
    <w:rsid w:val="00442002"/>
    <w:rsid w:val="00442262"/>
    <w:rsid w:val="0044291E"/>
    <w:rsid w:val="004429D0"/>
    <w:rsid w:val="00442D96"/>
    <w:rsid w:val="00443AA1"/>
    <w:rsid w:val="00443E75"/>
    <w:rsid w:val="00443F8F"/>
    <w:rsid w:val="004444A8"/>
    <w:rsid w:val="004448A9"/>
    <w:rsid w:val="00445015"/>
    <w:rsid w:val="004452D0"/>
    <w:rsid w:val="00445E7F"/>
    <w:rsid w:val="004462AE"/>
    <w:rsid w:val="004469F2"/>
    <w:rsid w:val="00446C4C"/>
    <w:rsid w:val="00446DF9"/>
    <w:rsid w:val="00446E4A"/>
    <w:rsid w:val="0044703A"/>
    <w:rsid w:val="004473C5"/>
    <w:rsid w:val="004479CC"/>
    <w:rsid w:val="00450112"/>
    <w:rsid w:val="00450710"/>
    <w:rsid w:val="00450B0C"/>
    <w:rsid w:val="00451166"/>
    <w:rsid w:val="004512CF"/>
    <w:rsid w:val="0045131C"/>
    <w:rsid w:val="004525A1"/>
    <w:rsid w:val="004526C2"/>
    <w:rsid w:val="00452C72"/>
    <w:rsid w:val="00453343"/>
    <w:rsid w:val="004535B7"/>
    <w:rsid w:val="004537C9"/>
    <w:rsid w:val="0045395A"/>
    <w:rsid w:val="00453F66"/>
    <w:rsid w:val="00453FEE"/>
    <w:rsid w:val="004545A0"/>
    <w:rsid w:val="004548A5"/>
    <w:rsid w:val="0045557B"/>
    <w:rsid w:val="004556A1"/>
    <w:rsid w:val="00455C1C"/>
    <w:rsid w:val="00455EA0"/>
    <w:rsid w:val="00456CE1"/>
    <w:rsid w:val="00456EA2"/>
    <w:rsid w:val="00457BBE"/>
    <w:rsid w:val="00457E0B"/>
    <w:rsid w:val="004601B1"/>
    <w:rsid w:val="004604CC"/>
    <w:rsid w:val="00460641"/>
    <w:rsid w:val="00460B6B"/>
    <w:rsid w:val="00460BF3"/>
    <w:rsid w:val="00461A37"/>
    <w:rsid w:val="00461B23"/>
    <w:rsid w:val="00462477"/>
    <w:rsid w:val="004624F2"/>
    <w:rsid w:val="00462860"/>
    <w:rsid w:val="0046299B"/>
    <w:rsid w:val="00462BA8"/>
    <w:rsid w:val="004639C1"/>
    <w:rsid w:val="00463F2D"/>
    <w:rsid w:val="00465233"/>
    <w:rsid w:val="00465367"/>
    <w:rsid w:val="00465BAA"/>
    <w:rsid w:val="00465F68"/>
    <w:rsid w:val="004675BE"/>
    <w:rsid w:val="0047050C"/>
    <w:rsid w:val="0047054F"/>
    <w:rsid w:val="0047060E"/>
    <w:rsid w:val="0047155E"/>
    <w:rsid w:val="00471992"/>
    <w:rsid w:val="00471AE3"/>
    <w:rsid w:val="00472468"/>
    <w:rsid w:val="0047283F"/>
    <w:rsid w:val="004732E2"/>
    <w:rsid w:val="00473B3F"/>
    <w:rsid w:val="00473E6A"/>
    <w:rsid w:val="004741EC"/>
    <w:rsid w:val="00474529"/>
    <w:rsid w:val="0047463C"/>
    <w:rsid w:val="004747AE"/>
    <w:rsid w:val="0047554C"/>
    <w:rsid w:val="00475C27"/>
    <w:rsid w:val="00475E52"/>
    <w:rsid w:val="00475F59"/>
    <w:rsid w:val="004760AC"/>
    <w:rsid w:val="00476DDD"/>
    <w:rsid w:val="00476E1C"/>
    <w:rsid w:val="00477C21"/>
    <w:rsid w:val="004802EA"/>
    <w:rsid w:val="00480497"/>
    <w:rsid w:val="00480723"/>
    <w:rsid w:val="00480754"/>
    <w:rsid w:val="00481FC1"/>
    <w:rsid w:val="00482496"/>
    <w:rsid w:val="004834F4"/>
    <w:rsid w:val="004838C9"/>
    <w:rsid w:val="00483E87"/>
    <w:rsid w:val="00484671"/>
    <w:rsid w:val="004847F2"/>
    <w:rsid w:val="004849F2"/>
    <w:rsid w:val="00484B2F"/>
    <w:rsid w:val="00484D92"/>
    <w:rsid w:val="00485616"/>
    <w:rsid w:val="004858AE"/>
    <w:rsid w:val="00486366"/>
    <w:rsid w:val="00486E34"/>
    <w:rsid w:val="00487628"/>
    <w:rsid w:val="00487B41"/>
    <w:rsid w:val="00487EB1"/>
    <w:rsid w:val="004910F8"/>
    <w:rsid w:val="0049147E"/>
    <w:rsid w:val="00491DA9"/>
    <w:rsid w:val="0049216E"/>
    <w:rsid w:val="00492527"/>
    <w:rsid w:val="00492C8A"/>
    <w:rsid w:val="00493B63"/>
    <w:rsid w:val="00493FC9"/>
    <w:rsid w:val="004941CD"/>
    <w:rsid w:val="00494B38"/>
    <w:rsid w:val="00495007"/>
    <w:rsid w:val="0049517F"/>
    <w:rsid w:val="00495370"/>
    <w:rsid w:val="00495D08"/>
    <w:rsid w:val="0049609B"/>
    <w:rsid w:val="00496393"/>
    <w:rsid w:val="004965E0"/>
    <w:rsid w:val="00496792"/>
    <w:rsid w:val="00496DEE"/>
    <w:rsid w:val="00496DFF"/>
    <w:rsid w:val="004970DB"/>
    <w:rsid w:val="004971BA"/>
    <w:rsid w:val="00497415"/>
    <w:rsid w:val="004A0A53"/>
    <w:rsid w:val="004A0A6B"/>
    <w:rsid w:val="004A0A82"/>
    <w:rsid w:val="004A1193"/>
    <w:rsid w:val="004A1875"/>
    <w:rsid w:val="004A19CD"/>
    <w:rsid w:val="004A1D7C"/>
    <w:rsid w:val="004A20D0"/>
    <w:rsid w:val="004A21A0"/>
    <w:rsid w:val="004A24EE"/>
    <w:rsid w:val="004A2750"/>
    <w:rsid w:val="004A3182"/>
    <w:rsid w:val="004A3626"/>
    <w:rsid w:val="004A3781"/>
    <w:rsid w:val="004A3AE7"/>
    <w:rsid w:val="004A457E"/>
    <w:rsid w:val="004A45B6"/>
    <w:rsid w:val="004A4A02"/>
    <w:rsid w:val="004A4E59"/>
    <w:rsid w:val="004A541E"/>
    <w:rsid w:val="004A5494"/>
    <w:rsid w:val="004A6334"/>
    <w:rsid w:val="004A6567"/>
    <w:rsid w:val="004A7173"/>
    <w:rsid w:val="004B0249"/>
    <w:rsid w:val="004B05B3"/>
    <w:rsid w:val="004B0A5B"/>
    <w:rsid w:val="004B0BB4"/>
    <w:rsid w:val="004B0D37"/>
    <w:rsid w:val="004B1457"/>
    <w:rsid w:val="004B1608"/>
    <w:rsid w:val="004B2AA8"/>
    <w:rsid w:val="004B2C7F"/>
    <w:rsid w:val="004B2DF5"/>
    <w:rsid w:val="004B2EFB"/>
    <w:rsid w:val="004B321B"/>
    <w:rsid w:val="004B398B"/>
    <w:rsid w:val="004B3F89"/>
    <w:rsid w:val="004B403C"/>
    <w:rsid w:val="004B4BEA"/>
    <w:rsid w:val="004B50AB"/>
    <w:rsid w:val="004B5573"/>
    <w:rsid w:val="004B625E"/>
    <w:rsid w:val="004B63AE"/>
    <w:rsid w:val="004B6978"/>
    <w:rsid w:val="004B727E"/>
    <w:rsid w:val="004B7664"/>
    <w:rsid w:val="004B778D"/>
    <w:rsid w:val="004B796F"/>
    <w:rsid w:val="004C0054"/>
    <w:rsid w:val="004C0635"/>
    <w:rsid w:val="004C09D8"/>
    <w:rsid w:val="004C0B45"/>
    <w:rsid w:val="004C0D6F"/>
    <w:rsid w:val="004C0FBC"/>
    <w:rsid w:val="004C170F"/>
    <w:rsid w:val="004C18B8"/>
    <w:rsid w:val="004C1D08"/>
    <w:rsid w:val="004C1E63"/>
    <w:rsid w:val="004C2B8E"/>
    <w:rsid w:val="004C30C8"/>
    <w:rsid w:val="004C3EAB"/>
    <w:rsid w:val="004C4071"/>
    <w:rsid w:val="004C41A2"/>
    <w:rsid w:val="004C41DE"/>
    <w:rsid w:val="004C420B"/>
    <w:rsid w:val="004C5E90"/>
    <w:rsid w:val="004C62F7"/>
    <w:rsid w:val="004C64DA"/>
    <w:rsid w:val="004C6714"/>
    <w:rsid w:val="004C67DC"/>
    <w:rsid w:val="004C68AF"/>
    <w:rsid w:val="004C7CA5"/>
    <w:rsid w:val="004D01EB"/>
    <w:rsid w:val="004D0725"/>
    <w:rsid w:val="004D0E5C"/>
    <w:rsid w:val="004D0FDE"/>
    <w:rsid w:val="004D1005"/>
    <w:rsid w:val="004D12A8"/>
    <w:rsid w:val="004D1680"/>
    <w:rsid w:val="004D17FB"/>
    <w:rsid w:val="004D1B31"/>
    <w:rsid w:val="004D23EB"/>
    <w:rsid w:val="004D2AAF"/>
    <w:rsid w:val="004D2CA0"/>
    <w:rsid w:val="004D2DE7"/>
    <w:rsid w:val="004D2F04"/>
    <w:rsid w:val="004D3018"/>
    <w:rsid w:val="004D310B"/>
    <w:rsid w:val="004D3B58"/>
    <w:rsid w:val="004D57FF"/>
    <w:rsid w:val="004D59A3"/>
    <w:rsid w:val="004D5B6A"/>
    <w:rsid w:val="004D5C6A"/>
    <w:rsid w:val="004D5E91"/>
    <w:rsid w:val="004D6279"/>
    <w:rsid w:val="004D6D94"/>
    <w:rsid w:val="004D77D4"/>
    <w:rsid w:val="004D7E8E"/>
    <w:rsid w:val="004E0B5D"/>
    <w:rsid w:val="004E0FD4"/>
    <w:rsid w:val="004E1196"/>
    <w:rsid w:val="004E15A2"/>
    <w:rsid w:val="004E16D7"/>
    <w:rsid w:val="004E1897"/>
    <w:rsid w:val="004E2CA8"/>
    <w:rsid w:val="004E2DBA"/>
    <w:rsid w:val="004E32B5"/>
    <w:rsid w:val="004E3780"/>
    <w:rsid w:val="004E38F2"/>
    <w:rsid w:val="004E3B27"/>
    <w:rsid w:val="004E4E2A"/>
    <w:rsid w:val="004E4E66"/>
    <w:rsid w:val="004E4E79"/>
    <w:rsid w:val="004E4F87"/>
    <w:rsid w:val="004E50E5"/>
    <w:rsid w:val="004E5113"/>
    <w:rsid w:val="004E5420"/>
    <w:rsid w:val="004E5AD4"/>
    <w:rsid w:val="004E64B7"/>
    <w:rsid w:val="004E6864"/>
    <w:rsid w:val="004E6CAB"/>
    <w:rsid w:val="004E6CDF"/>
    <w:rsid w:val="004E6F09"/>
    <w:rsid w:val="004E752B"/>
    <w:rsid w:val="004E79A1"/>
    <w:rsid w:val="004E7D78"/>
    <w:rsid w:val="004F070C"/>
    <w:rsid w:val="004F0B7D"/>
    <w:rsid w:val="004F0C81"/>
    <w:rsid w:val="004F0FBA"/>
    <w:rsid w:val="004F12C1"/>
    <w:rsid w:val="004F14E6"/>
    <w:rsid w:val="004F19E2"/>
    <w:rsid w:val="004F1ACF"/>
    <w:rsid w:val="004F1C6B"/>
    <w:rsid w:val="004F1DE5"/>
    <w:rsid w:val="004F1FBE"/>
    <w:rsid w:val="004F237D"/>
    <w:rsid w:val="004F2C83"/>
    <w:rsid w:val="004F37D5"/>
    <w:rsid w:val="004F38C7"/>
    <w:rsid w:val="004F399A"/>
    <w:rsid w:val="004F3A5E"/>
    <w:rsid w:val="004F4CEF"/>
    <w:rsid w:val="004F5378"/>
    <w:rsid w:val="004F5678"/>
    <w:rsid w:val="004F67C9"/>
    <w:rsid w:val="004F6AF4"/>
    <w:rsid w:val="004F72AF"/>
    <w:rsid w:val="004F72E5"/>
    <w:rsid w:val="004F7353"/>
    <w:rsid w:val="004F7479"/>
    <w:rsid w:val="004F7DF6"/>
    <w:rsid w:val="00500185"/>
    <w:rsid w:val="0050041B"/>
    <w:rsid w:val="0050084F"/>
    <w:rsid w:val="00501B1B"/>
    <w:rsid w:val="0050289F"/>
    <w:rsid w:val="00503796"/>
    <w:rsid w:val="00503D2A"/>
    <w:rsid w:val="00504D4B"/>
    <w:rsid w:val="00504EDE"/>
    <w:rsid w:val="0050586D"/>
    <w:rsid w:val="00506ABE"/>
    <w:rsid w:val="00506F2A"/>
    <w:rsid w:val="005071E2"/>
    <w:rsid w:val="005078BC"/>
    <w:rsid w:val="00507E72"/>
    <w:rsid w:val="00510606"/>
    <w:rsid w:val="00510F4E"/>
    <w:rsid w:val="00511C02"/>
    <w:rsid w:val="00512029"/>
    <w:rsid w:val="005137BB"/>
    <w:rsid w:val="00513800"/>
    <w:rsid w:val="00513EDF"/>
    <w:rsid w:val="0051429F"/>
    <w:rsid w:val="00514FD3"/>
    <w:rsid w:val="00515297"/>
    <w:rsid w:val="005156C9"/>
    <w:rsid w:val="005157DC"/>
    <w:rsid w:val="00516057"/>
    <w:rsid w:val="00516AE3"/>
    <w:rsid w:val="00517EE5"/>
    <w:rsid w:val="00520117"/>
    <w:rsid w:val="00520536"/>
    <w:rsid w:val="005208B6"/>
    <w:rsid w:val="005216CD"/>
    <w:rsid w:val="005216D9"/>
    <w:rsid w:val="00521A50"/>
    <w:rsid w:val="00521E6D"/>
    <w:rsid w:val="00522108"/>
    <w:rsid w:val="005223CC"/>
    <w:rsid w:val="00523038"/>
    <w:rsid w:val="005235D9"/>
    <w:rsid w:val="00523C0F"/>
    <w:rsid w:val="00524C61"/>
    <w:rsid w:val="00525079"/>
    <w:rsid w:val="00525A88"/>
    <w:rsid w:val="00525BE0"/>
    <w:rsid w:val="00525CC8"/>
    <w:rsid w:val="005269A3"/>
    <w:rsid w:val="005270CB"/>
    <w:rsid w:val="00527477"/>
    <w:rsid w:val="005274A2"/>
    <w:rsid w:val="005278A6"/>
    <w:rsid w:val="00527B0C"/>
    <w:rsid w:val="005301ED"/>
    <w:rsid w:val="00530916"/>
    <w:rsid w:val="00530993"/>
    <w:rsid w:val="00530F86"/>
    <w:rsid w:val="005315A7"/>
    <w:rsid w:val="00532018"/>
    <w:rsid w:val="00532206"/>
    <w:rsid w:val="00532B6D"/>
    <w:rsid w:val="00533899"/>
    <w:rsid w:val="00533DE7"/>
    <w:rsid w:val="00533F2F"/>
    <w:rsid w:val="005340BC"/>
    <w:rsid w:val="0053455F"/>
    <w:rsid w:val="00534668"/>
    <w:rsid w:val="00534C7E"/>
    <w:rsid w:val="005351A1"/>
    <w:rsid w:val="00535220"/>
    <w:rsid w:val="0053589C"/>
    <w:rsid w:val="00535C57"/>
    <w:rsid w:val="005360B1"/>
    <w:rsid w:val="0053615C"/>
    <w:rsid w:val="00536EED"/>
    <w:rsid w:val="00536F57"/>
    <w:rsid w:val="005375D2"/>
    <w:rsid w:val="00540214"/>
    <w:rsid w:val="005407F6"/>
    <w:rsid w:val="00540ACC"/>
    <w:rsid w:val="00540CF6"/>
    <w:rsid w:val="00541138"/>
    <w:rsid w:val="00541506"/>
    <w:rsid w:val="00541E3E"/>
    <w:rsid w:val="00541EA7"/>
    <w:rsid w:val="00542317"/>
    <w:rsid w:val="00543088"/>
    <w:rsid w:val="00543150"/>
    <w:rsid w:val="00543213"/>
    <w:rsid w:val="00543F2B"/>
    <w:rsid w:val="0054498F"/>
    <w:rsid w:val="00544B71"/>
    <w:rsid w:val="005456DD"/>
    <w:rsid w:val="00545A73"/>
    <w:rsid w:val="00545E3F"/>
    <w:rsid w:val="00545FF2"/>
    <w:rsid w:val="0054607E"/>
    <w:rsid w:val="005460D5"/>
    <w:rsid w:val="00546D94"/>
    <w:rsid w:val="00546E6E"/>
    <w:rsid w:val="00547505"/>
    <w:rsid w:val="00547F74"/>
    <w:rsid w:val="00550070"/>
    <w:rsid w:val="0055087D"/>
    <w:rsid w:val="005509DA"/>
    <w:rsid w:val="00550A3B"/>
    <w:rsid w:val="005515F1"/>
    <w:rsid w:val="00551B13"/>
    <w:rsid w:val="0055293C"/>
    <w:rsid w:val="00553621"/>
    <w:rsid w:val="00553A32"/>
    <w:rsid w:val="00553B36"/>
    <w:rsid w:val="00553D18"/>
    <w:rsid w:val="00553D7A"/>
    <w:rsid w:val="00554048"/>
    <w:rsid w:val="00554C23"/>
    <w:rsid w:val="005552DA"/>
    <w:rsid w:val="00555E76"/>
    <w:rsid w:val="00555ED9"/>
    <w:rsid w:val="005565E7"/>
    <w:rsid w:val="00556E8A"/>
    <w:rsid w:val="005573C8"/>
    <w:rsid w:val="00557670"/>
    <w:rsid w:val="00557CB9"/>
    <w:rsid w:val="00560220"/>
    <w:rsid w:val="0056041B"/>
    <w:rsid w:val="00561320"/>
    <w:rsid w:val="005619E9"/>
    <w:rsid w:val="00561ED4"/>
    <w:rsid w:val="00562511"/>
    <w:rsid w:val="00563B05"/>
    <w:rsid w:val="00563C8F"/>
    <w:rsid w:val="00564378"/>
    <w:rsid w:val="005656F6"/>
    <w:rsid w:val="005659E7"/>
    <w:rsid w:val="00565CDE"/>
    <w:rsid w:val="00567BB4"/>
    <w:rsid w:val="0057052A"/>
    <w:rsid w:val="00570799"/>
    <w:rsid w:val="00570C12"/>
    <w:rsid w:val="00571A2E"/>
    <w:rsid w:val="00571EEC"/>
    <w:rsid w:val="0057267D"/>
    <w:rsid w:val="00572BE5"/>
    <w:rsid w:val="00572D52"/>
    <w:rsid w:val="00572FE8"/>
    <w:rsid w:val="0057338B"/>
    <w:rsid w:val="005739B3"/>
    <w:rsid w:val="00573D2A"/>
    <w:rsid w:val="00573E7F"/>
    <w:rsid w:val="00573F61"/>
    <w:rsid w:val="0057402C"/>
    <w:rsid w:val="00574500"/>
    <w:rsid w:val="00574717"/>
    <w:rsid w:val="00575219"/>
    <w:rsid w:val="00576B2A"/>
    <w:rsid w:val="00577500"/>
    <w:rsid w:val="00577642"/>
    <w:rsid w:val="0057776E"/>
    <w:rsid w:val="00577A17"/>
    <w:rsid w:val="00577D3B"/>
    <w:rsid w:val="00577DF2"/>
    <w:rsid w:val="00577FB2"/>
    <w:rsid w:val="00580192"/>
    <w:rsid w:val="00581385"/>
    <w:rsid w:val="00581D69"/>
    <w:rsid w:val="00582149"/>
    <w:rsid w:val="005821C4"/>
    <w:rsid w:val="00582244"/>
    <w:rsid w:val="0058240D"/>
    <w:rsid w:val="00582672"/>
    <w:rsid w:val="005828CF"/>
    <w:rsid w:val="00582947"/>
    <w:rsid w:val="00583052"/>
    <w:rsid w:val="00583935"/>
    <w:rsid w:val="005839E0"/>
    <w:rsid w:val="00583B41"/>
    <w:rsid w:val="00583E44"/>
    <w:rsid w:val="00583E49"/>
    <w:rsid w:val="00583F37"/>
    <w:rsid w:val="00584802"/>
    <w:rsid w:val="00584CA7"/>
    <w:rsid w:val="00585305"/>
    <w:rsid w:val="0058705D"/>
    <w:rsid w:val="00587322"/>
    <w:rsid w:val="0058770F"/>
    <w:rsid w:val="00587767"/>
    <w:rsid w:val="00587E31"/>
    <w:rsid w:val="00587FB1"/>
    <w:rsid w:val="0059075D"/>
    <w:rsid w:val="005908FD"/>
    <w:rsid w:val="00590ACF"/>
    <w:rsid w:val="00590B4C"/>
    <w:rsid w:val="005912AA"/>
    <w:rsid w:val="005918F2"/>
    <w:rsid w:val="00592478"/>
    <w:rsid w:val="005926B6"/>
    <w:rsid w:val="005932AD"/>
    <w:rsid w:val="005933C0"/>
    <w:rsid w:val="00593763"/>
    <w:rsid w:val="00593B75"/>
    <w:rsid w:val="005940FC"/>
    <w:rsid w:val="00594521"/>
    <w:rsid w:val="005945F2"/>
    <w:rsid w:val="005948AB"/>
    <w:rsid w:val="00594B66"/>
    <w:rsid w:val="00594FD3"/>
    <w:rsid w:val="005951C0"/>
    <w:rsid w:val="005953FC"/>
    <w:rsid w:val="00595674"/>
    <w:rsid w:val="00595E4E"/>
    <w:rsid w:val="00595F8C"/>
    <w:rsid w:val="0059603E"/>
    <w:rsid w:val="005962B5"/>
    <w:rsid w:val="005963B3"/>
    <w:rsid w:val="005974F9"/>
    <w:rsid w:val="005A064F"/>
    <w:rsid w:val="005A1100"/>
    <w:rsid w:val="005A1268"/>
    <w:rsid w:val="005A1513"/>
    <w:rsid w:val="005A157F"/>
    <w:rsid w:val="005A1845"/>
    <w:rsid w:val="005A28CE"/>
    <w:rsid w:val="005A2F05"/>
    <w:rsid w:val="005A342F"/>
    <w:rsid w:val="005A3694"/>
    <w:rsid w:val="005A4414"/>
    <w:rsid w:val="005A45CD"/>
    <w:rsid w:val="005A4BF3"/>
    <w:rsid w:val="005A530F"/>
    <w:rsid w:val="005A56FD"/>
    <w:rsid w:val="005A58D3"/>
    <w:rsid w:val="005A5F24"/>
    <w:rsid w:val="005A60EF"/>
    <w:rsid w:val="005A62C4"/>
    <w:rsid w:val="005A635F"/>
    <w:rsid w:val="005A648B"/>
    <w:rsid w:val="005A679A"/>
    <w:rsid w:val="005A6D6F"/>
    <w:rsid w:val="005A7354"/>
    <w:rsid w:val="005A77CD"/>
    <w:rsid w:val="005B043E"/>
    <w:rsid w:val="005B059B"/>
    <w:rsid w:val="005B0DA4"/>
    <w:rsid w:val="005B0FC9"/>
    <w:rsid w:val="005B2225"/>
    <w:rsid w:val="005B27F5"/>
    <w:rsid w:val="005B33B4"/>
    <w:rsid w:val="005B35DD"/>
    <w:rsid w:val="005B37D6"/>
    <w:rsid w:val="005B3F05"/>
    <w:rsid w:val="005B4618"/>
    <w:rsid w:val="005B55BD"/>
    <w:rsid w:val="005B5BA6"/>
    <w:rsid w:val="005B5EAC"/>
    <w:rsid w:val="005B5EB6"/>
    <w:rsid w:val="005B5FA5"/>
    <w:rsid w:val="005B60EB"/>
    <w:rsid w:val="005B68BA"/>
    <w:rsid w:val="005B70C2"/>
    <w:rsid w:val="005B7372"/>
    <w:rsid w:val="005B78E4"/>
    <w:rsid w:val="005B7D94"/>
    <w:rsid w:val="005B7E4C"/>
    <w:rsid w:val="005C081D"/>
    <w:rsid w:val="005C0B5A"/>
    <w:rsid w:val="005C0D7E"/>
    <w:rsid w:val="005C1400"/>
    <w:rsid w:val="005C1707"/>
    <w:rsid w:val="005C1F6B"/>
    <w:rsid w:val="005C2098"/>
    <w:rsid w:val="005C238D"/>
    <w:rsid w:val="005C25DC"/>
    <w:rsid w:val="005C3076"/>
    <w:rsid w:val="005C364E"/>
    <w:rsid w:val="005C3771"/>
    <w:rsid w:val="005C3A97"/>
    <w:rsid w:val="005C3E0D"/>
    <w:rsid w:val="005C4022"/>
    <w:rsid w:val="005C4259"/>
    <w:rsid w:val="005C458D"/>
    <w:rsid w:val="005C4823"/>
    <w:rsid w:val="005C4D25"/>
    <w:rsid w:val="005C577D"/>
    <w:rsid w:val="005C5A63"/>
    <w:rsid w:val="005C5A94"/>
    <w:rsid w:val="005C6676"/>
    <w:rsid w:val="005C7080"/>
    <w:rsid w:val="005C7992"/>
    <w:rsid w:val="005D0414"/>
    <w:rsid w:val="005D09EC"/>
    <w:rsid w:val="005D13D8"/>
    <w:rsid w:val="005D15B2"/>
    <w:rsid w:val="005D163D"/>
    <w:rsid w:val="005D1B21"/>
    <w:rsid w:val="005D1D18"/>
    <w:rsid w:val="005D1E07"/>
    <w:rsid w:val="005D2143"/>
    <w:rsid w:val="005D2164"/>
    <w:rsid w:val="005D259A"/>
    <w:rsid w:val="005D31DA"/>
    <w:rsid w:val="005D4144"/>
    <w:rsid w:val="005D4145"/>
    <w:rsid w:val="005D43C5"/>
    <w:rsid w:val="005D44EF"/>
    <w:rsid w:val="005D45B7"/>
    <w:rsid w:val="005D4A73"/>
    <w:rsid w:val="005D4AE3"/>
    <w:rsid w:val="005D4C07"/>
    <w:rsid w:val="005D50EF"/>
    <w:rsid w:val="005D513A"/>
    <w:rsid w:val="005D5BE0"/>
    <w:rsid w:val="005D6354"/>
    <w:rsid w:val="005D6FDB"/>
    <w:rsid w:val="005D7395"/>
    <w:rsid w:val="005D78CB"/>
    <w:rsid w:val="005D79F0"/>
    <w:rsid w:val="005D7B9F"/>
    <w:rsid w:val="005E0223"/>
    <w:rsid w:val="005E0514"/>
    <w:rsid w:val="005E122B"/>
    <w:rsid w:val="005E1498"/>
    <w:rsid w:val="005E18BE"/>
    <w:rsid w:val="005E1982"/>
    <w:rsid w:val="005E1A75"/>
    <w:rsid w:val="005E26C3"/>
    <w:rsid w:val="005E283A"/>
    <w:rsid w:val="005E2AA0"/>
    <w:rsid w:val="005E2AE1"/>
    <w:rsid w:val="005E2E58"/>
    <w:rsid w:val="005E31B5"/>
    <w:rsid w:val="005E3FD8"/>
    <w:rsid w:val="005E4E7B"/>
    <w:rsid w:val="005E52E2"/>
    <w:rsid w:val="005E5AA3"/>
    <w:rsid w:val="005E5F13"/>
    <w:rsid w:val="005E5FB8"/>
    <w:rsid w:val="005E6090"/>
    <w:rsid w:val="005E6356"/>
    <w:rsid w:val="005E6C1E"/>
    <w:rsid w:val="005E78D4"/>
    <w:rsid w:val="005E79B7"/>
    <w:rsid w:val="005E7D22"/>
    <w:rsid w:val="005F0137"/>
    <w:rsid w:val="005F0370"/>
    <w:rsid w:val="005F07D7"/>
    <w:rsid w:val="005F09EA"/>
    <w:rsid w:val="005F0D08"/>
    <w:rsid w:val="005F18AB"/>
    <w:rsid w:val="005F193A"/>
    <w:rsid w:val="005F20F6"/>
    <w:rsid w:val="005F2142"/>
    <w:rsid w:val="005F23D7"/>
    <w:rsid w:val="005F2850"/>
    <w:rsid w:val="005F3238"/>
    <w:rsid w:val="005F375C"/>
    <w:rsid w:val="005F3AC4"/>
    <w:rsid w:val="005F3CE5"/>
    <w:rsid w:val="005F4649"/>
    <w:rsid w:val="005F4841"/>
    <w:rsid w:val="005F4C2A"/>
    <w:rsid w:val="005F4CF5"/>
    <w:rsid w:val="005F5540"/>
    <w:rsid w:val="005F5CC7"/>
    <w:rsid w:val="005F67BB"/>
    <w:rsid w:val="005F7251"/>
    <w:rsid w:val="005F7873"/>
    <w:rsid w:val="005F7B16"/>
    <w:rsid w:val="006003FE"/>
    <w:rsid w:val="006007C2"/>
    <w:rsid w:val="00600B31"/>
    <w:rsid w:val="006011E2"/>
    <w:rsid w:val="006014D8"/>
    <w:rsid w:val="00601900"/>
    <w:rsid w:val="00601D7D"/>
    <w:rsid w:val="00602386"/>
    <w:rsid w:val="006037C1"/>
    <w:rsid w:val="006037DB"/>
    <w:rsid w:val="006037EB"/>
    <w:rsid w:val="00603F99"/>
    <w:rsid w:val="0060411D"/>
    <w:rsid w:val="0060414A"/>
    <w:rsid w:val="00604F05"/>
    <w:rsid w:val="00605703"/>
    <w:rsid w:val="00605B98"/>
    <w:rsid w:val="00605FCA"/>
    <w:rsid w:val="00605FEE"/>
    <w:rsid w:val="0060633C"/>
    <w:rsid w:val="006063A6"/>
    <w:rsid w:val="006063B8"/>
    <w:rsid w:val="00606478"/>
    <w:rsid w:val="00607053"/>
    <w:rsid w:val="00607176"/>
    <w:rsid w:val="0060726D"/>
    <w:rsid w:val="006072AD"/>
    <w:rsid w:val="00607A47"/>
    <w:rsid w:val="00611072"/>
    <w:rsid w:val="0061110F"/>
    <w:rsid w:val="0061112C"/>
    <w:rsid w:val="0061133F"/>
    <w:rsid w:val="006115EE"/>
    <w:rsid w:val="00611BF5"/>
    <w:rsid w:val="00612277"/>
    <w:rsid w:val="006131E5"/>
    <w:rsid w:val="00613366"/>
    <w:rsid w:val="006140B6"/>
    <w:rsid w:val="00614752"/>
    <w:rsid w:val="0061481A"/>
    <w:rsid w:val="00614AFA"/>
    <w:rsid w:val="00614BE9"/>
    <w:rsid w:val="00614DD5"/>
    <w:rsid w:val="00614F99"/>
    <w:rsid w:val="006154C8"/>
    <w:rsid w:val="006157DF"/>
    <w:rsid w:val="006158FC"/>
    <w:rsid w:val="006167DD"/>
    <w:rsid w:val="0061685E"/>
    <w:rsid w:val="00616DBB"/>
    <w:rsid w:val="00617679"/>
    <w:rsid w:val="006176B7"/>
    <w:rsid w:val="00617861"/>
    <w:rsid w:val="0061787A"/>
    <w:rsid w:val="00617D7F"/>
    <w:rsid w:val="006207F0"/>
    <w:rsid w:val="00620F41"/>
    <w:rsid w:val="0062206C"/>
    <w:rsid w:val="00622C97"/>
    <w:rsid w:val="0062302D"/>
    <w:rsid w:val="00623AD9"/>
    <w:rsid w:val="00623BD7"/>
    <w:rsid w:val="006242CC"/>
    <w:rsid w:val="0062464E"/>
    <w:rsid w:val="00624AB9"/>
    <w:rsid w:val="0062561D"/>
    <w:rsid w:val="006257D3"/>
    <w:rsid w:val="00625C93"/>
    <w:rsid w:val="00626AED"/>
    <w:rsid w:val="00626BA7"/>
    <w:rsid w:val="00627B6B"/>
    <w:rsid w:val="00627CA6"/>
    <w:rsid w:val="006303CF"/>
    <w:rsid w:val="0063091A"/>
    <w:rsid w:val="00630E05"/>
    <w:rsid w:val="00630E1F"/>
    <w:rsid w:val="00631C87"/>
    <w:rsid w:val="0063210E"/>
    <w:rsid w:val="00633233"/>
    <w:rsid w:val="006341E4"/>
    <w:rsid w:val="00634640"/>
    <w:rsid w:val="00634AD4"/>
    <w:rsid w:val="00634F4F"/>
    <w:rsid w:val="0063518D"/>
    <w:rsid w:val="00635329"/>
    <w:rsid w:val="00635372"/>
    <w:rsid w:val="00635D39"/>
    <w:rsid w:val="00635EBD"/>
    <w:rsid w:val="00636302"/>
    <w:rsid w:val="00636383"/>
    <w:rsid w:val="00636FD0"/>
    <w:rsid w:val="00637335"/>
    <w:rsid w:val="00637437"/>
    <w:rsid w:val="006403AD"/>
    <w:rsid w:val="006407BF"/>
    <w:rsid w:val="006419D0"/>
    <w:rsid w:val="00641A0C"/>
    <w:rsid w:val="00641C8A"/>
    <w:rsid w:val="00641ECA"/>
    <w:rsid w:val="00642C0C"/>
    <w:rsid w:val="0064372A"/>
    <w:rsid w:val="00643FF0"/>
    <w:rsid w:val="00644384"/>
    <w:rsid w:val="006446E7"/>
    <w:rsid w:val="00644B34"/>
    <w:rsid w:val="00644D0C"/>
    <w:rsid w:val="00645036"/>
    <w:rsid w:val="00645C1A"/>
    <w:rsid w:val="00645DE7"/>
    <w:rsid w:val="00646340"/>
    <w:rsid w:val="006465A9"/>
    <w:rsid w:val="006468A4"/>
    <w:rsid w:val="00646ACE"/>
    <w:rsid w:val="00646E4B"/>
    <w:rsid w:val="0064712A"/>
    <w:rsid w:val="00647769"/>
    <w:rsid w:val="00647957"/>
    <w:rsid w:val="00650301"/>
    <w:rsid w:val="006504A8"/>
    <w:rsid w:val="00650E4A"/>
    <w:rsid w:val="00651266"/>
    <w:rsid w:val="0065150F"/>
    <w:rsid w:val="0065185F"/>
    <w:rsid w:val="00651D44"/>
    <w:rsid w:val="00652185"/>
    <w:rsid w:val="00652C62"/>
    <w:rsid w:val="00653190"/>
    <w:rsid w:val="006532A4"/>
    <w:rsid w:val="00653841"/>
    <w:rsid w:val="006541AE"/>
    <w:rsid w:val="0065454A"/>
    <w:rsid w:val="00654706"/>
    <w:rsid w:val="006553A5"/>
    <w:rsid w:val="006555E7"/>
    <w:rsid w:val="006559B3"/>
    <w:rsid w:val="00655C6C"/>
    <w:rsid w:val="00656031"/>
    <w:rsid w:val="00656A04"/>
    <w:rsid w:val="00657166"/>
    <w:rsid w:val="00660799"/>
    <w:rsid w:val="00660F15"/>
    <w:rsid w:val="00661336"/>
    <w:rsid w:val="0066188A"/>
    <w:rsid w:val="00661926"/>
    <w:rsid w:val="00661AC5"/>
    <w:rsid w:val="00661E44"/>
    <w:rsid w:val="00662457"/>
    <w:rsid w:val="006626E7"/>
    <w:rsid w:val="00662911"/>
    <w:rsid w:val="00662FBD"/>
    <w:rsid w:val="00663031"/>
    <w:rsid w:val="006631E4"/>
    <w:rsid w:val="006632A7"/>
    <w:rsid w:val="00663B65"/>
    <w:rsid w:val="00664402"/>
    <w:rsid w:val="00664970"/>
    <w:rsid w:val="00664B2B"/>
    <w:rsid w:val="00664C9D"/>
    <w:rsid w:val="006650AD"/>
    <w:rsid w:val="006652A2"/>
    <w:rsid w:val="006652A5"/>
    <w:rsid w:val="0066563A"/>
    <w:rsid w:val="00665B5B"/>
    <w:rsid w:val="00665D78"/>
    <w:rsid w:val="0066693A"/>
    <w:rsid w:val="00666B37"/>
    <w:rsid w:val="00670918"/>
    <w:rsid w:val="006709A3"/>
    <w:rsid w:val="00670DDF"/>
    <w:rsid w:val="006716FB"/>
    <w:rsid w:val="00671B73"/>
    <w:rsid w:val="00671BCA"/>
    <w:rsid w:val="00671ED9"/>
    <w:rsid w:val="006721D4"/>
    <w:rsid w:val="00672321"/>
    <w:rsid w:val="00672A66"/>
    <w:rsid w:val="00672E51"/>
    <w:rsid w:val="00672F40"/>
    <w:rsid w:val="006737D2"/>
    <w:rsid w:val="006738AE"/>
    <w:rsid w:val="00673C19"/>
    <w:rsid w:val="00673CD5"/>
    <w:rsid w:val="0067462E"/>
    <w:rsid w:val="00674A70"/>
    <w:rsid w:val="00674BFD"/>
    <w:rsid w:val="00674E45"/>
    <w:rsid w:val="00675570"/>
    <w:rsid w:val="00675A0F"/>
    <w:rsid w:val="00676345"/>
    <w:rsid w:val="00677470"/>
    <w:rsid w:val="00677C84"/>
    <w:rsid w:val="0068045B"/>
    <w:rsid w:val="00680667"/>
    <w:rsid w:val="00680A80"/>
    <w:rsid w:val="00681061"/>
    <w:rsid w:val="0068202D"/>
    <w:rsid w:val="00682762"/>
    <w:rsid w:val="00683180"/>
    <w:rsid w:val="00683BFB"/>
    <w:rsid w:val="00683C59"/>
    <w:rsid w:val="006840FB"/>
    <w:rsid w:val="006842A6"/>
    <w:rsid w:val="00684657"/>
    <w:rsid w:val="00684BFF"/>
    <w:rsid w:val="00685501"/>
    <w:rsid w:val="006857F1"/>
    <w:rsid w:val="00685B18"/>
    <w:rsid w:val="00685DF4"/>
    <w:rsid w:val="00686E70"/>
    <w:rsid w:val="00686EFC"/>
    <w:rsid w:val="00687585"/>
    <w:rsid w:val="00690261"/>
    <w:rsid w:val="0069059B"/>
    <w:rsid w:val="00690B28"/>
    <w:rsid w:val="00690C38"/>
    <w:rsid w:val="00691098"/>
    <w:rsid w:val="00692AD9"/>
    <w:rsid w:val="00692D16"/>
    <w:rsid w:val="00692DE5"/>
    <w:rsid w:val="006931F0"/>
    <w:rsid w:val="00693678"/>
    <w:rsid w:val="00693E8F"/>
    <w:rsid w:val="00694349"/>
    <w:rsid w:val="00694AE9"/>
    <w:rsid w:val="006956D0"/>
    <w:rsid w:val="0069625C"/>
    <w:rsid w:val="006962B7"/>
    <w:rsid w:val="00696446"/>
    <w:rsid w:val="0069656E"/>
    <w:rsid w:val="00697144"/>
    <w:rsid w:val="00697412"/>
    <w:rsid w:val="006976ED"/>
    <w:rsid w:val="00697711"/>
    <w:rsid w:val="00697DB2"/>
    <w:rsid w:val="006A09F6"/>
    <w:rsid w:val="006A0B7D"/>
    <w:rsid w:val="006A1362"/>
    <w:rsid w:val="006A13AA"/>
    <w:rsid w:val="006A1C22"/>
    <w:rsid w:val="006A22F3"/>
    <w:rsid w:val="006A2356"/>
    <w:rsid w:val="006A3605"/>
    <w:rsid w:val="006A361D"/>
    <w:rsid w:val="006A3771"/>
    <w:rsid w:val="006A3DED"/>
    <w:rsid w:val="006A49C4"/>
    <w:rsid w:val="006A4C4A"/>
    <w:rsid w:val="006A5266"/>
    <w:rsid w:val="006A5356"/>
    <w:rsid w:val="006A5EF5"/>
    <w:rsid w:val="006A60AF"/>
    <w:rsid w:val="006A69DE"/>
    <w:rsid w:val="006A6A93"/>
    <w:rsid w:val="006A6BB8"/>
    <w:rsid w:val="006A759F"/>
    <w:rsid w:val="006A79C7"/>
    <w:rsid w:val="006B10E3"/>
    <w:rsid w:val="006B2368"/>
    <w:rsid w:val="006B2989"/>
    <w:rsid w:val="006B328D"/>
    <w:rsid w:val="006B4FF8"/>
    <w:rsid w:val="006B5686"/>
    <w:rsid w:val="006B5731"/>
    <w:rsid w:val="006B6A1C"/>
    <w:rsid w:val="006B6F60"/>
    <w:rsid w:val="006B7082"/>
    <w:rsid w:val="006B7754"/>
    <w:rsid w:val="006B7A99"/>
    <w:rsid w:val="006B7AB0"/>
    <w:rsid w:val="006C005A"/>
    <w:rsid w:val="006C1772"/>
    <w:rsid w:val="006C1842"/>
    <w:rsid w:val="006C1A9F"/>
    <w:rsid w:val="006C20C6"/>
    <w:rsid w:val="006C2141"/>
    <w:rsid w:val="006C2FB4"/>
    <w:rsid w:val="006C3057"/>
    <w:rsid w:val="006C38CB"/>
    <w:rsid w:val="006C3938"/>
    <w:rsid w:val="006C3998"/>
    <w:rsid w:val="006C3D02"/>
    <w:rsid w:val="006C4288"/>
    <w:rsid w:val="006C460F"/>
    <w:rsid w:val="006C52AB"/>
    <w:rsid w:val="006C53D8"/>
    <w:rsid w:val="006C60DC"/>
    <w:rsid w:val="006C65EC"/>
    <w:rsid w:val="006C69D1"/>
    <w:rsid w:val="006C6AA4"/>
    <w:rsid w:val="006C7B0A"/>
    <w:rsid w:val="006C7CBA"/>
    <w:rsid w:val="006D0173"/>
    <w:rsid w:val="006D022A"/>
    <w:rsid w:val="006D0371"/>
    <w:rsid w:val="006D0EAB"/>
    <w:rsid w:val="006D1CB5"/>
    <w:rsid w:val="006D2998"/>
    <w:rsid w:val="006D2AAD"/>
    <w:rsid w:val="006D2C02"/>
    <w:rsid w:val="006D372C"/>
    <w:rsid w:val="006D4C89"/>
    <w:rsid w:val="006D4E71"/>
    <w:rsid w:val="006D4E79"/>
    <w:rsid w:val="006D51ED"/>
    <w:rsid w:val="006D544F"/>
    <w:rsid w:val="006D54C5"/>
    <w:rsid w:val="006D5AD1"/>
    <w:rsid w:val="006D654C"/>
    <w:rsid w:val="006D7465"/>
    <w:rsid w:val="006D77EF"/>
    <w:rsid w:val="006E0A04"/>
    <w:rsid w:val="006E0A07"/>
    <w:rsid w:val="006E0EC9"/>
    <w:rsid w:val="006E15C8"/>
    <w:rsid w:val="006E1FC7"/>
    <w:rsid w:val="006E28F5"/>
    <w:rsid w:val="006E2CB7"/>
    <w:rsid w:val="006E4342"/>
    <w:rsid w:val="006E4396"/>
    <w:rsid w:val="006E4B1A"/>
    <w:rsid w:val="006E4B9B"/>
    <w:rsid w:val="006E4BB5"/>
    <w:rsid w:val="006E52B3"/>
    <w:rsid w:val="006E5733"/>
    <w:rsid w:val="006E599B"/>
    <w:rsid w:val="006E6A08"/>
    <w:rsid w:val="006E6C46"/>
    <w:rsid w:val="006E6E10"/>
    <w:rsid w:val="006E7A56"/>
    <w:rsid w:val="006F106F"/>
    <w:rsid w:val="006F11CB"/>
    <w:rsid w:val="006F13EE"/>
    <w:rsid w:val="006F15F3"/>
    <w:rsid w:val="006F1B41"/>
    <w:rsid w:val="006F2041"/>
    <w:rsid w:val="006F2091"/>
    <w:rsid w:val="006F2FD9"/>
    <w:rsid w:val="006F3105"/>
    <w:rsid w:val="006F347F"/>
    <w:rsid w:val="006F37A6"/>
    <w:rsid w:val="006F38B3"/>
    <w:rsid w:val="006F39B0"/>
    <w:rsid w:val="006F3C14"/>
    <w:rsid w:val="006F3C9E"/>
    <w:rsid w:val="006F42EC"/>
    <w:rsid w:val="006F485F"/>
    <w:rsid w:val="006F4C34"/>
    <w:rsid w:val="006F569C"/>
    <w:rsid w:val="006F5986"/>
    <w:rsid w:val="006F59DE"/>
    <w:rsid w:val="006F5DA4"/>
    <w:rsid w:val="006F642D"/>
    <w:rsid w:val="006F6DC2"/>
    <w:rsid w:val="006F72FB"/>
    <w:rsid w:val="006F73A6"/>
    <w:rsid w:val="006F7B7B"/>
    <w:rsid w:val="006F7C15"/>
    <w:rsid w:val="006F7EDA"/>
    <w:rsid w:val="00700B8A"/>
    <w:rsid w:val="00701588"/>
    <w:rsid w:val="007015A1"/>
    <w:rsid w:val="0070165D"/>
    <w:rsid w:val="00701BF3"/>
    <w:rsid w:val="00701DA9"/>
    <w:rsid w:val="00701E63"/>
    <w:rsid w:val="00702B8A"/>
    <w:rsid w:val="00703423"/>
    <w:rsid w:val="00703D31"/>
    <w:rsid w:val="00703FFA"/>
    <w:rsid w:val="0070419A"/>
    <w:rsid w:val="00704A1C"/>
    <w:rsid w:val="00704C36"/>
    <w:rsid w:val="00704F0D"/>
    <w:rsid w:val="00704FA1"/>
    <w:rsid w:val="0070578E"/>
    <w:rsid w:val="0070652A"/>
    <w:rsid w:val="00706967"/>
    <w:rsid w:val="00706A14"/>
    <w:rsid w:val="00706DB0"/>
    <w:rsid w:val="00707040"/>
    <w:rsid w:val="007072BC"/>
    <w:rsid w:val="0070771A"/>
    <w:rsid w:val="00707C65"/>
    <w:rsid w:val="00707E9D"/>
    <w:rsid w:val="00707EAD"/>
    <w:rsid w:val="007100A0"/>
    <w:rsid w:val="007100F1"/>
    <w:rsid w:val="00710362"/>
    <w:rsid w:val="007109B4"/>
    <w:rsid w:val="00710FEA"/>
    <w:rsid w:val="00711A4B"/>
    <w:rsid w:val="00711A5E"/>
    <w:rsid w:val="00711A74"/>
    <w:rsid w:val="00711DDB"/>
    <w:rsid w:val="00711E2E"/>
    <w:rsid w:val="00711EB2"/>
    <w:rsid w:val="007121A5"/>
    <w:rsid w:val="007126C2"/>
    <w:rsid w:val="007136B6"/>
    <w:rsid w:val="0071388D"/>
    <w:rsid w:val="00713E50"/>
    <w:rsid w:val="00714395"/>
    <w:rsid w:val="0071475E"/>
    <w:rsid w:val="007155B2"/>
    <w:rsid w:val="0071573E"/>
    <w:rsid w:val="007166D4"/>
    <w:rsid w:val="0071685A"/>
    <w:rsid w:val="0071686A"/>
    <w:rsid w:val="00716FBB"/>
    <w:rsid w:val="00717176"/>
    <w:rsid w:val="007178D0"/>
    <w:rsid w:val="007179A9"/>
    <w:rsid w:val="00720443"/>
    <w:rsid w:val="007204EE"/>
    <w:rsid w:val="0072076D"/>
    <w:rsid w:val="00720804"/>
    <w:rsid w:val="00720C98"/>
    <w:rsid w:val="00720CF7"/>
    <w:rsid w:val="00721413"/>
    <w:rsid w:val="00721490"/>
    <w:rsid w:val="00721727"/>
    <w:rsid w:val="00721F3D"/>
    <w:rsid w:val="00722CAC"/>
    <w:rsid w:val="00723313"/>
    <w:rsid w:val="00723B79"/>
    <w:rsid w:val="00724072"/>
    <w:rsid w:val="00724729"/>
    <w:rsid w:val="00724FC1"/>
    <w:rsid w:val="0072590D"/>
    <w:rsid w:val="00725B34"/>
    <w:rsid w:val="0073001D"/>
    <w:rsid w:val="007305A3"/>
    <w:rsid w:val="00730733"/>
    <w:rsid w:val="007308B7"/>
    <w:rsid w:val="00730BA3"/>
    <w:rsid w:val="00731023"/>
    <w:rsid w:val="00731450"/>
    <w:rsid w:val="0073175B"/>
    <w:rsid w:val="00731F84"/>
    <w:rsid w:val="007320B7"/>
    <w:rsid w:val="00732311"/>
    <w:rsid w:val="00732605"/>
    <w:rsid w:val="007328A9"/>
    <w:rsid w:val="007332E7"/>
    <w:rsid w:val="00733977"/>
    <w:rsid w:val="00733E65"/>
    <w:rsid w:val="0073403C"/>
    <w:rsid w:val="00734F76"/>
    <w:rsid w:val="00735CB7"/>
    <w:rsid w:val="00735CC4"/>
    <w:rsid w:val="00735CF5"/>
    <w:rsid w:val="00735F20"/>
    <w:rsid w:val="00736161"/>
    <w:rsid w:val="00736396"/>
    <w:rsid w:val="0073640D"/>
    <w:rsid w:val="00736410"/>
    <w:rsid w:val="00736E21"/>
    <w:rsid w:val="00736F2A"/>
    <w:rsid w:val="007370BD"/>
    <w:rsid w:val="0073719A"/>
    <w:rsid w:val="00740C43"/>
    <w:rsid w:val="00740DF2"/>
    <w:rsid w:val="007426C9"/>
    <w:rsid w:val="00742B44"/>
    <w:rsid w:val="00742C83"/>
    <w:rsid w:val="00742E81"/>
    <w:rsid w:val="0074327D"/>
    <w:rsid w:val="00743284"/>
    <w:rsid w:val="00744408"/>
    <w:rsid w:val="00745174"/>
    <w:rsid w:val="007451AE"/>
    <w:rsid w:val="007451E2"/>
    <w:rsid w:val="00745525"/>
    <w:rsid w:val="00745BF2"/>
    <w:rsid w:val="00745CE3"/>
    <w:rsid w:val="00746055"/>
    <w:rsid w:val="0074671E"/>
    <w:rsid w:val="00747622"/>
    <w:rsid w:val="00747895"/>
    <w:rsid w:val="00747900"/>
    <w:rsid w:val="007479C5"/>
    <w:rsid w:val="00747C99"/>
    <w:rsid w:val="00750466"/>
    <w:rsid w:val="00750A5A"/>
    <w:rsid w:val="00750C0C"/>
    <w:rsid w:val="00751291"/>
    <w:rsid w:val="007512E0"/>
    <w:rsid w:val="00751413"/>
    <w:rsid w:val="00751603"/>
    <w:rsid w:val="007517F7"/>
    <w:rsid w:val="00751A8C"/>
    <w:rsid w:val="00751C8E"/>
    <w:rsid w:val="00752142"/>
    <w:rsid w:val="00752220"/>
    <w:rsid w:val="00752C16"/>
    <w:rsid w:val="00753437"/>
    <w:rsid w:val="007539AC"/>
    <w:rsid w:val="00753ABC"/>
    <w:rsid w:val="007548C4"/>
    <w:rsid w:val="00754F06"/>
    <w:rsid w:val="00755068"/>
    <w:rsid w:val="00755094"/>
    <w:rsid w:val="00755C6A"/>
    <w:rsid w:val="007566DA"/>
    <w:rsid w:val="00756DA0"/>
    <w:rsid w:val="00756DA7"/>
    <w:rsid w:val="00757107"/>
    <w:rsid w:val="007573D6"/>
    <w:rsid w:val="0075776C"/>
    <w:rsid w:val="00757AC4"/>
    <w:rsid w:val="00757ACC"/>
    <w:rsid w:val="00757C1C"/>
    <w:rsid w:val="00757C50"/>
    <w:rsid w:val="00760211"/>
    <w:rsid w:val="007603A8"/>
    <w:rsid w:val="00760431"/>
    <w:rsid w:val="007606B2"/>
    <w:rsid w:val="00761C6C"/>
    <w:rsid w:val="00761CD8"/>
    <w:rsid w:val="00761DF7"/>
    <w:rsid w:val="00762011"/>
    <w:rsid w:val="0076228B"/>
    <w:rsid w:val="00762C2E"/>
    <w:rsid w:val="00762CE8"/>
    <w:rsid w:val="00763603"/>
    <w:rsid w:val="00763B09"/>
    <w:rsid w:val="00763E32"/>
    <w:rsid w:val="00763F49"/>
    <w:rsid w:val="0076431D"/>
    <w:rsid w:val="00764AFB"/>
    <w:rsid w:val="007654BB"/>
    <w:rsid w:val="00765E89"/>
    <w:rsid w:val="00765F18"/>
    <w:rsid w:val="0076620E"/>
    <w:rsid w:val="00766538"/>
    <w:rsid w:val="00766575"/>
    <w:rsid w:val="00766576"/>
    <w:rsid w:val="007668DC"/>
    <w:rsid w:val="00766C4C"/>
    <w:rsid w:val="00766D12"/>
    <w:rsid w:val="007704BC"/>
    <w:rsid w:val="007704F6"/>
    <w:rsid w:val="007706F7"/>
    <w:rsid w:val="0077071F"/>
    <w:rsid w:val="00770BDD"/>
    <w:rsid w:val="0077126C"/>
    <w:rsid w:val="007712B6"/>
    <w:rsid w:val="00771ECE"/>
    <w:rsid w:val="00771F6B"/>
    <w:rsid w:val="007720E8"/>
    <w:rsid w:val="00772715"/>
    <w:rsid w:val="0077367D"/>
    <w:rsid w:val="00773BBC"/>
    <w:rsid w:val="00773FAC"/>
    <w:rsid w:val="007741E6"/>
    <w:rsid w:val="00774677"/>
    <w:rsid w:val="0077596C"/>
    <w:rsid w:val="00775DC4"/>
    <w:rsid w:val="0077603E"/>
    <w:rsid w:val="0077696F"/>
    <w:rsid w:val="007774DD"/>
    <w:rsid w:val="00777F72"/>
    <w:rsid w:val="00780037"/>
    <w:rsid w:val="00780256"/>
    <w:rsid w:val="007806CE"/>
    <w:rsid w:val="00781AE5"/>
    <w:rsid w:val="00781F18"/>
    <w:rsid w:val="00781FBE"/>
    <w:rsid w:val="00783051"/>
    <w:rsid w:val="0078382A"/>
    <w:rsid w:val="00784776"/>
    <w:rsid w:val="007853B1"/>
    <w:rsid w:val="00785CC7"/>
    <w:rsid w:val="00786288"/>
    <w:rsid w:val="00786661"/>
    <w:rsid w:val="00787A76"/>
    <w:rsid w:val="00787A7B"/>
    <w:rsid w:val="00787ADC"/>
    <w:rsid w:val="00787BE7"/>
    <w:rsid w:val="00787D1F"/>
    <w:rsid w:val="00787FCB"/>
    <w:rsid w:val="0079044A"/>
    <w:rsid w:val="00790699"/>
    <w:rsid w:val="00790A5F"/>
    <w:rsid w:val="007910EE"/>
    <w:rsid w:val="0079172E"/>
    <w:rsid w:val="0079186A"/>
    <w:rsid w:val="007919F3"/>
    <w:rsid w:val="00792115"/>
    <w:rsid w:val="007923B9"/>
    <w:rsid w:val="00792828"/>
    <w:rsid w:val="00792E2C"/>
    <w:rsid w:val="00792EEF"/>
    <w:rsid w:val="0079354E"/>
    <w:rsid w:val="00793D75"/>
    <w:rsid w:val="00794178"/>
    <w:rsid w:val="0079475C"/>
    <w:rsid w:val="00794D3A"/>
    <w:rsid w:val="007954C9"/>
    <w:rsid w:val="00795C67"/>
    <w:rsid w:val="00795EDD"/>
    <w:rsid w:val="00796724"/>
    <w:rsid w:val="00796914"/>
    <w:rsid w:val="00796937"/>
    <w:rsid w:val="00797F49"/>
    <w:rsid w:val="007A01A4"/>
    <w:rsid w:val="007A0389"/>
    <w:rsid w:val="007A0F2C"/>
    <w:rsid w:val="007A1AC6"/>
    <w:rsid w:val="007A1E88"/>
    <w:rsid w:val="007A1F93"/>
    <w:rsid w:val="007A2960"/>
    <w:rsid w:val="007A2A60"/>
    <w:rsid w:val="007A3059"/>
    <w:rsid w:val="007A30DB"/>
    <w:rsid w:val="007A347C"/>
    <w:rsid w:val="007A3783"/>
    <w:rsid w:val="007A3D12"/>
    <w:rsid w:val="007A3EC9"/>
    <w:rsid w:val="007A3F24"/>
    <w:rsid w:val="007A40F1"/>
    <w:rsid w:val="007A419C"/>
    <w:rsid w:val="007A4B16"/>
    <w:rsid w:val="007A4E13"/>
    <w:rsid w:val="007A5170"/>
    <w:rsid w:val="007A57CD"/>
    <w:rsid w:val="007A58F2"/>
    <w:rsid w:val="007A5AA5"/>
    <w:rsid w:val="007A5ADC"/>
    <w:rsid w:val="007A5BC8"/>
    <w:rsid w:val="007A61DD"/>
    <w:rsid w:val="007A64DA"/>
    <w:rsid w:val="007A6616"/>
    <w:rsid w:val="007A6697"/>
    <w:rsid w:val="007A6F38"/>
    <w:rsid w:val="007A6F3D"/>
    <w:rsid w:val="007A73B4"/>
    <w:rsid w:val="007A771F"/>
    <w:rsid w:val="007A7AF1"/>
    <w:rsid w:val="007A7E02"/>
    <w:rsid w:val="007A7F75"/>
    <w:rsid w:val="007B0776"/>
    <w:rsid w:val="007B08B5"/>
    <w:rsid w:val="007B0C6D"/>
    <w:rsid w:val="007B0E6E"/>
    <w:rsid w:val="007B0EBC"/>
    <w:rsid w:val="007B2459"/>
    <w:rsid w:val="007B253A"/>
    <w:rsid w:val="007B2563"/>
    <w:rsid w:val="007B354D"/>
    <w:rsid w:val="007B4074"/>
    <w:rsid w:val="007B428F"/>
    <w:rsid w:val="007B467B"/>
    <w:rsid w:val="007B47F2"/>
    <w:rsid w:val="007B48F0"/>
    <w:rsid w:val="007B59C7"/>
    <w:rsid w:val="007B5A21"/>
    <w:rsid w:val="007B5E7D"/>
    <w:rsid w:val="007B612A"/>
    <w:rsid w:val="007B62BE"/>
    <w:rsid w:val="007B670C"/>
    <w:rsid w:val="007B6A87"/>
    <w:rsid w:val="007B6AC6"/>
    <w:rsid w:val="007B6AC9"/>
    <w:rsid w:val="007B6BEA"/>
    <w:rsid w:val="007C0265"/>
    <w:rsid w:val="007C0696"/>
    <w:rsid w:val="007C11E3"/>
    <w:rsid w:val="007C14CE"/>
    <w:rsid w:val="007C2C7F"/>
    <w:rsid w:val="007C2F4E"/>
    <w:rsid w:val="007C38A0"/>
    <w:rsid w:val="007C3AEA"/>
    <w:rsid w:val="007C4059"/>
    <w:rsid w:val="007C47B3"/>
    <w:rsid w:val="007C4AFA"/>
    <w:rsid w:val="007C4B01"/>
    <w:rsid w:val="007C4DC1"/>
    <w:rsid w:val="007C6689"/>
    <w:rsid w:val="007C71C6"/>
    <w:rsid w:val="007C75B7"/>
    <w:rsid w:val="007C79AA"/>
    <w:rsid w:val="007D0C4A"/>
    <w:rsid w:val="007D184A"/>
    <w:rsid w:val="007D19A7"/>
    <w:rsid w:val="007D1D7E"/>
    <w:rsid w:val="007D20D7"/>
    <w:rsid w:val="007D22B5"/>
    <w:rsid w:val="007D2531"/>
    <w:rsid w:val="007D294E"/>
    <w:rsid w:val="007D32B7"/>
    <w:rsid w:val="007D33A5"/>
    <w:rsid w:val="007D367B"/>
    <w:rsid w:val="007D3FFD"/>
    <w:rsid w:val="007D4A51"/>
    <w:rsid w:val="007D4B32"/>
    <w:rsid w:val="007D5438"/>
    <w:rsid w:val="007D584F"/>
    <w:rsid w:val="007D5ABB"/>
    <w:rsid w:val="007D5B54"/>
    <w:rsid w:val="007D5D3B"/>
    <w:rsid w:val="007D61B7"/>
    <w:rsid w:val="007D691D"/>
    <w:rsid w:val="007D769A"/>
    <w:rsid w:val="007D7A1B"/>
    <w:rsid w:val="007D7C6A"/>
    <w:rsid w:val="007E0081"/>
    <w:rsid w:val="007E0445"/>
    <w:rsid w:val="007E0862"/>
    <w:rsid w:val="007E1490"/>
    <w:rsid w:val="007E1506"/>
    <w:rsid w:val="007E16AC"/>
    <w:rsid w:val="007E1A9C"/>
    <w:rsid w:val="007E1C96"/>
    <w:rsid w:val="007E21A8"/>
    <w:rsid w:val="007E22CF"/>
    <w:rsid w:val="007E2838"/>
    <w:rsid w:val="007E33EF"/>
    <w:rsid w:val="007E3577"/>
    <w:rsid w:val="007E4042"/>
    <w:rsid w:val="007E40C0"/>
    <w:rsid w:val="007E4365"/>
    <w:rsid w:val="007E4537"/>
    <w:rsid w:val="007E4DAE"/>
    <w:rsid w:val="007E5373"/>
    <w:rsid w:val="007E5C8F"/>
    <w:rsid w:val="007E5EEF"/>
    <w:rsid w:val="007E5FF9"/>
    <w:rsid w:val="007E644A"/>
    <w:rsid w:val="007E678D"/>
    <w:rsid w:val="007E6C06"/>
    <w:rsid w:val="007E7AE9"/>
    <w:rsid w:val="007E7BE6"/>
    <w:rsid w:val="007F02E6"/>
    <w:rsid w:val="007F0494"/>
    <w:rsid w:val="007F08CF"/>
    <w:rsid w:val="007F08DD"/>
    <w:rsid w:val="007F16EA"/>
    <w:rsid w:val="007F17EF"/>
    <w:rsid w:val="007F1DAE"/>
    <w:rsid w:val="007F3296"/>
    <w:rsid w:val="007F3A53"/>
    <w:rsid w:val="007F3C0D"/>
    <w:rsid w:val="007F3DA9"/>
    <w:rsid w:val="007F3DB3"/>
    <w:rsid w:val="007F3EBB"/>
    <w:rsid w:val="007F3EFB"/>
    <w:rsid w:val="007F3EFF"/>
    <w:rsid w:val="007F3FC3"/>
    <w:rsid w:val="007F401B"/>
    <w:rsid w:val="007F42C8"/>
    <w:rsid w:val="007F44BC"/>
    <w:rsid w:val="007F524A"/>
    <w:rsid w:val="007F5501"/>
    <w:rsid w:val="007F5971"/>
    <w:rsid w:val="007F5BBC"/>
    <w:rsid w:val="007F6412"/>
    <w:rsid w:val="007F6565"/>
    <w:rsid w:val="007F7493"/>
    <w:rsid w:val="007F780F"/>
    <w:rsid w:val="007F7C25"/>
    <w:rsid w:val="007F7FC4"/>
    <w:rsid w:val="00800330"/>
    <w:rsid w:val="008006FE"/>
    <w:rsid w:val="00800D9C"/>
    <w:rsid w:val="00801FE3"/>
    <w:rsid w:val="00802861"/>
    <w:rsid w:val="00802FBA"/>
    <w:rsid w:val="00803686"/>
    <w:rsid w:val="00804AB9"/>
    <w:rsid w:val="00804E57"/>
    <w:rsid w:val="008055D3"/>
    <w:rsid w:val="008064DD"/>
    <w:rsid w:val="0080686E"/>
    <w:rsid w:val="00806F74"/>
    <w:rsid w:val="00807194"/>
    <w:rsid w:val="0080738B"/>
    <w:rsid w:val="00807453"/>
    <w:rsid w:val="0080763A"/>
    <w:rsid w:val="0080783C"/>
    <w:rsid w:val="00810642"/>
    <w:rsid w:val="00810702"/>
    <w:rsid w:val="00810B17"/>
    <w:rsid w:val="008113DE"/>
    <w:rsid w:val="008115EF"/>
    <w:rsid w:val="00811DBE"/>
    <w:rsid w:val="0081251D"/>
    <w:rsid w:val="00812537"/>
    <w:rsid w:val="00812932"/>
    <w:rsid w:val="00812A74"/>
    <w:rsid w:val="00812DEC"/>
    <w:rsid w:val="00812ED9"/>
    <w:rsid w:val="00813016"/>
    <w:rsid w:val="00813F51"/>
    <w:rsid w:val="00815562"/>
    <w:rsid w:val="00815B9C"/>
    <w:rsid w:val="00815D61"/>
    <w:rsid w:val="00816441"/>
    <w:rsid w:val="00816D1D"/>
    <w:rsid w:val="008177E2"/>
    <w:rsid w:val="00817C0A"/>
    <w:rsid w:val="00817CEA"/>
    <w:rsid w:val="0082066F"/>
    <w:rsid w:val="00821669"/>
    <w:rsid w:val="00822023"/>
    <w:rsid w:val="008226C0"/>
    <w:rsid w:val="008229D3"/>
    <w:rsid w:val="00822E6E"/>
    <w:rsid w:val="00822E88"/>
    <w:rsid w:val="0082305B"/>
    <w:rsid w:val="00823228"/>
    <w:rsid w:val="008235C2"/>
    <w:rsid w:val="0082375D"/>
    <w:rsid w:val="00823B33"/>
    <w:rsid w:val="00823BD3"/>
    <w:rsid w:val="0082436B"/>
    <w:rsid w:val="008245F9"/>
    <w:rsid w:val="00824937"/>
    <w:rsid w:val="00824CD8"/>
    <w:rsid w:val="00825774"/>
    <w:rsid w:val="00825994"/>
    <w:rsid w:val="0082608C"/>
    <w:rsid w:val="0082654A"/>
    <w:rsid w:val="008266CF"/>
    <w:rsid w:val="00826EEF"/>
    <w:rsid w:val="00827AEB"/>
    <w:rsid w:val="00827C39"/>
    <w:rsid w:val="00827F8C"/>
    <w:rsid w:val="00830651"/>
    <w:rsid w:val="00830884"/>
    <w:rsid w:val="00830930"/>
    <w:rsid w:val="008309D8"/>
    <w:rsid w:val="00831312"/>
    <w:rsid w:val="008313AC"/>
    <w:rsid w:val="00831715"/>
    <w:rsid w:val="00831DF2"/>
    <w:rsid w:val="00832237"/>
    <w:rsid w:val="00832A07"/>
    <w:rsid w:val="00832C0A"/>
    <w:rsid w:val="00832FB3"/>
    <w:rsid w:val="0083326B"/>
    <w:rsid w:val="0083332A"/>
    <w:rsid w:val="00833380"/>
    <w:rsid w:val="00833904"/>
    <w:rsid w:val="00833A0D"/>
    <w:rsid w:val="0083479A"/>
    <w:rsid w:val="008348BC"/>
    <w:rsid w:val="00835010"/>
    <w:rsid w:val="008354FB"/>
    <w:rsid w:val="00835BF3"/>
    <w:rsid w:val="00835C96"/>
    <w:rsid w:val="008366DD"/>
    <w:rsid w:val="0083776E"/>
    <w:rsid w:val="00837862"/>
    <w:rsid w:val="00837979"/>
    <w:rsid w:val="008412C6"/>
    <w:rsid w:val="00841D60"/>
    <w:rsid w:val="00841DF7"/>
    <w:rsid w:val="00841FB9"/>
    <w:rsid w:val="008432DB"/>
    <w:rsid w:val="0084342C"/>
    <w:rsid w:val="00843661"/>
    <w:rsid w:val="0084385E"/>
    <w:rsid w:val="00843A27"/>
    <w:rsid w:val="00843A4F"/>
    <w:rsid w:val="00843FB9"/>
    <w:rsid w:val="008448A7"/>
    <w:rsid w:val="008450D5"/>
    <w:rsid w:val="00845240"/>
    <w:rsid w:val="00845480"/>
    <w:rsid w:val="00845913"/>
    <w:rsid w:val="00845D2E"/>
    <w:rsid w:val="00846175"/>
    <w:rsid w:val="008466B2"/>
    <w:rsid w:val="00846E53"/>
    <w:rsid w:val="0084726B"/>
    <w:rsid w:val="00847E77"/>
    <w:rsid w:val="00850377"/>
    <w:rsid w:val="00850401"/>
    <w:rsid w:val="0085093A"/>
    <w:rsid w:val="00851AB2"/>
    <w:rsid w:val="008521F5"/>
    <w:rsid w:val="0085220C"/>
    <w:rsid w:val="008522FB"/>
    <w:rsid w:val="00852447"/>
    <w:rsid w:val="00852600"/>
    <w:rsid w:val="00852AEE"/>
    <w:rsid w:val="00852EE5"/>
    <w:rsid w:val="008530EB"/>
    <w:rsid w:val="00853250"/>
    <w:rsid w:val="008532E4"/>
    <w:rsid w:val="008534CE"/>
    <w:rsid w:val="00853601"/>
    <w:rsid w:val="00853CAA"/>
    <w:rsid w:val="00854098"/>
    <w:rsid w:val="00854235"/>
    <w:rsid w:val="0085456B"/>
    <w:rsid w:val="00855050"/>
    <w:rsid w:val="00855052"/>
    <w:rsid w:val="0085506B"/>
    <w:rsid w:val="00856402"/>
    <w:rsid w:val="0085646F"/>
    <w:rsid w:val="00856A7D"/>
    <w:rsid w:val="00856A8B"/>
    <w:rsid w:val="00856D30"/>
    <w:rsid w:val="00856F2D"/>
    <w:rsid w:val="00857222"/>
    <w:rsid w:val="0085724E"/>
    <w:rsid w:val="008574B0"/>
    <w:rsid w:val="00857636"/>
    <w:rsid w:val="00857924"/>
    <w:rsid w:val="00860354"/>
    <w:rsid w:val="00861693"/>
    <w:rsid w:val="0086183F"/>
    <w:rsid w:val="00862017"/>
    <w:rsid w:val="00862BB3"/>
    <w:rsid w:val="00863130"/>
    <w:rsid w:val="00863315"/>
    <w:rsid w:val="00863537"/>
    <w:rsid w:val="008648BA"/>
    <w:rsid w:val="00864A21"/>
    <w:rsid w:val="00864B60"/>
    <w:rsid w:val="00864E5C"/>
    <w:rsid w:val="00864FA6"/>
    <w:rsid w:val="00865E82"/>
    <w:rsid w:val="00867F8F"/>
    <w:rsid w:val="0087020F"/>
    <w:rsid w:val="00871483"/>
    <w:rsid w:val="00871E60"/>
    <w:rsid w:val="008725A8"/>
    <w:rsid w:val="0087277D"/>
    <w:rsid w:val="008731AB"/>
    <w:rsid w:val="008733FF"/>
    <w:rsid w:val="00873420"/>
    <w:rsid w:val="00873983"/>
    <w:rsid w:val="00873D85"/>
    <w:rsid w:val="00873E3E"/>
    <w:rsid w:val="00874697"/>
    <w:rsid w:val="00874BFB"/>
    <w:rsid w:val="00874D63"/>
    <w:rsid w:val="00874F1A"/>
    <w:rsid w:val="0087556F"/>
    <w:rsid w:val="00875663"/>
    <w:rsid w:val="0087601A"/>
    <w:rsid w:val="008766EB"/>
    <w:rsid w:val="0087673D"/>
    <w:rsid w:val="0087690F"/>
    <w:rsid w:val="008771C8"/>
    <w:rsid w:val="00877229"/>
    <w:rsid w:val="008775D5"/>
    <w:rsid w:val="008776DC"/>
    <w:rsid w:val="008804F2"/>
    <w:rsid w:val="00880541"/>
    <w:rsid w:val="008805C9"/>
    <w:rsid w:val="00880A65"/>
    <w:rsid w:val="008813FF"/>
    <w:rsid w:val="00881441"/>
    <w:rsid w:val="008818F7"/>
    <w:rsid w:val="008819FF"/>
    <w:rsid w:val="00881AB9"/>
    <w:rsid w:val="00881B35"/>
    <w:rsid w:val="00881B84"/>
    <w:rsid w:val="00882715"/>
    <w:rsid w:val="00882A4B"/>
    <w:rsid w:val="0088314B"/>
    <w:rsid w:val="008839E4"/>
    <w:rsid w:val="00883B16"/>
    <w:rsid w:val="00883C5A"/>
    <w:rsid w:val="00884639"/>
    <w:rsid w:val="00884B54"/>
    <w:rsid w:val="00884CE0"/>
    <w:rsid w:val="00884E86"/>
    <w:rsid w:val="00884FEF"/>
    <w:rsid w:val="008851CA"/>
    <w:rsid w:val="00885861"/>
    <w:rsid w:val="008866E6"/>
    <w:rsid w:val="00886714"/>
    <w:rsid w:val="00886919"/>
    <w:rsid w:val="0089055F"/>
    <w:rsid w:val="0089081D"/>
    <w:rsid w:val="00890E8B"/>
    <w:rsid w:val="00891503"/>
    <w:rsid w:val="008917CA"/>
    <w:rsid w:val="00891848"/>
    <w:rsid w:val="00891870"/>
    <w:rsid w:val="00891B3C"/>
    <w:rsid w:val="00891CBD"/>
    <w:rsid w:val="00892006"/>
    <w:rsid w:val="008925FF"/>
    <w:rsid w:val="00892A91"/>
    <w:rsid w:val="00892C5B"/>
    <w:rsid w:val="00892E93"/>
    <w:rsid w:val="008932E8"/>
    <w:rsid w:val="00894385"/>
    <w:rsid w:val="00894785"/>
    <w:rsid w:val="008947DA"/>
    <w:rsid w:val="00894892"/>
    <w:rsid w:val="00894B53"/>
    <w:rsid w:val="00894DC3"/>
    <w:rsid w:val="008951C3"/>
    <w:rsid w:val="00895274"/>
    <w:rsid w:val="0089539C"/>
    <w:rsid w:val="00895440"/>
    <w:rsid w:val="00895959"/>
    <w:rsid w:val="00895A36"/>
    <w:rsid w:val="00896971"/>
    <w:rsid w:val="00897809"/>
    <w:rsid w:val="008978B5"/>
    <w:rsid w:val="008A01BB"/>
    <w:rsid w:val="008A0296"/>
    <w:rsid w:val="008A0561"/>
    <w:rsid w:val="008A0631"/>
    <w:rsid w:val="008A13C4"/>
    <w:rsid w:val="008A1A4C"/>
    <w:rsid w:val="008A1B29"/>
    <w:rsid w:val="008A1FE6"/>
    <w:rsid w:val="008A20AB"/>
    <w:rsid w:val="008A2C80"/>
    <w:rsid w:val="008A31F8"/>
    <w:rsid w:val="008A3477"/>
    <w:rsid w:val="008A3CEB"/>
    <w:rsid w:val="008A476A"/>
    <w:rsid w:val="008A4EAC"/>
    <w:rsid w:val="008A50DE"/>
    <w:rsid w:val="008A58DF"/>
    <w:rsid w:val="008A5E88"/>
    <w:rsid w:val="008A5F33"/>
    <w:rsid w:val="008A611B"/>
    <w:rsid w:val="008A67F2"/>
    <w:rsid w:val="008A680F"/>
    <w:rsid w:val="008A69BD"/>
    <w:rsid w:val="008A772A"/>
    <w:rsid w:val="008A7AB9"/>
    <w:rsid w:val="008B05C9"/>
    <w:rsid w:val="008B088B"/>
    <w:rsid w:val="008B0AD2"/>
    <w:rsid w:val="008B14AF"/>
    <w:rsid w:val="008B2818"/>
    <w:rsid w:val="008B28F4"/>
    <w:rsid w:val="008B2A04"/>
    <w:rsid w:val="008B2F22"/>
    <w:rsid w:val="008B3398"/>
    <w:rsid w:val="008B385B"/>
    <w:rsid w:val="008B3C5A"/>
    <w:rsid w:val="008B3EA5"/>
    <w:rsid w:val="008B3F68"/>
    <w:rsid w:val="008B3F69"/>
    <w:rsid w:val="008B4026"/>
    <w:rsid w:val="008B40AB"/>
    <w:rsid w:val="008B465A"/>
    <w:rsid w:val="008B4DCA"/>
    <w:rsid w:val="008B4FCB"/>
    <w:rsid w:val="008B5B7F"/>
    <w:rsid w:val="008B5CAC"/>
    <w:rsid w:val="008B6454"/>
    <w:rsid w:val="008B68FE"/>
    <w:rsid w:val="008B6E5B"/>
    <w:rsid w:val="008B6E9E"/>
    <w:rsid w:val="008B7329"/>
    <w:rsid w:val="008B7A61"/>
    <w:rsid w:val="008C04BE"/>
    <w:rsid w:val="008C0A87"/>
    <w:rsid w:val="008C1BAF"/>
    <w:rsid w:val="008C2440"/>
    <w:rsid w:val="008C3501"/>
    <w:rsid w:val="008C365E"/>
    <w:rsid w:val="008C411E"/>
    <w:rsid w:val="008C46DF"/>
    <w:rsid w:val="008C4A7A"/>
    <w:rsid w:val="008C4D3B"/>
    <w:rsid w:val="008C51C6"/>
    <w:rsid w:val="008C51CC"/>
    <w:rsid w:val="008C5724"/>
    <w:rsid w:val="008C6438"/>
    <w:rsid w:val="008C686B"/>
    <w:rsid w:val="008C6E51"/>
    <w:rsid w:val="008C71AA"/>
    <w:rsid w:val="008C7213"/>
    <w:rsid w:val="008C787F"/>
    <w:rsid w:val="008C7B36"/>
    <w:rsid w:val="008D0460"/>
    <w:rsid w:val="008D07D1"/>
    <w:rsid w:val="008D0EE6"/>
    <w:rsid w:val="008D1277"/>
    <w:rsid w:val="008D143C"/>
    <w:rsid w:val="008D1653"/>
    <w:rsid w:val="008D1BC9"/>
    <w:rsid w:val="008D21C6"/>
    <w:rsid w:val="008D22A9"/>
    <w:rsid w:val="008D2A81"/>
    <w:rsid w:val="008D2E8F"/>
    <w:rsid w:val="008D4140"/>
    <w:rsid w:val="008D4216"/>
    <w:rsid w:val="008D4355"/>
    <w:rsid w:val="008D444E"/>
    <w:rsid w:val="008D47FC"/>
    <w:rsid w:val="008D490B"/>
    <w:rsid w:val="008D59CC"/>
    <w:rsid w:val="008D5DE2"/>
    <w:rsid w:val="008D626D"/>
    <w:rsid w:val="008D6416"/>
    <w:rsid w:val="008D6DAE"/>
    <w:rsid w:val="008D726E"/>
    <w:rsid w:val="008D77DA"/>
    <w:rsid w:val="008D7BB2"/>
    <w:rsid w:val="008D7BC9"/>
    <w:rsid w:val="008D7FA0"/>
    <w:rsid w:val="008E0DD8"/>
    <w:rsid w:val="008E0E00"/>
    <w:rsid w:val="008E2017"/>
    <w:rsid w:val="008E2083"/>
    <w:rsid w:val="008E2A49"/>
    <w:rsid w:val="008E2C77"/>
    <w:rsid w:val="008E2D47"/>
    <w:rsid w:val="008E2E8B"/>
    <w:rsid w:val="008E2E92"/>
    <w:rsid w:val="008E2FB4"/>
    <w:rsid w:val="008E313F"/>
    <w:rsid w:val="008E353C"/>
    <w:rsid w:val="008E37C0"/>
    <w:rsid w:val="008E3D9F"/>
    <w:rsid w:val="008E4627"/>
    <w:rsid w:val="008E466B"/>
    <w:rsid w:val="008E4816"/>
    <w:rsid w:val="008E4BE2"/>
    <w:rsid w:val="008E4C9A"/>
    <w:rsid w:val="008E57B7"/>
    <w:rsid w:val="008E5E1C"/>
    <w:rsid w:val="008E61B3"/>
    <w:rsid w:val="008E6318"/>
    <w:rsid w:val="008E67D4"/>
    <w:rsid w:val="008E6905"/>
    <w:rsid w:val="008E6C42"/>
    <w:rsid w:val="008E710E"/>
    <w:rsid w:val="008E7697"/>
    <w:rsid w:val="008E7BC8"/>
    <w:rsid w:val="008E7E6B"/>
    <w:rsid w:val="008F1428"/>
    <w:rsid w:val="008F14C0"/>
    <w:rsid w:val="008F1629"/>
    <w:rsid w:val="008F17B6"/>
    <w:rsid w:val="008F1859"/>
    <w:rsid w:val="008F19AD"/>
    <w:rsid w:val="008F1EB7"/>
    <w:rsid w:val="008F2BAF"/>
    <w:rsid w:val="008F33D5"/>
    <w:rsid w:val="008F3ECC"/>
    <w:rsid w:val="008F495B"/>
    <w:rsid w:val="008F59DD"/>
    <w:rsid w:val="008F5E95"/>
    <w:rsid w:val="008F6C11"/>
    <w:rsid w:val="008F7338"/>
    <w:rsid w:val="008F77AF"/>
    <w:rsid w:val="008F7DE6"/>
    <w:rsid w:val="0090039B"/>
    <w:rsid w:val="00900D1C"/>
    <w:rsid w:val="0090101A"/>
    <w:rsid w:val="0090134B"/>
    <w:rsid w:val="009017B8"/>
    <w:rsid w:val="00903096"/>
    <w:rsid w:val="00904B2D"/>
    <w:rsid w:val="00905D0C"/>
    <w:rsid w:val="009060D5"/>
    <w:rsid w:val="009069C6"/>
    <w:rsid w:val="00906EA1"/>
    <w:rsid w:val="00906F15"/>
    <w:rsid w:val="00906FA6"/>
    <w:rsid w:val="0090706B"/>
    <w:rsid w:val="009076E4"/>
    <w:rsid w:val="00907865"/>
    <w:rsid w:val="00907D22"/>
    <w:rsid w:val="00907FF8"/>
    <w:rsid w:val="009101B3"/>
    <w:rsid w:val="00911333"/>
    <w:rsid w:val="00911355"/>
    <w:rsid w:val="009113B9"/>
    <w:rsid w:val="00911552"/>
    <w:rsid w:val="009115DF"/>
    <w:rsid w:val="00912426"/>
    <w:rsid w:val="00913296"/>
    <w:rsid w:val="009142A6"/>
    <w:rsid w:val="00914512"/>
    <w:rsid w:val="00915224"/>
    <w:rsid w:val="00915243"/>
    <w:rsid w:val="009153FF"/>
    <w:rsid w:val="00915762"/>
    <w:rsid w:val="00915816"/>
    <w:rsid w:val="00916FEE"/>
    <w:rsid w:val="0091744F"/>
    <w:rsid w:val="00917BC3"/>
    <w:rsid w:val="00917CB9"/>
    <w:rsid w:val="00920D12"/>
    <w:rsid w:val="00921A08"/>
    <w:rsid w:val="0092243D"/>
    <w:rsid w:val="00922C2D"/>
    <w:rsid w:val="0092306F"/>
    <w:rsid w:val="0092327C"/>
    <w:rsid w:val="00924340"/>
    <w:rsid w:val="00924354"/>
    <w:rsid w:val="0092456D"/>
    <w:rsid w:val="00924CE6"/>
    <w:rsid w:val="00925005"/>
    <w:rsid w:val="00925015"/>
    <w:rsid w:val="0092557D"/>
    <w:rsid w:val="00925CF2"/>
    <w:rsid w:val="009266A5"/>
    <w:rsid w:val="009266C8"/>
    <w:rsid w:val="00926DC5"/>
    <w:rsid w:val="00926DE6"/>
    <w:rsid w:val="009278A7"/>
    <w:rsid w:val="00927CB1"/>
    <w:rsid w:val="00930E07"/>
    <w:rsid w:val="009312AC"/>
    <w:rsid w:val="009313BF"/>
    <w:rsid w:val="00931700"/>
    <w:rsid w:val="00931D05"/>
    <w:rsid w:val="00931E99"/>
    <w:rsid w:val="009320C2"/>
    <w:rsid w:val="009325A0"/>
    <w:rsid w:val="00933606"/>
    <w:rsid w:val="009336B5"/>
    <w:rsid w:val="00933751"/>
    <w:rsid w:val="009338C5"/>
    <w:rsid w:val="0093391E"/>
    <w:rsid w:val="00933B01"/>
    <w:rsid w:val="00933FB2"/>
    <w:rsid w:val="00935208"/>
    <w:rsid w:val="00935564"/>
    <w:rsid w:val="009355A5"/>
    <w:rsid w:val="00935DFB"/>
    <w:rsid w:val="00936D8D"/>
    <w:rsid w:val="0093718A"/>
    <w:rsid w:val="00937300"/>
    <w:rsid w:val="00937D08"/>
    <w:rsid w:val="00937D68"/>
    <w:rsid w:val="009405C0"/>
    <w:rsid w:val="0094078E"/>
    <w:rsid w:val="0094080B"/>
    <w:rsid w:val="00940B46"/>
    <w:rsid w:val="00941801"/>
    <w:rsid w:val="00941ABA"/>
    <w:rsid w:val="00941B45"/>
    <w:rsid w:val="0094205C"/>
    <w:rsid w:val="00943502"/>
    <w:rsid w:val="00943EE8"/>
    <w:rsid w:val="00944C47"/>
    <w:rsid w:val="009453B6"/>
    <w:rsid w:val="00945F79"/>
    <w:rsid w:val="00946B3B"/>
    <w:rsid w:val="00946E66"/>
    <w:rsid w:val="009470D1"/>
    <w:rsid w:val="0094733A"/>
    <w:rsid w:val="0094791E"/>
    <w:rsid w:val="0094793E"/>
    <w:rsid w:val="00950ADD"/>
    <w:rsid w:val="00950F72"/>
    <w:rsid w:val="009514F1"/>
    <w:rsid w:val="0095220F"/>
    <w:rsid w:val="00952BA6"/>
    <w:rsid w:val="00953250"/>
    <w:rsid w:val="009532AA"/>
    <w:rsid w:val="009533E7"/>
    <w:rsid w:val="00953519"/>
    <w:rsid w:val="0095354C"/>
    <w:rsid w:val="00953685"/>
    <w:rsid w:val="009537A7"/>
    <w:rsid w:val="009537EF"/>
    <w:rsid w:val="00953AEA"/>
    <w:rsid w:val="00954985"/>
    <w:rsid w:val="009549F5"/>
    <w:rsid w:val="00954AB1"/>
    <w:rsid w:val="0095640C"/>
    <w:rsid w:val="0095656B"/>
    <w:rsid w:val="00957401"/>
    <w:rsid w:val="009574DE"/>
    <w:rsid w:val="00957915"/>
    <w:rsid w:val="009579A1"/>
    <w:rsid w:val="00957B8A"/>
    <w:rsid w:val="00957FDC"/>
    <w:rsid w:val="0096017C"/>
    <w:rsid w:val="0096040F"/>
    <w:rsid w:val="0096064B"/>
    <w:rsid w:val="009609B0"/>
    <w:rsid w:val="00960A2F"/>
    <w:rsid w:val="00960AA4"/>
    <w:rsid w:val="00960EBD"/>
    <w:rsid w:val="009610CE"/>
    <w:rsid w:val="009612E3"/>
    <w:rsid w:val="0096180C"/>
    <w:rsid w:val="00961BEF"/>
    <w:rsid w:val="00961C66"/>
    <w:rsid w:val="00961DAC"/>
    <w:rsid w:val="0096214F"/>
    <w:rsid w:val="009625A3"/>
    <w:rsid w:val="00963524"/>
    <w:rsid w:val="00963892"/>
    <w:rsid w:val="009639DE"/>
    <w:rsid w:val="009644C4"/>
    <w:rsid w:val="009648A5"/>
    <w:rsid w:val="0096656A"/>
    <w:rsid w:val="0096657D"/>
    <w:rsid w:val="00966627"/>
    <w:rsid w:val="00966CD2"/>
    <w:rsid w:val="00967045"/>
    <w:rsid w:val="009675CB"/>
    <w:rsid w:val="00967960"/>
    <w:rsid w:val="009679EC"/>
    <w:rsid w:val="00967FA9"/>
    <w:rsid w:val="009704C8"/>
    <w:rsid w:val="00970879"/>
    <w:rsid w:val="009714D3"/>
    <w:rsid w:val="009715B5"/>
    <w:rsid w:val="00973A90"/>
    <w:rsid w:val="00973F22"/>
    <w:rsid w:val="00973FF6"/>
    <w:rsid w:val="00974E02"/>
    <w:rsid w:val="009751E4"/>
    <w:rsid w:val="0097522E"/>
    <w:rsid w:val="009752FB"/>
    <w:rsid w:val="00975796"/>
    <w:rsid w:val="00976743"/>
    <w:rsid w:val="00976D91"/>
    <w:rsid w:val="009770E8"/>
    <w:rsid w:val="00977345"/>
    <w:rsid w:val="00977485"/>
    <w:rsid w:val="009802B7"/>
    <w:rsid w:val="009803D7"/>
    <w:rsid w:val="00980602"/>
    <w:rsid w:val="00980647"/>
    <w:rsid w:val="0098070B"/>
    <w:rsid w:val="009807C4"/>
    <w:rsid w:val="00980A11"/>
    <w:rsid w:val="00980A8B"/>
    <w:rsid w:val="00980DDF"/>
    <w:rsid w:val="0098186E"/>
    <w:rsid w:val="0098234A"/>
    <w:rsid w:val="00982B64"/>
    <w:rsid w:val="00983032"/>
    <w:rsid w:val="0098327A"/>
    <w:rsid w:val="0098338C"/>
    <w:rsid w:val="009836EA"/>
    <w:rsid w:val="009837E3"/>
    <w:rsid w:val="00983E48"/>
    <w:rsid w:val="00984293"/>
    <w:rsid w:val="0098493D"/>
    <w:rsid w:val="00984C89"/>
    <w:rsid w:val="00984D6E"/>
    <w:rsid w:val="0098542A"/>
    <w:rsid w:val="00985AA3"/>
    <w:rsid w:val="00985FBA"/>
    <w:rsid w:val="009861FD"/>
    <w:rsid w:val="009863C0"/>
    <w:rsid w:val="009864CF"/>
    <w:rsid w:val="009873ED"/>
    <w:rsid w:val="00987694"/>
    <w:rsid w:val="009876AB"/>
    <w:rsid w:val="00987724"/>
    <w:rsid w:val="009900F9"/>
    <w:rsid w:val="00990A50"/>
    <w:rsid w:val="00990B97"/>
    <w:rsid w:val="00990D74"/>
    <w:rsid w:val="009921DA"/>
    <w:rsid w:val="00992742"/>
    <w:rsid w:val="00993637"/>
    <w:rsid w:val="00993685"/>
    <w:rsid w:val="00993749"/>
    <w:rsid w:val="00994053"/>
    <w:rsid w:val="00994183"/>
    <w:rsid w:val="009945E8"/>
    <w:rsid w:val="00994BBA"/>
    <w:rsid w:val="00994D85"/>
    <w:rsid w:val="009956DD"/>
    <w:rsid w:val="009956E9"/>
    <w:rsid w:val="00995E4F"/>
    <w:rsid w:val="00995EB8"/>
    <w:rsid w:val="00995F82"/>
    <w:rsid w:val="0099620F"/>
    <w:rsid w:val="00996A55"/>
    <w:rsid w:val="009970CB"/>
    <w:rsid w:val="00997783"/>
    <w:rsid w:val="00997CD7"/>
    <w:rsid w:val="009A1E0C"/>
    <w:rsid w:val="009A1FEA"/>
    <w:rsid w:val="009A26A6"/>
    <w:rsid w:val="009A2DBB"/>
    <w:rsid w:val="009A3414"/>
    <w:rsid w:val="009A4457"/>
    <w:rsid w:val="009A44D7"/>
    <w:rsid w:val="009A473A"/>
    <w:rsid w:val="009A48C3"/>
    <w:rsid w:val="009A4DB1"/>
    <w:rsid w:val="009A581B"/>
    <w:rsid w:val="009A5907"/>
    <w:rsid w:val="009A5DA9"/>
    <w:rsid w:val="009A701D"/>
    <w:rsid w:val="009A7796"/>
    <w:rsid w:val="009A7B70"/>
    <w:rsid w:val="009A7EC3"/>
    <w:rsid w:val="009B0489"/>
    <w:rsid w:val="009B091B"/>
    <w:rsid w:val="009B0E79"/>
    <w:rsid w:val="009B1769"/>
    <w:rsid w:val="009B17A5"/>
    <w:rsid w:val="009B17EF"/>
    <w:rsid w:val="009B1855"/>
    <w:rsid w:val="009B1D64"/>
    <w:rsid w:val="009B2156"/>
    <w:rsid w:val="009B2690"/>
    <w:rsid w:val="009B277C"/>
    <w:rsid w:val="009B29B2"/>
    <w:rsid w:val="009B2F5D"/>
    <w:rsid w:val="009B31D7"/>
    <w:rsid w:val="009B3657"/>
    <w:rsid w:val="009B3E57"/>
    <w:rsid w:val="009B4F49"/>
    <w:rsid w:val="009B5522"/>
    <w:rsid w:val="009B554B"/>
    <w:rsid w:val="009B570D"/>
    <w:rsid w:val="009B5E12"/>
    <w:rsid w:val="009B5FAA"/>
    <w:rsid w:val="009B64F5"/>
    <w:rsid w:val="009B73EE"/>
    <w:rsid w:val="009B7E2A"/>
    <w:rsid w:val="009C0097"/>
    <w:rsid w:val="009C01DB"/>
    <w:rsid w:val="009C11EB"/>
    <w:rsid w:val="009C1843"/>
    <w:rsid w:val="009C21AF"/>
    <w:rsid w:val="009C2595"/>
    <w:rsid w:val="009C28B6"/>
    <w:rsid w:val="009C2B65"/>
    <w:rsid w:val="009C2C72"/>
    <w:rsid w:val="009C2D0A"/>
    <w:rsid w:val="009C354E"/>
    <w:rsid w:val="009C3BD0"/>
    <w:rsid w:val="009C3ECE"/>
    <w:rsid w:val="009C3F56"/>
    <w:rsid w:val="009C4571"/>
    <w:rsid w:val="009C4622"/>
    <w:rsid w:val="009C4928"/>
    <w:rsid w:val="009C4B24"/>
    <w:rsid w:val="009C5B3E"/>
    <w:rsid w:val="009C61BF"/>
    <w:rsid w:val="009C6215"/>
    <w:rsid w:val="009C7123"/>
    <w:rsid w:val="009C72CC"/>
    <w:rsid w:val="009C7314"/>
    <w:rsid w:val="009D0591"/>
    <w:rsid w:val="009D075F"/>
    <w:rsid w:val="009D0B06"/>
    <w:rsid w:val="009D1163"/>
    <w:rsid w:val="009D1951"/>
    <w:rsid w:val="009D1D40"/>
    <w:rsid w:val="009D2D60"/>
    <w:rsid w:val="009D2F1D"/>
    <w:rsid w:val="009D3CD1"/>
    <w:rsid w:val="009D3FAE"/>
    <w:rsid w:val="009D47E3"/>
    <w:rsid w:val="009D4B4C"/>
    <w:rsid w:val="009D5532"/>
    <w:rsid w:val="009D55BB"/>
    <w:rsid w:val="009D5D66"/>
    <w:rsid w:val="009D7122"/>
    <w:rsid w:val="009D736F"/>
    <w:rsid w:val="009D7497"/>
    <w:rsid w:val="009D7CCB"/>
    <w:rsid w:val="009D7EDD"/>
    <w:rsid w:val="009E053E"/>
    <w:rsid w:val="009E08AD"/>
    <w:rsid w:val="009E0E0F"/>
    <w:rsid w:val="009E0F7A"/>
    <w:rsid w:val="009E184E"/>
    <w:rsid w:val="009E2207"/>
    <w:rsid w:val="009E27F1"/>
    <w:rsid w:val="009E2B7D"/>
    <w:rsid w:val="009E32F8"/>
    <w:rsid w:val="009E34FA"/>
    <w:rsid w:val="009E3792"/>
    <w:rsid w:val="009E3EF7"/>
    <w:rsid w:val="009E45C5"/>
    <w:rsid w:val="009E5716"/>
    <w:rsid w:val="009E5D5A"/>
    <w:rsid w:val="009E6525"/>
    <w:rsid w:val="009E714B"/>
    <w:rsid w:val="009E7D03"/>
    <w:rsid w:val="009F0542"/>
    <w:rsid w:val="009F1670"/>
    <w:rsid w:val="009F22D7"/>
    <w:rsid w:val="009F23A9"/>
    <w:rsid w:val="009F2D20"/>
    <w:rsid w:val="009F2DFF"/>
    <w:rsid w:val="009F3409"/>
    <w:rsid w:val="009F3492"/>
    <w:rsid w:val="009F3D40"/>
    <w:rsid w:val="009F403D"/>
    <w:rsid w:val="009F4403"/>
    <w:rsid w:val="009F4E96"/>
    <w:rsid w:val="009F4F05"/>
    <w:rsid w:val="009F5678"/>
    <w:rsid w:val="009F57A6"/>
    <w:rsid w:val="009F5A3D"/>
    <w:rsid w:val="009F5E17"/>
    <w:rsid w:val="009F62C7"/>
    <w:rsid w:val="009F6EC9"/>
    <w:rsid w:val="009F7267"/>
    <w:rsid w:val="009F75F3"/>
    <w:rsid w:val="009F7760"/>
    <w:rsid w:val="009F788C"/>
    <w:rsid w:val="00A004B5"/>
    <w:rsid w:val="00A00696"/>
    <w:rsid w:val="00A0084D"/>
    <w:rsid w:val="00A0204F"/>
    <w:rsid w:val="00A02890"/>
    <w:rsid w:val="00A02E87"/>
    <w:rsid w:val="00A0490F"/>
    <w:rsid w:val="00A051CB"/>
    <w:rsid w:val="00A05A58"/>
    <w:rsid w:val="00A0601D"/>
    <w:rsid w:val="00A06089"/>
    <w:rsid w:val="00A06436"/>
    <w:rsid w:val="00A06694"/>
    <w:rsid w:val="00A06D14"/>
    <w:rsid w:val="00A075FA"/>
    <w:rsid w:val="00A07927"/>
    <w:rsid w:val="00A07D77"/>
    <w:rsid w:val="00A07F1C"/>
    <w:rsid w:val="00A07FD7"/>
    <w:rsid w:val="00A118FD"/>
    <w:rsid w:val="00A12423"/>
    <w:rsid w:val="00A12844"/>
    <w:rsid w:val="00A12D1D"/>
    <w:rsid w:val="00A1300B"/>
    <w:rsid w:val="00A13545"/>
    <w:rsid w:val="00A13548"/>
    <w:rsid w:val="00A14023"/>
    <w:rsid w:val="00A14556"/>
    <w:rsid w:val="00A14855"/>
    <w:rsid w:val="00A14B5F"/>
    <w:rsid w:val="00A15F9F"/>
    <w:rsid w:val="00A16005"/>
    <w:rsid w:val="00A17916"/>
    <w:rsid w:val="00A17B13"/>
    <w:rsid w:val="00A17D93"/>
    <w:rsid w:val="00A20990"/>
    <w:rsid w:val="00A21110"/>
    <w:rsid w:val="00A21384"/>
    <w:rsid w:val="00A216CE"/>
    <w:rsid w:val="00A236CE"/>
    <w:rsid w:val="00A24A8F"/>
    <w:rsid w:val="00A257B0"/>
    <w:rsid w:val="00A2587A"/>
    <w:rsid w:val="00A25C68"/>
    <w:rsid w:val="00A25F5F"/>
    <w:rsid w:val="00A25FCF"/>
    <w:rsid w:val="00A26129"/>
    <w:rsid w:val="00A276C6"/>
    <w:rsid w:val="00A27722"/>
    <w:rsid w:val="00A278AD"/>
    <w:rsid w:val="00A3029A"/>
    <w:rsid w:val="00A307FB"/>
    <w:rsid w:val="00A30859"/>
    <w:rsid w:val="00A30872"/>
    <w:rsid w:val="00A30C5F"/>
    <w:rsid w:val="00A31073"/>
    <w:rsid w:val="00A313BC"/>
    <w:rsid w:val="00A3157D"/>
    <w:rsid w:val="00A31ACF"/>
    <w:rsid w:val="00A31EB6"/>
    <w:rsid w:val="00A3347B"/>
    <w:rsid w:val="00A33A0D"/>
    <w:rsid w:val="00A34434"/>
    <w:rsid w:val="00A3479C"/>
    <w:rsid w:val="00A34872"/>
    <w:rsid w:val="00A34913"/>
    <w:rsid w:val="00A34C6F"/>
    <w:rsid w:val="00A35988"/>
    <w:rsid w:val="00A35B62"/>
    <w:rsid w:val="00A3759C"/>
    <w:rsid w:val="00A375F1"/>
    <w:rsid w:val="00A37629"/>
    <w:rsid w:val="00A377B7"/>
    <w:rsid w:val="00A37867"/>
    <w:rsid w:val="00A37975"/>
    <w:rsid w:val="00A4182A"/>
    <w:rsid w:val="00A41AC6"/>
    <w:rsid w:val="00A42BDE"/>
    <w:rsid w:val="00A431F6"/>
    <w:rsid w:val="00A436A6"/>
    <w:rsid w:val="00A43D0D"/>
    <w:rsid w:val="00A44C5F"/>
    <w:rsid w:val="00A44D4F"/>
    <w:rsid w:val="00A44E2E"/>
    <w:rsid w:val="00A4568C"/>
    <w:rsid w:val="00A45ADE"/>
    <w:rsid w:val="00A45AEC"/>
    <w:rsid w:val="00A46F48"/>
    <w:rsid w:val="00A4709C"/>
    <w:rsid w:val="00A477C5"/>
    <w:rsid w:val="00A47BA1"/>
    <w:rsid w:val="00A47DD5"/>
    <w:rsid w:val="00A50825"/>
    <w:rsid w:val="00A50EDC"/>
    <w:rsid w:val="00A512D0"/>
    <w:rsid w:val="00A516A7"/>
    <w:rsid w:val="00A51CEC"/>
    <w:rsid w:val="00A51D21"/>
    <w:rsid w:val="00A5364B"/>
    <w:rsid w:val="00A53740"/>
    <w:rsid w:val="00A537A8"/>
    <w:rsid w:val="00A5380F"/>
    <w:rsid w:val="00A539A0"/>
    <w:rsid w:val="00A53B67"/>
    <w:rsid w:val="00A53B88"/>
    <w:rsid w:val="00A53BD4"/>
    <w:rsid w:val="00A5404B"/>
    <w:rsid w:val="00A544E3"/>
    <w:rsid w:val="00A54D94"/>
    <w:rsid w:val="00A55038"/>
    <w:rsid w:val="00A5555F"/>
    <w:rsid w:val="00A55816"/>
    <w:rsid w:val="00A55A01"/>
    <w:rsid w:val="00A55A35"/>
    <w:rsid w:val="00A55FD8"/>
    <w:rsid w:val="00A56181"/>
    <w:rsid w:val="00A56964"/>
    <w:rsid w:val="00A56CC0"/>
    <w:rsid w:val="00A57B28"/>
    <w:rsid w:val="00A602BB"/>
    <w:rsid w:val="00A602EC"/>
    <w:rsid w:val="00A6135F"/>
    <w:rsid w:val="00A618D8"/>
    <w:rsid w:val="00A61A1C"/>
    <w:rsid w:val="00A626D6"/>
    <w:rsid w:val="00A629EA"/>
    <w:rsid w:val="00A62E5C"/>
    <w:rsid w:val="00A62FA4"/>
    <w:rsid w:val="00A63335"/>
    <w:rsid w:val="00A63EDA"/>
    <w:rsid w:val="00A63F1C"/>
    <w:rsid w:val="00A655C6"/>
    <w:rsid w:val="00A65659"/>
    <w:rsid w:val="00A65BDA"/>
    <w:rsid w:val="00A65D36"/>
    <w:rsid w:val="00A65DE9"/>
    <w:rsid w:val="00A65DF2"/>
    <w:rsid w:val="00A65E87"/>
    <w:rsid w:val="00A66533"/>
    <w:rsid w:val="00A668E7"/>
    <w:rsid w:val="00A66B6D"/>
    <w:rsid w:val="00A66B8B"/>
    <w:rsid w:val="00A67564"/>
    <w:rsid w:val="00A676C5"/>
    <w:rsid w:val="00A70297"/>
    <w:rsid w:val="00A70784"/>
    <w:rsid w:val="00A70A21"/>
    <w:rsid w:val="00A70B57"/>
    <w:rsid w:val="00A70BB8"/>
    <w:rsid w:val="00A727F9"/>
    <w:rsid w:val="00A72C77"/>
    <w:rsid w:val="00A72F37"/>
    <w:rsid w:val="00A73159"/>
    <w:rsid w:val="00A73173"/>
    <w:rsid w:val="00A735E2"/>
    <w:rsid w:val="00A736BA"/>
    <w:rsid w:val="00A7382E"/>
    <w:rsid w:val="00A741C8"/>
    <w:rsid w:val="00A744AB"/>
    <w:rsid w:val="00A74C4A"/>
    <w:rsid w:val="00A750FF"/>
    <w:rsid w:val="00A75554"/>
    <w:rsid w:val="00A771F1"/>
    <w:rsid w:val="00A77695"/>
    <w:rsid w:val="00A77A80"/>
    <w:rsid w:val="00A77BEE"/>
    <w:rsid w:val="00A77D9B"/>
    <w:rsid w:val="00A8051B"/>
    <w:rsid w:val="00A805D1"/>
    <w:rsid w:val="00A80886"/>
    <w:rsid w:val="00A8173F"/>
    <w:rsid w:val="00A829F0"/>
    <w:rsid w:val="00A8410A"/>
    <w:rsid w:val="00A84227"/>
    <w:rsid w:val="00A84D62"/>
    <w:rsid w:val="00A84EED"/>
    <w:rsid w:val="00A85DAD"/>
    <w:rsid w:val="00A863B9"/>
    <w:rsid w:val="00A86444"/>
    <w:rsid w:val="00A8741E"/>
    <w:rsid w:val="00A878ED"/>
    <w:rsid w:val="00A87E1C"/>
    <w:rsid w:val="00A87FC4"/>
    <w:rsid w:val="00A90C7C"/>
    <w:rsid w:val="00A90E2F"/>
    <w:rsid w:val="00A9169F"/>
    <w:rsid w:val="00A91846"/>
    <w:rsid w:val="00A9186A"/>
    <w:rsid w:val="00A92046"/>
    <w:rsid w:val="00A92435"/>
    <w:rsid w:val="00A92557"/>
    <w:rsid w:val="00A926BA"/>
    <w:rsid w:val="00A9333B"/>
    <w:rsid w:val="00A93455"/>
    <w:rsid w:val="00A937E3"/>
    <w:rsid w:val="00A93917"/>
    <w:rsid w:val="00A939DA"/>
    <w:rsid w:val="00A93F9B"/>
    <w:rsid w:val="00A943D0"/>
    <w:rsid w:val="00A94571"/>
    <w:rsid w:val="00A9481E"/>
    <w:rsid w:val="00A94D4F"/>
    <w:rsid w:val="00A95439"/>
    <w:rsid w:val="00A9547C"/>
    <w:rsid w:val="00A95579"/>
    <w:rsid w:val="00A96606"/>
    <w:rsid w:val="00A966DD"/>
    <w:rsid w:val="00A96CA0"/>
    <w:rsid w:val="00A96F86"/>
    <w:rsid w:val="00A9756C"/>
    <w:rsid w:val="00A97A74"/>
    <w:rsid w:val="00A97AA8"/>
    <w:rsid w:val="00A97BDF"/>
    <w:rsid w:val="00A97CCE"/>
    <w:rsid w:val="00A97E94"/>
    <w:rsid w:val="00A97EF1"/>
    <w:rsid w:val="00AA01AF"/>
    <w:rsid w:val="00AA0C80"/>
    <w:rsid w:val="00AA14AD"/>
    <w:rsid w:val="00AA15C3"/>
    <w:rsid w:val="00AA1CB0"/>
    <w:rsid w:val="00AA1D0B"/>
    <w:rsid w:val="00AA25FB"/>
    <w:rsid w:val="00AA2E97"/>
    <w:rsid w:val="00AA2FF3"/>
    <w:rsid w:val="00AA3B54"/>
    <w:rsid w:val="00AA41DB"/>
    <w:rsid w:val="00AA46EA"/>
    <w:rsid w:val="00AA51C4"/>
    <w:rsid w:val="00AA579B"/>
    <w:rsid w:val="00AA57CF"/>
    <w:rsid w:val="00AA5B64"/>
    <w:rsid w:val="00AA5C70"/>
    <w:rsid w:val="00AA604F"/>
    <w:rsid w:val="00AA61A9"/>
    <w:rsid w:val="00AA6EFD"/>
    <w:rsid w:val="00AA73F2"/>
    <w:rsid w:val="00AA794B"/>
    <w:rsid w:val="00AA7AC1"/>
    <w:rsid w:val="00AB0394"/>
    <w:rsid w:val="00AB0D9C"/>
    <w:rsid w:val="00AB1AA3"/>
    <w:rsid w:val="00AB248E"/>
    <w:rsid w:val="00AB24E2"/>
    <w:rsid w:val="00AB39F2"/>
    <w:rsid w:val="00AB401B"/>
    <w:rsid w:val="00AB42F8"/>
    <w:rsid w:val="00AB4CB9"/>
    <w:rsid w:val="00AB53AB"/>
    <w:rsid w:val="00AB5466"/>
    <w:rsid w:val="00AB5974"/>
    <w:rsid w:val="00AB5EFA"/>
    <w:rsid w:val="00AB65E7"/>
    <w:rsid w:val="00AB6C3D"/>
    <w:rsid w:val="00AB6D3B"/>
    <w:rsid w:val="00AB711E"/>
    <w:rsid w:val="00AB7319"/>
    <w:rsid w:val="00AB7D87"/>
    <w:rsid w:val="00AB7DD8"/>
    <w:rsid w:val="00AC03C2"/>
    <w:rsid w:val="00AC05F3"/>
    <w:rsid w:val="00AC0A6A"/>
    <w:rsid w:val="00AC0B11"/>
    <w:rsid w:val="00AC0E1A"/>
    <w:rsid w:val="00AC1066"/>
    <w:rsid w:val="00AC11DA"/>
    <w:rsid w:val="00AC1A38"/>
    <w:rsid w:val="00AC248B"/>
    <w:rsid w:val="00AC2C95"/>
    <w:rsid w:val="00AC2E21"/>
    <w:rsid w:val="00AC2FBB"/>
    <w:rsid w:val="00AC309B"/>
    <w:rsid w:val="00AC316B"/>
    <w:rsid w:val="00AC3454"/>
    <w:rsid w:val="00AC34DE"/>
    <w:rsid w:val="00AC364D"/>
    <w:rsid w:val="00AC3871"/>
    <w:rsid w:val="00AC39A0"/>
    <w:rsid w:val="00AC3A1E"/>
    <w:rsid w:val="00AC4760"/>
    <w:rsid w:val="00AC5783"/>
    <w:rsid w:val="00AC6A18"/>
    <w:rsid w:val="00AC6AC0"/>
    <w:rsid w:val="00AC6C6B"/>
    <w:rsid w:val="00AC6F28"/>
    <w:rsid w:val="00AC737F"/>
    <w:rsid w:val="00AC7592"/>
    <w:rsid w:val="00AD0075"/>
    <w:rsid w:val="00AD069B"/>
    <w:rsid w:val="00AD0A7A"/>
    <w:rsid w:val="00AD19FB"/>
    <w:rsid w:val="00AD1A92"/>
    <w:rsid w:val="00AD1EE5"/>
    <w:rsid w:val="00AD2314"/>
    <w:rsid w:val="00AD2853"/>
    <w:rsid w:val="00AD2F0B"/>
    <w:rsid w:val="00AD2FAD"/>
    <w:rsid w:val="00AD378D"/>
    <w:rsid w:val="00AD390B"/>
    <w:rsid w:val="00AD39C8"/>
    <w:rsid w:val="00AD3F2F"/>
    <w:rsid w:val="00AD3F4D"/>
    <w:rsid w:val="00AD4411"/>
    <w:rsid w:val="00AD4697"/>
    <w:rsid w:val="00AD4BFD"/>
    <w:rsid w:val="00AD61B6"/>
    <w:rsid w:val="00AD70AF"/>
    <w:rsid w:val="00AD7904"/>
    <w:rsid w:val="00AE0D75"/>
    <w:rsid w:val="00AE1F61"/>
    <w:rsid w:val="00AE33CF"/>
    <w:rsid w:val="00AE400E"/>
    <w:rsid w:val="00AE4383"/>
    <w:rsid w:val="00AE4EFC"/>
    <w:rsid w:val="00AE516B"/>
    <w:rsid w:val="00AE52EC"/>
    <w:rsid w:val="00AE68B2"/>
    <w:rsid w:val="00AE71BF"/>
    <w:rsid w:val="00AF0865"/>
    <w:rsid w:val="00AF0C09"/>
    <w:rsid w:val="00AF1004"/>
    <w:rsid w:val="00AF1E16"/>
    <w:rsid w:val="00AF1E86"/>
    <w:rsid w:val="00AF24F9"/>
    <w:rsid w:val="00AF2876"/>
    <w:rsid w:val="00AF326C"/>
    <w:rsid w:val="00AF351A"/>
    <w:rsid w:val="00AF3D37"/>
    <w:rsid w:val="00AF3FEF"/>
    <w:rsid w:val="00AF403E"/>
    <w:rsid w:val="00AF457C"/>
    <w:rsid w:val="00AF4D6E"/>
    <w:rsid w:val="00AF4E0D"/>
    <w:rsid w:val="00AF5249"/>
    <w:rsid w:val="00AF53FB"/>
    <w:rsid w:val="00AF543D"/>
    <w:rsid w:val="00AF6454"/>
    <w:rsid w:val="00AF6936"/>
    <w:rsid w:val="00AF6937"/>
    <w:rsid w:val="00AF6989"/>
    <w:rsid w:val="00AF6D97"/>
    <w:rsid w:val="00AF748C"/>
    <w:rsid w:val="00AF7B73"/>
    <w:rsid w:val="00B0003B"/>
    <w:rsid w:val="00B00C45"/>
    <w:rsid w:val="00B00F1E"/>
    <w:rsid w:val="00B00F4E"/>
    <w:rsid w:val="00B011B2"/>
    <w:rsid w:val="00B01BBE"/>
    <w:rsid w:val="00B027AC"/>
    <w:rsid w:val="00B02A13"/>
    <w:rsid w:val="00B02CD3"/>
    <w:rsid w:val="00B03178"/>
    <w:rsid w:val="00B03906"/>
    <w:rsid w:val="00B03EB2"/>
    <w:rsid w:val="00B0478D"/>
    <w:rsid w:val="00B0487B"/>
    <w:rsid w:val="00B057D4"/>
    <w:rsid w:val="00B06CF8"/>
    <w:rsid w:val="00B06DBB"/>
    <w:rsid w:val="00B074FE"/>
    <w:rsid w:val="00B07A6C"/>
    <w:rsid w:val="00B10585"/>
    <w:rsid w:val="00B10D36"/>
    <w:rsid w:val="00B11291"/>
    <w:rsid w:val="00B11984"/>
    <w:rsid w:val="00B11A81"/>
    <w:rsid w:val="00B128B0"/>
    <w:rsid w:val="00B1296A"/>
    <w:rsid w:val="00B12E23"/>
    <w:rsid w:val="00B134F6"/>
    <w:rsid w:val="00B13788"/>
    <w:rsid w:val="00B13BE8"/>
    <w:rsid w:val="00B14149"/>
    <w:rsid w:val="00B1420E"/>
    <w:rsid w:val="00B1439C"/>
    <w:rsid w:val="00B14BF8"/>
    <w:rsid w:val="00B14C0B"/>
    <w:rsid w:val="00B15CC6"/>
    <w:rsid w:val="00B1665A"/>
    <w:rsid w:val="00B16E23"/>
    <w:rsid w:val="00B174AD"/>
    <w:rsid w:val="00B176BD"/>
    <w:rsid w:val="00B1776A"/>
    <w:rsid w:val="00B17920"/>
    <w:rsid w:val="00B17BFE"/>
    <w:rsid w:val="00B17CD9"/>
    <w:rsid w:val="00B17F1F"/>
    <w:rsid w:val="00B200B5"/>
    <w:rsid w:val="00B201BE"/>
    <w:rsid w:val="00B20386"/>
    <w:rsid w:val="00B207E4"/>
    <w:rsid w:val="00B20B96"/>
    <w:rsid w:val="00B20C26"/>
    <w:rsid w:val="00B21150"/>
    <w:rsid w:val="00B212D6"/>
    <w:rsid w:val="00B21E8E"/>
    <w:rsid w:val="00B22202"/>
    <w:rsid w:val="00B22972"/>
    <w:rsid w:val="00B22A78"/>
    <w:rsid w:val="00B235C3"/>
    <w:rsid w:val="00B23665"/>
    <w:rsid w:val="00B23856"/>
    <w:rsid w:val="00B23B2A"/>
    <w:rsid w:val="00B23D0B"/>
    <w:rsid w:val="00B24556"/>
    <w:rsid w:val="00B24770"/>
    <w:rsid w:val="00B24BB4"/>
    <w:rsid w:val="00B25047"/>
    <w:rsid w:val="00B25988"/>
    <w:rsid w:val="00B25FC6"/>
    <w:rsid w:val="00B26867"/>
    <w:rsid w:val="00B2687B"/>
    <w:rsid w:val="00B2698A"/>
    <w:rsid w:val="00B27071"/>
    <w:rsid w:val="00B272D4"/>
    <w:rsid w:val="00B27E6D"/>
    <w:rsid w:val="00B30431"/>
    <w:rsid w:val="00B3129B"/>
    <w:rsid w:val="00B314EE"/>
    <w:rsid w:val="00B31975"/>
    <w:rsid w:val="00B31BE7"/>
    <w:rsid w:val="00B31F14"/>
    <w:rsid w:val="00B32CAC"/>
    <w:rsid w:val="00B32D4B"/>
    <w:rsid w:val="00B3361F"/>
    <w:rsid w:val="00B337EA"/>
    <w:rsid w:val="00B338CD"/>
    <w:rsid w:val="00B33935"/>
    <w:rsid w:val="00B341B3"/>
    <w:rsid w:val="00B344D2"/>
    <w:rsid w:val="00B353B7"/>
    <w:rsid w:val="00B358C1"/>
    <w:rsid w:val="00B358F7"/>
    <w:rsid w:val="00B360CE"/>
    <w:rsid w:val="00B36C44"/>
    <w:rsid w:val="00B378F9"/>
    <w:rsid w:val="00B37E55"/>
    <w:rsid w:val="00B40105"/>
    <w:rsid w:val="00B4020B"/>
    <w:rsid w:val="00B4075C"/>
    <w:rsid w:val="00B40B42"/>
    <w:rsid w:val="00B41049"/>
    <w:rsid w:val="00B414D3"/>
    <w:rsid w:val="00B416C5"/>
    <w:rsid w:val="00B4199F"/>
    <w:rsid w:val="00B42094"/>
    <w:rsid w:val="00B423C6"/>
    <w:rsid w:val="00B42544"/>
    <w:rsid w:val="00B42BC8"/>
    <w:rsid w:val="00B4323A"/>
    <w:rsid w:val="00B43470"/>
    <w:rsid w:val="00B43A20"/>
    <w:rsid w:val="00B43C2C"/>
    <w:rsid w:val="00B4497F"/>
    <w:rsid w:val="00B4508E"/>
    <w:rsid w:val="00B452D6"/>
    <w:rsid w:val="00B45C20"/>
    <w:rsid w:val="00B45FE4"/>
    <w:rsid w:val="00B4632D"/>
    <w:rsid w:val="00B46606"/>
    <w:rsid w:val="00B46AA5"/>
    <w:rsid w:val="00B471A5"/>
    <w:rsid w:val="00B47A96"/>
    <w:rsid w:val="00B47E28"/>
    <w:rsid w:val="00B47FB7"/>
    <w:rsid w:val="00B50877"/>
    <w:rsid w:val="00B51339"/>
    <w:rsid w:val="00B5134A"/>
    <w:rsid w:val="00B519B7"/>
    <w:rsid w:val="00B520BF"/>
    <w:rsid w:val="00B522A3"/>
    <w:rsid w:val="00B53030"/>
    <w:rsid w:val="00B5316B"/>
    <w:rsid w:val="00B534DA"/>
    <w:rsid w:val="00B53CA8"/>
    <w:rsid w:val="00B5464C"/>
    <w:rsid w:val="00B54BAD"/>
    <w:rsid w:val="00B55858"/>
    <w:rsid w:val="00B567E7"/>
    <w:rsid w:val="00B56B0A"/>
    <w:rsid w:val="00B56D0B"/>
    <w:rsid w:val="00B56EBF"/>
    <w:rsid w:val="00B56EE3"/>
    <w:rsid w:val="00B57197"/>
    <w:rsid w:val="00B57316"/>
    <w:rsid w:val="00B57EFD"/>
    <w:rsid w:val="00B57EFF"/>
    <w:rsid w:val="00B60142"/>
    <w:rsid w:val="00B60F58"/>
    <w:rsid w:val="00B61557"/>
    <w:rsid w:val="00B6158C"/>
    <w:rsid w:val="00B61946"/>
    <w:rsid w:val="00B61F7F"/>
    <w:rsid w:val="00B62255"/>
    <w:rsid w:val="00B62A69"/>
    <w:rsid w:val="00B62CA2"/>
    <w:rsid w:val="00B62D3F"/>
    <w:rsid w:val="00B630A5"/>
    <w:rsid w:val="00B6385F"/>
    <w:rsid w:val="00B64A62"/>
    <w:rsid w:val="00B64C66"/>
    <w:rsid w:val="00B64C7D"/>
    <w:rsid w:val="00B653ED"/>
    <w:rsid w:val="00B6561B"/>
    <w:rsid w:val="00B65C8A"/>
    <w:rsid w:val="00B667F3"/>
    <w:rsid w:val="00B672EA"/>
    <w:rsid w:val="00B677DA"/>
    <w:rsid w:val="00B67AF2"/>
    <w:rsid w:val="00B67DB5"/>
    <w:rsid w:val="00B67DFD"/>
    <w:rsid w:val="00B701DD"/>
    <w:rsid w:val="00B70ABC"/>
    <w:rsid w:val="00B7121D"/>
    <w:rsid w:val="00B7151E"/>
    <w:rsid w:val="00B71A62"/>
    <w:rsid w:val="00B71A9E"/>
    <w:rsid w:val="00B71E89"/>
    <w:rsid w:val="00B722BD"/>
    <w:rsid w:val="00B72667"/>
    <w:rsid w:val="00B72724"/>
    <w:rsid w:val="00B72E1D"/>
    <w:rsid w:val="00B7304C"/>
    <w:rsid w:val="00B73F47"/>
    <w:rsid w:val="00B74105"/>
    <w:rsid w:val="00B7447E"/>
    <w:rsid w:val="00B7465F"/>
    <w:rsid w:val="00B74BCB"/>
    <w:rsid w:val="00B75287"/>
    <w:rsid w:val="00B75474"/>
    <w:rsid w:val="00B76693"/>
    <w:rsid w:val="00B76DA6"/>
    <w:rsid w:val="00B76DAD"/>
    <w:rsid w:val="00B76DCE"/>
    <w:rsid w:val="00B77809"/>
    <w:rsid w:val="00B80061"/>
    <w:rsid w:val="00B800CE"/>
    <w:rsid w:val="00B81379"/>
    <w:rsid w:val="00B8214B"/>
    <w:rsid w:val="00B82575"/>
    <w:rsid w:val="00B826E7"/>
    <w:rsid w:val="00B8314B"/>
    <w:rsid w:val="00B84C50"/>
    <w:rsid w:val="00B84E43"/>
    <w:rsid w:val="00B85069"/>
    <w:rsid w:val="00B852D1"/>
    <w:rsid w:val="00B85895"/>
    <w:rsid w:val="00B85957"/>
    <w:rsid w:val="00B85A0F"/>
    <w:rsid w:val="00B8694E"/>
    <w:rsid w:val="00B86B71"/>
    <w:rsid w:val="00B86E56"/>
    <w:rsid w:val="00B86EFB"/>
    <w:rsid w:val="00B8709A"/>
    <w:rsid w:val="00B874C2"/>
    <w:rsid w:val="00B87D6C"/>
    <w:rsid w:val="00B90459"/>
    <w:rsid w:val="00B90690"/>
    <w:rsid w:val="00B91414"/>
    <w:rsid w:val="00B91C80"/>
    <w:rsid w:val="00B91D88"/>
    <w:rsid w:val="00B92085"/>
    <w:rsid w:val="00B921B3"/>
    <w:rsid w:val="00B925E6"/>
    <w:rsid w:val="00B92971"/>
    <w:rsid w:val="00B932A7"/>
    <w:rsid w:val="00B93C91"/>
    <w:rsid w:val="00B93D5F"/>
    <w:rsid w:val="00B94F4A"/>
    <w:rsid w:val="00B951EE"/>
    <w:rsid w:val="00B95691"/>
    <w:rsid w:val="00B95C44"/>
    <w:rsid w:val="00B95F93"/>
    <w:rsid w:val="00B96496"/>
    <w:rsid w:val="00B9671F"/>
    <w:rsid w:val="00B96D46"/>
    <w:rsid w:val="00B96F0F"/>
    <w:rsid w:val="00B97055"/>
    <w:rsid w:val="00B97E1C"/>
    <w:rsid w:val="00BA0BAB"/>
    <w:rsid w:val="00BA10B3"/>
    <w:rsid w:val="00BA1256"/>
    <w:rsid w:val="00BA140C"/>
    <w:rsid w:val="00BA1C11"/>
    <w:rsid w:val="00BA1F01"/>
    <w:rsid w:val="00BA1FF1"/>
    <w:rsid w:val="00BA21E7"/>
    <w:rsid w:val="00BA21EF"/>
    <w:rsid w:val="00BA2463"/>
    <w:rsid w:val="00BA25A5"/>
    <w:rsid w:val="00BA2C41"/>
    <w:rsid w:val="00BA3726"/>
    <w:rsid w:val="00BA3D3A"/>
    <w:rsid w:val="00BA3F8A"/>
    <w:rsid w:val="00BA489F"/>
    <w:rsid w:val="00BA48B3"/>
    <w:rsid w:val="00BA4D0B"/>
    <w:rsid w:val="00BA4DD0"/>
    <w:rsid w:val="00BA56CB"/>
    <w:rsid w:val="00BA57EF"/>
    <w:rsid w:val="00BA5CD9"/>
    <w:rsid w:val="00BB0246"/>
    <w:rsid w:val="00BB0404"/>
    <w:rsid w:val="00BB09E1"/>
    <w:rsid w:val="00BB0F05"/>
    <w:rsid w:val="00BB176C"/>
    <w:rsid w:val="00BB1C3A"/>
    <w:rsid w:val="00BB297D"/>
    <w:rsid w:val="00BB2EC4"/>
    <w:rsid w:val="00BB2EE7"/>
    <w:rsid w:val="00BB3803"/>
    <w:rsid w:val="00BB39C1"/>
    <w:rsid w:val="00BB3EB6"/>
    <w:rsid w:val="00BB4B4B"/>
    <w:rsid w:val="00BB4C51"/>
    <w:rsid w:val="00BB5308"/>
    <w:rsid w:val="00BB565C"/>
    <w:rsid w:val="00BB58DA"/>
    <w:rsid w:val="00BB5AA4"/>
    <w:rsid w:val="00BB6A02"/>
    <w:rsid w:val="00BB6AD6"/>
    <w:rsid w:val="00BB6C20"/>
    <w:rsid w:val="00BB79E2"/>
    <w:rsid w:val="00BB7A0F"/>
    <w:rsid w:val="00BB7FC0"/>
    <w:rsid w:val="00BC01F2"/>
    <w:rsid w:val="00BC06D9"/>
    <w:rsid w:val="00BC07E6"/>
    <w:rsid w:val="00BC0FDB"/>
    <w:rsid w:val="00BC13C7"/>
    <w:rsid w:val="00BC1503"/>
    <w:rsid w:val="00BC159D"/>
    <w:rsid w:val="00BC17B1"/>
    <w:rsid w:val="00BC17C9"/>
    <w:rsid w:val="00BC1D5A"/>
    <w:rsid w:val="00BC1F94"/>
    <w:rsid w:val="00BC24C8"/>
    <w:rsid w:val="00BC27C2"/>
    <w:rsid w:val="00BC2937"/>
    <w:rsid w:val="00BC33D3"/>
    <w:rsid w:val="00BC34C8"/>
    <w:rsid w:val="00BC3536"/>
    <w:rsid w:val="00BC3634"/>
    <w:rsid w:val="00BC3CDD"/>
    <w:rsid w:val="00BC3DC9"/>
    <w:rsid w:val="00BC4014"/>
    <w:rsid w:val="00BC424A"/>
    <w:rsid w:val="00BC42DC"/>
    <w:rsid w:val="00BC4AA0"/>
    <w:rsid w:val="00BC4EA0"/>
    <w:rsid w:val="00BC50CA"/>
    <w:rsid w:val="00BC5270"/>
    <w:rsid w:val="00BC5926"/>
    <w:rsid w:val="00BC6242"/>
    <w:rsid w:val="00BC69FD"/>
    <w:rsid w:val="00BC6B29"/>
    <w:rsid w:val="00BC7770"/>
    <w:rsid w:val="00BD0159"/>
    <w:rsid w:val="00BD04C4"/>
    <w:rsid w:val="00BD0560"/>
    <w:rsid w:val="00BD0AAF"/>
    <w:rsid w:val="00BD0B5B"/>
    <w:rsid w:val="00BD1449"/>
    <w:rsid w:val="00BD1AD2"/>
    <w:rsid w:val="00BD1CCC"/>
    <w:rsid w:val="00BD2014"/>
    <w:rsid w:val="00BD2C4B"/>
    <w:rsid w:val="00BD33C2"/>
    <w:rsid w:val="00BD3408"/>
    <w:rsid w:val="00BD3442"/>
    <w:rsid w:val="00BD36C5"/>
    <w:rsid w:val="00BD37C0"/>
    <w:rsid w:val="00BD4AF0"/>
    <w:rsid w:val="00BD59BB"/>
    <w:rsid w:val="00BD5A73"/>
    <w:rsid w:val="00BD5B5D"/>
    <w:rsid w:val="00BD61CE"/>
    <w:rsid w:val="00BD6EBB"/>
    <w:rsid w:val="00BD710A"/>
    <w:rsid w:val="00BD78D6"/>
    <w:rsid w:val="00BD79D4"/>
    <w:rsid w:val="00BD7C57"/>
    <w:rsid w:val="00BE0EFF"/>
    <w:rsid w:val="00BE0FD6"/>
    <w:rsid w:val="00BE106D"/>
    <w:rsid w:val="00BE2096"/>
    <w:rsid w:val="00BE337C"/>
    <w:rsid w:val="00BE3587"/>
    <w:rsid w:val="00BE3628"/>
    <w:rsid w:val="00BE3EFC"/>
    <w:rsid w:val="00BE4B29"/>
    <w:rsid w:val="00BE573F"/>
    <w:rsid w:val="00BE5C7C"/>
    <w:rsid w:val="00BE5DDA"/>
    <w:rsid w:val="00BE5FDA"/>
    <w:rsid w:val="00BE624A"/>
    <w:rsid w:val="00BE6891"/>
    <w:rsid w:val="00BE6DA5"/>
    <w:rsid w:val="00BE6F3F"/>
    <w:rsid w:val="00BF04E4"/>
    <w:rsid w:val="00BF054E"/>
    <w:rsid w:val="00BF05A1"/>
    <w:rsid w:val="00BF0894"/>
    <w:rsid w:val="00BF0C9B"/>
    <w:rsid w:val="00BF0E77"/>
    <w:rsid w:val="00BF0E7B"/>
    <w:rsid w:val="00BF12AC"/>
    <w:rsid w:val="00BF19F4"/>
    <w:rsid w:val="00BF269B"/>
    <w:rsid w:val="00BF26E8"/>
    <w:rsid w:val="00BF2959"/>
    <w:rsid w:val="00BF2D25"/>
    <w:rsid w:val="00BF3262"/>
    <w:rsid w:val="00BF36FC"/>
    <w:rsid w:val="00BF3883"/>
    <w:rsid w:val="00BF3A7B"/>
    <w:rsid w:val="00BF3AE4"/>
    <w:rsid w:val="00BF3FBE"/>
    <w:rsid w:val="00BF46C1"/>
    <w:rsid w:val="00BF4CFF"/>
    <w:rsid w:val="00BF50DE"/>
    <w:rsid w:val="00BF5DC2"/>
    <w:rsid w:val="00BF5F83"/>
    <w:rsid w:val="00BF604E"/>
    <w:rsid w:val="00BF6132"/>
    <w:rsid w:val="00BF63DB"/>
    <w:rsid w:val="00BF644D"/>
    <w:rsid w:val="00BF64AC"/>
    <w:rsid w:val="00BF67B9"/>
    <w:rsid w:val="00BF7063"/>
    <w:rsid w:val="00BF73C8"/>
    <w:rsid w:val="00C004BA"/>
    <w:rsid w:val="00C006C7"/>
    <w:rsid w:val="00C00CD9"/>
    <w:rsid w:val="00C011F4"/>
    <w:rsid w:val="00C01B69"/>
    <w:rsid w:val="00C03CC5"/>
    <w:rsid w:val="00C03DBF"/>
    <w:rsid w:val="00C04446"/>
    <w:rsid w:val="00C045E4"/>
    <w:rsid w:val="00C04997"/>
    <w:rsid w:val="00C04C32"/>
    <w:rsid w:val="00C05704"/>
    <w:rsid w:val="00C06E09"/>
    <w:rsid w:val="00C1074A"/>
    <w:rsid w:val="00C10ACF"/>
    <w:rsid w:val="00C10AE1"/>
    <w:rsid w:val="00C10D27"/>
    <w:rsid w:val="00C113B0"/>
    <w:rsid w:val="00C11AF3"/>
    <w:rsid w:val="00C11C33"/>
    <w:rsid w:val="00C11D82"/>
    <w:rsid w:val="00C11DBD"/>
    <w:rsid w:val="00C11FBB"/>
    <w:rsid w:val="00C124BB"/>
    <w:rsid w:val="00C12D06"/>
    <w:rsid w:val="00C12F5D"/>
    <w:rsid w:val="00C14375"/>
    <w:rsid w:val="00C1438B"/>
    <w:rsid w:val="00C143A1"/>
    <w:rsid w:val="00C1472E"/>
    <w:rsid w:val="00C14C8A"/>
    <w:rsid w:val="00C15837"/>
    <w:rsid w:val="00C158A1"/>
    <w:rsid w:val="00C162E3"/>
    <w:rsid w:val="00C16342"/>
    <w:rsid w:val="00C16F36"/>
    <w:rsid w:val="00C171CB"/>
    <w:rsid w:val="00C178BC"/>
    <w:rsid w:val="00C20372"/>
    <w:rsid w:val="00C21669"/>
    <w:rsid w:val="00C21C1F"/>
    <w:rsid w:val="00C221BF"/>
    <w:rsid w:val="00C22383"/>
    <w:rsid w:val="00C223D6"/>
    <w:rsid w:val="00C22444"/>
    <w:rsid w:val="00C22856"/>
    <w:rsid w:val="00C229CF"/>
    <w:rsid w:val="00C230E2"/>
    <w:rsid w:val="00C232AF"/>
    <w:rsid w:val="00C23A66"/>
    <w:rsid w:val="00C241B2"/>
    <w:rsid w:val="00C24319"/>
    <w:rsid w:val="00C24D68"/>
    <w:rsid w:val="00C24DD9"/>
    <w:rsid w:val="00C24F1B"/>
    <w:rsid w:val="00C25BC8"/>
    <w:rsid w:val="00C25C06"/>
    <w:rsid w:val="00C26255"/>
    <w:rsid w:val="00C2670D"/>
    <w:rsid w:val="00C267F9"/>
    <w:rsid w:val="00C2716C"/>
    <w:rsid w:val="00C279D2"/>
    <w:rsid w:val="00C27D93"/>
    <w:rsid w:val="00C30A14"/>
    <w:rsid w:val="00C318D5"/>
    <w:rsid w:val="00C31A09"/>
    <w:rsid w:val="00C31EF7"/>
    <w:rsid w:val="00C31F62"/>
    <w:rsid w:val="00C324F4"/>
    <w:rsid w:val="00C32832"/>
    <w:rsid w:val="00C333AA"/>
    <w:rsid w:val="00C335C6"/>
    <w:rsid w:val="00C34212"/>
    <w:rsid w:val="00C35C1F"/>
    <w:rsid w:val="00C360FB"/>
    <w:rsid w:val="00C367AB"/>
    <w:rsid w:val="00C36833"/>
    <w:rsid w:val="00C36B8C"/>
    <w:rsid w:val="00C40D12"/>
    <w:rsid w:val="00C413E6"/>
    <w:rsid w:val="00C41624"/>
    <w:rsid w:val="00C41AA8"/>
    <w:rsid w:val="00C41FC9"/>
    <w:rsid w:val="00C42087"/>
    <w:rsid w:val="00C423E9"/>
    <w:rsid w:val="00C42977"/>
    <w:rsid w:val="00C431B6"/>
    <w:rsid w:val="00C43482"/>
    <w:rsid w:val="00C436D3"/>
    <w:rsid w:val="00C43C64"/>
    <w:rsid w:val="00C4466F"/>
    <w:rsid w:val="00C446B7"/>
    <w:rsid w:val="00C44E20"/>
    <w:rsid w:val="00C44EE4"/>
    <w:rsid w:val="00C45010"/>
    <w:rsid w:val="00C45D70"/>
    <w:rsid w:val="00C4636E"/>
    <w:rsid w:val="00C46697"/>
    <w:rsid w:val="00C467A3"/>
    <w:rsid w:val="00C470F7"/>
    <w:rsid w:val="00C476E3"/>
    <w:rsid w:val="00C477A8"/>
    <w:rsid w:val="00C478DA"/>
    <w:rsid w:val="00C47B2B"/>
    <w:rsid w:val="00C5024D"/>
    <w:rsid w:val="00C50280"/>
    <w:rsid w:val="00C506C3"/>
    <w:rsid w:val="00C5081A"/>
    <w:rsid w:val="00C51A3C"/>
    <w:rsid w:val="00C51D05"/>
    <w:rsid w:val="00C52607"/>
    <w:rsid w:val="00C5287B"/>
    <w:rsid w:val="00C52AE2"/>
    <w:rsid w:val="00C52C22"/>
    <w:rsid w:val="00C53161"/>
    <w:rsid w:val="00C5330D"/>
    <w:rsid w:val="00C536AE"/>
    <w:rsid w:val="00C53941"/>
    <w:rsid w:val="00C54721"/>
    <w:rsid w:val="00C548A8"/>
    <w:rsid w:val="00C54F2E"/>
    <w:rsid w:val="00C54F71"/>
    <w:rsid w:val="00C5533E"/>
    <w:rsid w:val="00C553E3"/>
    <w:rsid w:val="00C555BC"/>
    <w:rsid w:val="00C563B0"/>
    <w:rsid w:val="00C56BDA"/>
    <w:rsid w:val="00C57133"/>
    <w:rsid w:val="00C57DDF"/>
    <w:rsid w:val="00C57FDA"/>
    <w:rsid w:val="00C6045C"/>
    <w:rsid w:val="00C6076C"/>
    <w:rsid w:val="00C60A20"/>
    <w:rsid w:val="00C60B77"/>
    <w:rsid w:val="00C61047"/>
    <w:rsid w:val="00C61429"/>
    <w:rsid w:val="00C61481"/>
    <w:rsid w:val="00C61625"/>
    <w:rsid w:val="00C616C3"/>
    <w:rsid w:val="00C6198A"/>
    <w:rsid w:val="00C61F79"/>
    <w:rsid w:val="00C62564"/>
    <w:rsid w:val="00C62FF3"/>
    <w:rsid w:val="00C645E2"/>
    <w:rsid w:val="00C64E99"/>
    <w:rsid w:val="00C65993"/>
    <w:rsid w:val="00C65CFD"/>
    <w:rsid w:val="00C661E6"/>
    <w:rsid w:val="00C662E2"/>
    <w:rsid w:val="00C663E2"/>
    <w:rsid w:val="00C66763"/>
    <w:rsid w:val="00C66B3D"/>
    <w:rsid w:val="00C66D04"/>
    <w:rsid w:val="00C66F74"/>
    <w:rsid w:val="00C673FC"/>
    <w:rsid w:val="00C7160C"/>
    <w:rsid w:val="00C71630"/>
    <w:rsid w:val="00C71D15"/>
    <w:rsid w:val="00C71D94"/>
    <w:rsid w:val="00C72367"/>
    <w:rsid w:val="00C72D4A"/>
    <w:rsid w:val="00C72E6A"/>
    <w:rsid w:val="00C732A3"/>
    <w:rsid w:val="00C73C40"/>
    <w:rsid w:val="00C73F68"/>
    <w:rsid w:val="00C742EA"/>
    <w:rsid w:val="00C749D9"/>
    <w:rsid w:val="00C74AD4"/>
    <w:rsid w:val="00C74E33"/>
    <w:rsid w:val="00C75A02"/>
    <w:rsid w:val="00C75ADC"/>
    <w:rsid w:val="00C75FCC"/>
    <w:rsid w:val="00C76B80"/>
    <w:rsid w:val="00C7724A"/>
    <w:rsid w:val="00C7725F"/>
    <w:rsid w:val="00C773CB"/>
    <w:rsid w:val="00C774C5"/>
    <w:rsid w:val="00C77534"/>
    <w:rsid w:val="00C77791"/>
    <w:rsid w:val="00C77A98"/>
    <w:rsid w:val="00C80738"/>
    <w:rsid w:val="00C80AEE"/>
    <w:rsid w:val="00C80D7F"/>
    <w:rsid w:val="00C827B9"/>
    <w:rsid w:val="00C82B65"/>
    <w:rsid w:val="00C82FC2"/>
    <w:rsid w:val="00C83137"/>
    <w:rsid w:val="00C83946"/>
    <w:rsid w:val="00C83B45"/>
    <w:rsid w:val="00C8447A"/>
    <w:rsid w:val="00C849D5"/>
    <w:rsid w:val="00C85287"/>
    <w:rsid w:val="00C85A87"/>
    <w:rsid w:val="00C866E0"/>
    <w:rsid w:val="00C8717E"/>
    <w:rsid w:val="00C8729D"/>
    <w:rsid w:val="00C872F2"/>
    <w:rsid w:val="00C87481"/>
    <w:rsid w:val="00C87FEA"/>
    <w:rsid w:val="00C90119"/>
    <w:rsid w:val="00C90645"/>
    <w:rsid w:val="00C908E9"/>
    <w:rsid w:val="00C90CD5"/>
    <w:rsid w:val="00C924A3"/>
    <w:rsid w:val="00C92984"/>
    <w:rsid w:val="00C92A74"/>
    <w:rsid w:val="00C92DB6"/>
    <w:rsid w:val="00C94485"/>
    <w:rsid w:val="00C949A8"/>
    <w:rsid w:val="00C94DC2"/>
    <w:rsid w:val="00C957A8"/>
    <w:rsid w:val="00C95A8F"/>
    <w:rsid w:val="00C95DE5"/>
    <w:rsid w:val="00C95F47"/>
    <w:rsid w:val="00C9601C"/>
    <w:rsid w:val="00C9611C"/>
    <w:rsid w:val="00C966D8"/>
    <w:rsid w:val="00C968EC"/>
    <w:rsid w:val="00C96ECC"/>
    <w:rsid w:val="00C97193"/>
    <w:rsid w:val="00C97218"/>
    <w:rsid w:val="00C97334"/>
    <w:rsid w:val="00C973CD"/>
    <w:rsid w:val="00C977CC"/>
    <w:rsid w:val="00C97842"/>
    <w:rsid w:val="00C978E7"/>
    <w:rsid w:val="00CA0555"/>
    <w:rsid w:val="00CA0A94"/>
    <w:rsid w:val="00CA0AA4"/>
    <w:rsid w:val="00CA17AB"/>
    <w:rsid w:val="00CA20DE"/>
    <w:rsid w:val="00CA2954"/>
    <w:rsid w:val="00CA2C76"/>
    <w:rsid w:val="00CA3217"/>
    <w:rsid w:val="00CA3DDA"/>
    <w:rsid w:val="00CA423E"/>
    <w:rsid w:val="00CA468D"/>
    <w:rsid w:val="00CA4A69"/>
    <w:rsid w:val="00CA4E9B"/>
    <w:rsid w:val="00CA5068"/>
    <w:rsid w:val="00CA561D"/>
    <w:rsid w:val="00CA566E"/>
    <w:rsid w:val="00CA575D"/>
    <w:rsid w:val="00CA6391"/>
    <w:rsid w:val="00CA7253"/>
    <w:rsid w:val="00CA791E"/>
    <w:rsid w:val="00CB03B8"/>
    <w:rsid w:val="00CB14FD"/>
    <w:rsid w:val="00CB1779"/>
    <w:rsid w:val="00CB1DBA"/>
    <w:rsid w:val="00CB1E28"/>
    <w:rsid w:val="00CB2510"/>
    <w:rsid w:val="00CB25FC"/>
    <w:rsid w:val="00CB2696"/>
    <w:rsid w:val="00CB2796"/>
    <w:rsid w:val="00CB2950"/>
    <w:rsid w:val="00CB3EE9"/>
    <w:rsid w:val="00CB461B"/>
    <w:rsid w:val="00CB4E67"/>
    <w:rsid w:val="00CB6285"/>
    <w:rsid w:val="00CB65CF"/>
    <w:rsid w:val="00CB6CA7"/>
    <w:rsid w:val="00CB7004"/>
    <w:rsid w:val="00CB7AD2"/>
    <w:rsid w:val="00CB7D74"/>
    <w:rsid w:val="00CC0423"/>
    <w:rsid w:val="00CC1134"/>
    <w:rsid w:val="00CC1DAA"/>
    <w:rsid w:val="00CC2390"/>
    <w:rsid w:val="00CC2A5F"/>
    <w:rsid w:val="00CC2AF0"/>
    <w:rsid w:val="00CC324E"/>
    <w:rsid w:val="00CC33B3"/>
    <w:rsid w:val="00CC39A7"/>
    <w:rsid w:val="00CC3F32"/>
    <w:rsid w:val="00CC3FF1"/>
    <w:rsid w:val="00CC41A2"/>
    <w:rsid w:val="00CC4B28"/>
    <w:rsid w:val="00CC55E0"/>
    <w:rsid w:val="00CC5967"/>
    <w:rsid w:val="00CC5A6A"/>
    <w:rsid w:val="00CC5AA1"/>
    <w:rsid w:val="00CC5B52"/>
    <w:rsid w:val="00CC5BE8"/>
    <w:rsid w:val="00CC6E09"/>
    <w:rsid w:val="00CC73D7"/>
    <w:rsid w:val="00CC79BF"/>
    <w:rsid w:val="00CD04FB"/>
    <w:rsid w:val="00CD0690"/>
    <w:rsid w:val="00CD06A0"/>
    <w:rsid w:val="00CD07C8"/>
    <w:rsid w:val="00CD087B"/>
    <w:rsid w:val="00CD0AC4"/>
    <w:rsid w:val="00CD0E87"/>
    <w:rsid w:val="00CD186E"/>
    <w:rsid w:val="00CD1D9C"/>
    <w:rsid w:val="00CD2061"/>
    <w:rsid w:val="00CD2F5D"/>
    <w:rsid w:val="00CD3919"/>
    <w:rsid w:val="00CD487F"/>
    <w:rsid w:val="00CD57EC"/>
    <w:rsid w:val="00CD5B2E"/>
    <w:rsid w:val="00CD5BC7"/>
    <w:rsid w:val="00CD5C96"/>
    <w:rsid w:val="00CD5E5C"/>
    <w:rsid w:val="00CD5F47"/>
    <w:rsid w:val="00CD6127"/>
    <w:rsid w:val="00CD6224"/>
    <w:rsid w:val="00CD68E7"/>
    <w:rsid w:val="00CD6E38"/>
    <w:rsid w:val="00CD6E98"/>
    <w:rsid w:val="00CD6F16"/>
    <w:rsid w:val="00CD763D"/>
    <w:rsid w:val="00CD78E9"/>
    <w:rsid w:val="00CD791A"/>
    <w:rsid w:val="00CD7A35"/>
    <w:rsid w:val="00CD7C3A"/>
    <w:rsid w:val="00CE05F7"/>
    <w:rsid w:val="00CE0B8B"/>
    <w:rsid w:val="00CE0E4E"/>
    <w:rsid w:val="00CE162C"/>
    <w:rsid w:val="00CE17E7"/>
    <w:rsid w:val="00CE2B1F"/>
    <w:rsid w:val="00CE2D82"/>
    <w:rsid w:val="00CE2F4E"/>
    <w:rsid w:val="00CE2F8C"/>
    <w:rsid w:val="00CE3D5D"/>
    <w:rsid w:val="00CE4876"/>
    <w:rsid w:val="00CE5292"/>
    <w:rsid w:val="00CE5736"/>
    <w:rsid w:val="00CE5E0D"/>
    <w:rsid w:val="00CE5E28"/>
    <w:rsid w:val="00CE60B4"/>
    <w:rsid w:val="00CE6224"/>
    <w:rsid w:val="00CE65C5"/>
    <w:rsid w:val="00CE743F"/>
    <w:rsid w:val="00CE74F6"/>
    <w:rsid w:val="00CE762F"/>
    <w:rsid w:val="00CE7669"/>
    <w:rsid w:val="00CE77D2"/>
    <w:rsid w:val="00CE7886"/>
    <w:rsid w:val="00CE7BAB"/>
    <w:rsid w:val="00CE7BFA"/>
    <w:rsid w:val="00CF020F"/>
    <w:rsid w:val="00CF0CB4"/>
    <w:rsid w:val="00CF12AE"/>
    <w:rsid w:val="00CF19BC"/>
    <w:rsid w:val="00CF1A63"/>
    <w:rsid w:val="00CF2731"/>
    <w:rsid w:val="00CF2A31"/>
    <w:rsid w:val="00CF2F75"/>
    <w:rsid w:val="00CF33E5"/>
    <w:rsid w:val="00CF3433"/>
    <w:rsid w:val="00CF3872"/>
    <w:rsid w:val="00CF3A15"/>
    <w:rsid w:val="00CF3D56"/>
    <w:rsid w:val="00CF4099"/>
    <w:rsid w:val="00CF46E6"/>
    <w:rsid w:val="00CF4814"/>
    <w:rsid w:val="00CF4ED1"/>
    <w:rsid w:val="00CF5941"/>
    <w:rsid w:val="00CF5C61"/>
    <w:rsid w:val="00CF67C8"/>
    <w:rsid w:val="00CF68EE"/>
    <w:rsid w:val="00CF7105"/>
    <w:rsid w:val="00CF746F"/>
    <w:rsid w:val="00CF7CC4"/>
    <w:rsid w:val="00CF7DFF"/>
    <w:rsid w:val="00D00395"/>
    <w:rsid w:val="00D0064B"/>
    <w:rsid w:val="00D0069B"/>
    <w:rsid w:val="00D007E4"/>
    <w:rsid w:val="00D00C57"/>
    <w:rsid w:val="00D01D77"/>
    <w:rsid w:val="00D01E02"/>
    <w:rsid w:val="00D01FA5"/>
    <w:rsid w:val="00D01FB5"/>
    <w:rsid w:val="00D02496"/>
    <w:rsid w:val="00D02611"/>
    <w:rsid w:val="00D0271D"/>
    <w:rsid w:val="00D02B3A"/>
    <w:rsid w:val="00D02BDC"/>
    <w:rsid w:val="00D02F6A"/>
    <w:rsid w:val="00D03170"/>
    <w:rsid w:val="00D03505"/>
    <w:rsid w:val="00D04184"/>
    <w:rsid w:val="00D04964"/>
    <w:rsid w:val="00D055DF"/>
    <w:rsid w:val="00D05A0E"/>
    <w:rsid w:val="00D0603A"/>
    <w:rsid w:val="00D062B6"/>
    <w:rsid w:val="00D0636A"/>
    <w:rsid w:val="00D06953"/>
    <w:rsid w:val="00D07194"/>
    <w:rsid w:val="00D073A8"/>
    <w:rsid w:val="00D10044"/>
    <w:rsid w:val="00D10AF9"/>
    <w:rsid w:val="00D10FCF"/>
    <w:rsid w:val="00D11A32"/>
    <w:rsid w:val="00D11E9A"/>
    <w:rsid w:val="00D1395C"/>
    <w:rsid w:val="00D13CA7"/>
    <w:rsid w:val="00D142D4"/>
    <w:rsid w:val="00D1444F"/>
    <w:rsid w:val="00D14974"/>
    <w:rsid w:val="00D14EDC"/>
    <w:rsid w:val="00D14EEC"/>
    <w:rsid w:val="00D15FB8"/>
    <w:rsid w:val="00D16352"/>
    <w:rsid w:val="00D16AC1"/>
    <w:rsid w:val="00D16BE2"/>
    <w:rsid w:val="00D16CDE"/>
    <w:rsid w:val="00D17290"/>
    <w:rsid w:val="00D1773E"/>
    <w:rsid w:val="00D1774D"/>
    <w:rsid w:val="00D17AFF"/>
    <w:rsid w:val="00D20329"/>
    <w:rsid w:val="00D20747"/>
    <w:rsid w:val="00D2075C"/>
    <w:rsid w:val="00D2146E"/>
    <w:rsid w:val="00D21499"/>
    <w:rsid w:val="00D2153C"/>
    <w:rsid w:val="00D215D7"/>
    <w:rsid w:val="00D21DB5"/>
    <w:rsid w:val="00D22268"/>
    <w:rsid w:val="00D22278"/>
    <w:rsid w:val="00D2274F"/>
    <w:rsid w:val="00D234A4"/>
    <w:rsid w:val="00D23BC7"/>
    <w:rsid w:val="00D23BCA"/>
    <w:rsid w:val="00D23F47"/>
    <w:rsid w:val="00D24A69"/>
    <w:rsid w:val="00D24C33"/>
    <w:rsid w:val="00D24CAA"/>
    <w:rsid w:val="00D255E8"/>
    <w:rsid w:val="00D25D9E"/>
    <w:rsid w:val="00D26292"/>
    <w:rsid w:val="00D265BD"/>
    <w:rsid w:val="00D26AF3"/>
    <w:rsid w:val="00D26BFC"/>
    <w:rsid w:val="00D26CD3"/>
    <w:rsid w:val="00D27AA8"/>
    <w:rsid w:val="00D27DE1"/>
    <w:rsid w:val="00D3054E"/>
    <w:rsid w:val="00D31AD2"/>
    <w:rsid w:val="00D31D47"/>
    <w:rsid w:val="00D32173"/>
    <w:rsid w:val="00D33090"/>
    <w:rsid w:val="00D33F4C"/>
    <w:rsid w:val="00D3403A"/>
    <w:rsid w:val="00D34B51"/>
    <w:rsid w:val="00D351A2"/>
    <w:rsid w:val="00D354CF"/>
    <w:rsid w:val="00D35677"/>
    <w:rsid w:val="00D358F2"/>
    <w:rsid w:val="00D35AC7"/>
    <w:rsid w:val="00D35D0A"/>
    <w:rsid w:val="00D37024"/>
    <w:rsid w:val="00D3705C"/>
    <w:rsid w:val="00D3792B"/>
    <w:rsid w:val="00D401FD"/>
    <w:rsid w:val="00D405E2"/>
    <w:rsid w:val="00D40CB7"/>
    <w:rsid w:val="00D41F42"/>
    <w:rsid w:val="00D426BB"/>
    <w:rsid w:val="00D42DC1"/>
    <w:rsid w:val="00D42DC6"/>
    <w:rsid w:val="00D431CE"/>
    <w:rsid w:val="00D43225"/>
    <w:rsid w:val="00D438E6"/>
    <w:rsid w:val="00D446D5"/>
    <w:rsid w:val="00D446E7"/>
    <w:rsid w:val="00D44F30"/>
    <w:rsid w:val="00D45167"/>
    <w:rsid w:val="00D45E5C"/>
    <w:rsid w:val="00D45FAA"/>
    <w:rsid w:val="00D464D9"/>
    <w:rsid w:val="00D46783"/>
    <w:rsid w:val="00D46AC3"/>
    <w:rsid w:val="00D47169"/>
    <w:rsid w:val="00D4744F"/>
    <w:rsid w:val="00D476C0"/>
    <w:rsid w:val="00D47A75"/>
    <w:rsid w:val="00D47AE9"/>
    <w:rsid w:val="00D5054E"/>
    <w:rsid w:val="00D510E4"/>
    <w:rsid w:val="00D5151B"/>
    <w:rsid w:val="00D51B4C"/>
    <w:rsid w:val="00D51B92"/>
    <w:rsid w:val="00D51C15"/>
    <w:rsid w:val="00D527F4"/>
    <w:rsid w:val="00D52B62"/>
    <w:rsid w:val="00D52C2D"/>
    <w:rsid w:val="00D52DBA"/>
    <w:rsid w:val="00D52F10"/>
    <w:rsid w:val="00D53A19"/>
    <w:rsid w:val="00D53FCB"/>
    <w:rsid w:val="00D54346"/>
    <w:rsid w:val="00D54BCE"/>
    <w:rsid w:val="00D54F3F"/>
    <w:rsid w:val="00D55271"/>
    <w:rsid w:val="00D55734"/>
    <w:rsid w:val="00D557F3"/>
    <w:rsid w:val="00D558E5"/>
    <w:rsid w:val="00D5614C"/>
    <w:rsid w:val="00D5628E"/>
    <w:rsid w:val="00D56993"/>
    <w:rsid w:val="00D57A9E"/>
    <w:rsid w:val="00D57C4B"/>
    <w:rsid w:val="00D60FC8"/>
    <w:rsid w:val="00D6177D"/>
    <w:rsid w:val="00D61E13"/>
    <w:rsid w:val="00D63530"/>
    <w:rsid w:val="00D63CE8"/>
    <w:rsid w:val="00D64FD2"/>
    <w:rsid w:val="00D6527F"/>
    <w:rsid w:val="00D65D6E"/>
    <w:rsid w:val="00D65E6E"/>
    <w:rsid w:val="00D66051"/>
    <w:rsid w:val="00D660D8"/>
    <w:rsid w:val="00D66674"/>
    <w:rsid w:val="00D674B7"/>
    <w:rsid w:val="00D7048E"/>
    <w:rsid w:val="00D70BE0"/>
    <w:rsid w:val="00D70D44"/>
    <w:rsid w:val="00D70D5D"/>
    <w:rsid w:val="00D70E16"/>
    <w:rsid w:val="00D710DD"/>
    <w:rsid w:val="00D718ED"/>
    <w:rsid w:val="00D723FD"/>
    <w:rsid w:val="00D728A7"/>
    <w:rsid w:val="00D72DFD"/>
    <w:rsid w:val="00D72E33"/>
    <w:rsid w:val="00D73218"/>
    <w:rsid w:val="00D737AD"/>
    <w:rsid w:val="00D73F4B"/>
    <w:rsid w:val="00D73FD4"/>
    <w:rsid w:val="00D7449B"/>
    <w:rsid w:val="00D745DF"/>
    <w:rsid w:val="00D75FFC"/>
    <w:rsid w:val="00D76A8E"/>
    <w:rsid w:val="00D76D68"/>
    <w:rsid w:val="00D77021"/>
    <w:rsid w:val="00D77042"/>
    <w:rsid w:val="00D77A27"/>
    <w:rsid w:val="00D77DA2"/>
    <w:rsid w:val="00D77DD9"/>
    <w:rsid w:val="00D800ED"/>
    <w:rsid w:val="00D80A36"/>
    <w:rsid w:val="00D81754"/>
    <w:rsid w:val="00D81A0E"/>
    <w:rsid w:val="00D81C41"/>
    <w:rsid w:val="00D8289A"/>
    <w:rsid w:val="00D82C73"/>
    <w:rsid w:val="00D84396"/>
    <w:rsid w:val="00D84494"/>
    <w:rsid w:val="00D844CF"/>
    <w:rsid w:val="00D845A3"/>
    <w:rsid w:val="00D85722"/>
    <w:rsid w:val="00D85854"/>
    <w:rsid w:val="00D86074"/>
    <w:rsid w:val="00D86261"/>
    <w:rsid w:val="00D879CC"/>
    <w:rsid w:val="00D87A86"/>
    <w:rsid w:val="00D9005A"/>
    <w:rsid w:val="00D9124D"/>
    <w:rsid w:val="00D91B4B"/>
    <w:rsid w:val="00D91EF1"/>
    <w:rsid w:val="00D92280"/>
    <w:rsid w:val="00D9266A"/>
    <w:rsid w:val="00D927B6"/>
    <w:rsid w:val="00D92803"/>
    <w:rsid w:val="00D92935"/>
    <w:rsid w:val="00D92A6D"/>
    <w:rsid w:val="00D92D11"/>
    <w:rsid w:val="00D9385B"/>
    <w:rsid w:val="00D945FC"/>
    <w:rsid w:val="00D94603"/>
    <w:rsid w:val="00D94F8C"/>
    <w:rsid w:val="00D950C1"/>
    <w:rsid w:val="00D950CF"/>
    <w:rsid w:val="00D9625A"/>
    <w:rsid w:val="00D9685C"/>
    <w:rsid w:val="00D9752E"/>
    <w:rsid w:val="00D97C90"/>
    <w:rsid w:val="00D97CC7"/>
    <w:rsid w:val="00DA1061"/>
    <w:rsid w:val="00DA1DFA"/>
    <w:rsid w:val="00DA28D8"/>
    <w:rsid w:val="00DA2A7D"/>
    <w:rsid w:val="00DA2BEE"/>
    <w:rsid w:val="00DA2CB3"/>
    <w:rsid w:val="00DA2E6B"/>
    <w:rsid w:val="00DA31D3"/>
    <w:rsid w:val="00DA3314"/>
    <w:rsid w:val="00DA3724"/>
    <w:rsid w:val="00DA37D9"/>
    <w:rsid w:val="00DA3AEE"/>
    <w:rsid w:val="00DA3DE2"/>
    <w:rsid w:val="00DA4885"/>
    <w:rsid w:val="00DA579C"/>
    <w:rsid w:val="00DA580F"/>
    <w:rsid w:val="00DA5BED"/>
    <w:rsid w:val="00DA5D44"/>
    <w:rsid w:val="00DA5E44"/>
    <w:rsid w:val="00DA5F2C"/>
    <w:rsid w:val="00DA620B"/>
    <w:rsid w:val="00DA6235"/>
    <w:rsid w:val="00DA6DB5"/>
    <w:rsid w:val="00DA6E36"/>
    <w:rsid w:val="00DA70F9"/>
    <w:rsid w:val="00DA7445"/>
    <w:rsid w:val="00DA74C6"/>
    <w:rsid w:val="00DA7DB1"/>
    <w:rsid w:val="00DA7EC2"/>
    <w:rsid w:val="00DA7FFE"/>
    <w:rsid w:val="00DB0351"/>
    <w:rsid w:val="00DB03DA"/>
    <w:rsid w:val="00DB069E"/>
    <w:rsid w:val="00DB0859"/>
    <w:rsid w:val="00DB0C3E"/>
    <w:rsid w:val="00DB0CBA"/>
    <w:rsid w:val="00DB0EA0"/>
    <w:rsid w:val="00DB1383"/>
    <w:rsid w:val="00DB1966"/>
    <w:rsid w:val="00DB20FF"/>
    <w:rsid w:val="00DB271F"/>
    <w:rsid w:val="00DB296E"/>
    <w:rsid w:val="00DB34EF"/>
    <w:rsid w:val="00DB3B12"/>
    <w:rsid w:val="00DB3FC2"/>
    <w:rsid w:val="00DB4296"/>
    <w:rsid w:val="00DB463D"/>
    <w:rsid w:val="00DB47A1"/>
    <w:rsid w:val="00DB4894"/>
    <w:rsid w:val="00DB4A38"/>
    <w:rsid w:val="00DB4C71"/>
    <w:rsid w:val="00DB5122"/>
    <w:rsid w:val="00DB5A3C"/>
    <w:rsid w:val="00DB618E"/>
    <w:rsid w:val="00DB6B5D"/>
    <w:rsid w:val="00DB7279"/>
    <w:rsid w:val="00DB7B2E"/>
    <w:rsid w:val="00DB7D9F"/>
    <w:rsid w:val="00DC0975"/>
    <w:rsid w:val="00DC1EB7"/>
    <w:rsid w:val="00DC2068"/>
    <w:rsid w:val="00DC231F"/>
    <w:rsid w:val="00DC2657"/>
    <w:rsid w:val="00DC2CFA"/>
    <w:rsid w:val="00DC40A9"/>
    <w:rsid w:val="00DC42C6"/>
    <w:rsid w:val="00DC4924"/>
    <w:rsid w:val="00DC4C25"/>
    <w:rsid w:val="00DC501D"/>
    <w:rsid w:val="00DC524E"/>
    <w:rsid w:val="00DC5F63"/>
    <w:rsid w:val="00DC615D"/>
    <w:rsid w:val="00DC6273"/>
    <w:rsid w:val="00DC63C0"/>
    <w:rsid w:val="00DC66F2"/>
    <w:rsid w:val="00DC687B"/>
    <w:rsid w:val="00DC6A73"/>
    <w:rsid w:val="00DC6E81"/>
    <w:rsid w:val="00DC6F1A"/>
    <w:rsid w:val="00DC756B"/>
    <w:rsid w:val="00DC76A6"/>
    <w:rsid w:val="00DC7DE7"/>
    <w:rsid w:val="00DC7E6D"/>
    <w:rsid w:val="00DC7EAB"/>
    <w:rsid w:val="00DD0A96"/>
    <w:rsid w:val="00DD0E60"/>
    <w:rsid w:val="00DD11BB"/>
    <w:rsid w:val="00DD1506"/>
    <w:rsid w:val="00DD165C"/>
    <w:rsid w:val="00DD1688"/>
    <w:rsid w:val="00DD19E2"/>
    <w:rsid w:val="00DD1B04"/>
    <w:rsid w:val="00DD1B15"/>
    <w:rsid w:val="00DD1EE7"/>
    <w:rsid w:val="00DD1F50"/>
    <w:rsid w:val="00DD22A6"/>
    <w:rsid w:val="00DD23D2"/>
    <w:rsid w:val="00DD23EC"/>
    <w:rsid w:val="00DD2704"/>
    <w:rsid w:val="00DD2BA4"/>
    <w:rsid w:val="00DD3A3A"/>
    <w:rsid w:val="00DD3E35"/>
    <w:rsid w:val="00DD410C"/>
    <w:rsid w:val="00DD4CCC"/>
    <w:rsid w:val="00DD55C1"/>
    <w:rsid w:val="00DD5AC6"/>
    <w:rsid w:val="00DD5DCA"/>
    <w:rsid w:val="00DD661A"/>
    <w:rsid w:val="00DD7122"/>
    <w:rsid w:val="00DD75E7"/>
    <w:rsid w:val="00DD7F12"/>
    <w:rsid w:val="00DD7F25"/>
    <w:rsid w:val="00DE0367"/>
    <w:rsid w:val="00DE07DB"/>
    <w:rsid w:val="00DE0A55"/>
    <w:rsid w:val="00DE0E3A"/>
    <w:rsid w:val="00DE1045"/>
    <w:rsid w:val="00DE2D27"/>
    <w:rsid w:val="00DE2ED3"/>
    <w:rsid w:val="00DE3F0B"/>
    <w:rsid w:val="00DE465D"/>
    <w:rsid w:val="00DE48BC"/>
    <w:rsid w:val="00DE57AB"/>
    <w:rsid w:val="00DE602E"/>
    <w:rsid w:val="00DE648E"/>
    <w:rsid w:val="00DE66BA"/>
    <w:rsid w:val="00DE6977"/>
    <w:rsid w:val="00DE7012"/>
    <w:rsid w:val="00DE7089"/>
    <w:rsid w:val="00DE75B9"/>
    <w:rsid w:val="00DE78B0"/>
    <w:rsid w:val="00DF01D1"/>
    <w:rsid w:val="00DF031E"/>
    <w:rsid w:val="00DF06D5"/>
    <w:rsid w:val="00DF1202"/>
    <w:rsid w:val="00DF1540"/>
    <w:rsid w:val="00DF1854"/>
    <w:rsid w:val="00DF1FC4"/>
    <w:rsid w:val="00DF2708"/>
    <w:rsid w:val="00DF3B9A"/>
    <w:rsid w:val="00DF4148"/>
    <w:rsid w:val="00DF4330"/>
    <w:rsid w:val="00DF5275"/>
    <w:rsid w:val="00DF5AD0"/>
    <w:rsid w:val="00DF5D66"/>
    <w:rsid w:val="00DF6E7C"/>
    <w:rsid w:val="00DF786B"/>
    <w:rsid w:val="00E00A58"/>
    <w:rsid w:val="00E0160C"/>
    <w:rsid w:val="00E01660"/>
    <w:rsid w:val="00E01696"/>
    <w:rsid w:val="00E01D2E"/>
    <w:rsid w:val="00E0204F"/>
    <w:rsid w:val="00E02FC8"/>
    <w:rsid w:val="00E03C7D"/>
    <w:rsid w:val="00E0413C"/>
    <w:rsid w:val="00E04A0F"/>
    <w:rsid w:val="00E0553C"/>
    <w:rsid w:val="00E05558"/>
    <w:rsid w:val="00E05C69"/>
    <w:rsid w:val="00E05EF4"/>
    <w:rsid w:val="00E063AA"/>
    <w:rsid w:val="00E06420"/>
    <w:rsid w:val="00E064E5"/>
    <w:rsid w:val="00E0682A"/>
    <w:rsid w:val="00E06924"/>
    <w:rsid w:val="00E06BCF"/>
    <w:rsid w:val="00E06F8F"/>
    <w:rsid w:val="00E073D3"/>
    <w:rsid w:val="00E07594"/>
    <w:rsid w:val="00E07706"/>
    <w:rsid w:val="00E078C2"/>
    <w:rsid w:val="00E078E3"/>
    <w:rsid w:val="00E07905"/>
    <w:rsid w:val="00E07BBB"/>
    <w:rsid w:val="00E07DB4"/>
    <w:rsid w:val="00E1024D"/>
    <w:rsid w:val="00E10934"/>
    <w:rsid w:val="00E114B9"/>
    <w:rsid w:val="00E118FF"/>
    <w:rsid w:val="00E11B11"/>
    <w:rsid w:val="00E11C21"/>
    <w:rsid w:val="00E11E91"/>
    <w:rsid w:val="00E12324"/>
    <w:rsid w:val="00E1240D"/>
    <w:rsid w:val="00E12645"/>
    <w:rsid w:val="00E12723"/>
    <w:rsid w:val="00E135AC"/>
    <w:rsid w:val="00E13AD4"/>
    <w:rsid w:val="00E1418C"/>
    <w:rsid w:val="00E1487E"/>
    <w:rsid w:val="00E14D2C"/>
    <w:rsid w:val="00E15249"/>
    <w:rsid w:val="00E164C6"/>
    <w:rsid w:val="00E168E8"/>
    <w:rsid w:val="00E16965"/>
    <w:rsid w:val="00E1725D"/>
    <w:rsid w:val="00E1738B"/>
    <w:rsid w:val="00E17B90"/>
    <w:rsid w:val="00E17E2D"/>
    <w:rsid w:val="00E20485"/>
    <w:rsid w:val="00E2062D"/>
    <w:rsid w:val="00E207A8"/>
    <w:rsid w:val="00E21AE4"/>
    <w:rsid w:val="00E22308"/>
    <w:rsid w:val="00E22651"/>
    <w:rsid w:val="00E22CF4"/>
    <w:rsid w:val="00E23142"/>
    <w:rsid w:val="00E23239"/>
    <w:rsid w:val="00E23A3B"/>
    <w:rsid w:val="00E2403D"/>
    <w:rsid w:val="00E2480E"/>
    <w:rsid w:val="00E253CC"/>
    <w:rsid w:val="00E253D0"/>
    <w:rsid w:val="00E25655"/>
    <w:rsid w:val="00E256F2"/>
    <w:rsid w:val="00E259A5"/>
    <w:rsid w:val="00E25AFF"/>
    <w:rsid w:val="00E264C3"/>
    <w:rsid w:val="00E2654F"/>
    <w:rsid w:val="00E266A6"/>
    <w:rsid w:val="00E26B31"/>
    <w:rsid w:val="00E26CD4"/>
    <w:rsid w:val="00E27A77"/>
    <w:rsid w:val="00E27DA0"/>
    <w:rsid w:val="00E27E16"/>
    <w:rsid w:val="00E303FF"/>
    <w:rsid w:val="00E318B7"/>
    <w:rsid w:val="00E31FC0"/>
    <w:rsid w:val="00E31FDA"/>
    <w:rsid w:val="00E322BA"/>
    <w:rsid w:val="00E326B1"/>
    <w:rsid w:val="00E32762"/>
    <w:rsid w:val="00E32D6F"/>
    <w:rsid w:val="00E33390"/>
    <w:rsid w:val="00E3408D"/>
    <w:rsid w:val="00E35082"/>
    <w:rsid w:val="00E3542A"/>
    <w:rsid w:val="00E35FAB"/>
    <w:rsid w:val="00E3645B"/>
    <w:rsid w:val="00E37247"/>
    <w:rsid w:val="00E374AE"/>
    <w:rsid w:val="00E37E89"/>
    <w:rsid w:val="00E407AF"/>
    <w:rsid w:val="00E40818"/>
    <w:rsid w:val="00E40A6D"/>
    <w:rsid w:val="00E40B08"/>
    <w:rsid w:val="00E41F68"/>
    <w:rsid w:val="00E43300"/>
    <w:rsid w:val="00E43ABC"/>
    <w:rsid w:val="00E43CFC"/>
    <w:rsid w:val="00E44735"/>
    <w:rsid w:val="00E44915"/>
    <w:rsid w:val="00E4504A"/>
    <w:rsid w:val="00E45554"/>
    <w:rsid w:val="00E457B5"/>
    <w:rsid w:val="00E46434"/>
    <w:rsid w:val="00E46519"/>
    <w:rsid w:val="00E46CC5"/>
    <w:rsid w:val="00E5033A"/>
    <w:rsid w:val="00E506E6"/>
    <w:rsid w:val="00E5165E"/>
    <w:rsid w:val="00E51689"/>
    <w:rsid w:val="00E516B7"/>
    <w:rsid w:val="00E52878"/>
    <w:rsid w:val="00E5323B"/>
    <w:rsid w:val="00E53312"/>
    <w:rsid w:val="00E5367B"/>
    <w:rsid w:val="00E53960"/>
    <w:rsid w:val="00E53B7A"/>
    <w:rsid w:val="00E53E78"/>
    <w:rsid w:val="00E55181"/>
    <w:rsid w:val="00E556BE"/>
    <w:rsid w:val="00E558A7"/>
    <w:rsid w:val="00E561C5"/>
    <w:rsid w:val="00E56313"/>
    <w:rsid w:val="00E568B1"/>
    <w:rsid w:val="00E568E5"/>
    <w:rsid w:val="00E576B5"/>
    <w:rsid w:val="00E576FE"/>
    <w:rsid w:val="00E57C43"/>
    <w:rsid w:val="00E57C78"/>
    <w:rsid w:val="00E57E79"/>
    <w:rsid w:val="00E57F57"/>
    <w:rsid w:val="00E60062"/>
    <w:rsid w:val="00E60438"/>
    <w:rsid w:val="00E60866"/>
    <w:rsid w:val="00E611EA"/>
    <w:rsid w:val="00E613CB"/>
    <w:rsid w:val="00E6178B"/>
    <w:rsid w:val="00E621DB"/>
    <w:rsid w:val="00E6221B"/>
    <w:rsid w:val="00E62844"/>
    <w:rsid w:val="00E62C8B"/>
    <w:rsid w:val="00E62D87"/>
    <w:rsid w:val="00E630B9"/>
    <w:rsid w:val="00E636D5"/>
    <w:rsid w:val="00E6378B"/>
    <w:rsid w:val="00E64030"/>
    <w:rsid w:val="00E64038"/>
    <w:rsid w:val="00E64077"/>
    <w:rsid w:val="00E64569"/>
    <w:rsid w:val="00E64E92"/>
    <w:rsid w:val="00E6525A"/>
    <w:rsid w:val="00E65777"/>
    <w:rsid w:val="00E65BCB"/>
    <w:rsid w:val="00E66421"/>
    <w:rsid w:val="00E66786"/>
    <w:rsid w:val="00E6714B"/>
    <w:rsid w:val="00E675FA"/>
    <w:rsid w:val="00E708A5"/>
    <w:rsid w:val="00E70DBF"/>
    <w:rsid w:val="00E71340"/>
    <w:rsid w:val="00E7137D"/>
    <w:rsid w:val="00E71CBC"/>
    <w:rsid w:val="00E72951"/>
    <w:rsid w:val="00E72A73"/>
    <w:rsid w:val="00E73687"/>
    <w:rsid w:val="00E73F72"/>
    <w:rsid w:val="00E7477A"/>
    <w:rsid w:val="00E74B08"/>
    <w:rsid w:val="00E7624D"/>
    <w:rsid w:val="00E767A1"/>
    <w:rsid w:val="00E76F41"/>
    <w:rsid w:val="00E77C35"/>
    <w:rsid w:val="00E8021B"/>
    <w:rsid w:val="00E80E38"/>
    <w:rsid w:val="00E8100B"/>
    <w:rsid w:val="00E8146D"/>
    <w:rsid w:val="00E829D5"/>
    <w:rsid w:val="00E82B79"/>
    <w:rsid w:val="00E8303E"/>
    <w:rsid w:val="00E8313D"/>
    <w:rsid w:val="00E83A42"/>
    <w:rsid w:val="00E84272"/>
    <w:rsid w:val="00E84723"/>
    <w:rsid w:val="00E84F8B"/>
    <w:rsid w:val="00E85651"/>
    <w:rsid w:val="00E85D67"/>
    <w:rsid w:val="00E8631F"/>
    <w:rsid w:val="00E86D2F"/>
    <w:rsid w:val="00E879AF"/>
    <w:rsid w:val="00E87C98"/>
    <w:rsid w:val="00E87E44"/>
    <w:rsid w:val="00E9195A"/>
    <w:rsid w:val="00E91B60"/>
    <w:rsid w:val="00E92905"/>
    <w:rsid w:val="00E929AB"/>
    <w:rsid w:val="00E92D15"/>
    <w:rsid w:val="00E92DF6"/>
    <w:rsid w:val="00E93340"/>
    <w:rsid w:val="00E94215"/>
    <w:rsid w:val="00E94791"/>
    <w:rsid w:val="00E95B74"/>
    <w:rsid w:val="00E95C0E"/>
    <w:rsid w:val="00E961C0"/>
    <w:rsid w:val="00E9718A"/>
    <w:rsid w:val="00E97CE0"/>
    <w:rsid w:val="00E97EA9"/>
    <w:rsid w:val="00E97F84"/>
    <w:rsid w:val="00EA0696"/>
    <w:rsid w:val="00EA073B"/>
    <w:rsid w:val="00EA0B29"/>
    <w:rsid w:val="00EA12EC"/>
    <w:rsid w:val="00EA145D"/>
    <w:rsid w:val="00EA19CD"/>
    <w:rsid w:val="00EA1D1D"/>
    <w:rsid w:val="00EA2013"/>
    <w:rsid w:val="00EA26DB"/>
    <w:rsid w:val="00EA32F9"/>
    <w:rsid w:val="00EA35C8"/>
    <w:rsid w:val="00EA3BE5"/>
    <w:rsid w:val="00EA3E2F"/>
    <w:rsid w:val="00EA4E07"/>
    <w:rsid w:val="00EA56A9"/>
    <w:rsid w:val="00EA5BAE"/>
    <w:rsid w:val="00EA6271"/>
    <w:rsid w:val="00EA6B4B"/>
    <w:rsid w:val="00EA6CA8"/>
    <w:rsid w:val="00EA6FC9"/>
    <w:rsid w:val="00EA7D06"/>
    <w:rsid w:val="00EA7DD1"/>
    <w:rsid w:val="00EB1D55"/>
    <w:rsid w:val="00EB29BE"/>
    <w:rsid w:val="00EB4466"/>
    <w:rsid w:val="00EB49B4"/>
    <w:rsid w:val="00EB4B4D"/>
    <w:rsid w:val="00EB5064"/>
    <w:rsid w:val="00EB51AD"/>
    <w:rsid w:val="00EB51CE"/>
    <w:rsid w:val="00EB56BC"/>
    <w:rsid w:val="00EB5DE9"/>
    <w:rsid w:val="00EB61D0"/>
    <w:rsid w:val="00EB6249"/>
    <w:rsid w:val="00EB6C78"/>
    <w:rsid w:val="00EB7708"/>
    <w:rsid w:val="00EC0EEE"/>
    <w:rsid w:val="00EC1217"/>
    <w:rsid w:val="00EC1523"/>
    <w:rsid w:val="00EC1945"/>
    <w:rsid w:val="00EC1E7C"/>
    <w:rsid w:val="00EC1EEA"/>
    <w:rsid w:val="00EC2141"/>
    <w:rsid w:val="00EC28C9"/>
    <w:rsid w:val="00EC2CCD"/>
    <w:rsid w:val="00EC3404"/>
    <w:rsid w:val="00EC36C6"/>
    <w:rsid w:val="00EC3CD5"/>
    <w:rsid w:val="00EC3F84"/>
    <w:rsid w:val="00EC519E"/>
    <w:rsid w:val="00EC54D7"/>
    <w:rsid w:val="00EC55AD"/>
    <w:rsid w:val="00EC5AEF"/>
    <w:rsid w:val="00EC60F9"/>
    <w:rsid w:val="00EC69BA"/>
    <w:rsid w:val="00EC7179"/>
    <w:rsid w:val="00EC7448"/>
    <w:rsid w:val="00ED018A"/>
    <w:rsid w:val="00ED0332"/>
    <w:rsid w:val="00ED0347"/>
    <w:rsid w:val="00ED0367"/>
    <w:rsid w:val="00ED04C9"/>
    <w:rsid w:val="00ED04DB"/>
    <w:rsid w:val="00ED055C"/>
    <w:rsid w:val="00ED098B"/>
    <w:rsid w:val="00ED0AAA"/>
    <w:rsid w:val="00ED0BDE"/>
    <w:rsid w:val="00ED1282"/>
    <w:rsid w:val="00ED2312"/>
    <w:rsid w:val="00ED234A"/>
    <w:rsid w:val="00ED27E8"/>
    <w:rsid w:val="00ED2838"/>
    <w:rsid w:val="00ED2A5A"/>
    <w:rsid w:val="00ED2B73"/>
    <w:rsid w:val="00ED2C19"/>
    <w:rsid w:val="00ED2D9A"/>
    <w:rsid w:val="00ED2DBD"/>
    <w:rsid w:val="00ED3025"/>
    <w:rsid w:val="00ED30C4"/>
    <w:rsid w:val="00ED3167"/>
    <w:rsid w:val="00ED318B"/>
    <w:rsid w:val="00ED3804"/>
    <w:rsid w:val="00ED3AAB"/>
    <w:rsid w:val="00ED3B24"/>
    <w:rsid w:val="00ED5DDA"/>
    <w:rsid w:val="00ED6385"/>
    <w:rsid w:val="00ED679C"/>
    <w:rsid w:val="00ED67F6"/>
    <w:rsid w:val="00ED69F8"/>
    <w:rsid w:val="00EE01E9"/>
    <w:rsid w:val="00EE0259"/>
    <w:rsid w:val="00EE1399"/>
    <w:rsid w:val="00EE2006"/>
    <w:rsid w:val="00EE2068"/>
    <w:rsid w:val="00EE20DA"/>
    <w:rsid w:val="00EE2376"/>
    <w:rsid w:val="00EE2A5A"/>
    <w:rsid w:val="00EE3BC8"/>
    <w:rsid w:val="00EE4D38"/>
    <w:rsid w:val="00EE4DA5"/>
    <w:rsid w:val="00EE5562"/>
    <w:rsid w:val="00EE6D52"/>
    <w:rsid w:val="00EE6DA6"/>
    <w:rsid w:val="00EE6E2F"/>
    <w:rsid w:val="00EE75A4"/>
    <w:rsid w:val="00EE7E9D"/>
    <w:rsid w:val="00EF0F37"/>
    <w:rsid w:val="00EF17F5"/>
    <w:rsid w:val="00EF21DA"/>
    <w:rsid w:val="00EF3209"/>
    <w:rsid w:val="00EF447D"/>
    <w:rsid w:val="00EF60CC"/>
    <w:rsid w:val="00EF6176"/>
    <w:rsid w:val="00EF6200"/>
    <w:rsid w:val="00EF6574"/>
    <w:rsid w:val="00EF6D62"/>
    <w:rsid w:val="00EF6D63"/>
    <w:rsid w:val="00EF6F21"/>
    <w:rsid w:val="00EF6FF6"/>
    <w:rsid w:val="00EF7629"/>
    <w:rsid w:val="00EF7E3C"/>
    <w:rsid w:val="00F004CF"/>
    <w:rsid w:val="00F0053F"/>
    <w:rsid w:val="00F005C2"/>
    <w:rsid w:val="00F00BA0"/>
    <w:rsid w:val="00F00BBB"/>
    <w:rsid w:val="00F01C63"/>
    <w:rsid w:val="00F02183"/>
    <w:rsid w:val="00F0439A"/>
    <w:rsid w:val="00F04BC3"/>
    <w:rsid w:val="00F04E66"/>
    <w:rsid w:val="00F04EB3"/>
    <w:rsid w:val="00F05182"/>
    <w:rsid w:val="00F0521D"/>
    <w:rsid w:val="00F05452"/>
    <w:rsid w:val="00F054C0"/>
    <w:rsid w:val="00F056E6"/>
    <w:rsid w:val="00F05A1E"/>
    <w:rsid w:val="00F05AC1"/>
    <w:rsid w:val="00F0656B"/>
    <w:rsid w:val="00F06A11"/>
    <w:rsid w:val="00F06D81"/>
    <w:rsid w:val="00F07756"/>
    <w:rsid w:val="00F079F3"/>
    <w:rsid w:val="00F10293"/>
    <w:rsid w:val="00F102D0"/>
    <w:rsid w:val="00F107CE"/>
    <w:rsid w:val="00F10C98"/>
    <w:rsid w:val="00F10DB1"/>
    <w:rsid w:val="00F10FCB"/>
    <w:rsid w:val="00F1136E"/>
    <w:rsid w:val="00F118EF"/>
    <w:rsid w:val="00F119ED"/>
    <w:rsid w:val="00F12278"/>
    <w:rsid w:val="00F12C7E"/>
    <w:rsid w:val="00F12E10"/>
    <w:rsid w:val="00F12F9E"/>
    <w:rsid w:val="00F13658"/>
    <w:rsid w:val="00F139C2"/>
    <w:rsid w:val="00F13E88"/>
    <w:rsid w:val="00F14017"/>
    <w:rsid w:val="00F15B95"/>
    <w:rsid w:val="00F15E86"/>
    <w:rsid w:val="00F1633A"/>
    <w:rsid w:val="00F1647B"/>
    <w:rsid w:val="00F16FF4"/>
    <w:rsid w:val="00F17FB0"/>
    <w:rsid w:val="00F202A9"/>
    <w:rsid w:val="00F2034B"/>
    <w:rsid w:val="00F205E2"/>
    <w:rsid w:val="00F20728"/>
    <w:rsid w:val="00F2122D"/>
    <w:rsid w:val="00F213BB"/>
    <w:rsid w:val="00F21470"/>
    <w:rsid w:val="00F21BA3"/>
    <w:rsid w:val="00F220CC"/>
    <w:rsid w:val="00F22BAB"/>
    <w:rsid w:val="00F23BBA"/>
    <w:rsid w:val="00F2433F"/>
    <w:rsid w:val="00F24366"/>
    <w:rsid w:val="00F246C6"/>
    <w:rsid w:val="00F253EF"/>
    <w:rsid w:val="00F259EE"/>
    <w:rsid w:val="00F260F4"/>
    <w:rsid w:val="00F268F0"/>
    <w:rsid w:val="00F26A3B"/>
    <w:rsid w:val="00F26CE6"/>
    <w:rsid w:val="00F26E80"/>
    <w:rsid w:val="00F27143"/>
    <w:rsid w:val="00F27173"/>
    <w:rsid w:val="00F276BF"/>
    <w:rsid w:val="00F27F40"/>
    <w:rsid w:val="00F30268"/>
    <w:rsid w:val="00F3074A"/>
    <w:rsid w:val="00F30AF3"/>
    <w:rsid w:val="00F30FFA"/>
    <w:rsid w:val="00F31472"/>
    <w:rsid w:val="00F31DCB"/>
    <w:rsid w:val="00F31EDB"/>
    <w:rsid w:val="00F31EEF"/>
    <w:rsid w:val="00F328F5"/>
    <w:rsid w:val="00F32C95"/>
    <w:rsid w:val="00F32D16"/>
    <w:rsid w:val="00F331EE"/>
    <w:rsid w:val="00F334C4"/>
    <w:rsid w:val="00F33D0E"/>
    <w:rsid w:val="00F33FD8"/>
    <w:rsid w:val="00F3427E"/>
    <w:rsid w:val="00F3465E"/>
    <w:rsid w:val="00F355FC"/>
    <w:rsid w:val="00F35605"/>
    <w:rsid w:val="00F35F77"/>
    <w:rsid w:val="00F36701"/>
    <w:rsid w:val="00F377E6"/>
    <w:rsid w:val="00F37874"/>
    <w:rsid w:val="00F37B9F"/>
    <w:rsid w:val="00F37E0C"/>
    <w:rsid w:val="00F40803"/>
    <w:rsid w:val="00F41216"/>
    <w:rsid w:val="00F416FB"/>
    <w:rsid w:val="00F418B6"/>
    <w:rsid w:val="00F41B96"/>
    <w:rsid w:val="00F41D33"/>
    <w:rsid w:val="00F423FA"/>
    <w:rsid w:val="00F42723"/>
    <w:rsid w:val="00F42B00"/>
    <w:rsid w:val="00F42F8F"/>
    <w:rsid w:val="00F4334D"/>
    <w:rsid w:val="00F43403"/>
    <w:rsid w:val="00F4361C"/>
    <w:rsid w:val="00F43AB8"/>
    <w:rsid w:val="00F43B21"/>
    <w:rsid w:val="00F43C2B"/>
    <w:rsid w:val="00F4446A"/>
    <w:rsid w:val="00F44845"/>
    <w:rsid w:val="00F44E42"/>
    <w:rsid w:val="00F45D6C"/>
    <w:rsid w:val="00F46376"/>
    <w:rsid w:val="00F4646D"/>
    <w:rsid w:val="00F4704F"/>
    <w:rsid w:val="00F47276"/>
    <w:rsid w:val="00F473DE"/>
    <w:rsid w:val="00F477D7"/>
    <w:rsid w:val="00F47ABC"/>
    <w:rsid w:val="00F47BD1"/>
    <w:rsid w:val="00F47CDF"/>
    <w:rsid w:val="00F47F52"/>
    <w:rsid w:val="00F5046B"/>
    <w:rsid w:val="00F50529"/>
    <w:rsid w:val="00F5058D"/>
    <w:rsid w:val="00F5084D"/>
    <w:rsid w:val="00F52736"/>
    <w:rsid w:val="00F52CF6"/>
    <w:rsid w:val="00F52D16"/>
    <w:rsid w:val="00F53613"/>
    <w:rsid w:val="00F54158"/>
    <w:rsid w:val="00F54D88"/>
    <w:rsid w:val="00F550A9"/>
    <w:rsid w:val="00F5604F"/>
    <w:rsid w:val="00F564CC"/>
    <w:rsid w:val="00F569F4"/>
    <w:rsid w:val="00F56F62"/>
    <w:rsid w:val="00F575F3"/>
    <w:rsid w:val="00F5760A"/>
    <w:rsid w:val="00F57956"/>
    <w:rsid w:val="00F57C19"/>
    <w:rsid w:val="00F57C1E"/>
    <w:rsid w:val="00F57F5D"/>
    <w:rsid w:val="00F6090C"/>
    <w:rsid w:val="00F60B5A"/>
    <w:rsid w:val="00F61861"/>
    <w:rsid w:val="00F62275"/>
    <w:rsid w:val="00F62798"/>
    <w:rsid w:val="00F628A4"/>
    <w:rsid w:val="00F63093"/>
    <w:rsid w:val="00F639B6"/>
    <w:rsid w:val="00F63B31"/>
    <w:rsid w:val="00F63B79"/>
    <w:rsid w:val="00F63CAC"/>
    <w:rsid w:val="00F63D98"/>
    <w:rsid w:val="00F641D9"/>
    <w:rsid w:val="00F641E9"/>
    <w:rsid w:val="00F64519"/>
    <w:rsid w:val="00F64DF6"/>
    <w:rsid w:val="00F64EE8"/>
    <w:rsid w:val="00F6546A"/>
    <w:rsid w:val="00F65EE9"/>
    <w:rsid w:val="00F66010"/>
    <w:rsid w:val="00F660C9"/>
    <w:rsid w:val="00F6619D"/>
    <w:rsid w:val="00F66EDB"/>
    <w:rsid w:val="00F676C3"/>
    <w:rsid w:val="00F6798B"/>
    <w:rsid w:val="00F70364"/>
    <w:rsid w:val="00F7078B"/>
    <w:rsid w:val="00F70888"/>
    <w:rsid w:val="00F70917"/>
    <w:rsid w:val="00F70B55"/>
    <w:rsid w:val="00F7149A"/>
    <w:rsid w:val="00F715C9"/>
    <w:rsid w:val="00F71BFA"/>
    <w:rsid w:val="00F71EDE"/>
    <w:rsid w:val="00F723DC"/>
    <w:rsid w:val="00F72AD5"/>
    <w:rsid w:val="00F72FE2"/>
    <w:rsid w:val="00F733E4"/>
    <w:rsid w:val="00F73573"/>
    <w:rsid w:val="00F741B6"/>
    <w:rsid w:val="00F74277"/>
    <w:rsid w:val="00F7440E"/>
    <w:rsid w:val="00F7491D"/>
    <w:rsid w:val="00F75B24"/>
    <w:rsid w:val="00F76584"/>
    <w:rsid w:val="00F76797"/>
    <w:rsid w:val="00F76DFC"/>
    <w:rsid w:val="00F77C5F"/>
    <w:rsid w:val="00F77DC0"/>
    <w:rsid w:val="00F8040D"/>
    <w:rsid w:val="00F809DC"/>
    <w:rsid w:val="00F80EF6"/>
    <w:rsid w:val="00F81747"/>
    <w:rsid w:val="00F81E70"/>
    <w:rsid w:val="00F81F44"/>
    <w:rsid w:val="00F82178"/>
    <w:rsid w:val="00F8248C"/>
    <w:rsid w:val="00F82D9B"/>
    <w:rsid w:val="00F838D2"/>
    <w:rsid w:val="00F8397B"/>
    <w:rsid w:val="00F8431F"/>
    <w:rsid w:val="00F84790"/>
    <w:rsid w:val="00F84965"/>
    <w:rsid w:val="00F84E5F"/>
    <w:rsid w:val="00F851DF"/>
    <w:rsid w:val="00F852AF"/>
    <w:rsid w:val="00F85F3F"/>
    <w:rsid w:val="00F860C1"/>
    <w:rsid w:val="00F86141"/>
    <w:rsid w:val="00F86CC2"/>
    <w:rsid w:val="00F86FD5"/>
    <w:rsid w:val="00F87D73"/>
    <w:rsid w:val="00F9089B"/>
    <w:rsid w:val="00F90D01"/>
    <w:rsid w:val="00F913F6"/>
    <w:rsid w:val="00F91A81"/>
    <w:rsid w:val="00F91BA7"/>
    <w:rsid w:val="00F9216F"/>
    <w:rsid w:val="00F9252A"/>
    <w:rsid w:val="00F92ADD"/>
    <w:rsid w:val="00F93CA3"/>
    <w:rsid w:val="00F94BF3"/>
    <w:rsid w:val="00F94CAA"/>
    <w:rsid w:val="00F962EE"/>
    <w:rsid w:val="00F969E3"/>
    <w:rsid w:val="00F96C2C"/>
    <w:rsid w:val="00F96F04"/>
    <w:rsid w:val="00F973A8"/>
    <w:rsid w:val="00F97B9B"/>
    <w:rsid w:val="00F97CCE"/>
    <w:rsid w:val="00F97E38"/>
    <w:rsid w:val="00FA01E1"/>
    <w:rsid w:val="00FA021B"/>
    <w:rsid w:val="00FA0993"/>
    <w:rsid w:val="00FA0B45"/>
    <w:rsid w:val="00FA115A"/>
    <w:rsid w:val="00FA13E7"/>
    <w:rsid w:val="00FA191C"/>
    <w:rsid w:val="00FA22BC"/>
    <w:rsid w:val="00FA26E8"/>
    <w:rsid w:val="00FA2B85"/>
    <w:rsid w:val="00FA2BF1"/>
    <w:rsid w:val="00FA2C25"/>
    <w:rsid w:val="00FA2CCF"/>
    <w:rsid w:val="00FA357F"/>
    <w:rsid w:val="00FA4E4D"/>
    <w:rsid w:val="00FA512F"/>
    <w:rsid w:val="00FA5385"/>
    <w:rsid w:val="00FA5838"/>
    <w:rsid w:val="00FA59A5"/>
    <w:rsid w:val="00FA5C6F"/>
    <w:rsid w:val="00FA676F"/>
    <w:rsid w:val="00FA6BDA"/>
    <w:rsid w:val="00FB0A22"/>
    <w:rsid w:val="00FB0E6A"/>
    <w:rsid w:val="00FB129F"/>
    <w:rsid w:val="00FB1452"/>
    <w:rsid w:val="00FB1E81"/>
    <w:rsid w:val="00FB2463"/>
    <w:rsid w:val="00FB268E"/>
    <w:rsid w:val="00FB2E1E"/>
    <w:rsid w:val="00FB2F68"/>
    <w:rsid w:val="00FB37A7"/>
    <w:rsid w:val="00FB37F5"/>
    <w:rsid w:val="00FB38F4"/>
    <w:rsid w:val="00FB4056"/>
    <w:rsid w:val="00FB4AE7"/>
    <w:rsid w:val="00FB5B12"/>
    <w:rsid w:val="00FB5ED2"/>
    <w:rsid w:val="00FB6763"/>
    <w:rsid w:val="00FB689E"/>
    <w:rsid w:val="00FB6965"/>
    <w:rsid w:val="00FB76B5"/>
    <w:rsid w:val="00FB7E00"/>
    <w:rsid w:val="00FC190B"/>
    <w:rsid w:val="00FC19C5"/>
    <w:rsid w:val="00FC1F37"/>
    <w:rsid w:val="00FC1FB1"/>
    <w:rsid w:val="00FC232D"/>
    <w:rsid w:val="00FC23DE"/>
    <w:rsid w:val="00FC3158"/>
    <w:rsid w:val="00FC3375"/>
    <w:rsid w:val="00FC38E1"/>
    <w:rsid w:val="00FC3CE1"/>
    <w:rsid w:val="00FC403C"/>
    <w:rsid w:val="00FC4070"/>
    <w:rsid w:val="00FC4653"/>
    <w:rsid w:val="00FC4FE7"/>
    <w:rsid w:val="00FC56E3"/>
    <w:rsid w:val="00FC5729"/>
    <w:rsid w:val="00FC5F3C"/>
    <w:rsid w:val="00FC68D3"/>
    <w:rsid w:val="00FC6B97"/>
    <w:rsid w:val="00FC6E89"/>
    <w:rsid w:val="00FC7108"/>
    <w:rsid w:val="00FC7E05"/>
    <w:rsid w:val="00FC7FAB"/>
    <w:rsid w:val="00FD0622"/>
    <w:rsid w:val="00FD06F1"/>
    <w:rsid w:val="00FD06FB"/>
    <w:rsid w:val="00FD07FD"/>
    <w:rsid w:val="00FD0C25"/>
    <w:rsid w:val="00FD100C"/>
    <w:rsid w:val="00FD1378"/>
    <w:rsid w:val="00FD162A"/>
    <w:rsid w:val="00FD1A75"/>
    <w:rsid w:val="00FD2082"/>
    <w:rsid w:val="00FD2252"/>
    <w:rsid w:val="00FD2476"/>
    <w:rsid w:val="00FD29D9"/>
    <w:rsid w:val="00FD2A67"/>
    <w:rsid w:val="00FD36CB"/>
    <w:rsid w:val="00FD3D7C"/>
    <w:rsid w:val="00FD3FDD"/>
    <w:rsid w:val="00FD4F97"/>
    <w:rsid w:val="00FD506B"/>
    <w:rsid w:val="00FD5898"/>
    <w:rsid w:val="00FD5F57"/>
    <w:rsid w:val="00FD6281"/>
    <w:rsid w:val="00FD6E6F"/>
    <w:rsid w:val="00FD7301"/>
    <w:rsid w:val="00FD731F"/>
    <w:rsid w:val="00FD7906"/>
    <w:rsid w:val="00FD79F9"/>
    <w:rsid w:val="00FD7A41"/>
    <w:rsid w:val="00FE03F5"/>
    <w:rsid w:val="00FE0599"/>
    <w:rsid w:val="00FE0FEB"/>
    <w:rsid w:val="00FE28A7"/>
    <w:rsid w:val="00FE298E"/>
    <w:rsid w:val="00FE302C"/>
    <w:rsid w:val="00FE5271"/>
    <w:rsid w:val="00FE5C35"/>
    <w:rsid w:val="00FE5CF0"/>
    <w:rsid w:val="00FE5EF8"/>
    <w:rsid w:val="00FE69BB"/>
    <w:rsid w:val="00FF00C8"/>
    <w:rsid w:val="00FF0387"/>
    <w:rsid w:val="00FF0629"/>
    <w:rsid w:val="00FF13F3"/>
    <w:rsid w:val="00FF1BDD"/>
    <w:rsid w:val="00FF2247"/>
    <w:rsid w:val="00FF2679"/>
    <w:rsid w:val="00FF26D8"/>
    <w:rsid w:val="00FF2762"/>
    <w:rsid w:val="00FF2A2A"/>
    <w:rsid w:val="00FF32B3"/>
    <w:rsid w:val="00FF35F6"/>
    <w:rsid w:val="00FF4EA3"/>
    <w:rsid w:val="00FF557F"/>
    <w:rsid w:val="00FF5841"/>
    <w:rsid w:val="00FF5891"/>
    <w:rsid w:val="00FF5C77"/>
    <w:rsid w:val="00FF667D"/>
    <w:rsid w:val="00FF66C0"/>
    <w:rsid w:val="00FF70BA"/>
    <w:rsid w:val="00FF77AD"/>
    <w:rsid w:val="00FF7973"/>
    <w:rsid w:val="00FF7975"/>
    <w:rsid w:val="00FF7BB3"/>
    <w:rsid w:val="00FF7B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592A7626-C2B2-437B-8DFC-4BC869D9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18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85506B"/>
    <w:pPr>
      <w:keepNext/>
      <w:ind w:leftChars="0" w:left="0" w:firstLineChars="0" w:firstLine="0"/>
      <w:jc w:val="center"/>
      <w:outlineLvl w:val="0"/>
    </w:pPr>
    <w:rPr>
      <w:rFonts w:hAnsi="標楷體"/>
      <w:b/>
      <w:bCs/>
    </w:rPr>
  </w:style>
  <w:style w:type="paragraph" w:styleId="2">
    <w:name w:val="heading 2"/>
    <w:aliases w:val="標題110/111,節,節1"/>
    <w:basedOn w:val="a0"/>
    <w:next w:val="a0"/>
    <w:link w:val="20"/>
    <w:qFormat/>
    <w:rsid w:val="0085506B"/>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85506B"/>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85506B"/>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85506B"/>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85506B"/>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85506B"/>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85506B"/>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85506B"/>
    <w:rPr>
      <w:rFonts w:ascii="標楷體" w:eastAsia="標楷體" w:hAnsi="標楷體"/>
      <w:b/>
      <w:bCs/>
      <w:snapToGrid w:val="0"/>
      <w:kern w:val="2"/>
      <w:sz w:val="28"/>
      <w:szCs w:val="28"/>
    </w:r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8C51C6"/>
    <w:pPr>
      <w:tabs>
        <w:tab w:val="right" w:leader="hyphen" w:pos="8490"/>
      </w:tabs>
      <w:snapToGrid w:val="0"/>
      <w:ind w:leftChars="1" w:left="460" w:rightChars="100" w:right="283" w:hangingChars="188" w:hanging="457"/>
    </w:pPr>
    <w:rPr>
      <w:b/>
      <w:sz w:val="24"/>
    </w:rPr>
  </w:style>
  <w:style w:type="paragraph" w:styleId="23">
    <w:name w:val="toc 2"/>
    <w:basedOn w:val="a0"/>
    <w:next w:val="a0"/>
    <w:autoRedefine/>
    <w:uiPriority w:val="39"/>
    <w:qFormat/>
    <w:rsid w:val="00B176BD"/>
    <w:pPr>
      <w:tabs>
        <w:tab w:val="right" w:leader="hyphen" w:pos="8490"/>
      </w:tabs>
      <w:ind w:leftChars="0" w:left="489" w:rightChars="80" w:right="227" w:hangingChars="201" w:hanging="489"/>
    </w:pPr>
    <w:rPr>
      <w:sz w:val="24"/>
    </w:rPr>
  </w:style>
  <w:style w:type="character" w:customStyle="1" w:styleId="20">
    <w:name w:val="標題 2 字元"/>
    <w:aliases w:val="標題110/111 字元,節 字元,節1 字元"/>
    <w:link w:val="2"/>
    <w:rsid w:val="0085506B"/>
    <w:rPr>
      <w:rFonts w:ascii="Arial" w:hAnsi="Arial"/>
      <w:b/>
      <w:bCs/>
      <w:snapToGrid w:val="0"/>
      <w:kern w:val="2"/>
      <w:sz w:val="48"/>
      <w:szCs w:val="48"/>
    </w:rPr>
  </w:style>
  <w:style w:type="character" w:customStyle="1" w:styleId="30">
    <w:name w:val="標題 3 字元"/>
    <w:link w:val="3"/>
    <w:rsid w:val="0085506B"/>
    <w:rPr>
      <w:rFonts w:ascii="Cambria" w:hAnsi="Cambria"/>
      <w:b/>
      <w:bCs/>
      <w:kern w:val="2"/>
      <w:sz w:val="36"/>
      <w:szCs w:val="36"/>
    </w:rPr>
  </w:style>
  <w:style w:type="character" w:customStyle="1" w:styleId="40">
    <w:name w:val="標題 4 字元"/>
    <w:aliases w:val="表格 字元,一 字元"/>
    <w:link w:val="4"/>
    <w:rsid w:val="0085506B"/>
    <w:rPr>
      <w:rFonts w:ascii="Arial" w:hAnsi="Arial"/>
      <w:kern w:val="2"/>
      <w:sz w:val="36"/>
      <w:szCs w:val="36"/>
    </w:rPr>
  </w:style>
  <w:style w:type="character" w:customStyle="1" w:styleId="50">
    <w:name w:val="標題 5 字元"/>
    <w:link w:val="5"/>
    <w:rsid w:val="0085506B"/>
    <w:rPr>
      <w:rFonts w:ascii="標楷體" w:eastAsia="標楷體" w:hAnsi="Arial"/>
      <w:bCs/>
      <w:kern w:val="2"/>
      <w:sz w:val="32"/>
      <w:szCs w:val="36"/>
    </w:rPr>
  </w:style>
  <w:style w:type="character" w:customStyle="1" w:styleId="60">
    <w:name w:val="標題 6 字元"/>
    <w:link w:val="6"/>
    <w:rsid w:val="0085506B"/>
    <w:rPr>
      <w:rFonts w:ascii="標楷體" w:eastAsia="標楷體" w:hAnsi="Arial"/>
      <w:kern w:val="2"/>
      <w:sz w:val="32"/>
      <w:szCs w:val="36"/>
    </w:rPr>
  </w:style>
  <w:style w:type="character" w:customStyle="1" w:styleId="70">
    <w:name w:val="標題 7 字元"/>
    <w:aliases w:val="(1) 字元"/>
    <w:link w:val="7"/>
    <w:rsid w:val="0085506B"/>
    <w:rPr>
      <w:rFonts w:ascii="標楷體" w:eastAsia="標楷體" w:hAnsi="Arial"/>
      <w:bCs/>
      <w:kern w:val="2"/>
      <w:sz w:val="32"/>
      <w:szCs w:val="36"/>
    </w:rPr>
  </w:style>
  <w:style w:type="character" w:customStyle="1" w:styleId="80">
    <w:name w:val="標題 8 字元"/>
    <w:link w:val="8"/>
    <w:rsid w:val="0085506B"/>
    <w:rPr>
      <w:rFonts w:ascii="標楷體" w:eastAsia="標楷體" w:hAnsi="Arial"/>
      <w:kern w:val="2"/>
      <w:sz w:val="32"/>
      <w:szCs w:val="36"/>
    </w:rPr>
  </w:style>
  <w:style w:type="numbering" w:customStyle="1" w:styleId="13">
    <w:name w:val="無清單1"/>
    <w:next w:val="a3"/>
    <w:uiPriority w:val="99"/>
    <w:semiHidden/>
    <w:rsid w:val="0085506B"/>
  </w:style>
  <w:style w:type="paragraph" w:customStyle="1" w:styleId="24">
    <w:name w:val="字元 字元2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85506B"/>
    <w:rPr>
      <w:rFonts w:ascii="標楷體" w:eastAsia="標楷體"/>
      <w:b/>
      <w:snapToGrid w:val="0"/>
      <w:kern w:val="2"/>
      <w:sz w:val="32"/>
    </w:rPr>
  </w:style>
  <w:style w:type="character" w:customStyle="1" w:styleId="a6">
    <w:name w:val="(一)(二)(三) 字元"/>
    <w:link w:val="a5"/>
    <w:rsid w:val="0085506B"/>
    <w:rPr>
      <w:rFonts w:ascii="標楷體" w:eastAsia="標楷體"/>
      <w:snapToGrid w:val="0"/>
      <w:kern w:val="2"/>
      <w:sz w:val="28"/>
      <w:szCs w:val="28"/>
    </w:rPr>
  </w:style>
  <w:style w:type="character" w:customStyle="1" w:styleId="1230">
    <w:name w:val="1.2.3. 字元"/>
    <w:link w:val="123"/>
    <w:rsid w:val="0085506B"/>
    <w:rPr>
      <w:rFonts w:ascii="標楷體" w:eastAsia="標楷體"/>
      <w:snapToGrid w:val="0"/>
      <w:kern w:val="2"/>
      <w:sz w:val="28"/>
      <w:szCs w:val="28"/>
    </w:rPr>
  </w:style>
  <w:style w:type="character" w:customStyle="1" w:styleId="a9">
    <w:name w:val="結論 字元"/>
    <w:link w:val="a8"/>
    <w:rsid w:val="0085506B"/>
    <w:rPr>
      <w:rFonts w:ascii="標楷體" w:eastAsia="標楷體"/>
      <w:snapToGrid w:val="0"/>
      <w:kern w:val="2"/>
      <w:sz w:val="28"/>
      <w:szCs w:val="28"/>
    </w:rPr>
  </w:style>
  <w:style w:type="character" w:customStyle="1" w:styleId="143">
    <w:name w:val="表格內文(14行高) 字元"/>
    <w:link w:val="142"/>
    <w:qFormat/>
    <w:rsid w:val="0085506B"/>
    <w:rPr>
      <w:rFonts w:ascii="標楷體" w:eastAsia="標楷體"/>
      <w:snapToGrid w:val="0"/>
      <w:kern w:val="2"/>
      <w:sz w:val="24"/>
      <w:szCs w:val="28"/>
    </w:rPr>
  </w:style>
  <w:style w:type="character" w:customStyle="1" w:styleId="145">
    <w:name w:val="第一層(14號字) 字元"/>
    <w:link w:val="144"/>
    <w:rsid w:val="0085506B"/>
    <w:rPr>
      <w:rFonts w:ascii="標楷體" w:eastAsia="標楷體"/>
      <w:b/>
      <w:snapToGrid w:val="0"/>
      <w:kern w:val="2"/>
      <w:sz w:val="28"/>
    </w:rPr>
  </w:style>
  <w:style w:type="character" w:customStyle="1" w:styleId="201">
    <w:name w:val="表格內文(20行高) 字元"/>
    <w:link w:val="200"/>
    <w:rsid w:val="0085506B"/>
    <w:rPr>
      <w:rFonts w:ascii="標楷體" w:eastAsia="標楷體"/>
      <w:snapToGrid w:val="0"/>
      <w:kern w:val="2"/>
      <w:sz w:val="24"/>
      <w:szCs w:val="28"/>
    </w:rPr>
  </w:style>
  <w:style w:type="paragraph" w:styleId="af1">
    <w:name w:val="header"/>
    <w:basedOn w:val="a0"/>
    <w:link w:val="af2"/>
    <w:uiPriority w:val="99"/>
    <w:rsid w:val="0085506B"/>
    <w:pPr>
      <w:tabs>
        <w:tab w:val="center" w:pos="4153"/>
        <w:tab w:val="right" w:pos="8306"/>
      </w:tabs>
      <w:snapToGrid w:val="0"/>
    </w:pPr>
    <w:rPr>
      <w:rFonts w:ascii="Times New Roman"/>
      <w:sz w:val="20"/>
      <w:szCs w:val="20"/>
    </w:rPr>
  </w:style>
  <w:style w:type="character" w:customStyle="1" w:styleId="af2">
    <w:name w:val="頁首 字元"/>
    <w:link w:val="af1"/>
    <w:uiPriority w:val="99"/>
    <w:rsid w:val="0085506B"/>
    <w:rPr>
      <w:rFonts w:eastAsia="標楷體"/>
      <w:snapToGrid w:val="0"/>
      <w:kern w:val="2"/>
    </w:rPr>
  </w:style>
  <w:style w:type="character" w:styleId="af3">
    <w:name w:val="page number"/>
    <w:basedOn w:val="a1"/>
    <w:rsid w:val="0085506B"/>
  </w:style>
  <w:style w:type="paragraph" w:styleId="af4">
    <w:name w:val="footer"/>
    <w:basedOn w:val="a0"/>
    <w:link w:val="af5"/>
    <w:uiPriority w:val="99"/>
    <w:rsid w:val="0085506B"/>
    <w:pPr>
      <w:tabs>
        <w:tab w:val="center" w:pos="4153"/>
        <w:tab w:val="right" w:pos="8306"/>
      </w:tabs>
      <w:snapToGrid w:val="0"/>
    </w:pPr>
    <w:rPr>
      <w:rFonts w:ascii="Times New Roman"/>
      <w:sz w:val="20"/>
      <w:szCs w:val="20"/>
    </w:rPr>
  </w:style>
  <w:style w:type="character" w:customStyle="1" w:styleId="af5">
    <w:name w:val="頁尾 字元"/>
    <w:link w:val="af4"/>
    <w:uiPriority w:val="99"/>
    <w:rsid w:val="0085506B"/>
    <w:rPr>
      <w:rFonts w:eastAsia="標楷體"/>
      <w:snapToGrid w:val="0"/>
      <w:kern w:val="2"/>
    </w:rPr>
  </w:style>
  <w:style w:type="character" w:styleId="af6">
    <w:name w:val="Hyperlink"/>
    <w:uiPriority w:val="99"/>
    <w:rsid w:val="0085506B"/>
    <w:rPr>
      <w:color w:val="0000FF"/>
      <w:u w:val="single"/>
    </w:rPr>
  </w:style>
  <w:style w:type="character" w:styleId="af7">
    <w:name w:val="FollowedHyperlink"/>
    <w:uiPriority w:val="99"/>
    <w:rsid w:val="0085506B"/>
    <w:rPr>
      <w:color w:val="800080"/>
      <w:u w:val="single"/>
    </w:rPr>
  </w:style>
  <w:style w:type="paragraph" w:customStyle="1" w:styleId="15">
    <w:name w:val="字元 字元1"/>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2"/>
    <w:uiPriority w:val="59"/>
    <w:rsid w:val="0085506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85506B"/>
    <w:rPr>
      <w:b/>
      <w:bCs/>
    </w:rPr>
  </w:style>
  <w:style w:type="paragraph" w:styleId="afa">
    <w:name w:val="Signature"/>
    <w:basedOn w:val="a0"/>
    <w:link w:val="afb"/>
    <w:rsid w:val="0085506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b">
    <w:name w:val="簽名 字元"/>
    <w:link w:val="afa"/>
    <w:rsid w:val="0085506B"/>
    <w:rPr>
      <w:spacing w:val="-5"/>
      <w:sz w:val="18"/>
    </w:rPr>
  </w:style>
  <w:style w:type="paragraph" w:customStyle="1" w:styleId="afc">
    <w:name w:val="(一)內文"/>
    <w:autoRedefine/>
    <w:rsid w:val="0085506B"/>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85506B"/>
    <w:rPr>
      <w:rFonts w:ascii="Arial" w:eastAsia="新細明體" w:hAnsi="Arial" w:cs="Arial"/>
      <w:color w:val="auto"/>
      <w:sz w:val="18"/>
      <w:szCs w:val="20"/>
    </w:rPr>
  </w:style>
  <w:style w:type="character" w:styleId="afd">
    <w:name w:val="line number"/>
    <w:basedOn w:val="a1"/>
    <w:rsid w:val="0085506B"/>
  </w:style>
  <w:style w:type="paragraph" w:styleId="afe">
    <w:name w:val="Body Text"/>
    <w:basedOn w:val="a0"/>
    <w:link w:val="aff"/>
    <w:uiPriority w:val="99"/>
    <w:rsid w:val="0085506B"/>
    <w:pPr>
      <w:spacing w:after="120"/>
    </w:pPr>
    <w:rPr>
      <w:rFonts w:ascii="Times New Roman"/>
    </w:rPr>
  </w:style>
  <w:style w:type="character" w:customStyle="1" w:styleId="aff">
    <w:name w:val="本文 字元"/>
    <w:link w:val="afe"/>
    <w:uiPriority w:val="99"/>
    <w:rsid w:val="0085506B"/>
    <w:rPr>
      <w:rFonts w:eastAsia="標楷體"/>
      <w:snapToGrid w:val="0"/>
      <w:kern w:val="2"/>
      <w:sz w:val="28"/>
      <w:szCs w:val="28"/>
    </w:rPr>
  </w:style>
  <w:style w:type="paragraph" w:customStyle="1" w:styleId="51">
    <w:name w:val="字元 字元5"/>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Balloon Text"/>
    <w:basedOn w:val="a0"/>
    <w:link w:val="aff1"/>
    <w:uiPriority w:val="99"/>
    <w:rsid w:val="0085506B"/>
    <w:rPr>
      <w:rFonts w:ascii="Arial" w:eastAsia="新細明體" w:hAnsi="Arial"/>
      <w:sz w:val="18"/>
      <w:szCs w:val="18"/>
    </w:rPr>
  </w:style>
  <w:style w:type="character" w:customStyle="1" w:styleId="aff1">
    <w:name w:val="註解方塊文字 字元"/>
    <w:link w:val="aff0"/>
    <w:uiPriority w:val="99"/>
    <w:rsid w:val="0085506B"/>
    <w:rPr>
      <w:rFonts w:ascii="Arial" w:hAnsi="Arial"/>
      <w:snapToGrid w:val="0"/>
      <w:kern w:val="2"/>
      <w:sz w:val="18"/>
      <w:szCs w:val="18"/>
    </w:rPr>
  </w:style>
  <w:style w:type="table" w:customStyle="1" w:styleId="41">
    <w:name w:val="表格格線4"/>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字元 字元 字元 字元 字元 字元 字元 字元 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footnote text"/>
    <w:basedOn w:val="a0"/>
    <w:link w:val="aff4"/>
    <w:rsid w:val="00711E2E"/>
    <w:pPr>
      <w:widowControl/>
      <w:snapToGrid w:val="0"/>
      <w:spacing w:line="280" w:lineRule="exact"/>
      <w:ind w:leftChars="0" w:left="35" w:hangingChars="35" w:hanging="35"/>
      <w:jc w:val="left"/>
    </w:pPr>
    <w:rPr>
      <w:rFonts w:hAnsi="Calibri"/>
      <w:sz w:val="24"/>
      <w:lang w:eastAsia="en-US" w:bidi="en-US"/>
    </w:rPr>
  </w:style>
  <w:style w:type="character" w:customStyle="1" w:styleId="aff4">
    <w:name w:val="註腳文字 字元"/>
    <w:link w:val="aff3"/>
    <w:rsid w:val="00711E2E"/>
    <w:rPr>
      <w:rFonts w:ascii="標楷體" w:eastAsia="標楷體" w:hAnsi="Calibri"/>
      <w:snapToGrid w:val="0"/>
      <w:kern w:val="2"/>
      <w:sz w:val="24"/>
      <w:szCs w:val="28"/>
      <w:lang w:eastAsia="en-US" w:bidi="en-US"/>
    </w:rPr>
  </w:style>
  <w:style w:type="character" w:styleId="aff5">
    <w:name w:val="footnote reference"/>
    <w:aliases w:val="FR,Ref,de nota al pie,註腳內容,Error-Fußnotenzeichen5,Error-Fußnotenzeichen6,Error-Fußnotenzeichen3,Error-Fusnotßnotenzeichen5,Error-Fußnotenzeic,4_G"/>
    <w:qFormat/>
    <w:rsid w:val="0085506B"/>
    <w:rPr>
      <w:vertAlign w:val="superscript"/>
    </w:rPr>
  </w:style>
  <w:style w:type="character" w:customStyle="1" w:styleId="17">
    <w:name w:val="(一)(二)(三) 字元1"/>
    <w:rsid w:val="0085506B"/>
    <w:rPr>
      <w:rFonts w:ascii="標楷體" w:eastAsia="標楷體"/>
      <w:snapToGrid w:val="0"/>
      <w:kern w:val="2"/>
      <w:sz w:val="28"/>
      <w:szCs w:val="28"/>
    </w:rPr>
  </w:style>
  <w:style w:type="character" w:customStyle="1" w:styleId="22">
    <w:name w:val="(一)下內文縮2 字元"/>
    <w:link w:val="21"/>
    <w:rsid w:val="0085506B"/>
    <w:rPr>
      <w:rFonts w:ascii="標楷體" w:eastAsia="標楷體"/>
      <w:snapToGrid w:val="0"/>
      <w:kern w:val="2"/>
      <w:sz w:val="28"/>
      <w:szCs w:val="28"/>
    </w:rPr>
  </w:style>
  <w:style w:type="character" w:customStyle="1" w:styleId="141">
    <w:name w:val="第二層(14號字) 字元1"/>
    <w:link w:val="14"/>
    <w:rsid w:val="0085506B"/>
    <w:rPr>
      <w:rFonts w:ascii="標楷體" w:eastAsia="標楷體"/>
      <w:b/>
      <w:snapToGrid w:val="0"/>
      <w:kern w:val="2"/>
      <w:sz w:val="28"/>
    </w:rPr>
  </w:style>
  <w:style w:type="paragraph" w:styleId="aff6">
    <w:name w:val="Body Text Indent"/>
    <w:basedOn w:val="a0"/>
    <w:link w:val="aff7"/>
    <w:uiPriority w:val="99"/>
    <w:semiHidden/>
    <w:unhideWhenUsed/>
    <w:rsid w:val="0085506B"/>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7">
    <w:name w:val="本文縮排 字元"/>
    <w:link w:val="aff6"/>
    <w:uiPriority w:val="99"/>
    <w:semiHidden/>
    <w:rsid w:val="0085506B"/>
    <w:rPr>
      <w:spacing w:val="-5"/>
      <w:sz w:val="18"/>
    </w:rPr>
  </w:style>
  <w:style w:type="paragraph" w:styleId="Web">
    <w:name w:val="Normal (Web)"/>
    <w:basedOn w:val="a0"/>
    <w:uiPriority w:val="99"/>
    <w:unhideWhenUsed/>
    <w:rsid w:val="0085506B"/>
    <w:rPr>
      <w:rFonts w:ascii="Times New Roman"/>
      <w:sz w:val="24"/>
      <w:szCs w:val="24"/>
    </w:rPr>
  </w:style>
  <w:style w:type="paragraph" w:styleId="52">
    <w:name w:val="toc 5"/>
    <w:rsid w:val="0085506B"/>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85506B"/>
    <w:rPr>
      <w:rFonts w:ascii="標楷體" w:eastAsia="標楷體"/>
      <w:snapToGrid w:val="0"/>
      <w:kern w:val="2"/>
      <w:sz w:val="28"/>
      <w:szCs w:val="28"/>
    </w:rPr>
  </w:style>
  <w:style w:type="paragraph" w:customStyle="1" w:styleId="aff8">
    <w:name w:val="(一)"/>
    <w:basedOn w:val="a0"/>
    <w:link w:val="aff9"/>
    <w:rsid w:val="0085506B"/>
    <w:pPr>
      <w:spacing w:line="340" w:lineRule="exact"/>
      <w:ind w:leftChars="0" w:left="100" w:hangingChars="100" w:hanging="100"/>
    </w:pPr>
    <w:rPr>
      <w:rFonts w:hAnsi="標楷體"/>
      <w:snapToGrid/>
      <w:sz w:val="22"/>
      <w:szCs w:val="22"/>
      <w:lang w:val="x-none" w:eastAsia="x-none"/>
    </w:rPr>
  </w:style>
  <w:style w:type="character" w:customStyle="1" w:styleId="aff9">
    <w:name w:val="(一) 字元"/>
    <w:link w:val="aff8"/>
    <w:rsid w:val="0085506B"/>
    <w:rPr>
      <w:rFonts w:ascii="標楷體" w:eastAsia="標楷體" w:hAnsi="標楷體"/>
      <w:kern w:val="2"/>
      <w:sz w:val="22"/>
      <w:szCs w:val="22"/>
      <w:lang w:val="x-none" w:eastAsia="x-none"/>
    </w:rPr>
  </w:style>
  <w:style w:type="character" w:customStyle="1" w:styleId="11">
    <w:name w:val="(一)下內文 字元1"/>
    <w:link w:val="a7"/>
    <w:rsid w:val="0085506B"/>
    <w:rPr>
      <w:rFonts w:ascii="標楷體" w:eastAsia="標楷體"/>
      <w:snapToGrid w:val="0"/>
      <w:kern w:val="2"/>
      <w:sz w:val="28"/>
      <w:szCs w:val="28"/>
    </w:rPr>
  </w:style>
  <w:style w:type="paragraph" w:customStyle="1" w:styleId="affa">
    <w:name w:val="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3">
    <w:name w:val="表格格線5"/>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85506B"/>
    <w:rPr>
      <w:rFonts w:ascii="標楷體" w:eastAsia="標楷體"/>
      <w:snapToGrid w:val="0"/>
      <w:kern w:val="2"/>
      <w:sz w:val="28"/>
      <w:szCs w:val="28"/>
    </w:rPr>
  </w:style>
  <w:style w:type="paragraph" w:customStyle="1" w:styleId="25">
    <w:name w:val="字元 字元2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b">
    <w:name w:val="TOC Heading"/>
    <w:basedOn w:val="1"/>
    <w:next w:val="a0"/>
    <w:uiPriority w:val="39"/>
    <w:unhideWhenUsed/>
    <w:qFormat/>
    <w:rsid w:val="0085506B"/>
    <w:pPr>
      <w:keepLines/>
      <w:widowControl/>
      <w:spacing w:before="480" w:line="276" w:lineRule="auto"/>
      <w:jc w:val="left"/>
      <w:outlineLvl w:val="9"/>
    </w:pPr>
    <w:rPr>
      <w:rFonts w:ascii="Cambria" w:eastAsia="新細明體" w:hAnsi="Cambria"/>
      <w:snapToGrid/>
      <w:color w:val="365F91"/>
      <w:kern w:val="0"/>
    </w:rPr>
  </w:style>
  <w:style w:type="paragraph" w:customStyle="1" w:styleId="210">
    <w:name w:val="字元 字元2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標題目錄"/>
    <w:basedOn w:val="a0"/>
    <w:rsid w:val="0085506B"/>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85506B"/>
    <w:pPr>
      <w:spacing w:line="480" w:lineRule="exact"/>
      <w:ind w:leftChars="600" w:left="1440"/>
    </w:pPr>
    <w:rPr>
      <w:snapToGrid/>
    </w:rPr>
  </w:style>
  <w:style w:type="paragraph" w:customStyle="1" w:styleId="43">
    <w:name w:val="字元 字元4"/>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d">
    <w:name w:val="字元 字元 字元"/>
    <w:basedOn w:val="a0"/>
    <w:semiHidden/>
    <w:rsid w:val="0085506B"/>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e">
    <w:name w:val="字元 字元 字元 字元"/>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8"/>
    <w:rsid w:val="0085506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qFormat/>
    <w:rsid w:val="0085506B"/>
    <w:pPr>
      <w:spacing w:line="480" w:lineRule="exact"/>
      <w:ind w:leftChars="400" w:left="960"/>
    </w:pPr>
    <w:rPr>
      <w:snapToGrid/>
    </w:rPr>
  </w:style>
  <w:style w:type="character" w:customStyle="1" w:styleId="1410">
    <w:name w:val="表格內文(14行高) 字元1"/>
    <w:rsid w:val="0085506B"/>
    <w:rPr>
      <w:rFonts w:ascii="標楷體" w:eastAsia="標楷體"/>
      <w:snapToGrid w:val="0"/>
      <w:kern w:val="2"/>
      <w:sz w:val="24"/>
      <w:szCs w:val="28"/>
    </w:rPr>
  </w:style>
  <w:style w:type="character" w:customStyle="1" w:styleId="ae">
    <w:name w:val="姓名及分機 字元"/>
    <w:link w:val="ad"/>
    <w:rsid w:val="0085506B"/>
    <w:rPr>
      <w:rFonts w:ascii="標楷體" w:eastAsia="標楷體"/>
      <w:snapToGrid w:val="0"/>
      <w:kern w:val="2"/>
      <w:sz w:val="24"/>
      <w:szCs w:val="28"/>
    </w:rPr>
  </w:style>
  <w:style w:type="character" w:styleId="afff">
    <w:name w:val="Emphasis"/>
    <w:uiPriority w:val="20"/>
    <w:qFormat/>
    <w:rsid w:val="0085506B"/>
    <w:rPr>
      <w:i/>
      <w:iCs/>
    </w:rPr>
  </w:style>
  <w:style w:type="character" w:customStyle="1" w:styleId="146">
    <w:name w:val="表格內文(14行高) 字元 字元"/>
    <w:rsid w:val="0085506B"/>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85506B"/>
    <w:pPr>
      <w:spacing w:line="480" w:lineRule="exact"/>
      <w:ind w:leftChars="400" w:left="400"/>
    </w:pPr>
    <w:rPr>
      <w:snapToGrid/>
    </w:rPr>
  </w:style>
  <w:style w:type="paragraph" w:customStyle="1" w:styleId="27">
    <w:name w:val="樣式2"/>
    <w:basedOn w:val="a0"/>
    <w:qFormat/>
    <w:rsid w:val="0085506B"/>
    <w:pPr>
      <w:spacing w:line="480" w:lineRule="exact"/>
      <w:ind w:leftChars="300" w:left="300"/>
    </w:pPr>
    <w:rPr>
      <w:snapToGrid/>
    </w:rPr>
  </w:style>
  <w:style w:type="paragraph" w:customStyle="1" w:styleId="33">
    <w:name w:val="樣式3"/>
    <w:basedOn w:val="a0"/>
    <w:qFormat/>
    <w:rsid w:val="0085506B"/>
    <w:pPr>
      <w:spacing w:line="480" w:lineRule="exact"/>
      <w:ind w:leftChars="400" w:left="400"/>
    </w:pPr>
    <w:rPr>
      <w:snapToGrid/>
    </w:rPr>
  </w:style>
  <w:style w:type="paragraph" w:styleId="HTML">
    <w:name w:val="HTML Preformatted"/>
    <w:basedOn w:val="a0"/>
    <w:link w:val="HTML0"/>
    <w:uiPriority w:val="99"/>
    <w:unhideWhenUsed/>
    <w:rsid w:val="00855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85506B"/>
    <w:rPr>
      <w:rFonts w:ascii="細明體" w:eastAsia="細明體" w:hAnsi="細明體" w:cs="細明體"/>
      <w:sz w:val="27"/>
      <w:szCs w:val="27"/>
    </w:rPr>
  </w:style>
  <w:style w:type="paragraph" w:styleId="afff0">
    <w:name w:val="List Paragraph"/>
    <w:aliases w:val="(二),標題一,北一,北壹,103人口圖"/>
    <w:basedOn w:val="a0"/>
    <w:link w:val="afff1"/>
    <w:qFormat/>
    <w:rsid w:val="0085506B"/>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2">
    <w:name w:val="Title"/>
    <w:basedOn w:val="a0"/>
    <w:next w:val="a0"/>
    <w:link w:val="afff3"/>
    <w:uiPriority w:val="10"/>
    <w:qFormat/>
    <w:rsid w:val="0085506B"/>
    <w:pPr>
      <w:spacing w:before="240" w:after="60"/>
      <w:jc w:val="center"/>
      <w:outlineLvl w:val="0"/>
    </w:pPr>
    <w:rPr>
      <w:rFonts w:ascii="Cambria" w:eastAsia="新細明體" w:hAnsi="Cambria"/>
      <w:b/>
      <w:bCs/>
      <w:sz w:val="32"/>
      <w:szCs w:val="32"/>
    </w:rPr>
  </w:style>
  <w:style w:type="character" w:customStyle="1" w:styleId="afff3">
    <w:name w:val="標題 字元"/>
    <w:link w:val="afff2"/>
    <w:uiPriority w:val="10"/>
    <w:rsid w:val="0085506B"/>
    <w:rPr>
      <w:rFonts w:ascii="Cambria" w:hAnsi="Cambria"/>
      <w:b/>
      <w:bCs/>
      <w:snapToGrid w:val="0"/>
      <w:kern w:val="2"/>
      <w:sz w:val="32"/>
      <w:szCs w:val="32"/>
    </w:rPr>
  </w:style>
  <w:style w:type="character" w:customStyle="1" w:styleId="28">
    <w:name w:val="(一)(二)(三) 字元2"/>
    <w:rsid w:val="0085506B"/>
    <w:rPr>
      <w:rFonts w:ascii="標楷體" w:eastAsia="標楷體"/>
      <w:snapToGrid w:val="0"/>
      <w:kern w:val="2"/>
      <w:sz w:val="28"/>
      <w:szCs w:val="28"/>
    </w:rPr>
  </w:style>
  <w:style w:type="character" w:customStyle="1" w:styleId="147">
    <w:name w:val="第二層(14號字) 字元"/>
    <w:rsid w:val="0085506B"/>
    <w:rPr>
      <w:rFonts w:ascii="標楷體" w:eastAsia="標楷體"/>
      <w:b/>
      <w:snapToGrid w:val="0"/>
      <w:kern w:val="2"/>
      <w:sz w:val="28"/>
    </w:rPr>
  </w:style>
  <w:style w:type="paragraph" w:customStyle="1" w:styleId="Default">
    <w:name w:val="Default"/>
    <w:rsid w:val="0085506B"/>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85506B"/>
    <w:pPr>
      <w:numPr>
        <w:numId w:val="1"/>
      </w:numPr>
      <w:contextualSpacing/>
    </w:pPr>
    <w:rPr>
      <w:rFonts w:ascii="Times New Roman"/>
    </w:rPr>
  </w:style>
  <w:style w:type="numbering" w:customStyle="1" w:styleId="111">
    <w:name w:val="無清單11"/>
    <w:next w:val="a3"/>
    <w:uiPriority w:val="99"/>
    <w:semiHidden/>
    <w:rsid w:val="0085506B"/>
  </w:style>
  <w:style w:type="character" w:customStyle="1" w:styleId="af0">
    <w:name w:val="圖表目錄 字元"/>
    <w:link w:val="ab"/>
    <w:uiPriority w:val="99"/>
    <w:semiHidden/>
    <w:rsid w:val="0085506B"/>
    <w:rPr>
      <w:rFonts w:ascii="標楷體" w:eastAsia="標楷體"/>
      <w:snapToGrid w:val="0"/>
      <w:kern w:val="2"/>
      <w:sz w:val="28"/>
      <w:szCs w:val="28"/>
    </w:rPr>
  </w:style>
  <w:style w:type="paragraph" w:styleId="afff4">
    <w:name w:val="Closing"/>
    <w:basedOn w:val="a0"/>
    <w:link w:val="afff5"/>
    <w:uiPriority w:val="99"/>
    <w:rsid w:val="0085506B"/>
    <w:pPr>
      <w:ind w:leftChars="1800" w:left="100"/>
    </w:pPr>
    <w:rPr>
      <w:rFonts w:hAnsi="標楷體"/>
    </w:rPr>
  </w:style>
  <w:style w:type="character" w:customStyle="1" w:styleId="afff5">
    <w:name w:val="結語 字元"/>
    <w:link w:val="afff4"/>
    <w:uiPriority w:val="99"/>
    <w:rsid w:val="0085506B"/>
    <w:rPr>
      <w:rFonts w:ascii="標楷體" w:eastAsia="標楷體" w:hAnsi="標楷體"/>
      <w:snapToGrid w:val="0"/>
      <w:kern w:val="2"/>
      <w:sz w:val="28"/>
      <w:szCs w:val="28"/>
    </w:rPr>
  </w:style>
  <w:style w:type="paragraph" w:customStyle="1" w:styleId="55">
    <w:name w:val="樣式5"/>
    <w:basedOn w:val="a0"/>
    <w:rsid w:val="0085506B"/>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85506B"/>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8"/>
    <w:rsid w:val="0085506B"/>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特殊項目符號"/>
    <w:basedOn w:val="a0"/>
    <w:next w:val="a0"/>
    <w:rsid w:val="0085506B"/>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85506B"/>
    <w:pPr>
      <w:spacing w:line="240" w:lineRule="auto"/>
      <w:ind w:leftChars="1000" w:left="2400" w:firstLineChars="0" w:firstLine="0"/>
      <w:jc w:val="left"/>
    </w:pPr>
    <w:rPr>
      <w:rFonts w:ascii="Times New Roman"/>
      <w:snapToGrid/>
      <w:sz w:val="24"/>
      <w:szCs w:val="24"/>
    </w:rPr>
  </w:style>
  <w:style w:type="paragraph" w:customStyle="1" w:styleId="afff7">
    <w:name w:val="第一層"/>
    <w:basedOn w:val="a0"/>
    <w:rsid w:val="0085506B"/>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8">
    <w:name w:val="一、"/>
    <w:basedOn w:val="a0"/>
    <w:rsid w:val="0085506B"/>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85506B"/>
    <w:rPr>
      <w:rFonts w:ascii="標楷體" w:eastAsia="標楷體"/>
      <w:snapToGrid w:val="0"/>
      <w:kern w:val="2"/>
      <w:sz w:val="28"/>
      <w:szCs w:val="28"/>
    </w:rPr>
  </w:style>
  <w:style w:type="table" w:customStyle="1" w:styleId="112">
    <w:name w:val="表格格線11"/>
    <w:basedOn w:val="a2"/>
    <w:next w:val="af8"/>
    <w:uiPriority w:val="59"/>
    <w:rsid w:val="0085506B"/>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註"/>
    <w:basedOn w:val="a0"/>
    <w:link w:val="afffa"/>
    <w:rsid w:val="0085506B"/>
    <w:pPr>
      <w:spacing w:line="320" w:lineRule="exact"/>
      <w:ind w:leftChars="0" w:left="0" w:firstLineChars="0" w:firstLine="0"/>
    </w:pPr>
    <w:rPr>
      <w:lang w:val="x-none" w:eastAsia="x-none"/>
    </w:rPr>
  </w:style>
  <w:style w:type="character" w:customStyle="1" w:styleId="afffa">
    <w:name w:val="註 字元"/>
    <w:link w:val="afff9"/>
    <w:rsid w:val="0085506B"/>
    <w:rPr>
      <w:rFonts w:ascii="標楷體" w:eastAsia="標楷體"/>
      <w:snapToGrid w:val="0"/>
      <w:kern w:val="2"/>
      <w:sz w:val="28"/>
      <w:szCs w:val="28"/>
      <w:lang w:val="x-none" w:eastAsia="x-none"/>
    </w:rPr>
  </w:style>
  <w:style w:type="paragraph" w:customStyle="1" w:styleId="2a">
    <w:name w:val="段落樣式2"/>
    <w:basedOn w:val="a0"/>
    <w:rsid w:val="0085506B"/>
    <w:pPr>
      <w:tabs>
        <w:tab w:val="left" w:pos="567"/>
      </w:tabs>
      <w:spacing w:line="240" w:lineRule="auto"/>
      <w:ind w:leftChars="300" w:left="300"/>
    </w:pPr>
    <w:rPr>
      <w:snapToGrid/>
      <w:kern w:val="0"/>
      <w:sz w:val="32"/>
      <w:szCs w:val="20"/>
    </w:rPr>
  </w:style>
  <w:style w:type="paragraph" w:customStyle="1" w:styleId="afffb">
    <w:name w:val="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c">
    <w:name w:val="答"/>
    <w:basedOn w:val="a0"/>
    <w:rsid w:val="0085506B"/>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85506B"/>
  </w:style>
  <w:style w:type="table" w:customStyle="1" w:styleId="34">
    <w:name w:val="表格格線3"/>
    <w:basedOn w:val="a2"/>
    <w:next w:val="af8"/>
    <w:uiPriority w:val="59"/>
    <w:rsid w:val="0085506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85506B"/>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d">
    <w:name w:val="Plain Text"/>
    <w:basedOn w:val="a0"/>
    <w:link w:val="afffe"/>
    <w:uiPriority w:val="99"/>
    <w:unhideWhenUsed/>
    <w:rsid w:val="0085506B"/>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e">
    <w:name w:val="純文字 字元"/>
    <w:link w:val="afffd"/>
    <w:uiPriority w:val="99"/>
    <w:rsid w:val="0085506B"/>
    <w:rPr>
      <w:rFonts w:ascii="細明體" w:eastAsia="細明體" w:hAnsi="Courier New" w:cs="Courier New"/>
      <w:kern w:val="2"/>
      <w:sz w:val="24"/>
      <w:szCs w:val="24"/>
    </w:rPr>
  </w:style>
  <w:style w:type="paragraph" w:customStyle="1" w:styleId="Pa7">
    <w:name w:val="Pa7"/>
    <w:basedOn w:val="a0"/>
    <w:next w:val="a0"/>
    <w:uiPriority w:val="99"/>
    <w:rsid w:val="0085506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85506B"/>
    <w:rPr>
      <w:rFonts w:cs="華康黑體"/>
      <w:color w:val="000000"/>
    </w:rPr>
  </w:style>
  <w:style w:type="paragraph" w:styleId="affff">
    <w:name w:val="Note Heading"/>
    <w:basedOn w:val="a0"/>
    <w:next w:val="a0"/>
    <w:link w:val="affff0"/>
    <w:uiPriority w:val="99"/>
    <w:unhideWhenUsed/>
    <w:rsid w:val="0085506B"/>
    <w:pPr>
      <w:spacing w:line="240" w:lineRule="auto"/>
      <w:ind w:leftChars="0" w:left="0" w:firstLineChars="0" w:firstLine="0"/>
      <w:jc w:val="center"/>
    </w:pPr>
    <w:rPr>
      <w:sz w:val="16"/>
      <w:szCs w:val="16"/>
    </w:rPr>
  </w:style>
  <w:style w:type="character" w:customStyle="1" w:styleId="affff0">
    <w:name w:val="註釋標題 字元"/>
    <w:link w:val="affff"/>
    <w:uiPriority w:val="99"/>
    <w:rsid w:val="0085506B"/>
    <w:rPr>
      <w:rFonts w:ascii="標楷體" w:eastAsia="標楷體"/>
      <w:snapToGrid w:val="0"/>
      <w:kern w:val="2"/>
      <w:sz w:val="16"/>
      <w:szCs w:val="16"/>
    </w:rPr>
  </w:style>
  <w:style w:type="paragraph" w:customStyle="1" w:styleId="affff1">
    <w:name w:val="新內文"/>
    <w:basedOn w:val="a0"/>
    <w:next w:val="a0"/>
    <w:rsid w:val="0085506B"/>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1">
    <w:name w:val="清單段落 字元"/>
    <w:aliases w:val="List Paragraph 字元,(二) 字元,標題一 字元,北一 字元,北壹 字元,103人口圖 字元"/>
    <w:link w:val="afff0"/>
    <w:rsid w:val="00E53312"/>
    <w:rPr>
      <w:rFonts w:ascii="新細明體" w:hAnsi="新細明體" w:cs="新細明體"/>
      <w:sz w:val="24"/>
      <w:szCs w:val="24"/>
    </w:rPr>
  </w:style>
  <w:style w:type="paragraph" w:customStyle="1" w:styleId="affff2">
    <w:name w:val=" 字元 字元"/>
    <w:basedOn w:val="a0"/>
    <w:semiHidden/>
    <w:rsid w:val="000D339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AA73F2"/>
    <w:pPr>
      <w:spacing w:line="320" w:lineRule="exact"/>
      <w:ind w:leftChars="0" w:left="0" w:firstLineChars="0" w:firstLine="0"/>
      <w:jc w:val="left"/>
    </w:pPr>
  </w:style>
  <w:style w:type="character" w:customStyle="1" w:styleId="162">
    <w:name w:val="表格內文(16行高) 字元"/>
    <w:link w:val="161"/>
    <w:rsid w:val="00AA73F2"/>
    <w:rPr>
      <w:rFonts w:ascii="標楷體" w:eastAsia="標楷體"/>
      <w:snapToGrid w:val="0"/>
      <w:kern w:val="2"/>
      <w:sz w:val="28"/>
      <w:szCs w:val="28"/>
    </w:rPr>
  </w:style>
  <w:style w:type="character" w:customStyle="1" w:styleId="wixui-rich-texttext">
    <w:name w:val="wixui-rich-text__text"/>
    <w:basedOn w:val="a1"/>
    <w:rsid w:val="004E4E2A"/>
  </w:style>
  <w:style w:type="paragraph" w:styleId="affff3">
    <w:name w:val="annotation text"/>
    <w:basedOn w:val="a0"/>
    <w:link w:val="affff4"/>
    <w:uiPriority w:val="99"/>
    <w:semiHidden/>
    <w:unhideWhenUsed/>
    <w:rsid w:val="00B92971"/>
    <w:pPr>
      <w:spacing w:line="240" w:lineRule="auto"/>
      <w:ind w:leftChars="0" w:left="0" w:firstLineChars="0" w:firstLine="0"/>
      <w:jc w:val="left"/>
    </w:pPr>
    <w:rPr>
      <w:rFonts w:ascii="Calibri" w:eastAsia="新細明體" w:hAnsi="Calibri"/>
      <w:snapToGrid/>
      <w:sz w:val="24"/>
      <w:szCs w:val="22"/>
    </w:rPr>
  </w:style>
  <w:style w:type="character" w:customStyle="1" w:styleId="affff4">
    <w:name w:val="註解文字 字元"/>
    <w:link w:val="affff3"/>
    <w:uiPriority w:val="99"/>
    <w:semiHidden/>
    <w:rsid w:val="00B92971"/>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9118">
      <w:bodyDiv w:val="1"/>
      <w:marLeft w:val="0"/>
      <w:marRight w:val="0"/>
      <w:marTop w:val="0"/>
      <w:marBottom w:val="0"/>
      <w:divBdr>
        <w:top w:val="none" w:sz="0" w:space="0" w:color="auto"/>
        <w:left w:val="none" w:sz="0" w:space="0" w:color="auto"/>
        <w:bottom w:val="none" w:sz="0" w:space="0" w:color="auto"/>
        <w:right w:val="none" w:sz="0" w:space="0" w:color="auto"/>
      </w:divBdr>
    </w:div>
    <w:div w:id="256908216">
      <w:bodyDiv w:val="1"/>
      <w:marLeft w:val="0"/>
      <w:marRight w:val="0"/>
      <w:marTop w:val="0"/>
      <w:marBottom w:val="0"/>
      <w:divBdr>
        <w:top w:val="none" w:sz="0" w:space="0" w:color="auto"/>
        <w:left w:val="none" w:sz="0" w:space="0" w:color="auto"/>
        <w:bottom w:val="none" w:sz="0" w:space="0" w:color="auto"/>
        <w:right w:val="none" w:sz="0" w:space="0" w:color="auto"/>
      </w:divBdr>
    </w:div>
    <w:div w:id="270284358">
      <w:bodyDiv w:val="1"/>
      <w:marLeft w:val="0"/>
      <w:marRight w:val="0"/>
      <w:marTop w:val="0"/>
      <w:marBottom w:val="0"/>
      <w:divBdr>
        <w:top w:val="none" w:sz="0" w:space="0" w:color="auto"/>
        <w:left w:val="none" w:sz="0" w:space="0" w:color="auto"/>
        <w:bottom w:val="none" w:sz="0" w:space="0" w:color="auto"/>
        <w:right w:val="none" w:sz="0" w:space="0" w:color="auto"/>
      </w:divBdr>
    </w:div>
    <w:div w:id="402262973">
      <w:bodyDiv w:val="1"/>
      <w:marLeft w:val="0"/>
      <w:marRight w:val="0"/>
      <w:marTop w:val="0"/>
      <w:marBottom w:val="0"/>
      <w:divBdr>
        <w:top w:val="none" w:sz="0" w:space="0" w:color="auto"/>
        <w:left w:val="none" w:sz="0" w:space="0" w:color="auto"/>
        <w:bottom w:val="none" w:sz="0" w:space="0" w:color="auto"/>
        <w:right w:val="none" w:sz="0" w:space="0" w:color="auto"/>
      </w:divBdr>
    </w:div>
    <w:div w:id="690566537">
      <w:bodyDiv w:val="1"/>
      <w:marLeft w:val="0"/>
      <w:marRight w:val="0"/>
      <w:marTop w:val="0"/>
      <w:marBottom w:val="0"/>
      <w:divBdr>
        <w:top w:val="none" w:sz="0" w:space="0" w:color="auto"/>
        <w:left w:val="none" w:sz="0" w:space="0" w:color="auto"/>
        <w:bottom w:val="none" w:sz="0" w:space="0" w:color="auto"/>
        <w:right w:val="none" w:sz="0" w:space="0" w:color="auto"/>
      </w:divBdr>
    </w:div>
    <w:div w:id="823008000">
      <w:bodyDiv w:val="1"/>
      <w:marLeft w:val="0"/>
      <w:marRight w:val="0"/>
      <w:marTop w:val="0"/>
      <w:marBottom w:val="0"/>
      <w:divBdr>
        <w:top w:val="none" w:sz="0" w:space="0" w:color="auto"/>
        <w:left w:val="none" w:sz="0" w:space="0" w:color="auto"/>
        <w:bottom w:val="none" w:sz="0" w:space="0" w:color="auto"/>
        <w:right w:val="none" w:sz="0" w:space="0" w:color="auto"/>
      </w:divBdr>
    </w:div>
    <w:div w:id="910895195">
      <w:bodyDiv w:val="1"/>
      <w:marLeft w:val="0"/>
      <w:marRight w:val="0"/>
      <w:marTop w:val="0"/>
      <w:marBottom w:val="0"/>
      <w:divBdr>
        <w:top w:val="none" w:sz="0" w:space="0" w:color="auto"/>
        <w:left w:val="none" w:sz="0" w:space="0" w:color="auto"/>
        <w:bottom w:val="none" w:sz="0" w:space="0" w:color="auto"/>
        <w:right w:val="none" w:sz="0" w:space="0" w:color="auto"/>
      </w:divBdr>
    </w:div>
    <w:div w:id="910895587">
      <w:bodyDiv w:val="1"/>
      <w:marLeft w:val="0"/>
      <w:marRight w:val="0"/>
      <w:marTop w:val="0"/>
      <w:marBottom w:val="0"/>
      <w:divBdr>
        <w:top w:val="none" w:sz="0" w:space="0" w:color="auto"/>
        <w:left w:val="none" w:sz="0" w:space="0" w:color="auto"/>
        <w:bottom w:val="none" w:sz="0" w:space="0" w:color="auto"/>
        <w:right w:val="none" w:sz="0" w:space="0" w:color="auto"/>
      </w:divBdr>
    </w:div>
    <w:div w:id="917401569">
      <w:bodyDiv w:val="1"/>
      <w:marLeft w:val="0"/>
      <w:marRight w:val="0"/>
      <w:marTop w:val="0"/>
      <w:marBottom w:val="0"/>
      <w:divBdr>
        <w:top w:val="none" w:sz="0" w:space="0" w:color="auto"/>
        <w:left w:val="none" w:sz="0" w:space="0" w:color="auto"/>
        <w:bottom w:val="none" w:sz="0" w:space="0" w:color="auto"/>
        <w:right w:val="none" w:sz="0" w:space="0" w:color="auto"/>
      </w:divBdr>
    </w:div>
    <w:div w:id="1047728566">
      <w:bodyDiv w:val="1"/>
      <w:marLeft w:val="0"/>
      <w:marRight w:val="0"/>
      <w:marTop w:val="0"/>
      <w:marBottom w:val="0"/>
      <w:divBdr>
        <w:top w:val="none" w:sz="0" w:space="0" w:color="auto"/>
        <w:left w:val="none" w:sz="0" w:space="0" w:color="auto"/>
        <w:bottom w:val="none" w:sz="0" w:space="0" w:color="auto"/>
        <w:right w:val="none" w:sz="0" w:space="0" w:color="auto"/>
      </w:divBdr>
    </w:div>
    <w:div w:id="1146387996">
      <w:bodyDiv w:val="1"/>
      <w:marLeft w:val="0"/>
      <w:marRight w:val="0"/>
      <w:marTop w:val="0"/>
      <w:marBottom w:val="0"/>
      <w:divBdr>
        <w:top w:val="none" w:sz="0" w:space="0" w:color="auto"/>
        <w:left w:val="none" w:sz="0" w:space="0" w:color="auto"/>
        <w:bottom w:val="none" w:sz="0" w:space="0" w:color="auto"/>
        <w:right w:val="none" w:sz="0" w:space="0" w:color="auto"/>
      </w:divBdr>
    </w:div>
    <w:div w:id="1500080835">
      <w:bodyDiv w:val="1"/>
      <w:marLeft w:val="0"/>
      <w:marRight w:val="0"/>
      <w:marTop w:val="0"/>
      <w:marBottom w:val="0"/>
      <w:divBdr>
        <w:top w:val="none" w:sz="0" w:space="0" w:color="auto"/>
        <w:left w:val="none" w:sz="0" w:space="0" w:color="auto"/>
        <w:bottom w:val="none" w:sz="0" w:space="0" w:color="auto"/>
        <w:right w:val="none" w:sz="0" w:space="0" w:color="auto"/>
      </w:divBdr>
    </w:div>
    <w:div w:id="1527400791">
      <w:bodyDiv w:val="1"/>
      <w:marLeft w:val="0"/>
      <w:marRight w:val="0"/>
      <w:marTop w:val="0"/>
      <w:marBottom w:val="0"/>
      <w:divBdr>
        <w:top w:val="none" w:sz="0" w:space="0" w:color="auto"/>
        <w:left w:val="none" w:sz="0" w:space="0" w:color="auto"/>
        <w:bottom w:val="none" w:sz="0" w:space="0" w:color="auto"/>
        <w:right w:val="none" w:sz="0" w:space="0" w:color="auto"/>
      </w:divBdr>
    </w:div>
    <w:div w:id="1662536868">
      <w:bodyDiv w:val="1"/>
      <w:marLeft w:val="0"/>
      <w:marRight w:val="0"/>
      <w:marTop w:val="0"/>
      <w:marBottom w:val="0"/>
      <w:divBdr>
        <w:top w:val="none" w:sz="0" w:space="0" w:color="auto"/>
        <w:left w:val="none" w:sz="0" w:space="0" w:color="auto"/>
        <w:bottom w:val="none" w:sz="0" w:space="0" w:color="auto"/>
        <w:right w:val="none" w:sz="0" w:space="0" w:color="auto"/>
      </w:divBdr>
    </w:div>
    <w:div w:id="1719280416">
      <w:bodyDiv w:val="1"/>
      <w:marLeft w:val="0"/>
      <w:marRight w:val="0"/>
      <w:marTop w:val="0"/>
      <w:marBottom w:val="0"/>
      <w:divBdr>
        <w:top w:val="none" w:sz="0" w:space="0" w:color="auto"/>
        <w:left w:val="none" w:sz="0" w:space="0" w:color="auto"/>
        <w:bottom w:val="none" w:sz="0" w:space="0" w:color="auto"/>
        <w:right w:val="none" w:sz="0" w:space="0" w:color="auto"/>
      </w:divBdr>
    </w:div>
    <w:div w:id="1772703974">
      <w:bodyDiv w:val="1"/>
      <w:marLeft w:val="0"/>
      <w:marRight w:val="0"/>
      <w:marTop w:val="0"/>
      <w:marBottom w:val="0"/>
      <w:divBdr>
        <w:top w:val="none" w:sz="0" w:space="0" w:color="auto"/>
        <w:left w:val="none" w:sz="0" w:space="0" w:color="auto"/>
        <w:bottom w:val="none" w:sz="0" w:space="0" w:color="auto"/>
        <w:right w:val="none" w:sz="0" w:space="0" w:color="auto"/>
      </w:divBdr>
    </w:div>
    <w:div w:id="1849753985">
      <w:bodyDiv w:val="1"/>
      <w:marLeft w:val="0"/>
      <w:marRight w:val="0"/>
      <w:marTop w:val="0"/>
      <w:marBottom w:val="0"/>
      <w:divBdr>
        <w:top w:val="none" w:sz="0" w:space="0" w:color="auto"/>
        <w:left w:val="none" w:sz="0" w:space="0" w:color="auto"/>
        <w:bottom w:val="none" w:sz="0" w:space="0" w:color="auto"/>
        <w:right w:val="none" w:sz="0" w:space="0" w:color="auto"/>
      </w:divBdr>
    </w:div>
    <w:div w:id="1921524309">
      <w:bodyDiv w:val="1"/>
      <w:marLeft w:val="0"/>
      <w:marRight w:val="0"/>
      <w:marTop w:val="0"/>
      <w:marBottom w:val="0"/>
      <w:divBdr>
        <w:top w:val="none" w:sz="0" w:space="0" w:color="auto"/>
        <w:left w:val="none" w:sz="0" w:space="0" w:color="auto"/>
        <w:bottom w:val="none" w:sz="0" w:space="0" w:color="auto"/>
        <w:right w:val="none" w:sz="0" w:space="0" w:color="auto"/>
      </w:divBdr>
    </w:div>
    <w:div w:id="1946693194">
      <w:bodyDiv w:val="1"/>
      <w:marLeft w:val="0"/>
      <w:marRight w:val="0"/>
      <w:marTop w:val="0"/>
      <w:marBottom w:val="0"/>
      <w:divBdr>
        <w:top w:val="none" w:sz="0" w:space="0" w:color="auto"/>
        <w:left w:val="none" w:sz="0" w:space="0" w:color="auto"/>
        <w:bottom w:val="none" w:sz="0" w:space="0" w:color="auto"/>
        <w:right w:val="none" w:sz="0" w:space="0" w:color="auto"/>
      </w:divBdr>
    </w:div>
    <w:div w:id="1991907023">
      <w:bodyDiv w:val="1"/>
      <w:marLeft w:val="0"/>
      <w:marRight w:val="0"/>
      <w:marTop w:val="0"/>
      <w:marBottom w:val="0"/>
      <w:divBdr>
        <w:top w:val="none" w:sz="0" w:space="0" w:color="auto"/>
        <w:left w:val="none" w:sz="0" w:space="0" w:color="auto"/>
        <w:bottom w:val="none" w:sz="0" w:space="0" w:color="auto"/>
        <w:right w:val="none" w:sz="0" w:space="0" w:color="auto"/>
      </w:divBdr>
    </w:div>
    <w:div w:id="207724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BFF12-8E23-423F-989E-C02D3D3AD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6796</Words>
  <Characters>38741</Characters>
  <Application>Microsoft Office Word</Application>
  <DocSecurity>0</DocSecurity>
  <Lines>322</Lines>
  <Paragraphs>90</Paragraphs>
  <ScaleCrop>false</ScaleCrop>
  <Company/>
  <LinksUpToDate>false</LinksUpToDate>
  <CharactersWithSpaces>45447</CharactersWithSpaces>
  <SharedDoc>false</SharedDoc>
  <HLinks>
    <vt:vector size="78" baseType="variant">
      <vt:variant>
        <vt:i4>1245232</vt:i4>
      </vt:variant>
      <vt:variant>
        <vt:i4>74</vt:i4>
      </vt:variant>
      <vt:variant>
        <vt:i4>0</vt:i4>
      </vt:variant>
      <vt:variant>
        <vt:i4>5</vt:i4>
      </vt:variant>
      <vt:variant>
        <vt:lpwstr/>
      </vt:variant>
      <vt:variant>
        <vt:lpwstr>_Toc212642414</vt:lpwstr>
      </vt:variant>
      <vt:variant>
        <vt:i4>1245232</vt:i4>
      </vt:variant>
      <vt:variant>
        <vt:i4>68</vt:i4>
      </vt:variant>
      <vt:variant>
        <vt:i4>0</vt:i4>
      </vt:variant>
      <vt:variant>
        <vt:i4>5</vt:i4>
      </vt:variant>
      <vt:variant>
        <vt:lpwstr/>
      </vt:variant>
      <vt:variant>
        <vt:lpwstr>_Toc212642413</vt:lpwstr>
      </vt:variant>
      <vt:variant>
        <vt:i4>1245232</vt:i4>
      </vt:variant>
      <vt:variant>
        <vt:i4>62</vt:i4>
      </vt:variant>
      <vt:variant>
        <vt:i4>0</vt:i4>
      </vt:variant>
      <vt:variant>
        <vt:i4>5</vt:i4>
      </vt:variant>
      <vt:variant>
        <vt:lpwstr/>
      </vt:variant>
      <vt:variant>
        <vt:lpwstr>_Toc212642412</vt:lpwstr>
      </vt:variant>
      <vt:variant>
        <vt:i4>1245232</vt:i4>
      </vt:variant>
      <vt:variant>
        <vt:i4>56</vt:i4>
      </vt:variant>
      <vt:variant>
        <vt:i4>0</vt:i4>
      </vt:variant>
      <vt:variant>
        <vt:i4>5</vt:i4>
      </vt:variant>
      <vt:variant>
        <vt:lpwstr/>
      </vt:variant>
      <vt:variant>
        <vt:lpwstr>_Toc212642411</vt:lpwstr>
      </vt:variant>
      <vt:variant>
        <vt:i4>1245232</vt:i4>
      </vt:variant>
      <vt:variant>
        <vt:i4>50</vt:i4>
      </vt:variant>
      <vt:variant>
        <vt:i4>0</vt:i4>
      </vt:variant>
      <vt:variant>
        <vt:i4>5</vt:i4>
      </vt:variant>
      <vt:variant>
        <vt:lpwstr/>
      </vt:variant>
      <vt:variant>
        <vt:lpwstr>_Toc212642410</vt:lpwstr>
      </vt:variant>
      <vt:variant>
        <vt:i4>1179696</vt:i4>
      </vt:variant>
      <vt:variant>
        <vt:i4>44</vt:i4>
      </vt:variant>
      <vt:variant>
        <vt:i4>0</vt:i4>
      </vt:variant>
      <vt:variant>
        <vt:i4>5</vt:i4>
      </vt:variant>
      <vt:variant>
        <vt:lpwstr/>
      </vt:variant>
      <vt:variant>
        <vt:lpwstr>_Toc212642409</vt:lpwstr>
      </vt:variant>
      <vt:variant>
        <vt:i4>1179696</vt:i4>
      </vt:variant>
      <vt:variant>
        <vt:i4>38</vt:i4>
      </vt:variant>
      <vt:variant>
        <vt:i4>0</vt:i4>
      </vt:variant>
      <vt:variant>
        <vt:i4>5</vt:i4>
      </vt:variant>
      <vt:variant>
        <vt:lpwstr/>
      </vt:variant>
      <vt:variant>
        <vt:lpwstr>_Toc212642408</vt:lpwstr>
      </vt:variant>
      <vt:variant>
        <vt:i4>1179696</vt:i4>
      </vt:variant>
      <vt:variant>
        <vt:i4>32</vt:i4>
      </vt:variant>
      <vt:variant>
        <vt:i4>0</vt:i4>
      </vt:variant>
      <vt:variant>
        <vt:i4>5</vt:i4>
      </vt:variant>
      <vt:variant>
        <vt:lpwstr/>
      </vt:variant>
      <vt:variant>
        <vt:lpwstr>_Toc212642407</vt:lpwstr>
      </vt:variant>
      <vt:variant>
        <vt:i4>1179696</vt:i4>
      </vt:variant>
      <vt:variant>
        <vt:i4>26</vt:i4>
      </vt:variant>
      <vt:variant>
        <vt:i4>0</vt:i4>
      </vt:variant>
      <vt:variant>
        <vt:i4>5</vt:i4>
      </vt:variant>
      <vt:variant>
        <vt:lpwstr/>
      </vt:variant>
      <vt:variant>
        <vt:lpwstr>_Toc212642406</vt:lpwstr>
      </vt:variant>
      <vt:variant>
        <vt:i4>1179696</vt:i4>
      </vt:variant>
      <vt:variant>
        <vt:i4>20</vt:i4>
      </vt:variant>
      <vt:variant>
        <vt:i4>0</vt:i4>
      </vt:variant>
      <vt:variant>
        <vt:i4>5</vt:i4>
      </vt:variant>
      <vt:variant>
        <vt:lpwstr/>
      </vt:variant>
      <vt:variant>
        <vt:lpwstr>_Toc212642405</vt:lpwstr>
      </vt:variant>
      <vt:variant>
        <vt:i4>1179696</vt:i4>
      </vt:variant>
      <vt:variant>
        <vt:i4>14</vt:i4>
      </vt:variant>
      <vt:variant>
        <vt:i4>0</vt:i4>
      </vt:variant>
      <vt:variant>
        <vt:i4>5</vt:i4>
      </vt:variant>
      <vt:variant>
        <vt:lpwstr/>
      </vt:variant>
      <vt:variant>
        <vt:lpwstr>_Toc212642404</vt:lpwstr>
      </vt:variant>
      <vt:variant>
        <vt:i4>1179696</vt:i4>
      </vt:variant>
      <vt:variant>
        <vt:i4>8</vt:i4>
      </vt:variant>
      <vt:variant>
        <vt:i4>0</vt:i4>
      </vt:variant>
      <vt:variant>
        <vt:i4>5</vt:i4>
      </vt:variant>
      <vt:variant>
        <vt:lpwstr/>
      </vt:variant>
      <vt:variant>
        <vt:lpwstr>_Toc212642403</vt:lpwstr>
      </vt:variant>
      <vt:variant>
        <vt:i4>1179696</vt:i4>
      </vt:variant>
      <vt:variant>
        <vt:i4>2</vt:i4>
      </vt:variant>
      <vt:variant>
        <vt:i4>0</vt:i4>
      </vt:variant>
      <vt:variant>
        <vt:i4>5</vt:i4>
      </vt:variant>
      <vt:variant>
        <vt:lpwstr/>
      </vt:variant>
      <vt:variant>
        <vt:lpwstr>_Toc212642402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2025-10-29T07:00:00Z</cp:lastPrinted>
  <dcterms:created xsi:type="dcterms:W3CDTF">2025-10-30T06:50:00Z</dcterms:created>
  <dcterms:modified xsi:type="dcterms:W3CDTF">2025-10-30T06:50:00Z</dcterms:modified>
</cp:coreProperties>
</file>