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F742F1" w:rsidRPr="00F10C9D" w:rsidRDefault="00F742F1" w:rsidP="00AD3FBB">
      <w:pPr>
        <w:pStyle w:val="14"/>
        <w:spacing w:beforeLines="100" w:before="516"/>
        <w:ind w:left="567" w:hanging="567"/>
        <w:rPr>
          <w:rFonts w:hAnsi="標楷體"/>
          <w:color w:val="000000"/>
        </w:rPr>
      </w:pPr>
      <w:bookmarkStart w:id="4" w:name="_Toc179688704"/>
      <w:bookmarkStart w:id="5" w:name="_Toc210410829"/>
      <w:bookmarkStart w:id="6" w:name="_Toc212565339"/>
      <w:r>
        <w:rPr>
          <w:rFonts w:hAnsi="標楷體" w:hint="eastAsia"/>
          <w:color w:val="000000"/>
        </w:rPr>
        <w:t>八</w:t>
      </w:r>
      <w:r w:rsidRPr="00F10C9D">
        <w:rPr>
          <w:rFonts w:hAnsi="標楷體" w:hint="eastAsia"/>
          <w:color w:val="000000"/>
        </w:rPr>
        <w:t>、為確保我國海域及漁獲物之輻射安全，允宜賡續</w:t>
      </w:r>
      <w:r w:rsidR="00775732">
        <w:rPr>
          <w:rFonts w:hAnsi="標楷體" w:hint="eastAsia"/>
          <w:color w:val="000000"/>
        </w:rPr>
        <w:t>嚴</w:t>
      </w:r>
      <w:r w:rsidRPr="00F10C9D">
        <w:rPr>
          <w:rFonts w:hAnsi="標楷體" w:hint="eastAsia"/>
          <w:color w:val="000000"/>
        </w:rPr>
        <w:t>加監控，並提升生物氚實驗室檢測量目標，</w:t>
      </w:r>
      <w:bookmarkEnd w:id="5"/>
      <w:r w:rsidRPr="00F10C9D">
        <w:rPr>
          <w:rFonts w:hAnsi="標楷體" w:hint="eastAsia"/>
          <w:color w:val="000000"/>
        </w:rPr>
        <w:t>以充分發揮設置功能，並增進預算運用效益</w:t>
      </w:r>
      <w:bookmarkEnd w:id="6"/>
      <w:r w:rsidRPr="00F10C9D">
        <w:rPr>
          <w:rFonts w:hAnsi="標楷體"/>
          <w:color w:val="000000"/>
        </w:rPr>
        <w:t xml:space="preserve"> </w:t>
      </w:r>
    </w:p>
    <w:p w:rsidR="00F742F1" w:rsidRDefault="00F742F1" w:rsidP="007A13A7">
      <w:pPr>
        <w:ind w:left="567" w:firstLine="567"/>
        <w:rPr>
          <w:color w:val="000000"/>
        </w:rPr>
      </w:pPr>
      <w:r w:rsidRPr="00AA1D9B">
        <w:rPr>
          <w:rFonts w:hint="eastAsia"/>
          <w:color w:val="000000"/>
        </w:rPr>
        <w:t>核安會及所屬11</w:t>
      </w:r>
      <w:r w:rsidRPr="00AA1D9B">
        <w:rPr>
          <w:color w:val="000000"/>
        </w:rPr>
        <w:t>5</w:t>
      </w:r>
      <w:r w:rsidRPr="00AA1D9B">
        <w:rPr>
          <w:rFonts w:hint="eastAsia"/>
          <w:color w:val="000000"/>
        </w:rPr>
        <w:t>年度單位預算案分別於「原子能科學發展-國家原子能科技研究院營運發展計畫」、「游離輻射安全防護-海域氚水監控跨部會合作」及「環境輻射偵測-台灣周邊海域海水氚監測」項下續辦「國家海域放射性物質擴散預警及安全性評估應對計畫」，各編列4</w:t>
      </w:r>
      <w:r w:rsidRPr="00AA1D9B">
        <w:rPr>
          <w:color w:val="000000"/>
        </w:rPr>
        <w:t>,0</w:t>
      </w:r>
      <w:r w:rsidRPr="00AA1D9B">
        <w:rPr>
          <w:rFonts w:hint="eastAsia"/>
          <w:color w:val="000000"/>
        </w:rPr>
        <w:t>56萬7千元、5</w:t>
      </w:r>
      <w:r w:rsidRPr="00AA1D9B">
        <w:rPr>
          <w:color w:val="000000"/>
        </w:rPr>
        <w:t>19</w:t>
      </w:r>
      <w:r w:rsidRPr="00AA1D9B">
        <w:rPr>
          <w:rFonts w:hint="eastAsia"/>
          <w:color w:val="000000"/>
        </w:rPr>
        <w:t>萬5千元及860萬1千元，合共5</w:t>
      </w:r>
      <w:r w:rsidRPr="00AA1D9B">
        <w:rPr>
          <w:color w:val="000000"/>
        </w:rPr>
        <w:t>,436</w:t>
      </w:r>
      <w:r w:rsidRPr="00AA1D9B">
        <w:rPr>
          <w:rFonts w:hint="eastAsia"/>
          <w:color w:val="000000"/>
        </w:rPr>
        <w:t>萬3千元，用以</w:t>
      </w:r>
      <w:r w:rsidRPr="00AA1D9B">
        <w:rPr>
          <w:rFonts w:hAnsi="標楷體" w:hint="eastAsia"/>
          <w:color w:val="000000"/>
        </w:rPr>
        <w:t>因應</w:t>
      </w:r>
      <w:r w:rsidRPr="00AA1D9B">
        <w:rPr>
          <w:rFonts w:hint="eastAsia"/>
          <w:color w:val="000000"/>
        </w:rPr>
        <w:t>日本福島核災含氚廢水海洋排放後辦理相關應對措施所需經費。茲說明如下：</w:t>
      </w:r>
    </w:p>
    <w:p w:rsidR="00F742F1" w:rsidRPr="00D41BE9" w:rsidRDefault="00F742F1" w:rsidP="00D41BE9">
      <w:pPr>
        <w:pStyle w:val="a5"/>
        <w:ind w:left="851" w:hanging="284"/>
      </w:pPr>
      <w:r w:rsidRPr="00D41BE9">
        <w:rPr>
          <w:rFonts w:hint="eastAsia"/>
          <w:b/>
        </w:rPr>
        <w:lastRenderedPageBreak/>
        <w:t>(一)計畫</w:t>
      </w:r>
      <w:r w:rsidR="00775732">
        <w:rPr>
          <w:rFonts w:hint="eastAsia"/>
          <w:b/>
        </w:rPr>
        <w:t>及預算執行</w:t>
      </w:r>
      <w:r w:rsidRPr="00D41BE9">
        <w:rPr>
          <w:rFonts w:hint="eastAsia"/>
          <w:b/>
        </w:rPr>
        <w:t>概要</w:t>
      </w:r>
    </w:p>
    <w:p w:rsidR="00F742F1" w:rsidRDefault="00F742F1" w:rsidP="00852307">
      <w:pPr>
        <w:pStyle w:val="123"/>
        <w:ind w:left="1133" w:hanging="283"/>
        <w:rPr>
          <w:rFonts w:hAnsi="標楷體"/>
          <w:color w:val="C45911"/>
        </w:rPr>
      </w:pPr>
      <w:r w:rsidRPr="00D41BE9">
        <w:t>1.</w:t>
      </w:r>
      <w:r w:rsidRPr="00D41BE9">
        <w:rPr>
          <w:rFonts w:hint="eastAsia"/>
        </w:rPr>
        <w:t>「國家海域放射性物質擴散預警及安全性評估應對計畫」</w:t>
      </w:r>
      <w:r>
        <w:rPr>
          <w:rFonts w:hint="eastAsia"/>
        </w:rPr>
        <w:t>緣起及目標：核安會109年度為因應日本規劃以海洋排放福島電廠氚廢水，擬定我國鄰近海洋「整備期」、「應對期」及後續「長期監控」3階段技術發展與事件應對布局。第1階段「國家海域放射性物質環境輻射監測及安全評估整備計畫」執行期程110年7月至111年12月，主要目標為完成所有必要整備工作以因應2年後之排放事件。112年度開始接續執行之第2階段</w:t>
      </w:r>
      <w:r w:rsidRPr="00D41BE9">
        <w:rPr>
          <w:rFonts w:hint="eastAsia"/>
        </w:rPr>
        <w:t>「國家海域放射性物質擴散預警及安全性評估應對計畫」</w:t>
      </w:r>
      <w:r>
        <w:rPr>
          <w:rFonts w:hint="eastAsia"/>
        </w:rPr>
        <w:t>係依循第1階段所預警之可能擴散趨勢範圍及受影響魚種，規劃進行排放後之跨領域應對監測技術發展，以確保國人食用安全及漁業之風評。</w:t>
      </w:r>
    </w:p>
    <w:p w:rsidR="00F742F1" w:rsidRDefault="00F742F1" w:rsidP="00053E45">
      <w:pPr>
        <w:pStyle w:val="123"/>
        <w:ind w:left="1133" w:hanging="283"/>
      </w:pPr>
      <w:r>
        <w:rPr>
          <w:rFonts w:hint="eastAsia"/>
        </w:rPr>
        <w:t>2</w:t>
      </w:r>
      <w:r w:rsidRPr="00D41BE9">
        <w:t>.</w:t>
      </w:r>
      <w:r>
        <w:rPr>
          <w:rFonts w:hint="eastAsia"/>
        </w:rPr>
        <w:t>本計畫於111年5月經行政院核定，總經費5億1</w:t>
      </w:r>
      <w:r>
        <w:t>,109</w:t>
      </w:r>
      <w:r>
        <w:rPr>
          <w:rFonts w:hint="eastAsia"/>
        </w:rPr>
        <w:t>萬2千元，辦理期程112至115年度，係由核安會及所屬、衛生福利部食品藥物管理署、交通部中央氣象署、海洋委員會國家海洋研究院、農業部水產試驗所及漁業署等共同辦理，其</w:t>
      </w:r>
      <w:r>
        <w:rPr>
          <w:rFonts w:hint="eastAsia"/>
        </w:rPr>
        <w:lastRenderedPageBreak/>
        <w:t>中核安會及所屬(含偵測中心及國原院)經費2億7</w:t>
      </w:r>
      <w:r>
        <w:t>,029</w:t>
      </w:r>
      <w:r>
        <w:rPr>
          <w:rFonts w:hint="eastAsia"/>
        </w:rPr>
        <w:t>萬6千元，占全程總經費52.89%。</w:t>
      </w:r>
    </w:p>
    <w:p w:rsidR="00F742F1" w:rsidRDefault="001F1566" w:rsidP="00053E45">
      <w:pPr>
        <w:pStyle w:val="123"/>
        <w:ind w:left="1133" w:hanging="283"/>
        <w:rPr>
          <w:rFonts w:hint="eastAsia"/>
        </w:rPr>
      </w:pPr>
      <w:r>
        <w:rPr>
          <w:rFonts w:hint="eastAsia"/>
        </w:rPr>
        <w:t>3</w:t>
      </w:r>
      <w:r w:rsidR="00F742F1">
        <w:rPr>
          <w:rFonts w:hint="eastAsia"/>
        </w:rPr>
        <w:t>.核安會及所屬辦理本計畫之「</w:t>
      </w:r>
      <w:r w:rsidR="00F742F1" w:rsidRPr="00DE1FD5">
        <w:rPr>
          <w:rFonts w:hint="eastAsia"/>
        </w:rPr>
        <w:t>海域放射性物質排放事件例行化預報及異常排放示警處理研究</w:t>
      </w:r>
      <w:r w:rsidR="00F742F1">
        <w:rPr>
          <w:rFonts w:hint="eastAsia"/>
        </w:rPr>
        <w:t>」、「</w:t>
      </w:r>
      <w:r w:rsidR="00F742F1" w:rsidRPr="00DE1FD5">
        <w:rPr>
          <w:rFonts w:hint="eastAsia"/>
        </w:rPr>
        <w:t>海域重要漁場水質與洄游魚種輻射安全評估研究</w:t>
      </w:r>
      <w:r w:rsidR="00F742F1">
        <w:rPr>
          <w:rFonts w:hint="eastAsia"/>
        </w:rPr>
        <w:t>」及「</w:t>
      </w:r>
      <w:r w:rsidR="00F742F1" w:rsidRPr="00DE1FD5">
        <w:rPr>
          <w:rFonts w:hint="eastAsia"/>
        </w:rPr>
        <w:t>海域生物氚量測及放射性物質傳輸安全評估研究</w:t>
      </w:r>
      <w:r w:rsidR="00F742F1">
        <w:rPr>
          <w:rFonts w:hint="eastAsia"/>
        </w:rPr>
        <w:t>」等子計畫，截至113年度累計編列9</w:t>
      </w:r>
      <w:r w:rsidR="00F742F1">
        <w:t>,911</w:t>
      </w:r>
      <w:r w:rsidR="00F742F1">
        <w:rPr>
          <w:rFonts w:hint="eastAsia"/>
        </w:rPr>
        <w:t>萬元，決算數9</w:t>
      </w:r>
      <w:r w:rsidR="00F742F1">
        <w:t>,872</w:t>
      </w:r>
      <w:r w:rsidR="00F742F1">
        <w:rPr>
          <w:rFonts w:hint="eastAsia"/>
        </w:rPr>
        <w:t>萬1千元，執行率99.61%；114年度賡續編列5,22</w:t>
      </w:r>
      <w:r w:rsidR="007B6DBC">
        <w:rPr>
          <w:rFonts w:hint="eastAsia"/>
        </w:rPr>
        <w:t>9</w:t>
      </w:r>
      <w:r w:rsidR="00F742F1">
        <w:rPr>
          <w:rFonts w:hint="eastAsia"/>
        </w:rPr>
        <w:t>萬</w:t>
      </w:r>
      <w:r w:rsidR="007B6DBC">
        <w:rPr>
          <w:rFonts w:hint="eastAsia"/>
        </w:rPr>
        <w:t>4</w:t>
      </w:r>
      <w:r w:rsidR="00F742F1">
        <w:rPr>
          <w:rFonts w:hint="eastAsia"/>
        </w:rPr>
        <w:t>千元，截至114年7月底執行數為2</w:t>
      </w:r>
      <w:r w:rsidR="00F742F1">
        <w:t>,107</w:t>
      </w:r>
      <w:r w:rsidR="00F742F1">
        <w:rPr>
          <w:rFonts w:hint="eastAsia"/>
        </w:rPr>
        <w:t>萬2千元(詳表1)。</w:t>
      </w:r>
    </w:p>
    <w:p w:rsidR="00F742F1" w:rsidRPr="000A460D" w:rsidRDefault="00F742F1" w:rsidP="0063054A">
      <w:pPr>
        <w:pStyle w:val="200"/>
        <w:spacing w:beforeLines="30" w:before="154" w:line="360" w:lineRule="exact"/>
        <w:ind w:leftChars="-39" w:left="655" w:hangingChars="270" w:hanging="766"/>
        <w:jc w:val="both"/>
        <w:rPr>
          <w:b/>
          <w:sz w:val="28"/>
        </w:rPr>
      </w:pPr>
      <w:r w:rsidRPr="000A460D">
        <w:rPr>
          <w:rFonts w:hint="eastAsia"/>
          <w:b/>
          <w:sz w:val="28"/>
        </w:rPr>
        <w:t xml:space="preserve">表1  </w:t>
      </w:r>
      <w:r w:rsidRPr="000A460D">
        <w:rPr>
          <w:b/>
          <w:sz w:val="28"/>
        </w:rPr>
        <w:t>112</w:t>
      </w:r>
      <w:r w:rsidRPr="000A460D">
        <w:rPr>
          <w:rFonts w:hint="eastAsia"/>
          <w:b/>
          <w:sz w:val="28"/>
        </w:rPr>
        <w:t>至1</w:t>
      </w:r>
      <w:r w:rsidRPr="000A460D">
        <w:rPr>
          <w:b/>
          <w:sz w:val="28"/>
        </w:rPr>
        <w:t>1</w:t>
      </w:r>
      <w:r w:rsidRPr="000A460D">
        <w:rPr>
          <w:rFonts w:hint="eastAsia"/>
          <w:b/>
          <w:sz w:val="28"/>
        </w:rPr>
        <w:t>5年度核安會及所屬辦理「國家海域放射性物質擴散預警及安全評估應對計畫」預算編列與執行概況表</w:t>
      </w:r>
    </w:p>
    <w:p w:rsidR="007B6DBC" w:rsidRDefault="00F742F1" w:rsidP="007B6DBC">
      <w:pPr>
        <w:pStyle w:val="141"/>
        <w:jc w:val="right"/>
        <w:rPr>
          <w:rFonts w:hint="eastAsia"/>
        </w:rPr>
      </w:pPr>
      <w:r w:rsidRPr="000A460D">
        <w:rPr>
          <w:rFonts w:hint="eastAsia"/>
        </w:rPr>
        <w:lastRenderedPageBreak/>
        <w:t>單位</w:t>
      </w:r>
      <w:r w:rsidRPr="000A460D">
        <w:rPr>
          <w:rFonts w:hAnsi="標楷體" w:hint="eastAsia"/>
        </w:rPr>
        <w:t>：</w:t>
      </w:r>
      <w:r w:rsidRPr="000A460D">
        <w:rPr>
          <w:rFonts w:hint="eastAsia"/>
        </w:rPr>
        <w:t>新臺幣千元</w:t>
      </w:r>
    </w:p>
    <w:tbl>
      <w:tblPr>
        <w:tblW w:w="8679" w:type="dxa"/>
        <w:tblInd w:w="-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68"/>
        <w:gridCol w:w="784"/>
        <w:gridCol w:w="784"/>
        <w:gridCol w:w="784"/>
        <w:gridCol w:w="784"/>
        <w:gridCol w:w="804"/>
        <w:gridCol w:w="721"/>
        <w:gridCol w:w="840"/>
        <w:gridCol w:w="910"/>
      </w:tblGrid>
      <w:tr w:rsidR="007B6DBC" w:rsidRPr="007B6DBC" w:rsidTr="00D04F46">
        <w:trPr>
          <w:tblHeader/>
        </w:trPr>
        <w:tc>
          <w:tcPr>
            <w:tcW w:w="2268" w:type="dxa"/>
            <w:vMerge w:val="restart"/>
            <w:shd w:val="clear" w:color="auto" w:fill="auto"/>
            <w:vAlign w:val="center"/>
          </w:tcPr>
          <w:p w:rsidR="002F6BEC" w:rsidRPr="007B6DBC" w:rsidRDefault="002F6BEC" w:rsidP="00571488">
            <w:pPr>
              <w:pStyle w:val="141"/>
              <w:jc w:val="center"/>
              <w:rPr>
                <w:spacing w:val="-20"/>
                <w:w w:val="95"/>
              </w:rPr>
            </w:pPr>
            <w:r w:rsidRPr="007B6DBC">
              <w:rPr>
                <w:rFonts w:hint="eastAsia"/>
                <w:spacing w:val="-20"/>
                <w:w w:val="95"/>
              </w:rPr>
              <w:t>子計畫名稱</w:t>
            </w:r>
          </w:p>
        </w:tc>
        <w:tc>
          <w:tcPr>
            <w:tcW w:w="784" w:type="dxa"/>
            <w:vMerge w:val="restart"/>
            <w:shd w:val="clear" w:color="auto" w:fill="auto"/>
          </w:tcPr>
          <w:p w:rsidR="002F6BEC" w:rsidRPr="007B6DBC" w:rsidRDefault="002F6BEC" w:rsidP="002F6BEC">
            <w:pPr>
              <w:pStyle w:val="141"/>
              <w:jc w:val="center"/>
              <w:rPr>
                <w:spacing w:val="-20"/>
                <w:w w:val="95"/>
              </w:rPr>
            </w:pPr>
            <w:r w:rsidRPr="007B6DBC">
              <w:rPr>
                <w:rFonts w:hint="eastAsia"/>
                <w:spacing w:val="-20"/>
                <w:w w:val="95"/>
              </w:rPr>
              <w:t>經費</w:t>
            </w:r>
          </w:p>
          <w:p w:rsidR="002F6BEC" w:rsidRPr="007B6DBC" w:rsidRDefault="002F6BEC" w:rsidP="002F6BEC">
            <w:pPr>
              <w:pStyle w:val="141"/>
              <w:jc w:val="center"/>
              <w:rPr>
                <w:spacing w:val="-20"/>
                <w:w w:val="95"/>
              </w:rPr>
            </w:pPr>
            <w:r w:rsidRPr="007B6DBC">
              <w:rPr>
                <w:rFonts w:hint="eastAsia"/>
                <w:spacing w:val="-20"/>
                <w:w w:val="95"/>
              </w:rPr>
              <w:t>總數</w:t>
            </w:r>
          </w:p>
        </w:tc>
        <w:tc>
          <w:tcPr>
            <w:tcW w:w="1568" w:type="dxa"/>
            <w:gridSpan w:val="2"/>
            <w:shd w:val="clear" w:color="auto" w:fill="auto"/>
          </w:tcPr>
          <w:p w:rsidR="002F6BEC" w:rsidRPr="007B6DBC" w:rsidRDefault="002F6BEC" w:rsidP="007B6DBC">
            <w:pPr>
              <w:pStyle w:val="141"/>
              <w:jc w:val="center"/>
              <w:rPr>
                <w:spacing w:val="-20"/>
                <w:w w:val="95"/>
              </w:rPr>
            </w:pPr>
            <w:r w:rsidRPr="007B6DBC">
              <w:rPr>
                <w:rFonts w:hint="eastAsia"/>
                <w:spacing w:val="-20"/>
                <w:w w:val="95"/>
              </w:rPr>
              <w:t>1</w:t>
            </w:r>
            <w:r w:rsidRPr="007B6DBC">
              <w:rPr>
                <w:spacing w:val="-20"/>
                <w:w w:val="95"/>
              </w:rPr>
              <w:t>12</w:t>
            </w:r>
            <w:r w:rsidRPr="007B6DBC">
              <w:rPr>
                <w:rFonts w:hint="eastAsia"/>
                <w:spacing w:val="-20"/>
                <w:w w:val="95"/>
              </w:rPr>
              <w:t>年度</w:t>
            </w:r>
          </w:p>
        </w:tc>
        <w:tc>
          <w:tcPr>
            <w:tcW w:w="1588" w:type="dxa"/>
            <w:gridSpan w:val="2"/>
            <w:shd w:val="clear" w:color="auto" w:fill="auto"/>
          </w:tcPr>
          <w:p w:rsidR="002F6BEC" w:rsidRPr="007B6DBC" w:rsidRDefault="002F6BEC" w:rsidP="007B6DBC">
            <w:pPr>
              <w:pStyle w:val="141"/>
              <w:jc w:val="center"/>
              <w:rPr>
                <w:spacing w:val="-20"/>
                <w:w w:val="95"/>
              </w:rPr>
            </w:pPr>
            <w:r w:rsidRPr="007B6DBC">
              <w:rPr>
                <w:rFonts w:hint="eastAsia"/>
                <w:spacing w:val="-20"/>
                <w:w w:val="95"/>
              </w:rPr>
              <w:t>1</w:t>
            </w:r>
            <w:r w:rsidRPr="007B6DBC">
              <w:rPr>
                <w:spacing w:val="-20"/>
                <w:w w:val="95"/>
              </w:rPr>
              <w:t>13</w:t>
            </w:r>
            <w:r w:rsidRPr="007B6DBC">
              <w:rPr>
                <w:rFonts w:hint="eastAsia"/>
                <w:spacing w:val="-20"/>
                <w:w w:val="95"/>
              </w:rPr>
              <w:t>年度</w:t>
            </w:r>
          </w:p>
        </w:tc>
        <w:tc>
          <w:tcPr>
            <w:tcW w:w="1561" w:type="dxa"/>
            <w:gridSpan w:val="2"/>
          </w:tcPr>
          <w:p w:rsidR="002F6BEC" w:rsidRPr="007B6DBC" w:rsidRDefault="002F6BEC" w:rsidP="007B6DBC">
            <w:pPr>
              <w:pStyle w:val="141"/>
              <w:jc w:val="center"/>
              <w:rPr>
                <w:rFonts w:hint="eastAsia"/>
                <w:spacing w:val="-20"/>
                <w:w w:val="95"/>
              </w:rPr>
            </w:pPr>
            <w:r w:rsidRPr="007B6DBC">
              <w:rPr>
                <w:rFonts w:hint="eastAsia"/>
                <w:spacing w:val="-20"/>
                <w:w w:val="95"/>
              </w:rPr>
              <w:t>114年度</w:t>
            </w:r>
          </w:p>
        </w:tc>
        <w:tc>
          <w:tcPr>
            <w:tcW w:w="910" w:type="dxa"/>
          </w:tcPr>
          <w:p w:rsidR="002F6BEC" w:rsidRPr="007B6DBC" w:rsidRDefault="002F6BEC" w:rsidP="007B6DBC">
            <w:pPr>
              <w:pStyle w:val="141"/>
              <w:jc w:val="center"/>
              <w:rPr>
                <w:rFonts w:hint="eastAsia"/>
                <w:spacing w:val="-20"/>
                <w:w w:val="95"/>
              </w:rPr>
            </w:pPr>
            <w:r w:rsidRPr="007B6DBC">
              <w:rPr>
                <w:rFonts w:hint="eastAsia"/>
                <w:spacing w:val="-20"/>
                <w:w w:val="95"/>
              </w:rPr>
              <w:t>115年度</w:t>
            </w:r>
          </w:p>
        </w:tc>
      </w:tr>
      <w:tr w:rsidR="002F6BEC" w:rsidRPr="007B6DBC" w:rsidTr="00D04F46">
        <w:trPr>
          <w:tblHeader/>
        </w:trPr>
        <w:tc>
          <w:tcPr>
            <w:tcW w:w="2268" w:type="dxa"/>
            <w:vMerge/>
            <w:shd w:val="clear" w:color="auto" w:fill="auto"/>
          </w:tcPr>
          <w:p w:rsidR="002F6BEC" w:rsidRPr="007B6DBC" w:rsidRDefault="002F6BEC" w:rsidP="002F6BEC">
            <w:pPr>
              <w:pStyle w:val="141"/>
              <w:rPr>
                <w:spacing w:val="-20"/>
                <w:w w:val="95"/>
              </w:rPr>
            </w:pPr>
          </w:p>
        </w:tc>
        <w:tc>
          <w:tcPr>
            <w:tcW w:w="784" w:type="dxa"/>
            <w:vMerge/>
            <w:shd w:val="clear" w:color="auto" w:fill="auto"/>
          </w:tcPr>
          <w:p w:rsidR="002F6BEC" w:rsidRPr="007B6DBC" w:rsidRDefault="002F6BEC" w:rsidP="002F6BEC">
            <w:pPr>
              <w:pStyle w:val="141"/>
              <w:jc w:val="right"/>
              <w:rPr>
                <w:spacing w:val="-20"/>
                <w:w w:val="95"/>
              </w:rPr>
            </w:pPr>
          </w:p>
        </w:tc>
        <w:tc>
          <w:tcPr>
            <w:tcW w:w="784" w:type="dxa"/>
            <w:shd w:val="clear" w:color="auto" w:fill="auto"/>
          </w:tcPr>
          <w:p w:rsidR="002F6BEC" w:rsidRPr="007B6DBC" w:rsidRDefault="002F6BEC" w:rsidP="002F6BEC">
            <w:pPr>
              <w:pStyle w:val="141"/>
              <w:ind w:rightChars="-45" w:right="-128"/>
              <w:rPr>
                <w:spacing w:val="-20"/>
                <w:w w:val="95"/>
              </w:rPr>
            </w:pPr>
            <w:r w:rsidRPr="007B6DBC">
              <w:rPr>
                <w:rFonts w:hint="eastAsia"/>
                <w:spacing w:val="-20"/>
                <w:w w:val="95"/>
              </w:rPr>
              <w:t>預算數</w:t>
            </w:r>
          </w:p>
        </w:tc>
        <w:tc>
          <w:tcPr>
            <w:tcW w:w="784" w:type="dxa"/>
            <w:shd w:val="clear" w:color="auto" w:fill="auto"/>
          </w:tcPr>
          <w:p w:rsidR="002F6BEC" w:rsidRPr="007B6DBC" w:rsidRDefault="002F6BEC" w:rsidP="002F6BEC">
            <w:pPr>
              <w:pStyle w:val="141"/>
              <w:rPr>
                <w:spacing w:val="-20"/>
                <w:w w:val="95"/>
              </w:rPr>
            </w:pPr>
            <w:r w:rsidRPr="007B6DBC">
              <w:rPr>
                <w:rFonts w:hint="eastAsia"/>
                <w:spacing w:val="-20"/>
                <w:w w:val="95"/>
              </w:rPr>
              <w:t>決算數</w:t>
            </w:r>
          </w:p>
        </w:tc>
        <w:tc>
          <w:tcPr>
            <w:tcW w:w="784" w:type="dxa"/>
            <w:shd w:val="clear" w:color="auto" w:fill="auto"/>
          </w:tcPr>
          <w:p w:rsidR="002F6BEC" w:rsidRPr="007B6DBC" w:rsidRDefault="002F6BEC" w:rsidP="002F6BEC">
            <w:pPr>
              <w:pStyle w:val="141"/>
              <w:ind w:left="1" w:rightChars="-38" w:right="-108" w:hanging="1"/>
              <w:rPr>
                <w:spacing w:val="-20"/>
                <w:w w:val="95"/>
              </w:rPr>
            </w:pPr>
            <w:r w:rsidRPr="007B6DBC">
              <w:rPr>
                <w:rFonts w:hint="eastAsia"/>
                <w:spacing w:val="-20"/>
                <w:w w:val="95"/>
              </w:rPr>
              <w:t>預算數</w:t>
            </w:r>
          </w:p>
        </w:tc>
        <w:tc>
          <w:tcPr>
            <w:tcW w:w="804" w:type="dxa"/>
            <w:shd w:val="clear" w:color="auto" w:fill="auto"/>
          </w:tcPr>
          <w:p w:rsidR="002F6BEC" w:rsidRPr="007B6DBC" w:rsidRDefault="002F6BEC" w:rsidP="002F6BEC">
            <w:pPr>
              <w:pStyle w:val="141"/>
              <w:rPr>
                <w:spacing w:val="-20"/>
                <w:w w:val="95"/>
              </w:rPr>
            </w:pPr>
            <w:r w:rsidRPr="007B6DBC">
              <w:rPr>
                <w:rFonts w:hint="eastAsia"/>
                <w:spacing w:val="-20"/>
                <w:w w:val="95"/>
              </w:rPr>
              <w:t>決算數</w:t>
            </w:r>
          </w:p>
        </w:tc>
        <w:tc>
          <w:tcPr>
            <w:tcW w:w="721" w:type="dxa"/>
          </w:tcPr>
          <w:p w:rsidR="002F6BEC" w:rsidRPr="007B6DBC" w:rsidRDefault="002F6BEC" w:rsidP="00D04F46">
            <w:pPr>
              <w:pStyle w:val="141"/>
              <w:ind w:rightChars="-33" w:right="-94"/>
              <w:rPr>
                <w:spacing w:val="-20"/>
                <w:w w:val="95"/>
              </w:rPr>
            </w:pPr>
            <w:r w:rsidRPr="007B6DBC">
              <w:rPr>
                <w:rFonts w:hint="eastAsia"/>
                <w:spacing w:val="-20"/>
                <w:w w:val="95"/>
              </w:rPr>
              <w:t>預算數</w:t>
            </w:r>
          </w:p>
        </w:tc>
        <w:tc>
          <w:tcPr>
            <w:tcW w:w="840" w:type="dxa"/>
          </w:tcPr>
          <w:p w:rsidR="002F6BEC" w:rsidRPr="007B6DBC" w:rsidRDefault="002F6BEC" w:rsidP="002F6BEC">
            <w:pPr>
              <w:pStyle w:val="141"/>
              <w:rPr>
                <w:spacing w:val="-20"/>
                <w:w w:val="95"/>
              </w:rPr>
            </w:pPr>
            <w:r w:rsidRPr="007B6DBC">
              <w:rPr>
                <w:rFonts w:hint="eastAsia"/>
                <w:spacing w:val="-20"/>
                <w:w w:val="95"/>
              </w:rPr>
              <w:t>執行數</w:t>
            </w:r>
          </w:p>
        </w:tc>
        <w:tc>
          <w:tcPr>
            <w:tcW w:w="910" w:type="dxa"/>
          </w:tcPr>
          <w:p w:rsidR="002F6BEC" w:rsidRPr="007B6DBC" w:rsidRDefault="002F6BEC" w:rsidP="007B6DBC">
            <w:pPr>
              <w:pStyle w:val="141"/>
              <w:ind w:rightChars="-21" w:right="-60"/>
              <w:rPr>
                <w:spacing w:val="-20"/>
                <w:w w:val="95"/>
              </w:rPr>
            </w:pPr>
            <w:r w:rsidRPr="007B6DBC">
              <w:rPr>
                <w:rFonts w:hint="eastAsia"/>
                <w:spacing w:val="-20"/>
                <w:w w:val="95"/>
              </w:rPr>
              <w:t>預算案數</w:t>
            </w:r>
          </w:p>
        </w:tc>
      </w:tr>
      <w:tr w:rsidR="002F6BEC" w:rsidRPr="007B6DBC" w:rsidTr="00D04F46">
        <w:tc>
          <w:tcPr>
            <w:tcW w:w="2268" w:type="dxa"/>
            <w:shd w:val="clear" w:color="auto" w:fill="auto"/>
          </w:tcPr>
          <w:p w:rsidR="002F6BEC" w:rsidRPr="007B6DBC" w:rsidRDefault="002F6BEC" w:rsidP="00D04F46">
            <w:pPr>
              <w:pStyle w:val="141"/>
              <w:ind w:rightChars="-25" w:right="-71"/>
              <w:rPr>
                <w:spacing w:val="-20"/>
                <w:w w:val="95"/>
              </w:rPr>
            </w:pPr>
            <w:r w:rsidRPr="007B6DBC">
              <w:rPr>
                <w:rFonts w:hint="eastAsia"/>
                <w:spacing w:val="-20"/>
                <w:w w:val="95"/>
              </w:rPr>
              <w:t>海域放射性物質排放事件例行化預報及異常排放示警處理研究</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8</w:t>
            </w:r>
            <w:r w:rsidRPr="007B6DBC">
              <w:rPr>
                <w:spacing w:val="-20"/>
                <w:w w:val="95"/>
              </w:rPr>
              <w:t>,428</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1</w:t>
            </w:r>
            <w:r w:rsidRPr="007B6DBC">
              <w:rPr>
                <w:spacing w:val="-20"/>
                <w:w w:val="95"/>
              </w:rPr>
              <w:t>,692</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1</w:t>
            </w:r>
            <w:r w:rsidRPr="007B6DBC">
              <w:rPr>
                <w:spacing w:val="-20"/>
                <w:w w:val="95"/>
              </w:rPr>
              <w:t>,654</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1</w:t>
            </w:r>
            <w:r w:rsidRPr="007B6DBC">
              <w:rPr>
                <w:spacing w:val="-20"/>
                <w:w w:val="95"/>
              </w:rPr>
              <w:t>,678</w:t>
            </w:r>
          </w:p>
        </w:tc>
        <w:tc>
          <w:tcPr>
            <w:tcW w:w="804" w:type="dxa"/>
            <w:shd w:val="clear" w:color="auto" w:fill="auto"/>
            <w:vAlign w:val="center"/>
          </w:tcPr>
          <w:p w:rsidR="002F6BEC" w:rsidRPr="007B6DBC" w:rsidRDefault="002F6BEC" w:rsidP="007B6DBC">
            <w:pPr>
              <w:pStyle w:val="141"/>
              <w:jc w:val="right"/>
              <w:rPr>
                <w:rFonts w:hint="eastAsia"/>
                <w:spacing w:val="-20"/>
                <w:w w:val="95"/>
              </w:rPr>
            </w:pPr>
            <w:r w:rsidRPr="007B6DBC">
              <w:rPr>
                <w:rFonts w:hint="eastAsia"/>
                <w:spacing w:val="-20"/>
                <w:w w:val="95"/>
              </w:rPr>
              <w:t>1,519</w:t>
            </w:r>
          </w:p>
        </w:tc>
        <w:tc>
          <w:tcPr>
            <w:tcW w:w="721"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1,840</w:t>
            </w:r>
          </w:p>
        </w:tc>
        <w:tc>
          <w:tcPr>
            <w:tcW w:w="84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137</w:t>
            </w:r>
          </w:p>
        </w:tc>
        <w:tc>
          <w:tcPr>
            <w:tcW w:w="91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2,107</w:t>
            </w:r>
          </w:p>
        </w:tc>
      </w:tr>
      <w:tr w:rsidR="002F6BEC" w:rsidRPr="007B6DBC" w:rsidTr="00D04F46">
        <w:tc>
          <w:tcPr>
            <w:tcW w:w="2268" w:type="dxa"/>
            <w:shd w:val="clear" w:color="auto" w:fill="auto"/>
          </w:tcPr>
          <w:p w:rsidR="002F6BEC" w:rsidRPr="007B6DBC" w:rsidRDefault="002F6BEC" w:rsidP="00D04F46">
            <w:pPr>
              <w:pStyle w:val="141"/>
              <w:ind w:rightChars="-20" w:right="-57"/>
              <w:rPr>
                <w:spacing w:val="-20"/>
                <w:w w:val="95"/>
              </w:rPr>
            </w:pPr>
            <w:r w:rsidRPr="007B6DBC">
              <w:rPr>
                <w:rFonts w:hint="eastAsia"/>
                <w:spacing w:val="-20"/>
                <w:w w:val="95"/>
              </w:rPr>
              <w:t>海域重要漁場水質與洄游魚種輻射安全評估研究</w:t>
            </w:r>
          </w:p>
        </w:tc>
        <w:tc>
          <w:tcPr>
            <w:tcW w:w="784" w:type="dxa"/>
            <w:shd w:val="clear" w:color="auto" w:fill="auto"/>
            <w:vAlign w:val="center"/>
          </w:tcPr>
          <w:p w:rsidR="002F6BEC" w:rsidRPr="007B6DBC" w:rsidRDefault="002F6BEC" w:rsidP="007B6DBC">
            <w:pPr>
              <w:pStyle w:val="141"/>
              <w:ind w:leftChars="-26" w:left="-5" w:hangingChars="36" w:hanging="69"/>
              <w:jc w:val="right"/>
              <w:rPr>
                <w:spacing w:val="-20"/>
                <w:w w:val="95"/>
              </w:rPr>
            </w:pPr>
            <w:r w:rsidRPr="007B6DBC">
              <w:rPr>
                <w:rFonts w:hint="eastAsia"/>
                <w:spacing w:val="-20"/>
                <w:w w:val="95"/>
              </w:rPr>
              <w:t>3</w:t>
            </w:r>
            <w:r w:rsidRPr="007B6DBC">
              <w:rPr>
                <w:spacing w:val="-20"/>
                <w:w w:val="95"/>
              </w:rPr>
              <w:t>4,404</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6</w:t>
            </w:r>
            <w:r w:rsidRPr="007B6DBC">
              <w:rPr>
                <w:spacing w:val="-20"/>
                <w:w w:val="95"/>
              </w:rPr>
              <w:t>,555</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6</w:t>
            </w:r>
            <w:r w:rsidRPr="007B6DBC">
              <w:rPr>
                <w:spacing w:val="-20"/>
                <w:w w:val="95"/>
              </w:rPr>
              <w:t>,510</w:t>
            </w:r>
          </w:p>
        </w:tc>
        <w:tc>
          <w:tcPr>
            <w:tcW w:w="784" w:type="dxa"/>
            <w:shd w:val="clear" w:color="auto" w:fill="auto"/>
            <w:vAlign w:val="center"/>
          </w:tcPr>
          <w:p w:rsidR="002F6BEC" w:rsidRPr="007B6DBC" w:rsidRDefault="002F6BEC" w:rsidP="007B6DBC">
            <w:pPr>
              <w:pStyle w:val="141"/>
              <w:jc w:val="right"/>
              <w:rPr>
                <w:spacing w:val="-20"/>
                <w:w w:val="95"/>
              </w:rPr>
            </w:pPr>
            <w:r w:rsidRPr="007B6DBC">
              <w:rPr>
                <w:rFonts w:hint="eastAsia"/>
                <w:spacing w:val="-20"/>
                <w:w w:val="95"/>
              </w:rPr>
              <w:t>6</w:t>
            </w:r>
            <w:r w:rsidRPr="007B6DBC">
              <w:rPr>
                <w:spacing w:val="-20"/>
                <w:w w:val="95"/>
              </w:rPr>
              <w:t>,181</w:t>
            </w:r>
          </w:p>
        </w:tc>
        <w:tc>
          <w:tcPr>
            <w:tcW w:w="804" w:type="dxa"/>
            <w:shd w:val="clear" w:color="auto" w:fill="auto"/>
            <w:vAlign w:val="center"/>
          </w:tcPr>
          <w:p w:rsidR="002F6BEC" w:rsidRPr="007B6DBC" w:rsidRDefault="002F6BEC" w:rsidP="007B6DBC">
            <w:pPr>
              <w:pStyle w:val="141"/>
              <w:jc w:val="right"/>
              <w:rPr>
                <w:rFonts w:hint="eastAsia"/>
                <w:spacing w:val="-20"/>
                <w:w w:val="95"/>
              </w:rPr>
            </w:pPr>
            <w:r w:rsidRPr="007B6DBC">
              <w:rPr>
                <w:rFonts w:hint="eastAsia"/>
                <w:spacing w:val="-20"/>
                <w:w w:val="95"/>
              </w:rPr>
              <w:t>6,181</w:t>
            </w:r>
          </w:p>
        </w:tc>
        <w:tc>
          <w:tcPr>
            <w:tcW w:w="721" w:type="dxa"/>
            <w:vAlign w:val="center"/>
          </w:tcPr>
          <w:p w:rsidR="002F6BEC" w:rsidRPr="007B6DBC" w:rsidRDefault="002F6BEC" w:rsidP="007B6DBC">
            <w:pPr>
              <w:pStyle w:val="141"/>
              <w:ind w:leftChars="-36" w:left="1" w:hangingChars="54" w:hanging="103"/>
              <w:jc w:val="right"/>
              <w:rPr>
                <w:spacing w:val="-20"/>
                <w:w w:val="95"/>
              </w:rPr>
            </w:pPr>
            <w:r w:rsidRPr="007B6DBC">
              <w:rPr>
                <w:rFonts w:hint="eastAsia"/>
                <w:spacing w:val="-20"/>
                <w:w w:val="95"/>
              </w:rPr>
              <w:t>11,210</w:t>
            </w:r>
          </w:p>
        </w:tc>
        <w:tc>
          <w:tcPr>
            <w:tcW w:w="84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3,316</w:t>
            </w:r>
          </w:p>
        </w:tc>
        <w:tc>
          <w:tcPr>
            <w:tcW w:w="910" w:type="dxa"/>
            <w:vAlign w:val="center"/>
          </w:tcPr>
          <w:p w:rsidR="002F6BEC" w:rsidRPr="007B6DBC" w:rsidRDefault="002F6BEC" w:rsidP="007B6DBC">
            <w:pPr>
              <w:pStyle w:val="141"/>
              <w:jc w:val="right"/>
              <w:rPr>
                <w:rFonts w:hint="eastAsia"/>
                <w:spacing w:val="-20"/>
                <w:w w:val="95"/>
              </w:rPr>
            </w:pPr>
            <w:r w:rsidRPr="007B6DBC">
              <w:rPr>
                <w:rFonts w:hint="eastAsia"/>
                <w:spacing w:val="-20"/>
                <w:w w:val="95"/>
              </w:rPr>
              <w:t>11,689</w:t>
            </w:r>
          </w:p>
        </w:tc>
      </w:tr>
      <w:tr w:rsidR="002F6BEC" w:rsidRPr="007B6DBC" w:rsidTr="00D04F46">
        <w:tc>
          <w:tcPr>
            <w:tcW w:w="2268" w:type="dxa"/>
            <w:shd w:val="clear" w:color="auto" w:fill="auto"/>
          </w:tcPr>
          <w:p w:rsidR="002F6BEC" w:rsidRPr="007B6DBC" w:rsidRDefault="002F6BEC" w:rsidP="00D04F46">
            <w:pPr>
              <w:pStyle w:val="141"/>
              <w:ind w:rightChars="-30" w:right="-85"/>
              <w:rPr>
                <w:spacing w:val="-20"/>
                <w:w w:val="95"/>
              </w:rPr>
            </w:pPr>
            <w:r w:rsidRPr="007B6DBC">
              <w:rPr>
                <w:rFonts w:hint="eastAsia"/>
                <w:spacing w:val="-20"/>
                <w:w w:val="95"/>
              </w:rPr>
              <w:t>海域生物氚量測及放射性物質傳輸安全評估研究</w:t>
            </w:r>
          </w:p>
        </w:tc>
        <w:tc>
          <w:tcPr>
            <w:tcW w:w="784" w:type="dxa"/>
            <w:shd w:val="clear" w:color="auto" w:fill="auto"/>
            <w:vAlign w:val="center"/>
          </w:tcPr>
          <w:p w:rsidR="002F6BEC" w:rsidRPr="007B6DBC" w:rsidRDefault="002F6BEC" w:rsidP="002F6BEC">
            <w:pPr>
              <w:pStyle w:val="141"/>
              <w:ind w:leftChars="-40" w:left="-4" w:hangingChars="57" w:hanging="109"/>
              <w:jc w:val="right"/>
              <w:rPr>
                <w:spacing w:val="-20"/>
                <w:w w:val="95"/>
              </w:rPr>
            </w:pPr>
            <w:r w:rsidRPr="007B6DBC">
              <w:rPr>
                <w:rFonts w:hint="eastAsia"/>
                <w:spacing w:val="-20"/>
                <w:w w:val="95"/>
              </w:rPr>
              <w:t>2</w:t>
            </w:r>
            <w:r w:rsidRPr="007B6DBC">
              <w:rPr>
                <w:spacing w:val="-20"/>
                <w:w w:val="95"/>
              </w:rPr>
              <w:t>27,464</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4</w:t>
            </w:r>
            <w:r w:rsidRPr="007B6DBC">
              <w:rPr>
                <w:spacing w:val="-20"/>
                <w:w w:val="95"/>
              </w:rPr>
              <w:t>6,535</w:t>
            </w:r>
          </w:p>
        </w:tc>
        <w:tc>
          <w:tcPr>
            <w:tcW w:w="784" w:type="dxa"/>
            <w:shd w:val="clear" w:color="auto" w:fill="auto"/>
            <w:vAlign w:val="center"/>
          </w:tcPr>
          <w:p w:rsidR="002F6BEC" w:rsidRPr="007B6DBC" w:rsidRDefault="002F6BEC" w:rsidP="007B6DBC">
            <w:pPr>
              <w:pStyle w:val="141"/>
              <w:ind w:leftChars="-20" w:left="-2" w:hangingChars="29" w:hanging="55"/>
              <w:jc w:val="right"/>
              <w:rPr>
                <w:spacing w:val="-20"/>
                <w:w w:val="95"/>
              </w:rPr>
            </w:pPr>
            <w:r w:rsidRPr="007B6DBC">
              <w:rPr>
                <w:rFonts w:hint="eastAsia"/>
                <w:spacing w:val="-20"/>
                <w:w w:val="95"/>
              </w:rPr>
              <w:t>4</w:t>
            </w:r>
            <w:r w:rsidRPr="007B6DBC">
              <w:rPr>
                <w:spacing w:val="-20"/>
                <w:w w:val="95"/>
              </w:rPr>
              <w:t>6,388</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3</w:t>
            </w:r>
            <w:r w:rsidRPr="007B6DBC">
              <w:rPr>
                <w:spacing w:val="-20"/>
                <w:w w:val="95"/>
              </w:rPr>
              <w:t>6,469</w:t>
            </w:r>
          </w:p>
        </w:tc>
        <w:tc>
          <w:tcPr>
            <w:tcW w:w="80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36,469</w:t>
            </w:r>
          </w:p>
        </w:tc>
        <w:tc>
          <w:tcPr>
            <w:tcW w:w="721" w:type="dxa"/>
            <w:vAlign w:val="center"/>
          </w:tcPr>
          <w:p w:rsidR="002F6BEC" w:rsidRPr="007B6DBC" w:rsidRDefault="002F6BEC" w:rsidP="007B6DBC">
            <w:pPr>
              <w:pStyle w:val="141"/>
              <w:ind w:leftChars="-24" w:left="1" w:hangingChars="36" w:hanging="69"/>
              <w:jc w:val="right"/>
              <w:rPr>
                <w:rFonts w:hint="eastAsia"/>
                <w:spacing w:val="-20"/>
                <w:w w:val="95"/>
              </w:rPr>
            </w:pPr>
            <w:r w:rsidRPr="007B6DBC">
              <w:rPr>
                <w:rFonts w:hint="eastAsia"/>
                <w:spacing w:val="-20"/>
                <w:w w:val="95"/>
              </w:rPr>
              <w:t>39,244</w:t>
            </w:r>
          </w:p>
        </w:tc>
        <w:tc>
          <w:tcPr>
            <w:tcW w:w="84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17,619</w:t>
            </w:r>
          </w:p>
        </w:tc>
        <w:tc>
          <w:tcPr>
            <w:tcW w:w="91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40,567</w:t>
            </w:r>
          </w:p>
        </w:tc>
      </w:tr>
      <w:tr w:rsidR="002F6BEC" w:rsidRPr="007B6DBC" w:rsidTr="00D04F46">
        <w:tc>
          <w:tcPr>
            <w:tcW w:w="2268" w:type="dxa"/>
            <w:shd w:val="clear" w:color="auto" w:fill="auto"/>
          </w:tcPr>
          <w:p w:rsidR="002F6BEC" w:rsidRPr="007B6DBC" w:rsidRDefault="002F6BEC" w:rsidP="007B6DBC">
            <w:pPr>
              <w:pStyle w:val="141"/>
              <w:jc w:val="center"/>
              <w:rPr>
                <w:spacing w:val="-20"/>
                <w:w w:val="95"/>
              </w:rPr>
            </w:pPr>
            <w:r w:rsidRPr="007B6DBC">
              <w:rPr>
                <w:rFonts w:hint="eastAsia"/>
                <w:spacing w:val="-20"/>
                <w:w w:val="95"/>
              </w:rPr>
              <w:t>合計</w:t>
            </w:r>
          </w:p>
        </w:tc>
        <w:tc>
          <w:tcPr>
            <w:tcW w:w="784" w:type="dxa"/>
            <w:shd w:val="clear" w:color="auto" w:fill="auto"/>
            <w:vAlign w:val="center"/>
          </w:tcPr>
          <w:p w:rsidR="002F6BEC" w:rsidRPr="007B6DBC" w:rsidRDefault="002F6BEC" w:rsidP="002F6BEC">
            <w:pPr>
              <w:pStyle w:val="141"/>
              <w:ind w:leftChars="-60" w:left="-9" w:hangingChars="84" w:hanging="161"/>
              <w:jc w:val="right"/>
              <w:rPr>
                <w:spacing w:val="-20"/>
                <w:w w:val="95"/>
              </w:rPr>
            </w:pPr>
            <w:r w:rsidRPr="007B6DBC">
              <w:rPr>
                <w:rFonts w:hint="eastAsia"/>
                <w:spacing w:val="-20"/>
                <w:w w:val="95"/>
              </w:rPr>
              <w:t>2</w:t>
            </w:r>
            <w:r w:rsidRPr="007B6DBC">
              <w:rPr>
                <w:spacing w:val="-20"/>
                <w:w w:val="95"/>
              </w:rPr>
              <w:t>70,296</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5</w:t>
            </w:r>
            <w:r w:rsidRPr="007B6DBC">
              <w:rPr>
                <w:spacing w:val="-20"/>
                <w:w w:val="95"/>
              </w:rPr>
              <w:t>4,782</w:t>
            </w:r>
          </w:p>
        </w:tc>
        <w:tc>
          <w:tcPr>
            <w:tcW w:w="784" w:type="dxa"/>
            <w:shd w:val="clear" w:color="auto" w:fill="auto"/>
            <w:vAlign w:val="center"/>
          </w:tcPr>
          <w:p w:rsidR="002F6BEC" w:rsidRPr="007B6DBC" w:rsidRDefault="002F6BEC" w:rsidP="007B6DBC">
            <w:pPr>
              <w:pStyle w:val="141"/>
              <w:ind w:leftChars="-25" w:hangingChars="37" w:hanging="71"/>
              <w:jc w:val="right"/>
              <w:rPr>
                <w:spacing w:val="-20"/>
                <w:w w:val="95"/>
              </w:rPr>
            </w:pPr>
            <w:r w:rsidRPr="007B6DBC">
              <w:rPr>
                <w:rFonts w:hint="eastAsia"/>
                <w:spacing w:val="-20"/>
                <w:w w:val="95"/>
              </w:rPr>
              <w:t>5</w:t>
            </w:r>
            <w:r w:rsidRPr="007B6DBC">
              <w:rPr>
                <w:spacing w:val="-20"/>
                <w:w w:val="95"/>
              </w:rPr>
              <w:t>4,552</w:t>
            </w:r>
          </w:p>
        </w:tc>
        <w:tc>
          <w:tcPr>
            <w:tcW w:w="784" w:type="dxa"/>
            <w:shd w:val="clear" w:color="auto" w:fill="auto"/>
            <w:vAlign w:val="center"/>
          </w:tcPr>
          <w:p w:rsidR="002F6BEC" w:rsidRPr="007B6DBC" w:rsidRDefault="002F6BEC" w:rsidP="002F6BEC">
            <w:pPr>
              <w:pStyle w:val="141"/>
              <w:jc w:val="right"/>
              <w:rPr>
                <w:spacing w:val="-20"/>
                <w:w w:val="95"/>
              </w:rPr>
            </w:pPr>
            <w:r w:rsidRPr="007B6DBC">
              <w:rPr>
                <w:rFonts w:hint="eastAsia"/>
                <w:spacing w:val="-20"/>
                <w:w w:val="95"/>
              </w:rPr>
              <w:t>4</w:t>
            </w:r>
            <w:r w:rsidRPr="007B6DBC">
              <w:rPr>
                <w:spacing w:val="-20"/>
                <w:w w:val="95"/>
              </w:rPr>
              <w:t>4,328</w:t>
            </w:r>
          </w:p>
        </w:tc>
        <w:tc>
          <w:tcPr>
            <w:tcW w:w="804" w:type="dxa"/>
            <w:shd w:val="clear" w:color="auto" w:fill="auto"/>
            <w:vAlign w:val="center"/>
          </w:tcPr>
          <w:p w:rsidR="002F6BEC" w:rsidRPr="007B6DBC" w:rsidRDefault="002F6BEC" w:rsidP="002F6BEC">
            <w:pPr>
              <w:pStyle w:val="141"/>
              <w:jc w:val="right"/>
              <w:rPr>
                <w:rFonts w:hint="eastAsia"/>
                <w:spacing w:val="-20"/>
                <w:w w:val="95"/>
              </w:rPr>
            </w:pPr>
            <w:r w:rsidRPr="007B6DBC">
              <w:rPr>
                <w:rFonts w:hint="eastAsia"/>
                <w:spacing w:val="-20"/>
                <w:w w:val="95"/>
              </w:rPr>
              <w:t>44,169</w:t>
            </w:r>
          </w:p>
        </w:tc>
        <w:tc>
          <w:tcPr>
            <w:tcW w:w="721" w:type="dxa"/>
            <w:vAlign w:val="center"/>
          </w:tcPr>
          <w:p w:rsidR="002F6BEC" w:rsidRPr="007B6DBC" w:rsidRDefault="002F6BEC" w:rsidP="007B6DBC">
            <w:pPr>
              <w:pStyle w:val="141"/>
              <w:ind w:leftChars="-39" w:hangingChars="58" w:hanging="111"/>
              <w:jc w:val="right"/>
              <w:rPr>
                <w:rFonts w:hint="eastAsia"/>
                <w:spacing w:val="-20"/>
                <w:w w:val="95"/>
              </w:rPr>
            </w:pPr>
            <w:r w:rsidRPr="007B6DBC">
              <w:rPr>
                <w:rFonts w:hint="eastAsia"/>
                <w:spacing w:val="-20"/>
                <w:w w:val="95"/>
              </w:rPr>
              <w:t>52,294</w:t>
            </w:r>
          </w:p>
        </w:tc>
        <w:tc>
          <w:tcPr>
            <w:tcW w:w="84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21,072</w:t>
            </w:r>
          </w:p>
        </w:tc>
        <w:tc>
          <w:tcPr>
            <w:tcW w:w="910" w:type="dxa"/>
            <w:vAlign w:val="center"/>
          </w:tcPr>
          <w:p w:rsidR="002F6BEC" w:rsidRPr="007B6DBC" w:rsidRDefault="002F6BEC" w:rsidP="002F6BEC">
            <w:pPr>
              <w:pStyle w:val="141"/>
              <w:jc w:val="right"/>
              <w:rPr>
                <w:rFonts w:hint="eastAsia"/>
                <w:spacing w:val="-20"/>
                <w:w w:val="95"/>
              </w:rPr>
            </w:pPr>
            <w:r w:rsidRPr="007B6DBC">
              <w:rPr>
                <w:rFonts w:hint="eastAsia"/>
                <w:spacing w:val="-20"/>
                <w:w w:val="95"/>
              </w:rPr>
              <w:t>54,363</w:t>
            </w:r>
          </w:p>
        </w:tc>
      </w:tr>
    </w:tbl>
    <w:p w:rsidR="002F6BEC" w:rsidRPr="002E09D6" w:rsidRDefault="002F6BEC" w:rsidP="007B6DBC">
      <w:pPr>
        <w:pStyle w:val="141"/>
        <w:ind w:leftChars="-39" w:left="1" w:hangingChars="46" w:hanging="112"/>
        <w:jc w:val="both"/>
        <w:rPr>
          <w:rFonts w:hAnsi="標楷體"/>
          <w:color w:val="000000"/>
        </w:rPr>
      </w:pPr>
      <w:r w:rsidRPr="002E09D6">
        <w:rPr>
          <w:rFonts w:hint="eastAsia"/>
          <w:color w:val="000000"/>
        </w:rPr>
        <w:t>說    明</w:t>
      </w:r>
      <w:r w:rsidRPr="002E09D6">
        <w:rPr>
          <w:rFonts w:hAnsi="標楷體" w:hint="eastAsia"/>
          <w:color w:val="000000"/>
        </w:rPr>
        <w:t>：1.114年度執行數迄7月底止。</w:t>
      </w:r>
    </w:p>
    <w:p w:rsidR="002F6BEC" w:rsidRPr="002E09D6" w:rsidRDefault="002F6BEC" w:rsidP="007B6DBC">
      <w:pPr>
        <w:pStyle w:val="141"/>
        <w:ind w:left="1317" w:hangingChars="541" w:hanging="1317"/>
        <w:jc w:val="both"/>
        <w:rPr>
          <w:color w:val="000000"/>
        </w:rPr>
      </w:pPr>
      <w:r w:rsidRPr="002E09D6">
        <w:rPr>
          <w:rFonts w:hAnsi="標楷體" w:hint="eastAsia"/>
          <w:color w:val="000000"/>
        </w:rPr>
        <w:t xml:space="preserve">         2.上表各子計畫114年度預算數已加計追加數，其中</w:t>
      </w:r>
      <w:r w:rsidR="00775732" w:rsidRPr="002E09D6">
        <w:rPr>
          <w:rFonts w:hAnsi="標楷體" w:hint="eastAsia"/>
          <w:color w:val="000000"/>
        </w:rPr>
        <w:t>「海域重要漁場水質與洄游魚種輻射安全評估研究」追加26千元</w:t>
      </w:r>
      <w:r w:rsidR="00775732">
        <w:rPr>
          <w:rFonts w:hAnsi="標楷體" w:hint="eastAsia"/>
          <w:color w:val="000000"/>
        </w:rPr>
        <w:t>，其餘子計畫</w:t>
      </w:r>
      <w:r w:rsidRPr="002E09D6">
        <w:rPr>
          <w:rFonts w:hAnsi="標楷體" w:hint="eastAsia"/>
          <w:color w:val="000000"/>
        </w:rPr>
        <w:t>無追加。</w:t>
      </w:r>
    </w:p>
    <w:p w:rsidR="00F742F1" w:rsidRPr="00D41BE9" w:rsidRDefault="00F742F1" w:rsidP="00820FC1">
      <w:pPr>
        <w:pStyle w:val="141"/>
        <w:ind w:leftChars="-39" w:left="1" w:hangingChars="46" w:hanging="112"/>
        <w:rPr>
          <w:rFonts w:hint="eastAsia"/>
        </w:rPr>
      </w:pPr>
      <w:r w:rsidRPr="000A460D">
        <w:rPr>
          <w:rFonts w:hint="eastAsia"/>
        </w:rPr>
        <w:t>資料來源</w:t>
      </w:r>
      <w:r w:rsidRPr="000A460D">
        <w:rPr>
          <w:rFonts w:hAnsi="標楷體" w:hint="eastAsia"/>
        </w:rPr>
        <w:t>：</w:t>
      </w:r>
      <w:r w:rsidRPr="000A460D">
        <w:rPr>
          <w:rFonts w:hint="eastAsia"/>
        </w:rPr>
        <w:t>核安會提供</w:t>
      </w:r>
      <w:r w:rsidRPr="000A460D">
        <w:rPr>
          <w:rFonts w:hAnsi="標楷體" w:hint="eastAsia"/>
        </w:rPr>
        <w:t>。</w:t>
      </w:r>
    </w:p>
    <w:p w:rsidR="00F742F1" w:rsidRPr="00973C53" w:rsidRDefault="00F742F1" w:rsidP="00A46266">
      <w:pPr>
        <w:pStyle w:val="a5"/>
        <w:ind w:left="851" w:hanging="284"/>
        <w:rPr>
          <w:b/>
        </w:rPr>
      </w:pPr>
      <w:r w:rsidRPr="00973C53">
        <w:rPr>
          <w:rFonts w:hint="eastAsia"/>
          <w:b/>
        </w:rPr>
        <w:t>(二)為因應</w:t>
      </w:r>
      <w:r>
        <w:rPr>
          <w:rFonts w:hint="eastAsia"/>
          <w:b/>
        </w:rPr>
        <w:t>檢測</w:t>
      </w:r>
      <w:r w:rsidRPr="00973C53">
        <w:rPr>
          <w:rFonts w:hint="eastAsia"/>
          <w:b/>
        </w:rPr>
        <w:t>日本海洋排放福島電廠氚廢水</w:t>
      </w:r>
      <w:r>
        <w:rPr>
          <w:rFonts w:hint="eastAsia"/>
          <w:b/>
        </w:rPr>
        <w:t>需求增加</w:t>
      </w:r>
      <w:r w:rsidRPr="00973C53">
        <w:rPr>
          <w:rFonts w:hint="eastAsia"/>
          <w:b/>
        </w:rPr>
        <w:t>，設置</w:t>
      </w:r>
      <w:r>
        <w:rPr>
          <w:rFonts w:hint="eastAsia"/>
          <w:b/>
        </w:rPr>
        <w:t>之</w:t>
      </w:r>
      <w:r w:rsidRPr="00973C53">
        <w:rPr>
          <w:rFonts w:hint="eastAsia"/>
          <w:b/>
        </w:rPr>
        <w:t>國內3家生物氚檢測實驗室已自113年間共同投入食品生物氚檢測，另112年至114年7月底協助檢測我國監控海域輻射變動結果均無異常</w:t>
      </w:r>
    </w:p>
    <w:p w:rsidR="00F742F1" w:rsidRDefault="00F742F1" w:rsidP="00820FC1">
      <w:pPr>
        <w:pStyle w:val="21"/>
        <w:ind w:left="850" w:firstLine="567"/>
        <w:rPr>
          <w:rFonts w:hAnsi="標楷體"/>
          <w:bCs/>
        </w:rPr>
      </w:pPr>
      <w:r w:rsidRPr="00D20094">
        <w:rPr>
          <w:rFonts w:hint="eastAsia"/>
        </w:rPr>
        <w:t>核安會自知悉日本規劃海洋排放福島第一核電廠含氚廢水後，考量其中「氚」核種無法過濾，故由國原院(前身為核研所)於111年8月成立國內首間生物氚檢測實驗室，調查我國鄰近</w:t>
      </w:r>
      <w:r w:rsidRPr="00D20094">
        <w:rPr>
          <w:rFonts w:hint="eastAsia"/>
        </w:rPr>
        <w:lastRenderedPageBreak/>
        <w:t>海域及生態輻射氚背景基線。嗣考量日本自112年起開始排放含氚廢水，且排放作業將長達30年，而</w:t>
      </w:r>
      <w:r w:rsidRPr="00D20094">
        <w:rPr>
          <w:rFonts w:hAnsi="標楷體" w:hint="eastAsia"/>
        </w:rPr>
        <w:t>當時國內食品生物氚相關實驗室數量及量能有限，</w:t>
      </w:r>
      <w:r w:rsidRPr="00D20094">
        <w:rPr>
          <w:rFonts w:hint="eastAsia"/>
        </w:rPr>
        <w:t>為因應檢測國內生物氚檢測需求增加，以維國人食品安全，爰核安會與衛福部合作，由國原院輔導核安會</w:t>
      </w:r>
      <w:r w:rsidR="001F1566">
        <w:rPr>
          <w:rFonts w:hint="eastAsia"/>
        </w:rPr>
        <w:t>輻射</w:t>
      </w:r>
      <w:r w:rsidRPr="00D20094">
        <w:rPr>
          <w:rFonts w:hint="eastAsia"/>
        </w:rPr>
        <w:t>偵測中心及高雄市政府衛生局新成立實驗室，並依循食藥署公開之生物氚檢驗方法執行分析作業。自113年7月起，3家實驗室共同投入食品生物氚檢測分析，並於</w:t>
      </w:r>
      <w:r w:rsidRPr="00D20094">
        <w:rPr>
          <w:rFonts w:hAnsi="標楷體" w:hint="eastAsia"/>
          <w:bCs/>
        </w:rPr>
        <w:t>114年度皆已取得衛福部食藥署之實驗室認證，</w:t>
      </w:r>
      <w:r w:rsidR="00775732">
        <w:rPr>
          <w:rFonts w:hAnsi="標楷體" w:hint="eastAsia"/>
          <w:bCs/>
        </w:rPr>
        <w:t>以</w:t>
      </w:r>
      <w:r w:rsidRPr="00D20094">
        <w:rPr>
          <w:rFonts w:hAnsi="標楷體" w:hint="eastAsia"/>
          <w:bCs/>
        </w:rPr>
        <w:t>確保食品生物氚檢測分析品質。</w:t>
      </w:r>
      <w:r>
        <w:rPr>
          <w:rFonts w:hAnsi="標楷體" w:hint="eastAsia"/>
          <w:bCs/>
        </w:rPr>
        <w:t>此外，</w:t>
      </w:r>
      <w:r w:rsidRPr="00D20094">
        <w:rPr>
          <w:rFonts w:hAnsi="標楷體" w:hint="eastAsia"/>
          <w:bCs/>
        </w:rPr>
        <w:t>核安會亦協助衛福部、農業部及海洋委會等部會監控海域中輻射變動趨勢，自112年起至114年7月底已檢測海水、漁獲物、日本輸入水產食品及海域生態系樣本等逾</w:t>
      </w:r>
      <w:r>
        <w:rPr>
          <w:rFonts w:hAnsi="標楷體" w:hint="eastAsia"/>
          <w:bCs/>
        </w:rPr>
        <w:t>1</w:t>
      </w:r>
      <w:r w:rsidRPr="00D20094">
        <w:rPr>
          <w:rFonts w:hAnsi="標楷體" w:hint="eastAsia"/>
          <w:bCs/>
        </w:rPr>
        <w:lastRenderedPageBreak/>
        <w:t>萬</w:t>
      </w:r>
      <w:r>
        <w:rPr>
          <w:rFonts w:hAnsi="標楷體" w:hint="eastAsia"/>
          <w:bCs/>
        </w:rPr>
        <w:t>2</w:t>
      </w:r>
      <w:r w:rsidRPr="00D20094">
        <w:rPr>
          <w:rFonts w:hAnsi="標楷體" w:hint="eastAsia"/>
          <w:bCs/>
        </w:rPr>
        <w:t>千件次，結果均無輻射異常。</w:t>
      </w:r>
    </w:p>
    <w:p w:rsidR="00F742F1" w:rsidRDefault="00F742F1" w:rsidP="00F0078F">
      <w:pPr>
        <w:pStyle w:val="a5"/>
        <w:ind w:left="851" w:hanging="284"/>
        <w:rPr>
          <w:b/>
        </w:rPr>
      </w:pPr>
      <w:r w:rsidRPr="00973C53">
        <w:rPr>
          <w:rFonts w:hint="eastAsia"/>
          <w:b/>
        </w:rPr>
        <w:t>(</w:t>
      </w:r>
      <w:r>
        <w:rPr>
          <w:rFonts w:hint="eastAsia"/>
          <w:b/>
        </w:rPr>
        <w:t>三</w:t>
      </w:r>
      <w:r w:rsidRPr="00973C53">
        <w:rPr>
          <w:rFonts w:hint="eastAsia"/>
          <w:b/>
        </w:rPr>
        <w:t>)</w:t>
      </w:r>
      <w:r>
        <w:rPr>
          <w:rFonts w:hint="eastAsia"/>
          <w:b/>
        </w:rPr>
        <w:t>115年度挹注國原院等3家氚實驗室之政府預算資源增加，惟檢測量目標值與每年檢測量能差距不小，且未高於以前年度，難謂妥適</w:t>
      </w:r>
    </w:p>
    <w:p w:rsidR="00F742F1" w:rsidRDefault="00F742F1" w:rsidP="00B0766D">
      <w:pPr>
        <w:pStyle w:val="21"/>
        <w:ind w:left="850" w:firstLine="567"/>
        <w:rPr>
          <w:rFonts w:hint="eastAsia"/>
        </w:rPr>
      </w:pPr>
      <w:r>
        <w:rPr>
          <w:rFonts w:hint="eastAsia"/>
        </w:rPr>
        <w:t>國原院、輻射偵測中心及高雄市政府衛生局氚實驗室辦理我國漁獲物之生物氚檢測所需經費係由核安會及所屬編列預算支應，其中國原院生物氚實驗室經費由113年度決算533萬元，逐年遞增至115年度預算</w:t>
      </w:r>
      <w:r w:rsidR="001F1566">
        <w:rPr>
          <w:rFonts w:hint="eastAsia"/>
        </w:rPr>
        <w:t>案</w:t>
      </w:r>
      <w:r>
        <w:rPr>
          <w:rFonts w:hint="eastAsia"/>
        </w:rPr>
        <w:t>數 1,424萬9千元(增幅167.34%)；輻射偵測中心及高雄市政府衛生局實驗室經費114年度預算數各為85萬7千元及288萬8千元，115年度預算案數增為90萬元及308萬8千元(增幅各為5.02%及6.93%)，惟該3家實驗室115年度檢測量目標值為664件、130件及270件，與每年檢測量能1</w:t>
      </w:r>
      <w:r>
        <w:t>,400</w:t>
      </w:r>
      <w:r>
        <w:rPr>
          <w:rFonts w:hint="eastAsia"/>
        </w:rPr>
        <w:t>件、400件及400件存有相當差距，且同於114年度目標值，而國原院甚低於113年度檢測實際值709件</w:t>
      </w:r>
      <w:r w:rsidR="002206D1">
        <w:rPr>
          <w:rFonts w:hint="eastAsia"/>
        </w:rPr>
        <w:t>(詳表2)</w:t>
      </w:r>
      <w:r>
        <w:rPr>
          <w:rFonts w:hint="eastAsia"/>
        </w:rPr>
        <w:t>，顯示115年度挹注3實驗室之政府預算資源增加，檢測目標卻未成長，難謂妥適，允待調高檢測量目標值，以促進發揮實驗室設置效益。</w:t>
      </w:r>
    </w:p>
    <w:p w:rsidR="00F742F1" w:rsidRDefault="00F742F1" w:rsidP="00F0078F">
      <w:pPr>
        <w:pStyle w:val="a5"/>
        <w:ind w:leftChars="70" w:left="297" w:hangingChars="35" w:hanging="99"/>
        <w:rPr>
          <w:b/>
        </w:rPr>
      </w:pPr>
      <w:r>
        <w:rPr>
          <w:rFonts w:hint="eastAsia"/>
          <w:b/>
        </w:rPr>
        <w:t>表2  112至115年度生物氚實驗室檢測量及預決算數概要表</w:t>
      </w:r>
    </w:p>
    <w:p w:rsidR="00F742F1" w:rsidRPr="00B0766D" w:rsidRDefault="00F742F1" w:rsidP="00B0766D">
      <w:pPr>
        <w:pStyle w:val="a5"/>
        <w:spacing w:line="360" w:lineRule="exact"/>
        <w:ind w:leftChars="70" w:left="297" w:hangingChars="35" w:hanging="99"/>
        <w:rPr>
          <w:rFonts w:hint="eastAsia"/>
          <w:sz w:val="24"/>
          <w:szCs w:val="24"/>
        </w:rPr>
      </w:pPr>
      <w:r>
        <w:rPr>
          <w:rFonts w:hint="eastAsia"/>
          <w:b/>
        </w:rPr>
        <w:t xml:space="preserve">                                           </w:t>
      </w:r>
      <w:r w:rsidRPr="00B0766D">
        <w:rPr>
          <w:rFonts w:hint="eastAsia"/>
          <w:sz w:val="24"/>
          <w:szCs w:val="24"/>
        </w:rPr>
        <w:t>單位：件；新臺幣千元</w:t>
      </w:r>
    </w:p>
    <w:tbl>
      <w:tblPr>
        <w:tblW w:w="0" w:type="auto"/>
        <w:tblInd w:w="29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1"/>
        <w:gridCol w:w="1204"/>
        <w:gridCol w:w="1694"/>
        <w:gridCol w:w="1508"/>
        <w:gridCol w:w="1508"/>
        <w:gridCol w:w="1421"/>
      </w:tblGrid>
      <w:tr w:rsidR="00F742F1" w:rsidRPr="00F10C9D" w:rsidTr="006D2D88">
        <w:trPr>
          <w:tblHeader/>
        </w:trPr>
        <w:tc>
          <w:tcPr>
            <w:tcW w:w="3899" w:type="dxa"/>
            <w:gridSpan w:val="3"/>
            <w:shd w:val="clear" w:color="auto" w:fill="auto"/>
            <w:vAlign w:val="center"/>
          </w:tcPr>
          <w:p w:rsidR="00F742F1" w:rsidRPr="00077980" w:rsidRDefault="00F742F1" w:rsidP="00F10C9D">
            <w:pPr>
              <w:pStyle w:val="141"/>
              <w:jc w:val="center"/>
              <w:rPr>
                <w:rFonts w:hint="eastAsia"/>
              </w:rPr>
            </w:pPr>
            <w:r w:rsidRPr="00077980">
              <w:rPr>
                <w:rFonts w:hint="eastAsia"/>
              </w:rPr>
              <w:t>實驗室名稱</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行政法人國原院</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核安會輻射偵測中心</w:t>
            </w:r>
          </w:p>
        </w:tc>
        <w:tc>
          <w:tcPr>
            <w:tcW w:w="1421" w:type="dxa"/>
            <w:shd w:val="clear" w:color="auto" w:fill="auto"/>
            <w:vAlign w:val="center"/>
          </w:tcPr>
          <w:p w:rsidR="00F742F1" w:rsidRPr="00077980" w:rsidRDefault="00F742F1" w:rsidP="00F10C9D">
            <w:pPr>
              <w:pStyle w:val="141"/>
              <w:jc w:val="center"/>
              <w:rPr>
                <w:rFonts w:hint="eastAsia"/>
              </w:rPr>
            </w:pPr>
            <w:r w:rsidRPr="00077980">
              <w:rPr>
                <w:rFonts w:hint="eastAsia"/>
              </w:rPr>
              <w:t>高雄市政府衛生局</w:t>
            </w:r>
          </w:p>
        </w:tc>
      </w:tr>
      <w:tr w:rsidR="00F742F1" w:rsidRPr="00F10C9D" w:rsidTr="006D2D88">
        <w:tc>
          <w:tcPr>
            <w:tcW w:w="3899" w:type="dxa"/>
            <w:gridSpan w:val="3"/>
            <w:shd w:val="clear" w:color="auto" w:fill="auto"/>
          </w:tcPr>
          <w:p w:rsidR="00F742F1" w:rsidRDefault="00F742F1" w:rsidP="00F10C9D">
            <w:pPr>
              <w:pStyle w:val="141"/>
              <w:jc w:val="center"/>
              <w:rPr>
                <w:rFonts w:hint="eastAsia"/>
              </w:rPr>
            </w:pPr>
            <w:r>
              <w:rPr>
                <w:rFonts w:hint="eastAsia"/>
              </w:rPr>
              <w:t>正式運作時間</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111年8月</w:t>
            </w:r>
          </w:p>
        </w:tc>
        <w:tc>
          <w:tcPr>
            <w:tcW w:w="1508" w:type="dxa"/>
            <w:shd w:val="clear" w:color="auto" w:fill="auto"/>
            <w:vAlign w:val="center"/>
          </w:tcPr>
          <w:p w:rsidR="00F742F1" w:rsidRPr="00077980" w:rsidRDefault="00F742F1" w:rsidP="00F10C9D">
            <w:pPr>
              <w:pStyle w:val="141"/>
              <w:jc w:val="center"/>
              <w:rPr>
                <w:rFonts w:hint="eastAsia"/>
              </w:rPr>
            </w:pPr>
            <w:r w:rsidRPr="00077980">
              <w:rPr>
                <w:rFonts w:hint="eastAsia"/>
              </w:rPr>
              <w:t>113年6月</w:t>
            </w:r>
          </w:p>
        </w:tc>
        <w:tc>
          <w:tcPr>
            <w:tcW w:w="1421" w:type="dxa"/>
            <w:shd w:val="clear" w:color="auto" w:fill="auto"/>
            <w:vAlign w:val="center"/>
          </w:tcPr>
          <w:p w:rsidR="00F742F1" w:rsidRPr="00077980" w:rsidRDefault="00F742F1" w:rsidP="00F10C9D">
            <w:pPr>
              <w:pStyle w:val="141"/>
              <w:jc w:val="center"/>
              <w:rPr>
                <w:rFonts w:hint="eastAsia"/>
              </w:rPr>
            </w:pPr>
            <w:r w:rsidRPr="00077980">
              <w:rPr>
                <w:rFonts w:hint="eastAsia"/>
              </w:rPr>
              <w:t>113年6月</w:t>
            </w:r>
          </w:p>
        </w:tc>
      </w:tr>
      <w:tr w:rsidR="00F742F1" w:rsidRPr="00F10C9D" w:rsidTr="006D2D88">
        <w:tc>
          <w:tcPr>
            <w:tcW w:w="1001" w:type="dxa"/>
            <w:vMerge w:val="restart"/>
            <w:shd w:val="clear" w:color="auto" w:fill="auto"/>
            <w:vAlign w:val="center"/>
          </w:tcPr>
          <w:p w:rsidR="00F742F1" w:rsidRDefault="00F742F1" w:rsidP="00F10C9D">
            <w:pPr>
              <w:pStyle w:val="141"/>
              <w:jc w:val="center"/>
              <w:rPr>
                <w:rFonts w:hint="eastAsia"/>
              </w:rPr>
            </w:pPr>
            <w:r>
              <w:rPr>
                <w:rFonts w:hint="eastAsia"/>
              </w:rPr>
              <w:t>檢測量</w:t>
            </w:r>
          </w:p>
        </w:tc>
        <w:tc>
          <w:tcPr>
            <w:tcW w:w="2898" w:type="dxa"/>
            <w:gridSpan w:val="2"/>
            <w:shd w:val="clear" w:color="auto" w:fill="auto"/>
          </w:tcPr>
          <w:p w:rsidR="00F742F1" w:rsidRDefault="00F742F1" w:rsidP="00F10C9D">
            <w:pPr>
              <w:pStyle w:val="141"/>
              <w:jc w:val="center"/>
              <w:rPr>
                <w:rFonts w:hint="eastAsia"/>
              </w:rPr>
            </w:pPr>
            <w:r>
              <w:rPr>
                <w:rFonts w:hint="eastAsia"/>
              </w:rPr>
              <w:t>目前每年檢測量能</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1,400</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400</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4</w:t>
            </w:r>
            <w:r w:rsidRPr="00077980">
              <w:t>00</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val="restart"/>
            <w:shd w:val="clear" w:color="auto" w:fill="auto"/>
            <w:vAlign w:val="center"/>
          </w:tcPr>
          <w:p w:rsidR="00F742F1" w:rsidRDefault="00F742F1" w:rsidP="00F10C9D">
            <w:pPr>
              <w:pStyle w:val="141"/>
              <w:jc w:val="center"/>
              <w:rPr>
                <w:rFonts w:hint="eastAsia"/>
              </w:rPr>
            </w:pPr>
            <w:r>
              <w:rPr>
                <w:rFonts w:hint="eastAsia"/>
              </w:rPr>
              <w:t>113年度</w:t>
            </w:r>
          </w:p>
        </w:tc>
        <w:tc>
          <w:tcPr>
            <w:tcW w:w="1694" w:type="dxa"/>
            <w:shd w:val="clear" w:color="auto" w:fill="auto"/>
          </w:tcPr>
          <w:p w:rsidR="00F742F1" w:rsidRDefault="00F742F1" w:rsidP="00F10C9D">
            <w:pPr>
              <w:pStyle w:val="141"/>
              <w:jc w:val="center"/>
              <w:rPr>
                <w:rFonts w:hint="eastAsia"/>
              </w:rPr>
            </w:pPr>
            <w:r>
              <w:rPr>
                <w:rFonts w:hint="eastAsia"/>
              </w:rPr>
              <w:t>目標值</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7</w:t>
            </w:r>
            <w:r w:rsidRPr="00077980">
              <w:t>02</w:t>
            </w:r>
          </w:p>
        </w:tc>
        <w:tc>
          <w:tcPr>
            <w:tcW w:w="1508" w:type="dxa"/>
            <w:vMerge w:val="restart"/>
            <w:shd w:val="clear" w:color="auto" w:fill="auto"/>
            <w:vAlign w:val="center"/>
          </w:tcPr>
          <w:p w:rsidR="00F742F1" w:rsidRDefault="00F742F1" w:rsidP="00F10C9D">
            <w:pPr>
              <w:pStyle w:val="141"/>
              <w:jc w:val="right"/>
              <w:rPr>
                <w:rFonts w:hint="eastAsia"/>
              </w:rPr>
            </w:pPr>
            <w:r w:rsidRPr="00077980">
              <w:rPr>
                <w:rFonts w:hint="eastAsia"/>
              </w:rPr>
              <w:t>建置中</w:t>
            </w:r>
          </w:p>
        </w:tc>
        <w:tc>
          <w:tcPr>
            <w:tcW w:w="1421" w:type="dxa"/>
            <w:vMerge w:val="restart"/>
            <w:shd w:val="clear" w:color="auto" w:fill="auto"/>
            <w:vAlign w:val="center"/>
          </w:tcPr>
          <w:p w:rsidR="00F742F1" w:rsidRDefault="00F742F1" w:rsidP="00F10C9D">
            <w:pPr>
              <w:pStyle w:val="141"/>
              <w:jc w:val="right"/>
              <w:rPr>
                <w:rFonts w:hint="eastAsia"/>
              </w:rPr>
            </w:pPr>
            <w:r w:rsidRPr="00077980">
              <w:rPr>
                <w:rFonts w:hint="eastAsia"/>
              </w:rPr>
              <w:t>建置中</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shd w:val="clear" w:color="auto" w:fill="auto"/>
            <w:vAlign w:val="center"/>
          </w:tcPr>
          <w:p w:rsidR="00F742F1" w:rsidRDefault="00F742F1" w:rsidP="00F10C9D">
            <w:pPr>
              <w:pStyle w:val="141"/>
              <w:jc w:val="center"/>
              <w:rPr>
                <w:rFonts w:hint="eastAsia"/>
              </w:rPr>
            </w:pPr>
          </w:p>
        </w:tc>
        <w:tc>
          <w:tcPr>
            <w:tcW w:w="1694" w:type="dxa"/>
            <w:shd w:val="clear" w:color="auto" w:fill="auto"/>
          </w:tcPr>
          <w:p w:rsidR="00F742F1" w:rsidRDefault="00F742F1" w:rsidP="00F10C9D">
            <w:pPr>
              <w:pStyle w:val="141"/>
              <w:jc w:val="center"/>
              <w:rPr>
                <w:rFonts w:hint="eastAsia"/>
              </w:rPr>
            </w:pPr>
            <w:r>
              <w:rPr>
                <w:rFonts w:hint="eastAsia"/>
              </w:rPr>
              <w:t>實際值</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7</w:t>
            </w:r>
            <w:r w:rsidRPr="00077980">
              <w:t>09</w:t>
            </w:r>
          </w:p>
        </w:tc>
        <w:tc>
          <w:tcPr>
            <w:tcW w:w="1508" w:type="dxa"/>
            <w:vMerge/>
            <w:shd w:val="clear" w:color="auto" w:fill="auto"/>
            <w:vAlign w:val="center"/>
          </w:tcPr>
          <w:p w:rsidR="00F742F1" w:rsidRPr="00077980" w:rsidRDefault="00F742F1" w:rsidP="00F10C9D">
            <w:pPr>
              <w:pStyle w:val="141"/>
              <w:jc w:val="right"/>
              <w:rPr>
                <w:rFonts w:hint="eastAsia"/>
              </w:rPr>
            </w:pPr>
          </w:p>
        </w:tc>
        <w:tc>
          <w:tcPr>
            <w:tcW w:w="1421" w:type="dxa"/>
            <w:vMerge/>
            <w:shd w:val="clear" w:color="auto" w:fill="auto"/>
            <w:vAlign w:val="center"/>
          </w:tcPr>
          <w:p w:rsidR="00F742F1" w:rsidRPr="00077980" w:rsidRDefault="00F742F1" w:rsidP="00F10C9D">
            <w:pPr>
              <w:pStyle w:val="141"/>
              <w:jc w:val="right"/>
              <w:rPr>
                <w:rFonts w:hint="eastAsia"/>
              </w:rPr>
            </w:pP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val="restart"/>
            <w:shd w:val="clear" w:color="auto" w:fill="auto"/>
            <w:vAlign w:val="center"/>
          </w:tcPr>
          <w:p w:rsidR="00F742F1" w:rsidRDefault="00F742F1" w:rsidP="00F10C9D">
            <w:pPr>
              <w:pStyle w:val="141"/>
              <w:jc w:val="center"/>
              <w:rPr>
                <w:rFonts w:hint="eastAsia"/>
              </w:rPr>
            </w:pPr>
            <w:r>
              <w:rPr>
                <w:rFonts w:hint="eastAsia"/>
              </w:rPr>
              <w:t>114年度</w:t>
            </w:r>
          </w:p>
        </w:tc>
        <w:tc>
          <w:tcPr>
            <w:tcW w:w="1694" w:type="dxa"/>
            <w:shd w:val="clear" w:color="auto" w:fill="auto"/>
          </w:tcPr>
          <w:p w:rsidR="00F742F1" w:rsidRDefault="00F742F1" w:rsidP="00F10C9D">
            <w:pPr>
              <w:pStyle w:val="141"/>
              <w:jc w:val="center"/>
              <w:rPr>
                <w:rFonts w:hint="eastAsia"/>
              </w:rPr>
            </w:pPr>
            <w:r>
              <w:rPr>
                <w:rFonts w:hint="eastAsia"/>
              </w:rPr>
              <w:t>目標值</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6</w:t>
            </w:r>
            <w:r w:rsidRPr="00077980">
              <w:t>64</w:t>
            </w:r>
          </w:p>
        </w:tc>
        <w:tc>
          <w:tcPr>
            <w:tcW w:w="1508" w:type="dxa"/>
            <w:shd w:val="clear" w:color="auto" w:fill="auto"/>
            <w:vAlign w:val="center"/>
          </w:tcPr>
          <w:p w:rsidR="00F742F1" w:rsidRPr="00077980" w:rsidRDefault="00F742F1" w:rsidP="00F10C9D">
            <w:pPr>
              <w:pStyle w:val="141"/>
              <w:jc w:val="right"/>
              <w:rPr>
                <w:rFonts w:hint="eastAsia"/>
              </w:rPr>
            </w:pPr>
            <w:r w:rsidRPr="00077980">
              <w:rPr>
                <w:rFonts w:hint="eastAsia"/>
              </w:rPr>
              <w:t>130</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270</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vMerge/>
            <w:shd w:val="clear" w:color="auto" w:fill="auto"/>
          </w:tcPr>
          <w:p w:rsidR="00F742F1" w:rsidRDefault="00F742F1" w:rsidP="00F10C9D">
            <w:pPr>
              <w:pStyle w:val="141"/>
              <w:jc w:val="center"/>
              <w:rPr>
                <w:rFonts w:hint="eastAsia"/>
              </w:rPr>
            </w:pPr>
          </w:p>
        </w:tc>
        <w:tc>
          <w:tcPr>
            <w:tcW w:w="1694" w:type="dxa"/>
            <w:shd w:val="clear" w:color="auto" w:fill="auto"/>
          </w:tcPr>
          <w:p w:rsidR="00F742F1" w:rsidRDefault="00F742F1" w:rsidP="00F10C9D">
            <w:pPr>
              <w:pStyle w:val="141"/>
              <w:jc w:val="center"/>
              <w:rPr>
                <w:rFonts w:hint="eastAsia"/>
              </w:rPr>
            </w:pPr>
            <w:r>
              <w:rPr>
                <w:rFonts w:hint="eastAsia"/>
              </w:rPr>
              <w:t>1-7月實際值</w:t>
            </w:r>
          </w:p>
        </w:tc>
        <w:tc>
          <w:tcPr>
            <w:tcW w:w="1508" w:type="dxa"/>
            <w:shd w:val="clear" w:color="auto" w:fill="auto"/>
            <w:vAlign w:val="center"/>
          </w:tcPr>
          <w:p w:rsidR="00F742F1" w:rsidRPr="00077980" w:rsidRDefault="00F742F1" w:rsidP="00F10C9D">
            <w:pPr>
              <w:pStyle w:val="141"/>
              <w:jc w:val="right"/>
              <w:rPr>
                <w:rFonts w:hint="eastAsia"/>
              </w:rPr>
            </w:pPr>
            <w:r w:rsidRPr="00077980">
              <w:t>235</w:t>
            </w:r>
          </w:p>
        </w:tc>
        <w:tc>
          <w:tcPr>
            <w:tcW w:w="1508" w:type="dxa"/>
            <w:shd w:val="clear" w:color="auto" w:fill="auto"/>
            <w:vAlign w:val="center"/>
          </w:tcPr>
          <w:p w:rsidR="00F742F1" w:rsidRPr="00077980" w:rsidRDefault="00F742F1" w:rsidP="00F10C9D">
            <w:pPr>
              <w:pStyle w:val="141"/>
              <w:jc w:val="right"/>
              <w:rPr>
                <w:rFonts w:hint="eastAsia"/>
              </w:rPr>
            </w:pPr>
            <w:r w:rsidRPr="00077980">
              <w:t>42</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148</w:t>
            </w:r>
          </w:p>
        </w:tc>
      </w:tr>
      <w:tr w:rsidR="00F742F1" w:rsidRPr="00F10C9D" w:rsidTr="006D2D88">
        <w:tc>
          <w:tcPr>
            <w:tcW w:w="1001" w:type="dxa"/>
            <w:vMerge/>
            <w:shd w:val="clear" w:color="auto" w:fill="auto"/>
          </w:tcPr>
          <w:p w:rsidR="00F742F1" w:rsidRDefault="00F742F1" w:rsidP="00F10C9D">
            <w:pPr>
              <w:pStyle w:val="141"/>
              <w:jc w:val="center"/>
              <w:rPr>
                <w:rFonts w:hint="eastAsia"/>
              </w:rPr>
            </w:pPr>
          </w:p>
        </w:tc>
        <w:tc>
          <w:tcPr>
            <w:tcW w:w="1204" w:type="dxa"/>
            <w:shd w:val="clear" w:color="auto" w:fill="auto"/>
          </w:tcPr>
          <w:p w:rsidR="00F742F1" w:rsidRPr="00F10C9D" w:rsidRDefault="00F742F1" w:rsidP="00F10C9D">
            <w:pPr>
              <w:pStyle w:val="141"/>
              <w:jc w:val="center"/>
              <w:rPr>
                <w:rFonts w:hint="eastAsia"/>
                <w:b/>
              </w:rPr>
            </w:pPr>
            <w:r w:rsidRPr="00F10C9D">
              <w:rPr>
                <w:rFonts w:hint="eastAsia"/>
                <w:b/>
              </w:rPr>
              <w:t>115年度</w:t>
            </w:r>
          </w:p>
        </w:tc>
        <w:tc>
          <w:tcPr>
            <w:tcW w:w="1694" w:type="dxa"/>
            <w:shd w:val="clear" w:color="auto" w:fill="auto"/>
          </w:tcPr>
          <w:p w:rsidR="00F742F1" w:rsidRPr="00F10C9D" w:rsidRDefault="00F742F1" w:rsidP="00F10C9D">
            <w:pPr>
              <w:pStyle w:val="141"/>
              <w:jc w:val="center"/>
              <w:rPr>
                <w:rFonts w:hint="eastAsia"/>
                <w:b/>
              </w:rPr>
            </w:pPr>
            <w:r w:rsidRPr="00F10C9D">
              <w:rPr>
                <w:rFonts w:hint="eastAsia"/>
                <w:b/>
              </w:rPr>
              <w:t>目標值</w:t>
            </w:r>
          </w:p>
        </w:tc>
        <w:tc>
          <w:tcPr>
            <w:tcW w:w="1508" w:type="dxa"/>
            <w:shd w:val="clear" w:color="auto" w:fill="auto"/>
            <w:vAlign w:val="center"/>
          </w:tcPr>
          <w:p w:rsidR="00F742F1" w:rsidRPr="00F10C9D" w:rsidRDefault="00F742F1" w:rsidP="00F10C9D">
            <w:pPr>
              <w:pStyle w:val="141"/>
              <w:jc w:val="right"/>
              <w:rPr>
                <w:rFonts w:hint="eastAsia"/>
                <w:b/>
              </w:rPr>
            </w:pPr>
            <w:r w:rsidRPr="00F10C9D">
              <w:rPr>
                <w:rFonts w:hint="eastAsia"/>
                <w:b/>
              </w:rPr>
              <w:t>6</w:t>
            </w:r>
            <w:r w:rsidRPr="00F10C9D">
              <w:rPr>
                <w:b/>
              </w:rPr>
              <w:t>64</w:t>
            </w:r>
          </w:p>
        </w:tc>
        <w:tc>
          <w:tcPr>
            <w:tcW w:w="1508" w:type="dxa"/>
            <w:shd w:val="clear" w:color="auto" w:fill="auto"/>
            <w:vAlign w:val="center"/>
          </w:tcPr>
          <w:p w:rsidR="00F742F1" w:rsidRPr="00F10C9D" w:rsidRDefault="00F742F1" w:rsidP="00F10C9D">
            <w:pPr>
              <w:pStyle w:val="141"/>
              <w:jc w:val="right"/>
              <w:rPr>
                <w:rFonts w:hint="eastAsia"/>
                <w:b/>
              </w:rPr>
            </w:pPr>
            <w:r w:rsidRPr="00F10C9D">
              <w:rPr>
                <w:rFonts w:hint="eastAsia"/>
                <w:b/>
              </w:rPr>
              <w:t>130</w:t>
            </w:r>
          </w:p>
        </w:tc>
        <w:tc>
          <w:tcPr>
            <w:tcW w:w="1421" w:type="dxa"/>
            <w:shd w:val="clear" w:color="auto" w:fill="auto"/>
            <w:vAlign w:val="center"/>
          </w:tcPr>
          <w:p w:rsidR="00F742F1" w:rsidRPr="00F10C9D" w:rsidRDefault="00F742F1" w:rsidP="00F10C9D">
            <w:pPr>
              <w:pStyle w:val="141"/>
              <w:jc w:val="right"/>
              <w:rPr>
                <w:rFonts w:hint="eastAsia"/>
                <w:b/>
              </w:rPr>
            </w:pPr>
            <w:r w:rsidRPr="00F10C9D">
              <w:rPr>
                <w:rFonts w:hint="eastAsia"/>
                <w:b/>
              </w:rPr>
              <w:t>270</w:t>
            </w:r>
          </w:p>
        </w:tc>
      </w:tr>
      <w:tr w:rsidR="00F742F1" w:rsidRPr="00F10C9D" w:rsidTr="006D2D88">
        <w:tc>
          <w:tcPr>
            <w:tcW w:w="1001" w:type="dxa"/>
            <w:vMerge w:val="restart"/>
            <w:shd w:val="clear" w:color="auto" w:fill="auto"/>
          </w:tcPr>
          <w:p w:rsidR="00F742F1" w:rsidRDefault="00F742F1" w:rsidP="00F10C9D">
            <w:pPr>
              <w:pStyle w:val="141"/>
              <w:jc w:val="center"/>
              <w:rPr>
                <w:rFonts w:hint="eastAsia"/>
              </w:rPr>
            </w:pPr>
            <w:r w:rsidRPr="00077980">
              <w:rPr>
                <w:rFonts w:hint="eastAsia"/>
              </w:rPr>
              <w:t>核安會及所屬補助</w:t>
            </w:r>
          </w:p>
        </w:tc>
        <w:tc>
          <w:tcPr>
            <w:tcW w:w="1204" w:type="dxa"/>
            <w:shd w:val="clear" w:color="auto" w:fill="auto"/>
          </w:tcPr>
          <w:p w:rsidR="00F742F1" w:rsidRDefault="00F742F1" w:rsidP="00F10C9D">
            <w:pPr>
              <w:pStyle w:val="141"/>
              <w:jc w:val="center"/>
              <w:rPr>
                <w:rFonts w:hint="eastAsia"/>
              </w:rPr>
            </w:pPr>
            <w:r>
              <w:rPr>
                <w:rFonts w:hint="eastAsia"/>
              </w:rPr>
              <w:t>113年度</w:t>
            </w:r>
          </w:p>
        </w:tc>
        <w:tc>
          <w:tcPr>
            <w:tcW w:w="1694" w:type="dxa"/>
            <w:shd w:val="clear" w:color="auto" w:fill="auto"/>
          </w:tcPr>
          <w:p w:rsidR="00F742F1" w:rsidRDefault="00F742F1" w:rsidP="00F10C9D">
            <w:pPr>
              <w:pStyle w:val="141"/>
              <w:jc w:val="center"/>
              <w:rPr>
                <w:rFonts w:hint="eastAsia"/>
              </w:rPr>
            </w:pPr>
            <w:r>
              <w:rPr>
                <w:rFonts w:hint="eastAsia"/>
              </w:rPr>
              <w:t>決算數</w:t>
            </w:r>
          </w:p>
        </w:tc>
        <w:tc>
          <w:tcPr>
            <w:tcW w:w="1508" w:type="dxa"/>
            <w:shd w:val="clear" w:color="auto" w:fill="auto"/>
          </w:tcPr>
          <w:p w:rsidR="00F742F1" w:rsidRDefault="00F742F1" w:rsidP="00F10C9D">
            <w:pPr>
              <w:pStyle w:val="141"/>
              <w:jc w:val="right"/>
              <w:rPr>
                <w:rFonts w:hint="eastAsia"/>
              </w:rPr>
            </w:pPr>
            <w:r w:rsidRPr="00077980">
              <w:t>5,330</w:t>
            </w:r>
          </w:p>
        </w:tc>
        <w:tc>
          <w:tcPr>
            <w:tcW w:w="1508" w:type="dxa"/>
            <w:shd w:val="clear" w:color="auto" w:fill="auto"/>
          </w:tcPr>
          <w:p w:rsidR="00F742F1" w:rsidRDefault="00F742F1" w:rsidP="00F10C9D">
            <w:pPr>
              <w:pStyle w:val="141"/>
              <w:jc w:val="right"/>
              <w:rPr>
                <w:rFonts w:hint="eastAsia"/>
              </w:rPr>
            </w:pPr>
            <w:r>
              <w:rPr>
                <w:rFonts w:hint="eastAsia"/>
              </w:rPr>
              <w:t>NA</w:t>
            </w:r>
          </w:p>
        </w:tc>
        <w:tc>
          <w:tcPr>
            <w:tcW w:w="1421" w:type="dxa"/>
            <w:shd w:val="clear" w:color="auto" w:fill="auto"/>
          </w:tcPr>
          <w:p w:rsidR="00F742F1" w:rsidRDefault="00F742F1" w:rsidP="00F10C9D">
            <w:pPr>
              <w:pStyle w:val="141"/>
              <w:jc w:val="right"/>
              <w:rPr>
                <w:rFonts w:hint="eastAsia"/>
              </w:rPr>
            </w:pPr>
            <w:r>
              <w:rPr>
                <w:rFonts w:hint="eastAsia"/>
              </w:rPr>
              <w:t>NA</w:t>
            </w:r>
          </w:p>
        </w:tc>
      </w:tr>
      <w:tr w:rsidR="00F742F1" w:rsidRPr="009058C4" w:rsidTr="006D2D88">
        <w:tc>
          <w:tcPr>
            <w:tcW w:w="1001" w:type="dxa"/>
            <w:vMerge/>
            <w:shd w:val="clear" w:color="auto" w:fill="auto"/>
          </w:tcPr>
          <w:p w:rsidR="00F742F1" w:rsidRDefault="00F742F1" w:rsidP="00247EB2">
            <w:pPr>
              <w:pStyle w:val="141"/>
              <w:rPr>
                <w:rFonts w:hint="eastAsia"/>
              </w:rPr>
            </w:pPr>
          </w:p>
        </w:tc>
        <w:tc>
          <w:tcPr>
            <w:tcW w:w="1204" w:type="dxa"/>
            <w:shd w:val="clear" w:color="auto" w:fill="auto"/>
          </w:tcPr>
          <w:p w:rsidR="00F742F1" w:rsidRPr="009058C4" w:rsidRDefault="00F742F1" w:rsidP="00F10C9D">
            <w:pPr>
              <w:pStyle w:val="141"/>
              <w:jc w:val="center"/>
              <w:rPr>
                <w:rFonts w:hint="eastAsia"/>
              </w:rPr>
            </w:pPr>
            <w:r w:rsidRPr="009058C4">
              <w:rPr>
                <w:rFonts w:hint="eastAsia"/>
              </w:rPr>
              <w:t>114年度</w:t>
            </w:r>
          </w:p>
        </w:tc>
        <w:tc>
          <w:tcPr>
            <w:tcW w:w="1694" w:type="dxa"/>
            <w:shd w:val="clear" w:color="auto" w:fill="auto"/>
          </w:tcPr>
          <w:p w:rsidR="00F742F1" w:rsidRPr="009058C4" w:rsidRDefault="00F742F1" w:rsidP="00F10C9D">
            <w:pPr>
              <w:pStyle w:val="141"/>
              <w:jc w:val="center"/>
              <w:rPr>
                <w:rFonts w:hint="eastAsia"/>
              </w:rPr>
            </w:pPr>
            <w:r w:rsidRPr="009058C4">
              <w:rPr>
                <w:rFonts w:hint="eastAsia"/>
              </w:rPr>
              <w:t>預算數</w:t>
            </w:r>
          </w:p>
        </w:tc>
        <w:tc>
          <w:tcPr>
            <w:tcW w:w="1508" w:type="dxa"/>
            <w:shd w:val="clear" w:color="auto" w:fill="auto"/>
          </w:tcPr>
          <w:p w:rsidR="00F742F1" w:rsidRPr="009058C4" w:rsidRDefault="00F742F1" w:rsidP="00F10C9D">
            <w:pPr>
              <w:pStyle w:val="141"/>
              <w:jc w:val="right"/>
              <w:rPr>
                <w:rFonts w:hint="eastAsia"/>
              </w:rPr>
            </w:pPr>
            <w:r w:rsidRPr="009058C4">
              <w:t>8,169</w:t>
            </w:r>
          </w:p>
        </w:tc>
        <w:tc>
          <w:tcPr>
            <w:tcW w:w="1508" w:type="dxa"/>
            <w:shd w:val="clear" w:color="auto" w:fill="auto"/>
          </w:tcPr>
          <w:p w:rsidR="00F742F1" w:rsidRPr="009058C4" w:rsidRDefault="00F742F1" w:rsidP="00F10C9D">
            <w:pPr>
              <w:pStyle w:val="141"/>
              <w:jc w:val="right"/>
              <w:rPr>
                <w:rFonts w:hint="eastAsia"/>
              </w:rPr>
            </w:pPr>
            <w:r w:rsidRPr="009058C4">
              <w:rPr>
                <w:rFonts w:hint="eastAsia"/>
              </w:rPr>
              <w:t>857</w:t>
            </w:r>
          </w:p>
        </w:tc>
        <w:tc>
          <w:tcPr>
            <w:tcW w:w="1421" w:type="dxa"/>
            <w:shd w:val="clear" w:color="auto" w:fill="auto"/>
            <w:vAlign w:val="center"/>
          </w:tcPr>
          <w:p w:rsidR="00F742F1" w:rsidRPr="009058C4" w:rsidRDefault="00F742F1" w:rsidP="00F10C9D">
            <w:pPr>
              <w:pStyle w:val="141"/>
              <w:jc w:val="right"/>
              <w:rPr>
                <w:rFonts w:hint="eastAsia"/>
              </w:rPr>
            </w:pPr>
            <w:r w:rsidRPr="009058C4">
              <w:rPr>
                <w:rFonts w:hint="eastAsia"/>
              </w:rPr>
              <w:t>2,888</w:t>
            </w:r>
          </w:p>
        </w:tc>
      </w:tr>
      <w:tr w:rsidR="00F742F1" w:rsidRPr="00F10C9D" w:rsidTr="006D2D88">
        <w:tc>
          <w:tcPr>
            <w:tcW w:w="1001" w:type="dxa"/>
            <w:vMerge/>
            <w:shd w:val="clear" w:color="auto" w:fill="auto"/>
          </w:tcPr>
          <w:p w:rsidR="00F742F1" w:rsidRDefault="00F742F1" w:rsidP="00247EB2">
            <w:pPr>
              <w:pStyle w:val="141"/>
              <w:rPr>
                <w:rFonts w:hint="eastAsia"/>
              </w:rPr>
            </w:pPr>
          </w:p>
        </w:tc>
        <w:tc>
          <w:tcPr>
            <w:tcW w:w="1204" w:type="dxa"/>
            <w:shd w:val="clear" w:color="auto" w:fill="auto"/>
          </w:tcPr>
          <w:p w:rsidR="00F742F1" w:rsidRDefault="00F742F1" w:rsidP="00F10C9D">
            <w:pPr>
              <w:pStyle w:val="141"/>
              <w:jc w:val="center"/>
              <w:rPr>
                <w:rFonts w:hint="eastAsia"/>
              </w:rPr>
            </w:pPr>
            <w:r>
              <w:rPr>
                <w:rFonts w:hint="eastAsia"/>
              </w:rPr>
              <w:t>115年度</w:t>
            </w:r>
          </w:p>
        </w:tc>
        <w:tc>
          <w:tcPr>
            <w:tcW w:w="1694" w:type="dxa"/>
            <w:shd w:val="clear" w:color="auto" w:fill="auto"/>
          </w:tcPr>
          <w:p w:rsidR="00F742F1" w:rsidRDefault="00F742F1" w:rsidP="00F10C9D">
            <w:pPr>
              <w:pStyle w:val="141"/>
              <w:jc w:val="center"/>
              <w:rPr>
                <w:rFonts w:hint="eastAsia"/>
              </w:rPr>
            </w:pPr>
            <w:r>
              <w:rPr>
                <w:rFonts w:hint="eastAsia"/>
              </w:rPr>
              <w:t>預算案數</w:t>
            </w:r>
          </w:p>
        </w:tc>
        <w:tc>
          <w:tcPr>
            <w:tcW w:w="1508" w:type="dxa"/>
            <w:shd w:val="clear" w:color="auto" w:fill="auto"/>
          </w:tcPr>
          <w:p w:rsidR="00F742F1" w:rsidRPr="00077980" w:rsidRDefault="00F742F1" w:rsidP="00F10C9D">
            <w:pPr>
              <w:pStyle w:val="141"/>
              <w:jc w:val="right"/>
              <w:rPr>
                <w:rFonts w:hint="eastAsia"/>
              </w:rPr>
            </w:pPr>
            <w:r w:rsidRPr="00077980">
              <w:t>14,249</w:t>
            </w:r>
          </w:p>
        </w:tc>
        <w:tc>
          <w:tcPr>
            <w:tcW w:w="1508" w:type="dxa"/>
            <w:shd w:val="clear" w:color="auto" w:fill="auto"/>
          </w:tcPr>
          <w:p w:rsidR="00F742F1" w:rsidRPr="00077980" w:rsidRDefault="00F742F1" w:rsidP="00F10C9D">
            <w:pPr>
              <w:pStyle w:val="141"/>
              <w:jc w:val="right"/>
              <w:rPr>
                <w:rFonts w:hint="eastAsia"/>
              </w:rPr>
            </w:pPr>
            <w:r w:rsidRPr="00077980">
              <w:rPr>
                <w:rFonts w:hint="eastAsia"/>
              </w:rPr>
              <w:t>900</w:t>
            </w:r>
          </w:p>
        </w:tc>
        <w:tc>
          <w:tcPr>
            <w:tcW w:w="1421" w:type="dxa"/>
            <w:shd w:val="clear" w:color="auto" w:fill="auto"/>
            <w:vAlign w:val="center"/>
          </w:tcPr>
          <w:p w:rsidR="00F742F1" w:rsidRPr="00077980" w:rsidRDefault="00F742F1" w:rsidP="00F10C9D">
            <w:pPr>
              <w:pStyle w:val="141"/>
              <w:jc w:val="right"/>
              <w:rPr>
                <w:rFonts w:hint="eastAsia"/>
              </w:rPr>
            </w:pPr>
            <w:r w:rsidRPr="00077980">
              <w:rPr>
                <w:rFonts w:hint="eastAsia"/>
              </w:rPr>
              <w:t>3</w:t>
            </w:r>
            <w:r w:rsidRPr="00077980">
              <w:t>,</w:t>
            </w:r>
            <w:r w:rsidRPr="00077980">
              <w:rPr>
                <w:rFonts w:hint="eastAsia"/>
              </w:rPr>
              <w:t>088</w:t>
            </w:r>
          </w:p>
        </w:tc>
      </w:tr>
    </w:tbl>
    <w:p w:rsidR="006D2D88" w:rsidRPr="006D2D88" w:rsidRDefault="00F742F1" w:rsidP="006D2D88">
      <w:pPr>
        <w:pStyle w:val="141"/>
        <w:ind w:left="1429" w:hangingChars="587" w:hanging="1429"/>
        <w:jc w:val="both"/>
      </w:pPr>
      <w:r w:rsidRPr="006D2D88">
        <w:rPr>
          <w:rFonts w:hint="eastAsia"/>
        </w:rPr>
        <w:t xml:space="preserve">  </w:t>
      </w:r>
      <w:r w:rsidR="006D2D88" w:rsidRPr="006D2D88">
        <w:rPr>
          <w:rFonts w:hint="eastAsia"/>
        </w:rPr>
        <w:t>說    明：行政法人國原院之生物氚實驗室所需經費係由「國家海域放射性物</w:t>
      </w:r>
      <w:r w:rsidR="006D2D88" w:rsidRPr="006D2D88">
        <w:rPr>
          <w:rFonts w:hint="eastAsia"/>
        </w:rPr>
        <w:lastRenderedPageBreak/>
        <w:t>質擴散預警及安全評估應對計畫」子項計畫「海域生物氚量測及放射性物質傳輸安全評估研究」項下支應；輻射偵測中心及高雄市政府衛生局之生物氚實驗室所需經費係由子項計畫「海域重要漁場水質與洄游魚種輻射安全評估研究」項下支應。</w:t>
      </w:r>
    </w:p>
    <w:p w:rsidR="00F742F1" w:rsidRPr="006D2D88" w:rsidRDefault="006D2D88" w:rsidP="006D2D88">
      <w:pPr>
        <w:pStyle w:val="141"/>
        <w:rPr>
          <w:rFonts w:hint="eastAsia"/>
        </w:rPr>
      </w:pPr>
      <w:r w:rsidRPr="006D2D88">
        <w:t xml:space="preserve">  </w:t>
      </w:r>
      <w:r w:rsidR="00F742F1" w:rsidRPr="006D2D88">
        <w:rPr>
          <w:rFonts w:hint="eastAsia"/>
        </w:rPr>
        <w:t>資料來源：核安會提供。</w:t>
      </w:r>
    </w:p>
    <w:p w:rsidR="00F742F1" w:rsidRPr="008F079B" w:rsidRDefault="00F742F1" w:rsidP="006235D4">
      <w:pPr>
        <w:ind w:left="567" w:firstLine="567"/>
        <w:rPr>
          <w:color w:val="000000"/>
        </w:rPr>
      </w:pPr>
      <w:r w:rsidRPr="008F079B">
        <w:rPr>
          <w:rFonts w:hint="eastAsia"/>
          <w:color w:val="000000"/>
        </w:rPr>
        <w:t>綜上，核安會及所屬115年度預算案續編辦理「國家海域放射性物質擴散預警及安全性評估應對計畫」</w:t>
      </w:r>
      <w:r w:rsidR="00C377BE" w:rsidRPr="008F079B">
        <w:rPr>
          <w:rFonts w:hint="eastAsia"/>
          <w:color w:val="000000"/>
        </w:rPr>
        <w:t>所需經費</w:t>
      </w:r>
      <w:r w:rsidRPr="008F079B">
        <w:rPr>
          <w:rFonts w:hint="eastAsia"/>
          <w:color w:val="000000"/>
        </w:rPr>
        <w:t>，</w:t>
      </w:r>
      <w:r w:rsidRPr="008F079B">
        <w:rPr>
          <w:rFonts w:hAnsi="標楷體" w:hint="eastAsia"/>
          <w:color w:val="000000"/>
        </w:rPr>
        <w:t>迄114年7月底核安會協助我國海域、漁獲物、</w:t>
      </w:r>
      <w:r w:rsidRPr="008F079B">
        <w:rPr>
          <w:rFonts w:hint="eastAsia"/>
          <w:color w:val="000000"/>
        </w:rPr>
        <w:t>日本輸入水產食品及海域生態系樣本，結果</w:t>
      </w:r>
      <w:r w:rsidR="00C377BE" w:rsidRPr="008F079B">
        <w:rPr>
          <w:rFonts w:hint="eastAsia"/>
          <w:color w:val="000000"/>
        </w:rPr>
        <w:t>雖</w:t>
      </w:r>
      <w:r w:rsidRPr="008F079B">
        <w:rPr>
          <w:rFonts w:hAnsi="標楷體" w:hint="eastAsia"/>
          <w:color w:val="000000"/>
        </w:rPr>
        <w:t>尚無輻射異常情形，</w:t>
      </w:r>
      <w:r w:rsidR="00C377BE" w:rsidRPr="008F079B">
        <w:rPr>
          <w:rFonts w:hAnsi="標楷體" w:hint="eastAsia"/>
          <w:color w:val="000000"/>
        </w:rPr>
        <w:t>惟鑒於</w:t>
      </w:r>
      <w:r w:rsidRPr="008F079B">
        <w:rPr>
          <w:rFonts w:hAnsi="標楷體" w:hint="eastAsia"/>
          <w:color w:val="000000"/>
        </w:rPr>
        <w:t>衡酌日本福島電廠氚廢水海洋排放作業預計長達30年，允宜</w:t>
      </w:r>
      <w:r w:rsidR="00C377BE" w:rsidRPr="008F079B">
        <w:rPr>
          <w:rFonts w:hAnsi="標楷體" w:hint="eastAsia"/>
          <w:color w:val="000000"/>
        </w:rPr>
        <w:t>賡續嚴加</w:t>
      </w:r>
      <w:r w:rsidRPr="008F079B">
        <w:rPr>
          <w:rFonts w:hAnsi="標楷體" w:hint="eastAsia"/>
          <w:color w:val="000000"/>
        </w:rPr>
        <w:t>監控排放資訊及妥辦輻射相關檢測，以維我國海域安全及民眾健康。另核安會及所屬</w:t>
      </w:r>
      <w:r w:rsidRPr="008F079B">
        <w:rPr>
          <w:rFonts w:hint="eastAsia"/>
          <w:color w:val="000000"/>
        </w:rPr>
        <w:t>115年度挹注國原院、輻射偵測中心及高雄市政府衛生局等3家氚實驗室之預算資源增加，惟檢測量目標值與每年檢測量能差距不小，且未高於以前年度，難謂妥適，允宜研謀調高目標值，</w:t>
      </w:r>
      <w:r w:rsidRPr="008F079B">
        <w:rPr>
          <w:rFonts w:hAnsi="標楷體" w:hint="eastAsia"/>
          <w:color w:val="000000"/>
        </w:rPr>
        <w:t>擴大檢測服務</w:t>
      </w:r>
      <w:r w:rsidR="00C377BE" w:rsidRPr="008F079B">
        <w:rPr>
          <w:rFonts w:hAnsi="標楷體" w:hint="eastAsia"/>
          <w:color w:val="000000"/>
        </w:rPr>
        <w:t>，</w:t>
      </w:r>
      <w:r w:rsidR="00F93636" w:rsidRPr="008F079B">
        <w:rPr>
          <w:rFonts w:hAnsi="標楷體" w:hint="eastAsia"/>
          <w:color w:val="000000"/>
        </w:rPr>
        <w:t>以充分發揮實驗室設置功能，並增進預算運用效益，</w:t>
      </w:r>
      <w:r w:rsidR="00C377BE" w:rsidRPr="008F079B">
        <w:rPr>
          <w:rFonts w:hAnsi="標楷體" w:hint="eastAsia"/>
          <w:color w:val="000000"/>
        </w:rPr>
        <w:t>促</w:t>
      </w:r>
      <w:r w:rsidRPr="008F079B">
        <w:rPr>
          <w:rFonts w:hAnsi="標楷體" w:hint="eastAsia"/>
          <w:color w:val="000000"/>
        </w:rPr>
        <w:t>進國人食安信心。</w:t>
      </w:r>
    </w:p>
    <w:bookmarkEnd w:id="0"/>
    <w:bookmarkEnd w:id="1"/>
    <w:bookmarkEnd w:id="2"/>
    <w:bookmarkEnd w:id="4"/>
    <w:p w:rsidR="00DC6A6A" w:rsidRDefault="006235D4" w:rsidP="00537F52">
      <w:pPr>
        <w:pStyle w:val="ac"/>
        <w:rPr>
          <w:color w:val="000000"/>
        </w:rPr>
      </w:pPr>
      <w:r w:rsidRPr="00234ADB">
        <w:rPr>
          <w:rFonts w:hint="eastAsia"/>
          <w:color w:val="000000"/>
        </w:rPr>
        <w:t xml:space="preserve"> </w:t>
      </w:r>
      <w:r w:rsidR="00816968" w:rsidRPr="00234ADB">
        <w:rPr>
          <w:rFonts w:hint="eastAsia"/>
          <w:color w:val="000000"/>
        </w:rPr>
        <w:t>(分機：</w:t>
      </w:r>
      <w:r w:rsidR="00537F52" w:rsidRPr="00234ADB">
        <w:rPr>
          <w:color w:val="000000"/>
        </w:rPr>
        <w:t>865</w:t>
      </w:r>
      <w:r w:rsidR="00622189" w:rsidRPr="00234ADB">
        <w:rPr>
          <w:rFonts w:hint="eastAsia"/>
          <w:color w:val="000000"/>
        </w:rPr>
        <w:t>3</w:t>
      </w:r>
      <w:r w:rsidR="00816968" w:rsidRPr="00234ADB">
        <w:rPr>
          <w:rFonts w:hint="eastAsia"/>
          <w:color w:val="000000"/>
        </w:rPr>
        <w:t xml:space="preserve"> </w:t>
      </w:r>
      <w:r w:rsidR="00622189" w:rsidRPr="00234ADB">
        <w:rPr>
          <w:rFonts w:hint="eastAsia"/>
          <w:color w:val="000000"/>
        </w:rPr>
        <w:t>江穗美</w:t>
      </w:r>
      <w:r w:rsidR="00816968" w:rsidRPr="00234ADB">
        <w:rPr>
          <w:rFonts w:hint="eastAsia"/>
          <w:color w:val="000000"/>
        </w:rPr>
        <w:t>)</w:t>
      </w:r>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7D6E41" w:rsidRPr="007D6E4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6E41"/>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4A2B67-DDA8-412D-B451-125464552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1EC47-6CD9-48F7-83AE-57792B952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537</Words>
  <Characters>3067</Characters>
  <Application>Microsoft Office Word</Application>
  <DocSecurity>0</DocSecurity>
  <Lines>25</Lines>
  <Paragraphs>7</Paragraphs>
  <ScaleCrop>false</ScaleCrop>
  <Company/>
  <LinksUpToDate>false</LinksUpToDate>
  <CharactersWithSpaces>3597</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