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CE5" w:rsidRPr="00F31E2F" w:rsidRDefault="00230C95" w:rsidP="000C2FCA">
      <w:pPr>
        <w:pStyle w:val="ab"/>
        <w:jc w:val="left"/>
        <w:rPr>
          <w:rFonts w:hAnsi="標楷體"/>
          <w:szCs w:val="36"/>
        </w:rPr>
      </w:pPr>
      <w:bookmarkStart w:id="0" w:name="_GoBack"/>
      <w:bookmarkEnd w:id="0"/>
      <w:r w:rsidRPr="00F31E2F">
        <w:rPr>
          <w:rFonts w:hAnsi="標楷體" w:hint="eastAsia"/>
          <w:spacing w:val="-10"/>
          <w:szCs w:val="36"/>
        </w:rPr>
        <w:t>核能安全委員會及所屬</w:t>
      </w:r>
      <w:r w:rsidR="00B15909" w:rsidRPr="00F31E2F">
        <w:rPr>
          <w:rFonts w:hAnsi="標楷體" w:hint="eastAsia"/>
          <w:spacing w:val="-10"/>
          <w:szCs w:val="36"/>
        </w:rPr>
        <w:t>1</w:t>
      </w:r>
      <w:r w:rsidR="00F74790" w:rsidRPr="00F31E2F">
        <w:rPr>
          <w:rFonts w:hAnsi="標楷體" w:hint="eastAsia"/>
          <w:spacing w:val="-10"/>
          <w:szCs w:val="36"/>
        </w:rPr>
        <w:t>1</w:t>
      </w:r>
      <w:r w:rsidR="00AD226A" w:rsidRPr="00F31E2F">
        <w:rPr>
          <w:rFonts w:hAnsi="標楷體" w:hint="eastAsia"/>
          <w:spacing w:val="-10"/>
          <w:szCs w:val="36"/>
        </w:rPr>
        <w:t>5</w:t>
      </w:r>
      <w:r w:rsidR="00C74CE5" w:rsidRPr="00F31E2F">
        <w:rPr>
          <w:rFonts w:hAnsi="標楷體" w:hint="eastAsia"/>
          <w:spacing w:val="-10"/>
          <w:szCs w:val="36"/>
        </w:rPr>
        <w:t>年度單位預算評估報告</w:t>
      </w:r>
      <w:r w:rsidR="00E677E6" w:rsidRPr="00F31E2F">
        <w:rPr>
          <w:rFonts w:hAnsi="標楷體" w:hint="eastAsia"/>
          <w:szCs w:val="36"/>
        </w:rPr>
        <w:t>目錄</w:t>
      </w:r>
    </w:p>
    <w:p w:rsidR="00DA3550" w:rsidRPr="00243584" w:rsidRDefault="00DA3550" w:rsidP="00F45EDF">
      <w:pPr>
        <w:pStyle w:val="ab"/>
        <w:ind w:firstLine="487"/>
        <w:jc w:val="right"/>
        <w:rPr>
          <w:rFonts w:hAnsi="標楷體"/>
          <w:b w:val="0"/>
          <w:sz w:val="24"/>
          <w:szCs w:val="24"/>
        </w:rPr>
      </w:pPr>
      <w:r w:rsidRPr="00243584">
        <w:rPr>
          <w:rFonts w:hAnsi="標楷體" w:hint="eastAsia"/>
          <w:b w:val="0"/>
          <w:sz w:val="24"/>
          <w:szCs w:val="24"/>
        </w:rPr>
        <w:t>頁次</w:t>
      </w:r>
    </w:p>
    <w:p w:rsidR="004572BB" w:rsidRPr="009C40F5" w:rsidRDefault="00431565">
      <w:pPr>
        <w:pStyle w:val="23"/>
        <w:rPr>
          <w:rFonts w:ascii="Calibri" w:eastAsia="新細明體" w:hAnsi="Calibri"/>
          <w:noProof/>
          <w:snapToGrid/>
          <w:szCs w:val="22"/>
        </w:rPr>
      </w:pPr>
      <w:r w:rsidRPr="003A2708">
        <w:rPr>
          <w:rStyle w:val="af2"/>
          <w:color w:val="2E74B5"/>
        </w:rPr>
        <w:fldChar w:fldCharType="begin"/>
      </w:r>
      <w:r w:rsidRPr="003A2708">
        <w:rPr>
          <w:rStyle w:val="af2"/>
          <w:color w:val="2E74B5"/>
        </w:rPr>
        <w:instrText xml:space="preserve"> TOC \h \z \t "第二層(14號字),2,第一層(14號字),1" </w:instrText>
      </w:r>
      <w:r w:rsidRPr="003A2708">
        <w:rPr>
          <w:rStyle w:val="af2"/>
          <w:color w:val="2E74B5"/>
        </w:rPr>
        <w:fldChar w:fldCharType="separate"/>
      </w:r>
      <w:hyperlink w:anchor="_Toc212565332" w:history="1">
        <w:r w:rsidR="004572BB" w:rsidRPr="001C1E9C">
          <w:rPr>
            <w:rStyle w:val="af2"/>
            <w:rFonts w:hint="eastAsia"/>
            <w:noProof/>
          </w:rPr>
          <w:t>一、補助國原院營運發展經費占核安會及所屬年度預算比率逾七成，且補助執行計畫與施政目標關聯度甚高，允宜強化監督密度及計畫進度管控，俾利施政效能</w:t>
        </w:r>
        <w:r w:rsidR="004572BB">
          <w:rPr>
            <w:noProof/>
            <w:webHidden/>
          </w:rPr>
          <w:tab/>
        </w:r>
        <w:r w:rsidR="004572BB">
          <w:rPr>
            <w:noProof/>
            <w:webHidden/>
          </w:rPr>
          <w:fldChar w:fldCharType="begin"/>
        </w:r>
        <w:r w:rsidR="004572BB">
          <w:rPr>
            <w:noProof/>
            <w:webHidden/>
          </w:rPr>
          <w:instrText xml:space="preserve"> PAGEREF _Toc212565332 \h </w:instrText>
        </w:r>
        <w:r w:rsidR="004572BB">
          <w:rPr>
            <w:noProof/>
            <w:webHidden/>
          </w:rPr>
        </w:r>
        <w:r w:rsidR="004572BB">
          <w:rPr>
            <w:noProof/>
            <w:webHidden/>
          </w:rPr>
          <w:fldChar w:fldCharType="separate"/>
        </w:r>
        <w:r w:rsidR="004572BB">
          <w:rPr>
            <w:noProof/>
            <w:webHidden/>
          </w:rPr>
          <w:t>1</w:t>
        </w:r>
        <w:r w:rsidR="004572BB">
          <w:rPr>
            <w:noProof/>
            <w:webHidden/>
          </w:rPr>
          <w:fldChar w:fldCharType="end"/>
        </w:r>
      </w:hyperlink>
    </w:p>
    <w:p w:rsidR="004572BB" w:rsidRPr="009C40F5" w:rsidRDefault="004572BB">
      <w:pPr>
        <w:pStyle w:val="23"/>
        <w:rPr>
          <w:rFonts w:ascii="Calibri" w:eastAsia="新細明體" w:hAnsi="Calibri"/>
          <w:noProof/>
          <w:snapToGrid/>
          <w:szCs w:val="22"/>
        </w:rPr>
      </w:pPr>
      <w:hyperlink w:anchor="_Toc212565333" w:history="1">
        <w:r w:rsidRPr="001C1E9C">
          <w:rPr>
            <w:rStyle w:val="af2"/>
            <w:rFonts w:hint="eastAsia"/>
            <w:noProof/>
          </w:rPr>
          <w:t>二、補助國原院執行新增跨年期計畫多項涉及推廣產業應用，允宜及早展開落地應用之布局，並建立長期績效評估追蹤機制，俾利促進研發成果價值及產業效益，以及回饋未來科技施政參考</w:t>
        </w:r>
        <w:r>
          <w:rPr>
            <w:noProof/>
            <w:webHidden/>
          </w:rPr>
          <w:tab/>
        </w:r>
        <w:r>
          <w:rPr>
            <w:noProof/>
            <w:webHidden/>
          </w:rPr>
          <w:fldChar w:fldCharType="begin"/>
        </w:r>
        <w:r>
          <w:rPr>
            <w:noProof/>
            <w:webHidden/>
          </w:rPr>
          <w:instrText xml:space="preserve"> PAGEREF _Toc212565333 \h </w:instrText>
        </w:r>
        <w:r>
          <w:rPr>
            <w:noProof/>
            <w:webHidden/>
          </w:rPr>
        </w:r>
        <w:r>
          <w:rPr>
            <w:noProof/>
            <w:webHidden/>
          </w:rPr>
          <w:fldChar w:fldCharType="separate"/>
        </w:r>
        <w:r>
          <w:rPr>
            <w:noProof/>
            <w:webHidden/>
          </w:rPr>
          <w:t>4</w:t>
        </w:r>
        <w:r>
          <w:rPr>
            <w:noProof/>
            <w:webHidden/>
          </w:rPr>
          <w:fldChar w:fldCharType="end"/>
        </w:r>
      </w:hyperlink>
    </w:p>
    <w:p w:rsidR="004572BB" w:rsidRPr="009C40F5" w:rsidRDefault="004572BB">
      <w:pPr>
        <w:pStyle w:val="23"/>
        <w:rPr>
          <w:rFonts w:ascii="Calibri" w:eastAsia="新細明體" w:hAnsi="Calibri"/>
          <w:noProof/>
          <w:snapToGrid/>
          <w:szCs w:val="22"/>
        </w:rPr>
      </w:pPr>
      <w:hyperlink w:anchor="_Toc212565334" w:history="1">
        <w:r w:rsidRPr="001C1E9C">
          <w:rPr>
            <w:rStyle w:val="af2"/>
            <w:rFonts w:hint="eastAsia"/>
            <w:noProof/>
          </w:rPr>
          <w:t>三、「原子能民生應用輻射安全管理躍昇計畫」辦理期程展延</w:t>
        </w:r>
        <w:r w:rsidRPr="001C1E9C">
          <w:rPr>
            <w:rStyle w:val="af2"/>
            <w:noProof/>
          </w:rPr>
          <w:t>3</w:t>
        </w:r>
        <w:r w:rsidRPr="001C1E9C">
          <w:rPr>
            <w:rStyle w:val="af2"/>
            <w:rFonts w:hint="eastAsia"/>
            <w:noProof/>
          </w:rPr>
          <w:t>年，且因應追蹤技術精進所推動之修法尚處研擬草案階段，允宜強化計畫進度管控，並加速辦理修法作業，以利提升管制效能，維護國人與環境之安全保障</w:t>
        </w:r>
        <w:r>
          <w:rPr>
            <w:noProof/>
            <w:webHidden/>
          </w:rPr>
          <w:tab/>
        </w:r>
        <w:r>
          <w:rPr>
            <w:noProof/>
            <w:webHidden/>
          </w:rPr>
          <w:fldChar w:fldCharType="begin"/>
        </w:r>
        <w:r>
          <w:rPr>
            <w:noProof/>
            <w:webHidden/>
          </w:rPr>
          <w:instrText xml:space="preserve"> PAGEREF _Toc212565334 \h </w:instrText>
        </w:r>
        <w:r>
          <w:rPr>
            <w:noProof/>
            <w:webHidden/>
          </w:rPr>
        </w:r>
        <w:r>
          <w:rPr>
            <w:noProof/>
            <w:webHidden/>
          </w:rPr>
          <w:fldChar w:fldCharType="separate"/>
        </w:r>
        <w:r>
          <w:rPr>
            <w:noProof/>
            <w:webHidden/>
          </w:rPr>
          <w:t>8</w:t>
        </w:r>
        <w:r>
          <w:rPr>
            <w:noProof/>
            <w:webHidden/>
          </w:rPr>
          <w:fldChar w:fldCharType="end"/>
        </w:r>
      </w:hyperlink>
    </w:p>
    <w:p w:rsidR="004572BB" w:rsidRPr="009C40F5" w:rsidRDefault="004572BB">
      <w:pPr>
        <w:pStyle w:val="23"/>
        <w:rPr>
          <w:rFonts w:ascii="Calibri" w:eastAsia="新細明體" w:hAnsi="Calibri"/>
          <w:noProof/>
          <w:snapToGrid/>
          <w:szCs w:val="22"/>
        </w:rPr>
      </w:pPr>
      <w:hyperlink w:anchor="_Toc212565335" w:history="1">
        <w:r w:rsidRPr="001C1E9C">
          <w:rPr>
            <w:rStyle w:val="af2"/>
            <w:rFonts w:hint="eastAsia"/>
            <w:noProof/>
          </w:rPr>
          <w:t>四、核安會迄未依本院審議</w:t>
        </w:r>
        <w:r w:rsidRPr="001C1E9C">
          <w:rPr>
            <w:rStyle w:val="af2"/>
            <w:noProof/>
          </w:rPr>
          <w:t>112</w:t>
        </w:r>
        <w:r w:rsidRPr="001C1E9C">
          <w:rPr>
            <w:rStyle w:val="af2"/>
            <w:rFonts w:hint="eastAsia"/>
            <w:noProof/>
          </w:rPr>
          <w:t>年度預算所作決議提出原子能法修正草案，允宜訂定具體時程，並據以控管妥擬修正草案作業進度，俾利法制與時俱進，以應對原子能發展</w:t>
        </w:r>
        <w:r>
          <w:rPr>
            <w:noProof/>
            <w:webHidden/>
          </w:rPr>
          <w:tab/>
        </w:r>
        <w:r>
          <w:rPr>
            <w:noProof/>
            <w:webHidden/>
          </w:rPr>
          <w:fldChar w:fldCharType="begin"/>
        </w:r>
        <w:r>
          <w:rPr>
            <w:noProof/>
            <w:webHidden/>
          </w:rPr>
          <w:instrText xml:space="preserve"> PAGEREF _Toc212565335 \h </w:instrText>
        </w:r>
        <w:r>
          <w:rPr>
            <w:noProof/>
            <w:webHidden/>
          </w:rPr>
        </w:r>
        <w:r>
          <w:rPr>
            <w:noProof/>
            <w:webHidden/>
          </w:rPr>
          <w:fldChar w:fldCharType="separate"/>
        </w:r>
        <w:r>
          <w:rPr>
            <w:noProof/>
            <w:webHidden/>
          </w:rPr>
          <w:t>12</w:t>
        </w:r>
        <w:r>
          <w:rPr>
            <w:noProof/>
            <w:webHidden/>
          </w:rPr>
          <w:fldChar w:fldCharType="end"/>
        </w:r>
      </w:hyperlink>
    </w:p>
    <w:p w:rsidR="004572BB" w:rsidRPr="009C40F5" w:rsidRDefault="004572BB">
      <w:pPr>
        <w:pStyle w:val="23"/>
        <w:rPr>
          <w:rFonts w:ascii="Calibri" w:eastAsia="新細明體" w:hAnsi="Calibri"/>
          <w:noProof/>
          <w:snapToGrid/>
          <w:szCs w:val="22"/>
        </w:rPr>
      </w:pPr>
      <w:hyperlink w:anchor="_Toc212565336" w:history="1">
        <w:r w:rsidRPr="001C1E9C">
          <w:rPr>
            <w:rStyle w:val="af2"/>
            <w:rFonts w:hAnsi="標楷體" w:hint="eastAsia"/>
            <w:noProof/>
          </w:rPr>
          <w:t>五、台電公司對低放射性廢棄物最終處置或中期貯存場選址多年仍未定，允宜</w:t>
        </w:r>
        <w:r w:rsidRPr="001C1E9C">
          <w:rPr>
            <w:rStyle w:val="af2"/>
            <w:rFonts w:hint="eastAsia"/>
            <w:noProof/>
          </w:rPr>
          <w:t>督促加速推動計畫或方案之執行</w:t>
        </w:r>
        <w:r>
          <w:rPr>
            <w:noProof/>
            <w:webHidden/>
          </w:rPr>
          <w:tab/>
        </w:r>
        <w:r>
          <w:rPr>
            <w:noProof/>
            <w:webHidden/>
          </w:rPr>
          <w:fldChar w:fldCharType="begin"/>
        </w:r>
        <w:r>
          <w:rPr>
            <w:noProof/>
            <w:webHidden/>
          </w:rPr>
          <w:instrText xml:space="preserve"> PAGEREF _Toc212565336 \h </w:instrText>
        </w:r>
        <w:r>
          <w:rPr>
            <w:noProof/>
            <w:webHidden/>
          </w:rPr>
        </w:r>
        <w:r>
          <w:rPr>
            <w:noProof/>
            <w:webHidden/>
          </w:rPr>
          <w:fldChar w:fldCharType="separate"/>
        </w:r>
        <w:r>
          <w:rPr>
            <w:noProof/>
            <w:webHidden/>
          </w:rPr>
          <w:t>14</w:t>
        </w:r>
        <w:r>
          <w:rPr>
            <w:noProof/>
            <w:webHidden/>
          </w:rPr>
          <w:fldChar w:fldCharType="end"/>
        </w:r>
      </w:hyperlink>
    </w:p>
    <w:p w:rsidR="004572BB" w:rsidRPr="009C40F5" w:rsidRDefault="004572BB">
      <w:pPr>
        <w:pStyle w:val="23"/>
        <w:rPr>
          <w:rFonts w:ascii="Calibri" w:eastAsia="新細明體" w:hAnsi="Calibri"/>
          <w:noProof/>
          <w:snapToGrid/>
          <w:szCs w:val="22"/>
        </w:rPr>
      </w:pPr>
      <w:hyperlink w:anchor="_Toc212565337" w:history="1">
        <w:r w:rsidRPr="001C1E9C">
          <w:rPr>
            <w:rStyle w:val="af2"/>
            <w:rFonts w:hAnsi="標楷體" w:hint="eastAsia"/>
            <w:noProof/>
          </w:rPr>
          <w:t>六、為確保</w:t>
        </w:r>
        <w:r w:rsidRPr="001C1E9C">
          <w:rPr>
            <w:rStyle w:val="af2"/>
            <w:rFonts w:hint="eastAsia"/>
            <w:noProof/>
          </w:rPr>
          <w:t>用過核子燃料貯存安全，</w:t>
        </w:r>
        <w:r w:rsidRPr="001C1E9C">
          <w:rPr>
            <w:rStyle w:val="af2"/>
            <w:rFonts w:hAnsi="標楷體" w:hint="eastAsia"/>
            <w:noProof/>
          </w:rPr>
          <w:t>允宜依法審查及督促台電公司積極辦理乾式貯存設施之興建及運轉</w:t>
        </w:r>
        <w:r>
          <w:rPr>
            <w:noProof/>
            <w:webHidden/>
          </w:rPr>
          <w:tab/>
        </w:r>
        <w:r>
          <w:rPr>
            <w:noProof/>
            <w:webHidden/>
          </w:rPr>
          <w:fldChar w:fldCharType="begin"/>
        </w:r>
        <w:r>
          <w:rPr>
            <w:noProof/>
            <w:webHidden/>
          </w:rPr>
          <w:instrText xml:space="preserve"> PAGEREF _Toc212565337 \h </w:instrText>
        </w:r>
        <w:r>
          <w:rPr>
            <w:noProof/>
            <w:webHidden/>
          </w:rPr>
        </w:r>
        <w:r>
          <w:rPr>
            <w:noProof/>
            <w:webHidden/>
          </w:rPr>
          <w:fldChar w:fldCharType="separate"/>
        </w:r>
        <w:r>
          <w:rPr>
            <w:noProof/>
            <w:webHidden/>
          </w:rPr>
          <w:t>18</w:t>
        </w:r>
        <w:r>
          <w:rPr>
            <w:noProof/>
            <w:webHidden/>
          </w:rPr>
          <w:fldChar w:fldCharType="end"/>
        </w:r>
      </w:hyperlink>
    </w:p>
    <w:p w:rsidR="004572BB" w:rsidRPr="009C40F5" w:rsidRDefault="004572BB">
      <w:pPr>
        <w:pStyle w:val="23"/>
        <w:rPr>
          <w:rFonts w:ascii="Calibri" w:eastAsia="新細明體" w:hAnsi="Calibri"/>
          <w:noProof/>
          <w:snapToGrid/>
          <w:szCs w:val="22"/>
        </w:rPr>
      </w:pPr>
      <w:hyperlink w:anchor="_Toc212565338" w:history="1">
        <w:r w:rsidRPr="001C1E9C">
          <w:rPr>
            <w:rStyle w:val="af2"/>
            <w:rFonts w:hAnsi="標楷體" w:hint="eastAsia"/>
            <w:noProof/>
          </w:rPr>
          <w:t>七、各核電廠已進入除役階段，惟核二廠環評通過之除役範圍仍待釐清，且「用過核子燃料最終處置計畫」成果報告之部分缺失多年仍存，允宜促請台電公司積極辦理及改善，俾利計畫之遂行</w:t>
        </w:r>
        <w:r>
          <w:rPr>
            <w:noProof/>
            <w:webHidden/>
          </w:rPr>
          <w:tab/>
        </w:r>
        <w:r>
          <w:rPr>
            <w:noProof/>
            <w:webHidden/>
          </w:rPr>
          <w:fldChar w:fldCharType="begin"/>
        </w:r>
        <w:r>
          <w:rPr>
            <w:noProof/>
            <w:webHidden/>
          </w:rPr>
          <w:instrText xml:space="preserve"> PAGEREF _Toc212565338 \h </w:instrText>
        </w:r>
        <w:r>
          <w:rPr>
            <w:noProof/>
            <w:webHidden/>
          </w:rPr>
        </w:r>
        <w:r>
          <w:rPr>
            <w:noProof/>
            <w:webHidden/>
          </w:rPr>
          <w:fldChar w:fldCharType="separate"/>
        </w:r>
        <w:r>
          <w:rPr>
            <w:noProof/>
            <w:webHidden/>
          </w:rPr>
          <w:t>22</w:t>
        </w:r>
        <w:r>
          <w:rPr>
            <w:noProof/>
            <w:webHidden/>
          </w:rPr>
          <w:fldChar w:fldCharType="end"/>
        </w:r>
      </w:hyperlink>
    </w:p>
    <w:p w:rsidR="004572BB" w:rsidRPr="009C40F5" w:rsidRDefault="004572BB">
      <w:pPr>
        <w:pStyle w:val="23"/>
        <w:rPr>
          <w:rFonts w:ascii="Calibri" w:eastAsia="新細明體" w:hAnsi="Calibri"/>
          <w:noProof/>
          <w:snapToGrid/>
          <w:szCs w:val="22"/>
        </w:rPr>
      </w:pPr>
      <w:hyperlink w:anchor="_Toc212565339" w:history="1">
        <w:r w:rsidRPr="001C1E9C">
          <w:rPr>
            <w:rStyle w:val="af2"/>
            <w:rFonts w:hAnsi="標楷體" w:hint="eastAsia"/>
            <w:noProof/>
          </w:rPr>
          <w:t>八、為確保我國海域及漁獲物之輻射安全，允宜賡續嚴加監控，並提升生物氚實驗室檢測量目標，以充分發揮設置功能，並增進預算運用效益</w:t>
        </w:r>
        <w:r>
          <w:rPr>
            <w:noProof/>
            <w:webHidden/>
          </w:rPr>
          <w:tab/>
        </w:r>
        <w:r>
          <w:rPr>
            <w:noProof/>
            <w:webHidden/>
          </w:rPr>
          <w:fldChar w:fldCharType="begin"/>
        </w:r>
        <w:r>
          <w:rPr>
            <w:noProof/>
            <w:webHidden/>
          </w:rPr>
          <w:instrText xml:space="preserve"> PAGEREF _Toc212565339 \h </w:instrText>
        </w:r>
        <w:r>
          <w:rPr>
            <w:noProof/>
            <w:webHidden/>
          </w:rPr>
        </w:r>
        <w:r>
          <w:rPr>
            <w:noProof/>
            <w:webHidden/>
          </w:rPr>
          <w:fldChar w:fldCharType="separate"/>
        </w:r>
        <w:r>
          <w:rPr>
            <w:noProof/>
            <w:webHidden/>
          </w:rPr>
          <w:t>26</w:t>
        </w:r>
        <w:r>
          <w:rPr>
            <w:noProof/>
            <w:webHidden/>
          </w:rPr>
          <w:fldChar w:fldCharType="end"/>
        </w:r>
      </w:hyperlink>
    </w:p>
    <w:p w:rsidR="00C74CE5" w:rsidRPr="003A2708" w:rsidRDefault="00431565" w:rsidP="00FF1195">
      <w:pPr>
        <w:pStyle w:val="ab"/>
        <w:jc w:val="left"/>
        <w:rPr>
          <w:rFonts w:hAnsi="標楷體"/>
          <w:color w:val="2E74B5"/>
        </w:rPr>
        <w:sectPr w:rsidR="00C74CE5" w:rsidRPr="003A2708" w:rsidSect="00097C2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3A2708">
        <w:rPr>
          <w:rStyle w:val="af2"/>
          <w:color w:val="2E74B5"/>
        </w:rPr>
        <w:fldChar w:fldCharType="end"/>
      </w:r>
    </w:p>
    <w:p w:rsidR="00F742F1" w:rsidRPr="003A2708" w:rsidRDefault="00F742F1" w:rsidP="000C2FCA">
      <w:pPr>
        <w:ind w:leftChars="0" w:left="0" w:firstLineChars="0" w:firstLine="0"/>
        <w:jc w:val="left"/>
        <w:rPr>
          <w:rFonts w:hAnsi="標楷體"/>
          <w:b/>
          <w:bCs/>
          <w:color w:val="000000"/>
          <w:sz w:val="36"/>
          <w:szCs w:val="36"/>
        </w:rPr>
      </w:pPr>
      <w:bookmarkStart w:id="1" w:name="_Toc27824679"/>
      <w:bookmarkStart w:id="2" w:name="_Toc59874622"/>
      <w:bookmarkStart w:id="3" w:name="_Toc60113740"/>
      <w:r w:rsidRPr="003A2708">
        <w:rPr>
          <w:rFonts w:hAnsi="標楷體" w:hint="eastAsia"/>
          <w:b/>
          <w:bCs/>
          <w:color w:val="000000"/>
          <w:spacing w:val="20"/>
          <w:sz w:val="36"/>
          <w:szCs w:val="36"/>
        </w:rPr>
        <w:lastRenderedPageBreak/>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325439" w:rsidRDefault="00A47F67" w:rsidP="00325439">
      <w:pPr>
        <w:pStyle w:val="14"/>
        <w:ind w:left="567" w:hanging="567"/>
      </w:pPr>
      <w:bookmarkStart w:id="4" w:name="_Toc212565332"/>
      <w:r>
        <w:rPr>
          <w:rFonts w:hint="eastAsia"/>
        </w:rPr>
        <w:t>一</w:t>
      </w:r>
      <w:r w:rsidR="00325439" w:rsidRPr="001F1C34">
        <w:rPr>
          <w:rFonts w:hint="eastAsia"/>
        </w:rPr>
        <w:t>、</w:t>
      </w:r>
      <w:r w:rsidR="00325439">
        <w:rPr>
          <w:rFonts w:hint="eastAsia"/>
        </w:rPr>
        <w:t>補助國原院營運發展經費占核安會及所屬年度預算比率逾七成，且補助執行計畫與施政目標關聯度甚高，允宜強化監督密度及計畫進度管控，俾利施政效能</w:t>
      </w:r>
      <w:bookmarkEnd w:id="4"/>
    </w:p>
    <w:p w:rsidR="00325439" w:rsidRDefault="00325439" w:rsidP="00325439">
      <w:pPr>
        <w:ind w:left="567" w:firstLine="567"/>
        <w:rPr>
          <w:rFonts w:hint="eastAsia"/>
        </w:rPr>
      </w:pPr>
      <w:r>
        <w:rPr>
          <w:rFonts w:hint="eastAsia"/>
        </w:rPr>
        <w:t>核安會及所屬115年度預算案於「原子能管理發展」下編列輔助行政法人國家原子能科技研究院(下稱國原院)營運發展計畫31億9</w:t>
      </w:r>
      <w:r>
        <w:t>84</w:t>
      </w:r>
      <w:r>
        <w:rPr>
          <w:rFonts w:hint="eastAsia"/>
        </w:rPr>
        <w:t>萬2千元，</w:t>
      </w:r>
      <w:r w:rsidRPr="00916A8C">
        <w:rPr>
          <w:rFonts w:hint="eastAsia"/>
        </w:rPr>
        <w:t>較114年度增列4億3</w:t>
      </w:r>
      <w:r w:rsidRPr="00916A8C">
        <w:t>,702</w:t>
      </w:r>
      <w:r w:rsidRPr="00916A8C">
        <w:rPr>
          <w:rFonts w:hint="eastAsia"/>
        </w:rPr>
        <w:t>萬8千元。茲</w:t>
      </w:r>
      <w:r>
        <w:rPr>
          <w:rFonts w:hint="eastAsia"/>
        </w:rPr>
        <w:t>說明如下：</w:t>
      </w:r>
    </w:p>
    <w:p w:rsidR="00325439" w:rsidRPr="001373F7" w:rsidRDefault="00325439" w:rsidP="00325439">
      <w:pPr>
        <w:pStyle w:val="a5"/>
        <w:ind w:left="851" w:hanging="284"/>
        <w:rPr>
          <w:b/>
        </w:rPr>
      </w:pPr>
      <w:r w:rsidRPr="001373F7">
        <w:rPr>
          <w:rFonts w:hint="eastAsia"/>
          <w:b/>
        </w:rPr>
        <w:t>(一)115年度補助國原院營運發展計畫31億餘元，占核安會及所屬歲出預算之72.95%，該院營運及執行計畫績效對該會施政效能至關重要</w:t>
      </w:r>
    </w:p>
    <w:p w:rsidR="00325439" w:rsidRDefault="00325439" w:rsidP="00325439">
      <w:pPr>
        <w:pStyle w:val="21"/>
        <w:ind w:left="850" w:firstLine="567"/>
      </w:pPr>
      <w:r>
        <w:rPr>
          <w:rFonts w:hint="eastAsia"/>
        </w:rPr>
        <w:t>核安會及所屬115年度預算案編列補助國原院營運發展計</w:t>
      </w:r>
      <w:r>
        <w:rPr>
          <w:rFonts w:hint="eastAsia"/>
        </w:rPr>
        <w:lastRenderedPageBreak/>
        <w:t>畫31億9</w:t>
      </w:r>
      <w:r>
        <w:t>84</w:t>
      </w:r>
      <w:r>
        <w:rPr>
          <w:rFonts w:hint="eastAsia"/>
        </w:rPr>
        <w:t>萬2千元，占其歲出預算42億</w:t>
      </w:r>
      <w:r>
        <w:t>6,286</w:t>
      </w:r>
      <w:r>
        <w:rPr>
          <w:rFonts w:hint="eastAsia"/>
        </w:rPr>
        <w:t>萬5千元之72.95%；倘補助國原院營運發展計畫經費扣除</w:t>
      </w:r>
      <w:r w:rsidRPr="005266F9">
        <w:rPr>
          <w:rFonts w:hint="eastAsia"/>
        </w:rPr>
        <w:t>補助隨同移轉之繼續任用公務人員等人事費及設施汰舊換新所需經費合計13億1</w:t>
      </w:r>
      <w:r w:rsidRPr="005266F9">
        <w:t>,</w:t>
      </w:r>
      <w:r w:rsidRPr="005266F9">
        <w:rPr>
          <w:rFonts w:hint="eastAsia"/>
        </w:rPr>
        <w:t>507萬6千元，其餘</w:t>
      </w:r>
      <w:r>
        <w:rPr>
          <w:rFonts w:hint="eastAsia"/>
        </w:rPr>
        <w:t>17億9,476萬6千元</w:t>
      </w:r>
      <w:r w:rsidRPr="005266F9">
        <w:rPr>
          <w:rFonts w:hint="eastAsia"/>
        </w:rPr>
        <w:t>係補助該院執行公共建設計畫及科技發展計畫</w:t>
      </w:r>
      <w:r>
        <w:rPr>
          <w:rFonts w:hint="eastAsia"/>
        </w:rPr>
        <w:t>，占核安會及所屬歲出預算比率亦高達42.1%，顯見國原院營運及執行計畫績效對該會施政效能至關重要</w:t>
      </w:r>
      <w:r w:rsidRPr="005266F9">
        <w:rPr>
          <w:rFonts w:hint="eastAsia"/>
        </w:rPr>
        <w:t>。</w:t>
      </w:r>
    </w:p>
    <w:p w:rsidR="00325439" w:rsidRPr="001373F7" w:rsidRDefault="00325439" w:rsidP="00325439">
      <w:pPr>
        <w:pStyle w:val="a5"/>
        <w:ind w:left="851" w:hanging="284"/>
        <w:rPr>
          <w:b/>
        </w:rPr>
      </w:pPr>
      <w:r w:rsidRPr="001373F7">
        <w:rPr>
          <w:rFonts w:hint="eastAsia"/>
          <w:b/>
        </w:rPr>
        <w:t>(</w:t>
      </w:r>
      <w:r>
        <w:rPr>
          <w:rFonts w:hint="eastAsia"/>
          <w:b/>
        </w:rPr>
        <w:t>二</w:t>
      </w:r>
      <w:r w:rsidRPr="001373F7">
        <w:rPr>
          <w:rFonts w:hint="eastAsia"/>
          <w:b/>
        </w:rPr>
        <w:t>)</w:t>
      </w:r>
      <w:r>
        <w:rPr>
          <w:rFonts w:hint="eastAsia"/>
          <w:b/>
        </w:rPr>
        <w:t>113年度國原院執行部分補助計畫進度落後，允待強化進度控管</w:t>
      </w:r>
      <w:r w:rsidRPr="001373F7">
        <w:rPr>
          <w:b/>
        </w:rPr>
        <w:t xml:space="preserve"> </w:t>
      </w:r>
    </w:p>
    <w:p w:rsidR="00325439" w:rsidRDefault="00325439" w:rsidP="00325439">
      <w:pPr>
        <w:pStyle w:val="21"/>
        <w:ind w:left="850" w:firstLine="567"/>
        <w:rPr>
          <w:rFonts w:hAnsi="標楷體" w:hint="eastAsia"/>
          <w:b/>
          <w:snapToGrid/>
          <w:color w:val="000000"/>
        </w:rPr>
      </w:pPr>
      <w:r>
        <w:rPr>
          <w:rFonts w:hint="eastAsia"/>
        </w:rPr>
        <w:t>按國原院設立目的係擴大協助國家政策需求與實踐原子能跨領域應用能力，並以專業技術協助政府推動核能安全、放射性廢棄物處理及處置、核醫藥物及醫材研發等計畫。核安會自該院112年度改制設立以來，均編列預算補助該院辦理</w:t>
      </w:r>
      <w:r w:rsidRPr="005266F9">
        <w:rPr>
          <w:rFonts w:hint="eastAsia"/>
        </w:rPr>
        <w:t>公共建設計畫及科技發展計畫</w:t>
      </w:r>
      <w:r>
        <w:rPr>
          <w:rFonts w:hint="eastAsia"/>
        </w:rPr>
        <w:t>，惟核該院部分計畫之執行有落後情形，例如，截至113年度止，「</w:t>
      </w:r>
      <w:r w:rsidRPr="00A10C2F">
        <w:rPr>
          <w:rFonts w:hAnsi="標楷體" w:hint="eastAsia"/>
          <w:snapToGrid/>
        </w:rPr>
        <w:t>六氟化鈾安定化處理與處置專案計畫</w:t>
      </w:r>
      <w:r>
        <w:rPr>
          <w:rFonts w:hAnsi="標楷體" w:hint="eastAsia"/>
          <w:snapToGrid/>
        </w:rPr>
        <w:t>」及「</w:t>
      </w:r>
      <w:r w:rsidRPr="00A10C2F">
        <w:rPr>
          <w:rFonts w:hAnsi="標楷體" w:hint="eastAsia"/>
          <w:snapToGrid/>
        </w:rPr>
        <w:t>國家中子與質子科學應用研究—70 MeV中型迴旋加速器建置計畫</w:t>
      </w:r>
      <w:r>
        <w:rPr>
          <w:rFonts w:hAnsi="標楷體" w:hint="eastAsia"/>
          <w:snapToGrid/>
        </w:rPr>
        <w:t>」累計執行數占累計已編列預算數比率各僅36.11%及54.04%(詳表1)，允宜強化對國原院執行計畫進度之控管。</w:t>
      </w:r>
    </w:p>
    <w:p w:rsidR="00325439" w:rsidRPr="00DD648C" w:rsidRDefault="00325439" w:rsidP="00A47F67">
      <w:pPr>
        <w:spacing w:beforeLines="30" w:before="154" w:line="360" w:lineRule="exact"/>
        <w:ind w:leftChars="0" w:left="783" w:hangingChars="276" w:hanging="783"/>
        <w:rPr>
          <w:rFonts w:hint="eastAsia"/>
          <w:b/>
          <w:color w:val="000000"/>
        </w:rPr>
      </w:pPr>
      <w:r w:rsidRPr="00DD648C">
        <w:rPr>
          <w:rFonts w:hAnsi="標楷體" w:hint="eastAsia"/>
          <w:b/>
          <w:snapToGrid/>
          <w:color w:val="000000"/>
        </w:rPr>
        <w:t xml:space="preserve">表1  截至113年度國原院執行跨年期計畫累計執行數占預算數比率概要表                                          </w:t>
      </w:r>
      <w:r w:rsidRPr="00DD648C">
        <w:rPr>
          <w:rFonts w:hAnsi="標楷體" w:hint="eastAsia"/>
          <w:snapToGrid/>
          <w:color w:val="000000"/>
          <w:sz w:val="24"/>
          <w:szCs w:val="24"/>
        </w:rPr>
        <w:t>單位：%</w:t>
      </w:r>
      <w:r w:rsidRPr="00DD648C">
        <w:rPr>
          <w:rFonts w:hAnsi="標楷體" w:hint="eastAsia"/>
          <w:b/>
          <w:snapToGrid/>
          <w:color w:val="000000"/>
          <w:sz w:val="24"/>
          <w:szCs w:val="24"/>
        </w:rPr>
        <w:t xml:space="preserve"> </w:t>
      </w:r>
      <w:r w:rsidRPr="00DD648C">
        <w:rPr>
          <w:rFonts w:hAnsi="標楷體" w:hint="eastAsia"/>
          <w:b/>
          <w:snapToGrid/>
          <w:color w:val="000000"/>
        </w:rPr>
        <w:t xml:space="preserve">                                                   </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69"/>
        <w:gridCol w:w="934"/>
        <w:gridCol w:w="934"/>
        <w:gridCol w:w="934"/>
        <w:gridCol w:w="935"/>
      </w:tblGrid>
      <w:tr w:rsidR="00325439" w:rsidRPr="00A10C2F" w:rsidTr="00325439">
        <w:trPr>
          <w:tblHeader/>
        </w:trPr>
        <w:tc>
          <w:tcPr>
            <w:tcW w:w="4769" w:type="dxa"/>
            <w:shd w:val="clear" w:color="auto" w:fill="auto"/>
            <w:vAlign w:val="center"/>
            <w:hideMark/>
          </w:tcPr>
          <w:p w:rsidR="00325439" w:rsidRPr="00325439" w:rsidRDefault="00325439" w:rsidP="006E6E8D">
            <w:pPr>
              <w:pStyle w:val="141"/>
              <w:jc w:val="center"/>
            </w:pPr>
            <w:r w:rsidRPr="00325439">
              <w:rPr>
                <w:rFonts w:hint="eastAsia"/>
              </w:rPr>
              <w:t>計畫名稱</w:t>
            </w:r>
          </w:p>
        </w:tc>
        <w:tc>
          <w:tcPr>
            <w:tcW w:w="934" w:type="dxa"/>
            <w:shd w:val="clear" w:color="auto" w:fill="auto"/>
            <w:vAlign w:val="center"/>
            <w:hideMark/>
          </w:tcPr>
          <w:p w:rsidR="00325439" w:rsidRPr="00325439" w:rsidRDefault="00325439" w:rsidP="00325439">
            <w:pPr>
              <w:pStyle w:val="141"/>
              <w:jc w:val="center"/>
            </w:pPr>
            <w:r w:rsidRPr="00325439">
              <w:rPr>
                <w:rFonts w:hint="eastAsia"/>
              </w:rPr>
              <w:t>實現數占預算數比率</w:t>
            </w:r>
          </w:p>
        </w:tc>
        <w:tc>
          <w:tcPr>
            <w:tcW w:w="934" w:type="dxa"/>
            <w:shd w:val="clear" w:color="auto" w:fill="auto"/>
            <w:vAlign w:val="center"/>
            <w:hideMark/>
          </w:tcPr>
          <w:p w:rsidR="00325439" w:rsidRPr="00325439" w:rsidRDefault="00325439" w:rsidP="00325439">
            <w:pPr>
              <w:pStyle w:val="141"/>
              <w:jc w:val="center"/>
              <w:rPr>
                <w:rFonts w:hint="eastAsia"/>
              </w:rPr>
            </w:pPr>
            <w:r w:rsidRPr="00325439">
              <w:rPr>
                <w:rFonts w:hint="eastAsia"/>
              </w:rPr>
              <w:t>應付數占預算數比率</w:t>
            </w:r>
          </w:p>
        </w:tc>
        <w:tc>
          <w:tcPr>
            <w:tcW w:w="934" w:type="dxa"/>
            <w:shd w:val="clear" w:color="auto" w:fill="auto"/>
            <w:vAlign w:val="center"/>
            <w:hideMark/>
          </w:tcPr>
          <w:p w:rsidR="00325439" w:rsidRPr="00325439" w:rsidRDefault="00325439" w:rsidP="00325439">
            <w:pPr>
              <w:pStyle w:val="141"/>
              <w:jc w:val="center"/>
            </w:pPr>
            <w:r w:rsidRPr="00325439">
              <w:rPr>
                <w:rFonts w:hint="eastAsia"/>
              </w:rPr>
              <w:t>賸餘數占預算數比率</w:t>
            </w:r>
          </w:p>
        </w:tc>
        <w:tc>
          <w:tcPr>
            <w:tcW w:w="935" w:type="dxa"/>
            <w:shd w:val="clear" w:color="auto" w:fill="auto"/>
            <w:vAlign w:val="center"/>
            <w:hideMark/>
          </w:tcPr>
          <w:p w:rsidR="00325439" w:rsidRPr="00325439" w:rsidRDefault="00325439" w:rsidP="00325439">
            <w:pPr>
              <w:pStyle w:val="141"/>
              <w:jc w:val="center"/>
            </w:pPr>
            <w:r w:rsidRPr="00325439">
              <w:rPr>
                <w:rFonts w:hint="eastAsia"/>
              </w:rPr>
              <w:t>合計</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核醫精準醫學之應用研究與推廣(112年-115年)</w:t>
            </w:r>
          </w:p>
        </w:tc>
        <w:tc>
          <w:tcPr>
            <w:tcW w:w="934" w:type="dxa"/>
            <w:shd w:val="clear" w:color="000000" w:fill="FFFFFF"/>
            <w:vAlign w:val="center"/>
            <w:hideMark/>
          </w:tcPr>
          <w:p w:rsidR="00325439" w:rsidRPr="00325439" w:rsidRDefault="00325439" w:rsidP="00325439">
            <w:pPr>
              <w:pStyle w:val="141"/>
              <w:jc w:val="right"/>
            </w:pPr>
            <w:r w:rsidRPr="00325439">
              <w:t xml:space="preserve">98.37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0.04 </w:t>
            </w:r>
          </w:p>
        </w:tc>
        <w:tc>
          <w:tcPr>
            <w:tcW w:w="935" w:type="dxa"/>
            <w:shd w:val="clear" w:color="000000" w:fill="FFFFFF"/>
            <w:vAlign w:val="center"/>
            <w:hideMark/>
          </w:tcPr>
          <w:p w:rsidR="00325439" w:rsidRPr="00325439" w:rsidRDefault="00325439" w:rsidP="00325439">
            <w:pPr>
              <w:pStyle w:val="141"/>
              <w:jc w:val="right"/>
            </w:pPr>
            <w:r w:rsidRPr="00325439">
              <w:t xml:space="preserve">98.41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綠能產業應用技術發展計畫(110年-113年)</w:t>
            </w:r>
          </w:p>
        </w:tc>
        <w:tc>
          <w:tcPr>
            <w:tcW w:w="934" w:type="dxa"/>
            <w:shd w:val="clear" w:color="000000" w:fill="FFFFFF"/>
            <w:vAlign w:val="center"/>
            <w:hideMark/>
          </w:tcPr>
          <w:p w:rsidR="00325439" w:rsidRPr="00325439" w:rsidRDefault="00325439" w:rsidP="00325439">
            <w:pPr>
              <w:pStyle w:val="141"/>
              <w:jc w:val="right"/>
            </w:pPr>
            <w:r w:rsidRPr="00325439">
              <w:t xml:space="preserve">99.51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0.49 </w:t>
            </w:r>
          </w:p>
        </w:tc>
        <w:tc>
          <w:tcPr>
            <w:tcW w:w="935" w:type="dxa"/>
            <w:shd w:val="clear" w:color="000000" w:fill="FFFFFF"/>
            <w:vAlign w:val="center"/>
            <w:hideMark/>
          </w:tcPr>
          <w:p w:rsidR="00325439" w:rsidRPr="00325439" w:rsidRDefault="00325439" w:rsidP="00325439">
            <w:pPr>
              <w:pStyle w:val="141"/>
              <w:jc w:val="right"/>
            </w:pPr>
            <w:r w:rsidRPr="00325439">
              <w:t xml:space="preserve">100.00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原子能系統工程跨域整合發展計畫(第二期)(110年-113年)</w:t>
            </w:r>
          </w:p>
        </w:tc>
        <w:tc>
          <w:tcPr>
            <w:tcW w:w="934" w:type="dxa"/>
            <w:shd w:val="clear" w:color="000000" w:fill="FFFFFF"/>
            <w:vAlign w:val="center"/>
            <w:hideMark/>
          </w:tcPr>
          <w:p w:rsidR="00325439" w:rsidRPr="00325439" w:rsidRDefault="00325439" w:rsidP="00325439">
            <w:pPr>
              <w:pStyle w:val="141"/>
              <w:jc w:val="right"/>
            </w:pPr>
            <w:r w:rsidRPr="00325439">
              <w:t xml:space="preserve">98.68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0.20 </w:t>
            </w:r>
          </w:p>
        </w:tc>
        <w:tc>
          <w:tcPr>
            <w:tcW w:w="935" w:type="dxa"/>
            <w:shd w:val="clear" w:color="000000" w:fill="FFFFFF"/>
            <w:vAlign w:val="center"/>
            <w:hideMark/>
          </w:tcPr>
          <w:p w:rsidR="00325439" w:rsidRPr="00325439" w:rsidRDefault="00325439" w:rsidP="00325439">
            <w:pPr>
              <w:pStyle w:val="141"/>
              <w:jc w:val="right"/>
            </w:pPr>
            <w:r w:rsidRPr="00325439">
              <w:t xml:space="preserve">98.88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六氟化鈾安定化處理與處置專案計畫(107年-113年)</w:t>
            </w:r>
          </w:p>
        </w:tc>
        <w:tc>
          <w:tcPr>
            <w:tcW w:w="934" w:type="dxa"/>
            <w:shd w:val="clear" w:color="000000" w:fill="FFFFFF"/>
            <w:vAlign w:val="center"/>
            <w:hideMark/>
          </w:tcPr>
          <w:p w:rsidR="00325439" w:rsidRPr="00325439" w:rsidRDefault="00325439" w:rsidP="00325439">
            <w:pPr>
              <w:pStyle w:val="141"/>
              <w:jc w:val="right"/>
            </w:pPr>
            <w:r w:rsidRPr="00325439">
              <w:t xml:space="preserve">14.57 </w:t>
            </w:r>
          </w:p>
        </w:tc>
        <w:tc>
          <w:tcPr>
            <w:tcW w:w="934" w:type="dxa"/>
            <w:shd w:val="clear" w:color="000000" w:fill="FFFFFF"/>
            <w:vAlign w:val="center"/>
            <w:hideMark/>
          </w:tcPr>
          <w:p w:rsidR="00325439" w:rsidRPr="00325439" w:rsidRDefault="00325439" w:rsidP="00325439">
            <w:pPr>
              <w:pStyle w:val="141"/>
              <w:jc w:val="right"/>
            </w:pPr>
            <w:r w:rsidRPr="00325439">
              <w:t xml:space="preserve">8.55 </w:t>
            </w:r>
          </w:p>
        </w:tc>
        <w:tc>
          <w:tcPr>
            <w:tcW w:w="934" w:type="dxa"/>
            <w:shd w:val="clear" w:color="000000" w:fill="FFFFFF"/>
            <w:vAlign w:val="center"/>
            <w:hideMark/>
          </w:tcPr>
          <w:p w:rsidR="00325439" w:rsidRPr="00325439" w:rsidRDefault="00325439" w:rsidP="00325439">
            <w:pPr>
              <w:pStyle w:val="141"/>
              <w:jc w:val="right"/>
            </w:pPr>
            <w:r w:rsidRPr="00325439">
              <w:t xml:space="preserve">12.98 </w:t>
            </w:r>
          </w:p>
        </w:tc>
        <w:tc>
          <w:tcPr>
            <w:tcW w:w="935" w:type="dxa"/>
            <w:shd w:val="clear" w:color="000000" w:fill="FFFFFF"/>
            <w:vAlign w:val="center"/>
            <w:hideMark/>
          </w:tcPr>
          <w:p w:rsidR="00325439" w:rsidRPr="00325439" w:rsidRDefault="00325439" w:rsidP="00325439">
            <w:pPr>
              <w:pStyle w:val="141"/>
              <w:jc w:val="right"/>
            </w:pPr>
            <w:r w:rsidRPr="00325439">
              <w:t xml:space="preserve">36.11 </w:t>
            </w:r>
          </w:p>
        </w:tc>
      </w:tr>
      <w:tr w:rsidR="00325439" w:rsidRPr="00DD648C"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國家中子與質子科學應用研究—70 MeV中型迴旋加速器建置計畫(112年-115年)</w:t>
            </w:r>
          </w:p>
        </w:tc>
        <w:tc>
          <w:tcPr>
            <w:tcW w:w="934" w:type="dxa"/>
            <w:shd w:val="clear" w:color="000000" w:fill="FFFFFF"/>
            <w:vAlign w:val="center"/>
            <w:hideMark/>
          </w:tcPr>
          <w:p w:rsidR="00325439" w:rsidRPr="00325439" w:rsidRDefault="00325439" w:rsidP="00325439">
            <w:pPr>
              <w:pStyle w:val="141"/>
              <w:jc w:val="right"/>
            </w:pPr>
            <w:r w:rsidRPr="00325439">
              <w:t xml:space="preserve">54.01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0.02 </w:t>
            </w:r>
          </w:p>
        </w:tc>
        <w:tc>
          <w:tcPr>
            <w:tcW w:w="935" w:type="dxa"/>
            <w:shd w:val="clear" w:color="000000" w:fill="FFFFFF"/>
            <w:vAlign w:val="center"/>
            <w:hideMark/>
          </w:tcPr>
          <w:p w:rsidR="00325439" w:rsidRPr="00325439" w:rsidRDefault="00325439" w:rsidP="00325439">
            <w:pPr>
              <w:pStyle w:val="141"/>
              <w:jc w:val="right"/>
            </w:pPr>
            <w:r w:rsidRPr="00325439">
              <w:t xml:space="preserve">54.04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輻射管制區設施與環境安全強化改善計畫(111年-114年)</w:t>
            </w:r>
          </w:p>
        </w:tc>
        <w:tc>
          <w:tcPr>
            <w:tcW w:w="934" w:type="dxa"/>
            <w:shd w:val="clear" w:color="000000" w:fill="FFFFFF"/>
            <w:vAlign w:val="center"/>
            <w:hideMark/>
          </w:tcPr>
          <w:p w:rsidR="00325439" w:rsidRPr="00325439" w:rsidRDefault="00325439" w:rsidP="00325439">
            <w:pPr>
              <w:pStyle w:val="141"/>
              <w:jc w:val="right"/>
            </w:pPr>
            <w:r w:rsidRPr="00325439">
              <w:t xml:space="preserve">94.82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0.42 </w:t>
            </w:r>
          </w:p>
        </w:tc>
        <w:tc>
          <w:tcPr>
            <w:tcW w:w="935" w:type="dxa"/>
            <w:shd w:val="clear" w:color="000000" w:fill="FFFFFF"/>
            <w:vAlign w:val="center"/>
            <w:hideMark/>
          </w:tcPr>
          <w:p w:rsidR="00325439" w:rsidRPr="00325439" w:rsidRDefault="00325439" w:rsidP="00325439">
            <w:pPr>
              <w:pStyle w:val="141"/>
              <w:jc w:val="right"/>
            </w:pPr>
            <w:r w:rsidRPr="00325439">
              <w:t xml:space="preserve">95.24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國家海域放射性物質擴散預警及安全評估應對計畫-海域生物氚量測及放射性物質傳輸安全評估研究(112年-115年)</w:t>
            </w:r>
          </w:p>
        </w:tc>
        <w:tc>
          <w:tcPr>
            <w:tcW w:w="934" w:type="dxa"/>
            <w:shd w:val="clear" w:color="000000" w:fill="FFFFFF"/>
            <w:vAlign w:val="center"/>
            <w:hideMark/>
          </w:tcPr>
          <w:p w:rsidR="00325439" w:rsidRPr="00325439" w:rsidRDefault="00325439" w:rsidP="00325439">
            <w:pPr>
              <w:pStyle w:val="141"/>
              <w:jc w:val="right"/>
            </w:pPr>
            <w:r w:rsidRPr="00325439">
              <w:t xml:space="preserve">99.82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0.18 </w:t>
            </w:r>
          </w:p>
        </w:tc>
        <w:tc>
          <w:tcPr>
            <w:tcW w:w="935" w:type="dxa"/>
            <w:shd w:val="clear" w:color="000000" w:fill="FFFFFF"/>
            <w:vAlign w:val="center"/>
            <w:hideMark/>
          </w:tcPr>
          <w:p w:rsidR="00325439" w:rsidRPr="00325439" w:rsidRDefault="00325439" w:rsidP="00325439">
            <w:pPr>
              <w:pStyle w:val="141"/>
              <w:jc w:val="right"/>
            </w:pPr>
            <w:r w:rsidRPr="00325439">
              <w:t xml:space="preserve">100.00 </w:t>
            </w:r>
          </w:p>
        </w:tc>
      </w:tr>
    </w:tbl>
    <w:p w:rsidR="009C1915" w:rsidRDefault="009C1915" w:rsidP="00325439">
      <w:pPr>
        <w:pStyle w:val="141"/>
      </w:pPr>
      <w:r>
        <w:rPr>
          <w:rFonts w:hint="eastAsia"/>
        </w:rPr>
        <w:t>說    明：表內數據與加總後結果或略有出入，係4捨5入之故。</w:t>
      </w:r>
    </w:p>
    <w:p w:rsidR="00325439" w:rsidRDefault="00325439" w:rsidP="00325439">
      <w:pPr>
        <w:pStyle w:val="141"/>
      </w:pPr>
      <w:r>
        <w:rPr>
          <w:rFonts w:hint="eastAsia"/>
        </w:rPr>
        <w:t>資料來源：國原院提供。</w:t>
      </w:r>
    </w:p>
    <w:p w:rsidR="00325439" w:rsidRPr="009F27A0" w:rsidRDefault="00325439" w:rsidP="00325439">
      <w:pPr>
        <w:pStyle w:val="a5"/>
        <w:ind w:left="851" w:hanging="284"/>
        <w:rPr>
          <w:rFonts w:hAnsi="標楷體" w:hint="eastAsia"/>
          <w:snapToGrid/>
        </w:rPr>
      </w:pPr>
      <w:r w:rsidRPr="001373F7">
        <w:rPr>
          <w:rFonts w:hint="eastAsia"/>
          <w:b/>
        </w:rPr>
        <w:t>(</w:t>
      </w:r>
      <w:r>
        <w:rPr>
          <w:rFonts w:hint="eastAsia"/>
          <w:b/>
        </w:rPr>
        <w:t>三</w:t>
      </w:r>
      <w:r w:rsidRPr="001373F7">
        <w:rPr>
          <w:rFonts w:hint="eastAsia"/>
          <w:b/>
        </w:rPr>
        <w:t>)</w:t>
      </w:r>
      <w:r>
        <w:rPr>
          <w:rFonts w:hint="eastAsia"/>
          <w:b/>
        </w:rPr>
        <w:t>115年度補助國原院執行計畫與核安會施政目標關聯程度甚高</w:t>
      </w:r>
    </w:p>
    <w:p w:rsidR="00325439" w:rsidRDefault="00325439" w:rsidP="00325439">
      <w:pPr>
        <w:pStyle w:val="21"/>
        <w:ind w:left="850" w:firstLine="567"/>
        <w:rPr>
          <w:snapToGrid/>
        </w:rPr>
      </w:pPr>
      <w:r>
        <w:rPr>
          <w:rFonts w:hint="eastAsia"/>
          <w:snapToGrid/>
        </w:rPr>
        <w:t>該會115年度施政目標為「強化原子能安全管制，確保公眾安全」、「妥善運用原子能技術，增進社會福祉」及「發展次世代能源技術，落實淨零永續」，並編定施政計畫及預算。核該會115年度補助國原院執行核子設施除役清理、核醫關鍵藥物供應與精準醫學、原子能技術應用、放射物物質擴散與安全評估、能源技術研發及淨零排放等12項重要計畫(詳表2)，多與該會強化原子能安全管制、強化原子能安全管制、發展次世代能源技術、落實淨零永續等目標關聯程度甚高，該院執行計畫成果將直接影響核安會施政目標之達成度，允宜強化對該院之監督密度。</w:t>
      </w:r>
    </w:p>
    <w:p w:rsidR="00325439" w:rsidRDefault="00325439" w:rsidP="00325439">
      <w:pPr>
        <w:ind w:left="567" w:firstLine="567"/>
        <w:rPr>
          <w:snapToGrid/>
        </w:rPr>
      </w:pPr>
      <w:r w:rsidRPr="002B158E">
        <w:rPr>
          <w:rFonts w:hint="eastAsia"/>
          <w:snapToGrid/>
        </w:rPr>
        <w:t>綜上，核安會及所屬115年度</w:t>
      </w:r>
      <w:r w:rsidR="00DA2D05">
        <w:rPr>
          <w:rFonts w:hint="eastAsia"/>
          <w:snapToGrid/>
        </w:rPr>
        <w:t>預算案</w:t>
      </w:r>
      <w:r w:rsidRPr="002B158E">
        <w:rPr>
          <w:rFonts w:hint="eastAsia"/>
        </w:rPr>
        <w:t>補助國原院營運發展計畫31億餘元，占其歲出預算之七成餘，且補助該院執行</w:t>
      </w:r>
      <w:r w:rsidRPr="002B158E">
        <w:rPr>
          <w:rFonts w:hint="eastAsia"/>
          <w:snapToGrid/>
        </w:rPr>
        <w:t>12項公共建設及科技</w:t>
      </w:r>
      <w:r w:rsidR="00036BAD">
        <w:rPr>
          <w:rFonts w:hint="eastAsia"/>
          <w:snapToGrid/>
        </w:rPr>
        <w:t>發展</w:t>
      </w:r>
      <w:r w:rsidRPr="002B158E">
        <w:rPr>
          <w:rFonts w:hint="eastAsia"/>
          <w:snapToGrid/>
        </w:rPr>
        <w:t>計畫，與該會強化原子能安全管制、強化原子能安全管制、發展次世代能源技術、落實淨零永續等目標關聯程度甚高，允宜強化對該院監督密度及計畫進度管控，俾利施政目標之達成。</w:t>
      </w:r>
    </w:p>
    <w:p w:rsidR="00C27F36" w:rsidRDefault="00C27F36" w:rsidP="00325439">
      <w:pPr>
        <w:ind w:left="567" w:firstLine="567"/>
        <w:rPr>
          <w:rFonts w:hAnsi="標楷體" w:hint="eastAsia"/>
          <w:b/>
          <w:snapToGrid/>
          <w:color w:val="000000"/>
        </w:rPr>
      </w:pPr>
    </w:p>
    <w:p w:rsidR="00325439" w:rsidRPr="00DD648C" w:rsidRDefault="00325439" w:rsidP="00325439">
      <w:pPr>
        <w:spacing w:beforeLines="30" w:before="154" w:line="360" w:lineRule="exact"/>
        <w:ind w:leftChars="0" w:left="783" w:hangingChars="276" w:hanging="783"/>
        <w:rPr>
          <w:rFonts w:hint="eastAsia"/>
          <w:b/>
          <w:color w:val="000000"/>
        </w:rPr>
      </w:pPr>
      <w:r w:rsidRPr="00DD648C">
        <w:rPr>
          <w:rFonts w:hAnsi="標楷體" w:hint="eastAsia"/>
          <w:b/>
          <w:snapToGrid/>
          <w:color w:val="000000"/>
        </w:rPr>
        <w:t>表</w:t>
      </w:r>
      <w:r>
        <w:rPr>
          <w:rFonts w:hAnsi="標楷體" w:hint="eastAsia"/>
          <w:b/>
          <w:snapToGrid/>
          <w:color w:val="000000"/>
        </w:rPr>
        <w:t>2</w:t>
      </w:r>
      <w:r w:rsidRPr="00DD648C">
        <w:rPr>
          <w:rFonts w:hAnsi="標楷體" w:hint="eastAsia"/>
          <w:b/>
          <w:snapToGrid/>
          <w:color w:val="000000"/>
        </w:rPr>
        <w:t xml:space="preserve">  </w:t>
      </w:r>
      <w:r>
        <w:rPr>
          <w:rFonts w:hAnsi="標楷體" w:hint="eastAsia"/>
          <w:b/>
          <w:snapToGrid/>
          <w:color w:val="000000"/>
        </w:rPr>
        <w:t>核安會及所屬115年度預算案補助國原院辦理公共建設及科技計畫概要表</w:t>
      </w:r>
      <w:r w:rsidRPr="00DD648C">
        <w:rPr>
          <w:rFonts w:hAnsi="標楷體" w:hint="eastAsia"/>
          <w:b/>
          <w:snapToGrid/>
          <w:color w:val="000000"/>
        </w:rPr>
        <w:t xml:space="preserve">              </w:t>
      </w:r>
      <w:r>
        <w:rPr>
          <w:rFonts w:hAnsi="標楷體" w:hint="eastAsia"/>
          <w:b/>
          <w:snapToGrid/>
          <w:color w:val="000000"/>
        </w:rPr>
        <w:t xml:space="preserve">                 </w:t>
      </w:r>
      <w:r w:rsidRPr="00DD648C">
        <w:rPr>
          <w:rFonts w:hAnsi="標楷體" w:hint="eastAsia"/>
          <w:snapToGrid/>
          <w:color w:val="000000"/>
          <w:sz w:val="24"/>
          <w:szCs w:val="24"/>
        </w:rPr>
        <w:t>單位：</w:t>
      </w:r>
      <w:r>
        <w:rPr>
          <w:rFonts w:hAnsi="標楷體" w:hint="eastAsia"/>
          <w:snapToGrid/>
          <w:color w:val="000000"/>
          <w:sz w:val="24"/>
          <w:szCs w:val="24"/>
        </w:rPr>
        <w:t>新臺幣千元</w:t>
      </w:r>
      <w:r w:rsidRPr="00DD648C">
        <w:rPr>
          <w:rFonts w:hAnsi="標楷體" w:hint="eastAsia"/>
          <w:b/>
          <w:snapToGrid/>
          <w:color w:val="000000"/>
          <w:sz w:val="24"/>
          <w:szCs w:val="24"/>
        </w:rPr>
        <w:t xml:space="preserve"> </w:t>
      </w:r>
      <w:r w:rsidRPr="00DD648C">
        <w:rPr>
          <w:rFonts w:hAnsi="標楷體" w:hint="eastAsia"/>
          <w:b/>
          <w:snapToGrid/>
          <w:color w:val="000000"/>
        </w:rPr>
        <w:t xml:space="preserve">                                                  </w:t>
      </w:r>
    </w:p>
    <w:tbl>
      <w:tblPr>
        <w:tblW w:w="8534" w:type="dxa"/>
        <w:tblInd w:w="33" w:type="dxa"/>
        <w:tblCellMar>
          <w:left w:w="28" w:type="dxa"/>
          <w:right w:w="28" w:type="dxa"/>
        </w:tblCellMar>
        <w:tblLook w:val="04A0" w:firstRow="1" w:lastRow="0" w:firstColumn="1" w:lastColumn="0" w:noHBand="0" w:noVBand="1"/>
      </w:tblPr>
      <w:tblGrid>
        <w:gridCol w:w="360"/>
        <w:gridCol w:w="6130"/>
        <w:gridCol w:w="2044"/>
      </w:tblGrid>
      <w:tr w:rsidR="00325439" w:rsidRPr="00770795" w:rsidTr="00DA2D05">
        <w:trPr>
          <w:tblHeader/>
        </w:trPr>
        <w:tc>
          <w:tcPr>
            <w:tcW w:w="360" w:type="dxa"/>
            <w:tcBorders>
              <w:top w:val="single" w:sz="12" w:space="0" w:color="auto"/>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pPr>
            <w:r w:rsidRPr="00325439">
              <w:rPr>
                <w:rFonts w:hint="eastAsia"/>
              </w:rPr>
              <w:t>序號</w:t>
            </w:r>
          </w:p>
        </w:tc>
        <w:tc>
          <w:tcPr>
            <w:tcW w:w="6130" w:type="dxa"/>
            <w:tcBorders>
              <w:top w:val="single" w:sz="12" w:space="0" w:color="auto"/>
              <w:left w:val="nil"/>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計畫名稱</w:t>
            </w:r>
          </w:p>
        </w:tc>
        <w:tc>
          <w:tcPr>
            <w:tcW w:w="2044" w:type="dxa"/>
            <w:tcBorders>
              <w:top w:val="single" w:sz="12" w:space="0" w:color="auto"/>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115年度預算案數</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國家研究用核子設施除役及清理計畫(第一期)(114-117)</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149,654</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2</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國家藥物韌性整備計畫-強化國家核醫關鍵藥物供應韌性與應變備援</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330,000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3</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原子能系統工程跨域整合發展計畫(第三期)</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223,973</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4</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核醫精準醫學之應用研究與推廣計畫</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16,608</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5</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淨零排放-綠氫與碳資源利用技術及應用</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19,967</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6</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國家中子與質子科學研究-70MeV中型迴旋加速器建置計畫(112-115)</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706,463</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7</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國家海域放射性物質擴散預警及安全評估應對計畫(112-115)</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40,567</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8</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生物質永續能資源化之生質沼氣能源產業化發展與研究</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57,104</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9</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淨零排放-多元碳捕捉與轉化成低碳料源及其高值化應用之整合技術驗證計畫</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20,000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10</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淨零排放-次世代低碳氫能技術與驗證暨淨零智慧電網計畫</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118,000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11</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淨零排放-資源循環綠色設計計畫</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12,430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12</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低碳及高能量密度之小型模組化反應器(SMR)研究</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100,000</w:t>
            </w:r>
          </w:p>
        </w:tc>
      </w:tr>
      <w:tr w:rsidR="00325439" w:rsidRPr="00770795" w:rsidTr="00DA2D05">
        <w:tc>
          <w:tcPr>
            <w:tcW w:w="6490" w:type="dxa"/>
            <w:gridSpan w:val="2"/>
            <w:tcBorders>
              <w:top w:val="nil"/>
              <w:left w:val="single" w:sz="12" w:space="0" w:color="auto"/>
              <w:bottom w:val="single" w:sz="12" w:space="0" w:color="auto"/>
              <w:right w:val="single" w:sz="4" w:space="0" w:color="auto"/>
            </w:tcBorders>
            <w:shd w:val="clear" w:color="auto" w:fill="auto"/>
            <w:noWrap/>
            <w:vAlign w:val="center"/>
            <w:hideMark/>
          </w:tcPr>
          <w:p w:rsidR="00325439" w:rsidRPr="00325439" w:rsidRDefault="00325439" w:rsidP="00325439">
            <w:pPr>
              <w:pStyle w:val="141"/>
              <w:jc w:val="center"/>
              <w:rPr>
                <w:rFonts w:hint="eastAsia"/>
                <w:b/>
              </w:rPr>
            </w:pPr>
            <w:r w:rsidRPr="00325439">
              <w:rPr>
                <w:rFonts w:hint="eastAsia"/>
                <w:b/>
              </w:rPr>
              <w:t>合計</w:t>
            </w:r>
          </w:p>
        </w:tc>
        <w:tc>
          <w:tcPr>
            <w:tcW w:w="2044" w:type="dxa"/>
            <w:tcBorders>
              <w:top w:val="nil"/>
              <w:left w:val="nil"/>
              <w:bottom w:val="single" w:sz="12"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b/>
              </w:rPr>
            </w:pPr>
            <w:r w:rsidRPr="00325439">
              <w:rPr>
                <w:rFonts w:hint="eastAsia"/>
                <w:b/>
              </w:rPr>
              <w:t>1,794,766</w:t>
            </w:r>
          </w:p>
        </w:tc>
      </w:tr>
    </w:tbl>
    <w:p w:rsidR="00EB5DA4" w:rsidRDefault="00325439" w:rsidP="00EB5DA4">
      <w:pPr>
        <w:pStyle w:val="141"/>
      </w:pPr>
      <w:r>
        <w:rPr>
          <w:rFonts w:hint="eastAsia"/>
        </w:rPr>
        <w:t>資料來源：彙整自核安會及所屬115年度預算案書。</w:t>
      </w:r>
    </w:p>
    <w:p w:rsidR="00F42134" w:rsidRPr="00584D23" w:rsidRDefault="00F42134" w:rsidP="00F42134">
      <w:pPr>
        <w:pStyle w:val="14"/>
        <w:spacing w:beforeLines="100" w:before="516"/>
        <w:ind w:left="567" w:hanging="567"/>
      </w:pPr>
      <w:bookmarkStart w:id="5" w:name="_Toc211092297"/>
      <w:bookmarkStart w:id="6" w:name="_Toc212565333"/>
      <w:r w:rsidRPr="00584D23">
        <w:rPr>
          <w:rFonts w:hint="eastAsia"/>
        </w:rPr>
        <w:t>二、補助國原院執行新增跨年期計畫多項涉及推廣產業應用，允宜及早展開落地應用之布局，並建立長期績效評估追蹤機制，俾利</w:t>
      </w:r>
      <w:r>
        <w:rPr>
          <w:rFonts w:hint="eastAsia"/>
        </w:rPr>
        <w:t>促進研發成果價值及產業效益</w:t>
      </w:r>
      <w:bookmarkEnd w:id="5"/>
      <w:r w:rsidR="00565F90">
        <w:rPr>
          <w:rFonts w:hint="eastAsia"/>
        </w:rPr>
        <w:t>，以及回饋未來科技施政參考</w:t>
      </w:r>
      <w:bookmarkEnd w:id="6"/>
    </w:p>
    <w:p w:rsidR="00F42134" w:rsidRPr="001170AD" w:rsidRDefault="00F42134" w:rsidP="00F42134">
      <w:pPr>
        <w:ind w:left="567" w:firstLine="567"/>
      </w:pPr>
      <w:r w:rsidRPr="001170AD">
        <w:rPr>
          <w:rFonts w:hint="eastAsia"/>
        </w:rPr>
        <w:t>核安會及所屬115年度預算案於「原子能管理發展」下編列輔助國原院營運發展計畫31億9</w:t>
      </w:r>
      <w:r w:rsidRPr="001170AD">
        <w:t>84</w:t>
      </w:r>
      <w:r w:rsidRPr="001170AD">
        <w:rPr>
          <w:rFonts w:hint="eastAsia"/>
        </w:rPr>
        <w:t>萬2千元，較114年度增列4億3</w:t>
      </w:r>
      <w:r w:rsidRPr="001170AD">
        <w:t>,702</w:t>
      </w:r>
      <w:r w:rsidRPr="001170AD">
        <w:rPr>
          <w:rFonts w:hint="eastAsia"/>
        </w:rPr>
        <w:t>萬8千元。茲說明如下：</w:t>
      </w:r>
    </w:p>
    <w:p w:rsidR="00F42134" w:rsidRPr="001170AD" w:rsidRDefault="00F42134" w:rsidP="00F42134">
      <w:pPr>
        <w:pStyle w:val="a5"/>
        <w:ind w:left="851" w:hanging="284"/>
        <w:rPr>
          <w:b/>
        </w:rPr>
      </w:pPr>
      <w:r w:rsidRPr="001170AD">
        <w:rPr>
          <w:rFonts w:hint="eastAsia"/>
          <w:b/>
        </w:rPr>
        <w:t>(一)補助國原院辦理5項新增跨年期計畫，未於預算書敘明計畫、執行期間</w:t>
      </w:r>
      <w:r w:rsidR="008D7BDA">
        <w:rPr>
          <w:rFonts w:hint="eastAsia"/>
          <w:b/>
        </w:rPr>
        <w:t>、經費總額及其後各年度分配額</w:t>
      </w:r>
      <w:r w:rsidRPr="001170AD">
        <w:rPr>
          <w:rFonts w:hint="eastAsia"/>
          <w:b/>
        </w:rPr>
        <w:t>等資訊，</w:t>
      </w:r>
      <w:r w:rsidR="008D7BDA">
        <w:rPr>
          <w:rFonts w:hint="eastAsia"/>
          <w:b/>
        </w:rPr>
        <w:t>與規定未盡相合</w:t>
      </w:r>
    </w:p>
    <w:p w:rsidR="00F42134" w:rsidRPr="001170AD" w:rsidRDefault="00F42134" w:rsidP="00F42134">
      <w:pPr>
        <w:pStyle w:val="123"/>
        <w:ind w:left="1133" w:hanging="283"/>
      </w:pPr>
      <w:r>
        <w:rPr>
          <w:rFonts w:hint="eastAsia"/>
        </w:rPr>
        <w:t>1</w:t>
      </w:r>
      <w:r w:rsidRPr="001170AD">
        <w:rPr>
          <w:rFonts w:hint="eastAsia"/>
        </w:rPr>
        <w:t>.</w:t>
      </w:r>
      <w:r>
        <w:rPr>
          <w:rFonts w:hint="eastAsia"/>
        </w:rPr>
        <w:t>按預算法第49條規定</w:t>
      </w:r>
      <w:r>
        <w:rPr>
          <w:rStyle w:val="af9"/>
        </w:rPr>
        <w:footnoteReference w:id="2"/>
      </w:r>
      <w:r>
        <w:rPr>
          <w:rFonts w:hint="eastAsia"/>
        </w:rPr>
        <w:t>略以，預算案之審議，</w:t>
      </w:r>
      <w:r w:rsidRPr="008667D4">
        <w:rPr>
          <w:rFonts w:hint="eastAsia"/>
        </w:rPr>
        <w:t>歲出以擬變更或擬設定之支出為主</w:t>
      </w:r>
      <w:r>
        <w:rPr>
          <w:rFonts w:hint="eastAsia"/>
        </w:rPr>
        <w:t>。另依</w:t>
      </w:r>
      <w:r w:rsidRPr="001170AD">
        <w:rPr>
          <w:rFonts w:hint="eastAsia"/>
        </w:rPr>
        <w:t>「中央各主管機關編製一百十五年度概算應行注意辦理事項」第</w:t>
      </w:r>
      <w:r>
        <w:rPr>
          <w:rFonts w:hint="eastAsia"/>
        </w:rPr>
        <w:t>13</w:t>
      </w:r>
      <w:r w:rsidRPr="001170AD">
        <w:rPr>
          <w:rFonts w:hint="eastAsia"/>
        </w:rPr>
        <w:t>點規定：「各機關跨年期計畫應儘早研擬及完成核定程序，並應比照預算法第</w:t>
      </w:r>
      <w:r>
        <w:rPr>
          <w:rFonts w:hint="eastAsia"/>
        </w:rPr>
        <w:t>39</w:t>
      </w:r>
      <w:r w:rsidRPr="001170AD">
        <w:rPr>
          <w:rFonts w:hint="eastAsia"/>
        </w:rPr>
        <w:t>條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p>
    <w:p w:rsidR="00F42134" w:rsidRDefault="00F42134" w:rsidP="00F42134">
      <w:pPr>
        <w:pStyle w:val="123"/>
        <w:ind w:left="1133" w:hanging="283"/>
        <w:rPr>
          <w:rFonts w:hAnsi="標楷體"/>
        </w:rPr>
      </w:pPr>
      <w:r>
        <w:rPr>
          <w:rFonts w:hint="eastAsia"/>
        </w:rPr>
        <w:t>2</w:t>
      </w:r>
      <w:r w:rsidRPr="001170AD">
        <w:rPr>
          <w:rFonts w:hint="eastAsia"/>
        </w:rPr>
        <w:t>.核安會</w:t>
      </w:r>
      <w:r w:rsidR="008D7BDA">
        <w:rPr>
          <w:rFonts w:hint="eastAsia"/>
        </w:rPr>
        <w:t>115年度預算案編列</w:t>
      </w:r>
      <w:r w:rsidRPr="001170AD">
        <w:rPr>
          <w:rFonts w:hint="eastAsia"/>
        </w:rPr>
        <w:t>補助國原院執行之公共建設計畫及科技發展計畫中，計有6項為115年度新增計畫，其預算案數合共</w:t>
      </w:r>
      <w:r w:rsidR="008D7BDA">
        <w:rPr>
          <w:rFonts w:hint="eastAsia"/>
        </w:rPr>
        <w:t>6</w:t>
      </w:r>
      <w:r w:rsidRPr="001170AD">
        <w:rPr>
          <w:rFonts w:hint="eastAsia"/>
        </w:rPr>
        <w:t>億</w:t>
      </w:r>
      <w:r w:rsidR="008D7BDA">
        <w:rPr>
          <w:rFonts w:hint="eastAsia"/>
        </w:rPr>
        <w:t>3</w:t>
      </w:r>
      <w:r w:rsidRPr="001170AD">
        <w:t>,</w:t>
      </w:r>
      <w:r w:rsidR="008D7BDA">
        <w:rPr>
          <w:rFonts w:hint="eastAsia"/>
        </w:rPr>
        <w:t>753</w:t>
      </w:r>
      <w:r w:rsidRPr="001170AD">
        <w:rPr>
          <w:rFonts w:hint="eastAsia"/>
        </w:rPr>
        <w:t>萬4千元。依核安會所提供資料，該6項計畫中除「低碳及高能量密度之小型模組化反應器(SMR)研究」為1年期計畫，其餘「國家藥物韌性整備計畫-強化國家核醫關鍵藥物供應韌性與應變備援」、「生物質永續能資源化之生質沼氣能源產業化發展與研究-永續生物資源生質沼氣計畫」、「淨零排放-多元碳捕捉與轉化成低碳料源及其高值化應用之整合技術驗證計畫-次世代永續航空燃料技術開發與驗證計畫」、「淨零排放-次世代低碳氫能技術與驗證暨淨零智慧電網計畫-多元低碳電網計畫」、「淨零排放-資源循環綠色設計計畫-廢棄混凝土循環再生應用整合碳捕捉利用技術計畫」等5項計畫辦理期程均為115至118年度(詳表1)。惟預算書對該5項計畫</w:t>
      </w:r>
      <w:r w:rsidRPr="001170AD">
        <w:rPr>
          <w:rFonts w:hAnsi="標楷體" w:hint="eastAsia"/>
        </w:rPr>
        <w:t>經費總額、執行期間、本年度以外之分年經費資訊闕如，與「中央各主管機關編製一百十五年度概算應行注意辦理事項」規定未盡相合，容欠妥適。</w:t>
      </w:r>
    </w:p>
    <w:p w:rsidR="00D05F54" w:rsidRDefault="00D05F54" w:rsidP="00F42134">
      <w:pPr>
        <w:pStyle w:val="123"/>
        <w:ind w:left="1133" w:hanging="283"/>
        <w:rPr>
          <w:rFonts w:hAnsi="標楷體" w:hint="eastAsia"/>
        </w:rPr>
      </w:pPr>
    </w:p>
    <w:p w:rsidR="00F42134" w:rsidRDefault="00F42134" w:rsidP="00F42134">
      <w:pPr>
        <w:spacing w:beforeLines="30" w:before="154" w:line="360" w:lineRule="exact"/>
        <w:ind w:leftChars="0" w:left="0" w:firstLineChars="0" w:firstLine="0"/>
        <w:rPr>
          <w:b/>
        </w:rPr>
      </w:pPr>
      <w:r w:rsidRPr="001170AD">
        <w:rPr>
          <w:rFonts w:hint="eastAsia"/>
          <w:b/>
        </w:rPr>
        <w:t xml:space="preserve">表1  </w:t>
      </w:r>
      <w:r>
        <w:rPr>
          <w:rFonts w:hint="eastAsia"/>
          <w:b/>
        </w:rPr>
        <w:t>核安會及所屬115年度預算案補助國原院執行新增計畫概要表</w:t>
      </w:r>
    </w:p>
    <w:p w:rsidR="00F42134" w:rsidRPr="001170AD" w:rsidRDefault="00F42134" w:rsidP="00F42134">
      <w:pPr>
        <w:spacing w:line="360" w:lineRule="exact"/>
        <w:ind w:leftChars="0" w:left="0" w:firstLineChars="0" w:firstLine="0"/>
        <w:rPr>
          <w:b/>
        </w:rPr>
      </w:pPr>
      <w:r>
        <w:rPr>
          <w:rFonts w:hint="eastAsia"/>
          <w:b/>
        </w:rPr>
        <w:t xml:space="preserve">                                      </w:t>
      </w:r>
      <w:r w:rsidRPr="001170AD">
        <w:rPr>
          <w:rFonts w:hint="eastAsia"/>
          <w:b/>
        </w:rPr>
        <w:t xml:space="preserve"> </w:t>
      </w:r>
      <w:r w:rsidRPr="001170AD">
        <w:rPr>
          <w:b/>
        </w:rPr>
        <w:t xml:space="preserve">   </w:t>
      </w:r>
      <w:r w:rsidRPr="001170AD">
        <w:rPr>
          <w:rFonts w:hint="eastAsia"/>
          <w:b/>
        </w:rPr>
        <w:t xml:space="preserve">     </w:t>
      </w:r>
      <w:r w:rsidRPr="001170AD">
        <w:rPr>
          <w:rFonts w:hint="eastAsia"/>
          <w:sz w:val="24"/>
          <w:szCs w:val="24"/>
        </w:rPr>
        <w:t>單位：新臺幣千元</w:t>
      </w:r>
    </w:p>
    <w:tbl>
      <w:tblPr>
        <w:tblW w:w="8520" w:type="dxa"/>
        <w:tblInd w:w="33" w:type="dxa"/>
        <w:tblCellMar>
          <w:left w:w="28" w:type="dxa"/>
          <w:right w:w="28" w:type="dxa"/>
        </w:tblCellMar>
        <w:tblLook w:val="04A0" w:firstRow="1" w:lastRow="0" w:firstColumn="1" w:lastColumn="0" w:noHBand="0" w:noVBand="1"/>
      </w:tblPr>
      <w:tblGrid>
        <w:gridCol w:w="6518"/>
        <w:gridCol w:w="924"/>
        <w:gridCol w:w="1078"/>
      </w:tblGrid>
      <w:tr w:rsidR="00F42134" w:rsidRPr="001170AD" w:rsidTr="000E19E4">
        <w:trPr>
          <w:tblHeader/>
        </w:trPr>
        <w:tc>
          <w:tcPr>
            <w:tcW w:w="6518" w:type="dxa"/>
            <w:tcBorders>
              <w:top w:val="single" w:sz="12" w:space="0" w:color="auto"/>
              <w:left w:val="single" w:sz="12" w:space="0" w:color="auto"/>
              <w:bottom w:val="single" w:sz="4" w:space="0" w:color="auto"/>
              <w:right w:val="single" w:sz="4" w:space="0" w:color="auto"/>
            </w:tcBorders>
            <w:shd w:val="clear" w:color="000000" w:fill="FFFFFF"/>
            <w:vAlign w:val="center"/>
          </w:tcPr>
          <w:p w:rsidR="00F42134" w:rsidRPr="00F42134" w:rsidRDefault="00F42134" w:rsidP="00F42134">
            <w:pPr>
              <w:pStyle w:val="141"/>
              <w:jc w:val="center"/>
            </w:pPr>
            <w:r w:rsidRPr="00F42134">
              <w:rPr>
                <w:rFonts w:hint="eastAsia"/>
              </w:rPr>
              <w:t>計畫名稱</w:t>
            </w:r>
          </w:p>
        </w:tc>
        <w:tc>
          <w:tcPr>
            <w:tcW w:w="924" w:type="dxa"/>
            <w:tcBorders>
              <w:top w:val="single" w:sz="12" w:space="0" w:color="auto"/>
              <w:left w:val="nil"/>
              <w:bottom w:val="single" w:sz="4" w:space="0" w:color="auto"/>
              <w:right w:val="single" w:sz="4" w:space="0" w:color="auto"/>
            </w:tcBorders>
            <w:shd w:val="clear" w:color="000000" w:fill="FFFFFF"/>
            <w:noWrap/>
            <w:vAlign w:val="center"/>
          </w:tcPr>
          <w:p w:rsidR="00F42134" w:rsidRPr="00F42134" w:rsidRDefault="00F42134" w:rsidP="00F42134">
            <w:pPr>
              <w:pStyle w:val="141"/>
              <w:rPr>
                <w:rFonts w:hint="eastAsia"/>
              </w:rPr>
            </w:pPr>
            <w:r w:rsidRPr="00F42134">
              <w:rPr>
                <w:rFonts w:hint="eastAsia"/>
              </w:rPr>
              <w:t xml:space="preserve"> 期程</w:t>
            </w:r>
          </w:p>
        </w:tc>
        <w:tc>
          <w:tcPr>
            <w:tcW w:w="1078" w:type="dxa"/>
            <w:tcBorders>
              <w:top w:val="single" w:sz="12" w:space="0" w:color="auto"/>
              <w:left w:val="nil"/>
              <w:bottom w:val="single" w:sz="4" w:space="0" w:color="auto"/>
              <w:right w:val="single" w:sz="12" w:space="0" w:color="auto"/>
            </w:tcBorders>
            <w:shd w:val="clear" w:color="000000" w:fill="FFFFFF"/>
            <w:vAlign w:val="center"/>
          </w:tcPr>
          <w:p w:rsidR="00F42134" w:rsidRPr="00F42134" w:rsidRDefault="00F42134" w:rsidP="00710A7B">
            <w:pPr>
              <w:pStyle w:val="141"/>
              <w:jc w:val="center"/>
              <w:rPr>
                <w:rFonts w:hint="eastAsia"/>
              </w:rPr>
            </w:pPr>
            <w:r w:rsidRPr="00F42134">
              <w:rPr>
                <w:rFonts w:hint="eastAsia"/>
              </w:rPr>
              <w:t>115年度預算案數</w:t>
            </w:r>
          </w:p>
        </w:tc>
      </w:tr>
      <w:tr w:rsidR="00F42134" w:rsidRPr="001170AD" w:rsidTr="000E19E4">
        <w:tc>
          <w:tcPr>
            <w:tcW w:w="6518" w:type="dxa"/>
            <w:tcBorders>
              <w:top w:val="single" w:sz="4" w:space="0" w:color="auto"/>
              <w:left w:val="single" w:sz="12" w:space="0" w:color="auto"/>
              <w:bottom w:val="single" w:sz="4" w:space="0" w:color="auto"/>
              <w:right w:val="single" w:sz="4" w:space="0" w:color="auto"/>
            </w:tcBorders>
            <w:shd w:val="clear" w:color="000000" w:fill="FFFFFF"/>
            <w:vAlign w:val="center"/>
          </w:tcPr>
          <w:p w:rsidR="00F42134" w:rsidRPr="00F42134" w:rsidRDefault="00F42134" w:rsidP="00F42134">
            <w:pPr>
              <w:pStyle w:val="141"/>
            </w:pPr>
            <w:r w:rsidRPr="00F42134">
              <w:rPr>
                <w:rFonts w:hint="eastAsia"/>
              </w:rPr>
              <w:t>國家藥物韌性整備計畫-強化國家核醫關鍵藥物供應韌性與應變備援</w:t>
            </w:r>
          </w:p>
        </w:tc>
        <w:tc>
          <w:tcPr>
            <w:tcW w:w="924" w:type="dxa"/>
            <w:tcBorders>
              <w:top w:val="single" w:sz="4" w:space="0" w:color="auto"/>
              <w:left w:val="nil"/>
              <w:bottom w:val="single" w:sz="4" w:space="0" w:color="auto"/>
              <w:right w:val="single" w:sz="4" w:space="0" w:color="auto"/>
            </w:tcBorders>
            <w:shd w:val="clear" w:color="000000" w:fill="FFFFFF"/>
            <w:noWrap/>
            <w:vAlign w:val="center"/>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single" w:sz="4" w:space="0" w:color="auto"/>
              <w:left w:val="nil"/>
              <w:bottom w:val="single" w:sz="4" w:space="0" w:color="auto"/>
              <w:right w:val="single" w:sz="12" w:space="0" w:color="auto"/>
            </w:tcBorders>
            <w:shd w:val="clear" w:color="000000" w:fill="FFFFFF"/>
            <w:vAlign w:val="center"/>
          </w:tcPr>
          <w:p w:rsidR="00F42134" w:rsidRPr="00F42134" w:rsidRDefault="00F42134" w:rsidP="00710A7B">
            <w:pPr>
              <w:pStyle w:val="141"/>
              <w:jc w:val="right"/>
              <w:rPr>
                <w:rFonts w:hint="eastAsia"/>
              </w:rPr>
            </w:pPr>
            <w:r w:rsidRPr="00F42134">
              <w:rPr>
                <w:rFonts w:hint="eastAsia"/>
              </w:rPr>
              <w:t xml:space="preserve">330,000 </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生物質永續能資源化之生質沼氣能源產業化發展與研究-永續生物資源生質沼氣計畫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57,104 </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淨零排放-多元碳捕捉與轉化成低碳料源及其高值化應用之整合技術驗證計畫-次世代永續航空燃料技術開發與驗證計畫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20,000 </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淨零排放-次世代低碳氫能技術與驗證暨淨零智慧電網計畫-多元低碳電網計畫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118,000</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淨零排放-資源循環綠色設計計畫-廢棄混凝土循環再生應用整合碳捕捉利用技術計畫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12,430 </w:t>
            </w:r>
          </w:p>
        </w:tc>
      </w:tr>
      <w:tr w:rsidR="00F42134" w:rsidRPr="001170AD" w:rsidTr="000E19E4">
        <w:tc>
          <w:tcPr>
            <w:tcW w:w="7442" w:type="dxa"/>
            <w:gridSpan w:val="2"/>
            <w:tcBorders>
              <w:top w:val="nil"/>
              <w:left w:val="single" w:sz="12" w:space="0" w:color="auto"/>
              <w:bottom w:val="single" w:sz="4" w:space="0" w:color="auto"/>
              <w:right w:val="single" w:sz="4" w:space="0" w:color="auto"/>
            </w:tcBorders>
            <w:shd w:val="clear" w:color="000000" w:fill="FFFFFF"/>
            <w:vAlign w:val="center"/>
          </w:tcPr>
          <w:p w:rsidR="00F42134" w:rsidRPr="006350D8" w:rsidRDefault="00F42134" w:rsidP="006350D8">
            <w:pPr>
              <w:pStyle w:val="141"/>
              <w:jc w:val="center"/>
              <w:rPr>
                <w:rFonts w:hint="eastAsia"/>
                <w:b/>
              </w:rPr>
            </w:pPr>
            <w:r w:rsidRPr="006350D8">
              <w:rPr>
                <w:rFonts w:hint="eastAsia"/>
                <w:b/>
              </w:rPr>
              <w:t>小計</w:t>
            </w:r>
          </w:p>
        </w:tc>
        <w:tc>
          <w:tcPr>
            <w:tcW w:w="1078" w:type="dxa"/>
            <w:tcBorders>
              <w:top w:val="nil"/>
              <w:left w:val="nil"/>
              <w:bottom w:val="single" w:sz="4" w:space="0" w:color="auto"/>
              <w:right w:val="single" w:sz="12" w:space="0" w:color="auto"/>
            </w:tcBorders>
            <w:shd w:val="clear" w:color="000000" w:fill="FFFFFF"/>
            <w:vAlign w:val="center"/>
          </w:tcPr>
          <w:p w:rsidR="00F42134" w:rsidRPr="006350D8" w:rsidRDefault="00694E1B" w:rsidP="00694E1B">
            <w:pPr>
              <w:pStyle w:val="141"/>
              <w:jc w:val="right"/>
              <w:rPr>
                <w:rFonts w:hint="eastAsia"/>
                <w:b/>
              </w:rPr>
            </w:pPr>
            <w:r>
              <w:rPr>
                <w:rFonts w:hint="eastAsia"/>
                <w:b/>
              </w:rPr>
              <w:t>537</w:t>
            </w:r>
            <w:r w:rsidR="00F42134" w:rsidRPr="006350D8">
              <w:rPr>
                <w:b/>
              </w:rPr>
              <w:t>,534</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低碳及高能量密度之小型模組化反應器(SMR)研究</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6350D8">
            <w:pPr>
              <w:pStyle w:val="141"/>
              <w:jc w:val="center"/>
              <w:rPr>
                <w:rFonts w:hint="eastAsia"/>
              </w:rPr>
            </w:pPr>
            <w:r w:rsidRPr="00F42134">
              <w:rPr>
                <w:rFonts w:hint="eastAsia"/>
              </w:rPr>
              <w:t>115</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100,000 </w:t>
            </w:r>
          </w:p>
        </w:tc>
      </w:tr>
      <w:tr w:rsidR="00F42134" w:rsidRPr="001170AD" w:rsidTr="000E19E4">
        <w:tc>
          <w:tcPr>
            <w:tcW w:w="7442" w:type="dxa"/>
            <w:gridSpan w:val="2"/>
            <w:tcBorders>
              <w:top w:val="nil"/>
              <w:left w:val="single" w:sz="12" w:space="0" w:color="auto"/>
              <w:bottom w:val="single" w:sz="12" w:space="0" w:color="auto"/>
              <w:right w:val="single" w:sz="4" w:space="0" w:color="auto"/>
            </w:tcBorders>
            <w:shd w:val="clear" w:color="000000" w:fill="FFFFFF"/>
            <w:vAlign w:val="center"/>
            <w:hideMark/>
          </w:tcPr>
          <w:p w:rsidR="00F42134" w:rsidRPr="00F42134" w:rsidRDefault="00F42134" w:rsidP="00F42134">
            <w:pPr>
              <w:pStyle w:val="141"/>
              <w:jc w:val="center"/>
              <w:rPr>
                <w:rFonts w:hint="eastAsia"/>
                <w:b/>
              </w:rPr>
            </w:pPr>
            <w:r w:rsidRPr="00F42134">
              <w:rPr>
                <w:rFonts w:hint="eastAsia"/>
                <w:b/>
              </w:rPr>
              <w:t>合計</w:t>
            </w:r>
          </w:p>
        </w:tc>
        <w:tc>
          <w:tcPr>
            <w:tcW w:w="1078" w:type="dxa"/>
            <w:tcBorders>
              <w:top w:val="nil"/>
              <w:left w:val="nil"/>
              <w:bottom w:val="single" w:sz="12" w:space="0" w:color="auto"/>
              <w:right w:val="single" w:sz="12" w:space="0" w:color="auto"/>
            </w:tcBorders>
            <w:shd w:val="clear" w:color="000000" w:fill="FFFFFF"/>
            <w:vAlign w:val="center"/>
            <w:hideMark/>
          </w:tcPr>
          <w:p w:rsidR="00F42134" w:rsidRPr="00F42134" w:rsidRDefault="00694E1B" w:rsidP="00694E1B">
            <w:pPr>
              <w:pStyle w:val="141"/>
              <w:jc w:val="right"/>
              <w:rPr>
                <w:rFonts w:hint="eastAsia"/>
                <w:b/>
              </w:rPr>
            </w:pPr>
            <w:r>
              <w:rPr>
                <w:rFonts w:hint="eastAsia"/>
                <w:b/>
              </w:rPr>
              <w:t>637</w:t>
            </w:r>
            <w:r w:rsidR="00F42134" w:rsidRPr="00F42134">
              <w:rPr>
                <w:rFonts w:hint="eastAsia"/>
                <w:b/>
              </w:rPr>
              <w:t xml:space="preserve">,534 </w:t>
            </w:r>
          </w:p>
        </w:tc>
      </w:tr>
    </w:tbl>
    <w:p w:rsidR="00F42134" w:rsidRPr="00F42134" w:rsidRDefault="00F42134" w:rsidP="00F42134">
      <w:pPr>
        <w:pStyle w:val="141"/>
      </w:pPr>
      <w:r w:rsidRPr="00F42134">
        <w:rPr>
          <w:rFonts w:hint="eastAsia"/>
        </w:rPr>
        <w:t>資料來源：核安會提供。</w:t>
      </w:r>
    </w:p>
    <w:p w:rsidR="00F42134" w:rsidRPr="00343B61" w:rsidRDefault="00F42134" w:rsidP="00F42134">
      <w:pPr>
        <w:pStyle w:val="a5"/>
        <w:ind w:left="851" w:hanging="284"/>
        <w:rPr>
          <w:b/>
        </w:rPr>
      </w:pPr>
      <w:r w:rsidRPr="00343B61">
        <w:rPr>
          <w:rFonts w:hint="eastAsia"/>
          <w:b/>
        </w:rPr>
        <w:t>(二)</w:t>
      </w:r>
      <w:r>
        <w:rPr>
          <w:rFonts w:hint="eastAsia"/>
          <w:b/>
        </w:rPr>
        <w:t>115年度</w:t>
      </w:r>
      <w:r w:rsidRPr="00343B61">
        <w:rPr>
          <w:rFonts w:hint="eastAsia"/>
          <w:b/>
        </w:rPr>
        <w:t>新增</w:t>
      </w:r>
      <w:r>
        <w:rPr>
          <w:rFonts w:hint="eastAsia"/>
          <w:b/>
        </w:rPr>
        <w:t>之</w:t>
      </w:r>
      <w:r w:rsidRPr="00343B61">
        <w:rPr>
          <w:rFonts w:hint="eastAsia"/>
          <w:b/>
        </w:rPr>
        <w:t>「國家藥物韌性整備計畫-強化國家核醫關鍵藥物供應韌性與應變備援」允待完備審查及核定程序</w:t>
      </w:r>
    </w:p>
    <w:p w:rsidR="00F42134" w:rsidRPr="001170AD" w:rsidRDefault="00F42134" w:rsidP="00F42134">
      <w:pPr>
        <w:pStyle w:val="21"/>
        <w:ind w:left="850" w:firstLine="567"/>
      </w:pPr>
      <w:r>
        <w:rPr>
          <w:rFonts w:hint="eastAsia"/>
        </w:rPr>
        <w:t>核安會115年度預算案編列補助國原院辦理新增</w:t>
      </w:r>
      <w:r w:rsidR="00C100D9">
        <w:rPr>
          <w:rFonts w:hint="eastAsia"/>
        </w:rPr>
        <w:t>之</w:t>
      </w:r>
      <w:r w:rsidRPr="001170AD">
        <w:rPr>
          <w:rFonts w:hint="eastAsia"/>
        </w:rPr>
        <w:t>「國家藥物韌性整備計畫-強化國家核醫關鍵藥物供應韌性與應變備援」</w:t>
      </w:r>
      <w:r>
        <w:rPr>
          <w:rFonts w:hint="eastAsia"/>
        </w:rPr>
        <w:t>。據該會說明略以</w:t>
      </w:r>
      <w:r w:rsidRPr="001170AD">
        <w:rPr>
          <w:rFonts w:hint="eastAsia"/>
        </w:rPr>
        <w:t>，</w:t>
      </w:r>
      <w:r>
        <w:rPr>
          <w:rFonts w:hint="eastAsia"/>
        </w:rPr>
        <w:t>該計畫主要係配合衛生福利部整合相關部會推動之「國家藥物韌性整備計畫」之協辦計畫，旨在</w:t>
      </w:r>
      <w:r w:rsidRPr="006A72B1">
        <w:rPr>
          <w:rFonts w:hint="eastAsia"/>
        </w:rPr>
        <w:t>強化核醫藥物供應鏈安全與韌性，確保我國在公共衛生突發事件或地緣政治風險下，仍能維持穩定醫療服務與國家醫藥安全</w:t>
      </w:r>
      <w:r>
        <w:rPr>
          <w:rFonts w:hint="eastAsia"/>
        </w:rPr>
        <w:t>；由核安會專責之子計畫總經費預估為28億元，執行期程自115至118年，115年度辦理工作項目著重於基礎設施建置、製程開發與法規體系啟動</w:t>
      </w:r>
      <w:r w:rsidR="00C100D9">
        <w:rPr>
          <w:rFonts w:hint="eastAsia"/>
        </w:rPr>
        <w:t>，該計畫</w:t>
      </w:r>
      <w:r w:rsidRPr="001170AD">
        <w:rPr>
          <w:rFonts w:hint="eastAsia"/>
        </w:rPr>
        <w:t>迄114年10月9日尚未經行政院核定，允宜儘速完備</w:t>
      </w:r>
      <w:r>
        <w:rPr>
          <w:rFonts w:hint="eastAsia"/>
        </w:rPr>
        <w:t>審查及</w:t>
      </w:r>
      <w:r w:rsidRPr="001170AD">
        <w:rPr>
          <w:rFonts w:hint="eastAsia"/>
        </w:rPr>
        <w:t>核定程序。</w:t>
      </w:r>
    </w:p>
    <w:p w:rsidR="00F42134" w:rsidRDefault="00F42134" w:rsidP="00F42134">
      <w:pPr>
        <w:pStyle w:val="a5"/>
        <w:ind w:left="851" w:hanging="284"/>
        <w:rPr>
          <w:b/>
        </w:rPr>
      </w:pPr>
      <w:r w:rsidRPr="001170AD">
        <w:rPr>
          <w:rFonts w:hint="eastAsia"/>
          <w:b/>
        </w:rPr>
        <w:t>(</w:t>
      </w:r>
      <w:r>
        <w:rPr>
          <w:rFonts w:hint="eastAsia"/>
          <w:b/>
        </w:rPr>
        <w:t>三</w:t>
      </w:r>
      <w:r w:rsidRPr="001170AD">
        <w:rPr>
          <w:rFonts w:hint="eastAsia"/>
          <w:b/>
        </w:rPr>
        <w:t>)</w:t>
      </w:r>
      <w:r w:rsidR="00DB1C01">
        <w:rPr>
          <w:rFonts w:hint="eastAsia"/>
          <w:b/>
        </w:rPr>
        <w:t>鑒於國原</w:t>
      </w:r>
      <w:r w:rsidR="00DB1C01" w:rsidRPr="001170AD">
        <w:rPr>
          <w:rFonts w:hint="eastAsia"/>
          <w:b/>
        </w:rPr>
        <w:t>院</w:t>
      </w:r>
      <w:r w:rsidR="00DB1C01">
        <w:rPr>
          <w:rFonts w:hint="eastAsia"/>
          <w:b/>
        </w:rPr>
        <w:t>110至113年</w:t>
      </w:r>
      <w:r w:rsidR="00DB1C01" w:rsidRPr="00852EA9">
        <w:rPr>
          <w:rFonts w:hint="eastAsia"/>
          <w:b/>
        </w:rPr>
        <w:t>投入研發計畫雖已有取得專利實績，惟促成廠商投資有限</w:t>
      </w:r>
      <w:r w:rsidR="00DB1C01">
        <w:rPr>
          <w:rFonts w:hint="eastAsia"/>
          <w:b/>
        </w:rPr>
        <w:t>，</w:t>
      </w:r>
      <w:r>
        <w:rPr>
          <w:rFonts w:hint="eastAsia"/>
          <w:b/>
        </w:rPr>
        <w:t>115年度執行新增計畫多項涉及推廣產業應用，</w:t>
      </w:r>
      <w:r w:rsidR="00DB1C01">
        <w:rPr>
          <w:rFonts w:hint="eastAsia"/>
          <w:b/>
        </w:rPr>
        <w:t>允待及早展開落地應用布局</w:t>
      </w:r>
    </w:p>
    <w:p w:rsidR="00F42134" w:rsidRDefault="00F42134" w:rsidP="00F42134">
      <w:pPr>
        <w:pStyle w:val="123"/>
        <w:ind w:left="1133" w:hanging="283"/>
      </w:pPr>
      <w:r>
        <w:rPr>
          <w:rFonts w:hint="eastAsia"/>
        </w:rPr>
        <w:t>1.</w:t>
      </w:r>
      <w:r w:rsidRPr="00343B61">
        <w:rPr>
          <w:rFonts w:hint="eastAsia"/>
        </w:rPr>
        <w:t>按核安會115年度新增「生物質永續能資源化之生質沼氣能源產業化發展與研究-永續生物資源生質沼氣計畫」、「淨零排放-多元碳捕捉與轉化成低碳料源及其高值化應用之整合技術驗證計畫-次世代永續航空燃料技術開發與驗證計畫」、「淨零排放-次世代低碳氫能技術與驗證暨淨零智慧電網計畫-多元低碳電網計畫」等計畫</w:t>
      </w:r>
      <w:r w:rsidR="00DB1C01">
        <w:rPr>
          <w:rFonts w:hint="eastAsia"/>
        </w:rPr>
        <w:t>，</w:t>
      </w:r>
      <w:r>
        <w:rPr>
          <w:rFonts w:hint="eastAsia"/>
        </w:rPr>
        <w:t>攸關該會發展能源與後端技術，推廣產業應用之科技施政目標，</w:t>
      </w:r>
      <w:r w:rsidR="00DB1C01">
        <w:rPr>
          <w:rFonts w:hint="eastAsia"/>
        </w:rPr>
        <w:t>且均納取得專利或技術移轉授權、促成廠商投資為計畫</w:t>
      </w:r>
      <w:r>
        <w:rPr>
          <w:rFonts w:hint="eastAsia"/>
        </w:rPr>
        <w:t>預期關鍵成果。</w:t>
      </w:r>
    </w:p>
    <w:p w:rsidR="00F42134" w:rsidRDefault="00F42134" w:rsidP="00F42134">
      <w:pPr>
        <w:pStyle w:val="123"/>
        <w:ind w:left="1133" w:hanging="283"/>
      </w:pPr>
      <w:r>
        <w:rPr>
          <w:rFonts w:hint="eastAsia"/>
        </w:rPr>
        <w:t>2.惟觀國原院110至113年度投入研發經費之5項計畫(包含原子能系統工程跨域整合發展計畫、核醫藥物與醫材之開發及市場連結、核醫精準醫學之應用研究與推廣、綠能產業應用技術發展及國家中子與質子科學應用研究—70 MeV 中型迴旋加速器建置計畫)，計有4項計畫已取得專利，惟促成投資</w:t>
      </w:r>
      <w:r w:rsidR="000A5655">
        <w:rPr>
          <w:rFonts w:hint="eastAsia"/>
        </w:rPr>
        <w:t>金額</w:t>
      </w:r>
      <w:r>
        <w:rPr>
          <w:rFonts w:hint="eastAsia"/>
        </w:rPr>
        <w:t>有限</w:t>
      </w:r>
      <w:r w:rsidR="000A5655">
        <w:rPr>
          <w:rFonts w:hint="eastAsia"/>
        </w:rPr>
        <w:t>，僅2項計畫有促成投資實績，其中1項計畫僅111年度330萬元，另1項計畫促成投資金額由110年3,420萬元減少至113年1,300萬元</w:t>
      </w:r>
      <w:r>
        <w:rPr>
          <w:rFonts w:hint="eastAsia"/>
        </w:rPr>
        <w:t>(詳表2)。</w:t>
      </w:r>
    </w:p>
    <w:p w:rsidR="00F42134" w:rsidRDefault="00F42134" w:rsidP="00F42134">
      <w:pPr>
        <w:pStyle w:val="123"/>
        <w:ind w:left="1133" w:hanging="283"/>
        <w:rPr>
          <w:rFonts w:hint="eastAsia"/>
        </w:rPr>
      </w:pPr>
      <w:r>
        <w:rPr>
          <w:rFonts w:hint="eastAsia"/>
        </w:rPr>
        <w:t>3.揆諸前述，核安會115年度補助國原院執行前揭新增計畫，為促進研發成果之價值與產業效益，允宜及早</w:t>
      </w:r>
      <w:r w:rsidR="000A5655">
        <w:rPr>
          <w:rFonts w:hint="eastAsia"/>
        </w:rPr>
        <w:t>展開</w:t>
      </w:r>
      <w:r>
        <w:rPr>
          <w:rFonts w:hint="eastAsia"/>
        </w:rPr>
        <w:t>研發成果落地應用之布局，並建立</w:t>
      </w:r>
      <w:r w:rsidRPr="00E50DF7">
        <w:rPr>
          <w:rFonts w:hint="eastAsia"/>
          <w:color w:val="000000"/>
        </w:rPr>
        <w:t>長期績效評估追蹤機制，</w:t>
      </w:r>
      <w:r>
        <w:rPr>
          <w:rFonts w:hint="eastAsia"/>
          <w:color w:val="000000"/>
        </w:rPr>
        <w:t>俾回饋</w:t>
      </w:r>
      <w:r w:rsidRPr="00E50DF7">
        <w:rPr>
          <w:rFonts w:hint="eastAsia"/>
          <w:color w:val="000000"/>
        </w:rPr>
        <w:t>未來科技</w:t>
      </w:r>
      <w:r>
        <w:rPr>
          <w:rFonts w:hint="eastAsia"/>
          <w:color w:val="000000"/>
        </w:rPr>
        <w:t>施政</w:t>
      </w:r>
      <w:r w:rsidRPr="00E50DF7">
        <w:rPr>
          <w:rFonts w:hint="eastAsia"/>
          <w:color w:val="000000"/>
        </w:rPr>
        <w:t>參考，</w:t>
      </w:r>
      <w:r>
        <w:rPr>
          <w:rFonts w:hint="eastAsia"/>
          <w:color w:val="000000"/>
        </w:rPr>
        <w:t>促使預算</w:t>
      </w:r>
      <w:r w:rsidRPr="00E50DF7">
        <w:rPr>
          <w:rFonts w:hint="eastAsia"/>
          <w:color w:val="000000"/>
        </w:rPr>
        <w:t>資源更有效運用。</w:t>
      </w:r>
    </w:p>
    <w:p w:rsidR="00F42134" w:rsidRPr="005C3395" w:rsidRDefault="00F42134" w:rsidP="00F42134">
      <w:pPr>
        <w:pStyle w:val="21"/>
        <w:spacing w:beforeLines="30" w:before="154" w:line="360" w:lineRule="exact"/>
        <w:ind w:leftChars="0" w:left="0" w:firstLineChars="0" w:firstLine="0"/>
        <w:rPr>
          <w:b/>
        </w:rPr>
      </w:pPr>
      <w:r w:rsidRPr="005C3395">
        <w:rPr>
          <w:rFonts w:hint="eastAsia"/>
          <w:b/>
        </w:rPr>
        <w:t>表2</w:t>
      </w:r>
      <w:r>
        <w:rPr>
          <w:rFonts w:hint="eastAsia"/>
          <w:b/>
        </w:rPr>
        <w:t xml:space="preserve">  國原院110至113年度取得專利件數及促成廠商投資概要表</w:t>
      </w:r>
    </w:p>
    <w:p w:rsidR="00F42134" w:rsidRDefault="00F42134" w:rsidP="00F42134">
      <w:pPr>
        <w:pStyle w:val="21"/>
        <w:spacing w:line="360" w:lineRule="exact"/>
        <w:ind w:leftChars="0" w:left="0" w:firstLineChars="0" w:firstLine="0"/>
        <w:rPr>
          <w:color w:val="2E74B5"/>
        </w:rPr>
      </w:pPr>
      <w:r>
        <w:rPr>
          <w:rFonts w:hint="eastAsia"/>
          <w:color w:val="2E74B5"/>
        </w:rPr>
        <w:t xml:space="preserve">                                           </w:t>
      </w:r>
      <w:r w:rsidRPr="006D04E6">
        <w:rPr>
          <w:rFonts w:hint="eastAsia"/>
          <w:sz w:val="24"/>
          <w:szCs w:val="24"/>
        </w:rPr>
        <w:t>單位：</w:t>
      </w:r>
      <w:r>
        <w:rPr>
          <w:rFonts w:hint="eastAsia"/>
          <w:sz w:val="24"/>
          <w:szCs w:val="24"/>
        </w:rPr>
        <w:t>件；</w:t>
      </w:r>
      <w:r w:rsidRPr="006D04E6">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26"/>
        <w:gridCol w:w="714"/>
        <w:gridCol w:w="746"/>
        <w:gridCol w:w="738"/>
        <w:gridCol w:w="679"/>
        <w:gridCol w:w="846"/>
        <w:gridCol w:w="855"/>
        <w:gridCol w:w="867"/>
        <w:gridCol w:w="854"/>
      </w:tblGrid>
      <w:tr w:rsidR="00F42134" w:rsidRPr="00404AF9" w:rsidTr="00113F6B">
        <w:trPr>
          <w:tblHeader/>
        </w:trPr>
        <w:tc>
          <w:tcPr>
            <w:tcW w:w="2226" w:type="dxa"/>
            <w:vMerge w:val="restart"/>
            <w:shd w:val="clear" w:color="auto" w:fill="auto"/>
            <w:vAlign w:val="center"/>
          </w:tcPr>
          <w:p w:rsidR="00F42134" w:rsidRPr="00404AF9" w:rsidRDefault="00F42134" w:rsidP="00CF663B">
            <w:pPr>
              <w:pStyle w:val="141"/>
              <w:jc w:val="center"/>
              <w:rPr>
                <w:spacing w:val="-20"/>
              </w:rPr>
            </w:pPr>
            <w:r w:rsidRPr="00404AF9">
              <w:rPr>
                <w:spacing w:val="-20"/>
              </w:rPr>
              <w:t>計畫</w:t>
            </w:r>
            <w:r w:rsidRPr="00404AF9">
              <w:rPr>
                <w:rFonts w:hint="eastAsia"/>
                <w:spacing w:val="-20"/>
              </w:rPr>
              <w:t>名稱</w:t>
            </w:r>
          </w:p>
        </w:tc>
        <w:tc>
          <w:tcPr>
            <w:tcW w:w="2877" w:type="dxa"/>
            <w:gridSpan w:val="4"/>
            <w:shd w:val="clear" w:color="auto" w:fill="auto"/>
          </w:tcPr>
          <w:p w:rsidR="00F42134" w:rsidRPr="00404AF9" w:rsidRDefault="00F42134" w:rsidP="00F42134">
            <w:pPr>
              <w:pStyle w:val="141"/>
              <w:jc w:val="center"/>
              <w:rPr>
                <w:spacing w:val="-20"/>
              </w:rPr>
            </w:pPr>
            <w:r w:rsidRPr="00404AF9">
              <w:rPr>
                <w:spacing w:val="-20"/>
              </w:rPr>
              <w:t>取得專利件數</w:t>
            </w:r>
          </w:p>
        </w:tc>
        <w:tc>
          <w:tcPr>
            <w:tcW w:w="3422" w:type="dxa"/>
            <w:gridSpan w:val="4"/>
            <w:shd w:val="clear" w:color="auto" w:fill="auto"/>
          </w:tcPr>
          <w:p w:rsidR="00F42134" w:rsidRPr="00404AF9" w:rsidRDefault="00F42134" w:rsidP="00F42134">
            <w:pPr>
              <w:pStyle w:val="141"/>
              <w:jc w:val="center"/>
              <w:rPr>
                <w:spacing w:val="-20"/>
              </w:rPr>
            </w:pPr>
            <w:r w:rsidRPr="00404AF9">
              <w:rPr>
                <w:spacing w:val="-20"/>
              </w:rPr>
              <w:t>促成廠商投資金額</w:t>
            </w:r>
          </w:p>
        </w:tc>
      </w:tr>
      <w:tr w:rsidR="00F42134" w:rsidRPr="00404AF9" w:rsidTr="00113F6B">
        <w:trPr>
          <w:tblHeader/>
        </w:trPr>
        <w:tc>
          <w:tcPr>
            <w:tcW w:w="2226" w:type="dxa"/>
            <w:vMerge/>
            <w:shd w:val="clear" w:color="auto" w:fill="auto"/>
            <w:vAlign w:val="center"/>
          </w:tcPr>
          <w:p w:rsidR="00F42134" w:rsidRPr="00404AF9" w:rsidRDefault="00F42134" w:rsidP="00F42134">
            <w:pPr>
              <w:pStyle w:val="141"/>
              <w:rPr>
                <w:spacing w:val="-20"/>
              </w:rPr>
            </w:pPr>
          </w:p>
        </w:tc>
        <w:tc>
          <w:tcPr>
            <w:tcW w:w="714" w:type="dxa"/>
            <w:shd w:val="clear" w:color="auto" w:fill="auto"/>
            <w:vAlign w:val="center"/>
          </w:tcPr>
          <w:p w:rsidR="00F42134" w:rsidRPr="00404AF9" w:rsidRDefault="00F42134" w:rsidP="00F42134">
            <w:pPr>
              <w:pStyle w:val="141"/>
              <w:jc w:val="center"/>
              <w:rPr>
                <w:spacing w:val="-20"/>
              </w:rPr>
            </w:pPr>
            <w:r w:rsidRPr="00404AF9">
              <w:rPr>
                <w:spacing w:val="-20"/>
              </w:rPr>
              <w:t>110年度</w:t>
            </w:r>
          </w:p>
        </w:tc>
        <w:tc>
          <w:tcPr>
            <w:tcW w:w="746" w:type="dxa"/>
            <w:shd w:val="clear" w:color="auto" w:fill="auto"/>
            <w:vAlign w:val="center"/>
          </w:tcPr>
          <w:p w:rsidR="00DB1C01" w:rsidRDefault="00F42134" w:rsidP="00F42134">
            <w:pPr>
              <w:pStyle w:val="141"/>
              <w:jc w:val="center"/>
              <w:rPr>
                <w:spacing w:val="-20"/>
              </w:rPr>
            </w:pPr>
            <w:r w:rsidRPr="00404AF9">
              <w:rPr>
                <w:spacing w:val="-20"/>
              </w:rPr>
              <w:t>1</w:t>
            </w:r>
            <w:r w:rsidRPr="00404AF9">
              <w:rPr>
                <w:rFonts w:hint="eastAsia"/>
                <w:spacing w:val="-20"/>
              </w:rPr>
              <w:t>1</w:t>
            </w:r>
            <w:r w:rsidRPr="00404AF9">
              <w:rPr>
                <w:spacing w:val="-20"/>
              </w:rPr>
              <w:t>1</w:t>
            </w:r>
          </w:p>
          <w:p w:rsidR="00F42134" w:rsidRPr="00404AF9" w:rsidRDefault="00F42134" w:rsidP="00F42134">
            <w:pPr>
              <w:pStyle w:val="141"/>
              <w:jc w:val="center"/>
              <w:rPr>
                <w:spacing w:val="-20"/>
              </w:rPr>
            </w:pPr>
            <w:r w:rsidRPr="00404AF9">
              <w:rPr>
                <w:spacing w:val="-20"/>
              </w:rPr>
              <w:t>年度</w:t>
            </w:r>
          </w:p>
        </w:tc>
        <w:tc>
          <w:tcPr>
            <w:tcW w:w="738" w:type="dxa"/>
            <w:shd w:val="clear" w:color="auto" w:fill="auto"/>
            <w:vAlign w:val="center"/>
          </w:tcPr>
          <w:p w:rsidR="00F42134" w:rsidRPr="00404AF9" w:rsidRDefault="00F42134" w:rsidP="00F42134">
            <w:pPr>
              <w:pStyle w:val="141"/>
              <w:jc w:val="center"/>
              <w:rPr>
                <w:spacing w:val="-20"/>
              </w:rPr>
            </w:pPr>
            <w:r w:rsidRPr="00404AF9">
              <w:rPr>
                <w:spacing w:val="-20"/>
              </w:rPr>
              <w:t>1</w:t>
            </w:r>
            <w:r w:rsidRPr="00404AF9">
              <w:rPr>
                <w:rFonts w:hint="eastAsia"/>
                <w:spacing w:val="-20"/>
              </w:rPr>
              <w:t>1</w:t>
            </w:r>
            <w:r w:rsidRPr="00404AF9">
              <w:rPr>
                <w:spacing w:val="-20"/>
              </w:rPr>
              <w:t>2年度</w:t>
            </w:r>
          </w:p>
        </w:tc>
        <w:tc>
          <w:tcPr>
            <w:tcW w:w="679" w:type="dxa"/>
            <w:shd w:val="clear" w:color="auto" w:fill="auto"/>
            <w:vAlign w:val="center"/>
          </w:tcPr>
          <w:p w:rsidR="00F42134" w:rsidRPr="00404AF9" w:rsidRDefault="00F42134" w:rsidP="00F42134">
            <w:pPr>
              <w:pStyle w:val="141"/>
              <w:ind w:rightChars="-26" w:right="-74"/>
              <w:jc w:val="center"/>
              <w:rPr>
                <w:spacing w:val="-20"/>
              </w:rPr>
            </w:pPr>
            <w:r w:rsidRPr="00404AF9">
              <w:rPr>
                <w:rFonts w:hint="eastAsia"/>
                <w:spacing w:val="-20"/>
              </w:rPr>
              <w:t>113年度</w:t>
            </w:r>
          </w:p>
        </w:tc>
        <w:tc>
          <w:tcPr>
            <w:tcW w:w="846" w:type="dxa"/>
            <w:shd w:val="clear" w:color="auto" w:fill="auto"/>
            <w:vAlign w:val="center"/>
          </w:tcPr>
          <w:p w:rsidR="00F42134" w:rsidRPr="00404AF9" w:rsidRDefault="00F42134" w:rsidP="00F42134">
            <w:pPr>
              <w:pStyle w:val="141"/>
              <w:jc w:val="center"/>
              <w:rPr>
                <w:spacing w:val="-20"/>
              </w:rPr>
            </w:pPr>
            <w:r w:rsidRPr="00404AF9">
              <w:rPr>
                <w:spacing w:val="-20"/>
              </w:rPr>
              <w:t>110</w:t>
            </w:r>
          </w:p>
          <w:p w:rsidR="00F42134" w:rsidRPr="00404AF9" w:rsidRDefault="00F42134" w:rsidP="00F42134">
            <w:pPr>
              <w:pStyle w:val="141"/>
              <w:jc w:val="center"/>
              <w:rPr>
                <w:spacing w:val="-20"/>
              </w:rPr>
            </w:pPr>
            <w:r w:rsidRPr="00404AF9">
              <w:rPr>
                <w:spacing w:val="-20"/>
              </w:rPr>
              <w:t>年度</w:t>
            </w:r>
          </w:p>
        </w:tc>
        <w:tc>
          <w:tcPr>
            <w:tcW w:w="855" w:type="dxa"/>
            <w:shd w:val="clear" w:color="auto" w:fill="auto"/>
            <w:vAlign w:val="center"/>
          </w:tcPr>
          <w:p w:rsidR="00F42134" w:rsidRPr="00404AF9" w:rsidRDefault="00F42134" w:rsidP="00F42134">
            <w:pPr>
              <w:pStyle w:val="141"/>
              <w:jc w:val="center"/>
              <w:rPr>
                <w:spacing w:val="-20"/>
              </w:rPr>
            </w:pPr>
            <w:r w:rsidRPr="00404AF9">
              <w:rPr>
                <w:spacing w:val="-20"/>
              </w:rPr>
              <w:t>1</w:t>
            </w:r>
            <w:r w:rsidRPr="00404AF9">
              <w:rPr>
                <w:rFonts w:hint="eastAsia"/>
                <w:spacing w:val="-20"/>
              </w:rPr>
              <w:t>1</w:t>
            </w:r>
            <w:r w:rsidRPr="00404AF9">
              <w:rPr>
                <w:spacing w:val="-20"/>
              </w:rPr>
              <w:t>1</w:t>
            </w:r>
          </w:p>
          <w:p w:rsidR="00F42134" w:rsidRPr="00404AF9" w:rsidRDefault="00F42134" w:rsidP="00F42134">
            <w:pPr>
              <w:pStyle w:val="141"/>
              <w:jc w:val="center"/>
              <w:rPr>
                <w:spacing w:val="-20"/>
              </w:rPr>
            </w:pPr>
            <w:r w:rsidRPr="00404AF9">
              <w:rPr>
                <w:spacing w:val="-20"/>
              </w:rPr>
              <w:t>年度</w:t>
            </w:r>
          </w:p>
        </w:tc>
        <w:tc>
          <w:tcPr>
            <w:tcW w:w="867" w:type="dxa"/>
            <w:shd w:val="clear" w:color="auto" w:fill="auto"/>
            <w:vAlign w:val="center"/>
          </w:tcPr>
          <w:p w:rsidR="00F42134" w:rsidRPr="00404AF9" w:rsidRDefault="00F42134" w:rsidP="00F42134">
            <w:pPr>
              <w:pStyle w:val="141"/>
              <w:jc w:val="center"/>
              <w:rPr>
                <w:spacing w:val="-20"/>
              </w:rPr>
            </w:pPr>
            <w:r w:rsidRPr="00404AF9">
              <w:rPr>
                <w:spacing w:val="-20"/>
              </w:rPr>
              <w:t>112</w:t>
            </w:r>
          </w:p>
          <w:p w:rsidR="00F42134" w:rsidRPr="00404AF9" w:rsidRDefault="00F42134" w:rsidP="00F42134">
            <w:pPr>
              <w:pStyle w:val="141"/>
              <w:jc w:val="center"/>
              <w:rPr>
                <w:spacing w:val="-20"/>
              </w:rPr>
            </w:pPr>
            <w:r w:rsidRPr="00404AF9">
              <w:rPr>
                <w:spacing w:val="-20"/>
              </w:rPr>
              <w:t>年度</w:t>
            </w:r>
          </w:p>
        </w:tc>
        <w:tc>
          <w:tcPr>
            <w:tcW w:w="854" w:type="dxa"/>
            <w:shd w:val="clear" w:color="auto" w:fill="auto"/>
            <w:vAlign w:val="center"/>
          </w:tcPr>
          <w:p w:rsidR="00F42134" w:rsidRPr="00404AF9" w:rsidRDefault="00F42134" w:rsidP="00F42134">
            <w:pPr>
              <w:pStyle w:val="141"/>
              <w:jc w:val="center"/>
              <w:rPr>
                <w:spacing w:val="-20"/>
              </w:rPr>
            </w:pPr>
            <w:r w:rsidRPr="00404AF9">
              <w:rPr>
                <w:rFonts w:hint="eastAsia"/>
                <w:spacing w:val="-20"/>
              </w:rPr>
              <w:t>113</w:t>
            </w:r>
          </w:p>
          <w:p w:rsidR="00F42134" w:rsidRPr="00404AF9" w:rsidRDefault="00F42134" w:rsidP="00F42134">
            <w:pPr>
              <w:pStyle w:val="141"/>
              <w:jc w:val="center"/>
              <w:rPr>
                <w:spacing w:val="-20"/>
              </w:rPr>
            </w:pPr>
            <w:r w:rsidRPr="00404AF9">
              <w:rPr>
                <w:rFonts w:hint="eastAsia"/>
                <w:spacing w:val="-20"/>
              </w:rPr>
              <w:t>年度</w:t>
            </w:r>
          </w:p>
        </w:tc>
      </w:tr>
      <w:tr w:rsidR="00F42134" w:rsidRPr="00404AF9" w:rsidTr="00B903BB">
        <w:tc>
          <w:tcPr>
            <w:tcW w:w="2226" w:type="dxa"/>
            <w:shd w:val="clear" w:color="auto" w:fill="auto"/>
            <w:vAlign w:val="center"/>
          </w:tcPr>
          <w:p w:rsidR="00F42134" w:rsidRPr="00404AF9" w:rsidRDefault="00F42134" w:rsidP="00F42134">
            <w:pPr>
              <w:pStyle w:val="141"/>
              <w:rPr>
                <w:spacing w:val="-20"/>
              </w:rPr>
            </w:pPr>
            <w:r w:rsidRPr="00404AF9">
              <w:rPr>
                <w:rFonts w:hint="eastAsia"/>
                <w:spacing w:val="-20"/>
              </w:rPr>
              <w:t>原子能系統工程跨域整合發展計畫</w:t>
            </w:r>
          </w:p>
        </w:tc>
        <w:tc>
          <w:tcPr>
            <w:tcW w:w="714" w:type="dxa"/>
            <w:shd w:val="clear" w:color="auto" w:fill="auto"/>
            <w:vAlign w:val="center"/>
          </w:tcPr>
          <w:p w:rsidR="00F42134" w:rsidRPr="00404AF9" w:rsidRDefault="00F42134" w:rsidP="00F42134">
            <w:pPr>
              <w:pStyle w:val="141"/>
              <w:jc w:val="right"/>
              <w:rPr>
                <w:spacing w:val="-20"/>
              </w:rPr>
            </w:pPr>
            <w:r w:rsidRPr="00404AF9">
              <w:rPr>
                <w:rFonts w:hint="eastAsia"/>
                <w:spacing w:val="-20"/>
              </w:rPr>
              <w:t>11</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1</w:t>
            </w:r>
            <w:r w:rsidRPr="00404AF9">
              <w:rPr>
                <w:spacing w:val="-20"/>
              </w:rPr>
              <w:t>7</w:t>
            </w:r>
          </w:p>
        </w:tc>
        <w:tc>
          <w:tcPr>
            <w:tcW w:w="738" w:type="dxa"/>
            <w:shd w:val="clear" w:color="auto" w:fill="auto"/>
            <w:vAlign w:val="center"/>
          </w:tcPr>
          <w:p w:rsidR="00F42134" w:rsidRPr="00404AF9" w:rsidRDefault="00F42134" w:rsidP="00F42134">
            <w:pPr>
              <w:pStyle w:val="141"/>
              <w:jc w:val="right"/>
              <w:rPr>
                <w:spacing w:val="-20"/>
              </w:rPr>
            </w:pPr>
            <w:r w:rsidRPr="00404AF9">
              <w:rPr>
                <w:rFonts w:hint="eastAsia"/>
                <w:spacing w:val="-20"/>
              </w:rPr>
              <w:t>19</w:t>
            </w:r>
          </w:p>
        </w:tc>
        <w:tc>
          <w:tcPr>
            <w:tcW w:w="679"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22</w:t>
            </w:r>
          </w:p>
        </w:tc>
        <w:tc>
          <w:tcPr>
            <w:tcW w:w="846" w:type="dxa"/>
            <w:shd w:val="clear" w:color="auto" w:fill="auto"/>
            <w:vAlign w:val="center"/>
          </w:tcPr>
          <w:p w:rsidR="00F42134" w:rsidRPr="00404AF9" w:rsidRDefault="00F42134" w:rsidP="00F42134">
            <w:pPr>
              <w:pStyle w:val="141"/>
              <w:jc w:val="right"/>
              <w:rPr>
                <w:spacing w:val="-20"/>
              </w:rPr>
            </w:pPr>
            <w:r w:rsidRPr="00404AF9">
              <w:rPr>
                <w:spacing w:val="-20"/>
              </w:rPr>
              <w:t>0</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0</w:t>
            </w:r>
          </w:p>
        </w:tc>
        <w:tc>
          <w:tcPr>
            <w:tcW w:w="867" w:type="dxa"/>
            <w:shd w:val="clear" w:color="auto" w:fill="auto"/>
            <w:vAlign w:val="center"/>
          </w:tcPr>
          <w:p w:rsidR="00F42134" w:rsidRPr="00404AF9" w:rsidRDefault="00F42134" w:rsidP="00F42134">
            <w:pPr>
              <w:pStyle w:val="141"/>
              <w:jc w:val="right"/>
              <w:rPr>
                <w:spacing w:val="-20"/>
              </w:rPr>
            </w:pP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r>
      <w:tr w:rsidR="00F42134" w:rsidRPr="00404AF9" w:rsidTr="00B903BB">
        <w:tc>
          <w:tcPr>
            <w:tcW w:w="2226" w:type="dxa"/>
            <w:shd w:val="clear" w:color="auto" w:fill="auto"/>
            <w:vAlign w:val="center"/>
          </w:tcPr>
          <w:p w:rsidR="00F42134" w:rsidRPr="00404AF9" w:rsidRDefault="00F42134" w:rsidP="00F42134">
            <w:pPr>
              <w:pStyle w:val="141"/>
              <w:rPr>
                <w:spacing w:val="-20"/>
              </w:rPr>
            </w:pPr>
            <w:r w:rsidRPr="00404AF9">
              <w:rPr>
                <w:rFonts w:hint="eastAsia"/>
                <w:spacing w:val="-20"/>
              </w:rPr>
              <w:t>核醫藥物與醫材之開發及市場連結</w:t>
            </w:r>
          </w:p>
        </w:tc>
        <w:tc>
          <w:tcPr>
            <w:tcW w:w="714" w:type="dxa"/>
            <w:shd w:val="clear" w:color="auto" w:fill="auto"/>
            <w:vAlign w:val="center"/>
          </w:tcPr>
          <w:p w:rsidR="00F42134" w:rsidRPr="00404AF9" w:rsidRDefault="00F42134" w:rsidP="00F42134">
            <w:pPr>
              <w:pStyle w:val="141"/>
              <w:jc w:val="right"/>
              <w:rPr>
                <w:spacing w:val="-20"/>
              </w:rPr>
            </w:pPr>
            <w:r w:rsidRPr="00404AF9">
              <w:rPr>
                <w:spacing w:val="-20"/>
              </w:rPr>
              <w:t>7</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w:t>
            </w:r>
          </w:p>
        </w:tc>
        <w:tc>
          <w:tcPr>
            <w:tcW w:w="738"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679"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46" w:type="dxa"/>
            <w:shd w:val="clear" w:color="auto" w:fill="auto"/>
            <w:vAlign w:val="center"/>
          </w:tcPr>
          <w:p w:rsidR="00F42134" w:rsidRPr="00404AF9" w:rsidRDefault="00F42134" w:rsidP="00F42134">
            <w:pPr>
              <w:pStyle w:val="141"/>
              <w:jc w:val="right"/>
              <w:rPr>
                <w:spacing w:val="-20"/>
              </w:rPr>
            </w:pPr>
            <w:r w:rsidRPr="00404AF9">
              <w:rPr>
                <w:spacing w:val="-20"/>
              </w:rPr>
              <w:t>0</w:t>
            </w:r>
          </w:p>
        </w:tc>
        <w:tc>
          <w:tcPr>
            <w:tcW w:w="855" w:type="dxa"/>
            <w:shd w:val="clear" w:color="auto" w:fill="auto"/>
            <w:vAlign w:val="center"/>
          </w:tcPr>
          <w:p w:rsidR="00F42134" w:rsidRPr="00404AF9" w:rsidRDefault="00F42134" w:rsidP="00F42134">
            <w:pPr>
              <w:pStyle w:val="141"/>
              <w:jc w:val="right"/>
              <w:rPr>
                <w:spacing w:val="-20"/>
              </w:rPr>
            </w:pPr>
            <w:r w:rsidRPr="00404AF9">
              <w:rPr>
                <w:spacing w:val="-20"/>
              </w:rPr>
              <w:t>3,300</w:t>
            </w:r>
          </w:p>
        </w:tc>
        <w:tc>
          <w:tcPr>
            <w:tcW w:w="867"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r>
      <w:tr w:rsidR="00F42134" w:rsidRPr="00404AF9" w:rsidTr="00B903BB">
        <w:tc>
          <w:tcPr>
            <w:tcW w:w="2226" w:type="dxa"/>
            <w:shd w:val="clear" w:color="auto" w:fill="auto"/>
            <w:vAlign w:val="center"/>
          </w:tcPr>
          <w:p w:rsidR="00F42134" w:rsidRPr="00404AF9" w:rsidRDefault="00F42134" w:rsidP="00F42134">
            <w:pPr>
              <w:pStyle w:val="141"/>
              <w:rPr>
                <w:rFonts w:hint="eastAsia"/>
                <w:spacing w:val="-20"/>
              </w:rPr>
            </w:pPr>
            <w:r w:rsidRPr="00404AF9">
              <w:rPr>
                <w:rFonts w:hint="eastAsia"/>
                <w:spacing w:val="-20"/>
              </w:rPr>
              <w:t>核醫精準醫學之應用研究與推廣</w:t>
            </w:r>
          </w:p>
        </w:tc>
        <w:tc>
          <w:tcPr>
            <w:tcW w:w="71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738"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1</w:t>
            </w:r>
          </w:p>
        </w:tc>
        <w:tc>
          <w:tcPr>
            <w:tcW w:w="679"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2</w:t>
            </w:r>
          </w:p>
        </w:tc>
        <w:tc>
          <w:tcPr>
            <w:tcW w:w="846"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67" w:type="dxa"/>
            <w:shd w:val="clear" w:color="auto" w:fill="auto"/>
            <w:vAlign w:val="center"/>
          </w:tcPr>
          <w:p w:rsidR="00F42134" w:rsidRPr="00404AF9" w:rsidRDefault="00F42134" w:rsidP="00F42134">
            <w:pPr>
              <w:pStyle w:val="141"/>
              <w:jc w:val="right"/>
              <w:rPr>
                <w:spacing w:val="-20"/>
              </w:rPr>
            </w:pP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r>
      <w:tr w:rsidR="00F42134" w:rsidRPr="00404AF9" w:rsidTr="00B903BB">
        <w:tc>
          <w:tcPr>
            <w:tcW w:w="2226" w:type="dxa"/>
            <w:shd w:val="clear" w:color="auto" w:fill="auto"/>
            <w:vAlign w:val="center"/>
          </w:tcPr>
          <w:p w:rsidR="00F42134" w:rsidRPr="00404AF9" w:rsidRDefault="00F42134" w:rsidP="00F42134">
            <w:pPr>
              <w:pStyle w:val="141"/>
              <w:rPr>
                <w:spacing w:val="-20"/>
              </w:rPr>
            </w:pPr>
            <w:r w:rsidRPr="00404AF9">
              <w:rPr>
                <w:rFonts w:hint="eastAsia"/>
                <w:spacing w:val="-20"/>
              </w:rPr>
              <w:t>綠能產業應用技術發展</w:t>
            </w:r>
          </w:p>
        </w:tc>
        <w:tc>
          <w:tcPr>
            <w:tcW w:w="714"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6</w:t>
            </w:r>
          </w:p>
        </w:tc>
        <w:tc>
          <w:tcPr>
            <w:tcW w:w="738"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6</w:t>
            </w:r>
          </w:p>
        </w:tc>
        <w:tc>
          <w:tcPr>
            <w:tcW w:w="679"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5</w:t>
            </w:r>
          </w:p>
        </w:tc>
        <w:tc>
          <w:tcPr>
            <w:tcW w:w="8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34</w:t>
            </w:r>
            <w:r w:rsidRPr="00404AF9">
              <w:rPr>
                <w:spacing w:val="-20"/>
              </w:rPr>
              <w:t>,200</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23</w:t>
            </w:r>
            <w:r w:rsidRPr="00404AF9">
              <w:rPr>
                <w:spacing w:val="-20"/>
              </w:rPr>
              <w:t>,</w:t>
            </w:r>
            <w:r w:rsidRPr="00404AF9">
              <w:rPr>
                <w:rFonts w:hint="eastAsia"/>
                <w:spacing w:val="-20"/>
              </w:rPr>
              <w:t>100</w:t>
            </w:r>
          </w:p>
        </w:tc>
        <w:tc>
          <w:tcPr>
            <w:tcW w:w="867"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27,</w:t>
            </w:r>
            <w:r w:rsidRPr="00404AF9">
              <w:rPr>
                <w:spacing w:val="-20"/>
              </w:rPr>
              <w:t>51</w:t>
            </w: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13</w:t>
            </w:r>
            <w:r w:rsidRPr="00404AF9">
              <w:rPr>
                <w:spacing w:val="-20"/>
              </w:rPr>
              <w:t>,</w:t>
            </w:r>
            <w:r w:rsidRPr="00404AF9">
              <w:rPr>
                <w:rFonts w:hint="eastAsia"/>
                <w:spacing w:val="-20"/>
              </w:rPr>
              <w:t>000</w:t>
            </w:r>
          </w:p>
        </w:tc>
      </w:tr>
      <w:tr w:rsidR="00F42134" w:rsidRPr="00404AF9" w:rsidTr="00B903BB">
        <w:tc>
          <w:tcPr>
            <w:tcW w:w="2226" w:type="dxa"/>
            <w:shd w:val="clear" w:color="auto" w:fill="auto"/>
            <w:vAlign w:val="center"/>
          </w:tcPr>
          <w:p w:rsidR="00F42134" w:rsidRPr="00404AF9" w:rsidRDefault="00F42134" w:rsidP="00F42134">
            <w:pPr>
              <w:pStyle w:val="141"/>
              <w:rPr>
                <w:rFonts w:hint="eastAsia"/>
                <w:spacing w:val="-20"/>
              </w:rPr>
            </w:pPr>
            <w:r w:rsidRPr="00404AF9">
              <w:rPr>
                <w:rFonts w:hint="eastAsia"/>
                <w:spacing w:val="-20"/>
              </w:rPr>
              <w:t>國家中子與質子科學應用研究</w:t>
            </w:r>
            <w:r w:rsidRPr="00404AF9">
              <w:rPr>
                <w:spacing w:val="-20"/>
              </w:rPr>
              <w:t>—</w:t>
            </w:r>
            <w:r w:rsidRPr="00404AF9">
              <w:rPr>
                <w:rFonts w:hint="eastAsia"/>
                <w:spacing w:val="-20"/>
              </w:rPr>
              <w:t>70 MeV 中型迴旋加速器建置計畫</w:t>
            </w:r>
          </w:p>
        </w:tc>
        <w:tc>
          <w:tcPr>
            <w:tcW w:w="71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746"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738"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c>
          <w:tcPr>
            <w:tcW w:w="679"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c>
          <w:tcPr>
            <w:tcW w:w="846"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67"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r>
    </w:tbl>
    <w:p w:rsidR="00F42134" w:rsidRPr="00F42134" w:rsidRDefault="00F42134" w:rsidP="00F42134">
      <w:pPr>
        <w:pStyle w:val="141"/>
      </w:pPr>
      <w:r w:rsidRPr="00F42134">
        <w:rPr>
          <w:rFonts w:hint="eastAsia"/>
        </w:rPr>
        <w:t>資料來源：國原院提供。</w:t>
      </w:r>
    </w:p>
    <w:p w:rsidR="00EB5DA4" w:rsidRPr="00EB5DA4" w:rsidRDefault="00F42134" w:rsidP="00F42134">
      <w:pPr>
        <w:ind w:left="567" w:firstLine="567"/>
        <w:rPr>
          <w:rFonts w:hAnsi="標楷體" w:hint="eastAsia"/>
          <w:color w:val="FF0000"/>
        </w:rPr>
      </w:pPr>
      <w:r w:rsidRPr="00F42134">
        <w:rPr>
          <w:rFonts w:hAnsi="標楷體" w:hint="eastAsia"/>
        </w:rPr>
        <w:t>綜上，核安會及所屬115年度預算案補助國原院營運發展計畫</w:t>
      </w:r>
      <w:r w:rsidRPr="00F42134">
        <w:rPr>
          <w:rFonts w:hint="eastAsia"/>
        </w:rPr>
        <w:t>包含補助執行5項新增跨年期計畫，其中多項計畫涉及推廣產業應用，鑒於國原院110至113年投入研發計畫雖已有取得專利實績，惟促成廠商投資有限，允宜及早</w:t>
      </w:r>
      <w:r w:rsidR="0018519B">
        <w:rPr>
          <w:rFonts w:hint="eastAsia"/>
        </w:rPr>
        <w:t>展開新增計畫</w:t>
      </w:r>
      <w:r w:rsidRPr="00F42134">
        <w:rPr>
          <w:rFonts w:hint="eastAsia"/>
        </w:rPr>
        <w:t>研發成果落地應用之布局，以促進研發成果之價值與產業效益，並建立長期績效評估追蹤機制，俾回饋未來科技施政參考。另115</w:t>
      </w:r>
      <w:r w:rsidR="00C100D9">
        <w:rPr>
          <w:rFonts w:hint="eastAsia"/>
        </w:rPr>
        <w:t>年度預算案對</w:t>
      </w:r>
      <w:r w:rsidRPr="00F42134">
        <w:rPr>
          <w:rFonts w:hint="eastAsia"/>
        </w:rPr>
        <w:t>新增5項跨年期計畫</w:t>
      </w:r>
      <w:r w:rsidR="00C100D9">
        <w:rPr>
          <w:rFonts w:hint="eastAsia"/>
        </w:rPr>
        <w:t>之</w:t>
      </w:r>
      <w:r w:rsidRPr="00F42134">
        <w:rPr>
          <w:rFonts w:hAnsi="標楷體" w:hint="eastAsia"/>
        </w:rPr>
        <w:t>經費總額、執行期間</w:t>
      </w:r>
      <w:r w:rsidR="00C100D9">
        <w:rPr>
          <w:rFonts w:hAnsi="標楷體" w:hint="eastAsia"/>
        </w:rPr>
        <w:t>及</w:t>
      </w:r>
      <w:r w:rsidRPr="00F42134">
        <w:rPr>
          <w:rFonts w:hAnsi="標楷體" w:hint="eastAsia"/>
        </w:rPr>
        <w:t>本年度以外之分年經費資訊</w:t>
      </w:r>
      <w:r w:rsidR="00C100D9">
        <w:rPr>
          <w:rFonts w:hAnsi="標楷體" w:hint="eastAsia"/>
        </w:rPr>
        <w:t>均付之</w:t>
      </w:r>
      <w:r w:rsidRPr="00F42134">
        <w:rPr>
          <w:rFonts w:hAnsi="標楷體" w:hint="eastAsia"/>
        </w:rPr>
        <w:t>闕如，允宜檢討改進，</w:t>
      </w:r>
      <w:r w:rsidRPr="00F42134">
        <w:rPr>
          <w:rFonts w:hint="eastAsia"/>
        </w:rPr>
        <w:t>俾利本院預算審議。</w:t>
      </w:r>
    </w:p>
    <w:p w:rsidR="00F742F1" w:rsidRDefault="002E382B" w:rsidP="00A815AF">
      <w:pPr>
        <w:pStyle w:val="14"/>
        <w:spacing w:beforeLines="100" w:before="516"/>
        <w:ind w:left="567" w:hanging="567"/>
      </w:pPr>
      <w:bookmarkStart w:id="7" w:name="_Toc212565334"/>
      <w:r>
        <w:rPr>
          <w:rFonts w:hint="eastAsia"/>
        </w:rPr>
        <w:t>三</w:t>
      </w:r>
      <w:r w:rsidR="00F742F1" w:rsidRPr="001F1C34">
        <w:rPr>
          <w:rFonts w:hint="eastAsia"/>
        </w:rPr>
        <w:t>、</w:t>
      </w:r>
      <w:r w:rsidR="00F742F1">
        <w:rPr>
          <w:rFonts w:hint="eastAsia"/>
        </w:rPr>
        <w:t>「</w:t>
      </w:r>
      <w:r w:rsidR="00F742F1" w:rsidRPr="001F1C34">
        <w:rPr>
          <w:rFonts w:hint="eastAsia"/>
        </w:rPr>
        <w:t>原子能民生應用輻射安全管理躍昇計畫</w:t>
      </w:r>
      <w:r w:rsidR="00F742F1">
        <w:rPr>
          <w:rFonts w:hint="eastAsia"/>
        </w:rPr>
        <w:t>」</w:t>
      </w:r>
      <w:r>
        <w:rPr>
          <w:rFonts w:hint="eastAsia"/>
        </w:rPr>
        <w:t>辦理期程</w:t>
      </w:r>
      <w:r w:rsidR="00F742F1">
        <w:rPr>
          <w:rFonts w:hint="eastAsia"/>
        </w:rPr>
        <w:t>展延3年，且</w:t>
      </w:r>
      <w:r w:rsidR="00F742F1" w:rsidRPr="00C00FD1">
        <w:rPr>
          <w:rFonts w:hint="eastAsia"/>
        </w:rPr>
        <w:t>因應追蹤技術精進</w:t>
      </w:r>
      <w:r w:rsidR="00F742F1">
        <w:rPr>
          <w:rFonts w:hint="eastAsia"/>
        </w:rPr>
        <w:t>所</w:t>
      </w:r>
      <w:r w:rsidR="00F742F1" w:rsidRPr="00C00FD1">
        <w:rPr>
          <w:rFonts w:hint="eastAsia"/>
        </w:rPr>
        <w:t>推動之修法尚處研擬草案階段，允</w:t>
      </w:r>
      <w:r w:rsidR="00F742F1">
        <w:rPr>
          <w:rFonts w:hint="eastAsia"/>
        </w:rPr>
        <w:t>宜強化計畫進度管控，並</w:t>
      </w:r>
      <w:r w:rsidR="00F742F1" w:rsidRPr="00C00FD1">
        <w:rPr>
          <w:rFonts w:hint="eastAsia"/>
        </w:rPr>
        <w:t>加速辦理</w:t>
      </w:r>
      <w:r w:rsidR="00F742F1">
        <w:rPr>
          <w:rFonts w:hint="eastAsia"/>
        </w:rPr>
        <w:t>修法作業，以利</w:t>
      </w:r>
      <w:r w:rsidR="00F742F1" w:rsidRPr="00C00FD1">
        <w:rPr>
          <w:rFonts w:hint="eastAsia"/>
        </w:rPr>
        <w:t>提升管制效能</w:t>
      </w:r>
      <w:r w:rsidR="00F742F1">
        <w:rPr>
          <w:rFonts w:hint="eastAsia"/>
        </w:rPr>
        <w:t>，</w:t>
      </w:r>
      <w:r w:rsidR="00F742F1" w:rsidRPr="00C00FD1">
        <w:rPr>
          <w:rFonts w:hint="eastAsia"/>
        </w:rPr>
        <w:t>維護國人與環境之安全保障</w:t>
      </w:r>
      <w:bookmarkEnd w:id="7"/>
    </w:p>
    <w:p w:rsidR="00F742F1" w:rsidRDefault="00F742F1" w:rsidP="0012767D">
      <w:pPr>
        <w:ind w:left="567" w:firstLine="567"/>
      </w:pPr>
      <w:r>
        <w:rPr>
          <w:rFonts w:hint="eastAsia"/>
        </w:rPr>
        <w:t>核安會及所屬115年度預算案於「游離輻射安全防護-醫用及非醫用游離輻射安全防護檢查與管制」編列辦理「原子能民生應用輻射安全管理躍昇計畫」所需經費2</w:t>
      </w:r>
      <w:r>
        <w:t>,112</w:t>
      </w:r>
      <w:r>
        <w:rPr>
          <w:rFonts w:hint="eastAsia"/>
        </w:rPr>
        <w:t>萬5千元，用以建構輻射源科技智慧管理、強化高風險輻射作業管制及提升整體輻射安全文化，其中辦理高風險輻射源科技監控相關計畫115年度預算案數為882萬5千元</w:t>
      </w:r>
      <w:r>
        <w:rPr>
          <w:rStyle w:val="af9"/>
        </w:rPr>
        <w:footnoteReference w:id="3"/>
      </w:r>
      <w:r>
        <w:rPr>
          <w:rFonts w:hint="eastAsia"/>
        </w:rPr>
        <w:t>。茲說明如下：</w:t>
      </w:r>
    </w:p>
    <w:p w:rsidR="00F742F1" w:rsidRPr="005C2D68" w:rsidRDefault="00F742F1" w:rsidP="0012767D">
      <w:pPr>
        <w:pStyle w:val="a5"/>
        <w:ind w:leftChars="0" w:left="567" w:firstLineChars="0" w:firstLine="0"/>
        <w:rPr>
          <w:b/>
        </w:rPr>
      </w:pPr>
      <w:r w:rsidRPr="005C2D68">
        <w:rPr>
          <w:rFonts w:hint="eastAsia"/>
          <w:b/>
        </w:rPr>
        <w:t>(一)計畫</w:t>
      </w:r>
      <w:r w:rsidR="00610816">
        <w:rPr>
          <w:rFonts w:hint="eastAsia"/>
          <w:b/>
        </w:rPr>
        <w:t>及執行</w:t>
      </w:r>
      <w:r w:rsidRPr="005C2D68">
        <w:rPr>
          <w:rFonts w:hint="eastAsia"/>
          <w:b/>
        </w:rPr>
        <w:t>概要</w:t>
      </w:r>
    </w:p>
    <w:p w:rsidR="00F742F1" w:rsidRDefault="00F742F1" w:rsidP="00E84BD1">
      <w:pPr>
        <w:pStyle w:val="123"/>
        <w:ind w:left="1133" w:hanging="283"/>
      </w:pPr>
      <w:r>
        <w:rPr>
          <w:rFonts w:hint="eastAsia"/>
        </w:rPr>
        <w:t>1.「原子能民生應用輻射安全管理躍昇計畫」旨在</w:t>
      </w:r>
      <w:r w:rsidRPr="00CF278D">
        <w:rPr>
          <w:rFonts w:hint="eastAsia"/>
        </w:rPr>
        <w:t>確保民生輻射應用安全與品質，保障全國5萬名以上輻射工作人員及公眾安全，並將民生輻射應用效益最大化，爰結合新興智慧科技，全面強化輻射安全監管效能，</w:t>
      </w:r>
      <w:r w:rsidR="00C73C4B">
        <w:rPr>
          <w:rFonts w:hint="eastAsia"/>
        </w:rPr>
        <w:t>工作項目包含</w:t>
      </w:r>
      <w:r w:rsidRPr="00CF278D">
        <w:rPr>
          <w:rFonts w:hint="eastAsia"/>
        </w:rPr>
        <w:t>建立新一代輻射源申辦及管制系統平台、推動高風險輻射源即時監控制度與輻射偵測業務認證機制、開發輻射安全智慧客服與學習網絡，以建構嚴密</w:t>
      </w:r>
      <w:r>
        <w:rPr>
          <w:rFonts w:hint="eastAsia"/>
        </w:rPr>
        <w:t>之</w:t>
      </w:r>
      <w:r w:rsidRPr="00CF278D">
        <w:rPr>
          <w:rFonts w:hint="eastAsia"/>
        </w:rPr>
        <w:t>輻</w:t>
      </w:r>
      <w:r>
        <w:rPr>
          <w:rFonts w:hint="eastAsia"/>
        </w:rPr>
        <w:t>射安全</w:t>
      </w:r>
      <w:r w:rsidRPr="00CF278D">
        <w:rPr>
          <w:rFonts w:hint="eastAsia"/>
        </w:rPr>
        <w:t>管制網、提供高優質</w:t>
      </w:r>
      <w:r>
        <w:rPr>
          <w:rFonts w:hint="eastAsia"/>
        </w:rPr>
        <w:t>之</w:t>
      </w:r>
      <w:r w:rsidRPr="00CF278D">
        <w:rPr>
          <w:rFonts w:hint="eastAsia"/>
        </w:rPr>
        <w:t>輻</w:t>
      </w:r>
      <w:r>
        <w:rPr>
          <w:rFonts w:hint="eastAsia"/>
        </w:rPr>
        <w:t>射</w:t>
      </w:r>
      <w:r w:rsidRPr="00CF278D">
        <w:rPr>
          <w:rFonts w:hint="eastAsia"/>
        </w:rPr>
        <w:t>防</w:t>
      </w:r>
      <w:r>
        <w:rPr>
          <w:rFonts w:hint="eastAsia"/>
        </w:rPr>
        <w:t>護</w:t>
      </w:r>
      <w:r w:rsidRPr="00CF278D">
        <w:rPr>
          <w:rFonts w:hint="eastAsia"/>
        </w:rPr>
        <w:t>申辦服務</w:t>
      </w:r>
      <w:r w:rsidR="002E382B">
        <w:rPr>
          <w:rFonts w:hint="eastAsia"/>
        </w:rPr>
        <w:t>及</w:t>
      </w:r>
      <w:r w:rsidRPr="00CF278D">
        <w:rPr>
          <w:rFonts w:hint="eastAsia"/>
        </w:rPr>
        <w:t>強化業者輻</w:t>
      </w:r>
      <w:r>
        <w:rPr>
          <w:rFonts w:hint="eastAsia"/>
        </w:rPr>
        <w:t>射</w:t>
      </w:r>
      <w:r w:rsidRPr="00CF278D">
        <w:rPr>
          <w:rFonts w:hint="eastAsia"/>
        </w:rPr>
        <w:t>安</w:t>
      </w:r>
      <w:r>
        <w:rPr>
          <w:rFonts w:hint="eastAsia"/>
        </w:rPr>
        <w:t>全</w:t>
      </w:r>
      <w:r w:rsidRPr="00CF278D">
        <w:rPr>
          <w:rFonts w:hint="eastAsia"/>
        </w:rPr>
        <w:t>管理品質。</w:t>
      </w:r>
    </w:p>
    <w:p w:rsidR="00F742F1" w:rsidRPr="002E09D6" w:rsidRDefault="00F742F1" w:rsidP="001C7BF2">
      <w:pPr>
        <w:pStyle w:val="123"/>
        <w:ind w:left="1133" w:hanging="283"/>
        <w:rPr>
          <w:color w:val="000000"/>
        </w:rPr>
      </w:pPr>
      <w:r>
        <w:rPr>
          <w:rFonts w:hint="eastAsia"/>
        </w:rPr>
        <w:t>2.</w:t>
      </w:r>
      <w:r w:rsidRPr="002E09D6">
        <w:rPr>
          <w:rFonts w:hint="eastAsia"/>
          <w:color w:val="000000"/>
        </w:rPr>
        <w:t>本計畫經行政院112年3月核定總經費2億4</w:t>
      </w:r>
      <w:r w:rsidRPr="002E09D6">
        <w:rPr>
          <w:color w:val="000000"/>
        </w:rPr>
        <w:t>,050</w:t>
      </w:r>
      <w:r w:rsidRPr="002E09D6">
        <w:rPr>
          <w:rFonts w:hint="eastAsia"/>
          <w:color w:val="000000"/>
        </w:rPr>
        <w:t>萬元，</w:t>
      </w:r>
      <w:r w:rsidR="00C100D9">
        <w:rPr>
          <w:rFonts w:hint="eastAsia"/>
          <w:color w:val="000000"/>
        </w:rPr>
        <w:t>原定</w:t>
      </w:r>
      <w:r w:rsidRPr="002E09D6">
        <w:rPr>
          <w:rFonts w:hint="eastAsia"/>
          <w:color w:val="000000"/>
        </w:rPr>
        <w:t>辦理期程為113至116年度。據核安會說明略以，在總經費不變下，重新審視計畫重要性及優先度，依據實際經費核撥及執行情形，調整計畫期程延至119年度，修正計畫業於114年2月經行政院核定。</w:t>
      </w:r>
    </w:p>
    <w:p w:rsidR="00860A9C" w:rsidRPr="00E84BD1" w:rsidRDefault="00860A9C" w:rsidP="001C7BF2">
      <w:pPr>
        <w:pStyle w:val="123"/>
        <w:ind w:left="1133" w:hanging="283"/>
        <w:rPr>
          <w:rFonts w:hint="eastAsia"/>
          <w:color w:val="FF0000"/>
        </w:rPr>
      </w:pPr>
      <w:r w:rsidRPr="002E09D6">
        <w:rPr>
          <w:rFonts w:hint="eastAsia"/>
          <w:color w:val="000000"/>
        </w:rPr>
        <w:t>3.本計畫截至113年度已編列1</w:t>
      </w:r>
      <w:r w:rsidRPr="002E09D6">
        <w:rPr>
          <w:color w:val="000000"/>
        </w:rPr>
        <w:t>,942</w:t>
      </w:r>
      <w:r w:rsidRPr="002E09D6">
        <w:rPr>
          <w:rFonts w:hint="eastAsia"/>
          <w:color w:val="000000"/>
        </w:rPr>
        <w:t>萬3千元</w:t>
      </w:r>
      <w:r w:rsidR="002E382B">
        <w:rPr>
          <w:rFonts w:hint="eastAsia"/>
          <w:color w:val="000000"/>
        </w:rPr>
        <w:t>；</w:t>
      </w:r>
      <w:r w:rsidRPr="002E09D6">
        <w:rPr>
          <w:rFonts w:hint="eastAsia"/>
          <w:color w:val="000000"/>
        </w:rPr>
        <w:t>114年</w:t>
      </w:r>
      <w:r w:rsidR="00C100D9">
        <w:rPr>
          <w:rFonts w:hint="eastAsia"/>
          <w:color w:val="000000"/>
        </w:rPr>
        <w:t>度</w:t>
      </w:r>
      <w:r w:rsidRPr="002E09D6">
        <w:rPr>
          <w:rFonts w:hint="eastAsia"/>
          <w:color w:val="000000"/>
        </w:rPr>
        <w:t>預算數為3,186萬7千元，</w:t>
      </w:r>
      <w:r w:rsidR="002E382B">
        <w:rPr>
          <w:rFonts w:hint="eastAsia"/>
          <w:color w:val="000000"/>
        </w:rPr>
        <w:t>加計</w:t>
      </w:r>
      <w:r w:rsidRPr="002E09D6">
        <w:rPr>
          <w:rFonts w:hint="eastAsia"/>
          <w:color w:val="000000"/>
        </w:rPr>
        <w:t>113年度保留款558萬元，合計可支用預算數為3,744萬7千元，截至114年9月底累計支用1,209萬2千元，累計分配數執行率82.3%，年預算執行率32.29%</w:t>
      </w:r>
      <w:r w:rsidR="00610816" w:rsidRPr="002E09D6">
        <w:rPr>
          <w:rFonts w:hint="eastAsia"/>
          <w:color w:val="000000"/>
        </w:rPr>
        <w:t>，允宜持續控管執行進度</w:t>
      </w:r>
      <w:r w:rsidRPr="002E09D6">
        <w:rPr>
          <w:rFonts w:hint="eastAsia"/>
          <w:color w:val="000000"/>
        </w:rPr>
        <w:t>。</w:t>
      </w:r>
    </w:p>
    <w:p w:rsidR="00F742F1" w:rsidRPr="00685EC5" w:rsidRDefault="00F742F1" w:rsidP="00D32C36">
      <w:pPr>
        <w:pStyle w:val="a5"/>
        <w:ind w:left="851" w:hanging="284"/>
        <w:rPr>
          <w:rFonts w:hint="eastAsia"/>
          <w:b/>
          <w:color w:val="000000"/>
        </w:rPr>
      </w:pPr>
      <w:r w:rsidRPr="00685EC5">
        <w:rPr>
          <w:rFonts w:hint="eastAsia"/>
          <w:b/>
          <w:color w:val="000000"/>
        </w:rPr>
        <w:t>(二)111至113年度核安會檢查放射線照相檢驗業者涵蓋率雖達100%，惟囿於人力資源有限，致檢驗作業案件檢查比率未及3%，</w:t>
      </w:r>
      <w:r w:rsidR="00C13112" w:rsidRPr="00685EC5">
        <w:rPr>
          <w:rFonts w:hint="eastAsia"/>
          <w:b/>
          <w:color w:val="000000"/>
        </w:rPr>
        <w:t>爰</w:t>
      </w:r>
      <w:r w:rsidRPr="00685EC5">
        <w:rPr>
          <w:rFonts w:hint="eastAsia"/>
          <w:b/>
          <w:color w:val="000000"/>
        </w:rPr>
        <w:t>推動</w:t>
      </w:r>
      <w:r w:rsidR="0060352D" w:rsidRPr="00685EC5">
        <w:rPr>
          <w:rFonts w:hint="eastAsia"/>
          <w:b/>
          <w:color w:val="000000"/>
        </w:rPr>
        <w:t>高風險輻射源科技監控相關計畫，</w:t>
      </w:r>
      <w:r w:rsidR="00C13112" w:rsidRPr="00685EC5">
        <w:rPr>
          <w:rFonts w:hint="eastAsia"/>
          <w:b/>
          <w:color w:val="000000"/>
        </w:rPr>
        <w:t>以強化輻射源動態管理</w:t>
      </w:r>
      <w:r w:rsidRPr="00685EC5">
        <w:rPr>
          <w:rFonts w:hint="eastAsia"/>
          <w:b/>
          <w:color w:val="000000"/>
        </w:rPr>
        <w:t>，</w:t>
      </w:r>
      <w:r w:rsidR="00C13112" w:rsidRPr="00685EC5">
        <w:rPr>
          <w:rFonts w:hint="eastAsia"/>
          <w:b/>
          <w:color w:val="000000"/>
        </w:rPr>
        <w:t>提昇管制效能</w:t>
      </w:r>
    </w:p>
    <w:p w:rsidR="00F742F1" w:rsidRDefault="00F742F1" w:rsidP="009A06BA">
      <w:pPr>
        <w:pStyle w:val="123"/>
        <w:ind w:left="1133" w:hanging="283"/>
      </w:pPr>
      <w:r>
        <w:rPr>
          <w:rFonts w:hint="eastAsia"/>
        </w:rPr>
        <w:t>1.</w:t>
      </w:r>
      <w:r w:rsidRPr="000C5FC3">
        <w:rPr>
          <w:rFonts w:hint="eastAsia"/>
        </w:rPr>
        <w:t>按游離輻射防護法第29條</w:t>
      </w:r>
      <w:r>
        <w:rPr>
          <w:rFonts w:hint="eastAsia"/>
        </w:rPr>
        <w:t>規定</w:t>
      </w:r>
      <w:r>
        <w:rPr>
          <w:rStyle w:val="af9"/>
        </w:rPr>
        <w:footnoteReference w:id="4"/>
      </w:r>
      <w:r>
        <w:rPr>
          <w:rFonts w:hint="eastAsia"/>
        </w:rPr>
        <w:t>略以，</w:t>
      </w:r>
      <w:r w:rsidRPr="00A8040B">
        <w:rPr>
          <w:rFonts w:hint="eastAsia"/>
        </w:rPr>
        <w:t>放射性物質、可發生游離輻射設備或輻射作業，應依</w:t>
      </w:r>
      <w:r>
        <w:rPr>
          <w:rFonts w:hint="eastAsia"/>
        </w:rPr>
        <w:t>核安會</w:t>
      </w:r>
      <w:r w:rsidRPr="00A8040B">
        <w:rPr>
          <w:rFonts w:hint="eastAsia"/>
        </w:rPr>
        <w:t>之指定申請許可或登記備查</w:t>
      </w:r>
      <w:r>
        <w:rPr>
          <w:rFonts w:hint="eastAsia"/>
        </w:rPr>
        <w:t>，而應申請許可者，於取得許可後，始得進行輻射作業。114年7月底國內從事放射線照相檢驗</w:t>
      </w:r>
      <w:r w:rsidR="00C13112">
        <w:rPr>
          <w:rStyle w:val="af9"/>
        </w:rPr>
        <w:footnoteReference w:id="5"/>
      </w:r>
      <w:r>
        <w:rPr>
          <w:rFonts w:hint="eastAsia"/>
        </w:rPr>
        <w:t>業者43家，其放射性物質及可發生游離輻射設備經核安會認可並核發使用許可證各174張及74張(詳表1)。核安會每年均對全國放射線照相檢驗業者進行例行性及不預警檢查，111至113年度受檢查業者家數涵蓋率為100%，114年度迄7月底涵蓋率已達53%；惟同期間各年度檢驗作業案件例行性及不預警檢查比率介於2.04%至2.65%間(詳表2)。據該會說明略以，各年度對業者</w:t>
      </w:r>
      <w:r w:rsidRPr="000D7843">
        <w:rPr>
          <w:rFonts w:hint="eastAsia"/>
        </w:rPr>
        <w:t>檢查密度足以覆蓋並提醒業者，強化其輻射安全意識及落實自主管理</w:t>
      </w:r>
      <w:r>
        <w:rPr>
          <w:rFonts w:hint="eastAsia"/>
        </w:rPr>
        <w:t>；另考量整體輻射安全管制資源有限，已推動高風險輻射源科技監控相關計畫，期透過科技輔助稽查，</w:t>
      </w:r>
      <w:r w:rsidRPr="0058655D">
        <w:rPr>
          <w:rFonts w:hint="eastAsia"/>
        </w:rPr>
        <w:t>加強部分高風險輻射源之動態管理，即時掌握放射性物質動向，提升管</w:t>
      </w:r>
      <w:r>
        <w:rPr>
          <w:rFonts w:hint="eastAsia"/>
        </w:rPr>
        <w:t>制</w:t>
      </w:r>
      <w:r w:rsidRPr="0058655D">
        <w:rPr>
          <w:rFonts w:hint="eastAsia"/>
        </w:rPr>
        <w:t>效能及意外事故處理時效</w:t>
      </w:r>
      <w:r>
        <w:rPr>
          <w:rFonts w:hint="eastAsia"/>
        </w:rPr>
        <w:t>。</w:t>
      </w:r>
    </w:p>
    <w:p w:rsidR="00F742F1" w:rsidRPr="000A50AF" w:rsidRDefault="00F742F1" w:rsidP="000A50AF">
      <w:pPr>
        <w:pStyle w:val="123"/>
        <w:ind w:left="1133" w:hanging="283"/>
      </w:pPr>
      <w:r w:rsidRPr="000A50AF">
        <w:t>2.</w:t>
      </w:r>
      <w:r w:rsidRPr="000A50AF">
        <w:rPr>
          <w:rFonts w:hint="eastAsia"/>
        </w:rPr>
        <w:t>前揭高風險輻射源科技監控相關計畫係含括於「原子能民生應用輻射安全管理躍昇計畫」，113年度至114年7月底已完成</w:t>
      </w:r>
      <w:r w:rsidR="00EB12FD" w:rsidRPr="000A50AF">
        <w:rPr>
          <w:rFonts w:hint="eastAsia"/>
        </w:rPr>
        <w:t>工作項目包括</w:t>
      </w:r>
      <w:r w:rsidRPr="000A50AF">
        <w:rPr>
          <w:rFonts w:hint="eastAsia"/>
        </w:rPr>
        <w:t>輻射源監控模組雛形規劃及主要元件輻射影響評估、研製監控模組雛形及規劃安裝於輻射照射器本體進行訊號接收測試及相關評估；輻射源即時監控平台架構及資訊介接設計規劃、雛形開發與資料接收轉換測試</w:t>
      </w:r>
      <w:r w:rsidR="00EB12FD" w:rsidRPr="000A50AF">
        <w:rPr>
          <w:rFonts w:hint="eastAsia"/>
        </w:rPr>
        <w:t>等。</w:t>
      </w:r>
      <w:r w:rsidRPr="000A50AF">
        <w:rPr>
          <w:rFonts w:hint="eastAsia"/>
        </w:rPr>
        <w:t>預計115年度辦理小規模場域輻射源即時監控試辦及通報功能精進。</w:t>
      </w:r>
    </w:p>
    <w:p w:rsidR="00F742F1" w:rsidRDefault="00F742F1" w:rsidP="00BB3101">
      <w:pPr>
        <w:pStyle w:val="123"/>
        <w:ind w:left="1133" w:hanging="283"/>
        <w:rPr>
          <w:rFonts w:hint="eastAsia"/>
          <w:color w:val="FF0000"/>
        </w:rPr>
      </w:pPr>
      <w:r>
        <w:rPr>
          <w:rFonts w:hint="eastAsia"/>
        </w:rPr>
        <w:t>3.揆諸前述，</w:t>
      </w:r>
      <w:r w:rsidR="0060352D">
        <w:rPr>
          <w:rFonts w:hint="eastAsia"/>
        </w:rPr>
        <w:t>該會囿於人力資源有限而推動</w:t>
      </w:r>
      <w:r w:rsidRPr="009A06BA">
        <w:rPr>
          <w:rFonts w:hint="eastAsia"/>
        </w:rPr>
        <w:t>「原子能民生應用輻射安全管理躍昇計畫」</w:t>
      </w:r>
      <w:r w:rsidR="0060352D">
        <w:rPr>
          <w:rFonts w:hint="eastAsia"/>
        </w:rPr>
        <w:t>，期</w:t>
      </w:r>
      <w:r>
        <w:rPr>
          <w:rFonts w:hint="eastAsia"/>
        </w:rPr>
        <w:t>透過科技輔助稽查提升</w:t>
      </w:r>
      <w:r w:rsidRPr="009A06BA">
        <w:rPr>
          <w:rFonts w:hint="eastAsia"/>
        </w:rPr>
        <w:t>高風險輻射源科技監控</w:t>
      </w:r>
      <w:r>
        <w:rPr>
          <w:rFonts w:hint="eastAsia"/>
        </w:rPr>
        <w:t>管制效能，惟該計畫期程展延</w:t>
      </w:r>
      <w:r w:rsidR="007C64E2">
        <w:rPr>
          <w:rFonts w:hint="eastAsia"/>
        </w:rPr>
        <w:t>3年</w:t>
      </w:r>
      <w:r>
        <w:rPr>
          <w:rFonts w:hint="eastAsia"/>
        </w:rPr>
        <w:t>至119年度，允宜強化進度控管，以如期如質完成計畫，並</w:t>
      </w:r>
      <w:r w:rsidRPr="00515A42">
        <w:rPr>
          <w:rFonts w:hint="eastAsia"/>
        </w:rPr>
        <w:t>允宜持續精進</w:t>
      </w:r>
      <w:r>
        <w:rPr>
          <w:rFonts w:hint="eastAsia"/>
        </w:rPr>
        <w:t>檢驗作業案件例行性及不預警檢查作業，以</w:t>
      </w:r>
      <w:r w:rsidRPr="00515A42">
        <w:rPr>
          <w:rFonts w:hint="eastAsia"/>
        </w:rPr>
        <w:t>防制游離輻射之危害，維護人民健康及安全</w:t>
      </w:r>
      <w:r>
        <w:rPr>
          <w:rFonts w:hint="eastAsia"/>
        </w:rPr>
        <w:t>。</w:t>
      </w:r>
    </w:p>
    <w:p w:rsidR="00F742F1" w:rsidRPr="00250D77" w:rsidRDefault="00F742F1" w:rsidP="00060071">
      <w:pPr>
        <w:pStyle w:val="147"/>
        <w:spacing w:beforeLines="30" w:before="154" w:line="360" w:lineRule="exact"/>
        <w:ind w:left="769" w:hangingChars="271" w:hanging="769"/>
        <w:rPr>
          <w:rFonts w:ascii="標楷體" w:hAnsi="標楷體" w:hint="eastAsia"/>
        </w:rPr>
      </w:pPr>
      <w:r>
        <w:rPr>
          <w:rFonts w:ascii="標楷體" w:hAnsi="標楷體" w:hint="eastAsia"/>
          <w:b/>
          <w:sz w:val="28"/>
          <w:szCs w:val="28"/>
        </w:rPr>
        <w:t xml:space="preserve">表1  113年底及114年7月底我國從事放射線照相檢驗業者家數及經核發使用許可證概要表                       </w:t>
      </w:r>
      <w:r w:rsidRPr="00250D77">
        <w:rPr>
          <w:rFonts w:ascii="標楷體" w:hAnsi="標楷體" w:hint="eastAsia"/>
        </w:rPr>
        <w:t>單位：家；張</w:t>
      </w:r>
    </w:p>
    <w:tbl>
      <w:tblPr>
        <w:tblW w:w="855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8"/>
        <w:gridCol w:w="2429"/>
        <w:gridCol w:w="1985"/>
        <w:gridCol w:w="2571"/>
      </w:tblGrid>
      <w:tr w:rsidR="00F742F1" w:rsidRPr="00522FC6" w:rsidTr="003B6778">
        <w:trPr>
          <w:tblHeader/>
        </w:trPr>
        <w:tc>
          <w:tcPr>
            <w:tcW w:w="1568" w:type="dxa"/>
            <w:vMerge w:val="restart"/>
            <w:shd w:val="clear" w:color="auto" w:fill="auto"/>
            <w:vAlign w:val="center"/>
          </w:tcPr>
          <w:p w:rsidR="00F742F1" w:rsidRPr="00522FC6" w:rsidRDefault="00F742F1" w:rsidP="00313082">
            <w:pPr>
              <w:pStyle w:val="141"/>
              <w:jc w:val="center"/>
              <w:rPr>
                <w:rFonts w:hint="eastAsia"/>
              </w:rPr>
            </w:pPr>
            <w:r w:rsidRPr="00522FC6">
              <w:rPr>
                <w:rFonts w:hint="eastAsia"/>
              </w:rPr>
              <w:t>年度</w:t>
            </w:r>
          </w:p>
        </w:tc>
        <w:tc>
          <w:tcPr>
            <w:tcW w:w="2429" w:type="dxa"/>
            <w:vMerge w:val="restart"/>
            <w:shd w:val="clear" w:color="auto" w:fill="auto"/>
            <w:vAlign w:val="center"/>
          </w:tcPr>
          <w:p w:rsidR="00F742F1" w:rsidRPr="00522FC6" w:rsidRDefault="00F742F1" w:rsidP="00522FC6">
            <w:pPr>
              <w:pStyle w:val="141"/>
              <w:rPr>
                <w:rFonts w:hint="eastAsia"/>
              </w:rPr>
            </w:pPr>
            <w:r w:rsidRPr="00522FC6">
              <w:rPr>
                <w:rFonts w:hint="eastAsia"/>
              </w:rPr>
              <w:t>國內從事放射線照相檢驗業者家數</w:t>
            </w:r>
          </w:p>
        </w:tc>
        <w:tc>
          <w:tcPr>
            <w:tcW w:w="4556" w:type="dxa"/>
            <w:gridSpan w:val="2"/>
            <w:shd w:val="clear" w:color="auto" w:fill="auto"/>
          </w:tcPr>
          <w:p w:rsidR="00F742F1" w:rsidRPr="00522FC6" w:rsidRDefault="00F742F1" w:rsidP="00313082">
            <w:pPr>
              <w:pStyle w:val="141"/>
              <w:jc w:val="center"/>
              <w:rPr>
                <w:rFonts w:hint="eastAsia"/>
              </w:rPr>
            </w:pPr>
            <w:r w:rsidRPr="00522FC6">
              <w:rPr>
                <w:rFonts w:hint="eastAsia"/>
              </w:rPr>
              <w:t>經該會認可並核發使用許可證</w:t>
            </w:r>
          </w:p>
        </w:tc>
      </w:tr>
      <w:tr w:rsidR="00F742F1" w:rsidRPr="00522FC6" w:rsidTr="003B6778">
        <w:trPr>
          <w:tblHeader/>
        </w:trPr>
        <w:tc>
          <w:tcPr>
            <w:tcW w:w="1568" w:type="dxa"/>
            <w:vMerge/>
            <w:shd w:val="clear" w:color="auto" w:fill="auto"/>
          </w:tcPr>
          <w:p w:rsidR="00F742F1" w:rsidRPr="00522FC6" w:rsidRDefault="00F742F1" w:rsidP="00522FC6">
            <w:pPr>
              <w:pStyle w:val="141"/>
              <w:rPr>
                <w:rFonts w:hint="eastAsia"/>
              </w:rPr>
            </w:pPr>
          </w:p>
        </w:tc>
        <w:tc>
          <w:tcPr>
            <w:tcW w:w="2429" w:type="dxa"/>
            <w:vMerge/>
            <w:shd w:val="clear" w:color="auto" w:fill="auto"/>
          </w:tcPr>
          <w:p w:rsidR="00F742F1" w:rsidRPr="00522FC6" w:rsidRDefault="00F742F1" w:rsidP="00522FC6">
            <w:pPr>
              <w:pStyle w:val="141"/>
              <w:rPr>
                <w:rFonts w:hint="eastAsia"/>
              </w:rPr>
            </w:pPr>
          </w:p>
        </w:tc>
        <w:tc>
          <w:tcPr>
            <w:tcW w:w="1985" w:type="dxa"/>
            <w:shd w:val="clear" w:color="auto" w:fill="auto"/>
          </w:tcPr>
          <w:p w:rsidR="00F742F1" w:rsidRPr="00522FC6" w:rsidRDefault="00F742F1" w:rsidP="00313082">
            <w:pPr>
              <w:pStyle w:val="141"/>
              <w:jc w:val="center"/>
              <w:rPr>
                <w:rFonts w:hint="eastAsia"/>
              </w:rPr>
            </w:pPr>
            <w:r w:rsidRPr="00522FC6">
              <w:rPr>
                <w:rFonts w:hint="eastAsia"/>
              </w:rPr>
              <w:t>放射性物質</w:t>
            </w:r>
          </w:p>
        </w:tc>
        <w:tc>
          <w:tcPr>
            <w:tcW w:w="2571" w:type="dxa"/>
            <w:shd w:val="clear" w:color="auto" w:fill="auto"/>
          </w:tcPr>
          <w:p w:rsidR="00F742F1" w:rsidRPr="00522FC6" w:rsidRDefault="00F742F1" w:rsidP="00313082">
            <w:pPr>
              <w:pStyle w:val="141"/>
              <w:jc w:val="center"/>
              <w:rPr>
                <w:rFonts w:hint="eastAsia"/>
              </w:rPr>
            </w:pPr>
            <w:r w:rsidRPr="00522FC6">
              <w:rPr>
                <w:rFonts w:hint="eastAsia"/>
              </w:rPr>
              <w:t>可發生游離輻射設備</w:t>
            </w:r>
          </w:p>
        </w:tc>
      </w:tr>
      <w:tr w:rsidR="00F742F1" w:rsidRPr="00522FC6" w:rsidTr="00313082">
        <w:tc>
          <w:tcPr>
            <w:tcW w:w="1568" w:type="dxa"/>
            <w:shd w:val="clear" w:color="auto" w:fill="auto"/>
          </w:tcPr>
          <w:p w:rsidR="00F742F1" w:rsidRPr="00522FC6" w:rsidRDefault="00F742F1" w:rsidP="00522FC6">
            <w:pPr>
              <w:pStyle w:val="141"/>
              <w:rPr>
                <w:rFonts w:hint="eastAsia"/>
              </w:rPr>
            </w:pPr>
            <w:r w:rsidRPr="00522FC6">
              <w:rPr>
                <w:rFonts w:hint="eastAsia"/>
              </w:rPr>
              <w:t>113年底</w:t>
            </w:r>
          </w:p>
        </w:tc>
        <w:tc>
          <w:tcPr>
            <w:tcW w:w="2429" w:type="dxa"/>
            <w:shd w:val="clear" w:color="auto" w:fill="auto"/>
          </w:tcPr>
          <w:p w:rsidR="00F742F1" w:rsidRPr="00522FC6" w:rsidRDefault="00F742F1" w:rsidP="00250D77">
            <w:pPr>
              <w:pStyle w:val="141"/>
              <w:jc w:val="right"/>
              <w:rPr>
                <w:rFonts w:hint="eastAsia"/>
              </w:rPr>
            </w:pPr>
            <w:r w:rsidRPr="00522FC6">
              <w:rPr>
                <w:rFonts w:hint="eastAsia"/>
              </w:rPr>
              <w:t>43</w:t>
            </w:r>
          </w:p>
        </w:tc>
        <w:tc>
          <w:tcPr>
            <w:tcW w:w="1985" w:type="dxa"/>
            <w:shd w:val="clear" w:color="auto" w:fill="auto"/>
          </w:tcPr>
          <w:p w:rsidR="00F742F1" w:rsidRPr="00522FC6" w:rsidRDefault="00F742F1" w:rsidP="00250D77">
            <w:pPr>
              <w:pStyle w:val="141"/>
              <w:jc w:val="right"/>
              <w:rPr>
                <w:rFonts w:hint="eastAsia"/>
              </w:rPr>
            </w:pPr>
            <w:r w:rsidRPr="00522FC6">
              <w:rPr>
                <w:rFonts w:hint="eastAsia"/>
              </w:rPr>
              <w:t>173</w:t>
            </w:r>
          </w:p>
        </w:tc>
        <w:tc>
          <w:tcPr>
            <w:tcW w:w="2571" w:type="dxa"/>
            <w:shd w:val="clear" w:color="auto" w:fill="auto"/>
          </w:tcPr>
          <w:p w:rsidR="00F742F1" w:rsidRPr="00522FC6" w:rsidRDefault="00F742F1" w:rsidP="00250D77">
            <w:pPr>
              <w:pStyle w:val="141"/>
              <w:jc w:val="right"/>
              <w:rPr>
                <w:rFonts w:hint="eastAsia"/>
              </w:rPr>
            </w:pPr>
            <w:r w:rsidRPr="00522FC6">
              <w:rPr>
                <w:rFonts w:hint="eastAsia"/>
              </w:rPr>
              <w:t>74</w:t>
            </w:r>
          </w:p>
        </w:tc>
      </w:tr>
      <w:tr w:rsidR="00F742F1" w:rsidRPr="00522FC6" w:rsidTr="00313082">
        <w:tc>
          <w:tcPr>
            <w:tcW w:w="1568" w:type="dxa"/>
            <w:shd w:val="clear" w:color="auto" w:fill="auto"/>
          </w:tcPr>
          <w:p w:rsidR="00F742F1" w:rsidRPr="00522FC6" w:rsidRDefault="00F742F1" w:rsidP="00522FC6">
            <w:pPr>
              <w:pStyle w:val="141"/>
              <w:rPr>
                <w:rFonts w:hint="eastAsia"/>
              </w:rPr>
            </w:pPr>
            <w:r w:rsidRPr="00522FC6">
              <w:rPr>
                <w:rFonts w:hint="eastAsia"/>
              </w:rPr>
              <w:t>114年7月底</w:t>
            </w:r>
          </w:p>
        </w:tc>
        <w:tc>
          <w:tcPr>
            <w:tcW w:w="2429" w:type="dxa"/>
            <w:shd w:val="clear" w:color="auto" w:fill="auto"/>
          </w:tcPr>
          <w:p w:rsidR="00F742F1" w:rsidRPr="00522FC6" w:rsidRDefault="00F742F1" w:rsidP="00250D77">
            <w:pPr>
              <w:pStyle w:val="141"/>
              <w:jc w:val="right"/>
              <w:rPr>
                <w:rFonts w:hint="eastAsia"/>
              </w:rPr>
            </w:pPr>
            <w:r w:rsidRPr="00522FC6">
              <w:rPr>
                <w:rFonts w:hint="eastAsia"/>
              </w:rPr>
              <w:t>43</w:t>
            </w:r>
          </w:p>
        </w:tc>
        <w:tc>
          <w:tcPr>
            <w:tcW w:w="1985" w:type="dxa"/>
            <w:shd w:val="clear" w:color="auto" w:fill="auto"/>
          </w:tcPr>
          <w:p w:rsidR="00F742F1" w:rsidRPr="00522FC6" w:rsidRDefault="00F742F1" w:rsidP="00250D77">
            <w:pPr>
              <w:pStyle w:val="141"/>
              <w:jc w:val="right"/>
              <w:rPr>
                <w:rFonts w:hint="eastAsia"/>
              </w:rPr>
            </w:pPr>
            <w:r w:rsidRPr="00522FC6">
              <w:rPr>
                <w:rFonts w:hint="eastAsia"/>
              </w:rPr>
              <w:t>17</w:t>
            </w:r>
            <w:r w:rsidRPr="00522FC6">
              <w:t>4</w:t>
            </w:r>
          </w:p>
        </w:tc>
        <w:tc>
          <w:tcPr>
            <w:tcW w:w="2571" w:type="dxa"/>
            <w:shd w:val="clear" w:color="auto" w:fill="auto"/>
          </w:tcPr>
          <w:p w:rsidR="00F742F1" w:rsidRPr="00522FC6" w:rsidRDefault="00F742F1" w:rsidP="00250D77">
            <w:pPr>
              <w:pStyle w:val="141"/>
              <w:jc w:val="right"/>
              <w:rPr>
                <w:rFonts w:hint="eastAsia"/>
              </w:rPr>
            </w:pPr>
            <w:r w:rsidRPr="00522FC6">
              <w:rPr>
                <w:rFonts w:hint="eastAsia"/>
              </w:rPr>
              <w:t>74</w:t>
            </w:r>
          </w:p>
        </w:tc>
      </w:tr>
    </w:tbl>
    <w:p w:rsidR="00F742F1" w:rsidRPr="00A61C0D" w:rsidRDefault="00F742F1" w:rsidP="00313082">
      <w:pPr>
        <w:pStyle w:val="141"/>
        <w:rPr>
          <w:rFonts w:hint="eastAsia"/>
        </w:rPr>
      </w:pPr>
      <w:r>
        <w:rPr>
          <w:rFonts w:hint="eastAsia"/>
        </w:rPr>
        <w:t>資料來源：核安會提供。</w:t>
      </w:r>
    </w:p>
    <w:p w:rsidR="00F742F1" w:rsidRPr="00313082" w:rsidRDefault="00F742F1" w:rsidP="00060071">
      <w:pPr>
        <w:pStyle w:val="147"/>
        <w:spacing w:beforeLines="30" w:before="154" w:line="360" w:lineRule="exact"/>
        <w:ind w:left="809" w:hangingChars="285" w:hanging="809"/>
        <w:rPr>
          <w:rFonts w:ascii="標楷體" w:hAnsi="標楷體"/>
          <w:b/>
          <w:sz w:val="28"/>
          <w:szCs w:val="28"/>
        </w:rPr>
      </w:pPr>
      <w:r w:rsidRPr="00313082">
        <w:rPr>
          <w:rFonts w:ascii="標楷體" w:hAnsi="標楷體" w:hint="eastAsia"/>
          <w:b/>
          <w:sz w:val="28"/>
          <w:szCs w:val="28"/>
        </w:rPr>
        <w:t>表</w:t>
      </w:r>
      <w:r>
        <w:rPr>
          <w:rFonts w:ascii="標楷體" w:hAnsi="標楷體" w:hint="eastAsia"/>
          <w:b/>
          <w:sz w:val="28"/>
          <w:szCs w:val="28"/>
        </w:rPr>
        <w:t>2</w:t>
      </w:r>
      <w:r w:rsidRPr="00313082">
        <w:rPr>
          <w:rFonts w:ascii="標楷體" w:hAnsi="標楷體" w:hint="eastAsia"/>
          <w:b/>
          <w:sz w:val="28"/>
          <w:szCs w:val="28"/>
        </w:rPr>
        <w:t xml:space="preserve">  </w:t>
      </w:r>
      <w:r>
        <w:rPr>
          <w:rFonts w:ascii="標楷體" w:hAnsi="標楷體" w:hint="eastAsia"/>
          <w:b/>
          <w:sz w:val="28"/>
          <w:szCs w:val="28"/>
        </w:rPr>
        <w:t>111年度至114年7月底核安會檢查</w:t>
      </w:r>
      <w:r w:rsidRPr="00313082">
        <w:rPr>
          <w:rFonts w:ascii="標楷體" w:hAnsi="標楷體" w:hint="eastAsia"/>
          <w:b/>
          <w:sz w:val="28"/>
          <w:szCs w:val="28"/>
        </w:rPr>
        <w:t>放射線照相檢驗作業</w:t>
      </w:r>
      <w:r>
        <w:rPr>
          <w:rFonts w:ascii="標楷體" w:hAnsi="標楷體" w:hint="eastAsia"/>
          <w:b/>
          <w:sz w:val="28"/>
          <w:szCs w:val="28"/>
        </w:rPr>
        <w:t xml:space="preserve">概況表                                       </w:t>
      </w:r>
      <w:r w:rsidRPr="00250D77">
        <w:rPr>
          <w:rFonts w:ascii="標楷體" w:hAnsi="標楷體" w:hint="eastAsia"/>
        </w:rPr>
        <w:t>單位：</w:t>
      </w:r>
      <w:r>
        <w:rPr>
          <w:rFonts w:ascii="標楷體" w:hAnsi="標楷體" w:hint="eastAsia"/>
        </w:rPr>
        <w:t>件</w:t>
      </w:r>
      <w:r w:rsidRPr="00250D77">
        <w:rPr>
          <w:rFonts w:ascii="標楷體" w:hAnsi="標楷體" w:hint="eastAsia"/>
        </w:rPr>
        <w:t>；</w:t>
      </w:r>
      <w:r>
        <w:rPr>
          <w:rFonts w:ascii="標楷體" w:hAnsi="標楷體" w:hint="eastAsia"/>
        </w:rPr>
        <w:t>%；家</w:t>
      </w:r>
    </w:p>
    <w:tbl>
      <w:tblPr>
        <w:tblW w:w="8525" w:type="dxa"/>
        <w:tblInd w:w="28" w:type="dxa"/>
        <w:tblCellMar>
          <w:left w:w="28" w:type="dxa"/>
          <w:right w:w="28" w:type="dxa"/>
        </w:tblCellMar>
        <w:tblLook w:val="04A0" w:firstRow="1" w:lastRow="0" w:firstColumn="1" w:lastColumn="0" w:noHBand="0" w:noVBand="1"/>
      </w:tblPr>
      <w:tblGrid>
        <w:gridCol w:w="812"/>
        <w:gridCol w:w="602"/>
        <w:gridCol w:w="1847"/>
        <w:gridCol w:w="1181"/>
        <w:gridCol w:w="1181"/>
        <w:gridCol w:w="1181"/>
        <w:gridCol w:w="1721"/>
      </w:tblGrid>
      <w:tr w:rsidR="00F742F1" w:rsidRPr="00313082" w:rsidTr="00F43294">
        <w:trPr>
          <w:tblHeader/>
        </w:trPr>
        <w:tc>
          <w:tcPr>
            <w:tcW w:w="3261" w:type="dxa"/>
            <w:gridSpan w:val="3"/>
            <w:tcBorders>
              <w:top w:val="single" w:sz="12" w:space="0" w:color="auto"/>
              <w:left w:val="single" w:sz="12" w:space="0" w:color="auto"/>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snapToGrid/>
              </w:rPr>
            </w:pPr>
            <w:r>
              <w:rPr>
                <w:rFonts w:hint="eastAsia"/>
                <w:snapToGrid/>
              </w:rPr>
              <w:t>項目</w:t>
            </w:r>
          </w:p>
        </w:tc>
        <w:tc>
          <w:tcPr>
            <w:tcW w:w="1181" w:type="dxa"/>
            <w:tcBorders>
              <w:top w:val="single" w:sz="12" w:space="0" w:color="auto"/>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111</w:t>
            </w:r>
            <w:r>
              <w:rPr>
                <w:rFonts w:hint="eastAsia"/>
                <w:snapToGrid/>
              </w:rPr>
              <w:t>年度</w:t>
            </w:r>
          </w:p>
        </w:tc>
        <w:tc>
          <w:tcPr>
            <w:tcW w:w="1181" w:type="dxa"/>
            <w:tcBorders>
              <w:top w:val="single" w:sz="12" w:space="0" w:color="auto"/>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112</w:t>
            </w:r>
            <w:r>
              <w:rPr>
                <w:rFonts w:hint="eastAsia"/>
                <w:snapToGrid/>
              </w:rPr>
              <w:t>年度</w:t>
            </w:r>
          </w:p>
        </w:tc>
        <w:tc>
          <w:tcPr>
            <w:tcW w:w="1181" w:type="dxa"/>
            <w:tcBorders>
              <w:top w:val="single" w:sz="12" w:space="0" w:color="auto"/>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113</w:t>
            </w:r>
            <w:r>
              <w:rPr>
                <w:rFonts w:hint="eastAsia"/>
                <w:snapToGrid/>
              </w:rPr>
              <w:t>年度</w:t>
            </w:r>
          </w:p>
        </w:tc>
        <w:tc>
          <w:tcPr>
            <w:tcW w:w="1721" w:type="dxa"/>
            <w:tcBorders>
              <w:top w:val="single" w:sz="12" w:space="0" w:color="auto"/>
              <w:left w:val="nil"/>
              <w:bottom w:val="single" w:sz="4" w:space="0" w:color="auto"/>
              <w:right w:val="single" w:sz="12" w:space="0" w:color="auto"/>
            </w:tcBorders>
            <w:shd w:val="clear" w:color="auto" w:fill="auto"/>
            <w:vAlign w:val="center"/>
            <w:hideMark/>
          </w:tcPr>
          <w:p w:rsidR="00F742F1" w:rsidRPr="00313082" w:rsidRDefault="00F742F1" w:rsidP="00F43294">
            <w:pPr>
              <w:pStyle w:val="141"/>
              <w:jc w:val="center"/>
              <w:rPr>
                <w:rFonts w:hint="eastAsia"/>
                <w:snapToGrid/>
              </w:rPr>
            </w:pPr>
            <w:r w:rsidRPr="00313082">
              <w:rPr>
                <w:rFonts w:hint="eastAsia"/>
                <w:snapToGrid/>
              </w:rPr>
              <w:t>114年1</w:t>
            </w:r>
            <w:r w:rsidR="00F43294">
              <w:rPr>
                <w:rFonts w:hint="eastAsia"/>
                <w:snapToGrid/>
              </w:rPr>
              <w:t>至</w:t>
            </w:r>
            <w:r w:rsidRPr="00313082">
              <w:rPr>
                <w:rFonts w:hint="eastAsia"/>
                <w:snapToGrid/>
              </w:rPr>
              <w:t>7月</w:t>
            </w:r>
          </w:p>
        </w:tc>
      </w:tr>
      <w:tr w:rsidR="00F742F1" w:rsidRPr="00313082" w:rsidTr="00F43294">
        <w:tc>
          <w:tcPr>
            <w:tcW w:w="812" w:type="dxa"/>
            <w:vMerge w:val="restart"/>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E50D4E">
            <w:pPr>
              <w:pStyle w:val="141"/>
              <w:jc w:val="center"/>
              <w:rPr>
                <w:rFonts w:hint="eastAsia"/>
                <w:snapToGrid/>
              </w:rPr>
            </w:pPr>
            <w:r w:rsidRPr="00313082">
              <w:rPr>
                <w:rFonts w:hint="eastAsia"/>
                <w:snapToGrid/>
              </w:rPr>
              <w:t>檢驗作業通報</w:t>
            </w: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E50D4E" w:rsidRDefault="00F742F1" w:rsidP="00710A7B">
            <w:pPr>
              <w:pStyle w:val="141"/>
              <w:jc w:val="center"/>
              <w:rPr>
                <w:rFonts w:hint="eastAsia"/>
                <w:b/>
                <w:snapToGrid/>
              </w:rPr>
            </w:pPr>
            <w:r w:rsidRPr="00E50D4E">
              <w:rPr>
                <w:rFonts w:hint="eastAsia"/>
                <w:b/>
                <w:snapToGrid/>
              </w:rPr>
              <w:t>合計(A)</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9,259</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9,096</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9,029</w:t>
            </w:r>
          </w:p>
        </w:tc>
        <w:tc>
          <w:tcPr>
            <w:tcW w:w="1721" w:type="dxa"/>
            <w:tcBorders>
              <w:top w:val="nil"/>
              <w:left w:val="nil"/>
              <w:bottom w:val="single" w:sz="4" w:space="0" w:color="auto"/>
              <w:right w:val="single" w:sz="12"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4,909</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放射性物質</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8,875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8,679</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8,617</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4,776</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可發生游離輻射設備</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384</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417</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412</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133</w:t>
            </w:r>
          </w:p>
        </w:tc>
      </w:tr>
      <w:tr w:rsidR="00F742F1" w:rsidRPr="00313082" w:rsidTr="00F43294">
        <w:tc>
          <w:tcPr>
            <w:tcW w:w="812" w:type="dxa"/>
            <w:vMerge w:val="restart"/>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E50D4E">
            <w:pPr>
              <w:pStyle w:val="141"/>
              <w:jc w:val="center"/>
              <w:rPr>
                <w:rFonts w:hint="eastAsia"/>
                <w:snapToGrid/>
              </w:rPr>
            </w:pPr>
            <w:r w:rsidRPr="00313082">
              <w:rPr>
                <w:rFonts w:hint="eastAsia"/>
                <w:snapToGrid/>
              </w:rPr>
              <w:t>核安會檢查</w:t>
            </w:r>
          </w:p>
        </w:tc>
        <w:tc>
          <w:tcPr>
            <w:tcW w:w="602" w:type="dxa"/>
            <w:vMerge w:val="restart"/>
            <w:tcBorders>
              <w:top w:val="nil"/>
              <w:left w:val="nil"/>
              <w:right w:val="single" w:sz="4" w:space="0" w:color="auto"/>
            </w:tcBorders>
            <w:shd w:val="clear" w:color="auto" w:fill="auto"/>
            <w:vAlign w:val="center"/>
            <w:hideMark/>
          </w:tcPr>
          <w:p w:rsidR="00F742F1" w:rsidRPr="00313082" w:rsidRDefault="00F742F1" w:rsidP="00313082">
            <w:pPr>
              <w:pStyle w:val="141"/>
              <w:rPr>
                <w:rFonts w:hint="eastAsia"/>
                <w:snapToGrid/>
              </w:rPr>
            </w:pPr>
            <w:r>
              <w:rPr>
                <w:rFonts w:hint="eastAsia"/>
                <w:snapToGrid/>
              </w:rPr>
              <w:t>合計</w:t>
            </w:r>
          </w:p>
        </w:tc>
        <w:tc>
          <w:tcPr>
            <w:tcW w:w="1847"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rPr>
                <w:rFonts w:hint="eastAsia"/>
                <w:b/>
                <w:snapToGrid/>
              </w:rPr>
            </w:pPr>
            <w:r w:rsidRPr="00E50D4E">
              <w:rPr>
                <w:rFonts w:hint="eastAsia"/>
                <w:b/>
                <w:snapToGrid/>
              </w:rPr>
              <w:t>件數(B=C+D)</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220</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241</w:t>
            </w:r>
          </w:p>
        </w:tc>
        <w:tc>
          <w:tcPr>
            <w:tcW w:w="1181" w:type="dxa"/>
            <w:tcBorders>
              <w:top w:val="nil"/>
              <w:left w:val="nil"/>
              <w:bottom w:val="single" w:sz="4" w:space="0" w:color="auto"/>
              <w:right w:val="single" w:sz="4"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226</w:t>
            </w:r>
          </w:p>
        </w:tc>
        <w:tc>
          <w:tcPr>
            <w:tcW w:w="1721" w:type="dxa"/>
            <w:tcBorders>
              <w:top w:val="nil"/>
              <w:left w:val="nil"/>
              <w:bottom w:val="single" w:sz="4" w:space="0" w:color="auto"/>
              <w:right w:val="single" w:sz="12" w:space="0" w:color="auto"/>
            </w:tcBorders>
            <w:shd w:val="clear" w:color="auto" w:fill="auto"/>
            <w:vAlign w:val="center"/>
            <w:hideMark/>
          </w:tcPr>
          <w:p w:rsidR="00F742F1" w:rsidRPr="00E50D4E" w:rsidRDefault="00F742F1" w:rsidP="00313082">
            <w:pPr>
              <w:pStyle w:val="141"/>
              <w:jc w:val="right"/>
              <w:rPr>
                <w:rFonts w:hint="eastAsia"/>
                <w:b/>
                <w:snapToGrid/>
              </w:rPr>
            </w:pPr>
            <w:r w:rsidRPr="00E50D4E">
              <w:rPr>
                <w:rFonts w:hint="eastAsia"/>
                <w:b/>
                <w:snapToGrid/>
              </w:rPr>
              <w:t>100</w:t>
            </w:r>
          </w:p>
        </w:tc>
      </w:tr>
      <w:tr w:rsidR="00F742F1" w:rsidRPr="00313082" w:rsidTr="00F43294">
        <w:tc>
          <w:tcPr>
            <w:tcW w:w="812" w:type="dxa"/>
            <w:vMerge/>
            <w:tcBorders>
              <w:top w:val="nil"/>
              <w:left w:val="single" w:sz="12" w:space="0" w:color="auto"/>
              <w:bottom w:val="single" w:sz="4" w:space="0" w:color="auto"/>
              <w:right w:val="single" w:sz="4" w:space="0" w:color="auto"/>
            </w:tcBorders>
            <w:shd w:val="clear" w:color="auto" w:fill="auto"/>
            <w:vAlign w:val="center"/>
          </w:tcPr>
          <w:p w:rsidR="00F742F1" w:rsidRPr="00313082" w:rsidRDefault="00F742F1" w:rsidP="00313082">
            <w:pPr>
              <w:pStyle w:val="141"/>
              <w:jc w:val="center"/>
              <w:rPr>
                <w:rFonts w:hint="eastAsia"/>
                <w:snapToGrid/>
              </w:rPr>
            </w:pPr>
          </w:p>
        </w:tc>
        <w:tc>
          <w:tcPr>
            <w:tcW w:w="602" w:type="dxa"/>
            <w:vMerge/>
            <w:tcBorders>
              <w:left w:val="nil"/>
              <w:bottom w:val="single" w:sz="4" w:space="0" w:color="auto"/>
              <w:right w:val="single" w:sz="4" w:space="0" w:color="auto"/>
            </w:tcBorders>
            <w:shd w:val="clear" w:color="auto" w:fill="auto"/>
            <w:vAlign w:val="center"/>
          </w:tcPr>
          <w:p w:rsidR="00F742F1" w:rsidRPr="00313082" w:rsidRDefault="00F742F1" w:rsidP="00313082">
            <w:pPr>
              <w:pStyle w:val="141"/>
              <w:rPr>
                <w:rFonts w:hint="eastAsia"/>
                <w:snapToGrid/>
              </w:rPr>
            </w:pPr>
          </w:p>
        </w:tc>
        <w:tc>
          <w:tcPr>
            <w:tcW w:w="1847"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rPr>
                <w:rFonts w:hint="eastAsia"/>
                <w:b/>
                <w:snapToGrid/>
              </w:rPr>
            </w:pPr>
            <w:r w:rsidRPr="00E50D4E">
              <w:rPr>
                <w:rFonts w:hint="eastAsia"/>
                <w:b/>
                <w:snapToGrid/>
              </w:rPr>
              <w:t>占比(100%</w:t>
            </w:r>
            <w:r w:rsidRPr="00E50D4E">
              <w:rPr>
                <w:b/>
                <w:snapToGrid/>
              </w:rPr>
              <w:t>xB/A)</w:t>
            </w:r>
          </w:p>
        </w:tc>
        <w:tc>
          <w:tcPr>
            <w:tcW w:w="1181"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jc w:val="right"/>
              <w:rPr>
                <w:rFonts w:hint="eastAsia"/>
                <w:b/>
                <w:snapToGrid/>
              </w:rPr>
            </w:pPr>
            <w:r w:rsidRPr="00E50D4E">
              <w:rPr>
                <w:rFonts w:hint="eastAsia"/>
                <w:b/>
                <w:snapToGrid/>
              </w:rPr>
              <w:t>2.38</w:t>
            </w:r>
          </w:p>
        </w:tc>
        <w:tc>
          <w:tcPr>
            <w:tcW w:w="1181"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jc w:val="right"/>
              <w:rPr>
                <w:rFonts w:hint="eastAsia"/>
                <w:b/>
                <w:snapToGrid/>
              </w:rPr>
            </w:pPr>
            <w:r w:rsidRPr="00E50D4E">
              <w:rPr>
                <w:rFonts w:hint="eastAsia"/>
                <w:b/>
                <w:snapToGrid/>
              </w:rPr>
              <w:t>2.65</w:t>
            </w:r>
          </w:p>
        </w:tc>
        <w:tc>
          <w:tcPr>
            <w:tcW w:w="1181" w:type="dxa"/>
            <w:tcBorders>
              <w:top w:val="nil"/>
              <w:left w:val="nil"/>
              <w:bottom w:val="single" w:sz="4" w:space="0" w:color="auto"/>
              <w:right w:val="single" w:sz="4" w:space="0" w:color="auto"/>
            </w:tcBorders>
            <w:shd w:val="clear" w:color="auto" w:fill="auto"/>
            <w:vAlign w:val="center"/>
          </w:tcPr>
          <w:p w:rsidR="00F742F1" w:rsidRPr="00E50D4E" w:rsidRDefault="00F742F1" w:rsidP="00313082">
            <w:pPr>
              <w:pStyle w:val="141"/>
              <w:jc w:val="right"/>
              <w:rPr>
                <w:rFonts w:hint="eastAsia"/>
                <w:b/>
                <w:snapToGrid/>
              </w:rPr>
            </w:pPr>
            <w:r w:rsidRPr="00E50D4E">
              <w:rPr>
                <w:rFonts w:hint="eastAsia"/>
                <w:b/>
                <w:snapToGrid/>
              </w:rPr>
              <w:t>2.50</w:t>
            </w:r>
          </w:p>
        </w:tc>
        <w:tc>
          <w:tcPr>
            <w:tcW w:w="1721" w:type="dxa"/>
            <w:tcBorders>
              <w:top w:val="nil"/>
              <w:left w:val="nil"/>
              <w:bottom w:val="single" w:sz="4" w:space="0" w:color="auto"/>
              <w:right w:val="single" w:sz="12" w:space="0" w:color="auto"/>
            </w:tcBorders>
            <w:shd w:val="clear" w:color="auto" w:fill="auto"/>
            <w:vAlign w:val="center"/>
          </w:tcPr>
          <w:p w:rsidR="00F742F1" w:rsidRPr="00E50D4E" w:rsidRDefault="00F742F1" w:rsidP="00313082">
            <w:pPr>
              <w:pStyle w:val="141"/>
              <w:jc w:val="right"/>
              <w:rPr>
                <w:rFonts w:hint="eastAsia"/>
                <w:b/>
                <w:snapToGrid/>
              </w:rPr>
            </w:pPr>
            <w:r>
              <w:rPr>
                <w:rFonts w:hint="eastAsia"/>
                <w:b/>
                <w:snapToGrid/>
              </w:rPr>
              <w:t>2.04</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例行</w:t>
            </w:r>
            <w:r>
              <w:rPr>
                <w:rFonts w:hint="eastAsia"/>
                <w:snapToGrid/>
              </w:rPr>
              <w:t>性(C)</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99</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93</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96</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25</w:t>
            </w:r>
          </w:p>
        </w:tc>
      </w:tr>
      <w:tr w:rsidR="00F742F1" w:rsidRPr="00313082" w:rsidTr="00F43294">
        <w:tc>
          <w:tcPr>
            <w:tcW w:w="812" w:type="dxa"/>
            <w:vMerge/>
            <w:tcBorders>
              <w:top w:val="nil"/>
              <w:left w:val="single" w:sz="12" w:space="0" w:color="auto"/>
              <w:bottom w:val="single" w:sz="4" w:space="0" w:color="auto"/>
              <w:right w:val="single" w:sz="4" w:space="0" w:color="auto"/>
            </w:tcBorders>
            <w:vAlign w:val="center"/>
            <w:hideMark/>
          </w:tcPr>
          <w:p w:rsidR="00F742F1" w:rsidRPr="00313082" w:rsidRDefault="00F742F1" w:rsidP="00313082">
            <w:pPr>
              <w:pStyle w:val="141"/>
              <w:jc w:val="center"/>
              <w:rPr>
                <w:snapToGrid/>
              </w:rPr>
            </w:pP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不預警</w:t>
            </w:r>
            <w:r>
              <w:rPr>
                <w:rFonts w:hint="eastAsia"/>
                <w:snapToGrid/>
              </w:rPr>
              <w:t>(D)</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121</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148</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130</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75</w:t>
            </w:r>
          </w:p>
        </w:tc>
      </w:tr>
      <w:tr w:rsidR="00F742F1" w:rsidRPr="00313082" w:rsidTr="00F43294">
        <w:tc>
          <w:tcPr>
            <w:tcW w:w="812" w:type="dxa"/>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全國</w:t>
            </w: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家數</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43</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43</w:t>
            </w:r>
          </w:p>
        </w:tc>
      </w:tr>
      <w:tr w:rsidR="00F742F1" w:rsidRPr="00313082" w:rsidTr="00F43294">
        <w:tc>
          <w:tcPr>
            <w:tcW w:w="812" w:type="dxa"/>
            <w:vMerge w:val="restart"/>
            <w:tcBorders>
              <w:top w:val="nil"/>
              <w:left w:val="single" w:sz="12" w:space="0" w:color="auto"/>
              <w:bottom w:val="single" w:sz="4" w:space="0" w:color="auto"/>
              <w:right w:val="single" w:sz="4" w:space="0" w:color="auto"/>
            </w:tcBorders>
            <w:shd w:val="clear" w:color="auto" w:fill="auto"/>
            <w:vAlign w:val="center"/>
            <w:hideMark/>
          </w:tcPr>
          <w:p w:rsidR="00F742F1" w:rsidRPr="00313082" w:rsidRDefault="00F742F1" w:rsidP="00313082">
            <w:pPr>
              <w:pStyle w:val="141"/>
              <w:jc w:val="center"/>
              <w:rPr>
                <w:rFonts w:hint="eastAsia"/>
                <w:snapToGrid/>
              </w:rPr>
            </w:pPr>
            <w:r w:rsidRPr="00313082">
              <w:rPr>
                <w:rFonts w:hint="eastAsia"/>
                <w:snapToGrid/>
              </w:rPr>
              <w:t>核安會檢查</w:t>
            </w:r>
          </w:p>
        </w:tc>
        <w:tc>
          <w:tcPr>
            <w:tcW w:w="2449" w:type="dxa"/>
            <w:gridSpan w:val="2"/>
            <w:tcBorders>
              <w:top w:val="nil"/>
              <w:left w:val="nil"/>
              <w:bottom w:val="single" w:sz="4"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家數</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45</w:t>
            </w:r>
          </w:p>
        </w:tc>
        <w:tc>
          <w:tcPr>
            <w:tcW w:w="1181" w:type="dxa"/>
            <w:tcBorders>
              <w:top w:val="nil"/>
              <w:left w:val="nil"/>
              <w:bottom w:val="single" w:sz="4" w:space="0" w:color="auto"/>
              <w:right w:val="single" w:sz="4"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43</w:t>
            </w:r>
          </w:p>
        </w:tc>
        <w:tc>
          <w:tcPr>
            <w:tcW w:w="1721" w:type="dxa"/>
            <w:tcBorders>
              <w:top w:val="nil"/>
              <w:left w:val="nil"/>
              <w:bottom w:val="single" w:sz="4" w:space="0" w:color="auto"/>
              <w:right w:val="single" w:sz="12" w:space="0" w:color="auto"/>
            </w:tcBorders>
            <w:shd w:val="clear" w:color="auto" w:fill="auto"/>
            <w:vAlign w:val="center"/>
            <w:hideMark/>
          </w:tcPr>
          <w:p w:rsidR="00F742F1" w:rsidRPr="00313082" w:rsidRDefault="00F742F1" w:rsidP="00313082">
            <w:pPr>
              <w:pStyle w:val="141"/>
              <w:jc w:val="right"/>
              <w:rPr>
                <w:rFonts w:hint="eastAsia"/>
                <w:snapToGrid/>
              </w:rPr>
            </w:pPr>
            <w:r w:rsidRPr="00313082">
              <w:rPr>
                <w:rFonts w:hint="eastAsia"/>
                <w:snapToGrid/>
              </w:rPr>
              <w:t>23</w:t>
            </w:r>
          </w:p>
        </w:tc>
      </w:tr>
      <w:tr w:rsidR="00F742F1" w:rsidRPr="00313082" w:rsidTr="00F43294">
        <w:tc>
          <w:tcPr>
            <w:tcW w:w="812" w:type="dxa"/>
            <w:vMerge/>
            <w:tcBorders>
              <w:top w:val="nil"/>
              <w:left w:val="single" w:sz="12" w:space="0" w:color="auto"/>
              <w:bottom w:val="single" w:sz="12" w:space="0" w:color="auto"/>
              <w:right w:val="single" w:sz="4" w:space="0" w:color="auto"/>
            </w:tcBorders>
            <w:vAlign w:val="center"/>
            <w:hideMark/>
          </w:tcPr>
          <w:p w:rsidR="00F742F1" w:rsidRPr="00313082" w:rsidRDefault="00F742F1" w:rsidP="00313082">
            <w:pPr>
              <w:pStyle w:val="141"/>
              <w:rPr>
                <w:snapToGrid/>
              </w:rPr>
            </w:pPr>
          </w:p>
        </w:tc>
        <w:tc>
          <w:tcPr>
            <w:tcW w:w="2449" w:type="dxa"/>
            <w:gridSpan w:val="2"/>
            <w:tcBorders>
              <w:top w:val="nil"/>
              <w:left w:val="nil"/>
              <w:bottom w:val="single" w:sz="12" w:space="0" w:color="auto"/>
              <w:right w:val="single" w:sz="4" w:space="0" w:color="auto"/>
            </w:tcBorders>
            <w:shd w:val="clear" w:color="auto" w:fill="auto"/>
            <w:vAlign w:val="center"/>
            <w:hideMark/>
          </w:tcPr>
          <w:p w:rsidR="00F742F1" w:rsidRPr="00313082" w:rsidRDefault="00F742F1" w:rsidP="00710A7B">
            <w:pPr>
              <w:pStyle w:val="141"/>
              <w:jc w:val="center"/>
              <w:rPr>
                <w:rFonts w:hint="eastAsia"/>
                <w:snapToGrid/>
              </w:rPr>
            </w:pPr>
            <w:r w:rsidRPr="00313082">
              <w:rPr>
                <w:rFonts w:hint="eastAsia"/>
                <w:snapToGrid/>
              </w:rPr>
              <w:t>涵蓋率</w:t>
            </w:r>
          </w:p>
        </w:tc>
        <w:tc>
          <w:tcPr>
            <w:tcW w:w="1181" w:type="dxa"/>
            <w:tcBorders>
              <w:top w:val="nil"/>
              <w:left w:val="nil"/>
              <w:bottom w:val="single" w:sz="12" w:space="0" w:color="auto"/>
              <w:right w:val="single" w:sz="4"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100</w:t>
            </w:r>
          </w:p>
        </w:tc>
        <w:tc>
          <w:tcPr>
            <w:tcW w:w="1181" w:type="dxa"/>
            <w:tcBorders>
              <w:top w:val="nil"/>
              <w:left w:val="nil"/>
              <w:bottom w:val="single" w:sz="12" w:space="0" w:color="auto"/>
              <w:right w:val="single" w:sz="4"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100</w:t>
            </w:r>
          </w:p>
        </w:tc>
        <w:tc>
          <w:tcPr>
            <w:tcW w:w="1181" w:type="dxa"/>
            <w:tcBorders>
              <w:top w:val="nil"/>
              <w:left w:val="nil"/>
              <w:bottom w:val="single" w:sz="12" w:space="0" w:color="auto"/>
              <w:right w:val="single" w:sz="4"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100</w:t>
            </w:r>
          </w:p>
        </w:tc>
        <w:tc>
          <w:tcPr>
            <w:tcW w:w="1721" w:type="dxa"/>
            <w:tcBorders>
              <w:top w:val="nil"/>
              <w:left w:val="nil"/>
              <w:bottom w:val="single" w:sz="12" w:space="0" w:color="auto"/>
              <w:right w:val="single" w:sz="12" w:space="0" w:color="auto"/>
            </w:tcBorders>
            <w:shd w:val="clear" w:color="auto" w:fill="auto"/>
            <w:vAlign w:val="center"/>
            <w:hideMark/>
          </w:tcPr>
          <w:p w:rsidR="00F742F1" w:rsidRPr="00313082" w:rsidRDefault="00F742F1" w:rsidP="00C35D7A">
            <w:pPr>
              <w:pStyle w:val="141"/>
              <w:jc w:val="right"/>
              <w:rPr>
                <w:rFonts w:hint="eastAsia"/>
                <w:snapToGrid/>
              </w:rPr>
            </w:pPr>
            <w:r w:rsidRPr="00313082">
              <w:rPr>
                <w:rFonts w:hint="eastAsia"/>
                <w:snapToGrid/>
              </w:rPr>
              <w:t>53</w:t>
            </w:r>
          </w:p>
        </w:tc>
      </w:tr>
    </w:tbl>
    <w:p w:rsidR="00F742F1" w:rsidRDefault="00F742F1" w:rsidP="00313082">
      <w:pPr>
        <w:pStyle w:val="141"/>
      </w:pPr>
      <w:r>
        <w:rPr>
          <w:rFonts w:hint="eastAsia"/>
        </w:rPr>
        <w:t>資料來源：核安會提供。</w:t>
      </w:r>
    </w:p>
    <w:p w:rsidR="00F742F1" w:rsidRPr="0084220E" w:rsidRDefault="00F742F1" w:rsidP="00E84BD1">
      <w:pPr>
        <w:pStyle w:val="a5"/>
        <w:ind w:left="851" w:hanging="284"/>
        <w:rPr>
          <w:rFonts w:hint="eastAsia"/>
          <w:b/>
        </w:rPr>
      </w:pPr>
      <w:r w:rsidRPr="0084220E">
        <w:rPr>
          <w:rFonts w:hint="eastAsia"/>
          <w:b/>
        </w:rPr>
        <w:t>(</w:t>
      </w:r>
      <w:r>
        <w:rPr>
          <w:rFonts w:hint="eastAsia"/>
          <w:b/>
        </w:rPr>
        <w:t>三</w:t>
      </w:r>
      <w:r w:rsidRPr="0084220E">
        <w:rPr>
          <w:rFonts w:hint="eastAsia"/>
          <w:b/>
        </w:rPr>
        <w:t>)</w:t>
      </w:r>
      <w:r>
        <w:rPr>
          <w:rFonts w:hint="eastAsia"/>
          <w:b/>
        </w:rPr>
        <w:t>因應本計畫輻射源追蹤技術之精進而推動游離輻射防護法之修法作業，迄仍處於研擬草案階段，允待加速辦理</w:t>
      </w:r>
    </w:p>
    <w:p w:rsidR="00F742F1" w:rsidRDefault="008C0587" w:rsidP="00D84E3A">
      <w:pPr>
        <w:pStyle w:val="21"/>
        <w:ind w:left="850" w:firstLine="567"/>
      </w:pPr>
      <w:r>
        <w:rPr>
          <w:rFonts w:hint="eastAsia"/>
        </w:rPr>
        <w:t>按</w:t>
      </w:r>
      <w:r w:rsidR="00F742F1" w:rsidRPr="009A06BA">
        <w:rPr>
          <w:rFonts w:hint="eastAsia"/>
        </w:rPr>
        <w:t>「原子能民生應用輻射安全管理躍昇計畫」</w:t>
      </w:r>
      <w:r w:rsidR="00C8598A">
        <w:rPr>
          <w:rFonts w:hint="eastAsia"/>
        </w:rPr>
        <w:t>期透過</w:t>
      </w:r>
      <w:r w:rsidRPr="00CF278D">
        <w:rPr>
          <w:rFonts w:hint="eastAsia"/>
        </w:rPr>
        <w:t>結合新興智慧科技，</w:t>
      </w:r>
      <w:r>
        <w:rPr>
          <w:rFonts w:hint="eastAsia"/>
        </w:rPr>
        <w:t>強化輻射源之動態管理，</w:t>
      </w:r>
      <w:r w:rsidR="00852B0A">
        <w:rPr>
          <w:rFonts w:hint="eastAsia"/>
        </w:rPr>
        <w:t>以</w:t>
      </w:r>
      <w:r w:rsidR="00C8598A">
        <w:rPr>
          <w:rFonts w:hint="eastAsia"/>
        </w:rPr>
        <w:t>提升</w:t>
      </w:r>
      <w:r w:rsidRPr="00CF278D">
        <w:rPr>
          <w:rFonts w:hint="eastAsia"/>
        </w:rPr>
        <w:t>輻射安全監管效能</w:t>
      </w:r>
      <w:r>
        <w:rPr>
          <w:rFonts w:hint="eastAsia"/>
        </w:rPr>
        <w:t>，</w:t>
      </w:r>
      <w:r w:rsidR="007C64E2">
        <w:rPr>
          <w:rFonts w:hint="eastAsia"/>
        </w:rPr>
        <w:t>而</w:t>
      </w:r>
      <w:r w:rsidR="00C8598A">
        <w:rPr>
          <w:rFonts w:hint="eastAsia"/>
        </w:rPr>
        <w:t>核安會基於</w:t>
      </w:r>
      <w:r w:rsidR="00F742F1">
        <w:rPr>
          <w:rFonts w:hint="eastAsia"/>
        </w:rPr>
        <w:t>因應未來輻射源追蹤技術精進需求，其管制涉及公共安全及個資權益，</w:t>
      </w:r>
      <w:r w:rsidR="00F742F1" w:rsidRPr="00522FC6">
        <w:rPr>
          <w:rFonts w:hint="eastAsia"/>
        </w:rPr>
        <w:t>已將輻射源科技監控納入游離輻射防護法配合修正</w:t>
      </w:r>
      <w:r w:rsidR="00F742F1">
        <w:rPr>
          <w:rFonts w:hint="eastAsia"/>
        </w:rPr>
        <w:t>，將高風險輻射源追蹤管理授權提升至法律位階，</w:t>
      </w:r>
      <w:r w:rsidR="00852B0A">
        <w:rPr>
          <w:rFonts w:hint="eastAsia"/>
        </w:rPr>
        <w:t>以</w:t>
      </w:r>
      <w:r w:rsidR="00F742F1">
        <w:rPr>
          <w:rFonts w:hint="eastAsia"/>
        </w:rPr>
        <w:t>強化授權強度及明確罰則</w:t>
      </w:r>
      <w:r w:rsidR="00C8598A">
        <w:rPr>
          <w:rFonts w:hint="eastAsia"/>
        </w:rPr>
        <w:t>。</w:t>
      </w:r>
      <w:r w:rsidR="00F742F1">
        <w:rPr>
          <w:rFonts w:hint="eastAsia"/>
        </w:rPr>
        <w:t>據</w:t>
      </w:r>
      <w:r w:rsidR="00C8598A">
        <w:rPr>
          <w:rFonts w:hint="eastAsia"/>
        </w:rPr>
        <w:t>該</w:t>
      </w:r>
      <w:r w:rsidR="00F742F1">
        <w:rPr>
          <w:rFonts w:hint="eastAsia"/>
        </w:rPr>
        <w:t>會說明略以，刻正因應實務管制需求，進行罰則之盤點修正，將於行政院審議後送本院審查。鑒於該法之修法與本計畫相輔相成，有助</w:t>
      </w:r>
      <w:r w:rsidR="00F742F1" w:rsidRPr="00AC7DFB">
        <w:rPr>
          <w:rFonts w:hint="eastAsia"/>
        </w:rPr>
        <w:t>強化輻射安全之監督管理</w:t>
      </w:r>
      <w:r w:rsidR="00C8598A">
        <w:rPr>
          <w:rFonts w:hint="eastAsia"/>
        </w:rPr>
        <w:t>及輻射危害之防制</w:t>
      </w:r>
      <w:r w:rsidR="00F742F1" w:rsidRPr="00AC7DFB">
        <w:rPr>
          <w:rFonts w:hint="eastAsia"/>
        </w:rPr>
        <w:t>，</w:t>
      </w:r>
      <w:r w:rsidR="00F742F1">
        <w:rPr>
          <w:rFonts w:hint="eastAsia"/>
        </w:rPr>
        <w:t>允宜積極辦理修法作業，使輻射源管制規範更臻完備及全面。</w:t>
      </w:r>
    </w:p>
    <w:p w:rsidR="00F742F1" w:rsidRPr="00C00FD1" w:rsidRDefault="00F742F1" w:rsidP="00C8598A">
      <w:pPr>
        <w:ind w:left="567" w:firstLine="567"/>
      </w:pPr>
      <w:r w:rsidRPr="00C00FD1">
        <w:rPr>
          <w:rFonts w:hint="eastAsia"/>
        </w:rPr>
        <w:t>綜上，輻射安全</w:t>
      </w:r>
      <w:r w:rsidR="00C8598A">
        <w:rPr>
          <w:rFonts w:hint="eastAsia"/>
        </w:rPr>
        <w:t>管理</w:t>
      </w:r>
      <w:r w:rsidRPr="00C00FD1">
        <w:rPr>
          <w:rFonts w:hint="eastAsia"/>
        </w:rPr>
        <w:t>攸關民眾健康權益與環境之安全保障，核安會每年均對全國放射線照相檢驗業者進行例行性及不預警檢查，惟囿於人力資源有限，111至113年度受檢查業者家數涵蓋率</w:t>
      </w:r>
      <w:r w:rsidR="00C8598A">
        <w:rPr>
          <w:rFonts w:hint="eastAsia"/>
        </w:rPr>
        <w:t>雖</w:t>
      </w:r>
      <w:r w:rsidRPr="00C00FD1">
        <w:rPr>
          <w:rFonts w:hint="eastAsia"/>
        </w:rPr>
        <w:t>達100%，檢驗作業案件檢查比率卻未及3%，而期藉結合新興智慧科技，全面強化輻射安全監管效能，推動「原子能民生應用輻射安全管理躍昇計畫」</w:t>
      </w:r>
      <w:r w:rsidR="007C64E2" w:rsidRPr="00C00FD1">
        <w:rPr>
          <w:rFonts w:hint="eastAsia"/>
        </w:rPr>
        <w:t>期程</w:t>
      </w:r>
      <w:r w:rsidRPr="00C00FD1">
        <w:rPr>
          <w:rFonts w:hint="eastAsia"/>
        </w:rPr>
        <w:t>展延3年至119年度，</w:t>
      </w:r>
      <w:r w:rsidR="00C8598A">
        <w:rPr>
          <w:rFonts w:hint="eastAsia"/>
        </w:rPr>
        <w:t>復</w:t>
      </w:r>
      <w:r w:rsidRPr="00C00FD1">
        <w:rPr>
          <w:rFonts w:hint="eastAsia"/>
        </w:rPr>
        <w:t>因應本計畫輻射源追蹤技術之精進而推動游離輻射防護法之修法作業，迄仍尚處於研擬草案階段，允宜強化計畫進度控管，以如期如質完成計畫，提升管制效能，並加速辦理修法作業，以強化輻射安全之監督管理，維護國人與環境之安全保障。</w:t>
      </w:r>
    </w:p>
    <w:p w:rsidR="00F742F1" w:rsidRPr="00671D15" w:rsidRDefault="00C8598A" w:rsidP="006D653E">
      <w:pPr>
        <w:pStyle w:val="14"/>
        <w:spacing w:beforeLines="100" w:before="516"/>
        <w:ind w:left="567" w:hanging="567"/>
      </w:pPr>
      <w:bookmarkStart w:id="8" w:name="_Toc212565335"/>
      <w:r>
        <w:rPr>
          <w:rFonts w:hint="eastAsia"/>
        </w:rPr>
        <w:t>四</w:t>
      </w:r>
      <w:r w:rsidR="00F742F1" w:rsidRPr="00671D15">
        <w:rPr>
          <w:rFonts w:hint="eastAsia"/>
        </w:rPr>
        <w:t>、</w:t>
      </w:r>
      <w:r w:rsidR="00895D78">
        <w:rPr>
          <w:rFonts w:hint="eastAsia"/>
        </w:rPr>
        <w:t>核安會迄未依</w:t>
      </w:r>
      <w:r w:rsidR="00FC6A96">
        <w:rPr>
          <w:rFonts w:hint="eastAsia"/>
        </w:rPr>
        <w:t>本院審議112年度預算</w:t>
      </w:r>
      <w:r w:rsidR="00895D78">
        <w:rPr>
          <w:rFonts w:hint="eastAsia"/>
        </w:rPr>
        <w:t>所作決議提出</w:t>
      </w:r>
      <w:r w:rsidR="00FC6A96" w:rsidRPr="00FC6A96">
        <w:rPr>
          <w:rFonts w:hint="eastAsia"/>
        </w:rPr>
        <w:t>原子能法修正草案</w:t>
      </w:r>
      <w:r w:rsidR="00FC6A96">
        <w:rPr>
          <w:rFonts w:hint="eastAsia"/>
        </w:rPr>
        <w:t>，</w:t>
      </w:r>
      <w:r w:rsidR="00FC6A96" w:rsidRPr="00671D15">
        <w:rPr>
          <w:rFonts w:hint="eastAsia"/>
        </w:rPr>
        <w:t>允宜訂定具體時程</w:t>
      </w:r>
      <w:r w:rsidR="00FC6A96">
        <w:rPr>
          <w:rFonts w:hint="eastAsia"/>
        </w:rPr>
        <w:t>，並據以控管</w:t>
      </w:r>
      <w:r w:rsidR="00964F44">
        <w:rPr>
          <w:rFonts w:hint="eastAsia"/>
        </w:rPr>
        <w:t>妥擬修正草案作業進度</w:t>
      </w:r>
      <w:r w:rsidR="00FC6A96">
        <w:rPr>
          <w:rFonts w:hint="eastAsia"/>
        </w:rPr>
        <w:t>，</w:t>
      </w:r>
      <w:r w:rsidR="00895D78">
        <w:rPr>
          <w:rFonts w:hint="eastAsia"/>
        </w:rPr>
        <w:t>俾利</w:t>
      </w:r>
      <w:r w:rsidR="00895D78" w:rsidRPr="00671D15">
        <w:rPr>
          <w:rFonts w:hint="eastAsia"/>
        </w:rPr>
        <w:t>法制與時俱進，</w:t>
      </w:r>
      <w:r w:rsidR="00895D78">
        <w:rPr>
          <w:rFonts w:hint="eastAsia"/>
        </w:rPr>
        <w:t>以</w:t>
      </w:r>
      <w:r w:rsidR="00895D78" w:rsidRPr="00671D15">
        <w:rPr>
          <w:rFonts w:hint="eastAsia"/>
        </w:rPr>
        <w:t>應對原子能發展</w:t>
      </w:r>
      <w:bookmarkEnd w:id="8"/>
    </w:p>
    <w:p w:rsidR="00F742F1" w:rsidRDefault="00F742F1" w:rsidP="00BE4748">
      <w:pPr>
        <w:ind w:left="567" w:firstLine="567"/>
      </w:pPr>
      <w:r w:rsidRPr="00D05AE8">
        <w:rPr>
          <w:rFonts w:hint="eastAsia"/>
        </w:rPr>
        <w:t>核安會及所屬</w:t>
      </w:r>
      <w:r>
        <w:rPr>
          <w:rFonts w:hint="eastAsia"/>
        </w:rPr>
        <w:t>115年度預算案於「原子能科學發展-原子能施政規劃與績效管理」編列308萬9千元，用以規劃原子能施政相關政策、方案及計畫，推動整體業務發展，並管制考核及彙集、分析資訊，俾為決策依據。茲說明如下：</w:t>
      </w:r>
    </w:p>
    <w:p w:rsidR="00F742F1" w:rsidRPr="0093484B" w:rsidRDefault="00F742F1" w:rsidP="00D05AE8">
      <w:pPr>
        <w:pStyle w:val="a5"/>
        <w:ind w:left="851" w:hanging="284"/>
        <w:rPr>
          <w:b/>
        </w:rPr>
      </w:pPr>
      <w:r w:rsidRPr="0093484B">
        <w:rPr>
          <w:rFonts w:hint="eastAsia"/>
          <w:b/>
        </w:rPr>
        <w:t>(一)本院</w:t>
      </w:r>
      <w:r>
        <w:rPr>
          <w:rFonts w:hint="eastAsia"/>
          <w:b/>
        </w:rPr>
        <w:t>審議原能會(核安會前身)112</w:t>
      </w:r>
      <w:r w:rsidR="00C8598A">
        <w:rPr>
          <w:rFonts w:hint="eastAsia"/>
          <w:b/>
        </w:rPr>
        <w:t>年度預算案作</w:t>
      </w:r>
      <w:r>
        <w:rPr>
          <w:rFonts w:hint="eastAsia"/>
          <w:b/>
        </w:rPr>
        <w:t>成應儘快提出原子能法修正草案之決議</w:t>
      </w:r>
    </w:p>
    <w:p w:rsidR="00F742F1" w:rsidRDefault="00F742F1" w:rsidP="00DA611C">
      <w:pPr>
        <w:pStyle w:val="21"/>
        <w:ind w:left="850" w:firstLine="567"/>
      </w:pPr>
      <w:r w:rsidRPr="00CF7970">
        <w:rPr>
          <w:rFonts w:hint="eastAsia"/>
        </w:rPr>
        <w:t>本院審議112年度原子能委員會預算案</w:t>
      </w:r>
      <w:r w:rsidR="008364F6">
        <w:rPr>
          <w:rFonts w:hint="eastAsia"/>
        </w:rPr>
        <w:t>作</w:t>
      </w:r>
      <w:r w:rsidRPr="00CF7970">
        <w:rPr>
          <w:rFonts w:hint="eastAsia"/>
        </w:rPr>
        <w:t>成決議</w:t>
      </w:r>
      <w:r>
        <w:rPr>
          <w:rStyle w:val="af9"/>
        </w:rPr>
        <w:footnoteReference w:id="6"/>
      </w:r>
      <w:r w:rsidRPr="00CF7970">
        <w:rPr>
          <w:rFonts w:hint="eastAsia"/>
        </w:rPr>
        <w:t>略以，原子能法自57年5月9日公布施行以來，迄今已歷近50年，期間雖於60年曾作修正。惟僅增列第33條第2項，規定政府得徵收規費及訂定收費標準，整體並無重大變動，行政院原子能委員會曾於82、83、88、91年多次提出「原子能法修正草案」，但提出之草案均停留於</w:t>
      </w:r>
      <w:r w:rsidR="008364F6">
        <w:rPr>
          <w:rFonts w:hint="eastAsia"/>
        </w:rPr>
        <w:t>本</w:t>
      </w:r>
      <w:r w:rsidRPr="00CF7970">
        <w:rPr>
          <w:rFonts w:hint="eastAsia"/>
        </w:rPr>
        <w:t>院一讀階段後便無後續；</w:t>
      </w:r>
      <w:r w:rsidR="00C8598A">
        <w:rPr>
          <w:rFonts w:hint="eastAsia"/>
        </w:rPr>
        <w:t>惟近年原子能和平應用蓬勃發展，</w:t>
      </w:r>
      <w:r w:rsidRPr="00CF7970">
        <w:rPr>
          <w:rFonts w:hint="eastAsia"/>
        </w:rPr>
        <w:t>社會大眾日益重視追求永續發展，國際亦重新檢討原子能安全管理政策，實有必要進行原子能法檢討修正</w:t>
      </w:r>
      <w:r w:rsidR="008364F6">
        <w:rPr>
          <w:rFonts w:hint="eastAsia"/>
        </w:rPr>
        <w:t>，</w:t>
      </w:r>
      <w:r w:rsidRPr="00CF7970">
        <w:rPr>
          <w:rFonts w:hint="eastAsia"/>
        </w:rPr>
        <w:t>爰請行政院原子能委員會應以上開草案為基底，儘速邀集國內產官學各界廣泛討論，儘快提出「原子能法修正草案」。</w:t>
      </w:r>
    </w:p>
    <w:p w:rsidR="00FC6A96" w:rsidRPr="0093484B" w:rsidRDefault="00FC6A96" w:rsidP="00FC6A96">
      <w:pPr>
        <w:pStyle w:val="a5"/>
        <w:ind w:left="851" w:hanging="284"/>
        <w:rPr>
          <w:b/>
        </w:rPr>
      </w:pPr>
      <w:r w:rsidRPr="0093484B">
        <w:rPr>
          <w:rFonts w:hint="eastAsia"/>
          <w:b/>
        </w:rPr>
        <w:t>(</w:t>
      </w:r>
      <w:r>
        <w:rPr>
          <w:rFonts w:hint="eastAsia"/>
          <w:b/>
        </w:rPr>
        <w:t>二</w:t>
      </w:r>
      <w:r w:rsidRPr="0093484B">
        <w:rPr>
          <w:rFonts w:hint="eastAsia"/>
          <w:b/>
        </w:rPr>
        <w:t>)</w:t>
      </w:r>
      <w:r>
        <w:rPr>
          <w:rFonts w:hint="eastAsia"/>
          <w:b/>
        </w:rPr>
        <w:t>該會已進行比較法研究及多次專家諮詢，迄仍處研擬草案階段</w:t>
      </w:r>
    </w:p>
    <w:p w:rsidR="00F742F1" w:rsidRDefault="00FC6A96" w:rsidP="00EE493A">
      <w:pPr>
        <w:pStyle w:val="123"/>
        <w:ind w:left="1133" w:hanging="283"/>
      </w:pPr>
      <w:r>
        <w:rPr>
          <w:rFonts w:hint="eastAsia"/>
        </w:rPr>
        <w:t>1</w:t>
      </w:r>
      <w:r w:rsidR="00F742F1">
        <w:rPr>
          <w:rFonts w:hint="eastAsia"/>
        </w:rPr>
        <w:t>.原能會於112年3月送本院書面報告</w:t>
      </w:r>
      <w:r w:rsidR="00F742F1">
        <w:rPr>
          <w:rStyle w:val="af9"/>
        </w:rPr>
        <w:footnoteReference w:id="7"/>
      </w:r>
      <w:r w:rsidR="00F742F1">
        <w:rPr>
          <w:rFonts w:hint="eastAsia"/>
        </w:rPr>
        <w:t>略以，組織改造後核安會將承接原能會既有原子能安全管制及原子能科技研發等業務，原能會將遵照決議儘速邀集產官學各界廣泛討論，並配合行政院組織調整提出原子能法修正草案。</w:t>
      </w:r>
    </w:p>
    <w:p w:rsidR="00F742F1" w:rsidRDefault="00FC6A96" w:rsidP="00EE493A">
      <w:pPr>
        <w:pStyle w:val="123"/>
        <w:ind w:left="1133" w:hanging="283"/>
      </w:pPr>
      <w:r>
        <w:rPr>
          <w:rFonts w:hint="eastAsia"/>
        </w:rPr>
        <w:t>2</w:t>
      </w:r>
      <w:r w:rsidR="00F742F1">
        <w:rPr>
          <w:rFonts w:hint="eastAsia"/>
        </w:rPr>
        <w:t>.</w:t>
      </w:r>
      <w:r w:rsidR="00F742F1" w:rsidRPr="0019552A">
        <w:rPr>
          <w:rFonts w:hint="eastAsia"/>
        </w:rPr>
        <w:t>核安會於112年4月啟動原子能法修法作業，規劃朝基本法方向修正，</w:t>
      </w:r>
      <w:r w:rsidR="00F742F1">
        <w:rPr>
          <w:rFonts w:hint="eastAsia"/>
        </w:rPr>
        <w:t>並於同年9</w:t>
      </w:r>
      <w:r w:rsidR="00F742F1" w:rsidRPr="0019552A">
        <w:rPr>
          <w:rFonts w:hint="eastAsia"/>
        </w:rPr>
        <w:t>月辦理第1場專家諮詢會，初步確立法規架構，</w:t>
      </w:r>
      <w:r w:rsidR="00F742F1">
        <w:rPr>
          <w:rFonts w:hint="eastAsia"/>
        </w:rPr>
        <w:t>另</w:t>
      </w:r>
      <w:r w:rsidR="00F742F1" w:rsidRPr="0019552A">
        <w:rPr>
          <w:rFonts w:hint="eastAsia"/>
        </w:rPr>
        <w:t>補助科技法律學者進行</w:t>
      </w:r>
      <w:r w:rsidR="00F742F1">
        <w:rPr>
          <w:rFonts w:hint="eastAsia"/>
        </w:rPr>
        <w:t>世界主要國家原子能</w:t>
      </w:r>
      <w:r w:rsidR="00F742F1" w:rsidRPr="0019552A">
        <w:rPr>
          <w:rFonts w:hint="eastAsia"/>
        </w:rPr>
        <w:t>比較法研究，</w:t>
      </w:r>
      <w:r w:rsidR="00F742F1">
        <w:rPr>
          <w:rFonts w:hint="eastAsia"/>
        </w:rPr>
        <w:t>而</w:t>
      </w:r>
      <w:r w:rsidR="00F742F1" w:rsidRPr="0019552A">
        <w:rPr>
          <w:rFonts w:hint="eastAsia"/>
        </w:rPr>
        <w:t>修法作業啟動至今已辦理5場專家諮詢會，刻正參酌相關研究計畫結果及專家意見研訂草案條文，</w:t>
      </w:r>
      <w:r w:rsidR="00F742F1">
        <w:rPr>
          <w:rFonts w:hint="eastAsia"/>
        </w:rPr>
        <w:t>後</w:t>
      </w:r>
      <w:r w:rsidR="00F742F1" w:rsidRPr="0019552A">
        <w:rPr>
          <w:rFonts w:hint="eastAsia"/>
        </w:rPr>
        <w:t>續</w:t>
      </w:r>
      <w:r w:rsidR="00F742F1">
        <w:rPr>
          <w:rFonts w:hint="eastAsia"/>
        </w:rPr>
        <w:t>將</w:t>
      </w:r>
      <w:r w:rsidR="00F742F1" w:rsidRPr="0019552A">
        <w:rPr>
          <w:rFonts w:hint="eastAsia"/>
        </w:rPr>
        <w:t>辦理跨部會及相關領域民間法人團體研商會議，以廣徵外界意見。</w:t>
      </w:r>
    </w:p>
    <w:p w:rsidR="00F742F1" w:rsidRPr="00234ADB" w:rsidRDefault="00FC6A96" w:rsidP="00FC6A96">
      <w:pPr>
        <w:pStyle w:val="123"/>
        <w:ind w:left="1133" w:hanging="283"/>
        <w:rPr>
          <w:color w:val="000000"/>
        </w:rPr>
      </w:pPr>
      <w:r>
        <w:rPr>
          <w:rFonts w:hint="eastAsia"/>
        </w:rPr>
        <w:t>3</w:t>
      </w:r>
      <w:r w:rsidR="00F742F1">
        <w:rPr>
          <w:rFonts w:hint="eastAsia"/>
        </w:rPr>
        <w:t>.揆諸前述，原子能法自60年12月修正以來迄已逾50年未再修正，然原子能科技發展持續發展並應用益趨廣泛，原能會於112年9月改制為核安會，原子能法規範內容已不合時宜而有修法之必要，</w:t>
      </w:r>
      <w:r w:rsidR="00571488">
        <w:rPr>
          <w:rFonts w:hint="eastAsia"/>
        </w:rPr>
        <w:t>該</w:t>
      </w:r>
      <w:r w:rsidR="00F742F1">
        <w:rPr>
          <w:rFonts w:hint="eastAsia"/>
        </w:rPr>
        <w:t>會雖依本院決議於112年4月啟動修法作業，並多次邀集專家學者討論，惟迄已逾2年，允宜訂定具體修法時程，加速妥擬修正草案及廣徵各界意見等作業，俾利</w:t>
      </w:r>
      <w:r w:rsidR="00F742F1" w:rsidRPr="009B48E1">
        <w:rPr>
          <w:rFonts w:hint="eastAsia"/>
        </w:rPr>
        <w:t>法制與時俱進</w:t>
      </w:r>
      <w:r w:rsidR="00F742F1">
        <w:rPr>
          <w:rFonts w:hint="eastAsia"/>
        </w:rPr>
        <w:t>，</w:t>
      </w:r>
      <w:r w:rsidR="00F742F1" w:rsidRPr="009B48E1">
        <w:rPr>
          <w:rFonts w:hint="eastAsia"/>
        </w:rPr>
        <w:t>以應對</w:t>
      </w:r>
      <w:r w:rsidR="00F742F1">
        <w:rPr>
          <w:rFonts w:hint="eastAsia"/>
        </w:rPr>
        <w:t>原子能發展</w:t>
      </w:r>
      <w:r w:rsidR="00F742F1" w:rsidRPr="009B48E1">
        <w:rPr>
          <w:rFonts w:hint="eastAsia"/>
        </w:rPr>
        <w:t>。</w:t>
      </w:r>
    </w:p>
    <w:p w:rsidR="009D2398" w:rsidRDefault="00F742F1" w:rsidP="00B55A6C">
      <w:pPr>
        <w:ind w:left="567" w:firstLine="567"/>
        <w:rPr>
          <w:color w:val="000000"/>
        </w:rPr>
      </w:pPr>
      <w:r w:rsidRPr="00234ADB">
        <w:rPr>
          <w:rFonts w:hint="eastAsia"/>
          <w:color w:val="000000"/>
        </w:rPr>
        <w:t>綜上，本院審議112</w:t>
      </w:r>
      <w:r w:rsidR="00C8598A">
        <w:rPr>
          <w:rFonts w:hint="eastAsia"/>
          <w:color w:val="000000"/>
        </w:rPr>
        <w:t>年度原子能委員會預算案作</w:t>
      </w:r>
      <w:r w:rsidRPr="00234ADB">
        <w:rPr>
          <w:rFonts w:hint="eastAsia"/>
          <w:color w:val="000000"/>
        </w:rPr>
        <w:t>成應儘快提出「原子能法修正草案」之決議，</w:t>
      </w:r>
      <w:r w:rsidR="00C8598A">
        <w:rPr>
          <w:rFonts w:hint="eastAsia"/>
          <w:color w:val="000000"/>
        </w:rPr>
        <w:t>該</w:t>
      </w:r>
      <w:r w:rsidRPr="00234ADB">
        <w:rPr>
          <w:rFonts w:hint="eastAsia"/>
          <w:color w:val="000000"/>
        </w:rPr>
        <w:t>會於112年4月啟動修法作業，並進行國際比較法研究及多次專家學者諮詢會議，惟迄已逾2年仍處研擬草案階段，為利</w:t>
      </w:r>
      <w:r w:rsidRPr="003F4EB9">
        <w:rPr>
          <w:rFonts w:hint="eastAsia"/>
          <w:color w:val="000000"/>
        </w:rPr>
        <w:t>法制與時俱進，以應對原子能發展</w:t>
      </w:r>
      <w:r>
        <w:rPr>
          <w:rFonts w:hint="eastAsia"/>
          <w:color w:val="000000"/>
        </w:rPr>
        <w:t>，</w:t>
      </w:r>
      <w:r w:rsidRPr="00234ADB">
        <w:rPr>
          <w:rFonts w:hint="eastAsia"/>
          <w:color w:val="000000"/>
        </w:rPr>
        <w:t>允宜訂定具體修法時程，</w:t>
      </w:r>
      <w:r w:rsidR="00C8598A">
        <w:rPr>
          <w:rFonts w:hint="eastAsia"/>
          <w:color w:val="000000"/>
        </w:rPr>
        <w:t>並據以</w:t>
      </w:r>
      <w:r w:rsidRPr="00234ADB">
        <w:rPr>
          <w:rFonts w:hint="eastAsia"/>
          <w:color w:val="000000"/>
        </w:rPr>
        <w:t>控管妥擬修正草案及廣徵各界意見等作業進度。</w:t>
      </w:r>
    </w:p>
    <w:p w:rsidR="009E62EE" w:rsidRPr="00AA1D9B" w:rsidRDefault="009E62EE" w:rsidP="009E62EE">
      <w:pPr>
        <w:pStyle w:val="14"/>
        <w:spacing w:beforeLines="100" w:before="516"/>
        <w:ind w:left="567" w:hanging="567"/>
        <w:rPr>
          <w:color w:val="000000"/>
        </w:rPr>
      </w:pPr>
      <w:bookmarkStart w:id="9" w:name="_Toc212565336"/>
      <w:r>
        <w:rPr>
          <w:rFonts w:hAnsi="標楷體" w:hint="eastAsia"/>
          <w:color w:val="000000"/>
        </w:rPr>
        <w:t>五</w:t>
      </w:r>
      <w:r w:rsidRPr="00AA1D9B">
        <w:rPr>
          <w:rFonts w:hAnsi="標楷體" w:hint="eastAsia"/>
          <w:color w:val="000000"/>
        </w:rPr>
        <w:t>、台電公司對低放射性廢棄物最終處置或中期貯存場選址多年仍未定，允宜</w:t>
      </w:r>
      <w:r w:rsidRPr="00AA1D9B">
        <w:rPr>
          <w:rFonts w:hint="eastAsia"/>
          <w:color w:val="000000"/>
        </w:rPr>
        <w:t>督促加速推動計畫或方案之執行</w:t>
      </w:r>
      <w:bookmarkEnd w:id="9"/>
    </w:p>
    <w:p w:rsidR="009E62EE" w:rsidRPr="007F61B8" w:rsidRDefault="009E62EE" w:rsidP="009E62EE">
      <w:pPr>
        <w:ind w:left="567" w:firstLine="567"/>
        <w:rPr>
          <w:rFonts w:hAnsi="標楷體" w:hint="eastAsia"/>
          <w:color w:val="000000"/>
        </w:rPr>
      </w:pPr>
      <w:r w:rsidRPr="007F61B8">
        <w:rPr>
          <w:rFonts w:hAnsi="標楷體" w:hint="eastAsia"/>
          <w:color w:val="000000"/>
        </w:rPr>
        <w:t>核安會及所屬115年度預算案於「核物料管制業務」計畫編列2</w:t>
      </w:r>
      <w:r w:rsidRPr="007F61B8">
        <w:rPr>
          <w:rFonts w:hAnsi="標楷體"/>
          <w:color w:val="000000"/>
        </w:rPr>
        <w:t>,</w:t>
      </w:r>
      <w:r w:rsidRPr="007F61B8">
        <w:rPr>
          <w:rFonts w:hAnsi="標楷體" w:hint="eastAsia"/>
          <w:color w:val="000000"/>
        </w:rPr>
        <w:t>343萬6千元，主要係為辦理監督放射性廢棄物最終處置計畫及應變方案之推動、召開跨部會會議督促台電公司推動蘭嶼低放貯存場遷場方案等工作所需經費。茲說明如下：</w:t>
      </w:r>
    </w:p>
    <w:p w:rsidR="009E62EE" w:rsidRPr="000120D1" w:rsidRDefault="009E62EE" w:rsidP="009E62EE">
      <w:pPr>
        <w:pStyle w:val="a5"/>
        <w:ind w:left="851" w:hanging="284"/>
        <w:rPr>
          <w:rFonts w:hAnsi="標楷體"/>
          <w:b/>
        </w:rPr>
      </w:pPr>
      <w:r w:rsidRPr="000120D1">
        <w:rPr>
          <w:rFonts w:hint="eastAsia"/>
          <w:b/>
        </w:rPr>
        <w:t>(一)迄114年6月底，貯存於核電廠、蘭嶼等處之低放射性廢棄物達23</w:t>
      </w:r>
      <w:r w:rsidR="000A3FF3">
        <w:rPr>
          <w:rFonts w:hint="eastAsia"/>
          <w:b/>
        </w:rPr>
        <w:t>萬</w:t>
      </w:r>
      <w:r w:rsidRPr="000120D1">
        <w:rPr>
          <w:rFonts w:hint="eastAsia"/>
          <w:b/>
        </w:rPr>
        <w:t>桶餘，主要為核能電廠在運轉及除役過程中所產生</w:t>
      </w:r>
    </w:p>
    <w:p w:rsidR="009E62EE" w:rsidRPr="000120D1" w:rsidRDefault="009E62EE" w:rsidP="009E62EE">
      <w:pPr>
        <w:pStyle w:val="123"/>
        <w:ind w:left="1133" w:hanging="283"/>
      </w:pPr>
      <w:r w:rsidRPr="000120D1">
        <w:rPr>
          <w:rFonts w:hint="eastAsia"/>
        </w:rPr>
        <w:t>1.我國尚未進行用過核燃料再處理，目前僅有用過核燃料屬高放射性廢棄物，其餘放射性廢棄物皆屬低放射性廢棄物，而國內低放射性廢棄物</w:t>
      </w:r>
      <w:r>
        <w:rPr>
          <w:rFonts w:hint="eastAsia"/>
        </w:rPr>
        <w:t>係</w:t>
      </w:r>
      <w:r w:rsidRPr="000120D1">
        <w:rPr>
          <w:rFonts w:hint="eastAsia"/>
        </w:rPr>
        <w:t>由核能電廠、醫療院所、農業、工業與學術研究機構所產生</w:t>
      </w:r>
      <w:r w:rsidRPr="000120D1">
        <w:rPr>
          <w:rStyle w:val="af9"/>
          <w:rFonts w:hAnsi="標楷體"/>
        </w:rPr>
        <w:footnoteReference w:id="8"/>
      </w:r>
      <w:r w:rsidRPr="000120D1">
        <w:rPr>
          <w:rFonts w:hint="eastAsia"/>
        </w:rPr>
        <w:t>。</w:t>
      </w:r>
    </w:p>
    <w:p w:rsidR="009E62EE" w:rsidRPr="000120D1" w:rsidRDefault="009E62EE" w:rsidP="009E62EE">
      <w:pPr>
        <w:pStyle w:val="123"/>
        <w:ind w:left="1133" w:hanging="283"/>
        <w:rPr>
          <w:rFonts w:hAnsi="標楷體" w:hint="eastAsia"/>
        </w:rPr>
      </w:pPr>
      <w:r w:rsidRPr="000120D1">
        <w:rPr>
          <w:rFonts w:hint="eastAsia"/>
        </w:rPr>
        <w:t>2.截至114年6月底止，貯存於核電廠、蘭嶼及國原院之低放射性廢棄物各11萬2</w:t>
      </w:r>
      <w:r w:rsidRPr="000120D1">
        <w:t>,546</w:t>
      </w:r>
      <w:r w:rsidRPr="000120D1">
        <w:rPr>
          <w:rFonts w:hint="eastAsia"/>
        </w:rPr>
        <w:t>桶、10萬277桶及1萬7</w:t>
      </w:r>
      <w:r w:rsidRPr="000120D1">
        <w:t>,</w:t>
      </w:r>
      <w:r w:rsidRPr="000120D1">
        <w:rPr>
          <w:rFonts w:hint="eastAsia"/>
        </w:rPr>
        <w:t>989桶，合共23萬812桶(詳表1)，其中蘭嶼貯存之低放射性廢棄物計有8萬7</w:t>
      </w:r>
      <w:r w:rsidRPr="000120D1">
        <w:t>,436</w:t>
      </w:r>
      <w:r w:rsidRPr="000120D1">
        <w:rPr>
          <w:rFonts w:hint="eastAsia"/>
        </w:rPr>
        <w:t>桶源自台電公司產生。據上，目前國內低放射性廢棄物主要由台電公司核能電廠在運轉及除役過程中所產生。</w:t>
      </w:r>
    </w:p>
    <w:p w:rsidR="009E62EE" w:rsidRPr="000120D1" w:rsidRDefault="009E62EE" w:rsidP="009E62EE">
      <w:pPr>
        <w:pStyle w:val="141"/>
        <w:spacing w:beforeLines="30" w:before="154" w:line="360" w:lineRule="exact"/>
        <w:ind w:left="1134" w:hanging="1162"/>
        <w:rPr>
          <w:rFonts w:hAnsi="標楷體"/>
        </w:rPr>
      </w:pPr>
      <w:r w:rsidRPr="000120D1">
        <w:rPr>
          <w:rFonts w:hAnsi="標楷體" w:hint="eastAsia"/>
          <w:b/>
          <w:sz w:val="28"/>
        </w:rPr>
        <w:t>表1  截至114年6月底我國低放射性廢棄物貯存數量概況表</w:t>
      </w:r>
      <w:r w:rsidRPr="000120D1">
        <w:rPr>
          <w:rFonts w:hAnsi="標楷體" w:hint="eastAsia"/>
        </w:rPr>
        <w:t xml:space="preserve"> </w:t>
      </w:r>
      <w:r w:rsidRPr="000120D1">
        <w:rPr>
          <w:rFonts w:hAnsi="標楷體" w:hint="eastAsia"/>
          <w:szCs w:val="24"/>
        </w:rPr>
        <w:t>單位：桶</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16"/>
        <w:gridCol w:w="969"/>
        <w:gridCol w:w="970"/>
        <w:gridCol w:w="969"/>
        <w:gridCol w:w="970"/>
        <w:gridCol w:w="1385"/>
        <w:gridCol w:w="840"/>
        <w:gridCol w:w="1106"/>
      </w:tblGrid>
      <w:tr w:rsidR="009E62EE" w:rsidRPr="009E62EE" w:rsidTr="00685EC5">
        <w:tc>
          <w:tcPr>
            <w:tcW w:w="1316" w:type="dxa"/>
            <w:vMerge w:val="restart"/>
            <w:shd w:val="clear" w:color="auto" w:fill="auto"/>
            <w:noWrap/>
            <w:vAlign w:val="center"/>
            <w:hideMark/>
          </w:tcPr>
          <w:p w:rsidR="009E62EE" w:rsidRPr="009E62EE" w:rsidRDefault="009E62EE" w:rsidP="009E62EE">
            <w:pPr>
              <w:pStyle w:val="141"/>
              <w:jc w:val="center"/>
            </w:pPr>
            <w:r w:rsidRPr="009E62EE">
              <w:rPr>
                <w:rFonts w:hint="eastAsia"/>
              </w:rPr>
              <w:t>貯存地點</w:t>
            </w:r>
          </w:p>
        </w:tc>
        <w:tc>
          <w:tcPr>
            <w:tcW w:w="3878" w:type="dxa"/>
            <w:gridSpan w:val="4"/>
          </w:tcPr>
          <w:p w:rsidR="009E62EE" w:rsidRPr="009E62EE" w:rsidRDefault="009E62EE" w:rsidP="009E62EE">
            <w:pPr>
              <w:pStyle w:val="141"/>
              <w:jc w:val="center"/>
              <w:rPr>
                <w:rFonts w:hint="eastAsia"/>
              </w:rPr>
            </w:pPr>
            <w:r w:rsidRPr="009E62EE">
              <w:rPr>
                <w:rFonts w:hint="eastAsia"/>
              </w:rPr>
              <w:t>核電廠</w:t>
            </w:r>
          </w:p>
        </w:tc>
        <w:tc>
          <w:tcPr>
            <w:tcW w:w="1385" w:type="dxa"/>
            <w:vMerge w:val="restart"/>
            <w:shd w:val="clear" w:color="auto" w:fill="auto"/>
            <w:noWrap/>
            <w:vAlign w:val="center"/>
            <w:hideMark/>
          </w:tcPr>
          <w:p w:rsidR="009E62EE" w:rsidRPr="009E62EE" w:rsidRDefault="009E62EE" w:rsidP="009E62EE">
            <w:pPr>
              <w:pStyle w:val="141"/>
              <w:jc w:val="center"/>
              <w:rPr>
                <w:rFonts w:hint="eastAsia"/>
              </w:rPr>
            </w:pPr>
            <w:r w:rsidRPr="009E62EE">
              <w:rPr>
                <w:rFonts w:hint="eastAsia"/>
              </w:rPr>
              <w:t>蘭嶼貯存場</w:t>
            </w:r>
          </w:p>
        </w:tc>
        <w:tc>
          <w:tcPr>
            <w:tcW w:w="840" w:type="dxa"/>
            <w:vMerge w:val="restart"/>
            <w:shd w:val="clear" w:color="auto" w:fill="auto"/>
            <w:noWrap/>
            <w:vAlign w:val="center"/>
            <w:hideMark/>
          </w:tcPr>
          <w:p w:rsidR="009E62EE" w:rsidRPr="009E62EE" w:rsidRDefault="009E62EE" w:rsidP="009E62EE">
            <w:pPr>
              <w:pStyle w:val="141"/>
              <w:jc w:val="center"/>
              <w:rPr>
                <w:rFonts w:hint="eastAsia"/>
              </w:rPr>
            </w:pPr>
            <w:r w:rsidRPr="009E62EE">
              <w:rPr>
                <w:rFonts w:hint="eastAsia"/>
              </w:rPr>
              <w:t>國原院</w:t>
            </w:r>
          </w:p>
        </w:tc>
        <w:tc>
          <w:tcPr>
            <w:tcW w:w="1106" w:type="dxa"/>
            <w:vMerge w:val="restart"/>
            <w:shd w:val="clear" w:color="auto" w:fill="auto"/>
            <w:noWrap/>
            <w:vAlign w:val="center"/>
            <w:hideMark/>
          </w:tcPr>
          <w:p w:rsidR="009E62EE" w:rsidRPr="009E62EE" w:rsidRDefault="009E62EE" w:rsidP="009E62EE">
            <w:pPr>
              <w:pStyle w:val="141"/>
              <w:jc w:val="center"/>
              <w:rPr>
                <w:rFonts w:hint="eastAsia"/>
              </w:rPr>
            </w:pPr>
            <w:r w:rsidRPr="009E62EE">
              <w:rPr>
                <w:rFonts w:hint="eastAsia"/>
              </w:rPr>
              <w:t>總計</w:t>
            </w:r>
          </w:p>
        </w:tc>
      </w:tr>
      <w:tr w:rsidR="009E62EE" w:rsidRPr="009E62EE" w:rsidTr="00685EC5">
        <w:tc>
          <w:tcPr>
            <w:tcW w:w="1316" w:type="dxa"/>
            <w:vMerge/>
            <w:shd w:val="clear" w:color="auto" w:fill="auto"/>
            <w:vAlign w:val="center"/>
          </w:tcPr>
          <w:p w:rsidR="009E62EE" w:rsidRPr="009E62EE" w:rsidRDefault="009E62EE" w:rsidP="009E62EE">
            <w:pPr>
              <w:pStyle w:val="141"/>
              <w:rPr>
                <w:rFonts w:hint="eastAsia"/>
              </w:rPr>
            </w:pPr>
          </w:p>
        </w:tc>
        <w:tc>
          <w:tcPr>
            <w:tcW w:w="969" w:type="dxa"/>
            <w:vAlign w:val="center"/>
          </w:tcPr>
          <w:p w:rsidR="009E62EE" w:rsidRPr="009E62EE" w:rsidRDefault="009E62EE" w:rsidP="009E62EE">
            <w:pPr>
              <w:pStyle w:val="141"/>
              <w:jc w:val="center"/>
              <w:rPr>
                <w:rFonts w:hint="eastAsia"/>
              </w:rPr>
            </w:pPr>
            <w:r w:rsidRPr="009E62EE">
              <w:rPr>
                <w:rFonts w:hint="eastAsia"/>
              </w:rPr>
              <w:t>核一廠</w:t>
            </w:r>
          </w:p>
        </w:tc>
        <w:tc>
          <w:tcPr>
            <w:tcW w:w="970" w:type="dxa"/>
            <w:shd w:val="clear" w:color="auto" w:fill="auto"/>
            <w:vAlign w:val="center"/>
            <w:hideMark/>
          </w:tcPr>
          <w:p w:rsidR="009E62EE" w:rsidRPr="009E62EE" w:rsidRDefault="009E62EE" w:rsidP="009E62EE">
            <w:pPr>
              <w:pStyle w:val="141"/>
              <w:jc w:val="center"/>
              <w:rPr>
                <w:rFonts w:hint="eastAsia"/>
              </w:rPr>
            </w:pPr>
            <w:r w:rsidRPr="009E62EE">
              <w:rPr>
                <w:rFonts w:hint="eastAsia"/>
              </w:rPr>
              <w:t>核二廠</w:t>
            </w:r>
          </w:p>
        </w:tc>
        <w:tc>
          <w:tcPr>
            <w:tcW w:w="969" w:type="dxa"/>
            <w:shd w:val="clear" w:color="auto" w:fill="auto"/>
            <w:vAlign w:val="center"/>
            <w:hideMark/>
          </w:tcPr>
          <w:p w:rsidR="009E62EE" w:rsidRPr="009E62EE" w:rsidRDefault="009E62EE" w:rsidP="009E62EE">
            <w:pPr>
              <w:pStyle w:val="141"/>
              <w:jc w:val="center"/>
              <w:rPr>
                <w:rFonts w:hint="eastAsia"/>
              </w:rPr>
            </w:pPr>
            <w:r w:rsidRPr="009E62EE">
              <w:rPr>
                <w:rFonts w:hint="eastAsia"/>
              </w:rPr>
              <w:t>核三廠</w:t>
            </w:r>
          </w:p>
        </w:tc>
        <w:tc>
          <w:tcPr>
            <w:tcW w:w="970" w:type="dxa"/>
            <w:shd w:val="clear" w:color="auto" w:fill="auto"/>
            <w:vAlign w:val="center"/>
            <w:hideMark/>
          </w:tcPr>
          <w:p w:rsidR="009E62EE" w:rsidRPr="009E62EE" w:rsidRDefault="009E62EE" w:rsidP="009E62EE">
            <w:pPr>
              <w:pStyle w:val="141"/>
              <w:jc w:val="center"/>
              <w:rPr>
                <w:rFonts w:hint="eastAsia"/>
              </w:rPr>
            </w:pPr>
            <w:r w:rsidRPr="009E62EE">
              <w:rPr>
                <w:rFonts w:hint="eastAsia"/>
              </w:rPr>
              <w:t>小計</w:t>
            </w:r>
          </w:p>
        </w:tc>
        <w:tc>
          <w:tcPr>
            <w:tcW w:w="1385" w:type="dxa"/>
            <w:vMerge/>
            <w:shd w:val="clear" w:color="auto" w:fill="auto"/>
            <w:vAlign w:val="center"/>
            <w:hideMark/>
          </w:tcPr>
          <w:p w:rsidR="009E62EE" w:rsidRPr="009E62EE" w:rsidRDefault="009E62EE" w:rsidP="009E62EE">
            <w:pPr>
              <w:pStyle w:val="141"/>
              <w:jc w:val="right"/>
              <w:rPr>
                <w:rFonts w:hint="eastAsia"/>
              </w:rPr>
            </w:pPr>
          </w:p>
        </w:tc>
        <w:tc>
          <w:tcPr>
            <w:tcW w:w="840" w:type="dxa"/>
            <w:vMerge/>
            <w:shd w:val="clear" w:color="auto" w:fill="auto"/>
            <w:vAlign w:val="center"/>
            <w:hideMark/>
          </w:tcPr>
          <w:p w:rsidR="009E62EE" w:rsidRPr="009E62EE" w:rsidRDefault="009E62EE" w:rsidP="009E62EE">
            <w:pPr>
              <w:pStyle w:val="141"/>
              <w:jc w:val="right"/>
              <w:rPr>
                <w:rFonts w:hint="eastAsia"/>
              </w:rPr>
            </w:pPr>
          </w:p>
        </w:tc>
        <w:tc>
          <w:tcPr>
            <w:tcW w:w="1106" w:type="dxa"/>
            <w:vMerge/>
            <w:shd w:val="clear" w:color="auto" w:fill="auto"/>
            <w:noWrap/>
            <w:vAlign w:val="center"/>
            <w:hideMark/>
          </w:tcPr>
          <w:p w:rsidR="009E62EE" w:rsidRPr="009E62EE" w:rsidRDefault="009E62EE" w:rsidP="009E62EE">
            <w:pPr>
              <w:pStyle w:val="141"/>
              <w:jc w:val="right"/>
              <w:rPr>
                <w:rFonts w:hint="eastAsia"/>
              </w:rPr>
            </w:pPr>
          </w:p>
        </w:tc>
      </w:tr>
      <w:tr w:rsidR="009E62EE" w:rsidRPr="009E62EE" w:rsidTr="00685EC5">
        <w:tc>
          <w:tcPr>
            <w:tcW w:w="1316" w:type="dxa"/>
            <w:shd w:val="clear" w:color="auto" w:fill="auto"/>
            <w:vAlign w:val="center"/>
          </w:tcPr>
          <w:p w:rsidR="009E62EE" w:rsidRPr="009E62EE" w:rsidRDefault="009E62EE" w:rsidP="009E62EE">
            <w:pPr>
              <w:pStyle w:val="141"/>
              <w:rPr>
                <w:rFonts w:hint="eastAsia"/>
              </w:rPr>
            </w:pPr>
            <w:r w:rsidRPr="009E62EE">
              <w:rPr>
                <w:rFonts w:hint="eastAsia"/>
              </w:rPr>
              <w:t>累計貯存量</w:t>
            </w:r>
          </w:p>
        </w:tc>
        <w:tc>
          <w:tcPr>
            <w:tcW w:w="969" w:type="dxa"/>
            <w:vAlign w:val="center"/>
          </w:tcPr>
          <w:p w:rsidR="009E62EE" w:rsidRPr="009E62EE" w:rsidRDefault="009E62EE" w:rsidP="009E62EE">
            <w:pPr>
              <w:pStyle w:val="141"/>
              <w:jc w:val="right"/>
              <w:rPr>
                <w:rFonts w:hint="eastAsia"/>
              </w:rPr>
            </w:pPr>
            <w:r w:rsidRPr="009E62EE">
              <w:rPr>
                <w:rFonts w:hint="eastAsia"/>
              </w:rPr>
              <w:t>42,542</w:t>
            </w:r>
          </w:p>
        </w:tc>
        <w:tc>
          <w:tcPr>
            <w:tcW w:w="970" w:type="dxa"/>
            <w:shd w:val="clear" w:color="auto" w:fill="auto"/>
            <w:vAlign w:val="center"/>
            <w:hideMark/>
          </w:tcPr>
          <w:p w:rsidR="009E62EE" w:rsidRPr="009E62EE" w:rsidRDefault="009E62EE" w:rsidP="009E62EE">
            <w:pPr>
              <w:pStyle w:val="141"/>
              <w:jc w:val="right"/>
              <w:rPr>
                <w:rFonts w:hint="eastAsia"/>
              </w:rPr>
            </w:pPr>
            <w:r w:rsidRPr="009E62EE">
              <w:rPr>
                <w:rFonts w:hint="eastAsia"/>
              </w:rPr>
              <w:t>59,813</w:t>
            </w:r>
          </w:p>
        </w:tc>
        <w:tc>
          <w:tcPr>
            <w:tcW w:w="969"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10,191</w:t>
            </w:r>
          </w:p>
        </w:tc>
        <w:tc>
          <w:tcPr>
            <w:tcW w:w="970"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112,546</w:t>
            </w:r>
          </w:p>
        </w:tc>
        <w:tc>
          <w:tcPr>
            <w:tcW w:w="1385"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100,277</w:t>
            </w:r>
          </w:p>
        </w:tc>
        <w:tc>
          <w:tcPr>
            <w:tcW w:w="840"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17,989</w:t>
            </w:r>
          </w:p>
        </w:tc>
        <w:tc>
          <w:tcPr>
            <w:tcW w:w="1106" w:type="dxa"/>
            <w:shd w:val="clear" w:color="auto" w:fill="auto"/>
            <w:noWrap/>
            <w:vAlign w:val="center"/>
            <w:hideMark/>
          </w:tcPr>
          <w:p w:rsidR="009E62EE" w:rsidRPr="009E62EE" w:rsidRDefault="009E62EE" w:rsidP="009E62EE">
            <w:pPr>
              <w:pStyle w:val="141"/>
              <w:jc w:val="right"/>
              <w:rPr>
                <w:rFonts w:hint="eastAsia"/>
              </w:rPr>
            </w:pPr>
            <w:r w:rsidRPr="009E62EE">
              <w:rPr>
                <w:rFonts w:hint="eastAsia"/>
              </w:rPr>
              <w:t>230,812</w:t>
            </w:r>
          </w:p>
        </w:tc>
      </w:tr>
    </w:tbl>
    <w:p w:rsidR="009E62EE" w:rsidRPr="000120D1" w:rsidRDefault="009E62EE" w:rsidP="009E62EE">
      <w:pPr>
        <w:pStyle w:val="141"/>
        <w:jc w:val="both"/>
        <w:rPr>
          <w:rFonts w:hAnsi="標楷體" w:hint="eastAsia"/>
        </w:rPr>
      </w:pPr>
      <w:r w:rsidRPr="000120D1">
        <w:rPr>
          <w:rFonts w:hint="eastAsia"/>
        </w:rPr>
        <w:t>說    明</w:t>
      </w:r>
      <w:r w:rsidRPr="000120D1">
        <w:rPr>
          <w:rFonts w:hAnsi="標楷體" w:hint="eastAsia"/>
        </w:rPr>
        <w:t>：1.每桶容量5</w:t>
      </w:r>
      <w:r w:rsidRPr="000120D1">
        <w:rPr>
          <w:rFonts w:hAnsi="標楷體"/>
        </w:rPr>
        <w:t>5</w:t>
      </w:r>
      <w:r w:rsidRPr="000120D1">
        <w:rPr>
          <w:rFonts w:hAnsi="標楷體" w:hint="eastAsia"/>
        </w:rPr>
        <w:t xml:space="preserve">加侖。            </w:t>
      </w:r>
    </w:p>
    <w:p w:rsidR="009E62EE" w:rsidRPr="000120D1" w:rsidRDefault="009E62EE" w:rsidP="009E62EE">
      <w:pPr>
        <w:pStyle w:val="141"/>
        <w:ind w:left="1414" w:hanging="238"/>
        <w:jc w:val="both"/>
        <w:rPr>
          <w:rFonts w:hAnsi="標楷體"/>
        </w:rPr>
      </w:pPr>
      <w:r w:rsidRPr="000120D1">
        <w:rPr>
          <w:rFonts w:hint="eastAsia"/>
        </w:rPr>
        <w:t>2.</w:t>
      </w:r>
      <w:r w:rsidRPr="000120D1">
        <w:rPr>
          <w:rFonts w:hAnsi="標楷體" w:hint="eastAsia"/>
        </w:rPr>
        <w:t>核電廠除役時產生之低放射性廢棄物，將暫存於廠內廢棄物貯存庫，待低放射性廢棄物最終處置設施或放射性廢棄物(集中式)中期暫時貯存設施建置完成後，併同運轉時產生之低放射性廢棄物運送至最終處置設施進行處置或放射性廢棄物(集中式)中期暫時貯存設施貯存。</w:t>
      </w:r>
    </w:p>
    <w:p w:rsidR="009E62EE" w:rsidRPr="000120D1" w:rsidRDefault="009E62EE" w:rsidP="009E62EE">
      <w:pPr>
        <w:pStyle w:val="141"/>
        <w:jc w:val="both"/>
        <w:rPr>
          <w:rFonts w:hAnsi="標楷體"/>
        </w:rPr>
      </w:pPr>
      <w:r w:rsidRPr="000120D1">
        <w:rPr>
          <w:rFonts w:hint="eastAsia"/>
        </w:rPr>
        <w:t>資料來源</w:t>
      </w:r>
      <w:r w:rsidRPr="000120D1">
        <w:rPr>
          <w:rFonts w:hAnsi="標楷體" w:hint="eastAsia"/>
        </w:rPr>
        <w:t>：核安會提供。</w:t>
      </w:r>
    </w:p>
    <w:p w:rsidR="009E62EE" w:rsidRPr="000120D1" w:rsidRDefault="009E62EE" w:rsidP="009E62EE">
      <w:pPr>
        <w:pStyle w:val="a5"/>
        <w:ind w:left="851" w:hanging="284"/>
        <w:rPr>
          <w:b/>
        </w:rPr>
      </w:pPr>
      <w:r w:rsidRPr="000120D1">
        <w:rPr>
          <w:rFonts w:hint="eastAsia"/>
          <w:b/>
        </w:rPr>
        <w:t>(二)按放射</w:t>
      </w:r>
      <w:r w:rsidR="008D24B3">
        <w:rPr>
          <w:rFonts w:hint="eastAsia"/>
          <w:b/>
        </w:rPr>
        <w:t>性</w:t>
      </w:r>
      <w:r w:rsidRPr="000120D1">
        <w:rPr>
          <w:rFonts w:hint="eastAsia"/>
          <w:b/>
        </w:rPr>
        <w:t>物料管理法及電業法規定，台電公司對低放射性廢棄物最終處置計畫應依計畫時程，切實推動，且政府應積極推動最終處置相關作業以處理蘭嶼地區現所貯放廢棄物</w:t>
      </w:r>
    </w:p>
    <w:p w:rsidR="009E62EE" w:rsidRPr="000120D1" w:rsidRDefault="009E62EE" w:rsidP="009E62EE">
      <w:pPr>
        <w:pStyle w:val="21"/>
        <w:ind w:left="850" w:firstLine="567"/>
      </w:pPr>
      <w:r w:rsidRPr="000120D1">
        <w:rPr>
          <w:rFonts w:hint="eastAsia"/>
        </w:rPr>
        <w:t>按放射</w:t>
      </w:r>
      <w:r w:rsidR="005C7247">
        <w:rPr>
          <w:rFonts w:hint="eastAsia"/>
        </w:rPr>
        <w:t>性</w:t>
      </w:r>
      <w:r w:rsidRPr="000120D1">
        <w:rPr>
          <w:rFonts w:hint="eastAsia"/>
        </w:rPr>
        <w:t>物料管理法第29條第1項</w:t>
      </w:r>
      <w:r w:rsidRPr="000120D1">
        <w:rPr>
          <w:rStyle w:val="af9"/>
        </w:rPr>
        <w:footnoteReference w:id="9"/>
      </w:r>
      <w:r w:rsidRPr="000120D1">
        <w:rPr>
          <w:rFonts w:hint="eastAsia"/>
        </w:rPr>
        <w:t>及第49條</w:t>
      </w:r>
      <w:r w:rsidR="005C7247">
        <w:rPr>
          <w:rFonts w:hint="eastAsia"/>
        </w:rPr>
        <w:t>第1項</w:t>
      </w:r>
      <w:r w:rsidRPr="000120D1">
        <w:rPr>
          <w:rStyle w:val="af9"/>
        </w:rPr>
        <w:footnoteReference w:id="10"/>
      </w:r>
      <w:r w:rsidRPr="000120D1">
        <w:rPr>
          <w:rFonts w:hint="eastAsia"/>
        </w:rPr>
        <w:t>規定略以，台電公司對其產生之放射性廢棄物之處理、運送、貯存及最終處置應依其最終處置計畫所訂時程，切實推動；核安會並應督促台電公司規劃最終處置設施之籌建及解決最終處置問題。另按電業法第95條</w:t>
      </w:r>
      <w:r w:rsidRPr="000120D1">
        <w:rPr>
          <w:rStyle w:val="af9"/>
        </w:rPr>
        <w:footnoteReference w:id="11"/>
      </w:r>
      <w:r w:rsidRPr="000120D1">
        <w:rPr>
          <w:rFonts w:hint="eastAsia"/>
        </w:rPr>
        <w:t>規定，政府應訂定計畫，積極推動低放射性廢棄物最終處置相關作業，以處理蘭嶼地區現所貯放之低放射性廢棄物。</w:t>
      </w:r>
    </w:p>
    <w:p w:rsidR="009E62EE" w:rsidRPr="000120D1" w:rsidRDefault="009E62EE" w:rsidP="009E62EE">
      <w:pPr>
        <w:pStyle w:val="a5"/>
        <w:ind w:left="851" w:hanging="284"/>
        <w:rPr>
          <w:b/>
        </w:rPr>
      </w:pPr>
      <w:r w:rsidRPr="000120D1">
        <w:rPr>
          <w:rFonts w:hint="eastAsia"/>
          <w:b/>
        </w:rPr>
        <w:t>(三)依最終處置計畫書時程，場址選定期限為105年3月，而為辦理蘭嶼貯存場之遷場，規劃遷至中期貯存設施以銜接未來最終處置，惟中期貯存設施或最終處置場選址迄仍未定</w:t>
      </w:r>
    </w:p>
    <w:p w:rsidR="009E62EE" w:rsidRPr="000120D1" w:rsidRDefault="009E62EE" w:rsidP="009E62EE">
      <w:pPr>
        <w:pStyle w:val="123"/>
        <w:ind w:left="1133" w:hanging="283"/>
      </w:pPr>
      <w:r w:rsidRPr="000120D1">
        <w:rPr>
          <w:rFonts w:hint="eastAsia"/>
        </w:rPr>
        <w:t>1.依現行「低放射性廢棄物最終處置計畫書(修訂二版)」之時程規劃，台電公司應於105年3月完成候選場址選址作業並提報行政院核定，而若啟動集中式貯存應變方案，則至設施完工啟用需時8年；復依原能會審查「低放射性廢棄物最終處置計畫替代/應變方案之具體實施方案」之結論，要求台電公司集中貯存設施應變方案推動時程為自106年3月起8年內(即114年2月)完工啟用，並要求該公司切實辦理。</w:t>
      </w:r>
    </w:p>
    <w:p w:rsidR="009E62EE" w:rsidRPr="000120D1" w:rsidRDefault="009E62EE" w:rsidP="009E62EE">
      <w:pPr>
        <w:pStyle w:val="123"/>
        <w:ind w:left="1133" w:hanging="283"/>
      </w:pPr>
      <w:r w:rsidRPr="000120D1">
        <w:rPr>
          <w:rFonts w:hint="eastAsia"/>
        </w:rPr>
        <w:t>2</w:t>
      </w:r>
      <w:r w:rsidRPr="000120D1">
        <w:t>.</w:t>
      </w:r>
      <w:r w:rsidRPr="000120D1">
        <w:rPr>
          <w:rFonts w:hint="eastAsia"/>
        </w:rPr>
        <w:t>另經濟部與台電公司對已選定之</w:t>
      </w:r>
      <w:r w:rsidR="00103941">
        <w:rPr>
          <w:rFonts w:hint="eastAsia"/>
        </w:rPr>
        <w:t>臺</w:t>
      </w:r>
      <w:r w:rsidRPr="000120D1">
        <w:rPr>
          <w:rFonts w:hint="eastAsia"/>
        </w:rPr>
        <w:t>東縣達仁鄉及金門縣烏坵鄉兩處低放廢棄物最終處置建議候選場址，至105年3月底仍未能與地方政府及民眾建立共識，致整體處置計畫時程延宕，爰原能會要求該公司於</w:t>
      </w:r>
      <w:r w:rsidRPr="000120D1">
        <w:t>105</w:t>
      </w:r>
      <w:r w:rsidRPr="000120D1">
        <w:rPr>
          <w:rFonts w:hint="eastAsia"/>
        </w:rPr>
        <w:t>年底前提報蘭嶼貯存場遷場規劃，將蘭嶼遷場問題與最終處置場選址脫勾處理。嗣經該公司規劃將蘭嶼貯存場低放廢棄物遷移至前開應變方案之「集中式貯存設施」(下稱中期貯存設施</w:t>
      </w:r>
      <w:r w:rsidRPr="000120D1">
        <w:rPr>
          <w:rStyle w:val="af9"/>
        </w:rPr>
        <w:footnoteReference w:id="12"/>
      </w:r>
      <w:r w:rsidRPr="000120D1">
        <w:rPr>
          <w:rFonts w:hint="eastAsia"/>
        </w:rPr>
        <w:t>)進行中期貯存以銜接未來最終處置，是以，低放廢棄物最終處置設施或中期</w:t>
      </w:r>
      <w:r>
        <w:rPr>
          <w:rFonts w:hint="eastAsia"/>
        </w:rPr>
        <w:t>暫時</w:t>
      </w:r>
      <w:r w:rsidRPr="000120D1">
        <w:rPr>
          <w:rFonts w:hint="eastAsia"/>
        </w:rPr>
        <w:t>貯存設施之執行進度均將影響蘭嶼貯存場遷場時程。</w:t>
      </w:r>
    </w:p>
    <w:p w:rsidR="009E62EE" w:rsidRPr="000120D1" w:rsidRDefault="009E62EE" w:rsidP="009E62EE">
      <w:pPr>
        <w:pStyle w:val="123"/>
        <w:ind w:left="1133" w:hanging="283"/>
      </w:pPr>
      <w:r w:rsidRPr="000120D1">
        <w:rPr>
          <w:rFonts w:hint="eastAsia"/>
        </w:rPr>
        <w:t>3.按行政院國家永續發展委員會「非核家園推動專案小組」108年3月第4次會議及109年12月第5次會議要求台電公司積極推動興建放射性廢棄物中期暫時貯存設施，並展開社會溝通；就中期暫時貯存設施可能遭遇之困難妥擬相關因應對策，並建立選址之準則。研擬中期貯存設施之選址準則，俾利選址工作之推動。</w:t>
      </w:r>
    </w:p>
    <w:p w:rsidR="009E62EE" w:rsidRPr="000120D1" w:rsidRDefault="009E62EE" w:rsidP="009E62EE">
      <w:pPr>
        <w:pStyle w:val="123"/>
        <w:ind w:left="1133" w:hanging="283"/>
        <w:rPr>
          <w:rFonts w:hint="eastAsia"/>
        </w:rPr>
      </w:pPr>
      <w:r w:rsidRPr="000120D1">
        <w:rPr>
          <w:rFonts w:hint="eastAsia"/>
        </w:rPr>
        <w:t>4.依核安會對台電公司低放射性廢棄物最終處置計畫執行成果（113年8月至114年1月）審查報告及114年專案檢查報告略以：台電公司未能依計畫時程完成低放處置設施場址核定程序，計畫時程持續延宕；另台電公司於114年參考美國規範與流程，進行中期暫存準則研究。</w:t>
      </w:r>
    </w:p>
    <w:p w:rsidR="009E62EE" w:rsidRPr="000120D1" w:rsidRDefault="009E62EE" w:rsidP="009E62EE">
      <w:pPr>
        <w:pStyle w:val="123"/>
        <w:ind w:left="1133" w:hanging="283"/>
      </w:pPr>
      <w:r w:rsidRPr="000120D1">
        <w:rPr>
          <w:rFonts w:hint="eastAsia"/>
        </w:rPr>
        <w:t>5.</w:t>
      </w:r>
      <w:r>
        <w:rPr>
          <w:rFonts w:hint="eastAsia"/>
        </w:rPr>
        <w:t>綜前所</w:t>
      </w:r>
      <w:r w:rsidRPr="000120D1">
        <w:rPr>
          <w:rFonts w:hint="eastAsia"/>
        </w:rPr>
        <w:t>述，台電公司對低放射線廢棄物最終處置場址之選定或中期貯存應變方案之執行，迄無實質進展，恐影響日後處置時程，核安會允宜持續加強與經濟部溝通協調，督促台電公司加速低放射線廢棄物之處置。</w:t>
      </w:r>
    </w:p>
    <w:p w:rsidR="009E62EE" w:rsidRDefault="009E62EE" w:rsidP="009E62EE">
      <w:pPr>
        <w:ind w:left="567" w:firstLine="567"/>
      </w:pPr>
      <w:r w:rsidRPr="000120D1">
        <w:rPr>
          <w:rFonts w:hint="eastAsia"/>
        </w:rPr>
        <w:t>綜上，截至114年6月底，貯存於核電廠、蘭嶼等處之低放射性廢棄物</w:t>
      </w:r>
      <w:r>
        <w:rPr>
          <w:rFonts w:hint="eastAsia"/>
        </w:rPr>
        <w:t>已</w:t>
      </w:r>
      <w:r w:rsidRPr="000120D1">
        <w:rPr>
          <w:rFonts w:hint="eastAsia"/>
        </w:rPr>
        <w:t>達23</w:t>
      </w:r>
      <w:r w:rsidR="00103941">
        <w:rPr>
          <w:rFonts w:hint="eastAsia"/>
        </w:rPr>
        <w:t>萬餘</w:t>
      </w:r>
      <w:r w:rsidRPr="000120D1">
        <w:rPr>
          <w:rFonts w:hint="eastAsia"/>
        </w:rPr>
        <w:t>桶，主要為核能電廠在運轉及除役過程中所產生，</w:t>
      </w:r>
      <w:r>
        <w:rPr>
          <w:rFonts w:hint="eastAsia"/>
        </w:rPr>
        <w:t>而</w:t>
      </w:r>
      <w:r w:rsidRPr="000120D1">
        <w:rPr>
          <w:rFonts w:hint="eastAsia"/>
        </w:rPr>
        <w:t>台電公司未依低放射性廢棄物最終處置計畫書時程，於105年3月選定最終處置場址，</w:t>
      </w:r>
      <w:r w:rsidR="00103941" w:rsidRPr="000120D1">
        <w:rPr>
          <w:rFonts w:hint="eastAsia"/>
        </w:rPr>
        <w:t>已</w:t>
      </w:r>
      <w:r w:rsidRPr="000120D1">
        <w:rPr>
          <w:rFonts w:hint="eastAsia"/>
        </w:rPr>
        <w:t>迄近10年仍未擇定場址，且中期</w:t>
      </w:r>
      <w:r>
        <w:rPr>
          <w:rFonts w:hint="eastAsia"/>
        </w:rPr>
        <w:t>暫時</w:t>
      </w:r>
      <w:r w:rsidRPr="000120D1">
        <w:rPr>
          <w:rFonts w:hint="eastAsia"/>
        </w:rPr>
        <w:t>貯存設施之興建或選址亦無實質進展，核安會允宜持續加強與經濟部溝通協調，督促台電公司加速低放射線廢棄物之處置。</w:t>
      </w:r>
    </w:p>
    <w:p w:rsidR="00453F9B" w:rsidRPr="00290979" w:rsidRDefault="00775732" w:rsidP="00453F9B">
      <w:pPr>
        <w:pStyle w:val="14"/>
        <w:spacing w:beforeLines="100" w:before="516"/>
        <w:ind w:left="567" w:hanging="567"/>
        <w:rPr>
          <w:rFonts w:hAnsi="標楷體"/>
        </w:rPr>
      </w:pPr>
      <w:bookmarkStart w:id="10" w:name="_Toc212565337"/>
      <w:r>
        <w:rPr>
          <w:rFonts w:hAnsi="標楷體" w:hint="eastAsia"/>
        </w:rPr>
        <w:t>六</w:t>
      </w:r>
      <w:r w:rsidR="00453F9B" w:rsidRPr="00290979">
        <w:rPr>
          <w:rFonts w:hAnsi="標楷體" w:hint="eastAsia"/>
        </w:rPr>
        <w:t>、為確保</w:t>
      </w:r>
      <w:r w:rsidR="00453F9B" w:rsidRPr="00290979">
        <w:rPr>
          <w:rFonts w:hint="eastAsia"/>
        </w:rPr>
        <w:t>用過核子燃料貯存安全，</w:t>
      </w:r>
      <w:r w:rsidR="00453F9B" w:rsidRPr="00290979">
        <w:rPr>
          <w:rFonts w:hAnsi="標楷體" w:hint="eastAsia"/>
        </w:rPr>
        <w:t>允宜</w:t>
      </w:r>
      <w:r w:rsidR="00C8598A">
        <w:rPr>
          <w:rFonts w:hAnsi="標楷體" w:hint="eastAsia"/>
        </w:rPr>
        <w:t>依法審查及</w:t>
      </w:r>
      <w:r w:rsidR="00453F9B" w:rsidRPr="00290979">
        <w:rPr>
          <w:rFonts w:hAnsi="標楷體" w:hint="eastAsia"/>
        </w:rPr>
        <w:t>督促台電公司</w:t>
      </w:r>
      <w:r w:rsidR="00C8598A">
        <w:rPr>
          <w:rFonts w:hAnsi="標楷體" w:hint="eastAsia"/>
        </w:rPr>
        <w:t>積極</w:t>
      </w:r>
      <w:r w:rsidR="00453F9B" w:rsidRPr="00290979">
        <w:rPr>
          <w:rFonts w:hAnsi="標楷體" w:hint="eastAsia"/>
        </w:rPr>
        <w:t>辦理乾式貯存設施之興建及運轉</w:t>
      </w:r>
      <w:bookmarkEnd w:id="10"/>
    </w:p>
    <w:p w:rsidR="009D2398" w:rsidRDefault="00453F9B" w:rsidP="003811FA">
      <w:pPr>
        <w:pStyle w:val="21"/>
        <w:ind w:left="850" w:firstLine="567"/>
      </w:pPr>
      <w:r w:rsidRPr="00234ADB">
        <w:rPr>
          <w:rFonts w:hint="eastAsia"/>
          <w:color w:val="000000"/>
        </w:rPr>
        <w:t>核安會及所屬115年度單位預算案於</w:t>
      </w:r>
      <w:r w:rsidRPr="00234ADB">
        <w:rPr>
          <w:rFonts w:hAnsi="標楷體" w:hint="eastAsia"/>
          <w:color w:val="000000"/>
        </w:rPr>
        <w:t>「</w:t>
      </w:r>
      <w:r w:rsidRPr="00234ADB">
        <w:rPr>
          <w:rFonts w:hint="eastAsia"/>
          <w:color w:val="000000"/>
        </w:rPr>
        <w:t>行政規費收入-審查費</w:t>
      </w:r>
      <w:r w:rsidRPr="00234ADB">
        <w:rPr>
          <w:rFonts w:hAnsi="標楷體" w:hint="eastAsia"/>
          <w:color w:val="000000"/>
        </w:rPr>
        <w:t>」編列核一、核二廠用過核子燃料乾式貯存設施興建及運轉檢查費</w:t>
      </w:r>
      <w:r w:rsidRPr="00234ADB">
        <w:rPr>
          <w:rStyle w:val="af9"/>
          <w:rFonts w:hAnsi="標楷體"/>
          <w:color w:val="000000"/>
        </w:rPr>
        <w:footnoteReference w:id="13"/>
      </w:r>
      <w:r w:rsidRPr="00234ADB">
        <w:rPr>
          <w:rFonts w:hAnsi="標楷體" w:hint="eastAsia"/>
          <w:color w:val="000000"/>
        </w:rPr>
        <w:t>收入4</w:t>
      </w:r>
      <w:r w:rsidRPr="00234ADB">
        <w:rPr>
          <w:rFonts w:hAnsi="標楷體"/>
          <w:color w:val="000000"/>
        </w:rPr>
        <w:t>00</w:t>
      </w:r>
      <w:r w:rsidRPr="00234ADB">
        <w:rPr>
          <w:rFonts w:hAnsi="標楷體" w:hint="eastAsia"/>
          <w:color w:val="000000"/>
        </w:rPr>
        <w:t>萬元，並於「核物料管制業務</w:t>
      </w:r>
      <w:r w:rsidR="002B5B2D">
        <w:rPr>
          <w:rFonts w:hAnsi="標楷體" w:hint="eastAsia"/>
          <w:color w:val="000000"/>
        </w:rPr>
        <w:t>」項下編列辦理放射性物料營運之管制</w:t>
      </w:r>
      <w:r w:rsidRPr="00234ADB">
        <w:rPr>
          <w:rFonts w:hAnsi="標楷體" w:hint="eastAsia"/>
          <w:color w:val="000000"/>
        </w:rPr>
        <w:t>所需經費</w:t>
      </w:r>
      <w:r w:rsidR="002B5B2D">
        <w:rPr>
          <w:rFonts w:hAnsi="標楷體" w:hint="eastAsia"/>
          <w:color w:val="000000"/>
        </w:rPr>
        <w:t>738</w:t>
      </w:r>
      <w:r w:rsidRPr="00234ADB">
        <w:rPr>
          <w:rFonts w:hAnsi="標楷體" w:hint="eastAsia"/>
          <w:color w:val="000000"/>
        </w:rPr>
        <w:t>萬</w:t>
      </w:r>
      <w:r w:rsidR="002B5B2D">
        <w:rPr>
          <w:rFonts w:hAnsi="標楷體" w:hint="eastAsia"/>
          <w:color w:val="000000"/>
        </w:rPr>
        <w:t>6千</w:t>
      </w:r>
      <w:r w:rsidRPr="00234ADB">
        <w:rPr>
          <w:rFonts w:hAnsi="標楷體" w:hint="eastAsia"/>
          <w:color w:val="000000"/>
        </w:rPr>
        <w:t>元，用以</w:t>
      </w:r>
      <w:r w:rsidR="002B5B2D">
        <w:rPr>
          <w:rFonts w:hAnsi="標楷體" w:hint="eastAsia"/>
          <w:color w:val="000000"/>
        </w:rPr>
        <w:t>執行放射性廢棄物及用過核子燃料乾式貯存等設施興建與運轉相關檢查與審查、管制用過核燃料最終處置計畫之執行等</w:t>
      </w:r>
      <w:r w:rsidRPr="00234ADB">
        <w:rPr>
          <w:rFonts w:hAnsi="標楷體" w:hint="eastAsia"/>
          <w:color w:val="000000"/>
        </w:rPr>
        <w:t>。茲說明如下</w:t>
      </w:r>
      <w:r w:rsidRPr="00234ADB">
        <w:rPr>
          <w:rFonts w:hint="eastAsia"/>
          <w:color w:val="000000"/>
        </w:rPr>
        <w:t>：</w:t>
      </w:r>
    </w:p>
    <w:p w:rsidR="00C60C04" w:rsidRPr="00453F9B" w:rsidRDefault="00C60C04" w:rsidP="00C60C04">
      <w:pPr>
        <w:pStyle w:val="a5"/>
        <w:ind w:left="851" w:hanging="284"/>
        <w:rPr>
          <w:b/>
        </w:rPr>
      </w:pPr>
      <w:r w:rsidRPr="00453F9B">
        <w:rPr>
          <w:rFonts w:hint="eastAsia"/>
          <w:b/>
        </w:rPr>
        <w:t>(一)</w:t>
      </w:r>
      <w:r w:rsidR="009A0214" w:rsidRPr="00453F9B">
        <w:rPr>
          <w:rFonts w:hint="eastAsia"/>
          <w:b/>
        </w:rPr>
        <w:t>依台電</w:t>
      </w:r>
      <w:r w:rsidR="0077470C" w:rsidRPr="00453F9B">
        <w:rPr>
          <w:rFonts w:hint="eastAsia"/>
          <w:b/>
        </w:rPr>
        <w:t>核後端專屬網站</w:t>
      </w:r>
      <w:r w:rsidR="00453F9B" w:rsidRPr="00453F9B">
        <w:rPr>
          <w:rFonts w:hint="eastAsia"/>
          <w:b/>
        </w:rPr>
        <w:t>資料</w:t>
      </w:r>
      <w:r w:rsidR="009A0214" w:rsidRPr="00453F9B">
        <w:rPr>
          <w:rFonts w:hint="eastAsia"/>
          <w:b/>
        </w:rPr>
        <w:t>，</w:t>
      </w:r>
      <w:r w:rsidR="0077470C">
        <w:rPr>
          <w:rFonts w:hint="eastAsia"/>
          <w:b/>
        </w:rPr>
        <w:t>我國參採國際作法將用過核子燃料先存燃料池冷卻後再移置乾貯設施，並據日本福島核災經驗，</w:t>
      </w:r>
      <w:r w:rsidR="00453F9B" w:rsidRPr="00453F9B">
        <w:rPr>
          <w:rFonts w:hint="eastAsia"/>
          <w:b/>
        </w:rPr>
        <w:t>貯存於</w:t>
      </w:r>
      <w:r w:rsidRPr="00453F9B">
        <w:rPr>
          <w:rFonts w:hint="eastAsia"/>
          <w:b/>
        </w:rPr>
        <w:t>室內乾貯設施</w:t>
      </w:r>
      <w:r w:rsidR="009A0214" w:rsidRPr="00453F9B">
        <w:rPr>
          <w:rFonts w:hint="eastAsia"/>
          <w:b/>
        </w:rPr>
        <w:t>無需冷卻水循環動力，</w:t>
      </w:r>
      <w:r w:rsidR="00C8598A">
        <w:rPr>
          <w:rFonts w:hint="eastAsia"/>
          <w:b/>
        </w:rPr>
        <w:t>且</w:t>
      </w:r>
      <w:r w:rsidR="0077470C">
        <w:rPr>
          <w:rFonts w:hint="eastAsia"/>
          <w:b/>
        </w:rPr>
        <w:t>相對</w:t>
      </w:r>
      <w:r w:rsidR="00A11680">
        <w:rPr>
          <w:rFonts w:hint="eastAsia"/>
          <w:b/>
        </w:rPr>
        <w:t>燃料池</w:t>
      </w:r>
      <w:r w:rsidR="0077470C">
        <w:rPr>
          <w:rFonts w:hint="eastAsia"/>
          <w:b/>
        </w:rPr>
        <w:t>濕式貯存較為</w:t>
      </w:r>
      <w:r w:rsidR="00453F9B" w:rsidRPr="00453F9B">
        <w:rPr>
          <w:rFonts w:hint="eastAsia"/>
          <w:b/>
        </w:rPr>
        <w:t>安全</w:t>
      </w:r>
    </w:p>
    <w:p w:rsidR="009D2398" w:rsidRDefault="00C60C04" w:rsidP="00C60C04">
      <w:pPr>
        <w:pStyle w:val="123"/>
        <w:ind w:left="1133" w:hanging="283"/>
      </w:pPr>
      <w:r>
        <w:rPr>
          <w:rFonts w:hint="eastAsia"/>
        </w:rPr>
        <w:t>1</w:t>
      </w:r>
      <w:r>
        <w:t>.</w:t>
      </w:r>
      <w:r w:rsidRPr="00C60C04">
        <w:rPr>
          <w:rFonts w:hint="eastAsia"/>
        </w:rPr>
        <w:t>我國用過核子燃料管理策略，係採「近程以廠內水池式貯存，中程採廠內乾式貯存，長程推動最終處置」等短、中、長程方案。至於乾式貯存設施</w:t>
      </w:r>
      <w:r>
        <w:rPr>
          <w:rStyle w:val="af9"/>
        </w:rPr>
        <w:footnoteReference w:id="14"/>
      </w:r>
      <w:r w:rsidRPr="00C60C04">
        <w:rPr>
          <w:rFonts w:hint="eastAsia"/>
        </w:rPr>
        <w:t>，原係參照國際間普遍採行之乾式貯存方式，優先於核一廠及核二廠興建室外乾貯設施，嗣因乾式貯存設施採室內貯存方式逐漸成為國內社會共識，台電公司為順遂核電廠除役作業，</w:t>
      </w:r>
      <w:r w:rsidR="00A11680">
        <w:rPr>
          <w:rFonts w:hint="eastAsia"/>
        </w:rPr>
        <w:t>爰</w:t>
      </w:r>
      <w:r w:rsidRPr="00C60C04">
        <w:rPr>
          <w:rFonts w:hint="eastAsia"/>
        </w:rPr>
        <w:t>分別於核一、二、三廠除役計畫規劃興建室內乾式貯存設施。</w:t>
      </w:r>
    </w:p>
    <w:p w:rsidR="00C60C04" w:rsidRDefault="00C60C04" w:rsidP="00C60C04">
      <w:pPr>
        <w:pStyle w:val="123"/>
        <w:ind w:left="1133" w:hanging="283"/>
      </w:pPr>
      <w:r>
        <w:rPr>
          <w:rFonts w:hint="eastAsia"/>
        </w:rPr>
        <w:t>2.鑒於</w:t>
      </w:r>
      <w:r w:rsidRPr="00C60C04">
        <w:rPr>
          <w:rFonts w:hint="eastAsia"/>
        </w:rPr>
        <w:t>用過核子燃料</w:t>
      </w:r>
      <w:r w:rsidR="00A11680">
        <w:rPr>
          <w:rFonts w:hint="eastAsia"/>
        </w:rPr>
        <w:t>甫</w:t>
      </w:r>
      <w:r w:rsidRPr="00C60C04">
        <w:rPr>
          <w:rFonts w:hint="eastAsia"/>
        </w:rPr>
        <w:t>自反應器退出時，含有較高的餘熱與放射性，故所有核能先進國家均先採水池貯存，俟用過核子燃料冷卻一段時間後，再移到乾式貯存設施繼續貯存，以空氣自然對流冷卻方式排除餘熱，不需要冷卻水循環動力</w:t>
      </w:r>
      <w:r>
        <w:rPr>
          <w:rStyle w:val="af9"/>
        </w:rPr>
        <w:footnoteReference w:id="15"/>
      </w:r>
      <w:r w:rsidRPr="00C60C04">
        <w:rPr>
          <w:rFonts w:hint="eastAsia"/>
        </w:rPr>
        <w:t>。</w:t>
      </w:r>
      <w:r>
        <w:rPr>
          <w:rFonts w:hint="eastAsia"/>
        </w:rPr>
        <w:t>爰</w:t>
      </w:r>
      <w:r w:rsidR="00FD0D2E">
        <w:rPr>
          <w:rFonts w:hint="eastAsia"/>
        </w:rPr>
        <w:t>相較用過核子燃料置於爐心或燃料池，置於乾式貯存設施可節省台電公司之用電及維護人力成本。</w:t>
      </w:r>
    </w:p>
    <w:p w:rsidR="00FD0D2E" w:rsidRDefault="00FD0D2E" w:rsidP="00C60C04">
      <w:pPr>
        <w:pStyle w:val="123"/>
        <w:ind w:left="1133" w:hanging="283"/>
        <w:rPr>
          <w:rFonts w:hint="eastAsia"/>
        </w:rPr>
      </w:pPr>
      <w:r>
        <w:rPr>
          <w:rFonts w:hint="eastAsia"/>
        </w:rPr>
        <w:t>3.</w:t>
      </w:r>
      <w:r w:rsidR="00C63D9F">
        <w:rPr>
          <w:rFonts w:hint="eastAsia"/>
        </w:rPr>
        <w:t>依</w:t>
      </w:r>
      <w:r w:rsidR="00C63D9F" w:rsidRPr="00C60C04">
        <w:rPr>
          <w:rFonts w:hint="eastAsia"/>
        </w:rPr>
        <w:t>台電核能後端營運專屬網站資料</w:t>
      </w:r>
      <w:r w:rsidR="00C63D9F">
        <w:rPr>
          <w:rFonts w:hint="eastAsia"/>
        </w:rPr>
        <w:t>，</w:t>
      </w:r>
      <w:r w:rsidR="00C63D9F" w:rsidRPr="00C63D9F">
        <w:rPr>
          <w:rFonts w:hint="eastAsia"/>
        </w:rPr>
        <w:t>2011年3月11日日本東北外海發生規模9.0強烈地震後，引發最大高度達15</w:t>
      </w:r>
      <w:r w:rsidR="000612B4">
        <w:rPr>
          <w:rFonts w:hint="eastAsia"/>
        </w:rPr>
        <w:t>公尺海嘯，導致</w:t>
      </w:r>
      <w:r w:rsidR="00C63D9F" w:rsidRPr="00C63D9F">
        <w:rPr>
          <w:rFonts w:hint="eastAsia"/>
        </w:rPr>
        <w:t>福島第一核能電廠，因喪失電源而造成3部機組</w:t>
      </w:r>
      <w:r w:rsidR="002B5B2D">
        <w:rPr>
          <w:rFonts w:hint="eastAsia"/>
        </w:rPr>
        <w:t>之</w:t>
      </w:r>
      <w:r w:rsidR="00C63D9F" w:rsidRPr="00C63D9F">
        <w:rPr>
          <w:rFonts w:hint="eastAsia"/>
        </w:rPr>
        <w:t>用過核子燃料池喪失冷卻功能、發生嚴重核災事故</w:t>
      </w:r>
      <w:r w:rsidR="002B5B2D">
        <w:rPr>
          <w:rFonts w:hint="eastAsia"/>
        </w:rPr>
        <w:t>；</w:t>
      </w:r>
      <w:r w:rsidR="00C63D9F" w:rsidRPr="00C63D9F">
        <w:rPr>
          <w:rFonts w:hint="eastAsia"/>
        </w:rPr>
        <w:t>依據日本原子力災害對策本部於2011年3月18日報導，福島第一核能電廠用過核子燃料乾式貯存設施經檢查後，確認在強震及海嘯襲擊後並無異常，相對於用過核子燃料池的濕式貯存較為安全</w:t>
      </w:r>
      <w:r w:rsidR="00C63D9F">
        <w:rPr>
          <w:rStyle w:val="af9"/>
        </w:rPr>
        <w:footnoteReference w:id="16"/>
      </w:r>
      <w:r w:rsidR="00C63D9F" w:rsidRPr="00C63D9F">
        <w:rPr>
          <w:rFonts w:hint="eastAsia"/>
        </w:rPr>
        <w:t>。</w:t>
      </w:r>
    </w:p>
    <w:p w:rsidR="009D2398" w:rsidRDefault="00453F9B" w:rsidP="0077470C">
      <w:pPr>
        <w:pStyle w:val="a5"/>
        <w:ind w:left="851" w:hanging="284"/>
      </w:pPr>
      <w:r w:rsidRPr="0077470C">
        <w:rPr>
          <w:rFonts w:hint="eastAsia"/>
          <w:b/>
        </w:rPr>
        <w:t>(二)</w:t>
      </w:r>
      <w:r w:rsidR="00CE16DD" w:rsidRPr="0077470C">
        <w:rPr>
          <w:rFonts w:hint="eastAsia"/>
          <w:b/>
        </w:rPr>
        <w:t>核二</w:t>
      </w:r>
      <w:r w:rsidRPr="0077470C">
        <w:rPr>
          <w:rFonts w:hint="eastAsia"/>
          <w:b/>
        </w:rPr>
        <w:t>廠</w:t>
      </w:r>
      <w:r w:rsidR="00CE16DD" w:rsidRPr="0077470C">
        <w:rPr>
          <w:rFonts w:hint="eastAsia"/>
          <w:b/>
        </w:rPr>
        <w:t>燃料池容量不足，</w:t>
      </w:r>
      <w:r w:rsidR="00A11680">
        <w:rPr>
          <w:rFonts w:hint="eastAsia"/>
          <w:b/>
        </w:rPr>
        <w:t>且核一、二廠</w:t>
      </w:r>
      <w:r w:rsidR="0077470C" w:rsidRPr="0077470C">
        <w:rPr>
          <w:rFonts w:hint="eastAsia"/>
          <w:b/>
        </w:rPr>
        <w:t>室外乾貯設施規劃可貯存容量未能含納所有用過核子燃料，室內外乾式貯存設施有興建及運轉之必要</w:t>
      </w:r>
    </w:p>
    <w:p w:rsidR="009D2398" w:rsidRDefault="009D2398" w:rsidP="009D2398">
      <w:pPr>
        <w:pStyle w:val="123"/>
        <w:ind w:left="1133" w:hanging="283"/>
      </w:pPr>
      <w:r>
        <w:rPr>
          <w:rFonts w:hint="eastAsia"/>
        </w:rPr>
        <w:t>1.核一、二、三廠6部機組已於107至114年間陸續停機，截至114年7月底，各廠</w:t>
      </w:r>
      <w:r w:rsidR="00B128AE">
        <w:rPr>
          <w:rFonts w:hint="eastAsia"/>
        </w:rPr>
        <w:t>用</w:t>
      </w:r>
      <w:r>
        <w:rPr>
          <w:rFonts w:hint="eastAsia"/>
        </w:rPr>
        <w:t>過核子燃料存放情形如下</w:t>
      </w:r>
      <w:r w:rsidR="002C6971">
        <w:rPr>
          <w:rFonts w:hint="eastAsia"/>
        </w:rPr>
        <w:t>(詳表1)</w:t>
      </w:r>
      <w:r>
        <w:rPr>
          <w:rFonts w:hint="eastAsia"/>
        </w:rPr>
        <w:t>：</w:t>
      </w:r>
    </w:p>
    <w:p w:rsidR="00D15D01" w:rsidRDefault="009D2398" w:rsidP="009D2398">
      <w:pPr>
        <w:pStyle w:val="1231"/>
        <w:ind w:left="1417" w:hanging="283"/>
        <w:rPr>
          <w:rFonts w:hint="eastAsia"/>
        </w:rPr>
      </w:pPr>
      <w:r>
        <w:rPr>
          <w:rFonts w:hint="eastAsia"/>
        </w:rPr>
        <w:t>(1)</w:t>
      </w:r>
      <w:r w:rsidR="00D15D01">
        <w:rPr>
          <w:rFonts w:hint="eastAsia"/>
        </w:rPr>
        <w:t>核一廠用過核子燃料置於爐心</w:t>
      </w:r>
      <w:r w:rsidR="00650DC9">
        <w:rPr>
          <w:rFonts w:hint="eastAsia"/>
        </w:rPr>
        <w:t>、燃料池及室外乾貯設施各</w:t>
      </w:r>
      <w:r w:rsidR="00D15D01">
        <w:rPr>
          <w:rFonts w:hint="eastAsia"/>
        </w:rPr>
        <w:t>408束</w:t>
      </w:r>
      <w:r w:rsidR="00650DC9">
        <w:rPr>
          <w:rFonts w:hint="eastAsia"/>
        </w:rPr>
        <w:t>、</w:t>
      </w:r>
      <w:r w:rsidR="006B5AFD">
        <w:rPr>
          <w:rFonts w:hint="eastAsia"/>
        </w:rPr>
        <w:t>6</w:t>
      </w:r>
      <w:r w:rsidR="00D15D01">
        <w:t>,</w:t>
      </w:r>
      <w:r w:rsidR="006B5AFD">
        <w:rPr>
          <w:rFonts w:hint="eastAsia"/>
        </w:rPr>
        <w:t>130</w:t>
      </w:r>
      <w:r w:rsidR="00D15D01">
        <w:rPr>
          <w:rFonts w:hint="eastAsia"/>
        </w:rPr>
        <w:t>束</w:t>
      </w:r>
      <w:r w:rsidR="00650DC9">
        <w:rPr>
          <w:rFonts w:hint="eastAsia"/>
        </w:rPr>
        <w:t>及336束</w:t>
      </w:r>
      <w:r w:rsidR="00D15D01">
        <w:rPr>
          <w:rFonts w:hint="eastAsia"/>
        </w:rPr>
        <w:t>。</w:t>
      </w:r>
      <w:r w:rsidR="00650DC9">
        <w:rPr>
          <w:rFonts w:hint="eastAsia"/>
        </w:rPr>
        <w:t>台電公司</w:t>
      </w:r>
      <w:r w:rsidR="00D15D01">
        <w:rPr>
          <w:rFonts w:hint="eastAsia"/>
        </w:rPr>
        <w:t>預計於114年10月進行2號機用過核子燃料搬移至乾貯設施作業。</w:t>
      </w:r>
    </w:p>
    <w:p w:rsidR="002F6266" w:rsidRDefault="002704DC" w:rsidP="009D2398">
      <w:pPr>
        <w:pStyle w:val="1231"/>
        <w:ind w:left="1417" w:hanging="283"/>
      </w:pPr>
      <w:r>
        <w:rPr>
          <w:rFonts w:hint="eastAsia"/>
        </w:rPr>
        <w:t>(2)核二廠</w:t>
      </w:r>
      <w:r w:rsidR="00A11680">
        <w:rPr>
          <w:rFonts w:hint="eastAsia"/>
        </w:rPr>
        <w:t>一、二號機</w:t>
      </w:r>
      <w:r w:rsidR="000B6CA5" w:rsidRPr="00D15D01">
        <w:rPr>
          <w:rFonts w:hint="eastAsia"/>
        </w:rPr>
        <w:t>燃料池</w:t>
      </w:r>
      <w:r w:rsidR="006B5AFD">
        <w:rPr>
          <w:rFonts w:hint="eastAsia"/>
        </w:rPr>
        <w:t>各</w:t>
      </w:r>
      <w:r w:rsidR="000B6CA5" w:rsidRPr="00D15D01">
        <w:rPr>
          <w:rFonts w:hint="eastAsia"/>
        </w:rPr>
        <w:t>可貯存</w:t>
      </w:r>
      <w:r w:rsidR="000B6CA5" w:rsidRPr="00D15D01">
        <w:t>4,838</w:t>
      </w:r>
      <w:r w:rsidR="000B6CA5">
        <w:rPr>
          <w:rFonts w:hint="eastAsia"/>
        </w:rPr>
        <w:t>束，</w:t>
      </w:r>
      <w:r w:rsidR="006B5AFD">
        <w:rPr>
          <w:rFonts w:hint="eastAsia"/>
        </w:rPr>
        <w:t>現</w:t>
      </w:r>
      <w:r w:rsidR="00174260">
        <w:rPr>
          <w:rFonts w:hint="eastAsia"/>
        </w:rPr>
        <w:t>已貯存用過核子燃料各4</w:t>
      </w:r>
      <w:r w:rsidR="00174260">
        <w:t>,808</w:t>
      </w:r>
      <w:r w:rsidR="00174260">
        <w:rPr>
          <w:rFonts w:hint="eastAsia"/>
        </w:rPr>
        <w:t>束及4</w:t>
      </w:r>
      <w:r w:rsidR="00174260">
        <w:t>,</w:t>
      </w:r>
      <w:r w:rsidR="00174260">
        <w:rPr>
          <w:rFonts w:hint="eastAsia"/>
        </w:rPr>
        <w:t>812束，接近滿貯，尚有1</w:t>
      </w:r>
      <w:r w:rsidR="00174260">
        <w:t>,</w:t>
      </w:r>
      <w:r w:rsidR="00A11680">
        <w:rPr>
          <w:rFonts w:hint="eastAsia"/>
        </w:rPr>
        <w:t>248</w:t>
      </w:r>
      <w:r w:rsidR="00174260">
        <w:rPr>
          <w:rFonts w:hint="eastAsia"/>
        </w:rPr>
        <w:t>束置於爐心而未移出，</w:t>
      </w:r>
      <w:r w:rsidR="00A11680">
        <w:rPr>
          <w:rFonts w:hint="eastAsia"/>
        </w:rPr>
        <w:t>顯示</w:t>
      </w:r>
      <w:r w:rsidR="00174260">
        <w:rPr>
          <w:rFonts w:hint="eastAsia"/>
        </w:rPr>
        <w:t>該廠燃料池容量不足。</w:t>
      </w:r>
    </w:p>
    <w:p w:rsidR="002C6971" w:rsidRDefault="002F6266" w:rsidP="009D2398">
      <w:pPr>
        <w:pStyle w:val="1231"/>
        <w:ind w:left="1417" w:hanging="283"/>
        <w:rPr>
          <w:color w:val="000000"/>
        </w:rPr>
      </w:pPr>
      <w:r>
        <w:rPr>
          <w:rFonts w:hint="eastAsia"/>
        </w:rPr>
        <w:t>(</w:t>
      </w:r>
      <w:r w:rsidR="002C6971">
        <w:rPr>
          <w:rFonts w:hint="eastAsia"/>
        </w:rPr>
        <w:t>3</w:t>
      </w:r>
      <w:r>
        <w:rPr>
          <w:rFonts w:hint="eastAsia"/>
        </w:rPr>
        <w:t>)</w:t>
      </w:r>
      <w:r w:rsidR="002C6971">
        <w:rPr>
          <w:rFonts w:hint="eastAsia"/>
        </w:rPr>
        <w:t>核三廠用過核子燃料</w:t>
      </w:r>
      <w:r w:rsidR="00A11680">
        <w:rPr>
          <w:rFonts w:hint="eastAsia"/>
        </w:rPr>
        <w:t>3</w:t>
      </w:r>
      <w:r w:rsidR="00A11680">
        <w:t>,785</w:t>
      </w:r>
      <w:r w:rsidR="00A11680">
        <w:rPr>
          <w:rFonts w:hint="eastAsia"/>
        </w:rPr>
        <w:t>束</w:t>
      </w:r>
      <w:r w:rsidR="002C6971">
        <w:rPr>
          <w:rFonts w:hint="eastAsia"/>
        </w:rPr>
        <w:t>均置於燃料池</w:t>
      </w:r>
      <w:r w:rsidR="009D2398">
        <w:rPr>
          <w:rFonts w:hint="eastAsia"/>
          <w:color w:val="000000"/>
        </w:rPr>
        <w:t>。</w:t>
      </w:r>
    </w:p>
    <w:p w:rsidR="00794A0F" w:rsidRDefault="002C6971" w:rsidP="0077470C">
      <w:pPr>
        <w:pStyle w:val="123"/>
        <w:ind w:left="1133" w:hanging="283"/>
      </w:pPr>
      <w:r>
        <w:rPr>
          <w:rFonts w:hint="eastAsia"/>
        </w:rPr>
        <w:t>2.</w:t>
      </w:r>
      <w:r w:rsidR="000A61D8">
        <w:rPr>
          <w:rFonts w:hint="eastAsia"/>
        </w:rPr>
        <w:t>揆諸前述，核二廠燃料池容量不足，</w:t>
      </w:r>
      <w:r w:rsidR="006B5AFD">
        <w:rPr>
          <w:rFonts w:hint="eastAsia"/>
        </w:rPr>
        <w:t>而核一、二廠室外乾貯設施規劃可貯存容量各為1</w:t>
      </w:r>
      <w:r w:rsidR="006B5AFD">
        <w:t>,680</w:t>
      </w:r>
      <w:r w:rsidR="006B5AFD">
        <w:rPr>
          <w:rFonts w:hint="eastAsia"/>
        </w:rPr>
        <w:t>束及2</w:t>
      </w:r>
      <w:r w:rsidR="006B5AFD">
        <w:t>,349</w:t>
      </w:r>
      <w:r w:rsidR="006B5AFD">
        <w:rPr>
          <w:rFonts w:hint="eastAsia"/>
        </w:rPr>
        <w:t>束(詳表1)，未能含納所有用過核子燃料；再者，</w:t>
      </w:r>
      <w:r w:rsidR="000A61D8">
        <w:rPr>
          <w:rFonts w:hint="eastAsia"/>
        </w:rPr>
        <w:t>我國參照國際作法</w:t>
      </w:r>
      <w:r w:rsidR="00A11680">
        <w:rPr>
          <w:rFonts w:hint="eastAsia"/>
        </w:rPr>
        <w:t>，</w:t>
      </w:r>
      <w:r w:rsidR="000A61D8">
        <w:rPr>
          <w:rFonts w:hint="eastAsia"/>
        </w:rPr>
        <w:t>採用過核子燃料存於</w:t>
      </w:r>
      <w:r w:rsidR="007C72AC">
        <w:rPr>
          <w:rFonts w:hint="eastAsia"/>
        </w:rPr>
        <w:t>燃料池一段時間後，移存於室內乾貯設施之策略</w:t>
      </w:r>
      <w:r w:rsidR="006B5AFD">
        <w:rPr>
          <w:rFonts w:hint="eastAsia"/>
        </w:rPr>
        <w:t>。</w:t>
      </w:r>
      <w:r w:rsidR="007C72AC">
        <w:rPr>
          <w:rFonts w:hint="eastAsia"/>
        </w:rPr>
        <w:t>是以，</w:t>
      </w:r>
      <w:r w:rsidR="00E8254E">
        <w:rPr>
          <w:rFonts w:hint="eastAsia"/>
        </w:rPr>
        <w:t>無論核電廠除役或延役，</w:t>
      </w:r>
      <w:r w:rsidR="00C2799D">
        <w:rPr>
          <w:rFonts w:hint="eastAsia"/>
        </w:rPr>
        <w:t>最終處置前中繼站之室內外乾式貯存設施</w:t>
      </w:r>
      <w:r w:rsidR="00CE16DD">
        <w:rPr>
          <w:rFonts w:hint="eastAsia"/>
        </w:rPr>
        <w:t>均有興建及運轉之必要。</w:t>
      </w:r>
    </w:p>
    <w:p w:rsidR="00F742F1" w:rsidRDefault="00F742F1" w:rsidP="003F3ED9">
      <w:pPr>
        <w:spacing w:beforeLines="30" w:before="154" w:line="360" w:lineRule="exact"/>
        <w:ind w:leftChars="0" w:left="783" w:hangingChars="276" w:hanging="783"/>
        <w:rPr>
          <w:sz w:val="24"/>
          <w:szCs w:val="24"/>
        </w:rPr>
      </w:pPr>
      <w:r w:rsidRPr="00B04B17">
        <w:rPr>
          <w:rFonts w:hint="eastAsia"/>
          <w:b/>
        </w:rPr>
        <w:t xml:space="preserve">表1  </w:t>
      </w:r>
      <w:r>
        <w:rPr>
          <w:rFonts w:hint="eastAsia"/>
          <w:b/>
        </w:rPr>
        <w:t>截至114年7月底止</w:t>
      </w:r>
      <w:r w:rsidRPr="00B04B17">
        <w:rPr>
          <w:rFonts w:hint="eastAsia"/>
          <w:b/>
        </w:rPr>
        <w:t>核一、二、三廠用過</w:t>
      </w:r>
      <w:r>
        <w:rPr>
          <w:rFonts w:hint="eastAsia"/>
          <w:b/>
        </w:rPr>
        <w:t>核子</w:t>
      </w:r>
      <w:r w:rsidRPr="00B04B17">
        <w:rPr>
          <w:rFonts w:hint="eastAsia"/>
          <w:b/>
        </w:rPr>
        <w:t>燃料及貯存設施概況表</w:t>
      </w:r>
      <w:r>
        <w:rPr>
          <w:rFonts w:hint="eastAsia"/>
          <w:b/>
        </w:rPr>
        <w:t xml:space="preserve">                                             </w:t>
      </w:r>
      <w:r w:rsidRPr="00B04B17">
        <w:rPr>
          <w:rFonts w:hint="eastAsia"/>
          <w:sz w:val="24"/>
          <w:szCs w:val="24"/>
        </w:rPr>
        <w:t>單位：束</w:t>
      </w:r>
      <w:r>
        <w:rPr>
          <w:rFonts w:hint="eastAsia"/>
          <w:b/>
        </w:rPr>
        <w:t xml:space="preserve">                                                      </w:t>
      </w:r>
    </w:p>
    <w:tbl>
      <w:tblPr>
        <w:tblW w:w="8595" w:type="dxa"/>
        <w:tblCellMar>
          <w:left w:w="0" w:type="dxa"/>
          <w:right w:w="0" w:type="dxa"/>
        </w:tblCellMar>
        <w:tblLook w:val="04A0" w:firstRow="1" w:lastRow="0" w:firstColumn="1" w:lastColumn="0" w:noHBand="0" w:noVBand="1"/>
      </w:tblPr>
      <w:tblGrid>
        <w:gridCol w:w="742"/>
        <w:gridCol w:w="1325"/>
        <w:gridCol w:w="1234"/>
        <w:gridCol w:w="1016"/>
        <w:gridCol w:w="1136"/>
        <w:gridCol w:w="1084"/>
        <w:gridCol w:w="1022"/>
        <w:gridCol w:w="1036"/>
      </w:tblGrid>
      <w:tr w:rsidR="00F67D28" w:rsidRPr="00F67D28" w:rsidTr="00B55A6C">
        <w:trPr>
          <w:tblHeader/>
        </w:trPr>
        <w:tc>
          <w:tcPr>
            <w:tcW w:w="2067" w:type="dxa"/>
            <w:gridSpan w:val="2"/>
            <w:vMerge w:val="restart"/>
            <w:tcBorders>
              <w:top w:val="single" w:sz="12"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snapToGrid/>
              </w:rPr>
            </w:pPr>
            <w:r>
              <w:rPr>
                <w:rFonts w:hint="eastAsia"/>
              </w:rPr>
              <w:t>機組</w:t>
            </w:r>
          </w:p>
        </w:tc>
        <w:tc>
          <w:tcPr>
            <w:tcW w:w="2250" w:type="dxa"/>
            <w:gridSpan w:val="2"/>
            <w:tcBorders>
              <w:top w:val="single" w:sz="12"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核一廠</w:t>
            </w:r>
          </w:p>
        </w:tc>
        <w:tc>
          <w:tcPr>
            <w:tcW w:w="2220" w:type="dxa"/>
            <w:gridSpan w:val="2"/>
            <w:tcBorders>
              <w:top w:val="single" w:sz="12"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核二廠</w:t>
            </w:r>
          </w:p>
        </w:tc>
        <w:tc>
          <w:tcPr>
            <w:tcW w:w="2058" w:type="dxa"/>
            <w:gridSpan w:val="2"/>
            <w:tcBorders>
              <w:top w:val="single" w:sz="12"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核三廠</w:t>
            </w:r>
          </w:p>
        </w:tc>
      </w:tr>
      <w:tr w:rsidR="00F67D28" w:rsidRPr="00F67D28" w:rsidTr="00B55A6C">
        <w:trPr>
          <w:tblHeader/>
        </w:trPr>
        <w:tc>
          <w:tcPr>
            <w:tcW w:w="2067" w:type="dxa"/>
            <w:gridSpan w:val="2"/>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F67D28">
            <w:pPr>
              <w:pStyle w:val="141"/>
              <w:jc w:val="center"/>
              <w:rPr>
                <w:rFonts w:hAnsi="標楷體" w:cs="新細明體"/>
              </w:rPr>
            </w:pP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一號機</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二號機</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一號機</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二號機</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一號機</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二號機</w:t>
            </w:r>
          </w:p>
        </w:tc>
      </w:tr>
      <w:tr w:rsidR="00F67D28" w:rsidRPr="00F67D28" w:rsidTr="00F67D2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商轉年</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67</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68</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70</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72</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73</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74</w:t>
            </w:r>
          </w:p>
        </w:tc>
      </w:tr>
      <w:tr w:rsidR="00F67D28" w:rsidRPr="00F67D28" w:rsidTr="00F67D2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運轉執照期限</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107/12/5</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108/7/15</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110/12/27</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112/3/14</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113/7/27</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114/5/17</w:t>
            </w:r>
          </w:p>
        </w:tc>
      </w:tr>
      <w:tr w:rsidR="00F67D28" w:rsidRPr="00F67D28" w:rsidTr="00F67D28">
        <w:tc>
          <w:tcPr>
            <w:tcW w:w="742" w:type="dxa"/>
            <w:vMerge w:val="restart"/>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hideMark/>
          </w:tcPr>
          <w:p w:rsidR="00F67D28" w:rsidRDefault="00F67D28" w:rsidP="00571488">
            <w:pPr>
              <w:pStyle w:val="141"/>
              <w:ind w:rightChars="-12" w:right="-34"/>
              <w:jc w:val="both"/>
              <w:rPr>
                <w:rFonts w:hint="eastAsia"/>
              </w:rPr>
            </w:pPr>
            <w:r>
              <w:rPr>
                <w:rFonts w:hint="eastAsia"/>
              </w:rPr>
              <w:t>114年7月底止，用過核子燃料置放處</w:t>
            </w: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反應爐貯存數量</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0</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408</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624</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624</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0</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0</w:t>
            </w:r>
          </w:p>
        </w:tc>
      </w:tr>
      <w:tr w:rsidR="00F67D28" w:rsidRPr="00F67D28" w:rsidTr="00A11680">
        <w:tc>
          <w:tcPr>
            <w:tcW w:w="742" w:type="dxa"/>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571488">
            <w:pPr>
              <w:pStyle w:val="141"/>
              <w:jc w:val="both"/>
              <w:rPr>
                <w:rFonts w:hAnsi="標楷體" w:cs="新細明體"/>
              </w:rPr>
            </w:pP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用過燃料池貯存數量</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3,054</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3,076</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4,808</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4,812</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1,879</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1,906</w:t>
            </w:r>
          </w:p>
        </w:tc>
      </w:tr>
      <w:tr w:rsidR="00F67D28" w:rsidRPr="00F67D28" w:rsidTr="00A11680">
        <w:tc>
          <w:tcPr>
            <w:tcW w:w="742" w:type="dxa"/>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571488">
            <w:pPr>
              <w:pStyle w:val="141"/>
              <w:jc w:val="both"/>
              <w:rPr>
                <w:rFonts w:hAnsi="標楷體" w:cs="新細明體"/>
              </w:rPr>
            </w:pP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室外乾貯場貯存數量</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336</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NA</w:t>
            </w:r>
          </w:p>
        </w:tc>
        <w:tc>
          <w:tcPr>
            <w:tcW w:w="2058" w:type="dxa"/>
            <w:gridSpan w:val="2"/>
            <w:tcBorders>
              <w:top w:val="single" w:sz="4" w:space="0" w:color="auto"/>
              <w:left w:val="single" w:sz="4" w:space="0" w:color="auto"/>
              <w:bottom w:val="single" w:sz="4" w:space="0" w:color="auto"/>
              <w:right w:val="single" w:sz="12" w:space="0" w:color="auto"/>
              <w:tr2bl w:val="single" w:sz="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p>
        </w:tc>
      </w:tr>
      <w:tr w:rsidR="00F67D28" w:rsidRPr="00F67D28" w:rsidTr="00F05FA8">
        <w:tc>
          <w:tcPr>
            <w:tcW w:w="742" w:type="dxa"/>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571488">
            <w:pPr>
              <w:pStyle w:val="141"/>
              <w:jc w:val="both"/>
              <w:rPr>
                <w:rFonts w:hAnsi="標楷體" w:cs="新細明體"/>
              </w:rPr>
            </w:pP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center"/>
              <w:rPr>
                <w:rFonts w:hint="eastAsia"/>
              </w:rPr>
            </w:pPr>
            <w:r>
              <w:rPr>
                <w:rFonts w:hint="eastAsia"/>
              </w:rPr>
              <w:t>小計(總量)</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6,874</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10,868</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3,785</w:t>
            </w:r>
          </w:p>
        </w:tc>
      </w:tr>
      <w:tr w:rsidR="00F67D28" w:rsidRPr="00F67D28" w:rsidTr="00F67D2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rPr>
                <w:rFonts w:hint="eastAsia"/>
                <w:b/>
                <w:bCs/>
              </w:rPr>
            </w:pPr>
            <w:r>
              <w:rPr>
                <w:rFonts w:hint="eastAsia"/>
                <w:b/>
                <w:bCs/>
              </w:rPr>
              <w:t>燃料池可貯存數量</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3,083</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3,083</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4,838</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4,838</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2,160</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2,160</w:t>
            </w:r>
          </w:p>
        </w:tc>
      </w:tr>
      <w:tr w:rsidR="00F67D28" w:rsidRPr="00F67D28" w:rsidTr="00F05FA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rPr>
                <w:rFonts w:hint="eastAsia"/>
              </w:rPr>
            </w:pPr>
            <w:r>
              <w:rPr>
                <w:rFonts w:hint="eastAsia"/>
              </w:rPr>
              <w:t>室外乾貯設施</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114年取得運轉執照</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114年開始施工</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174260" w:rsidP="00F67D28">
            <w:pPr>
              <w:pStyle w:val="141"/>
              <w:jc w:val="center"/>
              <w:rPr>
                <w:rFonts w:hint="eastAsia"/>
              </w:rPr>
            </w:pPr>
            <w:r>
              <w:rPr>
                <w:rFonts w:hint="eastAsia"/>
              </w:rPr>
              <w:t>無室外乾貯計畫</w:t>
            </w:r>
          </w:p>
        </w:tc>
      </w:tr>
      <w:tr w:rsidR="00F67D28" w:rsidRPr="00F67D28" w:rsidTr="00F05FA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室外乾貯設施可貯存數量</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1,680</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規劃2,349</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無</w:t>
            </w:r>
          </w:p>
        </w:tc>
      </w:tr>
      <w:tr w:rsidR="00F67D28" w:rsidRPr="00F67D28" w:rsidTr="00F9791A">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室內乾貯設施</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招標中</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招標中</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招標中</w:t>
            </w:r>
          </w:p>
        </w:tc>
      </w:tr>
      <w:tr w:rsidR="00F9791A" w:rsidRPr="00F67D28" w:rsidTr="00F05FA8">
        <w:tc>
          <w:tcPr>
            <w:tcW w:w="2067" w:type="dxa"/>
            <w:gridSpan w:val="2"/>
            <w:tcBorders>
              <w:top w:val="single" w:sz="4" w:space="0" w:color="auto"/>
              <w:left w:val="single" w:sz="12" w:space="0" w:color="auto"/>
              <w:bottom w:val="single" w:sz="12" w:space="0" w:color="auto"/>
              <w:right w:val="single" w:sz="4" w:space="0" w:color="auto"/>
            </w:tcBorders>
            <w:shd w:val="clear" w:color="auto" w:fill="FFFFFF"/>
            <w:tcMar>
              <w:top w:w="0" w:type="dxa"/>
              <w:left w:w="28" w:type="dxa"/>
              <w:bottom w:w="0" w:type="dxa"/>
              <w:right w:w="28" w:type="dxa"/>
            </w:tcMar>
            <w:vAlign w:val="center"/>
          </w:tcPr>
          <w:p w:rsidR="00F9791A" w:rsidRDefault="00F9791A" w:rsidP="00571488">
            <w:pPr>
              <w:pStyle w:val="141"/>
              <w:jc w:val="both"/>
              <w:rPr>
                <w:rFonts w:hint="eastAsia"/>
              </w:rPr>
            </w:pPr>
            <w:r>
              <w:rPr>
                <w:rFonts w:hint="eastAsia"/>
              </w:rPr>
              <w:t>室內乾貯設施原規劃決標時間</w:t>
            </w:r>
          </w:p>
        </w:tc>
        <w:tc>
          <w:tcPr>
            <w:tcW w:w="2250" w:type="dxa"/>
            <w:gridSpan w:val="2"/>
            <w:tcBorders>
              <w:top w:val="single" w:sz="4" w:space="0" w:color="auto"/>
              <w:left w:val="single" w:sz="4" w:space="0" w:color="auto"/>
              <w:bottom w:val="single" w:sz="12" w:space="0" w:color="auto"/>
              <w:right w:val="single" w:sz="4" w:space="0" w:color="auto"/>
            </w:tcBorders>
            <w:shd w:val="clear" w:color="auto" w:fill="FFFFFF"/>
            <w:tcMar>
              <w:top w:w="0" w:type="dxa"/>
              <w:left w:w="28" w:type="dxa"/>
              <w:bottom w:w="0" w:type="dxa"/>
              <w:right w:w="28" w:type="dxa"/>
            </w:tcMar>
            <w:vAlign w:val="center"/>
          </w:tcPr>
          <w:p w:rsidR="00F9791A" w:rsidRDefault="00F9791A" w:rsidP="00F67D28">
            <w:pPr>
              <w:pStyle w:val="141"/>
              <w:jc w:val="center"/>
              <w:rPr>
                <w:rFonts w:hint="eastAsia"/>
              </w:rPr>
            </w:pPr>
            <w:r>
              <w:rPr>
                <w:rFonts w:hint="eastAsia"/>
              </w:rPr>
              <w:t>110年</w:t>
            </w:r>
          </w:p>
        </w:tc>
        <w:tc>
          <w:tcPr>
            <w:tcW w:w="2220" w:type="dxa"/>
            <w:gridSpan w:val="2"/>
            <w:tcBorders>
              <w:top w:val="single" w:sz="4" w:space="0" w:color="auto"/>
              <w:left w:val="single" w:sz="4" w:space="0" w:color="auto"/>
              <w:bottom w:val="single" w:sz="12" w:space="0" w:color="auto"/>
              <w:right w:val="single" w:sz="4" w:space="0" w:color="auto"/>
            </w:tcBorders>
            <w:shd w:val="clear" w:color="auto" w:fill="FFFFFF"/>
            <w:tcMar>
              <w:top w:w="0" w:type="dxa"/>
              <w:left w:w="28" w:type="dxa"/>
              <w:bottom w:w="0" w:type="dxa"/>
              <w:right w:w="28" w:type="dxa"/>
            </w:tcMar>
            <w:vAlign w:val="center"/>
          </w:tcPr>
          <w:p w:rsidR="00F9791A" w:rsidRDefault="00F9791A" w:rsidP="00F67D28">
            <w:pPr>
              <w:pStyle w:val="141"/>
              <w:jc w:val="center"/>
              <w:rPr>
                <w:rFonts w:hint="eastAsia"/>
              </w:rPr>
            </w:pPr>
            <w:r>
              <w:rPr>
                <w:rFonts w:hint="eastAsia"/>
              </w:rPr>
              <w:t>110年</w:t>
            </w:r>
          </w:p>
        </w:tc>
        <w:tc>
          <w:tcPr>
            <w:tcW w:w="2058" w:type="dxa"/>
            <w:gridSpan w:val="2"/>
            <w:tcBorders>
              <w:top w:val="single" w:sz="4" w:space="0" w:color="auto"/>
              <w:left w:val="single" w:sz="4" w:space="0" w:color="auto"/>
              <w:bottom w:val="single" w:sz="12" w:space="0" w:color="auto"/>
              <w:right w:val="single" w:sz="12" w:space="0" w:color="auto"/>
            </w:tcBorders>
            <w:shd w:val="clear" w:color="auto" w:fill="FFFFFF"/>
            <w:tcMar>
              <w:top w:w="0" w:type="dxa"/>
              <w:left w:w="28" w:type="dxa"/>
              <w:bottom w:w="0" w:type="dxa"/>
              <w:right w:w="28" w:type="dxa"/>
            </w:tcMar>
            <w:vAlign w:val="center"/>
          </w:tcPr>
          <w:p w:rsidR="00F9791A" w:rsidRDefault="00F9791A" w:rsidP="00F67D28">
            <w:pPr>
              <w:pStyle w:val="141"/>
              <w:jc w:val="center"/>
              <w:rPr>
                <w:rFonts w:hint="eastAsia"/>
              </w:rPr>
            </w:pPr>
            <w:r>
              <w:rPr>
                <w:rFonts w:hint="eastAsia"/>
              </w:rPr>
              <w:t>114年</w:t>
            </w:r>
          </w:p>
        </w:tc>
      </w:tr>
    </w:tbl>
    <w:p w:rsidR="00F742F1" w:rsidRDefault="00F742F1" w:rsidP="00517FDB">
      <w:pPr>
        <w:pStyle w:val="141"/>
      </w:pPr>
      <w:r>
        <w:rPr>
          <w:rFonts w:hint="eastAsia"/>
        </w:rPr>
        <w:t>資料來源：整理自核安會網站及台電公司提供資料。</w:t>
      </w:r>
    </w:p>
    <w:p w:rsidR="0077470C" w:rsidRPr="0077470C" w:rsidRDefault="0077470C" w:rsidP="0077470C">
      <w:pPr>
        <w:pStyle w:val="a5"/>
        <w:ind w:left="851" w:hanging="284"/>
        <w:rPr>
          <w:b/>
        </w:rPr>
      </w:pPr>
      <w:r w:rsidRPr="0077470C">
        <w:rPr>
          <w:rFonts w:hint="eastAsia"/>
          <w:b/>
        </w:rPr>
        <w:t>(三)興建核電廠室內乾貯設施執行進度延宕，允</w:t>
      </w:r>
      <w:r w:rsidR="00C2799D">
        <w:rPr>
          <w:rFonts w:hint="eastAsia"/>
          <w:b/>
        </w:rPr>
        <w:t>宜依法審查及</w:t>
      </w:r>
      <w:r w:rsidRPr="0077470C">
        <w:rPr>
          <w:rFonts w:hint="eastAsia"/>
          <w:b/>
        </w:rPr>
        <w:t>督促台電公司</w:t>
      </w:r>
      <w:r w:rsidR="00C2799D">
        <w:rPr>
          <w:rFonts w:hint="eastAsia"/>
          <w:b/>
        </w:rPr>
        <w:t>辦理乾式貯存設施之興建及運轉作業</w:t>
      </w:r>
    </w:p>
    <w:p w:rsidR="0077470C" w:rsidRPr="00D71FEC" w:rsidRDefault="00C2799D" w:rsidP="0077470C">
      <w:pPr>
        <w:pStyle w:val="21"/>
        <w:ind w:left="850" w:firstLine="567"/>
      </w:pPr>
      <w:r w:rsidRPr="00D71FEC">
        <w:rPr>
          <w:rFonts w:hint="eastAsia"/>
        </w:rPr>
        <w:t>按核一廠室外乾貯設施已完工運轉，核二廠則仍興建中，而</w:t>
      </w:r>
      <w:r w:rsidR="00B024DC">
        <w:rPr>
          <w:rFonts w:hint="eastAsia"/>
        </w:rPr>
        <w:t>室</w:t>
      </w:r>
      <w:r w:rsidRPr="00D71FEC">
        <w:rPr>
          <w:rFonts w:hAnsi="標楷體" w:hint="eastAsia"/>
          <w:color w:val="000000"/>
        </w:rPr>
        <w:t>內乾貯設施整體執行進度已有落後情形，</w:t>
      </w:r>
      <w:r w:rsidRPr="00D71FEC">
        <w:rPr>
          <w:rFonts w:hint="eastAsia"/>
        </w:rPr>
        <w:t>鑒於核安會為我國獨立之核能安全管制機關，允宜依法審查並督促台電公司如期如質辦理乾式貯存設施興建及運轉作業。謹</w:t>
      </w:r>
      <w:r w:rsidR="0077470C" w:rsidRPr="00D71FEC">
        <w:rPr>
          <w:rFonts w:hint="eastAsia"/>
        </w:rPr>
        <w:t>說明室內外乾貯設施之興建情形如下：</w:t>
      </w:r>
    </w:p>
    <w:p w:rsidR="0077470C" w:rsidRPr="00D71FEC" w:rsidRDefault="0077470C" w:rsidP="0077470C">
      <w:pPr>
        <w:pStyle w:val="123"/>
        <w:ind w:left="1134" w:hanging="284"/>
        <w:rPr>
          <w:b/>
        </w:rPr>
      </w:pPr>
      <w:r w:rsidRPr="00D71FEC">
        <w:rPr>
          <w:rFonts w:hint="eastAsia"/>
          <w:b/>
        </w:rPr>
        <w:t>1</w:t>
      </w:r>
      <w:r w:rsidRPr="00D71FEC">
        <w:rPr>
          <w:b/>
        </w:rPr>
        <w:t>.核一</w:t>
      </w:r>
      <w:r w:rsidRPr="00D71FEC">
        <w:rPr>
          <w:rFonts w:hint="eastAsia"/>
          <w:b/>
        </w:rPr>
        <w:t>、</w:t>
      </w:r>
      <w:r w:rsidRPr="00D71FEC">
        <w:rPr>
          <w:b/>
        </w:rPr>
        <w:t>二廠</w:t>
      </w:r>
      <w:r w:rsidRPr="00D71FEC">
        <w:rPr>
          <w:rFonts w:hint="eastAsia"/>
          <w:b/>
        </w:rPr>
        <w:t>室外乾貯設施進度：</w:t>
      </w:r>
    </w:p>
    <w:p w:rsidR="0077470C" w:rsidRPr="00D71FEC" w:rsidRDefault="0077470C" w:rsidP="0077470C">
      <w:pPr>
        <w:pStyle w:val="1231"/>
        <w:ind w:left="1417" w:hanging="283"/>
      </w:pPr>
      <w:r w:rsidRPr="00D71FEC">
        <w:rPr>
          <w:rFonts w:hint="eastAsia"/>
        </w:rPr>
        <w:t>(1)核一廠室外乾貯設施業於1</w:t>
      </w:r>
      <w:r w:rsidRPr="00D71FEC">
        <w:t>02</w:t>
      </w:r>
      <w:r w:rsidRPr="00D71FEC">
        <w:rPr>
          <w:rFonts w:hint="eastAsia"/>
        </w:rPr>
        <w:t>年6月完工，並於113年取得新北市政府核發水土保持完工證明書及完成熱測試作業，於114年5月1日經核安會核發設施運轉執照，並已正式運轉。</w:t>
      </w:r>
    </w:p>
    <w:p w:rsidR="0077470C" w:rsidRPr="00D71FEC" w:rsidRDefault="0077470C" w:rsidP="0077470C">
      <w:pPr>
        <w:pStyle w:val="1231"/>
        <w:ind w:left="1417" w:hanging="283"/>
        <w:rPr>
          <w:rFonts w:hAnsi="標楷體"/>
          <w:color w:val="000000"/>
        </w:rPr>
      </w:pPr>
      <w:r w:rsidRPr="00D71FEC">
        <w:rPr>
          <w:rFonts w:hint="eastAsia"/>
          <w:color w:val="000000"/>
        </w:rPr>
        <w:t>(2)</w:t>
      </w:r>
      <w:r w:rsidRPr="00D71FEC">
        <w:rPr>
          <w:rFonts w:hAnsi="標楷體" w:hint="eastAsia"/>
          <w:color w:val="000000"/>
        </w:rPr>
        <w:t>核二廠室外乾貯設施業於9</w:t>
      </w:r>
      <w:r w:rsidRPr="00D71FEC">
        <w:rPr>
          <w:rFonts w:hAnsi="標楷體"/>
          <w:color w:val="000000"/>
        </w:rPr>
        <w:t>9</w:t>
      </w:r>
      <w:r w:rsidRPr="00D71FEC">
        <w:rPr>
          <w:rFonts w:hAnsi="標楷體" w:hint="eastAsia"/>
          <w:color w:val="000000"/>
        </w:rPr>
        <w:t>年1</w:t>
      </w:r>
      <w:r w:rsidRPr="00D71FEC">
        <w:rPr>
          <w:rFonts w:hAnsi="標楷體"/>
          <w:color w:val="000000"/>
        </w:rPr>
        <w:t>1</w:t>
      </w:r>
      <w:r w:rsidRPr="00D71FEC">
        <w:rPr>
          <w:rFonts w:hAnsi="標楷體" w:hint="eastAsia"/>
          <w:color w:val="000000"/>
        </w:rPr>
        <w:t>月決標，並於10</w:t>
      </w:r>
      <w:r w:rsidRPr="00D71FEC">
        <w:rPr>
          <w:rFonts w:hAnsi="標楷體"/>
          <w:color w:val="000000"/>
        </w:rPr>
        <w:t>4</w:t>
      </w:r>
      <w:r w:rsidRPr="00D71FEC">
        <w:rPr>
          <w:rFonts w:hAnsi="標楷體" w:hint="eastAsia"/>
          <w:color w:val="000000"/>
        </w:rPr>
        <w:t>年8月獲原能會核發建造執照，113年8月獲新北市政府核定，台電公司於114年1月開始動工興建，目前持續辦理設施興建作業中。</w:t>
      </w:r>
    </w:p>
    <w:p w:rsidR="0077470C" w:rsidRPr="00D71FEC" w:rsidRDefault="0077470C" w:rsidP="0077470C">
      <w:pPr>
        <w:pStyle w:val="123"/>
        <w:ind w:left="1134" w:hanging="284"/>
        <w:rPr>
          <w:color w:val="000000"/>
        </w:rPr>
      </w:pPr>
      <w:r w:rsidRPr="00D71FEC">
        <w:rPr>
          <w:rFonts w:hint="eastAsia"/>
          <w:b/>
          <w:color w:val="000000"/>
        </w:rPr>
        <w:t>2.核一、二、三廠室內乾貯設施進度：</w:t>
      </w:r>
      <w:r w:rsidRPr="00D71FEC">
        <w:rPr>
          <w:rFonts w:hAnsi="標楷體" w:hint="eastAsia"/>
          <w:color w:val="000000"/>
        </w:rPr>
        <w:t>台電公司因應核電廠陸續除役，辦理室內乾貯設施之興建，</w:t>
      </w:r>
      <w:r w:rsidR="00B024DC">
        <w:rPr>
          <w:rFonts w:hAnsi="標楷體" w:hint="eastAsia"/>
          <w:color w:val="000000"/>
        </w:rPr>
        <w:t>規劃</w:t>
      </w:r>
      <w:r w:rsidRPr="00D71FEC">
        <w:rPr>
          <w:rFonts w:hAnsi="標楷體" w:hint="eastAsia"/>
          <w:color w:val="000000"/>
        </w:rPr>
        <w:t>1</w:t>
      </w:r>
      <w:r w:rsidRPr="00D71FEC">
        <w:rPr>
          <w:rFonts w:hAnsi="標楷體"/>
          <w:color w:val="000000"/>
        </w:rPr>
        <w:t>17</w:t>
      </w:r>
      <w:r w:rsidRPr="00D71FEC">
        <w:rPr>
          <w:rFonts w:hAnsi="標楷體" w:hint="eastAsia"/>
          <w:color w:val="000000"/>
        </w:rPr>
        <w:t>年1</w:t>
      </w:r>
      <w:r w:rsidRPr="00D71FEC">
        <w:rPr>
          <w:rFonts w:hAnsi="標楷體"/>
          <w:color w:val="000000"/>
        </w:rPr>
        <w:t>2</w:t>
      </w:r>
      <w:r w:rsidRPr="00D71FEC">
        <w:rPr>
          <w:rFonts w:hAnsi="標楷體" w:hint="eastAsia"/>
          <w:color w:val="000000"/>
        </w:rPr>
        <w:t>月、1</w:t>
      </w:r>
      <w:r w:rsidRPr="00D71FEC">
        <w:rPr>
          <w:rFonts w:hAnsi="標楷體"/>
          <w:color w:val="000000"/>
        </w:rPr>
        <w:t>18</w:t>
      </w:r>
      <w:r w:rsidRPr="00D71FEC">
        <w:rPr>
          <w:rFonts w:hAnsi="標楷體" w:hint="eastAsia"/>
          <w:color w:val="000000"/>
        </w:rPr>
        <w:t>年1</w:t>
      </w:r>
      <w:r w:rsidRPr="00D71FEC">
        <w:rPr>
          <w:rFonts w:hAnsi="標楷體"/>
          <w:color w:val="000000"/>
        </w:rPr>
        <w:t>2</w:t>
      </w:r>
      <w:r w:rsidRPr="00D71FEC">
        <w:rPr>
          <w:rFonts w:hAnsi="標楷體" w:hint="eastAsia"/>
          <w:color w:val="000000"/>
        </w:rPr>
        <w:t>月及1</w:t>
      </w:r>
      <w:r w:rsidRPr="00D71FEC">
        <w:rPr>
          <w:rFonts w:hAnsi="標楷體"/>
          <w:color w:val="000000"/>
        </w:rPr>
        <w:t>21</w:t>
      </w:r>
      <w:r w:rsidRPr="00D71FEC">
        <w:rPr>
          <w:rFonts w:hAnsi="標楷體" w:hint="eastAsia"/>
          <w:color w:val="000000"/>
        </w:rPr>
        <w:t>年6月</w:t>
      </w:r>
      <w:r w:rsidR="00A738B3">
        <w:rPr>
          <w:rFonts w:hAnsi="標楷體" w:hint="eastAsia"/>
          <w:color w:val="000000"/>
        </w:rPr>
        <w:t>陸續</w:t>
      </w:r>
      <w:r w:rsidRPr="00D71FEC">
        <w:rPr>
          <w:rFonts w:hAnsi="標楷體" w:hint="eastAsia"/>
          <w:color w:val="000000"/>
        </w:rPr>
        <w:t>完成核一至核三廠室內乾貯設施</w:t>
      </w:r>
      <w:r w:rsidR="00B024DC">
        <w:rPr>
          <w:rFonts w:hAnsi="標楷體" w:hint="eastAsia"/>
          <w:color w:val="000000"/>
        </w:rPr>
        <w:t>之興建</w:t>
      </w:r>
      <w:r w:rsidRPr="00D71FEC">
        <w:rPr>
          <w:rFonts w:hAnsi="標楷體" w:hint="eastAsia"/>
          <w:color w:val="000000"/>
        </w:rPr>
        <w:t>；惟核一廠室內乾貯設施自113年3月開始招標2次，均流標；自114年1月起核一及核二廠乾貯設施聯合招標，迄1</w:t>
      </w:r>
      <w:r w:rsidRPr="00D71FEC">
        <w:rPr>
          <w:rFonts w:hAnsi="標楷體"/>
          <w:color w:val="000000"/>
        </w:rPr>
        <w:t>1</w:t>
      </w:r>
      <w:r w:rsidRPr="00D71FEC">
        <w:rPr>
          <w:rFonts w:hAnsi="標楷體" w:hint="eastAsia"/>
          <w:color w:val="000000"/>
        </w:rPr>
        <w:t>4年8月底已招標3次，流標2次，</w:t>
      </w:r>
      <w:r w:rsidR="00F9791A">
        <w:rPr>
          <w:rFonts w:hAnsi="標楷體" w:hint="eastAsia"/>
          <w:color w:val="000000"/>
        </w:rPr>
        <w:t>預計114年底決標，已較原規劃110年決標延宕4年，而</w:t>
      </w:r>
      <w:r w:rsidRPr="00D71FEC">
        <w:rPr>
          <w:rFonts w:hAnsi="標楷體" w:hint="eastAsia"/>
          <w:color w:val="000000"/>
        </w:rPr>
        <w:t>核三廠則於114年9月開始招標，</w:t>
      </w:r>
      <w:r w:rsidR="00F9791A">
        <w:rPr>
          <w:rFonts w:hAnsi="標楷體" w:hint="eastAsia"/>
          <w:color w:val="000000"/>
        </w:rPr>
        <w:t>預計115年決標，亦較原規劃114年決標延後，</w:t>
      </w:r>
      <w:r w:rsidRPr="00D71FEC">
        <w:rPr>
          <w:rFonts w:hAnsi="標楷體" w:hint="eastAsia"/>
          <w:color w:val="000000"/>
        </w:rPr>
        <w:t>爰室內乾貯設施整體執行進度已有落後情形。</w:t>
      </w:r>
    </w:p>
    <w:p w:rsidR="00F742F1" w:rsidRDefault="00F742F1" w:rsidP="00775732">
      <w:pPr>
        <w:ind w:left="567" w:firstLine="567"/>
      </w:pPr>
      <w:r w:rsidRPr="002E09D6">
        <w:rPr>
          <w:rFonts w:hint="eastAsia"/>
          <w:color w:val="000000"/>
        </w:rPr>
        <w:t>綜上，核</w:t>
      </w:r>
      <w:r w:rsidR="00C2799D" w:rsidRPr="002E09D6">
        <w:rPr>
          <w:rFonts w:hint="eastAsia"/>
          <w:color w:val="000000"/>
        </w:rPr>
        <w:t>二</w:t>
      </w:r>
      <w:r w:rsidRPr="002E09D6">
        <w:rPr>
          <w:rFonts w:hint="eastAsia"/>
          <w:color w:val="000000"/>
        </w:rPr>
        <w:t>廠用過燃料池容量不足，</w:t>
      </w:r>
      <w:r w:rsidR="00C2799D" w:rsidRPr="002E09D6">
        <w:rPr>
          <w:rFonts w:hint="eastAsia"/>
          <w:color w:val="000000"/>
        </w:rPr>
        <w:t>且</w:t>
      </w:r>
      <w:r w:rsidR="00B024DC">
        <w:rPr>
          <w:rFonts w:hint="eastAsia"/>
          <w:color w:val="000000"/>
        </w:rPr>
        <w:t>核一、二廠</w:t>
      </w:r>
      <w:r w:rsidR="00C2799D" w:rsidRPr="002E09D6">
        <w:rPr>
          <w:rFonts w:hint="eastAsia"/>
          <w:color w:val="000000"/>
        </w:rPr>
        <w:t>室外乾貯設施規劃可貯存容量未能含納所有用過核子燃料，</w:t>
      </w:r>
      <w:r w:rsidR="00B024DC">
        <w:rPr>
          <w:rFonts w:hint="eastAsia"/>
          <w:color w:val="000000"/>
        </w:rPr>
        <w:t>爰</w:t>
      </w:r>
      <w:r w:rsidR="00C2799D" w:rsidRPr="002E09D6">
        <w:rPr>
          <w:rFonts w:hint="eastAsia"/>
          <w:color w:val="000000"/>
        </w:rPr>
        <w:t>無論核電廠除役或延役，室內外乾式貯存設施均有興建及運轉之必要性，惟</w:t>
      </w:r>
      <w:r w:rsidR="00C2799D" w:rsidRPr="002E09D6">
        <w:rPr>
          <w:rFonts w:hAnsi="標楷體" w:hint="eastAsia"/>
          <w:color w:val="000000"/>
        </w:rPr>
        <w:t>核二廠室外乾貯設施於114年1月</w:t>
      </w:r>
      <w:r w:rsidR="00B024DC">
        <w:rPr>
          <w:rFonts w:hAnsi="標楷體" w:hint="eastAsia"/>
          <w:color w:val="000000"/>
        </w:rPr>
        <w:t>始</w:t>
      </w:r>
      <w:r w:rsidR="00C2799D" w:rsidRPr="002E09D6">
        <w:rPr>
          <w:rFonts w:hAnsi="標楷體" w:hint="eastAsia"/>
          <w:color w:val="000000"/>
        </w:rPr>
        <w:t>動工興建，各核電廠室內乾貯設施或經多次招標均流標或第1次招標未久，</w:t>
      </w:r>
      <w:r w:rsidR="00B024DC">
        <w:rPr>
          <w:rFonts w:hAnsi="標楷體" w:hint="eastAsia"/>
          <w:color w:val="000000"/>
        </w:rPr>
        <w:t>整體執行進度已落後，</w:t>
      </w:r>
      <w:r w:rsidR="00C2799D" w:rsidRPr="002E09D6">
        <w:rPr>
          <w:rFonts w:hint="eastAsia"/>
          <w:color w:val="000000"/>
        </w:rPr>
        <w:t>核安會為放射性廢棄物安全主管機關，允宜依法審查並督促台電公司</w:t>
      </w:r>
      <w:r w:rsidR="00B024DC">
        <w:rPr>
          <w:rFonts w:hint="eastAsia"/>
          <w:color w:val="000000"/>
        </w:rPr>
        <w:t>積極</w:t>
      </w:r>
      <w:r w:rsidR="00C2799D" w:rsidRPr="002E09D6">
        <w:rPr>
          <w:rFonts w:hint="eastAsia"/>
          <w:color w:val="000000"/>
        </w:rPr>
        <w:t>辦理乾式貯存設施興建及運轉作業，俾確保用過核子燃</w:t>
      </w:r>
      <w:r w:rsidR="00B024DC">
        <w:rPr>
          <w:rFonts w:hint="eastAsia"/>
          <w:color w:val="000000"/>
        </w:rPr>
        <w:t>料</w:t>
      </w:r>
      <w:r w:rsidR="00C2799D" w:rsidRPr="002E09D6">
        <w:rPr>
          <w:rFonts w:hint="eastAsia"/>
          <w:color w:val="000000"/>
        </w:rPr>
        <w:t>貯存安全。</w:t>
      </w:r>
    </w:p>
    <w:p w:rsidR="00F742F1" w:rsidRPr="001A54D4" w:rsidRDefault="00775732" w:rsidP="00775732">
      <w:pPr>
        <w:pStyle w:val="14"/>
        <w:spacing w:beforeLines="100" w:before="516"/>
        <w:ind w:left="567" w:hanging="567"/>
        <w:rPr>
          <w:rFonts w:hAnsi="標楷體"/>
        </w:rPr>
      </w:pPr>
      <w:bookmarkStart w:id="11" w:name="_Toc85623027"/>
      <w:bookmarkStart w:id="12" w:name="_Toc179688703"/>
      <w:bookmarkStart w:id="13" w:name="_Toc275448098"/>
      <w:bookmarkStart w:id="14" w:name="_Toc212565338"/>
      <w:r>
        <w:rPr>
          <w:rFonts w:hAnsi="標楷體" w:hint="eastAsia"/>
        </w:rPr>
        <w:t>七</w:t>
      </w:r>
      <w:r w:rsidR="00F742F1" w:rsidRPr="001A54D4">
        <w:rPr>
          <w:rFonts w:hAnsi="標楷體" w:hint="eastAsia"/>
        </w:rPr>
        <w:t>、各核電廠已進入除役階段，惟核二廠環評通過之除役範圍仍待釐清，且「用過核子燃料最終處置計畫」成果報告之部分缺失多年仍存，允宜促請台電公司積極辦理及改善，俾利計畫之遂行</w:t>
      </w:r>
      <w:bookmarkEnd w:id="14"/>
    </w:p>
    <w:p w:rsidR="00F742F1" w:rsidRPr="00867BBD" w:rsidRDefault="00F742F1" w:rsidP="00C9153E">
      <w:pPr>
        <w:ind w:left="567" w:firstLine="567"/>
        <w:rPr>
          <w:rFonts w:hAnsi="標楷體" w:hint="eastAsia"/>
        </w:rPr>
      </w:pPr>
      <w:r w:rsidRPr="00867BBD">
        <w:rPr>
          <w:rFonts w:hAnsi="標楷體" w:hint="eastAsia"/>
        </w:rPr>
        <w:t>核安會及所屬115年度單位預算案於「核設施安全管制」工作計畫編列5</w:t>
      </w:r>
      <w:r w:rsidRPr="00867BBD">
        <w:rPr>
          <w:rFonts w:hAnsi="標楷體"/>
        </w:rPr>
        <w:t>,</w:t>
      </w:r>
      <w:r w:rsidRPr="00867BBD">
        <w:rPr>
          <w:rFonts w:hAnsi="標楷體" w:hint="eastAsia"/>
        </w:rPr>
        <w:t>644萬9千元，係為辦理核設施安全與維護之管制、核電廠運轉與除役安全管制及獨立驗證技術發展所需經費。</w:t>
      </w:r>
      <w:r>
        <w:rPr>
          <w:rFonts w:hAnsi="標楷體" w:hint="eastAsia"/>
        </w:rPr>
        <w:t>茲說明如下</w:t>
      </w:r>
      <w:r w:rsidRPr="00867BBD">
        <w:rPr>
          <w:rFonts w:hAnsi="標楷體" w:hint="eastAsia"/>
        </w:rPr>
        <w:t>：</w:t>
      </w:r>
    </w:p>
    <w:p w:rsidR="00F742F1" w:rsidRPr="007A3AC2" w:rsidRDefault="00F742F1" w:rsidP="0043538B">
      <w:pPr>
        <w:pStyle w:val="a5"/>
        <w:ind w:left="851" w:hanging="284"/>
        <w:rPr>
          <w:rFonts w:hint="eastAsia"/>
          <w:b/>
        </w:rPr>
      </w:pPr>
      <w:r w:rsidRPr="0027269C">
        <w:rPr>
          <w:rFonts w:hint="eastAsia"/>
          <w:b/>
        </w:rPr>
        <w:t>(一)</w:t>
      </w:r>
      <w:r>
        <w:rPr>
          <w:rFonts w:hint="eastAsia"/>
          <w:b/>
        </w:rPr>
        <w:t>核一廠已獲除役許可，核二廠雖已通過除役環境影響評估，惟因除役範圍涵蓋公路等公共用地，台電公司刻正進行釐清作業</w:t>
      </w:r>
    </w:p>
    <w:p w:rsidR="00F742F1" w:rsidRDefault="00F742F1" w:rsidP="000120D1">
      <w:pPr>
        <w:pStyle w:val="123"/>
        <w:ind w:left="1133" w:hanging="283"/>
        <w:rPr>
          <w:rFonts w:hint="eastAsia"/>
        </w:rPr>
      </w:pPr>
      <w:r>
        <w:rPr>
          <w:rFonts w:hint="eastAsia"/>
        </w:rPr>
        <w:t>1.</w:t>
      </w:r>
      <w:r w:rsidRPr="001C76E9">
        <w:rPr>
          <w:rFonts w:hint="eastAsia"/>
        </w:rPr>
        <w:tab/>
      </w:r>
      <w:r>
        <w:rPr>
          <w:rFonts w:hint="eastAsia"/>
        </w:rPr>
        <w:t>按核子反應器設施管制法第2條、第21條第1項</w:t>
      </w:r>
      <w:r>
        <w:rPr>
          <w:rStyle w:val="af9"/>
        </w:rPr>
        <w:footnoteReference w:id="17"/>
      </w:r>
      <w:r>
        <w:rPr>
          <w:rFonts w:hint="eastAsia"/>
        </w:rPr>
        <w:t>、第23條</w:t>
      </w:r>
      <w:r>
        <w:rPr>
          <w:rStyle w:val="af9"/>
        </w:rPr>
        <w:footnoteReference w:id="18"/>
      </w:r>
      <w:r>
        <w:rPr>
          <w:rFonts w:hint="eastAsia"/>
        </w:rPr>
        <w:t>及</w:t>
      </w:r>
      <w:r w:rsidRPr="006B3A8C">
        <w:rPr>
          <w:rFonts w:hint="eastAsia"/>
        </w:rPr>
        <w:t>核子反應器設施管制法施行細則第16條</w:t>
      </w:r>
      <w:r w:rsidR="00C915AA">
        <w:rPr>
          <w:rFonts w:hint="eastAsia"/>
        </w:rPr>
        <w:t>第1項</w:t>
      </w:r>
      <w:r>
        <w:rPr>
          <w:rFonts w:hint="eastAsia"/>
        </w:rPr>
        <w:t>規定</w:t>
      </w:r>
      <w:r>
        <w:rPr>
          <w:rStyle w:val="af9"/>
        </w:rPr>
        <w:footnoteReference w:id="19"/>
      </w:r>
      <w:r>
        <w:rPr>
          <w:rFonts w:hint="eastAsia"/>
        </w:rPr>
        <w:t>略以，核電廠經營者</w:t>
      </w:r>
      <w:r w:rsidRPr="00205042">
        <w:rPr>
          <w:rFonts w:hint="eastAsia"/>
        </w:rPr>
        <w:t>應於核子反應器設施預定永久停止運轉之3年前提出</w:t>
      </w:r>
      <w:r>
        <w:rPr>
          <w:rFonts w:hint="eastAsia"/>
        </w:rPr>
        <w:t>除役計畫，核安會審核其</w:t>
      </w:r>
      <w:r w:rsidRPr="000F1762">
        <w:rPr>
          <w:rFonts w:hint="eastAsia"/>
        </w:rPr>
        <w:t>對環境保護及生態保育之影響</w:t>
      </w:r>
      <w:r>
        <w:rPr>
          <w:rFonts w:hint="eastAsia"/>
        </w:rPr>
        <w:t>、除役作業、輻射防護及放射性物料管理</w:t>
      </w:r>
      <w:r w:rsidR="00C915AA">
        <w:rPr>
          <w:rFonts w:hint="eastAsia"/>
        </w:rPr>
        <w:t>均合於</w:t>
      </w:r>
      <w:r w:rsidR="00C915AA" w:rsidRPr="000F1762">
        <w:rPr>
          <w:rFonts w:hint="eastAsia"/>
        </w:rPr>
        <w:t>法令規定</w:t>
      </w:r>
      <w:r w:rsidR="00C915AA">
        <w:rPr>
          <w:rFonts w:hint="eastAsia"/>
        </w:rPr>
        <w:t>，以及</w:t>
      </w:r>
      <w:r>
        <w:rPr>
          <w:rFonts w:hint="eastAsia"/>
        </w:rPr>
        <w:t>技術與管理能力及財務基礎等，方發給除役許可；核電廠經營者並應於</w:t>
      </w:r>
      <w:r w:rsidRPr="007917AA">
        <w:rPr>
          <w:rFonts w:hint="eastAsia"/>
        </w:rPr>
        <w:t>取得主管機關核發之除役許可後25年內完成</w:t>
      </w:r>
      <w:r>
        <w:rPr>
          <w:rFonts w:hint="eastAsia"/>
        </w:rPr>
        <w:t>除役作業</w:t>
      </w:r>
      <w:r w:rsidRPr="007917AA">
        <w:rPr>
          <w:rFonts w:hint="eastAsia"/>
        </w:rPr>
        <w:t>。</w:t>
      </w:r>
      <w:r>
        <w:rPr>
          <w:rFonts w:hint="eastAsia"/>
        </w:rPr>
        <w:t>而</w:t>
      </w:r>
      <w:r w:rsidRPr="000120D1">
        <w:rPr>
          <w:rFonts w:hint="eastAsia"/>
        </w:rPr>
        <w:t>辦理核電廠除役概分成4個階段，包括除役過渡階段(約8年)、除役拆廠階段(約12年)、廠址最終狀態偵測階段(約3年)及廠址復原階段(約2年)，共25年。</w:t>
      </w:r>
    </w:p>
    <w:p w:rsidR="00F742F1" w:rsidRPr="0027269C" w:rsidRDefault="00F742F1" w:rsidP="000120D1">
      <w:pPr>
        <w:pStyle w:val="123"/>
        <w:ind w:left="1133" w:hanging="283"/>
        <w:rPr>
          <w:rFonts w:hAnsi="標楷體"/>
        </w:rPr>
      </w:pPr>
      <w:r w:rsidRPr="0027269C">
        <w:rPr>
          <w:rFonts w:hint="eastAsia"/>
        </w:rPr>
        <w:t>2.我國核一、二、三廠運轉執照於107至114年陸續屆期，6部</w:t>
      </w:r>
      <w:r>
        <w:rPr>
          <w:rFonts w:hint="eastAsia"/>
        </w:rPr>
        <w:t>核電</w:t>
      </w:r>
      <w:r w:rsidRPr="0027269C">
        <w:rPr>
          <w:rFonts w:hint="eastAsia"/>
        </w:rPr>
        <w:t>機組均已停機；設施經營者台電公司已於預定永久停止運轉之3年前向</w:t>
      </w:r>
      <w:r>
        <w:rPr>
          <w:rFonts w:hint="eastAsia"/>
        </w:rPr>
        <w:t>核安會(</w:t>
      </w:r>
      <w:r w:rsidRPr="0027269C">
        <w:rPr>
          <w:rFonts w:hint="eastAsia"/>
        </w:rPr>
        <w:t>原能會</w:t>
      </w:r>
      <w:r>
        <w:rPr>
          <w:rFonts w:hint="eastAsia"/>
        </w:rPr>
        <w:t>)</w:t>
      </w:r>
      <w:r w:rsidRPr="0027269C">
        <w:rPr>
          <w:rFonts w:hint="eastAsia"/>
        </w:rPr>
        <w:t>陸續提出除役計畫</w:t>
      </w:r>
      <w:r w:rsidRPr="0027269C">
        <w:rPr>
          <w:rFonts w:hAnsi="標楷體" w:hint="eastAsia"/>
        </w:rPr>
        <w:t>，</w:t>
      </w:r>
      <w:r>
        <w:rPr>
          <w:rFonts w:hAnsi="標楷體" w:hint="eastAsia"/>
        </w:rPr>
        <w:t>並經該會審查通過，其中核一廠已於10</w:t>
      </w:r>
      <w:r w:rsidR="006E6C23">
        <w:rPr>
          <w:rFonts w:hAnsi="標楷體" w:hint="eastAsia"/>
        </w:rPr>
        <w:t>8</w:t>
      </w:r>
      <w:r>
        <w:rPr>
          <w:rFonts w:hAnsi="標楷體" w:hint="eastAsia"/>
        </w:rPr>
        <w:t>年獲除役許可</w:t>
      </w:r>
      <w:r w:rsidRPr="0027269C">
        <w:rPr>
          <w:rFonts w:hAnsi="標楷體" w:hint="eastAsia"/>
        </w:rPr>
        <w:t>(詳表1)。</w:t>
      </w:r>
    </w:p>
    <w:p w:rsidR="00B024DC" w:rsidRPr="007F61B8" w:rsidRDefault="00F742F1" w:rsidP="002334F4">
      <w:pPr>
        <w:pStyle w:val="123"/>
        <w:ind w:left="1133" w:hanging="283"/>
        <w:rPr>
          <w:rFonts w:hint="eastAsia"/>
          <w:color w:val="2E74B5"/>
        </w:rPr>
      </w:pPr>
      <w:r w:rsidRPr="0027269C">
        <w:rPr>
          <w:rFonts w:hAnsi="標楷體" w:hint="eastAsia"/>
        </w:rPr>
        <w:t>3.</w:t>
      </w:r>
      <w:r>
        <w:rPr>
          <w:rFonts w:hAnsi="標楷體" w:hint="eastAsia"/>
        </w:rPr>
        <w:t>核二、三廠</w:t>
      </w:r>
      <w:r w:rsidRPr="0027269C">
        <w:rPr>
          <w:rFonts w:hAnsi="標楷體" w:hint="eastAsia"/>
        </w:rPr>
        <w:t>已依環境影響評估法進行除役之環境影響評估，且</w:t>
      </w:r>
      <w:r>
        <w:rPr>
          <w:rFonts w:hAnsi="標楷體" w:hint="eastAsia"/>
        </w:rPr>
        <w:t>核</w:t>
      </w:r>
      <w:r w:rsidRPr="0027269C">
        <w:rPr>
          <w:rFonts w:hAnsi="標楷體" w:hint="eastAsia"/>
        </w:rPr>
        <w:t>二廠</w:t>
      </w:r>
      <w:r>
        <w:rPr>
          <w:rFonts w:hAnsi="標楷體" w:hint="eastAsia"/>
        </w:rPr>
        <w:t>於</w:t>
      </w:r>
      <w:r w:rsidRPr="0027269C">
        <w:rPr>
          <w:rFonts w:hAnsi="標楷體" w:hint="eastAsia"/>
        </w:rPr>
        <w:t>112年間通過環境影響評估。惟</w:t>
      </w:r>
      <w:r>
        <w:rPr>
          <w:rFonts w:hAnsi="標楷體" w:hint="eastAsia"/>
        </w:rPr>
        <w:t>因</w:t>
      </w:r>
      <w:r w:rsidRPr="0027269C">
        <w:rPr>
          <w:rFonts w:hint="eastAsia"/>
        </w:rPr>
        <w:t>除役環評通過之除役範圍涵蓋台二線公路、公墓及北觀處公共用地等，台</w:t>
      </w:r>
      <w:r>
        <w:rPr>
          <w:rFonts w:hint="eastAsia"/>
        </w:rPr>
        <w:t>電公司</w:t>
      </w:r>
      <w:r w:rsidRPr="0027269C">
        <w:rPr>
          <w:rFonts w:hint="eastAsia"/>
        </w:rPr>
        <w:t>為避免除役過程造成民眾不解與民怨，</w:t>
      </w:r>
      <w:r>
        <w:rPr>
          <w:rFonts w:hint="eastAsia"/>
        </w:rPr>
        <w:t>正辦理相關釐清作業</w:t>
      </w:r>
      <w:r w:rsidR="009D2398">
        <w:rPr>
          <w:rFonts w:hint="eastAsia"/>
        </w:rPr>
        <w:t>，後續將據釐清結果辦理環評報告除役範圍變更作業</w:t>
      </w:r>
      <w:r>
        <w:rPr>
          <w:rFonts w:hint="eastAsia"/>
        </w:rPr>
        <w:t>。</w:t>
      </w:r>
    </w:p>
    <w:p w:rsidR="00F742F1" w:rsidRPr="00C412D3" w:rsidRDefault="00F742F1" w:rsidP="00F742F1">
      <w:pPr>
        <w:pStyle w:val="141"/>
        <w:spacing w:beforeLines="30" w:before="154"/>
        <w:rPr>
          <w:rFonts w:hint="eastAsia"/>
          <w:snapToGrid/>
        </w:rPr>
      </w:pPr>
      <w:r w:rsidRPr="00C412D3">
        <w:rPr>
          <w:rFonts w:hint="eastAsia"/>
          <w:b/>
          <w:sz w:val="28"/>
        </w:rPr>
        <w:t>表</w:t>
      </w:r>
      <w:r>
        <w:rPr>
          <w:rFonts w:hint="eastAsia"/>
          <w:b/>
          <w:sz w:val="28"/>
        </w:rPr>
        <w:t>1  核一、二、三廠除役概況表</w:t>
      </w:r>
      <w:r w:rsidRPr="00C412D3">
        <w:rPr>
          <w:rFonts w:hint="eastAsia"/>
          <w:b/>
          <w:sz w:val="28"/>
        </w:rPr>
        <w:t xml:space="preserve"> </w:t>
      </w:r>
      <w:r w:rsidRPr="00C412D3">
        <w:rPr>
          <w:rFonts w:hint="eastAsia"/>
          <w:snapToGrid/>
        </w:rPr>
        <w:t xml:space="preserve"> </w:t>
      </w:r>
    </w:p>
    <w:tbl>
      <w:tblPr>
        <w:tblW w:w="8532" w:type="dxa"/>
        <w:tblInd w:w="28" w:type="dxa"/>
        <w:tblCellMar>
          <w:left w:w="28" w:type="dxa"/>
          <w:right w:w="28" w:type="dxa"/>
        </w:tblCellMar>
        <w:tblLook w:val="04A0" w:firstRow="1" w:lastRow="0" w:firstColumn="1" w:lastColumn="0" w:noHBand="0" w:noVBand="1"/>
      </w:tblPr>
      <w:tblGrid>
        <w:gridCol w:w="1735"/>
        <w:gridCol w:w="1077"/>
        <w:gridCol w:w="1080"/>
        <w:gridCol w:w="1176"/>
        <w:gridCol w:w="1175"/>
        <w:gridCol w:w="1162"/>
        <w:gridCol w:w="1127"/>
      </w:tblGrid>
      <w:tr w:rsidR="00F742F1" w:rsidRPr="00C412D3" w:rsidTr="0027269C">
        <w:trPr>
          <w:tblHeader/>
        </w:trPr>
        <w:tc>
          <w:tcPr>
            <w:tcW w:w="1735" w:type="dxa"/>
            <w:vMerge w:val="restart"/>
            <w:tcBorders>
              <w:top w:val="single" w:sz="12" w:space="0" w:color="auto"/>
              <w:left w:val="single" w:sz="12" w:space="0" w:color="auto"/>
              <w:right w:val="single" w:sz="4" w:space="0" w:color="auto"/>
            </w:tcBorders>
            <w:shd w:val="clear" w:color="000000" w:fill="FFFFFF"/>
            <w:noWrap/>
            <w:vAlign w:val="center"/>
            <w:hideMark/>
          </w:tcPr>
          <w:p w:rsidR="00F742F1" w:rsidRPr="00C412D3" w:rsidRDefault="00F742F1" w:rsidP="00F742F1">
            <w:pPr>
              <w:pStyle w:val="141"/>
              <w:spacing w:beforeLines="10" w:before="51"/>
              <w:jc w:val="center"/>
              <w:rPr>
                <w:snapToGrid/>
              </w:rPr>
            </w:pPr>
            <w:r>
              <w:rPr>
                <w:rFonts w:hint="eastAsia"/>
                <w:snapToGrid/>
              </w:rPr>
              <w:t>項目</w:t>
            </w:r>
          </w:p>
        </w:tc>
        <w:tc>
          <w:tcPr>
            <w:tcW w:w="2157" w:type="dxa"/>
            <w:gridSpan w:val="2"/>
            <w:tcBorders>
              <w:top w:val="single" w:sz="12" w:space="0" w:color="auto"/>
              <w:left w:val="nil"/>
              <w:bottom w:val="single" w:sz="4" w:space="0" w:color="auto"/>
              <w:right w:val="single" w:sz="4" w:space="0" w:color="auto"/>
            </w:tcBorders>
            <w:shd w:val="clear" w:color="000000" w:fill="FFFFFF"/>
            <w:noWrap/>
            <w:vAlign w:val="center"/>
            <w:hideMark/>
          </w:tcPr>
          <w:p w:rsidR="00F742F1" w:rsidRPr="00C412D3" w:rsidRDefault="00F742F1" w:rsidP="00F742F1">
            <w:pPr>
              <w:pStyle w:val="141"/>
              <w:spacing w:beforeLines="10" w:before="51"/>
              <w:jc w:val="center"/>
              <w:rPr>
                <w:rFonts w:hint="eastAsia"/>
                <w:snapToGrid/>
              </w:rPr>
            </w:pPr>
            <w:r w:rsidRPr="00C412D3">
              <w:rPr>
                <w:rFonts w:hint="eastAsia"/>
                <w:snapToGrid/>
              </w:rPr>
              <w:t>核一廠</w:t>
            </w:r>
          </w:p>
        </w:tc>
        <w:tc>
          <w:tcPr>
            <w:tcW w:w="2351" w:type="dxa"/>
            <w:gridSpan w:val="2"/>
            <w:tcBorders>
              <w:top w:val="single" w:sz="12" w:space="0" w:color="auto"/>
              <w:left w:val="nil"/>
              <w:bottom w:val="single" w:sz="4" w:space="0" w:color="auto"/>
              <w:right w:val="single" w:sz="4" w:space="0" w:color="auto"/>
            </w:tcBorders>
            <w:shd w:val="clear" w:color="000000" w:fill="FFFFFF"/>
            <w:noWrap/>
            <w:vAlign w:val="center"/>
            <w:hideMark/>
          </w:tcPr>
          <w:p w:rsidR="00F742F1" w:rsidRPr="00C412D3" w:rsidRDefault="00F742F1" w:rsidP="00F742F1">
            <w:pPr>
              <w:pStyle w:val="141"/>
              <w:spacing w:beforeLines="10" w:before="51"/>
              <w:jc w:val="center"/>
              <w:rPr>
                <w:rFonts w:hint="eastAsia"/>
                <w:snapToGrid/>
              </w:rPr>
            </w:pPr>
            <w:r w:rsidRPr="00C412D3">
              <w:rPr>
                <w:rFonts w:hint="eastAsia"/>
                <w:snapToGrid/>
              </w:rPr>
              <w:t>核二廠</w:t>
            </w:r>
          </w:p>
        </w:tc>
        <w:tc>
          <w:tcPr>
            <w:tcW w:w="2289" w:type="dxa"/>
            <w:gridSpan w:val="2"/>
            <w:tcBorders>
              <w:top w:val="single" w:sz="12" w:space="0" w:color="auto"/>
              <w:left w:val="nil"/>
              <w:bottom w:val="single" w:sz="4" w:space="0" w:color="auto"/>
              <w:right w:val="single" w:sz="12" w:space="0" w:color="auto"/>
            </w:tcBorders>
            <w:shd w:val="clear" w:color="000000" w:fill="FFFFFF"/>
            <w:noWrap/>
            <w:vAlign w:val="center"/>
            <w:hideMark/>
          </w:tcPr>
          <w:p w:rsidR="00F742F1" w:rsidRPr="00C412D3" w:rsidRDefault="00F742F1" w:rsidP="00F742F1">
            <w:pPr>
              <w:pStyle w:val="141"/>
              <w:spacing w:beforeLines="10" w:before="51"/>
              <w:jc w:val="center"/>
              <w:rPr>
                <w:rFonts w:hint="eastAsia"/>
                <w:snapToGrid/>
              </w:rPr>
            </w:pPr>
            <w:r w:rsidRPr="00C412D3">
              <w:rPr>
                <w:rFonts w:hint="eastAsia"/>
                <w:snapToGrid/>
              </w:rPr>
              <w:t>核三廠</w:t>
            </w:r>
          </w:p>
        </w:tc>
      </w:tr>
      <w:tr w:rsidR="00F742F1" w:rsidRPr="00C412D3" w:rsidTr="0027269C">
        <w:trPr>
          <w:tblHeader/>
        </w:trPr>
        <w:tc>
          <w:tcPr>
            <w:tcW w:w="1735" w:type="dxa"/>
            <w:vMerge/>
            <w:tcBorders>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r w:rsidRPr="00C412D3">
              <w:rPr>
                <w:rFonts w:hint="eastAsia"/>
                <w:snapToGrid/>
              </w:rPr>
              <w:t>一號機</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二號機</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一號機</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二號機</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一號機</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二號機</w:t>
            </w:r>
          </w:p>
        </w:tc>
      </w:tr>
      <w:tr w:rsidR="00F742F1" w:rsidRPr="00C412D3" w:rsidTr="00B32AD1">
        <w:tc>
          <w:tcPr>
            <w:tcW w:w="1735" w:type="dxa"/>
            <w:tcBorders>
              <w:top w:val="single" w:sz="4" w:space="0" w:color="auto"/>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r w:rsidRPr="00C412D3">
              <w:rPr>
                <w:rFonts w:hint="eastAsia"/>
                <w:snapToGrid/>
              </w:rPr>
              <w:t>運轉執照期限</w:t>
            </w: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107/12/5</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108/7/15</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110/12/27</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112/3/14</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113/7/27</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114/5/17</w:t>
            </w:r>
          </w:p>
        </w:tc>
      </w:tr>
      <w:tr w:rsidR="00F742F1" w:rsidRPr="00C412D3" w:rsidTr="00B32AD1">
        <w:tc>
          <w:tcPr>
            <w:tcW w:w="1735" w:type="dxa"/>
            <w:tcBorders>
              <w:top w:val="single" w:sz="4" w:space="0" w:color="auto"/>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r w:rsidRPr="00C412D3">
              <w:rPr>
                <w:rFonts w:hint="eastAsia"/>
                <w:snapToGrid/>
              </w:rPr>
              <w:t>除役許可核發</w:t>
            </w: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108/7/12</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108/7/12</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r>
      <w:tr w:rsidR="00F742F1" w:rsidRPr="00C412D3" w:rsidTr="003B6819">
        <w:tc>
          <w:tcPr>
            <w:tcW w:w="1735" w:type="dxa"/>
            <w:tcBorders>
              <w:top w:val="single" w:sz="4" w:space="0" w:color="auto"/>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ind w:rightChars="-32" w:right="-91"/>
              <w:rPr>
                <w:rFonts w:hint="eastAsia"/>
                <w:snapToGrid/>
              </w:rPr>
            </w:pPr>
            <w:r w:rsidRPr="00C412D3">
              <w:rPr>
                <w:rFonts w:hint="eastAsia"/>
                <w:snapToGrid/>
              </w:rPr>
              <w:t>核安會通過除役計畫</w:t>
            </w: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106/6/28</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106/6/28</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109/10/20</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109/10/20</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112/4/24</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112/4/24</w:t>
            </w:r>
          </w:p>
        </w:tc>
      </w:tr>
      <w:tr w:rsidR="00F742F1" w:rsidRPr="00C412D3" w:rsidTr="003B6819">
        <w:tc>
          <w:tcPr>
            <w:tcW w:w="1735" w:type="dxa"/>
            <w:tcBorders>
              <w:top w:val="single" w:sz="4" w:space="0" w:color="auto"/>
              <w:left w:val="single" w:sz="12" w:space="0" w:color="auto"/>
              <w:bottom w:val="single" w:sz="12" w:space="0" w:color="auto"/>
              <w:right w:val="single" w:sz="4" w:space="0" w:color="auto"/>
            </w:tcBorders>
            <w:shd w:val="clear" w:color="000000" w:fill="FFFFFF"/>
            <w:noWrap/>
            <w:vAlign w:val="center"/>
            <w:hideMark/>
          </w:tcPr>
          <w:p w:rsidR="00F742F1" w:rsidRPr="00C412D3" w:rsidRDefault="00F742F1" w:rsidP="00B32AD1">
            <w:pPr>
              <w:pStyle w:val="141"/>
              <w:ind w:rightChars="-26" w:right="-74"/>
              <w:rPr>
                <w:rFonts w:hint="eastAsia"/>
                <w:snapToGrid/>
              </w:rPr>
            </w:pPr>
            <w:r w:rsidRPr="00C412D3">
              <w:rPr>
                <w:rFonts w:hint="eastAsia"/>
                <w:snapToGrid/>
              </w:rPr>
              <w:t>環境影響評估通過年月</w:t>
            </w:r>
          </w:p>
        </w:tc>
        <w:tc>
          <w:tcPr>
            <w:tcW w:w="2157" w:type="dxa"/>
            <w:gridSpan w:val="2"/>
            <w:tcBorders>
              <w:top w:val="single" w:sz="4" w:space="0" w:color="auto"/>
              <w:left w:val="single" w:sz="4" w:space="0" w:color="auto"/>
              <w:bottom w:val="single" w:sz="12"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108/5/15</w:t>
            </w:r>
          </w:p>
        </w:tc>
        <w:tc>
          <w:tcPr>
            <w:tcW w:w="2351" w:type="dxa"/>
            <w:gridSpan w:val="2"/>
            <w:tcBorders>
              <w:top w:val="single" w:sz="4" w:space="0" w:color="auto"/>
              <w:left w:val="single" w:sz="4" w:space="0" w:color="auto"/>
              <w:bottom w:val="single" w:sz="12"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112/1/6</w:t>
            </w:r>
          </w:p>
        </w:tc>
        <w:tc>
          <w:tcPr>
            <w:tcW w:w="2289" w:type="dxa"/>
            <w:gridSpan w:val="2"/>
            <w:tcBorders>
              <w:top w:val="single" w:sz="4" w:space="0" w:color="auto"/>
              <w:left w:val="single" w:sz="4" w:space="0" w:color="auto"/>
              <w:bottom w:val="single" w:sz="12" w:space="0" w:color="auto"/>
              <w:right w:val="single" w:sz="12" w:space="0" w:color="auto"/>
            </w:tcBorders>
            <w:shd w:val="clear" w:color="000000" w:fill="FFFFFF"/>
            <w:noWrap/>
            <w:vAlign w:val="center"/>
            <w:hideMark/>
          </w:tcPr>
          <w:p w:rsidR="00F742F1" w:rsidRPr="00C412D3" w:rsidRDefault="00F742F1" w:rsidP="009A70E8">
            <w:pPr>
              <w:pStyle w:val="141"/>
              <w:jc w:val="both"/>
              <w:rPr>
                <w:rFonts w:hint="eastAsia"/>
                <w:snapToGrid/>
              </w:rPr>
            </w:pPr>
            <w:r w:rsidRPr="00C412D3">
              <w:rPr>
                <w:rFonts w:hint="eastAsia"/>
                <w:snapToGrid/>
              </w:rPr>
              <w:t>尚未通過</w:t>
            </w:r>
            <w:r>
              <w:rPr>
                <w:rFonts w:hint="eastAsia"/>
                <w:snapToGrid/>
              </w:rPr>
              <w:t>(刻依民眾意見規劃調整貯存庫預定位置)</w:t>
            </w:r>
          </w:p>
        </w:tc>
      </w:tr>
    </w:tbl>
    <w:p w:rsidR="00F742F1" w:rsidRDefault="00F742F1" w:rsidP="00B32AD1">
      <w:pPr>
        <w:pStyle w:val="141"/>
      </w:pPr>
      <w:r>
        <w:rPr>
          <w:rFonts w:hint="eastAsia"/>
        </w:rPr>
        <w:t>資料來源：台電公司提供。</w:t>
      </w:r>
    </w:p>
    <w:p w:rsidR="00F742F1" w:rsidRPr="000E706A" w:rsidRDefault="00F742F1" w:rsidP="007210B1">
      <w:pPr>
        <w:pStyle w:val="a5"/>
        <w:ind w:left="851" w:hanging="284"/>
        <w:rPr>
          <w:b/>
        </w:rPr>
      </w:pPr>
      <w:r w:rsidRPr="000E706A">
        <w:rPr>
          <w:rFonts w:hint="eastAsia"/>
          <w:b/>
        </w:rPr>
        <w:t>(二)台電公司刻正執行「用過核子燃料最終處置計畫」第2階段候選場址評選工作，經濟部已於114年成立專案辦公室以推動最終處置選址法案及公眾溝通作業</w:t>
      </w:r>
    </w:p>
    <w:p w:rsidR="00F742F1" w:rsidRPr="00042D55" w:rsidRDefault="00F742F1" w:rsidP="00042D55">
      <w:pPr>
        <w:pStyle w:val="123"/>
        <w:ind w:left="1133" w:hanging="283"/>
      </w:pPr>
      <w:r>
        <w:rPr>
          <w:rFonts w:hint="eastAsia"/>
        </w:rPr>
        <w:t>1.</w:t>
      </w:r>
      <w:r w:rsidRPr="00042D55">
        <w:rPr>
          <w:rFonts w:hint="eastAsia"/>
        </w:rPr>
        <w:t>按放射性物料管理法第29條第1項及第49條第1項</w:t>
      </w:r>
      <w:r w:rsidR="003B6819">
        <w:rPr>
          <w:rStyle w:val="af9"/>
        </w:rPr>
        <w:footnoteReference w:id="20"/>
      </w:r>
      <w:r w:rsidRPr="00042D55">
        <w:rPr>
          <w:rFonts w:hint="eastAsia"/>
        </w:rPr>
        <w:t>規定略以，台電公司</w:t>
      </w:r>
      <w:r>
        <w:rPr>
          <w:rFonts w:hint="eastAsia"/>
        </w:rPr>
        <w:t>負有執行</w:t>
      </w:r>
      <w:r w:rsidRPr="00042D55">
        <w:rPr>
          <w:rFonts w:hint="eastAsia"/>
        </w:rPr>
        <w:t>用過核子燃料</w:t>
      </w:r>
      <w:r>
        <w:rPr>
          <w:rFonts w:hint="eastAsia"/>
        </w:rPr>
        <w:t>最終處置相關工作之法定義務，</w:t>
      </w:r>
      <w:r w:rsidRPr="00042D55">
        <w:rPr>
          <w:rFonts w:hint="eastAsia"/>
        </w:rPr>
        <w:t>並</w:t>
      </w:r>
      <w:r>
        <w:rPr>
          <w:rFonts w:hint="eastAsia"/>
        </w:rPr>
        <w:t>應</w:t>
      </w:r>
      <w:r w:rsidRPr="00042D55">
        <w:rPr>
          <w:rFonts w:hint="eastAsia"/>
        </w:rPr>
        <w:t>依最終處置計畫時程，切實推動，而核安會應督促台電公司規劃用過核子燃料最終處置設施之籌建，並要求解決放射性廢棄物最終處置問題。</w:t>
      </w:r>
    </w:p>
    <w:p w:rsidR="00F742F1" w:rsidRDefault="00F742F1" w:rsidP="00042D55">
      <w:pPr>
        <w:pStyle w:val="123"/>
        <w:ind w:left="1133" w:hanging="283"/>
      </w:pPr>
      <w:r>
        <w:rPr>
          <w:rFonts w:hint="eastAsia"/>
        </w:rPr>
        <w:t>2.依台電公司「用過核子燃料最終處置計畫書」，自94年起，迄144年完成處置設施之建造為止，全程工作進行共分為</w:t>
      </w:r>
      <w:r w:rsidRPr="00145310">
        <w:rPr>
          <w:rFonts w:hint="eastAsia"/>
        </w:rPr>
        <w:t>「潛在處置母岩特性調查與評估」階段(94至106年)、「候選場址評選與核定」階段(107至117年)、「場址詳細調查與試驗」階段 (118至127年)、「處置場設計與安全分析評估」階段(128至133年)及「處置場建造」階段(134至144年)等5</w:t>
      </w:r>
      <w:r>
        <w:rPr>
          <w:rFonts w:hint="eastAsia"/>
        </w:rPr>
        <w:t>個階段</w:t>
      </w:r>
      <w:r w:rsidRPr="00145310">
        <w:rPr>
          <w:rFonts w:hint="eastAsia"/>
        </w:rPr>
        <w:t>。</w:t>
      </w:r>
    </w:p>
    <w:p w:rsidR="00F742F1" w:rsidRDefault="00F742F1" w:rsidP="000E706A">
      <w:pPr>
        <w:pStyle w:val="123"/>
        <w:ind w:left="1133" w:hanging="283"/>
      </w:pPr>
      <w:r>
        <w:rPr>
          <w:rFonts w:hint="eastAsia"/>
        </w:rPr>
        <w:t>3.目前執行「用過核子燃料最終處置計畫書」之第2階段</w:t>
      </w:r>
      <w:r w:rsidRPr="00145310">
        <w:rPr>
          <w:rFonts w:hint="eastAsia"/>
        </w:rPr>
        <w:t>候選場址評選與核定</w:t>
      </w:r>
      <w:r>
        <w:rPr>
          <w:rFonts w:hint="eastAsia"/>
        </w:rPr>
        <w:t>工作計有4項重要里程碑：114年完成處置場概念設計、115年完成候選場址之特性調查與評估；116年完成候選場址性能與安全評估技術之建立；117年底提出優先詳細調查之場址。其中114年完成處置場概念設計之里程碑，台電公司刻正撰擬報告，預計114年底提送核安會。另經濟部已於114年4月成立放射性廢棄物處置專案辦公室，以推動高放射性廢棄物最終處置方針之研訂、高放射性廢棄物最終處置選址法案、高低放射性廢棄物處置選址作業及必要之地質調查，以及公眾</w:t>
      </w:r>
      <w:r w:rsidR="003B6819">
        <w:rPr>
          <w:rFonts w:hint="eastAsia"/>
        </w:rPr>
        <w:t>溝通與</w:t>
      </w:r>
      <w:r>
        <w:rPr>
          <w:rFonts w:hint="eastAsia"/>
        </w:rPr>
        <w:t>參與</w:t>
      </w:r>
      <w:r w:rsidR="003B6819">
        <w:rPr>
          <w:rStyle w:val="af9"/>
        </w:rPr>
        <w:footnoteReference w:id="21"/>
      </w:r>
      <w:r>
        <w:rPr>
          <w:rFonts w:hint="eastAsia"/>
        </w:rPr>
        <w:t>。核安會</w:t>
      </w:r>
      <w:r w:rsidR="00CE5063">
        <w:rPr>
          <w:rFonts w:hint="eastAsia"/>
        </w:rPr>
        <w:t>表示</w:t>
      </w:r>
      <w:r w:rsidR="003B6819">
        <w:rPr>
          <w:rFonts w:hint="eastAsia"/>
        </w:rPr>
        <w:t>將</w:t>
      </w:r>
      <w:r>
        <w:rPr>
          <w:rFonts w:hint="eastAsia"/>
        </w:rPr>
        <w:t>於該專案辦公室推動處置選址業務過程中，提供專業管制資訊。</w:t>
      </w:r>
    </w:p>
    <w:p w:rsidR="00F742F1" w:rsidRPr="000E706A" w:rsidRDefault="00F742F1" w:rsidP="00D52A5B">
      <w:pPr>
        <w:pStyle w:val="a5"/>
        <w:ind w:left="851" w:hanging="284"/>
        <w:rPr>
          <w:b/>
        </w:rPr>
      </w:pPr>
      <w:r w:rsidRPr="000E706A">
        <w:rPr>
          <w:rFonts w:hint="eastAsia"/>
          <w:b/>
        </w:rPr>
        <w:t>(</w:t>
      </w:r>
      <w:r>
        <w:rPr>
          <w:rFonts w:hint="eastAsia"/>
          <w:b/>
        </w:rPr>
        <w:t>三</w:t>
      </w:r>
      <w:r w:rsidRPr="000E706A">
        <w:rPr>
          <w:rFonts w:hint="eastAsia"/>
          <w:b/>
        </w:rPr>
        <w:t>)</w:t>
      </w:r>
      <w:r>
        <w:rPr>
          <w:rFonts w:hint="eastAsia"/>
          <w:b/>
        </w:rPr>
        <w:t>核安會審查台電公司用過核子燃料最終處置計畫成果報告指出之部分缺失事項多年未見改善</w:t>
      </w:r>
    </w:p>
    <w:p w:rsidR="00F742F1" w:rsidRDefault="00F742F1" w:rsidP="00ED5EBF">
      <w:pPr>
        <w:pStyle w:val="21"/>
        <w:ind w:left="850" w:firstLine="567"/>
      </w:pPr>
      <w:r>
        <w:rPr>
          <w:rFonts w:hint="eastAsia"/>
        </w:rPr>
        <w:t>依核安會114年6月對台電公司「用過核子燃料最終處置計畫」113年度成果報告之審查報告結論略以，台電公司113年度辦理處置計畫內容，相較現行處置計畫之規劃仍顯不足，各項技術項目仍欠缺具體發展時程規劃；現階段所建置數據管理系統，其功能仍以文件資料蒐集及貯存為主，整體資料庫建置辦理內容相較高放處置計畫之規劃仍有差異，且欠缺整體及分年工作內容。經核該會對台電公司「用過核子燃料最終處置計畫」109至11</w:t>
      </w:r>
      <w:r w:rsidR="001F1566">
        <w:rPr>
          <w:rFonts w:hint="eastAsia"/>
        </w:rPr>
        <w:t>2</w:t>
      </w:r>
      <w:r>
        <w:rPr>
          <w:rFonts w:hint="eastAsia"/>
        </w:rPr>
        <w:t>年度成果報告之審查結論</w:t>
      </w:r>
      <w:r w:rsidR="003B6819">
        <w:rPr>
          <w:rFonts w:hint="eastAsia"/>
        </w:rPr>
        <w:t>亦</w:t>
      </w:r>
      <w:r>
        <w:rPr>
          <w:rFonts w:hint="eastAsia"/>
        </w:rPr>
        <w:t>指出前揭缺失事項，顯見迄已多年仍未改善。為利最終處置計畫</w:t>
      </w:r>
      <w:r w:rsidR="009E6411">
        <w:rPr>
          <w:rFonts w:hint="eastAsia"/>
        </w:rPr>
        <w:t>第</w:t>
      </w:r>
      <w:r>
        <w:rPr>
          <w:rFonts w:hint="eastAsia"/>
        </w:rPr>
        <w:t>2階段</w:t>
      </w:r>
      <w:r w:rsidR="009E6411">
        <w:rPr>
          <w:rFonts w:hint="eastAsia"/>
        </w:rPr>
        <w:t>工作</w:t>
      </w:r>
      <w:r>
        <w:rPr>
          <w:rFonts w:hint="eastAsia"/>
        </w:rPr>
        <w:t>之順遂推動，允宜督促台電公司積極改善前揭缺失。</w:t>
      </w:r>
    </w:p>
    <w:p w:rsidR="00F742F1" w:rsidRPr="00775732" w:rsidRDefault="00F742F1" w:rsidP="00775732">
      <w:pPr>
        <w:ind w:left="567" w:firstLine="567"/>
      </w:pPr>
      <w:r w:rsidRPr="00E25EF7">
        <w:rPr>
          <w:rFonts w:hint="eastAsia"/>
        </w:rPr>
        <w:t>綜上</w:t>
      </w:r>
      <w:r w:rsidRPr="00E25EF7">
        <w:rPr>
          <w:rFonts w:hAnsi="標楷體" w:hint="eastAsia"/>
        </w:rPr>
        <w:t>，</w:t>
      </w:r>
      <w:r w:rsidRPr="00E25EF7">
        <w:rPr>
          <w:rFonts w:hint="eastAsia"/>
        </w:rPr>
        <w:t>我國核一、二、三廠6部核電機組均已停機，核一廠已獲除役許可，核二廠雖已通過除役環境影響評估，惟因除役範圍涵蓋公路等公共用地，台電公司</w:t>
      </w:r>
      <w:r w:rsidR="00F05A94">
        <w:rPr>
          <w:rFonts w:hint="eastAsia"/>
        </w:rPr>
        <w:t>刻</w:t>
      </w:r>
      <w:r w:rsidRPr="00E25EF7">
        <w:rPr>
          <w:rFonts w:hint="eastAsia"/>
        </w:rPr>
        <w:t>正辦理相關釐清作業，核安會允宜督促積極辦理</w:t>
      </w:r>
      <w:r w:rsidR="009D2398">
        <w:rPr>
          <w:rFonts w:hint="eastAsia"/>
        </w:rPr>
        <w:t>環評除役範圍釐清及後續變更</w:t>
      </w:r>
      <w:r w:rsidRPr="00E25EF7">
        <w:rPr>
          <w:rFonts w:hint="eastAsia"/>
        </w:rPr>
        <w:t>作業。另核安會審查台電公司用過核子燃料最終處置計畫109至11</w:t>
      </w:r>
      <w:r w:rsidR="001F1566">
        <w:rPr>
          <w:rFonts w:hint="eastAsia"/>
        </w:rPr>
        <w:t>3</w:t>
      </w:r>
      <w:r w:rsidRPr="00E25EF7">
        <w:rPr>
          <w:rFonts w:hint="eastAsia"/>
        </w:rPr>
        <w:t>年度成果報告均指出部分部分工作項目辦理內容相較計畫規劃仍有差異，且欠缺具體時程規劃等相同缺失，允宜積極促其改善，以確保該最終處置計畫第2階段之目標如期如質完成。</w:t>
      </w:r>
    </w:p>
    <w:p w:rsidR="00F742F1" w:rsidRPr="00F10C9D" w:rsidRDefault="00F742F1" w:rsidP="00AD3FBB">
      <w:pPr>
        <w:pStyle w:val="14"/>
        <w:spacing w:beforeLines="100" w:before="516"/>
        <w:ind w:left="567" w:hanging="567"/>
        <w:rPr>
          <w:rFonts w:hAnsi="標楷體"/>
          <w:color w:val="000000"/>
        </w:rPr>
      </w:pPr>
      <w:bookmarkStart w:id="15" w:name="_Toc179688704"/>
      <w:bookmarkStart w:id="16" w:name="_Toc210410829"/>
      <w:bookmarkStart w:id="17" w:name="_Toc212565339"/>
      <w:bookmarkEnd w:id="11"/>
      <w:bookmarkEnd w:id="12"/>
      <w:bookmarkEnd w:id="13"/>
      <w:r>
        <w:rPr>
          <w:rFonts w:hAnsi="標楷體" w:hint="eastAsia"/>
          <w:color w:val="000000"/>
        </w:rPr>
        <w:t>八</w:t>
      </w:r>
      <w:r w:rsidRPr="00F10C9D">
        <w:rPr>
          <w:rFonts w:hAnsi="標楷體" w:hint="eastAsia"/>
          <w:color w:val="000000"/>
        </w:rPr>
        <w:t>、為確保我國海域及漁獲物之輻射安全，允宜賡續</w:t>
      </w:r>
      <w:r w:rsidR="00775732">
        <w:rPr>
          <w:rFonts w:hAnsi="標楷體" w:hint="eastAsia"/>
          <w:color w:val="000000"/>
        </w:rPr>
        <w:t>嚴</w:t>
      </w:r>
      <w:r w:rsidRPr="00F10C9D">
        <w:rPr>
          <w:rFonts w:hAnsi="標楷體" w:hint="eastAsia"/>
          <w:color w:val="000000"/>
        </w:rPr>
        <w:t>加監控，並提升生物氚實驗室檢測量目標，</w:t>
      </w:r>
      <w:bookmarkEnd w:id="16"/>
      <w:r w:rsidRPr="00F10C9D">
        <w:rPr>
          <w:rFonts w:hAnsi="標楷體" w:hint="eastAsia"/>
          <w:color w:val="000000"/>
        </w:rPr>
        <w:t>以充分發揮設置功能，並增進預算運用效益</w:t>
      </w:r>
      <w:bookmarkEnd w:id="17"/>
      <w:r w:rsidRPr="00F10C9D">
        <w:rPr>
          <w:rFonts w:hAnsi="標楷體"/>
          <w:color w:val="000000"/>
        </w:rPr>
        <w:t xml:space="preserve"> </w:t>
      </w:r>
    </w:p>
    <w:p w:rsidR="00F742F1" w:rsidRDefault="00F742F1" w:rsidP="007A13A7">
      <w:pPr>
        <w:ind w:left="567" w:firstLine="567"/>
        <w:rPr>
          <w:color w:val="000000"/>
        </w:rPr>
      </w:pPr>
      <w:r w:rsidRPr="00AA1D9B">
        <w:rPr>
          <w:rFonts w:hint="eastAsia"/>
          <w:color w:val="000000"/>
        </w:rPr>
        <w:t>核安會及所屬11</w:t>
      </w:r>
      <w:r w:rsidRPr="00AA1D9B">
        <w:rPr>
          <w:color w:val="000000"/>
        </w:rPr>
        <w:t>5</w:t>
      </w:r>
      <w:r w:rsidRPr="00AA1D9B">
        <w:rPr>
          <w:rFonts w:hint="eastAsia"/>
          <w:color w:val="000000"/>
        </w:rPr>
        <w:t>年度單位預算案分別於「原子能科學發展-國家原子能科技研究院營運發展計畫」、「游離輻射安全防護-海域氚水監控跨部會合作」及「環境輻射偵測-台灣周邊海域海水氚監測」項下續辦「國家海域放射性物質擴散預警及安全性評估應對計畫」，各編列4</w:t>
      </w:r>
      <w:r w:rsidRPr="00AA1D9B">
        <w:rPr>
          <w:color w:val="000000"/>
        </w:rPr>
        <w:t>,0</w:t>
      </w:r>
      <w:r w:rsidRPr="00AA1D9B">
        <w:rPr>
          <w:rFonts w:hint="eastAsia"/>
          <w:color w:val="000000"/>
        </w:rPr>
        <w:t>56萬7千元、5</w:t>
      </w:r>
      <w:r w:rsidRPr="00AA1D9B">
        <w:rPr>
          <w:color w:val="000000"/>
        </w:rPr>
        <w:t>19</w:t>
      </w:r>
      <w:r w:rsidRPr="00AA1D9B">
        <w:rPr>
          <w:rFonts w:hint="eastAsia"/>
          <w:color w:val="000000"/>
        </w:rPr>
        <w:t>萬5千元及860萬1千元，合共5</w:t>
      </w:r>
      <w:r w:rsidRPr="00AA1D9B">
        <w:rPr>
          <w:color w:val="000000"/>
        </w:rPr>
        <w:t>,436</w:t>
      </w:r>
      <w:r w:rsidRPr="00AA1D9B">
        <w:rPr>
          <w:rFonts w:hint="eastAsia"/>
          <w:color w:val="000000"/>
        </w:rPr>
        <w:t>萬3千元，用以</w:t>
      </w:r>
      <w:r w:rsidRPr="00AA1D9B">
        <w:rPr>
          <w:rFonts w:hAnsi="標楷體" w:hint="eastAsia"/>
          <w:color w:val="000000"/>
        </w:rPr>
        <w:t>因應</w:t>
      </w:r>
      <w:r w:rsidRPr="00AA1D9B">
        <w:rPr>
          <w:rFonts w:hint="eastAsia"/>
          <w:color w:val="000000"/>
        </w:rPr>
        <w:t>日本福島核災含氚廢水海洋排放後辦理相關應對措施所需經費。茲說明如下：</w:t>
      </w:r>
    </w:p>
    <w:p w:rsidR="00F742F1" w:rsidRPr="00D41BE9" w:rsidRDefault="00F742F1" w:rsidP="00D41BE9">
      <w:pPr>
        <w:pStyle w:val="a5"/>
        <w:ind w:left="851" w:hanging="284"/>
      </w:pPr>
      <w:r w:rsidRPr="00D41BE9">
        <w:rPr>
          <w:rFonts w:hint="eastAsia"/>
          <w:b/>
        </w:rPr>
        <w:t>(一)計畫</w:t>
      </w:r>
      <w:r w:rsidR="00775732">
        <w:rPr>
          <w:rFonts w:hint="eastAsia"/>
          <w:b/>
        </w:rPr>
        <w:t>及預算執行</w:t>
      </w:r>
      <w:r w:rsidRPr="00D41BE9">
        <w:rPr>
          <w:rFonts w:hint="eastAsia"/>
          <w:b/>
        </w:rPr>
        <w:t>概要</w:t>
      </w:r>
    </w:p>
    <w:p w:rsidR="00F742F1" w:rsidRDefault="00F742F1" w:rsidP="00852307">
      <w:pPr>
        <w:pStyle w:val="123"/>
        <w:ind w:left="1133" w:hanging="283"/>
        <w:rPr>
          <w:rFonts w:hAnsi="標楷體"/>
          <w:color w:val="C45911"/>
        </w:rPr>
      </w:pPr>
      <w:r w:rsidRPr="00D41BE9">
        <w:t>1.</w:t>
      </w:r>
      <w:r w:rsidRPr="00D41BE9">
        <w:rPr>
          <w:rFonts w:hint="eastAsia"/>
        </w:rPr>
        <w:t>「國家海域放射性物質擴散預警及安全性評估應對計畫」</w:t>
      </w:r>
      <w:r>
        <w:rPr>
          <w:rFonts w:hint="eastAsia"/>
        </w:rPr>
        <w:t>緣起及目標：核安會109年度為因應日本規劃以海洋排放福島電廠氚廢水，擬定我國鄰近海洋「整備期」、「應對期」及後續「長期監控」3階段技術發展與事件應對布局。第1階段「國家海域放射性物質環境輻射監測及安全評估整備計畫」執行期程110年7月至111年12月，主要目標為完成所有必要整備工作以因應2年後之排放事件。112年度開始接續執行之第2階段</w:t>
      </w:r>
      <w:r w:rsidRPr="00D41BE9">
        <w:rPr>
          <w:rFonts w:hint="eastAsia"/>
        </w:rPr>
        <w:t>「國家海域放射性物質擴散預警及安全性評估應對計畫」</w:t>
      </w:r>
      <w:r>
        <w:rPr>
          <w:rFonts w:hint="eastAsia"/>
        </w:rPr>
        <w:t>係依循第1階段所預警之可能擴散趨勢範圍及受影響魚種，規劃進行排放後之跨領域應對監測技術發展，以確保國人食用安全及漁業之風評。</w:t>
      </w:r>
    </w:p>
    <w:p w:rsidR="00F742F1" w:rsidRDefault="00F742F1" w:rsidP="00053E45">
      <w:pPr>
        <w:pStyle w:val="123"/>
        <w:ind w:left="1133" w:hanging="283"/>
      </w:pPr>
      <w:r>
        <w:rPr>
          <w:rFonts w:hint="eastAsia"/>
        </w:rPr>
        <w:t>2</w:t>
      </w:r>
      <w:r w:rsidRPr="00D41BE9">
        <w:t>.</w:t>
      </w:r>
      <w:r>
        <w:rPr>
          <w:rFonts w:hint="eastAsia"/>
        </w:rPr>
        <w:t>本計畫於111年5月經行政院核定，總經費5億1</w:t>
      </w:r>
      <w:r>
        <w:t>,109</w:t>
      </w:r>
      <w:r>
        <w:rPr>
          <w:rFonts w:hint="eastAsia"/>
        </w:rPr>
        <w:t>萬2千元，辦理期程112至115年度，係由核安會及所屬、衛生福利部食品藥物管理署、交通部中央氣象署、海洋委員會國家海洋研究院、農業部水產試驗所及漁業署等共同辦理，其中核安會及所屬(含偵測中心及國原院)經費2億7</w:t>
      </w:r>
      <w:r>
        <w:t>,029</w:t>
      </w:r>
      <w:r>
        <w:rPr>
          <w:rFonts w:hint="eastAsia"/>
        </w:rPr>
        <w:t>萬6千元，占全程總經費52.89%。</w:t>
      </w:r>
    </w:p>
    <w:p w:rsidR="00F742F1" w:rsidRDefault="001F1566" w:rsidP="00053E45">
      <w:pPr>
        <w:pStyle w:val="123"/>
        <w:ind w:left="1133" w:hanging="283"/>
        <w:rPr>
          <w:rFonts w:hint="eastAsia"/>
        </w:rPr>
      </w:pPr>
      <w:r>
        <w:rPr>
          <w:rFonts w:hint="eastAsia"/>
        </w:rPr>
        <w:t>3</w:t>
      </w:r>
      <w:r w:rsidR="00F742F1">
        <w:rPr>
          <w:rFonts w:hint="eastAsia"/>
        </w:rPr>
        <w:t>.核安會及所屬辦理本計畫之「</w:t>
      </w:r>
      <w:r w:rsidR="00F742F1" w:rsidRPr="00DE1FD5">
        <w:rPr>
          <w:rFonts w:hint="eastAsia"/>
        </w:rPr>
        <w:t>海域放射性物質排放事件例行化預報及異常排放示警處理研究</w:t>
      </w:r>
      <w:r w:rsidR="00F742F1">
        <w:rPr>
          <w:rFonts w:hint="eastAsia"/>
        </w:rPr>
        <w:t>」、「</w:t>
      </w:r>
      <w:r w:rsidR="00F742F1" w:rsidRPr="00DE1FD5">
        <w:rPr>
          <w:rFonts w:hint="eastAsia"/>
        </w:rPr>
        <w:t>海域重要漁場水質與洄游魚種輻射安全評估研究</w:t>
      </w:r>
      <w:r w:rsidR="00F742F1">
        <w:rPr>
          <w:rFonts w:hint="eastAsia"/>
        </w:rPr>
        <w:t>」及「</w:t>
      </w:r>
      <w:r w:rsidR="00F742F1" w:rsidRPr="00DE1FD5">
        <w:rPr>
          <w:rFonts w:hint="eastAsia"/>
        </w:rPr>
        <w:t>海域生物氚量測及放射性物質傳輸安全評估研究</w:t>
      </w:r>
      <w:r w:rsidR="00F742F1">
        <w:rPr>
          <w:rFonts w:hint="eastAsia"/>
        </w:rPr>
        <w:t>」等子計畫，截至113年度累計編列9</w:t>
      </w:r>
      <w:r w:rsidR="00F742F1">
        <w:t>,911</w:t>
      </w:r>
      <w:r w:rsidR="00F742F1">
        <w:rPr>
          <w:rFonts w:hint="eastAsia"/>
        </w:rPr>
        <w:t>萬元，決算數9</w:t>
      </w:r>
      <w:r w:rsidR="00F742F1">
        <w:t>,872</w:t>
      </w:r>
      <w:r w:rsidR="00F742F1">
        <w:rPr>
          <w:rFonts w:hint="eastAsia"/>
        </w:rPr>
        <w:t>萬1千元，執行率99.61%；114年度賡續編列5,22</w:t>
      </w:r>
      <w:r w:rsidR="007B6DBC">
        <w:rPr>
          <w:rFonts w:hint="eastAsia"/>
        </w:rPr>
        <w:t>9</w:t>
      </w:r>
      <w:r w:rsidR="00F742F1">
        <w:rPr>
          <w:rFonts w:hint="eastAsia"/>
        </w:rPr>
        <w:t>萬</w:t>
      </w:r>
      <w:r w:rsidR="007B6DBC">
        <w:rPr>
          <w:rFonts w:hint="eastAsia"/>
        </w:rPr>
        <w:t>4</w:t>
      </w:r>
      <w:r w:rsidR="00F742F1">
        <w:rPr>
          <w:rFonts w:hint="eastAsia"/>
        </w:rPr>
        <w:t>千元，截至114年7月底執行數為2</w:t>
      </w:r>
      <w:r w:rsidR="00F742F1">
        <w:t>,107</w:t>
      </w:r>
      <w:r w:rsidR="00F742F1">
        <w:rPr>
          <w:rFonts w:hint="eastAsia"/>
        </w:rPr>
        <w:t>萬2千元(詳表1)。</w:t>
      </w:r>
    </w:p>
    <w:p w:rsidR="00F742F1" w:rsidRPr="000A460D" w:rsidRDefault="00F742F1" w:rsidP="0063054A">
      <w:pPr>
        <w:pStyle w:val="200"/>
        <w:spacing w:beforeLines="30" w:before="154" w:line="360" w:lineRule="exact"/>
        <w:ind w:leftChars="-39" w:left="655" w:hangingChars="270" w:hanging="766"/>
        <w:jc w:val="both"/>
        <w:rPr>
          <w:b/>
          <w:sz w:val="28"/>
        </w:rPr>
      </w:pPr>
      <w:r w:rsidRPr="000A460D">
        <w:rPr>
          <w:rFonts w:hint="eastAsia"/>
          <w:b/>
          <w:sz w:val="28"/>
        </w:rPr>
        <w:t xml:space="preserve">表1  </w:t>
      </w:r>
      <w:r w:rsidRPr="000A460D">
        <w:rPr>
          <w:b/>
          <w:sz w:val="28"/>
        </w:rPr>
        <w:t>112</w:t>
      </w:r>
      <w:r w:rsidRPr="000A460D">
        <w:rPr>
          <w:rFonts w:hint="eastAsia"/>
          <w:b/>
          <w:sz w:val="28"/>
        </w:rPr>
        <w:t>至1</w:t>
      </w:r>
      <w:r w:rsidRPr="000A460D">
        <w:rPr>
          <w:b/>
          <w:sz w:val="28"/>
        </w:rPr>
        <w:t>1</w:t>
      </w:r>
      <w:r w:rsidRPr="000A460D">
        <w:rPr>
          <w:rFonts w:hint="eastAsia"/>
          <w:b/>
          <w:sz w:val="28"/>
        </w:rPr>
        <w:t>5年度核安會及所屬辦理「國家海域放射性物質擴散預警及安全評估應對計畫」預算編列與執行概況表</w:t>
      </w:r>
    </w:p>
    <w:p w:rsidR="007B6DBC" w:rsidRDefault="00F742F1" w:rsidP="007B6DBC">
      <w:pPr>
        <w:pStyle w:val="141"/>
        <w:jc w:val="right"/>
        <w:rPr>
          <w:rFonts w:hint="eastAsia"/>
        </w:rPr>
      </w:pPr>
      <w:r w:rsidRPr="000A460D">
        <w:rPr>
          <w:rFonts w:hint="eastAsia"/>
        </w:rPr>
        <w:t>單位</w:t>
      </w:r>
      <w:r w:rsidRPr="000A460D">
        <w:rPr>
          <w:rFonts w:hAnsi="標楷體" w:hint="eastAsia"/>
        </w:rPr>
        <w:t>：</w:t>
      </w:r>
      <w:r w:rsidRPr="000A460D">
        <w:rPr>
          <w:rFonts w:hint="eastAsia"/>
        </w:rPr>
        <w:t>新臺幣千元</w:t>
      </w:r>
    </w:p>
    <w:tbl>
      <w:tblPr>
        <w:tblW w:w="8679" w:type="dxa"/>
        <w:tblInd w:w="-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784"/>
        <w:gridCol w:w="784"/>
        <w:gridCol w:w="784"/>
        <w:gridCol w:w="784"/>
        <w:gridCol w:w="804"/>
        <w:gridCol w:w="721"/>
        <w:gridCol w:w="840"/>
        <w:gridCol w:w="910"/>
      </w:tblGrid>
      <w:tr w:rsidR="007B6DBC" w:rsidRPr="007B6DBC" w:rsidTr="00D04F46">
        <w:trPr>
          <w:tblHeader/>
        </w:trPr>
        <w:tc>
          <w:tcPr>
            <w:tcW w:w="2268" w:type="dxa"/>
            <w:vMerge w:val="restart"/>
            <w:shd w:val="clear" w:color="auto" w:fill="auto"/>
            <w:vAlign w:val="center"/>
          </w:tcPr>
          <w:p w:rsidR="002F6BEC" w:rsidRPr="007B6DBC" w:rsidRDefault="002F6BEC" w:rsidP="00571488">
            <w:pPr>
              <w:pStyle w:val="141"/>
              <w:jc w:val="center"/>
              <w:rPr>
                <w:spacing w:val="-20"/>
                <w:w w:val="95"/>
              </w:rPr>
            </w:pPr>
            <w:r w:rsidRPr="007B6DBC">
              <w:rPr>
                <w:rFonts w:hint="eastAsia"/>
                <w:spacing w:val="-20"/>
                <w:w w:val="95"/>
              </w:rPr>
              <w:t>子計畫名稱</w:t>
            </w:r>
          </w:p>
        </w:tc>
        <w:tc>
          <w:tcPr>
            <w:tcW w:w="784" w:type="dxa"/>
            <w:vMerge w:val="restart"/>
            <w:shd w:val="clear" w:color="auto" w:fill="auto"/>
          </w:tcPr>
          <w:p w:rsidR="002F6BEC" w:rsidRPr="007B6DBC" w:rsidRDefault="002F6BEC" w:rsidP="002F6BEC">
            <w:pPr>
              <w:pStyle w:val="141"/>
              <w:jc w:val="center"/>
              <w:rPr>
                <w:spacing w:val="-20"/>
                <w:w w:val="95"/>
              </w:rPr>
            </w:pPr>
            <w:r w:rsidRPr="007B6DBC">
              <w:rPr>
                <w:rFonts w:hint="eastAsia"/>
                <w:spacing w:val="-20"/>
                <w:w w:val="95"/>
              </w:rPr>
              <w:t>經費</w:t>
            </w:r>
          </w:p>
          <w:p w:rsidR="002F6BEC" w:rsidRPr="007B6DBC" w:rsidRDefault="002F6BEC" w:rsidP="002F6BEC">
            <w:pPr>
              <w:pStyle w:val="141"/>
              <w:jc w:val="center"/>
              <w:rPr>
                <w:spacing w:val="-20"/>
                <w:w w:val="95"/>
              </w:rPr>
            </w:pPr>
            <w:r w:rsidRPr="007B6DBC">
              <w:rPr>
                <w:rFonts w:hint="eastAsia"/>
                <w:spacing w:val="-20"/>
                <w:w w:val="95"/>
              </w:rPr>
              <w:t>總數</w:t>
            </w:r>
          </w:p>
        </w:tc>
        <w:tc>
          <w:tcPr>
            <w:tcW w:w="1568" w:type="dxa"/>
            <w:gridSpan w:val="2"/>
            <w:shd w:val="clear" w:color="auto" w:fill="auto"/>
          </w:tcPr>
          <w:p w:rsidR="002F6BEC" w:rsidRPr="007B6DBC" w:rsidRDefault="002F6BEC" w:rsidP="007B6DBC">
            <w:pPr>
              <w:pStyle w:val="141"/>
              <w:jc w:val="center"/>
              <w:rPr>
                <w:spacing w:val="-20"/>
                <w:w w:val="95"/>
              </w:rPr>
            </w:pPr>
            <w:r w:rsidRPr="007B6DBC">
              <w:rPr>
                <w:rFonts w:hint="eastAsia"/>
                <w:spacing w:val="-20"/>
                <w:w w:val="95"/>
              </w:rPr>
              <w:t>1</w:t>
            </w:r>
            <w:r w:rsidRPr="007B6DBC">
              <w:rPr>
                <w:spacing w:val="-20"/>
                <w:w w:val="95"/>
              </w:rPr>
              <w:t>12</w:t>
            </w:r>
            <w:r w:rsidRPr="007B6DBC">
              <w:rPr>
                <w:rFonts w:hint="eastAsia"/>
                <w:spacing w:val="-20"/>
                <w:w w:val="95"/>
              </w:rPr>
              <w:t>年度</w:t>
            </w:r>
          </w:p>
        </w:tc>
        <w:tc>
          <w:tcPr>
            <w:tcW w:w="1588" w:type="dxa"/>
            <w:gridSpan w:val="2"/>
            <w:shd w:val="clear" w:color="auto" w:fill="auto"/>
          </w:tcPr>
          <w:p w:rsidR="002F6BEC" w:rsidRPr="007B6DBC" w:rsidRDefault="002F6BEC" w:rsidP="007B6DBC">
            <w:pPr>
              <w:pStyle w:val="141"/>
              <w:jc w:val="center"/>
              <w:rPr>
                <w:spacing w:val="-20"/>
                <w:w w:val="95"/>
              </w:rPr>
            </w:pPr>
            <w:r w:rsidRPr="007B6DBC">
              <w:rPr>
                <w:rFonts w:hint="eastAsia"/>
                <w:spacing w:val="-20"/>
                <w:w w:val="95"/>
              </w:rPr>
              <w:t>1</w:t>
            </w:r>
            <w:r w:rsidRPr="007B6DBC">
              <w:rPr>
                <w:spacing w:val="-20"/>
                <w:w w:val="95"/>
              </w:rPr>
              <w:t>13</w:t>
            </w:r>
            <w:r w:rsidRPr="007B6DBC">
              <w:rPr>
                <w:rFonts w:hint="eastAsia"/>
                <w:spacing w:val="-20"/>
                <w:w w:val="95"/>
              </w:rPr>
              <w:t>年度</w:t>
            </w:r>
          </w:p>
        </w:tc>
        <w:tc>
          <w:tcPr>
            <w:tcW w:w="1561" w:type="dxa"/>
            <w:gridSpan w:val="2"/>
          </w:tcPr>
          <w:p w:rsidR="002F6BEC" w:rsidRPr="007B6DBC" w:rsidRDefault="002F6BEC" w:rsidP="007B6DBC">
            <w:pPr>
              <w:pStyle w:val="141"/>
              <w:jc w:val="center"/>
              <w:rPr>
                <w:rFonts w:hint="eastAsia"/>
                <w:spacing w:val="-20"/>
                <w:w w:val="95"/>
              </w:rPr>
            </w:pPr>
            <w:r w:rsidRPr="007B6DBC">
              <w:rPr>
                <w:rFonts w:hint="eastAsia"/>
                <w:spacing w:val="-20"/>
                <w:w w:val="95"/>
              </w:rPr>
              <w:t>114年度</w:t>
            </w:r>
          </w:p>
        </w:tc>
        <w:tc>
          <w:tcPr>
            <w:tcW w:w="910" w:type="dxa"/>
          </w:tcPr>
          <w:p w:rsidR="002F6BEC" w:rsidRPr="007B6DBC" w:rsidRDefault="002F6BEC" w:rsidP="007B6DBC">
            <w:pPr>
              <w:pStyle w:val="141"/>
              <w:jc w:val="center"/>
              <w:rPr>
                <w:rFonts w:hint="eastAsia"/>
                <w:spacing w:val="-20"/>
                <w:w w:val="95"/>
              </w:rPr>
            </w:pPr>
            <w:r w:rsidRPr="007B6DBC">
              <w:rPr>
                <w:rFonts w:hint="eastAsia"/>
                <w:spacing w:val="-20"/>
                <w:w w:val="95"/>
              </w:rPr>
              <w:t>115年度</w:t>
            </w:r>
          </w:p>
        </w:tc>
      </w:tr>
      <w:tr w:rsidR="002F6BEC" w:rsidRPr="007B6DBC" w:rsidTr="00D04F46">
        <w:trPr>
          <w:tblHeader/>
        </w:trPr>
        <w:tc>
          <w:tcPr>
            <w:tcW w:w="2268" w:type="dxa"/>
            <w:vMerge/>
            <w:shd w:val="clear" w:color="auto" w:fill="auto"/>
          </w:tcPr>
          <w:p w:rsidR="002F6BEC" w:rsidRPr="007B6DBC" w:rsidRDefault="002F6BEC" w:rsidP="002F6BEC">
            <w:pPr>
              <w:pStyle w:val="141"/>
              <w:rPr>
                <w:spacing w:val="-20"/>
                <w:w w:val="95"/>
              </w:rPr>
            </w:pPr>
          </w:p>
        </w:tc>
        <w:tc>
          <w:tcPr>
            <w:tcW w:w="784" w:type="dxa"/>
            <w:vMerge/>
            <w:shd w:val="clear" w:color="auto" w:fill="auto"/>
          </w:tcPr>
          <w:p w:rsidR="002F6BEC" w:rsidRPr="007B6DBC" w:rsidRDefault="002F6BEC" w:rsidP="002F6BEC">
            <w:pPr>
              <w:pStyle w:val="141"/>
              <w:jc w:val="right"/>
              <w:rPr>
                <w:spacing w:val="-20"/>
                <w:w w:val="95"/>
              </w:rPr>
            </w:pPr>
          </w:p>
        </w:tc>
        <w:tc>
          <w:tcPr>
            <w:tcW w:w="784" w:type="dxa"/>
            <w:shd w:val="clear" w:color="auto" w:fill="auto"/>
          </w:tcPr>
          <w:p w:rsidR="002F6BEC" w:rsidRPr="007B6DBC" w:rsidRDefault="002F6BEC" w:rsidP="002F6BEC">
            <w:pPr>
              <w:pStyle w:val="141"/>
              <w:ind w:rightChars="-45" w:right="-128"/>
              <w:rPr>
                <w:spacing w:val="-20"/>
                <w:w w:val="95"/>
              </w:rPr>
            </w:pPr>
            <w:r w:rsidRPr="007B6DBC">
              <w:rPr>
                <w:rFonts w:hint="eastAsia"/>
                <w:spacing w:val="-20"/>
                <w:w w:val="95"/>
              </w:rPr>
              <w:t>預算數</w:t>
            </w:r>
          </w:p>
        </w:tc>
        <w:tc>
          <w:tcPr>
            <w:tcW w:w="784" w:type="dxa"/>
            <w:shd w:val="clear" w:color="auto" w:fill="auto"/>
          </w:tcPr>
          <w:p w:rsidR="002F6BEC" w:rsidRPr="007B6DBC" w:rsidRDefault="002F6BEC" w:rsidP="002F6BEC">
            <w:pPr>
              <w:pStyle w:val="141"/>
              <w:rPr>
                <w:spacing w:val="-20"/>
                <w:w w:val="95"/>
              </w:rPr>
            </w:pPr>
            <w:r w:rsidRPr="007B6DBC">
              <w:rPr>
                <w:rFonts w:hint="eastAsia"/>
                <w:spacing w:val="-20"/>
                <w:w w:val="95"/>
              </w:rPr>
              <w:t>決算數</w:t>
            </w:r>
          </w:p>
        </w:tc>
        <w:tc>
          <w:tcPr>
            <w:tcW w:w="784" w:type="dxa"/>
            <w:shd w:val="clear" w:color="auto" w:fill="auto"/>
          </w:tcPr>
          <w:p w:rsidR="002F6BEC" w:rsidRPr="007B6DBC" w:rsidRDefault="002F6BEC" w:rsidP="002F6BEC">
            <w:pPr>
              <w:pStyle w:val="141"/>
              <w:ind w:left="1" w:rightChars="-38" w:right="-108" w:hanging="1"/>
              <w:rPr>
                <w:spacing w:val="-20"/>
                <w:w w:val="95"/>
              </w:rPr>
            </w:pPr>
            <w:r w:rsidRPr="007B6DBC">
              <w:rPr>
                <w:rFonts w:hint="eastAsia"/>
                <w:spacing w:val="-20"/>
                <w:w w:val="95"/>
              </w:rPr>
              <w:t>預算數</w:t>
            </w:r>
          </w:p>
        </w:tc>
        <w:tc>
          <w:tcPr>
            <w:tcW w:w="804" w:type="dxa"/>
            <w:shd w:val="clear" w:color="auto" w:fill="auto"/>
          </w:tcPr>
          <w:p w:rsidR="002F6BEC" w:rsidRPr="007B6DBC" w:rsidRDefault="002F6BEC" w:rsidP="002F6BEC">
            <w:pPr>
              <w:pStyle w:val="141"/>
              <w:rPr>
                <w:spacing w:val="-20"/>
                <w:w w:val="95"/>
              </w:rPr>
            </w:pPr>
            <w:r w:rsidRPr="007B6DBC">
              <w:rPr>
                <w:rFonts w:hint="eastAsia"/>
                <w:spacing w:val="-20"/>
                <w:w w:val="95"/>
              </w:rPr>
              <w:t>決算數</w:t>
            </w:r>
          </w:p>
        </w:tc>
        <w:tc>
          <w:tcPr>
            <w:tcW w:w="721" w:type="dxa"/>
          </w:tcPr>
          <w:p w:rsidR="002F6BEC" w:rsidRPr="007B6DBC" w:rsidRDefault="002F6BEC" w:rsidP="00D04F46">
            <w:pPr>
              <w:pStyle w:val="141"/>
              <w:ind w:rightChars="-33" w:right="-94"/>
              <w:rPr>
                <w:spacing w:val="-20"/>
                <w:w w:val="95"/>
              </w:rPr>
            </w:pPr>
            <w:r w:rsidRPr="007B6DBC">
              <w:rPr>
                <w:rFonts w:hint="eastAsia"/>
                <w:spacing w:val="-20"/>
                <w:w w:val="95"/>
              </w:rPr>
              <w:t>預算數</w:t>
            </w:r>
          </w:p>
        </w:tc>
        <w:tc>
          <w:tcPr>
            <w:tcW w:w="840" w:type="dxa"/>
          </w:tcPr>
          <w:p w:rsidR="002F6BEC" w:rsidRPr="007B6DBC" w:rsidRDefault="002F6BEC" w:rsidP="002F6BEC">
            <w:pPr>
              <w:pStyle w:val="141"/>
              <w:rPr>
                <w:spacing w:val="-20"/>
                <w:w w:val="95"/>
              </w:rPr>
            </w:pPr>
            <w:r w:rsidRPr="007B6DBC">
              <w:rPr>
                <w:rFonts w:hint="eastAsia"/>
                <w:spacing w:val="-20"/>
                <w:w w:val="95"/>
              </w:rPr>
              <w:t>執行數</w:t>
            </w:r>
          </w:p>
        </w:tc>
        <w:tc>
          <w:tcPr>
            <w:tcW w:w="910" w:type="dxa"/>
          </w:tcPr>
          <w:p w:rsidR="002F6BEC" w:rsidRPr="007B6DBC" w:rsidRDefault="002F6BEC" w:rsidP="007B6DBC">
            <w:pPr>
              <w:pStyle w:val="141"/>
              <w:ind w:rightChars="-21" w:right="-60"/>
              <w:rPr>
                <w:spacing w:val="-20"/>
                <w:w w:val="95"/>
              </w:rPr>
            </w:pPr>
            <w:r w:rsidRPr="007B6DBC">
              <w:rPr>
                <w:rFonts w:hint="eastAsia"/>
                <w:spacing w:val="-20"/>
                <w:w w:val="95"/>
              </w:rPr>
              <w:t>預算案數</w:t>
            </w:r>
          </w:p>
        </w:tc>
      </w:tr>
      <w:tr w:rsidR="002F6BEC" w:rsidRPr="007B6DBC" w:rsidTr="00D04F46">
        <w:tc>
          <w:tcPr>
            <w:tcW w:w="2268" w:type="dxa"/>
            <w:shd w:val="clear" w:color="auto" w:fill="auto"/>
          </w:tcPr>
          <w:p w:rsidR="002F6BEC" w:rsidRPr="007B6DBC" w:rsidRDefault="002F6BEC" w:rsidP="00D04F46">
            <w:pPr>
              <w:pStyle w:val="141"/>
              <w:ind w:rightChars="-25" w:right="-71"/>
              <w:rPr>
                <w:spacing w:val="-20"/>
                <w:w w:val="95"/>
              </w:rPr>
            </w:pPr>
            <w:r w:rsidRPr="007B6DBC">
              <w:rPr>
                <w:rFonts w:hint="eastAsia"/>
                <w:spacing w:val="-20"/>
                <w:w w:val="95"/>
              </w:rPr>
              <w:t>海域放射性物質排放事件例行化預報及異常排放示警處理研究</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8</w:t>
            </w:r>
            <w:r w:rsidRPr="007B6DBC">
              <w:rPr>
                <w:spacing w:val="-20"/>
                <w:w w:val="95"/>
              </w:rPr>
              <w:t>,428</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1</w:t>
            </w:r>
            <w:r w:rsidRPr="007B6DBC">
              <w:rPr>
                <w:spacing w:val="-20"/>
                <w:w w:val="95"/>
              </w:rPr>
              <w:t>,692</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1</w:t>
            </w:r>
            <w:r w:rsidRPr="007B6DBC">
              <w:rPr>
                <w:spacing w:val="-20"/>
                <w:w w:val="95"/>
              </w:rPr>
              <w:t>,654</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1</w:t>
            </w:r>
            <w:r w:rsidRPr="007B6DBC">
              <w:rPr>
                <w:spacing w:val="-20"/>
                <w:w w:val="95"/>
              </w:rPr>
              <w:t>,678</w:t>
            </w:r>
          </w:p>
        </w:tc>
        <w:tc>
          <w:tcPr>
            <w:tcW w:w="804" w:type="dxa"/>
            <w:shd w:val="clear" w:color="auto" w:fill="auto"/>
            <w:vAlign w:val="center"/>
          </w:tcPr>
          <w:p w:rsidR="002F6BEC" w:rsidRPr="007B6DBC" w:rsidRDefault="002F6BEC" w:rsidP="007B6DBC">
            <w:pPr>
              <w:pStyle w:val="141"/>
              <w:jc w:val="right"/>
              <w:rPr>
                <w:rFonts w:hint="eastAsia"/>
                <w:spacing w:val="-20"/>
                <w:w w:val="95"/>
              </w:rPr>
            </w:pPr>
            <w:r w:rsidRPr="007B6DBC">
              <w:rPr>
                <w:rFonts w:hint="eastAsia"/>
                <w:spacing w:val="-20"/>
                <w:w w:val="95"/>
              </w:rPr>
              <w:t>1,519</w:t>
            </w:r>
          </w:p>
        </w:tc>
        <w:tc>
          <w:tcPr>
            <w:tcW w:w="721"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1,840</w:t>
            </w:r>
          </w:p>
        </w:tc>
        <w:tc>
          <w:tcPr>
            <w:tcW w:w="84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137</w:t>
            </w:r>
          </w:p>
        </w:tc>
        <w:tc>
          <w:tcPr>
            <w:tcW w:w="91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2,107</w:t>
            </w:r>
          </w:p>
        </w:tc>
      </w:tr>
      <w:tr w:rsidR="002F6BEC" w:rsidRPr="007B6DBC" w:rsidTr="00D04F46">
        <w:tc>
          <w:tcPr>
            <w:tcW w:w="2268" w:type="dxa"/>
            <w:shd w:val="clear" w:color="auto" w:fill="auto"/>
          </w:tcPr>
          <w:p w:rsidR="002F6BEC" w:rsidRPr="007B6DBC" w:rsidRDefault="002F6BEC" w:rsidP="00D04F46">
            <w:pPr>
              <w:pStyle w:val="141"/>
              <w:ind w:rightChars="-20" w:right="-57"/>
              <w:rPr>
                <w:spacing w:val="-20"/>
                <w:w w:val="95"/>
              </w:rPr>
            </w:pPr>
            <w:r w:rsidRPr="007B6DBC">
              <w:rPr>
                <w:rFonts w:hint="eastAsia"/>
                <w:spacing w:val="-20"/>
                <w:w w:val="95"/>
              </w:rPr>
              <w:t>海域重要漁場水質與洄游魚種輻射安全評估研究</w:t>
            </w:r>
          </w:p>
        </w:tc>
        <w:tc>
          <w:tcPr>
            <w:tcW w:w="784" w:type="dxa"/>
            <w:shd w:val="clear" w:color="auto" w:fill="auto"/>
            <w:vAlign w:val="center"/>
          </w:tcPr>
          <w:p w:rsidR="002F6BEC" w:rsidRPr="007B6DBC" w:rsidRDefault="002F6BEC" w:rsidP="007B6DBC">
            <w:pPr>
              <w:pStyle w:val="141"/>
              <w:ind w:leftChars="-26" w:left="-5" w:hangingChars="36" w:hanging="69"/>
              <w:jc w:val="right"/>
              <w:rPr>
                <w:spacing w:val="-20"/>
                <w:w w:val="95"/>
              </w:rPr>
            </w:pPr>
            <w:r w:rsidRPr="007B6DBC">
              <w:rPr>
                <w:rFonts w:hint="eastAsia"/>
                <w:spacing w:val="-20"/>
                <w:w w:val="95"/>
              </w:rPr>
              <w:t>3</w:t>
            </w:r>
            <w:r w:rsidRPr="007B6DBC">
              <w:rPr>
                <w:spacing w:val="-20"/>
                <w:w w:val="95"/>
              </w:rPr>
              <w:t>4,404</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6</w:t>
            </w:r>
            <w:r w:rsidRPr="007B6DBC">
              <w:rPr>
                <w:spacing w:val="-20"/>
                <w:w w:val="95"/>
              </w:rPr>
              <w:t>,555</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6</w:t>
            </w:r>
            <w:r w:rsidRPr="007B6DBC">
              <w:rPr>
                <w:spacing w:val="-20"/>
                <w:w w:val="95"/>
              </w:rPr>
              <w:t>,510</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6</w:t>
            </w:r>
            <w:r w:rsidRPr="007B6DBC">
              <w:rPr>
                <w:spacing w:val="-20"/>
                <w:w w:val="95"/>
              </w:rPr>
              <w:t>,181</w:t>
            </w:r>
          </w:p>
        </w:tc>
        <w:tc>
          <w:tcPr>
            <w:tcW w:w="804" w:type="dxa"/>
            <w:shd w:val="clear" w:color="auto" w:fill="auto"/>
            <w:vAlign w:val="center"/>
          </w:tcPr>
          <w:p w:rsidR="002F6BEC" w:rsidRPr="007B6DBC" w:rsidRDefault="002F6BEC" w:rsidP="007B6DBC">
            <w:pPr>
              <w:pStyle w:val="141"/>
              <w:jc w:val="right"/>
              <w:rPr>
                <w:rFonts w:hint="eastAsia"/>
                <w:spacing w:val="-20"/>
                <w:w w:val="95"/>
              </w:rPr>
            </w:pPr>
            <w:r w:rsidRPr="007B6DBC">
              <w:rPr>
                <w:rFonts w:hint="eastAsia"/>
                <w:spacing w:val="-20"/>
                <w:w w:val="95"/>
              </w:rPr>
              <w:t>6,181</w:t>
            </w:r>
          </w:p>
        </w:tc>
        <w:tc>
          <w:tcPr>
            <w:tcW w:w="721" w:type="dxa"/>
            <w:vAlign w:val="center"/>
          </w:tcPr>
          <w:p w:rsidR="002F6BEC" w:rsidRPr="007B6DBC" w:rsidRDefault="002F6BEC" w:rsidP="007B6DBC">
            <w:pPr>
              <w:pStyle w:val="141"/>
              <w:ind w:leftChars="-36" w:left="1" w:hangingChars="54" w:hanging="103"/>
              <w:jc w:val="right"/>
              <w:rPr>
                <w:spacing w:val="-20"/>
                <w:w w:val="95"/>
              </w:rPr>
            </w:pPr>
            <w:r w:rsidRPr="007B6DBC">
              <w:rPr>
                <w:rFonts w:hint="eastAsia"/>
                <w:spacing w:val="-20"/>
                <w:w w:val="95"/>
              </w:rPr>
              <w:t>11,210</w:t>
            </w:r>
          </w:p>
        </w:tc>
        <w:tc>
          <w:tcPr>
            <w:tcW w:w="84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3,316</w:t>
            </w:r>
          </w:p>
        </w:tc>
        <w:tc>
          <w:tcPr>
            <w:tcW w:w="91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11,689</w:t>
            </w:r>
          </w:p>
        </w:tc>
      </w:tr>
      <w:tr w:rsidR="002F6BEC" w:rsidRPr="007B6DBC" w:rsidTr="00D04F46">
        <w:tc>
          <w:tcPr>
            <w:tcW w:w="2268" w:type="dxa"/>
            <w:shd w:val="clear" w:color="auto" w:fill="auto"/>
          </w:tcPr>
          <w:p w:rsidR="002F6BEC" w:rsidRPr="007B6DBC" w:rsidRDefault="002F6BEC" w:rsidP="00D04F46">
            <w:pPr>
              <w:pStyle w:val="141"/>
              <w:ind w:rightChars="-30" w:right="-85"/>
              <w:rPr>
                <w:spacing w:val="-20"/>
                <w:w w:val="95"/>
              </w:rPr>
            </w:pPr>
            <w:r w:rsidRPr="007B6DBC">
              <w:rPr>
                <w:rFonts w:hint="eastAsia"/>
                <w:spacing w:val="-20"/>
                <w:w w:val="95"/>
              </w:rPr>
              <w:t>海域生物氚量測及放射性物質傳輸安全評估研究</w:t>
            </w:r>
          </w:p>
        </w:tc>
        <w:tc>
          <w:tcPr>
            <w:tcW w:w="784" w:type="dxa"/>
            <w:shd w:val="clear" w:color="auto" w:fill="auto"/>
            <w:vAlign w:val="center"/>
          </w:tcPr>
          <w:p w:rsidR="002F6BEC" w:rsidRPr="007B6DBC" w:rsidRDefault="002F6BEC" w:rsidP="002F6BEC">
            <w:pPr>
              <w:pStyle w:val="141"/>
              <w:ind w:leftChars="-40" w:left="-4" w:hangingChars="57" w:hanging="109"/>
              <w:jc w:val="right"/>
              <w:rPr>
                <w:spacing w:val="-20"/>
                <w:w w:val="95"/>
              </w:rPr>
            </w:pPr>
            <w:r w:rsidRPr="007B6DBC">
              <w:rPr>
                <w:rFonts w:hint="eastAsia"/>
                <w:spacing w:val="-20"/>
                <w:w w:val="95"/>
              </w:rPr>
              <w:t>2</w:t>
            </w:r>
            <w:r w:rsidRPr="007B6DBC">
              <w:rPr>
                <w:spacing w:val="-20"/>
                <w:w w:val="95"/>
              </w:rPr>
              <w:t>27,464</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4</w:t>
            </w:r>
            <w:r w:rsidRPr="007B6DBC">
              <w:rPr>
                <w:spacing w:val="-20"/>
                <w:w w:val="95"/>
              </w:rPr>
              <w:t>6,535</w:t>
            </w:r>
          </w:p>
        </w:tc>
        <w:tc>
          <w:tcPr>
            <w:tcW w:w="784" w:type="dxa"/>
            <w:shd w:val="clear" w:color="auto" w:fill="auto"/>
            <w:vAlign w:val="center"/>
          </w:tcPr>
          <w:p w:rsidR="002F6BEC" w:rsidRPr="007B6DBC" w:rsidRDefault="002F6BEC" w:rsidP="007B6DBC">
            <w:pPr>
              <w:pStyle w:val="141"/>
              <w:ind w:leftChars="-20" w:left="-2" w:hangingChars="29" w:hanging="55"/>
              <w:jc w:val="right"/>
              <w:rPr>
                <w:spacing w:val="-20"/>
                <w:w w:val="95"/>
              </w:rPr>
            </w:pPr>
            <w:r w:rsidRPr="007B6DBC">
              <w:rPr>
                <w:rFonts w:hint="eastAsia"/>
                <w:spacing w:val="-20"/>
                <w:w w:val="95"/>
              </w:rPr>
              <w:t>4</w:t>
            </w:r>
            <w:r w:rsidRPr="007B6DBC">
              <w:rPr>
                <w:spacing w:val="-20"/>
                <w:w w:val="95"/>
              </w:rPr>
              <w:t>6,388</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3</w:t>
            </w:r>
            <w:r w:rsidRPr="007B6DBC">
              <w:rPr>
                <w:spacing w:val="-20"/>
                <w:w w:val="95"/>
              </w:rPr>
              <w:t>6,469</w:t>
            </w:r>
          </w:p>
        </w:tc>
        <w:tc>
          <w:tcPr>
            <w:tcW w:w="80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36,469</w:t>
            </w:r>
          </w:p>
        </w:tc>
        <w:tc>
          <w:tcPr>
            <w:tcW w:w="721" w:type="dxa"/>
            <w:vAlign w:val="center"/>
          </w:tcPr>
          <w:p w:rsidR="002F6BEC" w:rsidRPr="007B6DBC" w:rsidRDefault="002F6BEC" w:rsidP="007B6DBC">
            <w:pPr>
              <w:pStyle w:val="141"/>
              <w:ind w:leftChars="-24" w:left="1" w:hangingChars="36" w:hanging="69"/>
              <w:jc w:val="right"/>
              <w:rPr>
                <w:rFonts w:hint="eastAsia"/>
                <w:spacing w:val="-20"/>
                <w:w w:val="95"/>
              </w:rPr>
            </w:pPr>
            <w:r w:rsidRPr="007B6DBC">
              <w:rPr>
                <w:rFonts w:hint="eastAsia"/>
                <w:spacing w:val="-20"/>
                <w:w w:val="95"/>
              </w:rPr>
              <w:t>39,244</w:t>
            </w:r>
          </w:p>
        </w:tc>
        <w:tc>
          <w:tcPr>
            <w:tcW w:w="84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17,619</w:t>
            </w:r>
          </w:p>
        </w:tc>
        <w:tc>
          <w:tcPr>
            <w:tcW w:w="91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40,567</w:t>
            </w:r>
          </w:p>
        </w:tc>
      </w:tr>
      <w:tr w:rsidR="002F6BEC" w:rsidRPr="007B6DBC" w:rsidTr="00D04F46">
        <w:tc>
          <w:tcPr>
            <w:tcW w:w="2268" w:type="dxa"/>
            <w:shd w:val="clear" w:color="auto" w:fill="auto"/>
          </w:tcPr>
          <w:p w:rsidR="002F6BEC" w:rsidRPr="007B6DBC" w:rsidRDefault="002F6BEC" w:rsidP="007B6DBC">
            <w:pPr>
              <w:pStyle w:val="141"/>
              <w:jc w:val="center"/>
              <w:rPr>
                <w:spacing w:val="-20"/>
                <w:w w:val="95"/>
              </w:rPr>
            </w:pPr>
            <w:r w:rsidRPr="007B6DBC">
              <w:rPr>
                <w:rFonts w:hint="eastAsia"/>
                <w:spacing w:val="-20"/>
                <w:w w:val="95"/>
              </w:rPr>
              <w:t>合計</w:t>
            </w:r>
          </w:p>
        </w:tc>
        <w:tc>
          <w:tcPr>
            <w:tcW w:w="784" w:type="dxa"/>
            <w:shd w:val="clear" w:color="auto" w:fill="auto"/>
            <w:vAlign w:val="center"/>
          </w:tcPr>
          <w:p w:rsidR="002F6BEC" w:rsidRPr="007B6DBC" w:rsidRDefault="002F6BEC" w:rsidP="002F6BEC">
            <w:pPr>
              <w:pStyle w:val="141"/>
              <w:ind w:leftChars="-60" w:left="-9" w:hangingChars="84" w:hanging="161"/>
              <w:jc w:val="right"/>
              <w:rPr>
                <w:spacing w:val="-20"/>
                <w:w w:val="95"/>
              </w:rPr>
            </w:pPr>
            <w:r w:rsidRPr="007B6DBC">
              <w:rPr>
                <w:rFonts w:hint="eastAsia"/>
                <w:spacing w:val="-20"/>
                <w:w w:val="95"/>
              </w:rPr>
              <w:t>2</w:t>
            </w:r>
            <w:r w:rsidRPr="007B6DBC">
              <w:rPr>
                <w:spacing w:val="-20"/>
                <w:w w:val="95"/>
              </w:rPr>
              <w:t>70,296</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5</w:t>
            </w:r>
            <w:r w:rsidRPr="007B6DBC">
              <w:rPr>
                <w:spacing w:val="-20"/>
                <w:w w:val="95"/>
              </w:rPr>
              <w:t>4,782</w:t>
            </w:r>
          </w:p>
        </w:tc>
        <w:tc>
          <w:tcPr>
            <w:tcW w:w="784" w:type="dxa"/>
            <w:shd w:val="clear" w:color="auto" w:fill="auto"/>
            <w:vAlign w:val="center"/>
          </w:tcPr>
          <w:p w:rsidR="002F6BEC" w:rsidRPr="007B6DBC" w:rsidRDefault="002F6BEC" w:rsidP="007B6DBC">
            <w:pPr>
              <w:pStyle w:val="141"/>
              <w:ind w:leftChars="-25" w:hangingChars="37" w:hanging="71"/>
              <w:jc w:val="right"/>
              <w:rPr>
                <w:spacing w:val="-20"/>
                <w:w w:val="95"/>
              </w:rPr>
            </w:pPr>
            <w:r w:rsidRPr="007B6DBC">
              <w:rPr>
                <w:rFonts w:hint="eastAsia"/>
                <w:spacing w:val="-20"/>
                <w:w w:val="95"/>
              </w:rPr>
              <w:t>5</w:t>
            </w:r>
            <w:r w:rsidRPr="007B6DBC">
              <w:rPr>
                <w:spacing w:val="-20"/>
                <w:w w:val="95"/>
              </w:rPr>
              <w:t>4,552</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4</w:t>
            </w:r>
            <w:r w:rsidRPr="007B6DBC">
              <w:rPr>
                <w:spacing w:val="-20"/>
                <w:w w:val="95"/>
              </w:rPr>
              <w:t>4,328</w:t>
            </w:r>
          </w:p>
        </w:tc>
        <w:tc>
          <w:tcPr>
            <w:tcW w:w="804" w:type="dxa"/>
            <w:shd w:val="clear" w:color="auto" w:fill="auto"/>
            <w:vAlign w:val="center"/>
          </w:tcPr>
          <w:p w:rsidR="002F6BEC" w:rsidRPr="007B6DBC" w:rsidRDefault="002F6BEC" w:rsidP="002F6BEC">
            <w:pPr>
              <w:pStyle w:val="141"/>
              <w:jc w:val="right"/>
              <w:rPr>
                <w:rFonts w:hint="eastAsia"/>
                <w:spacing w:val="-20"/>
                <w:w w:val="95"/>
              </w:rPr>
            </w:pPr>
            <w:r w:rsidRPr="007B6DBC">
              <w:rPr>
                <w:rFonts w:hint="eastAsia"/>
                <w:spacing w:val="-20"/>
                <w:w w:val="95"/>
              </w:rPr>
              <w:t>44,169</w:t>
            </w:r>
          </w:p>
        </w:tc>
        <w:tc>
          <w:tcPr>
            <w:tcW w:w="721" w:type="dxa"/>
            <w:vAlign w:val="center"/>
          </w:tcPr>
          <w:p w:rsidR="002F6BEC" w:rsidRPr="007B6DBC" w:rsidRDefault="002F6BEC" w:rsidP="007B6DBC">
            <w:pPr>
              <w:pStyle w:val="141"/>
              <w:ind w:leftChars="-39" w:hangingChars="58" w:hanging="111"/>
              <w:jc w:val="right"/>
              <w:rPr>
                <w:rFonts w:hint="eastAsia"/>
                <w:spacing w:val="-20"/>
                <w:w w:val="95"/>
              </w:rPr>
            </w:pPr>
            <w:r w:rsidRPr="007B6DBC">
              <w:rPr>
                <w:rFonts w:hint="eastAsia"/>
                <w:spacing w:val="-20"/>
                <w:w w:val="95"/>
              </w:rPr>
              <w:t>52,294</w:t>
            </w:r>
          </w:p>
        </w:tc>
        <w:tc>
          <w:tcPr>
            <w:tcW w:w="84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21,072</w:t>
            </w:r>
          </w:p>
        </w:tc>
        <w:tc>
          <w:tcPr>
            <w:tcW w:w="91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54,363</w:t>
            </w:r>
          </w:p>
        </w:tc>
      </w:tr>
    </w:tbl>
    <w:p w:rsidR="002F6BEC" w:rsidRPr="002E09D6" w:rsidRDefault="002F6BEC" w:rsidP="007B6DBC">
      <w:pPr>
        <w:pStyle w:val="141"/>
        <w:ind w:leftChars="-39" w:left="1" w:hangingChars="46" w:hanging="112"/>
        <w:jc w:val="both"/>
        <w:rPr>
          <w:rFonts w:hAnsi="標楷體"/>
          <w:color w:val="000000"/>
        </w:rPr>
      </w:pPr>
      <w:r w:rsidRPr="002E09D6">
        <w:rPr>
          <w:rFonts w:hint="eastAsia"/>
          <w:color w:val="000000"/>
        </w:rPr>
        <w:t>說    明</w:t>
      </w:r>
      <w:r w:rsidRPr="002E09D6">
        <w:rPr>
          <w:rFonts w:hAnsi="標楷體" w:hint="eastAsia"/>
          <w:color w:val="000000"/>
        </w:rPr>
        <w:t>：1.114年度執行數迄7月底止。</w:t>
      </w:r>
    </w:p>
    <w:p w:rsidR="002F6BEC" w:rsidRPr="002E09D6" w:rsidRDefault="002F6BEC" w:rsidP="007B6DBC">
      <w:pPr>
        <w:pStyle w:val="141"/>
        <w:ind w:left="1317" w:hangingChars="541" w:hanging="1317"/>
        <w:jc w:val="both"/>
        <w:rPr>
          <w:color w:val="000000"/>
        </w:rPr>
      </w:pPr>
      <w:r w:rsidRPr="002E09D6">
        <w:rPr>
          <w:rFonts w:hAnsi="標楷體" w:hint="eastAsia"/>
          <w:color w:val="000000"/>
        </w:rPr>
        <w:t xml:space="preserve">         2.上表各子計畫114年度預算數已加計追加數，其中</w:t>
      </w:r>
      <w:r w:rsidR="00775732" w:rsidRPr="002E09D6">
        <w:rPr>
          <w:rFonts w:hAnsi="標楷體" w:hint="eastAsia"/>
          <w:color w:val="000000"/>
        </w:rPr>
        <w:t>「海域重要漁場水質與洄游魚種輻射安全評估研究」追加26千元</w:t>
      </w:r>
      <w:r w:rsidR="00775732">
        <w:rPr>
          <w:rFonts w:hAnsi="標楷體" w:hint="eastAsia"/>
          <w:color w:val="000000"/>
        </w:rPr>
        <w:t>，其餘子計畫</w:t>
      </w:r>
      <w:r w:rsidRPr="002E09D6">
        <w:rPr>
          <w:rFonts w:hAnsi="標楷體" w:hint="eastAsia"/>
          <w:color w:val="000000"/>
        </w:rPr>
        <w:t>無追加。</w:t>
      </w:r>
    </w:p>
    <w:p w:rsidR="00F742F1" w:rsidRPr="00D41BE9" w:rsidRDefault="00F742F1" w:rsidP="00820FC1">
      <w:pPr>
        <w:pStyle w:val="141"/>
        <w:ind w:leftChars="-39" w:left="1" w:hangingChars="46" w:hanging="112"/>
        <w:rPr>
          <w:rFonts w:hint="eastAsia"/>
        </w:rPr>
      </w:pPr>
      <w:r w:rsidRPr="000A460D">
        <w:rPr>
          <w:rFonts w:hint="eastAsia"/>
        </w:rPr>
        <w:t>資料來源</w:t>
      </w:r>
      <w:r w:rsidRPr="000A460D">
        <w:rPr>
          <w:rFonts w:hAnsi="標楷體" w:hint="eastAsia"/>
        </w:rPr>
        <w:t>：</w:t>
      </w:r>
      <w:r w:rsidRPr="000A460D">
        <w:rPr>
          <w:rFonts w:hint="eastAsia"/>
        </w:rPr>
        <w:t>核安會提供</w:t>
      </w:r>
      <w:r w:rsidRPr="000A460D">
        <w:rPr>
          <w:rFonts w:hAnsi="標楷體" w:hint="eastAsia"/>
        </w:rPr>
        <w:t>。</w:t>
      </w:r>
    </w:p>
    <w:p w:rsidR="00F742F1" w:rsidRPr="00973C53" w:rsidRDefault="00F742F1" w:rsidP="00A46266">
      <w:pPr>
        <w:pStyle w:val="a5"/>
        <w:ind w:left="851" w:hanging="284"/>
        <w:rPr>
          <w:b/>
        </w:rPr>
      </w:pPr>
      <w:r w:rsidRPr="00973C53">
        <w:rPr>
          <w:rFonts w:hint="eastAsia"/>
          <w:b/>
        </w:rPr>
        <w:t>(二)為因應</w:t>
      </w:r>
      <w:r>
        <w:rPr>
          <w:rFonts w:hint="eastAsia"/>
          <w:b/>
        </w:rPr>
        <w:t>檢測</w:t>
      </w:r>
      <w:r w:rsidRPr="00973C53">
        <w:rPr>
          <w:rFonts w:hint="eastAsia"/>
          <w:b/>
        </w:rPr>
        <w:t>日本海洋排放福島電廠氚廢水</w:t>
      </w:r>
      <w:r>
        <w:rPr>
          <w:rFonts w:hint="eastAsia"/>
          <w:b/>
        </w:rPr>
        <w:t>需求增加</w:t>
      </w:r>
      <w:r w:rsidRPr="00973C53">
        <w:rPr>
          <w:rFonts w:hint="eastAsia"/>
          <w:b/>
        </w:rPr>
        <w:t>，設置</w:t>
      </w:r>
      <w:r>
        <w:rPr>
          <w:rFonts w:hint="eastAsia"/>
          <w:b/>
        </w:rPr>
        <w:t>之</w:t>
      </w:r>
      <w:r w:rsidRPr="00973C53">
        <w:rPr>
          <w:rFonts w:hint="eastAsia"/>
          <w:b/>
        </w:rPr>
        <w:t>國內3家生物氚檢測實驗室已自113年間共同投入食品生物氚檢測，另112年至114年7月底協助檢測我國監控海域輻射變動結果均無異常</w:t>
      </w:r>
    </w:p>
    <w:p w:rsidR="00F742F1" w:rsidRDefault="00F742F1" w:rsidP="00820FC1">
      <w:pPr>
        <w:pStyle w:val="21"/>
        <w:ind w:left="850" w:firstLine="567"/>
        <w:rPr>
          <w:rFonts w:hAnsi="標楷體"/>
          <w:bCs/>
        </w:rPr>
      </w:pPr>
      <w:r w:rsidRPr="00D20094">
        <w:rPr>
          <w:rFonts w:hint="eastAsia"/>
        </w:rPr>
        <w:t>核安會自知悉日本規劃海洋排放福島第一核電廠含氚廢水後，考量其中「氚」核種無法過濾，故由國原院(前身為核研所)於111年8月成立國內首間生物氚檢測實驗室，調查我國鄰近海域及生態輻射氚背景基線。嗣考量日本自112年起開始排放含氚廢水，且排放作業將長達30年，而</w:t>
      </w:r>
      <w:r w:rsidRPr="00D20094">
        <w:rPr>
          <w:rFonts w:hAnsi="標楷體" w:hint="eastAsia"/>
        </w:rPr>
        <w:t>當時國內食品生物氚相關實驗室數量及量能有限，</w:t>
      </w:r>
      <w:r w:rsidRPr="00D20094">
        <w:rPr>
          <w:rFonts w:hint="eastAsia"/>
        </w:rPr>
        <w:t>為因應檢測國內生物氚檢測需求增加，以維國人食品安全，爰核安會與衛福部合作，由國原院輔導核安會</w:t>
      </w:r>
      <w:r w:rsidR="001F1566">
        <w:rPr>
          <w:rFonts w:hint="eastAsia"/>
        </w:rPr>
        <w:t>輻射</w:t>
      </w:r>
      <w:r w:rsidRPr="00D20094">
        <w:rPr>
          <w:rFonts w:hint="eastAsia"/>
        </w:rPr>
        <w:t>偵測中心及高雄市政府衛生局新成立實驗室，並依循食藥署公開之生物氚檢驗方法執行分析作業。自113年7月起，3家實驗室共同投入食品生物氚檢測分析，並於</w:t>
      </w:r>
      <w:r w:rsidRPr="00D20094">
        <w:rPr>
          <w:rFonts w:hAnsi="標楷體" w:hint="eastAsia"/>
          <w:bCs/>
        </w:rPr>
        <w:t>114年度皆已取得衛福部食藥署之實驗室認證，</w:t>
      </w:r>
      <w:r w:rsidR="00775732">
        <w:rPr>
          <w:rFonts w:hAnsi="標楷體" w:hint="eastAsia"/>
          <w:bCs/>
        </w:rPr>
        <w:t>以</w:t>
      </w:r>
      <w:r w:rsidRPr="00D20094">
        <w:rPr>
          <w:rFonts w:hAnsi="標楷體" w:hint="eastAsia"/>
          <w:bCs/>
        </w:rPr>
        <w:t>確保食品生物氚檢測分析品質。</w:t>
      </w:r>
      <w:r>
        <w:rPr>
          <w:rFonts w:hAnsi="標楷體" w:hint="eastAsia"/>
          <w:bCs/>
        </w:rPr>
        <w:t>此外，</w:t>
      </w:r>
      <w:r w:rsidRPr="00D20094">
        <w:rPr>
          <w:rFonts w:hAnsi="標楷體" w:hint="eastAsia"/>
          <w:bCs/>
        </w:rPr>
        <w:t>核安會亦協助衛福部、農業部及海洋委會等部會監控海域中輻射變動趨勢，自112年起至114年7月底已檢測海水、漁獲物、日本輸入水產食品及海域生態系樣本等逾</w:t>
      </w:r>
      <w:r>
        <w:rPr>
          <w:rFonts w:hAnsi="標楷體" w:hint="eastAsia"/>
          <w:bCs/>
        </w:rPr>
        <w:t>1</w:t>
      </w:r>
      <w:r w:rsidRPr="00D20094">
        <w:rPr>
          <w:rFonts w:hAnsi="標楷體" w:hint="eastAsia"/>
          <w:bCs/>
        </w:rPr>
        <w:t>萬</w:t>
      </w:r>
      <w:r>
        <w:rPr>
          <w:rFonts w:hAnsi="標楷體" w:hint="eastAsia"/>
          <w:bCs/>
        </w:rPr>
        <w:t>2</w:t>
      </w:r>
      <w:r w:rsidRPr="00D20094">
        <w:rPr>
          <w:rFonts w:hAnsi="標楷體" w:hint="eastAsia"/>
          <w:bCs/>
        </w:rPr>
        <w:t>千件次，結果均無輻射異常。</w:t>
      </w:r>
    </w:p>
    <w:p w:rsidR="00F742F1" w:rsidRDefault="00F742F1" w:rsidP="00F0078F">
      <w:pPr>
        <w:pStyle w:val="a5"/>
        <w:ind w:left="851" w:hanging="284"/>
        <w:rPr>
          <w:b/>
        </w:rPr>
      </w:pPr>
      <w:r w:rsidRPr="00973C53">
        <w:rPr>
          <w:rFonts w:hint="eastAsia"/>
          <w:b/>
        </w:rPr>
        <w:t>(</w:t>
      </w:r>
      <w:r>
        <w:rPr>
          <w:rFonts w:hint="eastAsia"/>
          <w:b/>
        </w:rPr>
        <w:t>三</w:t>
      </w:r>
      <w:r w:rsidRPr="00973C53">
        <w:rPr>
          <w:rFonts w:hint="eastAsia"/>
          <w:b/>
        </w:rPr>
        <w:t>)</w:t>
      </w:r>
      <w:r>
        <w:rPr>
          <w:rFonts w:hint="eastAsia"/>
          <w:b/>
        </w:rPr>
        <w:t>115年度挹注國原院等3家氚實驗室之政府預算資源增加，惟檢測量目標值與每年檢測量能差距不小，且未高於以前年度，難謂妥適</w:t>
      </w:r>
    </w:p>
    <w:p w:rsidR="00F742F1" w:rsidRDefault="00F742F1" w:rsidP="00B0766D">
      <w:pPr>
        <w:pStyle w:val="21"/>
        <w:ind w:left="850" w:firstLine="567"/>
        <w:rPr>
          <w:rFonts w:hint="eastAsia"/>
        </w:rPr>
      </w:pPr>
      <w:r>
        <w:rPr>
          <w:rFonts w:hint="eastAsia"/>
        </w:rPr>
        <w:t>國原院、輻射偵測中心及高雄市政府衛生局氚實驗室辦理我國漁獲物之生物氚檢測所需經費係由核安會及所屬編列預算支應，其中國原院生物氚實驗室經費由113年度決算533萬元，逐年遞增至115年度預算</w:t>
      </w:r>
      <w:r w:rsidR="001F1566">
        <w:rPr>
          <w:rFonts w:hint="eastAsia"/>
        </w:rPr>
        <w:t>案</w:t>
      </w:r>
      <w:r>
        <w:rPr>
          <w:rFonts w:hint="eastAsia"/>
        </w:rPr>
        <w:t>數 1,424萬9千元(增幅167.34%)；輻射偵測中心及高雄市政府衛生局實驗室經費114年度預算數各為85萬7千元及288萬8千元，115年度預算案數增為90萬元及308萬8千元(增幅各為5.02%及6.93%)，惟該3家實驗室115年度檢測量目標值為664件、130件及270件，與每年檢測量能1</w:t>
      </w:r>
      <w:r>
        <w:t>,400</w:t>
      </w:r>
      <w:r>
        <w:rPr>
          <w:rFonts w:hint="eastAsia"/>
        </w:rPr>
        <w:t>件、400件及400件存有相當差距，且同於114年度目標值，而國原院甚低於113年度檢測實際值709件</w:t>
      </w:r>
      <w:r w:rsidR="002206D1">
        <w:rPr>
          <w:rFonts w:hint="eastAsia"/>
        </w:rPr>
        <w:t>(詳表2)</w:t>
      </w:r>
      <w:r>
        <w:rPr>
          <w:rFonts w:hint="eastAsia"/>
        </w:rPr>
        <w:t>，顯示115年度挹注3實驗室之政府預算資源增加，檢測目標卻未成長，難謂妥適，允待調高檢測量目標值，以促進發揮實驗室設置效益。</w:t>
      </w:r>
    </w:p>
    <w:p w:rsidR="00F742F1" w:rsidRDefault="00F742F1" w:rsidP="00F0078F">
      <w:pPr>
        <w:pStyle w:val="a5"/>
        <w:ind w:leftChars="70" w:left="297" w:hangingChars="35" w:hanging="99"/>
        <w:rPr>
          <w:b/>
        </w:rPr>
      </w:pPr>
      <w:r>
        <w:rPr>
          <w:rFonts w:hint="eastAsia"/>
          <w:b/>
        </w:rPr>
        <w:t>表2  112至115年度生物氚實驗室檢測量及預決算數概要表</w:t>
      </w:r>
    </w:p>
    <w:p w:rsidR="00F742F1" w:rsidRPr="00B0766D" w:rsidRDefault="00F742F1" w:rsidP="00B0766D">
      <w:pPr>
        <w:pStyle w:val="a5"/>
        <w:spacing w:line="360" w:lineRule="exact"/>
        <w:ind w:leftChars="70" w:left="297" w:hangingChars="35" w:hanging="99"/>
        <w:rPr>
          <w:rFonts w:hint="eastAsia"/>
          <w:sz w:val="24"/>
          <w:szCs w:val="24"/>
        </w:rPr>
      </w:pPr>
      <w:r>
        <w:rPr>
          <w:rFonts w:hint="eastAsia"/>
          <w:b/>
        </w:rPr>
        <w:t xml:space="preserve">                                           </w:t>
      </w:r>
      <w:r w:rsidRPr="00B0766D">
        <w:rPr>
          <w:rFonts w:hint="eastAsia"/>
          <w:sz w:val="24"/>
          <w:szCs w:val="24"/>
        </w:rPr>
        <w:t>單位：件；新臺幣千元</w:t>
      </w:r>
    </w:p>
    <w:tbl>
      <w:tblPr>
        <w:tblW w:w="0" w:type="auto"/>
        <w:tblInd w:w="29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1"/>
        <w:gridCol w:w="1204"/>
        <w:gridCol w:w="1694"/>
        <w:gridCol w:w="1508"/>
        <w:gridCol w:w="1508"/>
        <w:gridCol w:w="1421"/>
      </w:tblGrid>
      <w:tr w:rsidR="00F742F1" w:rsidRPr="00F10C9D" w:rsidTr="006D2D88">
        <w:trPr>
          <w:tblHeader/>
        </w:trPr>
        <w:tc>
          <w:tcPr>
            <w:tcW w:w="3899" w:type="dxa"/>
            <w:gridSpan w:val="3"/>
            <w:shd w:val="clear" w:color="auto" w:fill="auto"/>
            <w:vAlign w:val="center"/>
          </w:tcPr>
          <w:p w:rsidR="00F742F1" w:rsidRPr="00077980" w:rsidRDefault="00F742F1" w:rsidP="00F10C9D">
            <w:pPr>
              <w:pStyle w:val="141"/>
              <w:jc w:val="center"/>
              <w:rPr>
                <w:rFonts w:hint="eastAsia"/>
              </w:rPr>
            </w:pPr>
            <w:r w:rsidRPr="00077980">
              <w:rPr>
                <w:rFonts w:hint="eastAsia"/>
              </w:rPr>
              <w:t>實驗室名稱</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行政法人國原院</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核安會輻射偵測中心</w:t>
            </w:r>
          </w:p>
        </w:tc>
        <w:tc>
          <w:tcPr>
            <w:tcW w:w="1421" w:type="dxa"/>
            <w:shd w:val="clear" w:color="auto" w:fill="auto"/>
            <w:vAlign w:val="center"/>
          </w:tcPr>
          <w:p w:rsidR="00F742F1" w:rsidRPr="00077980" w:rsidRDefault="00F742F1" w:rsidP="00F10C9D">
            <w:pPr>
              <w:pStyle w:val="141"/>
              <w:jc w:val="center"/>
              <w:rPr>
                <w:rFonts w:hint="eastAsia"/>
              </w:rPr>
            </w:pPr>
            <w:r w:rsidRPr="00077980">
              <w:rPr>
                <w:rFonts w:hint="eastAsia"/>
              </w:rPr>
              <w:t>高雄市政府衛生局</w:t>
            </w:r>
          </w:p>
        </w:tc>
      </w:tr>
      <w:tr w:rsidR="00F742F1" w:rsidRPr="00F10C9D" w:rsidTr="006D2D88">
        <w:tc>
          <w:tcPr>
            <w:tcW w:w="3899" w:type="dxa"/>
            <w:gridSpan w:val="3"/>
            <w:shd w:val="clear" w:color="auto" w:fill="auto"/>
          </w:tcPr>
          <w:p w:rsidR="00F742F1" w:rsidRDefault="00F742F1" w:rsidP="00F10C9D">
            <w:pPr>
              <w:pStyle w:val="141"/>
              <w:jc w:val="center"/>
              <w:rPr>
                <w:rFonts w:hint="eastAsia"/>
              </w:rPr>
            </w:pPr>
            <w:r>
              <w:rPr>
                <w:rFonts w:hint="eastAsia"/>
              </w:rPr>
              <w:t>正式運作時間</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111年8月</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113年6月</w:t>
            </w:r>
          </w:p>
        </w:tc>
        <w:tc>
          <w:tcPr>
            <w:tcW w:w="1421" w:type="dxa"/>
            <w:shd w:val="clear" w:color="auto" w:fill="auto"/>
            <w:vAlign w:val="center"/>
          </w:tcPr>
          <w:p w:rsidR="00F742F1" w:rsidRPr="00077980" w:rsidRDefault="00F742F1" w:rsidP="00F10C9D">
            <w:pPr>
              <w:pStyle w:val="141"/>
              <w:jc w:val="center"/>
              <w:rPr>
                <w:rFonts w:hint="eastAsia"/>
              </w:rPr>
            </w:pPr>
            <w:r w:rsidRPr="00077980">
              <w:rPr>
                <w:rFonts w:hint="eastAsia"/>
              </w:rPr>
              <w:t>113年6月</w:t>
            </w:r>
          </w:p>
        </w:tc>
      </w:tr>
      <w:tr w:rsidR="00F742F1" w:rsidRPr="00F10C9D" w:rsidTr="006D2D88">
        <w:tc>
          <w:tcPr>
            <w:tcW w:w="1001" w:type="dxa"/>
            <w:vMerge w:val="restart"/>
            <w:shd w:val="clear" w:color="auto" w:fill="auto"/>
            <w:vAlign w:val="center"/>
          </w:tcPr>
          <w:p w:rsidR="00F742F1" w:rsidRDefault="00F742F1" w:rsidP="00F10C9D">
            <w:pPr>
              <w:pStyle w:val="141"/>
              <w:jc w:val="center"/>
              <w:rPr>
                <w:rFonts w:hint="eastAsia"/>
              </w:rPr>
            </w:pPr>
            <w:r>
              <w:rPr>
                <w:rFonts w:hint="eastAsia"/>
              </w:rPr>
              <w:t>檢測量</w:t>
            </w:r>
          </w:p>
        </w:tc>
        <w:tc>
          <w:tcPr>
            <w:tcW w:w="2898" w:type="dxa"/>
            <w:gridSpan w:val="2"/>
            <w:shd w:val="clear" w:color="auto" w:fill="auto"/>
          </w:tcPr>
          <w:p w:rsidR="00F742F1" w:rsidRDefault="00F742F1" w:rsidP="00F10C9D">
            <w:pPr>
              <w:pStyle w:val="141"/>
              <w:jc w:val="center"/>
              <w:rPr>
                <w:rFonts w:hint="eastAsia"/>
              </w:rPr>
            </w:pPr>
            <w:r>
              <w:rPr>
                <w:rFonts w:hint="eastAsia"/>
              </w:rPr>
              <w:t>目前每年檢測量能</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1,400</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400</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4</w:t>
            </w:r>
            <w:r w:rsidRPr="00077980">
              <w:t>00</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val="restart"/>
            <w:shd w:val="clear" w:color="auto" w:fill="auto"/>
            <w:vAlign w:val="center"/>
          </w:tcPr>
          <w:p w:rsidR="00F742F1" w:rsidRDefault="00F742F1" w:rsidP="00F10C9D">
            <w:pPr>
              <w:pStyle w:val="141"/>
              <w:jc w:val="center"/>
              <w:rPr>
                <w:rFonts w:hint="eastAsia"/>
              </w:rPr>
            </w:pPr>
            <w:r>
              <w:rPr>
                <w:rFonts w:hint="eastAsia"/>
              </w:rPr>
              <w:t>113年度</w:t>
            </w:r>
          </w:p>
        </w:tc>
        <w:tc>
          <w:tcPr>
            <w:tcW w:w="1694" w:type="dxa"/>
            <w:shd w:val="clear" w:color="auto" w:fill="auto"/>
          </w:tcPr>
          <w:p w:rsidR="00F742F1" w:rsidRDefault="00F742F1" w:rsidP="00F10C9D">
            <w:pPr>
              <w:pStyle w:val="141"/>
              <w:jc w:val="center"/>
              <w:rPr>
                <w:rFonts w:hint="eastAsia"/>
              </w:rPr>
            </w:pPr>
            <w:r>
              <w:rPr>
                <w:rFonts w:hint="eastAsia"/>
              </w:rPr>
              <w:t>目標值</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7</w:t>
            </w:r>
            <w:r w:rsidRPr="00077980">
              <w:t>02</w:t>
            </w:r>
          </w:p>
        </w:tc>
        <w:tc>
          <w:tcPr>
            <w:tcW w:w="1508" w:type="dxa"/>
            <w:vMerge w:val="restart"/>
            <w:shd w:val="clear" w:color="auto" w:fill="auto"/>
            <w:vAlign w:val="center"/>
          </w:tcPr>
          <w:p w:rsidR="00F742F1" w:rsidRDefault="00F742F1" w:rsidP="00F10C9D">
            <w:pPr>
              <w:pStyle w:val="141"/>
              <w:jc w:val="right"/>
              <w:rPr>
                <w:rFonts w:hint="eastAsia"/>
              </w:rPr>
            </w:pPr>
            <w:r w:rsidRPr="00077980">
              <w:rPr>
                <w:rFonts w:hint="eastAsia"/>
              </w:rPr>
              <w:t>建置中</w:t>
            </w:r>
          </w:p>
        </w:tc>
        <w:tc>
          <w:tcPr>
            <w:tcW w:w="1421" w:type="dxa"/>
            <w:vMerge w:val="restart"/>
            <w:shd w:val="clear" w:color="auto" w:fill="auto"/>
            <w:vAlign w:val="center"/>
          </w:tcPr>
          <w:p w:rsidR="00F742F1" w:rsidRDefault="00F742F1" w:rsidP="00F10C9D">
            <w:pPr>
              <w:pStyle w:val="141"/>
              <w:jc w:val="right"/>
              <w:rPr>
                <w:rFonts w:hint="eastAsia"/>
              </w:rPr>
            </w:pPr>
            <w:r w:rsidRPr="00077980">
              <w:rPr>
                <w:rFonts w:hint="eastAsia"/>
              </w:rPr>
              <w:t>建置中</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shd w:val="clear" w:color="auto" w:fill="auto"/>
            <w:vAlign w:val="center"/>
          </w:tcPr>
          <w:p w:rsidR="00F742F1" w:rsidRDefault="00F742F1" w:rsidP="00F10C9D">
            <w:pPr>
              <w:pStyle w:val="141"/>
              <w:jc w:val="center"/>
              <w:rPr>
                <w:rFonts w:hint="eastAsia"/>
              </w:rPr>
            </w:pPr>
          </w:p>
        </w:tc>
        <w:tc>
          <w:tcPr>
            <w:tcW w:w="1694" w:type="dxa"/>
            <w:shd w:val="clear" w:color="auto" w:fill="auto"/>
          </w:tcPr>
          <w:p w:rsidR="00F742F1" w:rsidRDefault="00F742F1" w:rsidP="00F10C9D">
            <w:pPr>
              <w:pStyle w:val="141"/>
              <w:jc w:val="center"/>
              <w:rPr>
                <w:rFonts w:hint="eastAsia"/>
              </w:rPr>
            </w:pPr>
            <w:r>
              <w:rPr>
                <w:rFonts w:hint="eastAsia"/>
              </w:rPr>
              <w:t>實際值</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7</w:t>
            </w:r>
            <w:r w:rsidRPr="00077980">
              <w:t>09</w:t>
            </w:r>
          </w:p>
        </w:tc>
        <w:tc>
          <w:tcPr>
            <w:tcW w:w="1508" w:type="dxa"/>
            <w:vMerge/>
            <w:shd w:val="clear" w:color="auto" w:fill="auto"/>
            <w:vAlign w:val="center"/>
          </w:tcPr>
          <w:p w:rsidR="00F742F1" w:rsidRPr="00077980" w:rsidRDefault="00F742F1" w:rsidP="00F10C9D">
            <w:pPr>
              <w:pStyle w:val="141"/>
              <w:jc w:val="right"/>
              <w:rPr>
                <w:rFonts w:hint="eastAsia"/>
              </w:rPr>
            </w:pPr>
          </w:p>
        </w:tc>
        <w:tc>
          <w:tcPr>
            <w:tcW w:w="1421" w:type="dxa"/>
            <w:vMerge/>
            <w:shd w:val="clear" w:color="auto" w:fill="auto"/>
            <w:vAlign w:val="center"/>
          </w:tcPr>
          <w:p w:rsidR="00F742F1" w:rsidRPr="00077980" w:rsidRDefault="00F742F1" w:rsidP="00F10C9D">
            <w:pPr>
              <w:pStyle w:val="141"/>
              <w:jc w:val="right"/>
              <w:rPr>
                <w:rFonts w:hint="eastAsia"/>
              </w:rPr>
            </w:pP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val="restart"/>
            <w:shd w:val="clear" w:color="auto" w:fill="auto"/>
            <w:vAlign w:val="center"/>
          </w:tcPr>
          <w:p w:rsidR="00F742F1" w:rsidRDefault="00F742F1" w:rsidP="00F10C9D">
            <w:pPr>
              <w:pStyle w:val="141"/>
              <w:jc w:val="center"/>
              <w:rPr>
                <w:rFonts w:hint="eastAsia"/>
              </w:rPr>
            </w:pPr>
            <w:r>
              <w:rPr>
                <w:rFonts w:hint="eastAsia"/>
              </w:rPr>
              <w:t>114年度</w:t>
            </w:r>
          </w:p>
        </w:tc>
        <w:tc>
          <w:tcPr>
            <w:tcW w:w="1694" w:type="dxa"/>
            <w:shd w:val="clear" w:color="auto" w:fill="auto"/>
          </w:tcPr>
          <w:p w:rsidR="00F742F1" w:rsidRDefault="00F742F1" w:rsidP="00F10C9D">
            <w:pPr>
              <w:pStyle w:val="141"/>
              <w:jc w:val="center"/>
              <w:rPr>
                <w:rFonts w:hint="eastAsia"/>
              </w:rPr>
            </w:pPr>
            <w:r>
              <w:rPr>
                <w:rFonts w:hint="eastAsia"/>
              </w:rPr>
              <w:t>目標值</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6</w:t>
            </w:r>
            <w:r w:rsidRPr="00077980">
              <w:t>64</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130</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270</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shd w:val="clear" w:color="auto" w:fill="auto"/>
          </w:tcPr>
          <w:p w:rsidR="00F742F1" w:rsidRDefault="00F742F1" w:rsidP="00F10C9D">
            <w:pPr>
              <w:pStyle w:val="141"/>
              <w:jc w:val="center"/>
              <w:rPr>
                <w:rFonts w:hint="eastAsia"/>
              </w:rPr>
            </w:pPr>
          </w:p>
        </w:tc>
        <w:tc>
          <w:tcPr>
            <w:tcW w:w="1694" w:type="dxa"/>
            <w:shd w:val="clear" w:color="auto" w:fill="auto"/>
          </w:tcPr>
          <w:p w:rsidR="00F742F1" w:rsidRDefault="00F742F1" w:rsidP="00F10C9D">
            <w:pPr>
              <w:pStyle w:val="141"/>
              <w:jc w:val="center"/>
              <w:rPr>
                <w:rFonts w:hint="eastAsia"/>
              </w:rPr>
            </w:pPr>
            <w:r>
              <w:rPr>
                <w:rFonts w:hint="eastAsia"/>
              </w:rPr>
              <w:t>1-7月實際值</w:t>
            </w:r>
          </w:p>
        </w:tc>
        <w:tc>
          <w:tcPr>
            <w:tcW w:w="1508" w:type="dxa"/>
            <w:shd w:val="clear" w:color="auto" w:fill="auto"/>
            <w:vAlign w:val="center"/>
          </w:tcPr>
          <w:p w:rsidR="00F742F1" w:rsidRPr="00077980" w:rsidRDefault="00F742F1" w:rsidP="00F10C9D">
            <w:pPr>
              <w:pStyle w:val="141"/>
              <w:jc w:val="right"/>
              <w:rPr>
                <w:rFonts w:hint="eastAsia"/>
              </w:rPr>
            </w:pPr>
            <w:r w:rsidRPr="00077980">
              <w:t>235</w:t>
            </w:r>
          </w:p>
        </w:tc>
        <w:tc>
          <w:tcPr>
            <w:tcW w:w="1508" w:type="dxa"/>
            <w:shd w:val="clear" w:color="auto" w:fill="auto"/>
            <w:vAlign w:val="center"/>
          </w:tcPr>
          <w:p w:rsidR="00F742F1" w:rsidRPr="00077980" w:rsidRDefault="00F742F1" w:rsidP="00F10C9D">
            <w:pPr>
              <w:pStyle w:val="141"/>
              <w:jc w:val="right"/>
              <w:rPr>
                <w:rFonts w:hint="eastAsia"/>
              </w:rPr>
            </w:pPr>
            <w:r w:rsidRPr="00077980">
              <w:t>42</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148</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shd w:val="clear" w:color="auto" w:fill="auto"/>
          </w:tcPr>
          <w:p w:rsidR="00F742F1" w:rsidRPr="00F10C9D" w:rsidRDefault="00F742F1" w:rsidP="00F10C9D">
            <w:pPr>
              <w:pStyle w:val="141"/>
              <w:jc w:val="center"/>
              <w:rPr>
                <w:rFonts w:hint="eastAsia"/>
                <w:b/>
              </w:rPr>
            </w:pPr>
            <w:r w:rsidRPr="00F10C9D">
              <w:rPr>
                <w:rFonts w:hint="eastAsia"/>
                <w:b/>
              </w:rPr>
              <w:t>115年度</w:t>
            </w:r>
          </w:p>
        </w:tc>
        <w:tc>
          <w:tcPr>
            <w:tcW w:w="1694" w:type="dxa"/>
            <w:shd w:val="clear" w:color="auto" w:fill="auto"/>
          </w:tcPr>
          <w:p w:rsidR="00F742F1" w:rsidRPr="00F10C9D" w:rsidRDefault="00F742F1" w:rsidP="00F10C9D">
            <w:pPr>
              <w:pStyle w:val="141"/>
              <w:jc w:val="center"/>
              <w:rPr>
                <w:rFonts w:hint="eastAsia"/>
                <w:b/>
              </w:rPr>
            </w:pPr>
            <w:r w:rsidRPr="00F10C9D">
              <w:rPr>
                <w:rFonts w:hint="eastAsia"/>
                <w:b/>
              </w:rPr>
              <w:t>目標值</w:t>
            </w:r>
          </w:p>
        </w:tc>
        <w:tc>
          <w:tcPr>
            <w:tcW w:w="1508" w:type="dxa"/>
            <w:shd w:val="clear" w:color="auto" w:fill="auto"/>
            <w:vAlign w:val="center"/>
          </w:tcPr>
          <w:p w:rsidR="00F742F1" w:rsidRPr="00F10C9D" w:rsidRDefault="00F742F1" w:rsidP="00F10C9D">
            <w:pPr>
              <w:pStyle w:val="141"/>
              <w:jc w:val="right"/>
              <w:rPr>
                <w:rFonts w:hint="eastAsia"/>
                <w:b/>
              </w:rPr>
            </w:pPr>
            <w:r w:rsidRPr="00F10C9D">
              <w:rPr>
                <w:rFonts w:hint="eastAsia"/>
                <w:b/>
              </w:rPr>
              <w:t>6</w:t>
            </w:r>
            <w:r w:rsidRPr="00F10C9D">
              <w:rPr>
                <w:b/>
              </w:rPr>
              <w:t>64</w:t>
            </w:r>
          </w:p>
        </w:tc>
        <w:tc>
          <w:tcPr>
            <w:tcW w:w="1508" w:type="dxa"/>
            <w:shd w:val="clear" w:color="auto" w:fill="auto"/>
            <w:vAlign w:val="center"/>
          </w:tcPr>
          <w:p w:rsidR="00F742F1" w:rsidRPr="00F10C9D" w:rsidRDefault="00F742F1" w:rsidP="00F10C9D">
            <w:pPr>
              <w:pStyle w:val="141"/>
              <w:jc w:val="right"/>
              <w:rPr>
                <w:rFonts w:hint="eastAsia"/>
                <w:b/>
              </w:rPr>
            </w:pPr>
            <w:r w:rsidRPr="00F10C9D">
              <w:rPr>
                <w:rFonts w:hint="eastAsia"/>
                <w:b/>
              </w:rPr>
              <w:t>130</w:t>
            </w:r>
          </w:p>
        </w:tc>
        <w:tc>
          <w:tcPr>
            <w:tcW w:w="1421" w:type="dxa"/>
            <w:shd w:val="clear" w:color="auto" w:fill="auto"/>
            <w:vAlign w:val="center"/>
          </w:tcPr>
          <w:p w:rsidR="00F742F1" w:rsidRPr="00F10C9D" w:rsidRDefault="00F742F1" w:rsidP="00F10C9D">
            <w:pPr>
              <w:pStyle w:val="141"/>
              <w:jc w:val="right"/>
              <w:rPr>
                <w:rFonts w:hint="eastAsia"/>
                <w:b/>
              </w:rPr>
            </w:pPr>
            <w:r w:rsidRPr="00F10C9D">
              <w:rPr>
                <w:rFonts w:hint="eastAsia"/>
                <w:b/>
              </w:rPr>
              <w:t>270</w:t>
            </w:r>
          </w:p>
        </w:tc>
      </w:tr>
      <w:tr w:rsidR="00F742F1" w:rsidRPr="00F10C9D" w:rsidTr="006D2D88">
        <w:tc>
          <w:tcPr>
            <w:tcW w:w="1001" w:type="dxa"/>
            <w:vMerge w:val="restart"/>
            <w:shd w:val="clear" w:color="auto" w:fill="auto"/>
          </w:tcPr>
          <w:p w:rsidR="00F742F1" w:rsidRDefault="00F742F1" w:rsidP="00F10C9D">
            <w:pPr>
              <w:pStyle w:val="141"/>
              <w:jc w:val="center"/>
              <w:rPr>
                <w:rFonts w:hint="eastAsia"/>
              </w:rPr>
            </w:pPr>
            <w:r w:rsidRPr="00077980">
              <w:rPr>
                <w:rFonts w:hint="eastAsia"/>
              </w:rPr>
              <w:t>核安會及所屬補助</w:t>
            </w:r>
          </w:p>
        </w:tc>
        <w:tc>
          <w:tcPr>
            <w:tcW w:w="1204" w:type="dxa"/>
            <w:shd w:val="clear" w:color="auto" w:fill="auto"/>
          </w:tcPr>
          <w:p w:rsidR="00F742F1" w:rsidRDefault="00F742F1" w:rsidP="00F10C9D">
            <w:pPr>
              <w:pStyle w:val="141"/>
              <w:jc w:val="center"/>
              <w:rPr>
                <w:rFonts w:hint="eastAsia"/>
              </w:rPr>
            </w:pPr>
            <w:r>
              <w:rPr>
                <w:rFonts w:hint="eastAsia"/>
              </w:rPr>
              <w:t>113年度</w:t>
            </w:r>
          </w:p>
        </w:tc>
        <w:tc>
          <w:tcPr>
            <w:tcW w:w="1694" w:type="dxa"/>
            <w:shd w:val="clear" w:color="auto" w:fill="auto"/>
          </w:tcPr>
          <w:p w:rsidR="00F742F1" w:rsidRDefault="00F742F1" w:rsidP="00F10C9D">
            <w:pPr>
              <w:pStyle w:val="141"/>
              <w:jc w:val="center"/>
              <w:rPr>
                <w:rFonts w:hint="eastAsia"/>
              </w:rPr>
            </w:pPr>
            <w:r>
              <w:rPr>
                <w:rFonts w:hint="eastAsia"/>
              </w:rPr>
              <w:t>決算數</w:t>
            </w:r>
          </w:p>
        </w:tc>
        <w:tc>
          <w:tcPr>
            <w:tcW w:w="1508" w:type="dxa"/>
            <w:shd w:val="clear" w:color="auto" w:fill="auto"/>
          </w:tcPr>
          <w:p w:rsidR="00F742F1" w:rsidRDefault="00F742F1" w:rsidP="00F10C9D">
            <w:pPr>
              <w:pStyle w:val="141"/>
              <w:jc w:val="right"/>
              <w:rPr>
                <w:rFonts w:hint="eastAsia"/>
              </w:rPr>
            </w:pPr>
            <w:r w:rsidRPr="00077980">
              <w:t>5,330</w:t>
            </w:r>
          </w:p>
        </w:tc>
        <w:tc>
          <w:tcPr>
            <w:tcW w:w="1508" w:type="dxa"/>
            <w:shd w:val="clear" w:color="auto" w:fill="auto"/>
          </w:tcPr>
          <w:p w:rsidR="00F742F1" w:rsidRDefault="00F742F1" w:rsidP="00F10C9D">
            <w:pPr>
              <w:pStyle w:val="141"/>
              <w:jc w:val="right"/>
              <w:rPr>
                <w:rFonts w:hint="eastAsia"/>
              </w:rPr>
            </w:pPr>
            <w:r>
              <w:rPr>
                <w:rFonts w:hint="eastAsia"/>
              </w:rPr>
              <w:t>NA</w:t>
            </w:r>
          </w:p>
        </w:tc>
        <w:tc>
          <w:tcPr>
            <w:tcW w:w="1421" w:type="dxa"/>
            <w:shd w:val="clear" w:color="auto" w:fill="auto"/>
          </w:tcPr>
          <w:p w:rsidR="00F742F1" w:rsidRDefault="00F742F1" w:rsidP="00F10C9D">
            <w:pPr>
              <w:pStyle w:val="141"/>
              <w:jc w:val="right"/>
              <w:rPr>
                <w:rFonts w:hint="eastAsia"/>
              </w:rPr>
            </w:pPr>
            <w:r>
              <w:rPr>
                <w:rFonts w:hint="eastAsia"/>
              </w:rPr>
              <w:t>NA</w:t>
            </w:r>
          </w:p>
        </w:tc>
      </w:tr>
      <w:tr w:rsidR="00F742F1" w:rsidRPr="009058C4" w:rsidTr="006D2D88">
        <w:tc>
          <w:tcPr>
            <w:tcW w:w="1001" w:type="dxa"/>
            <w:vMerge/>
            <w:shd w:val="clear" w:color="auto" w:fill="auto"/>
          </w:tcPr>
          <w:p w:rsidR="00F742F1" w:rsidRDefault="00F742F1" w:rsidP="00247EB2">
            <w:pPr>
              <w:pStyle w:val="141"/>
              <w:rPr>
                <w:rFonts w:hint="eastAsia"/>
              </w:rPr>
            </w:pPr>
          </w:p>
        </w:tc>
        <w:tc>
          <w:tcPr>
            <w:tcW w:w="1204" w:type="dxa"/>
            <w:shd w:val="clear" w:color="auto" w:fill="auto"/>
          </w:tcPr>
          <w:p w:rsidR="00F742F1" w:rsidRPr="009058C4" w:rsidRDefault="00F742F1" w:rsidP="00F10C9D">
            <w:pPr>
              <w:pStyle w:val="141"/>
              <w:jc w:val="center"/>
              <w:rPr>
                <w:rFonts w:hint="eastAsia"/>
              </w:rPr>
            </w:pPr>
            <w:r w:rsidRPr="009058C4">
              <w:rPr>
                <w:rFonts w:hint="eastAsia"/>
              </w:rPr>
              <w:t>114年度</w:t>
            </w:r>
          </w:p>
        </w:tc>
        <w:tc>
          <w:tcPr>
            <w:tcW w:w="1694" w:type="dxa"/>
            <w:shd w:val="clear" w:color="auto" w:fill="auto"/>
          </w:tcPr>
          <w:p w:rsidR="00F742F1" w:rsidRPr="009058C4" w:rsidRDefault="00F742F1" w:rsidP="00F10C9D">
            <w:pPr>
              <w:pStyle w:val="141"/>
              <w:jc w:val="center"/>
              <w:rPr>
                <w:rFonts w:hint="eastAsia"/>
              </w:rPr>
            </w:pPr>
            <w:r w:rsidRPr="009058C4">
              <w:rPr>
                <w:rFonts w:hint="eastAsia"/>
              </w:rPr>
              <w:t>預算數</w:t>
            </w:r>
          </w:p>
        </w:tc>
        <w:tc>
          <w:tcPr>
            <w:tcW w:w="1508" w:type="dxa"/>
            <w:shd w:val="clear" w:color="auto" w:fill="auto"/>
          </w:tcPr>
          <w:p w:rsidR="00F742F1" w:rsidRPr="009058C4" w:rsidRDefault="00F742F1" w:rsidP="00F10C9D">
            <w:pPr>
              <w:pStyle w:val="141"/>
              <w:jc w:val="right"/>
              <w:rPr>
                <w:rFonts w:hint="eastAsia"/>
              </w:rPr>
            </w:pPr>
            <w:r w:rsidRPr="009058C4">
              <w:t>8,169</w:t>
            </w:r>
          </w:p>
        </w:tc>
        <w:tc>
          <w:tcPr>
            <w:tcW w:w="1508" w:type="dxa"/>
            <w:shd w:val="clear" w:color="auto" w:fill="auto"/>
          </w:tcPr>
          <w:p w:rsidR="00F742F1" w:rsidRPr="009058C4" w:rsidRDefault="00F742F1" w:rsidP="00F10C9D">
            <w:pPr>
              <w:pStyle w:val="141"/>
              <w:jc w:val="right"/>
              <w:rPr>
                <w:rFonts w:hint="eastAsia"/>
              </w:rPr>
            </w:pPr>
            <w:r w:rsidRPr="009058C4">
              <w:rPr>
                <w:rFonts w:hint="eastAsia"/>
              </w:rPr>
              <w:t>857</w:t>
            </w:r>
          </w:p>
        </w:tc>
        <w:tc>
          <w:tcPr>
            <w:tcW w:w="1421" w:type="dxa"/>
            <w:shd w:val="clear" w:color="auto" w:fill="auto"/>
            <w:vAlign w:val="center"/>
          </w:tcPr>
          <w:p w:rsidR="00F742F1" w:rsidRPr="009058C4" w:rsidRDefault="00F742F1" w:rsidP="00F10C9D">
            <w:pPr>
              <w:pStyle w:val="141"/>
              <w:jc w:val="right"/>
              <w:rPr>
                <w:rFonts w:hint="eastAsia"/>
              </w:rPr>
            </w:pPr>
            <w:r w:rsidRPr="009058C4">
              <w:rPr>
                <w:rFonts w:hint="eastAsia"/>
              </w:rPr>
              <w:t>2,888</w:t>
            </w:r>
          </w:p>
        </w:tc>
      </w:tr>
      <w:tr w:rsidR="00F742F1" w:rsidRPr="00F10C9D" w:rsidTr="006D2D88">
        <w:tc>
          <w:tcPr>
            <w:tcW w:w="1001" w:type="dxa"/>
            <w:vMerge/>
            <w:shd w:val="clear" w:color="auto" w:fill="auto"/>
          </w:tcPr>
          <w:p w:rsidR="00F742F1" w:rsidRDefault="00F742F1" w:rsidP="00247EB2">
            <w:pPr>
              <w:pStyle w:val="141"/>
              <w:rPr>
                <w:rFonts w:hint="eastAsia"/>
              </w:rPr>
            </w:pPr>
          </w:p>
        </w:tc>
        <w:tc>
          <w:tcPr>
            <w:tcW w:w="1204" w:type="dxa"/>
            <w:shd w:val="clear" w:color="auto" w:fill="auto"/>
          </w:tcPr>
          <w:p w:rsidR="00F742F1" w:rsidRDefault="00F742F1" w:rsidP="00F10C9D">
            <w:pPr>
              <w:pStyle w:val="141"/>
              <w:jc w:val="center"/>
              <w:rPr>
                <w:rFonts w:hint="eastAsia"/>
              </w:rPr>
            </w:pPr>
            <w:r>
              <w:rPr>
                <w:rFonts w:hint="eastAsia"/>
              </w:rPr>
              <w:t>115年度</w:t>
            </w:r>
          </w:p>
        </w:tc>
        <w:tc>
          <w:tcPr>
            <w:tcW w:w="1694" w:type="dxa"/>
            <w:shd w:val="clear" w:color="auto" w:fill="auto"/>
          </w:tcPr>
          <w:p w:rsidR="00F742F1" w:rsidRDefault="00F742F1" w:rsidP="00F10C9D">
            <w:pPr>
              <w:pStyle w:val="141"/>
              <w:jc w:val="center"/>
              <w:rPr>
                <w:rFonts w:hint="eastAsia"/>
              </w:rPr>
            </w:pPr>
            <w:r>
              <w:rPr>
                <w:rFonts w:hint="eastAsia"/>
              </w:rPr>
              <w:t>預算案數</w:t>
            </w:r>
          </w:p>
        </w:tc>
        <w:tc>
          <w:tcPr>
            <w:tcW w:w="1508" w:type="dxa"/>
            <w:shd w:val="clear" w:color="auto" w:fill="auto"/>
          </w:tcPr>
          <w:p w:rsidR="00F742F1" w:rsidRPr="00077980" w:rsidRDefault="00F742F1" w:rsidP="00F10C9D">
            <w:pPr>
              <w:pStyle w:val="141"/>
              <w:jc w:val="right"/>
              <w:rPr>
                <w:rFonts w:hint="eastAsia"/>
              </w:rPr>
            </w:pPr>
            <w:r w:rsidRPr="00077980">
              <w:t>14,249</w:t>
            </w:r>
          </w:p>
        </w:tc>
        <w:tc>
          <w:tcPr>
            <w:tcW w:w="1508" w:type="dxa"/>
            <w:shd w:val="clear" w:color="auto" w:fill="auto"/>
          </w:tcPr>
          <w:p w:rsidR="00F742F1" w:rsidRPr="00077980" w:rsidRDefault="00F742F1" w:rsidP="00F10C9D">
            <w:pPr>
              <w:pStyle w:val="141"/>
              <w:jc w:val="right"/>
              <w:rPr>
                <w:rFonts w:hint="eastAsia"/>
              </w:rPr>
            </w:pPr>
            <w:r w:rsidRPr="00077980">
              <w:rPr>
                <w:rFonts w:hint="eastAsia"/>
              </w:rPr>
              <w:t>900</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3</w:t>
            </w:r>
            <w:r w:rsidRPr="00077980">
              <w:t>,</w:t>
            </w:r>
            <w:r w:rsidRPr="00077980">
              <w:rPr>
                <w:rFonts w:hint="eastAsia"/>
              </w:rPr>
              <w:t>088</w:t>
            </w:r>
          </w:p>
        </w:tc>
      </w:tr>
    </w:tbl>
    <w:p w:rsidR="006D2D88" w:rsidRPr="006D2D88" w:rsidRDefault="00F742F1" w:rsidP="006D2D88">
      <w:pPr>
        <w:pStyle w:val="141"/>
        <w:ind w:left="1429" w:hangingChars="587" w:hanging="1429"/>
        <w:jc w:val="both"/>
      </w:pPr>
      <w:r w:rsidRPr="006D2D88">
        <w:rPr>
          <w:rFonts w:hint="eastAsia"/>
        </w:rPr>
        <w:t xml:space="preserve">  </w:t>
      </w:r>
      <w:r w:rsidR="006D2D88" w:rsidRPr="006D2D88">
        <w:rPr>
          <w:rFonts w:hint="eastAsia"/>
        </w:rPr>
        <w:t>說    明：行政法人國原院之生物氚實驗室所需經費係由「國家海域放射性物質擴散預警及安全評估應對計畫」子項計畫「海域生物氚量測及放射性物質傳輸安全評估研究」項下支應；輻射偵測中心及高雄市政府衛生局之生物氚實驗室所需經費係由子項計畫「海域重要漁場水質與洄游魚種輻射安全評估研究」項下支應。</w:t>
      </w:r>
    </w:p>
    <w:p w:rsidR="00F742F1" w:rsidRPr="006D2D88" w:rsidRDefault="006D2D88" w:rsidP="006D2D88">
      <w:pPr>
        <w:pStyle w:val="141"/>
        <w:rPr>
          <w:rFonts w:hint="eastAsia"/>
        </w:rPr>
      </w:pPr>
      <w:r w:rsidRPr="006D2D88">
        <w:t xml:space="preserve">  </w:t>
      </w:r>
      <w:r w:rsidR="00F742F1" w:rsidRPr="006D2D88">
        <w:rPr>
          <w:rFonts w:hint="eastAsia"/>
        </w:rPr>
        <w:t>資料來源：核安會提供。</w:t>
      </w:r>
    </w:p>
    <w:p w:rsidR="00F742F1" w:rsidRPr="008F079B" w:rsidRDefault="00F742F1" w:rsidP="006235D4">
      <w:pPr>
        <w:ind w:left="567" w:firstLine="567"/>
        <w:rPr>
          <w:color w:val="000000"/>
        </w:rPr>
      </w:pPr>
      <w:r w:rsidRPr="008F079B">
        <w:rPr>
          <w:rFonts w:hint="eastAsia"/>
          <w:color w:val="000000"/>
        </w:rPr>
        <w:t>綜上，核安會及所屬115年度預算案續編辦理「國家海域放射性物質擴散預警及安全性評估應對計畫」</w:t>
      </w:r>
      <w:r w:rsidR="00C377BE" w:rsidRPr="008F079B">
        <w:rPr>
          <w:rFonts w:hint="eastAsia"/>
          <w:color w:val="000000"/>
        </w:rPr>
        <w:t>所需經費</w:t>
      </w:r>
      <w:r w:rsidRPr="008F079B">
        <w:rPr>
          <w:rFonts w:hint="eastAsia"/>
          <w:color w:val="000000"/>
        </w:rPr>
        <w:t>，</w:t>
      </w:r>
      <w:r w:rsidRPr="008F079B">
        <w:rPr>
          <w:rFonts w:hAnsi="標楷體" w:hint="eastAsia"/>
          <w:color w:val="000000"/>
        </w:rPr>
        <w:t>迄114年7月底核安會協助我國海域、漁獲物、</w:t>
      </w:r>
      <w:r w:rsidRPr="008F079B">
        <w:rPr>
          <w:rFonts w:hint="eastAsia"/>
          <w:color w:val="000000"/>
        </w:rPr>
        <w:t>日本輸入水產食品及海域生態系樣本，結果</w:t>
      </w:r>
      <w:r w:rsidR="00C377BE" w:rsidRPr="008F079B">
        <w:rPr>
          <w:rFonts w:hint="eastAsia"/>
          <w:color w:val="000000"/>
        </w:rPr>
        <w:t>雖</w:t>
      </w:r>
      <w:r w:rsidRPr="008F079B">
        <w:rPr>
          <w:rFonts w:hAnsi="標楷體" w:hint="eastAsia"/>
          <w:color w:val="000000"/>
        </w:rPr>
        <w:t>尚無輻射異常情形，</w:t>
      </w:r>
      <w:r w:rsidR="00C377BE" w:rsidRPr="008F079B">
        <w:rPr>
          <w:rFonts w:hAnsi="標楷體" w:hint="eastAsia"/>
          <w:color w:val="000000"/>
        </w:rPr>
        <w:t>惟鑒於</w:t>
      </w:r>
      <w:r w:rsidRPr="008F079B">
        <w:rPr>
          <w:rFonts w:hAnsi="標楷體" w:hint="eastAsia"/>
          <w:color w:val="000000"/>
        </w:rPr>
        <w:t>衡酌日本福島電廠氚廢水海洋排放作業預計長達30年，允宜</w:t>
      </w:r>
      <w:r w:rsidR="00C377BE" w:rsidRPr="008F079B">
        <w:rPr>
          <w:rFonts w:hAnsi="標楷體" w:hint="eastAsia"/>
          <w:color w:val="000000"/>
        </w:rPr>
        <w:t>賡續嚴加</w:t>
      </w:r>
      <w:r w:rsidRPr="008F079B">
        <w:rPr>
          <w:rFonts w:hAnsi="標楷體" w:hint="eastAsia"/>
          <w:color w:val="000000"/>
        </w:rPr>
        <w:t>監控排放資訊及妥辦輻射相關檢測，以維我國海域安全及民眾健康。另核安會及所屬</w:t>
      </w:r>
      <w:r w:rsidRPr="008F079B">
        <w:rPr>
          <w:rFonts w:hint="eastAsia"/>
          <w:color w:val="000000"/>
        </w:rPr>
        <w:t>115年度挹注國原院、輻射偵測中心及高雄市政府衛生局等3家氚實驗室之預算資源增加，惟檢測量目標值與每年檢測量能差距不小，且未高於以前年度，難謂妥適，允宜研謀調高目標值，</w:t>
      </w:r>
      <w:r w:rsidRPr="008F079B">
        <w:rPr>
          <w:rFonts w:hAnsi="標楷體" w:hint="eastAsia"/>
          <w:color w:val="000000"/>
        </w:rPr>
        <w:t>擴大檢測服務</w:t>
      </w:r>
      <w:r w:rsidR="00C377BE" w:rsidRPr="008F079B">
        <w:rPr>
          <w:rFonts w:hAnsi="標楷體" w:hint="eastAsia"/>
          <w:color w:val="000000"/>
        </w:rPr>
        <w:t>，</w:t>
      </w:r>
      <w:r w:rsidR="00F93636" w:rsidRPr="008F079B">
        <w:rPr>
          <w:rFonts w:hAnsi="標楷體" w:hint="eastAsia"/>
          <w:color w:val="000000"/>
        </w:rPr>
        <w:t>以充分發揮實驗室設置功能，並增進預算運用效益，</w:t>
      </w:r>
      <w:r w:rsidR="00C377BE" w:rsidRPr="008F079B">
        <w:rPr>
          <w:rFonts w:hAnsi="標楷體" w:hint="eastAsia"/>
          <w:color w:val="000000"/>
        </w:rPr>
        <w:t>促</w:t>
      </w:r>
      <w:r w:rsidRPr="008F079B">
        <w:rPr>
          <w:rFonts w:hAnsi="標楷體" w:hint="eastAsia"/>
          <w:color w:val="000000"/>
        </w:rPr>
        <w:t>進國人食安信心。</w:t>
      </w:r>
    </w:p>
    <w:bookmarkEnd w:id="1"/>
    <w:bookmarkEnd w:id="2"/>
    <w:bookmarkEnd w:id="3"/>
    <w:bookmarkEnd w:id="15"/>
    <w:p w:rsidR="00DC6A6A" w:rsidRDefault="006235D4" w:rsidP="00537F52">
      <w:pPr>
        <w:pStyle w:val="ac"/>
        <w:rPr>
          <w:color w:val="000000"/>
        </w:rPr>
      </w:pPr>
      <w:r w:rsidRPr="00234ADB">
        <w:rPr>
          <w:rFonts w:hint="eastAsia"/>
          <w:color w:val="000000"/>
        </w:rPr>
        <w:t xml:space="preserve"> </w:t>
      </w:r>
      <w:r w:rsidR="00816968" w:rsidRPr="00234ADB">
        <w:rPr>
          <w:rFonts w:hint="eastAsia"/>
          <w:color w:val="000000"/>
        </w:rPr>
        <w:t>(分機：</w:t>
      </w:r>
      <w:r w:rsidR="00537F52" w:rsidRPr="00234ADB">
        <w:rPr>
          <w:color w:val="000000"/>
        </w:rPr>
        <w:t>865</w:t>
      </w:r>
      <w:r w:rsidR="00622189" w:rsidRPr="00234ADB">
        <w:rPr>
          <w:rFonts w:hint="eastAsia"/>
          <w:color w:val="000000"/>
        </w:rPr>
        <w:t>3</w:t>
      </w:r>
      <w:r w:rsidR="00816968" w:rsidRPr="00234ADB">
        <w:rPr>
          <w:rFonts w:hint="eastAsia"/>
          <w:color w:val="000000"/>
        </w:rPr>
        <w:t xml:space="preserve"> </w:t>
      </w:r>
      <w:r w:rsidR="00622189" w:rsidRPr="00234ADB">
        <w:rPr>
          <w:rFonts w:hint="eastAsia"/>
          <w:color w:val="000000"/>
        </w:rPr>
        <w:t>江穗美</w:t>
      </w:r>
      <w:r w:rsidR="00816968" w:rsidRPr="00234ADB">
        <w:rPr>
          <w:rFonts w:hint="eastAsia"/>
          <w:color w:val="000000"/>
        </w:rPr>
        <w:t>)</w:t>
      </w:r>
    </w:p>
    <w:sectPr w:rsidR="00DC6A6A" w:rsidSect="00F67D28">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E122DC">
    <w:pPr>
      <w:pStyle w:val="af0"/>
      <w:ind w:left="560" w:firstLine="400"/>
      <w:jc w:val="center"/>
    </w:pPr>
    <w:r>
      <w:fldChar w:fldCharType="begin"/>
    </w:r>
    <w:r>
      <w:instrText>PAGE   \* MERGEFORMAT</w:instrText>
    </w:r>
    <w:r>
      <w:fldChar w:fldCharType="separate"/>
    </w:r>
    <w:r w:rsidR="00B37448" w:rsidRPr="00B3744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B37448" w:rsidRPr="00B37448">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 w:id="2">
    <w:p w:rsidR="00F42134" w:rsidRPr="00B901D7" w:rsidRDefault="00F42134" w:rsidP="00F42134">
      <w:pPr>
        <w:pStyle w:val="af5"/>
        <w:ind w:leftChars="-6" w:left="180" w:hangingChars="81" w:hanging="197"/>
        <w:rPr>
          <w:rFonts w:hint="eastAsia"/>
        </w:rPr>
      </w:pPr>
      <w:r>
        <w:rPr>
          <w:rStyle w:val="af9"/>
        </w:rPr>
        <w:footnoteRef/>
      </w:r>
      <w:r>
        <w:t xml:space="preserve"> </w:t>
      </w:r>
      <w:r>
        <w:rPr>
          <w:rFonts w:hint="eastAsia"/>
        </w:rPr>
        <w:t>預算法第49條規定：「</w:t>
      </w:r>
      <w:r w:rsidRPr="00B901D7">
        <w:rPr>
          <w:rFonts w:hint="eastAsia"/>
        </w:rPr>
        <w:t>預算案之審議，應注重歲出規模、預算餘絀、計畫績效、優先順序，其中歲入以擬變更或擬設定之收入為主，審議時應就來源別決定之；歲出以擬變更或擬設定之支出為主，審議時應就機關別、政事別及基金別決定之。</w:t>
      </w:r>
      <w:r>
        <w:rPr>
          <w:rFonts w:hint="eastAsia"/>
        </w:rPr>
        <w:t>」</w:t>
      </w:r>
    </w:p>
  </w:footnote>
  <w:footnote w:id="3">
    <w:p w:rsidR="00F742F1" w:rsidRPr="00D84E3A" w:rsidRDefault="00F742F1" w:rsidP="00D84E3A">
      <w:pPr>
        <w:pStyle w:val="af5"/>
        <w:ind w:left="181" w:hangingChars="70" w:hanging="170"/>
        <w:rPr>
          <w:rFonts w:hint="eastAsia"/>
        </w:rPr>
      </w:pPr>
      <w:r>
        <w:rPr>
          <w:rStyle w:val="af9"/>
        </w:rPr>
        <w:footnoteRef/>
      </w:r>
      <w:r>
        <w:rPr>
          <w:rFonts w:hint="eastAsia"/>
        </w:rPr>
        <w:t xml:space="preserve"> </w:t>
      </w:r>
      <w:r w:rsidR="00EB3AA4">
        <w:rPr>
          <w:rFonts w:hint="eastAsia"/>
        </w:rPr>
        <w:t>依核安會說明略以，</w:t>
      </w:r>
      <w:r w:rsidRPr="00D84E3A">
        <w:rPr>
          <w:rFonts w:hint="eastAsia"/>
        </w:rPr>
        <w:t>115年度高風險輻射源科技監控</w:t>
      </w:r>
      <w:r>
        <w:rPr>
          <w:rFonts w:hint="eastAsia"/>
        </w:rPr>
        <w:t>工作項目包括</w:t>
      </w:r>
      <w:r w:rsidRPr="00D84E3A">
        <w:rPr>
          <w:rFonts w:hint="eastAsia"/>
        </w:rPr>
        <w:t>執行小規模場域輻射源即時監控試辦及通報功能精進經費502萬5千元、辦理移動型高風險輻射源即時監控平台之優化設計費200萬元、移動型高風險輻射源即時監控平台之作業通報功能擴充開發經費180萬元</w:t>
      </w:r>
      <w:r>
        <w:rPr>
          <w:rFonts w:hint="eastAsia"/>
        </w:rPr>
        <w:t>，合共</w:t>
      </w:r>
      <w:r w:rsidRPr="00D84E3A">
        <w:rPr>
          <w:rFonts w:hint="eastAsia"/>
        </w:rPr>
        <w:t>882萬5千元。</w:t>
      </w:r>
    </w:p>
  </w:footnote>
  <w:footnote w:id="4">
    <w:p w:rsidR="00F742F1" w:rsidRPr="00A8040B" w:rsidRDefault="00F742F1" w:rsidP="00B64EDB">
      <w:pPr>
        <w:pStyle w:val="141"/>
        <w:ind w:leftChars="1" w:left="181" w:hangingChars="73" w:hanging="178"/>
        <w:jc w:val="both"/>
        <w:rPr>
          <w:rFonts w:hint="eastAsia"/>
        </w:rPr>
      </w:pPr>
      <w:r>
        <w:rPr>
          <w:rStyle w:val="af9"/>
        </w:rPr>
        <w:footnoteRef/>
      </w:r>
      <w:r>
        <w:t xml:space="preserve"> </w:t>
      </w:r>
      <w:r>
        <w:rPr>
          <w:rFonts w:hint="eastAsia"/>
        </w:rPr>
        <w:t>游離輻射防護法第29條第1項及第2項規定：「除本法另有規定者外，放射性物                                                                                   質、可發生游離輻射設備或輻射作業，應依主管機關之指定申請許可或登記備查。」</w:t>
      </w:r>
      <w:r w:rsidR="0060352D">
        <w:rPr>
          <w:rFonts w:hint="eastAsia"/>
        </w:rPr>
        <w:t>、</w:t>
      </w:r>
      <w:r>
        <w:rPr>
          <w:rFonts w:hint="eastAsia"/>
        </w:rPr>
        <w:t>「經指定應申請許可者，應向主管機關申請審查，經許可或發給許可證後，始得進行輻射作業。」</w:t>
      </w:r>
    </w:p>
  </w:footnote>
  <w:footnote w:id="5">
    <w:p w:rsidR="00C13112" w:rsidRPr="00C13112" w:rsidRDefault="00C13112" w:rsidP="0002575B">
      <w:pPr>
        <w:pStyle w:val="af5"/>
        <w:ind w:leftChars="1" w:left="181" w:hangingChars="73" w:hanging="178"/>
        <w:rPr>
          <w:rFonts w:hint="eastAsia"/>
        </w:rPr>
      </w:pPr>
      <w:r>
        <w:rPr>
          <w:rStyle w:val="af9"/>
        </w:rPr>
        <w:footnoteRef/>
      </w:r>
      <w:r>
        <w:t xml:space="preserve"> </w:t>
      </w:r>
      <w:r w:rsidRPr="00C13112">
        <w:rPr>
          <w:rFonts w:hint="eastAsia"/>
        </w:rPr>
        <w:t>放射線照相檢驗係一種「非破壞性檢測」技術，利用射線穿透物體，將物體內部結構之影像投影於感光材料，再透過影響觀察與分析檢測物體內部缺陷、異常情況。該技術廣泛應用於航空、汽車、化工、結構工程、能源等領域中對金屬、合金、塑料等材料之檢測，可檢測出微小缺陷及裂紋。資料來源參網站https://www.ai-kwang.com.tw/data-81027。</w:t>
      </w:r>
    </w:p>
  </w:footnote>
  <w:footnote w:id="6">
    <w:p w:rsidR="00F742F1" w:rsidRPr="00CF7970" w:rsidRDefault="00F742F1" w:rsidP="00CF7970">
      <w:pPr>
        <w:pStyle w:val="af5"/>
        <w:ind w:left="208" w:hangingChars="81" w:hanging="197"/>
        <w:rPr>
          <w:rFonts w:hint="eastAsia"/>
        </w:rPr>
      </w:pPr>
      <w:r>
        <w:rPr>
          <w:rStyle w:val="af9"/>
        </w:rPr>
        <w:footnoteRef/>
      </w:r>
      <w:r>
        <w:t xml:space="preserve"> </w:t>
      </w:r>
      <w:r w:rsidRPr="00CF7970">
        <w:rPr>
          <w:rFonts w:hint="eastAsia"/>
        </w:rPr>
        <w:t>本院審議112年度中央政府總預算案原子能委員會預算案做成決議：「(二十四) 有鑑於</w:t>
      </w:r>
      <w:r w:rsidR="006800EC">
        <w:rPr>
          <w:rFonts w:hint="eastAsia"/>
        </w:rPr>
        <w:t>『</w:t>
      </w:r>
      <w:r w:rsidRPr="00CF7970">
        <w:rPr>
          <w:rFonts w:hint="eastAsia"/>
        </w:rPr>
        <w:t>原子能法</w:t>
      </w:r>
      <w:r w:rsidR="006800EC">
        <w:rPr>
          <w:rFonts w:hint="eastAsia"/>
        </w:rPr>
        <w:t>』</w:t>
      </w:r>
      <w:r w:rsidRPr="00CF7970">
        <w:rPr>
          <w:rFonts w:hint="eastAsia"/>
        </w:rPr>
        <w:t>自57年5月9日公布施行以來，迄今已歷近50年，期間雖於60年曾作修正。惟僅增列第33條第2項，規定政府得徵收規費及訂定收費標準，整體並無重大變動，經查有下列情況：1.我國在原子能科學技術上雖持續發展，但相關法制上卻未能與時俱進，近年來原子能和平應用蓬勃發展，如核電發展、放射性物質及可發生游離輻射設備皆為醫、農、工、商及學術各界廣泛應用，而有關核能設施安全、游離輻射防護及放射性廢棄物管制事項之規定亟待賡續突破；2.經查行政院原子能委員會曾於82、83、88、91年多次提出</w:t>
      </w:r>
      <w:r w:rsidR="006800EC">
        <w:rPr>
          <w:rFonts w:hint="eastAsia"/>
        </w:rPr>
        <w:t>『</w:t>
      </w:r>
      <w:r w:rsidRPr="00CF7970">
        <w:rPr>
          <w:rFonts w:hint="eastAsia"/>
        </w:rPr>
        <w:t>原子能法修正草案</w:t>
      </w:r>
      <w:r w:rsidR="006800EC">
        <w:rPr>
          <w:rFonts w:hint="eastAsia"/>
        </w:rPr>
        <w:t>』</w:t>
      </w:r>
      <w:r w:rsidRPr="00CF7970">
        <w:rPr>
          <w:rFonts w:hint="eastAsia"/>
        </w:rPr>
        <w:t>，但提出之草案均停留於立法院一讀階段後便無後續；3.我國</w:t>
      </w:r>
      <w:r w:rsidR="006800EC">
        <w:rPr>
          <w:rFonts w:hint="eastAsia"/>
        </w:rPr>
        <w:t>『</w:t>
      </w:r>
      <w:r w:rsidRPr="00CF7970">
        <w:rPr>
          <w:rFonts w:hint="eastAsia"/>
        </w:rPr>
        <w:t>原子能法</w:t>
      </w:r>
      <w:r w:rsidR="006800EC">
        <w:rPr>
          <w:rFonts w:hint="eastAsia"/>
        </w:rPr>
        <w:t>』</w:t>
      </w:r>
      <w:r w:rsidRPr="00CF7970">
        <w:rPr>
          <w:rFonts w:hint="eastAsia"/>
        </w:rPr>
        <w:t>係參酌日本、韓國等國制定，查日本經311福島核災後，為避免放射線所造成人體、健康及環境有害影響，已修正</w:t>
      </w:r>
      <w:r w:rsidR="006800EC">
        <w:rPr>
          <w:rFonts w:hint="eastAsia"/>
        </w:rPr>
        <w:t>『</w:t>
      </w:r>
      <w:r w:rsidRPr="00CF7970">
        <w:rPr>
          <w:rFonts w:hint="eastAsia"/>
        </w:rPr>
        <w:t>原子力基本法</w:t>
      </w:r>
      <w:r w:rsidR="006800EC">
        <w:rPr>
          <w:rFonts w:hint="eastAsia"/>
        </w:rPr>
        <w:t>』</w:t>
      </w:r>
      <w:r w:rsidRPr="00CF7970">
        <w:rPr>
          <w:rFonts w:hint="eastAsia"/>
        </w:rPr>
        <w:t>，增設原子力規制委員會法源，要求規範核能利用之安全性必須參照國際最新動向，以確保原子力安全規制；4.為落實</w:t>
      </w:r>
      <w:r w:rsidR="006800EC">
        <w:rPr>
          <w:rFonts w:hint="eastAsia"/>
        </w:rPr>
        <w:t>『</w:t>
      </w:r>
      <w:r w:rsidRPr="00CF7970">
        <w:rPr>
          <w:rFonts w:hint="eastAsia"/>
        </w:rPr>
        <w:t>原子能法</w:t>
      </w:r>
      <w:r w:rsidR="006800EC">
        <w:rPr>
          <w:rFonts w:hint="eastAsia"/>
        </w:rPr>
        <w:t>』</w:t>
      </w:r>
      <w:r w:rsidRPr="00CF7970">
        <w:rPr>
          <w:rFonts w:hint="eastAsia"/>
        </w:rPr>
        <w:t>第7條，原能會於111年4月7日經行政院核定</w:t>
      </w:r>
      <w:r w:rsidR="006800EC">
        <w:rPr>
          <w:rFonts w:hint="eastAsia"/>
        </w:rPr>
        <w:t>『</w:t>
      </w:r>
      <w:r w:rsidRPr="00CF7970">
        <w:rPr>
          <w:rFonts w:hint="eastAsia"/>
        </w:rPr>
        <w:t>111至114年原子能科技民生應用發展策略藍圖</w:t>
      </w:r>
      <w:r w:rsidR="006800EC">
        <w:rPr>
          <w:rFonts w:hint="eastAsia"/>
        </w:rPr>
        <w:t>』</w:t>
      </w:r>
      <w:r w:rsidRPr="00CF7970">
        <w:rPr>
          <w:rFonts w:hint="eastAsia"/>
        </w:rPr>
        <w:t>，以期善用原子能協助永續發展，但經查原能會未來均朝三級獨立機關、專職原子能管制方向改制，與</w:t>
      </w:r>
      <w:r w:rsidR="006800EC">
        <w:rPr>
          <w:rFonts w:hint="eastAsia"/>
        </w:rPr>
        <w:t>『</w:t>
      </w:r>
      <w:r w:rsidRPr="00CF7970">
        <w:rPr>
          <w:rFonts w:hint="eastAsia"/>
        </w:rPr>
        <w:t>原子能法</w:t>
      </w:r>
      <w:r w:rsidR="006800EC">
        <w:rPr>
          <w:rFonts w:hint="eastAsia"/>
        </w:rPr>
        <w:t>』</w:t>
      </w:r>
      <w:r w:rsidRPr="00CF7970">
        <w:rPr>
          <w:rFonts w:hint="eastAsia"/>
        </w:rPr>
        <w:t>第3章之促進原子能科學與技術之研究發展之意涵有所落差，故建議</w:t>
      </w:r>
      <w:r w:rsidR="006800EC">
        <w:rPr>
          <w:rFonts w:hint="eastAsia"/>
        </w:rPr>
        <w:t>『</w:t>
      </w:r>
      <w:r w:rsidRPr="00CF7970">
        <w:rPr>
          <w:rFonts w:hint="eastAsia"/>
        </w:rPr>
        <w:t>原子能法</w:t>
      </w:r>
      <w:r w:rsidR="006800EC">
        <w:rPr>
          <w:rFonts w:hint="eastAsia"/>
        </w:rPr>
        <w:t>』</w:t>
      </w:r>
      <w:r w:rsidRPr="00CF7970">
        <w:rPr>
          <w:rFonts w:hint="eastAsia"/>
        </w:rPr>
        <w:t>應配合行政院組織改造進行調整。綜上所基於社會大眾日益重視追求永續發展，國際亦重新檢討原子能安全管理政策，實有必要進行</w:t>
      </w:r>
      <w:r w:rsidR="006800EC">
        <w:rPr>
          <w:rFonts w:hint="eastAsia"/>
        </w:rPr>
        <w:t>『</w:t>
      </w:r>
      <w:r w:rsidRPr="00CF7970">
        <w:rPr>
          <w:rFonts w:hint="eastAsia"/>
        </w:rPr>
        <w:t>原子能法</w:t>
      </w:r>
      <w:r w:rsidR="006800EC">
        <w:rPr>
          <w:rFonts w:hint="eastAsia"/>
        </w:rPr>
        <w:t>』</w:t>
      </w:r>
      <w:r w:rsidRPr="00CF7970">
        <w:rPr>
          <w:rFonts w:hint="eastAsia"/>
        </w:rPr>
        <w:t>檢討修正。爰請行政院原子能委員會應以上開草案為基底，儘速邀集國內產官學各界廣泛討論，儘快提出</w:t>
      </w:r>
      <w:r w:rsidR="006800EC">
        <w:rPr>
          <w:rFonts w:hint="eastAsia"/>
        </w:rPr>
        <w:t>『</w:t>
      </w:r>
      <w:r w:rsidRPr="00CF7970">
        <w:rPr>
          <w:rFonts w:hint="eastAsia"/>
        </w:rPr>
        <w:t>原子能法修正草案</w:t>
      </w:r>
      <w:r w:rsidR="006800EC">
        <w:rPr>
          <w:rFonts w:hint="eastAsia"/>
        </w:rPr>
        <w:t>』</w:t>
      </w:r>
      <w:r w:rsidRPr="00CF7970">
        <w:rPr>
          <w:rFonts w:hint="eastAsia"/>
        </w:rPr>
        <w:t>，並於2個月內向立法院教育及文化委員會提出書面報告。」</w:t>
      </w:r>
    </w:p>
  </w:footnote>
  <w:footnote w:id="7">
    <w:p w:rsidR="00F742F1" w:rsidRPr="00EE493A" w:rsidRDefault="00F742F1">
      <w:pPr>
        <w:pStyle w:val="af5"/>
        <w:rPr>
          <w:rFonts w:hint="eastAsia"/>
        </w:rPr>
      </w:pPr>
      <w:r>
        <w:rPr>
          <w:rStyle w:val="af9"/>
        </w:rPr>
        <w:footnoteRef/>
      </w:r>
      <w:r>
        <w:t xml:space="preserve"> </w:t>
      </w:r>
      <w:r>
        <w:rPr>
          <w:rFonts w:hint="eastAsia"/>
        </w:rPr>
        <w:t>參原能會112年3月24日會綜字第1120004065號函將書面報告。</w:t>
      </w:r>
    </w:p>
  </w:footnote>
  <w:footnote w:id="8">
    <w:p w:rsidR="009E62EE" w:rsidRPr="00AC3F03" w:rsidRDefault="009E62EE" w:rsidP="009E62EE">
      <w:pPr>
        <w:pStyle w:val="af5"/>
        <w:ind w:leftChars="0" w:left="222" w:hangingChars="91" w:hanging="222"/>
        <w:jc w:val="left"/>
        <w:rPr>
          <w:rFonts w:hint="eastAsia"/>
        </w:rPr>
      </w:pPr>
      <w:r>
        <w:rPr>
          <w:rStyle w:val="af9"/>
        </w:rPr>
        <w:footnoteRef/>
      </w:r>
      <w:r>
        <w:t xml:space="preserve"> </w:t>
      </w:r>
      <w:r>
        <w:rPr>
          <w:rFonts w:hint="eastAsia"/>
        </w:rPr>
        <w:t>摘自核安會網站</w:t>
      </w:r>
      <w:r w:rsidRPr="00AC3F03">
        <w:rPr>
          <w:rFonts w:hint="eastAsia"/>
          <w:spacing w:val="-20"/>
          <w:w w:val="96"/>
          <w:sz w:val="23"/>
          <w:szCs w:val="23"/>
        </w:rPr>
        <w:t>(</w:t>
      </w:r>
      <w:r w:rsidRPr="00AC3F03">
        <w:rPr>
          <w:spacing w:val="-20"/>
          <w:w w:val="96"/>
          <w:sz w:val="23"/>
          <w:szCs w:val="23"/>
        </w:rPr>
        <w:t>https://www.nusc.gov.tw/category/%E4%BE%BF%E6%B0%91%E6%9C%8D%E5%8B%99/220.html</w:t>
      </w:r>
      <w:r w:rsidRPr="00AC3F03">
        <w:rPr>
          <w:rFonts w:hint="eastAsia"/>
          <w:spacing w:val="-20"/>
          <w:w w:val="96"/>
          <w:sz w:val="23"/>
          <w:szCs w:val="23"/>
        </w:rPr>
        <w:t>)</w:t>
      </w:r>
      <w:r>
        <w:rPr>
          <w:rFonts w:hint="eastAsia"/>
          <w:spacing w:val="-20"/>
          <w:sz w:val="23"/>
          <w:szCs w:val="23"/>
        </w:rPr>
        <w:t>。</w:t>
      </w:r>
    </w:p>
  </w:footnote>
  <w:footnote w:id="9">
    <w:p w:rsidR="009E62EE" w:rsidRDefault="009E62EE" w:rsidP="00D907AB">
      <w:pPr>
        <w:pStyle w:val="af5"/>
        <w:ind w:leftChars="1" w:left="181" w:hangingChars="73" w:hanging="178"/>
        <w:rPr>
          <w:rFonts w:hint="eastAsia"/>
        </w:rPr>
      </w:pPr>
      <w:r>
        <w:rPr>
          <w:rStyle w:val="af9"/>
        </w:rPr>
        <w:footnoteRef/>
      </w:r>
      <w:r>
        <w:t xml:space="preserve"> </w:t>
      </w:r>
      <w:r>
        <w:rPr>
          <w:rFonts w:hint="eastAsia"/>
        </w:rPr>
        <w:t>放射</w:t>
      </w:r>
      <w:r w:rsidR="00103941">
        <w:rPr>
          <w:rFonts w:hint="eastAsia"/>
        </w:rPr>
        <w:t>性</w:t>
      </w:r>
      <w:r>
        <w:rPr>
          <w:rFonts w:hint="eastAsia"/>
        </w:rPr>
        <w:t>物料管理法第29條第1項規定：「</w:t>
      </w:r>
      <w:r w:rsidRPr="001A3CF6">
        <w:rPr>
          <w:rFonts w:hint="eastAsia"/>
        </w:rPr>
        <w:t>放射性廢棄物之處理、運送、貯存及最終處置，應由放射性廢棄物產生者自行或委託具有國內、外放射性廢棄物最終處置技術能力或設施之業者處置其廢棄物；產生者應負責減少放射性廢棄物之產生量及其體積。其最終處置計畫應依計畫時程，切實推動。</w:t>
      </w:r>
      <w:r>
        <w:rPr>
          <w:rFonts w:hint="eastAsia"/>
        </w:rPr>
        <w:t>」</w:t>
      </w:r>
    </w:p>
  </w:footnote>
  <w:footnote w:id="10">
    <w:p w:rsidR="009E62EE" w:rsidRDefault="009E62EE" w:rsidP="007947C6">
      <w:pPr>
        <w:pStyle w:val="af5"/>
        <w:ind w:leftChars="-30" w:left="168" w:hangingChars="104" w:hanging="253"/>
        <w:rPr>
          <w:rFonts w:hint="eastAsia"/>
        </w:rPr>
      </w:pPr>
      <w:r>
        <w:rPr>
          <w:rStyle w:val="af9"/>
        </w:rPr>
        <w:footnoteRef/>
      </w:r>
      <w:r>
        <w:t xml:space="preserve"> </w:t>
      </w:r>
      <w:r>
        <w:rPr>
          <w:rFonts w:hint="eastAsia"/>
        </w:rPr>
        <w:t>放射</w:t>
      </w:r>
      <w:r w:rsidR="00103941">
        <w:rPr>
          <w:rFonts w:hint="eastAsia"/>
        </w:rPr>
        <w:t>性</w:t>
      </w:r>
      <w:r>
        <w:rPr>
          <w:rFonts w:hint="eastAsia"/>
        </w:rPr>
        <w:t>物料管理法第49條</w:t>
      </w:r>
      <w:r w:rsidR="00103941">
        <w:rPr>
          <w:rFonts w:hint="eastAsia"/>
        </w:rPr>
        <w:t>第1項</w:t>
      </w:r>
      <w:r>
        <w:rPr>
          <w:rFonts w:hint="eastAsia"/>
        </w:rPr>
        <w:t>規定：「</w:t>
      </w:r>
      <w:r w:rsidRPr="001A3CF6">
        <w:rPr>
          <w:rFonts w:hint="eastAsia"/>
        </w:rPr>
        <w:t>本法公布施行後，主管機關應督促廢棄物產生者規劃國內放射性廢棄物最終處置設施之籌建，並要求廢棄物產生者解決放射性廢棄物最終處置問題。</w:t>
      </w:r>
      <w:r>
        <w:rPr>
          <w:rFonts w:hint="eastAsia"/>
        </w:rPr>
        <w:t>」</w:t>
      </w:r>
    </w:p>
  </w:footnote>
  <w:footnote w:id="11">
    <w:p w:rsidR="009E62EE" w:rsidRPr="003B4E54" w:rsidRDefault="009E62EE" w:rsidP="00D907AB">
      <w:pPr>
        <w:pStyle w:val="af5"/>
        <w:ind w:leftChars="-39" w:left="140" w:hangingChars="103" w:hanging="251"/>
        <w:rPr>
          <w:rFonts w:hint="eastAsia"/>
        </w:rPr>
      </w:pPr>
      <w:r>
        <w:rPr>
          <w:rStyle w:val="af9"/>
        </w:rPr>
        <w:footnoteRef/>
      </w:r>
      <w:r>
        <w:t xml:space="preserve"> </w:t>
      </w:r>
      <w:r>
        <w:rPr>
          <w:rFonts w:hint="eastAsia"/>
        </w:rPr>
        <w:t>電業法第95條規定：「</w:t>
      </w:r>
      <w:r w:rsidRPr="003B4E54">
        <w:rPr>
          <w:rFonts w:hint="eastAsia"/>
        </w:rPr>
        <w:t>政府應訂定計畫，積極推動低放射性廢棄物最終處置相關作業，以處理蘭嶼地區現所貯放之低放射性廢棄物，相關推動計畫應依據低放射性廢棄物最終處置設施場址設置條例訂定。</w:t>
      </w:r>
      <w:r>
        <w:rPr>
          <w:rFonts w:hint="eastAsia"/>
        </w:rPr>
        <w:t>」</w:t>
      </w:r>
    </w:p>
  </w:footnote>
  <w:footnote w:id="12">
    <w:p w:rsidR="009E62EE" w:rsidRPr="00E1777D" w:rsidRDefault="009E62EE" w:rsidP="000A21F3">
      <w:pPr>
        <w:pStyle w:val="141"/>
        <w:ind w:leftChars="-34" w:left="140" w:hangingChars="97" w:hanging="236"/>
        <w:jc w:val="both"/>
        <w:rPr>
          <w:rFonts w:hint="eastAsia"/>
        </w:rPr>
      </w:pPr>
      <w:r>
        <w:rPr>
          <w:rStyle w:val="af9"/>
        </w:rPr>
        <w:footnoteRef/>
      </w:r>
      <w:r>
        <w:t xml:space="preserve"> </w:t>
      </w:r>
      <w:r w:rsidRPr="00AA1D9B">
        <w:rPr>
          <w:rFonts w:hint="eastAsia"/>
        </w:rPr>
        <w:t>行政院國家永續發展委員會非核家園推動專案小組第4次會議(108年3月)形成共識：推動興建「放射性廢棄物中期暫時貯存設施」，中期貯存設施可暫不強調「集中式」此一名稱以保留彈性。</w:t>
      </w:r>
    </w:p>
  </w:footnote>
  <w:footnote w:id="13">
    <w:p w:rsidR="00453F9B" w:rsidRPr="00FC63EF" w:rsidRDefault="00453F9B" w:rsidP="00453F9B">
      <w:pPr>
        <w:pStyle w:val="af5"/>
        <w:ind w:left="264" w:hangingChars="104" w:hanging="253"/>
        <w:rPr>
          <w:rFonts w:hint="eastAsia"/>
        </w:rPr>
      </w:pPr>
      <w:r>
        <w:rPr>
          <w:rStyle w:val="af9"/>
        </w:rPr>
        <w:footnoteRef/>
      </w:r>
      <w:r>
        <w:t xml:space="preserve"> </w:t>
      </w:r>
      <w:r w:rsidRPr="00FC63EF">
        <w:rPr>
          <w:rFonts w:hint="eastAsia"/>
        </w:rPr>
        <w:t>放射性物料管理法第47條規定：「主管機關依本法規定實施管制、受理申請許可及核發證照，得收取檢查費、審查費及證照費；其費額，由主管機關定之。」</w:t>
      </w:r>
      <w:r w:rsidRPr="00983B99">
        <w:rPr>
          <w:rStyle w:val="142"/>
          <w:rFonts w:hint="eastAsia"/>
        </w:rPr>
        <w:t>放射性物料管制收費標準第6條</w:t>
      </w:r>
      <w:r>
        <w:rPr>
          <w:rStyle w:val="142"/>
          <w:rFonts w:hint="eastAsia"/>
        </w:rPr>
        <w:t>第1項規定</w:t>
      </w:r>
      <w:r>
        <w:rPr>
          <w:rStyle w:val="142"/>
          <w:rFonts w:hAnsi="標楷體" w:hint="eastAsia"/>
        </w:rPr>
        <w:t>：「</w:t>
      </w:r>
      <w:r w:rsidR="00A738B3">
        <w:rPr>
          <w:rStyle w:val="142"/>
          <w:rFonts w:hAnsi="標楷體" w:hint="eastAsia"/>
        </w:rPr>
        <w:t>用過核</w:t>
      </w:r>
      <w:r w:rsidRPr="009044A0">
        <w:rPr>
          <w:rStyle w:val="142"/>
          <w:rFonts w:hAnsi="標楷體" w:hint="eastAsia"/>
        </w:rPr>
        <w:t>子燃料貯存設施興建、運轉與除役審查費及檢查費，其收費基準如下：一、興建、運轉、除役審查費，每</w:t>
      </w:r>
      <w:r>
        <w:rPr>
          <w:rStyle w:val="142"/>
          <w:rFonts w:hAnsi="標楷體" w:hint="eastAsia"/>
        </w:rPr>
        <w:t>一</w:t>
      </w:r>
      <w:r w:rsidRPr="009044A0">
        <w:rPr>
          <w:rStyle w:val="142"/>
          <w:rFonts w:hAnsi="標楷體" w:hint="eastAsia"/>
        </w:rPr>
        <w:t>申請案各新臺幣</w:t>
      </w:r>
      <w:r>
        <w:rPr>
          <w:rStyle w:val="142"/>
          <w:rFonts w:hAnsi="標楷體" w:hint="eastAsia"/>
        </w:rPr>
        <w:t>1</w:t>
      </w:r>
      <w:r>
        <w:rPr>
          <w:rStyle w:val="142"/>
          <w:rFonts w:hAnsi="標楷體"/>
        </w:rPr>
        <w:t>,000</w:t>
      </w:r>
      <w:r w:rsidRPr="009044A0">
        <w:rPr>
          <w:rStyle w:val="142"/>
          <w:rFonts w:hAnsi="標楷體" w:hint="eastAsia"/>
        </w:rPr>
        <w:t>萬元。二、興建、運轉、除役檢查費，每年每一設施各新臺幣</w:t>
      </w:r>
      <w:r>
        <w:rPr>
          <w:rStyle w:val="142"/>
          <w:rFonts w:hAnsi="標楷體" w:hint="eastAsia"/>
        </w:rPr>
        <w:t>2</w:t>
      </w:r>
      <w:r>
        <w:rPr>
          <w:rStyle w:val="142"/>
          <w:rFonts w:hAnsi="標楷體"/>
        </w:rPr>
        <w:t>00</w:t>
      </w:r>
      <w:r w:rsidRPr="009044A0">
        <w:rPr>
          <w:rStyle w:val="142"/>
          <w:rFonts w:hAnsi="標楷體" w:hint="eastAsia"/>
        </w:rPr>
        <w:t>萬元。</w:t>
      </w:r>
      <w:r>
        <w:rPr>
          <w:rStyle w:val="142"/>
          <w:rFonts w:hAnsi="標楷體" w:hint="eastAsia"/>
        </w:rPr>
        <w:t>」</w:t>
      </w:r>
    </w:p>
  </w:footnote>
  <w:footnote w:id="14">
    <w:p w:rsidR="00C60C04" w:rsidRPr="00C60C04" w:rsidRDefault="00C60C04" w:rsidP="00A11680">
      <w:pPr>
        <w:pStyle w:val="af5"/>
        <w:ind w:leftChars="-9" w:left="237" w:hangingChars="108" w:hanging="263"/>
        <w:rPr>
          <w:rFonts w:hint="eastAsia"/>
        </w:rPr>
      </w:pPr>
      <w:r>
        <w:rPr>
          <w:rStyle w:val="af9"/>
        </w:rPr>
        <w:footnoteRef/>
      </w:r>
      <w:r>
        <w:t xml:space="preserve"> </w:t>
      </w:r>
      <w:r>
        <w:rPr>
          <w:rFonts w:hint="eastAsia"/>
        </w:rPr>
        <w:t>按</w:t>
      </w:r>
      <w:r w:rsidRPr="00C60C04">
        <w:rPr>
          <w:rFonts w:hint="eastAsia"/>
        </w:rPr>
        <w:t>台電核能後端營運專屬網站</w:t>
      </w:r>
      <w:r>
        <w:rPr>
          <w:rFonts w:hint="eastAsia"/>
        </w:rPr>
        <w:t>資料，</w:t>
      </w:r>
      <w:r w:rsidRPr="00C60C04">
        <w:rPr>
          <w:rFonts w:hint="eastAsia"/>
        </w:rPr>
        <w:t>將用過核子燃料置於金屬容器內並填充惰性氣體後加以密封，藉由空氣自然對流冷卻，外部有混凝土屏蔽護箱來保護金屬容器並降低輻射劑量，此種貯存方式稱為「乾式貯存」。乾式貯存因運轉維護容易、操作成本較低、燃料較不易腐蝕</w:t>
      </w:r>
      <w:r w:rsidR="00A11680">
        <w:rPr>
          <w:rFonts w:hint="eastAsia"/>
        </w:rPr>
        <w:t>，亦</w:t>
      </w:r>
      <w:r w:rsidRPr="00C60C04">
        <w:rPr>
          <w:rFonts w:hint="eastAsia"/>
        </w:rPr>
        <w:t>不產生二次廢棄物及發生輻射洩漏等因素，已廣為世界各國核能電廠所採用</w:t>
      </w:r>
      <w:r>
        <w:rPr>
          <w:rFonts w:hint="eastAsia"/>
        </w:rPr>
        <w:t>(資料來源網址：</w:t>
      </w:r>
      <w:r w:rsidRPr="00C60C04">
        <w:t>https://service.taipower.com.tw/nbmi/dry-cask-storage/introduction/</w:t>
      </w:r>
      <w:r>
        <w:rPr>
          <w:rFonts w:hint="eastAsia"/>
        </w:rPr>
        <w:t>)(最後瀏覽日：114年10月9日)。</w:t>
      </w:r>
    </w:p>
  </w:footnote>
  <w:footnote w:id="15">
    <w:p w:rsidR="00C60C04" w:rsidRPr="00C60C04" w:rsidRDefault="00C60C04" w:rsidP="001D3B2E">
      <w:pPr>
        <w:pStyle w:val="af5"/>
        <w:ind w:left="237" w:hangingChars="93" w:hanging="226"/>
        <w:jc w:val="left"/>
        <w:rPr>
          <w:rFonts w:hint="eastAsia"/>
        </w:rPr>
      </w:pPr>
      <w:r>
        <w:rPr>
          <w:rStyle w:val="af9"/>
        </w:rPr>
        <w:footnoteRef/>
      </w:r>
      <w:r>
        <w:t xml:space="preserve"> </w:t>
      </w:r>
      <w:r>
        <w:rPr>
          <w:rFonts w:hint="eastAsia"/>
        </w:rPr>
        <w:t>摘自</w:t>
      </w:r>
      <w:r w:rsidRPr="00C60C04">
        <w:rPr>
          <w:rFonts w:hint="eastAsia"/>
        </w:rPr>
        <w:t>台電核能後端營運專屬網站資料</w:t>
      </w:r>
      <w:r>
        <w:rPr>
          <w:rFonts w:hint="eastAsia"/>
        </w:rPr>
        <w:t>(</w:t>
      </w:r>
      <w:r w:rsidRPr="00C60C04">
        <w:t>https://service.taipower.com.tw/nbmi/dry-cask-storage/10/</w:t>
      </w:r>
      <w:r>
        <w:rPr>
          <w:rFonts w:hint="eastAsia"/>
        </w:rPr>
        <w:t>)</w:t>
      </w:r>
      <w:r w:rsidR="001D3B2E">
        <w:rPr>
          <w:rFonts w:hint="eastAsia"/>
        </w:rPr>
        <w:t>(最後瀏覽日：114年10月9日)。</w:t>
      </w:r>
    </w:p>
  </w:footnote>
  <w:footnote w:id="16">
    <w:p w:rsidR="00C63D9F" w:rsidRPr="00C63D9F" w:rsidRDefault="00C63D9F" w:rsidP="00916A8C">
      <w:pPr>
        <w:pStyle w:val="af5"/>
        <w:ind w:leftChars="1" w:left="295" w:hangingChars="120" w:hanging="292"/>
        <w:jc w:val="left"/>
        <w:rPr>
          <w:rFonts w:hint="eastAsia"/>
        </w:rPr>
      </w:pPr>
      <w:r>
        <w:rPr>
          <w:rStyle w:val="af9"/>
        </w:rPr>
        <w:footnoteRef/>
      </w:r>
      <w:r>
        <w:t xml:space="preserve"> </w:t>
      </w:r>
      <w:r>
        <w:rPr>
          <w:rFonts w:hint="eastAsia"/>
        </w:rPr>
        <w:t>資料來源網址：</w:t>
      </w:r>
      <w:r w:rsidRPr="00C63D9F">
        <w:rPr>
          <w:rFonts w:hint="eastAsia"/>
        </w:rPr>
        <w:t>(https://service.taipower.com.tw/nbmi/dry-cask-storage/10/)(最後瀏覽日：114年10月9日)。</w:t>
      </w:r>
    </w:p>
  </w:footnote>
  <w:footnote w:id="17">
    <w:p w:rsidR="00F742F1" w:rsidRPr="006E4E91" w:rsidRDefault="00F742F1" w:rsidP="006E4E91">
      <w:pPr>
        <w:pStyle w:val="af5"/>
        <w:ind w:left="264" w:hangingChars="104" w:hanging="253"/>
        <w:rPr>
          <w:rFonts w:hint="eastAsia"/>
        </w:rPr>
      </w:pPr>
      <w:r>
        <w:rPr>
          <w:rStyle w:val="af9"/>
        </w:rPr>
        <w:footnoteRef/>
      </w:r>
      <w:r>
        <w:t xml:space="preserve"> </w:t>
      </w:r>
      <w:r w:rsidRPr="001C76E9">
        <w:rPr>
          <w:rFonts w:hint="eastAsia"/>
        </w:rPr>
        <w:t>按核子反應器設施管制法第2條規定：「…五、除役：指核子反應器設施永久停止運轉後，為使設施及其土地資源能再度供開發利用，所採取之各項措施。」</w:t>
      </w:r>
      <w:r>
        <w:rPr>
          <w:rFonts w:hint="eastAsia"/>
        </w:rPr>
        <w:t>、</w:t>
      </w:r>
      <w:r w:rsidR="00B024DC">
        <w:rPr>
          <w:rFonts w:hint="eastAsia"/>
        </w:rPr>
        <w:t>同法</w:t>
      </w:r>
      <w:r>
        <w:rPr>
          <w:rFonts w:hint="eastAsia"/>
        </w:rPr>
        <w:t>第21條第1項</w:t>
      </w:r>
      <w:r w:rsidR="00B024DC">
        <w:rPr>
          <w:rFonts w:hint="eastAsia"/>
        </w:rPr>
        <w:t>規定</w:t>
      </w:r>
      <w:r>
        <w:rPr>
          <w:rFonts w:hint="eastAsia"/>
        </w:rPr>
        <w:t>：「核子反應器設施之除役，應採取拆除之方式，並在主管機關規定之期限內完成。」</w:t>
      </w:r>
    </w:p>
  </w:footnote>
  <w:footnote w:id="18">
    <w:p w:rsidR="00F742F1" w:rsidRPr="006E4E91" w:rsidRDefault="00F742F1" w:rsidP="006E4E91">
      <w:pPr>
        <w:pStyle w:val="af5"/>
        <w:ind w:left="264" w:hangingChars="104" w:hanging="253"/>
        <w:rPr>
          <w:rFonts w:hint="eastAsia"/>
        </w:rPr>
      </w:pPr>
      <w:r>
        <w:rPr>
          <w:rStyle w:val="af9"/>
        </w:rPr>
        <w:footnoteRef/>
      </w:r>
      <w:r>
        <w:t xml:space="preserve"> </w:t>
      </w:r>
      <w:r w:rsidRPr="00205042">
        <w:rPr>
          <w:rFonts w:hint="eastAsia"/>
        </w:rPr>
        <w:t>核子反應器設施管制法第23條</w:t>
      </w:r>
      <w:r>
        <w:rPr>
          <w:rFonts w:hint="eastAsia"/>
        </w:rPr>
        <w:t>第1項及</w:t>
      </w:r>
      <w:r w:rsidRPr="00205042">
        <w:rPr>
          <w:rFonts w:hint="eastAsia"/>
        </w:rPr>
        <w:t>第2項</w:t>
      </w:r>
      <w:r w:rsidR="00B024DC">
        <w:rPr>
          <w:rFonts w:hint="eastAsia"/>
        </w:rPr>
        <w:t>規定</w:t>
      </w:r>
      <w:r w:rsidRPr="00205042">
        <w:rPr>
          <w:rFonts w:hint="eastAsia"/>
        </w:rPr>
        <w:t>：</w:t>
      </w:r>
      <w:r>
        <w:rPr>
          <w:rFonts w:hint="eastAsia"/>
        </w:rPr>
        <w:t>「核子反應器設施之除役，經營者應檢附除役計畫，向主管機關提出申請，經審核合於下列規定，發給除役許可後，始得為之：一、除役作業足以保障公眾之健康安全。二、對環境保護及生態保育之影響合於相關法令之規定。三、輻射防護作業及放射性物料管理合於相關法令之規定。四、申請人之技術與管理能力及財務基礎等足以勝任除役之執行。」、</w:t>
      </w:r>
      <w:r w:rsidRPr="00205042">
        <w:rPr>
          <w:rFonts w:hint="eastAsia"/>
        </w:rPr>
        <w:t>「前項之除役計畫，經營者應於核子反應器設施預定永久停止運轉之3年前提出。」</w:t>
      </w:r>
    </w:p>
  </w:footnote>
  <w:footnote w:id="19">
    <w:p w:rsidR="00F742F1" w:rsidRPr="001C76E9" w:rsidRDefault="00F742F1" w:rsidP="00EE38DD">
      <w:pPr>
        <w:pStyle w:val="141"/>
        <w:ind w:leftChars="1" w:left="268" w:hangingChars="109" w:hanging="265"/>
        <w:jc w:val="both"/>
        <w:rPr>
          <w:rFonts w:hint="eastAsia"/>
        </w:rPr>
      </w:pPr>
      <w:r>
        <w:rPr>
          <w:rStyle w:val="af9"/>
        </w:rPr>
        <w:footnoteRef/>
      </w:r>
      <w:r w:rsidRPr="001C76E9">
        <w:rPr>
          <w:rFonts w:hint="eastAsia"/>
        </w:rPr>
        <w:t xml:space="preserve"> </w:t>
      </w:r>
      <w:r w:rsidRPr="000120D1">
        <w:rPr>
          <w:rFonts w:hint="eastAsia"/>
        </w:rPr>
        <w:t>核子反應器設施管制法施行細則</w:t>
      </w:r>
      <w:r>
        <w:rPr>
          <w:rFonts w:hint="eastAsia"/>
        </w:rPr>
        <w:t>第16條</w:t>
      </w:r>
      <w:r w:rsidR="00C915AA">
        <w:rPr>
          <w:rFonts w:hint="eastAsia"/>
        </w:rPr>
        <w:t>第1項</w:t>
      </w:r>
      <w:r>
        <w:rPr>
          <w:rFonts w:hint="eastAsia"/>
        </w:rPr>
        <w:t>規定：「核子反應器設施之除役，應依本法第</w:t>
      </w:r>
      <w:r w:rsidR="00B024DC">
        <w:rPr>
          <w:rFonts w:hint="eastAsia"/>
        </w:rPr>
        <w:t>21</w:t>
      </w:r>
      <w:r>
        <w:rPr>
          <w:rFonts w:hint="eastAsia"/>
        </w:rPr>
        <w:t>條第</w:t>
      </w:r>
      <w:r w:rsidR="00B024DC">
        <w:rPr>
          <w:rFonts w:hint="eastAsia"/>
        </w:rPr>
        <w:t>1</w:t>
      </w:r>
      <w:r>
        <w:rPr>
          <w:rFonts w:hint="eastAsia"/>
        </w:rPr>
        <w:t>項規定，於取得主管機關核發之除役許可後25年內完成。」</w:t>
      </w:r>
    </w:p>
  </w:footnote>
  <w:footnote w:id="20">
    <w:p w:rsidR="003B6819" w:rsidRPr="003B6819" w:rsidRDefault="003B6819" w:rsidP="009F226C">
      <w:pPr>
        <w:pStyle w:val="af5"/>
        <w:ind w:left="252" w:hangingChars="99" w:hanging="241"/>
        <w:rPr>
          <w:rFonts w:hint="eastAsia"/>
        </w:rPr>
      </w:pPr>
      <w:r>
        <w:rPr>
          <w:rStyle w:val="af9"/>
        </w:rPr>
        <w:footnoteRef/>
      </w:r>
      <w:r>
        <w:t xml:space="preserve"> </w:t>
      </w:r>
      <w:r>
        <w:rPr>
          <w:rFonts w:hint="eastAsia"/>
        </w:rPr>
        <w:t>放射</w:t>
      </w:r>
      <w:r w:rsidR="006E6C23">
        <w:rPr>
          <w:rFonts w:hint="eastAsia"/>
        </w:rPr>
        <w:t>性</w:t>
      </w:r>
      <w:r>
        <w:rPr>
          <w:rFonts w:hint="eastAsia"/>
        </w:rPr>
        <w:t>物料管理法第29條第1項規定：「放射性廢棄物之處理、運送、貯存及最終處置，應由放射性廢棄物產生者自行或委託具有國內、外放射性廢棄物最終處置技術能力或設施之業者處置其廢棄物；產生者應負責減少放射性廢棄物之產生量及其體積。其最終處置計畫應依計畫時程，切實推動。」同法第49條第1項規定：「本法公布施行後，主管機關應督促廢棄物產生者規劃國內放射性廢棄物最終處置設施之籌建，並要求廢棄物產生者解決放射性廢棄物最終處置問題。」</w:t>
      </w:r>
    </w:p>
  </w:footnote>
  <w:footnote w:id="21">
    <w:p w:rsidR="003B6819" w:rsidRPr="003B6819" w:rsidRDefault="003B6819">
      <w:pPr>
        <w:pStyle w:val="af5"/>
        <w:rPr>
          <w:rFonts w:hint="eastAsia"/>
        </w:rPr>
      </w:pPr>
      <w:r>
        <w:rPr>
          <w:rStyle w:val="af9"/>
        </w:rPr>
        <w:footnoteRef/>
      </w:r>
      <w:r>
        <w:t xml:space="preserve"> </w:t>
      </w:r>
      <w:r>
        <w:rPr>
          <w:rFonts w:hint="eastAsia"/>
        </w:rPr>
        <w:t>摘自</w:t>
      </w:r>
      <w:r w:rsidRPr="003B6819">
        <w:rPr>
          <w:rFonts w:hint="eastAsia"/>
        </w:rPr>
        <w:t>經濟部</w:t>
      </w:r>
      <w:r>
        <w:rPr>
          <w:rFonts w:hint="eastAsia"/>
        </w:rPr>
        <w:t>「</w:t>
      </w:r>
      <w:r w:rsidRPr="003B6819">
        <w:rPr>
          <w:rFonts w:hint="eastAsia"/>
        </w:rPr>
        <w:t>放射性廢棄物處置專案辦公室設置要點</w:t>
      </w:r>
      <w:r>
        <w:rPr>
          <w:rFonts w:hint="eastAsia"/>
        </w:rPr>
        <w:t>」第2點。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172B0C">
    <w:pPr>
      <w:spacing w:line="240" w:lineRule="auto"/>
      <w:ind w:left="560" w:firstLine="560"/>
    </w:pPr>
  </w:p>
  <w:p w:rsidR="00874629" w:rsidRDefault="00874629" w:rsidP="00CA3397">
    <w:pPr>
      <w:spacing w:line="240" w:lineRule="auto"/>
      <w:ind w:left="560" w:firstLine="560"/>
    </w:pPr>
    <w:r>
      <w:separator/>
    </w:r>
  </w:p>
  <w:p w:rsidR="00874629" w:rsidRDefault="00874629" w:rsidP="00CA3397">
    <w:pPr>
      <w:ind w:left="560" w:firstLine="560"/>
    </w:pPr>
  </w:p>
  <w:p w:rsidR="00874629" w:rsidRDefault="00874629" w:rsidP="00CA3397">
    <w:pPr>
      <w:spacing w:line="240" w:lineRule="auto"/>
      <w:ind w:left="560" w:firstLine="560"/>
    </w:pPr>
    <w:r>
      <w:continuationSeparator/>
    </w:r>
  </w:p>
  <w:p w:rsidR="00874629" w:rsidRDefault="00874629" w:rsidP="00CA3397">
    <w:pPr>
      <w:ind w:left="560" w:firstLine="560"/>
    </w:pPr>
  </w:p>
  <w:p w:rsidR="00874629" w:rsidRDefault="00874629" w:rsidP="00CA3397">
    <w:pPr>
      <w:spacing w:line="240" w:lineRule="auto"/>
      <w:ind w:left="560" w:firstLine="560"/>
    </w:pPr>
    <w:r>
      <w:continuationSeparator/>
    </w:r>
  </w:p>
  <w:p w:rsidR="00874629" w:rsidRDefault="00874629" w:rsidP="00CA3397">
    <w:pPr>
      <w:ind w:left="560" w:firstLine="560"/>
    </w:pPr>
  </w:p>
  <w:p w:rsidR="00874629" w:rsidRDefault="00874629" w:rsidP="00172B0C">
    <w:pPr>
      <w:spacing w:line="240" w:lineRule="auto"/>
      <w:ind w:left="560" w:firstLine="560"/>
    </w:pPr>
    <w:r>
      <w:separator/>
    </w:r>
  </w:p>
  <w:p w:rsidR="00874629" w:rsidRDefault="00874629" w:rsidP="00CA3397">
    <w:pPr>
      <w:spacing w:line="240" w:lineRule="auto"/>
      <w:ind w:left="560" w:firstLine="560"/>
    </w:pPr>
    <w:r>
      <w:separator/>
    </w:r>
  </w:p>
  <w:p w:rsidR="00874629" w:rsidRDefault="00874629" w:rsidP="00CA3397">
    <w:pPr>
      <w:ind w:left="560" w:firstLine="560"/>
    </w:pPr>
  </w:p>
  <w:p w:rsidR="00874629" w:rsidRDefault="00874629" w:rsidP="00CA3397">
    <w:pPr>
      <w:spacing w:line="240" w:lineRule="auto"/>
      <w:ind w:left="560" w:firstLine="560"/>
    </w:pPr>
    <w:r>
      <w:continuationSeparator/>
    </w:r>
  </w:p>
  <w:p w:rsidR="00874629" w:rsidRDefault="00874629" w:rsidP="00CA3397">
    <w:pPr>
      <w:ind w:left="560" w:firstLine="560"/>
    </w:pPr>
  </w:p>
  <w:p w:rsidR="00874629" w:rsidRDefault="00874629" w:rsidP="00CA3397">
    <w:pPr>
      <w:spacing w:line="240" w:lineRule="auto"/>
      <w:ind w:left="560" w:firstLine="560"/>
    </w:pPr>
    <w:r>
      <w:continuationSeparator/>
    </w:r>
  </w:p>
  <w:p w:rsidR="00874629" w:rsidRDefault="00874629" w:rsidP="00CA339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Pr="00230E41" w:rsidRDefault="00874629" w:rsidP="00230E4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t>GE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448"/>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77B3F18-DD2E-45D3-BB66-28219018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69B00-EC2C-41AC-AD8E-ED82A6990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3134</Words>
  <Characters>17870</Characters>
  <Application>Microsoft Office Word</Application>
  <DocSecurity>0</DocSecurity>
  <Lines>148</Lines>
  <Paragraphs>41</Paragraphs>
  <ScaleCrop>false</ScaleCrop>
  <Company/>
  <LinksUpToDate>false</LinksUpToDate>
  <CharactersWithSpaces>20963</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2025-10-30T08:06:00Z</dcterms:created>
  <dcterms:modified xsi:type="dcterms:W3CDTF">2025-10-30T08:06:00Z</dcterms:modified>
</cp:coreProperties>
</file>