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964" w:rsidRPr="00024D8D" w:rsidRDefault="00F95964" w:rsidP="00390AAF">
      <w:pPr>
        <w:pStyle w:val="ac"/>
      </w:pPr>
      <w:bookmarkStart w:id="0" w:name="_GoBack"/>
      <w:bookmarkEnd w:id="0"/>
      <w:r w:rsidRPr="00024D8D">
        <w:rPr>
          <w:rFonts w:hint="eastAsia"/>
        </w:rPr>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5A7C1C" w:rsidRPr="009054B9" w:rsidRDefault="00C5670F" w:rsidP="00931438">
      <w:pPr>
        <w:pStyle w:val="14"/>
        <w:ind w:left="567" w:hanging="567"/>
        <w:rPr>
          <w:color w:val="FF0000"/>
        </w:rPr>
      </w:pPr>
      <w:bookmarkStart w:id="1" w:name="_Toc137035639"/>
      <w:bookmarkStart w:id="2" w:name="_Toc137036031"/>
      <w:bookmarkStart w:id="3" w:name="_Toc137036248"/>
      <w:bookmarkStart w:id="4" w:name="_Toc141257275"/>
      <w:bookmarkStart w:id="5" w:name="_Toc143792656"/>
      <w:bookmarkStart w:id="6" w:name="_Toc109655902"/>
      <w:bookmarkStart w:id="7" w:name="_Toc53478958"/>
      <w:bookmarkStart w:id="8" w:name="_Toc13747408"/>
      <w:bookmarkStart w:id="9" w:name="_Toc212725594"/>
      <w:r>
        <w:rPr>
          <w:rFonts w:hint="eastAsia"/>
        </w:rPr>
        <w:t>二</w:t>
      </w:r>
      <w:r w:rsidR="00D52C7B" w:rsidRPr="00E90738">
        <w:t>、</w:t>
      </w:r>
      <w:bookmarkEnd w:id="1"/>
      <w:bookmarkEnd w:id="2"/>
      <w:bookmarkEnd w:id="3"/>
      <w:bookmarkEnd w:id="4"/>
      <w:r w:rsidR="00AD716F">
        <w:rPr>
          <w:rFonts w:hint="eastAsia"/>
        </w:rPr>
        <w:t>賡續辦理</w:t>
      </w:r>
      <w:r w:rsidR="00AD716F" w:rsidRPr="00AD716F">
        <w:rPr>
          <w:rFonts w:hint="eastAsia"/>
        </w:rPr>
        <w:t>「永續提升人行安全計畫」</w:t>
      </w:r>
      <w:r w:rsidR="00AD716F">
        <w:rPr>
          <w:rFonts w:hint="eastAsia"/>
        </w:rPr>
        <w:t>，惟</w:t>
      </w:r>
      <w:r w:rsidR="00291532" w:rsidRPr="00E90738">
        <w:rPr>
          <w:rFonts w:hint="eastAsia"/>
        </w:rPr>
        <w:t>全國市區人行道普及率</w:t>
      </w:r>
      <w:r w:rsidR="00136498" w:rsidRPr="00E90738">
        <w:rPr>
          <w:rFonts w:hint="eastAsia"/>
        </w:rPr>
        <w:t>尚有提升空間</w:t>
      </w:r>
      <w:r w:rsidR="00291532" w:rsidRPr="00E90738">
        <w:rPr>
          <w:rFonts w:hint="eastAsia"/>
        </w:rPr>
        <w:t>，允宜研謀</w:t>
      </w:r>
      <w:r w:rsidR="00AD716F">
        <w:rPr>
          <w:rFonts w:hint="eastAsia"/>
        </w:rPr>
        <w:t>改善</w:t>
      </w:r>
      <w:bookmarkEnd w:id="9"/>
    </w:p>
    <w:p w:rsidR="002F4156" w:rsidRDefault="005A7C1C" w:rsidP="00530BF1">
      <w:pPr>
        <w:ind w:left="566" w:firstLine="566"/>
      </w:pPr>
      <w:r w:rsidRPr="002F4156">
        <w:rPr>
          <w:rFonts w:hint="eastAsia"/>
        </w:rPr>
        <w:t>為建構永續、安全之行人友善道路，</w:t>
      </w:r>
      <w:r w:rsidR="00A7153B" w:rsidRPr="002F4156">
        <w:rPr>
          <w:rFonts w:hint="eastAsia"/>
        </w:rPr>
        <w:t>1</w:t>
      </w:r>
      <w:r w:rsidR="00A7153B" w:rsidRPr="002F4156">
        <w:t>1</w:t>
      </w:r>
      <w:r w:rsidR="002F4156" w:rsidRPr="002F4156">
        <w:rPr>
          <w:rFonts w:hint="eastAsia"/>
        </w:rPr>
        <w:t>5</w:t>
      </w:r>
      <w:r w:rsidRPr="002F4156">
        <w:rPr>
          <w:rFonts w:hint="eastAsia"/>
        </w:rPr>
        <w:t>年度預算案</w:t>
      </w:r>
      <w:r w:rsidR="002F4156" w:rsidRPr="002F4156">
        <w:rPr>
          <w:rFonts w:hint="eastAsia"/>
        </w:rPr>
        <w:t>編列37億6</w:t>
      </w:r>
      <w:r w:rsidR="002F4156" w:rsidRPr="002F4156">
        <w:t>,370</w:t>
      </w:r>
      <w:r w:rsidR="002F4156" w:rsidRPr="002F4156">
        <w:rPr>
          <w:rFonts w:hint="eastAsia"/>
        </w:rPr>
        <w:t>萬元(</w:t>
      </w:r>
      <w:r w:rsidR="00116681">
        <w:rPr>
          <w:rFonts w:hint="eastAsia"/>
        </w:rPr>
        <w:t>含</w:t>
      </w:r>
      <w:r w:rsidR="00116681" w:rsidRPr="002F4156">
        <w:rPr>
          <w:rFonts w:hint="eastAsia"/>
        </w:rPr>
        <w:t>國土管理署</w:t>
      </w:r>
      <w:r w:rsidRPr="002F4156">
        <w:rPr>
          <w:rFonts w:hint="eastAsia"/>
        </w:rPr>
        <w:t>「都市基礎工程業務</w:t>
      </w:r>
      <w:r w:rsidR="003D14C2" w:rsidRPr="002F4156">
        <w:rPr>
          <w:rFonts w:hint="eastAsia"/>
        </w:rPr>
        <w:t>」項下「</w:t>
      </w:r>
      <w:r w:rsidRPr="002F4156">
        <w:rPr>
          <w:rFonts w:hint="eastAsia"/>
        </w:rPr>
        <w:t>永續提升人行安全計畫」</w:t>
      </w:r>
      <w:r w:rsidR="002F4156" w:rsidRPr="002F4156">
        <w:rPr>
          <w:rFonts w:hint="eastAsia"/>
        </w:rPr>
        <w:t>6</w:t>
      </w:r>
      <w:r w:rsidR="002F4156" w:rsidRPr="002F4156">
        <w:t>,500</w:t>
      </w:r>
      <w:r w:rsidR="002F4156" w:rsidRPr="002F4156">
        <w:rPr>
          <w:rFonts w:hint="eastAsia"/>
        </w:rPr>
        <w:t>萬元、一般性補助款36億9</w:t>
      </w:r>
      <w:r w:rsidR="002F4156" w:rsidRPr="002F4156">
        <w:t>,870</w:t>
      </w:r>
      <w:r w:rsidR="002F4156" w:rsidRPr="002F4156">
        <w:rPr>
          <w:rFonts w:hint="eastAsia"/>
        </w:rPr>
        <w:t>萬元)。經查：</w:t>
      </w:r>
    </w:p>
    <w:p w:rsidR="005A7C1C" w:rsidRPr="001963C9" w:rsidRDefault="005A7C1C" w:rsidP="00530BF1">
      <w:pPr>
        <w:ind w:left="849" w:hangingChars="100" w:hanging="283"/>
        <w:rPr>
          <w:b/>
        </w:rPr>
      </w:pPr>
      <w:r w:rsidRPr="001963C9">
        <w:rPr>
          <w:rFonts w:hint="eastAsia"/>
          <w:b/>
        </w:rPr>
        <w:t>(一</w:t>
      </w:r>
      <w:r w:rsidRPr="001963C9">
        <w:rPr>
          <w:b/>
        </w:rPr>
        <w:t>)</w:t>
      </w:r>
      <w:r w:rsidR="00607AFF" w:rsidRPr="001963C9">
        <w:rPr>
          <w:rFonts w:hint="eastAsia"/>
          <w:b/>
        </w:rPr>
        <w:t>為完善安全之行人通行環境，內政部及交通部共同推動</w:t>
      </w:r>
      <w:r w:rsidR="00264EA3" w:rsidRPr="001963C9">
        <w:rPr>
          <w:rFonts w:hint="eastAsia"/>
          <w:b/>
        </w:rPr>
        <w:t>「永續提升人行安全計畫」</w:t>
      </w:r>
    </w:p>
    <w:p w:rsidR="005A7C1C" w:rsidRPr="001963C9" w:rsidRDefault="005A7C1C" w:rsidP="008A7CA7">
      <w:pPr>
        <w:pStyle w:val="22"/>
        <w:ind w:left="850" w:firstLine="566"/>
      </w:pPr>
      <w:r w:rsidRPr="001963C9">
        <w:rPr>
          <w:rFonts w:hint="eastAsia"/>
        </w:rPr>
        <w:t>為朝向交通事故零死亡之願景邁進，</w:t>
      </w:r>
      <w:r w:rsidR="008A7CA7" w:rsidRPr="001963C9">
        <w:rPr>
          <w:rFonts w:hint="eastAsia"/>
        </w:rPr>
        <w:t>行政院於112年5月</w:t>
      </w:r>
      <w:r w:rsidRPr="001963C9">
        <w:rPr>
          <w:rFonts w:hint="eastAsia"/>
        </w:rPr>
        <w:t>2</w:t>
      </w:r>
      <w:r w:rsidRPr="001963C9">
        <w:t>5</w:t>
      </w:r>
      <w:r w:rsidRPr="001963C9">
        <w:rPr>
          <w:rFonts w:hint="eastAsia"/>
        </w:rPr>
        <w:t>日</w:t>
      </w:r>
      <w:r w:rsidR="008A7CA7" w:rsidRPr="001963C9">
        <w:rPr>
          <w:rFonts w:hint="eastAsia"/>
        </w:rPr>
        <w:t>通過</w:t>
      </w:r>
      <w:r w:rsidRPr="001963C9">
        <w:rPr>
          <w:rFonts w:hint="eastAsia"/>
        </w:rPr>
        <w:t>「行人優先交通安全行動綱領」，就工程、教育、監理、執法4面向，提出19項行動方案。</w:t>
      </w:r>
      <w:r w:rsidR="008A7CA7" w:rsidRPr="001963C9">
        <w:rPr>
          <w:rFonts w:hint="eastAsia"/>
        </w:rPr>
        <w:t>「永續提升人行安全計畫」主要為配合行人優先交通安全行動綱領，從工程面向提升人行安全，並經</w:t>
      </w:r>
      <w:r w:rsidR="00B06942" w:rsidRPr="001963C9">
        <w:rPr>
          <w:rFonts w:hint="eastAsia"/>
        </w:rPr>
        <w:t>行政院於</w:t>
      </w:r>
      <w:r w:rsidR="00C6448B" w:rsidRPr="001963C9">
        <w:rPr>
          <w:rFonts w:hint="eastAsia"/>
        </w:rPr>
        <w:t>1</w:t>
      </w:r>
      <w:r w:rsidR="00C6448B" w:rsidRPr="001963C9">
        <w:t>12</w:t>
      </w:r>
      <w:r w:rsidR="00C6448B" w:rsidRPr="001963C9">
        <w:rPr>
          <w:rFonts w:hint="eastAsia"/>
        </w:rPr>
        <w:t>年</w:t>
      </w:r>
      <w:r w:rsidR="00A94B68" w:rsidRPr="001963C9">
        <w:rPr>
          <w:rFonts w:hint="eastAsia"/>
        </w:rPr>
        <w:t>11</w:t>
      </w:r>
      <w:r w:rsidR="00C6448B" w:rsidRPr="001963C9">
        <w:rPr>
          <w:rFonts w:hint="eastAsia"/>
        </w:rPr>
        <w:t>月核定</w:t>
      </w:r>
      <w:r w:rsidR="00A94B68" w:rsidRPr="001963C9">
        <w:rPr>
          <w:rFonts w:hint="eastAsia"/>
        </w:rPr>
        <w:t>修正計畫</w:t>
      </w:r>
      <w:r w:rsidRPr="001963C9">
        <w:rPr>
          <w:rFonts w:hint="eastAsia"/>
        </w:rPr>
        <w:t>，期程11</w:t>
      </w:r>
      <w:r w:rsidRPr="001963C9">
        <w:t>3</w:t>
      </w:r>
      <w:r w:rsidR="00C915B1" w:rsidRPr="001963C9">
        <w:rPr>
          <w:rFonts w:hint="eastAsia"/>
        </w:rPr>
        <w:t>至</w:t>
      </w:r>
      <w:r w:rsidRPr="001963C9">
        <w:rPr>
          <w:rFonts w:hint="eastAsia"/>
        </w:rPr>
        <w:t>11</w:t>
      </w:r>
      <w:r w:rsidRPr="001963C9">
        <w:t>6</w:t>
      </w:r>
      <w:r w:rsidRPr="001963C9">
        <w:rPr>
          <w:rFonts w:hint="eastAsia"/>
        </w:rPr>
        <w:t>年</w:t>
      </w:r>
      <w:r w:rsidR="00107097">
        <w:rPr>
          <w:rFonts w:hint="eastAsia"/>
        </w:rPr>
        <w:t>度</w:t>
      </w:r>
      <w:r w:rsidRPr="001963C9">
        <w:rPr>
          <w:rFonts w:hint="eastAsia"/>
        </w:rPr>
        <w:t>，總經費</w:t>
      </w:r>
      <w:r w:rsidRPr="001963C9">
        <w:t>400</w:t>
      </w:r>
      <w:r w:rsidRPr="001963C9">
        <w:rPr>
          <w:rFonts w:hint="eastAsia"/>
        </w:rPr>
        <w:t>億元</w:t>
      </w:r>
      <w:r w:rsidR="00091585" w:rsidRPr="001963C9">
        <w:rPr>
          <w:rFonts w:hint="eastAsia"/>
        </w:rPr>
        <w:t>(包含內政部2</w:t>
      </w:r>
      <w:r w:rsidR="00091585" w:rsidRPr="001963C9">
        <w:t>60</w:t>
      </w:r>
      <w:r w:rsidR="00091585" w:rsidRPr="001963C9">
        <w:rPr>
          <w:rFonts w:hint="eastAsia"/>
        </w:rPr>
        <w:t>億元及交通部1</w:t>
      </w:r>
      <w:r w:rsidR="00091585" w:rsidRPr="001963C9">
        <w:t>40</w:t>
      </w:r>
      <w:r w:rsidR="00091585" w:rsidRPr="001963C9">
        <w:rPr>
          <w:rFonts w:hint="eastAsia"/>
        </w:rPr>
        <w:t>億元</w:t>
      </w:r>
      <w:r w:rsidR="00091585" w:rsidRPr="001963C9">
        <w:t>)</w:t>
      </w:r>
      <w:r w:rsidRPr="001963C9">
        <w:rPr>
          <w:rFonts w:hint="eastAsia"/>
        </w:rPr>
        <w:t>，主要辦理：1</w:t>
      </w:r>
      <w:r w:rsidRPr="001963C9">
        <w:t>.</w:t>
      </w:r>
      <w:r w:rsidRPr="001963C9">
        <w:rPr>
          <w:rFonts w:hint="eastAsia"/>
        </w:rPr>
        <w:t>路口行人安全設施改善；2</w:t>
      </w:r>
      <w:r w:rsidRPr="001963C9">
        <w:t>.</w:t>
      </w:r>
      <w:r w:rsidRPr="001963C9">
        <w:rPr>
          <w:rFonts w:hint="eastAsia"/>
        </w:rPr>
        <w:t>改善人行道；3</w:t>
      </w:r>
      <w:r w:rsidRPr="001963C9">
        <w:t>.</w:t>
      </w:r>
      <w:r w:rsidRPr="001963C9">
        <w:rPr>
          <w:rFonts w:hint="eastAsia"/>
        </w:rPr>
        <w:t>校園周邊暨行車安全道路改善計畫；4</w:t>
      </w:r>
      <w:r w:rsidRPr="001963C9">
        <w:t>.</w:t>
      </w:r>
      <w:r w:rsidRPr="001963C9">
        <w:rPr>
          <w:rFonts w:hint="eastAsia"/>
        </w:rPr>
        <w:t>行人及高齡友善示範區；5</w:t>
      </w:r>
      <w:r w:rsidRPr="001963C9">
        <w:t>.</w:t>
      </w:r>
      <w:r w:rsidRPr="001963C9">
        <w:rPr>
          <w:rFonts w:hint="eastAsia"/>
        </w:rPr>
        <w:t>減少路側障礙物；6</w:t>
      </w:r>
      <w:r w:rsidRPr="001963C9">
        <w:t>.</w:t>
      </w:r>
      <w:r w:rsidRPr="001963C9">
        <w:rPr>
          <w:rFonts w:hint="eastAsia"/>
        </w:rPr>
        <w:t>提升非號誌化路口安全等6項</w:t>
      </w:r>
      <w:r w:rsidR="00C6448B" w:rsidRPr="001963C9">
        <w:rPr>
          <w:rFonts w:hint="eastAsia"/>
        </w:rPr>
        <w:t>，其中交通部負責都市計畫區內公路局現有經管省道及都市計畫區外之省道、市道、縣道、區道及鄉道，其餘由內政部負責為原則。</w:t>
      </w:r>
    </w:p>
    <w:p w:rsidR="000E4A06" w:rsidRPr="00F664AC" w:rsidRDefault="000E4A06" w:rsidP="000E4A06">
      <w:pPr>
        <w:pStyle w:val="a5"/>
        <w:ind w:left="849" w:hanging="283"/>
        <w:rPr>
          <w:b/>
        </w:rPr>
      </w:pPr>
      <w:r w:rsidRPr="00F664AC">
        <w:rPr>
          <w:rFonts w:hint="eastAsia"/>
          <w:b/>
          <w:lang w:eastAsia="zh-HK"/>
        </w:rPr>
        <w:t>(二</w:t>
      </w:r>
      <w:r w:rsidRPr="00F664AC">
        <w:rPr>
          <w:rFonts w:hint="eastAsia"/>
          <w:b/>
        </w:rPr>
        <w:t>)</w:t>
      </w:r>
      <w:bookmarkStart w:id="10" w:name="_Hlk177545594"/>
      <w:r w:rsidRPr="00F664AC">
        <w:rPr>
          <w:rFonts w:hint="eastAsia"/>
          <w:b/>
        </w:rPr>
        <w:t>全國市區人行道普及率成長幅度偏低，且部分道路之人行道淨寬不足最低標準，</w:t>
      </w:r>
      <w:bookmarkEnd w:id="10"/>
      <w:r w:rsidRPr="00F664AC">
        <w:rPr>
          <w:rFonts w:hint="eastAsia"/>
          <w:b/>
        </w:rPr>
        <w:t>允宜研謀規劃改善</w:t>
      </w:r>
    </w:p>
    <w:p w:rsidR="000E4A06" w:rsidRPr="009054B9" w:rsidRDefault="00A44246" w:rsidP="000E4A06">
      <w:pPr>
        <w:pStyle w:val="22"/>
        <w:ind w:left="850" w:firstLine="566"/>
        <w:rPr>
          <w:color w:val="FF0000"/>
        </w:rPr>
      </w:pPr>
      <w:r w:rsidRPr="00476340">
        <w:rPr>
          <w:rFonts w:hint="eastAsia"/>
        </w:rPr>
        <w:t>為改善人行安全，「永續提升人行安全計畫」重點</w:t>
      </w:r>
      <w:r w:rsidR="002D602A" w:rsidRPr="00476340">
        <w:rPr>
          <w:rFonts w:hint="eastAsia"/>
        </w:rPr>
        <w:t>在於</w:t>
      </w:r>
      <w:r w:rsidRPr="00476340">
        <w:rPr>
          <w:rFonts w:hint="eastAsia"/>
        </w:rPr>
        <w:t>考量</w:t>
      </w:r>
      <w:r w:rsidRPr="00476340">
        <w:rPr>
          <w:rFonts w:hint="eastAsia"/>
        </w:rPr>
        <w:lastRenderedPageBreak/>
        <w:t>人行道長度與串連性、人行道與路口安全品質，無障礙暢行度等，</w:t>
      </w:r>
      <w:r w:rsidR="002D602A" w:rsidRPr="00476340">
        <w:rPr>
          <w:rFonts w:hint="eastAsia"/>
        </w:rPr>
        <w:t>爰</w:t>
      </w:r>
      <w:r w:rsidRPr="00476340">
        <w:rPr>
          <w:rFonts w:hint="eastAsia"/>
        </w:rPr>
        <w:t>其中改善人行道行動方案之績效指標包括</w:t>
      </w:r>
      <w:r w:rsidR="001B2CF9" w:rsidRPr="00476340">
        <w:rPr>
          <w:rFonts w:hint="eastAsia"/>
        </w:rPr>
        <w:t>：</w:t>
      </w:r>
      <w:r w:rsidRPr="00476340">
        <w:rPr>
          <w:rFonts w:hint="eastAsia"/>
        </w:rPr>
        <w:t>1</w:t>
      </w:r>
      <w:r w:rsidRPr="00476340">
        <w:t>.</w:t>
      </w:r>
      <w:r w:rsidRPr="00476340">
        <w:rPr>
          <w:rFonts w:hint="eastAsia"/>
        </w:rPr>
        <w:t>各縣市施作人行道改善長度總和2</w:t>
      </w:r>
      <w:r w:rsidRPr="00476340">
        <w:t>63</w:t>
      </w:r>
      <w:r w:rsidRPr="00476340">
        <w:rPr>
          <w:rFonts w:hint="eastAsia"/>
        </w:rPr>
        <w:t>公里；2</w:t>
      </w:r>
      <w:r w:rsidRPr="00476340">
        <w:t>.</w:t>
      </w:r>
      <w:r w:rsidRPr="00476340">
        <w:rPr>
          <w:rFonts w:hint="eastAsia"/>
        </w:rPr>
        <w:t>施作人行障礙排除處數8</w:t>
      </w:r>
      <w:r w:rsidRPr="00476340">
        <w:t>94</w:t>
      </w:r>
      <w:r w:rsidRPr="00476340">
        <w:rPr>
          <w:rFonts w:hint="eastAsia"/>
        </w:rPr>
        <w:t>處；3</w:t>
      </w:r>
      <w:r w:rsidRPr="00476340">
        <w:t>.</w:t>
      </w:r>
      <w:r w:rsidRPr="00476340">
        <w:rPr>
          <w:rFonts w:hint="eastAsia"/>
        </w:rPr>
        <w:t>施作騎樓整平長度7</w:t>
      </w:r>
      <w:r w:rsidRPr="00476340">
        <w:t>5</w:t>
      </w:r>
      <w:r w:rsidRPr="00476340">
        <w:rPr>
          <w:rFonts w:hint="eastAsia"/>
        </w:rPr>
        <w:t>公里</w:t>
      </w:r>
      <w:r w:rsidR="00D605AB" w:rsidRPr="00476340">
        <w:rPr>
          <w:rFonts w:hint="eastAsia"/>
        </w:rPr>
        <w:t>，顯示通暢與串連</w:t>
      </w:r>
      <w:r w:rsidR="00490DBA" w:rsidRPr="00476340">
        <w:rPr>
          <w:rFonts w:hint="eastAsia"/>
        </w:rPr>
        <w:t>性對於改善</w:t>
      </w:r>
      <w:r w:rsidR="00D605AB" w:rsidRPr="00476340">
        <w:rPr>
          <w:rFonts w:hint="eastAsia"/>
        </w:rPr>
        <w:t>人行道</w:t>
      </w:r>
      <w:r w:rsidR="00490DBA" w:rsidRPr="00476340">
        <w:rPr>
          <w:rFonts w:hint="eastAsia"/>
        </w:rPr>
        <w:t>而言</w:t>
      </w:r>
      <w:r w:rsidR="00D605AB" w:rsidRPr="00476340">
        <w:rPr>
          <w:rFonts w:hint="eastAsia"/>
        </w:rPr>
        <w:t>極</w:t>
      </w:r>
      <w:r w:rsidR="00490DBA" w:rsidRPr="00476340">
        <w:rPr>
          <w:rFonts w:hint="eastAsia"/>
        </w:rPr>
        <w:t>其</w:t>
      </w:r>
      <w:r w:rsidR="00D605AB" w:rsidRPr="00476340">
        <w:rPr>
          <w:rFonts w:hint="eastAsia"/>
        </w:rPr>
        <w:t>重要</w:t>
      </w:r>
      <w:r w:rsidR="000E4A06" w:rsidRPr="00476340">
        <w:rPr>
          <w:rFonts w:hint="eastAsia"/>
        </w:rPr>
        <w:t>。據國土管理署統計(詳表1</w:t>
      </w:r>
      <w:r w:rsidR="000E4A06" w:rsidRPr="00476340">
        <w:t>)</w:t>
      </w:r>
      <w:r w:rsidR="000E4A06" w:rsidRPr="00476340">
        <w:rPr>
          <w:rFonts w:hint="eastAsia"/>
        </w:rPr>
        <w:t>，</w:t>
      </w:r>
      <w:r w:rsidR="000E4A06" w:rsidRPr="00476340">
        <w:t>110</w:t>
      </w:r>
      <w:r w:rsidR="000E4A06" w:rsidRPr="00476340">
        <w:rPr>
          <w:rFonts w:hint="eastAsia"/>
        </w:rPr>
        <w:t>至1</w:t>
      </w:r>
      <w:r w:rsidR="000E4A06" w:rsidRPr="00476340">
        <w:t>1</w:t>
      </w:r>
      <w:r w:rsidR="00F664AC" w:rsidRPr="00476340">
        <w:rPr>
          <w:rFonts w:hint="eastAsia"/>
        </w:rPr>
        <w:t>3</w:t>
      </w:r>
      <w:r w:rsidR="000E4A06" w:rsidRPr="00476340">
        <w:rPr>
          <w:rFonts w:hint="eastAsia"/>
        </w:rPr>
        <w:t>年底全國市區道路總</w:t>
      </w:r>
      <w:r w:rsidR="000E4A06" w:rsidRPr="00F664AC">
        <w:rPr>
          <w:rFonts w:hint="eastAsia"/>
        </w:rPr>
        <w:t>長由1</w:t>
      </w:r>
      <w:r w:rsidR="000E4A06" w:rsidRPr="00F664AC">
        <w:t>10</w:t>
      </w:r>
      <w:r w:rsidR="000E4A06" w:rsidRPr="00F664AC">
        <w:rPr>
          <w:rFonts w:hint="eastAsia"/>
        </w:rPr>
        <w:t>年底</w:t>
      </w:r>
      <w:r w:rsidR="000E4A06" w:rsidRPr="00F664AC">
        <w:t>2</w:t>
      </w:r>
      <w:r w:rsidR="000E4A06" w:rsidRPr="00F664AC">
        <w:rPr>
          <w:rFonts w:hint="eastAsia"/>
        </w:rPr>
        <w:t>萬</w:t>
      </w:r>
      <w:r w:rsidR="000E4A06" w:rsidRPr="00F664AC">
        <w:t>2,358.42</w:t>
      </w:r>
      <w:r w:rsidR="000E4A06" w:rsidRPr="00F664AC">
        <w:rPr>
          <w:rFonts w:hint="eastAsia"/>
        </w:rPr>
        <w:t>公里，減少至1</w:t>
      </w:r>
      <w:r w:rsidR="000E4A06" w:rsidRPr="00F664AC">
        <w:t>1</w:t>
      </w:r>
      <w:r w:rsidR="00F664AC" w:rsidRPr="00F664AC">
        <w:rPr>
          <w:rFonts w:hint="eastAsia"/>
        </w:rPr>
        <w:t>3</w:t>
      </w:r>
      <w:r w:rsidR="000E4A06" w:rsidRPr="00F664AC">
        <w:rPr>
          <w:rFonts w:hint="eastAsia"/>
        </w:rPr>
        <w:t>年底之</w:t>
      </w:r>
      <w:r w:rsidR="000E4A06" w:rsidRPr="00F664AC">
        <w:t>2</w:t>
      </w:r>
      <w:r w:rsidR="000E4A06" w:rsidRPr="00F664AC">
        <w:rPr>
          <w:rFonts w:hint="eastAsia"/>
        </w:rPr>
        <w:t>萬</w:t>
      </w:r>
      <w:r w:rsidR="000E4A06" w:rsidRPr="00F664AC">
        <w:t>1,</w:t>
      </w:r>
      <w:r w:rsidR="00F664AC" w:rsidRPr="00F664AC">
        <w:t>666.73</w:t>
      </w:r>
      <w:r w:rsidR="000E4A06" w:rsidRPr="00F664AC">
        <w:rPr>
          <w:rFonts w:hint="eastAsia"/>
        </w:rPr>
        <w:t>公里</w:t>
      </w:r>
      <w:r w:rsidR="00237D9A">
        <w:rPr>
          <w:rFonts w:hint="eastAsia"/>
        </w:rPr>
        <w:t>，呈微幅減少之勢</w:t>
      </w:r>
      <w:r w:rsidR="000E4A06" w:rsidRPr="00F664AC">
        <w:rPr>
          <w:rFonts w:hint="eastAsia"/>
        </w:rPr>
        <w:t>；人行道總長</w:t>
      </w:r>
      <w:r w:rsidR="00F664AC" w:rsidRPr="00F664AC">
        <w:rPr>
          <w:rFonts w:hint="eastAsia"/>
        </w:rPr>
        <w:t>逐年</w:t>
      </w:r>
      <w:r w:rsidR="000E4A06" w:rsidRPr="00F664AC">
        <w:rPr>
          <w:rFonts w:hint="eastAsia"/>
        </w:rPr>
        <w:t>增加，由1</w:t>
      </w:r>
      <w:r w:rsidR="000E4A06" w:rsidRPr="00F664AC">
        <w:t>10</w:t>
      </w:r>
      <w:r w:rsidR="000E4A06" w:rsidRPr="00F664AC">
        <w:rPr>
          <w:rFonts w:hint="eastAsia"/>
        </w:rPr>
        <w:t>年底</w:t>
      </w:r>
      <w:r w:rsidR="000E4A06" w:rsidRPr="00F664AC">
        <w:t>8,202.07</w:t>
      </w:r>
      <w:r w:rsidR="000E4A06" w:rsidRPr="00F664AC">
        <w:rPr>
          <w:rFonts w:hint="eastAsia"/>
        </w:rPr>
        <w:t>公里，增加至1</w:t>
      </w:r>
      <w:r w:rsidR="000E4A06" w:rsidRPr="00F664AC">
        <w:t>1</w:t>
      </w:r>
      <w:r w:rsidR="00F664AC" w:rsidRPr="00F664AC">
        <w:t>3</w:t>
      </w:r>
      <w:r w:rsidR="000E4A06" w:rsidRPr="00F664AC">
        <w:rPr>
          <w:rFonts w:hint="eastAsia"/>
        </w:rPr>
        <w:t>年底之</w:t>
      </w:r>
      <w:r w:rsidR="000E4A06" w:rsidRPr="00F664AC">
        <w:t>8,</w:t>
      </w:r>
      <w:r w:rsidR="00F664AC" w:rsidRPr="00F664AC">
        <w:t>511.95</w:t>
      </w:r>
      <w:r w:rsidR="000E4A06" w:rsidRPr="00F664AC">
        <w:rPr>
          <w:rFonts w:hint="eastAsia"/>
        </w:rPr>
        <w:t>公里；全國市區人行道普及率由1</w:t>
      </w:r>
      <w:r w:rsidR="000E4A06" w:rsidRPr="00F664AC">
        <w:t>10</w:t>
      </w:r>
      <w:r w:rsidR="000E4A06" w:rsidRPr="00F664AC">
        <w:rPr>
          <w:rFonts w:hint="eastAsia"/>
        </w:rPr>
        <w:t>年底3</w:t>
      </w:r>
      <w:r w:rsidR="000E4A06" w:rsidRPr="00F664AC">
        <w:t>6.68%</w:t>
      </w:r>
      <w:r w:rsidR="000E4A06" w:rsidRPr="00F664AC">
        <w:rPr>
          <w:rFonts w:hint="eastAsia"/>
        </w:rPr>
        <w:t>，微幅增加至1</w:t>
      </w:r>
      <w:r w:rsidR="000E4A06" w:rsidRPr="00F664AC">
        <w:t>1</w:t>
      </w:r>
      <w:r w:rsidR="00F664AC" w:rsidRPr="00F664AC">
        <w:t>3</w:t>
      </w:r>
      <w:r w:rsidR="000E4A06" w:rsidRPr="00F664AC">
        <w:rPr>
          <w:rFonts w:hint="eastAsia"/>
        </w:rPr>
        <w:t>年底之3</w:t>
      </w:r>
      <w:r w:rsidR="00F664AC" w:rsidRPr="00F664AC">
        <w:rPr>
          <w:rFonts w:hint="eastAsia"/>
        </w:rPr>
        <w:t>9.29</w:t>
      </w:r>
      <w:r w:rsidR="000E4A06" w:rsidRPr="00F664AC">
        <w:t>%</w:t>
      </w:r>
      <w:r w:rsidR="000E4A06" w:rsidRPr="00F664AC">
        <w:rPr>
          <w:rFonts w:hint="eastAsia"/>
        </w:rPr>
        <w:t>，</w:t>
      </w:r>
      <w:r w:rsidR="00F664AC" w:rsidRPr="00F664AC">
        <w:rPr>
          <w:rFonts w:hint="eastAsia"/>
        </w:rPr>
        <w:t>3</w:t>
      </w:r>
      <w:r w:rsidR="000E4A06" w:rsidRPr="00F664AC">
        <w:rPr>
          <w:rFonts w:hint="eastAsia"/>
        </w:rPr>
        <w:t>年增加</w:t>
      </w:r>
      <w:r w:rsidR="00F664AC" w:rsidRPr="00F664AC">
        <w:rPr>
          <w:rFonts w:hint="eastAsia"/>
        </w:rPr>
        <w:t>2.61</w:t>
      </w:r>
      <w:r w:rsidR="000E4A06" w:rsidRPr="00F664AC">
        <w:rPr>
          <w:rFonts w:hint="eastAsia"/>
        </w:rPr>
        <w:t>個百分點，成長幅度偏低。另</w:t>
      </w:r>
      <w:r w:rsidR="00237D9A" w:rsidRPr="00F664AC">
        <w:rPr>
          <w:rFonts w:hint="eastAsia"/>
        </w:rPr>
        <w:t>1</w:t>
      </w:r>
      <w:r w:rsidR="00237D9A" w:rsidRPr="00F664AC">
        <w:t>10</w:t>
      </w:r>
      <w:r w:rsidR="00237D9A" w:rsidRPr="00F664AC">
        <w:rPr>
          <w:rFonts w:hint="eastAsia"/>
        </w:rPr>
        <w:t>年底至1</w:t>
      </w:r>
      <w:r w:rsidR="00237D9A" w:rsidRPr="00F664AC">
        <w:t>14</w:t>
      </w:r>
      <w:r w:rsidR="00237D9A" w:rsidRPr="00F664AC">
        <w:rPr>
          <w:rFonts w:hint="eastAsia"/>
        </w:rPr>
        <w:t>年7月底</w:t>
      </w:r>
      <w:r w:rsidR="000E4A06" w:rsidRPr="00F664AC">
        <w:rPr>
          <w:rFonts w:hint="eastAsia"/>
        </w:rPr>
        <w:t>未達淨寬標準之人行道長度介於</w:t>
      </w:r>
      <w:r w:rsidR="000E4A06" w:rsidRPr="00F664AC">
        <w:t>1,7</w:t>
      </w:r>
      <w:r w:rsidR="00237D9A">
        <w:t>03.08</w:t>
      </w:r>
      <w:r w:rsidR="000E4A06" w:rsidRPr="00F664AC">
        <w:rPr>
          <w:rFonts w:hint="eastAsia"/>
          <w:szCs w:val="24"/>
        </w:rPr>
        <w:t>公里至</w:t>
      </w:r>
      <w:r w:rsidR="000E4A06" w:rsidRPr="00F664AC">
        <w:rPr>
          <w:szCs w:val="24"/>
        </w:rPr>
        <w:t>1,773.09</w:t>
      </w:r>
      <w:r w:rsidR="000E4A06" w:rsidRPr="00F664AC">
        <w:rPr>
          <w:rFonts w:hint="eastAsia"/>
        </w:rPr>
        <w:t>公里間，</w:t>
      </w:r>
      <w:r w:rsidR="00237D9A">
        <w:rPr>
          <w:rFonts w:hint="eastAsia"/>
        </w:rPr>
        <w:t>同期間</w:t>
      </w:r>
      <w:r w:rsidR="000E4A06" w:rsidRPr="00F664AC">
        <w:rPr>
          <w:rFonts w:hint="eastAsia"/>
        </w:rPr>
        <w:t>淨寬不足最低標準</w:t>
      </w:r>
      <w:r w:rsidR="000E4A06" w:rsidRPr="00F664AC">
        <w:rPr>
          <w:rStyle w:val="afff0"/>
        </w:rPr>
        <w:footnoteReference w:id="1"/>
      </w:r>
      <w:r w:rsidR="000E4A06" w:rsidRPr="00F664AC">
        <w:rPr>
          <w:rFonts w:hint="eastAsia"/>
        </w:rPr>
        <w:t>之人行道占人行道總長之比率均</w:t>
      </w:r>
      <w:r w:rsidR="00F664AC" w:rsidRPr="00F664AC">
        <w:rPr>
          <w:rFonts w:hint="eastAsia"/>
        </w:rPr>
        <w:t>約</w:t>
      </w:r>
      <w:r w:rsidR="004D18BC">
        <w:rPr>
          <w:rFonts w:hint="eastAsia"/>
        </w:rPr>
        <w:t>二</w:t>
      </w:r>
      <w:r w:rsidR="000E4A06" w:rsidRPr="00F664AC">
        <w:rPr>
          <w:rFonts w:hint="eastAsia"/>
        </w:rPr>
        <w:t>成，允宜研謀規劃改善。</w:t>
      </w:r>
    </w:p>
    <w:p w:rsidR="000E4A06" w:rsidRPr="00F664AC" w:rsidRDefault="000E4A06" w:rsidP="000E4A06">
      <w:pPr>
        <w:pStyle w:val="a5"/>
        <w:ind w:leftChars="1" w:left="298" w:hangingChars="104" w:hanging="295"/>
        <w:rPr>
          <w:b/>
        </w:rPr>
      </w:pPr>
      <w:r w:rsidRPr="00F664AC">
        <w:rPr>
          <w:rFonts w:hint="eastAsia"/>
          <w:b/>
        </w:rPr>
        <w:t>表1</w:t>
      </w:r>
      <w:r w:rsidRPr="00F664AC">
        <w:rPr>
          <w:b/>
        </w:rPr>
        <w:t xml:space="preserve">  </w:t>
      </w:r>
      <w:r w:rsidRPr="00F664AC">
        <w:rPr>
          <w:rFonts w:hint="eastAsia"/>
          <w:b/>
        </w:rPr>
        <w:t>1</w:t>
      </w:r>
      <w:r w:rsidRPr="00F664AC">
        <w:rPr>
          <w:b/>
        </w:rPr>
        <w:t>10</w:t>
      </w:r>
      <w:r w:rsidRPr="00F664AC">
        <w:rPr>
          <w:rFonts w:hint="eastAsia"/>
          <w:b/>
        </w:rPr>
        <w:t>年至1</w:t>
      </w:r>
      <w:r w:rsidRPr="00F664AC">
        <w:rPr>
          <w:b/>
        </w:rPr>
        <w:t>1</w:t>
      </w:r>
      <w:r w:rsidR="005F7F2E" w:rsidRPr="00F664AC">
        <w:rPr>
          <w:rFonts w:hint="eastAsia"/>
          <w:b/>
        </w:rPr>
        <w:t>4</w:t>
      </w:r>
      <w:r w:rsidRPr="00F664AC">
        <w:rPr>
          <w:rFonts w:hint="eastAsia"/>
          <w:b/>
        </w:rPr>
        <w:t>年7月底我國市區道路及人行道長度一覽表</w:t>
      </w:r>
    </w:p>
    <w:p w:rsidR="000E4A06" w:rsidRPr="005F7F2E" w:rsidRDefault="000E4A06" w:rsidP="000E4A06">
      <w:pPr>
        <w:pStyle w:val="142"/>
        <w:ind w:left="567" w:hanging="567"/>
        <w:jc w:val="right"/>
      </w:pPr>
      <w:r w:rsidRPr="005F7F2E">
        <w:rPr>
          <w:rFonts w:hint="eastAsia"/>
        </w:rPr>
        <w:t>單位：公里；%</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0"/>
        <w:gridCol w:w="1276"/>
        <w:gridCol w:w="1151"/>
        <w:gridCol w:w="1151"/>
        <w:gridCol w:w="1151"/>
        <w:gridCol w:w="1366"/>
      </w:tblGrid>
      <w:tr w:rsidR="005F7F2E" w:rsidRPr="005F7F2E" w:rsidTr="005F7F2E">
        <w:trPr>
          <w:trHeight w:val="20"/>
        </w:trPr>
        <w:tc>
          <w:tcPr>
            <w:tcW w:w="2410" w:type="dxa"/>
            <w:shd w:val="clear" w:color="auto" w:fill="auto"/>
            <w:vAlign w:val="center"/>
            <w:hideMark/>
          </w:tcPr>
          <w:p w:rsidR="005F7F2E" w:rsidRPr="005F7F2E" w:rsidRDefault="005F7F2E" w:rsidP="005F7F2E">
            <w:pPr>
              <w:pStyle w:val="142"/>
              <w:jc w:val="center"/>
              <w:rPr>
                <w:b/>
                <w:snapToGrid/>
              </w:rPr>
            </w:pPr>
            <w:r w:rsidRPr="005F7F2E">
              <w:rPr>
                <w:rFonts w:hint="eastAsia"/>
                <w:b/>
                <w:snapToGrid/>
              </w:rPr>
              <w:t>項目</w:t>
            </w:r>
          </w:p>
        </w:tc>
        <w:tc>
          <w:tcPr>
            <w:tcW w:w="1276" w:type="dxa"/>
            <w:shd w:val="clear" w:color="auto" w:fill="auto"/>
            <w:vAlign w:val="center"/>
            <w:hideMark/>
          </w:tcPr>
          <w:p w:rsidR="005F7F2E" w:rsidRPr="005F7F2E" w:rsidRDefault="005F7F2E" w:rsidP="005F7F2E">
            <w:pPr>
              <w:pStyle w:val="142"/>
              <w:jc w:val="center"/>
              <w:rPr>
                <w:rFonts w:hint="eastAsia"/>
                <w:b/>
                <w:snapToGrid/>
              </w:rPr>
            </w:pPr>
            <w:r w:rsidRPr="005F7F2E">
              <w:rPr>
                <w:rFonts w:hint="eastAsia"/>
                <w:b/>
                <w:snapToGrid/>
              </w:rPr>
              <w:t>110年底</w:t>
            </w:r>
          </w:p>
        </w:tc>
        <w:tc>
          <w:tcPr>
            <w:tcW w:w="1151" w:type="dxa"/>
            <w:shd w:val="clear" w:color="auto" w:fill="auto"/>
            <w:vAlign w:val="center"/>
            <w:hideMark/>
          </w:tcPr>
          <w:p w:rsidR="005F7F2E" w:rsidRPr="005F7F2E" w:rsidRDefault="005F7F2E" w:rsidP="005F7F2E">
            <w:pPr>
              <w:pStyle w:val="142"/>
              <w:jc w:val="center"/>
              <w:rPr>
                <w:rFonts w:hint="eastAsia"/>
                <w:b/>
                <w:snapToGrid/>
              </w:rPr>
            </w:pPr>
            <w:r w:rsidRPr="005F7F2E">
              <w:rPr>
                <w:rFonts w:hint="eastAsia"/>
                <w:b/>
                <w:snapToGrid/>
              </w:rPr>
              <w:t>111年底</w:t>
            </w:r>
          </w:p>
        </w:tc>
        <w:tc>
          <w:tcPr>
            <w:tcW w:w="1151" w:type="dxa"/>
            <w:shd w:val="clear" w:color="auto" w:fill="auto"/>
            <w:vAlign w:val="center"/>
            <w:hideMark/>
          </w:tcPr>
          <w:p w:rsidR="005F7F2E" w:rsidRPr="005F7F2E" w:rsidRDefault="005F7F2E" w:rsidP="005F7F2E">
            <w:pPr>
              <w:pStyle w:val="142"/>
              <w:jc w:val="center"/>
              <w:rPr>
                <w:rFonts w:hint="eastAsia"/>
                <w:b/>
                <w:snapToGrid/>
              </w:rPr>
            </w:pPr>
            <w:r w:rsidRPr="005F7F2E">
              <w:rPr>
                <w:rFonts w:hint="eastAsia"/>
                <w:b/>
                <w:snapToGrid/>
              </w:rPr>
              <w:t>112年底</w:t>
            </w:r>
          </w:p>
        </w:tc>
        <w:tc>
          <w:tcPr>
            <w:tcW w:w="1151" w:type="dxa"/>
            <w:shd w:val="clear" w:color="auto" w:fill="auto"/>
            <w:vAlign w:val="center"/>
            <w:hideMark/>
          </w:tcPr>
          <w:p w:rsidR="005F7F2E" w:rsidRPr="005F7F2E" w:rsidRDefault="005F7F2E" w:rsidP="005F7F2E">
            <w:pPr>
              <w:pStyle w:val="142"/>
              <w:jc w:val="center"/>
              <w:rPr>
                <w:rFonts w:hint="eastAsia"/>
                <w:b/>
                <w:snapToGrid/>
                <w:color w:val="000000"/>
              </w:rPr>
            </w:pPr>
            <w:r w:rsidRPr="005F7F2E">
              <w:rPr>
                <w:rFonts w:hint="eastAsia"/>
                <w:b/>
                <w:snapToGrid/>
                <w:color w:val="000000"/>
              </w:rPr>
              <w:t>113年底</w:t>
            </w:r>
          </w:p>
        </w:tc>
        <w:tc>
          <w:tcPr>
            <w:tcW w:w="1366" w:type="dxa"/>
            <w:shd w:val="clear" w:color="auto" w:fill="auto"/>
            <w:vAlign w:val="center"/>
            <w:hideMark/>
          </w:tcPr>
          <w:p w:rsidR="005F7F2E" w:rsidRPr="005F7F2E" w:rsidRDefault="005F7F2E" w:rsidP="005F7F2E">
            <w:pPr>
              <w:pStyle w:val="142"/>
              <w:jc w:val="center"/>
              <w:rPr>
                <w:rFonts w:hint="eastAsia"/>
                <w:b/>
                <w:snapToGrid/>
                <w:color w:val="000000"/>
              </w:rPr>
            </w:pPr>
            <w:r w:rsidRPr="005F7F2E">
              <w:rPr>
                <w:rFonts w:hint="eastAsia"/>
                <w:b/>
                <w:snapToGrid/>
                <w:color w:val="000000"/>
              </w:rPr>
              <w:t>114年7月底</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全國市區道路總長(A)</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22,358.42</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21,881.76</w:t>
            </w:r>
          </w:p>
        </w:tc>
        <w:tc>
          <w:tcPr>
            <w:tcW w:w="1151" w:type="dxa"/>
            <w:shd w:val="clear" w:color="auto" w:fill="auto"/>
            <w:vAlign w:val="center"/>
            <w:hideMark/>
          </w:tcPr>
          <w:p w:rsidR="005F7F2E" w:rsidRPr="005F7F2E" w:rsidRDefault="005F7F2E" w:rsidP="005F7F2E">
            <w:pPr>
              <w:pStyle w:val="142"/>
              <w:jc w:val="right"/>
              <w:rPr>
                <w:rFonts w:hint="eastAsia"/>
                <w:snapToGrid/>
              </w:rPr>
            </w:pPr>
            <w:r w:rsidRPr="005F7F2E">
              <w:rPr>
                <w:rFonts w:hint="eastAsia"/>
                <w:snapToGrid/>
              </w:rPr>
              <w:t>21,962.31</w:t>
            </w:r>
          </w:p>
        </w:tc>
        <w:tc>
          <w:tcPr>
            <w:tcW w:w="1151"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21,666.73</w:t>
            </w:r>
          </w:p>
        </w:tc>
        <w:tc>
          <w:tcPr>
            <w:tcW w:w="1366"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人行道總長(B)</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8,202.07</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8,353.94</w:t>
            </w:r>
          </w:p>
        </w:tc>
        <w:tc>
          <w:tcPr>
            <w:tcW w:w="1151" w:type="dxa"/>
            <w:shd w:val="clear" w:color="auto" w:fill="auto"/>
            <w:vAlign w:val="center"/>
            <w:hideMark/>
          </w:tcPr>
          <w:p w:rsidR="005F7F2E" w:rsidRPr="005F7F2E" w:rsidRDefault="005F7F2E" w:rsidP="005F7F2E">
            <w:pPr>
              <w:pStyle w:val="142"/>
              <w:jc w:val="right"/>
              <w:rPr>
                <w:rFonts w:hint="eastAsia"/>
                <w:snapToGrid/>
              </w:rPr>
            </w:pPr>
            <w:r w:rsidRPr="005F7F2E">
              <w:rPr>
                <w:rFonts w:hint="eastAsia"/>
                <w:snapToGrid/>
              </w:rPr>
              <w:t>8,354.63</w:t>
            </w:r>
          </w:p>
        </w:tc>
        <w:tc>
          <w:tcPr>
            <w:tcW w:w="1151"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8,511.95</w:t>
            </w:r>
          </w:p>
        </w:tc>
        <w:tc>
          <w:tcPr>
            <w:tcW w:w="1366"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8,521.28</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未達淨寬標準之人行道長度(C)</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1,773.09</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1,762.67</w:t>
            </w:r>
          </w:p>
        </w:tc>
        <w:tc>
          <w:tcPr>
            <w:tcW w:w="1151" w:type="dxa"/>
            <w:shd w:val="clear" w:color="auto" w:fill="auto"/>
            <w:vAlign w:val="center"/>
            <w:hideMark/>
          </w:tcPr>
          <w:p w:rsidR="005F7F2E" w:rsidRPr="005F7F2E" w:rsidRDefault="005F7F2E" w:rsidP="005F7F2E">
            <w:pPr>
              <w:pStyle w:val="142"/>
              <w:jc w:val="right"/>
              <w:rPr>
                <w:rFonts w:hint="eastAsia"/>
                <w:snapToGrid/>
              </w:rPr>
            </w:pPr>
            <w:r w:rsidRPr="005F7F2E">
              <w:rPr>
                <w:rFonts w:hint="eastAsia"/>
                <w:snapToGrid/>
              </w:rPr>
              <w:t>1,745.24</w:t>
            </w:r>
          </w:p>
        </w:tc>
        <w:tc>
          <w:tcPr>
            <w:tcW w:w="1151"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1,738.50</w:t>
            </w:r>
          </w:p>
        </w:tc>
        <w:tc>
          <w:tcPr>
            <w:tcW w:w="1366"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1,703.08</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全國市區人行道普及率(D=B/A×100%)</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36.68</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38.18</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38.04</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39.29</w:t>
            </w:r>
          </w:p>
        </w:tc>
        <w:tc>
          <w:tcPr>
            <w:tcW w:w="1366" w:type="dxa"/>
            <w:shd w:val="clear" w:color="auto" w:fill="auto"/>
            <w:noWrap/>
            <w:vAlign w:val="center"/>
            <w:hideMark/>
          </w:tcPr>
          <w:p w:rsidR="005F7F2E" w:rsidRPr="005F7F2E" w:rsidRDefault="005F7F2E" w:rsidP="005F7F2E">
            <w:pPr>
              <w:pStyle w:val="142"/>
              <w:jc w:val="right"/>
              <w:rPr>
                <w:rFonts w:ascii="新細明體" w:eastAsia="新細明體" w:hAnsi="新細明體" w:hint="eastAsia"/>
                <w:snapToGrid/>
                <w:color w:val="000000"/>
              </w:rPr>
            </w:pPr>
            <w:r w:rsidRPr="005F7F2E">
              <w:rPr>
                <w:rFonts w:ascii="新細明體" w:eastAsia="新細明體" w:hAnsi="新細明體" w:hint="eastAsia"/>
                <w:snapToGrid/>
                <w:color w:val="000000"/>
              </w:rPr>
              <w:t>-</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未達淨寬標準之人行道長度占人行道總長比率(E=C/B×100%)</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21.62</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21.10</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20.89</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20.42</w:t>
            </w:r>
          </w:p>
        </w:tc>
        <w:tc>
          <w:tcPr>
            <w:tcW w:w="136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19.99</w:t>
            </w:r>
          </w:p>
        </w:tc>
      </w:tr>
    </w:tbl>
    <w:p w:rsidR="000E4A06" w:rsidRPr="00460C12" w:rsidRDefault="000E4A06" w:rsidP="000E4A06">
      <w:pPr>
        <w:pStyle w:val="142"/>
        <w:ind w:left="1189" w:hangingChars="489" w:hanging="1189"/>
      </w:pPr>
      <w:r w:rsidRPr="00460C12">
        <w:rPr>
          <w:rFonts w:hint="eastAsia"/>
        </w:rPr>
        <w:t xml:space="preserve">說 </w:t>
      </w:r>
      <w:r w:rsidRPr="00460C12">
        <w:t xml:space="preserve">   </w:t>
      </w:r>
      <w:r w:rsidRPr="00460C12">
        <w:rPr>
          <w:rFonts w:hint="eastAsia"/>
        </w:rPr>
        <w:t>明：全國市區道路總長度係由各地方政府按年提送國土管理署彙整後報送行政院主計總處製表，爰無11</w:t>
      </w:r>
      <w:r w:rsidR="00460C12" w:rsidRPr="00460C12">
        <w:t>4</w:t>
      </w:r>
      <w:r w:rsidRPr="00460C12">
        <w:rPr>
          <w:rFonts w:hint="eastAsia"/>
        </w:rPr>
        <w:t>年7月底統計數。</w:t>
      </w:r>
    </w:p>
    <w:p w:rsidR="005A7C1C" w:rsidRPr="00460C12" w:rsidRDefault="000E4A06" w:rsidP="000E4A06">
      <w:pPr>
        <w:pStyle w:val="142"/>
        <w:rPr>
          <w:rFonts w:hAnsi="標楷體"/>
          <w:snapToGrid/>
        </w:rPr>
      </w:pPr>
      <w:r w:rsidRPr="00460C12">
        <w:rPr>
          <w:rFonts w:hint="eastAsia"/>
        </w:rPr>
        <w:t>資料來源：國土管理署提供，本中心整理。</w:t>
      </w:r>
    </w:p>
    <w:p w:rsidR="005A7C1C" w:rsidRPr="00476340" w:rsidRDefault="005A7C1C" w:rsidP="007C335F">
      <w:pPr>
        <w:overflowPunct w:val="0"/>
        <w:ind w:left="566" w:firstLine="566"/>
      </w:pPr>
      <w:r w:rsidRPr="00476340">
        <w:rPr>
          <w:rFonts w:hint="eastAsia"/>
        </w:rPr>
        <w:lastRenderedPageBreak/>
        <w:t>綜上，</w:t>
      </w:r>
      <w:r w:rsidR="00E31850" w:rsidRPr="00476340">
        <w:rPr>
          <w:rFonts w:hint="eastAsia"/>
        </w:rPr>
        <w:t>為改善人行安全</w:t>
      </w:r>
      <w:r w:rsidRPr="00476340">
        <w:rPr>
          <w:rFonts w:hint="eastAsia"/>
        </w:rPr>
        <w:t>，「永續提升人行安全計畫」</w:t>
      </w:r>
      <w:r w:rsidR="003A5A77" w:rsidRPr="00476340">
        <w:rPr>
          <w:rFonts w:hint="eastAsia"/>
        </w:rPr>
        <w:t>1</w:t>
      </w:r>
      <w:r w:rsidR="003A5A77" w:rsidRPr="00476340">
        <w:t>1</w:t>
      </w:r>
      <w:r w:rsidR="003A5A77" w:rsidRPr="00476340">
        <w:rPr>
          <w:rFonts w:hint="eastAsia"/>
        </w:rPr>
        <w:t>5年度預算案編列37億6</w:t>
      </w:r>
      <w:r w:rsidR="003A5A77" w:rsidRPr="00476340">
        <w:t>,370</w:t>
      </w:r>
      <w:r w:rsidR="003A5A77" w:rsidRPr="00476340">
        <w:rPr>
          <w:rFonts w:hint="eastAsia"/>
        </w:rPr>
        <w:t>萬元(含一般性補助款36億9</w:t>
      </w:r>
      <w:r w:rsidR="003A5A77" w:rsidRPr="00476340">
        <w:t>,870</w:t>
      </w:r>
      <w:r w:rsidR="003A5A77" w:rsidRPr="00476340">
        <w:rPr>
          <w:rFonts w:hint="eastAsia"/>
        </w:rPr>
        <w:t>萬元)</w:t>
      </w:r>
      <w:r w:rsidR="00D453AC" w:rsidRPr="00476340">
        <w:rPr>
          <w:rFonts w:hint="eastAsia"/>
        </w:rPr>
        <w:t>，補助各</w:t>
      </w:r>
      <w:r w:rsidR="00A16AFF" w:rsidRPr="00476340">
        <w:rPr>
          <w:rFonts w:hint="eastAsia"/>
        </w:rPr>
        <w:t>地方</w:t>
      </w:r>
      <w:r w:rsidR="00291532" w:rsidRPr="00476340">
        <w:rPr>
          <w:rFonts w:hint="eastAsia"/>
        </w:rPr>
        <w:t>政府</w:t>
      </w:r>
      <w:r w:rsidR="00710F3C" w:rsidRPr="00476340">
        <w:rPr>
          <w:rFonts w:hint="eastAsia"/>
        </w:rPr>
        <w:t>辦理</w:t>
      </w:r>
      <w:r w:rsidR="00D453AC" w:rsidRPr="00476340">
        <w:rPr>
          <w:rFonts w:hint="eastAsia"/>
        </w:rPr>
        <w:t>人行道及路口行人安全設施改善等</w:t>
      </w:r>
      <w:r w:rsidR="00476340" w:rsidRPr="00476340">
        <w:rPr>
          <w:rFonts w:hint="eastAsia"/>
        </w:rPr>
        <w:t>工作</w:t>
      </w:r>
      <w:r w:rsidR="00D453AC" w:rsidRPr="00476340">
        <w:rPr>
          <w:rFonts w:hint="eastAsia"/>
        </w:rPr>
        <w:t>，惟全國市區人行道普及率成長幅度偏低，且部分道路之人行道淨寬不足最低標準，允宜研謀</w:t>
      </w:r>
      <w:r w:rsidR="00476340" w:rsidRPr="00476340">
        <w:rPr>
          <w:rFonts w:hint="eastAsia"/>
        </w:rPr>
        <w:t>改善</w:t>
      </w:r>
      <w:r w:rsidR="00D453AC" w:rsidRPr="00476340">
        <w:rPr>
          <w:rFonts w:hint="eastAsia"/>
        </w:rPr>
        <w:t>，以提升各道路交通</w:t>
      </w:r>
      <w:r w:rsidR="00476340" w:rsidRPr="00476340">
        <w:rPr>
          <w:rFonts w:hint="eastAsia"/>
        </w:rPr>
        <w:t>及人行</w:t>
      </w:r>
      <w:r w:rsidR="00D453AC" w:rsidRPr="00476340">
        <w:rPr>
          <w:rFonts w:hint="eastAsia"/>
        </w:rPr>
        <w:t>安全。</w:t>
      </w:r>
    </w:p>
    <w:bookmarkEnd w:id="5"/>
    <w:bookmarkEnd w:id="6"/>
    <w:bookmarkEnd w:id="7"/>
    <w:bookmarkEnd w:id="8"/>
    <w:sectPr w:rsidR="005A7C1C" w:rsidRPr="00476340"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B411E5" w:rsidRPr="00B411E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E124CF" w:rsidRPr="001579E4" w:rsidRDefault="00E124CF" w:rsidP="0041514B">
      <w:pPr>
        <w:pStyle w:val="142"/>
        <w:ind w:left="68" w:hangingChars="28" w:hanging="68"/>
        <w:jc w:val="both"/>
      </w:pPr>
      <w:r>
        <w:rPr>
          <w:rStyle w:val="afff0"/>
        </w:rPr>
        <w:footnoteRef/>
      </w:r>
      <w:r w:rsidRPr="001579E4">
        <w:rPr>
          <w:rFonts w:hint="eastAsia"/>
          <w:snapToGrid/>
        </w:rPr>
        <w:t>市區道路及附屬工程設計</w:t>
      </w:r>
      <w:r w:rsidRPr="001579E4">
        <w:rPr>
          <w:rFonts w:hint="eastAsia"/>
        </w:rPr>
        <w:t>標準第16條</w:t>
      </w:r>
      <w:r>
        <w:rPr>
          <w:rFonts w:hint="eastAsia"/>
        </w:rPr>
        <w:t>規定</w:t>
      </w:r>
      <w:r w:rsidRPr="001579E4">
        <w:rPr>
          <w:rFonts w:hint="eastAsia"/>
        </w:rPr>
        <w:t>：「市區道路人行道設計規定如下：一、人行道</w:t>
      </w:r>
      <w:r w:rsidRPr="001579E4">
        <w:rPr>
          <w:rFonts w:hint="eastAsia"/>
          <w:snapToGrid/>
        </w:rPr>
        <w:t>寬度依行人交通量決定，其供人行之淨寬不得小於</w:t>
      </w:r>
      <w:r>
        <w:rPr>
          <w:rFonts w:hint="eastAsia"/>
          <w:snapToGrid/>
        </w:rPr>
        <w:t>1</w:t>
      </w:r>
      <w:r>
        <w:rPr>
          <w:snapToGrid/>
        </w:rPr>
        <w:t>.5</w:t>
      </w:r>
      <w:r w:rsidRPr="001579E4">
        <w:rPr>
          <w:rFonts w:hint="eastAsia"/>
          <w:snapToGrid/>
        </w:rPr>
        <w:t>公尺。但道路寬度</w:t>
      </w:r>
      <w:r>
        <w:rPr>
          <w:rFonts w:hint="eastAsia"/>
          <w:snapToGrid/>
        </w:rPr>
        <w:t>1</w:t>
      </w:r>
      <w:r>
        <w:rPr>
          <w:snapToGrid/>
        </w:rPr>
        <w:t>2</w:t>
      </w:r>
      <w:r w:rsidRPr="001579E4">
        <w:rPr>
          <w:rFonts w:hint="eastAsia"/>
          <w:snapToGrid/>
        </w:rPr>
        <w:t>公尺以下者，其淨寬不得小於</w:t>
      </w:r>
      <w:r>
        <w:rPr>
          <w:rFonts w:hint="eastAsia"/>
          <w:snapToGrid/>
        </w:rPr>
        <w:t>1</w:t>
      </w:r>
      <w:r>
        <w:rPr>
          <w:snapToGrid/>
        </w:rPr>
        <w:t>.2</w:t>
      </w:r>
      <w:r w:rsidRPr="001579E4">
        <w:rPr>
          <w:rFonts w:hint="eastAsia"/>
          <w:snapToGrid/>
        </w:rPr>
        <w:t>公尺，如受限於道路現況，經該管主管機關同意者，其淨寬不得小於</w:t>
      </w:r>
      <w:r>
        <w:rPr>
          <w:rFonts w:hint="eastAsia"/>
          <w:snapToGrid/>
        </w:rPr>
        <w:t>0</w:t>
      </w:r>
      <w:r>
        <w:rPr>
          <w:snapToGrid/>
        </w:rPr>
        <w:t>.9</w:t>
      </w:r>
      <w:r w:rsidRPr="001579E4">
        <w:rPr>
          <w:rFonts w:hint="eastAsia"/>
          <w:snapToGrid/>
        </w:rPr>
        <w:t>公尺</w:t>
      </w:r>
      <w:r>
        <w:rPr>
          <w:rFonts w:hint="eastAsia"/>
          <w:snapToGri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1E5"/>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981171E-6609-44C1-9E60-BC592B19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5831E-A147-4B5E-A301-7255FE37B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2025-10-31T03:17:00Z</dcterms:created>
  <dcterms:modified xsi:type="dcterms:W3CDTF">2025-10-31T03:17:00Z</dcterms:modified>
</cp:coreProperties>
</file>