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B303F5" w:rsidRPr="00B303F5" w:rsidRDefault="00C5670F" w:rsidP="00B303F5">
      <w:pPr>
        <w:pStyle w:val="14"/>
        <w:ind w:left="567" w:hanging="567"/>
      </w:pPr>
      <w:bookmarkStart w:id="1" w:name="_Toc13747408"/>
      <w:bookmarkStart w:id="2" w:name="_Toc148206340"/>
      <w:bookmarkStart w:id="3" w:name="_Toc212725595"/>
      <w:r>
        <w:rPr>
          <w:rFonts w:hint="eastAsia"/>
        </w:rPr>
        <w:t>三</w:t>
      </w:r>
      <w:r w:rsidR="006F323C" w:rsidRPr="00B303F5">
        <w:rPr>
          <w:rFonts w:hint="eastAsia"/>
        </w:rPr>
        <w:t>、</w:t>
      </w:r>
      <w:r w:rsidR="00B303F5" w:rsidRPr="00B303F5">
        <w:rPr>
          <w:rFonts w:hint="eastAsia"/>
        </w:rPr>
        <w:t>該署</w:t>
      </w:r>
      <w:r w:rsidR="006F323C" w:rsidRPr="00B303F5">
        <w:rPr>
          <w:rFonts w:hint="eastAsia"/>
        </w:rPr>
        <w:t>推動「污水下水道第6期建設計畫」，</w:t>
      </w:r>
      <w:r w:rsidR="00B303F5" w:rsidRPr="00B303F5">
        <w:rPr>
          <w:rFonts w:hint="eastAsia"/>
        </w:rPr>
        <w:t>惟部分市縣污水下水道普及率仍低</w:t>
      </w:r>
      <w:r w:rsidR="004C4E5F">
        <w:rPr>
          <w:rFonts w:hint="eastAsia"/>
        </w:rPr>
        <w:t>，或</w:t>
      </w:r>
      <w:r w:rsidR="00B303F5" w:rsidRPr="00B303F5">
        <w:rPr>
          <w:rFonts w:hint="eastAsia"/>
        </w:rPr>
        <w:t>考核結果不佳，允宜督促並輔導研謀改善</w:t>
      </w:r>
      <w:bookmarkEnd w:id="3"/>
    </w:p>
    <w:bookmarkEnd w:id="2"/>
    <w:p w:rsidR="006F323C" w:rsidRPr="00572E60" w:rsidRDefault="006F323C" w:rsidP="006F323C">
      <w:pPr>
        <w:ind w:left="566" w:firstLine="566"/>
        <w:rPr>
          <w:rFonts w:hAnsi="標楷體" w:hint="eastAsia"/>
        </w:rPr>
      </w:pPr>
      <w:r w:rsidRPr="006F323C">
        <w:rPr>
          <w:rFonts w:hAnsi="標楷體" w:hint="eastAsia"/>
        </w:rPr>
        <w:t>國土管理署</w:t>
      </w:r>
      <w:r w:rsidRPr="006F323C">
        <w:rPr>
          <w:rFonts w:hAnsi="標楷體"/>
        </w:rPr>
        <w:t>11</w:t>
      </w:r>
      <w:r w:rsidRPr="006F323C">
        <w:rPr>
          <w:rFonts w:hAnsi="標楷體" w:hint="eastAsia"/>
        </w:rPr>
        <w:t>5年度</w:t>
      </w:r>
      <w:r w:rsidRPr="006F323C">
        <w:rPr>
          <w:rFonts w:hAnsi="標楷體" w:hint="eastAsia"/>
          <w:lang w:eastAsia="zh-HK"/>
        </w:rPr>
        <w:t>預算案</w:t>
      </w:r>
      <w:r w:rsidR="00F50C94">
        <w:rPr>
          <w:rFonts w:hAnsi="標楷體" w:hint="eastAsia"/>
        </w:rPr>
        <w:t>「</w:t>
      </w:r>
      <w:r w:rsidR="00F50C94" w:rsidRPr="00572E60">
        <w:rPr>
          <w:rFonts w:hAnsi="標楷體" w:hint="eastAsia"/>
        </w:rPr>
        <w:t>污水下水道第6期建設計畫</w:t>
      </w:r>
      <w:r w:rsidR="00F50C94">
        <w:rPr>
          <w:rFonts w:hAnsi="標楷體" w:hint="eastAsia"/>
        </w:rPr>
        <w:t>」</w:t>
      </w:r>
      <w:r w:rsidR="00572E60" w:rsidRPr="00572E60">
        <w:rPr>
          <w:rFonts w:hAnsi="標楷體" w:hint="eastAsia"/>
        </w:rPr>
        <w:t>編列96</w:t>
      </w:r>
      <w:r w:rsidR="00572E60" w:rsidRPr="00572E60">
        <w:rPr>
          <w:rFonts w:hint="eastAsia"/>
        </w:rPr>
        <w:t>億5</w:t>
      </w:r>
      <w:r w:rsidR="00572E60" w:rsidRPr="00572E60">
        <w:t>,602</w:t>
      </w:r>
      <w:r w:rsidR="00572E60" w:rsidRPr="00572E60">
        <w:rPr>
          <w:rFonts w:hint="eastAsia"/>
        </w:rPr>
        <w:t>萬元</w:t>
      </w:r>
      <w:r w:rsidR="00F50C94" w:rsidRPr="002F4156">
        <w:rPr>
          <w:rFonts w:hint="eastAsia"/>
        </w:rPr>
        <w:t>(</w:t>
      </w:r>
      <w:r w:rsidR="00F50C94">
        <w:rPr>
          <w:rFonts w:hint="eastAsia"/>
        </w:rPr>
        <w:t>含</w:t>
      </w:r>
      <w:r w:rsidR="00F50C94" w:rsidRPr="002F4156">
        <w:rPr>
          <w:rFonts w:hint="eastAsia"/>
        </w:rPr>
        <w:t>國土管</w:t>
      </w:r>
      <w:r w:rsidR="00F50C94" w:rsidRPr="00572E60">
        <w:rPr>
          <w:rFonts w:hint="eastAsia"/>
        </w:rPr>
        <w:t>理署</w:t>
      </w:r>
      <w:r w:rsidR="00F50C94" w:rsidRPr="00572E60">
        <w:rPr>
          <w:rFonts w:hAnsi="標楷體" w:hint="eastAsia"/>
        </w:rPr>
        <w:t>「下水道管理業務」項下「污水下水道建設計畫」18億1</w:t>
      </w:r>
      <w:r w:rsidR="00F50C94" w:rsidRPr="00572E60">
        <w:rPr>
          <w:rFonts w:hAnsi="標楷體"/>
        </w:rPr>
        <w:t>,000</w:t>
      </w:r>
      <w:r w:rsidR="00F50C94" w:rsidRPr="00572E60">
        <w:rPr>
          <w:rFonts w:hAnsi="標楷體" w:hint="eastAsia"/>
        </w:rPr>
        <w:t>萬元</w:t>
      </w:r>
      <w:r w:rsidR="00F50C94" w:rsidRPr="00572E60">
        <w:rPr>
          <w:rFonts w:hint="eastAsia"/>
        </w:rPr>
        <w:t>、一般性補助款78億4</w:t>
      </w:r>
      <w:r w:rsidR="00F50C94" w:rsidRPr="00572E60">
        <w:t>,602</w:t>
      </w:r>
      <w:r w:rsidR="00F50C94" w:rsidRPr="00572E60">
        <w:rPr>
          <w:rFonts w:hint="eastAsia"/>
        </w:rPr>
        <w:t>萬元)</w:t>
      </w:r>
      <w:r w:rsidR="00F50C94" w:rsidRPr="00572E60">
        <w:rPr>
          <w:rFonts w:hAnsi="標楷體" w:hint="eastAsia"/>
        </w:rPr>
        <w:t>，</w:t>
      </w:r>
      <w:r w:rsidRPr="00572E60">
        <w:rPr>
          <w:rFonts w:hAnsi="標楷體" w:hint="eastAsia"/>
        </w:rPr>
        <w:t>該計畫總經費77</w:t>
      </w:r>
      <w:r w:rsidR="00083AB2">
        <w:rPr>
          <w:rFonts w:hAnsi="標楷體" w:hint="eastAsia"/>
        </w:rPr>
        <w:t>6</w:t>
      </w:r>
      <w:r w:rsidRPr="00572E60">
        <w:rPr>
          <w:rFonts w:hAnsi="標楷體" w:hint="eastAsia"/>
        </w:rPr>
        <w:t>億</w:t>
      </w:r>
      <w:r w:rsidR="00083AB2">
        <w:rPr>
          <w:rFonts w:hAnsi="標楷體" w:hint="eastAsia"/>
        </w:rPr>
        <w:t>703</w:t>
      </w:r>
      <w:r w:rsidRPr="00572E60">
        <w:rPr>
          <w:rFonts w:hAnsi="標楷體" w:hint="eastAsia"/>
        </w:rPr>
        <w:t>萬</w:t>
      </w:r>
      <w:r w:rsidR="00083AB2">
        <w:rPr>
          <w:rFonts w:hAnsi="標楷體" w:hint="eastAsia"/>
        </w:rPr>
        <w:t>3</w:t>
      </w:r>
      <w:r w:rsidRPr="00572E60">
        <w:rPr>
          <w:rFonts w:hAnsi="標楷體" w:hint="eastAsia"/>
        </w:rPr>
        <w:t>千元</w:t>
      </w:r>
      <w:r w:rsidR="00572E60" w:rsidRPr="00572E60">
        <w:rPr>
          <w:rFonts w:hAnsi="標楷體" w:hint="eastAsia"/>
        </w:rPr>
        <w:t>，</w:t>
      </w:r>
      <w:r w:rsidRPr="00572E60">
        <w:rPr>
          <w:rFonts w:hAnsi="標楷體" w:hint="eastAsia"/>
        </w:rPr>
        <w:t>分6年辦理，110至114年度已編列679億</w:t>
      </w:r>
      <w:r w:rsidR="00083AB2">
        <w:rPr>
          <w:rFonts w:hAnsi="標楷體" w:hint="eastAsia"/>
        </w:rPr>
        <w:t>5</w:t>
      </w:r>
      <w:r w:rsidRPr="00572E60">
        <w:rPr>
          <w:rFonts w:hAnsi="標楷體"/>
        </w:rPr>
        <w:t>,</w:t>
      </w:r>
      <w:r w:rsidR="00083AB2">
        <w:rPr>
          <w:rFonts w:hAnsi="標楷體"/>
        </w:rPr>
        <w:t>101</w:t>
      </w:r>
      <w:r w:rsidRPr="00572E60">
        <w:rPr>
          <w:rFonts w:hAnsi="標楷體" w:hint="eastAsia"/>
        </w:rPr>
        <w:t>萬</w:t>
      </w:r>
      <w:r w:rsidR="00083AB2">
        <w:rPr>
          <w:rFonts w:hAnsi="標楷體" w:hint="eastAsia"/>
        </w:rPr>
        <w:t>3</w:t>
      </w:r>
      <w:r w:rsidRPr="00572E60">
        <w:rPr>
          <w:rFonts w:hAnsi="標楷體" w:hint="eastAsia"/>
        </w:rPr>
        <w:t>千元。經查：</w:t>
      </w:r>
    </w:p>
    <w:p w:rsidR="007A7D14" w:rsidRPr="007A7D14" w:rsidRDefault="006F323C" w:rsidP="006F323C">
      <w:pPr>
        <w:pStyle w:val="a5"/>
        <w:ind w:left="849" w:hanging="283"/>
        <w:rPr>
          <w:rFonts w:hAnsi="標楷體"/>
          <w:b/>
        </w:rPr>
      </w:pPr>
      <w:r w:rsidRPr="007A7D14">
        <w:rPr>
          <w:rFonts w:hAnsi="標楷體" w:hint="eastAsia"/>
          <w:b/>
        </w:rPr>
        <w:t>(一</w:t>
      </w:r>
      <w:r w:rsidRPr="007A7D14">
        <w:rPr>
          <w:rFonts w:hAnsi="標楷體"/>
          <w:b/>
        </w:rPr>
        <w:t>)</w:t>
      </w:r>
      <w:r w:rsidRPr="007A7D14">
        <w:rPr>
          <w:rFonts w:hAnsi="標楷體" w:hint="eastAsia"/>
          <w:b/>
        </w:rPr>
        <w:t>「污水下水道第6期建設計畫」將用戶接管戶數列為績效指標</w:t>
      </w:r>
    </w:p>
    <w:p w:rsidR="0013582F" w:rsidRPr="0013582F" w:rsidRDefault="006F323C" w:rsidP="00A10BD5">
      <w:pPr>
        <w:pStyle w:val="22"/>
        <w:ind w:left="850" w:firstLine="566"/>
        <w:rPr>
          <w:rFonts w:hint="eastAsia"/>
          <w:color w:val="FF0000"/>
        </w:rPr>
      </w:pPr>
      <w:r w:rsidRPr="007C37EB">
        <w:rPr>
          <w:rFonts w:hAnsi="標楷體" w:hint="eastAsia"/>
        </w:rPr>
        <w:t>我國81年起辦理污水下水道各期建設計畫，目前已完成第</w:t>
      </w:r>
      <w:r w:rsidRPr="00781160">
        <w:rPr>
          <w:rFonts w:hAnsi="標楷體"/>
        </w:rPr>
        <w:t>1</w:t>
      </w:r>
      <w:r w:rsidR="007C37EB" w:rsidRPr="00781160">
        <w:rPr>
          <w:rFonts w:hAnsi="標楷體" w:hint="eastAsia"/>
        </w:rPr>
        <w:t>至</w:t>
      </w:r>
      <w:r w:rsidRPr="00781160">
        <w:rPr>
          <w:rFonts w:hAnsi="標楷體"/>
        </w:rPr>
        <w:t>5</w:t>
      </w:r>
      <w:r w:rsidRPr="00781160">
        <w:rPr>
          <w:rFonts w:hAnsi="標楷體" w:hint="eastAsia"/>
        </w:rPr>
        <w:t>期計畫，其中國土管理署辦理「第5期污水下水道建設計畫」(104</w:t>
      </w:r>
      <w:r w:rsidR="004D18BC">
        <w:rPr>
          <w:rFonts w:hAnsi="標楷體" w:hint="eastAsia"/>
        </w:rPr>
        <w:t>至</w:t>
      </w:r>
      <w:r w:rsidRPr="00781160">
        <w:rPr>
          <w:rFonts w:hAnsi="標楷體" w:hint="eastAsia"/>
        </w:rPr>
        <w:t>109年</w:t>
      </w:r>
      <w:r w:rsidR="004D18BC">
        <w:rPr>
          <w:rFonts w:hAnsi="標楷體" w:hint="eastAsia"/>
        </w:rPr>
        <w:t>度</w:t>
      </w:r>
      <w:r w:rsidRPr="00781160">
        <w:rPr>
          <w:rFonts w:hAnsi="標楷體" w:hint="eastAsia"/>
        </w:rPr>
        <w:t>)係設定每年增加1.5%公共污水下水道用戶接管普及率為績效指標</w:t>
      </w:r>
      <w:r w:rsidR="00781160">
        <w:rPr>
          <w:rFonts w:hAnsi="標楷體" w:hint="eastAsia"/>
        </w:rPr>
        <w:t>。至於</w:t>
      </w:r>
      <w:r w:rsidR="0013582F" w:rsidRPr="00B443EF">
        <w:rPr>
          <w:rFonts w:hint="eastAsia"/>
        </w:rPr>
        <w:t>污水下水道第</w:t>
      </w:r>
      <w:r w:rsidR="004D18BC">
        <w:rPr>
          <w:rFonts w:hint="eastAsia"/>
        </w:rPr>
        <w:t>6</w:t>
      </w:r>
      <w:r w:rsidR="0013582F" w:rsidRPr="00B443EF">
        <w:rPr>
          <w:rFonts w:hint="eastAsia"/>
        </w:rPr>
        <w:t>期建設計畫(110至115年度)</w:t>
      </w:r>
      <w:r w:rsidR="00B443EF" w:rsidRPr="00B443EF">
        <w:rPr>
          <w:rFonts w:hint="eastAsia"/>
        </w:rPr>
        <w:t>之</w:t>
      </w:r>
      <w:r w:rsidR="0013582F" w:rsidRPr="00B443EF">
        <w:rPr>
          <w:rFonts w:hint="eastAsia"/>
        </w:rPr>
        <w:t>績效指標，</w:t>
      </w:r>
      <w:r w:rsidR="00781160">
        <w:rPr>
          <w:rFonts w:hint="eastAsia"/>
        </w:rPr>
        <w:t>係以每年接管</w:t>
      </w:r>
      <w:r w:rsidR="00A10BD5">
        <w:rPr>
          <w:rFonts w:hint="eastAsia"/>
        </w:rPr>
        <w:t>公共污水下水道用戶13萬戶為目標(以107年底全國戶數為基準，相當於</w:t>
      </w:r>
      <w:r w:rsidR="007C37EB">
        <w:rPr>
          <w:rFonts w:hint="eastAsia"/>
        </w:rPr>
        <w:t>每年提升</w:t>
      </w:r>
      <w:r w:rsidR="00A10BD5">
        <w:rPr>
          <w:rFonts w:hint="eastAsia"/>
        </w:rPr>
        <w:t>公共污水下水道普及率1.5%)，預計至115年底公共污水下水道普及率達4</w:t>
      </w:r>
      <w:r w:rsidR="00A10BD5" w:rsidRPr="00A10BD5">
        <w:rPr>
          <w:rFonts w:hint="eastAsia"/>
        </w:rPr>
        <w:t>6</w:t>
      </w:r>
      <w:r w:rsidR="00FB01C5">
        <w:rPr>
          <w:rFonts w:hint="eastAsia"/>
        </w:rPr>
        <w:t>.00</w:t>
      </w:r>
      <w:r w:rsidR="00A10BD5" w:rsidRPr="00A10BD5">
        <w:rPr>
          <w:rFonts w:hint="eastAsia"/>
        </w:rPr>
        <w:t>%</w:t>
      </w:r>
      <w:r w:rsidR="0013582F" w:rsidRPr="00A10BD5">
        <w:rPr>
          <w:rFonts w:hint="eastAsia"/>
        </w:rPr>
        <w:t>，</w:t>
      </w:r>
      <w:r w:rsidR="00A10BD5" w:rsidRPr="00A10BD5">
        <w:rPr>
          <w:rFonts w:hint="eastAsia"/>
        </w:rPr>
        <w:t>以</w:t>
      </w:r>
      <w:r w:rsidR="0013582F" w:rsidRPr="00A10BD5">
        <w:rPr>
          <w:rFonts w:hint="eastAsia"/>
        </w:rPr>
        <w:t>此</w:t>
      </w:r>
      <w:r w:rsidR="00A10BD5" w:rsidRPr="00A10BD5">
        <w:rPr>
          <w:rFonts w:hint="eastAsia"/>
        </w:rPr>
        <w:t>往前推算</w:t>
      </w:r>
      <w:r w:rsidR="0013582F" w:rsidRPr="00A10BD5">
        <w:rPr>
          <w:rFonts w:hint="eastAsia"/>
        </w:rPr>
        <w:t>113年底公共污水下水道普及率</w:t>
      </w:r>
      <w:r w:rsidR="00A10BD5" w:rsidRPr="00A10BD5">
        <w:rPr>
          <w:rFonts w:hint="eastAsia"/>
        </w:rPr>
        <w:t>應為</w:t>
      </w:r>
      <w:r w:rsidR="0013582F" w:rsidRPr="00A10BD5">
        <w:rPr>
          <w:rFonts w:hint="eastAsia"/>
        </w:rPr>
        <w:t>43.00%</w:t>
      </w:r>
      <w:r w:rsidR="00A10BD5" w:rsidRPr="00A10BD5">
        <w:rPr>
          <w:rFonts w:hint="eastAsia"/>
        </w:rPr>
        <w:t>(46%-</w:t>
      </w:r>
      <w:r w:rsidR="004D18BC">
        <w:rPr>
          <w:rFonts w:hint="eastAsia"/>
        </w:rPr>
        <w:t>1.5</w:t>
      </w:r>
      <w:r w:rsidR="00A10BD5" w:rsidRPr="00A10BD5">
        <w:rPr>
          <w:rFonts w:hint="eastAsia"/>
        </w:rPr>
        <w:t>%</w:t>
      </w:r>
      <w:r w:rsidR="00A10BD5" w:rsidRPr="00A10BD5">
        <w:rPr>
          <w:rFonts w:hAnsi="標楷體" w:hint="eastAsia"/>
        </w:rPr>
        <w:t>×</w:t>
      </w:r>
      <w:r w:rsidR="00A10BD5" w:rsidRPr="00A10BD5">
        <w:rPr>
          <w:rFonts w:hint="eastAsia"/>
        </w:rPr>
        <w:t>2年)</w:t>
      </w:r>
      <w:r w:rsidR="0013582F" w:rsidRPr="00A10BD5">
        <w:rPr>
          <w:rFonts w:hint="eastAsia"/>
        </w:rPr>
        <w:t>。</w:t>
      </w:r>
    </w:p>
    <w:p w:rsidR="00BE3D41" w:rsidRPr="00BE3D41" w:rsidRDefault="00BE3D41" w:rsidP="00BE3D41">
      <w:pPr>
        <w:pStyle w:val="a5"/>
        <w:ind w:left="849" w:hanging="283"/>
        <w:rPr>
          <w:b/>
        </w:rPr>
      </w:pPr>
      <w:r>
        <w:rPr>
          <w:rFonts w:hint="eastAsia"/>
          <w:b/>
        </w:rPr>
        <w:t>(二)</w:t>
      </w:r>
      <w:r w:rsidRPr="00BE3D41">
        <w:rPr>
          <w:rFonts w:hint="eastAsia"/>
          <w:b/>
        </w:rPr>
        <w:t>113年度</w:t>
      </w:r>
      <w:r w:rsidR="00E42D61">
        <w:rPr>
          <w:rFonts w:hint="eastAsia"/>
          <w:b/>
        </w:rPr>
        <w:t>公共污水下水道實際接管戶數</w:t>
      </w:r>
      <w:r w:rsidRPr="00BE3D41">
        <w:rPr>
          <w:rFonts w:hint="eastAsia"/>
          <w:b/>
        </w:rPr>
        <w:t>雖達目標值，惟部分市縣普及率仍低</w:t>
      </w:r>
    </w:p>
    <w:p w:rsidR="008B2FF0" w:rsidRDefault="0013582F" w:rsidP="0013582F">
      <w:pPr>
        <w:pStyle w:val="22"/>
        <w:ind w:left="850" w:firstLine="566"/>
        <w:rPr>
          <w:color w:val="FF0000"/>
        </w:rPr>
      </w:pPr>
      <w:r w:rsidRPr="0013582F">
        <w:rPr>
          <w:rFonts w:hint="eastAsia"/>
        </w:rPr>
        <w:t>依國土管理署提供資料，113單年之全國公共污水下水道用戶目標接管戶數為13萬7</w:t>
      </w:r>
      <w:r w:rsidRPr="0013582F">
        <w:t>,860</w:t>
      </w:r>
      <w:r w:rsidRPr="0013582F">
        <w:rPr>
          <w:rFonts w:hint="eastAsia"/>
        </w:rPr>
        <w:t>戶，實際接管戶數15萬5</w:t>
      </w:r>
      <w:r w:rsidRPr="0013582F">
        <w:t>,769</w:t>
      </w:r>
      <w:r w:rsidRPr="0013582F">
        <w:rPr>
          <w:rFonts w:hint="eastAsia"/>
        </w:rPr>
        <w:t>戶，已達113年度之預定目標</w:t>
      </w:r>
      <w:r w:rsidR="001155F2">
        <w:rPr>
          <w:rFonts w:hint="eastAsia"/>
        </w:rPr>
        <w:t>，且各市縣113單年之實際接管</w:t>
      </w:r>
      <w:r w:rsidR="001155F2">
        <w:rPr>
          <w:rFonts w:hint="eastAsia"/>
        </w:rPr>
        <w:lastRenderedPageBreak/>
        <w:t>戶數亦均達目標值。</w:t>
      </w:r>
      <w:r w:rsidRPr="0013582F">
        <w:rPr>
          <w:rFonts w:hint="eastAsia"/>
        </w:rPr>
        <w:t>惟</w:t>
      </w:r>
      <w:r w:rsidR="001155F2">
        <w:rPr>
          <w:rFonts w:hint="eastAsia"/>
        </w:rPr>
        <w:t>就</w:t>
      </w:r>
      <w:r w:rsidRPr="0013582F">
        <w:rPr>
          <w:rFonts w:hint="eastAsia"/>
        </w:rPr>
        <w:t>公共污水下水道</w:t>
      </w:r>
      <w:r w:rsidR="000A673A">
        <w:rPr>
          <w:rFonts w:hint="eastAsia"/>
        </w:rPr>
        <w:t>普及率</w:t>
      </w:r>
      <w:r w:rsidR="001155F2">
        <w:rPr>
          <w:rFonts w:hint="eastAsia"/>
        </w:rPr>
        <w:t>而言，113年底</w:t>
      </w:r>
      <w:r w:rsidR="00C1298B">
        <w:rPr>
          <w:rFonts w:hint="eastAsia"/>
        </w:rPr>
        <w:t>全國</w:t>
      </w:r>
      <w:r w:rsidR="000A673A">
        <w:rPr>
          <w:rFonts w:hint="eastAsia"/>
        </w:rPr>
        <w:t>普及率</w:t>
      </w:r>
      <w:r w:rsidR="001155F2">
        <w:rPr>
          <w:rFonts w:hint="eastAsia"/>
        </w:rPr>
        <w:t>僅</w:t>
      </w:r>
      <w:r w:rsidRPr="0013582F">
        <w:rPr>
          <w:rFonts w:hint="eastAsia"/>
        </w:rPr>
        <w:t>42.82%，</w:t>
      </w:r>
      <w:r w:rsidR="00FB01C5">
        <w:rPr>
          <w:rFonts w:hint="eastAsia"/>
        </w:rPr>
        <w:t>與113年底推算應43.00%之普及率目標相較，</w:t>
      </w:r>
      <w:r w:rsidR="001155F2">
        <w:rPr>
          <w:rFonts w:hint="eastAsia"/>
        </w:rPr>
        <w:t>仍</w:t>
      </w:r>
      <w:r w:rsidRPr="0013582F">
        <w:rPr>
          <w:rFonts w:hint="eastAsia"/>
        </w:rPr>
        <w:t>有待提升</w:t>
      </w:r>
      <w:r w:rsidR="001155F2">
        <w:rPr>
          <w:rFonts w:hint="eastAsia"/>
        </w:rPr>
        <w:t>；</w:t>
      </w:r>
      <w:r w:rsidRPr="00C2477E">
        <w:rPr>
          <w:rFonts w:hint="eastAsia"/>
        </w:rPr>
        <w:t>另就各市縣分析，除臺北市普及率較高(88.20%)外，其餘市</w:t>
      </w:r>
      <w:r w:rsidR="00BA5E0D" w:rsidRPr="00C2477E">
        <w:rPr>
          <w:rFonts w:hint="eastAsia"/>
        </w:rPr>
        <w:t>縣</w:t>
      </w:r>
      <w:r w:rsidRPr="00C2477E">
        <w:rPr>
          <w:rFonts w:hint="eastAsia"/>
        </w:rPr>
        <w:t>均低於八成，其中17個市縣低於全國平均值42.82%，而彰化縣(4.</w:t>
      </w:r>
      <w:r w:rsidR="00C2477E" w:rsidRPr="00C2477E">
        <w:rPr>
          <w:rFonts w:hint="eastAsia"/>
        </w:rPr>
        <w:t>4</w:t>
      </w:r>
      <w:r w:rsidRPr="00C2477E">
        <w:rPr>
          <w:rFonts w:hint="eastAsia"/>
        </w:rPr>
        <w:t>0%)、</w:t>
      </w:r>
      <w:r w:rsidR="00C2477E" w:rsidRPr="00C2477E">
        <w:rPr>
          <w:rFonts w:hint="eastAsia"/>
        </w:rPr>
        <w:t>雲林縣(5.13%)、嘉義縣(9.06%)、臺東縣(4.73%)及</w:t>
      </w:r>
      <w:r w:rsidRPr="00C2477E">
        <w:rPr>
          <w:rFonts w:hint="eastAsia"/>
        </w:rPr>
        <w:t>澎湖縣(4.</w:t>
      </w:r>
      <w:r w:rsidR="00C2477E" w:rsidRPr="00C2477E">
        <w:rPr>
          <w:rFonts w:hint="eastAsia"/>
        </w:rPr>
        <w:t>68</w:t>
      </w:r>
      <w:r w:rsidRPr="00C2477E">
        <w:rPr>
          <w:rFonts w:hint="eastAsia"/>
        </w:rPr>
        <w:t>%)等5縣甚未達</w:t>
      </w:r>
      <w:r w:rsidR="00C2477E" w:rsidRPr="00C2477E">
        <w:rPr>
          <w:rFonts w:hint="eastAsia"/>
        </w:rPr>
        <w:t>一成</w:t>
      </w:r>
      <w:r w:rsidRPr="00C2477E">
        <w:rPr>
          <w:rFonts w:hint="eastAsia"/>
        </w:rPr>
        <w:t>(</w:t>
      </w:r>
      <w:r w:rsidR="00C2477E" w:rsidRPr="00C2477E">
        <w:rPr>
          <w:rFonts w:hint="eastAsia"/>
        </w:rPr>
        <w:t>詳</w:t>
      </w:r>
      <w:r w:rsidRPr="00C2477E">
        <w:rPr>
          <w:rFonts w:hint="eastAsia"/>
        </w:rPr>
        <w:t>表</w:t>
      </w:r>
      <w:r w:rsidR="00C2477E" w:rsidRPr="00C2477E">
        <w:rPr>
          <w:rFonts w:hint="eastAsia"/>
        </w:rPr>
        <w:t>1</w:t>
      </w:r>
      <w:r w:rsidRPr="00C2477E">
        <w:rPr>
          <w:rFonts w:hint="eastAsia"/>
        </w:rPr>
        <w:t>)</w:t>
      </w:r>
      <w:r w:rsidR="000243DF">
        <w:rPr>
          <w:rFonts w:hint="eastAsia"/>
        </w:rPr>
        <w:t>，</w:t>
      </w:r>
      <w:r w:rsidR="000243DF" w:rsidRPr="000243DF">
        <w:rPr>
          <w:rFonts w:hint="eastAsia"/>
        </w:rPr>
        <w:t>污水下水道普及率</w:t>
      </w:r>
      <w:r w:rsidR="000243DF">
        <w:rPr>
          <w:rFonts w:hint="eastAsia"/>
        </w:rPr>
        <w:t>偏</w:t>
      </w:r>
      <w:r w:rsidR="000243DF" w:rsidRPr="000243DF">
        <w:rPr>
          <w:rFonts w:hint="eastAsia"/>
        </w:rPr>
        <w:t>低</w:t>
      </w:r>
      <w:r w:rsidRPr="00C2477E">
        <w:rPr>
          <w:rFonts w:hint="eastAsia"/>
        </w:rPr>
        <w:t>。</w:t>
      </w:r>
    </w:p>
    <w:p w:rsidR="00A6760A" w:rsidRPr="0005245A" w:rsidRDefault="006F323C" w:rsidP="00B1612A">
      <w:pPr>
        <w:pStyle w:val="22"/>
        <w:ind w:left="1559" w:hangingChars="250" w:hanging="709"/>
        <w:rPr>
          <w:rFonts w:hAnsi="標楷體"/>
          <w:bCs/>
          <w:w w:val="90"/>
        </w:rPr>
      </w:pPr>
      <w:r w:rsidRPr="0005245A">
        <w:rPr>
          <w:rFonts w:hint="eastAsia"/>
          <w:b/>
        </w:rPr>
        <w:t>表1</w:t>
      </w:r>
      <w:r w:rsidR="00A6760A" w:rsidRPr="0005245A">
        <w:rPr>
          <w:b/>
        </w:rPr>
        <w:t xml:space="preserve">  11</w:t>
      </w:r>
      <w:r w:rsidR="00A6760A" w:rsidRPr="0005245A">
        <w:rPr>
          <w:rFonts w:hint="eastAsia"/>
          <w:b/>
        </w:rPr>
        <w:t>3年度各市縣公共污水下水道用戶接管戶數與普及率情形</w:t>
      </w:r>
      <w:r w:rsidR="00B1612A" w:rsidRPr="0005245A">
        <w:rPr>
          <w:rFonts w:hint="eastAsia"/>
          <w:b/>
        </w:rPr>
        <w:t xml:space="preserve">表                                   </w:t>
      </w:r>
      <w:r w:rsidR="00B1612A" w:rsidRPr="0005245A">
        <w:rPr>
          <w:rFonts w:hint="eastAsia"/>
          <w:sz w:val="24"/>
          <w:szCs w:val="24"/>
        </w:rPr>
        <w:t>單位：戶數；%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"/>
        <w:gridCol w:w="1676"/>
        <w:gridCol w:w="1677"/>
        <w:gridCol w:w="1676"/>
        <w:gridCol w:w="1677"/>
      </w:tblGrid>
      <w:tr w:rsidR="00A6760A" w:rsidRPr="0005245A" w:rsidTr="0005245A">
        <w:trPr>
          <w:trHeight w:val="20"/>
          <w:tblHeader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05245A" w:rsidRDefault="00A6760A" w:rsidP="0005245A">
            <w:pPr>
              <w:pStyle w:val="142"/>
              <w:jc w:val="center"/>
              <w:rPr>
                <w:b/>
              </w:rPr>
            </w:pPr>
            <w:r w:rsidRPr="0005245A">
              <w:rPr>
                <w:b/>
              </w:rPr>
              <w:t>縣市別</w:t>
            </w:r>
          </w:p>
        </w:tc>
        <w:tc>
          <w:tcPr>
            <w:tcW w:w="1676" w:type="dxa"/>
            <w:vAlign w:val="center"/>
          </w:tcPr>
          <w:p w:rsidR="0005245A" w:rsidRPr="0005245A" w:rsidRDefault="00A6760A" w:rsidP="0005245A">
            <w:pPr>
              <w:pStyle w:val="142"/>
              <w:jc w:val="center"/>
              <w:rPr>
                <w:b/>
                <w:bCs/>
              </w:rPr>
            </w:pPr>
            <w:r w:rsidRPr="0005245A">
              <w:rPr>
                <w:rFonts w:hint="eastAsia"/>
                <w:b/>
                <w:bCs/>
              </w:rPr>
              <w:t>113單年</w:t>
            </w:r>
          </w:p>
          <w:p w:rsidR="00A6760A" w:rsidRPr="0005245A" w:rsidRDefault="00A6760A" w:rsidP="0005245A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05245A">
              <w:rPr>
                <w:rFonts w:hint="eastAsia"/>
                <w:b/>
                <w:bCs/>
              </w:rPr>
              <w:t>目標接管戶數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05245A" w:rsidRPr="0005245A" w:rsidRDefault="00A6760A" w:rsidP="0005245A">
            <w:pPr>
              <w:pStyle w:val="142"/>
              <w:jc w:val="center"/>
              <w:rPr>
                <w:b/>
                <w:bCs/>
              </w:rPr>
            </w:pPr>
            <w:r w:rsidRPr="0005245A">
              <w:rPr>
                <w:rFonts w:hint="eastAsia"/>
                <w:b/>
                <w:bCs/>
              </w:rPr>
              <w:t>113單年</w:t>
            </w:r>
          </w:p>
          <w:p w:rsidR="00A6760A" w:rsidRPr="0005245A" w:rsidRDefault="00A6760A" w:rsidP="0005245A">
            <w:pPr>
              <w:pStyle w:val="142"/>
              <w:jc w:val="center"/>
              <w:rPr>
                <w:b/>
                <w:bCs/>
              </w:rPr>
            </w:pPr>
            <w:r w:rsidRPr="0005245A">
              <w:rPr>
                <w:rFonts w:hint="eastAsia"/>
                <w:b/>
                <w:bCs/>
              </w:rPr>
              <w:t>實際接管戶數</w:t>
            </w:r>
          </w:p>
        </w:tc>
        <w:tc>
          <w:tcPr>
            <w:tcW w:w="1676" w:type="dxa"/>
            <w:vAlign w:val="center"/>
          </w:tcPr>
          <w:p w:rsidR="006A538C" w:rsidRDefault="006A538C" w:rsidP="0005245A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b/>
                <w:bCs/>
              </w:rPr>
              <w:t>13</w:t>
            </w:r>
            <w:r>
              <w:rPr>
                <w:rFonts w:hint="eastAsia"/>
                <w:b/>
                <w:bCs/>
              </w:rPr>
              <w:t>年底</w:t>
            </w:r>
          </w:p>
          <w:p w:rsidR="00A6760A" w:rsidRPr="0005245A" w:rsidRDefault="000A673A" w:rsidP="006A538C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普及率</w:t>
            </w:r>
          </w:p>
        </w:tc>
        <w:tc>
          <w:tcPr>
            <w:tcW w:w="1677" w:type="dxa"/>
            <w:vAlign w:val="center"/>
          </w:tcPr>
          <w:p w:rsidR="00A6760A" w:rsidRPr="0005245A" w:rsidRDefault="00A6760A" w:rsidP="0005245A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05245A">
              <w:rPr>
                <w:rFonts w:hint="eastAsia"/>
                <w:b/>
                <w:bCs/>
              </w:rPr>
              <w:t>累計接管戶數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新北市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25,000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33,278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72.23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1,238,664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E124CF" w:rsidP="0005245A">
            <w:pPr>
              <w:pStyle w:val="142"/>
              <w:jc w:val="center"/>
            </w:pPr>
            <w:r>
              <w:t>臺</w:t>
            </w:r>
            <w:r w:rsidR="00A6760A" w:rsidRPr="00BB72F8">
              <w:t>北市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12,000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15,928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88.20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947,012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桃園市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22,000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23,283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26.23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246,325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E124CF" w:rsidP="0005245A">
            <w:pPr>
              <w:pStyle w:val="142"/>
              <w:jc w:val="center"/>
            </w:pPr>
            <w:r>
              <w:t>臺</w:t>
            </w:r>
            <w:r w:rsidR="00A6760A" w:rsidRPr="00BB72F8">
              <w:t>中市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18,000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20,045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27.01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299,471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E124CF" w:rsidP="0005245A">
            <w:pPr>
              <w:pStyle w:val="142"/>
              <w:jc w:val="center"/>
            </w:pPr>
            <w:r>
              <w:t>臺</w:t>
            </w:r>
            <w:r w:rsidR="00A6760A" w:rsidRPr="00BB72F8">
              <w:t>南市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12,450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13,181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28.97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216,210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高雄市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1</w:t>
            </w:r>
            <w:r w:rsidRPr="00BB72F8">
              <w:t>9</w:t>
            </w:r>
            <w:r w:rsidR="004F1E84">
              <w:t>,</w:t>
            </w:r>
            <w:r w:rsidRPr="00BB72F8">
              <w:t>264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19,264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50.93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597,034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宜蘭縣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1,500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1,587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35.60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65,544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新竹縣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6,600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7,342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29.73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68,522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苗栗縣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1,500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1,671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28.62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58,652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彰化縣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1</w:t>
            </w:r>
            <w:r w:rsidR="004F1E84">
              <w:t>,</w:t>
            </w:r>
            <w:r w:rsidRPr="00BB72F8">
              <w:t>137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1,137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4.40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18,542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南投縣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3</w:t>
            </w:r>
            <w:r w:rsidR="004F1E84">
              <w:t>,</w:t>
            </w:r>
            <w:r w:rsidRPr="00BB72F8">
              <w:t>551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3,551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10.62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19,525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雲林縣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250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410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5.13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13,001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嘉義縣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4</w:t>
            </w:r>
            <w:r w:rsidRPr="00BB72F8">
              <w:t>23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423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9.06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17,154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屏東縣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1</w:t>
            </w:r>
            <w:r w:rsidR="004F1E84">
              <w:t>,</w:t>
            </w:r>
            <w:r w:rsidRPr="00BB72F8">
              <w:t>997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1,997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14.63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44,402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E124CF" w:rsidP="0005245A">
            <w:pPr>
              <w:pStyle w:val="142"/>
              <w:jc w:val="center"/>
            </w:pPr>
            <w:r>
              <w:t>臺</w:t>
            </w:r>
            <w:r w:rsidR="00A6760A" w:rsidRPr="00BB72F8">
              <w:t>東縣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5</w:t>
            </w:r>
            <w:r w:rsidRPr="00BB72F8">
              <w:t>93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593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4.73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4,055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花蓮縣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9</w:t>
            </w:r>
            <w:r w:rsidRPr="00BB72F8">
              <w:t>05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905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39.05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50,887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澎湖縣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833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836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4.68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2,051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基隆市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2</w:t>
            </w:r>
            <w:r w:rsidR="004F1E84">
              <w:t>,</w:t>
            </w:r>
            <w:r w:rsidRPr="00BB72F8">
              <w:t>069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2,069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44.38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72,255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新竹市</w:t>
            </w:r>
          </w:p>
        </w:tc>
        <w:tc>
          <w:tcPr>
            <w:tcW w:w="1676" w:type="dxa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rPr>
                <w:rFonts w:hint="eastAsia"/>
              </w:rPr>
              <w:t>3</w:t>
            </w:r>
            <w:r w:rsidR="004F1E84">
              <w:t>,</w:t>
            </w:r>
            <w:r w:rsidRPr="00BB72F8">
              <w:t>038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3,038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22.56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41,435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嘉義市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3,800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4,254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14.33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15,085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金門縣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800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827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40.34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18,158</w:t>
            </w:r>
          </w:p>
        </w:tc>
      </w:tr>
      <w:tr w:rsidR="00A6760A" w:rsidRPr="00BB72F8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center"/>
            </w:pPr>
            <w:r w:rsidRPr="00BB72F8">
              <w:t>連江縣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</w:pPr>
            <w:r w:rsidRPr="00BB72F8">
              <w:t>150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t>150</w:t>
            </w:r>
          </w:p>
        </w:tc>
        <w:tc>
          <w:tcPr>
            <w:tcW w:w="1676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cs="新細明體"/>
              </w:rPr>
            </w:pPr>
            <w:r w:rsidRPr="00BB72F8">
              <w:rPr>
                <w:rFonts w:hint="eastAsia"/>
              </w:rPr>
              <w:t>61.87</w:t>
            </w:r>
          </w:p>
        </w:tc>
        <w:tc>
          <w:tcPr>
            <w:tcW w:w="1677" w:type="dxa"/>
            <w:vAlign w:val="center"/>
          </w:tcPr>
          <w:p w:rsidR="00A6760A" w:rsidRPr="00BB72F8" w:rsidRDefault="00A6760A" w:rsidP="0005245A">
            <w:pPr>
              <w:pStyle w:val="142"/>
              <w:jc w:val="right"/>
              <w:rPr>
                <w:rFonts w:hint="eastAsia"/>
              </w:rPr>
            </w:pPr>
            <w:r w:rsidRPr="00BB72F8">
              <w:rPr>
                <w:rFonts w:hint="eastAsia"/>
              </w:rPr>
              <w:t>2,411</w:t>
            </w:r>
          </w:p>
        </w:tc>
      </w:tr>
      <w:tr w:rsidR="00A6760A" w:rsidRPr="0005245A" w:rsidTr="0005245A">
        <w:trPr>
          <w:trHeight w:val="20"/>
        </w:trPr>
        <w:tc>
          <w:tcPr>
            <w:tcW w:w="948" w:type="dxa"/>
            <w:shd w:val="clear" w:color="auto" w:fill="auto"/>
            <w:noWrap/>
            <w:vAlign w:val="center"/>
          </w:tcPr>
          <w:p w:rsidR="00A6760A" w:rsidRPr="0005245A" w:rsidRDefault="00C207E9" w:rsidP="00C207E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合計</w:t>
            </w:r>
          </w:p>
        </w:tc>
        <w:tc>
          <w:tcPr>
            <w:tcW w:w="1676" w:type="dxa"/>
            <w:vAlign w:val="center"/>
          </w:tcPr>
          <w:p w:rsidR="00A6760A" w:rsidRPr="0005245A" w:rsidRDefault="00A6760A" w:rsidP="0005245A">
            <w:pPr>
              <w:pStyle w:val="142"/>
              <w:jc w:val="right"/>
              <w:rPr>
                <w:b/>
              </w:rPr>
            </w:pPr>
            <w:r w:rsidRPr="0005245A">
              <w:rPr>
                <w:rFonts w:hint="eastAsia"/>
                <w:b/>
              </w:rPr>
              <w:t>1</w:t>
            </w:r>
            <w:r w:rsidRPr="0005245A">
              <w:rPr>
                <w:b/>
              </w:rPr>
              <w:t>37,860</w:t>
            </w:r>
          </w:p>
        </w:tc>
        <w:tc>
          <w:tcPr>
            <w:tcW w:w="1677" w:type="dxa"/>
            <w:shd w:val="clear" w:color="auto" w:fill="auto"/>
            <w:noWrap/>
            <w:vAlign w:val="center"/>
          </w:tcPr>
          <w:p w:rsidR="00A6760A" w:rsidRPr="0005245A" w:rsidRDefault="00A6760A" w:rsidP="0005245A">
            <w:pPr>
              <w:pStyle w:val="142"/>
              <w:jc w:val="right"/>
              <w:rPr>
                <w:rFonts w:hint="eastAsia"/>
                <w:b/>
              </w:rPr>
            </w:pPr>
            <w:r w:rsidRPr="0005245A">
              <w:rPr>
                <w:b/>
              </w:rPr>
              <w:t>155,769</w:t>
            </w:r>
          </w:p>
        </w:tc>
        <w:tc>
          <w:tcPr>
            <w:tcW w:w="1676" w:type="dxa"/>
            <w:vAlign w:val="center"/>
          </w:tcPr>
          <w:p w:rsidR="00A6760A" w:rsidRPr="0005245A" w:rsidRDefault="00A6760A" w:rsidP="0005245A">
            <w:pPr>
              <w:pStyle w:val="142"/>
              <w:jc w:val="right"/>
              <w:rPr>
                <w:rFonts w:cs="新細明體"/>
                <w:b/>
              </w:rPr>
            </w:pPr>
            <w:r w:rsidRPr="0005245A">
              <w:rPr>
                <w:rFonts w:hint="eastAsia"/>
                <w:b/>
              </w:rPr>
              <w:t>42.82</w:t>
            </w:r>
          </w:p>
        </w:tc>
        <w:tc>
          <w:tcPr>
            <w:tcW w:w="1677" w:type="dxa"/>
            <w:vAlign w:val="center"/>
          </w:tcPr>
          <w:p w:rsidR="00A6760A" w:rsidRPr="0005245A" w:rsidRDefault="00A6760A" w:rsidP="0005245A">
            <w:pPr>
              <w:pStyle w:val="142"/>
              <w:jc w:val="right"/>
              <w:rPr>
                <w:rFonts w:hint="eastAsia"/>
                <w:b/>
              </w:rPr>
            </w:pPr>
            <w:r w:rsidRPr="0005245A">
              <w:rPr>
                <w:rFonts w:hint="eastAsia"/>
                <w:b/>
              </w:rPr>
              <w:t>4,056,395</w:t>
            </w:r>
          </w:p>
        </w:tc>
      </w:tr>
    </w:tbl>
    <w:p w:rsidR="006F323C" w:rsidRPr="003512C0" w:rsidRDefault="006F323C" w:rsidP="003512C0">
      <w:pPr>
        <w:widowControl/>
        <w:suppressAutoHyphens/>
        <w:autoSpaceDN w:val="0"/>
        <w:spacing w:line="320" w:lineRule="exact"/>
        <w:ind w:leftChars="0" w:left="1701" w:right="-251" w:firstLineChars="0" w:hanging="850"/>
        <w:textAlignment w:val="baseline"/>
        <w:rPr>
          <w:rFonts w:hAnsi="標楷體"/>
          <w:snapToGrid/>
          <w:spacing w:val="-5"/>
          <w:kern w:val="3"/>
          <w:sz w:val="24"/>
          <w:szCs w:val="24"/>
        </w:rPr>
      </w:pPr>
      <w:r w:rsidRPr="003512C0">
        <w:rPr>
          <w:rFonts w:hAnsi="標楷體"/>
          <w:snapToGrid/>
          <w:spacing w:val="-5"/>
          <w:kern w:val="3"/>
          <w:sz w:val="24"/>
          <w:szCs w:val="24"/>
        </w:rPr>
        <w:t>資料來源：</w:t>
      </w:r>
      <w:r w:rsidRPr="003512C0">
        <w:rPr>
          <w:rFonts w:hAnsi="標楷體" w:hint="eastAsia"/>
          <w:snapToGrid/>
          <w:spacing w:val="-5"/>
          <w:kern w:val="3"/>
          <w:sz w:val="24"/>
          <w:szCs w:val="24"/>
        </w:rPr>
        <w:t>國土管理署</w:t>
      </w:r>
      <w:r w:rsidRPr="003512C0">
        <w:rPr>
          <w:rFonts w:hAnsi="標楷體"/>
          <w:snapToGrid/>
          <w:spacing w:val="-5"/>
          <w:kern w:val="3"/>
          <w:sz w:val="24"/>
          <w:szCs w:val="24"/>
        </w:rPr>
        <w:t>。</w:t>
      </w:r>
    </w:p>
    <w:p w:rsidR="006F323C" w:rsidRPr="00D37C82" w:rsidRDefault="006F323C" w:rsidP="006F323C">
      <w:pPr>
        <w:pStyle w:val="a5"/>
        <w:ind w:left="849" w:hanging="283"/>
        <w:rPr>
          <w:rFonts w:hint="eastAsia"/>
          <w:b/>
        </w:rPr>
      </w:pPr>
      <w:r w:rsidRPr="00D37C82">
        <w:rPr>
          <w:rFonts w:hint="eastAsia"/>
          <w:b/>
        </w:rPr>
        <w:t>(</w:t>
      </w:r>
      <w:r w:rsidR="00BE3D41">
        <w:rPr>
          <w:rFonts w:hint="eastAsia"/>
          <w:b/>
        </w:rPr>
        <w:t>三</w:t>
      </w:r>
      <w:r w:rsidRPr="00D37C82">
        <w:rPr>
          <w:rFonts w:hint="eastAsia"/>
          <w:b/>
        </w:rPr>
        <w:t>)</w:t>
      </w:r>
      <w:r w:rsidR="00D37C82" w:rsidRPr="00D37C82">
        <w:rPr>
          <w:rFonts w:hint="eastAsia"/>
          <w:b/>
        </w:rPr>
        <w:t>部分市縣之污水下水道建設計畫考</w:t>
      </w:r>
      <w:r w:rsidR="00870F6E">
        <w:rPr>
          <w:rFonts w:hint="eastAsia"/>
          <w:b/>
        </w:rPr>
        <w:t>核</w:t>
      </w:r>
      <w:r w:rsidR="00D37C82" w:rsidRPr="00D37C82">
        <w:rPr>
          <w:rFonts w:hint="eastAsia"/>
          <w:b/>
        </w:rPr>
        <w:t>結果</w:t>
      </w:r>
      <w:r w:rsidR="00870F6E">
        <w:rPr>
          <w:rFonts w:hint="eastAsia"/>
          <w:b/>
        </w:rPr>
        <w:t>評等</w:t>
      </w:r>
      <w:r w:rsidR="00D37C82" w:rsidRPr="00D37C82">
        <w:rPr>
          <w:rFonts w:hint="eastAsia"/>
          <w:b/>
        </w:rPr>
        <w:t>不佳，允宜督促並輔導研謀改善</w:t>
      </w:r>
    </w:p>
    <w:p w:rsidR="00886F06" w:rsidRDefault="00B90506" w:rsidP="00886F06">
      <w:pPr>
        <w:pStyle w:val="22"/>
        <w:ind w:left="850" w:firstLine="566"/>
      </w:pPr>
      <w:r w:rsidRPr="00886F06">
        <w:rPr>
          <w:rFonts w:hint="eastAsia"/>
        </w:rPr>
        <w:lastRenderedPageBreak/>
        <w:t>國土管理署推動各市縣政府辦理公共污水下水道建設計畫，</w:t>
      </w:r>
      <w:r w:rsidR="00E43089">
        <w:rPr>
          <w:rFonts w:hint="eastAsia"/>
        </w:rPr>
        <w:t>並</w:t>
      </w:r>
      <w:r w:rsidR="00886F06">
        <w:rPr>
          <w:rFonts w:hint="eastAsia"/>
        </w:rPr>
        <w:t>依照「計畫執行及管制」、「施工品質及管理」以及「設施營運及管理」等3面向評鑑列等，該等第區分為</w:t>
      </w:r>
      <w:r w:rsidR="00583F30" w:rsidRPr="00583F30">
        <w:rPr>
          <w:rFonts w:hint="eastAsia"/>
        </w:rPr>
        <w:t>特優、優、甲、乙</w:t>
      </w:r>
      <w:r w:rsidR="00583F30">
        <w:rPr>
          <w:rFonts w:hint="eastAsia"/>
        </w:rPr>
        <w:t>及</w:t>
      </w:r>
      <w:r w:rsidR="00583F30" w:rsidRPr="00583F30">
        <w:rPr>
          <w:rFonts w:hint="eastAsia"/>
        </w:rPr>
        <w:t>丙等</w:t>
      </w:r>
      <w:r w:rsidR="00583F30">
        <w:rPr>
          <w:rFonts w:hint="eastAsia"/>
        </w:rPr>
        <w:t>共5</w:t>
      </w:r>
      <w:r w:rsidR="00583F30" w:rsidRPr="00583F30">
        <w:rPr>
          <w:rFonts w:hint="eastAsia"/>
        </w:rPr>
        <w:t>級，</w:t>
      </w:r>
      <w:r w:rsidR="00E43089">
        <w:rPr>
          <w:rFonts w:hint="eastAsia"/>
        </w:rPr>
        <w:t>經</w:t>
      </w:r>
      <w:r w:rsidR="00886F06">
        <w:rPr>
          <w:rFonts w:hint="eastAsia"/>
        </w:rPr>
        <w:t>綜合評估作成總評等第。</w:t>
      </w:r>
      <w:r w:rsidR="00E43089">
        <w:rPr>
          <w:rFonts w:hint="eastAsia"/>
        </w:rPr>
        <w:t>綜</w:t>
      </w:r>
      <w:r w:rsidR="00886F06" w:rsidRPr="00886F06">
        <w:rPr>
          <w:rFonts w:hint="eastAsia"/>
        </w:rPr>
        <w:t>觀</w:t>
      </w:r>
      <w:r w:rsidR="00886F06">
        <w:rPr>
          <w:rFonts w:hint="eastAsia"/>
        </w:rPr>
        <w:t>該署「</w:t>
      </w:r>
      <w:r w:rsidR="00886F06" w:rsidRPr="00886F06">
        <w:rPr>
          <w:rFonts w:hint="eastAsia"/>
        </w:rPr>
        <w:t>113年度直轄市及縣(市)政府污水下水道建設計畫考核評鑑成果</w:t>
      </w:r>
      <w:r w:rsidR="00886F06">
        <w:rPr>
          <w:rFonts w:hint="eastAsia"/>
        </w:rPr>
        <w:t>」</w:t>
      </w:r>
      <w:r w:rsidR="00764323">
        <w:rPr>
          <w:rFonts w:hint="eastAsia"/>
        </w:rPr>
        <w:t>，總評等第列為乙等者包括基隆市、苗栗縣、花蓮縣、連江縣、南投縣、彰化縣及屏東縣</w:t>
      </w:r>
      <w:r w:rsidR="00E0529F">
        <w:rPr>
          <w:rFonts w:hint="eastAsia"/>
        </w:rPr>
        <w:t>，多數市縣</w:t>
      </w:r>
      <w:r w:rsidR="00B75559">
        <w:rPr>
          <w:rFonts w:hint="eastAsia"/>
        </w:rPr>
        <w:t>於上開3面向之評鑑等第為1項甲等及2項乙等，惟連江縣係1項乙等</w:t>
      </w:r>
      <w:r w:rsidR="008070C6">
        <w:rPr>
          <w:rFonts w:hint="eastAsia"/>
        </w:rPr>
        <w:t>(計畫執行及管制)</w:t>
      </w:r>
      <w:r w:rsidR="00B75559">
        <w:rPr>
          <w:rFonts w:hint="eastAsia"/>
        </w:rPr>
        <w:t>及2項丙等</w:t>
      </w:r>
      <w:r w:rsidR="008070C6">
        <w:rPr>
          <w:rFonts w:hint="eastAsia"/>
        </w:rPr>
        <w:t>(施工品質及管理、設施營運及管理)</w:t>
      </w:r>
      <w:r w:rsidR="00583F30">
        <w:rPr>
          <w:rFonts w:hint="eastAsia"/>
        </w:rPr>
        <w:t>(詳表2)</w:t>
      </w:r>
      <w:r w:rsidR="00172554">
        <w:rPr>
          <w:rFonts w:hint="eastAsia"/>
        </w:rPr>
        <w:t>，國土管理署允宜就</w:t>
      </w:r>
      <w:r w:rsidR="00E43089">
        <w:rPr>
          <w:rFonts w:hint="eastAsia"/>
        </w:rPr>
        <w:t>相關市縣之</w:t>
      </w:r>
      <w:r w:rsidR="00172554">
        <w:rPr>
          <w:rFonts w:hint="eastAsia"/>
        </w:rPr>
        <w:t>計畫執行、施工品質、設施營運及管理等面向督促並輔導改善，俾健全各市縣之污水下水道建設。</w:t>
      </w:r>
    </w:p>
    <w:p w:rsidR="00574BEA" w:rsidRDefault="00574BEA" w:rsidP="00B25D16">
      <w:pPr>
        <w:pStyle w:val="22"/>
        <w:spacing w:line="440" w:lineRule="exact"/>
        <w:ind w:left="1559" w:hangingChars="250" w:hanging="709"/>
        <w:rPr>
          <w:b/>
        </w:rPr>
      </w:pPr>
    </w:p>
    <w:p w:rsidR="00E124CF" w:rsidRPr="00583F30" w:rsidRDefault="00583F30" w:rsidP="00B25D16">
      <w:pPr>
        <w:pStyle w:val="22"/>
        <w:spacing w:line="440" w:lineRule="exact"/>
        <w:ind w:left="1559" w:hangingChars="250" w:hanging="709"/>
        <w:rPr>
          <w:b/>
        </w:rPr>
      </w:pPr>
      <w:r>
        <w:rPr>
          <w:rFonts w:hint="eastAsia"/>
          <w:b/>
        </w:rPr>
        <w:t xml:space="preserve">表2  </w:t>
      </w:r>
      <w:r w:rsidR="00E124CF" w:rsidRPr="00583F30">
        <w:rPr>
          <w:b/>
        </w:rPr>
        <w:t>113年度直轄市及縣(市)政府污水下水道建設計畫考核評鑑成果</w:t>
      </w:r>
      <w:r w:rsidR="004D18BC">
        <w:rPr>
          <w:rFonts w:hint="eastAsia"/>
          <w:b/>
        </w:rPr>
        <w:t>表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594"/>
        <w:gridCol w:w="1595"/>
        <w:gridCol w:w="1594"/>
        <w:gridCol w:w="1595"/>
      </w:tblGrid>
      <w:tr w:rsidR="00E124CF" w:rsidRPr="00583F30" w:rsidTr="00583F30">
        <w:trPr>
          <w:trHeight w:val="20"/>
          <w:tblHeader/>
        </w:trPr>
        <w:tc>
          <w:tcPr>
            <w:tcW w:w="1276" w:type="dxa"/>
            <w:vAlign w:val="center"/>
          </w:tcPr>
          <w:p w:rsidR="00E124CF" w:rsidRPr="00583F30" w:rsidRDefault="00E124CF" w:rsidP="00583F30">
            <w:pPr>
              <w:pStyle w:val="142"/>
              <w:jc w:val="center"/>
              <w:rPr>
                <w:b/>
                <w:snapToGrid/>
              </w:rPr>
            </w:pPr>
            <w:r w:rsidRPr="00583F30">
              <w:rPr>
                <w:rFonts w:hint="eastAsia"/>
                <w:b/>
                <w:snapToGrid/>
              </w:rPr>
              <w:t>市</w:t>
            </w:r>
            <w:r w:rsidR="00583F30" w:rsidRPr="00583F30">
              <w:rPr>
                <w:rFonts w:hint="eastAsia"/>
                <w:b/>
                <w:snapToGrid/>
              </w:rPr>
              <w:t>縣別</w:t>
            </w:r>
          </w:p>
        </w:tc>
        <w:tc>
          <w:tcPr>
            <w:tcW w:w="1594" w:type="dxa"/>
            <w:shd w:val="clear" w:color="000000" w:fill="FFFFFF"/>
            <w:vAlign w:val="center"/>
          </w:tcPr>
          <w:p w:rsidR="00E124CF" w:rsidRPr="00583F30" w:rsidRDefault="00E124CF" w:rsidP="00583F3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3F30">
              <w:rPr>
                <w:rFonts w:hint="eastAsia"/>
                <w:b/>
                <w:snapToGrid/>
              </w:rPr>
              <w:t>計畫執行及管制</w:t>
            </w:r>
            <w:r w:rsidR="00583F30" w:rsidRPr="00583F30">
              <w:rPr>
                <w:rFonts w:hint="eastAsia"/>
                <w:b/>
                <w:snapToGrid/>
              </w:rPr>
              <w:t>評鑑等第</w:t>
            </w:r>
          </w:p>
        </w:tc>
        <w:tc>
          <w:tcPr>
            <w:tcW w:w="1595" w:type="dxa"/>
            <w:shd w:val="clear" w:color="000000" w:fill="FFFFFF"/>
            <w:vAlign w:val="center"/>
          </w:tcPr>
          <w:p w:rsidR="00E124CF" w:rsidRPr="00583F30" w:rsidRDefault="00E124CF" w:rsidP="00583F3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3F30">
              <w:rPr>
                <w:rFonts w:hint="eastAsia"/>
                <w:b/>
                <w:snapToGrid/>
              </w:rPr>
              <w:t>施工品質及管理</w:t>
            </w:r>
            <w:r w:rsidR="00583F30" w:rsidRPr="00583F30">
              <w:rPr>
                <w:rFonts w:hint="eastAsia"/>
                <w:b/>
                <w:snapToGrid/>
              </w:rPr>
              <w:t>評鑑等第</w:t>
            </w:r>
          </w:p>
        </w:tc>
        <w:tc>
          <w:tcPr>
            <w:tcW w:w="1594" w:type="dxa"/>
            <w:shd w:val="clear" w:color="000000" w:fill="FFFFFF"/>
            <w:vAlign w:val="center"/>
          </w:tcPr>
          <w:p w:rsidR="00E124CF" w:rsidRPr="00583F30" w:rsidRDefault="00E124CF" w:rsidP="00583F3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3F30">
              <w:rPr>
                <w:rFonts w:hint="eastAsia"/>
                <w:b/>
                <w:snapToGrid/>
              </w:rPr>
              <w:t>設施營運及管理</w:t>
            </w:r>
            <w:r w:rsidR="00583F30" w:rsidRPr="00583F30">
              <w:rPr>
                <w:rFonts w:hint="eastAsia"/>
                <w:b/>
                <w:snapToGrid/>
              </w:rPr>
              <w:t>評鑑等第</w:t>
            </w:r>
          </w:p>
        </w:tc>
        <w:tc>
          <w:tcPr>
            <w:tcW w:w="1595" w:type="dxa"/>
            <w:vAlign w:val="center"/>
          </w:tcPr>
          <w:p w:rsidR="00E124CF" w:rsidRPr="00583F30" w:rsidRDefault="00E124CF" w:rsidP="00583F30">
            <w:pPr>
              <w:pStyle w:val="142"/>
              <w:jc w:val="center"/>
              <w:rPr>
                <w:b/>
                <w:snapToGrid/>
              </w:rPr>
            </w:pPr>
            <w:r w:rsidRPr="00583F30">
              <w:rPr>
                <w:rFonts w:hint="eastAsia"/>
                <w:b/>
                <w:snapToGrid/>
              </w:rPr>
              <w:t>總評等第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1.臺北市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優等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優等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2.新北市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3.桃園市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4.臺中市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5.臺南市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6.高雄市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優等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7.基隆市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8.新竹縣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9.新竹市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10.苗栗縣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11.宜蘭縣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12.花蓮縣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13.連江縣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14.金門縣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15.南投縣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16.彰化縣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17.雲林縣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18.嘉義縣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lastRenderedPageBreak/>
              <w:t>19.嘉義市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優等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20.屏東縣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21.臺東縣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  <w:tr w:rsidR="00E124CF" w:rsidRPr="00E124CF" w:rsidTr="00583F30">
        <w:trPr>
          <w:trHeight w:val="20"/>
        </w:trPr>
        <w:tc>
          <w:tcPr>
            <w:tcW w:w="1276" w:type="dxa"/>
            <w:shd w:val="clear" w:color="000000" w:fill="FFFFFF"/>
            <w:vAlign w:val="center"/>
            <w:hideMark/>
          </w:tcPr>
          <w:p w:rsidR="00E124CF" w:rsidRPr="00E124CF" w:rsidRDefault="00E124CF" w:rsidP="00E124CF">
            <w:pPr>
              <w:pStyle w:val="142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22.澎湖縣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乙等</w:t>
            </w:r>
          </w:p>
        </w:tc>
        <w:tc>
          <w:tcPr>
            <w:tcW w:w="1594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  <w:tc>
          <w:tcPr>
            <w:tcW w:w="1595" w:type="dxa"/>
            <w:shd w:val="clear" w:color="000000" w:fill="FFFFFF"/>
            <w:vAlign w:val="center"/>
            <w:hideMark/>
          </w:tcPr>
          <w:p w:rsidR="00E124CF" w:rsidRPr="00E124CF" w:rsidRDefault="00E124CF" w:rsidP="00583F30">
            <w:pPr>
              <w:pStyle w:val="142"/>
              <w:jc w:val="center"/>
              <w:rPr>
                <w:rFonts w:hint="eastAsia"/>
                <w:snapToGrid/>
              </w:rPr>
            </w:pPr>
            <w:r w:rsidRPr="00E124CF">
              <w:rPr>
                <w:rFonts w:hint="eastAsia"/>
                <w:snapToGrid/>
              </w:rPr>
              <w:t>甲等</w:t>
            </w:r>
          </w:p>
        </w:tc>
      </w:tr>
    </w:tbl>
    <w:p w:rsidR="00583F30" w:rsidRDefault="00583F30" w:rsidP="00583F30">
      <w:pPr>
        <w:pStyle w:val="142"/>
        <w:ind w:leftChars="292" w:left="2043" w:hangingChars="500" w:hanging="1216"/>
        <w:jc w:val="both"/>
      </w:pPr>
      <w:r>
        <w:rPr>
          <w:rFonts w:hint="eastAsia"/>
        </w:rPr>
        <w:t>說    明：考核評鑑之評分成績標準如下：特優：評鑑結果分數達90分以上，且有旨案執行計畫書1.6節所列有顯著成效並經複評會議委員評定者；優等：評鑑結果分數達90分以上者，無發生重大職業災害；甲等：80分以上未滿90分者；乙等：70分以上未滿80分者；丙等：未滿70分者。</w:t>
      </w:r>
    </w:p>
    <w:p w:rsidR="00E124CF" w:rsidRPr="00FE0B26" w:rsidRDefault="00583F30" w:rsidP="00583F30">
      <w:pPr>
        <w:pStyle w:val="142"/>
        <w:ind w:leftChars="292" w:left="2043" w:hangingChars="500" w:hanging="1216"/>
        <w:jc w:val="both"/>
        <w:rPr>
          <w:rFonts w:hint="eastAsia"/>
        </w:rPr>
      </w:pPr>
      <w:r>
        <w:rPr>
          <w:rFonts w:hint="eastAsia"/>
        </w:rPr>
        <w:t>資料來源：國土管理署網站：主題分類/雨水.污水.再生水/專區/113年度直轄市及縣(市)政府污水下水道建設</w:t>
      </w:r>
      <w:r w:rsidRPr="00583F30">
        <w:rPr>
          <w:rFonts w:hint="eastAsia"/>
        </w:rPr>
        <w:t>計畫考核評鑑成果</w:t>
      </w:r>
      <w:r>
        <w:rPr>
          <w:rFonts w:hint="eastAsia"/>
        </w:rPr>
        <w:t>。</w:t>
      </w:r>
    </w:p>
    <w:p w:rsidR="00870F6E" w:rsidRPr="000A673A" w:rsidRDefault="006F323C" w:rsidP="00870F6E">
      <w:pPr>
        <w:ind w:left="566" w:firstLine="566"/>
      </w:pPr>
      <w:r w:rsidRPr="000A673A">
        <w:rPr>
          <w:rFonts w:hAnsi="標楷體" w:hint="eastAsia"/>
        </w:rPr>
        <w:t>綜上，國土管理署持續推動「污水下水道第6期建設計畫」(110至115年</w:t>
      </w:r>
      <w:r w:rsidR="004D18BC">
        <w:rPr>
          <w:rFonts w:hAnsi="標楷體" w:hint="eastAsia"/>
        </w:rPr>
        <w:t>度</w:t>
      </w:r>
      <w:r w:rsidRPr="000A673A">
        <w:rPr>
          <w:rFonts w:hAnsi="標楷體" w:hint="eastAsia"/>
        </w:rPr>
        <w:t>)</w:t>
      </w:r>
      <w:r w:rsidRPr="000A673A">
        <w:rPr>
          <w:rFonts w:hint="eastAsia"/>
        </w:rPr>
        <w:t>，預計每年增加接管戶數1</w:t>
      </w:r>
      <w:r w:rsidRPr="000A673A">
        <w:t>3</w:t>
      </w:r>
      <w:r w:rsidRPr="000A673A">
        <w:rPr>
          <w:rFonts w:hint="eastAsia"/>
        </w:rPr>
        <w:t>萬戶，並據以訂定各地方政府目標值，</w:t>
      </w:r>
      <w:r w:rsidR="00870F6E" w:rsidRPr="000A673A">
        <w:rPr>
          <w:rFonts w:hint="eastAsia"/>
        </w:rPr>
        <w:t>執行結果，各市縣113單年之實際接管戶數均達目標值，惟113年底</w:t>
      </w:r>
      <w:r w:rsidR="00C1298B" w:rsidRPr="000A673A">
        <w:rPr>
          <w:rFonts w:hint="eastAsia"/>
        </w:rPr>
        <w:t>全國公共污水下水道</w:t>
      </w:r>
      <w:r w:rsidR="000A673A" w:rsidRPr="000A673A">
        <w:rPr>
          <w:rFonts w:hint="eastAsia"/>
        </w:rPr>
        <w:t>普及率</w:t>
      </w:r>
      <w:r w:rsidR="00870F6E" w:rsidRPr="000A673A">
        <w:rPr>
          <w:rFonts w:hint="eastAsia"/>
        </w:rPr>
        <w:t>僅42.82%，</w:t>
      </w:r>
      <w:r w:rsidR="00C1298B" w:rsidRPr="000A673A">
        <w:rPr>
          <w:rFonts w:hint="eastAsia"/>
        </w:rPr>
        <w:t>其中</w:t>
      </w:r>
      <w:r w:rsidR="00870F6E" w:rsidRPr="000A673A">
        <w:rPr>
          <w:rFonts w:hint="eastAsia"/>
        </w:rPr>
        <w:t>彰化縣、雲林縣、嘉義縣、臺東縣及澎湖縣等5縣甚且未達一成</w:t>
      </w:r>
      <w:r w:rsidR="00C1298B" w:rsidRPr="000A673A">
        <w:rPr>
          <w:rFonts w:hint="eastAsia"/>
        </w:rPr>
        <w:t>，均有待改善；另</w:t>
      </w:r>
      <w:r w:rsidR="00870F6E" w:rsidRPr="000A673A">
        <w:rPr>
          <w:rFonts w:hint="eastAsia"/>
        </w:rPr>
        <w:t>部分市縣之污水下水道建設計畫</w:t>
      </w:r>
      <w:r w:rsidR="00C1298B" w:rsidRPr="000A673A">
        <w:rPr>
          <w:rFonts w:hint="eastAsia"/>
        </w:rPr>
        <w:t>113年度之</w:t>
      </w:r>
      <w:r w:rsidR="00870F6E" w:rsidRPr="000A673A">
        <w:rPr>
          <w:rFonts w:hint="eastAsia"/>
        </w:rPr>
        <w:t>考核結果評等不佳，</w:t>
      </w:r>
      <w:r w:rsidR="00C1298B" w:rsidRPr="000A673A">
        <w:rPr>
          <w:rFonts w:hint="eastAsia"/>
        </w:rPr>
        <w:t>國土管理署</w:t>
      </w:r>
      <w:r w:rsidR="00870F6E" w:rsidRPr="000A673A">
        <w:rPr>
          <w:rFonts w:hint="eastAsia"/>
        </w:rPr>
        <w:t>允宜督促並輔導研謀改善</w:t>
      </w:r>
      <w:r w:rsidR="00C1298B" w:rsidRPr="000A673A">
        <w:rPr>
          <w:rFonts w:hint="eastAsia"/>
        </w:rPr>
        <w:t>，俾利污水下水道系統建設完備。</w:t>
      </w:r>
    </w:p>
    <w:bookmarkEnd w:id="1"/>
    <w:sectPr w:rsidR="00870F6E" w:rsidRPr="000A673A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078A7" w:rsidRPr="006078A7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8A7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888BEF0-FB51-4E87-97F4-0159F481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0C215-C9D0-4937-9A90-E3A480E40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444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2025-10-31T03:17:00Z</dcterms:created>
  <dcterms:modified xsi:type="dcterms:W3CDTF">2025-10-31T03:17:00Z</dcterms:modified>
</cp:coreProperties>
</file>