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F95964" w:rsidRPr="00996B7D" w:rsidRDefault="0030253F" w:rsidP="00844FA4">
      <w:pPr>
        <w:pStyle w:val="144"/>
        <w:ind w:left="198" w:hangingChars="70" w:hanging="198"/>
        <w:rPr>
          <w:rFonts w:hAnsi="標楷體"/>
        </w:rPr>
      </w:pPr>
      <w:bookmarkStart w:id="1" w:name="_Toc53478965"/>
      <w:bookmarkStart w:id="2" w:name="_Toc212725604"/>
      <w:r w:rsidRPr="00996B7D">
        <w:rPr>
          <w:rFonts w:hAnsi="標楷體" w:hint="eastAsia"/>
        </w:rPr>
        <w:t>參</w:t>
      </w:r>
      <w:r w:rsidR="00F95964" w:rsidRPr="00996B7D">
        <w:rPr>
          <w:rFonts w:hAnsi="標楷體" w:hint="eastAsia"/>
        </w:rPr>
        <w:t>、建築研究所</w:t>
      </w:r>
      <w:bookmarkEnd w:id="1"/>
      <w:bookmarkEnd w:id="2"/>
    </w:p>
    <w:p w:rsidR="006764AB" w:rsidRPr="0051345E" w:rsidRDefault="00F95964" w:rsidP="00F518EB">
      <w:pPr>
        <w:ind w:leftChars="0" w:left="0" w:firstLineChars="0" w:firstLine="567"/>
        <w:rPr>
          <w:rFonts w:hAnsi="標楷體"/>
          <w:szCs w:val="24"/>
        </w:rPr>
      </w:pPr>
      <w:r w:rsidRPr="0013309D">
        <w:rPr>
          <w:rFonts w:hAnsi="標楷體" w:hint="eastAsia"/>
          <w:snapToGrid/>
        </w:rPr>
        <w:t>建築研究所</w:t>
      </w:r>
      <w:r w:rsidR="00A7104B" w:rsidRPr="0013309D">
        <w:rPr>
          <w:rFonts w:hAnsi="標楷體"/>
          <w:snapToGrid/>
        </w:rPr>
        <w:t>11</w:t>
      </w:r>
      <w:r w:rsidR="00A06E5F" w:rsidRPr="0013309D">
        <w:rPr>
          <w:rFonts w:hAnsi="標楷體" w:hint="eastAsia"/>
          <w:snapToGrid/>
        </w:rPr>
        <w:t>5</w:t>
      </w:r>
      <w:r w:rsidRPr="0013309D">
        <w:rPr>
          <w:rFonts w:hAnsi="標楷體"/>
          <w:snapToGrid/>
        </w:rPr>
        <w:t>年度預算案編列歲入</w:t>
      </w:r>
      <w:r w:rsidR="00685596" w:rsidRPr="0013309D">
        <w:rPr>
          <w:rFonts w:hAnsi="標楷體" w:hint="eastAsia"/>
          <w:snapToGrid/>
        </w:rPr>
        <w:t>2,918萬4千元</w:t>
      </w:r>
      <w:r w:rsidRPr="0013309D">
        <w:rPr>
          <w:rFonts w:hAnsi="標楷體"/>
          <w:snapToGrid/>
        </w:rPr>
        <w:t>，</w:t>
      </w:r>
      <w:r w:rsidR="00907999" w:rsidRPr="0013309D">
        <w:rPr>
          <w:rFonts w:hAnsi="標楷體" w:hint="eastAsia"/>
          <w:snapToGrid/>
        </w:rPr>
        <w:t>同114</w:t>
      </w:r>
      <w:r w:rsidRPr="0013309D">
        <w:rPr>
          <w:rFonts w:hAnsi="標楷體"/>
          <w:snapToGrid/>
        </w:rPr>
        <w:t>年度預算</w:t>
      </w:r>
      <w:r w:rsidR="00907999" w:rsidRPr="0013309D">
        <w:rPr>
          <w:rFonts w:hAnsi="標楷體" w:hint="eastAsia"/>
          <w:snapToGrid/>
        </w:rPr>
        <w:t>數</w:t>
      </w:r>
      <w:r w:rsidRPr="0013309D">
        <w:rPr>
          <w:rFonts w:hAnsi="標楷體"/>
          <w:snapToGrid/>
        </w:rPr>
        <w:t>；歲出</w:t>
      </w:r>
      <w:r w:rsidR="00907999" w:rsidRPr="0013309D">
        <w:rPr>
          <w:rFonts w:hAnsi="標楷體" w:hint="eastAsia"/>
          <w:snapToGrid/>
        </w:rPr>
        <w:t>11</w:t>
      </w:r>
      <w:r w:rsidR="00685596" w:rsidRPr="0013309D">
        <w:rPr>
          <w:rFonts w:hAnsi="標楷體" w:hint="eastAsia"/>
          <w:snapToGrid/>
        </w:rPr>
        <w:t>億</w:t>
      </w:r>
      <w:r w:rsidR="00907999" w:rsidRPr="0013309D">
        <w:rPr>
          <w:rFonts w:hAnsi="標楷體" w:hint="eastAsia"/>
          <w:snapToGrid/>
        </w:rPr>
        <w:t>4</w:t>
      </w:r>
      <w:r w:rsidR="00907999" w:rsidRPr="0013309D">
        <w:rPr>
          <w:rFonts w:hAnsi="標楷體"/>
          <w:snapToGrid/>
        </w:rPr>
        <w:t>,261</w:t>
      </w:r>
      <w:r w:rsidR="00685596" w:rsidRPr="0013309D">
        <w:rPr>
          <w:rFonts w:hAnsi="標楷體" w:hint="eastAsia"/>
          <w:snapToGrid/>
        </w:rPr>
        <w:t>萬</w:t>
      </w:r>
      <w:r w:rsidR="00907999" w:rsidRPr="0013309D">
        <w:rPr>
          <w:rFonts w:hAnsi="標楷體" w:hint="eastAsia"/>
          <w:snapToGrid/>
        </w:rPr>
        <w:t>9</w:t>
      </w:r>
      <w:r w:rsidR="00685596" w:rsidRPr="0013309D">
        <w:rPr>
          <w:rFonts w:hAnsi="標楷體" w:hint="eastAsia"/>
          <w:snapToGrid/>
        </w:rPr>
        <w:t>千元</w:t>
      </w:r>
      <w:r w:rsidRPr="0013309D">
        <w:rPr>
          <w:rFonts w:hAnsi="標楷體"/>
          <w:snapToGrid/>
        </w:rPr>
        <w:t>，較</w:t>
      </w:r>
      <w:r w:rsidR="00D24B50" w:rsidRPr="0013309D">
        <w:rPr>
          <w:rFonts w:hAnsi="標楷體"/>
          <w:snapToGrid/>
        </w:rPr>
        <w:t>11</w:t>
      </w:r>
      <w:r w:rsidR="00907999" w:rsidRPr="0013309D">
        <w:rPr>
          <w:rFonts w:hAnsi="標楷體"/>
          <w:snapToGrid/>
        </w:rPr>
        <w:t>4</w:t>
      </w:r>
      <w:r w:rsidRPr="0013309D">
        <w:rPr>
          <w:rFonts w:hAnsi="標楷體"/>
          <w:snapToGrid/>
        </w:rPr>
        <w:t>年度預算</w:t>
      </w:r>
      <w:r w:rsidR="009A3BB1" w:rsidRPr="0013309D">
        <w:rPr>
          <w:rFonts w:hAnsi="標楷體" w:hint="eastAsia"/>
          <w:snapToGrid/>
        </w:rPr>
        <w:t>增加</w:t>
      </w:r>
      <w:r w:rsidR="0013309D" w:rsidRPr="0013309D">
        <w:rPr>
          <w:rFonts w:hAnsi="標楷體" w:hint="eastAsia"/>
          <w:snapToGrid/>
        </w:rPr>
        <w:t>8億4</w:t>
      </w:r>
      <w:r w:rsidR="003B244F" w:rsidRPr="0013309D">
        <w:rPr>
          <w:rFonts w:hAnsi="標楷體" w:hint="eastAsia"/>
          <w:snapToGrid/>
        </w:rPr>
        <w:t>,</w:t>
      </w:r>
      <w:r w:rsidR="0013309D" w:rsidRPr="0013309D">
        <w:rPr>
          <w:rFonts w:hAnsi="標楷體"/>
          <w:snapToGrid/>
        </w:rPr>
        <w:t>452</w:t>
      </w:r>
      <w:r w:rsidR="003B244F" w:rsidRPr="0013309D">
        <w:rPr>
          <w:rFonts w:hAnsi="標楷體" w:hint="eastAsia"/>
          <w:snapToGrid/>
        </w:rPr>
        <w:t>萬</w:t>
      </w:r>
      <w:r w:rsidR="0013309D" w:rsidRPr="0013309D">
        <w:rPr>
          <w:rFonts w:hAnsi="標楷體" w:hint="eastAsia"/>
          <w:snapToGrid/>
        </w:rPr>
        <w:t>5</w:t>
      </w:r>
      <w:r w:rsidR="003B244F" w:rsidRPr="0013309D">
        <w:rPr>
          <w:rFonts w:hAnsi="標楷體" w:hint="eastAsia"/>
          <w:snapToGrid/>
        </w:rPr>
        <w:t>千元</w:t>
      </w:r>
      <w:r w:rsidR="00245B8E" w:rsidRPr="0013309D">
        <w:rPr>
          <w:rFonts w:hAnsi="標楷體"/>
          <w:snapToGrid/>
        </w:rPr>
        <w:t>(</w:t>
      </w:r>
      <w:r w:rsidR="00650C93" w:rsidRPr="0013309D">
        <w:rPr>
          <w:rFonts w:hAnsi="標楷體" w:hint="eastAsia"/>
          <w:snapToGrid/>
        </w:rPr>
        <w:t>增幅</w:t>
      </w:r>
      <w:r w:rsidR="0013309D" w:rsidRPr="0013309D">
        <w:rPr>
          <w:rFonts w:hAnsi="標楷體" w:hint="eastAsia"/>
          <w:snapToGrid/>
        </w:rPr>
        <w:t>2</w:t>
      </w:r>
      <w:r w:rsidR="0013309D" w:rsidRPr="0013309D">
        <w:rPr>
          <w:rFonts w:hAnsi="標楷體"/>
          <w:snapToGrid/>
        </w:rPr>
        <w:t>83.31</w:t>
      </w:r>
      <w:r w:rsidRPr="0013309D">
        <w:rPr>
          <w:rFonts w:hAnsi="標楷體"/>
          <w:snapToGrid/>
        </w:rPr>
        <w:t>%</w:t>
      </w:r>
      <w:r w:rsidR="00245B8E" w:rsidRPr="0013309D">
        <w:rPr>
          <w:rFonts w:hAnsi="標楷體"/>
          <w:snapToGrid/>
        </w:rPr>
        <w:t>)</w:t>
      </w:r>
      <w:r w:rsidR="00907999" w:rsidRPr="0013309D">
        <w:rPr>
          <w:rFonts w:hAnsi="標楷體" w:hint="eastAsia"/>
          <w:snapToGrid/>
        </w:rPr>
        <w:t>，主要係原編列於前瞻特別預算之淨零建築轉型發展推動計畫，自115年度起納入總預算編列所致。</w:t>
      </w:r>
      <w:r w:rsidRPr="0013309D">
        <w:rPr>
          <w:rFonts w:hAnsi="標楷體"/>
          <w:snapToGrid/>
        </w:rPr>
        <w:t>謹就</w:t>
      </w:r>
      <w:r w:rsidRPr="0013309D">
        <w:rPr>
          <w:rFonts w:hAnsi="標楷體" w:hint="eastAsia"/>
          <w:snapToGrid/>
        </w:rPr>
        <w:t>建築研究所</w:t>
      </w:r>
      <w:r w:rsidR="00D24B50" w:rsidRPr="0013309D">
        <w:rPr>
          <w:rFonts w:hAnsi="標楷體"/>
          <w:snapToGrid/>
        </w:rPr>
        <w:t>11</w:t>
      </w:r>
      <w:r w:rsidR="00907999" w:rsidRPr="0013309D">
        <w:rPr>
          <w:rFonts w:hAnsi="標楷體" w:hint="eastAsia"/>
          <w:snapToGrid/>
        </w:rPr>
        <w:t>5</w:t>
      </w:r>
      <w:r w:rsidRPr="0013309D">
        <w:rPr>
          <w:rFonts w:hAnsi="標楷體"/>
          <w:snapToGrid/>
        </w:rPr>
        <w:t>年度預算案評估如下：</w:t>
      </w:r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518EB" w:rsidRPr="00F518E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8EB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729C5DE-AFE7-4B5A-AE95-5BA2A985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69D06-4B83-4C5C-808B-DAB3B8E00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