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51345E" w:rsidRPr="00614B79" w:rsidRDefault="0051345E" w:rsidP="0051345E">
      <w:pPr>
        <w:pStyle w:val="144"/>
        <w:ind w:left="567" w:hanging="567"/>
      </w:pPr>
      <w:bookmarkStart w:id="1" w:name="_Toc369852482"/>
      <w:bookmarkStart w:id="2" w:name="_Toc398975812"/>
      <w:bookmarkStart w:id="3" w:name="_Toc463000359"/>
      <w:bookmarkStart w:id="4" w:name="_Toc53478967"/>
      <w:bookmarkStart w:id="5" w:name="_Toc181174592"/>
      <w:bookmarkStart w:id="6" w:name="_Toc212725608"/>
      <w:r w:rsidRPr="00614B79">
        <w:rPr>
          <w:rFonts w:hint="eastAsia"/>
        </w:rPr>
        <w:t>肆、財團法人臺灣建築中心</w:t>
      </w:r>
      <w:bookmarkEnd w:id="5"/>
      <w:bookmarkEnd w:id="6"/>
    </w:p>
    <w:p w:rsidR="006764AB" w:rsidRPr="0051345E" w:rsidRDefault="0051345E" w:rsidP="00F05825">
      <w:pPr>
        <w:adjustRightInd w:val="0"/>
        <w:ind w:leftChars="0" w:left="0" w:firstLine="566"/>
        <w:rPr>
          <w:rFonts w:hAnsi="標楷體"/>
          <w:szCs w:val="24"/>
        </w:rPr>
      </w:pPr>
      <w:r w:rsidRPr="00614B79">
        <w:rPr>
          <w:rFonts w:hAnsi="標楷體" w:hint="eastAsia"/>
        </w:rPr>
        <w:t>財團法人臺灣建築中心(下稱建築中心)於88年度成立，為辦理建築研究及相關評定審查等業務之機構，11</w:t>
      </w:r>
      <w:r w:rsidR="00E462D2" w:rsidRPr="00614B79">
        <w:rPr>
          <w:rFonts w:hAnsi="標楷體" w:hint="eastAsia"/>
        </w:rPr>
        <w:t>5</w:t>
      </w:r>
      <w:r w:rsidRPr="00614B79">
        <w:rPr>
          <w:rFonts w:hAnsi="標楷體" w:hint="eastAsia"/>
        </w:rPr>
        <w:t>年底創立基金4,450萬元、捐贈基金531萬元及其他基金</w:t>
      </w:r>
      <w:r w:rsidR="00E462D2" w:rsidRPr="00614B79">
        <w:rPr>
          <w:rFonts w:hAnsi="標楷體" w:hint="eastAsia"/>
        </w:rPr>
        <w:t>2</w:t>
      </w:r>
      <w:r w:rsidRPr="00614B79">
        <w:rPr>
          <w:rFonts w:hAnsi="標楷體" w:hint="eastAsia"/>
        </w:rPr>
        <w:t>億</w:t>
      </w:r>
      <w:r w:rsidR="00E462D2" w:rsidRPr="00614B79">
        <w:rPr>
          <w:rFonts w:hAnsi="標楷體" w:hint="eastAsia"/>
        </w:rPr>
        <w:t>1</w:t>
      </w:r>
      <w:r w:rsidRPr="00614B79">
        <w:rPr>
          <w:rFonts w:hAnsi="標楷體" w:hint="eastAsia"/>
        </w:rPr>
        <w:t>,</w:t>
      </w:r>
      <w:r w:rsidR="00E462D2" w:rsidRPr="00614B79">
        <w:rPr>
          <w:rFonts w:hAnsi="標楷體" w:hint="eastAsia"/>
        </w:rPr>
        <w:t>096</w:t>
      </w:r>
      <w:r w:rsidRPr="00614B79">
        <w:rPr>
          <w:rFonts w:hAnsi="標楷體" w:hint="eastAsia"/>
        </w:rPr>
        <w:t>萬元，基金總額2億</w:t>
      </w:r>
      <w:r w:rsidR="00E462D2" w:rsidRPr="00614B79">
        <w:rPr>
          <w:rFonts w:hAnsi="標楷體" w:hint="eastAsia"/>
        </w:rPr>
        <w:t>6</w:t>
      </w:r>
      <w:r w:rsidR="00E462D2" w:rsidRPr="00614B79">
        <w:rPr>
          <w:rFonts w:hAnsi="標楷體"/>
        </w:rPr>
        <w:t>,077</w:t>
      </w:r>
      <w:r w:rsidRPr="00614B79">
        <w:rPr>
          <w:rFonts w:hAnsi="標楷體" w:hint="eastAsia"/>
        </w:rPr>
        <w:t>萬元。建築中心11</w:t>
      </w:r>
      <w:r w:rsidR="00E462D2" w:rsidRPr="00614B79">
        <w:rPr>
          <w:rFonts w:hAnsi="標楷體"/>
        </w:rPr>
        <w:t>5</w:t>
      </w:r>
      <w:r w:rsidRPr="00614B79">
        <w:rPr>
          <w:rFonts w:hAnsi="標楷體" w:hint="eastAsia"/>
        </w:rPr>
        <w:t>年度預算案編列收入3億</w:t>
      </w:r>
      <w:r w:rsidR="00E462D2" w:rsidRPr="00614B79">
        <w:rPr>
          <w:rFonts w:hAnsi="標楷體" w:hint="eastAsia"/>
        </w:rPr>
        <w:t>9</w:t>
      </w:r>
      <w:r w:rsidRPr="00614B79">
        <w:rPr>
          <w:rFonts w:hAnsi="標楷體"/>
        </w:rPr>
        <w:t>,</w:t>
      </w:r>
      <w:r w:rsidR="00E462D2" w:rsidRPr="00614B79">
        <w:rPr>
          <w:rFonts w:hAnsi="標楷體"/>
        </w:rPr>
        <w:t>503</w:t>
      </w:r>
      <w:r w:rsidRPr="00614B79">
        <w:rPr>
          <w:rFonts w:hAnsi="標楷體" w:hint="eastAsia"/>
        </w:rPr>
        <w:t>萬元，較11</w:t>
      </w:r>
      <w:r w:rsidR="00E462D2" w:rsidRPr="00614B79">
        <w:rPr>
          <w:rFonts w:hAnsi="標楷體"/>
        </w:rPr>
        <w:t>4</w:t>
      </w:r>
      <w:r w:rsidRPr="00614B79">
        <w:rPr>
          <w:rFonts w:hAnsi="標楷體" w:hint="eastAsia"/>
        </w:rPr>
        <w:t>年度預算增加3</w:t>
      </w:r>
      <w:r w:rsidRPr="00614B79">
        <w:rPr>
          <w:rFonts w:hAnsi="標楷體"/>
        </w:rPr>
        <w:t>,49</w:t>
      </w:r>
      <w:r w:rsidR="00614B79" w:rsidRPr="00614B79">
        <w:rPr>
          <w:rFonts w:hAnsi="標楷體"/>
        </w:rPr>
        <w:t>6</w:t>
      </w:r>
      <w:r w:rsidRPr="00614B79">
        <w:rPr>
          <w:rFonts w:hAnsi="標楷體" w:hint="eastAsia"/>
        </w:rPr>
        <w:t>萬</w:t>
      </w:r>
      <w:r w:rsidR="00614B79" w:rsidRPr="00614B79">
        <w:rPr>
          <w:rFonts w:hAnsi="標楷體" w:hint="eastAsia"/>
        </w:rPr>
        <w:t>6</w:t>
      </w:r>
      <w:r w:rsidRPr="00614B79">
        <w:rPr>
          <w:rFonts w:hAnsi="標楷體" w:hint="eastAsia"/>
        </w:rPr>
        <w:t>千元(增幅</w:t>
      </w:r>
      <w:r w:rsidR="00614B79" w:rsidRPr="00614B79">
        <w:rPr>
          <w:rFonts w:hAnsi="標楷體" w:hint="eastAsia"/>
        </w:rPr>
        <w:t>9</w:t>
      </w:r>
      <w:r w:rsidR="00614B79" w:rsidRPr="00614B79">
        <w:rPr>
          <w:rFonts w:hAnsi="標楷體"/>
        </w:rPr>
        <w:t>.71</w:t>
      </w:r>
      <w:r w:rsidRPr="00614B79">
        <w:rPr>
          <w:rFonts w:hAnsi="標楷體" w:hint="eastAsia"/>
        </w:rPr>
        <w:t>%)；支出編列3億</w:t>
      </w:r>
      <w:r w:rsidR="00614B79" w:rsidRPr="00614B79">
        <w:rPr>
          <w:rFonts w:hAnsi="標楷體" w:hint="eastAsia"/>
        </w:rPr>
        <w:t>9</w:t>
      </w:r>
      <w:r w:rsidRPr="00614B79">
        <w:rPr>
          <w:rFonts w:hAnsi="標楷體"/>
        </w:rPr>
        <w:t>,</w:t>
      </w:r>
      <w:r w:rsidR="00614B79" w:rsidRPr="00614B79">
        <w:rPr>
          <w:rFonts w:hAnsi="標楷體"/>
        </w:rPr>
        <w:t>231</w:t>
      </w:r>
      <w:r w:rsidRPr="00614B79">
        <w:rPr>
          <w:rFonts w:hAnsi="標楷體" w:hint="eastAsia"/>
        </w:rPr>
        <w:t>萬元，較11</w:t>
      </w:r>
      <w:r w:rsidR="00614B79" w:rsidRPr="00614B79">
        <w:rPr>
          <w:rFonts w:hAnsi="標楷體"/>
        </w:rPr>
        <w:t>4</w:t>
      </w:r>
      <w:r w:rsidRPr="00614B79">
        <w:rPr>
          <w:rFonts w:hAnsi="標楷體" w:hint="eastAsia"/>
        </w:rPr>
        <w:t>年度預算增加3</w:t>
      </w:r>
      <w:r w:rsidRPr="00614B79">
        <w:rPr>
          <w:rFonts w:hAnsi="標楷體"/>
        </w:rPr>
        <w:t>,4</w:t>
      </w:r>
      <w:r w:rsidR="00614B79" w:rsidRPr="00614B79">
        <w:rPr>
          <w:rFonts w:hAnsi="標楷體"/>
        </w:rPr>
        <w:t>69</w:t>
      </w:r>
      <w:r w:rsidRPr="00614B79">
        <w:rPr>
          <w:rFonts w:hAnsi="標楷體" w:hint="eastAsia"/>
        </w:rPr>
        <w:t>萬</w:t>
      </w:r>
      <w:r w:rsidR="00614B79" w:rsidRPr="00614B79">
        <w:rPr>
          <w:rFonts w:hAnsi="標楷體" w:hint="eastAsia"/>
        </w:rPr>
        <w:t>4</w:t>
      </w:r>
      <w:r w:rsidRPr="00614B79">
        <w:rPr>
          <w:rFonts w:hAnsi="標楷體" w:hint="eastAsia"/>
        </w:rPr>
        <w:t>千元(增幅</w:t>
      </w:r>
      <w:r w:rsidR="00614B79" w:rsidRPr="00614B79">
        <w:rPr>
          <w:rFonts w:hAnsi="標楷體" w:hint="eastAsia"/>
        </w:rPr>
        <w:t>9</w:t>
      </w:r>
      <w:r w:rsidRPr="00614B79">
        <w:rPr>
          <w:rFonts w:hAnsi="標楷體" w:hint="eastAsia"/>
        </w:rPr>
        <w:t>.</w:t>
      </w:r>
      <w:r w:rsidR="00614B79" w:rsidRPr="00614B79">
        <w:rPr>
          <w:rFonts w:hAnsi="標楷體"/>
        </w:rPr>
        <w:t>70</w:t>
      </w:r>
      <w:r w:rsidRPr="00614B79">
        <w:rPr>
          <w:rFonts w:hAnsi="標楷體" w:hint="eastAsia"/>
        </w:rPr>
        <w:t>%)；收支相抵後預計賸餘2</w:t>
      </w:r>
      <w:r w:rsidR="00614B79" w:rsidRPr="00614B79">
        <w:rPr>
          <w:rFonts w:hAnsi="標楷體"/>
        </w:rPr>
        <w:t>72</w:t>
      </w:r>
      <w:r w:rsidRPr="00614B79">
        <w:rPr>
          <w:rFonts w:hAnsi="標楷體" w:hint="eastAsia"/>
        </w:rPr>
        <w:t>萬元，較11</w:t>
      </w:r>
      <w:r w:rsidR="00614B79" w:rsidRPr="00614B79">
        <w:rPr>
          <w:rFonts w:hAnsi="標楷體"/>
        </w:rPr>
        <w:t>4</w:t>
      </w:r>
      <w:r w:rsidRPr="00614B79">
        <w:rPr>
          <w:rFonts w:hAnsi="標楷體" w:hint="eastAsia"/>
        </w:rPr>
        <w:t>年度預算增加2</w:t>
      </w:r>
      <w:r w:rsidR="00614B79" w:rsidRPr="00614B79">
        <w:rPr>
          <w:rFonts w:hAnsi="標楷體"/>
        </w:rPr>
        <w:t>7</w:t>
      </w:r>
      <w:r w:rsidRPr="00614B79">
        <w:rPr>
          <w:rFonts w:hAnsi="標楷體" w:hint="eastAsia"/>
        </w:rPr>
        <w:t>萬</w:t>
      </w:r>
      <w:r w:rsidR="00614B79" w:rsidRPr="00614B79">
        <w:rPr>
          <w:rFonts w:hAnsi="標楷體" w:hint="eastAsia"/>
        </w:rPr>
        <w:t>2</w:t>
      </w:r>
      <w:r w:rsidRPr="00614B79">
        <w:rPr>
          <w:rFonts w:hAnsi="標楷體" w:hint="eastAsia"/>
        </w:rPr>
        <w:t>千元(增幅</w:t>
      </w:r>
      <w:r w:rsidR="00614B79" w:rsidRPr="00614B79">
        <w:rPr>
          <w:rFonts w:hAnsi="標楷體" w:hint="eastAsia"/>
        </w:rPr>
        <w:t>1</w:t>
      </w:r>
      <w:r w:rsidR="00614B79" w:rsidRPr="00614B79">
        <w:rPr>
          <w:rFonts w:hAnsi="標楷體"/>
        </w:rPr>
        <w:t>1.11</w:t>
      </w:r>
      <w:r w:rsidRPr="00614B79">
        <w:rPr>
          <w:rFonts w:hAnsi="標楷體" w:hint="eastAsia"/>
        </w:rPr>
        <w:t>%)。謹就建築中心11</w:t>
      </w:r>
      <w:r w:rsidR="00614B79" w:rsidRPr="00614B79">
        <w:rPr>
          <w:rFonts w:hAnsi="標楷體"/>
        </w:rPr>
        <w:t>5</w:t>
      </w:r>
      <w:r w:rsidRPr="00614B79">
        <w:rPr>
          <w:rFonts w:hAnsi="標楷體" w:hint="eastAsia"/>
        </w:rPr>
        <w:t>年度預算案相關問題評估如下：</w:t>
      </w:r>
      <w:bookmarkEnd w:id="1"/>
      <w:bookmarkEnd w:id="2"/>
      <w:bookmarkEnd w:id="3"/>
      <w:bookmarkEnd w:id="4"/>
    </w:p>
    <w:sectPr w:rsidR="006764AB" w:rsidRPr="0051345E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05825" w:rsidRPr="00F05825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825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FC2349F-A900-4BBC-A893-64ADBA725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27E30-FAB8-4AFB-A6FF-D5B94B6ED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