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FB6" w:rsidRDefault="003D4FB6" w:rsidP="00E05A6A">
      <w:pPr>
        <w:pStyle w:val="ad"/>
        <w:rPr>
          <w:snapToGrid/>
        </w:rPr>
      </w:pPr>
      <w:bookmarkStart w:id="0" w:name="_Toc273553470"/>
      <w:bookmarkStart w:id="1" w:name="_Toc274132956"/>
      <w:r w:rsidRPr="00F2421A">
        <w:rPr>
          <w:rFonts w:hint="eastAsia"/>
          <w:snapToGrid/>
        </w:rPr>
        <w:t>中央政府前瞻基礎建設計畫第</w:t>
      </w:r>
      <w:r>
        <w:rPr>
          <w:rFonts w:hint="eastAsia"/>
          <w:snapToGrid/>
        </w:rPr>
        <w:t>4</w:t>
      </w:r>
      <w:r w:rsidRPr="00F2421A">
        <w:rPr>
          <w:rFonts w:hint="eastAsia"/>
          <w:snapToGrid/>
        </w:rPr>
        <w:t>期</w:t>
      </w:r>
      <w:r w:rsidRPr="0068597E">
        <w:rPr>
          <w:rFonts w:hint="eastAsia"/>
          <w:snapToGrid/>
        </w:rPr>
        <w:t>特別</w:t>
      </w:r>
      <w:r>
        <w:rPr>
          <w:rFonts w:hint="eastAsia"/>
          <w:snapToGrid/>
        </w:rPr>
        <w:t>決</w:t>
      </w:r>
      <w:r w:rsidRPr="0068597E">
        <w:rPr>
          <w:rFonts w:hint="eastAsia"/>
          <w:snapToGrid/>
        </w:rPr>
        <w:t>算</w:t>
      </w:r>
      <w:r>
        <w:rPr>
          <w:rFonts w:hint="eastAsia"/>
          <w:snapToGrid/>
        </w:rPr>
        <w:t>審核報告</w:t>
      </w:r>
      <w:r w:rsidRPr="00264880">
        <w:rPr>
          <w:rFonts w:hint="eastAsia"/>
          <w:snapToGrid/>
        </w:rPr>
        <w:t>評估報告</w:t>
      </w:r>
    </w:p>
    <w:p w:rsidR="003D4FB6" w:rsidRPr="00F23D94" w:rsidRDefault="003D4FB6" w:rsidP="00E05A6A">
      <w:pPr>
        <w:ind w:leftChars="0" w:left="0" w:firstLine="566"/>
      </w:pPr>
      <w:bookmarkStart w:id="2" w:name="_Toc138128835"/>
      <w:r w:rsidRPr="00F13448">
        <w:rPr>
          <w:rFonts w:hint="eastAsia"/>
          <w:snapToGrid/>
        </w:rPr>
        <w:t>中央政府前瞻基礎建設計畫</w:t>
      </w:r>
      <w:r w:rsidRPr="00715253">
        <w:rPr>
          <w:rFonts w:hint="eastAsia"/>
          <w:snapToGrid/>
        </w:rPr>
        <w:t>(以下簡稱前瞻)</w:t>
      </w:r>
      <w:r w:rsidRPr="00F13448">
        <w:rPr>
          <w:rFonts w:hint="eastAsia"/>
          <w:snapToGrid/>
        </w:rPr>
        <w:t>第</w:t>
      </w:r>
      <w:r>
        <w:rPr>
          <w:rFonts w:hint="eastAsia"/>
          <w:snapToGrid/>
        </w:rPr>
        <w:t>4</w:t>
      </w:r>
      <w:r w:rsidRPr="00F13448">
        <w:rPr>
          <w:rFonts w:hint="eastAsia"/>
          <w:snapToGrid/>
        </w:rPr>
        <w:t>期特別決算</w:t>
      </w:r>
      <w:r>
        <w:rPr>
          <w:rFonts w:hint="eastAsia"/>
          <w:snapToGrid/>
        </w:rPr>
        <w:t>，歲入預算無列數，歲出預算</w:t>
      </w:r>
      <w:r w:rsidRPr="000E5472">
        <w:rPr>
          <w:rFonts w:hint="eastAsia"/>
          <w:snapToGrid/>
        </w:rPr>
        <w:t>數2,</w:t>
      </w:r>
      <w:r>
        <w:rPr>
          <w:rFonts w:hint="eastAsia"/>
          <w:snapToGrid/>
        </w:rPr>
        <w:t>0</w:t>
      </w:r>
      <w:r>
        <w:rPr>
          <w:snapToGrid/>
        </w:rPr>
        <w:t>98</w:t>
      </w:r>
      <w:r w:rsidRPr="000E5472">
        <w:rPr>
          <w:rFonts w:hint="eastAsia"/>
          <w:snapToGrid/>
        </w:rPr>
        <w:t>億</w:t>
      </w:r>
      <w:r>
        <w:rPr>
          <w:snapToGrid/>
        </w:rPr>
        <w:t>3</w:t>
      </w:r>
      <w:r>
        <w:rPr>
          <w:rFonts w:hint="eastAsia"/>
          <w:snapToGrid/>
        </w:rPr>
        <w:t>,255萬5千元，歲入及歲出決算審定數分別為3</w:t>
      </w:r>
      <w:r w:rsidRPr="000E5472">
        <w:rPr>
          <w:rFonts w:hint="eastAsia"/>
          <w:snapToGrid/>
        </w:rPr>
        <w:t>億</w:t>
      </w:r>
      <w:r>
        <w:rPr>
          <w:rFonts w:hint="eastAsia"/>
          <w:snapToGrid/>
        </w:rPr>
        <w:t>1,960</w:t>
      </w:r>
      <w:r w:rsidRPr="000E5472">
        <w:rPr>
          <w:rFonts w:hint="eastAsia"/>
          <w:snapToGrid/>
        </w:rPr>
        <w:t>萬</w:t>
      </w:r>
      <w:r>
        <w:rPr>
          <w:rFonts w:hint="eastAsia"/>
          <w:snapToGrid/>
        </w:rPr>
        <w:t>1千元及</w:t>
      </w:r>
      <w:r w:rsidRPr="000E5472">
        <w:rPr>
          <w:rFonts w:hint="eastAsia"/>
          <w:snapToGrid/>
        </w:rPr>
        <w:t>2,</w:t>
      </w:r>
      <w:r>
        <w:rPr>
          <w:rFonts w:hint="eastAsia"/>
          <w:snapToGrid/>
        </w:rPr>
        <w:t>070</w:t>
      </w:r>
      <w:r w:rsidRPr="000E5472">
        <w:rPr>
          <w:rFonts w:hint="eastAsia"/>
          <w:snapToGrid/>
        </w:rPr>
        <w:t>億</w:t>
      </w:r>
      <w:r>
        <w:rPr>
          <w:rFonts w:hint="eastAsia"/>
          <w:snapToGrid/>
        </w:rPr>
        <w:t>3</w:t>
      </w:r>
      <w:r w:rsidRPr="002D0F3E">
        <w:rPr>
          <w:snapToGrid/>
        </w:rPr>
        <w:t>,</w:t>
      </w:r>
      <w:r>
        <w:rPr>
          <w:rFonts w:hint="eastAsia"/>
          <w:snapToGrid/>
        </w:rPr>
        <w:t>530</w:t>
      </w:r>
      <w:r w:rsidRPr="000E5472">
        <w:rPr>
          <w:rFonts w:hint="eastAsia"/>
          <w:snapToGrid/>
        </w:rPr>
        <w:t>萬</w:t>
      </w:r>
      <w:r>
        <w:rPr>
          <w:rFonts w:hint="eastAsia"/>
          <w:snapToGrid/>
        </w:rPr>
        <w:t>4千元。謹就下列機關歲出預算執行情形分別評估如下：</w:t>
      </w:r>
      <w:bookmarkEnd w:id="2"/>
    </w:p>
    <w:p w:rsidR="006C1E7B" w:rsidRDefault="006C1E7B" w:rsidP="00E05A6A">
      <w:pPr>
        <w:pStyle w:val="144"/>
        <w:ind w:left="567" w:hanging="567"/>
      </w:pPr>
      <w:bookmarkStart w:id="3" w:name="_Toc212558116"/>
      <w:bookmarkStart w:id="4" w:name="_GoBack"/>
      <w:bookmarkEnd w:id="0"/>
      <w:bookmarkEnd w:id="1"/>
      <w:r>
        <w:rPr>
          <w:rFonts w:hint="eastAsia"/>
          <w:lang w:eastAsia="zh-HK"/>
        </w:rPr>
        <w:t>第</w:t>
      </w:r>
      <w:r>
        <w:rPr>
          <w:rFonts w:hint="eastAsia"/>
        </w:rPr>
        <w:t>5</w:t>
      </w:r>
      <w:r>
        <w:rPr>
          <w:rFonts w:hint="eastAsia"/>
          <w:lang w:eastAsia="zh-HK"/>
        </w:rPr>
        <w:t>款</w:t>
      </w:r>
      <w:r>
        <w:rPr>
          <w:rFonts w:hint="eastAsia"/>
        </w:rPr>
        <w:t>、</w:t>
      </w:r>
      <w:r>
        <w:rPr>
          <w:rFonts w:hint="eastAsia"/>
          <w:lang w:eastAsia="zh-HK"/>
        </w:rPr>
        <w:t>教育部主管</w:t>
      </w:r>
      <w:bookmarkEnd w:id="3"/>
      <w:bookmarkEnd w:id="4"/>
    </w:p>
    <w:p w:rsidR="006C1E7B" w:rsidRPr="00770591" w:rsidRDefault="006C1E7B" w:rsidP="00E05A6A">
      <w:pPr>
        <w:pStyle w:val="aa"/>
        <w:spacing w:line="480" w:lineRule="exact"/>
        <w:ind w:firstLine="566"/>
        <w:rPr>
          <w:color w:val="FF0000"/>
          <w:lang w:eastAsia="zh-HK"/>
        </w:rPr>
      </w:pPr>
      <w:r>
        <w:rPr>
          <w:rFonts w:hint="eastAsia"/>
          <w:lang w:eastAsia="zh-HK"/>
        </w:rPr>
        <w:t>前瞻第</w:t>
      </w:r>
      <w:r>
        <w:rPr>
          <w:rFonts w:hint="eastAsia"/>
        </w:rPr>
        <w:t>4</w:t>
      </w:r>
      <w:r>
        <w:rPr>
          <w:rFonts w:hint="eastAsia"/>
          <w:lang w:eastAsia="zh-HK"/>
        </w:rPr>
        <w:t>期特別決算教育部主管歲入實現數</w:t>
      </w:r>
      <w:r>
        <w:rPr>
          <w:rFonts w:hint="eastAsia"/>
        </w:rPr>
        <w:t>8</w:t>
      </w:r>
      <w:r>
        <w:rPr>
          <w:rFonts w:hint="eastAsia"/>
          <w:lang w:eastAsia="zh-HK"/>
        </w:rPr>
        <w:t>萬</w:t>
      </w:r>
      <w:r>
        <w:rPr>
          <w:rFonts w:hint="eastAsia"/>
        </w:rPr>
        <w:t>8</w:t>
      </w:r>
      <w:r>
        <w:rPr>
          <w:rFonts w:hint="eastAsia"/>
          <w:lang w:eastAsia="zh-HK"/>
        </w:rPr>
        <w:t>千元</w:t>
      </w:r>
      <w:r>
        <w:rPr>
          <w:rFonts w:hint="eastAsia"/>
        </w:rPr>
        <w:t>，</w:t>
      </w:r>
      <w:r>
        <w:rPr>
          <w:rFonts w:hint="eastAsia"/>
          <w:lang w:eastAsia="zh-HK"/>
        </w:rPr>
        <w:t>主要係受補助單位繳回因執行計畫衍生之一般賠償收入</w:t>
      </w:r>
      <w:r>
        <w:rPr>
          <w:rFonts w:hint="eastAsia"/>
        </w:rPr>
        <w:t>；</w:t>
      </w:r>
      <w:r>
        <w:rPr>
          <w:rFonts w:hint="eastAsia"/>
          <w:lang w:eastAsia="zh-HK"/>
        </w:rPr>
        <w:t>歲出法定預算數</w:t>
      </w:r>
      <w:r>
        <w:rPr>
          <w:rFonts w:hint="eastAsia"/>
        </w:rPr>
        <w:t>123</w:t>
      </w:r>
      <w:r>
        <w:rPr>
          <w:rFonts w:hint="eastAsia"/>
          <w:lang w:eastAsia="zh-HK"/>
        </w:rPr>
        <w:t>億</w:t>
      </w:r>
      <w:r>
        <w:rPr>
          <w:rFonts w:hint="eastAsia"/>
        </w:rPr>
        <w:t>1,267</w:t>
      </w:r>
      <w:r>
        <w:rPr>
          <w:rFonts w:hint="eastAsia"/>
          <w:lang w:eastAsia="zh-HK"/>
        </w:rPr>
        <w:t>萬</w:t>
      </w:r>
      <w:r>
        <w:rPr>
          <w:rFonts w:hint="eastAsia"/>
        </w:rPr>
        <w:t>4</w:t>
      </w:r>
      <w:r>
        <w:rPr>
          <w:rFonts w:hint="eastAsia"/>
          <w:lang w:eastAsia="zh-HK"/>
        </w:rPr>
        <w:t>千元</w:t>
      </w:r>
      <w:r>
        <w:rPr>
          <w:rFonts w:hint="eastAsia"/>
        </w:rPr>
        <w:t>，</w:t>
      </w:r>
      <w:r>
        <w:rPr>
          <w:rFonts w:hint="eastAsia"/>
          <w:lang w:eastAsia="zh-HK"/>
        </w:rPr>
        <w:t>執行結果</w:t>
      </w:r>
      <w:r>
        <w:rPr>
          <w:rFonts w:hint="eastAsia"/>
        </w:rPr>
        <w:t>，</w:t>
      </w:r>
      <w:r>
        <w:rPr>
          <w:rFonts w:hint="eastAsia"/>
          <w:lang w:eastAsia="zh-HK"/>
        </w:rPr>
        <w:t>歲出實現數</w:t>
      </w:r>
      <w:r>
        <w:rPr>
          <w:rFonts w:hint="eastAsia"/>
        </w:rPr>
        <w:t>110</w:t>
      </w:r>
      <w:r>
        <w:rPr>
          <w:rFonts w:hint="eastAsia"/>
          <w:lang w:eastAsia="zh-HK"/>
        </w:rPr>
        <w:t>億</w:t>
      </w:r>
      <w:r>
        <w:rPr>
          <w:rFonts w:hint="eastAsia"/>
        </w:rPr>
        <w:t>7,780</w:t>
      </w:r>
      <w:r>
        <w:rPr>
          <w:rFonts w:hint="eastAsia"/>
          <w:lang w:eastAsia="zh-HK"/>
        </w:rPr>
        <w:t>萬</w:t>
      </w:r>
      <w:r>
        <w:rPr>
          <w:rFonts w:hint="eastAsia"/>
        </w:rPr>
        <w:t>3</w:t>
      </w:r>
      <w:r>
        <w:rPr>
          <w:rFonts w:hint="eastAsia"/>
          <w:lang w:eastAsia="zh-HK"/>
        </w:rPr>
        <w:t>千元</w:t>
      </w:r>
      <w:r>
        <w:rPr>
          <w:rFonts w:hint="eastAsia"/>
        </w:rPr>
        <w:t>、</w:t>
      </w:r>
      <w:r>
        <w:rPr>
          <w:rFonts w:hint="eastAsia"/>
          <w:lang w:eastAsia="zh-HK"/>
        </w:rPr>
        <w:t>應付數</w:t>
      </w:r>
      <w:r>
        <w:rPr>
          <w:rFonts w:hint="eastAsia"/>
        </w:rPr>
        <w:t>501</w:t>
      </w:r>
      <w:r>
        <w:rPr>
          <w:rFonts w:hint="eastAsia"/>
          <w:lang w:eastAsia="zh-HK"/>
        </w:rPr>
        <w:t>萬</w:t>
      </w:r>
      <w:r w:rsidRPr="00EA287C">
        <w:rPr>
          <w:rFonts w:hint="eastAsia"/>
        </w:rPr>
        <w:t>7</w:t>
      </w:r>
      <w:r w:rsidRPr="00EA287C">
        <w:rPr>
          <w:rFonts w:hint="eastAsia"/>
          <w:lang w:eastAsia="zh-HK"/>
        </w:rPr>
        <w:t>千元</w:t>
      </w:r>
      <w:r w:rsidRPr="00EA287C">
        <w:rPr>
          <w:rFonts w:hint="eastAsia"/>
        </w:rPr>
        <w:t>、</w:t>
      </w:r>
      <w:r w:rsidRPr="00EA287C">
        <w:rPr>
          <w:rFonts w:hint="eastAsia"/>
          <w:lang w:eastAsia="zh-HK"/>
        </w:rPr>
        <w:t>保留數</w:t>
      </w:r>
      <w:r w:rsidRPr="00EA287C">
        <w:rPr>
          <w:rFonts w:hint="eastAsia"/>
        </w:rPr>
        <w:t>9</w:t>
      </w:r>
      <w:r w:rsidRPr="00EA287C">
        <w:rPr>
          <w:rFonts w:hint="eastAsia"/>
          <w:lang w:eastAsia="zh-HK"/>
        </w:rPr>
        <w:t>億</w:t>
      </w:r>
      <w:r w:rsidRPr="00EA287C">
        <w:rPr>
          <w:rFonts w:hint="eastAsia"/>
        </w:rPr>
        <w:t>9,130</w:t>
      </w:r>
      <w:r w:rsidRPr="00EA287C">
        <w:rPr>
          <w:rFonts w:hint="eastAsia"/>
          <w:lang w:eastAsia="zh-HK"/>
        </w:rPr>
        <w:t>萬元</w:t>
      </w:r>
      <w:r w:rsidRPr="00EA287C">
        <w:rPr>
          <w:rFonts w:hint="eastAsia"/>
        </w:rPr>
        <w:t>，</w:t>
      </w:r>
      <w:r w:rsidRPr="00EA287C">
        <w:rPr>
          <w:rFonts w:hint="eastAsia"/>
          <w:lang w:eastAsia="zh-HK"/>
        </w:rPr>
        <w:t>決算審定數合計</w:t>
      </w:r>
      <w:r w:rsidRPr="00EA287C">
        <w:rPr>
          <w:rFonts w:hint="eastAsia"/>
        </w:rPr>
        <w:t>120</w:t>
      </w:r>
      <w:r w:rsidRPr="00EA287C">
        <w:rPr>
          <w:rFonts w:hint="eastAsia"/>
          <w:lang w:eastAsia="zh-HK"/>
        </w:rPr>
        <w:t>億</w:t>
      </w:r>
      <w:r w:rsidRPr="00EA287C">
        <w:rPr>
          <w:rFonts w:hint="eastAsia"/>
        </w:rPr>
        <w:t>7,412</w:t>
      </w:r>
      <w:r w:rsidRPr="00EA287C">
        <w:rPr>
          <w:rFonts w:hint="eastAsia"/>
          <w:lang w:eastAsia="zh-HK"/>
        </w:rPr>
        <w:t>萬元</w:t>
      </w:r>
      <w:r w:rsidRPr="00EA287C">
        <w:rPr>
          <w:rFonts w:hint="eastAsia"/>
        </w:rPr>
        <w:t>，</w:t>
      </w:r>
      <w:r w:rsidRPr="00EA287C">
        <w:rPr>
          <w:rFonts w:hint="eastAsia"/>
          <w:lang w:eastAsia="zh-HK"/>
        </w:rPr>
        <w:t>歲出實現數及決算審定數占法定預算數比率分別為</w:t>
      </w:r>
      <w:r w:rsidRPr="00EA287C">
        <w:rPr>
          <w:rFonts w:hint="eastAsia"/>
        </w:rPr>
        <w:t>89.97%</w:t>
      </w:r>
      <w:r w:rsidRPr="00EA287C">
        <w:rPr>
          <w:rFonts w:hint="eastAsia"/>
          <w:lang w:eastAsia="zh-HK"/>
        </w:rPr>
        <w:t>及</w:t>
      </w:r>
      <w:r w:rsidRPr="00EA287C">
        <w:rPr>
          <w:rFonts w:hint="eastAsia"/>
        </w:rPr>
        <w:t>98.06%。</w:t>
      </w:r>
    </w:p>
    <w:p w:rsidR="006C1E7B" w:rsidRPr="00EA287C" w:rsidRDefault="006C1E7B" w:rsidP="00E05A6A">
      <w:pPr>
        <w:pStyle w:val="aa"/>
        <w:spacing w:line="480" w:lineRule="exact"/>
        <w:ind w:firstLine="566"/>
      </w:pPr>
      <w:r>
        <w:rPr>
          <w:rFonts w:hint="eastAsia"/>
          <w:lang w:eastAsia="zh-HK"/>
        </w:rPr>
        <w:t>以機關別區分，教育部預算數</w:t>
      </w:r>
      <w:r>
        <w:rPr>
          <w:rFonts w:hint="eastAsia"/>
        </w:rPr>
        <w:t>40</w:t>
      </w:r>
      <w:r>
        <w:rPr>
          <w:rFonts w:hint="eastAsia"/>
          <w:lang w:eastAsia="zh-HK"/>
        </w:rPr>
        <w:t>億</w:t>
      </w:r>
      <w:r>
        <w:rPr>
          <w:rFonts w:hint="eastAsia"/>
        </w:rPr>
        <w:t>620</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決算審定數</w:t>
      </w:r>
      <w:r>
        <w:rPr>
          <w:rFonts w:hint="eastAsia"/>
        </w:rPr>
        <w:t>39</w:t>
      </w:r>
      <w:r>
        <w:rPr>
          <w:rFonts w:hint="eastAsia"/>
          <w:lang w:eastAsia="zh-HK"/>
        </w:rPr>
        <w:t>億</w:t>
      </w:r>
      <w:r>
        <w:rPr>
          <w:rFonts w:hint="eastAsia"/>
        </w:rPr>
        <w:t>7,557</w:t>
      </w:r>
      <w:r>
        <w:rPr>
          <w:rFonts w:hint="eastAsia"/>
          <w:lang w:eastAsia="zh-HK"/>
        </w:rPr>
        <w:t>萬</w:t>
      </w:r>
      <w:r>
        <w:rPr>
          <w:rFonts w:hint="eastAsia"/>
        </w:rPr>
        <w:t>2</w:t>
      </w:r>
      <w:r>
        <w:rPr>
          <w:rFonts w:hint="eastAsia"/>
          <w:lang w:eastAsia="zh-HK"/>
        </w:rPr>
        <w:t>千元</w:t>
      </w:r>
      <w:r>
        <w:rPr>
          <w:rFonts w:hint="eastAsia"/>
        </w:rPr>
        <w:t>；</w:t>
      </w:r>
      <w:r>
        <w:rPr>
          <w:rFonts w:hint="eastAsia"/>
          <w:lang w:eastAsia="zh-HK"/>
        </w:rPr>
        <w:t>國民及學前教育署</w:t>
      </w:r>
      <w:r>
        <w:rPr>
          <w:rFonts w:hint="eastAsia"/>
        </w:rPr>
        <w:t>(</w:t>
      </w:r>
      <w:r>
        <w:rPr>
          <w:rFonts w:hint="eastAsia"/>
          <w:lang w:eastAsia="zh-HK"/>
        </w:rPr>
        <w:t>以下稱國教署</w:t>
      </w:r>
      <w:r>
        <w:rPr>
          <w:rFonts w:hint="eastAsia"/>
        </w:rPr>
        <w:t>)</w:t>
      </w:r>
      <w:r>
        <w:rPr>
          <w:rFonts w:hint="eastAsia"/>
          <w:lang w:eastAsia="zh-HK"/>
        </w:rPr>
        <w:t>預算數</w:t>
      </w:r>
      <w:r>
        <w:rPr>
          <w:rFonts w:hint="eastAsia"/>
        </w:rPr>
        <w:t>59</w:t>
      </w:r>
      <w:r>
        <w:rPr>
          <w:rFonts w:hint="eastAsia"/>
          <w:lang w:eastAsia="zh-HK"/>
        </w:rPr>
        <w:t>億</w:t>
      </w:r>
      <w:r>
        <w:rPr>
          <w:rFonts w:hint="eastAsia"/>
        </w:rPr>
        <w:t>9,320</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決算審定數</w:t>
      </w:r>
      <w:r>
        <w:rPr>
          <w:rFonts w:hint="eastAsia"/>
        </w:rPr>
        <w:t>58</w:t>
      </w:r>
      <w:r>
        <w:rPr>
          <w:rFonts w:hint="eastAsia"/>
          <w:lang w:eastAsia="zh-HK"/>
        </w:rPr>
        <w:t>億</w:t>
      </w:r>
      <w:r>
        <w:rPr>
          <w:rFonts w:hint="eastAsia"/>
        </w:rPr>
        <w:t>6,404</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體育署預算數</w:t>
      </w:r>
      <w:r>
        <w:rPr>
          <w:rFonts w:hint="eastAsia"/>
        </w:rPr>
        <w:t>22</w:t>
      </w:r>
      <w:r>
        <w:rPr>
          <w:rFonts w:hint="eastAsia"/>
          <w:lang w:eastAsia="zh-HK"/>
        </w:rPr>
        <w:t>億</w:t>
      </w:r>
      <w:r>
        <w:rPr>
          <w:rFonts w:hint="eastAsia"/>
        </w:rPr>
        <w:t>2,360</w:t>
      </w:r>
      <w:r>
        <w:rPr>
          <w:rFonts w:hint="eastAsia"/>
          <w:lang w:eastAsia="zh-HK"/>
        </w:rPr>
        <w:t>萬元</w:t>
      </w:r>
      <w:r>
        <w:rPr>
          <w:rFonts w:hint="eastAsia"/>
        </w:rPr>
        <w:t>，</w:t>
      </w:r>
      <w:r>
        <w:rPr>
          <w:rFonts w:hint="eastAsia"/>
          <w:lang w:eastAsia="zh-HK"/>
        </w:rPr>
        <w:t>決算審定數</w:t>
      </w:r>
      <w:r>
        <w:rPr>
          <w:rFonts w:hint="eastAsia"/>
        </w:rPr>
        <w:t>21</w:t>
      </w:r>
      <w:r>
        <w:rPr>
          <w:rFonts w:hint="eastAsia"/>
          <w:lang w:eastAsia="zh-HK"/>
        </w:rPr>
        <w:t>億</w:t>
      </w:r>
      <w:r>
        <w:rPr>
          <w:rFonts w:hint="eastAsia"/>
        </w:rPr>
        <w:t>4,499</w:t>
      </w:r>
      <w:r>
        <w:rPr>
          <w:rFonts w:hint="eastAsia"/>
          <w:lang w:eastAsia="zh-HK"/>
        </w:rPr>
        <w:t>萬</w:t>
      </w:r>
      <w:r>
        <w:rPr>
          <w:rFonts w:hint="eastAsia"/>
        </w:rPr>
        <w:t>5</w:t>
      </w:r>
      <w:r>
        <w:rPr>
          <w:rFonts w:hint="eastAsia"/>
          <w:lang w:eastAsia="zh-HK"/>
        </w:rPr>
        <w:t>千元</w:t>
      </w:r>
      <w:r>
        <w:rPr>
          <w:rFonts w:hint="eastAsia"/>
        </w:rPr>
        <w:t>；</w:t>
      </w:r>
      <w:r>
        <w:rPr>
          <w:rFonts w:hint="eastAsia"/>
          <w:lang w:eastAsia="zh-HK"/>
        </w:rPr>
        <w:t>青年發展署</w:t>
      </w:r>
      <w:r>
        <w:rPr>
          <w:rFonts w:hint="eastAsia"/>
        </w:rPr>
        <w:t>(</w:t>
      </w:r>
      <w:r>
        <w:rPr>
          <w:rFonts w:hint="eastAsia"/>
          <w:lang w:eastAsia="zh-HK"/>
        </w:rPr>
        <w:t>以下稱青年署</w:t>
      </w:r>
      <w:r>
        <w:rPr>
          <w:rFonts w:hint="eastAsia"/>
        </w:rPr>
        <w:t>)</w:t>
      </w:r>
      <w:r>
        <w:rPr>
          <w:rFonts w:hint="eastAsia"/>
          <w:lang w:eastAsia="zh-HK"/>
        </w:rPr>
        <w:t>預算數</w:t>
      </w:r>
      <w:r>
        <w:rPr>
          <w:rFonts w:hint="eastAsia"/>
        </w:rPr>
        <w:t>7,974</w:t>
      </w:r>
      <w:r>
        <w:rPr>
          <w:rFonts w:hint="eastAsia"/>
          <w:lang w:eastAsia="zh-HK"/>
        </w:rPr>
        <w:t>萬元</w:t>
      </w:r>
      <w:r>
        <w:rPr>
          <w:rFonts w:hint="eastAsia"/>
        </w:rPr>
        <w:t>，</w:t>
      </w:r>
      <w:r>
        <w:rPr>
          <w:rFonts w:hint="eastAsia"/>
          <w:lang w:eastAsia="zh-HK"/>
        </w:rPr>
        <w:t>決算審定數</w:t>
      </w:r>
      <w:r>
        <w:rPr>
          <w:rFonts w:hint="eastAsia"/>
        </w:rPr>
        <w:t>7,958</w:t>
      </w:r>
      <w:r>
        <w:rPr>
          <w:rFonts w:hint="eastAsia"/>
          <w:lang w:eastAsia="zh-HK"/>
        </w:rPr>
        <w:t>萬</w:t>
      </w:r>
      <w:r>
        <w:rPr>
          <w:rFonts w:hint="eastAsia"/>
        </w:rPr>
        <w:t>5</w:t>
      </w:r>
      <w:r>
        <w:rPr>
          <w:rFonts w:hint="eastAsia"/>
          <w:lang w:eastAsia="zh-HK"/>
        </w:rPr>
        <w:t>千元</w:t>
      </w:r>
      <w:r>
        <w:rPr>
          <w:rFonts w:hint="eastAsia"/>
        </w:rPr>
        <w:t>：</w:t>
      </w:r>
      <w:r>
        <w:rPr>
          <w:rFonts w:hint="eastAsia"/>
          <w:lang w:eastAsia="zh-HK"/>
        </w:rPr>
        <w:t>國立教育廣播電臺</w:t>
      </w:r>
      <w:r>
        <w:rPr>
          <w:rFonts w:hint="eastAsia"/>
        </w:rPr>
        <w:t>(</w:t>
      </w:r>
      <w:r>
        <w:rPr>
          <w:rFonts w:hint="eastAsia"/>
          <w:lang w:eastAsia="zh-HK"/>
        </w:rPr>
        <w:t>以下稱教育廣播電臺</w:t>
      </w:r>
      <w:r>
        <w:rPr>
          <w:rFonts w:hint="eastAsia"/>
        </w:rPr>
        <w:t>)</w:t>
      </w:r>
      <w:r>
        <w:rPr>
          <w:rFonts w:hint="eastAsia"/>
          <w:lang w:eastAsia="zh-HK"/>
        </w:rPr>
        <w:t>預算數</w:t>
      </w:r>
      <w:r>
        <w:rPr>
          <w:rFonts w:hint="eastAsia"/>
        </w:rPr>
        <w:t>992</w:t>
      </w:r>
      <w:r>
        <w:rPr>
          <w:rFonts w:hint="eastAsia"/>
          <w:lang w:eastAsia="zh-HK"/>
        </w:rPr>
        <w:t>萬</w:t>
      </w:r>
      <w:r>
        <w:rPr>
          <w:rFonts w:hint="eastAsia"/>
        </w:rPr>
        <w:t>2</w:t>
      </w:r>
      <w:r>
        <w:rPr>
          <w:rFonts w:hint="eastAsia"/>
          <w:lang w:eastAsia="zh-HK"/>
        </w:rPr>
        <w:t>千元</w:t>
      </w:r>
      <w:r>
        <w:rPr>
          <w:rFonts w:hint="eastAsia"/>
        </w:rPr>
        <w:t>，</w:t>
      </w:r>
      <w:r>
        <w:rPr>
          <w:rFonts w:hint="eastAsia"/>
          <w:lang w:eastAsia="zh-HK"/>
        </w:rPr>
        <w:t>決算審定數</w:t>
      </w:r>
      <w:r>
        <w:rPr>
          <w:rFonts w:hint="eastAsia"/>
        </w:rPr>
        <w:t>992</w:t>
      </w:r>
      <w:r>
        <w:rPr>
          <w:rFonts w:hint="eastAsia"/>
          <w:lang w:eastAsia="zh-HK"/>
        </w:rPr>
        <w:t>萬</w:t>
      </w:r>
      <w:r>
        <w:rPr>
          <w:rFonts w:hint="eastAsia"/>
        </w:rPr>
        <w:t>2</w:t>
      </w:r>
      <w:r>
        <w:rPr>
          <w:rFonts w:hint="eastAsia"/>
          <w:lang w:eastAsia="zh-HK"/>
        </w:rPr>
        <w:t>千元</w:t>
      </w:r>
      <w:r>
        <w:rPr>
          <w:rFonts w:hint="eastAsia"/>
        </w:rPr>
        <w:t>(</w:t>
      </w:r>
      <w:r>
        <w:rPr>
          <w:rFonts w:hint="eastAsia"/>
          <w:lang w:eastAsia="zh-HK"/>
        </w:rPr>
        <w:t>詳表</w:t>
      </w:r>
      <w:r>
        <w:rPr>
          <w:rFonts w:hint="eastAsia"/>
        </w:rPr>
        <w:t>1)。</w:t>
      </w:r>
      <w:r>
        <w:rPr>
          <w:rFonts w:hint="eastAsia"/>
          <w:lang w:eastAsia="zh-HK"/>
        </w:rPr>
        <w:t>謹評析如後</w:t>
      </w:r>
      <w:r>
        <w:rPr>
          <w:rFonts w:hint="eastAsia"/>
        </w:rPr>
        <w:t>：</w:t>
      </w:r>
    </w:p>
    <w:p w:rsidR="006C1E7B" w:rsidRDefault="006C1E7B" w:rsidP="00E05A6A">
      <w:pPr>
        <w:pStyle w:val="aa"/>
        <w:ind w:leftChars="-50" w:hangingChars="50" w:hanging="142"/>
        <w:rPr>
          <w:b/>
        </w:rPr>
      </w:pPr>
      <w:r w:rsidRPr="00D10FD0">
        <w:rPr>
          <w:rFonts w:hint="eastAsia"/>
          <w:b/>
          <w:lang w:eastAsia="zh-HK"/>
        </w:rPr>
        <w:t>表</w:t>
      </w:r>
      <w:r w:rsidRPr="00D10FD0">
        <w:rPr>
          <w:rFonts w:hint="eastAsia"/>
          <w:b/>
        </w:rPr>
        <w:t>1</w:t>
      </w:r>
      <w:r w:rsidRPr="00D10FD0">
        <w:rPr>
          <w:b/>
        </w:rPr>
        <w:t xml:space="preserve">  </w:t>
      </w:r>
      <w:r>
        <w:rPr>
          <w:rFonts w:hint="eastAsia"/>
          <w:b/>
          <w:lang w:eastAsia="zh-HK"/>
        </w:rPr>
        <w:t>前瞻第</w:t>
      </w:r>
      <w:r>
        <w:rPr>
          <w:rFonts w:hint="eastAsia"/>
          <w:b/>
        </w:rPr>
        <w:t>4</w:t>
      </w:r>
      <w:r>
        <w:rPr>
          <w:rFonts w:hint="eastAsia"/>
          <w:b/>
          <w:lang w:eastAsia="zh-HK"/>
        </w:rPr>
        <w:t>期特別決算教育部主管歲出機關別預</w:t>
      </w:r>
      <w:r>
        <w:rPr>
          <w:rFonts w:hint="eastAsia"/>
          <w:b/>
        </w:rPr>
        <w:t>、</w:t>
      </w:r>
      <w:r>
        <w:rPr>
          <w:rFonts w:hint="eastAsia"/>
          <w:b/>
          <w:lang w:eastAsia="zh-HK"/>
        </w:rPr>
        <w:t>決算概況表</w:t>
      </w:r>
    </w:p>
    <w:p w:rsidR="006C1E7B" w:rsidRPr="00D10FD0" w:rsidRDefault="006C1E7B" w:rsidP="00E05A6A">
      <w:pPr>
        <w:pStyle w:val="142"/>
        <w:jc w:val="right"/>
      </w:pPr>
      <w:r>
        <w:rPr>
          <w:rFonts w:hint="eastAsia"/>
          <w:lang w:eastAsia="zh-HK"/>
        </w:rPr>
        <w:t>單位</w:t>
      </w:r>
      <w:r>
        <w:rPr>
          <w:rFonts w:hint="eastAsia"/>
        </w:rPr>
        <w:t>：</w:t>
      </w:r>
      <w:r>
        <w:rPr>
          <w:rFonts w:hint="eastAsia"/>
          <w:lang w:eastAsia="zh-HK"/>
        </w:rPr>
        <w:t>新臺幣千元</w:t>
      </w:r>
      <w:r>
        <w:rPr>
          <w:rFonts w:hint="eastAsia"/>
        </w:rPr>
        <w:t>；%</w:t>
      </w:r>
    </w:p>
    <w:tbl>
      <w:tblPr>
        <w:tblW w:w="8789"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56"/>
        <w:gridCol w:w="1204"/>
        <w:gridCol w:w="1316"/>
        <w:gridCol w:w="1274"/>
        <w:gridCol w:w="1050"/>
        <w:gridCol w:w="1287"/>
        <w:gridCol w:w="1064"/>
        <w:gridCol w:w="738"/>
      </w:tblGrid>
      <w:tr w:rsidR="006C1E7B" w:rsidRPr="0096431C" w:rsidTr="00E05A6A">
        <w:trPr>
          <w:tblHeader/>
        </w:trPr>
        <w:tc>
          <w:tcPr>
            <w:tcW w:w="856" w:type="dxa"/>
            <w:vMerge w:val="restart"/>
            <w:shd w:val="clear" w:color="auto" w:fill="auto"/>
            <w:vAlign w:val="center"/>
          </w:tcPr>
          <w:p w:rsidR="006C1E7B" w:rsidRPr="0096431C" w:rsidRDefault="006C1E7B" w:rsidP="00E05A6A">
            <w:pPr>
              <w:pStyle w:val="142"/>
              <w:jc w:val="center"/>
              <w:rPr>
                <w:spacing w:val="-20"/>
              </w:rPr>
            </w:pPr>
            <w:r w:rsidRPr="0096431C">
              <w:rPr>
                <w:rFonts w:hint="eastAsia"/>
                <w:spacing w:val="-20"/>
                <w:lang w:eastAsia="zh-HK"/>
              </w:rPr>
              <w:t>機關別</w:t>
            </w:r>
          </w:p>
        </w:tc>
        <w:tc>
          <w:tcPr>
            <w:tcW w:w="1204" w:type="dxa"/>
            <w:vMerge w:val="restart"/>
            <w:shd w:val="clear" w:color="auto" w:fill="auto"/>
            <w:vAlign w:val="center"/>
          </w:tcPr>
          <w:p w:rsidR="006C1E7B" w:rsidRPr="0096431C" w:rsidRDefault="006C1E7B" w:rsidP="00E05A6A">
            <w:pPr>
              <w:pStyle w:val="142"/>
              <w:jc w:val="center"/>
              <w:rPr>
                <w:spacing w:val="-20"/>
              </w:rPr>
            </w:pPr>
            <w:r w:rsidRPr="0096431C">
              <w:rPr>
                <w:rFonts w:hint="eastAsia"/>
                <w:spacing w:val="-20"/>
                <w:lang w:eastAsia="zh-HK"/>
              </w:rPr>
              <w:t>項目</w:t>
            </w:r>
          </w:p>
        </w:tc>
        <w:tc>
          <w:tcPr>
            <w:tcW w:w="1316" w:type="dxa"/>
            <w:vMerge w:val="restart"/>
            <w:shd w:val="clear" w:color="auto" w:fill="auto"/>
            <w:vAlign w:val="center"/>
          </w:tcPr>
          <w:p w:rsidR="006C1E7B" w:rsidRPr="0096431C" w:rsidRDefault="006C1E7B" w:rsidP="00E05A6A">
            <w:pPr>
              <w:pStyle w:val="142"/>
              <w:jc w:val="center"/>
              <w:rPr>
                <w:spacing w:val="-20"/>
              </w:rPr>
            </w:pPr>
            <w:r w:rsidRPr="0096431C">
              <w:rPr>
                <w:rFonts w:hint="eastAsia"/>
                <w:spacing w:val="-20"/>
                <w:lang w:eastAsia="zh-HK"/>
              </w:rPr>
              <w:t>法定預算數</w:t>
            </w:r>
          </w:p>
        </w:tc>
        <w:tc>
          <w:tcPr>
            <w:tcW w:w="3611" w:type="dxa"/>
            <w:gridSpan w:val="3"/>
            <w:shd w:val="clear" w:color="auto" w:fill="auto"/>
            <w:vAlign w:val="center"/>
          </w:tcPr>
          <w:p w:rsidR="006C1E7B" w:rsidRPr="0096431C" w:rsidRDefault="006C1E7B" w:rsidP="00E05A6A">
            <w:pPr>
              <w:pStyle w:val="142"/>
              <w:jc w:val="center"/>
              <w:rPr>
                <w:spacing w:val="-20"/>
              </w:rPr>
            </w:pPr>
            <w:r w:rsidRPr="0096431C">
              <w:rPr>
                <w:rFonts w:hint="eastAsia"/>
                <w:spacing w:val="-20"/>
                <w:lang w:eastAsia="zh-HK"/>
              </w:rPr>
              <w:t>決算</w:t>
            </w:r>
            <w:r>
              <w:rPr>
                <w:rFonts w:hint="eastAsia"/>
                <w:spacing w:val="-20"/>
                <w:lang w:eastAsia="zh-HK"/>
              </w:rPr>
              <w:t>審定</w:t>
            </w:r>
            <w:r w:rsidRPr="0096431C">
              <w:rPr>
                <w:rFonts w:hint="eastAsia"/>
                <w:spacing w:val="-20"/>
                <w:lang w:eastAsia="zh-HK"/>
              </w:rPr>
              <w:t>數</w:t>
            </w:r>
          </w:p>
        </w:tc>
        <w:tc>
          <w:tcPr>
            <w:tcW w:w="1802" w:type="dxa"/>
            <w:gridSpan w:val="2"/>
            <w:shd w:val="clear" w:color="auto" w:fill="auto"/>
            <w:vAlign w:val="center"/>
          </w:tcPr>
          <w:p w:rsidR="006C1E7B" w:rsidRPr="0096431C" w:rsidRDefault="006C1E7B" w:rsidP="00E05A6A">
            <w:pPr>
              <w:pStyle w:val="142"/>
              <w:jc w:val="center"/>
              <w:rPr>
                <w:spacing w:val="-20"/>
              </w:rPr>
            </w:pPr>
            <w:r w:rsidRPr="0096431C">
              <w:rPr>
                <w:rFonts w:hint="eastAsia"/>
                <w:spacing w:val="-20"/>
                <w:lang w:eastAsia="zh-HK"/>
              </w:rPr>
              <w:t>決算數較預算數比較增減</w:t>
            </w:r>
          </w:p>
        </w:tc>
      </w:tr>
      <w:tr w:rsidR="006C1E7B" w:rsidRPr="0096431C" w:rsidTr="00E05A6A">
        <w:trPr>
          <w:tblHeader/>
        </w:trPr>
        <w:tc>
          <w:tcPr>
            <w:tcW w:w="856" w:type="dxa"/>
            <w:vMerge/>
            <w:shd w:val="clear" w:color="auto" w:fill="auto"/>
            <w:vAlign w:val="center"/>
          </w:tcPr>
          <w:p w:rsidR="006C1E7B" w:rsidRPr="0096431C" w:rsidRDefault="006C1E7B" w:rsidP="00E05A6A">
            <w:pPr>
              <w:pStyle w:val="142"/>
              <w:jc w:val="center"/>
              <w:rPr>
                <w:spacing w:val="-20"/>
              </w:rPr>
            </w:pPr>
          </w:p>
        </w:tc>
        <w:tc>
          <w:tcPr>
            <w:tcW w:w="1204" w:type="dxa"/>
            <w:vMerge/>
            <w:shd w:val="clear" w:color="auto" w:fill="auto"/>
            <w:vAlign w:val="center"/>
          </w:tcPr>
          <w:p w:rsidR="006C1E7B" w:rsidRPr="0096431C" w:rsidRDefault="006C1E7B" w:rsidP="00E05A6A">
            <w:pPr>
              <w:pStyle w:val="142"/>
              <w:jc w:val="center"/>
              <w:rPr>
                <w:spacing w:val="-20"/>
              </w:rPr>
            </w:pPr>
          </w:p>
        </w:tc>
        <w:tc>
          <w:tcPr>
            <w:tcW w:w="1316" w:type="dxa"/>
            <w:vMerge/>
            <w:shd w:val="clear" w:color="auto" w:fill="auto"/>
            <w:vAlign w:val="center"/>
          </w:tcPr>
          <w:p w:rsidR="006C1E7B" w:rsidRPr="0096431C" w:rsidRDefault="006C1E7B" w:rsidP="00E05A6A">
            <w:pPr>
              <w:pStyle w:val="142"/>
              <w:jc w:val="center"/>
              <w:rPr>
                <w:spacing w:val="-20"/>
              </w:rPr>
            </w:pPr>
          </w:p>
        </w:tc>
        <w:tc>
          <w:tcPr>
            <w:tcW w:w="1274" w:type="dxa"/>
            <w:shd w:val="clear" w:color="auto" w:fill="auto"/>
            <w:vAlign w:val="center"/>
          </w:tcPr>
          <w:p w:rsidR="006C1E7B" w:rsidRPr="0096431C" w:rsidRDefault="006C1E7B" w:rsidP="00E05A6A">
            <w:pPr>
              <w:pStyle w:val="142"/>
              <w:jc w:val="center"/>
              <w:rPr>
                <w:spacing w:val="-20"/>
              </w:rPr>
            </w:pPr>
            <w:r w:rsidRPr="0096431C">
              <w:rPr>
                <w:rFonts w:hint="eastAsia"/>
                <w:spacing w:val="-20"/>
                <w:lang w:eastAsia="zh-HK"/>
              </w:rPr>
              <w:t>歲出實現數</w:t>
            </w:r>
          </w:p>
        </w:tc>
        <w:tc>
          <w:tcPr>
            <w:tcW w:w="1050" w:type="dxa"/>
            <w:shd w:val="clear" w:color="auto" w:fill="auto"/>
            <w:vAlign w:val="center"/>
          </w:tcPr>
          <w:p w:rsidR="006C1E7B" w:rsidRPr="0096431C" w:rsidRDefault="006C1E7B" w:rsidP="00E05A6A">
            <w:pPr>
              <w:pStyle w:val="142"/>
              <w:ind w:leftChars="-14" w:left="-40"/>
              <w:jc w:val="center"/>
              <w:rPr>
                <w:spacing w:val="-20"/>
              </w:rPr>
            </w:pPr>
            <w:r w:rsidRPr="0096431C">
              <w:rPr>
                <w:rFonts w:hint="eastAsia"/>
                <w:spacing w:val="-20"/>
                <w:lang w:eastAsia="zh-HK"/>
              </w:rPr>
              <w:t>應付數及保留數</w:t>
            </w:r>
          </w:p>
        </w:tc>
        <w:tc>
          <w:tcPr>
            <w:tcW w:w="1287" w:type="dxa"/>
            <w:shd w:val="clear" w:color="auto" w:fill="auto"/>
            <w:vAlign w:val="center"/>
          </w:tcPr>
          <w:p w:rsidR="006C1E7B" w:rsidRPr="0096431C" w:rsidRDefault="006C1E7B" w:rsidP="00E05A6A">
            <w:pPr>
              <w:pStyle w:val="142"/>
              <w:jc w:val="center"/>
              <w:rPr>
                <w:spacing w:val="-20"/>
              </w:rPr>
            </w:pPr>
            <w:r w:rsidRPr="0096431C">
              <w:rPr>
                <w:rFonts w:hint="eastAsia"/>
                <w:spacing w:val="-20"/>
                <w:lang w:eastAsia="zh-HK"/>
              </w:rPr>
              <w:t>合計</w:t>
            </w:r>
          </w:p>
        </w:tc>
        <w:tc>
          <w:tcPr>
            <w:tcW w:w="1064" w:type="dxa"/>
            <w:shd w:val="clear" w:color="auto" w:fill="auto"/>
            <w:vAlign w:val="center"/>
          </w:tcPr>
          <w:p w:rsidR="006C1E7B" w:rsidRPr="0096431C" w:rsidRDefault="006C1E7B" w:rsidP="00E05A6A">
            <w:pPr>
              <w:pStyle w:val="142"/>
              <w:jc w:val="center"/>
              <w:rPr>
                <w:spacing w:val="-20"/>
              </w:rPr>
            </w:pPr>
            <w:r w:rsidRPr="0096431C">
              <w:rPr>
                <w:rFonts w:hint="eastAsia"/>
                <w:spacing w:val="-20"/>
                <w:lang w:eastAsia="zh-HK"/>
              </w:rPr>
              <w:t>金額</w:t>
            </w:r>
          </w:p>
        </w:tc>
        <w:tc>
          <w:tcPr>
            <w:tcW w:w="738" w:type="dxa"/>
            <w:shd w:val="clear" w:color="auto" w:fill="auto"/>
            <w:vAlign w:val="center"/>
          </w:tcPr>
          <w:p w:rsidR="006C1E7B" w:rsidRPr="0096431C" w:rsidRDefault="006C1E7B" w:rsidP="00E05A6A">
            <w:pPr>
              <w:pStyle w:val="142"/>
              <w:jc w:val="center"/>
              <w:rPr>
                <w:spacing w:val="-20"/>
              </w:rPr>
            </w:pPr>
            <w:r w:rsidRPr="0096431C">
              <w:rPr>
                <w:rFonts w:hint="eastAsia"/>
                <w:spacing w:val="-20"/>
                <w:lang w:eastAsia="zh-HK"/>
              </w:rPr>
              <w:t>比率</w:t>
            </w:r>
          </w:p>
        </w:tc>
      </w:tr>
      <w:tr w:rsidR="006C1E7B" w:rsidRPr="0096431C" w:rsidTr="00E05A6A">
        <w:trPr>
          <w:trHeight w:val="369"/>
        </w:trPr>
        <w:tc>
          <w:tcPr>
            <w:tcW w:w="2060" w:type="dxa"/>
            <w:gridSpan w:val="2"/>
            <w:shd w:val="clear" w:color="auto" w:fill="auto"/>
            <w:vAlign w:val="center"/>
          </w:tcPr>
          <w:p w:rsidR="006C1E7B" w:rsidRPr="0096431C" w:rsidRDefault="006C1E7B" w:rsidP="00E05A6A">
            <w:pPr>
              <w:pStyle w:val="142"/>
              <w:jc w:val="both"/>
              <w:rPr>
                <w:b/>
                <w:spacing w:val="-20"/>
              </w:rPr>
            </w:pPr>
            <w:r w:rsidRPr="0096431C">
              <w:rPr>
                <w:rFonts w:hint="eastAsia"/>
                <w:b/>
                <w:spacing w:val="-20"/>
                <w:lang w:eastAsia="zh-HK"/>
              </w:rPr>
              <w:t>教育部主管</w:t>
            </w:r>
          </w:p>
        </w:tc>
        <w:tc>
          <w:tcPr>
            <w:tcW w:w="1316" w:type="dxa"/>
            <w:shd w:val="clear" w:color="auto" w:fill="auto"/>
            <w:vAlign w:val="center"/>
          </w:tcPr>
          <w:p w:rsidR="006C1E7B" w:rsidRPr="0096431C" w:rsidRDefault="006C1E7B" w:rsidP="00E05A6A">
            <w:pPr>
              <w:pStyle w:val="142"/>
              <w:jc w:val="right"/>
              <w:rPr>
                <w:b/>
                <w:snapToGrid/>
                <w:spacing w:val="-20"/>
                <w:kern w:val="0"/>
                <w:szCs w:val="24"/>
              </w:rPr>
            </w:pPr>
            <w:r w:rsidRPr="0096431C">
              <w:rPr>
                <w:rFonts w:hint="eastAsia"/>
                <w:b/>
                <w:spacing w:val="-20"/>
              </w:rPr>
              <w:t>12,312,674</w:t>
            </w:r>
          </w:p>
        </w:tc>
        <w:tc>
          <w:tcPr>
            <w:tcW w:w="1274" w:type="dxa"/>
            <w:shd w:val="clear" w:color="auto" w:fill="auto"/>
            <w:vAlign w:val="center"/>
          </w:tcPr>
          <w:p w:rsidR="006C1E7B" w:rsidRPr="0096431C" w:rsidRDefault="006C1E7B" w:rsidP="00E05A6A">
            <w:pPr>
              <w:pStyle w:val="142"/>
              <w:jc w:val="right"/>
              <w:rPr>
                <w:b/>
                <w:spacing w:val="-20"/>
              </w:rPr>
            </w:pPr>
            <w:r w:rsidRPr="0096431C">
              <w:rPr>
                <w:rFonts w:hint="eastAsia"/>
                <w:b/>
                <w:spacing w:val="-20"/>
              </w:rPr>
              <w:t>11,077,803</w:t>
            </w:r>
          </w:p>
        </w:tc>
        <w:tc>
          <w:tcPr>
            <w:tcW w:w="1050" w:type="dxa"/>
            <w:shd w:val="clear" w:color="auto" w:fill="auto"/>
            <w:vAlign w:val="center"/>
          </w:tcPr>
          <w:p w:rsidR="006C1E7B" w:rsidRPr="0096431C" w:rsidRDefault="006C1E7B" w:rsidP="00E05A6A">
            <w:pPr>
              <w:pStyle w:val="142"/>
              <w:jc w:val="right"/>
              <w:rPr>
                <w:b/>
                <w:spacing w:val="-20"/>
              </w:rPr>
            </w:pPr>
            <w:r w:rsidRPr="0096431C">
              <w:rPr>
                <w:rFonts w:hint="eastAsia"/>
                <w:b/>
                <w:spacing w:val="-20"/>
              </w:rPr>
              <w:t>996,317</w:t>
            </w:r>
          </w:p>
        </w:tc>
        <w:tc>
          <w:tcPr>
            <w:tcW w:w="1287" w:type="dxa"/>
            <w:shd w:val="clear" w:color="auto" w:fill="auto"/>
            <w:vAlign w:val="center"/>
          </w:tcPr>
          <w:p w:rsidR="006C1E7B" w:rsidRPr="0096431C" w:rsidRDefault="006C1E7B" w:rsidP="00E05A6A">
            <w:pPr>
              <w:pStyle w:val="142"/>
              <w:jc w:val="right"/>
              <w:rPr>
                <w:b/>
                <w:spacing w:val="-20"/>
              </w:rPr>
            </w:pPr>
            <w:r w:rsidRPr="0096431C">
              <w:rPr>
                <w:rFonts w:hint="eastAsia"/>
                <w:b/>
                <w:spacing w:val="-20"/>
              </w:rPr>
              <w:t>12,074,120</w:t>
            </w:r>
          </w:p>
        </w:tc>
        <w:tc>
          <w:tcPr>
            <w:tcW w:w="1064" w:type="dxa"/>
            <w:shd w:val="clear" w:color="auto" w:fill="auto"/>
            <w:vAlign w:val="center"/>
          </w:tcPr>
          <w:p w:rsidR="006C1E7B" w:rsidRPr="0096431C" w:rsidRDefault="006C1E7B" w:rsidP="00E05A6A">
            <w:pPr>
              <w:pStyle w:val="142"/>
              <w:jc w:val="right"/>
              <w:rPr>
                <w:b/>
                <w:spacing w:val="-20"/>
              </w:rPr>
            </w:pPr>
            <w:r w:rsidRPr="0096431C">
              <w:rPr>
                <w:rFonts w:hint="eastAsia"/>
                <w:b/>
                <w:spacing w:val="-20"/>
              </w:rPr>
              <w:t>-238,554</w:t>
            </w:r>
          </w:p>
        </w:tc>
        <w:tc>
          <w:tcPr>
            <w:tcW w:w="738" w:type="dxa"/>
            <w:shd w:val="clear" w:color="auto" w:fill="auto"/>
            <w:vAlign w:val="center"/>
          </w:tcPr>
          <w:p w:rsidR="006C1E7B" w:rsidRPr="0096431C" w:rsidRDefault="006C1E7B" w:rsidP="00E05A6A">
            <w:pPr>
              <w:pStyle w:val="142"/>
              <w:jc w:val="right"/>
              <w:rPr>
                <w:b/>
                <w:spacing w:val="-20"/>
              </w:rPr>
            </w:pPr>
            <w:r w:rsidRPr="0096431C">
              <w:rPr>
                <w:rFonts w:hint="eastAsia"/>
                <w:b/>
                <w:spacing w:val="-20"/>
              </w:rPr>
              <w:t>-1.94</w:t>
            </w:r>
          </w:p>
        </w:tc>
      </w:tr>
      <w:tr w:rsidR="006C1E7B" w:rsidRPr="006C1F6B" w:rsidTr="00E05A6A">
        <w:tc>
          <w:tcPr>
            <w:tcW w:w="856" w:type="dxa"/>
            <w:vMerge w:val="restart"/>
            <w:shd w:val="clear" w:color="auto" w:fill="auto"/>
            <w:vAlign w:val="center"/>
          </w:tcPr>
          <w:p w:rsidR="006C1E7B" w:rsidRPr="0096431C" w:rsidRDefault="006C1E7B" w:rsidP="00E05A6A">
            <w:pPr>
              <w:pStyle w:val="142"/>
              <w:jc w:val="both"/>
              <w:rPr>
                <w:spacing w:val="-20"/>
              </w:rPr>
            </w:pPr>
            <w:r w:rsidRPr="0096431C">
              <w:rPr>
                <w:rFonts w:hint="eastAsia"/>
                <w:spacing w:val="-20"/>
                <w:lang w:eastAsia="zh-HK"/>
              </w:rPr>
              <w:t>教育部</w:t>
            </w:r>
          </w:p>
        </w:tc>
        <w:tc>
          <w:tcPr>
            <w:tcW w:w="1204" w:type="dxa"/>
            <w:shd w:val="clear" w:color="auto" w:fill="auto"/>
            <w:vAlign w:val="center"/>
          </w:tcPr>
          <w:p w:rsidR="006C1E7B" w:rsidRPr="0096431C" w:rsidRDefault="006C1E7B" w:rsidP="00E05A6A">
            <w:pPr>
              <w:pStyle w:val="142"/>
              <w:ind w:leftChars="-14" w:left="-40" w:rightChars="-9" w:right="-25"/>
              <w:jc w:val="center"/>
              <w:rPr>
                <w:spacing w:val="-20"/>
              </w:rPr>
            </w:pPr>
            <w:r w:rsidRPr="0096431C">
              <w:rPr>
                <w:rFonts w:hint="eastAsia"/>
                <w:spacing w:val="-20"/>
                <w:lang w:eastAsia="zh-HK"/>
              </w:rPr>
              <w:t>小計</w:t>
            </w:r>
          </w:p>
        </w:tc>
        <w:tc>
          <w:tcPr>
            <w:tcW w:w="1316" w:type="dxa"/>
            <w:shd w:val="clear" w:color="auto" w:fill="auto"/>
            <w:vAlign w:val="center"/>
          </w:tcPr>
          <w:p w:rsidR="006C1E7B" w:rsidRPr="0096431C" w:rsidRDefault="006C1E7B" w:rsidP="00E05A6A">
            <w:pPr>
              <w:pStyle w:val="142"/>
              <w:jc w:val="right"/>
              <w:rPr>
                <w:snapToGrid/>
                <w:spacing w:val="-20"/>
                <w:kern w:val="0"/>
                <w:szCs w:val="24"/>
              </w:rPr>
            </w:pPr>
            <w:r w:rsidRPr="0096431C">
              <w:rPr>
                <w:rFonts w:hint="eastAsia"/>
                <w:spacing w:val="-20"/>
              </w:rPr>
              <w:t>4,006,206</w:t>
            </w:r>
          </w:p>
        </w:tc>
        <w:tc>
          <w:tcPr>
            <w:tcW w:w="127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3,840,970</w:t>
            </w:r>
          </w:p>
        </w:tc>
        <w:tc>
          <w:tcPr>
            <w:tcW w:w="1050" w:type="dxa"/>
            <w:shd w:val="clear" w:color="auto" w:fill="auto"/>
            <w:vAlign w:val="center"/>
          </w:tcPr>
          <w:p w:rsidR="006C1E7B" w:rsidRPr="0096431C" w:rsidRDefault="006C1E7B" w:rsidP="00E05A6A">
            <w:pPr>
              <w:pStyle w:val="142"/>
              <w:jc w:val="right"/>
              <w:rPr>
                <w:spacing w:val="-20"/>
              </w:rPr>
            </w:pPr>
            <w:r w:rsidRPr="0096431C">
              <w:rPr>
                <w:rFonts w:hint="eastAsia"/>
                <w:spacing w:val="-20"/>
              </w:rPr>
              <w:t>134,602</w:t>
            </w:r>
          </w:p>
        </w:tc>
        <w:tc>
          <w:tcPr>
            <w:tcW w:w="1287" w:type="dxa"/>
            <w:shd w:val="clear" w:color="auto" w:fill="auto"/>
            <w:vAlign w:val="center"/>
          </w:tcPr>
          <w:p w:rsidR="006C1E7B" w:rsidRPr="0096431C" w:rsidRDefault="006C1E7B" w:rsidP="00E05A6A">
            <w:pPr>
              <w:pStyle w:val="142"/>
              <w:jc w:val="right"/>
              <w:rPr>
                <w:spacing w:val="-20"/>
              </w:rPr>
            </w:pPr>
            <w:r w:rsidRPr="0096431C">
              <w:rPr>
                <w:rFonts w:hint="eastAsia"/>
                <w:spacing w:val="-20"/>
              </w:rPr>
              <w:t>3,975,572</w:t>
            </w:r>
          </w:p>
        </w:tc>
        <w:tc>
          <w:tcPr>
            <w:tcW w:w="106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-30,634</w:t>
            </w:r>
          </w:p>
        </w:tc>
        <w:tc>
          <w:tcPr>
            <w:tcW w:w="738" w:type="dxa"/>
            <w:shd w:val="clear" w:color="auto" w:fill="auto"/>
            <w:vAlign w:val="center"/>
          </w:tcPr>
          <w:p w:rsidR="006C1E7B" w:rsidRPr="0096431C" w:rsidRDefault="006C1E7B" w:rsidP="00E05A6A">
            <w:pPr>
              <w:pStyle w:val="142"/>
              <w:jc w:val="right"/>
              <w:rPr>
                <w:spacing w:val="-20"/>
              </w:rPr>
            </w:pPr>
            <w:r w:rsidRPr="0096431C">
              <w:rPr>
                <w:rFonts w:hint="eastAsia"/>
                <w:spacing w:val="-20"/>
              </w:rPr>
              <w:t>-0.76</w:t>
            </w:r>
          </w:p>
        </w:tc>
      </w:tr>
      <w:tr w:rsidR="006C1E7B" w:rsidRPr="006C1F6B" w:rsidTr="00E05A6A">
        <w:tc>
          <w:tcPr>
            <w:tcW w:w="856" w:type="dxa"/>
            <w:vMerge/>
            <w:shd w:val="clear" w:color="auto" w:fill="auto"/>
            <w:vAlign w:val="center"/>
          </w:tcPr>
          <w:p w:rsidR="006C1E7B" w:rsidRPr="0096431C" w:rsidRDefault="006C1E7B" w:rsidP="00E05A6A">
            <w:pPr>
              <w:pStyle w:val="142"/>
              <w:jc w:val="both"/>
              <w:rPr>
                <w:spacing w:val="-20"/>
              </w:rPr>
            </w:pPr>
          </w:p>
        </w:tc>
        <w:tc>
          <w:tcPr>
            <w:tcW w:w="1204" w:type="dxa"/>
            <w:shd w:val="clear" w:color="auto" w:fill="auto"/>
            <w:vAlign w:val="center"/>
          </w:tcPr>
          <w:p w:rsidR="006C1E7B" w:rsidRPr="0096431C" w:rsidRDefault="006C1E7B" w:rsidP="00E05A6A">
            <w:pPr>
              <w:pStyle w:val="142"/>
              <w:ind w:leftChars="-14" w:left="-40" w:rightChars="-9" w:right="-25"/>
              <w:jc w:val="both"/>
              <w:rPr>
                <w:spacing w:val="-20"/>
              </w:rPr>
            </w:pPr>
            <w:r w:rsidRPr="0096431C">
              <w:rPr>
                <w:rFonts w:hint="eastAsia"/>
                <w:spacing w:val="-20"/>
                <w:lang w:eastAsia="zh-HK"/>
              </w:rPr>
              <w:t>數位建設</w:t>
            </w:r>
          </w:p>
        </w:tc>
        <w:tc>
          <w:tcPr>
            <w:tcW w:w="1316" w:type="dxa"/>
            <w:shd w:val="clear" w:color="auto" w:fill="auto"/>
            <w:vAlign w:val="center"/>
          </w:tcPr>
          <w:p w:rsidR="006C1E7B" w:rsidRPr="0096431C" w:rsidRDefault="006C1E7B" w:rsidP="00E05A6A">
            <w:pPr>
              <w:pStyle w:val="142"/>
              <w:jc w:val="right"/>
              <w:rPr>
                <w:spacing w:val="-20"/>
              </w:rPr>
            </w:pPr>
            <w:r w:rsidRPr="0096431C">
              <w:rPr>
                <w:rFonts w:hint="eastAsia"/>
                <w:spacing w:val="-20"/>
              </w:rPr>
              <w:t>1,493,313</w:t>
            </w:r>
          </w:p>
        </w:tc>
        <w:tc>
          <w:tcPr>
            <w:tcW w:w="127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1,384,610</w:t>
            </w:r>
          </w:p>
        </w:tc>
        <w:tc>
          <w:tcPr>
            <w:tcW w:w="1050" w:type="dxa"/>
            <w:shd w:val="clear" w:color="auto" w:fill="auto"/>
            <w:vAlign w:val="center"/>
          </w:tcPr>
          <w:p w:rsidR="006C1E7B" w:rsidRPr="0096431C" w:rsidRDefault="006C1E7B" w:rsidP="00E05A6A">
            <w:pPr>
              <w:pStyle w:val="142"/>
              <w:jc w:val="right"/>
              <w:rPr>
                <w:spacing w:val="-20"/>
              </w:rPr>
            </w:pPr>
            <w:r w:rsidRPr="0096431C">
              <w:rPr>
                <w:rFonts w:hint="eastAsia"/>
                <w:spacing w:val="-20"/>
              </w:rPr>
              <w:t>103,390</w:t>
            </w:r>
          </w:p>
        </w:tc>
        <w:tc>
          <w:tcPr>
            <w:tcW w:w="1287" w:type="dxa"/>
            <w:shd w:val="clear" w:color="auto" w:fill="auto"/>
            <w:vAlign w:val="center"/>
          </w:tcPr>
          <w:p w:rsidR="006C1E7B" w:rsidRPr="0096431C" w:rsidRDefault="006C1E7B" w:rsidP="00E05A6A">
            <w:pPr>
              <w:pStyle w:val="142"/>
              <w:jc w:val="right"/>
              <w:rPr>
                <w:spacing w:val="-20"/>
              </w:rPr>
            </w:pPr>
            <w:r w:rsidRPr="0096431C">
              <w:rPr>
                <w:rFonts w:hint="eastAsia"/>
                <w:spacing w:val="-20"/>
              </w:rPr>
              <w:t>1,488,000</w:t>
            </w:r>
          </w:p>
        </w:tc>
        <w:tc>
          <w:tcPr>
            <w:tcW w:w="106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-5,313</w:t>
            </w:r>
          </w:p>
        </w:tc>
        <w:tc>
          <w:tcPr>
            <w:tcW w:w="738" w:type="dxa"/>
            <w:shd w:val="clear" w:color="auto" w:fill="auto"/>
            <w:vAlign w:val="center"/>
          </w:tcPr>
          <w:p w:rsidR="006C1E7B" w:rsidRPr="0096431C" w:rsidRDefault="006C1E7B" w:rsidP="00E05A6A">
            <w:pPr>
              <w:pStyle w:val="142"/>
              <w:jc w:val="right"/>
              <w:rPr>
                <w:spacing w:val="-20"/>
              </w:rPr>
            </w:pPr>
            <w:r w:rsidRPr="0096431C">
              <w:rPr>
                <w:rFonts w:hint="eastAsia"/>
                <w:spacing w:val="-20"/>
              </w:rPr>
              <w:t>-0.36</w:t>
            </w:r>
          </w:p>
        </w:tc>
      </w:tr>
      <w:tr w:rsidR="006C1E7B" w:rsidRPr="006C1F6B" w:rsidTr="00E05A6A">
        <w:tc>
          <w:tcPr>
            <w:tcW w:w="856" w:type="dxa"/>
            <w:vMerge/>
            <w:shd w:val="clear" w:color="auto" w:fill="auto"/>
            <w:vAlign w:val="center"/>
          </w:tcPr>
          <w:p w:rsidR="006C1E7B" w:rsidRPr="0096431C" w:rsidRDefault="006C1E7B" w:rsidP="00E05A6A">
            <w:pPr>
              <w:pStyle w:val="142"/>
              <w:jc w:val="both"/>
              <w:rPr>
                <w:spacing w:val="-20"/>
              </w:rPr>
            </w:pPr>
          </w:p>
        </w:tc>
        <w:tc>
          <w:tcPr>
            <w:tcW w:w="1204" w:type="dxa"/>
            <w:shd w:val="clear" w:color="auto" w:fill="auto"/>
            <w:vAlign w:val="center"/>
          </w:tcPr>
          <w:p w:rsidR="006C1E7B" w:rsidRPr="0096431C" w:rsidRDefault="006C1E7B" w:rsidP="00E05A6A">
            <w:pPr>
              <w:pStyle w:val="142"/>
              <w:ind w:leftChars="-14" w:left="-40" w:rightChars="-9" w:right="-25"/>
              <w:jc w:val="both"/>
              <w:rPr>
                <w:spacing w:val="-20"/>
              </w:rPr>
            </w:pPr>
            <w:r w:rsidRPr="0096431C">
              <w:rPr>
                <w:rFonts w:hint="eastAsia"/>
                <w:spacing w:val="-20"/>
                <w:lang w:eastAsia="zh-HK"/>
              </w:rPr>
              <w:t>人才培育促進就業建設</w:t>
            </w:r>
          </w:p>
        </w:tc>
        <w:tc>
          <w:tcPr>
            <w:tcW w:w="1316" w:type="dxa"/>
            <w:shd w:val="clear" w:color="auto" w:fill="auto"/>
            <w:vAlign w:val="center"/>
          </w:tcPr>
          <w:p w:rsidR="006C1E7B" w:rsidRPr="0096431C" w:rsidRDefault="006C1E7B" w:rsidP="00E05A6A">
            <w:pPr>
              <w:pStyle w:val="142"/>
              <w:jc w:val="right"/>
              <w:rPr>
                <w:spacing w:val="-20"/>
              </w:rPr>
            </w:pPr>
            <w:r w:rsidRPr="0096431C">
              <w:rPr>
                <w:rFonts w:hint="eastAsia"/>
                <w:spacing w:val="-20"/>
              </w:rPr>
              <w:t>2,262,893</w:t>
            </w:r>
          </w:p>
        </w:tc>
        <w:tc>
          <w:tcPr>
            <w:tcW w:w="127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2,249,747</w:t>
            </w:r>
          </w:p>
        </w:tc>
        <w:tc>
          <w:tcPr>
            <w:tcW w:w="1050" w:type="dxa"/>
            <w:shd w:val="clear" w:color="auto" w:fill="auto"/>
            <w:vAlign w:val="center"/>
          </w:tcPr>
          <w:p w:rsidR="006C1E7B" w:rsidRPr="0096431C" w:rsidRDefault="006C1E7B" w:rsidP="00E05A6A">
            <w:pPr>
              <w:pStyle w:val="142"/>
              <w:jc w:val="right"/>
              <w:rPr>
                <w:spacing w:val="-20"/>
              </w:rPr>
            </w:pPr>
            <w:r w:rsidRPr="0096431C">
              <w:rPr>
                <w:rFonts w:hint="eastAsia"/>
                <w:spacing w:val="-20"/>
              </w:rPr>
              <w:t>-</w:t>
            </w:r>
          </w:p>
        </w:tc>
        <w:tc>
          <w:tcPr>
            <w:tcW w:w="1287" w:type="dxa"/>
            <w:shd w:val="clear" w:color="auto" w:fill="auto"/>
            <w:vAlign w:val="center"/>
          </w:tcPr>
          <w:p w:rsidR="006C1E7B" w:rsidRPr="0096431C" w:rsidRDefault="006C1E7B" w:rsidP="00E05A6A">
            <w:pPr>
              <w:pStyle w:val="142"/>
              <w:jc w:val="right"/>
              <w:rPr>
                <w:spacing w:val="-20"/>
              </w:rPr>
            </w:pPr>
            <w:r w:rsidRPr="0096431C">
              <w:rPr>
                <w:rFonts w:hint="eastAsia"/>
                <w:spacing w:val="-20"/>
              </w:rPr>
              <w:t>2,249,747</w:t>
            </w:r>
          </w:p>
        </w:tc>
        <w:tc>
          <w:tcPr>
            <w:tcW w:w="106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-13,146</w:t>
            </w:r>
          </w:p>
        </w:tc>
        <w:tc>
          <w:tcPr>
            <w:tcW w:w="738" w:type="dxa"/>
            <w:shd w:val="clear" w:color="auto" w:fill="auto"/>
            <w:vAlign w:val="center"/>
          </w:tcPr>
          <w:p w:rsidR="006C1E7B" w:rsidRPr="0096431C" w:rsidRDefault="006C1E7B" w:rsidP="00E05A6A">
            <w:pPr>
              <w:pStyle w:val="142"/>
              <w:jc w:val="right"/>
              <w:rPr>
                <w:spacing w:val="-20"/>
              </w:rPr>
            </w:pPr>
            <w:r w:rsidRPr="0096431C">
              <w:rPr>
                <w:rFonts w:hint="eastAsia"/>
                <w:spacing w:val="-20"/>
              </w:rPr>
              <w:t>-0.58</w:t>
            </w:r>
          </w:p>
        </w:tc>
      </w:tr>
      <w:tr w:rsidR="006C1E7B" w:rsidRPr="006C1F6B" w:rsidTr="00E05A6A">
        <w:tc>
          <w:tcPr>
            <w:tcW w:w="856" w:type="dxa"/>
            <w:vMerge/>
            <w:shd w:val="clear" w:color="auto" w:fill="auto"/>
            <w:vAlign w:val="center"/>
          </w:tcPr>
          <w:p w:rsidR="006C1E7B" w:rsidRPr="0096431C" w:rsidRDefault="006C1E7B" w:rsidP="00E05A6A">
            <w:pPr>
              <w:pStyle w:val="142"/>
              <w:jc w:val="both"/>
              <w:rPr>
                <w:spacing w:val="-20"/>
              </w:rPr>
            </w:pPr>
          </w:p>
        </w:tc>
        <w:tc>
          <w:tcPr>
            <w:tcW w:w="1204" w:type="dxa"/>
            <w:shd w:val="clear" w:color="auto" w:fill="auto"/>
            <w:vAlign w:val="center"/>
          </w:tcPr>
          <w:p w:rsidR="006C1E7B" w:rsidRPr="0096431C" w:rsidRDefault="006C1E7B" w:rsidP="00E05A6A">
            <w:pPr>
              <w:pStyle w:val="142"/>
              <w:ind w:leftChars="-14" w:left="-40" w:rightChars="-9" w:right="-25"/>
              <w:jc w:val="both"/>
              <w:rPr>
                <w:spacing w:val="-20"/>
              </w:rPr>
            </w:pPr>
            <w:r w:rsidRPr="0096431C">
              <w:rPr>
                <w:rFonts w:hint="eastAsia"/>
                <w:spacing w:val="-20"/>
                <w:lang w:eastAsia="zh-HK"/>
              </w:rPr>
              <w:t>城鄉建設</w:t>
            </w:r>
          </w:p>
        </w:tc>
        <w:tc>
          <w:tcPr>
            <w:tcW w:w="1316" w:type="dxa"/>
            <w:shd w:val="clear" w:color="auto" w:fill="auto"/>
            <w:vAlign w:val="center"/>
          </w:tcPr>
          <w:p w:rsidR="006C1E7B" w:rsidRPr="0096431C" w:rsidRDefault="006C1E7B" w:rsidP="00E05A6A">
            <w:pPr>
              <w:pStyle w:val="142"/>
              <w:jc w:val="right"/>
              <w:rPr>
                <w:spacing w:val="-20"/>
              </w:rPr>
            </w:pPr>
            <w:r w:rsidRPr="0096431C">
              <w:rPr>
                <w:rFonts w:hint="eastAsia"/>
                <w:spacing w:val="-20"/>
              </w:rPr>
              <w:t>250,000</w:t>
            </w:r>
          </w:p>
        </w:tc>
        <w:tc>
          <w:tcPr>
            <w:tcW w:w="127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206,614</w:t>
            </w:r>
          </w:p>
        </w:tc>
        <w:tc>
          <w:tcPr>
            <w:tcW w:w="1050" w:type="dxa"/>
            <w:shd w:val="clear" w:color="auto" w:fill="auto"/>
            <w:vAlign w:val="center"/>
          </w:tcPr>
          <w:p w:rsidR="006C1E7B" w:rsidRPr="0096431C" w:rsidRDefault="006C1E7B" w:rsidP="00E05A6A">
            <w:pPr>
              <w:pStyle w:val="142"/>
              <w:jc w:val="right"/>
              <w:rPr>
                <w:spacing w:val="-20"/>
              </w:rPr>
            </w:pPr>
            <w:r w:rsidRPr="0096431C">
              <w:rPr>
                <w:rFonts w:hint="eastAsia"/>
                <w:spacing w:val="-20"/>
              </w:rPr>
              <w:t>31,211</w:t>
            </w:r>
          </w:p>
        </w:tc>
        <w:tc>
          <w:tcPr>
            <w:tcW w:w="1287" w:type="dxa"/>
            <w:shd w:val="clear" w:color="auto" w:fill="auto"/>
            <w:vAlign w:val="center"/>
          </w:tcPr>
          <w:p w:rsidR="006C1E7B" w:rsidRPr="0096431C" w:rsidRDefault="006C1E7B" w:rsidP="00E05A6A">
            <w:pPr>
              <w:pStyle w:val="142"/>
              <w:jc w:val="right"/>
              <w:rPr>
                <w:spacing w:val="-20"/>
              </w:rPr>
            </w:pPr>
            <w:r w:rsidRPr="0096431C">
              <w:rPr>
                <w:rFonts w:hint="eastAsia"/>
                <w:spacing w:val="-20"/>
              </w:rPr>
              <w:t>237,825</w:t>
            </w:r>
          </w:p>
        </w:tc>
        <w:tc>
          <w:tcPr>
            <w:tcW w:w="106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-12,175</w:t>
            </w:r>
          </w:p>
        </w:tc>
        <w:tc>
          <w:tcPr>
            <w:tcW w:w="738" w:type="dxa"/>
            <w:shd w:val="clear" w:color="auto" w:fill="auto"/>
            <w:vAlign w:val="center"/>
          </w:tcPr>
          <w:p w:rsidR="006C1E7B" w:rsidRPr="0096431C" w:rsidRDefault="006C1E7B" w:rsidP="00E05A6A">
            <w:pPr>
              <w:pStyle w:val="142"/>
              <w:jc w:val="right"/>
              <w:rPr>
                <w:spacing w:val="-20"/>
              </w:rPr>
            </w:pPr>
            <w:r w:rsidRPr="0096431C">
              <w:rPr>
                <w:rFonts w:hint="eastAsia"/>
                <w:spacing w:val="-20"/>
              </w:rPr>
              <w:t>-4.87</w:t>
            </w:r>
          </w:p>
        </w:tc>
      </w:tr>
      <w:tr w:rsidR="006C1E7B" w:rsidRPr="006C1F6B" w:rsidTr="00E05A6A">
        <w:tc>
          <w:tcPr>
            <w:tcW w:w="856" w:type="dxa"/>
            <w:vMerge w:val="restart"/>
            <w:shd w:val="clear" w:color="auto" w:fill="auto"/>
            <w:vAlign w:val="center"/>
          </w:tcPr>
          <w:p w:rsidR="006C1E7B" w:rsidRPr="0096431C" w:rsidRDefault="006C1E7B" w:rsidP="00E05A6A">
            <w:pPr>
              <w:pStyle w:val="142"/>
              <w:jc w:val="both"/>
              <w:rPr>
                <w:spacing w:val="-20"/>
                <w:lang w:eastAsia="zh-HK"/>
              </w:rPr>
            </w:pPr>
            <w:r w:rsidRPr="0096431C">
              <w:rPr>
                <w:rFonts w:hint="eastAsia"/>
                <w:spacing w:val="-20"/>
                <w:lang w:eastAsia="zh-HK"/>
              </w:rPr>
              <w:t>國教署</w:t>
            </w:r>
          </w:p>
        </w:tc>
        <w:tc>
          <w:tcPr>
            <w:tcW w:w="1204" w:type="dxa"/>
            <w:shd w:val="clear" w:color="auto" w:fill="auto"/>
            <w:vAlign w:val="center"/>
          </w:tcPr>
          <w:p w:rsidR="006C1E7B" w:rsidRPr="0096431C" w:rsidRDefault="006C1E7B" w:rsidP="00E05A6A">
            <w:pPr>
              <w:pStyle w:val="142"/>
              <w:ind w:leftChars="-14" w:left="-40" w:rightChars="-9" w:right="-25"/>
              <w:jc w:val="center"/>
              <w:rPr>
                <w:spacing w:val="-20"/>
                <w:lang w:eastAsia="zh-HK"/>
              </w:rPr>
            </w:pPr>
            <w:r w:rsidRPr="0096431C">
              <w:rPr>
                <w:rFonts w:hint="eastAsia"/>
                <w:spacing w:val="-20"/>
                <w:lang w:eastAsia="zh-HK"/>
              </w:rPr>
              <w:t>小計</w:t>
            </w:r>
          </w:p>
        </w:tc>
        <w:tc>
          <w:tcPr>
            <w:tcW w:w="1316" w:type="dxa"/>
            <w:shd w:val="clear" w:color="auto" w:fill="auto"/>
            <w:vAlign w:val="center"/>
          </w:tcPr>
          <w:p w:rsidR="006C1E7B" w:rsidRPr="0096431C" w:rsidRDefault="006C1E7B" w:rsidP="00E05A6A">
            <w:pPr>
              <w:pStyle w:val="142"/>
              <w:jc w:val="right"/>
              <w:rPr>
                <w:spacing w:val="-20"/>
              </w:rPr>
            </w:pPr>
            <w:r w:rsidRPr="0096431C">
              <w:rPr>
                <w:rFonts w:hint="eastAsia"/>
                <w:spacing w:val="-20"/>
              </w:rPr>
              <w:t>5,993,206</w:t>
            </w:r>
          </w:p>
        </w:tc>
        <w:tc>
          <w:tcPr>
            <w:tcW w:w="127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5,864,046</w:t>
            </w:r>
          </w:p>
        </w:tc>
        <w:tc>
          <w:tcPr>
            <w:tcW w:w="1050" w:type="dxa"/>
            <w:shd w:val="clear" w:color="auto" w:fill="auto"/>
            <w:vAlign w:val="center"/>
          </w:tcPr>
          <w:p w:rsidR="006C1E7B" w:rsidRPr="0096431C" w:rsidRDefault="006C1E7B" w:rsidP="00E05A6A">
            <w:pPr>
              <w:pStyle w:val="142"/>
              <w:jc w:val="right"/>
              <w:rPr>
                <w:spacing w:val="-20"/>
              </w:rPr>
            </w:pPr>
            <w:r w:rsidRPr="0096431C">
              <w:rPr>
                <w:rFonts w:hint="eastAsia"/>
                <w:spacing w:val="-20"/>
              </w:rPr>
              <w:t>-</w:t>
            </w:r>
          </w:p>
        </w:tc>
        <w:tc>
          <w:tcPr>
            <w:tcW w:w="1287" w:type="dxa"/>
            <w:shd w:val="clear" w:color="auto" w:fill="auto"/>
            <w:vAlign w:val="center"/>
          </w:tcPr>
          <w:p w:rsidR="006C1E7B" w:rsidRPr="0096431C" w:rsidRDefault="006C1E7B" w:rsidP="00E05A6A">
            <w:pPr>
              <w:pStyle w:val="142"/>
              <w:jc w:val="right"/>
              <w:rPr>
                <w:spacing w:val="-20"/>
              </w:rPr>
            </w:pPr>
            <w:r w:rsidRPr="0096431C">
              <w:rPr>
                <w:rFonts w:hint="eastAsia"/>
                <w:spacing w:val="-20"/>
              </w:rPr>
              <w:t>5,864,046</w:t>
            </w:r>
          </w:p>
        </w:tc>
        <w:tc>
          <w:tcPr>
            <w:tcW w:w="106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-129,160</w:t>
            </w:r>
          </w:p>
        </w:tc>
        <w:tc>
          <w:tcPr>
            <w:tcW w:w="738" w:type="dxa"/>
            <w:shd w:val="clear" w:color="auto" w:fill="auto"/>
            <w:vAlign w:val="center"/>
          </w:tcPr>
          <w:p w:rsidR="006C1E7B" w:rsidRPr="0096431C" w:rsidRDefault="006C1E7B" w:rsidP="00E05A6A">
            <w:pPr>
              <w:pStyle w:val="142"/>
              <w:jc w:val="right"/>
              <w:rPr>
                <w:spacing w:val="-20"/>
              </w:rPr>
            </w:pPr>
            <w:r w:rsidRPr="0096431C">
              <w:rPr>
                <w:rFonts w:hint="eastAsia"/>
                <w:spacing w:val="-20"/>
              </w:rPr>
              <w:t>-2.16</w:t>
            </w:r>
          </w:p>
        </w:tc>
      </w:tr>
      <w:tr w:rsidR="006C1E7B" w:rsidRPr="006C1F6B" w:rsidTr="00E05A6A">
        <w:tc>
          <w:tcPr>
            <w:tcW w:w="856" w:type="dxa"/>
            <w:vMerge/>
            <w:shd w:val="clear" w:color="auto" w:fill="auto"/>
            <w:vAlign w:val="center"/>
          </w:tcPr>
          <w:p w:rsidR="006C1E7B" w:rsidRPr="0096431C" w:rsidRDefault="006C1E7B" w:rsidP="00E05A6A">
            <w:pPr>
              <w:pStyle w:val="142"/>
              <w:jc w:val="both"/>
              <w:rPr>
                <w:spacing w:val="-20"/>
              </w:rPr>
            </w:pPr>
          </w:p>
        </w:tc>
        <w:tc>
          <w:tcPr>
            <w:tcW w:w="1204" w:type="dxa"/>
            <w:shd w:val="clear" w:color="auto" w:fill="auto"/>
            <w:vAlign w:val="center"/>
          </w:tcPr>
          <w:p w:rsidR="006C1E7B" w:rsidRPr="0096431C" w:rsidRDefault="006C1E7B" w:rsidP="00E05A6A">
            <w:pPr>
              <w:pStyle w:val="142"/>
              <w:ind w:leftChars="-14" w:left="-40" w:rightChars="-9" w:right="-25"/>
              <w:jc w:val="both"/>
              <w:rPr>
                <w:spacing w:val="-20"/>
              </w:rPr>
            </w:pPr>
            <w:r w:rsidRPr="0096431C">
              <w:rPr>
                <w:rFonts w:hint="eastAsia"/>
                <w:spacing w:val="-20"/>
                <w:lang w:eastAsia="zh-HK"/>
              </w:rPr>
              <w:t>數位建設</w:t>
            </w:r>
          </w:p>
        </w:tc>
        <w:tc>
          <w:tcPr>
            <w:tcW w:w="1316" w:type="dxa"/>
            <w:shd w:val="clear" w:color="auto" w:fill="auto"/>
            <w:vAlign w:val="center"/>
          </w:tcPr>
          <w:p w:rsidR="006C1E7B" w:rsidRPr="0096431C" w:rsidRDefault="006C1E7B" w:rsidP="00E05A6A">
            <w:pPr>
              <w:pStyle w:val="142"/>
              <w:jc w:val="right"/>
              <w:rPr>
                <w:spacing w:val="-20"/>
              </w:rPr>
            </w:pPr>
            <w:r w:rsidRPr="0096431C">
              <w:rPr>
                <w:rFonts w:hint="eastAsia"/>
                <w:spacing w:val="-20"/>
              </w:rPr>
              <w:t>752,253</w:t>
            </w:r>
          </w:p>
        </w:tc>
        <w:tc>
          <w:tcPr>
            <w:tcW w:w="127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750,304</w:t>
            </w:r>
          </w:p>
        </w:tc>
        <w:tc>
          <w:tcPr>
            <w:tcW w:w="1050" w:type="dxa"/>
            <w:shd w:val="clear" w:color="auto" w:fill="auto"/>
            <w:vAlign w:val="center"/>
          </w:tcPr>
          <w:p w:rsidR="006C1E7B" w:rsidRPr="0096431C" w:rsidRDefault="006C1E7B" w:rsidP="00E05A6A">
            <w:pPr>
              <w:pStyle w:val="142"/>
              <w:jc w:val="right"/>
              <w:rPr>
                <w:spacing w:val="-20"/>
              </w:rPr>
            </w:pPr>
            <w:r w:rsidRPr="0096431C">
              <w:rPr>
                <w:rFonts w:hint="eastAsia"/>
                <w:spacing w:val="-20"/>
              </w:rPr>
              <w:t>-</w:t>
            </w:r>
          </w:p>
        </w:tc>
        <w:tc>
          <w:tcPr>
            <w:tcW w:w="1287" w:type="dxa"/>
            <w:shd w:val="clear" w:color="auto" w:fill="auto"/>
            <w:vAlign w:val="center"/>
          </w:tcPr>
          <w:p w:rsidR="006C1E7B" w:rsidRPr="0096431C" w:rsidRDefault="006C1E7B" w:rsidP="00E05A6A">
            <w:pPr>
              <w:pStyle w:val="142"/>
              <w:jc w:val="right"/>
              <w:rPr>
                <w:spacing w:val="-20"/>
              </w:rPr>
            </w:pPr>
            <w:r w:rsidRPr="0096431C">
              <w:rPr>
                <w:rFonts w:hint="eastAsia"/>
                <w:spacing w:val="-20"/>
              </w:rPr>
              <w:t>750,304</w:t>
            </w:r>
          </w:p>
        </w:tc>
        <w:tc>
          <w:tcPr>
            <w:tcW w:w="106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-1,949</w:t>
            </w:r>
          </w:p>
        </w:tc>
        <w:tc>
          <w:tcPr>
            <w:tcW w:w="738" w:type="dxa"/>
            <w:shd w:val="clear" w:color="auto" w:fill="auto"/>
            <w:vAlign w:val="center"/>
          </w:tcPr>
          <w:p w:rsidR="006C1E7B" w:rsidRPr="0096431C" w:rsidRDefault="006C1E7B" w:rsidP="00E05A6A">
            <w:pPr>
              <w:pStyle w:val="142"/>
              <w:jc w:val="right"/>
              <w:rPr>
                <w:spacing w:val="-20"/>
              </w:rPr>
            </w:pPr>
            <w:r w:rsidRPr="0096431C">
              <w:rPr>
                <w:rFonts w:hint="eastAsia"/>
                <w:spacing w:val="-20"/>
              </w:rPr>
              <w:t>-0.26</w:t>
            </w:r>
          </w:p>
        </w:tc>
      </w:tr>
      <w:tr w:rsidR="006C1E7B" w:rsidRPr="006C1F6B" w:rsidTr="00E05A6A">
        <w:tc>
          <w:tcPr>
            <w:tcW w:w="856" w:type="dxa"/>
            <w:vMerge/>
            <w:shd w:val="clear" w:color="auto" w:fill="auto"/>
            <w:vAlign w:val="center"/>
          </w:tcPr>
          <w:p w:rsidR="006C1E7B" w:rsidRPr="0096431C" w:rsidRDefault="006C1E7B" w:rsidP="00E05A6A">
            <w:pPr>
              <w:pStyle w:val="142"/>
              <w:jc w:val="both"/>
              <w:rPr>
                <w:spacing w:val="-20"/>
              </w:rPr>
            </w:pPr>
          </w:p>
        </w:tc>
        <w:tc>
          <w:tcPr>
            <w:tcW w:w="1204" w:type="dxa"/>
            <w:shd w:val="clear" w:color="auto" w:fill="auto"/>
            <w:vAlign w:val="center"/>
          </w:tcPr>
          <w:p w:rsidR="006C1E7B" w:rsidRPr="0096431C" w:rsidRDefault="006C1E7B" w:rsidP="00E05A6A">
            <w:pPr>
              <w:pStyle w:val="142"/>
              <w:ind w:leftChars="-14" w:left="-40" w:rightChars="-9" w:right="-25"/>
              <w:jc w:val="both"/>
              <w:rPr>
                <w:spacing w:val="-20"/>
              </w:rPr>
            </w:pPr>
            <w:r w:rsidRPr="0096431C">
              <w:rPr>
                <w:rFonts w:hint="eastAsia"/>
                <w:spacing w:val="-20"/>
                <w:lang w:eastAsia="zh-HK"/>
              </w:rPr>
              <w:t>城鄉建設</w:t>
            </w:r>
          </w:p>
        </w:tc>
        <w:tc>
          <w:tcPr>
            <w:tcW w:w="1316" w:type="dxa"/>
            <w:shd w:val="clear" w:color="auto" w:fill="auto"/>
            <w:vAlign w:val="center"/>
          </w:tcPr>
          <w:p w:rsidR="006C1E7B" w:rsidRPr="0096431C" w:rsidRDefault="006C1E7B" w:rsidP="00E05A6A">
            <w:pPr>
              <w:pStyle w:val="142"/>
              <w:jc w:val="right"/>
              <w:rPr>
                <w:spacing w:val="-20"/>
              </w:rPr>
            </w:pPr>
            <w:r w:rsidRPr="0096431C">
              <w:rPr>
                <w:rFonts w:hint="eastAsia"/>
                <w:spacing w:val="-20"/>
              </w:rPr>
              <w:t>430,000</w:t>
            </w:r>
          </w:p>
        </w:tc>
        <w:tc>
          <w:tcPr>
            <w:tcW w:w="127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421,941</w:t>
            </w:r>
          </w:p>
        </w:tc>
        <w:tc>
          <w:tcPr>
            <w:tcW w:w="1050" w:type="dxa"/>
            <w:shd w:val="clear" w:color="auto" w:fill="auto"/>
            <w:vAlign w:val="center"/>
          </w:tcPr>
          <w:p w:rsidR="006C1E7B" w:rsidRPr="0096431C" w:rsidRDefault="006C1E7B" w:rsidP="00E05A6A">
            <w:pPr>
              <w:pStyle w:val="142"/>
              <w:jc w:val="right"/>
              <w:rPr>
                <w:spacing w:val="-20"/>
              </w:rPr>
            </w:pPr>
            <w:r w:rsidRPr="0096431C">
              <w:rPr>
                <w:rFonts w:hint="eastAsia"/>
                <w:spacing w:val="-20"/>
              </w:rPr>
              <w:t>-</w:t>
            </w:r>
          </w:p>
        </w:tc>
        <w:tc>
          <w:tcPr>
            <w:tcW w:w="1287" w:type="dxa"/>
            <w:shd w:val="clear" w:color="auto" w:fill="auto"/>
            <w:vAlign w:val="center"/>
          </w:tcPr>
          <w:p w:rsidR="006C1E7B" w:rsidRPr="0096431C" w:rsidRDefault="006C1E7B" w:rsidP="00E05A6A">
            <w:pPr>
              <w:pStyle w:val="142"/>
              <w:jc w:val="right"/>
              <w:rPr>
                <w:spacing w:val="-20"/>
              </w:rPr>
            </w:pPr>
            <w:r w:rsidRPr="0096431C">
              <w:rPr>
                <w:rFonts w:hint="eastAsia"/>
                <w:spacing w:val="-20"/>
              </w:rPr>
              <w:t>421,941</w:t>
            </w:r>
          </w:p>
        </w:tc>
        <w:tc>
          <w:tcPr>
            <w:tcW w:w="106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-8,059</w:t>
            </w:r>
          </w:p>
        </w:tc>
        <w:tc>
          <w:tcPr>
            <w:tcW w:w="738" w:type="dxa"/>
            <w:shd w:val="clear" w:color="auto" w:fill="auto"/>
            <w:vAlign w:val="center"/>
          </w:tcPr>
          <w:p w:rsidR="006C1E7B" w:rsidRPr="0096431C" w:rsidRDefault="006C1E7B" w:rsidP="00E05A6A">
            <w:pPr>
              <w:pStyle w:val="142"/>
              <w:jc w:val="right"/>
              <w:rPr>
                <w:spacing w:val="-20"/>
              </w:rPr>
            </w:pPr>
            <w:r w:rsidRPr="0096431C">
              <w:rPr>
                <w:rFonts w:hint="eastAsia"/>
                <w:spacing w:val="-20"/>
              </w:rPr>
              <w:t>-1.87</w:t>
            </w:r>
          </w:p>
        </w:tc>
      </w:tr>
      <w:tr w:rsidR="006C1E7B" w:rsidRPr="006C1F6B" w:rsidTr="00E05A6A">
        <w:tc>
          <w:tcPr>
            <w:tcW w:w="856" w:type="dxa"/>
            <w:vMerge/>
            <w:shd w:val="clear" w:color="auto" w:fill="auto"/>
            <w:vAlign w:val="center"/>
          </w:tcPr>
          <w:p w:rsidR="006C1E7B" w:rsidRPr="0096431C" w:rsidRDefault="006C1E7B" w:rsidP="00E05A6A">
            <w:pPr>
              <w:pStyle w:val="142"/>
              <w:jc w:val="both"/>
              <w:rPr>
                <w:spacing w:val="-20"/>
              </w:rPr>
            </w:pPr>
          </w:p>
        </w:tc>
        <w:tc>
          <w:tcPr>
            <w:tcW w:w="1204" w:type="dxa"/>
            <w:shd w:val="clear" w:color="auto" w:fill="auto"/>
            <w:vAlign w:val="center"/>
          </w:tcPr>
          <w:p w:rsidR="006C1E7B" w:rsidRPr="0096431C" w:rsidRDefault="006C1E7B" w:rsidP="00E05A6A">
            <w:pPr>
              <w:pStyle w:val="142"/>
              <w:ind w:leftChars="-14" w:left="-40" w:rightChars="-9" w:right="-25"/>
              <w:jc w:val="both"/>
              <w:rPr>
                <w:spacing w:val="-20"/>
              </w:rPr>
            </w:pPr>
            <w:r w:rsidRPr="0096431C">
              <w:rPr>
                <w:rFonts w:hint="eastAsia"/>
                <w:spacing w:val="-20"/>
                <w:lang w:eastAsia="zh-HK"/>
              </w:rPr>
              <w:t>人才培育促進就業建設</w:t>
            </w:r>
          </w:p>
        </w:tc>
        <w:tc>
          <w:tcPr>
            <w:tcW w:w="1316" w:type="dxa"/>
            <w:shd w:val="clear" w:color="auto" w:fill="auto"/>
            <w:vAlign w:val="center"/>
          </w:tcPr>
          <w:p w:rsidR="006C1E7B" w:rsidRPr="0096431C" w:rsidRDefault="006C1E7B" w:rsidP="00E05A6A">
            <w:pPr>
              <w:pStyle w:val="142"/>
              <w:jc w:val="right"/>
              <w:rPr>
                <w:spacing w:val="-20"/>
              </w:rPr>
            </w:pPr>
            <w:r w:rsidRPr="0096431C">
              <w:rPr>
                <w:rFonts w:hint="eastAsia"/>
                <w:spacing w:val="-20"/>
              </w:rPr>
              <w:t>4,810,953</w:t>
            </w:r>
          </w:p>
        </w:tc>
        <w:tc>
          <w:tcPr>
            <w:tcW w:w="127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4,691,801</w:t>
            </w:r>
          </w:p>
        </w:tc>
        <w:tc>
          <w:tcPr>
            <w:tcW w:w="1050" w:type="dxa"/>
            <w:shd w:val="clear" w:color="auto" w:fill="auto"/>
            <w:vAlign w:val="center"/>
          </w:tcPr>
          <w:p w:rsidR="006C1E7B" w:rsidRPr="0096431C" w:rsidRDefault="006C1E7B" w:rsidP="00E05A6A">
            <w:pPr>
              <w:pStyle w:val="142"/>
              <w:jc w:val="right"/>
              <w:rPr>
                <w:spacing w:val="-20"/>
              </w:rPr>
            </w:pPr>
            <w:r w:rsidRPr="0096431C">
              <w:rPr>
                <w:rFonts w:hint="eastAsia"/>
                <w:spacing w:val="-20"/>
              </w:rPr>
              <w:t>-</w:t>
            </w:r>
          </w:p>
        </w:tc>
        <w:tc>
          <w:tcPr>
            <w:tcW w:w="1287" w:type="dxa"/>
            <w:shd w:val="clear" w:color="auto" w:fill="auto"/>
            <w:vAlign w:val="center"/>
          </w:tcPr>
          <w:p w:rsidR="006C1E7B" w:rsidRPr="0096431C" w:rsidRDefault="006C1E7B" w:rsidP="00E05A6A">
            <w:pPr>
              <w:pStyle w:val="142"/>
              <w:jc w:val="right"/>
              <w:rPr>
                <w:spacing w:val="-20"/>
              </w:rPr>
            </w:pPr>
            <w:r w:rsidRPr="0096431C">
              <w:rPr>
                <w:rFonts w:hint="eastAsia"/>
                <w:spacing w:val="-20"/>
              </w:rPr>
              <w:t>4,691,801</w:t>
            </w:r>
          </w:p>
        </w:tc>
        <w:tc>
          <w:tcPr>
            <w:tcW w:w="106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-119,152</w:t>
            </w:r>
          </w:p>
        </w:tc>
        <w:tc>
          <w:tcPr>
            <w:tcW w:w="738" w:type="dxa"/>
            <w:shd w:val="clear" w:color="auto" w:fill="auto"/>
            <w:vAlign w:val="center"/>
          </w:tcPr>
          <w:p w:rsidR="006C1E7B" w:rsidRPr="0096431C" w:rsidRDefault="006C1E7B" w:rsidP="00E05A6A">
            <w:pPr>
              <w:pStyle w:val="142"/>
              <w:jc w:val="right"/>
              <w:rPr>
                <w:spacing w:val="-20"/>
              </w:rPr>
            </w:pPr>
            <w:r w:rsidRPr="0096431C">
              <w:rPr>
                <w:rFonts w:hint="eastAsia"/>
                <w:spacing w:val="-20"/>
              </w:rPr>
              <w:t>-2.48</w:t>
            </w:r>
          </w:p>
        </w:tc>
      </w:tr>
      <w:tr w:rsidR="006C1E7B" w:rsidRPr="006C1F6B" w:rsidTr="00E05A6A">
        <w:tc>
          <w:tcPr>
            <w:tcW w:w="856" w:type="dxa"/>
            <w:shd w:val="clear" w:color="auto" w:fill="auto"/>
            <w:vAlign w:val="center"/>
          </w:tcPr>
          <w:p w:rsidR="006C1E7B" w:rsidRPr="0096431C" w:rsidRDefault="006C1E7B" w:rsidP="00E05A6A">
            <w:pPr>
              <w:pStyle w:val="142"/>
              <w:jc w:val="both"/>
              <w:rPr>
                <w:spacing w:val="-20"/>
              </w:rPr>
            </w:pPr>
            <w:r w:rsidRPr="0096431C">
              <w:rPr>
                <w:rFonts w:hint="eastAsia"/>
                <w:spacing w:val="-20"/>
                <w:lang w:eastAsia="zh-HK"/>
              </w:rPr>
              <w:t>體育署</w:t>
            </w:r>
          </w:p>
        </w:tc>
        <w:tc>
          <w:tcPr>
            <w:tcW w:w="1204" w:type="dxa"/>
            <w:shd w:val="clear" w:color="auto" w:fill="auto"/>
            <w:vAlign w:val="center"/>
          </w:tcPr>
          <w:p w:rsidR="006C1E7B" w:rsidRPr="0096431C" w:rsidRDefault="006C1E7B" w:rsidP="00E05A6A">
            <w:pPr>
              <w:pStyle w:val="142"/>
              <w:ind w:leftChars="-14" w:left="-40" w:rightChars="-9" w:right="-25"/>
              <w:jc w:val="both"/>
              <w:rPr>
                <w:spacing w:val="-20"/>
              </w:rPr>
            </w:pPr>
            <w:r w:rsidRPr="0096431C">
              <w:rPr>
                <w:rFonts w:hint="eastAsia"/>
                <w:spacing w:val="-20"/>
                <w:lang w:eastAsia="zh-HK"/>
              </w:rPr>
              <w:t>城鄉建設</w:t>
            </w:r>
          </w:p>
        </w:tc>
        <w:tc>
          <w:tcPr>
            <w:tcW w:w="1316" w:type="dxa"/>
            <w:shd w:val="clear" w:color="auto" w:fill="auto"/>
            <w:vAlign w:val="center"/>
          </w:tcPr>
          <w:p w:rsidR="006C1E7B" w:rsidRPr="0096431C" w:rsidRDefault="006C1E7B" w:rsidP="00E05A6A">
            <w:pPr>
              <w:pStyle w:val="142"/>
              <w:jc w:val="right"/>
              <w:rPr>
                <w:spacing w:val="-20"/>
              </w:rPr>
            </w:pPr>
            <w:r w:rsidRPr="0096431C">
              <w:rPr>
                <w:rFonts w:hint="eastAsia"/>
                <w:spacing w:val="-20"/>
              </w:rPr>
              <w:t>2,223,600</w:t>
            </w:r>
          </w:p>
        </w:tc>
        <w:tc>
          <w:tcPr>
            <w:tcW w:w="127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1,283,280</w:t>
            </w:r>
          </w:p>
        </w:tc>
        <w:tc>
          <w:tcPr>
            <w:tcW w:w="1050" w:type="dxa"/>
            <w:shd w:val="clear" w:color="auto" w:fill="auto"/>
            <w:vAlign w:val="center"/>
          </w:tcPr>
          <w:p w:rsidR="006C1E7B" w:rsidRPr="0096431C" w:rsidRDefault="006C1E7B" w:rsidP="00E05A6A">
            <w:pPr>
              <w:pStyle w:val="142"/>
              <w:jc w:val="right"/>
              <w:rPr>
                <w:spacing w:val="-20"/>
              </w:rPr>
            </w:pPr>
            <w:r w:rsidRPr="0096431C">
              <w:rPr>
                <w:rFonts w:hint="eastAsia"/>
                <w:spacing w:val="-20"/>
              </w:rPr>
              <w:t>861,715</w:t>
            </w:r>
          </w:p>
        </w:tc>
        <w:tc>
          <w:tcPr>
            <w:tcW w:w="1287" w:type="dxa"/>
            <w:shd w:val="clear" w:color="auto" w:fill="auto"/>
            <w:vAlign w:val="center"/>
          </w:tcPr>
          <w:p w:rsidR="006C1E7B" w:rsidRPr="0096431C" w:rsidRDefault="006C1E7B" w:rsidP="00E05A6A">
            <w:pPr>
              <w:pStyle w:val="142"/>
              <w:jc w:val="right"/>
              <w:rPr>
                <w:spacing w:val="-20"/>
              </w:rPr>
            </w:pPr>
            <w:r w:rsidRPr="0096431C">
              <w:rPr>
                <w:rFonts w:hint="eastAsia"/>
                <w:spacing w:val="-20"/>
              </w:rPr>
              <w:t>2,144,995</w:t>
            </w:r>
          </w:p>
        </w:tc>
        <w:tc>
          <w:tcPr>
            <w:tcW w:w="106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-78,605</w:t>
            </w:r>
          </w:p>
        </w:tc>
        <w:tc>
          <w:tcPr>
            <w:tcW w:w="738" w:type="dxa"/>
            <w:shd w:val="clear" w:color="auto" w:fill="auto"/>
            <w:vAlign w:val="center"/>
          </w:tcPr>
          <w:p w:rsidR="006C1E7B" w:rsidRPr="0096431C" w:rsidRDefault="006C1E7B" w:rsidP="00E05A6A">
            <w:pPr>
              <w:pStyle w:val="142"/>
              <w:jc w:val="right"/>
              <w:rPr>
                <w:spacing w:val="-20"/>
              </w:rPr>
            </w:pPr>
            <w:r w:rsidRPr="0096431C">
              <w:rPr>
                <w:rFonts w:hint="eastAsia"/>
                <w:spacing w:val="-20"/>
              </w:rPr>
              <w:t>-3.54</w:t>
            </w:r>
          </w:p>
        </w:tc>
      </w:tr>
      <w:tr w:rsidR="006C1E7B" w:rsidRPr="006C1F6B" w:rsidTr="00E05A6A">
        <w:tc>
          <w:tcPr>
            <w:tcW w:w="856" w:type="dxa"/>
            <w:shd w:val="clear" w:color="auto" w:fill="auto"/>
            <w:vAlign w:val="center"/>
          </w:tcPr>
          <w:p w:rsidR="006C1E7B" w:rsidRPr="0096431C" w:rsidRDefault="006C1E7B" w:rsidP="00E05A6A">
            <w:pPr>
              <w:pStyle w:val="142"/>
              <w:jc w:val="both"/>
              <w:rPr>
                <w:spacing w:val="-20"/>
              </w:rPr>
            </w:pPr>
            <w:r w:rsidRPr="0096431C">
              <w:rPr>
                <w:rFonts w:hint="eastAsia"/>
                <w:spacing w:val="-20"/>
                <w:lang w:eastAsia="zh-HK"/>
              </w:rPr>
              <w:t>青年署</w:t>
            </w:r>
          </w:p>
        </w:tc>
        <w:tc>
          <w:tcPr>
            <w:tcW w:w="1204" w:type="dxa"/>
            <w:shd w:val="clear" w:color="auto" w:fill="auto"/>
            <w:vAlign w:val="center"/>
          </w:tcPr>
          <w:p w:rsidR="006C1E7B" w:rsidRPr="0096431C" w:rsidRDefault="006C1E7B" w:rsidP="00E05A6A">
            <w:pPr>
              <w:pStyle w:val="142"/>
              <w:ind w:leftChars="-14" w:left="-40" w:rightChars="-9" w:right="-25"/>
              <w:jc w:val="both"/>
              <w:rPr>
                <w:spacing w:val="-20"/>
              </w:rPr>
            </w:pPr>
            <w:r w:rsidRPr="0096431C">
              <w:rPr>
                <w:rFonts w:hint="eastAsia"/>
                <w:spacing w:val="-20"/>
                <w:lang w:eastAsia="zh-HK"/>
              </w:rPr>
              <w:t>城鄉建設</w:t>
            </w:r>
          </w:p>
        </w:tc>
        <w:tc>
          <w:tcPr>
            <w:tcW w:w="1316" w:type="dxa"/>
            <w:shd w:val="clear" w:color="auto" w:fill="auto"/>
            <w:vAlign w:val="center"/>
          </w:tcPr>
          <w:p w:rsidR="006C1E7B" w:rsidRPr="0096431C" w:rsidRDefault="006C1E7B" w:rsidP="00E05A6A">
            <w:pPr>
              <w:pStyle w:val="142"/>
              <w:jc w:val="right"/>
              <w:rPr>
                <w:snapToGrid/>
                <w:spacing w:val="-20"/>
                <w:kern w:val="0"/>
                <w:szCs w:val="24"/>
              </w:rPr>
            </w:pPr>
            <w:r w:rsidRPr="0096431C">
              <w:rPr>
                <w:rFonts w:hint="eastAsia"/>
                <w:spacing w:val="-20"/>
              </w:rPr>
              <w:t>79,740</w:t>
            </w:r>
          </w:p>
        </w:tc>
        <w:tc>
          <w:tcPr>
            <w:tcW w:w="127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79,585</w:t>
            </w:r>
          </w:p>
        </w:tc>
        <w:tc>
          <w:tcPr>
            <w:tcW w:w="1050" w:type="dxa"/>
            <w:shd w:val="clear" w:color="auto" w:fill="auto"/>
            <w:vAlign w:val="center"/>
          </w:tcPr>
          <w:p w:rsidR="006C1E7B" w:rsidRPr="0096431C" w:rsidRDefault="006C1E7B" w:rsidP="00E05A6A">
            <w:pPr>
              <w:pStyle w:val="142"/>
              <w:jc w:val="right"/>
              <w:rPr>
                <w:spacing w:val="-20"/>
              </w:rPr>
            </w:pPr>
            <w:r w:rsidRPr="0096431C">
              <w:rPr>
                <w:rFonts w:hint="eastAsia"/>
                <w:spacing w:val="-20"/>
              </w:rPr>
              <w:t>-</w:t>
            </w:r>
          </w:p>
        </w:tc>
        <w:tc>
          <w:tcPr>
            <w:tcW w:w="1287" w:type="dxa"/>
            <w:shd w:val="clear" w:color="auto" w:fill="auto"/>
            <w:vAlign w:val="center"/>
          </w:tcPr>
          <w:p w:rsidR="006C1E7B" w:rsidRPr="0096431C" w:rsidRDefault="006C1E7B" w:rsidP="00E05A6A">
            <w:pPr>
              <w:pStyle w:val="142"/>
              <w:jc w:val="right"/>
              <w:rPr>
                <w:spacing w:val="-20"/>
              </w:rPr>
            </w:pPr>
            <w:r w:rsidRPr="0096431C">
              <w:rPr>
                <w:rFonts w:hint="eastAsia"/>
                <w:spacing w:val="-20"/>
              </w:rPr>
              <w:t>79,585</w:t>
            </w:r>
          </w:p>
        </w:tc>
        <w:tc>
          <w:tcPr>
            <w:tcW w:w="106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-155</w:t>
            </w:r>
          </w:p>
        </w:tc>
        <w:tc>
          <w:tcPr>
            <w:tcW w:w="738" w:type="dxa"/>
            <w:shd w:val="clear" w:color="auto" w:fill="auto"/>
            <w:vAlign w:val="center"/>
          </w:tcPr>
          <w:p w:rsidR="006C1E7B" w:rsidRPr="0096431C" w:rsidRDefault="006C1E7B" w:rsidP="00E05A6A">
            <w:pPr>
              <w:pStyle w:val="142"/>
              <w:jc w:val="right"/>
              <w:rPr>
                <w:spacing w:val="-20"/>
              </w:rPr>
            </w:pPr>
            <w:r w:rsidRPr="0096431C">
              <w:rPr>
                <w:rFonts w:hint="eastAsia"/>
                <w:spacing w:val="-20"/>
              </w:rPr>
              <w:t>-0.19</w:t>
            </w:r>
          </w:p>
        </w:tc>
      </w:tr>
      <w:tr w:rsidR="006C1E7B" w:rsidRPr="006C1F6B" w:rsidTr="00E05A6A">
        <w:tc>
          <w:tcPr>
            <w:tcW w:w="856" w:type="dxa"/>
            <w:shd w:val="clear" w:color="auto" w:fill="auto"/>
            <w:vAlign w:val="center"/>
          </w:tcPr>
          <w:p w:rsidR="006C1E7B" w:rsidRPr="0096431C" w:rsidRDefault="006C1E7B" w:rsidP="00E05A6A">
            <w:pPr>
              <w:pStyle w:val="142"/>
              <w:jc w:val="both"/>
              <w:rPr>
                <w:spacing w:val="-20"/>
              </w:rPr>
            </w:pPr>
            <w:r w:rsidRPr="0096431C">
              <w:rPr>
                <w:rFonts w:hint="eastAsia"/>
                <w:spacing w:val="-20"/>
                <w:lang w:eastAsia="zh-HK"/>
              </w:rPr>
              <w:t>教育廣播電臺</w:t>
            </w:r>
          </w:p>
        </w:tc>
        <w:tc>
          <w:tcPr>
            <w:tcW w:w="1204" w:type="dxa"/>
            <w:shd w:val="clear" w:color="auto" w:fill="auto"/>
            <w:vAlign w:val="center"/>
          </w:tcPr>
          <w:p w:rsidR="006C1E7B" w:rsidRPr="0096431C" w:rsidRDefault="006C1E7B" w:rsidP="00E05A6A">
            <w:pPr>
              <w:pStyle w:val="142"/>
              <w:ind w:leftChars="-14" w:left="-40" w:rightChars="-9" w:right="-25"/>
              <w:jc w:val="both"/>
              <w:rPr>
                <w:spacing w:val="-20"/>
              </w:rPr>
            </w:pPr>
            <w:r w:rsidRPr="0096431C">
              <w:rPr>
                <w:rFonts w:hint="eastAsia"/>
                <w:spacing w:val="-20"/>
                <w:lang w:eastAsia="zh-HK"/>
              </w:rPr>
              <w:t>人才培育促進就業建設</w:t>
            </w:r>
          </w:p>
        </w:tc>
        <w:tc>
          <w:tcPr>
            <w:tcW w:w="1316" w:type="dxa"/>
            <w:shd w:val="clear" w:color="auto" w:fill="auto"/>
            <w:vAlign w:val="center"/>
          </w:tcPr>
          <w:p w:rsidR="006C1E7B" w:rsidRPr="0096431C" w:rsidRDefault="006C1E7B" w:rsidP="00E05A6A">
            <w:pPr>
              <w:pStyle w:val="142"/>
              <w:jc w:val="right"/>
              <w:rPr>
                <w:spacing w:val="-20"/>
              </w:rPr>
            </w:pPr>
            <w:r w:rsidRPr="0096431C">
              <w:rPr>
                <w:rFonts w:hint="eastAsia"/>
                <w:spacing w:val="-20"/>
              </w:rPr>
              <w:t>9,922</w:t>
            </w:r>
          </w:p>
        </w:tc>
        <w:tc>
          <w:tcPr>
            <w:tcW w:w="127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9,922</w:t>
            </w:r>
          </w:p>
        </w:tc>
        <w:tc>
          <w:tcPr>
            <w:tcW w:w="1050" w:type="dxa"/>
            <w:shd w:val="clear" w:color="auto" w:fill="auto"/>
            <w:vAlign w:val="center"/>
          </w:tcPr>
          <w:p w:rsidR="006C1E7B" w:rsidRPr="0096431C" w:rsidRDefault="006C1E7B" w:rsidP="00E05A6A">
            <w:pPr>
              <w:pStyle w:val="142"/>
              <w:jc w:val="right"/>
              <w:rPr>
                <w:spacing w:val="-20"/>
              </w:rPr>
            </w:pPr>
            <w:r w:rsidRPr="0096431C">
              <w:rPr>
                <w:rFonts w:hint="eastAsia"/>
                <w:spacing w:val="-20"/>
              </w:rPr>
              <w:t>-</w:t>
            </w:r>
          </w:p>
        </w:tc>
        <w:tc>
          <w:tcPr>
            <w:tcW w:w="1287" w:type="dxa"/>
            <w:shd w:val="clear" w:color="auto" w:fill="auto"/>
            <w:vAlign w:val="center"/>
          </w:tcPr>
          <w:p w:rsidR="006C1E7B" w:rsidRPr="0096431C" w:rsidRDefault="006C1E7B" w:rsidP="00E05A6A">
            <w:pPr>
              <w:pStyle w:val="142"/>
              <w:jc w:val="right"/>
              <w:rPr>
                <w:spacing w:val="-20"/>
              </w:rPr>
            </w:pPr>
            <w:r w:rsidRPr="0096431C">
              <w:rPr>
                <w:rFonts w:hint="eastAsia"/>
                <w:spacing w:val="-20"/>
              </w:rPr>
              <w:t>9,922</w:t>
            </w:r>
          </w:p>
        </w:tc>
        <w:tc>
          <w:tcPr>
            <w:tcW w:w="106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w:t>
            </w:r>
          </w:p>
        </w:tc>
        <w:tc>
          <w:tcPr>
            <w:tcW w:w="738" w:type="dxa"/>
            <w:shd w:val="clear" w:color="auto" w:fill="auto"/>
            <w:vAlign w:val="center"/>
          </w:tcPr>
          <w:p w:rsidR="006C1E7B" w:rsidRPr="0096431C" w:rsidRDefault="006C1E7B" w:rsidP="00E05A6A">
            <w:pPr>
              <w:pStyle w:val="142"/>
              <w:jc w:val="right"/>
              <w:rPr>
                <w:spacing w:val="-20"/>
              </w:rPr>
            </w:pPr>
            <w:r w:rsidRPr="0096431C">
              <w:rPr>
                <w:rFonts w:hint="eastAsia"/>
                <w:spacing w:val="-20"/>
              </w:rPr>
              <w:t>-</w:t>
            </w:r>
          </w:p>
        </w:tc>
      </w:tr>
    </w:tbl>
    <w:p w:rsidR="006C1E7B" w:rsidRDefault="006C1E7B" w:rsidP="00E05A6A">
      <w:pPr>
        <w:pStyle w:val="142"/>
        <w:ind w:leftChars="-50" w:left="-1" w:hangingChars="58" w:hanging="141"/>
      </w:pPr>
      <w:r>
        <w:rPr>
          <w:rFonts w:hint="eastAsia"/>
          <w:lang w:eastAsia="zh-HK"/>
        </w:rPr>
        <w:t>資料來源</w:t>
      </w:r>
      <w:r>
        <w:rPr>
          <w:rFonts w:hint="eastAsia"/>
        </w:rPr>
        <w:t>：</w:t>
      </w:r>
      <w:r>
        <w:rPr>
          <w:rFonts w:hint="eastAsia"/>
          <w:lang w:eastAsia="zh-HK"/>
        </w:rPr>
        <w:t>中央政府前瞻基礎建設計畫第</w:t>
      </w:r>
      <w:r>
        <w:rPr>
          <w:rFonts w:hint="eastAsia"/>
        </w:rPr>
        <w:t>4</w:t>
      </w:r>
      <w:r>
        <w:rPr>
          <w:rFonts w:hint="eastAsia"/>
          <w:lang w:eastAsia="zh-HK"/>
        </w:rPr>
        <w:t>期特別決算審核報告</w:t>
      </w:r>
      <w:r>
        <w:rPr>
          <w:rFonts w:hint="eastAsia"/>
        </w:rPr>
        <w:t>。</w:t>
      </w:r>
    </w:p>
    <w:p w:rsidR="006C1E7B" w:rsidRPr="00215236" w:rsidRDefault="006C1E7B" w:rsidP="00E05A6A">
      <w:pPr>
        <w:pStyle w:val="a4"/>
        <w:ind w:left="567" w:hanging="567"/>
      </w:pPr>
      <w:r w:rsidRPr="00215236">
        <w:rPr>
          <w:rFonts w:hint="eastAsia"/>
          <w:lang w:eastAsia="zh-HK"/>
        </w:rPr>
        <w:lastRenderedPageBreak/>
        <w:t>一</w:t>
      </w:r>
      <w:r w:rsidRPr="00215236">
        <w:rPr>
          <w:rFonts w:hint="eastAsia"/>
        </w:rPr>
        <w:t>、</w:t>
      </w:r>
      <w:r w:rsidRPr="00215236">
        <w:rPr>
          <w:rFonts w:hint="eastAsia"/>
          <w:lang w:eastAsia="zh-HK"/>
        </w:rPr>
        <w:t>教育部</w:t>
      </w:r>
      <w:r>
        <w:rPr>
          <w:rFonts w:hint="eastAsia"/>
          <w:lang w:eastAsia="zh-HK"/>
        </w:rPr>
        <w:t>辦理數位建設</w:t>
      </w:r>
      <w:r w:rsidRPr="000408F0">
        <w:rPr>
          <w:rFonts w:hint="eastAsia"/>
          <w:lang w:eastAsia="zh-HK"/>
        </w:rPr>
        <w:t>允宜審慎規劃持續督導設備與教材之使用以提高普及程度，並強化臺灣學術網路CDN使用率，以充分運用新科技促進學習成效</w:t>
      </w:r>
    </w:p>
    <w:p w:rsidR="006C1E7B" w:rsidRPr="009F073C" w:rsidRDefault="006C1E7B" w:rsidP="00E05A6A">
      <w:pPr>
        <w:ind w:left="566" w:firstLine="566"/>
        <w:rPr>
          <w:lang w:eastAsia="zh-HK"/>
        </w:rPr>
      </w:pPr>
      <w:r>
        <w:rPr>
          <w:rFonts w:hint="eastAsia"/>
          <w:lang w:eastAsia="zh-HK"/>
        </w:rPr>
        <w:t>教育部於前瞻第</w:t>
      </w:r>
      <w:r>
        <w:rPr>
          <w:rFonts w:hint="eastAsia"/>
        </w:rPr>
        <w:t>4</w:t>
      </w:r>
      <w:r>
        <w:rPr>
          <w:rFonts w:hint="eastAsia"/>
          <w:lang w:eastAsia="zh-HK"/>
        </w:rPr>
        <w:t>期特別決算</w:t>
      </w:r>
      <w:r>
        <w:rPr>
          <w:rFonts w:hint="eastAsia"/>
        </w:rPr>
        <w:t>「</w:t>
      </w:r>
      <w:r>
        <w:rPr>
          <w:rFonts w:hint="eastAsia"/>
          <w:lang w:eastAsia="zh-HK"/>
        </w:rPr>
        <w:t>數位建設</w:t>
      </w:r>
      <w:r>
        <w:rPr>
          <w:rFonts w:hint="eastAsia"/>
        </w:rPr>
        <w:t>」</w:t>
      </w:r>
      <w:r>
        <w:rPr>
          <w:rFonts w:hint="eastAsia"/>
          <w:lang w:eastAsia="zh-HK"/>
        </w:rPr>
        <w:t>項下推動</w:t>
      </w:r>
      <w:r>
        <w:rPr>
          <w:rFonts w:hint="eastAsia"/>
        </w:rPr>
        <w:t>「</w:t>
      </w:r>
      <w:r>
        <w:rPr>
          <w:rFonts w:hint="eastAsia"/>
          <w:lang w:eastAsia="zh-HK"/>
        </w:rPr>
        <w:t>強化智慧學習暨教學計畫</w:t>
      </w:r>
      <w:r>
        <w:rPr>
          <w:rFonts w:hint="eastAsia"/>
        </w:rPr>
        <w:t>」、「</w:t>
      </w:r>
      <w:r>
        <w:rPr>
          <w:rFonts w:hint="eastAsia"/>
          <w:lang w:eastAsia="zh-HK"/>
        </w:rPr>
        <w:t>校園</w:t>
      </w:r>
      <w:r>
        <w:rPr>
          <w:rFonts w:hint="eastAsia"/>
        </w:rPr>
        <w:t>5G</w:t>
      </w:r>
      <w:r>
        <w:rPr>
          <w:rFonts w:hint="eastAsia"/>
          <w:lang w:eastAsia="zh-HK"/>
        </w:rPr>
        <w:t>示範教室與學習載具計畫</w:t>
      </w:r>
      <w:r>
        <w:rPr>
          <w:rFonts w:hint="eastAsia"/>
        </w:rPr>
        <w:t>」、「</w:t>
      </w:r>
      <w:r>
        <w:rPr>
          <w:rFonts w:hint="eastAsia"/>
          <w:lang w:eastAsia="zh-HK"/>
        </w:rPr>
        <w:t>強化公部門網</w:t>
      </w:r>
      <w:r w:rsidRPr="009F073C">
        <w:rPr>
          <w:rFonts w:hint="eastAsia"/>
          <w:lang w:eastAsia="zh-HK"/>
        </w:rPr>
        <w:t>路服務與運算雲端基礎設施計畫</w:t>
      </w:r>
      <w:r w:rsidRPr="009F073C">
        <w:rPr>
          <w:rFonts w:hint="eastAsia"/>
        </w:rPr>
        <w:t>」</w:t>
      </w:r>
      <w:r w:rsidRPr="009F073C">
        <w:rPr>
          <w:rFonts w:hint="eastAsia"/>
          <w:lang w:eastAsia="zh-HK"/>
        </w:rPr>
        <w:t>及</w:t>
      </w:r>
      <w:r w:rsidRPr="009F073C">
        <w:rPr>
          <w:rFonts w:hint="eastAsia"/>
        </w:rPr>
        <w:t>「</w:t>
      </w:r>
      <w:r w:rsidRPr="009F073C">
        <w:rPr>
          <w:rFonts w:hint="eastAsia"/>
          <w:lang w:eastAsia="zh-HK"/>
        </w:rPr>
        <w:t>顯示科技研發人才培育計畫</w:t>
      </w:r>
      <w:r w:rsidRPr="009F073C">
        <w:rPr>
          <w:rFonts w:hint="eastAsia"/>
        </w:rPr>
        <w:t>」，</w:t>
      </w:r>
      <w:r w:rsidRPr="009F073C">
        <w:rPr>
          <w:rFonts w:hint="eastAsia"/>
          <w:lang w:eastAsia="zh-HK"/>
        </w:rPr>
        <w:t>預算合計編列</w:t>
      </w:r>
      <w:r w:rsidRPr="009F073C">
        <w:t>14</w:t>
      </w:r>
      <w:r w:rsidRPr="009F073C">
        <w:rPr>
          <w:rFonts w:hint="eastAsia"/>
          <w:lang w:eastAsia="zh-HK"/>
        </w:rPr>
        <w:t>億</w:t>
      </w:r>
      <w:r w:rsidRPr="009F073C">
        <w:rPr>
          <w:rFonts w:hint="eastAsia"/>
        </w:rPr>
        <w:t>9</w:t>
      </w:r>
      <w:r w:rsidRPr="009F073C">
        <w:t>,331</w:t>
      </w:r>
      <w:r w:rsidRPr="009F073C">
        <w:rPr>
          <w:rFonts w:hint="eastAsia"/>
          <w:lang w:eastAsia="zh-HK"/>
        </w:rPr>
        <w:t>萬</w:t>
      </w:r>
      <w:r w:rsidRPr="009F073C">
        <w:rPr>
          <w:rFonts w:hint="eastAsia"/>
        </w:rPr>
        <w:t>3</w:t>
      </w:r>
      <w:r w:rsidRPr="009F073C">
        <w:rPr>
          <w:rFonts w:hint="eastAsia"/>
          <w:lang w:eastAsia="zh-HK"/>
        </w:rPr>
        <w:t>千元</w:t>
      </w:r>
      <w:r w:rsidRPr="009F073C">
        <w:rPr>
          <w:rFonts w:hint="eastAsia"/>
        </w:rPr>
        <w:t>，</w:t>
      </w:r>
      <w:r w:rsidRPr="009F073C">
        <w:rPr>
          <w:rFonts w:hint="eastAsia"/>
          <w:lang w:eastAsia="zh-HK"/>
        </w:rPr>
        <w:t>決算數合計</w:t>
      </w:r>
      <w:r w:rsidRPr="009F073C">
        <w:rPr>
          <w:rFonts w:hint="eastAsia"/>
        </w:rPr>
        <w:t>1</w:t>
      </w:r>
      <w:r w:rsidRPr="009F073C">
        <w:t>4</w:t>
      </w:r>
      <w:r w:rsidRPr="009F073C">
        <w:rPr>
          <w:rFonts w:hint="eastAsia"/>
          <w:lang w:eastAsia="zh-HK"/>
        </w:rPr>
        <w:t>億</w:t>
      </w:r>
      <w:r w:rsidRPr="009F073C">
        <w:rPr>
          <w:rFonts w:hint="eastAsia"/>
        </w:rPr>
        <w:t>8</w:t>
      </w:r>
      <w:r w:rsidRPr="009F073C">
        <w:t>,800</w:t>
      </w:r>
      <w:r w:rsidRPr="009F073C">
        <w:rPr>
          <w:rFonts w:hint="eastAsia"/>
          <w:lang w:eastAsia="zh-HK"/>
        </w:rPr>
        <w:t>萬元</w:t>
      </w:r>
      <w:r w:rsidRPr="009F073C">
        <w:rPr>
          <w:rFonts w:hint="eastAsia"/>
        </w:rPr>
        <w:t>(</w:t>
      </w:r>
      <w:r w:rsidRPr="009F073C">
        <w:rPr>
          <w:rFonts w:hint="eastAsia"/>
          <w:lang w:eastAsia="zh-HK"/>
        </w:rPr>
        <w:t>含保留數</w:t>
      </w:r>
      <w:r w:rsidRPr="009F073C">
        <w:rPr>
          <w:rFonts w:hint="eastAsia"/>
        </w:rPr>
        <w:t>1</w:t>
      </w:r>
      <w:r w:rsidRPr="009F073C">
        <w:rPr>
          <w:rFonts w:hint="eastAsia"/>
          <w:lang w:eastAsia="zh-HK"/>
        </w:rPr>
        <w:t>億</w:t>
      </w:r>
      <w:r w:rsidRPr="009F073C">
        <w:rPr>
          <w:rFonts w:hint="eastAsia"/>
        </w:rPr>
        <w:t>339</w:t>
      </w:r>
      <w:r w:rsidRPr="009F073C">
        <w:rPr>
          <w:rFonts w:hint="eastAsia"/>
          <w:lang w:eastAsia="zh-HK"/>
        </w:rPr>
        <w:t>萬元</w:t>
      </w:r>
      <w:r w:rsidRPr="009F073C">
        <w:rPr>
          <w:rFonts w:hint="eastAsia"/>
        </w:rPr>
        <w:t>)，</w:t>
      </w:r>
      <w:r w:rsidRPr="009F073C">
        <w:rPr>
          <w:rFonts w:hint="eastAsia"/>
          <w:lang w:eastAsia="zh-HK"/>
        </w:rPr>
        <w:t>決算數占預算比率</w:t>
      </w:r>
      <w:r w:rsidRPr="009F073C">
        <w:rPr>
          <w:rFonts w:hint="eastAsia"/>
        </w:rPr>
        <w:t>99.64%。</w:t>
      </w:r>
      <w:r w:rsidRPr="009F073C">
        <w:rPr>
          <w:rFonts w:hint="eastAsia"/>
          <w:lang w:eastAsia="zh-HK"/>
        </w:rPr>
        <w:t>經查：</w:t>
      </w:r>
    </w:p>
    <w:p w:rsidR="006C1E7B" w:rsidRPr="007C7808" w:rsidRDefault="006C1E7B" w:rsidP="00E05A6A">
      <w:pPr>
        <w:pStyle w:val="a6"/>
        <w:ind w:left="849" w:hanging="283"/>
        <w:rPr>
          <w:b/>
        </w:rPr>
      </w:pPr>
      <w:r w:rsidRPr="007C7808">
        <w:rPr>
          <w:rFonts w:hint="eastAsia"/>
          <w:b/>
        </w:rPr>
        <w:t>(</w:t>
      </w:r>
      <w:r w:rsidRPr="007C7808">
        <w:rPr>
          <w:rFonts w:hint="eastAsia"/>
          <w:b/>
          <w:lang w:eastAsia="zh-HK"/>
        </w:rPr>
        <w:t>一</w:t>
      </w:r>
      <w:r w:rsidRPr="007C7808">
        <w:rPr>
          <w:rFonts w:hint="eastAsia"/>
          <w:b/>
        </w:rPr>
        <w:t>)教育部於前瞻第4期特別決算「數位建設」</w:t>
      </w:r>
      <w:r w:rsidRPr="007C7808">
        <w:rPr>
          <w:rFonts w:hint="eastAsia"/>
          <w:b/>
          <w:lang w:eastAsia="zh-HK"/>
        </w:rPr>
        <w:t>辦理情形概況</w:t>
      </w:r>
    </w:p>
    <w:p w:rsidR="006C1E7B" w:rsidRDefault="006C1E7B" w:rsidP="00E05A6A">
      <w:pPr>
        <w:pStyle w:val="123"/>
        <w:ind w:left="1133" w:hanging="283"/>
      </w:pPr>
      <w:r w:rsidRPr="00D217E9">
        <w:rPr>
          <w:rFonts w:hint="eastAsia"/>
          <w:b/>
        </w:rPr>
        <w:t>1.強化智慧學習暨教學計畫</w:t>
      </w:r>
      <w:r>
        <w:rPr>
          <w:rFonts w:hint="eastAsia"/>
        </w:rPr>
        <w:t>：</w:t>
      </w:r>
      <w:r>
        <w:rPr>
          <w:rFonts w:hint="eastAsia"/>
          <w:lang w:eastAsia="zh-HK"/>
        </w:rPr>
        <w:t>為培育中小學教師實施數位教學能力</w:t>
      </w:r>
      <w:r>
        <w:rPr>
          <w:rFonts w:hint="eastAsia"/>
        </w:rPr>
        <w:t>、</w:t>
      </w:r>
      <w:r>
        <w:rPr>
          <w:rFonts w:hint="eastAsia"/>
          <w:lang w:eastAsia="zh-HK"/>
        </w:rPr>
        <w:t>開發並推廣數位教材</w:t>
      </w:r>
      <w:r>
        <w:rPr>
          <w:rFonts w:hint="eastAsia"/>
        </w:rPr>
        <w:t>，</w:t>
      </w:r>
      <w:r>
        <w:rPr>
          <w:rFonts w:hint="eastAsia"/>
          <w:lang w:eastAsia="zh-HK"/>
        </w:rPr>
        <w:t>以及辦理新興科技教育遠距示範服務等</w:t>
      </w:r>
      <w:r>
        <w:rPr>
          <w:rFonts w:hint="eastAsia"/>
        </w:rPr>
        <w:t>，</w:t>
      </w:r>
      <w:r>
        <w:rPr>
          <w:rFonts w:hint="eastAsia"/>
          <w:lang w:eastAsia="zh-HK"/>
        </w:rPr>
        <w:t>教育部於前瞻第</w:t>
      </w:r>
      <w:r>
        <w:rPr>
          <w:rFonts w:hint="eastAsia"/>
        </w:rPr>
        <w:t>4</w:t>
      </w:r>
      <w:r>
        <w:rPr>
          <w:rFonts w:hint="eastAsia"/>
          <w:lang w:eastAsia="zh-HK"/>
        </w:rPr>
        <w:t>期辦理</w:t>
      </w:r>
      <w:r w:rsidRPr="00E4046A">
        <w:rPr>
          <w:rFonts w:hint="eastAsia"/>
          <w:lang w:eastAsia="zh-HK"/>
        </w:rPr>
        <w:t>強化智慧學習暨教學計畫</w:t>
      </w:r>
      <w:r>
        <w:rPr>
          <w:rFonts w:hint="eastAsia"/>
        </w:rPr>
        <w:t>，</w:t>
      </w:r>
      <w:r>
        <w:rPr>
          <w:rFonts w:hint="eastAsia"/>
          <w:lang w:eastAsia="zh-HK"/>
        </w:rPr>
        <w:t>補助</w:t>
      </w:r>
      <w:r>
        <w:rPr>
          <w:rFonts w:hint="eastAsia"/>
        </w:rPr>
        <w:t>35</w:t>
      </w:r>
      <w:r>
        <w:rPr>
          <w:rFonts w:hint="eastAsia"/>
          <w:lang w:eastAsia="zh-HK"/>
        </w:rPr>
        <w:t>所師資培育大學辦理數位教學增能課程</w:t>
      </w:r>
      <w:r>
        <w:rPr>
          <w:rFonts w:hint="eastAsia"/>
        </w:rPr>
        <w:t>、</w:t>
      </w:r>
      <w:r>
        <w:rPr>
          <w:rFonts w:hint="eastAsia"/>
          <w:lang w:eastAsia="zh-HK"/>
        </w:rPr>
        <w:t>培育中小學教師實施數位教學能力</w:t>
      </w:r>
      <w:r>
        <w:rPr>
          <w:rFonts w:hint="eastAsia"/>
        </w:rPr>
        <w:t>5.3</w:t>
      </w:r>
      <w:r>
        <w:rPr>
          <w:rFonts w:hint="eastAsia"/>
          <w:lang w:eastAsia="zh-HK"/>
        </w:rPr>
        <w:t>萬人次</w:t>
      </w:r>
      <w:r>
        <w:rPr>
          <w:rFonts w:hint="eastAsia"/>
        </w:rPr>
        <w:t>、</w:t>
      </w:r>
      <w:r>
        <w:rPr>
          <w:rFonts w:hint="eastAsia"/>
          <w:lang w:eastAsia="zh-HK"/>
        </w:rPr>
        <w:t>開發數位教材</w:t>
      </w:r>
      <w:r>
        <w:rPr>
          <w:rFonts w:hint="eastAsia"/>
        </w:rPr>
        <w:t>2,368</w:t>
      </w:r>
      <w:r>
        <w:rPr>
          <w:rFonts w:hint="eastAsia"/>
          <w:lang w:eastAsia="zh-HK"/>
        </w:rPr>
        <w:t>組並服務全國師生</w:t>
      </w:r>
      <w:r>
        <w:rPr>
          <w:rFonts w:hint="eastAsia"/>
        </w:rPr>
        <w:t>407</w:t>
      </w:r>
      <w:r>
        <w:rPr>
          <w:rFonts w:hint="eastAsia"/>
          <w:lang w:eastAsia="zh-HK"/>
        </w:rPr>
        <w:t>萬人次</w:t>
      </w:r>
      <w:r>
        <w:rPr>
          <w:rFonts w:hint="eastAsia"/>
        </w:rPr>
        <w:t>，</w:t>
      </w:r>
      <w:r>
        <w:rPr>
          <w:rFonts w:hint="eastAsia"/>
          <w:lang w:eastAsia="zh-HK"/>
        </w:rPr>
        <w:t>且</w:t>
      </w:r>
      <w:r w:rsidRPr="00596E8A">
        <w:rPr>
          <w:rFonts w:hint="eastAsia"/>
          <w:lang w:eastAsia="zh-HK"/>
        </w:rPr>
        <w:t>師生參與新興科技學習活動25萬人次</w:t>
      </w:r>
      <w:r>
        <w:rPr>
          <w:rFonts w:hint="eastAsia"/>
        </w:rPr>
        <w:t>，</w:t>
      </w:r>
      <w:r>
        <w:rPr>
          <w:rFonts w:hint="eastAsia"/>
          <w:lang w:eastAsia="zh-HK"/>
        </w:rPr>
        <w:t>均超逾績效指標預計目標值</w:t>
      </w:r>
      <w:r>
        <w:rPr>
          <w:rFonts w:hint="eastAsia"/>
        </w:rPr>
        <w:t>(</w:t>
      </w:r>
      <w:r>
        <w:rPr>
          <w:rFonts w:hint="eastAsia"/>
          <w:lang w:eastAsia="zh-HK"/>
        </w:rPr>
        <w:t>詳表</w:t>
      </w:r>
      <w:r>
        <w:rPr>
          <w:rFonts w:hint="eastAsia"/>
        </w:rPr>
        <w:t>1)。</w:t>
      </w:r>
    </w:p>
    <w:p w:rsidR="006C1E7B" w:rsidRPr="00837AA9" w:rsidRDefault="006C1E7B" w:rsidP="00E05A6A">
      <w:pPr>
        <w:pStyle w:val="123"/>
        <w:ind w:left="1133" w:hanging="283"/>
      </w:pPr>
      <w:r w:rsidRPr="00D217E9">
        <w:rPr>
          <w:rFonts w:hint="eastAsia"/>
          <w:b/>
        </w:rPr>
        <w:t>2.校園5G示範教室與學習載具計畫</w:t>
      </w:r>
      <w:r>
        <w:rPr>
          <w:rFonts w:hint="eastAsia"/>
        </w:rPr>
        <w:t>：</w:t>
      </w:r>
      <w:r>
        <w:rPr>
          <w:rFonts w:hint="eastAsia"/>
          <w:lang w:eastAsia="zh-HK"/>
        </w:rPr>
        <w:t>為辦理校園</w:t>
      </w:r>
      <w:r>
        <w:rPr>
          <w:rFonts w:hint="eastAsia"/>
        </w:rPr>
        <w:t>5G</w:t>
      </w:r>
      <w:r>
        <w:rPr>
          <w:rFonts w:hint="eastAsia"/>
          <w:lang w:eastAsia="zh-HK"/>
        </w:rPr>
        <w:t>示範應用</w:t>
      </w:r>
      <w:r>
        <w:rPr>
          <w:rFonts w:hint="eastAsia"/>
          <w:lang w:eastAsia="zh-HK"/>
        </w:rPr>
        <w:lastRenderedPageBreak/>
        <w:t>支援自主與探索學習</w:t>
      </w:r>
      <w:r>
        <w:rPr>
          <w:rFonts w:hint="eastAsia"/>
        </w:rPr>
        <w:t>，</w:t>
      </w:r>
      <w:r>
        <w:rPr>
          <w:rFonts w:hint="eastAsia"/>
          <w:lang w:eastAsia="zh-HK"/>
        </w:rPr>
        <w:t>教育部於前瞻第</w:t>
      </w:r>
      <w:r>
        <w:rPr>
          <w:rFonts w:hint="eastAsia"/>
        </w:rPr>
        <w:t>4</w:t>
      </w:r>
      <w:r>
        <w:rPr>
          <w:rFonts w:hint="eastAsia"/>
          <w:lang w:eastAsia="zh-HK"/>
        </w:rPr>
        <w:t>期辦理</w:t>
      </w:r>
      <w:r w:rsidRPr="00A90D5F">
        <w:rPr>
          <w:rFonts w:hint="eastAsia"/>
          <w:lang w:eastAsia="zh-HK"/>
        </w:rPr>
        <w:t>校園5G示範教室與學習載具計畫</w:t>
      </w:r>
      <w:r>
        <w:rPr>
          <w:rFonts w:hint="eastAsia"/>
        </w:rPr>
        <w:t>，</w:t>
      </w:r>
      <w:r>
        <w:rPr>
          <w:rFonts w:hint="eastAsia"/>
          <w:lang w:eastAsia="zh-HK"/>
        </w:rPr>
        <w:t>補助市縣政府購置學習載具支援學生載具使用累計達</w:t>
      </w:r>
      <w:r>
        <w:rPr>
          <w:rFonts w:hint="eastAsia"/>
        </w:rPr>
        <w:t>6.4</w:t>
      </w:r>
      <w:r>
        <w:rPr>
          <w:rFonts w:hint="eastAsia"/>
          <w:lang w:eastAsia="zh-HK"/>
        </w:rPr>
        <w:t>萬人</w:t>
      </w:r>
      <w:r>
        <w:rPr>
          <w:rFonts w:hint="eastAsia"/>
        </w:rPr>
        <w:t>，</w:t>
      </w:r>
      <w:r>
        <w:rPr>
          <w:rFonts w:hint="eastAsia"/>
          <w:lang w:eastAsia="zh-HK"/>
        </w:rPr>
        <w:t>且學生使用</w:t>
      </w:r>
      <w:r>
        <w:rPr>
          <w:rFonts w:hint="eastAsia"/>
        </w:rPr>
        <w:t>5</w:t>
      </w:r>
      <w:r>
        <w:t>G</w:t>
      </w:r>
      <w:r>
        <w:rPr>
          <w:rFonts w:hint="eastAsia"/>
          <w:lang w:eastAsia="zh-HK"/>
        </w:rPr>
        <w:t>於線上互動情境之探體驗與自主學習累計</w:t>
      </w:r>
      <w:r>
        <w:rPr>
          <w:rFonts w:hint="eastAsia"/>
        </w:rPr>
        <w:t>2</w:t>
      </w:r>
      <w:r>
        <w:rPr>
          <w:rFonts w:hint="eastAsia"/>
          <w:lang w:eastAsia="zh-HK"/>
        </w:rPr>
        <w:t>萬</w:t>
      </w:r>
      <w:r>
        <w:rPr>
          <w:rFonts w:hint="eastAsia"/>
        </w:rPr>
        <w:t>8,451</w:t>
      </w:r>
      <w:r>
        <w:rPr>
          <w:rFonts w:hint="eastAsia"/>
          <w:lang w:eastAsia="zh-HK"/>
        </w:rPr>
        <w:t>人次</w:t>
      </w:r>
      <w:r>
        <w:rPr>
          <w:rFonts w:hint="eastAsia"/>
        </w:rPr>
        <w:t>，</w:t>
      </w:r>
      <w:r>
        <w:rPr>
          <w:rFonts w:hint="eastAsia"/>
          <w:lang w:eastAsia="zh-HK"/>
        </w:rPr>
        <w:t>而幫助學生學習提升基本學科能力之學習成效</w:t>
      </w:r>
      <w:r>
        <w:rPr>
          <w:rFonts w:hint="eastAsia"/>
        </w:rPr>
        <w:t>，</w:t>
      </w:r>
      <w:r>
        <w:rPr>
          <w:rFonts w:hint="eastAsia"/>
          <w:lang w:eastAsia="zh-HK"/>
        </w:rPr>
        <w:t>已分析</w:t>
      </w:r>
      <w:r>
        <w:rPr>
          <w:rFonts w:hint="eastAsia"/>
        </w:rPr>
        <w:t>1,945</w:t>
      </w:r>
      <w:r>
        <w:rPr>
          <w:rFonts w:hint="eastAsia"/>
          <w:lang w:eastAsia="zh-HK"/>
        </w:rPr>
        <w:t>個班級中</w:t>
      </w:r>
      <w:r>
        <w:rPr>
          <w:rFonts w:hint="eastAsia"/>
        </w:rPr>
        <w:t>，</w:t>
      </w:r>
      <w:r>
        <w:rPr>
          <w:rFonts w:hint="eastAsia"/>
          <w:lang w:eastAsia="zh-HK"/>
        </w:rPr>
        <w:t>有</w:t>
      </w:r>
      <w:r>
        <w:rPr>
          <w:rFonts w:hint="eastAsia"/>
        </w:rPr>
        <w:t>778</w:t>
      </w:r>
      <w:r>
        <w:rPr>
          <w:rFonts w:hint="eastAsia"/>
          <w:lang w:eastAsia="zh-HK"/>
        </w:rPr>
        <w:t>個班級為顯著進步</w:t>
      </w:r>
      <w:r w:rsidRPr="003E358D">
        <w:rPr>
          <w:rFonts w:hint="eastAsia"/>
          <w:lang w:eastAsia="zh-HK"/>
        </w:rPr>
        <w:t>(詳表1)</w:t>
      </w:r>
      <w:r>
        <w:rPr>
          <w:rFonts w:hint="eastAsia"/>
        </w:rPr>
        <w:t>。</w:t>
      </w:r>
    </w:p>
    <w:p w:rsidR="006C1E7B" w:rsidRDefault="006C1E7B" w:rsidP="00E05A6A">
      <w:pPr>
        <w:pStyle w:val="123"/>
        <w:ind w:left="1133" w:hanging="283"/>
      </w:pPr>
      <w:r w:rsidRPr="00D217E9">
        <w:rPr>
          <w:rFonts w:hint="eastAsia"/>
          <w:b/>
        </w:rPr>
        <w:t>3.強化公部門網路服務與運算雲端基礎設施計畫</w:t>
      </w:r>
      <w:r>
        <w:rPr>
          <w:rFonts w:hint="eastAsia"/>
        </w:rPr>
        <w:t>：</w:t>
      </w:r>
      <w:r>
        <w:rPr>
          <w:rFonts w:hint="eastAsia"/>
          <w:lang w:eastAsia="zh-HK"/>
        </w:rPr>
        <w:t>為強化</w:t>
      </w:r>
      <w:r>
        <w:rPr>
          <w:rFonts w:hint="eastAsia"/>
        </w:rPr>
        <w:t>T</w:t>
      </w:r>
      <w:r>
        <w:t>ANet</w:t>
      </w:r>
      <w:r>
        <w:rPr>
          <w:rFonts w:hint="eastAsia"/>
          <w:lang w:eastAsia="zh-HK"/>
        </w:rPr>
        <w:t>服務網路韌性</w:t>
      </w:r>
      <w:r>
        <w:rPr>
          <w:rFonts w:hint="eastAsia"/>
        </w:rPr>
        <w:t>、</w:t>
      </w:r>
      <w:r>
        <w:rPr>
          <w:rFonts w:hint="eastAsia"/>
          <w:lang w:eastAsia="zh-HK"/>
        </w:rPr>
        <w:t>提升</w:t>
      </w:r>
      <w:r>
        <w:rPr>
          <w:rFonts w:hint="eastAsia"/>
        </w:rPr>
        <w:t>TAN</w:t>
      </w:r>
      <w:r>
        <w:t>et</w:t>
      </w:r>
      <w:r>
        <w:rPr>
          <w:rFonts w:hint="eastAsia"/>
          <w:lang w:eastAsia="zh-HK"/>
        </w:rPr>
        <w:t>雲端服務品質及建置學術網路</w:t>
      </w:r>
      <w:r>
        <w:rPr>
          <w:rFonts w:hint="eastAsia"/>
        </w:rPr>
        <w:lastRenderedPageBreak/>
        <w:t>CDN，</w:t>
      </w:r>
      <w:r>
        <w:rPr>
          <w:rFonts w:hint="eastAsia"/>
          <w:lang w:eastAsia="zh-HK"/>
        </w:rPr>
        <w:t>教育部於前瞻第</w:t>
      </w:r>
      <w:r>
        <w:rPr>
          <w:rFonts w:hint="eastAsia"/>
        </w:rPr>
        <w:t>4</w:t>
      </w:r>
      <w:r>
        <w:rPr>
          <w:rFonts w:hint="eastAsia"/>
          <w:lang w:eastAsia="zh-HK"/>
        </w:rPr>
        <w:t>期辦理</w:t>
      </w:r>
      <w:r w:rsidRPr="006B0ED6">
        <w:rPr>
          <w:rFonts w:hint="eastAsia"/>
          <w:lang w:eastAsia="zh-HK"/>
        </w:rPr>
        <w:t>強化公部門網路服務與運算雲端基礎設施計畫</w:t>
      </w:r>
      <w:r>
        <w:rPr>
          <w:rFonts w:hint="eastAsia"/>
        </w:rPr>
        <w:t>，</w:t>
      </w:r>
      <w:r>
        <w:rPr>
          <w:rFonts w:hint="eastAsia"/>
          <w:lang w:eastAsia="zh-HK"/>
        </w:rPr>
        <w:t>累計完成</w:t>
      </w:r>
      <w:r>
        <w:rPr>
          <w:rFonts w:hint="eastAsia"/>
        </w:rPr>
        <w:t>6</w:t>
      </w:r>
      <w:r>
        <w:rPr>
          <w:rFonts w:hint="eastAsia"/>
          <w:lang w:eastAsia="zh-HK"/>
        </w:rPr>
        <w:t>個直轄市之教網中心頻寬提升</w:t>
      </w:r>
      <w:r>
        <w:rPr>
          <w:rFonts w:hint="eastAsia"/>
        </w:rPr>
        <w:t>，</w:t>
      </w:r>
      <w:r>
        <w:rPr>
          <w:rFonts w:hint="eastAsia"/>
          <w:lang w:eastAsia="zh-HK"/>
        </w:rPr>
        <w:t>完成臺灣學術網路整體</w:t>
      </w:r>
      <w:r>
        <w:rPr>
          <w:rFonts w:hint="eastAsia"/>
        </w:rPr>
        <w:t>C</w:t>
      </w:r>
      <w:r>
        <w:t>DN</w:t>
      </w:r>
      <w:r>
        <w:rPr>
          <w:rFonts w:hint="eastAsia"/>
          <w:lang w:eastAsia="zh-HK"/>
        </w:rPr>
        <w:t>服務架構規劃及</w:t>
      </w:r>
      <w:r>
        <w:rPr>
          <w:rFonts w:hint="eastAsia"/>
        </w:rPr>
        <w:t>1</w:t>
      </w:r>
      <w:r>
        <w:rPr>
          <w:rFonts w:hint="eastAsia"/>
          <w:lang w:eastAsia="zh-HK"/>
        </w:rPr>
        <w:t>處</w:t>
      </w:r>
      <w:r>
        <w:rPr>
          <w:rFonts w:hint="eastAsia"/>
        </w:rPr>
        <w:t>CDN</w:t>
      </w:r>
      <w:r>
        <w:rPr>
          <w:rFonts w:hint="eastAsia"/>
          <w:lang w:eastAsia="zh-HK"/>
        </w:rPr>
        <w:t>前導環境建置作業</w:t>
      </w:r>
      <w:r>
        <w:rPr>
          <w:rFonts w:hint="eastAsia"/>
        </w:rPr>
        <w:t>，</w:t>
      </w:r>
      <w:r>
        <w:rPr>
          <w:rFonts w:hint="eastAsia"/>
          <w:lang w:eastAsia="zh-HK"/>
        </w:rPr>
        <w:t>並完成新北市教網中心連接至區網中心調整為暗光纖架構</w:t>
      </w:r>
      <w:r>
        <w:rPr>
          <w:rFonts w:hint="eastAsia"/>
        </w:rPr>
        <w:t>，</w:t>
      </w:r>
      <w:r>
        <w:rPr>
          <w:rFonts w:hint="eastAsia"/>
          <w:lang w:eastAsia="zh-HK"/>
        </w:rPr>
        <w:t>進行流量導入及頻寬監控相關作業等</w:t>
      </w:r>
      <w:r w:rsidRPr="003E358D">
        <w:rPr>
          <w:rFonts w:hint="eastAsia"/>
          <w:lang w:eastAsia="zh-HK"/>
        </w:rPr>
        <w:t>(詳表1)</w:t>
      </w:r>
      <w:r>
        <w:rPr>
          <w:rFonts w:hint="eastAsia"/>
        </w:rPr>
        <w:t>。</w:t>
      </w:r>
    </w:p>
    <w:p w:rsidR="006C1E7B" w:rsidRDefault="006C1E7B" w:rsidP="00E05A6A">
      <w:pPr>
        <w:pStyle w:val="123"/>
        <w:ind w:left="1133" w:hanging="283"/>
      </w:pPr>
      <w:r w:rsidRPr="00D217E9">
        <w:rPr>
          <w:rFonts w:hint="eastAsia"/>
          <w:b/>
        </w:rPr>
        <w:t>4.顯示科技研發人才培育計畫</w:t>
      </w:r>
      <w:r>
        <w:rPr>
          <w:rFonts w:hint="eastAsia"/>
        </w:rPr>
        <w:t>：</w:t>
      </w:r>
      <w:r>
        <w:rPr>
          <w:rFonts w:hint="eastAsia"/>
          <w:lang w:eastAsia="zh-HK"/>
        </w:rPr>
        <w:t>為發展前瞻顯示科技與跨領域應用人才培育生態體系</w:t>
      </w:r>
      <w:r>
        <w:rPr>
          <w:rFonts w:hint="eastAsia"/>
        </w:rPr>
        <w:t>，</w:t>
      </w:r>
      <w:r>
        <w:rPr>
          <w:rFonts w:hint="eastAsia"/>
          <w:lang w:eastAsia="zh-HK"/>
        </w:rPr>
        <w:t>成立智慧創新跨校聯盟</w:t>
      </w:r>
      <w:r>
        <w:rPr>
          <w:rFonts w:hint="eastAsia"/>
        </w:rPr>
        <w:t>，</w:t>
      </w:r>
      <w:r>
        <w:rPr>
          <w:rFonts w:hint="eastAsia"/>
          <w:lang w:eastAsia="zh-HK"/>
        </w:rPr>
        <w:t>教育部於前瞻第</w:t>
      </w:r>
      <w:r>
        <w:rPr>
          <w:rFonts w:hint="eastAsia"/>
        </w:rPr>
        <w:t>4</w:t>
      </w:r>
      <w:r>
        <w:rPr>
          <w:rFonts w:hint="eastAsia"/>
          <w:lang w:eastAsia="zh-HK"/>
        </w:rPr>
        <w:t>期辦理</w:t>
      </w:r>
      <w:r w:rsidRPr="00196984">
        <w:rPr>
          <w:rFonts w:hint="eastAsia"/>
          <w:lang w:eastAsia="zh-HK"/>
        </w:rPr>
        <w:t>顯示科技研發人才培育計畫</w:t>
      </w:r>
      <w:r>
        <w:rPr>
          <w:rFonts w:hint="eastAsia"/>
        </w:rPr>
        <w:t>，</w:t>
      </w:r>
      <w:r>
        <w:rPr>
          <w:rFonts w:hint="eastAsia"/>
          <w:lang w:eastAsia="zh-HK"/>
        </w:rPr>
        <w:t>補助國立成功大學等</w:t>
      </w:r>
      <w:r>
        <w:rPr>
          <w:rFonts w:hint="eastAsia"/>
        </w:rPr>
        <w:t>3</w:t>
      </w:r>
      <w:r>
        <w:rPr>
          <w:rFonts w:hint="eastAsia"/>
          <w:lang w:eastAsia="zh-HK"/>
        </w:rPr>
        <w:t>校辦理</w:t>
      </w:r>
      <w:r>
        <w:rPr>
          <w:rFonts w:hint="eastAsia"/>
        </w:rPr>
        <w:t>「</w:t>
      </w:r>
      <w:r>
        <w:rPr>
          <w:rFonts w:hint="eastAsia"/>
          <w:lang w:eastAsia="zh-HK"/>
        </w:rPr>
        <w:t>前瞻顯示科技跨域應用校園示範場域計畫</w:t>
      </w:r>
      <w:r>
        <w:rPr>
          <w:rFonts w:hint="eastAsia"/>
        </w:rPr>
        <w:t>」</w:t>
      </w:r>
      <w:r>
        <w:rPr>
          <w:rFonts w:hint="eastAsia"/>
          <w:lang w:eastAsia="zh-HK"/>
        </w:rPr>
        <w:t>規劃建置</w:t>
      </w:r>
      <w:r>
        <w:rPr>
          <w:rFonts w:hint="eastAsia"/>
        </w:rPr>
        <w:t>3</w:t>
      </w:r>
      <w:r>
        <w:rPr>
          <w:rFonts w:hint="eastAsia"/>
          <w:lang w:eastAsia="zh-HK"/>
        </w:rPr>
        <w:t>個場域</w:t>
      </w:r>
      <w:r>
        <w:rPr>
          <w:rFonts w:hint="eastAsia"/>
        </w:rPr>
        <w:t>，</w:t>
      </w:r>
      <w:r>
        <w:rPr>
          <w:rFonts w:hint="eastAsia"/>
          <w:lang w:eastAsia="zh-HK"/>
        </w:rPr>
        <w:t>並補助國立臺灣科技大學等</w:t>
      </w:r>
      <w:r>
        <w:rPr>
          <w:rFonts w:hint="eastAsia"/>
        </w:rPr>
        <w:t>17</w:t>
      </w:r>
      <w:r>
        <w:rPr>
          <w:rFonts w:hint="eastAsia"/>
          <w:lang w:eastAsia="zh-HK"/>
        </w:rPr>
        <w:t>校成立</w:t>
      </w:r>
      <w:r>
        <w:rPr>
          <w:rFonts w:hint="eastAsia"/>
        </w:rPr>
        <w:t>4</w:t>
      </w:r>
      <w:r>
        <w:rPr>
          <w:rFonts w:hint="eastAsia"/>
          <w:lang w:eastAsia="zh-HK"/>
        </w:rPr>
        <w:t>個教學聯盟</w:t>
      </w:r>
      <w:r>
        <w:rPr>
          <w:rFonts w:hint="eastAsia"/>
        </w:rPr>
        <w:t>，</w:t>
      </w:r>
      <w:r>
        <w:rPr>
          <w:rFonts w:hint="eastAsia"/>
          <w:lang w:eastAsia="zh-HK"/>
        </w:rPr>
        <w:t>發展課程模組教材累計</w:t>
      </w:r>
      <w:r>
        <w:rPr>
          <w:rFonts w:hint="eastAsia"/>
        </w:rPr>
        <w:t>96</w:t>
      </w:r>
      <w:r>
        <w:rPr>
          <w:rFonts w:hint="eastAsia"/>
          <w:lang w:eastAsia="zh-HK"/>
        </w:rPr>
        <w:t>個</w:t>
      </w:r>
      <w:r>
        <w:rPr>
          <w:rFonts w:hint="eastAsia"/>
        </w:rPr>
        <w:t>，</w:t>
      </w:r>
      <w:r>
        <w:rPr>
          <w:rFonts w:hint="eastAsia"/>
          <w:lang w:eastAsia="zh-HK"/>
        </w:rPr>
        <w:t>且推動創新顯示科技跨域應用實作及場域學習達</w:t>
      </w:r>
      <w:r>
        <w:rPr>
          <w:rFonts w:hint="eastAsia"/>
        </w:rPr>
        <w:t>490</w:t>
      </w:r>
      <w:r>
        <w:rPr>
          <w:rFonts w:hint="eastAsia"/>
          <w:lang w:eastAsia="zh-HK"/>
        </w:rPr>
        <w:t>人次等</w:t>
      </w:r>
      <w:r>
        <w:rPr>
          <w:rFonts w:hint="eastAsia"/>
        </w:rPr>
        <w:t>，</w:t>
      </w:r>
      <w:r>
        <w:rPr>
          <w:rFonts w:hint="eastAsia"/>
          <w:lang w:eastAsia="zh-HK"/>
        </w:rPr>
        <w:t>均逾預期目標</w:t>
      </w:r>
      <w:r w:rsidRPr="003E358D">
        <w:rPr>
          <w:rFonts w:hint="eastAsia"/>
          <w:lang w:eastAsia="zh-HK"/>
        </w:rPr>
        <w:t>(詳表1)</w:t>
      </w:r>
      <w:r>
        <w:rPr>
          <w:rFonts w:hint="eastAsia"/>
        </w:rPr>
        <w:t>。</w:t>
      </w:r>
    </w:p>
    <w:p w:rsidR="006C1E7B" w:rsidRDefault="006C1E7B" w:rsidP="00E05A6A">
      <w:pPr>
        <w:pStyle w:val="21"/>
        <w:ind w:leftChars="-49" w:left="646" w:hangingChars="277" w:hanging="785"/>
      </w:pPr>
      <w:r w:rsidRPr="00015600">
        <w:rPr>
          <w:rFonts w:hint="eastAsia"/>
          <w:b/>
          <w:lang w:eastAsia="zh-HK"/>
        </w:rPr>
        <w:t>表</w:t>
      </w:r>
      <w:r w:rsidRPr="00015600">
        <w:rPr>
          <w:rFonts w:hint="eastAsia"/>
          <w:b/>
        </w:rPr>
        <w:t>1</w:t>
      </w:r>
      <w:r w:rsidRPr="00015600">
        <w:rPr>
          <w:b/>
        </w:rPr>
        <w:t xml:space="preserve">  </w:t>
      </w:r>
      <w:r w:rsidRPr="00015600">
        <w:rPr>
          <w:rFonts w:hint="eastAsia"/>
          <w:b/>
          <w:lang w:eastAsia="zh-HK"/>
        </w:rPr>
        <w:t>教育部於前瞻第</w:t>
      </w:r>
      <w:r w:rsidRPr="00015600">
        <w:rPr>
          <w:rFonts w:hint="eastAsia"/>
          <w:b/>
        </w:rPr>
        <w:t>4</w:t>
      </w:r>
      <w:r w:rsidRPr="00015600">
        <w:rPr>
          <w:rFonts w:hint="eastAsia"/>
          <w:b/>
          <w:lang w:eastAsia="zh-HK"/>
        </w:rPr>
        <w:t>期特別決算</w:t>
      </w:r>
      <w:r>
        <w:rPr>
          <w:rFonts w:hint="eastAsia"/>
          <w:b/>
          <w:lang w:eastAsia="zh-HK"/>
        </w:rPr>
        <w:t>辦理</w:t>
      </w:r>
      <w:r w:rsidRPr="00015600">
        <w:rPr>
          <w:rFonts w:hint="eastAsia"/>
          <w:b/>
        </w:rPr>
        <w:t>「</w:t>
      </w:r>
      <w:r w:rsidRPr="00015600">
        <w:rPr>
          <w:rFonts w:hint="eastAsia"/>
          <w:b/>
          <w:lang w:eastAsia="zh-HK"/>
        </w:rPr>
        <w:t>數位建設</w:t>
      </w:r>
      <w:r w:rsidRPr="00015600">
        <w:rPr>
          <w:rFonts w:hint="eastAsia"/>
          <w:b/>
        </w:rPr>
        <w:t>」</w:t>
      </w:r>
      <w:r w:rsidRPr="00015600">
        <w:rPr>
          <w:rFonts w:hint="eastAsia"/>
          <w:b/>
          <w:lang w:eastAsia="zh-HK"/>
        </w:rPr>
        <w:t>績效指標</w:t>
      </w:r>
      <w:r>
        <w:rPr>
          <w:rFonts w:hint="eastAsia"/>
          <w:b/>
          <w:lang w:eastAsia="zh-HK"/>
        </w:rPr>
        <w:t>預期與實際執行</w:t>
      </w:r>
      <w:r w:rsidRPr="00015600">
        <w:rPr>
          <w:rFonts w:hint="eastAsia"/>
          <w:b/>
          <w:lang w:eastAsia="zh-HK"/>
        </w:rPr>
        <w:t>情形表</w:t>
      </w:r>
    </w:p>
    <w:tbl>
      <w:tblPr>
        <w:tblW w:w="0" w:type="auto"/>
        <w:tblInd w:w="-7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064"/>
        <w:gridCol w:w="2632"/>
        <w:gridCol w:w="2393"/>
        <w:gridCol w:w="2674"/>
      </w:tblGrid>
      <w:tr w:rsidR="006C1E7B" w:rsidRPr="00733744" w:rsidTr="00E05A6A">
        <w:trPr>
          <w:trHeight w:val="351"/>
          <w:tblHeader/>
        </w:trPr>
        <w:tc>
          <w:tcPr>
            <w:tcW w:w="1064" w:type="dxa"/>
            <w:shd w:val="clear" w:color="auto" w:fill="auto"/>
            <w:vAlign w:val="center"/>
          </w:tcPr>
          <w:p w:rsidR="006C1E7B" w:rsidRPr="00733744" w:rsidRDefault="006C1E7B" w:rsidP="00E05A6A">
            <w:pPr>
              <w:pStyle w:val="142"/>
              <w:jc w:val="center"/>
              <w:rPr>
                <w:spacing w:val="-20"/>
              </w:rPr>
            </w:pPr>
            <w:r w:rsidRPr="00733744">
              <w:rPr>
                <w:rFonts w:hint="eastAsia"/>
                <w:spacing w:val="-20"/>
                <w:lang w:eastAsia="zh-HK"/>
              </w:rPr>
              <w:t>計畫名稱</w:t>
            </w:r>
          </w:p>
        </w:tc>
        <w:tc>
          <w:tcPr>
            <w:tcW w:w="2632" w:type="dxa"/>
            <w:shd w:val="clear" w:color="auto" w:fill="auto"/>
            <w:vAlign w:val="center"/>
          </w:tcPr>
          <w:p w:rsidR="006C1E7B" w:rsidRPr="00733744" w:rsidRDefault="006C1E7B" w:rsidP="00E05A6A">
            <w:pPr>
              <w:pStyle w:val="142"/>
              <w:jc w:val="center"/>
              <w:rPr>
                <w:spacing w:val="-20"/>
              </w:rPr>
            </w:pPr>
            <w:r w:rsidRPr="00733744">
              <w:rPr>
                <w:rFonts w:hint="eastAsia"/>
                <w:spacing w:val="-20"/>
                <w:lang w:eastAsia="zh-HK"/>
              </w:rPr>
              <w:t>績效指標</w:t>
            </w:r>
          </w:p>
        </w:tc>
        <w:tc>
          <w:tcPr>
            <w:tcW w:w="2393" w:type="dxa"/>
            <w:shd w:val="clear" w:color="auto" w:fill="auto"/>
            <w:vAlign w:val="center"/>
          </w:tcPr>
          <w:p w:rsidR="006C1E7B" w:rsidRPr="00733744" w:rsidRDefault="006C1E7B" w:rsidP="00E05A6A">
            <w:pPr>
              <w:pStyle w:val="142"/>
              <w:jc w:val="center"/>
              <w:rPr>
                <w:spacing w:val="-20"/>
              </w:rPr>
            </w:pPr>
            <w:r w:rsidRPr="00733744">
              <w:rPr>
                <w:rFonts w:hint="eastAsia"/>
                <w:spacing w:val="-20"/>
                <w:lang w:eastAsia="zh-HK"/>
              </w:rPr>
              <w:t>預計目標值</w:t>
            </w:r>
          </w:p>
        </w:tc>
        <w:tc>
          <w:tcPr>
            <w:tcW w:w="2674" w:type="dxa"/>
            <w:shd w:val="clear" w:color="auto" w:fill="auto"/>
            <w:vAlign w:val="center"/>
          </w:tcPr>
          <w:p w:rsidR="006C1E7B" w:rsidRPr="00733744" w:rsidRDefault="006C1E7B" w:rsidP="00E05A6A">
            <w:pPr>
              <w:pStyle w:val="142"/>
              <w:jc w:val="center"/>
              <w:rPr>
                <w:spacing w:val="-20"/>
              </w:rPr>
            </w:pPr>
            <w:r w:rsidRPr="00733744">
              <w:rPr>
                <w:rFonts w:hint="eastAsia"/>
                <w:spacing w:val="-20"/>
                <w:lang w:eastAsia="zh-HK"/>
              </w:rPr>
              <w:t>實際執行</w:t>
            </w:r>
          </w:p>
        </w:tc>
      </w:tr>
      <w:tr w:rsidR="006C1E7B" w:rsidRPr="00733744" w:rsidTr="00E05A6A">
        <w:tc>
          <w:tcPr>
            <w:tcW w:w="1064" w:type="dxa"/>
            <w:shd w:val="clear" w:color="auto" w:fill="auto"/>
            <w:vAlign w:val="center"/>
          </w:tcPr>
          <w:p w:rsidR="006C1E7B" w:rsidRPr="00733744" w:rsidRDefault="006C1E7B" w:rsidP="00E05A6A">
            <w:pPr>
              <w:pStyle w:val="142"/>
              <w:ind w:leftChars="-19" w:left="-54" w:rightChars="-16" w:right="-45"/>
              <w:jc w:val="both"/>
              <w:rPr>
                <w:spacing w:val="-20"/>
              </w:rPr>
            </w:pPr>
            <w:r w:rsidRPr="00733744">
              <w:rPr>
                <w:rFonts w:hint="eastAsia"/>
                <w:spacing w:val="-20"/>
              </w:rPr>
              <w:t>強化智慧學習暨教學計畫</w:t>
            </w:r>
          </w:p>
        </w:tc>
        <w:tc>
          <w:tcPr>
            <w:tcW w:w="2632" w:type="dxa"/>
            <w:shd w:val="clear" w:color="auto" w:fill="auto"/>
            <w:vAlign w:val="center"/>
          </w:tcPr>
          <w:p w:rsidR="006C1E7B" w:rsidRPr="00733744" w:rsidRDefault="006C1E7B" w:rsidP="00E05A6A">
            <w:pPr>
              <w:pStyle w:val="142"/>
              <w:ind w:left="431" w:hangingChars="212" w:hanging="431"/>
              <w:jc w:val="both"/>
              <w:rPr>
                <w:spacing w:val="-20"/>
              </w:rPr>
            </w:pPr>
            <w:r w:rsidRPr="00733744">
              <w:rPr>
                <w:rFonts w:hint="eastAsia"/>
                <w:spacing w:val="-20"/>
              </w:rPr>
              <w:t>1-1補助師資培育之大學辦理師資生數位教學增能課程活動與開設師資培育課程校數</w:t>
            </w:r>
          </w:p>
          <w:p w:rsidR="006C1E7B" w:rsidRPr="00733744" w:rsidRDefault="006C1E7B" w:rsidP="00E05A6A">
            <w:pPr>
              <w:pStyle w:val="142"/>
              <w:ind w:left="431" w:hangingChars="212" w:hanging="431"/>
              <w:jc w:val="both"/>
              <w:rPr>
                <w:spacing w:val="-20"/>
              </w:rPr>
            </w:pPr>
            <w:r w:rsidRPr="00733744">
              <w:rPr>
                <w:rFonts w:hint="eastAsia"/>
                <w:spacing w:val="-20"/>
              </w:rPr>
              <w:t>1-2辦理師資生運用數位教</w:t>
            </w:r>
            <w:r w:rsidRPr="00733744">
              <w:rPr>
                <w:rFonts w:hint="eastAsia"/>
                <w:spacing w:val="-20"/>
              </w:rPr>
              <w:lastRenderedPageBreak/>
              <w:t>學工具檢測</w:t>
            </w:r>
          </w:p>
          <w:p w:rsidR="006C1E7B" w:rsidRPr="00733744" w:rsidRDefault="006C1E7B" w:rsidP="00E05A6A">
            <w:pPr>
              <w:pStyle w:val="142"/>
              <w:ind w:left="431" w:hangingChars="212" w:hanging="431"/>
              <w:jc w:val="both"/>
              <w:rPr>
                <w:spacing w:val="-20"/>
              </w:rPr>
            </w:pPr>
            <w:r w:rsidRPr="00733744">
              <w:rPr>
                <w:rFonts w:hint="eastAsia"/>
                <w:spacing w:val="-20"/>
              </w:rPr>
              <w:t>1-3培育中小學教師實施數位教學能力人次</w:t>
            </w:r>
          </w:p>
          <w:p w:rsidR="006C1E7B" w:rsidRPr="00733744" w:rsidRDefault="006C1E7B" w:rsidP="00E05A6A">
            <w:pPr>
              <w:pStyle w:val="142"/>
              <w:ind w:left="431" w:hangingChars="212" w:hanging="431"/>
              <w:jc w:val="both"/>
              <w:rPr>
                <w:spacing w:val="-20"/>
              </w:rPr>
            </w:pPr>
            <w:r w:rsidRPr="00733744">
              <w:rPr>
                <w:rFonts w:hint="eastAsia"/>
                <w:spacing w:val="-20"/>
              </w:rPr>
              <w:t>2-1開發十二年國教課綱主要領域/科目適性教學及新科技互動數位教材組數</w:t>
            </w:r>
          </w:p>
          <w:p w:rsidR="006C1E7B" w:rsidRPr="00733744" w:rsidRDefault="006C1E7B" w:rsidP="00E05A6A">
            <w:pPr>
              <w:pStyle w:val="142"/>
              <w:ind w:left="431" w:hangingChars="212" w:hanging="431"/>
              <w:jc w:val="both"/>
              <w:rPr>
                <w:spacing w:val="-20"/>
              </w:rPr>
            </w:pPr>
            <w:r w:rsidRPr="00733744">
              <w:rPr>
                <w:rFonts w:hint="eastAsia"/>
                <w:spacing w:val="-20"/>
              </w:rPr>
              <w:t>2-2開發之教材服務全國師生人次</w:t>
            </w:r>
          </w:p>
          <w:p w:rsidR="006C1E7B" w:rsidRPr="00733744" w:rsidRDefault="006C1E7B" w:rsidP="00E05A6A">
            <w:pPr>
              <w:pStyle w:val="142"/>
              <w:ind w:left="431" w:hangingChars="212" w:hanging="431"/>
              <w:jc w:val="both"/>
              <w:rPr>
                <w:spacing w:val="-20"/>
              </w:rPr>
            </w:pPr>
            <w:r w:rsidRPr="00733744">
              <w:rPr>
                <w:rFonts w:hint="eastAsia"/>
                <w:spacing w:val="-20"/>
              </w:rPr>
              <w:t>3-1師生參與新興科技學習活動人次</w:t>
            </w:r>
          </w:p>
        </w:tc>
        <w:tc>
          <w:tcPr>
            <w:tcW w:w="2393" w:type="dxa"/>
            <w:shd w:val="clear" w:color="auto" w:fill="auto"/>
            <w:vAlign w:val="center"/>
          </w:tcPr>
          <w:p w:rsidR="006C1E7B" w:rsidRPr="00733744" w:rsidRDefault="006C1E7B" w:rsidP="00E05A6A">
            <w:pPr>
              <w:pStyle w:val="142"/>
              <w:ind w:leftChars="-24" w:left="253" w:rightChars="-18" w:right="-51" w:hangingChars="158" w:hanging="321"/>
              <w:jc w:val="both"/>
              <w:rPr>
                <w:spacing w:val="-20"/>
              </w:rPr>
            </w:pPr>
            <w:r w:rsidRPr="00733744">
              <w:rPr>
                <w:rFonts w:hint="eastAsia"/>
                <w:spacing w:val="-20"/>
              </w:rPr>
              <w:lastRenderedPageBreak/>
              <w:t>1-1補助校數15所</w:t>
            </w:r>
          </w:p>
          <w:p w:rsidR="006C1E7B" w:rsidRPr="00733744" w:rsidRDefault="006C1E7B" w:rsidP="00E05A6A">
            <w:pPr>
              <w:pStyle w:val="142"/>
              <w:ind w:leftChars="-24" w:left="253" w:rightChars="-18" w:right="-51" w:hangingChars="158" w:hanging="321"/>
              <w:jc w:val="both"/>
              <w:rPr>
                <w:spacing w:val="-20"/>
              </w:rPr>
            </w:pPr>
            <w:r w:rsidRPr="00733744">
              <w:rPr>
                <w:rFonts w:hint="eastAsia"/>
                <w:spacing w:val="-20"/>
              </w:rPr>
              <w:t>1-2完成檢測工具開發及測試</w:t>
            </w:r>
          </w:p>
          <w:p w:rsidR="006C1E7B" w:rsidRPr="00733744" w:rsidRDefault="006C1E7B" w:rsidP="00E05A6A">
            <w:pPr>
              <w:pStyle w:val="142"/>
              <w:ind w:leftChars="-24" w:left="253" w:rightChars="-18" w:right="-51" w:hangingChars="158" w:hanging="321"/>
              <w:jc w:val="both"/>
              <w:rPr>
                <w:spacing w:val="-20"/>
              </w:rPr>
            </w:pPr>
            <w:r w:rsidRPr="00733744">
              <w:rPr>
                <w:rFonts w:hint="eastAsia"/>
                <w:spacing w:val="-20"/>
              </w:rPr>
              <w:t>1-3培育中小學教師3.5萬人次</w:t>
            </w:r>
          </w:p>
          <w:p w:rsidR="006C1E7B" w:rsidRPr="00733744" w:rsidRDefault="006C1E7B" w:rsidP="00E05A6A">
            <w:pPr>
              <w:pStyle w:val="142"/>
              <w:ind w:leftChars="-24" w:left="253" w:rightChars="-18" w:right="-51" w:hangingChars="158" w:hanging="321"/>
              <w:jc w:val="both"/>
              <w:rPr>
                <w:spacing w:val="-20"/>
              </w:rPr>
            </w:pPr>
            <w:r w:rsidRPr="00733744">
              <w:rPr>
                <w:rFonts w:hint="eastAsia"/>
                <w:spacing w:val="-20"/>
              </w:rPr>
              <w:lastRenderedPageBreak/>
              <w:t>2-1開發數位教材1,080組</w:t>
            </w:r>
          </w:p>
          <w:p w:rsidR="006C1E7B" w:rsidRPr="00733744" w:rsidRDefault="006C1E7B" w:rsidP="00E05A6A">
            <w:pPr>
              <w:pStyle w:val="142"/>
              <w:ind w:leftChars="-24" w:left="253" w:rightChars="-18" w:right="-51" w:hangingChars="158" w:hanging="321"/>
              <w:jc w:val="both"/>
              <w:rPr>
                <w:spacing w:val="-20"/>
              </w:rPr>
            </w:pPr>
            <w:r w:rsidRPr="00733744">
              <w:rPr>
                <w:rFonts w:hint="eastAsia"/>
                <w:spacing w:val="-20"/>
              </w:rPr>
              <w:t>2-2開發之教材服務全國師生21.6萬人次</w:t>
            </w:r>
          </w:p>
          <w:p w:rsidR="006C1E7B" w:rsidRPr="00733744" w:rsidRDefault="006C1E7B" w:rsidP="00E05A6A">
            <w:pPr>
              <w:pStyle w:val="142"/>
              <w:ind w:leftChars="-24" w:left="253" w:rightChars="-18" w:right="-51" w:hangingChars="158" w:hanging="321"/>
              <w:jc w:val="both"/>
              <w:rPr>
                <w:spacing w:val="-20"/>
              </w:rPr>
            </w:pPr>
            <w:r w:rsidRPr="00733744">
              <w:rPr>
                <w:rFonts w:hint="eastAsia"/>
                <w:spacing w:val="-20"/>
              </w:rPr>
              <w:t>3-1師生參與新興科技學習活動8萬人次</w:t>
            </w:r>
          </w:p>
        </w:tc>
        <w:tc>
          <w:tcPr>
            <w:tcW w:w="2674" w:type="dxa"/>
            <w:shd w:val="clear" w:color="auto" w:fill="auto"/>
            <w:vAlign w:val="center"/>
          </w:tcPr>
          <w:p w:rsidR="006C1E7B" w:rsidRPr="00733744" w:rsidRDefault="006C1E7B" w:rsidP="00E05A6A">
            <w:pPr>
              <w:pStyle w:val="142"/>
              <w:ind w:leftChars="-19" w:left="302" w:rightChars="-13" w:right="-37" w:hangingChars="175" w:hanging="356"/>
              <w:jc w:val="both"/>
              <w:rPr>
                <w:spacing w:val="-20"/>
              </w:rPr>
            </w:pPr>
            <w:r w:rsidRPr="00733744">
              <w:rPr>
                <w:rFonts w:hint="eastAsia"/>
                <w:spacing w:val="-20"/>
              </w:rPr>
              <w:lastRenderedPageBreak/>
              <w:t>1-1補助校數35所</w:t>
            </w:r>
          </w:p>
          <w:p w:rsidR="006C1E7B" w:rsidRPr="00733744" w:rsidRDefault="006C1E7B" w:rsidP="00E05A6A">
            <w:pPr>
              <w:pStyle w:val="142"/>
              <w:ind w:leftChars="-19" w:left="302" w:rightChars="-13" w:right="-37" w:hangingChars="175" w:hanging="356"/>
              <w:jc w:val="both"/>
              <w:rPr>
                <w:spacing w:val="-20"/>
              </w:rPr>
            </w:pPr>
            <w:r w:rsidRPr="00733744">
              <w:rPr>
                <w:rFonts w:hint="eastAsia"/>
                <w:spacing w:val="-20"/>
              </w:rPr>
              <w:t>1-2完成檢測工具開發及測試</w:t>
            </w:r>
          </w:p>
          <w:p w:rsidR="006C1E7B" w:rsidRPr="00733744" w:rsidRDefault="006C1E7B" w:rsidP="00E05A6A">
            <w:pPr>
              <w:pStyle w:val="142"/>
              <w:ind w:leftChars="-19" w:left="302" w:rightChars="-13" w:right="-37" w:hangingChars="175" w:hanging="356"/>
              <w:jc w:val="both"/>
              <w:rPr>
                <w:spacing w:val="-20"/>
              </w:rPr>
            </w:pPr>
            <w:r w:rsidRPr="00733744">
              <w:rPr>
                <w:rFonts w:hint="eastAsia"/>
                <w:spacing w:val="-20"/>
              </w:rPr>
              <w:t>1-3培育中小學教師5.3萬人次</w:t>
            </w:r>
          </w:p>
          <w:p w:rsidR="006C1E7B" w:rsidRPr="00733744" w:rsidRDefault="006C1E7B" w:rsidP="00E05A6A">
            <w:pPr>
              <w:pStyle w:val="142"/>
              <w:ind w:leftChars="-19" w:left="302" w:rightChars="-13" w:right="-37" w:hangingChars="175" w:hanging="356"/>
              <w:jc w:val="both"/>
              <w:rPr>
                <w:spacing w:val="-20"/>
              </w:rPr>
            </w:pPr>
            <w:r w:rsidRPr="00733744">
              <w:rPr>
                <w:rFonts w:hint="eastAsia"/>
                <w:spacing w:val="-20"/>
              </w:rPr>
              <w:t>2-1開發數位教材2,368組</w:t>
            </w:r>
          </w:p>
          <w:p w:rsidR="006C1E7B" w:rsidRPr="00733744" w:rsidRDefault="006C1E7B" w:rsidP="00E05A6A">
            <w:pPr>
              <w:pStyle w:val="142"/>
              <w:ind w:leftChars="-19" w:left="302" w:rightChars="-13" w:right="-37" w:hangingChars="175" w:hanging="356"/>
              <w:jc w:val="both"/>
              <w:rPr>
                <w:spacing w:val="-20"/>
              </w:rPr>
            </w:pPr>
            <w:r w:rsidRPr="00733744">
              <w:rPr>
                <w:rFonts w:hint="eastAsia"/>
                <w:spacing w:val="-20"/>
              </w:rPr>
              <w:lastRenderedPageBreak/>
              <w:t>2-2開發之教材服務全國師生407萬人次</w:t>
            </w:r>
          </w:p>
          <w:p w:rsidR="006C1E7B" w:rsidRPr="00733744" w:rsidRDefault="006C1E7B" w:rsidP="00E05A6A">
            <w:pPr>
              <w:pStyle w:val="142"/>
              <w:ind w:leftChars="-19" w:left="302" w:rightChars="-13" w:right="-37" w:hangingChars="175" w:hanging="356"/>
              <w:jc w:val="both"/>
              <w:rPr>
                <w:spacing w:val="-20"/>
              </w:rPr>
            </w:pPr>
            <w:r w:rsidRPr="00733744">
              <w:rPr>
                <w:rFonts w:hint="eastAsia"/>
                <w:spacing w:val="-20"/>
              </w:rPr>
              <w:t>3-1師生參與新興科技學習活動25萬人次</w:t>
            </w:r>
          </w:p>
        </w:tc>
      </w:tr>
      <w:tr w:rsidR="006C1E7B" w:rsidRPr="00733744" w:rsidTr="00E05A6A">
        <w:tc>
          <w:tcPr>
            <w:tcW w:w="1064" w:type="dxa"/>
            <w:shd w:val="clear" w:color="auto" w:fill="auto"/>
            <w:vAlign w:val="center"/>
          </w:tcPr>
          <w:p w:rsidR="006C1E7B" w:rsidRPr="00733744" w:rsidRDefault="006C1E7B" w:rsidP="00E05A6A">
            <w:pPr>
              <w:pStyle w:val="142"/>
              <w:ind w:leftChars="-19" w:left="-54" w:rightChars="-16" w:right="-45"/>
              <w:jc w:val="both"/>
              <w:rPr>
                <w:spacing w:val="-20"/>
              </w:rPr>
            </w:pPr>
            <w:r w:rsidRPr="00733744">
              <w:rPr>
                <w:rFonts w:hint="eastAsia"/>
                <w:spacing w:val="-20"/>
              </w:rPr>
              <w:lastRenderedPageBreak/>
              <w:t>校園5G示範教室與學習載具</w:t>
            </w:r>
            <w:r w:rsidRPr="00733744">
              <w:rPr>
                <w:rFonts w:hint="eastAsia"/>
                <w:spacing w:val="-20"/>
              </w:rPr>
              <w:lastRenderedPageBreak/>
              <w:t>計畫</w:t>
            </w:r>
          </w:p>
        </w:tc>
        <w:tc>
          <w:tcPr>
            <w:tcW w:w="2632" w:type="dxa"/>
            <w:shd w:val="clear" w:color="auto" w:fill="auto"/>
            <w:vAlign w:val="center"/>
          </w:tcPr>
          <w:p w:rsidR="006C1E7B" w:rsidRPr="00733744" w:rsidRDefault="006C1E7B" w:rsidP="00E05A6A">
            <w:pPr>
              <w:pStyle w:val="142"/>
              <w:ind w:leftChars="-24" w:left="121" w:hangingChars="93" w:hanging="189"/>
              <w:jc w:val="both"/>
              <w:rPr>
                <w:spacing w:val="-20"/>
              </w:rPr>
            </w:pPr>
            <w:r w:rsidRPr="00733744">
              <w:rPr>
                <w:rFonts w:hint="eastAsia"/>
                <w:spacing w:val="-20"/>
              </w:rPr>
              <w:lastRenderedPageBreak/>
              <w:t>1.優先支援有能力且有願意使用學校及偏鄉(含非山非市地區)學校之學生學</w:t>
            </w:r>
            <w:r w:rsidRPr="00733744">
              <w:rPr>
                <w:rFonts w:hint="eastAsia"/>
                <w:spacing w:val="-20"/>
              </w:rPr>
              <w:lastRenderedPageBreak/>
              <w:t>習載具設置，及幫助落後學生學習</w:t>
            </w:r>
          </w:p>
          <w:p w:rsidR="006C1E7B" w:rsidRPr="00733744" w:rsidRDefault="006C1E7B" w:rsidP="00E05A6A">
            <w:pPr>
              <w:pStyle w:val="142"/>
              <w:ind w:leftChars="-24" w:left="121" w:hangingChars="93" w:hanging="189"/>
              <w:jc w:val="both"/>
              <w:rPr>
                <w:spacing w:val="-20"/>
              </w:rPr>
            </w:pPr>
            <w:r w:rsidRPr="00733744">
              <w:rPr>
                <w:rFonts w:hint="eastAsia"/>
                <w:spacing w:val="-20"/>
              </w:rPr>
              <w:t>2.建置5G智慧科技學習環境與示範教學，引領學校朝新科技教學與學習，引導學生於校園、教室外善用5G與新科技於線上互動情境之探索、體驗及自主學習，培養學生終身學習能力</w:t>
            </w:r>
          </w:p>
        </w:tc>
        <w:tc>
          <w:tcPr>
            <w:tcW w:w="2393" w:type="dxa"/>
            <w:shd w:val="clear" w:color="auto" w:fill="auto"/>
            <w:vAlign w:val="center"/>
          </w:tcPr>
          <w:p w:rsidR="006C1E7B" w:rsidRPr="00733744" w:rsidRDefault="006C1E7B" w:rsidP="00E05A6A">
            <w:pPr>
              <w:pStyle w:val="142"/>
              <w:ind w:leftChars="-19" w:left="153" w:hangingChars="102" w:hanging="207"/>
              <w:jc w:val="both"/>
              <w:rPr>
                <w:spacing w:val="-20"/>
              </w:rPr>
            </w:pPr>
            <w:r w:rsidRPr="00733744">
              <w:rPr>
                <w:rFonts w:hint="eastAsia"/>
                <w:spacing w:val="-20"/>
              </w:rPr>
              <w:lastRenderedPageBreak/>
              <w:t>1.補助市縣政府購置學習載具等個人化學習配備，支援學生載具使用</w:t>
            </w:r>
            <w:r w:rsidRPr="00733744">
              <w:rPr>
                <w:rFonts w:hint="eastAsia"/>
                <w:spacing w:val="-20"/>
              </w:rPr>
              <w:lastRenderedPageBreak/>
              <w:t>累計人數達4.7萬人</w:t>
            </w:r>
          </w:p>
          <w:p w:rsidR="006C1E7B" w:rsidRPr="00733744" w:rsidRDefault="006C1E7B" w:rsidP="00E05A6A">
            <w:pPr>
              <w:pStyle w:val="142"/>
              <w:ind w:leftChars="-19" w:left="153" w:hangingChars="102" w:hanging="207"/>
              <w:jc w:val="both"/>
              <w:rPr>
                <w:spacing w:val="-20"/>
              </w:rPr>
            </w:pPr>
            <w:r w:rsidRPr="00733744">
              <w:rPr>
                <w:rFonts w:hint="eastAsia"/>
                <w:spacing w:val="-20"/>
              </w:rPr>
              <w:t>2.幫助學生學習提升學生基本學科能力之學習成效，提升人數占使用學生數比率達40%</w:t>
            </w:r>
          </w:p>
          <w:p w:rsidR="006C1E7B" w:rsidRPr="00733744" w:rsidRDefault="006C1E7B" w:rsidP="00E05A6A">
            <w:pPr>
              <w:pStyle w:val="142"/>
              <w:ind w:leftChars="-19" w:left="153" w:hangingChars="102" w:hanging="207"/>
              <w:jc w:val="both"/>
              <w:rPr>
                <w:spacing w:val="-20"/>
              </w:rPr>
            </w:pPr>
            <w:r w:rsidRPr="00733744">
              <w:rPr>
                <w:rFonts w:hint="eastAsia"/>
                <w:spacing w:val="-20"/>
              </w:rPr>
              <w:t>3.學生使用5G於線上互動情境之探索學習、體驗學習及自主學習之累計達5,250人次</w:t>
            </w:r>
          </w:p>
        </w:tc>
        <w:tc>
          <w:tcPr>
            <w:tcW w:w="2674" w:type="dxa"/>
            <w:shd w:val="clear" w:color="auto" w:fill="auto"/>
            <w:vAlign w:val="center"/>
          </w:tcPr>
          <w:p w:rsidR="006C1E7B" w:rsidRPr="00733744" w:rsidRDefault="006C1E7B" w:rsidP="00E05A6A">
            <w:pPr>
              <w:pStyle w:val="142"/>
              <w:ind w:leftChars="-14" w:left="149" w:hangingChars="93" w:hanging="189"/>
              <w:jc w:val="both"/>
              <w:rPr>
                <w:spacing w:val="-20"/>
              </w:rPr>
            </w:pPr>
            <w:r w:rsidRPr="00733744">
              <w:rPr>
                <w:rFonts w:hint="eastAsia"/>
                <w:spacing w:val="-20"/>
              </w:rPr>
              <w:lastRenderedPageBreak/>
              <w:t>1.補助市縣政府購置學習載具等個人化學習配備，支援學生載具使用累計人數達</w:t>
            </w:r>
            <w:r w:rsidRPr="00733744">
              <w:rPr>
                <w:rFonts w:hint="eastAsia"/>
                <w:spacing w:val="-20"/>
              </w:rPr>
              <w:lastRenderedPageBreak/>
              <w:t>6.4萬人</w:t>
            </w:r>
          </w:p>
          <w:p w:rsidR="006C1E7B" w:rsidRPr="00733744" w:rsidRDefault="006C1E7B" w:rsidP="00E05A6A">
            <w:pPr>
              <w:pStyle w:val="142"/>
              <w:ind w:leftChars="-14" w:left="149" w:hangingChars="93" w:hanging="189"/>
              <w:jc w:val="both"/>
              <w:rPr>
                <w:spacing w:val="-20"/>
              </w:rPr>
            </w:pPr>
            <w:r w:rsidRPr="00733744">
              <w:rPr>
                <w:rFonts w:hint="eastAsia"/>
                <w:spacing w:val="-20"/>
              </w:rPr>
              <w:t>2.幫助學生學習提升學生基本學科能力之學習成效，已分析的1,945個班級中，有778個班級為顯著進步，顯著進步比率約為40%</w:t>
            </w:r>
          </w:p>
          <w:p w:rsidR="006C1E7B" w:rsidRPr="00733744" w:rsidRDefault="006C1E7B" w:rsidP="00E05A6A">
            <w:pPr>
              <w:pStyle w:val="142"/>
              <w:ind w:leftChars="-14" w:left="149" w:hangingChars="93" w:hanging="189"/>
              <w:jc w:val="both"/>
              <w:rPr>
                <w:spacing w:val="-20"/>
              </w:rPr>
            </w:pPr>
            <w:r w:rsidRPr="00733744">
              <w:rPr>
                <w:rFonts w:hint="eastAsia"/>
                <w:spacing w:val="-20"/>
              </w:rPr>
              <w:t>3.學生使用5G於線上互動情境之探索學習、體驗學習及自主學習累計2</w:t>
            </w:r>
            <w:r>
              <w:rPr>
                <w:rFonts w:hint="eastAsia"/>
                <w:spacing w:val="-20"/>
                <w:lang w:eastAsia="zh-HK"/>
              </w:rPr>
              <w:t>萬</w:t>
            </w:r>
            <w:r w:rsidRPr="00733744">
              <w:rPr>
                <w:rFonts w:hint="eastAsia"/>
                <w:spacing w:val="-20"/>
              </w:rPr>
              <w:t>8,451人次</w:t>
            </w:r>
          </w:p>
        </w:tc>
      </w:tr>
      <w:tr w:rsidR="006C1E7B" w:rsidRPr="00733744" w:rsidTr="00E05A6A">
        <w:tc>
          <w:tcPr>
            <w:tcW w:w="1064" w:type="dxa"/>
            <w:shd w:val="clear" w:color="auto" w:fill="auto"/>
            <w:vAlign w:val="center"/>
          </w:tcPr>
          <w:p w:rsidR="006C1E7B" w:rsidRPr="00733744" w:rsidRDefault="006C1E7B" w:rsidP="00E05A6A">
            <w:pPr>
              <w:pStyle w:val="142"/>
              <w:ind w:leftChars="-19" w:left="-54" w:rightChars="-16" w:right="-45"/>
              <w:jc w:val="both"/>
              <w:rPr>
                <w:spacing w:val="-20"/>
              </w:rPr>
            </w:pPr>
            <w:r w:rsidRPr="00733744">
              <w:rPr>
                <w:rFonts w:hint="eastAsia"/>
                <w:spacing w:val="-20"/>
              </w:rPr>
              <w:lastRenderedPageBreak/>
              <w:t>強化公部門網路服務與運算雲端基礎設施計畫</w:t>
            </w:r>
          </w:p>
        </w:tc>
        <w:tc>
          <w:tcPr>
            <w:tcW w:w="2632" w:type="dxa"/>
            <w:shd w:val="clear" w:color="auto" w:fill="auto"/>
            <w:vAlign w:val="center"/>
          </w:tcPr>
          <w:p w:rsidR="006C1E7B" w:rsidRPr="00733744" w:rsidRDefault="006C1E7B" w:rsidP="00E05A6A">
            <w:pPr>
              <w:pStyle w:val="142"/>
              <w:ind w:leftChars="-24" w:left="121" w:hangingChars="93" w:hanging="189"/>
              <w:jc w:val="both"/>
              <w:rPr>
                <w:spacing w:val="-20"/>
              </w:rPr>
            </w:pPr>
            <w:r w:rsidRPr="00733744">
              <w:rPr>
                <w:rFonts w:hint="eastAsia"/>
                <w:spacing w:val="-20"/>
              </w:rPr>
              <w:t>1.完成TANet縣市網路中心至區網中心互連頻寬建設比率</w:t>
            </w:r>
          </w:p>
          <w:p w:rsidR="006C1E7B" w:rsidRPr="00733744" w:rsidRDefault="006C1E7B" w:rsidP="00E05A6A">
            <w:pPr>
              <w:pStyle w:val="142"/>
              <w:ind w:leftChars="-24" w:left="121" w:hangingChars="93" w:hanging="189"/>
              <w:jc w:val="both"/>
              <w:rPr>
                <w:spacing w:val="-20"/>
              </w:rPr>
            </w:pPr>
            <w:r w:rsidRPr="00733744">
              <w:rPr>
                <w:rFonts w:hint="eastAsia"/>
                <w:spacing w:val="-20"/>
              </w:rPr>
              <w:t>2.完成教育雲IDC CDN服務據點</w:t>
            </w:r>
          </w:p>
          <w:p w:rsidR="006C1E7B" w:rsidRPr="00733744" w:rsidRDefault="006C1E7B" w:rsidP="00E05A6A">
            <w:pPr>
              <w:pStyle w:val="142"/>
              <w:ind w:leftChars="-24" w:left="121" w:hangingChars="93" w:hanging="189"/>
              <w:jc w:val="both"/>
              <w:rPr>
                <w:spacing w:val="-20"/>
              </w:rPr>
            </w:pPr>
            <w:r w:rsidRPr="00733744">
              <w:rPr>
                <w:rFonts w:hint="eastAsia"/>
                <w:spacing w:val="-20"/>
              </w:rPr>
              <w:t>3.完成TANet雙環與主節點 (共39個)調整數比率</w:t>
            </w:r>
          </w:p>
        </w:tc>
        <w:tc>
          <w:tcPr>
            <w:tcW w:w="2393" w:type="dxa"/>
            <w:shd w:val="clear" w:color="auto" w:fill="auto"/>
            <w:vAlign w:val="center"/>
          </w:tcPr>
          <w:p w:rsidR="006C1E7B" w:rsidRPr="00733744" w:rsidRDefault="006C1E7B" w:rsidP="00E05A6A">
            <w:pPr>
              <w:pStyle w:val="142"/>
              <w:ind w:leftChars="-19" w:left="153" w:hangingChars="102" w:hanging="207"/>
              <w:jc w:val="both"/>
              <w:rPr>
                <w:spacing w:val="-20"/>
              </w:rPr>
            </w:pPr>
            <w:r w:rsidRPr="00733744">
              <w:rPr>
                <w:rFonts w:hint="eastAsia"/>
                <w:spacing w:val="-20"/>
              </w:rPr>
              <w:t>1.累計完成TANet縣市網路中心至區網中心互連頻寬建設，提升20%市縣教育網路中心網路設備可傳輸量，直轄市由10G增加至20G、非直轄市由4G/8G增加至10G</w:t>
            </w:r>
          </w:p>
          <w:p w:rsidR="006C1E7B" w:rsidRPr="00733744" w:rsidRDefault="006C1E7B" w:rsidP="00E05A6A">
            <w:pPr>
              <w:pStyle w:val="142"/>
              <w:ind w:leftChars="-19" w:left="153" w:hangingChars="102" w:hanging="207"/>
              <w:jc w:val="both"/>
              <w:rPr>
                <w:spacing w:val="-20"/>
              </w:rPr>
            </w:pPr>
            <w:r w:rsidRPr="00733744">
              <w:rPr>
                <w:rFonts w:hint="eastAsia"/>
                <w:spacing w:val="-20"/>
              </w:rPr>
              <w:t>2.完成1個教育雲IDC CDN服務</w:t>
            </w:r>
          </w:p>
          <w:p w:rsidR="006C1E7B" w:rsidRPr="00733744" w:rsidRDefault="006C1E7B" w:rsidP="00E05A6A">
            <w:pPr>
              <w:pStyle w:val="142"/>
              <w:ind w:leftChars="-19" w:left="153" w:hangingChars="102" w:hanging="207"/>
              <w:jc w:val="both"/>
              <w:rPr>
                <w:spacing w:val="-20"/>
              </w:rPr>
            </w:pPr>
            <w:r w:rsidRPr="00733744">
              <w:rPr>
                <w:rFonts w:hint="eastAsia"/>
                <w:spacing w:val="-20"/>
              </w:rPr>
              <w:t>3.完成TANet雙環與主節點(共39個)調整數達15%(累計6個節點)，並累計加入1都至雙環架構</w:t>
            </w:r>
          </w:p>
        </w:tc>
        <w:tc>
          <w:tcPr>
            <w:tcW w:w="2674" w:type="dxa"/>
            <w:shd w:val="clear" w:color="auto" w:fill="auto"/>
            <w:vAlign w:val="center"/>
          </w:tcPr>
          <w:p w:rsidR="006C1E7B" w:rsidRPr="00733744" w:rsidRDefault="006C1E7B" w:rsidP="00E05A6A">
            <w:pPr>
              <w:pStyle w:val="142"/>
              <w:ind w:leftChars="-14" w:left="149" w:hangingChars="93" w:hanging="189"/>
              <w:jc w:val="both"/>
              <w:rPr>
                <w:spacing w:val="-20"/>
              </w:rPr>
            </w:pPr>
            <w:r w:rsidRPr="00733744">
              <w:rPr>
                <w:rFonts w:hint="eastAsia"/>
                <w:spacing w:val="-20"/>
              </w:rPr>
              <w:t>1.累計完成新北市、臺北市、桃園市、臺中市、臺南市及高雄市之教網中心頻寬提升作業，並採非單一線路方式擴充頻寬，提升實體傳輸韌性</w:t>
            </w:r>
          </w:p>
          <w:p w:rsidR="006C1E7B" w:rsidRPr="00733744" w:rsidRDefault="006C1E7B" w:rsidP="00E05A6A">
            <w:pPr>
              <w:pStyle w:val="142"/>
              <w:ind w:leftChars="-14" w:left="149" w:hangingChars="93" w:hanging="189"/>
              <w:jc w:val="both"/>
              <w:rPr>
                <w:spacing w:val="-20"/>
              </w:rPr>
            </w:pPr>
            <w:r w:rsidRPr="00733744">
              <w:rPr>
                <w:rFonts w:hint="eastAsia"/>
                <w:spacing w:val="-20"/>
              </w:rPr>
              <w:t>2.完成臺灣學術網路整體CDN服務架構規劃及1處CDN前導環境(高雄市教網中心)建置作業</w:t>
            </w:r>
          </w:p>
          <w:p w:rsidR="006C1E7B" w:rsidRPr="00733744" w:rsidRDefault="006C1E7B" w:rsidP="00E05A6A">
            <w:pPr>
              <w:pStyle w:val="142"/>
              <w:ind w:leftChars="-14" w:left="149" w:hangingChars="93" w:hanging="189"/>
              <w:jc w:val="both"/>
              <w:rPr>
                <w:spacing w:val="-20"/>
              </w:rPr>
            </w:pPr>
            <w:r w:rsidRPr="00733744">
              <w:rPr>
                <w:rFonts w:hint="eastAsia"/>
                <w:spacing w:val="-20"/>
              </w:rPr>
              <w:t>3.完成新北市教網中心連接至區網中心調整為暗光纖架構，進行流量導入及頻寬監控相關作業，並配合調整臺北、新竹、臺中、臺南主節點及臺北區網(2)、新北市教網中心等共計6個節點之雙環網路路由相關設定</w:t>
            </w:r>
          </w:p>
        </w:tc>
      </w:tr>
      <w:tr w:rsidR="006C1E7B" w:rsidRPr="00733744" w:rsidTr="00E05A6A">
        <w:tc>
          <w:tcPr>
            <w:tcW w:w="1064" w:type="dxa"/>
            <w:shd w:val="clear" w:color="auto" w:fill="auto"/>
            <w:vAlign w:val="center"/>
          </w:tcPr>
          <w:p w:rsidR="006C1E7B" w:rsidRPr="00733744" w:rsidRDefault="006C1E7B" w:rsidP="00E05A6A">
            <w:pPr>
              <w:pStyle w:val="142"/>
              <w:ind w:leftChars="-19" w:left="-54" w:rightChars="-16" w:right="-45"/>
              <w:jc w:val="both"/>
              <w:rPr>
                <w:spacing w:val="-20"/>
              </w:rPr>
            </w:pPr>
            <w:r w:rsidRPr="00733744">
              <w:rPr>
                <w:rFonts w:hint="eastAsia"/>
                <w:spacing w:val="-20"/>
              </w:rPr>
              <w:t>顯示科技研發人才培育計畫</w:t>
            </w:r>
          </w:p>
        </w:tc>
        <w:tc>
          <w:tcPr>
            <w:tcW w:w="2632" w:type="dxa"/>
            <w:shd w:val="clear" w:color="auto" w:fill="auto"/>
            <w:vAlign w:val="center"/>
          </w:tcPr>
          <w:p w:rsidR="006C1E7B" w:rsidRPr="00733744" w:rsidRDefault="006C1E7B" w:rsidP="00E05A6A">
            <w:pPr>
              <w:pStyle w:val="142"/>
              <w:ind w:leftChars="-24" w:left="121" w:hangingChars="93" w:hanging="189"/>
              <w:jc w:val="both"/>
              <w:rPr>
                <w:spacing w:val="-20"/>
              </w:rPr>
            </w:pPr>
            <w:r w:rsidRPr="00733744">
              <w:rPr>
                <w:spacing w:val="-20"/>
              </w:rPr>
              <w:t>1.</w:t>
            </w:r>
            <w:r w:rsidRPr="00733744">
              <w:rPr>
                <w:rFonts w:hint="eastAsia"/>
                <w:spacing w:val="-20"/>
              </w:rPr>
              <w:t>補助大專校院成立智慧創新跨校聯盟，發展前瞻顯示科技課程模組教材，培育前瞻顯示科技與跨領域應用人才</w:t>
            </w:r>
          </w:p>
          <w:p w:rsidR="006C1E7B" w:rsidRPr="00733744" w:rsidRDefault="006C1E7B" w:rsidP="00E05A6A">
            <w:pPr>
              <w:pStyle w:val="142"/>
              <w:ind w:leftChars="-24" w:left="121" w:hangingChars="93" w:hanging="189"/>
              <w:jc w:val="both"/>
              <w:rPr>
                <w:spacing w:val="-20"/>
              </w:rPr>
            </w:pPr>
            <w:r w:rsidRPr="00733744">
              <w:rPr>
                <w:rFonts w:hint="eastAsia"/>
                <w:spacing w:val="-20"/>
              </w:rPr>
              <w:t>2.補助大專校院建置以顯示科技為主的創新應用校園試驗場域，建置顯示科技跨域應用實務教學與環境</w:t>
            </w:r>
          </w:p>
        </w:tc>
        <w:tc>
          <w:tcPr>
            <w:tcW w:w="2393" w:type="dxa"/>
            <w:shd w:val="clear" w:color="auto" w:fill="auto"/>
            <w:vAlign w:val="center"/>
          </w:tcPr>
          <w:p w:rsidR="006C1E7B" w:rsidRDefault="006C1E7B" w:rsidP="00E05A6A">
            <w:pPr>
              <w:pStyle w:val="142"/>
              <w:ind w:leftChars="-19" w:left="153" w:hangingChars="102" w:hanging="207"/>
              <w:jc w:val="both"/>
              <w:rPr>
                <w:spacing w:val="-20"/>
              </w:rPr>
            </w:pPr>
            <w:r w:rsidRPr="00733744">
              <w:rPr>
                <w:rFonts w:hint="eastAsia"/>
                <w:spacing w:val="-20"/>
              </w:rPr>
              <w:t>1.建置以顯示科技為主的創新應用校園試驗場域2個</w:t>
            </w:r>
          </w:p>
          <w:p w:rsidR="006C1E7B" w:rsidRDefault="006C1E7B" w:rsidP="00E05A6A">
            <w:pPr>
              <w:pStyle w:val="142"/>
              <w:ind w:leftChars="-19" w:left="153" w:hangingChars="102" w:hanging="207"/>
              <w:jc w:val="both"/>
              <w:rPr>
                <w:spacing w:val="-20"/>
              </w:rPr>
            </w:pPr>
            <w:r w:rsidRPr="00733744">
              <w:rPr>
                <w:rFonts w:hint="eastAsia"/>
                <w:spacing w:val="-20"/>
              </w:rPr>
              <w:t>2.發展前瞻顯示科技課程模組教材累計15個</w:t>
            </w:r>
          </w:p>
          <w:p w:rsidR="006C1E7B" w:rsidRPr="00733744" w:rsidRDefault="006C1E7B" w:rsidP="00E05A6A">
            <w:pPr>
              <w:pStyle w:val="142"/>
              <w:ind w:leftChars="-19" w:left="153" w:hangingChars="102" w:hanging="207"/>
              <w:jc w:val="both"/>
              <w:rPr>
                <w:spacing w:val="-20"/>
              </w:rPr>
            </w:pPr>
            <w:r w:rsidRPr="00733744">
              <w:rPr>
                <w:rFonts w:hint="eastAsia"/>
                <w:spacing w:val="-20"/>
              </w:rPr>
              <w:t>3.推動創新顯示科技跨域應用實作及場域學習達450人次</w:t>
            </w:r>
          </w:p>
        </w:tc>
        <w:tc>
          <w:tcPr>
            <w:tcW w:w="2674" w:type="dxa"/>
            <w:shd w:val="clear" w:color="auto" w:fill="auto"/>
            <w:vAlign w:val="center"/>
          </w:tcPr>
          <w:p w:rsidR="006C1E7B" w:rsidRPr="00733744" w:rsidRDefault="006C1E7B" w:rsidP="00E05A6A">
            <w:pPr>
              <w:pStyle w:val="142"/>
              <w:ind w:leftChars="-14" w:left="149" w:hangingChars="93" w:hanging="189"/>
              <w:jc w:val="both"/>
              <w:rPr>
                <w:spacing w:val="-20"/>
              </w:rPr>
            </w:pPr>
            <w:r w:rsidRPr="00733744">
              <w:rPr>
                <w:rFonts w:hint="eastAsia"/>
                <w:spacing w:val="-20"/>
              </w:rPr>
              <w:t>1.補助國立成功大學等3校辦理「前瞻顯示科技跨域應用校園示範場域計畫」，規劃建置3</w:t>
            </w:r>
            <w:r>
              <w:rPr>
                <w:rFonts w:hint="eastAsia"/>
                <w:spacing w:val="-20"/>
              </w:rPr>
              <w:t>個場域</w:t>
            </w:r>
          </w:p>
          <w:p w:rsidR="006C1E7B" w:rsidRPr="00733744" w:rsidRDefault="006C1E7B" w:rsidP="00E05A6A">
            <w:pPr>
              <w:pStyle w:val="142"/>
              <w:ind w:leftChars="-14" w:left="149" w:hangingChars="93" w:hanging="189"/>
              <w:jc w:val="both"/>
              <w:rPr>
                <w:spacing w:val="-20"/>
              </w:rPr>
            </w:pPr>
            <w:r w:rsidRPr="00733744">
              <w:rPr>
                <w:rFonts w:hint="eastAsia"/>
                <w:spacing w:val="-20"/>
              </w:rPr>
              <w:t>2.補助國立台灣科技大學等17校成立4個教學聯盟。發展課程模組教材累計96個</w:t>
            </w:r>
          </w:p>
          <w:p w:rsidR="006C1E7B" w:rsidRPr="00733744" w:rsidRDefault="006C1E7B" w:rsidP="00E05A6A">
            <w:pPr>
              <w:pStyle w:val="142"/>
              <w:ind w:leftChars="-14" w:left="149" w:hangingChars="93" w:hanging="189"/>
              <w:jc w:val="both"/>
              <w:rPr>
                <w:spacing w:val="-20"/>
              </w:rPr>
            </w:pPr>
            <w:r w:rsidRPr="00733744">
              <w:rPr>
                <w:rFonts w:hint="eastAsia"/>
                <w:spacing w:val="-20"/>
              </w:rPr>
              <w:t>3.推動創新顯示科技跨域應用實作及場域學習達490人次、教學課程推廣累計修課學生數超過7,297人次</w:t>
            </w:r>
          </w:p>
        </w:tc>
      </w:tr>
    </w:tbl>
    <w:p w:rsidR="006C1E7B" w:rsidRPr="00733EF0" w:rsidRDefault="006C1E7B" w:rsidP="00E05A6A">
      <w:pPr>
        <w:pStyle w:val="142"/>
        <w:ind w:leftChars="-50" w:left="-1" w:hangingChars="58" w:hanging="141"/>
      </w:pPr>
      <w:r>
        <w:rPr>
          <w:rFonts w:hint="eastAsia"/>
          <w:lang w:eastAsia="zh-HK"/>
        </w:rPr>
        <w:t>資料來源</w:t>
      </w:r>
      <w:r>
        <w:rPr>
          <w:rFonts w:hint="eastAsia"/>
        </w:rPr>
        <w:t>：</w:t>
      </w:r>
      <w:r>
        <w:rPr>
          <w:rFonts w:hint="eastAsia"/>
          <w:lang w:eastAsia="zh-HK"/>
        </w:rPr>
        <w:t>教育部提供</w:t>
      </w:r>
      <w:r>
        <w:rPr>
          <w:rFonts w:hint="eastAsia"/>
        </w:rPr>
        <w:t>。</w:t>
      </w:r>
    </w:p>
    <w:p w:rsidR="006C1E7B" w:rsidRDefault="006C1E7B" w:rsidP="00E05A6A">
      <w:pPr>
        <w:pStyle w:val="a6"/>
        <w:ind w:left="849" w:hanging="283"/>
      </w:pPr>
    </w:p>
    <w:p w:rsidR="006C1E7B" w:rsidRDefault="006C1E7B" w:rsidP="00E05A6A">
      <w:pPr>
        <w:pStyle w:val="a6"/>
        <w:ind w:left="849" w:hanging="283"/>
      </w:pPr>
    </w:p>
    <w:p w:rsidR="006C1E7B" w:rsidRPr="007C7808" w:rsidRDefault="006C1E7B" w:rsidP="00E05A6A">
      <w:pPr>
        <w:pStyle w:val="a6"/>
        <w:ind w:left="849" w:hanging="283"/>
        <w:rPr>
          <w:b/>
        </w:rPr>
      </w:pPr>
      <w:r w:rsidRPr="007C7808">
        <w:rPr>
          <w:rFonts w:hint="eastAsia"/>
          <w:b/>
        </w:rPr>
        <w:lastRenderedPageBreak/>
        <w:t>(</w:t>
      </w:r>
      <w:r w:rsidRPr="007C7808">
        <w:rPr>
          <w:rFonts w:hint="eastAsia"/>
          <w:b/>
          <w:lang w:eastAsia="zh-HK"/>
        </w:rPr>
        <w:t>二</w:t>
      </w:r>
      <w:r w:rsidRPr="007C7808">
        <w:rPr>
          <w:rFonts w:hint="eastAsia"/>
          <w:b/>
        </w:rPr>
        <w:t>)</w:t>
      </w:r>
      <w:r w:rsidRPr="007C7808">
        <w:rPr>
          <w:rFonts w:hint="eastAsia"/>
          <w:b/>
          <w:lang w:eastAsia="zh-HK"/>
        </w:rPr>
        <w:t>辦理校園</w:t>
      </w:r>
      <w:r w:rsidRPr="007C7808">
        <w:rPr>
          <w:b/>
        </w:rPr>
        <w:t>5G</w:t>
      </w:r>
      <w:r w:rsidRPr="007C7808">
        <w:rPr>
          <w:rFonts w:hint="eastAsia"/>
          <w:b/>
          <w:lang w:eastAsia="zh-HK"/>
        </w:rPr>
        <w:t>示範教室與智慧學習等數位建設</w:t>
      </w:r>
      <w:r w:rsidRPr="007C7808">
        <w:rPr>
          <w:rFonts w:hint="eastAsia"/>
          <w:b/>
        </w:rPr>
        <w:t>，允宜持續督導設備與教材之使用以提高普及程度，並強化臺灣學術網路CDN使用率，以充分運用新科技促進學習成效</w:t>
      </w:r>
    </w:p>
    <w:p w:rsidR="006C1E7B" w:rsidRPr="0077336B" w:rsidRDefault="006C1E7B" w:rsidP="00E05A6A">
      <w:pPr>
        <w:pStyle w:val="21"/>
        <w:ind w:left="850" w:firstLine="566"/>
      </w:pPr>
      <w:r w:rsidRPr="0077336B">
        <w:rPr>
          <w:rFonts w:hint="eastAsia"/>
          <w:lang w:eastAsia="zh-HK"/>
        </w:rPr>
        <w:t>審計部於中央政府前瞻基礎建設計畫第4期特別決算審核報告對</w:t>
      </w:r>
      <w:r>
        <w:rPr>
          <w:rFonts w:hint="eastAsia"/>
          <w:lang w:eastAsia="zh-HK"/>
        </w:rPr>
        <w:t>教育部辦理</w:t>
      </w:r>
      <w:r w:rsidRPr="0077336B">
        <w:rPr>
          <w:rFonts w:hint="eastAsia"/>
        </w:rPr>
        <w:t>「強化智慧學習暨教學計畫」</w:t>
      </w:r>
      <w:r w:rsidRPr="0077336B">
        <w:rPr>
          <w:rFonts w:hint="eastAsia"/>
          <w:lang w:eastAsia="zh-HK"/>
        </w:rPr>
        <w:t>及</w:t>
      </w:r>
      <w:r w:rsidRPr="0077336B">
        <w:rPr>
          <w:rFonts w:hint="eastAsia"/>
        </w:rPr>
        <w:t>「校園5G示範教室與學習載具計畫」</w:t>
      </w:r>
      <w:r w:rsidRPr="0077336B">
        <w:rPr>
          <w:rFonts w:hint="eastAsia"/>
          <w:lang w:eastAsia="zh-HK"/>
        </w:rPr>
        <w:t>提出審核意見略以</w:t>
      </w:r>
      <w:r w:rsidRPr="0077336B">
        <w:rPr>
          <w:rStyle w:val="af9"/>
          <w:lang w:eastAsia="zh-HK"/>
        </w:rPr>
        <w:footnoteReference w:id="1"/>
      </w:r>
      <w:r w:rsidRPr="0077336B">
        <w:rPr>
          <w:rFonts w:hint="eastAsia"/>
        </w:rPr>
        <w:t>，</w:t>
      </w:r>
      <w:r w:rsidRPr="0077336B">
        <w:rPr>
          <w:rFonts w:hint="eastAsia"/>
          <w:lang w:eastAsia="zh-HK"/>
        </w:rPr>
        <w:t>補助市縣政府建置</w:t>
      </w:r>
      <w:r w:rsidRPr="0077336B">
        <w:rPr>
          <w:rFonts w:hint="eastAsia"/>
        </w:rPr>
        <w:t>XR</w:t>
      </w:r>
      <w:r w:rsidRPr="0077336B">
        <w:rPr>
          <w:rFonts w:hint="eastAsia"/>
          <w:lang w:eastAsia="zh-HK"/>
        </w:rPr>
        <w:t>數位共學中心</w:t>
      </w:r>
      <w:r w:rsidRPr="0077336B">
        <w:rPr>
          <w:rFonts w:hint="eastAsia"/>
        </w:rPr>
        <w:t>，</w:t>
      </w:r>
      <w:r w:rsidRPr="0077336B">
        <w:rPr>
          <w:rFonts w:hint="eastAsia"/>
          <w:lang w:eastAsia="zh-HK"/>
        </w:rPr>
        <w:t>惟未依計畫推動項目開設本土語言等師資不足課程</w:t>
      </w:r>
      <w:r w:rsidRPr="0077336B">
        <w:rPr>
          <w:rFonts w:hint="eastAsia"/>
        </w:rPr>
        <w:t>，</w:t>
      </w:r>
      <w:r w:rsidRPr="0077336B">
        <w:rPr>
          <w:rFonts w:hint="eastAsia"/>
          <w:lang w:eastAsia="zh-HK"/>
        </w:rPr>
        <w:t>且未分析課程實施成效</w:t>
      </w:r>
      <w:r w:rsidRPr="0077336B">
        <w:rPr>
          <w:rFonts w:hint="eastAsia"/>
        </w:rPr>
        <w:t>，</w:t>
      </w:r>
      <w:r w:rsidRPr="0077336B">
        <w:rPr>
          <w:rFonts w:hint="eastAsia"/>
          <w:lang w:eastAsia="zh-HK"/>
        </w:rPr>
        <w:t>又部分市縣尚待建置共學中心</w:t>
      </w:r>
      <w:r w:rsidRPr="0077336B">
        <w:rPr>
          <w:rFonts w:hint="eastAsia"/>
        </w:rPr>
        <w:t>；</w:t>
      </w:r>
      <w:r w:rsidRPr="0077336B">
        <w:rPr>
          <w:rFonts w:hint="eastAsia"/>
          <w:lang w:eastAsia="zh-HK"/>
        </w:rPr>
        <w:t>另補助大專校院開發之</w:t>
      </w:r>
      <w:r w:rsidRPr="0077336B">
        <w:rPr>
          <w:rFonts w:hint="eastAsia"/>
        </w:rPr>
        <w:t>VR</w:t>
      </w:r>
      <w:r w:rsidRPr="0077336B">
        <w:rPr>
          <w:rFonts w:hint="eastAsia"/>
          <w:lang w:eastAsia="zh-HK"/>
        </w:rPr>
        <w:t>教材</w:t>
      </w:r>
      <w:r w:rsidRPr="0077336B">
        <w:rPr>
          <w:rFonts w:hint="eastAsia"/>
        </w:rPr>
        <w:t>，</w:t>
      </w:r>
      <w:r w:rsidRPr="0077336B">
        <w:rPr>
          <w:rFonts w:hint="eastAsia"/>
          <w:lang w:eastAsia="zh-HK"/>
        </w:rPr>
        <w:t>約半數</w:t>
      </w:r>
      <w:r w:rsidRPr="0077336B">
        <w:rPr>
          <w:rFonts w:hint="eastAsia"/>
        </w:rPr>
        <w:t>5G</w:t>
      </w:r>
      <w:r w:rsidRPr="0077336B">
        <w:rPr>
          <w:rFonts w:hint="eastAsia"/>
          <w:lang w:eastAsia="zh-HK"/>
        </w:rPr>
        <w:t>新科技計畫受補助中小學未採用</w:t>
      </w:r>
      <w:r w:rsidRPr="0077336B">
        <w:rPr>
          <w:rFonts w:hint="eastAsia"/>
        </w:rPr>
        <w:t>，</w:t>
      </w:r>
      <w:r w:rsidRPr="0077336B">
        <w:rPr>
          <w:rFonts w:hint="eastAsia"/>
          <w:lang w:eastAsia="zh-HK"/>
        </w:rPr>
        <w:t>有待瞭解原因</w:t>
      </w:r>
      <w:r w:rsidRPr="0077336B">
        <w:rPr>
          <w:rFonts w:hint="eastAsia"/>
        </w:rPr>
        <w:t>，</w:t>
      </w:r>
      <w:r w:rsidRPr="0077336B">
        <w:rPr>
          <w:rFonts w:hint="eastAsia"/>
          <w:lang w:eastAsia="zh-HK"/>
        </w:rPr>
        <w:t>以增進</w:t>
      </w:r>
      <w:r w:rsidRPr="0077336B">
        <w:rPr>
          <w:rFonts w:hint="eastAsia"/>
        </w:rPr>
        <w:t>V</w:t>
      </w:r>
      <w:r w:rsidRPr="0077336B">
        <w:t>R</w:t>
      </w:r>
      <w:r w:rsidRPr="0077336B">
        <w:rPr>
          <w:rFonts w:hint="eastAsia"/>
          <w:lang w:eastAsia="zh-HK"/>
        </w:rPr>
        <w:t>教材使用率學生</w:t>
      </w:r>
      <w:r w:rsidRPr="0077336B">
        <w:rPr>
          <w:rFonts w:hint="eastAsia"/>
        </w:rPr>
        <w:t>V</w:t>
      </w:r>
      <w:r w:rsidRPr="0077336B">
        <w:t>R</w:t>
      </w:r>
      <w:r w:rsidRPr="0077336B">
        <w:rPr>
          <w:rFonts w:hint="eastAsia"/>
          <w:lang w:eastAsia="zh-HK"/>
        </w:rPr>
        <w:t>教學模式之學習成效</w:t>
      </w:r>
      <w:r w:rsidRPr="0077336B">
        <w:rPr>
          <w:rFonts w:hint="eastAsia"/>
        </w:rPr>
        <w:t>。</w:t>
      </w:r>
      <w:r w:rsidRPr="0077336B">
        <w:rPr>
          <w:rFonts w:hint="eastAsia"/>
          <w:lang w:eastAsia="zh-HK"/>
        </w:rPr>
        <w:t>對</w:t>
      </w:r>
      <w:r w:rsidRPr="0077336B">
        <w:rPr>
          <w:rFonts w:hint="eastAsia"/>
        </w:rPr>
        <w:t>「</w:t>
      </w:r>
      <w:r w:rsidRPr="0077336B">
        <w:rPr>
          <w:rFonts w:hint="eastAsia"/>
          <w:lang w:eastAsia="zh-HK"/>
        </w:rPr>
        <w:t>強化公部門網路服務與運算雲端基礎設施計畫</w:t>
      </w:r>
      <w:r w:rsidRPr="0077336B">
        <w:rPr>
          <w:rFonts w:hint="eastAsia"/>
        </w:rPr>
        <w:t>」</w:t>
      </w:r>
      <w:r w:rsidRPr="0077336B">
        <w:rPr>
          <w:rFonts w:hint="eastAsia"/>
          <w:lang w:eastAsia="zh-HK"/>
        </w:rPr>
        <w:t>提出審核意見</w:t>
      </w:r>
      <w:r w:rsidRPr="0077336B">
        <w:rPr>
          <w:rStyle w:val="af9"/>
          <w:lang w:eastAsia="zh-HK"/>
        </w:rPr>
        <w:footnoteReference w:id="2"/>
      </w:r>
      <w:r w:rsidRPr="0077336B">
        <w:rPr>
          <w:rFonts w:hint="eastAsia"/>
          <w:lang w:eastAsia="zh-HK"/>
        </w:rPr>
        <w:t>略以</w:t>
      </w:r>
      <w:r w:rsidRPr="0077336B">
        <w:rPr>
          <w:rFonts w:hint="eastAsia"/>
        </w:rPr>
        <w:t>，</w:t>
      </w:r>
      <w:r w:rsidRPr="0077336B">
        <w:rPr>
          <w:rFonts w:hint="eastAsia"/>
          <w:lang w:eastAsia="zh-HK"/>
        </w:rPr>
        <w:t>教育部辦理臺灣學術網路服務優化增</w:t>
      </w:r>
      <w:r>
        <w:rPr>
          <w:rFonts w:hint="eastAsia"/>
          <w:lang w:eastAsia="zh-HK"/>
        </w:rPr>
        <w:t>置暗</w:t>
      </w:r>
      <w:r w:rsidRPr="0077336B">
        <w:rPr>
          <w:rFonts w:hint="eastAsia"/>
          <w:lang w:eastAsia="zh-HK"/>
        </w:rPr>
        <w:t>光纖線路</w:t>
      </w:r>
      <w:r w:rsidRPr="0077336B">
        <w:rPr>
          <w:rFonts w:hint="eastAsia"/>
        </w:rPr>
        <w:t>、CDN</w:t>
      </w:r>
      <w:r w:rsidRPr="0077336B">
        <w:rPr>
          <w:rFonts w:hint="eastAsia"/>
          <w:lang w:eastAsia="zh-HK"/>
        </w:rPr>
        <w:t>及提供雲端應用服務</w:t>
      </w:r>
      <w:r w:rsidRPr="0077336B">
        <w:rPr>
          <w:rFonts w:hint="eastAsia"/>
        </w:rPr>
        <w:t>，</w:t>
      </w:r>
      <w:r w:rsidRPr="0077336B">
        <w:rPr>
          <w:rFonts w:hint="eastAsia"/>
          <w:lang w:eastAsia="zh-HK"/>
        </w:rPr>
        <w:t>整體線路頻寬及</w:t>
      </w:r>
      <w:r w:rsidRPr="0077336B">
        <w:rPr>
          <w:rFonts w:hint="eastAsia"/>
        </w:rPr>
        <w:t>CDN</w:t>
      </w:r>
      <w:r w:rsidRPr="0077336B">
        <w:rPr>
          <w:rFonts w:hint="eastAsia"/>
          <w:lang w:eastAsia="zh-HK"/>
        </w:rPr>
        <w:t>實際使用率偏低</w:t>
      </w:r>
      <w:r w:rsidRPr="0077336B">
        <w:rPr>
          <w:rFonts w:hint="eastAsia"/>
        </w:rPr>
        <w:t>，</w:t>
      </w:r>
      <w:r w:rsidRPr="0077336B">
        <w:rPr>
          <w:rFonts w:hint="eastAsia"/>
          <w:lang w:eastAsia="zh-HK"/>
        </w:rPr>
        <w:t>雲端應用服務資安防護能量亦待研議提升</w:t>
      </w:r>
      <w:r w:rsidRPr="0077336B">
        <w:rPr>
          <w:rFonts w:hint="eastAsia"/>
        </w:rPr>
        <w:t>。</w:t>
      </w:r>
    </w:p>
    <w:p w:rsidR="006C1E7B" w:rsidRPr="00215236" w:rsidRDefault="006C1E7B" w:rsidP="00E05A6A">
      <w:pPr>
        <w:pStyle w:val="21"/>
        <w:ind w:left="850" w:firstLine="566"/>
      </w:pPr>
      <w:r>
        <w:rPr>
          <w:rFonts w:hint="eastAsia"/>
          <w:lang w:eastAsia="zh-HK"/>
        </w:rPr>
        <w:t>另據前瞻基礎建設計畫</w:t>
      </w:r>
      <w:r>
        <w:rPr>
          <w:rFonts w:hint="eastAsia"/>
        </w:rPr>
        <w:t>113</w:t>
      </w:r>
      <w:r>
        <w:rPr>
          <w:rFonts w:hint="eastAsia"/>
          <w:lang w:eastAsia="zh-HK"/>
        </w:rPr>
        <w:t>年度各部會績效檢討報告</w:t>
      </w:r>
      <w:r>
        <w:rPr>
          <w:rFonts w:hint="eastAsia"/>
        </w:rPr>
        <w:t>，</w:t>
      </w:r>
      <w:r>
        <w:rPr>
          <w:rFonts w:hint="eastAsia"/>
          <w:lang w:eastAsia="zh-HK"/>
        </w:rPr>
        <w:t>教育部辦理</w:t>
      </w:r>
      <w:r>
        <w:rPr>
          <w:rFonts w:hint="eastAsia"/>
        </w:rPr>
        <w:t>「</w:t>
      </w:r>
      <w:r w:rsidRPr="00843B93">
        <w:rPr>
          <w:rFonts w:hint="eastAsia"/>
          <w:lang w:eastAsia="zh-HK"/>
        </w:rPr>
        <w:t>強化智慧學習暨教學計畫</w:t>
      </w:r>
      <w:r>
        <w:rPr>
          <w:rFonts w:hint="eastAsia"/>
        </w:rPr>
        <w:t>」，</w:t>
      </w:r>
      <w:r>
        <w:rPr>
          <w:rFonts w:hint="eastAsia"/>
          <w:lang w:eastAsia="zh-HK"/>
        </w:rPr>
        <w:t>開發數位教材與推廣</w:t>
      </w:r>
      <w:r>
        <w:rPr>
          <w:rFonts w:hint="eastAsia"/>
        </w:rPr>
        <w:t>，</w:t>
      </w:r>
      <w:r>
        <w:rPr>
          <w:rFonts w:hint="eastAsia"/>
          <w:lang w:eastAsia="zh-HK"/>
        </w:rPr>
        <w:t>以及遠距示範新興科技教育等工作</w:t>
      </w:r>
      <w:r>
        <w:rPr>
          <w:rFonts w:hint="eastAsia"/>
        </w:rPr>
        <w:t>，</w:t>
      </w:r>
      <w:r>
        <w:rPr>
          <w:rFonts w:hint="eastAsia"/>
          <w:lang w:eastAsia="zh-HK"/>
        </w:rPr>
        <w:t>以及</w:t>
      </w:r>
      <w:r w:rsidRPr="00843B93">
        <w:rPr>
          <w:rFonts w:hint="eastAsia"/>
        </w:rPr>
        <w:t>「校園5G示範教室與學習載具計畫」</w:t>
      </w:r>
      <w:r>
        <w:rPr>
          <w:rFonts w:hint="eastAsia"/>
          <w:lang w:eastAsia="zh-HK"/>
        </w:rPr>
        <w:t>辦理</w:t>
      </w:r>
      <w:r>
        <w:rPr>
          <w:rFonts w:hint="eastAsia"/>
        </w:rPr>
        <w:t>5G</w:t>
      </w:r>
      <w:r>
        <w:rPr>
          <w:rFonts w:hint="eastAsia"/>
          <w:lang w:eastAsia="zh-HK"/>
        </w:rPr>
        <w:t>範應用支援自主學習</w:t>
      </w:r>
      <w:r>
        <w:rPr>
          <w:rFonts w:hint="eastAsia"/>
        </w:rPr>
        <w:t>、</w:t>
      </w:r>
      <w:r>
        <w:rPr>
          <w:rFonts w:hint="eastAsia"/>
          <w:lang w:eastAsia="zh-HK"/>
        </w:rPr>
        <w:t>協助教師將</w:t>
      </w:r>
      <w:r>
        <w:rPr>
          <w:rFonts w:hint="eastAsia"/>
        </w:rPr>
        <w:t>VR、XR</w:t>
      </w:r>
      <w:r>
        <w:rPr>
          <w:rFonts w:hint="eastAsia"/>
          <w:lang w:eastAsia="zh-HK"/>
        </w:rPr>
        <w:t>等新科技教材融入教學、輔導遠距</w:t>
      </w:r>
      <w:r>
        <w:rPr>
          <w:rFonts w:hint="eastAsia"/>
        </w:rPr>
        <w:t>VR</w:t>
      </w:r>
      <w:r>
        <w:rPr>
          <w:rFonts w:hint="eastAsia"/>
          <w:lang w:eastAsia="zh-HK"/>
        </w:rPr>
        <w:t>直播共學等</w:t>
      </w:r>
      <w:r>
        <w:rPr>
          <w:rFonts w:hint="eastAsia"/>
        </w:rPr>
        <w:t>，</w:t>
      </w:r>
      <w:r>
        <w:rPr>
          <w:rFonts w:hint="eastAsia"/>
          <w:lang w:eastAsia="zh-HK"/>
        </w:rPr>
        <w:t>而其效益指標多為開發教材數量或參與師生人數等產出型指標</w:t>
      </w:r>
      <w:r>
        <w:rPr>
          <w:rFonts w:hint="eastAsia"/>
        </w:rPr>
        <w:t>，</w:t>
      </w:r>
      <w:r>
        <w:rPr>
          <w:rFonts w:hint="eastAsia"/>
          <w:lang w:eastAsia="zh-HK"/>
        </w:rPr>
        <w:t>完成本期前瞻計畫績效報告後</w:t>
      </w:r>
      <w:r>
        <w:rPr>
          <w:rFonts w:hint="eastAsia"/>
        </w:rPr>
        <w:t>，</w:t>
      </w:r>
      <w:r>
        <w:rPr>
          <w:rFonts w:hint="eastAsia"/>
          <w:lang w:eastAsia="zh-HK"/>
        </w:rPr>
        <w:t>所購置大量</w:t>
      </w:r>
      <w:r>
        <w:rPr>
          <w:rFonts w:hint="eastAsia"/>
        </w:rPr>
        <w:t>5G</w:t>
      </w:r>
      <w:r>
        <w:rPr>
          <w:rFonts w:hint="eastAsia"/>
          <w:lang w:eastAsia="zh-HK"/>
        </w:rPr>
        <w:t>新科技硬體設備或開發</w:t>
      </w:r>
      <w:r>
        <w:rPr>
          <w:rFonts w:hint="eastAsia"/>
        </w:rPr>
        <w:t>VR</w:t>
      </w:r>
      <w:r>
        <w:rPr>
          <w:rFonts w:hint="eastAsia"/>
          <w:lang w:eastAsia="zh-HK"/>
        </w:rPr>
        <w:t>等新科技教材</w:t>
      </w:r>
      <w:r>
        <w:rPr>
          <w:rFonts w:hint="eastAsia"/>
        </w:rPr>
        <w:t>，</w:t>
      </w:r>
      <w:r>
        <w:rPr>
          <w:rFonts w:hint="eastAsia"/>
          <w:lang w:eastAsia="zh-HK"/>
        </w:rPr>
        <w:t>允宜研謀持續推廣使用以提高普及運用情形</w:t>
      </w:r>
      <w:r>
        <w:rPr>
          <w:rFonts w:hint="eastAsia"/>
        </w:rPr>
        <w:t>，</w:t>
      </w:r>
      <w:r>
        <w:rPr>
          <w:rFonts w:hint="eastAsia"/>
          <w:lang w:eastAsia="zh-HK"/>
        </w:rPr>
        <w:t>充分發揮新科技提升學習成效之預期目標</w:t>
      </w:r>
      <w:r>
        <w:rPr>
          <w:rFonts w:hint="eastAsia"/>
        </w:rPr>
        <w:t>。</w:t>
      </w:r>
    </w:p>
    <w:p w:rsidR="006C1E7B" w:rsidRDefault="006C1E7B" w:rsidP="00E05A6A">
      <w:pPr>
        <w:ind w:left="566" w:firstLine="566"/>
      </w:pPr>
      <w:r>
        <w:rPr>
          <w:rFonts w:hint="eastAsia"/>
          <w:lang w:eastAsia="zh-HK"/>
        </w:rPr>
        <w:t>綜上，</w:t>
      </w:r>
      <w:r w:rsidRPr="00215236">
        <w:rPr>
          <w:rFonts w:hint="eastAsia"/>
          <w:lang w:eastAsia="zh-HK"/>
        </w:rPr>
        <w:t>教育部於前瞻第4期「數位建設」項下推動「強化智</w:t>
      </w:r>
      <w:r w:rsidRPr="00215236">
        <w:rPr>
          <w:rFonts w:hint="eastAsia"/>
          <w:lang w:eastAsia="zh-HK"/>
        </w:rPr>
        <w:lastRenderedPageBreak/>
        <w:t>慧學習暨教學計畫」、「校園5G示範教室與學習載具計畫」、「強化公部門網路服務與運算雲端基礎設施計畫」及「顯示科技研發人才培育計畫」</w:t>
      </w:r>
      <w:r>
        <w:rPr>
          <w:rFonts w:hint="eastAsia"/>
          <w:lang w:eastAsia="zh-HK"/>
        </w:rPr>
        <w:t>雖略具成效</w:t>
      </w:r>
      <w:r>
        <w:rPr>
          <w:rFonts w:hint="eastAsia"/>
        </w:rPr>
        <w:t>，</w:t>
      </w:r>
      <w:r>
        <w:rPr>
          <w:rFonts w:hint="eastAsia"/>
          <w:lang w:eastAsia="zh-HK"/>
        </w:rPr>
        <w:t>惟對於上開計畫</w:t>
      </w:r>
      <w:r w:rsidRPr="00215236">
        <w:rPr>
          <w:rFonts w:hint="eastAsia"/>
          <w:lang w:eastAsia="zh-HK"/>
        </w:rPr>
        <w:t>所購置</w:t>
      </w:r>
      <w:r>
        <w:rPr>
          <w:rFonts w:hint="eastAsia"/>
          <w:lang w:eastAsia="zh-HK"/>
        </w:rPr>
        <w:t>之</w:t>
      </w:r>
      <w:r w:rsidRPr="00215236">
        <w:rPr>
          <w:rFonts w:hint="eastAsia"/>
          <w:lang w:eastAsia="zh-HK"/>
        </w:rPr>
        <w:t>大量5G新科技硬體設備或開發</w:t>
      </w:r>
      <w:r>
        <w:rPr>
          <w:rFonts w:hint="eastAsia"/>
          <w:lang w:eastAsia="zh-HK"/>
        </w:rPr>
        <w:t>之</w:t>
      </w:r>
      <w:r w:rsidRPr="00215236">
        <w:rPr>
          <w:rFonts w:hint="eastAsia"/>
          <w:lang w:eastAsia="zh-HK"/>
        </w:rPr>
        <w:t>VR</w:t>
      </w:r>
      <w:r>
        <w:rPr>
          <w:rFonts w:hint="eastAsia"/>
          <w:lang w:eastAsia="zh-HK"/>
        </w:rPr>
        <w:t>等新科技教材，允宜審慎規劃</w:t>
      </w:r>
      <w:r w:rsidRPr="00215236">
        <w:rPr>
          <w:rFonts w:hint="eastAsia"/>
          <w:lang w:eastAsia="zh-HK"/>
        </w:rPr>
        <w:t>持續</w:t>
      </w:r>
      <w:r>
        <w:rPr>
          <w:rFonts w:hint="eastAsia"/>
          <w:lang w:eastAsia="zh-HK"/>
        </w:rPr>
        <w:t>督導</w:t>
      </w:r>
      <w:r w:rsidRPr="00215236">
        <w:rPr>
          <w:rFonts w:hint="eastAsia"/>
          <w:lang w:eastAsia="zh-HK"/>
        </w:rPr>
        <w:t>使用以提高普及</w:t>
      </w:r>
      <w:r>
        <w:rPr>
          <w:rFonts w:hint="eastAsia"/>
          <w:lang w:eastAsia="zh-HK"/>
        </w:rPr>
        <w:t>程度</w:t>
      </w:r>
      <w:r>
        <w:rPr>
          <w:rFonts w:hint="eastAsia"/>
        </w:rPr>
        <w:t>，</w:t>
      </w:r>
      <w:r>
        <w:rPr>
          <w:rFonts w:hint="eastAsia"/>
          <w:lang w:eastAsia="zh-HK"/>
        </w:rPr>
        <w:t>並強化臺灣學術網路</w:t>
      </w:r>
      <w:r>
        <w:rPr>
          <w:rFonts w:hint="eastAsia"/>
        </w:rPr>
        <w:t>C</w:t>
      </w:r>
      <w:r>
        <w:t>DN</w:t>
      </w:r>
      <w:r>
        <w:rPr>
          <w:rFonts w:hint="eastAsia"/>
          <w:lang w:eastAsia="zh-HK"/>
        </w:rPr>
        <w:t>使用率</w:t>
      </w:r>
      <w:r w:rsidRPr="00215236">
        <w:rPr>
          <w:rFonts w:hint="eastAsia"/>
          <w:lang w:eastAsia="zh-HK"/>
        </w:rPr>
        <w:t>，</w:t>
      </w:r>
      <w:r>
        <w:rPr>
          <w:rFonts w:hint="eastAsia"/>
          <w:lang w:eastAsia="zh-HK"/>
        </w:rPr>
        <w:t>以</w:t>
      </w:r>
      <w:r w:rsidRPr="00215236">
        <w:rPr>
          <w:rFonts w:hint="eastAsia"/>
          <w:lang w:eastAsia="zh-HK"/>
        </w:rPr>
        <w:t>充分</w:t>
      </w:r>
      <w:r>
        <w:rPr>
          <w:rFonts w:hint="eastAsia"/>
          <w:lang w:eastAsia="zh-HK"/>
        </w:rPr>
        <w:t>運用</w:t>
      </w:r>
      <w:r w:rsidRPr="00215236">
        <w:rPr>
          <w:rFonts w:hint="eastAsia"/>
          <w:lang w:eastAsia="zh-HK"/>
        </w:rPr>
        <w:t>新科技</w:t>
      </w:r>
      <w:r>
        <w:rPr>
          <w:rFonts w:hint="eastAsia"/>
          <w:lang w:eastAsia="zh-HK"/>
        </w:rPr>
        <w:t>促進</w:t>
      </w:r>
      <w:r w:rsidRPr="00215236">
        <w:rPr>
          <w:rFonts w:hint="eastAsia"/>
          <w:lang w:eastAsia="zh-HK"/>
        </w:rPr>
        <w:t>學習成效</w:t>
      </w:r>
      <w:r>
        <w:rPr>
          <w:rFonts w:hint="eastAsia"/>
        </w:rPr>
        <w:t>。</w:t>
      </w:r>
    </w:p>
    <w:p w:rsidR="006C1E7B" w:rsidRDefault="006C1E7B" w:rsidP="00E05A6A">
      <w:pPr>
        <w:ind w:left="566" w:firstLine="566"/>
        <w:rPr>
          <w:color w:val="0070C0"/>
        </w:rPr>
      </w:pPr>
    </w:p>
    <w:p w:rsidR="006C1E7B" w:rsidRPr="00733EF0" w:rsidRDefault="006C1E7B" w:rsidP="00E05A6A">
      <w:pPr>
        <w:pStyle w:val="a4"/>
        <w:ind w:left="567" w:hanging="567"/>
      </w:pPr>
      <w:r w:rsidRPr="00733EF0">
        <w:rPr>
          <w:rFonts w:hint="eastAsia"/>
          <w:lang w:eastAsia="zh-HK"/>
        </w:rPr>
        <w:t>二</w:t>
      </w:r>
      <w:r w:rsidRPr="00733EF0">
        <w:rPr>
          <w:rFonts w:hint="eastAsia"/>
        </w:rPr>
        <w:t>、</w:t>
      </w:r>
      <w:r w:rsidRPr="00733EF0">
        <w:rPr>
          <w:rFonts w:hint="eastAsia"/>
          <w:lang w:eastAsia="zh-HK"/>
        </w:rPr>
        <w:t>教育部</w:t>
      </w:r>
      <w:r>
        <w:rPr>
          <w:rFonts w:hint="eastAsia"/>
          <w:lang w:eastAsia="zh-HK"/>
        </w:rPr>
        <w:t>辦理</w:t>
      </w:r>
      <w:r>
        <w:rPr>
          <w:rFonts w:hint="eastAsia"/>
        </w:rPr>
        <w:t>「2030</w:t>
      </w:r>
      <w:r>
        <w:rPr>
          <w:rFonts w:hint="eastAsia"/>
          <w:lang w:eastAsia="zh-HK"/>
        </w:rPr>
        <w:t>雙語政策計畫</w:t>
      </w:r>
      <w:r>
        <w:rPr>
          <w:rFonts w:hint="eastAsia"/>
        </w:rPr>
        <w:t>」</w:t>
      </w:r>
      <w:r>
        <w:rPr>
          <w:rFonts w:hint="eastAsia"/>
          <w:lang w:eastAsia="zh-HK"/>
        </w:rPr>
        <w:t>之</w:t>
      </w:r>
      <w:r>
        <w:rPr>
          <w:rFonts w:hint="eastAsia"/>
        </w:rPr>
        <w:t>「</w:t>
      </w:r>
      <w:r>
        <w:rPr>
          <w:rFonts w:hint="eastAsia"/>
          <w:lang w:eastAsia="zh-HK"/>
        </w:rPr>
        <w:t>大學教學英語化</w:t>
      </w:r>
      <w:r>
        <w:rPr>
          <w:rFonts w:hint="eastAsia"/>
        </w:rPr>
        <w:t>」，</w:t>
      </w:r>
      <w:r>
        <w:rPr>
          <w:rFonts w:hint="eastAsia"/>
          <w:lang w:eastAsia="zh-HK"/>
        </w:rPr>
        <w:t>允宜</w:t>
      </w:r>
      <w:r w:rsidRPr="00062A11">
        <w:rPr>
          <w:rFonts w:hint="eastAsia"/>
        </w:rPr>
        <w:t>妥適規劃精進學生英語力提升之措施與英文程度評估機制，避免資源重複投入，並達成促進大學教學英語化之目標</w:t>
      </w:r>
    </w:p>
    <w:p w:rsidR="006C1E7B" w:rsidRDefault="006C1E7B" w:rsidP="00E05A6A">
      <w:pPr>
        <w:ind w:left="566" w:firstLine="566"/>
        <w:rPr>
          <w:lang w:eastAsia="zh-HK"/>
        </w:rPr>
      </w:pPr>
      <w:r w:rsidRPr="00E25030">
        <w:rPr>
          <w:rFonts w:hint="eastAsia"/>
        </w:rPr>
        <w:t>教育部於前瞻第4</w:t>
      </w:r>
      <w:r>
        <w:rPr>
          <w:rFonts w:hint="eastAsia"/>
        </w:rPr>
        <w:t>期特別</w:t>
      </w:r>
      <w:r>
        <w:rPr>
          <w:rFonts w:hint="eastAsia"/>
          <w:lang w:eastAsia="zh-HK"/>
        </w:rPr>
        <w:t>決</w:t>
      </w:r>
      <w:r w:rsidRPr="00E25030">
        <w:rPr>
          <w:rFonts w:hint="eastAsia"/>
        </w:rPr>
        <w:t>算「</w:t>
      </w:r>
      <w:r>
        <w:rPr>
          <w:rFonts w:hint="eastAsia"/>
          <w:lang w:eastAsia="zh-HK"/>
        </w:rPr>
        <w:t>人才培育促進就業</w:t>
      </w:r>
      <w:r w:rsidRPr="00E25030">
        <w:rPr>
          <w:rFonts w:hint="eastAsia"/>
        </w:rPr>
        <w:t>建設</w:t>
      </w:r>
      <w:r>
        <w:rPr>
          <w:rFonts w:hint="eastAsia"/>
        </w:rPr>
        <w:t>」</w:t>
      </w:r>
      <w:r>
        <w:rPr>
          <w:rFonts w:hint="eastAsia"/>
          <w:lang w:eastAsia="zh-HK"/>
        </w:rPr>
        <w:t>辦理</w:t>
      </w:r>
      <w:r>
        <w:rPr>
          <w:rFonts w:hint="eastAsia"/>
        </w:rPr>
        <w:t>「2030</w:t>
      </w:r>
      <w:r>
        <w:rPr>
          <w:rFonts w:hint="eastAsia"/>
          <w:lang w:eastAsia="zh-HK"/>
        </w:rPr>
        <w:t>雙語政策計畫</w:t>
      </w:r>
      <w:r w:rsidRPr="00E25030">
        <w:rPr>
          <w:rFonts w:hint="eastAsia"/>
        </w:rPr>
        <w:t>」</w:t>
      </w:r>
      <w:r>
        <w:rPr>
          <w:rFonts w:hint="eastAsia"/>
          <w:lang w:eastAsia="zh-HK"/>
        </w:rPr>
        <w:t>預算數</w:t>
      </w:r>
      <w:r>
        <w:rPr>
          <w:rFonts w:hint="eastAsia"/>
        </w:rPr>
        <w:t>22</w:t>
      </w:r>
      <w:r>
        <w:rPr>
          <w:rFonts w:hint="eastAsia"/>
          <w:lang w:eastAsia="zh-HK"/>
        </w:rPr>
        <w:t>億</w:t>
      </w:r>
      <w:r>
        <w:rPr>
          <w:rFonts w:hint="eastAsia"/>
        </w:rPr>
        <w:t>6,289</w:t>
      </w:r>
      <w:r>
        <w:rPr>
          <w:rFonts w:hint="eastAsia"/>
          <w:lang w:eastAsia="zh-HK"/>
        </w:rPr>
        <w:t>萬</w:t>
      </w:r>
      <w:r>
        <w:rPr>
          <w:rFonts w:hint="eastAsia"/>
        </w:rPr>
        <w:t>3</w:t>
      </w:r>
      <w:r>
        <w:rPr>
          <w:rFonts w:hint="eastAsia"/>
          <w:lang w:eastAsia="zh-HK"/>
        </w:rPr>
        <w:t>千元</w:t>
      </w:r>
      <w:r>
        <w:rPr>
          <w:rFonts w:hint="eastAsia"/>
        </w:rPr>
        <w:t>，</w:t>
      </w:r>
      <w:r>
        <w:rPr>
          <w:rFonts w:hint="eastAsia"/>
          <w:lang w:eastAsia="zh-HK"/>
        </w:rPr>
        <w:t>執行結果</w:t>
      </w:r>
      <w:r>
        <w:rPr>
          <w:rFonts w:hint="eastAsia"/>
        </w:rPr>
        <w:t>，</w:t>
      </w:r>
      <w:r>
        <w:rPr>
          <w:rFonts w:hint="eastAsia"/>
          <w:lang w:eastAsia="zh-HK"/>
        </w:rPr>
        <w:t>決算歲出實現數</w:t>
      </w:r>
      <w:r>
        <w:rPr>
          <w:rFonts w:hint="eastAsia"/>
        </w:rPr>
        <w:t>22</w:t>
      </w:r>
      <w:r>
        <w:rPr>
          <w:rFonts w:hint="eastAsia"/>
          <w:lang w:eastAsia="zh-HK"/>
        </w:rPr>
        <w:t>億</w:t>
      </w:r>
      <w:r>
        <w:rPr>
          <w:rFonts w:hint="eastAsia"/>
        </w:rPr>
        <w:t>4,974</w:t>
      </w:r>
      <w:r>
        <w:rPr>
          <w:rFonts w:hint="eastAsia"/>
          <w:lang w:eastAsia="zh-HK"/>
        </w:rPr>
        <w:t>萬</w:t>
      </w:r>
      <w:r>
        <w:rPr>
          <w:rFonts w:hint="eastAsia"/>
        </w:rPr>
        <w:t>7</w:t>
      </w:r>
      <w:r>
        <w:rPr>
          <w:rFonts w:hint="eastAsia"/>
          <w:lang w:eastAsia="zh-HK"/>
        </w:rPr>
        <w:t>千元</w:t>
      </w:r>
      <w:r>
        <w:rPr>
          <w:rFonts w:hint="eastAsia"/>
        </w:rPr>
        <w:t>，</w:t>
      </w:r>
      <w:r>
        <w:rPr>
          <w:rFonts w:hint="eastAsia"/>
          <w:lang w:eastAsia="zh-HK"/>
        </w:rPr>
        <w:t>決算數占預算數比率</w:t>
      </w:r>
      <w:r>
        <w:rPr>
          <w:rFonts w:hint="eastAsia"/>
        </w:rPr>
        <w:t>99.42%。</w:t>
      </w:r>
      <w:r>
        <w:rPr>
          <w:rFonts w:hint="eastAsia"/>
          <w:lang w:eastAsia="zh-HK"/>
        </w:rPr>
        <w:t>經查：</w:t>
      </w:r>
    </w:p>
    <w:p w:rsidR="006C1E7B" w:rsidRPr="007C7808" w:rsidRDefault="006C1E7B" w:rsidP="00E05A6A">
      <w:pPr>
        <w:pStyle w:val="a6"/>
        <w:ind w:left="849" w:hanging="283"/>
        <w:rPr>
          <w:b/>
          <w:bCs/>
        </w:rPr>
      </w:pPr>
      <w:r w:rsidRPr="007C7808">
        <w:rPr>
          <w:rFonts w:hint="eastAsia"/>
          <w:b/>
          <w:bCs/>
        </w:rPr>
        <w:t>(</w:t>
      </w:r>
      <w:r w:rsidRPr="007C7808">
        <w:rPr>
          <w:rFonts w:hint="eastAsia"/>
          <w:b/>
          <w:bCs/>
          <w:lang w:eastAsia="zh-HK"/>
        </w:rPr>
        <w:t>一</w:t>
      </w:r>
      <w:r w:rsidRPr="007C7808">
        <w:rPr>
          <w:rFonts w:hint="eastAsia"/>
          <w:b/>
          <w:bCs/>
        </w:rPr>
        <w:t>)</w:t>
      </w:r>
      <w:r w:rsidRPr="007C7808">
        <w:rPr>
          <w:rFonts w:hint="eastAsia"/>
          <w:b/>
          <w:bCs/>
          <w:lang w:eastAsia="zh-HK"/>
        </w:rPr>
        <w:t>教育部辦理</w:t>
      </w:r>
      <w:r w:rsidRPr="007C7808">
        <w:rPr>
          <w:rFonts w:hint="eastAsia"/>
          <w:b/>
          <w:bCs/>
        </w:rPr>
        <w:t>「2030雙語政策計畫」</w:t>
      </w:r>
      <w:r w:rsidRPr="007C7808">
        <w:rPr>
          <w:rFonts w:hint="eastAsia"/>
          <w:b/>
          <w:bCs/>
          <w:lang w:eastAsia="zh-HK"/>
        </w:rPr>
        <w:t>之</w:t>
      </w:r>
      <w:r w:rsidRPr="007C7808">
        <w:rPr>
          <w:rFonts w:hint="eastAsia"/>
          <w:b/>
          <w:bCs/>
        </w:rPr>
        <w:t>「</w:t>
      </w:r>
      <w:r w:rsidRPr="007C7808">
        <w:rPr>
          <w:rFonts w:hint="eastAsia"/>
          <w:b/>
          <w:bCs/>
          <w:lang w:eastAsia="zh-HK"/>
        </w:rPr>
        <w:t>大學教學英語化</w:t>
      </w:r>
      <w:r w:rsidRPr="007C7808">
        <w:rPr>
          <w:rFonts w:hint="eastAsia"/>
          <w:b/>
          <w:bCs/>
        </w:rPr>
        <w:t>」，</w:t>
      </w:r>
      <w:r w:rsidRPr="007C7808">
        <w:rPr>
          <w:rFonts w:hint="eastAsia"/>
          <w:b/>
          <w:bCs/>
          <w:lang w:eastAsia="zh-HK"/>
        </w:rPr>
        <w:t>並修正計畫新增成立</w:t>
      </w:r>
      <w:r w:rsidRPr="007C7808">
        <w:rPr>
          <w:rFonts w:hint="eastAsia"/>
          <w:b/>
          <w:bCs/>
        </w:rPr>
        <w:t>E</w:t>
      </w:r>
      <w:r w:rsidRPr="007C7808">
        <w:rPr>
          <w:b/>
          <w:bCs/>
        </w:rPr>
        <w:t>MI</w:t>
      </w:r>
      <w:r w:rsidRPr="007C7808">
        <w:rPr>
          <w:rFonts w:hint="eastAsia"/>
          <w:b/>
          <w:bCs/>
          <w:lang w:eastAsia="zh-HK"/>
        </w:rPr>
        <w:t>教學資源中心及建置「全國大專校院英語評量檢測」等</w:t>
      </w:r>
      <w:r w:rsidRPr="007C7808">
        <w:rPr>
          <w:rFonts w:hint="eastAsia"/>
          <w:b/>
          <w:bCs/>
        </w:rPr>
        <w:t>2</w:t>
      </w:r>
      <w:r w:rsidRPr="007C7808">
        <w:rPr>
          <w:rFonts w:hint="eastAsia"/>
          <w:b/>
          <w:bCs/>
          <w:lang w:eastAsia="zh-HK"/>
        </w:rPr>
        <w:t>項執行策略</w:t>
      </w:r>
    </w:p>
    <w:p w:rsidR="006C1E7B" w:rsidRPr="00BB35EC" w:rsidRDefault="006C1E7B" w:rsidP="00E05A6A">
      <w:pPr>
        <w:pStyle w:val="21"/>
        <w:ind w:left="850" w:firstLine="566"/>
      </w:pPr>
      <w:r>
        <w:rPr>
          <w:rFonts w:hint="eastAsia"/>
          <w:lang w:eastAsia="zh-HK"/>
        </w:rPr>
        <w:t>為培育臺灣人才接軌國際及呼應國際企業來臺設點</w:t>
      </w:r>
      <w:r>
        <w:rPr>
          <w:rFonts w:hint="eastAsia"/>
        </w:rPr>
        <w:t>，</w:t>
      </w:r>
      <w:r>
        <w:rPr>
          <w:rFonts w:hint="eastAsia"/>
          <w:lang w:eastAsia="zh-HK"/>
        </w:rPr>
        <w:t>打造優質就業機會</w:t>
      </w:r>
      <w:r>
        <w:rPr>
          <w:rFonts w:hint="eastAsia"/>
        </w:rPr>
        <w:t>，</w:t>
      </w:r>
      <w:r>
        <w:rPr>
          <w:rFonts w:hint="eastAsia"/>
          <w:lang w:eastAsia="zh-HK"/>
        </w:rPr>
        <w:t>國家發展委員會</w:t>
      </w:r>
      <w:r>
        <w:rPr>
          <w:rFonts w:hint="eastAsia"/>
        </w:rPr>
        <w:t>(</w:t>
      </w:r>
      <w:r>
        <w:rPr>
          <w:rFonts w:hint="eastAsia"/>
          <w:lang w:eastAsia="zh-HK"/>
        </w:rPr>
        <w:t>以下稱國發會</w:t>
      </w:r>
      <w:r>
        <w:rPr>
          <w:rFonts w:hint="eastAsia"/>
        </w:rPr>
        <w:t>)</w:t>
      </w:r>
      <w:r>
        <w:rPr>
          <w:rFonts w:hint="eastAsia"/>
          <w:lang w:eastAsia="zh-HK"/>
        </w:rPr>
        <w:t>及教育部於前瞻基礎建設計畫提出</w:t>
      </w:r>
      <w:r>
        <w:rPr>
          <w:rFonts w:hint="eastAsia"/>
        </w:rPr>
        <w:t>「</w:t>
      </w:r>
      <w:r w:rsidRPr="00645F75">
        <w:rPr>
          <w:rFonts w:hint="eastAsia"/>
        </w:rPr>
        <w:t>2030雙語</w:t>
      </w:r>
      <w:r>
        <w:rPr>
          <w:rFonts w:hint="eastAsia"/>
          <w:lang w:eastAsia="zh-HK"/>
        </w:rPr>
        <w:t>國家政策</w:t>
      </w:r>
      <w:r>
        <w:rPr>
          <w:rFonts w:hint="eastAsia"/>
        </w:rPr>
        <w:t>(110</w:t>
      </w:r>
      <w:r>
        <w:rPr>
          <w:rFonts w:hint="eastAsia"/>
          <w:lang w:eastAsia="zh-HK"/>
        </w:rPr>
        <w:t>至</w:t>
      </w:r>
      <w:r>
        <w:rPr>
          <w:rFonts w:hint="eastAsia"/>
        </w:rPr>
        <w:t>113</w:t>
      </w:r>
      <w:r>
        <w:rPr>
          <w:rFonts w:hint="eastAsia"/>
          <w:lang w:eastAsia="zh-HK"/>
        </w:rPr>
        <w:t>年</w:t>
      </w:r>
      <w:r>
        <w:rPr>
          <w:rFonts w:hint="eastAsia"/>
        </w:rPr>
        <w:t>)</w:t>
      </w:r>
      <w:r>
        <w:rPr>
          <w:rFonts w:hint="eastAsia"/>
          <w:lang w:eastAsia="zh-HK"/>
        </w:rPr>
        <w:t>計畫</w:t>
      </w:r>
      <w:r>
        <w:rPr>
          <w:rFonts w:hint="eastAsia"/>
        </w:rPr>
        <w:t>」，</w:t>
      </w:r>
      <w:r>
        <w:rPr>
          <w:rFonts w:hint="eastAsia"/>
          <w:lang w:eastAsia="zh-HK"/>
        </w:rPr>
        <w:t>於</w:t>
      </w:r>
      <w:r>
        <w:rPr>
          <w:rFonts w:hint="eastAsia"/>
        </w:rPr>
        <w:t>109</w:t>
      </w:r>
      <w:r>
        <w:rPr>
          <w:rFonts w:hint="eastAsia"/>
          <w:lang w:eastAsia="zh-HK"/>
        </w:rPr>
        <w:t>年</w:t>
      </w:r>
      <w:r>
        <w:rPr>
          <w:rFonts w:hint="eastAsia"/>
        </w:rPr>
        <w:t>9</w:t>
      </w:r>
      <w:r>
        <w:rPr>
          <w:rFonts w:hint="eastAsia"/>
          <w:lang w:eastAsia="zh-HK"/>
        </w:rPr>
        <w:t>月</w:t>
      </w:r>
      <w:r>
        <w:rPr>
          <w:rFonts w:hint="eastAsia"/>
        </w:rPr>
        <w:t>4</w:t>
      </w:r>
      <w:r>
        <w:rPr>
          <w:rFonts w:hint="eastAsia"/>
          <w:lang w:eastAsia="zh-HK"/>
        </w:rPr>
        <w:t>日經行政院原則同意</w:t>
      </w:r>
      <w:r>
        <w:rPr>
          <w:rFonts w:hint="eastAsia"/>
        </w:rPr>
        <w:t>，</w:t>
      </w:r>
      <w:r>
        <w:rPr>
          <w:rFonts w:hint="eastAsia"/>
          <w:lang w:eastAsia="zh-HK"/>
        </w:rPr>
        <w:t>嗣因業務實際需要</w:t>
      </w:r>
      <w:r>
        <w:rPr>
          <w:rFonts w:hint="eastAsia"/>
        </w:rPr>
        <w:t>，</w:t>
      </w:r>
      <w:r>
        <w:rPr>
          <w:rFonts w:hint="eastAsia"/>
          <w:lang w:eastAsia="zh-HK"/>
        </w:rPr>
        <w:t>分別經行政院於</w:t>
      </w:r>
      <w:r>
        <w:rPr>
          <w:rFonts w:hint="eastAsia"/>
        </w:rPr>
        <w:t>111</w:t>
      </w:r>
      <w:r>
        <w:rPr>
          <w:rFonts w:hint="eastAsia"/>
          <w:lang w:eastAsia="zh-HK"/>
        </w:rPr>
        <w:t>年</w:t>
      </w:r>
      <w:r>
        <w:rPr>
          <w:rFonts w:hint="eastAsia"/>
        </w:rPr>
        <w:t>7</w:t>
      </w:r>
      <w:r>
        <w:rPr>
          <w:rFonts w:hint="eastAsia"/>
          <w:lang w:eastAsia="zh-HK"/>
        </w:rPr>
        <w:t>月及</w:t>
      </w:r>
      <w:r>
        <w:rPr>
          <w:rFonts w:hint="eastAsia"/>
        </w:rPr>
        <w:t>113</w:t>
      </w:r>
      <w:r>
        <w:rPr>
          <w:rFonts w:hint="eastAsia"/>
          <w:lang w:eastAsia="zh-HK"/>
        </w:rPr>
        <w:t>年</w:t>
      </w:r>
      <w:r>
        <w:rPr>
          <w:rFonts w:hint="eastAsia"/>
        </w:rPr>
        <w:t>9</w:t>
      </w:r>
      <w:r>
        <w:rPr>
          <w:rFonts w:hint="eastAsia"/>
          <w:lang w:eastAsia="zh-HK"/>
        </w:rPr>
        <w:t>月核定修正</w:t>
      </w:r>
      <w:r>
        <w:rPr>
          <w:rFonts w:hint="eastAsia"/>
        </w:rPr>
        <w:t>，</w:t>
      </w:r>
      <w:r>
        <w:rPr>
          <w:rFonts w:hint="eastAsia"/>
          <w:lang w:eastAsia="zh-HK"/>
        </w:rPr>
        <w:t>總經費由</w:t>
      </w:r>
      <w:r>
        <w:rPr>
          <w:rFonts w:hint="eastAsia"/>
        </w:rPr>
        <w:t>100</w:t>
      </w:r>
      <w:r>
        <w:rPr>
          <w:rFonts w:hint="eastAsia"/>
          <w:lang w:eastAsia="zh-HK"/>
        </w:rPr>
        <w:t>億元調增為</w:t>
      </w:r>
      <w:r>
        <w:rPr>
          <w:rFonts w:hint="eastAsia"/>
        </w:rPr>
        <w:t>150</w:t>
      </w:r>
      <w:r>
        <w:rPr>
          <w:rFonts w:hint="eastAsia"/>
          <w:lang w:eastAsia="zh-HK"/>
        </w:rPr>
        <w:t>億</w:t>
      </w:r>
      <w:r>
        <w:rPr>
          <w:rFonts w:hint="eastAsia"/>
        </w:rPr>
        <w:t>9,267</w:t>
      </w:r>
      <w:r>
        <w:rPr>
          <w:rFonts w:hint="eastAsia"/>
          <w:lang w:eastAsia="zh-HK"/>
        </w:rPr>
        <w:t>萬元</w:t>
      </w:r>
      <w:r>
        <w:rPr>
          <w:rFonts w:hint="eastAsia"/>
        </w:rPr>
        <w:t>，</w:t>
      </w:r>
      <w:r>
        <w:rPr>
          <w:rFonts w:hint="eastAsia"/>
          <w:lang w:eastAsia="zh-HK"/>
        </w:rPr>
        <w:t>計畫延長至</w:t>
      </w:r>
      <w:r>
        <w:rPr>
          <w:rFonts w:hint="eastAsia"/>
        </w:rPr>
        <w:t>114</w:t>
      </w:r>
      <w:r>
        <w:rPr>
          <w:rFonts w:hint="eastAsia"/>
          <w:lang w:eastAsia="zh-HK"/>
        </w:rPr>
        <w:t>年</w:t>
      </w:r>
      <w:r>
        <w:rPr>
          <w:rFonts w:hint="eastAsia"/>
        </w:rPr>
        <w:t>8</w:t>
      </w:r>
      <w:r>
        <w:rPr>
          <w:rFonts w:hint="eastAsia"/>
          <w:lang w:eastAsia="zh-HK"/>
        </w:rPr>
        <w:t>月</w:t>
      </w:r>
      <w:r>
        <w:rPr>
          <w:rFonts w:hint="eastAsia"/>
        </w:rPr>
        <w:t>，</w:t>
      </w:r>
      <w:r>
        <w:rPr>
          <w:rFonts w:hint="eastAsia"/>
          <w:lang w:eastAsia="zh-HK"/>
        </w:rPr>
        <w:t>計畫名稱修正為</w:t>
      </w:r>
      <w:r>
        <w:rPr>
          <w:rFonts w:hint="eastAsia"/>
        </w:rPr>
        <w:t>「2030</w:t>
      </w:r>
      <w:r>
        <w:rPr>
          <w:rFonts w:hint="eastAsia"/>
          <w:lang w:eastAsia="zh-HK"/>
        </w:rPr>
        <w:t>雙語政策</w:t>
      </w:r>
      <w:r>
        <w:rPr>
          <w:rFonts w:hint="eastAsia"/>
        </w:rPr>
        <w:t>(110</w:t>
      </w:r>
      <w:r>
        <w:rPr>
          <w:rFonts w:hint="eastAsia"/>
          <w:lang w:eastAsia="zh-HK"/>
        </w:rPr>
        <w:t>至</w:t>
      </w:r>
      <w:r>
        <w:rPr>
          <w:rFonts w:hint="eastAsia"/>
        </w:rPr>
        <w:t>114</w:t>
      </w:r>
      <w:r>
        <w:rPr>
          <w:rFonts w:hint="eastAsia"/>
          <w:lang w:eastAsia="zh-HK"/>
        </w:rPr>
        <w:t>年</w:t>
      </w:r>
      <w:r>
        <w:rPr>
          <w:rFonts w:hint="eastAsia"/>
        </w:rPr>
        <w:t>)</w:t>
      </w:r>
      <w:r>
        <w:rPr>
          <w:rFonts w:hint="eastAsia"/>
          <w:lang w:eastAsia="zh-HK"/>
        </w:rPr>
        <w:t>計畫</w:t>
      </w:r>
      <w:r>
        <w:rPr>
          <w:rFonts w:hint="eastAsia"/>
        </w:rPr>
        <w:t>」。</w:t>
      </w:r>
    </w:p>
    <w:p w:rsidR="006C1E7B" w:rsidRDefault="006C1E7B" w:rsidP="00E05A6A">
      <w:pPr>
        <w:pStyle w:val="21"/>
        <w:ind w:left="850" w:firstLine="566"/>
      </w:pPr>
      <w:r>
        <w:rPr>
          <w:rFonts w:hint="eastAsia"/>
          <w:lang w:eastAsia="zh-HK"/>
        </w:rPr>
        <w:t>該計畫主要工作項目共</w:t>
      </w:r>
      <w:r>
        <w:rPr>
          <w:rFonts w:hint="eastAsia"/>
        </w:rPr>
        <w:t>10</w:t>
      </w:r>
      <w:r>
        <w:rPr>
          <w:rFonts w:hint="eastAsia"/>
          <w:lang w:eastAsia="zh-HK"/>
        </w:rPr>
        <w:t>項</w:t>
      </w:r>
      <w:r>
        <w:rPr>
          <w:rStyle w:val="af9"/>
          <w:lang w:eastAsia="zh-HK"/>
        </w:rPr>
        <w:footnoteReference w:id="3"/>
      </w:r>
      <w:r>
        <w:rPr>
          <w:rFonts w:hint="eastAsia"/>
        </w:rPr>
        <w:t>，</w:t>
      </w:r>
      <w:r>
        <w:rPr>
          <w:rFonts w:hint="eastAsia"/>
          <w:lang w:eastAsia="zh-HK"/>
        </w:rPr>
        <w:t>其中教育部辦理工作項目之</w:t>
      </w:r>
      <w:r>
        <w:rPr>
          <w:rFonts w:hint="eastAsia"/>
          <w:lang w:eastAsia="zh-HK"/>
        </w:rPr>
        <w:lastRenderedPageBreak/>
        <w:t>一</w:t>
      </w:r>
      <w:r>
        <w:rPr>
          <w:rFonts w:hint="eastAsia"/>
        </w:rPr>
        <w:t>「</w:t>
      </w:r>
      <w:r>
        <w:rPr>
          <w:rFonts w:hint="eastAsia"/>
          <w:lang w:eastAsia="zh-HK"/>
        </w:rPr>
        <w:t>大學教學英語化</w:t>
      </w:r>
      <w:r>
        <w:rPr>
          <w:rFonts w:hint="eastAsia"/>
        </w:rPr>
        <w:t>」112</w:t>
      </w:r>
      <w:r>
        <w:rPr>
          <w:rFonts w:hint="eastAsia"/>
          <w:lang w:eastAsia="zh-HK"/>
        </w:rPr>
        <w:t>及</w:t>
      </w:r>
      <w:r>
        <w:rPr>
          <w:rFonts w:hint="eastAsia"/>
        </w:rPr>
        <w:t>113</w:t>
      </w:r>
      <w:r>
        <w:rPr>
          <w:rFonts w:hint="eastAsia"/>
          <w:lang w:eastAsia="zh-HK"/>
        </w:rPr>
        <w:t>年度經費需求</w:t>
      </w:r>
      <w:r>
        <w:rPr>
          <w:rFonts w:hint="eastAsia"/>
        </w:rPr>
        <w:t>22.6</w:t>
      </w:r>
      <w:r>
        <w:rPr>
          <w:rFonts w:hint="eastAsia"/>
          <w:lang w:eastAsia="zh-HK"/>
        </w:rPr>
        <w:t>億元</w:t>
      </w:r>
      <w:r>
        <w:rPr>
          <w:rStyle w:val="af9"/>
          <w:lang w:eastAsia="zh-HK"/>
        </w:rPr>
        <w:footnoteReference w:id="4"/>
      </w:r>
      <w:r>
        <w:rPr>
          <w:rFonts w:hint="eastAsia"/>
        </w:rPr>
        <w:t>，</w:t>
      </w:r>
      <w:r>
        <w:rPr>
          <w:rFonts w:hint="eastAsia"/>
          <w:lang w:eastAsia="zh-HK"/>
        </w:rPr>
        <w:t>原訂執行策略係設立雙語標竿學校及雙語標竿學院共</w:t>
      </w:r>
      <w:r>
        <w:rPr>
          <w:rFonts w:hint="eastAsia"/>
        </w:rPr>
        <w:t>2</w:t>
      </w:r>
      <w:r>
        <w:rPr>
          <w:rFonts w:hint="eastAsia"/>
          <w:lang w:eastAsia="zh-HK"/>
        </w:rPr>
        <w:t>項</w:t>
      </w:r>
      <w:r>
        <w:rPr>
          <w:rFonts w:hint="eastAsia"/>
        </w:rPr>
        <w:t>，</w:t>
      </w:r>
      <w:r>
        <w:rPr>
          <w:rFonts w:hint="eastAsia"/>
          <w:lang w:eastAsia="zh-HK"/>
        </w:rPr>
        <w:t>修正</w:t>
      </w:r>
      <w:r w:rsidRPr="00C27110">
        <w:rPr>
          <w:rFonts w:hint="eastAsia"/>
        </w:rPr>
        <w:t>新增設立EMI</w:t>
      </w:r>
      <w:r>
        <w:rPr>
          <w:rStyle w:val="af9"/>
        </w:rPr>
        <w:footnoteReference w:id="5"/>
      </w:r>
      <w:r w:rsidRPr="00C27110">
        <w:rPr>
          <w:rFonts w:hint="eastAsia"/>
        </w:rPr>
        <w:t>教學資源中心及辦理全國大專校院英語評量檢測</w:t>
      </w:r>
      <w:r>
        <w:rPr>
          <w:rFonts w:hint="eastAsia"/>
          <w:lang w:eastAsia="zh-HK"/>
        </w:rPr>
        <w:t>後</w:t>
      </w:r>
      <w:r>
        <w:rPr>
          <w:rFonts w:hint="eastAsia"/>
        </w:rPr>
        <w:t>，</w:t>
      </w:r>
      <w:r>
        <w:rPr>
          <w:rFonts w:hint="eastAsia"/>
          <w:lang w:eastAsia="zh-HK"/>
        </w:rPr>
        <w:t>計有</w:t>
      </w:r>
      <w:r>
        <w:rPr>
          <w:rFonts w:hint="eastAsia"/>
        </w:rPr>
        <w:t>4</w:t>
      </w:r>
      <w:r w:rsidRPr="00C27110">
        <w:rPr>
          <w:rFonts w:hint="eastAsia"/>
        </w:rPr>
        <w:t>項</w:t>
      </w:r>
      <w:r>
        <w:rPr>
          <w:rFonts w:hint="eastAsia"/>
          <w:lang w:eastAsia="zh-HK"/>
        </w:rPr>
        <w:t>執行</w:t>
      </w:r>
      <w:r>
        <w:rPr>
          <w:rFonts w:hint="eastAsia"/>
        </w:rPr>
        <w:t>策略；</w:t>
      </w:r>
      <w:r>
        <w:rPr>
          <w:rFonts w:hint="eastAsia"/>
          <w:lang w:eastAsia="zh-HK"/>
        </w:rPr>
        <w:t>前開執行策略之績效指標衡量標準及目標值</w:t>
      </w:r>
      <w:r>
        <w:rPr>
          <w:rFonts w:hint="eastAsia"/>
        </w:rPr>
        <w:t>，</w:t>
      </w:r>
      <w:r>
        <w:rPr>
          <w:rFonts w:hint="eastAsia"/>
          <w:lang w:eastAsia="zh-HK"/>
        </w:rPr>
        <w:t>預計</w:t>
      </w:r>
      <w:r>
        <w:rPr>
          <w:rFonts w:hint="eastAsia"/>
        </w:rPr>
        <w:t>113</w:t>
      </w:r>
      <w:r>
        <w:rPr>
          <w:rFonts w:hint="eastAsia"/>
          <w:lang w:eastAsia="zh-HK"/>
        </w:rPr>
        <w:t>年度成立</w:t>
      </w:r>
      <w:r>
        <w:rPr>
          <w:rFonts w:hint="eastAsia"/>
        </w:rPr>
        <w:t>3</w:t>
      </w:r>
      <w:r>
        <w:rPr>
          <w:rFonts w:hint="eastAsia"/>
          <w:lang w:eastAsia="zh-HK"/>
        </w:rPr>
        <w:t>個雙語標竿大學</w:t>
      </w:r>
      <w:r>
        <w:rPr>
          <w:rFonts w:hint="eastAsia"/>
        </w:rPr>
        <w:t>、18</w:t>
      </w:r>
      <w:r>
        <w:rPr>
          <w:rFonts w:hint="eastAsia"/>
          <w:lang w:eastAsia="zh-HK"/>
        </w:rPr>
        <w:t>個雙語標竿學院</w:t>
      </w:r>
      <w:r>
        <w:rPr>
          <w:rFonts w:hint="eastAsia"/>
        </w:rPr>
        <w:t>、6</w:t>
      </w:r>
      <w:r>
        <w:rPr>
          <w:rFonts w:hint="eastAsia"/>
          <w:lang w:eastAsia="zh-HK"/>
        </w:rPr>
        <w:t>個</w:t>
      </w:r>
      <w:r>
        <w:rPr>
          <w:rFonts w:hint="eastAsia"/>
        </w:rPr>
        <w:t>EMI</w:t>
      </w:r>
      <w:r>
        <w:rPr>
          <w:rFonts w:hint="eastAsia"/>
          <w:lang w:eastAsia="zh-HK"/>
        </w:rPr>
        <w:t>教學資源中心</w:t>
      </w:r>
      <w:r>
        <w:rPr>
          <w:rFonts w:hint="eastAsia"/>
        </w:rPr>
        <w:t>，</w:t>
      </w:r>
      <w:r>
        <w:rPr>
          <w:rFonts w:hint="eastAsia"/>
          <w:lang w:eastAsia="zh-HK"/>
        </w:rPr>
        <w:t>以及完整建置</w:t>
      </w:r>
      <w:r>
        <w:rPr>
          <w:rFonts w:hint="eastAsia"/>
        </w:rPr>
        <w:t>「</w:t>
      </w:r>
      <w:r>
        <w:rPr>
          <w:rFonts w:hint="eastAsia"/>
          <w:lang w:eastAsia="zh-HK"/>
        </w:rPr>
        <w:t>全國大專校院英語評量檢測</w:t>
      </w:r>
      <w:r>
        <w:rPr>
          <w:rFonts w:hint="eastAsia"/>
        </w:rPr>
        <w:t>」，</w:t>
      </w:r>
      <w:r>
        <w:rPr>
          <w:rFonts w:hint="eastAsia"/>
          <w:lang w:eastAsia="zh-HK"/>
        </w:rPr>
        <w:t>標竿大學與標竿學院至少有25%之大二學生，其英文聽說讀寫能力達CEFR B2</w:t>
      </w:r>
      <w:r>
        <w:rPr>
          <w:rFonts w:hint="eastAsia"/>
        </w:rPr>
        <w:t>(</w:t>
      </w:r>
      <w:r>
        <w:rPr>
          <w:rFonts w:hint="eastAsia"/>
          <w:lang w:eastAsia="zh-HK"/>
        </w:rPr>
        <w:t>詳表</w:t>
      </w:r>
      <w:r>
        <w:rPr>
          <w:rFonts w:hint="eastAsia"/>
        </w:rPr>
        <w:t>1)。</w:t>
      </w:r>
    </w:p>
    <w:p w:rsidR="006C1E7B" w:rsidRPr="000B51B3" w:rsidRDefault="006C1E7B" w:rsidP="00E05A6A">
      <w:pPr>
        <w:pStyle w:val="21"/>
        <w:ind w:left="850" w:firstLine="566"/>
      </w:pPr>
      <w:r>
        <w:rPr>
          <w:rFonts w:hint="eastAsia"/>
          <w:lang w:eastAsia="zh-HK"/>
        </w:rPr>
        <w:t>據教育部提供</w:t>
      </w:r>
      <w:r w:rsidRPr="00CE4326">
        <w:rPr>
          <w:rFonts w:hint="eastAsia"/>
        </w:rPr>
        <w:t>「大學教學英語化」</w:t>
      </w:r>
      <w:r>
        <w:rPr>
          <w:rFonts w:hint="eastAsia"/>
          <w:lang w:eastAsia="zh-HK"/>
        </w:rPr>
        <w:t>於前瞻第</w:t>
      </w:r>
      <w:r>
        <w:rPr>
          <w:rFonts w:hint="eastAsia"/>
        </w:rPr>
        <w:t>4</w:t>
      </w:r>
      <w:r>
        <w:rPr>
          <w:rFonts w:hint="eastAsia"/>
          <w:lang w:eastAsia="zh-HK"/>
        </w:rPr>
        <w:t>期執行成果</w:t>
      </w:r>
      <w:r>
        <w:rPr>
          <w:rFonts w:hint="eastAsia"/>
        </w:rPr>
        <w:t>，</w:t>
      </w:r>
      <w:r>
        <w:rPr>
          <w:rFonts w:hint="eastAsia"/>
          <w:lang w:eastAsia="zh-HK"/>
        </w:rPr>
        <w:t>策略</w:t>
      </w:r>
      <w:r>
        <w:rPr>
          <w:rFonts w:hint="eastAsia"/>
        </w:rPr>
        <w:t>1-1</w:t>
      </w:r>
      <w:r>
        <w:rPr>
          <w:rFonts w:hint="eastAsia"/>
          <w:lang w:eastAsia="zh-HK"/>
        </w:rPr>
        <w:t>已完成核定補助</w:t>
      </w:r>
      <w:r>
        <w:rPr>
          <w:rFonts w:hint="eastAsia"/>
        </w:rPr>
        <w:t>7</w:t>
      </w:r>
      <w:r>
        <w:rPr>
          <w:rFonts w:hint="eastAsia"/>
          <w:lang w:eastAsia="zh-HK"/>
        </w:rPr>
        <w:t>所全校型計畫學校</w:t>
      </w:r>
      <w:r>
        <w:rPr>
          <w:rFonts w:hint="eastAsia"/>
        </w:rPr>
        <w:t>，</w:t>
      </w:r>
      <w:r>
        <w:rPr>
          <w:rFonts w:hint="eastAsia"/>
          <w:lang w:eastAsia="zh-HK"/>
        </w:rPr>
        <w:t>並擇優遴選出</w:t>
      </w:r>
      <w:r>
        <w:rPr>
          <w:rFonts w:hint="eastAsia"/>
        </w:rPr>
        <w:t>4</w:t>
      </w:r>
      <w:r>
        <w:rPr>
          <w:rFonts w:hint="eastAsia"/>
          <w:lang w:eastAsia="zh-HK"/>
        </w:rPr>
        <w:t>所雙語標竿大學</w:t>
      </w:r>
      <w:r>
        <w:rPr>
          <w:rFonts w:hint="eastAsia"/>
        </w:rPr>
        <w:t>；</w:t>
      </w:r>
      <w:r>
        <w:rPr>
          <w:rFonts w:hint="eastAsia"/>
          <w:lang w:eastAsia="zh-HK"/>
        </w:rPr>
        <w:t>策略</w:t>
      </w:r>
      <w:r>
        <w:rPr>
          <w:rFonts w:hint="eastAsia"/>
        </w:rPr>
        <w:t>1-2</w:t>
      </w:r>
      <w:r>
        <w:rPr>
          <w:rFonts w:hint="eastAsia"/>
          <w:lang w:eastAsia="zh-HK"/>
        </w:rPr>
        <w:t>已擇優補助</w:t>
      </w:r>
      <w:r>
        <w:rPr>
          <w:rFonts w:hint="eastAsia"/>
        </w:rPr>
        <w:t>45</w:t>
      </w:r>
      <w:r>
        <w:rPr>
          <w:rFonts w:hint="eastAsia"/>
          <w:lang w:eastAsia="zh-HK"/>
        </w:rPr>
        <w:t>個領域型重點培育計畫學校</w:t>
      </w:r>
      <w:r>
        <w:rPr>
          <w:rFonts w:hint="eastAsia"/>
        </w:rPr>
        <w:t>，</w:t>
      </w:r>
      <w:r>
        <w:rPr>
          <w:rFonts w:hint="eastAsia"/>
          <w:lang w:eastAsia="zh-HK"/>
        </w:rPr>
        <w:t>並擇優遴選出</w:t>
      </w:r>
      <w:r>
        <w:rPr>
          <w:rFonts w:hint="eastAsia"/>
        </w:rPr>
        <w:t>9</w:t>
      </w:r>
      <w:r>
        <w:rPr>
          <w:rFonts w:hint="eastAsia"/>
          <w:lang w:eastAsia="zh-HK"/>
        </w:rPr>
        <w:t>個領域型雙語標竿計畫學校</w:t>
      </w:r>
      <w:r>
        <w:rPr>
          <w:rFonts w:hint="eastAsia"/>
        </w:rPr>
        <w:t>；</w:t>
      </w:r>
      <w:r>
        <w:rPr>
          <w:rFonts w:hint="eastAsia"/>
          <w:lang w:eastAsia="zh-HK"/>
        </w:rPr>
        <w:t>策略</w:t>
      </w:r>
      <w:r>
        <w:rPr>
          <w:rFonts w:hint="eastAsia"/>
        </w:rPr>
        <w:t>1-3</w:t>
      </w:r>
      <w:r>
        <w:rPr>
          <w:rFonts w:hint="eastAsia"/>
          <w:lang w:eastAsia="zh-HK"/>
        </w:rPr>
        <w:t>則已設立</w:t>
      </w:r>
      <w:r>
        <w:rPr>
          <w:rFonts w:hint="eastAsia"/>
        </w:rPr>
        <w:t>6</w:t>
      </w:r>
      <w:r>
        <w:rPr>
          <w:rFonts w:hint="eastAsia"/>
          <w:lang w:eastAsia="zh-HK"/>
        </w:rPr>
        <w:t>個教學資源中心</w:t>
      </w:r>
      <w:r>
        <w:rPr>
          <w:rFonts w:hint="eastAsia"/>
        </w:rPr>
        <w:t>；</w:t>
      </w:r>
      <w:r>
        <w:rPr>
          <w:rFonts w:hint="eastAsia"/>
          <w:lang w:eastAsia="zh-HK"/>
        </w:rPr>
        <w:t>策略</w:t>
      </w:r>
      <w:r>
        <w:rPr>
          <w:rFonts w:hint="eastAsia"/>
        </w:rPr>
        <w:t>1-4</w:t>
      </w:r>
      <w:r>
        <w:rPr>
          <w:rFonts w:hint="eastAsia"/>
          <w:lang w:eastAsia="zh-HK"/>
        </w:rPr>
        <w:t>比較</w:t>
      </w:r>
      <w:r>
        <w:rPr>
          <w:rFonts w:hint="eastAsia"/>
        </w:rPr>
        <w:t>112</w:t>
      </w:r>
      <w:r>
        <w:rPr>
          <w:rFonts w:hint="eastAsia"/>
          <w:lang w:eastAsia="zh-HK"/>
        </w:rPr>
        <w:t>及</w:t>
      </w:r>
      <w:r>
        <w:rPr>
          <w:rFonts w:hint="eastAsia"/>
        </w:rPr>
        <w:t>113</w:t>
      </w:r>
      <w:r>
        <w:rPr>
          <w:rFonts w:hint="eastAsia"/>
          <w:lang w:eastAsia="zh-HK"/>
        </w:rPr>
        <w:t>年參與</w:t>
      </w:r>
      <w:r w:rsidRPr="00E41768">
        <w:rPr>
          <w:rFonts w:hint="eastAsia"/>
          <w:lang w:eastAsia="zh-HK"/>
        </w:rPr>
        <w:t>「培力英語能力檢定測驗(BESTEP)」(簡稱培力英檢)</w:t>
      </w:r>
      <w:r>
        <w:rPr>
          <w:rFonts w:hint="eastAsia"/>
          <w:lang w:eastAsia="zh-HK"/>
        </w:rPr>
        <w:t>學生成績達</w:t>
      </w:r>
      <w:r>
        <w:rPr>
          <w:rFonts w:hint="eastAsia"/>
        </w:rPr>
        <w:t>B2</w:t>
      </w:r>
      <w:r>
        <w:rPr>
          <w:rFonts w:hint="eastAsia"/>
          <w:lang w:eastAsia="zh-HK"/>
        </w:rPr>
        <w:t>比率</w:t>
      </w:r>
      <w:r>
        <w:rPr>
          <w:rFonts w:hint="eastAsia"/>
        </w:rPr>
        <w:t>，</w:t>
      </w:r>
      <w:r>
        <w:rPr>
          <w:rFonts w:hint="eastAsia"/>
          <w:lang w:eastAsia="zh-HK"/>
        </w:rPr>
        <w:t>聽讀自</w:t>
      </w:r>
      <w:r>
        <w:rPr>
          <w:rFonts w:hint="eastAsia"/>
        </w:rPr>
        <w:t>34.3%</w:t>
      </w:r>
      <w:r>
        <w:rPr>
          <w:rFonts w:hint="eastAsia"/>
          <w:lang w:eastAsia="zh-HK"/>
        </w:rPr>
        <w:t>提升至</w:t>
      </w:r>
      <w:r>
        <w:rPr>
          <w:rFonts w:hint="eastAsia"/>
        </w:rPr>
        <w:t>39.7%，</w:t>
      </w:r>
      <w:r>
        <w:rPr>
          <w:rFonts w:hint="eastAsia"/>
          <w:lang w:eastAsia="zh-HK"/>
        </w:rPr>
        <w:t>口說自</w:t>
      </w:r>
      <w:r>
        <w:rPr>
          <w:rFonts w:hint="eastAsia"/>
        </w:rPr>
        <w:t>21.8%</w:t>
      </w:r>
      <w:r>
        <w:rPr>
          <w:rFonts w:hint="eastAsia"/>
          <w:lang w:eastAsia="zh-HK"/>
        </w:rPr>
        <w:t>提升至</w:t>
      </w:r>
      <w:r>
        <w:rPr>
          <w:rFonts w:hint="eastAsia"/>
        </w:rPr>
        <w:t>26.3%，</w:t>
      </w:r>
      <w:r>
        <w:rPr>
          <w:rFonts w:hint="eastAsia"/>
          <w:lang w:eastAsia="zh-HK"/>
        </w:rPr>
        <w:t>寫作自</w:t>
      </w:r>
      <w:r>
        <w:rPr>
          <w:rFonts w:hint="eastAsia"/>
        </w:rPr>
        <w:t>22.2%</w:t>
      </w:r>
      <w:r>
        <w:rPr>
          <w:rFonts w:hint="eastAsia"/>
          <w:lang w:eastAsia="zh-HK"/>
        </w:rPr>
        <w:t>提升至</w:t>
      </w:r>
      <w:r>
        <w:rPr>
          <w:rFonts w:hint="eastAsia"/>
        </w:rPr>
        <w:t>25.7%。</w:t>
      </w:r>
    </w:p>
    <w:p w:rsidR="006C1E7B" w:rsidRPr="00764128" w:rsidRDefault="006C1E7B" w:rsidP="00E05A6A">
      <w:pPr>
        <w:pStyle w:val="21"/>
        <w:ind w:leftChars="-50" w:left="850" w:hangingChars="350" w:hanging="992"/>
        <w:rPr>
          <w:b/>
          <w:lang w:eastAsia="zh-HK"/>
        </w:rPr>
      </w:pPr>
      <w:r w:rsidRPr="00764128">
        <w:rPr>
          <w:rFonts w:hint="eastAsia"/>
          <w:b/>
          <w:lang w:eastAsia="zh-HK"/>
        </w:rPr>
        <w:t>表</w:t>
      </w:r>
      <w:r w:rsidRPr="00764128">
        <w:rPr>
          <w:rFonts w:hint="eastAsia"/>
          <w:b/>
        </w:rPr>
        <w:t>1</w:t>
      </w:r>
      <w:r w:rsidRPr="00764128">
        <w:rPr>
          <w:b/>
          <w:lang w:eastAsia="zh-HK"/>
        </w:rPr>
        <w:t xml:space="preserve">  </w:t>
      </w:r>
      <w:r w:rsidRPr="00764128">
        <w:rPr>
          <w:rFonts w:hint="eastAsia"/>
          <w:b/>
          <w:lang w:eastAsia="zh-HK"/>
        </w:rPr>
        <w:t>教育部辦理</w:t>
      </w:r>
      <w:r w:rsidRPr="00764128">
        <w:rPr>
          <w:rFonts w:hint="eastAsia"/>
          <w:b/>
        </w:rPr>
        <w:t>「</w:t>
      </w:r>
      <w:r w:rsidRPr="00764128">
        <w:rPr>
          <w:rFonts w:hint="eastAsia"/>
          <w:b/>
          <w:lang w:eastAsia="zh-HK"/>
        </w:rPr>
        <w:t>大學教學英語化</w:t>
      </w:r>
      <w:r w:rsidRPr="00764128">
        <w:rPr>
          <w:rFonts w:hint="eastAsia"/>
          <w:b/>
        </w:rPr>
        <w:t>」</w:t>
      </w:r>
      <w:r w:rsidRPr="00764128">
        <w:rPr>
          <w:rFonts w:hint="eastAsia"/>
          <w:b/>
          <w:lang w:eastAsia="zh-HK"/>
        </w:rPr>
        <w:t>之績效指標衡量標準修正概況表</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02"/>
        <w:gridCol w:w="1275"/>
        <w:gridCol w:w="1276"/>
        <w:gridCol w:w="1275"/>
        <w:gridCol w:w="1276"/>
        <w:gridCol w:w="1275"/>
        <w:gridCol w:w="1276"/>
      </w:tblGrid>
      <w:tr w:rsidR="006C1E7B" w:rsidRPr="00F363D6" w:rsidTr="00E05A6A">
        <w:trPr>
          <w:tblHeader/>
        </w:trPr>
        <w:tc>
          <w:tcPr>
            <w:tcW w:w="1102" w:type="dxa"/>
            <w:vMerge w:val="restart"/>
            <w:shd w:val="clear" w:color="auto" w:fill="auto"/>
            <w:vAlign w:val="center"/>
          </w:tcPr>
          <w:p w:rsidR="006C1E7B" w:rsidRPr="00F363D6" w:rsidRDefault="006C1E7B" w:rsidP="00E05A6A">
            <w:pPr>
              <w:pStyle w:val="142"/>
              <w:jc w:val="center"/>
              <w:rPr>
                <w:spacing w:val="-20"/>
              </w:rPr>
            </w:pPr>
            <w:r w:rsidRPr="00F363D6">
              <w:rPr>
                <w:rFonts w:hint="eastAsia"/>
                <w:spacing w:val="-20"/>
                <w:lang w:eastAsia="zh-HK"/>
              </w:rPr>
              <w:t>績效指標</w:t>
            </w:r>
          </w:p>
        </w:tc>
        <w:tc>
          <w:tcPr>
            <w:tcW w:w="7653" w:type="dxa"/>
            <w:gridSpan w:val="6"/>
            <w:shd w:val="clear" w:color="auto" w:fill="auto"/>
            <w:vAlign w:val="center"/>
          </w:tcPr>
          <w:p w:rsidR="006C1E7B" w:rsidRPr="00F363D6" w:rsidRDefault="006C1E7B" w:rsidP="00E05A6A">
            <w:pPr>
              <w:pStyle w:val="142"/>
              <w:jc w:val="center"/>
              <w:rPr>
                <w:spacing w:val="-20"/>
              </w:rPr>
            </w:pPr>
            <w:r w:rsidRPr="00F363D6">
              <w:rPr>
                <w:rFonts w:hint="eastAsia"/>
                <w:spacing w:val="-20"/>
                <w:lang w:eastAsia="zh-HK"/>
              </w:rPr>
              <w:t>衡量標準及目標值</w:t>
            </w:r>
          </w:p>
        </w:tc>
      </w:tr>
      <w:tr w:rsidR="006C1E7B" w:rsidRPr="00F363D6" w:rsidTr="00E05A6A">
        <w:trPr>
          <w:tblHeader/>
        </w:trPr>
        <w:tc>
          <w:tcPr>
            <w:tcW w:w="1102" w:type="dxa"/>
            <w:vMerge/>
            <w:shd w:val="clear" w:color="auto" w:fill="auto"/>
            <w:vAlign w:val="center"/>
          </w:tcPr>
          <w:p w:rsidR="006C1E7B" w:rsidRPr="00F363D6" w:rsidRDefault="006C1E7B" w:rsidP="00E05A6A">
            <w:pPr>
              <w:pStyle w:val="142"/>
              <w:jc w:val="center"/>
              <w:rPr>
                <w:spacing w:val="-20"/>
              </w:rPr>
            </w:pPr>
          </w:p>
        </w:tc>
        <w:tc>
          <w:tcPr>
            <w:tcW w:w="2551" w:type="dxa"/>
            <w:gridSpan w:val="2"/>
            <w:shd w:val="clear" w:color="auto" w:fill="auto"/>
            <w:vAlign w:val="center"/>
          </w:tcPr>
          <w:p w:rsidR="006C1E7B" w:rsidRPr="00F363D6" w:rsidRDefault="006C1E7B" w:rsidP="00E05A6A">
            <w:pPr>
              <w:pStyle w:val="142"/>
              <w:jc w:val="center"/>
              <w:rPr>
                <w:spacing w:val="-20"/>
              </w:rPr>
            </w:pPr>
            <w:r w:rsidRPr="00F363D6">
              <w:rPr>
                <w:rFonts w:hint="eastAsia"/>
                <w:spacing w:val="-20"/>
              </w:rPr>
              <w:t>111</w:t>
            </w:r>
            <w:r w:rsidRPr="00F363D6">
              <w:rPr>
                <w:rFonts w:hint="eastAsia"/>
                <w:spacing w:val="-20"/>
                <w:lang w:eastAsia="zh-HK"/>
              </w:rPr>
              <w:t>年</w:t>
            </w:r>
          </w:p>
        </w:tc>
        <w:tc>
          <w:tcPr>
            <w:tcW w:w="2551" w:type="dxa"/>
            <w:gridSpan w:val="2"/>
            <w:shd w:val="clear" w:color="auto" w:fill="auto"/>
            <w:vAlign w:val="center"/>
          </w:tcPr>
          <w:p w:rsidR="006C1E7B" w:rsidRPr="00F363D6" w:rsidRDefault="006C1E7B" w:rsidP="00E05A6A">
            <w:pPr>
              <w:pStyle w:val="142"/>
              <w:jc w:val="center"/>
              <w:rPr>
                <w:spacing w:val="-20"/>
              </w:rPr>
            </w:pPr>
            <w:r w:rsidRPr="00F363D6">
              <w:rPr>
                <w:rFonts w:hint="eastAsia"/>
                <w:spacing w:val="-20"/>
              </w:rPr>
              <w:t>113</w:t>
            </w:r>
            <w:r w:rsidRPr="00F363D6">
              <w:rPr>
                <w:rFonts w:hint="eastAsia"/>
                <w:spacing w:val="-20"/>
                <w:lang w:eastAsia="zh-HK"/>
              </w:rPr>
              <w:t>年</w:t>
            </w:r>
          </w:p>
        </w:tc>
        <w:tc>
          <w:tcPr>
            <w:tcW w:w="2551" w:type="dxa"/>
            <w:gridSpan w:val="2"/>
            <w:shd w:val="clear" w:color="auto" w:fill="auto"/>
            <w:vAlign w:val="center"/>
          </w:tcPr>
          <w:p w:rsidR="006C1E7B" w:rsidRPr="00F363D6" w:rsidRDefault="006C1E7B" w:rsidP="00E05A6A">
            <w:pPr>
              <w:pStyle w:val="142"/>
              <w:jc w:val="center"/>
              <w:rPr>
                <w:spacing w:val="-20"/>
              </w:rPr>
            </w:pPr>
            <w:r w:rsidRPr="00F363D6">
              <w:rPr>
                <w:rFonts w:hint="eastAsia"/>
                <w:spacing w:val="-20"/>
              </w:rPr>
              <w:t>119</w:t>
            </w:r>
            <w:r w:rsidRPr="00F363D6">
              <w:rPr>
                <w:rFonts w:hint="eastAsia"/>
                <w:spacing w:val="-20"/>
                <w:lang w:eastAsia="zh-HK"/>
              </w:rPr>
              <w:t>年</w:t>
            </w:r>
          </w:p>
        </w:tc>
      </w:tr>
      <w:tr w:rsidR="006C1E7B" w:rsidRPr="00F363D6" w:rsidTr="00E05A6A">
        <w:trPr>
          <w:tblHeader/>
        </w:trPr>
        <w:tc>
          <w:tcPr>
            <w:tcW w:w="1102" w:type="dxa"/>
            <w:vMerge/>
            <w:shd w:val="clear" w:color="auto" w:fill="auto"/>
            <w:vAlign w:val="center"/>
          </w:tcPr>
          <w:p w:rsidR="006C1E7B" w:rsidRPr="00F363D6" w:rsidRDefault="006C1E7B" w:rsidP="00E05A6A">
            <w:pPr>
              <w:pStyle w:val="142"/>
              <w:jc w:val="center"/>
              <w:rPr>
                <w:spacing w:val="-20"/>
              </w:rPr>
            </w:pPr>
          </w:p>
        </w:tc>
        <w:tc>
          <w:tcPr>
            <w:tcW w:w="1275" w:type="dxa"/>
            <w:shd w:val="clear" w:color="auto" w:fill="auto"/>
            <w:vAlign w:val="center"/>
          </w:tcPr>
          <w:p w:rsidR="006C1E7B" w:rsidRPr="00F363D6" w:rsidRDefault="006C1E7B" w:rsidP="00E05A6A">
            <w:pPr>
              <w:pStyle w:val="142"/>
              <w:jc w:val="center"/>
              <w:rPr>
                <w:spacing w:val="-20"/>
              </w:rPr>
            </w:pPr>
            <w:r w:rsidRPr="00F363D6">
              <w:rPr>
                <w:rFonts w:hint="eastAsia"/>
                <w:spacing w:val="-20"/>
                <w:lang w:eastAsia="zh-HK"/>
              </w:rPr>
              <w:t>原訂</w:t>
            </w:r>
          </w:p>
        </w:tc>
        <w:tc>
          <w:tcPr>
            <w:tcW w:w="1276" w:type="dxa"/>
            <w:shd w:val="clear" w:color="auto" w:fill="auto"/>
            <w:vAlign w:val="center"/>
          </w:tcPr>
          <w:p w:rsidR="006C1E7B" w:rsidRPr="00F363D6" w:rsidRDefault="006C1E7B" w:rsidP="00E05A6A">
            <w:pPr>
              <w:pStyle w:val="142"/>
              <w:jc w:val="center"/>
              <w:rPr>
                <w:spacing w:val="-20"/>
              </w:rPr>
            </w:pPr>
            <w:r w:rsidRPr="00F363D6">
              <w:rPr>
                <w:rFonts w:hint="eastAsia"/>
                <w:spacing w:val="-20"/>
                <w:lang w:eastAsia="zh-HK"/>
              </w:rPr>
              <w:t>修正</w:t>
            </w:r>
          </w:p>
        </w:tc>
        <w:tc>
          <w:tcPr>
            <w:tcW w:w="1275" w:type="dxa"/>
            <w:shd w:val="clear" w:color="auto" w:fill="auto"/>
            <w:vAlign w:val="center"/>
          </w:tcPr>
          <w:p w:rsidR="006C1E7B" w:rsidRPr="00F363D6" w:rsidRDefault="006C1E7B" w:rsidP="00E05A6A">
            <w:pPr>
              <w:pStyle w:val="142"/>
              <w:jc w:val="center"/>
              <w:rPr>
                <w:spacing w:val="-20"/>
              </w:rPr>
            </w:pPr>
            <w:r w:rsidRPr="00F363D6">
              <w:rPr>
                <w:rFonts w:hint="eastAsia"/>
                <w:spacing w:val="-20"/>
                <w:lang w:eastAsia="zh-HK"/>
              </w:rPr>
              <w:t>原訂</w:t>
            </w:r>
          </w:p>
        </w:tc>
        <w:tc>
          <w:tcPr>
            <w:tcW w:w="1276" w:type="dxa"/>
            <w:shd w:val="clear" w:color="auto" w:fill="auto"/>
            <w:vAlign w:val="center"/>
          </w:tcPr>
          <w:p w:rsidR="006C1E7B" w:rsidRPr="00F363D6" w:rsidRDefault="006C1E7B" w:rsidP="00E05A6A">
            <w:pPr>
              <w:pStyle w:val="142"/>
              <w:jc w:val="center"/>
              <w:rPr>
                <w:spacing w:val="-20"/>
              </w:rPr>
            </w:pPr>
            <w:r w:rsidRPr="00F363D6">
              <w:rPr>
                <w:rFonts w:hint="eastAsia"/>
                <w:spacing w:val="-20"/>
                <w:lang w:eastAsia="zh-HK"/>
              </w:rPr>
              <w:t>修正</w:t>
            </w:r>
          </w:p>
        </w:tc>
        <w:tc>
          <w:tcPr>
            <w:tcW w:w="1275" w:type="dxa"/>
            <w:shd w:val="clear" w:color="auto" w:fill="auto"/>
            <w:vAlign w:val="center"/>
          </w:tcPr>
          <w:p w:rsidR="006C1E7B" w:rsidRPr="00F363D6" w:rsidRDefault="006C1E7B" w:rsidP="00E05A6A">
            <w:pPr>
              <w:pStyle w:val="142"/>
              <w:jc w:val="center"/>
              <w:rPr>
                <w:spacing w:val="-20"/>
              </w:rPr>
            </w:pPr>
            <w:r w:rsidRPr="00F363D6">
              <w:rPr>
                <w:rFonts w:hint="eastAsia"/>
                <w:spacing w:val="-20"/>
                <w:lang w:eastAsia="zh-HK"/>
              </w:rPr>
              <w:t>原訂</w:t>
            </w:r>
          </w:p>
        </w:tc>
        <w:tc>
          <w:tcPr>
            <w:tcW w:w="1276" w:type="dxa"/>
            <w:shd w:val="clear" w:color="auto" w:fill="auto"/>
            <w:vAlign w:val="center"/>
          </w:tcPr>
          <w:p w:rsidR="006C1E7B" w:rsidRPr="00F363D6" w:rsidRDefault="006C1E7B" w:rsidP="00E05A6A">
            <w:pPr>
              <w:pStyle w:val="142"/>
              <w:jc w:val="center"/>
              <w:rPr>
                <w:spacing w:val="-20"/>
              </w:rPr>
            </w:pPr>
            <w:r w:rsidRPr="00F363D6">
              <w:rPr>
                <w:rFonts w:hint="eastAsia"/>
                <w:spacing w:val="-20"/>
                <w:lang w:eastAsia="zh-HK"/>
              </w:rPr>
              <w:t>修正</w:t>
            </w:r>
          </w:p>
        </w:tc>
      </w:tr>
      <w:tr w:rsidR="006C1E7B" w:rsidRPr="00F363D6" w:rsidTr="00E05A6A">
        <w:tc>
          <w:tcPr>
            <w:tcW w:w="1102" w:type="dxa"/>
            <w:shd w:val="clear" w:color="auto" w:fill="auto"/>
            <w:vAlign w:val="center"/>
          </w:tcPr>
          <w:p w:rsidR="006C1E7B" w:rsidRPr="00F363D6" w:rsidRDefault="006C1E7B" w:rsidP="00E05A6A">
            <w:pPr>
              <w:pStyle w:val="142"/>
              <w:ind w:leftChars="-14" w:left="-40"/>
              <w:jc w:val="both"/>
              <w:rPr>
                <w:spacing w:val="-20"/>
              </w:rPr>
            </w:pPr>
            <w:r w:rsidRPr="00F363D6">
              <w:rPr>
                <w:rFonts w:hint="eastAsia"/>
                <w:spacing w:val="-20"/>
                <w:lang w:eastAsia="zh-HK"/>
              </w:rPr>
              <w:t>策略</w:t>
            </w:r>
            <w:r w:rsidRPr="00F363D6">
              <w:rPr>
                <w:rFonts w:hint="eastAsia"/>
                <w:spacing w:val="-20"/>
              </w:rPr>
              <w:t>1-1</w:t>
            </w:r>
          </w:p>
          <w:p w:rsidR="006C1E7B" w:rsidRPr="00F363D6" w:rsidRDefault="006C1E7B" w:rsidP="00E05A6A">
            <w:pPr>
              <w:pStyle w:val="142"/>
              <w:ind w:leftChars="-14" w:left="-40"/>
              <w:jc w:val="both"/>
              <w:rPr>
                <w:spacing w:val="-20"/>
              </w:rPr>
            </w:pPr>
            <w:r w:rsidRPr="00F363D6">
              <w:rPr>
                <w:rFonts w:hint="eastAsia"/>
                <w:spacing w:val="-20"/>
                <w:lang w:eastAsia="zh-HK"/>
              </w:rPr>
              <w:t>設立雙語標竿學校</w:t>
            </w:r>
          </w:p>
        </w:tc>
        <w:tc>
          <w:tcPr>
            <w:tcW w:w="1275" w:type="dxa"/>
            <w:shd w:val="clear" w:color="auto" w:fill="auto"/>
            <w:vAlign w:val="center"/>
          </w:tcPr>
          <w:p w:rsidR="006C1E7B" w:rsidRPr="00F363D6" w:rsidRDefault="006C1E7B" w:rsidP="00E05A6A">
            <w:pPr>
              <w:pStyle w:val="142"/>
              <w:ind w:leftChars="-16" w:left="-45" w:rightChars="-12" w:right="-34"/>
              <w:jc w:val="both"/>
              <w:rPr>
                <w:spacing w:val="-20"/>
              </w:rPr>
            </w:pPr>
            <w:r w:rsidRPr="00F363D6">
              <w:rPr>
                <w:rFonts w:hint="eastAsia"/>
                <w:spacing w:val="-20"/>
                <w:lang w:eastAsia="zh-HK"/>
              </w:rPr>
              <w:t>提出學校名單</w:t>
            </w:r>
            <w:r w:rsidRPr="00F363D6">
              <w:rPr>
                <w:rFonts w:hint="eastAsia"/>
                <w:spacing w:val="-20"/>
              </w:rPr>
              <w:t>，</w:t>
            </w:r>
            <w:r w:rsidRPr="00F363D6">
              <w:rPr>
                <w:rFonts w:hint="eastAsia"/>
                <w:spacing w:val="-20"/>
                <w:lang w:eastAsia="zh-HK"/>
              </w:rPr>
              <w:t>補助</w:t>
            </w:r>
            <w:r w:rsidRPr="00F363D6">
              <w:rPr>
                <w:rFonts w:hint="eastAsia"/>
                <w:spacing w:val="-20"/>
              </w:rPr>
              <w:t>1</w:t>
            </w:r>
            <w:r w:rsidRPr="00F363D6">
              <w:rPr>
                <w:rFonts w:hint="eastAsia"/>
                <w:spacing w:val="-20"/>
                <w:lang w:eastAsia="zh-HK"/>
              </w:rPr>
              <w:t>所雙語標竿學校</w:t>
            </w:r>
            <w:r w:rsidRPr="00F363D6">
              <w:rPr>
                <w:rFonts w:hint="eastAsia"/>
                <w:spacing w:val="-20"/>
              </w:rPr>
              <w:t>，</w:t>
            </w:r>
            <w:r w:rsidRPr="00F363D6">
              <w:rPr>
                <w:rFonts w:hint="eastAsia"/>
                <w:spacing w:val="-20"/>
                <w:lang w:eastAsia="zh-HK"/>
              </w:rPr>
              <w:t>該校至少</w:t>
            </w:r>
            <w:r w:rsidRPr="00F363D6">
              <w:rPr>
                <w:rFonts w:hint="eastAsia"/>
                <w:spacing w:val="-20"/>
              </w:rPr>
              <w:t>3</w:t>
            </w:r>
            <w:r w:rsidRPr="00F363D6">
              <w:rPr>
                <w:rFonts w:hint="eastAsia"/>
                <w:spacing w:val="-20"/>
                <w:lang w:eastAsia="zh-HK"/>
              </w:rPr>
              <w:t>成校系參與轉型</w:t>
            </w:r>
            <w:r w:rsidRPr="00F363D6">
              <w:rPr>
                <w:rFonts w:hint="eastAsia"/>
                <w:spacing w:val="-20"/>
              </w:rPr>
              <w:t>。</w:t>
            </w:r>
          </w:p>
        </w:tc>
        <w:tc>
          <w:tcPr>
            <w:tcW w:w="1276" w:type="dxa"/>
            <w:shd w:val="clear" w:color="auto" w:fill="auto"/>
            <w:vAlign w:val="center"/>
          </w:tcPr>
          <w:p w:rsidR="006C1E7B" w:rsidRPr="00F363D6" w:rsidRDefault="006C1E7B" w:rsidP="00E05A6A">
            <w:pPr>
              <w:pStyle w:val="142"/>
              <w:ind w:leftChars="-19" w:left="-54"/>
              <w:jc w:val="both"/>
              <w:rPr>
                <w:spacing w:val="-20"/>
              </w:rPr>
            </w:pPr>
            <w:r w:rsidRPr="00F363D6">
              <w:rPr>
                <w:rFonts w:hint="eastAsia"/>
                <w:spacing w:val="-20"/>
                <w:lang w:eastAsia="zh-HK"/>
              </w:rPr>
              <w:t>擇優遴選補助</w:t>
            </w:r>
            <w:r w:rsidRPr="00F363D6">
              <w:rPr>
                <w:rFonts w:hint="eastAsia"/>
                <w:spacing w:val="-20"/>
              </w:rPr>
              <w:t>4</w:t>
            </w:r>
            <w:r w:rsidRPr="00F363D6">
              <w:rPr>
                <w:rFonts w:hint="eastAsia"/>
                <w:spacing w:val="-20"/>
                <w:lang w:eastAsia="zh-HK"/>
              </w:rPr>
              <w:t>所雙語重點培育學校</w:t>
            </w:r>
            <w:r w:rsidRPr="00F363D6">
              <w:rPr>
                <w:rFonts w:hint="eastAsia"/>
                <w:spacing w:val="-20"/>
              </w:rPr>
              <w:t>，</w:t>
            </w:r>
            <w:r w:rsidRPr="00F363D6">
              <w:rPr>
                <w:rFonts w:hint="eastAsia"/>
                <w:spacing w:val="-20"/>
                <w:lang w:eastAsia="zh-HK"/>
              </w:rPr>
              <w:t>並逐年協助由重點培育學校中遴選標竿大學</w:t>
            </w:r>
            <w:r w:rsidRPr="00F363D6">
              <w:rPr>
                <w:rFonts w:hint="eastAsia"/>
                <w:spacing w:val="-20"/>
              </w:rPr>
              <w:t>。</w:t>
            </w:r>
          </w:p>
        </w:tc>
        <w:tc>
          <w:tcPr>
            <w:tcW w:w="1275" w:type="dxa"/>
            <w:shd w:val="clear" w:color="auto" w:fill="auto"/>
            <w:vAlign w:val="center"/>
          </w:tcPr>
          <w:p w:rsidR="006C1E7B" w:rsidRPr="00F363D6" w:rsidRDefault="006C1E7B" w:rsidP="00E05A6A">
            <w:pPr>
              <w:pStyle w:val="142"/>
              <w:ind w:leftChars="-17" w:left="-48" w:rightChars="-10" w:right="-28"/>
              <w:jc w:val="both"/>
              <w:rPr>
                <w:spacing w:val="-20"/>
              </w:rPr>
            </w:pPr>
            <w:r w:rsidRPr="00F363D6">
              <w:rPr>
                <w:rFonts w:hint="eastAsia"/>
                <w:spacing w:val="-20"/>
                <w:lang w:eastAsia="zh-HK"/>
              </w:rPr>
              <w:t>補助</w:t>
            </w:r>
            <w:r w:rsidRPr="00F363D6">
              <w:rPr>
                <w:rFonts w:hint="eastAsia"/>
                <w:spacing w:val="-20"/>
              </w:rPr>
              <w:t>1</w:t>
            </w:r>
            <w:r w:rsidRPr="00F363D6">
              <w:rPr>
                <w:rFonts w:hint="eastAsia"/>
                <w:spacing w:val="-20"/>
                <w:lang w:eastAsia="zh-HK"/>
              </w:rPr>
              <w:t>所雙語標竿學校</w:t>
            </w:r>
            <w:r w:rsidRPr="00F363D6">
              <w:rPr>
                <w:rFonts w:hint="eastAsia"/>
                <w:spacing w:val="-20"/>
              </w:rPr>
              <w:t>，</w:t>
            </w:r>
            <w:r w:rsidRPr="00F363D6">
              <w:rPr>
                <w:rFonts w:hint="eastAsia"/>
                <w:spacing w:val="-20"/>
                <w:lang w:eastAsia="zh-HK"/>
              </w:rPr>
              <w:t>該校至少約</w:t>
            </w:r>
            <w:r w:rsidRPr="00F363D6">
              <w:rPr>
                <w:rFonts w:hint="eastAsia"/>
                <w:spacing w:val="-20"/>
              </w:rPr>
              <w:t>4</w:t>
            </w:r>
            <w:r w:rsidRPr="00F363D6">
              <w:rPr>
                <w:rFonts w:hint="eastAsia"/>
                <w:spacing w:val="-20"/>
                <w:lang w:eastAsia="zh-HK"/>
              </w:rPr>
              <w:t>成校系參與轉型</w:t>
            </w:r>
            <w:r w:rsidRPr="00F363D6">
              <w:rPr>
                <w:rFonts w:hint="eastAsia"/>
                <w:spacing w:val="-20"/>
              </w:rPr>
              <w:t>。</w:t>
            </w:r>
          </w:p>
        </w:tc>
        <w:tc>
          <w:tcPr>
            <w:tcW w:w="1276" w:type="dxa"/>
            <w:shd w:val="clear" w:color="auto" w:fill="auto"/>
            <w:vAlign w:val="center"/>
          </w:tcPr>
          <w:p w:rsidR="006C1E7B" w:rsidRPr="00F363D6" w:rsidRDefault="006C1E7B" w:rsidP="00E05A6A">
            <w:pPr>
              <w:pStyle w:val="142"/>
              <w:ind w:leftChars="-16" w:left="-45" w:rightChars="-10" w:right="-28"/>
              <w:jc w:val="both"/>
              <w:rPr>
                <w:spacing w:val="-20"/>
              </w:rPr>
            </w:pPr>
            <w:r w:rsidRPr="00F363D6">
              <w:rPr>
                <w:rFonts w:hint="eastAsia"/>
                <w:spacing w:val="-20"/>
                <w:lang w:eastAsia="zh-HK"/>
              </w:rPr>
              <w:t>成立</w:t>
            </w:r>
            <w:r w:rsidRPr="00F363D6">
              <w:rPr>
                <w:rFonts w:hint="eastAsia"/>
                <w:spacing w:val="-20"/>
              </w:rPr>
              <w:t>3</w:t>
            </w:r>
            <w:r w:rsidRPr="00F363D6">
              <w:rPr>
                <w:rFonts w:hint="eastAsia"/>
                <w:spacing w:val="-20"/>
                <w:lang w:eastAsia="zh-HK"/>
              </w:rPr>
              <w:t>個雙語標竿大學</w:t>
            </w:r>
            <w:r w:rsidRPr="00F363D6">
              <w:rPr>
                <w:rFonts w:hint="eastAsia"/>
                <w:spacing w:val="-20"/>
              </w:rPr>
              <w:t>。</w:t>
            </w:r>
          </w:p>
        </w:tc>
        <w:tc>
          <w:tcPr>
            <w:tcW w:w="1275" w:type="dxa"/>
            <w:shd w:val="clear" w:color="auto" w:fill="auto"/>
            <w:vAlign w:val="center"/>
          </w:tcPr>
          <w:p w:rsidR="006C1E7B" w:rsidRPr="00F363D6" w:rsidRDefault="006C1E7B" w:rsidP="00E05A6A">
            <w:pPr>
              <w:pStyle w:val="142"/>
              <w:ind w:leftChars="-20" w:left="-57" w:rightChars="-6" w:right="-17"/>
              <w:jc w:val="both"/>
              <w:rPr>
                <w:spacing w:val="-20"/>
              </w:rPr>
            </w:pPr>
            <w:r w:rsidRPr="00F363D6">
              <w:rPr>
                <w:rFonts w:hint="eastAsia"/>
                <w:spacing w:val="-20"/>
                <w:lang w:eastAsia="zh-HK"/>
              </w:rPr>
              <w:t>補助</w:t>
            </w:r>
            <w:r w:rsidRPr="00F363D6">
              <w:rPr>
                <w:rFonts w:hint="eastAsia"/>
                <w:spacing w:val="-20"/>
              </w:rPr>
              <w:t>4</w:t>
            </w:r>
            <w:r w:rsidRPr="00F363D6">
              <w:rPr>
                <w:rFonts w:hint="eastAsia"/>
                <w:spacing w:val="-20"/>
                <w:lang w:eastAsia="zh-HK"/>
              </w:rPr>
              <w:t>所雙語標竿學校完成全校系轉型</w:t>
            </w:r>
            <w:r w:rsidRPr="00F363D6">
              <w:rPr>
                <w:rFonts w:hint="eastAsia"/>
                <w:spacing w:val="-20"/>
              </w:rPr>
              <w:t>。</w:t>
            </w:r>
          </w:p>
        </w:tc>
        <w:tc>
          <w:tcPr>
            <w:tcW w:w="1276" w:type="dxa"/>
            <w:shd w:val="clear" w:color="auto" w:fill="auto"/>
            <w:vAlign w:val="center"/>
          </w:tcPr>
          <w:p w:rsidR="006C1E7B" w:rsidRPr="00F363D6" w:rsidRDefault="006C1E7B" w:rsidP="00E05A6A">
            <w:pPr>
              <w:pStyle w:val="142"/>
              <w:ind w:leftChars="-15" w:left="-42" w:rightChars="-13" w:right="-37"/>
              <w:jc w:val="both"/>
              <w:rPr>
                <w:spacing w:val="-20"/>
              </w:rPr>
            </w:pPr>
            <w:r w:rsidRPr="00F363D6">
              <w:rPr>
                <w:rFonts w:hint="eastAsia"/>
                <w:spacing w:val="-20"/>
                <w:lang w:eastAsia="zh-HK"/>
              </w:rPr>
              <w:t>成立</w:t>
            </w:r>
            <w:r w:rsidRPr="00F363D6">
              <w:rPr>
                <w:rFonts w:hint="eastAsia"/>
                <w:spacing w:val="-20"/>
              </w:rPr>
              <w:t>6</w:t>
            </w:r>
            <w:r w:rsidRPr="00F363D6">
              <w:rPr>
                <w:rFonts w:hint="eastAsia"/>
                <w:spacing w:val="-20"/>
                <w:lang w:eastAsia="zh-HK"/>
              </w:rPr>
              <w:t>個雙語標竿大學</w:t>
            </w:r>
            <w:r w:rsidRPr="00F363D6">
              <w:rPr>
                <w:rFonts w:hint="eastAsia"/>
                <w:spacing w:val="-20"/>
              </w:rPr>
              <w:t>。</w:t>
            </w:r>
          </w:p>
        </w:tc>
      </w:tr>
      <w:tr w:rsidR="006C1E7B" w:rsidRPr="00F363D6" w:rsidTr="00E05A6A">
        <w:tc>
          <w:tcPr>
            <w:tcW w:w="1102" w:type="dxa"/>
            <w:shd w:val="clear" w:color="auto" w:fill="auto"/>
            <w:vAlign w:val="center"/>
          </w:tcPr>
          <w:p w:rsidR="006C1E7B" w:rsidRPr="00F363D6" w:rsidRDefault="006C1E7B" w:rsidP="00E05A6A">
            <w:pPr>
              <w:pStyle w:val="142"/>
              <w:ind w:leftChars="-14" w:left="-40"/>
              <w:jc w:val="both"/>
              <w:rPr>
                <w:spacing w:val="-20"/>
              </w:rPr>
            </w:pPr>
            <w:r w:rsidRPr="00F363D6">
              <w:rPr>
                <w:rFonts w:hint="eastAsia"/>
                <w:spacing w:val="-20"/>
                <w:lang w:eastAsia="zh-HK"/>
              </w:rPr>
              <w:lastRenderedPageBreak/>
              <w:t>策略</w:t>
            </w:r>
            <w:r w:rsidRPr="00F363D6">
              <w:rPr>
                <w:rFonts w:hint="eastAsia"/>
                <w:spacing w:val="-20"/>
              </w:rPr>
              <w:t>1-2</w:t>
            </w:r>
          </w:p>
          <w:p w:rsidR="006C1E7B" w:rsidRPr="00F363D6" w:rsidRDefault="006C1E7B" w:rsidP="00E05A6A">
            <w:pPr>
              <w:pStyle w:val="142"/>
              <w:ind w:leftChars="-14" w:left="-40"/>
              <w:jc w:val="both"/>
              <w:rPr>
                <w:spacing w:val="-20"/>
              </w:rPr>
            </w:pPr>
            <w:r w:rsidRPr="00F363D6">
              <w:rPr>
                <w:rFonts w:hint="eastAsia"/>
                <w:spacing w:val="-20"/>
                <w:lang w:eastAsia="zh-HK"/>
              </w:rPr>
              <w:t>設立專業領域雙語標竿學院</w:t>
            </w:r>
          </w:p>
        </w:tc>
        <w:tc>
          <w:tcPr>
            <w:tcW w:w="1275" w:type="dxa"/>
            <w:shd w:val="clear" w:color="auto" w:fill="auto"/>
            <w:vAlign w:val="center"/>
          </w:tcPr>
          <w:p w:rsidR="006C1E7B" w:rsidRPr="00F363D6" w:rsidRDefault="006C1E7B" w:rsidP="00E05A6A">
            <w:pPr>
              <w:pStyle w:val="142"/>
              <w:ind w:leftChars="-16" w:left="-45" w:rightChars="-12" w:right="-34"/>
              <w:jc w:val="both"/>
              <w:rPr>
                <w:spacing w:val="-20"/>
              </w:rPr>
            </w:pPr>
            <w:r w:rsidRPr="00F363D6">
              <w:rPr>
                <w:rFonts w:hint="eastAsia"/>
                <w:spacing w:val="-20"/>
                <w:lang w:eastAsia="zh-HK"/>
              </w:rPr>
              <w:t>核定</w:t>
            </w:r>
            <w:r w:rsidRPr="00F363D6">
              <w:rPr>
                <w:rFonts w:hint="eastAsia"/>
                <w:spacing w:val="-20"/>
              </w:rPr>
              <w:t>2</w:t>
            </w:r>
            <w:r w:rsidRPr="00F363D6">
              <w:rPr>
                <w:rFonts w:hint="eastAsia"/>
                <w:spacing w:val="-20"/>
                <w:lang w:eastAsia="zh-HK"/>
              </w:rPr>
              <w:t>件專業領域雙語標竿學院計畫</w:t>
            </w:r>
            <w:r w:rsidRPr="00F363D6">
              <w:rPr>
                <w:rFonts w:hint="eastAsia"/>
                <w:spacing w:val="-20"/>
              </w:rPr>
              <w:t>。</w:t>
            </w:r>
          </w:p>
        </w:tc>
        <w:tc>
          <w:tcPr>
            <w:tcW w:w="1276" w:type="dxa"/>
            <w:shd w:val="clear" w:color="auto" w:fill="auto"/>
            <w:vAlign w:val="center"/>
          </w:tcPr>
          <w:p w:rsidR="006C1E7B" w:rsidRPr="00F363D6" w:rsidRDefault="006C1E7B" w:rsidP="00E05A6A">
            <w:pPr>
              <w:pStyle w:val="142"/>
              <w:ind w:leftChars="-19" w:left="-54"/>
              <w:jc w:val="both"/>
              <w:rPr>
                <w:spacing w:val="-20"/>
              </w:rPr>
            </w:pPr>
            <w:r w:rsidRPr="00F363D6">
              <w:rPr>
                <w:rFonts w:hint="eastAsia"/>
                <w:spacing w:val="-20"/>
                <w:lang w:eastAsia="zh-HK"/>
              </w:rPr>
              <w:t>擇優遴選補助</w:t>
            </w:r>
            <w:r w:rsidRPr="00F363D6">
              <w:rPr>
                <w:rFonts w:hint="eastAsia"/>
                <w:spacing w:val="-20"/>
              </w:rPr>
              <w:t>41</w:t>
            </w:r>
            <w:r w:rsidRPr="00F363D6">
              <w:rPr>
                <w:rFonts w:hint="eastAsia"/>
                <w:spacing w:val="-20"/>
                <w:lang w:eastAsia="zh-HK"/>
              </w:rPr>
              <w:t>個雙語重點培育學院</w:t>
            </w:r>
            <w:r w:rsidRPr="00F363D6">
              <w:rPr>
                <w:rFonts w:hint="eastAsia"/>
                <w:spacing w:val="-20"/>
              </w:rPr>
              <w:t>，</w:t>
            </w:r>
            <w:r w:rsidRPr="00F363D6">
              <w:rPr>
                <w:rFonts w:hint="eastAsia"/>
                <w:spacing w:val="-20"/>
                <w:lang w:eastAsia="zh-HK"/>
              </w:rPr>
              <w:t>並由其中遴選標竿學院</w:t>
            </w:r>
            <w:r w:rsidRPr="00F363D6">
              <w:rPr>
                <w:rFonts w:hint="eastAsia"/>
                <w:spacing w:val="-20"/>
              </w:rPr>
              <w:t>。</w:t>
            </w:r>
          </w:p>
        </w:tc>
        <w:tc>
          <w:tcPr>
            <w:tcW w:w="1275" w:type="dxa"/>
            <w:shd w:val="clear" w:color="auto" w:fill="auto"/>
            <w:vAlign w:val="center"/>
          </w:tcPr>
          <w:p w:rsidR="006C1E7B" w:rsidRPr="00F363D6" w:rsidRDefault="006C1E7B" w:rsidP="00E05A6A">
            <w:pPr>
              <w:pStyle w:val="142"/>
              <w:ind w:leftChars="-17" w:left="-48" w:rightChars="-10" w:right="-28"/>
              <w:jc w:val="both"/>
              <w:rPr>
                <w:spacing w:val="-20"/>
              </w:rPr>
            </w:pPr>
            <w:r w:rsidRPr="00F363D6">
              <w:rPr>
                <w:rFonts w:hint="eastAsia"/>
                <w:spacing w:val="-20"/>
              </w:rPr>
              <w:t>核定3件專業領域雙語標竿學院計畫。</w:t>
            </w:r>
          </w:p>
        </w:tc>
        <w:tc>
          <w:tcPr>
            <w:tcW w:w="1276" w:type="dxa"/>
            <w:shd w:val="clear" w:color="auto" w:fill="auto"/>
            <w:vAlign w:val="center"/>
          </w:tcPr>
          <w:p w:rsidR="006C1E7B" w:rsidRPr="00F363D6" w:rsidRDefault="006C1E7B" w:rsidP="00E05A6A">
            <w:pPr>
              <w:pStyle w:val="142"/>
              <w:ind w:leftChars="-16" w:left="-45" w:rightChars="-10" w:right="-28"/>
              <w:jc w:val="both"/>
              <w:rPr>
                <w:spacing w:val="-20"/>
              </w:rPr>
            </w:pPr>
            <w:r w:rsidRPr="00F363D6">
              <w:rPr>
                <w:rFonts w:hint="eastAsia"/>
                <w:spacing w:val="-20"/>
              </w:rPr>
              <w:t>成立18個雙語標竿學院。</w:t>
            </w:r>
          </w:p>
        </w:tc>
        <w:tc>
          <w:tcPr>
            <w:tcW w:w="1275" w:type="dxa"/>
            <w:shd w:val="clear" w:color="auto" w:fill="auto"/>
            <w:vAlign w:val="center"/>
          </w:tcPr>
          <w:p w:rsidR="006C1E7B" w:rsidRPr="00F363D6" w:rsidRDefault="006C1E7B" w:rsidP="00E05A6A">
            <w:pPr>
              <w:pStyle w:val="142"/>
              <w:ind w:leftChars="-20" w:left="-57" w:rightChars="-6" w:right="-17"/>
              <w:jc w:val="both"/>
              <w:rPr>
                <w:spacing w:val="-20"/>
              </w:rPr>
            </w:pPr>
            <w:r w:rsidRPr="00F363D6">
              <w:rPr>
                <w:rFonts w:hint="eastAsia"/>
                <w:spacing w:val="-20"/>
              </w:rPr>
              <w:t>核定10件專業領域雙語標竿學院計畫。</w:t>
            </w:r>
          </w:p>
        </w:tc>
        <w:tc>
          <w:tcPr>
            <w:tcW w:w="1276" w:type="dxa"/>
            <w:shd w:val="clear" w:color="auto" w:fill="auto"/>
            <w:vAlign w:val="center"/>
          </w:tcPr>
          <w:p w:rsidR="006C1E7B" w:rsidRPr="00F363D6" w:rsidRDefault="006C1E7B" w:rsidP="00E05A6A">
            <w:pPr>
              <w:pStyle w:val="142"/>
              <w:ind w:leftChars="-15" w:left="-42" w:rightChars="-13" w:right="-37"/>
              <w:jc w:val="both"/>
              <w:rPr>
                <w:spacing w:val="-20"/>
              </w:rPr>
            </w:pPr>
            <w:r w:rsidRPr="00F363D6">
              <w:rPr>
                <w:rFonts w:hint="eastAsia"/>
                <w:spacing w:val="-20"/>
              </w:rPr>
              <w:t>成立30個雙語標竿學院。</w:t>
            </w:r>
          </w:p>
        </w:tc>
      </w:tr>
      <w:tr w:rsidR="006C1E7B" w:rsidRPr="00F363D6" w:rsidTr="00E05A6A">
        <w:tc>
          <w:tcPr>
            <w:tcW w:w="1102" w:type="dxa"/>
            <w:shd w:val="clear" w:color="auto" w:fill="auto"/>
            <w:vAlign w:val="center"/>
          </w:tcPr>
          <w:p w:rsidR="006C1E7B" w:rsidRPr="00F363D6" w:rsidRDefault="006C1E7B" w:rsidP="00E05A6A">
            <w:pPr>
              <w:pStyle w:val="142"/>
              <w:ind w:leftChars="-14" w:left="-40"/>
              <w:jc w:val="both"/>
              <w:rPr>
                <w:spacing w:val="-20"/>
              </w:rPr>
            </w:pPr>
            <w:r w:rsidRPr="00F363D6">
              <w:rPr>
                <w:rFonts w:hint="eastAsia"/>
                <w:spacing w:val="-20"/>
                <w:lang w:eastAsia="zh-HK"/>
              </w:rPr>
              <w:t>策略</w:t>
            </w:r>
            <w:r w:rsidRPr="00F363D6">
              <w:rPr>
                <w:rFonts w:hint="eastAsia"/>
                <w:spacing w:val="-20"/>
              </w:rPr>
              <w:t>1-3</w:t>
            </w:r>
            <w:r w:rsidRPr="00F363D6">
              <w:rPr>
                <w:rFonts w:hint="eastAsia"/>
                <w:spacing w:val="-20"/>
                <w:lang w:eastAsia="zh-HK"/>
              </w:rPr>
              <w:t>設立</w:t>
            </w:r>
            <w:r w:rsidRPr="00F363D6">
              <w:rPr>
                <w:rFonts w:hint="eastAsia"/>
                <w:spacing w:val="-20"/>
              </w:rPr>
              <w:t>EMI</w:t>
            </w:r>
            <w:r w:rsidRPr="00F363D6">
              <w:rPr>
                <w:rFonts w:hint="eastAsia"/>
                <w:spacing w:val="-20"/>
                <w:lang w:eastAsia="zh-HK"/>
              </w:rPr>
              <w:t>教學資源中心</w:t>
            </w:r>
            <w:r w:rsidRPr="00F363D6">
              <w:rPr>
                <w:rFonts w:hint="eastAsia"/>
                <w:spacing w:val="-20"/>
              </w:rPr>
              <w:t>(</w:t>
            </w:r>
            <w:r w:rsidRPr="00F363D6">
              <w:rPr>
                <w:rFonts w:hint="eastAsia"/>
                <w:spacing w:val="-20"/>
                <w:lang w:eastAsia="zh-HK"/>
              </w:rPr>
              <w:t>新增)</w:t>
            </w:r>
          </w:p>
        </w:tc>
        <w:tc>
          <w:tcPr>
            <w:tcW w:w="1275" w:type="dxa"/>
            <w:shd w:val="clear" w:color="auto" w:fill="auto"/>
            <w:vAlign w:val="center"/>
          </w:tcPr>
          <w:p w:rsidR="006C1E7B" w:rsidRPr="00F363D6" w:rsidRDefault="006C1E7B" w:rsidP="00E05A6A">
            <w:pPr>
              <w:pStyle w:val="142"/>
              <w:ind w:leftChars="-16" w:left="-45" w:rightChars="-12" w:right="-34"/>
              <w:jc w:val="center"/>
              <w:rPr>
                <w:spacing w:val="-20"/>
              </w:rPr>
            </w:pPr>
            <w:r w:rsidRPr="00F363D6">
              <w:rPr>
                <w:rFonts w:hint="eastAsia"/>
                <w:spacing w:val="-20"/>
              </w:rPr>
              <w:t>-</w:t>
            </w:r>
          </w:p>
        </w:tc>
        <w:tc>
          <w:tcPr>
            <w:tcW w:w="1276" w:type="dxa"/>
            <w:shd w:val="clear" w:color="auto" w:fill="auto"/>
            <w:vAlign w:val="center"/>
          </w:tcPr>
          <w:p w:rsidR="006C1E7B" w:rsidRPr="00F363D6" w:rsidRDefault="006C1E7B" w:rsidP="00E05A6A">
            <w:pPr>
              <w:pStyle w:val="142"/>
              <w:ind w:leftChars="-19" w:left="-54"/>
              <w:jc w:val="center"/>
              <w:rPr>
                <w:spacing w:val="-20"/>
              </w:rPr>
            </w:pPr>
            <w:r w:rsidRPr="00F363D6">
              <w:rPr>
                <w:rFonts w:hint="eastAsia"/>
                <w:spacing w:val="-20"/>
              </w:rPr>
              <w:t>-</w:t>
            </w:r>
          </w:p>
        </w:tc>
        <w:tc>
          <w:tcPr>
            <w:tcW w:w="1275" w:type="dxa"/>
            <w:shd w:val="clear" w:color="auto" w:fill="auto"/>
            <w:vAlign w:val="center"/>
          </w:tcPr>
          <w:p w:rsidR="006C1E7B" w:rsidRPr="00F363D6" w:rsidRDefault="006C1E7B" w:rsidP="00E05A6A">
            <w:pPr>
              <w:pStyle w:val="142"/>
              <w:ind w:leftChars="-17" w:left="-48" w:rightChars="-10" w:right="-28"/>
              <w:jc w:val="center"/>
              <w:rPr>
                <w:spacing w:val="-20"/>
              </w:rPr>
            </w:pPr>
            <w:r w:rsidRPr="00F363D6">
              <w:rPr>
                <w:rFonts w:hint="eastAsia"/>
                <w:spacing w:val="-20"/>
              </w:rPr>
              <w:t>-</w:t>
            </w:r>
          </w:p>
        </w:tc>
        <w:tc>
          <w:tcPr>
            <w:tcW w:w="1276" w:type="dxa"/>
            <w:shd w:val="clear" w:color="auto" w:fill="auto"/>
            <w:vAlign w:val="center"/>
          </w:tcPr>
          <w:p w:rsidR="006C1E7B" w:rsidRPr="00F363D6" w:rsidRDefault="006C1E7B" w:rsidP="00E05A6A">
            <w:pPr>
              <w:pStyle w:val="142"/>
              <w:ind w:leftChars="-16" w:left="-45" w:rightChars="-10" w:right="-28"/>
              <w:jc w:val="both"/>
              <w:rPr>
                <w:spacing w:val="-20"/>
              </w:rPr>
            </w:pPr>
            <w:r w:rsidRPr="00F363D6">
              <w:rPr>
                <w:rFonts w:hint="eastAsia"/>
                <w:spacing w:val="-20"/>
              </w:rPr>
              <w:t>成立6個EMI教學資源中心。</w:t>
            </w:r>
          </w:p>
        </w:tc>
        <w:tc>
          <w:tcPr>
            <w:tcW w:w="1275" w:type="dxa"/>
            <w:shd w:val="clear" w:color="auto" w:fill="auto"/>
            <w:vAlign w:val="center"/>
          </w:tcPr>
          <w:p w:rsidR="006C1E7B" w:rsidRPr="00F363D6" w:rsidRDefault="006C1E7B" w:rsidP="00E05A6A">
            <w:pPr>
              <w:pStyle w:val="142"/>
              <w:ind w:leftChars="-20" w:left="-57" w:rightChars="-6" w:right="-17"/>
              <w:jc w:val="center"/>
              <w:rPr>
                <w:spacing w:val="-20"/>
              </w:rPr>
            </w:pPr>
            <w:r w:rsidRPr="00F363D6">
              <w:rPr>
                <w:rFonts w:hint="eastAsia"/>
                <w:spacing w:val="-20"/>
              </w:rPr>
              <w:t>-</w:t>
            </w:r>
          </w:p>
        </w:tc>
        <w:tc>
          <w:tcPr>
            <w:tcW w:w="1276" w:type="dxa"/>
            <w:shd w:val="clear" w:color="auto" w:fill="auto"/>
            <w:vAlign w:val="center"/>
          </w:tcPr>
          <w:p w:rsidR="006C1E7B" w:rsidRPr="00F363D6" w:rsidRDefault="006C1E7B" w:rsidP="00E05A6A">
            <w:pPr>
              <w:pStyle w:val="142"/>
              <w:ind w:leftChars="-15" w:left="-42" w:rightChars="-13" w:right="-37"/>
              <w:jc w:val="center"/>
              <w:rPr>
                <w:spacing w:val="-20"/>
              </w:rPr>
            </w:pPr>
            <w:r w:rsidRPr="00F363D6">
              <w:rPr>
                <w:rFonts w:hint="eastAsia"/>
                <w:spacing w:val="-20"/>
              </w:rPr>
              <w:t>-</w:t>
            </w:r>
          </w:p>
        </w:tc>
      </w:tr>
      <w:tr w:rsidR="006C1E7B" w:rsidRPr="00F363D6" w:rsidTr="00E05A6A">
        <w:tc>
          <w:tcPr>
            <w:tcW w:w="1102" w:type="dxa"/>
            <w:shd w:val="clear" w:color="auto" w:fill="auto"/>
            <w:vAlign w:val="center"/>
          </w:tcPr>
          <w:p w:rsidR="006C1E7B" w:rsidRPr="00F363D6" w:rsidRDefault="006C1E7B" w:rsidP="00E05A6A">
            <w:pPr>
              <w:pStyle w:val="142"/>
              <w:ind w:leftChars="-14" w:left="-40"/>
              <w:jc w:val="both"/>
              <w:rPr>
                <w:spacing w:val="-20"/>
              </w:rPr>
            </w:pPr>
            <w:r w:rsidRPr="00F363D6">
              <w:rPr>
                <w:rFonts w:hint="eastAsia"/>
                <w:spacing w:val="-20"/>
                <w:lang w:eastAsia="zh-HK"/>
              </w:rPr>
              <w:t>策略</w:t>
            </w:r>
            <w:r w:rsidRPr="00F363D6">
              <w:rPr>
                <w:rFonts w:hint="eastAsia"/>
                <w:spacing w:val="-20"/>
              </w:rPr>
              <w:t>1-4</w:t>
            </w:r>
            <w:r w:rsidRPr="00F363D6">
              <w:rPr>
                <w:rFonts w:hint="eastAsia"/>
                <w:spacing w:val="-20"/>
                <w:lang w:eastAsia="zh-HK"/>
              </w:rPr>
              <w:t>辦理全國大專校院英語評量檢測</w:t>
            </w:r>
            <w:r w:rsidRPr="00F363D6">
              <w:rPr>
                <w:rFonts w:hint="eastAsia"/>
                <w:spacing w:val="-20"/>
              </w:rPr>
              <w:t>(</w:t>
            </w:r>
            <w:r w:rsidRPr="00F363D6">
              <w:rPr>
                <w:rFonts w:hint="eastAsia"/>
                <w:spacing w:val="-20"/>
                <w:lang w:eastAsia="zh-HK"/>
              </w:rPr>
              <w:t>新增)</w:t>
            </w:r>
          </w:p>
        </w:tc>
        <w:tc>
          <w:tcPr>
            <w:tcW w:w="1275" w:type="dxa"/>
            <w:shd w:val="clear" w:color="auto" w:fill="auto"/>
            <w:vAlign w:val="center"/>
          </w:tcPr>
          <w:p w:rsidR="006C1E7B" w:rsidRPr="00F363D6" w:rsidRDefault="006C1E7B" w:rsidP="00E05A6A">
            <w:pPr>
              <w:pStyle w:val="142"/>
              <w:ind w:leftChars="-16" w:left="-45" w:rightChars="-12" w:right="-34"/>
              <w:jc w:val="center"/>
              <w:rPr>
                <w:spacing w:val="-20"/>
              </w:rPr>
            </w:pPr>
            <w:r w:rsidRPr="00F363D6">
              <w:rPr>
                <w:rFonts w:hint="eastAsia"/>
                <w:spacing w:val="-20"/>
              </w:rPr>
              <w:t>-</w:t>
            </w:r>
          </w:p>
        </w:tc>
        <w:tc>
          <w:tcPr>
            <w:tcW w:w="1276" w:type="dxa"/>
            <w:shd w:val="clear" w:color="auto" w:fill="auto"/>
            <w:vAlign w:val="center"/>
          </w:tcPr>
          <w:p w:rsidR="006C1E7B" w:rsidRPr="00F363D6" w:rsidRDefault="006C1E7B" w:rsidP="00E05A6A">
            <w:pPr>
              <w:pStyle w:val="142"/>
              <w:ind w:leftChars="-19" w:left="-54"/>
              <w:jc w:val="center"/>
              <w:rPr>
                <w:spacing w:val="-20"/>
              </w:rPr>
            </w:pPr>
            <w:r w:rsidRPr="00F363D6">
              <w:rPr>
                <w:rFonts w:hint="eastAsia"/>
                <w:spacing w:val="-20"/>
              </w:rPr>
              <w:t>-</w:t>
            </w:r>
          </w:p>
        </w:tc>
        <w:tc>
          <w:tcPr>
            <w:tcW w:w="1275" w:type="dxa"/>
            <w:shd w:val="clear" w:color="auto" w:fill="auto"/>
            <w:vAlign w:val="center"/>
          </w:tcPr>
          <w:p w:rsidR="006C1E7B" w:rsidRPr="00F363D6" w:rsidRDefault="006C1E7B" w:rsidP="00E05A6A">
            <w:pPr>
              <w:pStyle w:val="142"/>
              <w:ind w:leftChars="-17" w:left="-48" w:rightChars="-10" w:right="-28"/>
              <w:jc w:val="center"/>
              <w:rPr>
                <w:spacing w:val="-20"/>
              </w:rPr>
            </w:pPr>
            <w:r w:rsidRPr="00F363D6">
              <w:rPr>
                <w:rFonts w:hint="eastAsia"/>
                <w:spacing w:val="-20"/>
              </w:rPr>
              <w:t>-</w:t>
            </w:r>
          </w:p>
        </w:tc>
        <w:tc>
          <w:tcPr>
            <w:tcW w:w="1276" w:type="dxa"/>
            <w:shd w:val="clear" w:color="auto" w:fill="auto"/>
            <w:vAlign w:val="center"/>
          </w:tcPr>
          <w:p w:rsidR="006C1E7B" w:rsidRPr="00F363D6" w:rsidRDefault="006C1E7B" w:rsidP="00E05A6A">
            <w:pPr>
              <w:pStyle w:val="142"/>
              <w:ind w:leftChars="-16" w:left="-45" w:rightChars="-10" w:right="-28"/>
              <w:jc w:val="both"/>
              <w:rPr>
                <w:spacing w:val="-20"/>
              </w:rPr>
            </w:pPr>
            <w:r w:rsidRPr="00F363D6">
              <w:rPr>
                <w:rFonts w:hint="eastAsia"/>
                <w:spacing w:val="-20"/>
              </w:rPr>
              <w:t>標竿大學與標竿學院至少有25%</w:t>
            </w:r>
            <w:r w:rsidRPr="00F363D6">
              <w:rPr>
                <w:rFonts w:hint="eastAsia"/>
                <w:spacing w:val="-20"/>
                <w:lang w:eastAsia="zh-HK"/>
              </w:rPr>
              <w:t>之</w:t>
            </w:r>
            <w:r w:rsidRPr="00F363D6">
              <w:rPr>
                <w:rFonts w:hint="eastAsia"/>
                <w:spacing w:val="-20"/>
              </w:rPr>
              <w:t>大二學生，其英文聽說讀寫能力達CEFR</w:t>
            </w:r>
            <w:r w:rsidRPr="00F363D6">
              <w:rPr>
                <w:spacing w:val="-20"/>
              </w:rPr>
              <w:t xml:space="preserve"> B2</w:t>
            </w:r>
            <w:r w:rsidRPr="00F363D6">
              <w:rPr>
                <w:rFonts w:hint="eastAsia"/>
                <w:spacing w:val="-20"/>
              </w:rPr>
              <w:t>。</w:t>
            </w:r>
          </w:p>
        </w:tc>
        <w:tc>
          <w:tcPr>
            <w:tcW w:w="1275" w:type="dxa"/>
            <w:shd w:val="clear" w:color="auto" w:fill="auto"/>
            <w:vAlign w:val="center"/>
          </w:tcPr>
          <w:p w:rsidR="006C1E7B" w:rsidRPr="00F363D6" w:rsidRDefault="006C1E7B" w:rsidP="00E05A6A">
            <w:pPr>
              <w:pStyle w:val="142"/>
              <w:ind w:leftChars="-20" w:left="-57" w:rightChars="-6" w:right="-17"/>
              <w:jc w:val="center"/>
              <w:rPr>
                <w:spacing w:val="-20"/>
              </w:rPr>
            </w:pPr>
            <w:r w:rsidRPr="00F363D6">
              <w:rPr>
                <w:rFonts w:hint="eastAsia"/>
                <w:spacing w:val="-20"/>
              </w:rPr>
              <w:t>-</w:t>
            </w:r>
          </w:p>
        </w:tc>
        <w:tc>
          <w:tcPr>
            <w:tcW w:w="1276" w:type="dxa"/>
            <w:shd w:val="clear" w:color="auto" w:fill="auto"/>
            <w:vAlign w:val="center"/>
          </w:tcPr>
          <w:p w:rsidR="006C1E7B" w:rsidRPr="00F363D6" w:rsidRDefault="006C1E7B" w:rsidP="00E05A6A">
            <w:pPr>
              <w:pStyle w:val="142"/>
              <w:ind w:leftChars="-15" w:left="-42" w:rightChars="-13" w:right="-37"/>
              <w:jc w:val="both"/>
              <w:rPr>
                <w:spacing w:val="-20"/>
              </w:rPr>
            </w:pPr>
            <w:r w:rsidRPr="00F363D6">
              <w:rPr>
                <w:rFonts w:hint="eastAsia"/>
                <w:spacing w:val="-20"/>
              </w:rPr>
              <w:t>標竿大學與標竿學院至少有50%的大二學生，其英文聽說讀寫能力達CEFR</w:t>
            </w:r>
            <w:r w:rsidRPr="00F363D6">
              <w:rPr>
                <w:spacing w:val="-20"/>
              </w:rPr>
              <w:t xml:space="preserve"> B2</w:t>
            </w:r>
            <w:r w:rsidRPr="00F363D6">
              <w:rPr>
                <w:rFonts w:hint="eastAsia"/>
                <w:spacing w:val="-20"/>
              </w:rPr>
              <w:t>。</w:t>
            </w:r>
          </w:p>
        </w:tc>
      </w:tr>
    </w:tbl>
    <w:p w:rsidR="006C1E7B" w:rsidRDefault="006C1E7B" w:rsidP="00E05A6A">
      <w:pPr>
        <w:pStyle w:val="142"/>
        <w:ind w:left="1189" w:hangingChars="489" w:hanging="1189"/>
      </w:pPr>
      <w:r>
        <w:rPr>
          <w:rFonts w:hint="eastAsia"/>
          <w:lang w:eastAsia="zh-HK"/>
        </w:rPr>
        <w:t>說</w:t>
      </w:r>
      <w:r>
        <w:rPr>
          <w:rFonts w:hint="eastAsia"/>
        </w:rPr>
        <w:t xml:space="preserve">　　</w:t>
      </w:r>
      <w:r>
        <w:rPr>
          <w:rFonts w:hint="eastAsia"/>
          <w:lang w:eastAsia="zh-HK"/>
        </w:rPr>
        <w:t>明：該計畫</w:t>
      </w:r>
      <w:r>
        <w:rPr>
          <w:rFonts w:hint="eastAsia"/>
        </w:rPr>
        <w:t>112</w:t>
      </w:r>
      <w:r>
        <w:rPr>
          <w:rFonts w:hint="eastAsia"/>
          <w:lang w:eastAsia="zh-HK"/>
        </w:rPr>
        <w:t>至</w:t>
      </w:r>
      <w:r>
        <w:rPr>
          <w:rFonts w:hint="eastAsia"/>
        </w:rPr>
        <w:t>113</w:t>
      </w:r>
      <w:r>
        <w:rPr>
          <w:rFonts w:hint="eastAsia"/>
          <w:lang w:eastAsia="zh-HK"/>
        </w:rPr>
        <w:t>年度工作項目及績效指標係依</w:t>
      </w:r>
      <w:r>
        <w:rPr>
          <w:rFonts w:hint="eastAsia"/>
        </w:rPr>
        <w:t>111</w:t>
      </w:r>
      <w:r>
        <w:rPr>
          <w:rFonts w:hint="eastAsia"/>
          <w:lang w:eastAsia="zh-HK"/>
        </w:rPr>
        <w:t>年</w:t>
      </w:r>
      <w:r>
        <w:rPr>
          <w:rFonts w:hint="eastAsia"/>
        </w:rPr>
        <w:t>7</w:t>
      </w:r>
      <w:r>
        <w:rPr>
          <w:rFonts w:hint="eastAsia"/>
          <w:lang w:eastAsia="zh-HK"/>
        </w:rPr>
        <w:t>月第</w:t>
      </w:r>
      <w:r>
        <w:rPr>
          <w:rFonts w:hint="eastAsia"/>
        </w:rPr>
        <w:t>1</w:t>
      </w:r>
      <w:r>
        <w:rPr>
          <w:rFonts w:hint="eastAsia"/>
          <w:lang w:eastAsia="zh-HK"/>
        </w:rPr>
        <w:t>次修正版</w:t>
      </w:r>
      <w:r>
        <w:rPr>
          <w:rFonts w:hint="eastAsia"/>
        </w:rPr>
        <w:t>；114</w:t>
      </w:r>
      <w:r>
        <w:rPr>
          <w:rFonts w:hint="eastAsia"/>
          <w:lang w:eastAsia="zh-HK"/>
        </w:rPr>
        <w:t>及</w:t>
      </w:r>
      <w:r>
        <w:rPr>
          <w:rFonts w:hint="eastAsia"/>
        </w:rPr>
        <w:t>115</w:t>
      </w:r>
      <w:r>
        <w:rPr>
          <w:rFonts w:hint="eastAsia"/>
          <w:lang w:eastAsia="zh-HK"/>
        </w:rPr>
        <w:t>年度則依該計畫</w:t>
      </w:r>
      <w:r>
        <w:rPr>
          <w:rFonts w:hint="eastAsia"/>
        </w:rPr>
        <w:t>113</w:t>
      </w:r>
      <w:r>
        <w:rPr>
          <w:rFonts w:hint="eastAsia"/>
          <w:lang w:eastAsia="zh-HK"/>
        </w:rPr>
        <w:t>年</w:t>
      </w:r>
      <w:r>
        <w:rPr>
          <w:rFonts w:hint="eastAsia"/>
        </w:rPr>
        <w:t>9</w:t>
      </w:r>
      <w:r>
        <w:rPr>
          <w:rFonts w:hint="eastAsia"/>
          <w:lang w:eastAsia="zh-HK"/>
        </w:rPr>
        <w:t>月第</w:t>
      </w:r>
      <w:r>
        <w:rPr>
          <w:rFonts w:hint="eastAsia"/>
        </w:rPr>
        <w:t>2</w:t>
      </w:r>
      <w:r>
        <w:rPr>
          <w:rFonts w:hint="eastAsia"/>
          <w:lang w:eastAsia="zh-HK"/>
        </w:rPr>
        <w:t>次修正版</w:t>
      </w:r>
      <w:r>
        <w:rPr>
          <w:rFonts w:hint="eastAsia"/>
        </w:rPr>
        <w:t>。</w:t>
      </w:r>
    </w:p>
    <w:p w:rsidR="006C1E7B" w:rsidRPr="00CD0723" w:rsidRDefault="006C1E7B" w:rsidP="00E05A6A">
      <w:pPr>
        <w:pStyle w:val="142"/>
      </w:pPr>
      <w:r>
        <w:rPr>
          <w:rFonts w:hint="eastAsia"/>
          <w:lang w:eastAsia="zh-HK"/>
        </w:rPr>
        <w:t>資料來源：</w:t>
      </w:r>
      <w:r w:rsidRPr="008B7E2F">
        <w:rPr>
          <w:rFonts w:hint="eastAsia"/>
          <w:lang w:eastAsia="zh-HK"/>
        </w:rPr>
        <w:t>「2030雙語政策(110至113年)</w:t>
      </w:r>
      <w:r>
        <w:rPr>
          <w:rFonts w:hint="eastAsia"/>
          <w:lang w:eastAsia="zh-HK"/>
        </w:rPr>
        <w:t>計畫</w:t>
      </w:r>
      <w:r w:rsidRPr="008B7E2F">
        <w:rPr>
          <w:rFonts w:hint="eastAsia"/>
          <w:lang w:eastAsia="zh-HK"/>
        </w:rPr>
        <w:t>」</w:t>
      </w:r>
      <w:r>
        <w:rPr>
          <w:rFonts w:hint="eastAsia"/>
        </w:rPr>
        <w:t>(</w:t>
      </w:r>
      <w:r>
        <w:rPr>
          <w:rFonts w:hint="eastAsia"/>
          <w:lang w:eastAsia="zh-HK"/>
        </w:rPr>
        <w:t>第</w:t>
      </w:r>
      <w:r>
        <w:rPr>
          <w:rFonts w:hint="eastAsia"/>
        </w:rPr>
        <w:t>1</w:t>
      </w:r>
      <w:r>
        <w:rPr>
          <w:rFonts w:hint="eastAsia"/>
          <w:lang w:eastAsia="zh-HK"/>
        </w:rPr>
        <w:t>次修正</w:t>
      </w:r>
      <w:r>
        <w:rPr>
          <w:rFonts w:hint="eastAsia"/>
        </w:rPr>
        <w:t>)。</w:t>
      </w:r>
    </w:p>
    <w:p w:rsidR="006C1E7B" w:rsidRPr="007C7808" w:rsidRDefault="006C1E7B" w:rsidP="00E05A6A">
      <w:pPr>
        <w:pStyle w:val="a6"/>
        <w:ind w:left="849" w:hanging="283"/>
        <w:rPr>
          <w:b/>
          <w:bCs/>
          <w:color w:val="0070C0"/>
        </w:rPr>
      </w:pPr>
      <w:r w:rsidRPr="007C7808">
        <w:rPr>
          <w:rFonts w:hint="eastAsia"/>
          <w:b/>
          <w:bCs/>
        </w:rPr>
        <w:t>(</w:t>
      </w:r>
      <w:r w:rsidRPr="007C7808">
        <w:rPr>
          <w:rFonts w:hint="eastAsia"/>
          <w:b/>
          <w:bCs/>
          <w:lang w:eastAsia="zh-HK"/>
        </w:rPr>
        <w:t>二</w:t>
      </w:r>
      <w:r w:rsidRPr="007C7808">
        <w:rPr>
          <w:rFonts w:hint="eastAsia"/>
          <w:b/>
          <w:bCs/>
        </w:rPr>
        <w:t>)</w:t>
      </w:r>
      <w:r w:rsidRPr="007C7808">
        <w:rPr>
          <w:rFonts w:hint="eastAsia"/>
          <w:b/>
          <w:bCs/>
          <w:lang w:eastAsia="zh-HK"/>
        </w:rPr>
        <w:t>既有眾多英文能力檢定</w:t>
      </w:r>
      <w:r w:rsidRPr="007C7808">
        <w:rPr>
          <w:rFonts w:hint="eastAsia"/>
          <w:b/>
          <w:bCs/>
        </w:rPr>
        <w:t>，</w:t>
      </w:r>
      <w:r w:rsidRPr="007C7808">
        <w:rPr>
          <w:rFonts w:hint="eastAsia"/>
          <w:b/>
          <w:bCs/>
          <w:lang w:eastAsia="zh-HK"/>
        </w:rPr>
        <w:t>復研發推廣培力英檢之必要性允宜慎酌</w:t>
      </w:r>
      <w:r w:rsidRPr="007C7808">
        <w:rPr>
          <w:rFonts w:hint="eastAsia"/>
          <w:b/>
          <w:bCs/>
        </w:rPr>
        <w:t>，</w:t>
      </w:r>
      <w:r w:rsidRPr="007C7808">
        <w:rPr>
          <w:rFonts w:hint="eastAsia"/>
          <w:b/>
          <w:bCs/>
          <w:lang w:eastAsia="zh-HK"/>
        </w:rPr>
        <w:t>另</w:t>
      </w:r>
      <w:r w:rsidRPr="007C7808">
        <w:rPr>
          <w:rFonts w:hint="eastAsia"/>
          <w:b/>
          <w:bCs/>
        </w:rPr>
        <w:t>EMI</w:t>
      </w:r>
      <w:r w:rsidRPr="007C7808">
        <w:rPr>
          <w:rFonts w:hint="eastAsia"/>
          <w:b/>
          <w:bCs/>
          <w:lang w:eastAsia="zh-HK"/>
        </w:rPr>
        <w:t>課程實施成效尚待賡續追蹤檢討</w:t>
      </w:r>
    </w:p>
    <w:p w:rsidR="006C1E7B" w:rsidRDefault="006C1E7B" w:rsidP="00E05A6A">
      <w:pPr>
        <w:pStyle w:val="123"/>
        <w:ind w:left="1133" w:hanging="283"/>
        <w:rPr>
          <w:lang w:eastAsia="zh-HK"/>
        </w:rPr>
      </w:pPr>
      <w:r w:rsidRPr="001F1DDF">
        <w:rPr>
          <w:rFonts w:hint="eastAsia"/>
          <w:b/>
        </w:rPr>
        <w:t>1.</w:t>
      </w:r>
      <w:r w:rsidRPr="001F1DDF">
        <w:rPr>
          <w:rFonts w:hint="eastAsia"/>
          <w:b/>
          <w:lang w:eastAsia="zh-HK"/>
        </w:rPr>
        <w:t>既有英文能力檢定種類眾多，復另研發</w:t>
      </w:r>
      <w:r>
        <w:rPr>
          <w:rFonts w:hint="eastAsia"/>
          <w:b/>
          <w:lang w:eastAsia="zh-HK"/>
        </w:rPr>
        <w:t>未全面獲國際採認之</w:t>
      </w:r>
      <w:r w:rsidRPr="001F1DDF">
        <w:rPr>
          <w:rFonts w:hint="eastAsia"/>
          <w:b/>
          <w:lang w:eastAsia="zh-HK"/>
        </w:rPr>
        <w:t>英語評量檢測，允宜審慎衡酌必要性</w:t>
      </w:r>
      <w:r w:rsidRPr="0090696D">
        <w:rPr>
          <w:rFonts w:hint="eastAsia"/>
          <w:lang w:eastAsia="zh-HK"/>
        </w:rPr>
        <w:t>：主要工作項目「大學教學英語化」之「辦理全國大專校院英語評量檢測」，</w:t>
      </w:r>
      <w:r>
        <w:rPr>
          <w:rFonts w:hint="eastAsia"/>
          <w:lang w:eastAsia="zh-HK"/>
        </w:rPr>
        <w:t>其中委由</w:t>
      </w:r>
      <w:r w:rsidRPr="0038520E">
        <w:rPr>
          <w:rFonts w:hint="eastAsia"/>
          <w:lang w:eastAsia="zh-HK"/>
        </w:rPr>
        <w:t>財團法人語言訓練測驗中心(LTTC)開發培力英檢</w:t>
      </w:r>
      <w:r>
        <w:rPr>
          <w:rFonts w:hint="eastAsia"/>
        </w:rPr>
        <w:t>，</w:t>
      </w:r>
      <w:r w:rsidRPr="0038520E">
        <w:rPr>
          <w:rFonts w:hint="eastAsia"/>
          <w:lang w:eastAsia="zh-HK"/>
        </w:rPr>
        <w:t>惟目前既有英文檢定(測驗)種類甚多，如：GEPT、TOEIC、TOEFL、IELTS、GRE、GMAT、FLPT等，且LTTC已有「大學校院英語能力測驗(CSEPT)」，據該網站簡介自86年起「專為國內大學校院評量英語教學及學生學習成果需求而研發之英語測驗</w:t>
      </w:r>
      <w:r>
        <w:rPr>
          <w:rStyle w:val="af9"/>
          <w:lang w:eastAsia="zh-HK"/>
        </w:rPr>
        <w:footnoteReference w:id="6"/>
      </w:r>
      <w:r w:rsidRPr="0038520E">
        <w:rPr>
          <w:rFonts w:hint="eastAsia"/>
          <w:lang w:eastAsia="zh-HK"/>
        </w:rPr>
        <w:t>」，如今再開發培力英檢，且該測驗尚未全面獲國際採認，效益性</w:t>
      </w:r>
      <w:r w:rsidRPr="0038520E">
        <w:rPr>
          <w:rFonts w:hint="eastAsia"/>
          <w:lang w:eastAsia="zh-HK"/>
        </w:rPr>
        <w:lastRenderedPageBreak/>
        <w:t>尚待檢討。教育部推動大專校院學生雙語化學習以語言檢定為關鍵績效指標並無可議，惟鑒於坊間英語能力測驗種類眾多，且既有測驗相關備考資源豐富，允宜審慎衡酌優劣勢及必要性，並從客觀多元角度規劃精進學生英語力提升之措施與英文程度評估機制，以避免資源重複投入。</w:t>
      </w:r>
    </w:p>
    <w:p w:rsidR="006C1E7B" w:rsidRPr="00EC5E5F" w:rsidRDefault="006C1E7B" w:rsidP="00E05A6A">
      <w:pPr>
        <w:pStyle w:val="123"/>
        <w:ind w:left="1133" w:hanging="283"/>
      </w:pPr>
      <w:r w:rsidRPr="00EC5E5F">
        <w:rPr>
          <w:rFonts w:hint="eastAsia"/>
          <w:b/>
        </w:rPr>
        <w:t>2.</w:t>
      </w:r>
      <w:r w:rsidRPr="00EC5E5F">
        <w:rPr>
          <w:rFonts w:hint="eastAsia"/>
          <w:b/>
          <w:lang w:eastAsia="zh-HK"/>
        </w:rPr>
        <w:t>學生英語口說及寫作能力相對偏低</w:t>
      </w:r>
      <w:r>
        <w:rPr>
          <w:rFonts w:hint="eastAsia"/>
          <w:b/>
        </w:rPr>
        <w:t>，</w:t>
      </w:r>
      <w:r w:rsidRPr="00F855FB">
        <w:rPr>
          <w:rFonts w:hint="eastAsia"/>
          <w:b/>
          <w:lang w:eastAsia="zh-HK"/>
        </w:rPr>
        <w:t>EMI課程實施成效尚待</w:t>
      </w:r>
      <w:r w:rsidRPr="00A50E80">
        <w:rPr>
          <w:rFonts w:hint="eastAsia"/>
          <w:b/>
          <w:lang w:eastAsia="zh-HK"/>
        </w:rPr>
        <w:t>賡續追蹤檢討</w:t>
      </w:r>
      <w:r w:rsidRPr="00A50E80">
        <w:rPr>
          <w:rFonts w:hint="eastAsia"/>
        </w:rPr>
        <w:t>：</w:t>
      </w:r>
      <w:r w:rsidRPr="00EC5E5F">
        <w:rPr>
          <w:rFonts w:hint="eastAsia"/>
          <w:lang w:eastAsia="zh-HK"/>
        </w:rPr>
        <w:t>據</w:t>
      </w:r>
      <w:r>
        <w:rPr>
          <w:rFonts w:hint="eastAsia"/>
          <w:lang w:eastAsia="zh-HK"/>
        </w:rPr>
        <w:t>審計部</w:t>
      </w:r>
      <w:r w:rsidRPr="00EC5E5F">
        <w:rPr>
          <w:rFonts w:hint="eastAsia"/>
          <w:lang w:eastAsia="zh-HK"/>
        </w:rPr>
        <w:t>中央政府前瞻基礎建設計畫第</w:t>
      </w:r>
      <w:r w:rsidRPr="00EC5E5F">
        <w:rPr>
          <w:rFonts w:hint="eastAsia"/>
        </w:rPr>
        <w:t>4</w:t>
      </w:r>
      <w:r w:rsidRPr="00EC5E5F">
        <w:rPr>
          <w:rFonts w:hint="eastAsia"/>
          <w:lang w:eastAsia="zh-HK"/>
        </w:rPr>
        <w:t>期特別決算審核報告</w:t>
      </w:r>
      <w:r>
        <w:rPr>
          <w:rFonts w:hint="eastAsia"/>
          <w:lang w:eastAsia="zh-HK"/>
        </w:rPr>
        <w:t>所提意見</w:t>
      </w:r>
      <w:r>
        <w:rPr>
          <w:rStyle w:val="af9"/>
          <w:lang w:eastAsia="zh-HK"/>
        </w:rPr>
        <w:footnoteReference w:id="7"/>
      </w:r>
      <w:r w:rsidRPr="00EC5E5F">
        <w:rPr>
          <w:rFonts w:hint="eastAsia"/>
        </w:rPr>
        <w:t>，</w:t>
      </w:r>
      <w:r w:rsidRPr="00EC5E5F">
        <w:rPr>
          <w:rFonts w:hint="eastAsia"/>
          <w:lang w:eastAsia="zh-HK"/>
        </w:rPr>
        <w:t>教育部補助大專校院辦理學生雙語化學習計畫</w:t>
      </w:r>
      <w:r w:rsidRPr="00EC5E5F">
        <w:rPr>
          <w:rFonts w:hint="eastAsia"/>
        </w:rPr>
        <w:t>，</w:t>
      </w:r>
      <w:r w:rsidRPr="00EC5E5F">
        <w:rPr>
          <w:rFonts w:hint="eastAsia"/>
          <w:lang w:eastAsia="zh-HK"/>
        </w:rPr>
        <w:t>尚存有</w:t>
      </w:r>
      <w:r>
        <w:rPr>
          <w:rFonts w:hint="eastAsia"/>
          <w:lang w:eastAsia="zh-HK"/>
        </w:rPr>
        <w:t>多數學生口說及寫作能力較為薄弱</w:t>
      </w:r>
      <w:r>
        <w:rPr>
          <w:rFonts w:hint="eastAsia"/>
        </w:rPr>
        <w:t>、</w:t>
      </w:r>
      <w:r w:rsidRPr="00EC5E5F">
        <w:rPr>
          <w:rFonts w:hint="eastAsia"/>
          <w:lang w:eastAsia="zh-HK"/>
        </w:rPr>
        <w:t>部分學校</w:t>
      </w:r>
      <w:r w:rsidRPr="00EC5E5F">
        <w:rPr>
          <w:rFonts w:hint="eastAsia"/>
        </w:rPr>
        <w:t>(</w:t>
      </w:r>
      <w:r w:rsidRPr="00EC5E5F">
        <w:rPr>
          <w:rFonts w:hint="eastAsia"/>
          <w:lang w:eastAsia="zh-HK"/>
        </w:rPr>
        <w:t>學院</w:t>
      </w:r>
      <w:r w:rsidRPr="00EC5E5F">
        <w:rPr>
          <w:rFonts w:hint="eastAsia"/>
        </w:rPr>
        <w:t>)</w:t>
      </w:r>
      <w:r w:rsidRPr="00EC5E5F">
        <w:rPr>
          <w:rFonts w:hint="eastAsia"/>
          <w:lang w:eastAsia="zh-HK"/>
        </w:rPr>
        <w:t>學生修讀全英語課程比率未</w:t>
      </w:r>
      <w:r>
        <w:rPr>
          <w:rFonts w:hint="eastAsia"/>
          <w:lang w:eastAsia="zh-HK"/>
        </w:rPr>
        <w:t>達</w:t>
      </w:r>
      <w:r w:rsidRPr="00EC5E5F">
        <w:rPr>
          <w:rFonts w:hint="eastAsia"/>
          <w:lang w:eastAsia="zh-HK"/>
        </w:rPr>
        <w:t>計畫目標</w:t>
      </w:r>
      <w:r w:rsidRPr="00EC5E5F">
        <w:rPr>
          <w:rFonts w:hint="eastAsia"/>
        </w:rPr>
        <w:t>，</w:t>
      </w:r>
      <w:r w:rsidRPr="00EC5E5F">
        <w:rPr>
          <w:rFonts w:hint="eastAsia"/>
          <w:lang w:eastAsia="zh-HK"/>
        </w:rPr>
        <w:t>暨</w:t>
      </w:r>
      <w:r w:rsidRPr="00EC5E5F">
        <w:rPr>
          <w:rFonts w:hint="eastAsia"/>
        </w:rPr>
        <w:t>EMI</w:t>
      </w:r>
      <w:r w:rsidRPr="00EC5E5F">
        <w:rPr>
          <w:rFonts w:hint="eastAsia"/>
          <w:lang w:eastAsia="zh-HK"/>
        </w:rPr>
        <w:t>課程</w:t>
      </w:r>
      <w:r>
        <w:rPr>
          <w:rFonts w:hint="eastAsia"/>
          <w:lang w:eastAsia="zh-HK"/>
        </w:rPr>
        <w:t>待加強教學助理等輔導資源</w:t>
      </w:r>
      <w:r w:rsidRPr="00EC5E5F">
        <w:rPr>
          <w:rFonts w:hint="eastAsia"/>
          <w:lang w:eastAsia="zh-HK"/>
        </w:rPr>
        <w:t>以提升學習成效等情事</w:t>
      </w:r>
      <w:r>
        <w:rPr>
          <w:rFonts w:hint="eastAsia"/>
        </w:rPr>
        <w:t>。</w:t>
      </w:r>
      <w:r>
        <w:rPr>
          <w:rFonts w:hint="eastAsia"/>
          <w:lang w:eastAsia="zh-HK"/>
        </w:rPr>
        <w:t>又鑒於</w:t>
      </w:r>
      <w:r w:rsidRPr="00A50E80">
        <w:rPr>
          <w:rFonts w:hint="eastAsia"/>
          <w:lang w:eastAsia="zh-HK"/>
        </w:rPr>
        <w:t>「大學教學英語化」績效指標衡量標準之</w:t>
      </w:r>
      <w:r w:rsidRPr="00A50E80">
        <w:rPr>
          <w:rFonts w:hint="eastAsia"/>
        </w:rPr>
        <w:t>「標竿大學與標竿學院至少有25%之大二學生，其英文聽說讀寫能力達CEFR B2」</w:t>
      </w:r>
      <w:r>
        <w:rPr>
          <w:rFonts w:hint="eastAsia"/>
        </w:rPr>
        <w:t>，</w:t>
      </w:r>
      <w:r>
        <w:rPr>
          <w:rFonts w:hint="eastAsia"/>
          <w:lang w:eastAsia="zh-HK"/>
        </w:rPr>
        <w:t>雖依前述教育部提供</w:t>
      </w:r>
      <w:r>
        <w:rPr>
          <w:rFonts w:hint="eastAsia"/>
        </w:rPr>
        <w:t>「</w:t>
      </w:r>
      <w:r>
        <w:rPr>
          <w:rFonts w:hint="eastAsia"/>
          <w:lang w:eastAsia="zh-HK"/>
        </w:rPr>
        <w:t>大學教學英語化</w:t>
      </w:r>
      <w:r>
        <w:rPr>
          <w:rFonts w:hint="eastAsia"/>
        </w:rPr>
        <w:t>」</w:t>
      </w:r>
      <w:r>
        <w:rPr>
          <w:rFonts w:hint="eastAsia"/>
          <w:lang w:eastAsia="zh-HK"/>
        </w:rPr>
        <w:t>於前瞻第</w:t>
      </w:r>
      <w:r>
        <w:rPr>
          <w:rFonts w:hint="eastAsia"/>
        </w:rPr>
        <w:t>4</w:t>
      </w:r>
      <w:r>
        <w:rPr>
          <w:rFonts w:hint="eastAsia"/>
          <w:lang w:eastAsia="zh-HK"/>
        </w:rPr>
        <w:t>期之執行成果顯示</w:t>
      </w:r>
      <w:r>
        <w:rPr>
          <w:rFonts w:hint="eastAsia"/>
        </w:rPr>
        <w:t>，</w:t>
      </w:r>
      <w:r>
        <w:rPr>
          <w:rFonts w:hint="eastAsia"/>
          <w:lang w:eastAsia="zh-HK"/>
        </w:rPr>
        <w:t>學生參與英檢成績達</w:t>
      </w:r>
      <w:r>
        <w:rPr>
          <w:rFonts w:hint="eastAsia"/>
        </w:rPr>
        <w:t>B2</w:t>
      </w:r>
      <w:r>
        <w:rPr>
          <w:rFonts w:hint="eastAsia"/>
          <w:lang w:eastAsia="zh-HK"/>
        </w:rPr>
        <w:t>之比率有提升</w:t>
      </w:r>
      <w:r>
        <w:rPr>
          <w:rFonts w:hint="eastAsia"/>
        </w:rPr>
        <w:t>，</w:t>
      </w:r>
      <w:r>
        <w:rPr>
          <w:rFonts w:hint="eastAsia"/>
          <w:lang w:eastAsia="zh-HK"/>
        </w:rPr>
        <w:t>惟口說與寫作比率相對聽讀仍顯偏低</w:t>
      </w:r>
      <w:r>
        <w:rPr>
          <w:rFonts w:hint="eastAsia"/>
        </w:rPr>
        <w:t>，</w:t>
      </w:r>
      <w:r>
        <w:rPr>
          <w:rFonts w:hint="eastAsia"/>
          <w:lang w:eastAsia="zh-HK"/>
        </w:rPr>
        <w:t>且既已新增成立</w:t>
      </w:r>
      <w:r>
        <w:rPr>
          <w:rFonts w:hint="eastAsia"/>
        </w:rPr>
        <w:t>EMI</w:t>
      </w:r>
      <w:r>
        <w:rPr>
          <w:rFonts w:hint="eastAsia"/>
          <w:lang w:eastAsia="zh-HK"/>
        </w:rPr>
        <w:t>教學資源中心</w:t>
      </w:r>
      <w:r>
        <w:rPr>
          <w:rFonts w:hint="eastAsia"/>
        </w:rPr>
        <w:t>，</w:t>
      </w:r>
      <w:r w:rsidRPr="00EC5E5F">
        <w:rPr>
          <w:rFonts w:hint="eastAsia"/>
          <w:lang w:eastAsia="zh-HK"/>
        </w:rPr>
        <w:t>允宜滾動檢討計畫執行待改進之處</w:t>
      </w:r>
      <w:r w:rsidRPr="00EC5E5F">
        <w:rPr>
          <w:rFonts w:hint="eastAsia"/>
        </w:rPr>
        <w:t>，</w:t>
      </w:r>
      <w:r w:rsidRPr="00EC5E5F">
        <w:rPr>
          <w:rFonts w:hint="eastAsia"/>
          <w:lang w:eastAsia="zh-HK"/>
        </w:rPr>
        <w:t>積極研謀妥適之改善</w:t>
      </w:r>
      <w:r>
        <w:rPr>
          <w:rFonts w:hint="eastAsia"/>
          <w:lang w:eastAsia="zh-HK"/>
        </w:rPr>
        <w:t>與強化</w:t>
      </w:r>
      <w:r w:rsidRPr="00EC5E5F">
        <w:rPr>
          <w:rFonts w:hint="eastAsia"/>
          <w:lang w:eastAsia="zh-HK"/>
        </w:rPr>
        <w:t>措施</w:t>
      </w:r>
      <w:r>
        <w:rPr>
          <w:rFonts w:hint="eastAsia"/>
        </w:rPr>
        <w:t>，</w:t>
      </w:r>
      <w:r>
        <w:rPr>
          <w:rFonts w:hint="eastAsia"/>
          <w:lang w:eastAsia="zh-HK"/>
        </w:rPr>
        <w:t>並持續追蹤實施成效</w:t>
      </w:r>
      <w:r w:rsidRPr="00EC5E5F">
        <w:rPr>
          <w:rFonts w:hint="eastAsia"/>
          <w:lang w:eastAsia="zh-HK"/>
        </w:rPr>
        <w:t>。</w:t>
      </w:r>
    </w:p>
    <w:p w:rsidR="006C1E7B" w:rsidRPr="00733EF0" w:rsidRDefault="006C1E7B" w:rsidP="00E05A6A">
      <w:pPr>
        <w:ind w:left="566" w:firstLine="566"/>
        <w:rPr>
          <w:color w:val="0070C0"/>
        </w:rPr>
      </w:pPr>
      <w:r w:rsidRPr="00EC5E5F">
        <w:rPr>
          <w:rFonts w:hint="eastAsia"/>
          <w:lang w:eastAsia="zh-HK"/>
        </w:rPr>
        <w:t>綜上，教育部於前瞻第4期</w:t>
      </w:r>
      <w:r>
        <w:rPr>
          <w:rFonts w:hint="eastAsia"/>
          <w:lang w:eastAsia="zh-HK"/>
        </w:rPr>
        <w:t>辦理</w:t>
      </w:r>
      <w:r w:rsidRPr="00EC5E5F">
        <w:rPr>
          <w:rFonts w:hint="eastAsia"/>
          <w:lang w:eastAsia="zh-HK"/>
        </w:rPr>
        <w:t>「人才培育促進就業建設-2030雙語政策計畫」</w:t>
      </w:r>
      <w:r>
        <w:rPr>
          <w:rFonts w:hint="eastAsia"/>
          <w:lang w:eastAsia="zh-HK"/>
        </w:rPr>
        <w:t>決算</w:t>
      </w:r>
      <w:r w:rsidRPr="00EC5E5F">
        <w:rPr>
          <w:rFonts w:hint="eastAsia"/>
          <w:lang w:eastAsia="zh-HK"/>
        </w:rPr>
        <w:t>數22億4,974萬7千元，</w:t>
      </w:r>
      <w:r>
        <w:rPr>
          <w:rFonts w:hint="eastAsia"/>
          <w:lang w:eastAsia="zh-HK"/>
        </w:rPr>
        <w:t>鑒於</w:t>
      </w:r>
      <w:r w:rsidRPr="00062A11">
        <w:rPr>
          <w:rFonts w:hint="eastAsia"/>
          <w:lang w:eastAsia="zh-HK"/>
        </w:rPr>
        <w:t>既有英文能力檢定種類眾多，復研發未全面獲國際採認之英語評量檢測，允宜審慎衡酌必要性</w:t>
      </w:r>
      <w:r>
        <w:rPr>
          <w:rFonts w:hint="eastAsia"/>
        </w:rPr>
        <w:t>，</w:t>
      </w:r>
      <w:r>
        <w:rPr>
          <w:rFonts w:hint="eastAsia"/>
          <w:lang w:eastAsia="zh-HK"/>
        </w:rPr>
        <w:t>並妥適規劃精進學生英語力提升之措施</w:t>
      </w:r>
      <w:r>
        <w:rPr>
          <w:rFonts w:hint="eastAsia"/>
        </w:rPr>
        <w:t>，</w:t>
      </w:r>
      <w:r>
        <w:rPr>
          <w:rFonts w:hint="eastAsia"/>
          <w:lang w:eastAsia="zh-HK"/>
        </w:rPr>
        <w:t>持續追蹤</w:t>
      </w:r>
      <w:r w:rsidRPr="00D75BEA">
        <w:rPr>
          <w:rFonts w:hint="eastAsia"/>
          <w:lang w:eastAsia="zh-HK"/>
        </w:rPr>
        <w:t>EMI課程實施成效</w:t>
      </w:r>
      <w:r w:rsidRPr="00EC5E5F">
        <w:rPr>
          <w:rFonts w:hint="eastAsia"/>
          <w:lang w:eastAsia="zh-HK"/>
        </w:rPr>
        <w:t>，以</w:t>
      </w:r>
      <w:r>
        <w:rPr>
          <w:rFonts w:hint="eastAsia"/>
          <w:lang w:eastAsia="zh-HK"/>
        </w:rPr>
        <w:t>達成計畫目標</w:t>
      </w:r>
      <w:r w:rsidRPr="00EC5E5F">
        <w:rPr>
          <w:rFonts w:hint="eastAsia"/>
          <w:lang w:eastAsia="zh-HK"/>
        </w:rPr>
        <w:t>。</w:t>
      </w:r>
    </w:p>
    <w:p w:rsidR="006C1E7B" w:rsidRPr="00DE4733" w:rsidRDefault="006C1E7B" w:rsidP="00E05A6A">
      <w:pPr>
        <w:pStyle w:val="ae"/>
        <w:wordWrap w:val="0"/>
      </w:pPr>
      <w:r>
        <w:rPr>
          <w:rFonts w:hint="eastAsia"/>
        </w:rPr>
        <w:t>(</w:t>
      </w:r>
      <w:r>
        <w:rPr>
          <w:rFonts w:hint="eastAsia"/>
          <w:lang w:eastAsia="zh-HK"/>
        </w:rPr>
        <w:t>分機</w:t>
      </w:r>
      <w:r>
        <w:rPr>
          <w:rFonts w:hint="eastAsia"/>
        </w:rPr>
        <w:t>：1921</w:t>
      </w:r>
      <w:r>
        <w:t xml:space="preserve"> </w:t>
      </w:r>
      <w:r>
        <w:rPr>
          <w:rFonts w:hint="eastAsia"/>
          <w:lang w:eastAsia="zh-HK"/>
        </w:rPr>
        <w:t>林佑樺</w:t>
      </w:r>
      <w:r>
        <w:rPr>
          <w:rFonts w:hint="eastAsia"/>
        </w:rPr>
        <w:t>)</w:t>
      </w:r>
    </w:p>
    <w:p w:rsidR="006C1E7B" w:rsidRDefault="006C1E7B" w:rsidP="00E05A6A">
      <w:pPr>
        <w:pStyle w:val="a4"/>
        <w:ind w:left="567" w:hanging="567"/>
        <w:rPr>
          <w:lang w:eastAsia="zh-HK"/>
        </w:rPr>
      </w:pPr>
    </w:p>
    <w:p w:rsidR="006C1E7B" w:rsidRDefault="006C1E7B" w:rsidP="00E05A6A">
      <w:pPr>
        <w:pStyle w:val="a4"/>
        <w:ind w:left="567" w:hanging="567"/>
        <w:rPr>
          <w:rFonts w:hAnsi="標楷體"/>
          <w:lang w:eastAsia="zh-HK"/>
        </w:rPr>
      </w:pPr>
      <w:r>
        <w:rPr>
          <w:rFonts w:hint="eastAsia"/>
          <w:lang w:eastAsia="zh-HK"/>
        </w:rPr>
        <w:lastRenderedPageBreak/>
        <w:t>三</w:t>
      </w:r>
      <w:r>
        <w:rPr>
          <w:rFonts w:hAnsi="標楷體" w:hint="eastAsia"/>
          <w:lang w:eastAsia="zh-HK"/>
        </w:rPr>
        <w:t>、國教署推動「</w:t>
      </w:r>
      <w:r w:rsidRPr="00645B3F">
        <w:rPr>
          <w:rFonts w:hAnsi="標楷體" w:hint="eastAsia"/>
          <w:lang w:eastAsia="zh-HK"/>
        </w:rPr>
        <w:t>2030雙語政策計畫-加速提升學生英語能力</w:t>
      </w:r>
      <w:r>
        <w:rPr>
          <w:rFonts w:hAnsi="標楷體" w:hint="eastAsia"/>
          <w:lang w:eastAsia="zh-HK"/>
        </w:rPr>
        <w:t>」，惟偏遠地區公立國中及國小英語師資及課程資源遠低於一般地區，英語學習成效存有落差，允宜研謀改善</w:t>
      </w:r>
    </w:p>
    <w:p w:rsidR="006C1E7B" w:rsidRDefault="006C1E7B" w:rsidP="00E05A6A">
      <w:pPr>
        <w:ind w:left="566" w:firstLine="566"/>
        <w:rPr>
          <w:lang w:eastAsia="zh-HK"/>
        </w:rPr>
      </w:pPr>
      <w:r>
        <w:rPr>
          <w:rFonts w:hint="eastAsia"/>
          <w:lang w:eastAsia="zh-HK"/>
        </w:rPr>
        <w:t>國教署於前瞻第</w:t>
      </w:r>
      <w:r>
        <w:rPr>
          <w:rFonts w:hint="eastAsia"/>
        </w:rPr>
        <w:t>3</w:t>
      </w:r>
      <w:r>
        <w:rPr>
          <w:rFonts w:hint="eastAsia"/>
          <w:lang w:eastAsia="zh-HK"/>
        </w:rPr>
        <w:t>及第</w:t>
      </w:r>
      <w:r>
        <w:rPr>
          <w:rFonts w:hint="eastAsia"/>
        </w:rPr>
        <w:t>4</w:t>
      </w:r>
      <w:r>
        <w:rPr>
          <w:rFonts w:hint="eastAsia"/>
          <w:lang w:eastAsia="zh-HK"/>
        </w:rPr>
        <w:t>期特別預算人才培育編列</w:t>
      </w:r>
      <w:r w:rsidRPr="00645B3F">
        <w:rPr>
          <w:rFonts w:hint="eastAsia"/>
          <w:lang w:eastAsia="zh-HK"/>
        </w:rPr>
        <w:t>辦理「2030雙語政策計畫-加速提升學生英語能力」</w:t>
      </w:r>
      <w:r>
        <w:rPr>
          <w:rFonts w:hint="eastAsia"/>
          <w:lang w:eastAsia="zh-HK"/>
        </w:rPr>
        <w:t>經費</w:t>
      </w:r>
      <w:r>
        <w:rPr>
          <w:rFonts w:hint="eastAsia"/>
        </w:rPr>
        <w:t>24</w:t>
      </w:r>
      <w:r>
        <w:rPr>
          <w:rFonts w:hint="eastAsia"/>
          <w:lang w:eastAsia="zh-HK"/>
        </w:rPr>
        <w:t>億</w:t>
      </w:r>
      <w:r>
        <w:rPr>
          <w:rFonts w:hint="eastAsia"/>
        </w:rPr>
        <w:t>7,610</w:t>
      </w:r>
      <w:r>
        <w:rPr>
          <w:rFonts w:hint="eastAsia"/>
          <w:lang w:eastAsia="zh-HK"/>
        </w:rPr>
        <w:t>萬元及</w:t>
      </w:r>
      <w:r>
        <w:rPr>
          <w:rFonts w:hint="eastAsia"/>
        </w:rPr>
        <w:t>48</w:t>
      </w:r>
      <w:r>
        <w:rPr>
          <w:rFonts w:hint="eastAsia"/>
          <w:lang w:eastAsia="zh-HK"/>
        </w:rPr>
        <w:t>億</w:t>
      </w:r>
      <w:r>
        <w:rPr>
          <w:rFonts w:hint="eastAsia"/>
        </w:rPr>
        <w:t>1,090</w:t>
      </w:r>
      <w:r>
        <w:rPr>
          <w:rFonts w:hint="eastAsia"/>
          <w:lang w:eastAsia="zh-HK"/>
        </w:rPr>
        <w:t>萬元</w:t>
      </w:r>
      <w:r w:rsidRPr="00CF5B2C">
        <w:rPr>
          <w:rFonts w:hint="eastAsia"/>
          <w:lang w:eastAsia="zh-HK"/>
        </w:rPr>
        <w:t>(詳表1)</w:t>
      </w:r>
      <w:r>
        <w:rPr>
          <w:rFonts w:hint="eastAsia"/>
          <w:lang w:eastAsia="zh-HK"/>
        </w:rPr>
        <w:t>辦理</w:t>
      </w:r>
      <w:r>
        <w:rPr>
          <w:rFonts w:hAnsi="標楷體" w:hint="eastAsia"/>
          <w:lang w:eastAsia="zh-HK"/>
        </w:rPr>
        <w:t>「</w:t>
      </w:r>
      <w:r w:rsidRPr="00B369EB">
        <w:rPr>
          <w:rFonts w:hint="eastAsia"/>
          <w:lang w:eastAsia="zh-HK"/>
        </w:rPr>
        <w:t>提升高中以下英語教育之課程、課外學習</w:t>
      </w:r>
      <w:r>
        <w:rPr>
          <w:rFonts w:hAnsi="標楷體" w:hint="eastAsia"/>
          <w:lang w:eastAsia="zh-HK"/>
        </w:rPr>
        <w:t>」、「</w:t>
      </w:r>
      <w:r w:rsidRPr="00B369EB">
        <w:rPr>
          <w:rFonts w:hAnsi="標楷體" w:hint="eastAsia"/>
          <w:lang w:eastAsia="zh-HK"/>
        </w:rPr>
        <w:t>增進雙語教學師資品質及提升英語教師教學能量</w:t>
      </w:r>
      <w:r>
        <w:rPr>
          <w:rFonts w:hAnsi="標楷體" w:hint="eastAsia"/>
          <w:lang w:eastAsia="zh-HK"/>
        </w:rPr>
        <w:t>」及「</w:t>
      </w:r>
      <w:r w:rsidRPr="00B369EB">
        <w:rPr>
          <w:rFonts w:hAnsi="標楷體" w:hint="eastAsia"/>
          <w:lang w:eastAsia="zh-HK"/>
        </w:rPr>
        <w:t>學生英語力評量</w:t>
      </w:r>
      <w:r>
        <w:rPr>
          <w:rFonts w:hAnsi="標楷體" w:hint="eastAsia"/>
          <w:lang w:eastAsia="zh-HK"/>
        </w:rPr>
        <w:t>」</w:t>
      </w:r>
      <w:r>
        <w:rPr>
          <w:rFonts w:hint="eastAsia"/>
          <w:lang w:eastAsia="zh-HK"/>
        </w:rPr>
        <w:t>等工作項目</w:t>
      </w:r>
      <w:r>
        <w:rPr>
          <w:rFonts w:hAnsi="標楷體" w:hint="eastAsia"/>
          <w:lang w:eastAsia="zh-HK"/>
        </w:rPr>
        <w:t>，</w:t>
      </w:r>
      <w:r>
        <w:rPr>
          <w:rFonts w:hint="eastAsia"/>
          <w:lang w:eastAsia="zh-HK"/>
        </w:rPr>
        <w:t>以增加學生校園英語溝通機會</w:t>
      </w:r>
      <w:r>
        <w:rPr>
          <w:rFonts w:hAnsi="標楷體" w:hint="eastAsia"/>
          <w:lang w:eastAsia="zh-HK"/>
        </w:rPr>
        <w:t>，</w:t>
      </w:r>
      <w:r>
        <w:rPr>
          <w:rFonts w:hint="eastAsia"/>
          <w:lang w:eastAsia="zh-HK"/>
        </w:rPr>
        <w:t>提升英語教學成效</w:t>
      </w:r>
      <w:r w:rsidRPr="00CF5B2C">
        <w:rPr>
          <w:rFonts w:hint="eastAsia"/>
          <w:lang w:eastAsia="zh-HK"/>
        </w:rPr>
        <w:t>，第4期(112至113年度)</w:t>
      </w:r>
      <w:r>
        <w:rPr>
          <w:rFonts w:hint="eastAsia"/>
          <w:lang w:eastAsia="zh-HK"/>
        </w:rPr>
        <w:t>目標值</w:t>
      </w:r>
      <w:r w:rsidRPr="00CF5B2C">
        <w:rPr>
          <w:rFonts w:hint="eastAsia"/>
          <w:lang w:eastAsia="zh-HK"/>
        </w:rPr>
        <w:t>詳表2</w:t>
      </w:r>
      <w:r>
        <w:rPr>
          <w:rFonts w:hAnsi="標楷體" w:hint="eastAsia"/>
          <w:lang w:eastAsia="zh-HK"/>
        </w:rPr>
        <w:t>，</w:t>
      </w:r>
      <w:r>
        <w:rPr>
          <w:rFonts w:hint="eastAsia"/>
          <w:lang w:eastAsia="zh-HK"/>
        </w:rPr>
        <w:t>決算數分別為</w:t>
      </w:r>
      <w:r>
        <w:rPr>
          <w:rFonts w:hint="eastAsia"/>
        </w:rPr>
        <w:t>23</w:t>
      </w:r>
      <w:r>
        <w:rPr>
          <w:rFonts w:hint="eastAsia"/>
          <w:lang w:eastAsia="zh-HK"/>
        </w:rPr>
        <w:t>億</w:t>
      </w:r>
      <w:r>
        <w:rPr>
          <w:rFonts w:hint="eastAsia"/>
        </w:rPr>
        <w:t>8,870</w:t>
      </w:r>
      <w:r>
        <w:rPr>
          <w:rFonts w:hint="eastAsia"/>
          <w:lang w:eastAsia="zh-HK"/>
        </w:rPr>
        <w:t>萬元及</w:t>
      </w:r>
      <w:r>
        <w:rPr>
          <w:rFonts w:hint="eastAsia"/>
        </w:rPr>
        <w:t>48</w:t>
      </w:r>
      <w:r>
        <w:rPr>
          <w:rFonts w:hint="eastAsia"/>
          <w:lang w:eastAsia="zh-HK"/>
        </w:rPr>
        <w:t>億</w:t>
      </w:r>
      <w:r>
        <w:rPr>
          <w:rFonts w:hint="eastAsia"/>
        </w:rPr>
        <w:t>1,090</w:t>
      </w:r>
      <w:r>
        <w:rPr>
          <w:rFonts w:hint="eastAsia"/>
          <w:lang w:eastAsia="zh-HK"/>
        </w:rPr>
        <w:t>萬元</w:t>
      </w:r>
      <w:r>
        <w:rPr>
          <w:rFonts w:hAnsi="標楷體" w:hint="eastAsia"/>
          <w:lang w:eastAsia="zh-HK"/>
        </w:rPr>
        <w:t>。經查：</w:t>
      </w:r>
    </w:p>
    <w:p w:rsidR="006C1E7B" w:rsidRDefault="006C1E7B" w:rsidP="00E05A6A">
      <w:pPr>
        <w:spacing w:beforeLines="50" w:before="255" w:line="0" w:lineRule="atLeast"/>
        <w:ind w:leftChars="0" w:left="850" w:hangingChars="300" w:hanging="850"/>
        <w:rPr>
          <w:b/>
          <w:snapToGrid/>
        </w:rPr>
      </w:pPr>
      <w:r>
        <w:rPr>
          <w:rFonts w:hint="eastAsia"/>
          <w:b/>
          <w:lang w:eastAsia="zh-HK"/>
        </w:rPr>
        <w:t>表</w:t>
      </w:r>
      <w:r>
        <w:rPr>
          <w:rFonts w:hint="eastAsia"/>
          <w:b/>
        </w:rPr>
        <w:t>1</w:t>
      </w:r>
      <w:r>
        <w:rPr>
          <w:b/>
          <w:lang w:eastAsia="zh-HK"/>
        </w:rPr>
        <w:t xml:space="preserve">  </w:t>
      </w:r>
      <w:r>
        <w:rPr>
          <w:rFonts w:hAnsi="標楷體" w:hint="eastAsia"/>
          <w:b/>
          <w:lang w:eastAsia="zh-HK"/>
        </w:rPr>
        <w:t>「</w:t>
      </w:r>
      <w:r w:rsidRPr="00B369EB">
        <w:rPr>
          <w:rFonts w:hint="eastAsia"/>
          <w:b/>
          <w:snapToGrid/>
        </w:rPr>
        <w:t>2030雙語政策計畫-加速提升學生英語能力</w:t>
      </w:r>
      <w:r>
        <w:rPr>
          <w:rFonts w:hAnsi="標楷體" w:hint="eastAsia"/>
          <w:b/>
          <w:snapToGrid/>
          <w:lang w:eastAsia="zh-HK"/>
        </w:rPr>
        <w:t>」</w:t>
      </w:r>
      <w:r w:rsidRPr="00EA0D4A">
        <w:rPr>
          <w:rFonts w:hint="eastAsia"/>
          <w:b/>
          <w:snapToGrid/>
        </w:rPr>
        <w:t>第3</w:t>
      </w:r>
      <w:r>
        <w:rPr>
          <w:rFonts w:hAnsi="標楷體" w:hint="eastAsia"/>
          <w:b/>
          <w:snapToGrid/>
        </w:rPr>
        <w:t>、</w:t>
      </w:r>
      <w:r>
        <w:rPr>
          <w:rFonts w:hint="eastAsia"/>
          <w:b/>
          <w:snapToGrid/>
        </w:rPr>
        <w:t>4</w:t>
      </w:r>
      <w:r>
        <w:rPr>
          <w:rFonts w:hint="eastAsia"/>
          <w:b/>
          <w:snapToGrid/>
          <w:lang w:eastAsia="zh-HK"/>
        </w:rPr>
        <w:t>期</w:t>
      </w:r>
      <w:r w:rsidRPr="00456AC9">
        <w:rPr>
          <w:rFonts w:hint="eastAsia"/>
          <w:b/>
          <w:snapToGrid/>
        </w:rPr>
        <w:t>特別預算編列</w:t>
      </w:r>
      <w:r>
        <w:rPr>
          <w:rFonts w:hint="eastAsia"/>
          <w:b/>
          <w:snapToGrid/>
          <w:lang w:eastAsia="zh-HK"/>
        </w:rPr>
        <w:t>及執行</w:t>
      </w:r>
      <w:r w:rsidRPr="00456AC9">
        <w:rPr>
          <w:rFonts w:hint="eastAsia"/>
          <w:b/>
          <w:snapToGrid/>
        </w:rPr>
        <w:t>統計表</w:t>
      </w:r>
      <w:r>
        <w:rPr>
          <w:rFonts w:hint="eastAsia"/>
          <w:b/>
          <w:snapToGrid/>
        </w:rPr>
        <w:t xml:space="preserve"> </w:t>
      </w:r>
      <w:r>
        <w:rPr>
          <w:b/>
          <w:snapToGrid/>
        </w:rPr>
        <w:t xml:space="preserve">                   </w:t>
      </w:r>
      <w:r w:rsidRPr="00837AC3">
        <w:rPr>
          <w:rFonts w:hint="eastAsia"/>
          <w:snapToGrid/>
          <w:sz w:val="24"/>
          <w:szCs w:val="24"/>
        </w:rPr>
        <w:t>單位：新臺幣千元</w:t>
      </w:r>
    </w:p>
    <w:tbl>
      <w:tblPr>
        <w:tblW w:w="0" w:type="auto"/>
        <w:jc w:val="righ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00" w:firstRow="0" w:lastRow="0" w:firstColumn="0" w:lastColumn="0" w:noHBand="0" w:noVBand="0"/>
      </w:tblPr>
      <w:tblGrid>
        <w:gridCol w:w="1300"/>
        <w:gridCol w:w="1136"/>
        <w:gridCol w:w="776"/>
        <w:gridCol w:w="1136"/>
        <w:gridCol w:w="1136"/>
        <w:gridCol w:w="1136"/>
        <w:gridCol w:w="776"/>
        <w:gridCol w:w="1136"/>
      </w:tblGrid>
      <w:tr w:rsidR="006C1E7B" w:rsidRPr="00B369EB" w:rsidTr="00E05A6A">
        <w:trPr>
          <w:trHeight w:val="324"/>
          <w:jc w:val="right"/>
        </w:trPr>
        <w:tc>
          <w:tcPr>
            <w:tcW w:w="4348" w:type="dxa"/>
            <w:gridSpan w:val="4"/>
            <w:shd w:val="clear" w:color="auto" w:fill="auto"/>
            <w:vAlign w:val="center"/>
          </w:tcPr>
          <w:p w:rsidR="006C1E7B" w:rsidRPr="00B369EB" w:rsidRDefault="006C1E7B" w:rsidP="00E05A6A">
            <w:pPr>
              <w:pStyle w:val="142"/>
              <w:jc w:val="center"/>
            </w:pPr>
            <w:r w:rsidRPr="00B369EB">
              <w:rPr>
                <w:rFonts w:hint="eastAsia"/>
                <w:lang w:eastAsia="zh-HK"/>
              </w:rPr>
              <w:t>第</w:t>
            </w:r>
            <w:r w:rsidRPr="00B369EB">
              <w:rPr>
                <w:lang w:eastAsia="zh-HK"/>
              </w:rPr>
              <w:t>3</w:t>
            </w:r>
            <w:r w:rsidRPr="00B369EB">
              <w:rPr>
                <w:rFonts w:hint="eastAsia"/>
                <w:lang w:eastAsia="zh-HK"/>
              </w:rPr>
              <w:t>期(1</w:t>
            </w:r>
            <w:r w:rsidRPr="00B369EB">
              <w:rPr>
                <w:lang w:eastAsia="zh-HK"/>
              </w:rPr>
              <w:t>10</w:t>
            </w:r>
            <w:r w:rsidRPr="00B369EB">
              <w:rPr>
                <w:rFonts w:hint="eastAsia"/>
                <w:lang w:eastAsia="zh-HK"/>
              </w:rPr>
              <w:t>-1</w:t>
            </w:r>
            <w:r w:rsidRPr="00B369EB">
              <w:rPr>
                <w:lang w:eastAsia="zh-HK"/>
              </w:rPr>
              <w:t>11</w:t>
            </w:r>
            <w:r w:rsidRPr="00B369EB">
              <w:rPr>
                <w:rFonts w:hint="eastAsia"/>
                <w:lang w:eastAsia="zh-HK"/>
              </w:rPr>
              <w:t>年)</w:t>
            </w:r>
          </w:p>
        </w:tc>
        <w:tc>
          <w:tcPr>
            <w:tcW w:w="0" w:type="auto"/>
            <w:gridSpan w:val="4"/>
            <w:shd w:val="clear" w:color="auto" w:fill="auto"/>
            <w:vAlign w:val="center"/>
          </w:tcPr>
          <w:p w:rsidR="006C1E7B" w:rsidRPr="00B369EB" w:rsidRDefault="006C1E7B" w:rsidP="00E05A6A">
            <w:pPr>
              <w:pStyle w:val="142"/>
              <w:jc w:val="center"/>
            </w:pPr>
            <w:r w:rsidRPr="00B369EB">
              <w:rPr>
                <w:rFonts w:hint="eastAsia"/>
              </w:rPr>
              <w:t>第</w:t>
            </w:r>
            <w:r w:rsidRPr="00B369EB">
              <w:t>4</w:t>
            </w:r>
            <w:r w:rsidRPr="00B369EB">
              <w:rPr>
                <w:rFonts w:hint="eastAsia"/>
              </w:rPr>
              <w:t>期(1</w:t>
            </w:r>
            <w:r w:rsidRPr="00B369EB">
              <w:t>12</w:t>
            </w:r>
            <w:r w:rsidRPr="00B369EB">
              <w:rPr>
                <w:rFonts w:hint="eastAsia"/>
              </w:rPr>
              <w:t>-1</w:t>
            </w:r>
            <w:r w:rsidRPr="00B369EB">
              <w:t>13</w:t>
            </w:r>
            <w:r w:rsidRPr="00B369EB">
              <w:rPr>
                <w:rFonts w:hint="eastAsia"/>
              </w:rPr>
              <w:t>年)</w:t>
            </w:r>
          </w:p>
        </w:tc>
      </w:tr>
      <w:tr w:rsidR="006C1E7B" w:rsidRPr="00B369EB" w:rsidTr="00E05A6A">
        <w:trPr>
          <w:trHeight w:val="324"/>
          <w:jc w:val="right"/>
        </w:trPr>
        <w:tc>
          <w:tcPr>
            <w:tcW w:w="1300" w:type="dxa"/>
            <w:vMerge w:val="restart"/>
            <w:shd w:val="clear" w:color="auto" w:fill="auto"/>
            <w:vAlign w:val="center"/>
          </w:tcPr>
          <w:p w:rsidR="006C1E7B" w:rsidRPr="00B369EB" w:rsidRDefault="006C1E7B" w:rsidP="00E05A6A">
            <w:pPr>
              <w:pStyle w:val="142"/>
              <w:jc w:val="center"/>
            </w:pPr>
            <w:r w:rsidRPr="00B369EB">
              <w:rPr>
                <w:rFonts w:hint="eastAsia"/>
                <w:lang w:eastAsia="zh-HK"/>
              </w:rPr>
              <w:t>預算數</w:t>
            </w:r>
          </w:p>
        </w:tc>
        <w:tc>
          <w:tcPr>
            <w:tcW w:w="0" w:type="auto"/>
            <w:gridSpan w:val="3"/>
            <w:shd w:val="clear" w:color="auto" w:fill="auto"/>
          </w:tcPr>
          <w:p w:rsidR="006C1E7B" w:rsidRPr="00B369EB" w:rsidRDefault="006C1E7B" w:rsidP="00E05A6A">
            <w:pPr>
              <w:pStyle w:val="142"/>
              <w:jc w:val="center"/>
            </w:pPr>
            <w:r w:rsidRPr="00B369EB">
              <w:rPr>
                <w:rFonts w:hint="eastAsia"/>
                <w:lang w:eastAsia="zh-HK"/>
              </w:rPr>
              <w:t>截至1</w:t>
            </w:r>
            <w:r w:rsidRPr="00B369EB">
              <w:rPr>
                <w:lang w:eastAsia="zh-HK"/>
              </w:rPr>
              <w:t>13</w:t>
            </w:r>
            <w:r w:rsidRPr="00B369EB">
              <w:rPr>
                <w:rFonts w:hint="eastAsia"/>
                <w:lang w:eastAsia="zh-HK"/>
              </w:rPr>
              <w:t>年底決算數</w:t>
            </w:r>
          </w:p>
        </w:tc>
        <w:tc>
          <w:tcPr>
            <w:tcW w:w="0" w:type="auto"/>
            <w:vMerge w:val="restart"/>
            <w:shd w:val="clear" w:color="auto" w:fill="auto"/>
            <w:vAlign w:val="center"/>
          </w:tcPr>
          <w:p w:rsidR="006C1E7B" w:rsidRPr="00B369EB" w:rsidRDefault="006C1E7B" w:rsidP="00E05A6A">
            <w:pPr>
              <w:pStyle w:val="142"/>
              <w:jc w:val="center"/>
            </w:pPr>
            <w:r w:rsidRPr="00B369EB">
              <w:rPr>
                <w:rFonts w:hint="eastAsia"/>
                <w:lang w:eastAsia="zh-HK"/>
              </w:rPr>
              <w:t>預算數</w:t>
            </w:r>
          </w:p>
        </w:tc>
        <w:tc>
          <w:tcPr>
            <w:tcW w:w="0" w:type="auto"/>
            <w:gridSpan w:val="3"/>
            <w:shd w:val="clear" w:color="auto" w:fill="auto"/>
            <w:vAlign w:val="center"/>
          </w:tcPr>
          <w:p w:rsidR="006C1E7B" w:rsidRPr="00B369EB" w:rsidRDefault="006C1E7B" w:rsidP="00E05A6A">
            <w:pPr>
              <w:pStyle w:val="142"/>
              <w:jc w:val="center"/>
            </w:pPr>
            <w:r w:rsidRPr="00B369EB">
              <w:rPr>
                <w:rFonts w:hint="eastAsia"/>
                <w:lang w:eastAsia="zh-HK"/>
              </w:rPr>
              <w:t>截至1</w:t>
            </w:r>
            <w:r w:rsidRPr="00B369EB">
              <w:rPr>
                <w:lang w:eastAsia="zh-HK"/>
              </w:rPr>
              <w:t>13</w:t>
            </w:r>
            <w:r w:rsidRPr="00B369EB">
              <w:rPr>
                <w:rFonts w:hint="eastAsia"/>
                <w:lang w:eastAsia="zh-HK"/>
              </w:rPr>
              <w:t>年底</w:t>
            </w:r>
            <w:r w:rsidRPr="00B369EB">
              <w:rPr>
                <w:rFonts w:hint="eastAsia"/>
              </w:rPr>
              <w:t>決算數</w:t>
            </w:r>
          </w:p>
        </w:tc>
      </w:tr>
      <w:tr w:rsidR="006C1E7B" w:rsidRPr="00B369EB" w:rsidTr="00E05A6A">
        <w:trPr>
          <w:trHeight w:val="324"/>
          <w:jc w:val="right"/>
        </w:trPr>
        <w:tc>
          <w:tcPr>
            <w:tcW w:w="1300" w:type="dxa"/>
            <w:vMerge/>
            <w:shd w:val="clear" w:color="auto" w:fill="auto"/>
            <w:vAlign w:val="center"/>
          </w:tcPr>
          <w:p w:rsidR="006C1E7B" w:rsidRPr="00B369EB" w:rsidRDefault="006C1E7B" w:rsidP="00E05A6A">
            <w:pPr>
              <w:pStyle w:val="142"/>
              <w:jc w:val="center"/>
            </w:pPr>
          </w:p>
        </w:tc>
        <w:tc>
          <w:tcPr>
            <w:tcW w:w="0" w:type="auto"/>
            <w:shd w:val="clear" w:color="auto" w:fill="auto"/>
            <w:vAlign w:val="center"/>
          </w:tcPr>
          <w:p w:rsidR="006C1E7B" w:rsidRPr="00B369EB" w:rsidRDefault="006C1E7B" w:rsidP="00E05A6A">
            <w:pPr>
              <w:pStyle w:val="142"/>
              <w:jc w:val="center"/>
            </w:pPr>
            <w:r w:rsidRPr="00B369EB">
              <w:rPr>
                <w:rFonts w:hint="eastAsia"/>
              </w:rPr>
              <w:t>實現數</w:t>
            </w:r>
          </w:p>
        </w:tc>
        <w:tc>
          <w:tcPr>
            <w:tcW w:w="0" w:type="auto"/>
            <w:shd w:val="clear" w:color="auto" w:fill="auto"/>
            <w:vAlign w:val="center"/>
          </w:tcPr>
          <w:p w:rsidR="006C1E7B" w:rsidRPr="00B369EB" w:rsidRDefault="006C1E7B" w:rsidP="00E05A6A">
            <w:pPr>
              <w:pStyle w:val="142"/>
              <w:jc w:val="center"/>
            </w:pPr>
            <w:r w:rsidRPr="00B369EB">
              <w:rPr>
                <w:rFonts w:hint="eastAsia"/>
              </w:rPr>
              <w:t>保留數</w:t>
            </w:r>
          </w:p>
        </w:tc>
        <w:tc>
          <w:tcPr>
            <w:tcW w:w="0" w:type="auto"/>
            <w:shd w:val="clear" w:color="auto" w:fill="auto"/>
            <w:vAlign w:val="center"/>
          </w:tcPr>
          <w:p w:rsidR="006C1E7B" w:rsidRPr="00B369EB" w:rsidRDefault="006C1E7B" w:rsidP="00E05A6A">
            <w:pPr>
              <w:pStyle w:val="142"/>
              <w:jc w:val="center"/>
            </w:pPr>
            <w:r w:rsidRPr="00B369EB">
              <w:rPr>
                <w:rFonts w:hint="eastAsia"/>
              </w:rPr>
              <w:t>合計</w:t>
            </w:r>
          </w:p>
        </w:tc>
        <w:tc>
          <w:tcPr>
            <w:tcW w:w="0" w:type="auto"/>
            <w:vMerge/>
            <w:shd w:val="clear" w:color="auto" w:fill="auto"/>
            <w:vAlign w:val="center"/>
          </w:tcPr>
          <w:p w:rsidR="006C1E7B" w:rsidRPr="00B369EB" w:rsidRDefault="006C1E7B" w:rsidP="00E05A6A">
            <w:pPr>
              <w:pStyle w:val="142"/>
              <w:jc w:val="center"/>
            </w:pPr>
          </w:p>
        </w:tc>
        <w:tc>
          <w:tcPr>
            <w:tcW w:w="0" w:type="auto"/>
            <w:shd w:val="clear" w:color="auto" w:fill="auto"/>
            <w:vAlign w:val="center"/>
          </w:tcPr>
          <w:p w:rsidR="006C1E7B" w:rsidRPr="00B369EB" w:rsidRDefault="006C1E7B" w:rsidP="00E05A6A">
            <w:pPr>
              <w:pStyle w:val="142"/>
              <w:jc w:val="center"/>
            </w:pPr>
            <w:r w:rsidRPr="00B369EB">
              <w:rPr>
                <w:rFonts w:hint="eastAsia"/>
              </w:rPr>
              <w:t>實現數</w:t>
            </w:r>
          </w:p>
        </w:tc>
        <w:tc>
          <w:tcPr>
            <w:tcW w:w="0" w:type="auto"/>
            <w:shd w:val="clear" w:color="auto" w:fill="auto"/>
            <w:vAlign w:val="center"/>
          </w:tcPr>
          <w:p w:rsidR="006C1E7B" w:rsidRPr="00B369EB" w:rsidRDefault="006C1E7B" w:rsidP="00E05A6A">
            <w:pPr>
              <w:pStyle w:val="142"/>
              <w:jc w:val="center"/>
            </w:pPr>
            <w:r w:rsidRPr="00B369EB">
              <w:rPr>
                <w:rFonts w:hint="eastAsia"/>
              </w:rPr>
              <w:t>保留數</w:t>
            </w:r>
          </w:p>
        </w:tc>
        <w:tc>
          <w:tcPr>
            <w:tcW w:w="0" w:type="auto"/>
            <w:shd w:val="clear" w:color="auto" w:fill="auto"/>
            <w:vAlign w:val="center"/>
          </w:tcPr>
          <w:p w:rsidR="006C1E7B" w:rsidRPr="00B369EB" w:rsidRDefault="006C1E7B" w:rsidP="00E05A6A">
            <w:pPr>
              <w:pStyle w:val="142"/>
              <w:jc w:val="center"/>
            </w:pPr>
            <w:r w:rsidRPr="00B369EB">
              <w:rPr>
                <w:rFonts w:hint="eastAsia"/>
              </w:rPr>
              <w:t>合計</w:t>
            </w:r>
          </w:p>
        </w:tc>
      </w:tr>
      <w:tr w:rsidR="006C1E7B" w:rsidRPr="00B369EB" w:rsidTr="00E05A6A">
        <w:trPr>
          <w:trHeight w:val="324"/>
          <w:jc w:val="right"/>
        </w:trPr>
        <w:tc>
          <w:tcPr>
            <w:tcW w:w="1300" w:type="dxa"/>
            <w:shd w:val="clear" w:color="auto" w:fill="auto"/>
            <w:vAlign w:val="center"/>
          </w:tcPr>
          <w:p w:rsidR="006C1E7B" w:rsidRPr="00B369EB" w:rsidRDefault="006C1E7B" w:rsidP="00E05A6A">
            <w:pPr>
              <w:pStyle w:val="142"/>
              <w:jc w:val="right"/>
            </w:pPr>
            <w:r w:rsidRPr="00B369EB">
              <w:rPr>
                <w:rFonts w:hint="eastAsia"/>
              </w:rPr>
              <w:t>2</w:t>
            </w:r>
            <w:r w:rsidRPr="00B369EB">
              <w:t>,</w:t>
            </w:r>
            <w:r w:rsidRPr="00B369EB">
              <w:rPr>
                <w:rFonts w:hint="eastAsia"/>
              </w:rPr>
              <w:t>476,100</w:t>
            </w:r>
          </w:p>
        </w:tc>
        <w:tc>
          <w:tcPr>
            <w:tcW w:w="0" w:type="auto"/>
            <w:shd w:val="clear" w:color="auto" w:fill="auto"/>
            <w:vAlign w:val="center"/>
          </w:tcPr>
          <w:p w:rsidR="006C1E7B" w:rsidRPr="00B369EB" w:rsidRDefault="006C1E7B" w:rsidP="00E05A6A">
            <w:pPr>
              <w:pStyle w:val="142"/>
              <w:jc w:val="right"/>
            </w:pPr>
            <w:r w:rsidRPr="00B369EB">
              <w:rPr>
                <w:rFonts w:hint="eastAsia"/>
              </w:rPr>
              <w:t>2</w:t>
            </w:r>
            <w:r w:rsidRPr="00B369EB">
              <w:t>,</w:t>
            </w:r>
            <w:r w:rsidRPr="00B369EB">
              <w:rPr>
                <w:rFonts w:hint="eastAsia"/>
              </w:rPr>
              <w:t>388</w:t>
            </w:r>
            <w:r w:rsidRPr="00B369EB">
              <w:t>,</w:t>
            </w:r>
            <w:r w:rsidRPr="00B369EB">
              <w:rPr>
                <w:rFonts w:hint="eastAsia"/>
              </w:rPr>
              <w:t>7</w:t>
            </w:r>
            <w:r w:rsidRPr="00B369EB">
              <w:t>00</w:t>
            </w:r>
          </w:p>
        </w:tc>
        <w:tc>
          <w:tcPr>
            <w:tcW w:w="0" w:type="auto"/>
            <w:shd w:val="clear" w:color="auto" w:fill="auto"/>
            <w:vAlign w:val="center"/>
          </w:tcPr>
          <w:p w:rsidR="006C1E7B" w:rsidRPr="00B369EB" w:rsidRDefault="006C1E7B" w:rsidP="00E05A6A">
            <w:pPr>
              <w:pStyle w:val="142"/>
              <w:jc w:val="right"/>
            </w:pPr>
            <w:r w:rsidRPr="00B369EB">
              <w:rPr>
                <w:rFonts w:hint="eastAsia"/>
              </w:rPr>
              <w:t>0</w:t>
            </w:r>
          </w:p>
        </w:tc>
        <w:tc>
          <w:tcPr>
            <w:tcW w:w="0" w:type="auto"/>
            <w:shd w:val="clear" w:color="auto" w:fill="auto"/>
            <w:vAlign w:val="center"/>
          </w:tcPr>
          <w:p w:rsidR="006C1E7B" w:rsidRPr="00B369EB" w:rsidRDefault="006C1E7B" w:rsidP="00E05A6A">
            <w:pPr>
              <w:pStyle w:val="142"/>
              <w:jc w:val="right"/>
            </w:pPr>
            <w:r w:rsidRPr="00B369EB">
              <w:rPr>
                <w:rFonts w:hint="eastAsia"/>
              </w:rPr>
              <w:t>2</w:t>
            </w:r>
            <w:r w:rsidRPr="00B369EB">
              <w:t>,</w:t>
            </w:r>
            <w:r w:rsidRPr="00B369EB">
              <w:rPr>
                <w:rFonts w:hint="eastAsia"/>
              </w:rPr>
              <w:t>388</w:t>
            </w:r>
            <w:r w:rsidRPr="00B369EB">
              <w:t>,</w:t>
            </w:r>
            <w:r w:rsidRPr="00B369EB">
              <w:rPr>
                <w:rFonts w:hint="eastAsia"/>
              </w:rPr>
              <w:t>7</w:t>
            </w:r>
            <w:r w:rsidRPr="00B369EB">
              <w:t>00</w:t>
            </w:r>
          </w:p>
        </w:tc>
        <w:tc>
          <w:tcPr>
            <w:tcW w:w="0" w:type="auto"/>
            <w:shd w:val="clear" w:color="auto" w:fill="auto"/>
            <w:vAlign w:val="center"/>
          </w:tcPr>
          <w:p w:rsidR="006C1E7B" w:rsidRPr="00B369EB" w:rsidRDefault="006C1E7B" w:rsidP="00E05A6A">
            <w:pPr>
              <w:pStyle w:val="142"/>
              <w:jc w:val="right"/>
            </w:pPr>
            <w:r w:rsidRPr="00B369EB">
              <w:rPr>
                <w:rFonts w:hint="eastAsia"/>
              </w:rPr>
              <w:t>4</w:t>
            </w:r>
            <w:r w:rsidRPr="00B369EB">
              <w:t>,</w:t>
            </w:r>
            <w:r w:rsidRPr="00B369EB">
              <w:rPr>
                <w:rFonts w:hint="eastAsia"/>
              </w:rPr>
              <w:t>810</w:t>
            </w:r>
            <w:r w:rsidRPr="00B369EB">
              <w:t>,</w:t>
            </w:r>
            <w:r w:rsidRPr="00B369EB">
              <w:rPr>
                <w:rFonts w:hint="eastAsia"/>
              </w:rPr>
              <w:t>9</w:t>
            </w:r>
            <w:r w:rsidRPr="00B369EB">
              <w:t>00</w:t>
            </w:r>
          </w:p>
        </w:tc>
        <w:tc>
          <w:tcPr>
            <w:tcW w:w="0" w:type="auto"/>
            <w:shd w:val="clear" w:color="auto" w:fill="auto"/>
            <w:vAlign w:val="center"/>
          </w:tcPr>
          <w:p w:rsidR="006C1E7B" w:rsidRPr="00B369EB" w:rsidRDefault="006C1E7B" w:rsidP="00E05A6A">
            <w:pPr>
              <w:pStyle w:val="142"/>
              <w:jc w:val="right"/>
            </w:pPr>
            <w:r w:rsidRPr="00B369EB">
              <w:rPr>
                <w:rFonts w:hint="eastAsia"/>
              </w:rPr>
              <w:t>4</w:t>
            </w:r>
            <w:r w:rsidRPr="00B369EB">
              <w:t>,</w:t>
            </w:r>
            <w:r w:rsidRPr="00B369EB">
              <w:rPr>
                <w:rFonts w:hint="eastAsia"/>
              </w:rPr>
              <w:t>810</w:t>
            </w:r>
            <w:r w:rsidRPr="00B369EB">
              <w:t>,</w:t>
            </w:r>
            <w:r w:rsidRPr="00B369EB">
              <w:rPr>
                <w:rFonts w:hint="eastAsia"/>
              </w:rPr>
              <w:t>9</w:t>
            </w:r>
            <w:r w:rsidRPr="00B369EB">
              <w:t>00</w:t>
            </w:r>
          </w:p>
        </w:tc>
        <w:tc>
          <w:tcPr>
            <w:tcW w:w="0" w:type="auto"/>
            <w:shd w:val="clear" w:color="auto" w:fill="auto"/>
            <w:vAlign w:val="center"/>
          </w:tcPr>
          <w:p w:rsidR="006C1E7B" w:rsidRPr="00B369EB" w:rsidRDefault="006C1E7B" w:rsidP="00E05A6A">
            <w:pPr>
              <w:pStyle w:val="142"/>
              <w:jc w:val="right"/>
            </w:pPr>
            <w:r w:rsidRPr="00B369EB">
              <w:rPr>
                <w:rFonts w:hint="eastAsia"/>
              </w:rPr>
              <w:t>0</w:t>
            </w:r>
          </w:p>
        </w:tc>
        <w:tc>
          <w:tcPr>
            <w:tcW w:w="0" w:type="auto"/>
            <w:shd w:val="clear" w:color="auto" w:fill="auto"/>
            <w:vAlign w:val="center"/>
          </w:tcPr>
          <w:p w:rsidR="006C1E7B" w:rsidRPr="00B369EB" w:rsidRDefault="006C1E7B" w:rsidP="00E05A6A">
            <w:pPr>
              <w:pStyle w:val="142"/>
              <w:jc w:val="right"/>
            </w:pPr>
            <w:r w:rsidRPr="00B369EB">
              <w:rPr>
                <w:rFonts w:hint="eastAsia"/>
              </w:rPr>
              <w:t>4</w:t>
            </w:r>
            <w:r w:rsidRPr="00B369EB">
              <w:t>,</w:t>
            </w:r>
            <w:r w:rsidRPr="00B369EB">
              <w:rPr>
                <w:rFonts w:hint="eastAsia"/>
              </w:rPr>
              <w:t>810</w:t>
            </w:r>
            <w:r w:rsidRPr="00B369EB">
              <w:t>,</w:t>
            </w:r>
            <w:r w:rsidRPr="00B369EB">
              <w:rPr>
                <w:rFonts w:hint="eastAsia"/>
              </w:rPr>
              <w:t>9</w:t>
            </w:r>
            <w:r w:rsidRPr="00B369EB">
              <w:t>00</w:t>
            </w:r>
          </w:p>
        </w:tc>
      </w:tr>
    </w:tbl>
    <w:p w:rsidR="006C1E7B" w:rsidRDefault="006C1E7B" w:rsidP="00E05A6A">
      <w:pPr>
        <w:pStyle w:val="142"/>
        <w:ind w:leftChars="28" w:left="662" w:hangingChars="250" w:hanging="583"/>
        <w:rPr>
          <w:rFonts w:hAnsi="標楷體"/>
          <w:spacing w:val="-5"/>
          <w:kern w:val="0"/>
          <w:lang w:eastAsia="zh-HK"/>
        </w:rPr>
      </w:pPr>
      <w:r w:rsidRPr="00F61211">
        <w:rPr>
          <w:rFonts w:hAnsi="標楷體" w:hint="eastAsia"/>
          <w:spacing w:val="-5"/>
          <w:kern w:val="0"/>
          <w:lang w:eastAsia="zh-HK"/>
        </w:rPr>
        <w:t>資料來源：體育署提供。</w:t>
      </w:r>
    </w:p>
    <w:p w:rsidR="006C1E7B" w:rsidRDefault="006C1E7B" w:rsidP="00E05A6A">
      <w:pPr>
        <w:spacing w:beforeLines="50" w:before="255" w:line="0" w:lineRule="atLeast"/>
        <w:ind w:leftChars="0" w:left="850" w:hangingChars="300" w:hanging="850"/>
        <w:rPr>
          <w:b/>
          <w:snapToGrid/>
        </w:rPr>
      </w:pPr>
      <w:r>
        <w:rPr>
          <w:rFonts w:hint="eastAsia"/>
          <w:b/>
          <w:lang w:eastAsia="zh-HK"/>
        </w:rPr>
        <w:t>表</w:t>
      </w:r>
      <w:r>
        <w:rPr>
          <w:rFonts w:hint="eastAsia"/>
          <w:b/>
        </w:rPr>
        <w:t>2</w:t>
      </w:r>
      <w:r>
        <w:rPr>
          <w:b/>
          <w:lang w:eastAsia="zh-HK"/>
        </w:rPr>
        <w:t xml:space="preserve">  </w:t>
      </w:r>
      <w:r>
        <w:rPr>
          <w:rFonts w:hAnsi="標楷體" w:hint="eastAsia"/>
          <w:b/>
          <w:lang w:eastAsia="zh-HK"/>
        </w:rPr>
        <w:t>「</w:t>
      </w:r>
      <w:r w:rsidRPr="00B369EB">
        <w:rPr>
          <w:rFonts w:hint="eastAsia"/>
          <w:b/>
          <w:snapToGrid/>
        </w:rPr>
        <w:t>2030雙語政策計畫-加速提升學生英語能力</w:t>
      </w:r>
      <w:r>
        <w:rPr>
          <w:rFonts w:hAnsi="標楷體" w:hint="eastAsia"/>
          <w:b/>
          <w:snapToGrid/>
          <w:lang w:eastAsia="zh-HK"/>
        </w:rPr>
        <w:t>」</w:t>
      </w:r>
      <w:r w:rsidRPr="00EA0D4A">
        <w:rPr>
          <w:rFonts w:hint="eastAsia"/>
          <w:b/>
          <w:snapToGrid/>
        </w:rPr>
        <w:t>第</w:t>
      </w:r>
      <w:r>
        <w:rPr>
          <w:rFonts w:hint="eastAsia"/>
          <w:b/>
          <w:snapToGrid/>
        </w:rPr>
        <w:t>4</w:t>
      </w:r>
      <w:r>
        <w:rPr>
          <w:rFonts w:hint="eastAsia"/>
          <w:b/>
          <w:snapToGrid/>
          <w:lang w:eastAsia="zh-HK"/>
        </w:rPr>
        <w:t>期指標項目及目標值</w:t>
      </w:r>
      <w:r w:rsidRPr="00456AC9">
        <w:rPr>
          <w:rFonts w:hint="eastAsia"/>
          <w:b/>
          <w:snapToGrid/>
        </w:rPr>
        <w:t>統計表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2410"/>
        <w:gridCol w:w="4252"/>
        <w:gridCol w:w="1241"/>
      </w:tblGrid>
      <w:tr w:rsidR="006C1E7B" w:rsidRPr="009C6ABE" w:rsidTr="00E05A6A">
        <w:trPr>
          <w:tblHeader/>
        </w:trPr>
        <w:tc>
          <w:tcPr>
            <w:tcW w:w="709" w:type="dxa"/>
          </w:tcPr>
          <w:p w:rsidR="006C1E7B" w:rsidRPr="009C6ABE" w:rsidRDefault="006C1E7B" w:rsidP="00E05A6A">
            <w:pPr>
              <w:pStyle w:val="142"/>
              <w:jc w:val="center"/>
            </w:pPr>
            <w:r w:rsidRPr="009C6ABE">
              <w:rPr>
                <w:rFonts w:hint="eastAsia"/>
              </w:rPr>
              <w:t>工作項目</w:t>
            </w:r>
          </w:p>
        </w:tc>
        <w:tc>
          <w:tcPr>
            <w:tcW w:w="2410" w:type="dxa"/>
            <w:shd w:val="clear" w:color="auto" w:fill="auto"/>
          </w:tcPr>
          <w:p w:rsidR="006C1E7B" w:rsidRPr="009C6ABE" w:rsidRDefault="006C1E7B" w:rsidP="00E05A6A">
            <w:pPr>
              <w:pStyle w:val="142"/>
              <w:jc w:val="center"/>
            </w:pPr>
            <w:r w:rsidRPr="009C6ABE">
              <w:rPr>
                <w:rFonts w:hint="eastAsia"/>
              </w:rPr>
              <w:t>提升高中以下英語教育之課程、課外學習</w:t>
            </w:r>
          </w:p>
        </w:tc>
        <w:tc>
          <w:tcPr>
            <w:tcW w:w="4252" w:type="dxa"/>
          </w:tcPr>
          <w:p w:rsidR="006C1E7B" w:rsidRPr="009C6ABE" w:rsidRDefault="006C1E7B" w:rsidP="00E05A6A">
            <w:pPr>
              <w:pStyle w:val="142"/>
              <w:jc w:val="center"/>
            </w:pPr>
            <w:r w:rsidRPr="009C6ABE">
              <w:rPr>
                <w:rFonts w:hint="eastAsia"/>
              </w:rPr>
              <w:t>增進雙語教學師資品質及提升英語教師教學能量</w:t>
            </w:r>
          </w:p>
        </w:tc>
        <w:tc>
          <w:tcPr>
            <w:tcW w:w="1241" w:type="dxa"/>
          </w:tcPr>
          <w:p w:rsidR="006C1E7B" w:rsidRPr="009C6ABE" w:rsidRDefault="006C1E7B" w:rsidP="00E05A6A">
            <w:pPr>
              <w:pStyle w:val="142"/>
              <w:jc w:val="center"/>
            </w:pPr>
            <w:r w:rsidRPr="009C6ABE">
              <w:rPr>
                <w:rFonts w:hint="eastAsia"/>
              </w:rPr>
              <w:t>學生英語力評量</w:t>
            </w:r>
          </w:p>
        </w:tc>
      </w:tr>
      <w:tr w:rsidR="006C1E7B" w:rsidRPr="009C6ABE" w:rsidTr="00E05A6A">
        <w:tc>
          <w:tcPr>
            <w:tcW w:w="709" w:type="dxa"/>
            <w:vAlign w:val="center"/>
          </w:tcPr>
          <w:p w:rsidR="006C1E7B" w:rsidRPr="009C6ABE" w:rsidRDefault="006C1E7B" w:rsidP="00E05A6A">
            <w:pPr>
              <w:pStyle w:val="142"/>
            </w:pPr>
            <w:r w:rsidRPr="00CF5B2C">
              <w:rPr>
                <w:rFonts w:hint="eastAsia"/>
              </w:rPr>
              <w:t>指標項目及目標值</w:t>
            </w:r>
          </w:p>
        </w:tc>
        <w:tc>
          <w:tcPr>
            <w:tcW w:w="2410" w:type="dxa"/>
            <w:shd w:val="clear" w:color="auto" w:fill="auto"/>
          </w:tcPr>
          <w:p w:rsidR="006C1E7B" w:rsidRPr="009C6ABE" w:rsidRDefault="006C1E7B" w:rsidP="00E05A6A">
            <w:pPr>
              <w:pStyle w:val="142"/>
              <w:ind w:left="243" w:hangingChars="100" w:hanging="243"/>
              <w:jc w:val="both"/>
            </w:pPr>
            <w:r w:rsidRPr="009C6ABE">
              <w:rPr>
                <w:rFonts w:hint="eastAsia"/>
              </w:rPr>
              <w:t>1.累計補助1,660校次辦理雙語教學</w:t>
            </w:r>
            <w:r w:rsidRPr="00EC1C72">
              <w:rPr>
                <w:rFonts w:hint="eastAsia"/>
              </w:rPr>
              <w:t>。</w:t>
            </w:r>
          </w:p>
          <w:p w:rsidR="006C1E7B" w:rsidRPr="009C6ABE" w:rsidRDefault="006C1E7B" w:rsidP="00E05A6A">
            <w:pPr>
              <w:pStyle w:val="142"/>
              <w:ind w:left="243" w:hangingChars="100" w:hanging="243"/>
              <w:jc w:val="both"/>
            </w:pPr>
            <w:r w:rsidRPr="009C6ABE">
              <w:rPr>
                <w:rFonts w:hint="eastAsia"/>
              </w:rPr>
              <w:t>2.累計補助400校次辦理職場英語體驗活動</w:t>
            </w:r>
            <w:r w:rsidRPr="00EC1C72">
              <w:rPr>
                <w:rFonts w:hint="eastAsia"/>
              </w:rPr>
              <w:t>。</w:t>
            </w:r>
          </w:p>
          <w:p w:rsidR="006C1E7B" w:rsidRPr="009C6ABE" w:rsidRDefault="006C1E7B" w:rsidP="00E05A6A">
            <w:pPr>
              <w:pStyle w:val="142"/>
              <w:ind w:left="243" w:hangingChars="100" w:hanging="243"/>
              <w:jc w:val="both"/>
            </w:pPr>
            <w:r w:rsidRPr="009C6ABE">
              <w:rPr>
                <w:rFonts w:hint="eastAsia"/>
              </w:rPr>
              <w:t>3.</w:t>
            </w:r>
            <w:r w:rsidRPr="00EC1C72">
              <w:rPr>
                <w:rFonts w:hint="eastAsia"/>
                <w:spacing w:val="-14"/>
              </w:rPr>
              <w:t>累計補助100校次發展職場英語課程。</w:t>
            </w:r>
          </w:p>
          <w:p w:rsidR="006C1E7B" w:rsidRPr="009C6ABE" w:rsidRDefault="006C1E7B" w:rsidP="00E05A6A">
            <w:pPr>
              <w:pStyle w:val="142"/>
              <w:ind w:left="243" w:hangingChars="100" w:hanging="243"/>
              <w:jc w:val="both"/>
            </w:pPr>
            <w:r w:rsidRPr="009C6ABE">
              <w:t>4.累計補助235校次辦理高級中等學校雙語實驗班</w:t>
            </w:r>
            <w:r w:rsidRPr="00EC1C72">
              <w:rPr>
                <w:rFonts w:hint="eastAsia"/>
              </w:rPr>
              <w:t>。</w:t>
            </w:r>
          </w:p>
          <w:p w:rsidR="006C1E7B" w:rsidRPr="009C6ABE" w:rsidRDefault="006C1E7B" w:rsidP="00E05A6A">
            <w:pPr>
              <w:pStyle w:val="142"/>
              <w:ind w:left="243" w:hangingChars="100" w:hanging="243"/>
              <w:jc w:val="both"/>
            </w:pPr>
            <w:r w:rsidRPr="009C6ABE">
              <w:t>5.累計補助860校次與國外學校締結姊妹校</w:t>
            </w:r>
            <w:r w:rsidRPr="00EC1C72">
              <w:rPr>
                <w:rFonts w:hint="eastAsia"/>
              </w:rPr>
              <w:t>。</w:t>
            </w:r>
          </w:p>
        </w:tc>
        <w:tc>
          <w:tcPr>
            <w:tcW w:w="4252" w:type="dxa"/>
          </w:tcPr>
          <w:p w:rsidR="006C1E7B" w:rsidRPr="009C6ABE" w:rsidRDefault="006C1E7B" w:rsidP="00E05A6A">
            <w:pPr>
              <w:pStyle w:val="142"/>
              <w:ind w:left="243" w:hangingChars="100" w:hanging="243"/>
              <w:jc w:val="both"/>
            </w:pPr>
            <w:r w:rsidRPr="009C6ABE">
              <w:rPr>
                <w:rFonts w:hint="eastAsia"/>
              </w:rPr>
              <w:t>1.累計選送1,925位教師出國短期進修</w:t>
            </w:r>
            <w:r>
              <w:rPr>
                <w:rFonts w:hAnsi="標楷體" w:hint="eastAsia"/>
              </w:rPr>
              <w:t>。</w:t>
            </w:r>
          </w:p>
          <w:p w:rsidR="006C1E7B" w:rsidRPr="009C6ABE" w:rsidRDefault="006C1E7B" w:rsidP="00E05A6A">
            <w:pPr>
              <w:pStyle w:val="142"/>
              <w:ind w:left="243" w:hangingChars="100" w:hanging="243"/>
              <w:jc w:val="both"/>
            </w:pPr>
            <w:r w:rsidRPr="009C6ABE">
              <w:rPr>
                <w:rFonts w:hint="eastAsia"/>
              </w:rPr>
              <w:t>2.協助地方政府轄屬2,022校(60%)國中小落實英語課採全英語教學，累計補助高中308校(60%)辦理英語課全英教學</w:t>
            </w:r>
            <w:r w:rsidRPr="00EC1C72">
              <w:rPr>
                <w:rFonts w:hint="eastAsia"/>
              </w:rPr>
              <w:t>。</w:t>
            </w:r>
          </w:p>
          <w:p w:rsidR="006C1E7B" w:rsidRPr="009C6ABE" w:rsidRDefault="006C1E7B" w:rsidP="00E05A6A">
            <w:pPr>
              <w:pStyle w:val="142"/>
              <w:ind w:left="243" w:hangingChars="100" w:hanging="243"/>
              <w:jc w:val="both"/>
            </w:pPr>
            <w:r w:rsidRPr="009C6ABE">
              <w:rPr>
                <w:rFonts w:hint="eastAsia"/>
              </w:rPr>
              <w:t>3.累計拍攝100部全英語教學典範影片</w:t>
            </w:r>
          </w:p>
          <w:p w:rsidR="006C1E7B" w:rsidRPr="009C6ABE" w:rsidRDefault="006C1E7B" w:rsidP="00E05A6A">
            <w:pPr>
              <w:pStyle w:val="142"/>
              <w:ind w:left="243" w:hangingChars="100" w:hanging="243"/>
              <w:jc w:val="both"/>
            </w:pPr>
            <w:r w:rsidRPr="009C6ABE">
              <w:rPr>
                <w:rFonts w:hint="eastAsia"/>
              </w:rPr>
              <w:t>4.</w:t>
            </w:r>
            <w:r w:rsidRPr="00EC1C72">
              <w:rPr>
                <w:rFonts w:hint="eastAsia"/>
                <w:spacing w:val="-16"/>
              </w:rPr>
              <w:t>當年度補助辦理24場次全英語教學工作坊及170場次全英語教學研習；累計提供2,100位英語教師國內進修。</w:t>
            </w:r>
          </w:p>
          <w:p w:rsidR="006C1E7B" w:rsidRPr="009C6ABE" w:rsidRDefault="006C1E7B" w:rsidP="00E05A6A">
            <w:pPr>
              <w:pStyle w:val="142"/>
              <w:ind w:left="243" w:hangingChars="100" w:hanging="243"/>
              <w:jc w:val="both"/>
            </w:pPr>
            <w:r w:rsidRPr="009C6ABE">
              <w:rPr>
                <w:rFonts w:hint="eastAsia"/>
              </w:rPr>
              <w:t>5.當年度選送300位英語教師暑期海外短期進修</w:t>
            </w:r>
            <w:r w:rsidRPr="00EC1C72">
              <w:rPr>
                <w:rFonts w:hint="eastAsia"/>
              </w:rPr>
              <w:t>。</w:t>
            </w:r>
          </w:p>
          <w:p w:rsidR="006C1E7B" w:rsidRPr="009C6ABE" w:rsidRDefault="006C1E7B" w:rsidP="00E05A6A">
            <w:pPr>
              <w:pStyle w:val="142"/>
              <w:ind w:left="243" w:hangingChars="100" w:hanging="243"/>
              <w:jc w:val="both"/>
            </w:pPr>
            <w:r w:rsidRPr="009C6ABE">
              <w:rPr>
                <w:rFonts w:hint="eastAsia"/>
              </w:rPr>
              <w:t>6.當年度國中小引進全時外籍英教學人員1,096人</w:t>
            </w:r>
            <w:r w:rsidRPr="00EC1C72">
              <w:rPr>
                <w:rFonts w:hint="eastAsia"/>
              </w:rPr>
              <w:t>。</w:t>
            </w:r>
          </w:p>
          <w:p w:rsidR="006C1E7B" w:rsidRPr="009C6ABE" w:rsidRDefault="006C1E7B" w:rsidP="00E05A6A">
            <w:pPr>
              <w:pStyle w:val="142"/>
              <w:ind w:left="243" w:hangingChars="100" w:hanging="243"/>
              <w:jc w:val="both"/>
            </w:pPr>
            <w:r w:rsidRPr="009C6ABE">
              <w:rPr>
                <w:rFonts w:hint="eastAsia"/>
              </w:rPr>
              <w:lastRenderedPageBreak/>
              <w:t>7.當年度國中小引進部分工時外籍教學人員3,511人次</w:t>
            </w:r>
            <w:r w:rsidRPr="00EC1C72">
              <w:rPr>
                <w:rFonts w:hint="eastAsia"/>
              </w:rPr>
              <w:t>。</w:t>
            </w:r>
          </w:p>
          <w:p w:rsidR="006C1E7B" w:rsidRPr="009C6ABE" w:rsidRDefault="006C1E7B" w:rsidP="00E05A6A">
            <w:pPr>
              <w:pStyle w:val="142"/>
              <w:ind w:left="243" w:hangingChars="100" w:hanging="243"/>
              <w:jc w:val="both"/>
            </w:pPr>
            <w:r w:rsidRPr="009C6ABE">
              <w:rPr>
                <w:rFonts w:hint="eastAsia"/>
              </w:rPr>
              <w:t>8.</w:t>
            </w:r>
            <w:r w:rsidRPr="00EC1C72">
              <w:rPr>
                <w:rFonts w:hint="eastAsia"/>
                <w:spacing w:val="-16"/>
              </w:rPr>
              <w:t>當年度高中引進外籍英語教師110人。</w:t>
            </w:r>
          </w:p>
        </w:tc>
        <w:tc>
          <w:tcPr>
            <w:tcW w:w="1241" w:type="dxa"/>
          </w:tcPr>
          <w:p w:rsidR="006C1E7B" w:rsidRPr="009C6ABE" w:rsidRDefault="006C1E7B" w:rsidP="00E05A6A">
            <w:pPr>
              <w:pStyle w:val="142"/>
              <w:jc w:val="both"/>
            </w:pPr>
            <w:r w:rsidRPr="009C6ABE">
              <w:rPr>
                <w:rFonts w:hint="eastAsia"/>
              </w:rPr>
              <w:lastRenderedPageBreak/>
              <w:t>1,552校運用Cool English平臺資源辦理學生英語能力線上檢測</w:t>
            </w:r>
            <w:r w:rsidRPr="00EC1C72">
              <w:rPr>
                <w:rFonts w:hint="eastAsia"/>
              </w:rPr>
              <w:t>。</w:t>
            </w:r>
          </w:p>
        </w:tc>
      </w:tr>
    </w:tbl>
    <w:p w:rsidR="006C1E7B" w:rsidRPr="009C6ABE" w:rsidRDefault="006C1E7B" w:rsidP="00E05A6A">
      <w:pPr>
        <w:pStyle w:val="142"/>
        <w:ind w:leftChars="-55" w:left="427" w:hangingChars="250" w:hanging="583"/>
        <w:rPr>
          <w:lang w:eastAsia="zh-HK"/>
        </w:rPr>
      </w:pPr>
      <w:r w:rsidRPr="00F61211">
        <w:rPr>
          <w:rFonts w:hAnsi="標楷體" w:hint="eastAsia"/>
          <w:spacing w:val="-5"/>
          <w:kern w:val="0"/>
          <w:lang w:eastAsia="zh-HK"/>
        </w:rPr>
        <w:t>資料來源：體育署提供。</w:t>
      </w:r>
    </w:p>
    <w:p w:rsidR="006C1E7B" w:rsidRDefault="006C1E7B" w:rsidP="00E05A6A">
      <w:pPr>
        <w:pStyle w:val="a6"/>
        <w:ind w:left="849" w:hanging="283"/>
        <w:rPr>
          <w:b/>
          <w:lang w:eastAsia="zh-HK"/>
        </w:rPr>
      </w:pPr>
      <w:r w:rsidRPr="00B369EB">
        <w:rPr>
          <w:rFonts w:hint="eastAsia"/>
          <w:b/>
        </w:rPr>
        <w:t>(</w:t>
      </w:r>
      <w:r w:rsidRPr="00B369EB">
        <w:rPr>
          <w:rFonts w:hint="eastAsia"/>
          <w:b/>
          <w:lang w:eastAsia="zh-HK"/>
        </w:rPr>
        <w:t>一</w:t>
      </w:r>
      <w:r w:rsidRPr="00B369EB">
        <w:rPr>
          <w:rFonts w:hint="eastAsia"/>
          <w:b/>
        </w:rPr>
        <w:t>)113</w:t>
      </w:r>
      <w:r w:rsidRPr="00B369EB">
        <w:rPr>
          <w:rFonts w:hint="eastAsia"/>
          <w:b/>
          <w:lang w:eastAsia="zh-HK"/>
        </w:rPr>
        <w:t>學年度偏遠</w:t>
      </w:r>
      <w:r>
        <w:rPr>
          <w:rFonts w:hint="eastAsia"/>
          <w:b/>
          <w:lang w:eastAsia="zh-HK"/>
        </w:rPr>
        <w:t>地</w:t>
      </w:r>
      <w:r w:rsidRPr="00B369EB">
        <w:rPr>
          <w:rFonts w:hint="eastAsia"/>
          <w:b/>
          <w:lang w:eastAsia="zh-HK"/>
        </w:rPr>
        <w:t>區</w:t>
      </w:r>
      <w:r>
        <w:rPr>
          <w:rFonts w:hint="eastAsia"/>
          <w:b/>
          <w:lang w:eastAsia="zh-HK"/>
        </w:rPr>
        <w:t>公立</w:t>
      </w:r>
      <w:r w:rsidRPr="00B369EB">
        <w:rPr>
          <w:rFonts w:hint="eastAsia"/>
          <w:b/>
          <w:lang w:eastAsia="zh-HK"/>
        </w:rPr>
        <w:t>國中及國小尚未聘有</w:t>
      </w:r>
      <w:r>
        <w:rPr>
          <w:rFonts w:hint="eastAsia"/>
          <w:b/>
          <w:lang w:eastAsia="zh-HK"/>
        </w:rPr>
        <w:t>英語專長教</w:t>
      </w:r>
      <w:r w:rsidRPr="00B369EB">
        <w:rPr>
          <w:rFonts w:hint="eastAsia"/>
          <w:b/>
          <w:lang w:eastAsia="zh-HK"/>
        </w:rPr>
        <w:t>師</w:t>
      </w:r>
      <w:r w:rsidRPr="00CF5B2C">
        <w:rPr>
          <w:rFonts w:hint="eastAsia"/>
          <w:b/>
          <w:lang w:eastAsia="zh-HK"/>
        </w:rPr>
        <w:t>比率遠</w:t>
      </w:r>
      <w:r>
        <w:rPr>
          <w:rFonts w:hint="eastAsia"/>
          <w:b/>
          <w:lang w:eastAsia="zh-HK"/>
        </w:rPr>
        <w:t>高</w:t>
      </w:r>
      <w:r w:rsidRPr="00CF5B2C">
        <w:rPr>
          <w:rFonts w:hint="eastAsia"/>
          <w:b/>
          <w:lang w:eastAsia="zh-HK"/>
        </w:rPr>
        <w:t>於一般地區</w:t>
      </w:r>
      <w:r>
        <w:rPr>
          <w:rFonts w:hAnsi="標楷體" w:hint="eastAsia"/>
          <w:b/>
          <w:lang w:eastAsia="zh-HK"/>
        </w:rPr>
        <w:t>，</w:t>
      </w:r>
      <w:r>
        <w:rPr>
          <w:rFonts w:hint="eastAsia"/>
          <w:b/>
          <w:lang w:eastAsia="zh-HK"/>
        </w:rPr>
        <w:t>且實施</w:t>
      </w:r>
      <w:r w:rsidRPr="00B369EB">
        <w:rPr>
          <w:rFonts w:hint="eastAsia"/>
          <w:b/>
          <w:lang w:eastAsia="zh-HK"/>
        </w:rPr>
        <w:t>部分領</w:t>
      </w:r>
      <w:r>
        <w:rPr>
          <w:rFonts w:hint="eastAsia"/>
          <w:b/>
          <w:lang w:eastAsia="zh-HK"/>
        </w:rPr>
        <w:t>域</w:t>
      </w:r>
      <w:r w:rsidRPr="00B369EB">
        <w:rPr>
          <w:rFonts w:hint="eastAsia"/>
          <w:b/>
          <w:lang w:eastAsia="zh-HK"/>
        </w:rPr>
        <w:t>雙語教學比率遠低於一般地區</w:t>
      </w:r>
    </w:p>
    <w:p w:rsidR="006C1E7B" w:rsidRDefault="006C1E7B" w:rsidP="00E05A6A">
      <w:pPr>
        <w:pStyle w:val="21"/>
        <w:ind w:left="850" w:firstLine="566"/>
      </w:pPr>
      <w:r>
        <w:rPr>
          <w:rFonts w:hAnsi="標楷體" w:hint="eastAsia"/>
          <w:lang w:eastAsia="zh-HK"/>
        </w:rPr>
        <w:t>該計畫將</w:t>
      </w:r>
      <w:r w:rsidRPr="00286194">
        <w:rPr>
          <w:rFonts w:hAnsi="標楷體" w:hint="eastAsia"/>
          <w:lang w:eastAsia="zh-HK"/>
        </w:rPr>
        <w:t>提升高中以下英語教育之課程、課外學習</w:t>
      </w:r>
      <w:r>
        <w:rPr>
          <w:rFonts w:hAnsi="標楷體" w:hint="eastAsia"/>
          <w:lang w:eastAsia="zh-HK"/>
        </w:rPr>
        <w:t>和</w:t>
      </w:r>
      <w:r w:rsidRPr="00CF5B2C">
        <w:rPr>
          <w:rFonts w:hAnsi="標楷體" w:hint="eastAsia"/>
          <w:lang w:eastAsia="zh-HK"/>
        </w:rPr>
        <w:t>增進雙語教學師資品質及提升英語教師教學能量</w:t>
      </w:r>
      <w:r>
        <w:rPr>
          <w:rFonts w:hAnsi="標楷體" w:hint="eastAsia"/>
          <w:lang w:eastAsia="zh-HK"/>
        </w:rPr>
        <w:t>等列為工作項目，並訂有相關目標值</w:t>
      </w:r>
      <w:r>
        <w:rPr>
          <w:rFonts w:hAnsi="標楷體" w:hint="eastAsia"/>
        </w:rPr>
        <w:t>(</w:t>
      </w:r>
      <w:r>
        <w:rPr>
          <w:rFonts w:hAnsi="標楷體" w:hint="eastAsia"/>
          <w:lang w:eastAsia="zh-HK"/>
        </w:rPr>
        <w:t>詳表</w:t>
      </w:r>
      <w:r>
        <w:rPr>
          <w:rFonts w:hAnsi="標楷體" w:hint="eastAsia"/>
        </w:rPr>
        <w:t>2)</w:t>
      </w:r>
      <w:r>
        <w:rPr>
          <w:rFonts w:hAnsi="標楷體" w:hint="eastAsia"/>
          <w:lang w:eastAsia="zh-HK"/>
        </w:rPr>
        <w:t>，按</w:t>
      </w:r>
      <w:r w:rsidRPr="00CF5B2C">
        <w:rPr>
          <w:rFonts w:hAnsi="標楷體" w:hint="eastAsia"/>
          <w:lang w:eastAsia="zh-HK"/>
        </w:rPr>
        <w:t>師資攸關學習成效，</w:t>
      </w:r>
      <w:r>
        <w:rPr>
          <w:rFonts w:hint="eastAsia"/>
          <w:lang w:eastAsia="zh-HK"/>
        </w:rPr>
        <w:t>依國教署提供資料</w:t>
      </w:r>
      <w:r>
        <w:rPr>
          <w:rFonts w:hAnsi="標楷體" w:hint="eastAsia"/>
          <w:lang w:eastAsia="zh-HK"/>
        </w:rPr>
        <w:t>，</w:t>
      </w:r>
      <w:r>
        <w:rPr>
          <w:rFonts w:hint="eastAsia"/>
        </w:rPr>
        <w:t>113</w:t>
      </w:r>
      <w:r>
        <w:rPr>
          <w:rFonts w:hint="eastAsia"/>
          <w:lang w:eastAsia="zh-HK"/>
        </w:rPr>
        <w:t>學年度公立國中及國小未聘有英語教師計</w:t>
      </w:r>
      <w:r>
        <w:rPr>
          <w:rFonts w:hint="eastAsia"/>
        </w:rPr>
        <w:t>427</w:t>
      </w:r>
      <w:r>
        <w:rPr>
          <w:rFonts w:hint="eastAsia"/>
          <w:lang w:eastAsia="zh-HK"/>
        </w:rPr>
        <w:t>校</w:t>
      </w:r>
      <w:r>
        <w:rPr>
          <w:rFonts w:hAnsi="標楷體" w:hint="eastAsia"/>
          <w:lang w:eastAsia="zh-HK"/>
        </w:rPr>
        <w:t>、</w:t>
      </w:r>
      <w:r>
        <w:rPr>
          <w:rFonts w:hint="eastAsia"/>
          <w:lang w:eastAsia="zh-HK"/>
        </w:rPr>
        <w:t>占比</w:t>
      </w:r>
      <w:r>
        <w:rPr>
          <w:rFonts w:hint="eastAsia"/>
        </w:rPr>
        <w:t>12.75%</w:t>
      </w:r>
      <w:r>
        <w:rPr>
          <w:rFonts w:hAnsi="標楷體" w:hint="eastAsia"/>
        </w:rPr>
        <w:t>，</w:t>
      </w:r>
      <w:r>
        <w:rPr>
          <w:rFonts w:hint="eastAsia"/>
          <w:lang w:eastAsia="zh-HK"/>
        </w:rPr>
        <w:t>其中偏遠地區學校</w:t>
      </w:r>
      <w:r w:rsidRPr="00CF5B2C">
        <w:rPr>
          <w:rFonts w:hint="eastAsia"/>
          <w:lang w:eastAsia="zh-HK"/>
        </w:rPr>
        <w:t>未聘有</w:t>
      </w:r>
      <w:r>
        <w:rPr>
          <w:rFonts w:hint="eastAsia"/>
          <w:lang w:eastAsia="zh-HK"/>
        </w:rPr>
        <w:t>英語</w:t>
      </w:r>
      <w:r w:rsidRPr="00CF5B2C">
        <w:rPr>
          <w:rFonts w:hint="eastAsia"/>
          <w:lang w:eastAsia="zh-HK"/>
        </w:rPr>
        <w:t>教師</w:t>
      </w:r>
      <w:r>
        <w:rPr>
          <w:rFonts w:hint="eastAsia"/>
          <w:lang w:eastAsia="zh-HK"/>
        </w:rPr>
        <w:t>之比率為</w:t>
      </w:r>
      <w:r>
        <w:rPr>
          <w:rFonts w:hint="eastAsia"/>
        </w:rPr>
        <w:t>26.26%</w:t>
      </w:r>
      <w:r>
        <w:rPr>
          <w:rFonts w:hint="eastAsia"/>
          <w:lang w:eastAsia="zh-HK"/>
        </w:rPr>
        <w:t>遠高於一般地區學校之</w:t>
      </w:r>
      <w:r>
        <w:rPr>
          <w:rFonts w:hint="eastAsia"/>
        </w:rPr>
        <w:t>6.04%</w:t>
      </w:r>
      <w:r>
        <w:rPr>
          <w:rFonts w:hAnsi="標楷體" w:hint="eastAsia"/>
        </w:rPr>
        <w:t>，</w:t>
      </w:r>
      <w:r>
        <w:rPr>
          <w:rFonts w:hint="eastAsia"/>
          <w:lang w:eastAsia="zh-HK"/>
        </w:rPr>
        <w:t>且不論國中或國小皆高於一般地區</w:t>
      </w:r>
      <w:r>
        <w:rPr>
          <w:rFonts w:hint="eastAsia"/>
        </w:rPr>
        <w:t>甚</w:t>
      </w:r>
      <w:r>
        <w:rPr>
          <w:rFonts w:hint="eastAsia"/>
          <w:lang w:eastAsia="zh-HK"/>
        </w:rPr>
        <w:t>多</w:t>
      </w:r>
      <w:r>
        <w:rPr>
          <w:rFonts w:hAnsi="標楷體" w:hint="eastAsia"/>
          <w:lang w:eastAsia="zh-HK"/>
        </w:rPr>
        <w:t>，</w:t>
      </w:r>
      <w:r>
        <w:rPr>
          <w:rFonts w:hint="eastAsia"/>
          <w:lang w:eastAsia="zh-HK"/>
        </w:rPr>
        <w:t>其中逾三成偏遠區國小未聘有英語教師</w:t>
      </w:r>
      <w:r>
        <w:rPr>
          <w:rFonts w:hint="eastAsia"/>
        </w:rPr>
        <w:t>(</w:t>
      </w:r>
      <w:r>
        <w:rPr>
          <w:rFonts w:hint="eastAsia"/>
          <w:lang w:eastAsia="zh-HK"/>
        </w:rPr>
        <w:t>詳表</w:t>
      </w:r>
      <w:r>
        <w:rPr>
          <w:rFonts w:hint="eastAsia"/>
        </w:rPr>
        <w:t>3)</w:t>
      </w:r>
      <w:r>
        <w:rPr>
          <w:rFonts w:hAnsi="標楷體" w:hint="eastAsia"/>
        </w:rPr>
        <w:t>；</w:t>
      </w:r>
      <w:r>
        <w:rPr>
          <w:rFonts w:hAnsi="標楷體" w:hint="eastAsia"/>
          <w:lang w:eastAsia="zh-HK"/>
        </w:rPr>
        <w:t>另國教署推動補助學校實施部分領域雙語教學，期增強英語溝通能力，然</w:t>
      </w:r>
      <w:r>
        <w:rPr>
          <w:rFonts w:hAnsi="標楷體" w:hint="eastAsia"/>
        </w:rPr>
        <w:t>113</w:t>
      </w:r>
      <w:r>
        <w:rPr>
          <w:rFonts w:hAnsi="標楷體" w:hint="eastAsia"/>
          <w:lang w:eastAsia="zh-HK"/>
        </w:rPr>
        <w:t>學年度公立國中及國小</w:t>
      </w:r>
      <w:r w:rsidRPr="00CF5B2C">
        <w:rPr>
          <w:rFonts w:hAnsi="標楷體" w:hint="eastAsia"/>
          <w:lang w:eastAsia="zh-HK"/>
        </w:rPr>
        <w:t>實施部分領域雙語教學</w:t>
      </w:r>
      <w:r>
        <w:rPr>
          <w:rFonts w:hAnsi="標楷體" w:hint="eastAsia"/>
          <w:lang w:eastAsia="zh-HK"/>
        </w:rPr>
        <w:t>計</w:t>
      </w:r>
      <w:r>
        <w:rPr>
          <w:rFonts w:hAnsi="標楷體" w:hint="eastAsia"/>
        </w:rPr>
        <w:t>457</w:t>
      </w:r>
      <w:r>
        <w:rPr>
          <w:rFonts w:hAnsi="標楷體" w:hint="eastAsia"/>
          <w:lang w:eastAsia="zh-HK"/>
        </w:rPr>
        <w:t>校、占比</w:t>
      </w:r>
      <w:r>
        <w:rPr>
          <w:rFonts w:hAnsi="標楷體" w:hint="eastAsia"/>
        </w:rPr>
        <w:t>13.65%，</w:t>
      </w:r>
      <w:r>
        <w:rPr>
          <w:rFonts w:hAnsi="標楷體" w:hint="eastAsia"/>
          <w:lang w:eastAsia="zh-HK"/>
        </w:rPr>
        <w:t>惟偏遠地區學校比率為</w:t>
      </w:r>
      <w:r>
        <w:rPr>
          <w:rFonts w:hAnsi="標楷體" w:hint="eastAsia"/>
        </w:rPr>
        <w:t>7.55%，</w:t>
      </w:r>
      <w:r>
        <w:rPr>
          <w:rFonts w:hAnsi="標楷體" w:hint="eastAsia"/>
          <w:lang w:eastAsia="zh-HK"/>
        </w:rPr>
        <w:t>遠低於一般地區</w:t>
      </w:r>
      <w:r>
        <w:rPr>
          <w:rFonts w:hAnsi="標楷體" w:hint="eastAsia"/>
        </w:rPr>
        <w:t>16.68%</w:t>
      </w:r>
      <w:r w:rsidRPr="00CF5B2C">
        <w:rPr>
          <w:rFonts w:hAnsi="標楷體" w:hint="eastAsia"/>
        </w:rPr>
        <w:t>，且不論國中或國小皆</w:t>
      </w:r>
      <w:r>
        <w:rPr>
          <w:rFonts w:hAnsi="標楷體" w:hint="eastAsia"/>
          <w:lang w:eastAsia="zh-HK"/>
        </w:rPr>
        <w:t>低</w:t>
      </w:r>
      <w:r w:rsidRPr="00CF5B2C">
        <w:rPr>
          <w:rFonts w:hAnsi="標楷體" w:hint="eastAsia"/>
        </w:rPr>
        <w:t>於一般地區(詳表</w:t>
      </w:r>
      <w:r>
        <w:rPr>
          <w:rFonts w:hAnsi="標楷體" w:hint="eastAsia"/>
        </w:rPr>
        <w:t>4</w:t>
      </w:r>
      <w:r w:rsidRPr="00CF5B2C">
        <w:rPr>
          <w:rFonts w:hAnsi="標楷體" w:hint="eastAsia"/>
        </w:rPr>
        <w:t>)</w:t>
      </w:r>
      <w:r>
        <w:rPr>
          <w:rFonts w:hAnsi="標楷體" w:hint="eastAsia"/>
        </w:rPr>
        <w:t>，</w:t>
      </w:r>
      <w:r w:rsidRPr="00CF5B2C">
        <w:rPr>
          <w:rFonts w:hAnsi="標楷體" w:hint="eastAsia"/>
        </w:rPr>
        <w:t>偏遠地區</w:t>
      </w:r>
      <w:r>
        <w:rPr>
          <w:rFonts w:hAnsi="標楷體" w:hint="eastAsia"/>
          <w:lang w:eastAsia="zh-HK"/>
        </w:rPr>
        <w:t>公立</w:t>
      </w:r>
      <w:r w:rsidRPr="00CF5B2C">
        <w:rPr>
          <w:rFonts w:hAnsi="標楷體" w:hint="eastAsia"/>
        </w:rPr>
        <w:t>國中及國小</w:t>
      </w:r>
      <w:r>
        <w:rPr>
          <w:rFonts w:hAnsi="標楷體" w:hint="eastAsia"/>
        </w:rPr>
        <w:t>英語</w:t>
      </w:r>
      <w:r w:rsidRPr="00CF5B2C">
        <w:rPr>
          <w:rFonts w:hAnsi="標楷體" w:hint="eastAsia"/>
        </w:rPr>
        <w:t>師資及課程資源遠低於一般地區</w:t>
      </w:r>
      <w:r>
        <w:rPr>
          <w:rFonts w:hAnsi="標楷體" w:hint="eastAsia"/>
        </w:rPr>
        <w:t>。</w:t>
      </w:r>
    </w:p>
    <w:p w:rsidR="006C1E7B" w:rsidRDefault="006C1E7B" w:rsidP="00E05A6A">
      <w:pPr>
        <w:spacing w:beforeLines="50" w:before="255" w:line="0" w:lineRule="atLeast"/>
        <w:ind w:leftChars="0" w:left="0" w:firstLineChars="0" w:firstLine="0"/>
        <w:rPr>
          <w:b/>
          <w:lang w:eastAsia="zh-HK"/>
        </w:rPr>
      </w:pPr>
      <w:r w:rsidRPr="00CF5B2C">
        <w:rPr>
          <w:rFonts w:hint="eastAsia"/>
          <w:b/>
          <w:lang w:eastAsia="zh-HK"/>
        </w:rPr>
        <w:t>表</w:t>
      </w:r>
      <w:r w:rsidRPr="00CF5B2C">
        <w:rPr>
          <w:rFonts w:hint="eastAsia"/>
          <w:b/>
        </w:rPr>
        <w:t>3</w:t>
      </w:r>
      <w:r w:rsidRPr="00CF5B2C">
        <w:rPr>
          <w:b/>
          <w:lang w:eastAsia="zh-HK"/>
        </w:rPr>
        <w:t xml:space="preserve">  </w:t>
      </w:r>
      <w:r w:rsidRPr="00CF5B2C">
        <w:rPr>
          <w:rFonts w:hint="eastAsia"/>
          <w:b/>
        </w:rPr>
        <w:t>113</w:t>
      </w:r>
      <w:r w:rsidRPr="00CF5B2C">
        <w:rPr>
          <w:rFonts w:hint="eastAsia"/>
          <w:b/>
          <w:lang w:eastAsia="zh-HK"/>
        </w:rPr>
        <w:t>學年度</w:t>
      </w:r>
      <w:r>
        <w:rPr>
          <w:rFonts w:hint="eastAsia"/>
          <w:b/>
          <w:lang w:eastAsia="zh-HK"/>
        </w:rPr>
        <w:t>公立</w:t>
      </w:r>
      <w:r w:rsidRPr="00CF5B2C">
        <w:rPr>
          <w:rFonts w:hint="eastAsia"/>
          <w:b/>
          <w:lang w:eastAsia="zh-HK"/>
        </w:rPr>
        <w:t>國中及國小未聘有英語專長教師學校統計</w:t>
      </w:r>
      <w:r>
        <w:rPr>
          <w:rFonts w:hint="eastAsia"/>
          <w:b/>
          <w:lang w:eastAsia="zh-HK"/>
        </w:rPr>
        <w:t>表</w:t>
      </w:r>
    </w:p>
    <w:p w:rsidR="006C1E7B" w:rsidRPr="00CF5B2C" w:rsidRDefault="006C1E7B" w:rsidP="00E05A6A">
      <w:pPr>
        <w:spacing w:line="0" w:lineRule="atLeast"/>
        <w:ind w:leftChars="0" w:left="0" w:firstLineChars="0" w:firstLine="0"/>
        <w:jc w:val="right"/>
        <w:rPr>
          <w:sz w:val="24"/>
          <w:szCs w:val="24"/>
        </w:rPr>
      </w:pPr>
      <w:r w:rsidRPr="00CF5B2C">
        <w:rPr>
          <w:rFonts w:hint="eastAsia"/>
        </w:rPr>
        <w:t xml:space="preserve"> </w:t>
      </w:r>
      <w:r w:rsidRPr="00CF5B2C">
        <w:rPr>
          <w:rFonts w:hint="eastAsia"/>
          <w:sz w:val="24"/>
          <w:szCs w:val="24"/>
          <w:lang w:eastAsia="zh-HK"/>
        </w:rPr>
        <w:t>單位</w:t>
      </w:r>
      <w:r w:rsidRPr="00CF5B2C">
        <w:rPr>
          <w:rFonts w:hAnsi="標楷體" w:hint="eastAsia"/>
          <w:sz w:val="24"/>
          <w:szCs w:val="24"/>
        </w:rPr>
        <w:t>：</w:t>
      </w:r>
      <w:r w:rsidRPr="00CF5B2C">
        <w:rPr>
          <w:rFonts w:hint="eastAsia"/>
          <w:sz w:val="24"/>
          <w:szCs w:val="24"/>
          <w:lang w:eastAsia="zh-HK"/>
        </w:rPr>
        <w:t>校</w:t>
      </w:r>
      <w:r w:rsidRPr="00CF5B2C">
        <w:rPr>
          <w:rFonts w:hAnsi="標楷體" w:hint="eastAsia"/>
          <w:sz w:val="24"/>
          <w:szCs w:val="24"/>
          <w:lang w:eastAsia="zh-HK"/>
        </w:rPr>
        <w:t>；</w:t>
      </w:r>
      <w:r w:rsidRPr="00CF5B2C">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17"/>
        <w:gridCol w:w="816"/>
        <w:gridCol w:w="933"/>
        <w:gridCol w:w="816"/>
        <w:gridCol w:w="844"/>
        <w:gridCol w:w="811"/>
        <w:gridCol w:w="816"/>
        <w:gridCol w:w="693"/>
        <w:gridCol w:w="868"/>
        <w:gridCol w:w="798"/>
      </w:tblGrid>
      <w:tr w:rsidR="006C1E7B" w:rsidRPr="00CF5B2C" w:rsidTr="00E05A6A">
        <w:tc>
          <w:tcPr>
            <w:tcW w:w="1217" w:type="dxa"/>
            <w:vMerge w:val="restart"/>
            <w:shd w:val="clear" w:color="auto" w:fill="auto"/>
            <w:vAlign w:val="center"/>
          </w:tcPr>
          <w:p w:rsidR="006C1E7B" w:rsidRPr="00CF5B2C" w:rsidRDefault="006C1E7B" w:rsidP="00E05A6A">
            <w:pPr>
              <w:pStyle w:val="142"/>
              <w:jc w:val="center"/>
            </w:pPr>
            <w:r w:rsidRPr="00CF5B2C">
              <w:rPr>
                <w:rFonts w:hint="eastAsia"/>
              </w:rPr>
              <w:t>學校類型</w:t>
            </w:r>
          </w:p>
        </w:tc>
        <w:tc>
          <w:tcPr>
            <w:tcW w:w="2565" w:type="dxa"/>
            <w:gridSpan w:val="3"/>
            <w:shd w:val="clear" w:color="auto" w:fill="auto"/>
            <w:vAlign w:val="center"/>
          </w:tcPr>
          <w:p w:rsidR="006C1E7B" w:rsidRPr="00CF5B2C" w:rsidRDefault="006C1E7B" w:rsidP="00E05A6A">
            <w:pPr>
              <w:pStyle w:val="142"/>
              <w:jc w:val="center"/>
            </w:pPr>
            <w:r w:rsidRPr="00CF5B2C">
              <w:rPr>
                <w:rFonts w:hint="eastAsia"/>
              </w:rPr>
              <w:t>合計</w:t>
            </w:r>
          </w:p>
        </w:tc>
        <w:tc>
          <w:tcPr>
            <w:tcW w:w="2471" w:type="dxa"/>
            <w:gridSpan w:val="3"/>
            <w:shd w:val="clear" w:color="auto" w:fill="auto"/>
            <w:vAlign w:val="center"/>
          </w:tcPr>
          <w:p w:rsidR="006C1E7B" w:rsidRPr="00CF5B2C" w:rsidRDefault="006C1E7B" w:rsidP="00E05A6A">
            <w:pPr>
              <w:pStyle w:val="142"/>
              <w:jc w:val="center"/>
            </w:pPr>
            <w:r w:rsidRPr="00CF5B2C">
              <w:rPr>
                <w:rFonts w:hint="eastAsia"/>
              </w:rPr>
              <w:t>國小</w:t>
            </w:r>
          </w:p>
        </w:tc>
        <w:tc>
          <w:tcPr>
            <w:tcW w:w="2359" w:type="dxa"/>
            <w:gridSpan w:val="3"/>
            <w:shd w:val="clear" w:color="auto" w:fill="auto"/>
            <w:vAlign w:val="center"/>
          </w:tcPr>
          <w:p w:rsidR="006C1E7B" w:rsidRPr="00CF5B2C" w:rsidRDefault="006C1E7B" w:rsidP="00E05A6A">
            <w:pPr>
              <w:pStyle w:val="142"/>
              <w:jc w:val="center"/>
            </w:pPr>
            <w:r w:rsidRPr="00CF5B2C">
              <w:rPr>
                <w:rFonts w:hint="eastAsia"/>
              </w:rPr>
              <w:t>國中</w:t>
            </w:r>
          </w:p>
        </w:tc>
      </w:tr>
      <w:tr w:rsidR="006C1E7B" w:rsidRPr="00CF5B2C" w:rsidTr="00E05A6A">
        <w:tc>
          <w:tcPr>
            <w:tcW w:w="1217" w:type="dxa"/>
            <w:vMerge/>
            <w:shd w:val="clear" w:color="auto" w:fill="auto"/>
            <w:vAlign w:val="center"/>
          </w:tcPr>
          <w:p w:rsidR="006C1E7B" w:rsidRPr="00CF5B2C" w:rsidRDefault="006C1E7B" w:rsidP="00E05A6A">
            <w:pPr>
              <w:pStyle w:val="142"/>
              <w:jc w:val="center"/>
            </w:pPr>
          </w:p>
        </w:tc>
        <w:tc>
          <w:tcPr>
            <w:tcW w:w="816" w:type="dxa"/>
            <w:vMerge w:val="restart"/>
            <w:shd w:val="clear" w:color="auto" w:fill="auto"/>
            <w:vAlign w:val="center"/>
          </w:tcPr>
          <w:p w:rsidR="006C1E7B" w:rsidRPr="00CF5B2C" w:rsidRDefault="006C1E7B" w:rsidP="00E05A6A">
            <w:pPr>
              <w:pStyle w:val="142"/>
              <w:jc w:val="center"/>
            </w:pPr>
            <w:r w:rsidRPr="00CF5B2C">
              <w:rPr>
                <w:rFonts w:hint="eastAsia"/>
              </w:rPr>
              <w:t>總校數</w:t>
            </w:r>
          </w:p>
        </w:tc>
        <w:tc>
          <w:tcPr>
            <w:tcW w:w="1749" w:type="dxa"/>
            <w:gridSpan w:val="2"/>
            <w:shd w:val="clear" w:color="auto" w:fill="auto"/>
            <w:vAlign w:val="center"/>
          </w:tcPr>
          <w:p w:rsidR="006C1E7B" w:rsidRPr="00CF5B2C" w:rsidRDefault="006C1E7B" w:rsidP="00E05A6A">
            <w:pPr>
              <w:pStyle w:val="142"/>
              <w:jc w:val="center"/>
              <w:rPr>
                <w:spacing w:val="-20"/>
              </w:rPr>
            </w:pPr>
            <w:r w:rsidRPr="00CF5B2C">
              <w:rPr>
                <w:rFonts w:hint="eastAsia"/>
                <w:spacing w:val="-20"/>
              </w:rPr>
              <w:t>未聘有</w:t>
            </w:r>
            <w:r>
              <w:rPr>
                <w:rFonts w:hint="eastAsia"/>
                <w:spacing w:val="-20"/>
              </w:rPr>
              <w:t>英語</w:t>
            </w:r>
            <w:r w:rsidRPr="00CF5B2C">
              <w:rPr>
                <w:rFonts w:hint="eastAsia"/>
                <w:spacing w:val="-20"/>
              </w:rPr>
              <w:t>教師</w:t>
            </w:r>
          </w:p>
        </w:tc>
        <w:tc>
          <w:tcPr>
            <w:tcW w:w="844" w:type="dxa"/>
            <w:vMerge w:val="restart"/>
            <w:shd w:val="clear" w:color="auto" w:fill="auto"/>
            <w:vAlign w:val="center"/>
          </w:tcPr>
          <w:p w:rsidR="006C1E7B" w:rsidRPr="00CF5B2C" w:rsidRDefault="006C1E7B" w:rsidP="00E05A6A">
            <w:pPr>
              <w:pStyle w:val="142"/>
              <w:jc w:val="center"/>
            </w:pPr>
            <w:r w:rsidRPr="00CF5B2C">
              <w:rPr>
                <w:rFonts w:hint="eastAsia"/>
              </w:rPr>
              <w:t>校數</w:t>
            </w:r>
          </w:p>
        </w:tc>
        <w:tc>
          <w:tcPr>
            <w:tcW w:w="1627" w:type="dxa"/>
            <w:gridSpan w:val="2"/>
            <w:shd w:val="clear" w:color="auto" w:fill="auto"/>
            <w:vAlign w:val="center"/>
          </w:tcPr>
          <w:p w:rsidR="006C1E7B" w:rsidRPr="00CF5B2C" w:rsidRDefault="006C1E7B" w:rsidP="00E05A6A">
            <w:pPr>
              <w:pStyle w:val="142"/>
              <w:jc w:val="center"/>
              <w:rPr>
                <w:spacing w:val="-20"/>
              </w:rPr>
            </w:pPr>
            <w:r w:rsidRPr="00CF5B2C">
              <w:rPr>
                <w:rFonts w:hint="eastAsia"/>
                <w:spacing w:val="-20"/>
              </w:rPr>
              <w:t>未聘有</w:t>
            </w:r>
            <w:r>
              <w:rPr>
                <w:rFonts w:hint="eastAsia"/>
                <w:spacing w:val="-20"/>
              </w:rPr>
              <w:t>英語</w:t>
            </w:r>
            <w:r w:rsidRPr="00CF5B2C">
              <w:rPr>
                <w:rFonts w:hint="eastAsia"/>
                <w:spacing w:val="-20"/>
              </w:rPr>
              <w:t>教師</w:t>
            </w:r>
          </w:p>
        </w:tc>
        <w:tc>
          <w:tcPr>
            <w:tcW w:w="693" w:type="dxa"/>
            <w:vMerge w:val="restart"/>
            <w:shd w:val="clear" w:color="auto" w:fill="auto"/>
            <w:vAlign w:val="center"/>
          </w:tcPr>
          <w:p w:rsidR="006C1E7B" w:rsidRPr="00CF5B2C" w:rsidRDefault="006C1E7B" w:rsidP="00E05A6A">
            <w:pPr>
              <w:pStyle w:val="142"/>
              <w:jc w:val="center"/>
            </w:pPr>
            <w:r w:rsidRPr="00CF5B2C">
              <w:rPr>
                <w:rFonts w:hint="eastAsia"/>
              </w:rPr>
              <w:t>校數</w:t>
            </w:r>
          </w:p>
        </w:tc>
        <w:tc>
          <w:tcPr>
            <w:tcW w:w="1666" w:type="dxa"/>
            <w:gridSpan w:val="2"/>
            <w:shd w:val="clear" w:color="auto" w:fill="auto"/>
            <w:vAlign w:val="center"/>
          </w:tcPr>
          <w:p w:rsidR="006C1E7B" w:rsidRPr="00CF5B2C" w:rsidRDefault="006C1E7B" w:rsidP="00E05A6A">
            <w:pPr>
              <w:pStyle w:val="142"/>
              <w:jc w:val="center"/>
              <w:rPr>
                <w:spacing w:val="-20"/>
              </w:rPr>
            </w:pPr>
            <w:r w:rsidRPr="00CF5B2C">
              <w:rPr>
                <w:rFonts w:hint="eastAsia"/>
                <w:spacing w:val="-20"/>
              </w:rPr>
              <w:t>未聘有</w:t>
            </w:r>
            <w:r>
              <w:rPr>
                <w:rFonts w:hint="eastAsia"/>
                <w:spacing w:val="-20"/>
              </w:rPr>
              <w:t>英語</w:t>
            </w:r>
            <w:r w:rsidRPr="00CF5B2C">
              <w:rPr>
                <w:rFonts w:hint="eastAsia"/>
                <w:spacing w:val="-20"/>
              </w:rPr>
              <w:t>教師</w:t>
            </w:r>
          </w:p>
        </w:tc>
      </w:tr>
      <w:tr w:rsidR="006C1E7B" w:rsidRPr="00CF5B2C" w:rsidTr="00E05A6A">
        <w:tc>
          <w:tcPr>
            <w:tcW w:w="1217" w:type="dxa"/>
            <w:vMerge/>
            <w:shd w:val="clear" w:color="auto" w:fill="auto"/>
            <w:vAlign w:val="center"/>
          </w:tcPr>
          <w:p w:rsidR="006C1E7B" w:rsidRPr="00CF5B2C" w:rsidRDefault="006C1E7B" w:rsidP="00E05A6A">
            <w:pPr>
              <w:pStyle w:val="142"/>
              <w:jc w:val="center"/>
            </w:pPr>
          </w:p>
        </w:tc>
        <w:tc>
          <w:tcPr>
            <w:tcW w:w="816" w:type="dxa"/>
            <w:vMerge/>
            <w:shd w:val="clear" w:color="auto" w:fill="auto"/>
            <w:vAlign w:val="center"/>
          </w:tcPr>
          <w:p w:rsidR="006C1E7B" w:rsidRPr="00CF5B2C" w:rsidRDefault="006C1E7B" w:rsidP="00E05A6A">
            <w:pPr>
              <w:pStyle w:val="142"/>
              <w:jc w:val="center"/>
            </w:pPr>
          </w:p>
        </w:tc>
        <w:tc>
          <w:tcPr>
            <w:tcW w:w="933" w:type="dxa"/>
            <w:shd w:val="clear" w:color="auto" w:fill="auto"/>
            <w:vAlign w:val="center"/>
          </w:tcPr>
          <w:p w:rsidR="006C1E7B" w:rsidRPr="00CF5B2C" w:rsidRDefault="006C1E7B" w:rsidP="00E05A6A">
            <w:pPr>
              <w:pStyle w:val="142"/>
              <w:jc w:val="center"/>
            </w:pPr>
            <w:r w:rsidRPr="00CF5B2C">
              <w:rPr>
                <w:rFonts w:hint="eastAsia"/>
              </w:rPr>
              <w:t>校數</w:t>
            </w:r>
          </w:p>
        </w:tc>
        <w:tc>
          <w:tcPr>
            <w:tcW w:w="816" w:type="dxa"/>
            <w:shd w:val="clear" w:color="auto" w:fill="auto"/>
            <w:vAlign w:val="center"/>
          </w:tcPr>
          <w:p w:rsidR="006C1E7B" w:rsidRPr="00CF5B2C" w:rsidRDefault="006C1E7B" w:rsidP="00E05A6A">
            <w:pPr>
              <w:pStyle w:val="142"/>
              <w:jc w:val="center"/>
            </w:pPr>
            <w:r w:rsidRPr="00CF5B2C">
              <w:rPr>
                <w:rFonts w:hint="eastAsia"/>
              </w:rPr>
              <w:t>比率</w:t>
            </w:r>
          </w:p>
        </w:tc>
        <w:tc>
          <w:tcPr>
            <w:tcW w:w="844" w:type="dxa"/>
            <w:vMerge/>
            <w:shd w:val="clear" w:color="auto" w:fill="auto"/>
            <w:vAlign w:val="center"/>
          </w:tcPr>
          <w:p w:rsidR="006C1E7B" w:rsidRPr="00CF5B2C" w:rsidRDefault="006C1E7B" w:rsidP="00E05A6A">
            <w:pPr>
              <w:pStyle w:val="142"/>
              <w:jc w:val="center"/>
            </w:pPr>
          </w:p>
        </w:tc>
        <w:tc>
          <w:tcPr>
            <w:tcW w:w="811" w:type="dxa"/>
            <w:shd w:val="clear" w:color="auto" w:fill="auto"/>
            <w:vAlign w:val="center"/>
          </w:tcPr>
          <w:p w:rsidR="006C1E7B" w:rsidRPr="00CF5B2C" w:rsidRDefault="006C1E7B" w:rsidP="00E05A6A">
            <w:pPr>
              <w:pStyle w:val="142"/>
              <w:jc w:val="center"/>
            </w:pPr>
            <w:r w:rsidRPr="00CF5B2C">
              <w:rPr>
                <w:rFonts w:hint="eastAsia"/>
              </w:rPr>
              <w:t>校數</w:t>
            </w:r>
          </w:p>
        </w:tc>
        <w:tc>
          <w:tcPr>
            <w:tcW w:w="816" w:type="dxa"/>
            <w:shd w:val="clear" w:color="auto" w:fill="auto"/>
            <w:vAlign w:val="center"/>
          </w:tcPr>
          <w:p w:rsidR="006C1E7B" w:rsidRPr="00CF5B2C" w:rsidRDefault="006C1E7B" w:rsidP="00E05A6A">
            <w:pPr>
              <w:pStyle w:val="142"/>
              <w:jc w:val="center"/>
            </w:pPr>
            <w:r w:rsidRPr="00CF5B2C">
              <w:rPr>
                <w:rFonts w:hint="eastAsia"/>
              </w:rPr>
              <w:t>比率</w:t>
            </w:r>
          </w:p>
        </w:tc>
        <w:tc>
          <w:tcPr>
            <w:tcW w:w="693" w:type="dxa"/>
            <w:vMerge/>
            <w:shd w:val="clear" w:color="auto" w:fill="auto"/>
            <w:vAlign w:val="center"/>
          </w:tcPr>
          <w:p w:rsidR="006C1E7B" w:rsidRPr="00CF5B2C" w:rsidRDefault="006C1E7B" w:rsidP="00E05A6A">
            <w:pPr>
              <w:pStyle w:val="142"/>
              <w:jc w:val="center"/>
            </w:pPr>
          </w:p>
        </w:tc>
        <w:tc>
          <w:tcPr>
            <w:tcW w:w="868" w:type="dxa"/>
            <w:shd w:val="clear" w:color="auto" w:fill="auto"/>
            <w:vAlign w:val="center"/>
          </w:tcPr>
          <w:p w:rsidR="006C1E7B" w:rsidRPr="00CF5B2C" w:rsidRDefault="006C1E7B" w:rsidP="00E05A6A">
            <w:pPr>
              <w:pStyle w:val="142"/>
              <w:jc w:val="center"/>
            </w:pPr>
            <w:r w:rsidRPr="00CF5B2C">
              <w:rPr>
                <w:rFonts w:hint="eastAsia"/>
              </w:rPr>
              <w:t>校數</w:t>
            </w:r>
          </w:p>
        </w:tc>
        <w:tc>
          <w:tcPr>
            <w:tcW w:w="0" w:type="auto"/>
            <w:shd w:val="clear" w:color="auto" w:fill="auto"/>
            <w:vAlign w:val="center"/>
          </w:tcPr>
          <w:p w:rsidR="006C1E7B" w:rsidRPr="00CF5B2C" w:rsidRDefault="006C1E7B" w:rsidP="00E05A6A">
            <w:pPr>
              <w:pStyle w:val="142"/>
              <w:jc w:val="center"/>
            </w:pPr>
            <w:r w:rsidRPr="00CF5B2C">
              <w:rPr>
                <w:rFonts w:hint="eastAsia"/>
              </w:rPr>
              <w:t>比率</w:t>
            </w:r>
          </w:p>
        </w:tc>
      </w:tr>
      <w:tr w:rsidR="006C1E7B" w:rsidRPr="00CF5B2C" w:rsidTr="00E05A6A">
        <w:tc>
          <w:tcPr>
            <w:tcW w:w="1217" w:type="dxa"/>
            <w:shd w:val="clear" w:color="auto" w:fill="auto"/>
            <w:vAlign w:val="center"/>
          </w:tcPr>
          <w:p w:rsidR="006C1E7B" w:rsidRPr="00CF5B2C" w:rsidRDefault="006C1E7B" w:rsidP="00E05A6A">
            <w:pPr>
              <w:pStyle w:val="142"/>
              <w:jc w:val="center"/>
            </w:pPr>
            <w:r w:rsidRPr="00CF5B2C">
              <w:rPr>
                <w:rFonts w:hint="eastAsia"/>
              </w:rPr>
              <w:t>合計</w:t>
            </w:r>
          </w:p>
        </w:tc>
        <w:tc>
          <w:tcPr>
            <w:tcW w:w="816" w:type="dxa"/>
            <w:shd w:val="clear" w:color="auto" w:fill="auto"/>
            <w:vAlign w:val="center"/>
          </w:tcPr>
          <w:p w:rsidR="006C1E7B" w:rsidRPr="00CF5B2C" w:rsidRDefault="006C1E7B" w:rsidP="00E05A6A">
            <w:pPr>
              <w:pStyle w:val="142"/>
              <w:jc w:val="right"/>
            </w:pPr>
            <w:r w:rsidRPr="00CF5B2C">
              <w:rPr>
                <w:rFonts w:hint="eastAsia"/>
              </w:rPr>
              <w:t>3,</w:t>
            </w:r>
            <w:r w:rsidRPr="00CF5B2C">
              <w:t>348</w:t>
            </w:r>
          </w:p>
        </w:tc>
        <w:tc>
          <w:tcPr>
            <w:tcW w:w="933" w:type="dxa"/>
            <w:shd w:val="clear" w:color="auto" w:fill="auto"/>
            <w:vAlign w:val="center"/>
          </w:tcPr>
          <w:p w:rsidR="006C1E7B" w:rsidRPr="00CF5B2C" w:rsidRDefault="006C1E7B" w:rsidP="00E05A6A">
            <w:pPr>
              <w:pStyle w:val="142"/>
              <w:jc w:val="right"/>
            </w:pPr>
            <w:r w:rsidRPr="00CF5B2C">
              <w:rPr>
                <w:rFonts w:hint="eastAsia"/>
              </w:rPr>
              <w:t>427</w:t>
            </w:r>
          </w:p>
        </w:tc>
        <w:tc>
          <w:tcPr>
            <w:tcW w:w="816" w:type="dxa"/>
            <w:shd w:val="clear" w:color="auto" w:fill="auto"/>
            <w:vAlign w:val="center"/>
          </w:tcPr>
          <w:p w:rsidR="006C1E7B" w:rsidRPr="00CF5B2C" w:rsidRDefault="006C1E7B" w:rsidP="00E05A6A">
            <w:pPr>
              <w:pStyle w:val="142"/>
              <w:jc w:val="right"/>
            </w:pPr>
            <w:r w:rsidRPr="00CF5B2C">
              <w:rPr>
                <w:rFonts w:hint="eastAsia"/>
              </w:rPr>
              <w:t>1</w:t>
            </w:r>
            <w:r w:rsidRPr="00CF5B2C">
              <w:t>2.</w:t>
            </w:r>
            <w:r w:rsidRPr="00CF5B2C">
              <w:rPr>
                <w:rFonts w:hint="eastAsia"/>
              </w:rPr>
              <w:t>75</w:t>
            </w:r>
          </w:p>
        </w:tc>
        <w:tc>
          <w:tcPr>
            <w:tcW w:w="844" w:type="dxa"/>
            <w:shd w:val="clear" w:color="auto" w:fill="auto"/>
            <w:vAlign w:val="center"/>
          </w:tcPr>
          <w:p w:rsidR="006C1E7B" w:rsidRPr="00CF5B2C" w:rsidRDefault="006C1E7B" w:rsidP="00E05A6A">
            <w:pPr>
              <w:pStyle w:val="142"/>
              <w:jc w:val="right"/>
            </w:pPr>
            <w:r w:rsidRPr="00CF5B2C">
              <w:rPr>
                <w:rFonts w:hint="eastAsia"/>
              </w:rPr>
              <w:t>2</w:t>
            </w:r>
            <w:r w:rsidRPr="00CF5B2C">
              <w:t>,</w:t>
            </w:r>
            <w:r w:rsidRPr="00CF5B2C">
              <w:rPr>
                <w:rFonts w:hint="eastAsia"/>
              </w:rPr>
              <w:t>613</w:t>
            </w:r>
          </w:p>
        </w:tc>
        <w:tc>
          <w:tcPr>
            <w:tcW w:w="811" w:type="dxa"/>
            <w:shd w:val="clear" w:color="auto" w:fill="auto"/>
            <w:vAlign w:val="center"/>
          </w:tcPr>
          <w:p w:rsidR="006C1E7B" w:rsidRPr="00CF5B2C" w:rsidRDefault="006C1E7B" w:rsidP="00E05A6A">
            <w:pPr>
              <w:pStyle w:val="142"/>
              <w:jc w:val="right"/>
            </w:pPr>
            <w:r w:rsidRPr="00CF5B2C">
              <w:rPr>
                <w:rFonts w:hint="eastAsia"/>
              </w:rPr>
              <w:t>4</w:t>
            </w:r>
            <w:r w:rsidRPr="00CF5B2C">
              <w:t>1</w:t>
            </w:r>
            <w:r w:rsidRPr="00CF5B2C">
              <w:rPr>
                <w:rFonts w:hint="eastAsia"/>
              </w:rPr>
              <w:t>1</w:t>
            </w:r>
          </w:p>
        </w:tc>
        <w:tc>
          <w:tcPr>
            <w:tcW w:w="816" w:type="dxa"/>
            <w:shd w:val="clear" w:color="auto" w:fill="auto"/>
            <w:vAlign w:val="center"/>
          </w:tcPr>
          <w:p w:rsidR="006C1E7B" w:rsidRPr="00CF5B2C" w:rsidRDefault="006C1E7B" w:rsidP="00E05A6A">
            <w:pPr>
              <w:pStyle w:val="142"/>
              <w:jc w:val="right"/>
            </w:pPr>
            <w:r w:rsidRPr="00CF5B2C">
              <w:rPr>
                <w:rFonts w:hint="eastAsia"/>
              </w:rPr>
              <w:t>1</w:t>
            </w:r>
            <w:r w:rsidRPr="00CF5B2C">
              <w:t>5.</w:t>
            </w:r>
            <w:r w:rsidRPr="00CF5B2C">
              <w:rPr>
                <w:rFonts w:hint="eastAsia"/>
              </w:rPr>
              <w:t>73</w:t>
            </w:r>
          </w:p>
        </w:tc>
        <w:tc>
          <w:tcPr>
            <w:tcW w:w="693" w:type="dxa"/>
            <w:shd w:val="clear" w:color="auto" w:fill="auto"/>
            <w:vAlign w:val="center"/>
          </w:tcPr>
          <w:p w:rsidR="006C1E7B" w:rsidRPr="00CF5B2C" w:rsidRDefault="006C1E7B" w:rsidP="00E05A6A">
            <w:pPr>
              <w:pStyle w:val="142"/>
              <w:jc w:val="right"/>
            </w:pPr>
            <w:r w:rsidRPr="00CF5B2C">
              <w:rPr>
                <w:rFonts w:hint="eastAsia"/>
              </w:rPr>
              <w:t>7</w:t>
            </w:r>
            <w:r w:rsidRPr="00CF5B2C">
              <w:t>35</w:t>
            </w:r>
          </w:p>
        </w:tc>
        <w:tc>
          <w:tcPr>
            <w:tcW w:w="868" w:type="dxa"/>
            <w:shd w:val="clear" w:color="auto" w:fill="auto"/>
            <w:vAlign w:val="center"/>
          </w:tcPr>
          <w:p w:rsidR="006C1E7B" w:rsidRPr="00CF5B2C" w:rsidRDefault="006C1E7B" w:rsidP="00E05A6A">
            <w:pPr>
              <w:pStyle w:val="142"/>
              <w:jc w:val="right"/>
            </w:pPr>
            <w:r w:rsidRPr="00CF5B2C">
              <w:rPr>
                <w:rFonts w:hint="eastAsia"/>
              </w:rPr>
              <w:t>1</w:t>
            </w:r>
            <w:r w:rsidRPr="00CF5B2C">
              <w:t>6</w:t>
            </w:r>
          </w:p>
        </w:tc>
        <w:tc>
          <w:tcPr>
            <w:tcW w:w="0" w:type="auto"/>
            <w:shd w:val="clear" w:color="auto" w:fill="auto"/>
            <w:vAlign w:val="center"/>
          </w:tcPr>
          <w:p w:rsidR="006C1E7B" w:rsidRPr="00CF5B2C" w:rsidRDefault="006C1E7B" w:rsidP="00E05A6A">
            <w:pPr>
              <w:pStyle w:val="142"/>
              <w:jc w:val="right"/>
            </w:pPr>
            <w:r w:rsidRPr="00CF5B2C">
              <w:rPr>
                <w:rFonts w:hint="eastAsia"/>
              </w:rPr>
              <w:t>2</w:t>
            </w:r>
            <w:r w:rsidRPr="00CF5B2C">
              <w:t>.18</w:t>
            </w:r>
          </w:p>
        </w:tc>
      </w:tr>
      <w:tr w:rsidR="006C1E7B" w:rsidRPr="00CF5B2C" w:rsidTr="00E05A6A">
        <w:tc>
          <w:tcPr>
            <w:tcW w:w="1217" w:type="dxa"/>
            <w:shd w:val="clear" w:color="auto" w:fill="auto"/>
            <w:vAlign w:val="center"/>
          </w:tcPr>
          <w:p w:rsidR="006C1E7B" w:rsidRPr="00CF5B2C" w:rsidRDefault="006C1E7B" w:rsidP="00E05A6A">
            <w:pPr>
              <w:pStyle w:val="142"/>
              <w:jc w:val="center"/>
            </w:pPr>
            <w:r w:rsidRPr="00CF5B2C">
              <w:rPr>
                <w:rFonts w:hint="eastAsia"/>
              </w:rPr>
              <w:t>一般地區</w:t>
            </w:r>
          </w:p>
        </w:tc>
        <w:tc>
          <w:tcPr>
            <w:tcW w:w="816" w:type="dxa"/>
            <w:shd w:val="clear" w:color="auto" w:fill="auto"/>
            <w:vAlign w:val="center"/>
          </w:tcPr>
          <w:p w:rsidR="006C1E7B" w:rsidRPr="00CF5B2C" w:rsidRDefault="006C1E7B" w:rsidP="00E05A6A">
            <w:pPr>
              <w:pStyle w:val="142"/>
              <w:jc w:val="right"/>
            </w:pPr>
            <w:r w:rsidRPr="00CF5B2C">
              <w:rPr>
                <w:rFonts w:hint="eastAsia"/>
              </w:rPr>
              <w:t>2</w:t>
            </w:r>
            <w:r w:rsidRPr="00CF5B2C">
              <w:t>,</w:t>
            </w:r>
            <w:r w:rsidRPr="00CF5B2C">
              <w:rPr>
                <w:rFonts w:hint="eastAsia"/>
              </w:rPr>
              <w:t>236</w:t>
            </w:r>
          </w:p>
        </w:tc>
        <w:tc>
          <w:tcPr>
            <w:tcW w:w="933" w:type="dxa"/>
            <w:shd w:val="clear" w:color="auto" w:fill="auto"/>
            <w:vAlign w:val="center"/>
          </w:tcPr>
          <w:p w:rsidR="006C1E7B" w:rsidRPr="00CF5B2C" w:rsidRDefault="006C1E7B" w:rsidP="00E05A6A">
            <w:pPr>
              <w:pStyle w:val="142"/>
              <w:jc w:val="right"/>
            </w:pPr>
            <w:r w:rsidRPr="00CF5B2C">
              <w:rPr>
                <w:rFonts w:hint="eastAsia"/>
              </w:rPr>
              <w:t>1</w:t>
            </w:r>
            <w:r w:rsidRPr="00CF5B2C">
              <w:t>35</w:t>
            </w:r>
          </w:p>
        </w:tc>
        <w:tc>
          <w:tcPr>
            <w:tcW w:w="816" w:type="dxa"/>
            <w:shd w:val="clear" w:color="auto" w:fill="auto"/>
            <w:vAlign w:val="center"/>
          </w:tcPr>
          <w:p w:rsidR="006C1E7B" w:rsidRPr="00CF5B2C" w:rsidRDefault="006C1E7B" w:rsidP="00E05A6A">
            <w:pPr>
              <w:pStyle w:val="142"/>
              <w:jc w:val="right"/>
            </w:pPr>
            <w:r w:rsidRPr="00CF5B2C">
              <w:rPr>
                <w:rFonts w:hint="eastAsia"/>
              </w:rPr>
              <w:t>6</w:t>
            </w:r>
            <w:r w:rsidRPr="00CF5B2C">
              <w:t>.04</w:t>
            </w:r>
          </w:p>
        </w:tc>
        <w:tc>
          <w:tcPr>
            <w:tcW w:w="844" w:type="dxa"/>
            <w:shd w:val="clear" w:color="auto" w:fill="auto"/>
            <w:vAlign w:val="center"/>
          </w:tcPr>
          <w:p w:rsidR="006C1E7B" w:rsidRPr="00CF5B2C" w:rsidRDefault="006C1E7B" w:rsidP="00E05A6A">
            <w:pPr>
              <w:pStyle w:val="142"/>
              <w:jc w:val="right"/>
            </w:pPr>
            <w:r w:rsidRPr="00CF5B2C">
              <w:rPr>
                <w:rFonts w:hint="eastAsia"/>
              </w:rPr>
              <w:t>1</w:t>
            </w:r>
            <w:r w:rsidRPr="00CF5B2C">
              <w:t>,</w:t>
            </w:r>
            <w:r w:rsidRPr="00CF5B2C">
              <w:rPr>
                <w:rFonts w:hint="eastAsia"/>
              </w:rPr>
              <w:t>708</w:t>
            </w:r>
          </w:p>
        </w:tc>
        <w:tc>
          <w:tcPr>
            <w:tcW w:w="811" w:type="dxa"/>
            <w:shd w:val="clear" w:color="auto" w:fill="auto"/>
            <w:vAlign w:val="center"/>
          </w:tcPr>
          <w:p w:rsidR="006C1E7B" w:rsidRPr="00CF5B2C" w:rsidRDefault="006C1E7B" w:rsidP="00E05A6A">
            <w:pPr>
              <w:pStyle w:val="142"/>
              <w:jc w:val="right"/>
            </w:pPr>
            <w:r w:rsidRPr="00CF5B2C">
              <w:rPr>
                <w:rFonts w:hint="eastAsia"/>
              </w:rPr>
              <w:t>134</w:t>
            </w:r>
          </w:p>
        </w:tc>
        <w:tc>
          <w:tcPr>
            <w:tcW w:w="816" w:type="dxa"/>
            <w:shd w:val="clear" w:color="auto" w:fill="auto"/>
            <w:vAlign w:val="center"/>
          </w:tcPr>
          <w:p w:rsidR="006C1E7B" w:rsidRPr="00CF5B2C" w:rsidRDefault="006C1E7B" w:rsidP="00E05A6A">
            <w:pPr>
              <w:pStyle w:val="142"/>
              <w:jc w:val="right"/>
            </w:pPr>
            <w:r w:rsidRPr="00CF5B2C">
              <w:rPr>
                <w:rFonts w:hint="eastAsia"/>
              </w:rPr>
              <w:t>7</w:t>
            </w:r>
            <w:r w:rsidRPr="00CF5B2C">
              <w:t>.</w:t>
            </w:r>
            <w:r w:rsidRPr="00CF5B2C">
              <w:rPr>
                <w:rFonts w:hint="eastAsia"/>
              </w:rPr>
              <w:t>85</w:t>
            </w:r>
          </w:p>
        </w:tc>
        <w:tc>
          <w:tcPr>
            <w:tcW w:w="693" w:type="dxa"/>
            <w:shd w:val="clear" w:color="auto" w:fill="auto"/>
            <w:vAlign w:val="center"/>
          </w:tcPr>
          <w:p w:rsidR="006C1E7B" w:rsidRPr="00CF5B2C" w:rsidRDefault="006C1E7B" w:rsidP="00E05A6A">
            <w:pPr>
              <w:pStyle w:val="142"/>
              <w:jc w:val="right"/>
            </w:pPr>
            <w:r w:rsidRPr="00CF5B2C">
              <w:rPr>
                <w:rFonts w:hint="eastAsia"/>
              </w:rPr>
              <w:t>528</w:t>
            </w:r>
          </w:p>
        </w:tc>
        <w:tc>
          <w:tcPr>
            <w:tcW w:w="868" w:type="dxa"/>
            <w:shd w:val="clear" w:color="auto" w:fill="auto"/>
            <w:vAlign w:val="center"/>
          </w:tcPr>
          <w:p w:rsidR="006C1E7B" w:rsidRPr="00CF5B2C" w:rsidRDefault="006C1E7B" w:rsidP="00E05A6A">
            <w:pPr>
              <w:pStyle w:val="142"/>
              <w:jc w:val="right"/>
            </w:pPr>
            <w:r w:rsidRPr="00CF5B2C">
              <w:rPr>
                <w:rFonts w:hint="eastAsia"/>
              </w:rPr>
              <w:t>1</w:t>
            </w:r>
          </w:p>
        </w:tc>
        <w:tc>
          <w:tcPr>
            <w:tcW w:w="0" w:type="auto"/>
            <w:shd w:val="clear" w:color="auto" w:fill="auto"/>
            <w:vAlign w:val="center"/>
          </w:tcPr>
          <w:p w:rsidR="006C1E7B" w:rsidRPr="00CF5B2C" w:rsidRDefault="006C1E7B" w:rsidP="00E05A6A">
            <w:pPr>
              <w:pStyle w:val="142"/>
              <w:jc w:val="right"/>
            </w:pPr>
            <w:r w:rsidRPr="00CF5B2C">
              <w:rPr>
                <w:rFonts w:hint="eastAsia"/>
              </w:rPr>
              <w:t>0</w:t>
            </w:r>
            <w:r w:rsidRPr="00CF5B2C">
              <w:t>.02</w:t>
            </w:r>
          </w:p>
        </w:tc>
      </w:tr>
      <w:tr w:rsidR="006C1E7B" w:rsidRPr="00CF5B2C" w:rsidTr="00E05A6A">
        <w:tc>
          <w:tcPr>
            <w:tcW w:w="1217" w:type="dxa"/>
            <w:shd w:val="clear" w:color="auto" w:fill="auto"/>
            <w:vAlign w:val="center"/>
          </w:tcPr>
          <w:p w:rsidR="006C1E7B" w:rsidRPr="00CF5B2C" w:rsidRDefault="006C1E7B" w:rsidP="00E05A6A">
            <w:pPr>
              <w:pStyle w:val="142"/>
              <w:jc w:val="center"/>
            </w:pPr>
            <w:r w:rsidRPr="00CF5B2C">
              <w:rPr>
                <w:rFonts w:hint="eastAsia"/>
              </w:rPr>
              <w:t>偏遠地區</w:t>
            </w:r>
          </w:p>
        </w:tc>
        <w:tc>
          <w:tcPr>
            <w:tcW w:w="816" w:type="dxa"/>
            <w:shd w:val="clear" w:color="auto" w:fill="auto"/>
            <w:vAlign w:val="center"/>
          </w:tcPr>
          <w:p w:rsidR="006C1E7B" w:rsidRPr="00CF5B2C" w:rsidRDefault="006C1E7B" w:rsidP="00E05A6A">
            <w:pPr>
              <w:pStyle w:val="142"/>
              <w:jc w:val="right"/>
            </w:pPr>
            <w:r w:rsidRPr="00CF5B2C">
              <w:rPr>
                <w:rFonts w:hint="eastAsia"/>
              </w:rPr>
              <w:t>1,</w:t>
            </w:r>
            <w:r w:rsidRPr="00CF5B2C">
              <w:t>112</w:t>
            </w:r>
          </w:p>
        </w:tc>
        <w:tc>
          <w:tcPr>
            <w:tcW w:w="933" w:type="dxa"/>
            <w:shd w:val="clear" w:color="auto" w:fill="auto"/>
            <w:vAlign w:val="center"/>
          </w:tcPr>
          <w:p w:rsidR="006C1E7B" w:rsidRPr="00CF5B2C" w:rsidRDefault="006C1E7B" w:rsidP="00E05A6A">
            <w:pPr>
              <w:pStyle w:val="142"/>
              <w:jc w:val="right"/>
            </w:pPr>
            <w:r w:rsidRPr="00CF5B2C">
              <w:rPr>
                <w:rFonts w:hint="eastAsia"/>
              </w:rPr>
              <w:t>2</w:t>
            </w:r>
            <w:r w:rsidRPr="00CF5B2C">
              <w:t>9</w:t>
            </w:r>
            <w:r w:rsidRPr="00CF5B2C">
              <w:rPr>
                <w:rFonts w:hint="eastAsia"/>
              </w:rPr>
              <w:t>2</w:t>
            </w:r>
          </w:p>
        </w:tc>
        <w:tc>
          <w:tcPr>
            <w:tcW w:w="816" w:type="dxa"/>
            <w:shd w:val="clear" w:color="auto" w:fill="auto"/>
            <w:vAlign w:val="center"/>
          </w:tcPr>
          <w:p w:rsidR="006C1E7B" w:rsidRPr="00CF5B2C" w:rsidRDefault="006C1E7B" w:rsidP="00E05A6A">
            <w:pPr>
              <w:pStyle w:val="142"/>
              <w:jc w:val="right"/>
            </w:pPr>
            <w:r w:rsidRPr="00CF5B2C">
              <w:rPr>
                <w:rFonts w:hint="eastAsia"/>
              </w:rPr>
              <w:t>2</w:t>
            </w:r>
            <w:r w:rsidRPr="00CF5B2C">
              <w:t>6.</w:t>
            </w:r>
            <w:r w:rsidRPr="00CF5B2C">
              <w:rPr>
                <w:rFonts w:hint="eastAsia"/>
              </w:rPr>
              <w:t>26</w:t>
            </w:r>
          </w:p>
        </w:tc>
        <w:tc>
          <w:tcPr>
            <w:tcW w:w="844" w:type="dxa"/>
            <w:shd w:val="clear" w:color="auto" w:fill="auto"/>
            <w:vAlign w:val="center"/>
          </w:tcPr>
          <w:p w:rsidR="006C1E7B" w:rsidRPr="00CF5B2C" w:rsidRDefault="006C1E7B" w:rsidP="00E05A6A">
            <w:pPr>
              <w:pStyle w:val="142"/>
              <w:jc w:val="right"/>
            </w:pPr>
            <w:r w:rsidRPr="00CF5B2C">
              <w:rPr>
                <w:rFonts w:hint="eastAsia"/>
              </w:rPr>
              <w:t>9</w:t>
            </w:r>
            <w:r w:rsidRPr="00CF5B2C">
              <w:t>05</w:t>
            </w:r>
          </w:p>
        </w:tc>
        <w:tc>
          <w:tcPr>
            <w:tcW w:w="811" w:type="dxa"/>
            <w:shd w:val="clear" w:color="auto" w:fill="auto"/>
            <w:vAlign w:val="center"/>
          </w:tcPr>
          <w:p w:rsidR="006C1E7B" w:rsidRPr="00CF5B2C" w:rsidRDefault="006C1E7B" w:rsidP="00E05A6A">
            <w:pPr>
              <w:pStyle w:val="142"/>
              <w:jc w:val="right"/>
            </w:pPr>
            <w:r w:rsidRPr="00CF5B2C">
              <w:rPr>
                <w:rFonts w:hint="eastAsia"/>
              </w:rPr>
              <w:t>277</w:t>
            </w:r>
          </w:p>
        </w:tc>
        <w:tc>
          <w:tcPr>
            <w:tcW w:w="816" w:type="dxa"/>
            <w:shd w:val="clear" w:color="auto" w:fill="auto"/>
            <w:vAlign w:val="center"/>
          </w:tcPr>
          <w:p w:rsidR="006C1E7B" w:rsidRPr="00CF5B2C" w:rsidRDefault="006C1E7B" w:rsidP="00E05A6A">
            <w:pPr>
              <w:pStyle w:val="142"/>
              <w:jc w:val="right"/>
            </w:pPr>
            <w:r w:rsidRPr="00CF5B2C">
              <w:rPr>
                <w:rFonts w:hint="eastAsia"/>
              </w:rPr>
              <w:t>3</w:t>
            </w:r>
            <w:r w:rsidRPr="00CF5B2C">
              <w:t>0.</w:t>
            </w:r>
            <w:r w:rsidRPr="00CF5B2C">
              <w:rPr>
                <w:rFonts w:hint="eastAsia"/>
              </w:rPr>
              <w:t>61</w:t>
            </w:r>
          </w:p>
        </w:tc>
        <w:tc>
          <w:tcPr>
            <w:tcW w:w="693" w:type="dxa"/>
            <w:shd w:val="clear" w:color="auto" w:fill="auto"/>
            <w:vAlign w:val="center"/>
          </w:tcPr>
          <w:p w:rsidR="006C1E7B" w:rsidRPr="00CF5B2C" w:rsidRDefault="006C1E7B" w:rsidP="00E05A6A">
            <w:pPr>
              <w:pStyle w:val="142"/>
              <w:jc w:val="right"/>
            </w:pPr>
            <w:r w:rsidRPr="00CF5B2C">
              <w:rPr>
                <w:rFonts w:hint="eastAsia"/>
              </w:rPr>
              <w:t>2</w:t>
            </w:r>
            <w:r w:rsidRPr="00CF5B2C">
              <w:t>07</w:t>
            </w:r>
          </w:p>
        </w:tc>
        <w:tc>
          <w:tcPr>
            <w:tcW w:w="868" w:type="dxa"/>
            <w:shd w:val="clear" w:color="auto" w:fill="auto"/>
            <w:vAlign w:val="center"/>
          </w:tcPr>
          <w:p w:rsidR="006C1E7B" w:rsidRPr="00CF5B2C" w:rsidRDefault="006C1E7B" w:rsidP="00E05A6A">
            <w:pPr>
              <w:pStyle w:val="142"/>
              <w:jc w:val="right"/>
            </w:pPr>
            <w:r w:rsidRPr="00CF5B2C">
              <w:rPr>
                <w:rFonts w:hint="eastAsia"/>
              </w:rPr>
              <w:t>1</w:t>
            </w:r>
            <w:r w:rsidRPr="00CF5B2C">
              <w:t>5</w:t>
            </w:r>
          </w:p>
        </w:tc>
        <w:tc>
          <w:tcPr>
            <w:tcW w:w="0" w:type="auto"/>
            <w:shd w:val="clear" w:color="auto" w:fill="auto"/>
            <w:vAlign w:val="center"/>
          </w:tcPr>
          <w:p w:rsidR="006C1E7B" w:rsidRPr="00CF5B2C" w:rsidRDefault="006C1E7B" w:rsidP="00E05A6A">
            <w:pPr>
              <w:pStyle w:val="142"/>
              <w:jc w:val="right"/>
            </w:pPr>
            <w:r w:rsidRPr="00CF5B2C">
              <w:rPr>
                <w:rFonts w:hint="eastAsia"/>
              </w:rPr>
              <w:t>7</w:t>
            </w:r>
            <w:r w:rsidRPr="00CF5B2C">
              <w:t>.25</w:t>
            </w:r>
          </w:p>
        </w:tc>
      </w:tr>
    </w:tbl>
    <w:p w:rsidR="006C1E7B" w:rsidRDefault="006C1E7B" w:rsidP="00E05A6A">
      <w:pPr>
        <w:pStyle w:val="142"/>
        <w:ind w:leftChars="-55" w:left="427" w:hangingChars="250" w:hanging="583"/>
        <w:rPr>
          <w:rFonts w:hAnsi="標楷體"/>
          <w:spacing w:val="-5"/>
          <w:kern w:val="0"/>
        </w:rPr>
      </w:pPr>
      <w:r>
        <w:rPr>
          <w:rFonts w:hAnsi="標楷體" w:hint="eastAsia"/>
          <w:spacing w:val="-5"/>
          <w:kern w:val="0"/>
        </w:rPr>
        <w:t xml:space="preserve"> </w:t>
      </w:r>
      <w:r>
        <w:rPr>
          <w:rFonts w:hAnsi="標楷體" w:hint="eastAsia"/>
          <w:spacing w:val="-5"/>
          <w:kern w:val="0"/>
          <w:lang w:eastAsia="zh-HK"/>
        </w:rPr>
        <w:t>說</w:t>
      </w:r>
      <w:r>
        <w:rPr>
          <w:rFonts w:hAnsi="標楷體"/>
          <w:spacing w:val="-5"/>
          <w:kern w:val="0"/>
        </w:rPr>
        <w:t xml:space="preserve">    </w:t>
      </w:r>
      <w:r>
        <w:rPr>
          <w:rFonts w:hAnsi="標楷體" w:hint="eastAsia"/>
          <w:spacing w:val="-5"/>
          <w:kern w:val="0"/>
          <w:lang w:eastAsia="zh-HK"/>
        </w:rPr>
        <w:t>明：據國教署表示，</w:t>
      </w:r>
      <w:r w:rsidRPr="00CF5B2C">
        <w:rPr>
          <w:rFonts w:hAnsi="標楷體" w:hint="eastAsia"/>
          <w:spacing w:val="-5"/>
          <w:kern w:val="0"/>
          <w:lang w:eastAsia="zh-HK"/>
        </w:rPr>
        <w:t>偏遠地區學校校數不計列分班/校之校數</w:t>
      </w:r>
      <w:r>
        <w:rPr>
          <w:rFonts w:hAnsi="標楷體" w:hint="eastAsia"/>
          <w:spacing w:val="-5"/>
          <w:kern w:val="0"/>
          <w:lang w:eastAsia="zh-HK"/>
        </w:rPr>
        <w:t>。</w:t>
      </w:r>
    </w:p>
    <w:p w:rsidR="006C1E7B" w:rsidRPr="009C6ABE" w:rsidRDefault="006C1E7B" w:rsidP="00E05A6A">
      <w:pPr>
        <w:pStyle w:val="142"/>
        <w:ind w:leftChars="-23" w:left="285" w:hangingChars="150" w:hanging="350"/>
        <w:rPr>
          <w:lang w:eastAsia="zh-HK"/>
        </w:rPr>
      </w:pPr>
      <w:r w:rsidRPr="00F61211">
        <w:rPr>
          <w:rFonts w:hAnsi="標楷體" w:hint="eastAsia"/>
          <w:spacing w:val="-5"/>
          <w:kern w:val="0"/>
          <w:lang w:eastAsia="zh-HK"/>
        </w:rPr>
        <w:t>資料來源：</w:t>
      </w:r>
      <w:r w:rsidRPr="00CF5B2C">
        <w:rPr>
          <w:rFonts w:hAnsi="標楷體" w:hint="eastAsia"/>
          <w:spacing w:val="-5"/>
          <w:kern w:val="0"/>
          <w:lang w:eastAsia="zh-HK"/>
        </w:rPr>
        <w:t>國教署</w:t>
      </w:r>
      <w:r w:rsidRPr="00F61211">
        <w:rPr>
          <w:rFonts w:hAnsi="標楷體" w:hint="eastAsia"/>
          <w:spacing w:val="-5"/>
          <w:kern w:val="0"/>
          <w:lang w:eastAsia="zh-HK"/>
        </w:rPr>
        <w:t>提供。</w:t>
      </w:r>
    </w:p>
    <w:p w:rsidR="006C1E7B" w:rsidRDefault="006C1E7B" w:rsidP="00E05A6A">
      <w:pPr>
        <w:ind w:leftChars="0" w:left="0" w:firstLineChars="0" w:firstLine="0"/>
        <w:rPr>
          <w:b/>
        </w:rPr>
      </w:pPr>
      <w:r w:rsidRPr="00CF5B2C">
        <w:rPr>
          <w:rFonts w:hint="eastAsia"/>
          <w:b/>
          <w:lang w:eastAsia="zh-HK"/>
        </w:rPr>
        <w:lastRenderedPageBreak/>
        <w:t>表</w:t>
      </w:r>
      <w:r>
        <w:rPr>
          <w:rFonts w:hint="eastAsia"/>
          <w:b/>
        </w:rPr>
        <w:t>4</w:t>
      </w:r>
      <w:r w:rsidRPr="00CF5B2C">
        <w:rPr>
          <w:b/>
          <w:lang w:eastAsia="zh-HK"/>
        </w:rPr>
        <w:t xml:space="preserve">  </w:t>
      </w:r>
      <w:r w:rsidRPr="00CF5B2C">
        <w:rPr>
          <w:rFonts w:hint="eastAsia"/>
          <w:b/>
        </w:rPr>
        <w:t>113</w:t>
      </w:r>
      <w:r w:rsidRPr="00CF5B2C">
        <w:rPr>
          <w:rFonts w:hint="eastAsia"/>
          <w:b/>
          <w:lang w:eastAsia="zh-HK"/>
        </w:rPr>
        <w:t>學年度</w:t>
      </w:r>
      <w:r>
        <w:rPr>
          <w:rFonts w:hint="eastAsia"/>
          <w:b/>
          <w:lang w:eastAsia="zh-HK"/>
        </w:rPr>
        <w:t>公立</w:t>
      </w:r>
      <w:r w:rsidRPr="00CF5B2C">
        <w:rPr>
          <w:rFonts w:hint="eastAsia"/>
          <w:b/>
          <w:lang w:eastAsia="zh-HK"/>
        </w:rPr>
        <w:t>國中及國小</w:t>
      </w:r>
      <w:r>
        <w:rPr>
          <w:rFonts w:hint="eastAsia"/>
          <w:b/>
          <w:lang w:eastAsia="zh-HK"/>
        </w:rPr>
        <w:t>實施</w:t>
      </w:r>
      <w:r w:rsidRPr="00CF5B2C">
        <w:rPr>
          <w:rFonts w:hint="eastAsia"/>
          <w:b/>
          <w:lang w:eastAsia="zh-HK"/>
        </w:rPr>
        <w:t>部分領域雙語教學統計</w:t>
      </w:r>
      <w:r>
        <w:rPr>
          <w:rFonts w:hint="eastAsia"/>
          <w:b/>
          <w:lang w:eastAsia="zh-HK"/>
        </w:rPr>
        <w:t>表</w:t>
      </w:r>
      <w:r w:rsidRPr="00CF5B2C">
        <w:rPr>
          <w:rFonts w:hint="eastAsia"/>
          <w:b/>
        </w:rPr>
        <w:t xml:space="preserve"> </w:t>
      </w:r>
    </w:p>
    <w:p w:rsidR="006C1E7B" w:rsidRPr="00CF5B2C" w:rsidRDefault="006C1E7B" w:rsidP="00E05A6A">
      <w:pPr>
        <w:spacing w:line="0" w:lineRule="atLeast"/>
        <w:ind w:leftChars="0" w:left="0" w:firstLineChars="0" w:firstLine="0"/>
        <w:jc w:val="right"/>
        <w:rPr>
          <w:sz w:val="24"/>
          <w:szCs w:val="24"/>
        </w:rPr>
      </w:pPr>
      <w:r w:rsidRPr="00CF5B2C">
        <w:rPr>
          <w:rFonts w:hint="eastAsia"/>
          <w:sz w:val="24"/>
          <w:szCs w:val="24"/>
          <w:lang w:eastAsia="zh-HK"/>
        </w:rPr>
        <w:t>單位</w:t>
      </w:r>
      <w:r w:rsidRPr="00CF5B2C">
        <w:rPr>
          <w:rFonts w:hAnsi="標楷體" w:hint="eastAsia"/>
          <w:sz w:val="24"/>
          <w:szCs w:val="24"/>
        </w:rPr>
        <w:t>：</w:t>
      </w:r>
      <w:r w:rsidRPr="00CF5B2C">
        <w:rPr>
          <w:rFonts w:hint="eastAsia"/>
          <w:sz w:val="24"/>
          <w:szCs w:val="24"/>
          <w:lang w:eastAsia="zh-HK"/>
        </w:rPr>
        <w:t>校</w:t>
      </w:r>
      <w:r w:rsidRPr="00CF5B2C">
        <w:rPr>
          <w:rFonts w:hAnsi="標楷體" w:hint="eastAsia"/>
          <w:sz w:val="24"/>
          <w:szCs w:val="24"/>
          <w:lang w:eastAsia="zh-HK"/>
        </w:rPr>
        <w:t>；</w:t>
      </w:r>
      <w:r w:rsidRPr="00CF5B2C">
        <w:rPr>
          <w:rFonts w:hint="eastAsia"/>
          <w:sz w:val="24"/>
          <w:szCs w:val="24"/>
        </w:rPr>
        <w:t>%</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384"/>
        <w:gridCol w:w="851"/>
        <w:gridCol w:w="850"/>
        <w:gridCol w:w="851"/>
        <w:gridCol w:w="850"/>
        <w:gridCol w:w="851"/>
        <w:gridCol w:w="850"/>
        <w:gridCol w:w="709"/>
        <w:gridCol w:w="708"/>
        <w:gridCol w:w="816"/>
      </w:tblGrid>
      <w:tr w:rsidR="006C1E7B" w:rsidRPr="00CF5B2C" w:rsidTr="00E05A6A">
        <w:tc>
          <w:tcPr>
            <w:tcW w:w="1384" w:type="dxa"/>
            <w:vMerge w:val="restart"/>
            <w:shd w:val="clear" w:color="auto" w:fill="auto"/>
            <w:vAlign w:val="center"/>
          </w:tcPr>
          <w:p w:rsidR="006C1E7B" w:rsidRPr="00CF5B2C" w:rsidRDefault="006C1E7B" w:rsidP="00E05A6A">
            <w:pPr>
              <w:pStyle w:val="142"/>
              <w:jc w:val="center"/>
              <w:rPr>
                <w:lang w:eastAsia="zh-HK"/>
              </w:rPr>
            </w:pPr>
            <w:r w:rsidRPr="00CF5B2C">
              <w:rPr>
                <w:rFonts w:hint="eastAsia"/>
                <w:lang w:eastAsia="zh-HK"/>
              </w:rPr>
              <w:t>學校類型</w:t>
            </w:r>
          </w:p>
        </w:tc>
        <w:tc>
          <w:tcPr>
            <w:tcW w:w="2552" w:type="dxa"/>
            <w:gridSpan w:val="3"/>
            <w:shd w:val="clear" w:color="auto" w:fill="auto"/>
            <w:vAlign w:val="center"/>
          </w:tcPr>
          <w:p w:rsidR="006C1E7B" w:rsidRPr="00CF5B2C" w:rsidRDefault="006C1E7B" w:rsidP="00E05A6A">
            <w:pPr>
              <w:pStyle w:val="142"/>
              <w:jc w:val="center"/>
              <w:rPr>
                <w:lang w:eastAsia="zh-HK"/>
              </w:rPr>
            </w:pPr>
            <w:r w:rsidRPr="00CF5B2C">
              <w:rPr>
                <w:rFonts w:hint="eastAsia"/>
                <w:lang w:eastAsia="zh-HK"/>
              </w:rPr>
              <w:t>合計</w:t>
            </w:r>
          </w:p>
        </w:tc>
        <w:tc>
          <w:tcPr>
            <w:tcW w:w="2551" w:type="dxa"/>
            <w:gridSpan w:val="3"/>
            <w:shd w:val="clear" w:color="auto" w:fill="auto"/>
            <w:vAlign w:val="center"/>
          </w:tcPr>
          <w:p w:rsidR="006C1E7B" w:rsidRPr="00CF5B2C" w:rsidRDefault="006C1E7B" w:rsidP="00E05A6A">
            <w:pPr>
              <w:pStyle w:val="142"/>
              <w:jc w:val="center"/>
              <w:rPr>
                <w:lang w:eastAsia="zh-HK"/>
              </w:rPr>
            </w:pPr>
            <w:r w:rsidRPr="00CF5B2C">
              <w:rPr>
                <w:rFonts w:hint="eastAsia"/>
                <w:lang w:eastAsia="zh-HK"/>
              </w:rPr>
              <w:t>國小</w:t>
            </w:r>
          </w:p>
        </w:tc>
        <w:tc>
          <w:tcPr>
            <w:tcW w:w="2233" w:type="dxa"/>
            <w:gridSpan w:val="3"/>
            <w:shd w:val="clear" w:color="auto" w:fill="auto"/>
            <w:vAlign w:val="center"/>
          </w:tcPr>
          <w:p w:rsidR="006C1E7B" w:rsidRPr="00CF5B2C" w:rsidRDefault="006C1E7B" w:rsidP="00E05A6A">
            <w:pPr>
              <w:pStyle w:val="142"/>
              <w:jc w:val="center"/>
              <w:rPr>
                <w:lang w:eastAsia="zh-HK"/>
              </w:rPr>
            </w:pPr>
            <w:r w:rsidRPr="00CF5B2C">
              <w:rPr>
                <w:rFonts w:hint="eastAsia"/>
                <w:lang w:eastAsia="zh-HK"/>
              </w:rPr>
              <w:t>國中</w:t>
            </w:r>
          </w:p>
        </w:tc>
      </w:tr>
      <w:tr w:rsidR="006C1E7B" w:rsidRPr="00CF5B2C" w:rsidTr="00E05A6A">
        <w:tc>
          <w:tcPr>
            <w:tcW w:w="1384" w:type="dxa"/>
            <w:vMerge/>
            <w:shd w:val="clear" w:color="auto" w:fill="auto"/>
            <w:vAlign w:val="center"/>
          </w:tcPr>
          <w:p w:rsidR="006C1E7B" w:rsidRPr="00CF5B2C" w:rsidRDefault="006C1E7B" w:rsidP="00E05A6A">
            <w:pPr>
              <w:pStyle w:val="142"/>
              <w:jc w:val="center"/>
              <w:rPr>
                <w:lang w:eastAsia="zh-HK"/>
              </w:rPr>
            </w:pPr>
          </w:p>
        </w:tc>
        <w:tc>
          <w:tcPr>
            <w:tcW w:w="851" w:type="dxa"/>
            <w:vMerge w:val="restart"/>
            <w:shd w:val="clear" w:color="auto" w:fill="auto"/>
            <w:vAlign w:val="center"/>
          </w:tcPr>
          <w:p w:rsidR="006C1E7B" w:rsidRPr="00CF5B2C" w:rsidRDefault="006C1E7B" w:rsidP="00E05A6A">
            <w:pPr>
              <w:pStyle w:val="142"/>
              <w:jc w:val="center"/>
              <w:rPr>
                <w:lang w:eastAsia="zh-HK"/>
              </w:rPr>
            </w:pPr>
            <w:r w:rsidRPr="00CF5B2C">
              <w:rPr>
                <w:rFonts w:hint="eastAsia"/>
                <w:lang w:eastAsia="zh-HK"/>
              </w:rPr>
              <w:t>總校數</w:t>
            </w:r>
          </w:p>
        </w:tc>
        <w:tc>
          <w:tcPr>
            <w:tcW w:w="1701" w:type="dxa"/>
            <w:gridSpan w:val="2"/>
            <w:shd w:val="clear" w:color="auto" w:fill="auto"/>
            <w:vAlign w:val="center"/>
          </w:tcPr>
          <w:p w:rsidR="006C1E7B" w:rsidRPr="00CF5B2C" w:rsidRDefault="006C1E7B" w:rsidP="00E05A6A">
            <w:pPr>
              <w:pStyle w:val="142"/>
              <w:jc w:val="center"/>
              <w:rPr>
                <w:lang w:eastAsia="zh-HK"/>
              </w:rPr>
            </w:pPr>
            <w:r w:rsidRPr="00CF5B2C">
              <w:rPr>
                <w:rFonts w:hint="eastAsia"/>
                <w:lang w:eastAsia="zh-HK"/>
              </w:rPr>
              <w:t>部</w:t>
            </w:r>
            <w:r>
              <w:rPr>
                <w:rFonts w:hint="eastAsia"/>
                <w:lang w:eastAsia="zh-HK"/>
              </w:rPr>
              <w:t>分</w:t>
            </w:r>
            <w:r w:rsidRPr="00CF5B2C">
              <w:rPr>
                <w:rFonts w:hint="eastAsia"/>
                <w:lang w:eastAsia="zh-HK"/>
              </w:rPr>
              <w:t>領域雙語教學</w:t>
            </w:r>
          </w:p>
        </w:tc>
        <w:tc>
          <w:tcPr>
            <w:tcW w:w="850" w:type="dxa"/>
            <w:vMerge w:val="restart"/>
            <w:shd w:val="clear" w:color="auto" w:fill="auto"/>
            <w:vAlign w:val="center"/>
          </w:tcPr>
          <w:p w:rsidR="006C1E7B" w:rsidRPr="00CF5B2C" w:rsidRDefault="006C1E7B" w:rsidP="00E05A6A">
            <w:pPr>
              <w:pStyle w:val="142"/>
              <w:jc w:val="center"/>
              <w:rPr>
                <w:lang w:eastAsia="zh-HK"/>
              </w:rPr>
            </w:pPr>
            <w:r w:rsidRPr="00CF5B2C">
              <w:rPr>
                <w:rFonts w:hint="eastAsia"/>
                <w:lang w:eastAsia="zh-HK"/>
              </w:rPr>
              <w:t>校數</w:t>
            </w:r>
          </w:p>
        </w:tc>
        <w:tc>
          <w:tcPr>
            <w:tcW w:w="1701" w:type="dxa"/>
            <w:gridSpan w:val="2"/>
            <w:shd w:val="clear" w:color="auto" w:fill="auto"/>
            <w:vAlign w:val="center"/>
          </w:tcPr>
          <w:p w:rsidR="006C1E7B" w:rsidRPr="00CF5B2C" w:rsidRDefault="006C1E7B" w:rsidP="00E05A6A">
            <w:pPr>
              <w:pStyle w:val="142"/>
              <w:jc w:val="center"/>
              <w:rPr>
                <w:lang w:eastAsia="zh-HK"/>
              </w:rPr>
            </w:pPr>
            <w:r w:rsidRPr="00CF5B2C">
              <w:rPr>
                <w:rFonts w:hint="eastAsia"/>
                <w:lang w:eastAsia="zh-HK"/>
              </w:rPr>
              <w:t>部</w:t>
            </w:r>
            <w:r>
              <w:rPr>
                <w:rFonts w:hint="eastAsia"/>
                <w:lang w:eastAsia="zh-HK"/>
              </w:rPr>
              <w:t>分</w:t>
            </w:r>
            <w:r w:rsidRPr="00CF5B2C">
              <w:rPr>
                <w:rFonts w:hint="eastAsia"/>
                <w:lang w:eastAsia="zh-HK"/>
              </w:rPr>
              <w:t>領域雙語教學</w:t>
            </w:r>
          </w:p>
        </w:tc>
        <w:tc>
          <w:tcPr>
            <w:tcW w:w="709" w:type="dxa"/>
            <w:vMerge w:val="restart"/>
            <w:shd w:val="clear" w:color="auto" w:fill="auto"/>
            <w:vAlign w:val="center"/>
          </w:tcPr>
          <w:p w:rsidR="006C1E7B" w:rsidRPr="00CF5B2C" w:rsidRDefault="006C1E7B" w:rsidP="00E05A6A">
            <w:pPr>
              <w:pStyle w:val="142"/>
              <w:jc w:val="center"/>
              <w:rPr>
                <w:lang w:eastAsia="zh-HK"/>
              </w:rPr>
            </w:pPr>
            <w:r w:rsidRPr="00CF5B2C">
              <w:rPr>
                <w:rFonts w:hint="eastAsia"/>
                <w:lang w:eastAsia="zh-HK"/>
              </w:rPr>
              <w:t>校數</w:t>
            </w:r>
          </w:p>
        </w:tc>
        <w:tc>
          <w:tcPr>
            <w:tcW w:w="1524" w:type="dxa"/>
            <w:gridSpan w:val="2"/>
            <w:shd w:val="clear" w:color="auto" w:fill="auto"/>
            <w:vAlign w:val="center"/>
          </w:tcPr>
          <w:p w:rsidR="006C1E7B" w:rsidRPr="00CF5B2C" w:rsidRDefault="006C1E7B" w:rsidP="00E05A6A">
            <w:pPr>
              <w:pStyle w:val="142"/>
              <w:jc w:val="center"/>
              <w:rPr>
                <w:lang w:eastAsia="zh-HK"/>
              </w:rPr>
            </w:pPr>
            <w:r w:rsidRPr="00CF5B2C">
              <w:rPr>
                <w:rFonts w:hint="eastAsia"/>
                <w:lang w:eastAsia="zh-HK"/>
              </w:rPr>
              <w:t>部</w:t>
            </w:r>
            <w:r>
              <w:rPr>
                <w:rFonts w:hint="eastAsia"/>
                <w:lang w:eastAsia="zh-HK"/>
              </w:rPr>
              <w:t>分</w:t>
            </w:r>
            <w:r w:rsidRPr="00CF5B2C">
              <w:rPr>
                <w:rFonts w:hint="eastAsia"/>
                <w:lang w:eastAsia="zh-HK"/>
              </w:rPr>
              <w:t>領域雙語教學</w:t>
            </w:r>
          </w:p>
        </w:tc>
      </w:tr>
      <w:tr w:rsidR="006C1E7B" w:rsidRPr="00CF5B2C" w:rsidTr="00E05A6A">
        <w:tc>
          <w:tcPr>
            <w:tcW w:w="1384" w:type="dxa"/>
            <w:vMerge/>
            <w:shd w:val="clear" w:color="auto" w:fill="auto"/>
            <w:vAlign w:val="center"/>
          </w:tcPr>
          <w:p w:rsidR="006C1E7B" w:rsidRPr="00CF5B2C" w:rsidRDefault="006C1E7B" w:rsidP="00E05A6A">
            <w:pPr>
              <w:pStyle w:val="142"/>
              <w:jc w:val="center"/>
              <w:rPr>
                <w:lang w:eastAsia="zh-HK"/>
              </w:rPr>
            </w:pPr>
          </w:p>
        </w:tc>
        <w:tc>
          <w:tcPr>
            <w:tcW w:w="851" w:type="dxa"/>
            <w:vMerge/>
            <w:shd w:val="clear" w:color="auto" w:fill="auto"/>
            <w:vAlign w:val="center"/>
          </w:tcPr>
          <w:p w:rsidR="006C1E7B" w:rsidRPr="00CF5B2C" w:rsidRDefault="006C1E7B" w:rsidP="00E05A6A">
            <w:pPr>
              <w:pStyle w:val="142"/>
              <w:jc w:val="center"/>
              <w:rPr>
                <w:lang w:eastAsia="zh-HK"/>
              </w:rPr>
            </w:pPr>
          </w:p>
        </w:tc>
        <w:tc>
          <w:tcPr>
            <w:tcW w:w="850" w:type="dxa"/>
            <w:shd w:val="clear" w:color="auto" w:fill="auto"/>
            <w:vAlign w:val="center"/>
          </w:tcPr>
          <w:p w:rsidR="006C1E7B" w:rsidRPr="00CF5B2C" w:rsidRDefault="006C1E7B" w:rsidP="00E05A6A">
            <w:pPr>
              <w:pStyle w:val="142"/>
              <w:jc w:val="center"/>
              <w:rPr>
                <w:lang w:eastAsia="zh-HK"/>
              </w:rPr>
            </w:pPr>
            <w:r w:rsidRPr="00CF5B2C">
              <w:rPr>
                <w:rFonts w:hint="eastAsia"/>
                <w:lang w:eastAsia="zh-HK"/>
              </w:rPr>
              <w:t>校數</w:t>
            </w:r>
          </w:p>
        </w:tc>
        <w:tc>
          <w:tcPr>
            <w:tcW w:w="851" w:type="dxa"/>
            <w:shd w:val="clear" w:color="auto" w:fill="auto"/>
            <w:vAlign w:val="center"/>
          </w:tcPr>
          <w:p w:rsidR="006C1E7B" w:rsidRPr="00CF5B2C" w:rsidRDefault="006C1E7B" w:rsidP="00E05A6A">
            <w:pPr>
              <w:pStyle w:val="142"/>
              <w:jc w:val="center"/>
              <w:rPr>
                <w:lang w:eastAsia="zh-HK"/>
              </w:rPr>
            </w:pPr>
            <w:r w:rsidRPr="00CF5B2C">
              <w:rPr>
                <w:rFonts w:hint="eastAsia"/>
                <w:lang w:eastAsia="zh-HK"/>
              </w:rPr>
              <w:t>比率</w:t>
            </w:r>
          </w:p>
        </w:tc>
        <w:tc>
          <w:tcPr>
            <w:tcW w:w="850" w:type="dxa"/>
            <w:vMerge/>
            <w:shd w:val="clear" w:color="auto" w:fill="auto"/>
            <w:vAlign w:val="center"/>
          </w:tcPr>
          <w:p w:rsidR="006C1E7B" w:rsidRPr="00CF5B2C" w:rsidRDefault="006C1E7B" w:rsidP="00E05A6A">
            <w:pPr>
              <w:pStyle w:val="142"/>
              <w:jc w:val="center"/>
              <w:rPr>
                <w:lang w:eastAsia="zh-HK"/>
              </w:rPr>
            </w:pPr>
          </w:p>
        </w:tc>
        <w:tc>
          <w:tcPr>
            <w:tcW w:w="851" w:type="dxa"/>
            <w:shd w:val="clear" w:color="auto" w:fill="auto"/>
            <w:vAlign w:val="center"/>
          </w:tcPr>
          <w:p w:rsidR="006C1E7B" w:rsidRPr="00CF5B2C" w:rsidRDefault="006C1E7B" w:rsidP="00E05A6A">
            <w:pPr>
              <w:pStyle w:val="142"/>
              <w:jc w:val="center"/>
              <w:rPr>
                <w:lang w:eastAsia="zh-HK"/>
              </w:rPr>
            </w:pPr>
            <w:r w:rsidRPr="00CF5B2C">
              <w:rPr>
                <w:rFonts w:hint="eastAsia"/>
                <w:lang w:eastAsia="zh-HK"/>
              </w:rPr>
              <w:t>校數</w:t>
            </w:r>
          </w:p>
        </w:tc>
        <w:tc>
          <w:tcPr>
            <w:tcW w:w="850" w:type="dxa"/>
            <w:shd w:val="clear" w:color="auto" w:fill="auto"/>
            <w:vAlign w:val="center"/>
          </w:tcPr>
          <w:p w:rsidR="006C1E7B" w:rsidRPr="00CF5B2C" w:rsidRDefault="006C1E7B" w:rsidP="00E05A6A">
            <w:pPr>
              <w:pStyle w:val="142"/>
              <w:jc w:val="center"/>
              <w:rPr>
                <w:lang w:eastAsia="zh-HK"/>
              </w:rPr>
            </w:pPr>
            <w:r w:rsidRPr="00CF5B2C">
              <w:rPr>
                <w:rFonts w:hint="eastAsia"/>
                <w:lang w:eastAsia="zh-HK"/>
              </w:rPr>
              <w:t>比率</w:t>
            </w:r>
          </w:p>
        </w:tc>
        <w:tc>
          <w:tcPr>
            <w:tcW w:w="709" w:type="dxa"/>
            <w:vMerge/>
            <w:shd w:val="clear" w:color="auto" w:fill="auto"/>
            <w:vAlign w:val="center"/>
          </w:tcPr>
          <w:p w:rsidR="006C1E7B" w:rsidRPr="00CF5B2C" w:rsidRDefault="006C1E7B" w:rsidP="00E05A6A">
            <w:pPr>
              <w:pStyle w:val="142"/>
              <w:jc w:val="center"/>
              <w:rPr>
                <w:lang w:eastAsia="zh-HK"/>
              </w:rPr>
            </w:pPr>
          </w:p>
        </w:tc>
        <w:tc>
          <w:tcPr>
            <w:tcW w:w="708" w:type="dxa"/>
            <w:shd w:val="clear" w:color="auto" w:fill="auto"/>
            <w:vAlign w:val="center"/>
          </w:tcPr>
          <w:p w:rsidR="006C1E7B" w:rsidRPr="00CF5B2C" w:rsidRDefault="006C1E7B" w:rsidP="00E05A6A">
            <w:pPr>
              <w:pStyle w:val="142"/>
              <w:jc w:val="center"/>
              <w:rPr>
                <w:lang w:eastAsia="zh-HK"/>
              </w:rPr>
            </w:pPr>
            <w:r w:rsidRPr="00CF5B2C">
              <w:rPr>
                <w:rFonts w:hint="eastAsia"/>
                <w:lang w:eastAsia="zh-HK"/>
              </w:rPr>
              <w:t>校數</w:t>
            </w:r>
          </w:p>
        </w:tc>
        <w:tc>
          <w:tcPr>
            <w:tcW w:w="816" w:type="dxa"/>
            <w:shd w:val="clear" w:color="auto" w:fill="auto"/>
            <w:vAlign w:val="center"/>
          </w:tcPr>
          <w:p w:rsidR="006C1E7B" w:rsidRPr="00CF5B2C" w:rsidRDefault="006C1E7B" w:rsidP="00E05A6A">
            <w:pPr>
              <w:pStyle w:val="142"/>
              <w:jc w:val="center"/>
              <w:rPr>
                <w:lang w:eastAsia="zh-HK"/>
              </w:rPr>
            </w:pPr>
            <w:r w:rsidRPr="00CF5B2C">
              <w:rPr>
                <w:rFonts w:hint="eastAsia"/>
                <w:lang w:eastAsia="zh-HK"/>
              </w:rPr>
              <w:t>比率</w:t>
            </w:r>
          </w:p>
        </w:tc>
      </w:tr>
      <w:tr w:rsidR="006C1E7B" w:rsidRPr="00CF5B2C" w:rsidTr="00E05A6A">
        <w:tc>
          <w:tcPr>
            <w:tcW w:w="1384" w:type="dxa"/>
            <w:shd w:val="clear" w:color="auto" w:fill="auto"/>
          </w:tcPr>
          <w:p w:rsidR="006C1E7B" w:rsidRPr="00CF5B2C" w:rsidRDefault="006C1E7B" w:rsidP="00E05A6A">
            <w:pPr>
              <w:pStyle w:val="142"/>
              <w:jc w:val="center"/>
              <w:rPr>
                <w:lang w:eastAsia="zh-HK"/>
              </w:rPr>
            </w:pPr>
            <w:r w:rsidRPr="00CF5B2C">
              <w:rPr>
                <w:rFonts w:hint="eastAsia"/>
                <w:lang w:eastAsia="zh-HK"/>
              </w:rPr>
              <w:t>合計</w:t>
            </w:r>
          </w:p>
        </w:tc>
        <w:tc>
          <w:tcPr>
            <w:tcW w:w="851"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3,</w:t>
            </w:r>
            <w:r w:rsidRPr="00CF5B2C">
              <w:rPr>
                <w:lang w:eastAsia="zh-HK"/>
              </w:rPr>
              <w:t>348</w:t>
            </w:r>
          </w:p>
        </w:tc>
        <w:tc>
          <w:tcPr>
            <w:tcW w:w="850"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457</w:t>
            </w:r>
          </w:p>
        </w:tc>
        <w:tc>
          <w:tcPr>
            <w:tcW w:w="851"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13.65</w:t>
            </w:r>
          </w:p>
        </w:tc>
        <w:tc>
          <w:tcPr>
            <w:tcW w:w="850"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2</w:t>
            </w:r>
            <w:r w:rsidRPr="00CF5B2C">
              <w:rPr>
                <w:lang w:eastAsia="zh-HK"/>
              </w:rPr>
              <w:t>,</w:t>
            </w:r>
            <w:r w:rsidRPr="00CF5B2C">
              <w:rPr>
                <w:rFonts w:hint="eastAsia"/>
                <w:lang w:eastAsia="zh-HK"/>
              </w:rPr>
              <w:t>613</w:t>
            </w:r>
          </w:p>
        </w:tc>
        <w:tc>
          <w:tcPr>
            <w:tcW w:w="851"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317</w:t>
            </w:r>
          </w:p>
        </w:tc>
        <w:tc>
          <w:tcPr>
            <w:tcW w:w="850"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12.13</w:t>
            </w:r>
          </w:p>
        </w:tc>
        <w:tc>
          <w:tcPr>
            <w:tcW w:w="709"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7</w:t>
            </w:r>
            <w:r w:rsidRPr="00CF5B2C">
              <w:rPr>
                <w:lang w:eastAsia="zh-HK"/>
              </w:rPr>
              <w:t>35</w:t>
            </w:r>
          </w:p>
        </w:tc>
        <w:tc>
          <w:tcPr>
            <w:tcW w:w="708"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140</w:t>
            </w:r>
          </w:p>
        </w:tc>
        <w:tc>
          <w:tcPr>
            <w:tcW w:w="816"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19.05</w:t>
            </w:r>
          </w:p>
        </w:tc>
      </w:tr>
      <w:tr w:rsidR="006C1E7B" w:rsidRPr="00CF5B2C" w:rsidTr="00E05A6A">
        <w:tc>
          <w:tcPr>
            <w:tcW w:w="1384" w:type="dxa"/>
            <w:shd w:val="clear" w:color="auto" w:fill="auto"/>
          </w:tcPr>
          <w:p w:rsidR="006C1E7B" w:rsidRPr="00CF5B2C" w:rsidRDefault="006C1E7B" w:rsidP="00E05A6A">
            <w:pPr>
              <w:pStyle w:val="142"/>
              <w:jc w:val="center"/>
              <w:rPr>
                <w:lang w:eastAsia="zh-HK"/>
              </w:rPr>
            </w:pPr>
            <w:r w:rsidRPr="00CF5B2C">
              <w:rPr>
                <w:rFonts w:hint="eastAsia"/>
                <w:lang w:eastAsia="zh-HK"/>
              </w:rPr>
              <w:t>一般地區</w:t>
            </w:r>
          </w:p>
        </w:tc>
        <w:tc>
          <w:tcPr>
            <w:tcW w:w="851"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2</w:t>
            </w:r>
            <w:r w:rsidRPr="00CF5B2C">
              <w:rPr>
                <w:lang w:eastAsia="zh-HK"/>
              </w:rPr>
              <w:t>,</w:t>
            </w:r>
            <w:r w:rsidRPr="00CF5B2C">
              <w:rPr>
                <w:rFonts w:hint="eastAsia"/>
                <w:lang w:eastAsia="zh-HK"/>
              </w:rPr>
              <w:t>236</w:t>
            </w:r>
          </w:p>
        </w:tc>
        <w:tc>
          <w:tcPr>
            <w:tcW w:w="850"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373</w:t>
            </w:r>
          </w:p>
        </w:tc>
        <w:tc>
          <w:tcPr>
            <w:tcW w:w="851"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16.68</w:t>
            </w:r>
          </w:p>
        </w:tc>
        <w:tc>
          <w:tcPr>
            <w:tcW w:w="850"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1</w:t>
            </w:r>
            <w:r w:rsidRPr="00CF5B2C">
              <w:rPr>
                <w:lang w:eastAsia="zh-HK"/>
              </w:rPr>
              <w:t>,</w:t>
            </w:r>
            <w:r w:rsidRPr="00CF5B2C">
              <w:rPr>
                <w:rFonts w:hint="eastAsia"/>
                <w:lang w:eastAsia="zh-HK"/>
              </w:rPr>
              <w:t>708</w:t>
            </w:r>
          </w:p>
        </w:tc>
        <w:tc>
          <w:tcPr>
            <w:tcW w:w="851"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247</w:t>
            </w:r>
          </w:p>
        </w:tc>
        <w:tc>
          <w:tcPr>
            <w:tcW w:w="850"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14.46</w:t>
            </w:r>
          </w:p>
        </w:tc>
        <w:tc>
          <w:tcPr>
            <w:tcW w:w="709"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528</w:t>
            </w:r>
          </w:p>
        </w:tc>
        <w:tc>
          <w:tcPr>
            <w:tcW w:w="708"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126</w:t>
            </w:r>
          </w:p>
        </w:tc>
        <w:tc>
          <w:tcPr>
            <w:tcW w:w="816"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23.86</w:t>
            </w:r>
          </w:p>
        </w:tc>
      </w:tr>
      <w:tr w:rsidR="006C1E7B" w:rsidRPr="00CF5B2C" w:rsidTr="00E05A6A">
        <w:tc>
          <w:tcPr>
            <w:tcW w:w="1384" w:type="dxa"/>
            <w:shd w:val="clear" w:color="auto" w:fill="auto"/>
          </w:tcPr>
          <w:p w:rsidR="006C1E7B" w:rsidRPr="00CF5B2C" w:rsidRDefault="006C1E7B" w:rsidP="00E05A6A">
            <w:pPr>
              <w:pStyle w:val="142"/>
              <w:jc w:val="center"/>
              <w:rPr>
                <w:lang w:eastAsia="zh-HK"/>
              </w:rPr>
            </w:pPr>
            <w:r w:rsidRPr="00CF5B2C">
              <w:rPr>
                <w:rFonts w:hint="eastAsia"/>
                <w:lang w:eastAsia="zh-HK"/>
              </w:rPr>
              <w:t>偏遠地區</w:t>
            </w:r>
          </w:p>
        </w:tc>
        <w:tc>
          <w:tcPr>
            <w:tcW w:w="851"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1,</w:t>
            </w:r>
            <w:r w:rsidRPr="00CF5B2C">
              <w:rPr>
                <w:lang w:eastAsia="zh-HK"/>
              </w:rPr>
              <w:t>112</w:t>
            </w:r>
          </w:p>
        </w:tc>
        <w:tc>
          <w:tcPr>
            <w:tcW w:w="850"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84</w:t>
            </w:r>
          </w:p>
        </w:tc>
        <w:tc>
          <w:tcPr>
            <w:tcW w:w="851"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7.55</w:t>
            </w:r>
          </w:p>
        </w:tc>
        <w:tc>
          <w:tcPr>
            <w:tcW w:w="850"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9</w:t>
            </w:r>
            <w:r w:rsidRPr="00CF5B2C">
              <w:rPr>
                <w:lang w:eastAsia="zh-HK"/>
              </w:rPr>
              <w:t>05</w:t>
            </w:r>
          </w:p>
        </w:tc>
        <w:tc>
          <w:tcPr>
            <w:tcW w:w="851"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70</w:t>
            </w:r>
          </w:p>
        </w:tc>
        <w:tc>
          <w:tcPr>
            <w:tcW w:w="850"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7.73</w:t>
            </w:r>
          </w:p>
        </w:tc>
        <w:tc>
          <w:tcPr>
            <w:tcW w:w="709"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2</w:t>
            </w:r>
            <w:r w:rsidRPr="00CF5B2C">
              <w:rPr>
                <w:lang w:eastAsia="zh-HK"/>
              </w:rPr>
              <w:t>07</w:t>
            </w:r>
          </w:p>
        </w:tc>
        <w:tc>
          <w:tcPr>
            <w:tcW w:w="708"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14</w:t>
            </w:r>
          </w:p>
        </w:tc>
        <w:tc>
          <w:tcPr>
            <w:tcW w:w="816"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6.76</w:t>
            </w:r>
          </w:p>
        </w:tc>
      </w:tr>
    </w:tbl>
    <w:p w:rsidR="006C1E7B" w:rsidRDefault="006C1E7B" w:rsidP="00E05A6A">
      <w:pPr>
        <w:pStyle w:val="142"/>
        <w:ind w:leftChars="-55" w:left="427" w:hangingChars="250" w:hanging="583"/>
        <w:rPr>
          <w:rFonts w:hAnsi="標楷體"/>
          <w:spacing w:val="-5"/>
          <w:kern w:val="0"/>
        </w:rPr>
      </w:pPr>
      <w:r>
        <w:rPr>
          <w:rFonts w:hAnsi="標楷體" w:hint="eastAsia"/>
          <w:spacing w:val="-5"/>
          <w:kern w:val="0"/>
          <w:lang w:eastAsia="zh-HK"/>
        </w:rPr>
        <w:t>說</w:t>
      </w:r>
      <w:r>
        <w:rPr>
          <w:rFonts w:hAnsi="標楷體"/>
          <w:spacing w:val="-5"/>
          <w:kern w:val="0"/>
        </w:rPr>
        <w:t xml:space="preserve">    </w:t>
      </w:r>
      <w:r>
        <w:rPr>
          <w:rFonts w:hAnsi="標楷體" w:hint="eastAsia"/>
          <w:spacing w:val="-5"/>
          <w:kern w:val="0"/>
          <w:lang w:eastAsia="zh-HK"/>
        </w:rPr>
        <w:t>明：據國教署表示，</w:t>
      </w:r>
      <w:r w:rsidRPr="00CF5B2C">
        <w:rPr>
          <w:rFonts w:hAnsi="標楷體" w:hint="eastAsia"/>
          <w:spacing w:val="-5"/>
          <w:kern w:val="0"/>
          <w:lang w:eastAsia="zh-HK"/>
        </w:rPr>
        <w:t>偏遠地區學校校數不計列分班/校之校數</w:t>
      </w:r>
      <w:r>
        <w:rPr>
          <w:rFonts w:hAnsi="標楷體" w:hint="eastAsia"/>
          <w:spacing w:val="-5"/>
          <w:kern w:val="0"/>
          <w:lang w:eastAsia="zh-HK"/>
        </w:rPr>
        <w:t>。</w:t>
      </w:r>
    </w:p>
    <w:p w:rsidR="006C1E7B" w:rsidRPr="009C6ABE" w:rsidRDefault="006C1E7B" w:rsidP="00E05A6A">
      <w:pPr>
        <w:pStyle w:val="142"/>
        <w:ind w:leftChars="-50" w:left="-141" w:hanging="1"/>
        <w:rPr>
          <w:lang w:eastAsia="zh-HK"/>
        </w:rPr>
      </w:pPr>
      <w:r w:rsidRPr="00F61211">
        <w:rPr>
          <w:rFonts w:hAnsi="標楷體" w:hint="eastAsia"/>
          <w:spacing w:val="-5"/>
          <w:kern w:val="0"/>
          <w:lang w:eastAsia="zh-HK"/>
        </w:rPr>
        <w:t>資料來源：</w:t>
      </w:r>
      <w:r w:rsidRPr="00CF5B2C">
        <w:rPr>
          <w:rFonts w:hAnsi="標楷體" w:hint="eastAsia"/>
          <w:spacing w:val="-5"/>
          <w:kern w:val="0"/>
          <w:lang w:eastAsia="zh-HK"/>
        </w:rPr>
        <w:t>國教署</w:t>
      </w:r>
      <w:r w:rsidRPr="00F61211">
        <w:rPr>
          <w:rFonts w:hAnsi="標楷體" w:hint="eastAsia"/>
          <w:spacing w:val="-5"/>
          <w:kern w:val="0"/>
          <w:lang w:eastAsia="zh-HK"/>
        </w:rPr>
        <w:t>提供。</w:t>
      </w:r>
    </w:p>
    <w:p w:rsidR="006C1E7B" w:rsidRPr="00264BC4" w:rsidRDefault="006C1E7B" w:rsidP="00E05A6A">
      <w:pPr>
        <w:widowControl/>
        <w:ind w:leftChars="203" w:left="858" w:hangingChars="100" w:hanging="283"/>
        <w:jc w:val="left"/>
        <w:rPr>
          <w:rFonts w:hAnsi="標楷體"/>
          <w:b/>
          <w:kern w:val="0"/>
        </w:rPr>
      </w:pPr>
      <w:r w:rsidRPr="00264BC4">
        <w:rPr>
          <w:rFonts w:hAnsi="標楷體" w:hint="eastAsia"/>
          <w:b/>
          <w:kern w:val="0"/>
          <w:lang w:eastAsia="zh-HK"/>
        </w:rPr>
        <w:t>(</w:t>
      </w:r>
      <w:r>
        <w:rPr>
          <w:rFonts w:hAnsi="標楷體" w:hint="eastAsia"/>
          <w:b/>
          <w:kern w:val="0"/>
          <w:lang w:eastAsia="zh-HK"/>
        </w:rPr>
        <w:t>二</w:t>
      </w:r>
      <w:r w:rsidRPr="00264BC4">
        <w:rPr>
          <w:rFonts w:hAnsi="標楷體" w:hint="eastAsia"/>
          <w:b/>
          <w:kern w:val="0"/>
          <w:lang w:eastAsia="zh-HK"/>
        </w:rPr>
        <w:t>)</w:t>
      </w:r>
      <w:r w:rsidRPr="00264BC4">
        <w:rPr>
          <w:rFonts w:hAnsi="標楷體" w:hint="eastAsia"/>
          <w:b/>
          <w:kern w:val="0"/>
        </w:rPr>
        <w:t>偏遠地區1</w:t>
      </w:r>
      <w:r>
        <w:rPr>
          <w:rFonts w:hAnsi="標楷體" w:hint="eastAsia"/>
          <w:b/>
          <w:kern w:val="0"/>
        </w:rPr>
        <w:t>10</w:t>
      </w:r>
      <w:r w:rsidRPr="00264BC4">
        <w:rPr>
          <w:rFonts w:hAnsi="標楷體" w:hint="eastAsia"/>
          <w:b/>
          <w:kern w:val="0"/>
        </w:rPr>
        <w:t>至11</w:t>
      </w:r>
      <w:r>
        <w:rPr>
          <w:rFonts w:hAnsi="標楷體" w:hint="eastAsia"/>
          <w:b/>
          <w:kern w:val="0"/>
        </w:rPr>
        <w:t>3</w:t>
      </w:r>
      <w:r w:rsidRPr="00264BC4">
        <w:rPr>
          <w:rFonts w:hAnsi="標楷體" w:hint="eastAsia"/>
          <w:b/>
          <w:kern w:val="0"/>
        </w:rPr>
        <w:t>年度國中會考</w:t>
      </w:r>
      <w:r>
        <w:rPr>
          <w:rFonts w:hAnsi="標楷體" w:hint="eastAsia"/>
          <w:b/>
          <w:kern w:val="0"/>
          <w:lang w:eastAsia="zh-HK"/>
        </w:rPr>
        <w:t>英語</w:t>
      </w:r>
      <w:r w:rsidRPr="00264BC4">
        <w:rPr>
          <w:rFonts w:hAnsi="標楷體" w:hint="eastAsia"/>
          <w:b/>
          <w:kern w:val="0"/>
        </w:rPr>
        <w:t>「待加強」比率</w:t>
      </w:r>
      <w:r>
        <w:rPr>
          <w:rFonts w:hAnsi="標楷體" w:hint="eastAsia"/>
          <w:b/>
          <w:kern w:val="0"/>
          <w:lang w:eastAsia="zh-HK"/>
        </w:rPr>
        <w:t>約</w:t>
      </w:r>
      <w:r w:rsidRPr="00264BC4">
        <w:rPr>
          <w:rFonts w:hAnsi="標楷體" w:hint="eastAsia"/>
          <w:b/>
          <w:kern w:val="0"/>
        </w:rPr>
        <w:t>為全國</w:t>
      </w:r>
      <w:r>
        <w:rPr>
          <w:rFonts w:hAnsi="標楷體" w:hint="eastAsia"/>
          <w:b/>
          <w:kern w:val="0"/>
          <w:lang w:eastAsia="zh-HK"/>
        </w:rPr>
        <w:t>平均之</w:t>
      </w:r>
      <w:r>
        <w:rPr>
          <w:rFonts w:hAnsi="標楷體" w:hint="eastAsia"/>
          <w:b/>
          <w:kern w:val="0"/>
        </w:rPr>
        <w:t>2</w:t>
      </w:r>
      <w:r w:rsidRPr="00264BC4">
        <w:rPr>
          <w:rFonts w:hAnsi="標楷體" w:hint="eastAsia"/>
          <w:b/>
          <w:kern w:val="0"/>
        </w:rPr>
        <w:t>倍</w:t>
      </w:r>
      <w:r>
        <w:rPr>
          <w:rFonts w:hAnsi="標楷體" w:hint="eastAsia"/>
          <w:b/>
          <w:kern w:val="0"/>
          <w:lang w:eastAsia="zh-HK"/>
        </w:rPr>
        <w:t>且均</w:t>
      </w:r>
      <w:r w:rsidRPr="00264BC4">
        <w:rPr>
          <w:rFonts w:hAnsi="標楷體" w:hint="eastAsia"/>
          <w:b/>
          <w:kern w:val="0"/>
        </w:rPr>
        <w:t>逾</w:t>
      </w:r>
      <w:r>
        <w:rPr>
          <w:rFonts w:hAnsi="標楷體" w:hint="eastAsia"/>
          <w:b/>
          <w:kern w:val="0"/>
        </w:rPr>
        <w:t>50%，英語</w:t>
      </w:r>
      <w:r w:rsidRPr="00264BC4">
        <w:rPr>
          <w:rFonts w:hAnsi="標楷體" w:hint="eastAsia"/>
          <w:b/>
          <w:kern w:val="0"/>
        </w:rPr>
        <w:t>學習成效存有落差</w:t>
      </w:r>
    </w:p>
    <w:p w:rsidR="006C1E7B" w:rsidRPr="00264BC4" w:rsidRDefault="006C1E7B" w:rsidP="00E05A6A">
      <w:pPr>
        <w:adjustRightInd w:val="0"/>
        <w:ind w:leftChars="300" w:left="850" w:firstLine="566"/>
        <w:rPr>
          <w:rFonts w:hAnsi="標楷體"/>
        </w:rPr>
      </w:pPr>
      <w:r>
        <w:rPr>
          <w:rFonts w:hAnsi="標楷體" w:hint="eastAsia"/>
          <w:lang w:eastAsia="zh-HK"/>
        </w:rPr>
        <w:t>由</w:t>
      </w:r>
      <w:r w:rsidRPr="00264BC4">
        <w:rPr>
          <w:rFonts w:hAnsi="標楷體" w:hint="eastAsia"/>
        </w:rPr>
        <w:t>1</w:t>
      </w:r>
      <w:r>
        <w:rPr>
          <w:rFonts w:hAnsi="標楷體" w:hint="eastAsia"/>
        </w:rPr>
        <w:t>10</w:t>
      </w:r>
      <w:r w:rsidRPr="00264BC4">
        <w:rPr>
          <w:rFonts w:hAnsi="標楷體" w:hint="eastAsia"/>
        </w:rPr>
        <w:t>至11</w:t>
      </w:r>
      <w:r>
        <w:rPr>
          <w:rFonts w:hAnsi="標楷體" w:hint="eastAsia"/>
        </w:rPr>
        <w:t>3</w:t>
      </w:r>
      <w:r w:rsidRPr="00264BC4">
        <w:rPr>
          <w:rFonts w:hAnsi="標楷體" w:hint="eastAsia"/>
        </w:rPr>
        <w:t>年度國中會考成績</w:t>
      </w:r>
      <w:r>
        <w:rPr>
          <w:rFonts w:hAnsi="標楷體" w:hint="eastAsia"/>
          <w:lang w:eastAsia="zh-HK"/>
        </w:rPr>
        <w:t>英語</w:t>
      </w:r>
      <w:r w:rsidRPr="00264BC4">
        <w:rPr>
          <w:rFonts w:hAnsi="標楷體" w:hint="eastAsia"/>
        </w:rPr>
        <w:t>「待加強」比率觀之，全國</w:t>
      </w:r>
      <w:r>
        <w:rPr>
          <w:rFonts w:hAnsi="標楷體" w:hint="eastAsia"/>
          <w:lang w:eastAsia="zh-HK"/>
        </w:rPr>
        <w:t>平均</w:t>
      </w:r>
      <w:r w:rsidRPr="00264BC4">
        <w:rPr>
          <w:rFonts w:hAnsi="標楷體" w:hint="eastAsia"/>
        </w:rPr>
        <w:t>待加強比率</w:t>
      </w:r>
      <w:r>
        <w:rPr>
          <w:rFonts w:hAnsi="標楷體" w:hint="eastAsia"/>
          <w:lang w:eastAsia="zh-HK"/>
        </w:rPr>
        <w:t>皆低於三成</w:t>
      </w:r>
      <w:r w:rsidRPr="00264BC4">
        <w:rPr>
          <w:rFonts w:hAnsi="標楷體" w:hint="eastAsia"/>
        </w:rPr>
        <w:t>，</w:t>
      </w:r>
      <w:r>
        <w:rPr>
          <w:rFonts w:hAnsi="標楷體" w:hint="eastAsia"/>
          <w:lang w:eastAsia="zh-HK"/>
        </w:rPr>
        <w:t>而</w:t>
      </w:r>
      <w:r w:rsidRPr="00264BC4">
        <w:rPr>
          <w:rFonts w:hAnsi="標楷體" w:hint="eastAsia"/>
        </w:rPr>
        <w:t>偏遠地區</w:t>
      </w:r>
      <w:r>
        <w:rPr>
          <w:rFonts w:hAnsi="標楷體" w:hint="eastAsia"/>
          <w:lang w:eastAsia="zh-HK"/>
        </w:rPr>
        <w:t>則皆逾五成</w:t>
      </w:r>
      <w:r w:rsidRPr="00264BC4">
        <w:rPr>
          <w:rFonts w:hAnsi="標楷體" w:hint="eastAsia"/>
        </w:rPr>
        <w:t>，</w:t>
      </w:r>
      <w:r>
        <w:rPr>
          <w:rFonts w:hAnsi="標楷體" w:hint="eastAsia"/>
          <w:lang w:eastAsia="zh-HK"/>
        </w:rPr>
        <w:t>且為全國</w:t>
      </w:r>
      <w:r>
        <w:rPr>
          <w:rFonts w:hAnsi="標楷體" w:hint="eastAsia"/>
        </w:rPr>
        <w:t>1.78</w:t>
      </w:r>
      <w:r>
        <w:rPr>
          <w:rFonts w:hAnsi="標楷體" w:hint="eastAsia"/>
          <w:lang w:eastAsia="zh-HK"/>
        </w:rPr>
        <w:t>至</w:t>
      </w:r>
      <w:r>
        <w:rPr>
          <w:rFonts w:hAnsi="標楷體" w:hint="eastAsia"/>
        </w:rPr>
        <w:t>1.90</w:t>
      </w:r>
      <w:r>
        <w:rPr>
          <w:rFonts w:hAnsi="標楷體" w:hint="eastAsia"/>
          <w:lang w:eastAsia="zh-HK"/>
        </w:rPr>
        <w:t>倍</w:t>
      </w:r>
      <w:r w:rsidRPr="00264BC4">
        <w:rPr>
          <w:rFonts w:hAnsi="標楷體" w:hint="eastAsia"/>
          <w:lang w:eastAsia="zh-HK"/>
        </w:rPr>
        <w:t>(詳表5)</w:t>
      </w:r>
      <w:r>
        <w:rPr>
          <w:rFonts w:hAnsi="標楷體" w:hint="eastAsia"/>
          <w:lang w:eastAsia="zh-HK"/>
        </w:rPr>
        <w:t>，</w:t>
      </w:r>
      <w:r w:rsidRPr="00264BC4">
        <w:rPr>
          <w:rFonts w:hAnsi="標楷體" w:hint="eastAsia"/>
          <w:lang w:eastAsia="zh-HK"/>
        </w:rPr>
        <w:t>顯示其學生</w:t>
      </w:r>
      <w:r>
        <w:rPr>
          <w:rFonts w:hAnsi="標楷體" w:hint="eastAsia"/>
          <w:lang w:eastAsia="zh-HK"/>
        </w:rPr>
        <w:t>英語</w:t>
      </w:r>
      <w:r w:rsidRPr="00264BC4">
        <w:rPr>
          <w:rFonts w:hAnsi="標楷體" w:hint="eastAsia"/>
          <w:lang w:eastAsia="zh-HK"/>
        </w:rPr>
        <w:t>學習成</w:t>
      </w:r>
      <w:r>
        <w:rPr>
          <w:rFonts w:hAnsi="標楷體" w:hint="eastAsia"/>
          <w:lang w:eastAsia="zh-HK"/>
        </w:rPr>
        <w:t>效</w:t>
      </w:r>
      <w:r w:rsidRPr="00264BC4">
        <w:rPr>
          <w:rFonts w:hAnsi="標楷體" w:hint="eastAsia"/>
          <w:lang w:eastAsia="zh-HK"/>
        </w:rPr>
        <w:t>與全國相較仍存有相當落差</w:t>
      </w:r>
      <w:r w:rsidRPr="00264BC4">
        <w:rPr>
          <w:rFonts w:hAnsi="標楷體" w:hint="eastAsia"/>
        </w:rPr>
        <w:t>。</w:t>
      </w:r>
    </w:p>
    <w:p w:rsidR="006C1E7B" w:rsidRPr="00264BC4" w:rsidRDefault="006C1E7B" w:rsidP="00E05A6A">
      <w:pPr>
        <w:adjustRightInd w:val="0"/>
        <w:spacing w:beforeLines="50" w:before="255" w:line="0" w:lineRule="atLeast"/>
        <w:ind w:leftChars="256" w:left="1505" w:hangingChars="275" w:hanging="780"/>
        <w:rPr>
          <w:rFonts w:hAnsi="標楷體"/>
          <w:sz w:val="24"/>
          <w:szCs w:val="24"/>
        </w:rPr>
      </w:pPr>
      <w:r w:rsidRPr="00264BC4">
        <w:rPr>
          <w:rFonts w:hAnsi="標楷體" w:hint="eastAsia"/>
          <w:b/>
        </w:rPr>
        <w:t>表</w:t>
      </w:r>
      <w:r>
        <w:rPr>
          <w:rFonts w:hAnsi="標楷體" w:hint="eastAsia"/>
          <w:b/>
        </w:rPr>
        <w:t>5</w:t>
      </w:r>
      <w:r w:rsidRPr="00264BC4">
        <w:rPr>
          <w:rFonts w:hAnsi="標楷體" w:hint="eastAsia"/>
          <w:b/>
        </w:rPr>
        <w:t xml:space="preserve">  1</w:t>
      </w:r>
      <w:r>
        <w:rPr>
          <w:rFonts w:hAnsi="標楷體" w:hint="eastAsia"/>
          <w:b/>
        </w:rPr>
        <w:t>10</w:t>
      </w:r>
      <w:r w:rsidRPr="00264BC4">
        <w:rPr>
          <w:rFonts w:hAnsi="標楷體" w:hint="eastAsia"/>
          <w:b/>
        </w:rPr>
        <w:t>至1</w:t>
      </w:r>
      <w:r w:rsidRPr="00264BC4">
        <w:rPr>
          <w:rFonts w:hAnsi="標楷體"/>
          <w:b/>
        </w:rPr>
        <w:t>1</w:t>
      </w:r>
      <w:r>
        <w:rPr>
          <w:rFonts w:hAnsi="標楷體" w:hint="eastAsia"/>
          <w:b/>
        </w:rPr>
        <w:t>3</w:t>
      </w:r>
      <w:r w:rsidRPr="00264BC4">
        <w:rPr>
          <w:rFonts w:hAnsi="標楷體" w:hint="eastAsia"/>
          <w:b/>
        </w:rPr>
        <w:t xml:space="preserve">年度全國與偏遠地區學生國中會考成績「待加強」比率統計表                           </w:t>
      </w:r>
      <w:r w:rsidRPr="00264BC4">
        <w:rPr>
          <w:rFonts w:hAnsi="標楷體"/>
          <w:b/>
        </w:rPr>
        <w:t xml:space="preserve">  </w:t>
      </w:r>
      <w:r w:rsidRPr="00264BC4">
        <w:rPr>
          <w:rFonts w:hAnsi="標楷體" w:hint="eastAsia"/>
          <w:sz w:val="24"/>
          <w:szCs w:val="24"/>
        </w:rPr>
        <w:t>單位：%</w:t>
      </w:r>
    </w:p>
    <w:tbl>
      <w:tblPr>
        <w:tblW w:w="7796" w:type="dxa"/>
        <w:tblInd w:w="73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375"/>
        <w:gridCol w:w="1284"/>
        <w:gridCol w:w="1284"/>
        <w:gridCol w:w="1284"/>
        <w:gridCol w:w="1284"/>
        <w:gridCol w:w="1285"/>
      </w:tblGrid>
      <w:tr w:rsidR="006C1E7B" w:rsidRPr="00264BC4" w:rsidTr="00E05A6A">
        <w:trPr>
          <w:trHeight w:val="322"/>
          <w:tblHeader/>
        </w:trPr>
        <w:tc>
          <w:tcPr>
            <w:tcW w:w="1375" w:type="dxa"/>
            <w:shd w:val="clear" w:color="auto" w:fill="auto"/>
            <w:noWrap/>
            <w:vAlign w:val="center"/>
            <w:hideMark/>
          </w:tcPr>
          <w:p w:rsidR="006C1E7B" w:rsidRPr="00264BC4" w:rsidRDefault="006C1E7B" w:rsidP="00E05A6A">
            <w:pPr>
              <w:spacing w:line="280" w:lineRule="exact"/>
              <w:ind w:leftChars="0" w:left="0" w:firstLineChars="0" w:firstLine="0"/>
              <w:jc w:val="center"/>
              <w:rPr>
                <w:b/>
                <w:snapToGrid/>
                <w:sz w:val="24"/>
              </w:rPr>
            </w:pPr>
            <w:r w:rsidRPr="00264BC4">
              <w:rPr>
                <w:rFonts w:hint="eastAsia"/>
                <w:b/>
                <w:snapToGrid/>
                <w:sz w:val="24"/>
              </w:rPr>
              <w:t>年度</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center"/>
              <w:rPr>
                <w:b/>
                <w:snapToGrid/>
                <w:sz w:val="24"/>
              </w:rPr>
            </w:pPr>
            <w:r w:rsidRPr="00264BC4">
              <w:rPr>
                <w:rFonts w:hint="eastAsia"/>
                <w:b/>
                <w:snapToGrid/>
                <w:sz w:val="24"/>
              </w:rPr>
              <w:t>國文</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center"/>
              <w:rPr>
                <w:b/>
                <w:snapToGrid/>
                <w:sz w:val="24"/>
              </w:rPr>
            </w:pPr>
            <w:r w:rsidRPr="00264BC4">
              <w:rPr>
                <w:rFonts w:hint="eastAsia"/>
                <w:b/>
                <w:snapToGrid/>
                <w:sz w:val="24"/>
              </w:rPr>
              <w:t>英語</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center"/>
              <w:rPr>
                <w:b/>
                <w:snapToGrid/>
                <w:sz w:val="24"/>
              </w:rPr>
            </w:pPr>
            <w:r w:rsidRPr="00264BC4">
              <w:rPr>
                <w:rFonts w:hint="eastAsia"/>
                <w:b/>
                <w:snapToGrid/>
                <w:sz w:val="24"/>
              </w:rPr>
              <w:t>數學</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center"/>
              <w:rPr>
                <w:b/>
                <w:snapToGrid/>
                <w:sz w:val="24"/>
              </w:rPr>
            </w:pPr>
            <w:r w:rsidRPr="00264BC4">
              <w:rPr>
                <w:rFonts w:hint="eastAsia"/>
                <w:b/>
                <w:snapToGrid/>
                <w:sz w:val="24"/>
              </w:rPr>
              <w:t>社會</w:t>
            </w:r>
          </w:p>
        </w:tc>
        <w:tc>
          <w:tcPr>
            <w:tcW w:w="1285" w:type="dxa"/>
            <w:shd w:val="clear" w:color="auto" w:fill="auto"/>
            <w:noWrap/>
            <w:vAlign w:val="center"/>
            <w:hideMark/>
          </w:tcPr>
          <w:p w:rsidR="006C1E7B" w:rsidRPr="00264BC4" w:rsidRDefault="006C1E7B" w:rsidP="00E05A6A">
            <w:pPr>
              <w:spacing w:line="280" w:lineRule="exact"/>
              <w:ind w:leftChars="0" w:left="0" w:firstLineChars="0" w:firstLine="0"/>
              <w:jc w:val="center"/>
              <w:rPr>
                <w:b/>
                <w:snapToGrid/>
                <w:sz w:val="24"/>
              </w:rPr>
            </w:pPr>
            <w:r w:rsidRPr="00264BC4">
              <w:rPr>
                <w:rFonts w:hint="eastAsia"/>
                <w:b/>
                <w:snapToGrid/>
                <w:sz w:val="24"/>
              </w:rPr>
              <w:t>自然</w:t>
            </w:r>
          </w:p>
        </w:tc>
      </w:tr>
      <w:tr w:rsidR="006C1E7B" w:rsidRPr="00264BC4" w:rsidTr="00E05A6A">
        <w:trPr>
          <w:trHeight w:val="322"/>
        </w:trPr>
        <w:tc>
          <w:tcPr>
            <w:tcW w:w="7796" w:type="dxa"/>
            <w:gridSpan w:val="6"/>
            <w:shd w:val="clear" w:color="auto" w:fill="auto"/>
            <w:noWrap/>
            <w:vAlign w:val="center"/>
            <w:hideMark/>
          </w:tcPr>
          <w:p w:rsidR="006C1E7B" w:rsidRPr="00264BC4" w:rsidRDefault="006C1E7B" w:rsidP="00E05A6A">
            <w:pPr>
              <w:spacing w:line="280" w:lineRule="exact"/>
              <w:ind w:leftChars="0" w:left="0" w:firstLineChars="0" w:firstLine="0"/>
              <w:jc w:val="center"/>
              <w:rPr>
                <w:b/>
                <w:snapToGrid/>
                <w:sz w:val="24"/>
              </w:rPr>
            </w:pPr>
            <w:r w:rsidRPr="00264BC4">
              <w:rPr>
                <w:rFonts w:hint="eastAsia"/>
                <w:b/>
                <w:snapToGrid/>
                <w:sz w:val="24"/>
              </w:rPr>
              <w:t>全國</w:t>
            </w:r>
          </w:p>
        </w:tc>
      </w:tr>
      <w:tr w:rsidR="006C1E7B" w:rsidRPr="00264BC4" w:rsidTr="00E05A6A">
        <w:trPr>
          <w:trHeight w:val="322"/>
        </w:trPr>
        <w:tc>
          <w:tcPr>
            <w:tcW w:w="1375" w:type="dxa"/>
            <w:shd w:val="clear" w:color="auto" w:fill="auto"/>
            <w:noWrap/>
            <w:vAlign w:val="center"/>
            <w:hideMark/>
          </w:tcPr>
          <w:p w:rsidR="006C1E7B" w:rsidRPr="00264BC4" w:rsidRDefault="006C1E7B" w:rsidP="00E05A6A">
            <w:pPr>
              <w:spacing w:line="280" w:lineRule="exact"/>
              <w:ind w:leftChars="0" w:left="0" w:firstLineChars="0" w:firstLine="0"/>
              <w:jc w:val="center"/>
              <w:rPr>
                <w:snapToGrid/>
                <w:sz w:val="24"/>
              </w:rPr>
            </w:pPr>
            <w:r w:rsidRPr="00264BC4">
              <w:rPr>
                <w:rFonts w:hint="eastAsia"/>
                <w:snapToGrid/>
                <w:sz w:val="24"/>
              </w:rPr>
              <w:t>110</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14.63</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b/>
                <w:snapToGrid/>
                <w:sz w:val="24"/>
              </w:rPr>
            </w:pPr>
            <w:r w:rsidRPr="00264BC4">
              <w:rPr>
                <w:rFonts w:hint="eastAsia"/>
                <w:b/>
                <w:snapToGrid/>
                <w:sz w:val="24"/>
              </w:rPr>
              <w:t>28.27</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26.92</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14.59</w:t>
            </w:r>
          </w:p>
        </w:tc>
        <w:tc>
          <w:tcPr>
            <w:tcW w:w="1285"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22.35</w:t>
            </w:r>
          </w:p>
        </w:tc>
      </w:tr>
      <w:tr w:rsidR="006C1E7B" w:rsidRPr="00264BC4" w:rsidTr="00E05A6A">
        <w:trPr>
          <w:trHeight w:val="322"/>
        </w:trPr>
        <w:tc>
          <w:tcPr>
            <w:tcW w:w="1375" w:type="dxa"/>
            <w:shd w:val="clear" w:color="auto" w:fill="auto"/>
            <w:noWrap/>
            <w:vAlign w:val="center"/>
            <w:hideMark/>
          </w:tcPr>
          <w:p w:rsidR="006C1E7B" w:rsidRPr="00264BC4" w:rsidRDefault="006C1E7B" w:rsidP="00E05A6A">
            <w:pPr>
              <w:spacing w:line="280" w:lineRule="exact"/>
              <w:ind w:leftChars="0" w:left="0" w:firstLineChars="0" w:firstLine="0"/>
              <w:jc w:val="center"/>
              <w:rPr>
                <w:snapToGrid/>
                <w:sz w:val="24"/>
              </w:rPr>
            </w:pPr>
            <w:r w:rsidRPr="00264BC4">
              <w:rPr>
                <w:rFonts w:hint="eastAsia"/>
                <w:snapToGrid/>
                <w:sz w:val="24"/>
              </w:rPr>
              <w:t>111</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13.77</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b/>
                <w:snapToGrid/>
                <w:sz w:val="24"/>
              </w:rPr>
            </w:pPr>
            <w:r w:rsidRPr="00264BC4">
              <w:rPr>
                <w:rFonts w:hint="eastAsia"/>
                <w:b/>
                <w:snapToGrid/>
                <w:sz w:val="24"/>
              </w:rPr>
              <w:t>27.86</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26.62</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13.77</w:t>
            </w:r>
          </w:p>
        </w:tc>
        <w:tc>
          <w:tcPr>
            <w:tcW w:w="1285"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20.58</w:t>
            </w:r>
          </w:p>
        </w:tc>
      </w:tr>
      <w:tr w:rsidR="006C1E7B" w:rsidRPr="00264BC4" w:rsidTr="00E05A6A">
        <w:trPr>
          <w:trHeight w:val="322"/>
        </w:trPr>
        <w:tc>
          <w:tcPr>
            <w:tcW w:w="1375" w:type="dxa"/>
            <w:shd w:val="clear" w:color="auto" w:fill="auto"/>
            <w:noWrap/>
            <w:vAlign w:val="center"/>
          </w:tcPr>
          <w:p w:rsidR="006C1E7B" w:rsidRPr="00264BC4" w:rsidRDefault="006C1E7B" w:rsidP="00E05A6A">
            <w:pPr>
              <w:spacing w:line="280" w:lineRule="exact"/>
              <w:ind w:leftChars="0" w:left="0" w:firstLineChars="0" w:firstLine="0"/>
              <w:jc w:val="center"/>
              <w:rPr>
                <w:snapToGrid/>
                <w:sz w:val="24"/>
              </w:rPr>
            </w:pPr>
            <w:r w:rsidRPr="00264BC4">
              <w:rPr>
                <w:rFonts w:hint="eastAsia"/>
                <w:snapToGrid/>
                <w:sz w:val="24"/>
              </w:rPr>
              <w:t>1</w:t>
            </w:r>
            <w:r w:rsidRPr="00264BC4">
              <w:rPr>
                <w:snapToGrid/>
                <w:sz w:val="24"/>
              </w:rPr>
              <w:t>12</w:t>
            </w:r>
          </w:p>
        </w:tc>
        <w:tc>
          <w:tcPr>
            <w:tcW w:w="1284" w:type="dxa"/>
            <w:shd w:val="clear" w:color="auto" w:fill="auto"/>
            <w:noWrap/>
            <w:vAlign w:val="center"/>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1</w:t>
            </w:r>
            <w:r w:rsidRPr="00264BC4">
              <w:rPr>
                <w:snapToGrid/>
                <w:sz w:val="24"/>
              </w:rPr>
              <w:t>2.71</w:t>
            </w:r>
          </w:p>
        </w:tc>
        <w:tc>
          <w:tcPr>
            <w:tcW w:w="1284" w:type="dxa"/>
            <w:shd w:val="clear" w:color="auto" w:fill="auto"/>
            <w:noWrap/>
            <w:vAlign w:val="center"/>
          </w:tcPr>
          <w:p w:rsidR="006C1E7B" w:rsidRPr="00264BC4" w:rsidRDefault="006C1E7B" w:rsidP="00E05A6A">
            <w:pPr>
              <w:spacing w:line="280" w:lineRule="exact"/>
              <w:ind w:leftChars="0" w:left="0" w:firstLineChars="0" w:firstLine="0"/>
              <w:jc w:val="right"/>
              <w:rPr>
                <w:b/>
                <w:snapToGrid/>
                <w:sz w:val="24"/>
              </w:rPr>
            </w:pPr>
            <w:r w:rsidRPr="00264BC4">
              <w:rPr>
                <w:rFonts w:hint="eastAsia"/>
                <w:b/>
                <w:snapToGrid/>
                <w:sz w:val="24"/>
              </w:rPr>
              <w:t>2</w:t>
            </w:r>
            <w:r w:rsidRPr="00264BC4">
              <w:rPr>
                <w:b/>
                <w:snapToGrid/>
                <w:sz w:val="24"/>
              </w:rPr>
              <w:t>9.06</w:t>
            </w:r>
          </w:p>
        </w:tc>
        <w:tc>
          <w:tcPr>
            <w:tcW w:w="1284" w:type="dxa"/>
            <w:shd w:val="clear" w:color="auto" w:fill="auto"/>
            <w:noWrap/>
            <w:vAlign w:val="center"/>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2</w:t>
            </w:r>
            <w:r w:rsidRPr="00264BC4">
              <w:rPr>
                <w:snapToGrid/>
                <w:sz w:val="24"/>
              </w:rPr>
              <w:t>5.93</w:t>
            </w:r>
          </w:p>
        </w:tc>
        <w:tc>
          <w:tcPr>
            <w:tcW w:w="1284" w:type="dxa"/>
            <w:shd w:val="clear" w:color="auto" w:fill="auto"/>
            <w:noWrap/>
            <w:vAlign w:val="center"/>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1</w:t>
            </w:r>
            <w:r w:rsidRPr="00264BC4">
              <w:rPr>
                <w:snapToGrid/>
                <w:sz w:val="24"/>
              </w:rPr>
              <w:t>2.54</w:t>
            </w:r>
          </w:p>
        </w:tc>
        <w:tc>
          <w:tcPr>
            <w:tcW w:w="1285" w:type="dxa"/>
            <w:shd w:val="clear" w:color="auto" w:fill="auto"/>
            <w:noWrap/>
            <w:vAlign w:val="center"/>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2</w:t>
            </w:r>
            <w:r w:rsidRPr="00264BC4">
              <w:rPr>
                <w:snapToGrid/>
                <w:sz w:val="24"/>
              </w:rPr>
              <w:t>0.97</w:t>
            </w:r>
          </w:p>
        </w:tc>
      </w:tr>
      <w:tr w:rsidR="006C1E7B" w:rsidRPr="00264BC4" w:rsidTr="00E05A6A">
        <w:trPr>
          <w:trHeight w:val="322"/>
        </w:trPr>
        <w:tc>
          <w:tcPr>
            <w:tcW w:w="1375" w:type="dxa"/>
            <w:shd w:val="clear" w:color="auto" w:fill="auto"/>
            <w:noWrap/>
            <w:vAlign w:val="center"/>
          </w:tcPr>
          <w:p w:rsidR="006C1E7B" w:rsidRPr="00264BC4" w:rsidRDefault="006C1E7B" w:rsidP="00E05A6A">
            <w:pPr>
              <w:spacing w:line="280" w:lineRule="exact"/>
              <w:ind w:leftChars="0" w:left="0" w:firstLineChars="0" w:firstLine="0"/>
              <w:jc w:val="center"/>
              <w:rPr>
                <w:snapToGrid/>
                <w:sz w:val="24"/>
              </w:rPr>
            </w:pPr>
            <w:r w:rsidRPr="00264BC4">
              <w:rPr>
                <w:rFonts w:hint="eastAsia"/>
                <w:snapToGrid/>
                <w:sz w:val="24"/>
              </w:rPr>
              <w:t>1</w:t>
            </w:r>
            <w:r w:rsidRPr="00264BC4">
              <w:rPr>
                <w:snapToGrid/>
                <w:sz w:val="24"/>
              </w:rPr>
              <w:t>13</w:t>
            </w:r>
          </w:p>
        </w:tc>
        <w:tc>
          <w:tcPr>
            <w:tcW w:w="1284" w:type="dxa"/>
            <w:shd w:val="clear" w:color="auto" w:fill="auto"/>
            <w:noWrap/>
            <w:vAlign w:val="center"/>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1</w:t>
            </w:r>
            <w:r w:rsidRPr="00264BC4">
              <w:rPr>
                <w:snapToGrid/>
                <w:sz w:val="24"/>
              </w:rPr>
              <w:t>3.04</w:t>
            </w:r>
          </w:p>
        </w:tc>
        <w:tc>
          <w:tcPr>
            <w:tcW w:w="1284" w:type="dxa"/>
            <w:shd w:val="clear" w:color="auto" w:fill="auto"/>
            <w:noWrap/>
            <w:vAlign w:val="center"/>
          </w:tcPr>
          <w:p w:rsidR="006C1E7B" w:rsidRPr="00264BC4" w:rsidRDefault="006C1E7B" w:rsidP="00E05A6A">
            <w:pPr>
              <w:spacing w:line="280" w:lineRule="exact"/>
              <w:ind w:leftChars="0" w:left="0" w:firstLineChars="0" w:firstLine="0"/>
              <w:jc w:val="right"/>
              <w:rPr>
                <w:b/>
                <w:snapToGrid/>
                <w:sz w:val="24"/>
              </w:rPr>
            </w:pPr>
            <w:r w:rsidRPr="00264BC4">
              <w:rPr>
                <w:rFonts w:hint="eastAsia"/>
                <w:b/>
                <w:snapToGrid/>
                <w:sz w:val="24"/>
              </w:rPr>
              <w:t>2</w:t>
            </w:r>
            <w:r w:rsidRPr="00264BC4">
              <w:rPr>
                <w:b/>
                <w:snapToGrid/>
                <w:sz w:val="24"/>
              </w:rPr>
              <w:t>9.12</w:t>
            </w:r>
          </w:p>
        </w:tc>
        <w:tc>
          <w:tcPr>
            <w:tcW w:w="1284" w:type="dxa"/>
            <w:shd w:val="clear" w:color="auto" w:fill="auto"/>
            <w:noWrap/>
            <w:vAlign w:val="center"/>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2</w:t>
            </w:r>
            <w:r w:rsidRPr="00264BC4">
              <w:rPr>
                <w:snapToGrid/>
                <w:sz w:val="24"/>
              </w:rPr>
              <w:t>6.71</w:t>
            </w:r>
          </w:p>
        </w:tc>
        <w:tc>
          <w:tcPr>
            <w:tcW w:w="1284" w:type="dxa"/>
            <w:shd w:val="clear" w:color="auto" w:fill="auto"/>
            <w:noWrap/>
            <w:vAlign w:val="center"/>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1</w:t>
            </w:r>
            <w:r w:rsidRPr="00264BC4">
              <w:rPr>
                <w:snapToGrid/>
                <w:sz w:val="24"/>
              </w:rPr>
              <w:t>2.29</w:t>
            </w:r>
          </w:p>
        </w:tc>
        <w:tc>
          <w:tcPr>
            <w:tcW w:w="1285" w:type="dxa"/>
            <w:shd w:val="clear" w:color="auto" w:fill="auto"/>
            <w:noWrap/>
            <w:vAlign w:val="center"/>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2</w:t>
            </w:r>
            <w:r w:rsidRPr="00264BC4">
              <w:rPr>
                <w:snapToGrid/>
                <w:sz w:val="24"/>
              </w:rPr>
              <w:t>1.01</w:t>
            </w:r>
          </w:p>
        </w:tc>
      </w:tr>
      <w:tr w:rsidR="006C1E7B" w:rsidRPr="00264BC4" w:rsidTr="00E05A6A">
        <w:trPr>
          <w:trHeight w:val="322"/>
        </w:trPr>
        <w:tc>
          <w:tcPr>
            <w:tcW w:w="7796" w:type="dxa"/>
            <w:gridSpan w:val="6"/>
            <w:shd w:val="clear" w:color="auto" w:fill="auto"/>
            <w:noWrap/>
            <w:vAlign w:val="center"/>
            <w:hideMark/>
          </w:tcPr>
          <w:p w:rsidR="006C1E7B" w:rsidRPr="00264BC4" w:rsidRDefault="006C1E7B" w:rsidP="00E05A6A">
            <w:pPr>
              <w:spacing w:line="280" w:lineRule="exact"/>
              <w:ind w:leftChars="0" w:left="0" w:firstLineChars="0" w:firstLine="0"/>
              <w:jc w:val="center"/>
              <w:rPr>
                <w:b/>
                <w:snapToGrid/>
                <w:sz w:val="24"/>
              </w:rPr>
            </w:pPr>
            <w:r w:rsidRPr="00264BC4">
              <w:rPr>
                <w:rFonts w:hint="eastAsia"/>
                <w:b/>
                <w:snapToGrid/>
                <w:sz w:val="24"/>
              </w:rPr>
              <w:t>偏遠地區</w:t>
            </w:r>
          </w:p>
        </w:tc>
      </w:tr>
      <w:tr w:rsidR="006C1E7B" w:rsidRPr="00264BC4" w:rsidTr="00E05A6A">
        <w:trPr>
          <w:trHeight w:val="322"/>
        </w:trPr>
        <w:tc>
          <w:tcPr>
            <w:tcW w:w="1375" w:type="dxa"/>
            <w:shd w:val="clear" w:color="auto" w:fill="auto"/>
            <w:noWrap/>
            <w:vAlign w:val="center"/>
            <w:hideMark/>
          </w:tcPr>
          <w:p w:rsidR="006C1E7B" w:rsidRPr="00264BC4" w:rsidRDefault="006C1E7B" w:rsidP="00E05A6A">
            <w:pPr>
              <w:spacing w:line="280" w:lineRule="exact"/>
              <w:ind w:leftChars="0" w:left="0" w:firstLineChars="0" w:firstLine="0"/>
              <w:jc w:val="center"/>
              <w:rPr>
                <w:snapToGrid/>
                <w:sz w:val="24"/>
              </w:rPr>
            </w:pPr>
            <w:r w:rsidRPr="00264BC4">
              <w:rPr>
                <w:rFonts w:hint="eastAsia"/>
                <w:snapToGrid/>
                <w:sz w:val="24"/>
              </w:rPr>
              <w:t>110</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30.15</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b/>
                <w:snapToGrid/>
                <w:sz w:val="24"/>
              </w:rPr>
            </w:pPr>
            <w:r w:rsidRPr="00264BC4">
              <w:rPr>
                <w:rFonts w:hint="eastAsia"/>
                <w:b/>
                <w:snapToGrid/>
                <w:sz w:val="24"/>
              </w:rPr>
              <w:t>51.69</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48.25</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29.87</w:t>
            </w:r>
          </w:p>
        </w:tc>
        <w:tc>
          <w:tcPr>
            <w:tcW w:w="1285"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41.23</w:t>
            </w:r>
          </w:p>
        </w:tc>
      </w:tr>
      <w:tr w:rsidR="006C1E7B" w:rsidRPr="00264BC4" w:rsidTr="00E05A6A">
        <w:trPr>
          <w:trHeight w:val="322"/>
        </w:trPr>
        <w:tc>
          <w:tcPr>
            <w:tcW w:w="1375" w:type="dxa"/>
            <w:shd w:val="clear" w:color="auto" w:fill="auto"/>
            <w:noWrap/>
            <w:vAlign w:val="center"/>
            <w:hideMark/>
          </w:tcPr>
          <w:p w:rsidR="006C1E7B" w:rsidRPr="00264BC4" w:rsidRDefault="006C1E7B" w:rsidP="00E05A6A">
            <w:pPr>
              <w:spacing w:line="280" w:lineRule="exact"/>
              <w:ind w:leftChars="0" w:left="0" w:firstLineChars="0" w:firstLine="0"/>
              <w:jc w:val="center"/>
              <w:rPr>
                <w:snapToGrid/>
                <w:sz w:val="24"/>
              </w:rPr>
            </w:pPr>
            <w:r w:rsidRPr="00264BC4">
              <w:rPr>
                <w:rFonts w:hint="eastAsia"/>
                <w:snapToGrid/>
                <w:sz w:val="24"/>
              </w:rPr>
              <w:t>111</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28.43</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b/>
                <w:snapToGrid/>
                <w:sz w:val="24"/>
              </w:rPr>
            </w:pPr>
            <w:r w:rsidRPr="00264BC4">
              <w:rPr>
                <w:rFonts w:hint="eastAsia"/>
                <w:b/>
                <w:snapToGrid/>
                <w:sz w:val="24"/>
              </w:rPr>
              <w:t>52.02</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48.5</w:t>
            </w:r>
            <w:r w:rsidRPr="00264BC4">
              <w:rPr>
                <w:snapToGrid/>
                <w:sz w:val="24"/>
              </w:rPr>
              <w:t>0</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27.9</w:t>
            </w:r>
            <w:r w:rsidRPr="00264BC4">
              <w:rPr>
                <w:snapToGrid/>
                <w:sz w:val="24"/>
              </w:rPr>
              <w:t>0</w:t>
            </w:r>
          </w:p>
        </w:tc>
        <w:tc>
          <w:tcPr>
            <w:tcW w:w="1285"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39.07</w:t>
            </w:r>
          </w:p>
        </w:tc>
      </w:tr>
      <w:tr w:rsidR="006C1E7B" w:rsidRPr="00264BC4" w:rsidTr="00E05A6A">
        <w:trPr>
          <w:trHeight w:val="322"/>
        </w:trPr>
        <w:tc>
          <w:tcPr>
            <w:tcW w:w="1375" w:type="dxa"/>
            <w:shd w:val="clear" w:color="auto" w:fill="auto"/>
            <w:noWrap/>
            <w:vAlign w:val="center"/>
          </w:tcPr>
          <w:p w:rsidR="006C1E7B" w:rsidRPr="00264BC4" w:rsidRDefault="006C1E7B" w:rsidP="00E05A6A">
            <w:pPr>
              <w:spacing w:line="280" w:lineRule="exact"/>
              <w:ind w:leftChars="0" w:left="0" w:firstLineChars="0" w:firstLine="0"/>
              <w:jc w:val="center"/>
              <w:rPr>
                <w:snapToGrid/>
                <w:sz w:val="24"/>
              </w:rPr>
            </w:pPr>
            <w:r w:rsidRPr="00264BC4">
              <w:rPr>
                <w:rFonts w:hint="eastAsia"/>
                <w:snapToGrid/>
                <w:sz w:val="24"/>
              </w:rPr>
              <w:t>1</w:t>
            </w:r>
            <w:r w:rsidRPr="00264BC4">
              <w:rPr>
                <w:snapToGrid/>
                <w:sz w:val="24"/>
              </w:rPr>
              <w:t>12</w:t>
            </w:r>
          </w:p>
        </w:tc>
        <w:tc>
          <w:tcPr>
            <w:tcW w:w="1284" w:type="dxa"/>
            <w:shd w:val="clear" w:color="auto" w:fill="auto"/>
            <w:noWrap/>
            <w:vAlign w:val="center"/>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2</w:t>
            </w:r>
            <w:r w:rsidRPr="00264BC4">
              <w:rPr>
                <w:snapToGrid/>
                <w:sz w:val="24"/>
              </w:rPr>
              <w:t>7.82</w:t>
            </w:r>
          </w:p>
        </w:tc>
        <w:tc>
          <w:tcPr>
            <w:tcW w:w="1284" w:type="dxa"/>
            <w:shd w:val="clear" w:color="auto" w:fill="auto"/>
            <w:noWrap/>
            <w:vAlign w:val="center"/>
          </w:tcPr>
          <w:p w:rsidR="006C1E7B" w:rsidRPr="00264BC4" w:rsidRDefault="006C1E7B" w:rsidP="00E05A6A">
            <w:pPr>
              <w:spacing w:line="280" w:lineRule="exact"/>
              <w:ind w:leftChars="0" w:left="0" w:firstLineChars="0" w:firstLine="0"/>
              <w:jc w:val="right"/>
              <w:rPr>
                <w:b/>
                <w:snapToGrid/>
                <w:sz w:val="24"/>
              </w:rPr>
            </w:pPr>
            <w:r w:rsidRPr="00264BC4">
              <w:rPr>
                <w:rFonts w:hint="eastAsia"/>
                <w:b/>
                <w:snapToGrid/>
                <w:sz w:val="24"/>
              </w:rPr>
              <w:t>5</w:t>
            </w:r>
            <w:r w:rsidRPr="00264BC4">
              <w:rPr>
                <w:b/>
                <w:snapToGrid/>
                <w:sz w:val="24"/>
              </w:rPr>
              <w:t>5.20</w:t>
            </w:r>
          </w:p>
        </w:tc>
        <w:tc>
          <w:tcPr>
            <w:tcW w:w="1284" w:type="dxa"/>
            <w:shd w:val="clear" w:color="auto" w:fill="auto"/>
            <w:noWrap/>
            <w:vAlign w:val="center"/>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4</w:t>
            </w:r>
            <w:r w:rsidRPr="00264BC4">
              <w:rPr>
                <w:snapToGrid/>
                <w:sz w:val="24"/>
              </w:rPr>
              <w:t>8.51</w:t>
            </w:r>
          </w:p>
        </w:tc>
        <w:tc>
          <w:tcPr>
            <w:tcW w:w="1284" w:type="dxa"/>
            <w:shd w:val="clear" w:color="auto" w:fill="auto"/>
            <w:noWrap/>
            <w:vAlign w:val="center"/>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2</w:t>
            </w:r>
            <w:r w:rsidRPr="00264BC4">
              <w:rPr>
                <w:snapToGrid/>
                <w:sz w:val="24"/>
              </w:rPr>
              <w:t>7.33</w:t>
            </w:r>
          </w:p>
        </w:tc>
        <w:tc>
          <w:tcPr>
            <w:tcW w:w="1285" w:type="dxa"/>
            <w:shd w:val="clear" w:color="auto" w:fill="auto"/>
            <w:noWrap/>
            <w:vAlign w:val="center"/>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4</w:t>
            </w:r>
            <w:r w:rsidRPr="00264BC4">
              <w:rPr>
                <w:snapToGrid/>
                <w:sz w:val="24"/>
              </w:rPr>
              <w:t>0.23</w:t>
            </w:r>
          </w:p>
        </w:tc>
      </w:tr>
      <w:tr w:rsidR="006C1E7B" w:rsidRPr="00264BC4" w:rsidTr="00E05A6A">
        <w:trPr>
          <w:trHeight w:val="322"/>
        </w:trPr>
        <w:tc>
          <w:tcPr>
            <w:tcW w:w="1375" w:type="dxa"/>
            <w:shd w:val="clear" w:color="auto" w:fill="auto"/>
            <w:noWrap/>
            <w:vAlign w:val="center"/>
          </w:tcPr>
          <w:p w:rsidR="006C1E7B" w:rsidRPr="00264BC4" w:rsidRDefault="006C1E7B" w:rsidP="00E05A6A">
            <w:pPr>
              <w:spacing w:line="280" w:lineRule="exact"/>
              <w:ind w:leftChars="0" w:left="0" w:firstLineChars="0" w:firstLine="0"/>
              <w:jc w:val="center"/>
              <w:rPr>
                <w:snapToGrid/>
                <w:sz w:val="24"/>
              </w:rPr>
            </w:pPr>
            <w:r w:rsidRPr="00264BC4">
              <w:rPr>
                <w:rFonts w:hint="eastAsia"/>
                <w:snapToGrid/>
                <w:sz w:val="24"/>
              </w:rPr>
              <w:t>1</w:t>
            </w:r>
            <w:r w:rsidRPr="00264BC4">
              <w:rPr>
                <w:snapToGrid/>
                <w:sz w:val="24"/>
              </w:rPr>
              <w:t>13</w:t>
            </w:r>
          </w:p>
        </w:tc>
        <w:tc>
          <w:tcPr>
            <w:tcW w:w="1284" w:type="dxa"/>
            <w:shd w:val="clear" w:color="auto" w:fill="auto"/>
            <w:noWrap/>
            <w:vAlign w:val="center"/>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2</w:t>
            </w:r>
            <w:r w:rsidRPr="00264BC4">
              <w:rPr>
                <w:snapToGrid/>
                <w:sz w:val="24"/>
              </w:rPr>
              <w:t>6.66</w:t>
            </w:r>
          </w:p>
        </w:tc>
        <w:tc>
          <w:tcPr>
            <w:tcW w:w="1284" w:type="dxa"/>
            <w:shd w:val="clear" w:color="auto" w:fill="auto"/>
            <w:noWrap/>
            <w:vAlign w:val="center"/>
          </w:tcPr>
          <w:p w:rsidR="006C1E7B" w:rsidRPr="00264BC4" w:rsidRDefault="006C1E7B" w:rsidP="00E05A6A">
            <w:pPr>
              <w:spacing w:line="280" w:lineRule="exact"/>
              <w:ind w:leftChars="0" w:left="0" w:firstLineChars="0" w:firstLine="0"/>
              <w:jc w:val="right"/>
              <w:rPr>
                <w:b/>
                <w:snapToGrid/>
                <w:sz w:val="24"/>
              </w:rPr>
            </w:pPr>
            <w:r w:rsidRPr="00264BC4">
              <w:rPr>
                <w:rFonts w:hint="eastAsia"/>
                <w:b/>
                <w:snapToGrid/>
                <w:sz w:val="24"/>
              </w:rPr>
              <w:t>5</w:t>
            </w:r>
            <w:r w:rsidRPr="00264BC4">
              <w:rPr>
                <w:b/>
                <w:snapToGrid/>
                <w:sz w:val="24"/>
              </w:rPr>
              <w:t>1.78</w:t>
            </w:r>
          </w:p>
        </w:tc>
        <w:tc>
          <w:tcPr>
            <w:tcW w:w="1284" w:type="dxa"/>
            <w:shd w:val="clear" w:color="auto" w:fill="auto"/>
            <w:noWrap/>
            <w:vAlign w:val="center"/>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4</w:t>
            </w:r>
            <w:r w:rsidRPr="00264BC4">
              <w:rPr>
                <w:snapToGrid/>
                <w:sz w:val="24"/>
              </w:rPr>
              <w:t>7.36</w:t>
            </w:r>
          </w:p>
        </w:tc>
        <w:tc>
          <w:tcPr>
            <w:tcW w:w="1284" w:type="dxa"/>
            <w:shd w:val="clear" w:color="auto" w:fill="auto"/>
            <w:noWrap/>
            <w:vAlign w:val="center"/>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2</w:t>
            </w:r>
            <w:r w:rsidRPr="00264BC4">
              <w:rPr>
                <w:snapToGrid/>
                <w:sz w:val="24"/>
              </w:rPr>
              <w:t>6.48</w:t>
            </w:r>
          </w:p>
        </w:tc>
        <w:tc>
          <w:tcPr>
            <w:tcW w:w="1285" w:type="dxa"/>
            <w:shd w:val="clear" w:color="auto" w:fill="auto"/>
            <w:noWrap/>
            <w:vAlign w:val="center"/>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3</w:t>
            </w:r>
            <w:r w:rsidRPr="00264BC4">
              <w:rPr>
                <w:snapToGrid/>
                <w:sz w:val="24"/>
              </w:rPr>
              <w:t>9.25</w:t>
            </w:r>
          </w:p>
        </w:tc>
      </w:tr>
      <w:tr w:rsidR="006C1E7B" w:rsidRPr="00264BC4" w:rsidTr="00E05A6A">
        <w:trPr>
          <w:trHeight w:val="322"/>
        </w:trPr>
        <w:tc>
          <w:tcPr>
            <w:tcW w:w="7796" w:type="dxa"/>
            <w:gridSpan w:val="6"/>
            <w:shd w:val="clear" w:color="auto" w:fill="auto"/>
            <w:noWrap/>
            <w:vAlign w:val="center"/>
            <w:hideMark/>
          </w:tcPr>
          <w:p w:rsidR="006C1E7B" w:rsidRPr="00264BC4" w:rsidRDefault="006C1E7B" w:rsidP="00E05A6A">
            <w:pPr>
              <w:spacing w:line="280" w:lineRule="exact"/>
              <w:ind w:leftChars="0" w:left="0" w:firstLineChars="0" w:firstLine="0"/>
              <w:jc w:val="center"/>
              <w:rPr>
                <w:b/>
                <w:snapToGrid/>
                <w:sz w:val="24"/>
              </w:rPr>
            </w:pPr>
            <w:r w:rsidRPr="00264BC4">
              <w:rPr>
                <w:rFonts w:hint="eastAsia"/>
                <w:b/>
                <w:snapToGrid/>
                <w:sz w:val="24"/>
              </w:rPr>
              <w:t>偏遠地區待加強比率為全國倍數(偏遠地區/全國)</w:t>
            </w:r>
          </w:p>
        </w:tc>
      </w:tr>
      <w:tr w:rsidR="006C1E7B" w:rsidRPr="00264BC4" w:rsidTr="00E05A6A">
        <w:trPr>
          <w:trHeight w:val="322"/>
        </w:trPr>
        <w:tc>
          <w:tcPr>
            <w:tcW w:w="1375" w:type="dxa"/>
            <w:shd w:val="clear" w:color="auto" w:fill="auto"/>
            <w:noWrap/>
            <w:vAlign w:val="center"/>
            <w:hideMark/>
          </w:tcPr>
          <w:p w:rsidR="006C1E7B" w:rsidRPr="00264BC4" w:rsidRDefault="006C1E7B" w:rsidP="00E05A6A">
            <w:pPr>
              <w:spacing w:line="280" w:lineRule="exact"/>
              <w:ind w:leftChars="0" w:left="0" w:firstLineChars="0" w:firstLine="0"/>
              <w:jc w:val="center"/>
              <w:rPr>
                <w:snapToGrid/>
                <w:sz w:val="24"/>
              </w:rPr>
            </w:pPr>
            <w:r w:rsidRPr="00264BC4">
              <w:rPr>
                <w:rFonts w:hint="eastAsia"/>
                <w:snapToGrid/>
                <w:sz w:val="24"/>
              </w:rPr>
              <w:t>110</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 xml:space="preserve">2.06 </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b/>
                <w:snapToGrid/>
                <w:sz w:val="24"/>
              </w:rPr>
            </w:pPr>
            <w:r w:rsidRPr="00264BC4">
              <w:rPr>
                <w:rFonts w:hint="eastAsia"/>
                <w:b/>
                <w:snapToGrid/>
                <w:sz w:val="24"/>
              </w:rPr>
              <w:t xml:space="preserve">1.83 </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 xml:space="preserve">1.79 </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 xml:space="preserve">2.05 </w:t>
            </w:r>
          </w:p>
        </w:tc>
        <w:tc>
          <w:tcPr>
            <w:tcW w:w="1285"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 xml:space="preserve">1.84 </w:t>
            </w:r>
          </w:p>
        </w:tc>
      </w:tr>
      <w:tr w:rsidR="006C1E7B" w:rsidRPr="00264BC4" w:rsidTr="00E05A6A">
        <w:trPr>
          <w:trHeight w:val="322"/>
        </w:trPr>
        <w:tc>
          <w:tcPr>
            <w:tcW w:w="1375" w:type="dxa"/>
            <w:shd w:val="clear" w:color="auto" w:fill="auto"/>
            <w:noWrap/>
            <w:vAlign w:val="center"/>
            <w:hideMark/>
          </w:tcPr>
          <w:p w:rsidR="006C1E7B" w:rsidRPr="00264BC4" w:rsidRDefault="006C1E7B" w:rsidP="00E05A6A">
            <w:pPr>
              <w:spacing w:line="280" w:lineRule="exact"/>
              <w:ind w:leftChars="0" w:left="0" w:firstLineChars="0" w:firstLine="0"/>
              <w:jc w:val="center"/>
              <w:rPr>
                <w:snapToGrid/>
                <w:sz w:val="24"/>
              </w:rPr>
            </w:pPr>
            <w:r w:rsidRPr="00264BC4">
              <w:rPr>
                <w:rFonts w:hint="eastAsia"/>
                <w:snapToGrid/>
                <w:sz w:val="24"/>
              </w:rPr>
              <w:t>111</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 xml:space="preserve">2.06 </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b/>
                <w:snapToGrid/>
                <w:sz w:val="24"/>
              </w:rPr>
            </w:pPr>
            <w:r w:rsidRPr="00264BC4">
              <w:rPr>
                <w:rFonts w:hint="eastAsia"/>
                <w:b/>
                <w:snapToGrid/>
                <w:sz w:val="24"/>
              </w:rPr>
              <w:t xml:space="preserve">1.87 </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 xml:space="preserve">1.82 </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 xml:space="preserve">2.03 </w:t>
            </w:r>
          </w:p>
        </w:tc>
        <w:tc>
          <w:tcPr>
            <w:tcW w:w="1285"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 xml:space="preserve">1.90 </w:t>
            </w:r>
          </w:p>
        </w:tc>
      </w:tr>
      <w:tr w:rsidR="006C1E7B" w:rsidRPr="00264BC4" w:rsidTr="00E05A6A">
        <w:trPr>
          <w:trHeight w:val="322"/>
        </w:trPr>
        <w:tc>
          <w:tcPr>
            <w:tcW w:w="1375" w:type="dxa"/>
            <w:shd w:val="clear" w:color="auto" w:fill="auto"/>
            <w:noWrap/>
            <w:vAlign w:val="center"/>
          </w:tcPr>
          <w:p w:rsidR="006C1E7B" w:rsidRPr="00264BC4" w:rsidRDefault="006C1E7B" w:rsidP="00E05A6A">
            <w:pPr>
              <w:spacing w:line="280" w:lineRule="exact"/>
              <w:ind w:leftChars="0" w:left="0" w:firstLineChars="0" w:firstLine="0"/>
              <w:jc w:val="center"/>
              <w:rPr>
                <w:snapToGrid/>
                <w:sz w:val="24"/>
              </w:rPr>
            </w:pPr>
            <w:r w:rsidRPr="00264BC4">
              <w:rPr>
                <w:rFonts w:hint="eastAsia"/>
                <w:snapToGrid/>
                <w:sz w:val="24"/>
              </w:rPr>
              <w:t>1</w:t>
            </w:r>
            <w:r w:rsidRPr="00264BC4">
              <w:rPr>
                <w:snapToGrid/>
                <w:sz w:val="24"/>
              </w:rPr>
              <w:t>12</w:t>
            </w:r>
          </w:p>
        </w:tc>
        <w:tc>
          <w:tcPr>
            <w:tcW w:w="1284" w:type="dxa"/>
            <w:noWrap/>
          </w:tcPr>
          <w:p w:rsidR="006C1E7B" w:rsidRPr="00264BC4" w:rsidRDefault="006C1E7B" w:rsidP="00E05A6A">
            <w:pPr>
              <w:widowControl/>
              <w:spacing w:line="280" w:lineRule="exact"/>
              <w:ind w:leftChars="0" w:left="3" w:firstLineChars="6" w:firstLine="15"/>
              <w:jc w:val="right"/>
              <w:rPr>
                <w:rFonts w:hAnsi="Calibri"/>
                <w:kern w:val="0"/>
                <w:sz w:val="24"/>
                <w:szCs w:val="22"/>
                <w:lang w:eastAsia="zh-HK"/>
              </w:rPr>
            </w:pPr>
            <w:r w:rsidRPr="00264BC4">
              <w:rPr>
                <w:rFonts w:hAnsi="Calibri" w:hint="eastAsia"/>
                <w:kern w:val="0"/>
                <w:sz w:val="24"/>
                <w:szCs w:val="22"/>
                <w:lang w:eastAsia="zh-HK"/>
              </w:rPr>
              <w:t xml:space="preserve">2.19 </w:t>
            </w:r>
          </w:p>
        </w:tc>
        <w:tc>
          <w:tcPr>
            <w:tcW w:w="1284" w:type="dxa"/>
            <w:noWrap/>
          </w:tcPr>
          <w:p w:rsidR="006C1E7B" w:rsidRPr="00264BC4" w:rsidRDefault="006C1E7B" w:rsidP="00E05A6A">
            <w:pPr>
              <w:widowControl/>
              <w:spacing w:line="280" w:lineRule="exact"/>
              <w:ind w:leftChars="0" w:left="3" w:firstLineChars="6" w:firstLine="15"/>
              <w:jc w:val="right"/>
              <w:rPr>
                <w:rFonts w:hAnsi="Calibri"/>
                <w:b/>
                <w:kern w:val="0"/>
                <w:sz w:val="24"/>
                <w:szCs w:val="22"/>
                <w:lang w:eastAsia="zh-HK"/>
              </w:rPr>
            </w:pPr>
            <w:r w:rsidRPr="00264BC4">
              <w:rPr>
                <w:rFonts w:hAnsi="Calibri" w:hint="eastAsia"/>
                <w:b/>
                <w:kern w:val="0"/>
                <w:sz w:val="24"/>
                <w:szCs w:val="22"/>
                <w:lang w:eastAsia="zh-HK"/>
              </w:rPr>
              <w:t xml:space="preserve">1.90 </w:t>
            </w:r>
          </w:p>
        </w:tc>
        <w:tc>
          <w:tcPr>
            <w:tcW w:w="1284" w:type="dxa"/>
            <w:noWrap/>
          </w:tcPr>
          <w:p w:rsidR="006C1E7B" w:rsidRPr="00264BC4" w:rsidRDefault="006C1E7B" w:rsidP="00E05A6A">
            <w:pPr>
              <w:widowControl/>
              <w:spacing w:line="280" w:lineRule="exact"/>
              <w:ind w:leftChars="0" w:left="3" w:firstLineChars="6" w:firstLine="15"/>
              <w:jc w:val="right"/>
              <w:rPr>
                <w:rFonts w:hAnsi="Calibri"/>
                <w:kern w:val="0"/>
                <w:sz w:val="24"/>
                <w:szCs w:val="22"/>
                <w:lang w:eastAsia="zh-HK"/>
              </w:rPr>
            </w:pPr>
            <w:r w:rsidRPr="00264BC4">
              <w:rPr>
                <w:rFonts w:hAnsi="Calibri" w:hint="eastAsia"/>
                <w:kern w:val="0"/>
                <w:sz w:val="24"/>
                <w:szCs w:val="22"/>
                <w:lang w:eastAsia="zh-HK"/>
              </w:rPr>
              <w:t xml:space="preserve">1.87 </w:t>
            </w:r>
          </w:p>
        </w:tc>
        <w:tc>
          <w:tcPr>
            <w:tcW w:w="1284" w:type="dxa"/>
            <w:noWrap/>
          </w:tcPr>
          <w:p w:rsidR="006C1E7B" w:rsidRPr="00264BC4" w:rsidRDefault="006C1E7B" w:rsidP="00E05A6A">
            <w:pPr>
              <w:widowControl/>
              <w:spacing w:line="280" w:lineRule="exact"/>
              <w:ind w:leftChars="0" w:left="3" w:firstLineChars="6" w:firstLine="15"/>
              <w:jc w:val="right"/>
              <w:rPr>
                <w:rFonts w:hAnsi="Calibri"/>
                <w:kern w:val="0"/>
                <w:sz w:val="24"/>
                <w:szCs w:val="22"/>
                <w:lang w:eastAsia="zh-HK"/>
              </w:rPr>
            </w:pPr>
            <w:r w:rsidRPr="00264BC4">
              <w:rPr>
                <w:rFonts w:hAnsi="Calibri" w:hint="eastAsia"/>
                <w:kern w:val="0"/>
                <w:sz w:val="24"/>
                <w:szCs w:val="22"/>
                <w:lang w:eastAsia="zh-HK"/>
              </w:rPr>
              <w:t xml:space="preserve">2.18 </w:t>
            </w:r>
          </w:p>
        </w:tc>
        <w:tc>
          <w:tcPr>
            <w:tcW w:w="1285" w:type="dxa"/>
            <w:noWrap/>
          </w:tcPr>
          <w:p w:rsidR="006C1E7B" w:rsidRPr="00264BC4" w:rsidRDefault="006C1E7B" w:rsidP="00E05A6A">
            <w:pPr>
              <w:widowControl/>
              <w:spacing w:line="280" w:lineRule="exact"/>
              <w:ind w:leftChars="0" w:left="3" w:firstLineChars="6" w:firstLine="15"/>
              <w:jc w:val="right"/>
              <w:rPr>
                <w:rFonts w:hAnsi="Calibri"/>
                <w:kern w:val="0"/>
                <w:sz w:val="24"/>
                <w:szCs w:val="22"/>
                <w:lang w:eastAsia="zh-HK"/>
              </w:rPr>
            </w:pPr>
            <w:r w:rsidRPr="00264BC4">
              <w:rPr>
                <w:rFonts w:hAnsi="Calibri" w:hint="eastAsia"/>
                <w:kern w:val="0"/>
                <w:sz w:val="24"/>
                <w:szCs w:val="22"/>
                <w:lang w:eastAsia="zh-HK"/>
              </w:rPr>
              <w:t xml:space="preserve">1.92 </w:t>
            </w:r>
          </w:p>
        </w:tc>
      </w:tr>
      <w:tr w:rsidR="006C1E7B" w:rsidRPr="00264BC4" w:rsidTr="00E05A6A">
        <w:trPr>
          <w:trHeight w:val="322"/>
        </w:trPr>
        <w:tc>
          <w:tcPr>
            <w:tcW w:w="1375" w:type="dxa"/>
            <w:shd w:val="clear" w:color="auto" w:fill="auto"/>
            <w:noWrap/>
            <w:vAlign w:val="center"/>
          </w:tcPr>
          <w:p w:rsidR="006C1E7B" w:rsidRPr="00264BC4" w:rsidRDefault="006C1E7B" w:rsidP="00E05A6A">
            <w:pPr>
              <w:spacing w:line="280" w:lineRule="exact"/>
              <w:ind w:leftChars="0" w:left="0" w:firstLineChars="0" w:firstLine="0"/>
              <w:jc w:val="center"/>
              <w:rPr>
                <w:snapToGrid/>
                <w:sz w:val="24"/>
              </w:rPr>
            </w:pPr>
            <w:r w:rsidRPr="00264BC4">
              <w:rPr>
                <w:rFonts w:hint="eastAsia"/>
                <w:snapToGrid/>
                <w:sz w:val="24"/>
              </w:rPr>
              <w:t>1</w:t>
            </w:r>
            <w:r w:rsidRPr="00264BC4">
              <w:rPr>
                <w:snapToGrid/>
                <w:sz w:val="24"/>
              </w:rPr>
              <w:t>13</w:t>
            </w:r>
          </w:p>
        </w:tc>
        <w:tc>
          <w:tcPr>
            <w:tcW w:w="1284" w:type="dxa"/>
            <w:noWrap/>
          </w:tcPr>
          <w:p w:rsidR="006C1E7B" w:rsidRPr="00264BC4" w:rsidRDefault="006C1E7B" w:rsidP="00E05A6A">
            <w:pPr>
              <w:widowControl/>
              <w:spacing w:line="280" w:lineRule="exact"/>
              <w:ind w:leftChars="0" w:left="3" w:firstLineChars="6" w:firstLine="15"/>
              <w:jc w:val="right"/>
              <w:rPr>
                <w:rFonts w:hAnsi="Calibri"/>
                <w:snapToGrid/>
                <w:kern w:val="0"/>
                <w:sz w:val="24"/>
                <w:szCs w:val="22"/>
              </w:rPr>
            </w:pPr>
            <w:r w:rsidRPr="00264BC4">
              <w:rPr>
                <w:rFonts w:hAnsi="Calibri" w:hint="eastAsia"/>
                <w:snapToGrid/>
                <w:kern w:val="0"/>
                <w:sz w:val="24"/>
                <w:szCs w:val="22"/>
              </w:rPr>
              <w:t xml:space="preserve">2.04 </w:t>
            </w:r>
          </w:p>
        </w:tc>
        <w:tc>
          <w:tcPr>
            <w:tcW w:w="1284" w:type="dxa"/>
            <w:noWrap/>
          </w:tcPr>
          <w:p w:rsidR="006C1E7B" w:rsidRPr="00264BC4" w:rsidRDefault="006C1E7B" w:rsidP="00E05A6A">
            <w:pPr>
              <w:widowControl/>
              <w:spacing w:line="280" w:lineRule="exact"/>
              <w:ind w:leftChars="0" w:left="3" w:firstLineChars="6" w:firstLine="15"/>
              <w:jc w:val="right"/>
              <w:rPr>
                <w:rFonts w:hAnsi="Calibri"/>
                <w:b/>
                <w:snapToGrid/>
                <w:kern w:val="0"/>
                <w:sz w:val="24"/>
                <w:szCs w:val="22"/>
              </w:rPr>
            </w:pPr>
            <w:r w:rsidRPr="00264BC4">
              <w:rPr>
                <w:rFonts w:hAnsi="Calibri" w:hint="eastAsia"/>
                <w:b/>
                <w:snapToGrid/>
                <w:kern w:val="0"/>
                <w:sz w:val="24"/>
                <w:szCs w:val="22"/>
              </w:rPr>
              <w:t xml:space="preserve">1.78 </w:t>
            </w:r>
          </w:p>
        </w:tc>
        <w:tc>
          <w:tcPr>
            <w:tcW w:w="1284" w:type="dxa"/>
            <w:noWrap/>
          </w:tcPr>
          <w:p w:rsidR="006C1E7B" w:rsidRPr="00264BC4" w:rsidRDefault="006C1E7B" w:rsidP="00E05A6A">
            <w:pPr>
              <w:widowControl/>
              <w:spacing w:line="280" w:lineRule="exact"/>
              <w:ind w:leftChars="0" w:left="3" w:firstLineChars="6" w:firstLine="15"/>
              <w:jc w:val="right"/>
              <w:rPr>
                <w:rFonts w:hAnsi="Calibri"/>
                <w:snapToGrid/>
                <w:kern w:val="0"/>
                <w:sz w:val="24"/>
                <w:szCs w:val="22"/>
              </w:rPr>
            </w:pPr>
            <w:r w:rsidRPr="00264BC4">
              <w:rPr>
                <w:rFonts w:hAnsi="Calibri" w:hint="eastAsia"/>
                <w:snapToGrid/>
                <w:kern w:val="0"/>
                <w:sz w:val="24"/>
                <w:szCs w:val="22"/>
              </w:rPr>
              <w:t xml:space="preserve">1.77 </w:t>
            </w:r>
          </w:p>
        </w:tc>
        <w:tc>
          <w:tcPr>
            <w:tcW w:w="1284" w:type="dxa"/>
            <w:noWrap/>
          </w:tcPr>
          <w:p w:rsidR="006C1E7B" w:rsidRPr="00264BC4" w:rsidRDefault="006C1E7B" w:rsidP="00E05A6A">
            <w:pPr>
              <w:widowControl/>
              <w:spacing w:line="280" w:lineRule="exact"/>
              <w:ind w:leftChars="0" w:left="3" w:firstLineChars="6" w:firstLine="15"/>
              <w:jc w:val="right"/>
              <w:rPr>
                <w:rFonts w:hAnsi="Calibri"/>
                <w:snapToGrid/>
                <w:kern w:val="0"/>
                <w:sz w:val="24"/>
                <w:szCs w:val="22"/>
              </w:rPr>
            </w:pPr>
            <w:r w:rsidRPr="00264BC4">
              <w:rPr>
                <w:rFonts w:hAnsi="Calibri" w:hint="eastAsia"/>
                <w:snapToGrid/>
                <w:kern w:val="0"/>
                <w:sz w:val="24"/>
                <w:szCs w:val="22"/>
              </w:rPr>
              <w:t xml:space="preserve">2.15 </w:t>
            </w:r>
          </w:p>
        </w:tc>
        <w:tc>
          <w:tcPr>
            <w:tcW w:w="1285" w:type="dxa"/>
            <w:noWrap/>
          </w:tcPr>
          <w:p w:rsidR="006C1E7B" w:rsidRPr="00264BC4" w:rsidRDefault="006C1E7B" w:rsidP="00E05A6A">
            <w:pPr>
              <w:widowControl/>
              <w:spacing w:line="280" w:lineRule="exact"/>
              <w:ind w:leftChars="0" w:left="3" w:firstLineChars="6" w:firstLine="15"/>
              <w:jc w:val="right"/>
              <w:rPr>
                <w:rFonts w:hAnsi="Calibri"/>
                <w:snapToGrid/>
                <w:kern w:val="0"/>
                <w:sz w:val="24"/>
                <w:szCs w:val="22"/>
              </w:rPr>
            </w:pPr>
            <w:r w:rsidRPr="00264BC4">
              <w:rPr>
                <w:rFonts w:hAnsi="Calibri" w:hint="eastAsia"/>
                <w:snapToGrid/>
                <w:kern w:val="0"/>
                <w:sz w:val="24"/>
                <w:szCs w:val="22"/>
              </w:rPr>
              <w:t>1.</w:t>
            </w:r>
            <w:r w:rsidRPr="00264BC4">
              <w:rPr>
                <w:rFonts w:hAnsi="Calibri"/>
                <w:snapToGrid/>
                <w:kern w:val="0"/>
                <w:sz w:val="24"/>
                <w:szCs w:val="22"/>
              </w:rPr>
              <w:t>87</w:t>
            </w:r>
            <w:r w:rsidRPr="00264BC4">
              <w:rPr>
                <w:rFonts w:hAnsi="Calibri" w:hint="eastAsia"/>
                <w:snapToGrid/>
                <w:kern w:val="0"/>
                <w:sz w:val="24"/>
                <w:szCs w:val="22"/>
              </w:rPr>
              <w:t xml:space="preserve"> </w:t>
            </w:r>
          </w:p>
        </w:tc>
      </w:tr>
    </w:tbl>
    <w:p w:rsidR="006C1E7B" w:rsidRPr="009C6ABE" w:rsidRDefault="006C1E7B" w:rsidP="00E05A6A">
      <w:pPr>
        <w:pStyle w:val="142"/>
        <w:ind w:leftChars="-50" w:left="-142" w:firstLineChars="400" w:firstLine="933"/>
        <w:rPr>
          <w:lang w:eastAsia="zh-HK"/>
        </w:rPr>
      </w:pPr>
      <w:r w:rsidRPr="00F61211">
        <w:rPr>
          <w:rFonts w:hAnsi="標楷體" w:hint="eastAsia"/>
          <w:spacing w:val="-5"/>
          <w:kern w:val="0"/>
          <w:lang w:eastAsia="zh-HK"/>
        </w:rPr>
        <w:t>資料來源：</w:t>
      </w:r>
      <w:r w:rsidRPr="00CF5B2C">
        <w:rPr>
          <w:rFonts w:hAnsi="標楷體" w:hint="eastAsia"/>
          <w:spacing w:val="-5"/>
          <w:kern w:val="0"/>
          <w:lang w:eastAsia="zh-HK"/>
        </w:rPr>
        <w:t>國教署</w:t>
      </w:r>
      <w:r w:rsidRPr="00F61211">
        <w:rPr>
          <w:rFonts w:hAnsi="標楷體" w:hint="eastAsia"/>
          <w:spacing w:val="-5"/>
          <w:kern w:val="0"/>
          <w:lang w:eastAsia="zh-HK"/>
        </w:rPr>
        <w:t>提供。</w:t>
      </w:r>
    </w:p>
    <w:p w:rsidR="006C1E7B" w:rsidRPr="00264BC4" w:rsidRDefault="006C1E7B" w:rsidP="00E05A6A">
      <w:pPr>
        <w:pStyle w:val="21"/>
        <w:ind w:left="850" w:firstLine="566"/>
        <w:rPr>
          <w:lang w:eastAsia="zh-HK"/>
        </w:rPr>
      </w:pPr>
      <w:r w:rsidRPr="00504452">
        <w:rPr>
          <w:rFonts w:hint="eastAsia"/>
          <w:lang w:eastAsia="zh-HK"/>
        </w:rPr>
        <w:lastRenderedPageBreak/>
        <w:t>綜上，</w:t>
      </w:r>
      <w:r>
        <w:rPr>
          <w:rFonts w:hint="eastAsia"/>
          <w:lang w:eastAsia="zh-HK"/>
        </w:rPr>
        <w:t>鑑於</w:t>
      </w:r>
      <w:r w:rsidRPr="00E944F5">
        <w:rPr>
          <w:rFonts w:hint="eastAsia"/>
          <w:lang w:eastAsia="zh-HK"/>
        </w:rPr>
        <w:t>教師質量影響學生學習成就之良窳</w:t>
      </w:r>
      <w:r>
        <w:rPr>
          <w:rFonts w:hAnsi="標楷體" w:hint="eastAsia"/>
          <w:lang w:eastAsia="zh-HK"/>
        </w:rPr>
        <w:t>，</w:t>
      </w:r>
      <w:r w:rsidRPr="00264BC4">
        <w:rPr>
          <w:rFonts w:hAnsi="標楷體" w:hint="eastAsia"/>
          <w:lang w:eastAsia="zh-HK"/>
        </w:rPr>
        <w:t>國教署於前瞻第3及第4期特別預算人才培育編列</w:t>
      </w:r>
      <w:r>
        <w:rPr>
          <w:rFonts w:hAnsi="標楷體" w:hint="eastAsia"/>
          <w:lang w:eastAsia="zh-HK"/>
        </w:rPr>
        <w:t>推動</w:t>
      </w:r>
      <w:r w:rsidRPr="00264BC4">
        <w:rPr>
          <w:rFonts w:hAnsi="標楷體" w:hint="eastAsia"/>
          <w:lang w:eastAsia="zh-HK"/>
        </w:rPr>
        <w:t>「2030雙語政策計畫-加速提升學生英語能力」，惟</w:t>
      </w:r>
      <w:r>
        <w:rPr>
          <w:rFonts w:hAnsi="標楷體" w:hint="eastAsia"/>
        </w:rPr>
        <w:t>113</w:t>
      </w:r>
      <w:r>
        <w:rPr>
          <w:rFonts w:hAnsi="標楷體" w:hint="eastAsia"/>
          <w:lang w:eastAsia="zh-HK"/>
        </w:rPr>
        <w:t>學年度</w:t>
      </w:r>
      <w:r w:rsidRPr="00264BC4">
        <w:rPr>
          <w:rFonts w:hAnsi="標楷體" w:hint="eastAsia"/>
          <w:lang w:eastAsia="zh-HK"/>
        </w:rPr>
        <w:t>偏遠</w:t>
      </w:r>
      <w:r>
        <w:rPr>
          <w:rFonts w:hAnsi="標楷體" w:hint="eastAsia"/>
          <w:lang w:eastAsia="zh-HK"/>
        </w:rPr>
        <w:t>地</w:t>
      </w:r>
      <w:r w:rsidRPr="00264BC4">
        <w:rPr>
          <w:rFonts w:hAnsi="標楷體" w:hint="eastAsia"/>
          <w:lang w:eastAsia="zh-HK"/>
        </w:rPr>
        <w:t>區公立國中及國小尚未聘有</w:t>
      </w:r>
      <w:r>
        <w:rPr>
          <w:rFonts w:hAnsi="標楷體" w:hint="eastAsia"/>
          <w:lang w:eastAsia="zh-HK"/>
        </w:rPr>
        <w:t>英語教</w:t>
      </w:r>
      <w:r w:rsidRPr="00264BC4">
        <w:rPr>
          <w:rFonts w:hAnsi="標楷體" w:hint="eastAsia"/>
          <w:lang w:eastAsia="zh-HK"/>
        </w:rPr>
        <w:t>師比率遠高於一般地區，且實施部分領域雙語教學比率</w:t>
      </w:r>
      <w:r>
        <w:rPr>
          <w:rFonts w:hAnsi="標楷體" w:hint="eastAsia"/>
          <w:lang w:eastAsia="zh-HK"/>
        </w:rPr>
        <w:t>與英語</w:t>
      </w:r>
      <w:r w:rsidRPr="00264BC4">
        <w:rPr>
          <w:rFonts w:hAnsi="標楷體" w:hint="eastAsia"/>
          <w:lang w:eastAsia="zh-HK"/>
        </w:rPr>
        <w:t>師資及課程資源</w:t>
      </w:r>
      <w:r>
        <w:rPr>
          <w:rFonts w:hAnsi="標楷體" w:hint="eastAsia"/>
          <w:lang w:eastAsia="zh-HK"/>
        </w:rPr>
        <w:t>均</w:t>
      </w:r>
      <w:r w:rsidRPr="00264BC4">
        <w:rPr>
          <w:rFonts w:hAnsi="標楷體" w:hint="eastAsia"/>
          <w:lang w:eastAsia="zh-HK"/>
        </w:rPr>
        <w:t>遠低於一般地區，</w:t>
      </w:r>
      <w:r>
        <w:rPr>
          <w:rFonts w:hAnsi="標楷體" w:hint="eastAsia"/>
          <w:lang w:eastAsia="zh-HK"/>
        </w:rPr>
        <w:t>英語</w:t>
      </w:r>
      <w:r w:rsidRPr="00264BC4">
        <w:rPr>
          <w:rFonts w:hAnsi="標楷體" w:hint="eastAsia"/>
          <w:lang w:eastAsia="zh-HK"/>
        </w:rPr>
        <w:t>學習成效存有落差，允宜研謀改善</w:t>
      </w:r>
      <w:r w:rsidRPr="00D10583">
        <w:rPr>
          <w:rFonts w:hint="eastAsia"/>
        </w:rPr>
        <w:t>。</w:t>
      </w:r>
    </w:p>
    <w:p w:rsidR="006C1E7B" w:rsidRPr="00B369EB" w:rsidRDefault="006C1E7B" w:rsidP="00E05A6A">
      <w:pPr>
        <w:pStyle w:val="21"/>
        <w:ind w:left="850" w:firstLine="566"/>
      </w:pPr>
    </w:p>
    <w:p w:rsidR="006C1E7B" w:rsidRPr="00625CDE" w:rsidRDefault="006C1E7B" w:rsidP="00E05A6A">
      <w:pPr>
        <w:pStyle w:val="a4"/>
        <w:ind w:left="567" w:hanging="567"/>
        <w:rPr>
          <w:rFonts w:hAnsi="標楷體"/>
        </w:rPr>
      </w:pPr>
      <w:r>
        <w:rPr>
          <w:rFonts w:hint="eastAsia"/>
          <w:lang w:eastAsia="zh-HK"/>
        </w:rPr>
        <w:t>四</w:t>
      </w:r>
      <w:r>
        <w:rPr>
          <w:rFonts w:hint="eastAsia"/>
        </w:rPr>
        <w:t>、</w:t>
      </w:r>
      <w:r>
        <w:rPr>
          <w:rFonts w:hint="eastAsia"/>
          <w:lang w:eastAsia="zh-HK"/>
        </w:rPr>
        <w:t>體育署辦理</w:t>
      </w:r>
      <w:r>
        <w:rPr>
          <w:rFonts w:hAnsi="標楷體" w:hint="eastAsia"/>
        </w:rPr>
        <w:t>「</w:t>
      </w:r>
      <w:r w:rsidRPr="00625CDE">
        <w:rPr>
          <w:rFonts w:hAnsi="標楷體" w:hint="eastAsia"/>
        </w:rPr>
        <w:t>充實全民運動環境計畫</w:t>
      </w:r>
      <w:r>
        <w:rPr>
          <w:rFonts w:hAnsi="標楷體" w:hint="eastAsia"/>
        </w:rPr>
        <w:t>」</w:t>
      </w:r>
      <w:r w:rsidRPr="007C4545">
        <w:rPr>
          <w:rFonts w:hAnsi="標楷體" w:hint="eastAsia"/>
        </w:rPr>
        <w:t>執行進度未如預期，允宜強</w:t>
      </w:r>
      <w:r>
        <w:rPr>
          <w:rFonts w:hAnsi="標楷體" w:hint="eastAsia"/>
          <w:lang w:eastAsia="zh-HK"/>
        </w:rPr>
        <w:t>化</w:t>
      </w:r>
      <w:r w:rsidRPr="00286194">
        <w:rPr>
          <w:rFonts w:hAnsi="標楷體" w:hint="eastAsia"/>
        </w:rPr>
        <w:t>管考機制</w:t>
      </w:r>
      <w:r>
        <w:rPr>
          <w:rFonts w:hAnsi="標楷體" w:hint="eastAsia"/>
        </w:rPr>
        <w:t>，</w:t>
      </w:r>
      <w:r>
        <w:rPr>
          <w:rFonts w:hAnsi="標楷體" w:hint="eastAsia"/>
          <w:lang w:eastAsia="zh-HK"/>
        </w:rPr>
        <w:t>並研謀提升</w:t>
      </w:r>
      <w:r w:rsidRPr="007C4545">
        <w:rPr>
          <w:rFonts w:hAnsi="標楷體" w:hint="eastAsia"/>
          <w:lang w:eastAsia="zh-HK"/>
        </w:rPr>
        <w:t>民眾對住家附近運動場所設置情形認為充足之比例及對公眾運動場環境之滿意度</w:t>
      </w:r>
    </w:p>
    <w:p w:rsidR="006C1E7B" w:rsidRDefault="006C1E7B" w:rsidP="00E05A6A">
      <w:pPr>
        <w:ind w:left="566" w:firstLine="566"/>
        <w:rPr>
          <w:rFonts w:hAnsi="標楷體"/>
        </w:rPr>
      </w:pPr>
      <w:r w:rsidRPr="00F61211">
        <w:rPr>
          <w:rFonts w:hAnsi="標楷體" w:hint="eastAsia"/>
        </w:rPr>
        <w:t>為充實國內休閒運動設施，滿足民眾多元運動需求，體育署於前瞻特別預算第3期(110</w:t>
      </w:r>
      <w:r>
        <w:rPr>
          <w:rFonts w:hAnsi="標楷體" w:hint="eastAsia"/>
          <w:lang w:eastAsia="zh-HK"/>
        </w:rPr>
        <w:t>至</w:t>
      </w:r>
      <w:r w:rsidRPr="00F61211">
        <w:rPr>
          <w:rFonts w:hAnsi="標楷體" w:hint="eastAsia"/>
        </w:rPr>
        <w:t>111年度)及第4期(112</w:t>
      </w:r>
      <w:r>
        <w:rPr>
          <w:rFonts w:hAnsi="標楷體" w:hint="eastAsia"/>
          <w:lang w:eastAsia="zh-HK"/>
        </w:rPr>
        <w:t>至</w:t>
      </w:r>
      <w:r w:rsidRPr="00F61211">
        <w:rPr>
          <w:rFonts w:hAnsi="標楷體" w:hint="eastAsia"/>
        </w:rPr>
        <w:t>113年度)「城鄉建設-充實全民運動環境計畫」分別編列42億元及17億9,980</w:t>
      </w:r>
      <w:r>
        <w:rPr>
          <w:rFonts w:hAnsi="標楷體" w:hint="eastAsia"/>
          <w:lang w:eastAsia="zh-HK"/>
        </w:rPr>
        <w:t>萬元</w:t>
      </w:r>
      <w:r>
        <w:rPr>
          <w:rFonts w:hAnsi="標楷體" w:hint="eastAsia"/>
        </w:rPr>
        <w:t>，</w:t>
      </w:r>
      <w:r>
        <w:rPr>
          <w:rFonts w:hAnsi="標楷體" w:hint="eastAsia"/>
          <w:lang w:eastAsia="zh-HK"/>
        </w:rPr>
        <w:t>決算數分別為</w:t>
      </w:r>
      <w:r>
        <w:rPr>
          <w:rFonts w:hAnsi="標楷體" w:hint="eastAsia"/>
        </w:rPr>
        <w:t>41</w:t>
      </w:r>
      <w:r>
        <w:rPr>
          <w:rFonts w:hAnsi="標楷體" w:hint="eastAsia"/>
          <w:lang w:eastAsia="zh-HK"/>
        </w:rPr>
        <w:t>億</w:t>
      </w:r>
      <w:r>
        <w:rPr>
          <w:rFonts w:hAnsi="標楷體" w:hint="eastAsia"/>
        </w:rPr>
        <w:t>8,464</w:t>
      </w:r>
      <w:r>
        <w:rPr>
          <w:rFonts w:hAnsi="標楷體" w:hint="eastAsia"/>
          <w:lang w:eastAsia="zh-HK"/>
        </w:rPr>
        <w:t>萬</w:t>
      </w:r>
      <w:r>
        <w:rPr>
          <w:rFonts w:hAnsi="標楷體" w:hint="eastAsia"/>
        </w:rPr>
        <w:t>2</w:t>
      </w:r>
      <w:r>
        <w:rPr>
          <w:rFonts w:hAnsi="標楷體" w:hint="eastAsia"/>
          <w:lang w:eastAsia="zh-HK"/>
        </w:rPr>
        <w:t>千元及</w:t>
      </w:r>
      <w:r>
        <w:rPr>
          <w:rFonts w:hAnsi="標楷體" w:hint="eastAsia"/>
        </w:rPr>
        <w:t>17</w:t>
      </w:r>
      <w:r>
        <w:rPr>
          <w:rFonts w:hAnsi="標楷體" w:hint="eastAsia"/>
          <w:lang w:eastAsia="zh-HK"/>
        </w:rPr>
        <w:t>億</w:t>
      </w:r>
      <w:r>
        <w:rPr>
          <w:rFonts w:hAnsi="標楷體" w:hint="eastAsia"/>
        </w:rPr>
        <w:t>9,980</w:t>
      </w:r>
      <w:r>
        <w:rPr>
          <w:rFonts w:hAnsi="標楷體" w:hint="eastAsia"/>
          <w:lang w:eastAsia="zh-HK"/>
        </w:rPr>
        <w:t>萬元</w:t>
      </w:r>
      <w:r>
        <w:rPr>
          <w:rFonts w:hAnsi="標楷體" w:hint="eastAsia"/>
        </w:rPr>
        <w:t>(</w:t>
      </w:r>
      <w:r>
        <w:rPr>
          <w:rFonts w:hAnsi="標楷體" w:hint="eastAsia"/>
          <w:lang w:eastAsia="zh-HK"/>
        </w:rPr>
        <w:t>詳表</w:t>
      </w:r>
      <w:r>
        <w:rPr>
          <w:rFonts w:hAnsi="標楷體" w:hint="eastAsia"/>
        </w:rPr>
        <w:t>1)</w:t>
      </w:r>
      <w:r w:rsidRPr="009C497E">
        <w:rPr>
          <w:rFonts w:hAnsi="標楷體" w:hint="eastAsia"/>
        </w:rPr>
        <w:t>。</w:t>
      </w:r>
      <w:r>
        <w:rPr>
          <w:rFonts w:hAnsi="標楷體" w:hint="eastAsia"/>
        </w:rPr>
        <w:t>經查：</w:t>
      </w:r>
    </w:p>
    <w:p w:rsidR="006C1E7B" w:rsidRDefault="006C1E7B" w:rsidP="00E05A6A">
      <w:pPr>
        <w:pStyle w:val="21"/>
        <w:spacing w:beforeLines="50" w:before="255" w:line="0" w:lineRule="atLeast"/>
        <w:ind w:leftChars="-25" w:left="779" w:hangingChars="300" w:hanging="850"/>
        <w:rPr>
          <w:snapToGrid/>
          <w:sz w:val="24"/>
          <w:szCs w:val="24"/>
        </w:rPr>
      </w:pPr>
      <w:r>
        <w:rPr>
          <w:rFonts w:hint="eastAsia"/>
          <w:b/>
          <w:lang w:eastAsia="zh-HK"/>
        </w:rPr>
        <w:t>表</w:t>
      </w:r>
      <w:r>
        <w:rPr>
          <w:rFonts w:hint="eastAsia"/>
          <w:b/>
        </w:rPr>
        <w:t xml:space="preserve">1  </w:t>
      </w:r>
      <w:r>
        <w:rPr>
          <w:rFonts w:hAnsi="標楷體" w:hint="eastAsia"/>
          <w:b/>
        </w:rPr>
        <w:t>「</w:t>
      </w:r>
      <w:r w:rsidRPr="00EA0D4A">
        <w:rPr>
          <w:rFonts w:hint="eastAsia"/>
          <w:b/>
          <w:snapToGrid/>
        </w:rPr>
        <w:t>充實全民運動環境計畫</w:t>
      </w:r>
      <w:r>
        <w:rPr>
          <w:rFonts w:hAnsi="標楷體" w:hint="eastAsia"/>
          <w:b/>
          <w:snapToGrid/>
        </w:rPr>
        <w:t>」</w:t>
      </w:r>
      <w:r w:rsidRPr="00EA0D4A">
        <w:rPr>
          <w:rFonts w:hint="eastAsia"/>
          <w:b/>
          <w:snapToGrid/>
        </w:rPr>
        <w:t>第3</w:t>
      </w:r>
      <w:r>
        <w:rPr>
          <w:rFonts w:hAnsi="標楷體" w:hint="eastAsia"/>
          <w:b/>
          <w:snapToGrid/>
        </w:rPr>
        <w:t>、</w:t>
      </w:r>
      <w:r>
        <w:rPr>
          <w:rFonts w:hint="eastAsia"/>
          <w:b/>
          <w:snapToGrid/>
        </w:rPr>
        <w:t>4</w:t>
      </w:r>
      <w:r>
        <w:rPr>
          <w:rFonts w:hint="eastAsia"/>
          <w:b/>
          <w:snapToGrid/>
          <w:lang w:eastAsia="zh-HK"/>
        </w:rPr>
        <w:t>期</w:t>
      </w:r>
      <w:r w:rsidRPr="00456AC9">
        <w:rPr>
          <w:rFonts w:hint="eastAsia"/>
          <w:b/>
          <w:snapToGrid/>
        </w:rPr>
        <w:t>特別預算編列</w:t>
      </w:r>
      <w:r>
        <w:rPr>
          <w:rFonts w:hint="eastAsia"/>
          <w:b/>
          <w:snapToGrid/>
          <w:lang w:eastAsia="zh-HK"/>
        </w:rPr>
        <w:t>及執行</w:t>
      </w:r>
      <w:r w:rsidRPr="00456AC9">
        <w:rPr>
          <w:rFonts w:hint="eastAsia"/>
          <w:b/>
          <w:snapToGrid/>
        </w:rPr>
        <w:t>統計表</w:t>
      </w:r>
      <w:r>
        <w:rPr>
          <w:rFonts w:hint="eastAsia"/>
          <w:b/>
          <w:snapToGrid/>
        </w:rPr>
        <w:t xml:space="preserve">    </w:t>
      </w:r>
      <w:r>
        <w:rPr>
          <w:b/>
          <w:snapToGrid/>
        </w:rPr>
        <w:t xml:space="preserve">            </w:t>
      </w:r>
      <w:r>
        <w:rPr>
          <w:rFonts w:hint="eastAsia"/>
          <w:b/>
          <w:snapToGrid/>
        </w:rPr>
        <w:t xml:space="preserve">       </w:t>
      </w:r>
      <w:r>
        <w:rPr>
          <w:b/>
          <w:snapToGrid/>
        </w:rPr>
        <w:t xml:space="preserve">          </w:t>
      </w:r>
      <w:r>
        <w:rPr>
          <w:rFonts w:hint="eastAsia"/>
          <w:b/>
          <w:snapToGrid/>
        </w:rPr>
        <w:t xml:space="preserve">      </w:t>
      </w:r>
      <w:r w:rsidRPr="00837AC3">
        <w:rPr>
          <w:rFonts w:hint="eastAsia"/>
          <w:snapToGrid/>
          <w:sz w:val="24"/>
          <w:szCs w:val="24"/>
        </w:rPr>
        <w:t>單位：新臺幣千元</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00" w:firstRow="0" w:lastRow="0" w:firstColumn="0" w:lastColumn="0" w:noHBand="0" w:noVBand="0"/>
      </w:tblPr>
      <w:tblGrid>
        <w:gridCol w:w="1151"/>
        <w:gridCol w:w="1151"/>
        <w:gridCol w:w="908"/>
        <w:gridCol w:w="1151"/>
        <w:gridCol w:w="1151"/>
        <w:gridCol w:w="1151"/>
        <w:gridCol w:w="908"/>
        <w:gridCol w:w="1151"/>
      </w:tblGrid>
      <w:tr w:rsidR="006C1E7B" w:rsidRPr="00F61211" w:rsidTr="00E05A6A">
        <w:trPr>
          <w:trHeight w:val="324"/>
        </w:trPr>
        <w:tc>
          <w:tcPr>
            <w:tcW w:w="2500" w:type="pct"/>
            <w:gridSpan w:val="4"/>
            <w:vAlign w:val="center"/>
          </w:tcPr>
          <w:p w:rsidR="006C1E7B" w:rsidRPr="00F61211" w:rsidRDefault="006C1E7B" w:rsidP="00E05A6A">
            <w:pPr>
              <w:pStyle w:val="142"/>
              <w:jc w:val="center"/>
              <w:rPr>
                <w:rFonts w:ascii="Times New Roman" w:eastAsia="新細明體"/>
                <w:snapToGrid/>
                <w:spacing w:val="-5"/>
                <w:kern w:val="0"/>
                <w:sz w:val="18"/>
                <w:szCs w:val="20"/>
              </w:rPr>
            </w:pPr>
            <w:r w:rsidRPr="00F61211">
              <w:rPr>
                <w:rFonts w:hint="eastAsia"/>
                <w:snapToGrid/>
                <w:lang w:eastAsia="zh-HK"/>
              </w:rPr>
              <w:t>第</w:t>
            </w:r>
            <w:r w:rsidRPr="00F61211">
              <w:rPr>
                <w:snapToGrid/>
                <w:lang w:eastAsia="zh-HK"/>
              </w:rPr>
              <w:t>3</w:t>
            </w:r>
            <w:r w:rsidRPr="00F61211">
              <w:rPr>
                <w:rFonts w:hint="eastAsia"/>
                <w:snapToGrid/>
                <w:lang w:eastAsia="zh-HK"/>
              </w:rPr>
              <w:t>期(1</w:t>
            </w:r>
            <w:r w:rsidRPr="00F61211">
              <w:rPr>
                <w:snapToGrid/>
                <w:lang w:eastAsia="zh-HK"/>
              </w:rPr>
              <w:t>10</w:t>
            </w:r>
            <w:r w:rsidRPr="00F61211">
              <w:rPr>
                <w:rFonts w:hint="eastAsia"/>
                <w:snapToGrid/>
                <w:lang w:eastAsia="zh-HK"/>
              </w:rPr>
              <w:t>-1</w:t>
            </w:r>
            <w:r w:rsidRPr="00F61211">
              <w:rPr>
                <w:snapToGrid/>
                <w:lang w:eastAsia="zh-HK"/>
              </w:rPr>
              <w:t>11</w:t>
            </w:r>
            <w:r w:rsidRPr="00F61211">
              <w:rPr>
                <w:rFonts w:hint="eastAsia"/>
                <w:snapToGrid/>
                <w:lang w:eastAsia="zh-HK"/>
              </w:rPr>
              <w:t>年)</w:t>
            </w:r>
          </w:p>
        </w:tc>
        <w:tc>
          <w:tcPr>
            <w:tcW w:w="2500" w:type="pct"/>
            <w:gridSpan w:val="4"/>
            <w:vAlign w:val="center"/>
          </w:tcPr>
          <w:p w:rsidR="006C1E7B" w:rsidRPr="00F61211" w:rsidRDefault="006C1E7B" w:rsidP="00E05A6A">
            <w:pPr>
              <w:pStyle w:val="142"/>
              <w:jc w:val="center"/>
              <w:rPr>
                <w:rFonts w:ascii="Times New Roman" w:eastAsia="新細明體"/>
                <w:snapToGrid/>
                <w:spacing w:val="-5"/>
                <w:kern w:val="0"/>
                <w:sz w:val="18"/>
                <w:szCs w:val="20"/>
              </w:rPr>
            </w:pPr>
            <w:r w:rsidRPr="00F61211">
              <w:rPr>
                <w:rFonts w:hint="eastAsia"/>
                <w:snapToGrid/>
              </w:rPr>
              <w:t>第</w:t>
            </w:r>
            <w:r w:rsidRPr="00F61211">
              <w:rPr>
                <w:snapToGrid/>
              </w:rPr>
              <w:t>4</w:t>
            </w:r>
            <w:r w:rsidRPr="00F61211">
              <w:rPr>
                <w:rFonts w:hint="eastAsia"/>
                <w:snapToGrid/>
              </w:rPr>
              <w:t>期(1</w:t>
            </w:r>
            <w:r w:rsidRPr="00F61211">
              <w:rPr>
                <w:snapToGrid/>
              </w:rPr>
              <w:t>12</w:t>
            </w:r>
            <w:r w:rsidRPr="00F61211">
              <w:rPr>
                <w:rFonts w:hint="eastAsia"/>
                <w:snapToGrid/>
              </w:rPr>
              <w:t>-1</w:t>
            </w:r>
            <w:r w:rsidRPr="00F61211">
              <w:rPr>
                <w:snapToGrid/>
              </w:rPr>
              <w:t>13</w:t>
            </w:r>
            <w:r w:rsidRPr="00F61211">
              <w:rPr>
                <w:rFonts w:hint="eastAsia"/>
                <w:snapToGrid/>
              </w:rPr>
              <w:t>年)</w:t>
            </w:r>
          </w:p>
        </w:tc>
      </w:tr>
      <w:tr w:rsidR="006C1E7B" w:rsidRPr="00F61211" w:rsidTr="00E05A6A">
        <w:trPr>
          <w:trHeight w:val="324"/>
        </w:trPr>
        <w:tc>
          <w:tcPr>
            <w:tcW w:w="660" w:type="pct"/>
            <w:vMerge w:val="restart"/>
            <w:vAlign w:val="center"/>
          </w:tcPr>
          <w:p w:rsidR="006C1E7B" w:rsidRPr="00F61211" w:rsidRDefault="006C1E7B" w:rsidP="00E05A6A">
            <w:pPr>
              <w:pStyle w:val="142"/>
              <w:jc w:val="center"/>
              <w:rPr>
                <w:rFonts w:ascii="Times New Roman" w:eastAsia="新細明體"/>
                <w:snapToGrid/>
                <w:spacing w:val="-5"/>
                <w:kern w:val="0"/>
                <w:sz w:val="18"/>
                <w:szCs w:val="20"/>
              </w:rPr>
            </w:pPr>
            <w:r w:rsidRPr="00F61211">
              <w:rPr>
                <w:rFonts w:hint="eastAsia"/>
                <w:snapToGrid/>
                <w:szCs w:val="24"/>
                <w:lang w:eastAsia="zh-HK"/>
              </w:rPr>
              <w:t>預算數</w:t>
            </w:r>
          </w:p>
        </w:tc>
        <w:tc>
          <w:tcPr>
            <w:tcW w:w="1840" w:type="pct"/>
            <w:gridSpan w:val="3"/>
          </w:tcPr>
          <w:p w:rsidR="006C1E7B" w:rsidRPr="00F61211" w:rsidRDefault="006C1E7B" w:rsidP="00E05A6A">
            <w:pPr>
              <w:pStyle w:val="142"/>
              <w:jc w:val="center"/>
              <w:rPr>
                <w:rFonts w:ascii="Times New Roman" w:eastAsia="新細明體"/>
                <w:snapToGrid/>
                <w:spacing w:val="-5"/>
                <w:kern w:val="0"/>
                <w:sz w:val="18"/>
                <w:szCs w:val="20"/>
              </w:rPr>
            </w:pPr>
            <w:r w:rsidRPr="00F61211">
              <w:rPr>
                <w:rFonts w:hint="eastAsia"/>
                <w:snapToGrid/>
                <w:szCs w:val="24"/>
                <w:lang w:eastAsia="zh-HK"/>
              </w:rPr>
              <w:t>截至1</w:t>
            </w:r>
            <w:r w:rsidRPr="00F61211">
              <w:rPr>
                <w:snapToGrid/>
                <w:szCs w:val="24"/>
                <w:lang w:eastAsia="zh-HK"/>
              </w:rPr>
              <w:t>13</w:t>
            </w:r>
            <w:r w:rsidRPr="00F61211">
              <w:rPr>
                <w:rFonts w:hint="eastAsia"/>
                <w:snapToGrid/>
                <w:szCs w:val="24"/>
                <w:lang w:eastAsia="zh-HK"/>
              </w:rPr>
              <w:t>年底決算數</w:t>
            </w:r>
          </w:p>
        </w:tc>
        <w:tc>
          <w:tcPr>
            <w:tcW w:w="660" w:type="pct"/>
            <w:vMerge w:val="restart"/>
            <w:vAlign w:val="center"/>
          </w:tcPr>
          <w:p w:rsidR="006C1E7B" w:rsidRPr="00F61211" w:rsidRDefault="006C1E7B" w:rsidP="00E05A6A">
            <w:pPr>
              <w:pStyle w:val="142"/>
              <w:jc w:val="center"/>
              <w:rPr>
                <w:rFonts w:ascii="Times New Roman" w:eastAsia="新細明體"/>
                <w:snapToGrid/>
                <w:spacing w:val="-5"/>
                <w:kern w:val="0"/>
                <w:sz w:val="18"/>
                <w:szCs w:val="20"/>
              </w:rPr>
            </w:pPr>
            <w:r w:rsidRPr="00F61211">
              <w:rPr>
                <w:rFonts w:hint="eastAsia"/>
                <w:snapToGrid/>
                <w:szCs w:val="24"/>
                <w:lang w:eastAsia="zh-HK"/>
              </w:rPr>
              <w:t>預算數</w:t>
            </w:r>
          </w:p>
        </w:tc>
        <w:tc>
          <w:tcPr>
            <w:tcW w:w="1840" w:type="pct"/>
            <w:gridSpan w:val="3"/>
            <w:vAlign w:val="center"/>
          </w:tcPr>
          <w:p w:rsidR="006C1E7B" w:rsidRPr="00F61211" w:rsidRDefault="006C1E7B" w:rsidP="00E05A6A">
            <w:pPr>
              <w:pStyle w:val="142"/>
              <w:jc w:val="center"/>
              <w:rPr>
                <w:rFonts w:ascii="Times New Roman" w:eastAsia="新細明體"/>
                <w:snapToGrid/>
                <w:spacing w:val="-5"/>
                <w:kern w:val="0"/>
                <w:sz w:val="18"/>
                <w:szCs w:val="20"/>
              </w:rPr>
            </w:pPr>
            <w:r w:rsidRPr="00F61211">
              <w:rPr>
                <w:rFonts w:hint="eastAsia"/>
                <w:snapToGrid/>
                <w:szCs w:val="24"/>
                <w:lang w:eastAsia="zh-HK"/>
              </w:rPr>
              <w:t>截至1</w:t>
            </w:r>
            <w:r w:rsidRPr="00F61211">
              <w:rPr>
                <w:snapToGrid/>
                <w:szCs w:val="24"/>
                <w:lang w:eastAsia="zh-HK"/>
              </w:rPr>
              <w:t>13</w:t>
            </w:r>
            <w:r w:rsidRPr="00F61211">
              <w:rPr>
                <w:rFonts w:hint="eastAsia"/>
                <w:snapToGrid/>
                <w:szCs w:val="24"/>
                <w:lang w:eastAsia="zh-HK"/>
              </w:rPr>
              <w:t>年底</w:t>
            </w:r>
            <w:r w:rsidRPr="00F61211">
              <w:rPr>
                <w:rFonts w:hint="eastAsia"/>
                <w:snapToGrid/>
                <w:szCs w:val="24"/>
              </w:rPr>
              <w:t>決算數</w:t>
            </w:r>
          </w:p>
        </w:tc>
      </w:tr>
      <w:tr w:rsidR="006C1E7B" w:rsidRPr="00F61211" w:rsidTr="00E05A6A">
        <w:trPr>
          <w:trHeight w:val="324"/>
        </w:trPr>
        <w:tc>
          <w:tcPr>
            <w:tcW w:w="660" w:type="pct"/>
            <w:vMerge/>
            <w:vAlign w:val="center"/>
          </w:tcPr>
          <w:p w:rsidR="006C1E7B" w:rsidRPr="00F61211" w:rsidRDefault="006C1E7B" w:rsidP="00E05A6A">
            <w:pPr>
              <w:pStyle w:val="142"/>
              <w:jc w:val="center"/>
              <w:rPr>
                <w:snapToGrid/>
                <w:szCs w:val="24"/>
              </w:rPr>
            </w:pPr>
          </w:p>
        </w:tc>
        <w:tc>
          <w:tcPr>
            <w:tcW w:w="660" w:type="pct"/>
            <w:vAlign w:val="center"/>
          </w:tcPr>
          <w:p w:rsidR="006C1E7B" w:rsidRPr="00F61211" w:rsidRDefault="006C1E7B" w:rsidP="00E05A6A">
            <w:pPr>
              <w:pStyle w:val="142"/>
              <w:jc w:val="center"/>
              <w:rPr>
                <w:rFonts w:ascii="Times New Roman" w:eastAsia="新細明體"/>
                <w:snapToGrid/>
                <w:spacing w:val="-5"/>
                <w:kern w:val="0"/>
                <w:sz w:val="18"/>
                <w:szCs w:val="20"/>
              </w:rPr>
            </w:pPr>
            <w:r w:rsidRPr="00F61211">
              <w:rPr>
                <w:rFonts w:hint="eastAsia"/>
                <w:snapToGrid/>
                <w:szCs w:val="24"/>
              </w:rPr>
              <w:t>實現數</w:t>
            </w:r>
          </w:p>
        </w:tc>
        <w:tc>
          <w:tcPr>
            <w:tcW w:w="521" w:type="pct"/>
            <w:vAlign w:val="center"/>
          </w:tcPr>
          <w:p w:rsidR="006C1E7B" w:rsidRPr="00F61211" w:rsidRDefault="006C1E7B" w:rsidP="00E05A6A">
            <w:pPr>
              <w:pStyle w:val="142"/>
              <w:jc w:val="center"/>
              <w:rPr>
                <w:rFonts w:ascii="Times New Roman" w:eastAsia="新細明體"/>
                <w:snapToGrid/>
                <w:spacing w:val="-5"/>
                <w:kern w:val="0"/>
                <w:sz w:val="18"/>
                <w:szCs w:val="20"/>
              </w:rPr>
            </w:pPr>
            <w:r w:rsidRPr="00F61211">
              <w:rPr>
                <w:rFonts w:hint="eastAsia"/>
                <w:snapToGrid/>
                <w:szCs w:val="24"/>
              </w:rPr>
              <w:t>保留數</w:t>
            </w:r>
          </w:p>
        </w:tc>
        <w:tc>
          <w:tcPr>
            <w:tcW w:w="660" w:type="pct"/>
            <w:vAlign w:val="center"/>
          </w:tcPr>
          <w:p w:rsidR="006C1E7B" w:rsidRPr="00F61211" w:rsidRDefault="006C1E7B" w:rsidP="00E05A6A">
            <w:pPr>
              <w:pStyle w:val="142"/>
              <w:jc w:val="center"/>
              <w:rPr>
                <w:rFonts w:ascii="Times New Roman" w:eastAsia="新細明體"/>
                <w:snapToGrid/>
                <w:spacing w:val="-5"/>
                <w:kern w:val="0"/>
                <w:sz w:val="18"/>
                <w:szCs w:val="20"/>
              </w:rPr>
            </w:pPr>
            <w:r w:rsidRPr="00F61211">
              <w:rPr>
                <w:rFonts w:hint="eastAsia"/>
                <w:snapToGrid/>
                <w:szCs w:val="24"/>
              </w:rPr>
              <w:t>合計</w:t>
            </w:r>
          </w:p>
        </w:tc>
        <w:tc>
          <w:tcPr>
            <w:tcW w:w="660" w:type="pct"/>
            <w:vMerge/>
            <w:vAlign w:val="center"/>
          </w:tcPr>
          <w:p w:rsidR="006C1E7B" w:rsidRPr="00F61211" w:rsidRDefault="006C1E7B" w:rsidP="00E05A6A">
            <w:pPr>
              <w:pStyle w:val="142"/>
              <w:jc w:val="center"/>
              <w:rPr>
                <w:snapToGrid/>
                <w:szCs w:val="24"/>
              </w:rPr>
            </w:pPr>
          </w:p>
        </w:tc>
        <w:tc>
          <w:tcPr>
            <w:tcW w:w="660" w:type="pct"/>
            <w:vAlign w:val="center"/>
          </w:tcPr>
          <w:p w:rsidR="006C1E7B" w:rsidRPr="00F61211" w:rsidRDefault="006C1E7B" w:rsidP="00E05A6A">
            <w:pPr>
              <w:pStyle w:val="142"/>
              <w:jc w:val="center"/>
              <w:rPr>
                <w:rFonts w:ascii="Times New Roman" w:eastAsia="新細明體"/>
                <w:snapToGrid/>
                <w:spacing w:val="-5"/>
                <w:kern w:val="0"/>
                <w:sz w:val="18"/>
                <w:szCs w:val="20"/>
              </w:rPr>
            </w:pPr>
            <w:r w:rsidRPr="00F61211">
              <w:rPr>
                <w:rFonts w:hint="eastAsia"/>
                <w:snapToGrid/>
                <w:szCs w:val="24"/>
              </w:rPr>
              <w:t>實現數</w:t>
            </w:r>
          </w:p>
        </w:tc>
        <w:tc>
          <w:tcPr>
            <w:tcW w:w="521" w:type="pct"/>
            <w:vAlign w:val="center"/>
          </w:tcPr>
          <w:p w:rsidR="006C1E7B" w:rsidRPr="00F61211" w:rsidRDefault="006C1E7B" w:rsidP="00E05A6A">
            <w:pPr>
              <w:pStyle w:val="142"/>
              <w:jc w:val="center"/>
              <w:rPr>
                <w:rFonts w:ascii="Times New Roman" w:eastAsia="新細明體"/>
                <w:snapToGrid/>
                <w:spacing w:val="-5"/>
                <w:kern w:val="0"/>
                <w:sz w:val="18"/>
                <w:szCs w:val="20"/>
              </w:rPr>
            </w:pPr>
            <w:r w:rsidRPr="00F61211">
              <w:rPr>
                <w:rFonts w:hint="eastAsia"/>
                <w:snapToGrid/>
                <w:szCs w:val="24"/>
              </w:rPr>
              <w:t>保留數</w:t>
            </w:r>
          </w:p>
        </w:tc>
        <w:tc>
          <w:tcPr>
            <w:tcW w:w="660" w:type="pct"/>
            <w:vAlign w:val="center"/>
          </w:tcPr>
          <w:p w:rsidR="006C1E7B" w:rsidRPr="00F61211" w:rsidRDefault="006C1E7B" w:rsidP="00E05A6A">
            <w:pPr>
              <w:pStyle w:val="142"/>
              <w:jc w:val="center"/>
              <w:rPr>
                <w:rFonts w:ascii="Times New Roman" w:eastAsia="新細明體"/>
                <w:snapToGrid/>
                <w:spacing w:val="-5"/>
                <w:kern w:val="0"/>
                <w:sz w:val="18"/>
                <w:szCs w:val="20"/>
              </w:rPr>
            </w:pPr>
            <w:r w:rsidRPr="00F61211">
              <w:rPr>
                <w:rFonts w:hint="eastAsia"/>
                <w:snapToGrid/>
                <w:szCs w:val="24"/>
              </w:rPr>
              <w:t>合計</w:t>
            </w:r>
          </w:p>
        </w:tc>
      </w:tr>
      <w:tr w:rsidR="006C1E7B" w:rsidRPr="00F61211" w:rsidTr="00E05A6A">
        <w:trPr>
          <w:trHeight w:val="324"/>
        </w:trPr>
        <w:tc>
          <w:tcPr>
            <w:tcW w:w="660" w:type="pct"/>
            <w:vAlign w:val="center"/>
          </w:tcPr>
          <w:p w:rsidR="006C1E7B" w:rsidRPr="00F61211" w:rsidRDefault="006C1E7B" w:rsidP="00E05A6A">
            <w:pPr>
              <w:pStyle w:val="142"/>
              <w:jc w:val="right"/>
              <w:rPr>
                <w:snapToGrid/>
                <w:kern w:val="0"/>
              </w:rPr>
            </w:pPr>
            <w:r w:rsidRPr="00F61211">
              <w:rPr>
                <w:snapToGrid/>
                <w:kern w:val="0"/>
              </w:rPr>
              <w:t>4,200,000</w:t>
            </w:r>
          </w:p>
        </w:tc>
        <w:tc>
          <w:tcPr>
            <w:tcW w:w="660" w:type="pct"/>
            <w:vAlign w:val="center"/>
          </w:tcPr>
          <w:p w:rsidR="006C1E7B" w:rsidRPr="00F61211" w:rsidRDefault="006C1E7B" w:rsidP="00E05A6A">
            <w:pPr>
              <w:pStyle w:val="142"/>
              <w:jc w:val="right"/>
              <w:rPr>
                <w:snapToGrid/>
                <w:kern w:val="0"/>
              </w:rPr>
            </w:pPr>
            <w:r w:rsidRPr="00F61211">
              <w:rPr>
                <w:rFonts w:hint="eastAsia"/>
                <w:snapToGrid/>
                <w:kern w:val="0"/>
              </w:rPr>
              <w:t>3,639</w:t>
            </w:r>
            <w:r w:rsidRPr="00F61211">
              <w:rPr>
                <w:snapToGrid/>
                <w:kern w:val="0"/>
              </w:rPr>
              <w:t>,</w:t>
            </w:r>
            <w:r w:rsidRPr="00F61211">
              <w:rPr>
                <w:rFonts w:hint="eastAsia"/>
                <w:snapToGrid/>
                <w:kern w:val="0"/>
              </w:rPr>
              <w:t>961</w:t>
            </w:r>
          </w:p>
        </w:tc>
        <w:tc>
          <w:tcPr>
            <w:tcW w:w="521" w:type="pct"/>
            <w:vAlign w:val="center"/>
          </w:tcPr>
          <w:p w:rsidR="006C1E7B" w:rsidRPr="00F61211" w:rsidRDefault="006C1E7B" w:rsidP="00E05A6A">
            <w:pPr>
              <w:pStyle w:val="142"/>
              <w:jc w:val="right"/>
              <w:rPr>
                <w:snapToGrid/>
                <w:kern w:val="0"/>
              </w:rPr>
            </w:pPr>
            <w:r w:rsidRPr="00F61211">
              <w:rPr>
                <w:rFonts w:hint="eastAsia"/>
                <w:snapToGrid/>
                <w:kern w:val="0"/>
              </w:rPr>
              <w:t>544</w:t>
            </w:r>
            <w:r w:rsidRPr="00F61211">
              <w:rPr>
                <w:snapToGrid/>
                <w:kern w:val="0"/>
              </w:rPr>
              <w:t>,</w:t>
            </w:r>
            <w:r w:rsidRPr="00F61211">
              <w:rPr>
                <w:rFonts w:hint="eastAsia"/>
                <w:snapToGrid/>
                <w:kern w:val="0"/>
              </w:rPr>
              <w:t>681</w:t>
            </w:r>
          </w:p>
        </w:tc>
        <w:tc>
          <w:tcPr>
            <w:tcW w:w="660" w:type="pct"/>
            <w:vAlign w:val="center"/>
          </w:tcPr>
          <w:p w:rsidR="006C1E7B" w:rsidRPr="00F61211" w:rsidRDefault="006C1E7B" w:rsidP="00E05A6A">
            <w:pPr>
              <w:pStyle w:val="142"/>
              <w:jc w:val="right"/>
              <w:rPr>
                <w:snapToGrid/>
                <w:kern w:val="0"/>
              </w:rPr>
            </w:pPr>
            <w:r w:rsidRPr="00F61211">
              <w:rPr>
                <w:rFonts w:hint="eastAsia"/>
                <w:snapToGrid/>
                <w:kern w:val="0"/>
              </w:rPr>
              <w:t>4</w:t>
            </w:r>
            <w:r w:rsidRPr="00F61211">
              <w:rPr>
                <w:snapToGrid/>
                <w:kern w:val="0"/>
              </w:rPr>
              <w:t>,1</w:t>
            </w:r>
            <w:r w:rsidRPr="00F61211">
              <w:rPr>
                <w:rFonts w:hint="eastAsia"/>
                <w:snapToGrid/>
                <w:kern w:val="0"/>
              </w:rPr>
              <w:t>84</w:t>
            </w:r>
            <w:r w:rsidRPr="00F61211">
              <w:rPr>
                <w:snapToGrid/>
                <w:kern w:val="0"/>
              </w:rPr>
              <w:t>,</w:t>
            </w:r>
            <w:r w:rsidRPr="00F61211">
              <w:rPr>
                <w:rFonts w:hint="eastAsia"/>
                <w:snapToGrid/>
                <w:kern w:val="0"/>
              </w:rPr>
              <w:t>642</w:t>
            </w:r>
          </w:p>
        </w:tc>
        <w:tc>
          <w:tcPr>
            <w:tcW w:w="660" w:type="pct"/>
            <w:vAlign w:val="center"/>
          </w:tcPr>
          <w:p w:rsidR="006C1E7B" w:rsidRPr="00F61211" w:rsidRDefault="006C1E7B" w:rsidP="00E05A6A">
            <w:pPr>
              <w:pStyle w:val="142"/>
              <w:jc w:val="right"/>
              <w:rPr>
                <w:snapToGrid/>
                <w:kern w:val="0"/>
              </w:rPr>
            </w:pPr>
            <w:r w:rsidRPr="00F61211">
              <w:rPr>
                <w:rFonts w:hint="eastAsia"/>
                <w:snapToGrid/>
                <w:kern w:val="0"/>
              </w:rPr>
              <w:t>1</w:t>
            </w:r>
            <w:r w:rsidRPr="00F61211">
              <w:rPr>
                <w:snapToGrid/>
                <w:kern w:val="0"/>
              </w:rPr>
              <w:t>,</w:t>
            </w:r>
            <w:r w:rsidRPr="00F61211">
              <w:rPr>
                <w:rFonts w:hint="eastAsia"/>
                <w:snapToGrid/>
                <w:kern w:val="0"/>
              </w:rPr>
              <w:t>799</w:t>
            </w:r>
            <w:r w:rsidRPr="00F61211">
              <w:rPr>
                <w:snapToGrid/>
                <w:kern w:val="0"/>
              </w:rPr>
              <w:t>,</w:t>
            </w:r>
            <w:r w:rsidRPr="00F61211">
              <w:rPr>
                <w:rFonts w:hint="eastAsia"/>
                <w:snapToGrid/>
                <w:kern w:val="0"/>
              </w:rPr>
              <w:t>8</w:t>
            </w:r>
            <w:r w:rsidRPr="00F61211">
              <w:rPr>
                <w:snapToGrid/>
                <w:kern w:val="0"/>
              </w:rPr>
              <w:t>00</w:t>
            </w:r>
          </w:p>
        </w:tc>
        <w:tc>
          <w:tcPr>
            <w:tcW w:w="660" w:type="pct"/>
            <w:vAlign w:val="center"/>
          </w:tcPr>
          <w:p w:rsidR="006C1E7B" w:rsidRPr="00F61211" w:rsidRDefault="006C1E7B" w:rsidP="00E05A6A">
            <w:pPr>
              <w:pStyle w:val="142"/>
              <w:jc w:val="right"/>
              <w:rPr>
                <w:snapToGrid/>
                <w:kern w:val="0"/>
              </w:rPr>
            </w:pPr>
            <w:r w:rsidRPr="00F61211">
              <w:rPr>
                <w:rFonts w:hint="eastAsia"/>
                <w:snapToGrid/>
                <w:kern w:val="0"/>
              </w:rPr>
              <w:t>1,</w:t>
            </w:r>
            <w:r w:rsidRPr="00F61211">
              <w:rPr>
                <w:snapToGrid/>
                <w:kern w:val="0"/>
              </w:rPr>
              <w:t>345,144</w:t>
            </w:r>
          </w:p>
        </w:tc>
        <w:tc>
          <w:tcPr>
            <w:tcW w:w="521" w:type="pct"/>
            <w:vAlign w:val="center"/>
          </w:tcPr>
          <w:p w:rsidR="006C1E7B" w:rsidRPr="00F61211" w:rsidRDefault="006C1E7B" w:rsidP="00E05A6A">
            <w:pPr>
              <w:pStyle w:val="142"/>
              <w:jc w:val="right"/>
              <w:rPr>
                <w:snapToGrid/>
                <w:kern w:val="0"/>
              </w:rPr>
            </w:pPr>
            <w:r w:rsidRPr="00F61211">
              <w:rPr>
                <w:rFonts w:hint="eastAsia"/>
                <w:snapToGrid/>
                <w:kern w:val="0"/>
              </w:rPr>
              <w:t>4</w:t>
            </w:r>
            <w:r w:rsidRPr="00F61211">
              <w:rPr>
                <w:snapToGrid/>
                <w:kern w:val="0"/>
              </w:rPr>
              <w:t>54</w:t>
            </w:r>
            <w:r w:rsidRPr="00F61211">
              <w:rPr>
                <w:rFonts w:hint="eastAsia"/>
                <w:snapToGrid/>
                <w:kern w:val="0"/>
              </w:rPr>
              <w:t>,</w:t>
            </w:r>
            <w:r w:rsidRPr="00F61211">
              <w:rPr>
                <w:snapToGrid/>
                <w:kern w:val="0"/>
              </w:rPr>
              <w:t>656</w:t>
            </w:r>
          </w:p>
        </w:tc>
        <w:tc>
          <w:tcPr>
            <w:tcW w:w="660" w:type="pct"/>
            <w:vAlign w:val="center"/>
          </w:tcPr>
          <w:p w:rsidR="006C1E7B" w:rsidRPr="00F61211" w:rsidRDefault="006C1E7B" w:rsidP="00E05A6A">
            <w:pPr>
              <w:pStyle w:val="142"/>
              <w:jc w:val="right"/>
              <w:rPr>
                <w:rFonts w:ascii="Times New Roman" w:eastAsia="新細明體"/>
                <w:snapToGrid/>
                <w:kern w:val="0"/>
                <w:sz w:val="18"/>
                <w:szCs w:val="20"/>
              </w:rPr>
            </w:pPr>
            <w:r w:rsidRPr="00F61211">
              <w:rPr>
                <w:rFonts w:hint="eastAsia"/>
                <w:snapToGrid/>
                <w:kern w:val="0"/>
              </w:rPr>
              <w:t>1</w:t>
            </w:r>
            <w:r w:rsidRPr="00F61211">
              <w:rPr>
                <w:snapToGrid/>
                <w:kern w:val="0"/>
              </w:rPr>
              <w:t>,</w:t>
            </w:r>
            <w:r w:rsidRPr="00F61211">
              <w:rPr>
                <w:rFonts w:hint="eastAsia"/>
                <w:snapToGrid/>
                <w:kern w:val="0"/>
              </w:rPr>
              <w:t>799</w:t>
            </w:r>
            <w:r w:rsidRPr="00F61211">
              <w:rPr>
                <w:snapToGrid/>
                <w:kern w:val="0"/>
              </w:rPr>
              <w:t>,</w:t>
            </w:r>
            <w:r w:rsidRPr="00F61211">
              <w:rPr>
                <w:rFonts w:hint="eastAsia"/>
                <w:snapToGrid/>
                <w:kern w:val="0"/>
              </w:rPr>
              <w:t>8</w:t>
            </w:r>
            <w:r w:rsidRPr="00F61211">
              <w:rPr>
                <w:snapToGrid/>
                <w:kern w:val="0"/>
              </w:rPr>
              <w:t>00</w:t>
            </w:r>
          </w:p>
        </w:tc>
      </w:tr>
    </w:tbl>
    <w:p w:rsidR="006C1E7B" w:rsidRPr="00F61211" w:rsidRDefault="006C1E7B" w:rsidP="00E05A6A">
      <w:pPr>
        <w:pStyle w:val="142"/>
        <w:rPr>
          <w:rFonts w:hAnsi="標楷體"/>
          <w:snapToGrid/>
          <w:spacing w:val="-5"/>
          <w:kern w:val="0"/>
          <w:szCs w:val="24"/>
        </w:rPr>
      </w:pPr>
      <w:r w:rsidRPr="00F61211">
        <w:rPr>
          <w:rFonts w:hAnsi="標楷體" w:hint="eastAsia"/>
          <w:spacing w:val="-5"/>
          <w:kern w:val="0"/>
          <w:lang w:eastAsia="zh-HK"/>
        </w:rPr>
        <w:t>資料來源：體育署提供。</w:t>
      </w:r>
    </w:p>
    <w:p w:rsidR="006C1E7B" w:rsidRPr="00C759C6" w:rsidRDefault="006C1E7B" w:rsidP="00E05A6A">
      <w:pPr>
        <w:pStyle w:val="a6"/>
        <w:ind w:left="849" w:hanging="283"/>
        <w:rPr>
          <w:b/>
          <w:bCs/>
        </w:rPr>
      </w:pPr>
      <w:r w:rsidRPr="00C759C6">
        <w:rPr>
          <w:rFonts w:hint="eastAsia"/>
          <w:b/>
          <w:bCs/>
        </w:rPr>
        <w:t>(</w:t>
      </w:r>
      <w:r>
        <w:rPr>
          <w:rFonts w:hint="eastAsia"/>
          <w:b/>
          <w:bCs/>
        </w:rPr>
        <w:t>一</w:t>
      </w:r>
      <w:r w:rsidRPr="00C759C6">
        <w:rPr>
          <w:rFonts w:hint="eastAsia"/>
          <w:b/>
          <w:bCs/>
        </w:rPr>
        <w:t>)</w:t>
      </w:r>
      <w:r w:rsidRPr="00F61211">
        <w:rPr>
          <w:rFonts w:hint="eastAsia"/>
          <w:b/>
          <w:bCs/>
          <w:lang w:eastAsia="zh-HK"/>
        </w:rPr>
        <w:t>充實全民運動環境計畫，執行進度未如預期，允宜加強辦理並</w:t>
      </w:r>
      <w:r>
        <w:rPr>
          <w:rFonts w:hint="eastAsia"/>
          <w:b/>
          <w:bCs/>
          <w:lang w:eastAsia="zh-HK"/>
        </w:rPr>
        <w:t>強化</w:t>
      </w:r>
      <w:r w:rsidRPr="00F61211">
        <w:rPr>
          <w:rFonts w:hint="eastAsia"/>
          <w:b/>
          <w:bCs/>
          <w:lang w:eastAsia="zh-HK"/>
        </w:rPr>
        <w:t>管考機制</w:t>
      </w:r>
    </w:p>
    <w:p w:rsidR="006C1E7B" w:rsidRDefault="006C1E7B" w:rsidP="00E05A6A">
      <w:pPr>
        <w:pStyle w:val="21"/>
        <w:ind w:left="850" w:firstLine="566"/>
        <w:rPr>
          <w:rFonts w:hAnsi="標楷體"/>
          <w:lang w:eastAsia="zh-HK"/>
        </w:rPr>
      </w:pPr>
      <w:r w:rsidRPr="00A763F1">
        <w:rPr>
          <w:rFonts w:hint="eastAsia"/>
        </w:rPr>
        <w:t>充實全民運動環境計畫</w:t>
      </w:r>
      <w:r w:rsidRPr="00A763F1">
        <w:rPr>
          <w:rFonts w:hAnsi="標楷體" w:hint="eastAsia"/>
          <w:lang w:eastAsia="zh-HK"/>
        </w:rPr>
        <w:t>辦理內容包含興(整)建全民運動館、興(整)建風雨球場、改善既有場館、設置運動園區及全國綜合性運動賽會場館等5項重點工作</w:t>
      </w:r>
      <w:r>
        <w:rPr>
          <w:rFonts w:hAnsi="標楷體" w:hint="eastAsia"/>
          <w:lang w:eastAsia="zh-HK"/>
        </w:rPr>
        <w:t>，</w:t>
      </w:r>
      <w:r w:rsidRPr="00F61211">
        <w:rPr>
          <w:rFonts w:hint="eastAsia"/>
          <w:lang w:eastAsia="zh-HK"/>
        </w:rPr>
        <w:t>然截至11</w:t>
      </w:r>
      <w:r>
        <w:rPr>
          <w:rFonts w:hint="eastAsia"/>
        </w:rPr>
        <w:t>3</w:t>
      </w:r>
      <w:r w:rsidRPr="00F61211">
        <w:rPr>
          <w:rFonts w:hint="eastAsia"/>
          <w:lang w:eastAsia="zh-HK"/>
        </w:rPr>
        <w:t>年底，總核定</w:t>
      </w:r>
      <w:r>
        <w:rPr>
          <w:rFonts w:hint="eastAsia"/>
          <w:lang w:eastAsia="zh-HK"/>
        </w:rPr>
        <w:t>計畫</w:t>
      </w:r>
      <w:r w:rsidRPr="00F61211">
        <w:rPr>
          <w:rFonts w:hint="eastAsia"/>
          <w:lang w:eastAsia="zh-HK"/>
        </w:rPr>
        <w:t>200案仍有1案處於規劃設計作業及23案施工中(詳表</w:t>
      </w:r>
      <w:r w:rsidRPr="00F61211">
        <w:rPr>
          <w:rFonts w:hint="eastAsia"/>
          <w:lang w:eastAsia="zh-HK"/>
        </w:rPr>
        <w:lastRenderedPageBreak/>
        <w:t>2)，允宜加強辦理並建立完善之管考機制</w:t>
      </w:r>
      <w:r>
        <w:rPr>
          <w:rFonts w:hAnsi="標楷體" w:hint="eastAsia"/>
          <w:lang w:eastAsia="zh-HK"/>
        </w:rPr>
        <w:t>，</w:t>
      </w:r>
      <w:r w:rsidRPr="00B12626">
        <w:rPr>
          <w:rFonts w:hAnsi="標楷體" w:hint="eastAsia"/>
          <w:lang w:eastAsia="zh-HK"/>
        </w:rPr>
        <w:t>以</w:t>
      </w:r>
      <w:r w:rsidRPr="00F61211">
        <w:rPr>
          <w:rFonts w:hAnsi="標楷體" w:hint="eastAsia"/>
          <w:lang w:eastAsia="zh-HK"/>
        </w:rPr>
        <w:t>充實國內休閒運動設施，滿足民眾多元運動需求</w:t>
      </w:r>
      <w:r w:rsidRPr="00B12626">
        <w:rPr>
          <w:rFonts w:hAnsi="標楷體" w:hint="eastAsia"/>
          <w:lang w:eastAsia="zh-HK"/>
        </w:rPr>
        <w:t>。</w:t>
      </w:r>
    </w:p>
    <w:p w:rsidR="006C1E7B" w:rsidRDefault="006C1E7B" w:rsidP="00E05A6A">
      <w:pPr>
        <w:pStyle w:val="142"/>
        <w:spacing w:beforeLines="50" w:before="255" w:line="0" w:lineRule="atLeast"/>
        <w:ind w:leftChars="50" w:left="922" w:hangingChars="275" w:hanging="780"/>
        <w:jc w:val="both"/>
        <w:rPr>
          <w:rStyle w:val="143"/>
          <w:b/>
        </w:rPr>
      </w:pPr>
      <w:r>
        <w:rPr>
          <w:rFonts w:hint="eastAsia"/>
          <w:b/>
          <w:sz w:val="28"/>
          <w:lang w:eastAsia="zh-HK"/>
        </w:rPr>
        <w:t>表</w:t>
      </w:r>
      <w:r>
        <w:rPr>
          <w:rFonts w:hint="eastAsia"/>
          <w:b/>
          <w:sz w:val="28"/>
        </w:rPr>
        <w:t xml:space="preserve">2  </w:t>
      </w:r>
      <w:r w:rsidRPr="005C5AC0">
        <w:rPr>
          <w:rFonts w:hint="eastAsia"/>
          <w:b/>
          <w:sz w:val="28"/>
        </w:rPr>
        <w:t>充實全民運動環境計畫第3</w:t>
      </w:r>
      <w:r>
        <w:rPr>
          <w:rFonts w:hAnsi="標楷體" w:hint="eastAsia"/>
          <w:b/>
          <w:sz w:val="28"/>
        </w:rPr>
        <w:t>、</w:t>
      </w:r>
      <w:r>
        <w:rPr>
          <w:rFonts w:hint="eastAsia"/>
          <w:b/>
          <w:sz w:val="28"/>
        </w:rPr>
        <w:t>4</w:t>
      </w:r>
      <w:r w:rsidRPr="005C5AC0">
        <w:rPr>
          <w:rFonts w:hint="eastAsia"/>
          <w:b/>
          <w:sz w:val="28"/>
        </w:rPr>
        <w:t>期特別預算</w:t>
      </w:r>
      <w:r>
        <w:rPr>
          <w:rFonts w:hint="eastAsia"/>
          <w:b/>
          <w:sz w:val="28"/>
          <w:lang w:eastAsia="zh-HK"/>
        </w:rPr>
        <w:t>截至</w:t>
      </w:r>
      <w:r>
        <w:rPr>
          <w:rFonts w:hint="eastAsia"/>
          <w:b/>
          <w:sz w:val="28"/>
        </w:rPr>
        <w:t>113</w:t>
      </w:r>
      <w:r>
        <w:rPr>
          <w:rFonts w:hint="eastAsia"/>
          <w:b/>
          <w:sz w:val="28"/>
          <w:lang w:eastAsia="zh-HK"/>
        </w:rPr>
        <w:t>年底</w:t>
      </w:r>
      <w:r w:rsidRPr="00962083">
        <w:rPr>
          <w:rFonts w:hint="eastAsia"/>
          <w:b/>
          <w:snapToGrid/>
          <w:sz w:val="28"/>
        </w:rPr>
        <w:t>辦理進度</w:t>
      </w:r>
      <w:r w:rsidRPr="00645CE2">
        <w:rPr>
          <w:rFonts w:hint="eastAsia"/>
          <w:b/>
          <w:snapToGrid/>
          <w:sz w:val="28"/>
        </w:rPr>
        <w:t>彙總</w:t>
      </w:r>
      <w:r>
        <w:rPr>
          <w:rFonts w:hint="eastAsia"/>
          <w:b/>
          <w:snapToGrid/>
          <w:sz w:val="28"/>
        </w:rPr>
        <w:t>表</w:t>
      </w:r>
      <w:r>
        <w:rPr>
          <w:rStyle w:val="143"/>
          <w:rFonts w:hint="eastAsia"/>
          <w:b/>
        </w:rPr>
        <w:t xml:space="preserve"> </w:t>
      </w:r>
      <w:r>
        <w:rPr>
          <w:rStyle w:val="143"/>
          <w:b/>
        </w:rPr>
        <w:t xml:space="preserve">                                            </w:t>
      </w:r>
      <w:r w:rsidRPr="00315268">
        <w:rPr>
          <w:rStyle w:val="143"/>
          <w:rFonts w:hint="eastAsia"/>
          <w:lang w:eastAsia="zh-HK"/>
        </w:rPr>
        <w:t>單位</w:t>
      </w:r>
      <w:r w:rsidRPr="00315268">
        <w:rPr>
          <w:rStyle w:val="143"/>
          <w:rFonts w:hAnsi="標楷體" w:hint="eastAsia"/>
        </w:rPr>
        <w:t>：</w:t>
      </w:r>
      <w:r w:rsidRPr="00315268">
        <w:rPr>
          <w:rStyle w:val="143"/>
          <w:rFonts w:hint="eastAsia"/>
          <w:lang w:eastAsia="zh-HK"/>
        </w:rPr>
        <w:t>案</w:t>
      </w:r>
    </w:p>
    <w:tbl>
      <w:tblPr>
        <w:tblW w:w="4857" w:type="pct"/>
        <w:tblInd w:w="25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00" w:firstRow="0" w:lastRow="0" w:firstColumn="0" w:lastColumn="0" w:noHBand="0" w:noVBand="0"/>
      </w:tblPr>
      <w:tblGrid>
        <w:gridCol w:w="2977"/>
        <w:gridCol w:w="1277"/>
        <w:gridCol w:w="1703"/>
        <w:gridCol w:w="2514"/>
      </w:tblGrid>
      <w:tr w:rsidR="006C1E7B" w:rsidRPr="00A9435F" w:rsidTr="00E05A6A">
        <w:tc>
          <w:tcPr>
            <w:tcW w:w="1757" w:type="pct"/>
            <w:vMerge w:val="restart"/>
            <w:shd w:val="clear" w:color="auto" w:fill="auto"/>
            <w:vAlign w:val="center"/>
          </w:tcPr>
          <w:p w:rsidR="006C1E7B" w:rsidRPr="00A9435F" w:rsidRDefault="006C1E7B" w:rsidP="00E05A6A">
            <w:pPr>
              <w:widowControl/>
              <w:spacing w:line="280" w:lineRule="exact"/>
              <w:ind w:leftChars="0" w:left="3" w:firstLineChars="6" w:firstLine="15"/>
              <w:jc w:val="center"/>
              <w:rPr>
                <w:rFonts w:hAnsi="標楷體"/>
                <w:snapToGrid/>
                <w:kern w:val="0"/>
                <w:sz w:val="24"/>
                <w:szCs w:val="22"/>
              </w:rPr>
            </w:pPr>
            <w:r w:rsidRPr="00A9435F">
              <w:rPr>
                <w:rFonts w:hAnsi="標楷體" w:hint="eastAsia"/>
                <w:snapToGrid/>
                <w:kern w:val="0"/>
                <w:sz w:val="24"/>
                <w:szCs w:val="22"/>
              </w:rPr>
              <w:t>項次</w:t>
            </w:r>
          </w:p>
        </w:tc>
        <w:tc>
          <w:tcPr>
            <w:tcW w:w="3243" w:type="pct"/>
            <w:gridSpan w:val="3"/>
            <w:shd w:val="clear" w:color="auto" w:fill="auto"/>
            <w:vAlign w:val="center"/>
          </w:tcPr>
          <w:p w:rsidR="006C1E7B" w:rsidRPr="00A9435F" w:rsidRDefault="006C1E7B" w:rsidP="00E05A6A">
            <w:pPr>
              <w:widowControl/>
              <w:spacing w:line="280" w:lineRule="exact"/>
              <w:ind w:leftChars="0" w:left="3" w:firstLineChars="6" w:firstLine="15"/>
              <w:jc w:val="center"/>
              <w:rPr>
                <w:rFonts w:hAnsi="標楷體"/>
                <w:snapToGrid/>
                <w:kern w:val="0"/>
                <w:sz w:val="24"/>
                <w:szCs w:val="22"/>
              </w:rPr>
            </w:pPr>
            <w:r w:rsidRPr="00A9435F">
              <w:rPr>
                <w:rFonts w:hAnsi="標楷體" w:hint="eastAsia"/>
                <w:snapToGrid/>
                <w:kern w:val="0"/>
                <w:sz w:val="24"/>
                <w:szCs w:val="22"/>
              </w:rPr>
              <w:t>前瞻特別預算第3期及第4期</w:t>
            </w:r>
          </w:p>
        </w:tc>
      </w:tr>
      <w:tr w:rsidR="006C1E7B" w:rsidRPr="00A9435F" w:rsidTr="00E05A6A">
        <w:tc>
          <w:tcPr>
            <w:tcW w:w="1757" w:type="pct"/>
            <w:vMerge/>
            <w:shd w:val="clear" w:color="auto" w:fill="auto"/>
          </w:tcPr>
          <w:p w:rsidR="006C1E7B" w:rsidRPr="00A9435F" w:rsidRDefault="006C1E7B" w:rsidP="00E05A6A">
            <w:pPr>
              <w:widowControl/>
              <w:spacing w:line="280" w:lineRule="exact"/>
              <w:ind w:leftChars="0" w:left="3" w:firstLineChars="6" w:firstLine="15"/>
              <w:jc w:val="center"/>
              <w:rPr>
                <w:rFonts w:hAnsi="標楷體"/>
                <w:snapToGrid/>
                <w:kern w:val="0"/>
                <w:sz w:val="24"/>
                <w:szCs w:val="22"/>
              </w:rPr>
            </w:pPr>
          </w:p>
        </w:tc>
        <w:tc>
          <w:tcPr>
            <w:tcW w:w="754" w:type="pct"/>
            <w:shd w:val="clear" w:color="auto" w:fill="auto"/>
          </w:tcPr>
          <w:p w:rsidR="006C1E7B" w:rsidRPr="00A9435F" w:rsidRDefault="006C1E7B" w:rsidP="00E05A6A">
            <w:pPr>
              <w:widowControl/>
              <w:spacing w:line="280" w:lineRule="exact"/>
              <w:ind w:leftChars="0" w:left="3" w:firstLineChars="6" w:firstLine="15"/>
              <w:jc w:val="center"/>
              <w:rPr>
                <w:rFonts w:hAnsi="標楷體"/>
                <w:snapToGrid/>
                <w:kern w:val="0"/>
                <w:sz w:val="24"/>
                <w:szCs w:val="22"/>
              </w:rPr>
            </w:pPr>
            <w:r w:rsidRPr="00A9435F">
              <w:rPr>
                <w:rFonts w:hAnsi="標楷體" w:hint="eastAsia"/>
                <w:snapToGrid/>
                <w:kern w:val="0"/>
                <w:sz w:val="24"/>
                <w:szCs w:val="22"/>
              </w:rPr>
              <w:t>總計畫數</w:t>
            </w:r>
          </w:p>
        </w:tc>
        <w:tc>
          <w:tcPr>
            <w:tcW w:w="1005" w:type="pct"/>
            <w:shd w:val="clear" w:color="auto" w:fill="auto"/>
          </w:tcPr>
          <w:p w:rsidR="006C1E7B" w:rsidRPr="00A9435F" w:rsidRDefault="006C1E7B" w:rsidP="00E05A6A">
            <w:pPr>
              <w:widowControl/>
              <w:spacing w:line="280" w:lineRule="exact"/>
              <w:ind w:leftChars="0" w:left="3" w:firstLineChars="6" w:firstLine="15"/>
              <w:jc w:val="center"/>
              <w:rPr>
                <w:rFonts w:hAnsi="標楷體"/>
                <w:snapToGrid/>
                <w:kern w:val="0"/>
                <w:sz w:val="24"/>
                <w:szCs w:val="22"/>
              </w:rPr>
            </w:pPr>
            <w:r w:rsidRPr="00A9435F">
              <w:rPr>
                <w:rFonts w:hAnsi="標楷體" w:hint="eastAsia"/>
                <w:snapToGrid/>
                <w:kern w:val="0"/>
                <w:sz w:val="24"/>
                <w:szCs w:val="22"/>
              </w:rPr>
              <w:t>已核定計畫數</w:t>
            </w:r>
          </w:p>
        </w:tc>
        <w:tc>
          <w:tcPr>
            <w:tcW w:w="1485" w:type="pct"/>
            <w:shd w:val="clear" w:color="auto" w:fill="auto"/>
          </w:tcPr>
          <w:p w:rsidR="006C1E7B" w:rsidRPr="00A9435F" w:rsidRDefault="006C1E7B" w:rsidP="00E05A6A">
            <w:pPr>
              <w:widowControl/>
              <w:spacing w:line="280" w:lineRule="exact"/>
              <w:ind w:leftChars="0" w:left="3" w:firstLineChars="6" w:firstLine="13"/>
              <w:jc w:val="center"/>
              <w:rPr>
                <w:rFonts w:hAnsi="標楷體"/>
                <w:snapToGrid/>
                <w:spacing w:val="-12"/>
                <w:kern w:val="0"/>
                <w:sz w:val="24"/>
                <w:szCs w:val="22"/>
              </w:rPr>
            </w:pPr>
            <w:r w:rsidRPr="00A9435F">
              <w:rPr>
                <w:rFonts w:hAnsi="標楷體" w:hint="eastAsia"/>
                <w:snapToGrid/>
                <w:spacing w:val="-12"/>
                <w:kern w:val="0"/>
                <w:sz w:val="24"/>
                <w:szCs w:val="22"/>
              </w:rPr>
              <w:t>辦理進度</w:t>
            </w:r>
          </w:p>
        </w:tc>
      </w:tr>
      <w:tr w:rsidR="006C1E7B" w:rsidRPr="00A9435F" w:rsidTr="00E05A6A">
        <w:tc>
          <w:tcPr>
            <w:tcW w:w="1757" w:type="pct"/>
            <w:shd w:val="clear" w:color="auto" w:fill="auto"/>
            <w:vAlign w:val="center"/>
          </w:tcPr>
          <w:p w:rsidR="006C1E7B" w:rsidRPr="00A9435F" w:rsidRDefault="006C1E7B" w:rsidP="00E05A6A">
            <w:pPr>
              <w:widowControl/>
              <w:spacing w:line="280" w:lineRule="exact"/>
              <w:ind w:leftChars="0" w:left="3" w:firstLineChars="6" w:firstLine="14"/>
              <w:jc w:val="left"/>
              <w:rPr>
                <w:rFonts w:hAnsi="標楷體"/>
                <w:snapToGrid/>
                <w:spacing w:val="-4"/>
                <w:kern w:val="0"/>
                <w:sz w:val="24"/>
                <w:szCs w:val="22"/>
              </w:rPr>
            </w:pPr>
            <w:r w:rsidRPr="00A9435F">
              <w:rPr>
                <w:rFonts w:hAnsi="標楷體" w:hint="eastAsia"/>
                <w:snapToGrid/>
                <w:spacing w:val="-4"/>
                <w:kern w:val="0"/>
                <w:sz w:val="24"/>
                <w:szCs w:val="22"/>
              </w:rPr>
              <w:t>1</w:t>
            </w:r>
            <w:r w:rsidRPr="00A9435F">
              <w:rPr>
                <w:rFonts w:hAnsi="標楷體"/>
                <w:snapToGrid/>
                <w:spacing w:val="-4"/>
                <w:kern w:val="0"/>
                <w:sz w:val="24"/>
                <w:szCs w:val="22"/>
              </w:rPr>
              <w:t>.改善既有運動場館設施</w:t>
            </w:r>
          </w:p>
        </w:tc>
        <w:tc>
          <w:tcPr>
            <w:tcW w:w="754" w:type="pct"/>
            <w:shd w:val="clear" w:color="auto" w:fill="auto"/>
            <w:vAlign w:val="center"/>
          </w:tcPr>
          <w:p w:rsidR="006C1E7B" w:rsidRPr="00A9435F" w:rsidRDefault="006C1E7B" w:rsidP="00E05A6A">
            <w:pPr>
              <w:widowControl/>
              <w:spacing w:line="280" w:lineRule="exact"/>
              <w:ind w:leftChars="0" w:left="3" w:firstLineChars="6" w:firstLine="15"/>
              <w:jc w:val="right"/>
              <w:rPr>
                <w:rFonts w:hAnsi="標楷體"/>
                <w:snapToGrid/>
                <w:kern w:val="0"/>
                <w:sz w:val="24"/>
                <w:szCs w:val="22"/>
              </w:rPr>
            </w:pPr>
            <w:r w:rsidRPr="00A9435F">
              <w:rPr>
                <w:rFonts w:hAnsi="標楷體" w:hint="eastAsia"/>
                <w:snapToGrid/>
                <w:kern w:val="0"/>
                <w:sz w:val="24"/>
                <w:szCs w:val="22"/>
              </w:rPr>
              <w:t>60</w:t>
            </w:r>
          </w:p>
        </w:tc>
        <w:tc>
          <w:tcPr>
            <w:tcW w:w="1005" w:type="pct"/>
            <w:shd w:val="clear" w:color="auto" w:fill="auto"/>
            <w:vAlign w:val="center"/>
          </w:tcPr>
          <w:p w:rsidR="006C1E7B" w:rsidRPr="00A9435F" w:rsidRDefault="006C1E7B" w:rsidP="00E05A6A">
            <w:pPr>
              <w:widowControl/>
              <w:spacing w:line="280" w:lineRule="exact"/>
              <w:ind w:leftChars="0" w:left="3" w:firstLineChars="6" w:firstLine="15"/>
              <w:jc w:val="right"/>
              <w:rPr>
                <w:rFonts w:hAnsi="標楷體"/>
                <w:snapToGrid/>
                <w:kern w:val="0"/>
                <w:sz w:val="24"/>
                <w:szCs w:val="22"/>
              </w:rPr>
            </w:pPr>
            <w:r w:rsidRPr="00A9435F">
              <w:rPr>
                <w:rFonts w:hAnsi="標楷體" w:hint="eastAsia"/>
                <w:snapToGrid/>
                <w:kern w:val="0"/>
                <w:sz w:val="24"/>
                <w:szCs w:val="22"/>
              </w:rPr>
              <w:t>13</w:t>
            </w:r>
            <w:r>
              <w:rPr>
                <w:rFonts w:hAnsi="標楷體" w:hint="eastAsia"/>
                <w:snapToGrid/>
                <w:kern w:val="0"/>
                <w:sz w:val="24"/>
                <w:szCs w:val="22"/>
              </w:rPr>
              <w:t>7</w:t>
            </w:r>
          </w:p>
        </w:tc>
        <w:tc>
          <w:tcPr>
            <w:tcW w:w="1485" w:type="pct"/>
            <w:shd w:val="clear" w:color="auto" w:fill="auto"/>
          </w:tcPr>
          <w:p w:rsidR="006C1E7B" w:rsidRPr="00A9435F" w:rsidRDefault="006C1E7B" w:rsidP="00E05A6A">
            <w:pPr>
              <w:widowControl/>
              <w:spacing w:line="280" w:lineRule="exact"/>
              <w:ind w:leftChars="0" w:left="3" w:firstLineChars="6" w:firstLine="15"/>
              <w:jc w:val="left"/>
              <w:rPr>
                <w:rFonts w:hAnsi="標楷體"/>
                <w:snapToGrid/>
                <w:spacing w:val="-5"/>
                <w:kern w:val="0"/>
                <w:sz w:val="18"/>
                <w:szCs w:val="20"/>
              </w:rPr>
            </w:pPr>
            <w:r>
              <w:rPr>
                <w:rFonts w:hAnsi="標楷體" w:hint="eastAsia"/>
                <w:snapToGrid/>
                <w:kern w:val="0"/>
                <w:sz w:val="24"/>
                <w:szCs w:val="20"/>
              </w:rPr>
              <w:t>1</w:t>
            </w:r>
            <w:r w:rsidRPr="00A9435F">
              <w:rPr>
                <w:rFonts w:hAnsi="標楷體" w:hint="eastAsia"/>
                <w:snapToGrid/>
                <w:kern w:val="0"/>
                <w:sz w:val="24"/>
                <w:szCs w:val="20"/>
              </w:rPr>
              <w:t xml:space="preserve">.工程施工中: </w:t>
            </w:r>
            <w:r>
              <w:rPr>
                <w:rFonts w:hAnsi="標楷體" w:hint="eastAsia"/>
                <w:snapToGrid/>
                <w:kern w:val="0"/>
                <w:sz w:val="24"/>
                <w:szCs w:val="20"/>
              </w:rPr>
              <w:t>6</w:t>
            </w:r>
            <w:r w:rsidRPr="00A9435F">
              <w:rPr>
                <w:rFonts w:hAnsi="標楷體" w:hint="eastAsia"/>
                <w:snapToGrid/>
                <w:kern w:val="0"/>
                <w:sz w:val="24"/>
                <w:szCs w:val="20"/>
              </w:rPr>
              <w:t>案</w:t>
            </w:r>
          </w:p>
          <w:p w:rsidR="006C1E7B" w:rsidRPr="00A9435F" w:rsidRDefault="006C1E7B" w:rsidP="00E05A6A">
            <w:pPr>
              <w:widowControl/>
              <w:spacing w:line="280" w:lineRule="exact"/>
              <w:ind w:leftChars="0" w:left="3" w:firstLineChars="6" w:firstLine="15"/>
              <w:jc w:val="left"/>
              <w:rPr>
                <w:rFonts w:hAnsi="標楷體"/>
                <w:snapToGrid/>
                <w:kern w:val="0"/>
                <w:sz w:val="24"/>
                <w:szCs w:val="22"/>
              </w:rPr>
            </w:pPr>
            <w:r>
              <w:rPr>
                <w:rFonts w:hAnsi="標楷體" w:hint="eastAsia"/>
                <w:snapToGrid/>
                <w:kern w:val="0"/>
                <w:sz w:val="24"/>
                <w:szCs w:val="22"/>
              </w:rPr>
              <w:t>2</w:t>
            </w:r>
            <w:r w:rsidRPr="00A9435F">
              <w:rPr>
                <w:rFonts w:hAnsi="標楷體" w:hint="eastAsia"/>
                <w:snapToGrid/>
                <w:kern w:val="0"/>
                <w:sz w:val="24"/>
                <w:szCs w:val="22"/>
              </w:rPr>
              <w:t>.已完工: 1</w:t>
            </w:r>
            <w:r>
              <w:rPr>
                <w:rFonts w:hAnsi="標楷體" w:hint="eastAsia"/>
                <w:snapToGrid/>
                <w:kern w:val="0"/>
                <w:sz w:val="24"/>
                <w:szCs w:val="22"/>
              </w:rPr>
              <w:t>31</w:t>
            </w:r>
            <w:r w:rsidRPr="00A9435F">
              <w:rPr>
                <w:rFonts w:hAnsi="標楷體" w:hint="eastAsia"/>
                <w:snapToGrid/>
                <w:kern w:val="0"/>
                <w:sz w:val="24"/>
                <w:szCs w:val="22"/>
              </w:rPr>
              <w:t>案</w:t>
            </w:r>
          </w:p>
        </w:tc>
      </w:tr>
      <w:tr w:rsidR="006C1E7B" w:rsidRPr="00A9435F" w:rsidTr="00E05A6A">
        <w:tc>
          <w:tcPr>
            <w:tcW w:w="1757" w:type="pct"/>
            <w:shd w:val="clear" w:color="auto" w:fill="auto"/>
            <w:vAlign w:val="center"/>
          </w:tcPr>
          <w:p w:rsidR="006C1E7B" w:rsidRPr="00A9435F" w:rsidRDefault="006C1E7B" w:rsidP="00E05A6A">
            <w:pPr>
              <w:widowControl/>
              <w:spacing w:line="280" w:lineRule="exact"/>
              <w:ind w:leftChars="0" w:left="3" w:firstLineChars="6" w:firstLine="15"/>
              <w:jc w:val="left"/>
              <w:rPr>
                <w:rFonts w:hAnsi="標楷體"/>
                <w:snapToGrid/>
                <w:kern w:val="0"/>
                <w:sz w:val="24"/>
                <w:szCs w:val="22"/>
              </w:rPr>
            </w:pPr>
            <w:r w:rsidRPr="00A9435F">
              <w:rPr>
                <w:rFonts w:hAnsi="標楷體"/>
                <w:snapToGrid/>
                <w:kern w:val="0"/>
                <w:sz w:val="24"/>
                <w:szCs w:val="22"/>
              </w:rPr>
              <w:t>2.</w:t>
            </w:r>
            <w:r w:rsidRPr="00A9435F">
              <w:rPr>
                <w:rFonts w:hAnsi="標楷體" w:hint="eastAsia"/>
                <w:snapToGrid/>
                <w:kern w:val="0"/>
                <w:sz w:val="24"/>
                <w:szCs w:val="22"/>
              </w:rPr>
              <w:t>興（整）建風雨球場</w:t>
            </w:r>
          </w:p>
        </w:tc>
        <w:tc>
          <w:tcPr>
            <w:tcW w:w="754" w:type="pct"/>
            <w:shd w:val="clear" w:color="auto" w:fill="auto"/>
            <w:vAlign w:val="center"/>
          </w:tcPr>
          <w:p w:rsidR="006C1E7B" w:rsidRPr="00A9435F" w:rsidRDefault="006C1E7B" w:rsidP="00E05A6A">
            <w:pPr>
              <w:widowControl/>
              <w:spacing w:line="280" w:lineRule="exact"/>
              <w:ind w:leftChars="0" w:left="3" w:firstLineChars="6" w:firstLine="15"/>
              <w:jc w:val="right"/>
              <w:rPr>
                <w:rFonts w:hAnsi="標楷體"/>
                <w:snapToGrid/>
                <w:kern w:val="0"/>
                <w:sz w:val="24"/>
                <w:szCs w:val="22"/>
              </w:rPr>
            </w:pPr>
            <w:r w:rsidRPr="00A9435F">
              <w:rPr>
                <w:rFonts w:hAnsi="標楷體" w:hint="eastAsia"/>
                <w:snapToGrid/>
                <w:kern w:val="0"/>
                <w:sz w:val="24"/>
                <w:szCs w:val="22"/>
              </w:rPr>
              <w:t>30</w:t>
            </w:r>
          </w:p>
        </w:tc>
        <w:tc>
          <w:tcPr>
            <w:tcW w:w="1005" w:type="pct"/>
            <w:shd w:val="clear" w:color="auto" w:fill="auto"/>
            <w:vAlign w:val="center"/>
          </w:tcPr>
          <w:p w:rsidR="006C1E7B" w:rsidRPr="00A9435F" w:rsidRDefault="006C1E7B" w:rsidP="00E05A6A">
            <w:pPr>
              <w:widowControl/>
              <w:spacing w:line="280" w:lineRule="exact"/>
              <w:ind w:leftChars="0" w:left="3" w:firstLineChars="6" w:firstLine="15"/>
              <w:jc w:val="right"/>
              <w:rPr>
                <w:rFonts w:hAnsi="標楷體"/>
                <w:snapToGrid/>
                <w:kern w:val="0"/>
                <w:sz w:val="24"/>
                <w:szCs w:val="22"/>
              </w:rPr>
            </w:pPr>
            <w:r w:rsidRPr="00A9435F">
              <w:rPr>
                <w:rFonts w:hAnsi="標楷體" w:hint="eastAsia"/>
                <w:snapToGrid/>
                <w:kern w:val="0"/>
                <w:sz w:val="24"/>
                <w:szCs w:val="22"/>
              </w:rPr>
              <w:t>3</w:t>
            </w:r>
            <w:r>
              <w:rPr>
                <w:rFonts w:hAnsi="標楷體" w:hint="eastAsia"/>
                <w:snapToGrid/>
                <w:kern w:val="0"/>
                <w:sz w:val="24"/>
                <w:szCs w:val="22"/>
              </w:rPr>
              <w:t>4</w:t>
            </w:r>
          </w:p>
        </w:tc>
        <w:tc>
          <w:tcPr>
            <w:tcW w:w="1485" w:type="pct"/>
            <w:shd w:val="clear" w:color="auto" w:fill="auto"/>
          </w:tcPr>
          <w:p w:rsidR="006C1E7B" w:rsidRPr="00A9435F" w:rsidRDefault="006C1E7B" w:rsidP="00E05A6A">
            <w:pPr>
              <w:widowControl/>
              <w:spacing w:line="280" w:lineRule="exact"/>
              <w:ind w:leftChars="0" w:left="3" w:firstLineChars="6" w:firstLine="15"/>
              <w:jc w:val="left"/>
              <w:rPr>
                <w:rFonts w:hAnsi="標楷體"/>
                <w:snapToGrid/>
                <w:spacing w:val="-5"/>
                <w:kern w:val="0"/>
                <w:sz w:val="18"/>
                <w:szCs w:val="20"/>
              </w:rPr>
            </w:pPr>
            <w:r w:rsidRPr="00A9435F">
              <w:rPr>
                <w:rFonts w:hAnsi="標楷體" w:hint="eastAsia"/>
                <w:snapToGrid/>
                <w:kern w:val="0"/>
                <w:sz w:val="24"/>
                <w:szCs w:val="20"/>
              </w:rPr>
              <w:t>1.規劃設計:</w:t>
            </w:r>
            <w:r>
              <w:rPr>
                <w:rFonts w:hAnsi="標楷體" w:hint="eastAsia"/>
                <w:snapToGrid/>
                <w:kern w:val="0"/>
                <w:sz w:val="24"/>
                <w:szCs w:val="20"/>
              </w:rPr>
              <w:t>1</w:t>
            </w:r>
            <w:r w:rsidRPr="00A9435F">
              <w:rPr>
                <w:rFonts w:hAnsi="標楷體" w:hint="eastAsia"/>
                <w:snapToGrid/>
                <w:kern w:val="0"/>
                <w:sz w:val="24"/>
                <w:szCs w:val="20"/>
              </w:rPr>
              <w:t>案</w:t>
            </w:r>
          </w:p>
          <w:p w:rsidR="006C1E7B" w:rsidRPr="00A9435F" w:rsidRDefault="006C1E7B" w:rsidP="00E05A6A">
            <w:pPr>
              <w:widowControl/>
              <w:spacing w:line="280" w:lineRule="exact"/>
              <w:ind w:leftChars="0" w:left="3" w:firstLineChars="6" w:firstLine="15"/>
              <w:jc w:val="left"/>
              <w:rPr>
                <w:rFonts w:hAnsi="標楷體"/>
                <w:snapToGrid/>
                <w:kern w:val="0"/>
                <w:sz w:val="24"/>
                <w:szCs w:val="22"/>
              </w:rPr>
            </w:pPr>
            <w:r>
              <w:rPr>
                <w:rFonts w:hAnsi="標楷體" w:hint="eastAsia"/>
                <w:snapToGrid/>
                <w:kern w:val="0"/>
                <w:sz w:val="24"/>
                <w:szCs w:val="22"/>
              </w:rPr>
              <w:t>2</w:t>
            </w:r>
            <w:r w:rsidRPr="00A9435F">
              <w:rPr>
                <w:rFonts w:hAnsi="標楷體" w:hint="eastAsia"/>
                <w:snapToGrid/>
                <w:kern w:val="0"/>
                <w:sz w:val="24"/>
                <w:szCs w:val="22"/>
              </w:rPr>
              <w:t xml:space="preserve">.已完工: </w:t>
            </w:r>
            <w:r>
              <w:rPr>
                <w:rFonts w:hAnsi="標楷體" w:hint="eastAsia"/>
                <w:snapToGrid/>
                <w:kern w:val="0"/>
                <w:sz w:val="24"/>
                <w:szCs w:val="22"/>
              </w:rPr>
              <w:t>33</w:t>
            </w:r>
            <w:r w:rsidRPr="00A9435F">
              <w:rPr>
                <w:rFonts w:hAnsi="標楷體" w:hint="eastAsia"/>
                <w:snapToGrid/>
                <w:kern w:val="0"/>
                <w:sz w:val="24"/>
                <w:szCs w:val="22"/>
              </w:rPr>
              <w:t>案</w:t>
            </w:r>
          </w:p>
        </w:tc>
      </w:tr>
      <w:tr w:rsidR="006C1E7B" w:rsidRPr="00A9435F" w:rsidTr="00E05A6A">
        <w:tc>
          <w:tcPr>
            <w:tcW w:w="1757" w:type="pct"/>
            <w:shd w:val="clear" w:color="auto" w:fill="auto"/>
            <w:vAlign w:val="center"/>
          </w:tcPr>
          <w:p w:rsidR="006C1E7B" w:rsidRPr="00A9435F" w:rsidRDefault="006C1E7B" w:rsidP="00E05A6A">
            <w:pPr>
              <w:widowControl/>
              <w:spacing w:line="280" w:lineRule="exact"/>
              <w:ind w:leftChars="0" w:left="3" w:firstLineChars="6" w:firstLine="15"/>
              <w:jc w:val="left"/>
              <w:rPr>
                <w:rFonts w:hAnsi="標楷體"/>
                <w:snapToGrid/>
                <w:kern w:val="0"/>
                <w:sz w:val="24"/>
                <w:szCs w:val="22"/>
              </w:rPr>
            </w:pPr>
            <w:r w:rsidRPr="00A9435F">
              <w:rPr>
                <w:rFonts w:hAnsi="標楷體" w:hint="eastAsia"/>
                <w:snapToGrid/>
                <w:kern w:val="0"/>
                <w:sz w:val="24"/>
                <w:szCs w:val="22"/>
              </w:rPr>
              <w:t>3</w:t>
            </w:r>
            <w:r w:rsidRPr="00A9435F">
              <w:rPr>
                <w:rFonts w:hAnsi="標楷體"/>
                <w:snapToGrid/>
                <w:kern w:val="0"/>
                <w:sz w:val="24"/>
                <w:szCs w:val="22"/>
              </w:rPr>
              <w:t>.</w:t>
            </w:r>
            <w:r w:rsidRPr="00A9435F">
              <w:rPr>
                <w:rFonts w:hAnsi="標楷體" w:hint="eastAsia"/>
                <w:snapToGrid/>
                <w:kern w:val="0"/>
                <w:sz w:val="24"/>
                <w:szCs w:val="22"/>
              </w:rPr>
              <w:t>興（整）建</w:t>
            </w:r>
            <w:r w:rsidRPr="00A9435F">
              <w:rPr>
                <w:rFonts w:hAnsi="標楷體"/>
                <w:snapToGrid/>
                <w:kern w:val="0"/>
                <w:sz w:val="24"/>
                <w:szCs w:val="22"/>
              </w:rPr>
              <w:t>全民運動館</w:t>
            </w:r>
          </w:p>
        </w:tc>
        <w:tc>
          <w:tcPr>
            <w:tcW w:w="754" w:type="pct"/>
            <w:shd w:val="clear" w:color="auto" w:fill="auto"/>
            <w:vAlign w:val="center"/>
          </w:tcPr>
          <w:p w:rsidR="006C1E7B" w:rsidRPr="00A9435F" w:rsidRDefault="006C1E7B" w:rsidP="00E05A6A">
            <w:pPr>
              <w:widowControl/>
              <w:spacing w:line="280" w:lineRule="exact"/>
              <w:ind w:leftChars="0" w:left="3" w:firstLineChars="6" w:firstLine="15"/>
              <w:jc w:val="right"/>
              <w:rPr>
                <w:rFonts w:hAnsi="標楷體"/>
                <w:snapToGrid/>
                <w:kern w:val="0"/>
                <w:sz w:val="24"/>
                <w:szCs w:val="22"/>
              </w:rPr>
            </w:pPr>
            <w:r w:rsidRPr="00A9435F">
              <w:rPr>
                <w:rFonts w:hAnsi="標楷體" w:hint="eastAsia"/>
                <w:snapToGrid/>
                <w:kern w:val="0"/>
                <w:sz w:val="24"/>
                <w:szCs w:val="22"/>
              </w:rPr>
              <w:t>20</w:t>
            </w:r>
          </w:p>
        </w:tc>
        <w:tc>
          <w:tcPr>
            <w:tcW w:w="1005" w:type="pct"/>
            <w:shd w:val="clear" w:color="auto" w:fill="auto"/>
            <w:vAlign w:val="center"/>
          </w:tcPr>
          <w:p w:rsidR="006C1E7B" w:rsidRPr="00A9435F" w:rsidRDefault="006C1E7B" w:rsidP="00E05A6A">
            <w:pPr>
              <w:widowControl/>
              <w:spacing w:line="280" w:lineRule="exact"/>
              <w:ind w:leftChars="0" w:left="3" w:firstLineChars="6" w:firstLine="15"/>
              <w:jc w:val="right"/>
              <w:rPr>
                <w:rFonts w:hAnsi="標楷體"/>
                <w:snapToGrid/>
                <w:kern w:val="0"/>
                <w:sz w:val="24"/>
                <w:szCs w:val="22"/>
              </w:rPr>
            </w:pPr>
            <w:r w:rsidRPr="00A9435F">
              <w:rPr>
                <w:rFonts w:hAnsi="標楷體" w:hint="eastAsia"/>
                <w:snapToGrid/>
                <w:kern w:val="0"/>
                <w:sz w:val="24"/>
                <w:szCs w:val="22"/>
              </w:rPr>
              <w:t>2</w:t>
            </w:r>
            <w:r>
              <w:rPr>
                <w:rFonts w:hAnsi="標楷體" w:hint="eastAsia"/>
                <w:snapToGrid/>
                <w:kern w:val="0"/>
                <w:sz w:val="24"/>
                <w:szCs w:val="22"/>
              </w:rPr>
              <w:t>0</w:t>
            </w:r>
          </w:p>
        </w:tc>
        <w:tc>
          <w:tcPr>
            <w:tcW w:w="1485" w:type="pct"/>
            <w:shd w:val="clear" w:color="auto" w:fill="auto"/>
          </w:tcPr>
          <w:p w:rsidR="006C1E7B" w:rsidRPr="00A9435F" w:rsidRDefault="006C1E7B" w:rsidP="00E05A6A">
            <w:pPr>
              <w:widowControl/>
              <w:spacing w:line="280" w:lineRule="exact"/>
              <w:ind w:leftChars="0" w:left="3" w:firstLineChars="6" w:firstLine="15"/>
              <w:jc w:val="left"/>
              <w:rPr>
                <w:rFonts w:hAnsi="標楷體"/>
                <w:snapToGrid/>
                <w:spacing w:val="-5"/>
                <w:kern w:val="0"/>
                <w:sz w:val="18"/>
                <w:szCs w:val="20"/>
              </w:rPr>
            </w:pPr>
            <w:r>
              <w:rPr>
                <w:rFonts w:hAnsi="標楷體" w:hint="eastAsia"/>
                <w:snapToGrid/>
                <w:kern w:val="0"/>
                <w:sz w:val="24"/>
                <w:szCs w:val="20"/>
              </w:rPr>
              <w:t>1</w:t>
            </w:r>
            <w:r w:rsidRPr="00A9435F">
              <w:rPr>
                <w:rFonts w:hAnsi="標楷體" w:hint="eastAsia"/>
                <w:snapToGrid/>
                <w:kern w:val="0"/>
                <w:sz w:val="24"/>
                <w:szCs w:val="20"/>
              </w:rPr>
              <w:t>.工程施工中: 1</w:t>
            </w:r>
            <w:r>
              <w:rPr>
                <w:rFonts w:hAnsi="標楷體" w:hint="eastAsia"/>
                <w:snapToGrid/>
                <w:kern w:val="0"/>
                <w:sz w:val="24"/>
                <w:szCs w:val="20"/>
              </w:rPr>
              <w:t>5</w:t>
            </w:r>
            <w:r w:rsidRPr="00A9435F">
              <w:rPr>
                <w:rFonts w:hAnsi="標楷體" w:hint="eastAsia"/>
                <w:snapToGrid/>
                <w:kern w:val="0"/>
                <w:sz w:val="24"/>
                <w:szCs w:val="20"/>
              </w:rPr>
              <w:t>案</w:t>
            </w:r>
          </w:p>
          <w:p w:rsidR="006C1E7B" w:rsidRPr="00A9435F" w:rsidRDefault="006C1E7B" w:rsidP="00E05A6A">
            <w:pPr>
              <w:widowControl/>
              <w:spacing w:line="280" w:lineRule="exact"/>
              <w:ind w:leftChars="0" w:left="3" w:firstLineChars="6" w:firstLine="15"/>
              <w:jc w:val="left"/>
              <w:rPr>
                <w:rFonts w:hAnsi="標楷體"/>
                <w:snapToGrid/>
                <w:kern w:val="0"/>
                <w:sz w:val="24"/>
                <w:szCs w:val="22"/>
              </w:rPr>
            </w:pPr>
            <w:r>
              <w:rPr>
                <w:rFonts w:hAnsi="標楷體" w:hint="eastAsia"/>
                <w:snapToGrid/>
                <w:kern w:val="0"/>
                <w:sz w:val="24"/>
                <w:szCs w:val="22"/>
              </w:rPr>
              <w:t>2</w:t>
            </w:r>
            <w:r w:rsidRPr="00A9435F">
              <w:rPr>
                <w:rFonts w:hAnsi="標楷體" w:hint="eastAsia"/>
                <w:snapToGrid/>
                <w:kern w:val="0"/>
                <w:sz w:val="24"/>
                <w:szCs w:val="22"/>
              </w:rPr>
              <w:t xml:space="preserve">.已完工: </w:t>
            </w:r>
            <w:r>
              <w:rPr>
                <w:rFonts w:hAnsi="標楷體" w:hint="eastAsia"/>
                <w:snapToGrid/>
                <w:kern w:val="0"/>
                <w:sz w:val="24"/>
                <w:szCs w:val="22"/>
              </w:rPr>
              <w:t>5</w:t>
            </w:r>
            <w:r w:rsidRPr="00A9435F">
              <w:rPr>
                <w:rFonts w:hAnsi="標楷體" w:hint="eastAsia"/>
                <w:snapToGrid/>
                <w:kern w:val="0"/>
                <w:sz w:val="24"/>
                <w:szCs w:val="22"/>
              </w:rPr>
              <w:t>案</w:t>
            </w:r>
          </w:p>
        </w:tc>
      </w:tr>
      <w:tr w:rsidR="006C1E7B" w:rsidRPr="00A9435F" w:rsidTr="00E05A6A">
        <w:tc>
          <w:tcPr>
            <w:tcW w:w="1757" w:type="pct"/>
            <w:shd w:val="clear" w:color="auto" w:fill="auto"/>
            <w:vAlign w:val="center"/>
          </w:tcPr>
          <w:p w:rsidR="006C1E7B" w:rsidRPr="00A9435F" w:rsidRDefault="006C1E7B" w:rsidP="00E05A6A">
            <w:pPr>
              <w:widowControl/>
              <w:spacing w:line="280" w:lineRule="exact"/>
              <w:ind w:leftChars="0" w:left="3" w:firstLineChars="6" w:firstLine="15"/>
              <w:jc w:val="left"/>
              <w:rPr>
                <w:rFonts w:hAnsi="標楷體"/>
                <w:snapToGrid/>
                <w:kern w:val="0"/>
                <w:sz w:val="24"/>
                <w:szCs w:val="22"/>
              </w:rPr>
            </w:pPr>
            <w:r w:rsidRPr="00A9435F">
              <w:rPr>
                <w:rFonts w:hAnsi="標楷體"/>
                <w:snapToGrid/>
                <w:kern w:val="0"/>
                <w:sz w:val="24"/>
                <w:szCs w:val="22"/>
              </w:rPr>
              <w:t>4.</w:t>
            </w:r>
            <w:r w:rsidRPr="00A9435F">
              <w:rPr>
                <w:rFonts w:hAnsi="標楷體" w:hint="eastAsia"/>
                <w:snapToGrid/>
                <w:kern w:val="0"/>
                <w:sz w:val="24"/>
                <w:szCs w:val="22"/>
              </w:rPr>
              <w:t>設置運動園區</w:t>
            </w:r>
          </w:p>
        </w:tc>
        <w:tc>
          <w:tcPr>
            <w:tcW w:w="754" w:type="pct"/>
            <w:shd w:val="clear" w:color="auto" w:fill="auto"/>
            <w:vAlign w:val="center"/>
          </w:tcPr>
          <w:p w:rsidR="006C1E7B" w:rsidRPr="00A9435F" w:rsidRDefault="006C1E7B" w:rsidP="00E05A6A">
            <w:pPr>
              <w:widowControl/>
              <w:spacing w:line="280" w:lineRule="exact"/>
              <w:ind w:leftChars="0" w:left="3" w:firstLineChars="6" w:firstLine="15"/>
              <w:jc w:val="right"/>
              <w:rPr>
                <w:rFonts w:hAnsi="標楷體"/>
                <w:snapToGrid/>
                <w:kern w:val="0"/>
                <w:sz w:val="24"/>
                <w:szCs w:val="22"/>
              </w:rPr>
            </w:pPr>
            <w:r w:rsidRPr="00A9435F">
              <w:rPr>
                <w:rFonts w:hAnsi="標楷體" w:hint="eastAsia"/>
                <w:snapToGrid/>
                <w:kern w:val="0"/>
                <w:sz w:val="24"/>
                <w:szCs w:val="22"/>
              </w:rPr>
              <w:t>2</w:t>
            </w:r>
          </w:p>
        </w:tc>
        <w:tc>
          <w:tcPr>
            <w:tcW w:w="1005" w:type="pct"/>
            <w:shd w:val="clear" w:color="auto" w:fill="auto"/>
            <w:vAlign w:val="center"/>
          </w:tcPr>
          <w:p w:rsidR="006C1E7B" w:rsidRPr="00A9435F" w:rsidRDefault="006C1E7B" w:rsidP="00E05A6A">
            <w:pPr>
              <w:widowControl/>
              <w:spacing w:line="280" w:lineRule="exact"/>
              <w:ind w:leftChars="0" w:left="3" w:firstLineChars="6" w:firstLine="15"/>
              <w:jc w:val="right"/>
              <w:rPr>
                <w:rFonts w:hAnsi="標楷體"/>
                <w:snapToGrid/>
                <w:kern w:val="0"/>
                <w:sz w:val="24"/>
                <w:szCs w:val="22"/>
              </w:rPr>
            </w:pPr>
            <w:r w:rsidRPr="00A9435F">
              <w:rPr>
                <w:rFonts w:hAnsi="標楷體" w:hint="eastAsia"/>
                <w:snapToGrid/>
                <w:kern w:val="0"/>
                <w:sz w:val="24"/>
                <w:szCs w:val="22"/>
              </w:rPr>
              <w:t>1</w:t>
            </w:r>
          </w:p>
        </w:tc>
        <w:tc>
          <w:tcPr>
            <w:tcW w:w="1485" w:type="pct"/>
            <w:shd w:val="clear" w:color="auto" w:fill="auto"/>
          </w:tcPr>
          <w:p w:rsidR="006C1E7B" w:rsidRPr="00A9435F" w:rsidRDefault="006C1E7B" w:rsidP="00E05A6A">
            <w:pPr>
              <w:widowControl/>
              <w:spacing w:line="280" w:lineRule="exact"/>
              <w:ind w:leftChars="0" w:left="3" w:firstLineChars="6" w:firstLine="15"/>
              <w:jc w:val="left"/>
              <w:rPr>
                <w:rFonts w:hAnsi="標楷體"/>
                <w:snapToGrid/>
                <w:kern w:val="0"/>
                <w:sz w:val="24"/>
                <w:szCs w:val="22"/>
              </w:rPr>
            </w:pPr>
            <w:r w:rsidRPr="00A9435F">
              <w:rPr>
                <w:rFonts w:hAnsi="標楷體" w:hint="eastAsia"/>
                <w:snapToGrid/>
                <w:kern w:val="0"/>
                <w:sz w:val="24"/>
                <w:szCs w:val="20"/>
              </w:rPr>
              <w:t>工程施工中: 1案</w:t>
            </w:r>
          </w:p>
        </w:tc>
      </w:tr>
      <w:tr w:rsidR="006C1E7B" w:rsidRPr="00A9435F" w:rsidTr="00E05A6A">
        <w:tc>
          <w:tcPr>
            <w:tcW w:w="1757" w:type="pct"/>
            <w:shd w:val="clear" w:color="auto" w:fill="auto"/>
            <w:vAlign w:val="center"/>
          </w:tcPr>
          <w:p w:rsidR="006C1E7B" w:rsidRPr="00A9435F" w:rsidRDefault="006C1E7B" w:rsidP="00E05A6A">
            <w:pPr>
              <w:widowControl/>
              <w:spacing w:line="280" w:lineRule="exact"/>
              <w:ind w:leftChars="0" w:left="3" w:firstLineChars="6" w:firstLine="15"/>
              <w:jc w:val="left"/>
              <w:rPr>
                <w:rFonts w:hAnsi="標楷體"/>
                <w:snapToGrid/>
                <w:kern w:val="0"/>
                <w:sz w:val="24"/>
                <w:szCs w:val="22"/>
              </w:rPr>
            </w:pPr>
            <w:r w:rsidRPr="00A9435F">
              <w:rPr>
                <w:rFonts w:hAnsi="標楷體" w:hint="eastAsia"/>
                <w:snapToGrid/>
                <w:kern w:val="0"/>
                <w:sz w:val="24"/>
                <w:szCs w:val="22"/>
              </w:rPr>
              <w:t>5</w:t>
            </w:r>
            <w:r w:rsidRPr="00A9435F">
              <w:rPr>
                <w:rFonts w:hAnsi="標楷體"/>
                <w:snapToGrid/>
                <w:kern w:val="0"/>
                <w:sz w:val="24"/>
                <w:szCs w:val="22"/>
              </w:rPr>
              <w:t>.</w:t>
            </w:r>
            <w:r w:rsidRPr="00A9435F">
              <w:rPr>
                <w:rFonts w:hAnsi="標楷體" w:hint="eastAsia"/>
                <w:snapToGrid/>
                <w:kern w:val="0"/>
                <w:sz w:val="24"/>
                <w:szCs w:val="22"/>
              </w:rPr>
              <w:t>全國綜合性賽會場館</w:t>
            </w:r>
          </w:p>
        </w:tc>
        <w:tc>
          <w:tcPr>
            <w:tcW w:w="754" w:type="pct"/>
            <w:shd w:val="clear" w:color="auto" w:fill="auto"/>
            <w:vAlign w:val="center"/>
          </w:tcPr>
          <w:p w:rsidR="006C1E7B" w:rsidRPr="00A9435F" w:rsidRDefault="006C1E7B" w:rsidP="00E05A6A">
            <w:pPr>
              <w:widowControl/>
              <w:spacing w:line="280" w:lineRule="exact"/>
              <w:ind w:leftChars="0" w:left="3" w:firstLineChars="6" w:firstLine="15"/>
              <w:jc w:val="right"/>
              <w:rPr>
                <w:rFonts w:hAnsi="標楷體"/>
                <w:snapToGrid/>
                <w:kern w:val="0"/>
                <w:sz w:val="24"/>
                <w:szCs w:val="22"/>
              </w:rPr>
            </w:pPr>
            <w:r w:rsidRPr="00A9435F">
              <w:rPr>
                <w:rFonts w:hAnsi="標楷體" w:hint="eastAsia"/>
                <w:snapToGrid/>
                <w:kern w:val="0"/>
                <w:sz w:val="24"/>
                <w:szCs w:val="22"/>
              </w:rPr>
              <w:t>4</w:t>
            </w:r>
          </w:p>
        </w:tc>
        <w:tc>
          <w:tcPr>
            <w:tcW w:w="1005" w:type="pct"/>
            <w:shd w:val="clear" w:color="auto" w:fill="auto"/>
            <w:vAlign w:val="center"/>
          </w:tcPr>
          <w:p w:rsidR="006C1E7B" w:rsidRPr="00A9435F" w:rsidRDefault="006C1E7B" w:rsidP="00E05A6A">
            <w:pPr>
              <w:widowControl/>
              <w:spacing w:line="280" w:lineRule="exact"/>
              <w:ind w:leftChars="0" w:left="3" w:firstLineChars="6" w:firstLine="15"/>
              <w:jc w:val="right"/>
              <w:rPr>
                <w:rFonts w:hAnsi="標楷體"/>
                <w:snapToGrid/>
                <w:kern w:val="0"/>
                <w:sz w:val="24"/>
                <w:szCs w:val="22"/>
              </w:rPr>
            </w:pPr>
            <w:r w:rsidRPr="00A9435F">
              <w:rPr>
                <w:rFonts w:hAnsi="標楷體" w:hint="eastAsia"/>
                <w:snapToGrid/>
                <w:kern w:val="0"/>
                <w:sz w:val="24"/>
                <w:szCs w:val="22"/>
              </w:rPr>
              <w:t>8</w:t>
            </w:r>
          </w:p>
        </w:tc>
        <w:tc>
          <w:tcPr>
            <w:tcW w:w="1485" w:type="pct"/>
            <w:shd w:val="clear" w:color="auto" w:fill="auto"/>
          </w:tcPr>
          <w:p w:rsidR="006C1E7B" w:rsidRPr="00A9435F" w:rsidRDefault="006C1E7B" w:rsidP="00E05A6A">
            <w:pPr>
              <w:widowControl/>
              <w:spacing w:line="280" w:lineRule="exact"/>
              <w:ind w:leftChars="0" w:left="3" w:firstLineChars="6" w:firstLine="15"/>
              <w:jc w:val="left"/>
              <w:rPr>
                <w:rFonts w:hAnsi="標楷體"/>
                <w:snapToGrid/>
                <w:spacing w:val="-5"/>
                <w:kern w:val="0"/>
                <w:sz w:val="18"/>
                <w:szCs w:val="20"/>
              </w:rPr>
            </w:pPr>
            <w:r>
              <w:rPr>
                <w:rFonts w:hAnsi="標楷體" w:hint="eastAsia"/>
                <w:snapToGrid/>
                <w:kern w:val="0"/>
                <w:sz w:val="24"/>
                <w:szCs w:val="20"/>
              </w:rPr>
              <w:t>1</w:t>
            </w:r>
            <w:r w:rsidRPr="00A9435F">
              <w:rPr>
                <w:rFonts w:hAnsi="標楷體" w:hint="eastAsia"/>
                <w:snapToGrid/>
                <w:kern w:val="0"/>
                <w:sz w:val="24"/>
                <w:szCs w:val="20"/>
              </w:rPr>
              <w:t>.工程施工中: 1案</w:t>
            </w:r>
          </w:p>
          <w:p w:rsidR="006C1E7B" w:rsidRPr="00A9435F" w:rsidRDefault="006C1E7B" w:rsidP="00E05A6A">
            <w:pPr>
              <w:widowControl/>
              <w:spacing w:line="280" w:lineRule="exact"/>
              <w:ind w:leftChars="0" w:left="3" w:firstLineChars="6" w:firstLine="15"/>
              <w:jc w:val="left"/>
              <w:rPr>
                <w:rFonts w:hAnsi="標楷體"/>
                <w:snapToGrid/>
                <w:kern w:val="0"/>
                <w:sz w:val="24"/>
                <w:szCs w:val="22"/>
              </w:rPr>
            </w:pPr>
            <w:r>
              <w:rPr>
                <w:rFonts w:hAnsi="標楷體" w:hint="eastAsia"/>
                <w:snapToGrid/>
                <w:kern w:val="0"/>
                <w:sz w:val="24"/>
                <w:szCs w:val="22"/>
              </w:rPr>
              <w:t>2</w:t>
            </w:r>
            <w:r w:rsidRPr="00A9435F">
              <w:rPr>
                <w:rFonts w:hAnsi="標楷體" w:hint="eastAsia"/>
                <w:snapToGrid/>
                <w:kern w:val="0"/>
                <w:sz w:val="24"/>
                <w:szCs w:val="22"/>
              </w:rPr>
              <w:t xml:space="preserve">.已完工: </w:t>
            </w:r>
            <w:r>
              <w:rPr>
                <w:rFonts w:hAnsi="標楷體" w:hint="eastAsia"/>
                <w:snapToGrid/>
                <w:kern w:val="0"/>
                <w:sz w:val="24"/>
                <w:szCs w:val="22"/>
              </w:rPr>
              <w:t>7</w:t>
            </w:r>
            <w:r w:rsidRPr="00A9435F">
              <w:rPr>
                <w:rFonts w:hAnsi="標楷體" w:hint="eastAsia"/>
                <w:snapToGrid/>
                <w:kern w:val="0"/>
                <w:sz w:val="24"/>
                <w:szCs w:val="22"/>
              </w:rPr>
              <w:t>案</w:t>
            </w:r>
          </w:p>
        </w:tc>
      </w:tr>
      <w:tr w:rsidR="006C1E7B" w:rsidRPr="00A9435F" w:rsidTr="00E05A6A">
        <w:tc>
          <w:tcPr>
            <w:tcW w:w="1757" w:type="pct"/>
            <w:shd w:val="clear" w:color="auto" w:fill="auto"/>
            <w:vAlign w:val="center"/>
          </w:tcPr>
          <w:p w:rsidR="006C1E7B" w:rsidRPr="00A9435F" w:rsidRDefault="006C1E7B" w:rsidP="00E05A6A">
            <w:pPr>
              <w:widowControl/>
              <w:spacing w:line="280" w:lineRule="exact"/>
              <w:ind w:leftChars="0" w:left="3" w:firstLineChars="6" w:firstLine="15"/>
              <w:jc w:val="center"/>
              <w:rPr>
                <w:rFonts w:hAnsi="標楷體"/>
                <w:snapToGrid/>
                <w:kern w:val="0"/>
                <w:sz w:val="24"/>
                <w:szCs w:val="22"/>
              </w:rPr>
            </w:pPr>
            <w:r w:rsidRPr="00A9435F">
              <w:rPr>
                <w:rFonts w:hAnsi="標楷體" w:hint="eastAsia"/>
                <w:snapToGrid/>
                <w:kern w:val="0"/>
                <w:sz w:val="24"/>
                <w:szCs w:val="22"/>
              </w:rPr>
              <w:t>合計</w:t>
            </w:r>
          </w:p>
        </w:tc>
        <w:tc>
          <w:tcPr>
            <w:tcW w:w="754" w:type="pct"/>
            <w:shd w:val="clear" w:color="auto" w:fill="auto"/>
            <w:vAlign w:val="center"/>
          </w:tcPr>
          <w:p w:rsidR="006C1E7B" w:rsidRPr="00A9435F" w:rsidRDefault="006C1E7B" w:rsidP="00E05A6A">
            <w:pPr>
              <w:widowControl/>
              <w:spacing w:line="280" w:lineRule="exact"/>
              <w:ind w:leftChars="0" w:left="3" w:firstLineChars="6" w:firstLine="15"/>
              <w:jc w:val="right"/>
              <w:rPr>
                <w:rFonts w:hAnsi="標楷體"/>
                <w:snapToGrid/>
                <w:kern w:val="0"/>
                <w:sz w:val="24"/>
                <w:szCs w:val="22"/>
              </w:rPr>
            </w:pPr>
            <w:r w:rsidRPr="00A9435F">
              <w:rPr>
                <w:rFonts w:hAnsi="標楷體" w:hint="eastAsia"/>
                <w:snapToGrid/>
                <w:kern w:val="0"/>
                <w:sz w:val="24"/>
                <w:szCs w:val="22"/>
              </w:rPr>
              <w:t>1</w:t>
            </w:r>
            <w:r w:rsidRPr="00A9435F">
              <w:rPr>
                <w:rFonts w:hAnsi="標楷體"/>
                <w:snapToGrid/>
                <w:kern w:val="0"/>
                <w:sz w:val="24"/>
                <w:szCs w:val="22"/>
              </w:rPr>
              <w:t>16</w:t>
            </w:r>
          </w:p>
        </w:tc>
        <w:tc>
          <w:tcPr>
            <w:tcW w:w="1005" w:type="pct"/>
            <w:shd w:val="clear" w:color="auto" w:fill="auto"/>
            <w:vAlign w:val="center"/>
          </w:tcPr>
          <w:p w:rsidR="006C1E7B" w:rsidRPr="00A9435F" w:rsidRDefault="006C1E7B" w:rsidP="00E05A6A">
            <w:pPr>
              <w:widowControl/>
              <w:spacing w:line="280" w:lineRule="exact"/>
              <w:ind w:leftChars="0" w:left="3" w:firstLineChars="6" w:firstLine="15"/>
              <w:jc w:val="right"/>
              <w:rPr>
                <w:rFonts w:hAnsi="標楷體"/>
                <w:snapToGrid/>
                <w:kern w:val="0"/>
                <w:sz w:val="24"/>
                <w:szCs w:val="22"/>
              </w:rPr>
            </w:pPr>
            <w:r>
              <w:rPr>
                <w:rFonts w:hAnsi="標楷體" w:hint="eastAsia"/>
                <w:snapToGrid/>
                <w:kern w:val="0"/>
                <w:sz w:val="24"/>
                <w:szCs w:val="22"/>
              </w:rPr>
              <w:t>200</w:t>
            </w:r>
          </w:p>
        </w:tc>
        <w:tc>
          <w:tcPr>
            <w:tcW w:w="1485" w:type="pct"/>
            <w:shd w:val="clear" w:color="auto" w:fill="auto"/>
          </w:tcPr>
          <w:p w:rsidR="006C1E7B" w:rsidRPr="00A9435F" w:rsidRDefault="006C1E7B" w:rsidP="00E05A6A">
            <w:pPr>
              <w:widowControl/>
              <w:spacing w:line="280" w:lineRule="exact"/>
              <w:ind w:leftChars="0" w:left="3" w:firstLineChars="6" w:firstLine="15"/>
              <w:jc w:val="left"/>
              <w:rPr>
                <w:rFonts w:hAnsi="標楷體"/>
                <w:snapToGrid/>
                <w:spacing w:val="-5"/>
                <w:kern w:val="0"/>
                <w:sz w:val="18"/>
                <w:szCs w:val="20"/>
              </w:rPr>
            </w:pPr>
            <w:r w:rsidRPr="00A9435F">
              <w:rPr>
                <w:rFonts w:hAnsi="標楷體" w:hint="eastAsia"/>
                <w:snapToGrid/>
                <w:kern w:val="0"/>
                <w:sz w:val="24"/>
                <w:szCs w:val="20"/>
              </w:rPr>
              <w:t xml:space="preserve">1.規劃設計: </w:t>
            </w:r>
            <w:r>
              <w:rPr>
                <w:rFonts w:hAnsi="標楷體" w:hint="eastAsia"/>
                <w:snapToGrid/>
                <w:kern w:val="0"/>
                <w:sz w:val="24"/>
                <w:szCs w:val="20"/>
              </w:rPr>
              <w:t>1</w:t>
            </w:r>
            <w:r w:rsidRPr="00A9435F">
              <w:rPr>
                <w:rFonts w:hAnsi="標楷體" w:hint="eastAsia"/>
                <w:snapToGrid/>
                <w:kern w:val="0"/>
                <w:sz w:val="24"/>
                <w:szCs w:val="20"/>
              </w:rPr>
              <w:t>案</w:t>
            </w:r>
          </w:p>
          <w:p w:rsidR="006C1E7B" w:rsidRPr="00A9435F" w:rsidRDefault="006C1E7B" w:rsidP="00E05A6A">
            <w:pPr>
              <w:widowControl/>
              <w:spacing w:line="280" w:lineRule="exact"/>
              <w:ind w:leftChars="0" w:left="3" w:firstLineChars="6" w:firstLine="15"/>
              <w:jc w:val="left"/>
              <w:rPr>
                <w:rFonts w:hAnsi="標楷體"/>
                <w:snapToGrid/>
                <w:spacing w:val="-5"/>
                <w:kern w:val="0"/>
                <w:sz w:val="18"/>
                <w:szCs w:val="20"/>
              </w:rPr>
            </w:pPr>
            <w:r>
              <w:rPr>
                <w:rFonts w:hAnsi="標楷體" w:hint="eastAsia"/>
                <w:snapToGrid/>
                <w:kern w:val="0"/>
                <w:sz w:val="24"/>
                <w:szCs w:val="20"/>
              </w:rPr>
              <w:t>2</w:t>
            </w:r>
            <w:r w:rsidRPr="00A9435F">
              <w:rPr>
                <w:rFonts w:hAnsi="標楷體" w:hint="eastAsia"/>
                <w:snapToGrid/>
                <w:kern w:val="0"/>
                <w:sz w:val="24"/>
                <w:szCs w:val="20"/>
              </w:rPr>
              <w:t>.工程施工中:</w:t>
            </w:r>
            <w:r>
              <w:rPr>
                <w:rFonts w:hAnsi="標楷體" w:hint="eastAsia"/>
                <w:snapToGrid/>
                <w:kern w:val="0"/>
                <w:sz w:val="24"/>
                <w:szCs w:val="20"/>
              </w:rPr>
              <w:t>23</w:t>
            </w:r>
            <w:r w:rsidRPr="00A9435F">
              <w:rPr>
                <w:rFonts w:hAnsi="標楷體" w:hint="eastAsia"/>
                <w:snapToGrid/>
                <w:kern w:val="0"/>
                <w:sz w:val="24"/>
                <w:szCs w:val="20"/>
              </w:rPr>
              <w:t>案</w:t>
            </w:r>
          </w:p>
          <w:p w:rsidR="006C1E7B" w:rsidRPr="00A9435F" w:rsidRDefault="006C1E7B" w:rsidP="00E05A6A">
            <w:pPr>
              <w:widowControl/>
              <w:spacing w:line="280" w:lineRule="exact"/>
              <w:ind w:leftChars="0" w:left="3" w:firstLineChars="6" w:firstLine="15"/>
              <w:jc w:val="left"/>
              <w:rPr>
                <w:rFonts w:hAnsi="標楷體"/>
                <w:snapToGrid/>
                <w:kern w:val="0"/>
                <w:sz w:val="24"/>
                <w:szCs w:val="20"/>
              </w:rPr>
            </w:pPr>
            <w:r>
              <w:rPr>
                <w:rFonts w:hAnsi="標楷體" w:hint="eastAsia"/>
                <w:snapToGrid/>
                <w:kern w:val="0"/>
                <w:sz w:val="24"/>
                <w:szCs w:val="22"/>
              </w:rPr>
              <w:t>3</w:t>
            </w:r>
            <w:r w:rsidRPr="00A9435F">
              <w:rPr>
                <w:rFonts w:hAnsi="標楷體" w:hint="eastAsia"/>
                <w:snapToGrid/>
                <w:kern w:val="0"/>
                <w:sz w:val="24"/>
                <w:szCs w:val="22"/>
              </w:rPr>
              <w:t>.已完工:</w:t>
            </w:r>
            <w:r w:rsidRPr="00A9435F">
              <w:rPr>
                <w:rFonts w:hAnsi="標楷體"/>
                <w:snapToGrid/>
                <w:kern w:val="0"/>
                <w:sz w:val="24"/>
                <w:szCs w:val="22"/>
              </w:rPr>
              <w:t>1</w:t>
            </w:r>
            <w:r>
              <w:rPr>
                <w:rFonts w:hAnsi="標楷體" w:hint="eastAsia"/>
                <w:snapToGrid/>
                <w:kern w:val="0"/>
                <w:sz w:val="24"/>
                <w:szCs w:val="22"/>
              </w:rPr>
              <w:t>76</w:t>
            </w:r>
            <w:r w:rsidRPr="00A9435F">
              <w:rPr>
                <w:rFonts w:hAnsi="標楷體" w:hint="eastAsia"/>
                <w:snapToGrid/>
                <w:kern w:val="0"/>
                <w:sz w:val="24"/>
                <w:szCs w:val="22"/>
              </w:rPr>
              <w:t>案</w:t>
            </w:r>
          </w:p>
        </w:tc>
      </w:tr>
    </w:tbl>
    <w:p w:rsidR="006C1E7B" w:rsidRDefault="006C1E7B" w:rsidP="00E05A6A">
      <w:pPr>
        <w:pStyle w:val="142"/>
        <w:ind w:leftChars="-272" w:left="1297" w:hangingChars="850" w:hanging="2067"/>
        <w:jc w:val="both"/>
        <w:rPr>
          <w:rFonts w:hAnsi="標楷體"/>
        </w:rPr>
      </w:pPr>
      <w:r>
        <w:rPr>
          <w:rFonts w:hAnsi="標楷體" w:hint="eastAsia"/>
        </w:rPr>
        <w:t xml:space="preserve">       </w:t>
      </w:r>
      <w:r>
        <w:rPr>
          <w:rFonts w:hAnsi="標楷體" w:hint="eastAsia"/>
          <w:lang w:eastAsia="zh-HK"/>
        </w:rPr>
        <w:t>說</w:t>
      </w:r>
      <w:r>
        <w:rPr>
          <w:rFonts w:hAnsi="標楷體" w:hint="eastAsia"/>
        </w:rPr>
        <w:t xml:space="preserve"> </w:t>
      </w:r>
      <w:r>
        <w:rPr>
          <w:rFonts w:hAnsi="標楷體"/>
        </w:rPr>
        <w:t xml:space="preserve">   </w:t>
      </w:r>
      <w:r>
        <w:rPr>
          <w:rFonts w:hAnsi="標楷體" w:hint="eastAsia"/>
          <w:lang w:eastAsia="zh-HK"/>
        </w:rPr>
        <w:t>明</w:t>
      </w:r>
      <w:r w:rsidRPr="00315268">
        <w:rPr>
          <w:rFonts w:hAnsi="標楷體" w:hint="eastAsia"/>
          <w:lang w:eastAsia="zh-HK"/>
        </w:rPr>
        <w:t>：據體育署表示，前瞻第3期</w:t>
      </w:r>
      <w:r>
        <w:rPr>
          <w:rFonts w:hAnsi="標楷體" w:hint="eastAsia"/>
          <w:lang w:eastAsia="zh-HK"/>
        </w:rPr>
        <w:t>及第</w:t>
      </w:r>
      <w:r>
        <w:rPr>
          <w:rFonts w:hAnsi="標楷體" w:hint="eastAsia"/>
        </w:rPr>
        <w:t>4</w:t>
      </w:r>
      <w:r>
        <w:rPr>
          <w:rFonts w:hAnsi="標楷體" w:hint="eastAsia"/>
          <w:lang w:eastAsia="zh-HK"/>
        </w:rPr>
        <w:t>期</w:t>
      </w:r>
      <w:r w:rsidRPr="00315268">
        <w:rPr>
          <w:rFonts w:hAnsi="標楷體" w:hint="eastAsia"/>
          <w:lang w:eastAsia="zh-HK"/>
        </w:rPr>
        <w:t>特別預算係競爭型補助計畫，在總經費額度內由各市縣提報計畫經審議程序核定，表內辦理進度係以核定市縣之補助案件數統計，致部分計畫已核定數大於總計畫數。</w:t>
      </w:r>
    </w:p>
    <w:p w:rsidR="006C1E7B" w:rsidRDefault="006C1E7B" w:rsidP="00E05A6A">
      <w:pPr>
        <w:pStyle w:val="142"/>
        <w:ind w:leftChars="28" w:left="687" w:hangingChars="250" w:hanging="608"/>
        <w:rPr>
          <w:rFonts w:hAnsi="標楷體"/>
        </w:rPr>
      </w:pPr>
      <w:r>
        <w:rPr>
          <w:rFonts w:hAnsi="標楷體" w:hint="eastAsia"/>
          <w:lang w:eastAsia="zh-HK"/>
        </w:rPr>
        <w:t>資料來源：體育署提供。</w:t>
      </w:r>
    </w:p>
    <w:p w:rsidR="006C1E7B" w:rsidRPr="007C4545" w:rsidRDefault="006C1E7B" w:rsidP="00E05A6A">
      <w:pPr>
        <w:ind w:left="849" w:hangingChars="100" w:hanging="283"/>
        <w:rPr>
          <w:b/>
          <w:snapToGrid/>
          <w:lang w:eastAsia="x-none"/>
        </w:rPr>
      </w:pPr>
      <w:r w:rsidRPr="007C4545">
        <w:rPr>
          <w:rFonts w:hint="eastAsia"/>
          <w:b/>
          <w:snapToGrid/>
          <w:lang w:eastAsia="x-none"/>
        </w:rPr>
        <w:t>(</w:t>
      </w:r>
      <w:r w:rsidRPr="007C4545">
        <w:rPr>
          <w:rFonts w:hint="eastAsia"/>
          <w:b/>
          <w:snapToGrid/>
        </w:rPr>
        <w:t>二</w:t>
      </w:r>
      <w:r w:rsidRPr="007C4545">
        <w:rPr>
          <w:b/>
          <w:snapToGrid/>
          <w:lang w:eastAsia="x-none"/>
        </w:rPr>
        <w:t>)</w:t>
      </w:r>
      <w:r w:rsidRPr="007C4545">
        <w:rPr>
          <w:rFonts w:hint="eastAsia"/>
          <w:b/>
          <w:snapToGrid/>
        </w:rPr>
        <w:t>1</w:t>
      </w:r>
      <w:r w:rsidRPr="007C4545">
        <w:rPr>
          <w:b/>
          <w:snapToGrid/>
        </w:rPr>
        <w:t>06</w:t>
      </w:r>
      <w:r w:rsidRPr="007C4545">
        <w:rPr>
          <w:rFonts w:hint="eastAsia"/>
          <w:b/>
          <w:snapToGrid/>
        </w:rPr>
        <w:t>至1</w:t>
      </w:r>
      <w:r w:rsidRPr="007C4545">
        <w:rPr>
          <w:b/>
          <w:snapToGrid/>
        </w:rPr>
        <w:t>13</w:t>
      </w:r>
      <w:r w:rsidRPr="007C4545">
        <w:rPr>
          <w:rFonts w:hint="eastAsia"/>
          <w:b/>
          <w:snapToGrid/>
        </w:rPr>
        <w:t>年度投入充實及優化運動設施經費逾2</w:t>
      </w:r>
      <w:r w:rsidRPr="007C4545">
        <w:rPr>
          <w:b/>
          <w:snapToGrid/>
        </w:rPr>
        <w:t>06</w:t>
      </w:r>
      <w:r w:rsidRPr="007C4545">
        <w:rPr>
          <w:rFonts w:hint="eastAsia"/>
          <w:b/>
          <w:snapToGrid/>
        </w:rPr>
        <w:t>億元</w:t>
      </w:r>
      <w:r w:rsidRPr="007C4545">
        <w:rPr>
          <w:rFonts w:hAnsi="標楷體" w:hint="eastAsia"/>
          <w:b/>
          <w:snapToGrid/>
        </w:rPr>
        <w:t>，惟</w:t>
      </w:r>
      <w:r w:rsidRPr="007C4545">
        <w:rPr>
          <w:rFonts w:hint="eastAsia"/>
          <w:b/>
          <w:snapToGrid/>
          <w:lang w:eastAsia="x-none"/>
        </w:rPr>
        <w:t>民眾對住家附近運動場所設置情形</w:t>
      </w:r>
      <w:r w:rsidRPr="007C4545">
        <w:rPr>
          <w:rFonts w:hint="eastAsia"/>
          <w:b/>
          <w:snapToGrid/>
        </w:rPr>
        <w:t>認為</w:t>
      </w:r>
      <w:r w:rsidRPr="007C4545">
        <w:rPr>
          <w:rFonts w:hint="eastAsia"/>
          <w:b/>
          <w:snapToGrid/>
          <w:lang w:eastAsia="x-none"/>
        </w:rPr>
        <w:t>充足</w:t>
      </w:r>
      <w:r w:rsidRPr="007C4545">
        <w:rPr>
          <w:rFonts w:hint="eastAsia"/>
          <w:b/>
          <w:snapToGrid/>
        </w:rPr>
        <w:t>之</w:t>
      </w:r>
      <w:r w:rsidRPr="007C4545">
        <w:rPr>
          <w:rFonts w:hint="eastAsia"/>
          <w:b/>
          <w:snapToGrid/>
          <w:lang w:eastAsia="x-none"/>
        </w:rPr>
        <w:t>比例及</w:t>
      </w:r>
      <w:r w:rsidRPr="007C4545">
        <w:rPr>
          <w:rFonts w:hint="eastAsia"/>
          <w:b/>
          <w:snapToGrid/>
        </w:rPr>
        <w:t>對</w:t>
      </w:r>
      <w:r w:rsidRPr="007C4545">
        <w:rPr>
          <w:rFonts w:hint="eastAsia"/>
          <w:b/>
          <w:snapToGrid/>
          <w:lang w:eastAsia="x-none"/>
        </w:rPr>
        <w:t>公眾運動場環境</w:t>
      </w:r>
      <w:r w:rsidRPr="007C4545">
        <w:rPr>
          <w:rFonts w:hint="eastAsia"/>
          <w:b/>
          <w:snapToGrid/>
        </w:rPr>
        <w:t>之</w:t>
      </w:r>
      <w:r w:rsidRPr="007C4545">
        <w:rPr>
          <w:rFonts w:hint="eastAsia"/>
          <w:b/>
          <w:snapToGrid/>
          <w:lang w:eastAsia="x-none"/>
        </w:rPr>
        <w:t>滿意度</w:t>
      </w:r>
      <w:r w:rsidRPr="007C4545">
        <w:rPr>
          <w:rFonts w:hint="eastAsia"/>
          <w:b/>
          <w:snapToGrid/>
        </w:rPr>
        <w:t>均待</w:t>
      </w:r>
      <w:r w:rsidRPr="007C4545">
        <w:rPr>
          <w:rFonts w:hint="eastAsia"/>
          <w:b/>
          <w:snapToGrid/>
          <w:lang w:eastAsia="x-none"/>
        </w:rPr>
        <w:t>提升</w:t>
      </w:r>
    </w:p>
    <w:p w:rsidR="006C1E7B" w:rsidRDefault="006C1E7B" w:rsidP="00E05A6A">
      <w:pPr>
        <w:adjustRightInd w:val="0"/>
        <w:ind w:leftChars="300" w:left="850" w:firstLine="566"/>
        <w:rPr>
          <w:snapToGrid/>
        </w:rPr>
      </w:pPr>
      <w:r w:rsidRPr="007C4545">
        <w:rPr>
          <w:rFonts w:hint="eastAsia"/>
          <w:snapToGrid/>
        </w:rPr>
        <w:t>為充實國內休閒運動設施，滿足民眾多元運動需求，</w:t>
      </w:r>
      <w:r>
        <w:rPr>
          <w:rFonts w:hint="eastAsia"/>
          <w:snapToGrid/>
          <w:lang w:eastAsia="zh-HK"/>
        </w:rPr>
        <w:t>體育署</w:t>
      </w:r>
      <w:r w:rsidRPr="007C4545">
        <w:rPr>
          <w:rFonts w:hint="eastAsia"/>
          <w:snapToGrid/>
        </w:rPr>
        <w:t>近年於</w:t>
      </w:r>
      <w:r w:rsidRPr="007C4545">
        <w:rPr>
          <w:rFonts w:hint="eastAsia"/>
          <w:snapToGrid/>
          <w:lang w:eastAsia="zh-HK"/>
        </w:rPr>
        <w:t>前瞻</w:t>
      </w:r>
      <w:r w:rsidRPr="007C4545">
        <w:rPr>
          <w:rFonts w:hint="eastAsia"/>
          <w:snapToGrid/>
        </w:rPr>
        <w:t>特別預算編列「營造休閒運動環境計畫(106至110年)」、「充實全民運動環境計畫(110至11</w:t>
      </w:r>
      <w:r>
        <w:rPr>
          <w:rFonts w:hint="eastAsia"/>
          <w:snapToGrid/>
        </w:rPr>
        <w:t>3</w:t>
      </w:r>
      <w:r w:rsidRPr="007C4545">
        <w:rPr>
          <w:rFonts w:hint="eastAsia"/>
          <w:snapToGrid/>
        </w:rPr>
        <w:t>年)」及「優化全民運動與賽會環境計畫(113至116年)」等補助地方政府新建、整建及優化全民運動設施，106至113年度投入經費決算</w:t>
      </w:r>
      <w:r>
        <w:rPr>
          <w:rFonts w:hint="eastAsia"/>
          <w:snapToGrid/>
          <w:lang w:eastAsia="zh-HK"/>
        </w:rPr>
        <w:t>計</w:t>
      </w:r>
      <w:r>
        <w:rPr>
          <w:rFonts w:hint="eastAsia"/>
          <w:snapToGrid/>
        </w:rPr>
        <w:t>156</w:t>
      </w:r>
      <w:r>
        <w:rPr>
          <w:rFonts w:hint="eastAsia"/>
          <w:snapToGrid/>
          <w:lang w:eastAsia="zh-HK"/>
        </w:rPr>
        <w:t>億</w:t>
      </w:r>
      <w:r>
        <w:rPr>
          <w:rFonts w:hint="eastAsia"/>
          <w:snapToGrid/>
        </w:rPr>
        <w:t>3,126</w:t>
      </w:r>
      <w:r>
        <w:rPr>
          <w:rFonts w:hint="eastAsia"/>
          <w:snapToGrid/>
          <w:lang w:eastAsia="zh-HK"/>
        </w:rPr>
        <w:t>萬</w:t>
      </w:r>
      <w:r>
        <w:rPr>
          <w:rFonts w:hint="eastAsia"/>
          <w:snapToGrid/>
        </w:rPr>
        <w:t>7</w:t>
      </w:r>
      <w:r>
        <w:rPr>
          <w:rFonts w:hint="eastAsia"/>
          <w:snapToGrid/>
          <w:lang w:eastAsia="zh-HK"/>
        </w:rPr>
        <w:t>千元</w:t>
      </w:r>
      <w:r>
        <w:rPr>
          <w:rFonts w:hAnsi="標楷體" w:hint="eastAsia"/>
          <w:snapToGrid/>
          <w:lang w:eastAsia="zh-HK"/>
        </w:rPr>
        <w:t>，</w:t>
      </w:r>
      <w:r>
        <w:rPr>
          <w:rFonts w:hint="eastAsia"/>
          <w:snapToGrid/>
          <w:lang w:eastAsia="zh-HK"/>
        </w:rPr>
        <w:t>加計同期間公務預算之</w:t>
      </w:r>
      <w:r w:rsidRPr="002C5CA7">
        <w:rPr>
          <w:rFonts w:hint="eastAsia"/>
          <w:snapToGrid/>
          <w:lang w:eastAsia="zh-HK"/>
        </w:rPr>
        <w:t>運動設施</w:t>
      </w:r>
      <w:r>
        <w:rPr>
          <w:rFonts w:hint="eastAsia"/>
          <w:snapToGrid/>
          <w:lang w:eastAsia="zh-HK"/>
        </w:rPr>
        <w:t>決算計</w:t>
      </w:r>
      <w:r>
        <w:rPr>
          <w:rFonts w:hint="eastAsia"/>
          <w:snapToGrid/>
        </w:rPr>
        <w:t>49</w:t>
      </w:r>
      <w:r>
        <w:rPr>
          <w:rFonts w:hint="eastAsia"/>
          <w:snapToGrid/>
          <w:lang w:eastAsia="zh-HK"/>
        </w:rPr>
        <w:t>億</w:t>
      </w:r>
      <w:r>
        <w:rPr>
          <w:rFonts w:hint="eastAsia"/>
          <w:snapToGrid/>
        </w:rPr>
        <w:t>7,201</w:t>
      </w:r>
      <w:r>
        <w:rPr>
          <w:rFonts w:hint="eastAsia"/>
          <w:snapToGrid/>
          <w:lang w:eastAsia="zh-HK"/>
        </w:rPr>
        <w:t>萬元</w:t>
      </w:r>
      <w:r>
        <w:rPr>
          <w:rFonts w:hAnsi="標楷體" w:hint="eastAsia"/>
          <w:snapToGrid/>
        </w:rPr>
        <w:t>，</w:t>
      </w:r>
      <w:r>
        <w:rPr>
          <w:rFonts w:hint="eastAsia"/>
          <w:snapToGrid/>
          <w:lang w:eastAsia="zh-HK"/>
        </w:rPr>
        <w:t>投入實際決算總經費</w:t>
      </w:r>
      <w:r w:rsidRPr="007C4545">
        <w:rPr>
          <w:rFonts w:hint="eastAsia"/>
          <w:snapToGrid/>
        </w:rPr>
        <w:t>逾206億元</w:t>
      </w:r>
      <w:r>
        <w:rPr>
          <w:rFonts w:hint="eastAsia"/>
          <w:snapToGrid/>
        </w:rPr>
        <w:t>(</w:t>
      </w:r>
      <w:r>
        <w:rPr>
          <w:rFonts w:hint="eastAsia"/>
          <w:snapToGrid/>
          <w:lang w:eastAsia="zh-HK"/>
        </w:rPr>
        <w:t>詳表</w:t>
      </w:r>
      <w:r>
        <w:rPr>
          <w:rFonts w:hint="eastAsia"/>
          <w:snapToGrid/>
        </w:rPr>
        <w:t>3)</w:t>
      </w:r>
      <w:r w:rsidRPr="007C4545">
        <w:rPr>
          <w:rFonts w:hint="eastAsia"/>
          <w:snapToGrid/>
        </w:rPr>
        <w:t>。</w:t>
      </w:r>
    </w:p>
    <w:p w:rsidR="006C1E7B" w:rsidRDefault="006C1E7B" w:rsidP="00E05A6A">
      <w:pPr>
        <w:adjustRightInd w:val="0"/>
        <w:ind w:leftChars="300" w:left="850" w:firstLine="566"/>
        <w:rPr>
          <w:snapToGrid/>
          <w:lang w:val="x-none" w:eastAsia="x-none"/>
        </w:rPr>
      </w:pPr>
      <w:r w:rsidRPr="00B36E8B">
        <w:rPr>
          <w:rFonts w:hint="eastAsia"/>
          <w:snapToGrid/>
          <w:lang w:val="x-none" w:eastAsia="x-none"/>
        </w:rPr>
        <w:t>為充分瞭解全民運動推展政策或計畫</w:t>
      </w:r>
      <w:r w:rsidRPr="00B36E8B">
        <w:rPr>
          <w:rFonts w:hint="eastAsia"/>
          <w:snapToGrid/>
          <w:lang w:val="x-none"/>
        </w:rPr>
        <w:t>之</w:t>
      </w:r>
      <w:r w:rsidRPr="00B36E8B">
        <w:rPr>
          <w:rFonts w:hint="eastAsia"/>
          <w:snapToGrid/>
          <w:lang w:val="x-none" w:eastAsia="x-none"/>
        </w:rPr>
        <w:t>執行情形，</w:t>
      </w:r>
      <w:r>
        <w:rPr>
          <w:rFonts w:hint="eastAsia"/>
          <w:snapToGrid/>
          <w:lang w:val="x-none" w:eastAsia="zh-HK"/>
        </w:rPr>
        <w:t>體育署</w:t>
      </w:r>
      <w:r w:rsidRPr="00B36E8B">
        <w:rPr>
          <w:rFonts w:hint="eastAsia"/>
          <w:snapToGrid/>
          <w:lang w:val="x-none" w:eastAsia="x-none"/>
        </w:rPr>
        <w:lastRenderedPageBreak/>
        <w:t>每年委外進行「運動現況調查」，以量化之數據，具體呈現國人運動參與</w:t>
      </w:r>
      <w:r w:rsidRPr="00B36E8B">
        <w:rPr>
          <w:rFonts w:hint="eastAsia"/>
          <w:snapToGrid/>
          <w:lang w:val="x-none"/>
        </w:rPr>
        <w:t>之</w:t>
      </w:r>
      <w:r w:rsidRPr="00B36E8B">
        <w:rPr>
          <w:rFonts w:hint="eastAsia"/>
          <w:snapToGrid/>
          <w:lang w:val="x-none" w:eastAsia="x-none"/>
        </w:rPr>
        <w:t>實際情形</w:t>
      </w:r>
      <w:r w:rsidRPr="00B36E8B">
        <w:rPr>
          <w:rFonts w:hAnsi="標楷體" w:hint="eastAsia"/>
          <w:snapToGrid/>
          <w:lang w:val="x-none" w:eastAsia="x-none"/>
        </w:rPr>
        <w:t>，</w:t>
      </w:r>
      <w:r w:rsidRPr="00B36E8B">
        <w:rPr>
          <w:rFonts w:hint="eastAsia"/>
          <w:snapToGrid/>
          <w:lang w:val="x-none" w:eastAsia="x-none"/>
        </w:rPr>
        <w:t>由1</w:t>
      </w:r>
      <w:r w:rsidRPr="00B36E8B">
        <w:rPr>
          <w:snapToGrid/>
          <w:lang w:val="x-none" w:eastAsia="x-none"/>
        </w:rPr>
        <w:t>05</w:t>
      </w:r>
      <w:r w:rsidRPr="00B36E8B">
        <w:rPr>
          <w:rFonts w:hint="eastAsia"/>
          <w:snapToGrid/>
          <w:lang w:val="x-none" w:eastAsia="x-none"/>
        </w:rPr>
        <w:t>至1</w:t>
      </w:r>
      <w:r w:rsidRPr="00B36E8B">
        <w:rPr>
          <w:snapToGrid/>
          <w:lang w:val="x-none" w:eastAsia="x-none"/>
        </w:rPr>
        <w:t>13</w:t>
      </w:r>
      <w:r w:rsidRPr="00B36E8B">
        <w:rPr>
          <w:rFonts w:hint="eastAsia"/>
          <w:snapToGrid/>
          <w:lang w:val="x-none" w:eastAsia="x-none"/>
        </w:rPr>
        <w:t>年度調查民眾對住家附近運動場所設置充</w:t>
      </w:r>
      <w:r w:rsidRPr="00B36E8B">
        <w:rPr>
          <w:rFonts w:hint="eastAsia"/>
          <w:snapToGrid/>
          <w:lang w:val="x-none"/>
        </w:rPr>
        <w:t>足</w:t>
      </w:r>
      <w:r w:rsidRPr="00B36E8B">
        <w:rPr>
          <w:rFonts w:hint="eastAsia"/>
          <w:snapToGrid/>
          <w:lang w:val="x-none" w:eastAsia="x-none"/>
        </w:rPr>
        <w:t>及環境滿意度統計觀之(詳表</w:t>
      </w:r>
      <w:r>
        <w:rPr>
          <w:rFonts w:hint="eastAsia"/>
          <w:snapToGrid/>
          <w:lang w:val="x-none"/>
        </w:rPr>
        <w:t>4</w:t>
      </w:r>
      <w:r w:rsidRPr="00B36E8B">
        <w:rPr>
          <w:snapToGrid/>
          <w:lang w:val="x-none" w:eastAsia="x-none"/>
        </w:rPr>
        <w:t>)</w:t>
      </w:r>
      <w:r w:rsidRPr="00B36E8B">
        <w:rPr>
          <w:rFonts w:hint="eastAsia"/>
          <w:snapToGrid/>
          <w:lang w:val="x-none" w:eastAsia="x-none"/>
        </w:rPr>
        <w:t>，在前揭充實及優化全民運動設施計畫推</w:t>
      </w:r>
      <w:r w:rsidRPr="00B36E8B">
        <w:rPr>
          <w:rFonts w:hint="eastAsia"/>
          <w:snapToGrid/>
          <w:lang w:val="x-none"/>
        </w:rPr>
        <w:t>動</w:t>
      </w:r>
      <w:r w:rsidRPr="00B36E8B">
        <w:rPr>
          <w:rFonts w:hint="eastAsia"/>
          <w:snapToGrid/>
          <w:lang w:val="x-none" w:eastAsia="x-none"/>
        </w:rPr>
        <w:t>前</w:t>
      </w:r>
      <w:r w:rsidRPr="00B36E8B">
        <w:rPr>
          <w:rFonts w:hint="eastAsia"/>
          <w:snapToGrid/>
          <w:lang w:val="x-none"/>
        </w:rPr>
        <w:t>之</w:t>
      </w:r>
      <w:r w:rsidRPr="00B36E8B">
        <w:rPr>
          <w:rFonts w:hint="eastAsia"/>
          <w:snapToGrid/>
          <w:lang w:val="x-none" w:eastAsia="x-none"/>
        </w:rPr>
        <w:t>1</w:t>
      </w:r>
      <w:r w:rsidRPr="00B36E8B">
        <w:rPr>
          <w:snapToGrid/>
          <w:lang w:val="x-none" w:eastAsia="x-none"/>
        </w:rPr>
        <w:t>05</w:t>
      </w:r>
      <w:r w:rsidRPr="00B36E8B">
        <w:rPr>
          <w:rFonts w:hint="eastAsia"/>
          <w:snapToGrid/>
          <w:lang w:val="x-none" w:eastAsia="x-none"/>
        </w:rPr>
        <w:t>年度，民眾</w:t>
      </w:r>
      <w:r w:rsidRPr="00B36E8B">
        <w:rPr>
          <w:rFonts w:hint="eastAsia"/>
          <w:snapToGrid/>
          <w:lang w:val="x-none"/>
        </w:rPr>
        <w:t>覺得</w:t>
      </w:r>
      <w:r w:rsidRPr="00B36E8B">
        <w:rPr>
          <w:rFonts w:hint="eastAsia"/>
          <w:snapToGrid/>
          <w:lang w:val="x-none" w:eastAsia="x-none"/>
        </w:rPr>
        <w:t>住家附近運動場所設置情形充</w:t>
      </w:r>
      <w:r w:rsidRPr="00B36E8B">
        <w:rPr>
          <w:rFonts w:hint="eastAsia"/>
          <w:snapToGrid/>
          <w:lang w:val="x-none"/>
        </w:rPr>
        <w:t>足</w:t>
      </w:r>
      <w:r w:rsidRPr="00B36E8B">
        <w:rPr>
          <w:rFonts w:hint="eastAsia"/>
          <w:snapToGrid/>
          <w:lang w:val="x-none" w:eastAsia="x-none"/>
        </w:rPr>
        <w:t>比例為6</w:t>
      </w:r>
      <w:r w:rsidRPr="00B36E8B">
        <w:rPr>
          <w:snapToGrid/>
          <w:lang w:val="x-none" w:eastAsia="x-none"/>
        </w:rPr>
        <w:t>1.5%</w:t>
      </w:r>
      <w:r w:rsidRPr="00B36E8B">
        <w:rPr>
          <w:rFonts w:hint="eastAsia"/>
          <w:snapToGrid/>
          <w:lang w:val="x-none" w:eastAsia="x-none"/>
        </w:rPr>
        <w:t>，</w:t>
      </w:r>
      <w:r w:rsidRPr="00B36E8B">
        <w:rPr>
          <w:rFonts w:hint="eastAsia"/>
          <w:snapToGrid/>
          <w:lang w:val="x-none"/>
        </w:rPr>
        <w:t>而推動後之</w:t>
      </w:r>
      <w:r w:rsidRPr="00B36E8B">
        <w:rPr>
          <w:snapToGrid/>
          <w:lang w:val="x-none"/>
        </w:rPr>
        <w:t>106</w:t>
      </w:r>
      <w:r w:rsidRPr="00B36E8B">
        <w:rPr>
          <w:rFonts w:hint="eastAsia"/>
          <w:snapToGrid/>
          <w:lang w:val="x-none"/>
        </w:rPr>
        <w:t>至1</w:t>
      </w:r>
      <w:r w:rsidRPr="00B36E8B">
        <w:rPr>
          <w:snapToGrid/>
          <w:lang w:val="x-none"/>
        </w:rPr>
        <w:t>13</w:t>
      </w:r>
      <w:r w:rsidRPr="00B36E8B">
        <w:rPr>
          <w:rFonts w:hint="eastAsia"/>
          <w:snapToGrid/>
          <w:lang w:val="x-none"/>
        </w:rPr>
        <w:t>年度</w:t>
      </w:r>
      <w:r w:rsidRPr="00B36E8B">
        <w:rPr>
          <w:rFonts w:hAnsi="標楷體" w:hint="eastAsia"/>
          <w:snapToGrid/>
          <w:lang w:val="x-none"/>
        </w:rPr>
        <w:t>，</w:t>
      </w:r>
      <w:r w:rsidRPr="00B36E8B">
        <w:rPr>
          <w:rFonts w:hint="eastAsia"/>
          <w:snapToGrid/>
          <w:lang w:val="x-none"/>
        </w:rPr>
        <w:t>該</w:t>
      </w:r>
      <w:r w:rsidRPr="00B36E8B">
        <w:rPr>
          <w:rFonts w:hint="eastAsia"/>
          <w:snapToGrid/>
          <w:lang w:val="x-none" w:eastAsia="x-none"/>
        </w:rPr>
        <w:t>期間最低為1</w:t>
      </w:r>
      <w:r w:rsidRPr="00B36E8B">
        <w:rPr>
          <w:snapToGrid/>
          <w:lang w:val="x-none" w:eastAsia="x-none"/>
        </w:rPr>
        <w:t>0</w:t>
      </w:r>
      <w:r>
        <w:rPr>
          <w:rFonts w:hint="eastAsia"/>
          <w:snapToGrid/>
          <w:lang w:val="x-none"/>
        </w:rPr>
        <w:t>7</w:t>
      </w:r>
      <w:r w:rsidRPr="00B36E8B">
        <w:rPr>
          <w:rFonts w:hint="eastAsia"/>
          <w:snapToGrid/>
          <w:lang w:val="x-none" w:eastAsia="x-none"/>
        </w:rPr>
        <w:t>年度5</w:t>
      </w:r>
      <w:r w:rsidRPr="00B36E8B">
        <w:rPr>
          <w:snapToGrid/>
          <w:lang w:val="x-none" w:eastAsia="x-none"/>
        </w:rPr>
        <w:t>6.</w:t>
      </w:r>
      <w:r>
        <w:rPr>
          <w:rFonts w:hint="eastAsia"/>
          <w:snapToGrid/>
          <w:lang w:val="x-none"/>
        </w:rPr>
        <w:t>1</w:t>
      </w:r>
      <w:r w:rsidRPr="00B36E8B">
        <w:rPr>
          <w:snapToGrid/>
          <w:lang w:val="x-none" w:eastAsia="x-none"/>
        </w:rPr>
        <w:t>%</w:t>
      </w:r>
      <w:r w:rsidRPr="00B36E8B">
        <w:rPr>
          <w:rFonts w:hint="eastAsia"/>
          <w:snapToGrid/>
          <w:lang w:val="x-none" w:eastAsia="x-none"/>
        </w:rPr>
        <w:t>，最高為1</w:t>
      </w:r>
      <w:r w:rsidRPr="00B36E8B">
        <w:rPr>
          <w:snapToGrid/>
          <w:lang w:val="x-none" w:eastAsia="x-none"/>
        </w:rPr>
        <w:t>09</w:t>
      </w:r>
      <w:r w:rsidRPr="00B36E8B">
        <w:rPr>
          <w:rFonts w:hint="eastAsia"/>
          <w:snapToGrid/>
          <w:lang w:val="x-none" w:eastAsia="x-none"/>
        </w:rPr>
        <w:t>年度6</w:t>
      </w:r>
      <w:r w:rsidRPr="00B36E8B">
        <w:rPr>
          <w:snapToGrid/>
          <w:lang w:val="x-none" w:eastAsia="x-none"/>
        </w:rPr>
        <w:t>8.9%</w:t>
      </w:r>
      <w:r w:rsidRPr="00B36E8B">
        <w:rPr>
          <w:rFonts w:hint="eastAsia"/>
          <w:snapToGrid/>
          <w:lang w:val="x-none" w:eastAsia="x-none"/>
        </w:rPr>
        <w:t>，至1</w:t>
      </w:r>
      <w:r w:rsidRPr="00B36E8B">
        <w:rPr>
          <w:snapToGrid/>
          <w:lang w:val="x-none" w:eastAsia="x-none"/>
        </w:rPr>
        <w:t>13</w:t>
      </w:r>
      <w:r w:rsidRPr="00B36E8B">
        <w:rPr>
          <w:rFonts w:hint="eastAsia"/>
          <w:snapToGrid/>
          <w:lang w:val="x-none" w:eastAsia="x-none"/>
        </w:rPr>
        <w:t>年度則為6</w:t>
      </w:r>
      <w:r w:rsidRPr="00B36E8B">
        <w:rPr>
          <w:snapToGrid/>
          <w:lang w:val="x-none" w:eastAsia="x-none"/>
        </w:rPr>
        <w:t>2.1%</w:t>
      </w:r>
      <w:r w:rsidRPr="00B36E8B">
        <w:rPr>
          <w:rFonts w:hint="eastAsia"/>
          <w:snapToGrid/>
          <w:lang w:val="x-none" w:eastAsia="x-none"/>
        </w:rPr>
        <w:t>，民眾覺得住家附近運動場所設置情形充</w:t>
      </w:r>
      <w:r w:rsidRPr="00B36E8B">
        <w:rPr>
          <w:rFonts w:hint="eastAsia"/>
          <w:snapToGrid/>
          <w:lang w:val="x-none"/>
        </w:rPr>
        <w:t>足</w:t>
      </w:r>
      <w:r w:rsidRPr="00B36E8B">
        <w:rPr>
          <w:rFonts w:hint="eastAsia"/>
          <w:snapToGrid/>
          <w:lang w:val="x-none" w:eastAsia="x-none"/>
        </w:rPr>
        <w:t>比例未顯著增加。而民眾對當地市縣公眾運動場所環境滿意度，1</w:t>
      </w:r>
      <w:r w:rsidRPr="00B36E8B">
        <w:rPr>
          <w:snapToGrid/>
          <w:lang w:val="x-none" w:eastAsia="x-none"/>
        </w:rPr>
        <w:t>05</w:t>
      </w:r>
      <w:r w:rsidRPr="00B36E8B">
        <w:rPr>
          <w:rFonts w:hint="eastAsia"/>
          <w:snapToGrid/>
          <w:lang w:val="x-none" w:eastAsia="x-none"/>
        </w:rPr>
        <w:t>年度尚為6</w:t>
      </w:r>
      <w:r w:rsidRPr="00B36E8B">
        <w:rPr>
          <w:snapToGrid/>
          <w:lang w:val="x-none" w:eastAsia="x-none"/>
        </w:rPr>
        <w:t>1.3%</w:t>
      </w:r>
      <w:r w:rsidRPr="00B36E8B">
        <w:rPr>
          <w:rFonts w:hint="eastAsia"/>
          <w:snapToGrid/>
          <w:lang w:val="x-none" w:eastAsia="x-none"/>
        </w:rPr>
        <w:t>，</w:t>
      </w:r>
      <w:r w:rsidRPr="00B36E8B">
        <w:rPr>
          <w:rFonts w:hint="eastAsia"/>
          <w:snapToGrid/>
          <w:lang w:val="x-none"/>
        </w:rPr>
        <w:t>至</w:t>
      </w:r>
      <w:r w:rsidRPr="00B36E8B">
        <w:rPr>
          <w:rFonts w:hint="eastAsia"/>
          <w:snapToGrid/>
          <w:lang w:val="x-none" w:eastAsia="x-none"/>
        </w:rPr>
        <w:t>1</w:t>
      </w:r>
      <w:r w:rsidRPr="00B36E8B">
        <w:rPr>
          <w:snapToGrid/>
          <w:lang w:val="x-none" w:eastAsia="x-none"/>
        </w:rPr>
        <w:t>13</w:t>
      </w:r>
      <w:r w:rsidRPr="00B36E8B">
        <w:rPr>
          <w:rFonts w:hint="eastAsia"/>
          <w:snapToGrid/>
          <w:lang w:val="x-none" w:eastAsia="x-none"/>
        </w:rPr>
        <w:t>年度則降為5</w:t>
      </w:r>
      <w:r w:rsidRPr="00B36E8B">
        <w:rPr>
          <w:snapToGrid/>
          <w:lang w:val="x-none" w:eastAsia="x-none"/>
        </w:rPr>
        <w:t>4.9%</w:t>
      </w:r>
      <w:r w:rsidRPr="00B36E8B">
        <w:rPr>
          <w:rFonts w:hint="eastAsia"/>
          <w:snapToGrid/>
          <w:lang w:val="x-none" w:eastAsia="x-none"/>
        </w:rPr>
        <w:t>。</w:t>
      </w:r>
    </w:p>
    <w:p w:rsidR="006C1E7B" w:rsidRPr="007C4545" w:rsidRDefault="006C1E7B" w:rsidP="00E05A6A">
      <w:pPr>
        <w:ind w:left="566" w:firstLine="566"/>
        <w:rPr>
          <w:snapToGrid/>
        </w:rPr>
      </w:pPr>
      <w:r>
        <w:rPr>
          <w:rFonts w:hint="eastAsia"/>
          <w:snapToGrid/>
          <w:lang w:eastAsia="zh-HK"/>
        </w:rPr>
        <w:t>綜上</w:t>
      </w:r>
      <w:r>
        <w:rPr>
          <w:rFonts w:hint="eastAsia"/>
          <w:snapToGrid/>
        </w:rPr>
        <w:t>，</w:t>
      </w:r>
      <w:r w:rsidRPr="00736482">
        <w:rPr>
          <w:rFonts w:hint="eastAsia"/>
          <w:snapToGrid/>
        </w:rPr>
        <w:t>為充實國內休閒運動設施，滿足民眾多元運動需求，體育署</w:t>
      </w:r>
      <w:r>
        <w:rPr>
          <w:rFonts w:hint="eastAsia"/>
          <w:snapToGrid/>
          <w:lang w:eastAsia="zh-HK"/>
        </w:rPr>
        <w:t>於第</w:t>
      </w:r>
      <w:r>
        <w:rPr>
          <w:rFonts w:hint="eastAsia"/>
          <w:snapToGrid/>
        </w:rPr>
        <w:t>3</w:t>
      </w:r>
      <w:r>
        <w:rPr>
          <w:rFonts w:hint="eastAsia"/>
          <w:snapToGrid/>
          <w:lang w:eastAsia="zh-HK"/>
        </w:rPr>
        <w:t>期及第</w:t>
      </w:r>
      <w:r>
        <w:rPr>
          <w:rFonts w:hint="eastAsia"/>
          <w:snapToGrid/>
        </w:rPr>
        <w:t>4</w:t>
      </w:r>
      <w:r>
        <w:rPr>
          <w:rFonts w:hint="eastAsia"/>
          <w:snapToGrid/>
          <w:lang w:eastAsia="zh-HK"/>
        </w:rPr>
        <w:t>期特別預算案</w:t>
      </w:r>
      <w:r w:rsidRPr="00736482">
        <w:rPr>
          <w:rFonts w:hint="eastAsia"/>
          <w:snapToGrid/>
          <w:lang w:eastAsia="zh-HK"/>
        </w:rPr>
        <w:t>「城鄉建設-充實全民運動環境計畫」</w:t>
      </w:r>
      <w:r>
        <w:rPr>
          <w:rFonts w:hint="eastAsia"/>
          <w:snapToGrid/>
          <w:lang w:eastAsia="zh-HK"/>
        </w:rPr>
        <w:t>下</w:t>
      </w:r>
      <w:r w:rsidRPr="007F6DEB">
        <w:rPr>
          <w:rFonts w:hint="eastAsia"/>
          <w:snapToGrid/>
          <w:lang w:eastAsia="zh-HK"/>
        </w:rPr>
        <w:t>賡續</w:t>
      </w:r>
      <w:r>
        <w:rPr>
          <w:rFonts w:hint="eastAsia"/>
          <w:snapToGrid/>
          <w:lang w:eastAsia="zh-HK"/>
        </w:rPr>
        <w:t>補助地方政府辦理各類運動場館設施興整建及優化，惟</w:t>
      </w:r>
      <w:r w:rsidRPr="007F6DEB">
        <w:rPr>
          <w:rFonts w:hint="eastAsia"/>
          <w:snapToGrid/>
          <w:lang w:eastAsia="zh-HK"/>
        </w:rPr>
        <w:t>截至113年底，總核定計畫200案仍有1案處於規劃設計作業及23案施工中</w:t>
      </w:r>
      <w:r>
        <w:rPr>
          <w:rFonts w:hint="eastAsia"/>
          <w:snapToGrid/>
          <w:lang w:eastAsia="zh-HK"/>
        </w:rPr>
        <w:t>，執行進度未如預期，</w:t>
      </w:r>
      <w:r w:rsidRPr="007F6DEB">
        <w:rPr>
          <w:rFonts w:hint="eastAsia"/>
          <w:snapToGrid/>
          <w:lang w:eastAsia="zh-HK"/>
        </w:rPr>
        <w:t>允宜加強辦理並強化管考機制</w:t>
      </w:r>
      <w:r>
        <w:rPr>
          <w:rFonts w:hint="eastAsia"/>
          <w:snapToGrid/>
          <w:lang w:eastAsia="zh-HK"/>
        </w:rPr>
        <w:t>。此外，近年</w:t>
      </w:r>
      <w:r w:rsidRPr="007F6DEB">
        <w:rPr>
          <w:rFonts w:hint="eastAsia"/>
          <w:snapToGrid/>
          <w:lang w:eastAsia="zh-HK"/>
        </w:rPr>
        <w:t>投入充實及優化運動設施經費逾206億元，惟民眾對住家附近運動場所設置情形認為充足之比例及對公眾運動場環境之滿意度</w:t>
      </w:r>
      <w:r>
        <w:rPr>
          <w:rFonts w:hint="eastAsia"/>
          <w:snapToGrid/>
          <w:lang w:eastAsia="zh-HK"/>
        </w:rPr>
        <w:t>未顯著增加或有下降情形，</w:t>
      </w:r>
      <w:r w:rsidRPr="007F6DEB">
        <w:rPr>
          <w:rFonts w:hint="eastAsia"/>
          <w:snapToGrid/>
          <w:lang w:eastAsia="zh-HK"/>
        </w:rPr>
        <w:t>均待</w:t>
      </w:r>
      <w:r>
        <w:rPr>
          <w:rFonts w:hint="eastAsia"/>
          <w:snapToGrid/>
          <w:lang w:eastAsia="zh-HK"/>
        </w:rPr>
        <w:t>研謀提升。</w:t>
      </w:r>
    </w:p>
    <w:p w:rsidR="006C1E7B" w:rsidRPr="007C4545" w:rsidRDefault="006C1E7B" w:rsidP="00E05A6A">
      <w:pPr>
        <w:spacing w:beforeLines="50" w:before="255" w:line="280" w:lineRule="exact"/>
        <w:ind w:leftChars="85" w:left="981" w:hangingChars="261" w:hanging="740"/>
        <w:jc w:val="left"/>
        <w:rPr>
          <w:snapToGrid/>
          <w:sz w:val="24"/>
          <w:lang w:val="x-none" w:eastAsia="zh-HK"/>
        </w:rPr>
      </w:pPr>
      <w:r w:rsidRPr="007C4545">
        <w:rPr>
          <w:rFonts w:hint="eastAsia"/>
          <w:b/>
          <w:lang w:val="x-none"/>
        </w:rPr>
        <w:t>表</w:t>
      </w:r>
      <w:r>
        <w:rPr>
          <w:rFonts w:hint="eastAsia"/>
          <w:b/>
          <w:lang w:val="x-none"/>
        </w:rPr>
        <w:t>3</w:t>
      </w:r>
      <w:r w:rsidRPr="007C4545">
        <w:rPr>
          <w:rFonts w:hint="eastAsia"/>
          <w:b/>
          <w:lang w:val="x-none" w:eastAsia="x-none"/>
        </w:rPr>
        <w:t xml:space="preserve">  10</w:t>
      </w:r>
      <w:r w:rsidRPr="007C4545">
        <w:rPr>
          <w:b/>
          <w:lang w:val="x-none" w:eastAsia="x-none"/>
        </w:rPr>
        <w:t>6</w:t>
      </w:r>
      <w:r w:rsidRPr="007C4545">
        <w:rPr>
          <w:rFonts w:hint="eastAsia"/>
          <w:b/>
          <w:lang w:val="x-none" w:eastAsia="x-none"/>
        </w:rPr>
        <w:t>至11</w:t>
      </w:r>
      <w:r>
        <w:rPr>
          <w:rFonts w:hint="eastAsia"/>
          <w:b/>
          <w:lang w:val="x-none"/>
        </w:rPr>
        <w:t>3</w:t>
      </w:r>
      <w:r w:rsidRPr="007C4545">
        <w:rPr>
          <w:rFonts w:hint="eastAsia"/>
          <w:b/>
          <w:lang w:val="x-none"/>
        </w:rPr>
        <w:t>年度運動設施相關</w:t>
      </w:r>
      <w:r w:rsidRPr="007C4545">
        <w:rPr>
          <w:rFonts w:hint="eastAsia"/>
          <w:b/>
          <w:lang w:val="x-none" w:eastAsia="x-none"/>
        </w:rPr>
        <w:t>預算編列及執行情形</w:t>
      </w:r>
      <w:r w:rsidRPr="007C4545">
        <w:rPr>
          <w:rFonts w:hint="eastAsia"/>
          <w:b/>
          <w:lang w:val="x-none"/>
        </w:rPr>
        <w:t xml:space="preserve">表                          </w:t>
      </w:r>
    </w:p>
    <w:p w:rsidR="006C1E7B" w:rsidRPr="007C4545" w:rsidRDefault="006C1E7B" w:rsidP="00E05A6A">
      <w:pPr>
        <w:spacing w:line="280" w:lineRule="exact"/>
        <w:ind w:leftChars="0" w:left="560" w:firstLineChars="0" w:firstLine="560"/>
        <w:jc w:val="right"/>
        <w:rPr>
          <w:rFonts w:hAnsi="標楷體"/>
          <w:sz w:val="24"/>
          <w:lang w:val="x-none" w:eastAsia="x-none"/>
        </w:rPr>
      </w:pPr>
      <w:r w:rsidRPr="007C4545">
        <w:rPr>
          <w:rFonts w:hint="eastAsia"/>
          <w:sz w:val="24"/>
          <w:lang w:val="x-none"/>
        </w:rPr>
        <w:t xml:space="preserve"> </w:t>
      </w:r>
      <w:r w:rsidRPr="007C4545">
        <w:rPr>
          <w:sz w:val="24"/>
          <w:lang w:val="x-none"/>
        </w:rPr>
        <w:t xml:space="preserve"> </w:t>
      </w:r>
      <w:r w:rsidRPr="007C4545">
        <w:rPr>
          <w:rFonts w:hint="eastAsia"/>
          <w:sz w:val="24"/>
          <w:lang w:val="x-none"/>
        </w:rPr>
        <w:t>單位</w:t>
      </w:r>
      <w:r w:rsidRPr="007C4545">
        <w:rPr>
          <w:rFonts w:hAnsi="標楷體" w:hint="eastAsia"/>
          <w:sz w:val="24"/>
          <w:lang w:val="x-none"/>
        </w:rPr>
        <w:t>：</w:t>
      </w:r>
      <w:r w:rsidRPr="007C4545">
        <w:rPr>
          <w:rFonts w:hint="eastAsia"/>
          <w:sz w:val="24"/>
          <w:lang w:val="x-none"/>
        </w:rPr>
        <w:t>新臺幣千元</w:t>
      </w:r>
      <w:r w:rsidRPr="007C4545">
        <w:rPr>
          <w:rFonts w:hAnsi="標楷體" w:hint="eastAsia"/>
          <w:sz w:val="24"/>
          <w:lang w:val="x-none"/>
        </w:rPr>
        <w:t>；</w:t>
      </w:r>
      <w:r w:rsidRPr="007C4545">
        <w:rPr>
          <w:rFonts w:hAnsi="標楷體"/>
          <w:sz w:val="24"/>
          <w:lang w:val="x-none"/>
        </w:rPr>
        <w:t>%</w:t>
      </w:r>
    </w:p>
    <w:tbl>
      <w:tblPr>
        <w:tblW w:w="8221"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76"/>
        <w:gridCol w:w="1701"/>
        <w:gridCol w:w="1701"/>
        <w:gridCol w:w="1842"/>
        <w:gridCol w:w="1701"/>
      </w:tblGrid>
      <w:tr w:rsidR="006C1E7B" w:rsidRPr="007C4545" w:rsidTr="00E05A6A">
        <w:trPr>
          <w:trHeight w:val="322"/>
        </w:trPr>
        <w:tc>
          <w:tcPr>
            <w:tcW w:w="1276" w:type="dxa"/>
            <w:vMerge w:val="restart"/>
            <w:shd w:val="clear" w:color="auto" w:fill="auto"/>
            <w:noWrap/>
            <w:vAlign w:val="center"/>
            <w:hideMark/>
          </w:tcPr>
          <w:p w:rsidR="006C1E7B" w:rsidRPr="007C4545" w:rsidRDefault="006C1E7B" w:rsidP="00E05A6A">
            <w:pPr>
              <w:spacing w:line="280" w:lineRule="exact"/>
              <w:ind w:leftChars="0" w:left="0" w:firstLineChars="0" w:firstLine="0"/>
              <w:jc w:val="center"/>
              <w:rPr>
                <w:snapToGrid/>
                <w:sz w:val="24"/>
                <w:lang w:val="x-none" w:eastAsia="x-none"/>
              </w:rPr>
            </w:pPr>
            <w:r w:rsidRPr="007C4545">
              <w:rPr>
                <w:rFonts w:hint="eastAsia"/>
                <w:snapToGrid/>
                <w:sz w:val="24"/>
                <w:lang w:val="x-none"/>
              </w:rPr>
              <w:t>年度</w:t>
            </w:r>
          </w:p>
        </w:tc>
        <w:tc>
          <w:tcPr>
            <w:tcW w:w="3402" w:type="dxa"/>
            <w:gridSpan w:val="2"/>
            <w:shd w:val="clear" w:color="auto" w:fill="auto"/>
            <w:noWrap/>
            <w:vAlign w:val="center"/>
            <w:hideMark/>
          </w:tcPr>
          <w:p w:rsidR="006C1E7B" w:rsidRPr="007C4545" w:rsidRDefault="006C1E7B" w:rsidP="00E05A6A">
            <w:pPr>
              <w:spacing w:line="280" w:lineRule="exact"/>
              <w:ind w:leftChars="0" w:left="0" w:firstLineChars="0" w:firstLine="0"/>
              <w:jc w:val="center"/>
              <w:rPr>
                <w:snapToGrid/>
                <w:sz w:val="24"/>
                <w:lang w:val="x-none" w:eastAsia="x-none"/>
              </w:rPr>
            </w:pPr>
            <w:r w:rsidRPr="007C4545">
              <w:rPr>
                <w:rFonts w:hint="eastAsia"/>
                <w:snapToGrid/>
                <w:sz w:val="24"/>
                <w:lang w:val="x-none" w:eastAsia="x-none"/>
              </w:rPr>
              <w:t>公務</w:t>
            </w:r>
          </w:p>
        </w:tc>
        <w:tc>
          <w:tcPr>
            <w:tcW w:w="3543" w:type="dxa"/>
            <w:gridSpan w:val="2"/>
            <w:shd w:val="clear" w:color="auto" w:fill="auto"/>
            <w:noWrap/>
            <w:vAlign w:val="center"/>
            <w:hideMark/>
          </w:tcPr>
          <w:p w:rsidR="006C1E7B" w:rsidRPr="007C4545" w:rsidRDefault="006C1E7B" w:rsidP="00E05A6A">
            <w:pPr>
              <w:spacing w:line="280" w:lineRule="exact"/>
              <w:ind w:leftChars="0" w:left="0" w:firstLineChars="0" w:firstLine="0"/>
              <w:jc w:val="center"/>
              <w:rPr>
                <w:snapToGrid/>
                <w:sz w:val="24"/>
                <w:lang w:val="x-none" w:eastAsia="x-none"/>
              </w:rPr>
            </w:pPr>
            <w:r w:rsidRPr="007C4545">
              <w:rPr>
                <w:rFonts w:hint="eastAsia"/>
                <w:snapToGrid/>
                <w:sz w:val="24"/>
                <w:lang w:val="x-none" w:eastAsia="x-none"/>
              </w:rPr>
              <w:t>前瞻特別預算</w:t>
            </w:r>
          </w:p>
        </w:tc>
      </w:tr>
      <w:tr w:rsidR="006C1E7B" w:rsidRPr="007C4545" w:rsidTr="00E05A6A">
        <w:trPr>
          <w:trHeight w:val="322"/>
        </w:trPr>
        <w:tc>
          <w:tcPr>
            <w:tcW w:w="1276" w:type="dxa"/>
            <w:vMerge/>
            <w:shd w:val="clear" w:color="auto" w:fill="auto"/>
            <w:noWrap/>
            <w:vAlign w:val="center"/>
            <w:hideMark/>
          </w:tcPr>
          <w:p w:rsidR="006C1E7B" w:rsidRPr="007C4545" w:rsidRDefault="006C1E7B" w:rsidP="00E05A6A">
            <w:pPr>
              <w:spacing w:line="280" w:lineRule="exact"/>
              <w:ind w:leftChars="0" w:left="0" w:firstLineChars="0" w:firstLine="0"/>
              <w:jc w:val="center"/>
              <w:rPr>
                <w:snapToGrid/>
                <w:sz w:val="24"/>
                <w:lang w:val="x-none" w:eastAsia="x-none"/>
              </w:rPr>
            </w:pPr>
          </w:p>
        </w:tc>
        <w:tc>
          <w:tcPr>
            <w:tcW w:w="1701" w:type="dxa"/>
            <w:shd w:val="clear" w:color="auto" w:fill="auto"/>
            <w:noWrap/>
            <w:vAlign w:val="center"/>
            <w:hideMark/>
          </w:tcPr>
          <w:p w:rsidR="006C1E7B" w:rsidRPr="007C4545" w:rsidRDefault="006C1E7B" w:rsidP="00E05A6A">
            <w:pPr>
              <w:spacing w:line="280" w:lineRule="exact"/>
              <w:ind w:leftChars="0" w:left="0" w:firstLineChars="0" w:firstLine="0"/>
              <w:jc w:val="center"/>
              <w:rPr>
                <w:snapToGrid/>
                <w:sz w:val="24"/>
                <w:lang w:val="x-none" w:eastAsia="x-none"/>
              </w:rPr>
            </w:pPr>
            <w:r w:rsidRPr="007C4545">
              <w:rPr>
                <w:rFonts w:hint="eastAsia"/>
                <w:snapToGrid/>
                <w:sz w:val="24"/>
                <w:lang w:val="x-none"/>
              </w:rPr>
              <w:t>法定</w:t>
            </w:r>
            <w:r w:rsidRPr="007C4545">
              <w:rPr>
                <w:rFonts w:hint="eastAsia"/>
                <w:snapToGrid/>
                <w:sz w:val="24"/>
                <w:lang w:val="x-none" w:eastAsia="x-none"/>
              </w:rPr>
              <w:t>預算</w:t>
            </w:r>
          </w:p>
        </w:tc>
        <w:tc>
          <w:tcPr>
            <w:tcW w:w="1701" w:type="dxa"/>
            <w:shd w:val="clear" w:color="auto" w:fill="auto"/>
            <w:noWrap/>
            <w:vAlign w:val="center"/>
            <w:hideMark/>
          </w:tcPr>
          <w:p w:rsidR="006C1E7B" w:rsidRPr="007C4545" w:rsidRDefault="006C1E7B" w:rsidP="00E05A6A">
            <w:pPr>
              <w:spacing w:line="280" w:lineRule="exact"/>
              <w:ind w:leftChars="0" w:left="0" w:firstLineChars="0" w:firstLine="0"/>
              <w:jc w:val="center"/>
              <w:rPr>
                <w:snapToGrid/>
                <w:sz w:val="24"/>
                <w:lang w:val="x-none" w:eastAsia="x-none"/>
              </w:rPr>
            </w:pPr>
            <w:r w:rsidRPr="007C4545">
              <w:rPr>
                <w:rFonts w:hint="eastAsia"/>
                <w:snapToGrid/>
                <w:sz w:val="24"/>
                <w:lang w:val="x-none" w:eastAsia="x-none"/>
              </w:rPr>
              <w:t>決算</w:t>
            </w:r>
          </w:p>
        </w:tc>
        <w:tc>
          <w:tcPr>
            <w:tcW w:w="1842" w:type="dxa"/>
            <w:shd w:val="clear" w:color="auto" w:fill="auto"/>
            <w:noWrap/>
            <w:vAlign w:val="center"/>
            <w:hideMark/>
          </w:tcPr>
          <w:p w:rsidR="006C1E7B" w:rsidRPr="007C4545" w:rsidRDefault="006C1E7B" w:rsidP="00E05A6A">
            <w:pPr>
              <w:spacing w:line="280" w:lineRule="exact"/>
              <w:ind w:leftChars="0" w:left="0" w:firstLineChars="0" w:firstLine="0"/>
              <w:jc w:val="center"/>
              <w:rPr>
                <w:snapToGrid/>
                <w:sz w:val="24"/>
                <w:lang w:val="x-none" w:eastAsia="x-none"/>
              </w:rPr>
            </w:pPr>
            <w:r w:rsidRPr="007C4545">
              <w:rPr>
                <w:rFonts w:hint="eastAsia"/>
                <w:snapToGrid/>
                <w:sz w:val="24"/>
                <w:lang w:val="x-none"/>
              </w:rPr>
              <w:t>法定</w:t>
            </w:r>
            <w:r w:rsidRPr="007C4545">
              <w:rPr>
                <w:rFonts w:hint="eastAsia"/>
                <w:snapToGrid/>
                <w:sz w:val="24"/>
                <w:lang w:val="x-none" w:eastAsia="x-none"/>
              </w:rPr>
              <w:t>預算</w:t>
            </w:r>
          </w:p>
        </w:tc>
        <w:tc>
          <w:tcPr>
            <w:tcW w:w="1701" w:type="dxa"/>
            <w:shd w:val="clear" w:color="auto" w:fill="auto"/>
            <w:noWrap/>
            <w:vAlign w:val="center"/>
            <w:hideMark/>
          </w:tcPr>
          <w:p w:rsidR="006C1E7B" w:rsidRPr="007C4545" w:rsidRDefault="006C1E7B" w:rsidP="00E05A6A">
            <w:pPr>
              <w:spacing w:line="280" w:lineRule="exact"/>
              <w:ind w:leftChars="0" w:left="0" w:firstLineChars="0" w:firstLine="0"/>
              <w:jc w:val="center"/>
              <w:rPr>
                <w:snapToGrid/>
                <w:sz w:val="24"/>
                <w:lang w:val="x-none" w:eastAsia="x-none"/>
              </w:rPr>
            </w:pPr>
            <w:r w:rsidRPr="007C4545">
              <w:rPr>
                <w:rFonts w:hint="eastAsia"/>
                <w:snapToGrid/>
                <w:sz w:val="24"/>
                <w:lang w:val="x-none" w:eastAsia="x-none"/>
              </w:rPr>
              <w:t>決算</w:t>
            </w:r>
          </w:p>
        </w:tc>
      </w:tr>
      <w:tr w:rsidR="006C1E7B" w:rsidRPr="007C4545" w:rsidTr="00E05A6A">
        <w:trPr>
          <w:trHeight w:val="322"/>
        </w:trPr>
        <w:tc>
          <w:tcPr>
            <w:tcW w:w="1276" w:type="dxa"/>
            <w:shd w:val="clear" w:color="auto" w:fill="auto"/>
            <w:noWrap/>
            <w:vAlign w:val="center"/>
            <w:hideMark/>
          </w:tcPr>
          <w:p w:rsidR="006C1E7B" w:rsidRPr="007C4545" w:rsidRDefault="006C1E7B" w:rsidP="00E05A6A">
            <w:pPr>
              <w:spacing w:line="280" w:lineRule="exact"/>
              <w:ind w:leftChars="0" w:left="0" w:firstLineChars="0" w:firstLine="0"/>
              <w:jc w:val="center"/>
              <w:rPr>
                <w:snapToGrid/>
                <w:sz w:val="24"/>
                <w:lang w:val="x-none" w:eastAsia="x-none"/>
              </w:rPr>
            </w:pPr>
            <w:r w:rsidRPr="007C4545">
              <w:rPr>
                <w:rFonts w:hint="eastAsia"/>
                <w:snapToGrid/>
                <w:sz w:val="24"/>
                <w:lang w:val="x-none" w:eastAsia="x-none"/>
              </w:rPr>
              <w:t>106</w:t>
            </w:r>
          </w:p>
        </w:tc>
        <w:tc>
          <w:tcPr>
            <w:tcW w:w="1701" w:type="dxa"/>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1,462,954</w:t>
            </w:r>
          </w:p>
        </w:tc>
        <w:tc>
          <w:tcPr>
            <w:tcW w:w="1701" w:type="dxa"/>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1,399,712</w:t>
            </w:r>
          </w:p>
        </w:tc>
        <w:tc>
          <w:tcPr>
            <w:tcW w:w="1842" w:type="dxa"/>
            <w:vMerge w:val="restart"/>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3,544,000</w:t>
            </w:r>
          </w:p>
        </w:tc>
        <w:tc>
          <w:tcPr>
            <w:tcW w:w="1701" w:type="dxa"/>
            <w:vMerge w:val="restart"/>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3,493,426</w:t>
            </w:r>
          </w:p>
        </w:tc>
      </w:tr>
      <w:tr w:rsidR="006C1E7B" w:rsidRPr="007C4545" w:rsidTr="00E05A6A">
        <w:trPr>
          <w:trHeight w:val="322"/>
        </w:trPr>
        <w:tc>
          <w:tcPr>
            <w:tcW w:w="1276" w:type="dxa"/>
            <w:shd w:val="clear" w:color="auto" w:fill="auto"/>
            <w:noWrap/>
            <w:vAlign w:val="center"/>
            <w:hideMark/>
          </w:tcPr>
          <w:p w:rsidR="006C1E7B" w:rsidRPr="007C4545" w:rsidRDefault="006C1E7B" w:rsidP="00E05A6A">
            <w:pPr>
              <w:spacing w:line="280" w:lineRule="exact"/>
              <w:ind w:leftChars="0" w:left="0" w:firstLineChars="0" w:firstLine="0"/>
              <w:jc w:val="center"/>
              <w:rPr>
                <w:snapToGrid/>
                <w:sz w:val="24"/>
                <w:lang w:val="x-none" w:eastAsia="x-none"/>
              </w:rPr>
            </w:pPr>
            <w:r w:rsidRPr="007C4545">
              <w:rPr>
                <w:rFonts w:hint="eastAsia"/>
                <w:snapToGrid/>
                <w:sz w:val="24"/>
                <w:lang w:val="x-none" w:eastAsia="x-none"/>
              </w:rPr>
              <w:t>107</w:t>
            </w:r>
          </w:p>
        </w:tc>
        <w:tc>
          <w:tcPr>
            <w:tcW w:w="1701" w:type="dxa"/>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677,232</w:t>
            </w:r>
          </w:p>
        </w:tc>
        <w:tc>
          <w:tcPr>
            <w:tcW w:w="1701" w:type="dxa"/>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677,149</w:t>
            </w:r>
          </w:p>
        </w:tc>
        <w:tc>
          <w:tcPr>
            <w:tcW w:w="1842" w:type="dxa"/>
            <w:vMerge/>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p>
        </w:tc>
        <w:tc>
          <w:tcPr>
            <w:tcW w:w="1701" w:type="dxa"/>
            <w:vMerge/>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p>
        </w:tc>
      </w:tr>
      <w:tr w:rsidR="006C1E7B" w:rsidRPr="007C4545" w:rsidTr="00E05A6A">
        <w:trPr>
          <w:trHeight w:val="322"/>
        </w:trPr>
        <w:tc>
          <w:tcPr>
            <w:tcW w:w="1276" w:type="dxa"/>
            <w:shd w:val="clear" w:color="auto" w:fill="auto"/>
            <w:noWrap/>
            <w:vAlign w:val="center"/>
            <w:hideMark/>
          </w:tcPr>
          <w:p w:rsidR="006C1E7B" w:rsidRPr="007C4545" w:rsidRDefault="006C1E7B" w:rsidP="00E05A6A">
            <w:pPr>
              <w:spacing w:line="280" w:lineRule="exact"/>
              <w:ind w:leftChars="0" w:left="0" w:firstLineChars="0" w:firstLine="0"/>
              <w:jc w:val="center"/>
              <w:rPr>
                <w:snapToGrid/>
                <w:sz w:val="24"/>
                <w:lang w:val="x-none" w:eastAsia="x-none"/>
              </w:rPr>
            </w:pPr>
            <w:r w:rsidRPr="007C4545">
              <w:rPr>
                <w:rFonts w:hint="eastAsia"/>
                <w:snapToGrid/>
                <w:sz w:val="24"/>
                <w:lang w:val="x-none" w:eastAsia="x-none"/>
              </w:rPr>
              <w:t>108</w:t>
            </w:r>
          </w:p>
        </w:tc>
        <w:tc>
          <w:tcPr>
            <w:tcW w:w="1701" w:type="dxa"/>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659,422</w:t>
            </w:r>
          </w:p>
        </w:tc>
        <w:tc>
          <w:tcPr>
            <w:tcW w:w="1701" w:type="dxa"/>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659,363</w:t>
            </w:r>
          </w:p>
        </w:tc>
        <w:tc>
          <w:tcPr>
            <w:tcW w:w="1842" w:type="dxa"/>
            <w:vMerge w:val="restart"/>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6,456,000</w:t>
            </w:r>
          </w:p>
        </w:tc>
        <w:tc>
          <w:tcPr>
            <w:tcW w:w="1701" w:type="dxa"/>
            <w:vMerge w:val="restart"/>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6,040,582</w:t>
            </w:r>
          </w:p>
        </w:tc>
      </w:tr>
      <w:tr w:rsidR="006C1E7B" w:rsidRPr="007C4545" w:rsidTr="00E05A6A">
        <w:trPr>
          <w:trHeight w:val="322"/>
        </w:trPr>
        <w:tc>
          <w:tcPr>
            <w:tcW w:w="1276" w:type="dxa"/>
            <w:shd w:val="clear" w:color="auto" w:fill="auto"/>
            <w:noWrap/>
            <w:vAlign w:val="center"/>
            <w:hideMark/>
          </w:tcPr>
          <w:p w:rsidR="006C1E7B" w:rsidRPr="007C4545" w:rsidRDefault="006C1E7B" w:rsidP="00E05A6A">
            <w:pPr>
              <w:spacing w:line="280" w:lineRule="exact"/>
              <w:ind w:leftChars="0" w:left="0" w:firstLineChars="0" w:firstLine="0"/>
              <w:jc w:val="center"/>
              <w:rPr>
                <w:snapToGrid/>
                <w:sz w:val="24"/>
                <w:lang w:val="x-none" w:eastAsia="x-none"/>
              </w:rPr>
            </w:pPr>
            <w:r w:rsidRPr="007C4545">
              <w:rPr>
                <w:rFonts w:hint="eastAsia"/>
                <w:snapToGrid/>
                <w:sz w:val="24"/>
                <w:lang w:val="x-none" w:eastAsia="x-none"/>
              </w:rPr>
              <w:t>109</w:t>
            </w:r>
          </w:p>
        </w:tc>
        <w:tc>
          <w:tcPr>
            <w:tcW w:w="1701" w:type="dxa"/>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71,857</w:t>
            </w:r>
          </w:p>
        </w:tc>
        <w:tc>
          <w:tcPr>
            <w:tcW w:w="1701" w:type="dxa"/>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70,233</w:t>
            </w:r>
          </w:p>
        </w:tc>
        <w:tc>
          <w:tcPr>
            <w:tcW w:w="1842" w:type="dxa"/>
            <w:vMerge/>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p>
        </w:tc>
        <w:tc>
          <w:tcPr>
            <w:tcW w:w="1701" w:type="dxa"/>
            <w:vMerge/>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p>
        </w:tc>
      </w:tr>
      <w:tr w:rsidR="006C1E7B" w:rsidRPr="007C4545" w:rsidTr="00E05A6A">
        <w:trPr>
          <w:trHeight w:val="322"/>
        </w:trPr>
        <w:tc>
          <w:tcPr>
            <w:tcW w:w="1276" w:type="dxa"/>
            <w:shd w:val="clear" w:color="auto" w:fill="auto"/>
            <w:noWrap/>
            <w:vAlign w:val="center"/>
            <w:hideMark/>
          </w:tcPr>
          <w:p w:rsidR="006C1E7B" w:rsidRPr="007C4545" w:rsidRDefault="006C1E7B" w:rsidP="00E05A6A">
            <w:pPr>
              <w:spacing w:line="280" w:lineRule="exact"/>
              <w:ind w:leftChars="0" w:left="0" w:firstLineChars="0" w:firstLine="0"/>
              <w:jc w:val="center"/>
              <w:rPr>
                <w:snapToGrid/>
                <w:sz w:val="24"/>
                <w:lang w:val="x-none" w:eastAsia="x-none"/>
              </w:rPr>
            </w:pPr>
            <w:r w:rsidRPr="007C4545">
              <w:rPr>
                <w:rFonts w:hint="eastAsia"/>
                <w:snapToGrid/>
                <w:sz w:val="24"/>
                <w:lang w:val="x-none" w:eastAsia="x-none"/>
              </w:rPr>
              <w:t>110</w:t>
            </w:r>
          </w:p>
        </w:tc>
        <w:tc>
          <w:tcPr>
            <w:tcW w:w="1701" w:type="dxa"/>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150,167</w:t>
            </w:r>
          </w:p>
        </w:tc>
        <w:tc>
          <w:tcPr>
            <w:tcW w:w="1701" w:type="dxa"/>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189,455</w:t>
            </w:r>
          </w:p>
        </w:tc>
        <w:tc>
          <w:tcPr>
            <w:tcW w:w="1842" w:type="dxa"/>
            <w:vMerge w:val="restart"/>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4,200,000</w:t>
            </w:r>
          </w:p>
        </w:tc>
        <w:tc>
          <w:tcPr>
            <w:tcW w:w="1701" w:type="dxa"/>
            <w:vMerge w:val="restart"/>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4,199,910</w:t>
            </w:r>
          </w:p>
        </w:tc>
      </w:tr>
      <w:tr w:rsidR="006C1E7B" w:rsidRPr="007C4545" w:rsidTr="00E05A6A">
        <w:trPr>
          <w:trHeight w:val="322"/>
        </w:trPr>
        <w:tc>
          <w:tcPr>
            <w:tcW w:w="1276" w:type="dxa"/>
            <w:shd w:val="clear" w:color="auto" w:fill="auto"/>
            <w:noWrap/>
            <w:vAlign w:val="center"/>
            <w:hideMark/>
          </w:tcPr>
          <w:p w:rsidR="006C1E7B" w:rsidRPr="007C4545" w:rsidRDefault="006C1E7B" w:rsidP="00E05A6A">
            <w:pPr>
              <w:spacing w:line="280" w:lineRule="exact"/>
              <w:ind w:leftChars="0" w:left="0" w:firstLineChars="0" w:firstLine="0"/>
              <w:jc w:val="center"/>
              <w:rPr>
                <w:snapToGrid/>
                <w:sz w:val="24"/>
                <w:lang w:val="x-none" w:eastAsia="x-none"/>
              </w:rPr>
            </w:pPr>
            <w:r w:rsidRPr="007C4545">
              <w:rPr>
                <w:rFonts w:hint="eastAsia"/>
                <w:snapToGrid/>
                <w:sz w:val="24"/>
                <w:lang w:val="x-none" w:eastAsia="x-none"/>
              </w:rPr>
              <w:t>111</w:t>
            </w:r>
          </w:p>
        </w:tc>
        <w:tc>
          <w:tcPr>
            <w:tcW w:w="1701" w:type="dxa"/>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352,360</w:t>
            </w:r>
          </w:p>
        </w:tc>
        <w:tc>
          <w:tcPr>
            <w:tcW w:w="1701" w:type="dxa"/>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352,294</w:t>
            </w:r>
          </w:p>
        </w:tc>
        <w:tc>
          <w:tcPr>
            <w:tcW w:w="1842" w:type="dxa"/>
            <w:vMerge/>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p>
        </w:tc>
        <w:tc>
          <w:tcPr>
            <w:tcW w:w="1701" w:type="dxa"/>
            <w:vMerge/>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p>
        </w:tc>
      </w:tr>
      <w:tr w:rsidR="006C1E7B" w:rsidRPr="007C4545" w:rsidTr="00E05A6A">
        <w:trPr>
          <w:trHeight w:val="322"/>
        </w:trPr>
        <w:tc>
          <w:tcPr>
            <w:tcW w:w="1276" w:type="dxa"/>
            <w:shd w:val="clear" w:color="auto" w:fill="auto"/>
            <w:noWrap/>
            <w:vAlign w:val="center"/>
          </w:tcPr>
          <w:p w:rsidR="006C1E7B" w:rsidRPr="007C4545" w:rsidRDefault="006C1E7B" w:rsidP="00E05A6A">
            <w:pPr>
              <w:spacing w:line="280" w:lineRule="exact"/>
              <w:ind w:leftChars="0" w:left="0" w:firstLineChars="0" w:firstLine="0"/>
              <w:jc w:val="center"/>
              <w:rPr>
                <w:snapToGrid/>
                <w:sz w:val="24"/>
                <w:lang w:val="x-none"/>
              </w:rPr>
            </w:pPr>
            <w:r w:rsidRPr="007C4545">
              <w:rPr>
                <w:rFonts w:hint="eastAsia"/>
                <w:snapToGrid/>
                <w:sz w:val="24"/>
                <w:lang w:val="x-none"/>
              </w:rPr>
              <w:t>1</w:t>
            </w:r>
            <w:r w:rsidRPr="007C4545">
              <w:rPr>
                <w:snapToGrid/>
                <w:sz w:val="24"/>
                <w:lang w:val="x-none"/>
              </w:rPr>
              <w:t>12</w:t>
            </w:r>
          </w:p>
        </w:tc>
        <w:tc>
          <w:tcPr>
            <w:tcW w:w="1701" w:type="dxa"/>
            <w:shd w:val="clear" w:color="auto" w:fill="auto"/>
            <w:noWrap/>
            <w:vAlign w:val="center"/>
          </w:tcPr>
          <w:p w:rsidR="006C1E7B" w:rsidRPr="007C4545" w:rsidRDefault="006C1E7B" w:rsidP="00E05A6A">
            <w:pPr>
              <w:spacing w:line="280" w:lineRule="exact"/>
              <w:ind w:leftChars="0" w:left="627" w:firstLineChars="0" w:hanging="627"/>
              <w:jc w:val="right"/>
              <w:rPr>
                <w:snapToGrid/>
                <w:spacing w:val="-5"/>
                <w:kern w:val="0"/>
                <w:sz w:val="24"/>
                <w:szCs w:val="24"/>
                <w:lang w:val="x-none" w:eastAsia="x-none"/>
              </w:rPr>
            </w:pPr>
            <w:r w:rsidRPr="007C4545">
              <w:rPr>
                <w:rFonts w:hint="eastAsia"/>
                <w:snapToGrid/>
                <w:spacing w:val="-5"/>
                <w:kern w:val="0"/>
                <w:sz w:val="24"/>
                <w:szCs w:val="24"/>
                <w:lang w:val="x-none" w:eastAsia="x-none"/>
              </w:rPr>
              <w:t xml:space="preserve">746,919 </w:t>
            </w:r>
          </w:p>
        </w:tc>
        <w:tc>
          <w:tcPr>
            <w:tcW w:w="1701" w:type="dxa"/>
            <w:shd w:val="clear" w:color="auto" w:fill="auto"/>
            <w:noWrap/>
            <w:vAlign w:val="center"/>
          </w:tcPr>
          <w:p w:rsidR="006C1E7B" w:rsidRPr="007C4545" w:rsidRDefault="006C1E7B" w:rsidP="00E05A6A">
            <w:pPr>
              <w:spacing w:line="280" w:lineRule="exact"/>
              <w:ind w:leftChars="0" w:left="627" w:firstLineChars="0" w:hanging="627"/>
              <w:jc w:val="right"/>
              <w:rPr>
                <w:snapToGrid/>
                <w:spacing w:val="-5"/>
                <w:kern w:val="0"/>
                <w:sz w:val="24"/>
                <w:szCs w:val="24"/>
                <w:lang w:val="x-none" w:eastAsia="x-none"/>
              </w:rPr>
            </w:pPr>
            <w:r w:rsidRPr="007C4545">
              <w:rPr>
                <w:snapToGrid/>
                <w:spacing w:val="-5"/>
                <w:kern w:val="0"/>
                <w:sz w:val="24"/>
                <w:szCs w:val="24"/>
                <w:lang w:val="x-none" w:eastAsia="x-none"/>
              </w:rPr>
              <w:t>746,823</w:t>
            </w:r>
          </w:p>
        </w:tc>
        <w:tc>
          <w:tcPr>
            <w:tcW w:w="1842" w:type="dxa"/>
            <w:vMerge w:val="restart"/>
            <w:shd w:val="clear" w:color="auto" w:fill="auto"/>
            <w:noWrap/>
            <w:vAlign w:val="center"/>
          </w:tcPr>
          <w:p w:rsidR="006C1E7B" w:rsidRPr="007C4545" w:rsidRDefault="006C1E7B" w:rsidP="00E05A6A">
            <w:pPr>
              <w:spacing w:line="280" w:lineRule="exact"/>
              <w:ind w:leftChars="0" w:left="627" w:firstLineChars="0" w:hanging="627"/>
              <w:jc w:val="right"/>
              <w:rPr>
                <w:rFonts w:eastAsia="新細明體"/>
                <w:snapToGrid/>
                <w:spacing w:val="-5"/>
                <w:kern w:val="0"/>
                <w:sz w:val="18"/>
                <w:szCs w:val="24"/>
                <w:lang w:val="x-none" w:eastAsia="x-none"/>
              </w:rPr>
            </w:pPr>
            <w:r w:rsidRPr="007C4545">
              <w:rPr>
                <w:snapToGrid/>
                <w:spacing w:val="-5"/>
                <w:kern w:val="0"/>
                <w:sz w:val="24"/>
                <w:szCs w:val="24"/>
                <w:lang w:val="x-none" w:eastAsia="x-none"/>
              </w:rPr>
              <w:t>1</w:t>
            </w:r>
            <w:r w:rsidRPr="007C4545">
              <w:rPr>
                <w:rFonts w:hint="eastAsia"/>
                <w:snapToGrid/>
                <w:spacing w:val="-5"/>
                <w:kern w:val="0"/>
                <w:sz w:val="24"/>
                <w:szCs w:val="24"/>
                <w:lang w:val="x-none" w:eastAsia="x-none"/>
              </w:rPr>
              <w:t>,</w:t>
            </w:r>
            <w:r w:rsidRPr="007C4545">
              <w:rPr>
                <w:snapToGrid/>
                <w:spacing w:val="-5"/>
                <w:kern w:val="0"/>
                <w:sz w:val="24"/>
                <w:szCs w:val="24"/>
                <w:lang w:val="x-none" w:eastAsia="x-none"/>
              </w:rPr>
              <w:t>967</w:t>
            </w:r>
            <w:r w:rsidRPr="007C4545">
              <w:rPr>
                <w:rFonts w:hint="eastAsia"/>
                <w:snapToGrid/>
                <w:spacing w:val="-5"/>
                <w:kern w:val="0"/>
                <w:sz w:val="24"/>
                <w:szCs w:val="24"/>
                <w:lang w:val="x-none" w:eastAsia="x-none"/>
              </w:rPr>
              <w:t>,</w:t>
            </w:r>
            <w:r w:rsidRPr="007C4545">
              <w:rPr>
                <w:snapToGrid/>
                <w:spacing w:val="-5"/>
                <w:kern w:val="0"/>
                <w:sz w:val="24"/>
                <w:szCs w:val="24"/>
                <w:lang w:val="x-none" w:eastAsia="x-none"/>
              </w:rPr>
              <w:t>9</w:t>
            </w:r>
            <w:r w:rsidRPr="007C4545">
              <w:rPr>
                <w:rFonts w:hint="eastAsia"/>
                <w:snapToGrid/>
                <w:spacing w:val="-5"/>
                <w:kern w:val="0"/>
                <w:sz w:val="24"/>
                <w:szCs w:val="24"/>
                <w:lang w:val="x-none" w:eastAsia="x-none"/>
              </w:rPr>
              <w:t>0</w:t>
            </w:r>
            <w:r w:rsidRPr="007C4545">
              <w:rPr>
                <w:snapToGrid/>
                <w:spacing w:val="-5"/>
                <w:kern w:val="0"/>
                <w:sz w:val="24"/>
                <w:szCs w:val="24"/>
                <w:lang w:val="x-none" w:eastAsia="x-none"/>
              </w:rPr>
              <w:t>0</w:t>
            </w:r>
          </w:p>
        </w:tc>
        <w:tc>
          <w:tcPr>
            <w:tcW w:w="1701" w:type="dxa"/>
            <w:vMerge w:val="restart"/>
            <w:shd w:val="clear" w:color="auto" w:fill="auto"/>
            <w:noWrap/>
            <w:vAlign w:val="center"/>
          </w:tcPr>
          <w:p w:rsidR="006C1E7B" w:rsidRPr="007C4545" w:rsidRDefault="006C1E7B" w:rsidP="00E05A6A">
            <w:pPr>
              <w:spacing w:line="280" w:lineRule="exact"/>
              <w:ind w:leftChars="0" w:left="627" w:firstLineChars="0" w:hanging="627"/>
              <w:jc w:val="right"/>
              <w:rPr>
                <w:rFonts w:eastAsia="新細明體"/>
                <w:snapToGrid/>
                <w:spacing w:val="-5"/>
                <w:kern w:val="0"/>
                <w:sz w:val="18"/>
                <w:szCs w:val="24"/>
                <w:lang w:val="x-none" w:eastAsia="x-none"/>
              </w:rPr>
            </w:pPr>
            <w:r w:rsidRPr="007C4545">
              <w:rPr>
                <w:snapToGrid/>
                <w:spacing w:val="-5"/>
                <w:kern w:val="0"/>
                <w:sz w:val="24"/>
                <w:szCs w:val="24"/>
                <w:lang w:val="x-none" w:eastAsia="x-none"/>
              </w:rPr>
              <w:t>1</w:t>
            </w:r>
            <w:r w:rsidRPr="007C4545">
              <w:rPr>
                <w:rFonts w:hint="eastAsia"/>
                <w:snapToGrid/>
                <w:spacing w:val="-5"/>
                <w:kern w:val="0"/>
                <w:sz w:val="24"/>
                <w:szCs w:val="24"/>
                <w:lang w:val="x-none" w:eastAsia="x-none"/>
              </w:rPr>
              <w:t>,</w:t>
            </w:r>
            <w:r w:rsidRPr="007C4545">
              <w:rPr>
                <w:snapToGrid/>
                <w:spacing w:val="-5"/>
                <w:kern w:val="0"/>
                <w:sz w:val="24"/>
                <w:szCs w:val="24"/>
                <w:lang w:val="x-none" w:eastAsia="x-none"/>
              </w:rPr>
              <w:t>897</w:t>
            </w:r>
            <w:r w:rsidRPr="007C4545">
              <w:rPr>
                <w:rFonts w:hint="eastAsia"/>
                <w:snapToGrid/>
                <w:spacing w:val="-5"/>
                <w:kern w:val="0"/>
                <w:sz w:val="24"/>
                <w:szCs w:val="24"/>
                <w:lang w:val="x-none" w:eastAsia="x-none"/>
              </w:rPr>
              <w:t>,</w:t>
            </w:r>
            <w:r w:rsidRPr="007C4545">
              <w:rPr>
                <w:snapToGrid/>
                <w:spacing w:val="-5"/>
                <w:kern w:val="0"/>
                <w:sz w:val="24"/>
                <w:szCs w:val="24"/>
                <w:lang w:val="x-none" w:eastAsia="x-none"/>
              </w:rPr>
              <w:t>349</w:t>
            </w:r>
          </w:p>
        </w:tc>
      </w:tr>
      <w:tr w:rsidR="006C1E7B" w:rsidRPr="007C4545" w:rsidTr="00E05A6A">
        <w:trPr>
          <w:trHeight w:val="322"/>
        </w:trPr>
        <w:tc>
          <w:tcPr>
            <w:tcW w:w="1276" w:type="dxa"/>
            <w:shd w:val="clear" w:color="auto" w:fill="auto"/>
            <w:noWrap/>
            <w:vAlign w:val="center"/>
          </w:tcPr>
          <w:p w:rsidR="006C1E7B" w:rsidRPr="007C4545" w:rsidRDefault="006C1E7B" w:rsidP="00E05A6A">
            <w:pPr>
              <w:spacing w:line="280" w:lineRule="exact"/>
              <w:ind w:leftChars="0" w:left="0" w:firstLineChars="0" w:firstLine="0"/>
              <w:jc w:val="center"/>
              <w:rPr>
                <w:snapToGrid/>
                <w:sz w:val="24"/>
                <w:lang w:val="x-none"/>
              </w:rPr>
            </w:pPr>
            <w:r w:rsidRPr="007C4545">
              <w:rPr>
                <w:rFonts w:hint="eastAsia"/>
                <w:snapToGrid/>
                <w:sz w:val="24"/>
                <w:lang w:val="x-none"/>
              </w:rPr>
              <w:t>1</w:t>
            </w:r>
            <w:r w:rsidRPr="007C4545">
              <w:rPr>
                <w:snapToGrid/>
                <w:sz w:val="24"/>
                <w:lang w:val="x-none"/>
              </w:rPr>
              <w:t>13</w:t>
            </w:r>
          </w:p>
        </w:tc>
        <w:tc>
          <w:tcPr>
            <w:tcW w:w="1701" w:type="dxa"/>
            <w:shd w:val="clear" w:color="auto" w:fill="auto"/>
            <w:noWrap/>
            <w:vAlign w:val="center"/>
          </w:tcPr>
          <w:p w:rsidR="006C1E7B" w:rsidRPr="007C4545" w:rsidRDefault="006C1E7B" w:rsidP="00E05A6A">
            <w:pPr>
              <w:spacing w:line="280" w:lineRule="exact"/>
              <w:ind w:leftChars="0" w:left="627" w:firstLineChars="0" w:hanging="627"/>
              <w:jc w:val="right"/>
              <w:rPr>
                <w:snapToGrid/>
                <w:spacing w:val="-5"/>
                <w:kern w:val="0"/>
                <w:sz w:val="24"/>
                <w:szCs w:val="24"/>
                <w:lang w:val="x-none" w:eastAsia="x-none"/>
              </w:rPr>
            </w:pPr>
            <w:r w:rsidRPr="007C4545">
              <w:rPr>
                <w:snapToGrid/>
                <w:spacing w:val="-5"/>
                <w:kern w:val="0"/>
                <w:sz w:val="24"/>
                <w:szCs w:val="24"/>
                <w:lang w:val="x-none" w:eastAsia="x-none"/>
              </w:rPr>
              <w:t>870,455</w:t>
            </w:r>
          </w:p>
        </w:tc>
        <w:tc>
          <w:tcPr>
            <w:tcW w:w="1701" w:type="dxa"/>
            <w:shd w:val="clear" w:color="auto" w:fill="auto"/>
            <w:noWrap/>
            <w:vAlign w:val="center"/>
          </w:tcPr>
          <w:p w:rsidR="006C1E7B" w:rsidRPr="007C4545" w:rsidRDefault="006C1E7B" w:rsidP="00E05A6A">
            <w:pPr>
              <w:spacing w:line="280" w:lineRule="exact"/>
              <w:ind w:leftChars="0" w:left="627" w:firstLineChars="0" w:hanging="627"/>
              <w:jc w:val="right"/>
              <w:rPr>
                <w:snapToGrid/>
                <w:spacing w:val="-5"/>
                <w:kern w:val="0"/>
                <w:sz w:val="24"/>
                <w:szCs w:val="24"/>
                <w:lang w:val="x-none" w:eastAsia="x-none"/>
              </w:rPr>
            </w:pPr>
            <w:r w:rsidRPr="007C4545">
              <w:rPr>
                <w:snapToGrid/>
                <w:spacing w:val="-5"/>
                <w:kern w:val="0"/>
                <w:sz w:val="24"/>
                <w:szCs w:val="24"/>
                <w:lang w:val="x-none" w:eastAsia="x-none"/>
              </w:rPr>
              <w:t>876,981</w:t>
            </w:r>
          </w:p>
        </w:tc>
        <w:tc>
          <w:tcPr>
            <w:tcW w:w="1842" w:type="dxa"/>
            <w:vMerge/>
            <w:shd w:val="clear" w:color="auto" w:fill="auto"/>
            <w:noWrap/>
            <w:vAlign w:val="center"/>
          </w:tcPr>
          <w:p w:rsidR="006C1E7B" w:rsidRPr="007C4545" w:rsidRDefault="006C1E7B" w:rsidP="00E05A6A">
            <w:pPr>
              <w:spacing w:line="280" w:lineRule="exact"/>
              <w:ind w:leftChars="0" w:left="0" w:firstLineChars="0" w:firstLine="0"/>
              <w:jc w:val="right"/>
              <w:rPr>
                <w:b/>
                <w:snapToGrid/>
                <w:sz w:val="24"/>
                <w:lang w:val="x-none" w:eastAsia="x-none"/>
              </w:rPr>
            </w:pPr>
          </w:p>
        </w:tc>
        <w:tc>
          <w:tcPr>
            <w:tcW w:w="1701" w:type="dxa"/>
            <w:vMerge/>
            <w:shd w:val="clear" w:color="auto" w:fill="auto"/>
            <w:noWrap/>
            <w:vAlign w:val="center"/>
          </w:tcPr>
          <w:p w:rsidR="006C1E7B" w:rsidRPr="007C4545" w:rsidRDefault="006C1E7B" w:rsidP="00E05A6A">
            <w:pPr>
              <w:spacing w:line="280" w:lineRule="exact"/>
              <w:ind w:leftChars="0" w:left="0" w:firstLineChars="0" w:firstLine="0"/>
              <w:jc w:val="right"/>
              <w:rPr>
                <w:b/>
                <w:snapToGrid/>
                <w:sz w:val="24"/>
                <w:lang w:val="x-none" w:eastAsia="x-none"/>
              </w:rPr>
            </w:pPr>
          </w:p>
        </w:tc>
      </w:tr>
      <w:tr w:rsidR="006C1E7B" w:rsidRPr="00286194" w:rsidTr="00E05A6A">
        <w:trPr>
          <w:trHeight w:val="322"/>
        </w:trPr>
        <w:tc>
          <w:tcPr>
            <w:tcW w:w="1276" w:type="dxa"/>
            <w:shd w:val="clear" w:color="auto" w:fill="auto"/>
            <w:noWrap/>
            <w:vAlign w:val="center"/>
            <w:hideMark/>
          </w:tcPr>
          <w:p w:rsidR="006C1E7B" w:rsidRPr="00286194" w:rsidRDefault="006C1E7B" w:rsidP="00E05A6A">
            <w:pPr>
              <w:spacing w:line="280" w:lineRule="exact"/>
              <w:ind w:leftChars="0" w:left="0" w:firstLineChars="0" w:firstLine="0"/>
              <w:jc w:val="center"/>
              <w:rPr>
                <w:b/>
                <w:snapToGrid/>
                <w:sz w:val="24"/>
                <w:lang w:val="x-none" w:eastAsia="x-none"/>
              </w:rPr>
            </w:pPr>
            <w:r w:rsidRPr="00286194">
              <w:rPr>
                <w:rFonts w:hint="eastAsia"/>
                <w:b/>
                <w:snapToGrid/>
                <w:sz w:val="24"/>
                <w:lang w:val="x-none"/>
              </w:rPr>
              <w:t>小計</w:t>
            </w:r>
          </w:p>
        </w:tc>
        <w:tc>
          <w:tcPr>
            <w:tcW w:w="1701" w:type="dxa"/>
            <w:shd w:val="clear" w:color="auto" w:fill="auto"/>
            <w:noWrap/>
            <w:vAlign w:val="center"/>
            <w:hideMark/>
          </w:tcPr>
          <w:p w:rsidR="006C1E7B" w:rsidRPr="00286194" w:rsidRDefault="006C1E7B" w:rsidP="00E05A6A">
            <w:pPr>
              <w:spacing w:line="280" w:lineRule="exact"/>
              <w:ind w:leftChars="0" w:left="647" w:firstLineChars="0" w:hanging="647"/>
              <w:jc w:val="right"/>
              <w:rPr>
                <w:b/>
                <w:sz w:val="24"/>
                <w:lang w:val="x-none" w:eastAsia="x-none"/>
              </w:rPr>
            </w:pPr>
            <w:r w:rsidRPr="00286194">
              <w:rPr>
                <w:rFonts w:hint="eastAsia"/>
                <w:b/>
                <w:sz w:val="24"/>
                <w:lang w:val="x-none" w:eastAsia="x-none"/>
              </w:rPr>
              <w:t>4,991,366</w:t>
            </w:r>
          </w:p>
        </w:tc>
        <w:tc>
          <w:tcPr>
            <w:tcW w:w="1701" w:type="dxa"/>
            <w:shd w:val="clear" w:color="auto" w:fill="auto"/>
            <w:noWrap/>
            <w:vAlign w:val="center"/>
            <w:hideMark/>
          </w:tcPr>
          <w:p w:rsidR="006C1E7B" w:rsidRPr="00286194" w:rsidRDefault="006C1E7B" w:rsidP="00E05A6A">
            <w:pPr>
              <w:spacing w:line="280" w:lineRule="exact"/>
              <w:ind w:leftChars="0" w:left="647" w:firstLineChars="0" w:hanging="647"/>
              <w:jc w:val="right"/>
              <w:rPr>
                <w:b/>
                <w:sz w:val="24"/>
                <w:lang w:val="x-none" w:eastAsia="x-none"/>
              </w:rPr>
            </w:pPr>
            <w:r w:rsidRPr="00286194">
              <w:rPr>
                <w:rFonts w:hint="eastAsia"/>
                <w:b/>
                <w:sz w:val="24"/>
                <w:lang w:val="x-none" w:eastAsia="x-none"/>
              </w:rPr>
              <w:t>4,972,010</w:t>
            </w:r>
          </w:p>
        </w:tc>
        <w:tc>
          <w:tcPr>
            <w:tcW w:w="1842" w:type="dxa"/>
            <w:shd w:val="clear" w:color="auto" w:fill="auto"/>
            <w:noWrap/>
            <w:vAlign w:val="center"/>
            <w:hideMark/>
          </w:tcPr>
          <w:p w:rsidR="006C1E7B" w:rsidRPr="00286194" w:rsidRDefault="006C1E7B" w:rsidP="00E05A6A">
            <w:pPr>
              <w:spacing w:line="280" w:lineRule="exact"/>
              <w:ind w:leftChars="0" w:left="647" w:firstLineChars="0" w:hanging="647"/>
              <w:jc w:val="right"/>
              <w:rPr>
                <w:b/>
                <w:sz w:val="24"/>
                <w:lang w:val="x-none" w:eastAsia="x-none"/>
              </w:rPr>
            </w:pPr>
            <w:r w:rsidRPr="00286194">
              <w:rPr>
                <w:rFonts w:hint="eastAsia"/>
                <w:b/>
                <w:sz w:val="24"/>
                <w:lang w:val="x-none" w:eastAsia="x-none"/>
              </w:rPr>
              <w:t>16,167,900</w:t>
            </w:r>
          </w:p>
        </w:tc>
        <w:tc>
          <w:tcPr>
            <w:tcW w:w="1701" w:type="dxa"/>
            <w:shd w:val="clear" w:color="auto" w:fill="auto"/>
            <w:noWrap/>
            <w:vAlign w:val="center"/>
            <w:hideMark/>
          </w:tcPr>
          <w:p w:rsidR="006C1E7B" w:rsidRPr="00286194" w:rsidRDefault="006C1E7B" w:rsidP="00E05A6A">
            <w:pPr>
              <w:spacing w:line="280" w:lineRule="exact"/>
              <w:ind w:leftChars="0" w:left="647" w:firstLineChars="0" w:hanging="647"/>
              <w:jc w:val="right"/>
              <w:rPr>
                <w:b/>
                <w:sz w:val="24"/>
                <w:lang w:val="x-none" w:eastAsia="x-none"/>
              </w:rPr>
            </w:pPr>
            <w:r w:rsidRPr="00286194">
              <w:rPr>
                <w:rFonts w:hint="eastAsia"/>
                <w:b/>
                <w:sz w:val="24"/>
                <w:lang w:val="x-none" w:eastAsia="x-none"/>
              </w:rPr>
              <w:t>15,631,267</w:t>
            </w:r>
          </w:p>
        </w:tc>
      </w:tr>
      <w:tr w:rsidR="006C1E7B" w:rsidRPr="007C4545" w:rsidTr="00E05A6A">
        <w:trPr>
          <w:trHeight w:val="322"/>
        </w:trPr>
        <w:tc>
          <w:tcPr>
            <w:tcW w:w="2977" w:type="dxa"/>
            <w:gridSpan w:val="2"/>
            <w:shd w:val="clear" w:color="auto" w:fill="auto"/>
            <w:noWrap/>
            <w:vAlign w:val="center"/>
            <w:hideMark/>
          </w:tcPr>
          <w:p w:rsidR="006C1E7B" w:rsidRPr="007C4545" w:rsidRDefault="006C1E7B" w:rsidP="00E05A6A">
            <w:pPr>
              <w:spacing w:line="280" w:lineRule="exact"/>
              <w:ind w:leftChars="0" w:left="0" w:firstLineChars="0" w:firstLine="0"/>
              <w:jc w:val="center"/>
              <w:rPr>
                <w:snapToGrid/>
                <w:sz w:val="24"/>
                <w:lang w:val="x-none" w:eastAsia="x-none"/>
              </w:rPr>
            </w:pPr>
            <w:r w:rsidRPr="007C4545">
              <w:rPr>
                <w:rFonts w:hint="eastAsia"/>
                <w:snapToGrid/>
                <w:sz w:val="24"/>
                <w:lang w:val="x-none"/>
              </w:rPr>
              <w:t>預算執行率</w:t>
            </w:r>
          </w:p>
        </w:tc>
        <w:tc>
          <w:tcPr>
            <w:tcW w:w="1701" w:type="dxa"/>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99.</w:t>
            </w:r>
            <w:r w:rsidRPr="007C4545">
              <w:rPr>
                <w:snapToGrid/>
                <w:sz w:val="24"/>
                <w:lang w:val="x-none" w:eastAsia="x-none"/>
              </w:rPr>
              <w:t>61</w:t>
            </w:r>
            <w:r w:rsidRPr="007C4545">
              <w:rPr>
                <w:rFonts w:hint="eastAsia"/>
                <w:snapToGrid/>
                <w:sz w:val="24"/>
                <w:lang w:val="x-none" w:eastAsia="x-none"/>
              </w:rPr>
              <w:t xml:space="preserve"> </w:t>
            </w:r>
          </w:p>
        </w:tc>
        <w:tc>
          <w:tcPr>
            <w:tcW w:w="3543" w:type="dxa"/>
            <w:gridSpan w:val="2"/>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96.</w:t>
            </w:r>
            <w:r w:rsidRPr="007C4545">
              <w:rPr>
                <w:snapToGrid/>
                <w:sz w:val="24"/>
                <w:lang w:val="x-none" w:eastAsia="x-none"/>
              </w:rPr>
              <w:t>68</w:t>
            </w:r>
            <w:r w:rsidRPr="007C4545">
              <w:rPr>
                <w:rFonts w:hint="eastAsia"/>
                <w:snapToGrid/>
                <w:sz w:val="24"/>
                <w:lang w:val="x-none" w:eastAsia="x-none"/>
              </w:rPr>
              <w:t xml:space="preserve"> </w:t>
            </w:r>
          </w:p>
        </w:tc>
      </w:tr>
    </w:tbl>
    <w:p w:rsidR="006C1E7B" w:rsidRPr="007C4545" w:rsidRDefault="006C1E7B" w:rsidP="00E05A6A">
      <w:pPr>
        <w:spacing w:line="280" w:lineRule="exact"/>
        <w:ind w:leftChars="126" w:left="1999" w:hangingChars="675" w:hanging="1642"/>
        <w:rPr>
          <w:snapToGrid/>
          <w:sz w:val="24"/>
        </w:rPr>
      </w:pPr>
      <w:r w:rsidRPr="007C4545">
        <w:rPr>
          <w:rFonts w:hint="eastAsia"/>
          <w:snapToGrid/>
          <w:sz w:val="24"/>
          <w:lang w:eastAsia="x-none"/>
        </w:rPr>
        <w:lastRenderedPageBreak/>
        <w:t>說    明：</w:t>
      </w:r>
      <w:r w:rsidRPr="007C4545">
        <w:rPr>
          <w:snapToGrid/>
          <w:sz w:val="24"/>
        </w:rPr>
        <w:t>1.</w:t>
      </w:r>
      <w:r w:rsidRPr="007C4545">
        <w:rPr>
          <w:rFonts w:hint="eastAsia"/>
          <w:snapToGrid/>
          <w:sz w:val="24"/>
        </w:rPr>
        <w:t>前瞻特別預算為2年1期</w:t>
      </w:r>
      <w:r w:rsidRPr="007C4545">
        <w:rPr>
          <w:rFonts w:hAnsi="標楷體" w:hint="eastAsia"/>
          <w:snapToGrid/>
          <w:sz w:val="24"/>
        </w:rPr>
        <w:t>。</w:t>
      </w:r>
    </w:p>
    <w:p w:rsidR="006C1E7B" w:rsidRPr="007C4545" w:rsidRDefault="006C1E7B" w:rsidP="00E05A6A">
      <w:pPr>
        <w:spacing w:line="280" w:lineRule="exact"/>
        <w:ind w:leftChars="165" w:left="1805" w:hangingChars="550" w:hanging="1338"/>
        <w:rPr>
          <w:snapToGrid/>
          <w:sz w:val="24"/>
        </w:rPr>
      </w:pPr>
      <w:r w:rsidRPr="007C4545">
        <w:rPr>
          <w:rFonts w:hint="eastAsia"/>
          <w:snapToGrid/>
          <w:sz w:val="24"/>
        </w:rPr>
        <w:t xml:space="preserve"> </w:t>
      </w:r>
      <w:r w:rsidRPr="007C4545">
        <w:rPr>
          <w:snapToGrid/>
          <w:sz w:val="24"/>
        </w:rPr>
        <w:t xml:space="preserve">        </w:t>
      </w:r>
      <w:r w:rsidRPr="007C4545">
        <w:rPr>
          <w:rFonts w:hint="eastAsia"/>
          <w:snapToGrid/>
          <w:sz w:val="24"/>
        </w:rPr>
        <w:t>2.106至114年度所填運動設施相關預算係包含公務預算「體育教育推展-改善及輔導各年齡層運動設施」及「國家體育建設-整建運動設施」。</w:t>
      </w:r>
      <w:r w:rsidRPr="007C4545">
        <w:rPr>
          <w:snapToGrid/>
          <w:sz w:val="24"/>
        </w:rPr>
        <w:t xml:space="preserve"> </w:t>
      </w:r>
    </w:p>
    <w:p w:rsidR="006C1E7B" w:rsidRPr="007C4545" w:rsidRDefault="006C1E7B" w:rsidP="00E05A6A">
      <w:pPr>
        <w:spacing w:line="280" w:lineRule="exact"/>
        <w:ind w:leftChars="550" w:left="1830" w:hangingChars="112" w:hanging="272"/>
        <w:rPr>
          <w:snapToGrid/>
          <w:sz w:val="24"/>
          <w:lang w:eastAsia="x-none"/>
        </w:rPr>
      </w:pPr>
      <w:r>
        <w:rPr>
          <w:rFonts w:hint="eastAsia"/>
          <w:snapToGrid/>
          <w:sz w:val="24"/>
        </w:rPr>
        <w:t>3</w:t>
      </w:r>
      <w:r w:rsidRPr="007C4545">
        <w:rPr>
          <w:rFonts w:hint="eastAsia"/>
          <w:snapToGrid/>
          <w:sz w:val="24"/>
        </w:rPr>
        <w:t>.110年度公務決算數超過預算數</w:t>
      </w:r>
      <w:r>
        <w:rPr>
          <w:rFonts w:hint="eastAsia"/>
          <w:snapToGrid/>
          <w:sz w:val="24"/>
          <w:lang w:eastAsia="zh-HK"/>
        </w:rPr>
        <w:t>部分</w:t>
      </w:r>
      <w:r>
        <w:rPr>
          <w:rFonts w:hAnsi="標楷體" w:hint="eastAsia"/>
          <w:snapToGrid/>
          <w:sz w:val="24"/>
        </w:rPr>
        <w:t>，</w:t>
      </w:r>
      <w:r>
        <w:rPr>
          <w:rFonts w:hint="eastAsia"/>
          <w:snapToGrid/>
          <w:sz w:val="24"/>
          <w:lang w:eastAsia="zh-HK"/>
        </w:rPr>
        <w:t>係</w:t>
      </w:r>
      <w:r w:rsidRPr="007C4545">
        <w:rPr>
          <w:rFonts w:hint="eastAsia"/>
          <w:snapToGrid/>
          <w:sz w:val="24"/>
        </w:rPr>
        <w:t>以動支第二預備金支應</w:t>
      </w:r>
      <w:r>
        <w:rPr>
          <w:rFonts w:hAnsi="標楷體" w:hint="eastAsia"/>
          <w:snapToGrid/>
          <w:sz w:val="24"/>
        </w:rPr>
        <w:t>，</w:t>
      </w:r>
      <w:r>
        <w:rPr>
          <w:rFonts w:hint="eastAsia"/>
          <w:snapToGrid/>
          <w:sz w:val="24"/>
        </w:rPr>
        <w:t>113</w:t>
      </w:r>
      <w:r>
        <w:rPr>
          <w:rFonts w:hint="eastAsia"/>
          <w:snapToGrid/>
          <w:sz w:val="24"/>
          <w:lang w:eastAsia="zh-HK"/>
        </w:rPr>
        <w:t>年度則以經費流用支應</w:t>
      </w:r>
      <w:r>
        <w:rPr>
          <w:rFonts w:hAnsi="標楷體" w:hint="eastAsia"/>
          <w:snapToGrid/>
          <w:sz w:val="24"/>
          <w:lang w:eastAsia="zh-HK"/>
        </w:rPr>
        <w:t>。</w:t>
      </w:r>
      <w:r w:rsidRPr="007C4545">
        <w:rPr>
          <w:snapToGrid/>
          <w:sz w:val="24"/>
        </w:rPr>
        <w:t xml:space="preserve">        </w:t>
      </w:r>
    </w:p>
    <w:p w:rsidR="006C1E7B" w:rsidRDefault="006C1E7B" w:rsidP="00E05A6A">
      <w:pPr>
        <w:spacing w:line="280" w:lineRule="exact"/>
        <w:ind w:leftChars="126" w:left="1573" w:hangingChars="500" w:hanging="1216"/>
        <w:jc w:val="left"/>
        <w:rPr>
          <w:snapToGrid/>
          <w:sz w:val="24"/>
          <w:lang w:val="x-none" w:eastAsia="x-none"/>
        </w:rPr>
      </w:pPr>
      <w:r w:rsidRPr="007C4545">
        <w:rPr>
          <w:rFonts w:hint="eastAsia"/>
          <w:snapToGrid/>
          <w:sz w:val="24"/>
          <w:lang w:eastAsia="x-none"/>
        </w:rPr>
        <w:t>資料來源：</w:t>
      </w:r>
      <w:r>
        <w:rPr>
          <w:rFonts w:hint="eastAsia"/>
          <w:snapToGrid/>
          <w:sz w:val="24"/>
          <w:lang w:eastAsia="zh-HK"/>
        </w:rPr>
        <w:t>體育署</w:t>
      </w:r>
      <w:r w:rsidRPr="007C4545">
        <w:rPr>
          <w:rFonts w:hint="eastAsia"/>
          <w:snapToGrid/>
          <w:sz w:val="24"/>
        </w:rPr>
        <w:t>提供</w:t>
      </w:r>
      <w:r w:rsidRPr="007C4545">
        <w:rPr>
          <w:rFonts w:hint="eastAsia"/>
          <w:snapToGrid/>
          <w:sz w:val="24"/>
          <w:lang w:eastAsia="x-none"/>
        </w:rPr>
        <w:t>。</w:t>
      </w:r>
    </w:p>
    <w:p w:rsidR="006C1E7B" w:rsidRPr="00B36E8B" w:rsidRDefault="006C1E7B" w:rsidP="00E05A6A">
      <w:pPr>
        <w:spacing w:beforeLines="50" w:before="255" w:line="0" w:lineRule="atLeast"/>
        <w:ind w:leftChars="11" w:left="740" w:hangingChars="250" w:hanging="709"/>
        <w:rPr>
          <w:rFonts w:hAnsi="標楷體"/>
          <w:snapToGrid/>
          <w:kern w:val="0"/>
          <w:sz w:val="24"/>
          <w:szCs w:val="24"/>
        </w:rPr>
      </w:pPr>
      <w:r w:rsidRPr="00B36E8B">
        <w:rPr>
          <w:rFonts w:hint="eastAsia"/>
          <w:b/>
        </w:rPr>
        <w:t>表</w:t>
      </w:r>
      <w:r>
        <w:rPr>
          <w:rFonts w:hint="eastAsia"/>
          <w:b/>
        </w:rPr>
        <w:t>4</w:t>
      </w:r>
      <w:r w:rsidRPr="00B36E8B">
        <w:rPr>
          <w:rFonts w:hint="eastAsia"/>
          <w:b/>
        </w:rPr>
        <w:t xml:space="preserve"> </w:t>
      </w:r>
      <w:r w:rsidRPr="00B36E8B">
        <w:rPr>
          <w:b/>
        </w:rPr>
        <w:t xml:space="preserve"> </w:t>
      </w:r>
      <w:r w:rsidRPr="00B36E8B">
        <w:rPr>
          <w:rFonts w:hint="eastAsia"/>
          <w:b/>
        </w:rPr>
        <w:t>1</w:t>
      </w:r>
      <w:r w:rsidRPr="00B36E8B">
        <w:rPr>
          <w:b/>
        </w:rPr>
        <w:t>05</w:t>
      </w:r>
      <w:r w:rsidRPr="00B36E8B">
        <w:rPr>
          <w:rFonts w:hint="eastAsia"/>
          <w:b/>
        </w:rPr>
        <w:t>至1</w:t>
      </w:r>
      <w:r w:rsidRPr="00B36E8B">
        <w:rPr>
          <w:b/>
        </w:rPr>
        <w:t>13</w:t>
      </w:r>
      <w:r w:rsidRPr="00B36E8B">
        <w:rPr>
          <w:rFonts w:hint="eastAsia"/>
          <w:b/>
        </w:rPr>
        <w:t>年度調查民眾對住家附近運動場所設置充足及環境滿意度統計表</w:t>
      </w:r>
      <w:r w:rsidRPr="00B36E8B">
        <w:rPr>
          <w:b/>
        </w:rPr>
        <w:t xml:space="preserve">                              </w:t>
      </w:r>
      <w:r>
        <w:rPr>
          <w:b/>
        </w:rPr>
        <w:t xml:space="preserve">        </w:t>
      </w:r>
      <w:r w:rsidRPr="00B36E8B">
        <w:rPr>
          <w:b/>
        </w:rPr>
        <w:t xml:space="preserve"> </w:t>
      </w:r>
      <w:r w:rsidRPr="00B36E8B">
        <w:rPr>
          <w:rFonts w:hint="eastAsia"/>
          <w:sz w:val="24"/>
          <w:szCs w:val="24"/>
        </w:rPr>
        <w:t>單位：%</w:t>
      </w:r>
    </w:p>
    <w:tbl>
      <w:tblPr>
        <w:tblW w:w="84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547"/>
        <w:gridCol w:w="660"/>
        <w:gridCol w:w="661"/>
        <w:gridCol w:w="661"/>
        <w:gridCol w:w="661"/>
        <w:gridCol w:w="660"/>
        <w:gridCol w:w="661"/>
        <w:gridCol w:w="661"/>
        <w:gridCol w:w="661"/>
        <w:gridCol w:w="661"/>
      </w:tblGrid>
      <w:tr w:rsidR="006C1E7B" w:rsidRPr="00B36E8B" w:rsidTr="00E05A6A">
        <w:trPr>
          <w:trHeight w:val="322"/>
          <w:tblHeader/>
        </w:trPr>
        <w:tc>
          <w:tcPr>
            <w:tcW w:w="2547" w:type="dxa"/>
            <w:shd w:val="clear" w:color="auto" w:fill="auto"/>
            <w:noWrap/>
            <w:vAlign w:val="center"/>
            <w:hideMark/>
          </w:tcPr>
          <w:p w:rsidR="006C1E7B" w:rsidRPr="00B36E8B" w:rsidRDefault="006C1E7B" w:rsidP="00E05A6A">
            <w:pPr>
              <w:spacing w:line="280" w:lineRule="exact"/>
              <w:ind w:leftChars="0" w:left="0" w:firstLineChars="0" w:firstLine="0"/>
              <w:jc w:val="center"/>
              <w:rPr>
                <w:snapToGrid/>
                <w:sz w:val="24"/>
                <w:lang w:val="x-none"/>
              </w:rPr>
            </w:pPr>
            <w:r w:rsidRPr="00B36E8B">
              <w:rPr>
                <w:rFonts w:hint="eastAsia"/>
                <w:snapToGrid/>
                <w:sz w:val="24"/>
                <w:lang w:val="x-none"/>
              </w:rPr>
              <w:t>年度/項次</w:t>
            </w:r>
          </w:p>
        </w:tc>
        <w:tc>
          <w:tcPr>
            <w:tcW w:w="660" w:type="dxa"/>
            <w:shd w:val="clear" w:color="auto" w:fill="auto"/>
            <w:noWrap/>
            <w:vAlign w:val="center"/>
            <w:hideMark/>
          </w:tcPr>
          <w:p w:rsidR="006C1E7B" w:rsidRPr="00B36E8B" w:rsidRDefault="006C1E7B" w:rsidP="00E05A6A">
            <w:pPr>
              <w:spacing w:line="280" w:lineRule="exact"/>
              <w:ind w:leftChars="0" w:left="0" w:firstLineChars="0" w:firstLine="0"/>
              <w:jc w:val="center"/>
              <w:rPr>
                <w:snapToGrid/>
                <w:sz w:val="24"/>
                <w:lang w:val="x-none" w:eastAsia="x-none"/>
              </w:rPr>
            </w:pPr>
            <w:r w:rsidRPr="00B36E8B">
              <w:rPr>
                <w:rFonts w:hint="eastAsia"/>
                <w:snapToGrid/>
                <w:sz w:val="24"/>
                <w:lang w:val="x-none" w:eastAsia="x-none"/>
              </w:rPr>
              <w:t>105</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center"/>
              <w:rPr>
                <w:snapToGrid/>
                <w:sz w:val="24"/>
                <w:lang w:val="x-none" w:eastAsia="x-none"/>
              </w:rPr>
            </w:pPr>
            <w:r w:rsidRPr="00B36E8B">
              <w:rPr>
                <w:rFonts w:hint="eastAsia"/>
                <w:snapToGrid/>
                <w:sz w:val="24"/>
                <w:lang w:val="x-none" w:eastAsia="x-none"/>
              </w:rPr>
              <w:t>106</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center"/>
              <w:rPr>
                <w:snapToGrid/>
                <w:sz w:val="24"/>
                <w:lang w:val="x-none" w:eastAsia="x-none"/>
              </w:rPr>
            </w:pPr>
            <w:r w:rsidRPr="00B36E8B">
              <w:rPr>
                <w:rFonts w:hint="eastAsia"/>
                <w:snapToGrid/>
                <w:sz w:val="24"/>
                <w:lang w:val="x-none" w:eastAsia="x-none"/>
              </w:rPr>
              <w:t>107</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center"/>
              <w:rPr>
                <w:snapToGrid/>
                <w:sz w:val="24"/>
                <w:lang w:val="x-none" w:eastAsia="x-none"/>
              </w:rPr>
            </w:pPr>
            <w:r w:rsidRPr="00B36E8B">
              <w:rPr>
                <w:rFonts w:hint="eastAsia"/>
                <w:snapToGrid/>
                <w:sz w:val="24"/>
                <w:lang w:val="x-none" w:eastAsia="x-none"/>
              </w:rPr>
              <w:t>108</w:t>
            </w:r>
          </w:p>
        </w:tc>
        <w:tc>
          <w:tcPr>
            <w:tcW w:w="660" w:type="dxa"/>
            <w:shd w:val="clear" w:color="auto" w:fill="auto"/>
            <w:noWrap/>
            <w:vAlign w:val="center"/>
            <w:hideMark/>
          </w:tcPr>
          <w:p w:rsidR="006C1E7B" w:rsidRPr="00B36E8B" w:rsidRDefault="006C1E7B" w:rsidP="00E05A6A">
            <w:pPr>
              <w:spacing w:line="280" w:lineRule="exact"/>
              <w:ind w:leftChars="0" w:left="0" w:firstLineChars="0" w:firstLine="0"/>
              <w:jc w:val="center"/>
              <w:rPr>
                <w:snapToGrid/>
                <w:sz w:val="24"/>
                <w:lang w:val="x-none" w:eastAsia="x-none"/>
              </w:rPr>
            </w:pPr>
            <w:r w:rsidRPr="00B36E8B">
              <w:rPr>
                <w:rFonts w:hint="eastAsia"/>
                <w:snapToGrid/>
                <w:sz w:val="24"/>
                <w:lang w:val="x-none" w:eastAsia="x-none"/>
              </w:rPr>
              <w:t>109</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center"/>
              <w:rPr>
                <w:snapToGrid/>
                <w:sz w:val="24"/>
                <w:lang w:val="x-none" w:eastAsia="x-none"/>
              </w:rPr>
            </w:pPr>
            <w:r w:rsidRPr="00B36E8B">
              <w:rPr>
                <w:rFonts w:hint="eastAsia"/>
                <w:snapToGrid/>
                <w:sz w:val="24"/>
                <w:lang w:val="x-none" w:eastAsia="x-none"/>
              </w:rPr>
              <w:t>110</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center"/>
              <w:rPr>
                <w:snapToGrid/>
                <w:sz w:val="24"/>
                <w:lang w:val="x-none" w:eastAsia="x-none"/>
              </w:rPr>
            </w:pPr>
            <w:r w:rsidRPr="00B36E8B">
              <w:rPr>
                <w:rFonts w:hint="eastAsia"/>
                <w:snapToGrid/>
                <w:sz w:val="24"/>
                <w:lang w:val="x-none" w:eastAsia="x-none"/>
              </w:rPr>
              <w:t>111</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center"/>
              <w:rPr>
                <w:snapToGrid/>
                <w:sz w:val="24"/>
                <w:lang w:val="x-none" w:eastAsia="x-none"/>
              </w:rPr>
            </w:pPr>
            <w:r w:rsidRPr="00B36E8B">
              <w:rPr>
                <w:rFonts w:hint="eastAsia"/>
                <w:snapToGrid/>
                <w:sz w:val="24"/>
                <w:lang w:val="x-none" w:eastAsia="x-none"/>
              </w:rPr>
              <w:t>112</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center"/>
              <w:rPr>
                <w:snapToGrid/>
                <w:sz w:val="24"/>
                <w:lang w:val="x-none" w:eastAsia="x-none"/>
              </w:rPr>
            </w:pPr>
            <w:r w:rsidRPr="00B36E8B">
              <w:rPr>
                <w:rFonts w:hint="eastAsia"/>
                <w:snapToGrid/>
                <w:sz w:val="24"/>
                <w:lang w:val="x-none" w:eastAsia="x-none"/>
              </w:rPr>
              <w:t>113</w:t>
            </w:r>
          </w:p>
        </w:tc>
      </w:tr>
      <w:tr w:rsidR="006C1E7B" w:rsidRPr="00B36E8B" w:rsidTr="00E05A6A">
        <w:trPr>
          <w:trHeight w:val="322"/>
        </w:trPr>
        <w:tc>
          <w:tcPr>
            <w:tcW w:w="2547" w:type="dxa"/>
            <w:shd w:val="clear" w:color="auto" w:fill="auto"/>
            <w:noWrap/>
            <w:vAlign w:val="center"/>
            <w:hideMark/>
          </w:tcPr>
          <w:p w:rsidR="006C1E7B" w:rsidRPr="00B36E8B" w:rsidRDefault="006C1E7B" w:rsidP="00E05A6A">
            <w:pPr>
              <w:spacing w:line="280" w:lineRule="exact"/>
              <w:ind w:leftChars="0" w:left="0" w:firstLineChars="0" w:firstLine="0"/>
              <w:jc w:val="left"/>
              <w:rPr>
                <w:snapToGrid/>
                <w:sz w:val="24"/>
                <w:lang w:val="x-none" w:eastAsia="x-none"/>
              </w:rPr>
            </w:pPr>
            <w:r w:rsidRPr="00B36E8B">
              <w:rPr>
                <w:rFonts w:hint="eastAsia"/>
                <w:snapToGrid/>
                <w:sz w:val="24"/>
                <w:lang w:val="x-none" w:eastAsia="x-none"/>
              </w:rPr>
              <w:t>民眾對住家附近運動場所設置情形充</w:t>
            </w:r>
            <w:r w:rsidRPr="00B36E8B">
              <w:rPr>
                <w:rFonts w:hint="eastAsia"/>
                <w:snapToGrid/>
                <w:sz w:val="24"/>
                <w:lang w:val="x-none"/>
              </w:rPr>
              <w:t>足</w:t>
            </w:r>
            <w:r>
              <w:rPr>
                <w:rFonts w:hint="eastAsia"/>
                <w:snapToGrid/>
                <w:sz w:val="24"/>
                <w:lang w:val="x-none" w:eastAsia="zh-HK"/>
              </w:rPr>
              <w:t>之</w:t>
            </w:r>
            <w:r w:rsidRPr="00B36E8B">
              <w:rPr>
                <w:rFonts w:hint="eastAsia"/>
                <w:snapToGrid/>
                <w:sz w:val="24"/>
                <w:lang w:val="x-none" w:eastAsia="x-none"/>
              </w:rPr>
              <w:t>比例</w:t>
            </w:r>
          </w:p>
        </w:tc>
        <w:tc>
          <w:tcPr>
            <w:tcW w:w="660"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61.5</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62</w:t>
            </w:r>
            <w:r w:rsidRPr="00B36E8B">
              <w:rPr>
                <w:snapToGrid/>
                <w:sz w:val="24"/>
                <w:lang w:val="x-none" w:eastAsia="x-none"/>
              </w:rPr>
              <w:t>.0</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56.1</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5</w:t>
            </w:r>
            <w:r w:rsidRPr="00B36E8B">
              <w:rPr>
                <w:snapToGrid/>
                <w:sz w:val="24"/>
                <w:lang w:val="x-none" w:eastAsia="x-none"/>
              </w:rPr>
              <w:t>6.8</w:t>
            </w:r>
          </w:p>
        </w:tc>
        <w:tc>
          <w:tcPr>
            <w:tcW w:w="660"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68.9</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64.9</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62.2</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61.6</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62.1</w:t>
            </w:r>
          </w:p>
        </w:tc>
      </w:tr>
      <w:tr w:rsidR="006C1E7B" w:rsidRPr="00B36E8B" w:rsidTr="00E05A6A">
        <w:trPr>
          <w:trHeight w:val="322"/>
        </w:trPr>
        <w:tc>
          <w:tcPr>
            <w:tcW w:w="2547" w:type="dxa"/>
            <w:shd w:val="clear" w:color="auto" w:fill="auto"/>
            <w:noWrap/>
            <w:vAlign w:val="center"/>
            <w:hideMark/>
          </w:tcPr>
          <w:p w:rsidR="006C1E7B" w:rsidRPr="00B36E8B" w:rsidRDefault="006C1E7B" w:rsidP="00E05A6A">
            <w:pPr>
              <w:spacing w:line="280" w:lineRule="exact"/>
              <w:ind w:leftChars="0" w:left="0" w:firstLineChars="0" w:firstLine="0"/>
              <w:jc w:val="left"/>
              <w:rPr>
                <w:snapToGrid/>
                <w:sz w:val="24"/>
                <w:lang w:val="x-none" w:eastAsia="x-none"/>
              </w:rPr>
            </w:pPr>
            <w:r w:rsidRPr="00B36E8B">
              <w:rPr>
                <w:rFonts w:hint="eastAsia"/>
                <w:snapToGrid/>
                <w:sz w:val="24"/>
                <w:lang w:val="x-none" w:eastAsia="x-none"/>
              </w:rPr>
              <w:t>民眾對當</w:t>
            </w:r>
            <w:r w:rsidRPr="00B36E8B">
              <w:rPr>
                <w:rFonts w:hint="eastAsia"/>
                <w:snapToGrid/>
                <w:sz w:val="24"/>
                <w:lang w:val="x-none"/>
              </w:rPr>
              <w:t>地</w:t>
            </w:r>
            <w:r w:rsidRPr="00B36E8B">
              <w:rPr>
                <w:rFonts w:hint="eastAsia"/>
                <w:snapToGrid/>
                <w:sz w:val="24"/>
                <w:lang w:val="x-none" w:eastAsia="x-none"/>
              </w:rPr>
              <w:t>市</w:t>
            </w:r>
            <w:r w:rsidRPr="00B36E8B">
              <w:rPr>
                <w:rFonts w:hint="eastAsia"/>
                <w:snapToGrid/>
                <w:sz w:val="24"/>
                <w:lang w:val="x-none"/>
              </w:rPr>
              <w:t>縣</w:t>
            </w:r>
            <w:r w:rsidRPr="00B36E8B">
              <w:rPr>
                <w:rFonts w:hint="eastAsia"/>
                <w:snapToGrid/>
                <w:sz w:val="24"/>
                <w:lang w:val="x-none" w:eastAsia="x-none"/>
              </w:rPr>
              <w:t>公眾運動場</w:t>
            </w:r>
            <w:r w:rsidRPr="00B36E8B">
              <w:rPr>
                <w:rFonts w:hint="eastAsia"/>
                <w:snapToGrid/>
                <w:sz w:val="24"/>
                <w:lang w:val="x-none"/>
              </w:rPr>
              <w:t>所</w:t>
            </w:r>
            <w:r w:rsidRPr="00B36E8B">
              <w:rPr>
                <w:rFonts w:hint="eastAsia"/>
                <w:snapToGrid/>
                <w:sz w:val="24"/>
                <w:lang w:val="x-none" w:eastAsia="x-none"/>
              </w:rPr>
              <w:t>環境滿意度</w:t>
            </w:r>
          </w:p>
        </w:tc>
        <w:tc>
          <w:tcPr>
            <w:tcW w:w="660"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61.3</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56.8</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55.5</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5</w:t>
            </w:r>
            <w:r w:rsidRPr="00B36E8B">
              <w:rPr>
                <w:snapToGrid/>
                <w:sz w:val="24"/>
                <w:lang w:val="x-none" w:eastAsia="x-none"/>
              </w:rPr>
              <w:t>3.4</w:t>
            </w:r>
          </w:p>
        </w:tc>
        <w:tc>
          <w:tcPr>
            <w:tcW w:w="660"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59.9</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5</w:t>
            </w:r>
            <w:r w:rsidRPr="00B36E8B">
              <w:rPr>
                <w:snapToGrid/>
                <w:sz w:val="24"/>
                <w:lang w:val="x-none" w:eastAsia="x-none"/>
              </w:rPr>
              <w:t>6</w:t>
            </w:r>
            <w:r w:rsidRPr="00B36E8B">
              <w:rPr>
                <w:rFonts w:hint="eastAsia"/>
                <w:snapToGrid/>
                <w:sz w:val="24"/>
                <w:lang w:val="x-none" w:eastAsia="x-none"/>
              </w:rPr>
              <w:t>.5</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55.5</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54.8</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54.</w:t>
            </w:r>
            <w:r w:rsidRPr="00B36E8B">
              <w:rPr>
                <w:snapToGrid/>
                <w:sz w:val="24"/>
                <w:lang w:val="x-none" w:eastAsia="x-none"/>
              </w:rPr>
              <w:t>9</w:t>
            </w:r>
          </w:p>
        </w:tc>
      </w:tr>
    </w:tbl>
    <w:p w:rsidR="006C1E7B" w:rsidRPr="00B36E8B" w:rsidRDefault="006C1E7B" w:rsidP="00E05A6A">
      <w:pPr>
        <w:spacing w:line="280" w:lineRule="exact"/>
        <w:ind w:leftChars="-28" w:left="1137" w:hangingChars="500" w:hanging="1216"/>
        <w:jc w:val="left"/>
        <w:rPr>
          <w:snapToGrid/>
          <w:sz w:val="24"/>
          <w:lang w:val="x-none" w:eastAsia="x-none"/>
        </w:rPr>
      </w:pPr>
      <w:r w:rsidRPr="00B36E8B">
        <w:rPr>
          <w:rFonts w:hint="eastAsia"/>
          <w:snapToGrid/>
          <w:sz w:val="24"/>
          <w:lang w:val="x-none" w:eastAsia="x-none"/>
        </w:rPr>
        <w:t>資料來源：</w:t>
      </w:r>
      <w:r w:rsidRPr="00B36E8B">
        <w:rPr>
          <w:rFonts w:hint="eastAsia"/>
          <w:snapToGrid/>
          <w:sz w:val="24"/>
          <w:lang w:val="x-none"/>
        </w:rPr>
        <w:t>彙整自</w:t>
      </w:r>
      <w:r w:rsidRPr="00B36E8B">
        <w:rPr>
          <w:snapToGrid/>
          <w:sz w:val="24"/>
          <w:lang w:val="x-none"/>
        </w:rPr>
        <w:t>i</w:t>
      </w:r>
      <w:r w:rsidRPr="00B36E8B">
        <w:rPr>
          <w:rFonts w:hint="eastAsia"/>
          <w:snapToGrid/>
          <w:sz w:val="24"/>
          <w:lang w:val="x-none"/>
        </w:rPr>
        <w:t>運動資訊平台(</w:t>
      </w:r>
      <w:r w:rsidRPr="00B36E8B">
        <w:rPr>
          <w:snapToGrid/>
          <w:sz w:val="24"/>
          <w:lang w:val="x-none"/>
        </w:rPr>
        <w:t>https://isports.sa.gov.tw/)</w:t>
      </w:r>
      <w:r w:rsidRPr="00B36E8B">
        <w:rPr>
          <w:rFonts w:hint="eastAsia"/>
          <w:snapToGrid/>
          <w:sz w:val="24"/>
          <w:lang w:val="x-none"/>
        </w:rPr>
        <w:t>之1</w:t>
      </w:r>
      <w:r w:rsidRPr="00B36E8B">
        <w:rPr>
          <w:snapToGrid/>
          <w:sz w:val="24"/>
          <w:lang w:val="x-none"/>
        </w:rPr>
        <w:t>05</w:t>
      </w:r>
      <w:r w:rsidRPr="00B36E8B">
        <w:rPr>
          <w:rFonts w:hint="eastAsia"/>
          <w:snapToGrid/>
          <w:sz w:val="24"/>
          <w:lang w:val="x-none"/>
        </w:rPr>
        <w:t>至1</w:t>
      </w:r>
      <w:r w:rsidRPr="00B36E8B">
        <w:rPr>
          <w:snapToGrid/>
          <w:sz w:val="24"/>
          <w:lang w:val="x-none"/>
        </w:rPr>
        <w:t>13</w:t>
      </w:r>
      <w:r w:rsidRPr="00B36E8B">
        <w:rPr>
          <w:rFonts w:hint="eastAsia"/>
          <w:snapToGrid/>
          <w:sz w:val="24"/>
          <w:lang w:val="x-none"/>
        </w:rPr>
        <w:t>年度運動現況調查</w:t>
      </w:r>
      <w:r w:rsidRPr="00B36E8B">
        <w:rPr>
          <w:rFonts w:hint="eastAsia"/>
          <w:snapToGrid/>
          <w:sz w:val="24"/>
          <w:lang w:val="x-none" w:eastAsia="x-none"/>
        </w:rPr>
        <w:t>。</w:t>
      </w:r>
    </w:p>
    <w:p w:rsidR="006C1E7B" w:rsidRDefault="006C1E7B" w:rsidP="00E05A6A">
      <w:pPr>
        <w:pStyle w:val="ae"/>
        <w:wordWrap w:val="0"/>
      </w:pPr>
      <w:r w:rsidRPr="00056840">
        <w:rPr>
          <w:rFonts w:hint="eastAsia"/>
        </w:rPr>
        <w:t xml:space="preserve"> (分機：19</w:t>
      </w:r>
      <w:r>
        <w:rPr>
          <w:rFonts w:hint="eastAsia"/>
        </w:rPr>
        <w:t>20 廖來第</w:t>
      </w:r>
      <w:r w:rsidRPr="00056840">
        <w:rPr>
          <w:rFonts w:hint="eastAsia"/>
        </w:rPr>
        <w:t>)</w:t>
      </w:r>
    </w:p>
    <w:sectPr w:rsidR="006C1E7B" w:rsidSect="004E3BA5">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191" w:rsidRDefault="00310191">
      <w:pPr>
        <w:spacing w:line="240" w:lineRule="auto"/>
        <w:ind w:left="560" w:firstLine="560"/>
      </w:pPr>
      <w:r>
        <w:separator/>
      </w:r>
    </w:p>
  </w:endnote>
  <w:endnote w:type="continuationSeparator" w:id="0">
    <w:p w:rsidR="00310191" w:rsidRDefault="0031019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標楷體a....">
    <w:altName w:val="標楷體"/>
    <w:panose1 w:val="00000000000000000000"/>
    <w:charset w:val="88"/>
    <w:family w:val="roman"/>
    <w:notTrueType/>
    <w:pitch w:val="default"/>
    <w:sig w:usb0="00000001" w:usb1="08080000" w:usb2="00000010" w:usb3="00000000" w:csb0="00100000" w:csb1="00000000"/>
  </w:font>
  <w:font w:name="Mangal">
    <w:panose1 w:val="00000400000000000000"/>
    <w:charset w:val="00"/>
    <w:family w:val="roman"/>
    <w:pitch w:val="variable"/>
    <w:sig w:usb0="00008003" w:usb1="00000000" w:usb2="00000000" w:usb3="00000000" w:csb0="00000001" w:csb1="00000000"/>
  </w:font>
  <w:font w:name="華康楷書體W5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文新字海-粗楷">
    <w:altName w:val="細明體"/>
    <w:panose1 w:val="00000000000000000000"/>
    <w:charset w:val="88"/>
    <w:family w:val="modern"/>
    <w:notTrueType/>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D815FE" w:rsidRDefault="00D815FE" w:rsidP="00E05A6A">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DB5855">
      <w:rPr>
        <w:rStyle w:val="afb"/>
        <w:noProof/>
      </w:rPr>
      <w:t>2</w:t>
    </w:r>
    <w:r>
      <w:rPr>
        <w:rStyle w:val="afb"/>
      </w:rPr>
      <w:fldChar w:fldCharType="end"/>
    </w:r>
  </w:p>
  <w:p w:rsidR="00D815FE" w:rsidRPr="004E3BA5" w:rsidRDefault="00D815FE" w:rsidP="004E3BA5">
    <w:pPr>
      <w:pStyle w:val="af5"/>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191" w:rsidRDefault="00310191">
      <w:pPr>
        <w:spacing w:line="240" w:lineRule="auto"/>
        <w:ind w:left="560" w:firstLine="560"/>
      </w:pPr>
      <w:r>
        <w:separator/>
      </w:r>
    </w:p>
  </w:footnote>
  <w:footnote w:type="continuationSeparator" w:id="0">
    <w:p w:rsidR="00310191" w:rsidRDefault="00310191">
      <w:pPr>
        <w:spacing w:line="240" w:lineRule="auto"/>
        <w:ind w:left="560" w:firstLine="560"/>
      </w:pPr>
      <w:r>
        <w:continuationSeparator/>
      </w:r>
    </w:p>
  </w:footnote>
  <w:footnote w:id="1">
    <w:p w:rsidR="00D815FE" w:rsidRPr="0034212D" w:rsidRDefault="00D815FE" w:rsidP="00E05A6A">
      <w:pPr>
        <w:pStyle w:val="146"/>
      </w:pPr>
      <w:r>
        <w:rPr>
          <w:rStyle w:val="af9"/>
        </w:rPr>
        <w:footnoteRef/>
      </w:r>
      <w:r>
        <w:t xml:space="preserve"> </w:t>
      </w:r>
      <w:r w:rsidRPr="0034212D">
        <w:rPr>
          <w:rFonts w:hint="eastAsia"/>
        </w:rPr>
        <w:t>中央政府前瞻基礎建設計畫第4期特別決算審核報告甲-</w:t>
      </w:r>
      <w:r>
        <w:rPr>
          <w:rFonts w:hint="eastAsia"/>
        </w:rPr>
        <w:t>92</w:t>
      </w:r>
      <w:r>
        <w:rPr>
          <w:rFonts w:hint="eastAsia"/>
          <w:lang w:eastAsia="zh-HK"/>
        </w:rPr>
        <w:t>至</w:t>
      </w:r>
      <w:r>
        <w:rPr>
          <w:rFonts w:hint="eastAsia"/>
        </w:rPr>
        <w:t>94</w:t>
      </w:r>
      <w:r>
        <w:rPr>
          <w:rFonts w:hint="eastAsia"/>
          <w:lang w:eastAsia="zh-HK"/>
        </w:rPr>
        <w:t>頁</w:t>
      </w:r>
      <w:r w:rsidRPr="0034212D">
        <w:rPr>
          <w:rFonts w:hint="eastAsia"/>
        </w:rPr>
        <w:t>。</w:t>
      </w:r>
    </w:p>
  </w:footnote>
  <w:footnote w:id="2">
    <w:p w:rsidR="00D815FE" w:rsidRDefault="00D815FE" w:rsidP="00E05A6A">
      <w:pPr>
        <w:pStyle w:val="146"/>
      </w:pPr>
      <w:r>
        <w:rPr>
          <w:rStyle w:val="af9"/>
        </w:rPr>
        <w:footnoteRef/>
      </w:r>
      <w:r>
        <w:t xml:space="preserve"> </w:t>
      </w:r>
      <w:r>
        <w:rPr>
          <w:rFonts w:hint="eastAsia"/>
          <w:lang w:eastAsia="zh-HK"/>
        </w:rPr>
        <w:t>中央政府前瞻基礎建設計畫第</w:t>
      </w:r>
      <w:r>
        <w:rPr>
          <w:rFonts w:hint="eastAsia"/>
        </w:rPr>
        <w:t>4</w:t>
      </w:r>
      <w:r>
        <w:rPr>
          <w:rFonts w:hint="eastAsia"/>
          <w:lang w:eastAsia="zh-HK"/>
        </w:rPr>
        <w:t>期特別決算審核報告甲</w:t>
      </w:r>
      <w:r>
        <w:rPr>
          <w:rFonts w:hint="eastAsia"/>
        </w:rPr>
        <w:t>-104</w:t>
      </w:r>
      <w:r>
        <w:rPr>
          <w:rFonts w:hint="eastAsia"/>
          <w:lang w:eastAsia="zh-HK"/>
        </w:rPr>
        <w:t>至</w:t>
      </w:r>
      <w:r>
        <w:rPr>
          <w:rFonts w:hint="eastAsia"/>
        </w:rPr>
        <w:t>106</w:t>
      </w:r>
      <w:r>
        <w:rPr>
          <w:rFonts w:hint="eastAsia"/>
          <w:lang w:eastAsia="zh-HK"/>
        </w:rPr>
        <w:t>頁</w:t>
      </w:r>
      <w:r>
        <w:rPr>
          <w:rFonts w:hint="eastAsia"/>
        </w:rPr>
        <w:t>。</w:t>
      </w:r>
    </w:p>
  </w:footnote>
  <w:footnote w:id="3">
    <w:p w:rsidR="00D815FE" w:rsidRDefault="00D815FE" w:rsidP="00E05A6A">
      <w:pPr>
        <w:pStyle w:val="146"/>
        <w:rPr>
          <w:lang w:eastAsia="zh-HK"/>
        </w:rPr>
      </w:pPr>
      <w:r>
        <w:rPr>
          <w:rStyle w:val="af9"/>
        </w:rPr>
        <w:footnoteRef/>
      </w:r>
      <w:r>
        <w:t xml:space="preserve"> </w:t>
      </w:r>
      <w:r>
        <w:rPr>
          <w:rFonts w:hint="eastAsia"/>
          <w:lang w:eastAsia="zh-HK"/>
        </w:rPr>
        <w:t>大學教學英語化</w:t>
      </w:r>
      <w:r>
        <w:rPr>
          <w:rFonts w:hint="eastAsia"/>
        </w:rPr>
        <w:t>；</w:t>
      </w:r>
      <w:r>
        <w:rPr>
          <w:rFonts w:hint="eastAsia"/>
          <w:lang w:eastAsia="zh-HK"/>
        </w:rPr>
        <w:t>高中以下英語教育之課程</w:t>
      </w:r>
      <w:r>
        <w:rPr>
          <w:rFonts w:hint="eastAsia"/>
        </w:rPr>
        <w:t>(</w:t>
      </w:r>
      <w:r>
        <w:rPr>
          <w:rFonts w:hint="eastAsia"/>
          <w:lang w:eastAsia="zh-HK"/>
        </w:rPr>
        <w:t>課綱</w:t>
      </w:r>
      <w:r>
        <w:rPr>
          <w:rFonts w:hint="eastAsia"/>
        </w:rPr>
        <w:t>)、</w:t>
      </w:r>
      <w:r>
        <w:rPr>
          <w:rFonts w:hint="eastAsia"/>
          <w:lang w:eastAsia="zh-HK"/>
        </w:rPr>
        <w:t>課外學習</w:t>
      </w:r>
      <w:r>
        <w:rPr>
          <w:rFonts w:hint="eastAsia"/>
        </w:rPr>
        <w:t>；</w:t>
      </w:r>
      <w:r>
        <w:rPr>
          <w:rFonts w:hint="eastAsia"/>
          <w:lang w:eastAsia="zh-HK"/>
        </w:rPr>
        <w:t>增進雙語教學師資品質及提升英語教師教學能量</w:t>
      </w:r>
      <w:r>
        <w:rPr>
          <w:rFonts w:hint="eastAsia"/>
        </w:rPr>
        <w:t>；</w:t>
      </w:r>
      <w:r>
        <w:rPr>
          <w:rFonts w:hint="eastAsia"/>
          <w:lang w:eastAsia="zh-HK"/>
        </w:rPr>
        <w:t>社會系統輔助英語學習</w:t>
      </w:r>
      <w:r>
        <w:rPr>
          <w:rFonts w:hint="eastAsia"/>
        </w:rPr>
        <w:t>；</w:t>
      </w:r>
      <w:r>
        <w:rPr>
          <w:rFonts w:hint="eastAsia"/>
          <w:lang w:eastAsia="zh-HK"/>
        </w:rPr>
        <w:t>延攬英語系國家之專業人才及學生來臺</w:t>
      </w:r>
      <w:r>
        <w:rPr>
          <w:rFonts w:hint="eastAsia"/>
        </w:rPr>
        <w:t>；</w:t>
      </w:r>
      <w:r>
        <w:rPr>
          <w:rFonts w:hint="eastAsia"/>
          <w:lang w:eastAsia="zh-HK"/>
        </w:rPr>
        <w:t>學生英語力評量</w:t>
      </w:r>
      <w:r>
        <w:rPr>
          <w:rFonts w:hint="eastAsia"/>
        </w:rPr>
        <w:t>；</w:t>
      </w:r>
      <w:r>
        <w:rPr>
          <w:rFonts w:hint="eastAsia"/>
          <w:lang w:eastAsia="zh-HK"/>
        </w:rPr>
        <w:t>擴充英語檢測量；推動教育體系外之英語數位學習</w:t>
      </w:r>
      <w:r>
        <w:rPr>
          <w:rFonts w:hint="eastAsia"/>
        </w:rPr>
        <w:t>，</w:t>
      </w:r>
      <w:r>
        <w:rPr>
          <w:rFonts w:hint="eastAsia"/>
          <w:lang w:eastAsia="zh-HK"/>
        </w:rPr>
        <w:t>培育雙語人才</w:t>
      </w:r>
      <w:r>
        <w:rPr>
          <w:rFonts w:hint="eastAsia"/>
        </w:rPr>
        <w:t>；</w:t>
      </w:r>
      <w:r>
        <w:rPr>
          <w:rFonts w:hint="eastAsia"/>
          <w:lang w:eastAsia="zh-HK"/>
        </w:rPr>
        <w:t>營造友善雙語環境</w:t>
      </w:r>
      <w:r>
        <w:rPr>
          <w:rFonts w:hint="eastAsia"/>
        </w:rPr>
        <w:t>，</w:t>
      </w:r>
      <w:r>
        <w:rPr>
          <w:rFonts w:hint="eastAsia"/>
          <w:lang w:eastAsia="zh-HK"/>
        </w:rPr>
        <w:t>擴散雙語政策效果</w:t>
      </w:r>
      <w:r>
        <w:rPr>
          <w:rFonts w:hint="eastAsia"/>
        </w:rPr>
        <w:t>；</w:t>
      </w:r>
      <w:r>
        <w:rPr>
          <w:rFonts w:hint="eastAsia"/>
          <w:lang w:eastAsia="zh-HK"/>
        </w:rPr>
        <w:t>成立行政法人專責推動</w:t>
      </w:r>
      <w:r>
        <w:rPr>
          <w:rFonts w:hint="eastAsia"/>
        </w:rPr>
        <w:t>。</w:t>
      </w:r>
    </w:p>
  </w:footnote>
  <w:footnote w:id="4">
    <w:p w:rsidR="00D815FE" w:rsidRDefault="00D815FE" w:rsidP="00E05A6A">
      <w:pPr>
        <w:pStyle w:val="146"/>
      </w:pPr>
      <w:r>
        <w:rPr>
          <w:rStyle w:val="af9"/>
        </w:rPr>
        <w:footnoteRef/>
      </w:r>
      <w:r>
        <w:t xml:space="preserve"> </w:t>
      </w:r>
      <w:r>
        <w:rPr>
          <w:rFonts w:hint="eastAsia"/>
          <w:lang w:eastAsia="zh-HK"/>
        </w:rPr>
        <w:t>參據第</w:t>
      </w:r>
      <w:r>
        <w:rPr>
          <w:rFonts w:hint="eastAsia"/>
        </w:rPr>
        <w:t>1</w:t>
      </w:r>
      <w:r>
        <w:rPr>
          <w:rFonts w:hint="eastAsia"/>
          <w:lang w:eastAsia="zh-HK"/>
        </w:rPr>
        <w:t>次修正計畫</w:t>
      </w:r>
      <w:r>
        <w:rPr>
          <w:rFonts w:hint="eastAsia"/>
        </w:rPr>
        <w:t>。</w:t>
      </w:r>
    </w:p>
  </w:footnote>
  <w:footnote w:id="5">
    <w:p w:rsidR="00D815FE" w:rsidRDefault="00D815FE" w:rsidP="00E05A6A">
      <w:pPr>
        <w:pStyle w:val="146"/>
      </w:pPr>
      <w:r>
        <w:rPr>
          <w:rStyle w:val="af9"/>
        </w:rPr>
        <w:footnoteRef/>
      </w:r>
      <w:r>
        <w:t xml:space="preserve"> </w:t>
      </w:r>
      <w:r>
        <w:rPr>
          <w:rFonts w:hint="eastAsia"/>
        </w:rPr>
        <w:t>E</w:t>
      </w:r>
      <w:r>
        <w:t>MI</w:t>
      </w:r>
      <w:r>
        <w:rPr>
          <w:rFonts w:hint="eastAsia"/>
          <w:lang w:eastAsia="zh-HK"/>
        </w:rPr>
        <w:t>係</w:t>
      </w:r>
      <w:r>
        <w:rPr>
          <w:rFonts w:hint="eastAsia"/>
        </w:rPr>
        <w:t>「</w:t>
      </w:r>
      <w:r w:rsidRPr="003C7AFC">
        <w:t>English as a Medium of Instruction</w:t>
      </w:r>
      <w:r>
        <w:rPr>
          <w:rFonts w:hint="eastAsia"/>
        </w:rPr>
        <w:t>」，</w:t>
      </w:r>
      <w:r>
        <w:rPr>
          <w:rFonts w:hint="eastAsia"/>
          <w:lang w:eastAsia="zh-HK"/>
        </w:rPr>
        <w:t>全英語授課。</w:t>
      </w:r>
    </w:p>
  </w:footnote>
  <w:footnote w:id="6">
    <w:p w:rsidR="00D815FE" w:rsidRDefault="00D815FE" w:rsidP="00E05A6A">
      <w:pPr>
        <w:pStyle w:val="146"/>
      </w:pPr>
      <w:r>
        <w:rPr>
          <w:rStyle w:val="af9"/>
        </w:rPr>
        <w:footnoteRef/>
      </w:r>
      <w:r>
        <w:t xml:space="preserve"> </w:t>
      </w:r>
      <w:r w:rsidRPr="00F86F67">
        <w:rPr>
          <w:rFonts w:hint="eastAsia"/>
        </w:rPr>
        <w:t>網址：https://www.lttc.ntu.edu.tw/tw/CSEPT_About_Test，11</w:t>
      </w:r>
      <w:r>
        <w:rPr>
          <w:rFonts w:hint="eastAsia"/>
        </w:rPr>
        <w:t>4</w:t>
      </w:r>
      <w:r w:rsidRPr="00F86F67">
        <w:rPr>
          <w:rFonts w:hint="eastAsia"/>
        </w:rPr>
        <w:t>年</w:t>
      </w:r>
      <w:r>
        <w:rPr>
          <w:rFonts w:hint="eastAsia"/>
        </w:rPr>
        <w:t>10</w:t>
      </w:r>
      <w:r w:rsidRPr="00F86F67">
        <w:rPr>
          <w:rFonts w:hint="eastAsia"/>
        </w:rPr>
        <w:t>月</w:t>
      </w:r>
      <w:r>
        <w:rPr>
          <w:rFonts w:hint="eastAsia"/>
        </w:rPr>
        <w:t>8</w:t>
      </w:r>
      <w:r w:rsidRPr="00F86F67">
        <w:rPr>
          <w:rFonts w:hint="eastAsia"/>
        </w:rPr>
        <w:t>日點閱。</w:t>
      </w:r>
    </w:p>
  </w:footnote>
  <w:footnote w:id="7">
    <w:p w:rsidR="00D815FE" w:rsidRDefault="00D815FE" w:rsidP="00E05A6A">
      <w:pPr>
        <w:pStyle w:val="146"/>
      </w:pPr>
      <w:r>
        <w:rPr>
          <w:rStyle w:val="af9"/>
        </w:rPr>
        <w:footnoteRef/>
      </w:r>
      <w:r>
        <w:t xml:space="preserve"> </w:t>
      </w:r>
      <w:r w:rsidRPr="000222D5">
        <w:rPr>
          <w:rFonts w:hint="eastAsia"/>
        </w:rPr>
        <w:t>中央政府前瞻基礎建設計畫第4期特別決算審核報告</w:t>
      </w:r>
      <w:r>
        <w:rPr>
          <w:rFonts w:hint="eastAsia"/>
          <w:lang w:eastAsia="zh-HK"/>
        </w:rPr>
        <w:t>甲</w:t>
      </w:r>
      <w:r>
        <w:rPr>
          <w:rFonts w:hint="eastAsia"/>
        </w:rPr>
        <w:t>-143</w:t>
      </w:r>
      <w:r>
        <w:rPr>
          <w:rFonts w:hint="eastAsia"/>
          <w:lang w:eastAsia="zh-HK"/>
        </w:rPr>
        <w:t>至</w:t>
      </w:r>
      <w:r>
        <w:rPr>
          <w:rFonts w:hint="eastAsia"/>
        </w:rPr>
        <w:t>148</w:t>
      </w:r>
      <w:r>
        <w:rPr>
          <w:rFonts w:hint="eastAsia"/>
          <w:lang w:eastAsia="zh-HK"/>
        </w:rPr>
        <w:t>頁</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Pr="004E3BA5" w:rsidRDefault="00D815FE" w:rsidP="004E3BA5">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59F4AF4"/>
    <w:multiLevelType w:val="hybridMultilevel"/>
    <w:tmpl w:val="D3921334"/>
    <w:lvl w:ilvl="0" w:tplc="B2DE9EE8">
      <w:start w:val="1"/>
      <w:numFmt w:val="taiwaneseCountingThousand"/>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9E83E3A"/>
    <w:multiLevelType w:val="hybridMultilevel"/>
    <w:tmpl w:val="1A9C4FC2"/>
    <w:lvl w:ilvl="0" w:tplc="77D8155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0CE6739B"/>
    <w:multiLevelType w:val="hybridMultilevel"/>
    <w:tmpl w:val="D37AADE6"/>
    <w:lvl w:ilvl="0" w:tplc="ABBCD592">
      <w:start w:val="1"/>
      <w:numFmt w:val="decimal"/>
      <w:lvlText w:val="%1."/>
      <w:lvlJc w:val="left"/>
      <w:pPr>
        <w:ind w:left="1654" w:hanging="396"/>
      </w:pPr>
      <w:rPr>
        <w:rFonts w:hint="default"/>
      </w:rPr>
    </w:lvl>
    <w:lvl w:ilvl="1" w:tplc="04090019" w:tentative="1">
      <w:start w:val="1"/>
      <w:numFmt w:val="ideographTraditional"/>
      <w:lvlText w:val="%2、"/>
      <w:lvlJc w:val="left"/>
      <w:pPr>
        <w:ind w:left="2218" w:hanging="480"/>
      </w:pPr>
    </w:lvl>
    <w:lvl w:ilvl="2" w:tplc="0409001B" w:tentative="1">
      <w:start w:val="1"/>
      <w:numFmt w:val="lowerRoman"/>
      <w:lvlText w:val="%3."/>
      <w:lvlJc w:val="right"/>
      <w:pPr>
        <w:ind w:left="2698" w:hanging="480"/>
      </w:pPr>
    </w:lvl>
    <w:lvl w:ilvl="3" w:tplc="0409000F" w:tentative="1">
      <w:start w:val="1"/>
      <w:numFmt w:val="decimal"/>
      <w:lvlText w:val="%4."/>
      <w:lvlJc w:val="left"/>
      <w:pPr>
        <w:ind w:left="3178" w:hanging="480"/>
      </w:pPr>
    </w:lvl>
    <w:lvl w:ilvl="4" w:tplc="04090019" w:tentative="1">
      <w:start w:val="1"/>
      <w:numFmt w:val="ideographTraditional"/>
      <w:lvlText w:val="%5、"/>
      <w:lvlJc w:val="left"/>
      <w:pPr>
        <w:ind w:left="3658" w:hanging="480"/>
      </w:pPr>
    </w:lvl>
    <w:lvl w:ilvl="5" w:tplc="0409001B" w:tentative="1">
      <w:start w:val="1"/>
      <w:numFmt w:val="lowerRoman"/>
      <w:lvlText w:val="%6."/>
      <w:lvlJc w:val="right"/>
      <w:pPr>
        <w:ind w:left="4138" w:hanging="480"/>
      </w:pPr>
    </w:lvl>
    <w:lvl w:ilvl="6" w:tplc="0409000F" w:tentative="1">
      <w:start w:val="1"/>
      <w:numFmt w:val="decimal"/>
      <w:lvlText w:val="%7."/>
      <w:lvlJc w:val="left"/>
      <w:pPr>
        <w:ind w:left="4618" w:hanging="480"/>
      </w:pPr>
    </w:lvl>
    <w:lvl w:ilvl="7" w:tplc="04090019" w:tentative="1">
      <w:start w:val="1"/>
      <w:numFmt w:val="ideographTraditional"/>
      <w:lvlText w:val="%8、"/>
      <w:lvlJc w:val="left"/>
      <w:pPr>
        <w:ind w:left="5098" w:hanging="480"/>
      </w:pPr>
    </w:lvl>
    <w:lvl w:ilvl="8" w:tplc="0409001B" w:tentative="1">
      <w:start w:val="1"/>
      <w:numFmt w:val="lowerRoman"/>
      <w:lvlText w:val="%9."/>
      <w:lvlJc w:val="right"/>
      <w:pPr>
        <w:ind w:left="5578" w:hanging="480"/>
      </w:pPr>
    </w:lvl>
  </w:abstractNum>
  <w:abstractNum w:abstractNumId="6" w15:restartNumberingAfterBreak="0">
    <w:nsid w:val="0DBF1215"/>
    <w:multiLevelType w:val="hybridMultilevel"/>
    <w:tmpl w:val="915279B4"/>
    <w:lvl w:ilvl="0" w:tplc="6ADE2C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1E2B34"/>
    <w:multiLevelType w:val="hybridMultilevel"/>
    <w:tmpl w:val="D6BEE880"/>
    <w:lvl w:ilvl="0" w:tplc="FFFFFFFF">
      <w:start w:val="1"/>
      <w:numFmt w:val="taiwaneseCountingThousand"/>
      <w:lvlText w:val="%1、"/>
      <w:lvlJc w:val="left"/>
      <w:pPr>
        <w:ind w:left="480" w:hanging="480"/>
      </w:pPr>
      <w:rPr>
        <w:rFonts w:ascii="Times New Roman" w:hAnsi="Times New Roman"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9" w15:restartNumberingAfterBreak="0">
    <w:nsid w:val="1D032EB1"/>
    <w:multiLevelType w:val="hybridMultilevel"/>
    <w:tmpl w:val="0542F56C"/>
    <w:lvl w:ilvl="0" w:tplc="06403DFA">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0"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1" w15:restartNumberingAfterBreak="0">
    <w:nsid w:val="1DA20E01"/>
    <w:multiLevelType w:val="hybridMultilevel"/>
    <w:tmpl w:val="FF2CFD36"/>
    <w:lvl w:ilvl="0" w:tplc="ABBCD592">
      <w:start w:val="1"/>
      <w:numFmt w:val="decimal"/>
      <w:lvlText w:val="%1."/>
      <w:lvlJc w:val="left"/>
      <w:pPr>
        <w:ind w:left="1654" w:hanging="396"/>
      </w:pPr>
    </w:lvl>
    <w:lvl w:ilvl="1" w:tplc="04090019">
      <w:start w:val="1"/>
      <w:numFmt w:val="ideographTraditional"/>
      <w:lvlText w:val="%2、"/>
      <w:lvlJc w:val="left"/>
      <w:pPr>
        <w:ind w:left="2218" w:hanging="480"/>
      </w:pPr>
    </w:lvl>
    <w:lvl w:ilvl="2" w:tplc="0409001B">
      <w:start w:val="1"/>
      <w:numFmt w:val="lowerRoman"/>
      <w:lvlText w:val="%3."/>
      <w:lvlJc w:val="right"/>
      <w:pPr>
        <w:ind w:left="2698" w:hanging="480"/>
      </w:pPr>
    </w:lvl>
    <w:lvl w:ilvl="3" w:tplc="0409000F">
      <w:start w:val="1"/>
      <w:numFmt w:val="decimal"/>
      <w:lvlText w:val="%4."/>
      <w:lvlJc w:val="left"/>
      <w:pPr>
        <w:ind w:left="3178" w:hanging="480"/>
      </w:pPr>
    </w:lvl>
    <w:lvl w:ilvl="4" w:tplc="04090019">
      <w:start w:val="1"/>
      <w:numFmt w:val="ideographTraditional"/>
      <w:lvlText w:val="%5、"/>
      <w:lvlJc w:val="left"/>
      <w:pPr>
        <w:ind w:left="3658" w:hanging="480"/>
      </w:pPr>
    </w:lvl>
    <w:lvl w:ilvl="5" w:tplc="0409001B">
      <w:start w:val="1"/>
      <w:numFmt w:val="lowerRoman"/>
      <w:lvlText w:val="%6."/>
      <w:lvlJc w:val="right"/>
      <w:pPr>
        <w:ind w:left="4138" w:hanging="480"/>
      </w:pPr>
    </w:lvl>
    <w:lvl w:ilvl="6" w:tplc="0409000F">
      <w:start w:val="1"/>
      <w:numFmt w:val="decimal"/>
      <w:lvlText w:val="%7."/>
      <w:lvlJc w:val="left"/>
      <w:pPr>
        <w:ind w:left="4618" w:hanging="480"/>
      </w:pPr>
    </w:lvl>
    <w:lvl w:ilvl="7" w:tplc="04090019">
      <w:start w:val="1"/>
      <w:numFmt w:val="ideographTraditional"/>
      <w:lvlText w:val="%8、"/>
      <w:lvlJc w:val="left"/>
      <w:pPr>
        <w:ind w:left="5098" w:hanging="480"/>
      </w:pPr>
    </w:lvl>
    <w:lvl w:ilvl="8" w:tplc="0409001B">
      <w:start w:val="1"/>
      <w:numFmt w:val="lowerRoman"/>
      <w:lvlText w:val="%9."/>
      <w:lvlJc w:val="right"/>
      <w:pPr>
        <w:ind w:left="5578" w:hanging="480"/>
      </w:pPr>
    </w:lvl>
  </w:abstractNum>
  <w:abstractNum w:abstractNumId="12"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1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A12920"/>
    <w:multiLevelType w:val="hybridMultilevel"/>
    <w:tmpl w:val="246A6802"/>
    <w:lvl w:ilvl="0" w:tplc="427E37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7103207"/>
    <w:multiLevelType w:val="hybridMultilevel"/>
    <w:tmpl w:val="E06888BA"/>
    <w:lvl w:ilvl="0" w:tplc="E276605A">
      <w:start w:val="1"/>
      <w:numFmt w:val="taiwaneseCountingThousand"/>
      <w:lvlText w:val="(%1)"/>
      <w:lvlJc w:val="left"/>
      <w:pPr>
        <w:ind w:left="480" w:hanging="480"/>
      </w:pPr>
      <w:rPr>
        <w:rFonts w:ascii="標楷體" w:eastAsia="標楷體" w:hAnsi="標楷體"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21"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3"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24"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6" w15:restartNumberingAfterBreak="0">
    <w:nsid w:val="4DC07DB5"/>
    <w:multiLevelType w:val="hybridMultilevel"/>
    <w:tmpl w:val="36C4754A"/>
    <w:lvl w:ilvl="0" w:tplc="FD50777C">
      <w:start w:val="1"/>
      <w:numFmt w:val="decimal"/>
      <w:lvlText w:val="(%1)"/>
      <w:lvlJc w:val="left"/>
      <w:pPr>
        <w:ind w:left="5747" w:hanging="360"/>
      </w:pPr>
      <w:rPr>
        <w:rFonts w:cs="Times New Roman" w:hint="default"/>
      </w:rPr>
    </w:lvl>
    <w:lvl w:ilvl="1" w:tplc="04090019" w:tentative="1">
      <w:start w:val="1"/>
      <w:numFmt w:val="ideographTraditional"/>
      <w:lvlText w:val="%2、"/>
      <w:lvlJc w:val="left"/>
      <w:pPr>
        <w:ind w:left="6347" w:hanging="480"/>
      </w:pPr>
      <w:rPr>
        <w:rFonts w:cs="Times New Roman"/>
      </w:rPr>
    </w:lvl>
    <w:lvl w:ilvl="2" w:tplc="0409001B" w:tentative="1">
      <w:start w:val="1"/>
      <w:numFmt w:val="lowerRoman"/>
      <w:lvlText w:val="%3."/>
      <w:lvlJc w:val="right"/>
      <w:pPr>
        <w:ind w:left="6827" w:hanging="480"/>
      </w:pPr>
      <w:rPr>
        <w:rFonts w:cs="Times New Roman"/>
      </w:rPr>
    </w:lvl>
    <w:lvl w:ilvl="3" w:tplc="0409000F" w:tentative="1">
      <w:start w:val="1"/>
      <w:numFmt w:val="decimal"/>
      <w:lvlText w:val="%4."/>
      <w:lvlJc w:val="left"/>
      <w:pPr>
        <w:ind w:left="7307" w:hanging="480"/>
      </w:pPr>
      <w:rPr>
        <w:rFonts w:cs="Times New Roman"/>
      </w:rPr>
    </w:lvl>
    <w:lvl w:ilvl="4" w:tplc="04090019" w:tentative="1">
      <w:start w:val="1"/>
      <w:numFmt w:val="ideographTraditional"/>
      <w:lvlText w:val="%5、"/>
      <w:lvlJc w:val="left"/>
      <w:pPr>
        <w:ind w:left="7787" w:hanging="480"/>
      </w:pPr>
      <w:rPr>
        <w:rFonts w:cs="Times New Roman"/>
      </w:rPr>
    </w:lvl>
    <w:lvl w:ilvl="5" w:tplc="0409001B" w:tentative="1">
      <w:start w:val="1"/>
      <w:numFmt w:val="lowerRoman"/>
      <w:lvlText w:val="%6."/>
      <w:lvlJc w:val="right"/>
      <w:pPr>
        <w:ind w:left="8267" w:hanging="480"/>
      </w:pPr>
      <w:rPr>
        <w:rFonts w:cs="Times New Roman"/>
      </w:rPr>
    </w:lvl>
    <w:lvl w:ilvl="6" w:tplc="0409000F" w:tentative="1">
      <w:start w:val="1"/>
      <w:numFmt w:val="decimal"/>
      <w:lvlText w:val="%7."/>
      <w:lvlJc w:val="left"/>
      <w:pPr>
        <w:ind w:left="8747" w:hanging="480"/>
      </w:pPr>
      <w:rPr>
        <w:rFonts w:cs="Times New Roman"/>
      </w:rPr>
    </w:lvl>
    <w:lvl w:ilvl="7" w:tplc="04090019" w:tentative="1">
      <w:start w:val="1"/>
      <w:numFmt w:val="ideographTraditional"/>
      <w:lvlText w:val="%8、"/>
      <w:lvlJc w:val="left"/>
      <w:pPr>
        <w:ind w:left="9227" w:hanging="480"/>
      </w:pPr>
      <w:rPr>
        <w:rFonts w:cs="Times New Roman"/>
      </w:rPr>
    </w:lvl>
    <w:lvl w:ilvl="8" w:tplc="0409001B" w:tentative="1">
      <w:start w:val="1"/>
      <w:numFmt w:val="lowerRoman"/>
      <w:lvlText w:val="%9."/>
      <w:lvlJc w:val="right"/>
      <w:pPr>
        <w:ind w:left="9707" w:hanging="480"/>
      </w:pPr>
      <w:rPr>
        <w:rFonts w:cs="Times New Roman"/>
      </w:rPr>
    </w:lvl>
  </w:abstractNum>
  <w:abstractNum w:abstractNumId="27" w15:restartNumberingAfterBreak="0">
    <w:nsid w:val="51FA396F"/>
    <w:multiLevelType w:val="hybridMultilevel"/>
    <w:tmpl w:val="36C4754A"/>
    <w:lvl w:ilvl="0" w:tplc="FD50777C">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28"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6F6534F"/>
    <w:multiLevelType w:val="hybridMultilevel"/>
    <w:tmpl w:val="5AF49A06"/>
    <w:lvl w:ilvl="0" w:tplc="50509A48">
      <w:start w:val="1"/>
      <w:numFmt w:val="decimal"/>
      <w:lvlText w:val="第%1項、"/>
      <w:lvlJc w:val="left"/>
      <w:pPr>
        <w:ind w:left="1152" w:hanging="115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18735A4"/>
    <w:multiLevelType w:val="hybridMultilevel"/>
    <w:tmpl w:val="46A0E1E6"/>
    <w:lvl w:ilvl="0" w:tplc="7D24318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71303F0"/>
    <w:multiLevelType w:val="hybridMultilevel"/>
    <w:tmpl w:val="84E6E526"/>
    <w:lvl w:ilvl="0" w:tplc="81529A2A">
      <w:start w:val="1"/>
      <w:numFmt w:val="decimal"/>
      <w:lvlText w:val="%1."/>
      <w:lvlJc w:val="left"/>
      <w:pPr>
        <w:ind w:left="3479"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0" w15:restartNumberingAfterBreak="0">
    <w:nsid w:val="74DB4C83"/>
    <w:multiLevelType w:val="hybridMultilevel"/>
    <w:tmpl w:val="36C4754A"/>
    <w:lvl w:ilvl="0" w:tplc="FD50777C">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41" w15:restartNumberingAfterBreak="0">
    <w:nsid w:val="7A4B6A63"/>
    <w:multiLevelType w:val="hybridMultilevel"/>
    <w:tmpl w:val="DB00499E"/>
    <w:lvl w:ilvl="0" w:tplc="58E6FE34">
      <w:start w:val="1"/>
      <w:numFmt w:val="decimal"/>
      <w:lvlText w:val="%1."/>
      <w:lvlJc w:val="left"/>
      <w:pPr>
        <w:ind w:left="1832" w:hanging="432"/>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num w:numId="1">
    <w:abstractNumId w:val="30"/>
  </w:num>
  <w:num w:numId="2">
    <w:abstractNumId w:val="24"/>
  </w:num>
  <w:num w:numId="3">
    <w:abstractNumId w:val="35"/>
  </w:num>
  <w:num w:numId="4">
    <w:abstractNumId w:val="14"/>
  </w:num>
  <w:num w:numId="5">
    <w:abstractNumId w:val="33"/>
  </w:num>
  <w:num w:numId="6">
    <w:abstractNumId w:val="22"/>
  </w:num>
  <w:num w:numId="7">
    <w:abstractNumId w:val="38"/>
  </w:num>
  <w:num w:numId="8">
    <w:abstractNumId w:val="15"/>
  </w:num>
  <w:num w:numId="9">
    <w:abstractNumId w:val="39"/>
  </w:num>
  <w:num w:numId="10">
    <w:abstractNumId w:val="16"/>
  </w:num>
  <w:num w:numId="11">
    <w:abstractNumId w:val="29"/>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8"/>
  </w:num>
  <w:num w:numId="15">
    <w:abstractNumId w:val="6"/>
  </w:num>
  <w:num w:numId="16">
    <w:abstractNumId w:val="0"/>
  </w:num>
  <w:num w:numId="17">
    <w:abstractNumId w:val="32"/>
  </w:num>
  <w:num w:numId="18">
    <w:abstractNumId w:val="9"/>
  </w:num>
  <w:num w:numId="19">
    <w:abstractNumId w:val="26"/>
  </w:num>
  <w:num w:numId="20">
    <w:abstractNumId w:val="40"/>
  </w:num>
  <w:num w:numId="21">
    <w:abstractNumId w:val="27"/>
  </w:num>
  <w:num w:numId="22">
    <w:abstractNumId w:val="4"/>
  </w:num>
  <w:num w:numId="23">
    <w:abstractNumId w:val="17"/>
  </w:num>
  <w:num w:numId="24">
    <w:abstractNumId w:val="25"/>
  </w:num>
  <w:num w:numId="25">
    <w:abstractNumId w:val="41"/>
  </w:num>
  <w:num w:numId="26">
    <w:abstractNumId w:val="2"/>
  </w:num>
  <w:num w:numId="27">
    <w:abstractNumId w:val="7"/>
  </w:num>
  <w:num w:numId="28">
    <w:abstractNumId w:val="19"/>
  </w:num>
  <w:num w:numId="29">
    <w:abstractNumId w:val="34"/>
  </w:num>
  <w:num w:numId="30">
    <w:abstractNumId w:val="10"/>
  </w:num>
  <w:num w:numId="31">
    <w:abstractNumId w:val="23"/>
  </w:num>
  <w:num w:numId="32">
    <w:abstractNumId w:val="8"/>
  </w:num>
  <w:num w:numId="33">
    <w:abstractNumId w:val="1"/>
  </w:num>
  <w:num w:numId="34">
    <w:abstractNumId w:val="21"/>
  </w:num>
  <w:num w:numId="35">
    <w:abstractNumId w:val="3"/>
  </w:num>
  <w:num w:numId="36">
    <w:abstractNumId w:val="20"/>
  </w:num>
  <w:num w:numId="37">
    <w:abstractNumId w:val="13"/>
  </w:num>
  <w:num w:numId="38">
    <w:abstractNumId w:val="36"/>
  </w:num>
  <w:num w:numId="39">
    <w:abstractNumId w:val="12"/>
  </w:num>
  <w:num w:numId="40">
    <w:abstractNumId w:val="28"/>
  </w:num>
  <w:num w:numId="41">
    <w:abstractNumId w:val="37"/>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77FFC"/>
    <w:rsid w:val="00184526"/>
    <w:rsid w:val="00192D67"/>
    <w:rsid w:val="00310191"/>
    <w:rsid w:val="003D4FB6"/>
    <w:rsid w:val="00460034"/>
    <w:rsid w:val="004E3BA5"/>
    <w:rsid w:val="004F5824"/>
    <w:rsid w:val="00682B18"/>
    <w:rsid w:val="006B2286"/>
    <w:rsid w:val="006C1E7B"/>
    <w:rsid w:val="00722210"/>
    <w:rsid w:val="007D6DEE"/>
    <w:rsid w:val="0084293D"/>
    <w:rsid w:val="00A81B3A"/>
    <w:rsid w:val="00CC214D"/>
    <w:rsid w:val="00D63DB9"/>
    <w:rsid w:val="00D815FE"/>
    <w:rsid w:val="00DB5855"/>
    <w:rsid w:val="00DC4625"/>
    <w:rsid w:val="00E05A6A"/>
    <w:rsid w:val="00E75A6A"/>
    <w:rsid w:val="00EA481F"/>
    <w:rsid w:val="00EE791D"/>
    <w:rsid w:val="00FB0065"/>
    <w:rsid w:val="00FB18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C757A717-BAD0-4532-80DA-304FE4C88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3D4FB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3D4FB6"/>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3D4FB6"/>
    <w:pPr>
      <w:keepNext/>
      <w:spacing w:line="720" w:lineRule="atLeast"/>
      <w:outlineLvl w:val="2"/>
    </w:pPr>
    <w:rPr>
      <w:rFonts w:ascii="Arial" w:eastAsia="新細明體" w:hAnsi="Arial"/>
      <w:b/>
      <w:bCs/>
      <w:sz w:val="36"/>
      <w:szCs w:val="36"/>
    </w:rPr>
  </w:style>
  <w:style w:type="paragraph" w:styleId="4">
    <w:name w:val="heading 4"/>
    <w:aliases w:val="標題 4-1 字元 字元,標題 4-1 字元"/>
    <w:basedOn w:val="a0"/>
    <w:next w:val="a0"/>
    <w:link w:val="40"/>
    <w:qFormat/>
    <w:rsid w:val="003D4FB6"/>
    <w:pPr>
      <w:keepNext/>
      <w:spacing w:line="720" w:lineRule="auto"/>
      <w:ind w:leftChars="0" w:left="0" w:firstLineChars="0" w:firstLine="0"/>
      <w:jc w:val="left"/>
      <w:outlineLvl w:val="3"/>
    </w:pPr>
    <w:rPr>
      <w:rFonts w:ascii="Arial" w:eastAsia="新細明體" w:hAnsi="Arial"/>
      <w:sz w:val="36"/>
      <w:szCs w:val="36"/>
    </w:rPr>
  </w:style>
  <w:style w:type="paragraph" w:styleId="8">
    <w:name w:val="heading 8"/>
    <w:basedOn w:val="a0"/>
    <w:next w:val="a0"/>
    <w:link w:val="80"/>
    <w:uiPriority w:val="9"/>
    <w:semiHidden/>
    <w:unhideWhenUsed/>
    <w:qFormat/>
    <w:rsid w:val="003D4FB6"/>
    <w:pPr>
      <w:keepNext/>
      <w:spacing w:line="720" w:lineRule="atLeast"/>
      <w:ind w:leftChars="400" w:left="400"/>
      <w:outlineLvl w:val="7"/>
    </w:pPr>
    <w:rPr>
      <w:rFonts w:ascii="Cambria" w:eastAsia="新細明體" w:hAnsi="Cambria"/>
      <w:snapToGrid/>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11"/>
    <w:qFormat/>
    <w:pPr>
      <w:ind w:left="300" w:hangingChars="100" w:hanging="100"/>
    </w:pPr>
  </w:style>
  <w:style w:type="paragraph" w:customStyle="1" w:styleId="a7">
    <w:name w:val="(一)下內文"/>
    <w:basedOn w:val="a6"/>
    <w:link w:val="a8"/>
    <w:qFormat/>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2">
    <w:name w:val="header"/>
    <w:basedOn w:val="a0"/>
    <w:link w:val="af3"/>
    <w:uiPriority w:val="99"/>
    <w:unhideWhenUsed/>
    <w:rsid w:val="00682B18"/>
    <w:pPr>
      <w:tabs>
        <w:tab w:val="center" w:pos="4153"/>
        <w:tab w:val="right" w:pos="8306"/>
      </w:tabs>
      <w:snapToGrid w:val="0"/>
    </w:pPr>
    <w:rPr>
      <w:sz w:val="20"/>
      <w:szCs w:val="20"/>
    </w:rPr>
  </w:style>
  <w:style w:type="paragraph" w:styleId="ac">
    <w:name w:val="table of figures"/>
    <w:basedOn w:val="a0"/>
    <w:next w:val="a0"/>
    <w:link w:val="af4"/>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qFormat/>
    <w:pPr>
      <w:tabs>
        <w:tab w:val="right" w:leader="hyphen" w:pos="8490"/>
      </w:tabs>
      <w:ind w:leftChars="0" w:left="0" w:hangingChars="200" w:hanging="200"/>
    </w:pPr>
  </w:style>
  <w:style w:type="paragraph" w:styleId="23">
    <w:name w:val="toc 2"/>
    <w:aliases w:val="目錄 2 凸排"/>
    <w:basedOn w:val="a0"/>
    <w:next w:val="a0"/>
    <w:autoRedefine/>
    <w:qFormat/>
    <w:pPr>
      <w:tabs>
        <w:tab w:val="right" w:leader="hyphen" w:pos="8490"/>
      </w:tabs>
      <w:ind w:leftChars="0" w:left="566" w:hangingChars="200" w:hanging="566"/>
    </w:pPr>
  </w:style>
  <w:style w:type="character" w:customStyle="1" w:styleId="af3">
    <w:name w:val="頁首 字元"/>
    <w:basedOn w:val="a1"/>
    <w:link w:val="af2"/>
    <w:uiPriority w:val="99"/>
    <w:rsid w:val="00682B18"/>
    <w:rPr>
      <w:rFonts w:ascii="標楷體" w:eastAsia="標楷體"/>
      <w:snapToGrid w:val="0"/>
      <w:kern w:val="2"/>
    </w:rPr>
  </w:style>
  <w:style w:type="paragraph" w:styleId="af5">
    <w:name w:val="footer"/>
    <w:basedOn w:val="a0"/>
    <w:link w:val="af6"/>
    <w:uiPriority w:val="99"/>
    <w:unhideWhenUsed/>
    <w:rsid w:val="00682B18"/>
    <w:pPr>
      <w:tabs>
        <w:tab w:val="center" w:pos="4153"/>
        <w:tab w:val="right" w:pos="8306"/>
      </w:tabs>
      <w:snapToGrid w:val="0"/>
    </w:pPr>
    <w:rPr>
      <w:sz w:val="20"/>
      <w:szCs w:val="20"/>
    </w:rPr>
  </w:style>
  <w:style w:type="character" w:customStyle="1" w:styleId="af6">
    <w:name w:val="頁尾 字元"/>
    <w:basedOn w:val="a1"/>
    <w:link w:val="af5"/>
    <w:uiPriority w:val="99"/>
    <w:rsid w:val="00682B18"/>
    <w:rPr>
      <w:rFonts w:ascii="標楷體" w:eastAsia="標楷體"/>
      <w:snapToGrid w:val="0"/>
      <w:kern w:val="2"/>
    </w:rPr>
  </w:style>
  <w:style w:type="paragraph" w:styleId="af7">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 字元,字元,註腳文字 字元1, 字元"/>
    <w:basedOn w:val="a0"/>
    <w:link w:val="af8"/>
    <w:uiPriority w:val="99"/>
    <w:unhideWhenUsed/>
    <w:qFormat/>
    <w:rsid w:val="003D4FB6"/>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字元 字元1"/>
    <w:basedOn w:val="a1"/>
    <w:link w:val="af7"/>
    <w:uiPriority w:val="99"/>
    <w:qFormat/>
    <w:rsid w:val="003D4FB6"/>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iPriority w:val="99"/>
    <w:unhideWhenUsed/>
    <w:qFormat/>
    <w:rsid w:val="003D4FB6"/>
    <w:rPr>
      <w:vertAlign w:val="superscript"/>
    </w:rPr>
  </w:style>
  <w:style w:type="character" w:customStyle="1" w:styleId="143">
    <w:name w:val="表格內文(14行高) 字元"/>
    <w:link w:val="142"/>
    <w:qFormat/>
    <w:rsid w:val="003D4FB6"/>
    <w:rPr>
      <w:rFonts w:ascii="標楷體" w:eastAsia="標楷體"/>
      <w:snapToGrid w:val="0"/>
      <w:kern w:val="2"/>
      <w:sz w:val="24"/>
      <w:szCs w:val="28"/>
    </w:rPr>
  </w:style>
  <w:style w:type="character" w:customStyle="1" w:styleId="11">
    <w:name w:val="(一)(二)(三) 字元1"/>
    <w:link w:val="a6"/>
    <w:rsid w:val="003D4FB6"/>
    <w:rPr>
      <w:rFonts w:ascii="標楷體" w:eastAsia="標楷體"/>
      <w:snapToGrid w:val="0"/>
      <w:kern w:val="2"/>
      <w:sz w:val="28"/>
      <w:szCs w:val="28"/>
    </w:rPr>
  </w:style>
  <w:style w:type="character" w:customStyle="1" w:styleId="af">
    <w:name w:val="姓名及分機 字元"/>
    <w:link w:val="ae"/>
    <w:rsid w:val="003D4FB6"/>
    <w:rPr>
      <w:rFonts w:ascii="標楷體" w:eastAsia="標楷體"/>
      <w:snapToGrid w:val="0"/>
      <w:kern w:val="2"/>
      <w:sz w:val="24"/>
      <w:szCs w:val="28"/>
    </w:rPr>
  </w:style>
  <w:style w:type="character" w:customStyle="1" w:styleId="a5">
    <w:name w:val="預備金及追加預算標題 字元"/>
    <w:link w:val="a4"/>
    <w:rsid w:val="003D4FB6"/>
    <w:rPr>
      <w:rFonts w:ascii="標楷體" w:eastAsia="標楷體"/>
      <w:b/>
      <w:snapToGrid w:val="0"/>
      <w:kern w:val="2"/>
      <w:sz w:val="28"/>
    </w:rPr>
  </w:style>
  <w:style w:type="character" w:customStyle="1" w:styleId="145">
    <w:name w:val="第一層(14號字) 字元"/>
    <w:link w:val="144"/>
    <w:rsid w:val="003D4FB6"/>
    <w:rPr>
      <w:rFonts w:ascii="標楷體" w:eastAsia="標楷體"/>
      <w:b/>
      <w:snapToGrid w:val="0"/>
      <w:kern w:val="2"/>
      <w:sz w:val="28"/>
    </w:rPr>
  </w:style>
  <w:style w:type="character" w:customStyle="1" w:styleId="a8">
    <w:name w:val="(一)下內文 字元"/>
    <w:link w:val="a7"/>
    <w:rsid w:val="003D4FB6"/>
    <w:rPr>
      <w:rFonts w:ascii="標楷體" w:eastAsia="標楷體"/>
      <w:snapToGrid w:val="0"/>
      <w:kern w:val="2"/>
      <w:sz w:val="28"/>
      <w:szCs w:val="28"/>
    </w:rPr>
  </w:style>
  <w:style w:type="character" w:customStyle="1" w:styleId="140">
    <w:name w:val="第二層(14號字) 字元"/>
    <w:link w:val="14"/>
    <w:rsid w:val="003D4FB6"/>
    <w:rPr>
      <w:rFonts w:ascii="標楷體" w:eastAsia="標楷體"/>
      <w:b/>
      <w:snapToGrid w:val="0"/>
      <w:kern w:val="2"/>
      <w:sz w:val="28"/>
    </w:rPr>
  </w:style>
  <w:style w:type="character" w:customStyle="1" w:styleId="afa">
    <w:name w:val="(一)(二)(三) 字元"/>
    <w:rsid w:val="003D4FB6"/>
    <w:rPr>
      <w:rFonts w:ascii="標楷體" w:eastAsia="標楷體"/>
      <w:b/>
      <w:snapToGrid w:val="0"/>
      <w:kern w:val="2"/>
      <w:sz w:val="28"/>
      <w:szCs w:val="28"/>
    </w:rPr>
  </w:style>
  <w:style w:type="character" w:customStyle="1" w:styleId="1230">
    <w:name w:val="1.2.3. 字元"/>
    <w:link w:val="123"/>
    <w:rsid w:val="003D4FB6"/>
    <w:rPr>
      <w:rFonts w:ascii="標楷體" w:eastAsia="標楷體"/>
      <w:snapToGrid w:val="0"/>
      <w:kern w:val="2"/>
      <w:sz w:val="28"/>
      <w:szCs w:val="28"/>
    </w:rPr>
  </w:style>
  <w:style w:type="character" w:customStyle="1" w:styleId="af1">
    <w:name w:val="前言(一)(二)(三) 字元"/>
    <w:link w:val="af0"/>
    <w:rsid w:val="003D4FB6"/>
    <w:rPr>
      <w:rFonts w:ascii="標楷體" w:eastAsia="標楷體"/>
      <w:snapToGrid w:val="0"/>
      <w:kern w:val="2"/>
      <w:sz w:val="28"/>
      <w:szCs w:val="28"/>
    </w:rPr>
  </w:style>
  <w:style w:type="character" w:customStyle="1" w:styleId="22">
    <w:name w:val="(一)下內文縮2 字元"/>
    <w:link w:val="21"/>
    <w:qFormat/>
    <w:rsid w:val="003D4FB6"/>
    <w:rPr>
      <w:rFonts w:ascii="標楷體" w:eastAsia="標楷體"/>
      <w:snapToGrid w:val="0"/>
      <w:kern w:val="2"/>
      <w:sz w:val="28"/>
      <w:szCs w:val="28"/>
    </w:rPr>
  </w:style>
  <w:style w:type="character" w:styleId="afb">
    <w:name w:val="page number"/>
    <w:rsid w:val="003D4FB6"/>
  </w:style>
  <w:style w:type="character" w:styleId="afc">
    <w:name w:val="Hyperlink"/>
    <w:uiPriority w:val="99"/>
    <w:unhideWhenUsed/>
    <w:rsid w:val="003D4FB6"/>
    <w:rPr>
      <w:rFonts w:eastAsia="標楷體"/>
      <w:color w:val="0000FF"/>
      <w:sz w:val="24"/>
      <w:u w:val="single"/>
    </w:rPr>
  </w:style>
  <w:style w:type="character" w:customStyle="1" w:styleId="1410">
    <w:name w:val="第二層(14號字) 字元1"/>
    <w:rsid w:val="003D4FB6"/>
    <w:rPr>
      <w:rFonts w:ascii="標楷體" w:eastAsia="標楷體"/>
      <w:b/>
      <w:snapToGrid w:val="0"/>
      <w:kern w:val="2"/>
      <w:sz w:val="28"/>
      <w:lang w:val="en-US" w:eastAsia="zh-TW" w:bidi="ar-SA"/>
    </w:rPr>
  </w:style>
  <w:style w:type="paragraph" w:customStyle="1" w:styleId="24">
    <w:name w:val="字元 字元2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alloon Text"/>
    <w:basedOn w:val="a0"/>
    <w:link w:val="afe"/>
    <w:uiPriority w:val="99"/>
    <w:unhideWhenUsed/>
    <w:rsid w:val="003D4FB6"/>
    <w:pPr>
      <w:spacing w:line="240" w:lineRule="auto"/>
    </w:pPr>
    <w:rPr>
      <w:rFonts w:ascii="Cambria" w:eastAsia="新細明體" w:hAnsi="Cambria"/>
      <w:sz w:val="18"/>
      <w:szCs w:val="18"/>
      <w:lang w:val="x-none" w:eastAsia="x-none"/>
    </w:rPr>
  </w:style>
  <w:style w:type="character" w:customStyle="1" w:styleId="afe">
    <w:name w:val="註解方塊文字 字元"/>
    <w:basedOn w:val="a1"/>
    <w:link w:val="afd"/>
    <w:uiPriority w:val="99"/>
    <w:rsid w:val="003D4FB6"/>
    <w:rPr>
      <w:rFonts w:ascii="Cambria" w:hAnsi="Cambria"/>
      <w:snapToGrid w:val="0"/>
      <w:kern w:val="2"/>
      <w:sz w:val="18"/>
      <w:szCs w:val="18"/>
      <w:lang w:val="x-none" w:eastAsia="x-none"/>
    </w:rPr>
  </w:style>
  <w:style w:type="character" w:customStyle="1" w:styleId="25">
    <w:name w:val="(一)(二)(三) 字元2"/>
    <w:qFormat/>
    <w:rsid w:val="003D4FB6"/>
    <w:rPr>
      <w:rFonts w:ascii="標楷體" w:eastAsia="標楷體"/>
      <w:snapToGrid w:val="0"/>
      <w:kern w:val="2"/>
      <w:sz w:val="28"/>
      <w:szCs w:val="28"/>
      <w:lang w:val="x-none" w:eastAsia="x-none"/>
    </w:rPr>
  </w:style>
  <w:style w:type="paragraph" w:customStyle="1" w:styleId="13">
    <w:name w:val="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f">
    <w:name w:val="Table Grid"/>
    <w:basedOn w:val="a2"/>
    <w:uiPriority w:val="5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D4FB6"/>
    <w:pPr>
      <w:widowControl w:val="0"/>
      <w:autoSpaceDE w:val="0"/>
      <w:autoSpaceDN w:val="0"/>
      <w:adjustRightInd w:val="0"/>
    </w:pPr>
    <w:rPr>
      <w:rFonts w:ascii="標楷體a...." w:eastAsia="標楷體a...." w:cs="標楷體a...."/>
      <w:color w:val="000000"/>
      <w:sz w:val="24"/>
      <w:szCs w:val="24"/>
    </w:rPr>
  </w:style>
  <w:style w:type="paragraph" w:customStyle="1" w:styleId="aff0">
    <w:name w:val="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basedOn w:val="a1"/>
    <w:link w:val="1"/>
    <w:uiPriority w:val="9"/>
    <w:rsid w:val="003D4FB6"/>
    <w:rPr>
      <w:rFonts w:ascii="Arial" w:hAnsi="Arial"/>
      <w:b/>
      <w:bCs/>
      <w:snapToGrid w:val="0"/>
      <w:kern w:val="52"/>
      <w:sz w:val="52"/>
      <w:szCs w:val="52"/>
    </w:rPr>
  </w:style>
  <w:style w:type="character" w:customStyle="1" w:styleId="20">
    <w:name w:val="標題 2 字元"/>
    <w:basedOn w:val="a1"/>
    <w:link w:val="2"/>
    <w:rsid w:val="003D4FB6"/>
    <w:rPr>
      <w:rFonts w:ascii="Arial" w:hAnsi="Arial"/>
      <w:b/>
      <w:bCs/>
      <w:snapToGrid w:val="0"/>
      <w:kern w:val="2"/>
      <w:sz w:val="48"/>
      <w:szCs w:val="48"/>
    </w:rPr>
  </w:style>
  <w:style w:type="character" w:customStyle="1" w:styleId="30">
    <w:name w:val="標題 3 字元"/>
    <w:basedOn w:val="a1"/>
    <w:link w:val="3"/>
    <w:rsid w:val="003D4FB6"/>
    <w:rPr>
      <w:rFonts w:ascii="Arial" w:hAnsi="Arial"/>
      <w:b/>
      <w:bCs/>
      <w:snapToGrid w:val="0"/>
      <w:kern w:val="2"/>
      <w:sz w:val="36"/>
      <w:szCs w:val="36"/>
    </w:rPr>
  </w:style>
  <w:style w:type="character" w:customStyle="1" w:styleId="40">
    <w:name w:val="標題 4 字元"/>
    <w:aliases w:val="標題 4-1 字元 字元 字元,標題 4-1 字元 字元1"/>
    <w:basedOn w:val="a1"/>
    <w:link w:val="4"/>
    <w:rsid w:val="003D4FB6"/>
    <w:rPr>
      <w:rFonts w:ascii="Arial" w:hAnsi="Arial"/>
      <w:snapToGrid w:val="0"/>
      <w:kern w:val="2"/>
      <w:sz w:val="36"/>
      <w:szCs w:val="36"/>
    </w:rPr>
  </w:style>
  <w:style w:type="character" w:customStyle="1" w:styleId="80">
    <w:name w:val="標題 8 字元"/>
    <w:basedOn w:val="a1"/>
    <w:link w:val="8"/>
    <w:uiPriority w:val="9"/>
    <w:semiHidden/>
    <w:rsid w:val="003D4FB6"/>
    <w:rPr>
      <w:rFonts w:ascii="Cambria" w:hAnsi="Cambria"/>
      <w:kern w:val="2"/>
      <w:sz w:val="36"/>
      <w:szCs w:val="36"/>
    </w:rPr>
  </w:style>
  <w:style w:type="character" w:customStyle="1" w:styleId="160">
    <w:name w:val="第一層(16號字) 字元"/>
    <w:link w:val="16"/>
    <w:rsid w:val="003D4FB6"/>
    <w:rPr>
      <w:rFonts w:ascii="標楷體" w:eastAsia="標楷體"/>
      <w:b/>
      <w:snapToGrid w:val="0"/>
      <w:kern w:val="2"/>
      <w:sz w:val="32"/>
    </w:rPr>
  </w:style>
  <w:style w:type="character" w:customStyle="1" w:styleId="af4">
    <w:name w:val="圖表目錄 字元"/>
    <w:link w:val="ac"/>
    <w:rsid w:val="003D4FB6"/>
    <w:rPr>
      <w:rFonts w:ascii="標楷體" w:eastAsia="標楷體"/>
      <w:snapToGrid w:val="0"/>
      <w:kern w:val="2"/>
      <w:sz w:val="28"/>
      <w:szCs w:val="28"/>
    </w:rPr>
  </w:style>
  <w:style w:type="character" w:customStyle="1" w:styleId="1232">
    <w:name w:val="(1)(2)(3) 字元"/>
    <w:link w:val="1231"/>
    <w:rsid w:val="003D4FB6"/>
    <w:rPr>
      <w:rFonts w:ascii="標楷體" w:eastAsia="標楷體"/>
      <w:snapToGrid w:val="0"/>
      <w:kern w:val="2"/>
      <w:sz w:val="28"/>
      <w:szCs w:val="28"/>
    </w:rPr>
  </w:style>
  <w:style w:type="character" w:customStyle="1" w:styleId="201">
    <w:name w:val="表格內文(20行高) 字元"/>
    <w:link w:val="200"/>
    <w:rsid w:val="003D4FB6"/>
    <w:rPr>
      <w:rFonts w:ascii="標楷體" w:eastAsia="標楷體"/>
      <w:snapToGrid w:val="0"/>
      <w:kern w:val="2"/>
      <w:sz w:val="24"/>
      <w:szCs w:val="28"/>
    </w:rPr>
  </w:style>
  <w:style w:type="paragraph" w:customStyle="1" w:styleId="aff1">
    <w:name w:val="註腳"/>
    <w:basedOn w:val="af7"/>
    <w:qFormat/>
    <w:rsid w:val="003D4FB6"/>
    <w:pPr>
      <w:spacing w:line="280" w:lineRule="exact"/>
      <w:ind w:leftChars="0" w:left="0" w:hangingChars="103" w:hanging="249"/>
      <w:jc w:val="both"/>
    </w:pPr>
    <w:rPr>
      <w:sz w:val="24"/>
      <w:szCs w:val="24"/>
    </w:rPr>
  </w:style>
  <w:style w:type="paragraph" w:customStyle="1" w:styleId="26">
    <w:name w:val="字元 字元2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字元 字元"/>
    <w:basedOn w:val="a0"/>
    <w:semiHidden/>
    <w:rsid w:val="003D4FB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 字元 字元 字元1 字元 字元 字元 字元"/>
    <w:basedOn w:val="a0"/>
    <w:semiHidden/>
    <w:rsid w:val="003D4FB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4">
    <w:name w:val="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31">
    <w:name w:val="toc 3"/>
    <w:basedOn w:val="a0"/>
    <w:next w:val="a0"/>
    <w:autoRedefine/>
    <w:qFormat/>
    <w:rsid w:val="003D4FB6"/>
    <w:pPr>
      <w:tabs>
        <w:tab w:val="right" w:leader="hyphen" w:pos="8494"/>
      </w:tabs>
      <w:ind w:leftChars="0" w:left="0" w:firstLineChars="0" w:firstLine="0"/>
    </w:pPr>
  </w:style>
  <w:style w:type="paragraph" w:styleId="aff5">
    <w:name w:val="Body Text Indent"/>
    <w:basedOn w:val="a0"/>
    <w:link w:val="aff6"/>
    <w:rsid w:val="003D4FB6"/>
    <w:pPr>
      <w:spacing w:line="560" w:lineRule="exact"/>
      <w:ind w:leftChars="448" w:left="1075" w:firstLineChars="226" w:firstLine="723"/>
    </w:pPr>
    <w:rPr>
      <w:rFonts w:ascii="Times New Roman"/>
      <w:snapToGrid/>
      <w:color w:val="000000"/>
      <w:sz w:val="32"/>
      <w:szCs w:val="24"/>
      <w:lang w:val="x-none" w:eastAsia="x-none"/>
    </w:rPr>
  </w:style>
  <w:style w:type="character" w:customStyle="1" w:styleId="aff6">
    <w:name w:val="本文縮排 字元"/>
    <w:basedOn w:val="a1"/>
    <w:link w:val="aff5"/>
    <w:rsid w:val="003D4FB6"/>
    <w:rPr>
      <w:rFonts w:eastAsia="標楷體"/>
      <w:color w:val="000000"/>
      <w:kern w:val="2"/>
      <w:sz w:val="32"/>
      <w:szCs w:val="24"/>
      <w:lang w:val="x-none" w:eastAsia="x-none"/>
    </w:rPr>
  </w:style>
  <w:style w:type="paragraph" w:styleId="Web">
    <w:name w:val="Normal (Web)"/>
    <w:basedOn w:val="a0"/>
    <w:uiPriority w:val="99"/>
    <w:unhideWhenUsed/>
    <w:rsid w:val="003D4FB6"/>
    <w:pPr>
      <w:widowControl/>
      <w:spacing w:after="15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7">
    <w:name w:val="字元1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Body Text"/>
    <w:basedOn w:val="a0"/>
    <w:link w:val="aff8"/>
    <w:unhideWhenUsed/>
    <w:rsid w:val="003D4FB6"/>
    <w:pPr>
      <w:spacing w:after="120"/>
    </w:pPr>
  </w:style>
  <w:style w:type="character" w:customStyle="1" w:styleId="aff8">
    <w:name w:val="本文 字元"/>
    <w:basedOn w:val="a1"/>
    <w:link w:val="aff7"/>
    <w:rsid w:val="003D4FB6"/>
    <w:rPr>
      <w:rFonts w:ascii="標楷體" w:eastAsia="標楷體"/>
      <w:snapToGrid w:val="0"/>
      <w:kern w:val="2"/>
      <w:sz w:val="28"/>
      <w:szCs w:val="28"/>
    </w:rPr>
  </w:style>
  <w:style w:type="table" w:customStyle="1" w:styleId="18">
    <w:name w:val="表格格線1"/>
    <w:basedOn w:val="a2"/>
    <w:next w:val="aff"/>
    <w:uiPriority w:val="5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9">
    <w:name w:val="toc 9"/>
    <w:basedOn w:val="a0"/>
    <w:next w:val="a0"/>
    <w:autoRedefine/>
    <w:semiHidden/>
    <w:unhideWhenUsed/>
    <w:rsid w:val="003D4FB6"/>
    <w:pPr>
      <w:ind w:leftChars="1600" w:left="3840"/>
    </w:pPr>
  </w:style>
  <w:style w:type="paragraph" w:styleId="aff9">
    <w:name w:val="TOC Heading"/>
    <w:basedOn w:val="1"/>
    <w:next w:val="a0"/>
    <w:uiPriority w:val="39"/>
    <w:unhideWhenUsed/>
    <w:qFormat/>
    <w:rsid w:val="003D4FB6"/>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customStyle="1" w:styleId="170">
    <w:name w:val="字元17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內文一"/>
    <w:basedOn w:val="affb"/>
    <w:rsid w:val="003D4FB6"/>
    <w:pPr>
      <w:autoSpaceDE w:val="0"/>
      <w:autoSpaceDN w:val="0"/>
      <w:adjustRightInd w:val="0"/>
      <w:ind w:leftChars="100" w:left="100" w:firstLineChars="0" w:firstLine="601"/>
      <w:textAlignment w:val="baseline"/>
    </w:pPr>
    <w:rPr>
      <w:rFonts w:ascii="標楷體" w:eastAsia="標楷體" w:hAnsi="標楷體" w:cs="華康楷書體W5外字集"/>
      <w:snapToGrid/>
      <w:sz w:val="28"/>
      <w:szCs w:val="20"/>
    </w:rPr>
  </w:style>
  <w:style w:type="paragraph" w:styleId="affb">
    <w:name w:val="Plain Text"/>
    <w:basedOn w:val="a0"/>
    <w:link w:val="affc"/>
    <w:uiPriority w:val="99"/>
    <w:semiHidden/>
    <w:unhideWhenUsed/>
    <w:rsid w:val="003D4FB6"/>
    <w:rPr>
      <w:rFonts w:ascii="細明體" w:eastAsia="細明體" w:hAnsi="Courier New" w:cs="Courier New"/>
      <w:sz w:val="24"/>
      <w:szCs w:val="24"/>
    </w:rPr>
  </w:style>
  <w:style w:type="character" w:customStyle="1" w:styleId="affc">
    <w:name w:val="純文字 字元"/>
    <w:basedOn w:val="a1"/>
    <w:link w:val="affb"/>
    <w:uiPriority w:val="99"/>
    <w:semiHidden/>
    <w:rsid w:val="003D4FB6"/>
    <w:rPr>
      <w:rFonts w:ascii="細明體" w:eastAsia="細明體" w:hAnsi="Courier New" w:cs="Courier New"/>
      <w:snapToGrid w:val="0"/>
      <w:kern w:val="2"/>
      <w:sz w:val="24"/>
      <w:szCs w:val="24"/>
    </w:rPr>
  </w:style>
  <w:style w:type="table" w:customStyle="1" w:styleId="27">
    <w:name w:val="表格格線2"/>
    <w:basedOn w:val="a2"/>
    <w:next w:val="aff"/>
    <w:uiPriority w:val="3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9">
    <w:name w:val="1"/>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2 字元 字元 字元 字元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d">
    <w:name w:val="annotation reference"/>
    <w:uiPriority w:val="99"/>
    <w:semiHidden/>
    <w:rsid w:val="003D4FB6"/>
    <w:rPr>
      <w:sz w:val="18"/>
      <w:szCs w:val="18"/>
    </w:rPr>
  </w:style>
  <w:style w:type="paragraph" w:styleId="affe">
    <w:name w:val="annotation text"/>
    <w:basedOn w:val="a0"/>
    <w:link w:val="afff"/>
    <w:uiPriority w:val="99"/>
    <w:semiHidden/>
    <w:rsid w:val="003D4FB6"/>
    <w:pPr>
      <w:jc w:val="left"/>
    </w:pPr>
  </w:style>
  <w:style w:type="character" w:customStyle="1" w:styleId="afff">
    <w:name w:val="註解文字 字元"/>
    <w:basedOn w:val="a1"/>
    <w:link w:val="affe"/>
    <w:uiPriority w:val="99"/>
    <w:semiHidden/>
    <w:rsid w:val="003D4FB6"/>
    <w:rPr>
      <w:rFonts w:ascii="標楷體" w:eastAsia="標楷體"/>
      <w:snapToGrid w:val="0"/>
      <w:kern w:val="2"/>
      <w:sz w:val="28"/>
      <w:szCs w:val="28"/>
    </w:rPr>
  </w:style>
  <w:style w:type="paragraph" w:styleId="afff0">
    <w:name w:val="annotation subject"/>
    <w:basedOn w:val="affe"/>
    <w:next w:val="affe"/>
    <w:link w:val="afff1"/>
    <w:uiPriority w:val="99"/>
    <w:semiHidden/>
    <w:rsid w:val="003D4FB6"/>
    <w:rPr>
      <w:b/>
      <w:bCs/>
    </w:rPr>
  </w:style>
  <w:style w:type="character" w:customStyle="1" w:styleId="afff1">
    <w:name w:val="註解主旨 字元"/>
    <w:basedOn w:val="afff"/>
    <w:link w:val="afff0"/>
    <w:uiPriority w:val="99"/>
    <w:semiHidden/>
    <w:rsid w:val="003D4FB6"/>
    <w:rPr>
      <w:rFonts w:ascii="標楷體" w:eastAsia="標楷體"/>
      <w:b/>
      <w:bCs/>
      <w:snapToGrid w:val="0"/>
      <w:kern w:val="2"/>
      <w:sz w:val="28"/>
      <w:szCs w:val="28"/>
    </w:rPr>
  </w:style>
  <w:style w:type="paragraph" w:customStyle="1" w:styleId="afff2">
    <w:name w:val="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3">
    <w:name w:val="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4">
    <w:name w:val="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a">
    <w:name w:val="字元 字元 字元 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章戳"/>
    <w:basedOn w:val="a0"/>
    <w:qFormat/>
    <w:rsid w:val="003D4FB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f7">
    <w:name w:val="FollowedHyperlink"/>
    <w:uiPriority w:val="99"/>
    <w:unhideWhenUsed/>
    <w:rsid w:val="003D4FB6"/>
    <w:rPr>
      <w:color w:val="800080"/>
      <w:u w:val="single"/>
    </w:rPr>
  </w:style>
  <w:style w:type="paragraph" w:styleId="a">
    <w:name w:val="List Bullet"/>
    <w:basedOn w:val="a0"/>
    <w:uiPriority w:val="99"/>
    <w:unhideWhenUsed/>
    <w:rsid w:val="003D4FB6"/>
    <w:pPr>
      <w:numPr>
        <w:numId w:val="16"/>
      </w:numPr>
      <w:contextualSpacing/>
    </w:pPr>
  </w:style>
  <w:style w:type="paragraph" w:customStyle="1" w:styleId="afff8">
    <w:name w:val="高雄中長程 (一)文"/>
    <w:basedOn w:val="a0"/>
    <w:qFormat/>
    <w:rsid w:val="003D4FB6"/>
    <w:pPr>
      <w:autoSpaceDE w:val="0"/>
      <w:autoSpaceDN w:val="0"/>
      <w:adjustRightInd w:val="0"/>
      <w:spacing w:before="60" w:after="60" w:line="0" w:lineRule="atLeast"/>
      <w:ind w:leftChars="383" w:left="383"/>
      <w:jc w:val="left"/>
    </w:pPr>
    <w:rPr>
      <w:rFonts w:ascii="Times New Roman" w:cs="文新字海-粗楷"/>
      <w:snapToGrid/>
      <w:kern w:val="0"/>
      <w:sz w:val="30"/>
    </w:rPr>
  </w:style>
  <w:style w:type="paragraph" w:customStyle="1" w:styleId="afff9">
    <w:name w:val="高雄中長程 表標題"/>
    <w:basedOn w:val="8"/>
    <w:uiPriority w:val="99"/>
    <w:qFormat/>
    <w:rsid w:val="003D4FB6"/>
    <w:pPr>
      <w:keepNext w:val="0"/>
      <w:widowControl/>
      <w:adjustRightInd w:val="0"/>
      <w:snapToGrid w:val="0"/>
      <w:spacing w:line="240" w:lineRule="auto"/>
      <w:ind w:leftChars="0" w:left="0" w:firstLineChars="0" w:firstLine="0"/>
      <w:jc w:val="center"/>
    </w:pPr>
    <w:rPr>
      <w:rFonts w:ascii="Times New Roman" w:eastAsia="標楷體" w:hAnsi="標楷體"/>
      <w:snapToGrid w:val="0"/>
      <w:kern w:val="0"/>
      <w:sz w:val="28"/>
      <w:szCs w:val="32"/>
    </w:rPr>
  </w:style>
  <w:style w:type="paragraph" w:styleId="afffa">
    <w:name w:val="List Paragraph"/>
    <w:aliases w:val="標題 (4),List Paragraph,(二),1.1.1.1清單段落,圖標,清單段落1,01章名,樣式A,列點,標題一,Recommendation,Footnote Sam,List Paragraph (numbered (a)),Text,Noise heading,RUS List,Rec para,Dot pt,F5 List Paragraph,No Spacing1,List Paragraph Char Char Char,Indicator Text,標1,圖標號,標"/>
    <w:basedOn w:val="a0"/>
    <w:link w:val="afffb"/>
    <w:uiPriority w:val="99"/>
    <w:qFormat/>
    <w:rsid w:val="003D4FB6"/>
    <w:pPr>
      <w:snapToGrid w:val="0"/>
      <w:spacing w:line="240" w:lineRule="auto"/>
      <w:ind w:left="480" w:firstLineChars="0" w:firstLine="0"/>
    </w:pPr>
    <w:rPr>
      <w:rFonts w:ascii="Times New Roman" w:eastAsia="新細明體"/>
      <w:snapToGrid/>
      <w:sz w:val="24"/>
      <w:szCs w:val="24"/>
    </w:rPr>
  </w:style>
  <w:style w:type="character" w:customStyle="1" w:styleId="afffb">
    <w:name w:val="清單段落 字元"/>
    <w:aliases w:val="標題 (4) 字元,List Paragraph 字元,(二) 字元,1.1.1.1清單段落 字元,圖標 字元,清單段落1 字元,01章名 字元,樣式A 字元,列點 字元,標題一 字元,Recommendation 字元,Footnote Sam 字元,List Paragraph (numbered (a)) 字元,Text 字元,Noise heading 字元,RUS List 字元,Rec para 字元,Dot pt 字元,F5 List Paragraph 字元,標1 字元"/>
    <w:link w:val="afffa"/>
    <w:uiPriority w:val="34"/>
    <w:qFormat/>
    <w:rsid w:val="003D4FB6"/>
    <w:rPr>
      <w:kern w:val="2"/>
      <w:sz w:val="24"/>
      <w:szCs w:val="24"/>
    </w:rPr>
  </w:style>
  <w:style w:type="table" w:customStyle="1" w:styleId="211">
    <w:name w:val="表格格線21"/>
    <w:basedOn w:val="a2"/>
    <w:next w:val="aff"/>
    <w:uiPriority w:val="59"/>
    <w:rsid w:val="003D4FB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nhideWhenUsed/>
    <w:rsid w:val="003D4F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basedOn w:val="a1"/>
    <w:link w:val="HTML"/>
    <w:rsid w:val="003D4FB6"/>
    <w:rPr>
      <w:rFonts w:ascii="細明體" w:eastAsia="細明體" w:hAnsi="細明體" w:cs="細明體"/>
      <w:sz w:val="24"/>
      <w:szCs w:val="24"/>
    </w:rPr>
  </w:style>
  <w:style w:type="paragraph" w:styleId="2b">
    <w:name w:val="Body Text 2"/>
    <w:basedOn w:val="a0"/>
    <w:link w:val="2c"/>
    <w:rsid w:val="003D4FB6"/>
    <w:pPr>
      <w:spacing w:line="400" w:lineRule="exact"/>
      <w:ind w:leftChars="0" w:left="0" w:firstLineChars="0" w:firstLine="0"/>
      <w:jc w:val="left"/>
    </w:pPr>
    <w:rPr>
      <w:rFonts w:ascii="Times New Roman"/>
      <w:snapToGrid/>
      <w:szCs w:val="24"/>
    </w:rPr>
  </w:style>
  <w:style w:type="character" w:customStyle="1" w:styleId="2c">
    <w:name w:val="本文 2 字元"/>
    <w:basedOn w:val="a1"/>
    <w:link w:val="2b"/>
    <w:rsid w:val="003D4FB6"/>
    <w:rPr>
      <w:rFonts w:eastAsia="標楷體"/>
      <w:kern w:val="2"/>
      <w:sz w:val="28"/>
      <w:szCs w:val="24"/>
    </w:rPr>
  </w:style>
  <w:style w:type="paragraph" w:customStyle="1" w:styleId="32">
    <w:name w:val="樣式 點樣式 + 左:  3 字元 字元"/>
    <w:basedOn w:val="a0"/>
    <w:link w:val="33"/>
    <w:rsid w:val="003D4FB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3">
    <w:name w:val="樣式 點樣式 + 左:  3 字元 字元 字元"/>
    <w:link w:val="32"/>
    <w:rsid w:val="003D4FB6"/>
    <w:rPr>
      <w:rFonts w:ascii="標楷體" w:eastAsia="標楷體" w:hAnsi="標楷體"/>
      <w:b/>
      <w:bCs/>
      <w:kern w:val="2"/>
      <w:sz w:val="28"/>
    </w:rPr>
  </w:style>
  <w:style w:type="character" w:customStyle="1" w:styleId="Checkbox">
    <w:name w:val="Checkbox"/>
    <w:rsid w:val="003D4FB6"/>
    <w:rPr>
      <w:rFonts w:ascii="Times New Roman" w:hAnsi="Times New Roman"/>
      <w:sz w:val="22"/>
    </w:rPr>
  </w:style>
  <w:style w:type="paragraph" w:customStyle="1" w:styleId="111">
    <w:name w:val="1.1.1文"/>
    <w:link w:val="1110"/>
    <w:rsid w:val="003D4FB6"/>
    <w:pPr>
      <w:spacing w:line="440" w:lineRule="exact"/>
      <w:ind w:leftChars="300" w:left="600" w:firstLineChars="200" w:firstLine="560"/>
      <w:jc w:val="both"/>
    </w:pPr>
    <w:rPr>
      <w:rFonts w:eastAsia="標楷體"/>
      <w:snapToGrid w:val="0"/>
      <w:sz w:val="28"/>
      <w:szCs w:val="28"/>
    </w:rPr>
  </w:style>
  <w:style w:type="character" w:customStyle="1" w:styleId="1110">
    <w:name w:val="1.1.1文 字元 字元"/>
    <w:link w:val="111"/>
    <w:rsid w:val="003D4FB6"/>
    <w:rPr>
      <w:rFonts w:eastAsia="標楷體"/>
      <w:snapToGrid w:val="0"/>
      <w:sz w:val="28"/>
      <w:szCs w:val="28"/>
    </w:rPr>
  </w:style>
  <w:style w:type="paragraph" w:customStyle="1" w:styleId="110">
    <w:name w:val="字元 字元1 字元 字元 字元1"/>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c">
    <w:name w:val="Book Title"/>
    <w:uiPriority w:val="33"/>
    <w:qFormat/>
    <w:rsid w:val="003D4FB6"/>
    <w:rPr>
      <w:b/>
      <w:bCs/>
      <w:smallCaps/>
      <w:spacing w:val="5"/>
    </w:rPr>
  </w:style>
  <w:style w:type="paragraph" w:customStyle="1" w:styleId="afffd">
    <w:name w:val="計畫名稱"/>
    <w:basedOn w:val="a0"/>
    <w:uiPriority w:val="99"/>
    <w:rsid w:val="003D4FB6"/>
    <w:pPr>
      <w:snapToGrid w:val="0"/>
      <w:spacing w:line="360" w:lineRule="auto"/>
      <w:ind w:leftChars="0" w:left="0" w:firstLineChars="0" w:firstLine="0"/>
      <w:jc w:val="center"/>
    </w:pPr>
    <w:rPr>
      <w:rFonts w:ascii="Times New Roman" w:eastAsia="華康楷書體W5"/>
      <w:b/>
      <w:snapToGrid/>
      <w:sz w:val="44"/>
      <w:szCs w:val="20"/>
    </w:rPr>
  </w:style>
  <w:style w:type="table" w:customStyle="1" w:styleId="34">
    <w:name w:val="表格格線3"/>
    <w:basedOn w:val="a2"/>
    <w:next w:val="aff"/>
    <w:rsid w:val="003D4FB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2">
    <w:name w:val="表格內文11及緊縮"/>
    <w:basedOn w:val="142"/>
    <w:qFormat/>
    <w:rsid w:val="003D4FB6"/>
    <w:pPr>
      <w:jc w:val="both"/>
    </w:pPr>
    <w:rPr>
      <w:spacing w:val="-20"/>
      <w:sz w:val="22"/>
      <w:szCs w:val="22"/>
    </w:rPr>
  </w:style>
  <w:style w:type="paragraph" w:customStyle="1" w:styleId="afffe">
    <w:name w:val="表格內文說明１。"/>
    <w:basedOn w:val="a0"/>
    <w:qFormat/>
    <w:rsid w:val="003D4FB6"/>
    <w:pPr>
      <w:spacing w:line="280" w:lineRule="exact"/>
      <w:ind w:leftChars="5" w:left="1442" w:hangingChars="587" w:hanging="1428"/>
    </w:pPr>
    <w:rPr>
      <w:sz w:val="24"/>
      <w:lang w:eastAsia="zh-HK"/>
    </w:rPr>
  </w:style>
  <w:style w:type="character" w:customStyle="1" w:styleId="x-label-value">
    <w:name w:val="x-label-value"/>
    <w:rsid w:val="003D4FB6"/>
  </w:style>
  <w:style w:type="paragraph" w:customStyle="1" w:styleId="146">
    <w:name w:val="註腳(表格內文14行高左右齊)"/>
    <w:basedOn w:val="142"/>
    <w:qFormat/>
    <w:rsid w:val="003D4FB6"/>
    <w:pPr>
      <w:wordWrap w:val="0"/>
      <w:ind w:leftChars="-15" w:left="153" w:hangingChars="80" w:hanging="195"/>
      <w:jc w:val="both"/>
    </w:pPr>
  </w:style>
  <w:style w:type="paragraph" w:styleId="affff">
    <w:name w:val="Date"/>
    <w:basedOn w:val="a0"/>
    <w:next w:val="a0"/>
    <w:link w:val="affff0"/>
    <w:uiPriority w:val="99"/>
    <w:rsid w:val="003D4FB6"/>
    <w:pPr>
      <w:spacing w:line="240" w:lineRule="auto"/>
      <w:ind w:leftChars="0" w:left="0" w:firstLineChars="0" w:firstLine="0"/>
      <w:jc w:val="right"/>
    </w:pPr>
    <w:rPr>
      <w:rFonts w:ascii="Times New Roman"/>
      <w:b/>
      <w:bCs/>
      <w:snapToGrid/>
      <w:sz w:val="36"/>
      <w:szCs w:val="24"/>
    </w:rPr>
  </w:style>
  <w:style w:type="character" w:customStyle="1" w:styleId="affff0">
    <w:name w:val="日期 字元"/>
    <w:basedOn w:val="a1"/>
    <w:link w:val="affff"/>
    <w:uiPriority w:val="99"/>
    <w:rsid w:val="003D4FB6"/>
    <w:rPr>
      <w:rFonts w:eastAsia="標楷體"/>
      <w:b/>
      <w:bCs/>
      <w:kern w:val="2"/>
      <w:sz w:val="36"/>
      <w:szCs w:val="24"/>
    </w:rPr>
  </w:style>
  <w:style w:type="character" w:styleId="affff1">
    <w:name w:val="Strong"/>
    <w:uiPriority w:val="22"/>
    <w:qFormat/>
    <w:rsid w:val="003D4FB6"/>
    <w:rPr>
      <w:b/>
      <w:bCs/>
    </w:rPr>
  </w:style>
  <w:style w:type="paragraph" w:styleId="affff2">
    <w:name w:val="Normal Indent"/>
    <w:basedOn w:val="a0"/>
    <w:uiPriority w:val="99"/>
    <w:rsid w:val="003D4FB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uiPriority w:val="99"/>
    <w:semiHidden/>
    <w:rsid w:val="003D4FB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3">
    <w:name w:val="Emphasis"/>
    <w:uiPriority w:val="20"/>
    <w:qFormat/>
    <w:rsid w:val="003D4FB6"/>
    <w:rPr>
      <w:i/>
      <w:iCs/>
    </w:rPr>
  </w:style>
  <w:style w:type="paragraph" w:styleId="affff4">
    <w:name w:val="Salutation"/>
    <w:basedOn w:val="a0"/>
    <w:next w:val="a0"/>
    <w:link w:val="affff5"/>
    <w:uiPriority w:val="99"/>
    <w:rsid w:val="003D4FB6"/>
    <w:rPr>
      <w:lang w:val="x-none" w:eastAsia="x-none"/>
    </w:rPr>
  </w:style>
  <w:style w:type="character" w:customStyle="1" w:styleId="affff5">
    <w:name w:val="問候 字元"/>
    <w:basedOn w:val="a1"/>
    <w:link w:val="affff4"/>
    <w:uiPriority w:val="99"/>
    <w:rsid w:val="003D4FB6"/>
    <w:rPr>
      <w:rFonts w:ascii="標楷體" w:eastAsia="標楷體"/>
      <w:snapToGrid w:val="0"/>
      <w:kern w:val="2"/>
      <w:sz w:val="28"/>
      <w:szCs w:val="28"/>
      <w:lang w:val="x-none" w:eastAsia="x-none"/>
    </w:rPr>
  </w:style>
  <w:style w:type="paragraph" w:styleId="affff6">
    <w:name w:val="Closing"/>
    <w:basedOn w:val="a0"/>
    <w:link w:val="affff7"/>
    <w:uiPriority w:val="99"/>
    <w:rsid w:val="003D4FB6"/>
    <w:pPr>
      <w:ind w:leftChars="1800" w:left="100"/>
    </w:pPr>
    <w:rPr>
      <w:lang w:val="x-none" w:eastAsia="x-none"/>
    </w:rPr>
  </w:style>
  <w:style w:type="character" w:customStyle="1" w:styleId="affff7">
    <w:name w:val="結語 字元"/>
    <w:basedOn w:val="a1"/>
    <w:link w:val="affff6"/>
    <w:uiPriority w:val="99"/>
    <w:rsid w:val="003D4FB6"/>
    <w:rPr>
      <w:rFonts w:ascii="標楷體" w:eastAsia="標楷體"/>
      <w:snapToGrid w:val="0"/>
      <w:kern w:val="2"/>
      <w:sz w:val="28"/>
      <w:szCs w:val="28"/>
      <w:lang w:val="x-none" w:eastAsia="x-none"/>
    </w:rPr>
  </w:style>
  <w:style w:type="paragraph" w:customStyle="1" w:styleId="affff8">
    <w:name w:val="表格註"/>
    <w:basedOn w:val="142"/>
    <w:uiPriority w:val="99"/>
    <w:rsid w:val="003D4FB6"/>
    <w:pPr>
      <w:kinsoku w:val="0"/>
      <w:autoSpaceDE w:val="0"/>
      <w:autoSpaceDN w:val="0"/>
      <w:adjustRightInd w:val="0"/>
      <w:snapToGrid w:val="0"/>
      <w:ind w:leftChars="5" w:left="1203" w:hangingChars="489" w:hanging="1189"/>
      <w:jc w:val="both"/>
    </w:pPr>
    <w:rPr>
      <w:color w:val="0000CC"/>
      <w:kern w:val="0"/>
      <w:lang w:eastAsia="zh-HK"/>
    </w:rPr>
  </w:style>
  <w:style w:type="paragraph" w:customStyle="1" w:styleId="msonormal0">
    <w:name w:val="msonormal"/>
    <w:basedOn w:val="a0"/>
    <w:uiPriority w:val="99"/>
    <w:rsid w:val="003D4FB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d">
    <w:name w:val="字元 字元2 字元 字元 字元"/>
    <w:basedOn w:val="a0"/>
    <w:semiHidden/>
    <w:rsid w:val="006C1E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0"/>
    <w:semiHidden/>
    <w:rsid w:val="006C1E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1">
    <w:name w:val="表格內文(14行高) 字元1"/>
    <w:rsid w:val="006C1E7B"/>
    <w:rPr>
      <w:rFonts w:ascii="標楷體" w:eastAsia="標楷體"/>
      <w:snapToGrid w:val="0"/>
      <w:kern w:val="2"/>
      <w:sz w:val="24"/>
      <w:szCs w:val="28"/>
      <w:lang w:val="en-US" w:eastAsia="zh-TW" w:bidi="ar-SA"/>
    </w:rPr>
  </w:style>
  <w:style w:type="character" w:customStyle="1" w:styleId="147">
    <w:name w:val="表格內文(14行高) 字元 字元 字元"/>
    <w:link w:val="148"/>
    <w:locked/>
    <w:rsid w:val="006C1E7B"/>
    <w:rPr>
      <w:rFonts w:ascii="標楷體" w:eastAsia="標楷體" w:hAnsi="標楷體"/>
      <w:spacing w:val="-5"/>
    </w:rPr>
  </w:style>
  <w:style w:type="paragraph" w:customStyle="1" w:styleId="148">
    <w:name w:val="表格內文(14行高) 字元 字元"/>
    <w:basedOn w:val="a0"/>
    <w:link w:val="147"/>
    <w:rsid w:val="006C1E7B"/>
    <w:pPr>
      <w:widowControl/>
      <w:snapToGrid w:val="0"/>
      <w:spacing w:line="280" w:lineRule="exact"/>
      <w:ind w:leftChars="0" w:left="0" w:firstLineChars="0" w:firstLine="0"/>
      <w:jc w:val="left"/>
    </w:pPr>
    <w:rPr>
      <w:rFonts w:hAnsi="標楷體"/>
      <w:snapToGrid/>
      <w:spacing w:val="-5"/>
      <w:kern w:val="0"/>
      <w:sz w:val="20"/>
      <w:szCs w:val="20"/>
    </w:rPr>
  </w:style>
  <w:style w:type="character" w:customStyle="1" w:styleId="affff9">
    <w:name w:val="(一)(二)(三) 字元 字元"/>
    <w:rsid w:val="006C1E7B"/>
    <w:rPr>
      <w:rFonts w:ascii="標楷體" w:eastAsia="標楷體"/>
      <w:snapToGrid w:val="0"/>
      <w:kern w:val="2"/>
      <w:sz w:val="28"/>
      <w:szCs w:val="28"/>
      <w:lang w:val="en-US" w:eastAsia="zh-TW" w:bidi="ar-SA"/>
    </w:rPr>
  </w:style>
  <w:style w:type="character" w:customStyle="1" w:styleId="affffa">
    <w:name w:val="(一)(二)(三) 字元 字元 字元"/>
    <w:rsid w:val="006C1E7B"/>
    <w:rPr>
      <w:rFonts w:eastAsia="標楷體"/>
      <w:snapToGrid w:val="0"/>
      <w:kern w:val="2"/>
      <w:sz w:val="28"/>
      <w:szCs w:val="28"/>
      <w:lang w:val="en-US" w:eastAsia="zh-TW" w:bidi="ar-SA"/>
    </w:rPr>
  </w:style>
  <w:style w:type="table" w:customStyle="1" w:styleId="202">
    <w:name w:val="表格格線20"/>
    <w:basedOn w:val="a2"/>
    <w:next w:val="aff"/>
    <w:uiPriority w:val="39"/>
    <w:qFormat/>
    <w:rsid w:val="006C1E7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
    <w:name w:val="1.1.1"/>
    <w:basedOn w:val="a0"/>
    <w:link w:val="1112"/>
    <w:rsid w:val="006C1E7B"/>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2">
    <w:name w:val="1.1.1 字元"/>
    <w:link w:val="1111"/>
    <w:rsid w:val="006C1E7B"/>
    <w:rPr>
      <w:rFonts w:ascii="Book Antiqua" w:eastAsia="標楷體" w:hAnsi="Book Antiqua"/>
      <w:spacing w:val="6"/>
      <w:sz w:val="28"/>
      <w:szCs w:val="24"/>
    </w:rPr>
  </w:style>
  <w:style w:type="paragraph" w:customStyle="1" w:styleId="affffb">
    <w:name w:val="圖目錄"/>
    <w:basedOn w:val="a0"/>
    <w:link w:val="affffc"/>
    <w:qFormat/>
    <w:rsid w:val="006C1E7B"/>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c">
    <w:name w:val="圖目錄 字元"/>
    <w:link w:val="affffb"/>
    <w:rsid w:val="006C1E7B"/>
    <w:rPr>
      <w:rFonts w:eastAsia="華康細圓體" w:cs="新細明體"/>
      <w:sz w:val="22"/>
    </w:rPr>
  </w:style>
  <w:style w:type="paragraph" w:customStyle="1" w:styleId="113">
    <w:name w:val="1.1 內文"/>
    <w:basedOn w:val="a0"/>
    <w:qFormat/>
    <w:rsid w:val="006C1E7B"/>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paragraph" w:styleId="affffd">
    <w:name w:val="Signature"/>
    <w:basedOn w:val="a0"/>
    <w:link w:val="affffe"/>
    <w:rsid w:val="006C1E7B"/>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e">
    <w:name w:val="簽名 字元"/>
    <w:basedOn w:val="a1"/>
    <w:link w:val="affffd"/>
    <w:rsid w:val="006C1E7B"/>
    <w:rPr>
      <w:spacing w:val="-5"/>
      <w:sz w:val="18"/>
    </w:rPr>
  </w:style>
  <w:style w:type="paragraph" w:customStyle="1" w:styleId="afffff">
    <w:name w:val="表格內文之標頭"/>
    <w:basedOn w:val="142"/>
    <w:rsid w:val="006C1E7B"/>
    <w:pPr>
      <w:spacing w:before="250"/>
    </w:pPr>
    <w:rPr>
      <w:rFonts w:cs="新細明體"/>
      <w:b/>
      <w:bCs/>
      <w:sz w:val="28"/>
      <w:szCs w:val="20"/>
    </w:rPr>
  </w:style>
  <w:style w:type="paragraph" w:customStyle="1" w:styleId="1b">
    <w:name w:val="字元 字元 字元 字元 字元 字元 字元 字元 字元1 字元 字元 字元 字元 字元"/>
    <w:basedOn w:val="a0"/>
    <w:semiHidden/>
    <w:rsid w:val="0072221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b">
    <w:name w:val="前言內文 字元"/>
    <w:link w:val="aa"/>
    <w:rsid w:val="00722210"/>
    <w:rPr>
      <w:rFonts w:ascii="標楷體" w:eastAsia="標楷體"/>
      <w:snapToGrid w:val="0"/>
      <w:kern w:val="2"/>
      <w:sz w:val="28"/>
      <w:szCs w:val="28"/>
    </w:rPr>
  </w:style>
  <w:style w:type="character" w:customStyle="1" w:styleId="categoryright1">
    <w:name w:val="categoryright1"/>
    <w:rsid w:val="00722210"/>
    <w:rPr>
      <w:b w:val="0"/>
      <w:bCs w:val="0"/>
    </w:rPr>
  </w:style>
  <w:style w:type="character" w:customStyle="1" w:styleId="h11">
    <w:name w:val="h11"/>
    <w:rsid w:val="00722210"/>
    <w:rPr>
      <w:b/>
      <w:bCs/>
      <w:color w:val="FF6600"/>
      <w:sz w:val="24"/>
      <w:szCs w:val="24"/>
    </w:rPr>
  </w:style>
  <w:style w:type="paragraph" w:styleId="41">
    <w:name w:val="toc 4"/>
    <w:basedOn w:val="a0"/>
    <w:next w:val="a0"/>
    <w:autoRedefine/>
    <w:semiHidden/>
    <w:rsid w:val="00722210"/>
    <w:pPr>
      <w:ind w:leftChars="600" w:left="1440"/>
    </w:pPr>
  </w:style>
  <w:style w:type="paragraph" w:styleId="50">
    <w:name w:val="toc 5"/>
    <w:basedOn w:val="a0"/>
    <w:next w:val="a0"/>
    <w:autoRedefine/>
    <w:semiHidden/>
    <w:rsid w:val="00722210"/>
    <w:pPr>
      <w:ind w:leftChars="800" w:left="1920"/>
    </w:pPr>
  </w:style>
  <w:style w:type="paragraph" w:styleId="6">
    <w:name w:val="toc 6"/>
    <w:basedOn w:val="a0"/>
    <w:next w:val="a0"/>
    <w:autoRedefine/>
    <w:semiHidden/>
    <w:rsid w:val="00722210"/>
    <w:pPr>
      <w:ind w:leftChars="1000" w:left="2400"/>
    </w:pPr>
  </w:style>
  <w:style w:type="paragraph" w:styleId="70">
    <w:name w:val="toc 7"/>
    <w:basedOn w:val="a0"/>
    <w:next w:val="a0"/>
    <w:autoRedefine/>
    <w:semiHidden/>
    <w:rsid w:val="00722210"/>
    <w:pPr>
      <w:ind w:leftChars="1200" w:left="2880"/>
    </w:pPr>
  </w:style>
  <w:style w:type="paragraph" w:styleId="81">
    <w:name w:val="toc 8"/>
    <w:basedOn w:val="a0"/>
    <w:next w:val="a0"/>
    <w:autoRedefine/>
    <w:semiHidden/>
    <w:rsid w:val="00722210"/>
    <w:pPr>
      <w:ind w:leftChars="1400" w:left="3360"/>
    </w:pPr>
  </w:style>
  <w:style w:type="paragraph" w:customStyle="1" w:styleId="2e">
    <w:name w:val="內文2(預備金及追加用)"/>
    <w:rsid w:val="00722210"/>
    <w:pPr>
      <w:spacing w:line="480" w:lineRule="exact"/>
      <w:ind w:left="200" w:hangingChars="200" w:hanging="200"/>
    </w:pPr>
    <w:rPr>
      <w:rFonts w:eastAsia="標楷體"/>
      <w:sz w:val="28"/>
    </w:rPr>
  </w:style>
  <w:style w:type="paragraph" w:customStyle="1" w:styleId="afffff0">
    <w:name w:val="字元 字元 字元 字元 字元 字元"/>
    <w:basedOn w:val="a0"/>
    <w:semiHidden/>
    <w:rsid w:val="0072221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1">
    <w:name w:val="報告引言"/>
    <w:basedOn w:val="aa"/>
    <w:qFormat/>
    <w:rsid w:val="00722210"/>
    <w:pPr>
      <w:ind w:firstLine="566"/>
    </w:pPr>
    <w:rPr>
      <w:lang w:eastAsia="zh-HK"/>
    </w:rPr>
  </w:style>
  <w:style w:type="character" w:customStyle="1" w:styleId="fontstyle01">
    <w:name w:val="fontstyle01"/>
    <w:rsid w:val="00177FFC"/>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962B0-4560-4208-A209-CD42A0438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1965</Words>
  <Characters>11202</Characters>
  <Application>Microsoft Office Word</Application>
  <DocSecurity>0</DocSecurity>
  <Lines>93</Lines>
  <Paragraphs>26</Paragraphs>
  <ScaleCrop>false</ScaleCrop>
  <Company>HOME</Company>
  <LinksUpToDate>false</LinksUpToDate>
  <CharactersWithSpaces>13141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2025-10-31T06:06:00Z</dcterms:created>
  <dcterms:modified xsi:type="dcterms:W3CDTF">2025-10-31T06:06:00Z</dcterms:modified>
</cp:coreProperties>
</file>