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CE" w:rsidRDefault="00424FCE" w:rsidP="00A615AB">
      <w:pPr>
        <w:pStyle w:val="ab"/>
      </w:pPr>
      <w:bookmarkStart w:id="0" w:name="_Toc498753124"/>
      <w:bookmarkStart w:id="1" w:name="_GoBack"/>
      <w:bookmarkEnd w:id="1"/>
      <w:r w:rsidRPr="00A615AB">
        <w:rPr>
          <w:rFonts w:hint="eastAsia"/>
        </w:rPr>
        <w:t>財政部</w:t>
      </w:r>
      <w:r>
        <w:rPr>
          <w:rFonts w:hint="eastAsia"/>
        </w:rPr>
        <w:t>及所屬(</w:t>
      </w:r>
      <w:r w:rsidRPr="00FC230E">
        <w:rPr>
          <w:rFonts w:hint="eastAsia"/>
        </w:rPr>
        <w:t>不含賦稅署及5區國稅局</w:t>
      </w:r>
      <w:r>
        <w:rPr>
          <w:rFonts w:hint="eastAsia"/>
        </w:rPr>
        <w:t>)</w:t>
      </w:r>
      <w:r w:rsidRPr="00FC230E">
        <w:rPr>
          <w:rFonts w:hint="eastAsia"/>
        </w:rPr>
        <w:t>1</w:t>
      </w:r>
      <w:r>
        <w:rPr>
          <w:rFonts w:hint="eastAsia"/>
        </w:rPr>
        <w:t>15</w:t>
      </w:r>
      <w:r w:rsidRPr="00FC230E">
        <w:rPr>
          <w:rFonts w:hint="eastAsia"/>
        </w:rPr>
        <w:t>年度</w:t>
      </w:r>
      <w:r w:rsidRPr="00A615AB">
        <w:rPr>
          <w:rFonts w:hint="eastAsia"/>
        </w:rPr>
        <w:t>單位預算評估報告</w:t>
      </w:r>
    </w:p>
    <w:p w:rsidR="00424FCE" w:rsidRDefault="00424FCE" w:rsidP="0055256D">
      <w:pPr>
        <w:ind w:leftChars="0" w:left="0" w:firstLine="567"/>
      </w:pPr>
      <w:r w:rsidRPr="002C4969">
        <w:rPr>
          <w:rFonts w:hint="eastAsia"/>
        </w:rPr>
        <w:t>財政部及所屬</w:t>
      </w:r>
      <w:r>
        <w:rPr>
          <w:rFonts w:hint="eastAsia"/>
        </w:rPr>
        <w:t>(</w:t>
      </w:r>
      <w:r w:rsidRPr="002C4969">
        <w:rPr>
          <w:rFonts w:hint="eastAsia"/>
        </w:rPr>
        <w:t>不含賦稅署</w:t>
      </w:r>
      <w:r w:rsidRPr="00DB61B0">
        <w:rPr>
          <w:rFonts w:hint="eastAsia"/>
          <w:color w:val="000000"/>
        </w:rPr>
        <w:t>及5區國稅局)115年度預算案編列歲入合計1,861億1,210萬2千元(詳表1)，較114年度預算數減少179億7</w:t>
      </w:r>
      <w:r w:rsidRPr="00DB61B0">
        <w:rPr>
          <w:color w:val="000000"/>
        </w:rPr>
        <w:t>,</w:t>
      </w:r>
      <w:r w:rsidRPr="00DB61B0">
        <w:rPr>
          <w:rFonts w:hint="eastAsia"/>
          <w:color w:val="000000"/>
        </w:rPr>
        <w:t>657萬6千元(減幅8.8%)；歲出合計1,350億4,720萬元，較114年度預算數(含追加預算)減少42億8,225萬1千</w:t>
      </w:r>
      <w:r>
        <w:rPr>
          <w:rFonts w:hint="eastAsia"/>
        </w:rPr>
        <w:t>元(減幅3.1</w:t>
      </w:r>
      <w:r w:rsidRPr="00C96B69">
        <w:rPr>
          <w:rFonts w:hint="eastAsia"/>
        </w:rPr>
        <w:t>%</w:t>
      </w:r>
      <w:r>
        <w:rPr>
          <w:rFonts w:hint="eastAsia"/>
        </w:rPr>
        <w:t>)</w:t>
      </w:r>
      <w:r w:rsidR="00AA0469">
        <w:rPr>
          <w:rFonts w:hint="eastAsia"/>
        </w:rPr>
        <w:t>，</w:t>
      </w:r>
      <w:r w:rsidR="00AA0469" w:rsidRPr="00DB61B0">
        <w:rPr>
          <w:rFonts w:hint="eastAsia"/>
          <w:color w:val="000000"/>
        </w:rPr>
        <w:t>另於</w:t>
      </w:r>
      <w:r w:rsidR="00AA0469" w:rsidRPr="00DB61B0">
        <w:rPr>
          <w:rFonts w:hAnsi="標楷體" w:cs="標楷體" w:hint="eastAsia"/>
          <w:color w:val="000000"/>
        </w:rPr>
        <w:t>「直轄市及縣市政府-一般性補助款-財政部主管」項下編列6億2,350萬元，主要係補助地方政府辦理促參案件績效獎勵5億元及私劣菸品查緝1億2,350萬元</w:t>
      </w:r>
      <w:r>
        <w:rPr>
          <w:rFonts w:hint="eastAsia"/>
        </w:rPr>
        <w:t>。</w:t>
      </w:r>
    </w:p>
    <w:p w:rsidR="00424FCE" w:rsidRDefault="00424FCE" w:rsidP="00EB091C">
      <w:pPr>
        <w:pStyle w:val="142"/>
        <w:spacing w:line="400" w:lineRule="exact"/>
        <w:ind w:left="638" w:hangingChars="225" w:hanging="638"/>
      </w:pPr>
      <w:r w:rsidRPr="005B4036">
        <w:rPr>
          <w:rFonts w:hint="eastAsia"/>
          <w:b/>
          <w:sz w:val="28"/>
        </w:rPr>
        <w:t>表1</w:t>
      </w:r>
      <w:r>
        <w:rPr>
          <w:b/>
          <w:sz w:val="28"/>
        </w:rPr>
        <w:t xml:space="preserve"> </w:t>
      </w:r>
      <w:r>
        <w:rPr>
          <w:rFonts w:hint="eastAsia"/>
          <w:b/>
          <w:sz w:val="28"/>
        </w:rPr>
        <w:t>財政部</w:t>
      </w:r>
      <w:r w:rsidRPr="00456539">
        <w:rPr>
          <w:rFonts w:hint="eastAsia"/>
          <w:b/>
          <w:sz w:val="28"/>
        </w:rPr>
        <w:t>及所屬</w:t>
      </w:r>
      <w:r>
        <w:rPr>
          <w:rFonts w:hint="eastAsia"/>
          <w:b/>
          <w:sz w:val="28"/>
        </w:rPr>
        <w:t>(</w:t>
      </w:r>
      <w:r w:rsidRPr="007D2605">
        <w:rPr>
          <w:rFonts w:hint="eastAsia"/>
          <w:b/>
          <w:sz w:val="28"/>
        </w:rPr>
        <w:t>不含賦稅署及5區國稅局</w:t>
      </w:r>
      <w:r>
        <w:rPr>
          <w:rFonts w:hint="eastAsia"/>
          <w:b/>
          <w:sz w:val="28"/>
        </w:rPr>
        <w:t>) 114及</w:t>
      </w:r>
      <w:r w:rsidRPr="00456539">
        <w:rPr>
          <w:rFonts w:hint="eastAsia"/>
          <w:b/>
          <w:sz w:val="28"/>
        </w:rPr>
        <w:t>1</w:t>
      </w:r>
      <w:r>
        <w:rPr>
          <w:rFonts w:hint="eastAsia"/>
          <w:b/>
          <w:sz w:val="28"/>
        </w:rPr>
        <w:t>15年度歲入及</w:t>
      </w:r>
      <w:r w:rsidRPr="00456539">
        <w:rPr>
          <w:rFonts w:hint="eastAsia"/>
          <w:b/>
          <w:sz w:val="28"/>
        </w:rPr>
        <w:t>歲出預算概況表</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9"/>
        <w:gridCol w:w="1669"/>
        <w:gridCol w:w="1669"/>
        <w:gridCol w:w="1669"/>
        <w:gridCol w:w="1669"/>
      </w:tblGrid>
      <w:tr w:rsidR="00424FCE" w:rsidTr="003E09BF">
        <w:trPr>
          <w:trHeight w:val="283"/>
          <w:tblHeader/>
        </w:trPr>
        <w:tc>
          <w:tcPr>
            <w:tcW w:w="1829" w:type="dxa"/>
            <w:vMerge w:val="restart"/>
            <w:shd w:val="clear" w:color="auto" w:fill="auto"/>
            <w:vAlign w:val="center"/>
          </w:tcPr>
          <w:p w:rsidR="00424FCE" w:rsidRPr="008F61B7" w:rsidRDefault="00424FCE" w:rsidP="003C7568">
            <w:pPr>
              <w:pStyle w:val="142"/>
              <w:spacing w:line="240" w:lineRule="exact"/>
              <w:jc w:val="center"/>
              <w:rPr>
                <w:b/>
                <w:szCs w:val="24"/>
              </w:rPr>
            </w:pPr>
            <w:r w:rsidRPr="008F61B7">
              <w:rPr>
                <w:rFonts w:hint="eastAsia"/>
                <w:b/>
                <w:szCs w:val="24"/>
              </w:rPr>
              <w:t>機關別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歲出</w:t>
            </w:r>
          </w:p>
        </w:tc>
      </w:tr>
      <w:tr w:rsidR="00424FCE" w:rsidTr="003E09BF">
        <w:trPr>
          <w:trHeight w:val="283"/>
          <w:tblHeader/>
        </w:trPr>
        <w:tc>
          <w:tcPr>
            <w:tcW w:w="1829" w:type="dxa"/>
            <w:vMerge/>
            <w:shd w:val="clear" w:color="auto" w:fill="auto"/>
          </w:tcPr>
          <w:p w:rsidR="00424FCE" w:rsidRPr="008F61B7" w:rsidRDefault="00424FCE" w:rsidP="003C7568">
            <w:pPr>
              <w:pStyle w:val="142"/>
              <w:spacing w:line="240" w:lineRule="exact"/>
              <w:rPr>
                <w:b/>
                <w:szCs w:val="24"/>
              </w:rPr>
            </w:pPr>
          </w:p>
        </w:tc>
        <w:tc>
          <w:tcPr>
            <w:tcW w:w="1669" w:type="dxa"/>
            <w:shd w:val="clear" w:color="auto" w:fill="auto"/>
            <w:vAlign w:val="center"/>
          </w:tcPr>
          <w:p w:rsidR="00424FCE" w:rsidRPr="008F61B7" w:rsidRDefault="00424FCE" w:rsidP="003C7568">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CA30FC">
            <w:pPr>
              <w:pStyle w:val="142"/>
              <w:spacing w:line="240" w:lineRule="exact"/>
              <w:jc w:val="center"/>
              <w:rPr>
                <w:b/>
                <w:szCs w:val="24"/>
              </w:rPr>
            </w:pPr>
            <w:r>
              <w:rPr>
                <w:rFonts w:hint="eastAsia"/>
                <w:b/>
                <w:szCs w:val="24"/>
              </w:rPr>
              <w:t>114</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sidRPr="008F61B7">
              <w:rPr>
                <w:rFonts w:hint="eastAsia"/>
                <w:b/>
                <w:szCs w:val="24"/>
              </w:rPr>
              <w:t>11</w:t>
            </w:r>
            <w:r>
              <w:rPr>
                <w:rFonts w:hint="eastAsia"/>
                <w:b/>
                <w:szCs w:val="24"/>
              </w:rPr>
              <w:t>4</w:t>
            </w:r>
            <w:r w:rsidRPr="008F61B7">
              <w:rPr>
                <w:rFonts w:hint="eastAsia"/>
                <w:b/>
                <w:szCs w:val="24"/>
              </w:rPr>
              <w:t>年度</w:t>
            </w:r>
          </w:p>
        </w:tc>
      </w:tr>
      <w:tr w:rsidR="00424FCE" w:rsidTr="003E09BF">
        <w:trPr>
          <w:trHeight w:val="283"/>
        </w:trPr>
        <w:tc>
          <w:tcPr>
            <w:tcW w:w="1829" w:type="dxa"/>
            <w:shd w:val="clear" w:color="auto" w:fill="auto"/>
            <w:vAlign w:val="center"/>
          </w:tcPr>
          <w:p w:rsidR="00424FCE" w:rsidRPr="00A770F0" w:rsidRDefault="00424FCE" w:rsidP="003C7568">
            <w:pPr>
              <w:pStyle w:val="142"/>
              <w:jc w:val="both"/>
              <w:rPr>
                <w:color w:val="000000"/>
              </w:rPr>
            </w:pPr>
            <w:r>
              <w:rPr>
                <w:rFonts w:hint="eastAsia"/>
                <w:color w:val="000000"/>
              </w:rPr>
              <w:t>財政部</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15</w:t>
            </w:r>
            <w:r>
              <w:rPr>
                <w:rFonts w:cs="新細明體"/>
                <w:color w:val="000000"/>
                <w:szCs w:val="24"/>
              </w:rPr>
              <w:t>,</w:t>
            </w:r>
            <w:r>
              <w:rPr>
                <w:rFonts w:cs="新細明體" w:hint="eastAsia"/>
                <w:color w:val="000000"/>
                <w:szCs w:val="24"/>
              </w:rPr>
              <w:t>275</w:t>
            </w:r>
            <w:r>
              <w:rPr>
                <w:rFonts w:cs="新細明體"/>
                <w:color w:val="000000"/>
                <w:szCs w:val="24"/>
              </w:rPr>
              <w:t>,</w:t>
            </w:r>
            <w:r>
              <w:rPr>
                <w:rFonts w:cs="新細明體" w:hint="eastAsia"/>
                <w:color w:val="000000"/>
                <w:szCs w:val="24"/>
              </w:rPr>
              <w:t>597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17,534,398</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w:t>
            </w:r>
            <w:r>
              <w:rPr>
                <w:rFonts w:cs="新細明體"/>
                <w:color w:val="000000"/>
                <w:szCs w:val="24"/>
              </w:rPr>
              <w:t>,</w:t>
            </w:r>
            <w:r>
              <w:rPr>
                <w:rFonts w:cs="新細明體" w:hint="eastAsia"/>
                <w:color w:val="000000"/>
                <w:szCs w:val="24"/>
              </w:rPr>
              <w:t>509</w:t>
            </w:r>
            <w:r>
              <w:rPr>
                <w:rFonts w:cs="新細明體"/>
                <w:color w:val="000000"/>
                <w:szCs w:val="24"/>
              </w:rPr>
              <w:t>,</w:t>
            </w:r>
            <w:r>
              <w:rPr>
                <w:rFonts w:cs="新細明體" w:hint="eastAsia"/>
                <w:color w:val="000000"/>
                <w:szCs w:val="24"/>
              </w:rPr>
              <w:t>897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13,235,209</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國庫署</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w:t>
            </w:r>
            <w:r>
              <w:rPr>
                <w:rFonts w:cs="新細明體"/>
                <w:color w:val="000000"/>
                <w:szCs w:val="24"/>
              </w:rPr>
              <w:t>,0</w:t>
            </w:r>
            <w:r>
              <w:rPr>
                <w:rFonts w:cs="新細明體" w:hint="eastAsia"/>
                <w:color w:val="000000"/>
                <w:szCs w:val="24"/>
              </w:rPr>
              <w:t>92</w:t>
            </w:r>
            <w:r>
              <w:rPr>
                <w:rFonts w:cs="新細明體"/>
                <w:color w:val="000000"/>
                <w:szCs w:val="24"/>
              </w:rPr>
              <w:t>,</w:t>
            </w:r>
            <w:r>
              <w:rPr>
                <w:rFonts w:cs="新細明體" w:hint="eastAsia"/>
                <w:color w:val="000000"/>
                <w:szCs w:val="24"/>
              </w:rPr>
              <w:t>270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3,094,427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106</w:t>
            </w:r>
            <w:r>
              <w:rPr>
                <w:rFonts w:cs="新細明體"/>
                <w:color w:val="000000"/>
                <w:szCs w:val="24"/>
              </w:rPr>
              <w:t>,</w:t>
            </w:r>
            <w:r>
              <w:rPr>
                <w:rFonts w:cs="新細明體" w:hint="eastAsia"/>
                <w:color w:val="000000"/>
                <w:szCs w:val="24"/>
              </w:rPr>
              <w:t>875</w:t>
            </w:r>
            <w:r>
              <w:rPr>
                <w:rFonts w:cs="新細明體"/>
                <w:color w:val="000000"/>
                <w:szCs w:val="24"/>
              </w:rPr>
              <w:t>,</w:t>
            </w:r>
            <w:r>
              <w:rPr>
                <w:rFonts w:cs="新細明體" w:hint="eastAsia"/>
                <w:color w:val="000000"/>
                <w:szCs w:val="24"/>
              </w:rPr>
              <w:t>329</w:t>
            </w:r>
          </w:p>
        </w:tc>
        <w:tc>
          <w:tcPr>
            <w:tcW w:w="1669" w:type="dxa"/>
            <w:shd w:val="clear" w:color="auto" w:fill="auto"/>
            <w:vAlign w:val="center"/>
          </w:tcPr>
          <w:p w:rsidR="00424FCE" w:rsidRPr="00090AC2" w:rsidRDefault="00424FCE" w:rsidP="00CA30FC">
            <w:pPr>
              <w:pStyle w:val="142"/>
              <w:jc w:val="right"/>
              <w:rPr>
                <w:color w:val="000000"/>
                <w:szCs w:val="24"/>
              </w:rPr>
            </w:pPr>
            <w:r>
              <w:rPr>
                <w:rFonts w:hint="eastAsia"/>
                <w:color w:val="000000"/>
                <w:szCs w:val="24"/>
              </w:rPr>
              <w:t>113,338,456</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關務署及所屬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147</w:t>
            </w:r>
            <w:r>
              <w:rPr>
                <w:rFonts w:cs="新細明體"/>
                <w:color w:val="000000"/>
                <w:szCs w:val="24"/>
              </w:rPr>
              <w:t>,</w:t>
            </w:r>
            <w:r>
              <w:rPr>
                <w:rFonts w:cs="新細明體" w:hint="eastAsia"/>
                <w:color w:val="000000"/>
                <w:szCs w:val="24"/>
              </w:rPr>
              <w:t>592</w:t>
            </w:r>
            <w:r>
              <w:rPr>
                <w:rFonts w:cs="新細明體"/>
                <w:color w:val="000000"/>
                <w:szCs w:val="24"/>
              </w:rPr>
              <w:t>,</w:t>
            </w:r>
            <w:r>
              <w:rPr>
                <w:rFonts w:cs="新細明體" w:hint="eastAsia"/>
                <w:color w:val="000000"/>
                <w:szCs w:val="24"/>
              </w:rPr>
              <w:t>703</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163,055,492</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8</w:t>
            </w:r>
            <w:r>
              <w:rPr>
                <w:rFonts w:cs="新細明體"/>
                <w:color w:val="000000"/>
                <w:szCs w:val="24"/>
              </w:rPr>
              <w:t>,</w:t>
            </w:r>
            <w:r>
              <w:rPr>
                <w:rFonts w:cs="新細明體" w:hint="eastAsia"/>
                <w:color w:val="000000"/>
                <w:szCs w:val="24"/>
              </w:rPr>
              <w:t>167</w:t>
            </w:r>
            <w:r>
              <w:rPr>
                <w:rFonts w:cs="新細明體"/>
                <w:color w:val="000000"/>
                <w:szCs w:val="24"/>
              </w:rPr>
              <w:t>,</w:t>
            </w:r>
            <w:r>
              <w:rPr>
                <w:rFonts w:cs="新細明體" w:hint="eastAsia"/>
                <w:color w:val="000000"/>
                <w:szCs w:val="24"/>
              </w:rPr>
              <w:t>425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7,441,532</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國產署及所屬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w:t>
            </w:r>
            <w:r>
              <w:rPr>
                <w:rFonts w:cs="新細明體"/>
                <w:color w:val="000000"/>
                <w:szCs w:val="24"/>
              </w:rPr>
              <w:t>,</w:t>
            </w:r>
            <w:r>
              <w:rPr>
                <w:rFonts w:cs="新細明體" w:hint="eastAsia"/>
                <w:color w:val="000000"/>
                <w:szCs w:val="24"/>
              </w:rPr>
              <w:t>118</w:t>
            </w:r>
            <w:r>
              <w:rPr>
                <w:rFonts w:cs="新細明體"/>
                <w:color w:val="000000"/>
                <w:szCs w:val="24"/>
              </w:rPr>
              <w:t>,</w:t>
            </w:r>
            <w:r>
              <w:rPr>
                <w:rFonts w:cs="新細明體" w:hint="eastAsia"/>
                <w:color w:val="000000"/>
                <w:szCs w:val="24"/>
              </w:rPr>
              <w:t>121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20,370,870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4</w:t>
            </w:r>
            <w:r>
              <w:rPr>
                <w:rFonts w:cs="新細明體"/>
                <w:color w:val="000000"/>
                <w:szCs w:val="24"/>
              </w:rPr>
              <w:t>,</w:t>
            </w:r>
            <w:r>
              <w:rPr>
                <w:rFonts w:cs="新細明體" w:hint="eastAsia"/>
                <w:color w:val="000000"/>
                <w:szCs w:val="24"/>
              </w:rPr>
              <w:t>182</w:t>
            </w:r>
            <w:r>
              <w:rPr>
                <w:rFonts w:cs="新細明體"/>
                <w:color w:val="000000"/>
                <w:szCs w:val="24"/>
              </w:rPr>
              <w:t>,</w:t>
            </w:r>
            <w:r>
              <w:rPr>
                <w:rFonts w:cs="新細明體" w:hint="eastAsia"/>
                <w:color w:val="000000"/>
                <w:szCs w:val="24"/>
              </w:rPr>
              <w:t>915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3,156,204</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財政資訊中心</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w:t>
            </w:r>
            <w:r>
              <w:rPr>
                <w:rFonts w:cs="新細明體"/>
                <w:color w:val="000000"/>
                <w:szCs w:val="24"/>
              </w:rPr>
              <w:t>,</w:t>
            </w:r>
            <w:r>
              <w:rPr>
                <w:rFonts w:cs="新細明體" w:hint="eastAsia"/>
                <w:color w:val="000000"/>
                <w:szCs w:val="24"/>
              </w:rPr>
              <w:t>411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33,491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color w:val="000000"/>
                <w:szCs w:val="24"/>
              </w:rPr>
              <w:t>2,</w:t>
            </w:r>
            <w:r>
              <w:rPr>
                <w:rFonts w:cs="新細明體" w:hint="eastAsia"/>
                <w:color w:val="000000"/>
                <w:szCs w:val="24"/>
              </w:rPr>
              <w:t>311</w:t>
            </w:r>
            <w:r>
              <w:rPr>
                <w:rFonts w:cs="新細明體"/>
                <w:color w:val="000000"/>
                <w:szCs w:val="24"/>
              </w:rPr>
              <w:t>,</w:t>
            </w:r>
            <w:r>
              <w:rPr>
                <w:rFonts w:cs="新細明體" w:hint="eastAsia"/>
                <w:color w:val="000000"/>
                <w:szCs w:val="24"/>
              </w:rPr>
              <w:t>634</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2,158,050</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合計</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186</w:t>
            </w:r>
            <w:r>
              <w:rPr>
                <w:color w:val="000000"/>
                <w:szCs w:val="24"/>
              </w:rPr>
              <w:t>,</w:t>
            </w:r>
            <w:r>
              <w:rPr>
                <w:rFonts w:hint="eastAsia"/>
                <w:color w:val="000000"/>
                <w:szCs w:val="24"/>
              </w:rPr>
              <w:t>112</w:t>
            </w:r>
            <w:r>
              <w:rPr>
                <w:color w:val="000000"/>
                <w:szCs w:val="24"/>
              </w:rPr>
              <w:t>,</w:t>
            </w:r>
            <w:r>
              <w:rPr>
                <w:rFonts w:hint="eastAsia"/>
                <w:color w:val="000000"/>
                <w:szCs w:val="24"/>
              </w:rPr>
              <w:t>102</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204,088,678</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135</w:t>
            </w:r>
            <w:r>
              <w:rPr>
                <w:color w:val="000000"/>
                <w:szCs w:val="24"/>
              </w:rPr>
              <w:t>,</w:t>
            </w:r>
            <w:r>
              <w:rPr>
                <w:rFonts w:hint="eastAsia"/>
                <w:color w:val="000000"/>
                <w:szCs w:val="24"/>
              </w:rPr>
              <w:t>047</w:t>
            </w:r>
            <w:r>
              <w:rPr>
                <w:color w:val="000000"/>
                <w:szCs w:val="24"/>
              </w:rPr>
              <w:t>,</w:t>
            </w:r>
            <w:r>
              <w:rPr>
                <w:rFonts w:hint="eastAsia"/>
                <w:color w:val="000000"/>
                <w:szCs w:val="24"/>
              </w:rPr>
              <w:t>200</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139,329,451</w:t>
            </w:r>
          </w:p>
        </w:tc>
      </w:tr>
    </w:tbl>
    <w:p w:rsidR="00424FCE" w:rsidRDefault="00424FCE" w:rsidP="0055256D">
      <w:pPr>
        <w:pStyle w:val="142"/>
      </w:pPr>
      <w:r>
        <w:rPr>
          <w:rFonts w:hint="eastAsia"/>
        </w:rPr>
        <w:t>說　　明：</w:t>
      </w:r>
      <w:r>
        <w:rPr>
          <w:rFonts w:hint="eastAsia"/>
          <w:color w:val="000000"/>
        </w:rPr>
        <w:t>114年度為預算數(含追加預算)，</w:t>
      </w:r>
      <w:r w:rsidRPr="0064432C">
        <w:rPr>
          <w:rFonts w:hint="eastAsia"/>
          <w:color w:val="000000"/>
        </w:rPr>
        <w:t>1</w:t>
      </w:r>
      <w:r>
        <w:rPr>
          <w:rFonts w:hint="eastAsia"/>
          <w:color w:val="000000"/>
        </w:rPr>
        <w:t>15</w:t>
      </w:r>
      <w:r w:rsidRPr="0064432C">
        <w:rPr>
          <w:rFonts w:hint="eastAsia"/>
          <w:color w:val="000000"/>
        </w:rPr>
        <w:t>年</w:t>
      </w:r>
      <w:r>
        <w:rPr>
          <w:rFonts w:hint="eastAsia"/>
        </w:rPr>
        <w:t>度為預算案數。</w:t>
      </w:r>
    </w:p>
    <w:p w:rsidR="00424FCE" w:rsidRDefault="00424FCE" w:rsidP="0055256D">
      <w:pPr>
        <w:pStyle w:val="142"/>
      </w:pPr>
      <w:r w:rsidRPr="0047628E">
        <w:rPr>
          <w:rFonts w:hint="eastAsia"/>
        </w:rPr>
        <w:t>資料來源</w:t>
      </w:r>
      <w:r>
        <w:rPr>
          <w:rFonts w:hint="eastAsia"/>
        </w:rPr>
        <w:t>：財政部及所屬預算書</w:t>
      </w:r>
      <w:r w:rsidRPr="0047628E">
        <w:rPr>
          <w:rFonts w:hint="eastAsia"/>
        </w:rPr>
        <w:t>。</w:t>
      </w:r>
    </w:p>
    <w:p w:rsidR="00424FCE" w:rsidRDefault="00424FCE" w:rsidP="0055256D">
      <w:pPr>
        <w:ind w:leftChars="0" w:left="0" w:firstLine="567"/>
      </w:pPr>
      <w:r w:rsidRPr="00ED16F1">
        <w:rPr>
          <w:rFonts w:hint="eastAsia"/>
        </w:rPr>
        <w:t>謹</w:t>
      </w:r>
      <w:r>
        <w:rPr>
          <w:rFonts w:hint="eastAsia"/>
        </w:rPr>
        <w:t>就</w:t>
      </w:r>
      <w:r w:rsidRPr="00C96B69">
        <w:rPr>
          <w:rFonts w:hint="eastAsia"/>
        </w:rPr>
        <w:t>財政部及所屬</w:t>
      </w:r>
      <w:r>
        <w:rPr>
          <w:rFonts w:hint="eastAsia"/>
        </w:rPr>
        <w:t>(</w:t>
      </w:r>
      <w:r w:rsidRPr="00C96B69">
        <w:rPr>
          <w:rFonts w:hint="eastAsia"/>
        </w:rPr>
        <w:t>不含賦稅署及5區國稅局</w:t>
      </w:r>
      <w:r>
        <w:rPr>
          <w:rFonts w:hint="eastAsia"/>
        </w:rPr>
        <w:t>)115</w:t>
      </w:r>
      <w:r w:rsidRPr="00C96B69">
        <w:rPr>
          <w:rFonts w:hint="eastAsia"/>
        </w:rPr>
        <w:t>年度預算案評估如下</w:t>
      </w:r>
      <w:r>
        <w:rPr>
          <w:rFonts w:hint="eastAsia"/>
        </w:rPr>
        <w:t>：</w:t>
      </w:r>
    </w:p>
    <w:p w:rsidR="00424FCE" w:rsidRDefault="00424FCE" w:rsidP="005C1275">
      <w:pPr>
        <w:pStyle w:val="14"/>
        <w:ind w:left="568" w:hanging="568"/>
      </w:pPr>
      <w:bookmarkStart w:id="2" w:name="_Toc68683314"/>
      <w:bookmarkStart w:id="3" w:name="_Toc98899676"/>
      <w:bookmarkStart w:id="4" w:name="_Toc98899839"/>
      <w:bookmarkStart w:id="5" w:name="_Toc212619430"/>
      <w:r>
        <w:rPr>
          <w:rFonts w:hint="eastAsia"/>
        </w:rPr>
        <w:t>六、自114年9月</w:t>
      </w:r>
      <w:r w:rsidRPr="007601D2">
        <w:rPr>
          <w:rFonts w:hint="eastAsia"/>
        </w:rPr>
        <w:t>1日起新青安貸款撥款案件，</w:t>
      </w:r>
      <w:r>
        <w:rPr>
          <w:rFonts w:hint="eastAsia"/>
        </w:rPr>
        <w:t>雖</w:t>
      </w:r>
      <w:r w:rsidRPr="007601D2">
        <w:rPr>
          <w:rFonts w:hint="eastAsia"/>
        </w:rPr>
        <w:t>不計入銀行法第72條之2限額</w:t>
      </w:r>
      <w:r>
        <w:rPr>
          <w:rFonts w:hint="eastAsia"/>
        </w:rPr>
        <w:t>，惟</w:t>
      </w:r>
      <w:r w:rsidR="004F3102">
        <w:rPr>
          <w:rFonts w:hint="eastAsia"/>
        </w:rPr>
        <w:t>仍</w:t>
      </w:r>
      <w:r w:rsidRPr="00A8198E">
        <w:rPr>
          <w:rFonts w:hint="eastAsia"/>
        </w:rPr>
        <w:t>宜督導公股銀行落實執行授信5P原則之各項徵審措施及強化貸後管理，以確保銀行信用資源用於民眾自住購屋</w:t>
      </w:r>
      <w:bookmarkEnd w:id="5"/>
    </w:p>
    <w:p w:rsidR="00424FCE" w:rsidRDefault="00424FCE" w:rsidP="0017605F">
      <w:pPr>
        <w:ind w:left="567" w:firstLine="567"/>
      </w:pPr>
      <w:r>
        <w:rPr>
          <w:rFonts w:hint="eastAsia"/>
        </w:rPr>
        <w:t>國庫署</w:t>
      </w:r>
      <w:r>
        <w:rPr>
          <w:rFonts w:hint="eastAsia"/>
          <w:color w:val="000000"/>
        </w:rPr>
        <w:t>115</w:t>
      </w:r>
      <w:r w:rsidRPr="0064432C">
        <w:rPr>
          <w:rFonts w:hint="eastAsia"/>
          <w:color w:val="000000"/>
        </w:rPr>
        <w:t>年度預算案</w:t>
      </w:r>
      <w:r>
        <w:rPr>
          <w:rFonts w:hint="eastAsia"/>
          <w:color w:val="000000"/>
        </w:rPr>
        <w:t>於</w:t>
      </w:r>
      <w:r w:rsidRPr="00573755">
        <w:rPr>
          <w:rFonts w:hint="eastAsia"/>
        </w:rPr>
        <w:t>「國庫業務</w:t>
      </w:r>
      <w:r>
        <w:rPr>
          <w:rFonts w:hint="eastAsia"/>
        </w:rPr>
        <w:t>」項下編列「公股管理</w:t>
      </w:r>
      <w:r w:rsidRPr="00573755">
        <w:rPr>
          <w:rFonts w:hint="eastAsia"/>
        </w:rPr>
        <w:t>作業</w:t>
      </w:r>
      <w:r>
        <w:rPr>
          <w:rFonts w:hint="eastAsia"/>
        </w:rPr>
        <w:t>」164</w:t>
      </w:r>
      <w:r w:rsidRPr="00573755">
        <w:rPr>
          <w:rFonts w:hint="eastAsia"/>
        </w:rPr>
        <w:t>萬</w:t>
      </w:r>
      <w:r>
        <w:rPr>
          <w:rFonts w:hint="eastAsia"/>
        </w:rPr>
        <w:t>4千</w:t>
      </w:r>
      <w:r w:rsidRPr="00573755">
        <w:rPr>
          <w:rFonts w:hint="eastAsia"/>
        </w:rPr>
        <w:t>元，</w:t>
      </w:r>
      <w:r>
        <w:rPr>
          <w:rFonts w:hint="eastAsia"/>
        </w:rPr>
        <w:t>係辦理國營事業及公股股權管理、公股事業董監改選派等事宜相關經費。為減輕購屋負擔，財政部</w:t>
      </w:r>
      <w:r>
        <w:rPr>
          <w:rStyle w:val="afc"/>
        </w:rPr>
        <w:footnoteReference w:id="1"/>
      </w:r>
      <w:r w:rsidRPr="00022A54">
        <w:rPr>
          <w:rFonts w:hint="eastAsia"/>
        </w:rPr>
        <w:t>協調公股銀行於99年12月1日開辦</w:t>
      </w:r>
      <w:r w:rsidRPr="00594068">
        <w:rPr>
          <w:rFonts w:hint="eastAsia"/>
        </w:rPr>
        <w:t>「青年安心成家購屋優惠貸款」</w:t>
      </w:r>
      <w:r>
        <w:rPr>
          <w:rFonts w:hint="eastAsia"/>
        </w:rPr>
        <w:t>(下稱</w:t>
      </w:r>
      <w:r>
        <w:rPr>
          <w:rFonts w:hint="eastAsia"/>
        </w:rPr>
        <w:lastRenderedPageBreak/>
        <w:t>青安貸款)，於2千億元總額度內，以銀行自有資金，受理符合資格條件之民眾申請優惠利率之房屋貸款，並自112年8月起推出「</w:t>
      </w:r>
      <w:r w:rsidRPr="00E649B0">
        <w:rPr>
          <w:rFonts w:hint="eastAsia"/>
        </w:rPr>
        <w:t>青年安心成家購屋優惠貸款精進方案」(</w:t>
      </w:r>
      <w:r>
        <w:rPr>
          <w:rFonts w:hint="eastAsia"/>
        </w:rPr>
        <w:t>下稱</w:t>
      </w:r>
      <w:r w:rsidRPr="00E649B0">
        <w:rPr>
          <w:rFonts w:hint="eastAsia"/>
        </w:rPr>
        <w:t>新青安貸款)</w:t>
      </w:r>
      <w:r>
        <w:rPr>
          <w:rFonts w:hint="eastAsia"/>
        </w:rPr>
        <w:t>。經查：</w:t>
      </w:r>
    </w:p>
    <w:p w:rsidR="00424FCE" w:rsidRDefault="00424FCE" w:rsidP="0017605F">
      <w:pPr>
        <w:pStyle w:val="a4"/>
        <w:ind w:left="851" w:hanging="284"/>
        <w:rPr>
          <w:b/>
        </w:rPr>
      </w:pPr>
      <w:r w:rsidRPr="0017605F">
        <w:rPr>
          <w:rFonts w:hint="eastAsia"/>
          <w:b/>
        </w:rPr>
        <w:t>(一)</w:t>
      </w:r>
      <w:r>
        <w:rPr>
          <w:rFonts w:hint="eastAsia"/>
          <w:b/>
        </w:rPr>
        <w:t>截至114年</w:t>
      </w:r>
      <w:r w:rsidR="002F0DA9">
        <w:rPr>
          <w:rFonts w:hint="eastAsia"/>
          <w:b/>
        </w:rPr>
        <w:t>8</w:t>
      </w:r>
      <w:r>
        <w:rPr>
          <w:rFonts w:hint="eastAsia"/>
          <w:b/>
        </w:rPr>
        <w:t>月底止，青安貸款(含新青安貸款)累計核貸戶數及金額分別為47萬</w:t>
      </w:r>
      <w:r w:rsidR="002F0DA9">
        <w:rPr>
          <w:rFonts w:hint="eastAsia"/>
          <w:b/>
        </w:rPr>
        <w:t>7</w:t>
      </w:r>
      <w:r>
        <w:rPr>
          <w:b/>
        </w:rPr>
        <w:t>,</w:t>
      </w:r>
      <w:r w:rsidR="002F0DA9">
        <w:rPr>
          <w:rFonts w:hint="eastAsia"/>
          <w:b/>
        </w:rPr>
        <w:t>821</w:t>
      </w:r>
      <w:r>
        <w:rPr>
          <w:rFonts w:hint="eastAsia"/>
          <w:b/>
        </w:rPr>
        <w:t>戶及2</w:t>
      </w:r>
      <w:r>
        <w:rPr>
          <w:b/>
        </w:rPr>
        <w:t>.</w:t>
      </w:r>
      <w:r>
        <w:rPr>
          <w:rFonts w:hint="eastAsia"/>
          <w:b/>
        </w:rPr>
        <w:t>4</w:t>
      </w:r>
      <w:r w:rsidR="002F0DA9">
        <w:rPr>
          <w:rFonts w:hint="eastAsia"/>
          <w:b/>
        </w:rPr>
        <w:t>7</w:t>
      </w:r>
      <w:r>
        <w:rPr>
          <w:rFonts w:hint="eastAsia"/>
          <w:b/>
        </w:rPr>
        <w:t>兆元</w:t>
      </w:r>
    </w:p>
    <w:p w:rsidR="00424FCE" w:rsidRDefault="00424FCE" w:rsidP="00E00C55">
      <w:pPr>
        <w:pStyle w:val="2"/>
        <w:ind w:left="850" w:firstLine="567"/>
      </w:pPr>
      <w:r w:rsidRPr="00795E50">
        <w:rPr>
          <w:rFonts w:hint="eastAsia"/>
        </w:rPr>
        <w:tab/>
        <w:t>99年11月18日行政院第3222次會議院長裁示，請金融監督管理委員會、中央銀行等相關機關研議對購買自用住宅在一定坪數以內者，放寬貸款額度並給予利息優惠，爰財政部同年月19日邀集公股銀行、內政部及前揭相關機關開會研商，經與會人員討論，研訂公股銀行辦理青年首次購屋優惠貸款原則（又稱「青年安心成家第二案」，後定名為「青年安心成家購屋優惠貸款</w:t>
      </w:r>
      <w:r>
        <w:rPr>
          <w:rFonts w:hint="eastAsia"/>
        </w:rPr>
        <w:t>，下稱</w:t>
      </w:r>
      <w:r w:rsidRPr="00BD46A2">
        <w:rPr>
          <w:rFonts w:hint="eastAsia"/>
        </w:rPr>
        <w:t>貸款原則</w:t>
      </w:r>
      <w:r w:rsidRPr="00795E50">
        <w:rPr>
          <w:rFonts w:hint="eastAsia"/>
        </w:rPr>
        <w:t>」），請各公股銀行</w:t>
      </w:r>
      <w:r>
        <w:rPr>
          <w:rFonts w:hint="eastAsia"/>
        </w:rPr>
        <w:t>自99年12月1日起</w:t>
      </w:r>
      <w:r w:rsidRPr="00795E50">
        <w:rPr>
          <w:rFonts w:hint="eastAsia"/>
        </w:rPr>
        <w:t>配合辦理，並列為財政部年度考核之參考。</w:t>
      </w:r>
      <w:r>
        <w:rPr>
          <w:rFonts w:hint="eastAsia"/>
        </w:rPr>
        <w:t>自99年青安貸款推動以來，</w:t>
      </w:r>
      <w:r w:rsidRPr="00E576D4">
        <w:rPr>
          <w:rFonts w:hint="eastAsia"/>
        </w:rPr>
        <w:t>累計核貸戶數及金額</w:t>
      </w:r>
      <w:r>
        <w:rPr>
          <w:rFonts w:hint="eastAsia"/>
        </w:rPr>
        <w:t>逐年成長，截至114年</w:t>
      </w:r>
      <w:r w:rsidR="00EA36C3">
        <w:rPr>
          <w:rFonts w:hint="eastAsia"/>
        </w:rPr>
        <w:t>8</w:t>
      </w:r>
      <w:r>
        <w:rPr>
          <w:rFonts w:hint="eastAsia"/>
        </w:rPr>
        <w:t>月底止，</w:t>
      </w:r>
      <w:r w:rsidRPr="00E576D4">
        <w:rPr>
          <w:rFonts w:hint="eastAsia"/>
        </w:rPr>
        <w:t>累計核貸</w:t>
      </w:r>
      <w:r>
        <w:rPr>
          <w:rFonts w:hint="eastAsia"/>
        </w:rPr>
        <w:t>47萬</w:t>
      </w:r>
      <w:r w:rsidR="00EA36C3">
        <w:rPr>
          <w:rFonts w:hint="eastAsia"/>
        </w:rPr>
        <w:t>7</w:t>
      </w:r>
      <w:r>
        <w:t>,</w:t>
      </w:r>
      <w:r w:rsidR="00EA36C3">
        <w:rPr>
          <w:rFonts w:hint="eastAsia"/>
        </w:rPr>
        <w:t>821</w:t>
      </w:r>
      <w:r>
        <w:rPr>
          <w:rFonts w:hint="eastAsia"/>
        </w:rPr>
        <w:t>戶，累計核貸</w:t>
      </w:r>
      <w:r w:rsidRPr="00E576D4">
        <w:rPr>
          <w:rFonts w:hint="eastAsia"/>
        </w:rPr>
        <w:t>金額</w:t>
      </w:r>
      <w:r>
        <w:rPr>
          <w:rFonts w:hint="eastAsia"/>
        </w:rPr>
        <w:t>2兆4,</w:t>
      </w:r>
      <w:r w:rsidR="00EA36C3">
        <w:rPr>
          <w:rFonts w:hint="eastAsia"/>
        </w:rPr>
        <w:t>705.31</w:t>
      </w:r>
      <w:r>
        <w:rPr>
          <w:rFonts w:hint="eastAsia"/>
        </w:rPr>
        <w:t>億元。</w:t>
      </w:r>
    </w:p>
    <w:p w:rsidR="00424FCE" w:rsidRDefault="00424FCE" w:rsidP="00E649B0">
      <w:pPr>
        <w:pStyle w:val="a4"/>
        <w:ind w:left="851" w:hanging="284"/>
        <w:rPr>
          <w:b/>
        </w:rPr>
      </w:pPr>
      <w:r>
        <w:rPr>
          <w:rFonts w:hint="eastAsia"/>
          <w:b/>
        </w:rPr>
        <w:t>(二)</w:t>
      </w:r>
      <w:r w:rsidRPr="00594068">
        <w:rPr>
          <w:rFonts w:hint="eastAsia"/>
          <w:b/>
        </w:rPr>
        <w:t>為擴大協助無自有住宅家庭購屋，財政部</w:t>
      </w:r>
      <w:r w:rsidRPr="00E649B0">
        <w:rPr>
          <w:rFonts w:hint="eastAsia"/>
          <w:b/>
        </w:rPr>
        <w:t>自112年8月起</w:t>
      </w:r>
      <w:r>
        <w:rPr>
          <w:rFonts w:hint="eastAsia"/>
          <w:b/>
        </w:rPr>
        <w:t>實施</w:t>
      </w:r>
      <w:r w:rsidRPr="00E649B0">
        <w:rPr>
          <w:rFonts w:hint="eastAsia"/>
          <w:b/>
        </w:rPr>
        <w:t>新青安貸款</w:t>
      </w:r>
      <w:r>
        <w:rPr>
          <w:rFonts w:hint="eastAsia"/>
          <w:b/>
        </w:rPr>
        <w:t>，惟產生部分案件存有</w:t>
      </w:r>
      <w:r w:rsidRPr="000047B6">
        <w:rPr>
          <w:rFonts w:hint="eastAsia"/>
          <w:b/>
        </w:rPr>
        <w:t>未符購屋自住政策目的</w:t>
      </w:r>
      <w:r>
        <w:rPr>
          <w:rFonts w:hint="eastAsia"/>
          <w:b/>
        </w:rPr>
        <w:t>等情事，財政部</w:t>
      </w:r>
      <w:r w:rsidRPr="000047B6">
        <w:rPr>
          <w:rFonts w:hint="eastAsia"/>
          <w:b/>
        </w:rPr>
        <w:t>檢討修正相關規範</w:t>
      </w:r>
      <w:r>
        <w:rPr>
          <w:rFonts w:hint="eastAsia"/>
          <w:b/>
        </w:rPr>
        <w:t>並</w:t>
      </w:r>
      <w:r w:rsidRPr="001F56DF">
        <w:rPr>
          <w:rFonts w:hint="eastAsia"/>
          <w:b/>
        </w:rPr>
        <w:t>追回補貼利息</w:t>
      </w:r>
    </w:p>
    <w:p w:rsidR="00424FCE" w:rsidRDefault="00424FCE" w:rsidP="00E00C55">
      <w:pPr>
        <w:pStyle w:val="2"/>
        <w:ind w:left="850" w:firstLine="567"/>
      </w:pPr>
      <w:r w:rsidRPr="00594068">
        <w:rPr>
          <w:rFonts w:hint="eastAsia"/>
        </w:rPr>
        <w:t>為擴大協助無自有住宅家庭購屋，財政部</w:t>
      </w:r>
      <w:r>
        <w:rPr>
          <w:rFonts w:hint="eastAsia"/>
        </w:rPr>
        <w:t>前於</w:t>
      </w:r>
      <w:r w:rsidRPr="00594068">
        <w:rPr>
          <w:rFonts w:hint="eastAsia"/>
        </w:rPr>
        <w:t>112年7月間提報青安貸款精進方案</w:t>
      </w:r>
      <w:r>
        <w:rPr>
          <w:rFonts w:hint="eastAsia"/>
        </w:rPr>
        <w:t>(詳表1)，自同年8月1日起實施</w:t>
      </w:r>
      <w:r w:rsidR="004F3102" w:rsidRPr="004F3102">
        <w:rPr>
          <w:rFonts w:hint="eastAsia"/>
        </w:rPr>
        <w:t>新青安貸款</w:t>
      </w:r>
      <w:r>
        <w:rPr>
          <w:rFonts w:hint="eastAsia"/>
        </w:rPr>
        <w:t>，主要包括調高最高貸款額度、延長貸款期限、寬限期及增加政府利率補貼等，</w:t>
      </w:r>
      <w:r w:rsidRPr="0072782D">
        <w:rPr>
          <w:rFonts w:hint="eastAsia"/>
        </w:rPr>
        <w:t>實施期程</w:t>
      </w:r>
      <w:r>
        <w:rPr>
          <w:rFonts w:hint="eastAsia"/>
        </w:rPr>
        <w:t>延</w:t>
      </w:r>
      <w:r w:rsidRPr="0072782D">
        <w:rPr>
          <w:rFonts w:hint="eastAsia"/>
        </w:rPr>
        <w:t>至115年7月31日止。</w:t>
      </w:r>
      <w:r>
        <w:rPr>
          <w:rFonts w:hint="eastAsia"/>
        </w:rPr>
        <w:t>據財政部說明，</w:t>
      </w:r>
      <w:r w:rsidRPr="002543C4">
        <w:rPr>
          <w:rFonts w:hint="eastAsia"/>
        </w:rPr>
        <w:t>針對近期外界高度關注</w:t>
      </w:r>
      <w:r>
        <w:rPr>
          <w:rFonts w:hint="eastAsia"/>
        </w:rPr>
        <w:t>存</w:t>
      </w:r>
      <w:r w:rsidRPr="002543C4">
        <w:rPr>
          <w:rFonts w:hint="eastAsia"/>
        </w:rPr>
        <w:t>有投機客、人頭戶及貸後轉租等疑義，</w:t>
      </w:r>
      <w:r>
        <w:rPr>
          <w:rFonts w:hint="eastAsia"/>
        </w:rPr>
        <w:t>財政部</w:t>
      </w:r>
      <w:r w:rsidRPr="002543C4">
        <w:rPr>
          <w:rFonts w:hint="eastAsia"/>
        </w:rPr>
        <w:t>修正</w:t>
      </w:r>
      <w:r w:rsidRPr="00BD46A2">
        <w:rPr>
          <w:rFonts w:hint="eastAsia"/>
        </w:rPr>
        <w:t>貸款原則</w:t>
      </w:r>
      <w:r>
        <w:rPr>
          <w:rStyle w:val="afc"/>
        </w:rPr>
        <w:footnoteReference w:id="2"/>
      </w:r>
      <w:r>
        <w:rPr>
          <w:rFonts w:hint="eastAsia"/>
        </w:rPr>
        <w:t>，並請</w:t>
      </w:r>
      <w:r w:rsidRPr="00DB61B0">
        <w:rPr>
          <w:rFonts w:hAnsi="標楷體" w:hint="eastAsia"/>
          <w:color w:val="000000"/>
          <w:kern w:val="28"/>
        </w:rPr>
        <w:t>公股銀行參照中華</w:t>
      </w:r>
      <w:r w:rsidRPr="00DB61B0">
        <w:rPr>
          <w:rFonts w:hAnsi="標楷體" w:hint="eastAsia"/>
          <w:color w:val="000000"/>
          <w:kern w:val="28"/>
        </w:rPr>
        <w:lastRenderedPageBreak/>
        <w:t>民國銀行商業同業公會全國聯合會「防範投資客炒房及人頭戶申貸機制」規範，</w:t>
      </w:r>
      <w:r w:rsidR="004F3102">
        <w:rPr>
          <w:rFonts w:hAnsi="標楷體" w:hint="eastAsia"/>
          <w:color w:val="000000"/>
          <w:kern w:val="28"/>
        </w:rPr>
        <w:t>以</w:t>
      </w:r>
      <w:r w:rsidRPr="00DB61B0">
        <w:rPr>
          <w:rFonts w:hAnsi="標楷體" w:hint="eastAsia"/>
          <w:color w:val="000000"/>
          <w:kern w:val="28"/>
        </w:rPr>
        <w:t>落實徵授信審核、強化貸後管理及稽查</w:t>
      </w:r>
      <w:r w:rsidR="004F3102">
        <w:rPr>
          <w:rFonts w:hAnsi="標楷體" w:hint="eastAsia"/>
          <w:color w:val="000000"/>
          <w:kern w:val="28"/>
        </w:rPr>
        <w:t>；</w:t>
      </w:r>
      <w:r w:rsidRPr="00DB61B0">
        <w:rPr>
          <w:rFonts w:hAnsi="標楷體" w:hint="eastAsia"/>
          <w:color w:val="000000"/>
          <w:kern w:val="28"/>
        </w:rPr>
        <w:t>嗣</w:t>
      </w:r>
      <w:r w:rsidRPr="002543C4">
        <w:rPr>
          <w:rFonts w:hint="eastAsia"/>
        </w:rPr>
        <w:t>公股銀行業篩選查證疑似人頭戶及貸後出租之高風險態樣案件，並輔以與政府資料勾稽情形比對查核，確認借款人</w:t>
      </w:r>
      <w:r>
        <w:rPr>
          <w:rFonts w:hint="eastAsia"/>
        </w:rPr>
        <w:t>是否</w:t>
      </w:r>
      <w:r w:rsidRPr="002543C4">
        <w:rPr>
          <w:rFonts w:hint="eastAsia"/>
        </w:rPr>
        <w:t>符</w:t>
      </w:r>
      <w:r>
        <w:rPr>
          <w:rFonts w:hint="eastAsia"/>
        </w:rPr>
        <w:t>合購屋自住使用目的</w:t>
      </w:r>
      <w:r w:rsidRPr="002543C4">
        <w:rPr>
          <w:rFonts w:hint="eastAsia"/>
        </w:rPr>
        <w:t>。</w:t>
      </w:r>
      <w:r w:rsidR="002F7401">
        <w:rPr>
          <w:rFonts w:hint="eastAsia"/>
        </w:rPr>
        <w:t>依國庫署</w:t>
      </w:r>
      <w:r w:rsidR="002367E4">
        <w:rPr>
          <w:rFonts w:hint="eastAsia"/>
        </w:rPr>
        <w:t>資料，</w:t>
      </w:r>
      <w:r>
        <w:rPr>
          <w:rFonts w:hint="eastAsia"/>
        </w:rPr>
        <w:t>截至114年7月底止，</w:t>
      </w:r>
      <w:r w:rsidRPr="002543C4">
        <w:rPr>
          <w:rFonts w:hint="eastAsia"/>
        </w:rPr>
        <w:t>由公股銀行自行篩選查證疑似高風險態樣案件，</w:t>
      </w:r>
      <w:r>
        <w:rPr>
          <w:rFonts w:hint="eastAsia"/>
        </w:rPr>
        <w:t>累計</w:t>
      </w:r>
      <w:r w:rsidRPr="002543C4">
        <w:rPr>
          <w:rFonts w:hint="eastAsia"/>
        </w:rPr>
        <w:t>查核</w:t>
      </w:r>
      <w:r>
        <w:rPr>
          <w:rFonts w:hint="eastAsia"/>
        </w:rPr>
        <w:t>5</w:t>
      </w:r>
      <w:r>
        <w:t>,</w:t>
      </w:r>
      <w:r>
        <w:rPr>
          <w:rFonts w:hint="eastAsia"/>
        </w:rPr>
        <w:t>421件未符購屋自住使用，追回</w:t>
      </w:r>
      <w:r w:rsidRPr="00BC645B">
        <w:rPr>
          <w:rFonts w:hint="eastAsia"/>
          <w:bCs/>
        </w:rPr>
        <w:t>補貼利息</w:t>
      </w:r>
      <w:r>
        <w:rPr>
          <w:rFonts w:hint="eastAsia"/>
        </w:rPr>
        <w:t>1.03億餘元</w:t>
      </w:r>
      <w:r w:rsidRPr="002543C4">
        <w:rPr>
          <w:rFonts w:hint="eastAsia"/>
        </w:rPr>
        <w:t>。</w:t>
      </w:r>
    </w:p>
    <w:p w:rsidR="00424FCE" w:rsidRPr="00D71D0A" w:rsidRDefault="00424FCE" w:rsidP="00E649B0">
      <w:pPr>
        <w:pStyle w:val="a4"/>
        <w:ind w:left="851" w:hanging="284"/>
        <w:rPr>
          <w:szCs w:val="24"/>
        </w:rPr>
      </w:pPr>
      <w:r>
        <w:rPr>
          <w:rFonts w:hint="eastAsia"/>
          <w:b/>
        </w:rPr>
        <w:t xml:space="preserve">  </w:t>
      </w:r>
      <w:r w:rsidRPr="00C8122E">
        <w:rPr>
          <w:rFonts w:hint="eastAsia"/>
          <w:b/>
        </w:rPr>
        <w:t>表</w:t>
      </w:r>
      <w:r>
        <w:rPr>
          <w:rFonts w:hint="eastAsia"/>
          <w:b/>
        </w:rPr>
        <w:t>1</w:t>
      </w:r>
      <w:r>
        <w:rPr>
          <w:b/>
        </w:rPr>
        <w:t xml:space="preserve"> </w:t>
      </w:r>
      <w:r>
        <w:rPr>
          <w:rFonts w:hint="eastAsia"/>
          <w:b/>
        </w:rPr>
        <w:t>青安貸款</w:t>
      </w:r>
      <w:r w:rsidRPr="00594068">
        <w:rPr>
          <w:rFonts w:hint="eastAsia"/>
          <w:b/>
        </w:rPr>
        <w:t>精進方案</w:t>
      </w:r>
      <w:r>
        <w:rPr>
          <w:rFonts w:hint="eastAsia"/>
          <w:b/>
        </w:rPr>
        <w:t>綜整表</w:t>
      </w:r>
    </w:p>
    <w:tbl>
      <w:tblPr>
        <w:tblW w:w="4374" w:type="pct"/>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1"/>
        <w:gridCol w:w="2409"/>
        <w:gridCol w:w="2669"/>
      </w:tblGrid>
      <w:tr w:rsidR="00424FCE" w:rsidRPr="004A5E44" w:rsidTr="004F3A2E">
        <w:trPr>
          <w:trHeight w:val="283"/>
          <w:tblHeader/>
        </w:trPr>
        <w:tc>
          <w:tcPr>
            <w:tcW w:w="1672" w:type="pct"/>
            <w:shd w:val="clear" w:color="auto" w:fill="auto"/>
            <w:vAlign w:val="center"/>
          </w:tcPr>
          <w:p w:rsidR="00424FCE" w:rsidRPr="00D71D0A" w:rsidRDefault="00424FCE" w:rsidP="004F3A2E">
            <w:pPr>
              <w:pStyle w:val="142"/>
              <w:jc w:val="center"/>
              <w:rPr>
                <w:b/>
              </w:rPr>
            </w:pPr>
            <w:r>
              <w:rPr>
                <w:rFonts w:hint="eastAsia"/>
                <w:b/>
              </w:rPr>
              <w:t>項目</w:t>
            </w:r>
          </w:p>
        </w:tc>
        <w:tc>
          <w:tcPr>
            <w:tcW w:w="1579" w:type="pct"/>
            <w:shd w:val="clear" w:color="auto" w:fill="auto"/>
            <w:vAlign w:val="center"/>
          </w:tcPr>
          <w:p w:rsidR="00424FCE" w:rsidRPr="00401E9C" w:rsidRDefault="00424FCE" w:rsidP="004F3A2E">
            <w:pPr>
              <w:pStyle w:val="142"/>
              <w:jc w:val="center"/>
              <w:rPr>
                <w:b/>
              </w:rPr>
            </w:pPr>
            <w:r>
              <w:rPr>
                <w:rFonts w:hint="eastAsia"/>
                <w:b/>
              </w:rPr>
              <w:t>青安貸款</w:t>
            </w:r>
          </w:p>
        </w:tc>
        <w:tc>
          <w:tcPr>
            <w:tcW w:w="1749" w:type="pct"/>
            <w:vAlign w:val="center"/>
          </w:tcPr>
          <w:p w:rsidR="00424FCE" w:rsidRPr="00401E9C" w:rsidRDefault="00424FCE" w:rsidP="00E649B0">
            <w:pPr>
              <w:pStyle w:val="142"/>
              <w:jc w:val="center"/>
              <w:rPr>
                <w:b/>
              </w:rPr>
            </w:pPr>
            <w:r>
              <w:rPr>
                <w:rFonts w:hint="eastAsia"/>
                <w:b/>
              </w:rPr>
              <w:t>新青安貸款</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最高貸款額度</w:t>
            </w:r>
          </w:p>
        </w:tc>
        <w:tc>
          <w:tcPr>
            <w:tcW w:w="1579" w:type="pct"/>
            <w:shd w:val="clear" w:color="auto" w:fill="auto"/>
            <w:vAlign w:val="center"/>
          </w:tcPr>
          <w:p w:rsidR="00424FCE" w:rsidRPr="00AA36DF" w:rsidRDefault="00424FCE" w:rsidP="004F3A2E">
            <w:pPr>
              <w:pStyle w:val="142"/>
              <w:jc w:val="center"/>
              <w:rPr>
                <w:color w:val="000000"/>
                <w:spacing w:val="-5"/>
                <w:szCs w:val="20"/>
              </w:rPr>
            </w:pPr>
            <w:r>
              <w:rPr>
                <w:color w:val="000000"/>
                <w:spacing w:val="-5"/>
                <w:szCs w:val="20"/>
              </w:rPr>
              <w:t>800</w:t>
            </w:r>
            <w:r>
              <w:rPr>
                <w:rFonts w:hint="eastAsia"/>
                <w:color w:val="000000"/>
                <w:spacing w:val="-5"/>
                <w:szCs w:val="20"/>
              </w:rPr>
              <w:t>萬元</w:t>
            </w:r>
          </w:p>
        </w:tc>
        <w:tc>
          <w:tcPr>
            <w:tcW w:w="1749" w:type="pct"/>
            <w:vAlign w:val="center"/>
          </w:tcPr>
          <w:p w:rsidR="00424FCE" w:rsidRPr="00AA36DF" w:rsidRDefault="00424FCE" w:rsidP="004F3A2E">
            <w:pPr>
              <w:pStyle w:val="142"/>
              <w:jc w:val="center"/>
              <w:rPr>
                <w:color w:val="000000"/>
                <w:spacing w:val="-5"/>
                <w:szCs w:val="20"/>
              </w:rPr>
            </w:pPr>
            <w:r>
              <w:rPr>
                <w:rFonts w:hint="eastAsia"/>
                <w:color w:val="000000"/>
                <w:spacing w:val="-5"/>
                <w:szCs w:val="20"/>
              </w:rPr>
              <w:t>1</w:t>
            </w:r>
            <w:r>
              <w:rPr>
                <w:color w:val="000000"/>
                <w:spacing w:val="-5"/>
                <w:szCs w:val="20"/>
              </w:rPr>
              <w:t>,000</w:t>
            </w:r>
            <w:r>
              <w:rPr>
                <w:rFonts w:hint="eastAsia"/>
                <w:color w:val="000000"/>
                <w:spacing w:val="-5"/>
                <w:szCs w:val="20"/>
              </w:rPr>
              <w:t>萬元</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貸款期限</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30年</w:t>
            </w:r>
          </w:p>
        </w:tc>
        <w:tc>
          <w:tcPr>
            <w:tcW w:w="1749" w:type="pct"/>
            <w:vAlign w:val="center"/>
          </w:tcPr>
          <w:p w:rsidR="00424FCE" w:rsidRPr="00AA36DF" w:rsidRDefault="00424FCE" w:rsidP="004F3A2E">
            <w:pPr>
              <w:pStyle w:val="142"/>
              <w:jc w:val="center"/>
              <w:rPr>
                <w:color w:val="000000"/>
              </w:rPr>
            </w:pPr>
            <w:r>
              <w:rPr>
                <w:rFonts w:hint="eastAsia"/>
                <w:color w:val="000000"/>
              </w:rPr>
              <w:t>40年</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寬限期</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3年</w:t>
            </w:r>
          </w:p>
        </w:tc>
        <w:tc>
          <w:tcPr>
            <w:tcW w:w="1749" w:type="pct"/>
            <w:vAlign w:val="center"/>
          </w:tcPr>
          <w:p w:rsidR="00424FCE" w:rsidRPr="00AA36DF" w:rsidRDefault="00424FCE" w:rsidP="004F3A2E">
            <w:pPr>
              <w:pStyle w:val="142"/>
              <w:jc w:val="center"/>
              <w:rPr>
                <w:color w:val="000000"/>
              </w:rPr>
            </w:pPr>
            <w:r>
              <w:rPr>
                <w:rFonts w:hint="eastAsia"/>
                <w:color w:val="000000"/>
              </w:rPr>
              <w:t>5年</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政府利息補貼</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無</w:t>
            </w:r>
          </w:p>
        </w:tc>
        <w:tc>
          <w:tcPr>
            <w:tcW w:w="1749" w:type="pct"/>
            <w:vAlign w:val="center"/>
          </w:tcPr>
          <w:p w:rsidR="00424FCE" w:rsidRPr="00AA36DF" w:rsidRDefault="00424FCE" w:rsidP="000047B6">
            <w:pPr>
              <w:pStyle w:val="142"/>
              <w:jc w:val="both"/>
              <w:rPr>
                <w:color w:val="000000"/>
              </w:rPr>
            </w:pPr>
            <w:r>
              <w:rPr>
                <w:rFonts w:hint="eastAsia"/>
                <w:color w:val="000000"/>
              </w:rPr>
              <w:t>補貼1碼，期間3年，自112.8.1至115.7.31</w:t>
            </w:r>
          </w:p>
        </w:tc>
      </w:tr>
      <w:tr w:rsidR="00424FCE" w:rsidRPr="004A5E44" w:rsidTr="004F3A2E">
        <w:trPr>
          <w:trHeight w:val="283"/>
        </w:trPr>
        <w:tc>
          <w:tcPr>
            <w:tcW w:w="1672" w:type="pct"/>
            <w:shd w:val="clear" w:color="auto" w:fill="auto"/>
            <w:vAlign w:val="center"/>
          </w:tcPr>
          <w:p w:rsidR="00424FCE" w:rsidRPr="002C2F07" w:rsidRDefault="00424FCE" w:rsidP="004F3A2E">
            <w:pPr>
              <w:pStyle w:val="142"/>
              <w:ind w:left="243" w:hangingChars="100" w:hanging="243"/>
              <w:jc w:val="center"/>
            </w:pPr>
            <w:r>
              <w:rPr>
                <w:rFonts w:hint="eastAsia"/>
              </w:rPr>
              <w:t>公股銀行減半碼優惠</w:t>
            </w:r>
          </w:p>
        </w:tc>
        <w:tc>
          <w:tcPr>
            <w:tcW w:w="1579" w:type="pct"/>
            <w:shd w:val="clear" w:color="auto" w:fill="auto"/>
            <w:vAlign w:val="center"/>
          </w:tcPr>
          <w:p w:rsidR="00424FCE" w:rsidRPr="00AA36DF" w:rsidRDefault="00424FCE" w:rsidP="004F3A2E">
            <w:pPr>
              <w:pStyle w:val="142"/>
              <w:jc w:val="center"/>
              <w:rPr>
                <w:color w:val="000000"/>
              </w:rPr>
            </w:pPr>
            <w:r>
              <w:rPr>
                <w:rFonts w:hint="eastAsia"/>
                <w:color w:val="000000"/>
              </w:rPr>
              <w:t>至113年底止</w:t>
            </w:r>
          </w:p>
        </w:tc>
        <w:tc>
          <w:tcPr>
            <w:tcW w:w="1749" w:type="pct"/>
            <w:vAlign w:val="center"/>
          </w:tcPr>
          <w:p w:rsidR="00424FCE" w:rsidRPr="00AA36DF" w:rsidRDefault="00424FCE" w:rsidP="004F3A2E">
            <w:pPr>
              <w:pStyle w:val="142"/>
              <w:jc w:val="center"/>
              <w:rPr>
                <w:color w:val="000000"/>
              </w:rPr>
            </w:pPr>
            <w:r>
              <w:rPr>
                <w:rFonts w:hint="eastAsia"/>
                <w:color w:val="000000"/>
              </w:rPr>
              <w:t>延長至115.7.31</w:t>
            </w:r>
          </w:p>
        </w:tc>
      </w:tr>
      <w:tr w:rsidR="00424FCE" w:rsidRPr="004A5E44" w:rsidTr="004F3A2E">
        <w:trPr>
          <w:trHeight w:val="283"/>
        </w:trPr>
        <w:tc>
          <w:tcPr>
            <w:tcW w:w="1672" w:type="pct"/>
            <w:shd w:val="clear" w:color="auto" w:fill="FFFFFF"/>
            <w:vAlign w:val="center"/>
          </w:tcPr>
          <w:p w:rsidR="00424FCE" w:rsidRPr="002C2F07" w:rsidRDefault="00424FCE" w:rsidP="004F3A2E">
            <w:pPr>
              <w:pStyle w:val="142"/>
              <w:ind w:left="243" w:hangingChars="100" w:hanging="243"/>
              <w:jc w:val="center"/>
            </w:pPr>
            <w:r>
              <w:rPr>
                <w:rFonts w:hint="eastAsia"/>
              </w:rPr>
              <w:t>實施期程</w:t>
            </w:r>
          </w:p>
        </w:tc>
        <w:tc>
          <w:tcPr>
            <w:tcW w:w="1579" w:type="pct"/>
            <w:shd w:val="clear" w:color="auto" w:fill="FFFFFF"/>
            <w:vAlign w:val="center"/>
          </w:tcPr>
          <w:p w:rsidR="00424FCE" w:rsidRPr="003D0860" w:rsidRDefault="00424FCE" w:rsidP="004F3A2E">
            <w:pPr>
              <w:pStyle w:val="142"/>
              <w:jc w:val="center"/>
              <w:rPr>
                <w:color w:val="000000"/>
              </w:rPr>
            </w:pPr>
            <w:r>
              <w:rPr>
                <w:rFonts w:hint="eastAsia"/>
                <w:color w:val="000000"/>
              </w:rPr>
              <w:t>至113年底止</w:t>
            </w:r>
          </w:p>
        </w:tc>
        <w:tc>
          <w:tcPr>
            <w:tcW w:w="1749" w:type="pct"/>
            <w:shd w:val="clear" w:color="auto" w:fill="FFFFFF"/>
            <w:vAlign w:val="center"/>
          </w:tcPr>
          <w:p w:rsidR="00424FCE" w:rsidRPr="003D0860" w:rsidRDefault="00424FCE" w:rsidP="004F3A2E">
            <w:pPr>
              <w:pStyle w:val="142"/>
              <w:jc w:val="center"/>
              <w:rPr>
                <w:color w:val="000000"/>
              </w:rPr>
            </w:pPr>
            <w:r>
              <w:rPr>
                <w:rFonts w:hint="eastAsia"/>
                <w:color w:val="000000"/>
              </w:rPr>
              <w:t>延長至115.7.31</w:t>
            </w:r>
          </w:p>
        </w:tc>
      </w:tr>
    </w:tbl>
    <w:p w:rsidR="00424FCE" w:rsidRDefault="00424FCE" w:rsidP="00E649B0">
      <w:pPr>
        <w:pStyle w:val="142"/>
        <w:ind w:left="2070" w:hangingChars="850" w:hanging="2070"/>
      </w:pPr>
      <w:r>
        <w:rPr>
          <w:rFonts w:hint="eastAsia"/>
        </w:rPr>
        <w:t xml:space="preserve">        說　　明：公股銀行減半碼優惠及政府利息補貼部分，轉貸戶不適用。</w:t>
      </w:r>
    </w:p>
    <w:p w:rsidR="00424FCE" w:rsidRDefault="00424FCE" w:rsidP="00954845">
      <w:pPr>
        <w:pStyle w:val="142"/>
        <w:ind w:left="2191" w:hangingChars="900" w:hanging="2191"/>
      </w:pPr>
      <w:r>
        <w:rPr>
          <w:rFonts w:hint="eastAsia"/>
        </w:rPr>
        <w:t xml:space="preserve">        資料來源：財政部國庫署。</w:t>
      </w:r>
    </w:p>
    <w:p w:rsidR="00424FCE" w:rsidRPr="00BC645B" w:rsidRDefault="00424FCE" w:rsidP="00BC645B">
      <w:pPr>
        <w:pStyle w:val="a4"/>
        <w:ind w:left="851" w:hanging="284"/>
        <w:rPr>
          <w:b/>
          <w:bCs/>
        </w:rPr>
      </w:pPr>
      <w:r w:rsidRPr="00BC645B">
        <w:rPr>
          <w:rFonts w:hint="eastAsia"/>
          <w:b/>
          <w:bCs/>
        </w:rPr>
        <w:t>(三)自114年9月1日起</w:t>
      </w:r>
      <w:r w:rsidR="004F3102">
        <w:rPr>
          <w:rFonts w:hint="eastAsia"/>
          <w:b/>
          <w:bCs/>
        </w:rPr>
        <w:t>，</w:t>
      </w:r>
      <w:r w:rsidRPr="00BC645B">
        <w:rPr>
          <w:rFonts w:hint="eastAsia"/>
          <w:b/>
          <w:bCs/>
        </w:rPr>
        <w:t>新青安貸款撥款案件</w:t>
      </w:r>
      <w:r w:rsidR="004F3102">
        <w:rPr>
          <w:rFonts w:hint="eastAsia"/>
          <w:b/>
          <w:bCs/>
        </w:rPr>
        <w:t>雖</w:t>
      </w:r>
      <w:r w:rsidRPr="00BC645B">
        <w:rPr>
          <w:rFonts w:hint="eastAsia"/>
          <w:b/>
          <w:bCs/>
        </w:rPr>
        <w:t>不計入銀行法第72條之2限額，</w:t>
      </w:r>
      <w:r>
        <w:rPr>
          <w:rFonts w:hint="eastAsia"/>
          <w:b/>
          <w:bCs/>
        </w:rPr>
        <w:t>惟需</w:t>
      </w:r>
      <w:r w:rsidRPr="00BC645B">
        <w:rPr>
          <w:rFonts w:hint="eastAsia"/>
          <w:b/>
          <w:bCs/>
        </w:rPr>
        <w:t>持續督導公股銀行落實執行授信5P原則之各項徵審措施</w:t>
      </w:r>
    </w:p>
    <w:p w:rsidR="00424FCE" w:rsidRDefault="00424FCE" w:rsidP="00E00C55">
      <w:pPr>
        <w:pStyle w:val="2"/>
        <w:ind w:left="850" w:firstLine="567"/>
      </w:pPr>
      <w:r>
        <w:rPr>
          <w:rFonts w:hint="eastAsia"/>
        </w:rPr>
        <w:t>金管會宣布</w:t>
      </w:r>
      <w:r>
        <w:rPr>
          <w:rStyle w:val="afc"/>
        </w:rPr>
        <w:footnoteReference w:id="3"/>
      </w:r>
      <w:r>
        <w:rPr>
          <w:rFonts w:hint="eastAsia"/>
        </w:rPr>
        <w:t>，</w:t>
      </w:r>
      <w:r w:rsidRPr="00BD46A2">
        <w:rPr>
          <w:rFonts w:hint="eastAsia"/>
        </w:rPr>
        <w:t>為落實協助無自用住宅民眾購買自住房屋政策，並考量銀行辦理不動產貸款風險，銀行依據貸款原則核貸案件，於114年9月1日後撥款者，不計入銀行法第72條之2有關「住宅建築及企業建築放款」總額</w:t>
      </w:r>
      <w:r>
        <w:rPr>
          <w:rFonts w:hint="eastAsia"/>
        </w:rPr>
        <w:t>；另中央銀行同年月8日亦公告</w:t>
      </w:r>
      <w:r>
        <w:rPr>
          <w:rStyle w:val="afc"/>
        </w:rPr>
        <w:footnoteReference w:id="4"/>
      </w:r>
      <w:r>
        <w:rPr>
          <w:rFonts w:hint="eastAsia"/>
        </w:rPr>
        <w:t>延長</w:t>
      </w:r>
      <w:r w:rsidRPr="00BD46A2">
        <w:rPr>
          <w:rFonts w:hint="eastAsia"/>
        </w:rPr>
        <w:t>換屋</w:t>
      </w:r>
      <w:r>
        <w:rPr>
          <w:rFonts w:hint="eastAsia"/>
        </w:rPr>
        <w:t>者</w:t>
      </w:r>
      <w:r w:rsidRPr="00BD46A2">
        <w:rPr>
          <w:rFonts w:hint="eastAsia"/>
        </w:rPr>
        <w:t>之出售原有房屋期限，由1年延長為18個月，自113年9月20日(含)以後錄案之貸款案件均可適用</w:t>
      </w:r>
      <w:r w:rsidR="004F3102">
        <w:rPr>
          <w:rFonts w:hint="eastAsia"/>
        </w:rPr>
        <w:t>；據</w:t>
      </w:r>
      <w:r>
        <w:rPr>
          <w:rFonts w:hint="eastAsia"/>
        </w:rPr>
        <w:t>金管會、財政部及央行說明，上開政策調整係為紓解銀行房</w:t>
      </w:r>
      <w:r>
        <w:rPr>
          <w:rFonts w:hint="eastAsia"/>
        </w:rPr>
        <w:lastRenderedPageBreak/>
        <w:t>貸量能緊俏，</w:t>
      </w:r>
      <w:r w:rsidRPr="00E00C55">
        <w:rPr>
          <w:rFonts w:hint="eastAsia"/>
        </w:rPr>
        <w:t>出售原有房屋時間拉長，或買賣雙方已簽約，買方因貸款須等待銀行排撥，延長交屋期限，致無法於1年內出售原有房屋等情事</w:t>
      </w:r>
      <w:r>
        <w:rPr>
          <w:rFonts w:hint="eastAsia"/>
        </w:rPr>
        <w:t>。</w:t>
      </w:r>
      <w:r w:rsidR="004F3102">
        <w:rPr>
          <w:rFonts w:hint="eastAsia"/>
        </w:rPr>
        <w:t>以上，</w:t>
      </w:r>
      <w:r>
        <w:rPr>
          <w:rFonts w:hint="eastAsia"/>
        </w:rPr>
        <w:t>財政部仍</w:t>
      </w:r>
      <w:r w:rsidR="004F3102">
        <w:rPr>
          <w:rFonts w:hint="eastAsia"/>
        </w:rPr>
        <w:t>宜</w:t>
      </w:r>
      <w:r>
        <w:rPr>
          <w:rFonts w:hint="eastAsia"/>
        </w:rPr>
        <w:t>督導公股銀行辦理</w:t>
      </w:r>
      <w:r w:rsidRPr="00E00C55">
        <w:rPr>
          <w:rFonts w:hint="eastAsia"/>
        </w:rPr>
        <w:t>房屋貸款需依授信5P原則，就借款戶資歷(people)、資金用途(purpose)、償還來源(payment)、債權保障(protection)及未來展望(perspective)等進行評估，以決定是否核貸及相關核貸條件</w:t>
      </w:r>
      <w:r>
        <w:rPr>
          <w:rFonts w:hint="eastAsia"/>
        </w:rPr>
        <w:t>，</w:t>
      </w:r>
      <w:r w:rsidRPr="00E00C55">
        <w:rPr>
          <w:rFonts w:hint="eastAsia"/>
        </w:rPr>
        <w:t>即使屬於「首購」、「自住」及「已承諾」</w:t>
      </w:r>
      <w:r>
        <w:rPr>
          <w:rFonts w:hint="eastAsia"/>
        </w:rPr>
        <w:t>之</w:t>
      </w:r>
      <w:r w:rsidRPr="00E00C55">
        <w:rPr>
          <w:rFonts w:hint="eastAsia"/>
        </w:rPr>
        <w:t>房貸案件，</w:t>
      </w:r>
      <w:r>
        <w:rPr>
          <w:rFonts w:hint="eastAsia"/>
        </w:rPr>
        <w:t>亦</w:t>
      </w:r>
      <w:r w:rsidRPr="00E00C55">
        <w:rPr>
          <w:rFonts w:hint="eastAsia"/>
        </w:rPr>
        <w:t>須通過銀行</w:t>
      </w:r>
      <w:r>
        <w:rPr>
          <w:rFonts w:hint="eastAsia"/>
        </w:rPr>
        <w:t>之</w:t>
      </w:r>
      <w:r w:rsidRPr="00E00C55">
        <w:rPr>
          <w:rFonts w:hint="eastAsia"/>
        </w:rPr>
        <w:t>審核，</w:t>
      </w:r>
      <w:r>
        <w:rPr>
          <w:rFonts w:hint="eastAsia"/>
        </w:rPr>
        <w:t>並追蹤貸後資金流向是否與申貸用途相符等貸後管理措施，以確保銀行信用資源用於民眾自住購屋。</w:t>
      </w:r>
    </w:p>
    <w:p w:rsidR="003D566A" w:rsidRPr="00A2627C" w:rsidRDefault="00424FCE" w:rsidP="00333B81">
      <w:pPr>
        <w:ind w:left="567" w:firstLine="567"/>
        <w:rPr>
          <w:rFonts w:hAnsi="標楷體"/>
        </w:rPr>
      </w:pPr>
      <w:r>
        <w:rPr>
          <w:rFonts w:hint="eastAsia"/>
        </w:rPr>
        <w:t>綜上，</w:t>
      </w:r>
      <w:r w:rsidRPr="0080561A">
        <w:rPr>
          <w:rFonts w:hint="eastAsia"/>
        </w:rPr>
        <w:t>青安貸款自99年12月推動迄</w:t>
      </w:r>
      <w:r>
        <w:rPr>
          <w:rFonts w:hint="eastAsia"/>
        </w:rPr>
        <w:t>114</w:t>
      </w:r>
      <w:r w:rsidRPr="0080561A">
        <w:rPr>
          <w:rFonts w:hint="eastAsia"/>
        </w:rPr>
        <w:t>年</w:t>
      </w:r>
      <w:r w:rsidR="002367E4">
        <w:rPr>
          <w:rFonts w:hint="eastAsia"/>
        </w:rPr>
        <w:t>8</w:t>
      </w:r>
      <w:r w:rsidRPr="0080561A">
        <w:rPr>
          <w:rFonts w:hint="eastAsia"/>
        </w:rPr>
        <w:t>月底止，已協助</w:t>
      </w:r>
      <w:r>
        <w:rPr>
          <w:rFonts w:hint="eastAsia"/>
        </w:rPr>
        <w:t>逾47</w:t>
      </w:r>
      <w:r w:rsidRPr="0080561A">
        <w:rPr>
          <w:rFonts w:hint="eastAsia"/>
        </w:rPr>
        <w:t>萬戶無自有住宅家庭購屋，累計核貸金額達</w:t>
      </w:r>
      <w:r>
        <w:t>2.</w:t>
      </w:r>
      <w:r>
        <w:rPr>
          <w:rFonts w:hint="eastAsia"/>
        </w:rPr>
        <w:t>4</w:t>
      </w:r>
      <w:r w:rsidR="002367E4">
        <w:rPr>
          <w:rFonts w:hint="eastAsia"/>
        </w:rPr>
        <w:t>7</w:t>
      </w:r>
      <w:r w:rsidRPr="0080561A">
        <w:rPr>
          <w:rFonts w:hint="eastAsia"/>
        </w:rPr>
        <w:t>兆元</w:t>
      </w:r>
      <w:r>
        <w:rPr>
          <w:rFonts w:hint="eastAsia"/>
        </w:rPr>
        <w:t>，並自114年9月</w:t>
      </w:r>
      <w:r w:rsidRPr="007601D2">
        <w:rPr>
          <w:rFonts w:hint="eastAsia"/>
        </w:rPr>
        <w:t>1日起</w:t>
      </w:r>
      <w:r w:rsidR="004F3102">
        <w:rPr>
          <w:rFonts w:hint="eastAsia"/>
        </w:rPr>
        <w:t>，</w:t>
      </w:r>
      <w:r w:rsidRPr="007601D2">
        <w:rPr>
          <w:rFonts w:hint="eastAsia"/>
        </w:rPr>
        <w:t>新青安貸款撥款案件不計入銀行法第72條之2限額</w:t>
      </w:r>
      <w:r>
        <w:rPr>
          <w:rFonts w:hint="eastAsia"/>
        </w:rPr>
        <w:t>，以紓解部分銀行房貸量能，惟允宜</w:t>
      </w:r>
      <w:r w:rsidRPr="007601D2">
        <w:rPr>
          <w:rFonts w:hint="eastAsia"/>
        </w:rPr>
        <w:t>持續督導公股銀行</w:t>
      </w:r>
      <w:r>
        <w:rPr>
          <w:rFonts w:hint="eastAsia"/>
        </w:rPr>
        <w:t>落實執行</w:t>
      </w:r>
      <w:r w:rsidRPr="00BC645B">
        <w:rPr>
          <w:rFonts w:hint="eastAsia"/>
        </w:rPr>
        <w:t>授信5P原則</w:t>
      </w:r>
      <w:r>
        <w:rPr>
          <w:rFonts w:hint="eastAsia"/>
        </w:rPr>
        <w:t>之</w:t>
      </w:r>
      <w:r w:rsidRPr="00BC645B">
        <w:rPr>
          <w:rFonts w:hint="eastAsia"/>
        </w:rPr>
        <w:t>各項徵審措施</w:t>
      </w:r>
      <w:r>
        <w:rPr>
          <w:rFonts w:hint="eastAsia"/>
        </w:rPr>
        <w:t>及</w:t>
      </w:r>
      <w:r w:rsidRPr="00BE391F">
        <w:rPr>
          <w:rFonts w:hint="eastAsia"/>
        </w:rPr>
        <w:t>強化貸後管理，</w:t>
      </w:r>
      <w:r>
        <w:rPr>
          <w:rFonts w:hint="eastAsia"/>
        </w:rPr>
        <w:t>以確保銀行信用資源用於民眾自住購屋。</w:t>
      </w:r>
      <w:bookmarkEnd w:id="0"/>
      <w:bookmarkEnd w:id="2"/>
      <w:bookmarkEnd w:id="3"/>
      <w:bookmarkEnd w:id="4"/>
    </w:p>
    <w:sectPr w:rsidR="003D566A" w:rsidRPr="00A2627C">
      <w:footerReference w:type="default" r:id="rId8"/>
      <w:footnotePr>
        <w:numRestart w:val="eachSect"/>
      </w:footnotePr>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63" w:rsidRDefault="000D3B63" w:rsidP="00164871">
      <w:pPr>
        <w:spacing w:line="240" w:lineRule="auto"/>
        <w:ind w:left="560" w:firstLine="560"/>
      </w:pPr>
      <w:r>
        <w:separator/>
      </w:r>
    </w:p>
  </w:endnote>
  <w:endnote w:type="continuationSeparator" w:id="0">
    <w:p w:rsidR="000D3B63" w:rsidRDefault="000D3B63" w:rsidP="0016487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ingBold-B5">
    <w:altName w:val="細明體"/>
    <w:panose1 w:val="00000000000000000000"/>
    <w:charset w:val="88"/>
    <w:family w:val="moder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7" w:rsidRPr="00295B7F" w:rsidRDefault="00F16E37" w:rsidP="004463E1">
    <w:pPr>
      <w:pStyle w:val="af4"/>
      <w:framePr w:wrap="around" w:vAnchor="text" w:hAnchor="margin" w:xAlign="center" w:y="1"/>
      <w:ind w:leftChars="0" w:left="0" w:firstLineChars="0" w:firstLine="0"/>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333B81">
      <w:rPr>
        <w:rStyle w:val="af2"/>
        <w:rFonts w:ascii="標楷體" w:hAnsi="標楷體"/>
        <w:noProof/>
      </w:rPr>
      <w:t>4</w:t>
    </w:r>
    <w:r w:rsidRPr="00295B7F">
      <w:rPr>
        <w:rStyle w:val="af2"/>
        <w:rFonts w:ascii="標楷體" w:hAnsi="標楷體"/>
      </w:rPr>
      <w:fldChar w:fldCharType="end"/>
    </w:r>
  </w:p>
  <w:p w:rsidR="00F16E37" w:rsidRPr="00B63551" w:rsidRDefault="00F16E37" w:rsidP="00A620DD">
    <w:pPr>
      <w:pStyle w:val="af4"/>
      <w:ind w:leftChars="0" w:left="567" w:firstLineChars="0" w:firstLine="407"/>
      <w:rPr>
        <w:rFonts w:ascii="標楷體" w:hAnsi="標楷體"/>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63" w:rsidRDefault="000D3B63" w:rsidP="0028532C">
      <w:pPr>
        <w:spacing w:line="240" w:lineRule="auto"/>
        <w:ind w:left="560" w:firstLine="560"/>
      </w:pPr>
      <w:r>
        <w:separator/>
      </w:r>
    </w:p>
  </w:footnote>
  <w:footnote w:type="continuationSeparator" w:id="0">
    <w:p w:rsidR="000D3B63" w:rsidRDefault="000D3B63" w:rsidP="00164871">
      <w:pPr>
        <w:spacing w:line="240" w:lineRule="auto"/>
        <w:ind w:left="560" w:firstLine="560"/>
      </w:pPr>
      <w:r>
        <w:continuationSeparator/>
      </w:r>
    </w:p>
  </w:footnote>
  <w:footnote w:id="1">
    <w:p w:rsidR="00424FCE" w:rsidRPr="00713318" w:rsidRDefault="00424FCE" w:rsidP="001E0AB7">
      <w:pPr>
        <w:pStyle w:val="142"/>
      </w:pPr>
      <w:r>
        <w:rPr>
          <w:rStyle w:val="afc"/>
        </w:rPr>
        <w:footnoteRef/>
      </w:r>
      <w:r>
        <w:rPr>
          <w:rFonts w:hint="eastAsia"/>
        </w:rPr>
        <w:t>財政部由國庫署綜整辦理。</w:t>
      </w:r>
    </w:p>
  </w:footnote>
  <w:footnote w:id="2">
    <w:p w:rsidR="00424FCE" w:rsidRPr="002543C4" w:rsidRDefault="00424FCE" w:rsidP="003541E2">
      <w:pPr>
        <w:pStyle w:val="142"/>
        <w:ind w:left="85" w:hangingChars="35" w:hanging="85"/>
        <w:jc w:val="both"/>
      </w:pPr>
      <w:r>
        <w:rPr>
          <w:rStyle w:val="afc"/>
        </w:rPr>
        <w:footnoteRef/>
      </w:r>
      <w:r>
        <w:rPr>
          <w:rFonts w:hint="eastAsia"/>
        </w:rPr>
        <w:t>主要</w:t>
      </w:r>
      <w:r w:rsidRPr="002543C4">
        <w:rPr>
          <w:rFonts w:hint="eastAsia"/>
        </w:rPr>
        <w:t>包括新增新青安貸款借款人限貸一次、新貸戶徵提自住切結書及承作銀行應將撥貸戶資料報送財團法人金融聯合徵信中心建檔，且經農業金融機構核貸「青年安居購屋優惠貸款」者，不得申貸新青安貸款等規定</w:t>
      </w:r>
      <w:r>
        <w:rPr>
          <w:rFonts w:hint="eastAsia"/>
        </w:rPr>
        <w:t>。</w:t>
      </w:r>
    </w:p>
  </w:footnote>
  <w:footnote w:id="3">
    <w:p w:rsidR="00424FCE" w:rsidRPr="00BD46A2" w:rsidRDefault="00424FCE" w:rsidP="003541E2">
      <w:pPr>
        <w:pStyle w:val="142"/>
        <w:ind w:left="85" w:hangingChars="35" w:hanging="85"/>
        <w:jc w:val="both"/>
      </w:pPr>
      <w:r>
        <w:rPr>
          <w:rStyle w:val="afc"/>
        </w:rPr>
        <w:footnoteRef/>
      </w:r>
      <w:r>
        <w:rPr>
          <w:rFonts w:hint="eastAsia"/>
        </w:rPr>
        <w:t>參金管會114年9月4日「</w:t>
      </w:r>
      <w:r w:rsidRPr="00BD46A2">
        <w:rPr>
          <w:rFonts w:hint="eastAsia"/>
        </w:rPr>
        <w:t>銀行辦理新青安貸款案件114年9月1日後撥款者不計入銀行法第72條之2限額，以確保無自用住宅民眾的購屋權益</w:t>
      </w:r>
      <w:r>
        <w:rPr>
          <w:rFonts w:hint="eastAsia"/>
        </w:rPr>
        <w:t>」新聞稿。</w:t>
      </w:r>
    </w:p>
  </w:footnote>
  <w:footnote w:id="4">
    <w:p w:rsidR="00424FCE" w:rsidRPr="00BD46A2" w:rsidRDefault="00424FCE" w:rsidP="00BD46A2">
      <w:pPr>
        <w:pStyle w:val="142"/>
        <w:ind w:left="122" w:hangingChars="50" w:hanging="122"/>
      </w:pPr>
      <w:r>
        <w:rPr>
          <w:rStyle w:val="afc"/>
        </w:rPr>
        <w:footnoteRef/>
      </w:r>
      <w:r>
        <w:rPr>
          <w:rFonts w:hint="eastAsia"/>
        </w:rPr>
        <w:t>參中央銀行114年9月8日「</w:t>
      </w:r>
      <w:r w:rsidRPr="00BD46A2">
        <w:rPr>
          <w:rFonts w:hint="eastAsia"/>
        </w:rPr>
        <w:t>本行調整實質換屋自住者之協處措施內容</w:t>
      </w:r>
      <w:r>
        <w:rPr>
          <w:rFonts w:hint="eastAsia"/>
        </w:rPr>
        <w:t>」新聞稿。</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2B6EEA"/>
    <w:multiLevelType w:val="hybridMultilevel"/>
    <w:tmpl w:val="D21CFF4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B09D3"/>
    <w:multiLevelType w:val="hybridMultilevel"/>
    <w:tmpl w:val="4ADEABAC"/>
    <w:lvl w:ilvl="0" w:tplc="8E32B98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D60F4"/>
    <w:multiLevelType w:val="hybridMultilevel"/>
    <w:tmpl w:val="485EB3E2"/>
    <w:lvl w:ilvl="0" w:tplc="87FC5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6C4040"/>
    <w:multiLevelType w:val="hybridMultilevel"/>
    <w:tmpl w:val="B198C2A2"/>
    <w:lvl w:ilvl="0" w:tplc="674C6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B652D"/>
    <w:multiLevelType w:val="hybridMultilevel"/>
    <w:tmpl w:val="5554D166"/>
    <w:lvl w:ilvl="0" w:tplc="6EBE08C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AF4BA5"/>
    <w:multiLevelType w:val="hybridMultilevel"/>
    <w:tmpl w:val="C60A08F4"/>
    <w:lvl w:ilvl="0" w:tplc="5BB4706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5E6E96"/>
    <w:multiLevelType w:val="hybridMultilevel"/>
    <w:tmpl w:val="9D925770"/>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8600D"/>
    <w:multiLevelType w:val="hybridMultilevel"/>
    <w:tmpl w:val="F0C42E0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C9592E"/>
    <w:multiLevelType w:val="hybridMultilevel"/>
    <w:tmpl w:val="0C5EE58E"/>
    <w:lvl w:ilvl="0" w:tplc="925AF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6B54FD"/>
    <w:multiLevelType w:val="hybridMultilevel"/>
    <w:tmpl w:val="EC646DE2"/>
    <w:lvl w:ilvl="0" w:tplc="02A83A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49E93499"/>
    <w:multiLevelType w:val="hybridMultilevel"/>
    <w:tmpl w:val="EDDA79A0"/>
    <w:lvl w:ilvl="0" w:tplc="6F8CBB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A6548C"/>
    <w:multiLevelType w:val="hybridMultilevel"/>
    <w:tmpl w:val="D20A8136"/>
    <w:lvl w:ilvl="0" w:tplc="57BE8CCC">
      <w:start w:val="1"/>
      <w:numFmt w:val="taiwaneseCountingThousand"/>
      <w:lvlText w:val="(%1)"/>
      <w:lvlJc w:val="left"/>
      <w:pPr>
        <w:ind w:left="1287" w:hanging="720"/>
      </w:pPr>
      <w:rPr>
        <w:rFonts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FB765B0"/>
    <w:multiLevelType w:val="hybridMultilevel"/>
    <w:tmpl w:val="791CA6E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65150F"/>
    <w:multiLevelType w:val="hybridMultilevel"/>
    <w:tmpl w:val="72C430DA"/>
    <w:lvl w:ilvl="0" w:tplc="8E4C7DEE">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4C7661"/>
    <w:multiLevelType w:val="hybridMultilevel"/>
    <w:tmpl w:val="12245D68"/>
    <w:lvl w:ilvl="0" w:tplc="C8306392">
      <w:start w:val="1"/>
      <w:numFmt w:val="taiwaneseCountingThousand"/>
      <w:lvlText w:val="(%1)"/>
      <w:lvlJc w:val="left"/>
      <w:pPr>
        <w:ind w:left="1047" w:hanging="480"/>
      </w:pPr>
      <w:rPr>
        <w:rFonts w:hint="eastAsia"/>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60596F46"/>
    <w:multiLevelType w:val="hybridMultilevel"/>
    <w:tmpl w:val="F0BE5FD2"/>
    <w:lvl w:ilvl="0" w:tplc="CB3E9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A3656C"/>
    <w:multiLevelType w:val="hybridMultilevel"/>
    <w:tmpl w:val="1A4AD5EA"/>
    <w:lvl w:ilvl="0" w:tplc="0ECC1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382FC9"/>
    <w:multiLevelType w:val="hybridMultilevel"/>
    <w:tmpl w:val="EA8A58B8"/>
    <w:lvl w:ilvl="0" w:tplc="83A84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65B7F"/>
    <w:multiLevelType w:val="hybridMultilevel"/>
    <w:tmpl w:val="9746E9F4"/>
    <w:lvl w:ilvl="0" w:tplc="BEA0738E">
      <w:start w:val="1"/>
      <w:numFmt w:val="decimal"/>
      <w:lvlText w:val="%1."/>
      <w:lvlJc w:val="left"/>
      <w:pPr>
        <w:ind w:left="1210" w:hanging="360"/>
      </w:pPr>
      <w:rPr>
        <w:rFonts w:hAnsi="Times New Roman" w:cs="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1B63F9"/>
    <w:multiLevelType w:val="hybridMultilevel"/>
    <w:tmpl w:val="B9208BDA"/>
    <w:lvl w:ilvl="0" w:tplc="D92062F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33"/>
    <w:multiLevelType w:val="hybridMultilevel"/>
    <w:tmpl w:val="D3D8B848"/>
    <w:lvl w:ilvl="0" w:tplc="D282435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5B85692"/>
    <w:multiLevelType w:val="hybridMultilevel"/>
    <w:tmpl w:val="194E438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87DB4"/>
    <w:multiLevelType w:val="hybridMultilevel"/>
    <w:tmpl w:val="CBF4DEE8"/>
    <w:lvl w:ilvl="0" w:tplc="66AEB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493A31"/>
    <w:multiLevelType w:val="hybridMultilevel"/>
    <w:tmpl w:val="18B4FDBC"/>
    <w:lvl w:ilvl="0" w:tplc="E216F75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3"/>
  </w:num>
  <w:num w:numId="2">
    <w:abstractNumId w:val="11"/>
  </w:num>
  <w:num w:numId="3">
    <w:abstractNumId w:val="20"/>
  </w:num>
  <w:num w:numId="4">
    <w:abstractNumId w:val="27"/>
  </w:num>
  <w:num w:numId="5">
    <w:abstractNumId w:val="28"/>
  </w:num>
  <w:num w:numId="6">
    <w:abstractNumId w:val="36"/>
  </w:num>
  <w:num w:numId="7">
    <w:abstractNumId w:val="17"/>
  </w:num>
  <w:num w:numId="8">
    <w:abstractNumId w:val="9"/>
  </w:num>
  <w:num w:numId="9">
    <w:abstractNumId w:val="3"/>
  </w:num>
  <w:num w:numId="10">
    <w:abstractNumId w:val="22"/>
  </w:num>
  <w:num w:numId="11">
    <w:abstractNumId w:val="34"/>
  </w:num>
  <w:num w:numId="12">
    <w:abstractNumId w:val="13"/>
  </w:num>
  <w:num w:numId="13">
    <w:abstractNumId w:val="15"/>
  </w:num>
  <w:num w:numId="14">
    <w:abstractNumId w:val="8"/>
  </w:num>
  <w:num w:numId="15">
    <w:abstractNumId w:val="14"/>
  </w:num>
  <w:num w:numId="16">
    <w:abstractNumId w:val="0"/>
  </w:num>
  <w:num w:numId="17">
    <w:abstractNumId w:val="35"/>
  </w:num>
  <w:num w:numId="18">
    <w:abstractNumId w:val="5"/>
  </w:num>
  <w:num w:numId="19">
    <w:abstractNumId w:val="12"/>
  </w:num>
  <w:num w:numId="20">
    <w:abstractNumId w:val="6"/>
  </w:num>
  <w:num w:numId="21">
    <w:abstractNumId w:val="4"/>
  </w:num>
  <w:num w:numId="22">
    <w:abstractNumId w:val="1"/>
  </w:num>
  <w:num w:numId="23">
    <w:abstractNumId w:val="18"/>
  </w:num>
  <w:num w:numId="24">
    <w:abstractNumId w:val="32"/>
  </w:num>
  <w:num w:numId="25">
    <w:abstractNumId w:val="24"/>
  </w:num>
  <w:num w:numId="26">
    <w:abstractNumId w:val="16"/>
  </w:num>
  <w:num w:numId="27">
    <w:abstractNumId w:val="2"/>
  </w:num>
  <w:num w:numId="28">
    <w:abstractNumId w:val="31"/>
  </w:num>
  <w:num w:numId="29">
    <w:abstractNumId w:val="19"/>
  </w:num>
  <w:num w:numId="30">
    <w:abstractNumId w:val="30"/>
  </w:num>
  <w:num w:numId="31">
    <w:abstractNumId w:val="25"/>
  </w:num>
  <w:num w:numId="32">
    <w:abstractNumId w:val="21"/>
  </w:num>
  <w:num w:numId="33">
    <w:abstractNumId w:val="37"/>
  </w:num>
  <w:num w:numId="34">
    <w:abstractNumId w:val="23"/>
  </w:num>
  <w:num w:numId="35">
    <w:abstractNumId w:val="26"/>
  </w:num>
  <w:num w:numId="36">
    <w:abstractNumId w:val="7"/>
  </w:num>
  <w:num w:numId="37">
    <w:abstractNumId w:val="2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0BFC"/>
    <w:rsid w:val="00000ED4"/>
    <w:rsid w:val="000019B8"/>
    <w:rsid w:val="00001BF7"/>
    <w:rsid w:val="00001FE8"/>
    <w:rsid w:val="00002376"/>
    <w:rsid w:val="00002A14"/>
    <w:rsid w:val="0000323E"/>
    <w:rsid w:val="0000367C"/>
    <w:rsid w:val="000036D2"/>
    <w:rsid w:val="0000396E"/>
    <w:rsid w:val="000045D3"/>
    <w:rsid w:val="000046E3"/>
    <w:rsid w:val="000047B6"/>
    <w:rsid w:val="00004A07"/>
    <w:rsid w:val="00004B52"/>
    <w:rsid w:val="000057E0"/>
    <w:rsid w:val="00005959"/>
    <w:rsid w:val="00005B11"/>
    <w:rsid w:val="00005B1F"/>
    <w:rsid w:val="000067D3"/>
    <w:rsid w:val="0000693E"/>
    <w:rsid w:val="00006B98"/>
    <w:rsid w:val="00006DB1"/>
    <w:rsid w:val="00006E2A"/>
    <w:rsid w:val="000075DE"/>
    <w:rsid w:val="0001005D"/>
    <w:rsid w:val="000100B7"/>
    <w:rsid w:val="000101BA"/>
    <w:rsid w:val="0001043A"/>
    <w:rsid w:val="00010631"/>
    <w:rsid w:val="000108C6"/>
    <w:rsid w:val="00010A64"/>
    <w:rsid w:val="00010D01"/>
    <w:rsid w:val="00011CB9"/>
    <w:rsid w:val="00012257"/>
    <w:rsid w:val="000128C9"/>
    <w:rsid w:val="00012A92"/>
    <w:rsid w:val="00012BB6"/>
    <w:rsid w:val="0001345E"/>
    <w:rsid w:val="00013DE8"/>
    <w:rsid w:val="00013F26"/>
    <w:rsid w:val="00014216"/>
    <w:rsid w:val="00014733"/>
    <w:rsid w:val="0001495C"/>
    <w:rsid w:val="000157B4"/>
    <w:rsid w:val="000159BC"/>
    <w:rsid w:val="00015B0E"/>
    <w:rsid w:val="00015ED9"/>
    <w:rsid w:val="00016301"/>
    <w:rsid w:val="00016F23"/>
    <w:rsid w:val="0001710D"/>
    <w:rsid w:val="000175B6"/>
    <w:rsid w:val="00017679"/>
    <w:rsid w:val="00017849"/>
    <w:rsid w:val="00017C3A"/>
    <w:rsid w:val="000201F7"/>
    <w:rsid w:val="00020FB2"/>
    <w:rsid w:val="00021283"/>
    <w:rsid w:val="000213EC"/>
    <w:rsid w:val="0002183E"/>
    <w:rsid w:val="00022290"/>
    <w:rsid w:val="000222FD"/>
    <w:rsid w:val="00022853"/>
    <w:rsid w:val="00022A54"/>
    <w:rsid w:val="000231C7"/>
    <w:rsid w:val="00023A47"/>
    <w:rsid w:val="00023E8C"/>
    <w:rsid w:val="0002462F"/>
    <w:rsid w:val="000247CE"/>
    <w:rsid w:val="00025569"/>
    <w:rsid w:val="00025983"/>
    <w:rsid w:val="00025B69"/>
    <w:rsid w:val="00025EE7"/>
    <w:rsid w:val="00026019"/>
    <w:rsid w:val="0002605F"/>
    <w:rsid w:val="0002617D"/>
    <w:rsid w:val="000263F7"/>
    <w:rsid w:val="000264DC"/>
    <w:rsid w:val="0002661F"/>
    <w:rsid w:val="000266BE"/>
    <w:rsid w:val="00026793"/>
    <w:rsid w:val="00026BF8"/>
    <w:rsid w:val="00027098"/>
    <w:rsid w:val="0002724D"/>
    <w:rsid w:val="00027EF6"/>
    <w:rsid w:val="000303E2"/>
    <w:rsid w:val="0003065B"/>
    <w:rsid w:val="0003069D"/>
    <w:rsid w:val="00030E6B"/>
    <w:rsid w:val="0003150F"/>
    <w:rsid w:val="00031713"/>
    <w:rsid w:val="00031745"/>
    <w:rsid w:val="000318E4"/>
    <w:rsid w:val="00031EB7"/>
    <w:rsid w:val="0003233B"/>
    <w:rsid w:val="00032561"/>
    <w:rsid w:val="0003259D"/>
    <w:rsid w:val="00032776"/>
    <w:rsid w:val="00032D16"/>
    <w:rsid w:val="0003311B"/>
    <w:rsid w:val="00033168"/>
    <w:rsid w:val="00033F50"/>
    <w:rsid w:val="000341EF"/>
    <w:rsid w:val="000343F0"/>
    <w:rsid w:val="0003480E"/>
    <w:rsid w:val="0003489A"/>
    <w:rsid w:val="00034A29"/>
    <w:rsid w:val="00034CAC"/>
    <w:rsid w:val="00034D29"/>
    <w:rsid w:val="00035207"/>
    <w:rsid w:val="00035250"/>
    <w:rsid w:val="00035545"/>
    <w:rsid w:val="00036068"/>
    <w:rsid w:val="00036295"/>
    <w:rsid w:val="000362F7"/>
    <w:rsid w:val="0003649C"/>
    <w:rsid w:val="00036CC3"/>
    <w:rsid w:val="00036DC7"/>
    <w:rsid w:val="0003708D"/>
    <w:rsid w:val="00037886"/>
    <w:rsid w:val="00037E5C"/>
    <w:rsid w:val="000403FF"/>
    <w:rsid w:val="0004047E"/>
    <w:rsid w:val="00040694"/>
    <w:rsid w:val="00040798"/>
    <w:rsid w:val="00041780"/>
    <w:rsid w:val="00041E38"/>
    <w:rsid w:val="000422C9"/>
    <w:rsid w:val="000427A5"/>
    <w:rsid w:val="000428AF"/>
    <w:rsid w:val="00042D57"/>
    <w:rsid w:val="00043809"/>
    <w:rsid w:val="00043BFA"/>
    <w:rsid w:val="00043ECD"/>
    <w:rsid w:val="00044077"/>
    <w:rsid w:val="0004431D"/>
    <w:rsid w:val="00044B98"/>
    <w:rsid w:val="00044BB7"/>
    <w:rsid w:val="00044D13"/>
    <w:rsid w:val="00044D2A"/>
    <w:rsid w:val="00044DDD"/>
    <w:rsid w:val="00044F10"/>
    <w:rsid w:val="00045196"/>
    <w:rsid w:val="00045215"/>
    <w:rsid w:val="000452E7"/>
    <w:rsid w:val="00045519"/>
    <w:rsid w:val="000458B8"/>
    <w:rsid w:val="00045C9A"/>
    <w:rsid w:val="00045CC1"/>
    <w:rsid w:val="00045DB0"/>
    <w:rsid w:val="000470F4"/>
    <w:rsid w:val="00047AE7"/>
    <w:rsid w:val="00047BB6"/>
    <w:rsid w:val="00050862"/>
    <w:rsid w:val="00050A1E"/>
    <w:rsid w:val="00050FB5"/>
    <w:rsid w:val="00051010"/>
    <w:rsid w:val="0005177F"/>
    <w:rsid w:val="0005194B"/>
    <w:rsid w:val="0005194E"/>
    <w:rsid w:val="00051AA2"/>
    <w:rsid w:val="00051CDF"/>
    <w:rsid w:val="00051D4A"/>
    <w:rsid w:val="00052235"/>
    <w:rsid w:val="0005261A"/>
    <w:rsid w:val="00052870"/>
    <w:rsid w:val="0005318B"/>
    <w:rsid w:val="000533EE"/>
    <w:rsid w:val="000538C3"/>
    <w:rsid w:val="00053BFB"/>
    <w:rsid w:val="00053CF5"/>
    <w:rsid w:val="00053F70"/>
    <w:rsid w:val="000544C6"/>
    <w:rsid w:val="00054DDB"/>
    <w:rsid w:val="00054EDB"/>
    <w:rsid w:val="000551D7"/>
    <w:rsid w:val="000553D5"/>
    <w:rsid w:val="000555B0"/>
    <w:rsid w:val="00055F8D"/>
    <w:rsid w:val="00056516"/>
    <w:rsid w:val="0005681C"/>
    <w:rsid w:val="000569A1"/>
    <w:rsid w:val="00056DD7"/>
    <w:rsid w:val="000570C1"/>
    <w:rsid w:val="000577A1"/>
    <w:rsid w:val="000577EC"/>
    <w:rsid w:val="00057B16"/>
    <w:rsid w:val="00057FC3"/>
    <w:rsid w:val="000602F4"/>
    <w:rsid w:val="0006048A"/>
    <w:rsid w:val="000604F3"/>
    <w:rsid w:val="00060DCA"/>
    <w:rsid w:val="00060F0A"/>
    <w:rsid w:val="0006122E"/>
    <w:rsid w:val="000613AA"/>
    <w:rsid w:val="000618F7"/>
    <w:rsid w:val="00062280"/>
    <w:rsid w:val="000622A2"/>
    <w:rsid w:val="000622E1"/>
    <w:rsid w:val="00062F16"/>
    <w:rsid w:val="000630FA"/>
    <w:rsid w:val="0006318F"/>
    <w:rsid w:val="00063638"/>
    <w:rsid w:val="00064460"/>
    <w:rsid w:val="000645BA"/>
    <w:rsid w:val="000646B2"/>
    <w:rsid w:val="00064C55"/>
    <w:rsid w:val="00065007"/>
    <w:rsid w:val="0006524D"/>
    <w:rsid w:val="0006539D"/>
    <w:rsid w:val="00065758"/>
    <w:rsid w:val="000657FB"/>
    <w:rsid w:val="000658DD"/>
    <w:rsid w:val="00066AF8"/>
    <w:rsid w:val="000670DD"/>
    <w:rsid w:val="00067641"/>
    <w:rsid w:val="00067836"/>
    <w:rsid w:val="00067916"/>
    <w:rsid w:val="00067BD3"/>
    <w:rsid w:val="00067D2F"/>
    <w:rsid w:val="00067EA4"/>
    <w:rsid w:val="0007024D"/>
    <w:rsid w:val="0007025E"/>
    <w:rsid w:val="00070515"/>
    <w:rsid w:val="000709DA"/>
    <w:rsid w:val="00070A6B"/>
    <w:rsid w:val="000710D0"/>
    <w:rsid w:val="00071142"/>
    <w:rsid w:val="000714AD"/>
    <w:rsid w:val="00071DE2"/>
    <w:rsid w:val="00071EC9"/>
    <w:rsid w:val="00071F95"/>
    <w:rsid w:val="000726BC"/>
    <w:rsid w:val="00072EBE"/>
    <w:rsid w:val="00072F44"/>
    <w:rsid w:val="0007355E"/>
    <w:rsid w:val="000739E2"/>
    <w:rsid w:val="00073DAC"/>
    <w:rsid w:val="00074186"/>
    <w:rsid w:val="00074771"/>
    <w:rsid w:val="000752DC"/>
    <w:rsid w:val="000756A5"/>
    <w:rsid w:val="00075FD1"/>
    <w:rsid w:val="00076021"/>
    <w:rsid w:val="00076222"/>
    <w:rsid w:val="0007684E"/>
    <w:rsid w:val="00076A31"/>
    <w:rsid w:val="00076D44"/>
    <w:rsid w:val="00076ECF"/>
    <w:rsid w:val="0007727A"/>
    <w:rsid w:val="00077983"/>
    <w:rsid w:val="00077E84"/>
    <w:rsid w:val="000800F1"/>
    <w:rsid w:val="000802AA"/>
    <w:rsid w:val="00080986"/>
    <w:rsid w:val="000809DA"/>
    <w:rsid w:val="00080C10"/>
    <w:rsid w:val="00080CA0"/>
    <w:rsid w:val="00081226"/>
    <w:rsid w:val="00081B0F"/>
    <w:rsid w:val="00081E89"/>
    <w:rsid w:val="00083490"/>
    <w:rsid w:val="00083549"/>
    <w:rsid w:val="00083C10"/>
    <w:rsid w:val="00083D21"/>
    <w:rsid w:val="00083FF6"/>
    <w:rsid w:val="000843C6"/>
    <w:rsid w:val="00084454"/>
    <w:rsid w:val="0008445C"/>
    <w:rsid w:val="00084546"/>
    <w:rsid w:val="00084A6B"/>
    <w:rsid w:val="0008523A"/>
    <w:rsid w:val="00085BD1"/>
    <w:rsid w:val="00086048"/>
    <w:rsid w:val="0008656D"/>
    <w:rsid w:val="00086B23"/>
    <w:rsid w:val="000871E2"/>
    <w:rsid w:val="000876CF"/>
    <w:rsid w:val="000879D5"/>
    <w:rsid w:val="00087C1B"/>
    <w:rsid w:val="00090417"/>
    <w:rsid w:val="00090A87"/>
    <w:rsid w:val="00090AC2"/>
    <w:rsid w:val="00091D85"/>
    <w:rsid w:val="00092119"/>
    <w:rsid w:val="000922B6"/>
    <w:rsid w:val="000923D9"/>
    <w:rsid w:val="00092444"/>
    <w:rsid w:val="00093218"/>
    <w:rsid w:val="000932A8"/>
    <w:rsid w:val="000932B1"/>
    <w:rsid w:val="00093807"/>
    <w:rsid w:val="00093CE6"/>
    <w:rsid w:val="00093F62"/>
    <w:rsid w:val="00094458"/>
    <w:rsid w:val="00094C47"/>
    <w:rsid w:val="00094DE3"/>
    <w:rsid w:val="00095181"/>
    <w:rsid w:val="00095315"/>
    <w:rsid w:val="00095599"/>
    <w:rsid w:val="0009565C"/>
    <w:rsid w:val="000956BC"/>
    <w:rsid w:val="000957FF"/>
    <w:rsid w:val="00095984"/>
    <w:rsid w:val="000966A0"/>
    <w:rsid w:val="000968DE"/>
    <w:rsid w:val="00096CFC"/>
    <w:rsid w:val="0009717D"/>
    <w:rsid w:val="00097294"/>
    <w:rsid w:val="00097A2F"/>
    <w:rsid w:val="000A0E08"/>
    <w:rsid w:val="000A0F04"/>
    <w:rsid w:val="000A10AC"/>
    <w:rsid w:val="000A11C1"/>
    <w:rsid w:val="000A1F24"/>
    <w:rsid w:val="000A206D"/>
    <w:rsid w:val="000A2110"/>
    <w:rsid w:val="000A29C8"/>
    <w:rsid w:val="000A29E7"/>
    <w:rsid w:val="000A2CA0"/>
    <w:rsid w:val="000A2FB6"/>
    <w:rsid w:val="000A3190"/>
    <w:rsid w:val="000A32FF"/>
    <w:rsid w:val="000A3504"/>
    <w:rsid w:val="000A3596"/>
    <w:rsid w:val="000A36A3"/>
    <w:rsid w:val="000A3859"/>
    <w:rsid w:val="000A396A"/>
    <w:rsid w:val="000A3988"/>
    <w:rsid w:val="000A422C"/>
    <w:rsid w:val="000A43DE"/>
    <w:rsid w:val="000A44FA"/>
    <w:rsid w:val="000A4B6D"/>
    <w:rsid w:val="000A4F53"/>
    <w:rsid w:val="000A55E0"/>
    <w:rsid w:val="000A55ED"/>
    <w:rsid w:val="000A59DE"/>
    <w:rsid w:val="000A608C"/>
    <w:rsid w:val="000A614B"/>
    <w:rsid w:val="000A6570"/>
    <w:rsid w:val="000A6618"/>
    <w:rsid w:val="000A6AED"/>
    <w:rsid w:val="000A6BC3"/>
    <w:rsid w:val="000A7135"/>
    <w:rsid w:val="000A7211"/>
    <w:rsid w:val="000A721D"/>
    <w:rsid w:val="000A74BB"/>
    <w:rsid w:val="000A75E1"/>
    <w:rsid w:val="000A76B5"/>
    <w:rsid w:val="000A7870"/>
    <w:rsid w:val="000A7DF5"/>
    <w:rsid w:val="000A7FA6"/>
    <w:rsid w:val="000B07B8"/>
    <w:rsid w:val="000B0805"/>
    <w:rsid w:val="000B112B"/>
    <w:rsid w:val="000B11EA"/>
    <w:rsid w:val="000B1B56"/>
    <w:rsid w:val="000B1CC2"/>
    <w:rsid w:val="000B22C1"/>
    <w:rsid w:val="000B312B"/>
    <w:rsid w:val="000B319D"/>
    <w:rsid w:val="000B3AA1"/>
    <w:rsid w:val="000B3B9F"/>
    <w:rsid w:val="000B3C1B"/>
    <w:rsid w:val="000B40D4"/>
    <w:rsid w:val="000B41A8"/>
    <w:rsid w:val="000B4376"/>
    <w:rsid w:val="000B4ED5"/>
    <w:rsid w:val="000B50C8"/>
    <w:rsid w:val="000B51CC"/>
    <w:rsid w:val="000B52FC"/>
    <w:rsid w:val="000B57E0"/>
    <w:rsid w:val="000B5DB9"/>
    <w:rsid w:val="000B5E7D"/>
    <w:rsid w:val="000B689D"/>
    <w:rsid w:val="000B70A3"/>
    <w:rsid w:val="000B74B8"/>
    <w:rsid w:val="000B75B4"/>
    <w:rsid w:val="000B77B4"/>
    <w:rsid w:val="000B77C7"/>
    <w:rsid w:val="000C0390"/>
    <w:rsid w:val="000C09C8"/>
    <w:rsid w:val="000C0F0C"/>
    <w:rsid w:val="000C0F0F"/>
    <w:rsid w:val="000C12A3"/>
    <w:rsid w:val="000C13D7"/>
    <w:rsid w:val="000C160E"/>
    <w:rsid w:val="000C161A"/>
    <w:rsid w:val="000C18C4"/>
    <w:rsid w:val="000C1CFA"/>
    <w:rsid w:val="000C2933"/>
    <w:rsid w:val="000C2AE2"/>
    <w:rsid w:val="000C2F71"/>
    <w:rsid w:val="000C2FB7"/>
    <w:rsid w:val="000C314A"/>
    <w:rsid w:val="000C321C"/>
    <w:rsid w:val="000C32B6"/>
    <w:rsid w:val="000C3A34"/>
    <w:rsid w:val="000C499C"/>
    <w:rsid w:val="000C57F4"/>
    <w:rsid w:val="000C5B4D"/>
    <w:rsid w:val="000C5CBF"/>
    <w:rsid w:val="000C60B3"/>
    <w:rsid w:val="000C62B5"/>
    <w:rsid w:val="000C64D0"/>
    <w:rsid w:val="000C695D"/>
    <w:rsid w:val="000C6A15"/>
    <w:rsid w:val="000C7019"/>
    <w:rsid w:val="000C70E0"/>
    <w:rsid w:val="000C74D9"/>
    <w:rsid w:val="000C7CA9"/>
    <w:rsid w:val="000C7E60"/>
    <w:rsid w:val="000C7F76"/>
    <w:rsid w:val="000D06A9"/>
    <w:rsid w:val="000D07B5"/>
    <w:rsid w:val="000D1107"/>
    <w:rsid w:val="000D14B9"/>
    <w:rsid w:val="000D1579"/>
    <w:rsid w:val="000D2576"/>
    <w:rsid w:val="000D2877"/>
    <w:rsid w:val="000D2933"/>
    <w:rsid w:val="000D2AEB"/>
    <w:rsid w:val="000D37D8"/>
    <w:rsid w:val="000D3B63"/>
    <w:rsid w:val="000D3C63"/>
    <w:rsid w:val="000D44BD"/>
    <w:rsid w:val="000D4F92"/>
    <w:rsid w:val="000D53B5"/>
    <w:rsid w:val="000D58B1"/>
    <w:rsid w:val="000D613B"/>
    <w:rsid w:val="000D63F5"/>
    <w:rsid w:val="000D66B7"/>
    <w:rsid w:val="000D6798"/>
    <w:rsid w:val="000D6A55"/>
    <w:rsid w:val="000D6D63"/>
    <w:rsid w:val="000D7731"/>
    <w:rsid w:val="000D7CFD"/>
    <w:rsid w:val="000D7D59"/>
    <w:rsid w:val="000D7E39"/>
    <w:rsid w:val="000E0154"/>
    <w:rsid w:val="000E030E"/>
    <w:rsid w:val="000E0B05"/>
    <w:rsid w:val="000E0D7D"/>
    <w:rsid w:val="000E19DB"/>
    <w:rsid w:val="000E2386"/>
    <w:rsid w:val="000E2397"/>
    <w:rsid w:val="000E240F"/>
    <w:rsid w:val="000E2535"/>
    <w:rsid w:val="000E2F41"/>
    <w:rsid w:val="000E3269"/>
    <w:rsid w:val="000E3302"/>
    <w:rsid w:val="000E331A"/>
    <w:rsid w:val="000E3811"/>
    <w:rsid w:val="000E382E"/>
    <w:rsid w:val="000E3AE3"/>
    <w:rsid w:val="000E3C1A"/>
    <w:rsid w:val="000E40D3"/>
    <w:rsid w:val="000E4372"/>
    <w:rsid w:val="000E43A5"/>
    <w:rsid w:val="000E4406"/>
    <w:rsid w:val="000E4CC5"/>
    <w:rsid w:val="000E4CDA"/>
    <w:rsid w:val="000E4D90"/>
    <w:rsid w:val="000E52B6"/>
    <w:rsid w:val="000E580A"/>
    <w:rsid w:val="000E592B"/>
    <w:rsid w:val="000E5A65"/>
    <w:rsid w:val="000E5B63"/>
    <w:rsid w:val="000E61DA"/>
    <w:rsid w:val="000E69AD"/>
    <w:rsid w:val="000E69DC"/>
    <w:rsid w:val="000E69F6"/>
    <w:rsid w:val="000E70E6"/>
    <w:rsid w:val="000F0D21"/>
    <w:rsid w:val="000F1443"/>
    <w:rsid w:val="000F1853"/>
    <w:rsid w:val="000F1F10"/>
    <w:rsid w:val="000F2088"/>
    <w:rsid w:val="000F2CE6"/>
    <w:rsid w:val="000F33F0"/>
    <w:rsid w:val="000F3982"/>
    <w:rsid w:val="000F39CC"/>
    <w:rsid w:val="000F4177"/>
    <w:rsid w:val="000F5BAF"/>
    <w:rsid w:val="000F6330"/>
    <w:rsid w:val="000F63E3"/>
    <w:rsid w:val="000F657B"/>
    <w:rsid w:val="000F666E"/>
    <w:rsid w:val="000F6A4C"/>
    <w:rsid w:val="000F6B1A"/>
    <w:rsid w:val="000F6C2A"/>
    <w:rsid w:val="000F79BA"/>
    <w:rsid w:val="000F79F3"/>
    <w:rsid w:val="000F7CFF"/>
    <w:rsid w:val="000F7D0A"/>
    <w:rsid w:val="00100467"/>
    <w:rsid w:val="001008AC"/>
    <w:rsid w:val="0010098E"/>
    <w:rsid w:val="00100C1D"/>
    <w:rsid w:val="00101B9E"/>
    <w:rsid w:val="00101E29"/>
    <w:rsid w:val="00102056"/>
    <w:rsid w:val="0010217B"/>
    <w:rsid w:val="001024AA"/>
    <w:rsid w:val="00102570"/>
    <w:rsid w:val="001029D3"/>
    <w:rsid w:val="00103194"/>
    <w:rsid w:val="0010325D"/>
    <w:rsid w:val="001032F7"/>
    <w:rsid w:val="00103330"/>
    <w:rsid w:val="00104096"/>
    <w:rsid w:val="00104DE9"/>
    <w:rsid w:val="00104E41"/>
    <w:rsid w:val="00105563"/>
    <w:rsid w:val="001057D9"/>
    <w:rsid w:val="00105912"/>
    <w:rsid w:val="00105CBB"/>
    <w:rsid w:val="00105E96"/>
    <w:rsid w:val="00105EA4"/>
    <w:rsid w:val="001060D8"/>
    <w:rsid w:val="001062B3"/>
    <w:rsid w:val="00106AEB"/>
    <w:rsid w:val="00106C32"/>
    <w:rsid w:val="00106ED3"/>
    <w:rsid w:val="00107339"/>
    <w:rsid w:val="00107364"/>
    <w:rsid w:val="00107A24"/>
    <w:rsid w:val="00107B2A"/>
    <w:rsid w:val="00107D4B"/>
    <w:rsid w:val="001102E2"/>
    <w:rsid w:val="0011037F"/>
    <w:rsid w:val="00110634"/>
    <w:rsid w:val="001108CF"/>
    <w:rsid w:val="00110A37"/>
    <w:rsid w:val="00110B75"/>
    <w:rsid w:val="00110C56"/>
    <w:rsid w:val="00110EDD"/>
    <w:rsid w:val="00111720"/>
    <w:rsid w:val="00111CAD"/>
    <w:rsid w:val="001121A5"/>
    <w:rsid w:val="0011264F"/>
    <w:rsid w:val="00112680"/>
    <w:rsid w:val="0011269B"/>
    <w:rsid w:val="001129F4"/>
    <w:rsid w:val="0011344D"/>
    <w:rsid w:val="00113711"/>
    <w:rsid w:val="001147F1"/>
    <w:rsid w:val="001147FE"/>
    <w:rsid w:val="0011489A"/>
    <w:rsid w:val="00114A23"/>
    <w:rsid w:val="0011518F"/>
    <w:rsid w:val="00115367"/>
    <w:rsid w:val="001154BF"/>
    <w:rsid w:val="0011597D"/>
    <w:rsid w:val="00115A99"/>
    <w:rsid w:val="00115BFE"/>
    <w:rsid w:val="00115C34"/>
    <w:rsid w:val="001163B4"/>
    <w:rsid w:val="00116420"/>
    <w:rsid w:val="001164FA"/>
    <w:rsid w:val="001165CE"/>
    <w:rsid w:val="00116AFD"/>
    <w:rsid w:val="00116B89"/>
    <w:rsid w:val="00116D49"/>
    <w:rsid w:val="00116ED1"/>
    <w:rsid w:val="00117126"/>
    <w:rsid w:val="001202D1"/>
    <w:rsid w:val="001204A1"/>
    <w:rsid w:val="001207BF"/>
    <w:rsid w:val="00120BF3"/>
    <w:rsid w:val="00120FBB"/>
    <w:rsid w:val="0012119A"/>
    <w:rsid w:val="0012119D"/>
    <w:rsid w:val="00121566"/>
    <w:rsid w:val="0012191C"/>
    <w:rsid w:val="00121BF5"/>
    <w:rsid w:val="00121C65"/>
    <w:rsid w:val="00121D39"/>
    <w:rsid w:val="00121EE8"/>
    <w:rsid w:val="00122130"/>
    <w:rsid w:val="001221F9"/>
    <w:rsid w:val="00122214"/>
    <w:rsid w:val="00122428"/>
    <w:rsid w:val="0012242B"/>
    <w:rsid w:val="00122A78"/>
    <w:rsid w:val="00122EB9"/>
    <w:rsid w:val="00123115"/>
    <w:rsid w:val="00123709"/>
    <w:rsid w:val="00123EFF"/>
    <w:rsid w:val="0012404F"/>
    <w:rsid w:val="001240DC"/>
    <w:rsid w:val="00124101"/>
    <w:rsid w:val="00124491"/>
    <w:rsid w:val="0012493E"/>
    <w:rsid w:val="00124BDB"/>
    <w:rsid w:val="00125AE9"/>
    <w:rsid w:val="00125D01"/>
    <w:rsid w:val="00125E9C"/>
    <w:rsid w:val="00125F11"/>
    <w:rsid w:val="00126447"/>
    <w:rsid w:val="00126471"/>
    <w:rsid w:val="00127255"/>
    <w:rsid w:val="00127E0D"/>
    <w:rsid w:val="0013010C"/>
    <w:rsid w:val="0013073E"/>
    <w:rsid w:val="00130AB2"/>
    <w:rsid w:val="00130C61"/>
    <w:rsid w:val="00130D0F"/>
    <w:rsid w:val="00130E49"/>
    <w:rsid w:val="00131060"/>
    <w:rsid w:val="001317D9"/>
    <w:rsid w:val="00131FBD"/>
    <w:rsid w:val="0013252E"/>
    <w:rsid w:val="00132FEA"/>
    <w:rsid w:val="00133297"/>
    <w:rsid w:val="001336ED"/>
    <w:rsid w:val="0013448F"/>
    <w:rsid w:val="0013450B"/>
    <w:rsid w:val="0013465C"/>
    <w:rsid w:val="0013499D"/>
    <w:rsid w:val="001351E9"/>
    <w:rsid w:val="00135521"/>
    <w:rsid w:val="001359DC"/>
    <w:rsid w:val="00135BDE"/>
    <w:rsid w:val="00135CE7"/>
    <w:rsid w:val="00135D3B"/>
    <w:rsid w:val="00135D82"/>
    <w:rsid w:val="00136511"/>
    <w:rsid w:val="001369B2"/>
    <w:rsid w:val="00136B99"/>
    <w:rsid w:val="00136F8D"/>
    <w:rsid w:val="0013722D"/>
    <w:rsid w:val="00137944"/>
    <w:rsid w:val="00137AE8"/>
    <w:rsid w:val="00137BC1"/>
    <w:rsid w:val="001401C2"/>
    <w:rsid w:val="001408AA"/>
    <w:rsid w:val="00140B8E"/>
    <w:rsid w:val="00141224"/>
    <w:rsid w:val="00142308"/>
    <w:rsid w:val="00142965"/>
    <w:rsid w:val="00142AC4"/>
    <w:rsid w:val="00142FFB"/>
    <w:rsid w:val="0014304A"/>
    <w:rsid w:val="00143AAD"/>
    <w:rsid w:val="00143CCC"/>
    <w:rsid w:val="0014427B"/>
    <w:rsid w:val="001444FF"/>
    <w:rsid w:val="001446AB"/>
    <w:rsid w:val="00144A9E"/>
    <w:rsid w:val="00144CBF"/>
    <w:rsid w:val="00144D9D"/>
    <w:rsid w:val="00144FFA"/>
    <w:rsid w:val="001451E6"/>
    <w:rsid w:val="001455C3"/>
    <w:rsid w:val="00145656"/>
    <w:rsid w:val="0014799E"/>
    <w:rsid w:val="00147CC0"/>
    <w:rsid w:val="001501F3"/>
    <w:rsid w:val="00150932"/>
    <w:rsid w:val="00150CB4"/>
    <w:rsid w:val="00150E2C"/>
    <w:rsid w:val="00151671"/>
    <w:rsid w:val="00151BF0"/>
    <w:rsid w:val="00151C43"/>
    <w:rsid w:val="001520EE"/>
    <w:rsid w:val="0015225A"/>
    <w:rsid w:val="0015283A"/>
    <w:rsid w:val="00152B0C"/>
    <w:rsid w:val="00152DD6"/>
    <w:rsid w:val="0015339A"/>
    <w:rsid w:val="00153956"/>
    <w:rsid w:val="00154252"/>
    <w:rsid w:val="0015426B"/>
    <w:rsid w:val="00154685"/>
    <w:rsid w:val="0015480B"/>
    <w:rsid w:val="0015505A"/>
    <w:rsid w:val="00155674"/>
    <w:rsid w:val="001559CD"/>
    <w:rsid w:val="00156044"/>
    <w:rsid w:val="0015618F"/>
    <w:rsid w:val="00156245"/>
    <w:rsid w:val="00156455"/>
    <w:rsid w:val="0015652D"/>
    <w:rsid w:val="0015693E"/>
    <w:rsid w:val="00157173"/>
    <w:rsid w:val="001572A8"/>
    <w:rsid w:val="00157316"/>
    <w:rsid w:val="001573B4"/>
    <w:rsid w:val="00157532"/>
    <w:rsid w:val="0015781A"/>
    <w:rsid w:val="00157945"/>
    <w:rsid w:val="00160734"/>
    <w:rsid w:val="0016073A"/>
    <w:rsid w:val="00160752"/>
    <w:rsid w:val="0016076C"/>
    <w:rsid w:val="001608D5"/>
    <w:rsid w:val="00160C2B"/>
    <w:rsid w:val="00160F15"/>
    <w:rsid w:val="001610D4"/>
    <w:rsid w:val="00161287"/>
    <w:rsid w:val="001617CB"/>
    <w:rsid w:val="00161829"/>
    <w:rsid w:val="00161B97"/>
    <w:rsid w:val="0016240E"/>
    <w:rsid w:val="00162687"/>
    <w:rsid w:val="00162932"/>
    <w:rsid w:val="0016297C"/>
    <w:rsid w:val="00163571"/>
    <w:rsid w:val="001635EB"/>
    <w:rsid w:val="001641DE"/>
    <w:rsid w:val="0016486E"/>
    <w:rsid w:val="00164871"/>
    <w:rsid w:val="00164B88"/>
    <w:rsid w:val="00164E74"/>
    <w:rsid w:val="001655F1"/>
    <w:rsid w:val="00165657"/>
    <w:rsid w:val="001659F5"/>
    <w:rsid w:val="00165B30"/>
    <w:rsid w:val="00165F06"/>
    <w:rsid w:val="0016640D"/>
    <w:rsid w:val="00166F37"/>
    <w:rsid w:val="0016725D"/>
    <w:rsid w:val="001678EF"/>
    <w:rsid w:val="00167D3A"/>
    <w:rsid w:val="00170127"/>
    <w:rsid w:val="0017044E"/>
    <w:rsid w:val="00170582"/>
    <w:rsid w:val="0017072F"/>
    <w:rsid w:val="001707AD"/>
    <w:rsid w:val="00170A35"/>
    <w:rsid w:val="00170E2B"/>
    <w:rsid w:val="001713A0"/>
    <w:rsid w:val="001717F3"/>
    <w:rsid w:val="00171811"/>
    <w:rsid w:val="001721CA"/>
    <w:rsid w:val="001721E1"/>
    <w:rsid w:val="00172346"/>
    <w:rsid w:val="001724B9"/>
    <w:rsid w:val="00172E0B"/>
    <w:rsid w:val="00172E31"/>
    <w:rsid w:val="00172F8D"/>
    <w:rsid w:val="00173058"/>
    <w:rsid w:val="001733D0"/>
    <w:rsid w:val="00173823"/>
    <w:rsid w:val="001738EB"/>
    <w:rsid w:val="00173ACE"/>
    <w:rsid w:val="00173BB6"/>
    <w:rsid w:val="00173D83"/>
    <w:rsid w:val="00173EE8"/>
    <w:rsid w:val="0017505A"/>
    <w:rsid w:val="001753E6"/>
    <w:rsid w:val="001755A8"/>
    <w:rsid w:val="00175786"/>
    <w:rsid w:val="00175CB3"/>
    <w:rsid w:val="00175F3C"/>
    <w:rsid w:val="0017605F"/>
    <w:rsid w:val="00176216"/>
    <w:rsid w:val="00176481"/>
    <w:rsid w:val="001766DE"/>
    <w:rsid w:val="00176C39"/>
    <w:rsid w:val="00176CDB"/>
    <w:rsid w:val="00176F38"/>
    <w:rsid w:val="00177100"/>
    <w:rsid w:val="001772AC"/>
    <w:rsid w:val="00177555"/>
    <w:rsid w:val="00177AE5"/>
    <w:rsid w:val="00177DF3"/>
    <w:rsid w:val="00180295"/>
    <w:rsid w:val="0018063D"/>
    <w:rsid w:val="001814AE"/>
    <w:rsid w:val="00181525"/>
    <w:rsid w:val="00181E01"/>
    <w:rsid w:val="001829EF"/>
    <w:rsid w:val="00182C46"/>
    <w:rsid w:val="0018312A"/>
    <w:rsid w:val="0018369C"/>
    <w:rsid w:val="001837B2"/>
    <w:rsid w:val="001839F3"/>
    <w:rsid w:val="001840DE"/>
    <w:rsid w:val="00184933"/>
    <w:rsid w:val="0018498E"/>
    <w:rsid w:val="00184B8F"/>
    <w:rsid w:val="00184E05"/>
    <w:rsid w:val="00184F7B"/>
    <w:rsid w:val="00185A31"/>
    <w:rsid w:val="00185B52"/>
    <w:rsid w:val="00185EA4"/>
    <w:rsid w:val="00186308"/>
    <w:rsid w:val="0018646C"/>
    <w:rsid w:val="00187087"/>
    <w:rsid w:val="001877D2"/>
    <w:rsid w:val="00187B8A"/>
    <w:rsid w:val="00187E86"/>
    <w:rsid w:val="001901DB"/>
    <w:rsid w:val="001902ED"/>
    <w:rsid w:val="00190595"/>
    <w:rsid w:val="00190BF5"/>
    <w:rsid w:val="00190C78"/>
    <w:rsid w:val="0019108E"/>
    <w:rsid w:val="001911B1"/>
    <w:rsid w:val="00191BCC"/>
    <w:rsid w:val="00191FD9"/>
    <w:rsid w:val="001921D8"/>
    <w:rsid w:val="001925D5"/>
    <w:rsid w:val="0019263B"/>
    <w:rsid w:val="00192734"/>
    <w:rsid w:val="00192784"/>
    <w:rsid w:val="00192968"/>
    <w:rsid w:val="00192B43"/>
    <w:rsid w:val="00192BBE"/>
    <w:rsid w:val="00192D57"/>
    <w:rsid w:val="00193343"/>
    <w:rsid w:val="00193480"/>
    <w:rsid w:val="00193484"/>
    <w:rsid w:val="001939AC"/>
    <w:rsid w:val="00193A41"/>
    <w:rsid w:val="00194FC7"/>
    <w:rsid w:val="00195128"/>
    <w:rsid w:val="0019515A"/>
    <w:rsid w:val="00195397"/>
    <w:rsid w:val="001955C0"/>
    <w:rsid w:val="001955F6"/>
    <w:rsid w:val="0019580D"/>
    <w:rsid w:val="0019610B"/>
    <w:rsid w:val="00196278"/>
    <w:rsid w:val="00196493"/>
    <w:rsid w:val="00196953"/>
    <w:rsid w:val="00197847"/>
    <w:rsid w:val="00197E27"/>
    <w:rsid w:val="001A04AB"/>
    <w:rsid w:val="001A073F"/>
    <w:rsid w:val="001A07D6"/>
    <w:rsid w:val="001A0FAE"/>
    <w:rsid w:val="001A0FD5"/>
    <w:rsid w:val="001A18CE"/>
    <w:rsid w:val="001A1942"/>
    <w:rsid w:val="001A1EC3"/>
    <w:rsid w:val="001A257B"/>
    <w:rsid w:val="001A2803"/>
    <w:rsid w:val="001A2A3B"/>
    <w:rsid w:val="001A2EB9"/>
    <w:rsid w:val="001A2F15"/>
    <w:rsid w:val="001A2F9C"/>
    <w:rsid w:val="001A31F4"/>
    <w:rsid w:val="001A3383"/>
    <w:rsid w:val="001A3C4F"/>
    <w:rsid w:val="001A3C90"/>
    <w:rsid w:val="001A3F4A"/>
    <w:rsid w:val="001A4072"/>
    <w:rsid w:val="001A4A90"/>
    <w:rsid w:val="001A4C79"/>
    <w:rsid w:val="001A4F23"/>
    <w:rsid w:val="001A5C4F"/>
    <w:rsid w:val="001A5F5D"/>
    <w:rsid w:val="001A5F8A"/>
    <w:rsid w:val="001A6443"/>
    <w:rsid w:val="001A65D0"/>
    <w:rsid w:val="001A6F88"/>
    <w:rsid w:val="001A74B6"/>
    <w:rsid w:val="001A75C6"/>
    <w:rsid w:val="001A7A30"/>
    <w:rsid w:val="001A7C86"/>
    <w:rsid w:val="001A7E69"/>
    <w:rsid w:val="001A7FDB"/>
    <w:rsid w:val="001B0917"/>
    <w:rsid w:val="001B0B5E"/>
    <w:rsid w:val="001B0D87"/>
    <w:rsid w:val="001B12CC"/>
    <w:rsid w:val="001B1532"/>
    <w:rsid w:val="001B1E86"/>
    <w:rsid w:val="001B2053"/>
    <w:rsid w:val="001B23B0"/>
    <w:rsid w:val="001B23D1"/>
    <w:rsid w:val="001B28A4"/>
    <w:rsid w:val="001B3465"/>
    <w:rsid w:val="001B3473"/>
    <w:rsid w:val="001B34F9"/>
    <w:rsid w:val="001B3E08"/>
    <w:rsid w:val="001B4284"/>
    <w:rsid w:val="001B4302"/>
    <w:rsid w:val="001B4437"/>
    <w:rsid w:val="001B4763"/>
    <w:rsid w:val="001B4775"/>
    <w:rsid w:val="001B4F3B"/>
    <w:rsid w:val="001B53BD"/>
    <w:rsid w:val="001B55CF"/>
    <w:rsid w:val="001B58D6"/>
    <w:rsid w:val="001B5CF8"/>
    <w:rsid w:val="001B5F82"/>
    <w:rsid w:val="001B6C21"/>
    <w:rsid w:val="001B71CD"/>
    <w:rsid w:val="001B73D8"/>
    <w:rsid w:val="001B74C7"/>
    <w:rsid w:val="001B79B3"/>
    <w:rsid w:val="001C028F"/>
    <w:rsid w:val="001C041D"/>
    <w:rsid w:val="001C0715"/>
    <w:rsid w:val="001C169A"/>
    <w:rsid w:val="001C182E"/>
    <w:rsid w:val="001C1900"/>
    <w:rsid w:val="001C1D45"/>
    <w:rsid w:val="001C1EE6"/>
    <w:rsid w:val="001C1F58"/>
    <w:rsid w:val="001C26EA"/>
    <w:rsid w:val="001C27F2"/>
    <w:rsid w:val="001C2B6B"/>
    <w:rsid w:val="001C3048"/>
    <w:rsid w:val="001C3255"/>
    <w:rsid w:val="001C3AD4"/>
    <w:rsid w:val="001C455F"/>
    <w:rsid w:val="001C4AE4"/>
    <w:rsid w:val="001C4B7C"/>
    <w:rsid w:val="001C4E3A"/>
    <w:rsid w:val="001C518C"/>
    <w:rsid w:val="001C5596"/>
    <w:rsid w:val="001C5DAA"/>
    <w:rsid w:val="001C6829"/>
    <w:rsid w:val="001C770E"/>
    <w:rsid w:val="001C7EE7"/>
    <w:rsid w:val="001D001C"/>
    <w:rsid w:val="001D0500"/>
    <w:rsid w:val="001D07B2"/>
    <w:rsid w:val="001D0823"/>
    <w:rsid w:val="001D09A3"/>
    <w:rsid w:val="001D108F"/>
    <w:rsid w:val="001D1632"/>
    <w:rsid w:val="001D1B72"/>
    <w:rsid w:val="001D1FC5"/>
    <w:rsid w:val="001D229D"/>
    <w:rsid w:val="001D24CF"/>
    <w:rsid w:val="001D2C32"/>
    <w:rsid w:val="001D325E"/>
    <w:rsid w:val="001D3A36"/>
    <w:rsid w:val="001D3ED9"/>
    <w:rsid w:val="001D4013"/>
    <w:rsid w:val="001D423D"/>
    <w:rsid w:val="001D4684"/>
    <w:rsid w:val="001D511F"/>
    <w:rsid w:val="001D549D"/>
    <w:rsid w:val="001D54EB"/>
    <w:rsid w:val="001D59DF"/>
    <w:rsid w:val="001D5DB0"/>
    <w:rsid w:val="001D622C"/>
    <w:rsid w:val="001D64B8"/>
    <w:rsid w:val="001D67BB"/>
    <w:rsid w:val="001D6B19"/>
    <w:rsid w:val="001D7517"/>
    <w:rsid w:val="001D7836"/>
    <w:rsid w:val="001E00DA"/>
    <w:rsid w:val="001E02F6"/>
    <w:rsid w:val="001E0614"/>
    <w:rsid w:val="001E0626"/>
    <w:rsid w:val="001E0724"/>
    <w:rsid w:val="001E0AB7"/>
    <w:rsid w:val="001E0C6A"/>
    <w:rsid w:val="001E0D45"/>
    <w:rsid w:val="001E11A1"/>
    <w:rsid w:val="001E11D8"/>
    <w:rsid w:val="001E1B9F"/>
    <w:rsid w:val="001E1BFE"/>
    <w:rsid w:val="001E204A"/>
    <w:rsid w:val="001E21E7"/>
    <w:rsid w:val="001E295B"/>
    <w:rsid w:val="001E29B1"/>
    <w:rsid w:val="001E2A08"/>
    <w:rsid w:val="001E2CB8"/>
    <w:rsid w:val="001E3410"/>
    <w:rsid w:val="001E3961"/>
    <w:rsid w:val="001E39F4"/>
    <w:rsid w:val="001E3A8B"/>
    <w:rsid w:val="001E3CD4"/>
    <w:rsid w:val="001E510B"/>
    <w:rsid w:val="001E51C5"/>
    <w:rsid w:val="001E5245"/>
    <w:rsid w:val="001E5335"/>
    <w:rsid w:val="001E5407"/>
    <w:rsid w:val="001E5662"/>
    <w:rsid w:val="001E57CE"/>
    <w:rsid w:val="001E60C0"/>
    <w:rsid w:val="001E62BB"/>
    <w:rsid w:val="001E63DD"/>
    <w:rsid w:val="001E6695"/>
    <w:rsid w:val="001E6699"/>
    <w:rsid w:val="001E69B2"/>
    <w:rsid w:val="001E6B4D"/>
    <w:rsid w:val="001E6E37"/>
    <w:rsid w:val="001E6F14"/>
    <w:rsid w:val="001E7651"/>
    <w:rsid w:val="001E7846"/>
    <w:rsid w:val="001E7DCB"/>
    <w:rsid w:val="001F056E"/>
    <w:rsid w:val="001F081A"/>
    <w:rsid w:val="001F1235"/>
    <w:rsid w:val="001F1EEF"/>
    <w:rsid w:val="001F1FE4"/>
    <w:rsid w:val="001F2062"/>
    <w:rsid w:val="001F290F"/>
    <w:rsid w:val="001F2CFF"/>
    <w:rsid w:val="001F330D"/>
    <w:rsid w:val="001F38E4"/>
    <w:rsid w:val="001F3CA4"/>
    <w:rsid w:val="001F3CF3"/>
    <w:rsid w:val="001F40D2"/>
    <w:rsid w:val="001F4316"/>
    <w:rsid w:val="001F4536"/>
    <w:rsid w:val="001F47E6"/>
    <w:rsid w:val="001F4931"/>
    <w:rsid w:val="001F4967"/>
    <w:rsid w:val="001F4F61"/>
    <w:rsid w:val="001F5384"/>
    <w:rsid w:val="001F5576"/>
    <w:rsid w:val="001F5675"/>
    <w:rsid w:val="001F56DF"/>
    <w:rsid w:val="001F588C"/>
    <w:rsid w:val="001F5DB1"/>
    <w:rsid w:val="001F5F71"/>
    <w:rsid w:val="001F622E"/>
    <w:rsid w:val="001F6741"/>
    <w:rsid w:val="001F6D5C"/>
    <w:rsid w:val="001F707B"/>
    <w:rsid w:val="001F7D3E"/>
    <w:rsid w:val="002000EC"/>
    <w:rsid w:val="0020067F"/>
    <w:rsid w:val="0020149D"/>
    <w:rsid w:val="002018AD"/>
    <w:rsid w:val="00201A1E"/>
    <w:rsid w:val="00201F85"/>
    <w:rsid w:val="0020252F"/>
    <w:rsid w:val="0020264A"/>
    <w:rsid w:val="002027AB"/>
    <w:rsid w:val="00202D2B"/>
    <w:rsid w:val="0020303F"/>
    <w:rsid w:val="00203AC2"/>
    <w:rsid w:val="00203C5A"/>
    <w:rsid w:val="00203E13"/>
    <w:rsid w:val="00204069"/>
    <w:rsid w:val="002041A1"/>
    <w:rsid w:val="002044DD"/>
    <w:rsid w:val="00204773"/>
    <w:rsid w:val="002049D0"/>
    <w:rsid w:val="00204CC7"/>
    <w:rsid w:val="00204DB5"/>
    <w:rsid w:val="00205057"/>
    <w:rsid w:val="00205384"/>
    <w:rsid w:val="002053CD"/>
    <w:rsid w:val="0020547E"/>
    <w:rsid w:val="002054FC"/>
    <w:rsid w:val="00205560"/>
    <w:rsid w:val="002055F9"/>
    <w:rsid w:val="00205D05"/>
    <w:rsid w:val="00205DC2"/>
    <w:rsid w:val="0020614C"/>
    <w:rsid w:val="00206366"/>
    <w:rsid w:val="00206D3A"/>
    <w:rsid w:val="00206DA1"/>
    <w:rsid w:val="00206E30"/>
    <w:rsid w:val="002073AE"/>
    <w:rsid w:val="00207F10"/>
    <w:rsid w:val="00207F2A"/>
    <w:rsid w:val="00210018"/>
    <w:rsid w:val="002102FD"/>
    <w:rsid w:val="00210770"/>
    <w:rsid w:val="00210D2F"/>
    <w:rsid w:val="00210DED"/>
    <w:rsid w:val="00211222"/>
    <w:rsid w:val="0021156C"/>
    <w:rsid w:val="002115DA"/>
    <w:rsid w:val="00211BCB"/>
    <w:rsid w:val="00211C22"/>
    <w:rsid w:val="00212079"/>
    <w:rsid w:val="002120EE"/>
    <w:rsid w:val="002129E7"/>
    <w:rsid w:val="00212A4A"/>
    <w:rsid w:val="00212D51"/>
    <w:rsid w:val="00212DFC"/>
    <w:rsid w:val="00212F17"/>
    <w:rsid w:val="002130D6"/>
    <w:rsid w:val="00213160"/>
    <w:rsid w:val="00213A87"/>
    <w:rsid w:val="00213DAD"/>
    <w:rsid w:val="0021419C"/>
    <w:rsid w:val="0021423A"/>
    <w:rsid w:val="0021558B"/>
    <w:rsid w:val="002155A8"/>
    <w:rsid w:val="002155B7"/>
    <w:rsid w:val="00215F15"/>
    <w:rsid w:val="00216CE2"/>
    <w:rsid w:val="00217003"/>
    <w:rsid w:val="00217615"/>
    <w:rsid w:val="00217796"/>
    <w:rsid w:val="002200E2"/>
    <w:rsid w:val="002201CC"/>
    <w:rsid w:val="002203D9"/>
    <w:rsid w:val="002206E5"/>
    <w:rsid w:val="002210A6"/>
    <w:rsid w:val="00221530"/>
    <w:rsid w:val="002216B2"/>
    <w:rsid w:val="00221C53"/>
    <w:rsid w:val="00221DC4"/>
    <w:rsid w:val="00221FEB"/>
    <w:rsid w:val="0022200C"/>
    <w:rsid w:val="002225E1"/>
    <w:rsid w:val="0022276A"/>
    <w:rsid w:val="00222A33"/>
    <w:rsid w:val="00222A53"/>
    <w:rsid w:val="00222B27"/>
    <w:rsid w:val="00223300"/>
    <w:rsid w:val="002235E3"/>
    <w:rsid w:val="002236D4"/>
    <w:rsid w:val="0022373F"/>
    <w:rsid w:val="00223F8F"/>
    <w:rsid w:val="002244F2"/>
    <w:rsid w:val="00224824"/>
    <w:rsid w:val="0022486A"/>
    <w:rsid w:val="00224A36"/>
    <w:rsid w:val="00224F39"/>
    <w:rsid w:val="0022530C"/>
    <w:rsid w:val="0022537B"/>
    <w:rsid w:val="00225929"/>
    <w:rsid w:val="002262FB"/>
    <w:rsid w:val="002264CA"/>
    <w:rsid w:val="002267D1"/>
    <w:rsid w:val="00226B7E"/>
    <w:rsid w:val="00226ED0"/>
    <w:rsid w:val="00226F85"/>
    <w:rsid w:val="00226FDD"/>
    <w:rsid w:val="00227643"/>
    <w:rsid w:val="00227B0D"/>
    <w:rsid w:val="00227BBB"/>
    <w:rsid w:val="00227DB1"/>
    <w:rsid w:val="00230339"/>
    <w:rsid w:val="0023070F"/>
    <w:rsid w:val="00230BDA"/>
    <w:rsid w:val="00231017"/>
    <w:rsid w:val="0023194A"/>
    <w:rsid w:val="00231B30"/>
    <w:rsid w:val="00231F06"/>
    <w:rsid w:val="0023261D"/>
    <w:rsid w:val="00232755"/>
    <w:rsid w:val="00232F16"/>
    <w:rsid w:val="00233A74"/>
    <w:rsid w:val="00234F11"/>
    <w:rsid w:val="00235372"/>
    <w:rsid w:val="00235915"/>
    <w:rsid w:val="00235A2E"/>
    <w:rsid w:val="00235ED3"/>
    <w:rsid w:val="002367E4"/>
    <w:rsid w:val="00236ACE"/>
    <w:rsid w:val="00236B57"/>
    <w:rsid w:val="00236E29"/>
    <w:rsid w:val="002374CD"/>
    <w:rsid w:val="00237C50"/>
    <w:rsid w:val="00237FB7"/>
    <w:rsid w:val="00240117"/>
    <w:rsid w:val="0024016B"/>
    <w:rsid w:val="00240418"/>
    <w:rsid w:val="00241847"/>
    <w:rsid w:val="00241AC9"/>
    <w:rsid w:val="00241DBE"/>
    <w:rsid w:val="00241E7A"/>
    <w:rsid w:val="0024217B"/>
    <w:rsid w:val="00242794"/>
    <w:rsid w:val="00242DB3"/>
    <w:rsid w:val="00243262"/>
    <w:rsid w:val="00243457"/>
    <w:rsid w:val="0024364A"/>
    <w:rsid w:val="00243A0A"/>
    <w:rsid w:val="00243C15"/>
    <w:rsid w:val="00243C20"/>
    <w:rsid w:val="00243C47"/>
    <w:rsid w:val="00244550"/>
    <w:rsid w:val="002445A1"/>
    <w:rsid w:val="0024483C"/>
    <w:rsid w:val="00244971"/>
    <w:rsid w:val="00245241"/>
    <w:rsid w:val="00245320"/>
    <w:rsid w:val="0024535F"/>
    <w:rsid w:val="002456B2"/>
    <w:rsid w:val="00245CBE"/>
    <w:rsid w:val="00245CD7"/>
    <w:rsid w:val="0024600C"/>
    <w:rsid w:val="002462C9"/>
    <w:rsid w:val="0024736D"/>
    <w:rsid w:val="002479E1"/>
    <w:rsid w:val="00247AD6"/>
    <w:rsid w:val="0025040D"/>
    <w:rsid w:val="00250894"/>
    <w:rsid w:val="00250AA2"/>
    <w:rsid w:val="00250CDF"/>
    <w:rsid w:val="00250F7D"/>
    <w:rsid w:val="00251B00"/>
    <w:rsid w:val="00251C8A"/>
    <w:rsid w:val="00251DDA"/>
    <w:rsid w:val="0025227F"/>
    <w:rsid w:val="00252BDC"/>
    <w:rsid w:val="00252CA5"/>
    <w:rsid w:val="00253AC3"/>
    <w:rsid w:val="00253B79"/>
    <w:rsid w:val="00253D2B"/>
    <w:rsid w:val="002543C4"/>
    <w:rsid w:val="002544D6"/>
    <w:rsid w:val="002547B1"/>
    <w:rsid w:val="00254AE7"/>
    <w:rsid w:val="00254EB6"/>
    <w:rsid w:val="00255107"/>
    <w:rsid w:val="00255303"/>
    <w:rsid w:val="00255D9D"/>
    <w:rsid w:val="00255E4B"/>
    <w:rsid w:val="00256159"/>
    <w:rsid w:val="002573D1"/>
    <w:rsid w:val="00257A61"/>
    <w:rsid w:val="00257DBF"/>
    <w:rsid w:val="00260062"/>
    <w:rsid w:val="002608B2"/>
    <w:rsid w:val="00260AA6"/>
    <w:rsid w:val="00260B75"/>
    <w:rsid w:val="00260F87"/>
    <w:rsid w:val="00261087"/>
    <w:rsid w:val="0026125F"/>
    <w:rsid w:val="0026165F"/>
    <w:rsid w:val="00261737"/>
    <w:rsid w:val="002622FA"/>
    <w:rsid w:val="0026293F"/>
    <w:rsid w:val="00262AA9"/>
    <w:rsid w:val="00262ABE"/>
    <w:rsid w:val="0026310B"/>
    <w:rsid w:val="00263473"/>
    <w:rsid w:val="0026364B"/>
    <w:rsid w:val="00263CCA"/>
    <w:rsid w:val="00263D6A"/>
    <w:rsid w:val="0026407E"/>
    <w:rsid w:val="0026412C"/>
    <w:rsid w:val="00264290"/>
    <w:rsid w:val="0026441A"/>
    <w:rsid w:val="002646F0"/>
    <w:rsid w:val="00264764"/>
    <w:rsid w:val="00264B5B"/>
    <w:rsid w:val="00264CA1"/>
    <w:rsid w:val="00264E99"/>
    <w:rsid w:val="0026518B"/>
    <w:rsid w:val="002652E0"/>
    <w:rsid w:val="00265607"/>
    <w:rsid w:val="00265613"/>
    <w:rsid w:val="00266433"/>
    <w:rsid w:val="002666E0"/>
    <w:rsid w:val="002667E0"/>
    <w:rsid w:val="00266884"/>
    <w:rsid w:val="00266993"/>
    <w:rsid w:val="002669B9"/>
    <w:rsid w:val="00266DC2"/>
    <w:rsid w:val="00267659"/>
    <w:rsid w:val="00267D08"/>
    <w:rsid w:val="002700C8"/>
    <w:rsid w:val="0027016A"/>
    <w:rsid w:val="002701BE"/>
    <w:rsid w:val="00270338"/>
    <w:rsid w:val="002705D0"/>
    <w:rsid w:val="002705EC"/>
    <w:rsid w:val="002708DC"/>
    <w:rsid w:val="0027134F"/>
    <w:rsid w:val="00271668"/>
    <w:rsid w:val="0027250C"/>
    <w:rsid w:val="002725D6"/>
    <w:rsid w:val="002726BD"/>
    <w:rsid w:val="002727CB"/>
    <w:rsid w:val="002727D6"/>
    <w:rsid w:val="00272CE8"/>
    <w:rsid w:val="00272F43"/>
    <w:rsid w:val="0027370F"/>
    <w:rsid w:val="002738E8"/>
    <w:rsid w:val="00273D79"/>
    <w:rsid w:val="00274059"/>
    <w:rsid w:val="002740A2"/>
    <w:rsid w:val="00274221"/>
    <w:rsid w:val="002744E4"/>
    <w:rsid w:val="00274B8C"/>
    <w:rsid w:val="00275043"/>
    <w:rsid w:val="002757F5"/>
    <w:rsid w:val="00275934"/>
    <w:rsid w:val="00275B5A"/>
    <w:rsid w:val="0027613C"/>
    <w:rsid w:val="002765A5"/>
    <w:rsid w:val="002769ED"/>
    <w:rsid w:val="00277123"/>
    <w:rsid w:val="00277871"/>
    <w:rsid w:val="002802D5"/>
    <w:rsid w:val="00280F4E"/>
    <w:rsid w:val="00281301"/>
    <w:rsid w:val="00281422"/>
    <w:rsid w:val="00281703"/>
    <w:rsid w:val="00281920"/>
    <w:rsid w:val="00281A68"/>
    <w:rsid w:val="00281B05"/>
    <w:rsid w:val="0028259F"/>
    <w:rsid w:val="002825A9"/>
    <w:rsid w:val="00282A08"/>
    <w:rsid w:val="0028311C"/>
    <w:rsid w:val="00283867"/>
    <w:rsid w:val="00283C5F"/>
    <w:rsid w:val="00284AF5"/>
    <w:rsid w:val="0028532C"/>
    <w:rsid w:val="00285ED6"/>
    <w:rsid w:val="00286612"/>
    <w:rsid w:val="00286A93"/>
    <w:rsid w:val="00286D99"/>
    <w:rsid w:val="00286EDA"/>
    <w:rsid w:val="002870C2"/>
    <w:rsid w:val="00287C84"/>
    <w:rsid w:val="00290272"/>
    <w:rsid w:val="002906CF"/>
    <w:rsid w:val="00290D68"/>
    <w:rsid w:val="002917E7"/>
    <w:rsid w:val="00291C00"/>
    <w:rsid w:val="00291D9B"/>
    <w:rsid w:val="00291E66"/>
    <w:rsid w:val="002923DD"/>
    <w:rsid w:val="002923F9"/>
    <w:rsid w:val="0029267E"/>
    <w:rsid w:val="00292E0D"/>
    <w:rsid w:val="00292E60"/>
    <w:rsid w:val="00293408"/>
    <w:rsid w:val="00294C46"/>
    <w:rsid w:val="00294D49"/>
    <w:rsid w:val="00294E59"/>
    <w:rsid w:val="0029504B"/>
    <w:rsid w:val="00295138"/>
    <w:rsid w:val="00295A55"/>
    <w:rsid w:val="00295B7F"/>
    <w:rsid w:val="00295B83"/>
    <w:rsid w:val="00295C45"/>
    <w:rsid w:val="00295F42"/>
    <w:rsid w:val="00296A36"/>
    <w:rsid w:val="00296B0D"/>
    <w:rsid w:val="00296C76"/>
    <w:rsid w:val="0029703E"/>
    <w:rsid w:val="00297177"/>
    <w:rsid w:val="00297377"/>
    <w:rsid w:val="00297432"/>
    <w:rsid w:val="00297781"/>
    <w:rsid w:val="002977A0"/>
    <w:rsid w:val="002A05E4"/>
    <w:rsid w:val="002A0A47"/>
    <w:rsid w:val="002A0E64"/>
    <w:rsid w:val="002A131E"/>
    <w:rsid w:val="002A1605"/>
    <w:rsid w:val="002A166E"/>
    <w:rsid w:val="002A1DA3"/>
    <w:rsid w:val="002A1DE1"/>
    <w:rsid w:val="002A1E7D"/>
    <w:rsid w:val="002A1F24"/>
    <w:rsid w:val="002A2202"/>
    <w:rsid w:val="002A27A5"/>
    <w:rsid w:val="002A2C5B"/>
    <w:rsid w:val="002A307B"/>
    <w:rsid w:val="002A3263"/>
    <w:rsid w:val="002A39AE"/>
    <w:rsid w:val="002A3A53"/>
    <w:rsid w:val="002A3B0B"/>
    <w:rsid w:val="002A4184"/>
    <w:rsid w:val="002A447A"/>
    <w:rsid w:val="002A45A9"/>
    <w:rsid w:val="002A4826"/>
    <w:rsid w:val="002A4BEB"/>
    <w:rsid w:val="002A4C57"/>
    <w:rsid w:val="002A5660"/>
    <w:rsid w:val="002A5E8B"/>
    <w:rsid w:val="002A67F2"/>
    <w:rsid w:val="002A6B5C"/>
    <w:rsid w:val="002A6DE6"/>
    <w:rsid w:val="002A74F6"/>
    <w:rsid w:val="002A75EA"/>
    <w:rsid w:val="002A771C"/>
    <w:rsid w:val="002A7F27"/>
    <w:rsid w:val="002A7FE8"/>
    <w:rsid w:val="002B00A9"/>
    <w:rsid w:val="002B0337"/>
    <w:rsid w:val="002B089C"/>
    <w:rsid w:val="002B0CBF"/>
    <w:rsid w:val="002B128D"/>
    <w:rsid w:val="002B1659"/>
    <w:rsid w:val="002B1B49"/>
    <w:rsid w:val="002B25A0"/>
    <w:rsid w:val="002B2844"/>
    <w:rsid w:val="002B2BE6"/>
    <w:rsid w:val="002B3746"/>
    <w:rsid w:val="002B3A2F"/>
    <w:rsid w:val="002B3C6A"/>
    <w:rsid w:val="002B3E97"/>
    <w:rsid w:val="002B3EE2"/>
    <w:rsid w:val="002B4BD0"/>
    <w:rsid w:val="002B5110"/>
    <w:rsid w:val="002B5443"/>
    <w:rsid w:val="002B56DA"/>
    <w:rsid w:val="002B57E3"/>
    <w:rsid w:val="002B5E50"/>
    <w:rsid w:val="002B6415"/>
    <w:rsid w:val="002B651A"/>
    <w:rsid w:val="002B67B6"/>
    <w:rsid w:val="002B6A62"/>
    <w:rsid w:val="002B7169"/>
    <w:rsid w:val="002B71F4"/>
    <w:rsid w:val="002B72CD"/>
    <w:rsid w:val="002B76CA"/>
    <w:rsid w:val="002B79F8"/>
    <w:rsid w:val="002C07BB"/>
    <w:rsid w:val="002C0CE6"/>
    <w:rsid w:val="002C0DE9"/>
    <w:rsid w:val="002C18A4"/>
    <w:rsid w:val="002C1904"/>
    <w:rsid w:val="002C1BD0"/>
    <w:rsid w:val="002C1C56"/>
    <w:rsid w:val="002C1C84"/>
    <w:rsid w:val="002C1E9A"/>
    <w:rsid w:val="002C2062"/>
    <w:rsid w:val="002C20DF"/>
    <w:rsid w:val="002C20FE"/>
    <w:rsid w:val="002C2457"/>
    <w:rsid w:val="002C2A50"/>
    <w:rsid w:val="002C2C19"/>
    <w:rsid w:val="002C3657"/>
    <w:rsid w:val="002C3C5C"/>
    <w:rsid w:val="002C3FC5"/>
    <w:rsid w:val="002C4223"/>
    <w:rsid w:val="002C426E"/>
    <w:rsid w:val="002C43C0"/>
    <w:rsid w:val="002C48E4"/>
    <w:rsid w:val="002C4969"/>
    <w:rsid w:val="002C4AF7"/>
    <w:rsid w:val="002C4CC8"/>
    <w:rsid w:val="002C4F59"/>
    <w:rsid w:val="002C55F1"/>
    <w:rsid w:val="002C5C4D"/>
    <w:rsid w:val="002C5D24"/>
    <w:rsid w:val="002C5D7A"/>
    <w:rsid w:val="002C5F88"/>
    <w:rsid w:val="002C66C2"/>
    <w:rsid w:val="002C695F"/>
    <w:rsid w:val="002C6C30"/>
    <w:rsid w:val="002C6E73"/>
    <w:rsid w:val="002C6FA3"/>
    <w:rsid w:val="002C747D"/>
    <w:rsid w:val="002C74F9"/>
    <w:rsid w:val="002C75FD"/>
    <w:rsid w:val="002C7D8B"/>
    <w:rsid w:val="002D0010"/>
    <w:rsid w:val="002D02B4"/>
    <w:rsid w:val="002D04E4"/>
    <w:rsid w:val="002D08CE"/>
    <w:rsid w:val="002D0E50"/>
    <w:rsid w:val="002D0F82"/>
    <w:rsid w:val="002D0FA0"/>
    <w:rsid w:val="002D1D0B"/>
    <w:rsid w:val="002D1F83"/>
    <w:rsid w:val="002D2100"/>
    <w:rsid w:val="002D2113"/>
    <w:rsid w:val="002D2697"/>
    <w:rsid w:val="002D2A0A"/>
    <w:rsid w:val="002D2FB9"/>
    <w:rsid w:val="002D3258"/>
    <w:rsid w:val="002D3D00"/>
    <w:rsid w:val="002D3F9D"/>
    <w:rsid w:val="002D46F8"/>
    <w:rsid w:val="002D4A1B"/>
    <w:rsid w:val="002D56FC"/>
    <w:rsid w:val="002D5998"/>
    <w:rsid w:val="002D5DDC"/>
    <w:rsid w:val="002D5E89"/>
    <w:rsid w:val="002D6057"/>
    <w:rsid w:val="002D6102"/>
    <w:rsid w:val="002D647D"/>
    <w:rsid w:val="002D6539"/>
    <w:rsid w:val="002D67C3"/>
    <w:rsid w:val="002D6D5B"/>
    <w:rsid w:val="002D6F4A"/>
    <w:rsid w:val="002D72C0"/>
    <w:rsid w:val="002D766E"/>
    <w:rsid w:val="002D7874"/>
    <w:rsid w:val="002D789D"/>
    <w:rsid w:val="002D7FDF"/>
    <w:rsid w:val="002E0255"/>
    <w:rsid w:val="002E04CD"/>
    <w:rsid w:val="002E09BA"/>
    <w:rsid w:val="002E0EC2"/>
    <w:rsid w:val="002E124C"/>
    <w:rsid w:val="002E1562"/>
    <w:rsid w:val="002E18A0"/>
    <w:rsid w:val="002E1A2B"/>
    <w:rsid w:val="002E24D1"/>
    <w:rsid w:val="002E260D"/>
    <w:rsid w:val="002E291D"/>
    <w:rsid w:val="002E2A2E"/>
    <w:rsid w:val="002E2A36"/>
    <w:rsid w:val="002E393F"/>
    <w:rsid w:val="002E3E43"/>
    <w:rsid w:val="002E4574"/>
    <w:rsid w:val="002E48C6"/>
    <w:rsid w:val="002E4A1C"/>
    <w:rsid w:val="002E5026"/>
    <w:rsid w:val="002E52B3"/>
    <w:rsid w:val="002E53AB"/>
    <w:rsid w:val="002E54D4"/>
    <w:rsid w:val="002E6288"/>
    <w:rsid w:val="002E65DA"/>
    <w:rsid w:val="002E67E9"/>
    <w:rsid w:val="002E6D8E"/>
    <w:rsid w:val="002E720B"/>
    <w:rsid w:val="002E7253"/>
    <w:rsid w:val="002E741A"/>
    <w:rsid w:val="002E7C15"/>
    <w:rsid w:val="002F0150"/>
    <w:rsid w:val="002F0362"/>
    <w:rsid w:val="002F078D"/>
    <w:rsid w:val="002F08F0"/>
    <w:rsid w:val="002F0935"/>
    <w:rsid w:val="002F0AF4"/>
    <w:rsid w:val="002F0D9B"/>
    <w:rsid w:val="002F0DA9"/>
    <w:rsid w:val="002F1041"/>
    <w:rsid w:val="002F1691"/>
    <w:rsid w:val="002F1FFF"/>
    <w:rsid w:val="002F218C"/>
    <w:rsid w:val="002F220A"/>
    <w:rsid w:val="002F2452"/>
    <w:rsid w:val="002F252E"/>
    <w:rsid w:val="002F26EA"/>
    <w:rsid w:val="002F2A01"/>
    <w:rsid w:val="002F2C86"/>
    <w:rsid w:val="002F2CE1"/>
    <w:rsid w:val="002F2E78"/>
    <w:rsid w:val="002F38B2"/>
    <w:rsid w:val="002F4385"/>
    <w:rsid w:val="002F45A1"/>
    <w:rsid w:val="002F4A1E"/>
    <w:rsid w:val="002F4FB7"/>
    <w:rsid w:val="002F521F"/>
    <w:rsid w:val="002F5400"/>
    <w:rsid w:val="002F5D8E"/>
    <w:rsid w:val="002F5FDA"/>
    <w:rsid w:val="002F6073"/>
    <w:rsid w:val="002F6917"/>
    <w:rsid w:val="002F7333"/>
    <w:rsid w:val="002F7401"/>
    <w:rsid w:val="002F7877"/>
    <w:rsid w:val="002F78AD"/>
    <w:rsid w:val="002F7A56"/>
    <w:rsid w:val="002F7E8C"/>
    <w:rsid w:val="00300409"/>
    <w:rsid w:val="003004AB"/>
    <w:rsid w:val="003004BD"/>
    <w:rsid w:val="0030105F"/>
    <w:rsid w:val="0030116D"/>
    <w:rsid w:val="0030141D"/>
    <w:rsid w:val="00301AAE"/>
    <w:rsid w:val="00301E1F"/>
    <w:rsid w:val="00302147"/>
    <w:rsid w:val="00302295"/>
    <w:rsid w:val="0030240C"/>
    <w:rsid w:val="00302720"/>
    <w:rsid w:val="00302862"/>
    <w:rsid w:val="00302C0A"/>
    <w:rsid w:val="00303104"/>
    <w:rsid w:val="003033F4"/>
    <w:rsid w:val="00304437"/>
    <w:rsid w:val="003047AE"/>
    <w:rsid w:val="00304BE5"/>
    <w:rsid w:val="00304F21"/>
    <w:rsid w:val="00304F28"/>
    <w:rsid w:val="00304F56"/>
    <w:rsid w:val="00305451"/>
    <w:rsid w:val="003054FB"/>
    <w:rsid w:val="00305930"/>
    <w:rsid w:val="00305D30"/>
    <w:rsid w:val="00306160"/>
    <w:rsid w:val="00306187"/>
    <w:rsid w:val="0030625E"/>
    <w:rsid w:val="00306740"/>
    <w:rsid w:val="00306859"/>
    <w:rsid w:val="00306D9E"/>
    <w:rsid w:val="00306F7A"/>
    <w:rsid w:val="00307000"/>
    <w:rsid w:val="00307DD5"/>
    <w:rsid w:val="00307F73"/>
    <w:rsid w:val="00310489"/>
    <w:rsid w:val="00310A80"/>
    <w:rsid w:val="0031178F"/>
    <w:rsid w:val="00311888"/>
    <w:rsid w:val="0031188B"/>
    <w:rsid w:val="00311F77"/>
    <w:rsid w:val="00312E16"/>
    <w:rsid w:val="00313041"/>
    <w:rsid w:val="00313573"/>
    <w:rsid w:val="00313AAB"/>
    <w:rsid w:val="00313F0A"/>
    <w:rsid w:val="00314064"/>
    <w:rsid w:val="003147D8"/>
    <w:rsid w:val="00314E04"/>
    <w:rsid w:val="003152A4"/>
    <w:rsid w:val="003155E8"/>
    <w:rsid w:val="00315751"/>
    <w:rsid w:val="0031633A"/>
    <w:rsid w:val="00316809"/>
    <w:rsid w:val="00316888"/>
    <w:rsid w:val="003168E0"/>
    <w:rsid w:val="00317D8F"/>
    <w:rsid w:val="00317E60"/>
    <w:rsid w:val="00320007"/>
    <w:rsid w:val="0032058C"/>
    <w:rsid w:val="00320A68"/>
    <w:rsid w:val="00320E47"/>
    <w:rsid w:val="003216C6"/>
    <w:rsid w:val="00321E50"/>
    <w:rsid w:val="00321FF7"/>
    <w:rsid w:val="00322002"/>
    <w:rsid w:val="00322C54"/>
    <w:rsid w:val="00322DCC"/>
    <w:rsid w:val="0032380A"/>
    <w:rsid w:val="00323DF9"/>
    <w:rsid w:val="00324132"/>
    <w:rsid w:val="00324B91"/>
    <w:rsid w:val="00324CA1"/>
    <w:rsid w:val="0032559C"/>
    <w:rsid w:val="0032564E"/>
    <w:rsid w:val="00325AEE"/>
    <w:rsid w:val="00326252"/>
    <w:rsid w:val="00326334"/>
    <w:rsid w:val="003264B6"/>
    <w:rsid w:val="00326D8A"/>
    <w:rsid w:val="00326E99"/>
    <w:rsid w:val="003272C0"/>
    <w:rsid w:val="003275C5"/>
    <w:rsid w:val="00327612"/>
    <w:rsid w:val="003279E0"/>
    <w:rsid w:val="00327A3D"/>
    <w:rsid w:val="00327CA3"/>
    <w:rsid w:val="00327F3D"/>
    <w:rsid w:val="00327F5D"/>
    <w:rsid w:val="003304FB"/>
    <w:rsid w:val="00330B2F"/>
    <w:rsid w:val="00330CD2"/>
    <w:rsid w:val="00330DE9"/>
    <w:rsid w:val="0033122F"/>
    <w:rsid w:val="003315F9"/>
    <w:rsid w:val="0033172F"/>
    <w:rsid w:val="00331AEE"/>
    <w:rsid w:val="003324EE"/>
    <w:rsid w:val="00333184"/>
    <w:rsid w:val="003333EA"/>
    <w:rsid w:val="00333524"/>
    <w:rsid w:val="00333642"/>
    <w:rsid w:val="003336F6"/>
    <w:rsid w:val="00333B81"/>
    <w:rsid w:val="00333DD7"/>
    <w:rsid w:val="003340DB"/>
    <w:rsid w:val="0033426D"/>
    <w:rsid w:val="00334289"/>
    <w:rsid w:val="003348D3"/>
    <w:rsid w:val="00334D24"/>
    <w:rsid w:val="00334D3A"/>
    <w:rsid w:val="00334D4B"/>
    <w:rsid w:val="00335CFE"/>
    <w:rsid w:val="00336027"/>
    <w:rsid w:val="00336528"/>
    <w:rsid w:val="003367CF"/>
    <w:rsid w:val="00336BF2"/>
    <w:rsid w:val="00336E76"/>
    <w:rsid w:val="00337006"/>
    <w:rsid w:val="00337227"/>
    <w:rsid w:val="00337507"/>
    <w:rsid w:val="00337549"/>
    <w:rsid w:val="003376FD"/>
    <w:rsid w:val="00337913"/>
    <w:rsid w:val="00337AB3"/>
    <w:rsid w:val="00337CA1"/>
    <w:rsid w:val="00340444"/>
    <w:rsid w:val="00340E98"/>
    <w:rsid w:val="00340F3E"/>
    <w:rsid w:val="003416D9"/>
    <w:rsid w:val="00341787"/>
    <w:rsid w:val="00341D09"/>
    <w:rsid w:val="0034206A"/>
    <w:rsid w:val="003430F5"/>
    <w:rsid w:val="0034330C"/>
    <w:rsid w:val="00343346"/>
    <w:rsid w:val="00343915"/>
    <w:rsid w:val="003441E0"/>
    <w:rsid w:val="0034511D"/>
    <w:rsid w:val="0034516B"/>
    <w:rsid w:val="00345A6F"/>
    <w:rsid w:val="00345CC5"/>
    <w:rsid w:val="00346347"/>
    <w:rsid w:val="00346407"/>
    <w:rsid w:val="00346EA2"/>
    <w:rsid w:val="0034747D"/>
    <w:rsid w:val="003476BD"/>
    <w:rsid w:val="00347711"/>
    <w:rsid w:val="003477FE"/>
    <w:rsid w:val="0034787E"/>
    <w:rsid w:val="00347D7B"/>
    <w:rsid w:val="00347FA2"/>
    <w:rsid w:val="00350192"/>
    <w:rsid w:val="0035036E"/>
    <w:rsid w:val="003509E4"/>
    <w:rsid w:val="00350C9E"/>
    <w:rsid w:val="00350E94"/>
    <w:rsid w:val="00351088"/>
    <w:rsid w:val="003514E3"/>
    <w:rsid w:val="00351A5E"/>
    <w:rsid w:val="00351B36"/>
    <w:rsid w:val="003522B5"/>
    <w:rsid w:val="00352330"/>
    <w:rsid w:val="0035254A"/>
    <w:rsid w:val="0035263D"/>
    <w:rsid w:val="003529B9"/>
    <w:rsid w:val="00352CA4"/>
    <w:rsid w:val="00352FD5"/>
    <w:rsid w:val="003538AA"/>
    <w:rsid w:val="00353D82"/>
    <w:rsid w:val="003541E2"/>
    <w:rsid w:val="003542EC"/>
    <w:rsid w:val="00354412"/>
    <w:rsid w:val="00354436"/>
    <w:rsid w:val="00354498"/>
    <w:rsid w:val="00354CD1"/>
    <w:rsid w:val="00354D5F"/>
    <w:rsid w:val="0035509D"/>
    <w:rsid w:val="00355123"/>
    <w:rsid w:val="0035525F"/>
    <w:rsid w:val="0035544F"/>
    <w:rsid w:val="0035561A"/>
    <w:rsid w:val="00355864"/>
    <w:rsid w:val="00355E88"/>
    <w:rsid w:val="003560A7"/>
    <w:rsid w:val="003566B1"/>
    <w:rsid w:val="003568FB"/>
    <w:rsid w:val="00356D59"/>
    <w:rsid w:val="00356F84"/>
    <w:rsid w:val="00357112"/>
    <w:rsid w:val="00357216"/>
    <w:rsid w:val="0035726E"/>
    <w:rsid w:val="00357329"/>
    <w:rsid w:val="00357A8F"/>
    <w:rsid w:val="00357C3B"/>
    <w:rsid w:val="00357F69"/>
    <w:rsid w:val="003604D5"/>
    <w:rsid w:val="00360876"/>
    <w:rsid w:val="00360917"/>
    <w:rsid w:val="00360F88"/>
    <w:rsid w:val="00360FC1"/>
    <w:rsid w:val="003612E3"/>
    <w:rsid w:val="003613FC"/>
    <w:rsid w:val="003615E3"/>
    <w:rsid w:val="0036185D"/>
    <w:rsid w:val="00361C06"/>
    <w:rsid w:val="00361D09"/>
    <w:rsid w:val="0036203F"/>
    <w:rsid w:val="00362215"/>
    <w:rsid w:val="003623DB"/>
    <w:rsid w:val="003626E7"/>
    <w:rsid w:val="00362AFC"/>
    <w:rsid w:val="00362BCF"/>
    <w:rsid w:val="00362CBA"/>
    <w:rsid w:val="00362D53"/>
    <w:rsid w:val="0036323B"/>
    <w:rsid w:val="0036333A"/>
    <w:rsid w:val="00363D2C"/>
    <w:rsid w:val="00363F14"/>
    <w:rsid w:val="00364D11"/>
    <w:rsid w:val="00364D68"/>
    <w:rsid w:val="00365042"/>
    <w:rsid w:val="003652DE"/>
    <w:rsid w:val="003652EC"/>
    <w:rsid w:val="0036600F"/>
    <w:rsid w:val="00366411"/>
    <w:rsid w:val="00366A30"/>
    <w:rsid w:val="00366B07"/>
    <w:rsid w:val="00366BBD"/>
    <w:rsid w:val="0036706A"/>
    <w:rsid w:val="00367100"/>
    <w:rsid w:val="003671B9"/>
    <w:rsid w:val="003672E1"/>
    <w:rsid w:val="00367ADA"/>
    <w:rsid w:val="00367C53"/>
    <w:rsid w:val="0037061D"/>
    <w:rsid w:val="0037063D"/>
    <w:rsid w:val="0037066E"/>
    <w:rsid w:val="0037095F"/>
    <w:rsid w:val="00371857"/>
    <w:rsid w:val="00371A70"/>
    <w:rsid w:val="00371F00"/>
    <w:rsid w:val="003720F6"/>
    <w:rsid w:val="00372B0F"/>
    <w:rsid w:val="00373141"/>
    <w:rsid w:val="00373CE7"/>
    <w:rsid w:val="00373D4C"/>
    <w:rsid w:val="00373DC2"/>
    <w:rsid w:val="00373ECA"/>
    <w:rsid w:val="00373F3E"/>
    <w:rsid w:val="00373F55"/>
    <w:rsid w:val="00374B46"/>
    <w:rsid w:val="003752A2"/>
    <w:rsid w:val="00375561"/>
    <w:rsid w:val="00375A6B"/>
    <w:rsid w:val="00375C63"/>
    <w:rsid w:val="00376129"/>
    <w:rsid w:val="003764CD"/>
    <w:rsid w:val="00376585"/>
    <w:rsid w:val="003768D8"/>
    <w:rsid w:val="0037694F"/>
    <w:rsid w:val="00376B9D"/>
    <w:rsid w:val="003772A8"/>
    <w:rsid w:val="003779B6"/>
    <w:rsid w:val="00377AB9"/>
    <w:rsid w:val="00377B43"/>
    <w:rsid w:val="00377E5D"/>
    <w:rsid w:val="00380A07"/>
    <w:rsid w:val="003817CE"/>
    <w:rsid w:val="00381AFE"/>
    <w:rsid w:val="00382252"/>
    <w:rsid w:val="0038233C"/>
    <w:rsid w:val="003825A5"/>
    <w:rsid w:val="003825B2"/>
    <w:rsid w:val="00382696"/>
    <w:rsid w:val="00382885"/>
    <w:rsid w:val="0038354A"/>
    <w:rsid w:val="003838AC"/>
    <w:rsid w:val="003839FE"/>
    <w:rsid w:val="00383BDB"/>
    <w:rsid w:val="00383D49"/>
    <w:rsid w:val="00383EFF"/>
    <w:rsid w:val="00384613"/>
    <w:rsid w:val="00384AAB"/>
    <w:rsid w:val="00385561"/>
    <w:rsid w:val="003858AE"/>
    <w:rsid w:val="00385D8F"/>
    <w:rsid w:val="00385E41"/>
    <w:rsid w:val="00386090"/>
    <w:rsid w:val="0038639A"/>
    <w:rsid w:val="00387066"/>
    <w:rsid w:val="003877AD"/>
    <w:rsid w:val="00387B06"/>
    <w:rsid w:val="00387BCF"/>
    <w:rsid w:val="00387D45"/>
    <w:rsid w:val="003901DA"/>
    <w:rsid w:val="003904C8"/>
    <w:rsid w:val="00390690"/>
    <w:rsid w:val="00390991"/>
    <w:rsid w:val="0039100E"/>
    <w:rsid w:val="00391319"/>
    <w:rsid w:val="00391472"/>
    <w:rsid w:val="003916E0"/>
    <w:rsid w:val="00391A4D"/>
    <w:rsid w:val="00391B1D"/>
    <w:rsid w:val="00391D53"/>
    <w:rsid w:val="00392189"/>
    <w:rsid w:val="00392B33"/>
    <w:rsid w:val="00392E97"/>
    <w:rsid w:val="00393122"/>
    <w:rsid w:val="0039383D"/>
    <w:rsid w:val="00393B10"/>
    <w:rsid w:val="003940DF"/>
    <w:rsid w:val="0039456A"/>
    <w:rsid w:val="00394BB0"/>
    <w:rsid w:val="00394BC5"/>
    <w:rsid w:val="0039551B"/>
    <w:rsid w:val="0039573F"/>
    <w:rsid w:val="00395921"/>
    <w:rsid w:val="00395C3E"/>
    <w:rsid w:val="00395CC5"/>
    <w:rsid w:val="00395CE2"/>
    <w:rsid w:val="003960BE"/>
    <w:rsid w:val="00396593"/>
    <w:rsid w:val="00397708"/>
    <w:rsid w:val="003A04C1"/>
    <w:rsid w:val="003A054A"/>
    <w:rsid w:val="003A065A"/>
    <w:rsid w:val="003A0713"/>
    <w:rsid w:val="003A0FBE"/>
    <w:rsid w:val="003A11B5"/>
    <w:rsid w:val="003A1398"/>
    <w:rsid w:val="003A1792"/>
    <w:rsid w:val="003A1822"/>
    <w:rsid w:val="003A1971"/>
    <w:rsid w:val="003A1DA3"/>
    <w:rsid w:val="003A228A"/>
    <w:rsid w:val="003A293A"/>
    <w:rsid w:val="003A2BD0"/>
    <w:rsid w:val="003A2DC9"/>
    <w:rsid w:val="003A2EC2"/>
    <w:rsid w:val="003A36C0"/>
    <w:rsid w:val="003A3701"/>
    <w:rsid w:val="003A383D"/>
    <w:rsid w:val="003A3C8E"/>
    <w:rsid w:val="003A42BF"/>
    <w:rsid w:val="003A44C1"/>
    <w:rsid w:val="003A4998"/>
    <w:rsid w:val="003A4A5A"/>
    <w:rsid w:val="003A4DE0"/>
    <w:rsid w:val="003A528C"/>
    <w:rsid w:val="003A5B1C"/>
    <w:rsid w:val="003A5CBB"/>
    <w:rsid w:val="003A6A3A"/>
    <w:rsid w:val="003A6B02"/>
    <w:rsid w:val="003A6C41"/>
    <w:rsid w:val="003A6E1C"/>
    <w:rsid w:val="003A6E78"/>
    <w:rsid w:val="003A7673"/>
    <w:rsid w:val="003A7B6E"/>
    <w:rsid w:val="003A7BD5"/>
    <w:rsid w:val="003B0099"/>
    <w:rsid w:val="003B0911"/>
    <w:rsid w:val="003B0E02"/>
    <w:rsid w:val="003B11A1"/>
    <w:rsid w:val="003B153E"/>
    <w:rsid w:val="003B1910"/>
    <w:rsid w:val="003B1A6C"/>
    <w:rsid w:val="003B2274"/>
    <w:rsid w:val="003B2442"/>
    <w:rsid w:val="003B264F"/>
    <w:rsid w:val="003B296A"/>
    <w:rsid w:val="003B2BDD"/>
    <w:rsid w:val="003B30BB"/>
    <w:rsid w:val="003B3E9A"/>
    <w:rsid w:val="003B413B"/>
    <w:rsid w:val="003B4766"/>
    <w:rsid w:val="003B4792"/>
    <w:rsid w:val="003B499A"/>
    <w:rsid w:val="003B4A21"/>
    <w:rsid w:val="003B4A44"/>
    <w:rsid w:val="003B532F"/>
    <w:rsid w:val="003B534C"/>
    <w:rsid w:val="003B5574"/>
    <w:rsid w:val="003B56FC"/>
    <w:rsid w:val="003B5765"/>
    <w:rsid w:val="003B5A3B"/>
    <w:rsid w:val="003B5A96"/>
    <w:rsid w:val="003B5B39"/>
    <w:rsid w:val="003B5C3C"/>
    <w:rsid w:val="003B5CCC"/>
    <w:rsid w:val="003B5DA0"/>
    <w:rsid w:val="003B65DD"/>
    <w:rsid w:val="003B6D8D"/>
    <w:rsid w:val="003B6F8C"/>
    <w:rsid w:val="003B7347"/>
    <w:rsid w:val="003B741D"/>
    <w:rsid w:val="003B75C9"/>
    <w:rsid w:val="003B7759"/>
    <w:rsid w:val="003B797C"/>
    <w:rsid w:val="003B7FCC"/>
    <w:rsid w:val="003C039E"/>
    <w:rsid w:val="003C0750"/>
    <w:rsid w:val="003C0765"/>
    <w:rsid w:val="003C1C10"/>
    <w:rsid w:val="003C2105"/>
    <w:rsid w:val="003C22F3"/>
    <w:rsid w:val="003C2784"/>
    <w:rsid w:val="003C3049"/>
    <w:rsid w:val="003C32EC"/>
    <w:rsid w:val="003C336A"/>
    <w:rsid w:val="003C36B5"/>
    <w:rsid w:val="003C3A61"/>
    <w:rsid w:val="003C3D6E"/>
    <w:rsid w:val="003C4387"/>
    <w:rsid w:val="003C43AA"/>
    <w:rsid w:val="003C473B"/>
    <w:rsid w:val="003C494E"/>
    <w:rsid w:val="003C4E0B"/>
    <w:rsid w:val="003C4F4A"/>
    <w:rsid w:val="003C5635"/>
    <w:rsid w:val="003C56F6"/>
    <w:rsid w:val="003C5994"/>
    <w:rsid w:val="003C63C2"/>
    <w:rsid w:val="003C6417"/>
    <w:rsid w:val="003C6486"/>
    <w:rsid w:val="003C65E1"/>
    <w:rsid w:val="003C67D2"/>
    <w:rsid w:val="003C6828"/>
    <w:rsid w:val="003C6B90"/>
    <w:rsid w:val="003C6CEE"/>
    <w:rsid w:val="003C6CFF"/>
    <w:rsid w:val="003C711E"/>
    <w:rsid w:val="003C7431"/>
    <w:rsid w:val="003C7568"/>
    <w:rsid w:val="003C7683"/>
    <w:rsid w:val="003C78EC"/>
    <w:rsid w:val="003C7FA2"/>
    <w:rsid w:val="003C7FED"/>
    <w:rsid w:val="003D0322"/>
    <w:rsid w:val="003D0664"/>
    <w:rsid w:val="003D0860"/>
    <w:rsid w:val="003D0F99"/>
    <w:rsid w:val="003D116F"/>
    <w:rsid w:val="003D1672"/>
    <w:rsid w:val="003D1EF9"/>
    <w:rsid w:val="003D2224"/>
    <w:rsid w:val="003D2CB4"/>
    <w:rsid w:val="003D4444"/>
    <w:rsid w:val="003D4B55"/>
    <w:rsid w:val="003D4C37"/>
    <w:rsid w:val="003D4F63"/>
    <w:rsid w:val="003D512C"/>
    <w:rsid w:val="003D5422"/>
    <w:rsid w:val="003D566A"/>
    <w:rsid w:val="003D56FC"/>
    <w:rsid w:val="003D58F0"/>
    <w:rsid w:val="003D5973"/>
    <w:rsid w:val="003D5989"/>
    <w:rsid w:val="003D5DD1"/>
    <w:rsid w:val="003D5EAD"/>
    <w:rsid w:val="003D6613"/>
    <w:rsid w:val="003D679A"/>
    <w:rsid w:val="003D6AF9"/>
    <w:rsid w:val="003D6CBD"/>
    <w:rsid w:val="003D6D62"/>
    <w:rsid w:val="003D6EAB"/>
    <w:rsid w:val="003D754C"/>
    <w:rsid w:val="003D78EE"/>
    <w:rsid w:val="003D7BF5"/>
    <w:rsid w:val="003E049A"/>
    <w:rsid w:val="003E09BF"/>
    <w:rsid w:val="003E0AE9"/>
    <w:rsid w:val="003E0F70"/>
    <w:rsid w:val="003E1010"/>
    <w:rsid w:val="003E1032"/>
    <w:rsid w:val="003E1389"/>
    <w:rsid w:val="003E2049"/>
    <w:rsid w:val="003E2088"/>
    <w:rsid w:val="003E2543"/>
    <w:rsid w:val="003E299A"/>
    <w:rsid w:val="003E2C97"/>
    <w:rsid w:val="003E2DBE"/>
    <w:rsid w:val="003E3314"/>
    <w:rsid w:val="003E3B4A"/>
    <w:rsid w:val="003E3D1F"/>
    <w:rsid w:val="003E50FA"/>
    <w:rsid w:val="003E5471"/>
    <w:rsid w:val="003E55BB"/>
    <w:rsid w:val="003E5D19"/>
    <w:rsid w:val="003E69BE"/>
    <w:rsid w:val="003E6F9F"/>
    <w:rsid w:val="003E7230"/>
    <w:rsid w:val="003E72FB"/>
    <w:rsid w:val="003E7B19"/>
    <w:rsid w:val="003E7E73"/>
    <w:rsid w:val="003E7EFB"/>
    <w:rsid w:val="003E7F30"/>
    <w:rsid w:val="003F02EC"/>
    <w:rsid w:val="003F05EF"/>
    <w:rsid w:val="003F0A99"/>
    <w:rsid w:val="003F1096"/>
    <w:rsid w:val="003F120C"/>
    <w:rsid w:val="003F1626"/>
    <w:rsid w:val="003F179D"/>
    <w:rsid w:val="003F26D3"/>
    <w:rsid w:val="003F2A6D"/>
    <w:rsid w:val="003F2A81"/>
    <w:rsid w:val="003F339A"/>
    <w:rsid w:val="003F35B8"/>
    <w:rsid w:val="003F3C40"/>
    <w:rsid w:val="003F3DFA"/>
    <w:rsid w:val="003F40A4"/>
    <w:rsid w:val="003F4399"/>
    <w:rsid w:val="003F44F7"/>
    <w:rsid w:val="003F475F"/>
    <w:rsid w:val="003F5A7F"/>
    <w:rsid w:val="003F5C75"/>
    <w:rsid w:val="003F6016"/>
    <w:rsid w:val="003F6CA2"/>
    <w:rsid w:val="003F6EB2"/>
    <w:rsid w:val="003F6FD2"/>
    <w:rsid w:val="003F71C4"/>
    <w:rsid w:val="003F741B"/>
    <w:rsid w:val="003F7487"/>
    <w:rsid w:val="003F7C8E"/>
    <w:rsid w:val="0040002F"/>
    <w:rsid w:val="00400139"/>
    <w:rsid w:val="0040020C"/>
    <w:rsid w:val="00400403"/>
    <w:rsid w:val="004006E6"/>
    <w:rsid w:val="00400FDE"/>
    <w:rsid w:val="004010EF"/>
    <w:rsid w:val="004011CB"/>
    <w:rsid w:val="00401317"/>
    <w:rsid w:val="004015F1"/>
    <w:rsid w:val="004017F0"/>
    <w:rsid w:val="004019EC"/>
    <w:rsid w:val="004019EE"/>
    <w:rsid w:val="004019FD"/>
    <w:rsid w:val="00401E9C"/>
    <w:rsid w:val="00402147"/>
    <w:rsid w:val="00402341"/>
    <w:rsid w:val="00402997"/>
    <w:rsid w:val="00402CB1"/>
    <w:rsid w:val="00402DA2"/>
    <w:rsid w:val="00402FDD"/>
    <w:rsid w:val="0040379F"/>
    <w:rsid w:val="004038A8"/>
    <w:rsid w:val="00403CF0"/>
    <w:rsid w:val="00403F84"/>
    <w:rsid w:val="0040448B"/>
    <w:rsid w:val="004047A8"/>
    <w:rsid w:val="00404AF5"/>
    <w:rsid w:val="00404DD4"/>
    <w:rsid w:val="004056FF"/>
    <w:rsid w:val="00405AED"/>
    <w:rsid w:val="00405DCB"/>
    <w:rsid w:val="004064F4"/>
    <w:rsid w:val="00406AB1"/>
    <w:rsid w:val="00406B1B"/>
    <w:rsid w:val="00406F07"/>
    <w:rsid w:val="0040770F"/>
    <w:rsid w:val="00407CF9"/>
    <w:rsid w:val="00407F1C"/>
    <w:rsid w:val="00410145"/>
    <w:rsid w:val="004102A8"/>
    <w:rsid w:val="004109B8"/>
    <w:rsid w:val="00410D0C"/>
    <w:rsid w:val="00410DCF"/>
    <w:rsid w:val="00411133"/>
    <w:rsid w:val="004112D5"/>
    <w:rsid w:val="004115AD"/>
    <w:rsid w:val="004117A1"/>
    <w:rsid w:val="004122F6"/>
    <w:rsid w:val="004127B9"/>
    <w:rsid w:val="00412DFA"/>
    <w:rsid w:val="0041309A"/>
    <w:rsid w:val="0041325B"/>
    <w:rsid w:val="00413F59"/>
    <w:rsid w:val="0041425C"/>
    <w:rsid w:val="004144C8"/>
    <w:rsid w:val="0041478A"/>
    <w:rsid w:val="0041493D"/>
    <w:rsid w:val="00414E1C"/>
    <w:rsid w:val="00414F5E"/>
    <w:rsid w:val="00415319"/>
    <w:rsid w:val="004154E2"/>
    <w:rsid w:val="004157A3"/>
    <w:rsid w:val="004159E9"/>
    <w:rsid w:val="00415DC8"/>
    <w:rsid w:val="00416352"/>
    <w:rsid w:val="0041647A"/>
    <w:rsid w:val="004164B7"/>
    <w:rsid w:val="004166E1"/>
    <w:rsid w:val="0041693D"/>
    <w:rsid w:val="00417296"/>
    <w:rsid w:val="00417587"/>
    <w:rsid w:val="004176BE"/>
    <w:rsid w:val="00417904"/>
    <w:rsid w:val="00417930"/>
    <w:rsid w:val="00417EAA"/>
    <w:rsid w:val="00420039"/>
    <w:rsid w:val="004202BE"/>
    <w:rsid w:val="00420334"/>
    <w:rsid w:val="004205F4"/>
    <w:rsid w:val="00420748"/>
    <w:rsid w:val="0042171D"/>
    <w:rsid w:val="00421892"/>
    <w:rsid w:val="004219C4"/>
    <w:rsid w:val="00421B93"/>
    <w:rsid w:val="00421FD6"/>
    <w:rsid w:val="00422227"/>
    <w:rsid w:val="00422429"/>
    <w:rsid w:val="00422699"/>
    <w:rsid w:val="00423107"/>
    <w:rsid w:val="0042323E"/>
    <w:rsid w:val="004232AE"/>
    <w:rsid w:val="0042331C"/>
    <w:rsid w:val="004233E4"/>
    <w:rsid w:val="00423452"/>
    <w:rsid w:val="0042350C"/>
    <w:rsid w:val="00423613"/>
    <w:rsid w:val="00424066"/>
    <w:rsid w:val="0042427F"/>
    <w:rsid w:val="0042447E"/>
    <w:rsid w:val="00424628"/>
    <w:rsid w:val="00424AA3"/>
    <w:rsid w:val="00424E76"/>
    <w:rsid w:val="00424EB3"/>
    <w:rsid w:val="00424FCE"/>
    <w:rsid w:val="00425464"/>
    <w:rsid w:val="00425544"/>
    <w:rsid w:val="0042585D"/>
    <w:rsid w:val="0042596C"/>
    <w:rsid w:val="00425991"/>
    <w:rsid w:val="004259E9"/>
    <w:rsid w:val="00425FAF"/>
    <w:rsid w:val="00426351"/>
    <w:rsid w:val="00426479"/>
    <w:rsid w:val="00426829"/>
    <w:rsid w:val="00426C2B"/>
    <w:rsid w:val="00426EE4"/>
    <w:rsid w:val="00426FEB"/>
    <w:rsid w:val="00427304"/>
    <w:rsid w:val="0042793C"/>
    <w:rsid w:val="00427A5A"/>
    <w:rsid w:val="00427BF5"/>
    <w:rsid w:val="00427C1D"/>
    <w:rsid w:val="00427E48"/>
    <w:rsid w:val="00427F14"/>
    <w:rsid w:val="00430657"/>
    <w:rsid w:val="004308B9"/>
    <w:rsid w:val="004308E7"/>
    <w:rsid w:val="00430BD1"/>
    <w:rsid w:val="00430BF2"/>
    <w:rsid w:val="00431256"/>
    <w:rsid w:val="00431656"/>
    <w:rsid w:val="00431659"/>
    <w:rsid w:val="00431834"/>
    <w:rsid w:val="0043196F"/>
    <w:rsid w:val="00431B74"/>
    <w:rsid w:val="00431C1D"/>
    <w:rsid w:val="00431D47"/>
    <w:rsid w:val="004324D3"/>
    <w:rsid w:val="0043287B"/>
    <w:rsid w:val="00432D45"/>
    <w:rsid w:val="00432E80"/>
    <w:rsid w:val="004332B6"/>
    <w:rsid w:val="004332DB"/>
    <w:rsid w:val="00433733"/>
    <w:rsid w:val="00433825"/>
    <w:rsid w:val="004342B4"/>
    <w:rsid w:val="00434751"/>
    <w:rsid w:val="00434C94"/>
    <w:rsid w:val="00435180"/>
    <w:rsid w:val="00435449"/>
    <w:rsid w:val="00435C10"/>
    <w:rsid w:val="00435DA1"/>
    <w:rsid w:val="004361F4"/>
    <w:rsid w:val="00436ED0"/>
    <w:rsid w:val="004370E8"/>
    <w:rsid w:val="0043724F"/>
    <w:rsid w:val="00437714"/>
    <w:rsid w:val="00437BDB"/>
    <w:rsid w:val="004400A2"/>
    <w:rsid w:val="0044051F"/>
    <w:rsid w:val="00440597"/>
    <w:rsid w:val="00440C24"/>
    <w:rsid w:val="00440CB0"/>
    <w:rsid w:val="00440CD8"/>
    <w:rsid w:val="00441003"/>
    <w:rsid w:val="004415DE"/>
    <w:rsid w:val="00441651"/>
    <w:rsid w:val="00441BCD"/>
    <w:rsid w:val="00441C88"/>
    <w:rsid w:val="0044220F"/>
    <w:rsid w:val="00443047"/>
    <w:rsid w:val="0044314A"/>
    <w:rsid w:val="00443371"/>
    <w:rsid w:val="00443A4A"/>
    <w:rsid w:val="00443AD4"/>
    <w:rsid w:val="00443B64"/>
    <w:rsid w:val="00443C8F"/>
    <w:rsid w:val="004441FD"/>
    <w:rsid w:val="00444333"/>
    <w:rsid w:val="00444362"/>
    <w:rsid w:val="0044467E"/>
    <w:rsid w:val="00444953"/>
    <w:rsid w:val="00444BAB"/>
    <w:rsid w:val="004456D4"/>
    <w:rsid w:val="004457E2"/>
    <w:rsid w:val="00445843"/>
    <w:rsid w:val="00445CE3"/>
    <w:rsid w:val="004463E1"/>
    <w:rsid w:val="00446DAD"/>
    <w:rsid w:val="00446F46"/>
    <w:rsid w:val="00447022"/>
    <w:rsid w:val="0044719A"/>
    <w:rsid w:val="004473B4"/>
    <w:rsid w:val="00447F22"/>
    <w:rsid w:val="0045020D"/>
    <w:rsid w:val="004503FB"/>
    <w:rsid w:val="004509EC"/>
    <w:rsid w:val="00450AEC"/>
    <w:rsid w:val="00450B93"/>
    <w:rsid w:val="00450E23"/>
    <w:rsid w:val="00450EF6"/>
    <w:rsid w:val="0045149F"/>
    <w:rsid w:val="004514C9"/>
    <w:rsid w:val="00451605"/>
    <w:rsid w:val="00451F78"/>
    <w:rsid w:val="00452463"/>
    <w:rsid w:val="00452619"/>
    <w:rsid w:val="0045282C"/>
    <w:rsid w:val="0045293C"/>
    <w:rsid w:val="00452D0A"/>
    <w:rsid w:val="00452D3C"/>
    <w:rsid w:val="00452EF6"/>
    <w:rsid w:val="0045312D"/>
    <w:rsid w:val="0045379C"/>
    <w:rsid w:val="004537C8"/>
    <w:rsid w:val="00453A1E"/>
    <w:rsid w:val="004541D1"/>
    <w:rsid w:val="00454670"/>
    <w:rsid w:val="00454D7B"/>
    <w:rsid w:val="00455216"/>
    <w:rsid w:val="00455556"/>
    <w:rsid w:val="004558FD"/>
    <w:rsid w:val="00455A94"/>
    <w:rsid w:val="00455B29"/>
    <w:rsid w:val="00455BAA"/>
    <w:rsid w:val="00456539"/>
    <w:rsid w:val="0045674E"/>
    <w:rsid w:val="00457486"/>
    <w:rsid w:val="004579E2"/>
    <w:rsid w:val="00457E1A"/>
    <w:rsid w:val="00460617"/>
    <w:rsid w:val="0046121C"/>
    <w:rsid w:val="00461B45"/>
    <w:rsid w:val="00461DCB"/>
    <w:rsid w:val="004620D2"/>
    <w:rsid w:val="00462297"/>
    <w:rsid w:val="0046259F"/>
    <w:rsid w:val="00463021"/>
    <w:rsid w:val="004633C3"/>
    <w:rsid w:val="00463500"/>
    <w:rsid w:val="00464213"/>
    <w:rsid w:val="0046454B"/>
    <w:rsid w:val="00464602"/>
    <w:rsid w:val="00464687"/>
    <w:rsid w:val="00464A99"/>
    <w:rsid w:val="00464B35"/>
    <w:rsid w:val="0046543F"/>
    <w:rsid w:val="00465D40"/>
    <w:rsid w:val="00465DA9"/>
    <w:rsid w:val="0046642D"/>
    <w:rsid w:val="00466CC3"/>
    <w:rsid w:val="00466D4F"/>
    <w:rsid w:val="00466E67"/>
    <w:rsid w:val="00467268"/>
    <w:rsid w:val="00467CD4"/>
    <w:rsid w:val="00467E50"/>
    <w:rsid w:val="0047014D"/>
    <w:rsid w:val="0047098C"/>
    <w:rsid w:val="004709A7"/>
    <w:rsid w:val="00470B0A"/>
    <w:rsid w:val="004713A0"/>
    <w:rsid w:val="004713D0"/>
    <w:rsid w:val="0047151E"/>
    <w:rsid w:val="00471AEC"/>
    <w:rsid w:val="00471E88"/>
    <w:rsid w:val="004724B1"/>
    <w:rsid w:val="00472AA7"/>
    <w:rsid w:val="00472DA4"/>
    <w:rsid w:val="004732CB"/>
    <w:rsid w:val="0047350C"/>
    <w:rsid w:val="0047356E"/>
    <w:rsid w:val="00473D4E"/>
    <w:rsid w:val="00473DD7"/>
    <w:rsid w:val="00474990"/>
    <w:rsid w:val="00474D94"/>
    <w:rsid w:val="00475462"/>
    <w:rsid w:val="00475653"/>
    <w:rsid w:val="004759B1"/>
    <w:rsid w:val="004760E8"/>
    <w:rsid w:val="00476194"/>
    <w:rsid w:val="0047628E"/>
    <w:rsid w:val="0047661B"/>
    <w:rsid w:val="00476A06"/>
    <w:rsid w:val="00476DAA"/>
    <w:rsid w:val="00477034"/>
    <w:rsid w:val="00477304"/>
    <w:rsid w:val="00477456"/>
    <w:rsid w:val="004776F3"/>
    <w:rsid w:val="00477DB2"/>
    <w:rsid w:val="00480802"/>
    <w:rsid w:val="00480C65"/>
    <w:rsid w:val="00480CA9"/>
    <w:rsid w:val="00480D50"/>
    <w:rsid w:val="00480ECB"/>
    <w:rsid w:val="004815BD"/>
    <w:rsid w:val="004816EA"/>
    <w:rsid w:val="00481C7C"/>
    <w:rsid w:val="00482374"/>
    <w:rsid w:val="00482905"/>
    <w:rsid w:val="00482E2C"/>
    <w:rsid w:val="0048339B"/>
    <w:rsid w:val="00483B39"/>
    <w:rsid w:val="00483EFE"/>
    <w:rsid w:val="0048407E"/>
    <w:rsid w:val="00485271"/>
    <w:rsid w:val="004852D4"/>
    <w:rsid w:val="00485796"/>
    <w:rsid w:val="00485FEF"/>
    <w:rsid w:val="00486646"/>
    <w:rsid w:val="004870F9"/>
    <w:rsid w:val="004871C5"/>
    <w:rsid w:val="004875FD"/>
    <w:rsid w:val="0048776A"/>
    <w:rsid w:val="00487886"/>
    <w:rsid w:val="004878E1"/>
    <w:rsid w:val="004879AA"/>
    <w:rsid w:val="004879F3"/>
    <w:rsid w:val="00487A02"/>
    <w:rsid w:val="00487CFF"/>
    <w:rsid w:val="004901A5"/>
    <w:rsid w:val="00490820"/>
    <w:rsid w:val="004909D4"/>
    <w:rsid w:val="00490A42"/>
    <w:rsid w:val="00490A67"/>
    <w:rsid w:val="00490B63"/>
    <w:rsid w:val="00490C25"/>
    <w:rsid w:val="004913EC"/>
    <w:rsid w:val="004913EF"/>
    <w:rsid w:val="0049370D"/>
    <w:rsid w:val="00493852"/>
    <w:rsid w:val="00493C51"/>
    <w:rsid w:val="00493FE1"/>
    <w:rsid w:val="004945E7"/>
    <w:rsid w:val="00495737"/>
    <w:rsid w:val="00495AA5"/>
    <w:rsid w:val="00495BA3"/>
    <w:rsid w:val="00495DE4"/>
    <w:rsid w:val="004960B8"/>
    <w:rsid w:val="00496889"/>
    <w:rsid w:val="00496A7F"/>
    <w:rsid w:val="00496AFB"/>
    <w:rsid w:val="00497188"/>
    <w:rsid w:val="00497955"/>
    <w:rsid w:val="00497ACB"/>
    <w:rsid w:val="00497E47"/>
    <w:rsid w:val="004A0113"/>
    <w:rsid w:val="004A036E"/>
    <w:rsid w:val="004A0675"/>
    <w:rsid w:val="004A0720"/>
    <w:rsid w:val="004A0992"/>
    <w:rsid w:val="004A12BF"/>
    <w:rsid w:val="004A1399"/>
    <w:rsid w:val="004A14B9"/>
    <w:rsid w:val="004A152B"/>
    <w:rsid w:val="004A1997"/>
    <w:rsid w:val="004A1EC1"/>
    <w:rsid w:val="004A1ECC"/>
    <w:rsid w:val="004A2253"/>
    <w:rsid w:val="004A2595"/>
    <w:rsid w:val="004A2B56"/>
    <w:rsid w:val="004A3241"/>
    <w:rsid w:val="004A39B8"/>
    <w:rsid w:val="004A3B9E"/>
    <w:rsid w:val="004A3DFC"/>
    <w:rsid w:val="004A4606"/>
    <w:rsid w:val="004A4B59"/>
    <w:rsid w:val="004A4F64"/>
    <w:rsid w:val="004A500C"/>
    <w:rsid w:val="004A59AA"/>
    <w:rsid w:val="004A5C7C"/>
    <w:rsid w:val="004A5D21"/>
    <w:rsid w:val="004A5EC3"/>
    <w:rsid w:val="004A5FA4"/>
    <w:rsid w:val="004A60EB"/>
    <w:rsid w:val="004A6112"/>
    <w:rsid w:val="004A6202"/>
    <w:rsid w:val="004A6682"/>
    <w:rsid w:val="004A66C9"/>
    <w:rsid w:val="004A6864"/>
    <w:rsid w:val="004A70E5"/>
    <w:rsid w:val="004A7584"/>
    <w:rsid w:val="004A7C6C"/>
    <w:rsid w:val="004B0A99"/>
    <w:rsid w:val="004B0F28"/>
    <w:rsid w:val="004B100C"/>
    <w:rsid w:val="004B11E9"/>
    <w:rsid w:val="004B13B1"/>
    <w:rsid w:val="004B175F"/>
    <w:rsid w:val="004B195C"/>
    <w:rsid w:val="004B1EDB"/>
    <w:rsid w:val="004B2404"/>
    <w:rsid w:val="004B2569"/>
    <w:rsid w:val="004B26B6"/>
    <w:rsid w:val="004B27C9"/>
    <w:rsid w:val="004B2899"/>
    <w:rsid w:val="004B3354"/>
    <w:rsid w:val="004B3CC2"/>
    <w:rsid w:val="004B3DEE"/>
    <w:rsid w:val="004B4333"/>
    <w:rsid w:val="004B4398"/>
    <w:rsid w:val="004B4644"/>
    <w:rsid w:val="004B468F"/>
    <w:rsid w:val="004B4727"/>
    <w:rsid w:val="004B4D07"/>
    <w:rsid w:val="004B4DAE"/>
    <w:rsid w:val="004B4FA5"/>
    <w:rsid w:val="004B50CA"/>
    <w:rsid w:val="004B52A4"/>
    <w:rsid w:val="004B5529"/>
    <w:rsid w:val="004B56D0"/>
    <w:rsid w:val="004B5877"/>
    <w:rsid w:val="004B596C"/>
    <w:rsid w:val="004B5C4A"/>
    <w:rsid w:val="004B5C5A"/>
    <w:rsid w:val="004B5ECB"/>
    <w:rsid w:val="004B5F06"/>
    <w:rsid w:val="004B68B9"/>
    <w:rsid w:val="004B6D0C"/>
    <w:rsid w:val="004B6E3D"/>
    <w:rsid w:val="004B6F58"/>
    <w:rsid w:val="004B7057"/>
    <w:rsid w:val="004B76D2"/>
    <w:rsid w:val="004B7A2A"/>
    <w:rsid w:val="004B7D19"/>
    <w:rsid w:val="004B7E15"/>
    <w:rsid w:val="004C0092"/>
    <w:rsid w:val="004C0128"/>
    <w:rsid w:val="004C017A"/>
    <w:rsid w:val="004C0300"/>
    <w:rsid w:val="004C0306"/>
    <w:rsid w:val="004C06C4"/>
    <w:rsid w:val="004C087C"/>
    <w:rsid w:val="004C087D"/>
    <w:rsid w:val="004C0E4A"/>
    <w:rsid w:val="004C0F1A"/>
    <w:rsid w:val="004C0F72"/>
    <w:rsid w:val="004C1027"/>
    <w:rsid w:val="004C13E6"/>
    <w:rsid w:val="004C181F"/>
    <w:rsid w:val="004C1DC8"/>
    <w:rsid w:val="004C1ED8"/>
    <w:rsid w:val="004C1F4C"/>
    <w:rsid w:val="004C23BF"/>
    <w:rsid w:val="004C2833"/>
    <w:rsid w:val="004C2E07"/>
    <w:rsid w:val="004C319F"/>
    <w:rsid w:val="004C321F"/>
    <w:rsid w:val="004C35FE"/>
    <w:rsid w:val="004C375B"/>
    <w:rsid w:val="004C3AF5"/>
    <w:rsid w:val="004C4028"/>
    <w:rsid w:val="004C437F"/>
    <w:rsid w:val="004C4499"/>
    <w:rsid w:val="004C461E"/>
    <w:rsid w:val="004C4B70"/>
    <w:rsid w:val="004C4C0E"/>
    <w:rsid w:val="004C534D"/>
    <w:rsid w:val="004C56BA"/>
    <w:rsid w:val="004C5F10"/>
    <w:rsid w:val="004C5F7E"/>
    <w:rsid w:val="004C638B"/>
    <w:rsid w:val="004C6F37"/>
    <w:rsid w:val="004C74C2"/>
    <w:rsid w:val="004C78D9"/>
    <w:rsid w:val="004C7B07"/>
    <w:rsid w:val="004C7DB2"/>
    <w:rsid w:val="004C7E3F"/>
    <w:rsid w:val="004D03F0"/>
    <w:rsid w:val="004D0474"/>
    <w:rsid w:val="004D0730"/>
    <w:rsid w:val="004D0AFF"/>
    <w:rsid w:val="004D0C8E"/>
    <w:rsid w:val="004D0E3C"/>
    <w:rsid w:val="004D0E74"/>
    <w:rsid w:val="004D1228"/>
    <w:rsid w:val="004D1739"/>
    <w:rsid w:val="004D1C43"/>
    <w:rsid w:val="004D1C89"/>
    <w:rsid w:val="004D1F7E"/>
    <w:rsid w:val="004D231B"/>
    <w:rsid w:val="004D260F"/>
    <w:rsid w:val="004D2ADC"/>
    <w:rsid w:val="004D2BE8"/>
    <w:rsid w:val="004D2D41"/>
    <w:rsid w:val="004D31F4"/>
    <w:rsid w:val="004D3805"/>
    <w:rsid w:val="004D38FB"/>
    <w:rsid w:val="004D3A3F"/>
    <w:rsid w:val="004D3B23"/>
    <w:rsid w:val="004D3EE2"/>
    <w:rsid w:val="004D4919"/>
    <w:rsid w:val="004D4CD1"/>
    <w:rsid w:val="004D4FD1"/>
    <w:rsid w:val="004D5181"/>
    <w:rsid w:val="004D53CE"/>
    <w:rsid w:val="004D5749"/>
    <w:rsid w:val="004D59C8"/>
    <w:rsid w:val="004D5DB6"/>
    <w:rsid w:val="004D5ECA"/>
    <w:rsid w:val="004D64D6"/>
    <w:rsid w:val="004D6545"/>
    <w:rsid w:val="004D677D"/>
    <w:rsid w:val="004D6ABB"/>
    <w:rsid w:val="004D6B02"/>
    <w:rsid w:val="004D7246"/>
    <w:rsid w:val="004D77A1"/>
    <w:rsid w:val="004D79EC"/>
    <w:rsid w:val="004D79FB"/>
    <w:rsid w:val="004D7A4B"/>
    <w:rsid w:val="004D7C6B"/>
    <w:rsid w:val="004E01BA"/>
    <w:rsid w:val="004E057F"/>
    <w:rsid w:val="004E0D96"/>
    <w:rsid w:val="004E0F7D"/>
    <w:rsid w:val="004E0F93"/>
    <w:rsid w:val="004E1C61"/>
    <w:rsid w:val="004E2622"/>
    <w:rsid w:val="004E268E"/>
    <w:rsid w:val="004E2A86"/>
    <w:rsid w:val="004E2B50"/>
    <w:rsid w:val="004E2F61"/>
    <w:rsid w:val="004E32DC"/>
    <w:rsid w:val="004E36A5"/>
    <w:rsid w:val="004E3BED"/>
    <w:rsid w:val="004E429D"/>
    <w:rsid w:val="004E42ED"/>
    <w:rsid w:val="004E4797"/>
    <w:rsid w:val="004E47E0"/>
    <w:rsid w:val="004E4C71"/>
    <w:rsid w:val="004E52D2"/>
    <w:rsid w:val="004E54AB"/>
    <w:rsid w:val="004E553A"/>
    <w:rsid w:val="004E5DF7"/>
    <w:rsid w:val="004E6091"/>
    <w:rsid w:val="004E66F6"/>
    <w:rsid w:val="004E6DFF"/>
    <w:rsid w:val="004E715A"/>
    <w:rsid w:val="004E7901"/>
    <w:rsid w:val="004E7952"/>
    <w:rsid w:val="004E7EDD"/>
    <w:rsid w:val="004F00CD"/>
    <w:rsid w:val="004F0733"/>
    <w:rsid w:val="004F0861"/>
    <w:rsid w:val="004F1C9E"/>
    <w:rsid w:val="004F22CC"/>
    <w:rsid w:val="004F22E6"/>
    <w:rsid w:val="004F2386"/>
    <w:rsid w:val="004F2460"/>
    <w:rsid w:val="004F2A5D"/>
    <w:rsid w:val="004F2AAC"/>
    <w:rsid w:val="004F2AC2"/>
    <w:rsid w:val="004F3102"/>
    <w:rsid w:val="004F3967"/>
    <w:rsid w:val="004F3A2E"/>
    <w:rsid w:val="004F3DEC"/>
    <w:rsid w:val="004F42EC"/>
    <w:rsid w:val="004F48DF"/>
    <w:rsid w:val="004F4CA1"/>
    <w:rsid w:val="004F4CC9"/>
    <w:rsid w:val="004F4E9D"/>
    <w:rsid w:val="004F5376"/>
    <w:rsid w:val="004F5B41"/>
    <w:rsid w:val="004F5E93"/>
    <w:rsid w:val="004F6086"/>
    <w:rsid w:val="004F6702"/>
    <w:rsid w:val="004F6CE2"/>
    <w:rsid w:val="004F6F5A"/>
    <w:rsid w:val="004F708F"/>
    <w:rsid w:val="004F7460"/>
    <w:rsid w:val="004F7A69"/>
    <w:rsid w:val="004F7EC1"/>
    <w:rsid w:val="005005E9"/>
    <w:rsid w:val="005009F6"/>
    <w:rsid w:val="00500B34"/>
    <w:rsid w:val="00500F48"/>
    <w:rsid w:val="0050190F"/>
    <w:rsid w:val="00501D94"/>
    <w:rsid w:val="00501DFD"/>
    <w:rsid w:val="00502336"/>
    <w:rsid w:val="005023F2"/>
    <w:rsid w:val="0050246B"/>
    <w:rsid w:val="005025CE"/>
    <w:rsid w:val="005025DD"/>
    <w:rsid w:val="005028E2"/>
    <w:rsid w:val="00502915"/>
    <w:rsid w:val="00502A9D"/>
    <w:rsid w:val="00502CD6"/>
    <w:rsid w:val="0050301F"/>
    <w:rsid w:val="005037C8"/>
    <w:rsid w:val="00503ADC"/>
    <w:rsid w:val="00503C64"/>
    <w:rsid w:val="0050412C"/>
    <w:rsid w:val="00504732"/>
    <w:rsid w:val="005047AB"/>
    <w:rsid w:val="005052FD"/>
    <w:rsid w:val="00505538"/>
    <w:rsid w:val="00505B09"/>
    <w:rsid w:val="0050673B"/>
    <w:rsid w:val="00506B69"/>
    <w:rsid w:val="00507348"/>
    <w:rsid w:val="005077BB"/>
    <w:rsid w:val="00507D64"/>
    <w:rsid w:val="00507F81"/>
    <w:rsid w:val="0051066C"/>
    <w:rsid w:val="00510B30"/>
    <w:rsid w:val="0051259D"/>
    <w:rsid w:val="00512BA9"/>
    <w:rsid w:val="00512F54"/>
    <w:rsid w:val="00513171"/>
    <w:rsid w:val="00514174"/>
    <w:rsid w:val="00514772"/>
    <w:rsid w:val="00514D3F"/>
    <w:rsid w:val="00514D64"/>
    <w:rsid w:val="005150AF"/>
    <w:rsid w:val="0051518C"/>
    <w:rsid w:val="0051521B"/>
    <w:rsid w:val="00515352"/>
    <w:rsid w:val="0051551D"/>
    <w:rsid w:val="00515535"/>
    <w:rsid w:val="00515CB2"/>
    <w:rsid w:val="0051629C"/>
    <w:rsid w:val="00516A3B"/>
    <w:rsid w:val="00516F68"/>
    <w:rsid w:val="0051767A"/>
    <w:rsid w:val="00517949"/>
    <w:rsid w:val="00517B5F"/>
    <w:rsid w:val="00517EEB"/>
    <w:rsid w:val="005209FD"/>
    <w:rsid w:val="00520BAD"/>
    <w:rsid w:val="00520BB0"/>
    <w:rsid w:val="00520EF3"/>
    <w:rsid w:val="00521058"/>
    <w:rsid w:val="0052169D"/>
    <w:rsid w:val="005225EB"/>
    <w:rsid w:val="00522DB0"/>
    <w:rsid w:val="005231E8"/>
    <w:rsid w:val="0052337B"/>
    <w:rsid w:val="00523411"/>
    <w:rsid w:val="00523CBA"/>
    <w:rsid w:val="00523E42"/>
    <w:rsid w:val="005241FF"/>
    <w:rsid w:val="005243AF"/>
    <w:rsid w:val="00524532"/>
    <w:rsid w:val="00524F5D"/>
    <w:rsid w:val="005254BE"/>
    <w:rsid w:val="005259B3"/>
    <w:rsid w:val="00525C4C"/>
    <w:rsid w:val="005261C4"/>
    <w:rsid w:val="00526295"/>
    <w:rsid w:val="0052648B"/>
    <w:rsid w:val="005269E5"/>
    <w:rsid w:val="005272AF"/>
    <w:rsid w:val="005273CE"/>
    <w:rsid w:val="005279E3"/>
    <w:rsid w:val="00527A78"/>
    <w:rsid w:val="00527C9F"/>
    <w:rsid w:val="00527DB0"/>
    <w:rsid w:val="00530020"/>
    <w:rsid w:val="00530162"/>
    <w:rsid w:val="005305F7"/>
    <w:rsid w:val="00530720"/>
    <w:rsid w:val="00530732"/>
    <w:rsid w:val="005310B4"/>
    <w:rsid w:val="00531F5F"/>
    <w:rsid w:val="00531FAD"/>
    <w:rsid w:val="005321D6"/>
    <w:rsid w:val="00532506"/>
    <w:rsid w:val="0053259F"/>
    <w:rsid w:val="005329B9"/>
    <w:rsid w:val="00532A1A"/>
    <w:rsid w:val="0053317D"/>
    <w:rsid w:val="00533260"/>
    <w:rsid w:val="00533816"/>
    <w:rsid w:val="005339F3"/>
    <w:rsid w:val="00533A31"/>
    <w:rsid w:val="005340C6"/>
    <w:rsid w:val="00534A20"/>
    <w:rsid w:val="00534D28"/>
    <w:rsid w:val="00534F3D"/>
    <w:rsid w:val="00535139"/>
    <w:rsid w:val="0053590E"/>
    <w:rsid w:val="00535D40"/>
    <w:rsid w:val="00535DD7"/>
    <w:rsid w:val="00536484"/>
    <w:rsid w:val="005369CD"/>
    <w:rsid w:val="00536A5C"/>
    <w:rsid w:val="00536FA5"/>
    <w:rsid w:val="00537478"/>
    <w:rsid w:val="00537863"/>
    <w:rsid w:val="00537893"/>
    <w:rsid w:val="00537A7A"/>
    <w:rsid w:val="00537E2E"/>
    <w:rsid w:val="005400F5"/>
    <w:rsid w:val="005402AD"/>
    <w:rsid w:val="00540EF0"/>
    <w:rsid w:val="00540FBB"/>
    <w:rsid w:val="00541126"/>
    <w:rsid w:val="0054152F"/>
    <w:rsid w:val="00541750"/>
    <w:rsid w:val="005418F1"/>
    <w:rsid w:val="00541AD4"/>
    <w:rsid w:val="00541AE2"/>
    <w:rsid w:val="00541B8E"/>
    <w:rsid w:val="005423D7"/>
    <w:rsid w:val="00542A2B"/>
    <w:rsid w:val="00542C4A"/>
    <w:rsid w:val="00542F6E"/>
    <w:rsid w:val="005432F9"/>
    <w:rsid w:val="0054369A"/>
    <w:rsid w:val="00543707"/>
    <w:rsid w:val="00543A7D"/>
    <w:rsid w:val="0054457E"/>
    <w:rsid w:val="00544E76"/>
    <w:rsid w:val="00545449"/>
    <w:rsid w:val="005455F7"/>
    <w:rsid w:val="00545763"/>
    <w:rsid w:val="00545836"/>
    <w:rsid w:val="00545C07"/>
    <w:rsid w:val="0054668D"/>
    <w:rsid w:val="005470A9"/>
    <w:rsid w:val="005473F1"/>
    <w:rsid w:val="0054742B"/>
    <w:rsid w:val="005476BB"/>
    <w:rsid w:val="00547B2D"/>
    <w:rsid w:val="005508DB"/>
    <w:rsid w:val="005512C4"/>
    <w:rsid w:val="00551575"/>
    <w:rsid w:val="00551981"/>
    <w:rsid w:val="00551A1B"/>
    <w:rsid w:val="00551C75"/>
    <w:rsid w:val="005520E9"/>
    <w:rsid w:val="005520EA"/>
    <w:rsid w:val="0055256D"/>
    <w:rsid w:val="00552810"/>
    <w:rsid w:val="00552CEC"/>
    <w:rsid w:val="00553F18"/>
    <w:rsid w:val="00554AAE"/>
    <w:rsid w:val="005555D5"/>
    <w:rsid w:val="005558D2"/>
    <w:rsid w:val="0055595D"/>
    <w:rsid w:val="00555981"/>
    <w:rsid w:val="005559F2"/>
    <w:rsid w:val="00556480"/>
    <w:rsid w:val="0055658D"/>
    <w:rsid w:val="00556665"/>
    <w:rsid w:val="00556859"/>
    <w:rsid w:val="00556A75"/>
    <w:rsid w:val="00556B62"/>
    <w:rsid w:val="005570A1"/>
    <w:rsid w:val="00557317"/>
    <w:rsid w:val="00560497"/>
    <w:rsid w:val="005604C8"/>
    <w:rsid w:val="00560573"/>
    <w:rsid w:val="00560BAB"/>
    <w:rsid w:val="00560BC2"/>
    <w:rsid w:val="00562788"/>
    <w:rsid w:val="00563039"/>
    <w:rsid w:val="00563190"/>
    <w:rsid w:val="005632A9"/>
    <w:rsid w:val="005633C9"/>
    <w:rsid w:val="00563A23"/>
    <w:rsid w:val="00563CAA"/>
    <w:rsid w:val="005646DE"/>
    <w:rsid w:val="00564732"/>
    <w:rsid w:val="005648AA"/>
    <w:rsid w:val="00565435"/>
    <w:rsid w:val="005657B0"/>
    <w:rsid w:val="0056586B"/>
    <w:rsid w:val="00565927"/>
    <w:rsid w:val="005659CA"/>
    <w:rsid w:val="00565B24"/>
    <w:rsid w:val="00565D01"/>
    <w:rsid w:val="00565D1F"/>
    <w:rsid w:val="00565DB4"/>
    <w:rsid w:val="00565E4C"/>
    <w:rsid w:val="0056601C"/>
    <w:rsid w:val="00566631"/>
    <w:rsid w:val="0056665F"/>
    <w:rsid w:val="00566942"/>
    <w:rsid w:val="00567F44"/>
    <w:rsid w:val="005700B9"/>
    <w:rsid w:val="00570218"/>
    <w:rsid w:val="00570329"/>
    <w:rsid w:val="005703BF"/>
    <w:rsid w:val="005704AA"/>
    <w:rsid w:val="0057061A"/>
    <w:rsid w:val="0057075D"/>
    <w:rsid w:val="00570A51"/>
    <w:rsid w:val="00570D05"/>
    <w:rsid w:val="005717F2"/>
    <w:rsid w:val="00571B3F"/>
    <w:rsid w:val="00571BBF"/>
    <w:rsid w:val="00571C32"/>
    <w:rsid w:val="00572746"/>
    <w:rsid w:val="0057290F"/>
    <w:rsid w:val="00572DC3"/>
    <w:rsid w:val="0057313E"/>
    <w:rsid w:val="00573286"/>
    <w:rsid w:val="005736DA"/>
    <w:rsid w:val="00573755"/>
    <w:rsid w:val="00573ACB"/>
    <w:rsid w:val="00574137"/>
    <w:rsid w:val="0057452C"/>
    <w:rsid w:val="00574DA8"/>
    <w:rsid w:val="00574E49"/>
    <w:rsid w:val="00575906"/>
    <w:rsid w:val="00575D02"/>
    <w:rsid w:val="00575EAD"/>
    <w:rsid w:val="00576257"/>
    <w:rsid w:val="005764DC"/>
    <w:rsid w:val="005766B1"/>
    <w:rsid w:val="00576FDF"/>
    <w:rsid w:val="005771A4"/>
    <w:rsid w:val="00577773"/>
    <w:rsid w:val="005778D2"/>
    <w:rsid w:val="00577AE8"/>
    <w:rsid w:val="00577B46"/>
    <w:rsid w:val="0058000D"/>
    <w:rsid w:val="005803BE"/>
    <w:rsid w:val="00580717"/>
    <w:rsid w:val="005807D8"/>
    <w:rsid w:val="00580889"/>
    <w:rsid w:val="00580A62"/>
    <w:rsid w:val="00580B0D"/>
    <w:rsid w:val="00580FC9"/>
    <w:rsid w:val="00581102"/>
    <w:rsid w:val="005815E2"/>
    <w:rsid w:val="00581624"/>
    <w:rsid w:val="00581764"/>
    <w:rsid w:val="005819C2"/>
    <w:rsid w:val="00581D55"/>
    <w:rsid w:val="00581F61"/>
    <w:rsid w:val="0058281F"/>
    <w:rsid w:val="00582D71"/>
    <w:rsid w:val="00583129"/>
    <w:rsid w:val="0058321A"/>
    <w:rsid w:val="00583377"/>
    <w:rsid w:val="005833C9"/>
    <w:rsid w:val="00583783"/>
    <w:rsid w:val="00583939"/>
    <w:rsid w:val="00583983"/>
    <w:rsid w:val="00583B0F"/>
    <w:rsid w:val="00583C09"/>
    <w:rsid w:val="00583ED9"/>
    <w:rsid w:val="00583F2A"/>
    <w:rsid w:val="005840BB"/>
    <w:rsid w:val="005842B9"/>
    <w:rsid w:val="00584390"/>
    <w:rsid w:val="00584C1D"/>
    <w:rsid w:val="0058602C"/>
    <w:rsid w:val="00586148"/>
    <w:rsid w:val="005863D3"/>
    <w:rsid w:val="00587224"/>
    <w:rsid w:val="005875C9"/>
    <w:rsid w:val="00587EB8"/>
    <w:rsid w:val="00587FE0"/>
    <w:rsid w:val="00590012"/>
    <w:rsid w:val="00591856"/>
    <w:rsid w:val="00591B23"/>
    <w:rsid w:val="00591E2E"/>
    <w:rsid w:val="00592227"/>
    <w:rsid w:val="00592312"/>
    <w:rsid w:val="00592347"/>
    <w:rsid w:val="005925FC"/>
    <w:rsid w:val="0059307F"/>
    <w:rsid w:val="00593942"/>
    <w:rsid w:val="00593B6C"/>
    <w:rsid w:val="00594068"/>
    <w:rsid w:val="0059471C"/>
    <w:rsid w:val="005947EA"/>
    <w:rsid w:val="0059482E"/>
    <w:rsid w:val="0059495D"/>
    <w:rsid w:val="005949CF"/>
    <w:rsid w:val="00594CE1"/>
    <w:rsid w:val="00595665"/>
    <w:rsid w:val="00595B25"/>
    <w:rsid w:val="00595D92"/>
    <w:rsid w:val="0059604A"/>
    <w:rsid w:val="005964ED"/>
    <w:rsid w:val="00596810"/>
    <w:rsid w:val="00596B4B"/>
    <w:rsid w:val="00596B56"/>
    <w:rsid w:val="00597B14"/>
    <w:rsid w:val="00597C1B"/>
    <w:rsid w:val="00597FBF"/>
    <w:rsid w:val="005A017E"/>
    <w:rsid w:val="005A04F0"/>
    <w:rsid w:val="005A0549"/>
    <w:rsid w:val="005A07AC"/>
    <w:rsid w:val="005A0D01"/>
    <w:rsid w:val="005A0E6E"/>
    <w:rsid w:val="005A1221"/>
    <w:rsid w:val="005A25BF"/>
    <w:rsid w:val="005A2E64"/>
    <w:rsid w:val="005A3B09"/>
    <w:rsid w:val="005A409F"/>
    <w:rsid w:val="005A4275"/>
    <w:rsid w:val="005A4A49"/>
    <w:rsid w:val="005A50E7"/>
    <w:rsid w:val="005A52C0"/>
    <w:rsid w:val="005A543B"/>
    <w:rsid w:val="005A5649"/>
    <w:rsid w:val="005A5818"/>
    <w:rsid w:val="005A588D"/>
    <w:rsid w:val="005A61A8"/>
    <w:rsid w:val="005A62D0"/>
    <w:rsid w:val="005A65CB"/>
    <w:rsid w:val="005A691E"/>
    <w:rsid w:val="005A6B9F"/>
    <w:rsid w:val="005A732C"/>
    <w:rsid w:val="005A7C3B"/>
    <w:rsid w:val="005A7D77"/>
    <w:rsid w:val="005B0161"/>
    <w:rsid w:val="005B0759"/>
    <w:rsid w:val="005B11B6"/>
    <w:rsid w:val="005B1835"/>
    <w:rsid w:val="005B1EB9"/>
    <w:rsid w:val="005B227E"/>
    <w:rsid w:val="005B2402"/>
    <w:rsid w:val="005B2781"/>
    <w:rsid w:val="005B2B57"/>
    <w:rsid w:val="005B30ED"/>
    <w:rsid w:val="005B31D0"/>
    <w:rsid w:val="005B32B3"/>
    <w:rsid w:val="005B37A0"/>
    <w:rsid w:val="005B3866"/>
    <w:rsid w:val="005B394B"/>
    <w:rsid w:val="005B4036"/>
    <w:rsid w:val="005B41A9"/>
    <w:rsid w:val="005B4579"/>
    <w:rsid w:val="005B46C7"/>
    <w:rsid w:val="005B4C6A"/>
    <w:rsid w:val="005B4E48"/>
    <w:rsid w:val="005B5201"/>
    <w:rsid w:val="005B56A5"/>
    <w:rsid w:val="005B57AF"/>
    <w:rsid w:val="005B592C"/>
    <w:rsid w:val="005B5A2A"/>
    <w:rsid w:val="005B5A9B"/>
    <w:rsid w:val="005B5E99"/>
    <w:rsid w:val="005B63F9"/>
    <w:rsid w:val="005B6547"/>
    <w:rsid w:val="005B6CD5"/>
    <w:rsid w:val="005B6E1A"/>
    <w:rsid w:val="005B7143"/>
    <w:rsid w:val="005B76FC"/>
    <w:rsid w:val="005B773A"/>
    <w:rsid w:val="005B7BCF"/>
    <w:rsid w:val="005B7D4C"/>
    <w:rsid w:val="005C031E"/>
    <w:rsid w:val="005C05F5"/>
    <w:rsid w:val="005C0707"/>
    <w:rsid w:val="005C0AE3"/>
    <w:rsid w:val="005C11AE"/>
    <w:rsid w:val="005C1243"/>
    <w:rsid w:val="005C1275"/>
    <w:rsid w:val="005C1315"/>
    <w:rsid w:val="005C1C95"/>
    <w:rsid w:val="005C247B"/>
    <w:rsid w:val="005C2714"/>
    <w:rsid w:val="005C2852"/>
    <w:rsid w:val="005C2B26"/>
    <w:rsid w:val="005C2B8C"/>
    <w:rsid w:val="005C2E56"/>
    <w:rsid w:val="005C3100"/>
    <w:rsid w:val="005C323A"/>
    <w:rsid w:val="005C4624"/>
    <w:rsid w:val="005C46F2"/>
    <w:rsid w:val="005C4972"/>
    <w:rsid w:val="005C4B03"/>
    <w:rsid w:val="005C4D47"/>
    <w:rsid w:val="005C4F61"/>
    <w:rsid w:val="005C500A"/>
    <w:rsid w:val="005C50F2"/>
    <w:rsid w:val="005C5E52"/>
    <w:rsid w:val="005C6257"/>
    <w:rsid w:val="005C6670"/>
    <w:rsid w:val="005C6963"/>
    <w:rsid w:val="005C6EA1"/>
    <w:rsid w:val="005C70C3"/>
    <w:rsid w:val="005C77E5"/>
    <w:rsid w:val="005C7830"/>
    <w:rsid w:val="005C78D0"/>
    <w:rsid w:val="005C7BE7"/>
    <w:rsid w:val="005C7D15"/>
    <w:rsid w:val="005C7FC2"/>
    <w:rsid w:val="005D018B"/>
    <w:rsid w:val="005D0ED2"/>
    <w:rsid w:val="005D0FDB"/>
    <w:rsid w:val="005D1072"/>
    <w:rsid w:val="005D1593"/>
    <w:rsid w:val="005D1AC8"/>
    <w:rsid w:val="005D1FB5"/>
    <w:rsid w:val="005D251B"/>
    <w:rsid w:val="005D28A6"/>
    <w:rsid w:val="005D2F55"/>
    <w:rsid w:val="005D32BB"/>
    <w:rsid w:val="005D364C"/>
    <w:rsid w:val="005D38E7"/>
    <w:rsid w:val="005D448F"/>
    <w:rsid w:val="005D44F0"/>
    <w:rsid w:val="005D46A4"/>
    <w:rsid w:val="005D4865"/>
    <w:rsid w:val="005D4C31"/>
    <w:rsid w:val="005D51FB"/>
    <w:rsid w:val="005D547A"/>
    <w:rsid w:val="005D54EB"/>
    <w:rsid w:val="005D564D"/>
    <w:rsid w:val="005D56DA"/>
    <w:rsid w:val="005D56E1"/>
    <w:rsid w:val="005D5778"/>
    <w:rsid w:val="005D57D9"/>
    <w:rsid w:val="005D57F0"/>
    <w:rsid w:val="005D5CB7"/>
    <w:rsid w:val="005D5FA4"/>
    <w:rsid w:val="005D61C9"/>
    <w:rsid w:val="005D61EE"/>
    <w:rsid w:val="005D636E"/>
    <w:rsid w:val="005D668B"/>
    <w:rsid w:val="005D6726"/>
    <w:rsid w:val="005D6BB0"/>
    <w:rsid w:val="005D6D33"/>
    <w:rsid w:val="005D6D96"/>
    <w:rsid w:val="005D6E6B"/>
    <w:rsid w:val="005D732E"/>
    <w:rsid w:val="005D7E3D"/>
    <w:rsid w:val="005E0030"/>
    <w:rsid w:val="005E06A3"/>
    <w:rsid w:val="005E098E"/>
    <w:rsid w:val="005E0AC1"/>
    <w:rsid w:val="005E1B5F"/>
    <w:rsid w:val="005E1B84"/>
    <w:rsid w:val="005E1C60"/>
    <w:rsid w:val="005E1EFC"/>
    <w:rsid w:val="005E1F1B"/>
    <w:rsid w:val="005E2ACB"/>
    <w:rsid w:val="005E2B84"/>
    <w:rsid w:val="005E2B97"/>
    <w:rsid w:val="005E2CB5"/>
    <w:rsid w:val="005E2D06"/>
    <w:rsid w:val="005E310F"/>
    <w:rsid w:val="005E32B3"/>
    <w:rsid w:val="005E337D"/>
    <w:rsid w:val="005E3795"/>
    <w:rsid w:val="005E38E2"/>
    <w:rsid w:val="005E3DB5"/>
    <w:rsid w:val="005E3DDB"/>
    <w:rsid w:val="005E41E4"/>
    <w:rsid w:val="005E4315"/>
    <w:rsid w:val="005E4524"/>
    <w:rsid w:val="005E49D8"/>
    <w:rsid w:val="005E4AD2"/>
    <w:rsid w:val="005E4B1E"/>
    <w:rsid w:val="005E4B7A"/>
    <w:rsid w:val="005E4D9A"/>
    <w:rsid w:val="005E4E23"/>
    <w:rsid w:val="005E534A"/>
    <w:rsid w:val="005E5478"/>
    <w:rsid w:val="005E5628"/>
    <w:rsid w:val="005E658C"/>
    <w:rsid w:val="005E6594"/>
    <w:rsid w:val="005E6774"/>
    <w:rsid w:val="005E6AB0"/>
    <w:rsid w:val="005E6FB4"/>
    <w:rsid w:val="005E7208"/>
    <w:rsid w:val="005E73CD"/>
    <w:rsid w:val="005E7934"/>
    <w:rsid w:val="005E7990"/>
    <w:rsid w:val="005E7FF4"/>
    <w:rsid w:val="005F0408"/>
    <w:rsid w:val="005F099E"/>
    <w:rsid w:val="005F0E0A"/>
    <w:rsid w:val="005F157E"/>
    <w:rsid w:val="005F19E3"/>
    <w:rsid w:val="005F1D20"/>
    <w:rsid w:val="005F1DC1"/>
    <w:rsid w:val="005F2219"/>
    <w:rsid w:val="005F278A"/>
    <w:rsid w:val="005F2863"/>
    <w:rsid w:val="005F28CE"/>
    <w:rsid w:val="005F2B15"/>
    <w:rsid w:val="005F2BB0"/>
    <w:rsid w:val="005F2DBA"/>
    <w:rsid w:val="005F3174"/>
    <w:rsid w:val="005F3AF5"/>
    <w:rsid w:val="005F3D19"/>
    <w:rsid w:val="005F3F48"/>
    <w:rsid w:val="005F4416"/>
    <w:rsid w:val="005F44E2"/>
    <w:rsid w:val="005F4BF5"/>
    <w:rsid w:val="005F4D80"/>
    <w:rsid w:val="005F4FDE"/>
    <w:rsid w:val="005F50F6"/>
    <w:rsid w:val="005F549A"/>
    <w:rsid w:val="005F58B9"/>
    <w:rsid w:val="005F5928"/>
    <w:rsid w:val="005F5D52"/>
    <w:rsid w:val="005F6048"/>
    <w:rsid w:val="005F62C3"/>
    <w:rsid w:val="005F63A2"/>
    <w:rsid w:val="005F69D0"/>
    <w:rsid w:val="005F6BA2"/>
    <w:rsid w:val="005F70E4"/>
    <w:rsid w:val="005F711B"/>
    <w:rsid w:val="005F7270"/>
    <w:rsid w:val="005F7A1B"/>
    <w:rsid w:val="005F7B96"/>
    <w:rsid w:val="005F7BD2"/>
    <w:rsid w:val="0060037C"/>
    <w:rsid w:val="006018E1"/>
    <w:rsid w:val="00601943"/>
    <w:rsid w:val="00601A0C"/>
    <w:rsid w:val="00602224"/>
    <w:rsid w:val="006023B3"/>
    <w:rsid w:val="006024FE"/>
    <w:rsid w:val="00602F46"/>
    <w:rsid w:val="006031C0"/>
    <w:rsid w:val="006032B9"/>
    <w:rsid w:val="00603798"/>
    <w:rsid w:val="00604397"/>
    <w:rsid w:val="00604711"/>
    <w:rsid w:val="00604F15"/>
    <w:rsid w:val="00605014"/>
    <w:rsid w:val="0060511E"/>
    <w:rsid w:val="00605145"/>
    <w:rsid w:val="006052DE"/>
    <w:rsid w:val="006053E0"/>
    <w:rsid w:val="0060571A"/>
    <w:rsid w:val="00606066"/>
    <w:rsid w:val="0060690E"/>
    <w:rsid w:val="00606B5D"/>
    <w:rsid w:val="0060711D"/>
    <w:rsid w:val="00607167"/>
    <w:rsid w:val="0060734F"/>
    <w:rsid w:val="006077B2"/>
    <w:rsid w:val="0060781B"/>
    <w:rsid w:val="006078B9"/>
    <w:rsid w:val="006079AB"/>
    <w:rsid w:val="006079FF"/>
    <w:rsid w:val="00607AB0"/>
    <w:rsid w:val="00607FE7"/>
    <w:rsid w:val="0061019E"/>
    <w:rsid w:val="00610668"/>
    <w:rsid w:val="006106DD"/>
    <w:rsid w:val="006109B6"/>
    <w:rsid w:val="0061134A"/>
    <w:rsid w:val="00611475"/>
    <w:rsid w:val="00611A48"/>
    <w:rsid w:val="00611B00"/>
    <w:rsid w:val="0061212C"/>
    <w:rsid w:val="00612434"/>
    <w:rsid w:val="006128B2"/>
    <w:rsid w:val="00612BEE"/>
    <w:rsid w:val="00612E29"/>
    <w:rsid w:val="00613CB2"/>
    <w:rsid w:val="00613D43"/>
    <w:rsid w:val="0061415D"/>
    <w:rsid w:val="0061463E"/>
    <w:rsid w:val="0061498A"/>
    <w:rsid w:val="00614BDB"/>
    <w:rsid w:val="00614DB9"/>
    <w:rsid w:val="00614E4A"/>
    <w:rsid w:val="006155C4"/>
    <w:rsid w:val="006157BA"/>
    <w:rsid w:val="00615AF6"/>
    <w:rsid w:val="00615E95"/>
    <w:rsid w:val="006160E3"/>
    <w:rsid w:val="006167A0"/>
    <w:rsid w:val="00616814"/>
    <w:rsid w:val="00617058"/>
    <w:rsid w:val="006171FA"/>
    <w:rsid w:val="00617665"/>
    <w:rsid w:val="006178C7"/>
    <w:rsid w:val="00617E20"/>
    <w:rsid w:val="00617FF7"/>
    <w:rsid w:val="006204D5"/>
    <w:rsid w:val="00620AA0"/>
    <w:rsid w:val="00620D74"/>
    <w:rsid w:val="006212B8"/>
    <w:rsid w:val="00621435"/>
    <w:rsid w:val="00621936"/>
    <w:rsid w:val="00621DB6"/>
    <w:rsid w:val="0062215F"/>
    <w:rsid w:val="00622235"/>
    <w:rsid w:val="0062249D"/>
    <w:rsid w:val="00622994"/>
    <w:rsid w:val="00622F55"/>
    <w:rsid w:val="006232DF"/>
    <w:rsid w:val="00623F61"/>
    <w:rsid w:val="006240F1"/>
    <w:rsid w:val="0062424E"/>
    <w:rsid w:val="006243E9"/>
    <w:rsid w:val="006245E4"/>
    <w:rsid w:val="00625002"/>
    <w:rsid w:val="00625679"/>
    <w:rsid w:val="006259C4"/>
    <w:rsid w:val="00625ABD"/>
    <w:rsid w:val="00625B1A"/>
    <w:rsid w:val="00626BBE"/>
    <w:rsid w:val="00627106"/>
    <w:rsid w:val="006272D8"/>
    <w:rsid w:val="0062752C"/>
    <w:rsid w:val="00627536"/>
    <w:rsid w:val="00627C04"/>
    <w:rsid w:val="00627D3A"/>
    <w:rsid w:val="00627D6D"/>
    <w:rsid w:val="006309DF"/>
    <w:rsid w:val="00630B05"/>
    <w:rsid w:val="006310E9"/>
    <w:rsid w:val="00631451"/>
    <w:rsid w:val="00631D17"/>
    <w:rsid w:val="00631DCB"/>
    <w:rsid w:val="00631FBA"/>
    <w:rsid w:val="0063231E"/>
    <w:rsid w:val="0063244B"/>
    <w:rsid w:val="00632FED"/>
    <w:rsid w:val="0063353E"/>
    <w:rsid w:val="00633E8A"/>
    <w:rsid w:val="006341E1"/>
    <w:rsid w:val="0063432D"/>
    <w:rsid w:val="006343B4"/>
    <w:rsid w:val="006348E5"/>
    <w:rsid w:val="006349EC"/>
    <w:rsid w:val="00634F52"/>
    <w:rsid w:val="006352F9"/>
    <w:rsid w:val="00635523"/>
    <w:rsid w:val="00635C1A"/>
    <w:rsid w:val="00635CE9"/>
    <w:rsid w:val="00636229"/>
    <w:rsid w:val="006366AB"/>
    <w:rsid w:val="00636788"/>
    <w:rsid w:val="00636F3E"/>
    <w:rsid w:val="00637783"/>
    <w:rsid w:val="00637885"/>
    <w:rsid w:val="00637F77"/>
    <w:rsid w:val="0064007E"/>
    <w:rsid w:val="006408FF"/>
    <w:rsid w:val="00640A68"/>
    <w:rsid w:val="00640C7D"/>
    <w:rsid w:val="00640CAF"/>
    <w:rsid w:val="00641031"/>
    <w:rsid w:val="006414FA"/>
    <w:rsid w:val="00641528"/>
    <w:rsid w:val="00641C4A"/>
    <w:rsid w:val="00641F06"/>
    <w:rsid w:val="006422E0"/>
    <w:rsid w:val="00642DC2"/>
    <w:rsid w:val="00642F46"/>
    <w:rsid w:val="006430F1"/>
    <w:rsid w:val="00643396"/>
    <w:rsid w:val="00643668"/>
    <w:rsid w:val="006436BE"/>
    <w:rsid w:val="00643962"/>
    <w:rsid w:val="00643970"/>
    <w:rsid w:val="00643F7C"/>
    <w:rsid w:val="0064432C"/>
    <w:rsid w:val="006445EA"/>
    <w:rsid w:val="00644828"/>
    <w:rsid w:val="00644A96"/>
    <w:rsid w:val="00644D63"/>
    <w:rsid w:val="006452E0"/>
    <w:rsid w:val="00645335"/>
    <w:rsid w:val="00645BBF"/>
    <w:rsid w:val="00645C97"/>
    <w:rsid w:val="006465E5"/>
    <w:rsid w:val="00646792"/>
    <w:rsid w:val="00646C62"/>
    <w:rsid w:val="00646F19"/>
    <w:rsid w:val="006471A6"/>
    <w:rsid w:val="00647246"/>
    <w:rsid w:val="00647C2D"/>
    <w:rsid w:val="0065080E"/>
    <w:rsid w:val="00650CB6"/>
    <w:rsid w:val="00650EA7"/>
    <w:rsid w:val="00651179"/>
    <w:rsid w:val="00651EE5"/>
    <w:rsid w:val="00651F4B"/>
    <w:rsid w:val="00652049"/>
    <w:rsid w:val="0065213C"/>
    <w:rsid w:val="0065252E"/>
    <w:rsid w:val="0065258D"/>
    <w:rsid w:val="00652969"/>
    <w:rsid w:val="00652A05"/>
    <w:rsid w:val="00652A15"/>
    <w:rsid w:val="00652B64"/>
    <w:rsid w:val="00652F62"/>
    <w:rsid w:val="00653119"/>
    <w:rsid w:val="0065392D"/>
    <w:rsid w:val="00653F68"/>
    <w:rsid w:val="00653FC7"/>
    <w:rsid w:val="006540AC"/>
    <w:rsid w:val="00654201"/>
    <w:rsid w:val="006547EC"/>
    <w:rsid w:val="0065495E"/>
    <w:rsid w:val="006556B1"/>
    <w:rsid w:val="00655761"/>
    <w:rsid w:val="00655A28"/>
    <w:rsid w:val="00655AE5"/>
    <w:rsid w:val="0065636B"/>
    <w:rsid w:val="00656CB5"/>
    <w:rsid w:val="006601CF"/>
    <w:rsid w:val="006605A5"/>
    <w:rsid w:val="0066070A"/>
    <w:rsid w:val="0066085D"/>
    <w:rsid w:val="00660B41"/>
    <w:rsid w:val="00660E6C"/>
    <w:rsid w:val="0066113C"/>
    <w:rsid w:val="00661D9B"/>
    <w:rsid w:val="00662D6F"/>
    <w:rsid w:val="00662F65"/>
    <w:rsid w:val="00663F5E"/>
    <w:rsid w:val="00664613"/>
    <w:rsid w:val="00664C8D"/>
    <w:rsid w:val="006656A3"/>
    <w:rsid w:val="0066578B"/>
    <w:rsid w:val="006658FA"/>
    <w:rsid w:val="00665AA0"/>
    <w:rsid w:val="00665E7E"/>
    <w:rsid w:val="00665E90"/>
    <w:rsid w:val="00665F41"/>
    <w:rsid w:val="006666D8"/>
    <w:rsid w:val="00666CEA"/>
    <w:rsid w:val="006678E6"/>
    <w:rsid w:val="00667BFD"/>
    <w:rsid w:val="00667D6D"/>
    <w:rsid w:val="00670021"/>
    <w:rsid w:val="006704B0"/>
    <w:rsid w:val="0067081C"/>
    <w:rsid w:val="006708E0"/>
    <w:rsid w:val="00670A51"/>
    <w:rsid w:val="00670B6D"/>
    <w:rsid w:val="00670FF4"/>
    <w:rsid w:val="0067113D"/>
    <w:rsid w:val="00671959"/>
    <w:rsid w:val="00671AFD"/>
    <w:rsid w:val="00672528"/>
    <w:rsid w:val="00672627"/>
    <w:rsid w:val="00672633"/>
    <w:rsid w:val="00672866"/>
    <w:rsid w:val="00672A61"/>
    <w:rsid w:val="00672B4A"/>
    <w:rsid w:val="00672C01"/>
    <w:rsid w:val="00673184"/>
    <w:rsid w:val="00673188"/>
    <w:rsid w:val="006732A5"/>
    <w:rsid w:val="006735C9"/>
    <w:rsid w:val="00673AC1"/>
    <w:rsid w:val="00673D27"/>
    <w:rsid w:val="006745CA"/>
    <w:rsid w:val="006745F1"/>
    <w:rsid w:val="00674857"/>
    <w:rsid w:val="0067492A"/>
    <w:rsid w:val="00675255"/>
    <w:rsid w:val="006755C3"/>
    <w:rsid w:val="00675C30"/>
    <w:rsid w:val="00675CF9"/>
    <w:rsid w:val="00675EFD"/>
    <w:rsid w:val="00675FC0"/>
    <w:rsid w:val="00676138"/>
    <w:rsid w:val="00676793"/>
    <w:rsid w:val="00676794"/>
    <w:rsid w:val="00676A64"/>
    <w:rsid w:val="00676A99"/>
    <w:rsid w:val="00676B4F"/>
    <w:rsid w:val="00676DD5"/>
    <w:rsid w:val="00677335"/>
    <w:rsid w:val="006777F6"/>
    <w:rsid w:val="00677816"/>
    <w:rsid w:val="0067788D"/>
    <w:rsid w:val="00677A73"/>
    <w:rsid w:val="00677A97"/>
    <w:rsid w:val="00677B93"/>
    <w:rsid w:val="00677CEA"/>
    <w:rsid w:val="00677E69"/>
    <w:rsid w:val="0068061C"/>
    <w:rsid w:val="00680B31"/>
    <w:rsid w:val="0068188C"/>
    <w:rsid w:val="00681A08"/>
    <w:rsid w:val="00681CEB"/>
    <w:rsid w:val="00681E41"/>
    <w:rsid w:val="00681EF3"/>
    <w:rsid w:val="006823F6"/>
    <w:rsid w:val="006824D1"/>
    <w:rsid w:val="00682772"/>
    <w:rsid w:val="0068290B"/>
    <w:rsid w:val="00682A07"/>
    <w:rsid w:val="00682DF6"/>
    <w:rsid w:val="00682F62"/>
    <w:rsid w:val="00683516"/>
    <w:rsid w:val="0068357C"/>
    <w:rsid w:val="006835E6"/>
    <w:rsid w:val="006839B5"/>
    <w:rsid w:val="00683DD4"/>
    <w:rsid w:val="00684029"/>
    <w:rsid w:val="00684043"/>
    <w:rsid w:val="00684546"/>
    <w:rsid w:val="006850F4"/>
    <w:rsid w:val="006858A5"/>
    <w:rsid w:val="00685992"/>
    <w:rsid w:val="00685DA6"/>
    <w:rsid w:val="0068629B"/>
    <w:rsid w:val="0068643B"/>
    <w:rsid w:val="00686F45"/>
    <w:rsid w:val="006876D3"/>
    <w:rsid w:val="006903C7"/>
    <w:rsid w:val="006905A1"/>
    <w:rsid w:val="00690D85"/>
    <w:rsid w:val="00690E8F"/>
    <w:rsid w:val="0069104D"/>
    <w:rsid w:val="0069159D"/>
    <w:rsid w:val="0069166E"/>
    <w:rsid w:val="00691905"/>
    <w:rsid w:val="00691EE0"/>
    <w:rsid w:val="0069206D"/>
    <w:rsid w:val="006920C7"/>
    <w:rsid w:val="006926AA"/>
    <w:rsid w:val="00692A94"/>
    <w:rsid w:val="00692CBE"/>
    <w:rsid w:val="00693264"/>
    <w:rsid w:val="00693DE9"/>
    <w:rsid w:val="006943E9"/>
    <w:rsid w:val="00694ED9"/>
    <w:rsid w:val="006952CD"/>
    <w:rsid w:val="00695A9F"/>
    <w:rsid w:val="00696525"/>
    <w:rsid w:val="00696AE5"/>
    <w:rsid w:val="00696D40"/>
    <w:rsid w:val="00697638"/>
    <w:rsid w:val="006976BB"/>
    <w:rsid w:val="006A02C3"/>
    <w:rsid w:val="006A05A2"/>
    <w:rsid w:val="006A0707"/>
    <w:rsid w:val="006A0958"/>
    <w:rsid w:val="006A0E35"/>
    <w:rsid w:val="006A0FDC"/>
    <w:rsid w:val="006A11E9"/>
    <w:rsid w:val="006A121C"/>
    <w:rsid w:val="006A1695"/>
    <w:rsid w:val="006A16CD"/>
    <w:rsid w:val="006A1B6E"/>
    <w:rsid w:val="006A1BBA"/>
    <w:rsid w:val="006A1BD4"/>
    <w:rsid w:val="006A1D8D"/>
    <w:rsid w:val="006A1E32"/>
    <w:rsid w:val="006A2239"/>
    <w:rsid w:val="006A2308"/>
    <w:rsid w:val="006A29C3"/>
    <w:rsid w:val="006A2AFE"/>
    <w:rsid w:val="006A2D2A"/>
    <w:rsid w:val="006A3523"/>
    <w:rsid w:val="006A3E6E"/>
    <w:rsid w:val="006A3EC4"/>
    <w:rsid w:val="006A44CC"/>
    <w:rsid w:val="006A49B6"/>
    <w:rsid w:val="006A52B0"/>
    <w:rsid w:val="006A53B6"/>
    <w:rsid w:val="006A5AFC"/>
    <w:rsid w:val="006A5C95"/>
    <w:rsid w:val="006A5E77"/>
    <w:rsid w:val="006A6086"/>
    <w:rsid w:val="006A61B8"/>
    <w:rsid w:val="006A6250"/>
    <w:rsid w:val="006A6578"/>
    <w:rsid w:val="006A6EE4"/>
    <w:rsid w:val="006A7490"/>
    <w:rsid w:val="006A755A"/>
    <w:rsid w:val="006B009A"/>
    <w:rsid w:val="006B025E"/>
    <w:rsid w:val="006B03EC"/>
    <w:rsid w:val="006B06F4"/>
    <w:rsid w:val="006B11A9"/>
    <w:rsid w:val="006B13FE"/>
    <w:rsid w:val="006B16AA"/>
    <w:rsid w:val="006B171B"/>
    <w:rsid w:val="006B1BDE"/>
    <w:rsid w:val="006B1E65"/>
    <w:rsid w:val="006B2539"/>
    <w:rsid w:val="006B2717"/>
    <w:rsid w:val="006B290E"/>
    <w:rsid w:val="006B2B5E"/>
    <w:rsid w:val="006B2CF8"/>
    <w:rsid w:val="006B3003"/>
    <w:rsid w:val="006B3286"/>
    <w:rsid w:val="006B3994"/>
    <w:rsid w:val="006B4528"/>
    <w:rsid w:val="006B4D22"/>
    <w:rsid w:val="006B4EB2"/>
    <w:rsid w:val="006B5323"/>
    <w:rsid w:val="006B54D9"/>
    <w:rsid w:val="006B5A91"/>
    <w:rsid w:val="006B6212"/>
    <w:rsid w:val="006B650E"/>
    <w:rsid w:val="006B69B7"/>
    <w:rsid w:val="006B6A83"/>
    <w:rsid w:val="006B7241"/>
    <w:rsid w:val="006B72E9"/>
    <w:rsid w:val="006B7402"/>
    <w:rsid w:val="006B774D"/>
    <w:rsid w:val="006B7FDD"/>
    <w:rsid w:val="006C0385"/>
    <w:rsid w:val="006C056B"/>
    <w:rsid w:val="006C07FA"/>
    <w:rsid w:val="006C088E"/>
    <w:rsid w:val="006C08A5"/>
    <w:rsid w:val="006C0903"/>
    <w:rsid w:val="006C0E86"/>
    <w:rsid w:val="006C0F1A"/>
    <w:rsid w:val="006C1686"/>
    <w:rsid w:val="006C1A06"/>
    <w:rsid w:val="006C1CDE"/>
    <w:rsid w:val="006C244F"/>
    <w:rsid w:val="006C2C52"/>
    <w:rsid w:val="006C2CD9"/>
    <w:rsid w:val="006C2F6B"/>
    <w:rsid w:val="006C2FEF"/>
    <w:rsid w:val="006C3A4C"/>
    <w:rsid w:val="006C3A4D"/>
    <w:rsid w:val="006C3D06"/>
    <w:rsid w:val="006C3E01"/>
    <w:rsid w:val="006C41E3"/>
    <w:rsid w:val="006C432C"/>
    <w:rsid w:val="006C45D9"/>
    <w:rsid w:val="006C4664"/>
    <w:rsid w:val="006C47D4"/>
    <w:rsid w:val="006C48DB"/>
    <w:rsid w:val="006C4AB3"/>
    <w:rsid w:val="006C4BF6"/>
    <w:rsid w:val="006C4E79"/>
    <w:rsid w:val="006C5088"/>
    <w:rsid w:val="006C51B2"/>
    <w:rsid w:val="006C531E"/>
    <w:rsid w:val="006C58A4"/>
    <w:rsid w:val="006C6531"/>
    <w:rsid w:val="006C65EA"/>
    <w:rsid w:val="006C6E28"/>
    <w:rsid w:val="006C6FD5"/>
    <w:rsid w:val="006C713F"/>
    <w:rsid w:val="006C7489"/>
    <w:rsid w:val="006C7497"/>
    <w:rsid w:val="006C7541"/>
    <w:rsid w:val="006C7877"/>
    <w:rsid w:val="006C7985"/>
    <w:rsid w:val="006C79D3"/>
    <w:rsid w:val="006C7A3B"/>
    <w:rsid w:val="006D0038"/>
    <w:rsid w:val="006D01EE"/>
    <w:rsid w:val="006D03E3"/>
    <w:rsid w:val="006D0533"/>
    <w:rsid w:val="006D060F"/>
    <w:rsid w:val="006D0AAB"/>
    <w:rsid w:val="006D0D94"/>
    <w:rsid w:val="006D100F"/>
    <w:rsid w:val="006D1186"/>
    <w:rsid w:val="006D11F4"/>
    <w:rsid w:val="006D1712"/>
    <w:rsid w:val="006D24B2"/>
    <w:rsid w:val="006D357F"/>
    <w:rsid w:val="006D3743"/>
    <w:rsid w:val="006D4732"/>
    <w:rsid w:val="006D4AA8"/>
    <w:rsid w:val="006D4F6F"/>
    <w:rsid w:val="006D512B"/>
    <w:rsid w:val="006D52DB"/>
    <w:rsid w:val="006D55B9"/>
    <w:rsid w:val="006D5AC3"/>
    <w:rsid w:val="006D689D"/>
    <w:rsid w:val="006D68DF"/>
    <w:rsid w:val="006D6915"/>
    <w:rsid w:val="006D6C30"/>
    <w:rsid w:val="006D6DDB"/>
    <w:rsid w:val="006D6DE9"/>
    <w:rsid w:val="006D7047"/>
    <w:rsid w:val="006D7B54"/>
    <w:rsid w:val="006D7D17"/>
    <w:rsid w:val="006D7E37"/>
    <w:rsid w:val="006E0342"/>
    <w:rsid w:val="006E0B5A"/>
    <w:rsid w:val="006E0C12"/>
    <w:rsid w:val="006E121B"/>
    <w:rsid w:val="006E1256"/>
    <w:rsid w:val="006E1797"/>
    <w:rsid w:val="006E17FD"/>
    <w:rsid w:val="006E1AF6"/>
    <w:rsid w:val="006E1DBB"/>
    <w:rsid w:val="006E249F"/>
    <w:rsid w:val="006E26B9"/>
    <w:rsid w:val="006E2A65"/>
    <w:rsid w:val="006E2AC7"/>
    <w:rsid w:val="006E2BA7"/>
    <w:rsid w:val="006E33AB"/>
    <w:rsid w:val="006E373A"/>
    <w:rsid w:val="006E37A0"/>
    <w:rsid w:val="006E3CAA"/>
    <w:rsid w:val="006E3F53"/>
    <w:rsid w:val="006E4467"/>
    <w:rsid w:val="006E4850"/>
    <w:rsid w:val="006E4EBA"/>
    <w:rsid w:val="006E5342"/>
    <w:rsid w:val="006E549B"/>
    <w:rsid w:val="006E54A7"/>
    <w:rsid w:val="006E5809"/>
    <w:rsid w:val="006E5D2E"/>
    <w:rsid w:val="006E61D5"/>
    <w:rsid w:val="006E6553"/>
    <w:rsid w:val="006E701D"/>
    <w:rsid w:val="006E7479"/>
    <w:rsid w:val="006E7895"/>
    <w:rsid w:val="006F0A6C"/>
    <w:rsid w:val="006F0B06"/>
    <w:rsid w:val="006F0DC8"/>
    <w:rsid w:val="006F0F5D"/>
    <w:rsid w:val="006F1385"/>
    <w:rsid w:val="006F14A4"/>
    <w:rsid w:val="006F14C7"/>
    <w:rsid w:val="006F1543"/>
    <w:rsid w:val="006F1559"/>
    <w:rsid w:val="006F16F3"/>
    <w:rsid w:val="006F181A"/>
    <w:rsid w:val="006F1C1A"/>
    <w:rsid w:val="006F2090"/>
    <w:rsid w:val="006F23FD"/>
    <w:rsid w:val="006F25F3"/>
    <w:rsid w:val="006F29E7"/>
    <w:rsid w:val="006F2AEE"/>
    <w:rsid w:val="006F2D4F"/>
    <w:rsid w:val="006F2FBD"/>
    <w:rsid w:val="006F2FF7"/>
    <w:rsid w:val="006F35D9"/>
    <w:rsid w:val="006F39F2"/>
    <w:rsid w:val="006F3E6B"/>
    <w:rsid w:val="006F40E6"/>
    <w:rsid w:val="006F47A4"/>
    <w:rsid w:val="006F4841"/>
    <w:rsid w:val="006F4A1C"/>
    <w:rsid w:val="006F5053"/>
    <w:rsid w:val="006F6150"/>
    <w:rsid w:val="006F68F2"/>
    <w:rsid w:val="006F693A"/>
    <w:rsid w:val="006F6CF9"/>
    <w:rsid w:val="006F6F04"/>
    <w:rsid w:val="00700004"/>
    <w:rsid w:val="00701293"/>
    <w:rsid w:val="00701367"/>
    <w:rsid w:val="00701517"/>
    <w:rsid w:val="007015F7"/>
    <w:rsid w:val="00701A43"/>
    <w:rsid w:val="00702A48"/>
    <w:rsid w:val="00702A8F"/>
    <w:rsid w:val="00702CA1"/>
    <w:rsid w:val="007030BD"/>
    <w:rsid w:val="007037D6"/>
    <w:rsid w:val="00703800"/>
    <w:rsid w:val="007040FD"/>
    <w:rsid w:val="00704335"/>
    <w:rsid w:val="007045F4"/>
    <w:rsid w:val="0070493D"/>
    <w:rsid w:val="00704A44"/>
    <w:rsid w:val="00704BCA"/>
    <w:rsid w:val="00704DCD"/>
    <w:rsid w:val="0070503C"/>
    <w:rsid w:val="007054A4"/>
    <w:rsid w:val="00705CD5"/>
    <w:rsid w:val="007061D1"/>
    <w:rsid w:val="00706E75"/>
    <w:rsid w:val="00707243"/>
    <w:rsid w:val="007077DD"/>
    <w:rsid w:val="00707B8C"/>
    <w:rsid w:val="00707C6D"/>
    <w:rsid w:val="00707D17"/>
    <w:rsid w:val="007101CC"/>
    <w:rsid w:val="007102D1"/>
    <w:rsid w:val="0071094D"/>
    <w:rsid w:val="00710E41"/>
    <w:rsid w:val="00711085"/>
    <w:rsid w:val="007113D7"/>
    <w:rsid w:val="0071140A"/>
    <w:rsid w:val="007115DB"/>
    <w:rsid w:val="00711C7A"/>
    <w:rsid w:val="0071242C"/>
    <w:rsid w:val="00712501"/>
    <w:rsid w:val="00712674"/>
    <w:rsid w:val="007128B9"/>
    <w:rsid w:val="007129A1"/>
    <w:rsid w:val="00712A18"/>
    <w:rsid w:val="00712B5C"/>
    <w:rsid w:val="00713318"/>
    <w:rsid w:val="00713447"/>
    <w:rsid w:val="00713C14"/>
    <w:rsid w:val="0071463D"/>
    <w:rsid w:val="0071469A"/>
    <w:rsid w:val="007146E5"/>
    <w:rsid w:val="007147FA"/>
    <w:rsid w:val="00714DF1"/>
    <w:rsid w:val="00714E50"/>
    <w:rsid w:val="00714EB1"/>
    <w:rsid w:val="00715117"/>
    <w:rsid w:val="00716644"/>
    <w:rsid w:val="00717009"/>
    <w:rsid w:val="00717518"/>
    <w:rsid w:val="00717D40"/>
    <w:rsid w:val="00717E78"/>
    <w:rsid w:val="00717E8E"/>
    <w:rsid w:val="0072023C"/>
    <w:rsid w:val="007209FE"/>
    <w:rsid w:val="00720F19"/>
    <w:rsid w:val="00720F27"/>
    <w:rsid w:val="00721252"/>
    <w:rsid w:val="0072188B"/>
    <w:rsid w:val="00721DB3"/>
    <w:rsid w:val="007226D3"/>
    <w:rsid w:val="00722A2A"/>
    <w:rsid w:val="00722D77"/>
    <w:rsid w:val="007233BC"/>
    <w:rsid w:val="00723489"/>
    <w:rsid w:val="00723A2F"/>
    <w:rsid w:val="00723D9A"/>
    <w:rsid w:val="00724097"/>
    <w:rsid w:val="00724826"/>
    <w:rsid w:val="00724EBC"/>
    <w:rsid w:val="00724F33"/>
    <w:rsid w:val="0072506E"/>
    <w:rsid w:val="00725245"/>
    <w:rsid w:val="007252B9"/>
    <w:rsid w:val="00725663"/>
    <w:rsid w:val="00725E08"/>
    <w:rsid w:val="0072608D"/>
    <w:rsid w:val="00726603"/>
    <w:rsid w:val="00726A55"/>
    <w:rsid w:val="00726A56"/>
    <w:rsid w:val="00726B11"/>
    <w:rsid w:val="007276EF"/>
    <w:rsid w:val="007277F4"/>
    <w:rsid w:val="0072782D"/>
    <w:rsid w:val="00727B0D"/>
    <w:rsid w:val="00727C28"/>
    <w:rsid w:val="00727C57"/>
    <w:rsid w:val="00727DAE"/>
    <w:rsid w:val="00730B8C"/>
    <w:rsid w:val="00730E0A"/>
    <w:rsid w:val="00730EBD"/>
    <w:rsid w:val="0073126C"/>
    <w:rsid w:val="007312F4"/>
    <w:rsid w:val="007314FB"/>
    <w:rsid w:val="00731D58"/>
    <w:rsid w:val="00731F32"/>
    <w:rsid w:val="0073214D"/>
    <w:rsid w:val="00732404"/>
    <w:rsid w:val="0073266A"/>
    <w:rsid w:val="00732D32"/>
    <w:rsid w:val="00732F59"/>
    <w:rsid w:val="007332DD"/>
    <w:rsid w:val="00733860"/>
    <w:rsid w:val="007338AB"/>
    <w:rsid w:val="0073396C"/>
    <w:rsid w:val="007339D7"/>
    <w:rsid w:val="00733EDD"/>
    <w:rsid w:val="00734965"/>
    <w:rsid w:val="00734B51"/>
    <w:rsid w:val="00734C18"/>
    <w:rsid w:val="00734CD4"/>
    <w:rsid w:val="00734E4A"/>
    <w:rsid w:val="00735386"/>
    <w:rsid w:val="00735742"/>
    <w:rsid w:val="00735AA3"/>
    <w:rsid w:val="00736753"/>
    <w:rsid w:val="00736A0D"/>
    <w:rsid w:val="00737217"/>
    <w:rsid w:val="0073735C"/>
    <w:rsid w:val="0073741F"/>
    <w:rsid w:val="00737459"/>
    <w:rsid w:val="007376B5"/>
    <w:rsid w:val="007377B7"/>
    <w:rsid w:val="007402D7"/>
    <w:rsid w:val="007402E4"/>
    <w:rsid w:val="00740ABD"/>
    <w:rsid w:val="00741278"/>
    <w:rsid w:val="00741448"/>
    <w:rsid w:val="0074162F"/>
    <w:rsid w:val="00741672"/>
    <w:rsid w:val="00741804"/>
    <w:rsid w:val="0074190E"/>
    <w:rsid w:val="00742A12"/>
    <w:rsid w:val="00743AFD"/>
    <w:rsid w:val="00743C7A"/>
    <w:rsid w:val="00744222"/>
    <w:rsid w:val="007444BA"/>
    <w:rsid w:val="00744934"/>
    <w:rsid w:val="007451F4"/>
    <w:rsid w:val="00745269"/>
    <w:rsid w:val="00746864"/>
    <w:rsid w:val="0074699F"/>
    <w:rsid w:val="00746B7B"/>
    <w:rsid w:val="00746CB5"/>
    <w:rsid w:val="00747B51"/>
    <w:rsid w:val="00747F30"/>
    <w:rsid w:val="00747FFA"/>
    <w:rsid w:val="0075026F"/>
    <w:rsid w:val="00750275"/>
    <w:rsid w:val="0075039B"/>
    <w:rsid w:val="007505D5"/>
    <w:rsid w:val="0075070E"/>
    <w:rsid w:val="0075108E"/>
    <w:rsid w:val="007510BF"/>
    <w:rsid w:val="00751879"/>
    <w:rsid w:val="00751894"/>
    <w:rsid w:val="00751E69"/>
    <w:rsid w:val="00752527"/>
    <w:rsid w:val="007526FA"/>
    <w:rsid w:val="007527CF"/>
    <w:rsid w:val="00752B19"/>
    <w:rsid w:val="00752CB5"/>
    <w:rsid w:val="00752E3B"/>
    <w:rsid w:val="0075310C"/>
    <w:rsid w:val="007532DF"/>
    <w:rsid w:val="00753CE1"/>
    <w:rsid w:val="0075453B"/>
    <w:rsid w:val="0075454E"/>
    <w:rsid w:val="00754565"/>
    <w:rsid w:val="007548B4"/>
    <w:rsid w:val="00754BAE"/>
    <w:rsid w:val="0075520A"/>
    <w:rsid w:val="007554BD"/>
    <w:rsid w:val="007562F1"/>
    <w:rsid w:val="007565D8"/>
    <w:rsid w:val="00757092"/>
    <w:rsid w:val="0075756F"/>
    <w:rsid w:val="007579F7"/>
    <w:rsid w:val="00757C26"/>
    <w:rsid w:val="007601D2"/>
    <w:rsid w:val="007604CE"/>
    <w:rsid w:val="007606E7"/>
    <w:rsid w:val="00760F92"/>
    <w:rsid w:val="00761291"/>
    <w:rsid w:val="007613EA"/>
    <w:rsid w:val="007615A9"/>
    <w:rsid w:val="0076179D"/>
    <w:rsid w:val="00761B11"/>
    <w:rsid w:val="00761C6E"/>
    <w:rsid w:val="0076220C"/>
    <w:rsid w:val="00762270"/>
    <w:rsid w:val="00762395"/>
    <w:rsid w:val="007633CB"/>
    <w:rsid w:val="00763684"/>
    <w:rsid w:val="00763D76"/>
    <w:rsid w:val="00763D77"/>
    <w:rsid w:val="00763DDF"/>
    <w:rsid w:val="007640D7"/>
    <w:rsid w:val="007642F7"/>
    <w:rsid w:val="0076440E"/>
    <w:rsid w:val="007648CA"/>
    <w:rsid w:val="00764E0D"/>
    <w:rsid w:val="007652E3"/>
    <w:rsid w:val="00765616"/>
    <w:rsid w:val="007656FF"/>
    <w:rsid w:val="007662E1"/>
    <w:rsid w:val="007664C5"/>
    <w:rsid w:val="007664DC"/>
    <w:rsid w:val="00766BE6"/>
    <w:rsid w:val="00766E9F"/>
    <w:rsid w:val="0076758D"/>
    <w:rsid w:val="007676FA"/>
    <w:rsid w:val="007679AB"/>
    <w:rsid w:val="00767A6A"/>
    <w:rsid w:val="00767BFE"/>
    <w:rsid w:val="00767ED7"/>
    <w:rsid w:val="00770D10"/>
    <w:rsid w:val="00770D7E"/>
    <w:rsid w:val="00770E0F"/>
    <w:rsid w:val="00770F37"/>
    <w:rsid w:val="00771272"/>
    <w:rsid w:val="007713E2"/>
    <w:rsid w:val="00772A73"/>
    <w:rsid w:val="00772C4A"/>
    <w:rsid w:val="00773A2A"/>
    <w:rsid w:val="00773B8F"/>
    <w:rsid w:val="00773F2E"/>
    <w:rsid w:val="00774067"/>
    <w:rsid w:val="00774203"/>
    <w:rsid w:val="00774745"/>
    <w:rsid w:val="00774BAB"/>
    <w:rsid w:val="00774D19"/>
    <w:rsid w:val="00775645"/>
    <w:rsid w:val="007756BE"/>
    <w:rsid w:val="00775702"/>
    <w:rsid w:val="00775A33"/>
    <w:rsid w:val="00775A9E"/>
    <w:rsid w:val="007768C8"/>
    <w:rsid w:val="00776988"/>
    <w:rsid w:val="00776D5C"/>
    <w:rsid w:val="00776DA5"/>
    <w:rsid w:val="007774B0"/>
    <w:rsid w:val="007774FF"/>
    <w:rsid w:val="007777C5"/>
    <w:rsid w:val="00777970"/>
    <w:rsid w:val="00777A71"/>
    <w:rsid w:val="007804AA"/>
    <w:rsid w:val="007805E0"/>
    <w:rsid w:val="00780A97"/>
    <w:rsid w:val="00780AC9"/>
    <w:rsid w:val="00780C4C"/>
    <w:rsid w:val="00780CF1"/>
    <w:rsid w:val="00780F28"/>
    <w:rsid w:val="00780F33"/>
    <w:rsid w:val="00781325"/>
    <w:rsid w:val="00781504"/>
    <w:rsid w:val="00781654"/>
    <w:rsid w:val="00781AD3"/>
    <w:rsid w:val="00781B31"/>
    <w:rsid w:val="00781BFC"/>
    <w:rsid w:val="00781C81"/>
    <w:rsid w:val="00782028"/>
    <w:rsid w:val="0078241F"/>
    <w:rsid w:val="00782472"/>
    <w:rsid w:val="00782787"/>
    <w:rsid w:val="00782847"/>
    <w:rsid w:val="00783172"/>
    <w:rsid w:val="007832FC"/>
    <w:rsid w:val="00783531"/>
    <w:rsid w:val="00783C67"/>
    <w:rsid w:val="0078418F"/>
    <w:rsid w:val="007847F5"/>
    <w:rsid w:val="00784922"/>
    <w:rsid w:val="00784B6A"/>
    <w:rsid w:val="00785203"/>
    <w:rsid w:val="0078557D"/>
    <w:rsid w:val="007855BC"/>
    <w:rsid w:val="00785B27"/>
    <w:rsid w:val="00785EC1"/>
    <w:rsid w:val="0078611F"/>
    <w:rsid w:val="00786140"/>
    <w:rsid w:val="0078615C"/>
    <w:rsid w:val="00786676"/>
    <w:rsid w:val="00787030"/>
    <w:rsid w:val="007877D1"/>
    <w:rsid w:val="0078796C"/>
    <w:rsid w:val="0078796D"/>
    <w:rsid w:val="00787C05"/>
    <w:rsid w:val="00787F57"/>
    <w:rsid w:val="0079090F"/>
    <w:rsid w:val="00790AD1"/>
    <w:rsid w:val="00790E62"/>
    <w:rsid w:val="00790E8B"/>
    <w:rsid w:val="00790ED6"/>
    <w:rsid w:val="007910D0"/>
    <w:rsid w:val="00791A0E"/>
    <w:rsid w:val="00791D6A"/>
    <w:rsid w:val="00791EAE"/>
    <w:rsid w:val="00792E34"/>
    <w:rsid w:val="00793010"/>
    <w:rsid w:val="007934F7"/>
    <w:rsid w:val="007934FA"/>
    <w:rsid w:val="007935BA"/>
    <w:rsid w:val="00793A38"/>
    <w:rsid w:val="00794559"/>
    <w:rsid w:val="00794588"/>
    <w:rsid w:val="00794BB7"/>
    <w:rsid w:val="00794E07"/>
    <w:rsid w:val="007952C0"/>
    <w:rsid w:val="0079595C"/>
    <w:rsid w:val="00795E50"/>
    <w:rsid w:val="00796013"/>
    <w:rsid w:val="0079606F"/>
    <w:rsid w:val="0079616A"/>
    <w:rsid w:val="007962C8"/>
    <w:rsid w:val="0079660E"/>
    <w:rsid w:val="00796D04"/>
    <w:rsid w:val="00797119"/>
    <w:rsid w:val="0079770F"/>
    <w:rsid w:val="007A030D"/>
    <w:rsid w:val="007A0345"/>
    <w:rsid w:val="007A08F2"/>
    <w:rsid w:val="007A09C9"/>
    <w:rsid w:val="007A0BF8"/>
    <w:rsid w:val="007A0F38"/>
    <w:rsid w:val="007A114D"/>
    <w:rsid w:val="007A1A1E"/>
    <w:rsid w:val="007A1D6D"/>
    <w:rsid w:val="007A226D"/>
    <w:rsid w:val="007A2A45"/>
    <w:rsid w:val="007A38BF"/>
    <w:rsid w:val="007A3BD5"/>
    <w:rsid w:val="007A3E20"/>
    <w:rsid w:val="007A411D"/>
    <w:rsid w:val="007A4423"/>
    <w:rsid w:val="007A4452"/>
    <w:rsid w:val="007A465B"/>
    <w:rsid w:val="007A4821"/>
    <w:rsid w:val="007A49F1"/>
    <w:rsid w:val="007A4B56"/>
    <w:rsid w:val="007A504D"/>
    <w:rsid w:val="007A51FA"/>
    <w:rsid w:val="007A5374"/>
    <w:rsid w:val="007A597D"/>
    <w:rsid w:val="007A5E30"/>
    <w:rsid w:val="007A6325"/>
    <w:rsid w:val="007A7376"/>
    <w:rsid w:val="007A7942"/>
    <w:rsid w:val="007A7C36"/>
    <w:rsid w:val="007B012F"/>
    <w:rsid w:val="007B013B"/>
    <w:rsid w:val="007B0A0B"/>
    <w:rsid w:val="007B0C10"/>
    <w:rsid w:val="007B0C29"/>
    <w:rsid w:val="007B0C86"/>
    <w:rsid w:val="007B0D59"/>
    <w:rsid w:val="007B14E4"/>
    <w:rsid w:val="007B21DA"/>
    <w:rsid w:val="007B2386"/>
    <w:rsid w:val="007B239C"/>
    <w:rsid w:val="007B27BA"/>
    <w:rsid w:val="007B2807"/>
    <w:rsid w:val="007B28DC"/>
    <w:rsid w:val="007B2923"/>
    <w:rsid w:val="007B292D"/>
    <w:rsid w:val="007B2A0C"/>
    <w:rsid w:val="007B2B83"/>
    <w:rsid w:val="007B2DAF"/>
    <w:rsid w:val="007B317B"/>
    <w:rsid w:val="007B3744"/>
    <w:rsid w:val="007B42AE"/>
    <w:rsid w:val="007B43B2"/>
    <w:rsid w:val="007B4471"/>
    <w:rsid w:val="007B44E4"/>
    <w:rsid w:val="007B4887"/>
    <w:rsid w:val="007B48C8"/>
    <w:rsid w:val="007B5095"/>
    <w:rsid w:val="007B515A"/>
    <w:rsid w:val="007B5171"/>
    <w:rsid w:val="007B5732"/>
    <w:rsid w:val="007B5832"/>
    <w:rsid w:val="007B5C15"/>
    <w:rsid w:val="007B6260"/>
    <w:rsid w:val="007B6382"/>
    <w:rsid w:val="007B684A"/>
    <w:rsid w:val="007B68AC"/>
    <w:rsid w:val="007B70BE"/>
    <w:rsid w:val="007B722A"/>
    <w:rsid w:val="007B7992"/>
    <w:rsid w:val="007C017D"/>
    <w:rsid w:val="007C0326"/>
    <w:rsid w:val="007C0787"/>
    <w:rsid w:val="007C07C0"/>
    <w:rsid w:val="007C09F9"/>
    <w:rsid w:val="007C0F2A"/>
    <w:rsid w:val="007C0FF9"/>
    <w:rsid w:val="007C10A0"/>
    <w:rsid w:val="007C15CE"/>
    <w:rsid w:val="007C1A7D"/>
    <w:rsid w:val="007C1BFD"/>
    <w:rsid w:val="007C209D"/>
    <w:rsid w:val="007C20BC"/>
    <w:rsid w:val="007C3374"/>
    <w:rsid w:val="007C395C"/>
    <w:rsid w:val="007C3C01"/>
    <w:rsid w:val="007C3E1C"/>
    <w:rsid w:val="007C4314"/>
    <w:rsid w:val="007C448F"/>
    <w:rsid w:val="007C4647"/>
    <w:rsid w:val="007C4AAE"/>
    <w:rsid w:val="007C4E64"/>
    <w:rsid w:val="007C4EA1"/>
    <w:rsid w:val="007C5B58"/>
    <w:rsid w:val="007C5ED7"/>
    <w:rsid w:val="007C6184"/>
    <w:rsid w:val="007C6300"/>
    <w:rsid w:val="007C640E"/>
    <w:rsid w:val="007C657C"/>
    <w:rsid w:val="007C6780"/>
    <w:rsid w:val="007C6DA1"/>
    <w:rsid w:val="007C6DBC"/>
    <w:rsid w:val="007C6DD0"/>
    <w:rsid w:val="007C7CB9"/>
    <w:rsid w:val="007D063F"/>
    <w:rsid w:val="007D086A"/>
    <w:rsid w:val="007D09E2"/>
    <w:rsid w:val="007D09E7"/>
    <w:rsid w:val="007D0B72"/>
    <w:rsid w:val="007D100F"/>
    <w:rsid w:val="007D10AA"/>
    <w:rsid w:val="007D14A6"/>
    <w:rsid w:val="007D16FE"/>
    <w:rsid w:val="007D1BE1"/>
    <w:rsid w:val="007D1DB1"/>
    <w:rsid w:val="007D1F9B"/>
    <w:rsid w:val="007D2122"/>
    <w:rsid w:val="007D2605"/>
    <w:rsid w:val="007D28EC"/>
    <w:rsid w:val="007D2AC8"/>
    <w:rsid w:val="007D2D12"/>
    <w:rsid w:val="007D30B9"/>
    <w:rsid w:val="007D30ED"/>
    <w:rsid w:val="007D371A"/>
    <w:rsid w:val="007D38DD"/>
    <w:rsid w:val="007D5000"/>
    <w:rsid w:val="007D5213"/>
    <w:rsid w:val="007D5BC8"/>
    <w:rsid w:val="007D6130"/>
    <w:rsid w:val="007D6356"/>
    <w:rsid w:val="007D6AF0"/>
    <w:rsid w:val="007D6C27"/>
    <w:rsid w:val="007D6E6B"/>
    <w:rsid w:val="007D7259"/>
    <w:rsid w:val="007D7379"/>
    <w:rsid w:val="007D75C0"/>
    <w:rsid w:val="007D7C43"/>
    <w:rsid w:val="007D7D3B"/>
    <w:rsid w:val="007E03C4"/>
    <w:rsid w:val="007E05E9"/>
    <w:rsid w:val="007E07AD"/>
    <w:rsid w:val="007E07DB"/>
    <w:rsid w:val="007E0C36"/>
    <w:rsid w:val="007E0D12"/>
    <w:rsid w:val="007E12C2"/>
    <w:rsid w:val="007E179C"/>
    <w:rsid w:val="007E22DC"/>
    <w:rsid w:val="007E2B65"/>
    <w:rsid w:val="007E3207"/>
    <w:rsid w:val="007E3540"/>
    <w:rsid w:val="007E36EE"/>
    <w:rsid w:val="007E3D54"/>
    <w:rsid w:val="007E40B6"/>
    <w:rsid w:val="007E4177"/>
    <w:rsid w:val="007E4443"/>
    <w:rsid w:val="007E454E"/>
    <w:rsid w:val="007E4DAE"/>
    <w:rsid w:val="007E584F"/>
    <w:rsid w:val="007E6501"/>
    <w:rsid w:val="007E65FE"/>
    <w:rsid w:val="007E69E8"/>
    <w:rsid w:val="007E6FE6"/>
    <w:rsid w:val="007E75C9"/>
    <w:rsid w:val="007E783F"/>
    <w:rsid w:val="007E7909"/>
    <w:rsid w:val="007F0281"/>
    <w:rsid w:val="007F041A"/>
    <w:rsid w:val="007F0C3E"/>
    <w:rsid w:val="007F0C96"/>
    <w:rsid w:val="007F0CC0"/>
    <w:rsid w:val="007F0DC8"/>
    <w:rsid w:val="007F13E2"/>
    <w:rsid w:val="007F14C3"/>
    <w:rsid w:val="007F1792"/>
    <w:rsid w:val="007F256A"/>
    <w:rsid w:val="007F26CD"/>
    <w:rsid w:val="007F29BC"/>
    <w:rsid w:val="007F2A93"/>
    <w:rsid w:val="007F2B83"/>
    <w:rsid w:val="007F2C58"/>
    <w:rsid w:val="007F2CA3"/>
    <w:rsid w:val="007F2CEB"/>
    <w:rsid w:val="007F2EEA"/>
    <w:rsid w:val="007F310E"/>
    <w:rsid w:val="007F316F"/>
    <w:rsid w:val="007F32CC"/>
    <w:rsid w:val="007F32F0"/>
    <w:rsid w:val="007F37CE"/>
    <w:rsid w:val="007F4015"/>
    <w:rsid w:val="007F4367"/>
    <w:rsid w:val="007F4434"/>
    <w:rsid w:val="007F4CFB"/>
    <w:rsid w:val="007F4F70"/>
    <w:rsid w:val="007F5156"/>
    <w:rsid w:val="007F55AE"/>
    <w:rsid w:val="007F61D3"/>
    <w:rsid w:val="007F6434"/>
    <w:rsid w:val="007F645C"/>
    <w:rsid w:val="007F64D7"/>
    <w:rsid w:val="007F664C"/>
    <w:rsid w:val="007F6CA2"/>
    <w:rsid w:val="007F7394"/>
    <w:rsid w:val="007F753F"/>
    <w:rsid w:val="007F7588"/>
    <w:rsid w:val="007F75A8"/>
    <w:rsid w:val="007F790C"/>
    <w:rsid w:val="007F79F3"/>
    <w:rsid w:val="007F7A8D"/>
    <w:rsid w:val="007F7F64"/>
    <w:rsid w:val="0080029F"/>
    <w:rsid w:val="008005A7"/>
    <w:rsid w:val="008007DC"/>
    <w:rsid w:val="0080132D"/>
    <w:rsid w:val="00801464"/>
    <w:rsid w:val="00801949"/>
    <w:rsid w:val="008019C6"/>
    <w:rsid w:val="00801C40"/>
    <w:rsid w:val="0080283E"/>
    <w:rsid w:val="008028B2"/>
    <w:rsid w:val="00802D4A"/>
    <w:rsid w:val="0080345A"/>
    <w:rsid w:val="00803628"/>
    <w:rsid w:val="008038BB"/>
    <w:rsid w:val="00803CA7"/>
    <w:rsid w:val="00804193"/>
    <w:rsid w:val="008044B8"/>
    <w:rsid w:val="00804856"/>
    <w:rsid w:val="00804A1B"/>
    <w:rsid w:val="00804D83"/>
    <w:rsid w:val="00804E9A"/>
    <w:rsid w:val="0080561A"/>
    <w:rsid w:val="008056F9"/>
    <w:rsid w:val="00805845"/>
    <w:rsid w:val="00805BAA"/>
    <w:rsid w:val="00805C9C"/>
    <w:rsid w:val="0080634E"/>
    <w:rsid w:val="00806491"/>
    <w:rsid w:val="00807876"/>
    <w:rsid w:val="00807C2B"/>
    <w:rsid w:val="008101C2"/>
    <w:rsid w:val="008101D4"/>
    <w:rsid w:val="0081028C"/>
    <w:rsid w:val="008104A4"/>
    <w:rsid w:val="00810724"/>
    <w:rsid w:val="00811239"/>
    <w:rsid w:val="0081175F"/>
    <w:rsid w:val="008118DF"/>
    <w:rsid w:val="008118EF"/>
    <w:rsid w:val="00811975"/>
    <w:rsid w:val="00811F84"/>
    <w:rsid w:val="008121AB"/>
    <w:rsid w:val="008122FF"/>
    <w:rsid w:val="0081274D"/>
    <w:rsid w:val="008127E4"/>
    <w:rsid w:val="0081293B"/>
    <w:rsid w:val="00812D3E"/>
    <w:rsid w:val="0081309A"/>
    <w:rsid w:val="00813206"/>
    <w:rsid w:val="0081393B"/>
    <w:rsid w:val="00813AA9"/>
    <w:rsid w:val="008147B9"/>
    <w:rsid w:val="00814BDB"/>
    <w:rsid w:val="00814E95"/>
    <w:rsid w:val="0081512B"/>
    <w:rsid w:val="008151DC"/>
    <w:rsid w:val="0081525B"/>
    <w:rsid w:val="008153DB"/>
    <w:rsid w:val="008154B5"/>
    <w:rsid w:val="008155EB"/>
    <w:rsid w:val="00815A74"/>
    <w:rsid w:val="00815C5A"/>
    <w:rsid w:val="00815E64"/>
    <w:rsid w:val="008163F4"/>
    <w:rsid w:val="00816541"/>
    <w:rsid w:val="008165F7"/>
    <w:rsid w:val="008169AE"/>
    <w:rsid w:val="00816E9D"/>
    <w:rsid w:val="008174F1"/>
    <w:rsid w:val="0081760A"/>
    <w:rsid w:val="00817E39"/>
    <w:rsid w:val="00820463"/>
    <w:rsid w:val="008204C0"/>
    <w:rsid w:val="00820710"/>
    <w:rsid w:val="0082086B"/>
    <w:rsid w:val="00820FCD"/>
    <w:rsid w:val="00821808"/>
    <w:rsid w:val="0082183D"/>
    <w:rsid w:val="008225E8"/>
    <w:rsid w:val="008229B2"/>
    <w:rsid w:val="00822D1D"/>
    <w:rsid w:val="00823644"/>
    <w:rsid w:val="00823A7D"/>
    <w:rsid w:val="00823B45"/>
    <w:rsid w:val="00824109"/>
    <w:rsid w:val="00824505"/>
    <w:rsid w:val="00824A77"/>
    <w:rsid w:val="00824C91"/>
    <w:rsid w:val="00824F22"/>
    <w:rsid w:val="00825053"/>
    <w:rsid w:val="0082534E"/>
    <w:rsid w:val="0082555E"/>
    <w:rsid w:val="008260DB"/>
    <w:rsid w:val="0082628F"/>
    <w:rsid w:val="008264BE"/>
    <w:rsid w:val="008265A2"/>
    <w:rsid w:val="00826A17"/>
    <w:rsid w:val="0082780B"/>
    <w:rsid w:val="0082783D"/>
    <w:rsid w:val="00827AB5"/>
    <w:rsid w:val="00827ADB"/>
    <w:rsid w:val="00827BF6"/>
    <w:rsid w:val="0083027E"/>
    <w:rsid w:val="008303AF"/>
    <w:rsid w:val="008305BF"/>
    <w:rsid w:val="00831A8B"/>
    <w:rsid w:val="008325A9"/>
    <w:rsid w:val="008325E6"/>
    <w:rsid w:val="00832853"/>
    <w:rsid w:val="008328C6"/>
    <w:rsid w:val="008329C4"/>
    <w:rsid w:val="00832AB4"/>
    <w:rsid w:val="00832C54"/>
    <w:rsid w:val="00833A99"/>
    <w:rsid w:val="00833CF1"/>
    <w:rsid w:val="00834D8E"/>
    <w:rsid w:val="00835332"/>
    <w:rsid w:val="00835424"/>
    <w:rsid w:val="00835691"/>
    <w:rsid w:val="00835B3E"/>
    <w:rsid w:val="00835C9E"/>
    <w:rsid w:val="008371C7"/>
    <w:rsid w:val="00837505"/>
    <w:rsid w:val="008375CC"/>
    <w:rsid w:val="008378B5"/>
    <w:rsid w:val="00837D62"/>
    <w:rsid w:val="00837FBE"/>
    <w:rsid w:val="008401C1"/>
    <w:rsid w:val="00840E10"/>
    <w:rsid w:val="00840ED3"/>
    <w:rsid w:val="00840EED"/>
    <w:rsid w:val="00841185"/>
    <w:rsid w:val="0084162C"/>
    <w:rsid w:val="0084184C"/>
    <w:rsid w:val="00841F22"/>
    <w:rsid w:val="008421D3"/>
    <w:rsid w:val="008424EF"/>
    <w:rsid w:val="00842A89"/>
    <w:rsid w:val="00842CC6"/>
    <w:rsid w:val="00842DA9"/>
    <w:rsid w:val="0084306E"/>
    <w:rsid w:val="008430E8"/>
    <w:rsid w:val="0084327A"/>
    <w:rsid w:val="008432E5"/>
    <w:rsid w:val="008434A6"/>
    <w:rsid w:val="008438ED"/>
    <w:rsid w:val="0084392A"/>
    <w:rsid w:val="00843A63"/>
    <w:rsid w:val="00843D58"/>
    <w:rsid w:val="008441B8"/>
    <w:rsid w:val="00844A2B"/>
    <w:rsid w:val="00844C39"/>
    <w:rsid w:val="00844F3B"/>
    <w:rsid w:val="00844F46"/>
    <w:rsid w:val="00845CE5"/>
    <w:rsid w:val="00845E93"/>
    <w:rsid w:val="00846418"/>
    <w:rsid w:val="00846B00"/>
    <w:rsid w:val="00846CED"/>
    <w:rsid w:val="00847799"/>
    <w:rsid w:val="008477ED"/>
    <w:rsid w:val="00847A79"/>
    <w:rsid w:val="00847B47"/>
    <w:rsid w:val="00847D25"/>
    <w:rsid w:val="00847D3A"/>
    <w:rsid w:val="00847EB2"/>
    <w:rsid w:val="0085064D"/>
    <w:rsid w:val="008506E4"/>
    <w:rsid w:val="00850970"/>
    <w:rsid w:val="00850C96"/>
    <w:rsid w:val="00850DA2"/>
    <w:rsid w:val="00851132"/>
    <w:rsid w:val="00851588"/>
    <w:rsid w:val="008519BE"/>
    <w:rsid w:val="00851BED"/>
    <w:rsid w:val="00851D2E"/>
    <w:rsid w:val="00851F4C"/>
    <w:rsid w:val="008520E4"/>
    <w:rsid w:val="008524BB"/>
    <w:rsid w:val="00853A99"/>
    <w:rsid w:val="00853ED8"/>
    <w:rsid w:val="008545E5"/>
    <w:rsid w:val="00854603"/>
    <w:rsid w:val="00854875"/>
    <w:rsid w:val="00854BAA"/>
    <w:rsid w:val="00855120"/>
    <w:rsid w:val="00855153"/>
    <w:rsid w:val="0085557E"/>
    <w:rsid w:val="00855895"/>
    <w:rsid w:val="008558B7"/>
    <w:rsid w:val="00855917"/>
    <w:rsid w:val="00855C90"/>
    <w:rsid w:val="00855F4B"/>
    <w:rsid w:val="00856281"/>
    <w:rsid w:val="00856681"/>
    <w:rsid w:val="00856C48"/>
    <w:rsid w:val="0085735D"/>
    <w:rsid w:val="008573FA"/>
    <w:rsid w:val="00857687"/>
    <w:rsid w:val="00860064"/>
    <w:rsid w:val="008603A8"/>
    <w:rsid w:val="008606AE"/>
    <w:rsid w:val="008609C2"/>
    <w:rsid w:val="0086150E"/>
    <w:rsid w:val="00861743"/>
    <w:rsid w:val="00861CDA"/>
    <w:rsid w:val="00861EC2"/>
    <w:rsid w:val="00861EF6"/>
    <w:rsid w:val="00861FFD"/>
    <w:rsid w:val="008620AC"/>
    <w:rsid w:val="008627DF"/>
    <w:rsid w:val="00863AA8"/>
    <w:rsid w:val="00863B97"/>
    <w:rsid w:val="00863BE6"/>
    <w:rsid w:val="00863F96"/>
    <w:rsid w:val="00864091"/>
    <w:rsid w:val="00864099"/>
    <w:rsid w:val="008643E5"/>
    <w:rsid w:val="00864889"/>
    <w:rsid w:val="00864BEC"/>
    <w:rsid w:val="00864DE7"/>
    <w:rsid w:val="008650D3"/>
    <w:rsid w:val="008653EF"/>
    <w:rsid w:val="00865678"/>
    <w:rsid w:val="00865824"/>
    <w:rsid w:val="00865A59"/>
    <w:rsid w:val="00865BE5"/>
    <w:rsid w:val="00865F1C"/>
    <w:rsid w:val="0086644B"/>
    <w:rsid w:val="008664BE"/>
    <w:rsid w:val="00866583"/>
    <w:rsid w:val="00866A5E"/>
    <w:rsid w:val="00866AAB"/>
    <w:rsid w:val="00866F61"/>
    <w:rsid w:val="00867CBF"/>
    <w:rsid w:val="008709E2"/>
    <w:rsid w:val="00870C5B"/>
    <w:rsid w:val="00870DFC"/>
    <w:rsid w:val="00871564"/>
    <w:rsid w:val="00871B6A"/>
    <w:rsid w:val="00871E49"/>
    <w:rsid w:val="008721D9"/>
    <w:rsid w:val="00872371"/>
    <w:rsid w:val="0087237B"/>
    <w:rsid w:val="0087242A"/>
    <w:rsid w:val="008728CA"/>
    <w:rsid w:val="008729DC"/>
    <w:rsid w:val="00872DBF"/>
    <w:rsid w:val="00872E83"/>
    <w:rsid w:val="00872EDC"/>
    <w:rsid w:val="00873AA5"/>
    <w:rsid w:val="0087423C"/>
    <w:rsid w:val="00874D46"/>
    <w:rsid w:val="00874F79"/>
    <w:rsid w:val="00875495"/>
    <w:rsid w:val="008755B6"/>
    <w:rsid w:val="00875C3F"/>
    <w:rsid w:val="00875E14"/>
    <w:rsid w:val="00875FA6"/>
    <w:rsid w:val="00876625"/>
    <w:rsid w:val="00876657"/>
    <w:rsid w:val="00876878"/>
    <w:rsid w:val="00876A9D"/>
    <w:rsid w:val="00876D56"/>
    <w:rsid w:val="00876F87"/>
    <w:rsid w:val="00877834"/>
    <w:rsid w:val="008779E1"/>
    <w:rsid w:val="008779ED"/>
    <w:rsid w:val="00877C57"/>
    <w:rsid w:val="008801A3"/>
    <w:rsid w:val="008804F3"/>
    <w:rsid w:val="00880AD1"/>
    <w:rsid w:val="00880BAC"/>
    <w:rsid w:val="00880C5F"/>
    <w:rsid w:val="00880C98"/>
    <w:rsid w:val="00880CB7"/>
    <w:rsid w:val="00880E9E"/>
    <w:rsid w:val="00880FC9"/>
    <w:rsid w:val="00881053"/>
    <w:rsid w:val="008811C6"/>
    <w:rsid w:val="008814E3"/>
    <w:rsid w:val="00881963"/>
    <w:rsid w:val="00881F0E"/>
    <w:rsid w:val="008820B8"/>
    <w:rsid w:val="008820BD"/>
    <w:rsid w:val="00882D0B"/>
    <w:rsid w:val="00882E44"/>
    <w:rsid w:val="008833CD"/>
    <w:rsid w:val="00883BF6"/>
    <w:rsid w:val="00883FD5"/>
    <w:rsid w:val="00884707"/>
    <w:rsid w:val="008849DF"/>
    <w:rsid w:val="00884B5E"/>
    <w:rsid w:val="00885194"/>
    <w:rsid w:val="0088540A"/>
    <w:rsid w:val="00885509"/>
    <w:rsid w:val="0088551B"/>
    <w:rsid w:val="00885EF3"/>
    <w:rsid w:val="008868CC"/>
    <w:rsid w:val="00886A1D"/>
    <w:rsid w:val="00886F79"/>
    <w:rsid w:val="0088724D"/>
    <w:rsid w:val="0089050B"/>
    <w:rsid w:val="008905EF"/>
    <w:rsid w:val="00890B3A"/>
    <w:rsid w:val="00890DB5"/>
    <w:rsid w:val="00890E7E"/>
    <w:rsid w:val="0089159D"/>
    <w:rsid w:val="008915B2"/>
    <w:rsid w:val="00891729"/>
    <w:rsid w:val="00891A00"/>
    <w:rsid w:val="00892097"/>
    <w:rsid w:val="0089211E"/>
    <w:rsid w:val="00892665"/>
    <w:rsid w:val="0089267F"/>
    <w:rsid w:val="008926F8"/>
    <w:rsid w:val="00892B25"/>
    <w:rsid w:val="00893043"/>
    <w:rsid w:val="008933BA"/>
    <w:rsid w:val="00893470"/>
    <w:rsid w:val="008938DE"/>
    <w:rsid w:val="00893D25"/>
    <w:rsid w:val="008940C0"/>
    <w:rsid w:val="00894449"/>
    <w:rsid w:val="008945E2"/>
    <w:rsid w:val="00894E39"/>
    <w:rsid w:val="00895299"/>
    <w:rsid w:val="0089554F"/>
    <w:rsid w:val="00895644"/>
    <w:rsid w:val="0089583D"/>
    <w:rsid w:val="00895A4B"/>
    <w:rsid w:val="00895BA6"/>
    <w:rsid w:val="00895D20"/>
    <w:rsid w:val="00896B87"/>
    <w:rsid w:val="00896BC7"/>
    <w:rsid w:val="00896EB0"/>
    <w:rsid w:val="00897CD9"/>
    <w:rsid w:val="008A0304"/>
    <w:rsid w:val="008A0B0D"/>
    <w:rsid w:val="008A110E"/>
    <w:rsid w:val="008A116A"/>
    <w:rsid w:val="008A11A7"/>
    <w:rsid w:val="008A1365"/>
    <w:rsid w:val="008A142A"/>
    <w:rsid w:val="008A145E"/>
    <w:rsid w:val="008A1892"/>
    <w:rsid w:val="008A1AFC"/>
    <w:rsid w:val="008A1C49"/>
    <w:rsid w:val="008A2590"/>
    <w:rsid w:val="008A2C2E"/>
    <w:rsid w:val="008A2D57"/>
    <w:rsid w:val="008A33B2"/>
    <w:rsid w:val="008A3426"/>
    <w:rsid w:val="008A4224"/>
    <w:rsid w:val="008A43AF"/>
    <w:rsid w:val="008A494D"/>
    <w:rsid w:val="008A4C8C"/>
    <w:rsid w:val="008A5777"/>
    <w:rsid w:val="008A5A7D"/>
    <w:rsid w:val="008A5C42"/>
    <w:rsid w:val="008A5C6C"/>
    <w:rsid w:val="008A5D1C"/>
    <w:rsid w:val="008A6110"/>
    <w:rsid w:val="008A6E12"/>
    <w:rsid w:val="008A6F41"/>
    <w:rsid w:val="008A6FAD"/>
    <w:rsid w:val="008A748B"/>
    <w:rsid w:val="008A78AC"/>
    <w:rsid w:val="008A797B"/>
    <w:rsid w:val="008A7F51"/>
    <w:rsid w:val="008A7F55"/>
    <w:rsid w:val="008B003E"/>
    <w:rsid w:val="008B0354"/>
    <w:rsid w:val="008B05AA"/>
    <w:rsid w:val="008B06B6"/>
    <w:rsid w:val="008B0B7A"/>
    <w:rsid w:val="008B0F58"/>
    <w:rsid w:val="008B1305"/>
    <w:rsid w:val="008B1892"/>
    <w:rsid w:val="008B1945"/>
    <w:rsid w:val="008B1C38"/>
    <w:rsid w:val="008B1C86"/>
    <w:rsid w:val="008B241B"/>
    <w:rsid w:val="008B2E74"/>
    <w:rsid w:val="008B335B"/>
    <w:rsid w:val="008B350B"/>
    <w:rsid w:val="008B35F4"/>
    <w:rsid w:val="008B3987"/>
    <w:rsid w:val="008B3DE6"/>
    <w:rsid w:val="008B41C5"/>
    <w:rsid w:val="008B450F"/>
    <w:rsid w:val="008B472E"/>
    <w:rsid w:val="008B4754"/>
    <w:rsid w:val="008B48E4"/>
    <w:rsid w:val="008B4A36"/>
    <w:rsid w:val="008B4ECB"/>
    <w:rsid w:val="008B4F76"/>
    <w:rsid w:val="008B5580"/>
    <w:rsid w:val="008B5CDF"/>
    <w:rsid w:val="008B68CB"/>
    <w:rsid w:val="008B6BDC"/>
    <w:rsid w:val="008B6D29"/>
    <w:rsid w:val="008B6DC8"/>
    <w:rsid w:val="008B73B9"/>
    <w:rsid w:val="008B74B4"/>
    <w:rsid w:val="008B754C"/>
    <w:rsid w:val="008C0262"/>
    <w:rsid w:val="008C029E"/>
    <w:rsid w:val="008C0319"/>
    <w:rsid w:val="008C03D5"/>
    <w:rsid w:val="008C13E3"/>
    <w:rsid w:val="008C1466"/>
    <w:rsid w:val="008C14FD"/>
    <w:rsid w:val="008C169B"/>
    <w:rsid w:val="008C16A9"/>
    <w:rsid w:val="008C16D1"/>
    <w:rsid w:val="008C17F8"/>
    <w:rsid w:val="008C20F5"/>
    <w:rsid w:val="008C2706"/>
    <w:rsid w:val="008C2722"/>
    <w:rsid w:val="008C2F51"/>
    <w:rsid w:val="008C38BB"/>
    <w:rsid w:val="008C3926"/>
    <w:rsid w:val="008C3F55"/>
    <w:rsid w:val="008C52F1"/>
    <w:rsid w:val="008C5465"/>
    <w:rsid w:val="008C5797"/>
    <w:rsid w:val="008C63C4"/>
    <w:rsid w:val="008C67AE"/>
    <w:rsid w:val="008C69DD"/>
    <w:rsid w:val="008C7072"/>
    <w:rsid w:val="008C72FE"/>
    <w:rsid w:val="008C778E"/>
    <w:rsid w:val="008C77AC"/>
    <w:rsid w:val="008C7BCD"/>
    <w:rsid w:val="008C7F1D"/>
    <w:rsid w:val="008D0091"/>
    <w:rsid w:val="008D0200"/>
    <w:rsid w:val="008D0361"/>
    <w:rsid w:val="008D03CC"/>
    <w:rsid w:val="008D0450"/>
    <w:rsid w:val="008D0AB3"/>
    <w:rsid w:val="008D0E9E"/>
    <w:rsid w:val="008D1025"/>
    <w:rsid w:val="008D1909"/>
    <w:rsid w:val="008D1D39"/>
    <w:rsid w:val="008D1E9D"/>
    <w:rsid w:val="008D21AD"/>
    <w:rsid w:val="008D21FB"/>
    <w:rsid w:val="008D2AF3"/>
    <w:rsid w:val="008D2CB8"/>
    <w:rsid w:val="008D2D04"/>
    <w:rsid w:val="008D2F45"/>
    <w:rsid w:val="008D30BC"/>
    <w:rsid w:val="008D31BC"/>
    <w:rsid w:val="008D36FC"/>
    <w:rsid w:val="008D377B"/>
    <w:rsid w:val="008D38CC"/>
    <w:rsid w:val="008D3AB5"/>
    <w:rsid w:val="008D406A"/>
    <w:rsid w:val="008D45CF"/>
    <w:rsid w:val="008D48EF"/>
    <w:rsid w:val="008D4C9C"/>
    <w:rsid w:val="008D4DB9"/>
    <w:rsid w:val="008D68F5"/>
    <w:rsid w:val="008D6BB9"/>
    <w:rsid w:val="008D708A"/>
    <w:rsid w:val="008D70D0"/>
    <w:rsid w:val="008D7281"/>
    <w:rsid w:val="008D7711"/>
    <w:rsid w:val="008D77B5"/>
    <w:rsid w:val="008D7A53"/>
    <w:rsid w:val="008D7F00"/>
    <w:rsid w:val="008E036C"/>
    <w:rsid w:val="008E0786"/>
    <w:rsid w:val="008E0792"/>
    <w:rsid w:val="008E0860"/>
    <w:rsid w:val="008E0CC7"/>
    <w:rsid w:val="008E0FB9"/>
    <w:rsid w:val="008E1023"/>
    <w:rsid w:val="008E1122"/>
    <w:rsid w:val="008E112C"/>
    <w:rsid w:val="008E125D"/>
    <w:rsid w:val="008E18B6"/>
    <w:rsid w:val="008E1DC5"/>
    <w:rsid w:val="008E1F39"/>
    <w:rsid w:val="008E1FD9"/>
    <w:rsid w:val="008E270A"/>
    <w:rsid w:val="008E27B7"/>
    <w:rsid w:val="008E3678"/>
    <w:rsid w:val="008E4021"/>
    <w:rsid w:val="008E4032"/>
    <w:rsid w:val="008E40A1"/>
    <w:rsid w:val="008E40FD"/>
    <w:rsid w:val="008E437C"/>
    <w:rsid w:val="008E4559"/>
    <w:rsid w:val="008E465A"/>
    <w:rsid w:val="008E4914"/>
    <w:rsid w:val="008E4A0C"/>
    <w:rsid w:val="008E5078"/>
    <w:rsid w:val="008E52F7"/>
    <w:rsid w:val="008E5637"/>
    <w:rsid w:val="008E5E4B"/>
    <w:rsid w:val="008E5F52"/>
    <w:rsid w:val="008E6F0C"/>
    <w:rsid w:val="008E7218"/>
    <w:rsid w:val="008E7286"/>
    <w:rsid w:val="008E7AD5"/>
    <w:rsid w:val="008E7E96"/>
    <w:rsid w:val="008E7F27"/>
    <w:rsid w:val="008F0078"/>
    <w:rsid w:val="008F0095"/>
    <w:rsid w:val="008F04D3"/>
    <w:rsid w:val="008F050C"/>
    <w:rsid w:val="008F061D"/>
    <w:rsid w:val="008F0BFF"/>
    <w:rsid w:val="008F0C5E"/>
    <w:rsid w:val="008F0EB2"/>
    <w:rsid w:val="008F15E2"/>
    <w:rsid w:val="008F1664"/>
    <w:rsid w:val="008F18B0"/>
    <w:rsid w:val="008F1CB8"/>
    <w:rsid w:val="008F22CB"/>
    <w:rsid w:val="008F23F3"/>
    <w:rsid w:val="008F2876"/>
    <w:rsid w:val="008F2A31"/>
    <w:rsid w:val="008F2AFD"/>
    <w:rsid w:val="008F2D7E"/>
    <w:rsid w:val="008F314A"/>
    <w:rsid w:val="008F3320"/>
    <w:rsid w:val="008F3426"/>
    <w:rsid w:val="008F36AC"/>
    <w:rsid w:val="008F39B2"/>
    <w:rsid w:val="008F3A2D"/>
    <w:rsid w:val="008F409B"/>
    <w:rsid w:val="008F4304"/>
    <w:rsid w:val="008F4489"/>
    <w:rsid w:val="008F4503"/>
    <w:rsid w:val="008F49A3"/>
    <w:rsid w:val="008F4A59"/>
    <w:rsid w:val="008F4E49"/>
    <w:rsid w:val="008F507F"/>
    <w:rsid w:val="008F5529"/>
    <w:rsid w:val="008F5A6C"/>
    <w:rsid w:val="008F5DCD"/>
    <w:rsid w:val="008F5F36"/>
    <w:rsid w:val="008F5F90"/>
    <w:rsid w:val="008F61B7"/>
    <w:rsid w:val="008F6445"/>
    <w:rsid w:val="008F694B"/>
    <w:rsid w:val="008F6C0C"/>
    <w:rsid w:val="008F7020"/>
    <w:rsid w:val="008F7215"/>
    <w:rsid w:val="008F7977"/>
    <w:rsid w:val="008F7B4A"/>
    <w:rsid w:val="008F7ECB"/>
    <w:rsid w:val="008F7FF9"/>
    <w:rsid w:val="0090077B"/>
    <w:rsid w:val="00900795"/>
    <w:rsid w:val="009007E1"/>
    <w:rsid w:val="00900955"/>
    <w:rsid w:val="00900AD5"/>
    <w:rsid w:val="00901065"/>
    <w:rsid w:val="00901487"/>
    <w:rsid w:val="00901866"/>
    <w:rsid w:val="00901BD6"/>
    <w:rsid w:val="00901C24"/>
    <w:rsid w:val="00901DF7"/>
    <w:rsid w:val="00902509"/>
    <w:rsid w:val="009028BB"/>
    <w:rsid w:val="00902DAA"/>
    <w:rsid w:val="009032C6"/>
    <w:rsid w:val="0090336E"/>
    <w:rsid w:val="00903405"/>
    <w:rsid w:val="00903EEF"/>
    <w:rsid w:val="00904903"/>
    <w:rsid w:val="00904D4F"/>
    <w:rsid w:val="00904D6E"/>
    <w:rsid w:val="00904D7A"/>
    <w:rsid w:val="00904EED"/>
    <w:rsid w:val="00905114"/>
    <w:rsid w:val="00905D50"/>
    <w:rsid w:val="009062D4"/>
    <w:rsid w:val="00906A4C"/>
    <w:rsid w:val="00907413"/>
    <w:rsid w:val="00907423"/>
    <w:rsid w:val="0090751C"/>
    <w:rsid w:val="00907727"/>
    <w:rsid w:val="00907A69"/>
    <w:rsid w:val="00907D17"/>
    <w:rsid w:val="0091031B"/>
    <w:rsid w:val="00911095"/>
    <w:rsid w:val="00911415"/>
    <w:rsid w:val="009119F0"/>
    <w:rsid w:val="00911B0A"/>
    <w:rsid w:val="00911F39"/>
    <w:rsid w:val="009126C3"/>
    <w:rsid w:val="009127D5"/>
    <w:rsid w:val="00912AE5"/>
    <w:rsid w:val="00912D8A"/>
    <w:rsid w:val="009130BF"/>
    <w:rsid w:val="00913102"/>
    <w:rsid w:val="0091348E"/>
    <w:rsid w:val="009134B7"/>
    <w:rsid w:val="0091358D"/>
    <w:rsid w:val="009137E2"/>
    <w:rsid w:val="00913908"/>
    <w:rsid w:val="00913E18"/>
    <w:rsid w:val="00913F7D"/>
    <w:rsid w:val="00914922"/>
    <w:rsid w:val="00914DDF"/>
    <w:rsid w:val="00914DF3"/>
    <w:rsid w:val="00915502"/>
    <w:rsid w:val="00915C50"/>
    <w:rsid w:val="00916403"/>
    <w:rsid w:val="009164AC"/>
    <w:rsid w:val="009165D3"/>
    <w:rsid w:val="0091677F"/>
    <w:rsid w:val="00916B55"/>
    <w:rsid w:val="009175EF"/>
    <w:rsid w:val="00920445"/>
    <w:rsid w:val="009205F5"/>
    <w:rsid w:val="009209BD"/>
    <w:rsid w:val="00920CEA"/>
    <w:rsid w:val="0092129B"/>
    <w:rsid w:val="009218E5"/>
    <w:rsid w:val="00921B32"/>
    <w:rsid w:val="00921C1D"/>
    <w:rsid w:val="00921E67"/>
    <w:rsid w:val="00921EF7"/>
    <w:rsid w:val="0092208D"/>
    <w:rsid w:val="009224EB"/>
    <w:rsid w:val="00923144"/>
    <w:rsid w:val="00923315"/>
    <w:rsid w:val="00923361"/>
    <w:rsid w:val="00923A67"/>
    <w:rsid w:val="00923C6E"/>
    <w:rsid w:val="00924428"/>
    <w:rsid w:val="0092484E"/>
    <w:rsid w:val="00924872"/>
    <w:rsid w:val="00924B26"/>
    <w:rsid w:val="00924F8C"/>
    <w:rsid w:val="00925B7D"/>
    <w:rsid w:val="00925EDA"/>
    <w:rsid w:val="00925FC6"/>
    <w:rsid w:val="00926FED"/>
    <w:rsid w:val="0092714A"/>
    <w:rsid w:val="00927301"/>
    <w:rsid w:val="009276E5"/>
    <w:rsid w:val="0092781B"/>
    <w:rsid w:val="00927ADE"/>
    <w:rsid w:val="00930264"/>
    <w:rsid w:val="009303C7"/>
    <w:rsid w:val="00930620"/>
    <w:rsid w:val="00930765"/>
    <w:rsid w:val="00931082"/>
    <w:rsid w:val="00932EA0"/>
    <w:rsid w:val="0093313D"/>
    <w:rsid w:val="009333AE"/>
    <w:rsid w:val="009338E5"/>
    <w:rsid w:val="00933A94"/>
    <w:rsid w:val="00933CEB"/>
    <w:rsid w:val="00933E37"/>
    <w:rsid w:val="00933EE3"/>
    <w:rsid w:val="00934159"/>
    <w:rsid w:val="009341C7"/>
    <w:rsid w:val="0093525E"/>
    <w:rsid w:val="0093576C"/>
    <w:rsid w:val="00935C12"/>
    <w:rsid w:val="009360BB"/>
    <w:rsid w:val="009361FA"/>
    <w:rsid w:val="00936300"/>
    <w:rsid w:val="00936312"/>
    <w:rsid w:val="00936361"/>
    <w:rsid w:val="00936B3F"/>
    <w:rsid w:val="00936D76"/>
    <w:rsid w:val="00937148"/>
    <w:rsid w:val="0093750E"/>
    <w:rsid w:val="009375EF"/>
    <w:rsid w:val="009405EB"/>
    <w:rsid w:val="009405EF"/>
    <w:rsid w:val="00940EF6"/>
    <w:rsid w:val="0094135F"/>
    <w:rsid w:val="009413DA"/>
    <w:rsid w:val="009415E8"/>
    <w:rsid w:val="00941B15"/>
    <w:rsid w:val="00942023"/>
    <w:rsid w:val="00942D44"/>
    <w:rsid w:val="0094307C"/>
    <w:rsid w:val="009432E9"/>
    <w:rsid w:val="00943CF6"/>
    <w:rsid w:val="009443B1"/>
    <w:rsid w:val="0094499C"/>
    <w:rsid w:val="00944BC6"/>
    <w:rsid w:val="00944E29"/>
    <w:rsid w:val="00944E97"/>
    <w:rsid w:val="009458F6"/>
    <w:rsid w:val="00945900"/>
    <w:rsid w:val="00945947"/>
    <w:rsid w:val="00946443"/>
    <w:rsid w:val="00946793"/>
    <w:rsid w:val="00946B80"/>
    <w:rsid w:val="00946E37"/>
    <w:rsid w:val="009475D5"/>
    <w:rsid w:val="00947959"/>
    <w:rsid w:val="00947A45"/>
    <w:rsid w:val="00947F45"/>
    <w:rsid w:val="009501E1"/>
    <w:rsid w:val="00950962"/>
    <w:rsid w:val="00950B42"/>
    <w:rsid w:val="00950B79"/>
    <w:rsid w:val="00950C0D"/>
    <w:rsid w:val="00951909"/>
    <w:rsid w:val="00951D96"/>
    <w:rsid w:val="00951FEE"/>
    <w:rsid w:val="00952AE7"/>
    <w:rsid w:val="00953332"/>
    <w:rsid w:val="00953FA8"/>
    <w:rsid w:val="00954375"/>
    <w:rsid w:val="009543BE"/>
    <w:rsid w:val="00954621"/>
    <w:rsid w:val="0095477C"/>
    <w:rsid w:val="00954825"/>
    <w:rsid w:val="00954845"/>
    <w:rsid w:val="00954E5F"/>
    <w:rsid w:val="00955227"/>
    <w:rsid w:val="009552FD"/>
    <w:rsid w:val="009553A5"/>
    <w:rsid w:val="00955425"/>
    <w:rsid w:val="009558FF"/>
    <w:rsid w:val="00955EFD"/>
    <w:rsid w:val="00955FD0"/>
    <w:rsid w:val="00956652"/>
    <w:rsid w:val="009566BF"/>
    <w:rsid w:val="009568A0"/>
    <w:rsid w:val="00956CA7"/>
    <w:rsid w:val="00956DA3"/>
    <w:rsid w:val="00956E65"/>
    <w:rsid w:val="00956F31"/>
    <w:rsid w:val="00957082"/>
    <w:rsid w:val="009571C7"/>
    <w:rsid w:val="00957439"/>
    <w:rsid w:val="00957826"/>
    <w:rsid w:val="00957A14"/>
    <w:rsid w:val="00957E16"/>
    <w:rsid w:val="00957EB1"/>
    <w:rsid w:val="00957F3B"/>
    <w:rsid w:val="00957FF5"/>
    <w:rsid w:val="009601A7"/>
    <w:rsid w:val="009601E7"/>
    <w:rsid w:val="0096057B"/>
    <w:rsid w:val="00960B39"/>
    <w:rsid w:val="00960C5E"/>
    <w:rsid w:val="00960F7C"/>
    <w:rsid w:val="009614E7"/>
    <w:rsid w:val="00961C0D"/>
    <w:rsid w:val="00961DDC"/>
    <w:rsid w:val="00961F0E"/>
    <w:rsid w:val="009622EC"/>
    <w:rsid w:val="00962481"/>
    <w:rsid w:val="009628ED"/>
    <w:rsid w:val="00962EF9"/>
    <w:rsid w:val="0096354B"/>
    <w:rsid w:val="009637DB"/>
    <w:rsid w:val="009638EB"/>
    <w:rsid w:val="00963B98"/>
    <w:rsid w:val="0096403F"/>
    <w:rsid w:val="0096440B"/>
    <w:rsid w:val="00964B45"/>
    <w:rsid w:val="00964EC8"/>
    <w:rsid w:val="0096505B"/>
    <w:rsid w:val="00965078"/>
    <w:rsid w:val="00965232"/>
    <w:rsid w:val="00965579"/>
    <w:rsid w:val="00965610"/>
    <w:rsid w:val="00965A37"/>
    <w:rsid w:val="0096699F"/>
    <w:rsid w:val="009669EA"/>
    <w:rsid w:val="00966C42"/>
    <w:rsid w:val="00966C51"/>
    <w:rsid w:val="009670E6"/>
    <w:rsid w:val="00967A5C"/>
    <w:rsid w:val="00967B9B"/>
    <w:rsid w:val="00970660"/>
    <w:rsid w:val="009706D1"/>
    <w:rsid w:val="009706FC"/>
    <w:rsid w:val="0097079A"/>
    <w:rsid w:val="009707B9"/>
    <w:rsid w:val="009708BE"/>
    <w:rsid w:val="00970F71"/>
    <w:rsid w:val="00971050"/>
    <w:rsid w:val="009712B8"/>
    <w:rsid w:val="00971594"/>
    <w:rsid w:val="009715AB"/>
    <w:rsid w:val="00971B97"/>
    <w:rsid w:val="00971EC4"/>
    <w:rsid w:val="00972176"/>
    <w:rsid w:val="0097217A"/>
    <w:rsid w:val="00972E89"/>
    <w:rsid w:val="009730B8"/>
    <w:rsid w:val="009730D9"/>
    <w:rsid w:val="00973108"/>
    <w:rsid w:val="009731F8"/>
    <w:rsid w:val="00973238"/>
    <w:rsid w:val="0097328F"/>
    <w:rsid w:val="009733B0"/>
    <w:rsid w:val="009734FC"/>
    <w:rsid w:val="00973556"/>
    <w:rsid w:val="009739FF"/>
    <w:rsid w:val="00973E1D"/>
    <w:rsid w:val="00974AE0"/>
    <w:rsid w:val="00974B11"/>
    <w:rsid w:val="00974C43"/>
    <w:rsid w:val="00974F34"/>
    <w:rsid w:val="0097584E"/>
    <w:rsid w:val="009758EF"/>
    <w:rsid w:val="009759EE"/>
    <w:rsid w:val="00975DB4"/>
    <w:rsid w:val="009762D7"/>
    <w:rsid w:val="009768BA"/>
    <w:rsid w:val="00976AED"/>
    <w:rsid w:val="00976B00"/>
    <w:rsid w:val="00976BF1"/>
    <w:rsid w:val="00976DEC"/>
    <w:rsid w:val="00976E14"/>
    <w:rsid w:val="009770A1"/>
    <w:rsid w:val="009770D5"/>
    <w:rsid w:val="00977347"/>
    <w:rsid w:val="0097760F"/>
    <w:rsid w:val="0098069C"/>
    <w:rsid w:val="00980A57"/>
    <w:rsid w:val="00981DBC"/>
    <w:rsid w:val="00981FE6"/>
    <w:rsid w:val="00982217"/>
    <w:rsid w:val="009829D0"/>
    <w:rsid w:val="009829FB"/>
    <w:rsid w:val="00982E46"/>
    <w:rsid w:val="009833EF"/>
    <w:rsid w:val="00983571"/>
    <w:rsid w:val="00983822"/>
    <w:rsid w:val="00983853"/>
    <w:rsid w:val="00983D75"/>
    <w:rsid w:val="00983DAC"/>
    <w:rsid w:val="00983DE6"/>
    <w:rsid w:val="00983FC8"/>
    <w:rsid w:val="0098455A"/>
    <w:rsid w:val="0098503B"/>
    <w:rsid w:val="0098509C"/>
    <w:rsid w:val="0098562E"/>
    <w:rsid w:val="00985FB1"/>
    <w:rsid w:val="009864D5"/>
    <w:rsid w:val="0098650B"/>
    <w:rsid w:val="0098662C"/>
    <w:rsid w:val="0098698B"/>
    <w:rsid w:val="009869C7"/>
    <w:rsid w:val="009870EE"/>
    <w:rsid w:val="0098749D"/>
    <w:rsid w:val="00987728"/>
    <w:rsid w:val="0098788E"/>
    <w:rsid w:val="00987E59"/>
    <w:rsid w:val="00987F21"/>
    <w:rsid w:val="00990340"/>
    <w:rsid w:val="00990593"/>
    <w:rsid w:val="0099078C"/>
    <w:rsid w:val="00990BEE"/>
    <w:rsid w:val="009910FB"/>
    <w:rsid w:val="00991115"/>
    <w:rsid w:val="00991393"/>
    <w:rsid w:val="009914AE"/>
    <w:rsid w:val="009914F5"/>
    <w:rsid w:val="009916AF"/>
    <w:rsid w:val="009919F6"/>
    <w:rsid w:val="00991B83"/>
    <w:rsid w:val="00991C03"/>
    <w:rsid w:val="00991F3B"/>
    <w:rsid w:val="00991FEC"/>
    <w:rsid w:val="0099204A"/>
    <w:rsid w:val="009925D5"/>
    <w:rsid w:val="00992B98"/>
    <w:rsid w:val="00992BC1"/>
    <w:rsid w:val="00992BC4"/>
    <w:rsid w:val="00992EB4"/>
    <w:rsid w:val="0099342F"/>
    <w:rsid w:val="00993524"/>
    <w:rsid w:val="00993661"/>
    <w:rsid w:val="00993827"/>
    <w:rsid w:val="009940C8"/>
    <w:rsid w:val="00994639"/>
    <w:rsid w:val="0099486C"/>
    <w:rsid w:val="0099496D"/>
    <w:rsid w:val="00994E23"/>
    <w:rsid w:val="00995301"/>
    <w:rsid w:val="009957C0"/>
    <w:rsid w:val="00995817"/>
    <w:rsid w:val="00995874"/>
    <w:rsid w:val="00995952"/>
    <w:rsid w:val="00995C74"/>
    <w:rsid w:val="00995EF2"/>
    <w:rsid w:val="0099625A"/>
    <w:rsid w:val="00996EA0"/>
    <w:rsid w:val="00996EC0"/>
    <w:rsid w:val="009972A3"/>
    <w:rsid w:val="0099751B"/>
    <w:rsid w:val="00997601"/>
    <w:rsid w:val="009977D1"/>
    <w:rsid w:val="0099784F"/>
    <w:rsid w:val="00997E92"/>
    <w:rsid w:val="009A0EE0"/>
    <w:rsid w:val="009A10EF"/>
    <w:rsid w:val="009A1F38"/>
    <w:rsid w:val="009A29D4"/>
    <w:rsid w:val="009A2C50"/>
    <w:rsid w:val="009A3140"/>
    <w:rsid w:val="009A33AC"/>
    <w:rsid w:val="009A407E"/>
    <w:rsid w:val="009A43BE"/>
    <w:rsid w:val="009A4B7A"/>
    <w:rsid w:val="009A4C24"/>
    <w:rsid w:val="009A5392"/>
    <w:rsid w:val="009A53E1"/>
    <w:rsid w:val="009A5417"/>
    <w:rsid w:val="009A555D"/>
    <w:rsid w:val="009A5B46"/>
    <w:rsid w:val="009A5B6E"/>
    <w:rsid w:val="009A5FC5"/>
    <w:rsid w:val="009A6396"/>
    <w:rsid w:val="009A651D"/>
    <w:rsid w:val="009A71DD"/>
    <w:rsid w:val="009A7495"/>
    <w:rsid w:val="009A7C6F"/>
    <w:rsid w:val="009B00EF"/>
    <w:rsid w:val="009B05B3"/>
    <w:rsid w:val="009B0B05"/>
    <w:rsid w:val="009B0BCA"/>
    <w:rsid w:val="009B0D79"/>
    <w:rsid w:val="009B15E7"/>
    <w:rsid w:val="009B1895"/>
    <w:rsid w:val="009B18A0"/>
    <w:rsid w:val="009B1D43"/>
    <w:rsid w:val="009B29B9"/>
    <w:rsid w:val="009B2D94"/>
    <w:rsid w:val="009B3170"/>
    <w:rsid w:val="009B333F"/>
    <w:rsid w:val="009B345E"/>
    <w:rsid w:val="009B37FB"/>
    <w:rsid w:val="009B3832"/>
    <w:rsid w:val="009B38E4"/>
    <w:rsid w:val="009B3D4A"/>
    <w:rsid w:val="009B4CC8"/>
    <w:rsid w:val="009B4EBE"/>
    <w:rsid w:val="009B4ECD"/>
    <w:rsid w:val="009B55AD"/>
    <w:rsid w:val="009B6414"/>
    <w:rsid w:val="009B64E8"/>
    <w:rsid w:val="009B64F2"/>
    <w:rsid w:val="009B665B"/>
    <w:rsid w:val="009B6C66"/>
    <w:rsid w:val="009B7060"/>
    <w:rsid w:val="009B757A"/>
    <w:rsid w:val="009B76F4"/>
    <w:rsid w:val="009B7D43"/>
    <w:rsid w:val="009B7E52"/>
    <w:rsid w:val="009C0574"/>
    <w:rsid w:val="009C0A1C"/>
    <w:rsid w:val="009C0B01"/>
    <w:rsid w:val="009C0EB0"/>
    <w:rsid w:val="009C1242"/>
    <w:rsid w:val="009C1BCD"/>
    <w:rsid w:val="009C1CEF"/>
    <w:rsid w:val="009C1DA3"/>
    <w:rsid w:val="009C1FDD"/>
    <w:rsid w:val="009C2119"/>
    <w:rsid w:val="009C2801"/>
    <w:rsid w:val="009C2DFF"/>
    <w:rsid w:val="009C3173"/>
    <w:rsid w:val="009C3572"/>
    <w:rsid w:val="009C389A"/>
    <w:rsid w:val="009C39CE"/>
    <w:rsid w:val="009C44B0"/>
    <w:rsid w:val="009C4545"/>
    <w:rsid w:val="009C477D"/>
    <w:rsid w:val="009C47CF"/>
    <w:rsid w:val="009C498D"/>
    <w:rsid w:val="009C4ACD"/>
    <w:rsid w:val="009C594C"/>
    <w:rsid w:val="009C65A8"/>
    <w:rsid w:val="009C6780"/>
    <w:rsid w:val="009C6C63"/>
    <w:rsid w:val="009C6FC9"/>
    <w:rsid w:val="009C74B9"/>
    <w:rsid w:val="009C77A5"/>
    <w:rsid w:val="009C7803"/>
    <w:rsid w:val="009C7DF8"/>
    <w:rsid w:val="009D0290"/>
    <w:rsid w:val="009D03E6"/>
    <w:rsid w:val="009D042E"/>
    <w:rsid w:val="009D04C7"/>
    <w:rsid w:val="009D0726"/>
    <w:rsid w:val="009D0AA4"/>
    <w:rsid w:val="009D0E7D"/>
    <w:rsid w:val="009D113D"/>
    <w:rsid w:val="009D1D9A"/>
    <w:rsid w:val="009D2601"/>
    <w:rsid w:val="009D2ED1"/>
    <w:rsid w:val="009D38B2"/>
    <w:rsid w:val="009D3918"/>
    <w:rsid w:val="009D4336"/>
    <w:rsid w:val="009D45DB"/>
    <w:rsid w:val="009D4724"/>
    <w:rsid w:val="009D4DF8"/>
    <w:rsid w:val="009D4E06"/>
    <w:rsid w:val="009D4EFF"/>
    <w:rsid w:val="009D50F8"/>
    <w:rsid w:val="009D53B6"/>
    <w:rsid w:val="009D6251"/>
    <w:rsid w:val="009D62FF"/>
    <w:rsid w:val="009D692F"/>
    <w:rsid w:val="009D6E9F"/>
    <w:rsid w:val="009D6F4D"/>
    <w:rsid w:val="009D7832"/>
    <w:rsid w:val="009E0088"/>
    <w:rsid w:val="009E0223"/>
    <w:rsid w:val="009E065E"/>
    <w:rsid w:val="009E0CDD"/>
    <w:rsid w:val="009E0D65"/>
    <w:rsid w:val="009E1063"/>
    <w:rsid w:val="009E1AE4"/>
    <w:rsid w:val="009E215C"/>
    <w:rsid w:val="009E21F9"/>
    <w:rsid w:val="009E2467"/>
    <w:rsid w:val="009E254A"/>
    <w:rsid w:val="009E3688"/>
    <w:rsid w:val="009E3A89"/>
    <w:rsid w:val="009E4146"/>
    <w:rsid w:val="009E4E71"/>
    <w:rsid w:val="009E5169"/>
    <w:rsid w:val="009E541A"/>
    <w:rsid w:val="009E54B8"/>
    <w:rsid w:val="009E57E2"/>
    <w:rsid w:val="009E5B24"/>
    <w:rsid w:val="009E5D32"/>
    <w:rsid w:val="009E6324"/>
    <w:rsid w:val="009E633A"/>
    <w:rsid w:val="009E7164"/>
    <w:rsid w:val="009E77DE"/>
    <w:rsid w:val="009E78C8"/>
    <w:rsid w:val="009F055E"/>
    <w:rsid w:val="009F121B"/>
    <w:rsid w:val="009F185B"/>
    <w:rsid w:val="009F1C73"/>
    <w:rsid w:val="009F2D48"/>
    <w:rsid w:val="009F31AE"/>
    <w:rsid w:val="009F34C0"/>
    <w:rsid w:val="009F39C1"/>
    <w:rsid w:val="009F46C9"/>
    <w:rsid w:val="009F486A"/>
    <w:rsid w:val="009F4A8C"/>
    <w:rsid w:val="009F4C6C"/>
    <w:rsid w:val="009F4D45"/>
    <w:rsid w:val="009F4D8A"/>
    <w:rsid w:val="009F5148"/>
    <w:rsid w:val="009F5445"/>
    <w:rsid w:val="009F5F9E"/>
    <w:rsid w:val="009F61B0"/>
    <w:rsid w:val="009F61F1"/>
    <w:rsid w:val="009F68C4"/>
    <w:rsid w:val="009F6E79"/>
    <w:rsid w:val="009F7031"/>
    <w:rsid w:val="009F73B2"/>
    <w:rsid w:val="009F7A79"/>
    <w:rsid w:val="009F7B19"/>
    <w:rsid w:val="00A00277"/>
    <w:rsid w:val="00A00493"/>
    <w:rsid w:val="00A00741"/>
    <w:rsid w:val="00A007EC"/>
    <w:rsid w:val="00A00AB2"/>
    <w:rsid w:val="00A00EAF"/>
    <w:rsid w:val="00A01138"/>
    <w:rsid w:val="00A0120F"/>
    <w:rsid w:val="00A012EC"/>
    <w:rsid w:val="00A01C55"/>
    <w:rsid w:val="00A01D5D"/>
    <w:rsid w:val="00A02974"/>
    <w:rsid w:val="00A02DDF"/>
    <w:rsid w:val="00A02DF2"/>
    <w:rsid w:val="00A03085"/>
    <w:rsid w:val="00A033FE"/>
    <w:rsid w:val="00A03707"/>
    <w:rsid w:val="00A03983"/>
    <w:rsid w:val="00A03BB1"/>
    <w:rsid w:val="00A04874"/>
    <w:rsid w:val="00A04C1C"/>
    <w:rsid w:val="00A04D7E"/>
    <w:rsid w:val="00A04E0F"/>
    <w:rsid w:val="00A05174"/>
    <w:rsid w:val="00A055F7"/>
    <w:rsid w:val="00A05BA5"/>
    <w:rsid w:val="00A05C77"/>
    <w:rsid w:val="00A05D2F"/>
    <w:rsid w:val="00A05F58"/>
    <w:rsid w:val="00A07312"/>
    <w:rsid w:val="00A073D4"/>
    <w:rsid w:val="00A074DE"/>
    <w:rsid w:val="00A07640"/>
    <w:rsid w:val="00A0777D"/>
    <w:rsid w:val="00A07D57"/>
    <w:rsid w:val="00A1039C"/>
    <w:rsid w:val="00A10515"/>
    <w:rsid w:val="00A11150"/>
    <w:rsid w:val="00A111D4"/>
    <w:rsid w:val="00A111E9"/>
    <w:rsid w:val="00A11265"/>
    <w:rsid w:val="00A1183C"/>
    <w:rsid w:val="00A11C6C"/>
    <w:rsid w:val="00A11FC3"/>
    <w:rsid w:val="00A121AC"/>
    <w:rsid w:val="00A125D1"/>
    <w:rsid w:val="00A1266B"/>
    <w:rsid w:val="00A12ED7"/>
    <w:rsid w:val="00A12EE0"/>
    <w:rsid w:val="00A12F14"/>
    <w:rsid w:val="00A12FCF"/>
    <w:rsid w:val="00A13065"/>
    <w:rsid w:val="00A132B2"/>
    <w:rsid w:val="00A1382F"/>
    <w:rsid w:val="00A13B4C"/>
    <w:rsid w:val="00A13EE8"/>
    <w:rsid w:val="00A143DD"/>
    <w:rsid w:val="00A14F49"/>
    <w:rsid w:val="00A150DB"/>
    <w:rsid w:val="00A15DC9"/>
    <w:rsid w:val="00A15DD8"/>
    <w:rsid w:val="00A1654F"/>
    <w:rsid w:val="00A1681A"/>
    <w:rsid w:val="00A16CFD"/>
    <w:rsid w:val="00A17142"/>
    <w:rsid w:val="00A17196"/>
    <w:rsid w:val="00A173DA"/>
    <w:rsid w:val="00A203C3"/>
    <w:rsid w:val="00A203C9"/>
    <w:rsid w:val="00A206A6"/>
    <w:rsid w:val="00A20930"/>
    <w:rsid w:val="00A20CB7"/>
    <w:rsid w:val="00A21400"/>
    <w:rsid w:val="00A214E0"/>
    <w:rsid w:val="00A21967"/>
    <w:rsid w:val="00A21F5C"/>
    <w:rsid w:val="00A221A8"/>
    <w:rsid w:val="00A22599"/>
    <w:rsid w:val="00A225F5"/>
    <w:rsid w:val="00A232C7"/>
    <w:rsid w:val="00A23822"/>
    <w:rsid w:val="00A23874"/>
    <w:rsid w:val="00A23F9B"/>
    <w:rsid w:val="00A24254"/>
    <w:rsid w:val="00A24552"/>
    <w:rsid w:val="00A24C32"/>
    <w:rsid w:val="00A2565D"/>
    <w:rsid w:val="00A258A5"/>
    <w:rsid w:val="00A25D13"/>
    <w:rsid w:val="00A25E47"/>
    <w:rsid w:val="00A2606B"/>
    <w:rsid w:val="00A2627C"/>
    <w:rsid w:val="00A26837"/>
    <w:rsid w:val="00A26A4F"/>
    <w:rsid w:val="00A26CF8"/>
    <w:rsid w:val="00A27292"/>
    <w:rsid w:val="00A2751D"/>
    <w:rsid w:val="00A27C4C"/>
    <w:rsid w:val="00A27CA1"/>
    <w:rsid w:val="00A301D4"/>
    <w:rsid w:val="00A305E5"/>
    <w:rsid w:val="00A308BB"/>
    <w:rsid w:val="00A308DB"/>
    <w:rsid w:val="00A30908"/>
    <w:rsid w:val="00A30EDB"/>
    <w:rsid w:val="00A31BAC"/>
    <w:rsid w:val="00A324C8"/>
    <w:rsid w:val="00A3274A"/>
    <w:rsid w:val="00A3274E"/>
    <w:rsid w:val="00A32FD0"/>
    <w:rsid w:val="00A3334C"/>
    <w:rsid w:val="00A333CD"/>
    <w:rsid w:val="00A33A82"/>
    <w:rsid w:val="00A33C40"/>
    <w:rsid w:val="00A33FD9"/>
    <w:rsid w:val="00A33FEF"/>
    <w:rsid w:val="00A341FF"/>
    <w:rsid w:val="00A342DB"/>
    <w:rsid w:val="00A344F7"/>
    <w:rsid w:val="00A3470A"/>
    <w:rsid w:val="00A34B10"/>
    <w:rsid w:val="00A34B2F"/>
    <w:rsid w:val="00A35186"/>
    <w:rsid w:val="00A351EF"/>
    <w:rsid w:val="00A35306"/>
    <w:rsid w:val="00A35D56"/>
    <w:rsid w:val="00A35DF7"/>
    <w:rsid w:val="00A36317"/>
    <w:rsid w:val="00A363A3"/>
    <w:rsid w:val="00A36B2C"/>
    <w:rsid w:val="00A36D8D"/>
    <w:rsid w:val="00A36EA2"/>
    <w:rsid w:val="00A36F6C"/>
    <w:rsid w:val="00A37288"/>
    <w:rsid w:val="00A37AB6"/>
    <w:rsid w:val="00A403AE"/>
    <w:rsid w:val="00A40942"/>
    <w:rsid w:val="00A40B82"/>
    <w:rsid w:val="00A41241"/>
    <w:rsid w:val="00A4150A"/>
    <w:rsid w:val="00A41603"/>
    <w:rsid w:val="00A4168D"/>
    <w:rsid w:val="00A41892"/>
    <w:rsid w:val="00A41C19"/>
    <w:rsid w:val="00A41CDA"/>
    <w:rsid w:val="00A42868"/>
    <w:rsid w:val="00A42BFB"/>
    <w:rsid w:val="00A42EC9"/>
    <w:rsid w:val="00A4341C"/>
    <w:rsid w:val="00A437C4"/>
    <w:rsid w:val="00A43E13"/>
    <w:rsid w:val="00A43E8E"/>
    <w:rsid w:val="00A440B7"/>
    <w:rsid w:val="00A44626"/>
    <w:rsid w:val="00A44E15"/>
    <w:rsid w:val="00A45056"/>
    <w:rsid w:val="00A45105"/>
    <w:rsid w:val="00A45193"/>
    <w:rsid w:val="00A4557B"/>
    <w:rsid w:val="00A4577E"/>
    <w:rsid w:val="00A459B8"/>
    <w:rsid w:val="00A45E19"/>
    <w:rsid w:val="00A4600B"/>
    <w:rsid w:val="00A46132"/>
    <w:rsid w:val="00A468A4"/>
    <w:rsid w:val="00A469AF"/>
    <w:rsid w:val="00A469ED"/>
    <w:rsid w:val="00A46A90"/>
    <w:rsid w:val="00A46E0C"/>
    <w:rsid w:val="00A474F7"/>
    <w:rsid w:val="00A476CD"/>
    <w:rsid w:val="00A47935"/>
    <w:rsid w:val="00A47954"/>
    <w:rsid w:val="00A47A99"/>
    <w:rsid w:val="00A50F50"/>
    <w:rsid w:val="00A511ED"/>
    <w:rsid w:val="00A514CE"/>
    <w:rsid w:val="00A51718"/>
    <w:rsid w:val="00A51FA9"/>
    <w:rsid w:val="00A524ED"/>
    <w:rsid w:val="00A5255C"/>
    <w:rsid w:val="00A528EB"/>
    <w:rsid w:val="00A52EE1"/>
    <w:rsid w:val="00A53901"/>
    <w:rsid w:val="00A53B66"/>
    <w:rsid w:val="00A541BD"/>
    <w:rsid w:val="00A54848"/>
    <w:rsid w:val="00A54921"/>
    <w:rsid w:val="00A54F14"/>
    <w:rsid w:val="00A54F75"/>
    <w:rsid w:val="00A5509D"/>
    <w:rsid w:val="00A55236"/>
    <w:rsid w:val="00A553A0"/>
    <w:rsid w:val="00A563BD"/>
    <w:rsid w:val="00A565EA"/>
    <w:rsid w:val="00A567FE"/>
    <w:rsid w:val="00A5691D"/>
    <w:rsid w:val="00A56E3D"/>
    <w:rsid w:val="00A57FE8"/>
    <w:rsid w:val="00A6086C"/>
    <w:rsid w:val="00A608DC"/>
    <w:rsid w:val="00A60925"/>
    <w:rsid w:val="00A60A30"/>
    <w:rsid w:val="00A60EAE"/>
    <w:rsid w:val="00A60EBA"/>
    <w:rsid w:val="00A60F11"/>
    <w:rsid w:val="00A615AB"/>
    <w:rsid w:val="00A615C1"/>
    <w:rsid w:val="00A61730"/>
    <w:rsid w:val="00A61A94"/>
    <w:rsid w:val="00A61E5D"/>
    <w:rsid w:val="00A620DD"/>
    <w:rsid w:val="00A63293"/>
    <w:rsid w:val="00A635CB"/>
    <w:rsid w:val="00A63BFF"/>
    <w:rsid w:val="00A63EFE"/>
    <w:rsid w:val="00A63F29"/>
    <w:rsid w:val="00A63FEA"/>
    <w:rsid w:val="00A64899"/>
    <w:rsid w:val="00A64D36"/>
    <w:rsid w:val="00A64EC3"/>
    <w:rsid w:val="00A64FE8"/>
    <w:rsid w:val="00A65BCE"/>
    <w:rsid w:val="00A65C57"/>
    <w:rsid w:val="00A65FD2"/>
    <w:rsid w:val="00A66321"/>
    <w:rsid w:val="00A66F84"/>
    <w:rsid w:val="00A67556"/>
    <w:rsid w:val="00A675CA"/>
    <w:rsid w:val="00A6764E"/>
    <w:rsid w:val="00A67927"/>
    <w:rsid w:val="00A67937"/>
    <w:rsid w:val="00A700E5"/>
    <w:rsid w:val="00A705E0"/>
    <w:rsid w:val="00A7066F"/>
    <w:rsid w:val="00A70FD2"/>
    <w:rsid w:val="00A71017"/>
    <w:rsid w:val="00A71329"/>
    <w:rsid w:val="00A713B7"/>
    <w:rsid w:val="00A714D2"/>
    <w:rsid w:val="00A71617"/>
    <w:rsid w:val="00A7223D"/>
    <w:rsid w:val="00A72464"/>
    <w:rsid w:val="00A7259C"/>
    <w:rsid w:val="00A73536"/>
    <w:rsid w:val="00A7362A"/>
    <w:rsid w:val="00A737BF"/>
    <w:rsid w:val="00A73A8F"/>
    <w:rsid w:val="00A73DF1"/>
    <w:rsid w:val="00A7446F"/>
    <w:rsid w:val="00A74560"/>
    <w:rsid w:val="00A753AC"/>
    <w:rsid w:val="00A753C7"/>
    <w:rsid w:val="00A7552F"/>
    <w:rsid w:val="00A7559B"/>
    <w:rsid w:val="00A75E2D"/>
    <w:rsid w:val="00A75EAC"/>
    <w:rsid w:val="00A75FB3"/>
    <w:rsid w:val="00A76836"/>
    <w:rsid w:val="00A768D7"/>
    <w:rsid w:val="00A76A0A"/>
    <w:rsid w:val="00A770F0"/>
    <w:rsid w:val="00A770F5"/>
    <w:rsid w:val="00A77715"/>
    <w:rsid w:val="00A77746"/>
    <w:rsid w:val="00A77937"/>
    <w:rsid w:val="00A779EA"/>
    <w:rsid w:val="00A77F35"/>
    <w:rsid w:val="00A77FB0"/>
    <w:rsid w:val="00A80048"/>
    <w:rsid w:val="00A80148"/>
    <w:rsid w:val="00A80B86"/>
    <w:rsid w:val="00A80C66"/>
    <w:rsid w:val="00A80FBB"/>
    <w:rsid w:val="00A810E7"/>
    <w:rsid w:val="00A814FD"/>
    <w:rsid w:val="00A81648"/>
    <w:rsid w:val="00A81737"/>
    <w:rsid w:val="00A8198E"/>
    <w:rsid w:val="00A819C2"/>
    <w:rsid w:val="00A819F3"/>
    <w:rsid w:val="00A81DB7"/>
    <w:rsid w:val="00A826AA"/>
    <w:rsid w:val="00A82B02"/>
    <w:rsid w:val="00A83400"/>
    <w:rsid w:val="00A83831"/>
    <w:rsid w:val="00A838B0"/>
    <w:rsid w:val="00A83D56"/>
    <w:rsid w:val="00A83F74"/>
    <w:rsid w:val="00A841F3"/>
    <w:rsid w:val="00A84560"/>
    <w:rsid w:val="00A84A44"/>
    <w:rsid w:val="00A84B46"/>
    <w:rsid w:val="00A8544B"/>
    <w:rsid w:val="00A8550D"/>
    <w:rsid w:val="00A8559E"/>
    <w:rsid w:val="00A85807"/>
    <w:rsid w:val="00A85862"/>
    <w:rsid w:val="00A858B8"/>
    <w:rsid w:val="00A85AE0"/>
    <w:rsid w:val="00A85D47"/>
    <w:rsid w:val="00A85EA2"/>
    <w:rsid w:val="00A85EB2"/>
    <w:rsid w:val="00A85EDD"/>
    <w:rsid w:val="00A86013"/>
    <w:rsid w:val="00A865E8"/>
    <w:rsid w:val="00A86983"/>
    <w:rsid w:val="00A86C7C"/>
    <w:rsid w:val="00A874EC"/>
    <w:rsid w:val="00A87519"/>
    <w:rsid w:val="00A87551"/>
    <w:rsid w:val="00A87B4A"/>
    <w:rsid w:val="00A87EBA"/>
    <w:rsid w:val="00A87F2D"/>
    <w:rsid w:val="00A900A3"/>
    <w:rsid w:val="00A9066B"/>
    <w:rsid w:val="00A90756"/>
    <w:rsid w:val="00A91660"/>
    <w:rsid w:val="00A916DE"/>
    <w:rsid w:val="00A91B64"/>
    <w:rsid w:val="00A92532"/>
    <w:rsid w:val="00A929DD"/>
    <w:rsid w:val="00A92A2C"/>
    <w:rsid w:val="00A92BDF"/>
    <w:rsid w:val="00A93C73"/>
    <w:rsid w:val="00A93DA3"/>
    <w:rsid w:val="00A93E66"/>
    <w:rsid w:val="00A941A4"/>
    <w:rsid w:val="00A946A5"/>
    <w:rsid w:val="00A94AA6"/>
    <w:rsid w:val="00A950C4"/>
    <w:rsid w:val="00A95622"/>
    <w:rsid w:val="00A9572C"/>
    <w:rsid w:val="00A9588F"/>
    <w:rsid w:val="00A95BBA"/>
    <w:rsid w:val="00A95BE4"/>
    <w:rsid w:val="00A95F3D"/>
    <w:rsid w:val="00A95FA1"/>
    <w:rsid w:val="00A96507"/>
    <w:rsid w:val="00A966BC"/>
    <w:rsid w:val="00A97A30"/>
    <w:rsid w:val="00A97B66"/>
    <w:rsid w:val="00A97E8B"/>
    <w:rsid w:val="00AA03F6"/>
    <w:rsid w:val="00AA0469"/>
    <w:rsid w:val="00AA0BD3"/>
    <w:rsid w:val="00AA0C53"/>
    <w:rsid w:val="00AA113F"/>
    <w:rsid w:val="00AA1D0B"/>
    <w:rsid w:val="00AA1D36"/>
    <w:rsid w:val="00AA1D87"/>
    <w:rsid w:val="00AA2306"/>
    <w:rsid w:val="00AA2543"/>
    <w:rsid w:val="00AA2A2D"/>
    <w:rsid w:val="00AA2DB3"/>
    <w:rsid w:val="00AA2F49"/>
    <w:rsid w:val="00AA3200"/>
    <w:rsid w:val="00AA36DF"/>
    <w:rsid w:val="00AA412B"/>
    <w:rsid w:val="00AA43C7"/>
    <w:rsid w:val="00AA4C10"/>
    <w:rsid w:val="00AA55E6"/>
    <w:rsid w:val="00AA5833"/>
    <w:rsid w:val="00AA59DA"/>
    <w:rsid w:val="00AA5C72"/>
    <w:rsid w:val="00AA5D65"/>
    <w:rsid w:val="00AA6532"/>
    <w:rsid w:val="00AA66EB"/>
    <w:rsid w:val="00AA6D79"/>
    <w:rsid w:val="00AA7538"/>
    <w:rsid w:val="00AA7741"/>
    <w:rsid w:val="00AA792C"/>
    <w:rsid w:val="00AA7A02"/>
    <w:rsid w:val="00AB01E0"/>
    <w:rsid w:val="00AB08F5"/>
    <w:rsid w:val="00AB097A"/>
    <w:rsid w:val="00AB0C10"/>
    <w:rsid w:val="00AB0F9E"/>
    <w:rsid w:val="00AB1058"/>
    <w:rsid w:val="00AB10C2"/>
    <w:rsid w:val="00AB126C"/>
    <w:rsid w:val="00AB162B"/>
    <w:rsid w:val="00AB27FB"/>
    <w:rsid w:val="00AB2CD4"/>
    <w:rsid w:val="00AB2EEE"/>
    <w:rsid w:val="00AB3257"/>
    <w:rsid w:val="00AB3397"/>
    <w:rsid w:val="00AB3557"/>
    <w:rsid w:val="00AB3638"/>
    <w:rsid w:val="00AB38A8"/>
    <w:rsid w:val="00AB3BAB"/>
    <w:rsid w:val="00AB433C"/>
    <w:rsid w:val="00AB4777"/>
    <w:rsid w:val="00AB48AA"/>
    <w:rsid w:val="00AB548D"/>
    <w:rsid w:val="00AB5C72"/>
    <w:rsid w:val="00AB5DD9"/>
    <w:rsid w:val="00AB5E7B"/>
    <w:rsid w:val="00AB6B9C"/>
    <w:rsid w:val="00AB6FCD"/>
    <w:rsid w:val="00AB752A"/>
    <w:rsid w:val="00AB78A2"/>
    <w:rsid w:val="00AB7E47"/>
    <w:rsid w:val="00AC008A"/>
    <w:rsid w:val="00AC0794"/>
    <w:rsid w:val="00AC0AF3"/>
    <w:rsid w:val="00AC12A9"/>
    <w:rsid w:val="00AC1500"/>
    <w:rsid w:val="00AC1D5A"/>
    <w:rsid w:val="00AC27B5"/>
    <w:rsid w:val="00AC28CA"/>
    <w:rsid w:val="00AC2985"/>
    <w:rsid w:val="00AC2E72"/>
    <w:rsid w:val="00AC3960"/>
    <w:rsid w:val="00AC3BA9"/>
    <w:rsid w:val="00AC3E1F"/>
    <w:rsid w:val="00AC4091"/>
    <w:rsid w:val="00AC4577"/>
    <w:rsid w:val="00AC4E69"/>
    <w:rsid w:val="00AC5167"/>
    <w:rsid w:val="00AC5708"/>
    <w:rsid w:val="00AC5741"/>
    <w:rsid w:val="00AC5BF6"/>
    <w:rsid w:val="00AC5C44"/>
    <w:rsid w:val="00AC60A2"/>
    <w:rsid w:val="00AC6207"/>
    <w:rsid w:val="00AC6C2F"/>
    <w:rsid w:val="00AC6FD2"/>
    <w:rsid w:val="00AC7944"/>
    <w:rsid w:val="00AC7980"/>
    <w:rsid w:val="00AC7C70"/>
    <w:rsid w:val="00AD011A"/>
    <w:rsid w:val="00AD049A"/>
    <w:rsid w:val="00AD073E"/>
    <w:rsid w:val="00AD087D"/>
    <w:rsid w:val="00AD0A3F"/>
    <w:rsid w:val="00AD172C"/>
    <w:rsid w:val="00AD20FB"/>
    <w:rsid w:val="00AD2556"/>
    <w:rsid w:val="00AD29D3"/>
    <w:rsid w:val="00AD2CC0"/>
    <w:rsid w:val="00AD2E77"/>
    <w:rsid w:val="00AD2F49"/>
    <w:rsid w:val="00AD3E1A"/>
    <w:rsid w:val="00AD40EA"/>
    <w:rsid w:val="00AD4762"/>
    <w:rsid w:val="00AD4A57"/>
    <w:rsid w:val="00AD4D9C"/>
    <w:rsid w:val="00AD4DAB"/>
    <w:rsid w:val="00AD4FD5"/>
    <w:rsid w:val="00AD5B19"/>
    <w:rsid w:val="00AD5FAD"/>
    <w:rsid w:val="00AD600A"/>
    <w:rsid w:val="00AD61E0"/>
    <w:rsid w:val="00AD6E99"/>
    <w:rsid w:val="00AD706E"/>
    <w:rsid w:val="00AD7641"/>
    <w:rsid w:val="00AD76DB"/>
    <w:rsid w:val="00AD7793"/>
    <w:rsid w:val="00AD7F78"/>
    <w:rsid w:val="00AE0183"/>
    <w:rsid w:val="00AE050A"/>
    <w:rsid w:val="00AE0C66"/>
    <w:rsid w:val="00AE0F3D"/>
    <w:rsid w:val="00AE10C4"/>
    <w:rsid w:val="00AE1331"/>
    <w:rsid w:val="00AE1629"/>
    <w:rsid w:val="00AE185A"/>
    <w:rsid w:val="00AE1CA7"/>
    <w:rsid w:val="00AE1ECE"/>
    <w:rsid w:val="00AE1EFE"/>
    <w:rsid w:val="00AE26FB"/>
    <w:rsid w:val="00AE28F5"/>
    <w:rsid w:val="00AE2C24"/>
    <w:rsid w:val="00AE2C38"/>
    <w:rsid w:val="00AE2FF1"/>
    <w:rsid w:val="00AE37BB"/>
    <w:rsid w:val="00AE41FD"/>
    <w:rsid w:val="00AE461A"/>
    <w:rsid w:val="00AE53FB"/>
    <w:rsid w:val="00AE5857"/>
    <w:rsid w:val="00AE5987"/>
    <w:rsid w:val="00AE59E9"/>
    <w:rsid w:val="00AE6252"/>
    <w:rsid w:val="00AE6B6A"/>
    <w:rsid w:val="00AE6BA1"/>
    <w:rsid w:val="00AE6E60"/>
    <w:rsid w:val="00AE6E6A"/>
    <w:rsid w:val="00AE6E6C"/>
    <w:rsid w:val="00AE75B9"/>
    <w:rsid w:val="00AE7647"/>
    <w:rsid w:val="00AE7824"/>
    <w:rsid w:val="00AE78DA"/>
    <w:rsid w:val="00AE7D3C"/>
    <w:rsid w:val="00AE7FA2"/>
    <w:rsid w:val="00AF04AE"/>
    <w:rsid w:val="00AF09FD"/>
    <w:rsid w:val="00AF0B70"/>
    <w:rsid w:val="00AF0DFC"/>
    <w:rsid w:val="00AF15F3"/>
    <w:rsid w:val="00AF1A75"/>
    <w:rsid w:val="00AF2301"/>
    <w:rsid w:val="00AF2321"/>
    <w:rsid w:val="00AF27A2"/>
    <w:rsid w:val="00AF2FAF"/>
    <w:rsid w:val="00AF3E74"/>
    <w:rsid w:val="00AF3EAE"/>
    <w:rsid w:val="00AF3ED5"/>
    <w:rsid w:val="00AF4089"/>
    <w:rsid w:val="00AF41D1"/>
    <w:rsid w:val="00AF43B3"/>
    <w:rsid w:val="00AF459B"/>
    <w:rsid w:val="00AF471B"/>
    <w:rsid w:val="00AF4CEE"/>
    <w:rsid w:val="00AF50D4"/>
    <w:rsid w:val="00AF535E"/>
    <w:rsid w:val="00AF61A1"/>
    <w:rsid w:val="00AF6201"/>
    <w:rsid w:val="00AF6435"/>
    <w:rsid w:val="00AF67B2"/>
    <w:rsid w:val="00AF68BE"/>
    <w:rsid w:val="00AF6B1C"/>
    <w:rsid w:val="00AF6C07"/>
    <w:rsid w:val="00AF7006"/>
    <w:rsid w:val="00AF729C"/>
    <w:rsid w:val="00AF7342"/>
    <w:rsid w:val="00AF7EC3"/>
    <w:rsid w:val="00AF7FA6"/>
    <w:rsid w:val="00B00020"/>
    <w:rsid w:val="00B0009A"/>
    <w:rsid w:val="00B000FE"/>
    <w:rsid w:val="00B0029F"/>
    <w:rsid w:val="00B00410"/>
    <w:rsid w:val="00B00D7D"/>
    <w:rsid w:val="00B0108C"/>
    <w:rsid w:val="00B01859"/>
    <w:rsid w:val="00B01BA6"/>
    <w:rsid w:val="00B01C75"/>
    <w:rsid w:val="00B01DAF"/>
    <w:rsid w:val="00B01DDC"/>
    <w:rsid w:val="00B02F1B"/>
    <w:rsid w:val="00B03589"/>
    <w:rsid w:val="00B03673"/>
    <w:rsid w:val="00B038A2"/>
    <w:rsid w:val="00B03B89"/>
    <w:rsid w:val="00B03D0B"/>
    <w:rsid w:val="00B04B8F"/>
    <w:rsid w:val="00B04D46"/>
    <w:rsid w:val="00B05207"/>
    <w:rsid w:val="00B052AC"/>
    <w:rsid w:val="00B05351"/>
    <w:rsid w:val="00B05B52"/>
    <w:rsid w:val="00B05F46"/>
    <w:rsid w:val="00B061BE"/>
    <w:rsid w:val="00B06507"/>
    <w:rsid w:val="00B06773"/>
    <w:rsid w:val="00B06948"/>
    <w:rsid w:val="00B070DD"/>
    <w:rsid w:val="00B0723F"/>
    <w:rsid w:val="00B0745D"/>
    <w:rsid w:val="00B075C0"/>
    <w:rsid w:val="00B07671"/>
    <w:rsid w:val="00B07ADA"/>
    <w:rsid w:val="00B07D19"/>
    <w:rsid w:val="00B07E8C"/>
    <w:rsid w:val="00B100A5"/>
    <w:rsid w:val="00B10172"/>
    <w:rsid w:val="00B10456"/>
    <w:rsid w:val="00B10791"/>
    <w:rsid w:val="00B10A55"/>
    <w:rsid w:val="00B10CB3"/>
    <w:rsid w:val="00B112C2"/>
    <w:rsid w:val="00B113D0"/>
    <w:rsid w:val="00B117B9"/>
    <w:rsid w:val="00B119D3"/>
    <w:rsid w:val="00B11AB8"/>
    <w:rsid w:val="00B11B7B"/>
    <w:rsid w:val="00B11DF1"/>
    <w:rsid w:val="00B11EA9"/>
    <w:rsid w:val="00B120DD"/>
    <w:rsid w:val="00B121E3"/>
    <w:rsid w:val="00B122C9"/>
    <w:rsid w:val="00B12676"/>
    <w:rsid w:val="00B128A3"/>
    <w:rsid w:val="00B1295A"/>
    <w:rsid w:val="00B12B2C"/>
    <w:rsid w:val="00B131C2"/>
    <w:rsid w:val="00B14005"/>
    <w:rsid w:val="00B1413A"/>
    <w:rsid w:val="00B14946"/>
    <w:rsid w:val="00B14A6A"/>
    <w:rsid w:val="00B14A79"/>
    <w:rsid w:val="00B15171"/>
    <w:rsid w:val="00B1541F"/>
    <w:rsid w:val="00B15684"/>
    <w:rsid w:val="00B16394"/>
    <w:rsid w:val="00B1658D"/>
    <w:rsid w:val="00B1730E"/>
    <w:rsid w:val="00B175D9"/>
    <w:rsid w:val="00B17623"/>
    <w:rsid w:val="00B17815"/>
    <w:rsid w:val="00B17E0D"/>
    <w:rsid w:val="00B17E94"/>
    <w:rsid w:val="00B17FF8"/>
    <w:rsid w:val="00B20357"/>
    <w:rsid w:val="00B2093D"/>
    <w:rsid w:val="00B2133E"/>
    <w:rsid w:val="00B21B22"/>
    <w:rsid w:val="00B21F74"/>
    <w:rsid w:val="00B22024"/>
    <w:rsid w:val="00B2242B"/>
    <w:rsid w:val="00B22718"/>
    <w:rsid w:val="00B229A3"/>
    <w:rsid w:val="00B22CD3"/>
    <w:rsid w:val="00B22DEE"/>
    <w:rsid w:val="00B23257"/>
    <w:rsid w:val="00B2326E"/>
    <w:rsid w:val="00B2357E"/>
    <w:rsid w:val="00B23AD0"/>
    <w:rsid w:val="00B23D91"/>
    <w:rsid w:val="00B2454F"/>
    <w:rsid w:val="00B245F9"/>
    <w:rsid w:val="00B24F15"/>
    <w:rsid w:val="00B25530"/>
    <w:rsid w:val="00B25EFE"/>
    <w:rsid w:val="00B263AD"/>
    <w:rsid w:val="00B2692E"/>
    <w:rsid w:val="00B26BF8"/>
    <w:rsid w:val="00B27017"/>
    <w:rsid w:val="00B277A5"/>
    <w:rsid w:val="00B27913"/>
    <w:rsid w:val="00B2793C"/>
    <w:rsid w:val="00B27967"/>
    <w:rsid w:val="00B27999"/>
    <w:rsid w:val="00B30519"/>
    <w:rsid w:val="00B313D2"/>
    <w:rsid w:val="00B3149D"/>
    <w:rsid w:val="00B3151F"/>
    <w:rsid w:val="00B3161A"/>
    <w:rsid w:val="00B31648"/>
    <w:rsid w:val="00B31764"/>
    <w:rsid w:val="00B31B10"/>
    <w:rsid w:val="00B31C85"/>
    <w:rsid w:val="00B320D3"/>
    <w:rsid w:val="00B32743"/>
    <w:rsid w:val="00B327FE"/>
    <w:rsid w:val="00B328C0"/>
    <w:rsid w:val="00B32919"/>
    <w:rsid w:val="00B32E43"/>
    <w:rsid w:val="00B32EF6"/>
    <w:rsid w:val="00B33626"/>
    <w:rsid w:val="00B34085"/>
    <w:rsid w:val="00B3482A"/>
    <w:rsid w:val="00B35145"/>
    <w:rsid w:val="00B3568A"/>
    <w:rsid w:val="00B35A24"/>
    <w:rsid w:val="00B35C77"/>
    <w:rsid w:val="00B35CA1"/>
    <w:rsid w:val="00B361DC"/>
    <w:rsid w:val="00B369C0"/>
    <w:rsid w:val="00B36B31"/>
    <w:rsid w:val="00B36F28"/>
    <w:rsid w:val="00B377C5"/>
    <w:rsid w:val="00B37ACA"/>
    <w:rsid w:val="00B400FC"/>
    <w:rsid w:val="00B40A69"/>
    <w:rsid w:val="00B40E18"/>
    <w:rsid w:val="00B410AB"/>
    <w:rsid w:val="00B41536"/>
    <w:rsid w:val="00B416BC"/>
    <w:rsid w:val="00B416EC"/>
    <w:rsid w:val="00B418D8"/>
    <w:rsid w:val="00B41979"/>
    <w:rsid w:val="00B41AAA"/>
    <w:rsid w:val="00B42435"/>
    <w:rsid w:val="00B424BD"/>
    <w:rsid w:val="00B42811"/>
    <w:rsid w:val="00B42B3B"/>
    <w:rsid w:val="00B43403"/>
    <w:rsid w:val="00B43767"/>
    <w:rsid w:val="00B43772"/>
    <w:rsid w:val="00B441AA"/>
    <w:rsid w:val="00B452BF"/>
    <w:rsid w:val="00B45899"/>
    <w:rsid w:val="00B46595"/>
    <w:rsid w:val="00B46654"/>
    <w:rsid w:val="00B46EC7"/>
    <w:rsid w:val="00B470B5"/>
    <w:rsid w:val="00B4767D"/>
    <w:rsid w:val="00B47943"/>
    <w:rsid w:val="00B47B2F"/>
    <w:rsid w:val="00B47DE9"/>
    <w:rsid w:val="00B47F3D"/>
    <w:rsid w:val="00B5020B"/>
    <w:rsid w:val="00B50788"/>
    <w:rsid w:val="00B50A07"/>
    <w:rsid w:val="00B50AA7"/>
    <w:rsid w:val="00B50F4F"/>
    <w:rsid w:val="00B51739"/>
    <w:rsid w:val="00B517A8"/>
    <w:rsid w:val="00B517CB"/>
    <w:rsid w:val="00B518AE"/>
    <w:rsid w:val="00B52181"/>
    <w:rsid w:val="00B52470"/>
    <w:rsid w:val="00B5282A"/>
    <w:rsid w:val="00B528DE"/>
    <w:rsid w:val="00B5301E"/>
    <w:rsid w:val="00B53300"/>
    <w:rsid w:val="00B5365D"/>
    <w:rsid w:val="00B541AD"/>
    <w:rsid w:val="00B5431C"/>
    <w:rsid w:val="00B54839"/>
    <w:rsid w:val="00B54A96"/>
    <w:rsid w:val="00B54C8F"/>
    <w:rsid w:val="00B54E99"/>
    <w:rsid w:val="00B553C8"/>
    <w:rsid w:val="00B55552"/>
    <w:rsid w:val="00B55639"/>
    <w:rsid w:val="00B5563E"/>
    <w:rsid w:val="00B559CF"/>
    <w:rsid w:val="00B55A94"/>
    <w:rsid w:val="00B55DD5"/>
    <w:rsid w:val="00B55ECA"/>
    <w:rsid w:val="00B5626A"/>
    <w:rsid w:val="00B566CF"/>
    <w:rsid w:val="00B566EC"/>
    <w:rsid w:val="00B5697E"/>
    <w:rsid w:val="00B56B4C"/>
    <w:rsid w:val="00B5704D"/>
    <w:rsid w:val="00B5713B"/>
    <w:rsid w:val="00B577C4"/>
    <w:rsid w:val="00B5783C"/>
    <w:rsid w:val="00B57D6E"/>
    <w:rsid w:val="00B613EF"/>
    <w:rsid w:val="00B61525"/>
    <w:rsid w:val="00B61B79"/>
    <w:rsid w:val="00B61BE4"/>
    <w:rsid w:val="00B61D46"/>
    <w:rsid w:val="00B61E4C"/>
    <w:rsid w:val="00B62189"/>
    <w:rsid w:val="00B626FE"/>
    <w:rsid w:val="00B628B9"/>
    <w:rsid w:val="00B62CBE"/>
    <w:rsid w:val="00B62E5C"/>
    <w:rsid w:val="00B630D9"/>
    <w:rsid w:val="00B63551"/>
    <w:rsid w:val="00B63852"/>
    <w:rsid w:val="00B63B47"/>
    <w:rsid w:val="00B63BBE"/>
    <w:rsid w:val="00B63E94"/>
    <w:rsid w:val="00B6444C"/>
    <w:rsid w:val="00B64655"/>
    <w:rsid w:val="00B6486D"/>
    <w:rsid w:val="00B6499F"/>
    <w:rsid w:val="00B64DF2"/>
    <w:rsid w:val="00B650F4"/>
    <w:rsid w:val="00B651A3"/>
    <w:rsid w:val="00B65225"/>
    <w:rsid w:val="00B661CD"/>
    <w:rsid w:val="00B665CD"/>
    <w:rsid w:val="00B66BDD"/>
    <w:rsid w:val="00B67134"/>
    <w:rsid w:val="00B67256"/>
    <w:rsid w:val="00B67890"/>
    <w:rsid w:val="00B679BC"/>
    <w:rsid w:val="00B67A62"/>
    <w:rsid w:val="00B67D01"/>
    <w:rsid w:val="00B70213"/>
    <w:rsid w:val="00B70890"/>
    <w:rsid w:val="00B70A82"/>
    <w:rsid w:val="00B71088"/>
    <w:rsid w:val="00B714EC"/>
    <w:rsid w:val="00B718F2"/>
    <w:rsid w:val="00B71E70"/>
    <w:rsid w:val="00B71FB0"/>
    <w:rsid w:val="00B72085"/>
    <w:rsid w:val="00B72260"/>
    <w:rsid w:val="00B72B0F"/>
    <w:rsid w:val="00B73140"/>
    <w:rsid w:val="00B73285"/>
    <w:rsid w:val="00B735D6"/>
    <w:rsid w:val="00B73B57"/>
    <w:rsid w:val="00B73E9B"/>
    <w:rsid w:val="00B74263"/>
    <w:rsid w:val="00B74608"/>
    <w:rsid w:val="00B74A9D"/>
    <w:rsid w:val="00B74DCC"/>
    <w:rsid w:val="00B750B6"/>
    <w:rsid w:val="00B750C6"/>
    <w:rsid w:val="00B75B01"/>
    <w:rsid w:val="00B75C8C"/>
    <w:rsid w:val="00B76027"/>
    <w:rsid w:val="00B760E4"/>
    <w:rsid w:val="00B762B0"/>
    <w:rsid w:val="00B764A3"/>
    <w:rsid w:val="00B76AEF"/>
    <w:rsid w:val="00B76F81"/>
    <w:rsid w:val="00B77086"/>
    <w:rsid w:val="00B77316"/>
    <w:rsid w:val="00B7794F"/>
    <w:rsid w:val="00B77FEA"/>
    <w:rsid w:val="00B8083E"/>
    <w:rsid w:val="00B80C06"/>
    <w:rsid w:val="00B80C60"/>
    <w:rsid w:val="00B80FE9"/>
    <w:rsid w:val="00B8146D"/>
    <w:rsid w:val="00B81569"/>
    <w:rsid w:val="00B8162B"/>
    <w:rsid w:val="00B820EE"/>
    <w:rsid w:val="00B82CF0"/>
    <w:rsid w:val="00B83000"/>
    <w:rsid w:val="00B83378"/>
    <w:rsid w:val="00B83690"/>
    <w:rsid w:val="00B83724"/>
    <w:rsid w:val="00B838AE"/>
    <w:rsid w:val="00B8397A"/>
    <w:rsid w:val="00B83BC3"/>
    <w:rsid w:val="00B842A8"/>
    <w:rsid w:val="00B8449D"/>
    <w:rsid w:val="00B84C35"/>
    <w:rsid w:val="00B84D11"/>
    <w:rsid w:val="00B84D80"/>
    <w:rsid w:val="00B850A9"/>
    <w:rsid w:val="00B85520"/>
    <w:rsid w:val="00B8590E"/>
    <w:rsid w:val="00B859B2"/>
    <w:rsid w:val="00B85AC2"/>
    <w:rsid w:val="00B8629D"/>
    <w:rsid w:val="00B86415"/>
    <w:rsid w:val="00B8643F"/>
    <w:rsid w:val="00B86787"/>
    <w:rsid w:val="00B86C29"/>
    <w:rsid w:val="00B877D2"/>
    <w:rsid w:val="00B87B62"/>
    <w:rsid w:val="00B87C26"/>
    <w:rsid w:val="00B87F95"/>
    <w:rsid w:val="00B9006D"/>
    <w:rsid w:val="00B9063D"/>
    <w:rsid w:val="00B90C4F"/>
    <w:rsid w:val="00B91312"/>
    <w:rsid w:val="00B9232A"/>
    <w:rsid w:val="00B929FB"/>
    <w:rsid w:val="00B92D27"/>
    <w:rsid w:val="00B92DB1"/>
    <w:rsid w:val="00B932D6"/>
    <w:rsid w:val="00B93339"/>
    <w:rsid w:val="00B935C2"/>
    <w:rsid w:val="00B93664"/>
    <w:rsid w:val="00B93A74"/>
    <w:rsid w:val="00B93A99"/>
    <w:rsid w:val="00B93D3D"/>
    <w:rsid w:val="00B93EFB"/>
    <w:rsid w:val="00B9411D"/>
    <w:rsid w:val="00B94179"/>
    <w:rsid w:val="00B94437"/>
    <w:rsid w:val="00B94BEF"/>
    <w:rsid w:val="00B94D00"/>
    <w:rsid w:val="00B95335"/>
    <w:rsid w:val="00B953A9"/>
    <w:rsid w:val="00B95A4C"/>
    <w:rsid w:val="00B9673D"/>
    <w:rsid w:val="00B96952"/>
    <w:rsid w:val="00B96B7B"/>
    <w:rsid w:val="00B96C16"/>
    <w:rsid w:val="00B96EBD"/>
    <w:rsid w:val="00B9709C"/>
    <w:rsid w:val="00B972F3"/>
    <w:rsid w:val="00B97477"/>
    <w:rsid w:val="00B977AA"/>
    <w:rsid w:val="00B97AA6"/>
    <w:rsid w:val="00BA016A"/>
    <w:rsid w:val="00BA047A"/>
    <w:rsid w:val="00BA09DB"/>
    <w:rsid w:val="00BA0D06"/>
    <w:rsid w:val="00BA0D36"/>
    <w:rsid w:val="00BA1FA6"/>
    <w:rsid w:val="00BA2384"/>
    <w:rsid w:val="00BA23D4"/>
    <w:rsid w:val="00BA260C"/>
    <w:rsid w:val="00BA2981"/>
    <w:rsid w:val="00BA2BF8"/>
    <w:rsid w:val="00BA312A"/>
    <w:rsid w:val="00BA340A"/>
    <w:rsid w:val="00BA343C"/>
    <w:rsid w:val="00BA37E9"/>
    <w:rsid w:val="00BA3A68"/>
    <w:rsid w:val="00BA3B02"/>
    <w:rsid w:val="00BA402C"/>
    <w:rsid w:val="00BA434E"/>
    <w:rsid w:val="00BA49A6"/>
    <w:rsid w:val="00BA4C49"/>
    <w:rsid w:val="00BA4E05"/>
    <w:rsid w:val="00BA4EF5"/>
    <w:rsid w:val="00BA5C19"/>
    <w:rsid w:val="00BA6140"/>
    <w:rsid w:val="00BA63DE"/>
    <w:rsid w:val="00BA64C5"/>
    <w:rsid w:val="00BA7372"/>
    <w:rsid w:val="00BB0337"/>
    <w:rsid w:val="00BB05E0"/>
    <w:rsid w:val="00BB08B2"/>
    <w:rsid w:val="00BB093F"/>
    <w:rsid w:val="00BB0D47"/>
    <w:rsid w:val="00BB1F51"/>
    <w:rsid w:val="00BB2293"/>
    <w:rsid w:val="00BB23A7"/>
    <w:rsid w:val="00BB27C5"/>
    <w:rsid w:val="00BB2C25"/>
    <w:rsid w:val="00BB3B68"/>
    <w:rsid w:val="00BB4087"/>
    <w:rsid w:val="00BB41F9"/>
    <w:rsid w:val="00BB42EE"/>
    <w:rsid w:val="00BB4974"/>
    <w:rsid w:val="00BB4A49"/>
    <w:rsid w:val="00BB4E09"/>
    <w:rsid w:val="00BB5226"/>
    <w:rsid w:val="00BB53D6"/>
    <w:rsid w:val="00BB54E9"/>
    <w:rsid w:val="00BB55C4"/>
    <w:rsid w:val="00BB5A3A"/>
    <w:rsid w:val="00BB5AC4"/>
    <w:rsid w:val="00BB5E00"/>
    <w:rsid w:val="00BB603B"/>
    <w:rsid w:val="00BB64ED"/>
    <w:rsid w:val="00BB6B68"/>
    <w:rsid w:val="00BB6BC5"/>
    <w:rsid w:val="00BB6E42"/>
    <w:rsid w:val="00BB7085"/>
    <w:rsid w:val="00BB7D76"/>
    <w:rsid w:val="00BB7EC3"/>
    <w:rsid w:val="00BC006C"/>
    <w:rsid w:val="00BC17D6"/>
    <w:rsid w:val="00BC23B7"/>
    <w:rsid w:val="00BC268D"/>
    <w:rsid w:val="00BC28C6"/>
    <w:rsid w:val="00BC2ED8"/>
    <w:rsid w:val="00BC36C8"/>
    <w:rsid w:val="00BC41B0"/>
    <w:rsid w:val="00BC4230"/>
    <w:rsid w:val="00BC463E"/>
    <w:rsid w:val="00BC4959"/>
    <w:rsid w:val="00BC4A27"/>
    <w:rsid w:val="00BC4C08"/>
    <w:rsid w:val="00BC51F3"/>
    <w:rsid w:val="00BC5824"/>
    <w:rsid w:val="00BC5E82"/>
    <w:rsid w:val="00BC645B"/>
    <w:rsid w:val="00BC6A5E"/>
    <w:rsid w:val="00BC6B50"/>
    <w:rsid w:val="00BC6FCE"/>
    <w:rsid w:val="00BC72F8"/>
    <w:rsid w:val="00BC7CC5"/>
    <w:rsid w:val="00BD0621"/>
    <w:rsid w:val="00BD06FC"/>
    <w:rsid w:val="00BD0A0F"/>
    <w:rsid w:val="00BD0D99"/>
    <w:rsid w:val="00BD1269"/>
    <w:rsid w:val="00BD13DD"/>
    <w:rsid w:val="00BD14BB"/>
    <w:rsid w:val="00BD1635"/>
    <w:rsid w:val="00BD175D"/>
    <w:rsid w:val="00BD187E"/>
    <w:rsid w:val="00BD1FDB"/>
    <w:rsid w:val="00BD21A6"/>
    <w:rsid w:val="00BD23A6"/>
    <w:rsid w:val="00BD2792"/>
    <w:rsid w:val="00BD2EBA"/>
    <w:rsid w:val="00BD2F95"/>
    <w:rsid w:val="00BD327B"/>
    <w:rsid w:val="00BD33A8"/>
    <w:rsid w:val="00BD35BC"/>
    <w:rsid w:val="00BD360B"/>
    <w:rsid w:val="00BD3741"/>
    <w:rsid w:val="00BD3A1C"/>
    <w:rsid w:val="00BD3F43"/>
    <w:rsid w:val="00BD46A2"/>
    <w:rsid w:val="00BD49C4"/>
    <w:rsid w:val="00BD5013"/>
    <w:rsid w:val="00BD5111"/>
    <w:rsid w:val="00BD51A1"/>
    <w:rsid w:val="00BD53E7"/>
    <w:rsid w:val="00BD53F6"/>
    <w:rsid w:val="00BD560B"/>
    <w:rsid w:val="00BD580F"/>
    <w:rsid w:val="00BD5897"/>
    <w:rsid w:val="00BD5A2A"/>
    <w:rsid w:val="00BD5FAA"/>
    <w:rsid w:val="00BD650F"/>
    <w:rsid w:val="00BD6A8E"/>
    <w:rsid w:val="00BD79D9"/>
    <w:rsid w:val="00BD7B7A"/>
    <w:rsid w:val="00BE02E4"/>
    <w:rsid w:val="00BE0408"/>
    <w:rsid w:val="00BE04A6"/>
    <w:rsid w:val="00BE1378"/>
    <w:rsid w:val="00BE1882"/>
    <w:rsid w:val="00BE1CB8"/>
    <w:rsid w:val="00BE1E65"/>
    <w:rsid w:val="00BE25BD"/>
    <w:rsid w:val="00BE2A5E"/>
    <w:rsid w:val="00BE2AFD"/>
    <w:rsid w:val="00BE2FA9"/>
    <w:rsid w:val="00BE310A"/>
    <w:rsid w:val="00BE34DD"/>
    <w:rsid w:val="00BE365A"/>
    <w:rsid w:val="00BE3673"/>
    <w:rsid w:val="00BE3709"/>
    <w:rsid w:val="00BE3745"/>
    <w:rsid w:val="00BE391F"/>
    <w:rsid w:val="00BE53AB"/>
    <w:rsid w:val="00BE572D"/>
    <w:rsid w:val="00BE5785"/>
    <w:rsid w:val="00BE5FC3"/>
    <w:rsid w:val="00BE612F"/>
    <w:rsid w:val="00BE6207"/>
    <w:rsid w:val="00BE634B"/>
    <w:rsid w:val="00BE699C"/>
    <w:rsid w:val="00BE74E2"/>
    <w:rsid w:val="00BE74EB"/>
    <w:rsid w:val="00BE7A95"/>
    <w:rsid w:val="00BF0014"/>
    <w:rsid w:val="00BF003C"/>
    <w:rsid w:val="00BF014C"/>
    <w:rsid w:val="00BF0233"/>
    <w:rsid w:val="00BF10A3"/>
    <w:rsid w:val="00BF15BF"/>
    <w:rsid w:val="00BF17C4"/>
    <w:rsid w:val="00BF18C1"/>
    <w:rsid w:val="00BF1C52"/>
    <w:rsid w:val="00BF1E21"/>
    <w:rsid w:val="00BF1FA5"/>
    <w:rsid w:val="00BF21C3"/>
    <w:rsid w:val="00BF2AA7"/>
    <w:rsid w:val="00BF2F70"/>
    <w:rsid w:val="00BF3093"/>
    <w:rsid w:val="00BF32EA"/>
    <w:rsid w:val="00BF34E1"/>
    <w:rsid w:val="00BF35AF"/>
    <w:rsid w:val="00BF35E4"/>
    <w:rsid w:val="00BF361F"/>
    <w:rsid w:val="00BF380B"/>
    <w:rsid w:val="00BF3914"/>
    <w:rsid w:val="00BF39D3"/>
    <w:rsid w:val="00BF3BF4"/>
    <w:rsid w:val="00BF40FA"/>
    <w:rsid w:val="00BF4144"/>
    <w:rsid w:val="00BF46DB"/>
    <w:rsid w:val="00BF493D"/>
    <w:rsid w:val="00BF49E4"/>
    <w:rsid w:val="00BF4B7E"/>
    <w:rsid w:val="00BF4CE5"/>
    <w:rsid w:val="00BF4D15"/>
    <w:rsid w:val="00BF513C"/>
    <w:rsid w:val="00BF5275"/>
    <w:rsid w:val="00BF5486"/>
    <w:rsid w:val="00BF5BBA"/>
    <w:rsid w:val="00BF655F"/>
    <w:rsid w:val="00BF6E0D"/>
    <w:rsid w:val="00BF7070"/>
    <w:rsid w:val="00BF70AF"/>
    <w:rsid w:val="00BF7644"/>
    <w:rsid w:val="00BF77CF"/>
    <w:rsid w:val="00BF7D5F"/>
    <w:rsid w:val="00C0001D"/>
    <w:rsid w:val="00C00E8D"/>
    <w:rsid w:val="00C00FA6"/>
    <w:rsid w:val="00C01215"/>
    <w:rsid w:val="00C01313"/>
    <w:rsid w:val="00C0199B"/>
    <w:rsid w:val="00C01CEA"/>
    <w:rsid w:val="00C01F76"/>
    <w:rsid w:val="00C020FD"/>
    <w:rsid w:val="00C0218F"/>
    <w:rsid w:val="00C02625"/>
    <w:rsid w:val="00C02686"/>
    <w:rsid w:val="00C028AE"/>
    <w:rsid w:val="00C02BD3"/>
    <w:rsid w:val="00C02F5A"/>
    <w:rsid w:val="00C031D0"/>
    <w:rsid w:val="00C0322E"/>
    <w:rsid w:val="00C03596"/>
    <w:rsid w:val="00C036EA"/>
    <w:rsid w:val="00C0397E"/>
    <w:rsid w:val="00C03C14"/>
    <w:rsid w:val="00C04BE1"/>
    <w:rsid w:val="00C05605"/>
    <w:rsid w:val="00C05D47"/>
    <w:rsid w:val="00C0606B"/>
    <w:rsid w:val="00C0708A"/>
    <w:rsid w:val="00C071A9"/>
    <w:rsid w:val="00C0751F"/>
    <w:rsid w:val="00C07630"/>
    <w:rsid w:val="00C077DC"/>
    <w:rsid w:val="00C07926"/>
    <w:rsid w:val="00C0794C"/>
    <w:rsid w:val="00C07AD5"/>
    <w:rsid w:val="00C07E36"/>
    <w:rsid w:val="00C10482"/>
    <w:rsid w:val="00C1072B"/>
    <w:rsid w:val="00C10F85"/>
    <w:rsid w:val="00C110FD"/>
    <w:rsid w:val="00C1128B"/>
    <w:rsid w:val="00C117DC"/>
    <w:rsid w:val="00C11E47"/>
    <w:rsid w:val="00C1248C"/>
    <w:rsid w:val="00C12D61"/>
    <w:rsid w:val="00C138DB"/>
    <w:rsid w:val="00C13AA1"/>
    <w:rsid w:val="00C147FD"/>
    <w:rsid w:val="00C148CE"/>
    <w:rsid w:val="00C1496E"/>
    <w:rsid w:val="00C14C7B"/>
    <w:rsid w:val="00C15005"/>
    <w:rsid w:val="00C150B9"/>
    <w:rsid w:val="00C153EC"/>
    <w:rsid w:val="00C1548B"/>
    <w:rsid w:val="00C154A0"/>
    <w:rsid w:val="00C154E7"/>
    <w:rsid w:val="00C15BAA"/>
    <w:rsid w:val="00C15D6B"/>
    <w:rsid w:val="00C15E27"/>
    <w:rsid w:val="00C15FEA"/>
    <w:rsid w:val="00C16485"/>
    <w:rsid w:val="00C165BE"/>
    <w:rsid w:val="00C167D2"/>
    <w:rsid w:val="00C16C7C"/>
    <w:rsid w:val="00C16D70"/>
    <w:rsid w:val="00C16E68"/>
    <w:rsid w:val="00C17876"/>
    <w:rsid w:val="00C17B1C"/>
    <w:rsid w:val="00C2131C"/>
    <w:rsid w:val="00C214EB"/>
    <w:rsid w:val="00C21600"/>
    <w:rsid w:val="00C21B6F"/>
    <w:rsid w:val="00C229C6"/>
    <w:rsid w:val="00C22C4A"/>
    <w:rsid w:val="00C22C6C"/>
    <w:rsid w:val="00C22D48"/>
    <w:rsid w:val="00C230DA"/>
    <w:rsid w:val="00C23129"/>
    <w:rsid w:val="00C232E4"/>
    <w:rsid w:val="00C24F43"/>
    <w:rsid w:val="00C255DB"/>
    <w:rsid w:val="00C257A1"/>
    <w:rsid w:val="00C26263"/>
    <w:rsid w:val="00C2695D"/>
    <w:rsid w:val="00C26AF3"/>
    <w:rsid w:val="00C26C0A"/>
    <w:rsid w:val="00C27152"/>
    <w:rsid w:val="00C2715F"/>
    <w:rsid w:val="00C27164"/>
    <w:rsid w:val="00C27853"/>
    <w:rsid w:val="00C27967"/>
    <w:rsid w:val="00C27E88"/>
    <w:rsid w:val="00C301F5"/>
    <w:rsid w:val="00C308F7"/>
    <w:rsid w:val="00C30D46"/>
    <w:rsid w:val="00C30E6A"/>
    <w:rsid w:val="00C314C3"/>
    <w:rsid w:val="00C31E1A"/>
    <w:rsid w:val="00C31ED9"/>
    <w:rsid w:val="00C32292"/>
    <w:rsid w:val="00C32B55"/>
    <w:rsid w:val="00C32E80"/>
    <w:rsid w:val="00C32FEA"/>
    <w:rsid w:val="00C33842"/>
    <w:rsid w:val="00C33EB2"/>
    <w:rsid w:val="00C33F29"/>
    <w:rsid w:val="00C3418D"/>
    <w:rsid w:val="00C346FE"/>
    <w:rsid w:val="00C3470F"/>
    <w:rsid w:val="00C347BC"/>
    <w:rsid w:val="00C34950"/>
    <w:rsid w:val="00C34BF0"/>
    <w:rsid w:val="00C34E0E"/>
    <w:rsid w:val="00C34F7C"/>
    <w:rsid w:val="00C34FA5"/>
    <w:rsid w:val="00C35005"/>
    <w:rsid w:val="00C350B2"/>
    <w:rsid w:val="00C35571"/>
    <w:rsid w:val="00C3596E"/>
    <w:rsid w:val="00C35E77"/>
    <w:rsid w:val="00C3607B"/>
    <w:rsid w:val="00C363E3"/>
    <w:rsid w:val="00C364F0"/>
    <w:rsid w:val="00C37289"/>
    <w:rsid w:val="00C3728F"/>
    <w:rsid w:val="00C37518"/>
    <w:rsid w:val="00C378FF"/>
    <w:rsid w:val="00C37AD6"/>
    <w:rsid w:val="00C37CE1"/>
    <w:rsid w:val="00C40129"/>
    <w:rsid w:val="00C4015B"/>
    <w:rsid w:val="00C404B9"/>
    <w:rsid w:val="00C40501"/>
    <w:rsid w:val="00C405DB"/>
    <w:rsid w:val="00C40F71"/>
    <w:rsid w:val="00C41E96"/>
    <w:rsid w:val="00C4201E"/>
    <w:rsid w:val="00C421E3"/>
    <w:rsid w:val="00C42398"/>
    <w:rsid w:val="00C42965"/>
    <w:rsid w:val="00C42E24"/>
    <w:rsid w:val="00C43031"/>
    <w:rsid w:val="00C4349E"/>
    <w:rsid w:val="00C437E1"/>
    <w:rsid w:val="00C43896"/>
    <w:rsid w:val="00C43D6B"/>
    <w:rsid w:val="00C443C7"/>
    <w:rsid w:val="00C44453"/>
    <w:rsid w:val="00C445FF"/>
    <w:rsid w:val="00C447D3"/>
    <w:rsid w:val="00C44A82"/>
    <w:rsid w:val="00C45059"/>
    <w:rsid w:val="00C45093"/>
    <w:rsid w:val="00C451D8"/>
    <w:rsid w:val="00C452B7"/>
    <w:rsid w:val="00C45309"/>
    <w:rsid w:val="00C454EE"/>
    <w:rsid w:val="00C4563A"/>
    <w:rsid w:val="00C456D8"/>
    <w:rsid w:val="00C459E6"/>
    <w:rsid w:val="00C45E26"/>
    <w:rsid w:val="00C45E9D"/>
    <w:rsid w:val="00C462FC"/>
    <w:rsid w:val="00C46305"/>
    <w:rsid w:val="00C46B62"/>
    <w:rsid w:val="00C46BAF"/>
    <w:rsid w:val="00C4722B"/>
    <w:rsid w:val="00C473F6"/>
    <w:rsid w:val="00C479D8"/>
    <w:rsid w:val="00C503D2"/>
    <w:rsid w:val="00C504DE"/>
    <w:rsid w:val="00C505A0"/>
    <w:rsid w:val="00C50B59"/>
    <w:rsid w:val="00C513FA"/>
    <w:rsid w:val="00C5179B"/>
    <w:rsid w:val="00C519B4"/>
    <w:rsid w:val="00C51D34"/>
    <w:rsid w:val="00C521C7"/>
    <w:rsid w:val="00C52307"/>
    <w:rsid w:val="00C52784"/>
    <w:rsid w:val="00C5291E"/>
    <w:rsid w:val="00C52CA9"/>
    <w:rsid w:val="00C53C3B"/>
    <w:rsid w:val="00C53E92"/>
    <w:rsid w:val="00C54157"/>
    <w:rsid w:val="00C54307"/>
    <w:rsid w:val="00C5494F"/>
    <w:rsid w:val="00C5521B"/>
    <w:rsid w:val="00C55564"/>
    <w:rsid w:val="00C558BF"/>
    <w:rsid w:val="00C55AEB"/>
    <w:rsid w:val="00C55D5C"/>
    <w:rsid w:val="00C560E4"/>
    <w:rsid w:val="00C56231"/>
    <w:rsid w:val="00C56452"/>
    <w:rsid w:val="00C56454"/>
    <w:rsid w:val="00C56E58"/>
    <w:rsid w:val="00C56ED0"/>
    <w:rsid w:val="00C5717B"/>
    <w:rsid w:val="00C5727B"/>
    <w:rsid w:val="00C572E7"/>
    <w:rsid w:val="00C573EF"/>
    <w:rsid w:val="00C577D3"/>
    <w:rsid w:val="00C600BE"/>
    <w:rsid w:val="00C60687"/>
    <w:rsid w:val="00C606F7"/>
    <w:rsid w:val="00C6089B"/>
    <w:rsid w:val="00C60AD9"/>
    <w:rsid w:val="00C60E4D"/>
    <w:rsid w:val="00C61236"/>
    <w:rsid w:val="00C613C8"/>
    <w:rsid w:val="00C617D8"/>
    <w:rsid w:val="00C61D6A"/>
    <w:rsid w:val="00C623A1"/>
    <w:rsid w:val="00C62548"/>
    <w:rsid w:val="00C625BA"/>
    <w:rsid w:val="00C62C86"/>
    <w:rsid w:val="00C62DF2"/>
    <w:rsid w:val="00C6319B"/>
    <w:rsid w:val="00C6325C"/>
    <w:rsid w:val="00C639B8"/>
    <w:rsid w:val="00C63D02"/>
    <w:rsid w:val="00C63D16"/>
    <w:rsid w:val="00C63FF4"/>
    <w:rsid w:val="00C643E8"/>
    <w:rsid w:val="00C64483"/>
    <w:rsid w:val="00C6498E"/>
    <w:rsid w:val="00C64AF7"/>
    <w:rsid w:val="00C653E1"/>
    <w:rsid w:val="00C6543A"/>
    <w:rsid w:val="00C657EC"/>
    <w:rsid w:val="00C65BF2"/>
    <w:rsid w:val="00C65D6F"/>
    <w:rsid w:val="00C65E58"/>
    <w:rsid w:val="00C65ED7"/>
    <w:rsid w:val="00C660F2"/>
    <w:rsid w:val="00C6659E"/>
    <w:rsid w:val="00C66641"/>
    <w:rsid w:val="00C66B86"/>
    <w:rsid w:val="00C67778"/>
    <w:rsid w:val="00C678B6"/>
    <w:rsid w:val="00C67AD9"/>
    <w:rsid w:val="00C67E6D"/>
    <w:rsid w:val="00C67EEE"/>
    <w:rsid w:val="00C70028"/>
    <w:rsid w:val="00C705D5"/>
    <w:rsid w:val="00C70CB2"/>
    <w:rsid w:val="00C7183B"/>
    <w:rsid w:val="00C71F22"/>
    <w:rsid w:val="00C722F1"/>
    <w:rsid w:val="00C726B1"/>
    <w:rsid w:val="00C728C0"/>
    <w:rsid w:val="00C72D6A"/>
    <w:rsid w:val="00C72F6A"/>
    <w:rsid w:val="00C73029"/>
    <w:rsid w:val="00C7314B"/>
    <w:rsid w:val="00C7320C"/>
    <w:rsid w:val="00C737F2"/>
    <w:rsid w:val="00C73B28"/>
    <w:rsid w:val="00C73B86"/>
    <w:rsid w:val="00C741D8"/>
    <w:rsid w:val="00C7484E"/>
    <w:rsid w:val="00C74B40"/>
    <w:rsid w:val="00C74B6D"/>
    <w:rsid w:val="00C74E78"/>
    <w:rsid w:val="00C74F48"/>
    <w:rsid w:val="00C751FD"/>
    <w:rsid w:val="00C7560E"/>
    <w:rsid w:val="00C756AD"/>
    <w:rsid w:val="00C75B4D"/>
    <w:rsid w:val="00C75CB2"/>
    <w:rsid w:val="00C75CDC"/>
    <w:rsid w:val="00C76B63"/>
    <w:rsid w:val="00C76CFC"/>
    <w:rsid w:val="00C77E43"/>
    <w:rsid w:val="00C80A6B"/>
    <w:rsid w:val="00C80EE2"/>
    <w:rsid w:val="00C810F1"/>
    <w:rsid w:val="00C81178"/>
    <w:rsid w:val="00C8122E"/>
    <w:rsid w:val="00C8135C"/>
    <w:rsid w:val="00C81C1A"/>
    <w:rsid w:val="00C81C56"/>
    <w:rsid w:val="00C81C7B"/>
    <w:rsid w:val="00C81F84"/>
    <w:rsid w:val="00C82373"/>
    <w:rsid w:val="00C826C3"/>
    <w:rsid w:val="00C8322B"/>
    <w:rsid w:val="00C835AD"/>
    <w:rsid w:val="00C83873"/>
    <w:rsid w:val="00C83A22"/>
    <w:rsid w:val="00C83A44"/>
    <w:rsid w:val="00C83DAA"/>
    <w:rsid w:val="00C843F8"/>
    <w:rsid w:val="00C84456"/>
    <w:rsid w:val="00C846FB"/>
    <w:rsid w:val="00C84CA8"/>
    <w:rsid w:val="00C84D52"/>
    <w:rsid w:val="00C850F4"/>
    <w:rsid w:val="00C856D2"/>
    <w:rsid w:val="00C85817"/>
    <w:rsid w:val="00C85A9E"/>
    <w:rsid w:val="00C866CE"/>
    <w:rsid w:val="00C86C9B"/>
    <w:rsid w:val="00C86E06"/>
    <w:rsid w:val="00C9014F"/>
    <w:rsid w:val="00C90E28"/>
    <w:rsid w:val="00C910A8"/>
    <w:rsid w:val="00C91E79"/>
    <w:rsid w:val="00C92131"/>
    <w:rsid w:val="00C92517"/>
    <w:rsid w:val="00C929FC"/>
    <w:rsid w:val="00C92BEA"/>
    <w:rsid w:val="00C92DB4"/>
    <w:rsid w:val="00C9396C"/>
    <w:rsid w:val="00C93B72"/>
    <w:rsid w:val="00C93E71"/>
    <w:rsid w:val="00C9464B"/>
    <w:rsid w:val="00C94652"/>
    <w:rsid w:val="00C947E3"/>
    <w:rsid w:val="00C94C2F"/>
    <w:rsid w:val="00C950DF"/>
    <w:rsid w:val="00C9549E"/>
    <w:rsid w:val="00C95582"/>
    <w:rsid w:val="00C95811"/>
    <w:rsid w:val="00C95B0B"/>
    <w:rsid w:val="00C95C25"/>
    <w:rsid w:val="00C95EB2"/>
    <w:rsid w:val="00C961AF"/>
    <w:rsid w:val="00C961E1"/>
    <w:rsid w:val="00C96414"/>
    <w:rsid w:val="00C96863"/>
    <w:rsid w:val="00C969BD"/>
    <w:rsid w:val="00C96A69"/>
    <w:rsid w:val="00C96B69"/>
    <w:rsid w:val="00C96CA1"/>
    <w:rsid w:val="00C96EE7"/>
    <w:rsid w:val="00C970A5"/>
    <w:rsid w:val="00C97234"/>
    <w:rsid w:val="00C9723A"/>
    <w:rsid w:val="00C9771E"/>
    <w:rsid w:val="00C9781D"/>
    <w:rsid w:val="00C978DB"/>
    <w:rsid w:val="00C978F7"/>
    <w:rsid w:val="00C97DD2"/>
    <w:rsid w:val="00C97FB6"/>
    <w:rsid w:val="00CA0CDC"/>
    <w:rsid w:val="00CA0F58"/>
    <w:rsid w:val="00CA2103"/>
    <w:rsid w:val="00CA2311"/>
    <w:rsid w:val="00CA2392"/>
    <w:rsid w:val="00CA2905"/>
    <w:rsid w:val="00CA2CF5"/>
    <w:rsid w:val="00CA2DDD"/>
    <w:rsid w:val="00CA2EF4"/>
    <w:rsid w:val="00CA2F06"/>
    <w:rsid w:val="00CA2FAA"/>
    <w:rsid w:val="00CA30FC"/>
    <w:rsid w:val="00CA3297"/>
    <w:rsid w:val="00CA340F"/>
    <w:rsid w:val="00CA3A49"/>
    <w:rsid w:val="00CA3AC0"/>
    <w:rsid w:val="00CA4471"/>
    <w:rsid w:val="00CA4A5B"/>
    <w:rsid w:val="00CA4D20"/>
    <w:rsid w:val="00CA4D7B"/>
    <w:rsid w:val="00CA50D0"/>
    <w:rsid w:val="00CA5457"/>
    <w:rsid w:val="00CA5854"/>
    <w:rsid w:val="00CA5936"/>
    <w:rsid w:val="00CA60EF"/>
    <w:rsid w:val="00CA65C4"/>
    <w:rsid w:val="00CA6FF0"/>
    <w:rsid w:val="00CA71D2"/>
    <w:rsid w:val="00CA766C"/>
    <w:rsid w:val="00CA7679"/>
    <w:rsid w:val="00CA7840"/>
    <w:rsid w:val="00CB0558"/>
    <w:rsid w:val="00CB062F"/>
    <w:rsid w:val="00CB066D"/>
    <w:rsid w:val="00CB08A8"/>
    <w:rsid w:val="00CB0D62"/>
    <w:rsid w:val="00CB0F58"/>
    <w:rsid w:val="00CB0FB9"/>
    <w:rsid w:val="00CB1882"/>
    <w:rsid w:val="00CB1A29"/>
    <w:rsid w:val="00CB1FB2"/>
    <w:rsid w:val="00CB21D7"/>
    <w:rsid w:val="00CB36A2"/>
    <w:rsid w:val="00CB436C"/>
    <w:rsid w:val="00CB45ED"/>
    <w:rsid w:val="00CB47D9"/>
    <w:rsid w:val="00CB48CE"/>
    <w:rsid w:val="00CB4917"/>
    <w:rsid w:val="00CB4BD1"/>
    <w:rsid w:val="00CB520A"/>
    <w:rsid w:val="00CB5551"/>
    <w:rsid w:val="00CB56F2"/>
    <w:rsid w:val="00CB56F8"/>
    <w:rsid w:val="00CB5908"/>
    <w:rsid w:val="00CB5D7E"/>
    <w:rsid w:val="00CB687E"/>
    <w:rsid w:val="00CB6F8C"/>
    <w:rsid w:val="00CB707C"/>
    <w:rsid w:val="00CB779D"/>
    <w:rsid w:val="00CB77D9"/>
    <w:rsid w:val="00CB7A77"/>
    <w:rsid w:val="00CB7C21"/>
    <w:rsid w:val="00CB7EA2"/>
    <w:rsid w:val="00CC06EA"/>
    <w:rsid w:val="00CC1D07"/>
    <w:rsid w:val="00CC1E6C"/>
    <w:rsid w:val="00CC20AA"/>
    <w:rsid w:val="00CC2352"/>
    <w:rsid w:val="00CC25A4"/>
    <w:rsid w:val="00CC25B3"/>
    <w:rsid w:val="00CC2B92"/>
    <w:rsid w:val="00CC2BB2"/>
    <w:rsid w:val="00CC2BB8"/>
    <w:rsid w:val="00CC2C2A"/>
    <w:rsid w:val="00CC2CB3"/>
    <w:rsid w:val="00CC3411"/>
    <w:rsid w:val="00CC3498"/>
    <w:rsid w:val="00CC349B"/>
    <w:rsid w:val="00CC35E5"/>
    <w:rsid w:val="00CC38A1"/>
    <w:rsid w:val="00CC399F"/>
    <w:rsid w:val="00CC416B"/>
    <w:rsid w:val="00CC4964"/>
    <w:rsid w:val="00CC4FCE"/>
    <w:rsid w:val="00CC56BD"/>
    <w:rsid w:val="00CC5868"/>
    <w:rsid w:val="00CC5A51"/>
    <w:rsid w:val="00CC5AD7"/>
    <w:rsid w:val="00CC5C20"/>
    <w:rsid w:val="00CC62E4"/>
    <w:rsid w:val="00CC6479"/>
    <w:rsid w:val="00CC666C"/>
    <w:rsid w:val="00CC6A27"/>
    <w:rsid w:val="00CC75F2"/>
    <w:rsid w:val="00CC7D82"/>
    <w:rsid w:val="00CD0334"/>
    <w:rsid w:val="00CD05EE"/>
    <w:rsid w:val="00CD07FC"/>
    <w:rsid w:val="00CD0A34"/>
    <w:rsid w:val="00CD0D71"/>
    <w:rsid w:val="00CD0DF9"/>
    <w:rsid w:val="00CD1205"/>
    <w:rsid w:val="00CD1561"/>
    <w:rsid w:val="00CD1690"/>
    <w:rsid w:val="00CD27D0"/>
    <w:rsid w:val="00CD3002"/>
    <w:rsid w:val="00CD35B8"/>
    <w:rsid w:val="00CD376A"/>
    <w:rsid w:val="00CD3ABB"/>
    <w:rsid w:val="00CD3B31"/>
    <w:rsid w:val="00CD3BA6"/>
    <w:rsid w:val="00CD3EAE"/>
    <w:rsid w:val="00CD5341"/>
    <w:rsid w:val="00CD54F4"/>
    <w:rsid w:val="00CD55C3"/>
    <w:rsid w:val="00CD5813"/>
    <w:rsid w:val="00CD59C6"/>
    <w:rsid w:val="00CD5CAF"/>
    <w:rsid w:val="00CD5F8B"/>
    <w:rsid w:val="00CD6287"/>
    <w:rsid w:val="00CD6368"/>
    <w:rsid w:val="00CD676B"/>
    <w:rsid w:val="00CD680E"/>
    <w:rsid w:val="00CD71C8"/>
    <w:rsid w:val="00CD764B"/>
    <w:rsid w:val="00CD783E"/>
    <w:rsid w:val="00CD7B6C"/>
    <w:rsid w:val="00CE03E4"/>
    <w:rsid w:val="00CE065A"/>
    <w:rsid w:val="00CE0A54"/>
    <w:rsid w:val="00CE0B3E"/>
    <w:rsid w:val="00CE0CCF"/>
    <w:rsid w:val="00CE12B0"/>
    <w:rsid w:val="00CE1680"/>
    <w:rsid w:val="00CE1CB2"/>
    <w:rsid w:val="00CE22AC"/>
    <w:rsid w:val="00CE284A"/>
    <w:rsid w:val="00CE4FC7"/>
    <w:rsid w:val="00CE55CC"/>
    <w:rsid w:val="00CE62B7"/>
    <w:rsid w:val="00CE677B"/>
    <w:rsid w:val="00CE68DA"/>
    <w:rsid w:val="00CE6D5B"/>
    <w:rsid w:val="00CE70D8"/>
    <w:rsid w:val="00CE73C5"/>
    <w:rsid w:val="00CE73C7"/>
    <w:rsid w:val="00CE7918"/>
    <w:rsid w:val="00CF01C6"/>
    <w:rsid w:val="00CF02E0"/>
    <w:rsid w:val="00CF05E1"/>
    <w:rsid w:val="00CF084A"/>
    <w:rsid w:val="00CF086D"/>
    <w:rsid w:val="00CF0911"/>
    <w:rsid w:val="00CF0942"/>
    <w:rsid w:val="00CF0BA6"/>
    <w:rsid w:val="00CF0D72"/>
    <w:rsid w:val="00CF11BF"/>
    <w:rsid w:val="00CF1C41"/>
    <w:rsid w:val="00CF1EDE"/>
    <w:rsid w:val="00CF2069"/>
    <w:rsid w:val="00CF256C"/>
    <w:rsid w:val="00CF2673"/>
    <w:rsid w:val="00CF2913"/>
    <w:rsid w:val="00CF2A83"/>
    <w:rsid w:val="00CF31C4"/>
    <w:rsid w:val="00CF332A"/>
    <w:rsid w:val="00CF3878"/>
    <w:rsid w:val="00CF3A2E"/>
    <w:rsid w:val="00CF3B47"/>
    <w:rsid w:val="00CF3C73"/>
    <w:rsid w:val="00CF3D18"/>
    <w:rsid w:val="00CF4193"/>
    <w:rsid w:val="00CF4719"/>
    <w:rsid w:val="00CF4A99"/>
    <w:rsid w:val="00CF58A7"/>
    <w:rsid w:val="00CF58D1"/>
    <w:rsid w:val="00CF5DEE"/>
    <w:rsid w:val="00CF6237"/>
    <w:rsid w:val="00CF6526"/>
    <w:rsid w:val="00CF673E"/>
    <w:rsid w:val="00CF67EB"/>
    <w:rsid w:val="00CF6B87"/>
    <w:rsid w:val="00D01573"/>
    <w:rsid w:val="00D01762"/>
    <w:rsid w:val="00D01E94"/>
    <w:rsid w:val="00D0215E"/>
    <w:rsid w:val="00D021A7"/>
    <w:rsid w:val="00D02725"/>
    <w:rsid w:val="00D02773"/>
    <w:rsid w:val="00D02C28"/>
    <w:rsid w:val="00D03510"/>
    <w:rsid w:val="00D03A92"/>
    <w:rsid w:val="00D03BBB"/>
    <w:rsid w:val="00D047E2"/>
    <w:rsid w:val="00D04960"/>
    <w:rsid w:val="00D04AF8"/>
    <w:rsid w:val="00D05264"/>
    <w:rsid w:val="00D0551B"/>
    <w:rsid w:val="00D056CC"/>
    <w:rsid w:val="00D057F1"/>
    <w:rsid w:val="00D059D1"/>
    <w:rsid w:val="00D05FB2"/>
    <w:rsid w:val="00D065FC"/>
    <w:rsid w:val="00D06A28"/>
    <w:rsid w:val="00D06C03"/>
    <w:rsid w:val="00D06C3A"/>
    <w:rsid w:val="00D071FF"/>
    <w:rsid w:val="00D073C4"/>
    <w:rsid w:val="00D075E7"/>
    <w:rsid w:val="00D078F9"/>
    <w:rsid w:val="00D07B2B"/>
    <w:rsid w:val="00D07CB1"/>
    <w:rsid w:val="00D07E2E"/>
    <w:rsid w:val="00D10042"/>
    <w:rsid w:val="00D10161"/>
    <w:rsid w:val="00D101E3"/>
    <w:rsid w:val="00D1089A"/>
    <w:rsid w:val="00D10943"/>
    <w:rsid w:val="00D1187C"/>
    <w:rsid w:val="00D11967"/>
    <w:rsid w:val="00D11DB1"/>
    <w:rsid w:val="00D11E39"/>
    <w:rsid w:val="00D11E3D"/>
    <w:rsid w:val="00D12413"/>
    <w:rsid w:val="00D126A0"/>
    <w:rsid w:val="00D12753"/>
    <w:rsid w:val="00D12996"/>
    <w:rsid w:val="00D12B95"/>
    <w:rsid w:val="00D12CF6"/>
    <w:rsid w:val="00D12D5A"/>
    <w:rsid w:val="00D13033"/>
    <w:rsid w:val="00D13260"/>
    <w:rsid w:val="00D136A4"/>
    <w:rsid w:val="00D139F1"/>
    <w:rsid w:val="00D14016"/>
    <w:rsid w:val="00D14119"/>
    <w:rsid w:val="00D1416F"/>
    <w:rsid w:val="00D146B8"/>
    <w:rsid w:val="00D14D70"/>
    <w:rsid w:val="00D14D90"/>
    <w:rsid w:val="00D15131"/>
    <w:rsid w:val="00D154E3"/>
    <w:rsid w:val="00D15573"/>
    <w:rsid w:val="00D1577F"/>
    <w:rsid w:val="00D15D8C"/>
    <w:rsid w:val="00D166E9"/>
    <w:rsid w:val="00D16781"/>
    <w:rsid w:val="00D17185"/>
    <w:rsid w:val="00D17860"/>
    <w:rsid w:val="00D178CA"/>
    <w:rsid w:val="00D179D8"/>
    <w:rsid w:val="00D179F4"/>
    <w:rsid w:val="00D17C12"/>
    <w:rsid w:val="00D205E0"/>
    <w:rsid w:val="00D2097D"/>
    <w:rsid w:val="00D20E6D"/>
    <w:rsid w:val="00D20EB4"/>
    <w:rsid w:val="00D2103E"/>
    <w:rsid w:val="00D21108"/>
    <w:rsid w:val="00D21183"/>
    <w:rsid w:val="00D213D0"/>
    <w:rsid w:val="00D21551"/>
    <w:rsid w:val="00D21CA7"/>
    <w:rsid w:val="00D21F02"/>
    <w:rsid w:val="00D22678"/>
    <w:rsid w:val="00D229F2"/>
    <w:rsid w:val="00D22A55"/>
    <w:rsid w:val="00D23683"/>
    <w:rsid w:val="00D23AC9"/>
    <w:rsid w:val="00D23C46"/>
    <w:rsid w:val="00D23E64"/>
    <w:rsid w:val="00D2406C"/>
    <w:rsid w:val="00D240B9"/>
    <w:rsid w:val="00D246DB"/>
    <w:rsid w:val="00D247C3"/>
    <w:rsid w:val="00D25AE7"/>
    <w:rsid w:val="00D25B6B"/>
    <w:rsid w:val="00D26254"/>
    <w:rsid w:val="00D26596"/>
    <w:rsid w:val="00D26821"/>
    <w:rsid w:val="00D26905"/>
    <w:rsid w:val="00D2758A"/>
    <w:rsid w:val="00D27719"/>
    <w:rsid w:val="00D277B7"/>
    <w:rsid w:val="00D27AA2"/>
    <w:rsid w:val="00D27DEA"/>
    <w:rsid w:val="00D302F0"/>
    <w:rsid w:val="00D30D56"/>
    <w:rsid w:val="00D30ECF"/>
    <w:rsid w:val="00D317EE"/>
    <w:rsid w:val="00D31B34"/>
    <w:rsid w:val="00D31C2F"/>
    <w:rsid w:val="00D31C35"/>
    <w:rsid w:val="00D31D11"/>
    <w:rsid w:val="00D32C7E"/>
    <w:rsid w:val="00D330B0"/>
    <w:rsid w:val="00D333C2"/>
    <w:rsid w:val="00D33527"/>
    <w:rsid w:val="00D33704"/>
    <w:rsid w:val="00D34314"/>
    <w:rsid w:val="00D34849"/>
    <w:rsid w:val="00D34852"/>
    <w:rsid w:val="00D35234"/>
    <w:rsid w:val="00D35B67"/>
    <w:rsid w:val="00D35F23"/>
    <w:rsid w:val="00D3609A"/>
    <w:rsid w:val="00D3629C"/>
    <w:rsid w:val="00D36464"/>
    <w:rsid w:val="00D36BD7"/>
    <w:rsid w:val="00D36E2A"/>
    <w:rsid w:val="00D36EC3"/>
    <w:rsid w:val="00D36F22"/>
    <w:rsid w:val="00D36F31"/>
    <w:rsid w:val="00D372E2"/>
    <w:rsid w:val="00D37792"/>
    <w:rsid w:val="00D378D4"/>
    <w:rsid w:val="00D37D93"/>
    <w:rsid w:val="00D40115"/>
    <w:rsid w:val="00D40256"/>
    <w:rsid w:val="00D4038B"/>
    <w:rsid w:val="00D406B9"/>
    <w:rsid w:val="00D406E3"/>
    <w:rsid w:val="00D40775"/>
    <w:rsid w:val="00D41133"/>
    <w:rsid w:val="00D414FB"/>
    <w:rsid w:val="00D42195"/>
    <w:rsid w:val="00D42BC3"/>
    <w:rsid w:val="00D42D54"/>
    <w:rsid w:val="00D42E4F"/>
    <w:rsid w:val="00D4348C"/>
    <w:rsid w:val="00D434CF"/>
    <w:rsid w:val="00D43C33"/>
    <w:rsid w:val="00D43C56"/>
    <w:rsid w:val="00D43CC5"/>
    <w:rsid w:val="00D43CF7"/>
    <w:rsid w:val="00D43F55"/>
    <w:rsid w:val="00D44369"/>
    <w:rsid w:val="00D44B55"/>
    <w:rsid w:val="00D452FC"/>
    <w:rsid w:val="00D45579"/>
    <w:rsid w:val="00D45759"/>
    <w:rsid w:val="00D45AD8"/>
    <w:rsid w:val="00D45B5C"/>
    <w:rsid w:val="00D45D13"/>
    <w:rsid w:val="00D466E5"/>
    <w:rsid w:val="00D46CF9"/>
    <w:rsid w:val="00D46ED1"/>
    <w:rsid w:val="00D46F2F"/>
    <w:rsid w:val="00D47531"/>
    <w:rsid w:val="00D47C1C"/>
    <w:rsid w:val="00D47E0E"/>
    <w:rsid w:val="00D47E26"/>
    <w:rsid w:val="00D5013C"/>
    <w:rsid w:val="00D502D2"/>
    <w:rsid w:val="00D50BB4"/>
    <w:rsid w:val="00D50CF8"/>
    <w:rsid w:val="00D511EC"/>
    <w:rsid w:val="00D51764"/>
    <w:rsid w:val="00D51995"/>
    <w:rsid w:val="00D51E6E"/>
    <w:rsid w:val="00D51FE9"/>
    <w:rsid w:val="00D52205"/>
    <w:rsid w:val="00D524AD"/>
    <w:rsid w:val="00D5297C"/>
    <w:rsid w:val="00D52C5F"/>
    <w:rsid w:val="00D52C65"/>
    <w:rsid w:val="00D52C8D"/>
    <w:rsid w:val="00D52FCF"/>
    <w:rsid w:val="00D53B91"/>
    <w:rsid w:val="00D53CEC"/>
    <w:rsid w:val="00D53E92"/>
    <w:rsid w:val="00D53FFC"/>
    <w:rsid w:val="00D540C4"/>
    <w:rsid w:val="00D542F8"/>
    <w:rsid w:val="00D54FBD"/>
    <w:rsid w:val="00D550EF"/>
    <w:rsid w:val="00D553BC"/>
    <w:rsid w:val="00D55485"/>
    <w:rsid w:val="00D555A1"/>
    <w:rsid w:val="00D55927"/>
    <w:rsid w:val="00D55F08"/>
    <w:rsid w:val="00D56618"/>
    <w:rsid w:val="00D56D07"/>
    <w:rsid w:val="00D56DDF"/>
    <w:rsid w:val="00D5723E"/>
    <w:rsid w:val="00D572DB"/>
    <w:rsid w:val="00D574B6"/>
    <w:rsid w:val="00D57D98"/>
    <w:rsid w:val="00D60269"/>
    <w:rsid w:val="00D605F6"/>
    <w:rsid w:val="00D60C11"/>
    <w:rsid w:val="00D60C38"/>
    <w:rsid w:val="00D615EA"/>
    <w:rsid w:val="00D6187A"/>
    <w:rsid w:val="00D61E13"/>
    <w:rsid w:val="00D6245C"/>
    <w:rsid w:val="00D62BF1"/>
    <w:rsid w:val="00D62BFD"/>
    <w:rsid w:val="00D62F7D"/>
    <w:rsid w:val="00D6347E"/>
    <w:rsid w:val="00D63C4C"/>
    <w:rsid w:val="00D63D8F"/>
    <w:rsid w:val="00D640E0"/>
    <w:rsid w:val="00D64CC5"/>
    <w:rsid w:val="00D652C4"/>
    <w:rsid w:val="00D66413"/>
    <w:rsid w:val="00D66FAA"/>
    <w:rsid w:val="00D674B6"/>
    <w:rsid w:val="00D678E1"/>
    <w:rsid w:val="00D67D41"/>
    <w:rsid w:val="00D67E9A"/>
    <w:rsid w:val="00D700C3"/>
    <w:rsid w:val="00D703C1"/>
    <w:rsid w:val="00D70568"/>
    <w:rsid w:val="00D70DB5"/>
    <w:rsid w:val="00D70E26"/>
    <w:rsid w:val="00D70F4F"/>
    <w:rsid w:val="00D70F6A"/>
    <w:rsid w:val="00D70FBE"/>
    <w:rsid w:val="00D714B9"/>
    <w:rsid w:val="00D717BF"/>
    <w:rsid w:val="00D71D0A"/>
    <w:rsid w:val="00D71E43"/>
    <w:rsid w:val="00D72247"/>
    <w:rsid w:val="00D72C28"/>
    <w:rsid w:val="00D72C4B"/>
    <w:rsid w:val="00D72D80"/>
    <w:rsid w:val="00D72F40"/>
    <w:rsid w:val="00D7342F"/>
    <w:rsid w:val="00D73435"/>
    <w:rsid w:val="00D73AE4"/>
    <w:rsid w:val="00D74378"/>
    <w:rsid w:val="00D74D91"/>
    <w:rsid w:val="00D74EA5"/>
    <w:rsid w:val="00D74F23"/>
    <w:rsid w:val="00D74F4C"/>
    <w:rsid w:val="00D75049"/>
    <w:rsid w:val="00D762BB"/>
    <w:rsid w:val="00D77306"/>
    <w:rsid w:val="00D77C08"/>
    <w:rsid w:val="00D77E09"/>
    <w:rsid w:val="00D80574"/>
    <w:rsid w:val="00D8062F"/>
    <w:rsid w:val="00D811C4"/>
    <w:rsid w:val="00D811DD"/>
    <w:rsid w:val="00D81B06"/>
    <w:rsid w:val="00D81C54"/>
    <w:rsid w:val="00D823A3"/>
    <w:rsid w:val="00D824F5"/>
    <w:rsid w:val="00D82F0E"/>
    <w:rsid w:val="00D83240"/>
    <w:rsid w:val="00D83E17"/>
    <w:rsid w:val="00D83F2B"/>
    <w:rsid w:val="00D83F8A"/>
    <w:rsid w:val="00D84004"/>
    <w:rsid w:val="00D84286"/>
    <w:rsid w:val="00D844C7"/>
    <w:rsid w:val="00D85364"/>
    <w:rsid w:val="00D85AF2"/>
    <w:rsid w:val="00D85BE2"/>
    <w:rsid w:val="00D85E88"/>
    <w:rsid w:val="00D8600F"/>
    <w:rsid w:val="00D862C9"/>
    <w:rsid w:val="00D86B87"/>
    <w:rsid w:val="00D873C0"/>
    <w:rsid w:val="00D878E3"/>
    <w:rsid w:val="00D906B8"/>
    <w:rsid w:val="00D90DF7"/>
    <w:rsid w:val="00D910F8"/>
    <w:rsid w:val="00D9132F"/>
    <w:rsid w:val="00D91658"/>
    <w:rsid w:val="00D91B40"/>
    <w:rsid w:val="00D9218C"/>
    <w:rsid w:val="00D92BF6"/>
    <w:rsid w:val="00D9310C"/>
    <w:rsid w:val="00D93615"/>
    <w:rsid w:val="00D93803"/>
    <w:rsid w:val="00D93BB1"/>
    <w:rsid w:val="00D94215"/>
    <w:rsid w:val="00D942AF"/>
    <w:rsid w:val="00D944F7"/>
    <w:rsid w:val="00D94577"/>
    <w:rsid w:val="00D94596"/>
    <w:rsid w:val="00D94E49"/>
    <w:rsid w:val="00D95B81"/>
    <w:rsid w:val="00D96147"/>
    <w:rsid w:val="00D965C4"/>
    <w:rsid w:val="00D96A4C"/>
    <w:rsid w:val="00D96D80"/>
    <w:rsid w:val="00D96FB9"/>
    <w:rsid w:val="00D972FD"/>
    <w:rsid w:val="00D97321"/>
    <w:rsid w:val="00D9756C"/>
    <w:rsid w:val="00D97D7F"/>
    <w:rsid w:val="00D97DAA"/>
    <w:rsid w:val="00DA01DE"/>
    <w:rsid w:val="00DA03BD"/>
    <w:rsid w:val="00DA078D"/>
    <w:rsid w:val="00DA22CC"/>
    <w:rsid w:val="00DA2FDD"/>
    <w:rsid w:val="00DA33B7"/>
    <w:rsid w:val="00DA3B6A"/>
    <w:rsid w:val="00DA4001"/>
    <w:rsid w:val="00DA406F"/>
    <w:rsid w:val="00DA438C"/>
    <w:rsid w:val="00DA459F"/>
    <w:rsid w:val="00DA4CB6"/>
    <w:rsid w:val="00DA5257"/>
    <w:rsid w:val="00DA54BE"/>
    <w:rsid w:val="00DA597D"/>
    <w:rsid w:val="00DA5E60"/>
    <w:rsid w:val="00DA62DF"/>
    <w:rsid w:val="00DA6D07"/>
    <w:rsid w:val="00DA6E8B"/>
    <w:rsid w:val="00DA71D5"/>
    <w:rsid w:val="00DA7749"/>
    <w:rsid w:val="00DA784E"/>
    <w:rsid w:val="00DA7BB1"/>
    <w:rsid w:val="00DA7BCF"/>
    <w:rsid w:val="00DA7C55"/>
    <w:rsid w:val="00DA7E9C"/>
    <w:rsid w:val="00DB0180"/>
    <w:rsid w:val="00DB0A02"/>
    <w:rsid w:val="00DB0DA6"/>
    <w:rsid w:val="00DB1A9F"/>
    <w:rsid w:val="00DB1AAF"/>
    <w:rsid w:val="00DB1E3E"/>
    <w:rsid w:val="00DB219A"/>
    <w:rsid w:val="00DB279E"/>
    <w:rsid w:val="00DB27A5"/>
    <w:rsid w:val="00DB3445"/>
    <w:rsid w:val="00DB3C0C"/>
    <w:rsid w:val="00DB3DF2"/>
    <w:rsid w:val="00DB4295"/>
    <w:rsid w:val="00DB48B7"/>
    <w:rsid w:val="00DB4A99"/>
    <w:rsid w:val="00DB4B7C"/>
    <w:rsid w:val="00DB4C22"/>
    <w:rsid w:val="00DB4E1C"/>
    <w:rsid w:val="00DB4ED8"/>
    <w:rsid w:val="00DB4FA8"/>
    <w:rsid w:val="00DB5185"/>
    <w:rsid w:val="00DB57FA"/>
    <w:rsid w:val="00DB58F5"/>
    <w:rsid w:val="00DB5900"/>
    <w:rsid w:val="00DB5B28"/>
    <w:rsid w:val="00DB5E5F"/>
    <w:rsid w:val="00DB5E74"/>
    <w:rsid w:val="00DB61B0"/>
    <w:rsid w:val="00DB6687"/>
    <w:rsid w:val="00DB676F"/>
    <w:rsid w:val="00DB6B6F"/>
    <w:rsid w:val="00DB6F5D"/>
    <w:rsid w:val="00DB79FF"/>
    <w:rsid w:val="00DB7D5F"/>
    <w:rsid w:val="00DC008E"/>
    <w:rsid w:val="00DC0441"/>
    <w:rsid w:val="00DC0709"/>
    <w:rsid w:val="00DC0A80"/>
    <w:rsid w:val="00DC0ACD"/>
    <w:rsid w:val="00DC0BFF"/>
    <w:rsid w:val="00DC1963"/>
    <w:rsid w:val="00DC1E86"/>
    <w:rsid w:val="00DC25C0"/>
    <w:rsid w:val="00DC2A17"/>
    <w:rsid w:val="00DC2C7B"/>
    <w:rsid w:val="00DC2DFF"/>
    <w:rsid w:val="00DC37FB"/>
    <w:rsid w:val="00DC38ED"/>
    <w:rsid w:val="00DC3B2C"/>
    <w:rsid w:val="00DC3CDF"/>
    <w:rsid w:val="00DC431C"/>
    <w:rsid w:val="00DC4441"/>
    <w:rsid w:val="00DC4682"/>
    <w:rsid w:val="00DC493B"/>
    <w:rsid w:val="00DC5202"/>
    <w:rsid w:val="00DC5A93"/>
    <w:rsid w:val="00DC5D4F"/>
    <w:rsid w:val="00DC5DF6"/>
    <w:rsid w:val="00DC5F07"/>
    <w:rsid w:val="00DC635F"/>
    <w:rsid w:val="00DC6A6B"/>
    <w:rsid w:val="00DC6A82"/>
    <w:rsid w:val="00DC7C8D"/>
    <w:rsid w:val="00DD0155"/>
    <w:rsid w:val="00DD05C4"/>
    <w:rsid w:val="00DD073C"/>
    <w:rsid w:val="00DD0A85"/>
    <w:rsid w:val="00DD0BA1"/>
    <w:rsid w:val="00DD0C00"/>
    <w:rsid w:val="00DD19EF"/>
    <w:rsid w:val="00DD1CDA"/>
    <w:rsid w:val="00DD2001"/>
    <w:rsid w:val="00DD21D2"/>
    <w:rsid w:val="00DD263A"/>
    <w:rsid w:val="00DD307B"/>
    <w:rsid w:val="00DD30B6"/>
    <w:rsid w:val="00DD3226"/>
    <w:rsid w:val="00DD371F"/>
    <w:rsid w:val="00DD3729"/>
    <w:rsid w:val="00DD3B25"/>
    <w:rsid w:val="00DD4016"/>
    <w:rsid w:val="00DD409C"/>
    <w:rsid w:val="00DD4211"/>
    <w:rsid w:val="00DD423E"/>
    <w:rsid w:val="00DD4CB9"/>
    <w:rsid w:val="00DD53AA"/>
    <w:rsid w:val="00DD54C6"/>
    <w:rsid w:val="00DD57E7"/>
    <w:rsid w:val="00DD5924"/>
    <w:rsid w:val="00DD59B2"/>
    <w:rsid w:val="00DD5DA7"/>
    <w:rsid w:val="00DD6C49"/>
    <w:rsid w:val="00DD7139"/>
    <w:rsid w:val="00DD7172"/>
    <w:rsid w:val="00DD7735"/>
    <w:rsid w:val="00DD78CE"/>
    <w:rsid w:val="00DE027B"/>
    <w:rsid w:val="00DE043E"/>
    <w:rsid w:val="00DE14B9"/>
    <w:rsid w:val="00DE1527"/>
    <w:rsid w:val="00DE1A4C"/>
    <w:rsid w:val="00DE25A8"/>
    <w:rsid w:val="00DE26F3"/>
    <w:rsid w:val="00DE29CF"/>
    <w:rsid w:val="00DE2D17"/>
    <w:rsid w:val="00DE2DC2"/>
    <w:rsid w:val="00DE329E"/>
    <w:rsid w:val="00DE3DB6"/>
    <w:rsid w:val="00DE40A8"/>
    <w:rsid w:val="00DE410D"/>
    <w:rsid w:val="00DE424C"/>
    <w:rsid w:val="00DE454E"/>
    <w:rsid w:val="00DE46D5"/>
    <w:rsid w:val="00DE4A03"/>
    <w:rsid w:val="00DE4B41"/>
    <w:rsid w:val="00DE4CB2"/>
    <w:rsid w:val="00DE50A3"/>
    <w:rsid w:val="00DE5432"/>
    <w:rsid w:val="00DE551F"/>
    <w:rsid w:val="00DE5A2D"/>
    <w:rsid w:val="00DE5D12"/>
    <w:rsid w:val="00DE645E"/>
    <w:rsid w:val="00DE696F"/>
    <w:rsid w:val="00DE6AC6"/>
    <w:rsid w:val="00DE6B12"/>
    <w:rsid w:val="00DE6B36"/>
    <w:rsid w:val="00DE6B4A"/>
    <w:rsid w:val="00DE6D14"/>
    <w:rsid w:val="00DE6E6D"/>
    <w:rsid w:val="00DE6FCB"/>
    <w:rsid w:val="00DE6FD5"/>
    <w:rsid w:val="00DE709C"/>
    <w:rsid w:val="00DE71CA"/>
    <w:rsid w:val="00DF0003"/>
    <w:rsid w:val="00DF0314"/>
    <w:rsid w:val="00DF0430"/>
    <w:rsid w:val="00DF070F"/>
    <w:rsid w:val="00DF0AAB"/>
    <w:rsid w:val="00DF11C6"/>
    <w:rsid w:val="00DF12C6"/>
    <w:rsid w:val="00DF13E8"/>
    <w:rsid w:val="00DF14C3"/>
    <w:rsid w:val="00DF16CE"/>
    <w:rsid w:val="00DF17CD"/>
    <w:rsid w:val="00DF1A04"/>
    <w:rsid w:val="00DF1B0B"/>
    <w:rsid w:val="00DF1B77"/>
    <w:rsid w:val="00DF1DAC"/>
    <w:rsid w:val="00DF2879"/>
    <w:rsid w:val="00DF320C"/>
    <w:rsid w:val="00DF32F2"/>
    <w:rsid w:val="00DF33C4"/>
    <w:rsid w:val="00DF3933"/>
    <w:rsid w:val="00DF3D68"/>
    <w:rsid w:val="00DF4B6B"/>
    <w:rsid w:val="00DF4FF1"/>
    <w:rsid w:val="00DF5597"/>
    <w:rsid w:val="00DF5E43"/>
    <w:rsid w:val="00DF71FA"/>
    <w:rsid w:val="00DF79A9"/>
    <w:rsid w:val="00DF7A12"/>
    <w:rsid w:val="00DF7CEC"/>
    <w:rsid w:val="00E0083C"/>
    <w:rsid w:val="00E00A8F"/>
    <w:rsid w:val="00E00C55"/>
    <w:rsid w:val="00E00E23"/>
    <w:rsid w:val="00E01722"/>
    <w:rsid w:val="00E01CC4"/>
    <w:rsid w:val="00E02008"/>
    <w:rsid w:val="00E020BA"/>
    <w:rsid w:val="00E0230F"/>
    <w:rsid w:val="00E026D9"/>
    <w:rsid w:val="00E0276E"/>
    <w:rsid w:val="00E0283F"/>
    <w:rsid w:val="00E02BEE"/>
    <w:rsid w:val="00E02ED4"/>
    <w:rsid w:val="00E03207"/>
    <w:rsid w:val="00E03DE5"/>
    <w:rsid w:val="00E0483F"/>
    <w:rsid w:val="00E048AA"/>
    <w:rsid w:val="00E04F20"/>
    <w:rsid w:val="00E04F8E"/>
    <w:rsid w:val="00E05551"/>
    <w:rsid w:val="00E0563D"/>
    <w:rsid w:val="00E05BA1"/>
    <w:rsid w:val="00E05DB0"/>
    <w:rsid w:val="00E06019"/>
    <w:rsid w:val="00E06134"/>
    <w:rsid w:val="00E068E5"/>
    <w:rsid w:val="00E06AED"/>
    <w:rsid w:val="00E06AEF"/>
    <w:rsid w:val="00E06B79"/>
    <w:rsid w:val="00E06C23"/>
    <w:rsid w:val="00E06FFA"/>
    <w:rsid w:val="00E074CA"/>
    <w:rsid w:val="00E0777F"/>
    <w:rsid w:val="00E07F4E"/>
    <w:rsid w:val="00E10273"/>
    <w:rsid w:val="00E105AC"/>
    <w:rsid w:val="00E1062F"/>
    <w:rsid w:val="00E10947"/>
    <w:rsid w:val="00E10A3B"/>
    <w:rsid w:val="00E10B55"/>
    <w:rsid w:val="00E10E75"/>
    <w:rsid w:val="00E110EA"/>
    <w:rsid w:val="00E120BE"/>
    <w:rsid w:val="00E12259"/>
    <w:rsid w:val="00E125D1"/>
    <w:rsid w:val="00E12BA1"/>
    <w:rsid w:val="00E12CD3"/>
    <w:rsid w:val="00E135F9"/>
    <w:rsid w:val="00E13744"/>
    <w:rsid w:val="00E13885"/>
    <w:rsid w:val="00E13B06"/>
    <w:rsid w:val="00E13D21"/>
    <w:rsid w:val="00E13D76"/>
    <w:rsid w:val="00E13E15"/>
    <w:rsid w:val="00E14CF2"/>
    <w:rsid w:val="00E15163"/>
    <w:rsid w:val="00E1541C"/>
    <w:rsid w:val="00E155C3"/>
    <w:rsid w:val="00E15C4A"/>
    <w:rsid w:val="00E16192"/>
    <w:rsid w:val="00E1627D"/>
    <w:rsid w:val="00E162B7"/>
    <w:rsid w:val="00E16497"/>
    <w:rsid w:val="00E166D3"/>
    <w:rsid w:val="00E16871"/>
    <w:rsid w:val="00E16BEA"/>
    <w:rsid w:val="00E16C46"/>
    <w:rsid w:val="00E17081"/>
    <w:rsid w:val="00E17278"/>
    <w:rsid w:val="00E17482"/>
    <w:rsid w:val="00E176B3"/>
    <w:rsid w:val="00E17A3A"/>
    <w:rsid w:val="00E17F91"/>
    <w:rsid w:val="00E20562"/>
    <w:rsid w:val="00E20A98"/>
    <w:rsid w:val="00E20BCD"/>
    <w:rsid w:val="00E20D06"/>
    <w:rsid w:val="00E21B0D"/>
    <w:rsid w:val="00E21E41"/>
    <w:rsid w:val="00E21F58"/>
    <w:rsid w:val="00E2204C"/>
    <w:rsid w:val="00E222AD"/>
    <w:rsid w:val="00E22B41"/>
    <w:rsid w:val="00E22B5F"/>
    <w:rsid w:val="00E22C50"/>
    <w:rsid w:val="00E22F09"/>
    <w:rsid w:val="00E22FC6"/>
    <w:rsid w:val="00E234C7"/>
    <w:rsid w:val="00E235C1"/>
    <w:rsid w:val="00E23BFD"/>
    <w:rsid w:val="00E24479"/>
    <w:rsid w:val="00E246E7"/>
    <w:rsid w:val="00E249DB"/>
    <w:rsid w:val="00E24AE3"/>
    <w:rsid w:val="00E254F0"/>
    <w:rsid w:val="00E255AB"/>
    <w:rsid w:val="00E256BC"/>
    <w:rsid w:val="00E25C12"/>
    <w:rsid w:val="00E2626B"/>
    <w:rsid w:val="00E26792"/>
    <w:rsid w:val="00E269EB"/>
    <w:rsid w:val="00E26AEC"/>
    <w:rsid w:val="00E2725E"/>
    <w:rsid w:val="00E27934"/>
    <w:rsid w:val="00E279F4"/>
    <w:rsid w:val="00E27E9E"/>
    <w:rsid w:val="00E3018C"/>
    <w:rsid w:val="00E306A9"/>
    <w:rsid w:val="00E306F9"/>
    <w:rsid w:val="00E30D64"/>
    <w:rsid w:val="00E3169A"/>
    <w:rsid w:val="00E316B2"/>
    <w:rsid w:val="00E31816"/>
    <w:rsid w:val="00E31C8F"/>
    <w:rsid w:val="00E32035"/>
    <w:rsid w:val="00E3238D"/>
    <w:rsid w:val="00E329A3"/>
    <w:rsid w:val="00E32EBC"/>
    <w:rsid w:val="00E330E6"/>
    <w:rsid w:val="00E3378B"/>
    <w:rsid w:val="00E33C64"/>
    <w:rsid w:val="00E33EA2"/>
    <w:rsid w:val="00E3435B"/>
    <w:rsid w:val="00E3464A"/>
    <w:rsid w:val="00E346B7"/>
    <w:rsid w:val="00E34814"/>
    <w:rsid w:val="00E3577C"/>
    <w:rsid w:val="00E35962"/>
    <w:rsid w:val="00E35E38"/>
    <w:rsid w:val="00E3605C"/>
    <w:rsid w:val="00E360EF"/>
    <w:rsid w:val="00E3626A"/>
    <w:rsid w:val="00E3665C"/>
    <w:rsid w:val="00E36660"/>
    <w:rsid w:val="00E3684C"/>
    <w:rsid w:val="00E36A7D"/>
    <w:rsid w:val="00E371E3"/>
    <w:rsid w:val="00E37940"/>
    <w:rsid w:val="00E4034F"/>
    <w:rsid w:val="00E405FE"/>
    <w:rsid w:val="00E40CEE"/>
    <w:rsid w:val="00E40DFC"/>
    <w:rsid w:val="00E40E08"/>
    <w:rsid w:val="00E41162"/>
    <w:rsid w:val="00E4192F"/>
    <w:rsid w:val="00E41B2B"/>
    <w:rsid w:val="00E41BBD"/>
    <w:rsid w:val="00E42100"/>
    <w:rsid w:val="00E42336"/>
    <w:rsid w:val="00E426B2"/>
    <w:rsid w:val="00E426DD"/>
    <w:rsid w:val="00E428A5"/>
    <w:rsid w:val="00E43035"/>
    <w:rsid w:val="00E43096"/>
    <w:rsid w:val="00E4378E"/>
    <w:rsid w:val="00E439B0"/>
    <w:rsid w:val="00E43C00"/>
    <w:rsid w:val="00E43C1C"/>
    <w:rsid w:val="00E43E7B"/>
    <w:rsid w:val="00E443AA"/>
    <w:rsid w:val="00E44B41"/>
    <w:rsid w:val="00E44CAA"/>
    <w:rsid w:val="00E44D97"/>
    <w:rsid w:val="00E44FAE"/>
    <w:rsid w:val="00E45612"/>
    <w:rsid w:val="00E45ED1"/>
    <w:rsid w:val="00E4641D"/>
    <w:rsid w:val="00E464FA"/>
    <w:rsid w:val="00E46592"/>
    <w:rsid w:val="00E46851"/>
    <w:rsid w:val="00E4694D"/>
    <w:rsid w:val="00E46A02"/>
    <w:rsid w:val="00E46A97"/>
    <w:rsid w:val="00E46C82"/>
    <w:rsid w:val="00E47072"/>
    <w:rsid w:val="00E47087"/>
    <w:rsid w:val="00E470D9"/>
    <w:rsid w:val="00E471BA"/>
    <w:rsid w:val="00E47A11"/>
    <w:rsid w:val="00E47BF9"/>
    <w:rsid w:val="00E50113"/>
    <w:rsid w:val="00E50696"/>
    <w:rsid w:val="00E5079C"/>
    <w:rsid w:val="00E51031"/>
    <w:rsid w:val="00E519CB"/>
    <w:rsid w:val="00E52209"/>
    <w:rsid w:val="00E53210"/>
    <w:rsid w:val="00E535F9"/>
    <w:rsid w:val="00E5374B"/>
    <w:rsid w:val="00E53D88"/>
    <w:rsid w:val="00E53F01"/>
    <w:rsid w:val="00E542EB"/>
    <w:rsid w:val="00E547FB"/>
    <w:rsid w:val="00E55384"/>
    <w:rsid w:val="00E5545C"/>
    <w:rsid w:val="00E55628"/>
    <w:rsid w:val="00E5566A"/>
    <w:rsid w:val="00E557BC"/>
    <w:rsid w:val="00E557C3"/>
    <w:rsid w:val="00E557FF"/>
    <w:rsid w:val="00E559D0"/>
    <w:rsid w:val="00E55C48"/>
    <w:rsid w:val="00E55EE4"/>
    <w:rsid w:val="00E55F7D"/>
    <w:rsid w:val="00E56176"/>
    <w:rsid w:val="00E56992"/>
    <w:rsid w:val="00E56F9B"/>
    <w:rsid w:val="00E5747D"/>
    <w:rsid w:val="00E576D4"/>
    <w:rsid w:val="00E577E4"/>
    <w:rsid w:val="00E57B65"/>
    <w:rsid w:val="00E57BB8"/>
    <w:rsid w:val="00E57E1C"/>
    <w:rsid w:val="00E609E0"/>
    <w:rsid w:val="00E60A5D"/>
    <w:rsid w:val="00E60A68"/>
    <w:rsid w:val="00E60A98"/>
    <w:rsid w:val="00E60BF6"/>
    <w:rsid w:val="00E60E74"/>
    <w:rsid w:val="00E61F80"/>
    <w:rsid w:val="00E620E7"/>
    <w:rsid w:val="00E62124"/>
    <w:rsid w:val="00E6212B"/>
    <w:rsid w:val="00E62BBC"/>
    <w:rsid w:val="00E6314E"/>
    <w:rsid w:val="00E63270"/>
    <w:rsid w:val="00E63608"/>
    <w:rsid w:val="00E636D6"/>
    <w:rsid w:val="00E64180"/>
    <w:rsid w:val="00E649B0"/>
    <w:rsid w:val="00E6516A"/>
    <w:rsid w:val="00E6575E"/>
    <w:rsid w:val="00E6593D"/>
    <w:rsid w:val="00E65D54"/>
    <w:rsid w:val="00E65E86"/>
    <w:rsid w:val="00E6619C"/>
    <w:rsid w:val="00E66337"/>
    <w:rsid w:val="00E664E0"/>
    <w:rsid w:val="00E667D6"/>
    <w:rsid w:val="00E66A86"/>
    <w:rsid w:val="00E66E08"/>
    <w:rsid w:val="00E66F85"/>
    <w:rsid w:val="00E6729A"/>
    <w:rsid w:val="00E679F3"/>
    <w:rsid w:val="00E70A5F"/>
    <w:rsid w:val="00E70AD5"/>
    <w:rsid w:val="00E70C4F"/>
    <w:rsid w:val="00E70C86"/>
    <w:rsid w:val="00E70CB9"/>
    <w:rsid w:val="00E711E4"/>
    <w:rsid w:val="00E7126C"/>
    <w:rsid w:val="00E7127C"/>
    <w:rsid w:val="00E7133B"/>
    <w:rsid w:val="00E71D95"/>
    <w:rsid w:val="00E71E30"/>
    <w:rsid w:val="00E724FC"/>
    <w:rsid w:val="00E72B77"/>
    <w:rsid w:val="00E72CA5"/>
    <w:rsid w:val="00E730AA"/>
    <w:rsid w:val="00E73269"/>
    <w:rsid w:val="00E734E8"/>
    <w:rsid w:val="00E73590"/>
    <w:rsid w:val="00E73B7C"/>
    <w:rsid w:val="00E73BCD"/>
    <w:rsid w:val="00E73D4E"/>
    <w:rsid w:val="00E74073"/>
    <w:rsid w:val="00E7426B"/>
    <w:rsid w:val="00E74753"/>
    <w:rsid w:val="00E747E4"/>
    <w:rsid w:val="00E7531B"/>
    <w:rsid w:val="00E7531D"/>
    <w:rsid w:val="00E753DF"/>
    <w:rsid w:val="00E75C2A"/>
    <w:rsid w:val="00E7664D"/>
    <w:rsid w:val="00E76FB6"/>
    <w:rsid w:val="00E77013"/>
    <w:rsid w:val="00E7705D"/>
    <w:rsid w:val="00E771B3"/>
    <w:rsid w:val="00E773E6"/>
    <w:rsid w:val="00E77522"/>
    <w:rsid w:val="00E779CD"/>
    <w:rsid w:val="00E77C80"/>
    <w:rsid w:val="00E80175"/>
    <w:rsid w:val="00E80982"/>
    <w:rsid w:val="00E80C2E"/>
    <w:rsid w:val="00E810DF"/>
    <w:rsid w:val="00E81279"/>
    <w:rsid w:val="00E81E50"/>
    <w:rsid w:val="00E81FED"/>
    <w:rsid w:val="00E8201E"/>
    <w:rsid w:val="00E8219E"/>
    <w:rsid w:val="00E8228B"/>
    <w:rsid w:val="00E829E7"/>
    <w:rsid w:val="00E82C1E"/>
    <w:rsid w:val="00E83375"/>
    <w:rsid w:val="00E83471"/>
    <w:rsid w:val="00E83674"/>
    <w:rsid w:val="00E839DB"/>
    <w:rsid w:val="00E84221"/>
    <w:rsid w:val="00E84318"/>
    <w:rsid w:val="00E84342"/>
    <w:rsid w:val="00E849AB"/>
    <w:rsid w:val="00E84A61"/>
    <w:rsid w:val="00E84CE9"/>
    <w:rsid w:val="00E84E42"/>
    <w:rsid w:val="00E84FB5"/>
    <w:rsid w:val="00E8584E"/>
    <w:rsid w:val="00E85E33"/>
    <w:rsid w:val="00E86298"/>
    <w:rsid w:val="00E863FD"/>
    <w:rsid w:val="00E86711"/>
    <w:rsid w:val="00E869B9"/>
    <w:rsid w:val="00E86A3D"/>
    <w:rsid w:val="00E878D9"/>
    <w:rsid w:val="00E87B5D"/>
    <w:rsid w:val="00E87D56"/>
    <w:rsid w:val="00E87F08"/>
    <w:rsid w:val="00E87F26"/>
    <w:rsid w:val="00E90079"/>
    <w:rsid w:val="00E90CD6"/>
    <w:rsid w:val="00E91057"/>
    <w:rsid w:val="00E91369"/>
    <w:rsid w:val="00E9167A"/>
    <w:rsid w:val="00E917C7"/>
    <w:rsid w:val="00E91ADE"/>
    <w:rsid w:val="00E91ECE"/>
    <w:rsid w:val="00E91F9C"/>
    <w:rsid w:val="00E92312"/>
    <w:rsid w:val="00E9239F"/>
    <w:rsid w:val="00E92B97"/>
    <w:rsid w:val="00E931DF"/>
    <w:rsid w:val="00E9358B"/>
    <w:rsid w:val="00E93610"/>
    <w:rsid w:val="00E93712"/>
    <w:rsid w:val="00E9437B"/>
    <w:rsid w:val="00E949D7"/>
    <w:rsid w:val="00E94E4E"/>
    <w:rsid w:val="00E952ED"/>
    <w:rsid w:val="00E953A3"/>
    <w:rsid w:val="00E9549F"/>
    <w:rsid w:val="00E95611"/>
    <w:rsid w:val="00E958B0"/>
    <w:rsid w:val="00E95A48"/>
    <w:rsid w:val="00E95A79"/>
    <w:rsid w:val="00E95A9F"/>
    <w:rsid w:val="00E95F7D"/>
    <w:rsid w:val="00E963F6"/>
    <w:rsid w:val="00E965DE"/>
    <w:rsid w:val="00E967BE"/>
    <w:rsid w:val="00E96B29"/>
    <w:rsid w:val="00E96B7D"/>
    <w:rsid w:val="00E96D7C"/>
    <w:rsid w:val="00E97C2F"/>
    <w:rsid w:val="00E97D2F"/>
    <w:rsid w:val="00E97DE1"/>
    <w:rsid w:val="00E97F52"/>
    <w:rsid w:val="00EA0243"/>
    <w:rsid w:val="00EA0528"/>
    <w:rsid w:val="00EA094E"/>
    <w:rsid w:val="00EA0C0F"/>
    <w:rsid w:val="00EA0D79"/>
    <w:rsid w:val="00EA0F43"/>
    <w:rsid w:val="00EA113A"/>
    <w:rsid w:val="00EA177E"/>
    <w:rsid w:val="00EA1E8A"/>
    <w:rsid w:val="00EA2536"/>
    <w:rsid w:val="00EA2587"/>
    <w:rsid w:val="00EA277F"/>
    <w:rsid w:val="00EA2C51"/>
    <w:rsid w:val="00EA2C98"/>
    <w:rsid w:val="00EA2E7A"/>
    <w:rsid w:val="00EA33A7"/>
    <w:rsid w:val="00EA36C3"/>
    <w:rsid w:val="00EA391A"/>
    <w:rsid w:val="00EA3C90"/>
    <w:rsid w:val="00EA4041"/>
    <w:rsid w:val="00EA4197"/>
    <w:rsid w:val="00EA4504"/>
    <w:rsid w:val="00EA489C"/>
    <w:rsid w:val="00EA4BEA"/>
    <w:rsid w:val="00EA4D7E"/>
    <w:rsid w:val="00EA4FC1"/>
    <w:rsid w:val="00EA51B6"/>
    <w:rsid w:val="00EA5639"/>
    <w:rsid w:val="00EA5855"/>
    <w:rsid w:val="00EA5E05"/>
    <w:rsid w:val="00EA6483"/>
    <w:rsid w:val="00EA6A5C"/>
    <w:rsid w:val="00EA6D65"/>
    <w:rsid w:val="00EA6E4A"/>
    <w:rsid w:val="00EA7169"/>
    <w:rsid w:val="00EA7422"/>
    <w:rsid w:val="00EA7440"/>
    <w:rsid w:val="00EA7FC3"/>
    <w:rsid w:val="00EB091C"/>
    <w:rsid w:val="00EB0932"/>
    <w:rsid w:val="00EB0E4A"/>
    <w:rsid w:val="00EB1680"/>
    <w:rsid w:val="00EB1984"/>
    <w:rsid w:val="00EB1E98"/>
    <w:rsid w:val="00EB233D"/>
    <w:rsid w:val="00EB249C"/>
    <w:rsid w:val="00EB2AE7"/>
    <w:rsid w:val="00EB3A04"/>
    <w:rsid w:val="00EB3D83"/>
    <w:rsid w:val="00EB3E6E"/>
    <w:rsid w:val="00EB4F06"/>
    <w:rsid w:val="00EB5E28"/>
    <w:rsid w:val="00EB60FA"/>
    <w:rsid w:val="00EB63B6"/>
    <w:rsid w:val="00EB63FF"/>
    <w:rsid w:val="00EB6447"/>
    <w:rsid w:val="00EB6FE6"/>
    <w:rsid w:val="00EB7490"/>
    <w:rsid w:val="00EB774A"/>
    <w:rsid w:val="00EC021F"/>
    <w:rsid w:val="00EC05DC"/>
    <w:rsid w:val="00EC19CB"/>
    <w:rsid w:val="00EC19EF"/>
    <w:rsid w:val="00EC1CA3"/>
    <w:rsid w:val="00EC203D"/>
    <w:rsid w:val="00EC2A82"/>
    <w:rsid w:val="00EC2BB4"/>
    <w:rsid w:val="00EC3093"/>
    <w:rsid w:val="00EC3597"/>
    <w:rsid w:val="00EC3C5C"/>
    <w:rsid w:val="00EC4102"/>
    <w:rsid w:val="00EC4350"/>
    <w:rsid w:val="00EC494B"/>
    <w:rsid w:val="00EC4978"/>
    <w:rsid w:val="00EC4A5C"/>
    <w:rsid w:val="00EC4B72"/>
    <w:rsid w:val="00EC4F6A"/>
    <w:rsid w:val="00EC5885"/>
    <w:rsid w:val="00EC5D96"/>
    <w:rsid w:val="00EC5FF6"/>
    <w:rsid w:val="00EC6178"/>
    <w:rsid w:val="00EC6616"/>
    <w:rsid w:val="00EC6A6B"/>
    <w:rsid w:val="00EC6D63"/>
    <w:rsid w:val="00EC6E52"/>
    <w:rsid w:val="00EC7328"/>
    <w:rsid w:val="00ED0335"/>
    <w:rsid w:val="00ED0FE5"/>
    <w:rsid w:val="00ED1163"/>
    <w:rsid w:val="00ED1ABB"/>
    <w:rsid w:val="00ED1AEB"/>
    <w:rsid w:val="00ED1F3F"/>
    <w:rsid w:val="00ED2006"/>
    <w:rsid w:val="00ED22A6"/>
    <w:rsid w:val="00ED2539"/>
    <w:rsid w:val="00ED29AD"/>
    <w:rsid w:val="00ED2E89"/>
    <w:rsid w:val="00ED302D"/>
    <w:rsid w:val="00ED3BBF"/>
    <w:rsid w:val="00ED3BFD"/>
    <w:rsid w:val="00ED3CBE"/>
    <w:rsid w:val="00ED43C3"/>
    <w:rsid w:val="00ED4452"/>
    <w:rsid w:val="00ED44BF"/>
    <w:rsid w:val="00ED4780"/>
    <w:rsid w:val="00ED4DA7"/>
    <w:rsid w:val="00ED4E45"/>
    <w:rsid w:val="00ED4EB8"/>
    <w:rsid w:val="00ED50BF"/>
    <w:rsid w:val="00ED521D"/>
    <w:rsid w:val="00ED52B3"/>
    <w:rsid w:val="00ED584E"/>
    <w:rsid w:val="00ED5C95"/>
    <w:rsid w:val="00ED5DCC"/>
    <w:rsid w:val="00ED606C"/>
    <w:rsid w:val="00ED6571"/>
    <w:rsid w:val="00ED6884"/>
    <w:rsid w:val="00ED6B9F"/>
    <w:rsid w:val="00ED7216"/>
    <w:rsid w:val="00ED7420"/>
    <w:rsid w:val="00ED7EB1"/>
    <w:rsid w:val="00EE01F6"/>
    <w:rsid w:val="00EE08C6"/>
    <w:rsid w:val="00EE0AF3"/>
    <w:rsid w:val="00EE0DAB"/>
    <w:rsid w:val="00EE1036"/>
    <w:rsid w:val="00EE114E"/>
    <w:rsid w:val="00EE115B"/>
    <w:rsid w:val="00EE1161"/>
    <w:rsid w:val="00EE1330"/>
    <w:rsid w:val="00EE1333"/>
    <w:rsid w:val="00EE13B7"/>
    <w:rsid w:val="00EE14F5"/>
    <w:rsid w:val="00EE15CA"/>
    <w:rsid w:val="00EE1A0A"/>
    <w:rsid w:val="00EE27B4"/>
    <w:rsid w:val="00EE2A0D"/>
    <w:rsid w:val="00EE3006"/>
    <w:rsid w:val="00EE3266"/>
    <w:rsid w:val="00EE34DC"/>
    <w:rsid w:val="00EE36C2"/>
    <w:rsid w:val="00EE3C7C"/>
    <w:rsid w:val="00EE3CBE"/>
    <w:rsid w:val="00EE3D7D"/>
    <w:rsid w:val="00EE3F71"/>
    <w:rsid w:val="00EE402B"/>
    <w:rsid w:val="00EE4043"/>
    <w:rsid w:val="00EE4700"/>
    <w:rsid w:val="00EE47E9"/>
    <w:rsid w:val="00EE47EB"/>
    <w:rsid w:val="00EE48CC"/>
    <w:rsid w:val="00EE4D7B"/>
    <w:rsid w:val="00EE50C7"/>
    <w:rsid w:val="00EE52BE"/>
    <w:rsid w:val="00EE5458"/>
    <w:rsid w:val="00EE55CA"/>
    <w:rsid w:val="00EE5DB3"/>
    <w:rsid w:val="00EE5E43"/>
    <w:rsid w:val="00EE627B"/>
    <w:rsid w:val="00EE695A"/>
    <w:rsid w:val="00EE6A92"/>
    <w:rsid w:val="00EE6B48"/>
    <w:rsid w:val="00EE6C75"/>
    <w:rsid w:val="00EE748C"/>
    <w:rsid w:val="00EE75C4"/>
    <w:rsid w:val="00EE796D"/>
    <w:rsid w:val="00EE7D01"/>
    <w:rsid w:val="00EF01EB"/>
    <w:rsid w:val="00EF0236"/>
    <w:rsid w:val="00EF0280"/>
    <w:rsid w:val="00EF0C4D"/>
    <w:rsid w:val="00EF0C8A"/>
    <w:rsid w:val="00EF0F29"/>
    <w:rsid w:val="00EF1CF6"/>
    <w:rsid w:val="00EF1F26"/>
    <w:rsid w:val="00EF2840"/>
    <w:rsid w:val="00EF34FB"/>
    <w:rsid w:val="00EF35A1"/>
    <w:rsid w:val="00EF371E"/>
    <w:rsid w:val="00EF3B0D"/>
    <w:rsid w:val="00EF3ECA"/>
    <w:rsid w:val="00EF403C"/>
    <w:rsid w:val="00EF43D5"/>
    <w:rsid w:val="00EF462A"/>
    <w:rsid w:val="00EF47D9"/>
    <w:rsid w:val="00EF4824"/>
    <w:rsid w:val="00EF4B85"/>
    <w:rsid w:val="00EF4C5E"/>
    <w:rsid w:val="00EF53DC"/>
    <w:rsid w:val="00EF5884"/>
    <w:rsid w:val="00EF59AB"/>
    <w:rsid w:val="00EF5AE0"/>
    <w:rsid w:val="00EF5E16"/>
    <w:rsid w:val="00EF5E32"/>
    <w:rsid w:val="00EF5F17"/>
    <w:rsid w:val="00EF6020"/>
    <w:rsid w:val="00EF60D0"/>
    <w:rsid w:val="00EF61B5"/>
    <w:rsid w:val="00EF64D8"/>
    <w:rsid w:val="00EF6B04"/>
    <w:rsid w:val="00EF6BB2"/>
    <w:rsid w:val="00EF6FBE"/>
    <w:rsid w:val="00EF761B"/>
    <w:rsid w:val="00EF7FF1"/>
    <w:rsid w:val="00F00556"/>
    <w:rsid w:val="00F005ED"/>
    <w:rsid w:val="00F013B7"/>
    <w:rsid w:val="00F0172D"/>
    <w:rsid w:val="00F01E57"/>
    <w:rsid w:val="00F01E93"/>
    <w:rsid w:val="00F01FA6"/>
    <w:rsid w:val="00F024BB"/>
    <w:rsid w:val="00F02B65"/>
    <w:rsid w:val="00F02D21"/>
    <w:rsid w:val="00F02FB6"/>
    <w:rsid w:val="00F02FD0"/>
    <w:rsid w:val="00F033DC"/>
    <w:rsid w:val="00F037AF"/>
    <w:rsid w:val="00F03B36"/>
    <w:rsid w:val="00F03CF0"/>
    <w:rsid w:val="00F03E2F"/>
    <w:rsid w:val="00F03E85"/>
    <w:rsid w:val="00F03F39"/>
    <w:rsid w:val="00F04001"/>
    <w:rsid w:val="00F0412A"/>
    <w:rsid w:val="00F04BB9"/>
    <w:rsid w:val="00F05659"/>
    <w:rsid w:val="00F05CE6"/>
    <w:rsid w:val="00F0621F"/>
    <w:rsid w:val="00F06921"/>
    <w:rsid w:val="00F06DAE"/>
    <w:rsid w:val="00F06E3F"/>
    <w:rsid w:val="00F0713B"/>
    <w:rsid w:val="00F076AF"/>
    <w:rsid w:val="00F07887"/>
    <w:rsid w:val="00F07915"/>
    <w:rsid w:val="00F0797C"/>
    <w:rsid w:val="00F079FB"/>
    <w:rsid w:val="00F07B8E"/>
    <w:rsid w:val="00F07CEA"/>
    <w:rsid w:val="00F07E2F"/>
    <w:rsid w:val="00F07E85"/>
    <w:rsid w:val="00F10DBB"/>
    <w:rsid w:val="00F1138B"/>
    <w:rsid w:val="00F1166B"/>
    <w:rsid w:val="00F11823"/>
    <w:rsid w:val="00F129CE"/>
    <w:rsid w:val="00F12EF4"/>
    <w:rsid w:val="00F13305"/>
    <w:rsid w:val="00F13702"/>
    <w:rsid w:val="00F139DF"/>
    <w:rsid w:val="00F14438"/>
    <w:rsid w:val="00F144D3"/>
    <w:rsid w:val="00F14971"/>
    <w:rsid w:val="00F14FEE"/>
    <w:rsid w:val="00F156FF"/>
    <w:rsid w:val="00F15A7F"/>
    <w:rsid w:val="00F15ABA"/>
    <w:rsid w:val="00F15C87"/>
    <w:rsid w:val="00F167BB"/>
    <w:rsid w:val="00F169B1"/>
    <w:rsid w:val="00F16E37"/>
    <w:rsid w:val="00F16EE3"/>
    <w:rsid w:val="00F1734A"/>
    <w:rsid w:val="00F175D0"/>
    <w:rsid w:val="00F175D1"/>
    <w:rsid w:val="00F17B2A"/>
    <w:rsid w:val="00F17D1D"/>
    <w:rsid w:val="00F17F44"/>
    <w:rsid w:val="00F20A58"/>
    <w:rsid w:val="00F20EB9"/>
    <w:rsid w:val="00F20EDD"/>
    <w:rsid w:val="00F213B7"/>
    <w:rsid w:val="00F21A8C"/>
    <w:rsid w:val="00F21F52"/>
    <w:rsid w:val="00F22748"/>
    <w:rsid w:val="00F22D25"/>
    <w:rsid w:val="00F233CB"/>
    <w:rsid w:val="00F23B8C"/>
    <w:rsid w:val="00F23C61"/>
    <w:rsid w:val="00F23CCE"/>
    <w:rsid w:val="00F23FD5"/>
    <w:rsid w:val="00F244AA"/>
    <w:rsid w:val="00F2474D"/>
    <w:rsid w:val="00F24CA3"/>
    <w:rsid w:val="00F24D94"/>
    <w:rsid w:val="00F25199"/>
    <w:rsid w:val="00F255D5"/>
    <w:rsid w:val="00F25623"/>
    <w:rsid w:val="00F25E5D"/>
    <w:rsid w:val="00F26CA8"/>
    <w:rsid w:val="00F2705B"/>
    <w:rsid w:val="00F274D3"/>
    <w:rsid w:val="00F27606"/>
    <w:rsid w:val="00F279B3"/>
    <w:rsid w:val="00F279FF"/>
    <w:rsid w:val="00F27B16"/>
    <w:rsid w:val="00F27BDC"/>
    <w:rsid w:val="00F27D6C"/>
    <w:rsid w:val="00F27FDC"/>
    <w:rsid w:val="00F31246"/>
    <w:rsid w:val="00F3143C"/>
    <w:rsid w:val="00F3153F"/>
    <w:rsid w:val="00F32340"/>
    <w:rsid w:val="00F32439"/>
    <w:rsid w:val="00F328F7"/>
    <w:rsid w:val="00F329A2"/>
    <w:rsid w:val="00F33494"/>
    <w:rsid w:val="00F334B3"/>
    <w:rsid w:val="00F33526"/>
    <w:rsid w:val="00F34198"/>
    <w:rsid w:val="00F34368"/>
    <w:rsid w:val="00F343B9"/>
    <w:rsid w:val="00F349E7"/>
    <w:rsid w:val="00F34B26"/>
    <w:rsid w:val="00F35097"/>
    <w:rsid w:val="00F355CA"/>
    <w:rsid w:val="00F356BA"/>
    <w:rsid w:val="00F35D8E"/>
    <w:rsid w:val="00F35E0F"/>
    <w:rsid w:val="00F35F2F"/>
    <w:rsid w:val="00F360F4"/>
    <w:rsid w:val="00F363E6"/>
    <w:rsid w:val="00F365AC"/>
    <w:rsid w:val="00F36711"/>
    <w:rsid w:val="00F368BA"/>
    <w:rsid w:val="00F36BF5"/>
    <w:rsid w:val="00F36D68"/>
    <w:rsid w:val="00F37093"/>
    <w:rsid w:val="00F37264"/>
    <w:rsid w:val="00F376E8"/>
    <w:rsid w:val="00F37A27"/>
    <w:rsid w:val="00F37CB2"/>
    <w:rsid w:val="00F37F1E"/>
    <w:rsid w:val="00F40219"/>
    <w:rsid w:val="00F407D2"/>
    <w:rsid w:val="00F40D03"/>
    <w:rsid w:val="00F40E83"/>
    <w:rsid w:val="00F40EB8"/>
    <w:rsid w:val="00F41114"/>
    <w:rsid w:val="00F413CC"/>
    <w:rsid w:val="00F42666"/>
    <w:rsid w:val="00F426B3"/>
    <w:rsid w:val="00F429FE"/>
    <w:rsid w:val="00F42D24"/>
    <w:rsid w:val="00F42EF4"/>
    <w:rsid w:val="00F43AB0"/>
    <w:rsid w:val="00F43DF8"/>
    <w:rsid w:val="00F43EE5"/>
    <w:rsid w:val="00F44409"/>
    <w:rsid w:val="00F44B65"/>
    <w:rsid w:val="00F45228"/>
    <w:rsid w:val="00F45492"/>
    <w:rsid w:val="00F45C99"/>
    <w:rsid w:val="00F46003"/>
    <w:rsid w:val="00F46382"/>
    <w:rsid w:val="00F463EB"/>
    <w:rsid w:val="00F464D0"/>
    <w:rsid w:val="00F469EB"/>
    <w:rsid w:val="00F46D98"/>
    <w:rsid w:val="00F46F19"/>
    <w:rsid w:val="00F46F5E"/>
    <w:rsid w:val="00F473D1"/>
    <w:rsid w:val="00F47478"/>
    <w:rsid w:val="00F47EEE"/>
    <w:rsid w:val="00F5029A"/>
    <w:rsid w:val="00F50B62"/>
    <w:rsid w:val="00F5114F"/>
    <w:rsid w:val="00F5123A"/>
    <w:rsid w:val="00F5145F"/>
    <w:rsid w:val="00F51AE3"/>
    <w:rsid w:val="00F520E8"/>
    <w:rsid w:val="00F528D3"/>
    <w:rsid w:val="00F52EED"/>
    <w:rsid w:val="00F532D7"/>
    <w:rsid w:val="00F5359E"/>
    <w:rsid w:val="00F54075"/>
    <w:rsid w:val="00F547B4"/>
    <w:rsid w:val="00F54A85"/>
    <w:rsid w:val="00F54A87"/>
    <w:rsid w:val="00F550E6"/>
    <w:rsid w:val="00F5562D"/>
    <w:rsid w:val="00F55BBC"/>
    <w:rsid w:val="00F55C03"/>
    <w:rsid w:val="00F55E82"/>
    <w:rsid w:val="00F56EB8"/>
    <w:rsid w:val="00F57155"/>
    <w:rsid w:val="00F57207"/>
    <w:rsid w:val="00F573C1"/>
    <w:rsid w:val="00F57AB2"/>
    <w:rsid w:val="00F57FF4"/>
    <w:rsid w:val="00F60144"/>
    <w:rsid w:val="00F606CE"/>
    <w:rsid w:val="00F60A73"/>
    <w:rsid w:val="00F60CBD"/>
    <w:rsid w:val="00F60E75"/>
    <w:rsid w:val="00F614E2"/>
    <w:rsid w:val="00F61975"/>
    <w:rsid w:val="00F61D43"/>
    <w:rsid w:val="00F6205D"/>
    <w:rsid w:val="00F623D3"/>
    <w:rsid w:val="00F623EA"/>
    <w:rsid w:val="00F62A57"/>
    <w:rsid w:val="00F62AFF"/>
    <w:rsid w:val="00F62C49"/>
    <w:rsid w:val="00F63812"/>
    <w:rsid w:val="00F6393C"/>
    <w:rsid w:val="00F63A7F"/>
    <w:rsid w:val="00F63ED2"/>
    <w:rsid w:val="00F642EE"/>
    <w:rsid w:val="00F64FA3"/>
    <w:rsid w:val="00F651A9"/>
    <w:rsid w:val="00F658C0"/>
    <w:rsid w:val="00F65BD6"/>
    <w:rsid w:val="00F65C3E"/>
    <w:rsid w:val="00F65D8B"/>
    <w:rsid w:val="00F6629E"/>
    <w:rsid w:val="00F662F1"/>
    <w:rsid w:val="00F66B33"/>
    <w:rsid w:val="00F66CB3"/>
    <w:rsid w:val="00F66E70"/>
    <w:rsid w:val="00F6722F"/>
    <w:rsid w:val="00F6738D"/>
    <w:rsid w:val="00F673DC"/>
    <w:rsid w:val="00F67607"/>
    <w:rsid w:val="00F677A5"/>
    <w:rsid w:val="00F67BAB"/>
    <w:rsid w:val="00F70111"/>
    <w:rsid w:val="00F70606"/>
    <w:rsid w:val="00F70676"/>
    <w:rsid w:val="00F708BC"/>
    <w:rsid w:val="00F70AC4"/>
    <w:rsid w:val="00F70AE7"/>
    <w:rsid w:val="00F70B6A"/>
    <w:rsid w:val="00F70C0F"/>
    <w:rsid w:val="00F70CDB"/>
    <w:rsid w:val="00F70F06"/>
    <w:rsid w:val="00F70FDF"/>
    <w:rsid w:val="00F71327"/>
    <w:rsid w:val="00F71A38"/>
    <w:rsid w:val="00F71A7F"/>
    <w:rsid w:val="00F71B0B"/>
    <w:rsid w:val="00F71B30"/>
    <w:rsid w:val="00F71D2A"/>
    <w:rsid w:val="00F71DAA"/>
    <w:rsid w:val="00F71EB8"/>
    <w:rsid w:val="00F721F0"/>
    <w:rsid w:val="00F723A0"/>
    <w:rsid w:val="00F724DD"/>
    <w:rsid w:val="00F729BA"/>
    <w:rsid w:val="00F729E6"/>
    <w:rsid w:val="00F72FAC"/>
    <w:rsid w:val="00F7316F"/>
    <w:rsid w:val="00F7356E"/>
    <w:rsid w:val="00F7358B"/>
    <w:rsid w:val="00F739A8"/>
    <w:rsid w:val="00F73C28"/>
    <w:rsid w:val="00F73FA7"/>
    <w:rsid w:val="00F7420E"/>
    <w:rsid w:val="00F742EF"/>
    <w:rsid w:val="00F74554"/>
    <w:rsid w:val="00F7537B"/>
    <w:rsid w:val="00F7577C"/>
    <w:rsid w:val="00F757C3"/>
    <w:rsid w:val="00F75A83"/>
    <w:rsid w:val="00F75CD8"/>
    <w:rsid w:val="00F75FA3"/>
    <w:rsid w:val="00F7677D"/>
    <w:rsid w:val="00F767EF"/>
    <w:rsid w:val="00F76CA6"/>
    <w:rsid w:val="00F76FD0"/>
    <w:rsid w:val="00F7703E"/>
    <w:rsid w:val="00F77110"/>
    <w:rsid w:val="00F77BB8"/>
    <w:rsid w:val="00F77C7C"/>
    <w:rsid w:val="00F77EDF"/>
    <w:rsid w:val="00F800C7"/>
    <w:rsid w:val="00F80201"/>
    <w:rsid w:val="00F803EA"/>
    <w:rsid w:val="00F80B8F"/>
    <w:rsid w:val="00F80CA5"/>
    <w:rsid w:val="00F80D2F"/>
    <w:rsid w:val="00F80FC3"/>
    <w:rsid w:val="00F814A2"/>
    <w:rsid w:val="00F81717"/>
    <w:rsid w:val="00F81756"/>
    <w:rsid w:val="00F817FA"/>
    <w:rsid w:val="00F81A63"/>
    <w:rsid w:val="00F81BE8"/>
    <w:rsid w:val="00F81C47"/>
    <w:rsid w:val="00F81F3B"/>
    <w:rsid w:val="00F82245"/>
    <w:rsid w:val="00F82327"/>
    <w:rsid w:val="00F8252B"/>
    <w:rsid w:val="00F82568"/>
    <w:rsid w:val="00F8371D"/>
    <w:rsid w:val="00F83860"/>
    <w:rsid w:val="00F83C6D"/>
    <w:rsid w:val="00F83DDE"/>
    <w:rsid w:val="00F84192"/>
    <w:rsid w:val="00F841F7"/>
    <w:rsid w:val="00F844C1"/>
    <w:rsid w:val="00F84669"/>
    <w:rsid w:val="00F8473C"/>
    <w:rsid w:val="00F847D2"/>
    <w:rsid w:val="00F84E61"/>
    <w:rsid w:val="00F85196"/>
    <w:rsid w:val="00F85E45"/>
    <w:rsid w:val="00F85E8B"/>
    <w:rsid w:val="00F8651E"/>
    <w:rsid w:val="00F8699B"/>
    <w:rsid w:val="00F86D0C"/>
    <w:rsid w:val="00F86D20"/>
    <w:rsid w:val="00F86E11"/>
    <w:rsid w:val="00F87051"/>
    <w:rsid w:val="00F87290"/>
    <w:rsid w:val="00F87849"/>
    <w:rsid w:val="00F87974"/>
    <w:rsid w:val="00F87CCE"/>
    <w:rsid w:val="00F87FAB"/>
    <w:rsid w:val="00F9012B"/>
    <w:rsid w:val="00F90902"/>
    <w:rsid w:val="00F90EA2"/>
    <w:rsid w:val="00F91801"/>
    <w:rsid w:val="00F92955"/>
    <w:rsid w:val="00F92A4F"/>
    <w:rsid w:val="00F92A99"/>
    <w:rsid w:val="00F92C62"/>
    <w:rsid w:val="00F93103"/>
    <w:rsid w:val="00F93280"/>
    <w:rsid w:val="00F93EEA"/>
    <w:rsid w:val="00F94185"/>
    <w:rsid w:val="00F94228"/>
    <w:rsid w:val="00F94857"/>
    <w:rsid w:val="00F94EC3"/>
    <w:rsid w:val="00F952E0"/>
    <w:rsid w:val="00F95C46"/>
    <w:rsid w:val="00F96085"/>
    <w:rsid w:val="00F96496"/>
    <w:rsid w:val="00F96C63"/>
    <w:rsid w:val="00F96CF0"/>
    <w:rsid w:val="00F96D21"/>
    <w:rsid w:val="00F96F47"/>
    <w:rsid w:val="00F97273"/>
    <w:rsid w:val="00F972C7"/>
    <w:rsid w:val="00F975B8"/>
    <w:rsid w:val="00F975F4"/>
    <w:rsid w:val="00F97B17"/>
    <w:rsid w:val="00F97C14"/>
    <w:rsid w:val="00F97D00"/>
    <w:rsid w:val="00F97E1B"/>
    <w:rsid w:val="00F97E26"/>
    <w:rsid w:val="00FA02B2"/>
    <w:rsid w:val="00FA04D4"/>
    <w:rsid w:val="00FA0C71"/>
    <w:rsid w:val="00FA161B"/>
    <w:rsid w:val="00FA17BE"/>
    <w:rsid w:val="00FA1DFA"/>
    <w:rsid w:val="00FA1E60"/>
    <w:rsid w:val="00FA1EDF"/>
    <w:rsid w:val="00FA2375"/>
    <w:rsid w:val="00FA2A70"/>
    <w:rsid w:val="00FA2B68"/>
    <w:rsid w:val="00FA2BD4"/>
    <w:rsid w:val="00FA2C0A"/>
    <w:rsid w:val="00FA2D78"/>
    <w:rsid w:val="00FA2F0A"/>
    <w:rsid w:val="00FA307E"/>
    <w:rsid w:val="00FA34F1"/>
    <w:rsid w:val="00FA4775"/>
    <w:rsid w:val="00FA484F"/>
    <w:rsid w:val="00FA4D13"/>
    <w:rsid w:val="00FA4EFF"/>
    <w:rsid w:val="00FA5315"/>
    <w:rsid w:val="00FA5412"/>
    <w:rsid w:val="00FA5510"/>
    <w:rsid w:val="00FA6623"/>
    <w:rsid w:val="00FA66F2"/>
    <w:rsid w:val="00FA6AE5"/>
    <w:rsid w:val="00FA7272"/>
    <w:rsid w:val="00FA748A"/>
    <w:rsid w:val="00FA7E58"/>
    <w:rsid w:val="00FB0151"/>
    <w:rsid w:val="00FB03ED"/>
    <w:rsid w:val="00FB1013"/>
    <w:rsid w:val="00FB1145"/>
    <w:rsid w:val="00FB12C6"/>
    <w:rsid w:val="00FB1E70"/>
    <w:rsid w:val="00FB2089"/>
    <w:rsid w:val="00FB2249"/>
    <w:rsid w:val="00FB287B"/>
    <w:rsid w:val="00FB384E"/>
    <w:rsid w:val="00FB3B78"/>
    <w:rsid w:val="00FB438E"/>
    <w:rsid w:val="00FB4EA0"/>
    <w:rsid w:val="00FB5545"/>
    <w:rsid w:val="00FB57A6"/>
    <w:rsid w:val="00FB5BAC"/>
    <w:rsid w:val="00FB6FB6"/>
    <w:rsid w:val="00FB705D"/>
    <w:rsid w:val="00FB72B0"/>
    <w:rsid w:val="00FB7E60"/>
    <w:rsid w:val="00FC0497"/>
    <w:rsid w:val="00FC06E0"/>
    <w:rsid w:val="00FC06E9"/>
    <w:rsid w:val="00FC0D53"/>
    <w:rsid w:val="00FC1B81"/>
    <w:rsid w:val="00FC1BCF"/>
    <w:rsid w:val="00FC202A"/>
    <w:rsid w:val="00FC21F4"/>
    <w:rsid w:val="00FC230E"/>
    <w:rsid w:val="00FC2449"/>
    <w:rsid w:val="00FC2857"/>
    <w:rsid w:val="00FC2A19"/>
    <w:rsid w:val="00FC2F2F"/>
    <w:rsid w:val="00FC3179"/>
    <w:rsid w:val="00FC3949"/>
    <w:rsid w:val="00FC3AC1"/>
    <w:rsid w:val="00FC42B1"/>
    <w:rsid w:val="00FC46E3"/>
    <w:rsid w:val="00FC49BF"/>
    <w:rsid w:val="00FC5417"/>
    <w:rsid w:val="00FC590E"/>
    <w:rsid w:val="00FC5AD2"/>
    <w:rsid w:val="00FC5D21"/>
    <w:rsid w:val="00FC5DC5"/>
    <w:rsid w:val="00FC6443"/>
    <w:rsid w:val="00FC6D58"/>
    <w:rsid w:val="00FC713F"/>
    <w:rsid w:val="00FC7335"/>
    <w:rsid w:val="00FC7676"/>
    <w:rsid w:val="00FC793C"/>
    <w:rsid w:val="00FC7E43"/>
    <w:rsid w:val="00FC7F23"/>
    <w:rsid w:val="00FD04ED"/>
    <w:rsid w:val="00FD0CB7"/>
    <w:rsid w:val="00FD103A"/>
    <w:rsid w:val="00FD16F7"/>
    <w:rsid w:val="00FD1CE1"/>
    <w:rsid w:val="00FD2BA1"/>
    <w:rsid w:val="00FD2F37"/>
    <w:rsid w:val="00FD3169"/>
    <w:rsid w:val="00FD3510"/>
    <w:rsid w:val="00FD35D4"/>
    <w:rsid w:val="00FD3807"/>
    <w:rsid w:val="00FD3878"/>
    <w:rsid w:val="00FD3B4A"/>
    <w:rsid w:val="00FD3D39"/>
    <w:rsid w:val="00FD3DA2"/>
    <w:rsid w:val="00FD400D"/>
    <w:rsid w:val="00FD5A77"/>
    <w:rsid w:val="00FD5B6E"/>
    <w:rsid w:val="00FD5C0E"/>
    <w:rsid w:val="00FD5D5D"/>
    <w:rsid w:val="00FD6AA0"/>
    <w:rsid w:val="00FD7BA8"/>
    <w:rsid w:val="00FD7D9A"/>
    <w:rsid w:val="00FD7F0D"/>
    <w:rsid w:val="00FE00F6"/>
    <w:rsid w:val="00FE032A"/>
    <w:rsid w:val="00FE0ED9"/>
    <w:rsid w:val="00FE12C3"/>
    <w:rsid w:val="00FE13B6"/>
    <w:rsid w:val="00FE1622"/>
    <w:rsid w:val="00FE18B4"/>
    <w:rsid w:val="00FE1C45"/>
    <w:rsid w:val="00FE1FF2"/>
    <w:rsid w:val="00FE26B4"/>
    <w:rsid w:val="00FE2E9A"/>
    <w:rsid w:val="00FE349A"/>
    <w:rsid w:val="00FE3786"/>
    <w:rsid w:val="00FE3C3B"/>
    <w:rsid w:val="00FE3D75"/>
    <w:rsid w:val="00FE400B"/>
    <w:rsid w:val="00FE40CA"/>
    <w:rsid w:val="00FE444B"/>
    <w:rsid w:val="00FE4A91"/>
    <w:rsid w:val="00FE4B03"/>
    <w:rsid w:val="00FE4D8E"/>
    <w:rsid w:val="00FE509E"/>
    <w:rsid w:val="00FE522C"/>
    <w:rsid w:val="00FE5455"/>
    <w:rsid w:val="00FE5F52"/>
    <w:rsid w:val="00FE6583"/>
    <w:rsid w:val="00FE67CC"/>
    <w:rsid w:val="00FE68C5"/>
    <w:rsid w:val="00FE774B"/>
    <w:rsid w:val="00FE7F83"/>
    <w:rsid w:val="00FF01CC"/>
    <w:rsid w:val="00FF01F5"/>
    <w:rsid w:val="00FF03DE"/>
    <w:rsid w:val="00FF0843"/>
    <w:rsid w:val="00FF0D6B"/>
    <w:rsid w:val="00FF0DFC"/>
    <w:rsid w:val="00FF0FF6"/>
    <w:rsid w:val="00FF10B0"/>
    <w:rsid w:val="00FF159A"/>
    <w:rsid w:val="00FF1691"/>
    <w:rsid w:val="00FF18B3"/>
    <w:rsid w:val="00FF3466"/>
    <w:rsid w:val="00FF34B3"/>
    <w:rsid w:val="00FF3ACE"/>
    <w:rsid w:val="00FF3BF1"/>
    <w:rsid w:val="00FF4D46"/>
    <w:rsid w:val="00FF4E77"/>
    <w:rsid w:val="00FF4F14"/>
    <w:rsid w:val="00FF5780"/>
    <w:rsid w:val="00FF5810"/>
    <w:rsid w:val="00FF597D"/>
    <w:rsid w:val="00FF751D"/>
    <w:rsid w:val="00FF75EA"/>
    <w:rsid w:val="00FF7AE8"/>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32A12304-538E-4A57-998F-B14649E57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6C1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uiPriority w:val="99"/>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2C6FA3"/>
    <w:pPr>
      <w:tabs>
        <w:tab w:val="left" w:pos="960"/>
        <w:tab w:val="right" w:leader="hyphen" w:pos="8490"/>
      </w:tabs>
      <w:ind w:leftChars="0" w:left="487" w:hangingChars="200" w:hanging="487"/>
    </w:pPr>
    <w:rPr>
      <w:b/>
      <w:sz w:val="24"/>
    </w:rPr>
  </w:style>
  <w:style w:type="paragraph" w:styleId="22">
    <w:name w:val="toc 2"/>
    <w:basedOn w:val="a"/>
    <w:next w:val="a"/>
    <w:autoRedefine/>
    <w:uiPriority w:val="39"/>
    <w:rsid w:val="004F3A2E"/>
    <w:pPr>
      <w:tabs>
        <w:tab w:val="right" w:leader="hyphen" w:pos="8490"/>
      </w:tabs>
      <w:ind w:leftChars="0" w:left="487" w:rightChars="150" w:right="425" w:hangingChars="200" w:hanging="487"/>
    </w:pPr>
    <w:rPr>
      <w:sz w:val="24"/>
    </w:rPr>
  </w:style>
  <w:style w:type="character" w:styleId="af">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0">
    <w:name w:val="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一)(二)(三) 字元 字元"/>
    <w:rsid w:val="00F27B16"/>
    <w:rPr>
      <w:rFonts w:ascii="標楷體" w:eastAsia="標楷體"/>
      <w:snapToGrid w:val="0"/>
      <w:kern w:val="2"/>
      <w:sz w:val="28"/>
      <w:szCs w:val="28"/>
      <w:lang w:val="en-US" w:eastAsia="zh-TW" w:bidi="ar-SA"/>
    </w:rPr>
  </w:style>
  <w:style w:type="character" w:styleId="af2">
    <w:name w:val="page number"/>
    <w:basedOn w:val="a0"/>
  </w:style>
  <w:style w:type="paragraph" w:styleId="af3">
    <w:name w:val="header"/>
    <w:basedOn w:val="a"/>
    <w:pPr>
      <w:tabs>
        <w:tab w:val="center" w:pos="4153"/>
        <w:tab w:val="right" w:pos="8306"/>
      </w:tabs>
      <w:snapToGrid w:val="0"/>
      <w:spacing w:line="480" w:lineRule="exact"/>
    </w:pPr>
    <w:rPr>
      <w:rFonts w:ascii="Times New Roman"/>
      <w:sz w:val="20"/>
      <w:szCs w:val="20"/>
    </w:rPr>
  </w:style>
  <w:style w:type="paragraph" w:styleId="af4">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d">
    <w:name w:val="姓名及分機 字元"/>
    <w:link w:val="ac"/>
    <w:rsid w:val="009638EB"/>
    <w:rPr>
      <w:rFonts w:ascii="標楷體" w:eastAsia="標楷體"/>
      <w:snapToGrid w:val="0"/>
      <w:kern w:val="2"/>
      <w:sz w:val="24"/>
      <w:szCs w:val="28"/>
      <w:lang w:val="en-US" w:eastAsia="zh-TW" w:bidi="ar-SA"/>
    </w:rPr>
  </w:style>
  <w:style w:type="character" w:customStyle="1" w:styleId="200">
    <w:name w:val="表格內文(20行高) 字元"/>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5">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6">
    <w:name w:val="FollowedHyperlink"/>
    <w:rsid w:val="009B0D79"/>
    <w:rPr>
      <w:color w:val="800080"/>
      <w:u w:val="single"/>
    </w:rPr>
  </w:style>
  <w:style w:type="paragraph" w:styleId="af7">
    <w:name w:val="Body Text Indent"/>
    <w:basedOn w:val="a"/>
    <w:rsid w:val="00FE40CA"/>
    <w:pPr>
      <w:spacing w:after="120"/>
      <w:ind w:left="480"/>
    </w:pPr>
  </w:style>
  <w:style w:type="paragraph" w:styleId="af8">
    <w:name w:val="Balloon Text"/>
    <w:basedOn w:val="a"/>
    <w:semiHidden/>
    <w:rsid w:val="00DA62DF"/>
    <w:rPr>
      <w:rFonts w:ascii="Arial" w:eastAsia="新細明體" w:hAnsi="Arial"/>
      <w:sz w:val="18"/>
      <w:szCs w:val="18"/>
    </w:rPr>
  </w:style>
  <w:style w:type="character" w:styleId="af9">
    <w:name w:val="Strong"/>
    <w:uiPriority w:val="22"/>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iPriority w:val="99"/>
    <w:rsid w:val="00226ED0"/>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d">
    <w:name w:val="字元 字元 字元 字元"/>
    <w:basedOn w:val="a"/>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uiPriority w:val="99"/>
    <w:rsid w:val="005C7BE7"/>
    <w:rPr>
      <w:rFonts w:ascii="標楷體" w:eastAsia="標楷體"/>
      <w:snapToGrid w:val="0"/>
      <w:kern w:val="2"/>
    </w:rPr>
  </w:style>
  <w:style w:type="paragraph" w:customStyle="1" w:styleId="afe">
    <w:name w:val="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Default">
    <w:name w:val="Default"/>
    <w:rsid w:val="00A03085"/>
    <w:pPr>
      <w:widowControl w:val="0"/>
      <w:autoSpaceDE w:val="0"/>
      <w:autoSpaceDN w:val="0"/>
      <w:adjustRightInd w:val="0"/>
    </w:pPr>
    <w:rPr>
      <w:rFonts w:ascii="DFMingBold-B5" w:eastAsia="DFMingBold-B5" w:cs="DFMingBold-B5"/>
      <w:color w:val="000000"/>
      <w:sz w:val="24"/>
      <w:szCs w:val="24"/>
    </w:rPr>
  </w:style>
  <w:style w:type="paragraph" w:customStyle="1" w:styleId="TableParagraph">
    <w:name w:val="Table Paragraph"/>
    <w:basedOn w:val="a"/>
    <w:uiPriority w:val="1"/>
    <w:qFormat/>
    <w:rsid w:val="00A03085"/>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styleId="Web">
    <w:name w:val="Normal (Web)"/>
    <w:basedOn w:val="a"/>
    <w:uiPriority w:val="99"/>
    <w:unhideWhenUsed/>
    <w:rsid w:val="007E417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971B97"/>
    <w:pPr>
      <w:widowControl w:val="0"/>
      <w:suppressAutoHyphens/>
      <w:wordWrap w:val="0"/>
      <w:overflowPunct w:val="0"/>
      <w:autoSpaceDN w:val="0"/>
      <w:textAlignment w:val="baseline"/>
    </w:pPr>
    <w:rPr>
      <w:rFonts w:eastAsia="標楷體" w:cs="Mangal"/>
      <w:kern w:val="3"/>
      <w:sz w:val="28"/>
      <w:szCs w:val="24"/>
      <w:lang w:bidi="hi-IN"/>
    </w:rPr>
  </w:style>
  <w:style w:type="character" w:customStyle="1" w:styleId="aff">
    <w:name w:val="註腳文字(標準) 字元"/>
    <w:link w:val="aff0"/>
    <w:locked/>
    <w:rsid w:val="00E0563D"/>
    <w:rPr>
      <w:rFonts w:ascii="標楷體" w:eastAsia="標楷體" w:hAnsi="標楷體"/>
      <w:kern w:val="2"/>
      <w:sz w:val="24"/>
      <w:szCs w:val="24"/>
      <w:lang w:val="x-none"/>
    </w:rPr>
  </w:style>
  <w:style w:type="paragraph" w:customStyle="1" w:styleId="aff0">
    <w:name w:val="註腳文字(標準)"/>
    <w:basedOn w:val="afa"/>
    <w:link w:val="aff"/>
    <w:qFormat/>
    <w:rsid w:val="00E0563D"/>
    <w:pPr>
      <w:spacing w:line="280" w:lineRule="exact"/>
      <w:ind w:leftChars="0" w:left="142" w:firstLineChars="0" w:hanging="142"/>
      <w:jc w:val="both"/>
    </w:pPr>
    <w:rPr>
      <w:rFonts w:hAnsi="標楷體"/>
      <w:snapToGrid/>
      <w:sz w:val="24"/>
      <w:szCs w:val="24"/>
      <w:lang w:val="x-none"/>
    </w:rPr>
  </w:style>
  <w:style w:type="paragraph" w:customStyle="1" w:styleId="aff1">
    <w:name w:val="(一)下內文 字元"/>
    <w:basedOn w:val="a4"/>
    <w:link w:val="aff2"/>
    <w:rsid w:val="008C14FD"/>
    <w:pPr>
      <w:adjustRightInd w:val="0"/>
      <w:ind w:leftChars="300" w:firstLineChars="0" w:firstLine="0"/>
    </w:pPr>
  </w:style>
  <w:style w:type="character" w:customStyle="1" w:styleId="aff2">
    <w:name w:val="(一)下內文 字元 字元"/>
    <w:link w:val="aff1"/>
    <w:rsid w:val="008C14FD"/>
    <w:rPr>
      <w:rFonts w:ascii="標楷體" w:eastAsia="標楷體"/>
      <w:snapToGrid w:val="0"/>
      <w:kern w:val="2"/>
      <w:sz w:val="28"/>
      <w:szCs w:val="28"/>
      <w:lang w:val="en-US" w:eastAsia="zh-TW" w:bidi="ar-SA"/>
    </w:rPr>
  </w:style>
  <w:style w:type="character" w:customStyle="1" w:styleId="aa">
    <w:name w:val="圖表目錄 字元"/>
    <w:link w:val="a9"/>
    <w:semiHidden/>
    <w:rsid w:val="002B1B49"/>
    <w:rPr>
      <w:rFonts w:ascii="標楷體" w:eastAsia="標楷體"/>
      <w:snapToGrid w:val="0"/>
      <w:kern w:val="2"/>
      <w:sz w:val="28"/>
      <w:szCs w:val="28"/>
    </w:rPr>
  </w:style>
  <w:style w:type="paragraph" w:customStyle="1" w:styleId="aff3">
    <w:name w:val="表格內容"/>
    <w:basedOn w:val="a"/>
    <w:rsid w:val="002D08CE"/>
    <w:pPr>
      <w:suppressLineNumbers/>
      <w:suppressAutoHyphens/>
      <w:spacing w:line="240" w:lineRule="auto"/>
      <w:ind w:leftChars="0" w:left="0" w:firstLineChars="0" w:firstLine="0"/>
      <w:jc w:val="left"/>
    </w:pPr>
    <w:rPr>
      <w:rFonts w:ascii="Times New Roman" w:eastAsia="新細明體"/>
      <w:snapToGrid/>
      <w:color w:val="00000A"/>
      <w:kern w:val="0"/>
      <w:sz w:val="24"/>
      <w:szCs w:val="24"/>
    </w:rPr>
  </w:style>
  <w:style w:type="paragraph" w:customStyle="1" w:styleId="Footnote">
    <w:name w:val="Footnote"/>
    <w:basedOn w:val="Standard"/>
    <w:rsid w:val="00476A06"/>
    <w:rPr>
      <w:rFonts w:cs="Times New Roman"/>
    </w:rPr>
  </w:style>
  <w:style w:type="character" w:customStyle="1" w:styleId="FootnoteSymbol">
    <w:name w:val="Footnote Symbol"/>
    <w:rsid w:val="00476A06"/>
  </w:style>
  <w:style w:type="character" w:customStyle="1" w:styleId="WW8Num2z0">
    <w:name w:val="WW8Num2z0"/>
    <w:rsid w:val="008D3AB5"/>
  </w:style>
  <w:style w:type="character" w:customStyle="1" w:styleId="10">
    <w:name w:val="(一)(二)(三) 字元1"/>
    <w:rsid w:val="00640C7D"/>
    <w:rPr>
      <w:rFonts w:ascii="標楷體" w:eastAsia="標楷體" w:hAnsi="Times New Roman" w:cs="Times New Roman"/>
      <w:snapToGrid w:val="0"/>
      <w:sz w:val="28"/>
      <w:szCs w:val="28"/>
    </w:rPr>
  </w:style>
  <w:style w:type="character" w:customStyle="1" w:styleId="1232">
    <w:name w:val="(1)(2)(3) 字元"/>
    <w:link w:val="1231"/>
    <w:rsid w:val="00640C7D"/>
    <w:rPr>
      <w:rFonts w:ascii="標楷體" w:eastAsia="標楷體"/>
      <w:snapToGrid w:val="0"/>
      <w:kern w:val="2"/>
      <w:sz w:val="28"/>
      <w:szCs w:val="28"/>
    </w:rPr>
  </w:style>
  <w:style w:type="character" w:customStyle="1" w:styleId="aff4">
    <w:name w:val="未解析的提及"/>
    <w:uiPriority w:val="99"/>
    <w:semiHidden/>
    <w:unhideWhenUsed/>
    <w:rsid w:val="00C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13516334">
      <w:bodyDiv w:val="1"/>
      <w:marLeft w:val="0"/>
      <w:marRight w:val="0"/>
      <w:marTop w:val="0"/>
      <w:marBottom w:val="0"/>
      <w:divBdr>
        <w:top w:val="none" w:sz="0" w:space="0" w:color="auto"/>
        <w:left w:val="none" w:sz="0" w:space="0" w:color="auto"/>
        <w:bottom w:val="none" w:sz="0" w:space="0" w:color="auto"/>
        <w:right w:val="none" w:sz="0" w:space="0" w:color="auto"/>
      </w:divBdr>
    </w:div>
    <w:div w:id="537595712">
      <w:bodyDiv w:val="1"/>
      <w:marLeft w:val="0"/>
      <w:marRight w:val="0"/>
      <w:marTop w:val="0"/>
      <w:marBottom w:val="0"/>
      <w:divBdr>
        <w:top w:val="none" w:sz="0" w:space="0" w:color="auto"/>
        <w:left w:val="none" w:sz="0" w:space="0" w:color="auto"/>
        <w:bottom w:val="none" w:sz="0" w:space="0" w:color="auto"/>
        <w:right w:val="none" w:sz="0" w:space="0" w:color="auto"/>
      </w:divBdr>
    </w:div>
    <w:div w:id="818157335">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885873932">
      <w:bodyDiv w:val="1"/>
      <w:marLeft w:val="0"/>
      <w:marRight w:val="0"/>
      <w:marTop w:val="0"/>
      <w:marBottom w:val="0"/>
      <w:divBdr>
        <w:top w:val="none" w:sz="0" w:space="0" w:color="auto"/>
        <w:left w:val="none" w:sz="0" w:space="0" w:color="auto"/>
        <w:bottom w:val="none" w:sz="0" w:space="0" w:color="auto"/>
        <w:right w:val="none" w:sz="0" w:space="0" w:color="auto"/>
      </w:divBdr>
    </w:div>
    <w:div w:id="1013458077">
      <w:bodyDiv w:val="1"/>
      <w:marLeft w:val="0"/>
      <w:marRight w:val="0"/>
      <w:marTop w:val="0"/>
      <w:marBottom w:val="0"/>
      <w:divBdr>
        <w:top w:val="none" w:sz="0" w:space="0" w:color="auto"/>
        <w:left w:val="none" w:sz="0" w:space="0" w:color="auto"/>
        <w:bottom w:val="none" w:sz="0" w:space="0" w:color="auto"/>
        <w:right w:val="none" w:sz="0" w:space="0" w:color="auto"/>
      </w:divBdr>
    </w:div>
    <w:div w:id="1342902052">
      <w:bodyDiv w:val="1"/>
      <w:marLeft w:val="0"/>
      <w:marRight w:val="0"/>
      <w:marTop w:val="0"/>
      <w:marBottom w:val="0"/>
      <w:divBdr>
        <w:top w:val="none" w:sz="0" w:space="0" w:color="auto"/>
        <w:left w:val="none" w:sz="0" w:space="0" w:color="auto"/>
        <w:bottom w:val="none" w:sz="0" w:space="0" w:color="auto"/>
        <w:right w:val="none" w:sz="0" w:space="0" w:color="auto"/>
      </w:divBdr>
    </w:div>
    <w:div w:id="1552569651">
      <w:bodyDiv w:val="1"/>
      <w:marLeft w:val="0"/>
      <w:marRight w:val="0"/>
      <w:marTop w:val="0"/>
      <w:marBottom w:val="0"/>
      <w:divBdr>
        <w:top w:val="none" w:sz="0" w:space="0" w:color="auto"/>
        <w:left w:val="none" w:sz="0" w:space="0" w:color="auto"/>
        <w:bottom w:val="none" w:sz="0" w:space="0" w:color="auto"/>
        <w:right w:val="none" w:sz="0" w:space="0" w:color="auto"/>
      </w:divBdr>
    </w:div>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795296181">
      <w:bodyDiv w:val="1"/>
      <w:marLeft w:val="0"/>
      <w:marRight w:val="0"/>
      <w:marTop w:val="0"/>
      <w:marBottom w:val="0"/>
      <w:divBdr>
        <w:top w:val="none" w:sz="0" w:space="0" w:color="auto"/>
        <w:left w:val="none" w:sz="0" w:space="0" w:color="auto"/>
        <w:bottom w:val="none" w:sz="0" w:space="0" w:color="auto"/>
        <w:right w:val="none" w:sz="0" w:space="0" w:color="auto"/>
      </w:divBdr>
    </w:div>
    <w:div w:id="1914314847">
      <w:bodyDiv w:val="1"/>
      <w:marLeft w:val="0"/>
      <w:marRight w:val="0"/>
      <w:marTop w:val="0"/>
      <w:marBottom w:val="0"/>
      <w:divBdr>
        <w:top w:val="none" w:sz="0" w:space="0" w:color="auto"/>
        <w:left w:val="none" w:sz="0" w:space="0" w:color="auto"/>
        <w:bottom w:val="none" w:sz="0" w:space="0" w:color="auto"/>
        <w:right w:val="none" w:sz="0" w:space="0" w:color="auto"/>
      </w:divBdr>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 w:id="1989700566">
      <w:bodyDiv w:val="1"/>
      <w:marLeft w:val="0"/>
      <w:marRight w:val="0"/>
      <w:marTop w:val="0"/>
      <w:marBottom w:val="0"/>
      <w:divBdr>
        <w:top w:val="none" w:sz="0" w:space="0" w:color="auto"/>
        <w:left w:val="none" w:sz="0" w:space="0" w:color="auto"/>
        <w:bottom w:val="none" w:sz="0" w:space="0" w:color="auto"/>
        <w:right w:val="none" w:sz="0" w:space="0" w:color="auto"/>
      </w:divBdr>
    </w:div>
    <w:div w:id="201275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564F8-57A8-4DC2-B8F3-53F0A4A6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410</Words>
  <Characters>2343</Characters>
  <Application>Microsoft Office Word</Application>
  <DocSecurity>0</DocSecurity>
  <Lines>19</Lines>
  <Paragraphs>5</Paragraphs>
  <ScaleCrop>false</ScaleCrop>
  <Company/>
  <LinksUpToDate>false</LinksUpToDate>
  <CharactersWithSpaces>2748</CharactersWithSpaces>
  <SharedDoc>false</SharedDoc>
  <HLinks>
    <vt:vector size="144" baseType="variant">
      <vt:variant>
        <vt:i4>1900597</vt:i4>
      </vt:variant>
      <vt:variant>
        <vt:i4>140</vt:i4>
      </vt:variant>
      <vt:variant>
        <vt:i4>0</vt:i4>
      </vt:variant>
      <vt:variant>
        <vt:i4>5</vt:i4>
      </vt:variant>
      <vt:variant>
        <vt:lpwstr/>
      </vt:variant>
      <vt:variant>
        <vt:lpwstr>_Toc212619446</vt:lpwstr>
      </vt:variant>
      <vt:variant>
        <vt:i4>1900597</vt:i4>
      </vt:variant>
      <vt:variant>
        <vt:i4>134</vt:i4>
      </vt:variant>
      <vt:variant>
        <vt:i4>0</vt:i4>
      </vt:variant>
      <vt:variant>
        <vt:i4>5</vt:i4>
      </vt:variant>
      <vt:variant>
        <vt:lpwstr/>
      </vt:variant>
      <vt:variant>
        <vt:lpwstr>_Toc212619445</vt:lpwstr>
      </vt:variant>
      <vt:variant>
        <vt:i4>1900597</vt:i4>
      </vt:variant>
      <vt:variant>
        <vt:i4>128</vt:i4>
      </vt:variant>
      <vt:variant>
        <vt:i4>0</vt:i4>
      </vt:variant>
      <vt:variant>
        <vt:i4>5</vt:i4>
      </vt:variant>
      <vt:variant>
        <vt:lpwstr/>
      </vt:variant>
      <vt:variant>
        <vt:lpwstr>_Toc212619444</vt:lpwstr>
      </vt:variant>
      <vt:variant>
        <vt:i4>1900597</vt:i4>
      </vt:variant>
      <vt:variant>
        <vt:i4>122</vt:i4>
      </vt:variant>
      <vt:variant>
        <vt:i4>0</vt:i4>
      </vt:variant>
      <vt:variant>
        <vt:i4>5</vt:i4>
      </vt:variant>
      <vt:variant>
        <vt:lpwstr/>
      </vt:variant>
      <vt:variant>
        <vt:lpwstr>_Toc212619443</vt:lpwstr>
      </vt:variant>
      <vt:variant>
        <vt:i4>1900597</vt:i4>
      </vt:variant>
      <vt:variant>
        <vt:i4>116</vt:i4>
      </vt:variant>
      <vt:variant>
        <vt:i4>0</vt:i4>
      </vt:variant>
      <vt:variant>
        <vt:i4>5</vt:i4>
      </vt:variant>
      <vt:variant>
        <vt:lpwstr/>
      </vt:variant>
      <vt:variant>
        <vt:lpwstr>_Toc212619442</vt:lpwstr>
      </vt:variant>
      <vt:variant>
        <vt:i4>1900597</vt:i4>
      </vt:variant>
      <vt:variant>
        <vt:i4>110</vt:i4>
      </vt:variant>
      <vt:variant>
        <vt:i4>0</vt:i4>
      </vt:variant>
      <vt:variant>
        <vt:i4>5</vt:i4>
      </vt:variant>
      <vt:variant>
        <vt:lpwstr/>
      </vt:variant>
      <vt:variant>
        <vt:lpwstr>_Toc212619441</vt:lpwstr>
      </vt:variant>
      <vt:variant>
        <vt:i4>1900597</vt:i4>
      </vt:variant>
      <vt:variant>
        <vt:i4>104</vt:i4>
      </vt:variant>
      <vt:variant>
        <vt:i4>0</vt:i4>
      </vt:variant>
      <vt:variant>
        <vt:i4>5</vt:i4>
      </vt:variant>
      <vt:variant>
        <vt:lpwstr/>
      </vt:variant>
      <vt:variant>
        <vt:lpwstr>_Toc212619440</vt:lpwstr>
      </vt:variant>
      <vt:variant>
        <vt:i4>1703989</vt:i4>
      </vt:variant>
      <vt:variant>
        <vt:i4>98</vt:i4>
      </vt:variant>
      <vt:variant>
        <vt:i4>0</vt:i4>
      </vt:variant>
      <vt:variant>
        <vt:i4>5</vt:i4>
      </vt:variant>
      <vt:variant>
        <vt:lpwstr/>
      </vt:variant>
      <vt:variant>
        <vt:lpwstr>_Toc212619439</vt:lpwstr>
      </vt:variant>
      <vt:variant>
        <vt:i4>1703989</vt:i4>
      </vt:variant>
      <vt:variant>
        <vt:i4>92</vt:i4>
      </vt:variant>
      <vt:variant>
        <vt:i4>0</vt:i4>
      </vt:variant>
      <vt:variant>
        <vt:i4>5</vt:i4>
      </vt:variant>
      <vt:variant>
        <vt:lpwstr/>
      </vt:variant>
      <vt:variant>
        <vt:lpwstr>_Toc212619438</vt:lpwstr>
      </vt:variant>
      <vt:variant>
        <vt:i4>1703989</vt:i4>
      </vt:variant>
      <vt:variant>
        <vt:i4>86</vt:i4>
      </vt:variant>
      <vt:variant>
        <vt:i4>0</vt:i4>
      </vt:variant>
      <vt:variant>
        <vt:i4>5</vt:i4>
      </vt:variant>
      <vt:variant>
        <vt:lpwstr/>
      </vt:variant>
      <vt:variant>
        <vt:lpwstr>_Toc212619437</vt:lpwstr>
      </vt:variant>
      <vt:variant>
        <vt:i4>1703989</vt:i4>
      </vt:variant>
      <vt:variant>
        <vt:i4>80</vt:i4>
      </vt:variant>
      <vt:variant>
        <vt:i4>0</vt:i4>
      </vt:variant>
      <vt:variant>
        <vt:i4>5</vt:i4>
      </vt:variant>
      <vt:variant>
        <vt:lpwstr/>
      </vt:variant>
      <vt:variant>
        <vt:lpwstr>_Toc212619436</vt:lpwstr>
      </vt:variant>
      <vt:variant>
        <vt:i4>1703989</vt:i4>
      </vt:variant>
      <vt:variant>
        <vt:i4>74</vt:i4>
      </vt:variant>
      <vt:variant>
        <vt:i4>0</vt:i4>
      </vt:variant>
      <vt:variant>
        <vt:i4>5</vt:i4>
      </vt:variant>
      <vt:variant>
        <vt:lpwstr/>
      </vt:variant>
      <vt:variant>
        <vt:lpwstr>_Toc212619435</vt:lpwstr>
      </vt:variant>
      <vt:variant>
        <vt:i4>1703989</vt:i4>
      </vt:variant>
      <vt:variant>
        <vt:i4>68</vt:i4>
      </vt:variant>
      <vt:variant>
        <vt:i4>0</vt:i4>
      </vt:variant>
      <vt:variant>
        <vt:i4>5</vt:i4>
      </vt:variant>
      <vt:variant>
        <vt:lpwstr/>
      </vt:variant>
      <vt:variant>
        <vt:lpwstr>_Toc212619434</vt:lpwstr>
      </vt:variant>
      <vt:variant>
        <vt:i4>1703989</vt:i4>
      </vt:variant>
      <vt:variant>
        <vt:i4>62</vt:i4>
      </vt:variant>
      <vt:variant>
        <vt:i4>0</vt:i4>
      </vt:variant>
      <vt:variant>
        <vt:i4>5</vt:i4>
      </vt:variant>
      <vt:variant>
        <vt:lpwstr/>
      </vt:variant>
      <vt:variant>
        <vt:lpwstr>_Toc212619433</vt:lpwstr>
      </vt:variant>
      <vt:variant>
        <vt:i4>1703989</vt:i4>
      </vt:variant>
      <vt:variant>
        <vt:i4>56</vt:i4>
      </vt:variant>
      <vt:variant>
        <vt:i4>0</vt:i4>
      </vt:variant>
      <vt:variant>
        <vt:i4>5</vt:i4>
      </vt:variant>
      <vt:variant>
        <vt:lpwstr/>
      </vt:variant>
      <vt:variant>
        <vt:lpwstr>_Toc212619432</vt:lpwstr>
      </vt:variant>
      <vt:variant>
        <vt:i4>1703989</vt:i4>
      </vt:variant>
      <vt:variant>
        <vt:i4>50</vt:i4>
      </vt:variant>
      <vt:variant>
        <vt:i4>0</vt:i4>
      </vt:variant>
      <vt:variant>
        <vt:i4>5</vt:i4>
      </vt:variant>
      <vt:variant>
        <vt:lpwstr/>
      </vt:variant>
      <vt:variant>
        <vt:lpwstr>_Toc212619431</vt:lpwstr>
      </vt:variant>
      <vt:variant>
        <vt:i4>1703989</vt:i4>
      </vt:variant>
      <vt:variant>
        <vt:i4>44</vt:i4>
      </vt:variant>
      <vt:variant>
        <vt:i4>0</vt:i4>
      </vt:variant>
      <vt:variant>
        <vt:i4>5</vt:i4>
      </vt:variant>
      <vt:variant>
        <vt:lpwstr/>
      </vt:variant>
      <vt:variant>
        <vt:lpwstr>_Toc212619430</vt:lpwstr>
      </vt:variant>
      <vt:variant>
        <vt:i4>1769525</vt:i4>
      </vt:variant>
      <vt:variant>
        <vt:i4>38</vt:i4>
      </vt:variant>
      <vt:variant>
        <vt:i4>0</vt:i4>
      </vt:variant>
      <vt:variant>
        <vt:i4>5</vt:i4>
      </vt:variant>
      <vt:variant>
        <vt:lpwstr/>
      </vt:variant>
      <vt:variant>
        <vt:lpwstr>_Toc212619429</vt:lpwstr>
      </vt:variant>
      <vt:variant>
        <vt:i4>1769525</vt:i4>
      </vt:variant>
      <vt:variant>
        <vt:i4>32</vt:i4>
      </vt:variant>
      <vt:variant>
        <vt:i4>0</vt:i4>
      </vt:variant>
      <vt:variant>
        <vt:i4>5</vt:i4>
      </vt:variant>
      <vt:variant>
        <vt:lpwstr/>
      </vt:variant>
      <vt:variant>
        <vt:lpwstr>_Toc212619428</vt:lpwstr>
      </vt:variant>
      <vt:variant>
        <vt:i4>1769525</vt:i4>
      </vt:variant>
      <vt:variant>
        <vt:i4>26</vt:i4>
      </vt:variant>
      <vt:variant>
        <vt:i4>0</vt:i4>
      </vt:variant>
      <vt:variant>
        <vt:i4>5</vt:i4>
      </vt:variant>
      <vt:variant>
        <vt:lpwstr/>
      </vt:variant>
      <vt:variant>
        <vt:lpwstr>_Toc212619427</vt:lpwstr>
      </vt:variant>
      <vt:variant>
        <vt:i4>1769525</vt:i4>
      </vt:variant>
      <vt:variant>
        <vt:i4>20</vt:i4>
      </vt:variant>
      <vt:variant>
        <vt:i4>0</vt:i4>
      </vt:variant>
      <vt:variant>
        <vt:i4>5</vt:i4>
      </vt:variant>
      <vt:variant>
        <vt:lpwstr/>
      </vt:variant>
      <vt:variant>
        <vt:lpwstr>_Toc212619426</vt:lpwstr>
      </vt:variant>
      <vt:variant>
        <vt:i4>1769525</vt:i4>
      </vt:variant>
      <vt:variant>
        <vt:i4>14</vt:i4>
      </vt:variant>
      <vt:variant>
        <vt:i4>0</vt:i4>
      </vt:variant>
      <vt:variant>
        <vt:i4>5</vt:i4>
      </vt:variant>
      <vt:variant>
        <vt:lpwstr/>
      </vt:variant>
      <vt:variant>
        <vt:lpwstr>_Toc212619425</vt:lpwstr>
      </vt:variant>
      <vt:variant>
        <vt:i4>1769525</vt:i4>
      </vt:variant>
      <vt:variant>
        <vt:i4>8</vt:i4>
      </vt:variant>
      <vt:variant>
        <vt:i4>0</vt:i4>
      </vt:variant>
      <vt:variant>
        <vt:i4>5</vt:i4>
      </vt:variant>
      <vt:variant>
        <vt:lpwstr/>
      </vt:variant>
      <vt:variant>
        <vt:lpwstr>_Toc212619424</vt:lpwstr>
      </vt:variant>
      <vt:variant>
        <vt:i4>1769525</vt:i4>
      </vt:variant>
      <vt:variant>
        <vt:i4>2</vt:i4>
      </vt:variant>
      <vt:variant>
        <vt:i4>0</vt:i4>
      </vt:variant>
      <vt:variant>
        <vt:i4>5</vt:i4>
      </vt:variant>
      <vt:variant>
        <vt:lpwstr/>
      </vt:variant>
      <vt:variant>
        <vt:lpwstr>_Toc212619423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2025-10-29T00:42:00Z</cp:lastPrinted>
  <dcterms:created xsi:type="dcterms:W3CDTF">2025-10-31T06:56:00Z</dcterms:created>
  <dcterms:modified xsi:type="dcterms:W3CDTF">2025-10-31T06:56:00Z</dcterms:modified>
</cp:coreProperties>
</file>