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606" w:rsidRPr="00AF6460" w:rsidRDefault="001E579D" w:rsidP="001A3569">
      <w:pPr>
        <w:pStyle w:val="aa"/>
        <w:rPr>
          <w:rFonts w:hAnsi="標楷體" w:hint="eastAsia"/>
        </w:rPr>
      </w:pPr>
      <w:bookmarkStart w:id="0" w:name="_GoBack"/>
      <w:bookmarkEnd w:id="0"/>
      <w:r w:rsidRPr="00AF6460">
        <w:rPr>
          <w:rFonts w:hAnsi="標楷體" w:hint="eastAsia"/>
        </w:rPr>
        <w:t>外交部主管11</w:t>
      </w:r>
      <w:r w:rsidR="007D7E64" w:rsidRPr="00AF6460">
        <w:rPr>
          <w:rFonts w:hAnsi="標楷體" w:hint="eastAsia"/>
        </w:rPr>
        <w:t>5</w:t>
      </w:r>
      <w:r w:rsidRPr="00AF6460">
        <w:rPr>
          <w:rFonts w:hAnsi="標楷體" w:hint="eastAsia"/>
        </w:rPr>
        <w:t>年度單位預算評估報告</w:t>
      </w:r>
    </w:p>
    <w:p w:rsidR="00A72FE2" w:rsidRPr="00AF6460" w:rsidRDefault="001E579D" w:rsidP="001A3569">
      <w:pPr>
        <w:pStyle w:val="a8"/>
        <w:ind w:firstLine="566"/>
        <w:rPr>
          <w:rFonts w:hAnsi="標楷體"/>
        </w:rPr>
      </w:pPr>
      <w:bookmarkStart w:id="1" w:name="_Toc114479777"/>
      <w:r w:rsidRPr="00AF6460">
        <w:rPr>
          <w:rFonts w:hAnsi="標楷體" w:hint="eastAsia"/>
        </w:rPr>
        <w:t>外交部主管11</w:t>
      </w:r>
      <w:r w:rsidR="007F36D7" w:rsidRPr="00AF6460">
        <w:rPr>
          <w:rFonts w:hAnsi="標楷體" w:hint="eastAsia"/>
        </w:rPr>
        <w:t>5</w:t>
      </w:r>
      <w:r w:rsidRPr="00AF6460">
        <w:rPr>
          <w:rFonts w:hAnsi="標楷體" w:hint="eastAsia"/>
        </w:rPr>
        <w:t>年度預算案</w:t>
      </w:r>
      <w:r w:rsidR="00DE2C33" w:rsidRPr="00AF6460">
        <w:rPr>
          <w:rFonts w:hAnsi="標楷體" w:hint="eastAsia"/>
        </w:rPr>
        <w:t>歲入</w:t>
      </w:r>
      <w:r w:rsidRPr="00AF6460">
        <w:rPr>
          <w:rFonts w:hAnsi="標楷體" w:hint="eastAsia"/>
        </w:rPr>
        <w:t>編列</w:t>
      </w:r>
      <w:r w:rsidR="00C910F2" w:rsidRPr="00AF6460">
        <w:rPr>
          <w:rFonts w:hAnsi="標楷體" w:hint="eastAsia"/>
        </w:rPr>
        <w:t>39億3,805萬1</w:t>
      </w:r>
      <w:r w:rsidRPr="00AF6460">
        <w:rPr>
          <w:rFonts w:hAnsi="標楷體" w:hint="eastAsia"/>
        </w:rPr>
        <w:t>千元，較11</w:t>
      </w:r>
      <w:r w:rsidR="00501AF2" w:rsidRPr="00AF6460">
        <w:rPr>
          <w:rFonts w:hAnsi="標楷體" w:hint="eastAsia"/>
        </w:rPr>
        <w:t>4</w:t>
      </w:r>
      <w:r w:rsidRPr="00AF6460">
        <w:rPr>
          <w:rFonts w:hAnsi="標楷體" w:hint="eastAsia"/>
        </w:rPr>
        <w:t>年度預算數</w:t>
      </w:r>
      <w:r w:rsidR="00F212E1" w:rsidRPr="00AF6460">
        <w:rPr>
          <w:rFonts w:hAnsi="標楷體" w:hint="eastAsia"/>
        </w:rPr>
        <w:t>43億4,637萬9</w:t>
      </w:r>
      <w:r w:rsidR="00B93224" w:rsidRPr="00AF6460">
        <w:rPr>
          <w:rFonts w:hAnsi="標楷體" w:hint="eastAsia"/>
        </w:rPr>
        <w:t>千元</w:t>
      </w:r>
      <w:r w:rsidR="00882731" w:rsidRPr="00AF6460">
        <w:rPr>
          <w:rFonts w:hAnsi="標楷體" w:hint="eastAsia"/>
        </w:rPr>
        <w:t>減少</w:t>
      </w:r>
      <w:r w:rsidR="00D9394E" w:rsidRPr="00AF6460">
        <w:rPr>
          <w:rFonts w:hAnsi="標楷體" w:hint="eastAsia"/>
        </w:rPr>
        <w:t>4億832萬8千</w:t>
      </w:r>
      <w:r w:rsidRPr="00AF6460">
        <w:rPr>
          <w:rFonts w:hAnsi="標楷體" w:hint="eastAsia"/>
        </w:rPr>
        <w:t>元(</w:t>
      </w:r>
      <w:r w:rsidR="00A1587D" w:rsidRPr="00AF6460">
        <w:rPr>
          <w:rFonts w:hAnsi="標楷體" w:hint="eastAsia"/>
        </w:rPr>
        <w:t>減</w:t>
      </w:r>
      <w:r w:rsidRPr="00AF6460">
        <w:rPr>
          <w:rFonts w:hAnsi="標楷體" w:hint="eastAsia"/>
        </w:rPr>
        <w:t>幅</w:t>
      </w:r>
      <w:r w:rsidR="00D9394E" w:rsidRPr="00AF6460">
        <w:rPr>
          <w:rFonts w:hAnsi="標楷體" w:hint="eastAsia"/>
        </w:rPr>
        <w:t>9.39</w:t>
      </w:r>
      <w:r w:rsidRPr="00AF6460">
        <w:rPr>
          <w:rFonts w:hAnsi="標楷體" w:hint="eastAsia"/>
        </w:rPr>
        <w:t>%)</w:t>
      </w:r>
      <w:r w:rsidR="00645418" w:rsidRPr="00AF6460">
        <w:rPr>
          <w:rFonts w:hAnsi="標楷體" w:hint="eastAsia"/>
        </w:rPr>
        <w:t>，</w:t>
      </w:r>
      <w:r w:rsidR="00F212E1" w:rsidRPr="00AF6460">
        <w:rPr>
          <w:rFonts w:hAnsi="標楷體" w:hint="eastAsia"/>
        </w:rPr>
        <w:t>主要係減列護照收入所致；</w:t>
      </w:r>
      <w:r w:rsidRPr="00AF6460">
        <w:rPr>
          <w:rFonts w:hAnsi="標楷體" w:hint="eastAsia"/>
        </w:rPr>
        <w:t>歲出</w:t>
      </w:r>
      <w:r w:rsidR="00DE2C33" w:rsidRPr="00AF6460">
        <w:rPr>
          <w:rFonts w:hAnsi="標楷體" w:hint="eastAsia"/>
        </w:rPr>
        <w:t>編列</w:t>
      </w:r>
      <w:r w:rsidR="00E32D1D" w:rsidRPr="00AF6460">
        <w:rPr>
          <w:rFonts w:hAnsi="標楷體" w:hint="eastAsia"/>
        </w:rPr>
        <w:t>415億320萬5</w:t>
      </w:r>
      <w:r w:rsidRPr="00AF6460">
        <w:rPr>
          <w:rFonts w:hAnsi="標楷體" w:hint="eastAsia"/>
        </w:rPr>
        <w:t>千元，較</w:t>
      </w:r>
      <w:r w:rsidR="005E6783" w:rsidRPr="00AF6460">
        <w:rPr>
          <w:rFonts w:hAnsi="標楷體" w:hint="eastAsia"/>
        </w:rPr>
        <w:t>11</w:t>
      </w:r>
      <w:r w:rsidR="00E32D1D" w:rsidRPr="00AF6460">
        <w:rPr>
          <w:rFonts w:hAnsi="標楷體" w:hint="eastAsia"/>
        </w:rPr>
        <w:t>4</w:t>
      </w:r>
      <w:r w:rsidRPr="00AF6460">
        <w:rPr>
          <w:rFonts w:hAnsi="標楷體" w:hint="eastAsia"/>
        </w:rPr>
        <w:t>年度預算數</w:t>
      </w:r>
      <w:r w:rsidR="007A0942" w:rsidRPr="00AF6460">
        <w:rPr>
          <w:rFonts w:hAnsi="標楷體" w:hint="eastAsia"/>
        </w:rPr>
        <w:t>(含追加，下同)</w:t>
      </w:r>
      <w:r w:rsidR="00E32D1D" w:rsidRPr="00AF6460">
        <w:rPr>
          <w:rFonts w:hAnsi="標楷體" w:hint="eastAsia"/>
        </w:rPr>
        <w:t>3</w:t>
      </w:r>
      <w:r w:rsidR="00FE0332" w:rsidRPr="00AF6460">
        <w:rPr>
          <w:rFonts w:hAnsi="標楷體" w:hint="eastAsia"/>
        </w:rPr>
        <w:t>11</w:t>
      </w:r>
      <w:r w:rsidR="00E32D1D" w:rsidRPr="00AF6460">
        <w:rPr>
          <w:rFonts w:hAnsi="標楷體" w:hint="eastAsia"/>
        </w:rPr>
        <w:t>億</w:t>
      </w:r>
      <w:r w:rsidR="00FE0332" w:rsidRPr="00AF6460">
        <w:rPr>
          <w:rFonts w:hAnsi="標楷體" w:hint="eastAsia"/>
        </w:rPr>
        <w:t>7,473</w:t>
      </w:r>
      <w:r w:rsidR="00E32D1D" w:rsidRPr="00AF6460">
        <w:rPr>
          <w:rFonts w:hAnsi="標楷體" w:hint="eastAsia"/>
        </w:rPr>
        <w:t>萬</w:t>
      </w:r>
      <w:r w:rsidR="00B93224" w:rsidRPr="00AF6460">
        <w:rPr>
          <w:rFonts w:hAnsi="標楷體" w:hint="eastAsia"/>
        </w:rPr>
        <w:t>元</w:t>
      </w:r>
      <w:r w:rsidRPr="00AF6460">
        <w:rPr>
          <w:rFonts w:hAnsi="標楷體" w:hint="eastAsia"/>
        </w:rPr>
        <w:t>增加</w:t>
      </w:r>
      <w:r w:rsidR="00E32D1D" w:rsidRPr="00AF6460">
        <w:rPr>
          <w:rFonts w:hAnsi="標楷體" w:hint="eastAsia"/>
        </w:rPr>
        <w:t>10</w:t>
      </w:r>
      <w:r w:rsidR="00FE0332" w:rsidRPr="00AF6460">
        <w:rPr>
          <w:rFonts w:hAnsi="標楷體" w:hint="eastAsia"/>
        </w:rPr>
        <w:t>3</w:t>
      </w:r>
      <w:r w:rsidR="00E32D1D" w:rsidRPr="00AF6460">
        <w:rPr>
          <w:rFonts w:hAnsi="標楷體" w:hint="eastAsia"/>
        </w:rPr>
        <w:t>億</w:t>
      </w:r>
      <w:r w:rsidR="00FE0332" w:rsidRPr="00AF6460">
        <w:rPr>
          <w:rFonts w:hAnsi="標楷體" w:hint="eastAsia"/>
        </w:rPr>
        <w:t>2,847</w:t>
      </w:r>
      <w:r w:rsidR="00E32D1D" w:rsidRPr="00AF6460">
        <w:rPr>
          <w:rFonts w:hAnsi="標楷體" w:hint="eastAsia"/>
        </w:rPr>
        <w:t>萬</w:t>
      </w:r>
      <w:r w:rsidR="00FE0332" w:rsidRPr="00AF6460">
        <w:rPr>
          <w:rFonts w:hAnsi="標楷體" w:hint="eastAsia"/>
        </w:rPr>
        <w:t>5</w:t>
      </w:r>
      <w:r w:rsidRPr="00AF6460">
        <w:rPr>
          <w:rFonts w:hAnsi="標楷體" w:hint="eastAsia"/>
        </w:rPr>
        <w:t>千元(增幅</w:t>
      </w:r>
      <w:r w:rsidR="00C501CE" w:rsidRPr="00AF6460">
        <w:rPr>
          <w:rFonts w:hAnsi="標楷體" w:hint="eastAsia"/>
        </w:rPr>
        <w:t>3</w:t>
      </w:r>
      <w:r w:rsidR="00FE0332" w:rsidRPr="00AF6460">
        <w:rPr>
          <w:rFonts w:hAnsi="標楷體" w:hint="eastAsia"/>
        </w:rPr>
        <w:t>3.13</w:t>
      </w:r>
      <w:r w:rsidRPr="00AF6460">
        <w:rPr>
          <w:rFonts w:hAnsi="標楷體" w:hint="eastAsia"/>
        </w:rPr>
        <w:t>%)</w:t>
      </w:r>
      <w:r w:rsidR="00645418" w:rsidRPr="00AF6460">
        <w:rPr>
          <w:rFonts w:hAnsi="標楷體" w:hint="eastAsia"/>
        </w:rPr>
        <w:t>；</w:t>
      </w:r>
      <w:r w:rsidR="00DB14BD" w:rsidRPr="00AF6460">
        <w:rPr>
          <w:rFonts w:hAnsi="標楷體" w:hint="eastAsia"/>
        </w:rPr>
        <w:t>主要</w:t>
      </w:r>
      <w:r w:rsidR="007A66EF" w:rsidRPr="00AF6460">
        <w:rPr>
          <w:rFonts w:hAnsi="標楷體" w:hint="eastAsia"/>
        </w:rPr>
        <w:t>增</w:t>
      </w:r>
      <w:r w:rsidR="00B126C6" w:rsidRPr="00AF6460">
        <w:rPr>
          <w:rFonts w:hAnsi="標楷體" w:hint="eastAsia"/>
        </w:rPr>
        <w:t>加</w:t>
      </w:r>
      <w:r w:rsidR="007A66EF" w:rsidRPr="00AF6460">
        <w:rPr>
          <w:rFonts w:hAnsi="標楷體" w:hint="eastAsia"/>
        </w:rPr>
        <w:t>項目為</w:t>
      </w:r>
      <w:r w:rsidR="000F1900" w:rsidRPr="00AF6460">
        <w:rPr>
          <w:rFonts w:hAnsi="標楷體" w:hint="eastAsia"/>
        </w:rPr>
        <w:t>增列雙邊</w:t>
      </w:r>
      <w:r w:rsidR="0066367A" w:rsidRPr="00AF6460">
        <w:rPr>
          <w:rFonts w:hAnsi="標楷體" w:hint="eastAsia"/>
        </w:rPr>
        <w:t>及多邊</w:t>
      </w:r>
      <w:r w:rsidR="000F1900" w:rsidRPr="00AF6460">
        <w:rPr>
          <w:rFonts w:hAnsi="標楷體" w:hint="eastAsia"/>
        </w:rPr>
        <w:t>合作計畫、增列國際會議及交流經費、</w:t>
      </w:r>
      <w:r w:rsidR="00C501CE" w:rsidRPr="00AF6460">
        <w:rPr>
          <w:rFonts w:hAnsi="標楷體" w:hint="eastAsia"/>
        </w:rPr>
        <w:t>新增捐助財團法人國際合作發展基金會(下稱國合會)、</w:t>
      </w:r>
      <w:r w:rsidR="00D12636" w:rsidRPr="00AF6460">
        <w:rPr>
          <w:rFonts w:hAnsi="標楷體" w:hint="eastAsia"/>
        </w:rPr>
        <w:t>配合114年度軍公教人員</w:t>
      </w:r>
      <w:r w:rsidR="0020550F" w:rsidRPr="00AF6460">
        <w:rPr>
          <w:rFonts w:hAnsi="標楷體" w:hint="eastAsia"/>
        </w:rPr>
        <w:t>待遇</w:t>
      </w:r>
      <w:r w:rsidR="00D12636" w:rsidRPr="00AF6460">
        <w:rPr>
          <w:rFonts w:hAnsi="標楷體" w:hint="eastAsia"/>
        </w:rPr>
        <w:t>調</w:t>
      </w:r>
      <w:r w:rsidR="0020550F" w:rsidRPr="00AF6460">
        <w:rPr>
          <w:rFonts w:hAnsi="標楷體" w:hint="eastAsia"/>
        </w:rPr>
        <w:t>整</w:t>
      </w:r>
      <w:r w:rsidR="00D12636" w:rsidRPr="00AF6460">
        <w:rPr>
          <w:rFonts w:hAnsi="標楷體" w:hint="eastAsia"/>
        </w:rPr>
        <w:t>伸算</w:t>
      </w:r>
      <w:r w:rsidR="0020550F" w:rsidRPr="00AF6460">
        <w:rPr>
          <w:rFonts w:hAnsi="標楷體" w:hint="eastAsia"/>
        </w:rPr>
        <w:t>人事費</w:t>
      </w:r>
      <w:r w:rsidR="00D12636" w:rsidRPr="00AF6460">
        <w:rPr>
          <w:rStyle w:val="af2"/>
          <w:rFonts w:hAnsi="標楷體"/>
        </w:rPr>
        <w:footnoteReference w:id="1"/>
      </w:r>
      <w:r w:rsidR="00D12636" w:rsidRPr="00AF6460">
        <w:rPr>
          <w:rFonts w:hAnsi="標楷體" w:hint="eastAsia"/>
        </w:rPr>
        <w:t>及駐外人員健保補助</w:t>
      </w:r>
      <w:r w:rsidR="00DB14BD" w:rsidRPr="00AF6460">
        <w:rPr>
          <w:rFonts w:hAnsi="標楷體" w:hint="eastAsia"/>
        </w:rPr>
        <w:t>等</w:t>
      </w:r>
      <w:r w:rsidR="00645418" w:rsidRPr="00AF6460">
        <w:rPr>
          <w:rFonts w:hAnsi="標楷體" w:hint="eastAsia"/>
        </w:rPr>
        <w:t>經費</w:t>
      </w:r>
      <w:r w:rsidRPr="00AF6460">
        <w:rPr>
          <w:rFonts w:hAnsi="標楷體" w:hint="eastAsia"/>
        </w:rPr>
        <w:t>。</w:t>
      </w:r>
      <w:r w:rsidR="00085161" w:rsidRPr="00AF6460">
        <w:rPr>
          <w:rFonts w:hAnsi="標楷體" w:hint="eastAsia"/>
        </w:rPr>
        <w:t>謹就11</w:t>
      </w:r>
      <w:r w:rsidR="00D12636" w:rsidRPr="00AF6460">
        <w:rPr>
          <w:rFonts w:hAnsi="標楷體" w:hint="eastAsia"/>
        </w:rPr>
        <w:t>5</w:t>
      </w:r>
      <w:r w:rsidR="00085161" w:rsidRPr="00AF6460">
        <w:rPr>
          <w:rFonts w:hAnsi="標楷體" w:hint="eastAsia"/>
        </w:rPr>
        <w:t>年度預算案</w:t>
      </w:r>
      <w:r w:rsidR="00801BBD" w:rsidRPr="00AF6460">
        <w:rPr>
          <w:rFonts w:hAnsi="標楷體" w:hint="eastAsia"/>
        </w:rPr>
        <w:t>評析</w:t>
      </w:r>
      <w:r w:rsidR="00085161" w:rsidRPr="00AF6460">
        <w:rPr>
          <w:rFonts w:hAnsi="標楷體" w:hint="eastAsia"/>
        </w:rPr>
        <w:t>如下：</w:t>
      </w:r>
    </w:p>
    <w:p w:rsidR="00286095" w:rsidRPr="00AF6460" w:rsidRDefault="00AE40B2" w:rsidP="001A3569">
      <w:pPr>
        <w:pStyle w:val="14"/>
        <w:ind w:left="567" w:hanging="567"/>
        <w:rPr>
          <w:rFonts w:hAnsi="標楷體" w:hint="eastAsia"/>
        </w:rPr>
      </w:pPr>
      <w:bookmarkStart w:id="2" w:name="_Toc148095070"/>
      <w:bookmarkStart w:id="3" w:name="_Toc213071612"/>
      <w:bookmarkEnd w:id="1"/>
      <w:r w:rsidRPr="00AF6460">
        <w:rPr>
          <w:rFonts w:hAnsi="標楷體" w:hint="eastAsia"/>
        </w:rPr>
        <w:t>一０</w:t>
      </w:r>
      <w:r w:rsidR="00286095" w:rsidRPr="00AF6460">
        <w:rPr>
          <w:rFonts w:hAnsi="標楷體" w:hint="eastAsia"/>
        </w:rPr>
        <w:t>、</w:t>
      </w:r>
      <w:r w:rsidR="00D90BDA" w:rsidRPr="00AF6460">
        <w:rPr>
          <w:rFonts w:hAnsi="標楷體" w:hint="eastAsia"/>
        </w:rPr>
        <w:t>112年度</w:t>
      </w:r>
      <w:r w:rsidR="005316BC" w:rsidRPr="00AF6460">
        <w:rPr>
          <w:rFonts w:hAnsi="標楷體" w:hint="eastAsia"/>
        </w:rPr>
        <w:t>起</w:t>
      </w:r>
      <w:r w:rsidR="00D90BDA" w:rsidRPr="00AF6460">
        <w:rPr>
          <w:rFonts w:hAnsi="標楷體" w:hint="eastAsia"/>
        </w:rPr>
        <w:t>連續</w:t>
      </w:r>
      <w:r w:rsidR="00A219FE">
        <w:rPr>
          <w:rFonts w:hAnsi="標楷體" w:hint="eastAsia"/>
        </w:rPr>
        <w:t>3</w:t>
      </w:r>
      <w:r w:rsidR="00D90BDA" w:rsidRPr="00AF6460">
        <w:rPr>
          <w:rFonts w:hAnsi="標楷體" w:hint="eastAsia"/>
        </w:rPr>
        <w:t>年</w:t>
      </w:r>
      <w:r w:rsidR="00911127" w:rsidRPr="00AF6460">
        <w:rPr>
          <w:rFonts w:hAnsi="標楷體" w:hint="eastAsia"/>
        </w:rPr>
        <w:t>以前年度歲出轉入數</w:t>
      </w:r>
      <w:r w:rsidR="00FA4871" w:rsidRPr="00AF6460">
        <w:rPr>
          <w:rFonts w:hAnsi="標楷體" w:hint="eastAsia"/>
        </w:rPr>
        <w:t>逾百億元</w:t>
      </w:r>
      <w:r w:rsidR="00FC4BB4" w:rsidRPr="00AF6460">
        <w:rPr>
          <w:rFonts w:hAnsi="標楷體" w:hint="eastAsia"/>
        </w:rPr>
        <w:t>，</w:t>
      </w:r>
      <w:r w:rsidR="00FA4871" w:rsidRPr="00AF6460">
        <w:rPr>
          <w:rFonts w:hAnsi="標楷體" w:hint="eastAsia"/>
        </w:rPr>
        <w:t>減免註銷</w:t>
      </w:r>
      <w:r w:rsidR="00D90BDA" w:rsidRPr="00AF6460">
        <w:rPr>
          <w:rFonts w:hAnsi="標楷體" w:hint="eastAsia"/>
        </w:rPr>
        <w:t>及未結清數</w:t>
      </w:r>
      <w:r w:rsidR="00FA4871" w:rsidRPr="00AF6460">
        <w:rPr>
          <w:rFonts w:hAnsi="標楷體" w:hint="eastAsia"/>
        </w:rPr>
        <w:t>亦鉅</w:t>
      </w:r>
      <w:r w:rsidR="00911127" w:rsidRPr="00AF6460">
        <w:rPr>
          <w:rFonts w:hAnsi="標楷體" w:hint="eastAsia"/>
        </w:rPr>
        <w:t>，允宜</w:t>
      </w:r>
      <w:bookmarkEnd w:id="2"/>
      <w:r w:rsidR="00D90BDA" w:rsidRPr="00AF6460">
        <w:rPr>
          <w:rFonts w:hAnsi="標楷體" w:hint="eastAsia"/>
        </w:rPr>
        <w:t>依零基預算精神加強事前規劃</w:t>
      </w:r>
      <w:bookmarkEnd w:id="3"/>
    </w:p>
    <w:p w:rsidR="00286095" w:rsidRPr="00AF6460" w:rsidRDefault="00286095" w:rsidP="001A3569">
      <w:pPr>
        <w:ind w:left="566" w:firstLine="566"/>
        <w:rPr>
          <w:rFonts w:hAnsi="標楷體" w:hint="eastAsia"/>
        </w:rPr>
      </w:pPr>
      <w:r w:rsidRPr="00AF6460">
        <w:rPr>
          <w:rFonts w:hAnsi="標楷體" w:hint="eastAsia"/>
        </w:rPr>
        <w:t>外交部11</w:t>
      </w:r>
      <w:r w:rsidR="009A16C6" w:rsidRPr="00AF6460">
        <w:rPr>
          <w:rFonts w:hAnsi="標楷體" w:hint="eastAsia"/>
        </w:rPr>
        <w:t>5</w:t>
      </w:r>
      <w:r w:rsidRPr="00AF6460">
        <w:rPr>
          <w:rFonts w:hAnsi="標楷體" w:hint="eastAsia"/>
        </w:rPr>
        <w:t>年度預算案</w:t>
      </w:r>
      <w:r w:rsidR="00891A62" w:rsidRPr="00AF6460">
        <w:rPr>
          <w:rFonts w:hAnsi="標楷體" w:hint="eastAsia"/>
        </w:rPr>
        <w:t>編列</w:t>
      </w:r>
      <w:r w:rsidRPr="00AF6460">
        <w:rPr>
          <w:rFonts w:hAnsi="標楷體" w:hint="eastAsia"/>
        </w:rPr>
        <w:t>歲出</w:t>
      </w:r>
      <w:r w:rsidR="00911483" w:rsidRPr="00AF6460">
        <w:rPr>
          <w:rFonts w:hAnsi="標楷體" w:hint="eastAsia"/>
        </w:rPr>
        <w:t>(公開)</w:t>
      </w:r>
      <w:r w:rsidRPr="00AF6460">
        <w:rPr>
          <w:rFonts w:hAnsi="標楷體" w:hint="eastAsia"/>
        </w:rPr>
        <w:t>預算</w:t>
      </w:r>
      <w:r w:rsidR="00D90BDA" w:rsidRPr="00AF6460">
        <w:rPr>
          <w:rFonts w:hAnsi="標楷體" w:hint="eastAsia"/>
        </w:rPr>
        <w:t>378億916萬9</w:t>
      </w:r>
      <w:r w:rsidR="00FA4871" w:rsidRPr="00AF6460">
        <w:rPr>
          <w:rFonts w:hAnsi="標楷體" w:hint="eastAsia"/>
        </w:rPr>
        <w:t>千元</w:t>
      </w:r>
      <w:r w:rsidR="005027E0" w:rsidRPr="00AF6460">
        <w:rPr>
          <w:rFonts w:hAnsi="標楷體" w:hint="eastAsia"/>
        </w:rPr>
        <w:t>，</w:t>
      </w:r>
      <w:r w:rsidR="00FA4871" w:rsidRPr="00AF6460">
        <w:rPr>
          <w:rFonts w:hAnsi="標楷體" w:hint="eastAsia"/>
        </w:rPr>
        <w:t>較114年度預算數</w:t>
      </w:r>
      <w:r w:rsidR="001B1F91" w:rsidRPr="00AF6460">
        <w:rPr>
          <w:rFonts w:hAnsi="標楷體" w:hint="eastAsia"/>
        </w:rPr>
        <w:t>27</w:t>
      </w:r>
      <w:r w:rsidR="00FE0332" w:rsidRPr="00AF6460">
        <w:rPr>
          <w:rFonts w:hAnsi="標楷體" w:hint="eastAsia"/>
        </w:rPr>
        <w:t>6</w:t>
      </w:r>
      <w:r w:rsidR="001B1F91" w:rsidRPr="00AF6460">
        <w:rPr>
          <w:rFonts w:hAnsi="標楷體" w:hint="eastAsia"/>
        </w:rPr>
        <w:t>億</w:t>
      </w:r>
      <w:r w:rsidR="00FE0332" w:rsidRPr="00AF6460">
        <w:rPr>
          <w:rFonts w:hAnsi="標楷體" w:hint="eastAsia"/>
        </w:rPr>
        <w:t>3,260</w:t>
      </w:r>
      <w:r w:rsidR="001B1F91" w:rsidRPr="00AF6460">
        <w:rPr>
          <w:rFonts w:hAnsi="標楷體" w:hint="eastAsia"/>
        </w:rPr>
        <w:t>萬</w:t>
      </w:r>
      <w:r w:rsidR="00FE0332" w:rsidRPr="00AF6460">
        <w:rPr>
          <w:rFonts w:hAnsi="標楷體" w:hint="eastAsia"/>
        </w:rPr>
        <w:t>9</w:t>
      </w:r>
      <w:r w:rsidR="00FA4871" w:rsidRPr="00AF6460">
        <w:rPr>
          <w:rFonts w:hAnsi="標楷體" w:hint="eastAsia"/>
        </w:rPr>
        <w:t>千元增加</w:t>
      </w:r>
      <w:r w:rsidR="001B1F91" w:rsidRPr="00AF6460">
        <w:rPr>
          <w:rFonts w:hAnsi="標楷體" w:hint="eastAsia"/>
        </w:rPr>
        <w:t>10</w:t>
      </w:r>
      <w:r w:rsidR="00FE0332" w:rsidRPr="00AF6460">
        <w:rPr>
          <w:rFonts w:hAnsi="標楷體" w:hint="eastAsia"/>
        </w:rPr>
        <w:t>1</w:t>
      </w:r>
      <w:r w:rsidR="001B1F91" w:rsidRPr="00AF6460">
        <w:rPr>
          <w:rFonts w:hAnsi="標楷體" w:hint="eastAsia"/>
        </w:rPr>
        <w:t>億</w:t>
      </w:r>
      <w:r w:rsidR="00FE0332" w:rsidRPr="00AF6460">
        <w:rPr>
          <w:rFonts w:hAnsi="標楷體" w:hint="eastAsia"/>
        </w:rPr>
        <w:t>7,656</w:t>
      </w:r>
      <w:r w:rsidR="001B1F91" w:rsidRPr="00AF6460">
        <w:rPr>
          <w:rFonts w:hAnsi="標楷體" w:hint="eastAsia"/>
        </w:rPr>
        <w:t>萬</w:t>
      </w:r>
      <w:r w:rsidR="00FA4871" w:rsidRPr="00AF6460">
        <w:rPr>
          <w:rFonts w:hAnsi="標楷體" w:hint="eastAsia"/>
        </w:rPr>
        <w:t>元(增幅</w:t>
      </w:r>
      <w:r w:rsidR="00D1376A" w:rsidRPr="00AF6460">
        <w:rPr>
          <w:rFonts w:hAnsi="標楷體" w:hint="eastAsia"/>
        </w:rPr>
        <w:t>3</w:t>
      </w:r>
      <w:r w:rsidR="00FE0332" w:rsidRPr="00AF6460">
        <w:rPr>
          <w:rFonts w:hAnsi="標楷體" w:hint="eastAsia"/>
        </w:rPr>
        <w:t>6.83</w:t>
      </w:r>
      <w:r w:rsidR="00FA4871" w:rsidRPr="00AF6460">
        <w:rPr>
          <w:rFonts w:hAnsi="標楷體" w:hint="eastAsia"/>
        </w:rPr>
        <w:t>%)</w:t>
      </w:r>
      <w:r w:rsidRPr="00AF6460">
        <w:rPr>
          <w:rFonts w:hAnsi="標楷體" w:hint="eastAsia"/>
        </w:rPr>
        <w:t>，</w:t>
      </w:r>
      <w:r w:rsidR="000F25AD" w:rsidRPr="00AF6460">
        <w:rPr>
          <w:rFonts w:hAnsi="標楷體" w:hint="eastAsia"/>
        </w:rPr>
        <w:t>惟</w:t>
      </w:r>
      <w:r w:rsidR="00884F43" w:rsidRPr="00AF6460">
        <w:rPr>
          <w:rFonts w:hAnsi="標楷體" w:hint="eastAsia"/>
        </w:rPr>
        <w:t>114年截至7月底止</w:t>
      </w:r>
      <w:r w:rsidR="00891A62" w:rsidRPr="00AF6460">
        <w:rPr>
          <w:rFonts w:hAnsi="標楷體" w:hint="eastAsia"/>
        </w:rPr>
        <w:t>仍有鉅額以前年度歲出轉入數未結清</w:t>
      </w:r>
      <w:r w:rsidR="000F25AD" w:rsidRPr="00AF6460">
        <w:rPr>
          <w:rFonts w:hAnsi="標楷體" w:hint="eastAsia"/>
        </w:rPr>
        <w:t>，</w:t>
      </w:r>
      <w:r w:rsidR="00FB65C3" w:rsidRPr="00AF6460">
        <w:rPr>
          <w:rFonts w:hAnsi="標楷體" w:hint="eastAsia"/>
        </w:rPr>
        <w:t>允宜</w:t>
      </w:r>
      <w:r w:rsidR="005027E0" w:rsidRPr="00AF6460">
        <w:rPr>
          <w:rFonts w:hAnsi="標楷體" w:hint="eastAsia"/>
        </w:rPr>
        <w:t>加強執行</w:t>
      </w:r>
      <w:r w:rsidR="0012180A" w:rsidRPr="00AF6460">
        <w:rPr>
          <w:rFonts w:hAnsi="標楷體" w:hint="eastAsia"/>
        </w:rPr>
        <w:t>。謹說明如下</w:t>
      </w:r>
      <w:r w:rsidRPr="00AF6460">
        <w:rPr>
          <w:rFonts w:hAnsi="標楷體" w:hint="eastAsia"/>
        </w:rPr>
        <w:t>：</w:t>
      </w:r>
    </w:p>
    <w:p w:rsidR="00884F43" w:rsidRPr="00AF6460" w:rsidRDefault="00884F43" w:rsidP="001A3569">
      <w:pPr>
        <w:pStyle w:val="a4"/>
        <w:ind w:left="849" w:hanging="283"/>
        <w:rPr>
          <w:rFonts w:hAnsi="標楷體"/>
          <w:b/>
        </w:rPr>
      </w:pPr>
      <w:r w:rsidRPr="00AF6460">
        <w:rPr>
          <w:rFonts w:hAnsi="標楷體" w:hint="eastAsia"/>
          <w:b/>
        </w:rPr>
        <w:t>(一)</w:t>
      </w:r>
      <w:r w:rsidR="006A0173" w:rsidRPr="00AF6460">
        <w:rPr>
          <w:rFonts w:hAnsi="標楷體" w:hint="eastAsia"/>
          <w:b/>
        </w:rPr>
        <w:t>宜</w:t>
      </w:r>
      <w:r w:rsidR="008B3F4B" w:rsidRPr="00AF6460">
        <w:rPr>
          <w:rFonts w:hAnsi="標楷體" w:hint="eastAsia"/>
          <w:b/>
        </w:rPr>
        <w:t>按執行能力</w:t>
      </w:r>
      <w:r w:rsidR="00BC7EF0" w:rsidRPr="00AF6460">
        <w:rPr>
          <w:rFonts w:hAnsi="標楷體" w:hint="eastAsia"/>
          <w:b/>
        </w:rPr>
        <w:t>秉零基預算精神</w:t>
      </w:r>
      <w:r w:rsidR="008B3F4B" w:rsidRPr="00AF6460">
        <w:rPr>
          <w:rFonts w:hAnsi="標楷體" w:hint="eastAsia"/>
          <w:b/>
        </w:rPr>
        <w:t>編製</w:t>
      </w:r>
      <w:r w:rsidR="009C7BAC" w:rsidRPr="00AF6460">
        <w:rPr>
          <w:rFonts w:hAnsi="標楷體" w:hint="eastAsia"/>
          <w:b/>
        </w:rPr>
        <w:t>預算</w:t>
      </w:r>
      <w:r w:rsidR="008B3F4B" w:rsidRPr="00AF6460">
        <w:rPr>
          <w:rFonts w:hAnsi="標楷體" w:hint="eastAsia"/>
          <w:b/>
        </w:rPr>
        <w:t>，</w:t>
      </w:r>
      <w:r w:rsidR="00BC7EF0" w:rsidRPr="00AF6460">
        <w:rPr>
          <w:rFonts w:hAnsi="標楷體" w:hint="eastAsia"/>
          <w:b/>
        </w:rPr>
        <w:t>俾</w:t>
      </w:r>
      <w:r w:rsidR="008B3F4B" w:rsidRPr="00AF6460">
        <w:rPr>
          <w:rFonts w:hAnsi="標楷體" w:hint="eastAsia"/>
          <w:b/>
        </w:rPr>
        <w:t>提高執行成效</w:t>
      </w:r>
    </w:p>
    <w:p w:rsidR="00384F54" w:rsidRPr="00AF6460" w:rsidRDefault="00384F54" w:rsidP="001A3569">
      <w:pPr>
        <w:pStyle w:val="21"/>
        <w:ind w:left="850" w:firstLine="566"/>
      </w:pPr>
      <w:r w:rsidRPr="00AF6460">
        <w:rPr>
          <w:rFonts w:hint="eastAsia"/>
        </w:rPr>
        <w:t>為提高預算覈實性及精準度，中央政府明定相關規定如下：</w:t>
      </w:r>
    </w:p>
    <w:p w:rsidR="00384F54" w:rsidRPr="00AF6460" w:rsidRDefault="00384F54" w:rsidP="00B51920">
      <w:pPr>
        <w:pStyle w:val="123"/>
        <w:ind w:left="1133" w:hanging="283"/>
      </w:pPr>
      <w:r w:rsidRPr="00AF6460">
        <w:rPr>
          <w:rFonts w:hint="eastAsia"/>
        </w:rPr>
        <w:t>1.</w:t>
      </w:r>
      <w:r w:rsidR="00A219FE">
        <w:rPr>
          <w:rFonts w:hint="eastAsia"/>
        </w:rPr>
        <w:t>「</w:t>
      </w:r>
      <w:r w:rsidR="00CB7D7B" w:rsidRPr="00AF6460">
        <w:rPr>
          <w:rFonts w:hint="eastAsia"/>
        </w:rPr>
        <w:t>落實零基預算精神強化預算編製作業精進措施</w:t>
      </w:r>
      <w:r w:rsidR="00A219FE">
        <w:rPr>
          <w:rFonts w:hint="eastAsia"/>
        </w:rPr>
        <w:t>」</w:t>
      </w:r>
      <w:r w:rsidR="00CB7D7B" w:rsidRPr="00AF6460">
        <w:rPr>
          <w:rFonts w:hint="eastAsia"/>
        </w:rPr>
        <w:t>第伍</w:t>
      </w:r>
      <w:r w:rsidR="00D1376A" w:rsidRPr="00AF6460">
        <w:rPr>
          <w:rFonts w:hint="eastAsia"/>
        </w:rPr>
        <w:t>項</w:t>
      </w:r>
      <w:r w:rsidR="00CB7D7B" w:rsidRPr="00AF6460">
        <w:rPr>
          <w:rFonts w:hint="eastAsia"/>
        </w:rPr>
        <w:t>一、(四)規定，將執行能力列為各機關檢討及審查支出重點</w:t>
      </w:r>
      <w:r w:rsidRPr="00AF6460">
        <w:rPr>
          <w:rFonts w:hint="eastAsia"/>
        </w:rPr>
        <w:t>。</w:t>
      </w:r>
    </w:p>
    <w:p w:rsidR="00384F54" w:rsidRPr="00AF6460" w:rsidRDefault="00384F54" w:rsidP="00B51920">
      <w:pPr>
        <w:pStyle w:val="123"/>
        <w:ind w:left="1133" w:hanging="283"/>
      </w:pPr>
      <w:r w:rsidRPr="00AF6460">
        <w:rPr>
          <w:rFonts w:hint="eastAsia"/>
        </w:rPr>
        <w:t>2.</w:t>
      </w:r>
      <w:r w:rsidR="00CB7D7B" w:rsidRPr="00AF6460">
        <w:rPr>
          <w:rFonts w:hint="eastAsia"/>
        </w:rPr>
        <w:t>據</w:t>
      </w:r>
      <w:r w:rsidR="008B33D0" w:rsidRPr="00AF6460">
        <w:rPr>
          <w:rFonts w:hint="eastAsia"/>
        </w:rPr>
        <w:t>115</w:t>
      </w:r>
      <w:r w:rsidR="008B33D0" w:rsidRPr="00AF6460">
        <w:t>年度中央及地方政府預算籌編原則第二</w:t>
      </w:r>
      <w:r w:rsidR="00D1376A" w:rsidRPr="00AF6460">
        <w:t>項</w:t>
      </w:r>
      <w:r w:rsidR="00FE0332" w:rsidRPr="00AF6460">
        <w:rPr>
          <w:rFonts w:hint="eastAsia"/>
        </w:rPr>
        <w:t>、</w:t>
      </w:r>
      <w:r w:rsidR="008B33D0" w:rsidRPr="00AF6460">
        <w:rPr>
          <w:rFonts w:hint="eastAsia"/>
        </w:rPr>
        <w:t>(</w:t>
      </w:r>
      <w:r w:rsidR="008B3F4B" w:rsidRPr="00AF6460">
        <w:rPr>
          <w:rFonts w:hint="eastAsia"/>
        </w:rPr>
        <w:t>二</w:t>
      </w:r>
      <w:r w:rsidR="008B33D0" w:rsidRPr="00AF6460">
        <w:rPr>
          <w:rFonts w:hint="eastAsia"/>
        </w:rPr>
        <w:t>)</w:t>
      </w:r>
      <w:r w:rsidR="00CB7D7B" w:rsidRPr="00AF6460">
        <w:rPr>
          <w:rFonts w:hint="eastAsia"/>
        </w:rPr>
        <w:t>規定：</w:t>
      </w:r>
      <w:r w:rsidR="008B3F4B" w:rsidRPr="00AF6460">
        <w:rPr>
          <w:rFonts w:hint="eastAsia"/>
        </w:rPr>
        <w:t>「政府預算收支應先期作整體性之縝密檢討，妥善規劃整合各項相關業務，以發揮財務效能；…，並依落實零基預算精神強化預算編製作業精進措施規定，本零基預算精神檢討及建立資源分配之競爭評比機制，提升整體資源使用效益，…。」</w:t>
      </w:r>
    </w:p>
    <w:p w:rsidR="00384F54" w:rsidRPr="00AF6460" w:rsidRDefault="00384F54" w:rsidP="00B51920">
      <w:pPr>
        <w:pStyle w:val="123"/>
        <w:ind w:left="1133" w:hanging="283"/>
      </w:pPr>
      <w:r w:rsidRPr="00AF6460">
        <w:rPr>
          <w:rFonts w:hint="eastAsia"/>
        </w:rPr>
        <w:t>3.</w:t>
      </w:r>
      <w:r w:rsidR="00A219FE">
        <w:rPr>
          <w:rFonts w:hint="eastAsia"/>
        </w:rPr>
        <w:t>「</w:t>
      </w:r>
      <w:r w:rsidR="008B3F4B" w:rsidRPr="00AF6460">
        <w:rPr>
          <w:rFonts w:hint="eastAsia"/>
        </w:rPr>
        <w:t>中央各主管機關編製115年度概算應行注意辦理事項</w:t>
      </w:r>
      <w:r w:rsidR="00A219FE">
        <w:rPr>
          <w:rFonts w:hint="eastAsia"/>
        </w:rPr>
        <w:t>」</w:t>
      </w:r>
      <w:r w:rsidR="008B3F4B" w:rsidRPr="00AF6460">
        <w:rPr>
          <w:rFonts w:hint="eastAsia"/>
        </w:rPr>
        <w:t>第4</w:t>
      </w:r>
      <w:r w:rsidR="00D1376A" w:rsidRPr="00AF6460">
        <w:rPr>
          <w:rFonts w:hint="eastAsia"/>
        </w:rPr>
        <w:lastRenderedPageBreak/>
        <w:t>項</w:t>
      </w:r>
      <w:r w:rsidR="009C7BAC" w:rsidRPr="00AF6460">
        <w:rPr>
          <w:rFonts w:hint="eastAsia"/>
        </w:rPr>
        <w:t>亦</w:t>
      </w:r>
      <w:r w:rsidR="008B3F4B" w:rsidRPr="00AF6460">
        <w:rPr>
          <w:rFonts w:hint="eastAsia"/>
        </w:rPr>
        <w:t>規定：「為配合政府當前施政重點需要，各機關應依落實零基預算精神強化預算編製作業精進措施</w:t>
      </w:r>
      <w:r w:rsidR="00D1376A" w:rsidRPr="00AF6460">
        <w:rPr>
          <w:rFonts w:hint="eastAsia"/>
        </w:rPr>
        <w:t>規定，</w:t>
      </w:r>
      <w:r w:rsidR="008B3F4B" w:rsidRPr="00AF6460">
        <w:rPr>
          <w:rFonts w:hint="eastAsia"/>
        </w:rPr>
        <w:t>加強開源節流，並本先減法、後加法原則，將原有之計畫或預算，全部歸零重新檢討，…。」</w:t>
      </w:r>
    </w:p>
    <w:p w:rsidR="00884F43" w:rsidRPr="00AF6460" w:rsidRDefault="00CB7D7B" w:rsidP="001A3569">
      <w:pPr>
        <w:pStyle w:val="21"/>
        <w:ind w:left="850" w:firstLine="566"/>
      </w:pPr>
      <w:r w:rsidRPr="00AF6460">
        <w:rPr>
          <w:rFonts w:hint="eastAsia"/>
        </w:rPr>
        <w:t>準此，</w:t>
      </w:r>
      <w:r w:rsidR="009E6973" w:rsidRPr="00AF6460">
        <w:rPr>
          <w:rFonts w:hint="eastAsia"/>
        </w:rPr>
        <w:t>為提高執行成效，</w:t>
      </w:r>
      <w:r w:rsidRPr="00AF6460">
        <w:rPr>
          <w:rFonts w:hint="eastAsia"/>
        </w:rPr>
        <w:t>各機關應檢討計畫進度及預算執行情形</w:t>
      </w:r>
      <w:r w:rsidR="009E6973" w:rsidRPr="00AF6460">
        <w:rPr>
          <w:rFonts w:hint="eastAsia"/>
        </w:rPr>
        <w:t>，</w:t>
      </w:r>
      <w:r w:rsidRPr="00AF6460">
        <w:rPr>
          <w:rFonts w:hint="eastAsia"/>
        </w:rPr>
        <w:t>評估執行能力據以編製預算，落實零基預算精神，</w:t>
      </w:r>
      <w:r w:rsidR="009E6973" w:rsidRPr="00AF6460">
        <w:rPr>
          <w:rFonts w:hint="eastAsia"/>
        </w:rPr>
        <w:t>俾提高執行成效。</w:t>
      </w:r>
    </w:p>
    <w:p w:rsidR="000F25AD" w:rsidRPr="00AF6460" w:rsidRDefault="00286095" w:rsidP="001A3569">
      <w:pPr>
        <w:pStyle w:val="a4"/>
        <w:ind w:left="849" w:hanging="283"/>
        <w:rPr>
          <w:b/>
          <w:bCs/>
        </w:rPr>
      </w:pPr>
      <w:r w:rsidRPr="00AF6460">
        <w:rPr>
          <w:rFonts w:hint="eastAsia"/>
          <w:b/>
          <w:bCs/>
        </w:rPr>
        <w:t>(</w:t>
      </w:r>
      <w:r w:rsidR="00884F43" w:rsidRPr="00AF6460">
        <w:rPr>
          <w:rFonts w:hint="eastAsia"/>
          <w:b/>
          <w:bCs/>
        </w:rPr>
        <w:t>二</w:t>
      </w:r>
      <w:r w:rsidRPr="00AF6460">
        <w:rPr>
          <w:rFonts w:hint="eastAsia"/>
          <w:b/>
          <w:bCs/>
        </w:rPr>
        <w:t>)</w:t>
      </w:r>
      <w:r w:rsidR="000F25AD" w:rsidRPr="00AF6460">
        <w:rPr>
          <w:rFonts w:hint="eastAsia"/>
          <w:b/>
          <w:bCs/>
        </w:rPr>
        <w:t>以前年度歲出轉入數</w:t>
      </w:r>
      <w:r w:rsidR="00CA7C37" w:rsidRPr="00AF6460">
        <w:rPr>
          <w:rFonts w:hint="eastAsia"/>
          <w:b/>
          <w:bCs/>
        </w:rPr>
        <w:t>逐年增加，</w:t>
      </w:r>
      <w:r w:rsidR="002842B7" w:rsidRPr="00AF6460">
        <w:rPr>
          <w:rFonts w:hint="eastAsia"/>
          <w:b/>
          <w:bCs/>
        </w:rPr>
        <w:t>112年度</w:t>
      </w:r>
      <w:r w:rsidR="005316BC" w:rsidRPr="00AF6460">
        <w:rPr>
          <w:rFonts w:hint="eastAsia"/>
          <w:b/>
          <w:bCs/>
        </w:rPr>
        <w:t>起</w:t>
      </w:r>
      <w:r w:rsidR="008D40FF" w:rsidRPr="00AF6460">
        <w:rPr>
          <w:rFonts w:hint="eastAsia"/>
          <w:b/>
          <w:bCs/>
        </w:rPr>
        <w:t>連續</w:t>
      </w:r>
      <w:r w:rsidR="00A219FE">
        <w:rPr>
          <w:rFonts w:hint="eastAsia"/>
          <w:b/>
          <w:bCs/>
        </w:rPr>
        <w:t>3</w:t>
      </w:r>
      <w:r w:rsidR="008D40FF" w:rsidRPr="00AF6460">
        <w:rPr>
          <w:rFonts w:hint="eastAsia"/>
          <w:b/>
          <w:bCs/>
        </w:rPr>
        <w:t>年</w:t>
      </w:r>
      <w:r w:rsidR="002842B7" w:rsidRPr="00AF6460">
        <w:rPr>
          <w:rFonts w:hint="eastAsia"/>
          <w:b/>
          <w:bCs/>
        </w:rPr>
        <w:t>逾百億元，</w:t>
      </w:r>
      <w:r w:rsidR="00FA268B" w:rsidRPr="00AF6460">
        <w:rPr>
          <w:rFonts w:hint="eastAsia"/>
          <w:b/>
          <w:bCs/>
        </w:rPr>
        <w:t>未結清及</w:t>
      </w:r>
      <w:r w:rsidR="007264BF" w:rsidRPr="00AF6460">
        <w:rPr>
          <w:rFonts w:hint="eastAsia"/>
          <w:b/>
          <w:bCs/>
        </w:rPr>
        <w:t>減免註銷數亦鉅</w:t>
      </w:r>
    </w:p>
    <w:p w:rsidR="00A33A37" w:rsidRPr="00AF6460" w:rsidRDefault="005316BC" w:rsidP="001A3569">
      <w:pPr>
        <w:pStyle w:val="21"/>
        <w:ind w:left="850" w:firstLine="566"/>
        <w:rPr>
          <w:rFonts w:hAnsi="標楷體"/>
        </w:rPr>
      </w:pPr>
      <w:r w:rsidRPr="00AF6460">
        <w:rPr>
          <w:rFonts w:hAnsi="標楷體" w:hint="eastAsia"/>
        </w:rPr>
        <w:t>揆以外交部近10年度(105至114，以下同)以前年度歲出轉入數情形，自</w:t>
      </w:r>
      <w:r w:rsidR="00B63A53" w:rsidRPr="00AF6460">
        <w:rPr>
          <w:rFonts w:hAnsi="標楷體" w:hint="eastAsia"/>
        </w:rPr>
        <w:t>10</w:t>
      </w:r>
      <w:r w:rsidR="008B3F4B" w:rsidRPr="00AF6460">
        <w:rPr>
          <w:rFonts w:hAnsi="標楷體" w:hint="eastAsia"/>
        </w:rPr>
        <w:t>7</w:t>
      </w:r>
      <w:r w:rsidR="00B63A53" w:rsidRPr="00AF6460">
        <w:rPr>
          <w:rFonts w:hAnsi="標楷體" w:hint="eastAsia"/>
        </w:rPr>
        <w:t>年度起</w:t>
      </w:r>
      <w:r w:rsidR="00D90BDA" w:rsidRPr="00AF6460">
        <w:rPr>
          <w:rFonts w:hAnsi="標楷體" w:hint="eastAsia"/>
        </w:rPr>
        <w:t>逐年增加，112年度</w:t>
      </w:r>
      <w:r w:rsidRPr="00AF6460">
        <w:rPr>
          <w:rFonts w:hAnsi="標楷體" w:hint="eastAsia"/>
        </w:rPr>
        <w:t>以來</w:t>
      </w:r>
      <w:r w:rsidR="00D90BDA" w:rsidRPr="00AF6460">
        <w:rPr>
          <w:rFonts w:hAnsi="標楷體" w:hint="eastAsia"/>
        </w:rPr>
        <w:t>連續</w:t>
      </w:r>
      <w:r w:rsidR="00A219FE">
        <w:rPr>
          <w:rFonts w:hAnsi="標楷體" w:hint="eastAsia"/>
        </w:rPr>
        <w:t>3</w:t>
      </w:r>
      <w:r w:rsidR="00D90BDA" w:rsidRPr="00AF6460">
        <w:rPr>
          <w:rFonts w:hAnsi="標楷體" w:hint="eastAsia"/>
        </w:rPr>
        <w:t>年逾百億元，114年度更逾150億元，</w:t>
      </w:r>
      <w:r w:rsidR="000253D5" w:rsidRPr="00AF6460">
        <w:rPr>
          <w:rFonts w:hAnsi="標楷體" w:hint="eastAsia"/>
        </w:rPr>
        <w:t>為</w:t>
      </w:r>
      <w:r w:rsidR="00D90BDA" w:rsidRPr="00AF6460">
        <w:rPr>
          <w:rFonts w:hAnsi="標楷體" w:hint="eastAsia"/>
        </w:rPr>
        <w:t>歷年新高。惟實現比率僅於106及108年度超過七成，其餘年度偏低，113年度僅三成</w:t>
      </w:r>
      <w:r w:rsidR="00A219FE">
        <w:rPr>
          <w:rFonts w:hAnsi="標楷體" w:hint="eastAsia"/>
        </w:rPr>
        <w:t>餘</w:t>
      </w:r>
      <w:r w:rsidR="00D90BDA" w:rsidRPr="00AF6460">
        <w:rPr>
          <w:rFonts w:hAnsi="標楷體" w:hint="eastAsia"/>
        </w:rPr>
        <w:t>，114年度</w:t>
      </w:r>
      <w:r w:rsidR="004166E2" w:rsidRPr="00AF6460">
        <w:rPr>
          <w:rFonts w:hAnsi="標楷體" w:hint="eastAsia"/>
        </w:rPr>
        <w:t>至</w:t>
      </w:r>
      <w:r w:rsidR="00D90BDA" w:rsidRPr="00AF6460">
        <w:rPr>
          <w:rFonts w:hAnsi="標楷體" w:hint="eastAsia"/>
        </w:rPr>
        <w:t>7月更</w:t>
      </w:r>
      <w:r w:rsidR="00D1376A" w:rsidRPr="00AF6460">
        <w:rPr>
          <w:rFonts w:hAnsi="標楷體" w:hint="eastAsia"/>
        </w:rPr>
        <w:t>降至</w:t>
      </w:r>
      <w:r w:rsidR="00D90BDA" w:rsidRPr="00AF6460">
        <w:rPr>
          <w:rFonts w:hAnsi="標楷體" w:hint="eastAsia"/>
        </w:rPr>
        <w:t>12.52%。隨著轉入數持續墊高，執行負擔亦隨之加重，114年7月底止未結清金額已達134億1,052萬8千元</w:t>
      </w:r>
      <w:r w:rsidR="00A33A37" w:rsidRPr="00AF6460">
        <w:rPr>
          <w:rFonts w:hAnsi="標楷體" w:hint="eastAsia"/>
        </w:rPr>
        <w:t>(詳表1)。</w:t>
      </w:r>
    </w:p>
    <w:p w:rsidR="000F25AD" w:rsidRPr="00AF6460" w:rsidRDefault="00D90BDA" w:rsidP="001A3569">
      <w:pPr>
        <w:pStyle w:val="21"/>
        <w:ind w:left="850" w:firstLine="566"/>
        <w:rPr>
          <w:rFonts w:hAnsi="標楷體" w:hint="eastAsia"/>
        </w:rPr>
      </w:pPr>
      <w:r w:rsidRPr="00AF6460">
        <w:rPr>
          <w:rFonts w:hAnsi="標楷體" w:hint="eastAsia"/>
        </w:rPr>
        <w:t>另</w:t>
      </w:r>
      <w:r w:rsidR="00384F54" w:rsidRPr="00AF6460">
        <w:rPr>
          <w:rFonts w:hAnsi="標楷體" w:hint="eastAsia"/>
        </w:rPr>
        <w:t>就</w:t>
      </w:r>
      <w:r w:rsidRPr="00AF6460">
        <w:rPr>
          <w:rFonts w:hAnsi="標楷體" w:hint="eastAsia"/>
        </w:rPr>
        <w:t>未能執行完畢之</w:t>
      </w:r>
      <w:r w:rsidR="00384F54" w:rsidRPr="00AF6460">
        <w:rPr>
          <w:rFonts w:hAnsi="標楷體" w:hint="eastAsia"/>
        </w:rPr>
        <w:t>處理方式而言，</w:t>
      </w:r>
      <w:r w:rsidRPr="00AF6460">
        <w:rPr>
          <w:rFonts w:hAnsi="標楷體" w:hint="eastAsia"/>
        </w:rPr>
        <w:t>112年度</w:t>
      </w:r>
      <w:r w:rsidR="00384F54" w:rsidRPr="00AF6460">
        <w:rPr>
          <w:rFonts w:hAnsi="標楷體" w:hint="eastAsia"/>
        </w:rPr>
        <w:t>減免註銷數</w:t>
      </w:r>
      <w:r w:rsidRPr="00AF6460">
        <w:rPr>
          <w:rFonts w:hAnsi="標楷體" w:hint="eastAsia"/>
        </w:rPr>
        <w:t>高達13億9,348萬5千元，113年度雖</w:t>
      </w:r>
      <w:r w:rsidR="00D1376A" w:rsidRPr="00AF6460">
        <w:rPr>
          <w:rFonts w:hAnsi="標楷體" w:hint="eastAsia"/>
        </w:rPr>
        <w:t>略</w:t>
      </w:r>
      <w:r w:rsidRPr="00AF6460">
        <w:rPr>
          <w:rFonts w:hAnsi="標楷體" w:hint="eastAsia"/>
        </w:rPr>
        <w:t>降</w:t>
      </w:r>
      <w:r w:rsidR="00D1376A" w:rsidRPr="00AF6460">
        <w:rPr>
          <w:rFonts w:hAnsi="標楷體" w:hint="eastAsia"/>
        </w:rPr>
        <w:t>卻</w:t>
      </w:r>
      <w:r w:rsidR="009A52B9" w:rsidRPr="00AF6460">
        <w:rPr>
          <w:rFonts w:hAnsi="標楷體" w:hint="eastAsia"/>
        </w:rPr>
        <w:t>仍</w:t>
      </w:r>
      <w:r w:rsidRPr="00AF6460">
        <w:rPr>
          <w:rFonts w:hAnsi="標楷體" w:hint="eastAsia"/>
        </w:rPr>
        <w:t>有8億3,530萬6千元</w:t>
      </w:r>
      <w:r w:rsidR="00C61A0E" w:rsidRPr="00AF6460">
        <w:rPr>
          <w:rFonts w:hAnsi="標楷體" w:hint="eastAsia"/>
        </w:rPr>
        <w:t>(詳表1)</w:t>
      </w:r>
      <w:r w:rsidR="00647B7D" w:rsidRPr="00AF6460">
        <w:rPr>
          <w:rFonts w:hAnsi="標楷體" w:hint="eastAsia"/>
        </w:rPr>
        <w:t>，</w:t>
      </w:r>
      <w:r w:rsidR="00384F54" w:rsidRPr="00AF6460">
        <w:rPr>
          <w:rFonts w:hAnsi="標楷體" w:hint="eastAsia"/>
        </w:rPr>
        <w:t>留供以後年度運用之預算額度與實際需求存有落差</w:t>
      </w:r>
      <w:r w:rsidR="0045719F" w:rsidRPr="00AF6460">
        <w:rPr>
          <w:rFonts w:hAnsi="標楷體" w:hint="eastAsia"/>
        </w:rPr>
        <w:t>，政策目標未能落實，</w:t>
      </w:r>
      <w:r w:rsidR="007371CA" w:rsidRPr="00AF6460">
        <w:rPr>
          <w:rFonts w:hAnsi="標楷體" w:hint="eastAsia"/>
        </w:rPr>
        <w:t>資源配置效率偏低。</w:t>
      </w:r>
    </w:p>
    <w:p w:rsidR="000F25AD" w:rsidRPr="00AF6460" w:rsidRDefault="000F25AD" w:rsidP="001A3569">
      <w:pPr>
        <w:pStyle w:val="a4"/>
        <w:ind w:left="809" w:hanging="243"/>
        <w:rPr>
          <w:rFonts w:hAnsi="標楷體"/>
          <w:spacing w:val="-20"/>
        </w:rPr>
      </w:pPr>
      <w:r w:rsidRPr="00AF6460">
        <w:rPr>
          <w:rFonts w:hAnsi="標楷體" w:hint="eastAsia"/>
          <w:b/>
          <w:spacing w:val="-20"/>
        </w:rPr>
        <w:t>表</w:t>
      </w:r>
      <w:r w:rsidR="00E00C75" w:rsidRPr="00AF6460">
        <w:rPr>
          <w:rFonts w:hAnsi="標楷體"/>
          <w:b/>
          <w:spacing w:val="-20"/>
        </w:rPr>
        <w:t>1</w:t>
      </w:r>
      <w:r w:rsidRPr="00AF6460">
        <w:rPr>
          <w:rFonts w:hAnsi="標楷體" w:hint="eastAsia"/>
          <w:b/>
          <w:spacing w:val="-20"/>
        </w:rPr>
        <w:t xml:space="preserve"> 外交部</w:t>
      </w:r>
      <w:r w:rsidR="009E6973" w:rsidRPr="00AF6460">
        <w:rPr>
          <w:rFonts w:hAnsi="標楷體" w:hint="eastAsia"/>
          <w:b/>
          <w:spacing w:val="-20"/>
        </w:rPr>
        <w:t>近10年度</w:t>
      </w:r>
      <w:r w:rsidR="00484158" w:rsidRPr="00AF6460">
        <w:rPr>
          <w:rFonts w:hAnsi="標楷體" w:hint="eastAsia"/>
          <w:b/>
          <w:spacing w:val="-20"/>
        </w:rPr>
        <w:t>以前年度</w:t>
      </w:r>
      <w:r w:rsidRPr="00AF6460">
        <w:rPr>
          <w:rFonts w:hAnsi="標楷體" w:hint="eastAsia"/>
          <w:b/>
          <w:spacing w:val="-20"/>
        </w:rPr>
        <w:t>歲出轉入數執行情形表</w:t>
      </w:r>
      <w:r w:rsidR="00163CFA" w:rsidRPr="00AF6460">
        <w:rPr>
          <w:rFonts w:hAnsi="標楷體" w:hint="eastAsia"/>
          <w:b/>
          <w:spacing w:val="-20"/>
        </w:rPr>
        <w:t xml:space="preserve"> </w:t>
      </w:r>
      <w:r w:rsidR="009E6973" w:rsidRPr="00AF6460">
        <w:rPr>
          <w:rFonts w:hAnsi="標楷體" w:hint="eastAsia"/>
          <w:b/>
          <w:spacing w:val="-20"/>
        </w:rPr>
        <w:t xml:space="preserve">  </w:t>
      </w:r>
      <w:r w:rsidRPr="00AF6460">
        <w:rPr>
          <w:rFonts w:hAnsi="標楷體" w:hint="eastAsia"/>
          <w:spacing w:val="-20"/>
          <w:sz w:val="24"/>
          <w:szCs w:val="24"/>
        </w:rPr>
        <w:t>單位：新臺幣千元；%</w:t>
      </w:r>
    </w:p>
    <w:tbl>
      <w:tblPr>
        <w:tblW w:w="0" w:type="auto"/>
        <w:tblInd w:w="5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1321"/>
        <w:gridCol w:w="1231"/>
        <w:gridCol w:w="850"/>
        <w:gridCol w:w="1276"/>
        <w:gridCol w:w="992"/>
        <w:gridCol w:w="1515"/>
      </w:tblGrid>
      <w:tr w:rsidR="00484158" w:rsidRPr="00AF6460" w:rsidTr="00163CFA">
        <w:trPr>
          <w:trHeight w:val="20"/>
          <w:tblHeader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484158" w:rsidRPr="00AF6460" w:rsidRDefault="00484158" w:rsidP="001A3569">
            <w:pPr>
              <w:pStyle w:val="142"/>
              <w:ind w:left="647" w:hanging="647"/>
              <w:jc w:val="center"/>
              <w:rPr>
                <w:rFonts w:hAnsi="標楷體"/>
                <w:b/>
              </w:rPr>
            </w:pPr>
            <w:r w:rsidRPr="00AF6460">
              <w:rPr>
                <w:rFonts w:hAnsi="標楷體" w:hint="eastAsia"/>
                <w:b/>
              </w:rPr>
              <w:t>年度</w:t>
            </w:r>
          </w:p>
        </w:tc>
        <w:tc>
          <w:tcPr>
            <w:tcW w:w="1321" w:type="dxa"/>
            <w:vMerge w:val="restart"/>
            <w:shd w:val="clear" w:color="auto" w:fill="auto"/>
            <w:vAlign w:val="center"/>
            <w:hideMark/>
          </w:tcPr>
          <w:p w:rsidR="007E31A2" w:rsidRPr="00AF6460" w:rsidRDefault="00484158" w:rsidP="001A3569">
            <w:pPr>
              <w:pStyle w:val="142"/>
              <w:ind w:left="647" w:hanging="647"/>
              <w:jc w:val="center"/>
              <w:rPr>
                <w:rFonts w:hAnsi="標楷體"/>
                <w:b/>
              </w:rPr>
            </w:pPr>
            <w:r w:rsidRPr="00AF6460">
              <w:rPr>
                <w:rFonts w:hAnsi="標楷體" w:hint="eastAsia"/>
                <w:b/>
              </w:rPr>
              <w:t>以前年度</w:t>
            </w:r>
          </w:p>
          <w:p w:rsidR="00484158" w:rsidRPr="00AF6460" w:rsidRDefault="00484158" w:rsidP="001A3569">
            <w:pPr>
              <w:pStyle w:val="142"/>
              <w:ind w:left="647" w:hanging="647"/>
              <w:jc w:val="center"/>
              <w:rPr>
                <w:rFonts w:hAnsi="標楷體" w:hint="eastAsia"/>
                <w:b/>
              </w:rPr>
            </w:pPr>
            <w:r w:rsidRPr="00AF6460">
              <w:rPr>
                <w:rFonts w:hAnsi="標楷體" w:hint="eastAsia"/>
                <w:b/>
              </w:rPr>
              <w:t>轉入數</w:t>
            </w:r>
            <w:r w:rsidR="00163CFA" w:rsidRPr="00AF6460">
              <w:rPr>
                <w:rFonts w:hAnsi="標楷體" w:hint="eastAsia"/>
                <w:b/>
              </w:rPr>
              <w:t>A</w:t>
            </w:r>
          </w:p>
        </w:tc>
        <w:tc>
          <w:tcPr>
            <w:tcW w:w="5864" w:type="dxa"/>
            <w:gridSpan w:val="5"/>
            <w:shd w:val="clear" w:color="auto" w:fill="auto"/>
            <w:vAlign w:val="center"/>
            <w:hideMark/>
          </w:tcPr>
          <w:p w:rsidR="00484158" w:rsidRPr="00AF6460" w:rsidRDefault="00484158" w:rsidP="001A3569">
            <w:pPr>
              <w:pStyle w:val="142"/>
              <w:ind w:left="647" w:hanging="647"/>
              <w:jc w:val="center"/>
              <w:rPr>
                <w:rFonts w:hAnsi="標楷體" w:hint="eastAsia"/>
                <w:b/>
              </w:rPr>
            </w:pPr>
            <w:r w:rsidRPr="00AF6460">
              <w:rPr>
                <w:rFonts w:hAnsi="標楷體" w:hint="eastAsia"/>
                <w:b/>
              </w:rPr>
              <w:t>決算數</w:t>
            </w:r>
          </w:p>
        </w:tc>
      </w:tr>
      <w:tr w:rsidR="00484158" w:rsidRPr="00AF6460" w:rsidTr="00FA268B">
        <w:trPr>
          <w:trHeight w:val="20"/>
          <w:tblHeader/>
        </w:trPr>
        <w:tc>
          <w:tcPr>
            <w:tcW w:w="709" w:type="dxa"/>
            <w:vMerge/>
            <w:vAlign w:val="center"/>
            <w:hideMark/>
          </w:tcPr>
          <w:p w:rsidR="00484158" w:rsidRPr="00AF6460" w:rsidRDefault="00484158" w:rsidP="001A3569">
            <w:pPr>
              <w:pStyle w:val="142"/>
              <w:ind w:left="647" w:hanging="647"/>
              <w:jc w:val="center"/>
              <w:rPr>
                <w:rFonts w:hAnsi="標楷體"/>
                <w:b/>
              </w:rPr>
            </w:pPr>
          </w:p>
        </w:tc>
        <w:tc>
          <w:tcPr>
            <w:tcW w:w="1321" w:type="dxa"/>
            <w:vMerge/>
            <w:vAlign w:val="center"/>
            <w:hideMark/>
          </w:tcPr>
          <w:p w:rsidR="00484158" w:rsidRPr="00AF6460" w:rsidRDefault="00484158" w:rsidP="001A3569">
            <w:pPr>
              <w:pStyle w:val="142"/>
              <w:ind w:left="647" w:hanging="647"/>
              <w:rPr>
                <w:rFonts w:hAnsi="標楷體"/>
                <w:b/>
              </w:rPr>
            </w:pPr>
          </w:p>
        </w:tc>
        <w:tc>
          <w:tcPr>
            <w:tcW w:w="2081" w:type="dxa"/>
            <w:gridSpan w:val="2"/>
            <w:shd w:val="clear" w:color="auto" w:fill="auto"/>
            <w:vAlign w:val="center"/>
            <w:hideMark/>
          </w:tcPr>
          <w:p w:rsidR="00484158" w:rsidRPr="00AF6460" w:rsidRDefault="00484158" w:rsidP="001A3569">
            <w:pPr>
              <w:pStyle w:val="142"/>
              <w:ind w:left="647" w:hanging="647"/>
              <w:jc w:val="center"/>
              <w:rPr>
                <w:rFonts w:hAnsi="標楷體" w:hint="eastAsia"/>
                <w:b/>
              </w:rPr>
            </w:pPr>
            <w:r w:rsidRPr="00AF6460">
              <w:rPr>
                <w:rFonts w:hAnsi="標楷體" w:hint="eastAsia"/>
                <w:b/>
              </w:rPr>
              <w:t>減免</w:t>
            </w:r>
            <w:r w:rsidR="00B63A53" w:rsidRPr="00AF6460">
              <w:rPr>
                <w:rFonts w:hAnsi="標楷體" w:hint="eastAsia"/>
                <w:b/>
              </w:rPr>
              <w:t>(</w:t>
            </w:r>
            <w:r w:rsidRPr="00AF6460">
              <w:rPr>
                <w:rFonts w:hAnsi="標楷體" w:hint="eastAsia"/>
                <w:b/>
              </w:rPr>
              <w:t>註銷</w:t>
            </w:r>
            <w:r w:rsidR="00B63A53" w:rsidRPr="00AF6460">
              <w:rPr>
                <w:rFonts w:hAnsi="標楷體" w:hint="eastAsia"/>
                <w:b/>
              </w:rPr>
              <w:t>)</w:t>
            </w:r>
            <w:r w:rsidRPr="00AF6460">
              <w:rPr>
                <w:rFonts w:hAnsi="標楷體" w:hint="eastAsia"/>
                <w:b/>
              </w:rPr>
              <w:t>數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  <w:hideMark/>
          </w:tcPr>
          <w:p w:rsidR="00484158" w:rsidRPr="00AF6460" w:rsidRDefault="00484158" w:rsidP="001A3569">
            <w:pPr>
              <w:pStyle w:val="142"/>
              <w:ind w:left="647" w:hanging="647"/>
              <w:jc w:val="center"/>
              <w:rPr>
                <w:rFonts w:hAnsi="標楷體" w:hint="eastAsia"/>
                <w:b/>
              </w:rPr>
            </w:pPr>
            <w:r w:rsidRPr="00AF6460">
              <w:rPr>
                <w:rFonts w:hAnsi="標楷體" w:hint="eastAsia"/>
                <w:b/>
              </w:rPr>
              <w:t>實現數</w:t>
            </w:r>
          </w:p>
        </w:tc>
        <w:tc>
          <w:tcPr>
            <w:tcW w:w="1515" w:type="dxa"/>
            <w:shd w:val="clear" w:color="auto" w:fill="auto"/>
            <w:vAlign w:val="center"/>
            <w:hideMark/>
          </w:tcPr>
          <w:p w:rsidR="00484158" w:rsidRPr="00AF6460" w:rsidRDefault="00484158" w:rsidP="001A3569">
            <w:pPr>
              <w:pStyle w:val="142"/>
              <w:ind w:left="647" w:hanging="647"/>
              <w:jc w:val="center"/>
              <w:rPr>
                <w:rFonts w:hAnsi="標楷體" w:hint="eastAsia"/>
                <w:b/>
              </w:rPr>
            </w:pPr>
            <w:r w:rsidRPr="00AF6460">
              <w:rPr>
                <w:rFonts w:hAnsi="標楷體" w:hint="eastAsia"/>
                <w:b/>
              </w:rPr>
              <w:t>未結清數</w:t>
            </w:r>
          </w:p>
        </w:tc>
      </w:tr>
      <w:tr w:rsidR="00FA268B" w:rsidRPr="00AF6460" w:rsidTr="00FA268B">
        <w:trPr>
          <w:trHeight w:val="20"/>
          <w:tblHeader/>
        </w:trPr>
        <w:tc>
          <w:tcPr>
            <w:tcW w:w="709" w:type="dxa"/>
            <w:vMerge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center"/>
              <w:rPr>
                <w:rFonts w:hAnsi="標楷體"/>
                <w:b/>
              </w:rPr>
            </w:pPr>
          </w:p>
        </w:tc>
        <w:tc>
          <w:tcPr>
            <w:tcW w:w="1321" w:type="dxa"/>
            <w:vMerge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rPr>
                <w:rFonts w:hAnsi="標楷體"/>
                <w:b/>
              </w:rPr>
            </w:pPr>
          </w:p>
        </w:tc>
        <w:tc>
          <w:tcPr>
            <w:tcW w:w="1231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center"/>
              <w:rPr>
                <w:rFonts w:hAnsi="標楷體" w:hint="eastAsia"/>
                <w:b/>
              </w:rPr>
            </w:pPr>
            <w:r w:rsidRPr="00AF6460">
              <w:rPr>
                <w:rFonts w:hAnsi="標楷體" w:hint="eastAsia"/>
                <w:b/>
              </w:rPr>
              <w:t>金額B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center"/>
              <w:rPr>
                <w:rFonts w:hAnsi="標楷體" w:hint="eastAsia"/>
                <w:b/>
                <w:sz w:val="20"/>
                <w:szCs w:val="20"/>
              </w:rPr>
            </w:pPr>
            <w:r w:rsidRPr="00AF6460">
              <w:rPr>
                <w:rFonts w:hAnsi="標楷體" w:hint="eastAsia"/>
                <w:b/>
                <w:sz w:val="20"/>
                <w:szCs w:val="20"/>
              </w:rPr>
              <w:t>占比B/A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center"/>
              <w:rPr>
                <w:rFonts w:hAnsi="標楷體" w:hint="eastAsia"/>
                <w:b/>
              </w:rPr>
            </w:pPr>
            <w:r w:rsidRPr="00AF6460">
              <w:rPr>
                <w:rFonts w:hAnsi="標楷體" w:hint="eastAsia"/>
                <w:b/>
              </w:rPr>
              <w:t>金額C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A268B" w:rsidRPr="00AF6460" w:rsidRDefault="00FA268B" w:rsidP="001A3569">
            <w:pPr>
              <w:pStyle w:val="142"/>
              <w:jc w:val="center"/>
              <w:rPr>
                <w:rFonts w:hAnsi="標楷體" w:hint="eastAsia"/>
                <w:b/>
              </w:rPr>
            </w:pPr>
            <w:r w:rsidRPr="00AF6460">
              <w:rPr>
                <w:rFonts w:hAnsi="標楷體" w:hint="eastAsia"/>
                <w:b/>
                <w:sz w:val="20"/>
                <w:szCs w:val="20"/>
              </w:rPr>
              <w:t>占比C/A</w:t>
            </w:r>
          </w:p>
        </w:tc>
        <w:tc>
          <w:tcPr>
            <w:tcW w:w="1515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jc w:val="center"/>
              <w:rPr>
                <w:rFonts w:hAnsi="標楷體" w:hint="eastAsia"/>
                <w:b/>
              </w:rPr>
            </w:pPr>
            <w:r w:rsidRPr="00AF6460">
              <w:rPr>
                <w:rFonts w:hAnsi="標楷體" w:hint="eastAsia"/>
                <w:b/>
              </w:rPr>
              <w:t>金額</w:t>
            </w:r>
          </w:p>
        </w:tc>
      </w:tr>
      <w:tr w:rsidR="00FA268B" w:rsidRPr="00AF6460" w:rsidTr="00FA268B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center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105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4,494,791</w:t>
            </w:r>
          </w:p>
        </w:tc>
        <w:tc>
          <w:tcPr>
            <w:tcW w:w="1231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316,425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7.04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3,055,079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67.97</w:t>
            </w:r>
          </w:p>
        </w:tc>
        <w:tc>
          <w:tcPr>
            <w:tcW w:w="1515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1,123,284</w:t>
            </w:r>
          </w:p>
        </w:tc>
      </w:tr>
      <w:tr w:rsidR="00FA268B" w:rsidRPr="00AF6460" w:rsidTr="00FA268B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center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106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3,316,352</w:t>
            </w:r>
          </w:p>
        </w:tc>
        <w:tc>
          <w:tcPr>
            <w:tcW w:w="1231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111,957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3.38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2,322,303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  <w:b/>
                <w:bCs/>
              </w:rPr>
            </w:pPr>
            <w:r w:rsidRPr="00AF6460">
              <w:rPr>
                <w:rFonts w:hAnsi="標楷體" w:hint="eastAsia"/>
                <w:b/>
                <w:bCs/>
              </w:rPr>
              <w:t>70.03</w:t>
            </w:r>
          </w:p>
        </w:tc>
        <w:tc>
          <w:tcPr>
            <w:tcW w:w="1515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882,092</w:t>
            </w:r>
          </w:p>
        </w:tc>
      </w:tr>
      <w:tr w:rsidR="00FA268B" w:rsidRPr="00AF6460" w:rsidTr="00FA268B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center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107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3,756,427</w:t>
            </w:r>
          </w:p>
        </w:tc>
        <w:tc>
          <w:tcPr>
            <w:tcW w:w="1231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544,456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14.49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2,154,641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57.36</w:t>
            </w:r>
          </w:p>
        </w:tc>
        <w:tc>
          <w:tcPr>
            <w:tcW w:w="1515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1,057,329</w:t>
            </w:r>
          </w:p>
        </w:tc>
      </w:tr>
      <w:tr w:rsidR="00FA268B" w:rsidRPr="00AF6460" w:rsidTr="00FA268B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center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108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4,760,086</w:t>
            </w:r>
          </w:p>
        </w:tc>
        <w:tc>
          <w:tcPr>
            <w:tcW w:w="1231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204,488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 xml:space="preserve">4.3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3,482,971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  <w:b/>
              </w:rPr>
            </w:pPr>
            <w:r w:rsidRPr="00AF6460">
              <w:rPr>
                <w:rFonts w:hAnsi="標楷體" w:hint="eastAsia"/>
                <w:b/>
              </w:rPr>
              <w:t>73.17</w:t>
            </w:r>
          </w:p>
        </w:tc>
        <w:tc>
          <w:tcPr>
            <w:tcW w:w="1515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1,072,627</w:t>
            </w:r>
          </w:p>
        </w:tc>
      </w:tr>
      <w:tr w:rsidR="00FA268B" w:rsidRPr="00AF6460" w:rsidTr="00FA268B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center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109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4,783,675</w:t>
            </w:r>
          </w:p>
        </w:tc>
        <w:tc>
          <w:tcPr>
            <w:tcW w:w="1231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213,036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4.45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3,195,028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  <w:bCs/>
              </w:rPr>
            </w:pPr>
            <w:r w:rsidRPr="00AF6460">
              <w:rPr>
                <w:rFonts w:hAnsi="標楷體" w:hint="eastAsia"/>
                <w:bCs/>
              </w:rPr>
              <w:t>66.79</w:t>
            </w:r>
          </w:p>
        </w:tc>
        <w:tc>
          <w:tcPr>
            <w:tcW w:w="1515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1,375,611</w:t>
            </w:r>
          </w:p>
        </w:tc>
      </w:tr>
      <w:tr w:rsidR="00FA268B" w:rsidRPr="00AF6460" w:rsidTr="00FA268B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center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110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6,108,632</w:t>
            </w:r>
          </w:p>
        </w:tc>
        <w:tc>
          <w:tcPr>
            <w:tcW w:w="1231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615,766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10.08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2,817,112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  <w:bCs/>
              </w:rPr>
            </w:pPr>
            <w:r w:rsidRPr="00AF6460">
              <w:rPr>
                <w:rFonts w:hAnsi="標楷體" w:hint="eastAsia"/>
                <w:bCs/>
              </w:rPr>
              <w:t>46.12</w:t>
            </w:r>
          </w:p>
        </w:tc>
        <w:tc>
          <w:tcPr>
            <w:tcW w:w="1515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2,675,754</w:t>
            </w:r>
          </w:p>
        </w:tc>
      </w:tr>
      <w:tr w:rsidR="00FA268B" w:rsidRPr="00AF6460" w:rsidTr="00FA268B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center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lastRenderedPageBreak/>
              <w:t>111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9,486,876</w:t>
            </w:r>
          </w:p>
        </w:tc>
        <w:tc>
          <w:tcPr>
            <w:tcW w:w="1231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558,762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5.89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4,846,844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  <w:bCs/>
              </w:rPr>
            </w:pPr>
            <w:r w:rsidRPr="00AF6460">
              <w:rPr>
                <w:rFonts w:hAnsi="標楷體" w:hint="eastAsia"/>
                <w:bCs/>
              </w:rPr>
              <w:t>51.09</w:t>
            </w:r>
          </w:p>
        </w:tc>
        <w:tc>
          <w:tcPr>
            <w:tcW w:w="1515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4,081,270</w:t>
            </w:r>
          </w:p>
        </w:tc>
      </w:tr>
      <w:tr w:rsidR="00FA268B" w:rsidRPr="00AF6460" w:rsidTr="00FA268B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center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112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  <w:b/>
                <w:bCs/>
              </w:rPr>
            </w:pPr>
            <w:r w:rsidRPr="00AF6460">
              <w:rPr>
                <w:rFonts w:hAnsi="標楷體" w:hint="eastAsia"/>
                <w:b/>
                <w:bCs/>
              </w:rPr>
              <w:t>12,774,918</w:t>
            </w:r>
          </w:p>
        </w:tc>
        <w:tc>
          <w:tcPr>
            <w:tcW w:w="1231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  <w:b/>
              </w:rPr>
            </w:pPr>
            <w:r w:rsidRPr="00AF6460">
              <w:rPr>
                <w:rFonts w:hAnsi="標楷體" w:hint="eastAsia"/>
                <w:b/>
              </w:rPr>
              <w:t>1,393,485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10.91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6,697,856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  <w:bCs/>
              </w:rPr>
            </w:pPr>
            <w:r w:rsidRPr="00AF6460">
              <w:rPr>
                <w:rFonts w:hAnsi="標楷體" w:hint="eastAsia"/>
                <w:bCs/>
              </w:rPr>
              <w:t>52.43</w:t>
            </w:r>
          </w:p>
        </w:tc>
        <w:tc>
          <w:tcPr>
            <w:tcW w:w="1515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4,683,577</w:t>
            </w:r>
          </w:p>
        </w:tc>
      </w:tr>
      <w:tr w:rsidR="00FA268B" w:rsidRPr="00AF6460" w:rsidTr="00FA268B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A268B" w:rsidRPr="00AF6460" w:rsidRDefault="00FA268B" w:rsidP="001A3569">
            <w:pPr>
              <w:pStyle w:val="142"/>
              <w:ind w:left="647" w:hanging="647"/>
              <w:jc w:val="center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113</w:t>
            </w:r>
          </w:p>
        </w:tc>
        <w:tc>
          <w:tcPr>
            <w:tcW w:w="1321" w:type="dxa"/>
            <w:shd w:val="clear" w:color="auto" w:fill="auto"/>
            <w:noWrap/>
            <w:vAlign w:val="center"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  <w:b/>
                <w:bCs/>
              </w:rPr>
            </w:pPr>
            <w:r w:rsidRPr="00AF6460">
              <w:rPr>
                <w:rFonts w:hAnsi="標楷體"/>
                <w:b/>
                <w:bCs/>
              </w:rPr>
              <w:t>13,412,613</w:t>
            </w:r>
          </w:p>
        </w:tc>
        <w:tc>
          <w:tcPr>
            <w:tcW w:w="1231" w:type="dxa"/>
            <w:shd w:val="clear" w:color="auto" w:fill="auto"/>
            <w:noWrap/>
            <w:vAlign w:val="center"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  <w:b/>
                <w:bCs/>
              </w:rPr>
            </w:pPr>
            <w:r w:rsidRPr="00AF6460">
              <w:rPr>
                <w:rFonts w:hAnsi="標楷體" w:hint="eastAsia"/>
                <w:b/>
                <w:bCs/>
              </w:rPr>
              <w:t>835,306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6.23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4,581,142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  <w:b/>
              </w:rPr>
            </w:pPr>
            <w:r w:rsidRPr="00AF6460">
              <w:rPr>
                <w:rFonts w:hAnsi="標楷體" w:hint="eastAsia"/>
                <w:b/>
              </w:rPr>
              <w:t>34.16</w:t>
            </w:r>
          </w:p>
        </w:tc>
        <w:tc>
          <w:tcPr>
            <w:tcW w:w="1515" w:type="dxa"/>
            <w:shd w:val="clear" w:color="auto" w:fill="auto"/>
            <w:noWrap/>
            <w:vAlign w:val="center"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7,996,165</w:t>
            </w:r>
          </w:p>
        </w:tc>
      </w:tr>
      <w:tr w:rsidR="00FA268B" w:rsidRPr="00AF6460" w:rsidTr="00FA268B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:rsidR="00FA268B" w:rsidRPr="00AF6460" w:rsidRDefault="00FA268B" w:rsidP="001A3569">
            <w:pPr>
              <w:pStyle w:val="142"/>
              <w:ind w:left="647" w:hanging="647"/>
              <w:jc w:val="center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114</w:t>
            </w:r>
          </w:p>
        </w:tc>
        <w:tc>
          <w:tcPr>
            <w:tcW w:w="1321" w:type="dxa"/>
            <w:shd w:val="clear" w:color="auto" w:fill="auto"/>
            <w:noWrap/>
            <w:vAlign w:val="center"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  <w:b/>
                <w:bCs/>
              </w:rPr>
            </w:pPr>
            <w:r w:rsidRPr="00AF6460">
              <w:rPr>
                <w:rFonts w:hAnsi="標楷體" w:hint="eastAsia"/>
                <w:b/>
                <w:bCs/>
              </w:rPr>
              <w:t>15,330,625</w:t>
            </w:r>
          </w:p>
        </w:tc>
        <w:tc>
          <w:tcPr>
            <w:tcW w:w="1231" w:type="dxa"/>
            <w:shd w:val="clear" w:color="auto" w:fill="auto"/>
            <w:noWrap/>
            <w:vAlign w:val="center"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-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</w:rPr>
              <w:t>1,920,097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  <w:b/>
              </w:rPr>
            </w:pPr>
            <w:r w:rsidRPr="00AF6460">
              <w:rPr>
                <w:rFonts w:hAnsi="標楷體" w:hint="eastAsia"/>
                <w:b/>
              </w:rPr>
              <w:t>12.52</w:t>
            </w:r>
          </w:p>
        </w:tc>
        <w:tc>
          <w:tcPr>
            <w:tcW w:w="1515" w:type="dxa"/>
            <w:shd w:val="clear" w:color="auto" w:fill="auto"/>
            <w:noWrap/>
            <w:vAlign w:val="center"/>
          </w:tcPr>
          <w:p w:rsidR="00FA268B" w:rsidRPr="00AF6460" w:rsidRDefault="00FA268B" w:rsidP="001A3569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AF6460">
              <w:rPr>
                <w:rFonts w:hAnsi="標楷體" w:hint="eastAsia"/>
                <w:b/>
                <w:bCs/>
              </w:rPr>
              <w:t>13,410,528</w:t>
            </w:r>
          </w:p>
        </w:tc>
      </w:tr>
    </w:tbl>
    <w:p w:rsidR="00163CFA" w:rsidRPr="00AF6460" w:rsidRDefault="00163CFA" w:rsidP="001A3569">
      <w:pPr>
        <w:pStyle w:val="142"/>
        <w:ind w:leftChars="200" w:left="1736" w:hangingChars="481" w:hanging="1170"/>
        <w:rPr>
          <w:rFonts w:hAnsi="標楷體" w:hint="eastAsia"/>
        </w:rPr>
      </w:pPr>
      <w:r w:rsidRPr="00AF6460">
        <w:rPr>
          <w:rFonts w:hAnsi="標楷體" w:hint="eastAsia"/>
        </w:rPr>
        <w:t>說    明：</w:t>
      </w:r>
      <w:r w:rsidR="004267B9">
        <w:rPr>
          <w:rFonts w:hAnsi="標楷體" w:hint="eastAsia"/>
        </w:rPr>
        <w:t>表列數據為公開</w:t>
      </w:r>
      <w:r w:rsidR="008E5D14">
        <w:rPr>
          <w:rFonts w:hAnsi="標楷體" w:hint="eastAsia"/>
        </w:rPr>
        <w:t>預算</w:t>
      </w:r>
      <w:r w:rsidR="004267B9">
        <w:rPr>
          <w:rFonts w:hAnsi="標楷體" w:hint="eastAsia"/>
        </w:rPr>
        <w:t>部分，</w:t>
      </w:r>
      <w:r w:rsidRPr="00AF6460">
        <w:rPr>
          <w:rFonts w:hAnsi="標楷體" w:hint="eastAsia"/>
        </w:rPr>
        <w:t>114年度為截至</w:t>
      </w:r>
      <w:r w:rsidR="00882BC0" w:rsidRPr="00AF6460">
        <w:rPr>
          <w:rFonts w:hAnsi="標楷體" w:hint="eastAsia"/>
        </w:rPr>
        <w:t>7</w:t>
      </w:r>
      <w:r w:rsidRPr="00AF6460">
        <w:rPr>
          <w:rFonts w:hAnsi="標楷體" w:hint="eastAsia"/>
        </w:rPr>
        <w:t>月底止</w:t>
      </w:r>
      <w:r w:rsidR="001E720B" w:rsidRPr="00AF6460">
        <w:rPr>
          <w:rFonts w:hAnsi="標楷體" w:hint="eastAsia"/>
        </w:rPr>
        <w:t>；年度尚未終結爰減免(註銷)數不代表全年情況</w:t>
      </w:r>
      <w:r w:rsidRPr="00AF6460">
        <w:rPr>
          <w:rFonts w:hAnsi="標楷體" w:hint="eastAsia"/>
        </w:rPr>
        <w:t>。</w:t>
      </w:r>
    </w:p>
    <w:p w:rsidR="000F25AD" w:rsidRPr="00AF6460" w:rsidRDefault="000F25AD" w:rsidP="001A3569">
      <w:pPr>
        <w:pStyle w:val="142"/>
        <w:ind w:leftChars="200" w:left="1539" w:hangingChars="400" w:hanging="973"/>
        <w:rPr>
          <w:rFonts w:hAnsi="標楷體" w:hint="eastAsia"/>
        </w:rPr>
      </w:pPr>
      <w:r w:rsidRPr="00AF6460">
        <w:rPr>
          <w:rFonts w:hAnsi="標楷體" w:hint="eastAsia"/>
        </w:rPr>
        <w:t>資料來源：</w:t>
      </w:r>
      <w:r w:rsidR="0072313D" w:rsidRPr="00AF6460">
        <w:rPr>
          <w:rFonts w:hAnsi="標楷體" w:hint="eastAsia"/>
        </w:rPr>
        <w:t>整理自</w:t>
      </w:r>
      <w:r w:rsidRPr="00AF6460">
        <w:rPr>
          <w:rFonts w:hAnsi="標楷體" w:hint="eastAsia"/>
        </w:rPr>
        <w:t>外交部</w:t>
      </w:r>
      <w:r w:rsidR="0072313D" w:rsidRPr="00AF6460">
        <w:rPr>
          <w:rFonts w:hAnsi="標楷體" w:hint="eastAsia"/>
        </w:rPr>
        <w:t>資料</w:t>
      </w:r>
      <w:r w:rsidRPr="00AF6460">
        <w:rPr>
          <w:rFonts w:hAnsi="標楷體" w:hint="eastAsia"/>
        </w:rPr>
        <w:t>。</w:t>
      </w:r>
    </w:p>
    <w:p w:rsidR="00484158" w:rsidRPr="00AF6460" w:rsidRDefault="00883B87" w:rsidP="001A3569">
      <w:pPr>
        <w:pStyle w:val="21"/>
        <w:ind w:left="850" w:firstLine="566"/>
        <w:rPr>
          <w:rFonts w:hAnsi="標楷體" w:hint="eastAsia"/>
        </w:rPr>
      </w:pPr>
      <w:r w:rsidRPr="00AF6460">
        <w:rPr>
          <w:rFonts w:hAnsi="標楷體" w:hint="eastAsia"/>
        </w:rPr>
        <w:t>據外交部說明未結清因素</w:t>
      </w:r>
      <w:r w:rsidR="00B445AF" w:rsidRPr="00AF6460">
        <w:rPr>
          <w:rFonts w:hAnsi="標楷體" w:hint="eastAsia"/>
        </w:rPr>
        <w:t>略以</w:t>
      </w:r>
      <w:r w:rsidRPr="00AF6460">
        <w:rPr>
          <w:rFonts w:hAnsi="標楷體" w:hint="eastAsia"/>
        </w:rPr>
        <w:t>，主要係援助友邦建設計畫</w:t>
      </w:r>
      <w:r w:rsidR="00391532" w:rsidRPr="00AF6460">
        <w:rPr>
          <w:rFonts w:hAnsi="標楷體" w:hint="eastAsia"/>
        </w:rPr>
        <w:t>或委託國合會辦理駐外技術合作，因計畫進行中、駐外單位單據未及結報</w:t>
      </w:r>
      <w:r w:rsidR="00911483" w:rsidRPr="00AF6460">
        <w:rPr>
          <w:rFonts w:hAnsi="標楷體" w:hint="eastAsia"/>
        </w:rPr>
        <w:t>及</w:t>
      </w:r>
      <w:r w:rsidR="00391532" w:rsidRPr="00AF6460">
        <w:rPr>
          <w:rFonts w:hAnsi="標楷體" w:hint="eastAsia"/>
        </w:rPr>
        <w:t>計畫進度較預計時程落後</w:t>
      </w:r>
      <w:r w:rsidR="00911483" w:rsidRPr="00AF6460">
        <w:rPr>
          <w:rFonts w:hAnsi="標楷體" w:hint="eastAsia"/>
        </w:rPr>
        <w:t>等因素</w:t>
      </w:r>
      <w:r w:rsidR="00391532" w:rsidRPr="00AF6460">
        <w:rPr>
          <w:rFonts w:hAnsi="標楷體" w:hint="eastAsia"/>
        </w:rPr>
        <w:t>所致</w:t>
      </w:r>
      <w:r w:rsidR="00B445AF" w:rsidRPr="00AF6460">
        <w:rPr>
          <w:rFonts w:hAnsi="標楷體" w:hint="eastAsia"/>
        </w:rPr>
        <w:t>，</w:t>
      </w:r>
      <w:r w:rsidR="00911483" w:rsidRPr="00AF6460">
        <w:rPr>
          <w:rFonts w:hAnsi="標楷體" w:hint="eastAsia"/>
        </w:rPr>
        <w:t>惟若</w:t>
      </w:r>
      <w:r w:rsidR="00441F5E" w:rsidRPr="00AF6460">
        <w:rPr>
          <w:rFonts w:hAnsi="標楷體" w:hint="eastAsia"/>
        </w:rPr>
        <w:t>先期規劃</w:t>
      </w:r>
      <w:r w:rsidR="00F023C2" w:rsidRPr="00AF6460">
        <w:rPr>
          <w:rFonts w:hAnsi="標楷體" w:hint="eastAsia"/>
        </w:rPr>
        <w:t>階段</w:t>
      </w:r>
      <w:r w:rsidR="00911483" w:rsidRPr="00AF6460">
        <w:rPr>
          <w:rFonts w:hAnsi="標楷體" w:hint="eastAsia"/>
        </w:rPr>
        <w:t>未充分評估</w:t>
      </w:r>
      <w:r w:rsidR="00F023C2" w:rsidRPr="00AF6460">
        <w:rPr>
          <w:rFonts w:hAnsi="標楷體" w:hint="eastAsia"/>
        </w:rPr>
        <w:t>作業風險</w:t>
      </w:r>
      <w:r w:rsidR="00441F5E" w:rsidRPr="00AF6460">
        <w:rPr>
          <w:rFonts w:hAnsi="標楷體" w:hint="eastAsia"/>
        </w:rPr>
        <w:t>，</w:t>
      </w:r>
      <w:r w:rsidR="005316BC" w:rsidRPr="00AF6460">
        <w:rPr>
          <w:rFonts w:hAnsi="標楷體" w:hint="eastAsia"/>
        </w:rPr>
        <w:t>易使</w:t>
      </w:r>
      <w:r w:rsidR="001C6D5F" w:rsidRPr="00AF6460">
        <w:rPr>
          <w:rFonts w:hAnsi="標楷體" w:hint="eastAsia"/>
        </w:rPr>
        <w:t>預算與</w:t>
      </w:r>
      <w:r w:rsidR="00C80A83" w:rsidRPr="00AF6460">
        <w:rPr>
          <w:rFonts w:hAnsi="標楷體" w:hint="eastAsia"/>
        </w:rPr>
        <w:t>會計程序</w:t>
      </w:r>
      <w:r w:rsidR="001C6D5F" w:rsidRPr="00AF6460">
        <w:rPr>
          <w:rFonts w:hAnsi="標楷體" w:hint="eastAsia"/>
        </w:rPr>
        <w:t>、</w:t>
      </w:r>
      <w:r w:rsidR="00C80A83" w:rsidRPr="00AF6460">
        <w:rPr>
          <w:rFonts w:hAnsi="標楷體" w:hint="eastAsia"/>
        </w:rPr>
        <w:t>付款流程</w:t>
      </w:r>
      <w:r w:rsidR="001C6D5F" w:rsidRPr="00AF6460">
        <w:rPr>
          <w:rFonts w:hAnsi="標楷體" w:hint="eastAsia"/>
        </w:rPr>
        <w:t>等</w:t>
      </w:r>
      <w:r w:rsidR="00C80A83" w:rsidRPr="00AF6460">
        <w:rPr>
          <w:rFonts w:hAnsi="標楷體" w:hint="eastAsia"/>
        </w:rPr>
        <w:t>實務脫節，</w:t>
      </w:r>
      <w:r w:rsidR="00911483" w:rsidRPr="00AF6460">
        <w:rPr>
          <w:rFonts w:hAnsi="標楷體" w:hint="eastAsia"/>
        </w:rPr>
        <w:t>恐使保留註銷情形難以有效改善</w:t>
      </w:r>
      <w:r w:rsidR="00E115F8" w:rsidRPr="00AF6460">
        <w:rPr>
          <w:rFonts w:hAnsi="標楷體" w:hint="eastAsia"/>
        </w:rPr>
        <w:t>。</w:t>
      </w:r>
    </w:p>
    <w:p w:rsidR="00051A2C" w:rsidRPr="00AF6460" w:rsidRDefault="00051A2C" w:rsidP="001A3569">
      <w:pPr>
        <w:ind w:left="566" w:firstLine="566"/>
      </w:pPr>
      <w:r w:rsidRPr="00AF6460">
        <w:rPr>
          <w:rFonts w:hint="eastAsia"/>
        </w:rPr>
        <w:t>綜上，</w:t>
      </w:r>
      <w:r w:rsidR="009E663F" w:rsidRPr="00AF6460">
        <w:rPr>
          <w:rFonts w:hint="eastAsia"/>
        </w:rPr>
        <w:t>外交部</w:t>
      </w:r>
      <w:r w:rsidR="000253D5" w:rsidRPr="00AF6460">
        <w:rPr>
          <w:rFonts w:hint="eastAsia"/>
        </w:rPr>
        <w:t>自107年度起歲出轉入數逐年增加，112年度</w:t>
      </w:r>
      <w:r w:rsidR="005316BC" w:rsidRPr="00AF6460">
        <w:rPr>
          <w:rFonts w:hint="eastAsia"/>
        </w:rPr>
        <w:t>起</w:t>
      </w:r>
      <w:r w:rsidR="000253D5" w:rsidRPr="00AF6460">
        <w:rPr>
          <w:rFonts w:hint="eastAsia"/>
        </w:rPr>
        <w:t>連續3年逾百億元，</w:t>
      </w:r>
      <w:r w:rsidR="00A219FE">
        <w:rPr>
          <w:rFonts w:hint="eastAsia"/>
        </w:rPr>
        <w:t>其中</w:t>
      </w:r>
      <w:r w:rsidR="000253D5" w:rsidRPr="00AF6460">
        <w:rPr>
          <w:rFonts w:hint="eastAsia"/>
        </w:rPr>
        <w:t>114年度更逾150億元，為歷年新高。惟</w:t>
      </w:r>
      <w:r w:rsidR="009A52B9" w:rsidRPr="00AF6460">
        <w:rPr>
          <w:rFonts w:hint="eastAsia"/>
        </w:rPr>
        <w:t>實現比率</w:t>
      </w:r>
      <w:r w:rsidR="000253D5" w:rsidRPr="00AF6460">
        <w:rPr>
          <w:rFonts w:hint="eastAsia"/>
        </w:rPr>
        <w:t>未臻理想，致減免註銷與未結清數同步攀升，截至114年7月底</w:t>
      </w:r>
      <w:r w:rsidR="001E07C8">
        <w:rPr>
          <w:rFonts w:hint="eastAsia"/>
        </w:rPr>
        <w:t>止</w:t>
      </w:r>
      <w:r w:rsidR="00A219FE">
        <w:rPr>
          <w:rFonts w:hint="eastAsia"/>
        </w:rPr>
        <w:t>，</w:t>
      </w:r>
      <w:r w:rsidR="000253D5" w:rsidRPr="00AF6460">
        <w:rPr>
          <w:rFonts w:hint="eastAsia"/>
        </w:rPr>
        <w:t>尚有134億1,052萬8千元未結清，亟待加強執行效能，爰</w:t>
      </w:r>
      <w:r w:rsidR="00911483" w:rsidRPr="00AF6460">
        <w:rPr>
          <w:rFonts w:hint="eastAsia"/>
        </w:rPr>
        <w:t>宜</w:t>
      </w:r>
      <w:r w:rsidR="007F5DAE" w:rsidRPr="00AF6460">
        <w:rPr>
          <w:rFonts w:hint="eastAsia"/>
        </w:rPr>
        <w:t>依</w:t>
      </w:r>
      <w:r w:rsidR="00D1376A" w:rsidRPr="00AF6460">
        <w:rPr>
          <w:rFonts w:hint="eastAsia"/>
        </w:rPr>
        <w:t>相關規定之</w:t>
      </w:r>
      <w:r w:rsidR="00911483" w:rsidRPr="00AF6460">
        <w:rPr>
          <w:rFonts w:hint="eastAsia"/>
        </w:rPr>
        <w:t>零基預算精神與實務加強</w:t>
      </w:r>
      <w:r w:rsidR="00CF1281" w:rsidRPr="00AF6460">
        <w:rPr>
          <w:rFonts w:hint="eastAsia"/>
        </w:rPr>
        <w:t>事前規劃</w:t>
      </w:r>
      <w:r w:rsidR="000253D5" w:rsidRPr="00AF6460">
        <w:rPr>
          <w:rFonts w:hint="eastAsia"/>
        </w:rPr>
        <w:t>，俾</w:t>
      </w:r>
      <w:r w:rsidR="009A52B9" w:rsidRPr="00AF6460">
        <w:rPr>
          <w:rFonts w:hint="eastAsia"/>
        </w:rPr>
        <w:t>提高資源利用效率</w:t>
      </w:r>
      <w:r w:rsidR="0012180A" w:rsidRPr="00AF6460">
        <w:rPr>
          <w:rFonts w:hint="eastAsia"/>
        </w:rPr>
        <w:t>。</w:t>
      </w:r>
    </w:p>
    <w:sectPr w:rsidR="00051A2C" w:rsidRPr="00AF6460" w:rsidSect="00D05E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538" w:rsidRDefault="00864538" w:rsidP="002C78D6">
      <w:pPr>
        <w:spacing w:line="240" w:lineRule="auto"/>
        <w:ind w:left="560" w:firstLine="560"/>
      </w:pPr>
      <w:r>
        <w:separator/>
      </w:r>
    </w:p>
    <w:p w:rsidR="00864538" w:rsidRDefault="00864538">
      <w:pPr>
        <w:ind w:left="560" w:firstLine="560"/>
      </w:pPr>
    </w:p>
  </w:endnote>
  <w:endnote w:type="continuationSeparator" w:id="0">
    <w:p w:rsidR="00864538" w:rsidRDefault="00864538" w:rsidP="002C78D6">
      <w:pPr>
        <w:spacing w:line="240" w:lineRule="auto"/>
        <w:ind w:left="560" w:firstLine="560"/>
      </w:pPr>
      <w:r>
        <w:continuationSeparator/>
      </w:r>
    </w:p>
    <w:p w:rsidR="00864538" w:rsidRDefault="00864538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Pr="000E4396" w:rsidRDefault="00B0521C" w:rsidP="00D40AED">
    <w:pPr>
      <w:pStyle w:val="af0"/>
      <w:ind w:leftChars="0" w:left="0" w:firstLineChars="0" w:firstLine="0"/>
      <w:jc w:val="center"/>
      <w:rPr>
        <w:rFonts w:ascii="標楷體" w:hAnsi="標楷體"/>
      </w:rPr>
    </w:pPr>
    <w:r w:rsidRPr="000E4396">
      <w:rPr>
        <w:rFonts w:ascii="標楷體" w:hAnsi="標楷體"/>
      </w:rPr>
      <w:fldChar w:fldCharType="begin"/>
    </w:r>
    <w:r w:rsidRPr="000E4396">
      <w:rPr>
        <w:rFonts w:ascii="標楷體" w:hAnsi="標楷體"/>
      </w:rPr>
      <w:instrText>PAGE   \* MERGEFORMAT</w:instrText>
    </w:r>
    <w:r w:rsidRPr="000E4396">
      <w:rPr>
        <w:rFonts w:ascii="標楷體" w:hAnsi="標楷體"/>
      </w:rPr>
      <w:fldChar w:fldCharType="separate"/>
    </w:r>
    <w:r w:rsidR="00DC23BB" w:rsidRPr="00DC23BB">
      <w:rPr>
        <w:rFonts w:ascii="標楷體" w:hAnsi="標楷體"/>
        <w:noProof/>
        <w:lang w:val="zh-TW"/>
      </w:rPr>
      <w:t>3</w:t>
    </w:r>
    <w:r w:rsidRPr="000E4396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538" w:rsidRDefault="00864538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64538" w:rsidRDefault="00864538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D12636" w:rsidRPr="00D12636" w:rsidRDefault="00D12636" w:rsidP="00D12636">
      <w:pPr>
        <w:pStyle w:val="142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>配合行政院114年4月22日及6月30日函令辦理國內外人員待遇調整作業。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53D93"/>
    <w:multiLevelType w:val="hybridMultilevel"/>
    <w:tmpl w:val="A356CBC6"/>
    <w:lvl w:ilvl="0" w:tplc="BBB235D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3BF72AA"/>
    <w:multiLevelType w:val="hybridMultilevel"/>
    <w:tmpl w:val="B2F021E0"/>
    <w:lvl w:ilvl="0" w:tplc="A43AC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9F335C6"/>
    <w:multiLevelType w:val="hybridMultilevel"/>
    <w:tmpl w:val="E12AA52C"/>
    <w:lvl w:ilvl="0" w:tplc="21029E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8EC1CD1"/>
    <w:multiLevelType w:val="hybridMultilevel"/>
    <w:tmpl w:val="41F81464"/>
    <w:lvl w:ilvl="0" w:tplc="44AE1FE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3A1E41EE"/>
    <w:multiLevelType w:val="hybridMultilevel"/>
    <w:tmpl w:val="9F305EDC"/>
    <w:lvl w:ilvl="0" w:tplc="5DF032A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3BD52151"/>
    <w:multiLevelType w:val="hybridMultilevel"/>
    <w:tmpl w:val="DEEEF064"/>
    <w:lvl w:ilvl="0" w:tplc="00F649D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7996B84"/>
    <w:multiLevelType w:val="hybridMultilevel"/>
    <w:tmpl w:val="B45476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7723FB4"/>
    <w:multiLevelType w:val="hybridMultilevel"/>
    <w:tmpl w:val="420AF7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細明體" w:hAnsi="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細明體" w:hAnsi="細明體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細明體" w:hAnsi="細明體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細明體" w:hAnsi="細明體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細明體" w:hAnsi="細明體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細明體" w:hAnsi="細明體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細明體" w:hAnsi="細明體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細明體" w:hAnsi="細明體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細明體" w:hAnsi="細明體" w:hint="default"/>
      </w:rPr>
    </w:lvl>
  </w:abstractNum>
  <w:abstractNum w:abstractNumId="8" w15:restartNumberingAfterBreak="0">
    <w:nsid w:val="6BE740FB"/>
    <w:multiLevelType w:val="hybridMultilevel"/>
    <w:tmpl w:val="D21E7EF4"/>
    <w:lvl w:ilvl="0" w:tplc="83EED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0"/>
  </w:num>
  <w:num w:numId="5">
    <w:abstractNumId w:val="3"/>
  </w:num>
  <w:num w:numId="6">
    <w:abstractNumId w:val="6"/>
  </w:num>
  <w:num w:numId="7">
    <w:abstractNumId w:val="4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74606"/>
    <w:rsid w:val="00001000"/>
    <w:rsid w:val="00001498"/>
    <w:rsid w:val="00001831"/>
    <w:rsid w:val="000018BB"/>
    <w:rsid w:val="00002556"/>
    <w:rsid w:val="00002C47"/>
    <w:rsid w:val="000030C3"/>
    <w:rsid w:val="00003182"/>
    <w:rsid w:val="00003BD2"/>
    <w:rsid w:val="0000416C"/>
    <w:rsid w:val="0000423E"/>
    <w:rsid w:val="0000447D"/>
    <w:rsid w:val="000049CD"/>
    <w:rsid w:val="00005C3A"/>
    <w:rsid w:val="000061E5"/>
    <w:rsid w:val="0000799A"/>
    <w:rsid w:val="00007BAA"/>
    <w:rsid w:val="000116B7"/>
    <w:rsid w:val="00011E80"/>
    <w:rsid w:val="00011E9E"/>
    <w:rsid w:val="000138FB"/>
    <w:rsid w:val="00013D1E"/>
    <w:rsid w:val="00014266"/>
    <w:rsid w:val="00014345"/>
    <w:rsid w:val="00014787"/>
    <w:rsid w:val="0001579F"/>
    <w:rsid w:val="0001585C"/>
    <w:rsid w:val="000163AE"/>
    <w:rsid w:val="00016768"/>
    <w:rsid w:val="00016E56"/>
    <w:rsid w:val="00020BDF"/>
    <w:rsid w:val="000213C7"/>
    <w:rsid w:val="000216EF"/>
    <w:rsid w:val="0002200F"/>
    <w:rsid w:val="0002226F"/>
    <w:rsid w:val="00023759"/>
    <w:rsid w:val="00023A98"/>
    <w:rsid w:val="00023C0D"/>
    <w:rsid w:val="0002429A"/>
    <w:rsid w:val="00024F29"/>
    <w:rsid w:val="0002511E"/>
    <w:rsid w:val="000253D5"/>
    <w:rsid w:val="000254A7"/>
    <w:rsid w:val="00026543"/>
    <w:rsid w:val="00026ACC"/>
    <w:rsid w:val="00027038"/>
    <w:rsid w:val="00027E31"/>
    <w:rsid w:val="0003070A"/>
    <w:rsid w:val="00030E4F"/>
    <w:rsid w:val="0003114C"/>
    <w:rsid w:val="00031390"/>
    <w:rsid w:val="00031561"/>
    <w:rsid w:val="00031863"/>
    <w:rsid w:val="000318C4"/>
    <w:rsid w:val="00031AA8"/>
    <w:rsid w:val="00032336"/>
    <w:rsid w:val="000342E9"/>
    <w:rsid w:val="00034D7B"/>
    <w:rsid w:val="00035130"/>
    <w:rsid w:val="000360DC"/>
    <w:rsid w:val="00036405"/>
    <w:rsid w:val="000406B3"/>
    <w:rsid w:val="000408A3"/>
    <w:rsid w:val="000412E6"/>
    <w:rsid w:val="00041D20"/>
    <w:rsid w:val="00041DA7"/>
    <w:rsid w:val="00042428"/>
    <w:rsid w:val="00042E00"/>
    <w:rsid w:val="00043BF6"/>
    <w:rsid w:val="00043D0E"/>
    <w:rsid w:val="00043DE6"/>
    <w:rsid w:val="00043EF5"/>
    <w:rsid w:val="00043FC4"/>
    <w:rsid w:val="00043FCB"/>
    <w:rsid w:val="000446CD"/>
    <w:rsid w:val="00044A50"/>
    <w:rsid w:val="00045D30"/>
    <w:rsid w:val="00046759"/>
    <w:rsid w:val="000467A4"/>
    <w:rsid w:val="0004691E"/>
    <w:rsid w:val="00046E8E"/>
    <w:rsid w:val="0004789C"/>
    <w:rsid w:val="000478B4"/>
    <w:rsid w:val="00050537"/>
    <w:rsid w:val="000508AF"/>
    <w:rsid w:val="00050BC1"/>
    <w:rsid w:val="00051A2C"/>
    <w:rsid w:val="000522FC"/>
    <w:rsid w:val="000543DB"/>
    <w:rsid w:val="00054EFE"/>
    <w:rsid w:val="00054F9C"/>
    <w:rsid w:val="0005526A"/>
    <w:rsid w:val="00055410"/>
    <w:rsid w:val="0005546A"/>
    <w:rsid w:val="00055A52"/>
    <w:rsid w:val="000562FA"/>
    <w:rsid w:val="00056700"/>
    <w:rsid w:val="00056989"/>
    <w:rsid w:val="00056F3F"/>
    <w:rsid w:val="00057A08"/>
    <w:rsid w:val="00057BA1"/>
    <w:rsid w:val="00057DB8"/>
    <w:rsid w:val="000602CF"/>
    <w:rsid w:val="000604E8"/>
    <w:rsid w:val="00062529"/>
    <w:rsid w:val="00062AF0"/>
    <w:rsid w:val="00064142"/>
    <w:rsid w:val="000648AE"/>
    <w:rsid w:val="00064A98"/>
    <w:rsid w:val="00065601"/>
    <w:rsid w:val="000662E4"/>
    <w:rsid w:val="0006666F"/>
    <w:rsid w:val="0006712D"/>
    <w:rsid w:val="00067A5C"/>
    <w:rsid w:val="00067AE7"/>
    <w:rsid w:val="00067BBF"/>
    <w:rsid w:val="00067FCB"/>
    <w:rsid w:val="000716E1"/>
    <w:rsid w:val="00071BD5"/>
    <w:rsid w:val="00071C1F"/>
    <w:rsid w:val="00072170"/>
    <w:rsid w:val="00072C93"/>
    <w:rsid w:val="00073E4F"/>
    <w:rsid w:val="00075732"/>
    <w:rsid w:val="00075B04"/>
    <w:rsid w:val="00075C16"/>
    <w:rsid w:val="00076080"/>
    <w:rsid w:val="00077A0F"/>
    <w:rsid w:val="00077A95"/>
    <w:rsid w:val="00080EB0"/>
    <w:rsid w:val="0008110F"/>
    <w:rsid w:val="0008173B"/>
    <w:rsid w:val="000824E5"/>
    <w:rsid w:val="00082547"/>
    <w:rsid w:val="000834FC"/>
    <w:rsid w:val="0008354F"/>
    <w:rsid w:val="00083991"/>
    <w:rsid w:val="00083E50"/>
    <w:rsid w:val="0008411A"/>
    <w:rsid w:val="00084181"/>
    <w:rsid w:val="00084E89"/>
    <w:rsid w:val="00085161"/>
    <w:rsid w:val="00085E79"/>
    <w:rsid w:val="00085EEC"/>
    <w:rsid w:val="00085FA3"/>
    <w:rsid w:val="000861AA"/>
    <w:rsid w:val="000861E8"/>
    <w:rsid w:val="00086C1C"/>
    <w:rsid w:val="00086FED"/>
    <w:rsid w:val="000871D9"/>
    <w:rsid w:val="000872D3"/>
    <w:rsid w:val="0008746D"/>
    <w:rsid w:val="0008763D"/>
    <w:rsid w:val="00087FDD"/>
    <w:rsid w:val="00087FF9"/>
    <w:rsid w:val="000902FA"/>
    <w:rsid w:val="0009037F"/>
    <w:rsid w:val="00091E2F"/>
    <w:rsid w:val="00092B18"/>
    <w:rsid w:val="00092CC7"/>
    <w:rsid w:val="00092F42"/>
    <w:rsid w:val="00093853"/>
    <w:rsid w:val="000938D7"/>
    <w:rsid w:val="00093D38"/>
    <w:rsid w:val="00095795"/>
    <w:rsid w:val="000959CC"/>
    <w:rsid w:val="0009785F"/>
    <w:rsid w:val="00097CE8"/>
    <w:rsid w:val="000A043C"/>
    <w:rsid w:val="000A0BE0"/>
    <w:rsid w:val="000A1040"/>
    <w:rsid w:val="000A163D"/>
    <w:rsid w:val="000A1952"/>
    <w:rsid w:val="000A1CE3"/>
    <w:rsid w:val="000A2230"/>
    <w:rsid w:val="000A264E"/>
    <w:rsid w:val="000A2AAB"/>
    <w:rsid w:val="000A357B"/>
    <w:rsid w:val="000A3971"/>
    <w:rsid w:val="000A3D3D"/>
    <w:rsid w:val="000A4AB3"/>
    <w:rsid w:val="000A5008"/>
    <w:rsid w:val="000A61D9"/>
    <w:rsid w:val="000A696B"/>
    <w:rsid w:val="000A6A0C"/>
    <w:rsid w:val="000A7072"/>
    <w:rsid w:val="000A729F"/>
    <w:rsid w:val="000A7757"/>
    <w:rsid w:val="000A7F19"/>
    <w:rsid w:val="000B04FD"/>
    <w:rsid w:val="000B12C2"/>
    <w:rsid w:val="000B14DC"/>
    <w:rsid w:val="000B2209"/>
    <w:rsid w:val="000B22AD"/>
    <w:rsid w:val="000B247F"/>
    <w:rsid w:val="000B3AE5"/>
    <w:rsid w:val="000B406C"/>
    <w:rsid w:val="000B530E"/>
    <w:rsid w:val="000B531D"/>
    <w:rsid w:val="000B587F"/>
    <w:rsid w:val="000B68E8"/>
    <w:rsid w:val="000B6C91"/>
    <w:rsid w:val="000C0360"/>
    <w:rsid w:val="000C2521"/>
    <w:rsid w:val="000C2651"/>
    <w:rsid w:val="000C313D"/>
    <w:rsid w:val="000C43D6"/>
    <w:rsid w:val="000C4FD1"/>
    <w:rsid w:val="000C5351"/>
    <w:rsid w:val="000C54A5"/>
    <w:rsid w:val="000C6AF3"/>
    <w:rsid w:val="000C7971"/>
    <w:rsid w:val="000C7F90"/>
    <w:rsid w:val="000D0099"/>
    <w:rsid w:val="000D16CE"/>
    <w:rsid w:val="000D1B36"/>
    <w:rsid w:val="000D24A6"/>
    <w:rsid w:val="000D71DD"/>
    <w:rsid w:val="000D7A7E"/>
    <w:rsid w:val="000D7BD8"/>
    <w:rsid w:val="000E132A"/>
    <w:rsid w:val="000E2CEC"/>
    <w:rsid w:val="000E326B"/>
    <w:rsid w:val="000E3F87"/>
    <w:rsid w:val="000E4396"/>
    <w:rsid w:val="000E47A3"/>
    <w:rsid w:val="000E5021"/>
    <w:rsid w:val="000E5FC8"/>
    <w:rsid w:val="000E5FEE"/>
    <w:rsid w:val="000E6C07"/>
    <w:rsid w:val="000E71BE"/>
    <w:rsid w:val="000E7478"/>
    <w:rsid w:val="000E74BD"/>
    <w:rsid w:val="000F01CE"/>
    <w:rsid w:val="000F0B26"/>
    <w:rsid w:val="000F0E66"/>
    <w:rsid w:val="000F12F0"/>
    <w:rsid w:val="000F1900"/>
    <w:rsid w:val="000F25AD"/>
    <w:rsid w:val="000F25FE"/>
    <w:rsid w:val="000F2E4E"/>
    <w:rsid w:val="000F39AB"/>
    <w:rsid w:val="000F46E7"/>
    <w:rsid w:val="000F4A58"/>
    <w:rsid w:val="000F4EB7"/>
    <w:rsid w:val="000F535A"/>
    <w:rsid w:val="000F5823"/>
    <w:rsid w:val="000F5888"/>
    <w:rsid w:val="000F630F"/>
    <w:rsid w:val="000F722C"/>
    <w:rsid w:val="000F7503"/>
    <w:rsid w:val="000F76DF"/>
    <w:rsid w:val="000F774B"/>
    <w:rsid w:val="000F7B84"/>
    <w:rsid w:val="0010000A"/>
    <w:rsid w:val="001002A3"/>
    <w:rsid w:val="00100CA3"/>
    <w:rsid w:val="00100D8E"/>
    <w:rsid w:val="00101569"/>
    <w:rsid w:val="00101AA4"/>
    <w:rsid w:val="00101F86"/>
    <w:rsid w:val="00102A67"/>
    <w:rsid w:val="00102ADC"/>
    <w:rsid w:val="00102E9B"/>
    <w:rsid w:val="00102FE5"/>
    <w:rsid w:val="00103691"/>
    <w:rsid w:val="00103FA9"/>
    <w:rsid w:val="00104563"/>
    <w:rsid w:val="00104B55"/>
    <w:rsid w:val="00104E6A"/>
    <w:rsid w:val="0010516B"/>
    <w:rsid w:val="001052E3"/>
    <w:rsid w:val="001054B0"/>
    <w:rsid w:val="001057E6"/>
    <w:rsid w:val="00106FE7"/>
    <w:rsid w:val="0010740B"/>
    <w:rsid w:val="001077A7"/>
    <w:rsid w:val="00111862"/>
    <w:rsid w:val="0011281A"/>
    <w:rsid w:val="00112A7C"/>
    <w:rsid w:val="00112F72"/>
    <w:rsid w:val="00113135"/>
    <w:rsid w:val="001137D8"/>
    <w:rsid w:val="00113CB1"/>
    <w:rsid w:val="001146B7"/>
    <w:rsid w:val="001148EF"/>
    <w:rsid w:val="00114902"/>
    <w:rsid w:val="00114B33"/>
    <w:rsid w:val="00115188"/>
    <w:rsid w:val="00117006"/>
    <w:rsid w:val="001170B2"/>
    <w:rsid w:val="001172B8"/>
    <w:rsid w:val="0011794D"/>
    <w:rsid w:val="00117A2A"/>
    <w:rsid w:val="00117A9E"/>
    <w:rsid w:val="0012065A"/>
    <w:rsid w:val="0012180A"/>
    <w:rsid w:val="00121D3E"/>
    <w:rsid w:val="0012295F"/>
    <w:rsid w:val="001239C4"/>
    <w:rsid w:val="00123ACB"/>
    <w:rsid w:val="00123BFC"/>
    <w:rsid w:val="001243E8"/>
    <w:rsid w:val="0012471D"/>
    <w:rsid w:val="00124C3A"/>
    <w:rsid w:val="00124F72"/>
    <w:rsid w:val="00124FE6"/>
    <w:rsid w:val="00125DBD"/>
    <w:rsid w:val="00126B5A"/>
    <w:rsid w:val="00130B4A"/>
    <w:rsid w:val="00130B76"/>
    <w:rsid w:val="00131BDA"/>
    <w:rsid w:val="001328A7"/>
    <w:rsid w:val="00133663"/>
    <w:rsid w:val="00133C5E"/>
    <w:rsid w:val="0013505F"/>
    <w:rsid w:val="00136E83"/>
    <w:rsid w:val="0013763F"/>
    <w:rsid w:val="00137875"/>
    <w:rsid w:val="00137B1D"/>
    <w:rsid w:val="001404C8"/>
    <w:rsid w:val="00140624"/>
    <w:rsid w:val="00140895"/>
    <w:rsid w:val="00140C42"/>
    <w:rsid w:val="00141650"/>
    <w:rsid w:val="001426C5"/>
    <w:rsid w:val="00142BEC"/>
    <w:rsid w:val="00143015"/>
    <w:rsid w:val="00143301"/>
    <w:rsid w:val="00143D35"/>
    <w:rsid w:val="00143F87"/>
    <w:rsid w:val="001445C3"/>
    <w:rsid w:val="00144C0C"/>
    <w:rsid w:val="0014558E"/>
    <w:rsid w:val="00145E38"/>
    <w:rsid w:val="00145E4A"/>
    <w:rsid w:val="001462D5"/>
    <w:rsid w:val="00146DAF"/>
    <w:rsid w:val="00147F1B"/>
    <w:rsid w:val="00150581"/>
    <w:rsid w:val="00150B56"/>
    <w:rsid w:val="0015160F"/>
    <w:rsid w:val="00151DF4"/>
    <w:rsid w:val="001520E7"/>
    <w:rsid w:val="00152282"/>
    <w:rsid w:val="001522EB"/>
    <w:rsid w:val="00152B7A"/>
    <w:rsid w:val="00152C2D"/>
    <w:rsid w:val="00153024"/>
    <w:rsid w:val="00153698"/>
    <w:rsid w:val="00153DF7"/>
    <w:rsid w:val="00154601"/>
    <w:rsid w:val="001546D9"/>
    <w:rsid w:val="001550E8"/>
    <w:rsid w:val="00155862"/>
    <w:rsid w:val="0015627E"/>
    <w:rsid w:val="00157107"/>
    <w:rsid w:val="001575BD"/>
    <w:rsid w:val="001576E0"/>
    <w:rsid w:val="0016005F"/>
    <w:rsid w:val="001602C2"/>
    <w:rsid w:val="00160462"/>
    <w:rsid w:val="00161A24"/>
    <w:rsid w:val="00162493"/>
    <w:rsid w:val="001636AF"/>
    <w:rsid w:val="0016381C"/>
    <w:rsid w:val="00163A26"/>
    <w:rsid w:val="00163C39"/>
    <w:rsid w:val="00163CFA"/>
    <w:rsid w:val="00164727"/>
    <w:rsid w:val="001648DA"/>
    <w:rsid w:val="00165886"/>
    <w:rsid w:val="001662CE"/>
    <w:rsid w:val="001674BE"/>
    <w:rsid w:val="00167747"/>
    <w:rsid w:val="0016785B"/>
    <w:rsid w:val="001701DB"/>
    <w:rsid w:val="00170691"/>
    <w:rsid w:val="0017115B"/>
    <w:rsid w:val="00172A35"/>
    <w:rsid w:val="00172DBC"/>
    <w:rsid w:val="00173FD4"/>
    <w:rsid w:val="0017528D"/>
    <w:rsid w:val="0017639F"/>
    <w:rsid w:val="001767CF"/>
    <w:rsid w:val="00177498"/>
    <w:rsid w:val="00177998"/>
    <w:rsid w:val="00177B0D"/>
    <w:rsid w:val="00177D73"/>
    <w:rsid w:val="00180F49"/>
    <w:rsid w:val="00181820"/>
    <w:rsid w:val="00181C69"/>
    <w:rsid w:val="00183327"/>
    <w:rsid w:val="00183EE3"/>
    <w:rsid w:val="001840B0"/>
    <w:rsid w:val="00184280"/>
    <w:rsid w:val="001842B6"/>
    <w:rsid w:val="001855A0"/>
    <w:rsid w:val="001855CB"/>
    <w:rsid w:val="00185945"/>
    <w:rsid w:val="001859E3"/>
    <w:rsid w:val="00185F59"/>
    <w:rsid w:val="00186762"/>
    <w:rsid w:val="001867B8"/>
    <w:rsid w:val="00187118"/>
    <w:rsid w:val="00187C46"/>
    <w:rsid w:val="00190E94"/>
    <w:rsid w:val="001910E5"/>
    <w:rsid w:val="00191188"/>
    <w:rsid w:val="00191685"/>
    <w:rsid w:val="0019169E"/>
    <w:rsid w:val="001917DF"/>
    <w:rsid w:val="001921A8"/>
    <w:rsid w:val="0019300E"/>
    <w:rsid w:val="00193398"/>
    <w:rsid w:val="00193A45"/>
    <w:rsid w:val="00193D1A"/>
    <w:rsid w:val="00193F8F"/>
    <w:rsid w:val="001942BE"/>
    <w:rsid w:val="00194768"/>
    <w:rsid w:val="00194AB8"/>
    <w:rsid w:val="00194B0A"/>
    <w:rsid w:val="00194D94"/>
    <w:rsid w:val="001957CD"/>
    <w:rsid w:val="001958C7"/>
    <w:rsid w:val="001961DF"/>
    <w:rsid w:val="00196223"/>
    <w:rsid w:val="0019630A"/>
    <w:rsid w:val="001A0630"/>
    <w:rsid w:val="001A2079"/>
    <w:rsid w:val="001A2815"/>
    <w:rsid w:val="001A2C55"/>
    <w:rsid w:val="001A2FB8"/>
    <w:rsid w:val="001A31AD"/>
    <w:rsid w:val="001A3569"/>
    <w:rsid w:val="001A3703"/>
    <w:rsid w:val="001A46B2"/>
    <w:rsid w:val="001A4A42"/>
    <w:rsid w:val="001A4F06"/>
    <w:rsid w:val="001A5059"/>
    <w:rsid w:val="001A519E"/>
    <w:rsid w:val="001A5376"/>
    <w:rsid w:val="001A6197"/>
    <w:rsid w:val="001A63BB"/>
    <w:rsid w:val="001A68C8"/>
    <w:rsid w:val="001A6B14"/>
    <w:rsid w:val="001A70DD"/>
    <w:rsid w:val="001A7682"/>
    <w:rsid w:val="001A7B6C"/>
    <w:rsid w:val="001B101C"/>
    <w:rsid w:val="001B135F"/>
    <w:rsid w:val="001B1977"/>
    <w:rsid w:val="001B1F91"/>
    <w:rsid w:val="001B2A86"/>
    <w:rsid w:val="001B3035"/>
    <w:rsid w:val="001B453E"/>
    <w:rsid w:val="001B4910"/>
    <w:rsid w:val="001B4F76"/>
    <w:rsid w:val="001B5879"/>
    <w:rsid w:val="001B7287"/>
    <w:rsid w:val="001B7B9C"/>
    <w:rsid w:val="001C00CC"/>
    <w:rsid w:val="001C0595"/>
    <w:rsid w:val="001C0AA0"/>
    <w:rsid w:val="001C1AD2"/>
    <w:rsid w:val="001C2149"/>
    <w:rsid w:val="001C2B6D"/>
    <w:rsid w:val="001C352C"/>
    <w:rsid w:val="001C3859"/>
    <w:rsid w:val="001C399B"/>
    <w:rsid w:val="001C481F"/>
    <w:rsid w:val="001C4BAF"/>
    <w:rsid w:val="001C4CF5"/>
    <w:rsid w:val="001C5950"/>
    <w:rsid w:val="001C5B15"/>
    <w:rsid w:val="001C6D5F"/>
    <w:rsid w:val="001C71EB"/>
    <w:rsid w:val="001D3CBB"/>
    <w:rsid w:val="001D3DEE"/>
    <w:rsid w:val="001D40DE"/>
    <w:rsid w:val="001D41C3"/>
    <w:rsid w:val="001D4A8E"/>
    <w:rsid w:val="001D4C5E"/>
    <w:rsid w:val="001D543A"/>
    <w:rsid w:val="001D6A21"/>
    <w:rsid w:val="001D6B12"/>
    <w:rsid w:val="001D7856"/>
    <w:rsid w:val="001D7B7D"/>
    <w:rsid w:val="001E07C8"/>
    <w:rsid w:val="001E0E73"/>
    <w:rsid w:val="001E1728"/>
    <w:rsid w:val="001E37D6"/>
    <w:rsid w:val="001E3AB6"/>
    <w:rsid w:val="001E3FA5"/>
    <w:rsid w:val="001E40BE"/>
    <w:rsid w:val="001E4112"/>
    <w:rsid w:val="001E45A0"/>
    <w:rsid w:val="001E56CF"/>
    <w:rsid w:val="001E579D"/>
    <w:rsid w:val="001E6995"/>
    <w:rsid w:val="001E720B"/>
    <w:rsid w:val="001E783F"/>
    <w:rsid w:val="001E7D28"/>
    <w:rsid w:val="001F0B85"/>
    <w:rsid w:val="001F0D06"/>
    <w:rsid w:val="001F21E6"/>
    <w:rsid w:val="001F2F09"/>
    <w:rsid w:val="001F3C7A"/>
    <w:rsid w:val="001F3D53"/>
    <w:rsid w:val="001F50F7"/>
    <w:rsid w:val="001F5950"/>
    <w:rsid w:val="001F649D"/>
    <w:rsid w:val="001F77A1"/>
    <w:rsid w:val="001F7A19"/>
    <w:rsid w:val="001F7E8A"/>
    <w:rsid w:val="002005AF"/>
    <w:rsid w:val="00201074"/>
    <w:rsid w:val="0020142C"/>
    <w:rsid w:val="0020191B"/>
    <w:rsid w:val="0020197A"/>
    <w:rsid w:val="002021F5"/>
    <w:rsid w:val="002022CF"/>
    <w:rsid w:val="00202561"/>
    <w:rsid w:val="00202BD7"/>
    <w:rsid w:val="00203627"/>
    <w:rsid w:val="00203649"/>
    <w:rsid w:val="0020406D"/>
    <w:rsid w:val="002041EB"/>
    <w:rsid w:val="0020550F"/>
    <w:rsid w:val="00205933"/>
    <w:rsid w:val="002078ED"/>
    <w:rsid w:val="00210A2B"/>
    <w:rsid w:val="00210ACD"/>
    <w:rsid w:val="00210B18"/>
    <w:rsid w:val="00210E3E"/>
    <w:rsid w:val="00211193"/>
    <w:rsid w:val="00211975"/>
    <w:rsid w:val="002120D8"/>
    <w:rsid w:val="002127B4"/>
    <w:rsid w:val="0021283B"/>
    <w:rsid w:val="00213140"/>
    <w:rsid w:val="00213A0E"/>
    <w:rsid w:val="00213C91"/>
    <w:rsid w:val="0021548D"/>
    <w:rsid w:val="0021735D"/>
    <w:rsid w:val="002173EE"/>
    <w:rsid w:val="00217DFA"/>
    <w:rsid w:val="00220280"/>
    <w:rsid w:val="00220570"/>
    <w:rsid w:val="00220F04"/>
    <w:rsid w:val="00221061"/>
    <w:rsid w:val="00221ACA"/>
    <w:rsid w:val="0022237C"/>
    <w:rsid w:val="00222A41"/>
    <w:rsid w:val="00223417"/>
    <w:rsid w:val="00223EBD"/>
    <w:rsid w:val="0022494F"/>
    <w:rsid w:val="002249B9"/>
    <w:rsid w:val="00225B76"/>
    <w:rsid w:val="0022704D"/>
    <w:rsid w:val="00227DC9"/>
    <w:rsid w:val="00227E88"/>
    <w:rsid w:val="00227EF9"/>
    <w:rsid w:val="00230BF2"/>
    <w:rsid w:val="00231A1B"/>
    <w:rsid w:val="0023217F"/>
    <w:rsid w:val="002326A9"/>
    <w:rsid w:val="00232B7A"/>
    <w:rsid w:val="002331CD"/>
    <w:rsid w:val="00233C07"/>
    <w:rsid w:val="00234626"/>
    <w:rsid w:val="0023487B"/>
    <w:rsid w:val="00234CE6"/>
    <w:rsid w:val="00235D97"/>
    <w:rsid w:val="00237947"/>
    <w:rsid w:val="00237F92"/>
    <w:rsid w:val="00240706"/>
    <w:rsid w:val="00240A40"/>
    <w:rsid w:val="00241BFE"/>
    <w:rsid w:val="002426C3"/>
    <w:rsid w:val="00242C5C"/>
    <w:rsid w:val="00242D04"/>
    <w:rsid w:val="002433DD"/>
    <w:rsid w:val="00243B17"/>
    <w:rsid w:val="00243D8A"/>
    <w:rsid w:val="0024406E"/>
    <w:rsid w:val="00244933"/>
    <w:rsid w:val="002464ED"/>
    <w:rsid w:val="002468F2"/>
    <w:rsid w:val="0025099A"/>
    <w:rsid w:val="002516F2"/>
    <w:rsid w:val="00251DB3"/>
    <w:rsid w:val="00252332"/>
    <w:rsid w:val="0025332E"/>
    <w:rsid w:val="0025406D"/>
    <w:rsid w:val="002542CB"/>
    <w:rsid w:val="00254E84"/>
    <w:rsid w:val="00255315"/>
    <w:rsid w:val="002565B3"/>
    <w:rsid w:val="00256CEF"/>
    <w:rsid w:val="00256CF0"/>
    <w:rsid w:val="00256F7D"/>
    <w:rsid w:val="0025774F"/>
    <w:rsid w:val="00260EFE"/>
    <w:rsid w:val="00261473"/>
    <w:rsid w:val="00261788"/>
    <w:rsid w:val="002617BD"/>
    <w:rsid w:val="00261CA1"/>
    <w:rsid w:val="0026257D"/>
    <w:rsid w:val="002626A3"/>
    <w:rsid w:val="002626F0"/>
    <w:rsid w:val="00262971"/>
    <w:rsid w:val="00262AE9"/>
    <w:rsid w:val="00262CE5"/>
    <w:rsid w:val="00263AC1"/>
    <w:rsid w:val="00263EFF"/>
    <w:rsid w:val="00264A6A"/>
    <w:rsid w:val="002659B4"/>
    <w:rsid w:val="00266344"/>
    <w:rsid w:val="00266B51"/>
    <w:rsid w:val="00267710"/>
    <w:rsid w:val="00267F99"/>
    <w:rsid w:val="002700BA"/>
    <w:rsid w:val="002710A3"/>
    <w:rsid w:val="002711D5"/>
    <w:rsid w:val="00271856"/>
    <w:rsid w:val="00271F7D"/>
    <w:rsid w:val="00272972"/>
    <w:rsid w:val="00273B78"/>
    <w:rsid w:val="00273BCA"/>
    <w:rsid w:val="0027546C"/>
    <w:rsid w:val="00275DCA"/>
    <w:rsid w:val="00276291"/>
    <w:rsid w:val="00276AAE"/>
    <w:rsid w:val="00276CEF"/>
    <w:rsid w:val="00276F8C"/>
    <w:rsid w:val="00276FD7"/>
    <w:rsid w:val="00277110"/>
    <w:rsid w:val="002779F0"/>
    <w:rsid w:val="00277CBE"/>
    <w:rsid w:val="0028019C"/>
    <w:rsid w:val="002810BC"/>
    <w:rsid w:val="0028225E"/>
    <w:rsid w:val="00282C6D"/>
    <w:rsid w:val="00283215"/>
    <w:rsid w:val="00283497"/>
    <w:rsid w:val="002834E5"/>
    <w:rsid w:val="00283A55"/>
    <w:rsid w:val="00283ED1"/>
    <w:rsid w:val="00283F67"/>
    <w:rsid w:val="002842B7"/>
    <w:rsid w:val="00284343"/>
    <w:rsid w:val="00284AF7"/>
    <w:rsid w:val="00286095"/>
    <w:rsid w:val="00286D72"/>
    <w:rsid w:val="002878DA"/>
    <w:rsid w:val="00290653"/>
    <w:rsid w:val="00290811"/>
    <w:rsid w:val="00290BF8"/>
    <w:rsid w:val="002914E4"/>
    <w:rsid w:val="00291FAD"/>
    <w:rsid w:val="00292063"/>
    <w:rsid w:val="0029239B"/>
    <w:rsid w:val="0029297C"/>
    <w:rsid w:val="002929C2"/>
    <w:rsid w:val="00292D7B"/>
    <w:rsid w:val="00292FAD"/>
    <w:rsid w:val="0029387D"/>
    <w:rsid w:val="002939D5"/>
    <w:rsid w:val="00293A0E"/>
    <w:rsid w:val="00295FE3"/>
    <w:rsid w:val="00296570"/>
    <w:rsid w:val="0029688C"/>
    <w:rsid w:val="00296CC2"/>
    <w:rsid w:val="00296DFE"/>
    <w:rsid w:val="00297385"/>
    <w:rsid w:val="00297530"/>
    <w:rsid w:val="002979F6"/>
    <w:rsid w:val="00297C75"/>
    <w:rsid w:val="002A1024"/>
    <w:rsid w:val="002A1BCF"/>
    <w:rsid w:val="002A1E94"/>
    <w:rsid w:val="002A2357"/>
    <w:rsid w:val="002A3073"/>
    <w:rsid w:val="002A393B"/>
    <w:rsid w:val="002A4264"/>
    <w:rsid w:val="002A50A4"/>
    <w:rsid w:val="002A5D8A"/>
    <w:rsid w:val="002A5E80"/>
    <w:rsid w:val="002A5FE6"/>
    <w:rsid w:val="002A74FE"/>
    <w:rsid w:val="002A7DCA"/>
    <w:rsid w:val="002B1FAB"/>
    <w:rsid w:val="002B21F8"/>
    <w:rsid w:val="002B2351"/>
    <w:rsid w:val="002B2A1E"/>
    <w:rsid w:val="002B300F"/>
    <w:rsid w:val="002B3EC3"/>
    <w:rsid w:val="002B45A7"/>
    <w:rsid w:val="002B5FF7"/>
    <w:rsid w:val="002B6E87"/>
    <w:rsid w:val="002B7639"/>
    <w:rsid w:val="002B7FFC"/>
    <w:rsid w:val="002C1847"/>
    <w:rsid w:val="002C1BB0"/>
    <w:rsid w:val="002C1D6B"/>
    <w:rsid w:val="002C1FBB"/>
    <w:rsid w:val="002C2412"/>
    <w:rsid w:val="002C264E"/>
    <w:rsid w:val="002C285B"/>
    <w:rsid w:val="002C3428"/>
    <w:rsid w:val="002C3AD2"/>
    <w:rsid w:val="002C4594"/>
    <w:rsid w:val="002C4A98"/>
    <w:rsid w:val="002C4C16"/>
    <w:rsid w:val="002C4D12"/>
    <w:rsid w:val="002C4DE1"/>
    <w:rsid w:val="002C4ED1"/>
    <w:rsid w:val="002C4F30"/>
    <w:rsid w:val="002C51E2"/>
    <w:rsid w:val="002C5D95"/>
    <w:rsid w:val="002C63ED"/>
    <w:rsid w:val="002C6836"/>
    <w:rsid w:val="002C6F30"/>
    <w:rsid w:val="002C782A"/>
    <w:rsid w:val="002C78D6"/>
    <w:rsid w:val="002C7992"/>
    <w:rsid w:val="002C7E1C"/>
    <w:rsid w:val="002D018F"/>
    <w:rsid w:val="002D035E"/>
    <w:rsid w:val="002D05F1"/>
    <w:rsid w:val="002D1173"/>
    <w:rsid w:val="002D126A"/>
    <w:rsid w:val="002D16C4"/>
    <w:rsid w:val="002D17DA"/>
    <w:rsid w:val="002D1FC5"/>
    <w:rsid w:val="002D27BF"/>
    <w:rsid w:val="002D281D"/>
    <w:rsid w:val="002D2AF7"/>
    <w:rsid w:val="002D3D71"/>
    <w:rsid w:val="002D4118"/>
    <w:rsid w:val="002D464F"/>
    <w:rsid w:val="002D636C"/>
    <w:rsid w:val="002D63C0"/>
    <w:rsid w:val="002D67D6"/>
    <w:rsid w:val="002D6C91"/>
    <w:rsid w:val="002D7391"/>
    <w:rsid w:val="002D77B4"/>
    <w:rsid w:val="002D7858"/>
    <w:rsid w:val="002E128C"/>
    <w:rsid w:val="002E1643"/>
    <w:rsid w:val="002E1C48"/>
    <w:rsid w:val="002E2B2D"/>
    <w:rsid w:val="002E2ECF"/>
    <w:rsid w:val="002E33D5"/>
    <w:rsid w:val="002E33EA"/>
    <w:rsid w:val="002E374E"/>
    <w:rsid w:val="002E421C"/>
    <w:rsid w:val="002E569A"/>
    <w:rsid w:val="002E56E9"/>
    <w:rsid w:val="002E6311"/>
    <w:rsid w:val="002E75F6"/>
    <w:rsid w:val="002E7821"/>
    <w:rsid w:val="002F01C1"/>
    <w:rsid w:val="002F16A4"/>
    <w:rsid w:val="002F31D6"/>
    <w:rsid w:val="002F3211"/>
    <w:rsid w:val="002F3B71"/>
    <w:rsid w:val="002F44E1"/>
    <w:rsid w:val="002F5AAD"/>
    <w:rsid w:val="002F755E"/>
    <w:rsid w:val="00300B2C"/>
    <w:rsid w:val="00302A47"/>
    <w:rsid w:val="00302BD3"/>
    <w:rsid w:val="00303125"/>
    <w:rsid w:val="003031A8"/>
    <w:rsid w:val="003032BF"/>
    <w:rsid w:val="0030370C"/>
    <w:rsid w:val="00305250"/>
    <w:rsid w:val="003056BF"/>
    <w:rsid w:val="003058EC"/>
    <w:rsid w:val="00306449"/>
    <w:rsid w:val="003064B3"/>
    <w:rsid w:val="00307665"/>
    <w:rsid w:val="003101EF"/>
    <w:rsid w:val="003104DE"/>
    <w:rsid w:val="003116CE"/>
    <w:rsid w:val="00312798"/>
    <w:rsid w:val="0031358B"/>
    <w:rsid w:val="003139D4"/>
    <w:rsid w:val="00313DF3"/>
    <w:rsid w:val="0031554F"/>
    <w:rsid w:val="00315E56"/>
    <w:rsid w:val="00316BDA"/>
    <w:rsid w:val="0031712C"/>
    <w:rsid w:val="003206A7"/>
    <w:rsid w:val="003219AD"/>
    <w:rsid w:val="003226F1"/>
    <w:rsid w:val="00322752"/>
    <w:rsid w:val="00322997"/>
    <w:rsid w:val="00322BA5"/>
    <w:rsid w:val="003230D0"/>
    <w:rsid w:val="00323A8A"/>
    <w:rsid w:val="00323F87"/>
    <w:rsid w:val="00324247"/>
    <w:rsid w:val="003247B7"/>
    <w:rsid w:val="00324DE6"/>
    <w:rsid w:val="003257E2"/>
    <w:rsid w:val="00325E75"/>
    <w:rsid w:val="00325FB1"/>
    <w:rsid w:val="003262E0"/>
    <w:rsid w:val="00327724"/>
    <w:rsid w:val="00327ED3"/>
    <w:rsid w:val="00330E84"/>
    <w:rsid w:val="00330FF2"/>
    <w:rsid w:val="00331677"/>
    <w:rsid w:val="00332498"/>
    <w:rsid w:val="00333A99"/>
    <w:rsid w:val="00333E44"/>
    <w:rsid w:val="003342A3"/>
    <w:rsid w:val="00334A68"/>
    <w:rsid w:val="00335185"/>
    <w:rsid w:val="003356C7"/>
    <w:rsid w:val="00335812"/>
    <w:rsid w:val="003358F3"/>
    <w:rsid w:val="00335E6C"/>
    <w:rsid w:val="00336109"/>
    <w:rsid w:val="00336343"/>
    <w:rsid w:val="0033744A"/>
    <w:rsid w:val="00337656"/>
    <w:rsid w:val="0034001A"/>
    <w:rsid w:val="00340382"/>
    <w:rsid w:val="0034109D"/>
    <w:rsid w:val="003426E1"/>
    <w:rsid w:val="0034278C"/>
    <w:rsid w:val="00342CD1"/>
    <w:rsid w:val="00343429"/>
    <w:rsid w:val="00343554"/>
    <w:rsid w:val="00343B15"/>
    <w:rsid w:val="00343FAD"/>
    <w:rsid w:val="003452B5"/>
    <w:rsid w:val="00345E4D"/>
    <w:rsid w:val="003469AE"/>
    <w:rsid w:val="003501CF"/>
    <w:rsid w:val="00351577"/>
    <w:rsid w:val="003518EE"/>
    <w:rsid w:val="00352BC0"/>
    <w:rsid w:val="00353E0A"/>
    <w:rsid w:val="00354256"/>
    <w:rsid w:val="0035433A"/>
    <w:rsid w:val="00354852"/>
    <w:rsid w:val="00354D68"/>
    <w:rsid w:val="0035548A"/>
    <w:rsid w:val="00356D65"/>
    <w:rsid w:val="003607A9"/>
    <w:rsid w:val="0036090D"/>
    <w:rsid w:val="00361B04"/>
    <w:rsid w:val="00361BB2"/>
    <w:rsid w:val="0036233B"/>
    <w:rsid w:val="0036301E"/>
    <w:rsid w:val="0036461A"/>
    <w:rsid w:val="00364919"/>
    <w:rsid w:val="00364F19"/>
    <w:rsid w:val="00365799"/>
    <w:rsid w:val="003659B8"/>
    <w:rsid w:val="00365B65"/>
    <w:rsid w:val="00365BD8"/>
    <w:rsid w:val="00366E29"/>
    <w:rsid w:val="00366F16"/>
    <w:rsid w:val="003679E9"/>
    <w:rsid w:val="003703EA"/>
    <w:rsid w:val="00370B4F"/>
    <w:rsid w:val="00371066"/>
    <w:rsid w:val="00372353"/>
    <w:rsid w:val="003735C2"/>
    <w:rsid w:val="00374086"/>
    <w:rsid w:val="003744DD"/>
    <w:rsid w:val="00374B3C"/>
    <w:rsid w:val="0037585C"/>
    <w:rsid w:val="00375D72"/>
    <w:rsid w:val="00375EF7"/>
    <w:rsid w:val="00380F5C"/>
    <w:rsid w:val="00381AA7"/>
    <w:rsid w:val="003824CD"/>
    <w:rsid w:val="00382AAE"/>
    <w:rsid w:val="00384F54"/>
    <w:rsid w:val="003853F9"/>
    <w:rsid w:val="00385C65"/>
    <w:rsid w:val="00385D9C"/>
    <w:rsid w:val="00385DC5"/>
    <w:rsid w:val="00386667"/>
    <w:rsid w:val="00386743"/>
    <w:rsid w:val="003870F5"/>
    <w:rsid w:val="00387B4D"/>
    <w:rsid w:val="0039016C"/>
    <w:rsid w:val="00390302"/>
    <w:rsid w:val="00390524"/>
    <w:rsid w:val="003907AC"/>
    <w:rsid w:val="00391498"/>
    <w:rsid w:val="00391532"/>
    <w:rsid w:val="00391ED8"/>
    <w:rsid w:val="003921F8"/>
    <w:rsid w:val="0039241C"/>
    <w:rsid w:val="00392868"/>
    <w:rsid w:val="0039431A"/>
    <w:rsid w:val="003947DB"/>
    <w:rsid w:val="00394A0C"/>
    <w:rsid w:val="00395319"/>
    <w:rsid w:val="003965EC"/>
    <w:rsid w:val="00396A03"/>
    <w:rsid w:val="003976B1"/>
    <w:rsid w:val="003A0C8A"/>
    <w:rsid w:val="003A1894"/>
    <w:rsid w:val="003A18E2"/>
    <w:rsid w:val="003A22C3"/>
    <w:rsid w:val="003A29DD"/>
    <w:rsid w:val="003A2B1C"/>
    <w:rsid w:val="003A2BE2"/>
    <w:rsid w:val="003A3BC5"/>
    <w:rsid w:val="003A4FCD"/>
    <w:rsid w:val="003A5129"/>
    <w:rsid w:val="003A551D"/>
    <w:rsid w:val="003A6C20"/>
    <w:rsid w:val="003A6C71"/>
    <w:rsid w:val="003A6EC8"/>
    <w:rsid w:val="003A76FB"/>
    <w:rsid w:val="003B0A02"/>
    <w:rsid w:val="003B0FFE"/>
    <w:rsid w:val="003B119A"/>
    <w:rsid w:val="003B148B"/>
    <w:rsid w:val="003B148C"/>
    <w:rsid w:val="003B2AF7"/>
    <w:rsid w:val="003B3F22"/>
    <w:rsid w:val="003B52A1"/>
    <w:rsid w:val="003B57C5"/>
    <w:rsid w:val="003B5E79"/>
    <w:rsid w:val="003B691D"/>
    <w:rsid w:val="003B79C1"/>
    <w:rsid w:val="003B7D0F"/>
    <w:rsid w:val="003C0DE8"/>
    <w:rsid w:val="003C0EA0"/>
    <w:rsid w:val="003C0EAD"/>
    <w:rsid w:val="003C25E4"/>
    <w:rsid w:val="003C27DE"/>
    <w:rsid w:val="003C2C5D"/>
    <w:rsid w:val="003C619D"/>
    <w:rsid w:val="003C6BDD"/>
    <w:rsid w:val="003C7161"/>
    <w:rsid w:val="003C7F16"/>
    <w:rsid w:val="003D1115"/>
    <w:rsid w:val="003D1128"/>
    <w:rsid w:val="003D198B"/>
    <w:rsid w:val="003D1AFA"/>
    <w:rsid w:val="003D1E47"/>
    <w:rsid w:val="003D2074"/>
    <w:rsid w:val="003D2778"/>
    <w:rsid w:val="003D2B6D"/>
    <w:rsid w:val="003D2F59"/>
    <w:rsid w:val="003D2F5B"/>
    <w:rsid w:val="003D3337"/>
    <w:rsid w:val="003D341D"/>
    <w:rsid w:val="003D3B17"/>
    <w:rsid w:val="003D4E22"/>
    <w:rsid w:val="003D5269"/>
    <w:rsid w:val="003D54CC"/>
    <w:rsid w:val="003D5645"/>
    <w:rsid w:val="003D64CF"/>
    <w:rsid w:val="003D7869"/>
    <w:rsid w:val="003E022A"/>
    <w:rsid w:val="003E0907"/>
    <w:rsid w:val="003E0D09"/>
    <w:rsid w:val="003E10A8"/>
    <w:rsid w:val="003E16BB"/>
    <w:rsid w:val="003E18D8"/>
    <w:rsid w:val="003E2524"/>
    <w:rsid w:val="003E3760"/>
    <w:rsid w:val="003E3C07"/>
    <w:rsid w:val="003E3DAE"/>
    <w:rsid w:val="003E4672"/>
    <w:rsid w:val="003E51B3"/>
    <w:rsid w:val="003E5E19"/>
    <w:rsid w:val="003E5E3B"/>
    <w:rsid w:val="003E6B06"/>
    <w:rsid w:val="003E73E4"/>
    <w:rsid w:val="003F0443"/>
    <w:rsid w:val="003F0446"/>
    <w:rsid w:val="003F19EF"/>
    <w:rsid w:val="003F1E1E"/>
    <w:rsid w:val="003F229D"/>
    <w:rsid w:val="003F232D"/>
    <w:rsid w:val="003F2DDC"/>
    <w:rsid w:val="003F4144"/>
    <w:rsid w:val="003F53F0"/>
    <w:rsid w:val="003F56C3"/>
    <w:rsid w:val="003F5972"/>
    <w:rsid w:val="003F73CC"/>
    <w:rsid w:val="00400832"/>
    <w:rsid w:val="00400C3A"/>
    <w:rsid w:val="00400FD1"/>
    <w:rsid w:val="004012D7"/>
    <w:rsid w:val="00401486"/>
    <w:rsid w:val="00402C83"/>
    <w:rsid w:val="00403074"/>
    <w:rsid w:val="00403C25"/>
    <w:rsid w:val="0040423B"/>
    <w:rsid w:val="004042B9"/>
    <w:rsid w:val="00406202"/>
    <w:rsid w:val="0040671E"/>
    <w:rsid w:val="00406CAA"/>
    <w:rsid w:val="004073E9"/>
    <w:rsid w:val="0040784D"/>
    <w:rsid w:val="004112B3"/>
    <w:rsid w:val="00411783"/>
    <w:rsid w:val="0041257B"/>
    <w:rsid w:val="00413560"/>
    <w:rsid w:val="00413C27"/>
    <w:rsid w:val="00413C87"/>
    <w:rsid w:val="00413C9B"/>
    <w:rsid w:val="004140EF"/>
    <w:rsid w:val="004141D0"/>
    <w:rsid w:val="004145D1"/>
    <w:rsid w:val="004148B7"/>
    <w:rsid w:val="0041494C"/>
    <w:rsid w:val="00415F9D"/>
    <w:rsid w:val="004166E2"/>
    <w:rsid w:val="00416F47"/>
    <w:rsid w:val="0041716D"/>
    <w:rsid w:val="0041749B"/>
    <w:rsid w:val="00420DFA"/>
    <w:rsid w:val="00420EA1"/>
    <w:rsid w:val="004221D1"/>
    <w:rsid w:val="00422947"/>
    <w:rsid w:val="0042360C"/>
    <w:rsid w:val="004239D5"/>
    <w:rsid w:val="00423A14"/>
    <w:rsid w:val="00424160"/>
    <w:rsid w:val="0042483A"/>
    <w:rsid w:val="00424958"/>
    <w:rsid w:val="00424ECB"/>
    <w:rsid w:val="00424F97"/>
    <w:rsid w:val="00425420"/>
    <w:rsid w:val="00425741"/>
    <w:rsid w:val="00425943"/>
    <w:rsid w:val="004267B9"/>
    <w:rsid w:val="004267E8"/>
    <w:rsid w:val="00426E06"/>
    <w:rsid w:val="00430472"/>
    <w:rsid w:val="00430633"/>
    <w:rsid w:val="00430E45"/>
    <w:rsid w:val="00431025"/>
    <w:rsid w:val="00431036"/>
    <w:rsid w:val="00431192"/>
    <w:rsid w:val="004315C6"/>
    <w:rsid w:val="004327AA"/>
    <w:rsid w:val="00432E2C"/>
    <w:rsid w:val="00433A1F"/>
    <w:rsid w:val="004342D2"/>
    <w:rsid w:val="00435758"/>
    <w:rsid w:val="0043711E"/>
    <w:rsid w:val="00440114"/>
    <w:rsid w:val="004403B7"/>
    <w:rsid w:val="00441484"/>
    <w:rsid w:val="004414B3"/>
    <w:rsid w:val="00441F5E"/>
    <w:rsid w:val="004439A6"/>
    <w:rsid w:val="004442E0"/>
    <w:rsid w:val="0044461D"/>
    <w:rsid w:val="0044479F"/>
    <w:rsid w:val="0044505C"/>
    <w:rsid w:val="0044572B"/>
    <w:rsid w:val="0044628C"/>
    <w:rsid w:val="004462C4"/>
    <w:rsid w:val="004462CB"/>
    <w:rsid w:val="0044792C"/>
    <w:rsid w:val="00447DE9"/>
    <w:rsid w:val="00447F48"/>
    <w:rsid w:val="004510F3"/>
    <w:rsid w:val="004513D9"/>
    <w:rsid w:val="00451B3D"/>
    <w:rsid w:val="00452C56"/>
    <w:rsid w:val="00452D66"/>
    <w:rsid w:val="00453119"/>
    <w:rsid w:val="00454131"/>
    <w:rsid w:val="00454952"/>
    <w:rsid w:val="00454B33"/>
    <w:rsid w:val="00454BA4"/>
    <w:rsid w:val="00454C23"/>
    <w:rsid w:val="00454EE3"/>
    <w:rsid w:val="00455069"/>
    <w:rsid w:val="00455495"/>
    <w:rsid w:val="00455D2B"/>
    <w:rsid w:val="0045616D"/>
    <w:rsid w:val="004561E9"/>
    <w:rsid w:val="00456304"/>
    <w:rsid w:val="00456305"/>
    <w:rsid w:val="00456844"/>
    <w:rsid w:val="0045719F"/>
    <w:rsid w:val="00457841"/>
    <w:rsid w:val="00457A4F"/>
    <w:rsid w:val="00457D71"/>
    <w:rsid w:val="004601D8"/>
    <w:rsid w:val="004609AE"/>
    <w:rsid w:val="00460B53"/>
    <w:rsid w:val="004612A4"/>
    <w:rsid w:val="00461465"/>
    <w:rsid w:val="00461BD7"/>
    <w:rsid w:val="00461D86"/>
    <w:rsid w:val="00463121"/>
    <w:rsid w:val="004641FE"/>
    <w:rsid w:val="00464708"/>
    <w:rsid w:val="0046579C"/>
    <w:rsid w:val="00465FB2"/>
    <w:rsid w:val="004664BF"/>
    <w:rsid w:val="004665BF"/>
    <w:rsid w:val="00466603"/>
    <w:rsid w:val="004702E1"/>
    <w:rsid w:val="00471AE7"/>
    <w:rsid w:val="00473C4F"/>
    <w:rsid w:val="004742DF"/>
    <w:rsid w:val="0047487B"/>
    <w:rsid w:val="00474DED"/>
    <w:rsid w:val="00474E62"/>
    <w:rsid w:val="0047545F"/>
    <w:rsid w:val="00475B2C"/>
    <w:rsid w:val="00475BB7"/>
    <w:rsid w:val="00476017"/>
    <w:rsid w:val="0047700D"/>
    <w:rsid w:val="004772ED"/>
    <w:rsid w:val="0047755E"/>
    <w:rsid w:val="0047758D"/>
    <w:rsid w:val="00477A48"/>
    <w:rsid w:val="00477C99"/>
    <w:rsid w:val="00480B65"/>
    <w:rsid w:val="00480FA4"/>
    <w:rsid w:val="00481175"/>
    <w:rsid w:val="00481362"/>
    <w:rsid w:val="004815A4"/>
    <w:rsid w:val="0048223D"/>
    <w:rsid w:val="00484158"/>
    <w:rsid w:val="00484246"/>
    <w:rsid w:val="00484592"/>
    <w:rsid w:val="00484616"/>
    <w:rsid w:val="00484620"/>
    <w:rsid w:val="00484E42"/>
    <w:rsid w:val="00486312"/>
    <w:rsid w:val="004864AE"/>
    <w:rsid w:val="004869EF"/>
    <w:rsid w:val="004873A0"/>
    <w:rsid w:val="00490579"/>
    <w:rsid w:val="004908C8"/>
    <w:rsid w:val="00490904"/>
    <w:rsid w:val="00490DDF"/>
    <w:rsid w:val="00490EDF"/>
    <w:rsid w:val="004912FB"/>
    <w:rsid w:val="0049183C"/>
    <w:rsid w:val="00491A76"/>
    <w:rsid w:val="00491E95"/>
    <w:rsid w:val="004922B4"/>
    <w:rsid w:val="004924D3"/>
    <w:rsid w:val="004932D2"/>
    <w:rsid w:val="004934A1"/>
    <w:rsid w:val="00493FCB"/>
    <w:rsid w:val="0049521B"/>
    <w:rsid w:val="004957D3"/>
    <w:rsid w:val="0049652F"/>
    <w:rsid w:val="00497523"/>
    <w:rsid w:val="004979D7"/>
    <w:rsid w:val="00497CD0"/>
    <w:rsid w:val="004A0064"/>
    <w:rsid w:val="004A0A3B"/>
    <w:rsid w:val="004A0BA9"/>
    <w:rsid w:val="004A1839"/>
    <w:rsid w:val="004A215A"/>
    <w:rsid w:val="004A234A"/>
    <w:rsid w:val="004A2426"/>
    <w:rsid w:val="004A2D90"/>
    <w:rsid w:val="004A41D3"/>
    <w:rsid w:val="004A5EF5"/>
    <w:rsid w:val="004A62FF"/>
    <w:rsid w:val="004A641D"/>
    <w:rsid w:val="004A6B94"/>
    <w:rsid w:val="004A7A08"/>
    <w:rsid w:val="004A7AEB"/>
    <w:rsid w:val="004B0875"/>
    <w:rsid w:val="004B1647"/>
    <w:rsid w:val="004B173F"/>
    <w:rsid w:val="004B2167"/>
    <w:rsid w:val="004B3AF0"/>
    <w:rsid w:val="004B3CCD"/>
    <w:rsid w:val="004B42C6"/>
    <w:rsid w:val="004B45A1"/>
    <w:rsid w:val="004B4C37"/>
    <w:rsid w:val="004B6A6C"/>
    <w:rsid w:val="004B6D4E"/>
    <w:rsid w:val="004B7160"/>
    <w:rsid w:val="004B71D5"/>
    <w:rsid w:val="004B77AA"/>
    <w:rsid w:val="004B7A02"/>
    <w:rsid w:val="004B7D16"/>
    <w:rsid w:val="004C045E"/>
    <w:rsid w:val="004C056F"/>
    <w:rsid w:val="004C0DE1"/>
    <w:rsid w:val="004C1595"/>
    <w:rsid w:val="004C204A"/>
    <w:rsid w:val="004C23E6"/>
    <w:rsid w:val="004C2582"/>
    <w:rsid w:val="004C270F"/>
    <w:rsid w:val="004C2E4C"/>
    <w:rsid w:val="004C462B"/>
    <w:rsid w:val="004C5E44"/>
    <w:rsid w:val="004C648C"/>
    <w:rsid w:val="004C6B3D"/>
    <w:rsid w:val="004C6DA8"/>
    <w:rsid w:val="004C741B"/>
    <w:rsid w:val="004D1830"/>
    <w:rsid w:val="004D1F93"/>
    <w:rsid w:val="004D2D89"/>
    <w:rsid w:val="004D37F8"/>
    <w:rsid w:val="004D4186"/>
    <w:rsid w:val="004D53A2"/>
    <w:rsid w:val="004D545B"/>
    <w:rsid w:val="004D5A19"/>
    <w:rsid w:val="004D5AF3"/>
    <w:rsid w:val="004D6C33"/>
    <w:rsid w:val="004D7075"/>
    <w:rsid w:val="004D7328"/>
    <w:rsid w:val="004D7C61"/>
    <w:rsid w:val="004E0E84"/>
    <w:rsid w:val="004E11E4"/>
    <w:rsid w:val="004E25FE"/>
    <w:rsid w:val="004E2AA5"/>
    <w:rsid w:val="004E2D83"/>
    <w:rsid w:val="004E3002"/>
    <w:rsid w:val="004E3BC4"/>
    <w:rsid w:val="004E4272"/>
    <w:rsid w:val="004E4D52"/>
    <w:rsid w:val="004E500A"/>
    <w:rsid w:val="004E5038"/>
    <w:rsid w:val="004E5429"/>
    <w:rsid w:val="004E574F"/>
    <w:rsid w:val="004E5873"/>
    <w:rsid w:val="004E5C68"/>
    <w:rsid w:val="004E5FAA"/>
    <w:rsid w:val="004E6202"/>
    <w:rsid w:val="004E6716"/>
    <w:rsid w:val="004E6DB3"/>
    <w:rsid w:val="004E7045"/>
    <w:rsid w:val="004E7A11"/>
    <w:rsid w:val="004E7CE6"/>
    <w:rsid w:val="004E7D09"/>
    <w:rsid w:val="004F06EC"/>
    <w:rsid w:val="004F0F5C"/>
    <w:rsid w:val="004F0F9D"/>
    <w:rsid w:val="004F134E"/>
    <w:rsid w:val="004F19C1"/>
    <w:rsid w:val="004F1E31"/>
    <w:rsid w:val="004F32BD"/>
    <w:rsid w:val="004F342B"/>
    <w:rsid w:val="004F34C5"/>
    <w:rsid w:val="004F3BB1"/>
    <w:rsid w:val="004F4E22"/>
    <w:rsid w:val="004F56A3"/>
    <w:rsid w:val="004F56C7"/>
    <w:rsid w:val="004F594E"/>
    <w:rsid w:val="004F67D7"/>
    <w:rsid w:val="004F6B11"/>
    <w:rsid w:val="004F7482"/>
    <w:rsid w:val="00500252"/>
    <w:rsid w:val="005005DA"/>
    <w:rsid w:val="00500F24"/>
    <w:rsid w:val="00501032"/>
    <w:rsid w:val="005010AE"/>
    <w:rsid w:val="00501AF2"/>
    <w:rsid w:val="00501BFB"/>
    <w:rsid w:val="00501CD1"/>
    <w:rsid w:val="0050205C"/>
    <w:rsid w:val="00502781"/>
    <w:rsid w:val="005027E0"/>
    <w:rsid w:val="00503A5A"/>
    <w:rsid w:val="00504E83"/>
    <w:rsid w:val="005050DC"/>
    <w:rsid w:val="00506247"/>
    <w:rsid w:val="00507013"/>
    <w:rsid w:val="00507028"/>
    <w:rsid w:val="0050748D"/>
    <w:rsid w:val="0050749C"/>
    <w:rsid w:val="005077F7"/>
    <w:rsid w:val="00510278"/>
    <w:rsid w:val="00510AD9"/>
    <w:rsid w:val="00510E08"/>
    <w:rsid w:val="00510F87"/>
    <w:rsid w:val="0051153A"/>
    <w:rsid w:val="00511673"/>
    <w:rsid w:val="005117CC"/>
    <w:rsid w:val="00511C5D"/>
    <w:rsid w:val="0051205D"/>
    <w:rsid w:val="005120BB"/>
    <w:rsid w:val="005124C1"/>
    <w:rsid w:val="00512941"/>
    <w:rsid w:val="00512C3E"/>
    <w:rsid w:val="0051334F"/>
    <w:rsid w:val="005139B7"/>
    <w:rsid w:val="00513C38"/>
    <w:rsid w:val="00513D44"/>
    <w:rsid w:val="005141FD"/>
    <w:rsid w:val="0051429C"/>
    <w:rsid w:val="00514AF7"/>
    <w:rsid w:val="00515216"/>
    <w:rsid w:val="00516470"/>
    <w:rsid w:val="00516571"/>
    <w:rsid w:val="005170F0"/>
    <w:rsid w:val="005200BC"/>
    <w:rsid w:val="005200C8"/>
    <w:rsid w:val="005205DC"/>
    <w:rsid w:val="005218C3"/>
    <w:rsid w:val="005221FC"/>
    <w:rsid w:val="0052221A"/>
    <w:rsid w:val="00523B28"/>
    <w:rsid w:val="00523DE1"/>
    <w:rsid w:val="005243E5"/>
    <w:rsid w:val="00525802"/>
    <w:rsid w:val="00527421"/>
    <w:rsid w:val="00527771"/>
    <w:rsid w:val="00527A37"/>
    <w:rsid w:val="00527A7C"/>
    <w:rsid w:val="00530084"/>
    <w:rsid w:val="005304B7"/>
    <w:rsid w:val="005305FE"/>
    <w:rsid w:val="00530A00"/>
    <w:rsid w:val="0053127E"/>
    <w:rsid w:val="005316BC"/>
    <w:rsid w:val="005324F6"/>
    <w:rsid w:val="005339AA"/>
    <w:rsid w:val="00533EC6"/>
    <w:rsid w:val="0053403E"/>
    <w:rsid w:val="00534307"/>
    <w:rsid w:val="005343F1"/>
    <w:rsid w:val="00534402"/>
    <w:rsid w:val="005346DE"/>
    <w:rsid w:val="00534947"/>
    <w:rsid w:val="00535654"/>
    <w:rsid w:val="00535ADC"/>
    <w:rsid w:val="00535F02"/>
    <w:rsid w:val="005362BB"/>
    <w:rsid w:val="0053654B"/>
    <w:rsid w:val="005366A9"/>
    <w:rsid w:val="00536753"/>
    <w:rsid w:val="005400FF"/>
    <w:rsid w:val="0054013A"/>
    <w:rsid w:val="005401A5"/>
    <w:rsid w:val="0054045F"/>
    <w:rsid w:val="005404F5"/>
    <w:rsid w:val="00540FC9"/>
    <w:rsid w:val="00541412"/>
    <w:rsid w:val="00542EAF"/>
    <w:rsid w:val="00543D1F"/>
    <w:rsid w:val="005447D8"/>
    <w:rsid w:val="00544EE9"/>
    <w:rsid w:val="005451BD"/>
    <w:rsid w:val="00545680"/>
    <w:rsid w:val="005456CE"/>
    <w:rsid w:val="00545C73"/>
    <w:rsid w:val="00545F5B"/>
    <w:rsid w:val="00546019"/>
    <w:rsid w:val="00546C89"/>
    <w:rsid w:val="00546D9D"/>
    <w:rsid w:val="00547091"/>
    <w:rsid w:val="005479E6"/>
    <w:rsid w:val="00547B46"/>
    <w:rsid w:val="00547DB6"/>
    <w:rsid w:val="005517DD"/>
    <w:rsid w:val="00551ED7"/>
    <w:rsid w:val="0055206C"/>
    <w:rsid w:val="005524E9"/>
    <w:rsid w:val="00553365"/>
    <w:rsid w:val="0055498C"/>
    <w:rsid w:val="005562CC"/>
    <w:rsid w:val="00556931"/>
    <w:rsid w:val="00557A53"/>
    <w:rsid w:val="00560CF8"/>
    <w:rsid w:val="00561CFC"/>
    <w:rsid w:val="00562422"/>
    <w:rsid w:val="0056261F"/>
    <w:rsid w:val="00562620"/>
    <w:rsid w:val="00562EE3"/>
    <w:rsid w:val="0056314C"/>
    <w:rsid w:val="00563E36"/>
    <w:rsid w:val="00563E98"/>
    <w:rsid w:val="00564832"/>
    <w:rsid w:val="00564C2B"/>
    <w:rsid w:val="005651D1"/>
    <w:rsid w:val="00565717"/>
    <w:rsid w:val="00565767"/>
    <w:rsid w:val="00565F50"/>
    <w:rsid w:val="005668ED"/>
    <w:rsid w:val="005676A9"/>
    <w:rsid w:val="00567969"/>
    <w:rsid w:val="00570102"/>
    <w:rsid w:val="005701BC"/>
    <w:rsid w:val="00570C49"/>
    <w:rsid w:val="00571237"/>
    <w:rsid w:val="00571525"/>
    <w:rsid w:val="00574606"/>
    <w:rsid w:val="0057509D"/>
    <w:rsid w:val="00575C9C"/>
    <w:rsid w:val="00576F4A"/>
    <w:rsid w:val="00577004"/>
    <w:rsid w:val="0057779B"/>
    <w:rsid w:val="0058014A"/>
    <w:rsid w:val="0058043B"/>
    <w:rsid w:val="00580BED"/>
    <w:rsid w:val="00580D6C"/>
    <w:rsid w:val="00581292"/>
    <w:rsid w:val="00581A86"/>
    <w:rsid w:val="00581CE6"/>
    <w:rsid w:val="00581F6C"/>
    <w:rsid w:val="0058217E"/>
    <w:rsid w:val="005829B7"/>
    <w:rsid w:val="00582AF9"/>
    <w:rsid w:val="00582C26"/>
    <w:rsid w:val="005831F8"/>
    <w:rsid w:val="0058346D"/>
    <w:rsid w:val="00583C68"/>
    <w:rsid w:val="0058485F"/>
    <w:rsid w:val="0058556E"/>
    <w:rsid w:val="005855FE"/>
    <w:rsid w:val="005865AF"/>
    <w:rsid w:val="005869B7"/>
    <w:rsid w:val="00586E28"/>
    <w:rsid w:val="00586F9A"/>
    <w:rsid w:val="005872AE"/>
    <w:rsid w:val="005902BF"/>
    <w:rsid w:val="00590D88"/>
    <w:rsid w:val="00592F80"/>
    <w:rsid w:val="00593EBD"/>
    <w:rsid w:val="00594708"/>
    <w:rsid w:val="00594E0B"/>
    <w:rsid w:val="0059583F"/>
    <w:rsid w:val="00595D9C"/>
    <w:rsid w:val="00596252"/>
    <w:rsid w:val="0059661F"/>
    <w:rsid w:val="00596FC1"/>
    <w:rsid w:val="00597390"/>
    <w:rsid w:val="005979B5"/>
    <w:rsid w:val="005979D8"/>
    <w:rsid w:val="00597D07"/>
    <w:rsid w:val="00597D94"/>
    <w:rsid w:val="005A0A10"/>
    <w:rsid w:val="005A1202"/>
    <w:rsid w:val="005A15D2"/>
    <w:rsid w:val="005A1901"/>
    <w:rsid w:val="005A2075"/>
    <w:rsid w:val="005A247C"/>
    <w:rsid w:val="005A256F"/>
    <w:rsid w:val="005A26BD"/>
    <w:rsid w:val="005A29D8"/>
    <w:rsid w:val="005A2FC8"/>
    <w:rsid w:val="005A366A"/>
    <w:rsid w:val="005A397B"/>
    <w:rsid w:val="005A3AF0"/>
    <w:rsid w:val="005A4943"/>
    <w:rsid w:val="005A541F"/>
    <w:rsid w:val="005A63A8"/>
    <w:rsid w:val="005A73A0"/>
    <w:rsid w:val="005B0150"/>
    <w:rsid w:val="005B0753"/>
    <w:rsid w:val="005B09B2"/>
    <w:rsid w:val="005B113C"/>
    <w:rsid w:val="005B1313"/>
    <w:rsid w:val="005B161F"/>
    <w:rsid w:val="005B1946"/>
    <w:rsid w:val="005B2B7B"/>
    <w:rsid w:val="005B41A0"/>
    <w:rsid w:val="005B4E6F"/>
    <w:rsid w:val="005B5109"/>
    <w:rsid w:val="005B5711"/>
    <w:rsid w:val="005B58C4"/>
    <w:rsid w:val="005B5940"/>
    <w:rsid w:val="005B68CB"/>
    <w:rsid w:val="005B7A5E"/>
    <w:rsid w:val="005C0B53"/>
    <w:rsid w:val="005C0E3F"/>
    <w:rsid w:val="005C0F6B"/>
    <w:rsid w:val="005C12CB"/>
    <w:rsid w:val="005C1554"/>
    <w:rsid w:val="005C1F7F"/>
    <w:rsid w:val="005C3320"/>
    <w:rsid w:val="005C37F8"/>
    <w:rsid w:val="005C39C3"/>
    <w:rsid w:val="005C46BB"/>
    <w:rsid w:val="005C48A5"/>
    <w:rsid w:val="005C4C70"/>
    <w:rsid w:val="005C6533"/>
    <w:rsid w:val="005C67A4"/>
    <w:rsid w:val="005C6CC1"/>
    <w:rsid w:val="005C6E9B"/>
    <w:rsid w:val="005C7382"/>
    <w:rsid w:val="005C7FE3"/>
    <w:rsid w:val="005D017D"/>
    <w:rsid w:val="005D021E"/>
    <w:rsid w:val="005D053F"/>
    <w:rsid w:val="005D1283"/>
    <w:rsid w:val="005D12B0"/>
    <w:rsid w:val="005D141D"/>
    <w:rsid w:val="005D1787"/>
    <w:rsid w:val="005D1790"/>
    <w:rsid w:val="005D293B"/>
    <w:rsid w:val="005D2A2D"/>
    <w:rsid w:val="005D3553"/>
    <w:rsid w:val="005D3AAB"/>
    <w:rsid w:val="005D3CE4"/>
    <w:rsid w:val="005D57A9"/>
    <w:rsid w:val="005D6521"/>
    <w:rsid w:val="005D7250"/>
    <w:rsid w:val="005D7393"/>
    <w:rsid w:val="005D77A9"/>
    <w:rsid w:val="005D7CFD"/>
    <w:rsid w:val="005E03C7"/>
    <w:rsid w:val="005E0590"/>
    <w:rsid w:val="005E0CA7"/>
    <w:rsid w:val="005E169F"/>
    <w:rsid w:val="005E2360"/>
    <w:rsid w:val="005E308F"/>
    <w:rsid w:val="005E4452"/>
    <w:rsid w:val="005E477D"/>
    <w:rsid w:val="005E49AE"/>
    <w:rsid w:val="005E5F64"/>
    <w:rsid w:val="005E6783"/>
    <w:rsid w:val="005E6C2B"/>
    <w:rsid w:val="005F022A"/>
    <w:rsid w:val="005F03A9"/>
    <w:rsid w:val="005F0CC0"/>
    <w:rsid w:val="005F15C8"/>
    <w:rsid w:val="005F2065"/>
    <w:rsid w:val="005F2BCE"/>
    <w:rsid w:val="005F2D3D"/>
    <w:rsid w:val="005F4375"/>
    <w:rsid w:val="005F4376"/>
    <w:rsid w:val="005F5334"/>
    <w:rsid w:val="005F537C"/>
    <w:rsid w:val="005F5708"/>
    <w:rsid w:val="005F7F52"/>
    <w:rsid w:val="00600002"/>
    <w:rsid w:val="0060036D"/>
    <w:rsid w:val="00600422"/>
    <w:rsid w:val="006006B3"/>
    <w:rsid w:val="00600A8A"/>
    <w:rsid w:val="00600B6B"/>
    <w:rsid w:val="00600E0D"/>
    <w:rsid w:val="00600E56"/>
    <w:rsid w:val="006024CD"/>
    <w:rsid w:val="006028F6"/>
    <w:rsid w:val="006028FA"/>
    <w:rsid w:val="006045CB"/>
    <w:rsid w:val="006046E2"/>
    <w:rsid w:val="00604727"/>
    <w:rsid w:val="0060581C"/>
    <w:rsid w:val="006061AB"/>
    <w:rsid w:val="00606E27"/>
    <w:rsid w:val="006071DB"/>
    <w:rsid w:val="006118BC"/>
    <w:rsid w:val="00611D40"/>
    <w:rsid w:val="00612581"/>
    <w:rsid w:val="00613431"/>
    <w:rsid w:val="0061378E"/>
    <w:rsid w:val="00613C58"/>
    <w:rsid w:val="00614BE4"/>
    <w:rsid w:val="00616582"/>
    <w:rsid w:val="006171E3"/>
    <w:rsid w:val="0062178D"/>
    <w:rsid w:val="00621ACD"/>
    <w:rsid w:val="00622718"/>
    <w:rsid w:val="0062346B"/>
    <w:rsid w:val="006237D0"/>
    <w:rsid w:val="00624449"/>
    <w:rsid w:val="00624463"/>
    <w:rsid w:val="006248D9"/>
    <w:rsid w:val="006268CF"/>
    <w:rsid w:val="00626DE9"/>
    <w:rsid w:val="00627C1B"/>
    <w:rsid w:val="00627D4E"/>
    <w:rsid w:val="00630893"/>
    <w:rsid w:val="00630EB7"/>
    <w:rsid w:val="00631212"/>
    <w:rsid w:val="00631512"/>
    <w:rsid w:val="0063160A"/>
    <w:rsid w:val="00631708"/>
    <w:rsid w:val="006321BC"/>
    <w:rsid w:val="0063223C"/>
    <w:rsid w:val="0063271B"/>
    <w:rsid w:val="00632B37"/>
    <w:rsid w:val="00633554"/>
    <w:rsid w:val="00633795"/>
    <w:rsid w:val="00633B88"/>
    <w:rsid w:val="00633B89"/>
    <w:rsid w:val="00633F45"/>
    <w:rsid w:val="006344BA"/>
    <w:rsid w:val="00635A6D"/>
    <w:rsid w:val="0063652A"/>
    <w:rsid w:val="006365F7"/>
    <w:rsid w:val="006377EA"/>
    <w:rsid w:val="00637C9F"/>
    <w:rsid w:val="006400D0"/>
    <w:rsid w:val="00640B54"/>
    <w:rsid w:val="00640BE9"/>
    <w:rsid w:val="00641218"/>
    <w:rsid w:val="006414B1"/>
    <w:rsid w:val="0064173C"/>
    <w:rsid w:val="00641960"/>
    <w:rsid w:val="00641CED"/>
    <w:rsid w:val="0064212D"/>
    <w:rsid w:val="00642570"/>
    <w:rsid w:val="00642C70"/>
    <w:rsid w:val="0064480E"/>
    <w:rsid w:val="00644C31"/>
    <w:rsid w:val="00645418"/>
    <w:rsid w:val="00645493"/>
    <w:rsid w:val="006464D6"/>
    <w:rsid w:val="00647083"/>
    <w:rsid w:val="00647B7D"/>
    <w:rsid w:val="006508B6"/>
    <w:rsid w:val="00650F81"/>
    <w:rsid w:val="006523F1"/>
    <w:rsid w:val="0065403F"/>
    <w:rsid w:val="006558B9"/>
    <w:rsid w:val="00655922"/>
    <w:rsid w:val="006559B3"/>
    <w:rsid w:val="00656893"/>
    <w:rsid w:val="00656E10"/>
    <w:rsid w:val="0065785C"/>
    <w:rsid w:val="00657AAA"/>
    <w:rsid w:val="006601AC"/>
    <w:rsid w:val="006602D2"/>
    <w:rsid w:val="0066081B"/>
    <w:rsid w:val="00660C3A"/>
    <w:rsid w:val="0066171D"/>
    <w:rsid w:val="0066263F"/>
    <w:rsid w:val="00663264"/>
    <w:rsid w:val="0066367A"/>
    <w:rsid w:val="00663D48"/>
    <w:rsid w:val="0066430C"/>
    <w:rsid w:val="00664354"/>
    <w:rsid w:val="006644C8"/>
    <w:rsid w:val="00664B9E"/>
    <w:rsid w:val="00664F25"/>
    <w:rsid w:val="00665155"/>
    <w:rsid w:val="00666A7D"/>
    <w:rsid w:val="00666B2F"/>
    <w:rsid w:val="00666EF6"/>
    <w:rsid w:val="00667482"/>
    <w:rsid w:val="0067008A"/>
    <w:rsid w:val="0067046E"/>
    <w:rsid w:val="0067095E"/>
    <w:rsid w:val="00670B31"/>
    <w:rsid w:val="00670E17"/>
    <w:rsid w:val="00671028"/>
    <w:rsid w:val="00671657"/>
    <w:rsid w:val="006718F9"/>
    <w:rsid w:val="00672150"/>
    <w:rsid w:val="006721D3"/>
    <w:rsid w:val="0067238A"/>
    <w:rsid w:val="0067243F"/>
    <w:rsid w:val="006730AF"/>
    <w:rsid w:val="00673750"/>
    <w:rsid w:val="006739C0"/>
    <w:rsid w:val="00674C59"/>
    <w:rsid w:val="00674EEE"/>
    <w:rsid w:val="006756B5"/>
    <w:rsid w:val="006759AA"/>
    <w:rsid w:val="00675E34"/>
    <w:rsid w:val="00676462"/>
    <w:rsid w:val="00676487"/>
    <w:rsid w:val="0067704B"/>
    <w:rsid w:val="00677322"/>
    <w:rsid w:val="00680443"/>
    <w:rsid w:val="0068179E"/>
    <w:rsid w:val="00681A5B"/>
    <w:rsid w:val="00681CAB"/>
    <w:rsid w:val="006838B1"/>
    <w:rsid w:val="00683EB8"/>
    <w:rsid w:val="00683FEA"/>
    <w:rsid w:val="006843E7"/>
    <w:rsid w:val="006848A2"/>
    <w:rsid w:val="00684B24"/>
    <w:rsid w:val="00684ECB"/>
    <w:rsid w:val="00684F81"/>
    <w:rsid w:val="0068636E"/>
    <w:rsid w:val="00686B02"/>
    <w:rsid w:val="0069019F"/>
    <w:rsid w:val="0069073A"/>
    <w:rsid w:val="0069196E"/>
    <w:rsid w:val="00693BDC"/>
    <w:rsid w:val="00693C42"/>
    <w:rsid w:val="0069423E"/>
    <w:rsid w:val="00694369"/>
    <w:rsid w:val="00694B4B"/>
    <w:rsid w:val="0069513C"/>
    <w:rsid w:val="0069521F"/>
    <w:rsid w:val="00695276"/>
    <w:rsid w:val="0069539D"/>
    <w:rsid w:val="00695484"/>
    <w:rsid w:val="00696719"/>
    <w:rsid w:val="00696B43"/>
    <w:rsid w:val="00697603"/>
    <w:rsid w:val="00697DF4"/>
    <w:rsid w:val="006A0173"/>
    <w:rsid w:val="006A0F85"/>
    <w:rsid w:val="006A10E6"/>
    <w:rsid w:val="006A1315"/>
    <w:rsid w:val="006A170F"/>
    <w:rsid w:val="006A2EC3"/>
    <w:rsid w:val="006A2F37"/>
    <w:rsid w:val="006A3FA6"/>
    <w:rsid w:val="006A4D62"/>
    <w:rsid w:val="006A4F1E"/>
    <w:rsid w:val="006A5073"/>
    <w:rsid w:val="006A5422"/>
    <w:rsid w:val="006A56A3"/>
    <w:rsid w:val="006A585D"/>
    <w:rsid w:val="006A5B9C"/>
    <w:rsid w:val="006A7EB8"/>
    <w:rsid w:val="006B0977"/>
    <w:rsid w:val="006B1304"/>
    <w:rsid w:val="006B1E1F"/>
    <w:rsid w:val="006B1F15"/>
    <w:rsid w:val="006B2A12"/>
    <w:rsid w:val="006B2E21"/>
    <w:rsid w:val="006B3089"/>
    <w:rsid w:val="006B34C0"/>
    <w:rsid w:val="006B4712"/>
    <w:rsid w:val="006B4BD2"/>
    <w:rsid w:val="006B53C4"/>
    <w:rsid w:val="006B5925"/>
    <w:rsid w:val="006B6199"/>
    <w:rsid w:val="006B6563"/>
    <w:rsid w:val="006B66D7"/>
    <w:rsid w:val="006B6926"/>
    <w:rsid w:val="006B7FC6"/>
    <w:rsid w:val="006C0F4A"/>
    <w:rsid w:val="006C1508"/>
    <w:rsid w:val="006C227D"/>
    <w:rsid w:val="006C233D"/>
    <w:rsid w:val="006C2C55"/>
    <w:rsid w:val="006C30C1"/>
    <w:rsid w:val="006C32B9"/>
    <w:rsid w:val="006C3BE5"/>
    <w:rsid w:val="006C40AB"/>
    <w:rsid w:val="006C4D51"/>
    <w:rsid w:val="006C56AD"/>
    <w:rsid w:val="006C5B7C"/>
    <w:rsid w:val="006C5DB2"/>
    <w:rsid w:val="006C617E"/>
    <w:rsid w:val="006D0094"/>
    <w:rsid w:val="006D00B3"/>
    <w:rsid w:val="006D0DFA"/>
    <w:rsid w:val="006D18C1"/>
    <w:rsid w:val="006D19C7"/>
    <w:rsid w:val="006D1CBA"/>
    <w:rsid w:val="006D4505"/>
    <w:rsid w:val="006D471D"/>
    <w:rsid w:val="006D4A11"/>
    <w:rsid w:val="006D6179"/>
    <w:rsid w:val="006D6564"/>
    <w:rsid w:val="006D6DA4"/>
    <w:rsid w:val="006D6FC7"/>
    <w:rsid w:val="006D75D5"/>
    <w:rsid w:val="006D7A2D"/>
    <w:rsid w:val="006E00FB"/>
    <w:rsid w:val="006E01FE"/>
    <w:rsid w:val="006E02E9"/>
    <w:rsid w:val="006E0EDB"/>
    <w:rsid w:val="006E1065"/>
    <w:rsid w:val="006E133B"/>
    <w:rsid w:val="006E164D"/>
    <w:rsid w:val="006E25E0"/>
    <w:rsid w:val="006E26F9"/>
    <w:rsid w:val="006E27AC"/>
    <w:rsid w:val="006E31D5"/>
    <w:rsid w:val="006E3B2D"/>
    <w:rsid w:val="006E458B"/>
    <w:rsid w:val="006E48EA"/>
    <w:rsid w:val="006E5EA3"/>
    <w:rsid w:val="006E6832"/>
    <w:rsid w:val="006E7D4C"/>
    <w:rsid w:val="006E7FAB"/>
    <w:rsid w:val="006F0296"/>
    <w:rsid w:val="006F06A8"/>
    <w:rsid w:val="006F0F1E"/>
    <w:rsid w:val="006F19F0"/>
    <w:rsid w:val="006F2168"/>
    <w:rsid w:val="006F26EF"/>
    <w:rsid w:val="006F3049"/>
    <w:rsid w:val="006F45D8"/>
    <w:rsid w:val="006F4671"/>
    <w:rsid w:val="006F659F"/>
    <w:rsid w:val="006F747B"/>
    <w:rsid w:val="006F7683"/>
    <w:rsid w:val="006F7A8A"/>
    <w:rsid w:val="006F7C76"/>
    <w:rsid w:val="0070055D"/>
    <w:rsid w:val="0070090B"/>
    <w:rsid w:val="0070098C"/>
    <w:rsid w:val="00700D5A"/>
    <w:rsid w:val="0070100F"/>
    <w:rsid w:val="00701195"/>
    <w:rsid w:val="007015A1"/>
    <w:rsid w:val="00701A5D"/>
    <w:rsid w:val="00701AD7"/>
    <w:rsid w:val="00702C8C"/>
    <w:rsid w:val="00702D1D"/>
    <w:rsid w:val="0070397F"/>
    <w:rsid w:val="00703C97"/>
    <w:rsid w:val="007041C4"/>
    <w:rsid w:val="007048CF"/>
    <w:rsid w:val="00704CCE"/>
    <w:rsid w:val="00705659"/>
    <w:rsid w:val="00705FF3"/>
    <w:rsid w:val="00706091"/>
    <w:rsid w:val="00706381"/>
    <w:rsid w:val="00706DFC"/>
    <w:rsid w:val="00707851"/>
    <w:rsid w:val="00707BB2"/>
    <w:rsid w:val="00707D80"/>
    <w:rsid w:val="0071051A"/>
    <w:rsid w:val="0071168A"/>
    <w:rsid w:val="00711A83"/>
    <w:rsid w:val="0071307A"/>
    <w:rsid w:val="00713357"/>
    <w:rsid w:val="00713D15"/>
    <w:rsid w:val="007141A0"/>
    <w:rsid w:val="00714B85"/>
    <w:rsid w:val="00715DE2"/>
    <w:rsid w:val="007168E6"/>
    <w:rsid w:val="00716930"/>
    <w:rsid w:val="00716E40"/>
    <w:rsid w:val="007173D9"/>
    <w:rsid w:val="00717750"/>
    <w:rsid w:val="0071775F"/>
    <w:rsid w:val="00717C08"/>
    <w:rsid w:val="00720A44"/>
    <w:rsid w:val="00720F7C"/>
    <w:rsid w:val="00721AE3"/>
    <w:rsid w:val="00721E05"/>
    <w:rsid w:val="00722318"/>
    <w:rsid w:val="0072286D"/>
    <w:rsid w:val="0072313D"/>
    <w:rsid w:val="00723499"/>
    <w:rsid w:val="00723643"/>
    <w:rsid w:val="007245AD"/>
    <w:rsid w:val="00724907"/>
    <w:rsid w:val="00724CED"/>
    <w:rsid w:val="00724F4A"/>
    <w:rsid w:val="00725A5E"/>
    <w:rsid w:val="00725F34"/>
    <w:rsid w:val="0072644E"/>
    <w:rsid w:val="007264BF"/>
    <w:rsid w:val="00726820"/>
    <w:rsid w:val="00726A28"/>
    <w:rsid w:val="00727C86"/>
    <w:rsid w:val="00727C87"/>
    <w:rsid w:val="00727FD5"/>
    <w:rsid w:val="007304BE"/>
    <w:rsid w:val="0073062A"/>
    <w:rsid w:val="00730D06"/>
    <w:rsid w:val="0073152E"/>
    <w:rsid w:val="00731758"/>
    <w:rsid w:val="00731C4D"/>
    <w:rsid w:val="00732023"/>
    <w:rsid w:val="0073218C"/>
    <w:rsid w:val="0073234B"/>
    <w:rsid w:val="0073258E"/>
    <w:rsid w:val="00732771"/>
    <w:rsid w:val="00733038"/>
    <w:rsid w:val="00734EF5"/>
    <w:rsid w:val="00736F93"/>
    <w:rsid w:val="007371CA"/>
    <w:rsid w:val="007407EF"/>
    <w:rsid w:val="00740AD8"/>
    <w:rsid w:val="00740E34"/>
    <w:rsid w:val="00740FCA"/>
    <w:rsid w:val="00741212"/>
    <w:rsid w:val="007419CF"/>
    <w:rsid w:val="00741DF7"/>
    <w:rsid w:val="00743228"/>
    <w:rsid w:val="0074366F"/>
    <w:rsid w:val="00744408"/>
    <w:rsid w:val="00745455"/>
    <w:rsid w:val="00745A7A"/>
    <w:rsid w:val="00745EE6"/>
    <w:rsid w:val="00745F54"/>
    <w:rsid w:val="007463AC"/>
    <w:rsid w:val="00746775"/>
    <w:rsid w:val="007467D2"/>
    <w:rsid w:val="007500ED"/>
    <w:rsid w:val="00750180"/>
    <w:rsid w:val="007503A9"/>
    <w:rsid w:val="00752557"/>
    <w:rsid w:val="0075353C"/>
    <w:rsid w:val="00753651"/>
    <w:rsid w:val="00753927"/>
    <w:rsid w:val="00753BCC"/>
    <w:rsid w:val="00753F32"/>
    <w:rsid w:val="007548FC"/>
    <w:rsid w:val="00754E4A"/>
    <w:rsid w:val="007556F0"/>
    <w:rsid w:val="00756523"/>
    <w:rsid w:val="00756B51"/>
    <w:rsid w:val="007570AA"/>
    <w:rsid w:val="007571E3"/>
    <w:rsid w:val="00757507"/>
    <w:rsid w:val="00760192"/>
    <w:rsid w:val="0076107B"/>
    <w:rsid w:val="00761582"/>
    <w:rsid w:val="00761D8E"/>
    <w:rsid w:val="00761E90"/>
    <w:rsid w:val="007621DB"/>
    <w:rsid w:val="0076295C"/>
    <w:rsid w:val="00762ADB"/>
    <w:rsid w:val="00762AF3"/>
    <w:rsid w:val="00762B01"/>
    <w:rsid w:val="00763F45"/>
    <w:rsid w:val="00764B3C"/>
    <w:rsid w:val="00767A03"/>
    <w:rsid w:val="00767C0C"/>
    <w:rsid w:val="00770BF6"/>
    <w:rsid w:val="00771851"/>
    <w:rsid w:val="0077187E"/>
    <w:rsid w:val="00772AFF"/>
    <w:rsid w:val="00773A98"/>
    <w:rsid w:val="00773AFB"/>
    <w:rsid w:val="00773F07"/>
    <w:rsid w:val="007749F8"/>
    <w:rsid w:val="00775188"/>
    <w:rsid w:val="00776200"/>
    <w:rsid w:val="00776A21"/>
    <w:rsid w:val="007772E8"/>
    <w:rsid w:val="00780586"/>
    <w:rsid w:val="00780A82"/>
    <w:rsid w:val="00781B7A"/>
    <w:rsid w:val="00782013"/>
    <w:rsid w:val="00782128"/>
    <w:rsid w:val="00782879"/>
    <w:rsid w:val="00782BF8"/>
    <w:rsid w:val="00782DD8"/>
    <w:rsid w:val="00782EF6"/>
    <w:rsid w:val="007834AA"/>
    <w:rsid w:val="007839A5"/>
    <w:rsid w:val="00784322"/>
    <w:rsid w:val="00785D94"/>
    <w:rsid w:val="00785DA9"/>
    <w:rsid w:val="00786B16"/>
    <w:rsid w:val="00787B7B"/>
    <w:rsid w:val="00787BC6"/>
    <w:rsid w:val="00787C44"/>
    <w:rsid w:val="00790875"/>
    <w:rsid w:val="00792B8D"/>
    <w:rsid w:val="00793A4F"/>
    <w:rsid w:val="00795AD0"/>
    <w:rsid w:val="00796089"/>
    <w:rsid w:val="007A00EE"/>
    <w:rsid w:val="007A0942"/>
    <w:rsid w:val="007A1CD2"/>
    <w:rsid w:val="007A2AFE"/>
    <w:rsid w:val="007A2D6D"/>
    <w:rsid w:val="007A313C"/>
    <w:rsid w:val="007A34DD"/>
    <w:rsid w:val="007A450D"/>
    <w:rsid w:val="007A454D"/>
    <w:rsid w:val="007A4DB3"/>
    <w:rsid w:val="007A50B1"/>
    <w:rsid w:val="007A65AB"/>
    <w:rsid w:val="007A66EF"/>
    <w:rsid w:val="007A7846"/>
    <w:rsid w:val="007A790A"/>
    <w:rsid w:val="007A7B3C"/>
    <w:rsid w:val="007A7C83"/>
    <w:rsid w:val="007B0C5E"/>
    <w:rsid w:val="007B0EEF"/>
    <w:rsid w:val="007B1129"/>
    <w:rsid w:val="007B1CBC"/>
    <w:rsid w:val="007B1FC8"/>
    <w:rsid w:val="007B2C78"/>
    <w:rsid w:val="007B56A5"/>
    <w:rsid w:val="007B5828"/>
    <w:rsid w:val="007B58E4"/>
    <w:rsid w:val="007B5B32"/>
    <w:rsid w:val="007B6231"/>
    <w:rsid w:val="007B7C22"/>
    <w:rsid w:val="007B7DAA"/>
    <w:rsid w:val="007B7EE7"/>
    <w:rsid w:val="007C0379"/>
    <w:rsid w:val="007C0EA8"/>
    <w:rsid w:val="007C10F1"/>
    <w:rsid w:val="007C25EA"/>
    <w:rsid w:val="007C2A96"/>
    <w:rsid w:val="007C2F68"/>
    <w:rsid w:val="007C3171"/>
    <w:rsid w:val="007C33C1"/>
    <w:rsid w:val="007C3502"/>
    <w:rsid w:val="007C47B4"/>
    <w:rsid w:val="007C4DDB"/>
    <w:rsid w:val="007C5062"/>
    <w:rsid w:val="007C5829"/>
    <w:rsid w:val="007C753F"/>
    <w:rsid w:val="007C75C0"/>
    <w:rsid w:val="007D03E9"/>
    <w:rsid w:val="007D0491"/>
    <w:rsid w:val="007D04D1"/>
    <w:rsid w:val="007D123C"/>
    <w:rsid w:val="007D1C71"/>
    <w:rsid w:val="007D1D2F"/>
    <w:rsid w:val="007D1E8B"/>
    <w:rsid w:val="007D20E5"/>
    <w:rsid w:val="007D3866"/>
    <w:rsid w:val="007D417C"/>
    <w:rsid w:val="007D4A9B"/>
    <w:rsid w:val="007D651C"/>
    <w:rsid w:val="007D75D5"/>
    <w:rsid w:val="007D7E64"/>
    <w:rsid w:val="007E0F78"/>
    <w:rsid w:val="007E0FBE"/>
    <w:rsid w:val="007E19BF"/>
    <w:rsid w:val="007E1DEA"/>
    <w:rsid w:val="007E314C"/>
    <w:rsid w:val="007E31A2"/>
    <w:rsid w:val="007E3B64"/>
    <w:rsid w:val="007E3C4D"/>
    <w:rsid w:val="007E4447"/>
    <w:rsid w:val="007E4AAE"/>
    <w:rsid w:val="007E4E26"/>
    <w:rsid w:val="007E56FD"/>
    <w:rsid w:val="007E6568"/>
    <w:rsid w:val="007E7611"/>
    <w:rsid w:val="007E7EAA"/>
    <w:rsid w:val="007F0388"/>
    <w:rsid w:val="007F0BDE"/>
    <w:rsid w:val="007F11F3"/>
    <w:rsid w:val="007F1AFA"/>
    <w:rsid w:val="007F1D4B"/>
    <w:rsid w:val="007F2569"/>
    <w:rsid w:val="007F278E"/>
    <w:rsid w:val="007F2B1A"/>
    <w:rsid w:val="007F36D7"/>
    <w:rsid w:val="007F3D47"/>
    <w:rsid w:val="007F3F9A"/>
    <w:rsid w:val="007F4315"/>
    <w:rsid w:val="007F4449"/>
    <w:rsid w:val="007F45C8"/>
    <w:rsid w:val="007F5DAE"/>
    <w:rsid w:val="007F6442"/>
    <w:rsid w:val="007F6868"/>
    <w:rsid w:val="007F693B"/>
    <w:rsid w:val="007F70D4"/>
    <w:rsid w:val="007F7ADC"/>
    <w:rsid w:val="007F7E86"/>
    <w:rsid w:val="00800C36"/>
    <w:rsid w:val="00800E45"/>
    <w:rsid w:val="00800FE1"/>
    <w:rsid w:val="00801BBD"/>
    <w:rsid w:val="008025FC"/>
    <w:rsid w:val="00802707"/>
    <w:rsid w:val="008027D6"/>
    <w:rsid w:val="00802C10"/>
    <w:rsid w:val="00802E3D"/>
    <w:rsid w:val="00804A25"/>
    <w:rsid w:val="00805016"/>
    <w:rsid w:val="008051A9"/>
    <w:rsid w:val="00805809"/>
    <w:rsid w:val="00806055"/>
    <w:rsid w:val="008078D1"/>
    <w:rsid w:val="00807D5E"/>
    <w:rsid w:val="0081362E"/>
    <w:rsid w:val="00813D43"/>
    <w:rsid w:val="00814099"/>
    <w:rsid w:val="00814845"/>
    <w:rsid w:val="008148B9"/>
    <w:rsid w:val="008164FF"/>
    <w:rsid w:val="008169A2"/>
    <w:rsid w:val="008173FD"/>
    <w:rsid w:val="00817A18"/>
    <w:rsid w:val="00820A92"/>
    <w:rsid w:val="00820DDF"/>
    <w:rsid w:val="00820FFC"/>
    <w:rsid w:val="00821021"/>
    <w:rsid w:val="0082254C"/>
    <w:rsid w:val="0082339D"/>
    <w:rsid w:val="008237BE"/>
    <w:rsid w:val="00824686"/>
    <w:rsid w:val="00824E1E"/>
    <w:rsid w:val="0082570E"/>
    <w:rsid w:val="00825EBE"/>
    <w:rsid w:val="00826911"/>
    <w:rsid w:val="00826CDD"/>
    <w:rsid w:val="00826D77"/>
    <w:rsid w:val="00827CEA"/>
    <w:rsid w:val="00827FEF"/>
    <w:rsid w:val="00830410"/>
    <w:rsid w:val="00830764"/>
    <w:rsid w:val="00831172"/>
    <w:rsid w:val="00832325"/>
    <w:rsid w:val="00832D39"/>
    <w:rsid w:val="0083334A"/>
    <w:rsid w:val="00833DDE"/>
    <w:rsid w:val="00833E42"/>
    <w:rsid w:val="0083568A"/>
    <w:rsid w:val="00836467"/>
    <w:rsid w:val="00836A12"/>
    <w:rsid w:val="00836AA3"/>
    <w:rsid w:val="00836BC4"/>
    <w:rsid w:val="00837566"/>
    <w:rsid w:val="0083779B"/>
    <w:rsid w:val="00837999"/>
    <w:rsid w:val="008418BA"/>
    <w:rsid w:val="008421CC"/>
    <w:rsid w:val="008422E1"/>
    <w:rsid w:val="00842692"/>
    <w:rsid w:val="00842813"/>
    <w:rsid w:val="00842819"/>
    <w:rsid w:val="00843092"/>
    <w:rsid w:val="008430CC"/>
    <w:rsid w:val="00843B44"/>
    <w:rsid w:val="008440FA"/>
    <w:rsid w:val="00844860"/>
    <w:rsid w:val="00845DA7"/>
    <w:rsid w:val="008471F8"/>
    <w:rsid w:val="00850A6E"/>
    <w:rsid w:val="00851D1A"/>
    <w:rsid w:val="00852733"/>
    <w:rsid w:val="00852A34"/>
    <w:rsid w:val="00853F65"/>
    <w:rsid w:val="008547FB"/>
    <w:rsid w:val="00855451"/>
    <w:rsid w:val="00855514"/>
    <w:rsid w:val="0085583E"/>
    <w:rsid w:val="00855F83"/>
    <w:rsid w:val="00856540"/>
    <w:rsid w:val="008565E3"/>
    <w:rsid w:val="00856943"/>
    <w:rsid w:val="00856FBD"/>
    <w:rsid w:val="008572D6"/>
    <w:rsid w:val="00857713"/>
    <w:rsid w:val="00860699"/>
    <w:rsid w:val="00860767"/>
    <w:rsid w:val="008608EB"/>
    <w:rsid w:val="00860B13"/>
    <w:rsid w:val="00860EB9"/>
    <w:rsid w:val="0086352C"/>
    <w:rsid w:val="00864366"/>
    <w:rsid w:val="00864538"/>
    <w:rsid w:val="008655FA"/>
    <w:rsid w:val="008659E8"/>
    <w:rsid w:val="00866563"/>
    <w:rsid w:val="00867078"/>
    <w:rsid w:val="00870763"/>
    <w:rsid w:val="008709B7"/>
    <w:rsid w:val="0087243E"/>
    <w:rsid w:val="00872EF6"/>
    <w:rsid w:val="0087363F"/>
    <w:rsid w:val="0087377F"/>
    <w:rsid w:val="008737D5"/>
    <w:rsid w:val="00873D85"/>
    <w:rsid w:val="008744D1"/>
    <w:rsid w:val="008753A9"/>
    <w:rsid w:val="00876F5E"/>
    <w:rsid w:val="0087713C"/>
    <w:rsid w:val="008802CE"/>
    <w:rsid w:val="008804F1"/>
    <w:rsid w:val="00880F00"/>
    <w:rsid w:val="00881A5A"/>
    <w:rsid w:val="00881A97"/>
    <w:rsid w:val="00881B6C"/>
    <w:rsid w:val="00881EC1"/>
    <w:rsid w:val="00882731"/>
    <w:rsid w:val="00882BC0"/>
    <w:rsid w:val="00882BF4"/>
    <w:rsid w:val="00882C48"/>
    <w:rsid w:val="00883B87"/>
    <w:rsid w:val="008840E5"/>
    <w:rsid w:val="00884191"/>
    <w:rsid w:val="008844E2"/>
    <w:rsid w:val="00884615"/>
    <w:rsid w:val="00884F43"/>
    <w:rsid w:val="008866E2"/>
    <w:rsid w:val="00886B27"/>
    <w:rsid w:val="00887063"/>
    <w:rsid w:val="00887924"/>
    <w:rsid w:val="00890C48"/>
    <w:rsid w:val="008919DE"/>
    <w:rsid w:val="00891A62"/>
    <w:rsid w:val="00891EED"/>
    <w:rsid w:val="008925B5"/>
    <w:rsid w:val="00892DD1"/>
    <w:rsid w:val="00892E4C"/>
    <w:rsid w:val="008931A7"/>
    <w:rsid w:val="00893B3C"/>
    <w:rsid w:val="00893B9E"/>
    <w:rsid w:val="00893CA9"/>
    <w:rsid w:val="008949BA"/>
    <w:rsid w:val="00895700"/>
    <w:rsid w:val="00895BE6"/>
    <w:rsid w:val="008967EB"/>
    <w:rsid w:val="00896A81"/>
    <w:rsid w:val="00897723"/>
    <w:rsid w:val="00897AC6"/>
    <w:rsid w:val="008A027B"/>
    <w:rsid w:val="008A1A63"/>
    <w:rsid w:val="008A1EAB"/>
    <w:rsid w:val="008A3113"/>
    <w:rsid w:val="008A329B"/>
    <w:rsid w:val="008A38D1"/>
    <w:rsid w:val="008A3E50"/>
    <w:rsid w:val="008A404D"/>
    <w:rsid w:val="008A43BD"/>
    <w:rsid w:val="008A45D2"/>
    <w:rsid w:val="008A45E6"/>
    <w:rsid w:val="008A497C"/>
    <w:rsid w:val="008A4DB6"/>
    <w:rsid w:val="008A4E63"/>
    <w:rsid w:val="008A5DD3"/>
    <w:rsid w:val="008A5E91"/>
    <w:rsid w:val="008A6650"/>
    <w:rsid w:val="008A6760"/>
    <w:rsid w:val="008A68E1"/>
    <w:rsid w:val="008A7E61"/>
    <w:rsid w:val="008B025E"/>
    <w:rsid w:val="008B0890"/>
    <w:rsid w:val="008B105F"/>
    <w:rsid w:val="008B11FE"/>
    <w:rsid w:val="008B1BD7"/>
    <w:rsid w:val="008B2DF3"/>
    <w:rsid w:val="008B3120"/>
    <w:rsid w:val="008B33D0"/>
    <w:rsid w:val="008B3F4B"/>
    <w:rsid w:val="008B58C1"/>
    <w:rsid w:val="008B652F"/>
    <w:rsid w:val="008B6B05"/>
    <w:rsid w:val="008B6B56"/>
    <w:rsid w:val="008B6C40"/>
    <w:rsid w:val="008B6F35"/>
    <w:rsid w:val="008B7002"/>
    <w:rsid w:val="008B7373"/>
    <w:rsid w:val="008B7440"/>
    <w:rsid w:val="008B7A13"/>
    <w:rsid w:val="008C0279"/>
    <w:rsid w:val="008C0D06"/>
    <w:rsid w:val="008C0DDE"/>
    <w:rsid w:val="008C13CE"/>
    <w:rsid w:val="008C15C9"/>
    <w:rsid w:val="008C222B"/>
    <w:rsid w:val="008C2AF9"/>
    <w:rsid w:val="008C2DA6"/>
    <w:rsid w:val="008C3006"/>
    <w:rsid w:val="008C355B"/>
    <w:rsid w:val="008C3A44"/>
    <w:rsid w:val="008C4281"/>
    <w:rsid w:val="008C4E58"/>
    <w:rsid w:val="008C6988"/>
    <w:rsid w:val="008D15F6"/>
    <w:rsid w:val="008D1890"/>
    <w:rsid w:val="008D1B34"/>
    <w:rsid w:val="008D1D39"/>
    <w:rsid w:val="008D2367"/>
    <w:rsid w:val="008D35B7"/>
    <w:rsid w:val="008D35D1"/>
    <w:rsid w:val="008D3A66"/>
    <w:rsid w:val="008D3D9E"/>
    <w:rsid w:val="008D402C"/>
    <w:rsid w:val="008D40FF"/>
    <w:rsid w:val="008D46C4"/>
    <w:rsid w:val="008D5C1B"/>
    <w:rsid w:val="008D6443"/>
    <w:rsid w:val="008D6523"/>
    <w:rsid w:val="008D6F8B"/>
    <w:rsid w:val="008D78B1"/>
    <w:rsid w:val="008D7BF8"/>
    <w:rsid w:val="008E0178"/>
    <w:rsid w:val="008E034A"/>
    <w:rsid w:val="008E0AFA"/>
    <w:rsid w:val="008E2191"/>
    <w:rsid w:val="008E2677"/>
    <w:rsid w:val="008E30E4"/>
    <w:rsid w:val="008E44AD"/>
    <w:rsid w:val="008E5103"/>
    <w:rsid w:val="008E5BA5"/>
    <w:rsid w:val="008E5D14"/>
    <w:rsid w:val="008E5FF0"/>
    <w:rsid w:val="008E6137"/>
    <w:rsid w:val="008E6232"/>
    <w:rsid w:val="008E6446"/>
    <w:rsid w:val="008E6694"/>
    <w:rsid w:val="008E7295"/>
    <w:rsid w:val="008E7A34"/>
    <w:rsid w:val="008E7A45"/>
    <w:rsid w:val="008F0061"/>
    <w:rsid w:val="008F08BA"/>
    <w:rsid w:val="008F1B97"/>
    <w:rsid w:val="008F220D"/>
    <w:rsid w:val="008F22BD"/>
    <w:rsid w:val="008F2562"/>
    <w:rsid w:val="008F2616"/>
    <w:rsid w:val="008F3DC0"/>
    <w:rsid w:val="008F4297"/>
    <w:rsid w:val="008F45C6"/>
    <w:rsid w:val="008F549E"/>
    <w:rsid w:val="008F6341"/>
    <w:rsid w:val="008F7574"/>
    <w:rsid w:val="008F7939"/>
    <w:rsid w:val="008F7E6C"/>
    <w:rsid w:val="009002FF"/>
    <w:rsid w:val="00900B3B"/>
    <w:rsid w:val="00901609"/>
    <w:rsid w:val="00901A22"/>
    <w:rsid w:val="00902CA3"/>
    <w:rsid w:val="00903403"/>
    <w:rsid w:val="009035F7"/>
    <w:rsid w:val="00904012"/>
    <w:rsid w:val="00904544"/>
    <w:rsid w:val="00904EC1"/>
    <w:rsid w:val="00905BC2"/>
    <w:rsid w:val="00906005"/>
    <w:rsid w:val="009071E4"/>
    <w:rsid w:val="009106FD"/>
    <w:rsid w:val="00910B65"/>
    <w:rsid w:val="00911127"/>
    <w:rsid w:val="00911483"/>
    <w:rsid w:val="00912B03"/>
    <w:rsid w:val="00913147"/>
    <w:rsid w:val="0091324B"/>
    <w:rsid w:val="009133A5"/>
    <w:rsid w:val="00913F1C"/>
    <w:rsid w:val="00913F51"/>
    <w:rsid w:val="00914341"/>
    <w:rsid w:val="009158AD"/>
    <w:rsid w:val="009167F1"/>
    <w:rsid w:val="009169C7"/>
    <w:rsid w:val="00916A3C"/>
    <w:rsid w:val="00917883"/>
    <w:rsid w:val="009178C1"/>
    <w:rsid w:val="00917A38"/>
    <w:rsid w:val="0092075E"/>
    <w:rsid w:val="00920777"/>
    <w:rsid w:val="00920CAE"/>
    <w:rsid w:val="00920EDF"/>
    <w:rsid w:val="00921936"/>
    <w:rsid w:val="00921944"/>
    <w:rsid w:val="0092208B"/>
    <w:rsid w:val="009230EA"/>
    <w:rsid w:val="0092336E"/>
    <w:rsid w:val="00923F11"/>
    <w:rsid w:val="00923F73"/>
    <w:rsid w:val="009246FF"/>
    <w:rsid w:val="00925A77"/>
    <w:rsid w:val="00925D49"/>
    <w:rsid w:val="009262B3"/>
    <w:rsid w:val="009301C9"/>
    <w:rsid w:val="0093060E"/>
    <w:rsid w:val="00930761"/>
    <w:rsid w:val="00930F1C"/>
    <w:rsid w:val="00931078"/>
    <w:rsid w:val="009316AD"/>
    <w:rsid w:val="0093216B"/>
    <w:rsid w:val="009323A8"/>
    <w:rsid w:val="00932454"/>
    <w:rsid w:val="00932AB6"/>
    <w:rsid w:val="00932B1B"/>
    <w:rsid w:val="00933838"/>
    <w:rsid w:val="00933FE2"/>
    <w:rsid w:val="0093535C"/>
    <w:rsid w:val="00935780"/>
    <w:rsid w:val="00935E7F"/>
    <w:rsid w:val="00936696"/>
    <w:rsid w:val="009368C6"/>
    <w:rsid w:val="009375C5"/>
    <w:rsid w:val="00937FFB"/>
    <w:rsid w:val="00940218"/>
    <w:rsid w:val="00940710"/>
    <w:rsid w:val="00941B1D"/>
    <w:rsid w:val="00941D58"/>
    <w:rsid w:val="00941FEF"/>
    <w:rsid w:val="00943C4A"/>
    <w:rsid w:val="00944138"/>
    <w:rsid w:val="009441F3"/>
    <w:rsid w:val="00945182"/>
    <w:rsid w:val="00946503"/>
    <w:rsid w:val="00946BDE"/>
    <w:rsid w:val="009502A9"/>
    <w:rsid w:val="00950543"/>
    <w:rsid w:val="00950C37"/>
    <w:rsid w:val="00950D18"/>
    <w:rsid w:val="00951210"/>
    <w:rsid w:val="00951230"/>
    <w:rsid w:val="0095153E"/>
    <w:rsid w:val="009519CB"/>
    <w:rsid w:val="0095329F"/>
    <w:rsid w:val="0095373F"/>
    <w:rsid w:val="009542E3"/>
    <w:rsid w:val="009544E9"/>
    <w:rsid w:val="00955027"/>
    <w:rsid w:val="00956655"/>
    <w:rsid w:val="0095785B"/>
    <w:rsid w:val="00957DC4"/>
    <w:rsid w:val="00961C26"/>
    <w:rsid w:val="00961C5D"/>
    <w:rsid w:val="009624F9"/>
    <w:rsid w:val="00962567"/>
    <w:rsid w:val="009626EB"/>
    <w:rsid w:val="0096460F"/>
    <w:rsid w:val="00964A39"/>
    <w:rsid w:val="00972227"/>
    <w:rsid w:val="00973C35"/>
    <w:rsid w:val="00974A32"/>
    <w:rsid w:val="00974C83"/>
    <w:rsid w:val="009756A1"/>
    <w:rsid w:val="009760BB"/>
    <w:rsid w:val="00976198"/>
    <w:rsid w:val="00976FF1"/>
    <w:rsid w:val="00981049"/>
    <w:rsid w:val="0098110D"/>
    <w:rsid w:val="009814DB"/>
    <w:rsid w:val="00982115"/>
    <w:rsid w:val="00982505"/>
    <w:rsid w:val="0098254C"/>
    <w:rsid w:val="0098271C"/>
    <w:rsid w:val="009837E3"/>
    <w:rsid w:val="009837E7"/>
    <w:rsid w:val="00986C77"/>
    <w:rsid w:val="009871E3"/>
    <w:rsid w:val="009876A6"/>
    <w:rsid w:val="00987EF1"/>
    <w:rsid w:val="009913F6"/>
    <w:rsid w:val="009926CA"/>
    <w:rsid w:val="00993A1C"/>
    <w:rsid w:val="00994067"/>
    <w:rsid w:val="00995AEF"/>
    <w:rsid w:val="00995B05"/>
    <w:rsid w:val="00995B3F"/>
    <w:rsid w:val="00995EBF"/>
    <w:rsid w:val="0099763E"/>
    <w:rsid w:val="009A0B45"/>
    <w:rsid w:val="009A0BA3"/>
    <w:rsid w:val="009A0DD5"/>
    <w:rsid w:val="009A16C6"/>
    <w:rsid w:val="009A1A47"/>
    <w:rsid w:val="009A217F"/>
    <w:rsid w:val="009A3ACB"/>
    <w:rsid w:val="009A4B26"/>
    <w:rsid w:val="009A52B9"/>
    <w:rsid w:val="009A569C"/>
    <w:rsid w:val="009A580D"/>
    <w:rsid w:val="009A5A5C"/>
    <w:rsid w:val="009A5FFD"/>
    <w:rsid w:val="009A66E0"/>
    <w:rsid w:val="009A68F8"/>
    <w:rsid w:val="009A6D73"/>
    <w:rsid w:val="009A78CF"/>
    <w:rsid w:val="009B0F82"/>
    <w:rsid w:val="009B145B"/>
    <w:rsid w:val="009B18B9"/>
    <w:rsid w:val="009B2384"/>
    <w:rsid w:val="009B2A47"/>
    <w:rsid w:val="009B2CA6"/>
    <w:rsid w:val="009B30C3"/>
    <w:rsid w:val="009B3269"/>
    <w:rsid w:val="009B3AAD"/>
    <w:rsid w:val="009B3C8C"/>
    <w:rsid w:val="009B518B"/>
    <w:rsid w:val="009B56C8"/>
    <w:rsid w:val="009B6228"/>
    <w:rsid w:val="009B631B"/>
    <w:rsid w:val="009B6FE2"/>
    <w:rsid w:val="009B70A0"/>
    <w:rsid w:val="009B73E1"/>
    <w:rsid w:val="009B76FC"/>
    <w:rsid w:val="009C045D"/>
    <w:rsid w:val="009C0742"/>
    <w:rsid w:val="009C2C5E"/>
    <w:rsid w:val="009C4161"/>
    <w:rsid w:val="009C49BB"/>
    <w:rsid w:val="009C509D"/>
    <w:rsid w:val="009C5D71"/>
    <w:rsid w:val="009C5DF4"/>
    <w:rsid w:val="009C66A4"/>
    <w:rsid w:val="009C6B74"/>
    <w:rsid w:val="009C6E32"/>
    <w:rsid w:val="009C791D"/>
    <w:rsid w:val="009C7BAC"/>
    <w:rsid w:val="009C7C45"/>
    <w:rsid w:val="009C7DD2"/>
    <w:rsid w:val="009D14EA"/>
    <w:rsid w:val="009D1822"/>
    <w:rsid w:val="009D1C2A"/>
    <w:rsid w:val="009D380A"/>
    <w:rsid w:val="009D3813"/>
    <w:rsid w:val="009D4928"/>
    <w:rsid w:val="009D4C4F"/>
    <w:rsid w:val="009D4FE0"/>
    <w:rsid w:val="009D59EF"/>
    <w:rsid w:val="009D5E93"/>
    <w:rsid w:val="009D685F"/>
    <w:rsid w:val="009D6AF2"/>
    <w:rsid w:val="009D7078"/>
    <w:rsid w:val="009D76A5"/>
    <w:rsid w:val="009E0203"/>
    <w:rsid w:val="009E1450"/>
    <w:rsid w:val="009E18A0"/>
    <w:rsid w:val="009E1F1F"/>
    <w:rsid w:val="009E23E8"/>
    <w:rsid w:val="009E3B05"/>
    <w:rsid w:val="009E4161"/>
    <w:rsid w:val="009E4CC6"/>
    <w:rsid w:val="009E50D3"/>
    <w:rsid w:val="009E54C0"/>
    <w:rsid w:val="009E55A4"/>
    <w:rsid w:val="009E63C6"/>
    <w:rsid w:val="009E663F"/>
    <w:rsid w:val="009E6973"/>
    <w:rsid w:val="009E6C1E"/>
    <w:rsid w:val="009E7EED"/>
    <w:rsid w:val="009F0084"/>
    <w:rsid w:val="009F0515"/>
    <w:rsid w:val="009F0970"/>
    <w:rsid w:val="009F0EB0"/>
    <w:rsid w:val="009F155B"/>
    <w:rsid w:val="009F2892"/>
    <w:rsid w:val="009F2983"/>
    <w:rsid w:val="009F3E9D"/>
    <w:rsid w:val="009F44CB"/>
    <w:rsid w:val="009F4940"/>
    <w:rsid w:val="009F4CD6"/>
    <w:rsid w:val="009F5889"/>
    <w:rsid w:val="009F58B5"/>
    <w:rsid w:val="009F58F9"/>
    <w:rsid w:val="009F635D"/>
    <w:rsid w:val="00A00676"/>
    <w:rsid w:val="00A010DC"/>
    <w:rsid w:val="00A016FC"/>
    <w:rsid w:val="00A01989"/>
    <w:rsid w:val="00A03F24"/>
    <w:rsid w:val="00A0413F"/>
    <w:rsid w:val="00A04163"/>
    <w:rsid w:val="00A041DF"/>
    <w:rsid w:val="00A0420A"/>
    <w:rsid w:val="00A05215"/>
    <w:rsid w:val="00A05C3B"/>
    <w:rsid w:val="00A06845"/>
    <w:rsid w:val="00A06BCC"/>
    <w:rsid w:val="00A06CE6"/>
    <w:rsid w:val="00A07304"/>
    <w:rsid w:val="00A07968"/>
    <w:rsid w:val="00A07B7C"/>
    <w:rsid w:val="00A07C7A"/>
    <w:rsid w:val="00A10173"/>
    <w:rsid w:val="00A11E97"/>
    <w:rsid w:val="00A11FB7"/>
    <w:rsid w:val="00A12FEE"/>
    <w:rsid w:val="00A13C44"/>
    <w:rsid w:val="00A1452F"/>
    <w:rsid w:val="00A1587D"/>
    <w:rsid w:val="00A15A2E"/>
    <w:rsid w:val="00A15C84"/>
    <w:rsid w:val="00A166A9"/>
    <w:rsid w:val="00A16FEA"/>
    <w:rsid w:val="00A173A7"/>
    <w:rsid w:val="00A207B8"/>
    <w:rsid w:val="00A20995"/>
    <w:rsid w:val="00A219FE"/>
    <w:rsid w:val="00A21AEB"/>
    <w:rsid w:val="00A21B7D"/>
    <w:rsid w:val="00A21C67"/>
    <w:rsid w:val="00A23D40"/>
    <w:rsid w:val="00A24251"/>
    <w:rsid w:val="00A24364"/>
    <w:rsid w:val="00A24933"/>
    <w:rsid w:val="00A24B52"/>
    <w:rsid w:val="00A258E8"/>
    <w:rsid w:val="00A25D1F"/>
    <w:rsid w:val="00A25D68"/>
    <w:rsid w:val="00A25D73"/>
    <w:rsid w:val="00A268C5"/>
    <w:rsid w:val="00A26918"/>
    <w:rsid w:val="00A2695E"/>
    <w:rsid w:val="00A26A7F"/>
    <w:rsid w:val="00A27382"/>
    <w:rsid w:val="00A276E1"/>
    <w:rsid w:val="00A302C0"/>
    <w:rsid w:val="00A305B3"/>
    <w:rsid w:val="00A308ED"/>
    <w:rsid w:val="00A30F7B"/>
    <w:rsid w:val="00A318E5"/>
    <w:rsid w:val="00A31C2D"/>
    <w:rsid w:val="00A31FC0"/>
    <w:rsid w:val="00A320D1"/>
    <w:rsid w:val="00A324B4"/>
    <w:rsid w:val="00A333AB"/>
    <w:rsid w:val="00A33910"/>
    <w:rsid w:val="00A339E1"/>
    <w:rsid w:val="00A33A37"/>
    <w:rsid w:val="00A33B81"/>
    <w:rsid w:val="00A3439B"/>
    <w:rsid w:val="00A34497"/>
    <w:rsid w:val="00A34BC7"/>
    <w:rsid w:val="00A35A27"/>
    <w:rsid w:val="00A35D78"/>
    <w:rsid w:val="00A36075"/>
    <w:rsid w:val="00A369EF"/>
    <w:rsid w:val="00A36E38"/>
    <w:rsid w:val="00A37433"/>
    <w:rsid w:val="00A37BC1"/>
    <w:rsid w:val="00A37E3C"/>
    <w:rsid w:val="00A4047B"/>
    <w:rsid w:val="00A404AB"/>
    <w:rsid w:val="00A41133"/>
    <w:rsid w:val="00A42816"/>
    <w:rsid w:val="00A43CC5"/>
    <w:rsid w:val="00A441E5"/>
    <w:rsid w:val="00A44346"/>
    <w:rsid w:val="00A44F22"/>
    <w:rsid w:val="00A45D5E"/>
    <w:rsid w:val="00A461E3"/>
    <w:rsid w:val="00A46576"/>
    <w:rsid w:val="00A50293"/>
    <w:rsid w:val="00A50466"/>
    <w:rsid w:val="00A507D4"/>
    <w:rsid w:val="00A50CC3"/>
    <w:rsid w:val="00A50E6E"/>
    <w:rsid w:val="00A5103F"/>
    <w:rsid w:val="00A51F7D"/>
    <w:rsid w:val="00A522A9"/>
    <w:rsid w:val="00A52713"/>
    <w:rsid w:val="00A52984"/>
    <w:rsid w:val="00A52F0B"/>
    <w:rsid w:val="00A532D0"/>
    <w:rsid w:val="00A53653"/>
    <w:rsid w:val="00A53971"/>
    <w:rsid w:val="00A53A9B"/>
    <w:rsid w:val="00A54D8F"/>
    <w:rsid w:val="00A5549D"/>
    <w:rsid w:val="00A5644A"/>
    <w:rsid w:val="00A56AA2"/>
    <w:rsid w:val="00A56E25"/>
    <w:rsid w:val="00A57F22"/>
    <w:rsid w:val="00A57FFE"/>
    <w:rsid w:val="00A605F0"/>
    <w:rsid w:val="00A607C5"/>
    <w:rsid w:val="00A61391"/>
    <w:rsid w:val="00A6190C"/>
    <w:rsid w:val="00A6377F"/>
    <w:rsid w:val="00A637B6"/>
    <w:rsid w:val="00A639F6"/>
    <w:rsid w:val="00A646C5"/>
    <w:rsid w:val="00A64DF4"/>
    <w:rsid w:val="00A652F2"/>
    <w:rsid w:val="00A65E29"/>
    <w:rsid w:val="00A66539"/>
    <w:rsid w:val="00A66A34"/>
    <w:rsid w:val="00A66DB3"/>
    <w:rsid w:val="00A67899"/>
    <w:rsid w:val="00A67F05"/>
    <w:rsid w:val="00A705AD"/>
    <w:rsid w:val="00A70B52"/>
    <w:rsid w:val="00A70F15"/>
    <w:rsid w:val="00A71448"/>
    <w:rsid w:val="00A71647"/>
    <w:rsid w:val="00A72D21"/>
    <w:rsid w:val="00A72FE2"/>
    <w:rsid w:val="00A730DF"/>
    <w:rsid w:val="00A7319A"/>
    <w:rsid w:val="00A736AE"/>
    <w:rsid w:val="00A7437B"/>
    <w:rsid w:val="00A7460A"/>
    <w:rsid w:val="00A75137"/>
    <w:rsid w:val="00A75172"/>
    <w:rsid w:val="00A75501"/>
    <w:rsid w:val="00A7566D"/>
    <w:rsid w:val="00A75AF8"/>
    <w:rsid w:val="00A8075E"/>
    <w:rsid w:val="00A81F12"/>
    <w:rsid w:val="00A82093"/>
    <w:rsid w:val="00A82C22"/>
    <w:rsid w:val="00A82D3E"/>
    <w:rsid w:val="00A832E8"/>
    <w:rsid w:val="00A83569"/>
    <w:rsid w:val="00A83683"/>
    <w:rsid w:val="00A83AF5"/>
    <w:rsid w:val="00A851A2"/>
    <w:rsid w:val="00A85448"/>
    <w:rsid w:val="00A8573D"/>
    <w:rsid w:val="00A85F07"/>
    <w:rsid w:val="00A86491"/>
    <w:rsid w:val="00A866A0"/>
    <w:rsid w:val="00A8692E"/>
    <w:rsid w:val="00A8797F"/>
    <w:rsid w:val="00A902CD"/>
    <w:rsid w:val="00A911F8"/>
    <w:rsid w:val="00A91A2F"/>
    <w:rsid w:val="00A939E3"/>
    <w:rsid w:val="00A93A7B"/>
    <w:rsid w:val="00A9424F"/>
    <w:rsid w:val="00A944BB"/>
    <w:rsid w:val="00A94609"/>
    <w:rsid w:val="00A94FA3"/>
    <w:rsid w:val="00A94FF4"/>
    <w:rsid w:val="00A96573"/>
    <w:rsid w:val="00A971D9"/>
    <w:rsid w:val="00A97CE4"/>
    <w:rsid w:val="00AA15B2"/>
    <w:rsid w:val="00AA1894"/>
    <w:rsid w:val="00AA1C7D"/>
    <w:rsid w:val="00AA2363"/>
    <w:rsid w:val="00AA272C"/>
    <w:rsid w:val="00AA2869"/>
    <w:rsid w:val="00AA2912"/>
    <w:rsid w:val="00AA2CB1"/>
    <w:rsid w:val="00AA360B"/>
    <w:rsid w:val="00AA367A"/>
    <w:rsid w:val="00AA3769"/>
    <w:rsid w:val="00AA4AB0"/>
    <w:rsid w:val="00AA6109"/>
    <w:rsid w:val="00AA6ADD"/>
    <w:rsid w:val="00AA7F97"/>
    <w:rsid w:val="00AA7FF2"/>
    <w:rsid w:val="00AB0721"/>
    <w:rsid w:val="00AB0E2B"/>
    <w:rsid w:val="00AB0ED5"/>
    <w:rsid w:val="00AB13D0"/>
    <w:rsid w:val="00AB297E"/>
    <w:rsid w:val="00AB38F1"/>
    <w:rsid w:val="00AB422D"/>
    <w:rsid w:val="00AB4413"/>
    <w:rsid w:val="00AB442B"/>
    <w:rsid w:val="00AB472E"/>
    <w:rsid w:val="00AB47F6"/>
    <w:rsid w:val="00AB569F"/>
    <w:rsid w:val="00AB5E73"/>
    <w:rsid w:val="00AB5E84"/>
    <w:rsid w:val="00AB6526"/>
    <w:rsid w:val="00AB6C1B"/>
    <w:rsid w:val="00AB6DBE"/>
    <w:rsid w:val="00AB6FEF"/>
    <w:rsid w:val="00AB7135"/>
    <w:rsid w:val="00AC048F"/>
    <w:rsid w:val="00AC0D11"/>
    <w:rsid w:val="00AC10BE"/>
    <w:rsid w:val="00AC2659"/>
    <w:rsid w:val="00AC2855"/>
    <w:rsid w:val="00AC2B72"/>
    <w:rsid w:val="00AC3375"/>
    <w:rsid w:val="00AC3DE5"/>
    <w:rsid w:val="00AC3EA6"/>
    <w:rsid w:val="00AC4172"/>
    <w:rsid w:val="00AC48BB"/>
    <w:rsid w:val="00AC4F66"/>
    <w:rsid w:val="00AC58EC"/>
    <w:rsid w:val="00AC5B34"/>
    <w:rsid w:val="00AC5B96"/>
    <w:rsid w:val="00AC5C95"/>
    <w:rsid w:val="00AC5CD3"/>
    <w:rsid w:val="00AC6431"/>
    <w:rsid w:val="00AC7CAB"/>
    <w:rsid w:val="00AC7D7F"/>
    <w:rsid w:val="00AC7F1E"/>
    <w:rsid w:val="00AD129F"/>
    <w:rsid w:val="00AD16F7"/>
    <w:rsid w:val="00AD1C0A"/>
    <w:rsid w:val="00AD1D8D"/>
    <w:rsid w:val="00AD28CE"/>
    <w:rsid w:val="00AD2968"/>
    <w:rsid w:val="00AD2CB6"/>
    <w:rsid w:val="00AD32E5"/>
    <w:rsid w:val="00AD49BE"/>
    <w:rsid w:val="00AD64FC"/>
    <w:rsid w:val="00AD6A25"/>
    <w:rsid w:val="00AE0732"/>
    <w:rsid w:val="00AE0B73"/>
    <w:rsid w:val="00AE2134"/>
    <w:rsid w:val="00AE2513"/>
    <w:rsid w:val="00AE2632"/>
    <w:rsid w:val="00AE2CB1"/>
    <w:rsid w:val="00AE2CFD"/>
    <w:rsid w:val="00AE35D8"/>
    <w:rsid w:val="00AE3AAE"/>
    <w:rsid w:val="00AE3BD2"/>
    <w:rsid w:val="00AE40B2"/>
    <w:rsid w:val="00AE59B4"/>
    <w:rsid w:val="00AE6638"/>
    <w:rsid w:val="00AE70A1"/>
    <w:rsid w:val="00AE73B2"/>
    <w:rsid w:val="00AE7DA2"/>
    <w:rsid w:val="00AF084A"/>
    <w:rsid w:val="00AF0E2F"/>
    <w:rsid w:val="00AF136B"/>
    <w:rsid w:val="00AF1643"/>
    <w:rsid w:val="00AF21F3"/>
    <w:rsid w:val="00AF2446"/>
    <w:rsid w:val="00AF2EB9"/>
    <w:rsid w:val="00AF2F20"/>
    <w:rsid w:val="00AF3C4F"/>
    <w:rsid w:val="00AF3CE0"/>
    <w:rsid w:val="00AF4082"/>
    <w:rsid w:val="00AF46C7"/>
    <w:rsid w:val="00AF4767"/>
    <w:rsid w:val="00AF4817"/>
    <w:rsid w:val="00AF5370"/>
    <w:rsid w:val="00AF5B2F"/>
    <w:rsid w:val="00AF63FA"/>
    <w:rsid w:val="00AF6460"/>
    <w:rsid w:val="00AF6BEF"/>
    <w:rsid w:val="00AF7194"/>
    <w:rsid w:val="00AF78D3"/>
    <w:rsid w:val="00B00119"/>
    <w:rsid w:val="00B006D1"/>
    <w:rsid w:val="00B0195B"/>
    <w:rsid w:val="00B01B0E"/>
    <w:rsid w:val="00B02B3E"/>
    <w:rsid w:val="00B035FB"/>
    <w:rsid w:val="00B03E99"/>
    <w:rsid w:val="00B048E2"/>
    <w:rsid w:val="00B048FE"/>
    <w:rsid w:val="00B04FDF"/>
    <w:rsid w:val="00B0521C"/>
    <w:rsid w:val="00B05333"/>
    <w:rsid w:val="00B05DA4"/>
    <w:rsid w:val="00B065F9"/>
    <w:rsid w:val="00B06837"/>
    <w:rsid w:val="00B06BA1"/>
    <w:rsid w:val="00B07F54"/>
    <w:rsid w:val="00B1021C"/>
    <w:rsid w:val="00B10AAA"/>
    <w:rsid w:val="00B10C5C"/>
    <w:rsid w:val="00B10D7E"/>
    <w:rsid w:val="00B126C6"/>
    <w:rsid w:val="00B12EC7"/>
    <w:rsid w:val="00B140DF"/>
    <w:rsid w:val="00B14566"/>
    <w:rsid w:val="00B1472E"/>
    <w:rsid w:val="00B14798"/>
    <w:rsid w:val="00B14925"/>
    <w:rsid w:val="00B14AE0"/>
    <w:rsid w:val="00B15398"/>
    <w:rsid w:val="00B15F54"/>
    <w:rsid w:val="00B172E7"/>
    <w:rsid w:val="00B211F3"/>
    <w:rsid w:val="00B21B8C"/>
    <w:rsid w:val="00B239D8"/>
    <w:rsid w:val="00B23BA4"/>
    <w:rsid w:val="00B23BE2"/>
    <w:rsid w:val="00B240C6"/>
    <w:rsid w:val="00B2435B"/>
    <w:rsid w:val="00B244D2"/>
    <w:rsid w:val="00B250BF"/>
    <w:rsid w:val="00B251FC"/>
    <w:rsid w:val="00B25535"/>
    <w:rsid w:val="00B26529"/>
    <w:rsid w:val="00B2663B"/>
    <w:rsid w:val="00B26B95"/>
    <w:rsid w:val="00B273C5"/>
    <w:rsid w:val="00B30F35"/>
    <w:rsid w:val="00B312CD"/>
    <w:rsid w:val="00B3172E"/>
    <w:rsid w:val="00B31844"/>
    <w:rsid w:val="00B31A9D"/>
    <w:rsid w:val="00B31B95"/>
    <w:rsid w:val="00B32A00"/>
    <w:rsid w:val="00B32D01"/>
    <w:rsid w:val="00B3446F"/>
    <w:rsid w:val="00B3472F"/>
    <w:rsid w:val="00B34D6D"/>
    <w:rsid w:val="00B3505E"/>
    <w:rsid w:val="00B35753"/>
    <w:rsid w:val="00B35A88"/>
    <w:rsid w:val="00B362BD"/>
    <w:rsid w:val="00B36CA5"/>
    <w:rsid w:val="00B36DA4"/>
    <w:rsid w:val="00B3729A"/>
    <w:rsid w:val="00B37BB0"/>
    <w:rsid w:val="00B412C7"/>
    <w:rsid w:val="00B41B82"/>
    <w:rsid w:val="00B41E3D"/>
    <w:rsid w:val="00B42509"/>
    <w:rsid w:val="00B42A54"/>
    <w:rsid w:val="00B42B79"/>
    <w:rsid w:val="00B4388B"/>
    <w:rsid w:val="00B43AE9"/>
    <w:rsid w:val="00B43E85"/>
    <w:rsid w:val="00B44218"/>
    <w:rsid w:val="00B44458"/>
    <w:rsid w:val="00B445AF"/>
    <w:rsid w:val="00B44714"/>
    <w:rsid w:val="00B44FD5"/>
    <w:rsid w:val="00B45C0A"/>
    <w:rsid w:val="00B462CB"/>
    <w:rsid w:val="00B4659B"/>
    <w:rsid w:val="00B468AE"/>
    <w:rsid w:val="00B47C26"/>
    <w:rsid w:val="00B50E52"/>
    <w:rsid w:val="00B515E0"/>
    <w:rsid w:val="00B51920"/>
    <w:rsid w:val="00B51A02"/>
    <w:rsid w:val="00B522D3"/>
    <w:rsid w:val="00B53524"/>
    <w:rsid w:val="00B54825"/>
    <w:rsid w:val="00B54BF7"/>
    <w:rsid w:val="00B56B5D"/>
    <w:rsid w:val="00B57043"/>
    <w:rsid w:val="00B57416"/>
    <w:rsid w:val="00B60DD7"/>
    <w:rsid w:val="00B62158"/>
    <w:rsid w:val="00B63A53"/>
    <w:rsid w:val="00B63C78"/>
    <w:rsid w:val="00B6401F"/>
    <w:rsid w:val="00B642C0"/>
    <w:rsid w:val="00B655B5"/>
    <w:rsid w:val="00B65963"/>
    <w:rsid w:val="00B65FEE"/>
    <w:rsid w:val="00B6621E"/>
    <w:rsid w:val="00B66A09"/>
    <w:rsid w:val="00B670D6"/>
    <w:rsid w:val="00B67716"/>
    <w:rsid w:val="00B67833"/>
    <w:rsid w:val="00B67A13"/>
    <w:rsid w:val="00B70014"/>
    <w:rsid w:val="00B704AB"/>
    <w:rsid w:val="00B7092D"/>
    <w:rsid w:val="00B709F8"/>
    <w:rsid w:val="00B70F2D"/>
    <w:rsid w:val="00B7157F"/>
    <w:rsid w:val="00B71830"/>
    <w:rsid w:val="00B71CEA"/>
    <w:rsid w:val="00B71EBA"/>
    <w:rsid w:val="00B72F97"/>
    <w:rsid w:val="00B733E3"/>
    <w:rsid w:val="00B745FB"/>
    <w:rsid w:val="00B74604"/>
    <w:rsid w:val="00B7572F"/>
    <w:rsid w:val="00B76E8B"/>
    <w:rsid w:val="00B76FCF"/>
    <w:rsid w:val="00B76FF9"/>
    <w:rsid w:val="00B77C12"/>
    <w:rsid w:val="00B77DCD"/>
    <w:rsid w:val="00B77EB6"/>
    <w:rsid w:val="00B80853"/>
    <w:rsid w:val="00B80EC0"/>
    <w:rsid w:val="00B81298"/>
    <w:rsid w:val="00B8138A"/>
    <w:rsid w:val="00B81B2E"/>
    <w:rsid w:val="00B81E51"/>
    <w:rsid w:val="00B8241B"/>
    <w:rsid w:val="00B82C69"/>
    <w:rsid w:val="00B831D8"/>
    <w:rsid w:val="00B83205"/>
    <w:rsid w:val="00B833F1"/>
    <w:rsid w:val="00B83ECD"/>
    <w:rsid w:val="00B854E1"/>
    <w:rsid w:val="00B87CC4"/>
    <w:rsid w:val="00B900AB"/>
    <w:rsid w:val="00B902D7"/>
    <w:rsid w:val="00B9051E"/>
    <w:rsid w:val="00B91617"/>
    <w:rsid w:val="00B91980"/>
    <w:rsid w:val="00B925BD"/>
    <w:rsid w:val="00B925DD"/>
    <w:rsid w:val="00B92936"/>
    <w:rsid w:val="00B93207"/>
    <w:rsid w:val="00B93224"/>
    <w:rsid w:val="00B93555"/>
    <w:rsid w:val="00B935FD"/>
    <w:rsid w:val="00B93B65"/>
    <w:rsid w:val="00B93D05"/>
    <w:rsid w:val="00B93DBD"/>
    <w:rsid w:val="00B94915"/>
    <w:rsid w:val="00B95351"/>
    <w:rsid w:val="00B9554D"/>
    <w:rsid w:val="00B966F9"/>
    <w:rsid w:val="00B96A1C"/>
    <w:rsid w:val="00B96CDE"/>
    <w:rsid w:val="00B96FCC"/>
    <w:rsid w:val="00B9776D"/>
    <w:rsid w:val="00BA0AD5"/>
    <w:rsid w:val="00BA1691"/>
    <w:rsid w:val="00BA195D"/>
    <w:rsid w:val="00BA1E48"/>
    <w:rsid w:val="00BA1E5C"/>
    <w:rsid w:val="00BA29F6"/>
    <w:rsid w:val="00BA2A83"/>
    <w:rsid w:val="00BA2E06"/>
    <w:rsid w:val="00BA32D7"/>
    <w:rsid w:val="00BA33CB"/>
    <w:rsid w:val="00BA36FF"/>
    <w:rsid w:val="00BA434E"/>
    <w:rsid w:val="00BA4A8D"/>
    <w:rsid w:val="00BA5FDF"/>
    <w:rsid w:val="00BA6141"/>
    <w:rsid w:val="00BA650D"/>
    <w:rsid w:val="00BA6ACC"/>
    <w:rsid w:val="00BA7782"/>
    <w:rsid w:val="00BA79F8"/>
    <w:rsid w:val="00BA7C10"/>
    <w:rsid w:val="00BB099D"/>
    <w:rsid w:val="00BB29C9"/>
    <w:rsid w:val="00BB2FBC"/>
    <w:rsid w:val="00BB33CB"/>
    <w:rsid w:val="00BB4606"/>
    <w:rsid w:val="00BB4AE4"/>
    <w:rsid w:val="00BB5363"/>
    <w:rsid w:val="00BC03DF"/>
    <w:rsid w:val="00BC1070"/>
    <w:rsid w:val="00BC12F1"/>
    <w:rsid w:val="00BC30B3"/>
    <w:rsid w:val="00BC31CD"/>
    <w:rsid w:val="00BC5116"/>
    <w:rsid w:val="00BC51CB"/>
    <w:rsid w:val="00BC547E"/>
    <w:rsid w:val="00BC5C53"/>
    <w:rsid w:val="00BC5F65"/>
    <w:rsid w:val="00BC72E3"/>
    <w:rsid w:val="00BC78E4"/>
    <w:rsid w:val="00BC7E18"/>
    <w:rsid w:val="00BC7EF0"/>
    <w:rsid w:val="00BD0288"/>
    <w:rsid w:val="00BD0600"/>
    <w:rsid w:val="00BD08FA"/>
    <w:rsid w:val="00BD0E50"/>
    <w:rsid w:val="00BD11E2"/>
    <w:rsid w:val="00BD1375"/>
    <w:rsid w:val="00BD2248"/>
    <w:rsid w:val="00BD27F5"/>
    <w:rsid w:val="00BD3533"/>
    <w:rsid w:val="00BD3DD1"/>
    <w:rsid w:val="00BD49D6"/>
    <w:rsid w:val="00BD4D73"/>
    <w:rsid w:val="00BD4EBD"/>
    <w:rsid w:val="00BD4F73"/>
    <w:rsid w:val="00BD628D"/>
    <w:rsid w:val="00BD6CAC"/>
    <w:rsid w:val="00BD6F35"/>
    <w:rsid w:val="00BE079E"/>
    <w:rsid w:val="00BE0A7F"/>
    <w:rsid w:val="00BE1121"/>
    <w:rsid w:val="00BE1BDE"/>
    <w:rsid w:val="00BE2C02"/>
    <w:rsid w:val="00BE2F1E"/>
    <w:rsid w:val="00BE3B2E"/>
    <w:rsid w:val="00BE3B7B"/>
    <w:rsid w:val="00BE58D0"/>
    <w:rsid w:val="00BE5FB9"/>
    <w:rsid w:val="00BF024D"/>
    <w:rsid w:val="00BF075B"/>
    <w:rsid w:val="00BF09C8"/>
    <w:rsid w:val="00BF0C93"/>
    <w:rsid w:val="00BF1A83"/>
    <w:rsid w:val="00BF1AD1"/>
    <w:rsid w:val="00BF2F96"/>
    <w:rsid w:val="00BF4116"/>
    <w:rsid w:val="00BF428D"/>
    <w:rsid w:val="00BF4326"/>
    <w:rsid w:val="00BF53C5"/>
    <w:rsid w:val="00BF565A"/>
    <w:rsid w:val="00BF5C47"/>
    <w:rsid w:val="00BF67D0"/>
    <w:rsid w:val="00BF688B"/>
    <w:rsid w:val="00BF72D9"/>
    <w:rsid w:val="00BF7544"/>
    <w:rsid w:val="00BF7D02"/>
    <w:rsid w:val="00BF7E51"/>
    <w:rsid w:val="00C000CB"/>
    <w:rsid w:val="00C0096B"/>
    <w:rsid w:val="00C00A0B"/>
    <w:rsid w:val="00C00EC1"/>
    <w:rsid w:val="00C01150"/>
    <w:rsid w:val="00C01352"/>
    <w:rsid w:val="00C01DF6"/>
    <w:rsid w:val="00C01F95"/>
    <w:rsid w:val="00C02AF4"/>
    <w:rsid w:val="00C02DB2"/>
    <w:rsid w:val="00C02EFC"/>
    <w:rsid w:val="00C03479"/>
    <w:rsid w:val="00C04C7E"/>
    <w:rsid w:val="00C0537E"/>
    <w:rsid w:val="00C06031"/>
    <w:rsid w:val="00C060B6"/>
    <w:rsid w:val="00C068E7"/>
    <w:rsid w:val="00C075FC"/>
    <w:rsid w:val="00C108FB"/>
    <w:rsid w:val="00C10A59"/>
    <w:rsid w:val="00C11290"/>
    <w:rsid w:val="00C11735"/>
    <w:rsid w:val="00C12099"/>
    <w:rsid w:val="00C1210E"/>
    <w:rsid w:val="00C12B16"/>
    <w:rsid w:val="00C133F0"/>
    <w:rsid w:val="00C1347D"/>
    <w:rsid w:val="00C13814"/>
    <w:rsid w:val="00C1423E"/>
    <w:rsid w:val="00C14453"/>
    <w:rsid w:val="00C14D46"/>
    <w:rsid w:val="00C15C0C"/>
    <w:rsid w:val="00C15C4A"/>
    <w:rsid w:val="00C16654"/>
    <w:rsid w:val="00C16C57"/>
    <w:rsid w:val="00C16E98"/>
    <w:rsid w:val="00C1723C"/>
    <w:rsid w:val="00C17250"/>
    <w:rsid w:val="00C17A02"/>
    <w:rsid w:val="00C20E68"/>
    <w:rsid w:val="00C210AA"/>
    <w:rsid w:val="00C21D24"/>
    <w:rsid w:val="00C2246F"/>
    <w:rsid w:val="00C22B11"/>
    <w:rsid w:val="00C22E56"/>
    <w:rsid w:val="00C23649"/>
    <w:rsid w:val="00C24A01"/>
    <w:rsid w:val="00C24B31"/>
    <w:rsid w:val="00C25367"/>
    <w:rsid w:val="00C2578A"/>
    <w:rsid w:val="00C26180"/>
    <w:rsid w:val="00C26DAC"/>
    <w:rsid w:val="00C270F8"/>
    <w:rsid w:val="00C277A3"/>
    <w:rsid w:val="00C2798D"/>
    <w:rsid w:val="00C27A6F"/>
    <w:rsid w:val="00C27CF5"/>
    <w:rsid w:val="00C27D31"/>
    <w:rsid w:val="00C27D7C"/>
    <w:rsid w:val="00C30042"/>
    <w:rsid w:val="00C307BF"/>
    <w:rsid w:val="00C30FE8"/>
    <w:rsid w:val="00C312B3"/>
    <w:rsid w:val="00C31565"/>
    <w:rsid w:val="00C315E7"/>
    <w:rsid w:val="00C31FB4"/>
    <w:rsid w:val="00C3332E"/>
    <w:rsid w:val="00C335C0"/>
    <w:rsid w:val="00C34711"/>
    <w:rsid w:val="00C348E4"/>
    <w:rsid w:val="00C35193"/>
    <w:rsid w:val="00C3549E"/>
    <w:rsid w:val="00C358CE"/>
    <w:rsid w:val="00C35C64"/>
    <w:rsid w:val="00C36422"/>
    <w:rsid w:val="00C40559"/>
    <w:rsid w:val="00C4060E"/>
    <w:rsid w:val="00C40EAE"/>
    <w:rsid w:val="00C418A0"/>
    <w:rsid w:val="00C42C09"/>
    <w:rsid w:val="00C43689"/>
    <w:rsid w:val="00C43B1F"/>
    <w:rsid w:val="00C43E22"/>
    <w:rsid w:val="00C4677C"/>
    <w:rsid w:val="00C46F22"/>
    <w:rsid w:val="00C471DD"/>
    <w:rsid w:val="00C501CE"/>
    <w:rsid w:val="00C50AF7"/>
    <w:rsid w:val="00C50BCE"/>
    <w:rsid w:val="00C5160D"/>
    <w:rsid w:val="00C55125"/>
    <w:rsid w:val="00C55AF9"/>
    <w:rsid w:val="00C56A6E"/>
    <w:rsid w:val="00C574FA"/>
    <w:rsid w:val="00C57D5C"/>
    <w:rsid w:val="00C601E7"/>
    <w:rsid w:val="00C6028E"/>
    <w:rsid w:val="00C60513"/>
    <w:rsid w:val="00C60821"/>
    <w:rsid w:val="00C609FE"/>
    <w:rsid w:val="00C61703"/>
    <w:rsid w:val="00C61A0E"/>
    <w:rsid w:val="00C62360"/>
    <w:rsid w:val="00C62561"/>
    <w:rsid w:val="00C6263F"/>
    <w:rsid w:val="00C62B38"/>
    <w:rsid w:val="00C63040"/>
    <w:rsid w:val="00C63344"/>
    <w:rsid w:val="00C63399"/>
    <w:rsid w:val="00C652A8"/>
    <w:rsid w:val="00C659AF"/>
    <w:rsid w:val="00C660AA"/>
    <w:rsid w:val="00C66ECD"/>
    <w:rsid w:val="00C67882"/>
    <w:rsid w:val="00C679BB"/>
    <w:rsid w:val="00C70904"/>
    <w:rsid w:val="00C7133D"/>
    <w:rsid w:val="00C715FE"/>
    <w:rsid w:val="00C716D3"/>
    <w:rsid w:val="00C71B5F"/>
    <w:rsid w:val="00C72E63"/>
    <w:rsid w:val="00C73C4D"/>
    <w:rsid w:val="00C75B28"/>
    <w:rsid w:val="00C7615F"/>
    <w:rsid w:val="00C7633B"/>
    <w:rsid w:val="00C76D3E"/>
    <w:rsid w:val="00C77D70"/>
    <w:rsid w:val="00C802B1"/>
    <w:rsid w:val="00C80A83"/>
    <w:rsid w:val="00C80C8E"/>
    <w:rsid w:val="00C81029"/>
    <w:rsid w:val="00C819DA"/>
    <w:rsid w:val="00C825AA"/>
    <w:rsid w:val="00C82651"/>
    <w:rsid w:val="00C82952"/>
    <w:rsid w:val="00C82FE5"/>
    <w:rsid w:val="00C83219"/>
    <w:rsid w:val="00C833D7"/>
    <w:rsid w:val="00C83EC8"/>
    <w:rsid w:val="00C84C4C"/>
    <w:rsid w:val="00C85366"/>
    <w:rsid w:val="00C85423"/>
    <w:rsid w:val="00C86BA6"/>
    <w:rsid w:val="00C90937"/>
    <w:rsid w:val="00C910F2"/>
    <w:rsid w:val="00C941FF"/>
    <w:rsid w:val="00C94953"/>
    <w:rsid w:val="00C94E16"/>
    <w:rsid w:val="00C950DD"/>
    <w:rsid w:val="00C9567D"/>
    <w:rsid w:val="00C97DAF"/>
    <w:rsid w:val="00C97F64"/>
    <w:rsid w:val="00CA00A7"/>
    <w:rsid w:val="00CA01BA"/>
    <w:rsid w:val="00CA03D2"/>
    <w:rsid w:val="00CA22A5"/>
    <w:rsid w:val="00CA2D3D"/>
    <w:rsid w:val="00CA2D40"/>
    <w:rsid w:val="00CA31F5"/>
    <w:rsid w:val="00CA3528"/>
    <w:rsid w:val="00CA36BF"/>
    <w:rsid w:val="00CA3E43"/>
    <w:rsid w:val="00CA4B0D"/>
    <w:rsid w:val="00CA5D30"/>
    <w:rsid w:val="00CA5D34"/>
    <w:rsid w:val="00CA5EC1"/>
    <w:rsid w:val="00CA6088"/>
    <w:rsid w:val="00CA6C79"/>
    <w:rsid w:val="00CA787E"/>
    <w:rsid w:val="00CA7C37"/>
    <w:rsid w:val="00CB0DF0"/>
    <w:rsid w:val="00CB0ECE"/>
    <w:rsid w:val="00CB122F"/>
    <w:rsid w:val="00CB1CF5"/>
    <w:rsid w:val="00CB224B"/>
    <w:rsid w:val="00CB234F"/>
    <w:rsid w:val="00CB2428"/>
    <w:rsid w:val="00CB2C51"/>
    <w:rsid w:val="00CB6179"/>
    <w:rsid w:val="00CB63CE"/>
    <w:rsid w:val="00CB648F"/>
    <w:rsid w:val="00CB6C3D"/>
    <w:rsid w:val="00CB7D7B"/>
    <w:rsid w:val="00CC025E"/>
    <w:rsid w:val="00CC057C"/>
    <w:rsid w:val="00CC0978"/>
    <w:rsid w:val="00CC16D9"/>
    <w:rsid w:val="00CC1B7C"/>
    <w:rsid w:val="00CC1E34"/>
    <w:rsid w:val="00CC24B4"/>
    <w:rsid w:val="00CC25DF"/>
    <w:rsid w:val="00CC4CDF"/>
    <w:rsid w:val="00CC4FA2"/>
    <w:rsid w:val="00CC5B35"/>
    <w:rsid w:val="00CC63D8"/>
    <w:rsid w:val="00CC7167"/>
    <w:rsid w:val="00CC7462"/>
    <w:rsid w:val="00CC7D33"/>
    <w:rsid w:val="00CD05A5"/>
    <w:rsid w:val="00CD130A"/>
    <w:rsid w:val="00CD289F"/>
    <w:rsid w:val="00CD2F35"/>
    <w:rsid w:val="00CD3154"/>
    <w:rsid w:val="00CD3898"/>
    <w:rsid w:val="00CD3B0E"/>
    <w:rsid w:val="00CD48A6"/>
    <w:rsid w:val="00CD5704"/>
    <w:rsid w:val="00CD607C"/>
    <w:rsid w:val="00CD6411"/>
    <w:rsid w:val="00CD65C4"/>
    <w:rsid w:val="00CD6A40"/>
    <w:rsid w:val="00CD6A47"/>
    <w:rsid w:val="00CE0460"/>
    <w:rsid w:val="00CE0744"/>
    <w:rsid w:val="00CE0B6B"/>
    <w:rsid w:val="00CE1F03"/>
    <w:rsid w:val="00CE2067"/>
    <w:rsid w:val="00CE3239"/>
    <w:rsid w:val="00CE36B4"/>
    <w:rsid w:val="00CE3B28"/>
    <w:rsid w:val="00CE3DE6"/>
    <w:rsid w:val="00CE3FDE"/>
    <w:rsid w:val="00CE44BE"/>
    <w:rsid w:val="00CE471B"/>
    <w:rsid w:val="00CE4902"/>
    <w:rsid w:val="00CE49D3"/>
    <w:rsid w:val="00CE4C84"/>
    <w:rsid w:val="00CE5AC5"/>
    <w:rsid w:val="00CE6F0A"/>
    <w:rsid w:val="00CE7D71"/>
    <w:rsid w:val="00CF029F"/>
    <w:rsid w:val="00CF1281"/>
    <w:rsid w:val="00CF1AC5"/>
    <w:rsid w:val="00CF20AF"/>
    <w:rsid w:val="00CF2330"/>
    <w:rsid w:val="00CF2A6A"/>
    <w:rsid w:val="00CF2E4F"/>
    <w:rsid w:val="00CF439D"/>
    <w:rsid w:val="00CF55E4"/>
    <w:rsid w:val="00CF6FF4"/>
    <w:rsid w:val="00CF714D"/>
    <w:rsid w:val="00CF7791"/>
    <w:rsid w:val="00D01097"/>
    <w:rsid w:val="00D01A0B"/>
    <w:rsid w:val="00D0202C"/>
    <w:rsid w:val="00D02722"/>
    <w:rsid w:val="00D03166"/>
    <w:rsid w:val="00D0368F"/>
    <w:rsid w:val="00D04958"/>
    <w:rsid w:val="00D05638"/>
    <w:rsid w:val="00D05B2B"/>
    <w:rsid w:val="00D05C4A"/>
    <w:rsid w:val="00D05E5C"/>
    <w:rsid w:val="00D0611E"/>
    <w:rsid w:val="00D07EF1"/>
    <w:rsid w:val="00D10761"/>
    <w:rsid w:val="00D10C0E"/>
    <w:rsid w:val="00D117F4"/>
    <w:rsid w:val="00D119B0"/>
    <w:rsid w:val="00D12636"/>
    <w:rsid w:val="00D1376A"/>
    <w:rsid w:val="00D141D5"/>
    <w:rsid w:val="00D14D67"/>
    <w:rsid w:val="00D1565D"/>
    <w:rsid w:val="00D161FB"/>
    <w:rsid w:val="00D162D1"/>
    <w:rsid w:val="00D16BB8"/>
    <w:rsid w:val="00D17069"/>
    <w:rsid w:val="00D175BE"/>
    <w:rsid w:val="00D20060"/>
    <w:rsid w:val="00D201A9"/>
    <w:rsid w:val="00D210CD"/>
    <w:rsid w:val="00D21205"/>
    <w:rsid w:val="00D21AC5"/>
    <w:rsid w:val="00D21DFB"/>
    <w:rsid w:val="00D23078"/>
    <w:rsid w:val="00D251D8"/>
    <w:rsid w:val="00D2546F"/>
    <w:rsid w:val="00D25CA6"/>
    <w:rsid w:val="00D26ADA"/>
    <w:rsid w:val="00D30F1E"/>
    <w:rsid w:val="00D31AC8"/>
    <w:rsid w:val="00D32219"/>
    <w:rsid w:val="00D3362E"/>
    <w:rsid w:val="00D3462E"/>
    <w:rsid w:val="00D34989"/>
    <w:rsid w:val="00D35E76"/>
    <w:rsid w:val="00D36063"/>
    <w:rsid w:val="00D367DB"/>
    <w:rsid w:val="00D3729A"/>
    <w:rsid w:val="00D373D7"/>
    <w:rsid w:val="00D37550"/>
    <w:rsid w:val="00D37706"/>
    <w:rsid w:val="00D37CCB"/>
    <w:rsid w:val="00D37D91"/>
    <w:rsid w:val="00D40230"/>
    <w:rsid w:val="00D40416"/>
    <w:rsid w:val="00D40AED"/>
    <w:rsid w:val="00D41DB6"/>
    <w:rsid w:val="00D43571"/>
    <w:rsid w:val="00D43894"/>
    <w:rsid w:val="00D43EE5"/>
    <w:rsid w:val="00D44053"/>
    <w:rsid w:val="00D44220"/>
    <w:rsid w:val="00D44D33"/>
    <w:rsid w:val="00D44D7E"/>
    <w:rsid w:val="00D4558A"/>
    <w:rsid w:val="00D46272"/>
    <w:rsid w:val="00D463F8"/>
    <w:rsid w:val="00D46705"/>
    <w:rsid w:val="00D46756"/>
    <w:rsid w:val="00D46E3E"/>
    <w:rsid w:val="00D46E67"/>
    <w:rsid w:val="00D47D81"/>
    <w:rsid w:val="00D50E01"/>
    <w:rsid w:val="00D50F5F"/>
    <w:rsid w:val="00D5151F"/>
    <w:rsid w:val="00D51837"/>
    <w:rsid w:val="00D52191"/>
    <w:rsid w:val="00D52382"/>
    <w:rsid w:val="00D523AB"/>
    <w:rsid w:val="00D5318B"/>
    <w:rsid w:val="00D533BF"/>
    <w:rsid w:val="00D5440D"/>
    <w:rsid w:val="00D550FB"/>
    <w:rsid w:val="00D5532E"/>
    <w:rsid w:val="00D55351"/>
    <w:rsid w:val="00D55909"/>
    <w:rsid w:val="00D55FE4"/>
    <w:rsid w:val="00D56EC7"/>
    <w:rsid w:val="00D572E4"/>
    <w:rsid w:val="00D60B31"/>
    <w:rsid w:val="00D60E3B"/>
    <w:rsid w:val="00D616DE"/>
    <w:rsid w:val="00D62573"/>
    <w:rsid w:val="00D62DAF"/>
    <w:rsid w:val="00D64097"/>
    <w:rsid w:val="00D645DA"/>
    <w:rsid w:val="00D6553E"/>
    <w:rsid w:val="00D6595F"/>
    <w:rsid w:val="00D65C0C"/>
    <w:rsid w:val="00D65FE8"/>
    <w:rsid w:val="00D66B3A"/>
    <w:rsid w:val="00D6731D"/>
    <w:rsid w:val="00D676D3"/>
    <w:rsid w:val="00D70824"/>
    <w:rsid w:val="00D70ABF"/>
    <w:rsid w:val="00D7133F"/>
    <w:rsid w:val="00D7185F"/>
    <w:rsid w:val="00D724B9"/>
    <w:rsid w:val="00D72AFE"/>
    <w:rsid w:val="00D72E5D"/>
    <w:rsid w:val="00D73D91"/>
    <w:rsid w:val="00D73E1D"/>
    <w:rsid w:val="00D744E5"/>
    <w:rsid w:val="00D7493A"/>
    <w:rsid w:val="00D7644C"/>
    <w:rsid w:val="00D76A9B"/>
    <w:rsid w:val="00D76FB4"/>
    <w:rsid w:val="00D7724D"/>
    <w:rsid w:val="00D77C2A"/>
    <w:rsid w:val="00D80349"/>
    <w:rsid w:val="00D805C6"/>
    <w:rsid w:val="00D80B54"/>
    <w:rsid w:val="00D80D1A"/>
    <w:rsid w:val="00D812EB"/>
    <w:rsid w:val="00D81D6E"/>
    <w:rsid w:val="00D81EFC"/>
    <w:rsid w:val="00D8249E"/>
    <w:rsid w:val="00D83CD3"/>
    <w:rsid w:val="00D84132"/>
    <w:rsid w:val="00D84940"/>
    <w:rsid w:val="00D8535F"/>
    <w:rsid w:val="00D8623D"/>
    <w:rsid w:val="00D86DBF"/>
    <w:rsid w:val="00D87F60"/>
    <w:rsid w:val="00D90BDA"/>
    <w:rsid w:val="00D91511"/>
    <w:rsid w:val="00D91699"/>
    <w:rsid w:val="00D91C02"/>
    <w:rsid w:val="00D92A7D"/>
    <w:rsid w:val="00D935B0"/>
    <w:rsid w:val="00D9394E"/>
    <w:rsid w:val="00D93B30"/>
    <w:rsid w:val="00D94E90"/>
    <w:rsid w:val="00D94FFB"/>
    <w:rsid w:val="00D968C4"/>
    <w:rsid w:val="00D97263"/>
    <w:rsid w:val="00D978AB"/>
    <w:rsid w:val="00D97D1F"/>
    <w:rsid w:val="00DA02B9"/>
    <w:rsid w:val="00DA1472"/>
    <w:rsid w:val="00DA24CE"/>
    <w:rsid w:val="00DA357B"/>
    <w:rsid w:val="00DA466D"/>
    <w:rsid w:val="00DA4AEC"/>
    <w:rsid w:val="00DA4BC3"/>
    <w:rsid w:val="00DA5FED"/>
    <w:rsid w:val="00DA6FA3"/>
    <w:rsid w:val="00DA7227"/>
    <w:rsid w:val="00DB078D"/>
    <w:rsid w:val="00DB14BD"/>
    <w:rsid w:val="00DB1537"/>
    <w:rsid w:val="00DB1A1F"/>
    <w:rsid w:val="00DB2BDC"/>
    <w:rsid w:val="00DB3409"/>
    <w:rsid w:val="00DB3B9F"/>
    <w:rsid w:val="00DB3FBC"/>
    <w:rsid w:val="00DB4140"/>
    <w:rsid w:val="00DB47E7"/>
    <w:rsid w:val="00DB49DB"/>
    <w:rsid w:val="00DB4CCB"/>
    <w:rsid w:val="00DB5DAF"/>
    <w:rsid w:val="00DB61E1"/>
    <w:rsid w:val="00DB6BFA"/>
    <w:rsid w:val="00DB6D69"/>
    <w:rsid w:val="00DB77E7"/>
    <w:rsid w:val="00DB7895"/>
    <w:rsid w:val="00DB78A4"/>
    <w:rsid w:val="00DC0BCC"/>
    <w:rsid w:val="00DC0DD2"/>
    <w:rsid w:val="00DC1BA2"/>
    <w:rsid w:val="00DC23BB"/>
    <w:rsid w:val="00DC23EC"/>
    <w:rsid w:val="00DC24A7"/>
    <w:rsid w:val="00DC25ED"/>
    <w:rsid w:val="00DC26C8"/>
    <w:rsid w:val="00DC2B97"/>
    <w:rsid w:val="00DC2E51"/>
    <w:rsid w:val="00DC495E"/>
    <w:rsid w:val="00DC4A6D"/>
    <w:rsid w:val="00DC4E0A"/>
    <w:rsid w:val="00DC5771"/>
    <w:rsid w:val="00DC5AE1"/>
    <w:rsid w:val="00DC6256"/>
    <w:rsid w:val="00DC66A0"/>
    <w:rsid w:val="00DC7272"/>
    <w:rsid w:val="00DC7846"/>
    <w:rsid w:val="00DD0563"/>
    <w:rsid w:val="00DD1B1E"/>
    <w:rsid w:val="00DD24DF"/>
    <w:rsid w:val="00DD2BA5"/>
    <w:rsid w:val="00DD2D36"/>
    <w:rsid w:val="00DD48B7"/>
    <w:rsid w:val="00DD5045"/>
    <w:rsid w:val="00DD5C57"/>
    <w:rsid w:val="00DD5CBA"/>
    <w:rsid w:val="00DE084D"/>
    <w:rsid w:val="00DE0AA6"/>
    <w:rsid w:val="00DE0B6A"/>
    <w:rsid w:val="00DE1755"/>
    <w:rsid w:val="00DE1E7E"/>
    <w:rsid w:val="00DE2201"/>
    <w:rsid w:val="00DE2C33"/>
    <w:rsid w:val="00DE2DB3"/>
    <w:rsid w:val="00DE32BF"/>
    <w:rsid w:val="00DE33AA"/>
    <w:rsid w:val="00DE343F"/>
    <w:rsid w:val="00DE395B"/>
    <w:rsid w:val="00DE424F"/>
    <w:rsid w:val="00DE45BB"/>
    <w:rsid w:val="00DE4E7A"/>
    <w:rsid w:val="00DE5845"/>
    <w:rsid w:val="00DE62D5"/>
    <w:rsid w:val="00DE6974"/>
    <w:rsid w:val="00DE7823"/>
    <w:rsid w:val="00DF0195"/>
    <w:rsid w:val="00DF022C"/>
    <w:rsid w:val="00DF04D8"/>
    <w:rsid w:val="00DF0AF8"/>
    <w:rsid w:val="00DF0B9E"/>
    <w:rsid w:val="00DF0BEB"/>
    <w:rsid w:val="00DF1176"/>
    <w:rsid w:val="00DF2AD4"/>
    <w:rsid w:val="00DF3A78"/>
    <w:rsid w:val="00DF418E"/>
    <w:rsid w:val="00DF47D5"/>
    <w:rsid w:val="00DF48EB"/>
    <w:rsid w:val="00DF4FA3"/>
    <w:rsid w:val="00DF60AD"/>
    <w:rsid w:val="00DF665D"/>
    <w:rsid w:val="00DF6994"/>
    <w:rsid w:val="00DF743A"/>
    <w:rsid w:val="00DF7AA5"/>
    <w:rsid w:val="00DF7AC3"/>
    <w:rsid w:val="00E00027"/>
    <w:rsid w:val="00E00601"/>
    <w:rsid w:val="00E00B9E"/>
    <w:rsid w:val="00E00C75"/>
    <w:rsid w:val="00E01531"/>
    <w:rsid w:val="00E01802"/>
    <w:rsid w:val="00E02485"/>
    <w:rsid w:val="00E02C1A"/>
    <w:rsid w:val="00E02F04"/>
    <w:rsid w:val="00E03CFE"/>
    <w:rsid w:val="00E05675"/>
    <w:rsid w:val="00E05CF5"/>
    <w:rsid w:val="00E06448"/>
    <w:rsid w:val="00E06574"/>
    <w:rsid w:val="00E06583"/>
    <w:rsid w:val="00E109E1"/>
    <w:rsid w:val="00E11046"/>
    <w:rsid w:val="00E115F8"/>
    <w:rsid w:val="00E11747"/>
    <w:rsid w:val="00E117CF"/>
    <w:rsid w:val="00E118D0"/>
    <w:rsid w:val="00E11C35"/>
    <w:rsid w:val="00E11EE2"/>
    <w:rsid w:val="00E123AC"/>
    <w:rsid w:val="00E13068"/>
    <w:rsid w:val="00E159E4"/>
    <w:rsid w:val="00E171C1"/>
    <w:rsid w:val="00E1774E"/>
    <w:rsid w:val="00E20025"/>
    <w:rsid w:val="00E2160A"/>
    <w:rsid w:val="00E21F53"/>
    <w:rsid w:val="00E220C2"/>
    <w:rsid w:val="00E222A7"/>
    <w:rsid w:val="00E224B1"/>
    <w:rsid w:val="00E231FB"/>
    <w:rsid w:val="00E26137"/>
    <w:rsid w:val="00E2659B"/>
    <w:rsid w:val="00E2692B"/>
    <w:rsid w:val="00E272F4"/>
    <w:rsid w:val="00E2762F"/>
    <w:rsid w:val="00E277E7"/>
    <w:rsid w:val="00E2789F"/>
    <w:rsid w:val="00E27A12"/>
    <w:rsid w:val="00E30686"/>
    <w:rsid w:val="00E314B8"/>
    <w:rsid w:val="00E32D1D"/>
    <w:rsid w:val="00E33362"/>
    <w:rsid w:val="00E33961"/>
    <w:rsid w:val="00E345A8"/>
    <w:rsid w:val="00E34825"/>
    <w:rsid w:val="00E350DB"/>
    <w:rsid w:val="00E350E0"/>
    <w:rsid w:val="00E3611A"/>
    <w:rsid w:val="00E367CD"/>
    <w:rsid w:val="00E369A1"/>
    <w:rsid w:val="00E3739F"/>
    <w:rsid w:val="00E375AA"/>
    <w:rsid w:val="00E4164B"/>
    <w:rsid w:val="00E42420"/>
    <w:rsid w:val="00E437B7"/>
    <w:rsid w:val="00E43A11"/>
    <w:rsid w:val="00E43EFB"/>
    <w:rsid w:val="00E445CA"/>
    <w:rsid w:val="00E44A3F"/>
    <w:rsid w:val="00E44A8D"/>
    <w:rsid w:val="00E44E04"/>
    <w:rsid w:val="00E452B3"/>
    <w:rsid w:val="00E45A60"/>
    <w:rsid w:val="00E45CCE"/>
    <w:rsid w:val="00E45CEB"/>
    <w:rsid w:val="00E45E5C"/>
    <w:rsid w:val="00E46386"/>
    <w:rsid w:val="00E46553"/>
    <w:rsid w:val="00E46912"/>
    <w:rsid w:val="00E46B87"/>
    <w:rsid w:val="00E46D62"/>
    <w:rsid w:val="00E50703"/>
    <w:rsid w:val="00E51386"/>
    <w:rsid w:val="00E51878"/>
    <w:rsid w:val="00E51A40"/>
    <w:rsid w:val="00E52353"/>
    <w:rsid w:val="00E52611"/>
    <w:rsid w:val="00E52AAB"/>
    <w:rsid w:val="00E53847"/>
    <w:rsid w:val="00E546E0"/>
    <w:rsid w:val="00E5474E"/>
    <w:rsid w:val="00E54919"/>
    <w:rsid w:val="00E54942"/>
    <w:rsid w:val="00E54AA4"/>
    <w:rsid w:val="00E554A0"/>
    <w:rsid w:val="00E573D4"/>
    <w:rsid w:val="00E57994"/>
    <w:rsid w:val="00E60452"/>
    <w:rsid w:val="00E609CB"/>
    <w:rsid w:val="00E60A4B"/>
    <w:rsid w:val="00E6102B"/>
    <w:rsid w:val="00E6179E"/>
    <w:rsid w:val="00E62ACA"/>
    <w:rsid w:val="00E62D8B"/>
    <w:rsid w:val="00E636CA"/>
    <w:rsid w:val="00E63DB4"/>
    <w:rsid w:val="00E6540F"/>
    <w:rsid w:val="00E6588F"/>
    <w:rsid w:val="00E66E3B"/>
    <w:rsid w:val="00E7065D"/>
    <w:rsid w:val="00E70828"/>
    <w:rsid w:val="00E7156D"/>
    <w:rsid w:val="00E72DB0"/>
    <w:rsid w:val="00E73202"/>
    <w:rsid w:val="00E7353B"/>
    <w:rsid w:val="00E73C4D"/>
    <w:rsid w:val="00E7427C"/>
    <w:rsid w:val="00E74405"/>
    <w:rsid w:val="00E74C70"/>
    <w:rsid w:val="00E74DAA"/>
    <w:rsid w:val="00E75182"/>
    <w:rsid w:val="00E800DE"/>
    <w:rsid w:val="00E80777"/>
    <w:rsid w:val="00E80C1A"/>
    <w:rsid w:val="00E81217"/>
    <w:rsid w:val="00E818B9"/>
    <w:rsid w:val="00E81A5E"/>
    <w:rsid w:val="00E81EA0"/>
    <w:rsid w:val="00E81FBB"/>
    <w:rsid w:val="00E820F3"/>
    <w:rsid w:val="00E82A5D"/>
    <w:rsid w:val="00E82B7F"/>
    <w:rsid w:val="00E82F32"/>
    <w:rsid w:val="00E84D63"/>
    <w:rsid w:val="00E8577C"/>
    <w:rsid w:val="00E85972"/>
    <w:rsid w:val="00E85BE3"/>
    <w:rsid w:val="00E85D1E"/>
    <w:rsid w:val="00E85ED6"/>
    <w:rsid w:val="00E8677F"/>
    <w:rsid w:val="00E877C1"/>
    <w:rsid w:val="00E87BA4"/>
    <w:rsid w:val="00E905DD"/>
    <w:rsid w:val="00E90CC7"/>
    <w:rsid w:val="00E91802"/>
    <w:rsid w:val="00E9180D"/>
    <w:rsid w:val="00E91D49"/>
    <w:rsid w:val="00E91ECA"/>
    <w:rsid w:val="00E927C7"/>
    <w:rsid w:val="00E928DB"/>
    <w:rsid w:val="00E92910"/>
    <w:rsid w:val="00E929C6"/>
    <w:rsid w:val="00E92A42"/>
    <w:rsid w:val="00E92B60"/>
    <w:rsid w:val="00E932EA"/>
    <w:rsid w:val="00E949BE"/>
    <w:rsid w:val="00E95E61"/>
    <w:rsid w:val="00E962F6"/>
    <w:rsid w:val="00E964B2"/>
    <w:rsid w:val="00E96916"/>
    <w:rsid w:val="00E96C5C"/>
    <w:rsid w:val="00E97DAF"/>
    <w:rsid w:val="00E97F81"/>
    <w:rsid w:val="00EA06FF"/>
    <w:rsid w:val="00EA1164"/>
    <w:rsid w:val="00EA1329"/>
    <w:rsid w:val="00EA185E"/>
    <w:rsid w:val="00EA189A"/>
    <w:rsid w:val="00EA222F"/>
    <w:rsid w:val="00EA23C7"/>
    <w:rsid w:val="00EA2C99"/>
    <w:rsid w:val="00EA2EEC"/>
    <w:rsid w:val="00EA3467"/>
    <w:rsid w:val="00EA37DD"/>
    <w:rsid w:val="00EA3B31"/>
    <w:rsid w:val="00EA40A7"/>
    <w:rsid w:val="00EA48C0"/>
    <w:rsid w:val="00EA5552"/>
    <w:rsid w:val="00EA5BE0"/>
    <w:rsid w:val="00EA5C5A"/>
    <w:rsid w:val="00EA6A03"/>
    <w:rsid w:val="00EA7131"/>
    <w:rsid w:val="00EA7A13"/>
    <w:rsid w:val="00EB03DF"/>
    <w:rsid w:val="00EB0764"/>
    <w:rsid w:val="00EB1DCE"/>
    <w:rsid w:val="00EB27CB"/>
    <w:rsid w:val="00EB2927"/>
    <w:rsid w:val="00EB2E9F"/>
    <w:rsid w:val="00EB3AD4"/>
    <w:rsid w:val="00EB3C8D"/>
    <w:rsid w:val="00EB414B"/>
    <w:rsid w:val="00EB4403"/>
    <w:rsid w:val="00EB50D8"/>
    <w:rsid w:val="00EB536B"/>
    <w:rsid w:val="00EB54B2"/>
    <w:rsid w:val="00EB54DE"/>
    <w:rsid w:val="00EB56AA"/>
    <w:rsid w:val="00EB56D4"/>
    <w:rsid w:val="00EB58C3"/>
    <w:rsid w:val="00EB58CA"/>
    <w:rsid w:val="00EB5932"/>
    <w:rsid w:val="00EB6327"/>
    <w:rsid w:val="00EB6395"/>
    <w:rsid w:val="00EB6E30"/>
    <w:rsid w:val="00EB738B"/>
    <w:rsid w:val="00EB7718"/>
    <w:rsid w:val="00EC0C2A"/>
    <w:rsid w:val="00EC108F"/>
    <w:rsid w:val="00EC1252"/>
    <w:rsid w:val="00EC23A0"/>
    <w:rsid w:val="00EC3121"/>
    <w:rsid w:val="00EC39A9"/>
    <w:rsid w:val="00EC3B28"/>
    <w:rsid w:val="00EC3D84"/>
    <w:rsid w:val="00EC42F8"/>
    <w:rsid w:val="00EC4990"/>
    <w:rsid w:val="00EC4996"/>
    <w:rsid w:val="00EC4E3A"/>
    <w:rsid w:val="00EC5220"/>
    <w:rsid w:val="00EC5B65"/>
    <w:rsid w:val="00EC613E"/>
    <w:rsid w:val="00EC621A"/>
    <w:rsid w:val="00EC728E"/>
    <w:rsid w:val="00ED0BDC"/>
    <w:rsid w:val="00ED33A2"/>
    <w:rsid w:val="00ED378D"/>
    <w:rsid w:val="00ED3EEC"/>
    <w:rsid w:val="00ED4143"/>
    <w:rsid w:val="00ED4496"/>
    <w:rsid w:val="00ED547E"/>
    <w:rsid w:val="00ED5AB3"/>
    <w:rsid w:val="00ED61D4"/>
    <w:rsid w:val="00ED67F8"/>
    <w:rsid w:val="00ED6A40"/>
    <w:rsid w:val="00ED6F66"/>
    <w:rsid w:val="00ED7C24"/>
    <w:rsid w:val="00EE0057"/>
    <w:rsid w:val="00EE0F60"/>
    <w:rsid w:val="00EE1809"/>
    <w:rsid w:val="00EE19BA"/>
    <w:rsid w:val="00EE1B30"/>
    <w:rsid w:val="00EE1D06"/>
    <w:rsid w:val="00EE1D0F"/>
    <w:rsid w:val="00EE23AD"/>
    <w:rsid w:val="00EE2516"/>
    <w:rsid w:val="00EE35FD"/>
    <w:rsid w:val="00EE3CE2"/>
    <w:rsid w:val="00EE4F20"/>
    <w:rsid w:val="00EE596F"/>
    <w:rsid w:val="00EE5BF4"/>
    <w:rsid w:val="00EE69AA"/>
    <w:rsid w:val="00EE6AFB"/>
    <w:rsid w:val="00EE707C"/>
    <w:rsid w:val="00EF0720"/>
    <w:rsid w:val="00EF07A2"/>
    <w:rsid w:val="00EF0F97"/>
    <w:rsid w:val="00EF1CE1"/>
    <w:rsid w:val="00EF1E59"/>
    <w:rsid w:val="00EF1F66"/>
    <w:rsid w:val="00EF345B"/>
    <w:rsid w:val="00EF3847"/>
    <w:rsid w:val="00EF6394"/>
    <w:rsid w:val="00EF6B91"/>
    <w:rsid w:val="00EF76F5"/>
    <w:rsid w:val="00EF77CF"/>
    <w:rsid w:val="00EF7E0C"/>
    <w:rsid w:val="00EF7F0E"/>
    <w:rsid w:val="00EF7F17"/>
    <w:rsid w:val="00F00177"/>
    <w:rsid w:val="00F01ED0"/>
    <w:rsid w:val="00F023C2"/>
    <w:rsid w:val="00F02A4A"/>
    <w:rsid w:val="00F02F87"/>
    <w:rsid w:val="00F0370D"/>
    <w:rsid w:val="00F03C6B"/>
    <w:rsid w:val="00F03F66"/>
    <w:rsid w:val="00F0405A"/>
    <w:rsid w:val="00F047F3"/>
    <w:rsid w:val="00F04B80"/>
    <w:rsid w:val="00F04EEA"/>
    <w:rsid w:val="00F050D1"/>
    <w:rsid w:val="00F05727"/>
    <w:rsid w:val="00F05A76"/>
    <w:rsid w:val="00F05D04"/>
    <w:rsid w:val="00F0629B"/>
    <w:rsid w:val="00F0681C"/>
    <w:rsid w:val="00F06BB0"/>
    <w:rsid w:val="00F06E82"/>
    <w:rsid w:val="00F06FD6"/>
    <w:rsid w:val="00F07066"/>
    <w:rsid w:val="00F1062A"/>
    <w:rsid w:val="00F10B8A"/>
    <w:rsid w:val="00F10C87"/>
    <w:rsid w:val="00F119E2"/>
    <w:rsid w:val="00F11CAE"/>
    <w:rsid w:val="00F12F92"/>
    <w:rsid w:val="00F14495"/>
    <w:rsid w:val="00F147DD"/>
    <w:rsid w:val="00F14818"/>
    <w:rsid w:val="00F14AF5"/>
    <w:rsid w:val="00F15CD9"/>
    <w:rsid w:val="00F16BA3"/>
    <w:rsid w:val="00F172E4"/>
    <w:rsid w:val="00F17A65"/>
    <w:rsid w:val="00F17FC6"/>
    <w:rsid w:val="00F20320"/>
    <w:rsid w:val="00F20C65"/>
    <w:rsid w:val="00F20CC7"/>
    <w:rsid w:val="00F20CF1"/>
    <w:rsid w:val="00F212E1"/>
    <w:rsid w:val="00F218A4"/>
    <w:rsid w:val="00F22B65"/>
    <w:rsid w:val="00F23868"/>
    <w:rsid w:val="00F238EB"/>
    <w:rsid w:val="00F251F5"/>
    <w:rsid w:val="00F262EC"/>
    <w:rsid w:val="00F26852"/>
    <w:rsid w:val="00F26EB5"/>
    <w:rsid w:val="00F300F1"/>
    <w:rsid w:val="00F308D3"/>
    <w:rsid w:val="00F30F73"/>
    <w:rsid w:val="00F31314"/>
    <w:rsid w:val="00F316FF"/>
    <w:rsid w:val="00F31AE0"/>
    <w:rsid w:val="00F331CA"/>
    <w:rsid w:val="00F33EA9"/>
    <w:rsid w:val="00F34EB1"/>
    <w:rsid w:val="00F351BE"/>
    <w:rsid w:val="00F3558E"/>
    <w:rsid w:val="00F355EF"/>
    <w:rsid w:val="00F35D3A"/>
    <w:rsid w:val="00F35F68"/>
    <w:rsid w:val="00F36104"/>
    <w:rsid w:val="00F36778"/>
    <w:rsid w:val="00F36A09"/>
    <w:rsid w:val="00F36C46"/>
    <w:rsid w:val="00F372F7"/>
    <w:rsid w:val="00F3747A"/>
    <w:rsid w:val="00F37E7B"/>
    <w:rsid w:val="00F40452"/>
    <w:rsid w:val="00F40589"/>
    <w:rsid w:val="00F410FA"/>
    <w:rsid w:val="00F41953"/>
    <w:rsid w:val="00F41B0F"/>
    <w:rsid w:val="00F42497"/>
    <w:rsid w:val="00F426E9"/>
    <w:rsid w:val="00F43321"/>
    <w:rsid w:val="00F43785"/>
    <w:rsid w:val="00F43AF7"/>
    <w:rsid w:val="00F43BF5"/>
    <w:rsid w:val="00F43C39"/>
    <w:rsid w:val="00F45ED5"/>
    <w:rsid w:val="00F4686C"/>
    <w:rsid w:val="00F469F2"/>
    <w:rsid w:val="00F47701"/>
    <w:rsid w:val="00F47A0C"/>
    <w:rsid w:val="00F5041B"/>
    <w:rsid w:val="00F504B3"/>
    <w:rsid w:val="00F5086D"/>
    <w:rsid w:val="00F5114C"/>
    <w:rsid w:val="00F51179"/>
    <w:rsid w:val="00F51F94"/>
    <w:rsid w:val="00F529BE"/>
    <w:rsid w:val="00F5372C"/>
    <w:rsid w:val="00F53AB4"/>
    <w:rsid w:val="00F543CC"/>
    <w:rsid w:val="00F54C04"/>
    <w:rsid w:val="00F54C0A"/>
    <w:rsid w:val="00F557A8"/>
    <w:rsid w:val="00F55B90"/>
    <w:rsid w:val="00F55DCF"/>
    <w:rsid w:val="00F5627A"/>
    <w:rsid w:val="00F5658A"/>
    <w:rsid w:val="00F565E0"/>
    <w:rsid w:val="00F56955"/>
    <w:rsid w:val="00F572D7"/>
    <w:rsid w:val="00F576F6"/>
    <w:rsid w:val="00F60572"/>
    <w:rsid w:val="00F616C2"/>
    <w:rsid w:val="00F61925"/>
    <w:rsid w:val="00F6292D"/>
    <w:rsid w:val="00F63BCF"/>
    <w:rsid w:val="00F63F22"/>
    <w:rsid w:val="00F64B2E"/>
    <w:rsid w:val="00F6501C"/>
    <w:rsid w:val="00F65C22"/>
    <w:rsid w:val="00F65D0C"/>
    <w:rsid w:val="00F66866"/>
    <w:rsid w:val="00F67C02"/>
    <w:rsid w:val="00F700CB"/>
    <w:rsid w:val="00F7103E"/>
    <w:rsid w:val="00F720E6"/>
    <w:rsid w:val="00F72293"/>
    <w:rsid w:val="00F7321A"/>
    <w:rsid w:val="00F733B9"/>
    <w:rsid w:val="00F73709"/>
    <w:rsid w:val="00F738AF"/>
    <w:rsid w:val="00F73AF0"/>
    <w:rsid w:val="00F74186"/>
    <w:rsid w:val="00F74A7D"/>
    <w:rsid w:val="00F74D7E"/>
    <w:rsid w:val="00F75112"/>
    <w:rsid w:val="00F751CE"/>
    <w:rsid w:val="00F756DA"/>
    <w:rsid w:val="00F75799"/>
    <w:rsid w:val="00F76BCE"/>
    <w:rsid w:val="00F76DC3"/>
    <w:rsid w:val="00F76EA1"/>
    <w:rsid w:val="00F77C3E"/>
    <w:rsid w:val="00F80415"/>
    <w:rsid w:val="00F80CF5"/>
    <w:rsid w:val="00F8200D"/>
    <w:rsid w:val="00F82AFD"/>
    <w:rsid w:val="00F82DE5"/>
    <w:rsid w:val="00F84667"/>
    <w:rsid w:val="00F84CEE"/>
    <w:rsid w:val="00F85D9E"/>
    <w:rsid w:val="00F85F99"/>
    <w:rsid w:val="00F86295"/>
    <w:rsid w:val="00F8651F"/>
    <w:rsid w:val="00F87708"/>
    <w:rsid w:val="00F87A7B"/>
    <w:rsid w:val="00F90DBC"/>
    <w:rsid w:val="00F90FFA"/>
    <w:rsid w:val="00F9136A"/>
    <w:rsid w:val="00F91EFA"/>
    <w:rsid w:val="00F924C6"/>
    <w:rsid w:val="00F92646"/>
    <w:rsid w:val="00F93CA0"/>
    <w:rsid w:val="00F941DB"/>
    <w:rsid w:val="00F95CCE"/>
    <w:rsid w:val="00F966EF"/>
    <w:rsid w:val="00F9695A"/>
    <w:rsid w:val="00F972DD"/>
    <w:rsid w:val="00F9762A"/>
    <w:rsid w:val="00F97886"/>
    <w:rsid w:val="00F97ADB"/>
    <w:rsid w:val="00FA0EDB"/>
    <w:rsid w:val="00FA1A44"/>
    <w:rsid w:val="00FA1D63"/>
    <w:rsid w:val="00FA1FA2"/>
    <w:rsid w:val="00FA2415"/>
    <w:rsid w:val="00FA268B"/>
    <w:rsid w:val="00FA2D28"/>
    <w:rsid w:val="00FA3388"/>
    <w:rsid w:val="00FA3517"/>
    <w:rsid w:val="00FA3AC8"/>
    <w:rsid w:val="00FA3BEA"/>
    <w:rsid w:val="00FA3F28"/>
    <w:rsid w:val="00FA4871"/>
    <w:rsid w:val="00FA4C43"/>
    <w:rsid w:val="00FA4D42"/>
    <w:rsid w:val="00FA5315"/>
    <w:rsid w:val="00FA5AFD"/>
    <w:rsid w:val="00FA64E2"/>
    <w:rsid w:val="00FA6735"/>
    <w:rsid w:val="00FA7377"/>
    <w:rsid w:val="00FA7CEB"/>
    <w:rsid w:val="00FA7DCA"/>
    <w:rsid w:val="00FB0E46"/>
    <w:rsid w:val="00FB12EB"/>
    <w:rsid w:val="00FB1663"/>
    <w:rsid w:val="00FB1AA3"/>
    <w:rsid w:val="00FB1E92"/>
    <w:rsid w:val="00FB203C"/>
    <w:rsid w:val="00FB21D2"/>
    <w:rsid w:val="00FB276E"/>
    <w:rsid w:val="00FB3538"/>
    <w:rsid w:val="00FB3666"/>
    <w:rsid w:val="00FB37E6"/>
    <w:rsid w:val="00FB40E3"/>
    <w:rsid w:val="00FB462D"/>
    <w:rsid w:val="00FB4648"/>
    <w:rsid w:val="00FB4D54"/>
    <w:rsid w:val="00FB50B5"/>
    <w:rsid w:val="00FB54E7"/>
    <w:rsid w:val="00FB5995"/>
    <w:rsid w:val="00FB5A2A"/>
    <w:rsid w:val="00FB5AFA"/>
    <w:rsid w:val="00FB5CE1"/>
    <w:rsid w:val="00FB65C3"/>
    <w:rsid w:val="00FB6B18"/>
    <w:rsid w:val="00FB6B76"/>
    <w:rsid w:val="00FB795E"/>
    <w:rsid w:val="00FB7ABB"/>
    <w:rsid w:val="00FC0B9B"/>
    <w:rsid w:val="00FC150F"/>
    <w:rsid w:val="00FC3364"/>
    <w:rsid w:val="00FC3F5B"/>
    <w:rsid w:val="00FC4BB4"/>
    <w:rsid w:val="00FC4EB1"/>
    <w:rsid w:val="00FC52F0"/>
    <w:rsid w:val="00FC5521"/>
    <w:rsid w:val="00FC7514"/>
    <w:rsid w:val="00FC766B"/>
    <w:rsid w:val="00FC7CA7"/>
    <w:rsid w:val="00FD07CD"/>
    <w:rsid w:val="00FD112D"/>
    <w:rsid w:val="00FD1437"/>
    <w:rsid w:val="00FD1592"/>
    <w:rsid w:val="00FD1925"/>
    <w:rsid w:val="00FD1AE1"/>
    <w:rsid w:val="00FD4E5E"/>
    <w:rsid w:val="00FD6C33"/>
    <w:rsid w:val="00FD7124"/>
    <w:rsid w:val="00FD7604"/>
    <w:rsid w:val="00FD79FD"/>
    <w:rsid w:val="00FE0332"/>
    <w:rsid w:val="00FE1256"/>
    <w:rsid w:val="00FE17CF"/>
    <w:rsid w:val="00FE1957"/>
    <w:rsid w:val="00FE1F98"/>
    <w:rsid w:val="00FE2426"/>
    <w:rsid w:val="00FE36C5"/>
    <w:rsid w:val="00FE4180"/>
    <w:rsid w:val="00FE4414"/>
    <w:rsid w:val="00FE5013"/>
    <w:rsid w:val="00FE577C"/>
    <w:rsid w:val="00FE58E2"/>
    <w:rsid w:val="00FE603A"/>
    <w:rsid w:val="00FE6A62"/>
    <w:rsid w:val="00FE6DB0"/>
    <w:rsid w:val="00FE6DE7"/>
    <w:rsid w:val="00FE6FE2"/>
    <w:rsid w:val="00FF0866"/>
    <w:rsid w:val="00FF250A"/>
    <w:rsid w:val="00FF33F2"/>
    <w:rsid w:val="00FF3438"/>
    <w:rsid w:val="00FF469A"/>
    <w:rsid w:val="00FF470D"/>
    <w:rsid w:val="00FF4E58"/>
    <w:rsid w:val="00FF51A8"/>
    <w:rsid w:val="00FF5323"/>
    <w:rsid w:val="00FF5366"/>
    <w:rsid w:val="00FF5CA5"/>
    <w:rsid w:val="00FF5E4F"/>
    <w:rsid w:val="00FF6639"/>
    <w:rsid w:val="00FF6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561C9E4C-A919-443B-A1C7-9BFA294DE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 Light" w:eastAsia="新細明體" w:hAnsi="Calibri Light" w:cs="Calibri Light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E5BF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rsid w:val="00EE5BF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rsid w:val="00EE5BF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rsid w:val="005D7CFD"/>
    <w:pPr>
      <w:spacing w:line="500" w:lineRule="exact"/>
      <w:ind w:left="200" w:hangingChars="200" w:hanging="200"/>
    </w:pPr>
    <w:rPr>
      <w:rFonts w:ascii="新細明體" w:eastAsia="標楷體"/>
      <w:b/>
      <w:snapToGrid w:val="0"/>
      <w:kern w:val="2"/>
      <w:sz w:val="28"/>
    </w:rPr>
  </w:style>
  <w:style w:type="paragraph" w:customStyle="1" w:styleId="a3">
    <w:name w:val="預備金及追加預算標題"/>
    <w:rsid w:val="005D7CFD"/>
    <w:pPr>
      <w:spacing w:line="500" w:lineRule="exact"/>
      <w:ind w:left="200" w:hangingChars="200" w:hanging="200"/>
      <w:jc w:val="both"/>
    </w:pPr>
    <w:rPr>
      <w:rFonts w:ascii="新細明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rsid w:val="00EE5BF4"/>
    <w:pPr>
      <w:ind w:left="300" w:hangingChars="100" w:hanging="100"/>
    </w:pPr>
  </w:style>
  <w:style w:type="paragraph" w:customStyle="1" w:styleId="a5">
    <w:name w:val="(一)下內文"/>
    <w:basedOn w:val="a4"/>
    <w:link w:val="a6"/>
    <w:rsid w:val="00EE5BF4"/>
    <w:pPr>
      <w:adjustRightInd w:val="0"/>
      <w:ind w:leftChars="300" w:firstLineChars="0" w:firstLine="0"/>
    </w:pPr>
  </w:style>
  <w:style w:type="paragraph" w:customStyle="1" w:styleId="123">
    <w:name w:val="1.2.3."/>
    <w:basedOn w:val="1"/>
    <w:link w:val="1230"/>
    <w:qFormat/>
    <w:rsid w:val="00EE5BF4"/>
    <w:pPr>
      <w:ind w:leftChars="300" w:left="400" w:rightChars="0" w:right="0" w:hangingChars="100" w:hanging="100"/>
    </w:pPr>
    <w:rPr>
      <w:rFonts w:hAnsi="標楷體"/>
      <w:b w:val="0"/>
      <w:sz w:val="28"/>
    </w:rPr>
  </w:style>
  <w:style w:type="paragraph" w:customStyle="1" w:styleId="a7">
    <w:name w:val="結論"/>
    <w:basedOn w:val="a5"/>
    <w:rsid w:val="00EE5BF4"/>
    <w:pPr>
      <w:adjustRightInd/>
      <w:ind w:leftChars="200" w:left="200"/>
    </w:pPr>
  </w:style>
  <w:style w:type="paragraph" w:customStyle="1" w:styleId="a8">
    <w:name w:val="前言內文"/>
    <w:basedOn w:val="a"/>
    <w:rsid w:val="00EE5BF4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rsid w:val="00EE5BF4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EE5BF4"/>
    <w:rPr>
      <w:sz w:val="28"/>
    </w:rPr>
  </w:style>
  <w:style w:type="paragraph" w:customStyle="1" w:styleId="ab">
    <w:name w:val="姓名及分機"/>
    <w:basedOn w:val="a"/>
    <w:rsid w:val="00EE5BF4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rsid w:val="00EE5BF4"/>
    <w:pPr>
      <w:ind w:leftChars="0" w:left="100" w:hangingChars="100" w:hanging="100"/>
    </w:pPr>
  </w:style>
  <w:style w:type="paragraph" w:customStyle="1" w:styleId="1231">
    <w:name w:val="(1)(2)(3)"/>
    <w:basedOn w:val="a"/>
    <w:rsid w:val="00EE5BF4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rsid w:val="00EE5BF4"/>
    <w:pPr>
      <w:spacing w:line="400" w:lineRule="exact"/>
    </w:pPr>
  </w:style>
  <w:style w:type="character" w:styleId="ad">
    <w:name w:val="Hyperlink"/>
    <w:uiPriority w:val="99"/>
    <w:qFormat/>
    <w:rsid w:val="00574606"/>
    <w:rPr>
      <w:color w:val="0000FF"/>
      <w:u w:val="single"/>
    </w:rPr>
  </w:style>
  <w:style w:type="paragraph" w:styleId="a9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rsid w:val="00EE5BF4"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EE5BF4"/>
    <w:pPr>
      <w:tabs>
        <w:tab w:val="right" w:leader="hyphen" w:pos="8490"/>
      </w:tabs>
      <w:ind w:leftChars="0" w:left="487" w:rightChars="100" w:right="283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EE5BF4"/>
    <w:pPr>
      <w:tabs>
        <w:tab w:val="right" w:leader="hyphen" w:pos="8490"/>
      </w:tabs>
      <w:ind w:leftChars="0" w:left="487" w:rightChars="100" w:right="283" w:hangingChars="200" w:hanging="487"/>
    </w:pPr>
    <w:rPr>
      <w:sz w:val="24"/>
    </w:rPr>
  </w:style>
  <w:style w:type="paragraph" w:styleId="ae">
    <w:name w:val="header"/>
    <w:basedOn w:val="a"/>
    <w:link w:val="af"/>
    <w:uiPriority w:val="99"/>
    <w:rsid w:val="00574606"/>
    <w:pPr>
      <w:tabs>
        <w:tab w:val="center" w:pos="4153"/>
        <w:tab w:val="right" w:pos="8306"/>
      </w:tabs>
      <w:snapToGrid w:val="0"/>
      <w:spacing w:line="480" w:lineRule="exact"/>
    </w:pPr>
    <w:rPr>
      <w:rFonts w:ascii="Calibri Light"/>
      <w:sz w:val="20"/>
      <w:szCs w:val="20"/>
    </w:rPr>
  </w:style>
  <w:style w:type="character" w:customStyle="1" w:styleId="af">
    <w:name w:val="頁首 字元"/>
    <w:link w:val="ae"/>
    <w:uiPriority w:val="99"/>
    <w:rsid w:val="00574606"/>
    <w:rPr>
      <w:rFonts w:eastAsia="新細明體"/>
      <w:snapToGrid w:val="0"/>
      <w:kern w:val="2"/>
    </w:rPr>
  </w:style>
  <w:style w:type="paragraph" w:styleId="af0">
    <w:name w:val="footer"/>
    <w:basedOn w:val="a"/>
    <w:link w:val="af1"/>
    <w:uiPriority w:val="99"/>
    <w:rsid w:val="00574606"/>
    <w:pPr>
      <w:tabs>
        <w:tab w:val="center" w:pos="4153"/>
        <w:tab w:val="right" w:pos="8306"/>
      </w:tabs>
      <w:snapToGrid w:val="0"/>
      <w:spacing w:line="480" w:lineRule="exact"/>
    </w:pPr>
    <w:rPr>
      <w:rFonts w:ascii="Calibri Light"/>
      <w:sz w:val="20"/>
      <w:szCs w:val="20"/>
    </w:rPr>
  </w:style>
  <w:style w:type="character" w:customStyle="1" w:styleId="af1">
    <w:name w:val="頁尾 字元"/>
    <w:link w:val="af0"/>
    <w:uiPriority w:val="99"/>
    <w:rsid w:val="00574606"/>
    <w:rPr>
      <w:rFonts w:eastAsia="新細明體"/>
      <w:snapToGrid w:val="0"/>
      <w:kern w:val="2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rsid w:val="00574606"/>
    <w:rPr>
      <w:vertAlign w:val="superscript"/>
    </w:rPr>
  </w:style>
  <w:style w:type="paragraph" w:styleId="af3">
    <w:name w:val="Body Text"/>
    <w:basedOn w:val="a"/>
    <w:link w:val="af4"/>
    <w:rsid w:val="00EE5BF4"/>
    <w:pPr>
      <w:spacing w:after="120" w:line="480" w:lineRule="exact"/>
    </w:pPr>
  </w:style>
  <w:style w:type="character" w:customStyle="1" w:styleId="af4">
    <w:name w:val="本文 字元"/>
    <w:link w:val="af3"/>
    <w:rsid w:val="00EE5BF4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EE5BF4"/>
    <w:rPr>
      <w:rFonts w:ascii="標楷體" w:eastAsia="標楷體"/>
      <w:b/>
      <w:snapToGrid w:val="0"/>
      <w:kern w:val="2"/>
      <w:sz w:val="28"/>
    </w:rPr>
  </w:style>
  <w:style w:type="character" w:customStyle="1" w:styleId="22">
    <w:name w:val="(一)下內文縮2 字元"/>
    <w:link w:val="21"/>
    <w:rsid w:val="00EE5BF4"/>
    <w:rPr>
      <w:rFonts w:ascii="標楷體" w:eastAsia="標楷體"/>
      <w:snapToGrid w:val="0"/>
      <w:kern w:val="2"/>
      <w:sz w:val="28"/>
      <w:szCs w:val="28"/>
    </w:rPr>
  </w:style>
  <w:style w:type="character" w:customStyle="1" w:styleId="2">
    <w:name w:val="(一)(二)(三) 字元2"/>
    <w:link w:val="a4"/>
    <w:rsid w:val="00EE5BF4"/>
    <w:rPr>
      <w:rFonts w:ascii="標楷體" w:eastAsia="標楷體"/>
      <w:snapToGrid w:val="0"/>
      <w:kern w:val="2"/>
      <w:sz w:val="28"/>
      <w:szCs w:val="28"/>
    </w:rPr>
  </w:style>
  <w:style w:type="paragraph" w:styleId="af5">
    <w:name w:val="footnote text"/>
    <w:aliases w:val="註腳文字 字元 字元"/>
    <w:basedOn w:val="a"/>
    <w:link w:val="af6"/>
    <w:rsid w:val="00574606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aliases w:val="註腳文字 字元 字元 字元"/>
    <w:link w:val="af5"/>
    <w:rsid w:val="00574606"/>
    <w:rPr>
      <w:rFonts w:ascii="新細明體" w:eastAsia="新細明體"/>
      <w:snapToGrid w:val="0"/>
      <w:kern w:val="2"/>
    </w:rPr>
  </w:style>
  <w:style w:type="character" w:customStyle="1" w:styleId="a6">
    <w:name w:val="(一)下內文 字元"/>
    <w:link w:val="a5"/>
    <w:rsid w:val="00EE5BF4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EE5BF4"/>
    <w:rPr>
      <w:rFonts w:ascii="標楷體" w:eastAsia="標楷體"/>
      <w:snapToGrid w:val="0"/>
      <w:kern w:val="2"/>
      <w:sz w:val="24"/>
      <w:szCs w:val="28"/>
    </w:rPr>
  </w:style>
  <w:style w:type="table" w:styleId="af7">
    <w:name w:val="Table Grid"/>
    <w:basedOn w:val="a1"/>
    <w:uiPriority w:val="59"/>
    <w:rsid w:val="00B001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"/>
    <w:link w:val="af9"/>
    <w:uiPriority w:val="99"/>
    <w:semiHidden/>
    <w:unhideWhenUsed/>
    <w:rsid w:val="00C01DF6"/>
    <w:pPr>
      <w:spacing w:line="240" w:lineRule="auto"/>
    </w:pPr>
    <w:rPr>
      <w:rFonts w:ascii="Cambria Math" w:eastAsia="Wingdings" w:hAnsi="Cambria Math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C01DF6"/>
    <w:rPr>
      <w:rFonts w:ascii="Cambria Math" w:eastAsia="Wingdings" w:hAnsi="Cambria Math" w:cs="Calibri Light"/>
      <w:snapToGrid w:val="0"/>
      <w:kern w:val="2"/>
      <w:sz w:val="18"/>
      <w:szCs w:val="18"/>
    </w:rPr>
  </w:style>
  <w:style w:type="character" w:customStyle="1" w:styleId="1230">
    <w:name w:val="1.2.3. 字元"/>
    <w:link w:val="123"/>
    <w:rsid w:val="00EE5BF4"/>
    <w:rPr>
      <w:rFonts w:ascii="標楷體" w:eastAsia="標楷體" w:hAnsi="標楷體"/>
      <w:noProof/>
      <w:snapToGrid w:val="0"/>
      <w:kern w:val="2"/>
      <w:sz w:val="28"/>
      <w:szCs w:val="24"/>
    </w:rPr>
  </w:style>
  <w:style w:type="table" w:customStyle="1" w:styleId="TableNormal">
    <w:name w:val="Table Normal"/>
    <w:uiPriority w:val="2"/>
    <w:semiHidden/>
    <w:unhideWhenUsed/>
    <w:qFormat/>
    <w:rsid w:val="00E81A5E"/>
    <w:pPr>
      <w:widowControl w:val="0"/>
      <w:autoSpaceDE w:val="0"/>
      <w:autoSpaceDN w:val="0"/>
    </w:pPr>
    <w:rPr>
      <w:rFonts w:ascii="MT Extra" w:hAnsi="MT Extra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410">
    <w:name w:val="第二層(14號字) 字元1"/>
    <w:rsid w:val="005D7CFD"/>
    <w:rPr>
      <w:rFonts w:eastAsia="標楷體"/>
    </w:rPr>
  </w:style>
  <w:style w:type="character" w:customStyle="1" w:styleId="afa">
    <w:name w:val="未解析的提及"/>
    <w:uiPriority w:val="99"/>
    <w:semiHidden/>
    <w:unhideWhenUsed/>
    <w:rsid w:val="00191188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rsid w:val="00382AAE"/>
    <w:pPr>
      <w:autoSpaceDE w:val="0"/>
      <w:autoSpaceDN w:val="0"/>
      <w:spacing w:line="240" w:lineRule="auto"/>
      <w:ind w:leftChars="0" w:left="40" w:firstLineChars="0" w:firstLine="0"/>
      <w:jc w:val="center"/>
    </w:pPr>
    <w:rPr>
      <w:rFonts w:ascii="Calibri Light" w:eastAsia="Calibri Light"/>
      <w:snapToGrid/>
      <w:kern w:val="0"/>
      <w:sz w:val="22"/>
      <w:szCs w:val="22"/>
    </w:rPr>
  </w:style>
  <w:style w:type="character" w:customStyle="1" w:styleId="200">
    <w:name w:val="表格內文(20行高) 字元"/>
    <w:link w:val="20"/>
    <w:rsid w:val="00EE5BF4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7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575370-ED8E-43C1-9FC3-958080997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3</Pages>
  <Words>333</Words>
  <Characters>1899</Characters>
  <Application>Microsoft Office Word</Application>
  <DocSecurity>0</DocSecurity>
  <Lines>15</Lines>
  <Paragraphs>4</Paragraphs>
  <ScaleCrop>false</ScaleCrop>
  <Company>HOME</Company>
  <LinksUpToDate>false</LinksUpToDate>
  <CharactersWithSpaces>2228</CharactersWithSpaces>
  <SharedDoc>false</SharedDoc>
  <HLinks>
    <vt:vector size="108" baseType="variant">
      <vt:variant>
        <vt:i4>1441840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_Toc213071618</vt:lpwstr>
      </vt:variant>
      <vt:variant>
        <vt:i4>1441840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_Toc213071617</vt:lpwstr>
      </vt:variant>
      <vt:variant>
        <vt:i4>1441840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_Toc213071616</vt:lpwstr>
      </vt:variant>
      <vt:variant>
        <vt:i4>1441840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_Toc213071615</vt:lpwstr>
      </vt:variant>
      <vt:variant>
        <vt:i4>1441840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_Toc213071614</vt:lpwstr>
      </vt:variant>
      <vt:variant>
        <vt:i4>1441840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_Toc213071613</vt:lpwstr>
      </vt:variant>
      <vt:variant>
        <vt:i4>1441840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_Toc213071612</vt:lpwstr>
      </vt:variant>
      <vt:variant>
        <vt:i4>1441840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_Toc213071611</vt:lpwstr>
      </vt:variant>
      <vt:variant>
        <vt:i4>1441840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_Toc213071610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_Toc213071609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_Toc213071608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_Toc213071607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_Toc213071606</vt:lpwstr>
      </vt:variant>
      <vt:variant>
        <vt:i4>1507376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_Toc213071605</vt:lpwstr>
      </vt:variant>
      <vt:variant>
        <vt:i4>1507376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_Toc213071604</vt:lpwstr>
      </vt:variant>
      <vt:variant>
        <vt:i4>1507376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_Toc213071603</vt:lpwstr>
      </vt:variant>
      <vt:variant>
        <vt:i4>1507376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_Toc213071602</vt:lpwstr>
      </vt:variant>
      <vt:variant>
        <vt:i4>3473532</vt:i4>
      </vt:variant>
      <vt:variant>
        <vt:i4>0</vt:i4>
      </vt:variant>
      <vt:variant>
        <vt:i4>0</vt:i4>
      </vt:variant>
      <vt:variant>
        <vt:i4>5</vt:i4>
      </vt:variant>
      <vt:variant>
        <vt:lpwstr>https://www.chinatimes.com/realtimenews/20240626003781-260407?chdtv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2025-10-23T10:26:00Z</cp:lastPrinted>
  <dcterms:created xsi:type="dcterms:W3CDTF">2025-11-04T03:28:00Z</dcterms:created>
  <dcterms:modified xsi:type="dcterms:W3CDTF">2025-11-04T03:28:00Z</dcterms:modified>
</cp:coreProperties>
</file>