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73CF" w:rsidRPr="0037743B" w:rsidRDefault="00CD73CF" w:rsidP="00F24FBB">
      <w:pPr>
        <w:pStyle w:val="aa"/>
      </w:pPr>
      <w:bookmarkStart w:id="0" w:name="_Toc114479777"/>
      <w:bookmarkStart w:id="1" w:name="_GoBack"/>
      <w:bookmarkEnd w:id="1"/>
      <w:r w:rsidRPr="0037743B">
        <w:rPr>
          <w:rFonts w:hint="eastAsia"/>
        </w:rPr>
        <w:t>僑務委員會11</w:t>
      </w:r>
      <w:r w:rsidR="000045F0" w:rsidRPr="0037743B">
        <w:rPr>
          <w:rFonts w:hint="eastAsia"/>
        </w:rPr>
        <w:t>5</w:t>
      </w:r>
      <w:r w:rsidRPr="0037743B">
        <w:rPr>
          <w:rFonts w:hint="eastAsia"/>
        </w:rPr>
        <w:t>年度單位預算評估報告</w:t>
      </w:r>
    </w:p>
    <w:p w:rsidR="00CD73CF" w:rsidRPr="0037743B" w:rsidRDefault="00CD73CF" w:rsidP="00F24FBB">
      <w:pPr>
        <w:pStyle w:val="a8"/>
        <w:ind w:firstLine="566"/>
      </w:pPr>
      <w:r w:rsidRPr="0037743B">
        <w:rPr>
          <w:rFonts w:hint="eastAsia"/>
        </w:rPr>
        <w:t>僑務委員會</w:t>
      </w:r>
      <w:r w:rsidR="000045F0" w:rsidRPr="0037743B">
        <w:rPr>
          <w:rFonts w:hint="eastAsia"/>
        </w:rPr>
        <w:t>(</w:t>
      </w:r>
      <w:r w:rsidRPr="0037743B">
        <w:rPr>
          <w:rFonts w:hint="eastAsia"/>
        </w:rPr>
        <w:t>下稱僑委會</w:t>
      </w:r>
      <w:r w:rsidR="000045F0" w:rsidRPr="0037743B">
        <w:rPr>
          <w:rFonts w:hint="eastAsia"/>
        </w:rPr>
        <w:t>)</w:t>
      </w:r>
      <w:r w:rsidRPr="0037743B">
        <w:rPr>
          <w:rFonts w:hint="eastAsia"/>
        </w:rPr>
        <w:t>11</w:t>
      </w:r>
      <w:r w:rsidR="00336B2E" w:rsidRPr="0037743B">
        <w:rPr>
          <w:rFonts w:hint="eastAsia"/>
        </w:rPr>
        <w:t>5</w:t>
      </w:r>
      <w:r w:rsidRPr="0037743B">
        <w:rPr>
          <w:rFonts w:hint="eastAsia"/>
        </w:rPr>
        <w:t>年度預算案編列歲入</w:t>
      </w:r>
      <w:r w:rsidR="003909C7" w:rsidRPr="0037743B">
        <w:rPr>
          <w:rFonts w:hint="eastAsia"/>
        </w:rPr>
        <w:t>923萬2</w:t>
      </w:r>
      <w:r w:rsidRPr="0037743B">
        <w:rPr>
          <w:rFonts w:hint="eastAsia"/>
        </w:rPr>
        <w:t>千元，與11</w:t>
      </w:r>
      <w:r w:rsidR="003909C7" w:rsidRPr="0037743B">
        <w:rPr>
          <w:rFonts w:hint="eastAsia"/>
        </w:rPr>
        <w:t>4</w:t>
      </w:r>
      <w:r w:rsidRPr="0037743B">
        <w:rPr>
          <w:rFonts w:hint="eastAsia"/>
        </w:rPr>
        <w:t>年度</w:t>
      </w:r>
      <w:r w:rsidR="002140A6" w:rsidRPr="0037743B">
        <w:rPr>
          <w:rFonts w:hint="eastAsia"/>
        </w:rPr>
        <w:t>(</w:t>
      </w:r>
      <w:r w:rsidR="006612F8" w:rsidRPr="0037743B">
        <w:rPr>
          <w:rFonts w:hint="eastAsia"/>
        </w:rPr>
        <w:t>含</w:t>
      </w:r>
      <w:r w:rsidR="002140A6" w:rsidRPr="0037743B">
        <w:rPr>
          <w:rFonts w:hint="eastAsia"/>
        </w:rPr>
        <w:t>追加，以下同)</w:t>
      </w:r>
      <w:r w:rsidRPr="0037743B">
        <w:rPr>
          <w:rFonts w:hint="eastAsia"/>
        </w:rPr>
        <w:t>預算數</w:t>
      </w:r>
      <w:r w:rsidR="002140A6" w:rsidRPr="0037743B">
        <w:rPr>
          <w:rFonts w:hint="eastAsia"/>
        </w:rPr>
        <w:t>同</w:t>
      </w:r>
      <w:r w:rsidRPr="0037743B">
        <w:rPr>
          <w:rFonts w:hint="eastAsia"/>
        </w:rPr>
        <w:t>；歲出</w:t>
      </w:r>
      <w:r w:rsidR="002139D7">
        <w:rPr>
          <w:rFonts w:hint="eastAsia"/>
        </w:rPr>
        <w:t>編列</w:t>
      </w:r>
      <w:r w:rsidR="007E3709" w:rsidRPr="0037743B">
        <w:rPr>
          <w:rFonts w:hint="eastAsia"/>
        </w:rPr>
        <w:t>26億4,252萬</w:t>
      </w:r>
      <w:r w:rsidRPr="0037743B">
        <w:rPr>
          <w:rFonts w:hint="eastAsia"/>
        </w:rPr>
        <w:t>元，較11</w:t>
      </w:r>
      <w:r w:rsidR="003909C7" w:rsidRPr="0037743B">
        <w:rPr>
          <w:rFonts w:hint="eastAsia"/>
        </w:rPr>
        <w:t>4</w:t>
      </w:r>
      <w:r w:rsidRPr="0037743B">
        <w:rPr>
          <w:rFonts w:hint="eastAsia"/>
        </w:rPr>
        <w:t>年度預算數</w:t>
      </w:r>
      <w:r w:rsidR="007E3709" w:rsidRPr="0037743B">
        <w:rPr>
          <w:rFonts w:hint="eastAsia"/>
        </w:rPr>
        <w:t>19億8,</w:t>
      </w:r>
      <w:r w:rsidR="006612F8" w:rsidRPr="0037743B">
        <w:rPr>
          <w:rFonts w:hint="eastAsia"/>
        </w:rPr>
        <w:t>305</w:t>
      </w:r>
      <w:r w:rsidR="007E3709" w:rsidRPr="0037743B">
        <w:rPr>
          <w:rFonts w:hint="eastAsia"/>
        </w:rPr>
        <w:t>萬</w:t>
      </w:r>
      <w:r w:rsidR="006612F8" w:rsidRPr="0037743B">
        <w:rPr>
          <w:rFonts w:hint="eastAsia"/>
        </w:rPr>
        <w:t>5千</w:t>
      </w:r>
      <w:r w:rsidR="00E05539" w:rsidRPr="0037743B">
        <w:rPr>
          <w:rFonts w:hint="eastAsia"/>
        </w:rPr>
        <w:t>元</w:t>
      </w:r>
      <w:r w:rsidRPr="0037743B">
        <w:rPr>
          <w:rFonts w:hint="eastAsia"/>
        </w:rPr>
        <w:t>增加</w:t>
      </w:r>
      <w:r w:rsidR="007E3709" w:rsidRPr="0037743B">
        <w:rPr>
          <w:rFonts w:hint="eastAsia"/>
        </w:rPr>
        <w:t>6億5,9</w:t>
      </w:r>
      <w:r w:rsidR="006612F8" w:rsidRPr="0037743B">
        <w:rPr>
          <w:rFonts w:hint="eastAsia"/>
        </w:rPr>
        <w:t>46</w:t>
      </w:r>
      <w:r w:rsidR="007E3709" w:rsidRPr="0037743B">
        <w:rPr>
          <w:rFonts w:hint="eastAsia"/>
        </w:rPr>
        <w:t>萬</w:t>
      </w:r>
      <w:r w:rsidR="006612F8" w:rsidRPr="0037743B">
        <w:rPr>
          <w:rFonts w:hint="eastAsia"/>
        </w:rPr>
        <w:t>5千</w:t>
      </w:r>
      <w:r w:rsidRPr="0037743B">
        <w:rPr>
          <w:rFonts w:hint="eastAsia"/>
        </w:rPr>
        <w:t>元(增幅</w:t>
      </w:r>
      <w:r w:rsidR="007E3709" w:rsidRPr="0037743B">
        <w:rPr>
          <w:rFonts w:hint="eastAsia"/>
        </w:rPr>
        <w:t>33.2</w:t>
      </w:r>
      <w:r w:rsidR="006612F8" w:rsidRPr="0037743B">
        <w:rPr>
          <w:rFonts w:hint="eastAsia"/>
        </w:rPr>
        <w:t>6</w:t>
      </w:r>
      <w:r w:rsidRPr="0037743B">
        <w:rPr>
          <w:rFonts w:hint="eastAsia"/>
        </w:rPr>
        <w:t>%)，</w:t>
      </w:r>
      <w:r w:rsidR="007E3709" w:rsidRPr="0037743B">
        <w:rPr>
          <w:rFonts w:hint="eastAsia"/>
        </w:rPr>
        <w:t>增列逾1億元項目包括</w:t>
      </w:r>
      <w:r w:rsidR="0063622F" w:rsidRPr="0037743B">
        <w:rPr>
          <w:rFonts w:hint="eastAsia"/>
        </w:rPr>
        <w:t>「擴大培育及留用僑生計畫」</w:t>
      </w:r>
      <w:r w:rsidR="00CF6CD4" w:rsidRPr="0037743B">
        <w:rPr>
          <w:rFonts w:hint="eastAsia"/>
        </w:rPr>
        <w:t>、</w:t>
      </w:r>
      <w:r w:rsidR="006612F8" w:rsidRPr="0037743B">
        <w:rPr>
          <w:rFonts w:hint="eastAsia"/>
        </w:rPr>
        <w:t>「</w:t>
      </w:r>
      <w:r w:rsidR="007E3709" w:rsidRPr="0037743B">
        <w:rPr>
          <w:rFonts w:hint="eastAsia"/>
        </w:rPr>
        <w:t>海外華語文學習深耕計畫</w:t>
      </w:r>
      <w:r w:rsidR="006612F8" w:rsidRPr="0037743B">
        <w:rPr>
          <w:rFonts w:hint="eastAsia"/>
        </w:rPr>
        <w:t>」及</w:t>
      </w:r>
      <w:r w:rsidR="007E3709" w:rsidRPr="0037743B">
        <w:rPr>
          <w:rFonts w:hint="eastAsia"/>
        </w:rPr>
        <w:t>捐助財團法人海外信用保證基金增資款項等</w:t>
      </w:r>
      <w:r w:rsidRPr="0037743B">
        <w:rPr>
          <w:rFonts w:hint="eastAsia"/>
        </w:rPr>
        <w:t>。謹就僑委會11</w:t>
      </w:r>
      <w:r w:rsidR="003909C7" w:rsidRPr="0037743B">
        <w:rPr>
          <w:rFonts w:hint="eastAsia"/>
        </w:rPr>
        <w:t>5</w:t>
      </w:r>
      <w:r w:rsidRPr="0037743B">
        <w:rPr>
          <w:rFonts w:hint="eastAsia"/>
        </w:rPr>
        <w:t>年度預算案評</w:t>
      </w:r>
      <w:r w:rsidR="00066DBB" w:rsidRPr="0037743B">
        <w:rPr>
          <w:rFonts w:hint="eastAsia"/>
        </w:rPr>
        <w:t>析</w:t>
      </w:r>
      <w:r w:rsidRPr="0037743B">
        <w:rPr>
          <w:rFonts w:hint="eastAsia"/>
        </w:rPr>
        <w:t>如下：</w:t>
      </w:r>
    </w:p>
    <w:p w:rsidR="00440B2F" w:rsidRPr="0037743B" w:rsidRDefault="009A39B8" w:rsidP="00F24FBB">
      <w:pPr>
        <w:pStyle w:val="14"/>
        <w:ind w:left="567" w:hanging="567"/>
      </w:pPr>
      <w:bookmarkStart w:id="2" w:name="_Toc177314013"/>
      <w:bookmarkStart w:id="3" w:name="_Toc213150078"/>
      <w:bookmarkEnd w:id="0"/>
      <w:r w:rsidRPr="0037743B">
        <w:rPr>
          <w:rFonts w:hint="eastAsia"/>
        </w:rPr>
        <w:t>三</w:t>
      </w:r>
      <w:r w:rsidR="00440B2F" w:rsidRPr="0037743B">
        <w:rPr>
          <w:rFonts w:hint="eastAsia"/>
        </w:rPr>
        <w:t>、</w:t>
      </w:r>
      <w:r w:rsidR="00087C24" w:rsidRPr="0037743B">
        <w:rPr>
          <w:rFonts w:hint="eastAsia"/>
        </w:rPr>
        <w:t>「海外華語文學習深耕計畫」擴大規模續行推動</w:t>
      </w:r>
      <w:r w:rsidR="006F56EF" w:rsidRPr="0037743B">
        <w:rPr>
          <w:rFonts w:hint="eastAsia"/>
        </w:rPr>
        <w:t>第2期</w:t>
      </w:r>
      <w:r w:rsidR="00087C24" w:rsidRPr="0037743B">
        <w:rPr>
          <w:rFonts w:hint="eastAsia"/>
        </w:rPr>
        <w:t>計畫，</w:t>
      </w:r>
      <w:r w:rsidR="001B33D7" w:rsidRPr="0037743B">
        <w:rPr>
          <w:rFonts w:hint="eastAsia"/>
        </w:rPr>
        <w:t>惟具體作法</w:t>
      </w:r>
      <w:r w:rsidR="000D5F0B" w:rsidRPr="0037743B">
        <w:rPr>
          <w:rFonts w:hint="eastAsia"/>
        </w:rPr>
        <w:t>規劃</w:t>
      </w:r>
      <w:r w:rsidR="00B408DE" w:rsidRPr="0037743B">
        <w:rPr>
          <w:rFonts w:hint="eastAsia"/>
        </w:rPr>
        <w:t>尚</w:t>
      </w:r>
      <w:r w:rsidR="000D5F0B" w:rsidRPr="0037743B">
        <w:rPr>
          <w:rFonts w:hint="eastAsia"/>
        </w:rPr>
        <w:t>有</w:t>
      </w:r>
      <w:r w:rsidR="001B33D7" w:rsidRPr="0037743B">
        <w:rPr>
          <w:rFonts w:hint="eastAsia"/>
        </w:rPr>
        <w:t>不足，允宜策進並研商與其他部會合辦</w:t>
      </w:r>
      <w:r w:rsidR="00833391">
        <w:rPr>
          <w:rFonts w:hint="eastAsia"/>
        </w:rPr>
        <w:t>之</w:t>
      </w:r>
      <w:r w:rsidR="001B33D7" w:rsidRPr="0037743B">
        <w:rPr>
          <w:rFonts w:hint="eastAsia"/>
        </w:rPr>
        <w:t>可行性</w:t>
      </w:r>
      <w:bookmarkEnd w:id="3"/>
    </w:p>
    <w:p w:rsidR="00440B2F" w:rsidRPr="0037743B" w:rsidRDefault="00440B2F" w:rsidP="00F24FBB">
      <w:pPr>
        <w:ind w:left="566" w:firstLine="566"/>
      </w:pPr>
      <w:r w:rsidRPr="0037743B">
        <w:rPr>
          <w:rFonts w:hint="eastAsia"/>
        </w:rPr>
        <w:t>為</w:t>
      </w:r>
      <w:r w:rsidR="00E56E86" w:rsidRPr="0037743B">
        <w:rPr>
          <w:rFonts w:hint="eastAsia"/>
        </w:rPr>
        <w:t>延續上期計畫，</w:t>
      </w:r>
      <w:r w:rsidRPr="0037743B">
        <w:rPr>
          <w:rFonts w:hint="eastAsia"/>
        </w:rPr>
        <w:t>辦理「</w:t>
      </w:r>
      <w:r w:rsidR="00E56E86" w:rsidRPr="0037743B">
        <w:rPr>
          <w:rFonts w:hint="eastAsia"/>
        </w:rPr>
        <w:t>115</w:t>
      </w:r>
      <w:r w:rsidRPr="0037743B">
        <w:rPr>
          <w:rFonts w:hint="eastAsia"/>
        </w:rPr>
        <w:t>至</w:t>
      </w:r>
      <w:r w:rsidR="00E56E86" w:rsidRPr="0037743B">
        <w:rPr>
          <w:rFonts w:hint="eastAsia"/>
        </w:rPr>
        <w:t>119</w:t>
      </w:r>
      <w:r w:rsidRPr="0037743B">
        <w:rPr>
          <w:rFonts w:hint="eastAsia"/>
        </w:rPr>
        <w:t>年度社會發展中程個案計畫－海外華語文學習深耕計畫」</w:t>
      </w:r>
      <w:r w:rsidR="00E56E86" w:rsidRPr="0037743B">
        <w:rPr>
          <w:rFonts w:hint="eastAsia"/>
        </w:rPr>
        <w:t>(</w:t>
      </w:r>
      <w:r w:rsidRPr="0037743B">
        <w:rPr>
          <w:rFonts w:hint="eastAsia"/>
        </w:rPr>
        <w:t>下稱</w:t>
      </w:r>
      <w:r w:rsidR="00332DD0" w:rsidRPr="0037743B">
        <w:rPr>
          <w:rFonts w:hint="eastAsia"/>
        </w:rPr>
        <w:t>第2期</w:t>
      </w:r>
      <w:r w:rsidRPr="0037743B">
        <w:rPr>
          <w:rFonts w:hint="eastAsia"/>
        </w:rPr>
        <w:t>「海外華語文學習深耕計畫」</w:t>
      </w:r>
      <w:r w:rsidR="00E56E86" w:rsidRPr="0037743B">
        <w:rPr>
          <w:rFonts w:hint="eastAsia"/>
        </w:rPr>
        <w:t>)</w:t>
      </w:r>
      <w:r w:rsidRPr="0037743B">
        <w:rPr>
          <w:rFonts w:hint="eastAsia"/>
        </w:rPr>
        <w:t>，僑委會11</w:t>
      </w:r>
      <w:r w:rsidR="008145C1" w:rsidRPr="0037743B">
        <w:rPr>
          <w:rFonts w:hint="eastAsia"/>
        </w:rPr>
        <w:t>5</w:t>
      </w:r>
      <w:r w:rsidRPr="0037743B">
        <w:rPr>
          <w:rFonts w:hint="eastAsia"/>
        </w:rPr>
        <w:t>年度預算案編列經費</w:t>
      </w:r>
      <w:r w:rsidR="0017431D" w:rsidRPr="0037743B">
        <w:t>2</w:t>
      </w:r>
      <w:r w:rsidR="0017431D" w:rsidRPr="0037743B">
        <w:rPr>
          <w:rFonts w:hint="eastAsia"/>
        </w:rPr>
        <w:t>億</w:t>
      </w:r>
      <w:r w:rsidR="0017431D" w:rsidRPr="0037743B">
        <w:t>3</w:t>
      </w:r>
      <w:r w:rsidR="0017431D" w:rsidRPr="0037743B">
        <w:rPr>
          <w:rFonts w:hint="eastAsia"/>
        </w:rPr>
        <w:t>,</w:t>
      </w:r>
      <w:r w:rsidR="0017431D" w:rsidRPr="0037743B">
        <w:t>887</w:t>
      </w:r>
      <w:r w:rsidR="0017431D" w:rsidRPr="0037743B">
        <w:rPr>
          <w:rFonts w:hint="eastAsia"/>
        </w:rPr>
        <w:t>萬</w:t>
      </w:r>
      <w:r w:rsidR="0017431D" w:rsidRPr="0037743B">
        <w:t>9</w:t>
      </w:r>
      <w:r w:rsidRPr="0037743B">
        <w:rPr>
          <w:rFonts w:hint="eastAsia"/>
        </w:rPr>
        <w:t>千元，較11</w:t>
      </w:r>
      <w:r w:rsidR="0017431D" w:rsidRPr="0037743B">
        <w:rPr>
          <w:rFonts w:hint="eastAsia"/>
        </w:rPr>
        <w:t>4</w:t>
      </w:r>
      <w:r w:rsidRPr="0037743B">
        <w:rPr>
          <w:rFonts w:hint="eastAsia"/>
        </w:rPr>
        <w:t>年度預算數</w:t>
      </w:r>
      <w:r w:rsidR="00C00185" w:rsidRPr="0037743B">
        <w:t>1</w:t>
      </w:r>
      <w:r w:rsidR="00C00185" w:rsidRPr="0037743B">
        <w:rPr>
          <w:rFonts w:hint="eastAsia"/>
        </w:rPr>
        <w:t>億</w:t>
      </w:r>
      <w:r w:rsidR="00C00185" w:rsidRPr="0037743B">
        <w:t>2,4</w:t>
      </w:r>
      <w:r w:rsidR="00B408DE" w:rsidRPr="0037743B">
        <w:rPr>
          <w:rFonts w:hint="eastAsia"/>
        </w:rPr>
        <w:t>43</w:t>
      </w:r>
      <w:r w:rsidR="00C00185" w:rsidRPr="0037743B">
        <w:rPr>
          <w:rFonts w:hint="eastAsia"/>
        </w:rPr>
        <w:t>萬</w:t>
      </w:r>
      <w:r w:rsidR="00B408DE" w:rsidRPr="0037743B">
        <w:rPr>
          <w:rFonts w:hint="eastAsia"/>
        </w:rPr>
        <w:t>5</w:t>
      </w:r>
      <w:r w:rsidRPr="0037743B">
        <w:rPr>
          <w:rFonts w:hint="eastAsia"/>
        </w:rPr>
        <w:t>千元增加</w:t>
      </w:r>
      <w:r w:rsidR="00C00185" w:rsidRPr="0037743B">
        <w:t>1</w:t>
      </w:r>
      <w:r w:rsidR="00C00185" w:rsidRPr="0037743B">
        <w:rPr>
          <w:rFonts w:hint="eastAsia"/>
        </w:rPr>
        <w:t>億</w:t>
      </w:r>
      <w:r w:rsidR="00C00185" w:rsidRPr="0037743B">
        <w:t>1,44</w:t>
      </w:r>
      <w:r w:rsidR="00B408DE" w:rsidRPr="0037743B">
        <w:rPr>
          <w:rFonts w:hint="eastAsia"/>
        </w:rPr>
        <w:t>4</w:t>
      </w:r>
      <w:r w:rsidR="00C00185" w:rsidRPr="0037743B">
        <w:rPr>
          <w:rFonts w:hint="eastAsia"/>
        </w:rPr>
        <w:t>萬</w:t>
      </w:r>
      <w:r w:rsidR="00B408DE" w:rsidRPr="0037743B">
        <w:rPr>
          <w:rFonts w:hint="eastAsia"/>
        </w:rPr>
        <w:t>3</w:t>
      </w:r>
      <w:r w:rsidRPr="0037743B">
        <w:rPr>
          <w:rFonts w:hint="eastAsia"/>
        </w:rPr>
        <w:t>千元</w:t>
      </w:r>
      <w:r w:rsidR="00C00185" w:rsidRPr="0037743B">
        <w:rPr>
          <w:rFonts w:hint="eastAsia"/>
        </w:rPr>
        <w:t>，近1倍(詳表1)</w:t>
      </w:r>
      <w:r w:rsidRPr="0037743B">
        <w:rPr>
          <w:rFonts w:hint="eastAsia"/>
        </w:rPr>
        <w:t>，</w:t>
      </w:r>
      <w:r w:rsidR="004E5DC5" w:rsidRPr="0037743B">
        <w:rPr>
          <w:rFonts w:hint="eastAsia"/>
        </w:rPr>
        <w:t>主要</w:t>
      </w:r>
      <w:r w:rsidR="00F60367" w:rsidRPr="0037743B">
        <w:rPr>
          <w:rFonts w:hint="eastAsia"/>
        </w:rPr>
        <w:t>係</w:t>
      </w:r>
      <w:r w:rsidR="004E5DC5" w:rsidRPr="0037743B">
        <w:rPr>
          <w:rFonts w:hint="eastAsia"/>
        </w:rPr>
        <w:t>擴大據點所致</w:t>
      </w:r>
      <w:r w:rsidRPr="0037743B">
        <w:rPr>
          <w:rFonts w:hint="eastAsia"/>
        </w:rPr>
        <w:t>。</w:t>
      </w:r>
      <w:r w:rsidR="00E56E86" w:rsidRPr="0037743B">
        <w:rPr>
          <w:rFonts w:hint="eastAsia"/>
        </w:rPr>
        <w:t>經查</w:t>
      </w:r>
      <w:r w:rsidRPr="0037743B">
        <w:rPr>
          <w:rFonts w:hint="eastAsia"/>
        </w:rPr>
        <w:t>：</w:t>
      </w:r>
    </w:p>
    <w:p w:rsidR="006E73AE" w:rsidRPr="0037743B" w:rsidRDefault="006E73AE" w:rsidP="00F24FBB">
      <w:pPr>
        <w:widowControl/>
        <w:ind w:leftChars="0" w:left="624" w:hangingChars="220" w:hanging="624"/>
        <w:jc w:val="left"/>
        <w:rPr>
          <w:snapToGrid/>
        </w:rPr>
      </w:pPr>
      <w:r w:rsidRPr="0037743B">
        <w:rPr>
          <w:rFonts w:hint="eastAsia"/>
          <w:b/>
        </w:rPr>
        <w:t>表1</w:t>
      </w:r>
      <w:r w:rsidRPr="0037743B">
        <w:rPr>
          <w:b/>
        </w:rPr>
        <w:t xml:space="preserve"> </w:t>
      </w:r>
      <w:r w:rsidRPr="0037743B">
        <w:rPr>
          <w:rFonts w:hint="eastAsia"/>
          <w:b/>
        </w:rPr>
        <w:t>僑委會114及115年度辦理</w:t>
      </w:r>
      <w:r w:rsidR="006F56EF" w:rsidRPr="0037743B">
        <w:rPr>
          <w:rFonts w:hint="eastAsia"/>
          <w:b/>
        </w:rPr>
        <w:t>第2期</w:t>
      </w:r>
      <w:r w:rsidRPr="0037743B">
        <w:rPr>
          <w:rFonts w:hint="eastAsia"/>
          <w:b/>
        </w:rPr>
        <w:t xml:space="preserve">「海外華語文學習深耕計畫」預算明細表             </w:t>
      </w:r>
      <w:r w:rsidRPr="0037743B">
        <w:rPr>
          <w:rFonts w:hint="eastAsia"/>
          <w:b/>
          <w:snapToGrid/>
        </w:rPr>
        <w:t xml:space="preserve">     </w:t>
      </w:r>
      <w:r w:rsidRPr="0037743B">
        <w:rPr>
          <w:b/>
          <w:snapToGrid/>
        </w:rPr>
        <w:t xml:space="preserve">  </w:t>
      </w:r>
      <w:r w:rsidRPr="0037743B">
        <w:rPr>
          <w:rFonts w:hint="eastAsia"/>
          <w:b/>
          <w:snapToGrid/>
        </w:rPr>
        <w:t xml:space="preserve">  </w:t>
      </w:r>
      <w:r w:rsidRPr="0037743B">
        <w:rPr>
          <w:b/>
          <w:snapToGrid/>
        </w:rPr>
        <w:t xml:space="preserve">    </w:t>
      </w:r>
      <w:r w:rsidRPr="0037743B">
        <w:rPr>
          <w:rFonts w:hint="eastAsia"/>
          <w:b/>
          <w:snapToGrid/>
        </w:rPr>
        <w:t xml:space="preserve">    </w:t>
      </w:r>
      <w:r w:rsidRPr="0037743B">
        <w:rPr>
          <w:rStyle w:val="143"/>
        </w:rPr>
        <w:t>單位：新臺幣千元</w:t>
      </w:r>
      <w:r w:rsidRPr="0037743B">
        <w:rPr>
          <w:rStyle w:val="143"/>
          <w:rFonts w:hint="eastAsia"/>
        </w:rPr>
        <w:t>；%</w:t>
      </w:r>
    </w:p>
    <w:tbl>
      <w:tblPr>
        <w:tblW w:w="5000" w:type="pct"/>
        <w:tblCellMar>
          <w:left w:w="28" w:type="dxa"/>
          <w:right w:w="28" w:type="dxa"/>
        </w:tblCellMar>
        <w:tblLook w:val="04A0" w:firstRow="1" w:lastRow="0" w:firstColumn="1" w:lastColumn="0" w:noHBand="0" w:noVBand="1"/>
      </w:tblPr>
      <w:tblGrid>
        <w:gridCol w:w="2014"/>
        <w:gridCol w:w="1561"/>
        <w:gridCol w:w="1419"/>
        <w:gridCol w:w="1275"/>
        <w:gridCol w:w="1147"/>
        <w:gridCol w:w="1144"/>
      </w:tblGrid>
      <w:tr w:rsidR="00C00185" w:rsidRPr="0037743B" w:rsidTr="00140002">
        <w:trPr>
          <w:trHeight w:val="278"/>
          <w:tblHeader/>
        </w:trPr>
        <w:tc>
          <w:tcPr>
            <w:tcW w:w="1176" w:type="pct"/>
            <w:tcBorders>
              <w:top w:val="single" w:sz="12" w:space="0" w:color="auto"/>
              <w:left w:val="single" w:sz="12" w:space="0" w:color="auto"/>
              <w:bottom w:val="single" w:sz="6" w:space="0" w:color="auto"/>
              <w:right w:val="single" w:sz="6" w:space="0" w:color="auto"/>
            </w:tcBorders>
            <w:shd w:val="clear" w:color="auto" w:fill="auto"/>
            <w:vAlign w:val="center"/>
            <w:hideMark/>
          </w:tcPr>
          <w:p w:rsidR="006E73AE" w:rsidRPr="0037743B" w:rsidRDefault="006E73AE" w:rsidP="00F24FBB">
            <w:pPr>
              <w:pStyle w:val="142"/>
              <w:jc w:val="center"/>
              <w:rPr>
                <w:b/>
                <w:bCs/>
              </w:rPr>
            </w:pPr>
            <w:r w:rsidRPr="0037743B">
              <w:rPr>
                <w:rFonts w:hint="eastAsia"/>
                <w:b/>
                <w:bCs/>
              </w:rPr>
              <w:t>業務/工作計畫</w:t>
            </w:r>
          </w:p>
        </w:tc>
        <w:tc>
          <w:tcPr>
            <w:tcW w:w="912" w:type="pct"/>
            <w:tcBorders>
              <w:top w:val="single" w:sz="12" w:space="0" w:color="auto"/>
              <w:left w:val="single" w:sz="6" w:space="0" w:color="auto"/>
              <w:bottom w:val="single" w:sz="6" w:space="0" w:color="auto"/>
              <w:right w:val="single" w:sz="6" w:space="0" w:color="auto"/>
            </w:tcBorders>
            <w:shd w:val="clear" w:color="auto" w:fill="auto"/>
            <w:vAlign w:val="center"/>
            <w:hideMark/>
          </w:tcPr>
          <w:p w:rsidR="006E73AE" w:rsidRPr="0037743B" w:rsidRDefault="006E73AE" w:rsidP="00F24FBB">
            <w:pPr>
              <w:pStyle w:val="142"/>
              <w:jc w:val="center"/>
              <w:rPr>
                <w:rFonts w:hint="eastAsia"/>
                <w:b/>
                <w:bCs/>
              </w:rPr>
            </w:pPr>
            <w:r w:rsidRPr="0037743B">
              <w:rPr>
                <w:rFonts w:hint="eastAsia"/>
                <w:b/>
                <w:bCs/>
              </w:rPr>
              <w:t>分支計畫</w:t>
            </w:r>
          </w:p>
        </w:tc>
        <w:tc>
          <w:tcPr>
            <w:tcW w:w="829" w:type="pct"/>
            <w:tcBorders>
              <w:top w:val="single" w:sz="12" w:space="0" w:color="auto"/>
              <w:left w:val="single" w:sz="6" w:space="0" w:color="auto"/>
              <w:bottom w:val="single" w:sz="6" w:space="0" w:color="auto"/>
              <w:right w:val="single" w:sz="6" w:space="0" w:color="auto"/>
            </w:tcBorders>
            <w:shd w:val="clear" w:color="auto" w:fill="auto"/>
            <w:vAlign w:val="center"/>
            <w:hideMark/>
          </w:tcPr>
          <w:p w:rsidR="006E73AE" w:rsidRPr="0037743B" w:rsidRDefault="006E73AE" w:rsidP="00F24FBB">
            <w:pPr>
              <w:pStyle w:val="142"/>
              <w:jc w:val="center"/>
              <w:rPr>
                <w:b/>
                <w:bCs/>
              </w:rPr>
            </w:pPr>
            <w:r w:rsidRPr="0037743B">
              <w:rPr>
                <w:rFonts w:hint="eastAsia"/>
                <w:b/>
                <w:bCs/>
              </w:rPr>
              <w:t>114年度</w:t>
            </w:r>
          </w:p>
          <w:p w:rsidR="006E73AE" w:rsidRPr="0037743B" w:rsidRDefault="006E73AE" w:rsidP="00F24FBB">
            <w:pPr>
              <w:pStyle w:val="142"/>
              <w:jc w:val="center"/>
              <w:rPr>
                <w:rFonts w:hint="eastAsia"/>
                <w:b/>
                <w:bCs/>
              </w:rPr>
            </w:pPr>
            <w:r w:rsidRPr="0037743B">
              <w:rPr>
                <w:rFonts w:hint="eastAsia"/>
                <w:b/>
                <w:bCs/>
              </w:rPr>
              <w:t>預算數</w:t>
            </w:r>
          </w:p>
        </w:tc>
        <w:tc>
          <w:tcPr>
            <w:tcW w:w="745" w:type="pct"/>
            <w:tcBorders>
              <w:top w:val="single" w:sz="12" w:space="0" w:color="auto"/>
              <w:left w:val="single" w:sz="6" w:space="0" w:color="auto"/>
              <w:bottom w:val="single" w:sz="6" w:space="0" w:color="auto"/>
              <w:right w:val="single" w:sz="6" w:space="0" w:color="auto"/>
            </w:tcBorders>
            <w:shd w:val="clear" w:color="auto" w:fill="auto"/>
            <w:vAlign w:val="center"/>
            <w:hideMark/>
          </w:tcPr>
          <w:p w:rsidR="006E73AE" w:rsidRPr="0037743B" w:rsidRDefault="006E73AE" w:rsidP="00F24FBB">
            <w:pPr>
              <w:pStyle w:val="142"/>
              <w:jc w:val="center"/>
              <w:rPr>
                <w:b/>
                <w:bCs/>
              </w:rPr>
            </w:pPr>
            <w:r w:rsidRPr="0037743B">
              <w:rPr>
                <w:rFonts w:hint="eastAsia"/>
                <w:b/>
                <w:bCs/>
              </w:rPr>
              <w:t>115年度</w:t>
            </w:r>
          </w:p>
          <w:p w:rsidR="006E73AE" w:rsidRPr="0037743B" w:rsidRDefault="006E73AE" w:rsidP="00F24FBB">
            <w:pPr>
              <w:pStyle w:val="142"/>
              <w:jc w:val="center"/>
              <w:rPr>
                <w:rFonts w:hint="eastAsia"/>
                <w:b/>
                <w:bCs/>
              </w:rPr>
            </w:pPr>
            <w:r w:rsidRPr="0037743B">
              <w:rPr>
                <w:rFonts w:hint="eastAsia"/>
                <w:b/>
                <w:bCs/>
              </w:rPr>
              <w:t>預算案數</w:t>
            </w:r>
          </w:p>
        </w:tc>
        <w:tc>
          <w:tcPr>
            <w:tcW w:w="670" w:type="pct"/>
            <w:tcBorders>
              <w:top w:val="single" w:sz="12" w:space="0" w:color="auto"/>
              <w:left w:val="single" w:sz="6" w:space="0" w:color="auto"/>
              <w:bottom w:val="single" w:sz="6" w:space="0" w:color="auto"/>
              <w:right w:val="single" w:sz="6" w:space="0" w:color="auto"/>
            </w:tcBorders>
            <w:shd w:val="clear" w:color="auto" w:fill="auto"/>
            <w:vAlign w:val="center"/>
            <w:hideMark/>
          </w:tcPr>
          <w:p w:rsidR="006E73AE" w:rsidRPr="0037743B" w:rsidRDefault="006E73AE" w:rsidP="00F24FBB">
            <w:pPr>
              <w:pStyle w:val="142"/>
              <w:jc w:val="center"/>
              <w:rPr>
                <w:rFonts w:hint="eastAsia"/>
                <w:b/>
                <w:bCs/>
              </w:rPr>
            </w:pPr>
            <w:r w:rsidRPr="0037743B">
              <w:rPr>
                <w:rFonts w:hint="eastAsia"/>
                <w:b/>
                <w:bCs/>
              </w:rPr>
              <w:t>增</w:t>
            </w:r>
            <w:r w:rsidR="008B3829" w:rsidRPr="0037743B">
              <w:rPr>
                <w:rFonts w:hint="eastAsia"/>
                <w:b/>
                <w:bCs/>
              </w:rPr>
              <w:t>減</w:t>
            </w:r>
            <w:r w:rsidRPr="0037743B">
              <w:rPr>
                <w:rFonts w:hint="eastAsia"/>
                <w:b/>
                <w:bCs/>
              </w:rPr>
              <w:t>數</w:t>
            </w:r>
          </w:p>
        </w:tc>
        <w:tc>
          <w:tcPr>
            <w:tcW w:w="668" w:type="pct"/>
            <w:tcBorders>
              <w:top w:val="single" w:sz="12" w:space="0" w:color="auto"/>
              <w:left w:val="single" w:sz="6" w:space="0" w:color="auto"/>
              <w:bottom w:val="single" w:sz="6" w:space="0" w:color="auto"/>
              <w:right w:val="single" w:sz="12" w:space="0" w:color="auto"/>
            </w:tcBorders>
            <w:shd w:val="clear" w:color="auto" w:fill="auto"/>
            <w:vAlign w:val="center"/>
            <w:hideMark/>
          </w:tcPr>
          <w:p w:rsidR="006E73AE" w:rsidRPr="0037743B" w:rsidRDefault="006E73AE" w:rsidP="00F24FBB">
            <w:pPr>
              <w:pStyle w:val="142"/>
              <w:jc w:val="center"/>
              <w:rPr>
                <w:rFonts w:hint="eastAsia"/>
                <w:b/>
                <w:bCs/>
              </w:rPr>
            </w:pPr>
            <w:r w:rsidRPr="0037743B">
              <w:rPr>
                <w:rFonts w:hint="eastAsia"/>
                <w:b/>
                <w:bCs/>
              </w:rPr>
              <w:t>增</w:t>
            </w:r>
            <w:r w:rsidR="008B3829" w:rsidRPr="0037743B">
              <w:rPr>
                <w:rFonts w:hint="eastAsia"/>
                <w:b/>
                <w:bCs/>
              </w:rPr>
              <w:t>減</w:t>
            </w:r>
            <w:r w:rsidRPr="0037743B">
              <w:rPr>
                <w:rFonts w:hint="eastAsia"/>
                <w:b/>
                <w:bCs/>
              </w:rPr>
              <w:t>幅</w:t>
            </w:r>
          </w:p>
        </w:tc>
      </w:tr>
      <w:tr w:rsidR="00C00185" w:rsidRPr="0037743B" w:rsidTr="00140002">
        <w:trPr>
          <w:trHeight w:val="278"/>
        </w:trPr>
        <w:tc>
          <w:tcPr>
            <w:tcW w:w="1176" w:type="pct"/>
            <w:tcBorders>
              <w:top w:val="single" w:sz="6" w:space="0" w:color="auto"/>
              <w:left w:val="single" w:sz="12" w:space="0" w:color="auto"/>
              <w:bottom w:val="single" w:sz="6" w:space="0" w:color="auto"/>
              <w:right w:val="single" w:sz="6" w:space="0" w:color="auto"/>
            </w:tcBorders>
            <w:shd w:val="clear" w:color="auto" w:fill="auto"/>
            <w:vAlign w:val="center"/>
          </w:tcPr>
          <w:p w:rsidR="006E73AE" w:rsidRPr="0037743B" w:rsidRDefault="00C14FB2" w:rsidP="00F24FBB">
            <w:pPr>
              <w:pStyle w:val="142"/>
              <w:rPr>
                <w:rFonts w:hint="eastAsia"/>
              </w:rPr>
            </w:pPr>
            <w:r w:rsidRPr="0037743B">
              <w:rPr>
                <w:rFonts w:hint="eastAsia"/>
              </w:rPr>
              <w:t>僑民僑團聯繫接待暨僑教中心服務</w:t>
            </w:r>
          </w:p>
        </w:tc>
        <w:tc>
          <w:tcPr>
            <w:tcW w:w="91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6E73AE" w:rsidRPr="0037743B" w:rsidRDefault="00C14FB2" w:rsidP="00F24FBB">
            <w:pPr>
              <w:pStyle w:val="142"/>
              <w:rPr>
                <w:rFonts w:hint="eastAsia"/>
              </w:rPr>
            </w:pPr>
            <w:r w:rsidRPr="0037743B">
              <w:rPr>
                <w:rFonts w:hint="eastAsia"/>
              </w:rPr>
              <w:t>海外華語文學習深耕計畫</w:t>
            </w:r>
          </w:p>
        </w:tc>
        <w:tc>
          <w:tcPr>
            <w:tcW w:w="829" w:type="pct"/>
            <w:tcBorders>
              <w:top w:val="single" w:sz="6" w:space="0" w:color="auto"/>
              <w:left w:val="single" w:sz="6" w:space="0" w:color="auto"/>
              <w:bottom w:val="single" w:sz="6" w:space="0" w:color="auto"/>
              <w:right w:val="single" w:sz="6" w:space="0" w:color="auto"/>
            </w:tcBorders>
            <w:shd w:val="clear" w:color="auto" w:fill="auto"/>
            <w:noWrap/>
            <w:vAlign w:val="center"/>
          </w:tcPr>
          <w:p w:rsidR="006E73AE" w:rsidRPr="0037743B" w:rsidRDefault="008B3829" w:rsidP="00F24FBB">
            <w:pPr>
              <w:pStyle w:val="142"/>
              <w:jc w:val="right"/>
              <w:rPr>
                <w:rFonts w:hint="eastAsia"/>
              </w:rPr>
            </w:pPr>
            <w:r w:rsidRPr="0037743B">
              <w:rPr>
                <w:rFonts w:hint="eastAsia"/>
              </w:rPr>
              <w:t>-</w:t>
            </w:r>
          </w:p>
        </w:tc>
        <w:tc>
          <w:tcPr>
            <w:tcW w:w="745" w:type="pct"/>
            <w:tcBorders>
              <w:top w:val="single" w:sz="6" w:space="0" w:color="auto"/>
              <w:left w:val="single" w:sz="6" w:space="0" w:color="auto"/>
              <w:bottom w:val="single" w:sz="6" w:space="0" w:color="auto"/>
              <w:right w:val="single" w:sz="6" w:space="0" w:color="auto"/>
            </w:tcBorders>
            <w:shd w:val="clear" w:color="auto" w:fill="auto"/>
            <w:noWrap/>
            <w:vAlign w:val="center"/>
          </w:tcPr>
          <w:p w:rsidR="006E73AE" w:rsidRPr="0037743B" w:rsidRDefault="00C14FB2" w:rsidP="00F24FBB">
            <w:pPr>
              <w:pStyle w:val="142"/>
              <w:jc w:val="right"/>
              <w:rPr>
                <w:rFonts w:hint="eastAsia"/>
              </w:rPr>
            </w:pPr>
            <w:r w:rsidRPr="0037743B">
              <w:rPr>
                <w:rFonts w:hint="eastAsia"/>
              </w:rPr>
              <w:t>106,534</w:t>
            </w:r>
          </w:p>
        </w:tc>
        <w:tc>
          <w:tcPr>
            <w:tcW w:w="670" w:type="pct"/>
            <w:tcBorders>
              <w:top w:val="single" w:sz="6" w:space="0" w:color="auto"/>
              <w:left w:val="single" w:sz="6" w:space="0" w:color="auto"/>
              <w:bottom w:val="single" w:sz="6" w:space="0" w:color="auto"/>
              <w:right w:val="single" w:sz="6" w:space="0" w:color="auto"/>
            </w:tcBorders>
            <w:shd w:val="clear" w:color="auto" w:fill="auto"/>
            <w:noWrap/>
            <w:vAlign w:val="center"/>
          </w:tcPr>
          <w:p w:rsidR="006E73AE" w:rsidRPr="0037743B" w:rsidRDefault="008B3829" w:rsidP="00F24FBB">
            <w:pPr>
              <w:pStyle w:val="142"/>
              <w:jc w:val="right"/>
              <w:rPr>
                <w:rFonts w:hint="eastAsia"/>
              </w:rPr>
            </w:pPr>
            <w:r w:rsidRPr="0037743B">
              <w:rPr>
                <w:rFonts w:hint="eastAsia"/>
              </w:rPr>
              <w:t>106,534</w:t>
            </w:r>
          </w:p>
        </w:tc>
        <w:tc>
          <w:tcPr>
            <w:tcW w:w="668" w:type="pct"/>
            <w:tcBorders>
              <w:top w:val="single" w:sz="6" w:space="0" w:color="auto"/>
              <w:left w:val="single" w:sz="6" w:space="0" w:color="auto"/>
              <w:bottom w:val="single" w:sz="6" w:space="0" w:color="auto"/>
              <w:right w:val="single" w:sz="12" w:space="0" w:color="auto"/>
            </w:tcBorders>
            <w:shd w:val="clear" w:color="auto" w:fill="auto"/>
            <w:noWrap/>
            <w:vAlign w:val="center"/>
          </w:tcPr>
          <w:p w:rsidR="006E73AE" w:rsidRPr="0037743B" w:rsidRDefault="008B3829" w:rsidP="00F24FBB">
            <w:pPr>
              <w:pStyle w:val="142"/>
              <w:jc w:val="right"/>
              <w:rPr>
                <w:rFonts w:hint="eastAsia"/>
              </w:rPr>
            </w:pPr>
            <w:r w:rsidRPr="0037743B">
              <w:rPr>
                <w:rFonts w:hint="eastAsia"/>
              </w:rPr>
              <w:t>100</w:t>
            </w:r>
            <w:r w:rsidR="0017431D" w:rsidRPr="0037743B">
              <w:rPr>
                <w:rFonts w:hint="eastAsia"/>
              </w:rPr>
              <w:t xml:space="preserve">  </w:t>
            </w:r>
          </w:p>
        </w:tc>
      </w:tr>
      <w:tr w:rsidR="00C00185" w:rsidRPr="0037743B" w:rsidTr="00140002">
        <w:trPr>
          <w:trHeight w:val="278"/>
        </w:trPr>
        <w:tc>
          <w:tcPr>
            <w:tcW w:w="1176" w:type="pct"/>
            <w:tcBorders>
              <w:top w:val="single" w:sz="6" w:space="0" w:color="auto"/>
              <w:left w:val="single" w:sz="12" w:space="0" w:color="auto"/>
              <w:bottom w:val="single" w:sz="6" w:space="0" w:color="auto"/>
              <w:right w:val="single" w:sz="6" w:space="0" w:color="auto"/>
            </w:tcBorders>
            <w:shd w:val="clear" w:color="auto" w:fill="auto"/>
            <w:vAlign w:val="center"/>
          </w:tcPr>
          <w:p w:rsidR="006E73AE" w:rsidRPr="0037743B" w:rsidRDefault="00C14FB2" w:rsidP="00F24FBB">
            <w:pPr>
              <w:pStyle w:val="142"/>
              <w:rPr>
                <w:rFonts w:hint="eastAsia"/>
              </w:rPr>
            </w:pPr>
            <w:r w:rsidRPr="0037743B">
              <w:rPr>
                <w:rFonts w:hint="eastAsia"/>
              </w:rPr>
              <w:t>僑校發展暨文化社教輔助</w:t>
            </w:r>
          </w:p>
        </w:tc>
        <w:tc>
          <w:tcPr>
            <w:tcW w:w="91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6E73AE" w:rsidRPr="0037743B" w:rsidRDefault="006E73AE" w:rsidP="00F24FBB">
            <w:pPr>
              <w:pStyle w:val="142"/>
              <w:rPr>
                <w:rFonts w:hint="eastAsia"/>
              </w:rPr>
            </w:pPr>
            <w:r w:rsidRPr="0037743B">
              <w:rPr>
                <w:rFonts w:hint="eastAsia"/>
              </w:rPr>
              <w:t>同上</w:t>
            </w:r>
          </w:p>
        </w:tc>
        <w:tc>
          <w:tcPr>
            <w:tcW w:w="829" w:type="pct"/>
            <w:tcBorders>
              <w:top w:val="single" w:sz="6" w:space="0" w:color="auto"/>
              <w:left w:val="single" w:sz="6" w:space="0" w:color="auto"/>
              <w:bottom w:val="single" w:sz="6" w:space="0" w:color="auto"/>
              <w:right w:val="single" w:sz="6" w:space="0" w:color="auto"/>
            </w:tcBorders>
            <w:shd w:val="clear" w:color="auto" w:fill="auto"/>
            <w:noWrap/>
            <w:vAlign w:val="center"/>
          </w:tcPr>
          <w:p w:rsidR="006E73AE" w:rsidRPr="0037743B" w:rsidRDefault="008B3829" w:rsidP="00F24FBB">
            <w:pPr>
              <w:pStyle w:val="142"/>
              <w:jc w:val="right"/>
              <w:rPr>
                <w:rFonts w:hint="eastAsia"/>
              </w:rPr>
            </w:pPr>
            <w:r w:rsidRPr="0037743B">
              <w:rPr>
                <w:rFonts w:hint="eastAsia"/>
              </w:rPr>
              <w:t>124,</w:t>
            </w:r>
            <w:r w:rsidR="00B408DE" w:rsidRPr="0037743B">
              <w:rPr>
                <w:rFonts w:hint="eastAsia"/>
              </w:rPr>
              <w:t>436</w:t>
            </w:r>
          </w:p>
        </w:tc>
        <w:tc>
          <w:tcPr>
            <w:tcW w:w="745" w:type="pct"/>
            <w:tcBorders>
              <w:top w:val="single" w:sz="6" w:space="0" w:color="auto"/>
              <w:left w:val="single" w:sz="6" w:space="0" w:color="auto"/>
              <w:bottom w:val="single" w:sz="6" w:space="0" w:color="auto"/>
              <w:right w:val="single" w:sz="6" w:space="0" w:color="auto"/>
            </w:tcBorders>
            <w:shd w:val="clear" w:color="auto" w:fill="auto"/>
            <w:noWrap/>
            <w:vAlign w:val="center"/>
          </w:tcPr>
          <w:p w:rsidR="006E73AE" w:rsidRPr="0037743B" w:rsidRDefault="00C14FB2" w:rsidP="00F24FBB">
            <w:pPr>
              <w:pStyle w:val="142"/>
              <w:jc w:val="right"/>
              <w:rPr>
                <w:rFonts w:hint="eastAsia"/>
              </w:rPr>
            </w:pPr>
            <w:r w:rsidRPr="0037743B">
              <w:rPr>
                <w:rFonts w:hint="eastAsia"/>
              </w:rPr>
              <w:t>112,687</w:t>
            </w:r>
          </w:p>
        </w:tc>
        <w:tc>
          <w:tcPr>
            <w:tcW w:w="670" w:type="pct"/>
            <w:tcBorders>
              <w:top w:val="single" w:sz="6" w:space="0" w:color="auto"/>
              <w:left w:val="single" w:sz="6" w:space="0" w:color="auto"/>
              <w:bottom w:val="single" w:sz="6" w:space="0" w:color="auto"/>
              <w:right w:val="single" w:sz="6" w:space="0" w:color="auto"/>
            </w:tcBorders>
            <w:shd w:val="clear" w:color="auto" w:fill="auto"/>
            <w:noWrap/>
            <w:vAlign w:val="center"/>
          </w:tcPr>
          <w:p w:rsidR="006E73AE" w:rsidRPr="0037743B" w:rsidRDefault="008B3829" w:rsidP="00F24FBB">
            <w:pPr>
              <w:pStyle w:val="142"/>
              <w:jc w:val="right"/>
              <w:rPr>
                <w:rFonts w:hint="eastAsia"/>
              </w:rPr>
            </w:pPr>
            <w:r w:rsidRPr="0037743B">
              <w:rPr>
                <w:rFonts w:hint="eastAsia"/>
              </w:rPr>
              <w:t>-11,</w:t>
            </w:r>
            <w:r w:rsidR="00B408DE" w:rsidRPr="0037743B">
              <w:rPr>
                <w:rFonts w:hint="eastAsia"/>
              </w:rPr>
              <w:t>749</w:t>
            </w:r>
          </w:p>
        </w:tc>
        <w:tc>
          <w:tcPr>
            <w:tcW w:w="668" w:type="pct"/>
            <w:tcBorders>
              <w:top w:val="single" w:sz="6" w:space="0" w:color="auto"/>
              <w:left w:val="single" w:sz="6" w:space="0" w:color="auto"/>
              <w:bottom w:val="single" w:sz="6" w:space="0" w:color="auto"/>
              <w:right w:val="single" w:sz="12" w:space="0" w:color="auto"/>
            </w:tcBorders>
            <w:shd w:val="clear" w:color="auto" w:fill="auto"/>
            <w:noWrap/>
            <w:vAlign w:val="center"/>
          </w:tcPr>
          <w:p w:rsidR="006E73AE" w:rsidRPr="0037743B" w:rsidRDefault="008B3829" w:rsidP="00F24FBB">
            <w:pPr>
              <w:pStyle w:val="142"/>
              <w:jc w:val="right"/>
              <w:rPr>
                <w:rFonts w:hint="eastAsia"/>
              </w:rPr>
            </w:pPr>
            <w:r w:rsidRPr="0037743B">
              <w:rPr>
                <w:rFonts w:hint="eastAsia"/>
              </w:rPr>
              <w:t>-9.4</w:t>
            </w:r>
            <w:r w:rsidR="00B408DE" w:rsidRPr="0037743B">
              <w:rPr>
                <w:rFonts w:hint="eastAsia"/>
              </w:rPr>
              <w:t>4</w:t>
            </w:r>
          </w:p>
        </w:tc>
      </w:tr>
      <w:tr w:rsidR="00C00185" w:rsidRPr="0037743B" w:rsidTr="00140002">
        <w:trPr>
          <w:trHeight w:val="278"/>
        </w:trPr>
        <w:tc>
          <w:tcPr>
            <w:tcW w:w="1176" w:type="pct"/>
            <w:tcBorders>
              <w:top w:val="single" w:sz="6" w:space="0" w:color="auto"/>
              <w:left w:val="single" w:sz="12" w:space="0" w:color="auto"/>
              <w:bottom w:val="single" w:sz="6" w:space="0" w:color="auto"/>
              <w:right w:val="single" w:sz="6" w:space="0" w:color="auto"/>
            </w:tcBorders>
            <w:shd w:val="clear" w:color="auto" w:fill="auto"/>
            <w:vAlign w:val="center"/>
          </w:tcPr>
          <w:p w:rsidR="008B3829" w:rsidRPr="0037743B" w:rsidRDefault="008B3829" w:rsidP="00F24FBB">
            <w:pPr>
              <w:pStyle w:val="142"/>
              <w:rPr>
                <w:rFonts w:hint="eastAsia"/>
              </w:rPr>
            </w:pPr>
            <w:r w:rsidRPr="0037743B">
              <w:rPr>
                <w:rFonts w:hint="eastAsia"/>
              </w:rPr>
              <w:t>僑商經濟業務</w:t>
            </w:r>
          </w:p>
        </w:tc>
        <w:tc>
          <w:tcPr>
            <w:tcW w:w="912" w:type="pct"/>
            <w:tcBorders>
              <w:top w:val="single" w:sz="6" w:space="0" w:color="auto"/>
              <w:left w:val="single" w:sz="6" w:space="0" w:color="auto"/>
              <w:bottom w:val="single" w:sz="6" w:space="0" w:color="auto"/>
              <w:right w:val="single" w:sz="6" w:space="0" w:color="auto"/>
            </w:tcBorders>
            <w:shd w:val="clear" w:color="auto" w:fill="auto"/>
            <w:vAlign w:val="center"/>
          </w:tcPr>
          <w:p w:rsidR="008B3829" w:rsidRPr="0037743B" w:rsidRDefault="008B3829" w:rsidP="00F24FBB">
            <w:pPr>
              <w:pStyle w:val="142"/>
              <w:rPr>
                <w:rFonts w:hint="eastAsia"/>
              </w:rPr>
            </w:pPr>
            <w:r w:rsidRPr="0037743B">
              <w:rPr>
                <w:rFonts w:hint="eastAsia"/>
              </w:rPr>
              <w:t>同上</w:t>
            </w:r>
          </w:p>
        </w:tc>
        <w:tc>
          <w:tcPr>
            <w:tcW w:w="829" w:type="pct"/>
            <w:tcBorders>
              <w:top w:val="single" w:sz="6" w:space="0" w:color="auto"/>
              <w:left w:val="single" w:sz="6" w:space="0" w:color="auto"/>
              <w:bottom w:val="single" w:sz="6" w:space="0" w:color="auto"/>
              <w:right w:val="single" w:sz="6" w:space="0" w:color="auto"/>
            </w:tcBorders>
            <w:shd w:val="clear" w:color="auto" w:fill="auto"/>
            <w:noWrap/>
            <w:vAlign w:val="center"/>
          </w:tcPr>
          <w:p w:rsidR="008B3829" w:rsidRPr="0037743B" w:rsidRDefault="008B3829" w:rsidP="00F24FBB">
            <w:pPr>
              <w:pStyle w:val="142"/>
              <w:jc w:val="right"/>
              <w:rPr>
                <w:rFonts w:hint="eastAsia"/>
              </w:rPr>
            </w:pPr>
            <w:r w:rsidRPr="0037743B">
              <w:rPr>
                <w:rFonts w:hint="eastAsia"/>
              </w:rPr>
              <w:t>-</w:t>
            </w:r>
          </w:p>
        </w:tc>
        <w:tc>
          <w:tcPr>
            <w:tcW w:w="745" w:type="pct"/>
            <w:tcBorders>
              <w:top w:val="single" w:sz="6" w:space="0" w:color="auto"/>
              <w:left w:val="single" w:sz="6" w:space="0" w:color="auto"/>
              <w:bottom w:val="single" w:sz="6" w:space="0" w:color="auto"/>
              <w:right w:val="single" w:sz="6" w:space="0" w:color="auto"/>
            </w:tcBorders>
            <w:shd w:val="clear" w:color="auto" w:fill="auto"/>
            <w:noWrap/>
            <w:vAlign w:val="center"/>
          </w:tcPr>
          <w:p w:rsidR="008B3829" w:rsidRPr="0037743B" w:rsidRDefault="008B3829" w:rsidP="00F24FBB">
            <w:pPr>
              <w:pStyle w:val="142"/>
              <w:jc w:val="right"/>
              <w:rPr>
                <w:rFonts w:hint="eastAsia"/>
              </w:rPr>
            </w:pPr>
            <w:r w:rsidRPr="0037743B">
              <w:rPr>
                <w:rFonts w:hint="eastAsia"/>
              </w:rPr>
              <w:t>8,700</w:t>
            </w:r>
          </w:p>
        </w:tc>
        <w:tc>
          <w:tcPr>
            <w:tcW w:w="670" w:type="pct"/>
            <w:tcBorders>
              <w:top w:val="single" w:sz="6" w:space="0" w:color="auto"/>
              <w:left w:val="single" w:sz="6" w:space="0" w:color="auto"/>
              <w:bottom w:val="single" w:sz="6" w:space="0" w:color="auto"/>
              <w:right w:val="single" w:sz="6" w:space="0" w:color="auto"/>
            </w:tcBorders>
            <w:shd w:val="clear" w:color="auto" w:fill="auto"/>
            <w:noWrap/>
            <w:vAlign w:val="center"/>
          </w:tcPr>
          <w:p w:rsidR="008B3829" w:rsidRPr="0037743B" w:rsidRDefault="008B3829" w:rsidP="00F24FBB">
            <w:pPr>
              <w:pStyle w:val="142"/>
              <w:jc w:val="right"/>
              <w:rPr>
                <w:rFonts w:hint="eastAsia"/>
              </w:rPr>
            </w:pPr>
            <w:r w:rsidRPr="0037743B">
              <w:rPr>
                <w:rFonts w:hint="eastAsia"/>
              </w:rPr>
              <w:t>8,700</w:t>
            </w:r>
          </w:p>
        </w:tc>
        <w:tc>
          <w:tcPr>
            <w:tcW w:w="668" w:type="pct"/>
            <w:tcBorders>
              <w:top w:val="single" w:sz="6" w:space="0" w:color="auto"/>
              <w:left w:val="single" w:sz="6" w:space="0" w:color="auto"/>
              <w:bottom w:val="single" w:sz="6" w:space="0" w:color="auto"/>
              <w:right w:val="single" w:sz="12" w:space="0" w:color="auto"/>
            </w:tcBorders>
            <w:shd w:val="clear" w:color="auto" w:fill="auto"/>
            <w:noWrap/>
            <w:vAlign w:val="center"/>
          </w:tcPr>
          <w:p w:rsidR="008B3829" w:rsidRPr="0037743B" w:rsidRDefault="008B3829" w:rsidP="00F24FBB">
            <w:pPr>
              <w:pStyle w:val="142"/>
              <w:jc w:val="right"/>
              <w:rPr>
                <w:rFonts w:hint="eastAsia"/>
              </w:rPr>
            </w:pPr>
            <w:r w:rsidRPr="0037743B">
              <w:rPr>
                <w:rFonts w:hint="eastAsia"/>
              </w:rPr>
              <w:t>100</w:t>
            </w:r>
            <w:r w:rsidR="0017431D" w:rsidRPr="0037743B">
              <w:rPr>
                <w:rFonts w:hint="eastAsia"/>
              </w:rPr>
              <w:t xml:space="preserve">  </w:t>
            </w:r>
          </w:p>
        </w:tc>
      </w:tr>
      <w:tr w:rsidR="00C00185" w:rsidRPr="0037743B" w:rsidTr="00140002">
        <w:trPr>
          <w:trHeight w:val="278"/>
        </w:trPr>
        <w:tc>
          <w:tcPr>
            <w:tcW w:w="1176" w:type="pct"/>
            <w:tcBorders>
              <w:top w:val="single" w:sz="6" w:space="0" w:color="auto"/>
              <w:left w:val="single" w:sz="12" w:space="0" w:color="auto"/>
              <w:bottom w:val="single" w:sz="6" w:space="0" w:color="auto"/>
              <w:right w:val="single" w:sz="6" w:space="0" w:color="auto"/>
            </w:tcBorders>
            <w:shd w:val="clear" w:color="auto" w:fill="auto"/>
            <w:vAlign w:val="center"/>
          </w:tcPr>
          <w:p w:rsidR="008B3829" w:rsidRPr="0037743B" w:rsidRDefault="008B3829" w:rsidP="00F24FBB">
            <w:pPr>
              <w:pStyle w:val="142"/>
              <w:rPr>
                <w:rFonts w:hint="eastAsia"/>
              </w:rPr>
            </w:pPr>
            <w:r w:rsidRPr="0037743B">
              <w:rPr>
                <w:rFonts w:hint="eastAsia"/>
              </w:rPr>
              <w:t>僑務新聞資訊及傳媒服務</w:t>
            </w:r>
          </w:p>
        </w:tc>
        <w:tc>
          <w:tcPr>
            <w:tcW w:w="912" w:type="pct"/>
            <w:tcBorders>
              <w:top w:val="single" w:sz="6" w:space="0" w:color="auto"/>
              <w:left w:val="single" w:sz="6" w:space="0" w:color="auto"/>
              <w:bottom w:val="single" w:sz="6" w:space="0" w:color="auto"/>
              <w:right w:val="single" w:sz="6" w:space="0" w:color="auto"/>
            </w:tcBorders>
            <w:shd w:val="clear" w:color="auto" w:fill="auto"/>
            <w:vAlign w:val="center"/>
          </w:tcPr>
          <w:p w:rsidR="008B3829" w:rsidRPr="0037743B" w:rsidRDefault="008B3829" w:rsidP="00F24FBB">
            <w:pPr>
              <w:pStyle w:val="142"/>
              <w:rPr>
                <w:rFonts w:hint="eastAsia"/>
              </w:rPr>
            </w:pPr>
            <w:r w:rsidRPr="0037743B">
              <w:rPr>
                <w:rFonts w:hint="eastAsia"/>
              </w:rPr>
              <w:t>同上</w:t>
            </w:r>
          </w:p>
        </w:tc>
        <w:tc>
          <w:tcPr>
            <w:tcW w:w="829" w:type="pct"/>
            <w:tcBorders>
              <w:top w:val="single" w:sz="6" w:space="0" w:color="auto"/>
              <w:left w:val="single" w:sz="6" w:space="0" w:color="auto"/>
              <w:bottom w:val="single" w:sz="6" w:space="0" w:color="auto"/>
              <w:right w:val="single" w:sz="6" w:space="0" w:color="auto"/>
            </w:tcBorders>
            <w:shd w:val="clear" w:color="auto" w:fill="auto"/>
            <w:noWrap/>
            <w:vAlign w:val="center"/>
          </w:tcPr>
          <w:p w:rsidR="008B3829" w:rsidRPr="0037743B" w:rsidRDefault="008B3829" w:rsidP="00F24FBB">
            <w:pPr>
              <w:pStyle w:val="142"/>
              <w:jc w:val="right"/>
              <w:rPr>
                <w:rFonts w:hint="eastAsia"/>
              </w:rPr>
            </w:pPr>
            <w:r w:rsidRPr="0037743B">
              <w:rPr>
                <w:rFonts w:hint="eastAsia"/>
              </w:rPr>
              <w:t>-</w:t>
            </w:r>
          </w:p>
        </w:tc>
        <w:tc>
          <w:tcPr>
            <w:tcW w:w="745" w:type="pct"/>
            <w:tcBorders>
              <w:top w:val="single" w:sz="6" w:space="0" w:color="auto"/>
              <w:left w:val="single" w:sz="6" w:space="0" w:color="auto"/>
              <w:bottom w:val="single" w:sz="6" w:space="0" w:color="auto"/>
              <w:right w:val="single" w:sz="6" w:space="0" w:color="auto"/>
            </w:tcBorders>
            <w:shd w:val="clear" w:color="auto" w:fill="auto"/>
            <w:noWrap/>
            <w:vAlign w:val="center"/>
          </w:tcPr>
          <w:p w:rsidR="008B3829" w:rsidRPr="0037743B" w:rsidRDefault="008B3829" w:rsidP="00F24FBB">
            <w:pPr>
              <w:pStyle w:val="142"/>
              <w:jc w:val="right"/>
              <w:rPr>
                <w:rFonts w:hint="eastAsia"/>
              </w:rPr>
            </w:pPr>
            <w:r w:rsidRPr="0037743B">
              <w:rPr>
                <w:rFonts w:hint="eastAsia"/>
              </w:rPr>
              <w:t>10,958</w:t>
            </w:r>
          </w:p>
        </w:tc>
        <w:tc>
          <w:tcPr>
            <w:tcW w:w="670" w:type="pct"/>
            <w:tcBorders>
              <w:top w:val="single" w:sz="6" w:space="0" w:color="auto"/>
              <w:left w:val="single" w:sz="6" w:space="0" w:color="auto"/>
              <w:bottom w:val="single" w:sz="6" w:space="0" w:color="auto"/>
              <w:right w:val="single" w:sz="6" w:space="0" w:color="auto"/>
            </w:tcBorders>
            <w:shd w:val="clear" w:color="auto" w:fill="auto"/>
            <w:noWrap/>
            <w:vAlign w:val="center"/>
          </w:tcPr>
          <w:p w:rsidR="008B3829" w:rsidRPr="0037743B" w:rsidRDefault="008B3829" w:rsidP="00F24FBB">
            <w:pPr>
              <w:pStyle w:val="142"/>
              <w:jc w:val="right"/>
              <w:rPr>
                <w:rFonts w:hint="eastAsia"/>
              </w:rPr>
            </w:pPr>
            <w:r w:rsidRPr="0037743B">
              <w:rPr>
                <w:rFonts w:hint="eastAsia"/>
              </w:rPr>
              <w:t>10,958</w:t>
            </w:r>
          </w:p>
        </w:tc>
        <w:tc>
          <w:tcPr>
            <w:tcW w:w="668" w:type="pct"/>
            <w:tcBorders>
              <w:top w:val="single" w:sz="6" w:space="0" w:color="auto"/>
              <w:left w:val="single" w:sz="6" w:space="0" w:color="auto"/>
              <w:bottom w:val="single" w:sz="6" w:space="0" w:color="auto"/>
              <w:right w:val="single" w:sz="12" w:space="0" w:color="auto"/>
            </w:tcBorders>
            <w:shd w:val="clear" w:color="auto" w:fill="auto"/>
            <w:noWrap/>
            <w:vAlign w:val="center"/>
          </w:tcPr>
          <w:p w:rsidR="008B3829" w:rsidRPr="0037743B" w:rsidRDefault="008B3829" w:rsidP="00F24FBB">
            <w:pPr>
              <w:pStyle w:val="142"/>
              <w:jc w:val="right"/>
              <w:rPr>
                <w:rFonts w:hint="eastAsia"/>
              </w:rPr>
            </w:pPr>
            <w:r w:rsidRPr="0037743B">
              <w:rPr>
                <w:rFonts w:hint="eastAsia"/>
              </w:rPr>
              <w:t>100</w:t>
            </w:r>
            <w:r w:rsidR="0017431D" w:rsidRPr="0037743B">
              <w:rPr>
                <w:rFonts w:hint="eastAsia"/>
              </w:rPr>
              <w:t xml:space="preserve">  </w:t>
            </w:r>
          </w:p>
        </w:tc>
      </w:tr>
      <w:tr w:rsidR="00C00185" w:rsidRPr="0037743B" w:rsidTr="00140002">
        <w:trPr>
          <w:trHeight w:val="278"/>
        </w:trPr>
        <w:tc>
          <w:tcPr>
            <w:tcW w:w="2088" w:type="pct"/>
            <w:gridSpan w:val="2"/>
            <w:tcBorders>
              <w:top w:val="single" w:sz="6" w:space="0" w:color="auto"/>
              <w:left w:val="single" w:sz="12" w:space="0" w:color="auto"/>
              <w:bottom w:val="single" w:sz="12" w:space="0" w:color="auto"/>
              <w:right w:val="single" w:sz="6" w:space="0" w:color="auto"/>
            </w:tcBorders>
            <w:shd w:val="clear" w:color="auto" w:fill="auto"/>
            <w:noWrap/>
            <w:vAlign w:val="center"/>
            <w:hideMark/>
          </w:tcPr>
          <w:p w:rsidR="008B3829" w:rsidRPr="0037743B" w:rsidRDefault="008B3829" w:rsidP="00F24FBB">
            <w:pPr>
              <w:pStyle w:val="142"/>
              <w:jc w:val="center"/>
              <w:rPr>
                <w:rFonts w:hint="eastAsia"/>
                <w:b/>
                <w:bCs/>
              </w:rPr>
            </w:pPr>
            <w:r w:rsidRPr="0037743B">
              <w:rPr>
                <w:rFonts w:hint="eastAsia"/>
                <w:b/>
                <w:bCs/>
              </w:rPr>
              <w:t xml:space="preserve">合 </w:t>
            </w:r>
            <w:r w:rsidRPr="0037743B">
              <w:rPr>
                <w:b/>
                <w:bCs/>
              </w:rPr>
              <w:t xml:space="preserve"> </w:t>
            </w:r>
            <w:r w:rsidRPr="0037743B">
              <w:rPr>
                <w:rFonts w:hint="eastAsia"/>
                <w:b/>
                <w:bCs/>
              </w:rPr>
              <w:t>計</w:t>
            </w:r>
          </w:p>
        </w:tc>
        <w:tc>
          <w:tcPr>
            <w:tcW w:w="829" w:type="pct"/>
            <w:tcBorders>
              <w:top w:val="single" w:sz="6" w:space="0" w:color="auto"/>
              <w:left w:val="single" w:sz="6" w:space="0" w:color="auto"/>
              <w:bottom w:val="single" w:sz="12" w:space="0" w:color="auto"/>
              <w:right w:val="single" w:sz="6" w:space="0" w:color="auto"/>
            </w:tcBorders>
            <w:shd w:val="clear" w:color="auto" w:fill="auto"/>
            <w:noWrap/>
            <w:vAlign w:val="center"/>
          </w:tcPr>
          <w:p w:rsidR="008B3829" w:rsidRPr="0037743B" w:rsidRDefault="008B3829" w:rsidP="00F24FBB">
            <w:pPr>
              <w:pStyle w:val="142"/>
              <w:jc w:val="right"/>
              <w:rPr>
                <w:rFonts w:hint="eastAsia"/>
                <w:b/>
                <w:bCs/>
              </w:rPr>
            </w:pPr>
            <w:r w:rsidRPr="0037743B">
              <w:rPr>
                <w:rFonts w:hint="eastAsia"/>
                <w:b/>
                <w:bCs/>
              </w:rPr>
              <w:t>124,</w:t>
            </w:r>
            <w:r w:rsidR="00B408DE" w:rsidRPr="0037743B">
              <w:rPr>
                <w:rFonts w:hint="eastAsia"/>
                <w:b/>
                <w:bCs/>
              </w:rPr>
              <w:t>435</w:t>
            </w:r>
          </w:p>
        </w:tc>
        <w:tc>
          <w:tcPr>
            <w:tcW w:w="745" w:type="pct"/>
            <w:tcBorders>
              <w:top w:val="single" w:sz="6" w:space="0" w:color="auto"/>
              <w:left w:val="single" w:sz="6" w:space="0" w:color="auto"/>
              <w:bottom w:val="single" w:sz="12" w:space="0" w:color="auto"/>
              <w:right w:val="single" w:sz="6" w:space="0" w:color="auto"/>
            </w:tcBorders>
            <w:shd w:val="clear" w:color="auto" w:fill="auto"/>
            <w:noWrap/>
            <w:vAlign w:val="center"/>
          </w:tcPr>
          <w:p w:rsidR="008B3829" w:rsidRPr="0037743B" w:rsidRDefault="008B3829" w:rsidP="00F24FBB">
            <w:pPr>
              <w:pStyle w:val="142"/>
              <w:jc w:val="right"/>
              <w:rPr>
                <w:rFonts w:hint="eastAsia"/>
                <w:b/>
                <w:bCs/>
              </w:rPr>
            </w:pPr>
            <w:r w:rsidRPr="0037743B">
              <w:rPr>
                <w:rFonts w:hint="eastAsia"/>
                <w:b/>
                <w:bCs/>
              </w:rPr>
              <w:t>238,879</w:t>
            </w:r>
          </w:p>
        </w:tc>
        <w:tc>
          <w:tcPr>
            <w:tcW w:w="670" w:type="pct"/>
            <w:tcBorders>
              <w:top w:val="single" w:sz="6" w:space="0" w:color="auto"/>
              <w:left w:val="single" w:sz="6" w:space="0" w:color="auto"/>
              <w:bottom w:val="single" w:sz="12" w:space="0" w:color="auto"/>
              <w:right w:val="single" w:sz="6" w:space="0" w:color="auto"/>
            </w:tcBorders>
            <w:shd w:val="clear" w:color="auto" w:fill="auto"/>
            <w:noWrap/>
            <w:vAlign w:val="center"/>
          </w:tcPr>
          <w:p w:rsidR="008B3829" w:rsidRPr="0037743B" w:rsidRDefault="008B3829" w:rsidP="00F24FBB">
            <w:pPr>
              <w:pStyle w:val="142"/>
              <w:jc w:val="right"/>
              <w:rPr>
                <w:rFonts w:hint="eastAsia"/>
                <w:b/>
                <w:bCs/>
              </w:rPr>
            </w:pPr>
            <w:r w:rsidRPr="0037743B">
              <w:rPr>
                <w:rFonts w:hint="eastAsia"/>
                <w:b/>
                <w:bCs/>
              </w:rPr>
              <w:t>114,4</w:t>
            </w:r>
            <w:r w:rsidR="00B408DE" w:rsidRPr="0037743B">
              <w:rPr>
                <w:rFonts w:hint="eastAsia"/>
                <w:b/>
                <w:bCs/>
              </w:rPr>
              <w:t>43</w:t>
            </w:r>
          </w:p>
        </w:tc>
        <w:tc>
          <w:tcPr>
            <w:tcW w:w="668" w:type="pct"/>
            <w:tcBorders>
              <w:top w:val="single" w:sz="6" w:space="0" w:color="auto"/>
              <w:left w:val="single" w:sz="6" w:space="0" w:color="auto"/>
              <w:bottom w:val="single" w:sz="12" w:space="0" w:color="auto"/>
              <w:right w:val="single" w:sz="12" w:space="0" w:color="auto"/>
            </w:tcBorders>
            <w:shd w:val="clear" w:color="auto" w:fill="auto"/>
            <w:noWrap/>
            <w:vAlign w:val="center"/>
          </w:tcPr>
          <w:p w:rsidR="008B3829" w:rsidRPr="0037743B" w:rsidRDefault="008B3829" w:rsidP="00F24FBB">
            <w:pPr>
              <w:pStyle w:val="142"/>
              <w:jc w:val="right"/>
              <w:rPr>
                <w:rFonts w:hint="eastAsia"/>
                <w:b/>
                <w:bCs/>
              </w:rPr>
            </w:pPr>
            <w:r w:rsidRPr="0037743B">
              <w:rPr>
                <w:rFonts w:hint="eastAsia"/>
                <w:b/>
                <w:bCs/>
              </w:rPr>
              <w:t>9</w:t>
            </w:r>
            <w:r w:rsidR="00B408DE" w:rsidRPr="0037743B">
              <w:rPr>
                <w:rFonts w:hint="eastAsia"/>
                <w:b/>
                <w:bCs/>
              </w:rPr>
              <w:t>1.97</w:t>
            </w:r>
          </w:p>
        </w:tc>
      </w:tr>
    </w:tbl>
    <w:p w:rsidR="006E73AE" w:rsidRPr="0037743B" w:rsidRDefault="006E73AE" w:rsidP="00F24FBB">
      <w:pPr>
        <w:spacing w:line="260" w:lineRule="exact"/>
        <w:ind w:leftChars="0" w:left="0" w:firstLineChars="0" w:firstLine="0"/>
        <w:rPr>
          <w:rFonts w:hAnsi="標楷體" w:hint="eastAsia"/>
          <w:sz w:val="24"/>
          <w:szCs w:val="24"/>
        </w:rPr>
      </w:pPr>
      <w:r w:rsidRPr="0037743B">
        <w:rPr>
          <w:rFonts w:hAnsi="標楷體" w:hint="eastAsia"/>
          <w:sz w:val="24"/>
          <w:szCs w:val="24"/>
        </w:rPr>
        <w:t>資料來源</w:t>
      </w:r>
      <w:r w:rsidRPr="0037743B">
        <w:rPr>
          <w:rFonts w:hAnsi="標楷體" w:hint="eastAsia"/>
          <w:sz w:val="24"/>
          <w:szCs w:val="24"/>
          <w:lang w:eastAsia="zh-HK"/>
        </w:rPr>
        <w:t>：</w:t>
      </w:r>
      <w:r w:rsidRPr="0037743B">
        <w:rPr>
          <w:rFonts w:hAnsi="標楷體" w:hint="eastAsia"/>
          <w:sz w:val="24"/>
          <w:szCs w:val="24"/>
        </w:rPr>
        <w:t>整理自僑委會114及115年度預算(案)。</w:t>
      </w:r>
    </w:p>
    <w:p w:rsidR="00440B2F" w:rsidRPr="0037743B" w:rsidRDefault="00440B2F" w:rsidP="00F24FBB">
      <w:pPr>
        <w:pStyle w:val="a4"/>
        <w:ind w:left="849" w:hanging="283"/>
        <w:rPr>
          <w:rFonts w:hint="eastAsia"/>
          <w:b/>
          <w:bCs/>
        </w:rPr>
      </w:pPr>
      <w:r w:rsidRPr="0037743B">
        <w:rPr>
          <w:rFonts w:hint="eastAsia"/>
          <w:b/>
          <w:bCs/>
        </w:rPr>
        <w:t>(一</w:t>
      </w:r>
      <w:r w:rsidRPr="0037743B">
        <w:rPr>
          <w:b/>
          <w:bCs/>
        </w:rPr>
        <w:t>)</w:t>
      </w:r>
      <w:r w:rsidR="003C546A" w:rsidRPr="0037743B">
        <w:rPr>
          <w:rFonts w:hint="eastAsia"/>
          <w:b/>
          <w:bCs/>
        </w:rPr>
        <w:t>賡</w:t>
      </w:r>
      <w:r w:rsidR="009E4FE2" w:rsidRPr="0037743B">
        <w:rPr>
          <w:rFonts w:hint="eastAsia"/>
          <w:b/>
          <w:bCs/>
        </w:rPr>
        <w:t>續辦理第2期「海外華語文學習深耕計畫」</w:t>
      </w:r>
      <w:r w:rsidR="00F17700" w:rsidRPr="0037743B">
        <w:rPr>
          <w:rFonts w:hint="eastAsia"/>
          <w:b/>
          <w:bCs/>
        </w:rPr>
        <w:t>，擴大辦理區域及升級華僑文教服務中心</w:t>
      </w:r>
    </w:p>
    <w:p w:rsidR="003415D7" w:rsidRPr="0037743B" w:rsidRDefault="0018081F" w:rsidP="00F24FBB">
      <w:pPr>
        <w:pStyle w:val="21"/>
        <w:ind w:left="850" w:firstLine="566"/>
        <w:rPr>
          <w:rFonts w:hint="eastAsia"/>
        </w:rPr>
      </w:pPr>
      <w:bookmarkStart w:id="4" w:name="_Hlk209631903"/>
      <w:r w:rsidRPr="0037743B">
        <w:rPr>
          <w:rFonts w:hint="eastAsia"/>
        </w:rPr>
        <w:t>為擴大推廣臺灣華語文學習品牌，</w:t>
      </w:r>
      <w:bookmarkEnd w:id="4"/>
      <w:r w:rsidRPr="0037743B">
        <w:rPr>
          <w:rFonts w:hint="eastAsia"/>
        </w:rPr>
        <w:t>自111年起</w:t>
      </w:r>
      <w:r w:rsidR="003415D7" w:rsidRPr="0037743B">
        <w:rPr>
          <w:rFonts w:hint="eastAsia"/>
        </w:rPr>
        <w:t>為期4年</w:t>
      </w:r>
      <w:r w:rsidRPr="0037743B">
        <w:rPr>
          <w:rFonts w:hint="eastAsia"/>
        </w:rPr>
        <w:t>結合美國及歐洲地區僑教體系執行「海外華語文學習深耕計畫」，</w:t>
      </w:r>
      <w:r w:rsidRPr="0037743B">
        <w:rPr>
          <w:rFonts w:hint="eastAsia"/>
        </w:rPr>
        <w:lastRenderedPageBreak/>
        <w:t>設置臺灣華語文學習中心(TCML)</w:t>
      </w:r>
      <w:r w:rsidR="00181CB2" w:rsidRPr="0037743B">
        <w:rPr>
          <w:rFonts w:hint="eastAsia"/>
        </w:rPr>
        <w:t>；</w:t>
      </w:r>
      <w:r w:rsidR="00201413" w:rsidRPr="0037743B">
        <w:rPr>
          <w:rFonts w:hint="eastAsia"/>
        </w:rPr>
        <w:t>嗣為延續前期計畫，僑委會研擬第2期計畫草案，期程為115至119年度，總經費為10億</w:t>
      </w:r>
      <w:r w:rsidR="00201413" w:rsidRPr="0037743B">
        <w:rPr>
          <w:rFonts w:hint="eastAsia"/>
        </w:rPr>
        <w:lastRenderedPageBreak/>
        <w:t>3,549萬元</w:t>
      </w:r>
      <w:r w:rsidR="00201413" w:rsidRPr="0037743B">
        <w:rPr>
          <w:rStyle w:val="af3"/>
        </w:rPr>
        <w:footnoteReference w:id="1"/>
      </w:r>
      <w:r w:rsidR="004A4627" w:rsidRPr="0037743B">
        <w:rPr>
          <w:rFonts w:hint="eastAsia"/>
        </w:rPr>
        <w:t>(詳表</w:t>
      </w:r>
      <w:r w:rsidR="00B408DE" w:rsidRPr="0037743B">
        <w:rPr>
          <w:rFonts w:hint="eastAsia"/>
        </w:rPr>
        <w:t>2</w:t>
      </w:r>
      <w:r w:rsidR="004A4627" w:rsidRPr="0037743B">
        <w:rPr>
          <w:rFonts w:hint="eastAsia"/>
        </w:rPr>
        <w:t>)</w:t>
      </w:r>
      <w:r w:rsidR="00201413" w:rsidRPr="0037743B">
        <w:rPr>
          <w:rFonts w:hint="eastAsia"/>
        </w:rPr>
        <w:t>，</w:t>
      </w:r>
      <w:r w:rsidR="003F7584" w:rsidRPr="0037743B">
        <w:rPr>
          <w:rFonts w:hint="eastAsia"/>
        </w:rPr>
        <w:t>除升級北美地區華僑文教服務中心文化推廣量能外，</w:t>
      </w:r>
      <w:r w:rsidR="00B408DE" w:rsidRPr="0037743B">
        <w:rPr>
          <w:rFonts w:hint="eastAsia"/>
        </w:rPr>
        <w:t>將</w:t>
      </w:r>
      <w:r w:rsidR="000E24FC" w:rsidRPr="0037743B">
        <w:rPr>
          <w:rFonts w:hint="eastAsia"/>
        </w:rPr>
        <w:t>依國家戰略考量擇選地區擴大海外布局臺灣華語文學習中心，</w:t>
      </w:r>
      <w:r w:rsidR="00721881" w:rsidRPr="0037743B">
        <w:rPr>
          <w:rFonts w:hint="eastAsia"/>
        </w:rPr>
        <w:t>優先</w:t>
      </w:r>
      <w:r w:rsidR="003F7584" w:rsidRPr="0037743B">
        <w:rPr>
          <w:rFonts w:hint="eastAsia"/>
        </w:rPr>
        <w:t>推展至加拿大、澳洲及紐西蘭，</w:t>
      </w:r>
      <w:r w:rsidR="003B48CC" w:rsidRPr="0037743B">
        <w:rPr>
          <w:rFonts w:hint="eastAsia"/>
        </w:rPr>
        <w:t>並升級13所華僑文教服務中心</w:t>
      </w:r>
      <w:r w:rsidR="00B83E9A" w:rsidRPr="0037743B">
        <w:rPr>
          <w:rFonts w:hint="eastAsia"/>
        </w:rPr>
        <w:t>(下稱僑教中心)</w:t>
      </w:r>
      <w:r w:rsidR="003B48CC" w:rsidRPr="0037743B">
        <w:rPr>
          <w:rFonts w:hint="eastAsia"/>
        </w:rPr>
        <w:t>，以該等據點雙</w:t>
      </w:r>
      <w:r w:rsidR="003F7584" w:rsidRPr="0037743B">
        <w:rPr>
          <w:rFonts w:hint="eastAsia"/>
        </w:rPr>
        <w:t>管齊下，</w:t>
      </w:r>
      <w:r w:rsidR="003B48CC" w:rsidRPr="0037743B">
        <w:rPr>
          <w:rFonts w:hint="eastAsia"/>
        </w:rPr>
        <w:t>推廣我國語言及文化，</w:t>
      </w:r>
      <w:r w:rsidR="00181CB2" w:rsidRPr="0037743B">
        <w:rPr>
          <w:rFonts w:hint="eastAsia"/>
        </w:rPr>
        <w:t>擴大延伸臺灣文化軟實力海外布局、緊密連結主流文教人才及建構產官學合作應用網絡等主軸執行12項策略(詳表</w:t>
      </w:r>
      <w:r w:rsidR="00B408DE" w:rsidRPr="0037743B">
        <w:rPr>
          <w:rFonts w:hint="eastAsia"/>
        </w:rPr>
        <w:t>2</w:t>
      </w:r>
      <w:r w:rsidR="00181CB2" w:rsidRPr="0037743B">
        <w:rPr>
          <w:rFonts w:hint="eastAsia"/>
        </w:rPr>
        <w:t>)。</w:t>
      </w:r>
    </w:p>
    <w:p w:rsidR="00440B2F" w:rsidRPr="0037743B" w:rsidRDefault="00440B2F" w:rsidP="00F24FBB">
      <w:pPr>
        <w:spacing w:line="440" w:lineRule="exact"/>
        <w:ind w:leftChars="0" w:left="629" w:hangingChars="250" w:hanging="629"/>
        <w:rPr>
          <w:rStyle w:val="143"/>
          <w:spacing w:val="-16"/>
        </w:rPr>
      </w:pPr>
      <w:r w:rsidRPr="0037743B">
        <w:rPr>
          <w:rFonts w:hint="eastAsia"/>
          <w:b/>
          <w:bCs/>
          <w:spacing w:val="-16"/>
        </w:rPr>
        <w:t>表</w:t>
      </w:r>
      <w:r w:rsidR="00B408DE" w:rsidRPr="0037743B">
        <w:rPr>
          <w:rFonts w:hint="eastAsia"/>
          <w:b/>
          <w:bCs/>
          <w:spacing w:val="-16"/>
        </w:rPr>
        <w:t>2</w:t>
      </w:r>
      <w:r w:rsidRPr="0037743B">
        <w:rPr>
          <w:rFonts w:hint="eastAsia"/>
          <w:b/>
          <w:bCs/>
          <w:spacing w:val="-16"/>
        </w:rPr>
        <w:t xml:space="preserve"> </w:t>
      </w:r>
      <w:r w:rsidR="00F45B07" w:rsidRPr="0037743B">
        <w:rPr>
          <w:rFonts w:hint="eastAsia"/>
          <w:b/>
          <w:bCs/>
          <w:spacing w:val="-16"/>
        </w:rPr>
        <w:t>第2期</w:t>
      </w:r>
      <w:r w:rsidRPr="0037743B">
        <w:rPr>
          <w:rFonts w:hint="eastAsia"/>
          <w:b/>
          <w:bCs/>
          <w:spacing w:val="-16"/>
        </w:rPr>
        <w:t>「海外華語文學習深耕計畫」</w:t>
      </w:r>
      <w:r w:rsidR="00725039" w:rsidRPr="0037743B">
        <w:rPr>
          <w:rFonts w:hint="eastAsia"/>
          <w:b/>
          <w:bCs/>
          <w:spacing w:val="-16"/>
        </w:rPr>
        <w:t>策略</w:t>
      </w:r>
      <w:r w:rsidR="009904AF" w:rsidRPr="0037743B">
        <w:rPr>
          <w:rFonts w:hint="eastAsia"/>
          <w:b/>
          <w:bCs/>
          <w:spacing w:val="-16"/>
        </w:rPr>
        <w:t>經費分配明細</w:t>
      </w:r>
      <w:r w:rsidRPr="0037743B">
        <w:rPr>
          <w:b/>
          <w:bCs/>
          <w:spacing w:val="-16"/>
        </w:rPr>
        <w:t>表</w:t>
      </w:r>
      <w:r w:rsidR="00E41D5E" w:rsidRPr="0037743B">
        <w:rPr>
          <w:rFonts w:hint="eastAsia"/>
          <w:b/>
          <w:bCs/>
          <w:spacing w:val="-16"/>
        </w:rPr>
        <w:t xml:space="preserve"> </w:t>
      </w:r>
      <w:r w:rsidR="00E41D5E" w:rsidRPr="0037743B">
        <w:rPr>
          <w:rStyle w:val="143"/>
          <w:rFonts w:hint="eastAsia"/>
          <w:spacing w:val="-16"/>
        </w:rPr>
        <w:t>單位：新臺幣千元</w:t>
      </w:r>
    </w:p>
    <w:tbl>
      <w:tblPr>
        <w:tblW w:w="0" w:type="auto"/>
        <w:tblCellMar>
          <w:left w:w="28" w:type="dxa"/>
          <w:right w:w="28" w:type="dxa"/>
        </w:tblCellMar>
        <w:tblLook w:val="04A0" w:firstRow="1" w:lastRow="0" w:firstColumn="1" w:lastColumn="0" w:noHBand="0" w:noVBand="1"/>
      </w:tblPr>
      <w:tblGrid>
        <w:gridCol w:w="2155"/>
        <w:gridCol w:w="567"/>
        <w:gridCol w:w="3543"/>
        <w:gridCol w:w="1144"/>
        <w:gridCol w:w="1136"/>
      </w:tblGrid>
      <w:tr w:rsidR="004A4627" w:rsidRPr="0037743B" w:rsidTr="004A4627">
        <w:trPr>
          <w:trHeight w:val="278"/>
          <w:tblHeader/>
        </w:trPr>
        <w:tc>
          <w:tcPr>
            <w:tcW w:w="2155" w:type="dxa"/>
            <w:tcBorders>
              <w:top w:val="single" w:sz="12" w:space="0" w:color="auto"/>
              <w:left w:val="single" w:sz="12"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center"/>
              <w:rPr>
                <w:b/>
                <w:bCs/>
              </w:rPr>
            </w:pPr>
            <w:r w:rsidRPr="0037743B">
              <w:rPr>
                <w:rFonts w:hint="eastAsia"/>
                <w:b/>
                <w:bCs/>
              </w:rPr>
              <w:t>計畫項目</w:t>
            </w:r>
          </w:p>
        </w:tc>
        <w:tc>
          <w:tcPr>
            <w:tcW w:w="567"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center"/>
              <w:rPr>
                <w:rFonts w:hint="eastAsia"/>
                <w:b/>
                <w:bCs/>
              </w:rPr>
            </w:pPr>
            <w:r w:rsidRPr="0037743B">
              <w:rPr>
                <w:rFonts w:hint="eastAsia"/>
                <w:b/>
                <w:bCs/>
              </w:rPr>
              <w:t>序號</w:t>
            </w:r>
          </w:p>
        </w:tc>
        <w:tc>
          <w:tcPr>
            <w:tcW w:w="3543"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center"/>
              <w:rPr>
                <w:rFonts w:hint="eastAsia"/>
                <w:b/>
                <w:bCs/>
              </w:rPr>
            </w:pPr>
            <w:r w:rsidRPr="0037743B">
              <w:rPr>
                <w:rFonts w:hint="eastAsia"/>
                <w:b/>
                <w:bCs/>
              </w:rPr>
              <w:t>執行策略</w:t>
            </w:r>
          </w:p>
        </w:tc>
        <w:tc>
          <w:tcPr>
            <w:tcW w:w="1144"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center"/>
              <w:rPr>
                <w:rFonts w:hint="eastAsia"/>
                <w:b/>
                <w:bCs/>
              </w:rPr>
            </w:pPr>
            <w:r w:rsidRPr="0037743B">
              <w:rPr>
                <w:rFonts w:hint="eastAsia"/>
                <w:b/>
                <w:bCs/>
              </w:rPr>
              <w:t>目標值</w:t>
            </w:r>
          </w:p>
        </w:tc>
        <w:tc>
          <w:tcPr>
            <w:tcW w:w="0" w:type="auto"/>
            <w:tcBorders>
              <w:top w:val="single" w:sz="12" w:space="0" w:color="auto"/>
              <w:left w:val="single" w:sz="6" w:space="0" w:color="auto"/>
              <w:bottom w:val="single" w:sz="6" w:space="0" w:color="auto"/>
              <w:right w:val="single" w:sz="12" w:space="0" w:color="auto"/>
            </w:tcBorders>
            <w:shd w:val="clear" w:color="auto" w:fill="auto"/>
            <w:vAlign w:val="center"/>
            <w:hideMark/>
          </w:tcPr>
          <w:p w:rsidR="004A4627" w:rsidRPr="0037743B" w:rsidRDefault="004A4627" w:rsidP="00F24FBB">
            <w:pPr>
              <w:pStyle w:val="142"/>
              <w:jc w:val="center"/>
              <w:rPr>
                <w:rFonts w:hint="eastAsia"/>
                <w:b/>
                <w:bCs/>
              </w:rPr>
            </w:pPr>
            <w:r w:rsidRPr="0037743B">
              <w:rPr>
                <w:rFonts w:hint="eastAsia"/>
                <w:b/>
                <w:bCs/>
              </w:rPr>
              <w:t>金額</w:t>
            </w:r>
          </w:p>
        </w:tc>
      </w:tr>
      <w:tr w:rsidR="001B33D7" w:rsidRPr="0037743B">
        <w:trPr>
          <w:trHeight w:val="278"/>
        </w:trPr>
        <w:tc>
          <w:tcPr>
            <w:tcW w:w="2155"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rPr>
            </w:pPr>
            <w:r w:rsidRPr="0037743B">
              <w:rPr>
                <w:rFonts w:hint="eastAsia"/>
              </w:rPr>
              <w:t>擴大臺灣華語文學習中心海外布局，提升營運競爭力</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center"/>
              <w:rPr>
                <w:rFonts w:hint="eastAsia"/>
              </w:rPr>
            </w:pPr>
            <w:r w:rsidRPr="0037743B">
              <w:rPr>
                <w:rFonts w:hint="eastAsia"/>
              </w:rPr>
              <w:t>1</w:t>
            </w:r>
          </w:p>
        </w:tc>
        <w:tc>
          <w:tcPr>
            <w:tcW w:w="354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rPr>
            </w:pPr>
            <w:r w:rsidRPr="0037743B">
              <w:rPr>
                <w:rFonts w:hint="eastAsia"/>
              </w:rPr>
              <w:t>輔導臺灣華語文學習中心成立及營運</w:t>
            </w:r>
          </w:p>
        </w:tc>
        <w:tc>
          <w:tcPr>
            <w:tcW w:w="11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spacing w:val="-16"/>
              </w:rPr>
            </w:pPr>
            <w:r w:rsidRPr="0037743B">
              <w:rPr>
                <w:spacing w:val="-16"/>
              </w:rPr>
              <w:t>485</w:t>
            </w:r>
            <w:r w:rsidRPr="0037743B">
              <w:rPr>
                <w:rFonts w:hint="eastAsia"/>
                <w:spacing w:val="-16"/>
              </w:rPr>
              <w:t>所</w:t>
            </w:r>
          </w:p>
        </w:tc>
        <w:tc>
          <w:tcPr>
            <w:tcW w:w="0" w:type="auto"/>
            <w:vMerge w:val="restart"/>
            <w:tcBorders>
              <w:top w:val="single" w:sz="6" w:space="0" w:color="auto"/>
              <w:left w:val="single" w:sz="6" w:space="0" w:color="auto"/>
              <w:bottom w:val="single" w:sz="6" w:space="0" w:color="auto"/>
              <w:right w:val="single" w:sz="12" w:space="0" w:color="auto"/>
            </w:tcBorders>
            <w:shd w:val="clear" w:color="auto" w:fill="auto"/>
            <w:vAlign w:val="center"/>
            <w:hideMark/>
          </w:tcPr>
          <w:p w:rsidR="004A4627" w:rsidRPr="0037743B" w:rsidRDefault="004A4627" w:rsidP="00F24FBB">
            <w:pPr>
              <w:pStyle w:val="142"/>
              <w:jc w:val="right"/>
            </w:pPr>
            <w:r w:rsidRPr="0037743B">
              <w:t>429,849</w:t>
            </w:r>
          </w:p>
        </w:tc>
      </w:tr>
      <w:tr w:rsidR="001B33D7" w:rsidRPr="0037743B">
        <w:trPr>
          <w:trHeight w:val="278"/>
        </w:trPr>
        <w:tc>
          <w:tcPr>
            <w:tcW w:w="2155" w:type="dxa"/>
            <w:vMerge/>
            <w:tcBorders>
              <w:top w:val="single" w:sz="6" w:space="0" w:color="auto"/>
              <w:left w:val="single" w:sz="12" w:space="0" w:color="auto"/>
              <w:bottom w:val="single" w:sz="6" w:space="0" w:color="auto"/>
              <w:right w:val="single" w:sz="6" w:space="0" w:color="auto"/>
            </w:tcBorders>
            <w:vAlign w:val="center"/>
            <w:hideMark/>
          </w:tcPr>
          <w:p w:rsidR="004A4627" w:rsidRPr="0037743B" w:rsidRDefault="004A4627" w:rsidP="00F24FBB">
            <w:pPr>
              <w:pStyle w:val="142"/>
              <w:jc w:val="both"/>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center"/>
            </w:pPr>
            <w:r w:rsidRPr="0037743B">
              <w:rPr>
                <w:rFonts w:hint="eastAsia"/>
              </w:rPr>
              <w:t>2</w:t>
            </w:r>
          </w:p>
        </w:tc>
        <w:tc>
          <w:tcPr>
            <w:tcW w:w="354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rPr>
            </w:pPr>
            <w:r w:rsidRPr="0037743B">
              <w:rPr>
                <w:rFonts w:hint="eastAsia"/>
              </w:rPr>
              <w:t>協導臺灣華語文學習中心開辦華語文課程活動</w:t>
            </w:r>
          </w:p>
        </w:tc>
        <w:tc>
          <w:tcPr>
            <w:tcW w:w="11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spacing w:val="-16"/>
              </w:rPr>
            </w:pPr>
            <w:r w:rsidRPr="0037743B">
              <w:rPr>
                <w:spacing w:val="-16"/>
              </w:rPr>
              <w:t>3,310</w:t>
            </w:r>
            <w:r w:rsidRPr="0037743B">
              <w:rPr>
                <w:rFonts w:hint="eastAsia"/>
                <w:spacing w:val="-16"/>
              </w:rPr>
              <w:t>班場次以上</w:t>
            </w:r>
          </w:p>
        </w:tc>
        <w:tc>
          <w:tcPr>
            <w:tcW w:w="0" w:type="auto"/>
            <w:vMerge/>
            <w:tcBorders>
              <w:top w:val="single" w:sz="6" w:space="0" w:color="auto"/>
              <w:left w:val="single" w:sz="6" w:space="0" w:color="auto"/>
              <w:bottom w:val="single" w:sz="6" w:space="0" w:color="auto"/>
              <w:right w:val="single" w:sz="12" w:space="0" w:color="auto"/>
            </w:tcBorders>
            <w:vAlign w:val="center"/>
            <w:hideMark/>
          </w:tcPr>
          <w:p w:rsidR="004A4627" w:rsidRPr="0037743B" w:rsidRDefault="004A4627" w:rsidP="00F24FBB">
            <w:pPr>
              <w:pStyle w:val="142"/>
              <w:jc w:val="right"/>
            </w:pPr>
          </w:p>
        </w:tc>
      </w:tr>
      <w:tr w:rsidR="00B408DE" w:rsidRPr="0037743B">
        <w:trPr>
          <w:trHeight w:val="278"/>
        </w:trPr>
        <w:tc>
          <w:tcPr>
            <w:tcW w:w="2155" w:type="dxa"/>
            <w:vMerge w:val="restart"/>
            <w:tcBorders>
              <w:top w:val="single" w:sz="6" w:space="0" w:color="auto"/>
              <w:left w:val="single" w:sz="12" w:space="0" w:color="auto"/>
              <w:right w:val="single" w:sz="6" w:space="0" w:color="auto"/>
            </w:tcBorders>
            <w:shd w:val="clear" w:color="auto" w:fill="auto"/>
            <w:vAlign w:val="center"/>
            <w:hideMark/>
          </w:tcPr>
          <w:p w:rsidR="00B408DE" w:rsidRPr="0037743B" w:rsidRDefault="00B408DE" w:rsidP="00F24FBB">
            <w:pPr>
              <w:pStyle w:val="142"/>
              <w:jc w:val="both"/>
            </w:pPr>
            <w:r w:rsidRPr="0037743B">
              <w:rPr>
                <w:rFonts w:hint="eastAsia"/>
              </w:rPr>
              <w:t>打造僑教中心成為臺灣文化展示櫥窗</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B408DE" w:rsidRPr="0037743B" w:rsidRDefault="00B408DE" w:rsidP="00F24FBB">
            <w:pPr>
              <w:pStyle w:val="142"/>
              <w:jc w:val="center"/>
              <w:rPr>
                <w:rFonts w:hint="eastAsia"/>
              </w:rPr>
            </w:pPr>
            <w:r w:rsidRPr="0037743B">
              <w:rPr>
                <w:rFonts w:hint="eastAsia"/>
              </w:rPr>
              <w:t>3</w:t>
            </w:r>
          </w:p>
        </w:tc>
        <w:tc>
          <w:tcPr>
            <w:tcW w:w="354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B408DE" w:rsidRPr="0037743B" w:rsidRDefault="00B408DE" w:rsidP="00F24FBB">
            <w:pPr>
              <w:pStyle w:val="142"/>
              <w:jc w:val="both"/>
              <w:rPr>
                <w:rFonts w:hint="eastAsia"/>
              </w:rPr>
            </w:pPr>
            <w:r w:rsidRPr="0037743B">
              <w:rPr>
                <w:rFonts w:hint="eastAsia"/>
              </w:rPr>
              <w:t>辦理僑教中心軟硬體優化</w:t>
            </w:r>
          </w:p>
        </w:tc>
        <w:tc>
          <w:tcPr>
            <w:tcW w:w="11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B408DE" w:rsidRPr="0037743B" w:rsidRDefault="00B408DE" w:rsidP="00F24FBB">
            <w:pPr>
              <w:pStyle w:val="142"/>
              <w:jc w:val="both"/>
              <w:rPr>
                <w:rFonts w:hint="eastAsia"/>
                <w:spacing w:val="-16"/>
              </w:rPr>
            </w:pPr>
            <w:r w:rsidRPr="0037743B">
              <w:rPr>
                <w:spacing w:val="-16"/>
              </w:rPr>
              <w:t>6</w:t>
            </w:r>
            <w:r w:rsidRPr="0037743B">
              <w:rPr>
                <w:rFonts w:hint="eastAsia"/>
                <w:spacing w:val="-16"/>
              </w:rPr>
              <w:t>處</w:t>
            </w:r>
          </w:p>
        </w:tc>
        <w:tc>
          <w:tcPr>
            <w:tcW w:w="0" w:type="auto"/>
            <w:tcBorders>
              <w:top w:val="single" w:sz="6" w:space="0" w:color="auto"/>
              <w:left w:val="single" w:sz="6" w:space="0" w:color="auto"/>
              <w:bottom w:val="single" w:sz="6" w:space="0" w:color="auto"/>
              <w:right w:val="single" w:sz="12" w:space="0" w:color="auto"/>
            </w:tcBorders>
            <w:shd w:val="clear" w:color="auto" w:fill="auto"/>
            <w:vAlign w:val="center"/>
            <w:hideMark/>
          </w:tcPr>
          <w:p w:rsidR="00B408DE" w:rsidRPr="0037743B" w:rsidRDefault="00B408DE" w:rsidP="00F24FBB">
            <w:pPr>
              <w:pStyle w:val="142"/>
              <w:jc w:val="right"/>
            </w:pPr>
            <w:r w:rsidRPr="0037743B">
              <w:t>247,000</w:t>
            </w:r>
          </w:p>
        </w:tc>
      </w:tr>
      <w:tr w:rsidR="00B408DE" w:rsidRPr="0037743B">
        <w:trPr>
          <w:trHeight w:val="278"/>
        </w:trPr>
        <w:tc>
          <w:tcPr>
            <w:tcW w:w="2155" w:type="dxa"/>
            <w:vMerge/>
            <w:tcBorders>
              <w:left w:val="single" w:sz="12" w:space="0" w:color="auto"/>
              <w:right w:val="single" w:sz="6" w:space="0" w:color="auto"/>
            </w:tcBorders>
            <w:shd w:val="clear" w:color="auto" w:fill="auto"/>
            <w:vAlign w:val="center"/>
            <w:hideMark/>
          </w:tcPr>
          <w:p w:rsidR="00B408DE" w:rsidRPr="0037743B" w:rsidRDefault="00B408DE" w:rsidP="00F24FBB">
            <w:pPr>
              <w:pStyle w:val="142"/>
              <w:jc w:val="both"/>
              <w:rPr>
                <w:rFonts w:hint="eastAsia"/>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B408DE" w:rsidRPr="0037743B" w:rsidRDefault="00B408DE" w:rsidP="00F24FBB">
            <w:pPr>
              <w:pStyle w:val="142"/>
              <w:jc w:val="center"/>
              <w:rPr>
                <w:rFonts w:hint="eastAsia"/>
              </w:rPr>
            </w:pPr>
            <w:r w:rsidRPr="0037743B">
              <w:rPr>
                <w:rFonts w:hint="eastAsia"/>
              </w:rPr>
              <w:t>4</w:t>
            </w:r>
          </w:p>
        </w:tc>
        <w:tc>
          <w:tcPr>
            <w:tcW w:w="354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B408DE" w:rsidRPr="0037743B" w:rsidRDefault="00B408DE" w:rsidP="00F24FBB">
            <w:pPr>
              <w:pStyle w:val="142"/>
              <w:jc w:val="both"/>
              <w:rPr>
                <w:rFonts w:hint="eastAsia"/>
              </w:rPr>
            </w:pPr>
            <w:r w:rsidRPr="0037743B">
              <w:rPr>
                <w:rFonts w:hint="eastAsia"/>
              </w:rPr>
              <w:t>培訓文化導覽志工人才</w:t>
            </w:r>
          </w:p>
        </w:tc>
        <w:tc>
          <w:tcPr>
            <w:tcW w:w="11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B408DE" w:rsidRPr="0037743B" w:rsidRDefault="00B408DE" w:rsidP="00F24FBB">
            <w:pPr>
              <w:pStyle w:val="142"/>
              <w:jc w:val="both"/>
              <w:rPr>
                <w:rFonts w:hint="eastAsia"/>
                <w:spacing w:val="-16"/>
              </w:rPr>
            </w:pPr>
            <w:r w:rsidRPr="0037743B">
              <w:rPr>
                <w:spacing w:val="-16"/>
              </w:rPr>
              <w:t>65</w:t>
            </w:r>
            <w:r w:rsidRPr="0037743B">
              <w:rPr>
                <w:rFonts w:hint="eastAsia"/>
                <w:spacing w:val="-16"/>
              </w:rPr>
              <w:t>場</w:t>
            </w:r>
          </w:p>
        </w:tc>
        <w:tc>
          <w:tcPr>
            <w:tcW w:w="0" w:type="auto"/>
            <w:tcBorders>
              <w:top w:val="single" w:sz="6" w:space="0" w:color="auto"/>
              <w:left w:val="single" w:sz="6" w:space="0" w:color="auto"/>
              <w:bottom w:val="single" w:sz="6" w:space="0" w:color="auto"/>
              <w:right w:val="single" w:sz="12" w:space="0" w:color="auto"/>
            </w:tcBorders>
            <w:shd w:val="clear" w:color="auto" w:fill="auto"/>
            <w:vAlign w:val="center"/>
            <w:hideMark/>
          </w:tcPr>
          <w:p w:rsidR="00B408DE" w:rsidRPr="0037743B" w:rsidRDefault="00B408DE" w:rsidP="00F24FBB">
            <w:pPr>
              <w:pStyle w:val="142"/>
              <w:jc w:val="right"/>
            </w:pPr>
            <w:r w:rsidRPr="0037743B">
              <w:t>13,650</w:t>
            </w:r>
          </w:p>
        </w:tc>
      </w:tr>
      <w:tr w:rsidR="00B408DE" w:rsidRPr="0037743B">
        <w:trPr>
          <w:trHeight w:val="278"/>
        </w:trPr>
        <w:tc>
          <w:tcPr>
            <w:tcW w:w="2155" w:type="dxa"/>
            <w:vMerge/>
            <w:tcBorders>
              <w:left w:val="single" w:sz="12" w:space="0" w:color="auto"/>
              <w:bottom w:val="single" w:sz="6" w:space="0" w:color="auto"/>
              <w:right w:val="single" w:sz="6" w:space="0" w:color="auto"/>
            </w:tcBorders>
            <w:vAlign w:val="center"/>
            <w:hideMark/>
          </w:tcPr>
          <w:p w:rsidR="00B408DE" w:rsidRPr="0037743B" w:rsidRDefault="00B408DE" w:rsidP="00F24FBB">
            <w:pPr>
              <w:pStyle w:val="142"/>
              <w:jc w:val="both"/>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B408DE" w:rsidRPr="0037743B" w:rsidRDefault="00B408DE" w:rsidP="00F24FBB">
            <w:pPr>
              <w:pStyle w:val="142"/>
              <w:jc w:val="center"/>
              <w:rPr>
                <w:rFonts w:hint="eastAsia"/>
              </w:rPr>
            </w:pPr>
            <w:r w:rsidRPr="0037743B">
              <w:rPr>
                <w:rFonts w:hint="eastAsia"/>
              </w:rPr>
              <w:t>5</w:t>
            </w:r>
          </w:p>
        </w:tc>
        <w:tc>
          <w:tcPr>
            <w:tcW w:w="354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B408DE" w:rsidRPr="0037743B" w:rsidRDefault="00B408DE" w:rsidP="00F24FBB">
            <w:pPr>
              <w:pStyle w:val="142"/>
              <w:jc w:val="both"/>
              <w:rPr>
                <w:rFonts w:hint="eastAsia"/>
              </w:rPr>
            </w:pPr>
            <w:r w:rsidRPr="0037743B">
              <w:rPr>
                <w:rFonts w:hint="eastAsia"/>
              </w:rPr>
              <w:t>辦理中心臺灣文化導覽</w:t>
            </w:r>
          </w:p>
        </w:tc>
        <w:tc>
          <w:tcPr>
            <w:tcW w:w="11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B408DE" w:rsidRPr="0037743B" w:rsidRDefault="00B408DE" w:rsidP="00F24FBB">
            <w:pPr>
              <w:pStyle w:val="142"/>
              <w:jc w:val="both"/>
              <w:rPr>
                <w:rFonts w:hint="eastAsia"/>
                <w:spacing w:val="-16"/>
              </w:rPr>
            </w:pPr>
            <w:r w:rsidRPr="0037743B">
              <w:rPr>
                <w:spacing w:val="-16"/>
              </w:rPr>
              <w:t>180</w:t>
            </w:r>
            <w:r w:rsidRPr="0037743B">
              <w:rPr>
                <w:rFonts w:hint="eastAsia"/>
                <w:spacing w:val="-16"/>
              </w:rPr>
              <w:t>場次，</w:t>
            </w:r>
            <w:r w:rsidRPr="0037743B">
              <w:rPr>
                <w:spacing w:val="-16"/>
              </w:rPr>
              <w:t xml:space="preserve"> 7,300</w:t>
            </w:r>
            <w:r w:rsidRPr="0037743B">
              <w:rPr>
                <w:rFonts w:hint="eastAsia"/>
                <w:spacing w:val="-16"/>
              </w:rPr>
              <w:t>人次</w:t>
            </w:r>
          </w:p>
        </w:tc>
        <w:tc>
          <w:tcPr>
            <w:tcW w:w="0" w:type="auto"/>
            <w:tcBorders>
              <w:top w:val="single" w:sz="6" w:space="0" w:color="auto"/>
              <w:left w:val="single" w:sz="6" w:space="0" w:color="auto"/>
              <w:bottom w:val="single" w:sz="6" w:space="0" w:color="auto"/>
              <w:right w:val="single" w:sz="12" w:space="0" w:color="auto"/>
            </w:tcBorders>
            <w:shd w:val="clear" w:color="auto" w:fill="auto"/>
            <w:vAlign w:val="center"/>
            <w:hideMark/>
          </w:tcPr>
          <w:p w:rsidR="00B408DE" w:rsidRPr="0037743B" w:rsidRDefault="00B408DE" w:rsidP="00F24FBB">
            <w:pPr>
              <w:pStyle w:val="142"/>
              <w:jc w:val="right"/>
            </w:pPr>
            <w:r w:rsidRPr="0037743B">
              <w:t>8,911</w:t>
            </w:r>
          </w:p>
        </w:tc>
      </w:tr>
      <w:tr w:rsidR="004A4627" w:rsidRPr="0037743B">
        <w:trPr>
          <w:trHeight w:val="278"/>
        </w:trPr>
        <w:tc>
          <w:tcPr>
            <w:tcW w:w="2155"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rPr>
            </w:pPr>
            <w:bookmarkStart w:id="5" w:name="_Hlk209631772"/>
            <w:r w:rsidRPr="0037743B">
              <w:rPr>
                <w:rFonts w:hint="eastAsia"/>
              </w:rPr>
              <w:t>加強主流中小學臺裔教師聯繫</w:t>
            </w:r>
            <w:bookmarkEnd w:id="5"/>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center"/>
              <w:rPr>
                <w:rFonts w:hint="eastAsia"/>
              </w:rPr>
            </w:pPr>
            <w:r w:rsidRPr="0037743B">
              <w:rPr>
                <w:rFonts w:hint="eastAsia"/>
              </w:rPr>
              <w:t>6</w:t>
            </w:r>
          </w:p>
        </w:tc>
        <w:tc>
          <w:tcPr>
            <w:tcW w:w="354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rPr>
            </w:pPr>
            <w:r w:rsidRPr="0037743B">
              <w:rPr>
                <w:rFonts w:hint="eastAsia"/>
              </w:rPr>
              <w:t>供應主流學校臺裔教師教學推廣教材</w:t>
            </w:r>
          </w:p>
        </w:tc>
        <w:tc>
          <w:tcPr>
            <w:tcW w:w="11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spacing w:val="-16"/>
              </w:rPr>
            </w:pPr>
            <w:r w:rsidRPr="0037743B">
              <w:rPr>
                <w:spacing w:val="-16"/>
              </w:rPr>
              <w:t>2</w:t>
            </w:r>
            <w:r w:rsidR="00B408DE" w:rsidRPr="0037743B">
              <w:rPr>
                <w:rFonts w:hint="eastAsia"/>
                <w:spacing w:val="-16"/>
              </w:rPr>
              <w:t>萬</w:t>
            </w:r>
            <w:r w:rsidRPr="0037743B">
              <w:rPr>
                <w:spacing w:val="-16"/>
              </w:rPr>
              <w:t>5</w:t>
            </w:r>
            <w:r w:rsidR="00B408DE" w:rsidRPr="0037743B">
              <w:rPr>
                <w:rFonts w:hint="eastAsia"/>
                <w:spacing w:val="-16"/>
              </w:rPr>
              <w:t>千</w:t>
            </w:r>
            <w:r w:rsidRPr="0037743B">
              <w:rPr>
                <w:rFonts w:hint="eastAsia"/>
                <w:spacing w:val="-16"/>
              </w:rPr>
              <w:t>份</w:t>
            </w:r>
          </w:p>
        </w:tc>
        <w:tc>
          <w:tcPr>
            <w:tcW w:w="0" w:type="auto"/>
            <w:tcBorders>
              <w:top w:val="single" w:sz="6" w:space="0" w:color="auto"/>
              <w:left w:val="single" w:sz="6" w:space="0" w:color="auto"/>
              <w:bottom w:val="single" w:sz="6" w:space="0" w:color="auto"/>
              <w:right w:val="single" w:sz="12" w:space="0" w:color="auto"/>
            </w:tcBorders>
            <w:shd w:val="clear" w:color="auto" w:fill="auto"/>
            <w:vAlign w:val="center"/>
            <w:hideMark/>
          </w:tcPr>
          <w:p w:rsidR="004A4627" w:rsidRPr="0037743B" w:rsidRDefault="004A4627" w:rsidP="00F24FBB">
            <w:pPr>
              <w:pStyle w:val="142"/>
              <w:jc w:val="right"/>
            </w:pPr>
            <w:r w:rsidRPr="0037743B">
              <w:t>25,500</w:t>
            </w:r>
          </w:p>
        </w:tc>
      </w:tr>
      <w:tr w:rsidR="004A4627" w:rsidRPr="0037743B">
        <w:trPr>
          <w:trHeight w:val="278"/>
        </w:trPr>
        <w:tc>
          <w:tcPr>
            <w:tcW w:w="2155" w:type="dxa"/>
            <w:vMerge/>
            <w:tcBorders>
              <w:top w:val="single" w:sz="6" w:space="0" w:color="auto"/>
              <w:left w:val="single" w:sz="12" w:space="0" w:color="auto"/>
              <w:bottom w:val="single" w:sz="6" w:space="0" w:color="auto"/>
              <w:right w:val="single" w:sz="6" w:space="0" w:color="auto"/>
            </w:tcBorders>
            <w:vAlign w:val="center"/>
            <w:hideMark/>
          </w:tcPr>
          <w:p w:rsidR="004A4627" w:rsidRPr="0037743B" w:rsidRDefault="004A4627" w:rsidP="00F24FBB">
            <w:pPr>
              <w:pStyle w:val="142"/>
              <w:jc w:val="both"/>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center"/>
              <w:rPr>
                <w:rFonts w:hint="eastAsia"/>
              </w:rPr>
            </w:pPr>
            <w:r w:rsidRPr="0037743B">
              <w:rPr>
                <w:rFonts w:hint="eastAsia"/>
              </w:rPr>
              <w:t>7</w:t>
            </w:r>
          </w:p>
        </w:tc>
        <w:tc>
          <w:tcPr>
            <w:tcW w:w="354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rPr>
            </w:pPr>
            <w:r w:rsidRPr="0037743B">
              <w:rPr>
                <w:rFonts w:hint="eastAsia"/>
              </w:rPr>
              <w:t>辦理針對現職及潛力主流教師之來臺、線上及海外之研習、交流輔導及補助進修之活動</w:t>
            </w:r>
          </w:p>
        </w:tc>
        <w:tc>
          <w:tcPr>
            <w:tcW w:w="11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spacing w:val="-16"/>
              </w:rPr>
            </w:pPr>
            <w:r w:rsidRPr="0037743B">
              <w:rPr>
                <w:spacing w:val="-16"/>
              </w:rPr>
              <w:t>2,050</w:t>
            </w:r>
            <w:r w:rsidRPr="0037743B">
              <w:rPr>
                <w:rFonts w:hint="eastAsia"/>
                <w:spacing w:val="-16"/>
              </w:rPr>
              <w:t>人次</w:t>
            </w:r>
          </w:p>
        </w:tc>
        <w:tc>
          <w:tcPr>
            <w:tcW w:w="0" w:type="auto"/>
            <w:tcBorders>
              <w:top w:val="single" w:sz="6" w:space="0" w:color="auto"/>
              <w:left w:val="single" w:sz="6" w:space="0" w:color="auto"/>
              <w:bottom w:val="single" w:sz="6" w:space="0" w:color="auto"/>
              <w:right w:val="single" w:sz="12" w:space="0" w:color="auto"/>
            </w:tcBorders>
            <w:shd w:val="clear" w:color="auto" w:fill="auto"/>
            <w:vAlign w:val="center"/>
            <w:hideMark/>
          </w:tcPr>
          <w:p w:rsidR="004A4627" w:rsidRPr="0037743B" w:rsidRDefault="004A4627" w:rsidP="00F24FBB">
            <w:pPr>
              <w:pStyle w:val="142"/>
              <w:jc w:val="right"/>
            </w:pPr>
            <w:r w:rsidRPr="0037743B">
              <w:t>33,180</w:t>
            </w:r>
          </w:p>
        </w:tc>
      </w:tr>
      <w:tr w:rsidR="004A4627" w:rsidRPr="0037743B">
        <w:trPr>
          <w:trHeight w:val="278"/>
        </w:trPr>
        <w:tc>
          <w:tcPr>
            <w:tcW w:w="2155"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rPr>
            </w:pPr>
            <w:r w:rsidRPr="0037743B">
              <w:rPr>
                <w:rFonts w:hint="eastAsia"/>
              </w:rPr>
              <w:t>充實師資專業並促進多元教師投入</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center"/>
              <w:rPr>
                <w:rFonts w:hint="eastAsia"/>
              </w:rPr>
            </w:pPr>
            <w:r w:rsidRPr="0037743B">
              <w:rPr>
                <w:rFonts w:hint="eastAsia"/>
              </w:rPr>
              <w:t>8</w:t>
            </w:r>
          </w:p>
        </w:tc>
        <w:tc>
          <w:tcPr>
            <w:tcW w:w="354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rPr>
            </w:pPr>
            <w:r w:rsidRPr="0037743B">
              <w:rPr>
                <w:rFonts w:hint="eastAsia"/>
              </w:rPr>
              <w:t>辦理臺灣華語文學習中心現職、儲備師資之語言文化及資訊素養培訓</w:t>
            </w:r>
          </w:p>
        </w:tc>
        <w:tc>
          <w:tcPr>
            <w:tcW w:w="11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spacing w:val="-16"/>
              </w:rPr>
            </w:pPr>
            <w:r w:rsidRPr="0037743B">
              <w:rPr>
                <w:spacing w:val="-16"/>
              </w:rPr>
              <w:t>1,900</w:t>
            </w:r>
            <w:r w:rsidRPr="0037743B">
              <w:rPr>
                <w:rFonts w:hint="eastAsia"/>
                <w:spacing w:val="-16"/>
              </w:rPr>
              <w:t>人次</w:t>
            </w:r>
          </w:p>
        </w:tc>
        <w:tc>
          <w:tcPr>
            <w:tcW w:w="0" w:type="auto"/>
            <w:tcBorders>
              <w:top w:val="single" w:sz="6" w:space="0" w:color="auto"/>
              <w:left w:val="single" w:sz="6" w:space="0" w:color="auto"/>
              <w:bottom w:val="single" w:sz="6" w:space="0" w:color="auto"/>
              <w:right w:val="single" w:sz="12" w:space="0" w:color="auto"/>
            </w:tcBorders>
            <w:shd w:val="clear" w:color="auto" w:fill="auto"/>
            <w:vAlign w:val="center"/>
            <w:hideMark/>
          </w:tcPr>
          <w:p w:rsidR="004A4627" w:rsidRPr="0037743B" w:rsidRDefault="004A4627" w:rsidP="00F24FBB">
            <w:pPr>
              <w:pStyle w:val="142"/>
              <w:jc w:val="right"/>
            </w:pPr>
            <w:r w:rsidRPr="0037743B">
              <w:t>17,400</w:t>
            </w:r>
          </w:p>
        </w:tc>
      </w:tr>
      <w:tr w:rsidR="004A4627" w:rsidRPr="0037743B">
        <w:trPr>
          <w:trHeight w:val="278"/>
        </w:trPr>
        <w:tc>
          <w:tcPr>
            <w:tcW w:w="2155"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rPr>
            </w:pPr>
            <w:r w:rsidRPr="0037743B">
              <w:rPr>
                <w:rFonts w:hint="eastAsia"/>
              </w:rPr>
              <w:t>強化主流社會人士及新生代與臺灣連結</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center"/>
              <w:rPr>
                <w:rFonts w:hint="eastAsia"/>
              </w:rPr>
            </w:pPr>
            <w:r w:rsidRPr="0037743B">
              <w:rPr>
                <w:rFonts w:hint="eastAsia"/>
              </w:rPr>
              <w:t>9</w:t>
            </w:r>
          </w:p>
        </w:tc>
        <w:tc>
          <w:tcPr>
            <w:tcW w:w="354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rPr>
            </w:pPr>
            <w:r w:rsidRPr="0037743B">
              <w:rPr>
                <w:rFonts w:hint="eastAsia"/>
              </w:rPr>
              <w:t>邀請青年及臺灣華語文學習中心學員參加語言教學服務之英語服務營、來臺參加短期語文研習班或文化交流參訪活動、協促海內外青年學子交流活動</w:t>
            </w:r>
          </w:p>
        </w:tc>
        <w:tc>
          <w:tcPr>
            <w:tcW w:w="11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spacing w:val="-16"/>
              </w:rPr>
            </w:pPr>
            <w:r w:rsidRPr="0037743B">
              <w:rPr>
                <w:spacing w:val="-16"/>
              </w:rPr>
              <w:t>5</w:t>
            </w:r>
            <w:r w:rsidR="00B408DE" w:rsidRPr="0037743B">
              <w:rPr>
                <w:rFonts w:hint="eastAsia"/>
                <w:spacing w:val="-16"/>
              </w:rPr>
              <w:t>千</w:t>
            </w:r>
            <w:r w:rsidRPr="0037743B">
              <w:rPr>
                <w:rFonts w:hint="eastAsia"/>
                <w:spacing w:val="-16"/>
              </w:rPr>
              <w:t>人次</w:t>
            </w:r>
          </w:p>
        </w:tc>
        <w:tc>
          <w:tcPr>
            <w:tcW w:w="0" w:type="auto"/>
            <w:tcBorders>
              <w:top w:val="single" w:sz="6" w:space="0" w:color="auto"/>
              <w:left w:val="single" w:sz="6" w:space="0" w:color="auto"/>
              <w:bottom w:val="single" w:sz="6" w:space="0" w:color="auto"/>
              <w:right w:val="single" w:sz="12" w:space="0" w:color="auto"/>
            </w:tcBorders>
            <w:shd w:val="clear" w:color="auto" w:fill="auto"/>
            <w:vAlign w:val="center"/>
            <w:hideMark/>
          </w:tcPr>
          <w:p w:rsidR="004A4627" w:rsidRPr="0037743B" w:rsidRDefault="004A4627" w:rsidP="00F24FBB">
            <w:pPr>
              <w:pStyle w:val="142"/>
              <w:jc w:val="right"/>
            </w:pPr>
            <w:r w:rsidRPr="0037743B">
              <w:t>23,000</w:t>
            </w:r>
          </w:p>
        </w:tc>
      </w:tr>
      <w:tr w:rsidR="004A4627" w:rsidRPr="0037743B">
        <w:trPr>
          <w:trHeight w:val="278"/>
        </w:trPr>
        <w:tc>
          <w:tcPr>
            <w:tcW w:w="2155"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rPr>
            </w:pPr>
            <w:r w:rsidRPr="0037743B">
              <w:rPr>
                <w:rFonts w:hint="eastAsia"/>
              </w:rPr>
              <w:t>鏈結產官學擴大臺灣軟實力輸出</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center"/>
              <w:rPr>
                <w:rFonts w:hint="eastAsia"/>
              </w:rPr>
            </w:pPr>
            <w:r w:rsidRPr="0037743B">
              <w:rPr>
                <w:rFonts w:hint="eastAsia"/>
              </w:rPr>
              <w:t>10</w:t>
            </w:r>
          </w:p>
        </w:tc>
        <w:tc>
          <w:tcPr>
            <w:tcW w:w="354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rPr>
            </w:pPr>
            <w:r w:rsidRPr="0037743B">
              <w:rPr>
                <w:rFonts w:hint="eastAsia"/>
              </w:rPr>
              <w:t>與國內單位、產業及機構合作辦理課程、競賽、藝文推廣交流活動</w:t>
            </w:r>
          </w:p>
        </w:tc>
        <w:tc>
          <w:tcPr>
            <w:tcW w:w="11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spacing w:val="-16"/>
              </w:rPr>
            </w:pPr>
            <w:r w:rsidRPr="0037743B">
              <w:rPr>
                <w:spacing w:val="-16"/>
              </w:rPr>
              <w:t>2</w:t>
            </w:r>
            <w:r w:rsidR="00B408DE" w:rsidRPr="0037743B">
              <w:rPr>
                <w:rFonts w:hint="eastAsia"/>
                <w:spacing w:val="-16"/>
              </w:rPr>
              <w:t>萬</w:t>
            </w:r>
            <w:r w:rsidRPr="0037743B">
              <w:rPr>
                <w:spacing w:val="-16"/>
              </w:rPr>
              <w:t>8,500</w:t>
            </w:r>
            <w:r w:rsidRPr="0037743B">
              <w:rPr>
                <w:rFonts w:hint="eastAsia"/>
                <w:spacing w:val="-16"/>
              </w:rPr>
              <w:t>人次</w:t>
            </w:r>
          </w:p>
        </w:tc>
        <w:tc>
          <w:tcPr>
            <w:tcW w:w="0" w:type="auto"/>
            <w:tcBorders>
              <w:top w:val="single" w:sz="6" w:space="0" w:color="auto"/>
              <w:left w:val="single" w:sz="6" w:space="0" w:color="auto"/>
              <w:bottom w:val="single" w:sz="6" w:space="0" w:color="auto"/>
              <w:right w:val="single" w:sz="12" w:space="0" w:color="auto"/>
            </w:tcBorders>
            <w:shd w:val="clear" w:color="auto" w:fill="auto"/>
            <w:vAlign w:val="center"/>
            <w:hideMark/>
          </w:tcPr>
          <w:p w:rsidR="004A4627" w:rsidRPr="0037743B" w:rsidRDefault="004A4627" w:rsidP="00F24FBB">
            <w:pPr>
              <w:pStyle w:val="142"/>
              <w:jc w:val="right"/>
              <w:rPr>
                <w:rFonts w:hint="eastAsia"/>
              </w:rPr>
            </w:pPr>
            <w:r w:rsidRPr="0037743B">
              <w:t>81,230</w:t>
            </w:r>
          </w:p>
        </w:tc>
      </w:tr>
      <w:tr w:rsidR="004A4627" w:rsidRPr="0037743B">
        <w:trPr>
          <w:trHeight w:val="278"/>
        </w:trPr>
        <w:tc>
          <w:tcPr>
            <w:tcW w:w="2155" w:type="dxa"/>
            <w:vMerge/>
            <w:tcBorders>
              <w:top w:val="single" w:sz="6" w:space="0" w:color="auto"/>
              <w:left w:val="single" w:sz="12" w:space="0" w:color="auto"/>
              <w:bottom w:val="single" w:sz="6" w:space="0" w:color="auto"/>
              <w:right w:val="single" w:sz="6" w:space="0" w:color="auto"/>
            </w:tcBorders>
            <w:vAlign w:val="center"/>
            <w:hideMark/>
          </w:tcPr>
          <w:p w:rsidR="004A4627" w:rsidRPr="0037743B" w:rsidRDefault="004A4627" w:rsidP="00F24FBB">
            <w:pPr>
              <w:pStyle w:val="142"/>
              <w:jc w:val="both"/>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center"/>
              <w:rPr>
                <w:rFonts w:hint="eastAsia"/>
              </w:rPr>
            </w:pPr>
            <w:r w:rsidRPr="0037743B">
              <w:rPr>
                <w:rFonts w:hint="eastAsia"/>
              </w:rPr>
              <w:t>11</w:t>
            </w:r>
          </w:p>
        </w:tc>
        <w:tc>
          <w:tcPr>
            <w:tcW w:w="354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rPr>
            </w:pPr>
            <w:r w:rsidRPr="0037743B">
              <w:rPr>
                <w:rFonts w:hint="eastAsia"/>
              </w:rPr>
              <w:t>擴大連結臺商網絡辦理臺灣美食文化推廣活動</w:t>
            </w:r>
          </w:p>
        </w:tc>
        <w:tc>
          <w:tcPr>
            <w:tcW w:w="11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spacing w:val="-16"/>
              </w:rPr>
            </w:pPr>
            <w:r w:rsidRPr="0037743B">
              <w:rPr>
                <w:spacing w:val="-16"/>
              </w:rPr>
              <w:t>256</w:t>
            </w:r>
            <w:r w:rsidRPr="0037743B">
              <w:rPr>
                <w:rFonts w:hint="eastAsia"/>
                <w:spacing w:val="-16"/>
              </w:rPr>
              <w:t>場</w:t>
            </w:r>
          </w:p>
        </w:tc>
        <w:tc>
          <w:tcPr>
            <w:tcW w:w="0" w:type="auto"/>
            <w:tcBorders>
              <w:top w:val="single" w:sz="6" w:space="0" w:color="auto"/>
              <w:left w:val="single" w:sz="6" w:space="0" w:color="auto"/>
              <w:bottom w:val="single" w:sz="6" w:space="0" w:color="auto"/>
              <w:right w:val="single" w:sz="12" w:space="0" w:color="auto"/>
            </w:tcBorders>
            <w:shd w:val="clear" w:color="auto" w:fill="auto"/>
            <w:vAlign w:val="center"/>
            <w:hideMark/>
          </w:tcPr>
          <w:p w:rsidR="004A4627" w:rsidRPr="0037743B" w:rsidRDefault="004A4627" w:rsidP="00F24FBB">
            <w:pPr>
              <w:pStyle w:val="142"/>
              <w:jc w:val="right"/>
            </w:pPr>
            <w:r w:rsidRPr="0037743B">
              <w:t xml:space="preserve">60,067 </w:t>
            </w:r>
          </w:p>
        </w:tc>
      </w:tr>
      <w:tr w:rsidR="004A4627" w:rsidRPr="0037743B">
        <w:trPr>
          <w:trHeight w:val="278"/>
        </w:trPr>
        <w:tc>
          <w:tcPr>
            <w:tcW w:w="2155"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rPr>
            </w:pPr>
            <w:r w:rsidRPr="0037743B">
              <w:rPr>
                <w:rFonts w:hint="eastAsia"/>
              </w:rPr>
              <w:t>創研對外華語教材</w:t>
            </w:r>
            <w:r w:rsidRPr="0037743B">
              <w:rPr>
                <w:rFonts w:hint="eastAsia"/>
              </w:rPr>
              <w:lastRenderedPageBreak/>
              <w:t>進階冊，研發配套文化及數位輔助教材</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center"/>
              <w:rPr>
                <w:rFonts w:hint="eastAsia"/>
              </w:rPr>
            </w:pPr>
            <w:r w:rsidRPr="0037743B">
              <w:rPr>
                <w:rFonts w:hint="eastAsia"/>
              </w:rPr>
              <w:lastRenderedPageBreak/>
              <w:t>12</w:t>
            </w:r>
          </w:p>
        </w:tc>
        <w:tc>
          <w:tcPr>
            <w:tcW w:w="354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rPr>
            </w:pPr>
            <w:r w:rsidRPr="0037743B">
              <w:rPr>
                <w:rFonts w:hint="eastAsia"/>
              </w:rPr>
              <w:t>研發對外華語教材進階冊及多國</w:t>
            </w:r>
            <w:r w:rsidRPr="0037743B">
              <w:rPr>
                <w:rFonts w:hint="eastAsia"/>
              </w:rPr>
              <w:lastRenderedPageBreak/>
              <w:t>語言版，並開發文化及數位華語文學習、輔助教材</w:t>
            </w:r>
          </w:p>
        </w:tc>
        <w:tc>
          <w:tcPr>
            <w:tcW w:w="11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jc w:val="both"/>
              <w:rPr>
                <w:rFonts w:hint="eastAsia"/>
                <w:spacing w:val="-16"/>
              </w:rPr>
            </w:pPr>
            <w:r w:rsidRPr="0037743B">
              <w:rPr>
                <w:rFonts w:hint="eastAsia"/>
                <w:spacing w:val="-16"/>
              </w:rPr>
              <w:lastRenderedPageBreak/>
              <w:t>無量化指標</w:t>
            </w:r>
          </w:p>
        </w:tc>
        <w:tc>
          <w:tcPr>
            <w:tcW w:w="0" w:type="auto"/>
            <w:tcBorders>
              <w:top w:val="single" w:sz="6" w:space="0" w:color="auto"/>
              <w:left w:val="single" w:sz="6" w:space="0" w:color="auto"/>
              <w:bottom w:val="single" w:sz="6" w:space="0" w:color="auto"/>
              <w:right w:val="single" w:sz="12" w:space="0" w:color="auto"/>
            </w:tcBorders>
            <w:shd w:val="clear" w:color="auto" w:fill="auto"/>
            <w:vAlign w:val="center"/>
            <w:hideMark/>
          </w:tcPr>
          <w:p w:rsidR="004A4627" w:rsidRPr="0037743B" w:rsidRDefault="004A4627" w:rsidP="00F24FBB">
            <w:pPr>
              <w:pStyle w:val="142"/>
              <w:jc w:val="right"/>
              <w:rPr>
                <w:rFonts w:hint="eastAsia"/>
              </w:rPr>
            </w:pPr>
            <w:r w:rsidRPr="0037743B">
              <w:t>29,800</w:t>
            </w:r>
          </w:p>
        </w:tc>
      </w:tr>
      <w:tr w:rsidR="004A4627" w:rsidRPr="0037743B">
        <w:trPr>
          <w:trHeight w:val="278"/>
        </w:trPr>
        <w:tc>
          <w:tcPr>
            <w:tcW w:w="0" w:type="auto"/>
            <w:gridSpan w:val="4"/>
            <w:tcBorders>
              <w:top w:val="single" w:sz="6" w:space="0" w:color="auto"/>
              <w:left w:val="single" w:sz="12" w:space="0" w:color="auto"/>
              <w:bottom w:val="single" w:sz="6" w:space="0" w:color="auto"/>
              <w:right w:val="single" w:sz="6" w:space="0" w:color="auto"/>
            </w:tcBorders>
            <w:shd w:val="clear" w:color="auto" w:fill="auto"/>
            <w:vAlign w:val="center"/>
          </w:tcPr>
          <w:p w:rsidR="004A4627" w:rsidRPr="0037743B" w:rsidRDefault="004A4627" w:rsidP="00F24FBB">
            <w:pPr>
              <w:pStyle w:val="142"/>
              <w:rPr>
                <w:rFonts w:hint="eastAsia"/>
              </w:rPr>
            </w:pPr>
            <w:r w:rsidRPr="0037743B">
              <w:rPr>
                <w:rFonts w:hint="eastAsia"/>
              </w:rPr>
              <w:t>運用青年組織宣介臺灣(詳說明)</w:t>
            </w:r>
          </w:p>
        </w:tc>
        <w:tc>
          <w:tcPr>
            <w:tcW w:w="0" w:type="auto"/>
            <w:tcBorders>
              <w:top w:val="single" w:sz="6" w:space="0" w:color="auto"/>
              <w:left w:val="single" w:sz="6" w:space="0" w:color="auto"/>
              <w:bottom w:val="single" w:sz="6" w:space="0" w:color="auto"/>
              <w:right w:val="single" w:sz="12" w:space="0" w:color="auto"/>
            </w:tcBorders>
            <w:shd w:val="clear" w:color="auto" w:fill="auto"/>
            <w:vAlign w:val="center"/>
          </w:tcPr>
          <w:p w:rsidR="004A4627" w:rsidRPr="0037743B" w:rsidRDefault="004A4627" w:rsidP="00F24FBB">
            <w:pPr>
              <w:pStyle w:val="142"/>
              <w:jc w:val="right"/>
            </w:pPr>
            <w:r w:rsidRPr="0037743B">
              <w:t>10</w:t>
            </w:r>
            <w:r w:rsidRPr="0037743B">
              <w:rPr>
                <w:rFonts w:hint="eastAsia"/>
              </w:rPr>
              <w:t>,</w:t>
            </w:r>
            <w:r w:rsidRPr="0037743B">
              <w:t>290</w:t>
            </w:r>
          </w:p>
        </w:tc>
      </w:tr>
      <w:tr w:rsidR="004A4627" w:rsidRPr="0037743B">
        <w:trPr>
          <w:trHeight w:val="278"/>
        </w:trPr>
        <w:tc>
          <w:tcPr>
            <w:tcW w:w="0" w:type="auto"/>
            <w:gridSpan w:val="4"/>
            <w:tcBorders>
              <w:top w:val="single" w:sz="6" w:space="0" w:color="auto"/>
              <w:left w:val="single" w:sz="12" w:space="0" w:color="auto"/>
              <w:bottom w:val="single" w:sz="6" w:space="0" w:color="auto"/>
              <w:right w:val="single" w:sz="6" w:space="0" w:color="auto"/>
            </w:tcBorders>
            <w:shd w:val="clear" w:color="auto" w:fill="auto"/>
            <w:vAlign w:val="center"/>
            <w:hideMark/>
          </w:tcPr>
          <w:p w:rsidR="004A4627" w:rsidRPr="0037743B" w:rsidRDefault="004A4627" w:rsidP="00F24FBB">
            <w:pPr>
              <w:pStyle w:val="142"/>
              <w:rPr>
                <w:rFonts w:hint="eastAsia"/>
              </w:rPr>
            </w:pPr>
            <w:r w:rsidRPr="0037743B">
              <w:rPr>
                <w:rFonts w:hint="eastAsia"/>
              </w:rPr>
              <w:lastRenderedPageBreak/>
              <w:t>進用專案人力(詳說明)</w:t>
            </w:r>
          </w:p>
        </w:tc>
        <w:tc>
          <w:tcPr>
            <w:tcW w:w="0" w:type="auto"/>
            <w:tcBorders>
              <w:top w:val="single" w:sz="6" w:space="0" w:color="auto"/>
              <w:left w:val="single" w:sz="6" w:space="0" w:color="auto"/>
              <w:bottom w:val="single" w:sz="6" w:space="0" w:color="auto"/>
              <w:right w:val="single" w:sz="12" w:space="0" w:color="auto"/>
            </w:tcBorders>
            <w:shd w:val="clear" w:color="auto" w:fill="auto"/>
            <w:vAlign w:val="center"/>
            <w:hideMark/>
          </w:tcPr>
          <w:p w:rsidR="004A4627" w:rsidRPr="0037743B" w:rsidRDefault="004A4627" w:rsidP="00F24FBB">
            <w:pPr>
              <w:pStyle w:val="142"/>
              <w:jc w:val="right"/>
              <w:rPr>
                <w:rFonts w:hint="eastAsia"/>
              </w:rPr>
            </w:pPr>
            <w:r w:rsidRPr="0037743B">
              <w:t>55,613</w:t>
            </w:r>
          </w:p>
        </w:tc>
      </w:tr>
      <w:tr w:rsidR="004A4627" w:rsidRPr="0037743B">
        <w:trPr>
          <w:trHeight w:val="278"/>
        </w:trPr>
        <w:tc>
          <w:tcPr>
            <w:tcW w:w="0" w:type="auto"/>
            <w:gridSpan w:val="4"/>
            <w:tcBorders>
              <w:top w:val="single" w:sz="6" w:space="0" w:color="auto"/>
              <w:left w:val="single" w:sz="12" w:space="0" w:color="auto"/>
              <w:bottom w:val="single" w:sz="12" w:space="0" w:color="auto"/>
              <w:right w:val="single" w:sz="6" w:space="0" w:color="auto"/>
            </w:tcBorders>
            <w:shd w:val="clear" w:color="auto" w:fill="auto"/>
            <w:vAlign w:val="center"/>
            <w:hideMark/>
          </w:tcPr>
          <w:p w:rsidR="004A4627" w:rsidRPr="0037743B" w:rsidRDefault="004A4627" w:rsidP="00F24FBB">
            <w:pPr>
              <w:pStyle w:val="142"/>
              <w:jc w:val="center"/>
            </w:pPr>
            <w:r w:rsidRPr="0037743B">
              <w:rPr>
                <w:rFonts w:hint="eastAsia"/>
              </w:rPr>
              <w:t>合 計</w:t>
            </w:r>
          </w:p>
        </w:tc>
        <w:tc>
          <w:tcPr>
            <w:tcW w:w="0" w:type="auto"/>
            <w:tcBorders>
              <w:top w:val="single" w:sz="6" w:space="0" w:color="auto"/>
              <w:left w:val="single" w:sz="6" w:space="0" w:color="auto"/>
              <w:bottom w:val="single" w:sz="12" w:space="0" w:color="auto"/>
              <w:right w:val="single" w:sz="12" w:space="0" w:color="auto"/>
            </w:tcBorders>
            <w:shd w:val="clear" w:color="auto" w:fill="auto"/>
            <w:vAlign w:val="center"/>
            <w:hideMark/>
          </w:tcPr>
          <w:p w:rsidR="004A4627" w:rsidRPr="0037743B" w:rsidRDefault="004A4627" w:rsidP="00F24FBB">
            <w:pPr>
              <w:pStyle w:val="142"/>
              <w:jc w:val="right"/>
              <w:rPr>
                <w:rFonts w:hint="eastAsia"/>
              </w:rPr>
            </w:pPr>
            <w:r w:rsidRPr="0037743B">
              <w:t>1,035,490</w:t>
            </w:r>
          </w:p>
        </w:tc>
      </w:tr>
    </w:tbl>
    <w:p w:rsidR="00B408DE" w:rsidRPr="0037743B" w:rsidRDefault="00B408DE" w:rsidP="00F24FBB">
      <w:pPr>
        <w:pStyle w:val="142"/>
        <w:ind w:left="567" w:hanging="567"/>
        <w:rPr>
          <w:rFonts w:hint="eastAsia"/>
        </w:rPr>
      </w:pPr>
      <w:r w:rsidRPr="0037743B">
        <w:rPr>
          <w:rFonts w:hint="eastAsia"/>
        </w:rPr>
        <w:t>說    明：該2項係經費而非計畫項目。</w:t>
      </w:r>
    </w:p>
    <w:p w:rsidR="00440B2F" w:rsidRPr="0037743B" w:rsidRDefault="00440B2F" w:rsidP="00F24FBB">
      <w:pPr>
        <w:pStyle w:val="142"/>
        <w:ind w:left="567" w:hanging="567"/>
        <w:rPr>
          <w:rFonts w:hint="eastAsia"/>
        </w:rPr>
      </w:pPr>
      <w:r w:rsidRPr="0037743B">
        <w:rPr>
          <w:rFonts w:hint="eastAsia"/>
        </w:rPr>
        <w:t>資料來源：整理自</w:t>
      </w:r>
      <w:r w:rsidR="00866D07" w:rsidRPr="0037743B">
        <w:rPr>
          <w:rFonts w:hint="eastAsia"/>
        </w:rPr>
        <w:t>「海外華語文學習深耕計畫」</w:t>
      </w:r>
      <w:r w:rsidRPr="0037743B">
        <w:rPr>
          <w:rFonts w:hint="eastAsia"/>
        </w:rPr>
        <w:t>。</w:t>
      </w:r>
    </w:p>
    <w:p w:rsidR="00CE622D" w:rsidRPr="0037743B" w:rsidRDefault="00CE622D" w:rsidP="00F24FBB">
      <w:pPr>
        <w:pStyle w:val="a4"/>
        <w:ind w:left="849" w:hanging="283"/>
        <w:rPr>
          <w:rFonts w:hint="eastAsia"/>
          <w:b/>
          <w:bCs/>
        </w:rPr>
      </w:pPr>
      <w:r w:rsidRPr="0037743B">
        <w:rPr>
          <w:rFonts w:hint="eastAsia"/>
          <w:b/>
          <w:bCs/>
        </w:rPr>
        <w:t>(二)</w:t>
      </w:r>
      <w:r w:rsidR="001B33D7" w:rsidRPr="0037743B">
        <w:rPr>
          <w:rFonts w:hint="eastAsia"/>
          <w:b/>
          <w:bCs/>
        </w:rPr>
        <w:t>計畫內容具推進政策</w:t>
      </w:r>
      <w:r w:rsidR="00833391">
        <w:rPr>
          <w:rFonts w:hint="eastAsia"/>
          <w:b/>
          <w:bCs/>
        </w:rPr>
        <w:t>之願景</w:t>
      </w:r>
      <w:r w:rsidR="001B33D7" w:rsidRPr="0037743B">
        <w:rPr>
          <w:rFonts w:hint="eastAsia"/>
          <w:b/>
          <w:bCs/>
        </w:rPr>
        <w:t>，惟具體作法</w:t>
      </w:r>
      <w:r w:rsidR="000D5F0B" w:rsidRPr="0037743B">
        <w:rPr>
          <w:rFonts w:hint="eastAsia"/>
          <w:b/>
          <w:bCs/>
        </w:rPr>
        <w:t>規劃不足</w:t>
      </w:r>
      <w:r w:rsidR="001B33D7" w:rsidRPr="0037743B">
        <w:rPr>
          <w:rFonts w:hint="eastAsia"/>
          <w:b/>
          <w:bCs/>
        </w:rPr>
        <w:t>，且有與其他部會合辦活動</w:t>
      </w:r>
      <w:r w:rsidR="000E224E">
        <w:rPr>
          <w:rFonts w:hint="eastAsia"/>
          <w:b/>
          <w:bCs/>
        </w:rPr>
        <w:t>之</w:t>
      </w:r>
      <w:r w:rsidR="001B33D7" w:rsidRPr="0037743B">
        <w:rPr>
          <w:rFonts w:hint="eastAsia"/>
          <w:b/>
          <w:bCs/>
        </w:rPr>
        <w:t>空間</w:t>
      </w:r>
    </w:p>
    <w:p w:rsidR="000E3C01" w:rsidRPr="0037743B" w:rsidRDefault="00BE78B3" w:rsidP="00F24FBB">
      <w:pPr>
        <w:pStyle w:val="21"/>
        <w:ind w:left="850" w:firstLine="566"/>
      </w:pPr>
      <w:r w:rsidRPr="0037743B">
        <w:rPr>
          <w:rFonts w:hint="eastAsia"/>
        </w:rPr>
        <w:t>按本計畫</w:t>
      </w:r>
      <w:r w:rsidR="00D86A7E" w:rsidRPr="0037743B">
        <w:rPr>
          <w:rFonts w:hint="eastAsia"/>
        </w:rPr>
        <w:t>經費</w:t>
      </w:r>
      <w:r w:rsidR="00F60367" w:rsidRPr="0037743B">
        <w:rPr>
          <w:rFonts w:hint="eastAsia"/>
        </w:rPr>
        <w:t>除賡續辦理華語文活動外，</w:t>
      </w:r>
      <w:r w:rsidR="00D86A7E" w:rsidRPr="0037743B">
        <w:rPr>
          <w:rFonts w:hint="eastAsia"/>
        </w:rPr>
        <w:t>配置於擴充485所臺灣華語文學習中心</w:t>
      </w:r>
      <w:r w:rsidR="00E36E2D" w:rsidRPr="0037743B">
        <w:rPr>
          <w:rFonts w:hint="eastAsia"/>
        </w:rPr>
        <w:t>與</w:t>
      </w:r>
      <w:r w:rsidR="00D86A7E" w:rsidRPr="0037743B">
        <w:rPr>
          <w:rFonts w:hint="eastAsia"/>
        </w:rPr>
        <w:t>協導開辦課程活動3,310班場次以上</w:t>
      </w:r>
      <w:r w:rsidR="00E36E2D" w:rsidRPr="0037743B">
        <w:rPr>
          <w:rFonts w:hint="eastAsia"/>
        </w:rPr>
        <w:t>計</w:t>
      </w:r>
      <w:r w:rsidR="00D86A7E" w:rsidRPr="0037743B">
        <w:t>4</w:t>
      </w:r>
      <w:r w:rsidR="00D86A7E" w:rsidRPr="0037743B">
        <w:rPr>
          <w:rFonts w:hint="eastAsia"/>
        </w:rPr>
        <w:t>億</w:t>
      </w:r>
      <w:r w:rsidR="00D86A7E" w:rsidRPr="0037743B">
        <w:t>2</w:t>
      </w:r>
      <w:r w:rsidR="00D86A7E" w:rsidRPr="0037743B">
        <w:rPr>
          <w:rFonts w:hint="eastAsia"/>
        </w:rPr>
        <w:t>,</w:t>
      </w:r>
      <w:r w:rsidR="00D86A7E" w:rsidRPr="0037743B">
        <w:t>984</w:t>
      </w:r>
      <w:r w:rsidR="00D86A7E" w:rsidRPr="0037743B">
        <w:rPr>
          <w:rFonts w:hint="eastAsia"/>
        </w:rPr>
        <w:t>萬</w:t>
      </w:r>
      <w:r w:rsidR="00D86A7E" w:rsidRPr="0037743B">
        <w:t>9</w:t>
      </w:r>
      <w:r w:rsidR="00D86A7E" w:rsidRPr="0037743B">
        <w:rPr>
          <w:rFonts w:hint="eastAsia"/>
        </w:rPr>
        <w:t>千元(詳表1，第1及2項)</w:t>
      </w:r>
      <w:r w:rsidR="00E36E2D" w:rsidRPr="0037743B">
        <w:rPr>
          <w:rFonts w:hint="eastAsia"/>
        </w:rPr>
        <w:t>，</w:t>
      </w:r>
      <w:r w:rsidR="00D86A7E" w:rsidRPr="0037743B">
        <w:rPr>
          <w:rFonts w:hint="eastAsia"/>
        </w:rPr>
        <w:t>優化6處僑教中心</w:t>
      </w:r>
      <w:r w:rsidR="002A5406" w:rsidRPr="0037743B">
        <w:rPr>
          <w:rStyle w:val="af3"/>
        </w:rPr>
        <w:footnoteReference w:id="2"/>
      </w:r>
      <w:r w:rsidR="00D86A7E" w:rsidRPr="0037743B">
        <w:rPr>
          <w:rFonts w:hint="eastAsia"/>
        </w:rPr>
        <w:t>軟硬體</w:t>
      </w:r>
      <w:r w:rsidR="00D86A7E" w:rsidRPr="0037743B">
        <w:t>2</w:t>
      </w:r>
      <w:r w:rsidR="00D86A7E" w:rsidRPr="0037743B">
        <w:rPr>
          <w:rFonts w:hint="eastAsia"/>
        </w:rPr>
        <w:t>億</w:t>
      </w:r>
      <w:r w:rsidR="00D86A7E" w:rsidRPr="0037743B">
        <w:t>4,700</w:t>
      </w:r>
      <w:r w:rsidR="00D86A7E" w:rsidRPr="0037743B">
        <w:rPr>
          <w:rFonts w:hint="eastAsia"/>
        </w:rPr>
        <w:t>萬元(詳表1，第3項)，</w:t>
      </w:r>
      <w:r w:rsidR="00E36E2D" w:rsidRPr="0037743B">
        <w:rPr>
          <w:rFonts w:hint="eastAsia"/>
        </w:rPr>
        <w:t>內容</w:t>
      </w:r>
      <w:r w:rsidRPr="0037743B">
        <w:rPr>
          <w:rFonts w:hint="eastAsia"/>
        </w:rPr>
        <w:t>雖提出據點擴大與整修之願景方向，並設定部分量化目標值，惟</w:t>
      </w:r>
      <w:r w:rsidR="000E3C01" w:rsidRPr="0037743B">
        <w:rPr>
          <w:rFonts w:hint="eastAsia"/>
        </w:rPr>
        <w:t>尚有下列待</w:t>
      </w:r>
      <w:r w:rsidR="00B408DE" w:rsidRPr="0037743B">
        <w:rPr>
          <w:rFonts w:hint="eastAsia"/>
        </w:rPr>
        <w:t>釐清或</w:t>
      </w:r>
      <w:r w:rsidR="000E3C01" w:rsidRPr="0037743B">
        <w:rPr>
          <w:rFonts w:hint="eastAsia"/>
        </w:rPr>
        <w:t>改進處：</w:t>
      </w:r>
    </w:p>
    <w:p w:rsidR="000E3C01" w:rsidRPr="0037743B" w:rsidRDefault="00C84549" w:rsidP="00F24FBB">
      <w:pPr>
        <w:pStyle w:val="123"/>
        <w:numPr>
          <w:ilvl w:val="0"/>
          <w:numId w:val="11"/>
        </w:numPr>
        <w:ind w:leftChars="0" w:firstLineChars="0"/>
      </w:pPr>
      <w:r w:rsidRPr="0037743B">
        <w:rPr>
          <w:rFonts w:hint="eastAsia"/>
        </w:rPr>
        <w:t>內容</w:t>
      </w:r>
      <w:r w:rsidR="00BE78B3" w:rsidRPr="0037743B">
        <w:rPr>
          <w:rFonts w:hint="eastAsia"/>
        </w:rPr>
        <w:t>多</w:t>
      </w:r>
      <w:r w:rsidRPr="0037743B">
        <w:rPr>
          <w:rFonts w:hint="eastAsia"/>
        </w:rPr>
        <w:t>屬</w:t>
      </w:r>
      <w:r w:rsidR="00BE78B3" w:rsidRPr="0037743B">
        <w:rPr>
          <w:rFonts w:hint="eastAsia"/>
        </w:rPr>
        <w:t>理念與原則層次，</w:t>
      </w:r>
      <w:r w:rsidR="00BA7D2B" w:rsidRPr="0037743B">
        <w:rPr>
          <w:rFonts w:hint="eastAsia"/>
        </w:rPr>
        <w:t>未能清楚呈現</w:t>
      </w:r>
      <w:r w:rsidR="00A245F7" w:rsidRPr="0037743B">
        <w:rPr>
          <w:rFonts w:hint="eastAsia"/>
        </w:rPr>
        <w:t>海外人士及僑</w:t>
      </w:r>
      <w:r w:rsidR="00E36E2D" w:rsidRPr="0037743B">
        <w:rPr>
          <w:rFonts w:hint="eastAsia"/>
        </w:rPr>
        <w:t>民特性偏好、僑民快速成長區域</w:t>
      </w:r>
      <w:r w:rsidR="004E24B7" w:rsidRPr="0037743B">
        <w:rPr>
          <w:rFonts w:hint="eastAsia"/>
        </w:rPr>
        <w:t>、</w:t>
      </w:r>
      <w:r w:rsidR="00BE78B3" w:rsidRPr="0037743B">
        <w:rPr>
          <w:rFonts w:hint="eastAsia"/>
        </w:rPr>
        <w:t>地點擇選</w:t>
      </w:r>
      <w:r w:rsidR="00E36E2D" w:rsidRPr="0037743B">
        <w:rPr>
          <w:rFonts w:hint="eastAsia"/>
        </w:rPr>
        <w:t>優先順位</w:t>
      </w:r>
      <w:r w:rsidR="00BE78B3" w:rsidRPr="0037743B">
        <w:rPr>
          <w:rFonts w:hint="eastAsia"/>
        </w:rPr>
        <w:t>、裝修後</w:t>
      </w:r>
      <w:r w:rsidR="00A245F7" w:rsidRPr="0037743B">
        <w:rPr>
          <w:rFonts w:hint="eastAsia"/>
        </w:rPr>
        <w:t>主題形象</w:t>
      </w:r>
      <w:r w:rsidR="00BE78B3" w:rsidRPr="0037743B">
        <w:rPr>
          <w:rFonts w:hint="eastAsia"/>
        </w:rPr>
        <w:t>描繪</w:t>
      </w:r>
      <w:r w:rsidR="00BA7D2B" w:rsidRPr="0037743B">
        <w:rPr>
          <w:rFonts w:hint="eastAsia"/>
        </w:rPr>
        <w:t>、與中國大陸據點區隔方式及解決</w:t>
      </w:r>
      <w:r w:rsidR="004E24B7" w:rsidRPr="0037743B">
        <w:rPr>
          <w:rFonts w:hint="eastAsia"/>
        </w:rPr>
        <w:t>僑教中心</w:t>
      </w:r>
      <w:r w:rsidR="0078130F" w:rsidRPr="0037743B">
        <w:rPr>
          <w:rFonts w:hint="eastAsia"/>
        </w:rPr>
        <w:t>使用</w:t>
      </w:r>
      <w:r w:rsidR="004E24B7" w:rsidRPr="0037743B">
        <w:rPr>
          <w:rFonts w:hint="eastAsia"/>
        </w:rPr>
        <w:t>人次下降</w:t>
      </w:r>
      <w:r w:rsidR="00B408DE" w:rsidRPr="0037743B">
        <w:rPr>
          <w:rStyle w:val="af3"/>
        </w:rPr>
        <w:footnoteReference w:id="3"/>
      </w:r>
      <w:r w:rsidR="004E24B7" w:rsidRPr="0037743B">
        <w:rPr>
          <w:rFonts w:hint="eastAsia"/>
        </w:rPr>
        <w:t>(詳表</w:t>
      </w:r>
      <w:r w:rsidR="00B408DE" w:rsidRPr="0037743B">
        <w:rPr>
          <w:rFonts w:hint="eastAsia"/>
        </w:rPr>
        <w:t>3</w:t>
      </w:r>
      <w:r w:rsidR="004E24B7" w:rsidRPr="0037743B">
        <w:rPr>
          <w:rFonts w:hint="eastAsia"/>
        </w:rPr>
        <w:t>)問題</w:t>
      </w:r>
      <w:r w:rsidR="001B33D7" w:rsidRPr="0037743B">
        <w:rPr>
          <w:rFonts w:hint="eastAsia"/>
        </w:rPr>
        <w:t>關鍵設計</w:t>
      </w:r>
      <w:r w:rsidR="00A245F7" w:rsidRPr="0037743B">
        <w:rPr>
          <w:rFonts w:hint="eastAsia"/>
        </w:rPr>
        <w:t>等</w:t>
      </w:r>
      <w:r w:rsidR="001B33D7" w:rsidRPr="0037743B">
        <w:rPr>
          <w:rFonts w:hint="eastAsia"/>
        </w:rPr>
        <w:t>具體作法</w:t>
      </w:r>
      <w:r w:rsidR="00E36E2D" w:rsidRPr="0037743B">
        <w:rPr>
          <w:rFonts w:hint="eastAsia"/>
        </w:rPr>
        <w:t>，</w:t>
      </w:r>
      <w:r w:rsidR="004E24B7" w:rsidRPr="0037743B">
        <w:rPr>
          <w:rFonts w:hint="eastAsia"/>
        </w:rPr>
        <w:t>難以</w:t>
      </w:r>
      <w:r w:rsidR="00BA7D2B" w:rsidRPr="0037743B">
        <w:rPr>
          <w:rFonts w:hint="eastAsia"/>
        </w:rPr>
        <w:t>釐清</w:t>
      </w:r>
      <w:r w:rsidR="00E36E2D" w:rsidRPr="0037743B">
        <w:rPr>
          <w:rFonts w:hint="eastAsia"/>
        </w:rPr>
        <w:t>計畫與</w:t>
      </w:r>
      <w:r w:rsidR="004E24B7" w:rsidRPr="0037743B">
        <w:rPr>
          <w:rFonts w:hint="eastAsia"/>
        </w:rPr>
        <w:t>深化華語文影響力</w:t>
      </w:r>
      <w:r w:rsidR="00E36E2D" w:rsidRPr="0037743B">
        <w:rPr>
          <w:rFonts w:hint="eastAsia"/>
        </w:rPr>
        <w:t>核心</w:t>
      </w:r>
      <w:r w:rsidR="004E24B7" w:rsidRPr="0037743B">
        <w:rPr>
          <w:rFonts w:hint="eastAsia"/>
        </w:rPr>
        <w:t>成效</w:t>
      </w:r>
      <w:r w:rsidR="00E36E2D" w:rsidRPr="0037743B">
        <w:rPr>
          <w:rFonts w:hint="eastAsia"/>
        </w:rPr>
        <w:t>連結程度</w:t>
      </w:r>
      <w:r w:rsidR="000E3C01" w:rsidRPr="0037743B">
        <w:rPr>
          <w:rFonts w:hint="eastAsia"/>
        </w:rPr>
        <w:t>。</w:t>
      </w:r>
    </w:p>
    <w:p w:rsidR="0078130F" w:rsidRPr="0037743B" w:rsidRDefault="0078130F" w:rsidP="00F24FBB">
      <w:pPr>
        <w:pStyle w:val="ad"/>
        <w:ind w:left="283" w:hanging="283"/>
        <w:rPr>
          <w:snapToGrid/>
        </w:rPr>
      </w:pPr>
      <w:r w:rsidRPr="0037743B">
        <w:rPr>
          <w:rFonts w:hint="eastAsia"/>
          <w:b/>
          <w:bCs/>
        </w:rPr>
        <w:t>表</w:t>
      </w:r>
      <w:r w:rsidR="00B408DE" w:rsidRPr="0037743B">
        <w:rPr>
          <w:rFonts w:hint="eastAsia"/>
          <w:b/>
          <w:bCs/>
        </w:rPr>
        <w:t>3</w:t>
      </w:r>
      <w:r w:rsidRPr="0037743B">
        <w:rPr>
          <w:b/>
          <w:bCs/>
        </w:rPr>
        <w:t xml:space="preserve"> </w:t>
      </w:r>
      <w:r w:rsidRPr="0037743B">
        <w:rPr>
          <w:rFonts w:hint="eastAsia"/>
          <w:b/>
          <w:bCs/>
        </w:rPr>
        <w:t>僑委會</w:t>
      </w:r>
      <w:r w:rsidR="00B83E9A" w:rsidRPr="0037743B">
        <w:rPr>
          <w:rFonts w:hint="eastAsia"/>
          <w:b/>
          <w:bCs/>
        </w:rPr>
        <w:t>近年度僑教中心場地使用情形</w:t>
      </w:r>
      <w:r w:rsidRPr="0037743B">
        <w:rPr>
          <w:rFonts w:hint="eastAsia"/>
          <w:b/>
          <w:bCs/>
        </w:rPr>
        <w:t>表</w:t>
      </w:r>
      <w:r w:rsidR="00B83E9A" w:rsidRPr="0037743B">
        <w:rPr>
          <w:rFonts w:hint="eastAsia"/>
        </w:rPr>
        <w:t xml:space="preserve"> </w:t>
      </w:r>
      <w:r w:rsidRPr="0037743B">
        <w:rPr>
          <w:snapToGrid/>
        </w:rPr>
        <w:t xml:space="preserve"> </w:t>
      </w:r>
      <w:r w:rsidRPr="0037743B">
        <w:rPr>
          <w:rFonts w:hint="eastAsia"/>
          <w:snapToGrid/>
        </w:rPr>
        <w:t xml:space="preserve"> </w:t>
      </w:r>
      <w:r w:rsidR="00B83E9A" w:rsidRPr="0037743B">
        <w:rPr>
          <w:rFonts w:hint="eastAsia"/>
          <w:snapToGrid/>
        </w:rPr>
        <w:t xml:space="preserve">        </w:t>
      </w:r>
      <w:r w:rsidRPr="0037743B">
        <w:rPr>
          <w:rFonts w:hint="eastAsia"/>
          <w:snapToGrid/>
        </w:rPr>
        <w:t xml:space="preserve">   </w:t>
      </w:r>
      <w:r w:rsidRPr="0037743B">
        <w:rPr>
          <w:rStyle w:val="143"/>
        </w:rPr>
        <w:t>單位：</w:t>
      </w:r>
      <w:r w:rsidR="00B83E9A" w:rsidRPr="0037743B">
        <w:rPr>
          <w:rStyle w:val="143"/>
          <w:rFonts w:hint="eastAsia"/>
        </w:rPr>
        <w:t>人次</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728"/>
        <w:gridCol w:w="1168"/>
        <w:gridCol w:w="1976"/>
        <w:gridCol w:w="1714"/>
        <w:gridCol w:w="1974"/>
      </w:tblGrid>
      <w:tr w:rsidR="00B83E9A" w:rsidRPr="0037743B" w:rsidTr="00B83E9A">
        <w:trPr>
          <w:trHeight w:val="350"/>
          <w:tblHeader/>
        </w:trPr>
        <w:tc>
          <w:tcPr>
            <w:tcW w:w="1010" w:type="pct"/>
            <w:shd w:val="clear" w:color="auto" w:fill="auto"/>
            <w:vAlign w:val="center"/>
            <w:hideMark/>
          </w:tcPr>
          <w:p w:rsidR="00B83E9A" w:rsidRPr="0037743B" w:rsidRDefault="00B83E9A" w:rsidP="00F24FBB">
            <w:pPr>
              <w:pStyle w:val="142"/>
              <w:jc w:val="center"/>
              <w:rPr>
                <w:b/>
                <w:bCs/>
                <w:snapToGrid/>
              </w:rPr>
            </w:pPr>
            <w:r w:rsidRPr="0037743B">
              <w:rPr>
                <w:rFonts w:hint="eastAsia"/>
                <w:b/>
                <w:bCs/>
                <w:snapToGrid/>
              </w:rPr>
              <w:t>年度</w:t>
            </w:r>
          </w:p>
        </w:tc>
        <w:tc>
          <w:tcPr>
            <w:tcW w:w="682" w:type="pct"/>
            <w:shd w:val="clear" w:color="auto" w:fill="auto"/>
            <w:vAlign w:val="center"/>
            <w:hideMark/>
          </w:tcPr>
          <w:p w:rsidR="00B83E9A" w:rsidRPr="0037743B" w:rsidRDefault="00B83E9A" w:rsidP="00F24FBB">
            <w:pPr>
              <w:pStyle w:val="142"/>
              <w:jc w:val="center"/>
              <w:rPr>
                <w:rFonts w:hint="eastAsia"/>
                <w:b/>
                <w:bCs/>
                <w:snapToGrid/>
              </w:rPr>
            </w:pPr>
            <w:r w:rsidRPr="0037743B">
              <w:rPr>
                <w:rFonts w:hint="eastAsia"/>
                <w:b/>
                <w:bCs/>
                <w:snapToGrid/>
              </w:rPr>
              <w:t>亞洲</w:t>
            </w:r>
          </w:p>
        </w:tc>
        <w:tc>
          <w:tcPr>
            <w:tcW w:w="1154" w:type="pct"/>
            <w:shd w:val="clear" w:color="auto" w:fill="auto"/>
            <w:vAlign w:val="center"/>
            <w:hideMark/>
          </w:tcPr>
          <w:p w:rsidR="00B83E9A" w:rsidRPr="0037743B" w:rsidRDefault="00B83E9A" w:rsidP="00F24FBB">
            <w:pPr>
              <w:pStyle w:val="142"/>
              <w:jc w:val="center"/>
              <w:rPr>
                <w:rFonts w:hint="eastAsia"/>
                <w:b/>
                <w:bCs/>
                <w:snapToGrid/>
              </w:rPr>
            </w:pPr>
            <w:r w:rsidRPr="0037743B">
              <w:rPr>
                <w:rFonts w:hint="eastAsia"/>
                <w:b/>
                <w:bCs/>
                <w:snapToGrid/>
              </w:rPr>
              <w:t>美洲</w:t>
            </w:r>
          </w:p>
        </w:tc>
        <w:tc>
          <w:tcPr>
            <w:tcW w:w="1001" w:type="pct"/>
            <w:shd w:val="clear" w:color="auto" w:fill="auto"/>
            <w:vAlign w:val="center"/>
            <w:hideMark/>
          </w:tcPr>
          <w:p w:rsidR="00B83E9A" w:rsidRPr="0037743B" w:rsidRDefault="00B83E9A" w:rsidP="00F24FBB">
            <w:pPr>
              <w:pStyle w:val="142"/>
              <w:jc w:val="center"/>
              <w:rPr>
                <w:rFonts w:hint="eastAsia"/>
                <w:b/>
                <w:bCs/>
                <w:snapToGrid/>
              </w:rPr>
            </w:pPr>
            <w:r w:rsidRPr="0037743B">
              <w:rPr>
                <w:rFonts w:hint="eastAsia"/>
                <w:b/>
                <w:bCs/>
                <w:snapToGrid/>
              </w:rPr>
              <w:t>大洋洲</w:t>
            </w:r>
          </w:p>
        </w:tc>
        <w:tc>
          <w:tcPr>
            <w:tcW w:w="1153" w:type="pct"/>
            <w:vAlign w:val="center"/>
          </w:tcPr>
          <w:p w:rsidR="00B83E9A" w:rsidRPr="0037743B" w:rsidRDefault="00B83E9A" w:rsidP="00F24FBB">
            <w:pPr>
              <w:pStyle w:val="142"/>
              <w:jc w:val="center"/>
              <w:rPr>
                <w:rFonts w:hint="eastAsia"/>
                <w:b/>
                <w:bCs/>
                <w:snapToGrid/>
              </w:rPr>
            </w:pPr>
            <w:r w:rsidRPr="0037743B">
              <w:rPr>
                <w:rFonts w:hint="eastAsia"/>
                <w:b/>
                <w:bCs/>
                <w:snapToGrid/>
              </w:rPr>
              <w:t>合計</w:t>
            </w:r>
          </w:p>
        </w:tc>
      </w:tr>
      <w:tr w:rsidR="00B83E9A" w:rsidRPr="0037743B" w:rsidTr="00B83E9A">
        <w:trPr>
          <w:trHeight w:val="350"/>
        </w:trPr>
        <w:tc>
          <w:tcPr>
            <w:tcW w:w="1010" w:type="pct"/>
            <w:shd w:val="clear" w:color="auto" w:fill="auto"/>
            <w:vAlign w:val="center"/>
            <w:hideMark/>
          </w:tcPr>
          <w:p w:rsidR="00B83E9A" w:rsidRPr="0037743B" w:rsidRDefault="00B83E9A" w:rsidP="00F24FBB">
            <w:pPr>
              <w:pStyle w:val="142"/>
              <w:jc w:val="center"/>
              <w:rPr>
                <w:rFonts w:hint="eastAsia"/>
                <w:snapToGrid/>
              </w:rPr>
            </w:pPr>
            <w:r w:rsidRPr="0037743B">
              <w:rPr>
                <w:rFonts w:hint="eastAsia"/>
                <w:snapToGrid/>
              </w:rPr>
              <w:t>105</w:t>
            </w:r>
          </w:p>
        </w:tc>
        <w:tc>
          <w:tcPr>
            <w:tcW w:w="682"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3,756</w:t>
            </w:r>
          </w:p>
        </w:tc>
        <w:tc>
          <w:tcPr>
            <w:tcW w:w="1154"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781,100</w:t>
            </w:r>
          </w:p>
        </w:tc>
        <w:tc>
          <w:tcPr>
            <w:tcW w:w="1001"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55,113</w:t>
            </w:r>
          </w:p>
        </w:tc>
        <w:tc>
          <w:tcPr>
            <w:tcW w:w="1153" w:type="pct"/>
            <w:vAlign w:val="center"/>
          </w:tcPr>
          <w:p w:rsidR="00B83E9A" w:rsidRPr="0037743B" w:rsidRDefault="00B83E9A" w:rsidP="00F24FBB">
            <w:pPr>
              <w:pStyle w:val="142"/>
              <w:jc w:val="right"/>
              <w:rPr>
                <w:rFonts w:hint="eastAsia"/>
                <w:b/>
                <w:bCs/>
                <w:snapToGrid/>
              </w:rPr>
            </w:pPr>
            <w:r w:rsidRPr="0037743B">
              <w:rPr>
                <w:rFonts w:hint="eastAsia"/>
                <w:b/>
                <w:bCs/>
                <w:snapToGrid/>
              </w:rPr>
              <w:t>839,969</w:t>
            </w:r>
          </w:p>
        </w:tc>
      </w:tr>
      <w:tr w:rsidR="00B83E9A" w:rsidRPr="0037743B" w:rsidTr="00B83E9A">
        <w:trPr>
          <w:trHeight w:val="350"/>
        </w:trPr>
        <w:tc>
          <w:tcPr>
            <w:tcW w:w="1010" w:type="pct"/>
            <w:shd w:val="clear" w:color="auto" w:fill="auto"/>
            <w:vAlign w:val="center"/>
            <w:hideMark/>
          </w:tcPr>
          <w:p w:rsidR="00B83E9A" w:rsidRPr="0037743B" w:rsidRDefault="00B83E9A" w:rsidP="00F24FBB">
            <w:pPr>
              <w:pStyle w:val="142"/>
              <w:jc w:val="center"/>
              <w:rPr>
                <w:rFonts w:hint="eastAsia"/>
                <w:snapToGrid/>
              </w:rPr>
            </w:pPr>
            <w:r w:rsidRPr="0037743B">
              <w:rPr>
                <w:rFonts w:hint="eastAsia"/>
                <w:snapToGrid/>
              </w:rPr>
              <w:t>106</w:t>
            </w:r>
          </w:p>
        </w:tc>
        <w:tc>
          <w:tcPr>
            <w:tcW w:w="682"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5,223</w:t>
            </w:r>
          </w:p>
        </w:tc>
        <w:tc>
          <w:tcPr>
            <w:tcW w:w="1154"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817,196</w:t>
            </w:r>
          </w:p>
        </w:tc>
        <w:tc>
          <w:tcPr>
            <w:tcW w:w="1001"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59,393</w:t>
            </w:r>
          </w:p>
        </w:tc>
        <w:tc>
          <w:tcPr>
            <w:tcW w:w="1153" w:type="pct"/>
            <w:vAlign w:val="center"/>
          </w:tcPr>
          <w:p w:rsidR="00B83E9A" w:rsidRPr="0037743B" w:rsidRDefault="00B83E9A" w:rsidP="00F24FBB">
            <w:pPr>
              <w:pStyle w:val="142"/>
              <w:jc w:val="right"/>
              <w:rPr>
                <w:rFonts w:hint="eastAsia"/>
                <w:b/>
                <w:bCs/>
                <w:snapToGrid/>
              </w:rPr>
            </w:pPr>
            <w:r w:rsidRPr="0037743B">
              <w:rPr>
                <w:rFonts w:hint="eastAsia"/>
                <w:b/>
                <w:bCs/>
                <w:snapToGrid/>
              </w:rPr>
              <w:t>881,812</w:t>
            </w:r>
          </w:p>
        </w:tc>
      </w:tr>
      <w:tr w:rsidR="00B83E9A" w:rsidRPr="0037743B" w:rsidTr="00B83E9A">
        <w:trPr>
          <w:trHeight w:val="350"/>
        </w:trPr>
        <w:tc>
          <w:tcPr>
            <w:tcW w:w="1010" w:type="pct"/>
            <w:shd w:val="clear" w:color="auto" w:fill="auto"/>
            <w:vAlign w:val="center"/>
            <w:hideMark/>
          </w:tcPr>
          <w:p w:rsidR="00B83E9A" w:rsidRPr="0037743B" w:rsidRDefault="00B83E9A" w:rsidP="00F24FBB">
            <w:pPr>
              <w:pStyle w:val="142"/>
              <w:jc w:val="center"/>
              <w:rPr>
                <w:rFonts w:hint="eastAsia"/>
                <w:snapToGrid/>
              </w:rPr>
            </w:pPr>
            <w:r w:rsidRPr="0037743B">
              <w:rPr>
                <w:rFonts w:hint="eastAsia"/>
                <w:snapToGrid/>
              </w:rPr>
              <w:t>107</w:t>
            </w:r>
          </w:p>
        </w:tc>
        <w:tc>
          <w:tcPr>
            <w:tcW w:w="682"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6,221</w:t>
            </w:r>
          </w:p>
        </w:tc>
        <w:tc>
          <w:tcPr>
            <w:tcW w:w="1154"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833,782</w:t>
            </w:r>
          </w:p>
        </w:tc>
        <w:tc>
          <w:tcPr>
            <w:tcW w:w="1001"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57,633</w:t>
            </w:r>
          </w:p>
        </w:tc>
        <w:tc>
          <w:tcPr>
            <w:tcW w:w="1153" w:type="pct"/>
            <w:vAlign w:val="center"/>
          </w:tcPr>
          <w:p w:rsidR="00B83E9A" w:rsidRPr="0037743B" w:rsidRDefault="00B83E9A" w:rsidP="00F24FBB">
            <w:pPr>
              <w:pStyle w:val="142"/>
              <w:jc w:val="right"/>
              <w:rPr>
                <w:rFonts w:hint="eastAsia"/>
                <w:b/>
                <w:bCs/>
                <w:snapToGrid/>
              </w:rPr>
            </w:pPr>
            <w:r w:rsidRPr="0037743B">
              <w:rPr>
                <w:rFonts w:hint="eastAsia"/>
                <w:b/>
                <w:bCs/>
                <w:snapToGrid/>
              </w:rPr>
              <w:t>897,636</w:t>
            </w:r>
          </w:p>
        </w:tc>
      </w:tr>
      <w:tr w:rsidR="00B83E9A" w:rsidRPr="0037743B" w:rsidTr="00B83E9A">
        <w:trPr>
          <w:trHeight w:val="350"/>
        </w:trPr>
        <w:tc>
          <w:tcPr>
            <w:tcW w:w="1010" w:type="pct"/>
            <w:shd w:val="clear" w:color="auto" w:fill="auto"/>
            <w:vAlign w:val="center"/>
            <w:hideMark/>
          </w:tcPr>
          <w:p w:rsidR="00B83E9A" w:rsidRPr="0037743B" w:rsidRDefault="00B83E9A" w:rsidP="00F24FBB">
            <w:pPr>
              <w:pStyle w:val="142"/>
              <w:jc w:val="center"/>
              <w:rPr>
                <w:rFonts w:hint="eastAsia"/>
                <w:snapToGrid/>
              </w:rPr>
            </w:pPr>
            <w:r w:rsidRPr="0037743B">
              <w:rPr>
                <w:rFonts w:hint="eastAsia"/>
                <w:snapToGrid/>
              </w:rPr>
              <w:t>108</w:t>
            </w:r>
          </w:p>
        </w:tc>
        <w:tc>
          <w:tcPr>
            <w:tcW w:w="682"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6,775</w:t>
            </w:r>
          </w:p>
        </w:tc>
        <w:tc>
          <w:tcPr>
            <w:tcW w:w="1154"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797,388</w:t>
            </w:r>
          </w:p>
        </w:tc>
        <w:tc>
          <w:tcPr>
            <w:tcW w:w="1001"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53,275</w:t>
            </w:r>
          </w:p>
        </w:tc>
        <w:tc>
          <w:tcPr>
            <w:tcW w:w="1153" w:type="pct"/>
            <w:vAlign w:val="center"/>
          </w:tcPr>
          <w:p w:rsidR="00B83E9A" w:rsidRPr="0037743B" w:rsidRDefault="00B83E9A" w:rsidP="00F24FBB">
            <w:pPr>
              <w:pStyle w:val="142"/>
              <w:jc w:val="right"/>
              <w:rPr>
                <w:rFonts w:hint="eastAsia"/>
                <w:b/>
                <w:bCs/>
                <w:snapToGrid/>
              </w:rPr>
            </w:pPr>
            <w:r w:rsidRPr="0037743B">
              <w:rPr>
                <w:rFonts w:hint="eastAsia"/>
                <w:b/>
                <w:bCs/>
                <w:snapToGrid/>
              </w:rPr>
              <w:t>857,438</w:t>
            </w:r>
          </w:p>
        </w:tc>
      </w:tr>
      <w:tr w:rsidR="00B83E9A" w:rsidRPr="0037743B" w:rsidTr="00B83E9A">
        <w:trPr>
          <w:trHeight w:val="350"/>
        </w:trPr>
        <w:tc>
          <w:tcPr>
            <w:tcW w:w="1010" w:type="pct"/>
            <w:shd w:val="clear" w:color="auto" w:fill="auto"/>
            <w:vAlign w:val="center"/>
            <w:hideMark/>
          </w:tcPr>
          <w:p w:rsidR="00B83E9A" w:rsidRPr="0037743B" w:rsidRDefault="00B83E9A" w:rsidP="00F24FBB">
            <w:pPr>
              <w:pStyle w:val="142"/>
              <w:jc w:val="center"/>
              <w:rPr>
                <w:rFonts w:hint="eastAsia"/>
                <w:snapToGrid/>
              </w:rPr>
            </w:pPr>
            <w:r w:rsidRPr="0037743B">
              <w:rPr>
                <w:rFonts w:hint="eastAsia"/>
                <w:snapToGrid/>
              </w:rPr>
              <w:t>109</w:t>
            </w:r>
          </w:p>
        </w:tc>
        <w:tc>
          <w:tcPr>
            <w:tcW w:w="682"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1,567</w:t>
            </w:r>
          </w:p>
        </w:tc>
        <w:tc>
          <w:tcPr>
            <w:tcW w:w="1154"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145,051</w:t>
            </w:r>
          </w:p>
        </w:tc>
        <w:tc>
          <w:tcPr>
            <w:tcW w:w="1001"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10,059</w:t>
            </w:r>
          </w:p>
        </w:tc>
        <w:tc>
          <w:tcPr>
            <w:tcW w:w="1153" w:type="pct"/>
            <w:vAlign w:val="center"/>
          </w:tcPr>
          <w:p w:rsidR="00B83E9A" w:rsidRPr="0037743B" w:rsidRDefault="00B83E9A" w:rsidP="00F24FBB">
            <w:pPr>
              <w:pStyle w:val="142"/>
              <w:jc w:val="right"/>
              <w:rPr>
                <w:rFonts w:hint="eastAsia"/>
                <w:b/>
                <w:bCs/>
                <w:snapToGrid/>
              </w:rPr>
            </w:pPr>
            <w:r w:rsidRPr="0037743B">
              <w:rPr>
                <w:rFonts w:hint="eastAsia"/>
                <w:b/>
                <w:bCs/>
                <w:snapToGrid/>
              </w:rPr>
              <w:t>156,677</w:t>
            </w:r>
          </w:p>
        </w:tc>
      </w:tr>
      <w:tr w:rsidR="00B83E9A" w:rsidRPr="0037743B" w:rsidTr="00B83E9A">
        <w:trPr>
          <w:trHeight w:val="350"/>
        </w:trPr>
        <w:tc>
          <w:tcPr>
            <w:tcW w:w="1010" w:type="pct"/>
            <w:shd w:val="clear" w:color="auto" w:fill="auto"/>
            <w:vAlign w:val="center"/>
            <w:hideMark/>
          </w:tcPr>
          <w:p w:rsidR="00B83E9A" w:rsidRPr="0037743B" w:rsidRDefault="00B83E9A" w:rsidP="00F24FBB">
            <w:pPr>
              <w:pStyle w:val="142"/>
              <w:jc w:val="center"/>
              <w:rPr>
                <w:rFonts w:hint="eastAsia"/>
                <w:snapToGrid/>
              </w:rPr>
            </w:pPr>
            <w:r w:rsidRPr="0037743B">
              <w:rPr>
                <w:rFonts w:hint="eastAsia"/>
                <w:snapToGrid/>
              </w:rPr>
              <w:t>110</w:t>
            </w:r>
          </w:p>
        </w:tc>
        <w:tc>
          <w:tcPr>
            <w:tcW w:w="682"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440</w:t>
            </w:r>
          </w:p>
        </w:tc>
        <w:tc>
          <w:tcPr>
            <w:tcW w:w="1154"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60,042</w:t>
            </w:r>
          </w:p>
        </w:tc>
        <w:tc>
          <w:tcPr>
            <w:tcW w:w="1001"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3,491</w:t>
            </w:r>
          </w:p>
        </w:tc>
        <w:tc>
          <w:tcPr>
            <w:tcW w:w="1153" w:type="pct"/>
            <w:vAlign w:val="center"/>
          </w:tcPr>
          <w:p w:rsidR="00B83E9A" w:rsidRPr="0037743B" w:rsidRDefault="00B83E9A" w:rsidP="00F24FBB">
            <w:pPr>
              <w:pStyle w:val="142"/>
              <w:jc w:val="right"/>
              <w:rPr>
                <w:rFonts w:hint="eastAsia"/>
                <w:b/>
                <w:bCs/>
                <w:snapToGrid/>
              </w:rPr>
            </w:pPr>
            <w:r w:rsidRPr="0037743B">
              <w:rPr>
                <w:rFonts w:hint="eastAsia"/>
                <w:b/>
                <w:bCs/>
                <w:snapToGrid/>
              </w:rPr>
              <w:t>63,973</w:t>
            </w:r>
          </w:p>
        </w:tc>
      </w:tr>
      <w:tr w:rsidR="00B83E9A" w:rsidRPr="0037743B" w:rsidTr="00B83E9A">
        <w:trPr>
          <w:trHeight w:val="350"/>
        </w:trPr>
        <w:tc>
          <w:tcPr>
            <w:tcW w:w="1010" w:type="pct"/>
            <w:shd w:val="clear" w:color="auto" w:fill="auto"/>
            <w:vAlign w:val="center"/>
            <w:hideMark/>
          </w:tcPr>
          <w:p w:rsidR="00B83E9A" w:rsidRPr="0037743B" w:rsidRDefault="00B83E9A" w:rsidP="00F24FBB">
            <w:pPr>
              <w:pStyle w:val="142"/>
              <w:jc w:val="center"/>
              <w:rPr>
                <w:rFonts w:hint="eastAsia"/>
                <w:snapToGrid/>
              </w:rPr>
            </w:pPr>
            <w:r w:rsidRPr="0037743B">
              <w:rPr>
                <w:rFonts w:hint="eastAsia"/>
                <w:snapToGrid/>
              </w:rPr>
              <w:t>111</w:t>
            </w:r>
          </w:p>
        </w:tc>
        <w:tc>
          <w:tcPr>
            <w:tcW w:w="682"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503</w:t>
            </w:r>
          </w:p>
        </w:tc>
        <w:tc>
          <w:tcPr>
            <w:tcW w:w="1154"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68,700</w:t>
            </w:r>
          </w:p>
        </w:tc>
        <w:tc>
          <w:tcPr>
            <w:tcW w:w="1001"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3,994</w:t>
            </w:r>
          </w:p>
        </w:tc>
        <w:tc>
          <w:tcPr>
            <w:tcW w:w="1153" w:type="pct"/>
            <w:vAlign w:val="center"/>
          </w:tcPr>
          <w:p w:rsidR="00B83E9A" w:rsidRPr="0037743B" w:rsidRDefault="00B83E9A" w:rsidP="00F24FBB">
            <w:pPr>
              <w:pStyle w:val="142"/>
              <w:jc w:val="right"/>
              <w:rPr>
                <w:rFonts w:hint="eastAsia"/>
                <w:b/>
                <w:bCs/>
                <w:snapToGrid/>
              </w:rPr>
            </w:pPr>
            <w:r w:rsidRPr="0037743B">
              <w:rPr>
                <w:rFonts w:hint="eastAsia"/>
                <w:b/>
                <w:bCs/>
                <w:snapToGrid/>
              </w:rPr>
              <w:t>73,197</w:t>
            </w:r>
          </w:p>
        </w:tc>
      </w:tr>
      <w:tr w:rsidR="00B83E9A" w:rsidRPr="0037743B" w:rsidTr="00B83E9A">
        <w:trPr>
          <w:trHeight w:val="350"/>
        </w:trPr>
        <w:tc>
          <w:tcPr>
            <w:tcW w:w="1010" w:type="pct"/>
            <w:shd w:val="clear" w:color="auto" w:fill="auto"/>
            <w:vAlign w:val="center"/>
            <w:hideMark/>
          </w:tcPr>
          <w:p w:rsidR="00B83E9A" w:rsidRPr="0037743B" w:rsidRDefault="00B83E9A" w:rsidP="00F24FBB">
            <w:pPr>
              <w:pStyle w:val="142"/>
              <w:jc w:val="center"/>
              <w:rPr>
                <w:rFonts w:hint="eastAsia"/>
                <w:snapToGrid/>
              </w:rPr>
            </w:pPr>
            <w:r w:rsidRPr="0037743B">
              <w:rPr>
                <w:rFonts w:hint="eastAsia"/>
                <w:snapToGrid/>
              </w:rPr>
              <w:lastRenderedPageBreak/>
              <w:t>112</w:t>
            </w:r>
          </w:p>
        </w:tc>
        <w:tc>
          <w:tcPr>
            <w:tcW w:w="682"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4,763</w:t>
            </w:r>
          </w:p>
        </w:tc>
        <w:tc>
          <w:tcPr>
            <w:tcW w:w="1154"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297,520</w:t>
            </w:r>
          </w:p>
        </w:tc>
        <w:tc>
          <w:tcPr>
            <w:tcW w:w="1001"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16,209</w:t>
            </w:r>
          </w:p>
        </w:tc>
        <w:tc>
          <w:tcPr>
            <w:tcW w:w="1153" w:type="pct"/>
            <w:vAlign w:val="center"/>
          </w:tcPr>
          <w:p w:rsidR="00B83E9A" w:rsidRPr="0037743B" w:rsidRDefault="00B83E9A" w:rsidP="00F24FBB">
            <w:pPr>
              <w:pStyle w:val="142"/>
              <w:jc w:val="right"/>
              <w:rPr>
                <w:rFonts w:hint="eastAsia"/>
                <w:b/>
                <w:bCs/>
                <w:snapToGrid/>
              </w:rPr>
            </w:pPr>
            <w:r w:rsidRPr="0037743B">
              <w:rPr>
                <w:rFonts w:hint="eastAsia"/>
                <w:b/>
                <w:bCs/>
                <w:snapToGrid/>
              </w:rPr>
              <w:t>318,492</w:t>
            </w:r>
          </w:p>
        </w:tc>
      </w:tr>
      <w:tr w:rsidR="00B83E9A" w:rsidRPr="0037743B" w:rsidTr="00B83E9A">
        <w:trPr>
          <w:trHeight w:val="350"/>
        </w:trPr>
        <w:tc>
          <w:tcPr>
            <w:tcW w:w="1010" w:type="pct"/>
            <w:shd w:val="clear" w:color="auto" w:fill="auto"/>
            <w:vAlign w:val="center"/>
            <w:hideMark/>
          </w:tcPr>
          <w:p w:rsidR="00B83E9A" w:rsidRPr="0037743B" w:rsidRDefault="00B83E9A" w:rsidP="00F24FBB">
            <w:pPr>
              <w:pStyle w:val="142"/>
              <w:jc w:val="center"/>
              <w:rPr>
                <w:rFonts w:hint="eastAsia"/>
                <w:snapToGrid/>
              </w:rPr>
            </w:pPr>
            <w:r w:rsidRPr="0037743B">
              <w:rPr>
                <w:rFonts w:hint="eastAsia"/>
                <w:snapToGrid/>
              </w:rPr>
              <w:t>113</w:t>
            </w:r>
          </w:p>
        </w:tc>
        <w:tc>
          <w:tcPr>
            <w:tcW w:w="682"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4,363</w:t>
            </w:r>
          </w:p>
        </w:tc>
        <w:tc>
          <w:tcPr>
            <w:tcW w:w="1154"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410,446</w:t>
            </w:r>
          </w:p>
        </w:tc>
        <w:tc>
          <w:tcPr>
            <w:tcW w:w="1001"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23,334</w:t>
            </w:r>
          </w:p>
        </w:tc>
        <w:tc>
          <w:tcPr>
            <w:tcW w:w="1153" w:type="pct"/>
            <w:vAlign w:val="center"/>
          </w:tcPr>
          <w:p w:rsidR="00B83E9A" w:rsidRPr="0037743B" w:rsidRDefault="00B83E9A" w:rsidP="00F24FBB">
            <w:pPr>
              <w:pStyle w:val="142"/>
              <w:jc w:val="right"/>
              <w:rPr>
                <w:rFonts w:hint="eastAsia"/>
                <w:b/>
                <w:bCs/>
                <w:snapToGrid/>
              </w:rPr>
            </w:pPr>
            <w:r w:rsidRPr="0037743B">
              <w:rPr>
                <w:rFonts w:hint="eastAsia"/>
                <w:b/>
                <w:bCs/>
                <w:snapToGrid/>
              </w:rPr>
              <w:t>438,143</w:t>
            </w:r>
          </w:p>
        </w:tc>
      </w:tr>
      <w:tr w:rsidR="00B83E9A" w:rsidRPr="0037743B" w:rsidTr="00B83E9A">
        <w:trPr>
          <w:trHeight w:val="350"/>
        </w:trPr>
        <w:tc>
          <w:tcPr>
            <w:tcW w:w="1010" w:type="pct"/>
            <w:shd w:val="clear" w:color="auto" w:fill="auto"/>
            <w:vAlign w:val="center"/>
            <w:hideMark/>
          </w:tcPr>
          <w:p w:rsidR="00B83E9A" w:rsidRPr="0037743B" w:rsidRDefault="00B83E9A" w:rsidP="00F24FBB">
            <w:pPr>
              <w:pStyle w:val="142"/>
              <w:jc w:val="center"/>
              <w:rPr>
                <w:snapToGrid/>
              </w:rPr>
            </w:pPr>
            <w:r w:rsidRPr="0037743B">
              <w:rPr>
                <w:rFonts w:hint="eastAsia"/>
                <w:snapToGrid/>
              </w:rPr>
              <w:lastRenderedPageBreak/>
              <w:t>114</w:t>
            </w:r>
          </w:p>
          <w:p w:rsidR="00B83E9A" w:rsidRPr="0037743B" w:rsidRDefault="00B83E9A" w:rsidP="00F24FBB">
            <w:pPr>
              <w:pStyle w:val="142"/>
              <w:jc w:val="center"/>
              <w:rPr>
                <w:rFonts w:hint="eastAsia"/>
                <w:snapToGrid/>
                <w:sz w:val="20"/>
                <w:szCs w:val="20"/>
              </w:rPr>
            </w:pPr>
            <w:r w:rsidRPr="0037743B">
              <w:rPr>
                <w:rFonts w:hint="eastAsia"/>
                <w:snapToGrid/>
                <w:sz w:val="20"/>
                <w:szCs w:val="20"/>
              </w:rPr>
              <w:t>（截至7月底止）</w:t>
            </w:r>
          </w:p>
        </w:tc>
        <w:tc>
          <w:tcPr>
            <w:tcW w:w="682"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1,119</w:t>
            </w:r>
          </w:p>
        </w:tc>
        <w:tc>
          <w:tcPr>
            <w:tcW w:w="1154"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237,108</w:t>
            </w:r>
          </w:p>
        </w:tc>
        <w:tc>
          <w:tcPr>
            <w:tcW w:w="1001" w:type="pct"/>
            <w:shd w:val="clear" w:color="auto" w:fill="auto"/>
            <w:vAlign w:val="center"/>
            <w:hideMark/>
          </w:tcPr>
          <w:p w:rsidR="00B83E9A" w:rsidRPr="0037743B" w:rsidRDefault="00B83E9A" w:rsidP="00F24FBB">
            <w:pPr>
              <w:pStyle w:val="142"/>
              <w:jc w:val="right"/>
              <w:rPr>
                <w:rFonts w:hint="eastAsia"/>
                <w:snapToGrid/>
              </w:rPr>
            </w:pPr>
            <w:r w:rsidRPr="0037743B">
              <w:rPr>
                <w:rFonts w:hint="eastAsia"/>
                <w:snapToGrid/>
              </w:rPr>
              <w:t>12,648</w:t>
            </w:r>
          </w:p>
        </w:tc>
        <w:tc>
          <w:tcPr>
            <w:tcW w:w="1153" w:type="pct"/>
            <w:vAlign w:val="center"/>
          </w:tcPr>
          <w:p w:rsidR="00B83E9A" w:rsidRPr="0037743B" w:rsidRDefault="00B83E9A" w:rsidP="00F24FBB">
            <w:pPr>
              <w:pStyle w:val="142"/>
              <w:jc w:val="right"/>
              <w:rPr>
                <w:rFonts w:hint="eastAsia"/>
                <w:b/>
                <w:bCs/>
                <w:snapToGrid/>
              </w:rPr>
            </w:pPr>
            <w:r w:rsidRPr="0037743B">
              <w:rPr>
                <w:rFonts w:hint="eastAsia"/>
                <w:b/>
                <w:bCs/>
                <w:snapToGrid/>
              </w:rPr>
              <w:t>250,875</w:t>
            </w:r>
          </w:p>
        </w:tc>
      </w:tr>
    </w:tbl>
    <w:p w:rsidR="00B83E9A" w:rsidRPr="0037743B" w:rsidRDefault="00B83E9A" w:rsidP="00F24FBB">
      <w:pPr>
        <w:spacing w:line="260" w:lineRule="exact"/>
        <w:ind w:leftChars="0" w:left="0" w:firstLineChars="0" w:firstLine="0"/>
        <w:rPr>
          <w:rFonts w:hAnsi="標楷體" w:hint="eastAsia"/>
          <w:sz w:val="24"/>
          <w:szCs w:val="24"/>
        </w:rPr>
      </w:pPr>
      <w:r w:rsidRPr="0037743B">
        <w:rPr>
          <w:rFonts w:hAnsi="標楷體" w:hint="eastAsia"/>
          <w:sz w:val="24"/>
          <w:szCs w:val="24"/>
        </w:rPr>
        <w:t>說　　明：據各該年度</w:t>
      </w:r>
      <w:r w:rsidR="00942EE0" w:rsidRPr="0037743B">
        <w:rPr>
          <w:rFonts w:hAnsi="標楷體" w:hint="eastAsia"/>
          <w:sz w:val="24"/>
          <w:szCs w:val="24"/>
        </w:rPr>
        <w:t>僑務統計年報，除105年度17處外，其餘年度皆為16處。</w:t>
      </w:r>
    </w:p>
    <w:p w:rsidR="0078130F" w:rsidRPr="0037743B" w:rsidRDefault="0078130F" w:rsidP="00F24FBB">
      <w:pPr>
        <w:spacing w:line="260" w:lineRule="exact"/>
        <w:ind w:leftChars="0" w:left="0" w:firstLineChars="0" w:firstLine="0"/>
        <w:rPr>
          <w:rFonts w:hAnsi="標楷體" w:hint="eastAsia"/>
          <w:sz w:val="24"/>
          <w:szCs w:val="24"/>
        </w:rPr>
      </w:pPr>
      <w:r w:rsidRPr="0037743B">
        <w:rPr>
          <w:rFonts w:hAnsi="標楷體" w:hint="eastAsia"/>
          <w:sz w:val="24"/>
          <w:szCs w:val="24"/>
        </w:rPr>
        <w:t>資料來源</w:t>
      </w:r>
      <w:r w:rsidRPr="0037743B">
        <w:rPr>
          <w:rFonts w:hAnsi="標楷體" w:hint="eastAsia"/>
          <w:sz w:val="24"/>
          <w:szCs w:val="24"/>
          <w:lang w:eastAsia="zh-HK"/>
        </w:rPr>
        <w:t>：</w:t>
      </w:r>
      <w:r w:rsidRPr="0037743B">
        <w:rPr>
          <w:rFonts w:hAnsi="標楷體" w:hint="eastAsia"/>
          <w:sz w:val="24"/>
          <w:szCs w:val="24"/>
        </w:rPr>
        <w:t>僑委會。</w:t>
      </w:r>
    </w:p>
    <w:p w:rsidR="00D86A7E" w:rsidRPr="0037743B" w:rsidRDefault="000E3C01" w:rsidP="00F24FBB">
      <w:pPr>
        <w:pStyle w:val="123"/>
        <w:ind w:left="1133" w:hanging="283"/>
      </w:pPr>
      <w:r w:rsidRPr="0037743B">
        <w:rPr>
          <w:rFonts w:hint="eastAsia"/>
        </w:rPr>
        <w:t>2.</w:t>
      </w:r>
      <w:r w:rsidR="004E24B7" w:rsidRPr="0037743B">
        <w:rPr>
          <w:rFonts w:hint="eastAsia"/>
        </w:rPr>
        <w:t>計畫</w:t>
      </w:r>
      <w:r w:rsidR="00880E5D" w:rsidRPr="0037743B">
        <w:rPr>
          <w:rFonts w:hint="eastAsia"/>
        </w:rPr>
        <w:t>經</w:t>
      </w:r>
      <w:r w:rsidR="004E24B7" w:rsidRPr="0037743B">
        <w:rPr>
          <w:rFonts w:hint="eastAsia"/>
        </w:rPr>
        <w:t>審查機關提出</w:t>
      </w:r>
      <w:r w:rsidRPr="0037743B">
        <w:rPr>
          <w:rFonts w:hint="eastAsia"/>
        </w:rPr>
        <w:t>部分部會如教育部及文化部分別規劃辦理「華語教育2030計畫」及「匯聚臺流文化黑潮1</w:t>
      </w:r>
      <w:r w:rsidRPr="0037743B">
        <w:t xml:space="preserve"> plus</w:t>
      </w:r>
      <w:r w:rsidRPr="0037743B">
        <w:rPr>
          <w:rFonts w:hint="eastAsia"/>
        </w:rPr>
        <w:t xml:space="preserve"> </w:t>
      </w:r>
      <w:r w:rsidRPr="0037743B">
        <w:t>4</w:t>
      </w:r>
      <w:r w:rsidRPr="0037743B">
        <w:rPr>
          <w:rFonts w:hint="eastAsia"/>
        </w:rPr>
        <w:t xml:space="preserve"> -</w:t>
      </w:r>
      <w:r w:rsidRPr="0037743B">
        <w:t>T</w:t>
      </w:r>
      <w:r w:rsidRPr="0037743B">
        <w:rPr>
          <w:rFonts w:hint="eastAsia"/>
        </w:rPr>
        <w:t>-</w:t>
      </w:r>
      <w:r w:rsidRPr="0037743B">
        <w:t>content</w:t>
      </w:r>
      <w:r w:rsidRPr="0037743B">
        <w:rPr>
          <w:rFonts w:hint="eastAsia"/>
        </w:rPr>
        <w:t xml:space="preserve"> plan </w:t>
      </w:r>
      <w:r w:rsidRPr="0037743B">
        <w:t>2023暨</w:t>
      </w:r>
      <w:r w:rsidRPr="0037743B">
        <w:rPr>
          <w:rFonts w:hint="eastAsia"/>
        </w:rPr>
        <w:t>2024</w:t>
      </w:r>
      <w:r w:rsidRPr="0037743B">
        <w:t>～</w:t>
      </w:r>
      <w:r w:rsidRPr="0037743B">
        <w:rPr>
          <w:rFonts w:hint="eastAsia"/>
        </w:rPr>
        <w:t>2027</w:t>
      </w:r>
      <w:r w:rsidRPr="0037743B">
        <w:t>臺流文化內容躍升計畫」</w:t>
      </w:r>
      <w:r w:rsidRPr="0037743B">
        <w:rPr>
          <w:rFonts w:hint="eastAsia"/>
        </w:rPr>
        <w:t>，</w:t>
      </w:r>
      <w:r w:rsidR="001B33D7" w:rsidRPr="0037743B">
        <w:rPr>
          <w:rFonts w:hint="eastAsia"/>
        </w:rPr>
        <w:t>與加強主流中小學臺裔教師聯繫等項目(詳表1，第7</w:t>
      </w:r>
      <w:r w:rsidR="001B33D7" w:rsidRPr="0037743B">
        <w:t>、</w:t>
      </w:r>
      <w:r w:rsidR="001B33D7" w:rsidRPr="0037743B">
        <w:rPr>
          <w:rFonts w:hint="eastAsia"/>
        </w:rPr>
        <w:t>9</w:t>
      </w:r>
      <w:r w:rsidR="001B33D7" w:rsidRPr="0037743B">
        <w:t>、</w:t>
      </w:r>
      <w:r w:rsidR="001B33D7" w:rsidRPr="0037743B">
        <w:rPr>
          <w:rFonts w:hint="eastAsia"/>
        </w:rPr>
        <w:t>10及11</w:t>
      </w:r>
      <w:r w:rsidR="001B33D7" w:rsidRPr="0037743B">
        <w:t>等</w:t>
      </w:r>
      <w:r w:rsidR="001B33D7" w:rsidRPr="0037743B">
        <w:rPr>
          <w:rFonts w:hint="eastAsia"/>
        </w:rPr>
        <w:t>)</w:t>
      </w:r>
      <w:r w:rsidRPr="0037743B">
        <w:rPr>
          <w:rFonts w:hint="eastAsia"/>
        </w:rPr>
        <w:t>均屬華語活動</w:t>
      </w:r>
      <w:r w:rsidR="00C2101E" w:rsidRPr="0037743B">
        <w:rPr>
          <w:rFonts w:hint="eastAsia"/>
        </w:rPr>
        <w:t>，</w:t>
      </w:r>
      <w:r w:rsidR="00880E5D" w:rsidRPr="0037743B">
        <w:rPr>
          <w:rFonts w:hint="eastAsia"/>
        </w:rPr>
        <w:t>容</w:t>
      </w:r>
      <w:r w:rsidR="00866C35" w:rsidRPr="0037743B">
        <w:rPr>
          <w:rFonts w:hint="eastAsia"/>
        </w:rPr>
        <w:t>有</w:t>
      </w:r>
      <w:r w:rsidRPr="0037743B">
        <w:rPr>
          <w:rFonts w:hint="eastAsia"/>
        </w:rPr>
        <w:t>合辦</w:t>
      </w:r>
      <w:r w:rsidR="00866C35" w:rsidRPr="0037743B">
        <w:rPr>
          <w:rFonts w:hint="eastAsia"/>
        </w:rPr>
        <w:t>空間</w:t>
      </w:r>
      <w:r w:rsidR="00BE78B3" w:rsidRPr="0037743B">
        <w:rPr>
          <w:rFonts w:hint="eastAsia"/>
        </w:rPr>
        <w:t>。</w:t>
      </w:r>
    </w:p>
    <w:p w:rsidR="00440B2F" w:rsidRPr="0037743B" w:rsidRDefault="00440B2F" w:rsidP="00F24FBB">
      <w:pPr>
        <w:ind w:left="566" w:firstLine="566"/>
      </w:pPr>
      <w:r w:rsidRPr="0037743B">
        <w:t>綜上</w:t>
      </w:r>
      <w:r w:rsidRPr="0037743B">
        <w:rPr>
          <w:rFonts w:hint="eastAsia"/>
        </w:rPr>
        <w:t>，</w:t>
      </w:r>
      <w:r w:rsidR="001B33D7" w:rsidRPr="0037743B">
        <w:rPr>
          <w:rFonts w:hint="eastAsia"/>
        </w:rPr>
        <w:t>為擴大推廣臺灣華語文學習品牌，僑委會擴大規模續行推動第2期計畫「海外華語文學習深耕計畫」，惟</w:t>
      </w:r>
      <w:r w:rsidR="00BA7D2B" w:rsidRPr="0037743B">
        <w:rPr>
          <w:rFonts w:hint="eastAsia"/>
        </w:rPr>
        <w:t>內容</w:t>
      </w:r>
      <w:r w:rsidR="000E3C01" w:rsidRPr="0037743B">
        <w:rPr>
          <w:rFonts w:hint="eastAsia"/>
        </w:rPr>
        <w:t>著重於</w:t>
      </w:r>
      <w:r w:rsidR="00D86A7E" w:rsidRPr="0037743B">
        <w:rPr>
          <w:rFonts w:hint="eastAsia"/>
        </w:rPr>
        <w:t>願景與管考，</w:t>
      </w:r>
      <w:r w:rsidR="001B33D7" w:rsidRPr="0037743B">
        <w:rPr>
          <w:rFonts w:hint="eastAsia"/>
        </w:rPr>
        <w:t>據點</w:t>
      </w:r>
      <w:r w:rsidR="00D86A7E" w:rsidRPr="0037743B">
        <w:rPr>
          <w:rFonts w:hint="eastAsia"/>
        </w:rPr>
        <w:t>界定</w:t>
      </w:r>
      <w:r w:rsidR="00BA7D2B" w:rsidRPr="0037743B">
        <w:rPr>
          <w:rFonts w:hint="eastAsia"/>
        </w:rPr>
        <w:t>與</w:t>
      </w:r>
      <w:r w:rsidR="00D86A7E" w:rsidRPr="0037743B">
        <w:rPr>
          <w:rFonts w:hint="eastAsia"/>
        </w:rPr>
        <w:t>施行方案</w:t>
      </w:r>
      <w:r w:rsidR="00BA7D2B" w:rsidRPr="0037743B">
        <w:rPr>
          <w:rFonts w:hint="eastAsia"/>
        </w:rPr>
        <w:t>等</w:t>
      </w:r>
      <w:r w:rsidR="001B33D7" w:rsidRPr="0037743B">
        <w:rPr>
          <w:rFonts w:hint="eastAsia"/>
        </w:rPr>
        <w:t>具體作法</w:t>
      </w:r>
      <w:r w:rsidR="000D5F0B" w:rsidRPr="0037743B">
        <w:rPr>
          <w:rFonts w:hint="eastAsia"/>
        </w:rPr>
        <w:t>規劃仍有</w:t>
      </w:r>
      <w:r w:rsidR="00D86A7E" w:rsidRPr="0037743B">
        <w:rPr>
          <w:rFonts w:hint="eastAsia"/>
        </w:rPr>
        <w:t>不足，後續如未補強，</w:t>
      </w:r>
      <w:r w:rsidR="00B408DE" w:rsidRPr="0037743B">
        <w:rPr>
          <w:rFonts w:hint="eastAsia"/>
        </w:rPr>
        <w:t>恐</w:t>
      </w:r>
      <w:r w:rsidR="00D86A7E" w:rsidRPr="0037743B">
        <w:rPr>
          <w:rFonts w:hint="eastAsia"/>
        </w:rPr>
        <w:t>導致</w:t>
      </w:r>
      <w:r w:rsidR="000E224E">
        <w:rPr>
          <w:rFonts w:hint="eastAsia"/>
        </w:rPr>
        <w:t>雖</w:t>
      </w:r>
      <w:r w:rsidR="00E36E2D" w:rsidRPr="0037743B">
        <w:rPr>
          <w:rFonts w:hint="eastAsia"/>
        </w:rPr>
        <w:t>擴張投入資源，</w:t>
      </w:r>
      <w:r w:rsidR="00BA7D2B" w:rsidRPr="0037743B">
        <w:rPr>
          <w:rFonts w:hint="eastAsia"/>
        </w:rPr>
        <w:t>卻難</w:t>
      </w:r>
      <w:r w:rsidR="00F60367" w:rsidRPr="0037743B">
        <w:rPr>
          <w:rFonts w:hint="eastAsia"/>
        </w:rPr>
        <w:t>有效提高</w:t>
      </w:r>
      <w:r w:rsidR="001B33D7" w:rsidRPr="0037743B">
        <w:rPr>
          <w:rFonts w:hint="eastAsia"/>
        </w:rPr>
        <w:t>華語影響力</w:t>
      </w:r>
      <w:r w:rsidR="00B408DE" w:rsidRPr="0037743B">
        <w:rPr>
          <w:rFonts w:hint="eastAsia"/>
        </w:rPr>
        <w:t>之疑慮</w:t>
      </w:r>
      <w:r w:rsidR="00BA7D2B" w:rsidRPr="0037743B">
        <w:rPr>
          <w:rFonts w:hint="eastAsia"/>
        </w:rPr>
        <w:t>，</w:t>
      </w:r>
      <w:r w:rsidR="00C2101E" w:rsidRPr="0037743B">
        <w:rPr>
          <w:rFonts w:hint="eastAsia"/>
        </w:rPr>
        <w:t>允宜</w:t>
      </w:r>
      <w:r w:rsidR="001B33D7" w:rsidRPr="0037743B">
        <w:rPr>
          <w:rFonts w:hint="eastAsia"/>
        </w:rPr>
        <w:t>策進並</w:t>
      </w:r>
      <w:r w:rsidR="000E224E">
        <w:rPr>
          <w:rFonts w:hint="eastAsia"/>
        </w:rPr>
        <w:t>參酌計畫審查機關所提，將</w:t>
      </w:r>
      <w:r w:rsidR="001B33D7" w:rsidRPr="0037743B">
        <w:rPr>
          <w:rFonts w:hint="eastAsia"/>
        </w:rPr>
        <w:t>部分項目</w:t>
      </w:r>
      <w:r w:rsidR="000E224E" w:rsidRPr="0037743B">
        <w:rPr>
          <w:rFonts w:hint="eastAsia"/>
        </w:rPr>
        <w:t>研商</w:t>
      </w:r>
      <w:r w:rsidR="001B33D7" w:rsidRPr="0037743B">
        <w:rPr>
          <w:rFonts w:hint="eastAsia"/>
        </w:rPr>
        <w:t>與其他部會合辦</w:t>
      </w:r>
      <w:r w:rsidR="000E224E">
        <w:rPr>
          <w:rFonts w:hint="eastAsia"/>
        </w:rPr>
        <w:t>之</w:t>
      </w:r>
      <w:r w:rsidR="001B33D7" w:rsidRPr="0037743B">
        <w:rPr>
          <w:rFonts w:hint="eastAsia"/>
        </w:rPr>
        <w:t>可行性，以擴大活動規模及能見度。</w:t>
      </w:r>
    </w:p>
    <w:bookmarkEnd w:id="2"/>
    <w:sectPr w:rsidR="00440B2F" w:rsidRPr="0037743B" w:rsidSect="00D05E5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4529" w:rsidRDefault="00624529" w:rsidP="002C78D6">
      <w:pPr>
        <w:spacing w:line="240" w:lineRule="auto"/>
        <w:ind w:left="560" w:firstLine="560"/>
      </w:pPr>
      <w:r>
        <w:separator/>
      </w:r>
    </w:p>
    <w:p w:rsidR="00624529" w:rsidRDefault="00624529">
      <w:pPr>
        <w:ind w:left="560" w:firstLine="560"/>
      </w:pPr>
    </w:p>
  </w:endnote>
  <w:endnote w:type="continuationSeparator" w:id="0">
    <w:p w:rsidR="00624529" w:rsidRDefault="00624529" w:rsidP="002C78D6">
      <w:pPr>
        <w:spacing w:line="240" w:lineRule="auto"/>
        <w:ind w:left="560" w:firstLine="560"/>
      </w:pPr>
      <w:r>
        <w:continuationSeparator/>
      </w:r>
    </w:p>
    <w:p w:rsidR="00624529" w:rsidRDefault="00624529">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860" w:rsidRDefault="00BC4860">
    <w:pPr>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860" w:rsidRDefault="00BC4860">
    <w:pPr>
      <w:pStyle w:val="af1"/>
      <w:ind w:leftChars="0" w:left="0" w:firstLineChars="0" w:firstLine="0"/>
      <w:jc w:val="center"/>
    </w:pPr>
    <w:r>
      <w:fldChar w:fldCharType="begin"/>
    </w:r>
    <w:r>
      <w:instrText>PAGE   \* MERGEFORMAT</w:instrText>
    </w:r>
    <w:r>
      <w:fldChar w:fldCharType="separate"/>
    </w:r>
    <w:r w:rsidR="006922C8" w:rsidRPr="006922C8">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860" w:rsidRDefault="00BC486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4529" w:rsidRDefault="00624529" w:rsidP="002C78D6">
      <w:pPr>
        <w:spacing w:line="240" w:lineRule="auto"/>
        <w:ind w:left="560" w:firstLine="560"/>
      </w:pPr>
      <w:r>
        <w:separator/>
      </w:r>
    </w:p>
  </w:footnote>
  <w:footnote w:type="continuationSeparator" w:id="0">
    <w:p w:rsidR="00624529" w:rsidRDefault="00624529" w:rsidP="002C78D6">
      <w:pPr>
        <w:spacing w:line="240" w:lineRule="auto"/>
        <w:ind w:left="560" w:firstLine="560"/>
      </w:pPr>
      <w:r>
        <w:continuationSeparator/>
      </w:r>
    </w:p>
  </w:footnote>
  <w:footnote w:id="1">
    <w:p w:rsidR="00201413" w:rsidRPr="00201413" w:rsidRDefault="00201413" w:rsidP="00201413">
      <w:pPr>
        <w:pStyle w:val="142"/>
        <w:rPr>
          <w:rFonts w:hint="eastAsia"/>
        </w:rPr>
      </w:pPr>
      <w:r>
        <w:rPr>
          <w:rStyle w:val="af3"/>
        </w:rPr>
        <w:footnoteRef/>
      </w:r>
      <w:r>
        <w:rPr>
          <w:rFonts w:hint="eastAsia"/>
        </w:rPr>
        <w:t>迄至114年9月12日尚未核定。</w:t>
      </w:r>
    </w:p>
  </w:footnote>
  <w:footnote w:id="2">
    <w:p w:rsidR="002A5406" w:rsidRPr="002A5406" w:rsidRDefault="002A5406" w:rsidP="002A5406">
      <w:pPr>
        <w:pStyle w:val="142"/>
        <w:rPr>
          <w:rFonts w:hint="eastAsia"/>
        </w:rPr>
      </w:pPr>
      <w:r>
        <w:rPr>
          <w:rStyle w:val="af3"/>
        </w:rPr>
        <w:footnoteRef/>
      </w:r>
      <w:r w:rsidR="00880E5D">
        <w:rPr>
          <w:rFonts w:hint="eastAsia"/>
        </w:rPr>
        <w:t>115年度預算案規劃辦理金山灣區、洛杉磯及休士頓等3處。</w:t>
      </w:r>
    </w:p>
  </w:footnote>
  <w:footnote w:id="3">
    <w:p w:rsidR="00B408DE" w:rsidRPr="00B83E9A" w:rsidRDefault="00B408DE" w:rsidP="00B408DE">
      <w:pPr>
        <w:pStyle w:val="142"/>
        <w:rPr>
          <w:rFonts w:hint="eastAsia"/>
        </w:rPr>
      </w:pPr>
      <w:r w:rsidRPr="002C0C9F">
        <w:rPr>
          <w:rStyle w:val="af3"/>
        </w:rPr>
        <w:footnoteRef/>
      </w:r>
      <w:r w:rsidRPr="002C0C9F">
        <w:rPr>
          <w:rFonts w:hint="eastAsia"/>
        </w:rPr>
        <w:t>108年度以前尚有80萬餘人，新冠肺炎疫情後下降為低於50萬人水準。</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860" w:rsidRDefault="00BC4860">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860" w:rsidRDefault="00BC4860">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860" w:rsidRDefault="00BC486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53D93"/>
    <w:multiLevelType w:val="hybridMultilevel"/>
    <w:tmpl w:val="A356CBC6"/>
    <w:lvl w:ilvl="0" w:tplc="BBB235DC">
      <w:start w:val="1"/>
      <w:numFmt w:val="decimal"/>
      <w:lvlText w:val="%1."/>
      <w:lvlJc w:val="left"/>
      <w:pPr>
        <w:ind w:left="6599" w:hanging="360"/>
      </w:pPr>
      <w:rPr>
        <w:rFonts w:hint="default"/>
      </w:rPr>
    </w:lvl>
    <w:lvl w:ilvl="1" w:tplc="04090019" w:tentative="1">
      <w:start w:val="1"/>
      <w:numFmt w:val="ideographTraditional"/>
      <w:lvlText w:val="%2、"/>
      <w:lvlJc w:val="left"/>
      <w:pPr>
        <w:ind w:left="7199" w:hanging="480"/>
      </w:pPr>
    </w:lvl>
    <w:lvl w:ilvl="2" w:tplc="0409001B" w:tentative="1">
      <w:start w:val="1"/>
      <w:numFmt w:val="lowerRoman"/>
      <w:lvlText w:val="%3."/>
      <w:lvlJc w:val="right"/>
      <w:pPr>
        <w:ind w:left="7679" w:hanging="480"/>
      </w:pPr>
    </w:lvl>
    <w:lvl w:ilvl="3" w:tplc="0409000F" w:tentative="1">
      <w:start w:val="1"/>
      <w:numFmt w:val="decimal"/>
      <w:lvlText w:val="%4."/>
      <w:lvlJc w:val="left"/>
      <w:pPr>
        <w:ind w:left="8159" w:hanging="480"/>
      </w:pPr>
    </w:lvl>
    <w:lvl w:ilvl="4" w:tplc="04090019" w:tentative="1">
      <w:start w:val="1"/>
      <w:numFmt w:val="ideographTraditional"/>
      <w:lvlText w:val="%5、"/>
      <w:lvlJc w:val="left"/>
      <w:pPr>
        <w:ind w:left="8639" w:hanging="480"/>
      </w:pPr>
    </w:lvl>
    <w:lvl w:ilvl="5" w:tplc="0409001B" w:tentative="1">
      <w:start w:val="1"/>
      <w:numFmt w:val="lowerRoman"/>
      <w:lvlText w:val="%6."/>
      <w:lvlJc w:val="right"/>
      <w:pPr>
        <w:ind w:left="9119" w:hanging="480"/>
      </w:pPr>
    </w:lvl>
    <w:lvl w:ilvl="6" w:tplc="0409000F" w:tentative="1">
      <w:start w:val="1"/>
      <w:numFmt w:val="decimal"/>
      <w:lvlText w:val="%7."/>
      <w:lvlJc w:val="left"/>
      <w:pPr>
        <w:ind w:left="9599" w:hanging="480"/>
      </w:pPr>
    </w:lvl>
    <w:lvl w:ilvl="7" w:tplc="04090019" w:tentative="1">
      <w:start w:val="1"/>
      <w:numFmt w:val="ideographTraditional"/>
      <w:lvlText w:val="%8、"/>
      <w:lvlJc w:val="left"/>
      <w:pPr>
        <w:ind w:left="10079" w:hanging="480"/>
      </w:pPr>
    </w:lvl>
    <w:lvl w:ilvl="8" w:tplc="0409001B" w:tentative="1">
      <w:start w:val="1"/>
      <w:numFmt w:val="lowerRoman"/>
      <w:lvlText w:val="%9."/>
      <w:lvlJc w:val="right"/>
      <w:pPr>
        <w:ind w:left="10559" w:hanging="480"/>
      </w:pPr>
    </w:lvl>
  </w:abstractNum>
  <w:abstractNum w:abstractNumId="1" w15:restartNumberingAfterBreak="0">
    <w:nsid w:val="03A91791"/>
    <w:multiLevelType w:val="hybridMultilevel"/>
    <w:tmpl w:val="24DC4F28"/>
    <w:lvl w:ilvl="0" w:tplc="F5F2EB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BF72AA"/>
    <w:multiLevelType w:val="hybridMultilevel"/>
    <w:tmpl w:val="B2F021E0"/>
    <w:lvl w:ilvl="0" w:tplc="A43ACB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2D400FE"/>
    <w:multiLevelType w:val="hybridMultilevel"/>
    <w:tmpl w:val="F716C5C0"/>
    <w:lvl w:ilvl="0" w:tplc="5C00EFC4">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C5B179D"/>
    <w:multiLevelType w:val="hybridMultilevel"/>
    <w:tmpl w:val="2F320A64"/>
    <w:lvl w:ilvl="0" w:tplc="A754DD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8EC1CD1"/>
    <w:multiLevelType w:val="hybridMultilevel"/>
    <w:tmpl w:val="41F81464"/>
    <w:lvl w:ilvl="0" w:tplc="44AE1FE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A1E41EE"/>
    <w:multiLevelType w:val="hybridMultilevel"/>
    <w:tmpl w:val="9F305EDC"/>
    <w:lvl w:ilvl="0" w:tplc="5DF032A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7" w15:restartNumberingAfterBreak="0">
    <w:nsid w:val="3BD52151"/>
    <w:multiLevelType w:val="hybridMultilevel"/>
    <w:tmpl w:val="DEEEF064"/>
    <w:lvl w:ilvl="0" w:tplc="00F649D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7996B84"/>
    <w:multiLevelType w:val="hybridMultilevel"/>
    <w:tmpl w:val="B45476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BE740FB"/>
    <w:multiLevelType w:val="hybridMultilevel"/>
    <w:tmpl w:val="D21E7EF4"/>
    <w:lvl w:ilvl="0" w:tplc="83EED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E5B4727"/>
    <w:multiLevelType w:val="hybridMultilevel"/>
    <w:tmpl w:val="2F10092A"/>
    <w:lvl w:ilvl="0" w:tplc="F368754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7"/>
  </w:num>
  <w:num w:numId="2">
    <w:abstractNumId w:val="2"/>
  </w:num>
  <w:num w:numId="3">
    <w:abstractNumId w:val="9"/>
  </w:num>
  <w:num w:numId="4">
    <w:abstractNumId w:val="0"/>
  </w:num>
  <w:num w:numId="5">
    <w:abstractNumId w:val="5"/>
  </w:num>
  <w:num w:numId="6">
    <w:abstractNumId w:val="8"/>
  </w:num>
  <w:num w:numId="7">
    <w:abstractNumId w:val="6"/>
  </w:num>
  <w:num w:numId="8">
    <w:abstractNumId w:val="3"/>
  </w:num>
  <w:num w:numId="9">
    <w:abstractNumId w:val="4"/>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74606"/>
    <w:rsid w:val="00000979"/>
    <w:rsid w:val="00001000"/>
    <w:rsid w:val="00002556"/>
    <w:rsid w:val="00002C47"/>
    <w:rsid w:val="000030C3"/>
    <w:rsid w:val="00003182"/>
    <w:rsid w:val="0000416C"/>
    <w:rsid w:val="0000423E"/>
    <w:rsid w:val="000045F0"/>
    <w:rsid w:val="0000799A"/>
    <w:rsid w:val="00011B2A"/>
    <w:rsid w:val="00012C10"/>
    <w:rsid w:val="00012CEE"/>
    <w:rsid w:val="000138FB"/>
    <w:rsid w:val="00014266"/>
    <w:rsid w:val="00014787"/>
    <w:rsid w:val="0001585C"/>
    <w:rsid w:val="000163AE"/>
    <w:rsid w:val="0001670A"/>
    <w:rsid w:val="00016768"/>
    <w:rsid w:val="00016E56"/>
    <w:rsid w:val="00020BDF"/>
    <w:rsid w:val="000216EF"/>
    <w:rsid w:val="0002200F"/>
    <w:rsid w:val="0002429A"/>
    <w:rsid w:val="000245AA"/>
    <w:rsid w:val="00024F29"/>
    <w:rsid w:val="00025036"/>
    <w:rsid w:val="0002511E"/>
    <w:rsid w:val="000254A7"/>
    <w:rsid w:val="00026543"/>
    <w:rsid w:val="00027038"/>
    <w:rsid w:val="00027E31"/>
    <w:rsid w:val="00030E4F"/>
    <w:rsid w:val="0003114C"/>
    <w:rsid w:val="000312D0"/>
    <w:rsid w:val="00031561"/>
    <w:rsid w:val="000318C4"/>
    <w:rsid w:val="00031AA8"/>
    <w:rsid w:val="00032336"/>
    <w:rsid w:val="000342E9"/>
    <w:rsid w:val="00034D7B"/>
    <w:rsid w:val="00035130"/>
    <w:rsid w:val="000412E6"/>
    <w:rsid w:val="00041D20"/>
    <w:rsid w:val="00043DE6"/>
    <w:rsid w:val="00043EF5"/>
    <w:rsid w:val="00043FCB"/>
    <w:rsid w:val="000467A4"/>
    <w:rsid w:val="00046E8E"/>
    <w:rsid w:val="000478B4"/>
    <w:rsid w:val="00050798"/>
    <w:rsid w:val="000543DB"/>
    <w:rsid w:val="00054EFE"/>
    <w:rsid w:val="00054F9C"/>
    <w:rsid w:val="0005526A"/>
    <w:rsid w:val="00055410"/>
    <w:rsid w:val="00055A52"/>
    <w:rsid w:val="00056F3F"/>
    <w:rsid w:val="00057A08"/>
    <w:rsid w:val="00057BA1"/>
    <w:rsid w:val="00057DB8"/>
    <w:rsid w:val="000601E3"/>
    <w:rsid w:val="000602CF"/>
    <w:rsid w:val="000604AD"/>
    <w:rsid w:val="000604D6"/>
    <w:rsid w:val="000604E8"/>
    <w:rsid w:val="00062529"/>
    <w:rsid w:val="0006361B"/>
    <w:rsid w:val="00064142"/>
    <w:rsid w:val="000648AE"/>
    <w:rsid w:val="00064A98"/>
    <w:rsid w:val="00065601"/>
    <w:rsid w:val="000662E4"/>
    <w:rsid w:val="00066DBB"/>
    <w:rsid w:val="0006712D"/>
    <w:rsid w:val="00067BBF"/>
    <w:rsid w:val="000712BD"/>
    <w:rsid w:val="00071BD5"/>
    <w:rsid w:val="00071C1F"/>
    <w:rsid w:val="000729CB"/>
    <w:rsid w:val="00074982"/>
    <w:rsid w:val="00074F75"/>
    <w:rsid w:val="00075732"/>
    <w:rsid w:val="00075B04"/>
    <w:rsid w:val="00077A0F"/>
    <w:rsid w:val="00077A95"/>
    <w:rsid w:val="00080EB0"/>
    <w:rsid w:val="00082547"/>
    <w:rsid w:val="000834FC"/>
    <w:rsid w:val="00083E50"/>
    <w:rsid w:val="00084181"/>
    <w:rsid w:val="00085161"/>
    <w:rsid w:val="00085E79"/>
    <w:rsid w:val="00085EEC"/>
    <w:rsid w:val="000861E8"/>
    <w:rsid w:val="000871D9"/>
    <w:rsid w:val="000872D3"/>
    <w:rsid w:val="0008763D"/>
    <w:rsid w:val="00087C24"/>
    <w:rsid w:val="00087FDD"/>
    <w:rsid w:val="00087FF9"/>
    <w:rsid w:val="000902FA"/>
    <w:rsid w:val="000908C5"/>
    <w:rsid w:val="0009260A"/>
    <w:rsid w:val="00092B18"/>
    <w:rsid w:val="00092CC7"/>
    <w:rsid w:val="00092F42"/>
    <w:rsid w:val="000938D7"/>
    <w:rsid w:val="000953AA"/>
    <w:rsid w:val="000959CC"/>
    <w:rsid w:val="00096BD0"/>
    <w:rsid w:val="0009785F"/>
    <w:rsid w:val="000A037C"/>
    <w:rsid w:val="000A1040"/>
    <w:rsid w:val="000A1952"/>
    <w:rsid w:val="000A1CE3"/>
    <w:rsid w:val="000A264E"/>
    <w:rsid w:val="000A2AAB"/>
    <w:rsid w:val="000A357B"/>
    <w:rsid w:val="000A3971"/>
    <w:rsid w:val="000A4AB3"/>
    <w:rsid w:val="000A5008"/>
    <w:rsid w:val="000A61D9"/>
    <w:rsid w:val="000A696B"/>
    <w:rsid w:val="000A7072"/>
    <w:rsid w:val="000A729F"/>
    <w:rsid w:val="000B14DC"/>
    <w:rsid w:val="000B2209"/>
    <w:rsid w:val="000B22AD"/>
    <w:rsid w:val="000B247F"/>
    <w:rsid w:val="000B3AE5"/>
    <w:rsid w:val="000B530E"/>
    <w:rsid w:val="000B587F"/>
    <w:rsid w:val="000B5EFA"/>
    <w:rsid w:val="000C019A"/>
    <w:rsid w:val="000C0360"/>
    <w:rsid w:val="000C134D"/>
    <w:rsid w:val="000C2521"/>
    <w:rsid w:val="000C2651"/>
    <w:rsid w:val="000C313D"/>
    <w:rsid w:val="000C354C"/>
    <w:rsid w:val="000C43D6"/>
    <w:rsid w:val="000C6AF3"/>
    <w:rsid w:val="000C7971"/>
    <w:rsid w:val="000C7F90"/>
    <w:rsid w:val="000D16CE"/>
    <w:rsid w:val="000D24A6"/>
    <w:rsid w:val="000D35EA"/>
    <w:rsid w:val="000D5F0B"/>
    <w:rsid w:val="000D6243"/>
    <w:rsid w:val="000D6AF6"/>
    <w:rsid w:val="000D6ECA"/>
    <w:rsid w:val="000D7BD8"/>
    <w:rsid w:val="000D7FEC"/>
    <w:rsid w:val="000E1B7B"/>
    <w:rsid w:val="000E224E"/>
    <w:rsid w:val="000E24FC"/>
    <w:rsid w:val="000E2CEC"/>
    <w:rsid w:val="000E3518"/>
    <w:rsid w:val="000E3C01"/>
    <w:rsid w:val="000E3F87"/>
    <w:rsid w:val="000E4695"/>
    <w:rsid w:val="000E47A3"/>
    <w:rsid w:val="000E5021"/>
    <w:rsid w:val="000E5FC8"/>
    <w:rsid w:val="000E5FEE"/>
    <w:rsid w:val="000E6C07"/>
    <w:rsid w:val="000E71BE"/>
    <w:rsid w:val="000E7478"/>
    <w:rsid w:val="000F01CE"/>
    <w:rsid w:val="000F0B26"/>
    <w:rsid w:val="000F0E66"/>
    <w:rsid w:val="000F0F4F"/>
    <w:rsid w:val="000F12F0"/>
    <w:rsid w:val="000F25FE"/>
    <w:rsid w:val="000F39AB"/>
    <w:rsid w:val="000F4EB7"/>
    <w:rsid w:val="000F535A"/>
    <w:rsid w:val="000F5823"/>
    <w:rsid w:val="000F630F"/>
    <w:rsid w:val="000F7503"/>
    <w:rsid w:val="000F774B"/>
    <w:rsid w:val="000F7B84"/>
    <w:rsid w:val="001002A3"/>
    <w:rsid w:val="00100CA3"/>
    <w:rsid w:val="00100D8E"/>
    <w:rsid w:val="00101569"/>
    <w:rsid w:val="00101F86"/>
    <w:rsid w:val="00102A67"/>
    <w:rsid w:val="00102ADC"/>
    <w:rsid w:val="00102E9B"/>
    <w:rsid w:val="00103691"/>
    <w:rsid w:val="00103FA9"/>
    <w:rsid w:val="00104B55"/>
    <w:rsid w:val="001054B0"/>
    <w:rsid w:val="0010740B"/>
    <w:rsid w:val="00111862"/>
    <w:rsid w:val="00112A7C"/>
    <w:rsid w:val="00112F72"/>
    <w:rsid w:val="00113135"/>
    <w:rsid w:val="001137D8"/>
    <w:rsid w:val="00113CB1"/>
    <w:rsid w:val="001146B7"/>
    <w:rsid w:val="001148EF"/>
    <w:rsid w:val="00114B33"/>
    <w:rsid w:val="00115188"/>
    <w:rsid w:val="001170B2"/>
    <w:rsid w:val="001172B8"/>
    <w:rsid w:val="00117A2A"/>
    <w:rsid w:val="00121EDD"/>
    <w:rsid w:val="0012295F"/>
    <w:rsid w:val="00122C89"/>
    <w:rsid w:val="00122FF3"/>
    <w:rsid w:val="001239C4"/>
    <w:rsid w:val="00123ACB"/>
    <w:rsid w:val="001243E8"/>
    <w:rsid w:val="0012471D"/>
    <w:rsid w:val="00124AEE"/>
    <w:rsid w:val="00124F72"/>
    <w:rsid w:val="00124FE6"/>
    <w:rsid w:val="00125DBD"/>
    <w:rsid w:val="0012676B"/>
    <w:rsid w:val="00126B5A"/>
    <w:rsid w:val="00130B4A"/>
    <w:rsid w:val="00130B76"/>
    <w:rsid w:val="00131BDA"/>
    <w:rsid w:val="00133113"/>
    <w:rsid w:val="001340C1"/>
    <w:rsid w:val="0013505F"/>
    <w:rsid w:val="00136DC6"/>
    <w:rsid w:val="00136E83"/>
    <w:rsid w:val="00140002"/>
    <w:rsid w:val="00140624"/>
    <w:rsid w:val="00140C42"/>
    <w:rsid w:val="001426C5"/>
    <w:rsid w:val="00142BEC"/>
    <w:rsid w:val="00143301"/>
    <w:rsid w:val="00144C0C"/>
    <w:rsid w:val="0014558E"/>
    <w:rsid w:val="0014569D"/>
    <w:rsid w:val="00145E38"/>
    <w:rsid w:val="001462D5"/>
    <w:rsid w:val="00146DAF"/>
    <w:rsid w:val="00147F1B"/>
    <w:rsid w:val="00150581"/>
    <w:rsid w:val="00150B56"/>
    <w:rsid w:val="0015160F"/>
    <w:rsid w:val="00152282"/>
    <w:rsid w:val="00152B7A"/>
    <w:rsid w:val="00152C2D"/>
    <w:rsid w:val="00153698"/>
    <w:rsid w:val="00153705"/>
    <w:rsid w:val="00154601"/>
    <w:rsid w:val="00155862"/>
    <w:rsid w:val="0015627E"/>
    <w:rsid w:val="001570F9"/>
    <w:rsid w:val="00157107"/>
    <w:rsid w:val="001575BD"/>
    <w:rsid w:val="001576E0"/>
    <w:rsid w:val="0016005F"/>
    <w:rsid w:val="001602C2"/>
    <w:rsid w:val="00162493"/>
    <w:rsid w:val="00162D11"/>
    <w:rsid w:val="001636AF"/>
    <w:rsid w:val="0016381C"/>
    <w:rsid w:val="00163A26"/>
    <w:rsid w:val="00163C39"/>
    <w:rsid w:val="00164727"/>
    <w:rsid w:val="001648DA"/>
    <w:rsid w:val="00167747"/>
    <w:rsid w:val="001701DB"/>
    <w:rsid w:val="00170691"/>
    <w:rsid w:val="00170C44"/>
    <w:rsid w:val="0017115B"/>
    <w:rsid w:val="00173FD4"/>
    <w:rsid w:val="0017431D"/>
    <w:rsid w:val="0017528D"/>
    <w:rsid w:val="0017639F"/>
    <w:rsid w:val="0017648E"/>
    <w:rsid w:val="00177B0D"/>
    <w:rsid w:val="0018081F"/>
    <w:rsid w:val="00180F49"/>
    <w:rsid w:val="00181820"/>
    <w:rsid w:val="00181C69"/>
    <w:rsid w:val="00181CB2"/>
    <w:rsid w:val="00183327"/>
    <w:rsid w:val="00183EE3"/>
    <w:rsid w:val="00184280"/>
    <w:rsid w:val="001855A0"/>
    <w:rsid w:val="001857A7"/>
    <w:rsid w:val="00185945"/>
    <w:rsid w:val="001859E3"/>
    <w:rsid w:val="001867B8"/>
    <w:rsid w:val="001872F0"/>
    <w:rsid w:val="00190B83"/>
    <w:rsid w:val="00190DF2"/>
    <w:rsid w:val="001910E5"/>
    <w:rsid w:val="00191653"/>
    <w:rsid w:val="001917DF"/>
    <w:rsid w:val="001922D2"/>
    <w:rsid w:val="0019300E"/>
    <w:rsid w:val="00193A45"/>
    <w:rsid w:val="00193D1A"/>
    <w:rsid w:val="001942BE"/>
    <w:rsid w:val="00194768"/>
    <w:rsid w:val="00194AB8"/>
    <w:rsid w:val="00194B0A"/>
    <w:rsid w:val="00194D94"/>
    <w:rsid w:val="001955BF"/>
    <w:rsid w:val="001957CD"/>
    <w:rsid w:val="001961DF"/>
    <w:rsid w:val="0019668A"/>
    <w:rsid w:val="001A0630"/>
    <w:rsid w:val="001A1678"/>
    <w:rsid w:val="001A2FB8"/>
    <w:rsid w:val="001A3169"/>
    <w:rsid w:val="001A31AD"/>
    <w:rsid w:val="001A3703"/>
    <w:rsid w:val="001A45F8"/>
    <w:rsid w:val="001A46B2"/>
    <w:rsid w:val="001A4A42"/>
    <w:rsid w:val="001A519E"/>
    <w:rsid w:val="001A5376"/>
    <w:rsid w:val="001A6197"/>
    <w:rsid w:val="001A63BB"/>
    <w:rsid w:val="001A68C8"/>
    <w:rsid w:val="001A6B14"/>
    <w:rsid w:val="001A7682"/>
    <w:rsid w:val="001A791A"/>
    <w:rsid w:val="001B135F"/>
    <w:rsid w:val="001B1977"/>
    <w:rsid w:val="001B3035"/>
    <w:rsid w:val="001B33D7"/>
    <w:rsid w:val="001B453E"/>
    <w:rsid w:val="001B4910"/>
    <w:rsid w:val="001B5879"/>
    <w:rsid w:val="001B7025"/>
    <w:rsid w:val="001B7B9C"/>
    <w:rsid w:val="001C07DE"/>
    <w:rsid w:val="001C2149"/>
    <w:rsid w:val="001C352C"/>
    <w:rsid w:val="001C3859"/>
    <w:rsid w:val="001C4BAF"/>
    <w:rsid w:val="001C4CF5"/>
    <w:rsid w:val="001C5950"/>
    <w:rsid w:val="001C5B15"/>
    <w:rsid w:val="001C6EAB"/>
    <w:rsid w:val="001C74CE"/>
    <w:rsid w:val="001D3DEE"/>
    <w:rsid w:val="001D4A8E"/>
    <w:rsid w:val="001D4C5E"/>
    <w:rsid w:val="001D6A21"/>
    <w:rsid w:val="001D7856"/>
    <w:rsid w:val="001D7B7D"/>
    <w:rsid w:val="001E0E73"/>
    <w:rsid w:val="001E1728"/>
    <w:rsid w:val="001E30C9"/>
    <w:rsid w:val="001E37D6"/>
    <w:rsid w:val="001E3AB6"/>
    <w:rsid w:val="001E3FA5"/>
    <w:rsid w:val="001E40BE"/>
    <w:rsid w:val="001E4112"/>
    <w:rsid w:val="001E4759"/>
    <w:rsid w:val="001E6995"/>
    <w:rsid w:val="001E7D28"/>
    <w:rsid w:val="001F0059"/>
    <w:rsid w:val="001F00C2"/>
    <w:rsid w:val="001F0353"/>
    <w:rsid w:val="001F0B85"/>
    <w:rsid w:val="001F2146"/>
    <w:rsid w:val="001F21E6"/>
    <w:rsid w:val="001F50F7"/>
    <w:rsid w:val="001F511D"/>
    <w:rsid w:val="001F5D1F"/>
    <w:rsid w:val="001F649D"/>
    <w:rsid w:val="001F660D"/>
    <w:rsid w:val="001F6BF7"/>
    <w:rsid w:val="001F7041"/>
    <w:rsid w:val="001F7606"/>
    <w:rsid w:val="001F77A1"/>
    <w:rsid w:val="001F7A19"/>
    <w:rsid w:val="001F7E8A"/>
    <w:rsid w:val="001F7F8C"/>
    <w:rsid w:val="00200469"/>
    <w:rsid w:val="00201074"/>
    <w:rsid w:val="00201413"/>
    <w:rsid w:val="0020197A"/>
    <w:rsid w:val="002022CF"/>
    <w:rsid w:val="00202BD7"/>
    <w:rsid w:val="00203627"/>
    <w:rsid w:val="00203649"/>
    <w:rsid w:val="002038C7"/>
    <w:rsid w:val="0020421A"/>
    <w:rsid w:val="0020749A"/>
    <w:rsid w:val="002078ED"/>
    <w:rsid w:val="00210A2B"/>
    <w:rsid w:val="00210B18"/>
    <w:rsid w:val="00210E3E"/>
    <w:rsid w:val="00211193"/>
    <w:rsid w:val="0021164E"/>
    <w:rsid w:val="00211975"/>
    <w:rsid w:val="00211D6E"/>
    <w:rsid w:val="00212074"/>
    <w:rsid w:val="002120D8"/>
    <w:rsid w:val="002127B4"/>
    <w:rsid w:val="0021283B"/>
    <w:rsid w:val="00213140"/>
    <w:rsid w:val="00213950"/>
    <w:rsid w:val="002139D7"/>
    <w:rsid w:val="00213C91"/>
    <w:rsid w:val="002140A6"/>
    <w:rsid w:val="0021548D"/>
    <w:rsid w:val="0021735D"/>
    <w:rsid w:val="002173EE"/>
    <w:rsid w:val="002176B7"/>
    <w:rsid w:val="00220280"/>
    <w:rsid w:val="00220570"/>
    <w:rsid w:val="00221061"/>
    <w:rsid w:val="00221ACA"/>
    <w:rsid w:val="00222A41"/>
    <w:rsid w:val="00223404"/>
    <w:rsid w:val="00223EBD"/>
    <w:rsid w:val="00226C73"/>
    <w:rsid w:val="00227DC9"/>
    <w:rsid w:val="00227E88"/>
    <w:rsid w:val="0023217F"/>
    <w:rsid w:val="002326A9"/>
    <w:rsid w:val="00232A8F"/>
    <w:rsid w:val="00232B7A"/>
    <w:rsid w:val="002331CD"/>
    <w:rsid w:val="00233C07"/>
    <w:rsid w:val="002342B4"/>
    <w:rsid w:val="00234626"/>
    <w:rsid w:val="0023487B"/>
    <w:rsid w:val="002348A1"/>
    <w:rsid w:val="00234B21"/>
    <w:rsid w:val="00234CE6"/>
    <w:rsid w:val="00235D97"/>
    <w:rsid w:val="00240706"/>
    <w:rsid w:val="00240A40"/>
    <w:rsid w:val="00241BFE"/>
    <w:rsid w:val="00241C3B"/>
    <w:rsid w:val="00242D04"/>
    <w:rsid w:val="002430A3"/>
    <w:rsid w:val="00243B17"/>
    <w:rsid w:val="00243D8A"/>
    <w:rsid w:val="0024406E"/>
    <w:rsid w:val="00244933"/>
    <w:rsid w:val="002468F2"/>
    <w:rsid w:val="00246BD3"/>
    <w:rsid w:val="002476A7"/>
    <w:rsid w:val="002501D6"/>
    <w:rsid w:val="002506B3"/>
    <w:rsid w:val="0025073D"/>
    <w:rsid w:val="0025099A"/>
    <w:rsid w:val="00251DB3"/>
    <w:rsid w:val="002542CB"/>
    <w:rsid w:val="00254E84"/>
    <w:rsid w:val="002565B3"/>
    <w:rsid w:val="00256CEF"/>
    <w:rsid w:val="00256CF0"/>
    <w:rsid w:val="0025774F"/>
    <w:rsid w:val="00260EFE"/>
    <w:rsid w:val="002614DE"/>
    <w:rsid w:val="002617BD"/>
    <w:rsid w:val="00261CA1"/>
    <w:rsid w:val="00262971"/>
    <w:rsid w:val="00262AE9"/>
    <w:rsid w:val="00263EFF"/>
    <w:rsid w:val="00264A6A"/>
    <w:rsid w:val="002657E6"/>
    <w:rsid w:val="00266344"/>
    <w:rsid w:val="00267710"/>
    <w:rsid w:val="002711D5"/>
    <w:rsid w:val="00271856"/>
    <w:rsid w:val="00271F7D"/>
    <w:rsid w:val="00273B78"/>
    <w:rsid w:val="00273BCA"/>
    <w:rsid w:val="00275DCA"/>
    <w:rsid w:val="00276291"/>
    <w:rsid w:val="00276AAE"/>
    <w:rsid w:val="00276F8C"/>
    <w:rsid w:val="00276FD7"/>
    <w:rsid w:val="00277110"/>
    <w:rsid w:val="00277CBE"/>
    <w:rsid w:val="002810BC"/>
    <w:rsid w:val="0028225E"/>
    <w:rsid w:val="00283215"/>
    <w:rsid w:val="002833AB"/>
    <w:rsid w:val="00283497"/>
    <w:rsid w:val="002834E5"/>
    <w:rsid w:val="00283C53"/>
    <w:rsid w:val="00283ED1"/>
    <w:rsid w:val="00283F67"/>
    <w:rsid w:val="00285CAD"/>
    <w:rsid w:val="00286CCC"/>
    <w:rsid w:val="002878DA"/>
    <w:rsid w:val="002905D4"/>
    <w:rsid w:val="0029088C"/>
    <w:rsid w:val="002914E4"/>
    <w:rsid w:val="00291FAD"/>
    <w:rsid w:val="00292063"/>
    <w:rsid w:val="0029239B"/>
    <w:rsid w:val="002929C2"/>
    <w:rsid w:val="00292D7B"/>
    <w:rsid w:val="00292FAD"/>
    <w:rsid w:val="0029387D"/>
    <w:rsid w:val="002939D5"/>
    <w:rsid w:val="00293A0E"/>
    <w:rsid w:val="0029556A"/>
    <w:rsid w:val="00296458"/>
    <w:rsid w:val="00296570"/>
    <w:rsid w:val="00296CC2"/>
    <w:rsid w:val="00297530"/>
    <w:rsid w:val="002979F6"/>
    <w:rsid w:val="00297C75"/>
    <w:rsid w:val="002A1024"/>
    <w:rsid w:val="002A1BCF"/>
    <w:rsid w:val="002A2357"/>
    <w:rsid w:val="002A2EDF"/>
    <w:rsid w:val="002A393B"/>
    <w:rsid w:val="002A4264"/>
    <w:rsid w:val="002A5406"/>
    <w:rsid w:val="002A5D8A"/>
    <w:rsid w:val="002A5E80"/>
    <w:rsid w:val="002A5FE6"/>
    <w:rsid w:val="002A7291"/>
    <w:rsid w:val="002A74FE"/>
    <w:rsid w:val="002A7C0E"/>
    <w:rsid w:val="002B1FAB"/>
    <w:rsid w:val="002B21F8"/>
    <w:rsid w:val="002B300F"/>
    <w:rsid w:val="002B3EC3"/>
    <w:rsid w:val="002B45A7"/>
    <w:rsid w:val="002B5FF7"/>
    <w:rsid w:val="002B713A"/>
    <w:rsid w:val="002B7FFC"/>
    <w:rsid w:val="002C0C9F"/>
    <w:rsid w:val="002C125E"/>
    <w:rsid w:val="002C1C78"/>
    <w:rsid w:val="002C1D6B"/>
    <w:rsid w:val="002C1FBB"/>
    <w:rsid w:val="002C2412"/>
    <w:rsid w:val="002C264E"/>
    <w:rsid w:val="002C285B"/>
    <w:rsid w:val="002C2DAD"/>
    <w:rsid w:val="002C3428"/>
    <w:rsid w:val="002C4594"/>
    <w:rsid w:val="002C4A98"/>
    <w:rsid w:val="002C4D12"/>
    <w:rsid w:val="002C4DE1"/>
    <w:rsid w:val="002C4F30"/>
    <w:rsid w:val="002C51E2"/>
    <w:rsid w:val="002C5D95"/>
    <w:rsid w:val="002C63ED"/>
    <w:rsid w:val="002C6836"/>
    <w:rsid w:val="002C6F30"/>
    <w:rsid w:val="002C782A"/>
    <w:rsid w:val="002C78D6"/>
    <w:rsid w:val="002C7992"/>
    <w:rsid w:val="002C7E1C"/>
    <w:rsid w:val="002D018F"/>
    <w:rsid w:val="002D05F1"/>
    <w:rsid w:val="002D0BA7"/>
    <w:rsid w:val="002D1173"/>
    <w:rsid w:val="002D126A"/>
    <w:rsid w:val="002D16C4"/>
    <w:rsid w:val="002D17DA"/>
    <w:rsid w:val="002D27BF"/>
    <w:rsid w:val="002D2AF7"/>
    <w:rsid w:val="002D4118"/>
    <w:rsid w:val="002D636C"/>
    <w:rsid w:val="002D67D6"/>
    <w:rsid w:val="002D6C91"/>
    <w:rsid w:val="002D77B4"/>
    <w:rsid w:val="002E1C48"/>
    <w:rsid w:val="002E25FD"/>
    <w:rsid w:val="002E2ECF"/>
    <w:rsid w:val="002E33EA"/>
    <w:rsid w:val="002E374E"/>
    <w:rsid w:val="002E421C"/>
    <w:rsid w:val="002E4531"/>
    <w:rsid w:val="002E56E9"/>
    <w:rsid w:val="002E6AAA"/>
    <w:rsid w:val="002E7821"/>
    <w:rsid w:val="002F01C1"/>
    <w:rsid w:val="002F16A4"/>
    <w:rsid w:val="002F3B0E"/>
    <w:rsid w:val="002F3B71"/>
    <w:rsid w:val="00302B64"/>
    <w:rsid w:val="00303125"/>
    <w:rsid w:val="003031A8"/>
    <w:rsid w:val="003032BF"/>
    <w:rsid w:val="00305250"/>
    <w:rsid w:val="00306449"/>
    <w:rsid w:val="00306D0D"/>
    <w:rsid w:val="003072A7"/>
    <w:rsid w:val="003101EF"/>
    <w:rsid w:val="003104DE"/>
    <w:rsid w:val="0031136B"/>
    <w:rsid w:val="0031143C"/>
    <w:rsid w:val="003116CE"/>
    <w:rsid w:val="003123BB"/>
    <w:rsid w:val="0031358B"/>
    <w:rsid w:val="003139D4"/>
    <w:rsid w:val="0031460F"/>
    <w:rsid w:val="00315E56"/>
    <w:rsid w:val="00316BDA"/>
    <w:rsid w:val="0031712C"/>
    <w:rsid w:val="00321260"/>
    <w:rsid w:val="003226F1"/>
    <w:rsid w:val="00322997"/>
    <w:rsid w:val="00322BA5"/>
    <w:rsid w:val="003230D0"/>
    <w:rsid w:val="00324247"/>
    <w:rsid w:val="003247B7"/>
    <w:rsid w:val="00324DE6"/>
    <w:rsid w:val="003257E2"/>
    <w:rsid w:val="00325A62"/>
    <w:rsid w:val="00325E75"/>
    <w:rsid w:val="003275F8"/>
    <w:rsid w:val="00327724"/>
    <w:rsid w:val="00327788"/>
    <w:rsid w:val="00327ED3"/>
    <w:rsid w:val="00330E84"/>
    <w:rsid w:val="00331677"/>
    <w:rsid w:val="00332305"/>
    <w:rsid w:val="00332DD0"/>
    <w:rsid w:val="00335185"/>
    <w:rsid w:val="003354FC"/>
    <w:rsid w:val="00335812"/>
    <w:rsid w:val="003358F3"/>
    <w:rsid w:val="00335CCA"/>
    <w:rsid w:val="00336109"/>
    <w:rsid w:val="00336B2E"/>
    <w:rsid w:val="00337656"/>
    <w:rsid w:val="00337E04"/>
    <w:rsid w:val="0034001A"/>
    <w:rsid w:val="003415D7"/>
    <w:rsid w:val="003426E1"/>
    <w:rsid w:val="0034278C"/>
    <w:rsid w:val="00342CD1"/>
    <w:rsid w:val="00343FAD"/>
    <w:rsid w:val="00344C8C"/>
    <w:rsid w:val="00345E16"/>
    <w:rsid w:val="003469AE"/>
    <w:rsid w:val="003501CF"/>
    <w:rsid w:val="003518EE"/>
    <w:rsid w:val="003529B4"/>
    <w:rsid w:val="00354256"/>
    <w:rsid w:val="0035433A"/>
    <w:rsid w:val="003546A0"/>
    <w:rsid w:val="00354852"/>
    <w:rsid w:val="00354D68"/>
    <w:rsid w:val="00356D65"/>
    <w:rsid w:val="00357D6D"/>
    <w:rsid w:val="003607A9"/>
    <w:rsid w:val="0036090D"/>
    <w:rsid w:val="00361050"/>
    <w:rsid w:val="0036129A"/>
    <w:rsid w:val="00361B04"/>
    <w:rsid w:val="0036233B"/>
    <w:rsid w:val="00362E66"/>
    <w:rsid w:val="00364919"/>
    <w:rsid w:val="00364F19"/>
    <w:rsid w:val="00365799"/>
    <w:rsid w:val="00365B65"/>
    <w:rsid w:val="00365BD8"/>
    <w:rsid w:val="00366E29"/>
    <w:rsid w:val="00366F16"/>
    <w:rsid w:val="003703EA"/>
    <w:rsid w:val="00371066"/>
    <w:rsid w:val="00372353"/>
    <w:rsid w:val="0037285B"/>
    <w:rsid w:val="003735C2"/>
    <w:rsid w:val="00374086"/>
    <w:rsid w:val="00374366"/>
    <w:rsid w:val="003744DD"/>
    <w:rsid w:val="00374A4E"/>
    <w:rsid w:val="003755FE"/>
    <w:rsid w:val="0037585C"/>
    <w:rsid w:val="00375D72"/>
    <w:rsid w:val="00375EF7"/>
    <w:rsid w:val="0037743B"/>
    <w:rsid w:val="003803F4"/>
    <w:rsid w:val="00381AA7"/>
    <w:rsid w:val="00382AAE"/>
    <w:rsid w:val="00384786"/>
    <w:rsid w:val="00384E14"/>
    <w:rsid w:val="003853F9"/>
    <w:rsid w:val="00385D9C"/>
    <w:rsid w:val="00386667"/>
    <w:rsid w:val="00386743"/>
    <w:rsid w:val="003870F5"/>
    <w:rsid w:val="00390524"/>
    <w:rsid w:val="0039054D"/>
    <w:rsid w:val="003907AC"/>
    <w:rsid w:val="003909C7"/>
    <w:rsid w:val="00390B94"/>
    <w:rsid w:val="00391ED8"/>
    <w:rsid w:val="003921F8"/>
    <w:rsid w:val="0039241C"/>
    <w:rsid w:val="003927B5"/>
    <w:rsid w:val="00392868"/>
    <w:rsid w:val="003947DB"/>
    <w:rsid w:val="00394A0C"/>
    <w:rsid w:val="00395104"/>
    <w:rsid w:val="003952D5"/>
    <w:rsid w:val="00395319"/>
    <w:rsid w:val="003965EC"/>
    <w:rsid w:val="003A0C8A"/>
    <w:rsid w:val="003A1894"/>
    <w:rsid w:val="003A1B1B"/>
    <w:rsid w:val="003A1B97"/>
    <w:rsid w:val="003A2BE2"/>
    <w:rsid w:val="003A38A8"/>
    <w:rsid w:val="003A3959"/>
    <w:rsid w:val="003A3BC5"/>
    <w:rsid w:val="003A3E96"/>
    <w:rsid w:val="003A4FCD"/>
    <w:rsid w:val="003A5129"/>
    <w:rsid w:val="003A57AA"/>
    <w:rsid w:val="003A6776"/>
    <w:rsid w:val="003A67C3"/>
    <w:rsid w:val="003A6C20"/>
    <w:rsid w:val="003A6C71"/>
    <w:rsid w:val="003A6EC8"/>
    <w:rsid w:val="003A76FB"/>
    <w:rsid w:val="003B0A02"/>
    <w:rsid w:val="003B0FFE"/>
    <w:rsid w:val="003B148C"/>
    <w:rsid w:val="003B3BBD"/>
    <w:rsid w:val="003B48CC"/>
    <w:rsid w:val="003B5E79"/>
    <w:rsid w:val="003B79C1"/>
    <w:rsid w:val="003B7D0F"/>
    <w:rsid w:val="003C0EA0"/>
    <w:rsid w:val="003C0EAD"/>
    <w:rsid w:val="003C27DE"/>
    <w:rsid w:val="003C2C5D"/>
    <w:rsid w:val="003C39A5"/>
    <w:rsid w:val="003C4AA9"/>
    <w:rsid w:val="003C4C61"/>
    <w:rsid w:val="003C546A"/>
    <w:rsid w:val="003C723A"/>
    <w:rsid w:val="003C7ED5"/>
    <w:rsid w:val="003C7F16"/>
    <w:rsid w:val="003D0A0C"/>
    <w:rsid w:val="003D0C04"/>
    <w:rsid w:val="003D1115"/>
    <w:rsid w:val="003D1E47"/>
    <w:rsid w:val="003D2F59"/>
    <w:rsid w:val="003D2F5B"/>
    <w:rsid w:val="003D3337"/>
    <w:rsid w:val="003D341D"/>
    <w:rsid w:val="003D394F"/>
    <w:rsid w:val="003D3B17"/>
    <w:rsid w:val="003D4E22"/>
    <w:rsid w:val="003D5269"/>
    <w:rsid w:val="003D5B05"/>
    <w:rsid w:val="003E0690"/>
    <w:rsid w:val="003E0907"/>
    <w:rsid w:val="003E18D8"/>
    <w:rsid w:val="003E3760"/>
    <w:rsid w:val="003E51B3"/>
    <w:rsid w:val="003E5275"/>
    <w:rsid w:val="003E5E3B"/>
    <w:rsid w:val="003E6F6C"/>
    <w:rsid w:val="003E73E4"/>
    <w:rsid w:val="003F0443"/>
    <w:rsid w:val="003F1E1E"/>
    <w:rsid w:val="003F229D"/>
    <w:rsid w:val="003F232D"/>
    <w:rsid w:val="003F272D"/>
    <w:rsid w:val="003F2DDC"/>
    <w:rsid w:val="003F73CC"/>
    <w:rsid w:val="003F7584"/>
    <w:rsid w:val="004002B5"/>
    <w:rsid w:val="00400C3A"/>
    <w:rsid w:val="00401486"/>
    <w:rsid w:val="00403074"/>
    <w:rsid w:val="004042B9"/>
    <w:rsid w:val="00406202"/>
    <w:rsid w:val="004073E9"/>
    <w:rsid w:val="0040784D"/>
    <w:rsid w:val="00410A77"/>
    <w:rsid w:val="00411783"/>
    <w:rsid w:val="00413C87"/>
    <w:rsid w:val="00413C9B"/>
    <w:rsid w:val="004140EF"/>
    <w:rsid w:val="004141D0"/>
    <w:rsid w:val="004148B7"/>
    <w:rsid w:val="00415F9D"/>
    <w:rsid w:val="0041716D"/>
    <w:rsid w:val="00420DFA"/>
    <w:rsid w:val="00420EA1"/>
    <w:rsid w:val="00421617"/>
    <w:rsid w:val="00423541"/>
    <w:rsid w:val="00424ECB"/>
    <w:rsid w:val="00425420"/>
    <w:rsid w:val="00425741"/>
    <w:rsid w:val="00425943"/>
    <w:rsid w:val="00426E06"/>
    <w:rsid w:val="00430472"/>
    <w:rsid w:val="00430633"/>
    <w:rsid w:val="00431036"/>
    <w:rsid w:val="004327AA"/>
    <w:rsid w:val="004333B0"/>
    <w:rsid w:val="00433A1F"/>
    <w:rsid w:val="004342D2"/>
    <w:rsid w:val="00436A2E"/>
    <w:rsid w:val="0043711E"/>
    <w:rsid w:val="00440114"/>
    <w:rsid w:val="004403B7"/>
    <w:rsid w:val="00440624"/>
    <w:rsid w:val="00440B2F"/>
    <w:rsid w:val="004414B3"/>
    <w:rsid w:val="00443900"/>
    <w:rsid w:val="004439A6"/>
    <w:rsid w:val="00443B47"/>
    <w:rsid w:val="004442E0"/>
    <w:rsid w:val="00447DE9"/>
    <w:rsid w:val="00447F48"/>
    <w:rsid w:val="004510F3"/>
    <w:rsid w:val="00451B3D"/>
    <w:rsid w:val="004523EC"/>
    <w:rsid w:val="00452C56"/>
    <w:rsid w:val="00452D66"/>
    <w:rsid w:val="00453AF4"/>
    <w:rsid w:val="00454131"/>
    <w:rsid w:val="00454952"/>
    <w:rsid w:val="00454BA4"/>
    <w:rsid w:val="00454C23"/>
    <w:rsid w:val="00454EE3"/>
    <w:rsid w:val="00455069"/>
    <w:rsid w:val="00455D2B"/>
    <w:rsid w:val="0045616D"/>
    <w:rsid w:val="004561E9"/>
    <w:rsid w:val="00456844"/>
    <w:rsid w:val="00457841"/>
    <w:rsid w:val="00457D71"/>
    <w:rsid w:val="004601D8"/>
    <w:rsid w:val="004609AE"/>
    <w:rsid w:val="00460B53"/>
    <w:rsid w:val="004612A4"/>
    <w:rsid w:val="004614FF"/>
    <w:rsid w:val="004624AF"/>
    <w:rsid w:val="00463121"/>
    <w:rsid w:val="004641FE"/>
    <w:rsid w:val="004652FE"/>
    <w:rsid w:val="00465FB2"/>
    <w:rsid w:val="004665BF"/>
    <w:rsid w:val="004702E1"/>
    <w:rsid w:val="00471511"/>
    <w:rsid w:val="00471AE7"/>
    <w:rsid w:val="00473C4F"/>
    <w:rsid w:val="004742DF"/>
    <w:rsid w:val="0047487B"/>
    <w:rsid w:val="00474DED"/>
    <w:rsid w:val="00475BB7"/>
    <w:rsid w:val="00476017"/>
    <w:rsid w:val="004772ED"/>
    <w:rsid w:val="0047755E"/>
    <w:rsid w:val="00477A48"/>
    <w:rsid w:val="00477C99"/>
    <w:rsid w:val="00480C0B"/>
    <w:rsid w:val="00480FA4"/>
    <w:rsid w:val="00481175"/>
    <w:rsid w:val="00483A87"/>
    <w:rsid w:val="00484246"/>
    <w:rsid w:val="0048427E"/>
    <w:rsid w:val="00484592"/>
    <w:rsid w:val="00484620"/>
    <w:rsid w:val="00484E42"/>
    <w:rsid w:val="00486312"/>
    <w:rsid w:val="004864AE"/>
    <w:rsid w:val="004869EF"/>
    <w:rsid w:val="004873A0"/>
    <w:rsid w:val="004901A4"/>
    <w:rsid w:val="00490579"/>
    <w:rsid w:val="00490802"/>
    <w:rsid w:val="004908C8"/>
    <w:rsid w:val="00490904"/>
    <w:rsid w:val="00490DDF"/>
    <w:rsid w:val="00490EDF"/>
    <w:rsid w:val="004912FB"/>
    <w:rsid w:val="0049183C"/>
    <w:rsid w:val="004922B4"/>
    <w:rsid w:val="004924D3"/>
    <w:rsid w:val="004932D2"/>
    <w:rsid w:val="004934A1"/>
    <w:rsid w:val="00493FCB"/>
    <w:rsid w:val="00494507"/>
    <w:rsid w:val="0049521B"/>
    <w:rsid w:val="004957D3"/>
    <w:rsid w:val="004979D7"/>
    <w:rsid w:val="004A215A"/>
    <w:rsid w:val="004A35C4"/>
    <w:rsid w:val="004A41D3"/>
    <w:rsid w:val="004A4627"/>
    <w:rsid w:val="004A5EF5"/>
    <w:rsid w:val="004A66D9"/>
    <w:rsid w:val="004A7AEB"/>
    <w:rsid w:val="004B173F"/>
    <w:rsid w:val="004B3716"/>
    <w:rsid w:val="004B3AF0"/>
    <w:rsid w:val="004B42C6"/>
    <w:rsid w:val="004B45A1"/>
    <w:rsid w:val="004B6A6C"/>
    <w:rsid w:val="004B6D4E"/>
    <w:rsid w:val="004B7D16"/>
    <w:rsid w:val="004C045E"/>
    <w:rsid w:val="004C0DE1"/>
    <w:rsid w:val="004C1595"/>
    <w:rsid w:val="004C204A"/>
    <w:rsid w:val="004C270F"/>
    <w:rsid w:val="004C2E4C"/>
    <w:rsid w:val="004C2EBA"/>
    <w:rsid w:val="004C648C"/>
    <w:rsid w:val="004C6A1A"/>
    <w:rsid w:val="004C6B3D"/>
    <w:rsid w:val="004D1830"/>
    <w:rsid w:val="004D1D23"/>
    <w:rsid w:val="004D1F93"/>
    <w:rsid w:val="004D4186"/>
    <w:rsid w:val="004D4570"/>
    <w:rsid w:val="004D5A19"/>
    <w:rsid w:val="004D5AF3"/>
    <w:rsid w:val="004D657D"/>
    <w:rsid w:val="004D6C33"/>
    <w:rsid w:val="004D7075"/>
    <w:rsid w:val="004D7328"/>
    <w:rsid w:val="004D7584"/>
    <w:rsid w:val="004E0D07"/>
    <w:rsid w:val="004E0E84"/>
    <w:rsid w:val="004E24B7"/>
    <w:rsid w:val="004E25FE"/>
    <w:rsid w:val="004E3002"/>
    <w:rsid w:val="004E4272"/>
    <w:rsid w:val="004E500A"/>
    <w:rsid w:val="004E5038"/>
    <w:rsid w:val="004E5429"/>
    <w:rsid w:val="004E5DC5"/>
    <w:rsid w:val="004E6277"/>
    <w:rsid w:val="004E6716"/>
    <w:rsid w:val="004E6DB3"/>
    <w:rsid w:val="004E7A11"/>
    <w:rsid w:val="004E7CE6"/>
    <w:rsid w:val="004E7D09"/>
    <w:rsid w:val="004F06EC"/>
    <w:rsid w:val="004F0F5C"/>
    <w:rsid w:val="004F0F9D"/>
    <w:rsid w:val="004F19C1"/>
    <w:rsid w:val="004F1E31"/>
    <w:rsid w:val="004F2C3D"/>
    <w:rsid w:val="004F2CD3"/>
    <w:rsid w:val="004F34C5"/>
    <w:rsid w:val="004F39B1"/>
    <w:rsid w:val="004F4D12"/>
    <w:rsid w:val="004F550A"/>
    <w:rsid w:val="004F56C7"/>
    <w:rsid w:val="004F6B11"/>
    <w:rsid w:val="004F6F12"/>
    <w:rsid w:val="004F7482"/>
    <w:rsid w:val="00500252"/>
    <w:rsid w:val="005005DA"/>
    <w:rsid w:val="00500F24"/>
    <w:rsid w:val="00501032"/>
    <w:rsid w:val="005010AE"/>
    <w:rsid w:val="00501B5E"/>
    <w:rsid w:val="0050205C"/>
    <w:rsid w:val="00503A5A"/>
    <w:rsid w:val="00504462"/>
    <w:rsid w:val="00504E83"/>
    <w:rsid w:val="00506247"/>
    <w:rsid w:val="0050665D"/>
    <w:rsid w:val="005066DE"/>
    <w:rsid w:val="00507013"/>
    <w:rsid w:val="0050749C"/>
    <w:rsid w:val="00507CEC"/>
    <w:rsid w:val="00510278"/>
    <w:rsid w:val="00510AD9"/>
    <w:rsid w:val="00510F87"/>
    <w:rsid w:val="00511673"/>
    <w:rsid w:val="005117CC"/>
    <w:rsid w:val="00511C5D"/>
    <w:rsid w:val="005124C1"/>
    <w:rsid w:val="00512C3E"/>
    <w:rsid w:val="00512E31"/>
    <w:rsid w:val="00513D44"/>
    <w:rsid w:val="0051406A"/>
    <w:rsid w:val="0051429C"/>
    <w:rsid w:val="00514AF7"/>
    <w:rsid w:val="00515216"/>
    <w:rsid w:val="00520E9B"/>
    <w:rsid w:val="005218C3"/>
    <w:rsid w:val="00521A8B"/>
    <w:rsid w:val="00522167"/>
    <w:rsid w:val="005221FC"/>
    <w:rsid w:val="00523B28"/>
    <w:rsid w:val="00523DE1"/>
    <w:rsid w:val="00527421"/>
    <w:rsid w:val="00527A37"/>
    <w:rsid w:val="00527A7C"/>
    <w:rsid w:val="00527FBA"/>
    <w:rsid w:val="005304B7"/>
    <w:rsid w:val="005305FE"/>
    <w:rsid w:val="00531D9A"/>
    <w:rsid w:val="005324F6"/>
    <w:rsid w:val="00533EC6"/>
    <w:rsid w:val="0053403E"/>
    <w:rsid w:val="005343F1"/>
    <w:rsid w:val="00534402"/>
    <w:rsid w:val="005346DE"/>
    <w:rsid w:val="00534F11"/>
    <w:rsid w:val="00535ADC"/>
    <w:rsid w:val="00535F02"/>
    <w:rsid w:val="0053613B"/>
    <w:rsid w:val="0053654B"/>
    <w:rsid w:val="00536753"/>
    <w:rsid w:val="0054013A"/>
    <w:rsid w:val="00540280"/>
    <w:rsid w:val="0054045F"/>
    <w:rsid w:val="00540FC9"/>
    <w:rsid w:val="005412D5"/>
    <w:rsid w:val="00541412"/>
    <w:rsid w:val="005447D8"/>
    <w:rsid w:val="00544835"/>
    <w:rsid w:val="005451BD"/>
    <w:rsid w:val="00545680"/>
    <w:rsid w:val="00545C73"/>
    <w:rsid w:val="00545F5B"/>
    <w:rsid w:val="00547091"/>
    <w:rsid w:val="00547DB6"/>
    <w:rsid w:val="005517DD"/>
    <w:rsid w:val="00551E6B"/>
    <w:rsid w:val="00551ED7"/>
    <w:rsid w:val="0055206C"/>
    <w:rsid w:val="005524E9"/>
    <w:rsid w:val="005546F0"/>
    <w:rsid w:val="0055498C"/>
    <w:rsid w:val="005555B7"/>
    <w:rsid w:val="00556723"/>
    <w:rsid w:val="00557A53"/>
    <w:rsid w:val="00560CF8"/>
    <w:rsid w:val="00561CFC"/>
    <w:rsid w:val="00562422"/>
    <w:rsid w:val="0056261F"/>
    <w:rsid w:val="00562620"/>
    <w:rsid w:val="00562EE3"/>
    <w:rsid w:val="00563E36"/>
    <w:rsid w:val="00564C2B"/>
    <w:rsid w:val="005651D1"/>
    <w:rsid w:val="00565767"/>
    <w:rsid w:val="005662F1"/>
    <w:rsid w:val="005668ED"/>
    <w:rsid w:val="00570102"/>
    <w:rsid w:val="005701BC"/>
    <w:rsid w:val="00570C49"/>
    <w:rsid w:val="00574606"/>
    <w:rsid w:val="0057549B"/>
    <w:rsid w:val="00575C9C"/>
    <w:rsid w:val="00576F4A"/>
    <w:rsid w:val="00577004"/>
    <w:rsid w:val="0057779B"/>
    <w:rsid w:val="00577CCF"/>
    <w:rsid w:val="0058043B"/>
    <w:rsid w:val="00580D6C"/>
    <w:rsid w:val="00581F6C"/>
    <w:rsid w:val="00582129"/>
    <w:rsid w:val="005829B7"/>
    <w:rsid w:val="00582CF7"/>
    <w:rsid w:val="005831F8"/>
    <w:rsid w:val="005844BC"/>
    <w:rsid w:val="0058546E"/>
    <w:rsid w:val="005855FE"/>
    <w:rsid w:val="00586E28"/>
    <w:rsid w:val="00586F9A"/>
    <w:rsid w:val="00590D88"/>
    <w:rsid w:val="0059241F"/>
    <w:rsid w:val="00592F80"/>
    <w:rsid w:val="00593EBD"/>
    <w:rsid w:val="00594708"/>
    <w:rsid w:val="00594E0B"/>
    <w:rsid w:val="00595D9C"/>
    <w:rsid w:val="0059659C"/>
    <w:rsid w:val="00596FC1"/>
    <w:rsid w:val="00597390"/>
    <w:rsid w:val="00597D07"/>
    <w:rsid w:val="00597D94"/>
    <w:rsid w:val="005A1202"/>
    <w:rsid w:val="005A15D2"/>
    <w:rsid w:val="005A1901"/>
    <w:rsid w:val="005A1DBC"/>
    <w:rsid w:val="005A2075"/>
    <w:rsid w:val="005A26BD"/>
    <w:rsid w:val="005A29D8"/>
    <w:rsid w:val="005A366A"/>
    <w:rsid w:val="005A63A8"/>
    <w:rsid w:val="005A7C02"/>
    <w:rsid w:val="005B161F"/>
    <w:rsid w:val="005B2307"/>
    <w:rsid w:val="005B2B7B"/>
    <w:rsid w:val="005B2FD5"/>
    <w:rsid w:val="005B41A0"/>
    <w:rsid w:val="005B4E6F"/>
    <w:rsid w:val="005B5237"/>
    <w:rsid w:val="005B5711"/>
    <w:rsid w:val="005B58C4"/>
    <w:rsid w:val="005B5940"/>
    <w:rsid w:val="005B5E61"/>
    <w:rsid w:val="005C0B53"/>
    <w:rsid w:val="005C0DD9"/>
    <w:rsid w:val="005C0F6B"/>
    <w:rsid w:val="005C12CB"/>
    <w:rsid w:val="005C1554"/>
    <w:rsid w:val="005C1F7F"/>
    <w:rsid w:val="005C31F8"/>
    <w:rsid w:val="005C3320"/>
    <w:rsid w:val="005C37F8"/>
    <w:rsid w:val="005C3EDB"/>
    <w:rsid w:val="005C48A5"/>
    <w:rsid w:val="005C57A8"/>
    <w:rsid w:val="005C67A4"/>
    <w:rsid w:val="005C69B2"/>
    <w:rsid w:val="005C7039"/>
    <w:rsid w:val="005D1283"/>
    <w:rsid w:val="005D12B0"/>
    <w:rsid w:val="005D1D86"/>
    <w:rsid w:val="005D293B"/>
    <w:rsid w:val="005D3CE4"/>
    <w:rsid w:val="005D57A9"/>
    <w:rsid w:val="005D5D03"/>
    <w:rsid w:val="005D7922"/>
    <w:rsid w:val="005E0590"/>
    <w:rsid w:val="005E0CA7"/>
    <w:rsid w:val="005E0FA6"/>
    <w:rsid w:val="005E169F"/>
    <w:rsid w:val="005E331F"/>
    <w:rsid w:val="005E465C"/>
    <w:rsid w:val="005E49AE"/>
    <w:rsid w:val="005E5366"/>
    <w:rsid w:val="005E5F64"/>
    <w:rsid w:val="005F03A9"/>
    <w:rsid w:val="005F0CC0"/>
    <w:rsid w:val="005F15C8"/>
    <w:rsid w:val="005F2065"/>
    <w:rsid w:val="005F2BCE"/>
    <w:rsid w:val="005F2D3D"/>
    <w:rsid w:val="005F2FCA"/>
    <w:rsid w:val="005F37AA"/>
    <w:rsid w:val="005F4375"/>
    <w:rsid w:val="005F4376"/>
    <w:rsid w:val="005F537C"/>
    <w:rsid w:val="005F5708"/>
    <w:rsid w:val="005F7F52"/>
    <w:rsid w:val="00600002"/>
    <w:rsid w:val="0060036D"/>
    <w:rsid w:val="00600422"/>
    <w:rsid w:val="006006B3"/>
    <w:rsid w:val="00600A8A"/>
    <w:rsid w:val="00600B37"/>
    <w:rsid w:val="00600B6B"/>
    <w:rsid w:val="0060140E"/>
    <w:rsid w:val="00601A08"/>
    <w:rsid w:val="006024CD"/>
    <w:rsid w:val="006028F6"/>
    <w:rsid w:val="00604727"/>
    <w:rsid w:val="00606E27"/>
    <w:rsid w:val="006071DB"/>
    <w:rsid w:val="006118BC"/>
    <w:rsid w:val="00611C46"/>
    <w:rsid w:val="0061378E"/>
    <w:rsid w:val="00614BE4"/>
    <w:rsid w:val="0062346B"/>
    <w:rsid w:val="006237D0"/>
    <w:rsid w:val="00624529"/>
    <w:rsid w:val="006248D9"/>
    <w:rsid w:val="00626DE9"/>
    <w:rsid w:val="00627C1B"/>
    <w:rsid w:val="00627D4E"/>
    <w:rsid w:val="00630893"/>
    <w:rsid w:val="00630EB7"/>
    <w:rsid w:val="00631212"/>
    <w:rsid w:val="00631708"/>
    <w:rsid w:val="0063223C"/>
    <w:rsid w:val="00632B37"/>
    <w:rsid w:val="00633B88"/>
    <w:rsid w:val="00633B89"/>
    <w:rsid w:val="00633F45"/>
    <w:rsid w:val="00633FA7"/>
    <w:rsid w:val="006344BA"/>
    <w:rsid w:val="00635A6D"/>
    <w:rsid w:val="0063622F"/>
    <w:rsid w:val="0063652A"/>
    <w:rsid w:val="006365F7"/>
    <w:rsid w:val="006377EA"/>
    <w:rsid w:val="00637C9F"/>
    <w:rsid w:val="006400D0"/>
    <w:rsid w:val="00640B54"/>
    <w:rsid w:val="00640BE9"/>
    <w:rsid w:val="006414B1"/>
    <w:rsid w:val="00642570"/>
    <w:rsid w:val="006431B6"/>
    <w:rsid w:val="006438E9"/>
    <w:rsid w:val="00644C31"/>
    <w:rsid w:val="00645493"/>
    <w:rsid w:val="00646214"/>
    <w:rsid w:val="006464D6"/>
    <w:rsid w:val="006508B6"/>
    <w:rsid w:val="00650F81"/>
    <w:rsid w:val="0065403F"/>
    <w:rsid w:val="00654B42"/>
    <w:rsid w:val="00656E10"/>
    <w:rsid w:val="0065785C"/>
    <w:rsid w:val="006578DA"/>
    <w:rsid w:val="006601AC"/>
    <w:rsid w:val="006612F8"/>
    <w:rsid w:val="0066171D"/>
    <w:rsid w:val="0066259D"/>
    <w:rsid w:val="00664354"/>
    <w:rsid w:val="00664B9E"/>
    <w:rsid w:val="00664F25"/>
    <w:rsid w:val="00666A7D"/>
    <w:rsid w:val="00666EF6"/>
    <w:rsid w:val="00667482"/>
    <w:rsid w:val="0067008A"/>
    <w:rsid w:val="0067046E"/>
    <w:rsid w:val="0067095E"/>
    <w:rsid w:val="00670E17"/>
    <w:rsid w:val="00671028"/>
    <w:rsid w:val="00671D5B"/>
    <w:rsid w:val="00671DCF"/>
    <w:rsid w:val="006721D3"/>
    <w:rsid w:val="0067238A"/>
    <w:rsid w:val="00673750"/>
    <w:rsid w:val="006739C0"/>
    <w:rsid w:val="00674EEE"/>
    <w:rsid w:val="0067531F"/>
    <w:rsid w:val="006756B5"/>
    <w:rsid w:val="006759AA"/>
    <w:rsid w:val="00675E34"/>
    <w:rsid w:val="00676462"/>
    <w:rsid w:val="0068179E"/>
    <w:rsid w:val="00683EB8"/>
    <w:rsid w:val="006843E7"/>
    <w:rsid w:val="006848A2"/>
    <w:rsid w:val="00684B24"/>
    <w:rsid w:val="0069073A"/>
    <w:rsid w:val="006908CE"/>
    <w:rsid w:val="006922C8"/>
    <w:rsid w:val="00693ABF"/>
    <w:rsid w:val="00693BDC"/>
    <w:rsid w:val="00693C42"/>
    <w:rsid w:val="0069423E"/>
    <w:rsid w:val="00694369"/>
    <w:rsid w:val="0069521F"/>
    <w:rsid w:val="00695276"/>
    <w:rsid w:val="006961B5"/>
    <w:rsid w:val="00696764"/>
    <w:rsid w:val="00696B43"/>
    <w:rsid w:val="00697603"/>
    <w:rsid w:val="006A0419"/>
    <w:rsid w:val="006A1315"/>
    <w:rsid w:val="006A170F"/>
    <w:rsid w:val="006A2167"/>
    <w:rsid w:val="006A2EC3"/>
    <w:rsid w:val="006A2F37"/>
    <w:rsid w:val="006A4D62"/>
    <w:rsid w:val="006A5B9C"/>
    <w:rsid w:val="006A6A07"/>
    <w:rsid w:val="006A7EB8"/>
    <w:rsid w:val="006B2A12"/>
    <w:rsid w:val="006B2E21"/>
    <w:rsid w:val="006B34C0"/>
    <w:rsid w:val="006B4BD2"/>
    <w:rsid w:val="006B53C4"/>
    <w:rsid w:val="006B66D7"/>
    <w:rsid w:val="006B6926"/>
    <w:rsid w:val="006C1BAC"/>
    <w:rsid w:val="006C233D"/>
    <w:rsid w:val="006C2C55"/>
    <w:rsid w:val="006C3204"/>
    <w:rsid w:val="006C3BE5"/>
    <w:rsid w:val="006C40AB"/>
    <w:rsid w:val="006C4582"/>
    <w:rsid w:val="006C4D51"/>
    <w:rsid w:val="006C5B7C"/>
    <w:rsid w:val="006D1838"/>
    <w:rsid w:val="006D19C7"/>
    <w:rsid w:val="006D3D3A"/>
    <w:rsid w:val="006D42C1"/>
    <w:rsid w:val="006D43FC"/>
    <w:rsid w:val="006D4505"/>
    <w:rsid w:val="006D471D"/>
    <w:rsid w:val="006D6179"/>
    <w:rsid w:val="006D69C8"/>
    <w:rsid w:val="006D6DA4"/>
    <w:rsid w:val="006D75D5"/>
    <w:rsid w:val="006D7EC2"/>
    <w:rsid w:val="006E1065"/>
    <w:rsid w:val="006E133B"/>
    <w:rsid w:val="006E164D"/>
    <w:rsid w:val="006E213C"/>
    <w:rsid w:val="006E26F9"/>
    <w:rsid w:val="006E3B2D"/>
    <w:rsid w:val="006E5EA3"/>
    <w:rsid w:val="006E6832"/>
    <w:rsid w:val="006E73AE"/>
    <w:rsid w:val="006E7D4C"/>
    <w:rsid w:val="006E7FAB"/>
    <w:rsid w:val="006F023A"/>
    <w:rsid w:val="006F0F1E"/>
    <w:rsid w:val="006F2168"/>
    <w:rsid w:val="006F26EF"/>
    <w:rsid w:val="006F3049"/>
    <w:rsid w:val="006F45D8"/>
    <w:rsid w:val="006F4671"/>
    <w:rsid w:val="006F56EF"/>
    <w:rsid w:val="006F659F"/>
    <w:rsid w:val="006F7683"/>
    <w:rsid w:val="006F7A8A"/>
    <w:rsid w:val="006F7DA9"/>
    <w:rsid w:val="0070055D"/>
    <w:rsid w:val="0070090B"/>
    <w:rsid w:val="0070098C"/>
    <w:rsid w:val="00701195"/>
    <w:rsid w:val="007015A1"/>
    <w:rsid w:val="00701AD7"/>
    <w:rsid w:val="00702C8C"/>
    <w:rsid w:val="00702CD8"/>
    <w:rsid w:val="0070397F"/>
    <w:rsid w:val="007059BA"/>
    <w:rsid w:val="00706091"/>
    <w:rsid w:val="007068B5"/>
    <w:rsid w:val="0070705E"/>
    <w:rsid w:val="00707BB2"/>
    <w:rsid w:val="00707E42"/>
    <w:rsid w:val="00711A83"/>
    <w:rsid w:val="0071307A"/>
    <w:rsid w:val="00713296"/>
    <w:rsid w:val="00713FCB"/>
    <w:rsid w:val="00714B85"/>
    <w:rsid w:val="00716E40"/>
    <w:rsid w:val="00717750"/>
    <w:rsid w:val="00717C08"/>
    <w:rsid w:val="00720A44"/>
    <w:rsid w:val="00720F7C"/>
    <w:rsid w:val="00721881"/>
    <w:rsid w:val="00721AE3"/>
    <w:rsid w:val="00721B18"/>
    <w:rsid w:val="00721E05"/>
    <w:rsid w:val="0072286D"/>
    <w:rsid w:val="00723643"/>
    <w:rsid w:val="00724CED"/>
    <w:rsid w:val="00724F4A"/>
    <w:rsid w:val="00725039"/>
    <w:rsid w:val="0072644E"/>
    <w:rsid w:val="00730D06"/>
    <w:rsid w:val="0073139B"/>
    <w:rsid w:val="0073152E"/>
    <w:rsid w:val="00731758"/>
    <w:rsid w:val="0073291B"/>
    <w:rsid w:val="00733038"/>
    <w:rsid w:val="0073460A"/>
    <w:rsid w:val="0073617F"/>
    <w:rsid w:val="00736F93"/>
    <w:rsid w:val="007407EF"/>
    <w:rsid w:val="00740FCA"/>
    <w:rsid w:val="0074272D"/>
    <w:rsid w:val="0074366F"/>
    <w:rsid w:val="007439CA"/>
    <w:rsid w:val="00744408"/>
    <w:rsid w:val="00745347"/>
    <w:rsid w:val="00745F54"/>
    <w:rsid w:val="007463AC"/>
    <w:rsid w:val="00746775"/>
    <w:rsid w:val="007467D2"/>
    <w:rsid w:val="007503A9"/>
    <w:rsid w:val="00750A87"/>
    <w:rsid w:val="007510BC"/>
    <w:rsid w:val="00751497"/>
    <w:rsid w:val="00751FDB"/>
    <w:rsid w:val="00752557"/>
    <w:rsid w:val="00752A7F"/>
    <w:rsid w:val="00752B15"/>
    <w:rsid w:val="0075353C"/>
    <w:rsid w:val="00753F32"/>
    <w:rsid w:val="007548FC"/>
    <w:rsid w:val="00754E4A"/>
    <w:rsid w:val="00756523"/>
    <w:rsid w:val="007571E3"/>
    <w:rsid w:val="00760192"/>
    <w:rsid w:val="00760B73"/>
    <w:rsid w:val="0076107B"/>
    <w:rsid w:val="00761CE1"/>
    <w:rsid w:val="00761D8E"/>
    <w:rsid w:val="007621DB"/>
    <w:rsid w:val="00762ADB"/>
    <w:rsid w:val="00762AF3"/>
    <w:rsid w:val="00762B01"/>
    <w:rsid w:val="00763F45"/>
    <w:rsid w:val="00767167"/>
    <w:rsid w:val="00767A03"/>
    <w:rsid w:val="00767D4F"/>
    <w:rsid w:val="00770BF6"/>
    <w:rsid w:val="007715BF"/>
    <w:rsid w:val="00771851"/>
    <w:rsid w:val="0077187E"/>
    <w:rsid w:val="00772AFF"/>
    <w:rsid w:val="00773A98"/>
    <w:rsid w:val="00773AFB"/>
    <w:rsid w:val="00773CC1"/>
    <w:rsid w:val="00773F07"/>
    <w:rsid w:val="007749F8"/>
    <w:rsid w:val="00775188"/>
    <w:rsid w:val="00776200"/>
    <w:rsid w:val="00776C33"/>
    <w:rsid w:val="007772E8"/>
    <w:rsid w:val="00777A2B"/>
    <w:rsid w:val="00780A82"/>
    <w:rsid w:val="0078130F"/>
    <w:rsid w:val="00781B7A"/>
    <w:rsid w:val="00782013"/>
    <w:rsid w:val="00782128"/>
    <w:rsid w:val="0078232F"/>
    <w:rsid w:val="00782879"/>
    <w:rsid w:val="00782BF8"/>
    <w:rsid w:val="00782DD8"/>
    <w:rsid w:val="00782EF6"/>
    <w:rsid w:val="007839A5"/>
    <w:rsid w:val="00785D93"/>
    <w:rsid w:val="00785D94"/>
    <w:rsid w:val="00790EF5"/>
    <w:rsid w:val="00791A8B"/>
    <w:rsid w:val="00792B8D"/>
    <w:rsid w:val="00794809"/>
    <w:rsid w:val="00795AD0"/>
    <w:rsid w:val="00796089"/>
    <w:rsid w:val="007A1CD2"/>
    <w:rsid w:val="007A20CF"/>
    <w:rsid w:val="007A215D"/>
    <w:rsid w:val="007A2AFE"/>
    <w:rsid w:val="007A3B58"/>
    <w:rsid w:val="007A4DB3"/>
    <w:rsid w:val="007A65AB"/>
    <w:rsid w:val="007A66F3"/>
    <w:rsid w:val="007A7846"/>
    <w:rsid w:val="007A790A"/>
    <w:rsid w:val="007A7B3C"/>
    <w:rsid w:val="007A7C83"/>
    <w:rsid w:val="007B070A"/>
    <w:rsid w:val="007B1129"/>
    <w:rsid w:val="007B1FC8"/>
    <w:rsid w:val="007B2386"/>
    <w:rsid w:val="007B2C78"/>
    <w:rsid w:val="007B4633"/>
    <w:rsid w:val="007B5057"/>
    <w:rsid w:val="007B6231"/>
    <w:rsid w:val="007B7495"/>
    <w:rsid w:val="007B7C22"/>
    <w:rsid w:val="007B7EE7"/>
    <w:rsid w:val="007C0379"/>
    <w:rsid w:val="007C0EA8"/>
    <w:rsid w:val="007C10F1"/>
    <w:rsid w:val="007C1148"/>
    <w:rsid w:val="007C1519"/>
    <w:rsid w:val="007C187D"/>
    <w:rsid w:val="007C247B"/>
    <w:rsid w:val="007C2A96"/>
    <w:rsid w:val="007C3502"/>
    <w:rsid w:val="007C47B4"/>
    <w:rsid w:val="007C4955"/>
    <w:rsid w:val="007C4DDB"/>
    <w:rsid w:val="007C5829"/>
    <w:rsid w:val="007C7BBF"/>
    <w:rsid w:val="007D03E9"/>
    <w:rsid w:val="007D04D1"/>
    <w:rsid w:val="007D1C71"/>
    <w:rsid w:val="007D1E8B"/>
    <w:rsid w:val="007D20E5"/>
    <w:rsid w:val="007D417C"/>
    <w:rsid w:val="007D4A9B"/>
    <w:rsid w:val="007D651C"/>
    <w:rsid w:val="007D75D5"/>
    <w:rsid w:val="007D75DE"/>
    <w:rsid w:val="007E0055"/>
    <w:rsid w:val="007E19BF"/>
    <w:rsid w:val="007E2F28"/>
    <w:rsid w:val="007E314C"/>
    <w:rsid w:val="007E3709"/>
    <w:rsid w:val="007E3B64"/>
    <w:rsid w:val="007E4447"/>
    <w:rsid w:val="007E4AAE"/>
    <w:rsid w:val="007E56FD"/>
    <w:rsid w:val="007E5E27"/>
    <w:rsid w:val="007E6568"/>
    <w:rsid w:val="007E7611"/>
    <w:rsid w:val="007E7EAA"/>
    <w:rsid w:val="007F0BDE"/>
    <w:rsid w:val="007F2569"/>
    <w:rsid w:val="007F278E"/>
    <w:rsid w:val="007F2B1A"/>
    <w:rsid w:val="007F3D47"/>
    <w:rsid w:val="007F6442"/>
    <w:rsid w:val="007F6868"/>
    <w:rsid w:val="007F70D4"/>
    <w:rsid w:val="008000BA"/>
    <w:rsid w:val="00800729"/>
    <w:rsid w:val="00800FE1"/>
    <w:rsid w:val="00801BBD"/>
    <w:rsid w:val="008025FC"/>
    <w:rsid w:val="00802C10"/>
    <w:rsid w:val="00804A25"/>
    <w:rsid w:val="00805016"/>
    <w:rsid w:val="008051A9"/>
    <w:rsid w:val="00805809"/>
    <w:rsid w:val="00806055"/>
    <w:rsid w:val="008071E2"/>
    <w:rsid w:val="008078D1"/>
    <w:rsid w:val="00807D5E"/>
    <w:rsid w:val="0081362E"/>
    <w:rsid w:val="00813D43"/>
    <w:rsid w:val="00814099"/>
    <w:rsid w:val="008145C1"/>
    <w:rsid w:val="00814845"/>
    <w:rsid w:val="008164FF"/>
    <w:rsid w:val="008169A2"/>
    <w:rsid w:val="008173FD"/>
    <w:rsid w:val="00817A18"/>
    <w:rsid w:val="00820A92"/>
    <w:rsid w:val="00820DDF"/>
    <w:rsid w:val="008214AC"/>
    <w:rsid w:val="00821BF2"/>
    <w:rsid w:val="00822AB0"/>
    <w:rsid w:val="0082339D"/>
    <w:rsid w:val="0082432F"/>
    <w:rsid w:val="0082555E"/>
    <w:rsid w:val="00825EBE"/>
    <w:rsid w:val="00826D77"/>
    <w:rsid w:val="00830410"/>
    <w:rsid w:val="00830764"/>
    <w:rsid w:val="00831172"/>
    <w:rsid w:val="00831B9B"/>
    <w:rsid w:val="00832D39"/>
    <w:rsid w:val="0083334A"/>
    <w:rsid w:val="00833391"/>
    <w:rsid w:val="00833DDE"/>
    <w:rsid w:val="00833E42"/>
    <w:rsid w:val="00836BC4"/>
    <w:rsid w:val="0083779B"/>
    <w:rsid w:val="0083785C"/>
    <w:rsid w:val="00837999"/>
    <w:rsid w:val="008421CC"/>
    <w:rsid w:val="00842819"/>
    <w:rsid w:val="00843B44"/>
    <w:rsid w:val="008440FA"/>
    <w:rsid w:val="008471F8"/>
    <w:rsid w:val="00850A6E"/>
    <w:rsid w:val="00851D1A"/>
    <w:rsid w:val="00852733"/>
    <w:rsid w:val="008547FB"/>
    <w:rsid w:val="00855514"/>
    <w:rsid w:val="00856253"/>
    <w:rsid w:val="00856540"/>
    <w:rsid w:val="008565E3"/>
    <w:rsid w:val="00856943"/>
    <w:rsid w:val="00856AD3"/>
    <w:rsid w:val="00856FBD"/>
    <w:rsid w:val="008572D6"/>
    <w:rsid w:val="0085760B"/>
    <w:rsid w:val="008576CC"/>
    <w:rsid w:val="00857713"/>
    <w:rsid w:val="00860699"/>
    <w:rsid w:val="00860767"/>
    <w:rsid w:val="008608EB"/>
    <w:rsid w:val="008609AF"/>
    <w:rsid w:val="00860B13"/>
    <w:rsid w:val="00860EB9"/>
    <w:rsid w:val="008612C6"/>
    <w:rsid w:val="00862AE8"/>
    <w:rsid w:val="0086321A"/>
    <w:rsid w:val="00864366"/>
    <w:rsid w:val="00866563"/>
    <w:rsid w:val="00866C35"/>
    <w:rsid w:val="00866D07"/>
    <w:rsid w:val="00867078"/>
    <w:rsid w:val="008709B7"/>
    <w:rsid w:val="00871B59"/>
    <w:rsid w:val="0087243E"/>
    <w:rsid w:val="0087363F"/>
    <w:rsid w:val="008737D5"/>
    <w:rsid w:val="008744D1"/>
    <w:rsid w:val="0087713C"/>
    <w:rsid w:val="0087713F"/>
    <w:rsid w:val="008802CE"/>
    <w:rsid w:val="00880DCF"/>
    <w:rsid w:val="00880E5D"/>
    <w:rsid w:val="00880F00"/>
    <w:rsid w:val="00881A5A"/>
    <w:rsid w:val="00881A97"/>
    <w:rsid w:val="00881B6C"/>
    <w:rsid w:val="00882BF4"/>
    <w:rsid w:val="00882C48"/>
    <w:rsid w:val="008840E5"/>
    <w:rsid w:val="008844E2"/>
    <w:rsid w:val="00884531"/>
    <w:rsid w:val="00884615"/>
    <w:rsid w:val="00886B27"/>
    <w:rsid w:val="00886B58"/>
    <w:rsid w:val="00887063"/>
    <w:rsid w:val="00887924"/>
    <w:rsid w:val="00890C48"/>
    <w:rsid w:val="00891EED"/>
    <w:rsid w:val="008925B5"/>
    <w:rsid w:val="00892AA2"/>
    <w:rsid w:val="00892E4C"/>
    <w:rsid w:val="008931A7"/>
    <w:rsid w:val="00893B3C"/>
    <w:rsid w:val="00893B9E"/>
    <w:rsid w:val="00893CA9"/>
    <w:rsid w:val="00895092"/>
    <w:rsid w:val="00895700"/>
    <w:rsid w:val="00895BE6"/>
    <w:rsid w:val="008963C2"/>
    <w:rsid w:val="008978BF"/>
    <w:rsid w:val="008A1A63"/>
    <w:rsid w:val="008A1EAB"/>
    <w:rsid w:val="008A3113"/>
    <w:rsid w:val="008A38D1"/>
    <w:rsid w:val="008A3E50"/>
    <w:rsid w:val="008A404D"/>
    <w:rsid w:val="008A45D2"/>
    <w:rsid w:val="008A45E6"/>
    <w:rsid w:val="008A5DD3"/>
    <w:rsid w:val="008A5E91"/>
    <w:rsid w:val="008A6760"/>
    <w:rsid w:val="008A68E1"/>
    <w:rsid w:val="008A74CF"/>
    <w:rsid w:val="008B0890"/>
    <w:rsid w:val="008B1BD7"/>
    <w:rsid w:val="008B3120"/>
    <w:rsid w:val="008B3829"/>
    <w:rsid w:val="008B6B05"/>
    <w:rsid w:val="008B6F35"/>
    <w:rsid w:val="008B7440"/>
    <w:rsid w:val="008B7978"/>
    <w:rsid w:val="008B7A13"/>
    <w:rsid w:val="008C0279"/>
    <w:rsid w:val="008C0D06"/>
    <w:rsid w:val="008C11B5"/>
    <w:rsid w:val="008C13CE"/>
    <w:rsid w:val="008C15C9"/>
    <w:rsid w:val="008C2DA6"/>
    <w:rsid w:val="008C3006"/>
    <w:rsid w:val="008C355B"/>
    <w:rsid w:val="008C4360"/>
    <w:rsid w:val="008C4E58"/>
    <w:rsid w:val="008C5E46"/>
    <w:rsid w:val="008C67C3"/>
    <w:rsid w:val="008C6988"/>
    <w:rsid w:val="008D17CF"/>
    <w:rsid w:val="008D1B34"/>
    <w:rsid w:val="008D1BB2"/>
    <w:rsid w:val="008D1D39"/>
    <w:rsid w:val="008D2367"/>
    <w:rsid w:val="008D35B7"/>
    <w:rsid w:val="008D35D1"/>
    <w:rsid w:val="008D3A66"/>
    <w:rsid w:val="008D3D9E"/>
    <w:rsid w:val="008D402C"/>
    <w:rsid w:val="008D46C4"/>
    <w:rsid w:val="008D4780"/>
    <w:rsid w:val="008D6443"/>
    <w:rsid w:val="008D6523"/>
    <w:rsid w:val="008D6F8B"/>
    <w:rsid w:val="008D78B1"/>
    <w:rsid w:val="008D7BF8"/>
    <w:rsid w:val="008E0178"/>
    <w:rsid w:val="008E034A"/>
    <w:rsid w:val="008E2274"/>
    <w:rsid w:val="008E2677"/>
    <w:rsid w:val="008E41F2"/>
    <w:rsid w:val="008E5BA5"/>
    <w:rsid w:val="008E5FF0"/>
    <w:rsid w:val="008E6137"/>
    <w:rsid w:val="008E6446"/>
    <w:rsid w:val="008E7295"/>
    <w:rsid w:val="008F0061"/>
    <w:rsid w:val="008F02DD"/>
    <w:rsid w:val="008F23B0"/>
    <w:rsid w:val="008F2562"/>
    <w:rsid w:val="008F2616"/>
    <w:rsid w:val="008F3DC0"/>
    <w:rsid w:val="008F3E3E"/>
    <w:rsid w:val="008F4297"/>
    <w:rsid w:val="008F45C6"/>
    <w:rsid w:val="008F549E"/>
    <w:rsid w:val="008F7574"/>
    <w:rsid w:val="008F7885"/>
    <w:rsid w:val="008F7939"/>
    <w:rsid w:val="008F7E6C"/>
    <w:rsid w:val="00901A22"/>
    <w:rsid w:val="00901BB5"/>
    <w:rsid w:val="00904012"/>
    <w:rsid w:val="00904544"/>
    <w:rsid w:val="00906005"/>
    <w:rsid w:val="009106FD"/>
    <w:rsid w:val="00912B03"/>
    <w:rsid w:val="00913147"/>
    <w:rsid w:val="0091324B"/>
    <w:rsid w:val="00913F1C"/>
    <w:rsid w:val="00913F51"/>
    <w:rsid w:val="00914341"/>
    <w:rsid w:val="009167F1"/>
    <w:rsid w:val="00916D8A"/>
    <w:rsid w:val="00917883"/>
    <w:rsid w:val="009178C1"/>
    <w:rsid w:val="00917A38"/>
    <w:rsid w:val="00920777"/>
    <w:rsid w:val="00920CAE"/>
    <w:rsid w:val="00922971"/>
    <w:rsid w:val="009230EA"/>
    <w:rsid w:val="0092336E"/>
    <w:rsid w:val="00923F11"/>
    <w:rsid w:val="00923F73"/>
    <w:rsid w:val="00923FCD"/>
    <w:rsid w:val="00924036"/>
    <w:rsid w:val="009246FF"/>
    <w:rsid w:val="00925A77"/>
    <w:rsid w:val="009262B3"/>
    <w:rsid w:val="009304AC"/>
    <w:rsid w:val="00930761"/>
    <w:rsid w:val="00931078"/>
    <w:rsid w:val="009323A8"/>
    <w:rsid w:val="00932454"/>
    <w:rsid w:val="00932B1B"/>
    <w:rsid w:val="00933838"/>
    <w:rsid w:val="0093535C"/>
    <w:rsid w:val="00935780"/>
    <w:rsid w:val="00935E7F"/>
    <w:rsid w:val="00936696"/>
    <w:rsid w:val="009368C6"/>
    <w:rsid w:val="009375C5"/>
    <w:rsid w:val="0093795B"/>
    <w:rsid w:val="00937FFB"/>
    <w:rsid w:val="00940218"/>
    <w:rsid w:val="009408AE"/>
    <w:rsid w:val="00941D58"/>
    <w:rsid w:val="00941FEF"/>
    <w:rsid w:val="00942693"/>
    <w:rsid w:val="00942EE0"/>
    <w:rsid w:val="00944138"/>
    <w:rsid w:val="00945182"/>
    <w:rsid w:val="0094530B"/>
    <w:rsid w:val="00946BDE"/>
    <w:rsid w:val="00950D18"/>
    <w:rsid w:val="00951210"/>
    <w:rsid w:val="0095146B"/>
    <w:rsid w:val="0095153E"/>
    <w:rsid w:val="00951874"/>
    <w:rsid w:val="009519CB"/>
    <w:rsid w:val="00953431"/>
    <w:rsid w:val="0095373F"/>
    <w:rsid w:val="009544E9"/>
    <w:rsid w:val="00955BD3"/>
    <w:rsid w:val="009574FD"/>
    <w:rsid w:val="0095785B"/>
    <w:rsid w:val="00960C78"/>
    <w:rsid w:val="00961C26"/>
    <w:rsid w:val="009624F9"/>
    <w:rsid w:val="00962567"/>
    <w:rsid w:val="00962D74"/>
    <w:rsid w:val="009653FD"/>
    <w:rsid w:val="00965875"/>
    <w:rsid w:val="00967744"/>
    <w:rsid w:val="00972227"/>
    <w:rsid w:val="00974C83"/>
    <w:rsid w:val="009754A2"/>
    <w:rsid w:val="009756A1"/>
    <w:rsid w:val="00976198"/>
    <w:rsid w:val="009761C2"/>
    <w:rsid w:val="00976F4E"/>
    <w:rsid w:val="009770E5"/>
    <w:rsid w:val="00977490"/>
    <w:rsid w:val="00980CAF"/>
    <w:rsid w:val="0098110D"/>
    <w:rsid w:val="009814DB"/>
    <w:rsid w:val="0098254C"/>
    <w:rsid w:val="0098271C"/>
    <w:rsid w:val="00985613"/>
    <w:rsid w:val="00986C77"/>
    <w:rsid w:val="009871E3"/>
    <w:rsid w:val="009876A6"/>
    <w:rsid w:val="00987EF1"/>
    <w:rsid w:val="009904AF"/>
    <w:rsid w:val="009913F6"/>
    <w:rsid w:val="00991D92"/>
    <w:rsid w:val="00992510"/>
    <w:rsid w:val="009926CA"/>
    <w:rsid w:val="00995AEF"/>
    <w:rsid w:val="00995B05"/>
    <w:rsid w:val="00995B3F"/>
    <w:rsid w:val="009961F5"/>
    <w:rsid w:val="00997233"/>
    <w:rsid w:val="0099763E"/>
    <w:rsid w:val="009A0BA3"/>
    <w:rsid w:val="009A0DD5"/>
    <w:rsid w:val="009A1A47"/>
    <w:rsid w:val="009A39B8"/>
    <w:rsid w:val="009A5A5C"/>
    <w:rsid w:val="009A5EC1"/>
    <w:rsid w:val="009A66E0"/>
    <w:rsid w:val="009A6F5B"/>
    <w:rsid w:val="009B145B"/>
    <w:rsid w:val="009B18B9"/>
    <w:rsid w:val="009B2384"/>
    <w:rsid w:val="009B2A47"/>
    <w:rsid w:val="009B2CA6"/>
    <w:rsid w:val="009B3AAD"/>
    <w:rsid w:val="009B3C8C"/>
    <w:rsid w:val="009B3FE6"/>
    <w:rsid w:val="009B518B"/>
    <w:rsid w:val="009B5FA6"/>
    <w:rsid w:val="009B631B"/>
    <w:rsid w:val="009B6FE2"/>
    <w:rsid w:val="009B76FC"/>
    <w:rsid w:val="009C045D"/>
    <w:rsid w:val="009C0742"/>
    <w:rsid w:val="009C087B"/>
    <w:rsid w:val="009C1F41"/>
    <w:rsid w:val="009C2C5E"/>
    <w:rsid w:val="009C4161"/>
    <w:rsid w:val="009C509D"/>
    <w:rsid w:val="009C5D71"/>
    <w:rsid w:val="009C66A4"/>
    <w:rsid w:val="009C6C1E"/>
    <w:rsid w:val="009C71EA"/>
    <w:rsid w:val="009C7C45"/>
    <w:rsid w:val="009C7DD2"/>
    <w:rsid w:val="009D14EA"/>
    <w:rsid w:val="009D15E5"/>
    <w:rsid w:val="009D1822"/>
    <w:rsid w:val="009D1C2A"/>
    <w:rsid w:val="009D3813"/>
    <w:rsid w:val="009D4192"/>
    <w:rsid w:val="009D4928"/>
    <w:rsid w:val="009D4C4F"/>
    <w:rsid w:val="009D59D0"/>
    <w:rsid w:val="009D59EF"/>
    <w:rsid w:val="009D685F"/>
    <w:rsid w:val="009D6AF2"/>
    <w:rsid w:val="009D7078"/>
    <w:rsid w:val="009D76A5"/>
    <w:rsid w:val="009E18A0"/>
    <w:rsid w:val="009E1F1F"/>
    <w:rsid w:val="009E3B01"/>
    <w:rsid w:val="009E4FE2"/>
    <w:rsid w:val="009E50D3"/>
    <w:rsid w:val="009E54C0"/>
    <w:rsid w:val="009E55A4"/>
    <w:rsid w:val="009E63C6"/>
    <w:rsid w:val="009E668D"/>
    <w:rsid w:val="009E68AF"/>
    <w:rsid w:val="009F02CB"/>
    <w:rsid w:val="009F0970"/>
    <w:rsid w:val="009F0EB0"/>
    <w:rsid w:val="009F155B"/>
    <w:rsid w:val="009F2983"/>
    <w:rsid w:val="009F4940"/>
    <w:rsid w:val="009F4CD6"/>
    <w:rsid w:val="009F58B5"/>
    <w:rsid w:val="009F58F9"/>
    <w:rsid w:val="009F635D"/>
    <w:rsid w:val="009F71CF"/>
    <w:rsid w:val="009F7F47"/>
    <w:rsid w:val="00A00676"/>
    <w:rsid w:val="00A01077"/>
    <w:rsid w:val="00A010DC"/>
    <w:rsid w:val="00A01989"/>
    <w:rsid w:val="00A03A6A"/>
    <w:rsid w:val="00A03F24"/>
    <w:rsid w:val="00A0420A"/>
    <w:rsid w:val="00A04779"/>
    <w:rsid w:val="00A05215"/>
    <w:rsid w:val="00A053E2"/>
    <w:rsid w:val="00A05C3B"/>
    <w:rsid w:val="00A06845"/>
    <w:rsid w:val="00A06BCC"/>
    <w:rsid w:val="00A06CE6"/>
    <w:rsid w:val="00A07304"/>
    <w:rsid w:val="00A07968"/>
    <w:rsid w:val="00A07B7C"/>
    <w:rsid w:val="00A11E97"/>
    <w:rsid w:val="00A11FB7"/>
    <w:rsid w:val="00A15A2E"/>
    <w:rsid w:val="00A15C84"/>
    <w:rsid w:val="00A166A9"/>
    <w:rsid w:val="00A207B8"/>
    <w:rsid w:val="00A20995"/>
    <w:rsid w:val="00A21B7D"/>
    <w:rsid w:val="00A21C67"/>
    <w:rsid w:val="00A23D40"/>
    <w:rsid w:val="00A241CB"/>
    <w:rsid w:val="00A24251"/>
    <w:rsid w:val="00A24364"/>
    <w:rsid w:val="00A245F7"/>
    <w:rsid w:val="00A24933"/>
    <w:rsid w:val="00A258E8"/>
    <w:rsid w:val="00A25D1F"/>
    <w:rsid w:val="00A25D68"/>
    <w:rsid w:val="00A268C5"/>
    <w:rsid w:val="00A26918"/>
    <w:rsid w:val="00A276E1"/>
    <w:rsid w:val="00A305B3"/>
    <w:rsid w:val="00A3171A"/>
    <w:rsid w:val="00A320D1"/>
    <w:rsid w:val="00A3211C"/>
    <w:rsid w:val="00A32474"/>
    <w:rsid w:val="00A324B4"/>
    <w:rsid w:val="00A3339A"/>
    <w:rsid w:val="00A333AB"/>
    <w:rsid w:val="00A33910"/>
    <w:rsid w:val="00A339E1"/>
    <w:rsid w:val="00A33B81"/>
    <w:rsid w:val="00A3439B"/>
    <w:rsid w:val="00A34497"/>
    <w:rsid w:val="00A34BC7"/>
    <w:rsid w:val="00A369EF"/>
    <w:rsid w:val="00A37BC1"/>
    <w:rsid w:val="00A401DB"/>
    <w:rsid w:val="00A4047B"/>
    <w:rsid w:val="00A41133"/>
    <w:rsid w:val="00A41EE4"/>
    <w:rsid w:val="00A4314A"/>
    <w:rsid w:val="00A43749"/>
    <w:rsid w:val="00A43CC5"/>
    <w:rsid w:val="00A44346"/>
    <w:rsid w:val="00A44A25"/>
    <w:rsid w:val="00A44D60"/>
    <w:rsid w:val="00A44F22"/>
    <w:rsid w:val="00A451D2"/>
    <w:rsid w:val="00A46576"/>
    <w:rsid w:val="00A46E29"/>
    <w:rsid w:val="00A472F0"/>
    <w:rsid w:val="00A507D4"/>
    <w:rsid w:val="00A50CC3"/>
    <w:rsid w:val="00A5103F"/>
    <w:rsid w:val="00A51F7D"/>
    <w:rsid w:val="00A52713"/>
    <w:rsid w:val="00A52F0B"/>
    <w:rsid w:val="00A53971"/>
    <w:rsid w:val="00A53A9B"/>
    <w:rsid w:val="00A5549D"/>
    <w:rsid w:val="00A5644A"/>
    <w:rsid w:val="00A57FFE"/>
    <w:rsid w:val="00A61391"/>
    <w:rsid w:val="00A6190C"/>
    <w:rsid w:val="00A637B6"/>
    <w:rsid w:val="00A639F6"/>
    <w:rsid w:val="00A646C5"/>
    <w:rsid w:val="00A65E29"/>
    <w:rsid w:val="00A66DB3"/>
    <w:rsid w:val="00A677AF"/>
    <w:rsid w:val="00A67899"/>
    <w:rsid w:val="00A67F05"/>
    <w:rsid w:val="00A70B52"/>
    <w:rsid w:val="00A71448"/>
    <w:rsid w:val="00A72D21"/>
    <w:rsid w:val="00A72FE2"/>
    <w:rsid w:val="00A730DF"/>
    <w:rsid w:val="00A7319A"/>
    <w:rsid w:val="00A7437B"/>
    <w:rsid w:val="00A75172"/>
    <w:rsid w:val="00A75501"/>
    <w:rsid w:val="00A75AF8"/>
    <w:rsid w:val="00A81F12"/>
    <w:rsid w:val="00A82093"/>
    <w:rsid w:val="00A8265D"/>
    <w:rsid w:val="00A832E8"/>
    <w:rsid w:val="00A83569"/>
    <w:rsid w:val="00A8425A"/>
    <w:rsid w:val="00A851A2"/>
    <w:rsid w:val="00A85448"/>
    <w:rsid w:val="00A85F07"/>
    <w:rsid w:val="00A86491"/>
    <w:rsid w:val="00A8797F"/>
    <w:rsid w:val="00A902CD"/>
    <w:rsid w:val="00A91A2F"/>
    <w:rsid w:val="00A93956"/>
    <w:rsid w:val="00A944BB"/>
    <w:rsid w:val="00A94FA3"/>
    <w:rsid w:val="00A94FF4"/>
    <w:rsid w:val="00A96573"/>
    <w:rsid w:val="00A96D6C"/>
    <w:rsid w:val="00A971D9"/>
    <w:rsid w:val="00A97CE4"/>
    <w:rsid w:val="00A97FE6"/>
    <w:rsid w:val="00AA112F"/>
    <w:rsid w:val="00AA1C7D"/>
    <w:rsid w:val="00AA1D16"/>
    <w:rsid w:val="00AA2363"/>
    <w:rsid w:val="00AA272C"/>
    <w:rsid w:val="00AA2CB1"/>
    <w:rsid w:val="00AA5268"/>
    <w:rsid w:val="00AA6109"/>
    <w:rsid w:val="00AA6590"/>
    <w:rsid w:val="00AA6ADD"/>
    <w:rsid w:val="00AB0721"/>
    <w:rsid w:val="00AB0E2B"/>
    <w:rsid w:val="00AB0ED5"/>
    <w:rsid w:val="00AB1A6E"/>
    <w:rsid w:val="00AB2B5E"/>
    <w:rsid w:val="00AB38F1"/>
    <w:rsid w:val="00AB422D"/>
    <w:rsid w:val="00AB4413"/>
    <w:rsid w:val="00AB442B"/>
    <w:rsid w:val="00AB472E"/>
    <w:rsid w:val="00AB5C58"/>
    <w:rsid w:val="00AB6C1B"/>
    <w:rsid w:val="00AB6DBE"/>
    <w:rsid w:val="00AB7135"/>
    <w:rsid w:val="00AC048F"/>
    <w:rsid w:val="00AC0D11"/>
    <w:rsid w:val="00AC2659"/>
    <w:rsid w:val="00AC2855"/>
    <w:rsid w:val="00AC2B72"/>
    <w:rsid w:val="00AC3375"/>
    <w:rsid w:val="00AC4172"/>
    <w:rsid w:val="00AC48BB"/>
    <w:rsid w:val="00AC4F66"/>
    <w:rsid w:val="00AC5B34"/>
    <w:rsid w:val="00AC5C95"/>
    <w:rsid w:val="00AC7CAB"/>
    <w:rsid w:val="00AC7D7F"/>
    <w:rsid w:val="00AC7F1E"/>
    <w:rsid w:val="00AD129F"/>
    <w:rsid w:val="00AD16F7"/>
    <w:rsid w:val="00AD1D8D"/>
    <w:rsid w:val="00AD28CE"/>
    <w:rsid w:val="00AD2B86"/>
    <w:rsid w:val="00AD37D5"/>
    <w:rsid w:val="00AD7CE1"/>
    <w:rsid w:val="00AE00D4"/>
    <w:rsid w:val="00AE2513"/>
    <w:rsid w:val="00AE2632"/>
    <w:rsid w:val="00AE35D8"/>
    <w:rsid w:val="00AE3AAE"/>
    <w:rsid w:val="00AE6638"/>
    <w:rsid w:val="00AE73B2"/>
    <w:rsid w:val="00AE7DA2"/>
    <w:rsid w:val="00AF084A"/>
    <w:rsid w:val="00AF136B"/>
    <w:rsid w:val="00AF21F3"/>
    <w:rsid w:val="00AF2446"/>
    <w:rsid w:val="00AF3C4F"/>
    <w:rsid w:val="00AF4082"/>
    <w:rsid w:val="00AF408F"/>
    <w:rsid w:val="00AF46C7"/>
    <w:rsid w:val="00AF4767"/>
    <w:rsid w:val="00AF5B2F"/>
    <w:rsid w:val="00AF61E5"/>
    <w:rsid w:val="00AF63FA"/>
    <w:rsid w:val="00AF7194"/>
    <w:rsid w:val="00B00119"/>
    <w:rsid w:val="00B00502"/>
    <w:rsid w:val="00B006D1"/>
    <w:rsid w:val="00B01B0E"/>
    <w:rsid w:val="00B02B3E"/>
    <w:rsid w:val="00B037B5"/>
    <w:rsid w:val="00B03E99"/>
    <w:rsid w:val="00B0464A"/>
    <w:rsid w:val="00B048E2"/>
    <w:rsid w:val="00B048FE"/>
    <w:rsid w:val="00B04A5E"/>
    <w:rsid w:val="00B05DA4"/>
    <w:rsid w:val="00B05DDF"/>
    <w:rsid w:val="00B1021C"/>
    <w:rsid w:val="00B10AAA"/>
    <w:rsid w:val="00B10D7E"/>
    <w:rsid w:val="00B11BD2"/>
    <w:rsid w:val="00B1472E"/>
    <w:rsid w:val="00B14798"/>
    <w:rsid w:val="00B14925"/>
    <w:rsid w:val="00B14AE0"/>
    <w:rsid w:val="00B15398"/>
    <w:rsid w:val="00B211F3"/>
    <w:rsid w:val="00B239D8"/>
    <w:rsid w:val="00B23BE2"/>
    <w:rsid w:val="00B2435B"/>
    <w:rsid w:val="00B244D2"/>
    <w:rsid w:val="00B251FC"/>
    <w:rsid w:val="00B25535"/>
    <w:rsid w:val="00B26B95"/>
    <w:rsid w:val="00B26EA8"/>
    <w:rsid w:val="00B273C5"/>
    <w:rsid w:val="00B27B41"/>
    <w:rsid w:val="00B30190"/>
    <w:rsid w:val="00B312CD"/>
    <w:rsid w:val="00B31844"/>
    <w:rsid w:val="00B32D01"/>
    <w:rsid w:val="00B3446F"/>
    <w:rsid w:val="00B3505E"/>
    <w:rsid w:val="00B355FA"/>
    <w:rsid w:val="00B35A88"/>
    <w:rsid w:val="00B362BD"/>
    <w:rsid w:val="00B36DA4"/>
    <w:rsid w:val="00B3729A"/>
    <w:rsid w:val="00B408DE"/>
    <w:rsid w:val="00B40FB8"/>
    <w:rsid w:val="00B412C7"/>
    <w:rsid w:val="00B42509"/>
    <w:rsid w:val="00B42A54"/>
    <w:rsid w:val="00B42B79"/>
    <w:rsid w:val="00B43AE9"/>
    <w:rsid w:val="00B43E85"/>
    <w:rsid w:val="00B44218"/>
    <w:rsid w:val="00B462CB"/>
    <w:rsid w:val="00B4659B"/>
    <w:rsid w:val="00B47C26"/>
    <w:rsid w:val="00B50E52"/>
    <w:rsid w:val="00B51A02"/>
    <w:rsid w:val="00B522D3"/>
    <w:rsid w:val="00B53524"/>
    <w:rsid w:val="00B54825"/>
    <w:rsid w:val="00B54BF7"/>
    <w:rsid w:val="00B57043"/>
    <w:rsid w:val="00B57416"/>
    <w:rsid w:val="00B57D04"/>
    <w:rsid w:val="00B60300"/>
    <w:rsid w:val="00B62AE6"/>
    <w:rsid w:val="00B62AFD"/>
    <w:rsid w:val="00B63C78"/>
    <w:rsid w:val="00B6401F"/>
    <w:rsid w:val="00B64F84"/>
    <w:rsid w:val="00B655B5"/>
    <w:rsid w:val="00B65963"/>
    <w:rsid w:val="00B6621E"/>
    <w:rsid w:val="00B66A09"/>
    <w:rsid w:val="00B66F5A"/>
    <w:rsid w:val="00B670D6"/>
    <w:rsid w:val="00B67716"/>
    <w:rsid w:val="00B67833"/>
    <w:rsid w:val="00B70014"/>
    <w:rsid w:val="00B704AB"/>
    <w:rsid w:val="00B7092D"/>
    <w:rsid w:val="00B709F8"/>
    <w:rsid w:val="00B70F2D"/>
    <w:rsid w:val="00B7157F"/>
    <w:rsid w:val="00B71CEA"/>
    <w:rsid w:val="00B71EBA"/>
    <w:rsid w:val="00B72087"/>
    <w:rsid w:val="00B72F97"/>
    <w:rsid w:val="00B733E3"/>
    <w:rsid w:val="00B745FB"/>
    <w:rsid w:val="00B74604"/>
    <w:rsid w:val="00B75EF0"/>
    <w:rsid w:val="00B76E8B"/>
    <w:rsid w:val="00B76FCF"/>
    <w:rsid w:val="00B77DCD"/>
    <w:rsid w:val="00B81298"/>
    <w:rsid w:val="00B8138A"/>
    <w:rsid w:val="00B81E51"/>
    <w:rsid w:val="00B8215D"/>
    <w:rsid w:val="00B82C69"/>
    <w:rsid w:val="00B83E0A"/>
    <w:rsid w:val="00B83E9A"/>
    <w:rsid w:val="00B83ECD"/>
    <w:rsid w:val="00B856DD"/>
    <w:rsid w:val="00B87A80"/>
    <w:rsid w:val="00B87CC4"/>
    <w:rsid w:val="00B900AB"/>
    <w:rsid w:val="00B9051E"/>
    <w:rsid w:val="00B91617"/>
    <w:rsid w:val="00B925DD"/>
    <w:rsid w:val="00B92641"/>
    <w:rsid w:val="00B928AF"/>
    <w:rsid w:val="00B92936"/>
    <w:rsid w:val="00B93207"/>
    <w:rsid w:val="00B93555"/>
    <w:rsid w:val="00B93B65"/>
    <w:rsid w:val="00B93D05"/>
    <w:rsid w:val="00B93DBD"/>
    <w:rsid w:val="00B95351"/>
    <w:rsid w:val="00B9554D"/>
    <w:rsid w:val="00B966F9"/>
    <w:rsid w:val="00B96A1C"/>
    <w:rsid w:val="00B96CDE"/>
    <w:rsid w:val="00B96FCC"/>
    <w:rsid w:val="00BA0AD5"/>
    <w:rsid w:val="00BA1691"/>
    <w:rsid w:val="00BA2172"/>
    <w:rsid w:val="00BA2E06"/>
    <w:rsid w:val="00BA32D7"/>
    <w:rsid w:val="00BA33CB"/>
    <w:rsid w:val="00BA36FF"/>
    <w:rsid w:val="00BA386A"/>
    <w:rsid w:val="00BA434E"/>
    <w:rsid w:val="00BA443C"/>
    <w:rsid w:val="00BA4A8D"/>
    <w:rsid w:val="00BA4D11"/>
    <w:rsid w:val="00BA5309"/>
    <w:rsid w:val="00BA5FDF"/>
    <w:rsid w:val="00BA6141"/>
    <w:rsid w:val="00BA650D"/>
    <w:rsid w:val="00BA6ACC"/>
    <w:rsid w:val="00BA7782"/>
    <w:rsid w:val="00BA7C10"/>
    <w:rsid w:val="00BA7D2B"/>
    <w:rsid w:val="00BB1A16"/>
    <w:rsid w:val="00BB29C9"/>
    <w:rsid w:val="00BB3F90"/>
    <w:rsid w:val="00BB4606"/>
    <w:rsid w:val="00BB4AE4"/>
    <w:rsid w:val="00BB715A"/>
    <w:rsid w:val="00BB7744"/>
    <w:rsid w:val="00BC03DF"/>
    <w:rsid w:val="00BC12F1"/>
    <w:rsid w:val="00BC139A"/>
    <w:rsid w:val="00BC227A"/>
    <w:rsid w:val="00BC3015"/>
    <w:rsid w:val="00BC30B3"/>
    <w:rsid w:val="00BC31CD"/>
    <w:rsid w:val="00BC35DC"/>
    <w:rsid w:val="00BC477A"/>
    <w:rsid w:val="00BC4860"/>
    <w:rsid w:val="00BC51CB"/>
    <w:rsid w:val="00BC547E"/>
    <w:rsid w:val="00BC5F65"/>
    <w:rsid w:val="00BC72E3"/>
    <w:rsid w:val="00BC7DDD"/>
    <w:rsid w:val="00BC7E18"/>
    <w:rsid w:val="00BD0288"/>
    <w:rsid w:val="00BD0600"/>
    <w:rsid w:val="00BD1375"/>
    <w:rsid w:val="00BD2248"/>
    <w:rsid w:val="00BD2343"/>
    <w:rsid w:val="00BD26AA"/>
    <w:rsid w:val="00BD27F5"/>
    <w:rsid w:val="00BD3DD1"/>
    <w:rsid w:val="00BD3E08"/>
    <w:rsid w:val="00BD49D6"/>
    <w:rsid w:val="00BD4D73"/>
    <w:rsid w:val="00BD4F73"/>
    <w:rsid w:val="00BD502D"/>
    <w:rsid w:val="00BD6CAC"/>
    <w:rsid w:val="00BE079E"/>
    <w:rsid w:val="00BE0A7F"/>
    <w:rsid w:val="00BE15EB"/>
    <w:rsid w:val="00BE1BDE"/>
    <w:rsid w:val="00BE3B7B"/>
    <w:rsid w:val="00BE58D0"/>
    <w:rsid w:val="00BE5FB9"/>
    <w:rsid w:val="00BE7556"/>
    <w:rsid w:val="00BE78B3"/>
    <w:rsid w:val="00BF024D"/>
    <w:rsid w:val="00BF0387"/>
    <w:rsid w:val="00BF09C8"/>
    <w:rsid w:val="00BF0C93"/>
    <w:rsid w:val="00BF2F96"/>
    <w:rsid w:val="00BF4116"/>
    <w:rsid w:val="00BF428D"/>
    <w:rsid w:val="00BF4EFE"/>
    <w:rsid w:val="00BF54ED"/>
    <w:rsid w:val="00BF565A"/>
    <w:rsid w:val="00BF67D0"/>
    <w:rsid w:val="00BF72D9"/>
    <w:rsid w:val="00BF7544"/>
    <w:rsid w:val="00BF7D02"/>
    <w:rsid w:val="00C000CB"/>
    <w:rsid w:val="00C00185"/>
    <w:rsid w:val="00C0096B"/>
    <w:rsid w:val="00C00EC1"/>
    <w:rsid w:val="00C01352"/>
    <w:rsid w:val="00C01DF6"/>
    <w:rsid w:val="00C01F95"/>
    <w:rsid w:val="00C02AF4"/>
    <w:rsid w:val="00C02DB2"/>
    <w:rsid w:val="00C02EFC"/>
    <w:rsid w:val="00C033AD"/>
    <w:rsid w:val="00C04C7E"/>
    <w:rsid w:val="00C0537E"/>
    <w:rsid w:val="00C060B6"/>
    <w:rsid w:val="00C068E7"/>
    <w:rsid w:val="00C070F2"/>
    <w:rsid w:val="00C10A59"/>
    <w:rsid w:val="00C111F0"/>
    <w:rsid w:val="00C11735"/>
    <w:rsid w:val="00C12099"/>
    <w:rsid w:val="00C12B16"/>
    <w:rsid w:val="00C1423E"/>
    <w:rsid w:val="00C14FB2"/>
    <w:rsid w:val="00C15073"/>
    <w:rsid w:val="00C15C0C"/>
    <w:rsid w:val="00C15C4A"/>
    <w:rsid w:val="00C16654"/>
    <w:rsid w:val="00C20782"/>
    <w:rsid w:val="00C2101E"/>
    <w:rsid w:val="00C210AA"/>
    <w:rsid w:val="00C213FB"/>
    <w:rsid w:val="00C22E56"/>
    <w:rsid w:val="00C23649"/>
    <w:rsid w:val="00C24A01"/>
    <w:rsid w:val="00C24B31"/>
    <w:rsid w:val="00C2578A"/>
    <w:rsid w:val="00C259FB"/>
    <w:rsid w:val="00C26180"/>
    <w:rsid w:val="00C277A3"/>
    <w:rsid w:val="00C2798D"/>
    <w:rsid w:val="00C27D31"/>
    <w:rsid w:val="00C27D7C"/>
    <w:rsid w:val="00C30FE8"/>
    <w:rsid w:val="00C31FB4"/>
    <w:rsid w:val="00C3332E"/>
    <w:rsid w:val="00C335C0"/>
    <w:rsid w:val="00C34711"/>
    <w:rsid w:val="00C35193"/>
    <w:rsid w:val="00C3549E"/>
    <w:rsid w:val="00C3563C"/>
    <w:rsid w:val="00C358CE"/>
    <w:rsid w:val="00C35C64"/>
    <w:rsid w:val="00C376AE"/>
    <w:rsid w:val="00C37C05"/>
    <w:rsid w:val="00C40185"/>
    <w:rsid w:val="00C40221"/>
    <w:rsid w:val="00C40559"/>
    <w:rsid w:val="00C4060E"/>
    <w:rsid w:val="00C418A0"/>
    <w:rsid w:val="00C43689"/>
    <w:rsid w:val="00C43ADE"/>
    <w:rsid w:val="00C43B1F"/>
    <w:rsid w:val="00C43E22"/>
    <w:rsid w:val="00C471DD"/>
    <w:rsid w:val="00C50AF7"/>
    <w:rsid w:val="00C55125"/>
    <w:rsid w:val="00C55AF9"/>
    <w:rsid w:val="00C56A6E"/>
    <w:rsid w:val="00C574FA"/>
    <w:rsid w:val="00C57C6D"/>
    <w:rsid w:val="00C57D5C"/>
    <w:rsid w:val="00C601E7"/>
    <w:rsid w:val="00C6028E"/>
    <w:rsid w:val="00C60513"/>
    <w:rsid w:val="00C60821"/>
    <w:rsid w:val="00C61859"/>
    <w:rsid w:val="00C62360"/>
    <w:rsid w:val="00C62561"/>
    <w:rsid w:val="00C62B38"/>
    <w:rsid w:val="00C63040"/>
    <w:rsid w:val="00C679BB"/>
    <w:rsid w:val="00C706E7"/>
    <w:rsid w:val="00C70904"/>
    <w:rsid w:val="00C715FE"/>
    <w:rsid w:val="00C71B5F"/>
    <w:rsid w:val="00C72E63"/>
    <w:rsid w:val="00C755CC"/>
    <w:rsid w:val="00C76D3E"/>
    <w:rsid w:val="00C77D70"/>
    <w:rsid w:val="00C802B1"/>
    <w:rsid w:val="00C819DA"/>
    <w:rsid w:val="00C825AA"/>
    <w:rsid w:val="00C82651"/>
    <w:rsid w:val="00C82850"/>
    <w:rsid w:val="00C82952"/>
    <w:rsid w:val="00C83219"/>
    <w:rsid w:val="00C833D7"/>
    <w:rsid w:val="00C83EC8"/>
    <w:rsid w:val="00C840FA"/>
    <w:rsid w:val="00C84549"/>
    <w:rsid w:val="00C84C4C"/>
    <w:rsid w:val="00C85366"/>
    <w:rsid w:val="00C8562E"/>
    <w:rsid w:val="00C86BA6"/>
    <w:rsid w:val="00C877D0"/>
    <w:rsid w:val="00C90937"/>
    <w:rsid w:val="00C9567D"/>
    <w:rsid w:val="00C968EB"/>
    <w:rsid w:val="00CA00A7"/>
    <w:rsid w:val="00CA2D3D"/>
    <w:rsid w:val="00CA3528"/>
    <w:rsid w:val="00CA36BF"/>
    <w:rsid w:val="00CA694A"/>
    <w:rsid w:val="00CA6C79"/>
    <w:rsid w:val="00CA7178"/>
    <w:rsid w:val="00CA787E"/>
    <w:rsid w:val="00CB0DF0"/>
    <w:rsid w:val="00CB0F82"/>
    <w:rsid w:val="00CB122F"/>
    <w:rsid w:val="00CB2428"/>
    <w:rsid w:val="00CB2C51"/>
    <w:rsid w:val="00CB6179"/>
    <w:rsid w:val="00CB63CE"/>
    <w:rsid w:val="00CB6C3D"/>
    <w:rsid w:val="00CC025E"/>
    <w:rsid w:val="00CC057C"/>
    <w:rsid w:val="00CC05E3"/>
    <w:rsid w:val="00CC072E"/>
    <w:rsid w:val="00CC0978"/>
    <w:rsid w:val="00CC1119"/>
    <w:rsid w:val="00CC16B7"/>
    <w:rsid w:val="00CC1B7C"/>
    <w:rsid w:val="00CC25DF"/>
    <w:rsid w:val="00CC4CDF"/>
    <w:rsid w:val="00CC4FA2"/>
    <w:rsid w:val="00CC6047"/>
    <w:rsid w:val="00CC63D8"/>
    <w:rsid w:val="00CC7462"/>
    <w:rsid w:val="00CC7D33"/>
    <w:rsid w:val="00CD0B87"/>
    <w:rsid w:val="00CD130A"/>
    <w:rsid w:val="00CD2250"/>
    <w:rsid w:val="00CD289F"/>
    <w:rsid w:val="00CD2F35"/>
    <w:rsid w:val="00CD3898"/>
    <w:rsid w:val="00CD3B0E"/>
    <w:rsid w:val="00CD48A6"/>
    <w:rsid w:val="00CD5704"/>
    <w:rsid w:val="00CD6411"/>
    <w:rsid w:val="00CD6A40"/>
    <w:rsid w:val="00CD6A47"/>
    <w:rsid w:val="00CD73CF"/>
    <w:rsid w:val="00CE0460"/>
    <w:rsid w:val="00CE0744"/>
    <w:rsid w:val="00CE3239"/>
    <w:rsid w:val="00CE3C96"/>
    <w:rsid w:val="00CE44BE"/>
    <w:rsid w:val="00CE471B"/>
    <w:rsid w:val="00CE4C84"/>
    <w:rsid w:val="00CE5AC5"/>
    <w:rsid w:val="00CE622D"/>
    <w:rsid w:val="00CE6E16"/>
    <w:rsid w:val="00CF029F"/>
    <w:rsid w:val="00CF0BB1"/>
    <w:rsid w:val="00CF16BA"/>
    <w:rsid w:val="00CF2330"/>
    <w:rsid w:val="00CF2A6A"/>
    <w:rsid w:val="00CF35BB"/>
    <w:rsid w:val="00CF3882"/>
    <w:rsid w:val="00CF398A"/>
    <w:rsid w:val="00CF439D"/>
    <w:rsid w:val="00CF55E4"/>
    <w:rsid w:val="00CF63BF"/>
    <w:rsid w:val="00CF6CD4"/>
    <w:rsid w:val="00CF6FF4"/>
    <w:rsid w:val="00CF732D"/>
    <w:rsid w:val="00CF7791"/>
    <w:rsid w:val="00D01097"/>
    <w:rsid w:val="00D01A0B"/>
    <w:rsid w:val="00D02722"/>
    <w:rsid w:val="00D0368F"/>
    <w:rsid w:val="00D05B2B"/>
    <w:rsid w:val="00D05C4A"/>
    <w:rsid w:val="00D05E5C"/>
    <w:rsid w:val="00D07EF1"/>
    <w:rsid w:val="00D10761"/>
    <w:rsid w:val="00D10C0E"/>
    <w:rsid w:val="00D117F4"/>
    <w:rsid w:val="00D119B0"/>
    <w:rsid w:val="00D12C25"/>
    <w:rsid w:val="00D13657"/>
    <w:rsid w:val="00D141D5"/>
    <w:rsid w:val="00D14D67"/>
    <w:rsid w:val="00D162D1"/>
    <w:rsid w:val="00D16BB8"/>
    <w:rsid w:val="00D17E79"/>
    <w:rsid w:val="00D20060"/>
    <w:rsid w:val="00D201A9"/>
    <w:rsid w:val="00D207DB"/>
    <w:rsid w:val="00D21205"/>
    <w:rsid w:val="00D21DFB"/>
    <w:rsid w:val="00D23078"/>
    <w:rsid w:val="00D251D8"/>
    <w:rsid w:val="00D26ADA"/>
    <w:rsid w:val="00D3136A"/>
    <w:rsid w:val="00D3362E"/>
    <w:rsid w:val="00D3462E"/>
    <w:rsid w:val="00D353AB"/>
    <w:rsid w:val="00D35E76"/>
    <w:rsid w:val="00D36063"/>
    <w:rsid w:val="00D367DB"/>
    <w:rsid w:val="00D373D7"/>
    <w:rsid w:val="00D37706"/>
    <w:rsid w:val="00D40230"/>
    <w:rsid w:val="00D40AED"/>
    <w:rsid w:val="00D41DB6"/>
    <w:rsid w:val="00D43894"/>
    <w:rsid w:val="00D43EE5"/>
    <w:rsid w:val="00D44053"/>
    <w:rsid w:val="00D44D33"/>
    <w:rsid w:val="00D44D7E"/>
    <w:rsid w:val="00D463F8"/>
    <w:rsid w:val="00D46705"/>
    <w:rsid w:val="00D47D81"/>
    <w:rsid w:val="00D47E82"/>
    <w:rsid w:val="00D50E01"/>
    <w:rsid w:val="00D50F5F"/>
    <w:rsid w:val="00D5151F"/>
    <w:rsid w:val="00D52191"/>
    <w:rsid w:val="00D52382"/>
    <w:rsid w:val="00D523AB"/>
    <w:rsid w:val="00D52C2E"/>
    <w:rsid w:val="00D533BF"/>
    <w:rsid w:val="00D550FB"/>
    <w:rsid w:val="00D55351"/>
    <w:rsid w:val="00D55909"/>
    <w:rsid w:val="00D56EC7"/>
    <w:rsid w:val="00D572E4"/>
    <w:rsid w:val="00D57DC1"/>
    <w:rsid w:val="00D60B31"/>
    <w:rsid w:val="00D60E3B"/>
    <w:rsid w:val="00D616DE"/>
    <w:rsid w:val="00D62573"/>
    <w:rsid w:val="00D6553E"/>
    <w:rsid w:val="00D6595F"/>
    <w:rsid w:val="00D65C0C"/>
    <w:rsid w:val="00D65FE8"/>
    <w:rsid w:val="00D66B3A"/>
    <w:rsid w:val="00D66CA2"/>
    <w:rsid w:val="00D66CA5"/>
    <w:rsid w:val="00D676D3"/>
    <w:rsid w:val="00D70ABF"/>
    <w:rsid w:val="00D7133F"/>
    <w:rsid w:val="00D7185F"/>
    <w:rsid w:val="00D7187A"/>
    <w:rsid w:val="00D724B9"/>
    <w:rsid w:val="00D72E5D"/>
    <w:rsid w:val="00D73D91"/>
    <w:rsid w:val="00D73DAD"/>
    <w:rsid w:val="00D744E5"/>
    <w:rsid w:val="00D7493A"/>
    <w:rsid w:val="00D74A6B"/>
    <w:rsid w:val="00D75180"/>
    <w:rsid w:val="00D7644C"/>
    <w:rsid w:val="00D766CF"/>
    <w:rsid w:val="00D76A9B"/>
    <w:rsid w:val="00D76FB4"/>
    <w:rsid w:val="00D80349"/>
    <w:rsid w:val="00D805C6"/>
    <w:rsid w:val="00D80AF9"/>
    <w:rsid w:val="00D80D1A"/>
    <w:rsid w:val="00D812EB"/>
    <w:rsid w:val="00D81EFC"/>
    <w:rsid w:val="00D84940"/>
    <w:rsid w:val="00D84D5E"/>
    <w:rsid w:val="00D8535F"/>
    <w:rsid w:val="00D8623D"/>
    <w:rsid w:val="00D86A7E"/>
    <w:rsid w:val="00D86DBF"/>
    <w:rsid w:val="00D87F60"/>
    <w:rsid w:val="00D91511"/>
    <w:rsid w:val="00D91699"/>
    <w:rsid w:val="00D91C02"/>
    <w:rsid w:val="00D9232C"/>
    <w:rsid w:val="00D92841"/>
    <w:rsid w:val="00D935B0"/>
    <w:rsid w:val="00D94E90"/>
    <w:rsid w:val="00D94FFB"/>
    <w:rsid w:val="00D9507E"/>
    <w:rsid w:val="00D97263"/>
    <w:rsid w:val="00D978AB"/>
    <w:rsid w:val="00D97B46"/>
    <w:rsid w:val="00DA466D"/>
    <w:rsid w:val="00DA4BC3"/>
    <w:rsid w:val="00DA4E99"/>
    <w:rsid w:val="00DA513A"/>
    <w:rsid w:val="00DA616F"/>
    <w:rsid w:val="00DA6FA3"/>
    <w:rsid w:val="00DA7227"/>
    <w:rsid w:val="00DB078D"/>
    <w:rsid w:val="00DB1537"/>
    <w:rsid w:val="00DB1A1F"/>
    <w:rsid w:val="00DB229E"/>
    <w:rsid w:val="00DB2BDC"/>
    <w:rsid w:val="00DB3409"/>
    <w:rsid w:val="00DB3B9F"/>
    <w:rsid w:val="00DB3FBC"/>
    <w:rsid w:val="00DB47E7"/>
    <w:rsid w:val="00DB49DB"/>
    <w:rsid w:val="00DB4CCB"/>
    <w:rsid w:val="00DB5DAF"/>
    <w:rsid w:val="00DB61E1"/>
    <w:rsid w:val="00DB6BFA"/>
    <w:rsid w:val="00DB6D69"/>
    <w:rsid w:val="00DB78A4"/>
    <w:rsid w:val="00DC07F6"/>
    <w:rsid w:val="00DC0DD2"/>
    <w:rsid w:val="00DC15FE"/>
    <w:rsid w:val="00DC23EC"/>
    <w:rsid w:val="00DC24A7"/>
    <w:rsid w:val="00DC25ED"/>
    <w:rsid w:val="00DC26C8"/>
    <w:rsid w:val="00DC2B97"/>
    <w:rsid w:val="00DC495E"/>
    <w:rsid w:val="00DC497B"/>
    <w:rsid w:val="00DC4E0A"/>
    <w:rsid w:val="00DC5AE1"/>
    <w:rsid w:val="00DC66A0"/>
    <w:rsid w:val="00DC7272"/>
    <w:rsid w:val="00DC7846"/>
    <w:rsid w:val="00DD15B9"/>
    <w:rsid w:val="00DD24DF"/>
    <w:rsid w:val="00DD2D36"/>
    <w:rsid w:val="00DD48B7"/>
    <w:rsid w:val="00DD5045"/>
    <w:rsid w:val="00DD5C57"/>
    <w:rsid w:val="00DE1069"/>
    <w:rsid w:val="00DE1755"/>
    <w:rsid w:val="00DE1BA1"/>
    <w:rsid w:val="00DE1E7E"/>
    <w:rsid w:val="00DE32BF"/>
    <w:rsid w:val="00DE33AA"/>
    <w:rsid w:val="00DE391D"/>
    <w:rsid w:val="00DE424F"/>
    <w:rsid w:val="00DE45BB"/>
    <w:rsid w:val="00DE5845"/>
    <w:rsid w:val="00DE6974"/>
    <w:rsid w:val="00DE7AE8"/>
    <w:rsid w:val="00DF0AF8"/>
    <w:rsid w:val="00DF2AD4"/>
    <w:rsid w:val="00DF3A78"/>
    <w:rsid w:val="00DF47D5"/>
    <w:rsid w:val="00DF5E01"/>
    <w:rsid w:val="00DF60AD"/>
    <w:rsid w:val="00DF665D"/>
    <w:rsid w:val="00DF6994"/>
    <w:rsid w:val="00DF6CD4"/>
    <w:rsid w:val="00DF743A"/>
    <w:rsid w:val="00DF7AA5"/>
    <w:rsid w:val="00DF7AC3"/>
    <w:rsid w:val="00E00601"/>
    <w:rsid w:val="00E01802"/>
    <w:rsid w:val="00E01AFE"/>
    <w:rsid w:val="00E02F04"/>
    <w:rsid w:val="00E03CFE"/>
    <w:rsid w:val="00E047F9"/>
    <w:rsid w:val="00E04D6F"/>
    <w:rsid w:val="00E04DF2"/>
    <w:rsid w:val="00E05539"/>
    <w:rsid w:val="00E06448"/>
    <w:rsid w:val="00E06574"/>
    <w:rsid w:val="00E06583"/>
    <w:rsid w:val="00E109E1"/>
    <w:rsid w:val="00E11046"/>
    <w:rsid w:val="00E1166A"/>
    <w:rsid w:val="00E117CF"/>
    <w:rsid w:val="00E11917"/>
    <w:rsid w:val="00E11C35"/>
    <w:rsid w:val="00E11EE2"/>
    <w:rsid w:val="00E13068"/>
    <w:rsid w:val="00E16506"/>
    <w:rsid w:val="00E171C1"/>
    <w:rsid w:val="00E20025"/>
    <w:rsid w:val="00E2160A"/>
    <w:rsid w:val="00E2236B"/>
    <w:rsid w:val="00E224B1"/>
    <w:rsid w:val="00E22829"/>
    <w:rsid w:val="00E231FB"/>
    <w:rsid w:val="00E23A9C"/>
    <w:rsid w:val="00E249E4"/>
    <w:rsid w:val="00E265C3"/>
    <w:rsid w:val="00E2789F"/>
    <w:rsid w:val="00E27A12"/>
    <w:rsid w:val="00E30686"/>
    <w:rsid w:val="00E306EF"/>
    <w:rsid w:val="00E314B8"/>
    <w:rsid w:val="00E33362"/>
    <w:rsid w:val="00E33961"/>
    <w:rsid w:val="00E345A8"/>
    <w:rsid w:val="00E350E0"/>
    <w:rsid w:val="00E351C7"/>
    <w:rsid w:val="00E3611A"/>
    <w:rsid w:val="00E367CD"/>
    <w:rsid w:val="00E369A1"/>
    <w:rsid w:val="00E36E2D"/>
    <w:rsid w:val="00E4164B"/>
    <w:rsid w:val="00E41D5E"/>
    <w:rsid w:val="00E423AD"/>
    <w:rsid w:val="00E42420"/>
    <w:rsid w:val="00E42D53"/>
    <w:rsid w:val="00E42E31"/>
    <w:rsid w:val="00E43EFB"/>
    <w:rsid w:val="00E43F15"/>
    <w:rsid w:val="00E44A3F"/>
    <w:rsid w:val="00E44E04"/>
    <w:rsid w:val="00E45A60"/>
    <w:rsid w:val="00E45CCE"/>
    <w:rsid w:val="00E45CEB"/>
    <w:rsid w:val="00E46386"/>
    <w:rsid w:val="00E46553"/>
    <w:rsid w:val="00E46912"/>
    <w:rsid w:val="00E46B87"/>
    <w:rsid w:val="00E50703"/>
    <w:rsid w:val="00E522E3"/>
    <w:rsid w:val="00E52353"/>
    <w:rsid w:val="00E52611"/>
    <w:rsid w:val="00E52AAB"/>
    <w:rsid w:val="00E52BD6"/>
    <w:rsid w:val="00E53847"/>
    <w:rsid w:val="00E546E0"/>
    <w:rsid w:val="00E54919"/>
    <w:rsid w:val="00E54942"/>
    <w:rsid w:val="00E54F07"/>
    <w:rsid w:val="00E554A0"/>
    <w:rsid w:val="00E56E86"/>
    <w:rsid w:val="00E574AE"/>
    <w:rsid w:val="00E60452"/>
    <w:rsid w:val="00E609CB"/>
    <w:rsid w:val="00E60D1E"/>
    <w:rsid w:val="00E6102B"/>
    <w:rsid w:val="00E61156"/>
    <w:rsid w:val="00E62ACA"/>
    <w:rsid w:val="00E636CA"/>
    <w:rsid w:val="00E6540F"/>
    <w:rsid w:val="00E6588F"/>
    <w:rsid w:val="00E65D0A"/>
    <w:rsid w:val="00E66902"/>
    <w:rsid w:val="00E66E3B"/>
    <w:rsid w:val="00E7065D"/>
    <w:rsid w:val="00E70828"/>
    <w:rsid w:val="00E7156D"/>
    <w:rsid w:val="00E71DB5"/>
    <w:rsid w:val="00E72DB0"/>
    <w:rsid w:val="00E72F73"/>
    <w:rsid w:val="00E73202"/>
    <w:rsid w:val="00E739F8"/>
    <w:rsid w:val="00E7427C"/>
    <w:rsid w:val="00E74405"/>
    <w:rsid w:val="00E74A64"/>
    <w:rsid w:val="00E74C70"/>
    <w:rsid w:val="00E75182"/>
    <w:rsid w:val="00E800DE"/>
    <w:rsid w:val="00E81217"/>
    <w:rsid w:val="00E818B9"/>
    <w:rsid w:val="00E81A5E"/>
    <w:rsid w:val="00E81FBB"/>
    <w:rsid w:val="00E820F3"/>
    <w:rsid w:val="00E82A5D"/>
    <w:rsid w:val="00E8577C"/>
    <w:rsid w:val="00E85BE3"/>
    <w:rsid w:val="00E85D1E"/>
    <w:rsid w:val="00E8677F"/>
    <w:rsid w:val="00E877C1"/>
    <w:rsid w:val="00E87BA4"/>
    <w:rsid w:val="00E905DD"/>
    <w:rsid w:val="00E90716"/>
    <w:rsid w:val="00E907CD"/>
    <w:rsid w:val="00E90CC7"/>
    <w:rsid w:val="00E91D49"/>
    <w:rsid w:val="00E91ECA"/>
    <w:rsid w:val="00E927C7"/>
    <w:rsid w:val="00E932D4"/>
    <w:rsid w:val="00E964B2"/>
    <w:rsid w:val="00E96916"/>
    <w:rsid w:val="00E97DAF"/>
    <w:rsid w:val="00E97F81"/>
    <w:rsid w:val="00EA07A1"/>
    <w:rsid w:val="00EA1329"/>
    <w:rsid w:val="00EA222F"/>
    <w:rsid w:val="00EA231F"/>
    <w:rsid w:val="00EA2C99"/>
    <w:rsid w:val="00EA3195"/>
    <w:rsid w:val="00EA3362"/>
    <w:rsid w:val="00EA40A7"/>
    <w:rsid w:val="00EA48C0"/>
    <w:rsid w:val="00EA4B43"/>
    <w:rsid w:val="00EA5C5A"/>
    <w:rsid w:val="00EA6A03"/>
    <w:rsid w:val="00EA7131"/>
    <w:rsid w:val="00EB03DF"/>
    <w:rsid w:val="00EB1752"/>
    <w:rsid w:val="00EB2927"/>
    <w:rsid w:val="00EB2E9F"/>
    <w:rsid w:val="00EB3634"/>
    <w:rsid w:val="00EB3C8D"/>
    <w:rsid w:val="00EB4403"/>
    <w:rsid w:val="00EB451E"/>
    <w:rsid w:val="00EB4FDB"/>
    <w:rsid w:val="00EB50D8"/>
    <w:rsid w:val="00EB536B"/>
    <w:rsid w:val="00EB54B2"/>
    <w:rsid w:val="00EB6327"/>
    <w:rsid w:val="00EB6395"/>
    <w:rsid w:val="00EB6A6A"/>
    <w:rsid w:val="00EB7718"/>
    <w:rsid w:val="00EC0412"/>
    <w:rsid w:val="00EC0C2A"/>
    <w:rsid w:val="00EC1252"/>
    <w:rsid w:val="00EC31C8"/>
    <w:rsid w:val="00EC39A9"/>
    <w:rsid w:val="00EC3A19"/>
    <w:rsid w:val="00EC3D84"/>
    <w:rsid w:val="00EC42F8"/>
    <w:rsid w:val="00EC4996"/>
    <w:rsid w:val="00EC4E3A"/>
    <w:rsid w:val="00EC54CD"/>
    <w:rsid w:val="00EC5B65"/>
    <w:rsid w:val="00EC621A"/>
    <w:rsid w:val="00EC7C7F"/>
    <w:rsid w:val="00ED0BDC"/>
    <w:rsid w:val="00ED2D23"/>
    <w:rsid w:val="00ED33A2"/>
    <w:rsid w:val="00ED4496"/>
    <w:rsid w:val="00ED547E"/>
    <w:rsid w:val="00ED5AB3"/>
    <w:rsid w:val="00ED61D4"/>
    <w:rsid w:val="00ED67F8"/>
    <w:rsid w:val="00ED7C24"/>
    <w:rsid w:val="00EE0057"/>
    <w:rsid w:val="00EE0F60"/>
    <w:rsid w:val="00EE1809"/>
    <w:rsid w:val="00EE19BA"/>
    <w:rsid w:val="00EE1D06"/>
    <w:rsid w:val="00EE1D0F"/>
    <w:rsid w:val="00EE1F1C"/>
    <w:rsid w:val="00EE2516"/>
    <w:rsid w:val="00EE35FD"/>
    <w:rsid w:val="00EE5080"/>
    <w:rsid w:val="00EE69AA"/>
    <w:rsid w:val="00EE6AFB"/>
    <w:rsid w:val="00EF0720"/>
    <w:rsid w:val="00EF07A2"/>
    <w:rsid w:val="00EF0F97"/>
    <w:rsid w:val="00EF1F66"/>
    <w:rsid w:val="00EF345B"/>
    <w:rsid w:val="00EF58D0"/>
    <w:rsid w:val="00EF6B91"/>
    <w:rsid w:val="00EF77CF"/>
    <w:rsid w:val="00EF7E0C"/>
    <w:rsid w:val="00EF7F17"/>
    <w:rsid w:val="00F01ED0"/>
    <w:rsid w:val="00F02A4A"/>
    <w:rsid w:val="00F02F87"/>
    <w:rsid w:val="00F0327F"/>
    <w:rsid w:val="00F0370D"/>
    <w:rsid w:val="00F03C6B"/>
    <w:rsid w:val="00F03F66"/>
    <w:rsid w:val="00F0405A"/>
    <w:rsid w:val="00F047F3"/>
    <w:rsid w:val="00F050D1"/>
    <w:rsid w:val="00F0521F"/>
    <w:rsid w:val="00F05727"/>
    <w:rsid w:val="00F05D04"/>
    <w:rsid w:val="00F0629B"/>
    <w:rsid w:val="00F0681C"/>
    <w:rsid w:val="00F06E82"/>
    <w:rsid w:val="00F07066"/>
    <w:rsid w:val="00F1062A"/>
    <w:rsid w:val="00F10C87"/>
    <w:rsid w:val="00F119E2"/>
    <w:rsid w:val="00F14495"/>
    <w:rsid w:val="00F1476F"/>
    <w:rsid w:val="00F147DD"/>
    <w:rsid w:val="00F15CD9"/>
    <w:rsid w:val="00F16246"/>
    <w:rsid w:val="00F16BA3"/>
    <w:rsid w:val="00F17700"/>
    <w:rsid w:val="00F17A65"/>
    <w:rsid w:val="00F20CC7"/>
    <w:rsid w:val="00F218A4"/>
    <w:rsid w:val="00F22B65"/>
    <w:rsid w:val="00F22CC1"/>
    <w:rsid w:val="00F23868"/>
    <w:rsid w:val="00F238EB"/>
    <w:rsid w:val="00F24FBB"/>
    <w:rsid w:val="00F262EC"/>
    <w:rsid w:val="00F26EB5"/>
    <w:rsid w:val="00F300F1"/>
    <w:rsid w:val="00F30401"/>
    <w:rsid w:val="00F308D3"/>
    <w:rsid w:val="00F31AE0"/>
    <w:rsid w:val="00F34EB1"/>
    <w:rsid w:val="00F351BE"/>
    <w:rsid w:val="00F3558E"/>
    <w:rsid w:val="00F355EF"/>
    <w:rsid w:val="00F35D3A"/>
    <w:rsid w:val="00F36104"/>
    <w:rsid w:val="00F36778"/>
    <w:rsid w:val="00F36C46"/>
    <w:rsid w:val="00F36E1D"/>
    <w:rsid w:val="00F372F7"/>
    <w:rsid w:val="00F3747A"/>
    <w:rsid w:val="00F37E7B"/>
    <w:rsid w:val="00F37EC1"/>
    <w:rsid w:val="00F410FA"/>
    <w:rsid w:val="00F41B0F"/>
    <w:rsid w:val="00F42497"/>
    <w:rsid w:val="00F42AD1"/>
    <w:rsid w:val="00F43321"/>
    <w:rsid w:val="00F43785"/>
    <w:rsid w:val="00F43AF7"/>
    <w:rsid w:val="00F43BF5"/>
    <w:rsid w:val="00F43C39"/>
    <w:rsid w:val="00F45B07"/>
    <w:rsid w:val="00F5086D"/>
    <w:rsid w:val="00F529BE"/>
    <w:rsid w:val="00F5372C"/>
    <w:rsid w:val="00F53C3F"/>
    <w:rsid w:val="00F543CC"/>
    <w:rsid w:val="00F54C04"/>
    <w:rsid w:val="00F54C0A"/>
    <w:rsid w:val="00F557A8"/>
    <w:rsid w:val="00F5627A"/>
    <w:rsid w:val="00F5658A"/>
    <w:rsid w:val="00F565E0"/>
    <w:rsid w:val="00F576F6"/>
    <w:rsid w:val="00F60367"/>
    <w:rsid w:val="00F616C2"/>
    <w:rsid w:val="00F6292D"/>
    <w:rsid w:val="00F65C22"/>
    <w:rsid w:val="00F667ED"/>
    <w:rsid w:val="00F66866"/>
    <w:rsid w:val="00F67C02"/>
    <w:rsid w:val="00F70E19"/>
    <w:rsid w:val="00F7103E"/>
    <w:rsid w:val="00F720E6"/>
    <w:rsid w:val="00F7321A"/>
    <w:rsid w:val="00F733B9"/>
    <w:rsid w:val="00F73709"/>
    <w:rsid w:val="00F738AF"/>
    <w:rsid w:val="00F73AF0"/>
    <w:rsid w:val="00F74186"/>
    <w:rsid w:val="00F74A7D"/>
    <w:rsid w:val="00F74D7E"/>
    <w:rsid w:val="00F74FE6"/>
    <w:rsid w:val="00F75112"/>
    <w:rsid w:val="00F764D1"/>
    <w:rsid w:val="00F76BCE"/>
    <w:rsid w:val="00F7715B"/>
    <w:rsid w:val="00F77C3E"/>
    <w:rsid w:val="00F80BA1"/>
    <w:rsid w:val="00F80CF5"/>
    <w:rsid w:val="00F82DE5"/>
    <w:rsid w:val="00F82F6E"/>
    <w:rsid w:val="00F84667"/>
    <w:rsid w:val="00F85D9E"/>
    <w:rsid w:val="00F86295"/>
    <w:rsid w:val="00F872EE"/>
    <w:rsid w:val="00F87708"/>
    <w:rsid w:val="00F87A7B"/>
    <w:rsid w:val="00F901A5"/>
    <w:rsid w:val="00F90DBC"/>
    <w:rsid w:val="00F924C6"/>
    <w:rsid w:val="00F92646"/>
    <w:rsid w:val="00F941DB"/>
    <w:rsid w:val="00F95CCE"/>
    <w:rsid w:val="00F966EF"/>
    <w:rsid w:val="00F9695A"/>
    <w:rsid w:val="00F96A8C"/>
    <w:rsid w:val="00F972DD"/>
    <w:rsid w:val="00F9762A"/>
    <w:rsid w:val="00F97ADB"/>
    <w:rsid w:val="00FA1FA2"/>
    <w:rsid w:val="00FA2415"/>
    <w:rsid w:val="00FA3388"/>
    <w:rsid w:val="00FA3AC8"/>
    <w:rsid w:val="00FA5AFD"/>
    <w:rsid w:val="00FA5D5F"/>
    <w:rsid w:val="00FA64E2"/>
    <w:rsid w:val="00FA7377"/>
    <w:rsid w:val="00FA7DCA"/>
    <w:rsid w:val="00FB0E46"/>
    <w:rsid w:val="00FB1AA3"/>
    <w:rsid w:val="00FB1BB9"/>
    <w:rsid w:val="00FB1E92"/>
    <w:rsid w:val="00FB203C"/>
    <w:rsid w:val="00FB21D2"/>
    <w:rsid w:val="00FB3666"/>
    <w:rsid w:val="00FB40E3"/>
    <w:rsid w:val="00FB47CC"/>
    <w:rsid w:val="00FB50B5"/>
    <w:rsid w:val="00FB54E7"/>
    <w:rsid w:val="00FB5A2A"/>
    <w:rsid w:val="00FB5CE1"/>
    <w:rsid w:val="00FB6B18"/>
    <w:rsid w:val="00FB6B76"/>
    <w:rsid w:val="00FB7366"/>
    <w:rsid w:val="00FB795E"/>
    <w:rsid w:val="00FC0B9B"/>
    <w:rsid w:val="00FC150F"/>
    <w:rsid w:val="00FC3364"/>
    <w:rsid w:val="00FC4EB1"/>
    <w:rsid w:val="00FC52F0"/>
    <w:rsid w:val="00FC67D1"/>
    <w:rsid w:val="00FC7514"/>
    <w:rsid w:val="00FC7CA7"/>
    <w:rsid w:val="00FD07CD"/>
    <w:rsid w:val="00FD1592"/>
    <w:rsid w:val="00FD1AE1"/>
    <w:rsid w:val="00FD39D1"/>
    <w:rsid w:val="00FD5A26"/>
    <w:rsid w:val="00FD695C"/>
    <w:rsid w:val="00FD6C33"/>
    <w:rsid w:val="00FD7124"/>
    <w:rsid w:val="00FD79FD"/>
    <w:rsid w:val="00FE0B64"/>
    <w:rsid w:val="00FE0D70"/>
    <w:rsid w:val="00FE17CF"/>
    <w:rsid w:val="00FE191D"/>
    <w:rsid w:val="00FE1957"/>
    <w:rsid w:val="00FE2099"/>
    <w:rsid w:val="00FE2597"/>
    <w:rsid w:val="00FE4180"/>
    <w:rsid w:val="00FE4414"/>
    <w:rsid w:val="00FE5013"/>
    <w:rsid w:val="00FE58E2"/>
    <w:rsid w:val="00FF0866"/>
    <w:rsid w:val="00FF3438"/>
    <w:rsid w:val="00FF469A"/>
    <w:rsid w:val="00FF470D"/>
    <w:rsid w:val="00FF4E58"/>
    <w:rsid w:val="00FF502A"/>
    <w:rsid w:val="00FF5323"/>
    <w:rsid w:val="00FF60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2414741A-EA8A-4545-9C72-0A81FCE62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9668A"/>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
    <w:qFormat/>
    <w:pPr>
      <w:ind w:left="300" w:hangingChars="100" w:hanging="100"/>
    </w:p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pPr>
      <w:spacing w:line="400" w:lineRule="exact"/>
    </w:pPr>
  </w:style>
  <w:style w:type="character" w:styleId="ae">
    <w:name w:val="Hyperlink"/>
    <w:uiPriority w:val="99"/>
    <w:qFormat/>
    <w:rsid w:val="00574606"/>
    <w:rPr>
      <w:color w:val="0000FF"/>
      <w:u w:val="single"/>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qFormat/>
    <w:rsid w:val="00283F67"/>
    <w:pPr>
      <w:tabs>
        <w:tab w:val="right" w:leader="hyphen" w:pos="8490"/>
      </w:tabs>
      <w:ind w:leftChars="0" w:left="487" w:rightChars="100" w:right="283" w:hangingChars="200" w:hanging="487"/>
    </w:pPr>
    <w:rPr>
      <w:b/>
      <w:noProof/>
      <w:sz w:val="24"/>
      <w:szCs w:val="24"/>
    </w:rPr>
  </w:style>
  <w:style w:type="paragraph" w:styleId="23">
    <w:name w:val="toc 2"/>
    <w:basedOn w:val="a"/>
    <w:next w:val="a"/>
    <w:autoRedefine/>
    <w:uiPriority w:val="39"/>
    <w:qFormat/>
    <w:rsid w:val="00630EB7"/>
    <w:pPr>
      <w:tabs>
        <w:tab w:val="right" w:leader="hyphen" w:pos="8490"/>
      </w:tabs>
      <w:ind w:leftChars="0" w:left="487" w:rightChars="100" w:right="283" w:hangingChars="200" w:hanging="487"/>
    </w:pPr>
    <w:rPr>
      <w:sz w:val="24"/>
    </w:rPr>
  </w:style>
  <w:style w:type="paragraph" w:styleId="af">
    <w:name w:val="header"/>
    <w:basedOn w:val="a"/>
    <w:link w:val="af0"/>
    <w:uiPriority w:val="99"/>
    <w:rsid w:val="00574606"/>
    <w:pPr>
      <w:tabs>
        <w:tab w:val="center" w:pos="4153"/>
        <w:tab w:val="right" w:pos="8306"/>
      </w:tabs>
      <w:snapToGrid w:val="0"/>
      <w:spacing w:line="480" w:lineRule="exact"/>
    </w:pPr>
    <w:rPr>
      <w:rFonts w:ascii="Times New Roman"/>
      <w:sz w:val="20"/>
      <w:szCs w:val="20"/>
    </w:rPr>
  </w:style>
  <w:style w:type="character" w:customStyle="1" w:styleId="af0">
    <w:name w:val="頁首 字元"/>
    <w:link w:val="af"/>
    <w:uiPriority w:val="99"/>
    <w:rsid w:val="00574606"/>
    <w:rPr>
      <w:rFonts w:eastAsia="標楷體"/>
      <w:snapToGrid w:val="0"/>
      <w:kern w:val="2"/>
    </w:rPr>
  </w:style>
  <w:style w:type="paragraph" w:styleId="af1">
    <w:name w:val="footer"/>
    <w:basedOn w:val="a"/>
    <w:link w:val="af2"/>
    <w:uiPriority w:val="99"/>
    <w:rsid w:val="00574606"/>
    <w:pPr>
      <w:tabs>
        <w:tab w:val="center" w:pos="4153"/>
        <w:tab w:val="right" w:pos="8306"/>
      </w:tabs>
      <w:snapToGrid w:val="0"/>
      <w:spacing w:line="480" w:lineRule="exact"/>
    </w:pPr>
    <w:rPr>
      <w:rFonts w:ascii="Times New Roman"/>
      <w:sz w:val="20"/>
      <w:szCs w:val="20"/>
    </w:rPr>
  </w:style>
  <w:style w:type="character" w:customStyle="1" w:styleId="af2">
    <w:name w:val="頁尾 字元"/>
    <w:link w:val="af1"/>
    <w:uiPriority w:val="99"/>
    <w:rsid w:val="00574606"/>
    <w:rPr>
      <w:rFonts w:eastAsia="標楷體"/>
      <w:snapToGrid w:val="0"/>
      <w:kern w:val="2"/>
    </w:rPr>
  </w:style>
  <w:style w:type="character" w:styleId="af3">
    <w:name w:val="footnote reference"/>
    <w:aliases w:val="FR,Ref,de nota al pie,註腳內容,Error-Fußnotenzeichen5,Error-Fußnotenzeichen6,Error-Fußnotenzeichen3,Error-Fusnotßnotenzeichen5,Error-Fußnotenzeic"/>
    <w:rsid w:val="00574606"/>
    <w:rPr>
      <w:vertAlign w:val="superscript"/>
    </w:rPr>
  </w:style>
  <w:style w:type="paragraph" w:styleId="af4">
    <w:name w:val="Body Text"/>
    <w:basedOn w:val="a"/>
    <w:link w:val="af5"/>
    <w:rsid w:val="00574606"/>
    <w:pPr>
      <w:spacing w:after="120" w:line="480" w:lineRule="exact"/>
    </w:pPr>
    <w:rPr>
      <w:rFonts w:ascii="Times New Roman"/>
    </w:rPr>
  </w:style>
  <w:style w:type="character" w:customStyle="1" w:styleId="af5">
    <w:name w:val="本文 字元"/>
    <w:link w:val="af4"/>
    <w:rsid w:val="00574606"/>
    <w:rPr>
      <w:rFonts w:eastAsia="標楷體"/>
      <w:snapToGrid w:val="0"/>
      <w:kern w:val="2"/>
      <w:sz w:val="28"/>
      <w:szCs w:val="28"/>
    </w:rPr>
  </w:style>
  <w:style w:type="character" w:customStyle="1" w:styleId="140">
    <w:name w:val="第二層(14號字) 字元"/>
    <w:link w:val="14"/>
    <w:rsid w:val="00574606"/>
    <w:rPr>
      <w:rFonts w:ascii="標楷體" w:eastAsia="標楷體"/>
      <w:b/>
      <w:snapToGrid w:val="0"/>
      <w:kern w:val="2"/>
      <w:sz w:val="28"/>
    </w:rPr>
  </w:style>
  <w:style w:type="character" w:customStyle="1" w:styleId="22">
    <w:name w:val="(一)下內文縮2 字元"/>
    <w:link w:val="21"/>
    <w:rsid w:val="00574606"/>
    <w:rPr>
      <w:rFonts w:ascii="標楷體" w:eastAsia="標楷體"/>
      <w:snapToGrid w:val="0"/>
      <w:kern w:val="2"/>
      <w:sz w:val="28"/>
      <w:szCs w:val="28"/>
    </w:rPr>
  </w:style>
  <w:style w:type="character" w:customStyle="1" w:styleId="2">
    <w:name w:val="(一)(二)(三) 字元2"/>
    <w:link w:val="a4"/>
    <w:rsid w:val="00574606"/>
    <w:rPr>
      <w:rFonts w:ascii="標楷體" w:eastAsia="標楷體"/>
      <w:snapToGrid w:val="0"/>
      <w:kern w:val="2"/>
      <w:sz w:val="28"/>
      <w:szCs w:val="28"/>
    </w:rPr>
  </w:style>
  <w:style w:type="paragraph" w:styleId="af6">
    <w:name w:val="footnote text"/>
    <w:aliases w:val="註腳文字 字元 字元"/>
    <w:basedOn w:val="a"/>
    <w:link w:val="af7"/>
    <w:uiPriority w:val="99"/>
    <w:rsid w:val="00574606"/>
    <w:pPr>
      <w:snapToGrid w:val="0"/>
      <w:jc w:val="left"/>
    </w:pPr>
    <w:rPr>
      <w:sz w:val="20"/>
      <w:szCs w:val="20"/>
    </w:rPr>
  </w:style>
  <w:style w:type="character" w:customStyle="1" w:styleId="af7">
    <w:name w:val="註腳文字 字元"/>
    <w:aliases w:val="註腳文字 字元 字元 字元"/>
    <w:link w:val="af6"/>
    <w:uiPriority w:val="99"/>
    <w:rsid w:val="00574606"/>
    <w:rPr>
      <w:rFonts w:ascii="標楷體" w:eastAsia="標楷體"/>
      <w:snapToGrid w:val="0"/>
      <w:kern w:val="2"/>
    </w:rPr>
  </w:style>
  <w:style w:type="character" w:customStyle="1" w:styleId="a6">
    <w:name w:val="(一)下內文 字元"/>
    <w:link w:val="a5"/>
    <w:rsid w:val="00574606"/>
    <w:rPr>
      <w:rFonts w:ascii="標楷體" w:eastAsia="標楷體"/>
      <w:snapToGrid w:val="0"/>
      <w:kern w:val="2"/>
      <w:sz w:val="28"/>
      <w:szCs w:val="28"/>
    </w:rPr>
  </w:style>
  <w:style w:type="character" w:customStyle="1" w:styleId="143">
    <w:name w:val="表格內文(14行高) 字元"/>
    <w:link w:val="142"/>
    <w:qFormat/>
    <w:rsid w:val="002A4264"/>
    <w:rPr>
      <w:rFonts w:ascii="標楷體" w:eastAsia="標楷體"/>
      <w:snapToGrid w:val="0"/>
      <w:kern w:val="2"/>
      <w:sz w:val="24"/>
      <w:szCs w:val="28"/>
    </w:rPr>
  </w:style>
  <w:style w:type="table" w:styleId="af8">
    <w:name w:val="Table Grid"/>
    <w:basedOn w:val="a1"/>
    <w:rsid w:val="00B001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alloon Text"/>
    <w:basedOn w:val="a"/>
    <w:link w:val="afa"/>
    <w:uiPriority w:val="99"/>
    <w:semiHidden/>
    <w:unhideWhenUsed/>
    <w:rsid w:val="00C01DF6"/>
    <w:pPr>
      <w:spacing w:line="240" w:lineRule="auto"/>
    </w:pPr>
    <w:rPr>
      <w:rFonts w:ascii="Calibri Light" w:eastAsia="新細明體" w:hAnsi="Calibri Light"/>
      <w:sz w:val="18"/>
      <w:szCs w:val="18"/>
    </w:rPr>
  </w:style>
  <w:style w:type="character" w:customStyle="1" w:styleId="afa">
    <w:name w:val="註解方塊文字 字元"/>
    <w:link w:val="af9"/>
    <w:uiPriority w:val="99"/>
    <w:semiHidden/>
    <w:rsid w:val="00C01DF6"/>
    <w:rPr>
      <w:rFonts w:ascii="Calibri Light" w:eastAsia="新細明體" w:hAnsi="Calibri Light" w:cs="Times New Roman"/>
      <w:snapToGrid w:val="0"/>
      <w:kern w:val="2"/>
      <w:sz w:val="18"/>
      <w:szCs w:val="18"/>
    </w:rPr>
  </w:style>
  <w:style w:type="character" w:customStyle="1" w:styleId="1230">
    <w:name w:val="1.2.3. 字元"/>
    <w:link w:val="123"/>
    <w:rsid w:val="00456844"/>
    <w:rPr>
      <w:rFonts w:ascii="標楷體" w:eastAsia="標楷體"/>
      <w:snapToGrid w:val="0"/>
      <w:kern w:val="2"/>
      <w:sz w:val="28"/>
      <w:szCs w:val="28"/>
    </w:rPr>
  </w:style>
  <w:style w:type="table" w:customStyle="1" w:styleId="TableNormal">
    <w:name w:val="Table Normal"/>
    <w:uiPriority w:val="2"/>
    <w:semiHidden/>
    <w:unhideWhenUsed/>
    <w:qFormat/>
    <w:rsid w:val="00E81A5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1410">
    <w:name w:val="第二層(14號字) 字元1"/>
    <w:rsid w:val="00062529"/>
    <w:rPr>
      <w:rFonts w:ascii="標楷體" w:eastAsia="標楷體"/>
      <w:b/>
      <w:snapToGrid w:val="0"/>
      <w:kern w:val="2"/>
      <w:sz w:val="28"/>
    </w:rPr>
  </w:style>
  <w:style w:type="paragraph" w:styleId="afb">
    <w:name w:val="Title"/>
    <w:basedOn w:val="a"/>
    <w:next w:val="a"/>
    <w:link w:val="afc"/>
    <w:uiPriority w:val="1"/>
    <w:qFormat/>
    <w:rsid w:val="00856253"/>
    <w:pPr>
      <w:autoSpaceDE w:val="0"/>
      <w:autoSpaceDN w:val="0"/>
      <w:adjustRightInd w:val="0"/>
      <w:spacing w:after="80" w:line="240" w:lineRule="auto"/>
      <w:ind w:leftChars="0" w:left="0" w:firstLineChars="0" w:firstLine="0"/>
      <w:contextualSpacing/>
      <w:jc w:val="center"/>
    </w:pPr>
    <w:rPr>
      <w:rFonts w:ascii="Aptos Display" w:eastAsia="新細明體" w:hAnsi="Aptos Display"/>
      <w:snapToGrid/>
      <w:spacing w:val="-10"/>
      <w:kern w:val="28"/>
      <w:sz w:val="56"/>
      <w:szCs w:val="56"/>
    </w:rPr>
  </w:style>
  <w:style w:type="paragraph" w:customStyle="1" w:styleId="TableParagraph">
    <w:name w:val="Table Paragraph"/>
    <w:basedOn w:val="a"/>
    <w:uiPriority w:val="1"/>
    <w:qFormat/>
    <w:rsid w:val="00382AAE"/>
    <w:pPr>
      <w:autoSpaceDE w:val="0"/>
      <w:autoSpaceDN w:val="0"/>
      <w:spacing w:line="240" w:lineRule="auto"/>
      <w:ind w:leftChars="0" w:left="40" w:firstLineChars="0" w:firstLine="0"/>
      <w:jc w:val="center"/>
    </w:pPr>
    <w:rPr>
      <w:rFonts w:ascii="Times New Roman" w:eastAsia="Times New Roman"/>
      <w:snapToGrid/>
      <w:kern w:val="0"/>
      <w:sz w:val="22"/>
      <w:szCs w:val="22"/>
    </w:rPr>
  </w:style>
  <w:style w:type="character" w:customStyle="1" w:styleId="ac">
    <w:name w:val="姓名及分機 字元"/>
    <w:link w:val="ab"/>
    <w:rsid w:val="00CD73CF"/>
    <w:rPr>
      <w:rFonts w:ascii="標楷體" w:eastAsia="標楷體"/>
      <w:snapToGrid w:val="0"/>
      <w:kern w:val="2"/>
      <w:sz w:val="24"/>
      <w:szCs w:val="28"/>
    </w:rPr>
  </w:style>
  <w:style w:type="character" w:styleId="afd">
    <w:name w:val="FollowedHyperlink"/>
    <w:uiPriority w:val="99"/>
    <w:semiHidden/>
    <w:unhideWhenUsed/>
    <w:rsid w:val="00CD73CF"/>
    <w:rPr>
      <w:color w:val="954F72"/>
      <w:u w:val="single"/>
    </w:rPr>
  </w:style>
  <w:style w:type="character" w:customStyle="1" w:styleId="afc">
    <w:name w:val="標題 字元"/>
    <w:link w:val="afb"/>
    <w:uiPriority w:val="10"/>
    <w:rsid w:val="00856253"/>
    <w:rPr>
      <w:rFonts w:ascii="Aptos Display" w:hAnsi="Aptos Display"/>
      <w:spacing w:val="-10"/>
      <w:kern w:val="28"/>
      <w:sz w:val="56"/>
      <w:szCs w:val="56"/>
    </w:rPr>
  </w:style>
  <w:style w:type="paragraph" w:styleId="afe">
    <w:name w:val="Revision"/>
    <w:hidden/>
    <w:uiPriority w:val="99"/>
    <w:semiHidden/>
    <w:rsid w:val="00BD26AA"/>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84934">
      <w:bodyDiv w:val="1"/>
      <w:marLeft w:val="0"/>
      <w:marRight w:val="0"/>
      <w:marTop w:val="0"/>
      <w:marBottom w:val="0"/>
      <w:divBdr>
        <w:top w:val="none" w:sz="0" w:space="0" w:color="auto"/>
        <w:left w:val="none" w:sz="0" w:space="0" w:color="auto"/>
        <w:bottom w:val="none" w:sz="0" w:space="0" w:color="auto"/>
        <w:right w:val="none" w:sz="0" w:space="0" w:color="auto"/>
      </w:divBdr>
    </w:div>
    <w:div w:id="77096794">
      <w:bodyDiv w:val="1"/>
      <w:marLeft w:val="0"/>
      <w:marRight w:val="0"/>
      <w:marTop w:val="0"/>
      <w:marBottom w:val="0"/>
      <w:divBdr>
        <w:top w:val="none" w:sz="0" w:space="0" w:color="auto"/>
        <w:left w:val="none" w:sz="0" w:space="0" w:color="auto"/>
        <w:bottom w:val="none" w:sz="0" w:space="0" w:color="auto"/>
        <w:right w:val="none" w:sz="0" w:space="0" w:color="auto"/>
      </w:divBdr>
    </w:div>
    <w:div w:id="80105247">
      <w:bodyDiv w:val="1"/>
      <w:marLeft w:val="0"/>
      <w:marRight w:val="0"/>
      <w:marTop w:val="0"/>
      <w:marBottom w:val="0"/>
      <w:divBdr>
        <w:top w:val="none" w:sz="0" w:space="0" w:color="auto"/>
        <w:left w:val="none" w:sz="0" w:space="0" w:color="auto"/>
        <w:bottom w:val="none" w:sz="0" w:space="0" w:color="auto"/>
        <w:right w:val="none" w:sz="0" w:space="0" w:color="auto"/>
      </w:divBdr>
    </w:div>
    <w:div w:id="91781018">
      <w:bodyDiv w:val="1"/>
      <w:marLeft w:val="0"/>
      <w:marRight w:val="0"/>
      <w:marTop w:val="0"/>
      <w:marBottom w:val="0"/>
      <w:divBdr>
        <w:top w:val="none" w:sz="0" w:space="0" w:color="auto"/>
        <w:left w:val="none" w:sz="0" w:space="0" w:color="auto"/>
        <w:bottom w:val="none" w:sz="0" w:space="0" w:color="auto"/>
        <w:right w:val="none" w:sz="0" w:space="0" w:color="auto"/>
      </w:divBdr>
    </w:div>
    <w:div w:id="120002598">
      <w:bodyDiv w:val="1"/>
      <w:marLeft w:val="0"/>
      <w:marRight w:val="0"/>
      <w:marTop w:val="0"/>
      <w:marBottom w:val="0"/>
      <w:divBdr>
        <w:top w:val="none" w:sz="0" w:space="0" w:color="auto"/>
        <w:left w:val="none" w:sz="0" w:space="0" w:color="auto"/>
        <w:bottom w:val="none" w:sz="0" w:space="0" w:color="auto"/>
        <w:right w:val="none" w:sz="0" w:space="0" w:color="auto"/>
      </w:divBdr>
    </w:div>
    <w:div w:id="295184850">
      <w:bodyDiv w:val="1"/>
      <w:marLeft w:val="0"/>
      <w:marRight w:val="0"/>
      <w:marTop w:val="0"/>
      <w:marBottom w:val="0"/>
      <w:divBdr>
        <w:top w:val="none" w:sz="0" w:space="0" w:color="auto"/>
        <w:left w:val="none" w:sz="0" w:space="0" w:color="auto"/>
        <w:bottom w:val="none" w:sz="0" w:space="0" w:color="auto"/>
        <w:right w:val="none" w:sz="0" w:space="0" w:color="auto"/>
      </w:divBdr>
    </w:div>
    <w:div w:id="378212320">
      <w:bodyDiv w:val="1"/>
      <w:marLeft w:val="0"/>
      <w:marRight w:val="0"/>
      <w:marTop w:val="0"/>
      <w:marBottom w:val="0"/>
      <w:divBdr>
        <w:top w:val="none" w:sz="0" w:space="0" w:color="auto"/>
        <w:left w:val="none" w:sz="0" w:space="0" w:color="auto"/>
        <w:bottom w:val="none" w:sz="0" w:space="0" w:color="auto"/>
        <w:right w:val="none" w:sz="0" w:space="0" w:color="auto"/>
      </w:divBdr>
    </w:div>
    <w:div w:id="438257599">
      <w:bodyDiv w:val="1"/>
      <w:marLeft w:val="0"/>
      <w:marRight w:val="0"/>
      <w:marTop w:val="0"/>
      <w:marBottom w:val="0"/>
      <w:divBdr>
        <w:top w:val="none" w:sz="0" w:space="0" w:color="auto"/>
        <w:left w:val="none" w:sz="0" w:space="0" w:color="auto"/>
        <w:bottom w:val="none" w:sz="0" w:space="0" w:color="auto"/>
        <w:right w:val="none" w:sz="0" w:space="0" w:color="auto"/>
      </w:divBdr>
    </w:div>
    <w:div w:id="448158975">
      <w:bodyDiv w:val="1"/>
      <w:marLeft w:val="0"/>
      <w:marRight w:val="0"/>
      <w:marTop w:val="0"/>
      <w:marBottom w:val="0"/>
      <w:divBdr>
        <w:top w:val="none" w:sz="0" w:space="0" w:color="auto"/>
        <w:left w:val="none" w:sz="0" w:space="0" w:color="auto"/>
        <w:bottom w:val="none" w:sz="0" w:space="0" w:color="auto"/>
        <w:right w:val="none" w:sz="0" w:space="0" w:color="auto"/>
      </w:divBdr>
    </w:div>
    <w:div w:id="507453460">
      <w:bodyDiv w:val="1"/>
      <w:marLeft w:val="0"/>
      <w:marRight w:val="0"/>
      <w:marTop w:val="0"/>
      <w:marBottom w:val="0"/>
      <w:divBdr>
        <w:top w:val="none" w:sz="0" w:space="0" w:color="auto"/>
        <w:left w:val="none" w:sz="0" w:space="0" w:color="auto"/>
        <w:bottom w:val="none" w:sz="0" w:space="0" w:color="auto"/>
        <w:right w:val="none" w:sz="0" w:space="0" w:color="auto"/>
      </w:divBdr>
    </w:div>
    <w:div w:id="518783478">
      <w:bodyDiv w:val="1"/>
      <w:marLeft w:val="0"/>
      <w:marRight w:val="0"/>
      <w:marTop w:val="0"/>
      <w:marBottom w:val="0"/>
      <w:divBdr>
        <w:top w:val="none" w:sz="0" w:space="0" w:color="auto"/>
        <w:left w:val="none" w:sz="0" w:space="0" w:color="auto"/>
        <w:bottom w:val="none" w:sz="0" w:space="0" w:color="auto"/>
        <w:right w:val="none" w:sz="0" w:space="0" w:color="auto"/>
      </w:divBdr>
    </w:div>
    <w:div w:id="706488623">
      <w:bodyDiv w:val="1"/>
      <w:marLeft w:val="0"/>
      <w:marRight w:val="0"/>
      <w:marTop w:val="0"/>
      <w:marBottom w:val="0"/>
      <w:divBdr>
        <w:top w:val="none" w:sz="0" w:space="0" w:color="auto"/>
        <w:left w:val="none" w:sz="0" w:space="0" w:color="auto"/>
        <w:bottom w:val="none" w:sz="0" w:space="0" w:color="auto"/>
        <w:right w:val="none" w:sz="0" w:space="0" w:color="auto"/>
      </w:divBdr>
    </w:div>
    <w:div w:id="749237674">
      <w:bodyDiv w:val="1"/>
      <w:marLeft w:val="0"/>
      <w:marRight w:val="0"/>
      <w:marTop w:val="0"/>
      <w:marBottom w:val="0"/>
      <w:divBdr>
        <w:top w:val="none" w:sz="0" w:space="0" w:color="auto"/>
        <w:left w:val="none" w:sz="0" w:space="0" w:color="auto"/>
        <w:bottom w:val="none" w:sz="0" w:space="0" w:color="auto"/>
        <w:right w:val="none" w:sz="0" w:space="0" w:color="auto"/>
      </w:divBdr>
    </w:div>
    <w:div w:id="781532865">
      <w:bodyDiv w:val="1"/>
      <w:marLeft w:val="0"/>
      <w:marRight w:val="0"/>
      <w:marTop w:val="0"/>
      <w:marBottom w:val="0"/>
      <w:divBdr>
        <w:top w:val="none" w:sz="0" w:space="0" w:color="auto"/>
        <w:left w:val="none" w:sz="0" w:space="0" w:color="auto"/>
        <w:bottom w:val="none" w:sz="0" w:space="0" w:color="auto"/>
        <w:right w:val="none" w:sz="0" w:space="0" w:color="auto"/>
      </w:divBdr>
    </w:div>
    <w:div w:id="839391544">
      <w:bodyDiv w:val="1"/>
      <w:marLeft w:val="0"/>
      <w:marRight w:val="0"/>
      <w:marTop w:val="0"/>
      <w:marBottom w:val="0"/>
      <w:divBdr>
        <w:top w:val="none" w:sz="0" w:space="0" w:color="auto"/>
        <w:left w:val="none" w:sz="0" w:space="0" w:color="auto"/>
        <w:bottom w:val="none" w:sz="0" w:space="0" w:color="auto"/>
        <w:right w:val="none" w:sz="0" w:space="0" w:color="auto"/>
      </w:divBdr>
    </w:div>
    <w:div w:id="907306263">
      <w:bodyDiv w:val="1"/>
      <w:marLeft w:val="0"/>
      <w:marRight w:val="0"/>
      <w:marTop w:val="0"/>
      <w:marBottom w:val="0"/>
      <w:divBdr>
        <w:top w:val="none" w:sz="0" w:space="0" w:color="auto"/>
        <w:left w:val="none" w:sz="0" w:space="0" w:color="auto"/>
        <w:bottom w:val="none" w:sz="0" w:space="0" w:color="auto"/>
        <w:right w:val="none" w:sz="0" w:space="0" w:color="auto"/>
      </w:divBdr>
    </w:div>
    <w:div w:id="1049763130">
      <w:bodyDiv w:val="1"/>
      <w:marLeft w:val="0"/>
      <w:marRight w:val="0"/>
      <w:marTop w:val="0"/>
      <w:marBottom w:val="0"/>
      <w:divBdr>
        <w:top w:val="none" w:sz="0" w:space="0" w:color="auto"/>
        <w:left w:val="none" w:sz="0" w:space="0" w:color="auto"/>
        <w:bottom w:val="none" w:sz="0" w:space="0" w:color="auto"/>
        <w:right w:val="none" w:sz="0" w:space="0" w:color="auto"/>
      </w:divBdr>
    </w:div>
    <w:div w:id="1127552802">
      <w:bodyDiv w:val="1"/>
      <w:marLeft w:val="0"/>
      <w:marRight w:val="0"/>
      <w:marTop w:val="0"/>
      <w:marBottom w:val="0"/>
      <w:divBdr>
        <w:top w:val="none" w:sz="0" w:space="0" w:color="auto"/>
        <w:left w:val="none" w:sz="0" w:space="0" w:color="auto"/>
        <w:bottom w:val="none" w:sz="0" w:space="0" w:color="auto"/>
        <w:right w:val="none" w:sz="0" w:space="0" w:color="auto"/>
      </w:divBdr>
    </w:div>
    <w:div w:id="1225485862">
      <w:bodyDiv w:val="1"/>
      <w:marLeft w:val="0"/>
      <w:marRight w:val="0"/>
      <w:marTop w:val="0"/>
      <w:marBottom w:val="0"/>
      <w:divBdr>
        <w:top w:val="none" w:sz="0" w:space="0" w:color="auto"/>
        <w:left w:val="none" w:sz="0" w:space="0" w:color="auto"/>
        <w:bottom w:val="none" w:sz="0" w:space="0" w:color="auto"/>
        <w:right w:val="none" w:sz="0" w:space="0" w:color="auto"/>
      </w:divBdr>
    </w:div>
    <w:div w:id="1263143998">
      <w:bodyDiv w:val="1"/>
      <w:marLeft w:val="0"/>
      <w:marRight w:val="0"/>
      <w:marTop w:val="0"/>
      <w:marBottom w:val="0"/>
      <w:divBdr>
        <w:top w:val="none" w:sz="0" w:space="0" w:color="auto"/>
        <w:left w:val="none" w:sz="0" w:space="0" w:color="auto"/>
        <w:bottom w:val="none" w:sz="0" w:space="0" w:color="auto"/>
        <w:right w:val="none" w:sz="0" w:space="0" w:color="auto"/>
      </w:divBdr>
    </w:div>
    <w:div w:id="1571577443">
      <w:bodyDiv w:val="1"/>
      <w:marLeft w:val="0"/>
      <w:marRight w:val="0"/>
      <w:marTop w:val="0"/>
      <w:marBottom w:val="0"/>
      <w:divBdr>
        <w:top w:val="none" w:sz="0" w:space="0" w:color="auto"/>
        <w:left w:val="none" w:sz="0" w:space="0" w:color="auto"/>
        <w:bottom w:val="none" w:sz="0" w:space="0" w:color="auto"/>
        <w:right w:val="none" w:sz="0" w:space="0" w:color="auto"/>
      </w:divBdr>
    </w:div>
    <w:div w:id="1572428909">
      <w:bodyDiv w:val="1"/>
      <w:marLeft w:val="0"/>
      <w:marRight w:val="0"/>
      <w:marTop w:val="0"/>
      <w:marBottom w:val="0"/>
      <w:divBdr>
        <w:top w:val="none" w:sz="0" w:space="0" w:color="auto"/>
        <w:left w:val="none" w:sz="0" w:space="0" w:color="auto"/>
        <w:bottom w:val="none" w:sz="0" w:space="0" w:color="auto"/>
        <w:right w:val="none" w:sz="0" w:space="0" w:color="auto"/>
      </w:divBdr>
    </w:div>
    <w:div w:id="1692950777">
      <w:bodyDiv w:val="1"/>
      <w:marLeft w:val="0"/>
      <w:marRight w:val="0"/>
      <w:marTop w:val="0"/>
      <w:marBottom w:val="0"/>
      <w:divBdr>
        <w:top w:val="none" w:sz="0" w:space="0" w:color="auto"/>
        <w:left w:val="none" w:sz="0" w:space="0" w:color="auto"/>
        <w:bottom w:val="none" w:sz="0" w:space="0" w:color="auto"/>
        <w:right w:val="none" w:sz="0" w:space="0" w:color="auto"/>
      </w:divBdr>
    </w:div>
    <w:div w:id="1697656540">
      <w:bodyDiv w:val="1"/>
      <w:marLeft w:val="0"/>
      <w:marRight w:val="0"/>
      <w:marTop w:val="0"/>
      <w:marBottom w:val="0"/>
      <w:divBdr>
        <w:top w:val="none" w:sz="0" w:space="0" w:color="auto"/>
        <w:left w:val="none" w:sz="0" w:space="0" w:color="auto"/>
        <w:bottom w:val="none" w:sz="0" w:space="0" w:color="auto"/>
        <w:right w:val="none" w:sz="0" w:space="0" w:color="auto"/>
      </w:divBdr>
    </w:div>
    <w:div w:id="1718623822">
      <w:bodyDiv w:val="1"/>
      <w:marLeft w:val="0"/>
      <w:marRight w:val="0"/>
      <w:marTop w:val="0"/>
      <w:marBottom w:val="0"/>
      <w:divBdr>
        <w:top w:val="none" w:sz="0" w:space="0" w:color="auto"/>
        <w:left w:val="none" w:sz="0" w:space="0" w:color="auto"/>
        <w:bottom w:val="none" w:sz="0" w:space="0" w:color="auto"/>
        <w:right w:val="none" w:sz="0" w:space="0" w:color="auto"/>
      </w:divBdr>
    </w:div>
    <w:div w:id="1779258043">
      <w:bodyDiv w:val="1"/>
      <w:marLeft w:val="0"/>
      <w:marRight w:val="0"/>
      <w:marTop w:val="0"/>
      <w:marBottom w:val="0"/>
      <w:divBdr>
        <w:top w:val="none" w:sz="0" w:space="0" w:color="auto"/>
        <w:left w:val="none" w:sz="0" w:space="0" w:color="auto"/>
        <w:bottom w:val="none" w:sz="0" w:space="0" w:color="auto"/>
        <w:right w:val="none" w:sz="0" w:space="0" w:color="auto"/>
      </w:divBdr>
    </w:div>
    <w:div w:id="1782988116">
      <w:bodyDiv w:val="1"/>
      <w:marLeft w:val="0"/>
      <w:marRight w:val="0"/>
      <w:marTop w:val="0"/>
      <w:marBottom w:val="0"/>
      <w:divBdr>
        <w:top w:val="none" w:sz="0" w:space="0" w:color="auto"/>
        <w:left w:val="none" w:sz="0" w:space="0" w:color="auto"/>
        <w:bottom w:val="none" w:sz="0" w:space="0" w:color="auto"/>
        <w:right w:val="none" w:sz="0" w:space="0" w:color="auto"/>
      </w:divBdr>
    </w:div>
    <w:div w:id="1788163304">
      <w:bodyDiv w:val="1"/>
      <w:marLeft w:val="0"/>
      <w:marRight w:val="0"/>
      <w:marTop w:val="0"/>
      <w:marBottom w:val="0"/>
      <w:divBdr>
        <w:top w:val="none" w:sz="0" w:space="0" w:color="auto"/>
        <w:left w:val="none" w:sz="0" w:space="0" w:color="auto"/>
        <w:bottom w:val="none" w:sz="0" w:space="0" w:color="auto"/>
        <w:right w:val="none" w:sz="0" w:space="0" w:color="auto"/>
      </w:divBdr>
    </w:div>
    <w:div w:id="1822505322">
      <w:bodyDiv w:val="1"/>
      <w:marLeft w:val="0"/>
      <w:marRight w:val="0"/>
      <w:marTop w:val="0"/>
      <w:marBottom w:val="0"/>
      <w:divBdr>
        <w:top w:val="none" w:sz="0" w:space="0" w:color="auto"/>
        <w:left w:val="none" w:sz="0" w:space="0" w:color="auto"/>
        <w:bottom w:val="none" w:sz="0" w:space="0" w:color="auto"/>
        <w:right w:val="none" w:sz="0" w:space="0" w:color="auto"/>
      </w:divBdr>
    </w:div>
    <w:div w:id="1862164304">
      <w:bodyDiv w:val="1"/>
      <w:marLeft w:val="0"/>
      <w:marRight w:val="0"/>
      <w:marTop w:val="0"/>
      <w:marBottom w:val="0"/>
      <w:divBdr>
        <w:top w:val="none" w:sz="0" w:space="0" w:color="auto"/>
        <w:left w:val="none" w:sz="0" w:space="0" w:color="auto"/>
        <w:bottom w:val="none" w:sz="0" w:space="0" w:color="auto"/>
        <w:right w:val="none" w:sz="0" w:space="0" w:color="auto"/>
      </w:divBdr>
    </w:div>
    <w:div w:id="1875533118">
      <w:bodyDiv w:val="1"/>
      <w:marLeft w:val="0"/>
      <w:marRight w:val="0"/>
      <w:marTop w:val="0"/>
      <w:marBottom w:val="0"/>
      <w:divBdr>
        <w:top w:val="none" w:sz="0" w:space="0" w:color="auto"/>
        <w:left w:val="none" w:sz="0" w:space="0" w:color="auto"/>
        <w:bottom w:val="none" w:sz="0" w:space="0" w:color="auto"/>
        <w:right w:val="none" w:sz="0" w:space="0" w:color="auto"/>
      </w:divBdr>
    </w:div>
    <w:div w:id="1907908205">
      <w:bodyDiv w:val="1"/>
      <w:marLeft w:val="0"/>
      <w:marRight w:val="0"/>
      <w:marTop w:val="0"/>
      <w:marBottom w:val="0"/>
      <w:divBdr>
        <w:top w:val="none" w:sz="0" w:space="0" w:color="auto"/>
        <w:left w:val="none" w:sz="0" w:space="0" w:color="auto"/>
        <w:bottom w:val="none" w:sz="0" w:space="0" w:color="auto"/>
        <w:right w:val="none" w:sz="0" w:space="0" w:color="auto"/>
      </w:divBdr>
    </w:div>
    <w:div w:id="1917931422">
      <w:bodyDiv w:val="1"/>
      <w:marLeft w:val="0"/>
      <w:marRight w:val="0"/>
      <w:marTop w:val="0"/>
      <w:marBottom w:val="0"/>
      <w:divBdr>
        <w:top w:val="none" w:sz="0" w:space="0" w:color="auto"/>
        <w:left w:val="none" w:sz="0" w:space="0" w:color="auto"/>
        <w:bottom w:val="none" w:sz="0" w:space="0" w:color="auto"/>
        <w:right w:val="none" w:sz="0" w:space="0" w:color="auto"/>
      </w:divBdr>
    </w:div>
    <w:div w:id="1992829272">
      <w:bodyDiv w:val="1"/>
      <w:marLeft w:val="0"/>
      <w:marRight w:val="0"/>
      <w:marTop w:val="0"/>
      <w:marBottom w:val="0"/>
      <w:divBdr>
        <w:top w:val="none" w:sz="0" w:space="0" w:color="auto"/>
        <w:left w:val="none" w:sz="0" w:space="0" w:color="auto"/>
        <w:bottom w:val="none" w:sz="0" w:space="0" w:color="auto"/>
        <w:right w:val="none" w:sz="0" w:space="0" w:color="auto"/>
      </w:divBdr>
    </w:div>
    <w:div w:id="2013221848">
      <w:bodyDiv w:val="1"/>
      <w:marLeft w:val="0"/>
      <w:marRight w:val="0"/>
      <w:marTop w:val="0"/>
      <w:marBottom w:val="0"/>
      <w:divBdr>
        <w:top w:val="none" w:sz="0" w:space="0" w:color="auto"/>
        <w:left w:val="none" w:sz="0" w:space="0" w:color="auto"/>
        <w:bottom w:val="none" w:sz="0" w:space="0" w:color="auto"/>
        <w:right w:val="none" w:sz="0" w:space="0" w:color="auto"/>
      </w:divBdr>
    </w:div>
    <w:div w:id="2049908493">
      <w:bodyDiv w:val="1"/>
      <w:marLeft w:val="0"/>
      <w:marRight w:val="0"/>
      <w:marTop w:val="0"/>
      <w:marBottom w:val="0"/>
      <w:divBdr>
        <w:top w:val="none" w:sz="0" w:space="0" w:color="auto"/>
        <w:left w:val="none" w:sz="0" w:space="0" w:color="auto"/>
        <w:bottom w:val="none" w:sz="0" w:space="0" w:color="auto"/>
        <w:right w:val="none" w:sz="0" w:space="0" w:color="auto"/>
      </w:divBdr>
    </w:div>
    <w:div w:id="2086754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0C045-9988-4630-BE00-E1AE6FB04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11</Pages>
  <Words>447</Words>
  <Characters>2549</Characters>
  <Application>Microsoft Office Word</Application>
  <DocSecurity>0</DocSecurity>
  <Lines>21</Lines>
  <Paragraphs>5</Paragraphs>
  <ScaleCrop>false</ScaleCrop>
  <Company>HOME</Company>
  <LinksUpToDate>false</LinksUpToDate>
  <CharactersWithSpaces>2991</CharactersWithSpaces>
  <SharedDoc>false</SharedDoc>
  <HLinks>
    <vt:vector size="36" baseType="variant">
      <vt:variant>
        <vt:i4>2031668</vt:i4>
      </vt:variant>
      <vt:variant>
        <vt:i4>32</vt:i4>
      </vt:variant>
      <vt:variant>
        <vt:i4>0</vt:i4>
      </vt:variant>
      <vt:variant>
        <vt:i4>5</vt:i4>
      </vt:variant>
      <vt:variant>
        <vt:lpwstr/>
      </vt:variant>
      <vt:variant>
        <vt:lpwstr>_Toc213150081</vt:lpwstr>
      </vt:variant>
      <vt:variant>
        <vt:i4>2031668</vt:i4>
      </vt:variant>
      <vt:variant>
        <vt:i4>26</vt:i4>
      </vt:variant>
      <vt:variant>
        <vt:i4>0</vt:i4>
      </vt:variant>
      <vt:variant>
        <vt:i4>5</vt:i4>
      </vt:variant>
      <vt:variant>
        <vt:lpwstr/>
      </vt:variant>
      <vt:variant>
        <vt:lpwstr>_Toc213150080</vt:lpwstr>
      </vt:variant>
      <vt:variant>
        <vt:i4>1048628</vt:i4>
      </vt:variant>
      <vt:variant>
        <vt:i4>20</vt:i4>
      </vt:variant>
      <vt:variant>
        <vt:i4>0</vt:i4>
      </vt:variant>
      <vt:variant>
        <vt:i4>5</vt:i4>
      </vt:variant>
      <vt:variant>
        <vt:lpwstr/>
      </vt:variant>
      <vt:variant>
        <vt:lpwstr>_Toc213150079</vt:lpwstr>
      </vt:variant>
      <vt:variant>
        <vt:i4>1048628</vt:i4>
      </vt:variant>
      <vt:variant>
        <vt:i4>14</vt:i4>
      </vt:variant>
      <vt:variant>
        <vt:i4>0</vt:i4>
      </vt:variant>
      <vt:variant>
        <vt:i4>5</vt:i4>
      </vt:variant>
      <vt:variant>
        <vt:lpwstr/>
      </vt:variant>
      <vt:variant>
        <vt:lpwstr>_Toc213150078</vt:lpwstr>
      </vt:variant>
      <vt:variant>
        <vt:i4>1048628</vt:i4>
      </vt:variant>
      <vt:variant>
        <vt:i4>8</vt:i4>
      </vt:variant>
      <vt:variant>
        <vt:i4>0</vt:i4>
      </vt:variant>
      <vt:variant>
        <vt:i4>5</vt:i4>
      </vt:variant>
      <vt:variant>
        <vt:lpwstr/>
      </vt:variant>
      <vt:variant>
        <vt:lpwstr>_Toc213150077</vt:lpwstr>
      </vt:variant>
      <vt:variant>
        <vt:i4>1048628</vt:i4>
      </vt:variant>
      <vt:variant>
        <vt:i4>2</vt:i4>
      </vt:variant>
      <vt:variant>
        <vt:i4>0</vt:i4>
      </vt:variant>
      <vt:variant>
        <vt:i4>5</vt:i4>
      </vt:variant>
      <vt:variant>
        <vt:lpwstr/>
      </vt:variant>
      <vt:variant>
        <vt:lpwstr>_Toc213150076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2025-11-04T04:01:00Z</cp:lastPrinted>
  <dcterms:created xsi:type="dcterms:W3CDTF">2025-11-04T07:03:00Z</dcterms:created>
  <dcterms:modified xsi:type="dcterms:W3CDTF">2025-11-04T07:03:00Z</dcterms:modified>
</cp:coreProperties>
</file>