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0FBAA" w14:textId="71614ECB" w:rsidR="00AA0637" w:rsidRPr="00CD15C1" w:rsidRDefault="00BC1F38" w:rsidP="00CD15C1">
      <w:pPr>
        <w:pStyle w:val="ae"/>
      </w:pPr>
      <w:bookmarkStart w:id="0" w:name="_GoBack"/>
      <w:bookmarkEnd w:id="0"/>
      <w:r w:rsidRPr="00BC1F38">
        <w:rPr>
          <w:rFonts w:hint="eastAsia"/>
        </w:rPr>
        <w:t>經濟部所屬(</w:t>
      </w:r>
      <w:r w:rsidR="00737574" w:rsidRPr="00737574">
        <w:rPr>
          <w:rFonts w:hint="eastAsia"/>
        </w:rPr>
        <w:t>產業發展署、國際貿易署</w:t>
      </w:r>
      <w:r w:rsidRPr="00BC1F38">
        <w:rPr>
          <w:rFonts w:hint="eastAsia"/>
        </w:rPr>
        <w:t>)</w:t>
      </w:r>
      <w:proofErr w:type="gramStart"/>
      <w:r w:rsidR="00DF3DC9" w:rsidRPr="003355A2">
        <w:rPr>
          <w:rFonts w:hint="eastAsia"/>
          <w:spacing w:val="-8"/>
        </w:rPr>
        <w:t>11</w:t>
      </w:r>
      <w:r w:rsidR="00461624">
        <w:rPr>
          <w:rFonts w:hint="eastAsia"/>
          <w:spacing w:val="-8"/>
        </w:rPr>
        <w:t>5</w:t>
      </w:r>
      <w:proofErr w:type="gramEnd"/>
      <w:r w:rsidR="00DF3DC9" w:rsidRPr="003355A2">
        <w:rPr>
          <w:rFonts w:hint="eastAsia"/>
          <w:spacing w:val="-8"/>
        </w:rPr>
        <w:t>年度單位預算評估報告</w:t>
      </w:r>
    </w:p>
    <w:p w14:paraId="3503BD4A" w14:textId="1F67F936" w:rsidR="00091CA7" w:rsidRPr="00D65790" w:rsidRDefault="006A099D" w:rsidP="00091CA7">
      <w:pPr>
        <w:pStyle w:val="14"/>
        <w:ind w:left="567" w:hanging="567"/>
        <w:rPr>
          <w:color w:val="000000"/>
        </w:rPr>
      </w:pPr>
      <w:bookmarkStart w:id="1" w:name="_Toc277096892"/>
      <w:bookmarkStart w:id="2" w:name="_Toc269805666"/>
      <w:bookmarkStart w:id="3" w:name="_Toc366850089"/>
      <w:bookmarkStart w:id="4" w:name="_Toc19808166"/>
      <w:bookmarkStart w:id="5" w:name="_Toc147478834"/>
      <w:bookmarkStart w:id="6" w:name="_Toc148090714"/>
      <w:bookmarkStart w:id="7" w:name="_Toc212712465"/>
      <w:r>
        <w:rPr>
          <w:rFonts w:hint="eastAsia"/>
          <w:color w:val="000000"/>
        </w:rPr>
        <w:t>五</w:t>
      </w:r>
      <w:r w:rsidR="00091CA7" w:rsidRPr="00D65790">
        <w:rPr>
          <w:rFonts w:hAnsi="標楷體" w:hint="eastAsia"/>
          <w:color w:val="000000"/>
        </w:rPr>
        <w:t>、</w:t>
      </w:r>
      <w:r w:rsidR="00414434">
        <w:rPr>
          <w:rFonts w:hAnsi="標楷體" w:hint="eastAsia"/>
          <w:color w:val="000000"/>
        </w:rPr>
        <w:t>為強化產業韌性，</w:t>
      </w:r>
      <w:r w:rsidR="00CD1F9B" w:rsidRPr="00CD1F9B">
        <w:rPr>
          <w:rFonts w:hAnsi="標楷體" w:hint="eastAsia"/>
          <w:color w:val="000000"/>
        </w:rPr>
        <w:t>允宜持續協助</w:t>
      </w:r>
      <w:r w:rsidR="009C6806">
        <w:rPr>
          <w:rFonts w:hAnsi="標楷體" w:hint="eastAsia"/>
          <w:color w:val="000000"/>
        </w:rPr>
        <w:t>汽車</w:t>
      </w:r>
      <w:r w:rsidR="00885DF8">
        <w:rPr>
          <w:rFonts w:hAnsi="標楷體" w:hint="eastAsia"/>
          <w:color w:val="000000"/>
        </w:rPr>
        <w:t>及</w:t>
      </w:r>
      <w:r w:rsidR="00CD1F9B">
        <w:rPr>
          <w:rFonts w:hAnsi="標楷體" w:hint="eastAsia"/>
          <w:color w:val="000000"/>
        </w:rPr>
        <w:t>零組件</w:t>
      </w:r>
      <w:r w:rsidR="00CD1F9B" w:rsidRPr="00CD1F9B">
        <w:rPr>
          <w:rFonts w:hAnsi="標楷體" w:hint="eastAsia"/>
          <w:color w:val="000000"/>
        </w:rPr>
        <w:t>產業</w:t>
      </w:r>
      <w:r w:rsidR="00885DF8">
        <w:rPr>
          <w:rFonts w:hAnsi="標楷體" w:hint="eastAsia"/>
          <w:color w:val="000000"/>
        </w:rPr>
        <w:t>妥善</w:t>
      </w:r>
      <w:r w:rsidR="00CD1F9B" w:rsidRPr="00CD1F9B">
        <w:rPr>
          <w:rFonts w:hAnsi="標楷體" w:hint="eastAsia"/>
          <w:color w:val="000000"/>
        </w:rPr>
        <w:t>因應</w:t>
      </w:r>
      <w:r w:rsidR="00414434">
        <w:rPr>
          <w:rFonts w:hAnsi="標楷體" w:hint="eastAsia"/>
          <w:color w:val="000000"/>
        </w:rPr>
        <w:t>受</w:t>
      </w:r>
      <w:r w:rsidR="00CD1F9B" w:rsidRPr="00CD1F9B">
        <w:rPr>
          <w:rFonts w:hAnsi="標楷體" w:hint="eastAsia"/>
          <w:color w:val="000000"/>
        </w:rPr>
        <w:t>美國關稅政策之影響</w:t>
      </w:r>
      <w:r w:rsidR="00CD1F9B">
        <w:rPr>
          <w:rFonts w:hAnsi="標楷體" w:hint="eastAsia"/>
          <w:color w:val="000000"/>
        </w:rPr>
        <w:t>，並</w:t>
      </w:r>
      <w:proofErr w:type="gramStart"/>
      <w:r w:rsidR="00D34464">
        <w:rPr>
          <w:rFonts w:hAnsi="標楷體" w:hint="eastAsia"/>
          <w:color w:val="000000"/>
        </w:rPr>
        <w:t>研</w:t>
      </w:r>
      <w:proofErr w:type="gramEnd"/>
      <w:r w:rsidR="00D34464">
        <w:rPr>
          <w:rFonts w:hAnsi="標楷體" w:hint="eastAsia"/>
          <w:color w:val="000000"/>
        </w:rPr>
        <w:t>謀</w:t>
      </w:r>
      <w:r w:rsidR="009C6806">
        <w:rPr>
          <w:rFonts w:hAnsi="標楷體" w:hint="eastAsia"/>
          <w:color w:val="000000"/>
        </w:rPr>
        <w:t>提升</w:t>
      </w:r>
      <w:r w:rsidR="00CD1F9B" w:rsidRPr="00CD1F9B">
        <w:rPr>
          <w:rFonts w:hAnsi="標楷體" w:hint="eastAsia"/>
          <w:color w:val="000000"/>
        </w:rPr>
        <w:t>運輸</w:t>
      </w:r>
      <w:proofErr w:type="gramStart"/>
      <w:r w:rsidR="00CD1F9B" w:rsidRPr="00CD1F9B">
        <w:rPr>
          <w:rFonts w:hAnsi="標楷體" w:hint="eastAsia"/>
          <w:color w:val="000000"/>
        </w:rPr>
        <w:t>部門淨零轉型</w:t>
      </w:r>
      <w:proofErr w:type="gramEnd"/>
      <w:r w:rsidR="00001C0D">
        <w:rPr>
          <w:rFonts w:hAnsi="標楷體" w:hint="eastAsia"/>
          <w:color w:val="000000"/>
        </w:rPr>
        <w:t>措施</w:t>
      </w:r>
      <w:r w:rsidR="009C6806">
        <w:rPr>
          <w:rFonts w:hAnsi="標楷體" w:hint="eastAsia"/>
          <w:color w:val="000000"/>
        </w:rPr>
        <w:t>執行成效</w:t>
      </w:r>
      <w:bookmarkEnd w:id="7"/>
    </w:p>
    <w:p w14:paraId="6B8180B2" w14:textId="705C43F4" w:rsidR="00091CA7" w:rsidRPr="00D65790" w:rsidRDefault="006A099D" w:rsidP="004635AD">
      <w:pPr>
        <w:ind w:left="566" w:firstLine="566"/>
        <w:rPr>
          <w:color w:val="000000"/>
        </w:rPr>
      </w:pPr>
      <w:r w:rsidRPr="006A099D">
        <w:rPr>
          <w:rFonts w:hint="eastAsia"/>
          <w:color w:val="000000"/>
        </w:rPr>
        <w:t>產業發展署</w:t>
      </w:r>
      <w:proofErr w:type="gramStart"/>
      <w:r w:rsidRPr="006A099D">
        <w:rPr>
          <w:rFonts w:hint="eastAsia"/>
          <w:color w:val="000000"/>
        </w:rPr>
        <w:t>11</w:t>
      </w:r>
      <w:r w:rsidR="00DC6FAD">
        <w:rPr>
          <w:rFonts w:hint="eastAsia"/>
          <w:color w:val="000000"/>
        </w:rPr>
        <w:t>5</w:t>
      </w:r>
      <w:proofErr w:type="gramEnd"/>
      <w:r w:rsidRPr="006A099D">
        <w:rPr>
          <w:rFonts w:hint="eastAsia"/>
          <w:color w:val="000000"/>
        </w:rPr>
        <w:t>年度預算案「工業技術升級輔導-策進產業躍升與永續發展環境」計畫項下新增</w:t>
      </w:r>
      <w:r w:rsidR="004635AD" w:rsidRPr="006A099D">
        <w:rPr>
          <w:rFonts w:hint="eastAsia"/>
          <w:color w:val="000000"/>
        </w:rPr>
        <w:t>編列</w:t>
      </w:r>
      <w:r w:rsidRPr="006A099D">
        <w:rPr>
          <w:rFonts w:hint="eastAsia"/>
          <w:color w:val="000000"/>
        </w:rPr>
        <w:t>「</w:t>
      </w:r>
      <w:r w:rsidR="006A6990" w:rsidRPr="006A6990">
        <w:rPr>
          <w:rFonts w:hint="eastAsia"/>
          <w:color w:val="000000"/>
        </w:rPr>
        <w:t>車輛電子暨電動商用車輛輔導開發計畫</w:t>
      </w:r>
      <w:r w:rsidRPr="006A099D">
        <w:rPr>
          <w:rFonts w:hint="eastAsia"/>
          <w:color w:val="000000"/>
        </w:rPr>
        <w:t>」</w:t>
      </w:r>
      <w:r w:rsidR="006A6990">
        <w:rPr>
          <w:rFonts w:hint="eastAsia"/>
          <w:color w:val="000000"/>
        </w:rPr>
        <w:t>1億2</w:t>
      </w:r>
      <w:r w:rsidRPr="006A099D">
        <w:rPr>
          <w:rFonts w:hint="eastAsia"/>
          <w:color w:val="000000"/>
        </w:rPr>
        <w:t>,</w:t>
      </w:r>
      <w:r w:rsidR="006A6990">
        <w:rPr>
          <w:rFonts w:hint="eastAsia"/>
          <w:color w:val="000000"/>
        </w:rPr>
        <w:t>750</w:t>
      </w:r>
      <w:r w:rsidRPr="006A099D">
        <w:rPr>
          <w:rFonts w:hint="eastAsia"/>
          <w:color w:val="000000"/>
        </w:rPr>
        <w:t>萬元</w:t>
      </w:r>
      <w:r w:rsidR="004635AD">
        <w:rPr>
          <w:rFonts w:hint="eastAsia"/>
          <w:color w:val="000000"/>
        </w:rPr>
        <w:t>，</w:t>
      </w:r>
      <w:r w:rsidR="004635AD" w:rsidRPr="004635AD">
        <w:rPr>
          <w:rFonts w:hint="eastAsia"/>
          <w:color w:val="000000"/>
        </w:rPr>
        <w:t>推動</w:t>
      </w:r>
      <w:proofErr w:type="gramStart"/>
      <w:r w:rsidR="004B1F0A" w:rsidRPr="004B1F0A">
        <w:rPr>
          <w:rFonts w:hint="eastAsia"/>
          <w:color w:val="000000"/>
        </w:rPr>
        <w:t>國內車電及</w:t>
      </w:r>
      <w:proofErr w:type="gramEnd"/>
      <w:r w:rsidR="004B1F0A" w:rsidRPr="004B1F0A">
        <w:rPr>
          <w:rFonts w:hint="eastAsia"/>
          <w:color w:val="000000"/>
        </w:rPr>
        <w:t>傳統零組件廠系統整合發展</w:t>
      </w:r>
      <w:r w:rsidR="004B1F0A" w:rsidRPr="004635AD">
        <w:rPr>
          <w:rFonts w:hint="eastAsia"/>
          <w:color w:val="000000"/>
        </w:rPr>
        <w:t>，</w:t>
      </w:r>
      <w:r w:rsidR="004B1F0A">
        <w:rPr>
          <w:rFonts w:hint="eastAsia"/>
          <w:color w:val="000000"/>
        </w:rPr>
        <w:t>並</w:t>
      </w:r>
      <w:r w:rsidR="00D62946" w:rsidRPr="0038509F">
        <w:rPr>
          <w:rFonts w:hint="eastAsia"/>
          <w:color w:val="000000"/>
        </w:rPr>
        <w:t>協助運輸</w:t>
      </w:r>
      <w:proofErr w:type="gramStart"/>
      <w:r w:rsidR="00D62946" w:rsidRPr="0038509F">
        <w:rPr>
          <w:rFonts w:hint="eastAsia"/>
          <w:color w:val="000000"/>
        </w:rPr>
        <w:t>部門淨零轉型</w:t>
      </w:r>
      <w:proofErr w:type="gramEnd"/>
      <w:r w:rsidR="00D62946">
        <w:rPr>
          <w:rFonts w:hint="eastAsia"/>
          <w:color w:val="000000"/>
        </w:rPr>
        <w:t>；另</w:t>
      </w:r>
      <w:proofErr w:type="gramStart"/>
      <w:r w:rsidR="00D62946">
        <w:rPr>
          <w:rFonts w:hint="eastAsia"/>
          <w:color w:val="000000"/>
        </w:rPr>
        <w:t>115</w:t>
      </w:r>
      <w:proofErr w:type="gramEnd"/>
      <w:r w:rsidR="00D62946">
        <w:rPr>
          <w:rFonts w:hint="eastAsia"/>
          <w:color w:val="000000"/>
        </w:rPr>
        <w:t>年度預算案「經濟特別收入基金」工作計畫項下則未續編撥補石油基金辦理電動機車產業</w:t>
      </w:r>
      <w:r w:rsidR="004B1F0A">
        <w:rPr>
          <w:rFonts w:hint="eastAsia"/>
          <w:color w:val="000000"/>
        </w:rPr>
        <w:t>環境</w:t>
      </w:r>
      <w:r w:rsidR="00D62946">
        <w:rPr>
          <w:rFonts w:hint="eastAsia"/>
          <w:color w:val="000000"/>
        </w:rPr>
        <w:t>加值補助計畫</w:t>
      </w:r>
      <w:r w:rsidR="004B1F0A">
        <w:rPr>
          <w:rFonts w:hint="eastAsia"/>
          <w:color w:val="000000"/>
        </w:rPr>
        <w:t>相關經費</w:t>
      </w:r>
      <w:r w:rsidR="001C2992">
        <w:rPr>
          <w:rStyle w:val="afa"/>
          <w:color w:val="000000"/>
        </w:rPr>
        <w:footnoteReference w:id="1"/>
      </w:r>
      <w:r w:rsidRPr="006A099D">
        <w:rPr>
          <w:rFonts w:hint="eastAsia"/>
          <w:color w:val="000000"/>
        </w:rPr>
        <w:t>。經查：</w:t>
      </w:r>
      <w:r w:rsidRPr="00D65790">
        <w:rPr>
          <w:color w:val="000000"/>
        </w:rPr>
        <w:t xml:space="preserve"> </w:t>
      </w:r>
    </w:p>
    <w:p w14:paraId="6C4C6914" w14:textId="19FB74FB" w:rsidR="004F5320" w:rsidRPr="00637DD7" w:rsidRDefault="004F5320" w:rsidP="004F5320">
      <w:pPr>
        <w:pStyle w:val="a5"/>
        <w:ind w:left="849" w:hanging="283"/>
        <w:rPr>
          <w:b/>
          <w:bCs/>
        </w:rPr>
      </w:pPr>
      <w:r w:rsidRPr="00637DD7">
        <w:rPr>
          <w:rFonts w:hint="eastAsia"/>
          <w:b/>
          <w:bCs/>
        </w:rPr>
        <w:t>(</w:t>
      </w:r>
      <w:proofErr w:type="gramStart"/>
      <w:r w:rsidRPr="00637DD7">
        <w:rPr>
          <w:rFonts w:hint="eastAsia"/>
          <w:b/>
          <w:bCs/>
        </w:rPr>
        <w:t>一</w:t>
      </w:r>
      <w:proofErr w:type="gramEnd"/>
      <w:r w:rsidRPr="00637DD7">
        <w:rPr>
          <w:rFonts w:hint="eastAsia"/>
          <w:b/>
          <w:bCs/>
        </w:rPr>
        <w:t>)</w:t>
      </w:r>
      <w:proofErr w:type="gramStart"/>
      <w:r>
        <w:rPr>
          <w:rFonts w:hint="eastAsia"/>
          <w:b/>
          <w:bCs/>
        </w:rPr>
        <w:t>115</w:t>
      </w:r>
      <w:proofErr w:type="gramEnd"/>
      <w:r>
        <w:rPr>
          <w:rFonts w:hint="eastAsia"/>
          <w:b/>
          <w:bCs/>
        </w:rPr>
        <w:t>年度計畫執行重點</w:t>
      </w:r>
      <w:r w:rsidR="004635AD">
        <w:rPr>
          <w:rFonts w:hint="eastAsia"/>
          <w:b/>
          <w:bCs/>
        </w:rPr>
        <w:t>、</w:t>
      </w:r>
      <w:r>
        <w:rPr>
          <w:rFonts w:hint="eastAsia"/>
          <w:b/>
          <w:bCs/>
        </w:rPr>
        <w:t>經費需求</w:t>
      </w:r>
      <w:r w:rsidR="004635AD">
        <w:rPr>
          <w:rFonts w:hint="eastAsia"/>
          <w:b/>
          <w:bCs/>
        </w:rPr>
        <w:t>及預期成果</w:t>
      </w:r>
    </w:p>
    <w:p w14:paraId="4A6826F1" w14:textId="7EAC2813" w:rsidR="004F5320" w:rsidRDefault="004F5320" w:rsidP="004F5320">
      <w:pPr>
        <w:pStyle w:val="123"/>
        <w:ind w:left="1133" w:hanging="283"/>
      </w:pPr>
      <w:r w:rsidRPr="00E17227">
        <w:rPr>
          <w:rFonts w:hint="eastAsia"/>
          <w:b/>
        </w:rPr>
        <w:t>1.</w:t>
      </w:r>
      <w:r w:rsidR="004B1F0A">
        <w:rPr>
          <w:rFonts w:hint="eastAsia"/>
        </w:rPr>
        <w:t>「</w:t>
      </w:r>
      <w:r w:rsidR="004B1F0A" w:rsidRPr="004B1F0A">
        <w:rPr>
          <w:rFonts w:hint="eastAsia"/>
          <w:b/>
        </w:rPr>
        <w:t>車輛電子暨電動商用車輛輔導開發計畫</w:t>
      </w:r>
      <w:r w:rsidR="004B1F0A">
        <w:rPr>
          <w:rFonts w:hint="eastAsia"/>
          <w:b/>
        </w:rPr>
        <w:t>」</w:t>
      </w:r>
      <w:r w:rsidR="004635AD" w:rsidRPr="004635AD">
        <w:rPr>
          <w:rFonts w:hint="eastAsia"/>
          <w:b/>
        </w:rPr>
        <w:t>執行重點</w:t>
      </w:r>
      <w:r w:rsidR="004635AD">
        <w:rPr>
          <w:rFonts w:hint="eastAsia"/>
          <w:b/>
        </w:rPr>
        <w:t>及</w:t>
      </w:r>
      <w:r w:rsidR="004635AD" w:rsidRPr="004635AD">
        <w:rPr>
          <w:rFonts w:hint="eastAsia"/>
          <w:b/>
        </w:rPr>
        <w:t>經費需求</w:t>
      </w:r>
      <w:r w:rsidRPr="00E17227">
        <w:rPr>
          <w:rFonts w:hint="eastAsia"/>
          <w:b/>
        </w:rPr>
        <w:t>：</w:t>
      </w:r>
      <w:r>
        <w:rPr>
          <w:rFonts w:hint="eastAsia"/>
        </w:rPr>
        <w:t>推動</w:t>
      </w:r>
      <w:bookmarkStart w:id="9" w:name="_Hlk210231101"/>
      <w:proofErr w:type="gramStart"/>
      <w:r>
        <w:rPr>
          <w:rFonts w:hint="eastAsia"/>
        </w:rPr>
        <w:t>國內車電及</w:t>
      </w:r>
      <w:proofErr w:type="gramEnd"/>
      <w:r>
        <w:rPr>
          <w:rFonts w:hint="eastAsia"/>
        </w:rPr>
        <w:t>傳統零組件廠系統整合發展</w:t>
      </w:r>
      <w:bookmarkEnd w:id="9"/>
      <w:r>
        <w:rPr>
          <w:rFonts w:hint="eastAsia"/>
        </w:rPr>
        <w:t>，藉政府與法人商機媒合、產業趨勢及技術強化輔導等服務，協助業者升級「系統整合」、「整體方案提供商」及提升中小企業能量；協助國內業者強化多合一動力系統、先進駕駛輔助系統及相關能力，</w:t>
      </w:r>
      <w:proofErr w:type="gramStart"/>
      <w:r>
        <w:rPr>
          <w:rFonts w:hint="eastAsia"/>
        </w:rPr>
        <w:t>串接公協會</w:t>
      </w:r>
      <w:proofErr w:type="gramEnd"/>
      <w:r>
        <w:rPr>
          <w:rFonts w:hint="eastAsia"/>
        </w:rPr>
        <w:t>、法人能量，</w:t>
      </w:r>
      <w:proofErr w:type="gramStart"/>
      <w:r>
        <w:rPr>
          <w:rFonts w:hint="eastAsia"/>
        </w:rPr>
        <w:t>協助車電</w:t>
      </w:r>
      <w:proofErr w:type="gramEnd"/>
      <w:r>
        <w:rPr>
          <w:rFonts w:hint="eastAsia"/>
        </w:rPr>
        <w:t>、傳統零組件廠等業者強化技術整合及發展完整方案</w:t>
      </w:r>
      <w:r w:rsidR="0038509F">
        <w:rPr>
          <w:rFonts w:hint="eastAsia"/>
        </w:rPr>
        <w:t>，</w:t>
      </w:r>
      <w:r>
        <w:rPr>
          <w:rFonts w:hint="eastAsia"/>
        </w:rPr>
        <w:t>並逐步對接國際規範標準，滿足如國際汽車工作小組(IATF)及國際標準化組織(ISO)等國際規範。</w:t>
      </w:r>
      <w:r w:rsidR="008F0899">
        <w:rPr>
          <w:rFonts w:hint="eastAsia"/>
        </w:rPr>
        <w:t>該計畫</w:t>
      </w:r>
      <w:r w:rsidR="00414434">
        <w:rPr>
          <w:rFonts w:hint="eastAsia"/>
        </w:rPr>
        <w:t>為1年期計畫</w:t>
      </w:r>
      <w:r w:rsidRPr="004F5320">
        <w:rPr>
          <w:rFonts w:hint="eastAsia"/>
        </w:rPr>
        <w:t>，</w:t>
      </w:r>
      <w:proofErr w:type="gramStart"/>
      <w:r w:rsidRPr="004F5320">
        <w:rPr>
          <w:rFonts w:hint="eastAsia"/>
        </w:rPr>
        <w:t>115</w:t>
      </w:r>
      <w:proofErr w:type="gramEnd"/>
      <w:r w:rsidRPr="004F5320">
        <w:rPr>
          <w:rFonts w:hint="eastAsia"/>
        </w:rPr>
        <w:t>年度預算案編列1億2,750萬元</w:t>
      </w:r>
      <w:r>
        <w:rPr>
          <w:rFonts w:hint="eastAsia"/>
          <w:color w:val="000000"/>
        </w:rPr>
        <w:t>。</w:t>
      </w:r>
    </w:p>
    <w:p w14:paraId="213E40E6" w14:textId="13965FAE" w:rsidR="004F5320" w:rsidRDefault="004F5320" w:rsidP="0038509F">
      <w:pPr>
        <w:pStyle w:val="123"/>
        <w:ind w:left="1133" w:hanging="283"/>
        <w:rPr>
          <w:b/>
          <w:bCs/>
          <w:color w:val="000000"/>
        </w:rPr>
      </w:pPr>
      <w:r w:rsidRPr="00231FA1">
        <w:rPr>
          <w:rFonts w:hint="eastAsia"/>
          <w:b/>
        </w:rPr>
        <w:t>2.</w:t>
      </w:r>
      <w:r w:rsidR="004635AD">
        <w:rPr>
          <w:rFonts w:hint="eastAsia"/>
          <w:b/>
        </w:rPr>
        <w:t>預期成果</w:t>
      </w:r>
      <w:r w:rsidRPr="00231FA1">
        <w:rPr>
          <w:rFonts w:hint="eastAsia"/>
          <w:b/>
        </w:rPr>
        <w:t>：</w:t>
      </w:r>
      <w:r w:rsidR="0038509F">
        <w:rPr>
          <w:rFonts w:hint="eastAsia"/>
        </w:rPr>
        <w:t>提供</w:t>
      </w:r>
      <w:proofErr w:type="gramStart"/>
      <w:r w:rsidR="0038509F">
        <w:rPr>
          <w:rFonts w:hint="eastAsia"/>
        </w:rPr>
        <w:t>國內外車電法規</w:t>
      </w:r>
      <w:proofErr w:type="gramEnd"/>
      <w:r w:rsidR="0038509F">
        <w:rPr>
          <w:rFonts w:hint="eastAsia"/>
        </w:rPr>
        <w:t>驗證及技術服務諮詢等開發階段服務，並規劃國內外交流，強化</w:t>
      </w:r>
      <w:proofErr w:type="gramStart"/>
      <w:r w:rsidR="0038509F">
        <w:rPr>
          <w:rFonts w:hint="eastAsia"/>
        </w:rPr>
        <w:t>我國車電等</w:t>
      </w:r>
      <w:proofErr w:type="gramEnd"/>
      <w:r w:rsidR="0038509F">
        <w:rPr>
          <w:rFonts w:hint="eastAsia"/>
        </w:rPr>
        <w:t>業者市場銷</w:t>
      </w:r>
      <w:r w:rsidR="0038509F">
        <w:rPr>
          <w:rFonts w:hint="eastAsia"/>
        </w:rPr>
        <w:lastRenderedPageBreak/>
        <w:t>售；輔導產業朝模組標準化發展並補助業者投入先進駕駛輔助系統及物流</w:t>
      </w:r>
      <w:proofErr w:type="gramStart"/>
      <w:r w:rsidR="0038509F">
        <w:rPr>
          <w:rFonts w:hint="eastAsia"/>
        </w:rPr>
        <w:t>運輸廂體等</w:t>
      </w:r>
      <w:proofErr w:type="gramEnd"/>
      <w:r w:rsidR="0038509F">
        <w:rPr>
          <w:rFonts w:hint="eastAsia"/>
        </w:rPr>
        <w:t>開發，</w:t>
      </w:r>
      <w:bookmarkStart w:id="10" w:name="_Hlk210224496"/>
      <w:r w:rsidR="0038509F">
        <w:rPr>
          <w:rFonts w:hint="eastAsia"/>
        </w:rPr>
        <w:t>協助運輸</w:t>
      </w:r>
      <w:proofErr w:type="gramStart"/>
      <w:r w:rsidR="0038509F">
        <w:rPr>
          <w:rFonts w:hint="eastAsia"/>
        </w:rPr>
        <w:t>部門淨零轉型</w:t>
      </w:r>
      <w:bookmarkEnd w:id="10"/>
      <w:proofErr w:type="gramEnd"/>
      <w:r w:rsidR="0038509F">
        <w:rPr>
          <w:rFonts w:hint="eastAsia"/>
        </w:rPr>
        <w:t>，提升產品附加價值，預計提升產值4.2億元。</w:t>
      </w:r>
    </w:p>
    <w:p w14:paraId="02D19C53" w14:textId="5E4C70CE" w:rsidR="00EC3074" w:rsidRPr="002C3076" w:rsidRDefault="00EC3074" w:rsidP="00EC3074">
      <w:pPr>
        <w:pStyle w:val="a5"/>
        <w:ind w:left="849" w:hanging="283"/>
        <w:rPr>
          <w:b/>
          <w:bCs/>
        </w:rPr>
      </w:pPr>
      <w:r w:rsidRPr="002C3076">
        <w:rPr>
          <w:rFonts w:hint="eastAsia"/>
          <w:b/>
          <w:bCs/>
        </w:rPr>
        <w:t>(</w:t>
      </w:r>
      <w:r>
        <w:rPr>
          <w:rFonts w:hint="eastAsia"/>
          <w:b/>
          <w:bCs/>
        </w:rPr>
        <w:t>二</w:t>
      </w:r>
      <w:r w:rsidRPr="002C3076">
        <w:rPr>
          <w:rFonts w:hint="eastAsia"/>
          <w:b/>
          <w:bCs/>
        </w:rPr>
        <w:t>)允宜</w:t>
      </w:r>
      <w:r w:rsidR="004868B7">
        <w:rPr>
          <w:rFonts w:hint="eastAsia"/>
          <w:b/>
          <w:bCs/>
        </w:rPr>
        <w:t>持續</w:t>
      </w:r>
      <w:r w:rsidR="001A753E">
        <w:rPr>
          <w:rFonts w:hint="eastAsia"/>
          <w:b/>
          <w:bCs/>
        </w:rPr>
        <w:t>協助</w:t>
      </w:r>
      <w:r w:rsidR="004F2A55" w:rsidRPr="004F2A55">
        <w:rPr>
          <w:rFonts w:hint="eastAsia"/>
          <w:b/>
          <w:bCs/>
        </w:rPr>
        <w:t>汽車及零組件</w:t>
      </w:r>
      <w:r w:rsidR="001A753E">
        <w:rPr>
          <w:rFonts w:hint="eastAsia"/>
          <w:b/>
          <w:bCs/>
        </w:rPr>
        <w:t>產業</w:t>
      </w:r>
      <w:r w:rsidR="00FE69BC" w:rsidRPr="00FE69BC">
        <w:rPr>
          <w:rFonts w:hint="eastAsia"/>
          <w:b/>
          <w:bCs/>
        </w:rPr>
        <w:t>妥適因應</w:t>
      </w:r>
      <w:r w:rsidR="00414434">
        <w:rPr>
          <w:rFonts w:hint="eastAsia"/>
          <w:b/>
          <w:bCs/>
        </w:rPr>
        <w:t>受</w:t>
      </w:r>
      <w:r w:rsidR="00FE69BC" w:rsidRPr="00FE69BC">
        <w:rPr>
          <w:rFonts w:hint="eastAsia"/>
          <w:b/>
          <w:bCs/>
        </w:rPr>
        <w:t>美國關稅政策變革之影響</w:t>
      </w:r>
      <w:r w:rsidR="002775DD">
        <w:rPr>
          <w:rFonts w:hint="eastAsia"/>
          <w:b/>
          <w:bCs/>
        </w:rPr>
        <w:t>，</w:t>
      </w:r>
      <w:r w:rsidR="00D17DF2">
        <w:rPr>
          <w:rFonts w:hint="eastAsia"/>
          <w:b/>
          <w:bCs/>
        </w:rPr>
        <w:t>並</w:t>
      </w:r>
      <w:r w:rsidR="004868B7" w:rsidRPr="004868B7">
        <w:rPr>
          <w:rFonts w:hint="eastAsia"/>
          <w:b/>
          <w:bCs/>
        </w:rPr>
        <w:t>提升企業韌性體質</w:t>
      </w:r>
      <w:r w:rsidR="004868B7">
        <w:rPr>
          <w:rFonts w:hint="eastAsia"/>
          <w:b/>
          <w:bCs/>
        </w:rPr>
        <w:t>及</w:t>
      </w:r>
      <w:r w:rsidR="004868B7" w:rsidRPr="004868B7">
        <w:rPr>
          <w:rFonts w:hint="eastAsia"/>
          <w:b/>
          <w:bCs/>
        </w:rPr>
        <w:t>國際競爭力</w:t>
      </w:r>
    </w:p>
    <w:p w14:paraId="0E1612D0" w14:textId="48FC1060" w:rsidR="001F4C35" w:rsidRDefault="00992270" w:rsidP="00EC3074">
      <w:pPr>
        <w:pStyle w:val="21"/>
        <w:ind w:left="850" w:firstLine="566"/>
      </w:pPr>
      <w:r>
        <w:rPr>
          <w:rFonts w:hint="eastAsia"/>
        </w:rPr>
        <w:t>據行政院公布之美國關稅</w:t>
      </w:r>
      <w:r w:rsidR="004868B7">
        <w:rPr>
          <w:rFonts w:hint="eastAsia"/>
        </w:rPr>
        <w:t>政策</w:t>
      </w:r>
      <w:r>
        <w:rPr>
          <w:rFonts w:hint="eastAsia"/>
        </w:rPr>
        <w:t>產業影響評估</w:t>
      </w:r>
      <w:r w:rsidR="004868B7">
        <w:rPr>
          <w:rFonts w:hint="eastAsia"/>
        </w:rPr>
        <w:t>，</w:t>
      </w:r>
      <w:r w:rsidRPr="00992270">
        <w:rPr>
          <w:rFonts w:hint="eastAsia"/>
        </w:rPr>
        <w:t>我國汽車零組件製造業約1,741家，出口全球金額</w:t>
      </w:r>
      <w:r w:rsidR="004868B7">
        <w:rPr>
          <w:rFonts w:hint="eastAsia"/>
        </w:rPr>
        <w:t>約</w:t>
      </w:r>
      <w:r w:rsidRPr="00992270">
        <w:rPr>
          <w:rFonts w:hint="eastAsia"/>
        </w:rPr>
        <w:t>66.59億美元(內外銷比為25:75)</w:t>
      </w:r>
      <w:r>
        <w:rPr>
          <w:rFonts w:hint="eastAsia"/>
        </w:rPr>
        <w:t>，</w:t>
      </w:r>
      <w:r w:rsidRPr="00992270">
        <w:rPr>
          <w:rFonts w:hint="eastAsia"/>
        </w:rPr>
        <w:t>美國市場</w:t>
      </w:r>
      <w:r>
        <w:rPr>
          <w:rFonts w:hint="eastAsia"/>
        </w:rPr>
        <w:t>占</w:t>
      </w:r>
      <w:r w:rsidRPr="00992270">
        <w:rPr>
          <w:rFonts w:hint="eastAsia"/>
        </w:rPr>
        <w:t>比約五成</w:t>
      </w:r>
      <w:r w:rsidR="001F4C35">
        <w:rPr>
          <w:rFonts w:hint="eastAsia"/>
        </w:rPr>
        <w:t>，我國</w:t>
      </w:r>
      <w:r w:rsidR="002F4283">
        <w:rPr>
          <w:rFonts w:hint="eastAsia"/>
        </w:rPr>
        <w:t>汽車</w:t>
      </w:r>
      <w:r w:rsidR="002F4283" w:rsidRPr="002F4283">
        <w:rPr>
          <w:rFonts w:hint="eastAsia"/>
        </w:rPr>
        <w:t>零組件輸美受</w:t>
      </w:r>
      <w:r w:rsidR="00D17DF2">
        <w:rPr>
          <w:rFonts w:hint="eastAsia"/>
        </w:rPr>
        <w:t>到美國</w:t>
      </w:r>
      <w:r w:rsidR="002F4283" w:rsidRPr="002F4283">
        <w:rPr>
          <w:rFonts w:hint="eastAsia"/>
        </w:rPr>
        <w:t>232</w:t>
      </w:r>
      <w:r w:rsidR="002F4283">
        <w:rPr>
          <w:rFonts w:hint="eastAsia"/>
        </w:rPr>
        <w:t>關稅措施</w:t>
      </w:r>
      <w:r w:rsidR="002F4283" w:rsidRPr="002F4283">
        <w:rPr>
          <w:rFonts w:hint="eastAsia"/>
        </w:rPr>
        <w:t>加徵25%影響</w:t>
      </w:r>
      <w:r w:rsidR="0061412F">
        <w:rPr>
          <w:rStyle w:val="afa"/>
        </w:rPr>
        <w:footnoteReference w:id="2"/>
      </w:r>
      <w:r w:rsidR="002F4283">
        <w:rPr>
          <w:rFonts w:hint="eastAsia"/>
        </w:rPr>
        <w:t>，</w:t>
      </w:r>
      <w:r w:rsidR="00D17DF2">
        <w:rPr>
          <w:rFonts w:hint="eastAsia"/>
        </w:rPr>
        <w:t>與</w:t>
      </w:r>
      <w:r w:rsidR="002F4283" w:rsidRPr="002F4283">
        <w:rPr>
          <w:rFonts w:hint="eastAsia"/>
        </w:rPr>
        <w:t>日</w:t>
      </w:r>
      <w:r w:rsidR="001F4C35">
        <w:rPr>
          <w:rFonts w:hint="eastAsia"/>
        </w:rPr>
        <w:t>本</w:t>
      </w:r>
      <w:r w:rsidR="002F4283" w:rsidRPr="002F4283">
        <w:rPr>
          <w:rFonts w:hint="eastAsia"/>
        </w:rPr>
        <w:t>、韓</w:t>
      </w:r>
      <w:r w:rsidR="001F4C35">
        <w:rPr>
          <w:rFonts w:hint="eastAsia"/>
        </w:rPr>
        <w:t>國</w:t>
      </w:r>
      <w:r w:rsidR="002F4283" w:rsidRPr="002F4283">
        <w:rPr>
          <w:rFonts w:hint="eastAsia"/>
        </w:rPr>
        <w:t>享有15%較優惠關稅</w:t>
      </w:r>
      <w:r w:rsidR="00D17DF2">
        <w:rPr>
          <w:rFonts w:hint="eastAsia"/>
        </w:rPr>
        <w:t>稅率相</w:t>
      </w:r>
      <w:r w:rsidR="00FE69BC">
        <w:rPr>
          <w:rFonts w:hint="eastAsia"/>
        </w:rPr>
        <w:t>比</w:t>
      </w:r>
      <w:r w:rsidR="001F4C35">
        <w:rPr>
          <w:rFonts w:hint="eastAsia"/>
        </w:rPr>
        <w:t>(詳圖1)，經評估</w:t>
      </w:r>
      <w:r w:rsidR="001F4C35" w:rsidRPr="001F4C35">
        <w:rPr>
          <w:rFonts w:hint="eastAsia"/>
        </w:rPr>
        <w:t>將拉近與我</w:t>
      </w:r>
      <w:r w:rsidR="001F4C35">
        <w:rPr>
          <w:rFonts w:hint="eastAsia"/>
        </w:rPr>
        <w:t>國</w:t>
      </w:r>
      <w:r w:rsidR="001F4C35" w:rsidRPr="001F4C35">
        <w:rPr>
          <w:rFonts w:hint="eastAsia"/>
        </w:rPr>
        <w:t>業者</w:t>
      </w:r>
      <w:r w:rsidR="001F4C35">
        <w:rPr>
          <w:rFonts w:hint="eastAsia"/>
        </w:rPr>
        <w:t>之</w:t>
      </w:r>
      <w:r w:rsidR="001F4C35" w:rsidRPr="001F4C35">
        <w:rPr>
          <w:rFonts w:hint="eastAsia"/>
        </w:rPr>
        <w:t>競爭距離，</w:t>
      </w:r>
      <w:r w:rsidR="001F4C35">
        <w:rPr>
          <w:rFonts w:hint="eastAsia"/>
        </w:rPr>
        <w:t>恐</w:t>
      </w:r>
      <w:r w:rsidR="001F4C35" w:rsidRPr="001F4C35">
        <w:rPr>
          <w:rFonts w:hint="eastAsia"/>
        </w:rPr>
        <w:t>逐漸取代我國在美</w:t>
      </w:r>
      <w:r w:rsidR="00D17DF2">
        <w:rPr>
          <w:rFonts w:hint="eastAsia"/>
        </w:rPr>
        <w:t>市場</w:t>
      </w:r>
      <w:r w:rsidR="001F4C35" w:rsidRPr="001F4C35">
        <w:rPr>
          <w:rFonts w:hint="eastAsia"/>
        </w:rPr>
        <w:t>占比</w:t>
      </w:r>
      <w:r w:rsidR="00C02FF4">
        <w:rPr>
          <w:rFonts w:hint="eastAsia"/>
        </w:rPr>
        <w:t>；</w:t>
      </w:r>
      <w:r w:rsidR="00C91F4D">
        <w:rPr>
          <w:rFonts w:hint="eastAsia"/>
        </w:rPr>
        <w:t>又</w:t>
      </w:r>
      <w:r w:rsidR="001F4C35">
        <w:rPr>
          <w:rFonts w:hint="eastAsia"/>
        </w:rPr>
        <w:t>據</w:t>
      </w:r>
      <w:r w:rsidR="001F4C35" w:rsidRPr="001F4C35">
        <w:rPr>
          <w:rFonts w:hint="eastAsia"/>
        </w:rPr>
        <w:t>台灣區車輛工業同業公會</w:t>
      </w:r>
      <w:r w:rsidR="001F4C35">
        <w:rPr>
          <w:rFonts w:hint="eastAsia"/>
        </w:rPr>
        <w:t>統計，</w:t>
      </w:r>
      <w:r w:rsidR="00C97D6F">
        <w:rPr>
          <w:rFonts w:hint="eastAsia"/>
        </w:rPr>
        <w:t>我國</w:t>
      </w:r>
      <w:r w:rsidR="00D46B77" w:rsidRPr="00D46B77">
        <w:rPr>
          <w:rFonts w:hint="eastAsia"/>
        </w:rPr>
        <w:t>汽車零組件</w:t>
      </w:r>
      <w:r w:rsidR="00C97D6F">
        <w:rPr>
          <w:rFonts w:hint="eastAsia"/>
        </w:rPr>
        <w:t>整體出口及輸美金額於</w:t>
      </w:r>
      <w:r w:rsidR="00CD1F9B">
        <w:rPr>
          <w:rFonts w:hint="eastAsia"/>
        </w:rPr>
        <w:t>114年</w:t>
      </w:r>
      <w:r w:rsidR="00C97D6F">
        <w:rPr>
          <w:rFonts w:hint="eastAsia"/>
        </w:rPr>
        <w:t>5至</w:t>
      </w:r>
      <w:r w:rsidR="0013709C">
        <w:rPr>
          <w:rFonts w:hint="eastAsia"/>
        </w:rPr>
        <w:t>8</w:t>
      </w:r>
      <w:r w:rsidR="00C97D6F">
        <w:rPr>
          <w:rFonts w:hint="eastAsia"/>
        </w:rPr>
        <w:t>月已連續</w:t>
      </w:r>
      <w:r w:rsidR="0013709C">
        <w:rPr>
          <w:rFonts w:hint="eastAsia"/>
        </w:rPr>
        <w:t>4</w:t>
      </w:r>
      <w:r w:rsidR="00C97D6F">
        <w:rPr>
          <w:rFonts w:hint="eastAsia"/>
        </w:rPr>
        <w:t>個月</w:t>
      </w:r>
      <w:r w:rsidR="00C91F4D">
        <w:rPr>
          <w:rFonts w:hint="eastAsia"/>
        </w:rPr>
        <w:t>單月</w:t>
      </w:r>
      <w:r w:rsidR="00C97D6F">
        <w:rPr>
          <w:rFonts w:hint="eastAsia"/>
        </w:rPr>
        <w:t>負成長</w:t>
      </w:r>
      <w:r w:rsidR="00CD1F9B">
        <w:rPr>
          <w:rFonts w:hint="eastAsia"/>
        </w:rPr>
        <w:t>，累計出口</w:t>
      </w:r>
      <w:r w:rsidR="00CD1F9B" w:rsidRPr="00CD1F9B">
        <w:rPr>
          <w:rFonts w:hint="eastAsia"/>
        </w:rPr>
        <w:t>年增幅</w:t>
      </w:r>
      <w:r w:rsidR="0061412F">
        <w:rPr>
          <w:rFonts w:hint="eastAsia"/>
        </w:rPr>
        <w:t>由114年截至4月底</w:t>
      </w:r>
      <w:proofErr w:type="gramStart"/>
      <w:r w:rsidR="0061412F">
        <w:rPr>
          <w:rFonts w:hint="eastAsia"/>
        </w:rPr>
        <w:t>止</w:t>
      </w:r>
      <w:proofErr w:type="gramEnd"/>
      <w:r w:rsidR="0061412F">
        <w:rPr>
          <w:rFonts w:hint="eastAsia"/>
        </w:rPr>
        <w:t>整體及輸美各成長7.1%及12%，</w:t>
      </w:r>
      <w:r w:rsidR="00CD1F9B">
        <w:rPr>
          <w:rFonts w:hint="eastAsia"/>
        </w:rPr>
        <w:t>逐</w:t>
      </w:r>
      <w:r w:rsidR="00CD1F9B" w:rsidRPr="00CD1F9B">
        <w:rPr>
          <w:rFonts w:hint="eastAsia"/>
        </w:rPr>
        <w:t>月收斂</w:t>
      </w:r>
      <w:r w:rsidR="0061412F">
        <w:rPr>
          <w:rFonts w:hint="eastAsia"/>
        </w:rPr>
        <w:t>為截至</w:t>
      </w:r>
      <w:r w:rsidR="0013709C">
        <w:rPr>
          <w:rFonts w:hint="eastAsia"/>
        </w:rPr>
        <w:t>8</w:t>
      </w:r>
      <w:r w:rsidR="00D17DF2">
        <w:rPr>
          <w:rFonts w:hint="eastAsia"/>
        </w:rPr>
        <w:t>月底</w:t>
      </w:r>
      <w:proofErr w:type="gramStart"/>
      <w:r w:rsidR="00D17DF2">
        <w:rPr>
          <w:rFonts w:hint="eastAsia"/>
        </w:rPr>
        <w:t>止</w:t>
      </w:r>
      <w:proofErr w:type="gramEnd"/>
      <w:r w:rsidR="0061412F">
        <w:rPr>
          <w:rFonts w:hint="eastAsia"/>
        </w:rPr>
        <w:t>整體出口</w:t>
      </w:r>
      <w:r w:rsidR="0013709C">
        <w:rPr>
          <w:rFonts w:hint="eastAsia"/>
        </w:rPr>
        <w:t>及輸美</w:t>
      </w:r>
      <w:r w:rsidR="00D17DF2">
        <w:rPr>
          <w:rFonts w:hint="eastAsia"/>
        </w:rPr>
        <w:t>轉</w:t>
      </w:r>
      <w:r w:rsidR="00541DAA">
        <w:rPr>
          <w:rFonts w:hint="eastAsia"/>
        </w:rPr>
        <w:t>呈</w:t>
      </w:r>
      <w:r w:rsidR="00D17DF2">
        <w:rPr>
          <w:rFonts w:hint="eastAsia"/>
        </w:rPr>
        <w:t>負成長</w:t>
      </w:r>
      <w:r w:rsidR="0013709C">
        <w:rPr>
          <w:rFonts w:hint="eastAsia"/>
        </w:rPr>
        <w:t>3.45</w:t>
      </w:r>
      <w:r w:rsidR="00D17DF2">
        <w:rPr>
          <w:rFonts w:hint="eastAsia"/>
        </w:rPr>
        <w:t>%</w:t>
      </w:r>
      <w:r w:rsidR="0013709C">
        <w:rPr>
          <w:rFonts w:hint="eastAsia"/>
        </w:rPr>
        <w:t>及2.88%</w:t>
      </w:r>
      <w:r w:rsidR="00166C98">
        <w:rPr>
          <w:rFonts w:hint="eastAsia"/>
        </w:rPr>
        <w:t>(</w:t>
      </w:r>
      <w:proofErr w:type="gramStart"/>
      <w:r w:rsidR="00166C98">
        <w:rPr>
          <w:rFonts w:hint="eastAsia"/>
        </w:rPr>
        <w:t>詳表</w:t>
      </w:r>
      <w:proofErr w:type="gramEnd"/>
      <w:r w:rsidR="00166C98">
        <w:rPr>
          <w:rFonts w:hint="eastAsia"/>
        </w:rPr>
        <w:t>1)</w:t>
      </w:r>
      <w:r w:rsidR="00FE69BC">
        <w:rPr>
          <w:rFonts w:hint="eastAsia"/>
        </w:rPr>
        <w:t>，</w:t>
      </w:r>
      <w:r w:rsidR="00C91F4D">
        <w:rPr>
          <w:rFonts w:hint="eastAsia"/>
        </w:rPr>
        <w:t>另我國整車雖未輸美，惟</w:t>
      </w:r>
      <w:proofErr w:type="gramStart"/>
      <w:r w:rsidR="00414434">
        <w:rPr>
          <w:rFonts w:hint="eastAsia"/>
        </w:rPr>
        <w:t>臺</w:t>
      </w:r>
      <w:proofErr w:type="gramEnd"/>
      <w:r w:rsidR="00C91F4D">
        <w:rPr>
          <w:rFonts w:hint="eastAsia"/>
        </w:rPr>
        <w:t>美關稅談判已觸及美產汽車進口關稅調降議題，</w:t>
      </w:r>
      <w:proofErr w:type="gramStart"/>
      <w:r w:rsidR="00CD1F9B">
        <w:rPr>
          <w:rFonts w:hint="eastAsia"/>
        </w:rPr>
        <w:t>允待</w:t>
      </w:r>
      <w:r w:rsidR="00CD1F9B" w:rsidRPr="00CD1F9B">
        <w:rPr>
          <w:rFonts w:hint="eastAsia"/>
        </w:rPr>
        <w:t>協助</w:t>
      </w:r>
      <w:proofErr w:type="gramEnd"/>
      <w:r w:rsidR="00CD1F9B" w:rsidRPr="00CD1F9B">
        <w:rPr>
          <w:rFonts w:hint="eastAsia"/>
        </w:rPr>
        <w:t>汽車</w:t>
      </w:r>
      <w:r w:rsidR="00FE69BC">
        <w:rPr>
          <w:rFonts w:hint="eastAsia"/>
        </w:rPr>
        <w:t>及相關</w:t>
      </w:r>
      <w:r w:rsidR="00CD1F9B" w:rsidRPr="00CD1F9B">
        <w:rPr>
          <w:rFonts w:hint="eastAsia"/>
        </w:rPr>
        <w:t>零組件產業</w:t>
      </w:r>
      <w:r w:rsidR="00D17DF2">
        <w:rPr>
          <w:rFonts w:hint="eastAsia"/>
        </w:rPr>
        <w:t>妥適</w:t>
      </w:r>
      <w:r w:rsidR="00CD1F9B">
        <w:rPr>
          <w:rFonts w:hint="eastAsia"/>
        </w:rPr>
        <w:t>因應</w:t>
      </w:r>
      <w:r w:rsidR="00FE69BC" w:rsidRPr="00FE69BC">
        <w:rPr>
          <w:rFonts w:hint="eastAsia"/>
        </w:rPr>
        <w:t>美國關稅政策變革之影響</w:t>
      </w:r>
      <w:r w:rsidR="00CD1F9B" w:rsidRPr="00CD1F9B">
        <w:rPr>
          <w:rFonts w:hint="eastAsia"/>
        </w:rPr>
        <w:t>，</w:t>
      </w:r>
      <w:r w:rsidR="00FE69BC">
        <w:rPr>
          <w:rFonts w:hint="eastAsia"/>
        </w:rPr>
        <w:t>並</w:t>
      </w:r>
      <w:proofErr w:type="gramStart"/>
      <w:r w:rsidR="00FE69BC">
        <w:rPr>
          <w:rFonts w:hint="eastAsia"/>
        </w:rPr>
        <w:t>研</w:t>
      </w:r>
      <w:proofErr w:type="gramEnd"/>
      <w:r w:rsidR="00FE69BC">
        <w:rPr>
          <w:rFonts w:hint="eastAsia"/>
        </w:rPr>
        <w:t>謀</w:t>
      </w:r>
      <w:r w:rsidR="00CD1F9B" w:rsidRPr="00CD1F9B">
        <w:rPr>
          <w:rFonts w:hint="eastAsia"/>
        </w:rPr>
        <w:t>提升企業韌性體質及國際競爭力</w:t>
      </w:r>
      <w:r w:rsidR="00CD1F9B">
        <w:rPr>
          <w:rFonts w:hint="eastAsia"/>
        </w:rPr>
        <w:t>。</w:t>
      </w:r>
    </w:p>
    <w:p w14:paraId="072E3DCB" w14:textId="1EDB980E" w:rsidR="001F4C35" w:rsidRPr="006A0312" w:rsidRDefault="00770C6F" w:rsidP="001F4C35">
      <w:pPr>
        <w:pStyle w:val="142"/>
        <w:spacing w:line="500" w:lineRule="exact"/>
        <w:ind w:left="669" w:hangingChars="275" w:hanging="669"/>
        <w:rPr>
          <w:b/>
          <w:bCs/>
          <w:sz w:val="28"/>
          <w:szCs w:val="32"/>
        </w:rPr>
      </w:pPr>
      <w:r>
        <w:rPr>
          <w:noProof/>
          <w:snapToGrid/>
          <w:color w:val="000000"/>
        </w:rPr>
        <w:drawing>
          <wp:anchor distT="0" distB="0" distL="114300" distR="114300" simplePos="0" relativeHeight="251659264" behindDoc="1" locked="0" layoutInCell="1" allowOverlap="1" wp14:anchorId="409DAE91" wp14:editId="2C4970ED">
            <wp:simplePos x="0" y="0"/>
            <wp:positionH relativeFrom="column">
              <wp:posOffset>72390</wp:posOffset>
            </wp:positionH>
            <wp:positionV relativeFrom="paragraph">
              <wp:posOffset>343535</wp:posOffset>
            </wp:positionV>
            <wp:extent cx="5300345" cy="1947545"/>
            <wp:effectExtent l="0" t="0" r="0" b="0"/>
            <wp:wrapTight wrapText="bothSides">
              <wp:wrapPolygon edited="0">
                <wp:start x="0" y="0"/>
                <wp:lineTo x="0" y="21339"/>
                <wp:lineTo x="21504" y="21339"/>
                <wp:lineTo x="21504" y="0"/>
                <wp:lineTo x="0" y="0"/>
              </wp:wrapPolygon>
            </wp:wrapTight>
            <wp:docPr id="2" name="圖片 2"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一張含有 文字, 螢幕擷取畫面, 字型, 數字 的圖片&#10;&#10;AI 產生的內容可能不正確。"/>
                    <pic:cNvPicPr/>
                  </pic:nvPicPr>
                  <pic:blipFill rotWithShape="1">
                    <a:blip r:embed="rId8">
                      <a:extLst>
                        <a:ext uri="{28A0092B-C50C-407E-A947-70E740481C1C}">
                          <a14:useLocalDpi xmlns:a14="http://schemas.microsoft.com/office/drawing/2010/main" val="0"/>
                        </a:ext>
                      </a:extLst>
                    </a:blip>
                    <a:srcRect l="1955" t="3474" r="1787" b="13137"/>
                    <a:stretch/>
                  </pic:blipFill>
                  <pic:spPr bwMode="auto">
                    <a:xfrm>
                      <a:off x="0" y="0"/>
                      <a:ext cx="5300345" cy="1947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4C35" w:rsidRPr="006A0312">
        <w:rPr>
          <w:rFonts w:hint="eastAsia"/>
          <w:b/>
          <w:bCs/>
          <w:sz w:val="28"/>
          <w:szCs w:val="32"/>
        </w:rPr>
        <w:t xml:space="preserve">圖1  </w:t>
      </w:r>
      <w:r w:rsidR="00843356">
        <w:rPr>
          <w:rFonts w:hint="eastAsia"/>
          <w:b/>
          <w:bCs/>
          <w:sz w:val="28"/>
          <w:szCs w:val="32"/>
        </w:rPr>
        <w:t>我國汽車零組件產業與</w:t>
      </w:r>
      <w:r w:rsidR="00843356" w:rsidRPr="00843356">
        <w:rPr>
          <w:rFonts w:hint="eastAsia"/>
          <w:b/>
          <w:bCs/>
          <w:sz w:val="28"/>
          <w:szCs w:val="32"/>
        </w:rPr>
        <w:t>主要競爭對手</w:t>
      </w:r>
      <w:r w:rsidR="00843356">
        <w:rPr>
          <w:rFonts w:hint="eastAsia"/>
          <w:b/>
          <w:bCs/>
          <w:sz w:val="28"/>
          <w:szCs w:val="32"/>
        </w:rPr>
        <w:t>輸美</w:t>
      </w:r>
      <w:r w:rsidR="00843356" w:rsidRPr="00843356">
        <w:rPr>
          <w:rFonts w:hint="eastAsia"/>
          <w:b/>
          <w:bCs/>
          <w:sz w:val="28"/>
          <w:szCs w:val="32"/>
        </w:rPr>
        <w:t>關稅</w:t>
      </w:r>
      <w:r w:rsidR="00843356">
        <w:rPr>
          <w:rFonts w:hint="eastAsia"/>
          <w:b/>
          <w:bCs/>
          <w:sz w:val="28"/>
          <w:szCs w:val="32"/>
        </w:rPr>
        <w:t>比較圖</w:t>
      </w:r>
    </w:p>
    <w:p w14:paraId="1405362B" w14:textId="6B9ADDF5" w:rsidR="001F4C35" w:rsidRPr="00881F33" w:rsidRDefault="001F4C35" w:rsidP="001F4C35">
      <w:pPr>
        <w:pStyle w:val="142"/>
        <w:ind w:leftChars="-16" w:left="1110" w:hangingChars="475" w:hanging="1155"/>
        <w:rPr>
          <w:color w:val="000000"/>
        </w:rPr>
      </w:pPr>
      <w:r w:rsidRPr="00881F33">
        <w:rPr>
          <w:rFonts w:hint="eastAsia"/>
          <w:color w:val="000000"/>
        </w:rPr>
        <w:lastRenderedPageBreak/>
        <w:t>資料來源</w:t>
      </w:r>
      <w:r>
        <w:rPr>
          <w:rFonts w:hint="eastAsia"/>
          <w:color w:val="000000"/>
        </w:rPr>
        <w:t>：</w:t>
      </w:r>
      <w:r w:rsidR="00843356" w:rsidRPr="00843356">
        <w:rPr>
          <w:rFonts w:hint="eastAsia"/>
          <w:color w:val="000000"/>
        </w:rPr>
        <w:t>行政院網站</w:t>
      </w:r>
      <w:r w:rsidR="00843356">
        <w:rPr>
          <w:rFonts w:hint="eastAsia"/>
          <w:color w:val="000000"/>
        </w:rPr>
        <w:t>「</w:t>
      </w:r>
      <w:proofErr w:type="gramStart"/>
      <w:r w:rsidR="00843356" w:rsidRPr="00843356">
        <w:rPr>
          <w:rFonts w:hint="eastAsia"/>
          <w:color w:val="000000"/>
        </w:rPr>
        <w:t>臺</w:t>
      </w:r>
      <w:proofErr w:type="gramEnd"/>
      <w:r w:rsidR="00843356" w:rsidRPr="00843356">
        <w:rPr>
          <w:rFonts w:hint="eastAsia"/>
          <w:color w:val="000000"/>
        </w:rPr>
        <w:t>美關稅談判及產業支持方案專區</w:t>
      </w:r>
      <w:r w:rsidR="00843356">
        <w:rPr>
          <w:rFonts w:hint="eastAsia"/>
          <w:color w:val="000000"/>
        </w:rPr>
        <w:t>」，查閱日期：114年10月2</w:t>
      </w:r>
      <w:r w:rsidR="00C91F4D">
        <w:rPr>
          <w:rFonts w:hint="eastAsia"/>
          <w:color w:val="000000"/>
        </w:rPr>
        <w:t>3</w:t>
      </w:r>
      <w:r w:rsidR="00843356">
        <w:rPr>
          <w:rFonts w:hint="eastAsia"/>
          <w:color w:val="000000"/>
        </w:rPr>
        <w:t>日</w:t>
      </w:r>
      <w:r w:rsidRPr="00881F33">
        <w:rPr>
          <w:rFonts w:hint="eastAsia"/>
          <w:color w:val="000000"/>
        </w:rPr>
        <w:t>。</w:t>
      </w:r>
    </w:p>
    <w:p w14:paraId="4A7421E0" w14:textId="1B873E5F" w:rsidR="009A28EF" w:rsidRPr="009A28EF" w:rsidRDefault="009A28EF" w:rsidP="009A28EF">
      <w:pPr>
        <w:pStyle w:val="142"/>
        <w:spacing w:line="500" w:lineRule="exact"/>
        <w:rPr>
          <w:b/>
          <w:bCs/>
          <w:sz w:val="28"/>
          <w:szCs w:val="32"/>
        </w:rPr>
      </w:pPr>
      <w:r w:rsidRPr="000257BD">
        <w:rPr>
          <w:rFonts w:hint="eastAsia"/>
          <w:b/>
          <w:bCs/>
          <w:sz w:val="28"/>
          <w:szCs w:val="32"/>
        </w:rPr>
        <w:t>表</w:t>
      </w:r>
      <w:r>
        <w:rPr>
          <w:rFonts w:hint="eastAsia"/>
          <w:b/>
          <w:bCs/>
          <w:sz w:val="28"/>
          <w:szCs w:val="32"/>
        </w:rPr>
        <w:t>1</w:t>
      </w:r>
      <w:r w:rsidRPr="000257BD">
        <w:rPr>
          <w:rFonts w:hint="eastAsia"/>
          <w:b/>
          <w:bCs/>
          <w:sz w:val="28"/>
          <w:szCs w:val="32"/>
        </w:rPr>
        <w:t xml:space="preserve"> </w:t>
      </w:r>
      <w:r>
        <w:rPr>
          <w:rFonts w:hint="eastAsia"/>
          <w:b/>
          <w:bCs/>
          <w:sz w:val="28"/>
          <w:szCs w:val="32"/>
        </w:rPr>
        <w:t xml:space="preserve"> </w:t>
      </w:r>
      <w:r w:rsidRPr="000257BD">
        <w:rPr>
          <w:rFonts w:hint="eastAsia"/>
          <w:b/>
          <w:bCs/>
          <w:sz w:val="28"/>
          <w:szCs w:val="32"/>
        </w:rPr>
        <w:t>114年</w:t>
      </w:r>
      <w:r w:rsidR="00C97D6F">
        <w:rPr>
          <w:rFonts w:hint="eastAsia"/>
          <w:b/>
          <w:bCs/>
          <w:sz w:val="28"/>
          <w:szCs w:val="32"/>
        </w:rPr>
        <w:t>4</w:t>
      </w:r>
      <w:r>
        <w:rPr>
          <w:rFonts w:hint="eastAsia"/>
          <w:b/>
          <w:bCs/>
          <w:sz w:val="28"/>
          <w:szCs w:val="32"/>
        </w:rPr>
        <w:t>至</w:t>
      </w:r>
      <w:r w:rsidR="00C91F4D">
        <w:rPr>
          <w:rFonts w:hint="eastAsia"/>
          <w:b/>
          <w:bCs/>
          <w:sz w:val="28"/>
          <w:szCs w:val="32"/>
        </w:rPr>
        <w:t>8</w:t>
      </w:r>
      <w:r w:rsidRPr="000257BD">
        <w:rPr>
          <w:rFonts w:hint="eastAsia"/>
          <w:b/>
          <w:bCs/>
          <w:sz w:val="28"/>
          <w:szCs w:val="32"/>
        </w:rPr>
        <w:t>月</w:t>
      </w:r>
      <w:r w:rsidRPr="009A28EF">
        <w:rPr>
          <w:rFonts w:hint="eastAsia"/>
          <w:b/>
          <w:bCs/>
          <w:sz w:val="28"/>
          <w:szCs w:val="32"/>
        </w:rPr>
        <w:t>汽車零組件</w:t>
      </w:r>
      <w:r w:rsidR="00C91F4D">
        <w:rPr>
          <w:rFonts w:hint="eastAsia"/>
          <w:b/>
          <w:bCs/>
          <w:sz w:val="28"/>
          <w:szCs w:val="32"/>
        </w:rPr>
        <w:t>整體</w:t>
      </w:r>
      <w:r w:rsidR="00AE6D7E">
        <w:rPr>
          <w:rFonts w:hint="eastAsia"/>
          <w:b/>
          <w:bCs/>
          <w:sz w:val="28"/>
          <w:szCs w:val="32"/>
        </w:rPr>
        <w:t>出口</w:t>
      </w:r>
      <w:r>
        <w:rPr>
          <w:rFonts w:hint="eastAsia"/>
          <w:b/>
          <w:bCs/>
          <w:sz w:val="28"/>
          <w:szCs w:val="32"/>
        </w:rPr>
        <w:t>及出口美國概況</w:t>
      </w:r>
      <w:r w:rsidRPr="000257BD">
        <w:rPr>
          <w:rFonts w:hint="eastAsia"/>
          <w:b/>
          <w:bCs/>
          <w:sz w:val="28"/>
          <w:szCs w:val="32"/>
        </w:rPr>
        <w:t>表</w:t>
      </w:r>
    </w:p>
    <w:p w14:paraId="644472A1" w14:textId="10F5D90C" w:rsidR="009A28EF" w:rsidRDefault="009A28EF" w:rsidP="009A28EF">
      <w:pPr>
        <w:pStyle w:val="142"/>
        <w:ind w:left="560" w:firstLine="560"/>
        <w:jc w:val="right"/>
        <w:rPr>
          <w:szCs w:val="24"/>
        </w:rPr>
      </w:pPr>
      <w:r w:rsidRPr="00C108DB">
        <w:rPr>
          <w:rFonts w:hint="eastAsia"/>
          <w:szCs w:val="24"/>
        </w:rPr>
        <w:t>單位：</w:t>
      </w:r>
      <w:r w:rsidR="00AE6D7E">
        <w:rPr>
          <w:rFonts w:hint="eastAsia"/>
          <w:szCs w:val="24"/>
        </w:rPr>
        <w:t>新臺幣</w:t>
      </w:r>
      <w:r w:rsidR="006860BB">
        <w:rPr>
          <w:rFonts w:hint="eastAsia"/>
          <w:szCs w:val="24"/>
        </w:rPr>
        <w:t>億</w:t>
      </w:r>
      <w:r w:rsidR="00AE6D7E">
        <w:rPr>
          <w:rFonts w:hint="eastAsia"/>
          <w:szCs w:val="24"/>
        </w:rPr>
        <w:t>元</w:t>
      </w:r>
      <w:r>
        <w:rPr>
          <w:rFonts w:hint="eastAsia"/>
          <w:szCs w:val="24"/>
        </w:rPr>
        <w:t>；%</w:t>
      </w:r>
    </w:p>
    <w:tbl>
      <w:tblPr>
        <w:tblW w:w="853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050"/>
        <w:gridCol w:w="1059"/>
        <w:gridCol w:w="1059"/>
        <w:gridCol w:w="1059"/>
        <w:gridCol w:w="1059"/>
        <w:gridCol w:w="1059"/>
        <w:gridCol w:w="1059"/>
      </w:tblGrid>
      <w:tr w:rsidR="006860BB" w:rsidRPr="006860BB" w14:paraId="65D074E3" w14:textId="10023848" w:rsidTr="0061412F">
        <w:trPr>
          <w:trHeight w:val="283"/>
          <w:tblHeader/>
        </w:trPr>
        <w:tc>
          <w:tcPr>
            <w:tcW w:w="1134" w:type="dxa"/>
            <w:vMerge w:val="restart"/>
            <w:shd w:val="clear" w:color="auto" w:fill="auto"/>
            <w:vAlign w:val="center"/>
          </w:tcPr>
          <w:p w14:paraId="30EE65AD" w14:textId="77777777" w:rsidR="006860BB" w:rsidRPr="006860BB" w:rsidRDefault="006860BB" w:rsidP="00AE6D7E">
            <w:pPr>
              <w:pStyle w:val="142"/>
              <w:jc w:val="center"/>
              <w:rPr>
                <w:rFonts w:hAnsi="標楷體"/>
                <w:szCs w:val="24"/>
              </w:rPr>
            </w:pPr>
            <w:r w:rsidRPr="006860BB">
              <w:rPr>
                <w:rFonts w:hAnsi="標楷體" w:hint="eastAsia"/>
                <w:szCs w:val="24"/>
              </w:rPr>
              <w:t>統計期</w:t>
            </w:r>
          </w:p>
        </w:tc>
        <w:tc>
          <w:tcPr>
            <w:tcW w:w="1050" w:type="dxa"/>
            <w:vMerge w:val="restart"/>
            <w:shd w:val="clear" w:color="auto" w:fill="auto"/>
            <w:vAlign w:val="center"/>
          </w:tcPr>
          <w:p w14:paraId="44BF79DC" w14:textId="270A098F" w:rsidR="006860BB" w:rsidRPr="006860BB" w:rsidRDefault="006860BB" w:rsidP="00AE6D7E">
            <w:pPr>
              <w:pStyle w:val="142"/>
              <w:jc w:val="center"/>
              <w:rPr>
                <w:rFonts w:hAnsi="標楷體"/>
                <w:szCs w:val="24"/>
              </w:rPr>
            </w:pPr>
            <w:r w:rsidRPr="006860BB">
              <w:rPr>
                <w:rFonts w:hAnsi="標楷體" w:hint="eastAsia"/>
                <w:szCs w:val="24"/>
              </w:rPr>
              <w:t>項目</w:t>
            </w:r>
          </w:p>
        </w:tc>
        <w:tc>
          <w:tcPr>
            <w:tcW w:w="3177" w:type="dxa"/>
            <w:gridSpan w:val="3"/>
            <w:shd w:val="clear" w:color="auto" w:fill="auto"/>
            <w:vAlign w:val="center"/>
          </w:tcPr>
          <w:p w14:paraId="2F0A4A79" w14:textId="2C225B7C" w:rsidR="006860BB" w:rsidRPr="006860BB" w:rsidRDefault="00C02FF4" w:rsidP="00AE6D7E">
            <w:pPr>
              <w:pStyle w:val="142"/>
              <w:jc w:val="center"/>
              <w:rPr>
                <w:rFonts w:hAnsi="標楷體"/>
                <w:szCs w:val="24"/>
              </w:rPr>
            </w:pPr>
            <w:r>
              <w:rPr>
                <w:rFonts w:hAnsi="標楷體" w:hint="eastAsia"/>
                <w:szCs w:val="24"/>
              </w:rPr>
              <w:t>單月份</w:t>
            </w:r>
          </w:p>
        </w:tc>
        <w:tc>
          <w:tcPr>
            <w:tcW w:w="3177" w:type="dxa"/>
            <w:gridSpan w:val="3"/>
            <w:shd w:val="clear" w:color="auto" w:fill="auto"/>
            <w:vAlign w:val="center"/>
          </w:tcPr>
          <w:p w14:paraId="4E06062E" w14:textId="2F9F2144" w:rsidR="006860BB" w:rsidRPr="006860BB" w:rsidRDefault="006860BB" w:rsidP="00AE6D7E">
            <w:pPr>
              <w:pStyle w:val="142"/>
              <w:jc w:val="center"/>
              <w:rPr>
                <w:rFonts w:hAnsi="標楷體"/>
                <w:szCs w:val="24"/>
              </w:rPr>
            </w:pPr>
            <w:proofErr w:type="gramStart"/>
            <w:r w:rsidRPr="006860BB">
              <w:rPr>
                <w:rFonts w:hAnsi="標楷體" w:hint="eastAsia"/>
                <w:szCs w:val="24"/>
              </w:rPr>
              <w:t>114</w:t>
            </w:r>
            <w:proofErr w:type="gramEnd"/>
            <w:r w:rsidRPr="006860BB">
              <w:rPr>
                <w:rFonts w:hAnsi="標楷體" w:hint="eastAsia"/>
                <w:szCs w:val="24"/>
              </w:rPr>
              <w:t>年度累計</w:t>
            </w:r>
          </w:p>
        </w:tc>
      </w:tr>
      <w:tr w:rsidR="006860BB" w:rsidRPr="006860BB" w14:paraId="6AAE39D5" w14:textId="77777777" w:rsidTr="0061412F">
        <w:trPr>
          <w:trHeight w:val="283"/>
          <w:tblHeader/>
        </w:trPr>
        <w:tc>
          <w:tcPr>
            <w:tcW w:w="1134" w:type="dxa"/>
            <w:vMerge/>
            <w:shd w:val="clear" w:color="auto" w:fill="auto"/>
            <w:vAlign w:val="center"/>
          </w:tcPr>
          <w:p w14:paraId="092127EC" w14:textId="77777777" w:rsidR="006860BB" w:rsidRPr="006860BB" w:rsidRDefault="006860BB" w:rsidP="00AE6D7E">
            <w:pPr>
              <w:pStyle w:val="142"/>
              <w:jc w:val="center"/>
              <w:rPr>
                <w:rFonts w:hAnsi="標楷體"/>
                <w:szCs w:val="24"/>
              </w:rPr>
            </w:pPr>
          </w:p>
        </w:tc>
        <w:tc>
          <w:tcPr>
            <w:tcW w:w="1050" w:type="dxa"/>
            <w:vMerge/>
            <w:shd w:val="clear" w:color="auto" w:fill="auto"/>
            <w:vAlign w:val="center"/>
          </w:tcPr>
          <w:p w14:paraId="5805468D" w14:textId="5170FBEA" w:rsidR="006860BB" w:rsidRPr="006860BB" w:rsidRDefault="006860BB" w:rsidP="00AE6D7E">
            <w:pPr>
              <w:pStyle w:val="142"/>
              <w:jc w:val="center"/>
              <w:rPr>
                <w:rFonts w:hAnsi="標楷體"/>
                <w:szCs w:val="24"/>
              </w:rPr>
            </w:pPr>
          </w:p>
        </w:tc>
        <w:tc>
          <w:tcPr>
            <w:tcW w:w="1059" w:type="dxa"/>
          </w:tcPr>
          <w:p w14:paraId="5D706371" w14:textId="10E9302C" w:rsidR="006860BB" w:rsidRPr="006860BB" w:rsidRDefault="006860BB" w:rsidP="00AE6D7E">
            <w:pPr>
              <w:pStyle w:val="142"/>
              <w:jc w:val="center"/>
              <w:rPr>
                <w:rFonts w:hAnsi="標楷體"/>
                <w:szCs w:val="24"/>
              </w:rPr>
            </w:pPr>
            <w:r w:rsidRPr="006860BB">
              <w:rPr>
                <w:rFonts w:hAnsi="標楷體" w:hint="eastAsia"/>
                <w:szCs w:val="24"/>
              </w:rPr>
              <w:t>金額</w:t>
            </w:r>
          </w:p>
        </w:tc>
        <w:tc>
          <w:tcPr>
            <w:tcW w:w="1059" w:type="dxa"/>
            <w:shd w:val="clear" w:color="auto" w:fill="auto"/>
          </w:tcPr>
          <w:p w14:paraId="14F6D4A4" w14:textId="6EF962D3" w:rsidR="006860BB" w:rsidRPr="006860BB" w:rsidRDefault="006860BB" w:rsidP="00AE6D7E">
            <w:pPr>
              <w:pStyle w:val="142"/>
              <w:jc w:val="center"/>
              <w:rPr>
                <w:rFonts w:hAnsi="標楷體"/>
                <w:szCs w:val="24"/>
              </w:rPr>
            </w:pPr>
            <w:r w:rsidRPr="006860BB">
              <w:rPr>
                <w:rFonts w:hAnsi="標楷體" w:hint="eastAsia"/>
                <w:szCs w:val="24"/>
              </w:rPr>
              <w:t>結構比</w:t>
            </w:r>
          </w:p>
        </w:tc>
        <w:tc>
          <w:tcPr>
            <w:tcW w:w="1059" w:type="dxa"/>
            <w:shd w:val="clear" w:color="auto" w:fill="auto"/>
          </w:tcPr>
          <w:p w14:paraId="5C4849B4" w14:textId="70A922A4" w:rsidR="006860BB" w:rsidRPr="00C02FF4" w:rsidRDefault="006860BB" w:rsidP="00AE6D7E">
            <w:pPr>
              <w:pStyle w:val="142"/>
              <w:jc w:val="center"/>
              <w:rPr>
                <w:rFonts w:hAnsi="標楷體"/>
                <w:spacing w:val="-20"/>
                <w:szCs w:val="24"/>
              </w:rPr>
            </w:pPr>
            <w:r w:rsidRPr="00C02FF4">
              <w:rPr>
                <w:rFonts w:hAnsi="標楷體" w:hint="eastAsia"/>
                <w:spacing w:val="-20"/>
                <w:szCs w:val="24"/>
              </w:rPr>
              <w:t>去年同期比</w:t>
            </w:r>
          </w:p>
        </w:tc>
        <w:tc>
          <w:tcPr>
            <w:tcW w:w="1059" w:type="dxa"/>
            <w:shd w:val="clear" w:color="auto" w:fill="auto"/>
          </w:tcPr>
          <w:p w14:paraId="5C406C16" w14:textId="390F62C0" w:rsidR="006860BB" w:rsidRPr="006860BB" w:rsidRDefault="006860BB" w:rsidP="00AE6D7E">
            <w:pPr>
              <w:pStyle w:val="142"/>
              <w:jc w:val="center"/>
              <w:rPr>
                <w:rFonts w:hAnsi="標楷體"/>
                <w:szCs w:val="24"/>
              </w:rPr>
            </w:pPr>
            <w:r w:rsidRPr="006860BB">
              <w:rPr>
                <w:rFonts w:hAnsi="標楷體" w:hint="eastAsia"/>
                <w:szCs w:val="24"/>
              </w:rPr>
              <w:t>金額</w:t>
            </w:r>
          </w:p>
        </w:tc>
        <w:tc>
          <w:tcPr>
            <w:tcW w:w="1059" w:type="dxa"/>
            <w:shd w:val="clear" w:color="auto" w:fill="auto"/>
          </w:tcPr>
          <w:p w14:paraId="2E7F5ED6" w14:textId="705132B5" w:rsidR="006860BB" w:rsidRPr="006860BB" w:rsidRDefault="006860BB" w:rsidP="00AE6D7E">
            <w:pPr>
              <w:pStyle w:val="142"/>
              <w:jc w:val="center"/>
              <w:rPr>
                <w:rFonts w:hAnsi="標楷體"/>
                <w:szCs w:val="24"/>
              </w:rPr>
            </w:pPr>
            <w:r w:rsidRPr="006860BB">
              <w:rPr>
                <w:rFonts w:hAnsi="標楷體" w:hint="eastAsia"/>
                <w:szCs w:val="24"/>
              </w:rPr>
              <w:t>結構比</w:t>
            </w:r>
          </w:p>
        </w:tc>
        <w:tc>
          <w:tcPr>
            <w:tcW w:w="1059" w:type="dxa"/>
            <w:shd w:val="clear" w:color="auto" w:fill="auto"/>
          </w:tcPr>
          <w:p w14:paraId="4EFD127C" w14:textId="266AEC56" w:rsidR="006860BB" w:rsidRPr="006860BB" w:rsidRDefault="006860BB" w:rsidP="00AE6D7E">
            <w:pPr>
              <w:pStyle w:val="142"/>
              <w:jc w:val="center"/>
              <w:rPr>
                <w:rFonts w:hAnsi="標楷體"/>
                <w:szCs w:val="24"/>
              </w:rPr>
            </w:pPr>
            <w:r w:rsidRPr="00C02FF4">
              <w:rPr>
                <w:rFonts w:hAnsi="標楷體" w:hint="eastAsia"/>
                <w:spacing w:val="-20"/>
                <w:szCs w:val="24"/>
              </w:rPr>
              <w:t>去年同期比</w:t>
            </w:r>
          </w:p>
        </w:tc>
      </w:tr>
      <w:tr w:rsidR="00C97D6F" w:rsidRPr="006860BB" w14:paraId="4BB199AE" w14:textId="77777777" w:rsidTr="0061412F">
        <w:trPr>
          <w:trHeight w:val="315"/>
        </w:trPr>
        <w:tc>
          <w:tcPr>
            <w:tcW w:w="1134" w:type="dxa"/>
            <w:vMerge w:val="restart"/>
            <w:shd w:val="clear" w:color="auto" w:fill="auto"/>
            <w:vAlign w:val="center"/>
          </w:tcPr>
          <w:p w14:paraId="62EEDDA8" w14:textId="54BEC83F" w:rsidR="00C97D6F" w:rsidRPr="006860BB" w:rsidRDefault="00C97D6F" w:rsidP="00C97D6F">
            <w:pPr>
              <w:pStyle w:val="142"/>
              <w:rPr>
                <w:rFonts w:hAnsi="標楷體"/>
                <w:szCs w:val="24"/>
              </w:rPr>
            </w:pPr>
            <w:r w:rsidRPr="006860BB">
              <w:rPr>
                <w:rFonts w:hAnsi="標楷體" w:hint="eastAsia"/>
                <w:szCs w:val="24"/>
              </w:rPr>
              <w:t>114年</w:t>
            </w:r>
            <w:r>
              <w:rPr>
                <w:rFonts w:hAnsi="標楷體" w:hint="eastAsia"/>
                <w:szCs w:val="24"/>
              </w:rPr>
              <w:t>4</w:t>
            </w:r>
            <w:r w:rsidRPr="006860BB">
              <w:rPr>
                <w:rFonts w:hAnsi="標楷體" w:hint="eastAsia"/>
                <w:szCs w:val="24"/>
              </w:rPr>
              <w:t>月</w:t>
            </w:r>
          </w:p>
        </w:tc>
        <w:tc>
          <w:tcPr>
            <w:tcW w:w="1050" w:type="dxa"/>
            <w:shd w:val="clear" w:color="auto" w:fill="auto"/>
            <w:vAlign w:val="center"/>
          </w:tcPr>
          <w:p w14:paraId="00BA5FC2" w14:textId="4E8A1C54" w:rsidR="00C97D6F" w:rsidRPr="006860BB" w:rsidRDefault="00C97D6F" w:rsidP="00C97D6F">
            <w:pPr>
              <w:pStyle w:val="142"/>
              <w:rPr>
                <w:rFonts w:hAnsi="標楷體"/>
                <w:szCs w:val="24"/>
              </w:rPr>
            </w:pPr>
            <w:r w:rsidRPr="006860BB">
              <w:rPr>
                <w:rFonts w:hAnsi="標楷體" w:hint="eastAsia"/>
                <w:szCs w:val="24"/>
              </w:rPr>
              <w:t>出口總計</w:t>
            </w:r>
          </w:p>
        </w:tc>
        <w:tc>
          <w:tcPr>
            <w:tcW w:w="1059" w:type="dxa"/>
            <w:vAlign w:val="center"/>
          </w:tcPr>
          <w:p w14:paraId="08F85445" w14:textId="053267AE" w:rsidR="00C97D6F" w:rsidRPr="006860BB" w:rsidRDefault="00C97D6F" w:rsidP="0061412F">
            <w:pPr>
              <w:pStyle w:val="142"/>
              <w:jc w:val="right"/>
              <w:rPr>
                <w:rFonts w:hAnsi="標楷體"/>
                <w:szCs w:val="24"/>
              </w:rPr>
            </w:pPr>
            <w:r>
              <w:rPr>
                <w:rFonts w:hAnsi="標楷體" w:hint="eastAsia"/>
                <w:szCs w:val="24"/>
              </w:rPr>
              <w:t>185.19</w:t>
            </w:r>
          </w:p>
        </w:tc>
        <w:tc>
          <w:tcPr>
            <w:tcW w:w="1059" w:type="dxa"/>
            <w:shd w:val="clear" w:color="auto" w:fill="auto"/>
            <w:vAlign w:val="center"/>
          </w:tcPr>
          <w:p w14:paraId="39C596C9" w14:textId="6BF6C004" w:rsidR="00C97D6F" w:rsidRPr="006860BB" w:rsidRDefault="00C97D6F" w:rsidP="0061412F">
            <w:pPr>
              <w:pStyle w:val="142"/>
              <w:jc w:val="right"/>
              <w:rPr>
                <w:rFonts w:hAnsi="標楷體"/>
                <w:szCs w:val="24"/>
              </w:rPr>
            </w:pPr>
            <w:r>
              <w:rPr>
                <w:rFonts w:hAnsi="標楷體" w:hint="eastAsia"/>
                <w:szCs w:val="24"/>
              </w:rPr>
              <w:t>100.00</w:t>
            </w:r>
          </w:p>
        </w:tc>
        <w:tc>
          <w:tcPr>
            <w:tcW w:w="1059" w:type="dxa"/>
            <w:shd w:val="clear" w:color="auto" w:fill="auto"/>
            <w:vAlign w:val="center"/>
          </w:tcPr>
          <w:p w14:paraId="6C367971" w14:textId="4BFDF562" w:rsidR="00C97D6F" w:rsidRPr="006860BB" w:rsidRDefault="00C97D6F" w:rsidP="0061412F">
            <w:pPr>
              <w:pStyle w:val="142"/>
              <w:jc w:val="right"/>
              <w:rPr>
                <w:rFonts w:hAnsi="標楷體"/>
                <w:szCs w:val="24"/>
              </w:rPr>
            </w:pPr>
            <w:r>
              <w:rPr>
                <w:rFonts w:hAnsi="標楷體" w:hint="eastAsia"/>
                <w:szCs w:val="24"/>
              </w:rPr>
              <w:t>5.39</w:t>
            </w:r>
          </w:p>
        </w:tc>
        <w:tc>
          <w:tcPr>
            <w:tcW w:w="1059" w:type="dxa"/>
            <w:shd w:val="clear" w:color="auto" w:fill="auto"/>
            <w:vAlign w:val="center"/>
          </w:tcPr>
          <w:p w14:paraId="00DDD319" w14:textId="33089F0B" w:rsidR="00C97D6F" w:rsidRPr="006860BB" w:rsidRDefault="00C97D6F" w:rsidP="0061412F">
            <w:pPr>
              <w:pStyle w:val="142"/>
              <w:jc w:val="right"/>
              <w:rPr>
                <w:rFonts w:hAnsi="標楷體"/>
                <w:szCs w:val="24"/>
              </w:rPr>
            </w:pPr>
            <w:r>
              <w:rPr>
                <w:rFonts w:hAnsi="標楷體" w:hint="eastAsia"/>
                <w:szCs w:val="24"/>
              </w:rPr>
              <w:t>774.54</w:t>
            </w:r>
          </w:p>
        </w:tc>
        <w:tc>
          <w:tcPr>
            <w:tcW w:w="1059" w:type="dxa"/>
            <w:shd w:val="clear" w:color="auto" w:fill="auto"/>
            <w:vAlign w:val="center"/>
          </w:tcPr>
          <w:p w14:paraId="58F8210D" w14:textId="216F9DFF" w:rsidR="00C97D6F" w:rsidRPr="006860BB" w:rsidRDefault="00C97D6F" w:rsidP="0061412F">
            <w:pPr>
              <w:pStyle w:val="142"/>
              <w:jc w:val="right"/>
              <w:rPr>
                <w:rFonts w:hAnsi="標楷體"/>
                <w:szCs w:val="24"/>
              </w:rPr>
            </w:pPr>
            <w:r>
              <w:rPr>
                <w:rFonts w:hAnsi="標楷體" w:hint="eastAsia"/>
                <w:szCs w:val="24"/>
              </w:rPr>
              <w:t>100.00</w:t>
            </w:r>
          </w:p>
        </w:tc>
        <w:tc>
          <w:tcPr>
            <w:tcW w:w="1059" w:type="dxa"/>
            <w:shd w:val="clear" w:color="auto" w:fill="auto"/>
            <w:vAlign w:val="center"/>
          </w:tcPr>
          <w:p w14:paraId="4218C7B1" w14:textId="7944CD57" w:rsidR="00C97D6F" w:rsidRPr="006860BB" w:rsidRDefault="00C97D6F" w:rsidP="0061412F">
            <w:pPr>
              <w:pStyle w:val="142"/>
              <w:jc w:val="right"/>
              <w:rPr>
                <w:rFonts w:hAnsi="標楷體"/>
                <w:szCs w:val="24"/>
              </w:rPr>
            </w:pPr>
            <w:r>
              <w:rPr>
                <w:rFonts w:hAnsi="標楷體" w:hint="eastAsia"/>
                <w:szCs w:val="24"/>
              </w:rPr>
              <w:t>7.10</w:t>
            </w:r>
          </w:p>
        </w:tc>
      </w:tr>
      <w:tr w:rsidR="00C97D6F" w:rsidRPr="006860BB" w14:paraId="6EAAB739" w14:textId="77777777" w:rsidTr="0061412F">
        <w:trPr>
          <w:trHeight w:val="315"/>
        </w:trPr>
        <w:tc>
          <w:tcPr>
            <w:tcW w:w="1134" w:type="dxa"/>
            <w:vMerge/>
            <w:shd w:val="clear" w:color="auto" w:fill="auto"/>
            <w:vAlign w:val="center"/>
          </w:tcPr>
          <w:p w14:paraId="776193E1" w14:textId="77777777" w:rsidR="00C97D6F" w:rsidRPr="006860BB" w:rsidRDefault="00C97D6F" w:rsidP="00C97D6F">
            <w:pPr>
              <w:pStyle w:val="142"/>
              <w:rPr>
                <w:rFonts w:hAnsi="標楷體"/>
                <w:szCs w:val="24"/>
              </w:rPr>
            </w:pPr>
          </w:p>
        </w:tc>
        <w:tc>
          <w:tcPr>
            <w:tcW w:w="1050" w:type="dxa"/>
            <w:shd w:val="clear" w:color="auto" w:fill="auto"/>
            <w:vAlign w:val="center"/>
          </w:tcPr>
          <w:p w14:paraId="75731F9D" w14:textId="236DA87F" w:rsidR="00C97D6F" w:rsidRPr="006860BB" w:rsidRDefault="00C97D6F" w:rsidP="00C97D6F">
            <w:pPr>
              <w:pStyle w:val="142"/>
              <w:rPr>
                <w:rFonts w:hAnsi="標楷體"/>
                <w:szCs w:val="24"/>
              </w:rPr>
            </w:pPr>
            <w:r w:rsidRPr="006860BB">
              <w:rPr>
                <w:rFonts w:hAnsi="標楷體" w:hint="eastAsia"/>
                <w:szCs w:val="24"/>
              </w:rPr>
              <w:t>出口美國</w:t>
            </w:r>
          </w:p>
        </w:tc>
        <w:tc>
          <w:tcPr>
            <w:tcW w:w="1059" w:type="dxa"/>
            <w:vAlign w:val="center"/>
          </w:tcPr>
          <w:p w14:paraId="5C90B40F" w14:textId="5599836A" w:rsidR="00C97D6F" w:rsidRPr="006860BB" w:rsidRDefault="00C97D6F" w:rsidP="0061412F">
            <w:pPr>
              <w:pStyle w:val="142"/>
              <w:jc w:val="right"/>
              <w:rPr>
                <w:rFonts w:hAnsi="標楷體"/>
                <w:szCs w:val="24"/>
              </w:rPr>
            </w:pPr>
            <w:r>
              <w:rPr>
                <w:rFonts w:hAnsi="標楷體" w:hint="eastAsia"/>
                <w:szCs w:val="24"/>
              </w:rPr>
              <w:t>95.76</w:t>
            </w:r>
          </w:p>
        </w:tc>
        <w:tc>
          <w:tcPr>
            <w:tcW w:w="1059" w:type="dxa"/>
            <w:shd w:val="clear" w:color="auto" w:fill="auto"/>
            <w:vAlign w:val="center"/>
          </w:tcPr>
          <w:p w14:paraId="36587E30" w14:textId="2D7EAF7F" w:rsidR="00C97D6F" w:rsidRPr="006860BB" w:rsidRDefault="00C97D6F" w:rsidP="0061412F">
            <w:pPr>
              <w:pStyle w:val="142"/>
              <w:jc w:val="right"/>
              <w:rPr>
                <w:rFonts w:hAnsi="標楷體"/>
                <w:szCs w:val="24"/>
              </w:rPr>
            </w:pPr>
            <w:r>
              <w:rPr>
                <w:rFonts w:hAnsi="標楷體" w:hint="eastAsia"/>
                <w:szCs w:val="24"/>
              </w:rPr>
              <w:t>51.71</w:t>
            </w:r>
          </w:p>
        </w:tc>
        <w:tc>
          <w:tcPr>
            <w:tcW w:w="1059" w:type="dxa"/>
            <w:shd w:val="clear" w:color="auto" w:fill="auto"/>
            <w:vAlign w:val="center"/>
          </w:tcPr>
          <w:p w14:paraId="7BEDD000" w14:textId="67E757B1" w:rsidR="00C97D6F" w:rsidRPr="006860BB" w:rsidRDefault="00C97D6F" w:rsidP="0061412F">
            <w:pPr>
              <w:pStyle w:val="142"/>
              <w:jc w:val="right"/>
              <w:rPr>
                <w:rFonts w:hAnsi="標楷體"/>
                <w:szCs w:val="24"/>
              </w:rPr>
            </w:pPr>
            <w:r>
              <w:rPr>
                <w:rFonts w:hAnsi="標楷體" w:hint="eastAsia"/>
                <w:szCs w:val="24"/>
              </w:rPr>
              <w:t>5.46</w:t>
            </w:r>
          </w:p>
        </w:tc>
        <w:tc>
          <w:tcPr>
            <w:tcW w:w="1059" w:type="dxa"/>
            <w:shd w:val="clear" w:color="auto" w:fill="auto"/>
            <w:vAlign w:val="center"/>
          </w:tcPr>
          <w:p w14:paraId="6D5184A9" w14:textId="5F852A42" w:rsidR="00C97D6F" w:rsidRPr="006860BB" w:rsidRDefault="00C97D6F" w:rsidP="0061412F">
            <w:pPr>
              <w:pStyle w:val="142"/>
              <w:jc w:val="right"/>
              <w:rPr>
                <w:rFonts w:hAnsi="標楷體"/>
                <w:szCs w:val="24"/>
              </w:rPr>
            </w:pPr>
            <w:r>
              <w:rPr>
                <w:rFonts w:hAnsi="標楷體" w:hint="eastAsia"/>
                <w:szCs w:val="24"/>
              </w:rPr>
              <w:t>413.72</w:t>
            </w:r>
          </w:p>
        </w:tc>
        <w:tc>
          <w:tcPr>
            <w:tcW w:w="1059" w:type="dxa"/>
            <w:shd w:val="clear" w:color="auto" w:fill="auto"/>
            <w:vAlign w:val="center"/>
          </w:tcPr>
          <w:p w14:paraId="6B5B408D" w14:textId="628BDBA1" w:rsidR="00C97D6F" w:rsidRPr="006860BB" w:rsidRDefault="00C97D6F" w:rsidP="0061412F">
            <w:pPr>
              <w:pStyle w:val="142"/>
              <w:jc w:val="right"/>
              <w:rPr>
                <w:rFonts w:hAnsi="標楷體"/>
                <w:szCs w:val="24"/>
              </w:rPr>
            </w:pPr>
            <w:r>
              <w:rPr>
                <w:rFonts w:hAnsi="標楷體" w:hint="eastAsia"/>
                <w:szCs w:val="24"/>
              </w:rPr>
              <w:t>53.41</w:t>
            </w:r>
          </w:p>
        </w:tc>
        <w:tc>
          <w:tcPr>
            <w:tcW w:w="1059" w:type="dxa"/>
            <w:shd w:val="clear" w:color="auto" w:fill="auto"/>
            <w:vAlign w:val="center"/>
          </w:tcPr>
          <w:p w14:paraId="26C8567D" w14:textId="07A64544" w:rsidR="00C97D6F" w:rsidRPr="006860BB" w:rsidRDefault="00C97D6F" w:rsidP="0061412F">
            <w:pPr>
              <w:pStyle w:val="142"/>
              <w:jc w:val="right"/>
              <w:rPr>
                <w:rFonts w:hAnsi="標楷體"/>
                <w:szCs w:val="24"/>
              </w:rPr>
            </w:pPr>
            <w:r>
              <w:rPr>
                <w:rFonts w:hAnsi="標楷體" w:hint="eastAsia"/>
                <w:szCs w:val="24"/>
              </w:rPr>
              <w:t>12.00</w:t>
            </w:r>
          </w:p>
        </w:tc>
      </w:tr>
      <w:tr w:rsidR="00C97D6F" w:rsidRPr="006860BB" w14:paraId="4DD91E19" w14:textId="77777777" w:rsidTr="0061412F">
        <w:trPr>
          <w:trHeight w:val="315"/>
        </w:trPr>
        <w:tc>
          <w:tcPr>
            <w:tcW w:w="1134" w:type="dxa"/>
            <w:vMerge w:val="restart"/>
            <w:shd w:val="clear" w:color="auto" w:fill="auto"/>
            <w:vAlign w:val="center"/>
          </w:tcPr>
          <w:p w14:paraId="173B7B72" w14:textId="0B62D651" w:rsidR="00C97D6F" w:rsidRPr="006860BB" w:rsidRDefault="00C97D6F" w:rsidP="00C97D6F">
            <w:pPr>
              <w:pStyle w:val="142"/>
              <w:rPr>
                <w:rFonts w:hAnsi="標楷體"/>
                <w:szCs w:val="24"/>
              </w:rPr>
            </w:pPr>
            <w:r w:rsidRPr="006860BB">
              <w:rPr>
                <w:rFonts w:hAnsi="標楷體" w:hint="eastAsia"/>
                <w:szCs w:val="24"/>
              </w:rPr>
              <w:t>114年5月</w:t>
            </w:r>
          </w:p>
        </w:tc>
        <w:tc>
          <w:tcPr>
            <w:tcW w:w="1050" w:type="dxa"/>
            <w:shd w:val="clear" w:color="auto" w:fill="auto"/>
            <w:vAlign w:val="center"/>
          </w:tcPr>
          <w:p w14:paraId="5FFB7BDC" w14:textId="6F58BCF3" w:rsidR="00C97D6F" w:rsidRPr="006860BB" w:rsidRDefault="00C97D6F" w:rsidP="00C97D6F">
            <w:pPr>
              <w:pStyle w:val="142"/>
              <w:rPr>
                <w:rFonts w:hAnsi="標楷體"/>
                <w:szCs w:val="24"/>
              </w:rPr>
            </w:pPr>
            <w:r w:rsidRPr="006860BB">
              <w:rPr>
                <w:rFonts w:hAnsi="標楷體" w:hint="eastAsia"/>
                <w:szCs w:val="24"/>
              </w:rPr>
              <w:t>出口總計</w:t>
            </w:r>
          </w:p>
        </w:tc>
        <w:tc>
          <w:tcPr>
            <w:tcW w:w="1059" w:type="dxa"/>
            <w:vAlign w:val="center"/>
          </w:tcPr>
          <w:p w14:paraId="4DCB90A5" w14:textId="15FC5C22" w:rsidR="00C97D6F" w:rsidRPr="006860BB" w:rsidRDefault="00C97D6F" w:rsidP="0061412F">
            <w:pPr>
              <w:pStyle w:val="142"/>
              <w:jc w:val="right"/>
              <w:rPr>
                <w:rFonts w:hAnsi="標楷體"/>
                <w:szCs w:val="24"/>
              </w:rPr>
            </w:pPr>
            <w:r w:rsidRPr="006860BB">
              <w:rPr>
                <w:rFonts w:hAnsi="標楷體"/>
                <w:szCs w:val="24"/>
              </w:rPr>
              <w:t xml:space="preserve"> 198</w:t>
            </w:r>
            <w:r w:rsidRPr="006860BB">
              <w:rPr>
                <w:rFonts w:hAnsi="標楷體" w:hint="eastAsia"/>
                <w:szCs w:val="24"/>
              </w:rPr>
              <w:t>.</w:t>
            </w:r>
            <w:r w:rsidRPr="006860BB">
              <w:rPr>
                <w:rFonts w:hAnsi="標楷體"/>
                <w:szCs w:val="24"/>
              </w:rPr>
              <w:t xml:space="preserve">97 </w:t>
            </w:r>
          </w:p>
        </w:tc>
        <w:tc>
          <w:tcPr>
            <w:tcW w:w="1059" w:type="dxa"/>
            <w:shd w:val="clear" w:color="auto" w:fill="auto"/>
            <w:vAlign w:val="center"/>
          </w:tcPr>
          <w:p w14:paraId="1578EF19" w14:textId="158FF49D" w:rsidR="00C97D6F" w:rsidRPr="006860BB" w:rsidRDefault="00C97D6F"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5B794DCC" w14:textId="4EA7FA15" w:rsidR="00C97D6F" w:rsidRPr="00C97D6F" w:rsidRDefault="00C97D6F" w:rsidP="0061412F">
            <w:pPr>
              <w:pStyle w:val="142"/>
              <w:jc w:val="right"/>
              <w:rPr>
                <w:rFonts w:hAnsi="標楷體"/>
                <w:szCs w:val="24"/>
                <w:shd w:val="pct15" w:color="auto" w:fill="FFFFFF"/>
              </w:rPr>
            </w:pPr>
            <w:r w:rsidRPr="00C97D6F">
              <w:rPr>
                <w:rFonts w:hAnsi="標楷體"/>
                <w:szCs w:val="24"/>
                <w:shd w:val="pct15" w:color="auto" w:fill="FFFFFF"/>
              </w:rPr>
              <w:t>-0.25</w:t>
            </w:r>
          </w:p>
        </w:tc>
        <w:tc>
          <w:tcPr>
            <w:tcW w:w="1059" w:type="dxa"/>
            <w:shd w:val="clear" w:color="auto" w:fill="auto"/>
            <w:vAlign w:val="center"/>
          </w:tcPr>
          <w:p w14:paraId="57AA8265" w14:textId="780B993F" w:rsidR="00C97D6F" w:rsidRPr="006860BB" w:rsidRDefault="00C97D6F" w:rsidP="0061412F">
            <w:pPr>
              <w:pStyle w:val="142"/>
              <w:jc w:val="right"/>
              <w:rPr>
                <w:rFonts w:hAnsi="標楷體"/>
                <w:szCs w:val="24"/>
              </w:rPr>
            </w:pPr>
            <w:r w:rsidRPr="006860BB">
              <w:rPr>
                <w:rFonts w:hAnsi="標楷體"/>
                <w:szCs w:val="24"/>
              </w:rPr>
              <w:t xml:space="preserve"> 973</w:t>
            </w:r>
            <w:r w:rsidRPr="006860BB">
              <w:rPr>
                <w:rFonts w:hAnsi="標楷體" w:hint="eastAsia"/>
                <w:szCs w:val="24"/>
              </w:rPr>
              <w:t>.</w:t>
            </w:r>
            <w:r w:rsidRPr="006860BB">
              <w:rPr>
                <w:rFonts w:hAnsi="標楷體"/>
                <w:szCs w:val="24"/>
              </w:rPr>
              <w:t xml:space="preserve">51 </w:t>
            </w:r>
          </w:p>
        </w:tc>
        <w:tc>
          <w:tcPr>
            <w:tcW w:w="1059" w:type="dxa"/>
            <w:shd w:val="clear" w:color="auto" w:fill="auto"/>
            <w:vAlign w:val="center"/>
          </w:tcPr>
          <w:p w14:paraId="43593D20" w14:textId="1D31E9AC" w:rsidR="00C97D6F" w:rsidRPr="006860BB" w:rsidRDefault="00C97D6F"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518AC5B2" w14:textId="1EDE307F" w:rsidR="00C97D6F" w:rsidRPr="006860BB" w:rsidRDefault="00C97D6F" w:rsidP="0061412F">
            <w:pPr>
              <w:pStyle w:val="142"/>
              <w:jc w:val="right"/>
              <w:rPr>
                <w:rFonts w:hAnsi="標楷體"/>
                <w:szCs w:val="24"/>
              </w:rPr>
            </w:pPr>
            <w:r w:rsidRPr="006860BB">
              <w:rPr>
                <w:rFonts w:hAnsi="標楷體"/>
                <w:szCs w:val="24"/>
              </w:rPr>
              <w:t>5.51</w:t>
            </w:r>
          </w:p>
        </w:tc>
      </w:tr>
      <w:tr w:rsidR="00C97D6F" w:rsidRPr="006860BB" w14:paraId="616F5682" w14:textId="77777777" w:rsidTr="0061412F">
        <w:trPr>
          <w:trHeight w:val="315"/>
        </w:trPr>
        <w:tc>
          <w:tcPr>
            <w:tcW w:w="1134" w:type="dxa"/>
            <w:vMerge/>
            <w:shd w:val="clear" w:color="auto" w:fill="auto"/>
            <w:vAlign w:val="center"/>
          </w:tcPr>
          <w:p w14:paraId="6B273B86" w14:textId="77777777" w:rsidR="00C97D6F" w:rsidRPr="006860BB" w:rsidRDefault="00C97D6F" w:rsidP="00C97D6F">
            <w:pPr>
              <w:pStyle w:val="142"/>
              <w:rPr>
                <w:rFonts w:hAnsi="標楷體"/>
                <w:szCs w:val="24"/>
              </w:rPr>
            </w:pPr>
          </w:p>
        </w:tc>
        <w:tc>
          <w:tcPr>
            <w:tcW w:w="1050" w:type="dxa"/>
            <w:shd w:val="clear" w:color="auto" w:fill="auto"/>
            <w:vAlign w:val="center"/>
          </w:tcPr>
          <w:p w14:paraId="5B23750B" w14:textId="48DE6F2B" w:rsidR="00C97D6F" w:rsidRPr="006860BB" w:rsidRDefault="00C97D6F" w:rsidP="00C97D6F">
            <w:pPr>
              <w:pStyle w:val="142"/>
              <w:rPr>
                <w:rFonts w:hAnsi="標楷體"/>
                <w:szCs w:val="24"/>
              </w:rPr>
            </w:pPr>
            <w:r w:rsidRPr="006860BB">
              <w:rPr>
                <w:rFonts w:hAnsi="標楷體" w:hint="eastAsia"/>
                <w:szCs w:val="24"/>
              </w:rPr>
              <w:t>出口美國</w:t>
            </w:r>
          </w:p>
        </w:tc>
        <w:tc>
          <w:tcPr>
            <w:tcW w:w="1059" w:type="dxa"/>
            <w:vAlign w:val="center"/>
          </w:tcPr>
          <w:p w14:paraId="7A4E2074" w14:textId="1EA92B48" w:rsidR="00C97D6F" w:rsidRPr="006860BB" w:rsidRDefault="00C97D6F" w:rsidP="0061412F">
            <w:pPr>
              <w:pStyle w:val="142"/>
              <w:jc w:val="right"/>
              <w:rPr>
                <w:rFonts w:hAnsi="標楷體"/>
                <w:szCs w:val="24"/>
              </w:rPr>
            </w:pPr>
            <w:r w:rsidRPr="006860BB">
              <w:rPr>
                <w:rFonts w:hAnsi="標楷體"/>
                <w:szCs w:val="24"/>
              </w:rPr>
              <w:t xml:space="preserve"> 99</w:t>
            </w:r>
            <w:r w:rsidRPr="006860BB">
              <w:rPr>
                <w:rFonts w:hAnsi="標楷體" w:hint="eastAsia"/>
                <w:szCs w:val="24"/>
              </w:rPr>
              <w:t>.</w:t>
            </w:r>
            <w:r w:rsidRPr="006860BB">
              <w:rPr>
                <w:rFonts w:hAnsi="標楷體"/>
                <w:szCs w:val="24"/>
              </w:rPr>
              <w:t xml:space="preserve">33 </w:t>
            </w:r>
          </w:p>
        </w:tc>
        <w:tc>
          <w:tcPr>
            <w:tcW w:w="1059" w:type="dxa"/>
            <w:shd w:val="clear" w:color="auto" w:fill="auto"/>
            <w:vAlign w:val="center"/>
          </w:tcPr>
          <w:p w14:paraId="223FECD7" w14:textId="5AEC9F45" w:rsidR="00C97D6F" w:rsidRPr="006860BB" w:rsidRDefault="00C97D6F" w:rsidP="0061412F">
            <w:pPr>
              <w:pStyle w:val="142"/>
              <w:jc w:val="right"/>
              <w:rPr>
                <w:rFonts w:hAnsi="標楷體"/>
                <w:szCs w:val="24"/>
              </w:rPr>
            </w:pPr>
            <w:r w:rsidRPr="006860BB">
              <w:rPr>
                <w:rFonts w:hAnsi="標楷體"/>
                <w:szCs w:val="24"/>
              </w:rPr>
              <w:t>49.92</w:t>
            </w:r>
          </w:p>
        </w:tc>
        <w:tc>
          <w:tcPr>
            <w:tcW w:w="1059" w:type="dxa"/>
            <w:shd w:val="clear" w:color="auto" w:fill="auto"/>
            <w:vAlign w:val="center"/>
          </w:tcPr>
          <w:p w14:paraId="096DC0C3" w14:textId="42A6F601" w:rsidR="00C97D6F" w:rsidRPr="00C97D6F" w:rsidRDefault="00C97D6F" w:rsidP="0061412F">
            <w:pPr>
              <w:pStyle w:val="142"/>
              <w:jc w:val="right"/>
              <w:rPr>
                <w:rFonts w:hAnsi="標楷體"/>
                <w:szCs w:val="24"/>
                <w:shd w:val="pct15" w:color="auto" w:fill="FFFFFF"/>
              </w:rPr>
            </w:pPr>
            <w:r w:rsidRPr="00C97D6F">
              <w:rPr>
                <w:rFonts w:hAnsi="標楷體"/>
                <w:szCs w:val="24"/>
                <w:shd w:val="pct15" w:color="auto" w:fill="FFFFFF"/>
              </w:rPr>
              <w:t>-2.25</w:t>
            </w:r>
          </w:p>
        </w:tc>
        <w:tc>
          <w:tcPr>
            <w:tcW w:w="1059" w:type="dxa"/>
            <w:shd w:val="clear" w:color="auto" w:fill="auto"/>
            <w:vAlign w:val="center"/>
          </w:tcPr>
          <w:p w14:paraId="5288A559" w14:textId="400786ED" w:rsidR="00C97D6F" w:rsidRPr="006860BB" w:rsidRDefault="00C97D6F" w:rsidP="0061412F">
            <w:pPr>
              <w:pStyle w:val="142"/>
              <w:jc w:val="right"/>
              <w:rPr>
                <w:rFonts w:hAnsi="標楷體"/>
                <w:szCs w:val="24"/>
              </w:rPr>
            </w:pPr>
            <w:r w:rsidRPr="006860BB">
              <w:rPr>
                <w:rFonts w:hAnsi="標楷體"/>
                <w:szCs w:val="24"/>
              </w:rPr>
              <w:t xml:space="preserve"> 513</w:t>
            </w:r>
            <w:r w:rsidRPr="006860BB">
              <w:rPr>
                <w:rFonts w:hAnsi="標楷體" w:hint="eastAsia"/>
                <w:szCs w:val="24"/>
              </w:rPr>
              <w:t>.</w:t>
            </w:r>
            <w:r w:rsidRPr="006860BB">
              <w:rPr>
                <w:rFonts w:hAnsi="標楷體"/>
                <w:szCs w:val="24"/>
              </w:rPr>
              <w:t>0</w:t>
            </w:r>
            <w:r w:rsidRPr="006860BB">
              <w:rPr>
                <w:rFonts w:hAnsi="標楷體" w:hint="eastAsia"/>
                <w:szCs w:val="24"/>
              </w:rPr>
              <w:t>5</w:t>
            </w:r>
            <w:r w:rsidRPr="006860BB">
              <w:rPr>
                <w:rFonts w:hAnsi="標楷體"/>
                <w:szCs w:val="24"/>
              </w:rPr>
              <w:t xml:space="preserve"> </w:t>
            </w:r>
          </w:p>
        </w:tc>
        <w:tc>
          <w:tcPr>
            <w:tcW w:w="1059" w:type="dxa"/>
            <w:shd w:val="clear" w:color="auto" w:fill="auto"/>
            <w:vAlign w:val="center"/>
          </w:tcPr>
          <w:p w14:paraId="5F3C1D20" w14:textId="1A385956" w:rsidR="00C97D6F" w:rsidRPr="006860BB" w:rsidRDefault="00C97D6F" w:rsidP="0061412F">
            <w:pPr>
              <w:pStyle w:val="142"/>
              <w:jc w:val="right"/>
              <w:rPr>
                <w:rFonts w:hAnsi="標楷體"/>
                <w:szCs w:val="24"/>
              </w:rPr>
            </w:pPr>
            <w:r w:rsidRPr="006860BB">
              <w:rPr>
                <w:rFonts w:hAnsi="標楷體"/>
                <w:szCs w:val="24"/>
              </w:rPr>
              <w:t>52.70</w:t>
            </w:r>
          </w:p>
        </w:tc>
        <w:tc>
          <w:tcPr>
            <w:tcW w:w="1059" w:type="dxa"/>
            <w:shd w:val="clear" w:color="auto" w:fill="auto"/>
            <w:vAlign w:val="center"/>
          </w:tcPr>
          <w:p w14:paraId="20362DA4" w14:textId="7EC7EAF7" w:rsidR="00C97D6F" w:rsidRPr="006860BB" w:rsidRDefault="00C97D6F" w:rsidP="0061412F">
            <w:pPr>
              <w:pStyle w:val="142"/>
              <w:jc w:val="right"/>
              <w:rPr>
                <w:rFonts w:hAnsi="標楷體"/>
                <w:szCs w:val="24"/>
              </w:rPr>
            </w:pPr>
            <w:r w:rsidRPr="006860BB">
              <w:rPr>
                <w:rFonts w:hAnsi="標楷體"/>
                <w:szCs w:val="24"/>
              </w:rPr>
              <w:t>8.93</w:t>
            </w:r>
          </w:p>
        </w:tc>
      </w:tr>
      <w:tr w:rsidR="00C97D6F" w:rsidRPr="006860BB" w14:paraId="2C8744EE" w14:textId="77777777" w:rsidTr="0061412F">
        <w:trPr>
          <w:trHeight w:val="315"/>
        </w:trPr>
        <w:tc>
          <w:tcPr>
            <w:tcW w:w="1134" w:type="dxa"/>
            <w:vMerge w:val="restart"/>
            <w:shd w:val="clear" w:color="auto" w:fill="auto"/>
            <w:vAlign w:val="center"/>
          </w:tcPr>
          <w:p w14:paraId="1D649434" w14:textId="69C4A888" w:rsidR="00C97D6F" w:rsidRPr="006860BB" w:rsidRDefault="00C97D6F" w:rsidP="00C97D6F">
            <w:pPr>
              <w:pStyle w:val="142"/>
              <w:rPr>
                <w:rFonts w:hAnsi="標楷體"/>
                <w:szCs w:val="24"/>
              </w:rPr>
            </w:pPr>
            <w:r w:rsidRPr="006860BB">
              <w:rPr>
                <w:rFonts w:hAnsi="標楷體" w:hint="eastAsia"/>
                <w:szCs w:val="24"/>
              </w:rPr>
              <w:t>114年6月</w:t>
            </w:r>
          </w:p>
        </w:tc>
        <w:tc>
          <w:tcPr>
            <w:tcW w:w="1050" w:type="dxa"/>
            <w:shd w:val="clear" w:color="auto" w:fill="auto"/>
            <w:vAlign w:val="center"/>
          </w:tcPr>
          <w:p w14:paraId="369650AE" w14:textId="32106B22" w:rsidR="00C97D6F" w:rsidRPr="006860BB" w:rsidRDefault="00C97D6F" w:rsidP="0061412F">
            <w:pPr>
              <w:pStyle w:val="142"/>
              <w:jc w:val="both"/>
              <w:rPr>
                <w:rFonts w:hAnsi="標楷體"/>
                <w:szCs w:val="24"/>
              </w:rPr>
            </w:pPr>
            <w:r w:rsidRPr="006860BB">
              <w:rPr>
                <w:rFonts w:hAnsi="標楷體" w:hint="eastAsia"/>
                <w:szCs w:val="24"/>
              </w:rPr>
              <w:t>出口總計</w:t>
            </w:r>
          </w:p>
        </w:tc>
        <w:tc>
          <w:tcPr>
            <w:tcW w:w="1059" w:type="dxa"/>
            <w:vAlign w:val="center"/>
          </w:tcPr>
          <w:p w14:paraId="3FA1E91F" w14:textId="4B455683" w:rsidR="00C97D6F" w:rsidRPr="006860BB" w:rsidRDefault="00C97D6F" w:rsidP="0061412F">
            <w:pPr>
              <w:pStyle w:val="142"/>
              <w:jc w:val="right"/>
              <w:rPr>
                <w:rFonts w:hAnsi="標楷體"/>
                <w:szCs w:val="24"/>
              </w:rPr>
            </w:pPr>
            <w:r w:rsidRPr="006860BB">
              <w:rPr>
                <w:rFonts w:hAnsi="標楷體"/>
                <w:szCs w:val="24"/>
              </w:rPr>
              <w:t xml:space="preserve"> 162</w:t>
            </w:r>
            <w:r w:rsidRPr="006860BB">
              <w:rPr>
                <w:rFonts w:hAnsi="標楷體" w:hint="eastAsia"/>
                <w:szCs w:val="24"/>
              </w:rPr>
              <w:t>.</w:t>
            </w:r>
            <w:r w:rsidRPr="006860BB">
              <w:rPr>
                <w:rFonts w:hAnsi="標楷體"/>
                <w:szCs w:val="24"/>
              </w:rPr>
              <w:t xml:space="preserve">88 </w:t>
            </w:r>
          </w:p>
        </w:tc>
        <w:tc>
          <w:tcPr>
            <w:tcW w:w="1059" w:type="dxa"/>
            <w:shd w:val="clear" w:color="auto" w:fill="auto"/>
            <w:vAlign w:val="center"/>
          </w:tcPr>
          <w:p w14:paraId="41790FCC" w14:textId="568E04CF" w:rsidR="00C97D6F" w:rsidRPr="006860BB" w:rsidRDefault="00C97D6F"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5C5FCE2A" w14:textId="215B5570" w:rsidR="00C97D6F" w:rsidRPr="00C97D6F" w:rsidRDefault="00C97D6F" w:rsidP="0061412F">
            <w:pPr>
              <w:pStyle w:val="142"/>
              <w:jc w:val="right"/>
              <w:rPr>
                <w:rFonts w:hAnsi="標楷體"/>
                <w:szCs w:val="24"/>
                <w:shd w:val="pct15" w:color="auto" w:fill="FFFFFF"/>
              </w:rPr>
            </w:pPr>
            <w:r w:rsidRPr="00C97D6F">
              <w:rPr>
                <w:rFonts w:hAnsi="標楷體"/>
                <w:szCs w:val="24"/>
                <w:shd w:val="pct15" w:color="auto" w:fill="FFFFFF"/>
              </w:rPr>
              <w:t>-18.01</w:t>
            </w:r>
          </w:p>
        </w:tc>
        <w:tc>
          <w:tcPr>
            <w:tcW w:w="1059" w:type="dxa"/>
            <w:shd w:val="clear" w:color="auto" w:fill="auto"/>
            <w:vAlign w:val="center"/>
          </w:tcPr>
          <w:p w14:paraId="6274FEEB" w14:textId="1F8E5614" w:rsidR="00C97D6F" w:rsidRPr="006860BB" w:rsidRDefault="00C97D6F" w:rsidP="0061412F">
            <w:pPr>
              <w:pStyle w:val="142"/>
              <w:jc w:val="right"/>
              <w:rPr>
                <w:rFonts w:hAnsi="標楷體"/>
                <w:szCs w:val="24"/>
              </w:rPr>
            </w:pPr>
            <w:r w:rsidRPr="006860BB">
              <w:rPr>
                <w:rFonts w:hAnsi="標楷體"/>
                <w:szCs w:val="24"/>
              </w:rPr>
              <w:t>1</w:t>
            </w:r>
            <w:r w:rsidRPr="006860BB">
              <w:rPr>
                <w:rFonts w:hAnsi="標楷體" w:hint="eastAsia"/>
                <w:szCs w:val="24"/>
              </w:rPr>
              <w:t>,</w:t>
            </w:r>
            <w:r w:rsidRPr="006860BB">
              <w:rPr>
                <w:rFonts w:hAnsi="標楷體"/>
                <w:szCs w:val="24"/>
              </w:rPr>
              <w:t>136</w:t>
            </w:r>
            <w:r w:rsidRPr="006860BB">
              <w:rPr>
                <w:rFonts w:hAnsi="標楷體" w:hint="eastAsia"/>
                <w:szCs w:val="24"/>
              </w:rPr>
              <w:t>.</w:t>
            </w:r>
            <w:r>
              <w:rPr>
                <w:rFonts w:hAnsi="標楷體" w:hint="eastAsia"/>
                <w:szCs w:val="24"/>
              </w:rPr>
              <w:t>40</w:t>
            </w:r>
            <w:r w:rsidRPr="006860BB">
              <w:rPr>
                <w:rFonts w:hAnsi="標楷體"/>
                <w:szCs w:val="24"/>
              </w:rPr>
              <w:t xml:space="preserve"> </w:t>
            </w:r>
          </w:p>
        </w:tc>
        <w:tc>
          <w:tcPr>
            <w:tcW w:w="1059" w:type="dxa"/>
            <w:shd w:val="clear" w:color="auto" w:fill="auto"/>
            <w:vAlign w:val="center"/>
          </w:tcPr>
          <w:p w14:paraId="3D645929" w14:textId="47E9742B" w:rsidR="00C97D6F" w:rsidRPr="006860BB" w:rsidRDefault="00C97D6F"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4DBD40ED" w14:textId="621A5E3A" w:rsidR="00C97D6F" w:rsidRPr="006860BB" w:rsidRDefault="00C97D6F" w:rsidP="0061412F">
            <w:pPr>
              <w:pStyle w:val="142"/>
              <w:jc w:val="right"/>
              <w:rPr>
                <w:rFonts w:hAnsi="標楷體"/>
                <w:szCs w:val="24"/>
              </w:rPr>
            </w:pPr>
            <w:r w:rsidRPr="006860BB">
              <w:rPr>
                <w:rFonts w:hAnsi="標楷體"/>
                <w:szCs w:val="24"/>
              </w:rPr>
              <w:t>1.34</w:t>
            </w:r>
          </w:p>
        </w:tc>
      </w:tr>
      <w:tr w:rsidR="00C97D6F" w:rsidRPr="006860BB" w14:paraId="30D3C13A" w14:textId="77777777" w:rsidTr="0061412F">
        <w:trPr>
          <w:trHeight w:val="315"/>
        </w:trPr>
        <w:tc>
          <w:tcPr>
            <w:tcW w:w="1134" w:type="dxa"/>
            <w:vMerge/>
            <w:shd w:val="clear" w:color="auto" w:fill="auto"/>
            <w:vAlign w:val="center"/>
          </w:tcPr>
          <w:p w14:paraId="4DC2DD97" w14:textId="77777777" w:rsidR="00C97D6F" w:rsidRPr="006860BB" w:rsidRDefault="00C97D6F" w:rsidP="00C97D6F">
            <w:pPr>
              <w:pStyle w:val="142"/>
              <w:rPr>
                <w:rFonts w:hAnsi="標楷體"/>
                <w:szCs w:val="24"/>
              </w:rPr>
            </w:pPr>
          </w:p>
        </w:tc>
        <w:tc>
          <w:tcPr>
            <w:tcW w:w="1050" w:type="dxa"/>
            <w:shd w:val="clear" w:color="auto" w:fill="auto"/>
            <w:vAlign w:val="center"/>
          </w:tcPr>
          <w:p w14:paraId="47BBCF9C" w14:textId="3AEAC3A1" w:rsidR="00C97D6F" w:rsidRPr="006860BB" w:rsidRDefault="00C97D6F" w:rsidP="0061412F">
            <w:pPr>
              <w:pStyle w:val="142"/>
              <w:jc w:val="both"/>
              <w:rPr>
                <w:rFonts w:hAnsi="標楷體"/>
                <w:szCs w:val="24"/>
              </w:rPr>
            </w:pPr>
            <w:r w:rsidRPr="006860BB">
              <w:rPr>
                <w:rFonts w:hAnsi="標楷體" w:hint="eastAsia"/>
                <w:szCs w:val="24"/>
              </w:rPr>
              <w:t>出口美國</w:t>
            </w:r>
          </w:p>
        </w:tc>
        <w:tc>
          <w:tcPr>
            <w:tcW w:w="1059" w:type="dxa"/>
            <w:vAlign w:val="center"/>
          </w:tcPr>
          <w:p w14:paraId="0B1860C7" w14:textId="61AC9646" w:rsidR="00C97D6F" w:rsidRPr="006860BB" w:rsidRDefault="00C97D6F" w:rsidP="0061412F">
            <w:pPr>
              <w:pStyle w:val="142"/>
              <w:jc w:val="right"/>
              <w:rPr>
                <w:rFonts w:hAnsi="標楷體"/>
                <w:szCs w:val="24"/>
              </w:rPr>
            </w:pPr>
            <w:r w:rsidRPr="006860BB">
              <w:rPr>
                <w:rFonts w:hAnsi="標楷體"/>
                <w:szCs w:val="24"/>
              </w:rPr>
              <w:t xml:space="preserve"> 78</w:t>
            </w:r>
            <w:r w:rsidRPr="006860BB">
              <w:rPr>
                <w:rFonts w:hAnsi="標楷體" w:hint="eastAsia"/>
                <w:szCs w:val="24"/>
              </w:rPr>
              <w:t>.</w:t>
            </w:r>
            <w:r w:rsidRPr="006860BB">
              <w:rPr>
                <w:rFonts w:hAnsi="標楷體"/>
                <w:szCs w:val="24"/>
              </w:rPr>
              <w:t xml:space="preserve">92 </w:t>
            </w:r>
          </w:p>
        </w:tc>
        <w:tc>
          <w:tcPr>
            <w:tcW w:w="1059" w:type="dxa"/>
            <w:shd w:val="clear" w:color="auto" w:fill="auto"/>
            <w:vAlign w:val="center"/>
          </w:tcPr>
          <w:p w14:paraId="4145623F" w14:textId="289DB149" w:rsidR="00C97D6F" w:rsidRPr="006860BB" w:rsidRDefault="00C97D6F" w:rsidP="0061412F">
            <w:pPr>
              <w:pStyle w:val="142"/>
              <w:jc w:val="right"/>
              <w:rPr>
                <w:rFonts w:hAnsi="標楷體"/>
                <w:szCs w:val="24"/>
              </w:rPr>
            </w:pPr>
            <w:r w:rsidRPr="006860BB">
              <w:rPr>
                <w:rFonts w:hAnsi="標楷體"/>
                <w:szCs w:val="24"/>
              </w:rPr>
              <w:t>48.45</w:t>
            </w:r>
          </w:p>
        </w:tc>
        <w:tc>
          <w:tcPr>
            <w:tcW w:w="1059" w:type="dxa"/>
            <w:shd w:val="clear" w:color="auto" w:fill="auto"/>
            <w:vAlign w:val="center"/>
          </w:tcPr>
          <w:p w14:paraId="1DD6EE52" w14:textId="44A70BAB" w:rsidR="00C97D6F" w:rsidRPr="00C97D6F" w:rsidRDefault="00C97D6F" w:rsidP="0061412F">
            <w:pPr>
              <w:pStyle w:val="142"/>
              <w:jc w:val="right"/>
              <w:rPr>
                <w:rFonts w:hAnsi="標楷體"/>
                <w:szCs w:val="24"/>
                <w:shd w:val="pct15" w:color="auto" w:fill="FFFFFF"/>
              </w:rPr>
            </w:pPr>
            <w:r w:rsidRPr="00C97D6F">
              <w:rPr>
                <w:rFonts w:hAnsi="標楷體"/>
                <w:szCs w:val="24"/>
                <w:shd w:val="pct15" w:color="auto" w:fill="FFFFFF"/>
              </w:rPr>
              <w:t>-20.57</w:t>
            </w:r>
          </w:p>
        </w:tc>
        <w:tc>
          <w:tcPr>
            <w:tcW w:w="1059" w:type="dxa"/>
            <w:shd w:val="clear" w:color="auto" w:fill="auto"/>
            <w:vAlign w:val="center"/>
          </w:tcPr>
          <w:p w14:paraId="598174B0" w14:textId="00C50F0C" w:rsidR="00C97D6F" w:rsidRPr="006860BB" w:rsidRDefault="00C97D6F" w:rsidP="0061412F">
            <w:pPr>
              <w:pStyle w:val="142"/>
              <w:jc w:val="right"/>
              <w:rPr>
                <w:rFonts w:hAnsi="標楷體"/>
                <w:szCs w:val="24"/>
              </w:rPr>
            </w:pPr>
            <w:r w:rsidRPr="006860BB">
              <w:rPr>
                <w:rFonts w:hAnsi="標楷體"/>
                <w:szCs w:val="24"/>
              </w:rPr>
              <w:t xml:space="preserve"> 591</w:t>
            </w:r>
            <w:r w:rsidRPr="006860BB">
              <w:rPr>
                <w:rFonts w:hAnsi="標楷體" w:hint="eastAsia"/>
                <w:szCs w:val="24"/>
              </w:rPr>
              <w:t>.</w:t>
            </w:r>
            <w:r w:rsidRPr="006860BB">
              <w:rPr>
                <w:rFonts w:hAnsi="標楷體"/>
                <w:szCs w:val="24"/>
              </w:rPr>
              <w:t xml:space="preserve">97 </w:t>
            </w:r>
          </w:p>
        </w:tc>
        <w:tc>
          <w:tcPr>
            <w:tcW w:w="1059" w:type="dxa"/>
            <w:shd w:val="clear" w:color="auto" w:fill="auto"/>
            <w:vAlign w:val="center"/>
          </w:tcPr>
          <w:p w14:paraId="566666EB" w14:textId="57778A44" w:rsidR="00C97D6F" w:rsidRPr="006860BB" w:rsidRDefault="00C97D6F" w:rsidP="0061412F">
            <w:pPr>
              <w:pStyle w:val="142"/>
              <w:jc w:val="right"/>
              <w:rPr>
                <w:rFonts w:hAnsi="標楷體"/>
                <w:szCs w:val="24"/>
              </w:rPr>
            </w:pPr>
            <w:r w:rsidRPr="006860BB">
              <w:rPr>
                <w:rFonts w:hAnsi="標楷體"/>
                <w:szCs w:val="24"/>
              </w:rPr>
              <w:t>52.09</w:t>
            </w:r>
          </w:p>
        </w:tc>
        <w:tc>
          <w:tcPr>
            <w:tcW w:w="1059" w:type="dxa"/>
            <w:shd w:val="clear" w:color="auto" w:fill="auto"/>
            <w:vAlign w:val="center"/>
          </w:tcPr>
          <w:p w14:paraId="31871D30" w14:textId="2000492B" w:rsidR="00C97D6F" w:rsidRPr="006860BB" w:rsidRDefault="00C97D6F" w:rsidP="0061412F">
            <w:pPr>
              <w:pStyle w:val="142"/>
              <w:jc w:val="right"/>
              <w:rPr>
                <w:rFonts w:hAnsi="標楷體"/>
                <w:szCs w:val="24"/>
              </w:rPr>
            </w:pPr>
            <w:r w:rsidRPr="006860BB">
              <w:rPr>
                <w:rFonts w:hAnsi="標楷體"/>
                <w:szCs w:val="24"/>
              </w:rPr>
              <w:t>3.79</w:t>
            </w:r>
          </w:p>
        </w:tc>
      </w:tr>
      <w:tr w:rsidR="0013709C" w:rsidRPr="006860BB" w14:paraId="10BFD3B8" w14:textId="77777777" w:rsidTr="0061412F">
        <w:trPr>
          <w:trHeight w:val="315"/>
        </w:trPr>
        <w:tc>
          <w:tcPr>
            <w:tcW w:w="1134" w:type="dxa"/>
            <w:vMerge w:val="restart"/>
            <w:shd w:val="clear" w:color="auto" w:fill="auto"/>
            <w:vAlign w:val="center"/>
          </w:tcPr>
          <w:p w14:paraId="5C6C1B87" w14:textId="388251B5" w:rsidR="0013709C" w:rsidRPr="006860BB" w:rsidRDefault="0013709C" w:rsidP="00C97D6F">
            <w:pPr>
              <w:pStyle w:val="142"/>
              <w:rPr>
                <w:rFonts w:hAnsi="標楷體"/>
                <w:szCs w:val="24"/>
              </w:rPr>
            </w:pPr>
            <w:r w:rsidRPr="006860BB">
              <w:rPr>
                <w:rFonts w:hAnsi="標楷體" w:hint="eastAsia"/>
                <w:szCs w:val="24"/>
              </w:rPr>
              <w:t>114年7月</w:t>
            </w:r>
          </w:p>
        </w:tc>
        <w:tc>
          <w:tcPr>
            <w:tcW w:w="1050" w:type="dxa"/>
            <w:shd w:val="clear" w:color="auto" w:fill="auto"/>
            <w:vAlign w:val="center"/>
          </w:tcPr>
          <w:p w14:paraId="3A68E54E" w14:textId="6B826A12" w:rsidR="0013709C" w:rsidRPr="006860BB" w:rsidRDefault="0013709C" w:rsidP="0061412F">
            <w:pPr>
              <w:pStyle w:val="142"/>
              <w:jc w:val="both"/>
              <w:rPr>
                <w:rFonts w:hAnsi="標楷體"/>
                <w:szCs w:val="24"/>
              </w:rPr>
            </w:pPr>
            <w:r w:rsidRPr="006860BB">
              <w:rPr>
                <w:rFonts w:hAnsi="標楷體" w:hint="eastAsia"/>
                <w:szCs w:val="24"/>
              </w:rPr>
              <w:t>出口總計</w:t>
            </w:r>
          </w:p>
        </w:tc>
        <w:tc>
          <w:tcPr>
            <w:tcW w:w="1059" w:type="dxa"/>
            <w:vAlign w:val="center"/>
          </w:tcPr>
          <w:p w14:paraId="6531C450" w14:textId="257CDE0C" w:rsidR="0013709C" w:rsidRPr="006860BB" w:rsidRDefault="0013709C" w:rsidP="0061412F">
            <w:pPr>
              <w:pStyle w:val="142"/>
              <w:jc w:val="right"/>
              <w:rPr>
                <w:rFonts w:hAnsi="標楷體"/>
                <w:szCs w:val="24"/>
              </w:rPr>
            </w:pPr>
            <w:r w:rsidRPr="006860BB">
              <w:rPr>
                <w:rFonts w:hAnsi="標楷體"/>
                <w:szCs w:val="24"/>
              </w:rPr>
              <w:t xml:space="preserve"> 161</w:t>
            </w:r>
            <w:r w:rsidRPr="006860BB">
              <w:rPr>
                <w:rFonts w:hAnsi="標楷體" w:hint="eastAsia"/>
                <w:szCs w:val="24"/>
              </w:rPr>
              <w:t>.</w:t>
            </w:r>
            <w:r w:rsidRPr="006860BB">
              <w:rPr>
                <w:rFonts w:hAnsi="標楷體"/>
                <w:szCs w:val="24"/>
              </w:rPr>
              <w:t xml:space="preserve">29 </w:t>
            </w:r>
          </w:p>
        </w:tc>
        <w:tc>
          <w:tcPr>
            <w:tcW w:w="1059" w:type="dxa"/>
            <w:shd w:val="clear" w:color="auto" w:fill="auto"/>
            <w:vAlign w:val="center"/>
          </w:tcPr>
          <w:p w14:paraId="41452F3E" w14:textId="4603B0C4" w:rsidR="0013709C" w:rsidRPr="006860BB" w:rsidRDefault="0013709C"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163232DF" w14:textId="16A1273F" w:rsidR="0013709C" w:rsidRPr="00C97D6F" w:rsidRDefault="0013709C" w:rsidP="0061412F">
            <w:pPr>
              <w:pStyle w:val="142"/>
              <w:jc w:val="right"/>
              <w:rPr>
                <w:rFonts w:hAnsi="標楷體"/>
                <w:szCs w:val="24"/>
                <w:shd w:val="pct15" w:color="auto" w:fill="FFFFFF"/>
              </w:rPr>
            </w:pPr>
            <w:r w:rsidRPr="00C97D6F">
              <w:rPr>
                <w:rFonts w:hAnsi="標楷體"/>
                <w:szCs w:val="24"/>
                <w:shd w:val="pct15" w:color="auto" w:fill="FFFFFF"/>
              </w:rPr>
              <w:t>-11.85</w:t>
            </w:r>
          </w:p>
        </w:tc>
        <w:tc>
          <w:tcPr>
            <w:tcW w:w="1059" w:type="dxa"/>
            <w:shd w:val="clear" w:color="auto" w:fill="auto"/>
            <w:vAlign w:val="center"/>
          </w:tcPr>
          <w:p w14:paraId="1ED64438" w14:textId="050E1CEB" w:rsidR="0013709C" w:rsidRPr="006860BB" w:rsidRDefault="0013709C" w:rsidP="0061412F">
            <w:pPr>
              <w:pStyle w:val="142"/>
              <w:jc w:val="right"/>
              <w:rPr>
                <w:rFonts w:hAnsi="標楷體"/>
                <w:szCs w:val="24"/>
              </w:rPr>
            </w:pPr>
            <w:r w:rsidRPr="006860BB">
              <w:rPr>
                <w:rFonts w:hAnsi="標楷體"/>
                <w:szCs w:val="24"/>
              </w:rPr>
              <w:t>1</w:t>
            </w:r>
            <w:r w:rsidRPr="006860BB">
              <w:rPr>
                <w:rFonts w:hAnsi="標楷體" w:hint="eastAsia"/>
                <w:szCs w:val="24"/>
              </w:rPr>
              <w:t>,</w:t>
            </w:r>
            <w:r w:rsidRPr="006860BB">
              <w:rPr>
                <w:rFonts w:hAnsi="標楷體"/>
                <w:szCs w:val="24"/>
              </w:rPr>
              <w:t>297</w:t>
            </w:r>
            <w:r w:rsidRPr="006860BB">
              <w:rPr>
                <w:rFonts w:hAnsi="標楷體" w:hint="eastAsia"/>
                <w:szCs w:val="24"/>
              </w:rPr>
              <w:t>.</w:t>
            </w:r>
            <w:r w:rsidRPr="006860BB">
              <w:rPr>
                <w:rFonts w:hAnsi="標楷體"/>
                <w:szCs w:val="24"/>
              </w:rPr>
              <w:t>6</w:t>
            </w:r>
            <w:r>
              <w:rPr>
                <w:rFonts w:hAnsi="標楷體" w:hint="eastAsia"/>
                <w:szCs w:val="24"/>
              </w:rPr>
              <w:t>9</w:t>
            </w:r>
            <w:r w:rsidRPr="006860BB">
              <w:rPr>
                <w:rFonts w:hAnsi="標楷體"/>
                <w:szCs w:val="24"/>
              </w:rPr>
              <w:t xml:space="preserve"> </w:t>
            </w:r>
          </w:p>
        </w:tc>
        <w:tc>
          <w:tcPr>
            <w:tcW w:w="1059" w:type="dxa"/>
            <w:shd w:val="clear" w:color="auto" w:fill="auto"/>
            <w:vAlign w:val="center"/>
          </w:tcPr>
          <w:p w14:paraId="1D03DC75" w14:textId="3F6B5FC6" w:rsidR="0013709C" w:rsidRPr="006860BB" w:rsidRDefault="0013709C"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382D2C40" w14:textId="1545F823" w:rsidR="0013709C" w:rsidRPr="006860BB" w:rsidRDefault="0013709C" w:rsidP="0061412F">
            <w:pPr>
              <w:pStyle w:val="142"/>
              <w:jc w:val="right"/>
              <w:rPr>
                <w:rFonts w:hAnsi="標楷體"/>
                <w:szCs w:val="24"/>
              </w:rPr>
            </w:pPr>
            <w:r w:rsidRPr="006860BB">
              <w:rPr>
                <w:rFonts w:hAnsi="標楷體"/>
                <w:szCs w:val="24"/>
              </w:rPr>
              <w:t>-0.51</w:t>
            </w:r>
          </w:p>
        </w:tc>
      </w:tr>
      <w:tr w:rsidR="0013709C" w:rsidRPr="006860BB" w14:paraId="18ED2490" w14:textId="77777777" w:rsidTr="0061412F">
        <w:trPr>
          <w:trHeight w:val="315"/>
        </w:trPr>
        <w:tc>
          <w:tcPr>
            <w:tcW w:w="1134" w:type="dxa"/>
            <w:vMerge/>
            <w:shd w:val="clear" w:color="auto" w:fill="auto"/>
            <w:vAlign w:val="center"/>
          </w:tcPr>
          <w:p w14:paraId="39F007A7" w14:textId="77777777" w:rsidR="0013709C" w:rsidRPr="006860BB" w:rsidRDefault="0013709C" w:rsidP="00C97D6F">
            <w:pPr>
              <w:pStyle w:val="142"/>
              <w:rPr>
                <w:rFonts w:hAnsi="標楷體"/>
                <w:szCs w:val="24"/>
              </w:rPr>
            </w:pPr>
          </w:p>
        </w:tc>
        <w:tc>
          <w:tcPr>
            <w:tcW w:w="1050" w:type="dxa"/>
            <w:shd w:val="clear" w:color="auto" w:fill="auto"/>
            <w:vAlign w:val="center"/>
          </w:tcPr>
          <w:p w14:paraId="4862607E" w14:textId="052C3259" w:rsidR="0013709C" w:rsidRPr="006860BB" w:rsidRDefault="0013709C" w:rsidP="0061412F">
            <w:pPr>
              <w:pStyle w:val="142"/>
              <w:jc w:val="both"/>
              <w:rPr>
                <w:rFonts w:hAnsi="標楷體"/>
                <w:szCs w:val="24"/>
              </w:rPr>
            </w:pPr>
            <w:r w:rsidRPr="006860BB">
              <w:rPr>
                <w:rFonts w:hAnsi="標楷體" w:hint="eastAsia"/>
                <w:szCs w:val="24"/>
              </w:rPr>
              <w:t>出口美國</w:t>
            </w:r>
          </w:p>
        </w:tc>
        <w:tc>
          <w:tcPr>
            <w:tcW w:w="1059" w:type="dxa"/>
            <w:vAlign w:val="center"/>
          </w:tcPr>
          <w:p w14:paraId="011C9EEA" w14:textId="4C2C27D0" w:rsidR="0013709C" w:rsidRPr="006860BB" w:rsidRDefault="0013709C" w:rsidP="0061412F">
            <w:pPr>
              <w:pStyle w:val="142"/>
              <w:jc w:val="right"/>
              <w:rPr>
                <w:rFonts w:hAnsi="標楷體"/>
                <w:szCs w:val="24"/>
              </w:rPr>
            </w:pPr>
            <w:r w:rsidRPr="006860BB">
              <w:rPr>
                <w:rFonts w:hAnsi="標楷體"/>
                <w:szCs w:val="24"/>
              </w:rPr>
              <w:t xml:space="preserve"> 78</w:t>
            </w:r>
            <w:r w:rsidRPr="006860BB">
              <w:rPr>
                <w:rFonts w:hAnsi="標楷體" w:hint="eastAsia"/>
                <w:szCs w:val="24"/>
              </w:rPr>
              <w:t>.</w:t>
            </w:r>
            <w:r w:rsidRPr="006860BB">
              <w:rPr>
                <w:rFonts w:hAnsi="標楷體"/>
                <w:szCs w:val="24"/>
              </w:rPr>
              <w:t>4</w:t>
            </w:r>
            <w:r>
              <w:rPr>
                <w:rFonts w:hAnsi="標楷體" w:hint="eastAsia"/>
                <w:szCs w:val="24"/>
              </w:rPr>
              <w:t>6</w:t>
            </w:r>
            <w:r w:rsidRPr="006860BB">
              <w:rPr>
                <w:rFonts w:hAnsi="標楷體"/>
                <w:szCs w:val="24"/>
              </w:rPr>
              <w:t xml:space="preserve"> </w:t>
            </w:r>
          </w:p>
        </w:tc>
        <w:tc>
          <w:tcPr>
            <w:tcW w:w="1059" w:type="dxa"/>
            <w:shd w:val="clear" w:color="auto" w:fill="auto"/>
            <w:vAlign w:val="center"/>
          </w:tcPr>
          <w:p w14:paraId="42092204" w14:textId="384D1BF3" w:rsidR="0013709C" w:rsidRPr="006860BB" w:rsidRDefault="0013709C" w:rsidP="0061412F">
            <w:pPr>
              <w:pStyle w:val="142"/>
              <w:jc w:val="right"/>
              <w:rPr>
                <w:rFonts w:hAnsi="標楷體"/>
                <w:szCs w:val="24"/>
              </w:rPr>
            </w:pPr>
            <w:r w:rsidRPr="006860BB">
              <w:rPr>
                <w:rFonts w:hAnsi="標楷體"/>
                <w:szCs w:val="24"/>
              </w:rPr>
              <w:t>48.64</w:t>
            </w:r>
          </w:p>
        </w:tc>
        <w:tc>
          <w:tcPr>
            <w:tcW w:w="1059" w:type="dxa"/>
            <w:shd w:val="clear" w:color="auto" w:fill="auto"/>
            <w:vAlign w:val="center"/>
          </w:tcPr>
          <w:p w14:paraId="736AD755" w14:textId="01360CD4" w:rsidR="0013709C" w:rsidRPr="00C97D6F" w:rsidRDefault="0013709C" w:rsidP="0061412F">
            <w:pPr>
              <w:pStyle w:val="142"/>
              <w:jc w:val="right"/>
              <w:rPr>
                <w:rFonts w:hAnsi="標楷體"/>
                <w:szCs w:val="24"/>
                <w:shd w:val="pct15" w:color="auto" w:fill="FFFFFF"/>
              </w:rPr>
            </w:pPr>
            <w:r w:rsidRPr="00C97D6F">
              <w:rPr>
                <w:rFonts w:hAnsi="標楷體"/>
                <w:szCs w:val="24"/>
                <w:shd w:val="pct15" w:color="auto" w:fill="FFFFFF"/>
              </w:rPr>
              <w:t>-14.35</w:t>
            </w:r>
          </w:p>
        </w:tc>
        <w:tc>
          <w:tcPr>
            <w:tcW w:w="1059" w:type="dxa"/>
            <w:shd w:val="clear" w:color="auto" w:fill="auto"/>
            <w:vAlign w:val="center"/>
          </w:tcPr>
          <w:p w14:paraId="64D3C20D" w14:textId="48A2B737" w:rsidR="0013709C" w:rsidRPr="006860BB" w:rsidRDefault="0013709C" w:rsidP="0061412F">
            <w:pPr>
              <w:pStyle w:val="142"/>
              <w:jc w:val="right"/>
              <w:rPr>
                <w:rFonts w:hAnsi="標楷體"/>
                <w:szCs w:val="24"/>
              </w:rPr>
            </w:pPr>
            <w:r w:rsidRPr="006860BB">
              <w:rPr>
                <w:rFonts w:hAnsi="標楷體"/>
                <w:szCs w:val="24"/>
              </w:rPr>
              <w:t xml:space="preserve"> 670</w:t>
            </w:r>
            <w:r w:rsidRPr="006860BB">
              <w:rPr>
                <w:rFonts w:hAnsi="標楷體" w:hint="eastAsia"/>
                <w:szCs w:val="24"/>
              </w:rPr>
              <w:t>.</w:t>
            </w:r>
            <w:r w:rsidRPr="006860BB">
              <w:rPr>
                <w:rFonts w:hAnsi="標楷體"/>
                <w:szCs w:val="24"/>
              </w:rPr>
              <w:t>4</w:t>
            </w:r>
            <w:r w:rsidRPr="006860BB">
              <w:rPr>
                <w:rFonts w:hAnsi="標楷體" w:hint="eastAsia"/>
                <w:szCs w:val="24"/>
              </w:rPr>
              <w:t>3</w:t>
            </w:r>
            <w:r w:rsidRPr="006860BB">
              <w:rPr>
                <w:rFonts w:hAnsi="標楷體"/>
                <w:szCs w:val="24"/>
              </w:rPr>
              <w:t xml:space="preserve"> </w:t>
            </w:r>
          </w:p>
        </w:tc>
        <w:tc>
          <w:tcPr>
            <w:tcW w:w="1059" w:type="dxa"/>
            <w:shd w:val="clear" w:color="auto" w:fill="auto"/>
            <w:vAlign w:val="center"/>
          </w:tcPr>
          <w:p w14:paraId="2AC85566" w14:textId="1196C270" w:rsidR="0013709C" w:rsidRPr="006860BB" w:rsidRDefault="0013709C" w:rsidP="0061412F">
            <w:pPr>
              <w:pStyle w:val="142"/>
              <w:jc w:val="right"/>
              <w:rPr>
                <w:rFonts w:hAnsi="標楷體"/>
                <w:szCs w:val="24"/>
              </w:rPr>
            </w:pPr>
            <w:r w:rsidRPr="006860BB">
              <w:rPr>
                <w:rFonts w:hAnsi="標楷體"/>
                <w:szCs w:val="24"/>
              </w:rPr>
              <w:t>51.66</w:t>
            </w:r>
          </w:p>
        </w:tc>
        <w:tc>
          <w:tcPr>
            <w:tcW w:w="1059" w:type="dxa"/>
            <w:shd w:val="clear" w:color="auto" w:fill="auto"/>
            <w:vAlign w:val="center"/>
          </w:tcPr>
          <w:p w14:paraId="6280FA60" w14:textId="5FADF69D" w:rsidR="0013709C" w:rsidRPr="006860BB" w:rsidRDefault="0013709C" w:rsidP="0061412F">
            <w:pPr>
              <w:pStyle w:val="142"/>
              <w:jc w:val="right"/>
              <w:rPr>
                <w:rFonts w:hAnsi="標楷體"/>
                <w:szCs w:val="24"/>
              </w:rPr>
            </w:pPr>
            <w:r w:rsidRPr="006860BB">
              <w:rPr>
                <w:rFonts w:hAnsi="標楷體"/>
                <w:szCs w:val="24"/>
              </w:rPr>
              <w:t>1.28</w:t>
            </w:r>
          </w:p>
        </w:tc>
      </w:tr>
      <w:tr w:rsidR="0013709C" w:rsidRPr="006860BB" w14:paraId="4AD65ABD" w14:textId="77777777" w:rsidTr="0061412F">
        <w:trPr>
          <w:trHeight w:val="315"/>
        </w:trPr>
        <w:tc>
          <w:tcPr>
            <w:tcW w:w="1134" w:type="dxa"/>
            <w:vMerge w:val="restart"/>
            <w:shd w:val="clear" w:color="auto" w:fill="auto"/>
            <w:vAlign w:val="center"/>
          </w:tcPr>
          <w:p w14:paraId="6244D81E" w14:textId="28D192E0" w:rsidR="0013709C" w:rsidRPr="006860BB" w:rsidRDefault="0013709C" w:rsidP="0013709C">
            <w:pPr>
              <w:pStyle w:val="142"/>
              <w:rPr>
                <w:rFonts w:hAnsi="標楷體"/>
                <w:szCs w:val="24"/>
              </w:rPr>
            </w:pPr>
            <w:r w:rsidRPr="006860BB">
              <w:rPr>
                <w:rFonts w:hAnsi="標楷體" w:hint="eastAsia"/>
                <w:szCs w:val="24"/>
              </w:rPr>
              <w:t>114年</w:t>
            </w:r>
            <w:r>
              <w:rPr>
                <w:rFonts w:hAnsi="標楷體" w:hint="eastAsia"/>
                <w:szCs w:val="24"/>
              </w:rPr>
              <w:t>8</w:t>
            </w:r>
            <w:r w:rsidRPr="006860BB">
              <w:rPr>
                <w:rFonts w:hAnsi="標楷體" w:hint="eastAsia"/>
                <w:szCs w:val="24"/>
              </w:rPr>
              <w:t>月</w:t>
            </w:r>
          </w:p>
        </w:tc>
        <w:tc>
          <w:tcPr>
            <w:tcW w:w="1050" w:type="dxa"/>
            <w:shd w:val="clear" w:color="auto" w:fill="auto"/>
            <w:vAlign w:val="center"/>
          </w:tcPr>
          <w:p w14:paraId="0623ECEA" w14:textId="06AE1AE5" w:rsidR="0013709C" w:rsidRPr="006860BB" w:rsidRDefault="0013709C" w:rsidP="0013709C">
            <w:pPr>
              <w:pStyle w:val="142"/>
              <w:jc w:val="both"/>
              <w:rPr>
                <w:rFonts w:hAnsi="標楷體"/>
                <w:szCs w:val="24"/>
              </w:rPr>
            </w:pPr>
            <w:r w:rsidRPr="006860BB">
              <w:rPr>
                <w:rFonts w:hAnsi="標楷體" w:hint="eastAsia"/>
                <w:szCs w:val="24"/>
              </w:rPr>
              <w:t>出口總計</w:t>
            </w:r>
          </w:p>
        </w:tc>
        <w:tc>
          <w:tcPr>
            <w:tcW w:w="1059" w:type="dxa"/>
            <w:vAlign w:val="center"/>
          </w:tcPr>
          <w:p w14:paraId="2B4483B5" w14:textId="281004C1" w:rsidR="0013709C" w:rsidRPr="006860BB" w:rsidRDefault="0013709C" w:rsidP="0013709C">
            <w:pPr>
              <w:pStyle w:val="142"/>
              <w:jc w:val="right"/>
              <w:rPr>
                <w:rFonts w:hAnsi="標楷體"/>
                <w:szCs w:val="24"/>
              </w:rPr>
            </w:pPr>
            <w:r>
              <w:rPr>
                <w:rFonts w:hAnsi="標楷體" w:hint="eastAsia"/>
                <w:szCs w:val="24"/>
              </w:rPr>
              <w:t>173.24</w:t>
            </w:r>
          </w:p>
        </w:tc>
        <w:tc>
          <w:tcPr>
            <w:tcW w:w="1059" w:type="dxa"/>
            <w:shd w:val="clear" w:color="auto" w:fill="auto"/>
            <w:vAlign w:val="center"/>
          </w:tcPr>
          <w:p w14:paraId="7E7D8127" w14:textId="69D4BC10" w:rsidR="0013709C" w:rsidRPr="006860BB" w:rsidRDefault="0013709C" w:rsidP="0013709C">
            <w:pPr>
              <w:pStyle w:val="142"/>
              <w:jc w:val="right"/>
              <w:rPr>
                <w:rFonts w:hAnsi="標楷體"/>
                <w:szCs w:val="24"/>
              </w:rPr>
            </w:pPr>
            <w:r>
              <w:rPr>
                <w:rFonts w:hAnsi="標楷體" w:hint="eastAsia"/>
                <w:szCs w:val="24"/>
              </w:rPr>
              <w:t>100.00</w:t>
            </w:r>
          </w:p>
        </w:tc>
        <w:tc>
          <w:tcPr>
            <w:tcW w:w="1059" w:type="dxa"/>
            <w:shd w:val="clear" w:color="auto" w:fill="auto"/>
            <w:vAlign w:val="center"/>
          </w:tcPr>
          <w:p w14:paraId="2FD0C388" w14:textId="5DFFECA2" w:rsidR="0013709C" w:rsidRPr="00C97D6F" w:rsidRDefault="0013709C" w:rsidP="0013709C">
            <w:pPr>
              <w:pStyle w:val="142"/>
              <w:jc w:val="right"/>
              <w:rPr>
                <w:rFonts w:hAnsi="標楷體"/>
                <w:szCs w:val="24"/>
                <w:shd w:val="pct15" w:color="auto" w:fill="FFFFFF"/>
              </w:rPr>
            </w:pPr>
            <w:r>
              <w:rPr>
                <w:rFonts w:hAnsi="標楷體" w:hint="eastAsia"/>
                <w:szCs w:val="24"/>
                <w:shd w:val="pct15" w:color="auto" w:fill="FFFFFF"/>
              </w:rPr>
              <w:t>-20.97</w:t>
            </w:r>
          </w:p>
        </w:tc>
        <w:tc>
          <w:tcPr>
            <w:tcW w:w="1059" w:type="dxa"/>
            <w:shd w:val="clear" w:color="auto" w:fill="auto"/>
            <w:vAlign w:val="center"/>
          </w:tcPr>
          <w:p w14:paraId="76EA16BD" w14:textId="0E6C13C4" w:rsidR="0013709C" w:rsidRPr="006860BB" w:rsidRDefault="0013709C" w:rsidP="0013709C">
            <w:pPr>
              <w:pStyle w:val="142"/>
              <w:jc w:val="right"/>
              <w:rPr>
                <w:rFonts w:hAnsi="標楷體"/>
                <w:szCs w:val="24"/>
              </w:rPr>
            </w:pPr>
            <w:r>
              <w:rPr>
                <w:rFonts w:hAnsi="標楷體" w:hint="eastAsia"/>
                <w:szCs w:val="24"/>
              </w:rPr>
              <w:t>1,470.92</w:t>
            </w:r>
          </w:p>
        </w:tc>
        <w:tc>
          <w:tcPr>
            <w:tcW w:w="1059" w:type="dxa"/>
            <w:shd w:val="clear" w:color="auto" w:fill="auto"/>
            <w:vAlign w:val="center"/>
          </w:tcPr>
          <w:p w14:paraId="0D7744CD" w14:textId="2ACFA263" w:rsidR="0013709C" w:rsidRPr="006860BB" w:rsidRDefault="0013709C" w:rsidP="0013709C">
            <w:pPr>
              <w:pStyle w:val="142"/>
              <w:jc w:val="right"/>
              <w:rPr>
                <w:rFonts w:hAnsi="標楷體"/>
                <w:szCs w:val="24"/>
              </w:rPr>
            </w:pPr>
            <w:r w:rsidRPr="006860BB">
              <w:rPr>
                <w:rFonts w:hAnsi="標楷體"/>
                <w:szCs w:val="24"/>
              </w:rPr>
              <w:t>100.00</w:t>
            </w:r>
          </w:p>
        </w:tc>
        <w:tc>
          <w:tcPr>
            <w:tcW w:w="1059" w:type="dxa"/>
            <w:shd w:val="clear" w:color="auto" w:fill="auto"/>
            <w:vAlign w:val="center"/>
          </w:tcPr>
          <w:p w14:paraId="339734EE" w14:textId="3F1088F4" w:rsidR="0013709C" w:rsidRPr="00C91F4D" w:rsidRDefault="0013709C" w:rsidP="0013709C">
            <w:pPr>
              <w:pStyle w:val="142"/>
              <w:jc w:val="right"/>
              <w:rPr>
                <w:rFonts w:hAnsi="標楷體"/>
                <w:szCs w:val="24"/>
                <w:shd w:val="pct15" w:color="auto" w:fill="FFFFFF"/>
              </w:rPr>
            </w:pPr>
            <w:r w:rsidRPr="00C91F4D">
              <w:rPr>
                <w:rFonts w:hAnsi="標楷體" w:hint="eastAsia"/>
                <w:szCs w:val="24"/>
                <w:shd w:val="pct15" w:color="auto" w:fill="FFFFFF"/>
              </w:rPr>
              <w:t>-3.45</w:t>
            </w:r>
          </w:p>
        </w:tc>
      </w:tr>
      <w:tr w:rsidR="0013709C" w:rsidRPr="006860BB" w14:paraId="3C8C57E8" w14:textId="77777777" w:rsidTr="0061412F">
        <w:trPr>
          <w:trHeight w:val="315"/>
        </w:trPr>
        <w:tc>
          <w:tcPr>
            <w:tcW w:w="1134" w:type="dxa"/>
            <w:vMerge/>
            <w:shd w:val="clear" w:color="auto" w:fill="auto"/>
            <w:vAlign w:val="center"/>
          </w:tcPr>
          <w:p w14:paraId="0086F5D7" w14:textId="77777777" w:rsidR="0013709C" w:rsidRPr="006860BB" w:rsidRDefault="0013709C" w:rsidP="0013709C">
            <w:pPr>
              <w:pStyle w:val="142"/>
              <w:rPr>
                <w:rFonts w:hAnsi="標楷體"/>
                <w:szCs w:val="24"/>
              </w:rPr>
            </w:pPr>
          </w:p>
        </w:tc>
        <w:tc>
          <w:tcPr>
            <w:tcW w:w="1050" w:type="dxa"/>
            <w:shd w:val="clear" w:color="auto" w:fill="auto"/>
            <w:vAlign w:val="center"/>
          </w:tcPr>
          <w:p w14:paraId="5491E0D1" w14:textId="604A7E62" w:rsidR="0013709C" w:rsidRPr="006860BB" w:rsidRDefault="0013709C" w:rsidP="0013709C">
            <w:pPr>
              <w:pStyle w:val="142"/>
              <w:jc w:val="both"/>
              <w:rPr>
                <w:rFonts w:hAnsi="標楷體"/>
                <w:szCs w:val="24"/>
              </w:rPr>
            </w:pPr>
            <w:r w:rsidRPr="006860BB">
              <w:rPr>
                <w:rFonts w:hAnsi="標楷體" w:hint="eastAsia"/>
                <w:szCs w:val="24"/>
              </w:rPr>
              <w:t>出口美國</w:t>
            </w:r>
          </w:p>
        </w:tc>
        <w:tc>
          <w:tcPr>
            <w:tcW w:w="1059" w:type="dxa"/>
            <w:vAlign w:val="center"/>
          </w:tcPr>
          <w:p w14:paraId="7B6A961A" w14:textId="26794184" w:rsidR="0013709C" w:rsidRPr="006860BB" w:rsidRDefault="0013709C" w:rsidP="0013709C">
            <w:pPr>
              <w:pStyle w:val="142"/>
              <w:jc w:val="right"/>
              <w:rPr>
                <w:rFonts w:hAnsi="標楷體"/>
                <w:szCs w:val="24"/>
              </w:rPr>
            </w:pPr>
            <w:r>
              <w:rPr>
                <w:rFonts w:hAnsi="標楷體" w:hint="eastAsia"/>
                <w:szCs w:val="24"/>
              </w:rPr>
              <w:t>82.25</w:t>
            </w:r>
          </w:p>
        </w:tc>
        <w:tc>
          <w:tcPr>
            <w:tcW w:w="1059" w:type="dxa"/>
            <w:shd w:val="clear" w:color="auto" w:fill="auto"/>
            <w:vAlign w:val="center"/>
          </w:tcPr>
          <w:p w14:paraId="430D697E" w14:textId="39219783" w:rsidR="0013709C" w:rsidRPr="006860BB" w:rsidRDefault="0013709C" w:rsidP="0013709C">
            <w:pPr>
              <w:pStyle w:val="142"/>
              <w:jc w:val="right"/>
              <w:rPr>
                <w:rFonts w:hAnsi="標楷體"/>
                <w:szCs w:val="24"/>
              </w:rPr>
            </w:pPr>
            <w:r>
              <w:rPr>
                <w:rFonts w:hAnsi="標楷體" w:hint="eastAsia"/>
                <w:szCs w:val="24"/>
              </w:rPr>
              <w:t>47.48</w:t>
            </w:r>
          </w:p>
        </w:tc>
        <w:tc>
          <w:tcPr>
            <w:tcW w:w="1059" w:type="dxa"/>
            <w:shd w:val="clear" w:color="auto" w:fill="auto"/>
            <w:vAlign w:val="center"/>
          </w:tcPr>
          <w:p w14:paraId="7494DEF6" w14:textId="749A952F" w:rsidR="0013709C" w:rsidRPr="00C97D6F" w:rsidRDefault="0013709C" w:rsidP="0013709C">
            <w:pPr>
              <w:pStyle w:val="142"/>
              <w:jc w:val="right"/>
              <w:rPr>
                <w:rFonts w:hAnsi="標楷體"/>
                <w:szCs w:val="24"/>
                <w:shd w:val="pct15" w:color="auto" w:fill="FFFFFF"/>
              </w:rPr>
            </w:pPr>
            <w:r>
              <w:rPr>
                <w:rFonts w:hAnsi="標楷體" w:hint="eastAsia"/>
                <w:szCs w:val="24"/>
                <w:shd w:val="pct15" w:color="auto" w:fill="FFFFFF"/>
              </w:rPr>
              <w:t>-27.22</w:t>
            </w:r>
          </w:p>
        </w:tc>
        <w:tc>
          <w:tcPr>
            <w:tcW w:w="1059" w:type="dxa"/>
            <w:shd w:val="clear" w:color="auto" w:fill="auto"/>
            <w:vAlign w:val="center"/>
          </w:tcPr>
          <w:p w14:paraId="0E3A7B8E" w14:textId="1D1F18CD" w:rsidR="0013709C" w:rsidRPr="006860BB" w:rsidRDefault="0013709C" w:rsidP="0013709C">
            <w:pPr>
              <w:pStyle w:val="142"/>
              <w:jc w:val="right"/>
              <w:rPr>
                <w:rFonts w:hAnsi="標楷體"/>
                <w:szCs w:val="24"/>
              </w:rPr>
            </w:pPr>
            <w:r>
              <w:rPr>
                <w:rFonts w:hAnsi="標楷體" w:hint="eastAsia"/>
                <w:szCs w:val="24"/>
              </w:rPr>
              <w:t>752.68</w:t>
            </w:r>
          </w:p>
        </w:tc>
        <w:tc>
          <w:tcPr>
            <w:tcW w:w="1059" w:type="dxa"/>
            <w:shd w:val="clear" w:color="auto" w:fill="auto"/>
            <w:vAlign w:val="center"/>
          </w:tcPr>
          <w:p w14:paraId="74A2B78C" w14:textId="0A7CDF01" w:rsidR="0013709C" w:rsidRPr="006860BB" w:rsidRDefault="0013709C" w:rsidP="0013709C">
            <w:pPr>
              <w:pStyle w:val="142"/>
              <w:jc w:val="right"/>
              <w:rPr>
                <w:rFonts w:hAnsi="標楷體"/>
                <w:szCs w:val="24"/>
              </w:rPr>
            </w:pPr>
            <w:r>
              <w:rPr>
                <w:rFonts w:hAnsi="標楷體" w:hint="eastAsia"/>
                <w:szCs w:val="24"/>
              </w:rPr>
              <w:t>51.17</w:t>
            </w:r>
          </w:p>
        </w:tc>
        <w:tc>
          <w:tcPr>
            <w:tcW w:w="1059" w:type="dxa"/>
            <w:shd w:val="clear" w:color="auto" w:fill="auto"/>
            <w:vAlign w:val="center"/>
          </w:tcPr>
          <w:p w14:paraId="21686235" w14:textId="0BB11EF9" w:rsidR="0013709C" w:rsidRPr="00C91F4D" w:rsidRDefault="0013709C" w:rsidP="0013709C">
            <w:pPr>
              <w:pStyle w:val="142"/>
              <w:jc w:val="right"/>
              <w:rPr>
                <w:rFonts w:hAnsi="標楷體"/>
                <w:szCs w:val="24"/>
                <w:shd w:val="pct15" w:color="auto" w:fill="FFFFFF"/>
              </w:rPr>
            </w:pPr>
            <w:r w:rsidRPr="00C91F4D">
              <w:rPr>
                <w:rFonts w:hAnsi="標楷體" w:hint="eastAsia"/>
                <w:szCs w:val="24"/>
                <w:shd w:val="pct15" w:color="auto" w:fill="FFFFFF"/>
              </w:rPr>
              <w:t>-2.88</w:t>
            </w:r>
          </w:p>
        </w:tc>
      </w:tr>
    </w:tbl>
    <w:p w14:paraId="6E506C30" w14:textId="0E96FC28" w:rsidR="009A28EF" w:rsidRPr="009A28EF" w:rsidRDefault="009A28EF" w:rsidP="009A28EF">
      <w:pPr>
        <w:pStyle w:val="142"/>
        <w:ind w:leftChars="-16" w:left="1110" w:hangingChars="475" w:hanging="1155"/>
        <w:rPr>
          <w:color w:val="000000"/>
        </w:rPr>
      </w:pPr>
      <w:r w:rsidRPr="009A28EF">
        <w:rPr>
          <w:rFonts w:hint="eastAsia"/>
          <w:color w:val="000000"/>
        </w:rPr>
        <w:t>資料來源：</w:t>
      </w:r>
      <w:r w:rsidR="006860BB">
        <w:rPr>
          <w:rFonts w:hint="eastAsia"/>
          <w:color w:val="000000"/>
        </w:rPr>
        <w:t>整理自</w:t>
      </w:r>
      <w:r w:rsidR="00AE6D7E" w:rsidRPr="00AE6D7E">
        <w:rPr>
          <w:rFonts w:hint="eastAsia"/>
          <w:color w:val="000000"/>
        </w:rPr>
        <w:t>台灣區車輛工業同業公會</w:t>
      </w:r>
      <w:r w:rsidR="00AE6D7E">
        <w:rPr>
          <w:rFonts w:hint="eastAsia"/>
          <w:color w:val="000000"/>
        </w:rPr>
        <w:t>網站</w:t>
      </w:r>
      <w:r w:rsidRPr="009A28EF">
        <w:rPr>
          <w:rFonts w:hint="eastAsia"/>
          <w:color w:val="000000"/>
        </w:rPr>
        <w:t>，查詢日期：114年</w:t>
      </w:r>
      <w:r w:rsidR="00AE6D7E">
        <w:rPr>
          <w:rFonts w:hint="eastAsia"/>
          <w:color w:val="000000"/>
        </w:rPr>
        <w:t>10月</w:t>
      </w:r>
      <w:r w:rsidR="0013709C">
        <w:rPr>
          <w:rFonts w:hint="eastAsia"/>
          <w:color w:val="000000"/>
        </w:rPr>
        <w:t>21</w:t>
      </w:r>
      <w:r w:rsidR="00AE6D7E">
        <w:rPr>
          <w:rFonts w:hint="eastAsia"/>
          <w:color w:val="000000"/>
        </w:rPr>
        <w:t>日</w:t>
      </w:r>
      <w:r w:rsidRPr="009A28EF">
        <w:rPr>
          <w:rFonts w:hint="eastAsia"/>
          <w:color w:val="000000"/>
        </w:rPr>
        <w:t>。</w:t>
      </w:r>
    </w:p>
    <w:p w14:paraId="41B8207D" w14:textId="730D3220" w:rsidR="00091CA7" w:rsidRPr="00992270" w:rsidRDefault="00091CA7" w:rsidP="00091CA7">
      <w:pPr>
        <w:pStyle w:val="a5"/>
        <w:ind w:left="849" w:hanging="283"/>
        <w:rPr>
          <w:b/>
        </w:rPr>
      </w:pPr>
      <w:r w:rsidRPr="00992270">
        <w:rPr>
          <w:rFonts w:hint="eastAsia"/>
          <w:b/>
        </w:rPr>
        <w:t>(</w:t>
      </w:r>
      <w:r w:rsidR="00992270" w:rsidRPr="00992270">
        <w:rPr>
          <w:rFonts w:hint="eastAsia"/>
          <w:b/>
        </w:rPr>
        <w:t>三</w:t>
      </w:r>
      <w:r w:rsidRPr="00992270">
        <w:rPr>
          <w:rFonts w:hint="eastAsia"/>
          <w:b/>
        </w:rPr>
        <w:t>)</w:t>
      </w:r>
      <w:r w:rsidR="00D46B77">
        <w:rPr>
          <w:rFonts w:hint="eastAsia"/>
          <w:b/>
        </w:rPr>
        <w:t>允待</w:t>
      </w:r>
      <w:proofErr w:type="gramStart"/>
      <w:r w:rsidR="00E0061F">
        <w:rPr>
          <w:rFonts w:hint="eastAsia"/>
          <w:b/>
        </w:rPr>
        <w:t>研</w:t>
      </w:r>
      <w:proofErr w:type="gramEnd"/>
      <w:r w:rsidR="00E0061F">
        <w:rPr>
          <w:rFonts w:hint="eastAsia"/>
          <w:b/>
        </w:rPr>
        <w:t>謀</w:t>
      </w:r>
      <w:r w:rsidR="003B5619">
        <w:rPr>
          <w:rFonts w:hint="eastAsia"/>
          <w:b/>
        </w:rPr>
        <w:t>提升</w:t>
      </w:r>
      <w:r w:rsidR="00D46B77" w:rsidRPr="00D46B77">
        <w:rPr>
          <w:rFonts w:hint="eastAsia"/>
          <w:b/>
        </w:rPr>
        <w:t>電動機車產業環境加值補助計畫</w:t>
      </w:r>
      <w:r w:rsidR="00D46B77">
        <w:rPr>
          <w:rFonts w:hint="eastAsia"/>
          <w:b/>
        </w:rPr>
        <w:t>執行成效，</w:t>
      </w:r>
      <w:proofErr w:type="gramStart"/>
      <w:r w:rsidR="00D46B77">
        <w:rPr>
          <w:rFonts w:hint="eastAsia"/>
          <w:b/>
        </w:rPr>
        <w:t>俾</w:t>
      </w:r>
      <w:proofErr w:type="gramEnd"/>
      <w:r w:rsidR="00655AF8" w:rsidRPr="00992270">
        <w:rPr>
          <w:rFonts w:hint="eastAsia"/>
          <w:b/>
        </w:rPr>
        <w:t>協助</w:t>
      </w:r>
      <w:r w:rsidR="00B25879" w:rsidRPr="00992270">
        <w:rPr>
          <w:rFonts w:hint="eastAsia"/>
          <w:b/>
        </w:rPr>
        <w:t>運輸部門</w:t>
      </w:r>
      <w:proofErr w:type="gramStart"/>
      <w:r w:rsidR="00FC4909" w:rsidRPr="00992270">
        <w:rPr>
          <w:rFonts w:hint="eastAsia"/>
          <w:b/>
        </w:rPr>
        <w:t>推動</w:t>
      </w:r>
      <w:r w:rsidR="00655AF8" w:rsidRPr="00992270">
        <w:rPr>
          <w:rFonts w:hint="eastAsia"/>
          <w:b/>
        </w:rPr>
        <w:t>淨零轉型</w:t>
      </w:r>
      <w:proofErr w:type="gramEnd"/>
      <w:r w:rsidRPr="00992270">
        <w:rPr>
          <w:rFonts w:hint="eastAsia"/>
          <w:b/>
        </w:rPr>
        <w:t>，落實政府2050</w:t>
      </w:r>
      <w:proofErr w:type="gramStart"/>
      <w:r w:rsidRPr="00992270">
        <w:rPr>
          <w:rFonts w:hint="eastAsia"/>
          <w:b/>
        </w:rPr>
        <w:t>淨零排放</w:t>
      </w:r>
      <w:proofErr w:type="gramEnd"/>
      <w:r w:rsidRPr="00992270">
        <w:rPr>
          <w:rFonts w:hint="eastAsia"/>
          <w:b/>
        </w:rPr>
        <w:t>政策</w:t>
      </w:r>
      <w:r w:rsidR="00655AF8" w:rsidRPr="00992270">
        <w:rPr>
          <w:rFonts w:hint="eastAsia"/>
          <w:b/>
        </w:rPr>
        <w:t>目標</w:t>
      </w:r>
    </w:p>
    <w:p w14:paraId="7EEDCDAA" w14:textId="40D7354D" w:rsidR="00123AB2" w:rsidRDefault="00655AF8" w:rsidP="00123AB2">
      <w:pPr>
        <w:pStyle w:val="21"/>
        <w:ind w:left="850" w:firstLine="566"/>
      </w:pPr>
      <w:r w:rsidRPr="00992270">
        <w:rPr>
          <w:rFonts w:hint="eastAsia"/>
        </w:rPr>
        <w:t>我國運輸部門</w:t>
      </w:r>
      <w:r w:rsidR="00A50743" w:rsidRPr="00992270">
        <w:rPr>
          <w:rFonts w:hint="eastAsia"/>
        </w:rPr>
        <w:t>202</w:t>
      </w:r>
      <w:r w:rsidR="00FE435C" w:rsidRPr="00992270">
        <w:rPr>
          <w:rFonts w:hint="eastAsia"/>
        </w:rPr>
        <w:t>2及</w:t>
      </w:r>
      <w:r w:rsidRPr="00992270">
        <w:rPr>
          <w:rFonts w:hint="eastAsia"/>
        </w:rPr>
        <w:t>2023年溫室氣體排放量</w:t>
      </w:r>
      <w:r w:rsidR="0050403C" w:rsidRPr="00992270">
        <w:rPr>
          <w:rFonts w:hint="eastAsia"/>
        </w:rPr>
        <w:t>分別</w:t>
      </w:r>
      <w:r w:rsidRPr="00992270">
        <w:rPr>
          <w:rFonts w:hint="eastAsia"/>
        </w:rPr>
        <w:t>為</w:t>
      </w:r>
      <w:r w:rsidR="00A50743" w:rsidRPr="00992270">
        <w:rPr>
          <w:rFonts w:hint="eastAsia"/>
        </w:rPr>
        <w:t>3,627.2及</w:t>
      </w:r>
      <w:r w:rsidRPr="00992270">
        <w:rPr>
          <w:rFonts w:hint="eastAsia"/>
        </w:rPr>
        <w:t>3,629.4萬公噸</w:t>
      </w:r>
      <w:r w:rsidR="00806852" w:rsidRPr="00992270">
        <w:rPr>
          <w:rFonts w:hAnsi="標楷體"/>
          <w:bdr w:val="none" w:sz="0" w:space="0" w:color="auto" w:frame="1"/>
        </w:rPr>
        <w:t>CO</w:t>
      </w:r>
      <w:r w:rsidR="00806852" w:rsidRPr="00992270">
        <w:rPr>
          <w:rFonts w:hAnsi="標楷體"/>
          <w:bdr w:val="none" w:sz="0" w:space="0" w:color="auto" w:frame="1"/>
          <w:vertAlign w:val="subscript"/>
        </w:rPr>
        <w:t>2</w:t>
      </w:r>
      <w:r w:rsidR="00806852" w:rsidRPr="00992270">
        <w:rPr>
          <w:rFonts w:hAnsi="標楷體"/>
          <w:bdr w:val="none" w:sz="0" w:space="0" w:color="auto" w:frame="1"/>
        </w:rPr>
        <w:t>e</w:t>
      </w:r>
      <w:r w:rsidRPr="00992270">
        <w:rPr>
          <w:rFonts w:hint="eastAsia"/>
        </w:rPr>
        <w:t>，</w:t>
      </w:r>
      <w:r w:rsidR="00FE435C" w:rsidRPr="00992270">
        <w:rPr>
          <w:rFonts w:hint="eastAsia"/>
        </w:rPr>
        <w:t>各較2021及</w:t>
      </w:r>
      <w:r w:rsidRPr="00992270">
        <w:rPr>
          <w:rFonts w:hint="eastAsia"/>
        </w:rPr>
        <w:t>2022年增加</w:t>
      </w:r>
      <w:r w:rsidR="00FE435C" w:rsidRPr="00992270">
        <w:rPr>
          <w:rFonts w:hint="eastAsia"/>
        </w:rPr>
        <w:t>84.8及</w:t>
      </w:r>
      <w:r w:rsidRPr="00992270">
        <w:rPr>
          <w:rFonts w:hint="eastAsia"/>
        </w:rPr>
        <w:t>2.2萬公噸</w:t>
      </w:r>
      <w:r w:rsidR="00806852" w:rsidRPr="00992270">
        <w:rPr>
          <w:rFonts w:hAnsi="標楷體"/>
          <w:bdr w:val="none" w:sz="0" w:space="0" w:color="auto" w:frame="1"/>
        </w:rPr>
        <w:t>CO</w:t>
      </w:r>
      <w:r w:rsidR="00806852" w:rsidRPr="00992270">
        <w:rPr>
          <w:rFonts w:hAnsi="標楷體"/>
          <w:bdr w:val="none" w:sz="0" w:space="0" w:color="auto" w:frame="1"/>
          <w:vertAlign w:val="subscript"/>
        </w:rPr>
        <w:t>2</w:t>
      </w:r>
      <w:r w:rsidR="00806852" w:rsidRPr="00992270">
        <w:rPr>
          <w:rFonts w:hAnsi="標楷體"/>
          <w:bdr w:val="none" w:sz="0" w:space="0" w:color="auto" w:frame="1"/>
        </w:rPr>
        <w:t>e</w:t>
      </w:r>
      <w:r w:rsidRPr="00992270">
        <w:rPr>
          <w:rFonts w:hint="eastAsia"/>
        </w:rPr>
        <w:t>，</w:t>
      </w:r>
      <w:proofErr w:type="gramStart"/>
      <w:r w:rsidRPr="00992270">
        <w:rPr>
          <w:rFonts w:hint="eastAsia"/>
        </w:rPr>
        <w:t>增幅</w:t>
      </w:r>
      <w:r w:rsidR="00FE435C" w:rsidRPr="00992270">
        <w:rPr>
          <w:rFonts w:hint="eastAsia"/>
        </w:rPr>
        <w:t>各為</w:t>
      </w:r>
      <w:proofErr w:type="gramEnd"/>
      <w:r w:rsidR="00FE435C" w:rsidRPr="00992270">
        <w:rPr>
          <w:rFonts w:hint="eastAsia"/>
        </w:rPr>
        <w:t>2.39%及</w:t>
      </w:r>
      <w:r w:rsidRPr="00992270">
        <w:rPr>
          <w:rFonts w:hint="eastAsia"/>
        </w:rPr>
        <w:t>0.06%</w:t>
      </w:r>
      <w:r w:rsidR="0050403C" w:rsidRPr="00992270">
        <w:rPr>
          <w:rFonts w:hint="eastAsia"/>
        </w:rPr>
        <w:t>，已連續2年</w:t>
      </w:r>
      <w:r w:rsidR="004B5142">
        <w:rPr>
          <w:rFonts w:hint="eastAsia"/>
        </w:rPr>
        <w:t>未減反增</w:t>
      </w:r>
      <w:r w:rsidR="0050403C" w:rsidRPr="00992270">
        <w:rPr>
          <w:rFonts w:hint="eastAsia"/>
        </w:rPr>
        <w:t>；</w:t>
      </w:r>
      <w:r w:rsidR="003A7633">
        <w:rPr>
          <w:rFonts w:hint="eastAsia"/>
        </w:rPr>
        <w:t>且</w:t>
      </w:r>
      <w:r w:rsidR="00123AB2">
        <w:rPr>
          <w:rFonts w:hint="eastAsia"/>
        </w:rPr>
        <w:t>據交通部第</w:t>
      </w:r>
      <w:r w:rsidR="00C91F4D">
        <w:rPr>
          <w:rFonts w:hint="eastAsia"/>
        </w:rPr>
        <w:t>3</w:t>
      </w:r>
      <w:r w:rsidR="00123AB2">
        <w:rPr>
          <w:rFonts w:hint="eastAsia"/>
        </w:rPr>
        <w:t>期運輸部門溫室氣體減量行動方案(草案)</w:t>
      </w:r>
      <w:r w:rsidR="00C91F4D">
        <w:rPr>
          <w:rFonts w:hint="eastAsia"/>
        </w:rPr>
        <w:t>對推動現況之檢討</w:t>
      </w:r>
      <w:r w:rsidR="00123AB2">
        <w:rPr>
          <w:rFonts w:hint="eastAsia"/>
        </w:rPr>
        <w:t>，</w:t>
      </w:r>
      <w:r w:rsidR="00C91F4D">
        <w:rPr>
          <w:rFonts w:hint="eastAsia"/>
        </w:rPr>
        <w:t>其中</w:t>
      </w:r>
      <w:r w:rsidR="00123AB2">
        <w:rPr>
          <w:rFonts w:hint="eastAsia"/>
        </w:rPr>
        <w:t>第</w:t>
      </w:r>
      <w:r w:rsidR="00C91F4D">
        <w:rPr>
          <w:rFonts w:hint="eastAsia"/>
        </w:rPr>
        <w:t>2</w:t>
      </w:r>
      <w:r w:rsidR="00123AB2">
        <w:rPr>
          <w:rFonts w:hint="eastAsia"/>
        </w:rPr>
        <w:t>期減量行動方案</w:t>
      </w:r>
      <w:r w:rsidR="00C91F4D">
        <w:rPr>
          <w:rFonts w:hint="eastAsia"/>
        </w:rPr>
        <w:t>設定之</w:t>
      </w:r>
      <w:r w:rsidR="00941C8D">
        <w:rPr>
          <w:rFonts w:hint="eastAsia"/>
        </w:rPr>
        <w:t>8項</w:t>
      </w:r>
      <w:r w:rsidR="00D42350">
        <w:rPr>
          <w:rFonts w:hint="eastAsia"/>
        </w:rPr>
        <w:t>分年</w:t>
      </w:r>
      <w:r w:rsidR="00123AB2">
        <w:rPr>
          <w:rFonts w:hint="eastAsia"/>
        </w:rPr>
        <w:t>評量指標</w:t>
      </w:r>
      <w:r w:rsidR="0061412F">
        <w:rPr>
          <w:rFonts w:hint="eastAsia"/>
        </w:rPr>
        <w:t>中</w:t>
      </w:r>
      <w:r w:rsidR="00123AB2">
        <w:rPr>
          <w:rFonts w:hint="eastAsia"/>
        </w:rPr>
        <w:t>，「全國電動市區公車普及率」及「電動機車</w:t>
      </w:r>
      <w:proofErr w:type="gramStart"/>
      <w:r w:rsidR="00123AB2">
        <w:rPr>
          <w:rFonts w:hint="eastAsia"/>
        </w:rPr>
        <w:t>市售比</w:t>
      </w:r>
      <w:proofErr w:type="gramEnd"/>
      <w:r w:rsidR="00123AB2">
        <w:rPr>
          <w:rFonts w:hint="eastAsia"/>
        </w:rPr>
        <w:t>」2項</w:t>
      </w:r>
      <w:r w:rsidR="00D42350">
        <w:rPr>
          <w:rFonts w:hint="eastAsia"/>
        </w:rPr>
        <w:t>指標</w:t>
      </w:r>
      <w:r w:rsidR="000576CA">
        <w:rPr>
          <w:rFonts w:hint="eastAsia"/>
        </w:rPr>
        <w:t>原定</w:t>
      </w:r>
      <w:proofErr w:type="gramStart"/>
      <w:r w:rsidR="000576CA">
        <w:rPr>
          <w:rFonts w:hint="eastAsia"/>
        </w:rPr>
        <w:t>112</w:t>
      </w:r>
      <w:proofErr w:type="gramEnd"/>
      <w:r w:rsidR="000576CA">
        <w:rPr>
          <w:rFonts w:hint="eastAsia"/>
        </w:rPr>
        <w:t>年度</w:t>
      </w:r>
      <w:r w:rsidR="00D42350">
        <w:rPr>
          <w:rFonts w:hint="eastAsia"/>
        </w:rPr>
        <w:t>各</w:t>
      </w:r>
      <w:r w:rsidR="00C9255B">
        <w:rPr>
          <w:rFonts w:hint="eastAsia"/>
        </w:rPr>
        <w:t>達</w:t>
      </w:r>
      <w:r w:rsidR="00D42350" w:rsidRPr="00D42350">
        <w:rPr>
          <w:rFonts w:hint="eastAsia"/>
        </w:rPr>
        <w:t>21%</w:t>
      </w:r>
      <w:r w:rsidR="00D42350">
        <w:rPr>
          <w:rFonts w:hint="eastAsia"/>
        </w:rPr>
        <w:t>及15%，惟實際執行結果</w:t>
      </w:r>
      <w:r w:rsidR="000576CA" w:rsidRPr="000576CA">
        <w:rPr>
          <w:rFonts w:hint="eastAsia"/>
        </w:rPr>
        <w:t>電動市區公車</w:t>
      </w:r>
      <w:r w:rsidR="00D42350">
        <w:rPr>
          <w:rFonts w:hint="eastAsia"/>
        </w:rPr>
        <w:t>普及率</w:t>
      </w:r>
      <w:r w:rsidR="00C9255B">
        <w:rPr>
          <w:rFonts w:hint="eastAsia"/>
        </w:rPr>
        <w:t>僅</w:t>
      </w:r>
      <w:r w:rsidR="00D42350">
        <w:rPr>
          <w:rFonts w:hint="eastAsia"/>
        </w:rPr>
        <w:t>16.76%</w:t>
      </w:r>
      <w:r w:rsidR="00C9255B">
        <w:rPr>
          <w:rFonts w:hint="eastAsia"/>
        </w:rPr>
        <w:t>、</w:t>
      </w:r>
      <w:r w:rsidR="000576CA" w:rsidRPr="000576CA">
        <w:rPr>
          <w:rFonts w:hint="eastAsia"/>
        </w:rPr>
        <w:t>電動機車</w:t>
      </w:r>
      <w:proofErr w:type="gramStart"/>
      <w:r w:rsidR="00D42350">
        <w:rPr>
          <w:rFonts w:hint="eastAsia"/>
        </w:rPr>
        <w:t>市售比</w:t>
      </w:r>
      <w:r w:rsidR="00C9255B">
        <w:rPr>
          <w:rFonts w:hint="eastAsia"/>
        </w:rPr>
        <w:t>僅</w:t>
      </w:r>
      <w:proofErr w:type="gramEnd"/>
      <w:r w:rsidR="00D42350" w:rsidRPr="00D42350">
        <w:rPr>
          <w:rFonts w:hint="eastAsia"/>
        </w:rPr>
        <w:t>9.16%</w:t>
      </w:r>
      <w:r w:rsidR="00D42350">
        <w:rPr>
          <w:rFonts w:hint="eastAsia"/>
        </w:rPr>
        <w:t>，</w:t>
      </w:r>
      <w:r w:rsidR="00123AB2">
        <w:rPr>
          <w:rFonts w:hint="eastAsia"/>
        </w:rPr>
        <w:t>未能達標</w:t>
      </w:r>
      <w:r w:rsidR="000576CA">
        <w:rPr>
          <w:rStyle w:val="afa"/>
        </w:rPr>
        <w:footnoteReference w:id="3"/>
      </w:r>
      <w:r w:rsidR="00123AB2">
        <w:rPr>
          <w:rFonts w:hint="eastAsia"/>
        </w:rPr>
        <w:t>。</w:t>
      </w:r>
    </w:p>
    <w:p w14:paraId="4FC3407D" w14:textId="5ED5D438" w:rsidR="00091CA7" w:rsidRDefault="004D4DA0" w:rsidP="00C91F4D">
      <w:pPr>
        <w:pStyle w:val="21"/>
        <w:ind w:left="850" w:firstLine="566"/>
      </w:pPr>
      <w:r>
        <w:rPr>
          <w:rFonts w:hint="eastAsia"/>
        </w:rPr>
        <w:t>在</w:t>
      </w:r>
      <w:r w:rsidR="004211E5">
        <w:rPr>
          <w:rFonts w:hint="eastAsia"/>
        </w:rPr>
        <w:t>推動</w:t>
      </w:r>
      <w:r w:rsidR="00C9255B">
        <w:rPr>
          <w:rFonts w:hint="eastAsia"/>
        </w:rPr>
        <w:t>電動機車</w:t>
      </w:r>
      <w:r w:rsidR="004211E5">
        <w:rPr>
          <w:rFonts w:hint="eastAsia"/>
        </w:rPr>
        <w:t>產業發展</w:t>
      </w:r>
      <w:r w:rsidR="00C9255B">
        <w:rPr>
          <w:rFonts w:hint="eastAsia"/>
        </w:rPr>
        <w:t>部分，</w:t>
      </w:r>
      <w:bookmarkStart w:id="11" w:name="_Hlk210318941"/>
      <w:r w:rsidR="00C9255B" w:rsidRPr="00C9255B">
        <w:rPr>
          <w:rFonts w:hint="eastAsia"/>
        </w:rPr>
        <w:t>產業發展署</w:t>
      </w:r>
      <w:bookmarkEnd w:id="11"/>
      <w:r w:rsidR="005C43AC">
        <w:rPr>
          <w:rFonts w:hint="eastAsia"/>
        </w:rPr>
        <w:t>經檢討後</w:t>
      </w:r>
      <w:r>
        <w:rPr>
          <w:rFonts w:hint="eastAsia"/>
        </w:rPr>
        <w:t>規劃於</w:t>
      </w:r>
      <w:r w:rsidR="004211E5">
        <w:rPr>
          <w:rFonts w:hint="eastAsia"/>
        </w:rPr>
        <w:t>「</w:t>
      </w:r>
      <w:r w:rsidR="004211E5" w:rsidRPr="004211E5">
        <w:rPr>
          <w:rFonts w:hint="eastAsia"/>
        </w:rPr>
        <w:t>電動機車產業環境加值補助計畫</w:t>
      </w:r>
      <w:r w:rsidR="004211E5">
        <w:rPr>
          <w:rFonts w:hint="eastAsia"/>
        </w:rPr>
        <w:t>」</w:t>
      </w:r>
      <w:r w:rsidR="00F6667C">
        <w:rPr>
          <w:rFonts w:hint="eastAsia"/>
        </w:rPr>
        <w:t>(112至115年度)</w:t>
      </w:r>
      <w:r w:rsidR="003A7633">
        <w:rPr>
          <w:rFonts w:hint="eastAsia"/>
        </w:rPr>
        <w:t>依產業需求新增或加碼補助措施，如：</w:t>
      </w:r>
      <w:r w:rsidR="00D131F6">
        <w:rPr>
          <w:rFonts w:hint="eastAsia"/>
        </w:rPr>
        <w:t>新增</w:t>
      </w:r>
      <w:r w:rsidR="00D131F6" w:rsidRPr="00D131F6">
        <w:rPr>
          <w:rFonts w:hint="eastAsia"/>
        </w:rPr>
        <w:t>10年以上</w:t>
      </w:r>
      <w:r w:rsidR="004211E5" w:rsidRPr="004211E5">
        <w:rPr>
          <w:rFonts w:hint="eastAsia"/>
        </w:rPr>
        <w:t>汰舊換新電動機車補助</w:t>
      </w:r>
      <w:r w:rsidR="004211E5">
        <w:rPr>
          <w:rFonts w:hint="eastAsia"/>
        </w:rPr>
        <w:t>、</w:t>
      </w:r>
      <w:r w:rsidR="00D131F6" w:rsidRPr="00D131F6">
        <w:rPr>
          <w:rFonts w:hint="eastAsia"/>
        </w:rPr>
        <w:t>提高租賃用</w:t>
      </w:r>
      <w:r w:rsidR="00D131F6">
        <w:rPr>
          <w:rFonts w:hint="eastAsia"/>
        </w:rPr>
        <w:t>之</w:t>
      </w:r>
      <w:r w:rsidR="00D131F6" w:rsidRPr="00D131F6">
        <w:rPr>
          <w:rFonts w:hint="eastAsia"/>
        </w:rPr>
        <w:t>法人購車補助</w:t>
      </w:r>
      <w:r w:rsidR="003A7633">
        <w:rPr>
          <w:rFonts w:hint="eastAsia"/>
        </w:rPr>
        <w:t>、提高補助業者</w:t>
      </w:r>
      <w:r w:rsidR="003A7633" w:rsidRPr="00D131F6">
        <w:rPr>
          <w:rFonts w:hint="eastAsia"/>
        </w:rPr>
        <w:t>建置</w:t>
      </w:r>
      <w:r w:rsidR="00D131F6" w:rsidRPr="00D131F6">
        <w:rPr>
          <w:rFonts w:hint="eastAsia"/>
        </w:rPr>
        <w:t>能源</w:t>
      </w:r>
      <w:r w:rsidR="00D131F6" w:rsidRPr="00D131F6">
        <w:rPr>
          <w:rFonts w:hint="eastAsia"/>
        </w:rPr>
        <w:lastRenderedPageBreak/>
        <w:t>補充設施</w:t>
      </w:r>
      <w:r w:rsidR="003A7633">
        <w:rPr>
          <w:rFonts w:hint="eastAsia"/>
        </w:rPr>
        <w:t>大型站點之金額上限等</w:t>
      </w:r>
      <w:r w:rsidR="00D131F6">
        <w:rPr>
          <w:rFonts w:hint="eastAsia"/>
        </w:rPr>
        <w:t>，並</w:t>
      </w:r>
      <w:r w:rsidR="00C91F4D">
        <w:rPr>
          <w:rFonts w:hint="eastAsia"/>
        </w:rPr>
        <w:t>於114年3月經行政院核定修正計畫及</w:t>
      </w:r>
      <w:r w:rsidR="00D131F6">
        <w:rPr>
          <w:rFonts w:hint="eastAsia"/>
        </w:rPr>
        <w:t>下修該計畫</w:t>
      </w:r>
      <w:r w:rsidR="003A7633">
        <w:rPr>
          <w:rFonts w:hint="eastAsia"/>
        </w:rPr>
        <w:t>各工作項目之全期程</w:t>
      </w:r>
      <w:r w:rsidR="00D131F6">
        <w:rPr>
          <w:rFonts w:hint="eastAsia"/>
        </w:rPr>
        <w:t>及</w:t>
      </w:r>
      <w:r w:rsidR="003A7633">
        <w:rPr>
          <w:rFonts w:hint="eastAsia"/>
        </w:rPr>
        <w:t>分年目標</w:t>
      </w:r>
      <w:r w:rsidR="00F6667C">
        <w:rPr>
          <w:rFonts w:hint="eastAsia"/>
        </w:rPr>
        <w:t>值</w:t>
      </w:r>
      <w:r w:rsidR="003A7633">
        <w:rPr>
          <w:rFonts w:hint="eastAsia"/>
        </w:rPr>
        <w:t>，惟據</w:t>
      </w:r>
      <w:r w:rsidR="00F6667C">
        <w:rPr>
          <w:rFonts w:hint="eastAsia"/>
        </w:rPr>
        <w:t>該署提供114年截至8月底</w:t>
      </w:r>
      <w:proofErr w:type="gramStart"/>
      <w:r w:rsidR="00F6667C">
        <w:rPr>
          <w:rFonts w:hint="eastAsia"/>
        </w:rPr>
        <w:t>止</w:t>
      </w:r>
      <w:proofErr w:type="gramEnd"/>
      <w:r w:rsidR="00F6667C">
        <w:rPr>
          <w:rFonts w:hint="eastAsia"/>
        </w:rPr>
        <w:t>執行情形(</w:t>
      </w:r>
      <w:proofErr w:type="gramStart"/>
      <w:r w:rsidR="00F6667C">
        <w:rPr>
          <w:rFonts w:hint="eastAsia"/>
        </w:rPr>
        <w:t>詳表</w:t>
      </w:r>
      <w:proofErr w:type="gramEnd"/>
      <w:r w:rsidR="00F6667C">
        <w:rPr>
          <w:rFonts w:hint="eastAsia"/>
        </w:rPr>
        <w:t>2)，</w:t>
      </w:r>
      <w:r>
        <w:rPr>
          <w:rFonts w:hint="eastAsia"/>
        </w:rPr>
        <w:t>該計畫所設定之</w:t>
      </w:r>
      <w:r w:rsidR="00E0061F">
        <w:rPr>
          <w:rFonts w:hint="eastAsia"/>
        </w:rPr>
        <w:t>「</w:t>
      </w:r>
      <w:r w:rsidR="00E0061F" w:rsidRPr="00E0061F">
        <w:rPr>
          <w:rFonts w:hint="eastAsia"/>
        </w:rPr>
        <w:t>補助購買電動機車</w:t>
      </w:r>
      <w:r w:rsidR="00E0061F">
        <w:rPr>
          <w:rFonts w:hint="eastAsia"/>
        </w:rPr>
        <w:t>」、「</w:t>
      </w:r>
      <w:r w:rsidR="00E0061F" w:rsidRPr="00E0061F">
        <w:rPr>
          <w:rFonts w:hint="eastAsia"/>
        </w:rPr>
        <w:t>補助建置能源補充設施</w:t>
      </w:r>
      <w:r w:rsidR="00E0061F">
        <w:rPr>
          <w:rFonts w:hint="eastAsia"/>
        </w:rPr>
        <w:t>」及「</w:t>
      </w:r>
      <w:r w:rsidR="00E0061F" w:rsidRPr="00E0061F">
        <w:rPr>
          <w:rFonts w:hint="eastAsia"/>
        </w:rPr>
        <w:t>機車行轉型輔導</w:t>
      </w:r>
      <w:r w:rsidR="00E0061F">
        <w:rPr>
          <w:rFonts w:hint="eastAsia"/>
        </w:rPr>
        <w:t>」</w:t>
      </w:r>
      <w:r>
        <w:rPr>
          <w:rFonts w:hint="eastAsia"/>
        </w:rPr>
        <w:t>3項</w:t>
      </w:r>
      <w:r w:rsidR="005F1162">
        <w:rPr>
          <w:rFonts w:hint="eastAsia"/>
        </w:rPr>
        <w:t>衡量指標達成率</w:t>
      </w:r>
      <w:r w:rsidR="00E0061F">
        <w:rPr>
          <w:rFonts w:hint="eastAsia"/>
        </w:rPr>
        <w:t>仍</w:t>
      </w:r>
      <w:r w:rsidR="005F1162">
        <w:rPr>
          <w:rFonts w:hint="eastAsia"/>
        </w:rPr>
        <w:t>僅介於20</w:t>
      </w:r>
      <w:r w:rsidR="00C91F4D">
        <w:rPr>
          <w:rFonts w:hint="eastAsia"/>
        </w:rPr>
        <w:t>%</w:t>
      </w:r>
      <w:r w:rsidR="005F1162">
        <w:rPr>
          <w:rFonts w:hint="eastAsia"/>
        </w:rPr>
        <w:t>至54%</w:t>
      </w:r>
      <w:proofErr w:type="gramStart"/>
      <w:r w:rsidR="005F1162">
        <w:rPr>
          <w:rFonts w:hint="eastAsia"/>
        </w:rPr>
        <w:t>之間，</w:t>
      </w:r>
      <w:proofErr w:type="gramEnd"/>
      <w:r>
        <w:rPr>
          <w:rFonts w:hint="eastAsia"/>
        </w:rPr>
        <w:t>實</w:t>
      </w:r>
      <w:r w:rsidR="00E0061F">
        <w:rPr>
          <w:rFonts w:hint="eastAsia"/>
        </w:rPr>
        <w:t>有</w:t>
      </w:r>
      <w:r w:rsidR="00166C98">
        <w:rPr>
          <w:rFonts w:hint="eastAsia"/>
        </w:rPr>
        <w:t>偏低，</w:t>
      </w:r>
      <w:r w:rsidR="00166C98" w:rsidRPr="00166C98">
        <w:rPr>
          <w:rFonts w:hint="eastAsia"/>
        </w:rPr>
        <w:t>允待</w:t>
      </w:r>
      <w:r w:rsidR="00E0061F" w:rsidRPr="00E0061F">
        <w:rPr>
          <w:rFonts w:hint="eastAsia"/>
        </w:rPr>
        <w:t>產業發展署</w:t>
      </w:r>
      <w:proofErr w:type="gramStart"/>
      <w:r w:rsidR="00E0061F">
        <w:rPr>
          <w:rFonts w:hint="eastAsia"/>
        </w:rPr>
        <w:t>研</w:t>
      </w:r>
      <w:proofErr w:type="gramEnd"/>
      <w:r w:rsidR="00E0061F">
        <w:rPr>
          <w:rFonts w:hint="eastAsia"/>
        </w:rPr>
        <w:t>謀</w:t>
      </w:r>
      <w:r w:rsidR="00166C98" w:rsidRPr="00166C98">
        <w:rPr>
          <w:rFonts w:hint="eastAsia"/>
        </w:rPr>
        <w:t>提升</w:t>
      </w:r>
      <w:r w:rsidR="00E0061F">
        <w:rPr>
          <w:rFonts w:hint="eastAsia"/>
        </w:rPr>
        <w:t>該</w:t>
      </w:r>
      <w:r w:rsidR="00166C98" w:rsidRPr="00166C98">
        <w:rPr>
          <w:rFonts w:hint="eastAsia"/>
        </w:rPr>
        <w:t>補助計畫執行成效，</w:t>
      </w:r>
      <w:proofErr w:type="gramStart"/>
      <w:r w:rsidR="00166C98" w:rsidRPr="00166C98">
        <w:rPr>
          <w:rFonts w:hint="eastAsia"/>
        </w:rPr>
        <w:t>俾</w:t>
      </w:r>
      <w:proofErr w:type="gramEnd"/>
      <w:r w:rsidR="00166C98" w:rsidRPr="00166C98">
        <w:rPr>
          <w:rFonts w:hint="eastAsia"/>
        </w:rPr>
        <w:t>協助運輸部門</w:t>
      </w:r>
      <w:proofErr w:type="gramStart"/>
      <w:r w:rsidR="00166C98" w:rsidRPr="00166C98">
        <w:rPr>
          <w:rFonts w:hint="eastAsia"/>
        </w:rPr>
        <w:t>推動淨零轉型</w:t>
      </w:r>
      <w:proofErr w:type="gramEnd"/>
      <w:r w:rsidR="00C91F4D">
        <w:rPr>
          <w:rFonts w:hint="eastAsia"/>
        </w:rPr>
        <w:t>，</w:t>
      </w:r>
      <w:r w:rsidR="00166C98" w:rsidRPr="00166C98">
        <w:rPr>
          <w:rFonts w:hint="eastAsia"/>
        </w:rPr>
        <w:t>落實政府2050</w:t>
      </w:r>
      <w:proofErr w:type="gramStart"/>
      <w:r w:rsidR="00166C98" w:rsidRPr="00166C98">
        <w:rPr>
          <w:rFonts w:hint="eastAsia"/>
        </w:rPr>
        <w:t>淨零排放</w:t>
      </w:r>
      <w:proofErr w:type="gramEnd"/>
      <w:r w:rsidR="00166C98" w:rsidRPr="00166C98">
        <w:rPr>
          <w:rFonts w:hint="eastAsia"/>
        </w:rPr>
        <w:t>政策目標</w:t>
      </w:r>
      <w:r w:rsidR="00655AF8" w:rsidRPr="00992270">
        <w:rPr>
          <w:rFonts w:hint="eastAsia"/>
        </w:rPr>
        <w:t>。</w:t>
      </w:r>
    </w:p>
    <w:p w14:paraId="7BE7B41B" w14:textId="3B2EC0BD" w:rsidR="00F6667C" w:rsidRDefault="00F6667C" w:rsidP="00F6667C">
      <w:pPr>
        <w:ind w:leftChars="0" w:left="0" w:firstLineChars="0" w:firstLine="0"/>
        <w:rPr>
          <w:b/>
          <w:spacing w:val="-8"/>
        </w:rPr>
      </w:pPr>
      <w:r w:rsidRPr="00C91F4D">
        <w:rPr>
          <w:rFonts w:hint="eastAsia"/>
          <w:b/>
          <w:spacing w:val="-8"/>
        </w:rPr>
        <w:t xml:space="preserve">表2  </w:t>
      </w:r>
      <w:r w:rsidR="005F1162" w:rsidRPr="00C91F4D">
        <w:rPr>
          <w:rFonts w:hint="eastAsia"/>
          <w:b/>
          <w:spacing w:val="-8"/>
        </w:rPr>
        <w:t>114</w:t>
      </w:r>
      <w:r w:rsidRPr="00C91F4D">
        <w:rPr>
          <w:rFonts w:hint="eastAsia"/>
          <w:b/>
          <w:spacing w:val="-8"/>
        </w:rPr>
        <w:t>年</w:t>
      </w:r>
      <w:r w:rsidR="00C91F4D" w:rsidRPr="00C91F4D">
        <w:rPr>
          <w:rFonts w:hint="eastAsia"/>
          <w:b/>
          <w:spacing w:val="-8"/>
        </w:rPr>
        <w:t>截至8月底止「</w:t>
      </w:r>
      <w:r w:rsidR="005F1162" w:rsidRPr="00C91F4D">
        <w:rPr>
          <w:rFonts w:hint="eastAsia"/>
          <w:b/>
          <w:spacing w:val="-8"/>
        </w:rPr>
        <w:t>電動機車產業環境加值補助計畫</w:t>
      </w:r>
      <w:r w:rsidR="00C91F4D" w:rsidRPr="00C91F4D">
        <w:rPr>
          <w:rFonts w:hint="eastAsia"/>
          <w:b/>
          <w:spacing w:val="-8"/>
        </w:rPr>
        <w:t>」</w:t>
      </w:r>
      <w:r w:rsidR="005F1162" w:rsidRPr="00C91F4D">
        <w:rPr>
          <w:rFonts w:hint="eastAsia"/>
          <w:b/>
          <w:spacing w:val="-8"/>
        </w:rPr>
        <w:t>推動情形表</w:t>
      </w:r>
    </w:p>
    <w:p w14:paraId="57B2D75D" w14:textId="006E3314" w:rsidR="00414434" w:rsidRPr="00414434" w:rsidRDefault="00414434" w:rsidP="00414434">
      <w:pPr>
        <w:spacing w:line="280" w:lineRule="exact"/>
        <w:ind w:leftChars="0" w:left="0" w:firstLineChars="0" w:firstLine="0"/>
        <w:jc w:val="right"/>
        <w:rPr>
          <w:bCs/>
          <w:spacing w:val="-8"/>
          <w:sz w:val="22"/>
          <w:szCs w:val="22"/>
        </w:rPr>
      </w:pPr>
      <w:r w:rsidRPr="00414434">
        <w:rPr>
          <w:rFonts w:hint="eastAsia"/>
          <w:bCs/>
          <w:spacing w:val="-8"/>
          <w:sz w:val="24"/>
          <w:szCs w:val="24"/>
        </w:rPr>
        <w:t>單位：</w:t>
      </w:r>
      <w:r>
        <w:rPr>
          <w:rFonts w:hint="eastAsia"/>
          <w:bCs/>
          <w:spacing w:val="-8"/>
          <w:sz w:val="24"/>
          <w:szCs w:val="24"/>
        </w:rPr>
        <w:t>輛；站；家；%</w:t>
      </w:r>
    </w:p>
    <w:tbl>
      <w:tblPr>
        <w:tblW w:w="8496"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13"/>
        <w:gridCol w:w="1821"/>
        <w:gridCol w:w="1520"/>
        <w:gridCol w:w="1521"/>
        <w:gridCol w:w="1521"/>
      </w:tblGrid>
      <w:tr w:rsidR="005F1162" w:rsidRPr="005F1162" w14:paraId="3180D456" w14:textId="77777777" w:rsidTr="005F1162">
        <w:trPr>
          <w:trHeight w:val="296"/>
          <w:tblHeader/>
        </w:trPr>
        <w:tc>
          <w:tcPr>
            <w:tcW w:w="2113" w:type="dxa"/>
            <w:vMerge w:val="restart"/>
            <w:tcBorders>
              <w:top w:val="single" w:sz="12" w:space="0" w:color="auto"/>
              <w:bottom w:val="single" w:sz="6" w:space="0" w:color="auto"/>
              <w:right w:val="single" w:sz="4" w:space="0" w:color="auto"/>
              <w:tl2br w:val="nil"/>
            </w:tcBorders>
            <w:shd w:val="clear" w:color="auto" w:fill="auto"/>
            <w:vAlign w:val="center"/>
          </w:tcPr>
          <w:p w14:paraId="1AC8EC6E" w14:textId="4BBB07D8" w:rsidR="005F1162" w:rsidRPr="005F1162" w:rsidRDefault="005F1162" w:rsidP="005F1162">
            <w:pPr>
              <w:pStyle w:val="142"/>
              <w:jc w:val="center"/>
              <w:rPr>
                <w:szCs w:val="24"/>
              </w:rPr>
            </w:pPr>
            <w:r w:rsidRPr="005F1162">
              <w:rPr>
                <w:rFonts w:hint="eastAsia"/>
                <w:szCs w:val="24"/>
              </w:rPr>
              <w:t>績效指標</w:t>
            </w:r>
          </w:p>
        </w:tc>
        <w:tc>
          <w:tcPr>
            <w:tcW w:w="1821" w:type="dxa"/>
            <w:vMerge w:val="restart"/>
            <w:tcBorders>
              <w:top w:val="single" w:sz="12" w:space="0" w:color="auto"/>
              <w:left w:val="single" w:sz="4" w:space="0" w:color="auto"/>
              <w:bottom w:val="single" w:sz="6" w:space="0" w:color="auto"/>
              <w:tl2br w:val="nil"/>
            </w:tcBorders>
            <w:shd w:val="clear" w:color="auto" w:fill="auto"/>
            <w:vAlign w:val="center"/>
          </w:tcPr>
          <w:p w14:paraId="1DAFCF39" w14:textId="54D0732D" w:rsidR="005F1162" w:rsidRPr="005F1162" w:rsidRDefault="005F1162" w:rsidP="005F1162">
            <w:pPr>
              <w:pStyle w:val="142"/>
              <w:jc w:val="center"/>
              <w:rPr>
                <w:szCs w:val="24"/>
              </w:rPr>
            </w:pPr>
            <w:r w:rsidRPr="005F1162">
              <w:rPr>
                <w:rFonts w:hint="eastAsia"/>
                <w:szCs w:val="24"/>
              </w:rPr>
              <w:t>衡量標準</w:t>
            </w:r>
          </w:p>
        </w:tc>
        <w:tc>
          <w:tcPr>
            <w:tcW w:w="1520" w:type="dxa"/>
            <w:vMerge w:val="restart"/>
            <w:vAlign w:val="center"/>
          </w:tcPr>
          <w:p w14:paraId="5F574C3F" w14:textId="77777777" w:rsidR="005F1162" w:rsidRDefault="005F1162" w:rsidP="005F1162">
            <w:pPr>
              <w:pStyle w:val="142"/>
              <w:jc w:val="center"/>
              <w:rPr>
                <w:szCs w:val="24"/>
              </w:rPr>
            </w:pPr>
            <w:proofErr w:type="gramStart"/>
            <w:r w:rsidRPr="005F1162">
              <w:rPr>
                <w:rFonts w:hint="eastAsia"/>
                <w:szCs w:val="24"/>
              </w:rPr>
              <w:t>114</w:t>
            </w:r>
            <w:proofErr w:type="gramEnd"/>
            <w:r w:rsidRPr="005F1162">
              <w:rPr>
                <w:rFonts w:hint="eastAsia"/>
                <w:szCs w:val="24"/>
              </w:rPr>
              <w:t>年度</w:t>
            </w:r>
          </w:p>
          <w:p w14:paraId="2923043E" w14:textId="668033FD" w:rsidR="005F1162" w:rsidRPr="005F1162" w:rsidRDefault="005F1162" w:rsidP="005F1162">
            <w:pPr>
              <w:pStyle w:val="142"/>
              <w:jc w:val="center"/>
              <w:rPr>
                <w:szCs w:val="24"/>
              </w:rPr>
            </w:pPr>
            <w:r w:rsidRPr="005F1162">
              <w:rPr>
                <w:rFonts w:hint="eastAsia"/>
                <w:szCs w:val="24"/>
              </w:rPr>
              <w:t>目標值</w:t>
            </w:r>
          </w:p>
        </w:tc>
        <w:tc>
          <w:tcPr>
            <w:tcW w:w="1521" w:type="dxa"/>
            <w:vMerge w:val="restart"/>
            <w:tcBorders>
              <w:right w:val="single" w:sz="4" w:space="0" w:color="auto"/>
            </w:tcBorders>
            <w:vAlign w:val="center"/>
          </w:tcPr>
          <w:p w14:paraId="5B1E79EB" w14:textId="18BD5871" w:rsidR="005F1162" w:rsidRPr="005F1162" w:rsidRDefault="005F1162" w:rsidP="005F1162">
            <w:pPr>
              <w:pStyle w:val="142"/>
              <w:jc w:val="center"/>
              <w:rPr>
                <w:szCs w:val="24"/>
              </w:rPr>
            </w:pPr>
            <w:r w:rsidRPr="005F1162">
              <w:rPr>
                <w:rFonts w:hint="eastAsia"/>
                <w:szCs w:val="24"/>
              </w:rPr>
              <w:t>114年截至8月底</w:t>
            </w:r>
            <w:proofErr w:type="gramStart"/>
            <w:r w:rsidRPr="005F1162">
              <w:rPr>
                <w:rFonts w:hint="eastAsia"/>
                <w:szCs w:val="24"/>
              </w:rPr>
              <w:t>止</w:t>
            </w:r>
            <w:proofErr w:type="gramEnd"/>
            <w:r w:rsidRPr="005F1162">
              <w:rPr>
                <w:rFonts w:hint="eastAsia"/>
                <w:szCs w:val="24"/>
              </w:rPr>
              <w:t>實際值</w:t>
            </w:r>
          </w:p>
        </w:tc>
        <w:tc>
          <w:tcPr>
            <w:tcW w:w="1521" w:type="dxa"/>
            <w:vMerge w:val="restart"/>
            <w:tcBorders>
              <w:top w:val="single" w:sz="12" w:space="0" w:color="auto"/>
              <w:left w:val="single" w:sz="4" w:space="0" w:color="auto"/>
            </w:tcBorders>
            <w:shd w:val="clear" w:color="auto" w:fill="auto"/>
            <w:vAlign w:val="center"/>
          </w:tcPr>
          <w:p w14:paraId="172DB597" w14:textId="7645AA4F" w:rsidR="005F1162" w:rsidRPr="005F1162" w:rsidRDefault="005F1162" w:rsidP="005F1162">
            <w:pPr>
              <w:pStyle w:val="142"/>
              <w:jc w:val="center"/>
              <w:rPr>
                <w:szCs w:val="24"/>
              </w:rPr>
            </w:pPr>
            <w:r w:rsidRPr="005F1162">
              <w:rPr>
                <w:rFonts w:hint="eastAsia"/>
                <w:szCs w:val="24"/>
              </w:rPr>
              <w:t>達成率</w:t>
            </w:r>
          </w:p>
        </w:tc>
      </w:tr>
      <w:tr w:rsidR="005F1162" w:rsidRPr="005F1162" w14:paraId="6F94E9FE" w14:textId="77777777" w:rsidTr="005F1162">
        <w:trPr>
          <w:trHeight w:val="296"/>
          <w:tblHeader/>
        </w:trPr>
        <w:tc>
          <w:tcPr>
            <w:tcW w:w="2113" w:type="dxa"/>
            <w:vMerge/>
            <w:tcBorders>
              <w:top w:val="single" w:sz="6" w:space="0" w:color="auto"/>
              <w:bottom w:val="single" w:sz="6" w:space="0" w:color="auto"/>
              <w:right w:val="single" w:sz="4" w:space="0" w:color="auto"/>
              <w:tl2br w:val="nil"/>
            </w:tcBorders>
            <w:shd w:val="clear" w:color="auto" w:fill="auto"/>
            <w:vAlign w:val="center"/>
          </w:tcPr>
          <w:p w14:paraId="365EBFA9" w14:textId="77777777" w:rsidR="005F1162" w:rsidRPr="005F1162" w:rsidRDefault="005F1162" w:rsidP="00172E22">
            <w:pPr>
              <w:pStyle w:val="142"/>
              <w:rPr>
                <w:szCs w:val="24"/>
              </w:rPr>
            </w:pPr>
          </w:p>
        </w:tc>
        <w:tc>
          <w:tcPr>
            <w:tcW w:w="1821" w:type="dxa"/>
            <w:vMerge/>
            <w:tcBorders>
              <w:top w:val="single" w:sz="6" w:space="0" w:color="auto"/>
              <w:left w:val="single" w:sz="4" w:space="0" w:color="auto"/>
              <w:bottom w:val="single" w:sz="6" w:space="0" w:color="auto"/>
              <w:tl2br w:val="nil"/>
            </w:tcBorders>
            <w:shd w:val="clear" w:color="auto" w:fill="auto"/>
            <w:vAlign w:val="center"/>
          </w:tcPr>
          <w:p w14:paraId="72575D1B" w14:textId="77777777" w:rsidR="005F1162" w:rsidRPr="005F1162" w:rsidRDefault="005F1162" w:rsidP="00172E22">
            <w:pPr>
              <w:pStyle w:val="142"/>
              <w:rPr>
                <w:szCs w:val="24"/>
              </w:rPr>
            </w:pPr>
          </w:p>
        </w:tc>
        <w:tc>
          <w:tcPr>
            <w:tcW w:w="1520" w:type="dxa"/>
            <w:vMerge/>
            <w:tcBorders>
              <w:bottom w:val="single" w:sz="6" w:space="0" w:color="auto"/>
            </w:tcBorders>
          </w:tcPr>
          <w:p w14:paraId="6BEB76C1" w14:textId="7D8BAC21" w:rsidR="005F1162" w:rsidRPr="005F1162" w:rsidRDefault="005F1162" w:rsidP="00172E22">
            <w:pPr>
              <w:pStyle w:val="142"/>
              <w:rPr>
                <w:szCs w:val="24"/>
              </w:rPr>
            </w:pPr>
          </w:p>
        </w:tc>
        <w:tc>
          <w:tcPr>
            <w:tcW w:w="1521" w:type="dxa"/>
            <w:vMerge/>
            <w:tcBorders>
              <w:bottom w:val="single" w:sz="6" w:space="0" w:color="auto"/>
              <w:right w:val="single" w:sz="4" w:space="0" w:color="auto"/>
            </w:tcBorders>
            <w:vAlign w:val="center"/>
          </w:tcPr>
          <w:p w14:paraId="4337CB71" w14:textId="77777777" w:rsidR="005F1162" w:rsidRPr="005F1162" w:rsidRDefault="005F1162" w:rsidP="00172E22">
            <w:pPr>
              <w:pStyle w:val="142"/>
              <w:rPr>
                <w:szCs w:val="24"/>
              </w:rPr>
            </w:pPr>
          </w:p>
        </w:tc>
        <w:tc>
          <w:tcPr>
            <w:tcW w:w="1521" w:type="dxa"/>
            <w:vMerge/>
            <w:tcBorders>
              <w:left w:val="single" w:sz="4" w:space="0" w:color="auto"/>
              <w:bottom w:val="single" w:sz="6" w:space="0" w:color="auto"/>
            </w:tcBorders>
            <w:shd w:val="clear" w:color="auto" w:fill="auto"/>
            <w:vAlign w:val="center"/>
          </w:tcPr>
          <w:p w14:paraId="4A952793" w14:textId="77777777" w:rsidR="005F1162" w:rsidRPr="005F1162" w:rsidRDefault="005F1162" w:rsidP="00172E22">
            <w:pPr>
              <w:pStyle w:val="142"/>
              <w:rPr>
                <w:szCs w:val="24"/>
              </w:rPr>
            </w:pPr>
          </w:p>
        </w:tc>
      </w:tr>
      <w:tr w:rsidR="005F1162" w:rsidRPr="005F1162" w14:paraId="395356E0" w14:textId="77777777" w:rsidTr="005F1162">
        <w:trPr>
          <w:trHeight w:val="277"/>
        </w:trPr>
        <w:tc>
          <w:tcPr>
            <w:tcW w:w="2113" w:type="dxa"/>
            <w:tcBorders>
              <w:top w:val="single" w:sz="6" w:space="0" w:color="auto"/>
              <w:bottom w:val="single" w:sz="4" w:space="0" w:color="auto"/>
              <w:right w:val="single" w:sz="4" w:space="0" w:color="auto"/>
            </w:tcBorders>
            <w:shd w:val="clear" w:color="auto" w:fill="auto"/>
            <w:vAlign w:val="center"/>
          </w:tcPr>
          <w:p w14:paraId="7341038C" w14:textId="239576CF" w:rsidR="005F1162" w:rsidRPr="005F1162" w:rsidRDefault="005F1162" w:rsidP="00172E22">
            <w:pPr>
              <w:pStyle w:val="142"/>
              <w:rPr>
                <w:szCs w:val="24"/>
              </w:rPr>
            </w:pPr>
            <w:r w:rsidRPr="005F1162">
              <w:rPr>
                <w:rFonts w:hint="eastAsia"/>
                <w:szCs w:val="24"/>
              </w:rPr>
              <w:t>補助購買電動機車</w:t>
            </w:r>
          </w:p>
        </w:tc>
        <w:tc>
          <w:tcPr>
            <w:tcW w:w="1821" w:type="dxa"/>
            <w:tcBorders>
              <w:top w:val="single" w:sz="6" w:space="0" w:color="auto"/>
              <w:left w:val="single" w:sz="4" w:space="0" w:color="auto"/>
              <w:bottom w:val="single" w:sz="4" w:space="0" w:color="auto"/>
            </w:tcBorders>
            <w:shd w:val="clear" w:color="auto" w:fill="auto"/>
            <w:vAlign w:val="center"/>
          </w:tcPr>
          <w:p w14:paraId="30628873" w14:textId="4D6F64BD" w:rsidR="005F1162" w:rsidRPr="005F1162" w:rsidRDefault="005F1162" w:rsidP="00172E22">
            <w:pPr>
              <w:pStyle w:val="142"/>
              <w:rPr>
                <w:szCs w:val="24"/>
              </w:rPr>
            </w:pPr>
            <w:r w:rsidRPr="005F1162">
              <w:rPr>
                <w:rFonts w:hint="eastAsia"/>
                <w:szCs w:val="24"/>
              </w:rPr>
              <w:t>補助民眾購買電動機車輛數</w:t>
            </w:r>
          </w:p>
        </w:tc>
        <w:tc>
          <w:tcPr>
            <w:tcW w:w="1520" w:type="dxa"/>
            <w:tcBorders>
              <w:top w:val="single" w:sz="6" w:space="0" w:color="auto"/>
              <w:bottom w:val="single" w:sz="4" w:space="0" w:color="auto"/>
            </w:tcBorders>
            <w:vAlign w:val="center"/>
          </w:tcPr>
          <w:p w14:paraId="2031F883" w14:textId="575E6906" w:rsidR="005F1162" w:rsidRPr="005F1162" w:rsidRDefault="005F1162" w:rsidP="00172E22">
            <w:pPr>
              <w:pStyle w:val="142"/>
              <w:jc w:val="right"/>
              <w:rPr>
                <w:szCs w:val="24"/>
              </w:rPr>
            </w:pPr>
            <w:r>
              <w:rPr>
                <w:rFonts w:hint="eastAsia"/>
                <w:szCs w:val="24"/>
              </w:rPr>
              <w:t>60,000</w:t>
            </w:r>
          </w:p>
        </w:tc>
        <w:tc>
          <w:tcPr>
            <w:tcW w:w="1521" w:type="dxa"/>
            <w:tcBorders>
              <w:top w:val="single" w:sz="6" w:space="0" w:color="auto"/>
              <w:bottom w:val="single" w:sz="4" w:space="0" w:color="auto"/>
              <w:right w:val="single" w:sz="4" w:space="0" w:color="auto"/>
            </w:tcBorders>
            <w:vAlign w:val="center"/>
          </w:tcPr>
          <w:p w14:paraId="38178DBC" w14:textId="41C5EC3B" w:rsidR="005F1162" w:rsidRPr="005F1162" w:rsidRDefault="005F1162" w:rsidP="00172E22">
            <w:pPr>
              <w:pStyle w:val="142"/>
              <w:jc w:val="right"/>
              <w:rPr>
                <w:szCs w:val="24"/>
              </w:rPr>
            </w:pPr>
            <w:r>
              <w:rPr>
                <w:rFonts w:hint="eastAsia"/>
                <w:szCs w:val="24"/>
              </w:rPr>
              <w:t>20,800</w:t>
            </w:r>
          </w:p>
        </w:tc>
        <w:tc>
          <w:tcPr>
            <w:tcW w:w="1521" w:type="dxa"/>
            <w:tcBorders>
              <w:top w:val="single" w:sz="6" w:space="0" w:color="auto"/>
              <w:left w:val="single" w:sz="4" w:space="0" w:color="auto"/>
              <w:bottom w:val="single" w:sz="4" w:space="0" w:color="auto"/>
            </w:tcBorders>
            <w:shd w:val="clear" w:color="auto" w:fill="auto"/>
            <w:vAlign w:val="center"/>
          </w:tcPr>
          <w:p w14:paraId="305A148D" w14:textId="1EAA2D61" w:rsidR="005F1162" w:rsidRPr="005F1162" w:rsidRDefault="005F1162" w:rsidP="00172E22">
            <w:pPr>
              <w:pStyle w:val="142"/>
              <w:jc w:val="right"/>
              <w:rPr>
                <w:szCs w:val="24"/>
              </w:rPr>
            </w:pPr>
            <w:r>
              <w:rPr>
                <w:rFonts w:hint="eastAsia"/>
                <w:szCs w:val="24"/>
              </w:rPr>
              <w:t>34.67</w:t>
            </w:r>
          </w:p>
        </w:tc>
      </w:tr>
      <w:tr w:rsidR="005F1162" w:rsidRPr="005F1162" w14:paraId="61FA001A" w14:textId="77777777" w:rsidTr="005F1162">
        <w:trPr>
          <w:trHeight w:val="277"/>
        </w:trPr>
        <w:tc>
          <w:tcPr>
            <w:tcW w:w="2113" w:type="dxa"/>
            <w:tcBorders>
              <w:top w:val="single" w:sz="6" w:space="0" w:color="auto"/>
              <w:bottom w:val="single" w:sz="4" w:space="0" w:color="auto"/>
              <w:right w:val="single" w:sz="4" w:space="0" w:color="auto"/>
            </w:tcBorders>
            <w:shd w:val="clear" w:color="auto" w:fill="auto"/>
            <w:vAlign w:val="center"/>
          </w:tcPr>
          <w:p w14:paraId="056E14AE" w14:textId="674421DE" w:rsidR="005F1162" w:rsidRPr="005F1162" w:rsidRDefault="005F1162" w:rsidP="00172E22">
            <w:pPr>
              <w:pStyle w:val="142"/>
              <w:rPr>
                <w:szCs w:val="24"/>
              </w:rPr>
            </w:pPr>
            <w:r w:rsidRPr="005F1162">
              <w:rPr>
                <w:rFonts w:hint="eastAsia"/>
                <w:szCs w:val="24"/>
              </w:rPr>
              <w:t>補助建置能源補充設施</w:t>
            </w:r>
          </w:p>
        </w:tc>
        <w:tc>
          <w:tcPr>
            <w:tcW w:w="1821" w:type="dxa"/>
            <w:tcBorders>
              <w:top w:val="single" w:sz="6" w:space="0" w:color="auto"/>
              <w:left w:val="single" w:sz="4" w:space="0" w:color="auto"/>
              <w:bottom w:val="single" w:sz="4" w:space="0" w:color="auto"/>
            </w:tcBorders>
            <w:shd w:val="clear" w:color="auto" w:fill="auto"/>
            <w:vAlign w:val="center"/>
          </w:tcPr>
          <w:p w14:paraId="6B1C0C7C" w14:textId="39CEC406" w:rsidR="005F1162" w:rsidRPr="005F1162" w:rsidRDefault="005F1162" w:rsidP="00172E22">
            <w:pPr>
              <w:pStyle w:val="142"/>
              <w:rPr>
                <w:szCs w:val="24"/>
              </w:rPr>
            </w:pPr>
            <w:r w:rsidRPr="005F1162">
              <w:rPr>
                <w:rFonts w:hint="eastAsia"/>
                <w:szCs w:val="24"/>
              </w:rPr>
              <w:t>補助業者建置能源補充設施站數</w:t>
            </w:r>
          </w:p>
        </w:tc>
        <w:tc>
          <w:tcPr>
            <w:tcW w:w="1520" w:type="dxa"/>
            <w:tcBorders>
              <w:top w:val="single" w:sz="6" w:space="0" w:color="auto"/>
              <w:bottom w:val="single" w:sz="4" w:space="0" w:color="auto"/>
            </w:tcBorders>
            <w:vAlign w:val="center"/>
          </w:tcPr>
          <w:p w14:paraId="2E17D082" w14:textId="1236EE1A" w:rsidR="005F1162" w:rsidRPr="005F1162" w:rsidRDefault="005F1162" w:rsidP="00172E22">
            <w:pPr>
              <w:pStyle w:val="142"/>
              <w:jc w:val="right"/>
              <w:rPr>
                <w:szCs w:val="24"/>
              </w:rPr>
            </w:pPr>
            <w:r>
              <w:rPr>
                <w:rFonts w:hint="eastAsia"/>
                <w:szCs w:val="24"/>
              </w:rPr>
              <w:t>350</w:t>
            </w:r>
          </w:p>
        </w:tc>
        <w:tc>
          <w:tcPr>
            <w:tcW w:w="1521" w:type="dxa"/>
            <w:tcBorders>
              <w:top w:val="single" w:sz="6" w:space="0" w:color="auto"/>
              <w:bottom w:val="single" w:sz="4" w:space="0" w:color="auto"/>
              <w:right w:val="single" w:sz="4" w:space="0" w:color="auto"/>
            </w:tcBorders>
            <w:vAlign w:val="center"/>
          </w:tcPr>
          <w:p w14:paraId="62A6CE96" w14:textId="5364C7FE" w:rsidR="005F1162" w:rsidRPr="005F1162" w:rsidRDefault="005F1162" w:rsidP="00172E22">
            <w:pPr>
              <w:pStyle w:val="142"/>
              <w:jc w:val="right"/>
              <w:rPr>
                <w:szCs w:val="24"/>
              </w:rPr>
            </w:pPr>
            <w:r>
              <w:rPr>
                <w:rFonts w:hint="eastAsia"/>
                <w:szCs w:val="24"/>
              </w:rPr>
              <w:t>72</w:t>
            </w:r>
          </w:p>
        </w:tc>
        <w:tc>
          <w:tcPr>
            <w:tcW w:w="1521" w:type="dxa"/>
            <w:tcBorders>
              <w:top w:val="single" w:sz="6" w:space="0" w:color="auto"/>
              <w:left w:val="single" w:sz="4" w:space="0" w:color="auto"/>
              <w:bottom w:val="single" w:sz="4" w:space="0" w:color="auto"/>
            </w:tcBorders>
            <w:shd w:val="clear" w:color="auto" w:fill="auto"/>
            <w:vAlign w:val="center"/>
          </w:tcPr>
          <w:p w14:paraId="0426DD07" w14:textId="019BB50A" w:rsidR="005F1162" w:rsidRPr="005F1162" w:rsidRDefault="005F1162" w:rsidP="00172E22">
            <w:pPr>
              <w:pStyle w:val="142"/>
              <w:jc w:val="right"/>
              <w:rPr>
                <w:szCs w:val="24"/>
              </w:rPr>
            </w:pPr>
            <w:r>
              <w:rPr>
                <w:rFonts w:hint="eastAsia"/>
                <w:szCs w:val="24"/>
              </w:rPr>
              <w:t>20.57</w:t>
            </w:r>
          </w:p>
        </w:tc>
      </w:tr>
      <w:tr w:rsidR="005F1162" w:rsidRPr="005F1162" w14:paraId="2E6376BE" w14:textId="77777777" w:rsidTr="005F1162">
        <w:trPr>
          <w:trHeight w:val="340"/>
        </w:trPr>
        <w:tc>
          <w:tcPr>
            <w:tcW w:w="2113" w:type="dxa"/>
            <w:vMerge w:val="restart"/>
            <w:tcBorders>
              <w:top w:val="single" w:sz="4" w:space="0" w:color="auto"/>
              <w:right w:val="single" w:sz="4" w:space="0" w:color="auto"/>
            </w:tcBorders>
            <w:shd w:val="clear" w:color="auto" w:fill="auto"/>
            <w:vAlign w:val="center"/>
          </w:tcPr>
          <w:p w14:paraId="4D38AD69" w14:textId="2478AA71" w:rsidR="005F1162" w:rsidRPr="005F1162" w:rsidRDefault="005F1162" w:rsidP="00172E22">
            <w:pPr>
              <w:pStyle w:val="142"/>
              <w:rPr>
                <w:szCs w:val="24"/>
              </w:rPr>
            </w:pPr>
            <w:r w:rsidRPr="005F1162">
              <w:rPr>
                <w:rFonts w:hint="eastAsia"/>
                <w:szCs w:val="24"/>
              </w:rPr>
              <w:t>機車行轉型輔導</w:t>
            </w:r>
          </w:p>
        </w:tc>
        <w:tc>
          <w:tcPr>
            <w:tcW w:w="1821" w:type="dxa"/>
            <w:tcBorders>
              <w:top w:val="single" w:sz="4" w:space="0" w:color="auto"/>
              <w:left w:val="single" w:sz="4" w:space="0" w:color="auto"/>
            </w:tcBorders>
            <w:shd w:val="clear" w:color="auto" w:fill="auto"/>
            <w:vAlign w:val="center"/>
          </w:tcPr>
          <w:p w14:paraId="63398FA3" w14:textId="6615DDC6" w:rsidR="005F1162" w:rsidRPr="005F1162" w:rsidRDefault="005F1162" w:rsidP="00172E22">
            <w:pPr>
              <w:pStyle w:val="142"/>
              <w:rPr>
                <w:szCs w:val="24"/>
              </w:rPr>
            </w:pPr>
            <w:proofErr w:type="gramStart"/>
            <w:r w:rsidRPr="005F1162">
              <w:rPr>
                <w:rFonts w:hint="eastAsia"/>
                <w:szCs w:val="24"/>
              </w:rPr>
              <w:t>機車行試乘車</w:t>
            </w:r>
            <w:proofErr w:type="gramEnd"/>
            <w:r w:rsidRPr="005F1162">
              <w:rPr>
                <w:rFonts w:hint="eastAsia"/>
                <w:szCs w:val="24"/>
              </w:rPr>
              <w:t>購置補助家數</w:t>
            </w:r>
          </w:p>
        </w:tc>
        <w:tc>
          <w:tcPr>
            <w:tcW w:w="1520" w:type="dxa"/>
            <w:tcBorders>
              <w:top w:val="single" w:sz="4" w:space="0" w:color="auto"/>
            </w:tcBorders>
            <w:vAlign w:val="center"/>
          </w:tcPr>
          <w:p w14:paraId="12616D6A" w14:textId="66E6F129" w:rsidR="005F1162" w:rsidRPr="005F1162" w:rsidRDefault="005F1162" w:rsidP="00172E22">
            <w:pPr>
              <w:pStyle w:val="142"/>
              <w:jc w:val="right"/>
              <w:rPr>
                <w:szCs w:val="24"/>
              </w:rPr>
            </w:pPr>
            <w:r>
              <w:rPr>
                <w:rFonts w:hint="eastAsia"/>
                <w:szCs w:val="24"/>
              </w:rPr>
              <w:t>350</w:t>
            </w:r>
          </w:p>
        </w:tc>
        <w:tc>
          <w:tcPr>
            <w:tcW w:w="1521" w:type="dxa"/>
            <w:tcBorders>
              <w:top w:val="single" w:sz="4" w:space="0" w:color="auto"/>
              <w:right w:val="single" w:sz="4" w:space="0" w:color="auto"/>
            </w:tcBorders>
            <w:vAlign w:val="center"/>
          </w:tcPr>
          <w:p w14:paraId="3EAF2DEF" w14:textId="5E370F21" w:rsidR="005F1162" w:rsidRPr="005F1162" w:rsidRDefault="005F1162" w:rsidP="00172E22">
            <w:pPr>
              <w:pStyle w:val="142"/>
              <w:jc w:val="right"/>
              <w:rPr>
                <w:szCs w:val="24"/>
              </w:rPr>
            </w:pPr>
            <w:r>
              <w:rPr>
                <w:rFonts w:hint="eastAsia"/>
                <w:szCs w:val="24"/>
              </w:rPr>
              <w:t>88</w:t>
            </w:r>
          </w:p>
        </w:tc>
        <w:tc>
          <w:tcPr>
            <w:tcW w:w="1521" w:type="dxa"/>
            <w:tcBorders>
              <w:top w:val="single" w:sz="4" w:space="0" w:color="auto"/>
              <w:left w:val="single" w:sz="4" w:space="0" w:color="auto"/>
              <w:bottom w:val="single" w:sz="6" w:space="0" w:color="auto"/>
            </w:tcBorders>
            <w:shd w:val="clear" w:color="auto" w:fill="auto"/>
            <w:vAlign w:val="center"/>
          </w:tcPr>
          <w:p w14:paraId="553AB243" w14:textId="4D7CF498" w:rsidR="005F1162" w:rsidRPr="005F1162" w:rsidRDefault="005F1162" w:rsidP="00172E22">
            <w:pPr>
              <w:pStyle w:val="142"/>
              <w:jc w:val="right"/>
              <w:rPr>
                <w:szCs w:val="24"/>
              </w:rPr>
            </w:pPr>
            <w:r>
              <w:rPr>
                <w:rFonts w:hint="eastAsia"/>
                <w:szCs w:val="24"/>
              </w:rPr>
              <w:t>25.14</w:t>
            </w:r>
          </w:p>
        </w:tc>
      </w:tr>
      <w:tr w:rsidR="005F1162" w:rsidRPr="005F1162" w14:paraId="7349BFD6" w14:textId="77777777" w:rsidTr="005F1162">
        <w:trPr>
          <w:trHeight w:val="277"/>
        </w:trPr>
        <w:tc>
          <w:tcPr>
            <w:tcW w:w="2113" w:type="dxa"/>
            <w:vMerge/>
            <w:tcBorders>
              <w:right w:val="single" w:sz="4" w:space="0" w:color="auto"/>
            </w:tcBorders>
            <w:shd w:val="clear" w:color="auto" w:fill="auto"/>
            <w:vAlign w:val="center"/>
          </w:tcPr>
          <w:p w14:paraId="7F58E28A" w14:textId="6EB9A0C1" w:rsidR="005F1162" w:rsidRPr="005F1162" w:rsidRDefault="005F1162" w:rsidP="00172E22">
            <w:pPr>
              <w:pStyle w:val="142"/>
              <w:rPr>
                <w:szCs w:val="24"/>
              </w:rPr>
            </w:pPr>
          </w:p>
        </w:tc>
        <w:tc>
          <w:tcPr>
            <w:tcW w:w="1821" w:type="dxa"/>
            <w:tcBorders>
              <w:left w:val="single" w:sz="4" w:space="0" w:color="auto"/>
            </w:tcBorders>
            <w:shd w:val="clear" w:color="auto" w:fill="auto"/>
            <w:vAlign w:val="center"/>
          </w:tcPr>
          <w:p w14:paraId="1A8FDF82" w14:textId="5116A058" w:rsidR="005F1162" w:rsidRPr="005F1162" w:rsidRDefault="005F1162" w:rsidP="00172E22">
            <w:pPr>
              <w:pStyle w:val="142"/>
              <w:rPr>
                <w:szCs w:val="24"/>
              </w:rPr>
            </w:pPr>
            <w:r w:rsidRPr="005F1162">
              <w:rPr>
                <w:rFonts w:hint="eastAsia"/>
                <w:szCs w:val="24"/>
              </w:rPr>
              <w:t>機車行維修診斷工具補助家數</w:t>
            </w:r>
          </w:p>
        </w:tc>
        <w:tc>
          <w:tcPr>
            <w:tcW w:w="1520" w:type="dxa"/>
            <w:vAlign w:val="center"/>
          </w:tcPr>
          <w:p w14:paraId="0FF7CD95" w14:textId="6D878300" w:rsidR="005F1162" w:rsidRPr="005F1162" w:rsidRDefault="005F1162" w:rsidP="00172E22">
            <w:pPr>
              <w:pStyle w:val="142"/>
              <w:jc w:val="right"/>
              <w:rPr>
                <w:szCs w:val="24"/>
              </w:rPr>
            </w:pPr>
            <w:r>
              <w:rPr>
                <w:rFonts w:hint="eastAsia"/>
                <w:szCs w:val="24"/>
              </w:rPr>
              <w:t>2,000</w:t>
            </w:r>
          </w:p>
        </w:tc>
        <w:tc>
          <w:tcPr>
            <w:tcW w:w="1521" w:type="dxa"/>
            <w:tcBorders>
              <w:right w:val="single" w:sz="4" w:space="0" w:color="auto"/>
            </w:tcBorders>
            <w:vAlign w:val="center"/>
          </w:tcPr>
          <w:p w14:paraId="309693F0" w14:textId="02B98260" w:rsidR="005F1162" w:rsidRPr="005F1162" w:rsidRDefault="005F1162" w:rsidP="00172E22">
            <w:pPr>
              <w:pStyle w:val="142"/>
              <w:jc w:val="right"/>
              <w:rPr>
                <w:szCs w:val="24"/>
              </w:rPr>
            </w:pPr>
            <w:r>
              <w:rPr>
                <w:rFonts w:hint="eastAsia"/>
                <w:szCs w:val="24"/>
              </w:rPr>
              <w:t>1,080</w:t>
            </w:r>
          </w:p>
        </w:tc>
        <w:tc>
          <w:tcPr>
            <w:tcW w:w="1521" w:type="dxa"/>
            <w:tcBorders>
              <w:top w:val="single" w:sz="6" w:space="0" w:color="auto"/>
              <w:left w:val="single" w:sz="4" w:space="0" w:color="auto"/>
              <w:bottom w:val="single" w:sz="12" w:space="0" w:color="auto"/>
            </w:tcBorders>
            <w:shd w:val="clear" w:color="auto" w:fill="auto"/>
            <w:vAlign w:val="center"/>
          </w:tcPr>
          <w:p w14:paraId="368DAD5D" w14:textId="4DC05701" w:rsidR="005F1162" w:rsidRPr="005F1162" w:rsidRDefault="005F1162" w:rsidP="00172E22">
            <w:pPr>
              <w:pStyle w:val="142"/>
              <w:jc w:val="right"/>
              <w:rPr>
                <w:szCs w:val="24"/>
              </w:rPr>
            </w:pPr>
            <w:r>
              <w:rPr>
                <w:rFonts w:hint="eastAsia"/>
                <w:szCs w:val="24"/>
              </w:rPr>
              <w:t>54.00</w:t>
            </w:r>
          </w:p>
        </w:tc>
      </w:tr>
    </w:tbl>
    <w:p w14:paraId="7AAABBFA" w14:textId="2E98A43C" w:rsidR="00F6667C" w:rsidRDefault="00F6667C" w:rsidP="00F6667C">
      <w:pPr>
        <w:spacing w:line="280" w:lineRule="exact"/>
        <w:ind w:leftChars="0" w:left="1216" w:hangingChars="500" w:hanging="1216"/>
        <w:jc w:val="left"/>
        <w:rPr>
          <w:sz w:val="24"/>
          <w:szCs w:val="24"/>
        </w:rPr>
      </w:pPr>
      <w:r>
        <w:rPr>
          <w:rFonts w:hint="eastAsia"/>
          <w:sz w:val="24"/>
          <w:szCs w:val="24"/>
        </w:rPr>
        <w:t>說    明：據產業發展署資料，本計畫114年3月</w:t>
      </w:r>
      <w:r w:rsidR="004D4DA0">
        <w:rPr>
          <w:rFonts w:hint="eastAsia"/>
          <w:sz w:val="24"/>
          <w:szCs w:val="24"/>
        </w:rPr>
        <w:t>28日經行政院</w:t>
      </w:r>
      <w:r>
        <w:rPr>
          <w:rFonts w:hint="eastAsia"/>
          <w:sz w:val="24"/>
          <w:szCs w:val="24"/>
        </w:rPr>
        <w:t>核定修正後，各</w:t>
      </w:r>
      <w:r w:rsidR="005C43AC">
        <w:rPr>
          <w:rFonts w:hint="eastAsia"/>
          <w:sz w:val="24"/>
          <w:szCs w:val="24"/>
        </w:rPr>
        <w:t>績效指標</w:t>
      </w:r>
      <w:r>
        <w:rPr>
          <w:rFonts w:hint="eastAsia"/>
          <w:sz w:val="24"/>
          <w:szCs w:val="24"/>
        </w:rPr>
        <w:t>於112及</w:t>
      </w:r>
      <w:proofErr w:type="gramStart"/>
      <w:r>
        <w:rPr>
          <w:rFonts w:hint="eastAsia"/>
          <w:sz w:val="24"/>
          <w:szCs w:val="24"/>
        </w:rPr>
        <w:t>113</w:t>
      </w:r>
      <w:proofErr w:type="gramEnd"/>
      <w:r>
        <w:rPr>
          <w:rFonts w:hint="eastAsia"/>
          <w:sz w:val="24"/>
          <w:szCs w:val="24"/>
        </w:rPr>
        <w:t>年度分年目標達成</w:t>
      </w:r>
      <w:proofErr w:type="gramStart"/>
      <w:r>
        <w:rPr>
          <w:rFonts w:hint="eastAsia"/>
          <w:sz w:val="24"/>
          <w:szCs w:val="24"/>
        </w:rPr>
        <w:t>率均為</w:t>
      </w:r>
      <w:proofErr w:type="gramEnd"/>
      <w:r>
        <w:rPr>
          <w:rFonts w:hint="eastAsia"/>
          <w:sz w:val="24"/>
          <w:szCs w:val="24"/>
        </w:rPr>
        <w:t>100%。</w:t>
      </w:r>
    </w:p>
    <w:p w14:paraId="6F5162A9" w14:textId="37C23C2C" w:rsidR="00F6667C" w:rsidRPr="00F66D4B" w:rsidRDefault="00F6667C" w:rsidP="005F1162">
      <w:pPr>
        <w:spacing w:line="280" w:lineRule="exact"/>
        <w:ind w:leftChars="0" w:left="1216" w:hangingChars="500" w:hanging="1216"/>
        <w:jc w:val="left"/>
        <w:rPr>
          <w:sz w:val="24"/>
          <w:szCs w:val="24"/>
        </w:rPr>
      </w:pPr>
      <w:r w:rsidRPr="00F66D4B">
        <w:rPr>
          <w:rFonts w:hint="eastAsia"/>
          <w:sz w:val="24"/>
          <w:szCs w:val="24"/>
        </w:rPr>
        <w:t>資料來源：</w:t>
      </w:r>
      <w:r w:rsidR="00C91F4D">
        <w:rPr>
          <w:rFonts w:hint="eastAsia"/>
          <w:sz w:val="24"/>
          <w:szCs w:val="24"/>
        </w:rPr>
        <w:t>整理自</w:t>
      </w:r>
      <w:r>
        <w:rPr>
          <w:rFonts w:hint="eastAsia"/>
          <w:sz w:val="24"/>
          <w:szCs w:val="24"/>
        </w:rPr>
        <w:t>產業發展署提供資料</w:t>
      </w:r>
      <w:r w:rsidRPr="00F66D4B">
        <w:rPr>
          <w:rFonts w:hint="eastAsia"/>
          <w:sz w:val="24"/>
          <w:szCs w:val="24"/>
        </w:rPr>
        <w:t>。</w:t>
      </w:r>
    </w:p>
    <w:p w14:paraId="69E4F95F" w14:textId="4F9AFDAE" w:rsidR="00091CA7" w:rsidRDefault="00091CA7" w:rsidP="00166C98">
      <w:pPr>
        <w:ind w:left="566" w:firstLine="566"/>
      </w:pPr>
      <w:r w:rsidRPr="00D65790">
        <w:rPr>
          <w:rFonts w:hint="eastAsia"/>
        </w:rPr>
        <w:t>綜上，</w:t>
      </w:r>
      <w:r w:rsidR="00166C98" w:rsidRPr="00166C98">
        <w:rPr>
          <w:rFonts w:hint="eastAsia"/>
        </w:rPr>
        <w:t>產業發展署</w:t>
      </w:r>
      <w:proofErr w:type="gramStart"/>
      <w:r w:rsidR="00166C98" w:rsidRPr="00166C98">
        <w:rPr>
          <w:rFonts w:hint="eastAsia"/>
        </w:rPr>
        <w:t>115</w:t>
      </w:r>
      <w:proofErr w:type="gramEnd"/>
      <w:r w:rsidR="00166C98" w:rsidRPr="00166C98">
        <w:rPr>
          <w:rFonts w:hint="eastAsia"/>
        </w:rPr>
        <w:t>年度預算案「工業技術升級輔導-策進產業躍升與永續發展環境」計畫項下新增編列「車輛電子暨電動商用車輛輔導開發計畫」1億2,750萬元，推動</w:t>
      </w:r>
      <w:proofErr w:type="gramStart"/>
      <w:r w:rsidR="00166C98" w:rsidRPr="00166C98">
        <w:rPr>
          <w:rFonts w:hint="eastAsia"/>
        </w:rPr>
        <w:t>國內車電及</w:t>
      </w:r>
      <w:proofErr w:type="gramEnd"/>
      <w:r w:rsidR="00166C98" w:rsidRPr="00166C98">
        <w:rPr>
          <w:rFonts w:hint="eastAsia"/>
        </w:rPr>
        <w:t>傳統零組件廠系統整合發展，加速電動商用車輛之開發</w:t>
      </w:r>
      <w:r w:rsidR="00166C98">
        <w:rPr>
          <w:rFonts w:hint="eastAsia"/>
        </w:rPr>
        <w:t>，</w:t>
      </w:r>
      <w:proofErr w:type="gramStart"/>
      <w:r w:rsidR="00166C98" w:rsidRPr="00166C98">
        <w:rPr>
          <w:rFonts w:hint="eastAsia"/>
        </w:rPr>
        <w:t>允待</w:t>
      </w:r>
      <w:r w:rsidR="00166C98">
        <w:rPr>
          <w:rFonts w:hint="eastAsia"/>
        </w:rPr>
        <w:t>持續</w:t>
      </w:r>
      <w:proofErr w:type="gramEnd"/>
      <w:r w:rsidR="00166C98" w:rsidRPr="00166C98">
        <w:rPr>
          <w:rFonts w:hint="eastAsia"/>
        </w:rPr>
        <w:t>協助汽車及相關零組件產業妥適因應</w:t>
      </w:r>
      <w:r w:rsidR="00BB44A3">
        <w:rPr>
          <w:rFonts w:hint="eastAsia"/>
        </w:rPr>
        <w:t>受</w:t>
      </w:r>
      <w:r w:rsidR="00C91F4D">
        <w:rPr>
          <w:rFonts w:hint="eastAsia"/>
        </w:rPr>
        <w:t>美國關稅政策變革</w:t>
      </w:r>
      <w:r w:rsidR="00166C98" w:rsidRPr="00166C98">
        <w:rPr>
          <w:rFonts w:hint="eastAsia"/>
        </w:rPr>
        <w:t>之影響</w:t>
      </w:r>
      <w:r w:rsidR="004D4DA0">
        <w:rPr>
          <w:rFonts w:hint="eastAsia"/>
        </w:rPr>
        <w:t>，</w:t>
      </w:r>
      <w:r w:rsidR="00166C98">
        <w:rPr>
          <w:rFonts w:hint="eastAsia"/>
        </w:rPr>
        <w:t>以</w:t>
      </w:r>
      <w:r w:rsidR="00166C98" w:rsidRPr="00166C98">
        <w:rPr>
          <w:rFonts w:hint="eastAsia"/>
        </w:rPr>
        <w:t>提升企業韌性體質及國際競爭力</w:t>
      </w:r>
      <w:r w:rsidR="00E0061F">
        <w:rPr>
          <w:rFonts w:hint="eastAsia"/>
        </w:rPr>
        <w:t>；</w:t>
      </w:r>
      <w:r w:rsidR="00BB44A3">
        <w:rPr>
          <w:rFonts w:hint="eastAsia"/>
        </w:rPr>
        <w:t>惟</w:t>
      </w:r>
      <w:proofErr w:type="gramStart"/>
      <w:r w:rsidR="00BB44A3">
        <w:rPr>
          <w:rFonts w:hint="eastAsia"/>
        </w:rPr>
        <w:t>114</w:t>
      </w:r>
      <w:proofErr w:type="gramEnd"/>
      <w:r w:rsidR="00E0061F" w:rsidRPr="00E0061F">
        <w:rPr>
          <w:rFonts w:hint="eastAsia"/>
        </w:rPr>
        <w:t>年度撥補石油基金辦理電動機車產業環境加值補助計畫</w:t>
      </w:r>
      <w:r w:rsidR="00954D95">
        <w:rPr>
          <w:rFonts w:hint="eastAsia"/>
        </w:rPr>
        <w:t>，</w:t>
      </w:r>
      <w:r w:rsidR="00E0061F" w:rsidRPr="00E0061F">
        <w:rPr>
          <w:rFonts w:hint="eastAsia"/>
        </w:rPr>
        <w:t>截至8月底</w:t>
      </w:r>
      <w:proofErr w:type="gramStart"/>
      <w:r w:rsidR="00E0061F" w:rsidRPr="00E0061F">
        <w:rPr>
          <w:rFonts w:hint="eastAsia"/>
        </w:rPr>
        <w:t>止</w:t>
      </w:r>
      <w:proofErr w:type="gramEnd"/>
      <w:r w:rsidR="005C43AC">
        <w:rPr>
          <w:rFonts w:hint="eastAsia"/>
        </w:rPr>
        <w:t>績效</w:t>
      </w:r>
      <w:r w:rsidR="00E0061F" w:rsidRPr="00E0061F">
        <w:rPr>
          <w:rFonts w:hint="eastAsia"/>
        </w:rPr>
        <w:t>指標達成率僅介於20</w:t>
      </w:r>
      <w:r w:rsidR="00C91F4D" w:rsidRPr="00E0061F">
        <w:rPr>
          <w:rFonts w:hint="eastAsia"/>
        </w:rPr>
        <w:t>%</w:t>
      </w:r>
      <w:r w:rsidR="00E0061F" w:rsidRPr="00E0061F">
        <w:rPr>
          <w:rFonts w:hint="eastAsia"/>
        </w:rPr>
        <w:t>至54%</w:t>
      </w:r>
      <w:proofErr w:type="gramStart"/>
      <w:r w:rsidR="00E0061F" w:rsidRPr="00E0061F">
        <w:rPr>
          <w:rFonts w:hint="eastAsia"/>
        </w:rPr>
        <w:t>之間，</w:t>
      </w:r>
      <w:proofErr w:type="gramEnd"/>
      <w:r w:rsidR="00E0061F" w:rsidRPr="00E0061F">
        <w:rPr>
          <w:rFonts w:hint="eastAsia"/>
        </w:rPr>
        <w:t>實有偏低，</w:t>
      </w:r>
      <w:r w:rsidR="00BB44A3">
        <w:rPr>
          <w:rFonts w:hint="eastAsia"/>
        </w:rPr>
        <w:t>亦</w:t>
      </w:r>
      <w:r w:rsidR="00E0061F" w:rsidRPr="00E0061F">
        <w:rPr>
          <w:rFonts w:hint="eastAsia"/>
        </w:rPr>
        <w:t>待</w:t>
      </w:r>
      <w:r w:rsidR="00BB44A3">
        <w:rPr>
          <w:rFonts w:hint="eastAsia"/>
        </w:rPr>
        <w:t>盤整檢討近年各項運具電動化之補助及輔導</w:t>
      </w:r>
      <w:r w:rsidR="00E0061F" w:rsidRPr="00E0061F">
        <w:rPr>
          <w:rFonts w:hint="eastAsia"/>
        </w:rPr>
        <w:t>計畫執行成效，</w:t>
      </w:r>
      <w:proofErr w:type="gramStart"/>
      <w:r w:rsidR="00E0061F" w:rsidRPr="00E0061F">
        <w:rPr>
          <w:rFonts w:hint="eastAsia"/>
        </w:rPr>
        <w:t>俾</w:t>
      </w:r>
      <w:proofErr w:type="gramEnd"/>
      <w:r w:rsidR="00E0061F" w:rsidRPr="00E0061F">
        <w:rPr>
          <w:rFonts w:hint="eastAsia"/>
        </w:rPr>
        <w:t>協助運輸部門</w:t>
      </w:r>
      <w:proofErr w:type="gramStart"/>
      <w:r w:rsidR="00E0061F" w:rsidRPr="00E0061F">
        <w:rPr>
          <w:rFonts w:hint="eastAsia"/>
        </w:rPr>
        <w:t>推動淨零轉型</w:t>
      </w:r>
      <w:proofErr w:type="gramEnd"/>
      <w:r w:rsidRPr="00D65790">
        <w:rPr>
          <w:rFonts w:hint="eastAsia"/>
        </w:rPr>
        <w:t>。</w:t>
      </w:r>
    </w:p>
    <w:bookmarkEnd w:id="5"/>
    <w:bookmarkEnd w:id="6"/>
    <w:bookmarkEnd w:id="1"/>
    <w:bookmarkEnd w:id="2"/>
    <w:bookmarkEnd w:id="3"/>
    <w:bookmarkEnd w:id="4"/>
    <w:sectPr w:rsidR="00091CA7" w:rsidSect="00D640A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58E6D" w14:textId="77777777" w:rsidR="00C0550B" w:rsidRDefault="00C0550B" w:rsidP="00441D17">
      <w:pPr>
        <w:spacing w:line="240" w:lineRule="auto"/>
        <w:ind w:left="560" w:firstLine="560"/>
      </w:pPr>
    </w:p>
    <w:p w14:paraId="6695B6F9" w14:textId="77777777" w:rsidR="00C0550B" w:rsidRDefault="00C0550B" w:rsidP="00441D17">
      <w:pPr>
        <w:ind w:left="560" w:firstLine="560"/>
      </w:pPr>
    </w:p>
  </w:endnote>
  <w:endnote w:type="continuationSeparator" w:id="0">
    <w:p w14:paraId="4FAA6CEA" w14:textId="77777777" w:rsidR="00C0550B" w:rsidRDefault="00C0550B" w:rsidP="00441D17">
      <w:pPr>
        <w:spacing w:line="240" w:lineRule="auto"/>
        <w:ind w:left="560" w:firstLine="560"/>
      </w:pPr>
    </w:p>
    <w:p w14:paraId="58211FA7" w14:textId="77777777" w:rsidR="00C0550B" w:rsidRDefault="00C0550B"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E11D7" w14:textId="77777777" w:rsidR="00560FCD" w:rsidRDefault="00560FC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4599" w14:textId="1B38D96A" w:rsidR="00560FCD" w:rsidRDefault="00560FCD" w:rsidP="0068315F">
    <w:pPr>
      <w:pStyle w:val="af4"/>
      <w:ind w:leftChars="0" w:left="0" w:firstLineChars="0" w:firstLine="0"/>
      <w:jc w:val="center"/>
    </w:pPr>
    <w:r>
      <w:fldChar w:fldCharType="begin"/>
    </w:r>
    <w:r>
      <w:instrText>PAGE   \* MERGEFORMAT</w:instrText>
    </w:r>
    <w:r>
      <w:fldChar w:fldCharType="separate"/>
    </w:r>
    <w:r w:rsidR="000666A1" w:rsidRPr="000666A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76136" w14:textId="77777777" w:rsidR="00560FCD" w:rsidRDefault="00560FC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0FF55" w14:textId="77777777" w:rsidR="00C0550B" w:rsidRDefault="00C0550B" w:rsidP="00F44F4B">
      <w:pPr>
        <w:spacing w:line="240" w:lineRule="auto"/>
        <w:ind w:left="560" w:firstLine="560"/>
      </w:pPr>
      <w:r>
        <w:separator/>
      </w:r>
    </w:p>
  </w:footnote>
  <w:footnote w:type="continuationSeparator" w:id="0">
    <w:p w14:paraId="0E02B819" w14:textId="77777777" w:rsidR="00C0550B" w:rsidRDefault="00C0550B" w:rsidP="00441D17">
      <w:pPr>
        <w:spacing w:line="240" w:lineRule="auto"/>
        <w:ind w:left="560" w:firstLine="560"/>
      </w:pPr>
      <w:r>
        <w:continuationSeparator/>
      </w:r>
    </w:p>
  </w:footnote>
  <w:footnote w:id="1">
    <w:p w14:paraId="1EA7DD35" w14:textId="628ADA9F" w:rsidR="001C2992" w:rsidRPr="001C2992" w:rsidRDefault="001C2992" w:rsidP="00EC3074">
      <w:pPr>
        <w:pStyle w:val="af8"/>
        <w:ind w:left="97" w:hanging="97"/>
        <w:jc w:val="both"/>
      </w:pPr>
      <w:r>
        <w:rPr>
          <w:rStyle w:val="afa"/>
        </w:rPr>
        <w:footnoteRef/>
      </w:r>
      <w:proofErr w:type="gramStart"/>
      <w:r>
        <w:rPr>
          <w:rFonts w:hint="eastAsia"/>
        </w:rPr>
        <w:t>詢</w:t>
      </w:r>
      <w:proofErr w:type="gramEnd"/>
      <w:r>
        <w:rPr>
          <w:rFonts w:hint="eastAsia"/>
        </w:rPr>
        <w:t>據產業發展署說明，</w:t>
      </w:r>
      <w:proofErr w:type="gramStart"/>
      <w:r>
        <w:rPr>
          <w:rFonts w:hint="eastAsia"/>
        </w:rPr>
        <w:t>115</w:t>
      </w:r>
      <w:proofErr w:type="gramEnd"/>
      <w:r>
        <w:rPr>
          <w:rFonts w:hint="eastAsia"/>
        </w:rPr>
        <w:t>年度</w:t>
      </w:r>
      <w:r w:rsidRPr="001C2992">
        <w:rPr>
          <w:rFonts w:hint="eastAsia"/>
        </w:rPr>
        <w:t>未續編撥補石油基金辦理</w:t>
      </w:r>
      <w:bookmarkStart w:id="8" w:name="_Hlk210310684"/>
      <w:r w:rsidRPr="001C2992">
        <w:rPr>
          <w:rFonts w:hint="eastAsia"/>
        </w:rPr>
        <w:t>電動機車產業環境加值補助計畫</w:t>
      </w:r>
      <w:bookmarkEnd w:id="8"/>
      <w:r>
        <w:rPr>
          <w:rFonts w:hint="eastAsia"/>
        </w:rPr>
        <w:t>相關經費</w:t>
      </w:r>
      <w:r w:rsidR="004D7121">
        <w:rPr>
          <w:rFonts w:hint="eastAsia"/>
        </w:rPr>
        <w:t>，</w:t>
      </w:r>
      <w:r w:rsidR="00E866A2">
        <w:rPr>
          <w:rFonts w:hint="eastAsia"/>
        </w:rPr>
        <w:t>主要</w:t>
      </w:r>
      <w:r>
        <w:rPr>
          <w:rFonts w:hint="eastAsia"/>
        </w:rPr>
        <w:t>係</w:t>
      </w:r>
      <w:r w:rsidR="004D7121">
        <w:rPr>
          <w:rFonts w:hint="eastAsia"/>
        </w:rPr>
        <w:t>行政院主計總處</w:t>
      </w:r>
      <w:r>
        <w:rPr>
          <w:rFonts w:hint="eastAsia"/>
        </w:rPr>
        <w:t>考量石油基金財務狀況尚有餘</w:t>
      </w:r>
      <w:proofErr w:type="gramStart"/>
      <w:r>
        <w:rPr>
          <w:rFonts w:hint="eastAsia"/>
        </w:rPr>
        <w:t>裕</w:t>
      </w:r>
      <w:proofErr w:type="gramEnd"/>
      <w:r w:rsidR="004D7121">
        <w:rPr>
          <w:rFonts w:hint="eastAsia"/>
        </w:rPr>
        <w:t>，</w:t>
      </w:r>
      <w:proofErr w:type="gramStart"/>
      <w:r w:rsidR="00E866A2">
        <w:rPr>
          <w:rFonts w:hint="eastAsia"/>
        </w:rPr>
        <w:t>爰</w:t>
      </w:r>
      <w:proofErr w:type="gramEnd"/>
      <w:r w:rsidR="004D7121">
        <w:rPr>
          <w:rFonts w:hint="eastAsia"/>
        </w:rPr>
        <w:t>115年上開補助計畫經費需求7.15億元，預計由</w:t>
      </w:r>
      <w:r w:rsidR="00E866A2">
        <w:rPr>
          <w:rFonts w:hint="eastAsia"/>
        </w:rPr>
        <w:t>石油</w:t>
      </w:r>
      <w:r w:rsidR="004D7121">
        <w:rPr>
          <w:rFonts w:hint="eastAsia"/>
        </w:rPr>
        <w:t>基金自編預算及以前年度結餘經費支應。</w:t>
      </w:r>
    </w:p>
  </w:footnote>
  <w:footnote w:id="2">
    <w:p w14:paraId="6FF45F7F" w14:textId="47024B6F" w:rsidR="0061412F" w:rsidRPr="0061412F" w:rsidRDefault="0061412F" w:rsidP="0061412F">
      <w:pPr>
        <w:pStyle w:val="af8"/>
        <w:ind w:left="97" w:hanging="97"/>
        <w:jc w:val="both"/>
      </w:pPr>
      <w:r>
        <w:rPr>
          <w:rStyle w:val="afa"/>
        </w:rPr>
        <w:footnoteRef/>
      </w:r>
      <w:r>
        <w:rPr>
          <w:rFonts w:hint="eastAsia"/>
        </w:rPr>
        <w:t>參閱國際貿易署網站資料，美國</w:t>
      </w:r>
      <w:r w:rsidRPr="0061412F">
        <w:rPr>
          <w:rFonts w:hint="eastAsia"/>
        </w:rPr>
        <w:t>自</w:t>
      </w:r>
      <w:r>
        <w:rPr>
          <w:rFonts w:hint="eastAsia"/>
        </w:rPr>
        <w:t>114</w:t>
      </w:r>
      <w:r w:rsidRPr="0061412F">
        <w:rPr>
          <w:rFonts w:hint="eastAsia"/>
        </w:rPr>
        <w:t>年4月3日起對輸美汽車加徵25%</w:t>
      </w:r>
      <w:r>
        <w:rPr>
          <w:rFonts w:hint="eastAsia"/>
        </w:rPr>
        <w:t>之</w:t>
      </w:r>
      <w:r w:rsidRPr="0061412F">
        <w:rPr>
          <w:rFonts w:hint="eastAsia"/>
        </w:rPr>
        <w:t>232條款國家安全關稅，自</w:t>
      </w:r>
      <w:r w:rsidR="00C91F4D">
        <w:rPr>
          <w:rFonts w:hint="eastAsia"/>
        </w:rPr>
        <w:t>同</w:t>
      </w:r>
      <w:r w:rsidRPr="0061412F">
        <w:rPr>
          <w:rFonts w:hint="eastAsia"/>
        </w:rPr>
        <w:t>年5月3日起對汽車零件加徵25%關稅</w:t>
      </w:r>
      <w:r>
        <w:rPr>
          <w:rFonts w:hint="eastAsia"/>
        </w:rPr>
        <w:t>。</w:t>
      </w:r>
    </w:p>
  </w:footnote>
  <w:footnote w:id="3">
    <w:p w14:paraId="7CE060AB" w14:textId="3826FA15" w:rsidR="000576CA" w:rsidRPr="000576CA" w:rsidRDefault="000576CA" w:rsidP="000576CA">
      <w:pPr>
        <w:pStyle w:val="af8"/>
        <w:ind w:left="97" w:hanging="97"/>
        <w:jc w:val="both"/>
      </w:pPr>
      <w:r>
        <w:rPr>
          <w:rStyle w:val="afa"/>
        </w:rPr>
        <w:footnoteRef/>
      </w:r>
      <w:r>
        <w:rPr>
          <w:rFonts w:hint="eastAsia"/>
        </w:rPr>
        <w:t>其餘「公路公共運輸運量」、「</w:t>
      </w:r>
      <w:proofErr w:type="gramStart"/>
      <w:r>
        <w:rPr>
          <w:rFonts w:hint="eastAsia"/>
        </w:rPr>
        <w:t>臺</w:t>
      </w:r>
      <w:proofErr w:type="gramEnd"/>
      <w:r>
        <w:rPr>
          <w:rFonts w:hint="eastAsia"/>
        </w:rPr>
        <w:t>鐵運量」、「高鐵運量」、「捷運運量」、「電動小客車</w:t>
      </w:r>
      <w:proofErr w:type="gramStart"/>
      <w:r>
        <w:rPr>
          <w:rFonts w:hint="eastAsia"/>
        </w:rPr>
        <w:t>市售比</w:t>
      </w:r>
      <w:proofErr w:type="gramEnd"/>
      <w:r>
        <w:rPr>
          <w:rFonts w:hint="eastAsia"/>
        </w:rPr>
        <w:t>」及「提升新車能源效率」等6項指標，已達成112年目標。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C8AB0" w14:textId="77777777" w:rsidR="00560FCD" w:rsidRDefault="00560FC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3DA" w14:textId="77777777" w:rsidR="00560FCD" w:rsidRDefault="00560FC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9C8CB" w14:textId="77777777" w:rsidR="00560FCD" w:rsidRDefault="00560FC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D41F1"/>
    <w:multiLevelType w:val="hybridMultilevel"/>
    <w:tmpl w:val="4F36336E"/>
    <w:lvl w:ilvl="0" w:tplc="A0C8B20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4137213"/>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D814B8D"/>
    <w:multiLevelType w:val="hybridMultilevel"/>
    <w:tmpl w:val="501A825A"/>
    <w:lvl w:ilvl="0" w:tplc="45648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C81350"/>
    <w:multiLevelType w:val="hybridMultilevel"/>
    <w:tmpl w:val="F6B8BD4A"/>
    <w:lvl w:ilvl="0" w:tplc="4F0C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646CDB"/>
    <w:multiLevelType w:val="hybridMultilevel"/>
    <w:tmpl w:val="067C37E4"/>
    <w:lvl w:ilvl="0" w:tplc="506EDA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95A405E"/>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A86F9D"/>
    <w:multiLevelType w:val="hybridMultilevel"/>
    <w:tmpl w:val="5A70F13A"/>
    <w:lvl w:ilvl="0" w:tplc="BC66495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CA6344C"/>
    <w:multiLevelType w:val="hybridMultilevel"/>
    <w:tmpl w:val="4274C7F4"/>
    <w:lvl w:ilvl="0" w:tplc="5D7CB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67165B8"/>
    <w:multiLevelType w:val="hybridMultilevel"/>
    <w:tmpl w:val="92543622"/>
    <w:lvl w:ilvl="0" w:tplc="F244CED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190A85"/>
    <w:multiLevelType w:val="hybridMultilevel"/>
    <w:tmpl w:val="386A8748"/>
    <w:lvl w:ilvl="0" w:tplc="E0C44118">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83943A1"/>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0118C5"/>
    <w:multiLevelType w:val="hybridMultilevel"/>
    <w:tmpl w:val="695C519E"/>
    <w:lvl w:ilvl="0" w:tplc="B6B83A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3004400"/>
    <w:multiLevelType w:val="hybridMultilevel"/>
    <w:tmpl w:val="7660BBA0"/>
    <w:lvl w:ilvl="0" w:tplc="D83AE88A">
      <w:start w:val="1"/>
      <w:numFmt w:val="taiwaneseCountingThousand"/>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9" w15:restartNumberingAfterBreak="0">
    <w:nsid w:val="394724CF"/>
    <w:multiLevelType w:val="hybridMultilevel"/>
    <w:tmpl w:val="C1CC4250"/>
    <w:lvl w:ilvl="0" w:tplc="AC420B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0331D6"/>
    <w:multiLevelType w:val="hybridMultilevel"/>
    <w:tmpl w:val="1F36C35A"/>
    <w:lvl w:ilvl="0" w:tplc="6F6E71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0F0342"/>
    <w:multiLevelType w:val="hybridMultilevel"/>
    <w:tmpl w:val="70EA1D0C"/>
    <w:lvl w:ilvl="0" w:tplc="8702F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332412"/>
    <w:multiLevelType w:val="hybridMultilevel"/>
    <w:tmpl w:val="AE44DAD8"/>
    <w:lvl w:ilvl="0" w:tplc="44E0CD2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561544D"/>
    <w:multiLevelType w:val="hybridMultilevel"/>
    <w:tmpl w:val="30CC5852"/>
    <w:lvl w:ilvl="0" w:tplc="12A244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994DAF"/>
    <w:multiLevelType w:val="hybridMultilevel"/>
    <w:tmpl w:val="B0D8DCB8"/>
    <w:lvl w:ilvl="0" w:tplc="43B4D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F61E16"/>
    <w:multiLevelType w:val="hybridMultilevel"/>
    <w:tmpl w:val="76E6C8AA"/>
    <w:lvl w:ilvl="0" w:tplc="E5E2B4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DF5602"/>
    <w:multiLevelType w:val="hybridMultilevel"/>
    <w:tmpl w:val="4CBC2CA2"/>
    <w:lvl w:ilvl="0" w:tplc="717056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413C22"/>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767ADA"/>
    <w:multiLevelType w:val="hybridMultilevel"/>
    <w:tmpl w:val="9E9EB202"/>
    <w:lvl w:ilvl="0" w:tplc="89C0F924">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9" w15:restartNumberingAfterBreak="0">
    <w:nsid w:val="522E7092"/>
    <w:multiLevelType w:val="hybridMultilevel"/>
    <w:tmpl w:val="276CD790"/>
    <w:lvl w:ilvl="0" w:tplc="71D68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662F2E"/>
    <w:multiLevelType w:val="hybridMultilevel"/>
    <w:tmpl w:val="885CA4EA"/>
    <w:lvl w:ilvl="0" w:tplc="D7DC9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3"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38" w15:restartNumberingAfterBreak="0">
    <w:nsid w:val="6F782405"/>
    <w:multiLevelType w:val="hybridMultilevel"/>
    <w:tmpl w:val="5A8048EC"/>
    <w:lvl w:ilvl="0" w:tplc="D88046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2207C90"/>
    <w:multiLevelType w:val="hybridMultilevel"/>
    <w:tmpl w:val="3FB212F2"/>
    <w:lvl w:ilvl="0" w:tplc="38E4F8A4">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1" w15:restartNumberingAfterBreak="0">
    <w:nsid w:val="788E2AF1"/>
    <w:multiLevelType w:val="hybridMultilevel"/>
    <w:tmpl w:val="5FFA8A7A"/>
    <w:lvl w:ilvl="0" w:tplc="929A9C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0"/>
  </w:num>
  <w:num w:numId="2">
    <w:abstractNumId w:val="22"/>
  </w:num>
  <w:num w:numId="3">
    <w:abstractNumId w:val="12"/>
  </w:num>
  <w:num w:numId="4">
    <w:abstractNumId w:val="41"/>
  </w:num>
  <w:num w:numId="5">
    <w:abstractNumId w:val="16"/>
  </w:num>
  <w:num w:numId="6">
    <w:abstractNumId w:val="27"/>
  </w:num>
  <w:num w:numId="7">
    <w:abstractNumId w:val="2"/>
  </w:num>
  <w:num w:numId="8">
    <w:abstractNumId w:val="9"/>
  </w:num>
  <w:num w:numId="9">
    <w:abstractNumId w:val="30"/>
  </w:num>
  <w:num w:numId="10">
    <w:abstractNumId w:val="13"/>
  </w:num>
  <w:num w:numId="11">
    <w:abstractNumId w:val="21"/>
  </w:num>
  <w:num w:numId="12">
    <w:abstractNumId w:val="23"/>
  </w:num>
  <w:num w:numId="13">
    <w:abstractNumId w:val="1"/>
  </w:num>
  <w:num w:numId="14">
    <w:abstractNumId w:val="17"/>
  </w:num>
  <w:num w:numId="15">
    <w:abstractNumId w:val="28"/>
  </w:num>
  <w:num w:numId="16">
    <w:abstractNumId w:val="19"/>
  </w:num>
  <w:num w:numId="17">
    <w:abstractNumId w:val="25"/>
  </w:num>
  <w:num w:numId="18">
    <w:abstractNumId w:val="26"/>
  </w:num>
  <w:num w:numId="19">
    <w:abstractNumId w:val="40"/>
  </w:num>
  <w:num w:numId="20">
    <w:abstractNumId w:val="18"/>
  </w:num>
  <w:num w:numId="21">
    <w:abstractNumId w:val="24"/>
  </w:num>
  <w:num w:numId="22">
    <w:abstractNumId w:val="29"/>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5"/>
  </w:num>
  <w:num w:numId="26">
    <w:abstractNumId w:val="20"/>
  </w:num>
  <w:num w:numId="27">
    <w:abstractNumId w:val="38"/>
  </w:num>
  <w:num w:numId="28">
    <w:abstractNumId w:val="0"/>
  </w:num>
  <w:num w:numId="29">
    <w:abstractNumId w:val="34"/>
  </w:num>
  <w:num w:numId="30">
    <w:abstractNumId w:val="3"/>
  </w:num>
  <w:num w:numId="31">
    <w:abstractNumId w:val="37"/>
  </w:num>
  <w:num w:numId="32">
    <w:abstractNumId w:val="31"/>
  </w:num>
  <w:num w:numId="33">
    <w:abstractNumId w:val="4"/>
  </w:num>
  <w:num w:numId="34">
    <w:abstractNumId w:val="14"/>
  </w:num>
  <w:num w:numId="35">
    <w:abstractNumId w:val="39"/>
  </w:num>
  <w:num w:numId="36">
    <w:abstractNumId w:val="36"/>
  </w:num>
  <w:num w:numId="37">
    <w:abstractNumId w:val="8"/>
  </w:num>
  <w:num w:numId="38">
    <w:abstractNumId w:val="11"/>
  </w:num>
  <w:num w:numId="39">
    <w:abstractNumId w:val="33"/>
  </w:num>
  <w:num w:numId="40">
    <w:abstractNumId w:val="35"/>
  </w:num>
  <w:num w:numId="41">
    <w:abstractNumId w:val="42"/>
  </w:num>
  <w:num w:numId="42">
    <w:abstractNumId w:val="32"/>
  </w:num>
  <w:num w:numId="4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313"/>
    <w:rsid w:val="00000509"/>
    <w:rsid w:val="00000A1D"/>
    <w:rsid w:val="00001C0D"/>
    <w:rsid w:val="00002489"/>
    <w:rsid w:val="00002531"/>
    <w:rsid w:val="00003465"/>
    <w:rsid w:val="00003B58"/>
    <w:rsid w:val="000049B9"/>
    <w:rsid w:val="00004D77"/>
    <w:rsid w:val="00005118"/>
    <w:rsid w:val="000055B4"/>
    <w:rsid w:val="00005DA7"/>
    <w:rsid w:val="000068D3"/>
    <w:rsid w:val="00006D6D"/>
    <w:rsid w:val="0001032D"/>
    <w:rsid w:val="00010508"/>
    <w:rsid w:val="00010754"/>
    <w:rsid w:val="000108CC"/>
    <w:rsid w:val="000109DB"/>
    <w:rsid w:val="00010C15"/>
    <w:rsid w:val="0001126B"/>
    <w:rsid w:val="000115C8"/>
    <w:rsid w:val="0001190E"/>
    <w:rsid w:val="00012147"/>
    <w:rsid w:val="000123B8"/>
    <w:rsid w:val="00012455"/>
    <w:rsid w:val="00013128"/>
    <w:rsid w:val="000131ED"/>
    <w:rsid w:val="00013264"/>
    <w:rsid w:val="00013710"/>
    <w:rsid w:val="000139D2"/>
    <w:rsid w:val="00014854"/>
    <w:rsid w:val="00014B92"/>
    <w:rsid w:val="00014DB7"/>
    <w:rsid w:val="00014F7C"/>
    <w:rsid w:val="000151E0"/>
    <w:rsid w:val="00015E0F"/>
    <w:rsid w:val="00015FC7"/>
    <w:rsid w:val="000166CD"/>
    <w:rsid w:val="00016808"/>
    <w:rsid w:val="00016A79"/>
    <w:rsid w:val="00016B09"/>
    <w:rsid w:val="00017441"/>
    <w:rsid w:val="00017862"/>
    <w:rsid w:val="00017FF9"/>
    <w:rsid w:val="00020041"/>
    <w:rsid w:val="000208F1"/>
    <w:rsid w:val="00020C0B"/>
    <w:rsid w:val="00021487"/>
    <w:rsid w:val="00021739"/>
    <w:rsid w:val="00021767"/>
    <w:rsid w:val="00021A80"/>
    <w:rsid w:val="0002275E"/>
    <w:rsid w:val="00022D5A"/>
    <w:rsid w:val="00022DD5"/>
    <w:rsid w:val="00022F96"/>
    <w:rsid w:val="0002352B"/>
    <w:rsid w:val="000247E1"/>
    <w:rsid w:val="00024AF9"/>
    <w:rsid w:val="00024B02"/>
    <w:rsid w:val="00024BD6"/>
    <w:rsid w:val="0002556D"/>
    <w:rsid w:val="00025FC1"/>
    <w:rsid w:val="000260F5"/>
    <w:rsid w:val="0002637E"/>
    <w:rsid w:val="00026B85"/>
    <w:rsid w:val="00026F86"/>
    <w:rsid w:val="00027F5D"/>
    <w:rsid w:val="000301AF"/>
    <w:rsid w:val="000302AA"/>
    <w:rsid w:val="000307EF"/>
    <w:rsid w:val="00030A7E"/>
    <w:rsid w:val="0003109E"/>
    <w:rsid w:val="000312FC"/>
    <w:rsid w:val="000317A7"/>
    <w:rsid w:val="0003196F"/>
    <w:rsid w:val="00031AFE"/>
    <w:rsid w:val="00033867"/>
    <w:rsid w:val="00033AD3"/>
    <w:rsid w:val="0003432C"/>
    <w:rsid w:val="00034820"/>
    <w:rsid w:val="00034CBB"/>
    <w:rsid w:val="000352F3"/>
    <w:rsid w:val="000352FD"/>
    <w:rsid w:val="00035C86"/>
    <w:rsid w:val="000364F3"/>
    <w:rsid w:val="000369E7"/>
    <w:rsid w:val="00036C14"/>
    <w:rsid w:val="00036D9A"/>
    <w:rsid w:val="00036DCD"/>
    <w:rsid w:val="0003768A"/>
    <w:rsid w:val="00040D98"/>
    <w:rsid w:val="0004127E"/>
    <w:rsid w:val="000412B1"/>
    <w:rsid w:val="000413A4"/>
    <w:rsid w:val="00041662"/>
    <w:rsid w:val="00042902"/>
    <w:rsid w:val="00042ABB"/>
    <w:rsid w:val="00042BD0"/>
    <w:rsid w:val="00043A94"/>
    <w:rsid w:val="0004440B"/>
    <w:rsid w:val="00044A8F"/>
    <w:rsid w:val="00044ED3"/>
    <w:rsid w:val="00044FB7"/>
    <w:rsid w:val="000451A5"/>
    <w:rsid w:val="00046A22"/>
    <w:rsid w:val="00047637"/>
    <w:rsid w:val="0005019B"/>
    <w:rsid w:val="0005083A"/>
    <w:rsid w:val="00050AD3"/>
    <w:rsid w:val="00050BCE"/>
    <w:rsid w:val="00050EB1"/>
    <w:rsid w:val="00051596"/>
    <w:rsid w:val="00051748"/>
    <w:rsid w:val="00051814"/>
    <w:rsid w:val="00051B17"/>
    <w:rsid w:val="00052460"/>
    <w:rsid w:val="00052C2D"/>
    <w:rsid w:val="0005307F"/>
    <w:rsid w:val="00053719"/>
    <w:rsid w:val="00053FE3"/>
    <w:rsid w:val="0005413C"/>
    <w:rsid w:val="00054747"/>
    <w:rsid w:val="000548B8"/>
    <w:rsid w:val="00054BB0"/>
    <w:rsid w:val="0005513D"/>
    <w:rsid w:val="000551DD"/>
    <w:rsid w:val="000558A4"/>
    <w:rsid w:val="00055AB9"/>
    <w:rsid w:val="00055E91"/>
    <w:rsid w:val="00056A27"/>
    <w:rsid w:val="00056F11"/>
    <w:rsid w:val="00056F43"/>
    <w:rsid w:val="00057075"/>
    <w:rsid w:val="000576CA"/>
    <w:rsid w:val="00057CD7"/>
    <w:rsid w:val="00057DA5"/>
    <w:rsid w:val="000605D7"/>
    <w:rsid w:val="00060A62"/>
    <w:rsid w:val="000610C2"/>
    <w:rsid w:val="00061247"/>
    <w:rsid w:val="000612F7"/>
    <w:rsid w:val="0006149F"/>
    <w:rsid w:val="0006151A"/>
    <w:rsid w:val="0006177E"/>
    <w:rsid w:val="00061A45"/>
    <w:rsid w:val="000621CF"/>
    <w:rsid w:val="00062D43"/>
    <w:rsid w:val="000634A4"/>
    <w:rsid w:val="0006367A"/>
    <w:rsid w:val="00063742"/>
    <w:rsid w:val="00063CD1"/>
    <w:rsid w:val="00063F2C"/>
    <w:rsid w:val="00064744"/>
    <w:rsid w:val="00064875"/>
    <w:rsid w:val="000659CD"/>
    <w:rsid w:val="00065B81"/>
    <w:rsid w:val="00065C04"/>
    <w:rsid w:val="000662EA"/>
    <w:rsid w:val="000666A1"/>
    <w:rsid w:val="00067B12"/>
    <w:rsid w:val="00067FAF"/>
    <w:rsid w:val="00070056"/>
    <w:rsid w:val="000706B0"/>
    <w:rsid w:val="00070CAA"/>
    <w:rsid w:val="00070D6A"/>
    <w:rsid w:val="00070F6F"/>
    <w:rsid w:val="000710C4"/>
    <w:rsid w:val="00071600"/>
    <w:rsid w:val="0007219A"/>
    <w:rsid w:val="00072307"/>
    <w:rsid w:val="000723D5"/>
    <w:rsid w:val="00072D0A"/>
    <w:rsid w:val="00073397"/>
    <w:rsid w:val="0007432F"/>
    <w:rsid w:val="00075EFE"/>
    <w:rsid w:val="00076A45"/>
    <w:rsid w:val="00076EB4"/>
    <w:rsid w:val="00077421"/>
    <w:rsid w:val="00077824"/>
    <w:rsid w:val="00077A82"/>
    <w:rsid w:val="00077D99"/>
    <w:rsid w:val="00077DCA"/>
    <w:rsid w:val="0008076C"/>
    <w:rsid w:val="0008157A"/>
    <w:rsid w:val="000816FA"/>
    <w:rsid w:val="000824BB"/>
    <w:rsid w:val="00082890"/>
    <w:rsid w:val="000829AC"/>
    <w:rsid w:val="0008410A"/>
    <w:rsid w:val="00084374"/>
    <w:rsid w:val="000846A8"/>
    <w:rsid w:val="0008482C"/>
    <w:rsid w:val="00084AEB"/>
    <w:rsid w:val="00084B73"/>
    <w:rsid w:val="00085FFE"/>
    <w:rsid w:val="0008610B"/>
    <w:rsid w:val="00086198"/>
    <w:rsid w:val="0008628C"/>
    <w:rsid w:val="00086DB0"/>
    <w:rsid w:val="0008741E"/>
    <w:rsid w:val="000878FA"/>
    <w:rsid w:val="00087B7B"/>
    <w:rsid w:val="000905A0"/>
    <w:rsid w:val="00090625"/>
    <w:rsid w:val="00090D6B"/>
    <w:rsid w:val="000912CF"/>
    <w:rsid w:val="0009174A"/>
    <w:rsid w:val="00091CA7"/>
    <w:rsid w:val="00092FCB"/>
    <w:rsid w:val="00093055"/>
    <w:rsid w:val="0009426E"/>
    <w:rsid w:val="00094B20"/>
    <w:rsid w:val="00094CE7"/>
    <w:rsid w:val="000958C4"/>
    <w:rsid w:val="00095A96"/>
    <w:rsid w:val="00095CE7"/>
    <w:rsid w:val="0009655E"/>
    <w:rsid w:val="00096C6C"/>
    <w:rsid w:val="00097055"/>
    <w:rsid w:val="00097614"/>
    <w:rsid w:val="0009789C"/>
    <w:rsid w:val="00097F6F"/>
    <w:rsid w:val="000A0400"/>
    <w:rsid w:val="000A0741"/>
    <w:rsid w:val="000A0CCF"/>
    <w:rsid w:val="000A0E6E"/>
    <w:rsid w:val="000A1050"/>
    <w:rsid w:val="000A1AE5"/>
    <w:rsid w:val="000A1E0B"/>
    <w:rsid w:val="000A224B"/>
    <w:rsid w:val="000A26BC"/>
    <w:rsid w:val="000A26F3"/>
    <w:rsid w:val="000A2723"/>
    <w:rsid w:val="000A28F7"/>
    <w:rsid w:val="000A2EE8"/>
    <w:rsid w:val="000A3C80"/>
    <w:rsid w:val="000A4560"/>
    <w:rsid w:val="000A5FBB"/>
    <w:rsid w:val="000A735F"/>
    <w:rsid w:val="000A7665"/>
    <w:rsid w:val="000A7BD0"/>
    <w:rsid w:val="000A7CB4"/>
    <w:rsid w:val="000B0009"/>
    <w:rsid w:val="000B03F1"/>
    <w:rsid w:val="000B05A3"/>
    <w:rsid w:val="000B0F82"/>
    <w:rsid w:val="000B162F"/>
    <w:rsid w:val="000B1748"/>
    <w:rsid w:val="000B1CE9"/>
    <w:rsid w:val="000B1E52"/>
    <w:rsid w:val="000B1E98"/>
    <w:rsid w:val="000B22FC"/>
    <w:rsid w:val="000B2407"/>
    <w:rsid w:val="000B2EB0"/>
    <w:rsid w:val="000B38A1"/>
    <w:rsid w:val="000B3909"/>
    <w:rsid w:val="000B436C"/>
    <w:rsid w:val="000B4442"/>
    <w:rsid w:val="000B4535"/>
    <w:rsid w:val="000B526B"/>
    <w:rsid w:val="000B6517"/>
    <w:rsid w:val="000B6D64"/>
    <w:rsid w:val="000B6F16"/>
    <w:rsid w:val="000B7689"/>
    <w:rsid w:val="000C006D"/>
    <w:rsid w:val="000C04A3"/>
    <w:rsid w:val="000C0706"/>
    <w:rsid w:val="000C0DC7"/>
    <w:rsid w:val="000C120E"/>
    <w:rsid w:val="000C1E90"/>
    <w:rsid w:val="000C1FEB"/>
    <w:rsid w:val="000C2AA2"/>
    <w:rsid w:val="000C2CE0"/>
    <w:rsid w:val="000C330A"/>
    <w:rsid w:val="000C3387"/>
    <w:rsid w:val="000C3A91"/>
    <w:rsid w:val="000C436D"/>
    <w:rsid w:val="000C4BB6"/>
    <w:rsid w:val="000C4EFF"/>
    <w:rsid w:val="000C54B6"/>
    <w:rsid w:val="000C582F"/>
    <w:rsid w:val="000C65E2"/>
    <w:rsid w:val="000C747F"/>
    <w:rsid w:val="000C76FC"/>
    <w:rsid w:val="000C789B"/>
    <w:rsid w:val="000D038F"/>
    <w:rsid w:val="000D1D9C"/>
    <w:rsid w:val="000D1DBF"/>
    <w:rsid w:val="000D2E9A"/>
    <w:rsid w:val="000D32C7"/>
    <w:rsid w:val="000D3C7D"/>
    <w:rsid w:val="000D40C3"/>
    <w:rsid w:val="000D461D"/>
    <w:rsid w:val="000D4D68"/>
    <w:rsid w:val="000D598D"/>
    <w:rsid w:val="000D5C46"/>
    <w:rsid w:val="000D5DAC"/>
    <w:rsid w:val="000D5FD4"/>
    <w:rsid w:val="000D60D3"/>
    <w:rsid w:val="000D66E7"/>
    <w:rsid w:val="000D6783"/>
    <w:rsid w:val="000D70FA"/>
    <w:rsid w:val="000D7CCC"/>
    <w:rsid w:val="000D7CFC"/>
    <w:rsid w:val="000E0545"/>
    <w:rsid w:val="000E0762"/>
    <w:rsid w:val="000E1AB7"/>
    <w:rsid w:val="000E1DC1"/>
    <w:rsid w:val="000E2A4C"/>
    <w:rsid w:val="000E395F"/>
    <w:rsid w:val="000E40A1"/>
    <w:rsid w:val="000E422C"/>
    <w:rsid w:val="000E431E"/>
    <w:rsid w:val="000E4561"/>
    <w:rsid w:val="000E4D40"/>
    <w:rsid w:val="000E58CF"/>
    <w:rsid w:val="000E591C"/>
    <w:rsid w:val="000E654B"/>
    <w:rsid w:val="000E733C"/>
    <w:rsid w:val="000E75A0"/>
    <w:rsid w:val="000E7ECF"/>
    <w:rsid w:val="000E7F79"/>
    <w:rsid w:val="000F00F5"/>
    <w:rsid w:val="000F0216"/>
    <w:rsid w:val="000F07A7"/>
    <w:rsid w:val="000F0801"/>
    <w:rsid w:val="000F0E43"/>
    <w:rsid w:val="000F1328"/>
    <w:rsid w:val="000F1D0A"/>
    <w:rsid w:val="000F2257"/>
    <w:rsid w:val="000F2316"/>
    <w:rsid w:val="000F3169"/>
    <w:rsid w:val="000F3BF8"/>
    <w:rsid w:val="000F3FB5"/>
    <w:rsid w:val="000F4387"/>
    <w:rsid w:val="000F4F2D"/>
    <w:rsid w:val="000F505F"/>
    <w:rsid w:val="000F51E9"/>
    <w:rsid w:val="000F5B87"/>
    <w:rsid w:val="000F623D"/>
    <w:rsid w:val="000F6443"/>
    <w:rsid w:val="000F6955"/>
    <w:rsid w:val="000F6C0C"/>
    <w:rsid w:val="000F6C91"/>
    <w:rsid w:val="000F726A"/>
    <w:rsid w:val="000F7539"/>
    <w:rsid w:val="000F7A24"/>
    <w:rsid w:val="000F7C63"/>
    <w:rsid w:val="00100136"/>
    <w:rsid w:val="0010098B"/>
    <w:rsid w:val="001014D7"/>
    <w:rsid w:val="001016AC"/>
    <w:rsid w:val="00101C3A"/>
    <w:rsid w:val="00101F4B"/>
    <w:rsid w:val="001026E3"/>
    <w:rsid w:val="00102BB8"/>
    <w:rsid w:val="001032C5"/>
    <w:rsid w:val="00103510"/>
    <w:rsid w:val="00103713"/>
    <w:rsid w:val="0010394A"/>
    <w:rsid w:val="001039AB"/>
    <w:rsid w:val="00104BC0"/>
    <w:rsid w:val="0010578A"/>
    <w:rsid w:val="00105A90"/>
    <w:rsid w:val="00105D63"/>
    <w:rsid w:val="0010753A"/>
    <w:rsid w:val="00107682"/>
    <w:rsid w:val="00107699"/>
    <w:rsid w:val="00110A3A"/>
    <w:rsid w:val="0011113D"/>
    <w:rsid w:val="0011127B"/>
    <w:rsid w:val="001113E3"/>
    <w:rsid w:val="00111D87"/>
    <w:rsid w:val="0011200B"/>
    <w:rsid w:val="0011292C"/>
    <w:rsid w:val="00112975"/>
    <w:rsid w:val="001133DD"/>
    <w:rsid w:val="00113525"/>
    <w:rsid w:val="0011393F"/>
    <w:rsid w:val="00113DE7"/>
    <w:rsid w:val="00113E04"/>
    <w:rsid w:val="0011421D"/>
    <w:rsid w:val="0011429A"/>
    <w:rsid w:val="00114ACA"/>
    <w:rsid w:val="00115F89"/>
    <w:rsid w:val="00117529"/>
    <w:rsid w:val="00117620"/>
    <w:rsid w:val="001207FF"/>
    <w:rsid w:val="0012117E"/>
    <w:rsid w:val="00121BE0"/>
    <w:rsid w:val="00121BFA"/>
    <w:rsid w:val="00122CEF"/>
    <w:rsid w:val="00123342"/>
    <w:rsid w:val="00123879"/>
    <w:rsid w:val="001238C2"/>
    <w:rsid w:val="00123AB2"/>
    <w:rsid w:val="00123DAD"/>
    <w:rsid w:val="0012450C"/>
    <w:rsid w:val="0012455C"/>
    <w:rsid w:val="001248EF"/>
    <w:rsid w:val="001249B3"/>
    <w:rsid w:val="00124BAA"/>
    <w:rsid w:val="00125397"/>
    <w:rsid w:val="001263EF"/>
    <w:rsid w:val="00126400"/>
    <w:rsid w:val="001270C0"/>
    <w:rsid w:val="00127211"/>
    <w:rsid w:val="00127818"/>
    <w:rsid w:val="00127A62"/>
    <w:rsid w:val="00127D40"/>
    <w:rsid w:val="00130700"/>
    <w:rsid w:val="00130E4E"/>
    <w:rsid w:val="001311B2"/>
    <w:rsid w:val="0013180F"/>
    <w:rsid w:val="001318A7"/>
    <w:rsid w:val="001330B2"/>
    <w:rsid w:val="001338A7"/>
    <w:rsid w:val="00133A81"/>
    <w:rsid w:val="00133E5F"/>
    <w:rsid w:val="00134648"/>
    <w:rsid w:val="00134BB1"/>
    <w:rsid w:val="00134D91"/>
    <w:rsid w:val="00134DE5"/>
    <w:rsid w:val="00134FFD"/>
    <w:rsid w:val="001350C5"/>
    <w:rsid w:val="00135BB7"/>
    <w:rsid w:val="00135FEA"/>
    <w:rsid w:val="0013612B"/>
    <w:rsid w:val="0013709C"/>
    <w:rsid w:val="0013765C"/>
    <w:rsid w:val="00137A7F"/>
    <w:rsid w:val="00140230"/>
    <w:rsid w:val="0014051C"/>
    <w:rsid w:val="001410AD"/>
    <w:rsid w:val="001412A1"/>
    <w:rsid w:val="00142148"/>
    <w:rsid w:val="00142377"/>
    <w:rsid w:val="00142C46"/>
    <w:rsid w:val="001435C5"/>
    <w:rsid w:val="0014361C"/>
    <w:rsid w:val="001442EF"/>
    <w:rsid w:val="00144442"/>
    <w:rsid w:val="00145B2D"/>
    <w:rsid w:val="00145E73"/>
    <w:rsid w:val="001467B3"/>
    <w:rsid w:val="001468D2"/>
    <w:rsid w:val="00146ABC"/>
    <w:rsid w:val="001471BF"/>
    <w:rsid w:val="00147350"/>
    <w:rsid w:val="0015094B"/>
    <w:rsid w:val="00150B14"/>
    <w:rsid w:val="00150FF0"/>
    <w:rsid w:val="001519B2"/>
    <w:rsid w:val="00151E95"/>
    <w:rsid w:val="00151EBF"/>
    <w:rsid w:val="00151F88"/>
    <w:rsid w:val="001528DC"/>
    <w:rsid w:val="001529B1"/>
    <w:rsid w:val="00152AE2"/>
    <w:rsid w:val="0015533D"/>
    <w:rsid w:val="00155421"/>
    <w:rsid w:val="0015547C"/>
    <w:rsid w:val="00155B00"/>
    <w:rsid w:val="00155FEF"/>
    <w:rsid w:val="00156076"/>
    <w:rsid w:val="001562FC"/>
    <w:rsid w:val="001568D5"/>
    <w:rsid w:val="00156CC9"/>
    <w:rsid w:val="00156EE0"/>
    <w:rsid w:val="00157E93"/>
    <w:rsid w:val="00157F70"/>
    <w:rsid w:val="00160430"/>
    <w:rsid w:val="0016161F"/>
    <w:rsid w:val="00161CD3"/>
    <w:rsid w:val="00161E73"/>
    <w:rsid w:val="00162841"/>
    <w:rsid w:val="00162DD6"/>
    <w:rsid w:val="001634BD"/>
    <w:rsid w:val="001636DF"/>
    <w:rsid w:val="0016418E"/>
    <w:rsid w:val="0016423D"/>
    <w:rsid w:val="00164296"/>
    <w:rsid w:val="00164B2F"/>
    <w:rsid w:val="0016570B"/>
    <w:rsid w:val="00165A42"/>
    <w:rsid w:val="00165F7C"/>
    <w:rsid w:val="00166C98"/>
    <w:rsid w:val="00166F99"/>
    <w:rsid w:val="00166FDF"/>
    <w:rsid w:val="0016771A"/>
    <w:rsid w:val="0017076E"/>
    <w:rsid w:val="00170A90"/>
    <w:rsid w:val="001712D0"/>
    <w:rsid w:val="001713D9"/>
    <w:rsid w:val="001715C8"/>
    <w:rsid w:val="00171AC0"/>
    <w:rsid w:val="00172461"/>
    <w:rsid w:val="00172678"/>
    <w:rsid w:val="0017276F"/>
    <w:rsid w:val="001728DF"/>
    <w:rsid w:val="00172BE9"/>
    <w:rsid w:val="00172DA4"/>
    <w:rsid w:val="0017415C"/>
    <w:rsid w:val="00174867"/>
    <w:rsid w:val="00174E08"/>
    <w:rsid w:val="001751BB"/>
    <w:rsid w:val="00175945"/>
    <w:rsid w:val="001759F8"/>
    <w:rsid w:val="00175BBE"/>
    <w:rsid w:val="00176665"/>
    <w:rsid w:val="00176C10"/>
    <w:rsid w:val="001773E5"/>
    <w:rsid w:val="00177847"/>
    <w:rsid w:val="001778F7"/>
    <w:rsid w:val="00177C6E"/>
    <w:rsid w:val="0018066A"/>
    <w:rsid w:val="00180A85"/>
    <w:rsid w:val="001821D9"/>
    <w:rsid w:val="0018230B"/>
    <w:rsid w:val="001823FE"/>
    <w:rsid w:val="00182FCF"/>
    <w:rsid w:val="0018394C"/>
    <w:rsid w:val="00183AAF"/>
    <w:rsid w:val="00183C38"/>
    <w:rsid w:val="00183C59"/>
    <w:rsid w:val="00184C0E"/>
    <w:rsid w:val="0018592B"/>
    <w:rsid w:val="00185ADD"/>
    <w:rsid w:val="00186547"/>
    <w:rsid w:val="001866C7"/>
    <w:rsid w:val="001867BF"/>
    <w:rsid w:val="00186819"/>
    <w:rsid w:val="00186962"/>
    <w:rsid w:val="001869C5"/>
    <w:rsid w:val="00190D91"/>
    <w:rsid w:val="001913E5"/>
    <w:rsid w:val="00192D28"/>
    <w:rsid w:val="00192F39"/>
    <w:rsid w:val="00193774"/>
    <w:rsid w:val="00194A73"/>
    <w:rsid w:val="0019510F"/>
    <w:rsid w:val="0019531C"/>
    <w:rsid w:val="0019559C"/>
    <w:rsid w:val="00196888"/>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275"/>
    <w:rsid w:val="001A3C35"/>
    <w:rsid w:val="001A3C6E"/>
    <w:rsid w:val="001A429F"/>
    <w:rsid w:val="001A42CA"/>
    <w:rsid w:val="001A4DE8"/>
    <w:rsid w:val="001A7023"/>
    <w:rsid w:val="001A72D7"/>
    <w:rsid w:val="001A753E"/>
    <w:rsid w:val="001B0512"/>
    <w:rsid w:val="001B12D6"/>
    <w:rsid w:val="001B1CE2"/>
    <w:rsid w:val="001B25BE"/>
    <w:rsid w:val="001B3A20"/>
    <w:rsid w:val="001B4C53"/>
    <w:rsid w:val="001B4EA1"/>
    <w:rsid w:val="001B5014"/>
    <w:rsid w:val="001B5364"/>
    <w:rsid w:val="001B539B"/>
    <w:rsid w:val="001B540B"/>
    <w:rsid w:val="001B59E3"/>
    <w:rsid w:val="001B5EED"/>
    <w:rsid w:val="001B6AFD"/>
    <w:rsid w:val="001B71E5"/>
    <w:rsid w:val="001B7539"/>
    <w:rsid w:val="001B78AC"/>
    <w:rsid w:val="001B79C5"/>
    <w:rsid w:val="001B7D94"/>
    <w:rsid w:val="001B7DF0"/>
    <w:rsid w:val="001C044D"/>
    <w:rsid w:val="001C113D"/>
    <w:rsid w:val="001C2992"/>
    <w:rsid w:val="001C4AFD"/>
    <w:rsid w:val="001C551E"/>
    <w:rsid w:val="001C5541"/>
    <w:rsid w:val="001C58B5"/>
    <w:rsid w:val="001C59C3"/>
    <w:rsid w:val="001C60A2"/>
    <w:rsid w:val="001C659C"/>
    <w:rsid w:val="001C70D7"/>
    <w:rsid w:val="001C796B"/>
    <w:rsid w:val="001C7A96"/>
    <w:rsid w:val="001D086C"/>
    <w:rsid w:val="001D0BB0"/>
    <w:rsid w:val="001D18AB"/>
    <w:rsid w:val="001D2223"/>
    <w:rsid w:val="001D23D4"/>
    <w:rsid w:val="001D23F0"/>
    <w:rsid w:val="001D2B55"/>
    <w:rsid w:val="001D374A"/>
    <w:rsid w:val="001D3F79"/>
    <w:rsid w:val="001D4A6C"/>
    <w:rsid w:val="001D4FD4"/>
    <w:rsid w:val="001D5303"/>
    <w:rsid w:val="001D53E1"/>
    <w:rsid w:val="001D5677"/>
    <w:rsid w:val="001D5D63"/>
    <w:rsid w:val="001D6C89"/>
    <w:rsid w:val="001D6D88"/>
    <w:rsid w:val="001D6E8F"/>
    <w:rsid w:val="001D7149"/>
    <w:rsid w:val="001D7292"/>
    <w:rsid w:val="001D7FB8"/>
    <w:rsid w:val="001D7FF5"/>
    <w:rsid w:val="001E010F"/>
    <w:rsid w:val="001E0128"/>
    <w:rsid w:val="001E057F"/>
    <w:rsid w:val="001E0F1A"/>
    <w:rsid w:val="001E0F3C"/>
    <w:rsid w:val="001E1EAD"/>
    <w:rsid w:val="001E20B0"/>
    <w:rsid w:val="001E20E2"/>
    <w:rsid w:val="001E241D"/>
    <w:rsid w:val="001E2B75"/>
    <w:rsid w:val="001E2E31"/>
    <w:rsid w:val="001E3418"/>
    <w:rsid w:val="001E34A0"/>
    <w:rsid w:val="001E35C3"/>
    <w:rsid w:val="001E3CC0"/>
    <w:rsid w:val="001E3DDF"/>
    <w:rsid w:val="001E4576"/>
    <w:rsid w:val="001E45C6"/>
    <w:rsid w:val="001E493C"/>
    <w:rsid w:val="001E4BE0"/>
    <w:rsid w:val="001E50AB"/>
    <w:rsid w:val="001E52A3"/>
    <w:rsid w:val="001E54E4"/>
    <w:rsid w:val="001E56F6"/>
    <w:rsid w:val="001E5C34"/>
    <w:rsid w:val="001E665E"/>
    <w:rsid w:val="001E674C"/>
    <w:rsid w:val="001E6D2E"/>
    <w:rsid w:val="001E6FE8"/>
    <w:rsid w:val="001E7142"/>
    <w:rsid w:val="001E738C"/>
    <w:rsid w:val="001F0CE0"/>
    <w:rsid w:val="001F1834"/>
    <w:rsid w:val="001F234B"/>
    <w:rsid w:val="001F2592"/>
    <w:rsid w:val="001F29E2"/>
    <w:rsid w:val="001F3CA0"/>
    <w:rsid w:val="001F4400"/>
    <w:rsid w:val="001F4C35"/>
    <w:rsid w:val="001F5432"/>
    <w:rsid w:val="001F5852"/>
    <w:rsid w:val="001F5B8C"/>
    <w:rsid w:val="001F682C"/>
    <w:rsid w:val="001F6D1C"/>
    <w:rsid w:val="001F7281"/>
    <w:rsid w:val="001F7590"/>
    <w:rsid w:val="001F7E45"/>
    <w:rsid w:val="0020006F"/>
    <w:rsid w:val="00200816"/>
    <w:rsid w:val="002009D9"/>
    <w:rsid w:val="00200A0C"/>
    <w:rsid w:val="00200F59"/>
    <w:rsid w:val="00201519"/>
    <w:rsid w:val="00201F5E"/>
    <w:rsid w:val="00202122"/>
    <w:rsid w:val="00202BCE"/>
    <w:rsid w:val="00202F53"/>
    <w:rsid w:val="0020313E"/>
    <w:rsid w:val="0020315D"/>
    <w:rsid w:val="002036C1"/>
    <w:rsid w:val="00203715"/>
    <w:rsid w:val="00203A22"/>
    <w:rsid w:val="00204187"/>
    <w:rsid w:val="00204375"/>
    <w:rsid w:val="002044E1"/>
    <w:rsid w:val="0020484F"/>
    <w:rsid w:val="002059C5"/>
    <w:rsid w:val="00205EBE"/>
    <w:rsid w:val="002061CB"/>
    <w:rsid w:val="002065B4"/>
    <w:rsid w:val="00206B59"/>
    <w:rsid w:val="00206EE5"/>
    <w:rsid w:val="00207823"/>
    <w:rsid w:val="00207D90"/>
    <w:rsid w:val="00207F40"/>
    <w:rsid w:val="002106AB"/>
    <w:rsid w:val="00210AE5"/>
    <w:rsid w:val="00210E5F"/>
    <w:rsid w:val="00211289"/>
    <w:rsid w:val="002113EB"/>
    <w:rsid w:val="0021163D"/>
    <w:rsid w:val="0021270B"/>
    <w:rsid w:val="00212780"/>
    <w:rsid w:val="00212EF8"/>
    <w:rsid w:val="00213913"/>
    <w:rsid w:val="00214892"/>
    <w:rsid w:val="00214BBF"/>
    <w:rsid w:val="002150E2"/>
    <w:rsid w:val="002153E1"/>
    <w:rsid w:val="0021597F"/>
    <w:rsid w:val="00215B93"/>
    <w:rsid w:val="002161F7"/>
    <w:rsid w:val="002172D7"/>
    <w:rsid w:val="002175AA"/>
    <w:rsid w:val="00217B4F"/>
    <w:rsid w:val="00220B7D"/>
    <w:rsid w:val="00220CB9"/>
    <w:rsid w:val="00220FDD"/>
    <w:rsid w:val="002211FF"/>
    <w:rsid w:val="0022160E"/>
    <w:rsid w:val="00221D21"/>
    <w:rsid w:val="00221EB5"/>
    <w:rsid w:val="002229EC"/>
    <w:rsid w:val="00222DDA"/>
    <w:rsid w:val="002230D3"/>
    <w:rsid w:val="002231F4"/>
    <w:rsid w:val="00223CCA"/>
    <w:rsid w:val="00224303"/>
    <w:rsid w:val="00224ED9"/>
    <w:rsid w:val="002256BD"/>
    <w:rsid w:val="0022591B"/>
    <w:rsid w:val="00225C04"/>
    <w:rsid w:val="00226262"/>
    <w:rsid w:val="002264B4"/>
    <w:rsid w:val="00226931"/>
    <w:rsid w:val="00226CD6"/>
    <w:rsid w:val="00226D0C"/>
    <w:rsid w:val="00227264"/>
    <w:rsid w:val="00227A20"/>
    <w:rsid w:val="00227D2B"/>
    <w:rsid w:val="002304AC"/>
    <w:rsid w:val="002309FA"/>
    <w:rsid w:val="00230FC9"/>
    <w:rsid w:val="0023124A"/>
    <w:rsid w:val="0023143A"/>
    <w:rsid w:val="002314FD"/>
    <w:rsid w:val="0023179D"/>
    <w:rsid w:val="00231EF4"/>
    <w:rsid w:val="00233305"/>
    <w:rsid w:val="002339CC"/>
    <w:rsid w:val="00233D47"/>
    <w:rsid w:val="00234543"/>
    <w:rsid w:val="002345BA"/>
    <w:rsid w:val="002346A9"/>
    <w:rsid w:val="002346C7"/>
    <w:rsid w:val="0023564D"/>
    <w:rsid w:val="0023659C"/>
    <w:rsid w:val="00237AD4"/>
    <w:rsid w:val="0024039D"/>
    <w:rsid w:val="002406E0"/>
    <w:rsid w:val="00240BC6"/>
    <w:rsid w:val="00240FAB"/>
    <w:rsid w:val="002413BD"/>
    <w:rsid w:val="0024157E"/>
    <w:rsid w:val="00241627"/>
    <w:rsid w:val="00241C7E"/>
    <w:rsid w:val="00241D3C"/>
    <w:rsid w:val="0024263E"/>
    <w:rsid w:val="0024270A"/>
    <w:rsid w:val="00242B4F"/>
    <w:rsid w:val="00242BE5"/>
    <w:rsid w:val="002435DF"/>
    <w:rsid w:val="002440BD"/>
    <w:rsid w:val="00244229"/>
    <w:rsid w:val="002449C1"/>
    <w:rsid w:val="002451AC"/>
    <w:rsid w:val="00245795"/>
    <w:rsid w:val="00245AE1"/>
    <w:rsid w:val="00245D16"/>
    <w:rsid w:val="0024632B"/>
    <w:rsid w:val="00246479"/>
    <w:rsid w:val="002464E3"/>
    <w:rsid w:val="0024677F"/>
    <w:rsid w:val="00247683"/>
    <w:rsid w:val="00247764"/>
    <w:rsid w:val="0024795C"/>
    <w:rsid w:val="00247CF8"/>
    <w:rsid w:val="00250808"/>
    <w:rsid w:val="00250BD9"/>
    <w:rsid w:val="00251415"/>
    <w:rsid w:val="002515AC"/>
    <w:rsid w:val="00251801"/>
    <w:rsid w:val="00252870"/>
    <w:rsid w:val="00252D21"/>
    <w:rsid w:val="00253365"/>
    <w:rsid w:val="00253A45"/>
    <w:rsid w:val="00253BB5"/>
    <w:rsid w:val="00253C2D"/>
    <w:rsid w:val="0025441F"/>
    <w:rsid w:val="00254CB2"/>
    <w:rsid w:val="00254D03"/>
    <w:rsid w:val="00254FFF"/>
    <w:rsid w:val="00255ACB"/>
    <w:rsid w:val="00255B2D"/>
    <w:rsid w:val="00255D53"/>
    <w:rsid w:val="002566D0"/>
    <w:rsid w:val="002569BB"/>
    <w:rsid w:val="002570EA"/>
    <w:rsid w:val="00257177"/>
    <w:rsid w:val="00261751"/>
    <w:rsid w:val="002617C7"/>
    <w:rsid w:val="002618D3"/>
    <w:rsid w:val="00261AC6"/>
    <w:rsid w:val="002621E5"/>
    <w:rsid w:val="0026275F"/>
    <w:rsid w:val="002629B1"/>
    <w:rsid w:val="00262EB5"/>
    <w:rsid w:val="002634D7"/>
    <w:rsid w:val="0026379D"/>
    <w:rsid w:val="0026418D"/>
    <w:rsid w:val="00264488"/>
    <w:rsid w:val="00264BE6"/>
    <w:rsid w:val="00264C8E"/>
    <w:rsid w:val="00264EBE"/>
    <w:rsid w:val="00264EE8"/>
    <w:rsid w:val="00265990"/>
    <w:rsid w:val="00265D03"/>
    <w:rsid w:val="00265D9D"/>
    <w:rsid w:val="00265DDC"/>
    <w:rsid w:val="00265E90"/>
    <w:rsid w:val="0026606F"/>
    <w:rsid w:val="00266AFF"/>
    <w:rsid w:val="00266F1A"/>
    <w:rsid w:val="00267468"/>
    <w:rsid w:val="00270173"/>
    <w:rsid w:val="0027089B"/>
    <w:rsid w:val="00271014"/>
    <w:rsid w:val="002711EB"/>
    <w:rsid w:val="00272263"/>
    <w:rsid w:val="002723FD"/>
    <w:rsid w:val="00272A42"/>
    <w:rsid w:val="00273660"/>
    <w:rsid w:val="0027378C"/>
    <w:rsid w:val="00273798"/>
    <w:rsid w:val="00273F23"/>
    <w:rsid w:val="00274415"/>
    <w:rsid w:val="00274540"/>
    <w:rsid w:val="0027491E"/>
    <w:rsid w:val="0027498C"/>
    <w:rsid w:val="00275BB4"/>
    <w:rsid w:val="00275E20"/>
    <w:rsid w:val="0027647E"/>
    <w:rsid w:val="002769EB"/>
    <w:rsid w:val="00276A78"/>
    <w:rsid w:val="00276DC7"/>
    <w:rsid w:val="00276FE1"/>
    <w:rsid w:val="002771C6"/>
    <w:rsid w:val="0027752C"/>
    <w:rsid w:val="002775DD"/>
    <w:rsid w:val="00277ED7"/>
    <w:rsid w:val="00277EE6"/>
    <w:rsid w:val="0028019C"/>
    <w:rsid w:val="00280468"/>
    <w:rsid w:val="002806DC"/>
    <w:rsid w:val="0028081C"/>
    <w:rsid w:val="0028088E"/>
    <w:rsid w:val="00280D9A"/>
    <w:rsid w:val="00281F8A"/>
    <w:rsid w:val="00282477"/>
    <w:rsid w:val="0028266F"/>
    <w:rsid w:val="00283428"/>
    <w:rsid w:val="0028386D"/>
    <w:rsid w:val="00283A89"/>
    <w:rsid w:val="00283D6F"/>
    <w:rsid w:val="0028446A"/>
    <w:rsid w:val="00284770"/>
    <w:rsid w:val="00284884"/>
    <w:rsid w:val="00284B62"/>
    <w:rsid w:val="002863C8"/>
    <w:rsid w:val="0028676B"/>
    <w:rsid w:val="002874CC"/>
    <w:rsid w:val="0028778D"/>
    <w:rsid w:val="00290132"/>
    <w:rsid w:val="00290ADB"/>
    <w:rsid w:val="00291FC2"/>
    <w:rsid w:val="002924C7"/>
    <w:rsid w:val="0029253B"/>
    <w:rsid w:val="0029339D"/>
    <w:rsid w:val="00293E1D"/>
    <w:rsid w:val="00293FA4"/>
    <w:rsid w:val="00294EFC"/>
    <w:rsid w:val="002955FC"/>
    <w:rsid w:val="00295AF4"/>
    <w:rsid w:val="002961E9"/>
    <w:rsid w:val="0029729D"/>
    <w:rsid w:val="002978D9"/>
    <w:rsid w:val="002A0186"/>
    <w:rsid w:val="002A06AE"/>
    <w:rsid w:val="002A0D0B"/>
    <w:rsid w:val="002A0E53"/>
    <w:rsid w:val="002A1C9F"/>
    <w:rsid w:val="002A1CCD"/>
    <w:rsid w:val="002A23C4"/>
    <w:rsid w:val="002A299B"/>
    <w:rsid w:val="002A2D27"/>
    <w:rsid w:val="002A3018"/>
    <w:rsid w:val="002A320C"/>
    <w:rsid w:val="002A350D"/>
    <w:rsid w:val="002A3714"/>
    <w:rsid w:val="002A42FF"/>
    <w:rsid w:val="002A436B"/>
    <w:rsid w:val="002A4574"/>
    <w:rsid w:val="002A4955"/>
    <w:rsid w:val="002A4D52"/>
    <w:rsid w:val="002A54EC"/>
    <w:rsid w:val="002A578D"/>
    <w:rsid w:val="002A590E"/>
    <w:rsid w:val="002A5F10"/>
    <w:rsid w:val="002A61C0"/>
    <w:rsid w:val="002A68A5"/>
    <w:rsid w:val="002A6C1F"/>
    <w:rsid w:val="002A7B8F"/>
    <w:rsid w:val="002A7E6F"/>
    <w:rsid w:val="002B017E"/>
    <w:rsid w:val="002B0487"/>
    <w:rsid w:val="002B0B46"/>
    <w:rsid w:val="002B0C50"/>
    <w:rsid w:val="002B0C57"/>
    <w:rsid w:val="002B147A"/>
    <w:rsid w:val="002B1C02"/>
    <w:rsid w:val="002B1D50"/>
    <w:rsid w:val="002B216F"/>
    <w:rsid w:val="002B2A5A"/>
    <w:rsid w:val="002B35FA"/>
    <w:rsid w:val="002B392F"/>
    <w:rsid w:val="002B421C"/>
    <w:rsid w:val="002B4BFB"/>
    <w:rsid w:val="002B4D8E"/>
    <w:rsid w:val="002B56C1"/>
    <w:rsid w:val="002B57C2"/>
    <w:rsid w:val="002B59D6"/>
    <w:rsid w:val="002B5C90"/>
    <w:rsid w:val="002B62F0"/>
    <w:rsid w:val="002B6F4B"/>
    <w:rsid w:val="002B73F9"/>
    <w:rsid w:val="002B7620"/>
    <w:rsid w:val="002B76E7"/>
    <w:rsid w:val="002B7A7C"/>
    <w:rsid w:val="002C0374"/>
    <w:rsid w:val="002C19FC"/>
    <w:rsid w:val="002C20D2"/>
    <w:rsid w:val="002C2263"/>
    <w:rsid w:val="002C2353"/>
    <w:rsid w:val="002C3076"/>
    <w:rsid w:val="002C3AE3"/>
    <w:rsid w:val="002C3DA8"/>
    <w:rsid w:val="002C3E3A"/>
    <w:rsid w:val="002C4439"/>
    <w:rsid w:val="002C44E6"/>
    <w:rsid w:val="002C4517"/>
    <w:rsid w:val="002C4A02"/>
    <w:rsid w:val="002C5663"/>
    <w:rsid w:val="002C579B"/>
    <w:rsid w:val="002C5B03"/>
    <w:rsid w:val="002C5EBA"/>
    <w:rsid w:val="002C6850"/>
    <w:rsid w:val="002C72E9"/>
    <w:rsid w:val="002C742E"/>
    <w:rsid w:val="002C7628"/>
    <w:rsid w:val="002D01F9"/>
    <w:rsid w:val="002D0374"/>
    <w:rsid w:val="002D05AC"/>
    <w:rsid w:val="002D0B70"/>
    <w:rsid w:val="002D0CC6"/>
    <w:rsid w:val="002D1EF8"/>
    <w:rsid w:val="002D26A9"/>
    <w:rsid w:val="002D2D4D"/>
    <w:rsid w:val="002D362E"/>
    <w:rsid w:val="002D3B84"/>
    <w:rsid w:val="002D43F4"/>
    <w:rsid w:val="002D499F"/>
    <w:rsid w:val="002D4AFF"/>
    <w:rsid w:val="002D4D0C"/>
    <w:rsid w:val="002D4D30"/>
    <w:rsid w:val="002D54CB"/>
    <w:rsid w:val="002D5623"/>
    <w:rsid w:val="002D5865"/>
    <w:rsid w:val="002D5995"/>
    <w:rsid w:val="002D5ED2"/>
    <w:rsid w:val="002D5F15"/>
    <w:rsid w:val="002D67EB"/>
    <w:rsid w:val="002D7AEB"/>
    <w:rsid w:val="002E0EEA"/>
    <w:rsid w:val="002E15CC"/>
    <w:rsid w:val="002E2435"/>
    <w:rsid w:val="002E3F42"/>
    <w:rsid w:val="002E4AD7"/>
    <w:rsid w:val="002E513B"/>
    <w:rsid w:val="002E5FA6"/>
    <w:rsid w:val="002E65E5"/>
    <w:rsid w:val="002E6B2B"/>
    <w:rsid w:val="002E6F96"/>
    <w:rsid w:val="002E7A77"/>
    <w:rsid w:val="002E7A83"/>
    <w:rsid w:val="002E7BD6"/>
    <w:rsid w:val="002F023C"/>
    <w:rsid w:val="002F0720"/>
    <w:rsid w:val="002F208F"/>
    <w:rsid w:val="002F2A18"/>
    <w:rsid w:val="002F37A6"/>
    <w:rsid w:val="002F3B94"/>
    <w:rsid w:val="002F3DF1"/>
    <w:rsid w:val="002F4283"/>
    <w:rsid w:val="002F43C0"/>
    <w:rsid w:val="002F5080"/>
    <w:rsid w:val="002F53AE"/>
    <w:rsid w:val="002F54DF"/>
    <w:rsid w:val="002F5E94"/>
    <w:rsid w:val="002F61CA"/>
    <w:rsid w:val="002F6511"/>
    <w:rsid w:val="002F65FE"/>
    <w:rsid w:val="002F7C93"/>
    <w:rsid w:val="00301104"/>
    <w:rsid w:val="00301F26"/>
    <w:rsid w:val="003025C0"/>
    <w:rsid w:val="003031BE"/>
    <w:rsid w:val="0030334D"/>
    <w:rsid w:val="00303368"/>
    <w:rsid w:val="00303395"/>
    <w:rsid w:val="0030358F"/>
    <w:rsid w:val="00304494"/>
    <w:rsid w:val="00304543"/>
    <w:rsid w:val="0030459F"/>
    <w:rsid w:val="00304832"/>
    <w:rsid w:val="003051DB"/>
    <w:rsid w:val="003055AA"/>
    <w:rsid w:val="00305D4E"/>
    <w:rsid w:val="00305D9C"/>
    <w:rsid w:val="00305E56"/>
    <w:rsid w:val="00305F85"/>
    <w:rsid w:val="00307124"/>
    <w:rsid w:val="0030724E"/>
    <w:rsid w:val="00307327"/>
    <w:rsid w:val="003075FA"/>
    <w:rsid w:val="00307798"/>
    <w:rsid w:val="003101B2"/>
    <w:rsid w:val="003101C8"/>
    <w:rsid w:val="00310486"/>
    <w:rsid w:val="00310B55"/>
    <w:rsid w:val="0031111A"/>
    <w:rsid w:val="00311BC8"/>
    <w:rsid w:val="00311F65"/>
    <w:rsid w:val="00312122"/>
    <w:rsid w:val="00312406"/>
    <w:rsid w:val="003129C1"/>
    <w:rsid w:val="003130C8"/>
    <w:rsid w:val="0031342D"/>
    <w:rsid w:val="003138F5"/>
    <w:rsid w:val="00313CE2"/>
    <w:rsid w:val="003143A8"/>
    <w:rsid w:val="0031452E"/>
    <w:rsid w:val="0031480C"/>
    <w:rsid w:val="00314FBA"/>
    <w:rsid w:val="0031593F"/>
    <w:rsid w:val="0031648E"/>
    <w:rsid w:val="0031672F"/>
    <w:rsid w:val="00317A0E"/>
    <w:rsid w:val="003209A5"/>
    <w:rsid w:val="00320DBC"/>
    <w:rsid w:val="003211CA"/>
    <w:rsid w:val="00321A63"/>
    <w:rsid w:val="00321CBE"/>
    <w:rsid w:val="003220D7"/>
    <w:rsid w:val="00322333"/>
    <w:rsid w:val="0032307A"/>
    <w:rsid w:val="0032359C"/>
    <w:rsid w:val="00323874"/>
    <w:rsid w:val="00323DDE"/>
    <w:rsid w:val="003245B3"/>
    <w:rsid w:val="003246DC"/>
    <w:rsid w:val="00324A09"/>
    <w:rsid w:val="00324BE2"/>
    <w:rsid w:val="00324E30"/>
    <w:rsid w:val="00324E7E"/>
    <w:rsid w:val="00324F3F"/>
    <w:rsid w:val="0032546B"/>
    <w:rsid w:val="003257AE"/>
    <w:rsid w:val="00325852"/>
    <w:rsid w:val="00326182"/>
    <w:rsid w:val="003261BD"/>
    <w:rsid w:val="00326A8C"/>
    <w:rsid w:val="00326C14"/>
    <w:rsid w:val="00326E00"/>
    <w:rsid w:val="00326EE6"/>
    <w:rsid w:val="00326F88"/>
    <w:rsid w:val="0032705B"/>
    <w:rsid w:val="003270FA"/>
    <w:rsid w:val="003271DA"/>
    <w:rsid w:val="00327FCC"/>
    <w:rsid w:val="00330767"/>
    <w:rsid w:val="00331509"/>
    <w:rsid w:val="0033182F"/>
    <w:rsid w:val="00331A59"/>
    <w:rsid w:val="00332B2A"/>
    <w:rsid w:val="00332CC6"/>
    <w:rsid w:val="00332D67"/>
    <w:rsid w:val="003332B1"/>
    <w:rsid w:val="00333719"/>
    <w:rsid w:val="00333C78"/>
    <w:rsid w:val="00334BD6"/>
    <w:rsid w:val="00334D07"/>
    <w:rsid w:val="00334FB8"/>
    <w:rsid w:val="003355A2"/>
    <w:rsid w:val="003363D6"/>
    <w:rsid w:val="00336E3E"/>
    <w:rsid w:val="00337428"/>
    <w:rsid w:val="00337576"/>
    <w:rsid w:val="003375B9"/>
    <w:rsid w:val="00337858"/>
    <w:rsid w:val="00337B91"/>
    <w:rsid w:val="0034068A"/>
    <w:rsid w:val="003407EB"/>
    <w:rsid w:val="0034091D"/>
    <w:rsid w:val="00340A29"/>
    <w:rsid w:val="003417B1"/>
    <w:rsid w:val="00341908"/>
    <w:rsid w:val="00342028"/>
    <w:rsid w:val="003421AA"/>
    <w:rsid w:val="00342AF9"/>
    <w:rsid w:val="00342BB8"/>
    <w:rsid w:val="00342C58"/>
    <w:rsid w:val="0034382E"/>
    <w:rsid w:val="003440F0"/>
    <w:rsid w:val="003443A8"/>
    <w:rsid w:val="00344614"/>
    <w:rsid w:val="00345163"/>
    <w:rsid w:val="00345679"/>
    <w:rsid w:val="00345B49"/>
    <w:rsid w:val="00345D1F"/>
    <w:rsid w:val="00345DA6"/>
    <w:rsid w:val="00345DA8"/>
    <w:rsid w:val="003464CC"/>
    <w:rsid w:val="003466A4"/>
    <w:rsid w:val="003473D1"/>
    <w:rsid w:val="00347B75"/>
    <w:rsid w:val="00347D6E"/>
    <w:rsid w:val="00347EBB"/>
    <w:rsid w:val="00350192"/>
    <w:rsid w:val="003501DD"/>
    <w:rsid w:val="00350A06"/>
    <w:rsid w:val="00350C66"/>
    <w:rsid w:val="00350EDD"/>
    <w:rsid w:val="00350FF1"/>
    <w:rsid w:val="003512F6"/>
    <w:rsid w:val="00351D43"/>
    <w:rsid w:val="0035236B"/>
    <w:rsid w:val="00352528"/>
    <w:rsid w:val="003525B5"/>
    <w:rsid w:val="00353277"/>
    <w:rsid w:val="0035355C"/>
    <w:rsid w:val="00353B17"/>
    <w:rsid w:val="00353BDA"/>
    <w:rsid w:val="00353EB0"/>
    <w:rsid w:val="0035456C"/>
    <w:rsid w:val="00354604"/>
    <w:rsid w:val="0035463A"/>
    <w:rsid w:val="00354D97"/>
    <w:rsid w:val="003555F4"/>
    <w:rsid w:val="00355CFA"/>
    <w:rsid w:val="00356508"/>
    <w:rsid w:val="003567D4"/>
    <w:rsid w:val="00357194"/>
    <w:rsid w:val="003572F3"/>
    <w:rsid w:val="003602B5"/>
    <w:rsid w:val="00360BE8"/>
    <w:rsid w:val="00360CF6"/>
    <w:rsid w:val="00360E3C"/>
    <w:rsid w:val="0036106F"/>
    <w:rsid w:val="00361814"/>
    <w:rsid w:val="0036207A"/>
    <w:rsid w:val="0036258C"/>
    <w:rsid w:val="003628D0"/>
    <w:rsid w:val="00362ABF"/>
    <w:rsid w:val="00362E47"/>
    <w:rsid w:val="00363160"/>
    <w:rsid w:val="003631CD"/>
    <w:rsid w:val="00363AAF"/>
    <w:rsid w:val="00363E3F"/>
    <w:rsid w:val="00364A7A"/>
    <w:rsid w:val="0036500C"/>
    <w:rsid w:val="0036576E"/>
    <w:rsid w:val="0036591E"/>
    <w:rsid w:val="00365C8D"/>
    <w:rsid w:val="00365EFC"/>
    <w:rsid w:val="0036606E"/>
    <w:rsid w:val="00366864"/>
    <w:rsid w:val="003668A2"/>
    <w:rsid w:val="003672E4"/>
    <w:rsid w:val="0036746E"/>
    <w:rsid w:val="00367B4D"/>
    <w:rsid w:val="00370497"/>
    <w:rsid w:val="00370B49"/>
    <w:rsid w:val="00370EEB"/>
    <w:rsid w:val="00370F91"/>
    <w:rsid w:val="003717F1"/>
    <w:rsid w:val="00371A3D"/>
    <w:rsid w:val="00371AFA"/>
    <w:rsid w:val="00371CDF"/>
    <w:rsid w:val="0037262D"/>
    <w:rsid w:val="00372893"/>
    <w:rsid w:val="00373C63"/>
    <w:rsid w:val="00373E32"/>
    <w:rsid w:val="00373ED1"/>
    <w:rsid w:val="00374FCC"/>
    <w:rsid w:val="0037522D"/>
    <w:rsid w:val="003752B5"/>
    <w:rsid w:val="00375438"/>
    <w:rsid w:val="00375B09"/>
    <w:rsid w:val="00375CAA"/>
    <w:rsid w:val="00375D7A"/>
    <w:rsid w:val="00375DB4"/>
    <w:rsid w:val="003761E5"/>
    <w:rsid w:val="00376385"/>
    <w:rsid w:val="00376653"/>
    <w:rsid w:val="003768AE"/>
    <w:rsid w:val="003768D7"/>
    <w:rsid w:val="00377A06"/>
    <w:rsid w:val="0038076E"/>
    <w:rsid w:val="00380B7D"/>
    <w:rsid w:val="00380E4E"/>
    <w:rsid w:val="00381208"/>
    <w:rsid w:val="00381BE1"/>
    <w:rsid w:val="0038237B"/>
    <w:rsid w:val="003824CD"/>
    <w:rsid w:val="003826FB"/>
    <w:rsid w:val="003837F4"/>
    <w:rsid w:val="0038385A"/>
    <w:rsid w:val="003839B9"/>
    <w:rsid w:val="00383B26"/>
    <w:rsid w:val="0038400E"/>
    <w:rsid w:val="003840D1"/>
    <w:rsid w:val="0038509F"/>
    <w:rsid w:val="00385298"/>
    <w:rsid w:val="00385333"/>
    <w:rsid w:val="00385EFC"/>
    <w:rsid w:val="003863FB"/>
    <w:rsid w:val="0038673C"/>
    <w:rsid w:val="003868BE"/>
    <w:rsid w:val="00386F98"/>
    <w:rsid w:val="003871C5"/>
    <w:rsid w:val="00387D90"/>
    <w:rsid w:val="00387DBA"/>
    <w:rsid w:val="00387F41"/>
    <w:rsid w:val="003900C9"/>
    <w:rsid w:val="003902B2"/>
    <w:rsid w:val="00390871"/>
    <w:rsid w:val="00391396"/>
    <w:rsid w:val="0039201A"/>
    <w:rsid w:val="00392F24"/>
    <w:rsid w:val="00393021"/>
    <w:rsid w:val="00393FF3"/>
    <w:rsid w:val="00394529"/>
    <w:rsid w:val="00394A81"/>
    <w:rsid w:val="00394C37"/>
    <w:rsid w:val="00394C43"/>
    <w:rsid w:val="00394DB0"/>
    <w:rsid w:val="0039504C"/>
    <w:rsid w:val="00395DC3"/>
    <w:rsid w:val="0039624A"/>
    <w:rsid w:val="0039654B"/>
    <w:rsid w:val="00396780"/>
    <w:rsid w:val="00396F62"/>
    <w:rsid w:val="00397107"/>
    <w:rsid w:val="0039732E"/>
    <w:rsid w:val="00397526"/>
    <w:rsid w:val="003976C1"/>
    <w:rsid w:val="0039774A"/>
    <w:rsid w:val="00397A3A"/>
    <w:rsid w:val="00397ABF"/>
    <w:rsid w:val="003A00F7"/>
    <w:rsid w:val="003A02CB"/>
    <w:rsid w:val="003A0846"/>
    <w:rsid w:val="003A0C35"/>
    <w:rsid w:val="003A1141"/>
    <w:rsid w:val="003A129F"/>
    <w:rsid w:val="003A1B5D"/>
    <w:rsid w:val="003A1C42"/>
    <w:rsid w:val="003A1DA2"/>
    <w:rsid w:val="003A1F39"/>
    <w:rsid w:val="003A201C"/>
    <w:rsid w:val="003A2257"/>
    <w:rsid w:val="003A2317"/>
    <w:rsid w:val="003A25A7"/>
    <w:rsid w:val="003A3100"/>
    <w:rsid w:val="003A3113"/>
    <w:rsid w:val="003A3486"/>
    <w:rsid w:val="003A3968"/>
    <w:rsid w:val="003A3E6F"/>
    <w:rsid w:val="003A3EA7"/>
    <w:rsid w:val="003A40EA"/>
    <w:rsid w:val="003A45F7"/>
    <w:rsid w:val="003A464A"/>
    <w:rsid w:val="003A4968"/>
    <w:rsid w:val="003A4C66"/>
    <w:rsid w:val="003A5123"/>
    <w:rsid w:val="003A554A"/>
    <w:rsid w:val="003A5EB7"/>
    <w:rsid w:val="003A6258"/>
    <w:rsid w:val="003A7633"/>
    <w:rsid w:val="003A79E0"/>
    <w:rsid w:val="003B033C"/>
    <w:rsid w:val="003B0757"/>
    <w:rsid w:val="003B0DBD"/>
    <w:rsid w:val="003B10D6"/>
    <w:rsid w:val="003B10DF"/>
    <w:rsid w:val="003B2443"/>
    <w:rsid w:val="003B2577"/>
    <w:rsid w:val="003B262F"/>
    <w:rsid w:val="003B3080"/>
    <w:rsid w:val="003B3321"/>
    <w:rsid w:val="003B3833"/>
    <w:rsid w:val="003B3FA3"/>
    <w:rsid w:val="003B4544"/>
    <w:rsid w:val="003B475B"/>
    <w:rsid w:val="003B49BB"/>
    <w:rsid w:val="003B4BBB"/>
    <w:rsid w:val="003B4CA8"/>
    <w:rsid w:val="003B5564"/>
    <w:rsid w:val="003B5619"/>
    <w:rsid w:val="003B5C5F"/>
    <w:rsid w:val="003B5D76"/>
    <w:rsid w:val="003B5E81"/>
    <w:rsid w:val="003B64E0"/>
    <w:rsid w:val="003B73A3"/>
    <w:rsid w:val="003B75C7"/>
    <w:rsid w:val="003C0308"/>
    <w:rsid w:val="003C06C5"/>
    <w:rsid w:val="003C06FA"/>
    <w:rsid w:val="003C0B26"/>
    <w:rsid w:val="003C10C1"/>
    <w:rsid w:val="003C1262"/>
    <w:rsid w:val="003C1E71"/>
    <w:rsid w:val="003C1EE2"/>
    <w:rsid w:val="003C2143"/>
    <w:rsid w:val="003C2A2E"/>
    <w:rsid w:val="003C3E55"/>
    <w:rsid w:val="003C4B0B"/>
    <w:rsid w:val="003C4CF0"/>
    <w:rsid w:val="003C4F89"/>
    <w:rsid w:val="003C50A6"/>
    <w:rsid w:val="003C566A"/>
    <w:rsid w:val="003C6CE4"/>
    <w:rsid w:val="003C719F"/>
    <w:rsid w:val="003C7316"/>
    <w:rsid w:val="003C738E"/>
    <w:rsid w:val="003C7574"/>
    <w:rsid w:val="003C7714"/>
    <w:rsid w:val="003C7F95"/>
    <w:rsid w:val="003D0055"/>
    <w:rsid w:val="003D08D2"/>
    <w:rsid w:val="003D19C3"/>
    <w:rsid w:val="003D1F06"/>
    <w:rsid w:val="003D2993"/>
    <w:rsid w:val="003D3495"/>
    <w:rsid w:val="003D34D4"/>
    <w:rsid w:val="003D3689"/>
    <w:rsid w:val="003D3806"/>
    <w:rsid w:val="003D39B3"/>
    <w:rsid w:val="003D3C7B"/>
    <w:rsid w:val="003D3FCA"/>
    <w:rsid w:val="003D478C"/>
    <w:rsid w:val="003D515D"/>
    <w:rsid w:val="003D566B"/>
    <w:rsid w:val="003D5E42"/>
    <w:rsid w:val="003D60A6"/>
    <w:rsid w:val="003D62BD"/>
    <w:rsid w:val="003D658D"/>
    <w:rsid w:val="003D73EF"/>
    <w:rsid w:val="003D77FD"/>
    <w:rsid w:val="003D7E5A"/>
    <w:rsid w:val="003D7FFA"/>
    <w:rsid w:val="003E027D"/>
    <w:rsid w:val="003E03F5"/>
    <w:rsid w:val="003E0CFD"/>
    <w:rsid w:val="003E224F"/>
    <w:rsid w:val="003E2711"/>
    <w:rsid w:val="003E3172"/>
    <w:rsid w:val="003E3BEF"/>
    <w:rsid w:val="003E4011"/>
    <w:rsid w:val="003E4386"/>
    <w:rsid w:val="003E4544"/>
    <w:rsid w:val="003E4DCC"/>
    <w:rsid w:val="003E5096"/>
    <w:rsid w:val="003E6331"/>
    <w:rsid w:val="003E646B"/>
    <w:rsid w:val="003E65E7"/>
    <w:rsid w:val="003E69A4"/>
    <w:rsid w:val="003E7CA4"/>
    <w:rsid w:val="003F06FB"/>
    <w:rsid w:val="003F0E1A"/>
    <w:rsid w:val="003F1E19"/>
    <w:rsid w:val="003F264D"/>
    <w:rsid w:val="003F2D27"/>
    <w:rsid w:val="003F2D49"/>
    <w:rsid w:val="003F348D"/>
    <w:rsid w:val="003F3541"/>
    <w:rsid w:val="003F3F03"/>
    <w:rsid w:val="003F4063"/>
    <w:rsid w:val="003F4191"/>
    <w:rsid w:val="003F4347"/>
    <w:rsid w:val="003F4BA3"/>
    <w:rsid w:val="003F515C"/>
    <w:rsid w:val="003F54D9"/>
    <w:rsid w:val="003F5E39"/>
    <w:rsid w:val="003F5E8C"/>
    <w:rsid w:val="003F6ABF"/>
    <w:rsid w:val="003F725D"/>
    <w:rsid w:val="003F7732"/>
    <w:rsid w:val="003F7D7D"/>
    <w:rsid w:val="00400E0A"/>
    <w:rsid w:val="004011BB"/>
    <w:rsid w:val="00401923"/>
    <w:rsid w:val="004024B5"/>
    <w:rsid w:val="004029C2"/>
    <w:rsid w:val="00402CBF"/>
    <w:rsid w:val="00403610"/>
    <w:rsid w:val="00403620"/>
    <w:rsid w:val="00403A3E"/>
    <w:rsid w:val="00403E56"/>
    <w:rsid w:val="004040F2"/>
    <w:rsid w:val="00404231"/>
    <w:rsid w:val="004045B9"/>
    <w:rsid w:val="00404606"/>
    <w:rsid w:val="00404B30"/>
    <w:rsid w:val="00404D08"/>
    <w:rsid w:val="00406446"/>
    <w:rsid w:val="00406589"/>
    <w:rsid w:val="004065F6"/>
    <w:rsid w:val="0040677D"/>
    <w:rsid w:val="0040711F"/>
    <w:rsid w:val="00407EAB"/>
    <w:rsid w:val="004100D9"/>
    <w:rsid w:val="00410451"/>
    <w:rsid w:val="00410E02"/>
    <w:rsid w:val="00411AF9"/>
    <w:rsid w:val="00411DC2"/>
    <w:rsid w:val="004123F3"/>
    <w:rsid w:val="004127AE"/>
    <w:rsid w:val="004136A0"/>
    <w:rsid w:val="00413A4E"/>
    <w:rsid w:val="004143BF"/>
    <w:rsid w:val="00414434"/>
    <w:rsid w:val="00414BAF"/>
    <w:rsid w:val="004153AC"/>
    <w:rsid w:val="004155D9"/>
    <w:rsid w:val="00415A47"/>
    <w:rsid w:val="00415CB9"/>
    <w:rsid w:val="00416945"/>
    <w:rsid w:val="00416D34"/>
    <w:rsid w:val="00416DEC"/>
    <w:rsid w:val="00417B4C"/>
    <w:rsid w:val="00417BEB"/>
    <w:rsid w:val="00420556"/>
    <w:rsid w:val="00420848"/>
    <w:rsid w:val="00420A4E"/>
    <w:rsid w:val="00420E32"/>
    <w:rsid w:val="00420E7C"/>
    <w:rsid w:val="00421003"/>
    <w:rsid w:val="004211E5"/>
    <w:rsid w:val="004212A5"/>
    <w:rsid w:val="00421A0F"/>
    <w:rsid w:val="00421DC4"/>
    <w:rsid w:val="004225E7"/>
    <w:rsid w:val="00422B87"/>
    <w:rsid w:val="004241E4"/>
    <w:rsid w:val="004247DE"/>
    <w:rsid w:val="00424CF3"/>
    <w:rsid w:val="00424F8F"/>
    <w:rsid w:val="0042500D"/>
    <w:rsid w:val="004252CC"/>
    <w:rsid w:val="00425C55"/>
    <w:rsid w:val="004264D2"/>
    <w:rsid w:val="0042664C"/>
    <w:rsid w:val="00426680"/>
    <w:rsid w:val="00426751"/>
    <w:rsid w:val="004268FB"/>
    <w:rsid w:val="00426C3E"/>
    <w:rsid w:val="00426FF3"/>
    <w:rsid w:val="00427753"/>
    <w:rsid w:val="0042779B"/>
    <w:rsid w:val="00430535"/>
    <w:rsid w:val="00430BD8"/>
    <w:rsid w:val="00431275"/>
    <w:rsid w:val="004312F5"/>
    <w:rsid w:val="00431724"/>
    <w:rsid w:val="00431EAA"/>
    <w:rsid w:val="00432867"/>
    <w:rsid w:val="00434052"/>
    <w:rsid w:val="0043456E"/>
    <w:rsid w:val="00434663"/>
    <w:rsid w:val="00434739"/>
    <w:rsid w:val="00434910"/>
    <w:rsid w:val="00434934"/>
    <w:rsid w:val="00434ECB"/>
    <w:rsid w:val="004355D3"/>
    <w:rsid w:val="00435A71"/>
    <w:rsid w:val="00435D90"/>
    <w:rsid w:val="004361F7"/>
    <w:rsid w:val="004361F9"/>
    <w:rsid w:val="004369AF"/>
    <w:rsid w:val="004370D8"/>
    <w:rsid w:val="00437140"/>
    <w:rsid w:val="00437CC5"/>
    <w:rsid w:val="00437D1E"/>
    <w:rsid w:val="00440C83"/>
    <w:rsid w:val="00440FD2"/>
    <w:rsid w:val="00441D17"/>
    <w:rsid w:val="0044221F"/>
    <w:rsid w:val="00442340"/>
    <w:rsid w:val="00442443"/>
    <w:rsid w:val="00442516"/>
    <w:rsid w:val="004427A6"/>
    <w:rsid w:val="0044287F"/>
    <w:rsid w:val="00442D38"/>
    <w:rsid w:val="004435D6"/>
    <w:rsid w:val="00445152"/>
    <w:rsid w:val="004454AF"/>
    <w:rsid w:val="00445BE1"/>
    <w:rsid w:val="00445FFD"/>
    <w:rsid w:val="004470A3"/>
    <w:rsid w:val="0044747D"/>
    <w:rsid w:val="00447753"/>
    <w:rsid w:val="00450564"/>
    <w:rsid w:val="004505AD"/>
    <w:rsid w:val="004509D0"/>
    <w:rsid w:val="00450EE7"/>
    <w:rsid w:val="0045127E"/>
    <w:rsid w:val="004513F0"/>
    <w:rsid w:val="0045194C"/>
    <w:rsid w:val="0045218E"/>
    <w:rsid w:val="0045277F"/>
    <w:rsid w:val="004527A0"/>
    <w:rsid w:val="00452F0C"/>
    <w:rsid w:val="004530AD"/>
    <w:rsid w:val="00453213"/>
    <w:rsid w:val="004537FD"/>
    <w:rsid w:val="00454569"/>
    <w:rsid w:val="004547C9"/>
    <w:rsid w:val="004553DA"/>
    <w:rsid w:val="0045580C"/>
    <w:rsid w:val="00455DDB"/>
    <w:rsid w:val="00456D22"/>
    <w:rsid w:val="0045731B"/>
    <w:rsid w:val="00457963"/>
    <w:rsid w:val="00457988"/>
    <w:rsid w:val="00457F64"/>
    <w:rsid w:val="00460925"/>
    <w:rsid w:val="00460E2D"/>
    <w:rsid w:val="00460F54"/>
    <w:rsid w:val="00461058"/>
    <w:rsid w:val="00461624"/>
    <w:rsid w:val="004619C3"/>
    <w:rsid w:val="00461D82"/>
    <w:rsid w:val="00463123"/>
    <w:rsid w:val="00463426"/>
    <w:rsid w:val="004634C4"/>
    <w:rsid w:val="004635AD"/>
    <w:rsid w:val="00463C0F"/>
    <w:rsid w:val="00463DDC"/>
    <w:rsid w:val="0046577C"/>
    <w:rsid w:val="00465A25"/>
    <w:rsid w:val="00465D99"/>
    <w:rsid w:val="00466698"/>
    <w:rsid w:val="0046687B"/>
    <w:rsid w:val="00466CC5"/>
    <w:rsid w:val="004675B2"/>
    <w:rsid w:val="0047095A"/>
    <w:rsid w:val="00471164"/>
    <w:rsid w:val="0047129E"/>
    <w:rsid w:val="004713AB"/>
    <w:rsid w:val="0047165D"/>
    <w:rsid w:val="0047175E"/>
    <w:rsid w:val="00471BBE"/>
    <w:rsid w:val="00472774"/>
    <w:rsid w:val="00472E69"/>
    <w:rsid w:val="00473E59"/>
    <w:rsid w:val="00474CA2"/>
    <w:rsid w:val="00475886"/>
    <w:rsid w:val="00475C37"/>
    <w:rsid w:val="00475FF9"/>
    <w:rsid w:val="004760DB"/>
    <w:rsid w:val="004760F1"/>
    <w:rsid w:val="004770A5"/>
    <w:rsid w:val="00477B0F"/>
    <w:rsid w:val="00480067"/>
    <w:rsid w:val="004802FF"/>
    <w:rsid w:val="004806A1"/>
    <w:rsid w:val="004809B6"/>
    <w:rsid w:val="00480CE3"/>
    <w:rsid w:val="00481AA8"/>
    <w:rsid w:val="004821BC"/>
    <w:rsid w:val="00482DB6"/>
    <w:rsid w:val="00483361"/>
    <w:rsid w:val="0048368A"/>
    <w:rsid w:val="00483AE4"/>
    <w:rsid w:val="00483C47"/>
    <w:rsid w:val="00485354"/>
    <w:rsid w:val="004853E0"/>
    <w:rsid w:val="00485ADA"/>
    <w:rsid w:val="00485F73"/>
    <w:rsid w:val="0048622C"/>
    <w:rsid w:val="004868B7"/>
    <w:rsid w:val="00486E7E"/>
    <w:rsid w:val="004870B3"/>
    <w:rsid w:val="00487B5E"/>
    <w:rsid w:val="00487BBD"/>
    <w:rsid w:val="00487DB2"/>
    <w:rsid w:val="0049059C"/>
    <w:rsid w:val="00490C81"/>
    <w:rsid w:val="00490C9A"/>
    <w:rsid w:val="00490CD4"/>
    <w:rsid w:val="004913E2"/>
    <w:rsid w:val="00491607"/>
    <w:rsid w:val="0049220A"/>
    <w:rsid w:val="00492320"/>
    <w:rsid w:val="00492EB0"/>
    <w:rsid w:val="00493064"/>
    <w:rsid w:val="00493896"/>
    <w:rsid w:val="00493A99"/>
    <w:rsid w:val="00494D9C"/>
    <w:rsid w:val="00494E3C"/>
    <w:rsid w:val="00494EAD"/>
    <w:rsid w:val="004950B6"/>
    <w:rsid w:val="0049526F"/>
    <w:rsid w:val="00495547"/>
    <w:rsid w:val="0049561A"/>
    <w:rsid w:val="00495696"/>
    <w:rsid w:val="0049570E"/>
    <w:rsid w:val="00495BBF"/>
    <w:rsid w:val="00495C81"/>
    <w:rsid w:val="00495E39"/>
    <w:rsid w:val="00495F27"/>
    <w:rsid w:val="00496094"/>
    <w:rsid w:val="0049630D"/>
    <w:rsid w:val="00496637"/>
    <w:rsid w:val="004967A8"/>
    <w:rsid w:val="004969BB"/>
    <w:rsid w:val="00496A86"/>
    <w:rsid w:val="00496C2C"/>
    <w:rsid w:val="0049705F"/>
    <w:rsid w:val="00497816"/>
    <w:rsid w:val="00497B3E"/>
    <w:rsid w:val="00497E04"/>
    <w:rsid w:val="00497EFB"/>
    <w:rsid w:val="004A0C56"/>
    <w:rsid w:val="004A1426"/>
    <w:rsid w:val="004A1B8B"/>
    <w:rsid w:val="004A1C33"/>
    <w:rsid w:val="004A20BE"/>
    <w:rsid w:val="004A29B5"/>
    <w:rsid w:val="004A2A7F"/>
    <w:rsid w:val="004A4DD7"/>
    <w:rsid w:val="004A53AB"/>
    <w:rsid w:val="004A53BC"/>
    <w:rsid w:val="004A6550"/>
    <w:rsid w:val="004A6A11"/>
    <w:rsid w:val="004A6FB8"/>
    <w:rsid w:val="004A7930"/>
    <w:rsid w:val="004A7A66"/>
    <w:rsid w:val="004B0120"/>
    <w:rsid w:val="004B0CD5"/>
    <w:rsid w:val="004B0EF3"/>
    <w:rsid w:val="004B110C"/>
    <w:rsid w:val="004B12A6"/>
    <w:rsid w:val="004B1F0A"/>
    <w:rsid w:val="004B1F4A"/>
    <w:rsid w:val="004B20F4"/>
    <w:rsid w:val="004B2603"/>
    <w:rsid w:val="004B2DD6"/>
    <w:rsid w:val="004B304A"/>
    <w:rsid w:val="004B3368"/>
    <w:rsid w:val="004B3497"/>
    <w:rsid w:val="004B3E57"/>
    <w:rsid w:val="004B3F46"/>
    <w:rsid w:val="004B3FB3"/>
    <w:rsid w:val="004B4CA2"/>
    <w:rsid w:val="004B5142"/>
    <w:rsid w:val="004B5B27"/>
    <w:rsid w:val="004B5D20"/>
    <w:rsid w:val="004B640D"/>
    <w:rsid w:val="004B640F"/>
    <w:rsid w:val="004B7463"/>
    <w:rsid w:val="004B7665"/>
    <w:rsid w:val="004C0292"/>
    <w:rsid w:val="004C0D43"/>
    <w:rsid w:val="004C123E"/>
    <w:rsid w:val="004C2067"/>
    <w:rsid w:val="004C2545"/>
    <w:rsid w:val="004C2790"/>
    <w:rsid w:val="004C3401"/>
    <w:rsid w:val="004C35D1"/>
    <w:rsid w:val="004C365B"/>
    <w:rsid w:val="004C3DF9"/>
    <w:rsid w:val="004C4024"/>
    <w:rsid w:val="004C4BD3"/>
    <w:rsid w:val="004C5733"/>
    <w:rsid w:val="004C64E3"/>
    <w:rsid w:val="004C6578"/>
    <w:rsid w:val="004C6611"/>
    <w:rsid w:val="004C7562"/>
    <w:rsid w:val="004D0A36"/>
    <w:rsid w:val="004D0ACB"/>
    <w:rsid w:val="004D112F"/>
    <w:rsid w:val="004D1812"/>
    <w:rsid w:val="004D1D57"/>
    <w:rsid w:val="004D1F55"/>
    <w:rsid w:val="004D3480"/>
    <w:rsid w:val="004D36AB"/>
    <w:rsid w:val="004D3F1F"/>
    <w:rsid w:val="004D4430"/>
    <w:rsid w:val="004D4810"/>
    <w:rsid w:val="004D493E"/>
    <w:rsid w:val="004D4DA0"/>
    <w:rsid w:val="004D5546"/>
    <w:rsid w:val="004D56C5"/>
    <w:rsid w:val="004D576D"/>
    <w:rsid w:val="004D6436"/>
    <w:rsid w:val="004D64D7"/>
    <w:rsid w:val="004D6A84"/>
    <w:rsid w:val="004D6AD3"/>
    <w:rsid w:val="004D7121"/>
    <w:rsid w:val="004D7689"/>
    <w:rsid w:val="004D77EB"/>
    <w:rsid w:val="004D7F44"/>
    <w:rsid w:val="004E0CA4"/>
    <w:rsid w:val="004E0E25"/>
    <w:rsid w:val="004E12A7"/>
    <w:rsid w:val="004E1AFA"/>
    <w:rsid w:val="004E1D66"/>
    <w:rsid w:val="004E2CAE"/>
    <w:rsid w:val="004E31E2"/>
    <w:rsid w:val="004E34E4"/>
    <w:rsid w:val="004E38BE"/>
    <w:rsid w:val="004E3EDB"/>
    <w:rsid w:val="004E41BC"/>
    <w:rsid w:val="004E476B"/>
    <w:rsid w:val="004E5822"/>
    <w:rsid w:val="004E5F59"/>
    <w:rsid w:val="004E6528"/>
    <w:rsid w:val="004E6B4E"/>
    <w:rsid w:val="004E6F2D"/>
    <w:rsid w:val="004E753A"/>
    <w:rsid w:val="004E79DC"/>
    <w:rsid w:val="004F14A3"/>
    <w:rsid w:val="004F1562"/>
    <w:rsid w:val="004F16D3"/>
    <w:rsid w:val="004F17C1"/>
    <w:rsid w:val="004F19E8"/>
    <w:rsid w:val="004F2420"/>
    <w:rsid w:val="004F2A55"/>
    <w:rsid w:val="004F2D25"/>
    <w:rsid w:val="004F3585"/>
    <w:rsid w:val="004F4B8F"/>
    <w:rsid w:val="004F5320"/>
    <w:rsid w:val="004F5A26"/>
    <w:rsid w:val="004F5B78"/>
    <w:rsid w:val="004F5E71"/>
    <w:rsid w:val="004F5E9F"/>
    <w:rsid w:val="004F60A1"/>
    <w:rsid w:val="004F6D87"/>
    <w:rsid w:val="004F73D5"/>
    <w:rsid w:val="004F7DB8"/>
    <w:rsid w:val="00500F5D"/>
    <w:rsid w:val="00501BBC"/>
    <w:rsid w:val="00501C22"/>
    <w:rsid w:val="00501C6D"/>
    <w:rsid w:val="00502730"/>
    <w:rsid w:val="00502768"/>
    <w:rsid w:val="005029C4"/>
    <w:rsid w:val="00502CD4"/>
    <w:rsid w:val="00503A6A"/>
    <w:rsid w:val="0050403C"/>
    <w:rsid w:val="005044E3"/>
    <w:rsid w:val="00505214"/>
    <w:rsid w:val="0050543E"/>
    <w:rsid w:val="00505972"/>
    <w:rsid w:val="005059B7"/>
    <w:rsid w:val="00505E8C"/>
    <w:rsid w:val="00506246"/>
    <w:rsid w:val="00506599"/>
    <w:rsid w:val="00506D33"/>
    <w:rsid w:val="00507341"/>
    <w:rsid w:val="00507847"/>
    <w:rsid w:val="00507A42"/>
    <w:rsid w:val="00507A79"/>
    <w:rsid w:val="00510500"/>
    <w:rsid w:val="00510A2F"/>
    <w:rsid w:val="00510CBC"/>
    <w:rsid w:val="00511D23"/>
    <w:rsid w:val="00511FDC"/>
    <w:rsid w:val="00512006"/>
    <w:rsid w:val="0051400C"/>
    <w:rsid w:val="00514130"/>
    <w:rsid w:val="00514C1F"/>
    <w:rsid w:val="00514F15"/>
    <w:rsid w:val="005156F9"/>
    <w:rsid w:val="00515E2B"/>
    <w:rsid w:val="00515E4B"/>
    <w:rsid w:val="005164B8"/>
    <w:rsid w:val="00516557"/>
    <w:rsid w:val="00516CF1"/>
    <w:rsid w:val="00516D1E"/>
    <w:rsid w:val="00517010"/>
    <w:rsid w:val="0051711F"/>
    <w:rsid w:val="005175A0"/>
    <w:rsid w:val="005178F1"/>
    <w:rsid w:val="00520467"/>
    <w:rsid w:val="00520C6A"/>
    <w:rsid w:val="00520D1D"/>
    <w:rsid w:val="005215D0"/>
    <w:rsid w:val="005220CC"/>
    <w:rsid w:val="00522AF1"/>
    <w:rsid w:val="00523734"/>
    <w:rsid w:val="005240AA"/>
    <w:rsid w:val="0052433C"/>
    <w:rsid w:val="00524405"/>
    <w:rsid w:val="0052475E"/>
    <w:rsid w:val="00524A85"/>
    <w:rsid w:val="005254CD"/>
    <w:rsid w:val="005257DC"/>
    <w:rsid w:val="00525AB5"/>
    <w:rsid w:val="00525B1F"/>
    <w:rsid w:val="00525C37"/>
    <w:rsid w:val="005261F7"/>
    <w:rsid w:val="0052620F"/>
    <w:rsid w:val="0052661F"/>
    <w:rsid w:val="005269A4"/>
    <w:rsid w:val="00526F3F"/>
    <w:rsid w:val="00526FF9"/>
    <w:rsid w:val="0052703E"/>
    <w:rsid w:val="005270B9"/>
    <w:rsid w:val="00527236"/>
    <w:rsid w:val="0052755D"/>
    <w:rsid w:val="00527B60"/>
    <w:rsid w:val="00527C7C"/>
    <w:rsid w:val="00530986"/>
    <w:rsid w:val="005309F7"/>
    <w:rsid w:val="00530B4E"/>
    <w:rsid w:val="00531DB6"/>
    <w:rsid w:val="0053364D"/>
    <w:rsid w:val="00534B78"/>
    <w:rsid w:val="00534CF4"/>
    <w:rsid w:val="00535016"/>
    <w:rsid w:val="0053520B"/>
    <w:rsid w:val="0053529C"/>
    <w:rsid w:val="00535559"/>
    <w:rsid w:val="00535BFD"/>
    <w:rsid w:val="005363B0"/>
    <w:rsid w:val="00536C39"/>
    <w:rsid w:val="00536D98"/>
    <w:rsid w:val="005374EE"/>
    <w:rsid w:val="005376AA"/>
    <w:rsid w:val="005400FF"/>
    <w:rsid w:val="005405AC"/>
    <w:rsid w:val="00541931"/>
    <w:rsid w:val="00541DAA"/>
    <w:rsid w:val="005420E1"/>
    <w:rsid w:val="00542990"/>
    <w:rsid w:val="00542991"/>
    <w:rsid w:val="00542B87"/>
    <w:rsid w:val="005436B2"/>
    <w:rsid w:val="0054370B"/>
    <w:rsid w:val="00543DFF"/>
    <w:rsid w:val="0054439D"/>
    <w:rsid w:val="00544BE1"/>
    <w:rsid w:val="005450E4"/>
    <w:rsid w:val="00545966"/>
    <w:rsid w:val="00546106"/>
    <w:rsid w:val="0054648F"/>
    <w:rsid w:val="005464AF"/>
    <w:rsid w:val="005464BB"/>
    <w:rsid w:val="00546A1F"/>
    <w:rsid w:val="0054751E"/>
    <w:rsid w:val="00551167"/>
    <w:rsid w:val="00552E5A"/>
    <w:rsid w:val="00552EB7"/>
    <w:rsid w:val="00553343"/>
    <w:rsid w:val="00553965"/>
    <w:rsid w:val="0055397C"/>
    <w:rsid w:val="0055405B"/>
    <w:rsid w:val="00554D19"/>
    <w:rsid w:val="00554F09"/>
    <w:rsid w:val="0055547E"/>
    <w:rsid w:val="005558B9"/>
    <w:rsid w:val="005572B7"/>
    <w:rsid w:val="00557CEE"/>
    <w:rsid w:val="005604A6"/>
    <w:rsid w:val="00560FCD"/>
    <w:rsid w:val="005617E0"/>
    <w:rsid w:val="005620CE"/>
    <w:rsid w:val="005624E7"/>
    <w:rsid w:val="0056268A"/>
    <w:rsid w:val="005628DD"/>
    <w:rsid w:val="00562B57"/>
    <w:rsid w:val="00562F9A"/>
    <w:rsid w:val="0056376A"/>
    <w:rsid w:val="00563A1C"/>
    <w:rsid w:val="005648C2"/>
    <w:rsid w:val="005649CC"/>
    <w:rsid w:val="00564F37"/>
    <w:rsid w:val="005651C7"/>
    <w:rsid w:val="00565C51"/>
    <w:rsid w:val="00565D5D"/>
    <w:rsid w:val="00565E54"/>
    <w:rsid w:val="005661BA"/>
    <w:rsid w:val="00566D00"/>
    <w:rsid w:val="00566DC7"/>
    <w:rsid w:val="005672B3"/>
    <w:rsid w:val="0056764C"/>
    <w:rsid w:val="00571322"/>
    <w:rsid w:val="00571405"/>
    <w:rsid w:val="005717DC"/>
    <w:rsid w:val="00571C8F"/>
    <w:rsid w:val="00571E62"/>
    <w:rsid w:val="00571F8D"/>
    <w:rsid w:val="00572A3A"/>
    <w:rsid w:val="00572B50"/>
    <w:rsid w:val="005730C2"/>
    <w:rsid w:val="00573292"/>
    <w:rsid w:val="005732AB"/>
    <w:rsid w:val="0057332C"/>
    <w:rsid w:val="005735C4"/>
    <w:rsid w:val="005737D9"/>
    <w:rsid w:val="0057380E"/>
    <w:rsid w:val="005741BD"/>
    <w:rsid w:val="00575566"/>
    <w:rsid w:val="0057673D"/>
    <w:rsid w:val="00576985"/>
    <w:rsid w:val="00576D33"/>
    <w:rsid w:val="00576F72"/>
    <w:rsid w:val="00577749"/>
    <w:rsid w:val="00577A3C"/>
    <w:rsid w:val="00577F8C"/>
    <w:rsid w:val="00580FE6"/>
    <w:rsid w:val="0058160C"/>
    <w:rsid w:val="00581629"/>
    <w:rsid w:val="00581A4D"/>
    <w:rsid w:val="00581CA7"/>
    <w:rsid w:val="00581E12"/>
    <w:rsid w:val="0058219F"/>
    <w:rsid w:val="0058244D"/>
    <w:rsid w:val="0058302A"/>
    <w:rsid w:val="005837D8"/>
    <w:rsid w:val="00583A5A"/>
    <w:rsid w:val="00583DAC"/>
    <w:rsid w:val="00584A02"/>
    <w:rsid w:val="005850FE"/>
    <w:rsid w:val="00585BEE"/>
    <w:rsid w:val="00585D1A"/>
    <w:rsid w:val="005869A4"/>
    <w:rsid w:val="00587AC1"/>
    <w:rsid w:val="005908C7"/>
    <w:rsid w:val="00590AB7"/>
    <w:rsid w:val="005915AD"/>
    <w:rsid w:val="00591C9D"/>
    <w:rsid w:val="005936BF"/>
    <w:rsid w:val="0059405C"/>
    <w:rsid w:val="00594A13"/>
    <w:rsid w:val="00594A73"/>
    <w:rsid w:val="00594F1F"/>
    <w:rsid w:val="005958A8"/>
    <w:rsid w:val="00595989"/>
    <w:rsid w:val="005960F3"/>
    <w:rsid w:val="005962A1"/>
    <w:rsid w:val="00596D6D"/>
    <w:rsid w:val="005978A8"/>
    <w:rsid w:val="005A102F"/>
    <w:rsid w:val="005A1EA5"/>
    <w:rsid w:val="005A2102"/>
    <w:rsid w:val="005A267C"/>
    <w:rsid w:val="005A2993"/>
    <w:rsid w:val="005A3446"/>
    <w:rsid w:val="005A37E1"/>
    <w:rsid w:val="005A38BC"/>
    <w:rsid w:val="005A390D"/>
    <w:rsid w:val="005A3D7E"/>
    <w:rsid w:val="005A3FA4"/>
    <w:rsid w:val="005A4143"/>
    <w:rsid w:val="005A4ADF"/>
    <w:rsid w:val="005A54B2"/>
    <w:rsid w:val="005A54B8"/>
    <w:rsid w:val="005A5530"/>
    <w:rsid w:val="005A5608"/>
    <w:rsid w:val="005A56F2"/>
    <w:rsid w:val="005A5AC0"/>
    <w:rsid w:val="005A6203"/>
    <w:rsid w:val="005A6335"/>
    <w:rsid w:val="005A636D"/>
    <w:rsid w:val="005A6450"/>
    <w:rsid w:val="005A6CB3"/>
    <w:rsid w:val="005A7040"/>
    <w:rsid w:val="005A7D8C"/>
    <w:rsid w:val="005B002A"/>
    <w:rsid w:val="005B051F"/>
    <w:rsid w:val="005B235A"/>
    <w:rsid w:val="005B2898"/>
    <w:rsid w:val="005B394F"/>
    <w:rsid w:val="005B3C16"/>
    <w:rsid w:val="005B403C"/>
    <w:rsid w:val="005B4081"/>
    <w:rsid w:val="005B4702"/>
    <w:rsid w:val="005B4881"/>
    <w:rsid w:val="005B4EB9"/>
    <w:rsid w:val="005B55DB"/>
    <w:rsid w:val="005B6122"/>
    <w:rsid w:val="005B68C8"/>
    <w:rsid w:val="005B7256"/>
    <w:rsid w:val="005B7868"/>
    <w:rsid w:val="005C0734"/>
    <w:rsid w:val="005C09D3"/>
    <w:rsid w:val="005C2078"/>
    <w:rsid w:val="005C2304"/>
    <w:rsid w:val="005C24CF"/>
    <w:rsid w:val="005C2676"/>
    <w:rsid w:val="005C39AA"/>
    <w:rsid w:val="005C3D8E"/>
    <w:rsid w:val="005C3DF7"/>
    <w:rsid w:val="005C405B"/>
    <w:rsid w:val="005C43AC"/>
    <w:rsid w:val="005C5156"/>
    <w:rsid w:val="005C62C0"/>
    <w:rsid w:val="005C6456"/>
    <w:rsid w:val="005C6D8B"/>
    <w:rsid w:val="005C6ED4"/>
    <w:rsid w:val="005C739D"/>
    <w:rsid w:val="005C7BF1"/>
    <w:rsid w:val="005C7CEF"/>
    <w:rsid w:val="005D00D1"/>
    <w:rsid w:val="005D01A3"/>
    <w:rsid w:val="005D03B2"/>
    <w:rsid w:val="005D0924"/>
    <w:rsid w:val="005D0AC1"/>
    <w:rsid w:val="005D1138"/>
    <w:rsid w:val="005D183F"/>
    <w:rsid w:val="005D1D17"/>
    <w:rsid w:val="005D1DE3"/>
    <w:rsid w:val="005D1EA3"/>
    <w:rsid w:val="005D1EF8"/>
    <w:rsid w:val="005D2B44"/>
    <w:rsid w:val="005D3568"/>
    <w:rsid w:val="005D419E"/>
    <w:rsid w:val="005D468B"/>
    <w:rsid w:val="005D479A"/>
    <w:rsid w:val="005D4A7E"/>
    <w:rsid w:val="005D54A1"/>
    <w:rsid w:val="005D54CD"/>
    <w:rsid w:val="005D5918"/>
    <w:rsid w:val="005D6842"/>
    <w:rsid w:val="005D6996"/>
    <w:rsid w:val="005D6BEA"/>
    <w:rsid w:val="005D6F92"/>
    <w:rsid w:val="005D786D"/>
    <w:rsid w:val="005D7EF2"/>
    <w:rsid w:val="005E04B2"/>
    <w:rsid w:val="005E0A59"/>
    <w:rsid w:val="005E0B83"/>
    <w:rsid w:val="005E10C5"/>
    <w:rsid w:val="005E241C"/>
    <w:rsid w:val="005E2F98"/>
    <w:rsid w:val="005E35CB"/>
    <w:rsid w:val="005E35F3"/>
    <w:rsid w:val="005E3CE3"/>
    <w:rsid w:val="005E5030"/>
    <w:rsid w:val="005E58E9"/>
    <w:rsid w:val="005E5DCB"/>
    <w:rsid w:val="005E5F77"/>
    <w:rsid w:val="005E6461"/>
    <w:rsid w:val="005E6605"/>
    <w:rsid w:val="005E7271"/>
    <w:rsid w:val="005E75DF"/>
    <w:rsid w:val="005E7AE2"/>
    <w:rsid w:val="005E7CE3"/>
    <w:rsid w:val="005F01CB"/>
    <w:rsid w:val="005F03E6"/>
    <w:rsid w:val="005F0C04"/>
    <w:rsid w:val="005F1048"/>
    <w:rsid w:val="005F1162"/>
    <w:rsid w:val="005F1178"/>
    <w:rsid w:val="005F14A5"/>
    <w:rsid w:val="005F15E9"/>
    <w:rsid w:val="005F2151"/>
    <w:rsid w:val="005F29B9"/>
    <w:rsid w:val="005F3E13"/>
    <w:rsid w:val="005F4478"/>
    <w:rsid w:val="005F4EC6"/>
    <w:rsid w:val="005F5144"/>
    <w:rsid w:val="005F5728"/>
    <w:rsid w:val="005F587E"/>
    <w:rsid w:val="005F5CD3"/>
    <w:rsid w:val="005F60D5"/>
    <w:rsid w:val="005F61FF"/>
    <w:rsid w:val="005F6228"/>
    <w:rsid w:val="005F6A3E"/>
    <w:rsid w:val="005F6C3F"/>
    <w:rsid w:val="005F7283"/>
    <w:rsid w:val="005F74BA"/>
    <w:rsid w:val="005F7AF2"/>
    <w:rsid w:val="005F7B8D"/>
    <w:rsid w:val="006002BF"/>
    <w:rsid w:val="00600334"/>
    <w:rsid w:val="006005AF"/>
    <w:rsid w:val="00600F4E"/>
    <w:rsid w:val="00601772"/>
    <w:rsid w:val="00602740"/>
    <w:rsid w:val="0060330F"/>
    <w:rsid w:val="006035AB"/>
    <w:rsid w:val="00603DE5"/>
    <w:rsid w:val="006040C8"/>
    <w:rsid w:val="0060426F"/>
    <w:rsid w:val="006042C1"/>
    <w:rsid w:val="006045E3"/>
    <w:rsid w:val="00604AA8"/>
    <w:rsid w:val="006060D0"/>
    <w:rsid w:val="006063F0"/>
    <w:rsid w:val="0060666C"/>
    <w:rsid w:val="00606819"/>
    <w:rsid w:val="00606D56"/>
    <w:rsid w:val="00607C37"/>
    <w:rsid w:val="00610568"/>
    <w:rsid w:val="00610599"/>
    <w:rsid w:val="00610A5C"/>
    <w:rsid w:val="00610B16"/>
    <w:rsid w:val="006114A2"/>
    <w:rsid w:val="006119CE"/>
    <w:rsid w:val="006121A3"/>
    <w:rsid w:val="00612B95"/>
    <w:rsid w:val="00613853"/>
    <w:rsid w:val="0061412F"/>
    <w:rsid w:val="00614912"/>
    <w:rsid w:val="006149D3"/>
    <w:rsid w:val="00615113"/>
    <w:rsid w:val="00615331"/>
    <w:rsid w:val="00615F44"/>
    <w:rsid w:val="006160F9"/>
    <w:rsid w:val="0061678A"/>
    <w:rsid w:val="006167D1"/>
    <w:rsid w:val="006167D8"/>
    <w:rsid w:val="00616B5E"/>
    <w:rsid w:val="00616E86"/>
    <w:rsid w:val="00617235"/>
    <w:rsid w:val="00617CC4"/>
    <w:rsid w:val="006211C6"/>
    <w:rsid w:val="00622190"/>
    <w:rsid w:val="006227DF"/>
    <w:rsid w:val="00624139"/>
    <w:rsid w:val="00625C43"/>
    <w:rsid w:val="00626205"/>
    <w:rsid w:val="00626488"/>
    <w:rsid w:val="006276B4"/>
    <w:rsid w:val="00627721"/>
    <w:rsid w:val="00631030"/>
    <w:rsid w:val="0063114B"/>
    <w:rsid w:val="00631327"/>
    <w:rsid w:val="006315B0"/>
    <w:rsid w:val="00631D12"/>
    <w:rsid w:val="00633401"/>
    <w:rsid w:val="0063341C"/>
    <w:rsid w:val="00633BFB"/>
    <w:rsid w:val="00634CA9"/>
    <w:rsid w:val="0063521E"/>
    <w:rsid w:val="006352B1"/>
    <w:rsid w:val="006354E4"/>
    <w:rsid w:val="0063587B"/>
    <w:rsid w:val="00635AE2"/>
    <w:rsid w:val="00636629"/>
    <w:rsid w:val="00637606"/>
    <w:rsid w:val="00637DD7"/>
    <w:rsid w:val="00637F49"/>
    <w:rsid w:val="00637FC4"/>
    <w:rsid w:val="0064011B"/>
    <w:rsid w:val="006401A6"/>
    <w:rsid w:val="00640418"/>
    <w:rsid w:val="006404CE"/>
    <w:rsid w:val="0064069D"/>
    <w:rsid w:val="00640B61"/>
    <w:rsid w:val="00641A8D"/>
    <w:rsid w:val="00641CAA"/>
    <w:rsid w:val="00642404"/>
    <w:rsid w:val="006428E6"/>
    <w:rsid w:val="00642CCB"/>
    <w:rsid w:val="00643319"/>
    <w:rsid w:val="0064331D"/>
    <w:rsid w:val="00643410"/>
    <w:rsid w:val="00644DDF"/>
    <w:rsid w:val="00644F0C"/>
    <w:rsid w:val="00645C53"/>
    <w:rsid w:val="006463A0"/>
    <w:rsid w:val="00646ADD"/>
    <w:rsid w:val="0064732E"/>
    <w:rsid w:val="00647370"/>
    <w:rsid w:val="00647780"/>
    <w:rsid w:val="006503AF"/>
    <w:rsid w:val="00650443"/>
    <w:rsid w:val="0065056D"/>
    <w:rsid w:val="00650A3B"/>
    <w:rsid w:val="00651723"/>
    <w:rsid w:val="00651B56"/>
    <w:rsid w:val="00651BD3"/>
    <w:rsid w:val="006526F2"/>
    <w:rsid w:val="00652B9E"/>
    <w:rsid w:val="00652BDA"/>
    <w:rsid w:val="00654E5A"/>
    <w:rsid w:val="00654F13"/>
    <w:rsid w:val="006550A4"/>
    <w:rsid w:val="00655181"/>
    <w:rsid w:val="006552B4"/>
    <w:rsid w:val="0065549B"/>
    <w:rsid w:val="00655589"/>
    <w:rsid w:val="006558D0"/>
    <w:rsid w:val="00655AF8"/>
    <w:rsid w:val="00655EDE"/>
    <w:rsid w:val="00655FE4"/>
    <w:rsid w:val="0065630C"/>
    <w:rsid w:val="0065639B"/>
    <w:rsid w:val="006565F1"/>
    <w:rsid w:val="00656AE4"/>
    <w:rsid w:val="00656D9E"/>
    <w:rsid w:val="00656EC3"/>
    <w:rsid w:val="0065751A"/>
    <w:rsid w:val="006612FF"/>
    <w:rsid w:val="00661508"/>
    <w:rsid w:val="00661800"/>
    <w:rsid w:val="00661E16"/>
    <w:rsid w:val="006622B6"/>
    <w:rsid w:val="00662A12"/>
    <w:rsid w:val="00662E00"/>
    <w:rsid w:val="006635AA"/>
    <w:rsid w:val="0066365A"/>
    <w:rsid w:val="0066374C"/>
    <w:rsid w:val="00663840"/>
    <w:rsid w:val="00663F55"/>
    <w:rsid w:val="0066458A"/>
    <w:rsid w:val="0066477A"/>
    <w:rsid w:val="0066488C"/>
    <w:rsid w:val="00664A8C"/>
    <w:rsid w:val="00664FE4"/>
    <w:rsid w:val="00665C5C"/>
    <w:rsid w:val="00665DE4"/>
    <w:rsid w:val="00667272"/>
    <w:rsid w:val="00667B93"/>
    <w:rsid w:val="00670330"/>
    <w:rsid w:val="00670610"/>
    <w:rsid w:val="0067064B"/>
    <w:rsid w:val="006708A0"/>
    <w:rsid w:val="00670A15"/>
    <w:rsid w:val="00670E50"/>
    <w:rsid w:val="00671103"/>
    <w:rsid w:val="00671187"/>
    <w:rsid w:val="00672DDC"/>
    <w:rsid w:val="00672ED6"/>
    <w:rsid w:val="00673860"/>
    <w:rsid w:val="006738AE"/>
    <w:rsid w:val="00673B62"/>
    <w:rsid w:val="00673C8B"/>
    <w:rsid w:val="00673EBE"/>
    <w:rsid w:val="00674576"/>
    <w:rsid w:val="00674FC0"/>
    <w:rsid w:val="00675371"/>
    <w:rsid w:val="00675478"/>
    <w:rsid w:val="00675D8B"/>
    <w:rsid w:val="00676704"/>
    <w:rsid w:val="00677B2C"/>
    <w:rsid w:val="00677D5B"/>
    <w:rsid w:val="00680318"/>
    <w:rsid w:val="006805C6"/>
    <w:rsid w:val="0068120F"/>
    <w:rsid w:val="006825D6"/>
    <w:rsid w:val="0068270D"/>
    <w:rsid w:val="00682CFC"/>
    <w:rsid w:val="0068315F"/>
    <w:rsid w:val="00683217"/>
    <w:rsid w:val="00683588"/>
    <w:rsid w:val="00683E84"/>
    <w:rsid w:val="006841DC"/>
    <w:rsid w:val="00684E32"/>
    <w:rsid w:val="00685283"/>
    <w:rsid w:val="006855A3"/>
    <w:rsid w:val="00685D47"/>
    <w:rsid w:val="00685EF9"/>
    <w:rsid w:val="00685F0F"/>
    <w:rsid w:val="006860BB"/>
    <w:rsid w:val="00686A6A"/>
    <w:rsid w:val="00686DE0"/>
    <w:rsid w:val="00686FCD"/>
    <w:rsid w:val="006874A9"/>
    <w:rsid w:val="00687874"/>
    <w:rsid w:val="00687CE8"/>
    <w:rsid w:val="00690107"/>
    <w:rsid w:val="00690AF0"/>
    <w:rsid w:val="00691507"/>
    <w:rsid w:val="0069163C"/>
    <w:rsid w:val="006916D3"/>
    <w:rsid w:val="00692546"/>
    <w:rsid w:val="00692D2E"/>
    <w:rsid w:val="00693A07"/>
    <w:rsid w:val="00693DA8"/>
    <w:rsid w:val="00693E0D"/>
    <w:rsid w:val="0069441A"/>
    <w:rsid w:val="0069500D"/>
    <w:rsid w:val="006953B7"/>
    <w:rsid w:val="00695A3E"/>
    <w:rsid w:val="0069635E"/>
    <w:rsid w:val="00696380"/>
    <w:rsid w:val="006964FB"/>
    <w:rsid w:val="00696558"/>
    <w:rsid w:val="00696984"/>
    <w:rsid w:val="006969C1"/>
    <w:rsid w:val="00696BA9"/>
    <w:rsid w:val="00696D26"/>
    <w:rsid w:val="006973A7"/>
    <w:rsid w:val="00697BDE"/>
    <w:rsid w:val="00697DA7"/>
    <w:rsid w:val="006A0864"/>
    <w:rsid w:val="006A099D"/>
    <w:rsid w:val="006A0A7B"/>
    <w:rsid w:val="006A2AE0"/>
    <w:rsid w:val="006A33C9"/>
    <w:rsid w:val="006A3ED1"/>
    <w:rsid w:val="006A4353"/>
    <w:rsid w:val="006A4B37"/>
    <w:rsid w:val="006A4F8D"/>
    <w:rsid w:val="006A50FA"/>
    <w:rsid w:val="006A5798"/>
    <w:rsid w:val="006A6254"/>
    <w:rsid w:val="006A630C"/>
    <w:rsid w:val="006A6990"/>
    <w:rsid w:val="006A6EE6"/>
    <w:rsid w:val="006A7786"/>
    <w:rsid w:val="006B0624"/>
    <w:rsid w:val="006B0C90"/>
    <w:rsid w:val="006B13A4"/>
    <w:rsid w:val="006B14C0"/>
    <w:rsid w:val="006B1FC2"/>
    <w:rsid w:val="006B214C"/>
    <w:rsid w:val="006B278D"/>
    <w:rsid w:val="006B288B"/>
    <w:rsid w:val="006B2D2F"/>
    <w:rsid w:val="006B2F8D"/>
    <w:rsid w:val="006B302F"/>
    <w:rsid w:val="006B32EF"/>
    <w:rsid w:val="006B3600"/>
    <w:rsid w:val="006B3AB2"/>
    <w:rsid w:val="006B3AD8"/>
    <w:rsid w:val="006B3D1D"/>
    <w:rsid w:val="006B404A"/>
    <w:rsid w:val="006B4151"/>
    <w:rsid w:val="006B421F"/>
    <w:rsid w:val="006B453A"/>
    <w:rsid w:val="006B4D7B"/>
    <w:rsid w:val="006B575F"/>
    <w:rsid w:val="006B59C3"/>
    <w:rsid w:val="006B5E51"/>
    <w:rsid w:val="006B63F6"/>
    <w:rsid w:val="006B64CD"/>
    <w:rsid w:val="006B67C8"/>
    <w:rsid w:val="006B6934"/>
    <w:rsid w:val="006B6EE4"/>
    <w:rsid w:val="006B7528"/>
    <w:rsid w:val="006C0E74"/>
    <w:rsid w:val="006C1695"/>
    <w:rsid w:val="006C1BCC"/>
    <w:rsid w:val="006C1E9E"/>
    <w:rsid w:val="006C1F56"/>
    <w:rsid w:val="006C1F5E"/>
    <w:rsid w:val="006C237A"/>
    <w:rsid w:val="006C263E"/>
    <w:rsid w:val="006C2C01"/>
    <w:rsid w:val="006C2E07"/>
    <w:rsid w:val="006C3781"/>
    <w:rsid w:val="006C3AEC"/>
    <w:rsid w:val="006C4214"/>
    <w:rsid w:val="006C443A"/>
    <w:rsid w:val="006C44A2"/>
    <w:rsid w:val="006C4A54"/>
    <w:rsid w:val="006C4C32"/>
    <w:rsid w:val="006C4F3D"/>
    <w:rsid w:val="006C4F6D"/>
    <w:rsid w:val="006C65CF"/>
    <w:rsid w:val="006C6B3F"/>
    <w:rsid w:val="006C6FE2"/>
    <w:rsid w:val="006C7139"/>
    <w:rsid w:val="006C75A6"/>
    <w:rsid w:val="006C76E5"/>
    <w:rsid w:val="006C79BB"/>
    <w:rsid w:val="006C7B86"/>
    <w:rsid w:val="006D01F2"/>
    <w:rsid w:val="006D028C"/>
    <w:rsid w:val="006D0B06"/>
    <w:rsid w:val="006D0EA2"/>
    <w:rsid w:val="006D1157"/>
    <w:rsid w:val="006D14F9"/>
    <w:rsid w:val="006D1552"/>
    <w:rsid w:val="006D1EC5"/>
    <w:rsid w:val="006D271D"/>
    <w:rsid w:val="006D2760"/>
    <w:rsid w:val="006D32F2"/>
    <w:rsid w:val="006D48C1"/>
    <w:rsid w:val="006D4EE9"/>
    <w:rsid w:val="006D5457"/>
    <w:rsid w:val="006D7CE2"/>
    <w:rsid w:val="006E001E"/>
    <w:rsid w:val="006E028F"/>
    <w:rsid w:val="006E0591"/>
    <w:rsid w:val="006E13A3"/>
    <w:rsid w:val="006E14E2"/>
    <w:rsid w:val="006E169B"/>
    <w:rsid w:val="006E1A45"/>
    <w:rsid w:val="006E1B38"/>
    <w:rsid w:val="006E20CE"/>
    <w:rsid w:val="006E3316"/>
    <w:rsid w:val="006E39BD"/>
    <w:rsid w:val="006E3F29"/>
    <w:rsid w:val="006E4B43"/>
    <w:rsid w:val="006E520F"/>
    <w:rsid w:val="006E5DB3"/>
    <w:rsid w:val="006E5F42"/>
    <w:rsid w:val="006E65D8"/>
    <w:rsid w:val="006E7531"/>
    <w:rsid w:val="006E76BD"/>
    <w:rsid w:val="006E7E4F"/>
    <w:rsid w:val="006F02A9"/>
    <w:rsid w:val="006F04AA"/>
    <w:rsid w:val="006F0AD6"/>
    <w:rsid w:val="006F0C55"/>
    <w:rsid w:val="006F0C66"/>
    <w:rsid w:val="006F0DBA"/>
    <w:rsid w:val="006F0F3A"/>
    <w:rsid w:val="006F1A27"/>
    <w:rsid w:val="006F336A"/>
    <w:rsid w:val="006F363D"/>
    <w:rsid w:val="006F39C7"/>
    <w:rsid w:val="006F49DC"/>
    <w:rsid w:val="006F4AAB"/>
    <w:rsid w:val="006F4B65"/>
    <w:rsid w:val="006F4CFA"/>
    <w:rsid w:val="006F55AA"/>
    <w:rsid w:val="006F5697"/>
    <w:rsid w:val="006F5C98"/>
    <w:rsid w:val="006F5E25"/>
    <w:rsid w:val="006F5F7C"/>
    <w:rsid w:val="006F601B"/>
    <w:rsid w:val="006F6492"/>
    <w:rsid w:val="006F64DB"/>
    <w:rsid w:val="006F6719"/>
    <w:rsid w:val="006F688E"/>
    <w:rsid w:val="006F6A49"/>
    <w:rsid w:val="006F6AB2"/>
    <w:rsid w:val="006F6C7B"/>
    <w:rsid w:val="006F6ECE"/>
    <w:rsid w:val="006F702F"/>
    <w:rsid w:val="006F74C3"/>
    <w:rsid w:val="006F7FF9"/>
    <w:rsid w:val="007000C7"/>
    <w:rsid w:val="00700788"/>
    <w:rsid w:val="007009ED"/>
    <w:rsid w:val="00701250"/>
    <w:rsid w:val="007015A1"/>
    <w:rsid w:val="00701A82"/>
    <w:rsid w:val="00702159"/>
    <w:rsid w:val="007034A9"/>
    <w:rsid w:val="007035B0"/>
    <w:rsid w:val="007035D9"/>
    <w:rsid w:val="007037D8"/>
    <w:rsid w:val="00704047"/>
    <w:rsid w:val="007046A4"/>
    <w:rsid w:val="00704E21"/>
    <w:rsid w:val="007053C6"/>
    <w:rsid w:val="00705408"/>
    <w:rsid w:val="00705608"/>
    <w:rsid w:val="00705D61"/>
    <w:rsid w:val="007066B2"/>
    <w:rsid w:val="0070756F"/>
    <w:rsid w:val="00710896"/>
    <w:rsid w:val="00710960"/>
    <w:rsid w:val="007117BF"/>
    <w:rsid w:val="00711F90"/>
    <w:rsid w:val="00712182"/>
    <w:rsid w:val="007124FF"/>
    <w:rsid w:val="007147EE"/>
    <w:rsid w:val="00714A84"/>
    <w:rsid w:val="00714C09"/>
    <w:rsid w:val="00714C83"/>
    <w:rsid w:val="00714D4B"/>
    <w:rsid w:val="00714EED"/>
    <w:rsid w:val="0071575A"/>
    <w:rsid w:val="0071584B"/>
    <w:rsid w:val="00715AC3"/>
    <w:rsid w:val="00715B71"/>
    <w:rsid w:val="007163D1"/>
    <w:rsid w:val="007169A8"/>
    <w:rsid w:val="00716DA0"/>
    <w:rsid w:val="00716F1B"/>
    <w:rsid w:val="0072062E"/>
    <w:rsid w:val="007206C9"/>
    <w:rsid w:val="00720B7F"/>
    <w:rsid w:val="007210C8"/>
    <w:rsid w:val="0072138B"/>
    <w:rsid w:val="007218AF"/>
    <w:rsid w:val="0072205A"/>
    <w:rsid w:val="00722526"/>
    <w:rsid w:val="0072308A"/>
    <w:rsid w:val="007231EB"/>
    <w:rsid w:val="0072358C"/>
    <w:rsid w:val="007239F5"/>
    <w:rsid w:val="00723D4B"/>
    <w:rsid w:val="007246DE"/>
    <w:rsid w:val="00724C83"/>
    <w:rsid w:val="00724F89"/>
    <w:rsid w:val="00725F1F"/>
    <w:rsid w:val="0072627A"/>
    <w:rsid w:val="00726957"/>
    <w:rsid w:val="0072701B"/>
    <w:rsid w:val="0072734D"/>
    <w:rsid w:val="00727781"/>
    <w:rsid w:val="00727BB5"/>
    <w:rsid w:val="00727CF0"/>
    <w:rsid w:val="007302A0"/>
    <w:rsid w:val="007305BF"/>
    <w:rsid w:val="0073098B"/>
    <w:rsid w:val="00730B7C"/>
    <w:rsid w:val="00730EA4"/>
    <w:rsid w:val="007311D4"/>
    <w:rsid w:val="00731AC4"/>
    <w:rsid w:val="00731C21"/>
    <w:rsid w:val="0073242A"/>
    <w:rsid w:val="00732A02"/>
    <w:rsid w:val="00732AA2"/>
    <w:rsid w:val="00732C15"/>
    <w:rsid w:val="00733E0F"/>
    <w:rsid w:val="0073435A"/>
    <w:rsid w:val="00734B05"/>
    <w:rsid w:val="00734BBF"/>
    <w:rsid w:val="00734E4F"/>
    <w:rsid w:val="00735B72"/>
    <w:rsid w:val="00736357"/>
    <w:rsid w:val="00736653"/>
    <w:rsid w:val="00736AC7"/>
    <w:rsid w:val="00736D41"/>
    <w:rsid w:val="00736F8E"/>
    <w:rsid w:val="00737574"/>
    <w:rsid w:val="00737ADF"/>
    <w:rsid w:val="00737E08"/>
    <w:rsid w:val="00740239"/>
    <w:rsid w:val="00740AC7"/>
    <w:rsid w:val="00740C90"/>
    <w:rsid w:val="0074158F"/>
    <w:rsid w:val="00741796"/>
    <w:rsid w:val="00742763"/>
    <w:rsid w:val="0074279E"/>
    <w:rsid w:val="00742A9C"/>
    <w:rsid w:val="007439A0"/>
    <w:rsid w:val="00743A9A"/>
    <w:rsid w:val="00743B2E"/>
    <w:rsid w:val="007441DF"/>
    <w:rsid w:val="00744408"/>
    <w:rsid w:val="00744EC7"/>
    <w:rsid w:val="00745240"/>
    <w:rsid w:val="007458B2"/>
    <w:rsid w:val="00745E04"/>
    <w:rsid w:val="00746539"/>
    <w:rsid w:val="00746B19"/>
    <w:rsid w:val="007472C4"/>
    <w:rsid w:val="00750074"/>
    <w:rsid w:val="00750326"/>
    <w:rsid w:val="0075070A"/>
    <w:rsid w:val="0075071D"/>
    <w:rsid w:val="0075072C"/>
    <w:rsid w:val="00750CEB"/>
    <w:rsid w:val="0075267E"/>
    <w:rsid w:val="007528B1"/>
    <w:rsid w:val="00752C2E"/>
    <w:rsid w:val="00753520"/>
    <w:rsid w:val="007536CE"/>
    <w:rsid w:val="0075387D"/>
    <w:rsid w:val="00753A32"/>
    <w:rsid w:val="00753B73"/>
    <w:rsid w:val="00754342"/>
    <w:rsid w:val="007554CC"/>
    <w:rsid w:val="00755A6C"/>
    <w:rsid w:val="007561D1"/>
    <w:rsid w:val="007566A4"/>
    <w:rsid w:val="0075696D"/>
    <w:rsid w:val="00756D16"/>
    <w:rsid w:val="00757367"/>
    <w:rsid w:val="007575D2"/>
    <w:rsid w:val="00757E6A"/>
    <w:rsid w:val="00760031"/>
    <w:rsid w:val="00760555"/>
    <w:rsid w:val="00760578"/>
    <w:rsid w:val="00760B41"/>
    <w:rsid w:val="00760E29"/>
    <w:rsid w:val="00760F3F"/>
    <w:rsid w:val="007616F3"/>
    <w:rsid w:val="00761BEA"/>
    <w:rsid w:val="00762FE4"/>
    <w:rsid w:val="00763157"/>
    <w:rsid w:val="00763467"/>
    <w:rsid w:val="0076357A"/>
    <w:rsid w:val="007635BA"/>
    <w:rsid w:val="00764024"/>
    <w:rsid w:val="007645BD"/>
    <w:rsid w:val="0076472E"/>
    <w:rsid w:val="007647BE"/>
    <w:rsid w:val="00765DD7"/>
    <w:rsid w:val="00765F89"/>
    <w:rsid w:val="00766612"/>
    <w:rsid w:val="00766AD6"/>
    <w:rsid w:val="00767895"/>
    <w:rsid w:val="00767E60"/>
    <w:rsid w:val="00767E7B"/>
    <w:rsid w:val="00770C6F"/>
    <w:rsid w:val="0077143C"/>
    <w:rsid w:val="00771558"/>
    <w:rsid w:val="00771B08"/>
    <w:rsid w:val="00771B5E"/>
    <w:rsid w:val="007721CC"/>
    <w:rsid w:val="00772351"/>
    <w:rsid w:val="0077238D"/>
    <w:rsid w:val="0077260A"/>
    <w:rsid w:val="00772726"/>
    <w:rsid w:val="00772C29"/>
    <w:rsid w:val="007731ED"/>
    <w:rsid w:val="007735AB"/>
    <w:rsid w:val="007745D8"/>
    <w:rsid w:val="007747F1"/>
    <w:rsid w:val="00774EA0"/>
    <w:rsid w:val="00776253"/>
    <w:rsid w:val="00776366"/>
    <w:rsid w:val="0077654E"/>
    <w:rsid w:val="0077711E"/>
    <w:rsid w:val="007776E1"/>
    <w:rsid w:val="007804ED"/>
    <w:rsid w:val="00780CD7"/>
    <w:rsid w:val="00780FFD"/>
    <w:rsid w:val="00781445"/>
    <w:rsid w:val="007815CC"/>
    <w:rsid w:val="00781A8C"/>
    <w:rsid w:val="00781CB2"/>
    <w:rsid w:val="007821F5"/>
    <w:rsid w:val="007823E3"/>
    <w:rsid w:val="0078279D"/>
    <w:rsid w:val="007827F8"/>
    <w:rsid w:val="007828AF"/>
    <w:rsid w:val="0078334C"/>
    <w:rsid w:val="00783353"/>
    <w:rsid w:val="00783589"/>
    <w:rsid w:val="00783A89"/>
    <w:rsid w:val="00784A5F"/>
    <w:rsid w:val="0078555C"/>
    <w:rsid w:val="00785B18"/>
    <w:rsid w:val="00785B25"/>
    <w:rsid w:val="007870F8"/>
    <w:rsid w:val="0078725D"/>
    <w:rsid w:val="007874AA"/>
    <w:rsid w:val="0078770B"/>
    <w:rsid w:val="007877CD"/>
    <w:rsid w:val="0078786D"/>
    <w:rsid w:val="00787A7B"/>
    <w:rsid w:val="00790020"/>
    <w:rsid w:val="0079032E"/>
    <w:rsid w:val="007915DC"/>
    <w:rsid w:val="007926F0"/>
    <w:rsid w:val="0079276E"/>
    <w:rsid w:val="00792CC5"/>
    <w:rsid w:val="00793566"/>
    <w:rsid w:val="00793B45"/>
    <w:rsid w:val="00793C0C"/>
    <w:rsid w:val="00793DAC"/>
    <w:rsid w:val="0079428D"/>
    <w:rsid w:val="007950FC"/>
    <w:rsid w:val="007951AB"/>
    <w:rsid w:val="00795E13"/>
    <w:rsid w:val="00796BD8"/>
    <w:rsid w:val="00796C94"/>
    <w:rsid w:val="0079705E"/>
    <w:rsid w:val="007970C5"/>
    <w:rsid w:val="007A0042"/>
    <w:rsid w:val="007A051E"/>
    <w:rsid w:val="007A0A1F"/>
    <w:rsid w:val="007A0F0A"/>
    <w:rsid w:val="007A1A33"/>
    <w:rsid w:val="007A2181"/>
    <w:rsid w:val="007A227D"/>
    <w:rsid w:val="007A26C6"/>
    <w:rsid w:val="007A2CAF"/>
    <w:rsid w:val="007A366D"/>
    <w:rsid w:val="007A4917"/>
    <w:rsid w:val="007A507D"/>
    <w:rsid w:val="007A5B00"/>
    <w:rsid w:val="007A657A"/>
    <w:rsid w:val="007A68EB"/>
    <w:rsid w:val="007A69A8"/>
    <w:rsid w:val="007A714F"/>
    <w:rsid w:val="007A79C0"/>
    <w:rsid w:val="007B080C"/>
    <w:rsid w:val="007B0991"/>
    <w:rsid w:val="007B0C90"/>
    <w:rsid w:val="007B0D38"/>
    <w:rsid w:val="007B0FAC"/>
    <w:rsid w:val="007B168D"/>
    <w:rsid w:val="007B1F93"/>
    <w:rsid w:val="007B2BB7"/>
    <w:rsid w:val="007B2BE3"/>
    <w:rsid w:val="007B4219"/>
    <w:rsid w:val="007B44AA"/>
    <w:rsid w:val="007B4635"/>
    <w:rsid w:val="007B488B"/>
    <w:rsid w:val="007B54D4"/>
    <w:rsid w:val="007B5CA9"/>
    <w:rsid w:val="007C0233"/>
    <w:rsid w:val="007C02C2"/>
    <w:rsid w:val="007C0929"/>
    <w:rsid w:val="007C1095"/>
    <w:rsid w:val="007C14AD"/>
    <w:rsid w:val="007C1729"/>
    <w:rsid w:val="007C180F"/>
    <w:rsid w:val="007C1903"/>
    <w:rsid w:val="007C1988"/>
    <w:rsid w:val="007C1E65"/>
    <w:rsid w:val="007C243D"/>
    <w:rsid w:val="007C268B"/>
    <w:rsid w:val="007C2CE8"/>
    <w:rsid w:val="007C2DBC"/>
    <w:rsid w:val="007C33DA"/>
    <w:rsid w:val="007C3BBB"/>
    <w:rsid w:val="007C41BA"/>
    <w:rsid w:val="007C4322"/>
    <w:rsid w:val="007C450F"/>
    <w:rsid w:val="007C4E8B"/>
    <w:rsid w:val="007C4EE7"/>
    <w:rsid w:val="007C5424"/>
    <w:rsid w:val="007C54C6"/>
    <w:rsid w:val="007C57AC"/>
    <w:rsid w:val="007C5A34"/>
    <w:rsid w:val="007C5D7A"/>
    <w:rsid w:val="007C5E42"/>
    <w:rsid w:val="007C66B7"/>
    <w:rsid w:val="007C6B6E"/>
    <w:rsid w:val="007C6E84"/>
    <w:rsid w:val="007C6EE5"/>
    <w:rsid w:val="007C7268"/>
    <w:rsid w:val="007C74D2"/>
    <w:rsid w:val="007C7B44"/>
    <w:rsid w:val="007C7CF0"/>
    <w:rsid w:val="007C7FDE"/>
    <w:rsid w:val="007D0CFE"/>
    <w:rsid w:val="007D1DBD"/>
    <w:rsid w:val="007D27F7"/>
    <w:rsid w:val="007D31D0"/>
    <w:rsid w:val="007D33F6"/>
    <w:rsid w:val="007D3587"/>
    <w:rsid w:val="007D3F11"/>
    <w:rsid w:val="007D490D"/>
    <w:rsid w:val="007D4D1A"/>
    <w:rsid w:val="007D4F28"/>
    <w:rsid w:val="007D5019"/>
    <w:rsid w:val="007D5996"/>
    <w:rsid w:val="007D6F9B"/>
    <w:rsid w:val="007D725D"/>
    <w:rsid w:val="007D73A9"/>
    <w:rsid w:val="007D778B"/>
    <w:rsid w:val="007D7941"/>
    <w:rsid w:val="007E03DC"/>
    <w:rsid w:val="007E07E5"/>
    <w:rsid w:val="007E0B5B"/>
    <w:rsid w:val="007E0D9A"/>
    <w:rsid w:val="007E1022"/>
    <w:rsid w:val="007E21AC"/>
    <w:rsid w:val="007E2E1A"/>
    <w:rsid w:val="007E38AF"/>
    <w:rsid w:val="007E3E89"/>
    <w:rsid w:val="007E407C"/>
    <w:rsid w:val="007E42D9"/>
    <w:rsid w:val="007E50B0"/>
    <w:rsid w:val="007E5447"/>
    <w:rsid w:val="007E5985"/>
    <w:rsid w:val="007E5A95"/>
    <w:rsid w:val="007E69ED"/>
    <w:rsid w:val="007E6CDE"/>
    <w:rsid w:val="007E6EDA"/>
    <w:rsid w:val="007E7172"/>
    <w:rsid w:val="007E73AF"/>
    <w:rsid w:val="007F026A"/>
    <w:rsid w:val="007F02EA"/>
    <w:rsid w:val="007F039E"/>
    <w:rsid w:val="007F1B5D"/>
    <w:rsid w:val="007F239F"/>
    <w:rsid w:val="007F2D99"/>
    <w:rsid w:val="007F30A5"/>
    <w:rsid w:val="007F3510"/>
    <w:rsid w:val="007F3F9A"/>
    <w:rsid w:val="007F446A"/>
    <w:rsid w:val="007F4526"/>
    <w:rsid w:val="007F45FC"/>
    <w:rsid w:val="007F467E"/>
    <w:rsid w:val="007F468E"/>
    <w:rsid w:val="007F4D4E"/>
    <w:rsid w:val="007F4DC3"/>
    <w:rsid w:val="007F5D9C"/>
    <w:rsid w:val="007F7F1D"/>
    <w:rsid w:val="00800147"/>
    <w:rsid w:val="00800205"/>
    <w:rsid w:val="00800384"/>
    <w:rsid w:val="00800465"/>
    <w:rsid w:val="008005D1"/>
    <w:rsid w:val="00800D10"/>
    <w:rsid w:val="00800E22"/>
    <w:rsid w:val="00801B88"/>
    <w:rsid w:val="00801C00"/>
    <w:rsid w:val="00801DC4"/>
    <w:rsid w:val="00802C25"/>
    <w:rsid w:val="00802FE6"/>
    <w:rsid w:val="00803AFE"/>
    <w:rsid w:val="00803F4A"/>
    <w:rsid w:val="00804195"/>
    <w:rsid w:val="00804B89"/>
    <w:rsid w:val="00805006"/>
    <w:rsid w:val="008050A6"/>
    <w:rsid w:val="0080510C"/>
    <w:rsid w:val="008054B1"/>
    <w:rsid w:val="008058C9"/>
    <w:rsid w:val="00805B4B"/>
    <w:rsid w:val="0080601A"/>
    <w:rsid w:val="00806852"/>
    <w:rsid w:val="0080685C"/>
    <w:rsid w:val="00807068"/>
    <w:rsid w:val="00807867"/>
    <w:rsid w:val="00810BBA"/>
    <w:rsid w:val="00811251"/>
    <w:rsid w:val="00811262"/>
    <w:rsid w:val="0081151F"/>
    <w:rsid w:val="008125E6"/>
    <w:rsid w:val="00812823"/>
    <w:rsid w:val="008128AD"/>
    <w:rsid w:val="00812959"/>
    <w:rsid w:val="00812C74"/>
    <w:rsid w:val="00813326"/>
    <w:rsid w:val="00813710"/>
    <w:rsid w:val="00813779"/>
    <w:rsid w:val="00813E77"/>
    <w:rsid w:val="00813ED0"/>
    <w:rsid w:val="008147EF"/>
    <w:rsid w:val="00815738"/>
    <w:rsid w:val="0081641F"/>
    <w:rsid w:val="008168A2"/>
    <w:rsid w:val="00816F0A"/>
    <w:rsid w:val="00816F28"/>
    <w:rsid w:val="008170D5"/>
    <w:rsid w:val="00817166"/>
    <w:rsid w:val="008171D1"/>
    <w:rsid w:val="008173CD"/>
    <w:rsid w:val="00817421"/>
    <w:rsid w:val="00817749"/>
    <w:rsid w:val="00820CC2"/>
    <w:rsid w:val="00821384"/>
    <w:rsid w:val="00821606"/>
    <w:rsid w:val="0082226C"/>
    <w:rsid w:val="008229D2"/>
    <w:rsid w:val="00822B12"/>
    <w:rsid w:val="00822BCD"/>
    <w:rsid w:val="00822E00"/>
    <w:rsid w:val="00823DB6"/>
    <w:rsid w:val="008241D1"/>
    <w:rsid w:val="00825785"/>
    <w:rsid w:val="00825940"/>
    <w:rsid w:val="00825E0B"/>
    <w:rsid w:val="00825FFC"/>
    <w:rsid w:val="00827C78"/>
    <w:rsid w:val="008305EA"/>
    <w:rsid w:val="00831091"/>
    <w:rsid w:val="008310FB"/>
    <w:rsid w:val="008315A7"/>
    <w:rsid w:val="00831C73"/>
    <w:rsid w:val="00832188"/>
    <w:rsid w:val="00832575"/>
    <w:rsid w:val="008337EA"/>
    <w:rsid w:val="00833877"/>
    <w:rsid w:val="00834083"/>
    <w:rsid w:val="00834BE3"/>
    <w:rsid w:val="00834BF0"/>
    <w:rsid w:val="00834CE1"/>
    <w:rsid w:val="00834DBF"/>
    <w:rsid w:val="00835D0E"/>
    <w:rsid w:val="00836152"/>
    <w:rsid w:val="008364B2"/>
    <w:rsid w:val="00836E30"/>
    <w:rsid w:val="008370C8"/>
    <w:rsid w:val="008371B9"/>
    <w:rsid w:val="008372AC"/>
    <w:rsid w:val="008376F5"/>
    <w:rsid w:val="008377B6"/>
    <w:rsid w:val="00837B38"/>
    <w:rsid w:val="00837DF7"/>
    <w:rsid w:val="0084027B"/>
    <w:rsid w:val="00841C84"/>
    <w:rsid w:val="00841D83"/>
    <w:rsid w:val="00843356"/>
    <w:rsid w:val="0084394D"/>
    <w:rsid w:val="00843E3C"/>
    <w:rsid w:val="00844142"/>
    <w:rsid w:val="00844814"/>
    <w:rsid w:val="00845510"/>
    <w:rsid w:val="008459D2"/>
    <w:rsid w:val="00845F50"/>
    <w:rsid w:val="00846287"/>
    <w:rsid w:val="008464E0"/>
    <w:rsid w:val="00846BC7"/>
    <w:rsid w:val="0084776A"/>
    <w:rsid w:val="00847D21"/>
    <w:rsid w:val="00847F6F"/>
    <w:rsid w:val="008505CF"/>
    <w:rsid w:val="00850FA3"/>
    <w:rsid w:val="00850FF8"/>
    <w:rsid w:val="00851079"/>
    <w:rsid w:val="008510B9"/>
    <w:rsid w:val="008512E8"/>
    <w:rsid w:val="008514D2"/>
    <w:rsid w:val="00852D79"/>
    <w:rsid w:val="008530BB"/>
    <w:rsid w:val="008530E7"/>
    <w:rsid w:val="0085327E"/>
    <w:rsid w:val="00853E57"/>
    <w:rsid w:val="008551F5"/>
    <w:rsid w:val="008554CD"/>
    <w:rsid w:val="0085604B"/>
    <w:rsid w:val="00856116"/>
    <w:rsid w:val="00856124"/>
    <w:rsid w:val="0085651C"/>
    <w:rsid w:val="00857354"/>
    <w:rsid w:val="008577A0"/>
    <w:rsid w:val="0086001B"/>
    <w:rsid w:val="00860090"/>
    <w:rsid w:val="00860353"/>
    <w:rsid w:val="008606A5"/>
    <w:rsid w:val="008609C3"/>
    <w:rsid w:val="00860D3F"/>
    <w:rsid w:val="00860E63"/>
    <w:rsid w:val="00861651"/>
    <w:rsid w:val="0086182B"/>
    <w:rsid w:val="00861B7B"/>
    <w:rsid w:val="00861BB2"/>
    <w:rsid w:val="00862016"/>
    <w:rsid w:val="0086219B"/>
    <w:rsid w:val="008623B5"/>
    <w:rsid w:val="00862489"/>
    <w:rsid w:val="008624B5"/>
    <w:rsid w:val="00862B56"/>
    <w:rsid w:val="00862DB4"/>
    <w:rsid w:val="008636C9"/>
    <w:rsid w:val="00863821"/>
    <w:rsid w:val="00863934"/>
    <w:rsid w:val="00864457"/>
    <w:rsid w:val="008646AB"/>
    <w:rsid w:val="00864840"/>
    <w:rsid w:val="00864D9B"/>
    <w:rsid w:val="00864DB3"/>
    <w:rsid w:val="00865815"/>
    <w:rsid w:val="00865A1F"/>
    <w:rsid w:val="00865BEA"/>
    <w:rsid w:val="00865DE7"/>
    <w:rsid w:val="008663FF"/>
    <w:rsid w:val="00866EC7"/>
    <w:rsid w:val="00866EE7"/>
    <w:rsid w:val="00866F13"/>
    <w:rsid w:val="00867118"/>
    <w:rsid w:val="008671D2"/>
    <w:rsid w:val="008673DC"/>
    <w:rsid w:val="00867A0A"/>
    <w:rsid w:val="00867B8C"/>
    <w:rsid w:val="00867E19"/>
    <w:rsid w:val="008702DA"/>
    <w:rsid w:val="00870D9F"/>
    <w:rsid w:val="0087137B"/>
    <w:rsid w:val="00871799"/>
    <w:rsid w:val="008719CE"/>
    <w:rsid w:val="00871A45"/>
    <w:rsid w:val="00872244"/>
    <w:rsid w:val="00872A66"/>
    <w:rsid w:val="00872CB0"/>
    <w:rsid w:val="00873D28"/>
    <w:rsid w:val="00873FC6"/>
    <w:rsid w:val="008741F4"/>
    <w:rsid w:val="00874BE5"/>
    <w:rsid w:val="00874D4E"/>
    <w:rsid w:val="00874F9B"/>
    <w:rsid w:val="00875117"/>
    <w:rsid w:val="00875148"/>
    <w:rsid w:val="00875489"/>
    <w:rsid w:val="008755E1"/>
    <w:rsid w:val="00875B4A"/>
    <w:rsid w:val="00876148"/>
    <w:rsid w:val="00876A26"/>
    <w:rsid w:val="00876B68"/>
    <w:rsid w:val="00876FFB"/>
    <w:rsid w:val="00877063"/>
    <w:rsid w:val="008773F6"/>
    <w:rsid w:val="00877C67"/>
    <w:rsid w:val="00877E86"/>
    <w:rsid w:val="00877EA4"/>
    <w:rsid w:val="0088028A"/>
    <w:rsid w:val="00880A05"/>
    <w:rsid w:val="0088180B"/>
    <w:rsid w:val="00881A1F"/>
    <w:rsid w:val="00881BEC"/>
    <w:rsid w:val="00881DBB"/>
    <w:rsid w:val="00882688"/>
    <w:rsid w:val="00882CAC"/>
    <w:rsid w:val="00883691"/>
    <w:rsid w:val="00884626"/>
    <w:rsid w:val="0088463F"/>
    <w:rsid w:val="00884B1F"/>
    <w:rsid w:val="00884F5B"/>
    <w:rsid w:val="00885806"/>
    <w:rsid w:val="008858A4"/>
    <w:rsid w:val="008858DE"/>
    <w:rsid w:val="00885DF8"/>
    <w:rsid w:val="00886133"/>
    <w:rsid w:val="008862E7"/>
    <w:rsid w:val="0088730D"/>
    <w:rsid w:val="0089015F"/>
    <w:rsid w:val="00891842"/>
    <w:rsid w:val="00891BEF"/>
    <w:rsid w:val="00891D5C"/>
    <w:rsid w:val="00892C1D"/>
    <w:rsid w:val="00892C4C"/>
    <w:rsid w:val="008936A4"/>
    <w:rsid w:val="008936D9"/>
    <w:rsid w:val="00893790"/>
    <w:rsid w:val="00893CDD"/>
    <w:rsid w:val="00894C47"/>
    <w:rsid w:val="00894F62"/>
    <w:rsid w:val="00895044"/>
    <w:rsid w:val="00895C07"/>
    <w:rsid w:val="008966A1"/>
    <w:rsid w:val="00896834"/>
    <w:rsid w:val="00896F6C"/>
    <w:rsid w:val="00897190"/>
    <w:rsid w:val="008972D0"/>
    <w:rsid w:val="0089764F"/>
    <w:rsid w:val="00897A4E"/>
    <w:rsid w:val="00897E01"/>
    <w:rsid w:val="008A0076"/>
    <w:rsid w:val="008A0DE3"/>
    <w:rsid w:val="008A1574"/>
    <w:rsid w:val="008A1FCD"/>
    <w:rsid w:val="008A2E2E"/>
    <w:rsid w:val="008A356B"/>
    <w:rsid w:val="008A43CA"/>
    <w:rsid w:val="008A445F"/>
    <w:rsid w:val="008A4B45"/>
    <w:rsid w:val="008A4FF9"/>
    <w:rsid w:val="008A53EC"/>
    <w:rsid w:val="008A55C4"/>
    <w:rsid w:val="008A641C"/>
    <w:rsid w:val="008A6968"/>
    <w:rsid w:val="008A728F"/>
    <w:rsid w:val="008A7F28"/>
    <w:rsid w:val="008B0A8E"/>
    <w:rsid w:val="008B115C"/>
    <w:rsid w:val="008B1516"/>
    <w:rsid w:val="008B2082"/>
    <w:rsid w:val="008B246E"/>
    <w:rsid w:val="008B3C1E"/>
    <w:rsid w:val="008B40A5"/>
    <w:rsid w:val="008B4636"/>
    <w:rsid w:val="008B4CF2"/>
    <w:rsid w:val="008B4E21"/>
    <w:rsid w:val="008B558C"/>
    <w:rsid w:val="008B5907"/>
    <w:rsid w:val="008B6158"/>
    <w:rsid w:val="008B6281"/>
    <w:rsid w:val="008B65E3"/>
    <w:rsid w:val="008B6D49"/>
    <w:rsid w:val="008B6E60"/>
    <w:rsid w:val="008B757C"/>
    <w:rsid w:val="008B7612"/>
    <w:rsid w:val="008B7ACC"/>
    <w:rsid w:val="008B7E32"/>
    <w:rsid w:val="008C0448"/>
    <w:rsid w:val="008C0515"/>
    <w:rsid w:val="008C05D4"/>
    <w:rsid w:val="008C0633"/>
    <w:rsid w:val="008C0932"/>
    <w:rsid w:val="008C0985"/>
    <w:rsid w:val="008C0D48"/>
    <w:rsid w:val="008C1326"/>
    <w:rsid w:val="008C152A"/>
    <w:rsid w:val="008C208F"/>
    <w:rsid w:val="008C267F"/>
    <w:rsid w:val="008C40B7"/>
    <w:rsid w:val="008C5B4B"/>
    <w:rsid w:val="008C5C67"/>
    <w:rsid w:val="008C7009"/>
    <w:rsid w:val="008C7281"/>
    <w:rsid w:val="008C72D0"/>
    <w:rsid w:val="008C752C"/>
    <w:rsid w:val="008D066E"/>
    <w:rsid w:val="008D07D4"/>
    <w:rsid w:val="008D0BD8"/>
    <w:rsid w:val="008D1228"/>
    <w:rsid w:val="008D1275"/>
    <w:rsid w:val="008D1441"/>
    <w:rsid w:val="008D15B3"/>
    <w:rsid w:val="008D172E"/>
    <w:rsid w:val="008D1879"/>
    <w:rsid w:val="008D279A"/>
    <w:rsid w:val="008D2902"/>
    <w:rsid w:val="008D2D7A"/>
    <w:rsid w:val="008D2EDB"/>
    <w:rsid w:val="008D3175"/>
    <w:rsid w:val="008D497F"/>
    <w:rsid w:val="008D59DF"/>
    <w:rsid w:val="008D5D2E"/>
    <w:rsid w:val="008D66E6"/>
    <w:rsid w:val="008D6B86"/>
    <w:rsid w:val="008E0A20"/>
    <w:rsid w:val="008E14B2"/>
    <w:rsid w:val="008E1505"/>
    <w:rsid w:val="008E18B5"/>
    <w:rsid w:val="008E21A6"/>
    <w:rsid w:val="008E2EA2"/>
    <w:rsid w:val="008E36F1"/>
    <w:rsid w:val="008E3860"/>
    <w:rsid w:val="008E4607"/>
    <w:rsid w:val="008E4691"/>
    <w:rsid w:val="008E5576"/>
    <w:rsid w:val="008E5624"/>
    <w:rsid w:val="008E57D7"/>
    <w:rsid w:val="008E583E"/>
    <w:rsid w:val="008E58A7"/>
    <w:rsid w:val="008E5E07"/>
    <w:rsid w:val="008E6492"/>
    <w:rsid w:val="008E678F"/>
    <w:rsid w:val="008E691F"/>
    <w:rsid w:val="008E78DE"/>
    <w:rsid w:val="008E79B1"/>
    <w:rsid w:val="008F018D"/>
    <w:rsid w:val="008F03E3"/>
    <w:rsid w:val="008F0460"/>
    <w:rsid w:val="008F0899"/>
    <w:rsid w:val="008F0D0F"/>
    <w:rsid w:val="008F107F"/>
    <w:rsid w:val="008F19C0"/>
    <w:rsid w:val="008F1D8C"/>
    <w:rsid w:val="008F1FD8"/>
    <w:rsid w:val="008F2446"/>
    <w:rsid w:val="008F2BFB"/>
    <w:rsid w:val="008F2CCC"/>
    <w:rsid w:val="008F2FC6"/>
    <w:rsid w:val="008F390C"/>
    <w:rsid w:val="008F3C4C"/>
    <w:rsid w:val="008F3CCF"/>
    <w:rsid w:val="008F3DFF"/>
    <w:rsid w:val="008F3E1D"/>
    <w:rsid w:val="008F4A70"/>
    <w:rsid w:val="008F4F43"/>
    <w:rsid w:val="008F57CA"/>
    <w:rsid w:val="008F5CE4"/>
    <w:rsid w:val="008F615D"/>
    <w:rsid w:val="008F6506"/>
    <w:rsid w:val="008F6B95"/>
    <w:rsid w:val="008F79A3"/>
    <w:rsid w:val="008F7BB7"/>
    <w:rsid w:val="008F7DDB"/>
    <w:rsid w:val="0090007C"/>
    <w:rsid w:val="00900A65"/>
    <w:rsid w:val="00900C7D"/>
    <w:rsid w:val="009010A1"/>
    <w:rsid w:val="009011EA"/>
    <w:rsid w:val="009037E2"/>
    <w:rsid w:val="00904738"/>
    <w:rsid w:val="00904D4D"/>
    <w:rsid w:val="0090507A"/>
    <w:rsid w:val="009052CD"/>
    <w:rsid w:val="009058E8"/>
    <w:rsid w:val="009066B8"/>
    <w:rsid w:val="00906BC2"/>
    <w:rsid w:val="00906F61"/>
    <w:rsid w:val="0090768D"/>
    <w:rsid w:val="00907E21"/>
    <w:rsid w:val="009104FD"/>
    <w:rsid w:val="00911882"/>
    <w:rsid w:val="00911A77"/>
    <w:rsid w:val="00912491"/>
    <w:rsid w:val="009128B3"/>
    <w:rsid w:val="00913183"/>
    <w:rsid w:val="00913AE7"/>
    <w:rsid w:val="00913B83"/>
    <w:rsid w:val="00913C5E"/>
    <w:rsid w:val="00913CC0"/>
    <w:rsid w:val="00913D63"/>
    <w:rsid w:val="00913D87"/>
    <w:rsid w:val="00913FFA"/>
    <w:rsid w:val="0091428E"/>
    <w:rsid w:val="00914555"/>
    <w:rsid w:val="0091479F"/>
    <w:rsid w:val="00914ABB"/>
    <w:rsid w:val="0091503C"/>
    <w:rsid w:val="0091579B"/>
    <w:rsid w:val="0091596E"/>
    <w:rsid w:val="00916022"/>
    <w:rsid w:val="009160D0"/>
    <w:rsid w:val="00916350"/>
    <w:rsid w:val="0091643C"/>
    <w:rsid w:val="0091731D"/>
    <w:rsid w:val="0091741F"/>
    <w:rsid w:val="009201D2"/>
    <w:rsid w:val="00920C92"/>
    <w:rsid w:val="00920E56"/>
    <w:rsid w:val="009215AD"/>
    <w:rsid w:val="0092170F"/>
    <w:rsid w:val="00921BB0"/>
    <w:rsid w:val="009220F3"/>
    <w:rsid w:val="00922236"/>
    <w:rsid w:val="0092250B"/>
    <w:rsid w:val="00922CBC"/>
    <w:rsid w:val="00922CCD"/>
    <w:rsid w:val="009231B5"/>
    <w:rsid w:val="0092322A"/>
    <w:rsid w:val="009234D0"/>
    <w:rsid w:val="0092436C"/>
    <w:rsid w:val="0092439E"/>
    <w:rsid w:val="0092440A"/>
    <w:rsid w:val="009248B6"/>
    <w:rsid w:val="00925522"/>
    <w:rsid w:val="00926ABE"/>
    <w:rsid w:val="00930A62"/>
    <w:rsid w:val="0093108A"/>
    <w:rsid w:val="009319DF"/>
    <w:rsid w:val="0093259B"/>
    <w:rsid w:val="009328ED"/>
    <w:rsid w:val="00933482"/>
    <w:rsid w:val="00933705"/>
    <w:rsid w:val="00933715"/>
    <w:rsid w:val="009338E1"/>
    <w:rsid w:val="009338E7"/>
    <w:rsid w:val="00933DF1"/>
    <w:rsid w:val="0093410A"/>
    <w:rsid w:val="009342C5"/>
    <w:rsid w:val="00934D7D"/>
    <w:rsid w:val="00935417"/>
    <w:rsid w:val="00936009"/>
    <w:rsid w:val="00936E28"/>
    <w:rsid w:val="00937129"/>
    <w:rsid w:val="009372E8"/>
    <w:rsid w:val="00937498"/>
    <w:rsid w:val="0093755C"/>
    <w:rsid w:val="00937784"/>
    <w:rsid w:val="00937815"/>
    <w:rsid w:val="00937925"/>
    <w:rsid w:val="009401FE"/>
    <w:rsid w:val="009413CE"/>
    <w:rsid w:val="00941B84"/>
    <w:rsid w:val="00941C8D"/>
    <w:rsid w:val="00942038"/>
    <w:rsid w:val="0094207D"/>
    <w:rsid w:val="00942F5F"/>
    <w:rsid w:val="00943789"/>
    <w:rsid w:val="00944254"/>
    <w:rsid w:val="009447D2"/>
    <w:rsid w:val="009447F1"/>
    <w:rsid w:val="00944862"/>
    <w:rsid w:val="00945B62"/>
    <w:rsid w:val="00947148"/>
    <w:rsid w:val="0094772B"/>
    <w:rsid w:val="009478B2"/>
    <w:rsid w:val="00947AC0"/>
    <w:rsid w:val="00950A49"/>
    <w:rsid w:val="00950D5B"/>
    <w:rsid w:val="00950DA4"/>
    <w:rsid w:val="00951085"/>
    <w:rsid w:val="009518DB"/>
    <w:rsid w:val="00951B09"/>
    <w:rsid w:val="0095217B"/>
    <w:rsid w:val="00952953"/>
    <w:rsid w:val="00952A7C"/>
    <w:rsid w:val="00952BD3"/>
    <w:rsid w:val="00952F77"/>
    <w:rsid w:val="00953265"/>
    <w:rsid w:val="00953482"/>
    <w:rsid w:val="009540F3"/>
    <w:rsid w:val="00954B7D"/>
    <w:rsid w:val="00954D95"/>
    <w:rsid w:val="00955C93"/>
    <w:rsid w:val="00955F21"/>
    <w:rsid w:val="009564E9"/>
    <w:rsid w:val="00956DF3"/>
    <w:rsid w:val="00956F33"/>
    <w:rsid w:val="00957069"/>
    <w:rsid w:val="009572CA"/>
    <w:rsid w:val="00957563"/>
    <w:rsid w:val="00957806"/>
    <w:rsid w:val="00960A17"/>
    <w:rsid w:val="00961150"/>
    <w:rsid w:val="0096186D"/>
    <w:rsid w:val="0096200E"/>
    <w:rsid w:val="009621C9"/>
    <w:rsid w:val="00962343"/>
    <w:rsid w:val="00962B6C"/>
    <w:rsid w:val="00963752"/>
    <w:rsid w:val="0096444F"/>
    <w:rsid w:val="009648F0"/>
    <w:rsid w:val="00964BD7"/>
    <w:rsid w:val="00965148"/>
    <w:rsid w:val="009653F4"/>
    <w:rsid w:val="00965704"/>
    <w:rsid w:val="00965A68"/>
    <w:rsid w:val="00965E46"/>
    <w:rsid w:val="009667A0"/>
    <w:rsid w:val="009667A3"/>
    <w:rsid w:val="00966C76"/>
    <w:rsid w:val="00966CF1"/>
    <w:rsid w:val="0096717C"/>
    <w:rsid w:val="00967928"/>
    <w:rsid w:val="00971192"/>
    <w:rsid w:val="0097164C"/>
    <w:rsid w:val="00971ADD"/>
    <w:rsid w:val="00971BAA"/>
    <w:rsid w:val="00972B1F"/>
    <w:rsid w:val="009737E3"/>
    <w:rsid w:val="00973C50"/>
    <w:rsid w:val="009745A8"/>
    <w:rsid w:val="009747C1"/>
    <w:rsid w:val="009755DF"/>
    <w:rsid w:val="009758AD"/>
    <w:rsid w:val="00976083"/>
    <w:rsid w:val="009761FC"/>
    <w:rsid w:val="0097639D"/>
    <w:rsid w:val="009765E7"/>
    <w:rsid w:val="00977183"/>
    <w:rsid w:val="009775E5"/>
    <w:rsid w:val="00977DF3"/>
    <w:rsid w:val="009804BB"/>
    <w:rsid w:val="00980C75"/>
    <w:rsid w:val="00981068"/>
    <w:rsid w:val="009815D4"/>
    <w:rsid w:val="00981CB4"/>
    <w:rsid w:val="00981F73"/>
    <w:rsid w:val="0098386F"/>
    <w:rsid w:val="009838DD"/>
    <w:rsid w:val="009841F1"/>
    <w:rsid w:val="00984AD4"/>
    <w:rsid w:val="00984DF1"/>
    <w:rsid w:val="00986548"/>
    <w:rsid w:val="0098679F"/>
    <w:rsid w:val="00986D0D"/>
    <w:rsid w:val="0098749C"/>
    <w:rsid w:val="009876A8"/>
    <w:rsid w:val="00987CDA"/>
    <w:rsid w:val="00990C41"/>
    <w:rsid w:val="0099107E"/>
    <w:rsid w:val="009913E1"/>
    <w:rsid w:val="00991795"/>
    <w:rsid w:val="00991861"/>
    <w:rsid w:val="00991B1A"/>
    <w:rsid w:val="00991C75"/>
    <w:rsid w:val="0099219C"/>
    <w:rsid w:val="00992258"/>
    <w:rsid w:val="00992270"/>
    <w:rsid w:val="009928A2"/>
    <w:rsid w:val="009928D7"/>
    <w:rsid w:val="00992958"/>
    <w:rsid w:val="00992B50"/>
    <w:rsid w:val="00993C00"/>
    <w:rsid w:val="00993F8B"/>
    <w:rsid w:val="00995A16"/>
    <w:rsid w:val="00995B00"/>
    <w:rsid w:val="00995C72"/>
    <w:rsid w:val="00995F52"/>
    <w:rsid w:val="009960FE"/>
    <w:rsid w:val="009964A5"/>
    <w:rsid w:val="00996CED"/>
    <w:rsid w:val="00996F4A"/>
    <w:rsid w:val="00996FA3"/>
    <w:rsid w:val="00997426"/>
    <w:rsid w:val="00997F9C"/>
    <w:rsid w:val="009A045E"/>
    <w:rsid w:val="009A060D"/>
    <w:rsid w:val="009A1B47"/>
    <w:rsid w:val="009A28EF"/>
    <w:rsid w:val="009A29A7"/>
    <w:rsid w:val="009A2B0C"/>
    <w:rsid w:val="009A2ECA"/>
    <w:rsid w:val="009A2F8E"/>
    <w:rsid w:val="009A3A57"/>
    <w:rsid w:val="009A47FD"/>
    <w:rsid w:val="009A48CD"/>
    <w:rsid w:val="009A492B"/>
    <w:rsid w:val="009A4F8C"/>
    <w:rsid w:val="009A5566"/>
    <w:rsid w:val="009A5E29"/>
    <w:rsid w:val="009A610C"/>
    <w:rsid w:val="009A62C4"/>
    <w:rsid w:val="009A6527"/>
    <w:rsid w:val="009A6BC8"/>
    <w:rsid w:val="009A6C53"/>
    <w:rsid w:val="009A7617"/>
    <w:rsid w:val="009B08C8"/>
    <w:rsid w:val="009B160D"/>
    <w:rsid w:val="009B19B8"/>
    <w:rsid w:val="009B1E04"/>
    <w:rsid w:val="009B23F1"/>
    <w:rsid w:val="009B2410"/>
    <w:rsid w:val="009B2824"/>
    <w:rsid w:val="009B2907"/>
    <w:rsid w:val="009B2C88"/>
    <w:rsid w:val="009B3207"/>
    <w:rsid w:val="009B3570"/>
    <w:rsid w:val="009B3613"/>
    <w:rsid w:val="009B3B55"/>
    <w:rsid w:val="009B3BA6"/>
    <w:rsid w:val="009B45BC"/>
    <w:rsid w:val="009B4A07"/>
    <w:rsid w:val="009B4B05"/>
    <w:rsid w:val="009B5264"/>
    <w:rsid w:val="009B5AC2"/>
    <w:rsid w:val="009B5B63"/>
    <w:rsid w:val="009B5FCB"/>
    <w:rsid w:val="009B6476"/>
    <w:rsid w:val="009B69DD"/>
    <w:rsid w:val="009B7555"/>
    <w:rsid w:val="009C0C2F"/>
    <w:rsid w:val="009C0E94"/>
    <w:rsid w:val="009C1D35"/>
    <w:rsid w:val="009C201B"/>
    <w:rsid w:val="009C27EF"/>
    <w:rsid w:val="009C295F"/>
    <w:rsid w:val="009C32E0"/>
    <w:rsid w:val="009C34A9"/>
    <w:rsid w:val="009C3D62"/>
    <w:rsid w:val="009C3F6B"/>
    <w:rsid w:val="009C42E9"/>
    <w:rsid w:val="009C43CC"/>
    <w:rsid w:val="009C4C08"/>
    <w:rsid w:val="009C4EEC"/>
    <w:rsid w:val="009C5291"/>
    <w:rsid w:val="009C57E2"/>
    <w:rsid w:val="009C606D"/>
    <w:rsid w:val="009C6744"/>
    <w:rsid w:val="009C6806"/>
    <w:rsid w:val="009C6B37"/>
    <w:rsid w:val="009C6F1D"/>
    <w:rsid w:val="009C6FCE"/>
    <w:rsid w:val="009C759B"/>
    <w:rsid w:val="009C75C9"/>
    <w:rsid w:val="009C79A9"/>
    <w:rsid w:val="009C7A23"/>
    <w:rsid w:val="009C7A58"/>
    <w:rsid w:val="009C7AA3"/>
    <w:rsid w:val="009C7FD9"/>
    <w:rsid w:val="009D00E1"/>
    <w:rsid w:val="009D0125"/>
    <w:rsid w:val="009D0DB1"/>
    <w:rsid w:val="009D16A8"/>
    <w:rsid w:val="009D1C80"/>
    <w:rsid w:val="009D2572"/>
    <w:rsid w:val="009D2919"/>
    <w:rsid w:val="009D2C2F"/>
    <w:rsid w:val="009D2DA3"/>
    <w:rsid w:val="009D2F2E"/>
    <w:rsid w:val="009D3554"/>
    <w:rsid w:val="009D3A86"/>
    <w:rsid w:val="009D3D29"/>
    <w:rsid w:val="009D4801"/>
    <w:rsid w:val="009D4F42"/>
    <w:rsid w:val="009D5312"/>
    <w:rsid w:val="009D53BB"/>
    <w:rsid w:val="009D5E17"/>
    <w:rsid w:val="009D61D5"/>
    <w:rsid w:val="009D6471"/>
    <w:rsid w:val="009D6921"/>
    <w:rsid w:val="009D72E1"/>
    <w:rsid w:val="009D76D0"/>
    <w:rsid w:val="009D78BA"/>
    <w:rsid w:val="009E07B3"/>
    <w:rsid w:val="009E07C0"/>
    <w:rsid w:val="009E0A23"/>
    <w:rsid w:val="009E0B6B"/>
    <w:rsid w:val="009E11EF"/>
    <w:rsid w:val="009E125B"/>
    <w:rsid w:val="009E13A7"/>
    <w:rsid w:val="009E1900"/>
    <w:rsid w:val="009E22F9"/>
    <w:rsid w:val="009E23F7"/>
    <w:rsid w:val="009E2A1C"/>
    <w:rsid w:val="009E4203"/>
    <w:rsid w:val="009E487B"/>
    <w:rsid w:val="009E4C40"/>
    <w:rsid w:val="009E515E"/>
    <w:rsid w:val="009E53DF"/>
    <w:rsid w:val="009E5807"/>
    <w:rsid w:val="009E6C90"/>
    <w:rsid w:val="009E712A"/>
    <w:rsid w:val="009E77BA"/>
    <w:rsid w:val="009E7E6D"/>
    <w:rsid w:val="009F001F"/>
    <w:rsid w:val="009F021C"/>
    <w:rsid w:val="009F0B19"/>
    <w:rsid w:val="009F0C83"/>
    <w:rsid w:val="009F0E76"/>
    <w:rsid w:val="009F13DE"/>
    <w:rsid w:val="009F19B7"/>
    <w:rsid w:val="009F1EEF"/>
    <w:rsid w:val="009F2154"/>
    <w:rsid w:val="009F216D"/>
    <w:rsid w:val="009F2996"/>
    <w:rsid w:val="009F3971"/>
    <w:rsid w:val="009F3DC4"/>
    <w:rsid w:val="009F3FBB"/>
    <w:rsid w:val="009F462C"/>
    <w:rsid w:val="009F5779"/>
    <w:rsid w:val="009F5F78"/>
    <w:rsid w:val="009F6489"/>
    <w:rsid w:val="009F65F5"/>
    <w:rsid w:val="009F66B4"/>
    <w:rsid w:val="009F694A"/>
    <w:rsid w:val="009F70B5"/>
    <w:rsid w:val="009F7463"/>
    <w:rsid w:val="009F773D"/>
    <w:rsid w:val="00A004E3"/>
    <w:rsid w:val="00A008E3"/>
    <w:rsid w:val="00A00D60"/>
    <w:rsid w:val="00A01421"/>
    <w:rsid w:val="00A01CA3"/>
    <w:rsid w:val="00A01D33"/>
    <w:rsid w:val="00A025B3"/>
    <w:rsid w:val="00A02C7C"/>
    <w:rsid w:val="00A02CED"/>
    <w:rsid w:val="00A038E0"/>
    <w:rsid w:val="00A05066"/>
    <w:rsid w:val="00A05186"/>
    <w:rsid w:val="00A0538A"/>
    <w:rsid w:val="00A054AB"/>
    <w:rsid w:val="00A055CC"/>
    <w:rsid w:val="00A06916"/>
    <w:rsid w:val="00A069F8"/>
    <w:rsid w:val="00A06BA1"/>
    <w:rsid w:val="00A06D94"/>
    <w:rsid w:val="00A07579"/>
    <w:rsid w:val="00A10194"/>
    <w:rsid w:val="00A10AB2"/>
    <w:rsid w:val="00A10B61"/>
    <w:rsid w:val="00A10D26"/>
    <w:rsid w:val="00A10F01"/>
    <w:rsid w:val="00A10F8E"/>
    <w:rsid w:val="00A1109F"/>
    <w:rsid w:val="00A11149"/>
    <w:rsid w:val="00A111F3"/>
    <w:rsid w:val="00A12134"/>
    <w:rsid w:val="00A12357"/>
    <w:rsid w:val="00A12436"/>
    <w:rsid w:val="00A1283F"/>
    <w:rsid w:val="00A12B54"/>
    <w:rsid w:val="00A12B64"/>
    <w:rsid w:val="00A12C35"/>
    <w:rsid w:val="00A13042"/>
    <w:rsid w:val="00A135E3"/>
    <w:rsid w:val="00A13706"/>
    <w:rsid w:val="00A15212"/>
    <w:rsid w:val="00A15F73"/>
    <w:rsid w:val="00A166FD"/>
    <w:rsid w:val="00A179B5"/>
    <w:rsid w:val="00A17AFD"/>
    <w:rsid w:val="00A17D2A"/>
    <w:rsid w:val="00A17FD2"/>
    <w:rsid w:val="00A20197"/>
    <w:rsid w:val="00A2075A"/>
    <w:rsid w:val="00A20B54"/>
    <w:rsid w:val="00A20D43"/>
    <w:rsid w:val="00A2152E"/>
    <w:rsid w:val="00A21A09"/>
    <w:rsid w:val="00A21FD6"/>
    <w:rsid w:val="00A22196"/>
    <w:rsid w:val="00A22895"/>
    <w:rsid w:val="00A230B2"/>
    <w:rsid w:val="00A236F5"/>
    <w:rsid w:val="00A23CF3"/>
    <w:rsid w:val="00A23DF9"/>
    <w:rsid w:val="00A253E0"/>
    <w:rsid w:val="00A264E7"/>
    <w:rsid w:val="00A26FB7"/>
    <w:rsid w:val="00A27814"/>
    <w:rsid w:val="00A27C8E"/>
    <w:rsid w:val="00A27DE3"/>
    <w:rsid w:val="00A302DB"/>
    <w:rsid w:val="00A30585"/>
    <w:rsid w:val="00A31863"/>
    <w:rsid w:val="00A31AB7"/>
    <w:rsid w:val="00A31C42"/>
    <w:rsid w:val="00A31FD6"/>
    <w:rsid w:val="00A323F6"/>
    <w:rsid w:val="00A326A2"/>
    <w:rsid w:val="00A3275E"/>
    <w:rsid w:val="00A330F9"/>
    <w:rsid w:val="00A331D7"/>
    <w:rsid w:val="00A3380E"/>
    <w:rsid w:val="00A33CD7"/>
    <w:rsid w:val="00A34B4C"/>
    <w:rsid w:val="00A353FC"/>
    <w:rsid w:val="00A35568"/>
    <w:rsid w:val="00A35CCB"/>
    <w:rsid w:val="00A35D47"/>
    <w:rsid w:val="00A35DAA"/>
    <w:rsid w:val="00A35F4F"/>
    <w:rsid w:val="00A36296"/>
    <w:rsid w:val="00A36454"/>
    <w:rsid w:val="00A3664A"/>
    <w:rsid w:val="00A37CC6"/>
    <w:rsid w:val="00A37D4D"/>
    <w:rsid w:val="00A4071C"/>
    <w:rsid w:val="00A40D38"/>
    <w:rsid w:val="00A410DE"/>
    <w:rsid w:val="00A41A5E"/>
    <w:rsid w:val="00A42C17"/>
    <w:rsid w:val="00A43352"/>
    <w:rsid w:val="00A4350E"/>
    <w:rsid w:val="00A43A5A"/>
    <w:rsid w:val="00A43C93"/>
    <w:rsid w:val="00A43F0F"/>
    <w:rsid w:val="00A44051"/>
    <w:rsid w:val="00A445BA"/>
    <w:rsid w:val="00A4570C"/>
    <w:rsid w:val="00A45A4B"/>
    <w:rsid w:val="00A45D1E"/>
    <w:rsid w:val="00A45EEE"/>
    <w:rsid w:val="00A46852"/>
    <w:rsid w:val="00A46C25"/>
    <w:rsid w:val="00A46C80"/>
    <w:rsid w:val="00A46E84"/>
    <w:rsid w:val="00A4736B"/>
    <w:rsid w:val="00A474F5"/>
    <w:rsid w:val="00A4756E"/>
    <w:rsid w:val="00A47BBF"/>
    <w:rsid w:val="00A5068D"/>
    <w:rsid w:val="00A50743"/>
    <w:rsid w:val="00A51AD5"/>
    <w:rsid w:val="00A52EF7"/>
    <w:rsid w:val="00A53506"/>
    <w:rsid w:val="00A53608"/>
    <w:rsid w:val="00A53888"/>
    <w:rsid w:val="00A53DF2"/>
    <w:rsid w:val="00A53F0F"/>
    <w:rsid w:val="00A53F56"/>
    <w:rsid w:val="00A54C9C"/>
    <w:rsid w:val="00A5561E"/>
    <w:rsid w:val="00A55A4A"/>
    <w:rsid w:val="00A55D1B"/>
    <w:rsid w:val="00A55FD4"/>
    <w:rsid w:val="00A5639A"/>
    <w:rsid w:val="00A568FF"/>
    <w:rsid w:val="00A56EB2"/>
    <w:rsid w:val="00A57582"/>
    <w:rsid w:val="00A57844"/>
    <w:rsid w:val="00A57CD4"/>
    <w:rsid w:val="00A60E6B"/>
    <w:rsid w:val="00A60F06"/>
    <w:rsid w:val="00A60FA6"/>
    <w:rsid w:val="00A616B6"/>
    <w:rsid w:val="00A623FE"/>
    <w:rsid w:val="00A64363"/>
    <w:rsid w:val="00A645DD"/>
    <w:rsid w:val="00A6550C"/>
    <w:rsid w:val="00A659E8"/>
    <w:rsid w:val="00A65D21"/>
    <w:rsid w:val="00A66058"/>
    <w:rsid w:val="00A6618B"/>
    <w:rsid w:val="00A6632E"/>
    <w:rsid w:val="00A667C3"/>
    <w:rsid w:val="00A6717E"/>
    <w:rsid w:val="00A6770B"/>
    <w:rsid w:val="00A67F3E"/>
    <w:rsid w:val="00A70039"/>
    <w:rsid w:val="00A706BD"/>
    <w:rsid w:val="00A7155B"/>
    <w:rsid w:val="00A728BA"/>
    <w:rsid w:val="00A72D9B"/>
    <w:rsid w:val="00A73445"/>
    <w:rsid w:val="00A7384A"/>
    <w:rsid w:val="00A7389C"/>
    <w:rsid w:val="00A73CBD"/>
    <w:rsid w:val="00A73F20"/>
    <w:rsid w:val="00A740F3"/>
    <w:rsid w:val="00A7411F"/>
    <w:rsid w:val="00A74998"/>
    <w:rsid w:val="00A74A86"/>
    <w:rsid w:val="00A75210"/>
    <w:rsid w:val="00A7628B"/>
    <w:rsid w:val="00A76C1D"/>
    <w:rsid w:val="00A76D6A"/>
    <w:rsid w:val="00A800B2"/>
    <w:rsid w:val="00A80AE8"/>
    <w:rsid w:val="00A80F40"/>
    <w:rsid w:val="00A8100C"/>
    <w:rsid w:val="00A814DD"/>
    <w:rsid w:val="00A81978"/>
    <w:rsid w:val="00A81B31"/>
    <w:rsid w:val="00A82592"/>
    <w:rsid w:val="00A82774"/>
    <w:rsid w:val="00A84009"/>
    <w:rsid w:val="00A84480"/>
    <w:rsid w:val="00A84FE1"/>
    <w:rsid w:val="00A84FE8"/>
    <w:rsid w:val="00A8520A"/>
    <w:rsid w:val="00A85ECF"/>
    <w:rsid w:val="00A860DB"/>
    <w:rsid w:val="00A8668A"/>
    <w:rsid w:val="00A86BAC"/>
    <w:rsid w:val="00A876A3"/>
    <w:rsid w:val="00A87D0C"/>
    <w:rsid w:val="00A90D2A"/>
    <w:rsid w:val="00A910A6"/>
    <w:rsid w:val="00A91737"/>
    <w:rsid w:val="00A9235C"/>
    <w:rsid w:val="00A928BC"/>
    <w:rsid w:val="00A92A26"/>
    <w:rsid w:val="00A9323A"/>
    <w:rsid w:val="00A94AF5"/>
    <w:rsid w:val="00A94C3B"/>
    <w:rsid w:val="00A9547A"/>
    <w:rsid w:val="00A95B2C"/>
    <w:rsid w:val="00A95CB1"/>
    <w:rsid w:val="00A96015"/>
    <w:rsid w:val="00A964B8"/>
    <w:rsid w:val="00A964F5"/>
    <w:rsid w:val="00A96F8B"/>
    <w:rsid w:val="00A973FB"/>
    <w:rsid w:val="00A97968"/>
    <w:rsid w:val="00AA00E5"/>
    <w:rsid w:val="00AA0242"/>
    <w:rsid w:val="00AA0637"/>
    <w:rsid w:val="00AA16C2"/>
    <w:rsid w:val="00AA197C"/>
    <w:rsid w:val="00AA1AD0"/>
    <w:rsid w:val="00AA1CBB"/>
    <w:rsid w:val="00AA22AE"/>
    <w:rsid w:val="00AA31AA"/>
    <w:rsid w:val="00AA3389"/>
    <w:rsid w:val="00AA37D3"/>
    <w:rsid w:val="00AA38E4"/>
    <w:rsid w:val="00AA39CF"/>
    <w:rsid w:val="00AA3D63"/>
    <w:rsid w:val="00AA4988"/>
    <w:rsid w:val="00AA4DC2"/>
    <w:rsid w:val="00AA4DE5"/>
    <w:rsid w:val="00AA52A6"/>
    <w:rsid w:val="00AA5A54"/>
    <w:rsid w:val="00AA6637"/>
    <w:rsid w:val="00AA68FD"/>
    <w:rsid w:val="00AA6996"/>
    <w:rsid w:val="00AA6ED9"/>
    <w:rsid w:val="00AA70A0"/>
    <w:rsid w:val="00AA7630"/>
    <w:rsid w:val="00AA7643"/>
    <w:rsid w:val="00AA7D62"/>
    <w:rsid w:val="00AA7EC1"/>
    <w:rsid w:val="00AB1167"/>
    <w:rsid w:val="00AB134A"/>
    <w:rsid w:val="00AB1470"/>
    <w:rsid w:val="00AB147A"/>
    <w:rsid w:val="00AB169A"/>
    <w:rsid w:val="00AB1A57"/>
    <w:rsid w:val="00AB1B7E"/>
    <w:rsid w:val="00AB22E9"/>
    <w:rsid w:val="00AB232E"/>
    <w:rsid w:val="00AB2A7B"/>
    <w:rsid w:val="00AB2AE7"/>
    <w:rsid w:val="00AB2FC5"/>
    <w:rsid w:val="00AB33D3"/>
    <w:rsid w:val="00AB37BD"/>
    <w:rsid w:val="00AB37F8"/>
    <w:rsid w:val="00AB3BA2"/>
    <w:rsid w:val="00AB42D2"/>
    <w:rsid w:val="00AB4549"/>
    <w:rsid w:val="00AB45E1"/>
    <w:rsid w:val="00AB4DB6"/>
    <w:rsid w:val="00AB51BF"/>
    <w:rsid w:val="00AB5317"/>
    <w:rsid w:val="00AB5631"/>
    <w:rsid w:val="00AB59BC"/>
    <w:rsid w:val="00AB5BCA"/>
    <w:rsid w:val="00AB5E0F"/>
    <w:rsid w:val="00AB60F4"/>
    <w:rsid w:val="00AB6247"/>
    <w:rsid w:val="00AB6450"/>
    <w:rsid w:val="00AC120E"/>
    <w:rsid w:val="00AC13E9"/>
    <w:rsid w:val="00AC159A"/>
    <w:rsid w:val="00AC20AC"/>
    <w:rsid w:val="00AC295D"/>
    <w:rsid w:val="00AC3100"/>
    <w:rsid w:val="00AC356C"/>
    <w:rsid w:val="00AC35BD"/>
    <w:rsid w:val="00AC3981"/>
    <w:rsid w:val="00AC4409"/>
    <w:rsid w:val="00AC44C6"/>
    <w:rsid w:val="00AC4979"/>
    <w:rsid w:val="00AC4E4C"/>
    <w:rsid w:val="00AC4FC2"/>
    <w:rsid w:val="00AC7B4F"/>
    <w:rsid w:val="00AC7D72"/>
    <w:rsid w:val="00AD01DE"/>
    <w:rsid w:val="00AD0A81"/>
    <w:rsid w:val="00AD0FF4"/>
    <w:rsid w:val="00AD1177"/>
    <w:rsid w:val="00AD19F4"/>
    <w:rsid w:val="00AD1C6E"/>
    <w:rsid w:val="00AD23D7"/>
    <w:rsid w:val="00AD23FC"/>
    <w:rsid w:val="00AD25E5"/>
    <w:rsid w:val="00AD27A8"/>
    <w:rsid w:val="00AD2C49"/>
    <w:rsid w:val="00AD311A"/>
    <w:rsid w:val="00AD347F"/>
    <w:rsid w:val="00AD426B"/>
    <w:rsid w:val="00AD4399"/>
    <w:rsid w:val="00AD4D52"/>
    <w:rsid w:val="00AD52A6"/>
    <w:rsid w:val="00AD540A"/>
    <w:rsid w:val="00AD547B"/>
    <w:rsid w:val="00AD5F47"/>
    <w:rsid w:val="00AD62A7"/>
    <w:rsid w:val="00AD6D4E"/>
    <w:rsid w:val="00AD6E95"/>
    <w:rsid w:val="00AD73DC"/>
    <w:rsid w:val="00AD79AF"/>
    <w:rsid w:val="00AD7CA6"/>
    <w:rsid w:val="00AE07EB"/>
    <w:rsid w:val="00AE0D7E"/>
    <w:rsid w:val="00AE0E5C"/>
    <w:rsid w:val="00AE0FC8"/>
    <w:rsid w:val="00AE1393"/>
    <w:rsid w:val="00AE18F5"/>
    <w:rsid w:val="00AE1F9C"/>
    <w:rsid w:val="00AE243C"/>
    <w:rsid w:val="00AE2467"/>
    <w:rsid w:val="00AE2601"/>
    <w:rsid w:val="00AE26F8"/>
    <w:rsid w:val="00AE2855"/>
    <w:rsid w:val="00AE2D6C"/>
    <w:rsid w:val="00AE37AA"/>
    <w:rsid w:val="00AE3D63"/>
    <w:rsid w:val="00AE4AAD"/>
    <w:rsid w:val="00AE4EA2"/>
    <w:rsid w:val="00AE6D7E"/>
    <w:rsid w:val="00AE6FB5"/>
    <w:rsid w:val="00AE6FC3"/>
    <w:rsid w:val="00AE70AC"/>
    <w:rsid w:val="00AE720F"/>
    <w:rsid w:val="00AE77B0"/>
    <w:rsid w:val="00AE79AE"/>
    <w:rsid w:val="00AF1759"/>
    <w:rsid w:val="00AF1844"/>
    <w:rsid w:val="00AF1994"/>
    <w:rsid w:val="00AF1E1D"/>
    <w:rsid w:val="00AF1EEF"/>
    <w:rsid w:val="00AF27C6"/>
    <w:rsid w:val="00AF28AE"/>
    <w:rsid w:val="00AF28CB"/>
    <w:rsid w:val="00AF36D7"/>
    <w:rsid w:val="00AF3D98"/>
    <w:rsid w:val="00AF461A"/>
    <w:rsid w:val="00AF4BEA"/>
    <w:rsid w:val="00AF5885"/>
    <w:rsid w:val="00AF62B3"/>
    <w:rsid w:val="00AF7647"/>
    <w:rsid w:val="00AF7841"/>
    <w:rsid w:val="00B00115"/>
    <w:rsid w:val="00B00141"/>
    <w:rsid w:val="00B001F4"/>
    <w:rsid w:val="00B00243"/>
    <w:rsid w:val="00B002F0"/>
    <w:rsid w:val="00B00395"/>
    <w:rsid w:val="00B003A3"/>
    <w:rsid w:val="00B0147B"/>
    <w:rsid w:val="00B01997"/>
    <w:rsid w:val="00B022CB"/>
    <w:rsid w:val="00B028C9"/>
    <w:rsid w:val="00B02A3E"/>
    <w:rsid w:val="00B02EF2"/>
    <w:rsid w:val="00B03076"/>
    <w:rsid w:val="00B03481"/>
    <w:rsid w:val="00B034D5"/>
    <w:rsid w:val="00B048BE"/>
    <w:rsid w:val="00B062A4"/>
    <w:rsid w:val="00B06573"/>
    <w:rsid w:val="00B06579"/>
    <w:rsid w:val="00B065E3"/>
    <w:rsid w:val="00B071AE"/>
    <w:rsid w:val="00B079C9"/>
    <w:rsid w:val="00B07AC3"/>
    <w:rsid w:val="00B07F06"/>
    <w:rsid w:val="00B10515"/>
    <w:rsid w:val="00B105CC"/>
    <w:rsid w:val="00B11021"/>
    <w:rsid w:val="00B115CF"/>
    <w:rsid w:val="00B11A6A"/>
    <w:rsid w:val="00B11ABE"/>
    <w:rsid w:val="00B11AD8"/>
    <w:rsid w:val="00B1201A"/>
    <w:rsid w:val="00B125C1"/>
    <w:rsid w:val="00B125FD"/>
    <w:rsid w:val="00B126E7"/>
    <w:rsid w:val="00B129B2"/>
    <w:rsid w:val="00B12B2D"/>
    <w:rsid w:val="00B12C3D"/>
    <w:rsid w:val="00B1366B"/>
    <w:rsid w:val="00B13A98"/>
    <w:rsid w:val="00B13D90"/>
    <w:rsid w:val="00B13E4F"/>
    <w:rsid w:val="00B14218"/>
    <w:rsid w:val="00B15D64"/>
    <w:rsid w:val="00B15DD7"/>
    <w:rsid w:val="00B15DF4"/>
    <w:rsid w:val="00B16300"/>
    <w:rsid w:val="00B164ED"/>
    <w:rsid w:val="00B16F13"/>
    <w:rsid w:val="00B17195"/>
    <w:rsid w:val="00B1728D"/>
    <w:rsid w:val="00B173A4"/>
    <w:rsid w:val="00B1744D"/>
    <w:rsid w:val="00B177E1"/>
    <w:rsid w:val="00B17B0C"/>
    <w:rsid w:val="00B20B24"/>
    <w:rsid w:val="00B20D86"/>
    <w:rsid w:val="00B21173"/>
    <w:rsid w:val="00B21CE8"/>
    <w:rsid w:val="00B23307"/>
    <w:rsid w:val="00B2390E"/>
    <w:rsid w:val="00B23F9C"/>
    <w:rsid w:val="00B24693"/>
    <w:rsid w:val="00B256CA"/>
    <w:rsid w:val="00B25879"/>
    <w:rsid w:val="00B25E61"/>
    <w:rsid w:val="00B26391"/>
    <w:rsid w:val="00B265FD"/>
    <w:rsid w:val="00B2675B"/>
    <w:rsid w:val="00B26831"/>
    <w:rsid w:val="00B26E96"/>
    <w:rsid w:val="00B2731E"/>
    <w:rsid w:val="00B276BF"/>
    <w:rsid w:val="00B27880"/>
    <w:rsid w:val="00B278E9"/>
    <w:rsid w:val="00B30461"/>
    <w:rsid w:val="00B304D8"/>
    <w:rsid w:val="00B3085F"/>
    <w:rsid w:val="00B30AF8"/>
    <w:rsid w:val="00B318DD"/>
    <w:rsid w:val="00B31BC7"/>
    <w:rsid w:val="00B31BDB"/>
    <w:rsid w:val="00B31F25"/>
    <w:rsid w:val="00B32A3B"/>
    <w:rsid w:val="00B32A76"/>
    <w:rsid w:val="00B332D1"/>
    <w:rsid w:val="00B33EB5"/>
    <w:rsid w:val="00B343AA"/>
    <w:rsid w:val="00B34559"/>
    <w:rsid w:val="00B3515A"/>
    <w:rsid w:val="00B3525E"/>
    <w:rsid w:val="00B3555E"/>
    <w:rsid w:val="00B355DA"/>
    <w:rsid w:val="00B35CCC"/>
    <w:rsid w:val="00B35E6B"/>
    <w:rsid w:val="00B35FA8"/>
    <w:rsid w:val="00B361F0"/>
    <w:rsid w:val="00B363E0"/>
    <w:rsid w:val="00B37697"/>
    <w:rsid w:val="00B37710"/>
    <w:rsid w:val="00B378BC"/>
    <w:rsid w:val="00B37EC4"/>
    <w:rsid w:val="00B4069E"/>
    <w:rsid w:val="00B407E3"/>
    <w:rsid w:val="00B40973"/>
    <w:rsid w:val="00B414F2"/>
    <w:rsid w:val="00B41B6D"/>
    <w:rsid w:val="00B41E23"/>
    <w:rsid w:val="00B4282F"/>
    <w:rsid w:val="00B4296E"/>
    <w:rsid w:val="00B42D03"/>
    <w:rsid w:val="00B432BE"/>
    <w:rsid w:val="00B43656"/>
    <w:rsid w:val="00B44424"/>
    <w:rsid w:val="00B44453"/>
    <w:rsid w:val="00B44982"/>
    <w:rsid w:val="00B44C40"/>
    <w:rsid w:val="00B45381"/>
    <w:rsid w:val="00B45508"/>
    <w:rsid w:val="00B46146"/>
    <w:rsid w:val="00B46737"/>
    <w:rsid w:val="00B46941"/>
    <w:rsid w:val="00B478F2"/>
    <w:rsid w:val="00B47CBE"/>
    <w:rsid w:val="00B504CB"/>
    <w:rsid w:val="00B50B26"/>
    <w:rsid w:val="00B50B7B"/>
    <w:rsid w:val="00B512B2"/>
    <w:rsid w:val="00B518E4"/>
    <w:rsid w:val="00B51EE8"/>
    <w:rsid w:val="00B526AE"/>
    <w:rsid w:val="00B5280B"/>
    <w:rsid w:val="00B530F7"/>
    <w:rsid w:val="00B534DA"/>
    <w:rsid w:val="00B536E5"/>
    <w:rsid w:val="00B53B1C"/>
    <w:rsid w:val="00B5425C"/>
    <w:rsid w:val="00B54F0C"/>
    <w:rsid w:val="00B55B4A"/>
    <w:rsid w:val="00B55F11"/>
    <w:rsid w:val="00B564C3"/>
    <w:rsid w:val="00B573E5"/>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88"/>
    <w:rsid w:val="00B6309F"/>
    <w:rsid w:val="00B63303"/>
    <w:rsid w:val="00B63D1D"/>
    <w:rsid w:val="00B647AF"/>
    <w:rsid w:val="00B64CDD"/>
    <w:rsid w:val="00B6504F"/>
    <w:rsid w:val="00B6521F"/>
    <w:rsid w:val="00B65291"/>
    <w:rsid w:val="00B65401"/>
    <w:rsid w:val="00B658E9"/>
    <w:rsid w:val="00B6591C"/>
    <w:rsid w:val="00B65A3F"/>
    <w:rsid w:val="00B6623B"/>
    <w:rsid w:val="00B66914"/>
    <w:rsid w:val="00B67FC0"/>
    <w:rsid w:val="00B701A7"/>
    <w:rsid w:val="00B70E6E"/>
    <w:rsid w:val="00B711C3"/>
    <w:rsid w:val="00B72756"/>
    <w:rsid w:val="00B72FA2"/>
    <w:rsid w:val="00B73140"/>
    <w:rsid w:val="00B7327E"/>
    <w:rsid w:val="00B73497"/>
    <w:rsid w:val="00B736CE"/>
    <w:rsid w:val="00B738DA"/>
    <w:rsid w:val="00B73C18"/>
    <w:rsid w:val="00B73D1A"/>
    <w:rsid w:val="00B73D81"/>
    <w:rsid w:val="00B74723"/>
    <w:rsid w:val="00B7499A"/>
    <w:rsid w:val="00B75797"/>
    <w:rsid w:val="00B758E7"/>
    <w:rsid w:val="00B75C02"/>
    <w:rsid w:val="00B75CC4"/>
    <w:rsid w:val="00B75D6B"/>
    <w:rsid w:val="00B76169"/>
    <w:rsid w:val="00B7627A"/>
    <w:rsid w:val="00B7715C"/>
    <w:rsid w:val="00B77720"/>
    <w:rsid w:val="00B77F45"/>
    <w:rsid w:val="00B8086A"/>
    <w:rsid w:val="00B80DE8"/>
    <w:rsid w:val="00B816DC"/>
    <w:rsid w:val="00B826F6"/>
    <w:rsid w:val="00B82C04"/>
    <w:rsid w:val="00B82EDD"/>
    <w:rsid w:val="00B82F60"/>
    <w:rsid w:val="00B83390"/>
    <w:rsid w:val="00B83555"/>
    <w:rsid w:val="00B835C6"/>
    <w:rsid w:val="00B836D9"/>
    <w:rsid w:val="00B84863"/>
    <w:rsid w:val="00B852EE"/>
    <w:rsid w:val="00B85505"/>
    <w:rsid w:val="00B8555F"/>
    <w:rsid w:val="00B859FB"/>
    <w:rsid w:val="00B86552"/>
    <w:rsid w:val="00B8669C"/>
    <w:rsid w:val="00B87BC2"/>
    <w:rsid w:val="00B87F30"/>
    <w:rsid w:val="00B90433"/>
    <w:rsid w:val="00B90C38"/>
    <w:rsid w:val="00B9221A"/>
    <w:rsid w:val="00B9237A"/>
    <w:rsid w:val="00B924FA"/>
    <w:rsid w:val="00B933C4"/>
    <w:rsid w:val="00B93830"/>
    <w:rsid w:val="00B93C81"/>
    <w:rsid w:val="00B93E25"/>
    <w:rsid w:val="00B95422"/>
    <w:rsid w:val="00B9600C"/>
    <w:rsid w:val="00B96F99"/>
    <w:rsid w:val="00B978C3"/>
    <w:rsid w:val="00B97B5A"/>
    <w:rsid w:val="00B97C07"/>
    <w:rsid w:val="00BA034B"/>
    <w:rsid w:val="00BA0A60"/>
    <w:rsid w:val="00BA0A8A"/>
    <w:rsid w:val="00BA1331"/>
    <w:rsid w:val="00BA1573"/>
    <w:rsid w:val="00BA2924"/>
    <w:rsid w:val="00BA2B2D"/>
    <w:rsid w:val="00BA31B0"/>
    <w:rsid w:val="00BA353B"/>
    <w:rsid w:val="00BA4FE3"/>
    <w:rsid w:val="00BA5019"/>
    <w:rsid w:val="00BA509B"/>
    <w:rsid w:val="00BA56A0"/>
    <w:rsid w:val="00BA59CB"/>
    <w:rsid w:val="00BA5C13"/>
    <w:rsid w:val="00BA62CB"/>
    <w:rsid w:val="00BA6B21"/>
    <w:rsid w:val="00BA6CA0"/>
    <w:rsid w:val="00BA6CAF"/>
    <w:rsid w:val="00BA6D93"/>
    <w:rsid w:val="00BA6E75"/>
    <w:rsid w:val="00BA7A73"/>
    <w:rsid w:val="00BA7C94"/>
    <w:rsid w:val="00BA7CF3"/>
    <w:rsid w:val="00BB031E"/>
    <w:rsid w:val="00BB0990"/>
    <w:rsid w:val="00BB09F1"/>
    <w:rsid w:val="00BB0FC5"/>
    <w:rsid w:val="00BB10BD"/>
    <w:rsid w:val="00BB11E8"/>
    <w:rsid w:val="00BB1E0A"/>
    <w:rsid w:val="00BB2F5C"/>
    <w:rsid w:val="00BB3053"/>
    <w:rsid w:val="00BB30E9"/>
    <w:rsid w:val="00BB3FFB"/>
    <w:rsid w:val="00BB44A3"/>
    <w:rsid w:val="00BB46D6"/>
    <w:rsid w:val="00BB4729"/>
    <w:rsid w:val="00BB4AA5"/>
    <w:rsid w:val="00BB55B3"/>
    <w:rsid w:val="00BB63E3"/>
    <w:rsid w:val="00BB6CC2"/>
    <w:rsid w:val="00BB705E"/>
    <w:rsid w:val="00BB706D"/>
    <w:rsid w:val="00BB7DEA"/>
    <w:rsid w:val="00BC08A6"/>
    <w:rsid w:val="00BC1132"/>
    <w:rsid w:val="00BC17EE"/>
    <w:rsid w:val="00BC1982"/>
    <w:rsid w:val="00BC1CBF"/>
    <w:rsid w:val="00BC1F38"/>
    <w:rsid w:val="00BC2C73"/>
    <w:rsid w:val="00BC2E7B"/>
    <w:rsid w:val="00BC340C"/>
    <w:rsid w:val="00BC3977"/>
    <w:rsid w:val="00BC3D8A"/>
    <w:rsid w:val="00BC4915"/>
    <w:rsid w:val="00BC5076"/>
    <w:rsid w:val="00BC5101"/>
    <w:rsid w:val="00BC5645"/>
    <w:rsid w:val="00BC5710"/>
    <w:rsid w:val="00BC57BB"/>
    <w:rsid w:val="00BC5CBE"/>
    <w:rsid w:val="00BC60F8"/>
    <w:rsid w:val="00BC6215"/>
    <w:rsid w:val="00BC65A2"/>
    <w:rsid w:val="00BC74D7"/>
    <w:rsid w:val="00BC7983"/>
    <w:rsid w:val="00BD05DC"/>
    <w:rsid w:val="00BD2213"/>
    <w:rsid w:val="00BD224B"/>
    <w:rsid w:val="00BD2301"/>
    <w:rsid w:val="00BD2C3A"/>
    <w:rsid w:val="00BD2CD6"/>
    <w:rsid w:val="00BD3B45"/>
    <w:rsid w:val="00BD3CFC"/>
    <w:rsid w:val="00BD457E"/>
    <w:rsid w:val="00BD48CD"/>
    <w:rsid w:val="00BD5065"/>
    <w:rsid w:val="00BD5498"/>
    <w:rsid w:val="00BD5BCD"/>
    <w:rsid w:val="00BD5CB6"/>
    <w:rsid w:val="00BD60EE"/>
    <w:rsid w:val="00BD637B"/>
    <w:rsid w:val="00BD6E48"/>
    <w:rsid w:val="00BD6E81"/>
    <w:rsid w:val="00BD7271"/>
    <w:rsid w:val="00BD7769"/>
    <w:rsid w:val="00BD7C50"/>
    <w:rsid w:val="00BD7EDB"/>
    <w:rsid w:val="00BE026B"/>
    <w:rsid w:val="00BE117A"/>
    <w:rsid w:val="00BE12F4"/>
    <w:rsid w:val="00BE1CA5"/>
    <w:rsid w:val="00BE2A86"/>
    <w:rsid w:val="00BE2DBC"/>
    <w:rsid w:val="00BE2E77"/>
    <w:rsid w:val="00BE2E87"/>
    <w:rsid w:val="00BE2EFD"/>
    <w:rsid w:val="00BE306E"/>
    <w:rsid w:val="00BE3243"/>
    <w:rsid w:val="00BE33BA"/>
    <w:rsid w:val="00BE3CE8"/>
    <w:rsid w:val="00BE414B"/>
    <w:rsid w:val="00BE52FA"/>
    <w:rsid w:val="00BE5826"/>
    <w:rsid w:val="00BE5C15"/>
    <w:rsid w:val="00BE5D4A"/>
    <w:rsid w:val="00BE6418"/>
    <w:rsid w:val="00BE68F8"/>
    <w:rsid w:val="00BE6BF5"/>
    <w:rsid w:val="00BE7325"/>
    <w:rsid w:val="00BE73E9"/>
    <w:rsid w:val="00BE77A3"/>
    <w:rsid w:val="00BE784B"/>
    <w:rsid w:val="00BE7C62"/>
    <w:rsid w:val="00BF0287"/>
    <w:rsid w:val="00BF0524"/>
    <w:rsid w:val="00BF08EE"/>
    <w:rsid w:val="00BF1858"/>
    <w:rsid w:val="00BF1A4C"/>
    <w:rsid w:val="00BF1D10"/>
    <w:rsid w:val="00BF1FC1"/>
    <w:rsid w:val="00BF2915"/>
    <w:rsid w:val="00BF2EE4"/>
    <w:rsid w:val="00BF38D7"/>
    <w:rsid w:val="00BF4171"/>
    <w:rsid w:val="00BF47C2"/>
    <w:rsid w:val="00BF4932"/>
    <w:rsid w:val="00BF4FBE"/>
    <w:rsid w:val="00BF53B4"/>
    <w:rsid w:val="00BF5C63"/>
    <w:rsid w:val="00BF6196"/>
    <w:rsid w:val="00BF63D8"/>
    <w:rsid w:val="00C0087F"/>
    <w:rsid w:val="00C00A84"/>
    <w:rsid w:val="00C01D36"/>
    <w:rsid w:val="00C02B95"/>
    <w:rsid w:val="00C02F01"/>
    <w:rsid w:val="00C02FF4"/>
    <w:rsid w:val="00C03433"/>
    <w:rsid w:val="00C03610"/>
    <w:rsid w:val="00C038A6"/>
    <w:rsid w:val="00C049CE"/>
    <w:rsid w:val="00C050E0"/>
    <w:rsid w:val="00C0550B"/>
    <w:rsid w:val="00C06128"/>
    <w:rsid w:val="00C064DA"/>
    <w:rsid w:val="00C070B1"/>
    <w:rsid w:val="00C070F5"/>
    <w:rsid w:val="00C07134"/>
    <w:rsid w:val="00C071B2"/>
    <w:rsid w:val="00C075E4"/>
    <w:rsid w:val="00C077A0"/>
    <w:rsid w:val="00C07BE3"/>
    <w:rsid w:val="00C10016"/>
    <w:rsid w:val="00C114E7"/>
    <w:rsid w:val="00C120C1"/>
    <w:rsid w:val="00C1218C"/>
    <w:rsid w:val="00C123E1"/>
    <w:rsid w:val="00C12882"/>
    <w:rsid w:val="00C12E8C"/>
    <w:rsid w:val="00C12EA4"/>
    <w:rsid w:val="00C1308F"/>
    <w:rsid w:val="00C130B2"/>
    <w:rsid w:val="00C1313E"/>
    <w:rsid w:val="00C13334"/>
    <w:rsid w:val="00C134E6"/>
    <w:rsid w:val="00C13874"/>
    <w:rsid w:val="00C14664"/>
    <w:rsid w:val="00C15042"/>
    <w:rsid w:val="00C158CF"/>
    <w:rsid w:val="00C16155"/>
    <w:rsid w:val="00C16763"/>
    <w:rsid w:val="00C16765"/>
    <w:rsid w:val="00C203EE"/>
    <w:rsid w:val="00C20657"/>
    <w:rsid w:val="00C20A7F"/>
    <w:rsid w:val="00C20AA5"/>
    <w:rsid w:val="00C20EA6"/>
    <w:rsid w:val="00C21E43"/>
    <w:rsid w:val="00C224BF"/>
    <w:rsid w:val="00C22736"/>
    <w:rsid w:val="00C22F25"/>
    <w:rsid w:val="00C2329C"/>
    <w:rsid w:val="00C238CB"/>
    <w:rsid w:val="00C238D5"/>
    <w:rsid w:val="00C23CFA"/>
    <w:rsid w:val="00C243FC"/>
    <w:rsid w:val="00C24555"/>
    <w:rsid w:val="00C24C9D"/>
    <w:rsid w:val="00C24CFB"/>
    <w:rsid w:val="00C25B3C"/>
    <w:rsid w:val="00C25FA6"/>
    <w:rsid w:val="00C265B0"/>
    <w:rsid w:val="00C268C6"/>
    <w:rsid w:val="00C26F93"/>
    <w:rsid w:val="00C27212"/>
    <w:rsid w:val="00C278A0"/>
    <w:rsid w:val="00C27C27"/>
    <w:rsid w:val="00C27C66"/>
    <w:rsid w:val="00C27E14"/>
    <w:rsid w:val="00C27EF5"/>
    <w:rsid w:val="00C30011"/>
    <w:rsid w:val="00C30A44"/>
    <w:rsid w:val="00C3194B"/>
    <w:rsid w:val="00C31F22"/>
    <w:rsid w:val="00C329BA"/>
    <w:rsid w:val="00C32C55"/>
    <w:rsid w:val="00C332EF"/>
    <w:rsid w:val="00C3411D"/>
    <w:rsid w:val="00C34E0B"/>
    <w:rsid w:val="00C35E9A"/>
    <w:rsid w:val="00C3647D"/>
    <w:rsid w:val="00C366DB"/>
    <w:rsid w:val="00C367E9"/>
    <w:rsid w:val="00C36C14"/>
    <w:rsid w:val="00C371A9"/>
    <w:rsid w:val="00C374E2"/>
    <w:rsid w:val="00C37D9F"/>
    <w:rsid w:val="00C4032C"/>
    <w:rsid w:val="00C411D4"/>
    <w:rsid w:val="00C41CBF"/>
    <w:rsid w:val="00C42174"/>
    <w:rsid w:val="00C42261"/>
    <w:rsid w:val="00C427D8"/>
    <w:rsid w:val="00C4397C"/>
    <w:rsid w:val="00C44B64"/>
    <w:rsid w:val="00C44BE2"/>
    <w:rsid w:val="00C455B6"/>
    <w:rsid w:val="00C46455"/>
    <w:rsid w:val="00C4670F"/>
    <w:rsid w:val="00C46D43"/>
    <w:rsid w:val="00C475CC"/>
    <w:rsid w:val="00C47BA6"/>
    <w:rsid w:val="00C47F2C"/>
    <w:rsid w:val="00C5210B"/>
    <w:rsid w:val="00C52113"/>
    <w:rsid w:val="00C527D1"/>
    <w:rsid w:val="00C52908"/>
    <w:rsid w:val="00C53574"/>
    <w:rsid w:val="00C53A7D"/>
    <w:rsid w:val="00C53DA7"/>
    <w:rsid w:val="00C54576"/>
    <w:rsid w:val="00C54BB4"/>
    <w:rsid w:val="00C550EB"/>
    <w:rsid w:val="00C5562C"/>
    <w:rsid w:val="00C55FAA"/>
    <w:rsid w:val="00C570F4"/>
    <w:rsid w:val="00C5721B"/>
    <w:rsid w:val="00C5727C"/>
    <w:rsid w:val="00C57E09"/>
    <w:rsid w:val="00C60BD0"/>
    <w:rsid w:val="00C613A9"/>
    <w:rsid w:val="00C61E70"/>
    <w:rsid w:val="00C629FE"/>
    <w:rsid w:val="00C62A7E"/>
    <w:rsid w:val="00C634D7"/>
    <w:rsid w:val="00C634F7"/>
    <w:rsid w:val="00C6356C"/>
    <w:rsid w:val="00C63570"/>
    <w:rsid w:val="00C64255"/>
    <w:rsid w:val="00C646D5"/>
    <w:rsid w:val="00C647B5"/>
    <w:rsid w:val="00C64CDE"/>
    <w:rsid w:val="00C64CFB"/>
    <w:rsid w:val="00C65016"/>
    <w:rsid w:val="00C65571"/>
    <w:rsid w:val="00C65836"/>
    <w:rsid w:val="00C65A4F"/>
    <w:rsid w:val="00C65CCA"/>
    <w:rsid w:val="00C65F69"/>
    <w:rsid w:val="00C6600C"/>
    <w:rsid w:val="00C660F1"/>
    <w:rsid w:val="00C66141"/>
    <w:rsid w:val="00C66A59"/>
    <w:rsid w:val="00C67A35"/>
    <w:rsid w:val="00C67C9C"/>
    <w:rsid w:val="00C701D0"/>
    <w:rsid w:val="00C70FA1"/>
    <w:rsid w:val="00C71134"/>
    <w:rsid w:val="00C7136A"/>
    <w:rsid w:val="00C713BD"/>
    <w:rsid w:val="00C71A42"/>
    <w:rsid w:val="00C71C99"/>
    <w:rsid w:val="00C72AE6"/>
    <w:rsid w:val="00C73430"/>
    <w:rsid w:val="00C741CB"/>
    <w:rsid w:val="00C743A3"/>
    <w:rsid w:val="00C74434"/>
    <w:rsid w:val="00C748EE"/>
    <w:rsid w:val="00C74909"/>
    <w:rsid w:val="00C74DF8"/>
    <w:rsid w:val="00C75278"/>
    <w:rsid w:val="00C754C1"/>
    <w:rsid w:val="00C75F0C"/>
    <w:rsid w:val="00C760F8"/>
    <w:rsid w:val="00C765FB"/>
    <w:rsid w:val="00C773BE"/>
    <w:rsid w:val="00C809C4"/>
    <w:rsid w:val="00C81000"/>
    <w:rsid w:val="00C8107A"/>
    <w:rsid w:val="00C810AB"/>
    <w:rsid w:val="00C81AE4"/>
    <w:rsid w:val="00C82792"/>
    <w:rsid w:val="00C8312A"/>
    <w:rsid w:val="00C832D0"/>
    <w:rsid w:val="00C833B1"/>
    <w:rsid w:val="00C8379B"/>
    <w:rsid w:val="00C83800"/>
    <w:rsid w:val="00C83AC8"/>
    <w:rsid w:val="00C83F81"/>
    <w:rsid w:val="00C84B55"/>
    <w:rsid w:val="00C84F65"/>
    <w:rsid w:val="00C85468"/>
    <w:rsid w:val="00C85A50"/>
    <w:rsid w:val="00C85F6B"/>
    <w:rsid w:val="00C8670B"/>
    <w:rsid w:val="00C8684A"/>
    <w:rsid w:val="00C86A78"/>
    <w:rsid w:val="00C86BA4"/>
    <w:rsid w:val="00C8733A"/>
    <w:rsid w:val="00C87CC1"/>
    <w:rsid w:val="00C87F3E"/>
    <w:rsid w:val="00C904DC"/>
    <w:rsid w:val="00C90A4C"/>
    <w:rsid w:val="00C919FD"/>
    <w:rsid w:val="00C91F4D"/>
    <w:rsid w:val="00C9255B"/>
    <w:rsid w:val="00C9292F"/>
    <w:rsid w:val="00C92E3D"/>
    <w:rsid w:val="00C93AD8"/>
    <w:rsid w:val="00C93F42"/>
    <w:rsid w:val="00C9444E"/>
    <w:rsid w:val="00C945DD"/>
    <w:rsid w:val="00C957E8"/>
    <w:rsid w:val="00C96173"/>
    <w:rsid w:val="00C96524"/>
    <w:rsid w:val="00C96722"/>
    <w:rsid w:val="00C96B6F"/>
    <w:rsid w:val="00C96BCF"/>
    <w:rsid w:val="00C96D5B"/>
    <w:rsid w:val="00C97D6F"/>
    <w:rsid w:val="00CA07F2"/>
    <w:rsid w:val="00CA1601"/>
    <w:rsid w:val="00CA1BF8"/>
    <w:rsid w:val="00CA1EA0"/>
    <w:rsid w:val="00CA2347"/>
    <w:rsid w:val="00CA2B6C"/>
    <w:rsid w:val="00CA2C44"/>
    <w:rsid w:val="00CA3038"/>
    <w:rsid w:val="00CA3656"/>
    <w:rsid w:val="00CA38F9"/>
    <w:rsid w:val="00CA3943"/>
    <w:rsid w:val="00CA3C96"/>
    <w:rsid w:val="00CA3EDC"/>
    <w:rsid w:val="00CA4E70"/>
    <w:rsid w:val="00CA555B"/>
    <w:rsid w:val="00CA6262"/>
    <w:rsid w:val="00CA7630"/>
    <w:rsid w:val="00CB0147"/>
    <w:rsid w:val="00CB08C6"/>
    <w:rsid w:val="00CB1089"/>
    <w:rsid w:val="00CB10BD"/>
    <w:rsid w:val="00CB130A"/>
    <w:rsid w:val="00CB1386"/>
    <w:rsid w:val="00CB1A76"/>
    <w:rsid w:val="00CB1A95"/>
    <w:rsid w:val="00CB206A"/>
    <w:rsid w:val="00CB3687"/>
    <w:rsid w:val="00CB38A9"/>
    <w:rsid w:val="00CB38BE"/>
    <w:rsid w:val="00CB48E9"/>
    <w:rsid w:val="00CB4D43"/>
    <w:rsid w:val="00CB580F"/>
    <w:rsid w:val="00CB599C"/>
    <w:rsid w:val="00CB5B88"/>
    <w:rsid w:val="00CB6138"/>
    <w:rsid w:val="00CB66C3"/>
    <w:rsid w:val="00CB6A5A"/>
    <w:rsid w:val="00CB7BC8"/>
    <w:rsid w:val="00CC00A7"/>
    <w:rsid w:val="00CC021E"/>
    <w:rsid w:val="00CC079B"/>
    <w:rsid w:val="00CC0B34"/>
    <w:rsid w:val="00CC18E2"/>
    <w:rsid w:val="00CC1A86"/>
    <w:rsid w:val="00CC26DC"/>
    <w:rsid w:val="00CC2940"/>
    <w:rsid w:val="00CC2B07"/>
    <w:rsid w:val="00CC2D54"/>
    <w:rsid w:val="00CC3087"/>
    <w:rsid w:val="00CC5114"/>
    <w:rsid w:val="00CC5593"/>
    <w:rsid w:val="00CC5E4B"/>
    <w:rsid w:val="00CC600A"/>
    <w:rsid w:val="00CC6A14"/>
    <w:rsid w:val="00CC76A6"/>
    <w:rsid w:val="00CC79A5"/>
    <w:rsid w:val="00CD08A3"/>
    <w:rsid w:val="00CD1314"/>
    <w:rsid w:val="00CD15C1"/>
    <w:rsid w:val="00CD1D67"/>
    <w:rsid w:val="00CD1F9B"/>
    <w:rsid w:val="00CD2078"/>
    <w:rsid w:val="00CD246D"/>
    <w:rsid w:val="00CD31F9"/>
    <w:rsid w:val="00CD35DA"/>
    <w:rsid w:val="00CD3BC9"/>
    <w:rsid w:val="00CD46CD"/>
    <w:rsid w:val="00CD4C7E"/>
    <w:rsid w:val="00CD53AE"/>
    <w:rsid w:val="00CD5803"/>
    <w:rsid w:val="00CD65EC"/>
    <w:rsid w:val="00CD6A0D"/>
    <w:rsid w:val="00CD6AA3"/>
    <w:rsid w:val="00CD6E1D"/>
    <w:rsid w:val="00CD75E9"/>
    <w:rsid w:val="00CE0106"/>
    <w:rsid w:val="00CE08C6"/>
    <w:rsid w:val="00CE0D09"/>
    <w:rsid w:val="00CE0DBF"/>
    <w:rsid w:val="00CE0E60"/>
    <w:rsid w:val="00CE1448"/>
    <w:rsid w:val="00CE19B1"/>
    <w:rsid w:val="00CE1BC2"/>
    <w:rsid w:val="00CE1CEC"/>
    <w:rsid w:val="00CE2512"/>
    <w:rsid w:val="00CE2E49"/>
    <w:rsid w:val="00CE2F0B"/>
    <w:rsid w:val="00CE3264"/>
    <w:rsid w:val="00CE331B"/>
    <w:rsid w:val="00CE368A"/>
    <w:rsid w:val="00CE3BDE"/>
    <w:rsid w:val="00CE4153"/>
    <w:rsid w:val="00CE41F0"/>
    <w:rsid w:val="00CE4374"/>
    <w:rsid w:val="00CE49B3"/>
    <w:rsid w:val="00CE58B3"/>
    <w:rsid w:val="00CE59A6"/>
    <w:rsid w:val="00CE5BBA"/>
    <w:rsid w:val="00CE6B97"/>
    <w:rsid w:val="00CE6BF8"/>
    <w:rsid w:val="00CE707A"/>
    <w:rsid w:val="00CE7497"/>
    <w:rsid w:val="00CE7B15"/>
    <w:rsid w:val="00CF0138"/>
    <w:rsid w:val="00CF026D"/>
    <w:rsid w:val="00CF0449"/>
    <w:rsid w:val="00CF0726"/>
    <w:rsid w:val="00CF0737"/>
    <w:rsid w:val="00CF13ED"/>
    <w:rsid w:val="00CF184B"/>
    <w:rsid w:val="00CF18E8"/>
    <w:rsid w:val="00CF2051"/>
    <w:rsid w:val="00CF2189"/>
    <w:rsid w:val="00CF2772"/>
    <w:rsid w:val="00CF309B"/>
    <w:rsid w:val="00CF3A4C"/>
    <w:rsid w:val="00CF3CD9"/>
    <w:rsid w:val="00CF3CF3"/>
    <w:rsid w:val="00CF4319"/>
    <w:rsid w:val="00CF492E"/>
    <w:rsid w:val="00CF4C0E"/>
    <w:rsid w:val="00CF4EE5"/>
    <w:rsid w:val="00CF5483"/>
    <w:rsid w:val="00CF5488"/>
    <w:rsid w:val="00CF5993"/>
    <w:rsid w:val="00CF5B8F"/>
    <w:rsid w:val="00CF5CF7"/>
    <w:rsid w:val="00CF5E4B"/>
    <w:rsid w:val="00CF6212"/>
    <w:rsid w:val="00CF6CE7"/>
    <w:rsid w:val="00CF6FD4"/>
    <w:rsid w:val="00CF7090"/>
    <w:rsid w:val="00CF7BF5"/>
    <w:rsid w:val="00CF7FD4"/>
    <w:rsid w:val="00D00CE5"/>
    <w:rsid w:val="00D01382"/>
    <w:rsid w:val="00D015F0"/>
    <w:rsid w:val="00D01737"/>
    <w:rsid w:val="00D01997"/>
    <w:rsid w:val="00D01C29"/>
    <w:rsid w:val="00D01E45"/>
    <w:rsid w:val="00D02782"/>
    <w:rsid w:val="00D02F1F"/>
    <w:rsid w:val="00D03430"/>
    <w:rsid w:val="00D0349E"/>
    <w:rsid w:val="00D0391E"/>
    <w:rsid w:val="00D03B2E"/>
    <w:rsid w:val="00D045F9"/>
    <w:rsid w:val="00D04B9E"/>
    <w:rsid w:val="00D04C41"/>
    <w:rsid w:val="00D04F6A"/>
    <w:rsid w:val="00D04F84"/>
    <w:rsid w:val="00D0524E"/>
    <w:rsid w:val="00D05434"/>
    <w:rsid w:val="00D058D5"/>
    <w:rsid w:val="00D05FB0"/>
    <w:rsid w:val="00D062E0"/>
    <w:rsid w:val="00D06355"/>
    <w:rsid w:val="00D06ADA"/>
    <w:rsid w:val="00D06D94"/>
    <w:rsid w:val="00D06E69"/>
    <w:rsid w:val="00D071B0"/>
    <w:rsid w:val="00D1027A"/>
    <w:rsid w:val="00D10811"/>
    <w:rsid w:val="00D1088B"/>
    <w:rsid w:val="00D119C6"/>
    <w:rsid w:val="00D12923"/>
    <w:rsid w:val="00D12AFA"/>
    <w:rsid w:val="00D12E54"/>
    <w:rsid w:val="00D131F6"/>
    <w:rsid w:val="00D13D2B"/>
    <w:rsid w:val="00D14676"/>
    <w:rsid w:val="00D1490C"/>
    <w:rsid w:val="00D14A64"/>
    <w:rsid w:val="00D14E11"/>
    <w:rsid w:val="00D14F4D"/>
    <w:rsid w:val="00D1517F"/>
    <w:rsid w:val="00D156B4"/>
    <w:rsid w:val="00D158AA"/>
    <w:rsid w:val="00D15DC1"/>
    <w:rsid w:val="00D15F2B"/>
    <w:rsid w:val="00D15F55"/>
    <w:rsid w:val="00D160CE"/>
    <w:rsid w:val="00D16D12"/>
    <w:rsid w:val="00D17196"/>
    <w:rsid w:val="00D17308"/>
    <w:rsid w:val="00D173D4"/>
    <w:rsid w:val="00D1743B"/>
    <w:rsid w:val="00D1747F"/>
    <w:rsid w:val="00D17A93"/>
    <w:rsid w:val="00D17A9E"/>
    <w:rsid w:val="00D17DF2"/>
    <w:rsid w:val="00D20026"/>
    <w:rsid w:val="00D21539"/>
    <w:rsid w:val="00D21811"/>
    <w:rsid w:val="00D21B13"/>
    <w:rsid w:val="00D22120"/>
    <w:rsid w:val="00D22224"/>
    <w:rsid w:val="00D22428"/>
    <w:rsid w:val="00D224E2"/>
    <w:rsid w:val="00D225B0"/>
    <w:rsid w:val="00D22639"/>
    <w:rsid w:val="00D2299B"/>
    <w:rsid w:val="00D22CBA"/>
    <w:rsid w:val="00D22DFA"/>
    <w:rsid w:val="00D22E72"/>
    <w:rsid w:val="00D232C5"/>
    <w:rsid w:val="00D24954"/>
    <w:rsid w:val="00D249DD"/>
    <w:rsid w:val="00D26D19"/>
    <w:rsid w:val="00D27EFB"/>
    <w:rsid w:val="00D3002E"/>
    <w:rsid w:val="00D3083C"/>
    <w:rsid w:val="00D30DC3"/>
    <w:rsid w:val="00D31467"/>
    <w:rsid w:val="00D3155A"/>
    <w:rsid w:val="00D315CB"/>
    <w:rsid w:val="00D31AC6"/>
    <w:rsid w:val="00D31F86"/>
    <w:rsid w:val="00D320E1"/>
    <w:rsid w:val="00D3252B"/>
    <w:rsid w:val="00D32762"/>
    <w:rsid w:val="00D329E5"/>
    <w:rsid w:val="00D3323C"/>
    <w:rsid w:val="00D3344B"/>
    <w:rsid w:val="00D3355A"/>
    <w:rsid w:val="00D335CC"/>
    <w:rsid w:val="00D3367B"/>
    <w:rsid w:val="00D34464"/>
    <w:rsid w:val="00D357CF"/>
    <w:rsid w:val="00D35A5F"/>
    <w:rsid w:val="00D35C54"/>
    <w:rsid w:val="00D36227"/>
    <w:rsid w:val="00D366EF"/>
    <w:rsid w:val="00D36A07"/>
    <w:rsid w:val="00D3745E"/>
    <w:rsid w:val="00D379C3"/>
    <w:rsid w:val="00D37DC9"/>
    <w:rsid w:val="00D37F7D"/>
    <w:rsid w:val="00D406E9"/>
    <w:rsid w:val="00D40972"/>
    <w:rsid w:val="00D40A37"/>
    <w:rsid w:val="00D41BFB"/>
    <w:rsid w:val="00D42350"/>
    <w:rsid w:val="00D42552"/>
    <w:rsid w:val="00D426C2"/>
    <w:rsid w:val="00D4382B"/>
    <w:rsid w:val="00D43DBA"/>
    <w:rsid w:val="00D44516"/>
    <w:rsid w:val="00D44813"/>
    <w:rsid w:val="00D44E71"/>
    <w:rsid w:val="00D45067"/>
    <w:rsid w:val="00D45D7F"/>
    <w:rsid w:val="00D468A9"/>
    <w:rsid w:val="00D46A08"/>
    <w:rsid w:val="00D46B77"/>
    <w:rsid w:val="00D4701F"/>
    <w:rsid w:val="00D47720"/>
    <w:rsid w:val="00D50C29"/>
    <w:rsid w:val="00D50DFF"/>
    <w:rsid w:val="00D51451"/>
    <w:rsid w:val="00D518B2"/>
    <w:rsid w:val="00D51B91"/>
    <w:rsid w:val="00D51E3E"/>
    <w:rsid w:val="00D53792"/>
    <w:rsid w:val="00D53A0E"/>
    <w:rsid w:val="00D54760"/>
    <w:rsid w:val="00D54D3C"/>
    <w:rsid w:val="00D54F1C"/>
    <w:rsid w:val="00D55338"/>
    <w:rsid w:val="00D5556E"/>
    <w:rsid w:val="00D55C54"/>
    <w:rsid w:val="00D56312"/>
    <w:rsid w:val="00D56624"/>
    <w:rsid w:val="00D56BA2"/>
    <w:rsid w:val="00D56C17"/>
    <w:rsid w:val="00D56D33"/>
    <w:rsid w:val="00D56FC9"/>
    <w:rsid w:val="00D603E4"/>
    <w:rsid w:val="00D606C6"/>
    <w:rsid w:val="00D606F8"/>
    <w:rsid w:val="00D6098A"/>
    <w:rsid w:val="00D60E6F"/>
    <w:rsid w:val="00D60F7D"/>
    <w:rsid w:val="00D6106E"/>
    <w:rsid w:val="00D61F06"/>
    <w:rsid w:val="00D61FF8"/>
    <w:rsid w:val="00D620A4"/>
    <w:rsid w:val="00D627DB"/>
    <w:rsid w:val="00D62946"/>
    <w:rsid w:val="00D63546"/>
    <w:rsid w:val="00D63819"/>
    <w:rsid w:val="00D63EEB"/>
    <w:rsid w:val="00D640A5"/>
    <w:rsid w:val="00D651A6"/>
    <w:rsid w:val="00D65790"/>
    <w:rsid w:val="00D65CFC"/>
    <w:rsid w:val="00D66570"/>
    <w:rsid w:val="00D66ADE"/>
    <w:rsid w:val="00D66BEA"/>
    <w:rsid w:val="00D66CD6"/>
    <w:rsid w:val="00D67157"/>
    <w:rsid w:val="00D67815"/>
    <w:rsid w:val="00D67848"/>
    <w:rsid w:val="00D67EC8"/>
    <w:rsid w:val="00D706A6"/>
    <w:rsid w:val="00D70C04"/>
    <w:rsid w:val="00D71944"/>
    <w:rsid w:val="00D71B9F"/>
    <w:rsid w:val="00D71C8A"/>
    <w:rsid w:val="00D7252E"/>
    <w:rsid w:val="00D7311A"/>
    <w:rsid w:val="00D733A7"/>
    <w:rsid w:val="00D73D76"/>
    <w:rsid w:val="00D74552"/>
    <w:rsid w:val="00D76234"/>
    <w:rsid w:val="00D765A7"/>
    <w:rsid w:val="00D76877"/>
    <w:rsid w:val="00D76976"/>
    <w:rsid w:val="00D77070"/>
    <w:rsid w:val="00D779F0"/>
    <w:rsid w:val="00D77B02"/>
    <w:rsid w:val="00D80C3B"/>
    <w:rsid w:val="00D80CFA"/>
    <w:rsid w:val="00D814D8"/>
    <w:rsid w:val="00D81940"/>
    <w:rsid w:val="00D81EB7"/>
    <w:rsid w:val="00D82532"/>
    <w:rsid w:val="00D82FCC"/>
    <w:rsid w:val="00D83099"/>
    <w:rsid w:val="00D8346C"/>
    <w:rsid w:val="00D83BFE"/>
    <w:rsid w:val="00D8416D"/>
    <w:rsid w:val="00D843F4"/>
    <w:rsid w:val="00D8451A"/>
    <w:rsid w:val="00D84624"/>
    <w:rsid w:val="00D85092"/>
    <w:rsid w:val="00D854F8"/>
    <w:rsid w:val="00D8558F"/>
    <w:rsid w:val="00D85E2D"/>
    <w:rsid w:val="00D865EB"/>
    <w:rsid w:val="00D86745"/>
    <w:rsid w:val="00D868B0"/>
    <w:rsid w:val="00D86A31"/>
    <w:rsid w:val="00D86B45"/>
    <w:rsid w:val="00D86D2A"/>
    <w:rsid w:val="00D87315"/>
    <w:rsid w:val="00D874F8"/>
    <w:rsid w:val="00D879B3"/>
    <w:rsid w:val="00D87CF5"/>
    <w:rsid w:val="00D9071E"/>
    <w:rsid w:val="00D9086F"/>
    <w:rsid w:val="00D90CDD"/>
    <w:rsid w:val="00D90E15"/>
    <w:rsid w:val="00D90F22"/>
    <w:rsid w:val="00D90FBD"/>
    <w:rsid w:val="00D91040"/>
    <w:rsid w:val="00D9389E"/>
    <w:rsid w:val="00D93945"/>
    <w:rsid w:val="00D93F39"/>
    <w:rsid w:val="00D9455B"/>
    <w:rsid w:val="00D94C4B"/>
    <w:rsid w:val="00D95414"/>
    <w:rsid w:val="00D95895"/>
    <w:rsid w:val="00D95986"/>
    <w:rsid w:val="00D95D75"/>
    <w:rsid w:val="00D97585"/>
    <w:rsid w:val="00DA009F"/>
    <w:rsid w:val="00DA0546"/>
    <w:rsid w:val="00DA0629"/>
    <w:rsid w:val="00DA1342"/>
    <w:rsid w:val="00DA1CF4"/>
    <w:rsid w:val="00DA31B2"/>
    <w:rsid w:val="00DA326C"/>
    <w:rsid w:val="00DA3287"/>
    <w:rsid w:val="00DA352B"/>
    <w:rsid w:val="00DA3AA9"/>
    <w:rsid w:val="00DA3FE1"/>
    <w:rsid w:val="00DA4132"/>
    <w:rsid w:val="00DA51C0"/>
    <w:rsid w:val="00DA78AA"/>
    <w:rsid w:val="00DA7A3F"/>
    <w:rsid w:val="00DA7EA0"/>
    <w:rsid w:val="00DB057B"/>
    <w:rsid w:val="00DB07B9"/>
    <w:rsid w:val="00DB0E19"/>
    <w:rsid w:val="00DB13B2"/>
    <w:rsid w:val="00DB1506"/>
    <w:rsid w:val="00DB164B"/>
    <w:rsid w:val="00DB17D2"/>
    <w:rsid w:val="00DB1832"/>
    <w:rsid w:val="00DB1A34"/>
    <w:rsid w:val="00DB20AA"/>
    <w:rsid w:val="00DB2833"/>
    <w:rsid w:val="00DB28B1"/>
    <w:rsid w:val="00DB2D8E"/>
    <w:rsid w:val="00DB2D95"/>
    <w:rsid w:val="00DB3A79"/>
    <w:rsid w:val="00DB3A82"/>
    <w:rsid w:val="00DB3F12"/>
    <w:rsid w:val="00DB4245"/>
    <w:rsid w:val="00DB4294"/>
    <w:rsid w:val="00DB4CD1"/>
    <w:rsid w:val="00DB501F"/>
    <w:rsid w:val="00DB56C3"/>
    <w:rsid w:val="00DB5954"/>
    <w:rsid w:val="00DB5DA4"/>
    <w:rsid w:val="00DB630B"/>
    <w:rsid w:val="00DB6FDF"/>
    <w:rsid w:val="00DB7011"/>
    <w:rsid w:val="00DB78B7"/>
    <w:rsid w:val="00DB7BC7"/>
    <w:rsid w:val="00DC04BF"/>
    <w:rsid w:val="00DC0612"/>
    <w:rsid w:val="00DC0B92"/>
    <w:rsid w:val="00DC341E"/>
    <w:rsid w:val="00DC404A"/>
    <w:rsid w:val="00DC45A0"/>
    <w:rsid w:val="00DC45D4"/>
    <w:rsid w:val="00DC5613"/>
    <w:rsid w:val="00DC563A"/>
    <w:rsid w:val="00DC6053"/>
    <w:rsid w:val="00DC62AE"/>
    <w:rsid w:val="00DC64C6"/>
    <w:rsid w:val="00DC6509"/>
    <w:rsid w:val="00DC6FAD"/>
    <w:rsid w:val="00DC714E"/>
    <w:rsid w:val="00DC71E2"/>
    <w:rsid w:val="00DC7D29"/>
    <w:rsid w:val="00DD0413"/>
    <w:rsid w:val="00DD0CB6"/>
    <w:rsid w:val="00DD0DF8"/>
    <w:rsid w:val="00DD1031"/>
    <w:rsid w:val="00DD1143"/>
    <w:rsid w:val="00DD18EF"/>
    <w:rsid w:val="00DD24D3"/>
    <w:rsid w:val="00DD339B"/>
    <w:rsid w:val="00DD5120"/>
    <w:rsid w:val="00DD525E"/>
    <w:rsid w:val="00DD569D"/>
    <w:rsid w:val="00DD59CE"/>
    <w:rsid w:val="00DD62B2"/>
    <w:rsid w:val="00DD6658"/>
    <w:rsid w:val="00DD6749"/>
    <w:rsid w:val="00DD7547"/>
    <w:rsid w:val="00DD77F4"/>
    <w:rsid w:val="00DD7B87"/>
    <w:rsid w:val="00DD7E9A"/>
    <w:rsid w:val="00DE0153"/>
    <w:rsid w:val="00DE07F2"/>
    <w:rsid w:val="00DE0CB0"/>
    <w:rsid w:val="00DE13A2"/>
    <w:rsid w:val="00DE3A9C"/>
    <w:rsid w:val="00DE3CC0"/>
    <w:rsid w:val="00DE5D15"/>
    <w:rsid w:val="00DE7519"/>
    <w:rsid w:val="00DF074B"/>
    <w:rsid w:val="00DF0C09"/>
    <w:rsid w:val="00DF10CD"/>
    <w:rsid w:val="00DF1365"/>
    <w:rsid w:val="00DF1A70"/>
    <w:rsid w:val="00DF1D84"/>
    <w:rsid w:val="00DF209D"/>
    <w:rsid w:val="00DF213B"/>
    <w:rsid w:val="00DF237E"/>
    <w:rsid w:val="00DF2BA1"/>
    <w:rsid w:val="00DF2D42"/>
    <w:rsid w:val="00DF3074"/>
    <w:rsid w:val="00DF3DC9"/>
    <w:rsid w:val="00DF3F9A"/>
    <w:rsid w:val="00DF4B48"/>
    <w:rsid w:val="00DF62F5"/>
    <w:rsid w:val="00DF705D"/>
    <w:rsid w:val="00E0061F"/>
    <w:rsid w:val="00E006B6"/>
    <w:rsid w:val="00E0124E"/>
    <w:rsid w:val="00E029FF"/>
    <w:rsid w:val="00E02AAB"/>
    <w:rsid w:val="00E02AF3"/>
    <w:rsid w:val="00E02D07"/>
    <w:rsid w:val="00E0311B"/>
    <w:rsid w:val="00E03270"/>
    <w:rsid w:val="00E032BA"/>
    <w:rsid w:val="00E037DC"/>
    <w:rsid w:val="00E04A13"/>
    <w:rsid w:val="00E04D82"/>
    <w:rsid w:val="00E05A2E"/>
    <w:rsid w:val="00E05C3D"/>
    <w:rsid w:val="00E05CD9"/>
    <w:rsid w:val="00E063A7"/>
    <w:rsid w:val="00E06958"/>
    <w:rsid w:val="00E06D41"/>
    <w:rsid w:val="00E06E71"/>
    <w:rsid w:val="00E07C41"/>
    <w:rsid w:val="00E07E21"/>
    <w:rsid w:val="00E100F1"/>
    <w:rsid w:val="00E10C3D"/>
    <w:rsid w:val="00E10F4E"/>
    <w:rsid w:val="00E121F6"/>
    <w:rsid w:val="00E127BD"/>
    <w:rsid w:val="00E13B3A"/>
    <w:rsid w:val="00E13BB8"/>
    <w:rsid w:val="00E13F59"/>
    <w:rsid w:val="00E16219"/>
    <w:rsid w:val="00E1648A"/>
    <w:rsid w:val="00E1709F"/>
    <w:rsid w:val="00E170B8"/>
    <w:rsid w:val="00E174FD"/>
    <w:rsid w:val="00E17EFD"/>
    <w:rsid w:val="00E204EA"/>
    <w:rsid w:val="00E20731"/>
    <w:rsid w:val="00E207E9"/>
    <w:rsid w:val="00E2088B"/>
    <w:rsid w:val="00E212E6"/>
    <w:rsid w:val="00E217BB"/>
    <w:rsid w:val="00E21C38"/>
    <w:rsid w:val="00E21EC2"/>
    <w:rsid w:val="00E21FBA"/>
    <w:rsid w:val="00E21FF4"/>
    <w:rsid w:val="00E221D1"/>
    <w:rsid w:val="00E22784"/>
    <w:rsid w:val="00E22819"/>
    <w:rsid w:val="00E22C77"/>
    <w:rsid w:val="00E233AD"/>
    <w:rsid w:val="00E2368F"/>
    <w:rsid w:val="00E24BF5"/>
    <w:rsid w:val="00E25A34"/>
    <w:rsid w:val="00E26AFB"/>
    <w:rsid w:val="00E26C00"/>
    <w:rsid w:val="00E27018"/>
    <w:rsid w:val="00E270F8"/>
    <w:rsid w:val="00E27206"/>
    <w:rsid w:val="00E2741C"/>
    <w:rsid w:val="00E27481"/>
    <w:rsid w:val="00E276F5"/>
    <w:rsid w:val="00E27921"/>
    <w:rsid w:val="00E27A24"/>
    <w:rsid w:val="00E30FC0"/>
    <w:rsid w:val="00E3198D"/>
    <w:rsid w:val="00E3201B"/>
    <w:rsid w:val="00E32977"/>
    <w:rsid w:val="00E32A25"/>
    <w:rsid w:val="00E32AFC"/>
    <w:rsid w:val="00E32CB1"/>
    <w:rsid w:val="00E32FC1"/>
    <w:rsid w:val="00E33514"/>
    <w:rsid w:val="00E339D8"/>
    <w:rsid w:val="00E34337"/>
    <w:rsid w:val="00E34898"/>
    <w:rsid w:val="00E34910"/>
    <w:rsid w:val="00E34B41"/>
    <w:rsid w:val="00E3620E"/>
    <w:rsid w:val="00E36289"/>
    <w:rsid w:val="00E365AC"/>
    <w:rsid w:val="00E366D5"/>
    <w:rsid w:val="00E371B3"/>
    <w:rsid w:val="00E3786C"/>
    <w:rsid w:val="00E37C56"/>
    <w:rsid w:val="00E37C8F"/>
    <w:rsid w:val="00E40523"/>
    <w:rsid w:val="00E40AF0"/>
    <w:rsid w:val="00E416F3"/>
    <w:rsid w:val="00E41BF9"/>
    <w:rsid w:val="00E41FFE"/>
    <w:rsid w:val="00E42204"/>
    <w:rsid w:val="00E42864"/>
    <w:rsid w:val="00E434D8"/>
    <w:rsid w:val="00E442D9"/>
    <w:rsid w:val="00E44510"/>
    <w:rsid w:val="00E445AE"/>
    <w:rsid w:val="00E458FF"/>
    <w:rsid w:val="00E45BEB"/>
    <w:rsid w:val="00E46036"/>
    <w:rsid w:val="00E4627A"/>
    <w:rsid w:val="00E462DE"/>
    <w:rsid w:val="00E46CE6"/>
    <w:rsid w:val="00E46F60"/>
    <w:rsid w:val="00E473B5"/>
    <w:rsid w:val="00E47643"/>
    <w:rsid w:val="00E477C7"/>
    <w:rsid w:val="00E47821"/>
    <w:rsid w:val="00E47B0F"/>
    <w:rsid w:val="00E47CC6"/>
    <w:rsid w:val="00E47EA1"/>
    <w:rsid w:val="00E50217"/>
    <w:rsid w:val="00E502BB"/>
    <w:rsid w:val="00E51121"/>
    <w:rsid w:val="00E51977"/>
    <w:rsid w:val="00E52611"/>
    <w:rsid w:val="00E52B9E"/>
    <w:rsid w:val="00E53D90"/>
    <w:rsid w:val="00E541E4"/>
    <w:rsid w:val="00E54240"/>
    <w:rsid w:val="00E54736"/>
    <w:rsid w:val="00E54A13"/>
    <w:rsid w:val="00E55D20"/>
    <w:rsid w:val="00E568D9"/>
    <w:rsid w:val="00E56ABB"/>
    <w:rsid w:val="00E57188"/>
    <w:rsid w:val="00E57245"/>
    <w:rsid w:val="00E57287"/>
    <w:rsid w:val="00E57470"/>
    <w:rsid w:val="00E60474"/>
    <w:rsid w:val="00E61525"/>
    <w:rsid w:val="00E61774"/>
    <w:rsid w:val="00E61DD5"/>
    <w:rsid w:val="00E61DFA"/>
    <w:rsid w:val="00E6217A"/>
    <w:rsid w:val="00E638FB"/>
    <w:rsid w:val="00E6393C"/>
    <w:rsid w:val="00E63DC9"/>
    <w:rsid w:val="00E64438"/>
    <w:rsid w:val="00E65178"/>
    <w:rsid w:val="00E65399"/>
    <w:rsid w:val="00E65885"/>
    <w:rsid w:val="00E667B7"/>
    <w:rsid w:val="00E672DC"/>
    <w:rsid w:val="00E67860"/>
    <w:rsid w:val="00E67BE1"/>
    <w:rsid w:val="00E70771"/>
    <w:rsid w:val="00E71A5F"/>
    <w:rsid w:val="00E726A4"/>
    <w:rsid w:val="00E730EA"/>
    <w:rsid w:val="00E731C4"/>
    <w:rsid w:val="00E732E1"/>
    <w:rsid w:val="00E74286"/>
    <w:rsid w:val="00E744E7"/>
    <w:rsid w:val="00E7480F"/>
    <w:rsid w:val="00E7586C"/>
    <w:rsid w:val="00E76F21"/>
    <w:rsid w:val="00E774D9"/>
    <w:rsid w:val="00E77AF3"/>
    <w:rsid w:val="00E8147F"/>
    <w:rsid w:val="00E81646"/>
    <w:rsid w:val="00E819C1"/>
    <w:rsid w:val="00E821E8"/>
    <w:rsid w:val="00E822C1"/>
    <w:rsid w:val="00E83725"/>
    <w:rsid w:val="00E83E48"/>
    <w:rsid w:val="00E83F13"/>
    <w:rsid w:val="00E84442"/>
    <w:rsid w:val="00E849D0"/>
    <w:rsid w:val="00E85B46"/>
    <w:rsid w:val="00E85C0C"/>
    <w:rsid w:val="00E86639"/>
    <w:rsid w:val="00E866A2"/>
    <w:rsid w:val="00E86BD3"/>
    <w:rsid w:val="00E86EB5"/>
    <w:rsid w:val="00E87B7E"/>
    <w:rsid w:val="00E902F9"/>
    <w:rsid w:val="00E9083A"/>
    <w:rsid w:val="00E915E7"/>
    <w:rsid w:val="00E9187E"/>
    <w:rsid w:val="00E92726"/>
    <w:rsid w:val="00E927AC"/>
    <w:rsid w:val="00E930E1"/>
    <w:rsid w:val="00E93317"/>
    <w:rsid w:val="00E9343F"/>
    <w:rsid w:val="00E95225"/>
    <w:rsid w:val="00E956FE"/>
    <w:rsid w:val="00E96DCC"/>
    <w:rsid w:val="00E97926"/>
    <w:rsid w:val="00EA01C0"/>
    <w:rsid w:val="00EA02CB"/>
    <w:rsid w:val="00EA0330"/>
    <w:rsid w:val="00EA1627"/>
    <w:rsid w:val="00EA1AF7"/>
    <w:rsid w:val="00EA1BD7"/>
    <w:rsid w:val="00EA1C9E"/>
    <w:rsid w:val="00EA21C5"/>
    <w:rsid w:val="00EA26B4"/>
    <w:rsid w:val="00EA274B"/>
    <w:rsid w:val="00EA3138"/>
    <w:rsid w:val="00EA41CC"/>
    <w:rsid w:val="00EA508A"/>
    <w:rsid w:val="00EA5AB9"/>
    <w:rsid w:val="00EA5BCD"/>
    <w:rsid w:val="00EA5F21"/>
    <w:rsid w:val="00EA6268"/>
    <w:rsid w:val="00EA65FB"/>
    <w:rsid w:val="00EA6694"/>
    <w:rsid w:val="00EA69D4"/>
    <w:rsid w:val="00EA6AA7"/>
    <w:rsid w:val="00EA72E7"/>
    <w:rsid w:val="00EA731A"/>
    <w:rsid w:val="00EB0F5B"/>
    <w:rsid w:val="00EB1111"/>
    <w:rsid w:val="00EB1547"/>
    <w:rsid w:val="00EB2089"/>
    <w:rsid w:val="00EB2730"/>
    <w:rsid w:val="00EB3507"/>
    <w:rsid w:val="00EB3755"/>
    <w:rsid w:val="00EB3B71"/>
    <w:rsid w:val="00EB4016"/>
    <w:rsid w:val="00EB4430"/>
    <w:rsid w:val="00EB4E3D"/>
    <w:rsid w:val="00EB4FB6"/>
    <w:rsid w:val="00EB5547"/>
    <w:rsid w:val="00EB6C4C"/>
    <w:rsid w:val="00EB6F9D"/>
    <w:rsid w:val="00EB715F"/>
    <w:rsid w:val="00EB7650"/>
    <w:rsid w:val="00EB766A"/>
    <w:rsid w:val="00EB7823"/>
    <w:rsid w:val="00EC0B3D"/>
    <w:rsid w:val="00EC0EF3"/>
    <w:rsid w:val="00EC0FF1"/>
    <w:rsid w:val="00EC136B"/>
    <w:rsid w:val="00EC1844"/>
    <w:rsid w:val="00EC1F87"/>
    <w:rsid w:val="00EC2313"/>
    <w:rsid w:val="00EC2391"/>
    <w:rsid w:val="00EC246E"/>
    <w:rsid w:val="00EC24D4"/>
    <w:rsid w:val="00EC3060"/>
    <w:rsid w:val="00EC3074"/>
    <w:rsid w:val="00EC3432"/>
    <w:rsid w:val="00EC424D"/>
    <w:rsid w:val="00EC48B5"/>
    <w:rsid w:val="00EC5279"/>
    <w:rsid w:val="00EC5293"/>
    <w:rsid w:val="00EC552B"/>
    <w:rsid w:val="00EC5BB5"/>
    <w:rsid w:val="00EC5CD7"/>
    <w:rsid w:val="00EC5F09"/>
    <w:rsid w:val="00EC6943"/>
    <w:rsid w:val="00EC6C95"/>
    <w:rsid w:val="00EC73FC"/>
    <w:rsid w:val="00EC7428"/>
    <w:rsid w:val="00EC75E0"/>
    <w:rsid w:val="00EC77B4"/>
    <w:rsid w:val="00EC7C3C"/>
    <w:rsid w:val="00ED013B"/>
    <w:rsid w:val="00ED063A"/>
    <w:rsid w:val="00ED0B63"/>
    <w:rsid w:val="00ED1708"/>
    <w:rsid w:val="00ED19BB"/>
    <w:rsid w:val="00ED25B4"/>
    <w:rsid w:val="00ED2A10"/>
    <w:rsid w:val="00ED34E1"/>
    <w:rsid w:val="00ED3775"/>
    <w:rsid w:val="00ED4255"/>
    <w:rsid w:val="00ED42CC"/>
    <w:rsid w:val="00ED4529"/>
    <w:rsid w:val="00ED49D5"/>
    <w:rsid w:val="00ED5B59"/>
    <w:rsid w:val="00ED60C4"/>
    <w:rsid w:val="00ED6595"/>
    <w:rsid w:val="00ED682A"/>
    <w:rsid w:val="00ED74FB"/>
    <w:rsid w:val="00EE0443"/>
    <w:rsid w:val="00EE0474"/>
    <w:rsid w:val="00EE1908"/>
    <w:rsid w:val="00EE1A28"/>
    <w:rsid w:val="00EE1CEE"/>
    <w:rsid w:val="00EE2215"/>
    <w:rsid w:val="00EE266A"/>
    <w:rsid w:val="00EE284E"/>
    <w:rsid w:val="00EE29C4"/>
    <w:rsid w:val="00EE2AA7"/>
    <w:rsid w:val="00EE3527"/>
    <w:rsid w:val="00EE37A0"/>
    <w:rsid w:val="00EE51D0"/>
    <w:rsid w:val="00EE7A97"/>
    <w:rsid w:val="00EE7ACA"/>
    <w:rsid w:val="00EE7C15"/>
    <w:rsid w:val="00EE7C57"/>
    <w:rsid w:val="00EE7CF5"/>
    <w:rsid w:val="00EE7DBC"/>
    <w:rsid w:val="00EF0BCD"/>
    <w:rsid w:val="00EF1559"/>
    <w:rsid w:val="00EF1696"/>
    <w:rsid w:val="00EF1B3A"/>
    <w:rsid w:val="00EF1DA2"/>
    <w:rsid w:val="00EF1DFE"/>
    <w:rsid w:val="00EF22F5"/>
    <w:rsid w:val="00EF248B"/>
    <w:rsid w:val="00EF2809"/>
    <w:rsid w:val="00EF2D63"/>
    <w:rsid w:val="00EF2FE2"/>
    <w:rsid w:val="00EF3137"/>
    <w:rsid w:val="00EF3489"/>
    <w:rsid w:val="00EF38E0"/>
    <w:rsid w:val="00EF3ED7"/>
    <w:rsid w:val="00EF41DC"/>
    <w:rsid w:val="00EF47E7"/>
    <w:rsid w:val="00EF4A0C"/>
    <w:rsid w:val="00EF5281"/>
    <w:rsid w:val="00EF58F8"/>
    <w:rsid w:val="00EF5E2F"/>
    <w:rsid w:val="00EF6A82"/>
    <w:rsid w:val="00EF6B41"/>
    <w:rsid w:val="00EF6C64"/>
    <w:rsid w:val="00EF703D"/>
    <w:rsid w:val="00EF7D3A"/>
    <w:rsid w:val="00EF7FA2"/>
    <w:rsid w:val="00F00346"/>
    <w:rsid w:val="00F0121E"/>
    <w:rsid w:val="00F02141"/>
    <w:rsid w:val="00F028CB"/>
    <w:rsid w:val="00F037D8"/>
    <w:rsid w:val="00F03A73"/>
    <w:rsid w:val="00F03DFF"/>
    <w:rsid w:val="00F03FC7"/>
    <w:rsid w:val="00F0420C"/>
    <w:rsid w:val="00F04295"/>
    <w:rsid w:val="00F0460A"/>
    <w:rsid w:val="00F04ED8"/>
    <w:rsid w:val="00F05223"/>
    <w:rsid w:val="00F05597"/>
    <w:rsid w:val="00F05BF8"/>
    <w:rsid w:val="00F05CA7"/>
    <w:rsid w:val="00F06C45"/>
    <w:rsid w:val="00F06ECB"/>
    <w:rsid w:val="00F07D43"/>
    <w:rsid w:val="00F07E82"/>
    <w:rsid w:val="00F10063"/>
    <w:rsid w:val="00F102D6"/>
    <w:rsid w:val="00F107F7"/>
    <w:rsid w:val="00F10A7E"/>
    <w:rsid w:val="00F10C7B"/>
    <w:rsid w:val="00F11D94"/>
    <w:rsid w:val="00F120F3"/>
    <w:rsid w:val="00F121FE"/>
    <w:rsid w:val="00F124E8"/>
    <w:rsid w:val="00F12980"/>
    <w:rsid w:val="00F12E34"/>
    <w:rsid w:val="00F146B7"/>
    <w:rsid w:val="00F149F9"/>
    <w:rsid w:val="00F14D13"/>
    <w:rsid w:val="00F151A9"/>
    <w:rsid w:val="00F152CA"/>
    <w:rsid w:val="00F1563B"/>
    <w:rsid w:val="00F15A9A"/>
    <w:rsid w:val="00F160AA"/>
    <w:rsid w:val="00F1677B"/>
    <w:rsid w:val="00F16A7D"/>
    <w:rsid w:val="00F16A8E"/>
    <w:rsid w:val="00F2018C"/>
    <w:rsid w:val="00F201E8"/>
    <w:rsid w:val="00F207E1"/>
    <w:rsid w:val="00F20BF3"/>
    <w:rsid w:val="00F20EB7"/>
    <w:rsid w:val="00F21E8A"/>
    <w:rsid w:val="00F221C3"/>
    <w:rsid w:val="00F232C8"/>
    <w:rsid w:val="00F23B36"/>
    <w:rsid w:val="00F23C30"/>
    <w:rsid w:val="00F23DDF"/>
    <w:rsid w:val="00F23EF9"/>
    <w:rsid w:val="00F24F1F"/>
    <w:rsid w:val="00F24F2B"/>
    <w:rsid w:val="00F2505E"/>
    <w:rsid w:val="00F2584F"/>
    <w:rsid w:val="00F25E7E"/>
    <w:rsid w:val="00F2688D"/>
    <w:rsid w:val="00F26CBE"/>
    <w:rsid w:val="00F27C82"/>
    <w:rsid w:val="00F30F76"/>
    <w:rsid w:val="00F3189D"/>
    <w:rsid w:val="00F3196C"/>
    <w:rsid w:val="00F31ACF"/>
    <w:rsid w:val="00F3278C"/>
    <w:rsid w:val="00F328E7"/>
    <w:rsid w:val="00F32ACA"/>
    <w:rsid w:val="00F32B8D"/>
    <w:rsid w:val="00F33092"/>
    <w:rsid w:val="00F34369"/>
    <w:rsid w:val="00F3461C"/>
    <w:rsid w:val="00F34955"/>
    <w:rsid w:val="00F34A82"/>
    <w:rsid w:val="00F34C4D"/>
    <w:rsid w:val="00F34DE6"/>
    <w:rsid w:val="00F35877"/>
    <w:rsid w:val="00F35AEF"/>
    <w:rsid w:val="00F3603F"/>
    <w:rsid w:val="00F36E12"/>
    <w:rsid w:val="00F37143"/>
    <w:rsid w:val="00F3716F"/>
    <w:rsid w:val="00F37882"/>
    <w:rsid w:val="00F37BC1"/>
    <w:rsid w:val="00F402F9"/>
    <w:rsid w:val="00F422A4"/>
    <w:rsid w:val="00F424CF"/>
    <w:rsid w:val="00F42B01"/>
    <w:rsid w:val="00F42E90"/>
    <w:rsid w:val="00F4332F"/>
    <w:rsid w:val="00F4440A"/>
    <w:rsid w:val="00F44AF6"/>
    <w:rsid w:val="00F44F4B"/>
    <w:rsid w:val="00F45266"/>
    <w:rsid w:val="00F45954"/>
    <w:rsid w:val="00F45C1D"/>
    <w:rsid w:val="00F45F31"/>
    <w:rsid w:val="00F46589"/>
    <w:rsid w:val="00F4688E"/>
    <w:rsid w:val="00F46DDE"/>
    <w:rsid w:val="00F474E1"/>
    <w:rsid w:val="00F50040"/>
    <w:rsid w:val="00F5073C"/>
    <w:rsid w:val="00F51690"/>
    <w:rsid w:val="00F5195D"/>
    <w:rsid w:val="00F52B6A"/>
    <w:rsid w:val="00F53633"/>
    <w:rsid w:val="00F53D9A"/>
    <w:rsid w:val="00F55087"/>
    <w:rsid w:val="00F55436"/>
    <w:rsid w:val="00F555A6"/>
    <w:rsid w:val="00F555B9"/>
    <w:rsid w:val="00F55CB7"/>
    <w:rsid w:val="00F563D0"/>
    <w:rsid w:val="00F56ED1"/>
    <w:rsid w:val="00F574A0"/>
    <w:rsid w:val="00F57AE7"/>
    <w:rsid w:val="00F606D6"/>
    <w:rsid w:val="00F60C38"/>
    <w:rsid w:val="00F60DEE"/>
    <w:rsid w:val="00F60ED2"/>
    <w:rsid w:val="00F616DB"/>
    <w:rsid w:val="00F62883"/>
    <w:rsid w:val="00F62B1A"/>
    <w:rsid w:val="00F62DDC"/>
    <w:rsid w:val="00F62DFC"/>
    <w:rsid w:val="00F63016"/>
    <w:rsid w:val="00F63159"/>
    <w:rsid w:val="00F6494A"/>
    <w:rsid w:val="00F64967"/>
    <w:rsid w:val="00F649B9"/>
    <w:rsid w:val="00F664A2"/>
    <w:rsid w:val="00F6667C"/>
    <w:rsid w:val="00F66ADF"/>
    <w:rsid w:val="00F66B03"/>
    <w:rsid w:val="00F66D4B"/>
    <w:rsid w:val="00F674CD"/>
    <w:rsid w:val="00F67C26"/>
    <w:rsid w:val="00F67F19"/>
    <w:rsid w:val="00F703A6"/>
    <w:rsid w:val="00F710A0"/>
    <w:rsid w:val="00F71C0F"/>
    <w:rsid w:val="00F724C4"/>
    <w:rsid w:val="00F724DF"/>
    <w:rsid w:val="00F72A4E"/>
    <w:rsid w:val="00F73752"/>
    <w:rsid w:val="00F73A34"/>
    <w:rsid w:val="00F73B2B"/>
    <w:rsid w:val="00F73FD4"/>
    <w:rsid w:val="00F7448F"/>
    <w:rsid w:val="00F745FD"/>
    <w:rsid w:val="00F7476C"/>
    <w:rsid w:val="00F74A26"/>
    <w:rsid w:val="00F74AE0"/>
    <w:rsid w:val="00F74CFE"/>
    <w:rsid w:val="00F74D59"/>
    <w:rsid w:val="00F75071"/>
    <w:rsid w:val="00F75A83"/>
    <w:rsid w:val="00F76410"/>
    <w:rsid w:val="00F76E72"/>
    <w:rsid w:val="00F7742C"/>
    <w:rsid w:val="00F8015F"/>
    <w:rsid w:val="00F801E3"/>
    <w:rsid w:val="00F80AC6"/>
    <w:rsid w:val="00F81094"/>
    <w:rsid w:val="00F81A51"/>
    <w:rsid w:val="00F81C08"/>
    <w:rsid w:val="00F8241D"/>
    <w:rsid w:val="00F82CFE"/>
    <w:rsid w:val="00F82D87"/>
    <w:rsid w:val="00F82DCB"/>
    <w:rsid w:val="00F8347A"/>
    <w:rsid w:val="00F8432C"/>
    <w:rsid w:val="00F845AB"/>
    <w:rsid w:val="00F85158"/>
    <w:rsid w:val="00F85B5E"/>
    <w:rsid w:val="00F8674E"/>
    <w:rsid w:val="00F86DB5"/>
    <w:rsid w:val="00F86E6F"/>
    <w:rsid w:val="00F87184"/>
    <w:rsid w:val="00F8776D"/>
    <w:rsid w:val="00F87D0B"/>
    <w:rsid w:val="00F87E5E"/>
    <w:rsid w:val="00F901C9"/>
    <w:rsid w:val="00F90284"/>
    <w:rsid w:val="00F9061D"/>
    <w:rsid w:val="00F912EF"/>
    <w:rsid w:val="00F91FA5"/>
    <w:rsid w:val="00F92A1D"/>
    <w:rsid w:val="00F94D4E"/>
    <w:rsid w:val="00F952D1"/>
    <w:rsid w:val="00F95ECA"/>
    <w:rsid w:val="00F961D1"/>
    <w:rsid w:val="00F96392"/>
    <w:rsid w:val="00F96C49"/>
    <w:rsid w:val="00F96C97"/>
    <w:rsid w:val="00F97029"/>
    <w:rsid w:val="00F97C40"/>
    <w:rsid w:val="00FA092D"/>
    <w:rsid w:val="00FA1557"/>
    <w:rsid w:val="00FA1829"/>
    <w:rsid w:val="00FA1A12"/>
    <w:rsid w:val="00FA1D39"/>
    <w:rsid w:val="00FA1D5F"/>
    <w:rsid w:val="00FA1EBC"/>
    <w:rsid w:val="00FA29AB"/>
    <w:rsid w:val="00FA29F5"/>
    <w:rsid w:val="00FA2D45"/>
    <w:rsid w:val="00FA3355"/>
    <w:rsid w:val="00FA363D"/>
    <w:rsid w:val="00FA3C13"/>
    <w:rsid w:val="00FA401D"/>
    <w:rsid w:val="00FA435F"/>
    <w:rsid w:val="00FA4979"/>
    <w:rsid w:val="00FA4A8D"/>
    <w:rsid w:val="00FA586D"/>
    <w:rsid w:val="00FA66C2"/>
    <w:rsid w:val="00FA68C2"/>
    <w:rsid w:val="00FA69E8"/>
    <w:rsid w:val="00FA6A4C"/>
    <w:rsid w:val="00FA6C45"/>
    <w:rsid w:val="00FA6F5B"/>
    <w:rsid w:val="00FA6FC0"/>
    <w:rsid w:val="00FA73F0"/>
    <w:rsid w:val="00FA749D"/>
    <w:rsid w:val="00FA7654"/>
    <w:rsid w:val="00FA7A24"/>
    <w:rsid w:val="00FA7ACA"/>
    <w:rsid w:val="00FA7D1D"/>
    <w:rsid w:val="00FB0414"/>
    <w:rsid w:val="00FB0628"/>
    <w:rsid w:val="00FB0DF6"/>
    <w:rsid w:val="00FB19AF"/>
    <w:rsid w:val="00FB252C"/>
    <w:rsid w:val="00FB26F1"/>
    <w:rsid w:val="00FB2E6C"/>
    <w:rsid w:val="00FB310F"/>
    <w:rsid w:val="00FB31B2"/>
    <w:rsid w:val="00FB35FA"/>
    <w:rsid w:val="00FB3E09"/>
    <w:rsid w:val="00FB3EE3"/>
    <w:rsid w:val="00FB3F0F"/>
    <w:rsid w:val="00FB41F8"/>
    <w:rsid w:val="00FB4239"/>
    <w:rsid w:val="00FB4770"/>
    <w:rsid w:val="00FB49B7"/>
    <w:rsid w:val="00FB4A6C"/>
    <w:rsid w:val="00FB4DF5"/>
    <w:rsid w:val="00FB51FF"/>
    <w:rsid w:val="00FB5ABE"/>
    <w:rsid w:val="00FB64FF"/>
    <w:rsid w:val="00FB6ED2"/>
    <w:rsid w:val="00FB740F"/>
    <w:rsid w:val="00FB7579"/>
    <w:rsid w:val="00FB7D0D"/>
    <w:rsid w:val="00FB7DAD"/>
    <w:rsid w:val="00FC08C4"/>
    <w:rsid w:val="00FC0E70"/>
    <w:rsid w:val="00FC166F"/>
    <w:rsid w:val="00FC1D39"/>
    <w:rsid w:val="00FC1DF9"/>
    <w:rsid w:val="00FC1F6B"/>
    <w:rsid w:val="00FC2569"/>
    <w:rsid w:val="00FC26A2"/>
    <w:rsid w:val="00FC2BBB"/>
    <w:rsid w:val="00FC408E"/>
    <w:rsid w:val="00FC445F"/>
    <w:rsid w:val="00FC447E"/>
    <w:rsid w:val="00FC4909"/>
    <w:rsid w:val="00FC56C3"/>
    <w:rsid w:val="00FC58F0"/>
    <w:rsid w:val="00FC59EC"/>
    <w:rsid w:val="00FC6A10"/>
    <w:rsid w:val="00FC718B"/>
    <w:rsid w:val="00FC7238"/>
    <w:rsid w:val="00FC7C38"/>
    <w:rsid w:val="00FD0D6F"/>
    <w:rsid w:val="00FD11F0"/>
    <w:rsid w:val="00FD1626"/>
    <w:rsid w:val="00FD1B4E"/>
    <w:rsid w:val="00FD32B4"/>
    <w:rsid w:val="00FD338F"/>
    <w:rsid w:val="00FD35D5"/>
    <w:rsid w:val="00FD3AEE"/>
    <w:rsid w:val="00FD3CAC"/>
    <w:rsid w:val="00FD4AFD"/>
    <w:rsid w:val="00FD4BD9"/>
    <w:rsid w:val="00FD51F7"/>
    <w:rsid w:val="00FD5461"/>
    <w:rsid w:val="00FD5550"/>
    <w:rsid w:val="00FD5CE3"/>
    <w:rsid w:val="00FD690C"/>
    <w:rsid w:val="00FD6B5F"/>
    <w:rsid w:val="00FD7274"/>
    <w:rsid w:val="00FD7508"/>
    <w:rsid w:val="00FD7C0E"/>
    <w:rsid w:val="00FD7CDB"/>
    <w:rsid w:val="00FE1B37"/>
    <w:rsid w:val="00FE1EBE"/>
    <w:rsid w:val="00FE21ED"/>
    <w:rsid w:val="00FE2B54"/>
    <w:rsid w:val="00FE372D"/>
    <w:rsid w:val="00FE3A7D"/>
    <w:rsid w:val="00FE3FD0"/>
    <w:rsid w:val="00FE435C"/>
    <w:rsid w:val="00FE4EDF"/>
    <w:rsid w:val="00FE5110"/>
    <w:rsid w:val="00FE5281"/>
    <w:rsid w:val="00FE624E"/>
    <w:rsid w:val="00FE6523"/>
    <w:rsid w:val="00FE694F"/>
    <w:rsid w:val="00FE69BC"/>
    <w:rsid w:val="00FE752F"/>
    <w:rsid w:val="00FF1AA1"/>
    <w:rsid w:val="00FF213D"/>
    <w:rsid w:val="00FF23C2"/>
    <w:rsid w:val="00FF2750"/>
    <w:rsid w:val="00FF3414"/>
    <w:rsid w:val="00FF43FD"/>
    <w:rsid w:val="00FF4C22"/>
    <w:rsid w:val="00FF5D48"/>
    <w:rsid w:val="00FF6181"/>
    <w:rsid w:val="00FF6ABF"/>
    <w:rsid w:val="00FF6FD4"/>
    <w:rsid w:val="00FF7A16"/>
    <w:rsid w:val="00FF7E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CF6C26"/>
  <w15:docId w15:val="{B4F22411-80DC-4B81-95A8-2363390F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108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一"/>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AA0637"/>
    <w:rPr>
      <w:rFonts w:ascii="Cambria" w:hAnsi="Cambria"/>
      <w:b/>
      <w:bCs/>
      <w:kern w:val="52"/>
      <w:sz w:val="52"/>
      <w:szCs w:val="52"/>
    </w:rPr>
  </w:style>
  <w:style w:type="paragraph" w:styleId="ad">
    <w:name w:val="table of figures"/>
    <w:basedOn w:val="a0"/>
    <w:next w:val="a0"/>
    <w:link w:val="af1"/>
    <w:uiPriority w:val="99"/>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2">
    <w:name w:val="header"/>
    <w:basedOn w:val="a0"/>
    <w:link w:val="af3"/>
    <w:uiPriority w:val="99"/>
    <w:unhideWhenUsed/>
    <w:rsid w:val="00AA0637"/>
    <w:pPr>
      <w:tabs>
        <w:tab w:val="center" w:pos="4153"/>
        <w:tab w:val="right" w:pos="8306"/>
      </w:tabs>
      <w:snapToGrid w:val="0"/>
      <w:ind w:left="566" w:firstLine="566"/>
    </w:pPr>
    <w:rPr>
      <w:snapToGrid/>
      <w:sz w:val="20"/>
      <w:szCs w:val="20"/>
    </w:rPr>
  </w:style>
  <w:style w:type="character" w:customStyle="1" w:styleId="af3">
    <w:name w:val="頁首 字元"/>
    <w:link w:val="af2"/>
    <w:uiPriority w:val="99"/>
    <w:rsid w:val="00AA0637"/>
    <w:rPr>
      <w:rFonts w:ascii="標楷體" w:eastAsia="標楷體"/>
      <w:kern w:val="2"/>
    </w:rPr>
  </w:style>
  <w:style w:type="paragraph" w:styleId="af4">
    <w:name w:val="foot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尾 字元"/>
    <w:link w:val="af4"/>
    <w:uiPriority w:val="99"/>
    <w:rsid w:val="00AA0637"/>
    <w:rPr>
      <w:rFonts w:ascii="標楷體" w:eastAsia="標楷體"/>
      <w:kern w:val="2"/>
    </w:rPr>
  </w:style>
  <w:style w:type="paragraph" w:styleId="af6">
    <w:name w:val="Balloon Text"/>
    <w:basedOn w:val="a0"/>
    <w:link w:val="af7"/>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7">
    <w:name w:val="註解方塊文字 字元"/>
    <w:link w:val="af6"/>
    <w:uiPriority w:val="99"/>
    <w:rsid w:val="00AA0637"/>
    <w:rPr>
      <w:rFonts w:ascii="Cambria" w:hAnsi="Cambria"/>
      <w:kern w:val="2"/>
      <w:sz w:val="18"/>
      <w:szCs w:val="18"/>
    </w:rPr>
  </w:style>
  <w:style w:type="paragraph" w:styleId="HTML">
    <w:name w:val="HTML Preformatted"/>
    <w:basedOn w:val="a0"/>
    <w:link w:val="HTML0"/>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rsid w:val="00AA0637"/>
    <w:rPr>
      <w:rFonts w:ascii="Courier New" w:eastAsia="標楷體" w:hAnsi="Courier New" w:cs="Courier New"/>
      <w:kern w:val="2"/>
    </w:rPr>
  </w:style>
  <w:style w:type="paragraph" w:styleId="af8">
    <w:name w:val="footnote text"/>
    <w:basedOn w:val="a0"/>
    <w:link w:val="af9"/>
    <w:unhideWhenUsed/>
    <w:rsid w:val="00807068"/>
    <w:pPr>
      <w:snapToGrid w:val="0"/>
      <w:spacing w:line="280" w:lineRule="exact"/>
      <w:ind w:leftChars="0" w:left="40" w:hangingChars="40" w:hanging="40"/>
      <w:jc w:val="left"/>
    </w:pPr>
    <w:rPr>
      <w:snapToGrid/>
      <w:sz w:val="24"/>
      <w:szCs w:val="20"/>
    </w:rPr>
  </w:style>
  <w:style w:type="character" w:customStyle="1" w:styleId="af9">
    <w:name w:val="註腳文字 字元"/>
    <w:link w:val="af8"/>
    <w:rsid w:val="00807068"/>
    <w:rPr>
      <w:rFonts w:ascii="標楷體" w:eastAsia="標楷體"/>
      <w:kern w:val="2"/>
      <w:sz w:val="24"/>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b">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uiPriority w:val="99"/>
    <w:unhideWhenUsed/>
    <w:rsid w:val="00AA0637"/>
    <w:rPr>
      <w:color w:val="0000FF"/>
      <w:u w:val="single"/>
    </w:rPr>
  </w:style>
  <w:style w:type="paragraph" w:styleId="afd">
    <w:name w:val="Closing"/>
    <w:basedOn w:val="a0"/>
    <w:link w:val="afe"/>
    <w:uiPriority w:val="99"/>
    <w:unhideWhenUsed/>
    <w:rsid w:val="00AA0637"/>
    <w:pPr>
      <w:ind w:leftChars="1800" w:left="100" w:firstLine="566"/>
    </w:pPr>
    <w:rPr>
      <w:snapToGrid/>
    </w:rPr>
  </w:style>
  <w:style w:type="character" w:customStyle="1" w:styleId="afe">
    <w:name w:val="結語 字元"/>
    <w:link w:val="afd"/>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0">
    <w:name w:val="樣式"/>
    <w:rsid w:val="00AA0637"/>
    <w:rPr>
      <w:rFonts w:ascii="華康楷書體W5外字集" w:hAnsi="華康楷書體W5外字集"/>
      <w:vertAlign w:val="superscript"/>
    </w:rPr>
  </w:style>
  <w:style w:type="paragraph" w:customStyle="1" w:styleId="aff1">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2">
    <w:name w:val="Body Text Indent"/>
    <w:basedOn w:val="a0"/>
    <w:link w:val="aff3"/>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3">
    <w:name w:val="本文縮排 字元"/>
    <w:link w:val="aff2"/>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b"/>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b"/>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4">
    <w:name w:val="endnote text"/>
    <w:basedOn w:val="a0"/>
    <w:link w:val="aff5"/>
    <w:uiPriority w:val="99"/>
    <w:semiHidden/>
    <w:unhideWhenUsed/>
    <w:rsid w:val="00D83BFE"/>
    <w:pPr>
      <w:snapToGrid w:val="0"/>
      <w:jc w:val="left"/>
    </w:pPr>
  </w:style>
  <w:style w:type="table" w:customStyle="1" w:styleId="17">
    <w:name w:val="表格格線1"/>
    <w:basedOn w:val="a2"/>
    <w:next w:val="afb"/>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5">
    <w:name w:val="章節附註文字 字元"/>
    <w:link w:val="aff4"/>
    <w:uiPriority w:val="99"/>
    <w:semiHidden/>
    <w:rsid w:val="00D83BFE"/>
    <w:rPr>
      <w:rFonts w:ascii="標楷體" w:eastAsia="標楷體"/>
      <w:snapToGrid w:val="0"/>
      <w:kern w:val="2"/>
      <w:sz w:val="28"/>
      <w:szCs w:val="28"/>
    </w:rPr>
  </w:style>
  <w:style w:type="character" w:styleId="aff6">
    <w:name w:val="endnote reference"/>
    <w:uiPriority w:val="99"/>
    <w:semiHidden/>
    <w:unhideWhenUsed/>
    <w:rsid w:val="00D83BFE"/>
    <w:rPr>
      <w:vertAlign w:val="superscript"/>
    </w:rPr>
  </w:style>
  <w:style w:type="character" w:customStyle="1" w:styleId="40">
    <w:name w:val="標題 4 字元"/>
    <w:aliases w:val="表格 字元,一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aliases w:val="(1)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7">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character" w:styleId="aff8">
    <w:name w:val="FollowedHyperlink"/>
    <w:uiPriority w:val="99"/>
    <w:unhideWhenUsed/>
    <w:rsid w:val="00AA1AD0"/>
    <w:rPr>
      <w:color w:val="954F72"/>
      <w:u w:val="single"/>
    </w:rPr>
  </w:style>
  <w:style w:type="paragraph" w:styleId="aff9">
    <w:name w:val="Salutation"/>
    <w:basedOn w:val="a0"/>
    <w:next w:val="a0"/>
    <w:link w:val="affa"/>
    <w:uiPriority w:val="99"/>
    <w:unhideWhenUsed/>
    <w:rsid w:val="003A1B5D"/>
    <w:pPr>
      <w:ind w:left="566" w:firstLine="566"/>
    </w:pPr>
    <w:rPr>
      <w:snapToGrid/>
    </w:rPr>
  </w:style>
  <w:style w:type="character" w:customStyle="1" w:styleId="affa">
    <w:name w:val="問候 字元"/>
    <w:link w:val="aff9"/>
    <w:uiPriority w:val="99"/>
    <w:rsid w:val="003A1B5D"/>
    <w:rPr>
      <w:rFonts w:ascii="標楷體" w:eastAsia="標楷體"/>
      <w:kern w:val="2"/>
      <w:sz w:val="28"/>
      <w:szCs w:val="28"/>
    </w:rPr>
  </w:style>
  <w:style w:type="character" w:customStyle="1" w:styleId="ac">
    <w:name w:val="前言內文 字元"/>
    <w:link w:val="ab"/>
    <w:rsid w:val="00EF6C64"/>
    <w:rPr>
      <w:rFonts w:ascii="標楷體" w:eastAsia="標楷體"/>
      <w:snapToGrid w:val="0"/>
      <w:kern w:val="2"/>
      <w:sz w:val="28"/>
      <w:szCs w:val="28"/>
    </w:rPr>
  </w:style>
  <w:style w:type="paragraph" w:customStyle="1" w:styleId="affb">
    <w:name w:val="字元 字元"/>
    <w:basedOn w:val="a0"/>
    <w:semiHidden/>
    <w:rsid w:val="00984AD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二),標題一,北一,北壹,103人口圖"/>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二) 字元,標題一 字元,北一 字元,北壹 字元,103人口圖 字元"/>
    <w:link w:val="afff1"/>
    <w:uiPriority w:val="34"/>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iPriority w:val="99"/>
    <w:unhideWhenUsed/>
    <w:rsid w:val="003A1B5D"/>
    <w:pPr>
      <w:spacing w:after="120"/>
    </w:pPr>
  </w:style>
  <w:style w:type="character" w:customStyle="1" w:styleId="afff7">
    <w:name w:val="本文 字元"/>
    <w:link w:val="afff6"/>
    <w:uiPriority w:val="99"/>
    <w:rsid w:val="003A1B5D"/>
    <w:rPr>
      <w:rFonts w:ascii="標楷體" w:eastAsia="標楷體"/>
      <w:snapToGrid w:val="0"/>
      <w:kern w:val="2"/>
      <w:sz w:val="28"/>
      <w:szCs w:val="28"/>
    </w:rPr>
  </w:style>
  <w:style w:type="character" w:customStyle="1" w:styleId="aa">
    <w:name w:val="結論 字元"/>
    <w:link w:val="a9"/>
    <w:rsid w:val="005735C4"/>
    <w:rPr>
      <w:rFonts w:ascii="標楷體" w:eastAsia="標楷體"/>
      <w:snapToGrid w:val="0"/>
      <w:kern w:val="2"/>
      <w:sz w:val="28"/>
      <w:szCs w:val="28"/>
    </w:rPr>
  </w:style>
  <w:style w:type="character" w:customStyle="1" w:styleId="145">
    <w:name w:val="第一層(14號字) 字元"/>
    <w:link w:val="144"/>
    <w:rsid w:val="005735C4"/>
    <w:rPr>
      <w:rFonts w:ascii="標楷體" w:eastAsia="標楷體"/>
      <w:b/>
      <w:snapToGrid w:val="0"/>
      <w:kern w:val="2"/>
      <w:sz w:val="28"/>
    </w:rPr>
  </w:style>
  <w:style w:type="character" w:styleId="afff8">
    <w:name w:val="page number"/>
    <w:rsid w:val="005735C4"/>
  </w:style>
  <w:style w:type="paragraph" w:customStyle="1" w:styleId="18">
    <w:name w:val="字元 字元1"/>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9">
    <w:name w:val="Strong"/>
    <w:uiPriority w:val="22"/>
    <w:qFormat/>
    <w:rsid w:val="005735C4"/>
    <w:rPr>
      <w:b/>
      <w:bCs/>
    </w:rPr>
  </w:style>
  <w:style w:type="paragraph" w:styleId="afffa">
    <w:name w:val="Signature"/>
    <w:basedOn w:val="a0"/>
    <w:link w:val="afffb"/>
    <w:rsid w:val="005735C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b">
    <w:name w:val="簽名 字元"/>
    <w:link w:val="afffa"/>
    <w:rsid w:val="005735C4"/>
    <w:rPr>
      <w:spacing w:val="-5"/>
      <w:sz w:val="18"/>
    </w:rPr>
  </w:style>
  <w:style w:type="paragraph" w:customStyle="1" w:styleId="afffc">
    <w:name w:val="(一)內文"/>
    <w:autoRedefine/>
    <w:rsid w:val="005735C4"/>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5735C4"/>
    <w:rPr>
      <w:rFonts w:ascii="Arial" w:eastAsia="新細明體" w:hAnsi="Arial" w:cs="Arial"/>
      <w:color w:val="auto"/>
      <w:sz w:val="18"/>
      <w:szCs w:val="20"/>
    </w:rPr>
  </w:style>
  <w:style w:type="character" w:styleId="afffd">
    <w:name w:val="line number"/>
    <w:rsid w:val="005735C4"/>
  </w:style>
  <w:style w:type="paragraph" w:customStyle="1" w:styleId="53">
    <w:name w:val="字元 字元5"/>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3">
    <w:name w:val="表格格線4"/>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字元 字元 字元 字元 字元 字元 字元 字元 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w:link w:val="1231"/>
    <w:rsid w:val="005735C4"/>
    <w:rPr>
      <w:rFonts w:ascii="標楷體" w:eastAsia="標楷體"/>
      <w:snapToGrid w:val="0"/>
      <w:kern w:val="2"/>
      <w:sz w:val="28"/>
      <w:szCs w:val="28"/>
    </w:rPr>
  </w:style>
  <w:style w:type="paragraph" w:customStyle="1" w:styleId="affff">
    <w:name w:val="(一)"/>
    <w:basedOn w:val="a0"/>
    <w:link w:val="affff0"/>
    <w:rsid w:val="005735C4"/>
    <w:pPr>
      <w:spacing w:line="340" w:lineRule="exact"/>
      <w:ind w:leftChars="0" w:left="100" w:hangingChars="100" w:hanging="100"/>
    </w:pPr>
    <w:rPr>
      <w:rFonts w:hAnsi="標楷體"/>
      <w:snapToGrid/>
      <w:sz w:val="22"/>
      <w:szCs w:val="22"/>
      <w:lang w:val="x-none" w:eastAsia="x-none"/>
    </w:rPr>
  </w:style>
  <w:style w:type="character" w:customStyle="1" w:styleId="affff0">
    <w:name w:val="(一) 字元"/>
    <w:link w:val="affff"/>
    <w:rsid w:val="005735C4"/>
    <w:rPr>
      <w:rFonts w:ascii="標楷體" w:eastAsia="標楷體" w:hAnsi="標楷體"/>
      <w:kern w:val="2"/>
      <w:sz w:val="22"/>
      <w:szCs w:val="22"/>
      <w:lang w:val="x-none" w:eastAsia="x-none"/>
    </w:rPr>
  </w:style>
  <w:style w:type="character" w:customStyle="1" w:styleId="19">
    <w:name w:val="(一)下內文 字元1"/>
    <w:rsid w:val="005735C4"/>
    <w:rPr>
      <w:rFonts w:ascii="標楷體" w:eastAsia="標楷體"/>
      <w:snapToGrid w:val="0"/>
      <w:kern w:val="2"/>
      <w:sz w:val="28"/>
      <w:szCs w:val="28"/>
    </w:rPr>
  </w:style>
  <w:style w:type="table" w:customStyle="1" w:styleId="54">
    <w:name w:val="表格格線5"/>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字元 字元2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1">
    <w:name w:val="TOC Heading"/>
    <w:basedOn w:val="1"/>
    <w:next w:val="a0"/>
    <w:uiPriority w:val="39"/>
    <w:unhideWhenUsed/>
    <w:qFormat/>
    <w:rsid w:val="005735C4"/>
    <w:pPr>
      <w:keepLines/>
      <w:widowControl/>
      <w:spacing w:before="480" w:after="0" w:line="276" w:lineRule="auto"/>
      <w:ind w:leftChars="0" w:left="0" w:firstLineChars="0" w:firstLine="0"/>
      <w:jc w:val="left"/>
      <w:outlineLvl w:val="9"/>
    </w:pPr>
    <w:rPr>
      <w:color w:val="365F91"/>
      <w:kern w:val="0"/>
      <w:sz w:val="28"/>
      <w:szCs w:val="28"/>
    </w:rPr>
  </w:style>
  <w:style w:type="paragraph" w:customStyle="1" w:styleId="210">
    <w:name w:val="字元 字元2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2">
    <w:name w:val="標題目錄"/>
    <w:basedOn w:val="a0"/>
    <w:rsid w:val="005735C4"/>
    <w:pPr>
      <w:spacing w:line="240" w:lineRule="auto"/>
      <w:ind w:leftChars="1" w:left="608" w:hangingChars="210" w:hanging="605"/>
    </w:pPr>
    <w:rPr>
      <w:rFonts w:ascii="新細明體" w:eastAsia="新細明體"/>
      <w:b/>
      <w:bCs/>
      <w:snapToGrid/>
    </w:rPr>
  </w:style>
  <w:style w:type="paragraph" w:customStyle="1" w:styleId="113">
    <w:name w:val="字元 字元11"/>
    <w:basedOn w:val="a0"/>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3">
    <w:name w:val="字元 字元 字元"/>
    <w:basedOn w:val="a0"/>
    <w:semiHidden/>
    <w:rsid w:val="005735C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a">
    <w:name w:val="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b">
    <w:name w:val="字元 字元 字元 字元 字元1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4">
    <w:name w:val="字元 字元 字元 字元"/>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character" w:customStyle="1" w:styleId="1410">
    <w:name w:val="表格內文(14行高) 字元1"/>
    <w:rsid w:val="005735C4"/>
    <w:rPr>
      <w:rFonts w:ascii="標楷體" w:eastAsia="標楷體"/>
      <w:snapToGrid w:val="0"/>
      <w:kern w:val="2"/>
      <w:sz w:val="24"/>
      <w:szCs w:val="28"/>
    </w:rPr>
  </w:style>
  <w:style w:type="character" w:customStyle="1" w:styleId="148">
    <w:name w:val="表格內文(14行高) 字元 字元"/>
    <w:rsid w:val="005735C4"/>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5735C4"/>
    <w:pPr>
      <w:spacing w:line="480" w:lineRule="exact"/>
      <w:ind w:leftChars="400" w:left="400"/>
    </w:pPr>
    <w:rPr>
      <w:snapToGrid/>
    </w:rPr>
  </w:style>
  <w:style w:type="paragraph" w:customStyle="1" w:styleId="28">
    <w:name w:val="樣式2"/>
    <w:basedOn w:val="a0"/>
    <w:qFormat/>
    <w:rsid w:val="005735C4"/>
    <w:pPr>
      <w:spacing w:line="480" w:lineRule="exact"/>
      <w:ind w:leftChars="300" w:left="300"/>
    </w:pPr>
    <w:rPr>
      <w:snapToGrid/>
    </w:rPr>
  </w:style>
  <w:style w:type="paragraph" w:customStyle="1" w:styleId="34">
    <w:name w:val="樣式3"/>
    <w:basedOn w:val="a0"/>
    <w:qFormat/>
    <w:rsid w:val="005735C4"/>
    <w:pPr>
      <w:spacing w:line="480" w:lineRule="exact"/>
      <w:ind w:leftChars="400" w:left="400"/>
    </w:pPr>
    <w:rPr>
      <w:snapToGrid/>
    </w:rPr>
  </w:style>
  <w:style w:type="paragraph" w:styleId="affff5">
    <w:name w:val="Title"/>
    <w:basedOn w:val="a0"/>
    <w:next w:val="a0"/>
    <w:link w:val="affff6"/>
    <w:uiPriority w:val="10"/>
    <w:qFormat/>
    <w:rsid w:val="005735C4"/>
    <w:pPr>
      <w:spacing w:before="240" w:after="60"/>
      <w:jc w:val="center"/>
      <w:outlineLvl w:val="0"/>
    </w:pPr>
    <w:rPr>
      <w:rFonts w:ascii="Cambria" w:eastAsia="新細明體" w:hAnsi="Cambria"/>
      <w:b/>
      <w:bCs/>
      <w:sz w:val="32"/>
      <w:szCs w:val="32"/>
    </w:rPr>
  </w:style>
  <w:style w:type="character" w:customStyle="1" w:styleId="affff6">
    <w:name w:val="標題 字元"/>
    <w:link w:val="affff5"/>
    <w:uiPriority w:val="10"/>
    <w:rsid w:val="005735C4"/>
    <w:rPr>
      <w:rFonts w:ascii="Cambria" w:hAnsi="Cambria"/>
      <w:b/>
      <w:bCs/>
      <w:snapToGrid w:val="0"/>
      <w:kern w:val="2"/>
      <w:sz w:val="32"/>
      <w:szCs w:val="32"/>
    </w:rPr>
  </w:style>
  <w:style w:type="table" w:customStyle="1" w:styleId="62">
    <w:name w:val="表格格線6"/>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5735C4"/>
    <w:pPr>
      <w:numPr>
        <w:numId w:val="28"/>
      </w:numPr>
      <w:contextualSpacing/>
    </w:pPr>
    <w:rPr>
      <w:rFonts w:ascii="Times New Roman"/>
    </w:rPr>
  </w:style>
  <w:style w:type="numbering" w:customStyle="1" w:styleId="114">
    <w:name w:val="無清單11"/>
    <w:next w:val="a3"/>
    <w:uiPriority w:val="99"/>
    <w:semiHidden/>
    <w:rsid w:val="005735C4"/>
  </w:style>
  <w:style w:type="character" w:customStyle="1" w:styleId="af1">
    <w:name w:val="圖表目錄 字元"/>
    <w:link w:val="ad"/>
    <w:uiPriority w:val="99"/>
    <w:semiHidden/>
    <w:rsid w:val="005735C4"/>
    <w:rPr>
      <w:rFonts w:ascii="標楷體" w:eastAsia="標楷體"/>
      <w:snapToGrid w:val="0"/>
      <w:kern w:val="2"/>
      <w:sz w:val="28"/>
      <w:szCs w:val="28"/>
    </w:rPr>
  </w:style>
  <w:style w:type="paragraph" w:customStyle="1" w:styleId="55">
    <w:name w:val="樣式5"/>
    <w:basedOn w:val="a0"/>
    <w:rsid w:val="005735C4"/>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5735C4"/>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b"/>
    <w:rsid w:val="005735C4"/>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特殊項目符號"/>
    <w:basedOn w:val="a0"/>
    <w:next w:val="a0"/>
    <w:rsid w:val="005735C4"/>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f8">
    <w:name w:val="第一層"/>
    <w:basedOn w:val="a0"/>
    <w:rsid w:val="005735C4"/>
    <w:pPr>
      <w:spacing w:line="240" w:lineRule="auto"/>
      <w:ind w:leftChars="550" w:left="1537" w:firstLineChars="0" w:firstLine="0"/>
    </w:pPr>
    <w:rPr>
      <w:rFonts w:ascii="新細明體" w:eastAsia="新細明體" w:hAnsi="Courier New"/>
      <w:b/>
      <w:bCs/>
      <w:snapToGrid/>
      <w:sz w:val="32"/>
      <w:szCs w:val="24"/>
    </w:rPr>
  </w:style>
  <w:style w:type="table" w:customStyle="1" w:styleId="72">
    <w:name w:val="表格格線7"/>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5735C4"/>
    <w:rPr>
      <w:rFonts w:ascii="標楷體" w:eastAsia="標楷體"/>
      <w:snapToGrid w:val="0"/>
      <w:kern w:val="2"/>
      <w:sz w:val="28"/>
      <w:szCs w:val="28"/>
    </w:rPr>
  </w:style>
  <w:style w:type="paragraph" w:customStyle="1" w:styleId="affff9">
    <w:name w:val="註"/>
    <w:basedOn w:val="a0"/>
    <w:link w:val="affffa"/>
    <w:rsid w:val="005735C4"/>
    <w:pPr>
      <w:spacing w:line="320" w:lineRule="exact"/>
      <w:ind w:leftChars="0" w:left="0" w:firstLineChars="0" w:firstLine="0"/>
    </w:pPr>
    <w:rPr>
      <w:lang w:val="x-none" w:eastAsia="x-none"/>
    </w:rPr>
  </w:style>
  <w:style w:type="character" w:customStyle="1" w:styleId="affffa">
    <w:name w:val="註 字元"/>
    <w:link w:val="affff9"/>
    <w:rsid w:val="005735C4"/>
    <w:rPr>
      <w:rFonts w:ascii="標楷體" w:eastAsia="標楷體"/>
      <w:snapToGrid w:val="0"/>
      <w:kern w:val="2"/>
      <w:sz w:val="28"/>
      <w:szCs w:val="28"/>
      <w:lang w:val="x-none" w:eastAsia="x-none"/>
    </w:rPr>
  </w:style>
  <w:style w:type="paragraph" w:customStyle="1" w:styleId="2a">
    <w:name w:val="段落樣式2"/>
    <w:basedOn w:val="a0"/>
    <w:rsid w:val="005735C4"/>
    <w:pPr>
      <w:tabs>
        <w:tab w:val="left" w:pos="567"/>
      </w:tabs>
      <w:spacing w:line="240" w:lineRule="auto"/>
      <w:ind w:leftChars="300" w:left="300"/>
    </w:pPr>
    <w:rPr>
      <w:snapToGrid/>
      <w:kern w:val="0"/>
      <w:sz w:val="32"/>
      <w:szCs w:val="20"/>
    </w:rPr>
  </w:style>
  <w:style w:type="paragraph" w:customStyle="1" w:styleId="affffb">
    <w:name w:val="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c">
    <w:name w:val="答"/>
    <w:basedOn w:val="a0"/>
    <w:rsid w:val="005735C4"/>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5735C4"/>
  </w:style>
  <w:style w:type="paragraph" w:customStyle="1" w:styleId="Pa7">
    <w:name w:val="Pa7"/>
    <w:basedOn w:val="a0"/>
    <w:next w:val="a0"/>
    <w:uiPriority w:val="99"/>
    <w:rsid w:val="005735C4"/>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5735C4"/>
    <w:rPr>
      <w:rFonts w:cs="華康黑體"/>
      <w:color w:val="000000"/>
    </w:rPr>
  </w:style>
  <w:style w:type="paragraph" w:styleId="affffd">
    <w:name w:val="Note Heading"/>
    <w:basedOn w:val="a0"/>
    <w:next w:val="a0"/>
    <w:link w:val="affffe"/>
    <w:uiPriority w:val="99"/>
    <w:unhideWhenUsed/>
    <w:rsid w:val="005735C4"/>
    <w:pPr>
      <w:spacing w:line="240" w:lineRule="auto"/>
      <w:ind w:leftChars="0" w:left="0" w:firstLineChars="0" w:firstLine="0"/>
      <w:jc w:val="center"/>
    </w:pPr>
    <w:rPr>
      <w:sz w:val="16"/>
      <w:szCs w:val="16"/>
    </w:rPr>
  </w:style>
  <w:style w:type="character" w:customStyle="1" w:styleId="affffe">
    <w:name w:val="註釋標題 字元"/>
    <w:link w:val="affffd"/>
    <w:uiPriority w:val="99"/>
    <w:rsid w:val="005735C4"/>
    <w:rPr>
      <w:rFonts w:ascii="標楷體" w:eastAsia="標楷體"/>
      <w:snapToGrid w:val="0"/>
      <w:kern w:val="2"/>
      <w:sz w:val="16"/>
      <w:szCs w:val="16"/>
    </w:rPr>
  </w:style>
  <w:style w:type="paragraph" w:customStyle="1" w:styleId="afffff">
    <w:name w:val="新內文"/>
    <w:basedOn w:val="a0"/>
    <w:next w:val="a0"/>
    <w:rsid w:val="005735C4"/>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d"/>
    <w:link w:val="162"/>
    <w:qFormat/>
    <w:rsid w:val="005735C4"/>
    <w:pPr>
      <w:spacing w:line="320" w:lineRule="exact"/>
      <w:ind w:leftChars="0" w:left="0" w:firstLineChars="0" w:firstLine="0"/>
      <w:jc w:val="left"/>
    </w:pPr>
  </w:style>
  <w:style w:type="character" w:customStyle="1" w:styleId="162">
    <w:name w:val="表格內文(16行高) 字元"/>
    <w:link w:val="161"/>
    <w:rsid w:val="005735C4"/>
    <w:rPr>
      <w:rFonts w:ascii="標楷體" w:eastAsia="標楷體"/>
      <w:snapToGrid w:val="0"/>
      <w:kern w:val="2"/>
      <w:sz w:val="28"/>
      <w:szCs w:val="28"/>
    </w:rPr>
  </w:style>
  <w:style w:type="character" w:customStyle="1" w:styleId="UnresolvedMention">
    <w:name w:val="Unresolved Mention"/>
    <w:basedOn w:val="a1"/>
    <w:uiPriority w:val="99"/>
    <w:semiHidden/>
    <w:unhideWhenUsed/>
    <w:rsid w:val="008A5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415904069">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0857619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542395742">
      <w:bodyDiv w:val="1"/>
      <w:marLeft w:val="0"/>
      <w:marRight w:val="0"/>
      <w:marTop w:val="0"/>
      <w:marBottom w:val="0"/>
      <w:divBdr>
        <w:top w:val="none" w:sz="0" w:space="0" w:color="auto"/>
        <w:left w:val="none" w:sz="0" w:space="0" w:color="auto"/>
        <w:bottom w:val="none" w:sz="0" w:space="0" w:color="auto"/>
        <w:right w:val="none" w:sz="0" w:space="0" w:color="auto"/>
      </w:divBdr>
    </w:div>
    <w:div w:id="1679651584">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04543942">
      <w:bodyDiv w:val="1"/>
      <w:marLeft w:val="0"/>
      <w:marRight w:val="0"/>
      <w:marTop w:val="0"/>
      <w:marBottom w:val="0"/>
      <w:divBdr>
        <w:top w:val="none" w:sz="0" w:space="0" w:color="auto"/>
        <w:left w:val="none" w:sz="0" w:space="0" w:color="auto"/>
        <w:bottom w:val="none" w:sz="0" w:space="0" w:color="auto"/>
        <w:right w:val="none" w:sz="0" w:space="0" w:color="auto"/>
      </w:divBdr>
    </w:div>
    <w:div w:id="184531751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12697671">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1998416164">
      <w:bodyDiv w:val="1"/>
      <w:marLeft w:val="0"/>
      <w:marRight w:val="0"/>
      <w:marTop w:val="0"/>
      <w:marBottom w:val="0"/>
      <w:divBdr>
        <w:top w:val="none" w:sz="0" w:space="0" w:color="auto"/>
        <w:left w:val="none" w:sz="0" w:space="0" w:color="auto"/>
        <w:bottom w:val="none" w:sz="0" w:space="0" w:color="auto"/>
        <w:right w:val="none" w:sz="0" w:space="0" w:color="auto"/>
      </w:divBdr>
    </w:div>
    <w:div w:id="2053991196">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14551-3BB8-4062-95A0-82ECA1868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450</Words>
  <Characters>2571</Characters>
  <Application>Microsoft Office Word</Application>
  <DocSecurity>0</DocSecurity>
  <Lines>21</Lines>
  <Paragraphs>6</Paragraphs>
  <ScaleCrop>false</ScaleCrop>
  <Company/>
  <LinksUpToDate>false</LinksUpToDate>
  <CharactersWithSpaces>3015</CharactersWithSpaces>
  <SharedDoc>false</SharedDoc>
  <HLinks>
    <vt:vector size="120" baseType="variant">
      <vt:variant>
        <vt:i4>1966135</vt:i4>
      </vt:variant>
      <vt:variant>
        <vt:i4>116</vt:i4>
      </vt:variant>
      <vt:variant>
        <vt:i4>0</vt:i4>
      </vt:variant>
      <vt:variant>
        <vt:i4>5</vt:i4>
      </vt:variant>
      <vt:variant>
        <vt:lpwstr/>
      </vt:variant>
      <vt:variant>
        <vt:lpwstr>_Toc180417722</vt:lpwstr>
      </vt:variant>
      <vt:variant>
        <vt:i4>1966135</vt:i4>
      </vt:variant>
      <vt:variant>
        <vt:i4>110</vt:i4>
      </vt:variant>
      <vt:variant>
        <vt:i4>0</vt:i4>
      </vt:variant>
      <vt:variant>
        <vt:i4>5</vt:i4>
      </vt:variant>
      <vt:variant>
        <vt:lpwstr/>
      </vt:variant>
      <vt:variant>
        <vt:lpwstr>_Toc180417721</vt:lpwstr>
      </vt:variant>
      <vt:variant>
        <vt:i4>1966135</vt:i4>
      </vt:variant>
      <vt:variant>
        <vt:i4>104</vt:i4>
      </vt:variant>
      <vt:variant>
        <vt:i4>0</vt:i4>
      </vt:variant>
      <vt:variant>
        <vt:i4>5</vt:i4>
      </vt:variant>
      <vt:variant>
        <vt:lpwstr/>
      </vt:variant>
      <vt:variant>
        <vt:lpwstr>_Toc180417720</vt:lpwstr>
      </vt:variant>
      <vt:variant>
        <vt:i4>1900599</vt:i4>
      </vt:variant>
      <vt:variant>
        <vt:i4>98</vt:i4>
      </vt:variant>
      <vt:variant>
        <vt:i4>0</vt:i4>
      </vt:variant>
      <vt:variant>
        <vt:i4>5</vt:i4>
      </vt:variant>
      <vt:variant>
        <vt:lpwstr/>
      </vt:variant>
      <vt:variant>
        <vt:lpwstr>_Toc180417719</vt:lpwstr>
      </vt:variant>
      <vt:variant>
        <vt:i4>1900599</vt:i4>
      </vt:variant>
      <vt:variant>
        <vt:i4>92</vt:i4>
      </vt:variant>
      <vt:variant>
        <vt:i4>0</vt:i4>
      </vt:variant>
      <vt:variant>
        <vt:i4>5</vt:i4>
      </vt:variant>
      <vt:variant>
        <vt:lpwstr/>
      </vt:variant>
      <vt:variant>
        <vt:lpwstr>_Toc180417718</vt:lpwstr>
      </vt:variant>
      <vt:variant>
        <vt:i4>1900599</vt:i4>
      </vt:variant>
      <vt:variant>
        <vt:i4>86</vt:i4>
      </vt:variant>
      <vt:variant>
        <vt:i4>0</vt:i4>
      </vt:variant>
      <vt:variant>
        <vt:i4>5</vt:i4>
      </vt:variant>
      <vt:variant>
        <vt:lpwstr/>
      </vt:variant>
      <vt:variant>
        <vt:lpwstr>_Toc180417717</vt:lpwstr>
      </vt:variant>
      <vt:variant>
        <vt:i4>1900599</vt:i4>
      </vt:variant>
      <vt:variant>
        <vt:i4>80</vt:i4>
      </vt:variant>
      <vt:variant>
        <vt:i4>0</vt:i4>
      </vt:variant>
      <vt:variant>
        <vt:i4>5</vt:i4>
      </vt:variant>
      <vt:variant>
        <vt:lpwstr/>
      </vt:variant>
      <vt:variant>
        <vt:lpwstr>_Toc180417716</vt:lpwstr>
      </vt:variant>
      <vt:variant>
        <vt:i4>1900599</vt:i4>
      </vt:variant>
      <vt:variant>
        <vt:i4>74</vt:i4>
      </vt:variant>
      <vt:variant>
        <vt:i4>0</vt:i4>
      </vt:variant>
      <vt:variant>
        <vt:i4>5</vt:i4>
      </vt:variant>
      <vt:variant>
        <vt:lpwstr/>
      </vt:variant>
      <vt:variant>
        <vt:lpwstr>_Toc180417715</vt:lpwstr>
      </vt:variant>
      <vt:variant>
        <vt:i4>1900599</vt:i4>
      </vt:variant>
      <vt:variant>
        <vt:i4>68</vt:i4>
      </vt:variant>
      <vt:variant>
        <vt:i4>0</vt:i4>
      </vt:variant>
      <vt:variant>
        <vt:i4>5</vt:i4>
      </vt:variant>
      <vt:variant>
        <vt:lpwstr/>
      </vt:variant>
      <vt:variant>
        <vt:lpwstr>_Toc180417714</vt:lpwstr>
      </vt:variant>
      <vt:variant>
        <vt:i4>1900599</vt:i4>
      </vt:variant>
      <vt:variant>
        <vt:i4>62</vt:i4>
      </vt:variant>
      <vt:variant>
        <vt:i4>0</vt:i4>
      </vt:variant>
      <vt:variant>
        <vt:i4>5</vt:i4>
      </vt:variant>
      <vt:variant>
        <vt:lpwstr/>
      </vt:variant>
      <vt:variant>
        <vt:lpwstr>_Toc180417713</vt:lpwstr>
      </vt:variant>
      <vt:variant>
        <vt:i4>1900599</vt:i4>
      </vt:variant>
      <vt:variant>
        <vt:i4>56</vt:i4>
      </vt:variant>
      <vt:variant>
        <vt:i4>0</vt:i4>
      </vt:variant>
      <vt:variant>
        <vt:i4>5</vt:i4>
      </vt:variant>
      <vt:variant>
        <vt:lpwstr/>
      </vt:variant>
      <vt:variant>
        <vt:lpwstr>_Toc180417712</vt:lpwstr>
      </vt:variant>
      <vt:variant>
        <vt:i4>1900599</vt:i4>
      </vt:variant>
      <vt:variant>
        <vt:i4>50</vt:i4>
      </vt:variant>
      <vt:variant>
        <vt:i4>0</vt:i4>
      </vt:variant>
      <vt:variant>
        <vt:i4>5</vt:i4>
      </vt:variant>
      <vt:variant>
        <vt:lpwstr/>
      </vt:variant>
      <vt:variant>
        <vt:lpwstr>_Toc180417711</vt:lpwstr>
      </vt:variant>
      <vt:variant>
        <vt:i4>1900599</vt:i4>
      </vt:variant>
      <vt:variant>
        <vt:i4>44</vt:i4>
      </vt:variant>
      <vt:variant>
        <vt:i4>0</vt:i4>
      </vt:variant>
      <vt:variant>
        <vt:i4>5</vt:i4>
      </vt:variant>
      <vt:variant>
        <vt:lpwstr/>
      </vt:variant>
      <vt:variant>
        <vt:lpwstr>_Toc180417710</vt:lpwstr>
      </vt:variant>
      <vt:variant>
        <vt:i4>1835063</vt:i4>
      </vt:variant>
      <vt:variant>
        <vt:i4>38</vt:i4>
      </vt:variant>
      <vt:variant>
        <vt:i4>0</vt:i4>
      </vt:variant>
      <vt:variant>
        <vt:i4>5</vt:i4>
      </vt:variant>
      <vt:variant>
        <vt:lpwstr/>
      </vt:variant>
      <vt:variant>
        <vt:lpwstr>_Toc180417709</vt:lpwstr>
      </vt:variant>
      <vt:variant>
        <vt:i4>1835063</vt:i4>
      </vt:variant>
      <vt:variant>
        <vt:i4>32</vt:i4>
      </vt:variant>
      <vt:variant>
        <vt:i4>0</vt:i4>
      </vt:variant>
      <vt:variant>
        <vt:i4>5</vt:i4>
      </vt:variant>
      <vt:variant>
        <vt:lpwstr/>
      </vt:variant>
      <vt:variant>
        <vt:lpwstr>_Toc180417708</vt:lpwstr>
      </vt:variant>
      <vt:variant>
        <vt:i4>1835063</vt:i4>
      </vt:variant>
      <vt:variant>
        <vt:i4>26</vt:i4>
      </vt:variant>
      <vt:variant>
        <vt:i4>0</vt:i4>
      </vt:variant>
      <vt:variant>
        <vt:i4>5</vt:i4>
      </vt:variant>
      <vt:variant>
        <vt:lpwstr/>
      </vt:variant>
      <vt:variant>
        <vt:lpwstr>_Toc180417707</vt:lpwstr>
      </vt:variant>
      <vt:variant>
        <vt:i4>1835063</vt:i4>
      </vt:variant>
      <vt:variant>
        <vt:i4>20</vt:i4>
      </vt:variant>
      <vt:variant>
        <vt:i4>0</vt:i4>
      </vt:variant>
      <vt:variant>
        <vt:i4>5</vt:i4>
      </vt:variant>
      <vt:variant>
        <vt:lpwstr/>
      </vt:variant>
      <vt:variant>
        <vt:lpwstr>_Toc180417706</vt:lpwstr>
      </vt:variant>
      <vt:variant>
        <vt:i4>1835063</vt:i4>
      </vt:variant>
      <vt:variant>
        <vt:i4>14</vt:i4>
      </vt:variant>
      <vt:variant>
        <vt:i4>0</vt:i4>
      </vt:variant>
      <vt:variant>
        <vt:i4>5</vt:i4>
      </vt:variant>
      <vt:variant>
        <vt:lpwstr/>
      </vt:variant>
      <vt:variant>
        <vt:lpwstr>_Toc180417705</vt:lpwstr>
      </vt:variant>
      <vt:variant>
        <vt:i4>1835063</vt:i4>
      </vt:variant>
      <vt:variant>
        <vt:i4>8</vt:i4>
      </vt:variant>
      <vt:variant>
        <vt:i4>0</vt:i4>
      </vt:variant>
      <vt:variant>
        <vt:i4>5</vt:i4>
      </vt:variant>
      <vt:variant>
        <vt:lpwstr/>
      </vt:variant>
      <vt:variant>
        <vt:lpwstr>_Toc180417704</vt:lpwstr>
      </vt:variant>
      <vt:variant>
        <vt:i4>1835063</vt:i4>
      </vt:variant>
      <vt:variant>
        <vt:i4>2</vt:i4>
      </vt:variant>
      <vt:variant>
        <vt:i4>0</vt:i4>
      </vt:variant>
      <vt:variant>
        <vt:i4>5</vt:i4>
      </vt:variant>
      <vt:variant>
        <vt:lpwstr/>
      </vt:variant>
      <vt:variant>
        <vt:lpwstr>_Toc180417703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2025-10-30T06:12:00Z</cp:lastPrinted>
  <dcterms:created xsi:type="dcterms:W3CDTF">2025-11-05T03:45:00Z</dcterms:created>
  <dcterms:modified xsi:type="dcterms:W3CDTF">2025-11-05T03:45:00Z</dcterms:modified>
</cp:coreProperties>
</file>