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r w:rsidR="00DF3DC9" w:rsidRPr="003355A2">
        <w:rPr>
          <w:rFonts w:hint="eastAsia"/>
          <w:spacing w:val="-8"/>
        </w:rPr>
        <w:t>年度單位預算評估報告</w:t>
      </w:r>
    </w:p>
    <w:p w14:paraId="217C0BFD" w14:textId="2D362E93" w:rsidR="00F66D4B" w:rsidRPr="00D65790" w:rsidRDefault="006A099D" w:rsidP="00F66D4B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147478834"/>
      <w:bookmarkStart w:id="6" w:name="_Toc148090714"/>
      <w:bookmarkStart w:id="7" w:name="_Toc212712467"/>
      <w:r>
        <w:rPr>
          <w:rFonts w:hint="eastAsia"/>
          <w:color w:val="000000"/>
        </w:rPr>
        <w:t>七</w:t>
      </w:r>
      <w:r w:rsidR="00F66D4B" w:rsidRPr="00D65790">
        <w:rPr>
          <w:rFonts w:hAnsi="標楷體" w:hint="eastAsia"/>
          <w:color w:val="000000"/>
        </w:rPr>
        <w:t>、</w:t>
      </w:r>
      <w:r w:rsidR="00812C74" w:rsidRPr="00812C74">
        <w:rPr>
          <w:rFonts w:hAnsi="標楷體" w:hint="eastAsia"/>
          <w:color w:val="000000"/>
        </w:rPr>
        <w:t>「智慧杆產業推動暨城市智慧基建計畫」</w:t>
      </w:r>
      <w:r w:rsidR="00937815">
        <w:rPr>
          <w:rFonts w:hAnsi="標楷體" w:hint="eastAsia"/>
          <w:color w:val="000000"/>
        </w:rPr>
        <w:t>114年工作進度已有</w:t>
      </w:r>
      <w:r w:rsidR="002B56C1">
        <w:rPr>
          <w:rFonts w:hAnsi="標楷體" w:hint="eastAsia"/>
          <w:color w:val="000000"/>
        </w:rPr>
        <w:t>延遲</w:t>
      </w:r>
      <w:r w:rsidR="00B7627A">
        <w:rPr>
          <w:rFonts w:hAnsi="標楷體" w:hint="eastAsia"/>
          <w:color w:val="000000"/>
        </w:rPr>
        <w:t>，</w:t>
      </w:r>
      <w:r w:rsidR="00812C74" w:rsidRPr="00812C74">
        <w:rPr>
          <w:rFonts w:hAnsi="標楷體" w:hint="eastAsia"/>
          <w:color w:val="000000"/>
        </w:rPr>
        <w:t>允宜妥</w:t>
      </w:r>
      <w:r w:rsidR="00B73497">
        <w:rPr>
          <w:rFonts w:hAnsi="標楷體" w:hint="eastAsia"/>
          <w:color w:val="000000"/>
        </w:rPr>
        <w:t>善規劃</w:t>
      </w:r>
      <w:r w:rsidR="00A00D60">
        <w:rPr>
          <w:rFonts w:hAnsi="標楷體" w:hint="eastAsia"/>
          <w:color w:val="000000"/>
        </w:rPr>
        <w:t>並</w:t>
      </w:r>
      <w:r w:rsidR="00A00D60" w:rsidRPr="00A00D60">
        <w:rPr>
          <w:rFonts w:hAnsi="標楷體" w:hint="eastAsia"/>
          <w:color w:val="000000"/>
        </w:rPr>
        <w:t>加強執行進度之管控</w:t>
      </w:r>
      <w:r w:rsidR="00937815">
        <w:rPr>
          <w:rFonts w:hAnsi="標楷體" w:hint="eastAsia"/>
          <w:color w:val="000000"/>
        </w:rPr>
        <w:t>，俾利計畫</w:t>
      </w:r>
      <w:r w:rsidR="00B73497">
        <w:rPr>
          <w:rFonts w:hAnsi="標楷體" w:hint="eastAsia"/>
          <w:color w:val="000000"/>
        </w:rPr>
        <w:t>順遂推進</w:t>
      </w:r>
      <w:bookmarkEnd w:id="7"/>
    </w:p>
    <w:p w14:paraId="2EE4B710" w14:textId="083BC357" w:rsidR="00F66D4B" w:rsidRPr="00D65790" w:rsidRDefault="00812C74" w:rsidP="00F66D4B">
      <w:pPr>
        <w:ind w:left="566" w:firstLine="566"/>
        <w:rPr>
          <w:color w:val="000000"/>
        </w:rPr>
      </w:pPr>
      <w:r w:rsidRPr="00812C74">
        <w:rPr>
          <w:rFonts w:hint="eastAsia"/>
          <w:color w:val="000000"/>
        </w:rPr>
        <w:t>產業發展署11</w:t>
      </w:r>
      <w:r w:rsidR="00E0061F">
        <w:rPr>
          <w:rFonts w:hint="eastAsia"/>
          <w:color w:val="000000"/>
        </w:rPr>
        <w:t>5</w:t>
      </w:r>
      <w:r w:rsidRPr="00812C74">
        <w:rPr>
          <w:rFonts w:hint="eastAsia"/>
          <w:color w:val="000000"/>
        </w:rPr>
        <w:t>年度預算案「工業管理」工作計畫項下</w:t>
      </w:r>
      <w:r w:rsidR="009C6806">
        <w:rPr>
          <w:rFonts w:hint="eastAsia"/>
          <w:color w:val="000000"/>
        </w:rPr>
        <w:t>賡續編列</w:t>
      </w:r>
      <w:r w:rsidRPr="00812C74">
        <w:rPr>
          <w:rFonts w:hint="eastAsia"/>
          <w:color w:val="000000"/>
        </w:rPr>
        <w:t>「智慧杆產業推動暨城市智慧基建計畫」，計畫總經費31億8,500萬元，期程114至117年度，114年度</w:t>
      </w:r>
      <w:r w:rsidR="009C6806">
        <w:rPr>
          <w:rFonts w:hint="eastAsia"/>
          <w:color w:val="000000"/>
        </w:rPr>
        <w:t>預算</w:t>
      </w:r>
      <w:r w:rsidR="00C12E8C">
        <w:rPr>
          <w:rFonts w:hint="eastAsia"/>
          <w:color w:val="000000"/>
        </w:rPr>
        <w:t>已</w:t>
      </w:r>
      <w:r w:rsidRPr="00812C74">
        <w:rPr>
          <w:rFonts w:hint="eastAsia"/>
          <w:color w:val="000000"/>
        </w:rPr>
        <w:t>編列</w:t>
      </w:r>
      <w:r w:rsidR="00C65571">
        <w:rPr>
          <w:rFonts w:hint="eastAsia"/>
          <w:color w:val="000000"/>
        </w:rPr>
        <w:t>第1年經費</w:t>
      </w:r>
      <w:r w:rsidRPr="00812C74">
        <w:rPr>
          <w:rFonts w:hint="eastAsia"/>
          <w:color w:val="000000"/>
        </w:rPr>
        <w:t>3億元</w:t>
      </w:r>
      <w:r w:rsidR="009C6806">
        <w:rPr>
          <w:rFonts w:hint="eastAsia"/>
          <w:color w:val="000000"/>
        </w:rPr>
        <w:t>(含追加預算)，115年度預算案則續編第2年經費</w:t>
      </w:r>
      <w:r w:rsidR="00C12E8C">
        <w:rPr>
          <w:rFonts w:hint="eastAsia"/>
          <w:color w:val="000000"/>
        </w:rPr>
        <w:t>1億4,000萬元</w:t>
      </w:r>
      <w:r w:rsidRPr="00812C74">
        <w:rPr>
          <w:rFonts w:hint="eastAsia"/>
          <w:color w:val="000000"/>
        </w:rPr>
        <w:t>。經查</w:t>
      </w:r>
      <w:r w:rsidR="00F66D4B" w:rsidRPr="00D65790">
        <w:rPr>
          <w:rFonts w:hAnsi="標楷體" w:hint="eastAsia"/>
          <w:color w:val="000000"/>
        </w:rPr>
        <w:t>：</w:t>
      </w:r>
    </w:p>
    <w:p w14:paraId="5D127D40" w14:textId="6D714130" w:rsidR="00812C74" w:rsidRPr="00812C74" w:rsidRDefault="00812C74" w:rsidP="00812C74">
      <w:pPr>
        <w:pStyle w:val="a5"/>
        <w:ind w:left="849" w:hanging="283"/>
        <w:rPr>
          <w:b/>
          <w:bCs/>
        </w:rPr>
      </w:pPr>
      <w:r w:rsidRPr="00812C74">
        <w:rPr>
          <w:rFonts w:hint="eastAsia"/>
          <w:b/>
          <w:bCs/>
        </w:rPr>
        <w:t>(一)</w:t>
      </w:r>
      <w:r w:rsidR="006C75A6" w:rsidRPr="006C75A6">
        <w:rPr>
          <w:rFonts w:hint="eastAsia"/>
          <w:b/>
          <w:bCs/>
        </w:rPr>
        <w:t>115年度執行重點</w:t>
      </w:r>
      <w:r w:rsidR="006C75A6">
        <w:rPr>
          <w:rFonts w:hint="eastAsia"/>
          <w:b/>
          <w:bCs/>
        </w:rPr>
        <w:t>及截至114年8月底止辦理情形</w:t>
      </w:r>
    </w:p>
    <w:p w14:paraId="295BDA04" w14:textId="53150595" w:rsidR="00812C74" w:rsidRPr="002E4452" w:rsidRDefault="00812C74" w:rsidP="006C75A6">
      <w:pPr>
        <w:pStyle w:val="123"/>
        <w:ind w:left="1133" w:hanging="283"/>
        <w:rPr>
          <w:color w:val="000000"/>
        </w:rPr>
      </w:pPr>
      <w:r w:rsidRPr="003527AC">
        <w:rPr>
          <w:rFonts w:hint="eastAsia"/>
          <w:b/>
          <w:color w:val="000000"/>
        </w:rPr>
        <w:t>1</w:t>
      </w:r>
      <w:r w:rsidRPr="003527AC">
        <w:rPr>
          <w:b/>
          <w:color w:val="000000"/>
        </w:rPr>
        <w:t>.</w:t>
      </w:r>
      <w:bookmarkStart w:id="8" w:name="_Hlk210319524"/>
      <w:r w:rsidR="006C75A6">
        <w:rPr>
          <w:rFonts w:hint="eastAsia"/>
          <w:b/>
          <w:color w:val="000000"/>
        </w:rPr>
        <w:t>115年度</w:t>
      </w:r>
      <w:r w:rsidRPr="003527AC">
        <w:rPr>
          <w:rFonts w:hint="eastAsia"/>
          <w:b/>
          <w:color w:val="000000"/>
        </w:rPr>
        <w:t>計畫</w:t>
      </w:r>
      <w:r w:rsidR="006C75A6">
        <w:rPr>
          <w:rFonts w:hint="eastAsia"/>
          <w:b/>
          <w:color w:val="000000"/>
        </w:rPr>
        <w:t>執行重點</w:t>
      </w:r>
      <w:bookmarkEnd w:id="8"/>
      <w:r w:rsidRPr="003527AC">
        <w:rPr>
          <w:rFonts w:hAnsi="標楷體" w:hint="eastAsia"/>
          <w:b/>
          <w:color w:val="000000"/>
        </w:rPr>
        <w:t>：</w:t>
      </w:r>
      <w:r w:rsidR="006C75A6" w:rsidRPr="006C75A6">
        <w:rPr>
          <w:rFonts w:hAnsi="標楷體" w:hint="eastAsia"/>
          <w:bCs/>
          <w:color w:val="000000"/>
        </w:rPr>
        <w:t>協助地方與產業合作規劃智慧杆基礎建設，輔導產業發展創新商模應用、營利模式及建立生態系，推動相關標準規範以降低成本，盤點地方及產業之現況</w:t>
      </w:r>
      <w:r w:rsidR="00C65571">
        <w:rPr>
          <w:rFonts w:hAnsi="標楷體" w:hint="eastAsia"/>
          <w:bCs/>
          <w:color w:val="000000"/>
        </w:rPr>
        <w:t>與</w:t>
      </w:r>
      <w:r w:rsidR="006C75A6" w:rsidRPr="006C75A6">
        <w:rPr>
          <w:rFonts w:hAnsi="標楷體" w:hint="eastAsia"/>
          <w:bCs/>
          <w:color w:val="000000"/>
        </w:rPr>
        <w:t>需求，並進行適法性研究等。</w:t>
      </w:r>
    </w:p>
    <w:p w14:paraId="41C3130D" w14:textId="3BA26D5A" w:rsidR="006C75A6" w:rsidRPr="0054439D" w:rsidRDefault="00C65571" w:rsidP="006C75A6">
      <w:pPr>
        <w:pStyle w:val="123"/>
        <w:ind w:left="1133" w:hanging="283"/>
      </w:pPr>
      <w:r>
        <w:rPr>
          <w:rFonts w:hint="eastAsia"/>
          <w:b/>
          <w:bCs/>
        </w:rPr>
        <w:t>2</w:t>
      </w:r>
      <w:r w:rsidR="006C75A6" w:rsidRPr="006C75A6">
        <w:rPr>
          <w:rFonts w:hint="eastAsia"/>
          <w:b/>
          <w:bCs/>
        </w:rPr>
        <w:t>.截至114年8月底止執行</w:t>
      </w:r>
      <w:r w:rsidR="006C75A6">
        <w:rPr>
          <w:rFonts w:hint="eastAsia"/>
          <w:b/>
          <w:bCs/>
        </w:rPr>
        <w:t>情形</w:t>
      </w:r>
      <w:r w:rsidR="006C75A6" w:rsidRPr="006C75A6">
        <w:rPr>
          <w:rFonts w:hint="eastAsia"/>
          <w:b/>
          <w:bCs/>
        </w:rPr>
        <w:t>：</w:t>
      </w:r>
      <w:r w:rsidR="00B97B5A" w:rsidRPr="00B97B5A">
        <w:rPr>
          <w:rFonts w:hint="eastAsia"/>
        </w:rPr>
        <w:t>已</w:t>
      </w:r>
      <w:r w:rsidR="0054439D">
        <w:rPr>
          <w:rFonts w:hint="eastAsia"/>
        </w:rPr>
        <w:t>訂定</w:t>
      </w:r>
      <w:r w:rsidR="0054439D" w:rsidRPr="0054439D">
        <w:rPr>
          <w:rFonts w:hint="eastAsia"/>
        </w:rPr>
        <w:t>「直轄市、縣(市)政府辦理城市智慧樞紐基礎設施創新轉型(規劃階段)申請作業須知」徵求地方政府提案申請</w:t>
      </w:r>
      <w:r w:rsidR="0054439D">
        <w:rPr>
          <w:rFonts w:hint="eastAsia"/>
        </w:rPr>
        <w:t>，並辦理3場座談會輔導地方政府提升對智慧樞紐設施認知；</w:t>
      </w:r>
      <w:r w:rsidR="0054439D" w:rsidRPr="0054439D">
        <w:rPr>
          <w:rFonts w:hint="eastAsia"/>
        </w:rPr>
        <w:t>辦理「AIx城市智慧節點創新競賽」已遴選30件具創意及商業發展潛力提案</w:t>
      </w:r>
      <w:r w:rsidR="0054439D">
        <w:rPr>
          <w:rFonts w:hint="eastAsia"/>
        </w:rPr>
        <w:t>；</w:t>
      </w:r>
      <w:r w:rsidR="0054439D" w:rsidRPr="0054439D">
        <w:rPr>
          <w:rFonts w:hint="eastAsia"/>
        </w:rPr>
        <w:t>辦理智慧杆資料串接研商會議共3場，集結產業、地方政府及學研單位共同討論建置與應用問題，並綜整數據類型、資料串接機制及應用模式之具體建議</w:t>
      </w:r>
      <w:r w:rsidR="00B7627A">
        <w:rPr>
          <w:rFonts w:hint="eastAsia"/>
        </w:rPr>
        <w:t>及</w:t>
      </w:r>
      <w:r w:rsidR="0054439D" w:rsidRPr="0054439D">
        <w:rPr>
          <w:rFonts w:hint="eastAsia"/>
        </w:rPr>
        <w:t>共識。</w:t>
      </w:r>
    </w:p>
    <w:p w14:paraId="65C97D64" w14:textId="43C243B1" w:rsidR="00812C74" w:rsidRPr="005E2AE1" w:rsidRDefault="00812C74" w:rsidP="00812C74">
      <w:pPr>
        <w:pStyle w:val="a5"/>
        <w:ind w:left="849" w:hanging="283"/>
        <w:rPr>
          <w:b/>
          <w:color w:val="000000"/>
        </w:rPr>
      </w:pPr>
      <w:r w:rsidRPr="005E2AE1">
        <w:rPr>
          <w:rFonts w:hint="eastAsia"/>
          <w:b/>
          <w:color w:val="000000"/>
        </w:rPr>
        <w:t>(二)</w:t>
      </w:r>
      <w:r w:rsidR="004F60A1" w:rsidRPr="004F60A1">
        <w:rPr>
          <w:rFonts w:hint="eastAsia"/>
          <w:b/>
          <w:color w:val="000000"/>
        </w:rPr>
        <w:t>114年</w:t>
      </w:r>
      <w:r w:rsidR="00404B30" w:rsidRPr="00404B30">
        <w:rPr>
          <w:rFonts w:hint="eastAsia"/>
          <w:b/>
          <w:color w:val="000000"/>
        </w:rPr>
        <w:t>截至8月底止</w:t>
      </w:r>
      <w:r w:rsidR="00B07F06">
        <w:rPr>
          <w:rFonts w:hint="eastAsia"/>
          <w:b/>
          <w:color w:val="000000"/>
        </w:rPr>
        <w:t>工作</w:t>
      </w:r>
      <w:r w:rsidR="00B73497">
        <w:rPr>
          <w:rFonts w:hint="eastAsia"/>
          <w:b/>
          <w:color w:val="000000"/>
        </w:rPr>
        <w:t>進度</w:t>
      </w:r>
      <w:r w:rsidR="004F60A1" w:rsidRPr="004F60A1">
        <w:rPr>
          <w:rFonts w:hint="eastAsia"/>
          <w:b/>
          <w:color w:val="000000"/>
        </w:rPr>
        <w:t>已</w:t>
      </w:r>
      <w:r w:rsidR="00B73497">
        <w:rPr>
          <w:rFonts w:hint="eastAsia"/>
          <w:b/>
          <w:color w:val="000000"/>
        </w:rPr>
        <w:t>有</w:t>
      </w:r>
      <w:r w:rsidR="002B56C1">
        <w:rPr>
          <w:rFonts w:hint="eastAsia"/>
          <w:b/>
          <w:color w:val="000000"/>
        </w:rPr>
        <w:t>延遲</w:t>
      </w:r>
      <w:r w:rsidR="004F60A1" w:rsidRPr="004F60A1">
        <w:rPr>
          <w:rFonts w:hint="eastAsia"/>
          <w:b/>
          <w:color w:val="000000"/>
        </w:rPr>
        <w:t>，</w:t>
      </w:r>
      <w:r w:rsidR="002B56C1" w:rsidRPr="002B56C1">
        <w:rPr>
          <w:rFonts w:hint="eastAsia"/>
          <w:b/>
          <w:color w:val="000000"/>
        </w:rPr>
        <w:t>允宜</w:t>
      </w:r>
      <w:r w:rsidR="00A00D60" w:rsidRPr="00A00D60">
        <w:rPr>
          <w:rFonts w:hint="eastAsia"/>
          <w:b/>
          <w:color w:val="000000"/>
        </w:rPr>
        <w:t>妥善規劃因應</w:t>
      </w:r>
      <w:r w:rsidR="00A00D60">
        <w:rPr>
          <w:rFonts w:hint="eastAsia"/>
          <w:b/>
          <w:color w:val="000000"/>
        </w:rPr>
        <w:t>並</w:t>
      </w:r>
      <w:r w:rsidR="00B97B5A">
        <w:rPr>
          <w:rFonts w:hint="eastAsia"/>
          <w:b/>
          <w:color w:val="000000"/>
        </w:rPr>
        <w:t>加</w:t>
      </w:r>
      <w:r w:rsidR="00B97B5A" w:rsidRPr="00B97B5A">
        <w:rPr>
          <w:rFonts w:hint="eastAsia"/>
          <w:b/>
          <w:color w:val="000000"/>
        </w:rPr>
        <w:t>強執行進度之管控</w:t>
      </w:r>
      <w:r w:rsidR="004F60A1" w:rsidRPr="004F60A1">
        <w:rPr>
          <w:rFonts w:hint="eastAsia"/>
          <w:b/>
          <w:color w:val="000000"/>
        </w:rPr>
        <w:t>，</w:t>
      </w:r>
      <w:r w:rsidR="00B73497" w:rsidRPr="00B73497">
        <w:rPr>
          <w:rFonts w:hint="eastAsia"/>
          <w:b/>
          <w:color w:val="000000"/>
        </w:rPr>
        <w:t>俾利計畫順遂推進</w:t>
      </w:r>
    </w:p>
    <w:p w14:paraId="1C2CFCBE" w14:textId="0EABBAE4" w:rsidR="004F60A1" w:rsidRDefault="002B56C1" w:rsidP="002B56C1">
      <w:pPr>
        <w:pStyle w:val="21"/>
        <w:ind w:left="850" w:firstLine="566"/>
      </w:pPr>
      <w:r>
        <w:rPr>
          <w:rFonts w:hint="eastAsia"/>
        </w:rPr>
        <w:t>本計畫</w:t>
      </w:r>
      <w:r w:rsidRPr="00B73497">
        <w:rPr>
          <w:rFonts w:hint="eastAsia"/>
        </w:rPr>
        <w:t>114年度預算編列3億元</w:t>
      </w:r>
      <w:r>
        <w:rPr>
          <w:rFonts w:hint="eastAsia"/>
        </w:rPr>
        <w:t>，包含</w:t>
      </w:r>
      <w:r w:rsidRPr="007F680B">
        <w:rPr>
          <w:rFonts w:hint="eastAsia"/>
        </w:rPr>
        <w:t>研擬補助機制</w:t>
      </w:r>
      <w:r>
        <w:rPr>
          <w:rFonts w:hint="eastAsia"/>
        </w:rPr>
        <w:t>及</w:t>
      </w:r>
      <w:r w:rsidRPr="007F680B">
        <w:rPr>
          <w:rFonts w:hint="eastAsia"/>
        </w:rPr>
        <w:t>推動產業輔導</w:t>
      </w:r>
      <w:r w:rsidR="00EA5BCD">
        <w:rPr>
          <w:rFonts w:hint="eastAsia"/>
        </w:rPr>
        <w:t>等所需</w:t>
      </w:r>
      <w:r>
        <w:rPr>
          <w:rFonts w:hint="eastAsia"/>
        </w:rPr>
        <w:t>業務費2億元，以及對直轄市、縣市政府之</w:t>
      </w:r>
      <w:r>
        <w:rPr>
          <w:rFonts w:hint="eastAsia"/>
        </w:rPr>
        <w:lastRenderedPageBreak/>
        <w:t>獎補助費1億元，</w:t>
      </w:r>
      <w:r w:rsidR="008A728F">
        <w:rPr>
          <w:rFonts w:hint="eastAsia"/>
        </w:rPr>
        <w:t>惟</w:t>
      </w:r>
      <w:r>
        <w:rPr>
          <w:rFonts w:hint="eastAsia"/>
        </w:rPr>
        <w:t>截至</w:t>
      </w:r>
      <w:r w:rsidR="00C65571">
        <w:rPr>
          <w:rFonts w:hint="eastAsia"/>
        </w:rPr>
        <w:t>114年</w:t>
      </w:r>
      <w:r>
        <w:rPr>
          <w:rFonts w:hint="eastAsia"/>
        </w:rPr>
        <w:t>8月底止僅執行業務費1億4,397萬元</w:t>
      </w:r>
      <w:r w:rsidR="00EA5BCD">
        <w:rPr>
          <w:rFonts w:hint="eastAsia"/>
        </w:rPr>
        <w:t>(占</w:t>
      </w:r>
      <w:r w:rsidR="00F82DCB">
        <w:rPr>
          <w:rFonts w:hint="eastAsia"/>
        </w:rPr>
        <w:t>全部</w:t>
      </w:r>
      <w:r w:rsidR="00EA5BCD">
        <w:rPr>
          <w:rFonts w:hint="eastAsia"/>
        </w:rPr>
        <w:t>預算數之47.99%)</w:t>
      </w:r>
      <w:r w:rsidR="00FB31B2">
        <w:rPr>
          <w:rFonts w:hint="eastAsia"/>
        </w:rPr>
        <w:t>，</w:t>
      </w:r>
      <w:r>
        <w:rPr>
          <w:rFonts w:hint="eastAsia"/>
        </w:rPr>
        <w:t>獎補助費</w:t>
      </w:r>
      <w:r w:rsidR="008A728F">
        <w:rPr>
          <w:rFonts w:hint="eastAsia"/>
        </w:rPr>
        <w:t>均</w:t>
      </w:r>
      <w:r w:rsidR="006060D0">
        <w:rPr>
          <w:rFonts w:hint="eastAsia"/>
        </w:rPr>
        <w:t>未</w:t>
      </w:r>
      <w:r>
        <w:rPr>
          <w:rFonts w:hint="eastAsia"/>
        </w:rPr>
        <w:t>執行</w:t>
      </w:r>
      <w:r w:rsidR="006060D0">
        <w:rPr>
          <w:rFonts w:hint="eastAsia"/>
        </w:rPr>
        <w:t>；</w:t>
      </w:r>
      <w:r w:rsidR="00F82DCB">
        <w:rPr>
          <w:rFonts w:hint="eastAsia"/>
        </w:rPr>
        <w:t>另</w:t>
      </w:r>
      <w:r w:rsidR="006060D0">
        <w:rPr>
          <w:rFonts w:hint="eastAsia"/>
        </w:rPr>
        <w:t>115年度預算案</w:t>
      </w:r>
      <w:r w:rsidR="008A728F">
        <w:rPr>
          <w:rFonts w:hint="eastAsia"/>
        </w:rPr>
        <w:t>編列</w:t>
      </w:r>
      <w:r w:rsidR="006060D0">
        <w:rPr>
          <w:rFonts w:hint="eastAsia"/>
        </w:rPr>
        <w:t>1.4億元</w:t>
      </w:r>
      <w:r w:rsidR="008A728F">
        <w:rPr>
          <w:rFonts w:hint="eastAsia"/>
        </w:rPr>
        <w:t>全數屬業務費</w:t>
      </w:r>
      <w:r w:rsidR="006060D0">
        <w:rPr>
          <w:rFonts w:hint="eastAsia"/>
        </w:rPr>
        <w:t>，說明</w:t>
      </w:r>
      <w:r w:rsidR="00E04D82">
        <w:rPr>
          <w:rFonts w:hint="eastAsia"/>
        </w:rPr>
        <w:t>如下：</w:t>
      </w:r>
    </w:p>
    <w:p w14:paraId="7DDC4455" w14:textId="00D673E2" w:rsidR="00812C74" w:rsidRDefault="00812C74" w:rsidP="00FB31B2">
      <w:pPr>
        <w:pStyle w:val="123"/>
        <w:ind w:left="1133" w:hanging="283"/>
      </w:pPr>
      <w:r>
        <w:rPr>
          <w:rFonts w:hint="eastAsia"/>
        </w:rPr>
        <w:t>1.</w:t>
      </w:r>
      <w:r w:rsidR="002B56C1">
        <w:rPr>
          <w:rFonts w:hint="eastAsia"/>
        </w:rPr>
        <w:t>本計畫</w:t>
      </w:r>
      <w:r w:rsidR="002B56C1" w:rsidRPr="002B56C1">
        <w:rPr>
          <w:rFonts w:hint="eastAsia"/>
        </w:rPr>
        <w:t>推動方式</w:t>
      </w:r>
      <w:r w:rsidR="008A728F">
        <w:rPr>
          <w:rFonts w:hint="eastAsia"/>
        </w:rPr>
        <w:t>係</w:t>
      </w:r>
      <w:r w:rsidR="002B56C1" w:rsidRPr="002B56C1">
        <w:rPr>
          <w:rFonts w:hint="eastAsia"/>
        </w:rPr>
        <w:t>採</w:t>
      </w:r>
      <w:r w:rsidR="00EA5BCD">
        <w:rPr>
          <w:rFonts w:hint="eastAsia"/>
        </w:rPr>
        <w:t>2</w:t>
      </w:r>
      <w:r w:rsidR="002B56C1" w:rsidRPr="002B56C1">
        <w:rPr>
          <w:rFonts w:hint="eastAsia"/>
        </w:rPr>
        <w:t>階段進行</w:t>
      </w:r>
      <w:r w:rsidR="00603DE5">
        <w:rPr>
          <w:rFonts w:hint="eastAsia"/>
        </w:rPr>
        <w:t>，</w:t>
      </w:r>
      <w:r w:rsidR="00EA5BCD">
        <w:rPr>
          <w:rFonts w:hint="eastAsia"/>
        </w:rPr>
        <w:t>於「規劃階段」</w:t>
      </w:r>
      <w:r w:rsidR="00FB31B2">
        <w:rPr>
          <w:rFonts w:hint="eastAsia"/>
        </w:rPr>
        <w:t>先</w:t>
      </w:r>
      <w:r w:rsidR="00EA5BCD">
        <w:rPr>
          <w:rFonts w:hint="eastAsia"/>
        </w:rPr>
        <w:t>由地方政府向</w:t>
      </w:r>
      <w:r w:rsidR="00603DE5" w:rsidRPr="00603DE5">
        <w:rPr>
          <w:rFonts w:hint="eastAsia"/>
        </w:rPr>
        <w:t>產業發展署</w:t>
      </w:r>
      <w:r w:rsidR="00EA5BCD">
        <w:rPr>
          <w:rFonts w:hint="eastAsia"/>
        </w:rPr>
        <w:t>提出</w:t>
      </w:r>
      <w:r w:rsidR="00FB31B2" w:rsidRPr="00FB31B2">
        <w:rPr>
          <w:rFonts w:hint="eastAsia"/>
        </w:rPr>
        <w:t>智慧杆</w:t>
      </w:r>
      <w:r w:rsidR="00FB31B2">
        <w:rPr>
          <w:rFonts w:hint="eastAsia"/>
        </w:rPr>
        <w:t>前期規劃構想及具體可行方案</w:t>
      </w:r>
      <w:r w:rsidR="00603DE5">
        <w:rPr>
          <w:rFonts w:hint="eastAsia"/>
        </w:rPr>
        <w:t>，經核定後分期撥付補助款；</w:t>
      </w:r>
      <w:r w:rsidR="00FB31B2">
        <w:rPr>
          <w:rFonts w:hint="eastAsia"/>
        </w:rPr>
        <w:t>完成後</w:t>
      </w:r>
      <w:r w:rsidR="008A728F">
        <w:rPr>
          <w:rFonts w:hint="eastAsia"/>
        </w:rPr>
        <w:t>再</w:t>
      </w:r>
      <w:r w:rsidR="00A01421">
        <w:rPr>
          <w:rFonts w:hint="eastAsia"/>
        </w:rPr>
        <w:t>由</w:t>
      </w:r>
      <w:r w:rsidR="00FB31B2">
        <w:rPr>
          <w:rFonts w:hint="eastAsia"/>
        </w:rPr>
        <w:t>地方政府徵求企業參與，向</w:t>
      </w:r>
      <w:r w:rsidR="00603DE5">
        <w:rPr>
          <w:rFonts w:hint="eastAsia"/>
        </w:rPr>
        <w:t>產業發展署</w:t>
      </w:r>
      <w:r w:rsidR="00FB31B2">
        <w:rPr>
          <w:rFonts w:hint="eastAsia"/>
        </w:rPr>
        <w:t>提出</w:t>
      </w:r>
      <w:r w:rsidR="00603DE5">
        <w:rPr>
          <w:rFonts w:hint="eastAsia"/>
        </w:rPr>
        <w:t>「</w:t>
      </w:r>
      <w:r w:rsidR="00FB31B2">
        <w:rPr>
          <w:rFonts w:hint="eastAsia"/>
        </w:rPr>
        <w:t>建置階段</w:t>
      </w:r>
      <w:r w:rsidR="00603DE5">
        <w:rPr>
          <w:rFonts w:hint="eastAsia"/>
        </w:rPr>
        <w:t>」</w:t>
      </w:r>
      <w:r w:rsidR="00FB31B2">
        <w:rPr>
          <w:rFonts w:hint="eastAsia"/>
        </w:rPr>
        <w:t>提案及經費申請，經</w:t>
      </w:r>
      <w:r w:rsidR="00603DE5">
        <w:rPr>
          <w:rFonts w:hint="eastAsia"/>
        </w:rPr>
        <w:t>該署</w:t>
      </w:r>
      <w:r w:rsidR="00FB31B2">
        <w:rPr>
          <w:rFonts w:hint="eastAsia"/>
        </w:rPr>
        <w:t>審查核定後，</w:t>
      </w:r>
      <w:r w:rsidR="00C65571">
        <w:rPr>
          <w:rFonts w:hint="eastAsia"/>
        </w:rPr>
        <w:t>執行</w:t>
      </w:r>
      <w:r w:rsidR="00FB31B2">
        <w:rPr>
          <w:rFonts w:hint="eastAsia"/>
        </w:rPr>
        <w:t>示範區智慧型樞紐基礎設施之開發、建置</w:t>
      </w:r>
      <w:r w:rsidR="00A01421">
        <w:rPr>
          <w:rFonts w:hint="eastAsia"/>
        </w:rPr>
        <w:t>及</w:t>
      </w:r>
      <w:r w:rsidR="00FB31B2">
        <w:rPr>
          <w:rFonts w:hint="eastAsia"/>
        </w:rPr>
        <w:t>商業營運服務，並持續營運示範區至少5年</w:t>
      </w:r>
      <w:r>
        <w:rPr>
          <w:rFonts w:hint="eastAsia"/>
        </w:rPr>
        <w:t>。</w:t>
      </w:r>
    </w:p>
    <w:p w14:paraId="06367D60" w14:textId="37718106" w:rsidR="00812C74" w:rsidRDefault="00812C74" w:rsidP="00812C74">
      <w:pPr>
        <w:pStyle w:val="123"/>
        <w:ind w:left="1133" w:hanging="283"/>
      </w:pPr>
      <w:r>
        <w:t>2.</w:t>
      </w:r>
      <w:r w:rsidR="008A728F">
        <w:rPr>
          <w:rFonts w:hint="eastAsia"/>
        </w:rPr>
        <w:t>據</w:t>
      </w:r>
      <w:r w:rsidR="008A728F" w:rsidRPr="008A728F">
        <w:rPr>
          <w:rFonts w:hint="eastAsia"/>
        </w:rPr>
        <w:t>產業發展署</w:t>
      </w:r>
      <w:r w:rsidR="008A728F">
        <w:rPr>
          <w:rFonts w:hint="eastAsia"/>
        </w:rPr>
        <w:t>說明，</w:t>
      </w:r>
      <w:r w:rsidR="004513F0">
        <w:rPr>
          <w:rFonts w:hint="eastAsia"/>
        </w:rPr>
        <w:t>本計畫</w:t>
      </w:r>
      <w:r w:rsidR="00F82DCB">
        <w:rPr>
          <w:rFonts w:hint="eastAsia"/>
        </w:rPr>
        <w:t>114年度</w:t>
      </w:r>
      <w:r w:rsidR="007B488B">
        <w:rPr>
          <w:rFonts w:hint="eastAsia"/>
        </w:rPr>
        <w:t>預算</w:t>
      </w:r>
      <w:r w:rsidR="004513F0">
        <w:rPr>
          <w:rFonts w:hint="eastAsia"/>
        </w:rPr>
        <w:t>受</w:t>
      </w:r>
      <w:r w:rsidR="0013709C">
        <w:rPr>
          <w:rFonts w:hint="eastAsia"/>
        </w:rPr>
        <w:t>新興計畫須俟預算完成審議程序始得動支</w:t>
      </w:r>
      <w:r w:rsidR="00A00D60">
        <w:rPr>
          <w:rFonts w:hint="eastAsia"/>
        </w:rPr>
        <w:t>及</w:t>
      </w:r>
      <w:r w:rsidR="00F82DCB" w:rsidRPr="00603DE5">
        <w:rPr>
          <w:rFonts w:hint="eastAsia"/>
        </w:rPr>
        <w:t>財政收支劃分法修</w:t>
      </w:r>
      <w:r w:rsidR="00F82DCB">
        <w:rPr>
          <w:rFonts w:hint="eastAsia"/>
        </w:rPr>
        <w:t>正</w:t>
      </w:r>
      <w:r w:rsidR="008A728F">
        <w:rPr>
          <w:rFonts w:hint="eastAsia"/>
        </w:rPr>
        <w:t>等</w:t>
      </w:r>
      <w:r w:rsidR="004513F0" w:rsidRPr="00603DE5">
        <w:rPr>
          <w:rFonts w:hint="eastAsia"/>
        </w:rPr>
        <w:t>影響</w:t>
      </w:r>
      <w:r w:rsidR="004513F0">
        <w:rPr>
          <w:rFonts w:hint="eastAsia"/>
        </w:rPr>
        <w:t>，經</w:t>
      </w:r>
      <w:r w:rsidR="00A00D60">
        <w:rPr>
          <w:rFonts w:hint="eastAsia"/>
        </w:rPr>
        <w:t>評估</w:t>
      </w:r>
      <w:r w:rsidR="00603DE5" w:rsidRPr="00603DE5">
        <w:rPr>
          <w:rFonts w:hint="eastAsia"/>
        </w:rPr>
        <w:t>原</w:t>
      </w:r>
      <w:r w:rsidR="008A728F">
        <w:rPr>
          <w:rFonts w:hint="eastAsia"/>
        </w:rPr>
        <w:t>預</w:t>
      </w:r>
      <w:r w:rsidR="004513F0">
        <w:rPr>
          <w:rFonts w:hint="eastAsia"/>
        </w:rPr>
        <w:t>定</w:t>
      </w:r>
      <w:r w:rsidR="00603DE5" w:rsidRPr="00603DE5">
        <w:rPr>
          <w:rFonts w:hint="eastAsia"/>
        </w:rPr>
        <w:t>114年</w:t>
      </w:r>
      <w:r w:rsidR="007B488B">
        <w:rPr>
          <w:rFonts w:hint="eastAsia"/>
        </w:rPr>
        <w:t>度</w:t>
      </w:r>
      <w:r w:rsidR="00603DE5" w:rsidRPr="00603DE5">
        <w:rPr>
          <w:rFonts w:hint="eastAsia"/>
        </w:rPr>
        <w:t>可</w:t>
      </w:r>
      <w:r w:rsidR="00631030">
        <w:rPr>
          <w:rFonts w:hint="eastAsia"/>
        </w:rPr>
        <w:t>完成</w:t>
      </w:r>
      <w:r w:rsidR="004513F0">
        <w:rPr>
          <w:rFonts w:hint="eastAsia"/>
        </w:rPr>
        <w:t>「</w:t>
      </w:r>
      <w:r w:rsidR="00603DE5" w:rsidRPr="00603DE5">
        <w:rPr>
          <w:rFonts w:hint="eastAsia"/>
        </w:rPr>
        <w:t>規劃階段</w:t>
      </w:r>
      <w:r w:rsidR="004513F0">
        <w:rPr>
          <w:rFonts w:hint="eastAsia"/>
        </w:rPr>
        <w:t>」</w:t>
      </w:r>
      <w:r w:rsidR="00C65571">
        <w:rPr>
          <w:rFonts w:hint="eastAsia"/>
        </w:rPr>
        <w:t>對地方政府之</w:t>
      </w:r>
      <w:r w:rsidR="00603DE5" w:rsidRPr="00603DE5">
        <w:rPr>
          <w:rFonts w:hint="eastAsia"/>
        </w:rPr>
        <w:t>補助，</w:t>
      </w:r>
      <w:r w:rsidR="004513F0">
        <w:rPr>
          <w:rFonts w:hint="eastAsia"/>
        </w:rPr>
        <w:t>將</w:t>
      </w:r>
      <w:r w:rsidR="00603DE5" w:rsidRPr="00603DE5">
        <w:rPr>
          <w:rFonts w:hint="eastAsia"/>
        </w:rPr>
        <w:t>延後至115年第2季或第3季</w:t>
      </w:r>
      <w:r w:rsidR="004513F0">
        <w:rPr>
          <w:rFonts w:hint="eastAsia"/>
        </w:rPr>
        <w:t>執行</w:t>
      </w:r>
      <w:r w:rsidR="00631030">
        <w:rPr>
          <w:rFonts w:hint="eastAsia"/>
        </w:rPr>
        <w:t>；</w:t>
      </w:r>
      <w:r w:rsidR="00603DE5" w:rsidRPr="00603DE5">
        <w:rPr>
          <w:rFonts w:hint="eastAsia"/>
        </w:rPr>
        <w:t>連帶影響</w:t>
      </w:r>
      <w:r w:rsidR="00631030">
        <w:rPr>
          <w:rFonts w:hint="eastAsia"/>
        </w:rPr>
        <w:t>原定</w:t>
      </w:r>
      <w:r w:rsidR="00603DE5" w:rsidRPr="00603DE5">
        <w:rPr>
          <w:rFonts w:hint="eastAsia"/>
        </w:rPr>
        <w:t>115年</w:t>
      </w:r>
      <w:r w:rsidR="00631030">
        <w:rPr>
          <w:rFonts w:hint="eastAsia"/>
        </w:rPr>
        <w:t>度執行</w:t>
      </w:r>
      <w:r w:rsidR="004513F0">
        <w:rPr>
          <w:rFonts w:hint="eastAsia"/>
        </w:rPr>
        <w:t>「</w:t>
      </w:r>
      <w:r w:rsidR="00603DE5" w:rsidRPr="00603DE5">
        <w:rPr>
          <w:rFonts w:hint="eastAsia"/>
        </w:rPr>
        <w:t>建置階段</w:t>
      </w:r>
      <w:r w:rsidR="004513F0">
        <w:rPr>
          <w:rFonts w:hint="eastAsia"/>
        </w:rPr>
        <w:t>」</w:t>
      </w:r>
      <w:r w:rsidR="00603DE5" w:rsidRPr="00603DE5">
        <w:rPr>
          <w:rFonts w:hint="eastAsia"/>
        </w:rPr>
        <w:t>補助經費將遞延至116年</w:t>
      </w:r>
      <w:r w:rsidR="00631030">
        <w:rPr>
          <w:rFonts w:hint="eastAsia"/>
        </w:rPr>
        <w:t>度後撥付</w:t>
      </w:r>
      <w:r w:rsidR="00603DE5" w:rsidRPr="00603DE5">
        <w:rPr>
          <w:rFonts w:hint="eastAsia"/>
        </w:rPr>
        <w:t>。</w:t>
      </w:r>
    </w:p>
    <w:p w14:paraId="10F477CC" w14:textId="04AF5000" w:rsidR="00631030" w:rsidRDefault="006060D0" w:rsidP="006060D0">
      <w:pPr>
        <w:pStyle w:val="123"/>
        <w:ind w:left="1133" w:hanging="283"/>
      </w:pPr>
      <w:r>
        <w:rPr>
          <w:rFonts w:hint="eastAsia"/>
        </w:rPr>
        <w:t>3.</w:t>
      </w:r>
      <w:r w:rsidR="00C049CE">
        <w:rPr>
          <w:rFonts w:hint="eastAsia"/>
        </w:rPr>
        <w:t>鑑於</w:t>
      </w:r>
      <w:r w:rsidR="00406589">
        <w:rPr>
          <w:rFonts w:hint="eastAsia"/>
        </w:rPr>
        <w:t>本計畫</w:t>
      </w:r>
      <w:r w:rsidR="00CA555B" w:rsidRPr="00434ECB">
        <w:rPr>
          <w:rFonts w:hint="eastAsia"/>
        </w:rPr>
        <w:t>推動</w:t>
      </w:r>
      <w:r w:rsidR="00CA555B">
        <w:rPr>
          <w:rFonts w:hint="eastAsia"/>
        </w:rPr>
        <w:t>事</w:t>
      </w:r>
      <w:r w:rsidR="00CA555B" w:rsidRPr="00434ECB">
        <w:rPr>
          <w:rFonts w:hint="eastAsia"/>
        </w:rPr>
        <w:t>涉中央對地方政府</w:t>
      </w:r>
      <w:r w:rsidR="00CA555B" w:rsidRPr="00406589">
        <w:rPr>
          <w:rFonts w:hint="eastAsia"/>
        </w:rPr>
        <w:t>補助</w:t>
      </w:r>
      <w:r w:rsidR="00CA555B">
        <w:rPr>
          <w:rFonts w:hint="eastAsia"/>
        </w:rPr>
        <w:t>，</w:t>
      </w:r>
      <w:r w:rsidR="00CA555B" w:rsidRPr="00CA555B">
        <w:rPr>
          <w:rFonts w:hint="eastAsia"/>
        </w:rPr>
        <w:t>財政收支劃分法修正</w:t>
      </w:r>
      <w:r w:rsidR="00CA555B">
        <w:rPr>
          <w:rFonts w:hint="eastAsia"/>
        </w:rPr>
        <w:t>後</w:t>
      </w:r>
      <w:r w:rsidR="00C65571">
        <w:rPr>
          <w:rFonts w:hint="eastAsia"/>
        </w:rPr>
        <w:t>之</w:t>
      </w:r>
      <w:r w:rsidR="00CA555B">
        <w:rPr>
          <w:rFonts w:hint="eastAsia"/>
        </w:rPr>
        <w:t>中央與地方事權</w:t>
      </w:r>
      <w:r w:rsidR="00A00D60">
        <w:rPr>
          <w:rFonts w:hint="eastAsia"/>
        </w:rPr>
        <w:t>分配</w:t>
      </w:r>
      <w:r w:rsidR="00CA555B">
        <w:rPr>
          <w:rFonts w:hint="eastAsia"/>
        </w:rPr>
        <w:t>及補助</w:t>
      </w:r>
      <w:r w:rsidR="003863FB">
        <w:rPr>
          <w:rFonts w:hint="eastAsia"/>
        </w:rPr>
        <w:t>機制</w:t>
      </w:r>
      <w:r w:rsidR="00CA555B">
        <w:rPr>
          <w:rFonts w:hint="eastAsia"/>
        </w:rPr>
        <w:t>等仍需與地方政府溝通協調，且</w:t>
      </w:r>
      <w:r w:rsidR="00406589" w:rsidRPr="00406589">
        <w:rPr>
          <w:rFonts w:hint="eastAsia"/>
        </w:rPr>
        <w:t>114年</w:t>
      </w:r>
      <w:r w:rsidR="003863FB" w:rsidRPr="003863FB">
        <w:rPr>
          <w:rFonts w:hint="eastAsia"/>
        </w:rPr>
        <w:t>工作進度已有延遲</w:t>
      </w:r>
      <w:r w:rsidR="00406589" w:rsidRPr="00406589">
        <w:rPr>
          <w:rFonts w:hint="eastAsia"/>
        </w:rPr>
        <w:t>，允宜</w:t>
      </w:r>
      <w:r w:rsidR="00A00D60" w:rsidRPr="00A00D60">
        <w:rPr>
          <w:rFonts w:hint="eastAsia"/>
        </w:rPr>
        <w:t>妥善規劃因應</w:t>
      </w:r>
      <w:r w:rsidR="00A00D60">
        <w:rPr>
          <w:rFonts w:hint="eastAsia"/>
        </w:rPr>
        <w:t>並</w:t>
      </w:r>
      <w:r w:rsidR="00CA555B">
        <w:rPr>
          <w:rFonts w:hint="eastAsia"/>
        </w:rPr>
        <w:t>加強執行進度之管控，</w:t>
      </w:r>
      <w:r w:rsidR="00406589" w:rsidRPr="00406589">
        <w:rPr>
          <w:rFonts w:hint="eastAsia"/>
        </w:rPr>
        <w:t>俾利計畫順遂推進</w:t>
      </w:r>
      <w:r w:rsidR="00434ECB">
        <w:rPr>
          <w:rFonts w:hint="eastAsia"/>
        </w:rPr>
        <w:t>。</w:t>
      </w:r>
    </w:p>
    <w:p w14:paraId="46587B6D" w14:textId="537CDF9C" w:rsidR="00F66D4B" w:rsidRPr="003863FB" w:rsidRDefault="00812C74" w:rsidP="003863FB">
      <w:pPr>
        <w:ind w:left="566" w:firstLine="566"/>
      </w:pPr>
      <w:r w:rsidRPr="005E2AE1">
        <w:rPr>
          <w:rFonts w:hint="eastAsia"/>
          <w:color w:val="000000"/>
        </w:rPr>
        <w:t>綜上，</w:t>
      </w:r>
      <w:r w:rsidRPr="009E67C9">
        <w:rPr>
          <w:rFonts w:hint="eastAsia"/>
          <w:color w:val="000000"/>
        </w:rPr>
        <w:t>產業發展署11</w:t>
      </w:r>
      <w:r w:rsidR="006C75A6">
        <w:rPr>
          <w:rFonts w:hint="eastAsia"/>
          <w:color w:val="000000"/>
        </w:rPr>
        <w:t>5</w:t>
      </w:r>
      <w:r w:rsidRPr="009E67C9">
        <w:rPr>
          <w:rFonts w:hint="eastAsia"/>
          <w:color w:val="000000"/>
        </w:rPr>
        <w:t>年度預算案「工業管理」</w:t>
      </w:r>
      <w:r>
        <w:rPr>
          <w:rFonts w:hint="eastAsia"/>
          <w:color w:val="000000"/>
        </w:rPr>
        <w:t>工作計畫</w:t>
      </w:r>
      <w:r w:rsidRPr="009E67C9">
        <w:rPr>
          <w:rFonts w:hint="eastAsia"/>
          <w:color w:val="000000"/>
        </w:rPr>
        <w:t>項下</w:t>
      </w:r>
      <w:r>
        <w:rPr>
          <w:rFonts w:hint="eastAsia"/>
          <w:color w:val="000000"/>
        </w:rPr>
        <w:t>編列</w:t>
      </w:r>
      <w:r w:rsidRPr="009E67C9">
        <w:rPr>
          <w:rFonts w:hint="eastAsia"/>
          <w:color w:val="000000"/>
        </w:rPr>
        <w:t>「智慧杆產業推動暨城市智慧基建計畫」</w:t>
      </w:r>
      <w:r w:rsidR="00404B30">
        <w:rPr>
          <w:rFonts w:hint="eastAsia"/>
          <w:color w:val="000000"/>
        </w:rPr>
        <w:t>第2年度經費</w:t>
      </w:r>
      <w:r w:rsidR="006C75A6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億</w:t>
      </w:r>
      <w:r w:rsidR="006C75A6">
        <w:rPr>
          <w:rFonts w:hint="eastAsia"/>
          <w:color w:val="000000"/>
        </w:rPr>
        <w:t>4,000萬</w:t>
      </w:r>
      <w:r>
        <w:rPr>
          <w:rFonts w:hint="eastAsia"/>
          <w:color w:val="000000"/>
        </w:rPr>
        <w:t>元</w:t>
      </w:r>
      <w:r w:rsidRPr="005E2AE1">
        <w:rPr>
          <w:rFonts w:hint="eastAsia"/>
          <w:color w:val="000000"/>
        </w:rPr>
        <w:t>，</w:t>
      </w:r>
      <w:r w:rsidR="006C75A6">
        <w:rPr>
          <w:rFonts w:hint="eastAsia"/>
          <w:color w:val="000000"/>
        </w:rPr>
        <w:t>用以</w:t>
      </w:r>
      <w:r w:rsidR="003863FB" w:rsidRPr="003863FB">
        <w:rPr>
          <w:rFonts w:hint="eastAsia"/>
          <w:color w:val="000000"/>
        </w:rPr>
        <w:t>協助地方與產業合作規劃智慧杆基礎建設，輔導產業發展創新商模應用、營利模式及建立生態系</w:t>
      </w:r>
      <w:r w:rsidR="003863FB">
        <w:rPr>
          <w:rFonts w:hint="eastAsia"/>
          <w:color w:val="000000"/>
        </w:rPr>
        <w:t>等，惟</w:t>
      </w:r>
      <w:r w:rsidR="00404B30">
        <w:rPr>
          <w:rFonts w:hint="eastAsia"/>
          <w:color w:val="000000"/>
        </w:rPr>
        <w:t>114年度迄8月底預算執行率未及五成，計畫工作進度已有延遲，另該</w:t>
      </w:r>
      <w:r w:rsidR="003863FB">
        <w:rPr>
          <w:rFonts w:hint="eastAsia"/>
          <w:color w:val="000000"/>
        </w:rPr>
        <w:t>計畫</w:t>
      </w:r>
      <w:r w:rsidR="003863FB" w:rsidRPr="003863FB">
        <w:rPr>
          <w:rFonts w:hint="eastAsia"/>
        </w:rPr>
        <w:t>推動方式涉中央對地方政府補助</w:t>
      </w:r>
      <w:r w:rsidR="00957806">
        <w:rPr>
          <w:rFonts w:hint="eastAsia"/>
        </w:rPr>
        <w:t>，</w:t>
      </w:r>
      <w:r w:rsidR="00957806" w:rsidRPr="00CA555B">
        <w:rPr>
          <w:rFonts w:hint="eastAsia"/>
        </w:rPr>
        <w:t>財政收支劃分法修正</w:t>
      </w:r>
      <w:r w:rsidR="00957806">
        <w:rPr>
          <w:rFonts w:hint="eastAsia"/>
        </w:rPr>
        <w:t>後</w:t>
      </w:r>
      <w:r w:rsidR="00A00D60">
        <w:rPr>
          <w:rFonts w:hint="eastAsia"/>
        </w:rPr>
        <w:t>中央與地方事權分配及</w:t>
      </w:r>
      <w:r w:rsidR="00957806">
        <w:rPr>
          <w:rFonts w:hint="eastAsia"/>
        </w:rPr>
        <w:t>補助機制仍需與地方政府溝通協調</w:t>
      </w:r>
      <w:r w:rsidR="00404B30">
        <w:rPr>
          <w:rFonts w:hint="eastAsia"/>
        </w:rPr>
        <w:t>等</w:t>
      </w:r>
      <w:r w:rsidR="003863FB">
        <w:rPr>
          <w:rFonts w:hint="eastAsia"/>
        </w:rPr>
        <w:t>，</w:t>
      </w:r>
      <w:r w:rsidR="003863FB" w:rsidRPr="003863FB">
        <w:rPr>
          <w:rFonts w:hint="eastAsia"/>
        </w:rPr>
        <w:t>允宜</w:t>
      </w:r>
      <w:r w:rsidR="00A00D60">
        <w:rPr>
          <w:rFonts w:hint="eastAsia"/>
        </w:rPr>
        <w:t>加強</w:t>
      </w:r>
      <w:r w:rsidR="003863FB" w:rsidRPr="003863FB">
        <w:rPr>
          <w:rFonts w:hint="eastAsia"/>
        </w:rPr>
        <w:t>執行進度之管控，俾利計畫順遂推進</w:t>
      </w:r>
      <w:r w:rsidRPr="003863FB">
        <w:rPr>
          <w:rFonts w:hint="eastAsia"/>
        </w:rPr>
        <w:t>。</w:t>
      </w:r>
    </w:p>
    <w:bookmarkEnd w:id="5"/>
    <w:bookmarkEnd w:id="6"/>
    <w:bookmarkEnd w:id="1"/>
    <w:bookmarkEnd w:id="2"/>
    <w:bookmarkEnd w:id="3"/>
    <w:bookmarkEnd w:id="4"/>
    <w:sectPr w:rsidR="00F66D4B" w:rsidRPr="003863FB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11899A41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D7CFC" w:rsidRPr="006D7CF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D7CFC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6C786-0CD2-4987-BFDB-2F99269B5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