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1469109B" w14:textId="67D823DE" w:rsidR="0086001B" w:rsidRPr="00D65790" w:rsidRDefault="0086001B" w:rsidP="0086001B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212712473"/>
      <w:r>
        <w:rPr>
          <w:rFonts w:hint="eastAsia"/>
          <w:color w:val="000000"/>
        </w:rPr>
        <w:t>一二</w:t>
      </w:r>
      <w:r w:rsidRPr="00D65790">
        <w:rPr>
          <w:rFonts w:hAnsi="標楷體" w:hint="eastAsia"/>
          <w:color w:val="000000"/>
        </w:rPr>
        <w:t>、</w:t>
      </w:r>
      <w:r w:rsidR="00850FF8" w:rsidRPr="00850FF8">
        <w:rPr>
          <w:rFonts w:hAnsi="標楷體" w:hint="eastAsia"/>
          <w:color w:val="000000"/>
        </w:rPr>
        <w:t>115年度新增</w:t>
      </w:r>
      <w:r w:rsidR="005A6335">
        <w:rPr>
          <w:rFonts w:hAnsi="標楷體" w:hint="eastAsia"/>
          <w:color w:val="000000"/>
        </w:rPr>
        <w:t>辦理</w:t>
      </w:r>
      <w:r w:rsidR="00850FF8" w:rsidRPr="00850FF8">
        <w:rPr>
          <w:rFonts w:hAnsi="標楷體" w:hint="eastAsia"/>
          <w:color w:val="000000"/>
        </w:rPr>
        <w:t>「</w:t>
      </w:r>
      <w:r w:rsidR="00850FF8">
        <w:rPr>
          <w:rFonts w:hAnsi="標楷體" w:hint="eastAsia"/>
          <w:color w:val="000000"/>
        </w:rPr>
        <w:t>促進國際展會觀光消費</w:t>
      </w:r>
      <w:r w:rsidR="00850FF8" w:rsidRPr="00850FF8">
        <w:rPr>
          <w:rFonts w:hAnsi="標楷體" w:hint="eastAsia"/>
          <w:color w:val="000000"/>
        </w:rPr>
        <w:t>計畫」</w:t>
      </w:r>
      <w:r w:rsidR="00124BAA">
        <w:rPr>
          <w:rFonts w:hAnsi="標楷體" w:hint="eastAsia"/>
          <w:color w:val="000000"/>
        </w:rPr>
        <w:t>以</w:t>
      </w:r>
      <w:r w:rsidR="003D19C3">
        <w:rPr>
          <w:rFonts w:hAnsi="標楷體" w:hint="eastAsia"/>
          <w:color w:val="000000"/>
        </w:rPr>
        <w:t>提升</w:t>
      </w:r>
      <w:r w:rsidR="00A92A26">
        <w:rPr>
          <w:rFonts w:hAnsi="標楷體" w:hint="eastAsia"/>
          <w:color w:val="000000"/>
        </w:rPr>
        <w:t>國際展會觀光消費</w:t>
      </w:r>
      <w:r w:rsidR="00850FF8" w:rsidRPr="00850FF8">
        <w:rPr>
          <w:rFonts w:hAnsi="標楷體" w:hint="eastAsia"/>
          <w:color w:val="000000"/>
        </w:rPr>
        <w:t>，</w:t>
      </w:r>
      <w:r w:rsidR="00A92A26">
        <w:rPr>
          <w:rFonts w:hAnsi="標楷體" w:hint="eastAsia"/>
          <w:color w:val="000000"/>
        </w:rPr>
        <w:t>惟我國</w:t>
      </w:r>
      <w:r w:rsidR="00A92A26" w:rsidRPr="00A92A26">
        <w:rPr>
          <w:rFonts w:hAnsi="標楷體" w:hint="eastAsia"/>
          <w:color w:val="000000"/>
        </w:rPr>
        <w:t>舉辦國際會議之亞洲排名</w:t>
      </w:r>
      <w:r w:rsidR="00596D6D">
        <w:rPr>
          <w:rFonts w:hAnsi="標楷體" w:hint="eastAsia"/>
          <w:color w:val="000000"/>
        </w:rPr>
        <w:t>及</w:t>
      </w:r>
      <w:r w:rsidR="00C613A9">
        <w:rPr>
          <w:rFonts w:hAnsi="標楷體" w:hint="eastAsia"/>
          <w:color w:val="000000"/>
        </w:rPr>
        <w:t>部分城市別排名略有下滑，</w:t>
      </w:r>
      <w:r w:rsidR="00C613A9" w:rsidRPr="00C613A9">
        <w:rPr>
          <w:rFonts w:hAnsi="標楷體" w:hint="eastAsia"/>
          <w:color w:val="000000"/>
        </w:rPr>
        <w:t>允</w:t>
      </w:r>
      <w:r w:rsidR="00C613A9">
        <w:rPr>
          <w:rFonts w:hAnsi="標楷體" w:hint="eastAsia"/>
          <w:color w:val="000000"/>
        </w:rPr>
        <w:t>宜</w:t>
      </w:r>
      <w:r w:rsidR="00124BAA">
        <w:rPr>
          <w:rFonts w:hAnsi="標楷體" w:hint="eastAsia"/>
          <w:color w:val="000000"/>
        </w:rPr>
        <w:t>研謀</w:t>
      </w:r>
      <w:r w:rsidR="00C613A9" w:rsidRPr="00C613A9">
        <w:rPr>
          <w:rFonts w:hAnsi="標楷體" w:hint="eastAsia"/>
          <w:color w:val="000000"/>
        </w:rPr>
        <w:t>改善</w:t>
      </w:r>
      <w:r w:rsidR="00124BAA">
        <w:rPr>
          <w:rFonts w:hAnsi="標楷體" w:hint="eastAsia"/>
          <w:color w:val="000000"/>
        </w:rPr>
        <w:t>及</w:t>
      </w:r>
      <w:r w:rsidR="00124BAA" w:rsidRPr="00124BAA">
        <w:rPr>
          <w:rFonts w:hAnsi="標楷體" w:hint="eastAsia"/>
          <w:color w:val="000000"/>
        </w:rPr>
        <w:t>衡</w:t>
      </w:r>
      <w:r w:rsidR="00495E39">
        <w:rPr>
          <w:rFonts w:hAnsi="標楷體" w:hint="eastAsia"/>
          <w:color w:val="000000"/>
        </w:rPr>
        <w:t>平</w:t>
      </w:r>
      <w:r w:rsidR="00124BAA" w:rsidRPr="00124BAA">
        <w:rPr>
          <w:rFonts w:hAnsi="標楷體" w:hint="eastAsia"/>
          <w:color w:val="000000"/>
        </w:rPr>
        <w:t>各區域會展產業布局</w:t>
      </w:r>
      <w:bookmarkEnd w:id="5"/>
    </w:p>
    <w:p w14:paraId="1DAED4DD" w14:textId="0CFB434A" w:rsidR="0086001B" w:rsidRPr="00D65790" w:rsidRDefault="00850FF8" w:rsidP="0086001B">
      <w:pPr>
        <w:ind w:left="566" w:firstLine="566"/>
        <w:rPr>
          <w:color w:val="000000"/>
        </w:rPr>
      </w:pPr>
      <w:r>
        <w:rPr>
          <w:rFonts w:hint="eastAsia"/>
          <w:color w:val="000000"/>
        </w:rPr>
        <w:t>國際貿易署</w:t>
      </w:r>
      <w:r w:rsidR="0086001B" w:rsidRPr="00640B61">
        <w:rPr>
          <w:rFonts w:hint="eastAsia"/>
          <w:color w:val="000000"/>
        </w:rPr>
        <w:t>11</w:t>
      </w:r>
      <w:r>
        <w:rPr>
          <w:rFonts w:hint="eastAsia"/>
          <w:color w:val="000000"/>
        </w:rPr>
        <w:t>5</w:t>
      </w:r>
      <w:r w:rsidR="0086001B" w:rsidRPr="00640B61">
        <w:rPr>
          <w:rFonts w:hint="eastAsia"/>
          <w:color w:val="000000"/>
        </w:rPr>
        <w:t>年</w:t>
      </w:r>
      <w:r w:rsidR="0086001B">
        <w:rPr>
          <w:rFonts w:hint="eastAsia"/>
          <w:color w:val="000000"/>
        </w:rPr>
        <w:t>度</w:t>
      </w:r>
      <w:r>
        <w:rPr>
          <w:rFonts w:hint="eastAsia"/>
          <w:color w:val="000000"/>
        </w:rPr>
        <w:t>預算案</w:t>
      </w:r>
      <w:r w:rsidR="0086001B" w:rsidRPr="007C5A34">
        <w:rPr>
          <w:rFonts w:hint="eastAsia"/>
          <w:color w:val="000000"/>
        </w:rPr>
        <w:t>「</w:t>
      </w:r>
      <w:r>
        <w:rPr>
          <w:rFonts w:hint="eastAsia"/>
          <w:color w:val="000000"/>
        </w:rPr>
        <w:t>國際貿易</w:t>
      </w:r>
      <w:r w:rsidR="0086001B" w:rsidRPr="007C5A34">
        <w:rPr>
          <w:rFonts w:hint="eastAsia"/>
          <w:color w:val="000000"/>
        </w:rPr>
        <w:t>」</w:t>
      </w:r>
      <w:r>
        <w:rPr>
          <w:rFonts w:hint="eastAsia"/>
          <w:color w:val="000000"/>
        </w:rPr>
        <w:t>工作計畫項下</w:t>
      </w:r>
      <w:r w:rsidR="0086001B">
        <w:rPr>
          <w:rFonts w:hint="eastAsia"/>
          <w:color w:val="000000"/>
        </w:rPr>
        <w:t>新增</w:t>
      </w:r>
      <w:r w:rsidR="0086001B" w:rsidRPr="007C5A34">
        <w:rPr>
          <w:rFonts w:hint="eastAsia"/>
          <w:color w:val="000000"/>
        </w:rPr>
        <w:t>「</w:t>
      </w:r>
      <w:r w:rsidRPr="00850FF8">
        <w:rPr>
          <w:rFonts w:hint="eastAsia"/>
          <w:color w:val="000000"/>
        </w:rPr>
        <w:t>促進國際展會觀光消費計畫</w:t>
      </w:r>
      <w:r w:rsidR="0086001B" w:rsidRPr="007C5A34">
        <w:rPr>
          <w:rFonts w:hint="eastAsia"/>
          <w:color w:val="000000"/>
        </w:rPr>
        <w:t>」</w:t>
      </w:r>
      <w:r w:rsidR="0086001B">
        <w:rPr>
          <w:rFonts w:hint="eastAsia"/>
          <w:color w:val="000000"/>
        </w:rPr>
        <w:t>2億元</w:t>
      </w:r>
      <w:r>
        <w:rPr>
          <w:rFonts w:hint="eastAsia"/>
          <w:color w:val="000000"/>
        </w:rPr>
        <w:t>，</w:t>
      </w:r>
      <w:r w:rsidR="002161F7">
        <w:rPr>
          <w:rFonts w:hint="eastAsia"/>
          <w:color w:val="000000"/>
        </w:rPr>
        <w:t>規劃</w:t>
      </w:r>
      <w:r>
        <w:rPr>
          <w:rFonts w:hint="eastAsia"/>
          <w:color w:val="000000"/>
        </w:rPr>
        <w:t>針對國內舉辦之國際展會活動單位提供觀光消費卡，以帶動商圈等國內消費</w:t>
      </w:r>
      <w:r w:rsidR="0086001B" w:rsidRPr="00D65790">
        <w:rPr>
          <w:rFonts w:hAnsi="標楷體" w:hint="eastAsia"/>
          <w:color w:val="000000"/>
        </w:rPr>
        <w:t>。</w:t>
      </w:r>
      <w:r w:rsidR="0086001B" w:rsidRPr="00D65790">
        <w:rPr>
          <w:rFonts w:hint="eastAsia"/>
          <w:color w:val="000000"/>
        </w:rPr>
        <w:t>經查</w:t>
      </w:r>
      <w:r w:rsidR="0086001B" w:rsidRPr="00D65790">
        <w:rPr>
          <w:rFonts w:hAnsi="標楷體" w:hint="eastAsia"/>
          <w:color w:val="000000"/>
        </w:rPr>
        <w:t>：</w:t>
      </w:r>
    </w:p>
    <w:p w14:paraId="5728F1DC" w14:textId="68A94FE9" w:rsidR="0086001B" w:rsidRPr="00D65790" w:rsidRDefault="0086001B" w:rsidP="0086001B">
      <w:pPr>
        <w:pStyle w:val="a5"/>
        <w:ind w:left="849" w:hanging="283"/>
        <w:rPr>
          <w:b/>
          <w:bCs/>
          <w:color w:val="000000"/>
        </w:rPr>
      </w:pPr>
      <w:r w:rsidRPr="00D65790">
        <w:rPr>
          <w:rFonts w:hint="eastAsia"/>
          <w:b/>
          <w:bCs/>
          <w:color w:val="000000"/>
        </w:rPr>
        <w:t>(</w:t>
      </w:r>
      <w:r>
        <w:rPr>
          <w:rFonts w:hint="eastAsia"/>
          <w:b/>
          <w:bCs/>
          <w:color w:val="000000"/>
        </w:rPr>
        <w:t>一</w:t>
      </w:r>
      <w:r w:rsidRPr="00D65790">
        <w:rPr>
          <w:rFonts w:hint="eastAsia"/>
          <w:b/>
          <w:bCs/>
          <w:color w:val="000000"/>
        </w:rPr>
        <w:t>)</w:t>
      </w:r>
      <w:r w:rsidRPr="009E0A23">
        <w:rPr>
          <w:rFonts w:hint="eastAsia"/>
          <w:b/>
          <w:bCs/>
          <w:color w:val="000000"/>
        </w:rPr>
        <w:t>計畫內容及經費需求</w:t>
      </w:r>
    </w:p>
    <w:p w14:paraId="58D35B03" w14:textId="342AE683" w:rsidR="0086001B" w:rsidRDefault="009C3F6B" w:rsidP="0086001B">
      <w:pPr>
        <w:pStyle w:val="21"/>
        <w:ind w:left="850" w:firstLine="566"/>
        <w:rPr>
          <w:b/>
          <w:color w:val="000000"/>
        </w:rPr>
      </w:pPr>
      <w:r>
        <w:rPr>
          <w:rFonts w:hAnsi="標楷體" w:hint="eastAsia"/>
          <w:color w:val="000000"/>
        </w:rPr>
        <w:t>據國際貿易署說明，</w:t>
      </w:r>
      <w:r w:rsidR="003A1DA2">
        <w:rPr>
          <w:rFonts w:hAnsi="標楷體" w:hint="eastAsia"/>
          <w:color w:val="000000"/>
        </w:rPr>
        <w:t>本計畫規劃</w:t>
      </w:r>
      <w:r w:rsidR="003A1DA2" w:rsidRPr="003A1DA2">
        <w:rPr>
          <w:rFonts w:hAnsi="標楷體" w:hint="eastAsia"/>
          <w:color w:val="000000"/>
        </w:rPr>
        <w:t>以國際會展活動為平台，鼓勵國際商務人士延長在臺停留時間，並促進其在臺期間之消費支出，協助擴大內需。</w:t>
      </w:r>
      <w:r w:rsidR="003A1DA2">
        <w:rPr>
          <w:rFonts w:hAnsi="標楷體" w:hint="eastAsia"/>
          <w:color w:val="000000"/>
        </w:rPr>
        <w:t>執行方式</w:t>
      </w:r>
      <w:r w:rsidR="00CA6262">
        <w:rPr>
          <w:rFonts w:hAnsi="標楷體" w:hint="eastAsia"/>
          <w:color w:val="000000"/>
        </w:rPr>
        <w:t>規劃</w:t>
      </w:r>
      <w:r w:rsidR="003A1DA2" w:rsidRPr="003A1DA2">
        <w:rPr>
          <w:rFonts w:hAnsi="標楷體" w:hint="eastAsia"/>
          <w:color w:val="000000"/>
        </w:rPr>
        <w:t>由展會活動主辦單位提出申請，針對來臺參加國際展會活動(如電腦展COMPUTEX、半導體展SEMICON等)之國外商務人士發放「國際展會觀光消費卡」。計畫期程</w:t>
      </w:r>
      <w:r w:rsidR="003A1DA2">
        <w:rPr>
          <w:rFonts w:hAnsi="標楷體" w:hint="eastAsia"/>
          <w:color w:val="000000"/>
        </w:rPr>
        <w:t>預計115年度，經費需求</w:t>
      </w:r>
      <w:r w:rsidR="003A1DA2" w:rsidRPr="003A1DA2">
        <w:rPr>
          <w:rFonts w:hAnsi="標楷體" w:hint="eastAsia"/>
          <w:color w:val="000000"/>
        </w:rPr>
        <w:t>2億元</w:t>
      </w:r>
      <w:r w:rsidR="003A1DA2">
        <w:rPr>
          <w:rFonts w:hAnsi="標楷體" w:hint="eastAsia"/>
          <w:color w:val="000000"/>
        </w:rPr>
        <w:t>，包含</w:t>
      </w:r>
      <w:r w:rsidR="003A1DA2" w:rsidRPr="003A1DA2">
        <w:rPr>
          <w:rFonts w:hAnsi="標楷體" w:hint="eastAsia"/>
          <w:color w:val="000000"/>
        </w:rPr>
        <w:t>製卡及執行</w:t>
      </w:r>
      <w:r w:rsidR="003A1DA2">
        <w:rPr>
          <w:rFonts w:hAnsi="標楷體" w:hint="eastAsia"/>
          <w:color w:val="000000"/>
        </w:rPr>
        <w:t>所需業務</w:t>
      </w:r>
      <w:r w:rsidR="003A1DA2" w:rsidRPr="003A1DA2">
        <w:rPr>
          <w:rFonts w:hAnsi="標楷體" w:hint="eastAsia"/>
          <w:color w:val="000000"/>
        </w:rPr>
        <w:t>費</w:t>
      </w:r>
      <w:r w:rsidR="003A1DA2">
        <w:rPr>
          <w:rFonts w:hAnsi="標楷體" w:hint="eastAsia"/>
          <w:color w:val="000000"/>
        </w:rPr>
        <w:t>1,200萬元及獎補助費1億8,800萬元(預估發放</w:t>
      </w:r>
      <w:r w:rsidR="003A1DA2" w:rsidRPr="003A1DA2">
        <w:rPr>
          <w:rFonts w:hAnsi="標楷體" w:hint="eastAsia"/>
          <w:color w:val="000000"/>
        </w:rPr>
        <w:t>9萬4,000張</w:t>
      </w:r>
      <w:r w:rsidR="003A1DA2">
        <w:rPr>
          <w:rFonts w:hAnsi="標楷體" w:hint="eastAsia"/>
          <w:color w:val="000000"/>
        </w:rPr>
        <w:t>卡片、每張內含</w:t>
      </w:r>
      <w:r w:rsidR="003A1DA2" w:rsidRPr="003A1DA2">
        <w:rPr>
          <w:rFonts w:hAnsi="標楷體" w:hint="eastAsia"/>
          <w:color w:val="000000"/>
        </w:rPr>
        <w:t>2,000元</w:t>
      </w:r>
      <w:r w:rsidR="003A1DA2">
        <w:rPr>
          <w:rFonts w:hAnsi="標楷體" w:hint="eastAsia"/>
          <w:color w:val="000000"/>
        </w:rPr>
        <w:t>)，並預期</w:t>
      </w:r>
      <w:r w:rsidR="003A1DA2" w:rsidRPr="003A1DA2">
        <w:rPr>
          <w:rFonts w:hAnsi="標楷體" w:hint="eastAsia"/>
          <w:color w:val="000000"/>
        </w:rPr>
        <w:t>可創造逾5億元經濟效益。</w:t>
      </w:r>
    </w:p>
    <w:p w14:paraId="3F5776FA" w14:textId="0E31DC9E" w:rsidR="0086001B" w:rsidRPr="00F24F1F" w:rsidRDefault="0086001B" w:rsidP="0086001B">
      <w:pPr>
        <w:pStyle w:val="a5"/>
        <w:ind w:left="849" w:hanging="283"/>
        <w:rPr>
          <w:b/>
          <w:color w:val="000000"/>
        </w:rPr>
      </w:pPr>
      <w:r w:rsidRPr="00F24F1F">
        <w:rPr>
          <w:rFonts w:hint="eastAsia"/>
          <w:b/>
          <w:color w:val="000000"/>
        </w:rPr>
        <w:t>(二)</w:t>
      </w:r>
      <w:r w:rsidR="00F24F1F">
        <w:rPr>
          <w:rFonts w:hint="eastAsia"/>
          <w:b/>
        </w:rPr>
        <w:t>近年</w:t>
      </w:r>
      <w:r w:rsidR="00F24F1F" w:rsidRPr="00F24F1F">
        <w:rPr>
          <w:rFonts w:hint="eastAsia"/>
          <w:b/>
        </w:rPr>
        <w:t>我國</w:t>
      </w:r>
      <w:r w:rsidR="00F24F1F">
        <w:rPr>
          <w:rFonts w:hint="eastAsia"/>
          <w:b/>
        </w:rPr>
        <w:t>會展產業持續成長，惟</w:t>
      </w:r>
      <w:r w:rsidR="00F24F1F" w:rsidRPr="00F24F1F">
        <w:rPr>
          <w:rFonts w:hint="eastAsia"/>
          <w:b/>
        </w:rPr>
        <w:t>我國舉辦國際會議之亞洲排名</w:t>
      </w:r>
      <w:r w:rsidR="00A90D2A">
        <w:rPr>
          <w:rFonts w:hint="eastAsia"/>
          <w:b/>
        </w:rPr>
        <w:t>及</w:t>
      </w:r>
      <w:r w:rsidR="00A90D2A" w:rsidRPr="00F24F1F">
        <w:rPr>
          <w:rFonts w:hint="eastAsia"/>
          <w:b/>
        </w:rPr>
        <w:t>部分城市別</w:t>
      </w:r>
      <w:r w:rsidR="00A90D2A">
        <w:rPr>
          <w:rFonts w:hint="eastAsia"/>
          <w:b/>
        </w:rPr>
        <w:t>排名略有下滑</w:t>
      </w:r>
      <w:r w:rsidR="00F24F1F" w:rsidRPr="00F24F1F">
        <w:rPr>
          <w:rFonts w:hint="eastAsia"/>
          <w:b/>
        </w:rPr>
        <w:t>，</w:t>
      </w:r>
      <w:r w:rsidR="007E6CDE" w:rsidRPr="00F24F1F">
        <w:rPr>
          <w:rFonts w:hint="eastAsia"/>
          <w:b/>
        </w:rPr>
        <w:t>允宜</w:t>
      </w:r>
      <w:r w:rsidR="00124BAA">
        <w:rPr>
          <w:rFonts w:hint="eastAsia"/>
          <w:b/>
        </w:rPr>
        <w:t>研謀</w:t>
      </w:r>
      <w:r w:rsidR="007E6CDE" w:rsidRPr="00F24F1F">
        <w:rPr>
          <w:rFonts w:hint="eastAsia"/>
          <w:b/>
        </w:rPr>
        <w:t>改善</w:t>
      </w:r>
      <w:r w:rsidR="00124BAA">
        <w:rPr>
          <w:rFonts w:hint="eastAsia"/>
          <w:b/>
        </w:rPr>
        <w:t>，</w:t>
      </w:r>
      <w:r w:rsidR="007E6CDE">
        <w:rPr>
          <w:rFonts w:hint="eastAsia"/>
          <w:b/>
        </w:rPr>
        <w:t>並</w:t>
      </w:r>
      <w:r w:rsidR="007E6CDE" w:rsidRPr="007E6CDE">
        <w:rPr>
          <w:rFonts w:hint="eastAsia"/>
          <w:b/>
        </w:rPr>
        <w:t>關注我國城市間彼此競合現象</w:t>
      </w:r>
      <w:r w:rsidR="00495E39">
        <w:rPr>
          <w:rFonts w:hint="eastAsia"/>
          <w:b/>
        </w:rPr>
        <w:t>及</w:t>
      </w:r>
      <w:r w:rsidR="00124BAA" w:rsidRPr="00124BAA">
        <w:rPr>
          <w:rFonts w:hint="eastAsia"/>
          <w:b/>
        </w:rPr>
        <w:t>衡</w:t>
      </w:r>
      <w:r w:rsidR="00495E39" w:rsidRPr="00124BAA">
        <w:rPr>
          <w:rFonts w:hint="eastAsia"/>
          <w:b/>
        </w:rPr>
        <w:t>平</w:t>
      </w:r>
      <w:r w:rsidR="00124BAA" w:rsidRPr="00124BAA">
        <w:rPr>
          <w:rFonts w:hint="eastAsia"/>
          <w:b/>
        </w:rPr>
        <w:t>各區域會展產業布局</w:t>
      </w:r>
    </w:p>
    <w:p w14:paraId="3D0E3F17" w14:textId="3B1C278F" w:rsidR="00B72756" w:rsidRDefault="007B5CA9" w:rsidP="007B5CA9">
      <w:pPr>
        <w:pStyle w:val="21"/>
        <w:ind w:left="850" w:firstLine="566"/>
      </w:pPr>
      <w:r>
        <w:rPr>
          <w:rFonts w:hint="eastAsia"/>
        </w:rPr>
        <w:t>據 MEET Taiwan網站統計</w:t>
      </w:r>
      <w:r w:rsidR="00A90D2A">
        <w:rPr>
          <w:rFonts w:hint="eastAsia"/>
        </w:rPr>
        <w:t>資料</w:t>
      </w:r>
      <w:r w:rsidR="009D00E1" w:rsidRPr="001338A7">
        <w:rPr>
          <w:rFonts w:hint="eastAsia"/>
          <w:spacing w:val="-2"/>
        </w:rPr>
        <w:t>(詳表</w:t>
      </w:r>
      <w:r w:rsidR="009D00E1">
        <w:rPr>
          <w:rFonts w:hint="eastAsia"/>
          <w:spacing w:val="-2"/>
        </w:rPr>
        <w:t>1</w:t>
      </w:r>
      <w:r w:rsidR="009D00E1" w:rsidRPr="001338A7">
        <w:rPr>
          <w:rFonts w:hint="eastAsia"/>
          <w:spacing w:val="-2"/>
        </w:rPr>
        <w:t>)</w:t>
      </w:r>
      <w:r>
        <w:rPr>
          <w:rFonts w:hint="eastAsia"/>
        </w:rPr>
        <w:t>，</w:t>
      </w:r>
      <w:r w:rsidR="00424F8F">
        <w:rPr>
          <w:rFonts w:hint="eastAsia"/>
        </w:rPr>
        <w:t>113</w:t>
      </w:r>
      <w:r>
        <w:rPr>
          <w:rFonts w:hint="eastAsia"/>
        </w:rPr>
        <w:t>年</w:t>
      </w:r>
      <w:r w:rsidR="00505972">
        <w:rPr>
          <w:rFonts w:hint="eastAsia"/>
        </w:rPr>
        <w:t>度</w:t>
      </w:r>
      <w:r>
        <w:rPr>
          <w:rFonts w:hint="eastAsia"/>
        </w:rPr>
        <w:t>臺灣會展產業產值達490億元</w:t>
      </w:r>
      <w:r w:rsidR="00505972">
        <w:rPr>
          <w:rFonts w:hint="eastAsia"/>
        </w:rPr>
        <w:t>，</w:t>
      </w:r>
      <w:r w:rsidR="00CB1089">
        <w:rPr>
          <w:rFonts w:hint="eastAsia"/>
        </w:rPr>
        <w:t>較112年</w:t>
      </w:r>
      <w:r w:rsidR="00505972">
        <w:rPr>
          <w:rFonts w:hint="eastAsia"/>
        </w:rPr>
        <w:t>度424億元，</w:t>
      </w:r>
      <w:r w:rsidR="001B4C53">
        <w:rPr>
          <w:rFonts w:hint="eastAsia"/>
        </w:rPr>
        <w:t>增幅15.57%</w:t>
      </w:r>
      <w:r>
        <w:rPr>
          <w:rFonts w:hint="eastAsia"/>
        </w:rPr>
        <w:t>，</w:t>
      </w:r>
      <w:r w:rsidR="00802C25" w:rsidRPr="00802C25">
        <w:rPr>
          <w:rFonts w:hint="eastAsia"/>
        </w:rPr>
        <w:t>在臺舉辦之國際會議</w:t>
      </w:r>
      <w:r w:rsidR="00802C25">
        <w:rPr>
          <w:rFonts w:hint="eastAsia"/>
        </w:rPr>
        <w:t>、</w:t>
      </w:r>
      <w:r w:rsidR="00802C25" w:rsidRPr="00802C25">
        <w:rPr>
          <w:rFonts w:hint="eastAsia"/>
        </w:rPr>
        <w:t>企業會議暨獎旅</w:t>
      </w:r>
      <w:r w:rsidR="00802C25">
        <w:rPr>
          <w:rFonts w:hint="eastAsia"/>
        </w:rPr>
        <w:t>及</w:t>
      </w:r>
      <w:r w:rsidR="00802C25" w:rsidRPr="00802C25">
        <w:rPr>
          <w:rFonts w:hint="eastAsia"/>
        </w:rPr>
        <w:t>展覽場次</w:t>
      </w:r>
      <w:r w:rsidR="00802C25">
        <w:rPr>
          <w:rFonts w:hint="eastAsia"/>
        </w:rPr>
        <w:t>，均</w:t>
      </w:r>
      <w:r w:rsidR="00CB1089">
        <w:rPr>
          <w:rFonts w:hint="eastAsia"/>
        </w:rPr>
        <w:t>較112</w:t>
      </w:r>
      <w:r w:rsidR="00802C25">
        <w:rPr>
          <w:rFonts w:hint="eastAsia"/>
        </w:rPr>
        <w:t>年</w:t>
      </w:r>
      <w:r w:rsidR="00CB1089">
        <w:rPr>
          <w:rFonts w:hint="eastAsia"/>
        </w:rPr>
        <w:t>度增加</w:t>
      </w:r>
      <w:r w:rsidR="00802C25">
        <w:rPr>
          <w:rFonts w:hint="eastAsia"/>
        </w:rPr>
        <w:t>，其中</w:t>
      </w:r>
      <w:r>
        <w:rPr>
          <w:rFonts w:hint="eastAsia"/>
        </w:rPr>
        <w:t>來臺參加會展之外籍人士逾24萬人次</w:t>
      </w:r>
      <w:r w:rsidR="001B4C53">
        <w:rPr>
          <w:rFonts w:hint="eastAsia"/>
        </w:rPr>
        <w:t>(</w:t>
      </w:r>
      <w:r w:rsidR="00505972" w:rsidRPr="00505972">
        <w:rPr>
          <w:rFonts w:hint="eastAsia"/>
        </w:rPr>
        <w:t>較112年度</w:t>
      </w:r>
      <w:r w:rsidR="001B4C53">
        <w:rPr>
          <w:rFonts w:hint="eastAsia"/>
        </w:rPr>
        <w:t>增幅80.26%)</w:t>
      </w:r>
      <w:r>
        <w:rPr>
          <w:rFonts w:hint="eastAsia"/>
        </w:rPr>
        <w:t>，</w:t>
      </w:r>
      <w:r w:rsidR="001B4C53" w:rsidRPr="001B4C53">
        <w:rPr>
          <w:rFonts w:hint="eastAsia"/>
        </w:rPr>
        <w:t>外籍人士來臺參加會展活動</w:t>
      </w:r>
      <w:r>
        <w:rPr>
          <w:rFonts w:hint="eastAsia"/>
        </w:rPr>
        <w:t>創造經濟效益達</w:t>
      </w:r>
      <w:r>
        <w:rPr>
          <w:rFonts w:hint="eastAsia"/>
        </w:rPr>
        <w:lastRenderedPageBreak/>
        <w:t>197</w:t>
      </w:r>
      <w:r w:rsidR="001B4C53">
        <w:rPr>
          <w:rFonts w:hint="eastAsia"/>
        </w:rPr>
        <w:t>.05</w:t>
      </w:r>
      <w:r>
        <w:rPr>
          <w:rFonts w:hint="eastAsia"/>
        </w:rPr>
        <w:t>億元</w:t>
      </w:r>
      <w:r w:rsidR="001B4C53">
        <w:rPr>
          <w:rFonts w:hint="eastAsia"/>
        </w:rPr>
        <w:t>(</w:t>
      </w:r>
      <w:r w:rsidR="00505972">
        <w:rPr>
          <w:rFonts w:hint="eastAsia"/>
        </w:rPr>
        <w:t>較112年度</w:t>
      </w:r>
      <w:r w:rsidR="001B4C53">
        <w:rPr>
          <w:rFonts w:hint="eastAsia"/>
        </w:rPr>
        <w:t>增幅48.40%)</w:t>
      </w:r>
      <w:r w:rsidR="00802C25">
        <w:rPr>
          <w:rFonts w:hint="eastAsia"/>
        </w:rPr>
        <w:t>，</w:t>
      </w:r>
      <w:r w:rsidR="00275BB4">
        <w:rPr>
          <w:rFonts w:hint="eastAsia"/>
        </w:rPr>
        <w:t>台</w:t>
      </w:r>
      <w:r w:rsidR="00802C25">
        <w:rPr>
          <w:rFonts w:hint="eastAsia"/>
        </w:rPr>
        <w:t>灣經濟研究院</w:t>
      </w:r>
      <w:r w:rsidR="00275BB4">
        <w:rPr>
          <w:rFonts w:hint="eastAsia"/>
        </w:rPr>
        <w:t>分析113年迄今</w:t>
      </w:r>
      <w:r w:rsidR="00275BB4" w:rsidRPr="00275BB4">
        <w:rPr>
          <w:rFonts w:hint="eastAsia"/>
        </w:rPr>
        <w:t>國際商務活動</w:t>
      </w:r>
      <w:r w:rsidR="007E6CDE">
        <w:rPr>
          <w:rFonts w:hint="eastAsia"/>
        </w:rPr>
        <w:t>隨疫後復甦</w:t>
      </w:r>
      <w:r w:rsidR="00275BB4" w:rsidRPr="00275BB4">
        <w:rPr>
          <w:rFonts w:hint="eastAsia"/>
        </w:rPr>
        <w:t>大幅增加，加</w:t>
      </w:r>
      <w:r w:rsidR="00275BB4">
        <w:rPr>
          <w:rFonts w:hint="eastAsia"/>
        </w:rPr>
        <w:t>以</w:t>
      </w:r>
      <w:r w:rsidR="00275BB4" w:rsidRPr="00275BB4">
        <w:rPr>
          <w:rFonts w:hint="eastAsia"/>
        </w:rPr>
        <w:t>我國積極發展AI、半導體等科技，吸引國際會議及展覽來</w:t>
      </w:r>
      <w:r w:rsidR="005A6335">
        <w:rPr>
          <w:rFonts w:hint="eastAsia"/>
        </w:rPr>
        <w:t>臺</w:t>
      </w:r>
      <w:r w:rsidR="00275BB4" w:rsidRPr="00275BB4">
        <w:rPr>
          <w:rFonts w:hint="eastAsia"/>
        </w:rPr>
        <w:t>舉辦</w:t>
      </w:r>
      <w:r w:rsidR="00275BB4">
        <w:rPr>
          <w:rFonts w:hint="eastAsia"/>
        </w:rPr>
        <w:t>，</w:t>
      </w:r>
      <w:r w:rsidR="006973A7">
        <w:rPr>
          <w:rFonts w:hint="eastAsia"/>
        </w:rPr>
        <w:t>且</w:t>
      </w:r>
      <w:r w:rsidR="00275BB4">
        <w:rPr>
          <w:rFonts w:hint="eastAsia"/>
        </w:rPr>
        <w:t>國</w:t>
      </w:r>
      <w:r w:rsidR="006973A7">
        <w:rPr>
          <w:rFonts w:hint="eastAsia"/>
        </w:rPr>
        <w:t>內</w:t>
      </w:r>
      <w:r w:rsidR="00275BB4">
        <w:rPr>
          <w:rFonts w:hint="eastAsia"/>
        </w:rPr>
        <w:t>會展</w:t>
      </w:r>
      <w:r w:rsidR="006973A7">
        <w:rPr>
          <w:rFonts w:hint="eastAsia"/>
        </w:rPr>
        <w:t>活動</w:t>
      </w:r>
      <w:r w:rsidR="00275BB4">
        <w:rPr>
          <w:rFonts w:hint="eastAsia"/>
        </w:rPr>
        <w:t>國際化程度持續提升，預估114年度我國會議及展覽服務業景氣續呈成長態勢</w:t>
      </w:r>
      <w:r w:rsidR="00275BB4">
        <w:rPr>
          <w:rStyle w:val="afa"/>
        </w:rPr>
        <w:footnoteReference w:id="1"/>
      </w:r>
      <w:r>
        <w:rPr>
          <w:rFonts w:hint="eastAsia"/>
        </w:rPr>
        <w:t>。</w:t>
      </w:r>
    </w:p>
    <w:p w14:paraId="186CDEA8" w14:textId="0C2A6FF5" w:rsidR="00A90D2A" w:rsidRDefault="003D19C3" w:rsidP="00A90D2A">
      <w:pPr>
        <w:pStyle w:val="21"/>
        <w:ind w:left="850" w:firstLine="566"/>
      </w:pPr>
      <w:r>
        <w:rPr>
          <w:rFonts w:hint="eastAsia"/>
        </w:rPr>
        <w:t>惟</w:t>
      </w:r>
      <w:r w:rsidR="00A90D2A">
        <w:rPr>
          <w:rFonts w:hint="eastAsia"/>
        </w:rPr>
        <w:t>據國際貿易署提供之</w:t>
      </w:r>
      <w:r w:rsidRPr="003D19C3">
        <w:rPr>
          <w:rFonts w:hint="eastAsia"/>
        </w:rPr>
        <w:t>國際會議協會(ICCA)協會型國際會議</w:t>
      </w:r>
      <w:r w:rsidR="00A90D2A">
        <w:rPr>
          <w:rFonts w:hint="eastAsia"/>
        </w:rPr>
        <w:t>近3年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(111至113年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)</w:t>
      </w:r>
      <w:r w:rsidRPr="003D19C3">
        <w:rPr>
          <w:rFonts w:hint="eastAsia"/>
        </w:rPr>
        <w:t>國家別</w:t>
      </w:r>
      <w:r w:rsidR="00596D6D">
        <w:rPr>
          <w:rFonts w:hint="eastAsia"/>
        </w:rPr>
        <w:t>及城市別</w:t>
      </w:r>
      <w:r w:rsidRPr="003D19C3">
        <w:rPr>
          <w:rFonts w:hint="eastAsia"/>
        </w:rPr>
        <w:t>排名統計資料</w:t>
      </w:r>
      <w:r w:rsidR="008F3DFF" w:rsidRPr="001338A7">
        <w:rPr>
          <w:rFonts w:hint="eastAsia"/>
          <w:spacing w:val="-2"/>
        </w:rPr>
        <w:t>(詳表</w:t>
      </w:r>
      <w:r w:rsidR="008F3DFF">
        <w:rPr>
          <w:rFonts w:hint="eastAsia"/>
          <w:spacing w:val="-2"/>
        </w:rPr>
        <w:t>2及表3</w:t>
      </w:r>
      <w:r w:rsidR="008F3DFF" w:rsidRPr="001338A7">
        <w:rPr>
          <w:rFonts w:hint="eastAsia"/>
          <w:spacing w:val="-2"/>
        </w:rPr>
        <w:t>)</w:t>
      </w:r>
      <w:r w:rsidRPr="003D19C3">
        <w:rPr>
          <w:rFonts w:hint="eastAsia"/>
        </w:rPr>
        <w:t>，我國舉辦協會型國際會議之</w:t>
      </w:r>
      <w:r w:rsidR="00A90D2A">
        <w:rPr>
          <w:rFonts w:hint="eastAsia"/>
        </w:rPr>
        <w:t>全球排名</w:t>
      </w:r>
      <w:r w:rsidR="00596D6D">
        <w:rPr>
          <w:rFonts w:hint="eastAsia"/>
        </w:rPr>
        <w:t>雖於111</w:t>
      </w:r>
      <w:r w:rsidRPr="003D19C3">
        <w:rPr>
          <w:rFonts w:hint="eastAsia"/>
        </w:rPr>
        <w:t>年</w:t>
      </w:r>
      <w:r w:rsidR="00505972">
        <w:rPr>
          <w:rFonts w:hint="eastAsia"/>
        </w:rPr>
        <w:t>度</w:t>
      </w:r>
      <w:r w:rsidR="00596D6D">
        <w:rPr>
          <w:rFonts w:hint="eastAsia"/>
        </w:rPr>
        <w:t>之</w:t>
      </w:r>
      <w:r w:rsidRPr="003D19C3">
        <w:rPr>
          <w:rFonts w:hint="eastAsia"/>
        </w:rPr>
        <w:t>第</w:t>
      </w:r>
      <w:r w:rsidR="00596D6D">
        <w:rPr>
          <w:rFonts w:hint="eastAsia"/>
        </w:rPr>
        <w:t>30</w:t>
      </w:r>
      <w:r w:rsidRPr="003D19C3">
        <w:rPr>
          <w:rFonts w:hint="eastAsia"/>
        </w:rPr>
        <w:t>名</w:t>
      </w:r>
      <w:r w:rsidR="00596D6D">
        <w:rPr>
          <w:rFonts w:hint="eastAsia"/>
        </w:rPr>
        <w:t>先降後升至</w:t>
      </w:r>
      <w:r w:rsidR="00A90D2A">
        <w:rPr>
          <w:rFonts w:hint="eastAsia"/>
        </w:rPr>
        <w:t>113</w:t>
      </w:r>
      <w:r w:rsidRPr="003D19C3">
        <w:rPr>
          <w:rFonts w:hint="eastAsia"/>
        </w:rPr>
        <w:t>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之</w:t>
      </w:r>
      <w:r w:rsidR="00A90D2A" w:rsidRPr="003D19C3">
        <w:rPr>
          <w:rFonts w:hint="eastAsia"/>
        </w:rPr>
        <w:t>第</w:t>
      </w:r>
      <w:r w:rsidR="00596D6D">
        <w:rPr>
          <w:rFonts w:hint="eastAsia"/>
        </w:rPr>
        <w:t>29</w:t>
      </w:r>
      <w:r w:rsidR="00A90D2A" w:rsidRPr="003D19C3">
        <w:rPr>
          <w:rFonts w:hint="eastAsia"/>
        </w:rPr>
        <w:t>名</w:t>
      </w:r>
      <w:r w:rsidR="00A90D2A">
        <w:rPr>
          <w:rFonts w:hint="eastAsia"/>
        </w:rPr>
        <w:t>，</w:t>
      </w:r>
      <w:r w:rsidR="00596D6D">
        <w:rPr>
          <w:rFonts w:hint="eastAsia"/>
        </w:rPr>
        <w:t>惟</w:t>
      </w:r>
      <w:r w:rsidR="007E6CDE">
        <w:rPr>
          <w:rFonts w:hint="eastAsia"/>
        </w:rPr>
        <w:t>於亞洲排名則由111年</w:t>
      </w:r>
      <w:r w:rsidR="00505972">
        <w:rPr>
          <w:rFonts w:hint="eastAsia"/>
        </w:rPr>
        <w:t>度</w:t>
      </w:r>
      <w:r w:rsidR="007E6CDE">
        <w:rPr>
          <w:rFonts w:hint="eastAsia"/>
        </w:rPr>
        <w:t>之第5名降至112及113年</w:t>
      </w:r>
      <w:r w:rsidR="00505972">
        <w:rPr>
          <w:rFonts w:hint="eastAsia"/>
        </w:rPr>
        <w:t>度</w:t>
      </w:r>
      <w:r w:rsidR="007E6CDE">
        <w:rPr>
          <w:rFonts w:hint="eastAsia"/>
        </w:rPr>
        <w:t>之第7名</w:t>
      </w:r>
      <w:r w:rsidRPr="003D19C3">
        <w:rPr>
          <w:rFonts w:hint="eastAsia"/>
        </w:rPr>
        <w:t>；</w:t>
      </w:r>
      <w:r w:rsidR="007E6CDE">
        <w:rPr>
          <w:rFonts w:hint="eastAsia"/>
        </w:rPr>
        <w:t>至城市別排名部分，</w:t>
      </w:r>
      <w:r w:rsidR="002D4D0C">
        <w:rPr>
          <w:rFonts w:hint="eastAsia"/>
        </w:rPr>
        <w:t>臺</w:t>
      </w:r>
      <w:r w:rsidR="00A90D2A">
        <w:rPr>
          <w:rFonts w:hint="eastAsia"/>
        </w:rPr>
        <w:t>北市</w:t>
      </w:r>
      <w:r w:rsidR="002D4D0C">
        <w:rPr>
          <w:rFonts w:hint="eastAsia"/>
        </w:rPr>
        <w:t>之</w:t>
      </w:r>
      <w:r w:rsidR="00A90D2A">
        <w:rPr>
          <w:rFonts w:hint="eastAsia"/>
        </w:rPr>
        <w:t>亞洲排名由</w:t>
      </w:r>
      <w:r w:rsidR="002D4D0C">
        <w:rPr>
          <w:rFonts w:hint="eastAsia"/>
        </w:rPr>
        <w:t>111</w:t>
      </w:r>
      <w:r w:rsidR="00A90D2A">
        <w:rPr>
          <w:rFonts w:hint="eastAsia"/>
        </w:rPr>
        <w:t>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之第</w:t>
      </w:r>
      <w:r w:rsidR="002D4D0C">
        <w:rPr>
          <w:rFonts w:hint="eastAsia"/>
        </w:rPr>
        <w:t>3</w:t>
      </w:r>
      <w:r w:rsidR="00A90D2A">
        <w:rPr>
          <w:rFonts w:hint="eastAsia"/>
        </w:rPr>
        <w:t>名降至</w:t>
      </w:r>
      <w:r w:rsidR="002D4D0C">
        <w:rPr>
          <w:rFonts w:hint="eastAsia"/>
        </w:rPr>
        <w:t>113</w:t>
      </w:r>
      <w:r w:rsidR="00A90D2A">
        <w:rPr>
          <w:rFonts w:hint="eastAsia"/>
        </w:rPr>
        <w:t>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之第6名</w:t>
      </w:r>
      <w:r w:rsidR="002D4D0C">
        <w:rPr>
          <w:rFonts w:hint="eastAsia"/>
        </w:rPr>
        <w:t>，連續</w:t>
      </w:r>
      <w:r w:rsidR="00CB1089">
        <w:rPr>
          <w:rFonts w:hint="eastAsia"/>
        </w:rPr>
        <w:t>2</w:t>
      </w:r>
      <w:r w:rsidR="002D4D0C">
        <w:rPr>
          <w:rFonts w:hint="eastAsia"/>
        </w:rPr>
        <w:t>年下降</w:t>
      </w:r>
      <w:r w:rsidR="00A90D2A">
        <w:rPr>
          <w:rFonts w:hint="eastAsia"/>
        </w:rPr>
        <w:t>；高雄市</w:t>
      </w:r>
      <w:r w:rsidR="002D4D0C">
        <w:rPr>
          <w:rFonts w:hint="eastAsia"/>
        </w:rPr>
        <w:t>之</w:t>
      </w:r>
      <w:r w:rsidR="00A90D2A">
        <w:rPr>
          <w:rFonts w:hint="eastAsia"/>
        </w:rPr>
        <w:t>亞洲排名則由</w:t>
      </w:r>
      <w:r w:rsidR="002D4D0C">
        <w:rPr>
          <w:rFonts w:hint="eastAsia"/>
        </w:rPr>
        <w:t>111</w:t>
      </w:r>
      <w:r w:rsidR="00A90D2A">
        <w:rPr>
          <w:rFonts w:hint="eastAsia"/>
        </w:rPr>
        <w:t>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之第</w:t>
      </w:r>
      <w:r w:rsidR="002D4D0C">
        <w:rPr>
          <w:rFonts w:hint="eastAsia"/>
        </w:rPr>
        <w:t>35</w:t>
      </w:r>
      <w:r w:rsidR="00A90D2A">
        <w:rPr>
          <w:rFonts w:hint="eastAsia"/>
        </w:rPr>
        <w:t>名</w:t>
      </w:r>
      <w:r w:rsidR="002D4D0C">
        <w:rPr>
          <w:rFonts w:hint="eastAsia"/>
        </w:rPr>
        <w:t>先降後升</w:t>
      </w:r>
      <w:r w:rsidR="00A90D2A">
        <w:rPr>
          <w:rFonts w:hint="eastAsia"/>
        </w:rPr>
        <w:t>至</w:t>
      </w:r>
      <w:r w:rsidR="002D4D0C">
        <w:rPr>
          <w:rFonts w:hint="eastAsia"/>
        </w:rPr>
        <w:t>113</w:t>
      </w:r>
      <w:r w:rsidR="00A90D2A">
        <w:rPr>
          <w:rFonts w:hint="eastAsia"/>
        </w:rPr>
        <w:t>年</w:t>
      </w:r>
      <w:r w:rsidR="00505972">
        <w:rPr>
          <w:rFonts w:hint="eastAsia"/>
        </w:rPr>
        <w:t>度</w:t>
      </w:r>
      <w:r w:rsidR="00A90D2A">
        <w:rPr>
          <w:rFonts w:hint="eastAsia"/>
        </w:rPr>
        <w:t>之第</w:t>
      </w:r>
      <w:r w:rsidR="002D4D0C">
        <w:rPr>
          <w:rFonts w:hint="eastAsia"/>
        </w:rPr>
        <w:t>28</w:t>
      </w:r>
      <w:r w:rsidR="00A90D2A">
        <w:rPr>
          <w:rFonts w:hint="eastAsia"/>
        </w:rPr>
        <w:t>名</w:t>
      </w:r>
      <w:r w:rsidR="002D4D0C">
        <w:rPr>
          <w:rFonts w:hint="eastAsia"/>
        </w:rPr>
        <w:t>，並超越臺中及臺南</w:t>
      </w:r>
      <w:r w:rsidR="00A90D2A">
        <w:rPr>
          <w:rFonts w:hint="eastAsia"/>
        </w:rPr>
        <w:t>；</w:t>
      </w:r>
      <w:r w:rsidR="00CB1089">
        <w:rPr>
          <w:rFonts w:hint="eastAsia"/>
        </w:rPr>
        <w:t>同期間</w:t>
      </w:r>
      <w:r w:rsidR="002D4D0C">
        <w:rPr>
          <w:rFonts w:hint="eastAsia"/>
        </w:rPr>
        <w:t>臺中及臺南亦呈先降後升態勢，113年</w:t>
      </w:r>
      <w:r w:rsidR="00505972">
        <w:rPr>
          <w:rFonts w:hint="eastAsia"/>
        </w:rPr>
        <w:t>度</w:t>
      </w:r>
      <w:r w:rsidR="002D4D0C">
        <w:rPr>
          <w:rFonts w:hint="eastAsia"/>
        </w:rPr>
        <w:t>亞洲排名各為第44名及第50名，惟仍低於111年</w:t>
      </w:r>
      <w:r w:rsidR="00505972">
        <w:rPr>
          <w:rFonts w:hint="eastAsia"/>
        </w:rPr>
        <w:t>度</w:t>
      </w:r>
      <w:r w:rsidR="002D4D0C">
        <w:rPr>
          <w:rFonts w:hint="eastAsia"/>
        </w:rPr>
        <w:t>排名</w:t>
      </w:r>
      <w:r w:rsidR="00A90D2A">
        <w:rPr>
          <w:rFonts w:hint="eastAsia"/>
        </w:rPr>
        <w:t>；我國</w:t>
      </w:r>
      <w:r w:rsidR="006F4AAB">
        <w:rPr>
          <w:rFonts w:hint="eastAsia"/>
        </w:rPr>
        <w:t>臺</w:t>
      </w:r>
      <w:r w:rsidR="00A90D2A">
        <w:rPr>
          <w:rFonts w:hint="eastAsia"/>
        </w:rPr>
        <w:t>北、高雄、</w:t>
      </w:r>
      <w:r w:rsidR="006F4AAB">
        <w:rPr>
          <w:rFonts w:hint="eastAsia"/>
        </w:rPr>
        <w:t>臺</w:t>
      </w:r>
      <w:r w:rsidR="00A90D2A">
        <w:rPr>
          <w:rFonts w:hint="eastAsia"/>
        </w:rPr>
        <w:t>中及</w:t>
      </w:r>
      <w:r w:rsidR="006F4AAB">
        <w:rPr>
          <w:rFonts w:hint="eastAsia"/>
        </w:rPr>
        <w:t>臺</w:t>
      </w:r>
      <w:r w:rsidR="00A90D2A">
        <w:rPr>
          <w:rFonts w:hint="eastAsia"/>
        </w:rPr>
        <w:t>南等城市</w:t>
      </w:r>
      <w:r w:rsidR="00CB1089">
        <w:rPr>
          <w:rFonts w:hint="eastAsia"/>
        </w:rPr>
        <w:t>近年</w:t>
      </w:r>
      <w:r w:rsidR="00A90D2A">
        <w:rPr>
          <w:rFonts w:hint="eastAsia"/>
        </w:rPr>
        <w:t>競逐發展會展產業，彼此間爭取舉辦協會型國際會議</w:t>
      </w:r>
      <w:r w:rsidR="006F4AAB">
        <w:rPr>
          <w:rFonts w:hint="eastAsia"/>
        </w:rPr>
        <w:t>恐</w:t>
      </w:r>
      <w:r w:rsidR="00A90D2A">
        <w:rPr>
          <w:rFonts w:hint="eastAsia"/>
        </w:rPr>
        <w:t>有競合</w:t>
      </w:r>
      <w:r w:rsidR="006F4AAB">
        <w:rPr>
          <w:rFonts w:hint="eastAsia"/>
        </w:rPr>
        <w:t>及</w:t>
      </w:r>
      <w:r w:rsidR="00A90D2A">
        <w:rPr>
          <w:rFonts w:hint="eastAsia"/>
        </w:rPr>
        <w:t>替代現象</w:t>
      </w:r>
      <w:r w:rsidR="00CB1089">
        <w:rPr>
          <w:rFonts w:hint="eastAsia"/>
        </w:rPr>
        <w:t>，</w:t>
      </w:r>
      <w:r w:rsidR="006F4AAB">
        <w:rPr>
          <w:rFonts w:hint="eastAsia"/>
        </w:rPr>
        <w:t>國際貿易署</w:t>
      </w:r>
      <w:r w:rsidR="008F3DFF">
        <w:rPr>
          <w:rFonts w:hint="eastAsia"/>
        </w:rPr>
        <w:t>於推動會展產業經濟發展之餘，</w:t>
      </w:r>
      <w:r w:rsidR="00A90D2A">
        <w:rPr>
          <w:rFonts w:hint="eastAsia"/>
        </w:rPr>
        <w:t>允</w:t>
      </w:r>
      <w:r w:rsidR="001751BB">
        <w:rPr>
          <w:rFonts w:hint="eastAsia"/>
        </w:rPr>
        <w:t>宜</w:t>
      </w:r>
      <w:r w:rsidR="00A90D2A">
        <w:rPr>
          <w:rFonts w:hint="eastAsia"/>
        </w:rPr>
        <w:t>籌謀檢視</w:t>
      </w:r>
      <w:r w:rsidR="005A6335">
        <w:rPr>
          <w:rFonts w:hint="eastAsia"/>
        </w:rPr>
        <w:t>國內</w:t>
      </w:r>
      <w:r w:rsidR="00A90D2A">
        <w:rPr>
          <w:rFonts w:hint="eastAsia"/>
        </w:rPr>
        <w:t>各城市優勢產業</w:t>
      </w:r>
      <w:r w:rsidR="008F3DFF">
        <w:rPr>
          <w:rFonts w:hint="eastAsia"/>
        </w:rPr>
        <w:t>及衡</w:t>
      </w:r>
      <w:r w:rsidR="00495E39">
        <w:rPr>
          <w:rFonts w:hint="eastAsia"/>
        </w:rPr>
        <w:t>平</w:t>
      </w:r>
      <w:r w:rsidR="008F3DFF">
        <w:rPr>
          <w:rFonts w:hint="eastAsia"/>
        </w:rPr>
        <w:t>區域</w:t>
      </w:r>
      <w:r w:rsidR="00124BAA">
        <w:rPr>
          <w:rFonts w:hint="eastAsia"/>
        </w:rPr>
        <w:t>間</w:t>
      </w:r>
      <w:r w:rsidR="008F3DFF">
        <w:rPr>
          <w:rFonts w:hint="eastAsia"/>
        </w:rPr>
        <w:t>會展產業布局</w:t>
      </w:r>
      <w:r w:rsidR="00A90D2A">
        <w:rPr>
          <w:rFonts w:hint="eastAsia"/>
        </w:rPr>
        <w:t>，</w:t>
      </w:r>
      <w:r w:rsidR="00124BAA">
        <w:rPr>
          <w:rFonts w:hint="eastAsia"/>
        </w:rPr>
        <w:t>俾進一步</w:t>
      </w:r>
      <w:r w:rsidR="00A90D2A">
        <w:rPr>
          <w:rFonts w:hint="eastAsia"/>
        </w:rPr>
        <w:t>強化我國</w:t>
      </w:r>
      <w:r w:rsidR="008F3DFF">
        <w:rPr>
          <w:rFonts w:hint="eastAsia"/>
        </w:rPr>
        <w:t>整體</w:t>
      </w:r>
      <w:r w:rsidR="00A90D2A">
        <w:rPr>
          <w:rFonts w:hint="eastAsia"/>
        </w:rPr>
        <w:t>會展</w:t>
      </w:r>
      <w:r w:rsidR="00124BAA">
        <w:rPr>
          <w:rFonts w:hint="eastAsia"/>
        </w:rPr>
        <w:t>產業</w:t>
      </w:r>
      <w:r w:rsidR="00A90D2A">
        <w:rPr>
          <w:rFonts w:hint="eastAsia"/>
        </w:rPr>
        <w:t>之競爭力。</w:t>
      </w:r>
    </w:p>
    <w:p w14:paraId="7CBC2B84" w14:textId="5684365C" w:rsidR="00A90D2A" w:rsidRDefault="00A90D2A" w:rsidP="00A90D2A">
      <w:pPr>
        <w:ind w:left="566" w:firstLine="566"/>
      </w:pPr>
      <w:r>
        <w:rPr>
          <w:rFonts w:hint="eastAsia"/>
        </w:rPr>
        <w:t>綜上，</w:t>
      </w:r>
      <w:r w:rsidR="008F3DFF">
        <w:rPr>
          <w:rFonts w:hint="eastAsia"/>
        </w:rPr>
        <w:t>國際貿易署</w:t>
      </w:r>
      <w:r w:rsidR="008F3DFF" w:rsidRPr="008F3DFF">
        <w:rPr>
          <w:rFonts w:hint="eastAsia"/>
        </w:rPr>
        <w:t>115年度預算案「國際貿易」工作計畫項下新增「促進國際展會觀光消費計畫」2億元，規劃針對國內舉辦之國際展會活動單位提供觀光消費卡，以帶動商圈等國內消費</w:t>
      </w:r>
      <w:r w:rsidR="008F3DFF">
        <w:rPr>
          <w:rFonts w:hint="eastAsia"/>
        </w:rPr>
        <w:t>。</w:t>
      </w:r>
      <w:r w:rsidR="008F3DFF" w:rsidRPr="008F3DFF">
        <w:rPr>
          <w:rFonts w:hint="eastAsia"/>
        </w:rPr>
        <w:t>113年</w:t>
      </w:r>
      <w:r w:rsidR="00505972">
        <w:rPr>
          <w:rFonts w:hint="eastAsia"/>
        </w:rPr>
        <w:t>度</w:t>
      </w:r>
      <w:r w:rsidR="008F3DFF" w:rsidRPr="008F3DFF">
        <w:rPr>
          <w:rFonts w:hint="eastAsia"/>
        </w:rPr>
        <w:t>我國會展產業產值達490億元</w:t>
      </w:r>
      <w:r w:rsidR="00CB1089">
        <w:rPr>
          <w:rFonts w:hint="eastAsia"/>
        </w:rPr>
        <w:t>，創</w:t>
      </w:r>
      <w:r w:rsidR="00124BAA">
        <w:rPr>
          <w:rFonts w:hint="eastAsia"/>
        </w:rPr>
        <w:t>自103年以來新高</w:t>
      </w:r>
      <w:r w:rsidR="008F3DFF" w:rsidRPr="008F3DFF">
        <w:rPr>
          <w:rFonts w:hint="eastAsia"/>
        </w:rPr>
        <w:t>，惟</w:t>
      </w:r>
      <w:r w:rsidR="008F3DFF">
        <w:rPr>
          <w:rFonts w:hint="eastAsia"/>
        </w:rPr>
        <w:t>近年</w:t>
      </w:r>
      <w:r w:rsidR="008F3DFF" w:rsidRPr="008F3DFF">
        <w:rPr>
          <w:rFonts w:hint="eastAsia"/>
        </w:rPr>
        <w:t>我國舉辦國際會議之亞洲排名及部分城市別排名略有下滑，國際貿易署於推動會展產業經濟發展之餘，允</w:t>
      </w:r>
      <w:r w:rsidR="00124BAA">
        <w:rPr>
          <w:rFonts w:hint="eastAsia"/>
        </w:rPr>
        <w:t>宜</w:t>
      </w:r>
      <w:r w:rsidR="008F3DFF" w:rsidRPr="008F3DFF">
        <w:rPr>
          <w:rFonts w:hint="eastAsia"/>
        </w:rPr>
        <w:t>籌謀檢視</w:t>
      </w:r>
      <w:r w:rsidR="005A6335">
        <w:rPr>
          <w:rFonts w:hint="eastAsia"/>
        </w:rPr>
        <w:t>國內</w:t>
      </w:r>
      <w:r w:rsidR="008F3DFF" w:rsidRPr="008F3DFF">
        <w:rPr>
          <w:rFonts w:hint="eastAsia"/>
        </w:rPr>
        <w:t>各</w:t>
      </w:r>
      <w:r w:rsidR="008F3DFF" w:rsidRPr="008F3DFF">
        <w:rPr>
          <w:rFonts w:hint="eastAsia"/>
        </w:rPr>
        <w:lastRenderedPageBreak/>
        <w:t>城市優勢產業及衡</w:t>
      </w:r>
      <w:r w:rsidR="00495E39" w:rsidRPr="008F3DFF">
        <w:rPr>
          <w:rFonts w:hint="eastAsia"/>
        </w:rPr>
        <w:t>平</w:t>
      </w:r>
      <w:r w:rsidR="008F3DFF" w:rsidRPr="008F3DFF">
        <w:rPr>
          <w:rFonts w:hint="eastAsia"/>
        </w:rPr>
        <w:t>各區域會展產業布局</w:t>
      </w:r>
      <w:r w:rsidR="008F3DFF">
        <w:rPr>
          <w:rFonts w:hint="eastAsia"/>
        </w:rPr>
        <w:t>，</w:t>
      </w:r>
      <w:r w:rsidR="00124BAA">
        <w:rPr>
          <w:rFonts w:hint="eastAsia"/>
        </w:rPr>
        <w:t>俾</w:t>
      </w:r>
      <w:r w:rsidR="00124BAA" w:rsidRPr="00124BAA">
        <w:rPr>
          <w:rFonts w:hint="eastAsia"/>
        </w:rPr>
        <w:t>強化我國整體會展</w:t>
      </w:r>
      <w:r w:rsidR="00124BAA">
        <w:rPr>
          <w:rFonts w:hint="eastAsia"/>
        </w:rPr>
        <w:t>產業</w:t>
      </w:r>
      <w:r w:rsidR="00124BAA" w:rsidRPr="00124BAA">
        <w:rPr>
          <w:rFonts w:hint="eastAsia"/>
        </w:rPr>
        <w:t>之競爭力</w:t>
      </w:r>
      <w:r>
        <w:rPr>
          <w:rFonts w:hint="eastAsia"/>
        </w:rPr>
        <w:t>。</w:t>
      </w:r>
    </w:p>
    <w:p w14:paraId="2733F663" w14:textId="140F484D" w:rsidR="001B4C53" w:rsidRPr="00B72756" w:rsidRDefault="001B4C53" w:rsidP="00873D28">
      <w:pPr>
        <w:spacing w:line="280" w:lineRule="exact"/>
        <w:ind w:leftChars="0" w:left="771" w:hangingChars="272" w:hanging="771"/>
        <w:rPr>
          <w:rFonts w:hAnsi="標楷體"/>
          <w:b/>
          <w:bCs/>
        </w:rPr>
      </w:pPr>
      <w:r w:rsidRPr="001338A7">
        <w:rPr>
          <w:rFonts w:hAnsi="標楷體" w:hint="eastAsia"/>
          <w:b/>
          <w:bCs/>
        </w:rPr>
        <w:t>表</w:t>
      </w:r>
      <w:r w:rsidRPr="001338A7">
        <w:rPr>
          <w:rFonts w:hAnsi="標楷體"/>
          <w:b/>
          <w:bCs/>
        </w:rPr>
        <w:t>1</w:t>
      </w:r>
      <w:r w:rsidRPr="001338A7">
        <w:rPr>
          <w:rFonts w:hAnsi="標楷體" w:hint="eastAsia"/>
          <w:b/>
          <w:bCs/>
        </w:rPr>
        <w:t xml:space="preserve">  </w:t>
      </w:r>
      <w:r w:rsidR="00B72756">
        <w:rPr>
          <w:rFonts w:hAnsi="標楷體" w:hint="eastAsia"/>
          <w:b/>
          <w:bCs/>
        </w:rPr>
        <w:t>108至113</w:t>
      </w:r>
      <w:r>
        <w:rPr>
          <w:rFonts w:hAnsi="標楷體" w:hint="eastAsia"/>
          <w:b/>
          <w:bCs/>
        </w:rPr>
        <w:t>年</w:t>
      </w:r>
      <w:r w:rsidR="00B72756">
        <w:rPr>
          <w:rFonts w:hAnsi="標楷體" w:hint="eastAsia"/>
          <w:b/>
          <w:bCs/>
        </w:rPr>
        <w:t>度</w:t>
      </w:r>
      <w:r w:rsidRPr="001B4C53">
        <w:rPr>
          <w:rFonts w:hAnsi="標楷體" w:hint="eastAsia"/>
          <w:b/>
          <w:bCs/>
        </w:rPr>
        <w:t>臺灣會展</w:t>
      </w:r>
      <w:r>
        <w:rPr>
          <w:rFonts w:hAnsi="標楷體" w:hint="eastAsia"/>
          <w:b/>
          <w:bCs/>
        </w:rPr>
        <w:t>產業概況</w:t>
      </w:r>
      <w:r w:rsidRPr="001338A7">
        <w:rPr>
          <w:rFonts w:hAnsi="標楷體" w:hint="eastAsia"/>
          <w:b/>
          <w:bCs/>
        </w:rPr>
        <w:t xml:space="preserve">表  </w:t>
      </w:r>
      <w:r w:rsidR="00802C25">
        <w:rPr>
          <w:rFonts w:hAnsi="標楷體" w:hint="eastAsia"/>
          <w:b/>
          <w:bCs/>
        </w:rPr>
        <w:t xml:space="preserve"> </w:t>
      </w:r>
      <w:r w:rsidR="004361F9" w:rsidRPr="004361F9">
        <w:rPr>
          <w:rFonts w:hAnsi="標楷體" w:hint="eastAsia"/>
          <w:sz w:val="24"/>
          <w:szCs w:val="24"/>
        </w:rPr>
        <w:t>單</w:t>
      </w:r>
      <w:r w:rsidR="00B72756" w:rsidRPr="00B72756">
        <w:rPr>
          <w:rFonts w:hAnsi="標楷體" w:hint="eastAsia"/>
          <w:sz w:val="24"/>
          <w:szCs w:val="24"/>
        </w:rPr>
        <w:t>位：</w:t>
      </w:r>
      <w:r w:rsidR="00B72756" w:rsidRPr="00B72756">
        <w:rPr>
          <w:rFonts w:hAnsi="標楷體" w:hint="eastAsia"/>
          <w:color w:val="000000"/>
          <w:sz w:val="24"/>
          <w:szCs w:val="24"/>
        </w:rPr>
        <w:t>新臺幣億元</w:t>
      </w:r>
      <w:r w:rsidR="005A6335">
        <w:rPr>
          <w:rFonts w:hAnsi="標楷體" w:hint="eastAsia"/>
          <w:color w:val="000000"/>
          <w:sz w:val="24"/>
          <w:szCs w:val="24"/>
        </w:rPr>
        <w:t>；場；人</w:t>
      </w:r>
    </w:p>
    <w:tbl>
      <w:tblPr>
        <w:tblW w:w="849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2"/>
        <w:gridCol w:w="1094"/>
        <w:gridCol w:w="1094"/>
        <w:gridCol w:w="1094"/>
        <w:gridCol w:w="1094"/>
        <w:gridCol w:w="1094"/>
        <w:gridCol w:w="1095"/>
      </w:tblGrid>
      <w:tr w:rsidR="00B72756" w:rsidRPr="007C6B6E" w14:paraId="59A187C4" w14:textId="77777777" w:rsidTr="00873D28">
        <w:trPr>
          <w:trHeight w:val="227"/>
          <w:tblHeader/>
        </w:trPr>
        <w:tc>
          <w:tcPr>
            <w:tcW w:w="193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7FF5C1" w14:textId="701305A1" w:rsidR="00424F8F" w:rsidRPr="007C6B6E" w:rsidRDefault="00424F8F" w:rsidP="004361F9">
            <w:pPr>
              <w:pStyle w:val="142"/>
              <w:jc w:val="center"/>
            </w:pPr>
            <w:r w:rsidRPr="007C6B6E">
              <w:rPr>
                <w:rFonts w:hint="eastAsia"/>
              </w:rPr>
              <w:t>年度</w:t>
            </w:r>
            <w:r w:rsidR="00802C25" w:rsidRPr="007C6B6E">
              <w:rPr>
                <w:rFonts w:hint="eastAsia"/>
              </w:rPr>
              <w:t>及項目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F7B2B7" w14:textId="1431B60C" w:rsidR="00424F8F" w:rsidRPr="007C6B6E" w:rsidRDefault="00424F8F" w:rsidP="004361F9">
            <w:pPr>
              <w:pStyle w:val="142"/>
              <w:jc w:val="center"/>
            </w:pPr>
            <w:r w:rsidRPr="007C6B6E">
              <w:rPr>
                <w:rFonts w:hint="eastAsia"/>
              </w:rPr>
              <w:t>108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8FDF8A" w14:textId="46A9C0EA" w:rsidR="00424F8F" w:rsidRPr="007C6B6E" w:rsidRDefault="00424F8F" w:rsidP="004361F9">
            <w:pPr>
              <w:pStyle w:val="142"/>
              <w:jc w:val="center"/>
            </w:pPr>
            <w:r w:rsidRPr="007C6B6E">
              <w:rPr>
                <w:rFonts w:hint="eastAsia"/>
              </w:rPr>
              <w:t>109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7F686D" w14:textId="7A1B98C4" w:rsidR="00424F8F" w:rsidRPr="007C6B6E" w:rsidRDefault="00424F8F" w:rsidP="004361F9">
            <w:pPr>
              <w:pStyle w:val="142"/>
              <w:jc w:val="center"/>
            </w:pPr>
            <w:r w:rsidRPr="007C6B6E">
              <w:rPr>
                <w:rFonts w:hint="eastAsia"/>
              </w:rPr>
              <w:t>110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D61FC0" w14:textId="694110C0" w:rsidR="00424F8F" w:rsidRPr="007C6B6E" w:rsidRDefault="00424F8F" w:rsidP="004361F9">
            <w:pPr>
              <w:pStyle w:val="142"/>
              <w:jc w:val="center"/>
            </w:pPr>
            <w:r w:rsidRPr="007C6B6E">
              <w:t>11</w:t>
            </w:r>
            <w:r w:rsidRPr="007C6B6E">
              <w:rPr>
                <w:rFonts w:hint="eastAsia"/>
              </w:rPr>
              <w:t>1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CCFDC" w14:textId="496D6438" w:rsidR="00424F8F" w:rsidRPr="007C6B6E" w:rsidRDefault="00424F8F" w:rsidP="004361F9">
            <w:pPr>
              <w:pStyle w:val="142"/>
              <w:jc w:val="center"/>
            </w:pPr>
            <w:r w:rsidRPr="007C6B6E">
              <w:t>11</w:t>
            </w:r>
            <w:r w:rsidRPr="007C6B6E">
              <w:rPr>
                <w:rFonts w:hint="eastAsia"/>
              </w:rPr>
              <w:t>2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0EECDB" w14:textId="5E9D8E8E" w:rsidR="00424F8F" w:rsidRPr="007C6B6E" w:rsidRDefault="00424F8F" w:rsidP="004361F9">
            <w:pPr>
              <w:pStyle w:val="142"/>
              <w:jc w:val="center"/>
            </w:pPr>
            <w:r w:rsidRPr="007C6B6E">
              <w:t>1</w:t>
            </w:r>
            <w:r w:rsidRPr="007C6B6E">
              <w:rPr>
                <w:rFonts w:hint="eastAsia"/>
              </w:rPr>
              <w:t>13</w:t>
            </w:r>
          </w:p>
        </w:tc>
      </w:tr>
      <w:tr w:rsidR="00B72756" w:rsidRPr="007C6B6E" w14:paraId="7E1D6EDB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24E24DDC" w14:textId="2792A7FF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產值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F54830" w14:textId="3E530276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482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DF3261" w14:textId="119243E9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228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9C7E04" w14:textId="3343E95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189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43EF" w14:textId="4F5C2C3D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220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F18E" w14:textId="1E19F462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424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4A43C" w14:textId="61DF1EE8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490</w:t>
            </w:r>
          </w:p>
        </w:tc>
      </w:tr>
      <w:tr w:rsidR="00B72756" w:rsidRPr="007C6B6E" w14:paraId="21FD85C7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440BA77A" w14:textId="6BF8C73B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在臺舉辦之國際會議場次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CBA77E" w14:textId="5D2AD113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291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E5614B" w14:textId="4EA39E64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103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D24FE3" w14:textId="76005005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175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A8E8" w14:textId="050ACD07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364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A66D" w14:textId="0A6826BD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382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0446B" w14:textId="0D8577C7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406</w:t>
            </w:r>
          </w:p>
        </w:tc>
      </w:tr>
      <w:tr w:rsidR="00B72756" w:rsidRPr="007C6B6E" w14:paraId="3622D25D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677201B6" w14:textId="46339AD0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在臺舉辦之企業會議暨獎旅場次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0561FC" w14:textId="7C601579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132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8CAF61" w14:textId="0D24CF3A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0E3E0" w14:textId="582E98BE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AE5D" w14:textId="0EA6A577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0326" w14:textId="2A26840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130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6D88B7" w14:textId="5BA05D3B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135</w:t>
            </w:r>
          </w:p>
        </w:tc>
      </w:tr>
      <w:tr w:rsidR="00B72756" w:rsidRPr="007C6B6E" w14:paraId="297B75A4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6399CAED" w14:textId="6FE787C0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在臺舉辦之展覽數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603E99" w14:textId="1EE4D1E7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284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4E360C" w14:textId="4B55401E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91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C2241" w14:textId="20899764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146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04CA" w14:textId="59819EA9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205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5F72" w14:textId="5CB0903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186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E17CBF" w14:textId="763EC63C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228</w:t>
            </w:r>
          </w:p>
        </w:tc>
      </w:tr>
      <w:tr w:rsidR="00B72756" w:rsidRPr="007C6B6E" w14:paraId="04055609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6D3789D7" w14:textId="44C6F00F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來臺參加會展之外籍人士人數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14B9CC" w14:textId="43EEE75B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314,446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2894E3" w14:textId="04C4F56A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15</w:t>
            </w:r>
            <w:r w:rsidR="002863C8" w:rsidRPr="007C6B6E">
              <w:rPr>
                <w:rFonts w:hint="eastAsia"/>
                <w:spacing w:val="-10"/>
              </w:rPr>
              <w:t>,</w:t>
            </w:r>
            <w:r w:rsidRPr="007C6B6E">
              <w:rPr>
                <w:spacing w:val="-10"/>
              </w:rPr>
              <w:t>969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E490C5" w14:textId="741ADFCA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28,998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BA46" w14:textId="4608492F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85,345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C7B3" w14:textId="46EC7334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134,639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A07AE" w14:textId="28551B0C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242,702</w:t>
            </w:r>
          </w:p>
        </w:tc>
      </w:tr>
      <w:tr w:rsidR="00B72756" w:rsidRPr="007C6B6E" w14:paraId="1DDA69C9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1A05A5FF" w14:textId="799ECB69" w:rsidR="00424F8F" w:rsidRPr="00505972" w:rsidRDefault="00B72756" w:rsidP="004361F9">
            <w:pPr>
              <w:pStyle w:val="142"/>
              <w:jc w:val="both"/>
              <w:rPr>
                <w:spacing w:val="-26"/>
              </w:rPr>
            </w:pPr>
            <w:r w:rsidRPr="00505972">
              <w:rPr>
                <w:rFonts w:hint="eastAsia"/>
                <w:spacing w:val="-26"/>
              </w:rPr>
              <w:t>專業展覽籌辦者(</w:t>
            </w:r>
            <w:r w:rsidR="00424F8F" w:rsidRPr="00505972">
              <w:rPr>
                <w:spacing w:val="-26"/>
              </w:rPr>
              <w:t>PEO</w:t>
            </w:r>
            <w:r w:rsidRPr="00505972">
              <w:rPr>
                <w:rFonts w:hint="eastAsia"/>
                <w:spacing w:val="-26"/>
              </w:rPr>
              <w:t>)</w:t>
            </w:r>
            <w:r w:rsidR="00424F8F" w:rsidRPr="00505972">
              <w:rPr>
                <w:spacing w:val="-26"/>
              </w:rPr>
              <w:t>/</w:t>
            </w:r>
            <w:r w:rsidRPr="00505972">
              <w:rPr>
                <w:rFonts w:hint="eastAsia"/>
                <w:spacing w:val="-26"/>
              </w:rPr>
              <w:t>專業會議籌辦者(</w:t>
            </w:r>
            <w:r w:rsidR="00424F8F" w:rsidRPr="00505972">
              <w:rPr>
                <w:spacing w:val="-26"/>
              </w:rPr>
              <w:t>PCO</w:t>
            </w:r>
            <w:r w:rsidRPr="00505972">
              <w:rPr>
                <w:rFonts w:hint="eastAsia"/>
                <w:spacing w:val="-26"/>
              </w:rPr>
              <w:t>)</w:t>
            </w:r>
            <w:r w:rsidR="00424F8F" w:rsidRPr="00505972">
              <w:rPr>
                <w:rFonts w:hint="eastAsia"/>
                <w:spacing w:val="-26"/>
              </w:rPr>
              <w:t>之就業人口數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AB834B" w14:textId="1156C20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2,216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D8BC2C" w14:textId="485EF663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3,631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B7BB5A" w14:textId="7E1F1E5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2,745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3D98" w14:textId="33489B5B" w:rsidR="00424F8F" w:rsidRPr="007C6B6E" w:rsidRDefault="002863C8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3</w:t>
            </w:r>
            <w:r w:rsidR="00424F8F" w:rsidRPr="007C6B6E">
              <w:rPr>
                <w:spacing w:val="-10"/>
              </w:rPr>
              <w:t>,</w:t>
            </w:r>
            <w:r w:rsidRPr="007C6B6E">
              <w:rPr>
                <w:rFonts w:hint="eastAsia"/>
                <w:spacing w:val="-10"/>
              </w:rPr>
              <w:t>125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B827" w14:textId="4EE2E387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3,794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37208" w14:textId="605306AD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4,006</w:t>
            </w:r>
          </w:p>
        </w:tc>
      </w:tr>
      <w:tr w:rsidR="00B72756" w:rsidRPr="007C6B6E" w14:paraId="563B30F3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2D5C2F15" w14:textId="15F9B954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外籍人士來臺參加會展活動經濟效益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7B165" w14:textId="2E1CCC51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356.6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7D172D" w14:textId="21D71752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7.49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EF0EFB" w14:textId="53A65ABD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15.2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BA47" w14:textId="2FF3D61C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46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22D0" w14:textId="50827A76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132.</w:t>
            </w:r>
            <w:r w:rsidR="002863C8" w:rsidRPr="007C6B6E">
              <w:rPr>
                <w:rFonts w:hint="eastAsia"/>
                <w:spacing w:val="-10"/>
              </w:rPr>
              <w:t>7</w:t>
            </w:r>
            <w:r w:rsidRPr="007C6B6E">
              <w:rPr>
                <w:spacing w:val="-10"/>
              </w:rPr>
              <w:t>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8D6A7E" w14:textId="704076B0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197.05</w:t>
            </w:r>
          </w:p>
        </w:tc>
      </w:tr>
      <w:tr w:rsidR="00B72756" w:rsidRPr="007C6B6E" w14:paraId="38B99073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3CA965F9" w14:textId="015261E7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UFI認列B2B展覽銷售面積(</w:t>
            </w:r>
            <w:r w:rsidR="002863C8" w:rsidRPr="007C6B6E">
              <w:rPr>
                <w:rFonts w:hint="eastAsia"/>
                <w:spacing w:val="-10"/>
              </w:rPr>
              <w:t>m</w:t>
            </w:r>
            <w:r w:rsidRPr="007C6B6E">
              <w:rPr>
                <w:rFonts w:hint="eastAsia"/>
                <w:spacing w:val="-10"/>
                <w:vertAlign w:val="superscript"/>
              </w:rPr>
              <w:t>2</w:t>
            </w:r>
            <w:r w:rsidRPr="007C6B6E">
              <w:rPr>
                <w:rFonts w:hint="eastAsia"/>
                <w:spacing w:val="-10"/>
              </w:rPr>
              <w:t>)/亞太區排名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B421B9" w14:textId="77777777" w:rsidR="002863C8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885,000/</w:t>
            </w:r>
          </w:p>
          <w:p w14:paraId="777B42AB" w14:textId="6D123CD1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6th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F92D16" w14:textId="77777777" w:rsidR="002863C8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153,000/</w:t>
            </w:r>
          </w:p>
          <w:p w14:paraId="4EB9A33D" w14:textId="13078800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5th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B84496" w14:textId="7CECCC62" w:rsidR="00424F8F" w:rsidRPr="007C6B6E" w:rsidRDefault="002863C8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未公告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CE76" w14:textId="77777777" w:rsidR="002863C8" w:rsidRPr="007C6B6E" w:rsidRDefault="002863C8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241</w:t>
            </w:r>
            <w:r w:rsidRPr="007C6B6E">
              <w:rPr>
                <w:spacing w:val="-10"/>
              </w:rPr>
              <w:t>,</w:t>
            </w:r>
            <w:r w:rsidRPr="007C6B6E">
              <w:rPr>
                <w:rFonts w:hint="eastAsia"/>
                <w:spacing w:val="-10"/>
              </w:rPr>
              <w:t>25</w:t>
            </w:r>
            <w:r w:rsidRPr="007C6B6E">
              <w:rPr>
                <w:spacing w:val="-10"/>
              </w:rPr>
              <w:t>0/</w:t>
            </w:r>
          </w:p>
          <w:p w14:paraId="322BF7C6" w14:textId="6ED41F40" w:rsidR="00424F8F" w:rsidRPr="007C6B6E" w:rsidRDefault="002863C8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6</w:t>
            </w:r>
            <w:r w:rsidRPr="007C6B6E">
              <w:rPr>
                <w:spacing w:val="-10"/>
              </w:rPr>
              <w:t>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3321" w14:textId="29A82D5B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未公告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2F6EC6" w14:textId="2BD69E0F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未公告</w:t>
            </w:r>
          </w:p>
        </w:tc>
      </w:tr>
      <w:tr w:rsidR="00B72756" w:rsidRPr="007C6B6E" w14:paraId="78BCD563" w14:textId="77777777" w:rsidTr="00B72756">
        <w:trPr>
          <w:trHeight w:val="283"/>
        </w:trPr>
        <w:tc>
          <w:tcPr>
            <w:tcW w:w="193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3CEA8728" w14:textId="1C984E76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ICCA認列協會型國際會議場次/亞洲國家排名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C6AEAE" w14:textId="40DC1CD4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16</w:t>
            </w:r>
            <w:r w:rsidR="00E83725">
              <w:rPr>
                <w:rFonts w:hint="eastAsia"/>
                <w:spacing w:val="-10"/>
              </w:rPr>
              <w:t>3</w:t>
            </w:r>
            <w:r w:rsidR="00B72756" w:rsidRPr="007C6B6E">
              <w:rPr>
                <w:rFonts w:hint="eastAsia"/>
                <w:spacing w:val="-10"/>
              </w:rPr>
              <w:t>場</w:t>
            </w:r>
            <w:r w:rsidRPr="007C6B6E">
              <w:rPr>
                <w:spacing w:val="-10"/>
              </w:rPr>
              <w:t>/4th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282E70" w14:textId="72C43AD7" w:rsidR="00424F8F" w:rsidRPr="007C6B6E" w:rsidRDefault="002863C8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因疫情關係，該年無公布報告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8A67D1" w14:textId="1B1103EA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103</w:t>
            </w:r>
            <w:r w:rsidR="00B72756" w:rsidRPr="007C6B6E">
              <w:rPr>
                <w:rFonts w:hint="eastAsia"/>
                <w:spacing w:val="-10"/>
              </w:rPr>
              <w:t>場</w:t>
            </w:r>
            <w:r w:rsidRPr="007C6B6E">
              <w:rPr>
                <w:spacing w:val="-10"/>
              </w:rPr>
              <w:t>/4th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6A68" w14:textId="3F0417C7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90</w:t>
            </w:r>
            <w:r w:rsidR="00B72756" w:rsidRPr="007C6B6E">
              <w:rPr>
                <w:rFonts w:hint="eastAsia"/>
                <w:spacing w:val="-10"/>
              </w:rPr>
              <w:t>場</w:t>
            </w:r>
            <w:r w:rsidRPr="007C6B6E">
              <w:rPr>
                <w:spacing w:val="-10"/>
              </w:rPr>
              <w:t>/5th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FB70" w14:textId="2CD6944D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106</w:t>
            </w:r>
            <w:r w:rsidR="00B72756" w:rsidRPr="007C6B6E">
              <w:rPr>
                <w:rFonts w:hint="eastAsia"/>
                <w:spacing w:val="-10"/>
              </w:rPr>
              <w:t>場</w:t>
            </w:r>
            <w:r w:rsidRPr="007C6B6E">
              <w:rPr>
                <w:spacing w:val="-10"/>
              </w:rPr>
              <w:t>/7th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65C17E" w14:textId="1F328EDE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133場</w:t>
            </w:r>
            <w:r w:rsidRPr="007C6B6E">
              <w:rPr>
                <w:spacing w:val="-10"/>
              </w:rPr>
              <w:t>/7th</w:t>
            </w:r>
          </w:p>
        </w:tc>
      </w:tr>
      <w:tr w:rsidR="00B72756" w:rsidRPr="007C6B6E" w14:paraId="4F3EA947" w14:textId="77777777" w:rsidTr="00B72756">
        <w:tc>
          <w:tcPr>
            <w:tcW w:w="1932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4A32B853" w14:textId="484CE192" w:rsidR="00424F8F" w:rsidRPr="007C6B6E" w:rsidRDefault="00424F8F" w:rsidP="004361F9">
            <w:pPr>
              <w:pStyle w:val="142"/>
              <w:jc w:val="both"/>
              <w:rPr>
                <w:spacing w:val="-10"/>
              </w:rPr>
            </w:pPr>
            <w:r w:rsidRPr="007C6B6E">
              <w:rPr>
                <w:rFonts w:hint="eastAsia"/>
                <w:spacing w:val="-10"/>
              </w:rPr>
              <w:t>主要展館之面積(</w:t>
            </w:r>
            <w:r w:rsidR="002863C8" w:rsidRPr="007C6B6E">
              <w:rPr>
                <w:rFonts w:hint="eastAsia"/>
                <w:spacing w:val="-10"/>
              </w:rPr>
              <w:t>m</w:t>
            </w:r>
            <w:r w:rsidRPr="007C6B6E">
              <w:rPr>
                <w:rFonts w:hint="eastAsia"/>
                <w:spacing w:val="-10"/>
                <w:vertAlign w:val="superscript"/>
              </w:rPr>
              <w:t>2</w:t>
            </w:r>
            <w:r w:rsidRPr="007C6B6E">
              <w:rPr>
                <w:rFonts w:hint="eastAsia"/>
                <w:spacing w:val="-10"/>
              </w:rPr>
              <w:t>)及攤位數(9</w:t>
            </w:r>
            <w:r w:rsidR="00B72756" w:rsidRPr="007C6B6E">
              <w:rPr>
                <w:rFonts w:hint="eastAsia"/>
                <w:spacing w:val="-10"/>
              </w:rPr>
              <w:t xml:space="preserve"> </w:t>
            </w:r>
            <w:r w:rsidR="002863C8" w:rsidRPr="007C6B6E">
              <w:rPr>
                <w:rFonts w:hint="eastAsia"/>
                <w:spacing w:val="-10"/>
              </w:rPr>
              <w:t>m</w:t>
            </w:r>
            <w:r w:rsidRPr="007C6B6E">
              <w:rPr>
                <w:spacing w:val="-10"/>
                <w:vertAlign w:val="superscript"/>
              </w:rPr>
              <w:t>2</w:t>
            </w:r>
            <w:r w:rsidRPr="007C6B6E">
              <w:rPr>
                <w:spacing w:val="-10"/>
              </w:rPr>
              <w:t>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40FA21" w14:textId="77777777" w:rsidR="00B72756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174,658/</w:t>
            </w:r>
          </w:p>
          <w:p w14:paraId="71E7DC15" w14:textId="7CF334E4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12,021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CC5816" w14:textId="77777777" w:rsidR="00B72756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174,658/</w:t>
            </w:r>
          </w:p>
          <w:p w14:paraId="4CBA3744" w14:textId="78281576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12,021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8C79C4" w14:textId="77777777" w:rsidR="00B72756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174,658/</w:t>
            </w:r>
          </w:p>
          <w:p w14:paraId="22F152F5" w14:textId="719F8A60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12,021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3EB70C" w14:textId="77777777" w:rsidR="00B72756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185,350/</w:t>
            </w:r>
          </w:p>
          <w:p w14:paraId="1F085766" w14:textId="1E5C2686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12,621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6B9047" w14:textId="77777777" w:rsidR="00B72756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185,350/</w:t>
            </w:r>
          </w:p>
          <w:p w14:paraId="60A1587D" w14:textId="1101356F" w:rsidR="00424F8F" w:rsidRPr="007C6B6E" w:rsidRDefault="00424F8F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12,621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41FDA" w14:textId="31A419A2" w:rsidR="00B72756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</w:t>
            </w:r>
            <w:r w:rsidRPr="007C6B6E">
              <w:rPr>
                <w:rFonts w:hint="eastAsia"/>
                <w:spacing w:val="-10"/>
              </w:rPr>
              <w:t>95</w:t>
            </w:r>
            <w:r w:rsidRPr="007C6B6E">
              <w:rPr>
                <w:spacing w:val="-10"/>
              </w:rPr>
              <w:t>,</w:t>
            </w:r>
            <w:r w:rsidRPr="007C6B6E">
              <w:rPr>
                <w:rFonts w:hint="eastAsia"/>
                <w:spacing w:val="-10"/>
              </w:rPr>
              <w:t>482</w:t>
            </w:r>
            <w:r w:rsidRPr="007C6B6E">
              <w:rPr>
                <w:spacing w:val="-10"/>
              </w:rPr>
              <w:t>/</w:t>
            </w:r>
          </w:p>
          <w:p w14:paraId="28CCAE12" w14:textId="7B5F43DA" w:rsidR="00424F8F" w:rsidRPr="007C6B6E" w:rsidRDefault="00B72756" w:rsidP="004361F9">
            <w:pPr>
              <w:pStyle w:val="142"/>
              <w:jc w:val="right"/>
              <w:rPr>
                <w:spacing w:val="-10"/>
              </w:rPr>
            </w:pPr>
            <w:r w:rsidRPr="007C6B6E">
              <w:rPr>
                <w:spacing w:val="-10"/>
              </w:rPr>
              <w:t>1</w:t>
            </w:r>
            <w:r w:rsidRPr="007C6B6E">
              <w:rPr>
                <w:rFonts w:hint="eastAsia"/>
                <w:spacing w:val="-10"/>
              </w:rPr>
              <w:t>3</w:t>
            </w:r>
            <w:r w:rsidRPr="007C6B6E">
              <w:rPr>
                <w:spacing w:val="-10"/>
              </w:rPr>
              <w:t>,</w:t>
            </w:r>
            <w:r w:rsidRPr="007C6B6E">
              <w:rPr>
                <w:rFonts w:hint="eastAsia"/>
                <w:spacing w:val="-10"/>
              </w:rPr>
              <w:t>2</w:t>
            </w:r>
            <w:r w:rsidRPr="007C6B6E">
              <w:rPr>
                <w:spacing w:val="-10"/>
              </w:rPr>
              <w:t>21</w:t>
            </w:r>
          </w:p>
        </w:tc>
      </w:tr>
    </w:tbl>
    <w:p w14:paraId="7C4E633B" w14:textId="66869F83" w:rsidR="002863C8" w:rsidRDefault="001B4C53" w:rsidP="002863C8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說    明：</w:t>
      </w:r>
      <w:r w:rsidR="002863C8">
        <w:rPr>
          <w:rFonts w:hint="eastAsia"/>
          <w:color w:val="000000"/>
          <w:sz w:val="24"/>
        </w:rPr>
        <w:t>1.109</w:t>
      </w:r>
      <w:r w:rsidR="002863C8" w:rsidRPr="002863C8">
        <w:rPr>
          <w:rFonts w:hint="eastAsia"/>
          <w:color w:val="000000"/>
          <w:sz w:val="24"/>
        </w:rPr>
        <w:t>至</w:t>
      </w:r>
      <w:r w:rsidR="002863C8">
        <w:rPr>
          <w:rFonts w:hint="eastAsia"/>
          <w:color w:val="000000"/>
          <w:sz w:val="24"/>
        </w:rPr>
        <w:t>110</w:t>
      </w:r>
      <w:r w:rsidR="002863C8" w:rsidRPr="002863C8">
        <w:rPr>
          <w:rFonts w:hint="eastAsia"/>
          <w:color w:val="000000"/>
          <w:sz w:val="24"/>
        </w:rPr>
        <w:t>年來臺參加會展之外籍人士人數皆含線上參與會展人士</w:t>
      </w:r>
      <w:r w:rsidR="002863C8">
        <w:rPr>
          <w:rFonts w:hint="eastAsia"/>
          <w:color w:val="000000"/>
          <w:sz w:val="24"/>
        </w:rPr>
        <w:t>。</w:t>
      </w:r>
    </w:p>
    <w:p w14:paraId="50EABDF6" w14:textId="792D1B51" w:rsidR="002863C8" w:rsidRDefault="002863C8" w:rsidP="00600F4E">
      <w:pPr>
        <w:pStyle w:val="142"/>
        <w:ind w:leftChars="410" w:left="1404" w:hangingChars="100" w:hanging="243"/>
        <w:jc w:val="both"/>
        <w:rPr>
          <w:color w:val="000000"/>
        </w:rPr>
      </w:pPr>
      <w:r>
        <w:rPr>
          <w:rFonts w:hint="eastAsia"/>
          <w:color w:val="000000"/>
        </w:rPr>
        <w:t>2.109</w:t>
      </w:r>
      <w:r w:rsidRPr="002863C8">
        <w:rPr>
          <w:rFonts w:hint="eastAsia"/>
          <w:color w:val="000000"/>
        </w:rPr>
        <w:t>年會展產業遭受疫情影響，會展核心業別</w:t>
      </w:r>
      <w:r>
        <w:rPr>
          <w:rFonts w:hint="eastAsia"/>
          <w:color w:val="000000"/>
        </w:rPr>
        <w:t>(</w:t>
      </w:r>
      <w:r w:rsidRPr="002863C8">
        <w:rPr>
          <w:rFonts w:hint="eastAsia"/>
          <w:color w:val="000000"/>
        </w:rPr>
        <w:t>PEO、PCO</w:t>
      </w:r>
      <w:r>
        <w:rPr>
          <w:rFonts w:hint="eastAsia"/>
          <w:color w:val="000000"/>
        </w:rPr>
        <w:t>)</w:t>
      </w:r>
      <w:r w:rsidRPr="002863C8">
        <w:rPr>
          <w:rFonts w:hint="eastAsia"/>
          <w:color w:val="000000"/>
        </w:rPr>
        <w:t>就業人口卻較</w:t>
      </w:r>
      <w:r>
        <w:rPr>
          <w:rFonts w:hint="eastAsia"/>
          <w:color w:val="000000"/>
        </w:rPr>
        <w:t>108</w:t>
      </w:r>
      <w:r w:rsidRPr="002863C8">
        <w:rPr>
          <w:rFonts w:hint="eastAsia"/>
          <w:color w:val="000000"/>
        </w:rPr>
        <w:t>年增加，係因計算公式不同。本計畫於</w:t>
      </w:r>
      <w:r>
        <w:rPr>
          <w:rFonts w:hint="eastAsia"/>
          <w:color w:val="000000"/>
        </w:rPr>
        <w:t>109</w:t>
      </w:r>
      <w:r w:rsidRPr="002863C8">
        <w:rPr>
          <w:rFonts w:hint="eastAsia"/>
          <w:color w:val="000000"/>
        </w:rPr>
        <w:t>年盤整會展產值及就業人口估算方式，重新調整會展就業人口計算公式，如以其推估</w:t>
      </w:r>
      <w:r>
        <w:rPr>
          <w:rFonts w:hint="eastAsia"/>
          <w:color w:val="000000"/>
        </w:rPr>
        <w:t>108</w:t>
      </w:r>
      <w:r w:rsidRPr="002863C8">
        <w:rPr>
          <w:rFonts w:hint="eastAsia"/>
          <w:color w:val="000000"/>
        </w:rPr>
        <w:t>年PEO、PCO就業人口則為3,640人。</w:t>
      </w:r>
    </w:p>
    <w:p w14:paraId="662A9A09" w14:textId="180FBBC8" w:rsidR="00600F4E" w:rsidRDefault="00600F4E" w:rsidP="00600F4E">
      <w:pPr>
        <w:pStyle w:val="142"/>
        <w:ind w:leftChars="410" w:left="1404" w:hangingChars="100" w:hanging="243"/>
        <w:jc w:val="both"/>
        <w:rPr>
          <w:color w:val="000000"/>
        </w:rPr>
      </w:pPr>
      <w:r>
        <w:rPr>
          <w:rFonts w:hint="eastAsia"/>
          <w:color w:val="000000"/>
        </w:rPr>
        <w:t>3.111</w:t>
      </w:r>
      <w:r w:rsidRPr="00600F4E">
        <w:rPr>
          <w:rFonts w:hint="eastAsia"/>
          <w:color w:val="000000"/>
        </w:rPr>
        <w:t>年來臺參加會展之外籍人</w:t>
      </w:r>
      <w:r w:rsidR="00E83725">
        <w:rPr>
          <w:rFonts w:hint="eastAsia"/>
          <w:color w:val="000000"/>
        </w:rPr>
        <w:t>士</w:t>
      </w:r>
      <w:r w:rsidRPr="00600F4E">
        <w:rPr>
          <w:rFonts w:hint="eastAsia"/>
          <w:color w:val="000000"/>
        </w:rPr>
        <w:t>人數總計為85,345人</w:t>
      </w:r>
      <w:r>
        <w:rPr>
          <w:rFonts w:hint="eastAsia"/>
          <w:color w:val="000000"/>
        </w:rPr>
        <w:t>(</w:t>
      </w:r>
      <w:r w:rsidRPr="00600F4E">
        <w:rPr>
          <w:rFonts w:hint="eastAsia"/>
          <w:color w:val="000000"/>
        </w:rPr>
        <w:t>實體外籍人數為44,271</w:t>
      </w:r>
      <w:r w:rsidRPr="002863C8">
        <w:rPr>
          <w:rFonts w:hint="eastAsia"/>
          <w:color w:val="000000"/>
        </w:rPr>
        <w:t>人</w:t>
      </w:r>
      <w:r w:rsidRPr="00600F4E">
        <w:rPr>
          <w:rFonts w:hint="eastAsia"/>
          <w:color w:val="000000"/>
        </w:rPr>
        <w:t>、線上外籍人數為41,074</w:t>
      </w:r>
      <w:r w:rsidRPr="002863C8">
        <w:rPr>
          <w:rFonts w:hint="eastAsia"/>
          <w:color w:val="000000"/>
        </w:rPr>
        <w:t>人</w:t>
      </w:r>
      <w:r>
        <w:rPr>
          <w:rFonts w:hint="eastAsia"/>
          <w:color w:val="000000"/>
        </w:rPr>
        <w:t>)</w:t>
      </w:r>
      <w:r w:rsidRPr="00600F4E">
        <w:rPr>
          <w:rFonts w:hint="eastAsia"/>
          <w:color w:val="000000"/>
        </w:rPr>
        <w:t>。由於我國</w:t>
      </w:r>
      <w:r>
        <w:rPr>
          <w:rFonts w:hint="eastAsia"/>
          <w:color w:val="000000"/>
        </w:rPr>
        <w:t>111</w:t>
      </w:r>
      <w:r w:rsidRPr="00600F4E">
        <w:rPr>
          <w:rFonts w:hint="eastAsia"/>
          <w:color w:val="000000"/>
        </w:rPr>
        <w:t>年上半年受到邊境管制影響，直至10月13日起入境免隔離及取消開立居家檢疫通知書，</w:t>
      </w:r>
      <w:r w:rsidR="00802C25">
        <w:rPr>
          <w:rFonts w:hint="eastAsia"/>
          <w:color w:val="000000"/>
        </w:rPr>
        <w:t>爰</w:t>
      </w:r>
      <w:r w:rsidRPr="00600F4E">
        <w:rPr>
          <w:rFonts w:hint="eastAsia"/>
          <w:color w:val="000000"/>
        </w:rPr>
        <w:t>來臺參加會展之外籍人數相較於疫情尚未發生前</w:t>
      </w:r>
      <w:r>
        <w:rPr>
          <w:rFonts w:hint="eastAsia"/>
          <w:color w:val="000000"/>
        </w:rPr>
        <w:t>(108</w:t>
      </w:r>
      <w:r w:rsidRPr="00600F4E">
        <w:rPr>
          <w:rFonts w:hint="eastAsia"/>
          <w:color w:val="000000"/>
        </w:rPr>
        <w:t>年</w:t>
      </w:r>
      <w:r>
        <w:rPr>
          <w:rFonts w:hint="eastAsia"/>
          <w:color w:val="000000"/>
        </w:rPr>
        <w:t>)</w:t>
      </w:r>
      <w:r w:rsidRPr="00600F4E">
        <w:rPr>
          <w:rFonts w:hint="eastAsia"/>
          <w:color w:val="000000"/>
        </w:rPr>
        <w:t>少。</w:t>
      </w:r>
    </w:p>
    <w:p w14:paraId="38A76F20" w14:textId="74D8E4BF" w:rsidR="00600F4E" w:rsidRPr="00600F4E" w:rsidRDefault="00600F4E" w:rsidP="00600F4E">
      <w:pPr>
        <w:pStyle w:val="142"/>
        <w:ind w:leftChars="410" w:left="1404" w:hangingChars="100" w:hanging="243"/>
        <w:jc w:val="both"/>
        <w:rPr>
          <w:color w:val="000000"/>
        </w:rPr>
      </w:pPr>
      <w:r>
        <w:rPr>
          <w:rFonts w:hint="eastAsia"/>
          <w:color w:val="000000"/>
        </w:rPr>
        <w:t>4.111</w:t>
      </w:r>
      <w:r w:rsidRPr="00600F4E">
        <w:rPr>
          <w:rFonts w:hint="eastAsia"/>
          <w:color w:val="000000"/>
        </w:rPr>
        <w:t>年ICCA認列協會型國際會議場次包含實體會議及混合會議，不計線上會議。</w:t>
      </w:r>
    </w:p>
    <w:p w14:paraId="71C1896E" w14:textId="04883A17" w:rsidR="001B4C53" w:rsidRDefault="001B4C53" w:rsidP="001B4C53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</w:t>
      </w:r>
      <w:r w:rsidR="00B72756" w:rsidRPr="00B72756">
        <w:rPr>
          <w:rFonts w:hint="eastAsia"/>
          <w:color w:val="000000"/>
          <w:sz w:val="24"/>
        </w:rPr>
        <w:t>MEET Taiwan網站</w:t>
      </w:r>
      <w:r w:rsidR="00B72756">
        <w:rPr>
          <w:rFonts w:hint="eastAsia"/>
          <w:color w:val="000000"/>
          <w:sz w:val="24"/>
        </w:rPr>
        <w:t>(最後瀏覽日：2025年10月</w:t>
      </w:r>
      <w:r w:rsidR="00505972">
        <w:rPr>
          <w:rFonts w:hint="eastAsia"/>
          <w:color w:val="000000"/>
          <w:sz w:val="24"/>
        </w:rPr>
        <w:t>23</w:t>
      </w:r>
      <w:r w:rsidR="00B72756">
        <w:rPr>
          <w:rFonts w:hint="eastAsia"/>
          <w:color w:val="000000"/>
          <w:sz w:val="24"/>
        </w:rPr>
        <w:t>日)</w:t>
      </w:r>
      <w:r w:rsidRPr="001338A7">
        <w:rPr>
          <w:rFonts w:hint="eastAsia"/>
          <w:color w:val="000000"/>
          <w:sz w:val="24"/>
        </w:rPr>
        <w:t>。</w:t>
      </w:r>
    </w:p>
    <w:p w14:paraId="2053ECD2" w14:textId="253FC57D" w:rsidR="00596D6D" w:rsidRPr="00B72756" w:rsidRDefault="00596D6D" w:rsidP="00596D6D">
      <w:pPr>
        <w:ind w:leftChars="0" w:left="771" w:hangingChars="272" w:hanging="771"/>
        <w:rPr>
          <w:rFonts w:hAnsi="標楷體"/>
          <w:b/>
          <w:bCs/>
        </w:rPr>
      </w:pPr>
      <w:r w:rsidRPr="001338A7">
        <w:rPr>
          <w:rFonts w:hAnsi="標楷體" w:hint="eastAsia"/>
          <w:b/>
          <w:bCs/>
        </w:rPr>
        <w:t>表</w:t>
      </w:r>
      <w:r>
        <w:rPr>
          <w:rFonts w:hAnsi="標楷體" w:hint="eastAsia"/>
          <w:b/>
          <w:bCs/>
        </w:rPr>
        <w:t>2</w:t>
      </w:r>
      <w:r w:rsidRPr="001338A7">
        <w:rPr>
          <w:rFonts w:hAnsi="標楷體" w:hint="eastAsia"/>
          <w:b/>
          <w:bCs/>
        </w:rPr>
        <w:t xml:space="preserve">  </w:t>
      </w:r>
      <w:r>
        <w:rPr>
          <w:rFonts w:hAnsi="標楷體" w:hint="eastAsia"/>
          <w:b/>
          <w:bCs/>
        </w:rPr>
        <w:t>111</w:t>
      </w:r>
      <w:r w:rsidRPr="00600F4E">
        <w:rPr>
          <w:rFonts w:hAnsi="標楷體" w:hint="eastAsia"/>
          <w:b/>
          <w:bCs/>
        </w:rPr>
        <w:t>至</w:t>
      </w:r>
      <w:r>
        <w:rPr>
          <w:rFonts w:hAnsi="標楷體" w:hint="eastAsia"/>
          <w:b/>
          <w:bCs/>
        </w:rPr>
        <w:t>113</w:t>
      </w:r>
      <w:r w:rsidRPr="00600F4E">
        <w:rPr>
          <w:rFonts w:hAnsi="標楷體" w:hint="eastAsia"/>
          <w:b/>
          <w:bCs/>
        </w:rPr>
        <w:t>年協會型國際會議排名</w:t>
      </w:r>
      <w:r>
        <w:rPr>
          <w:rFonts w:hAnsi="標楷體" w:hint="eastAsia"/>
          <w:b/>
          <w:bCs/>
        </w:rPr>
        <w:t>-國家別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94"/>
        <w:gridCol w:w="827"/>
        <w:gridCol w:w="827"/>
        <w:gridCol w:w="827"/>
        <w:gridCol w:w="827"/>
        <w:gridCol w:w="828"/>
        <w:gridCol w:w="827"/>
        <w:gridCol w:w="827"/>
        <w:gridCol w:w="827"/>
        <w:gridCol w:w="828"/>
      </w:tblGrid>
      <w:tr w:rsidR="00596D6D" w:rsidRPr="007C6B6E" w14:paraId="051D6EB4" w14:textId="77777777" w:rsidTr="00E30FC0">
        <w:trPr>
          <w:tblHeader/>
        </w:trPr>
        <w:tc>
          <w:tcPr>
            <w:tcW w:w="1094" w:type="dxa"/>
            <w:vMerge w:val="restart"/>
            <w:vAlign w:val="center"/>
            <w:hideMark/>
          </w:tcPr>
          <w:p w14:paraId="4EB0EFB5" w14:textId="3263B24C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國家別</w:t>
            </w:r>
          </w:p>
        </w:tc>
        <w:tc>
          <w:tcPr>
            <w:tcW w:w="2481" w:type="dxa"/>
            <w:gridSpan w:val="3"/>
            <w:vAlign w:val="center"/>
            <w:hideMark/>
          </w:tcPr>
          <w:p w14:paraId="74E8CE2A" w14:textId="50DD6C07" w:rsidR="00596D6D" w:rsidRPr="007C6B6E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  <w:r w:rsidR="00596D6D" w:rsidRPr="007C6B6E">
              <w:rPr>
                <w:rFonts w:hint="eastAsia"/>
              </w:rPr>
              <w:t>年</w:t>
            </w:r>
          </w:p>
        </w:tc>
        <w:tc>
          <w:tcPr>
            <w:tcW w:w="2482" w:type="dxa"/>
            <w:gridSpan w:val="3"/>
            <w:vAlign w:val="center"/>
            <w:hideMark/>
          </w:tcPr>
          <w:p w14:paraId="223A122D" w14:textId="61F7E8EA" w:rsidR="00596D6D" w:rsidRPr="007C6B6E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="00596D6D" w:rsidRPr="007C6B6E">
              <w:rPr>
                <w:rFonts w:hint="eastAsia"/>
              </w:rPr>
              <w:t>年</w:t>
            </w:r>
          </w:p>
        </w:tc>
        <w:tc>
          <w:tcPr>
            <w:tcW w:w="2482" w:type="dxa"/>
            <w:gridSpan w:val="3"/>
            <w:hideMark/>
          </w:tcPr>
          <w:p w14:paraId="28D81800" w14:textId="5D2A5AB9" w:rsidR="00596D6D" w:rsidRPr="007C6B6E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  <w:r w:rsidR="00596D6D" w:rsidRPr="007C6B6E">
              <w:rPr>
                <w:rFonts w:hint="eastAsia"/>
              </w:rPr>
              <w:t>年</w:t>
            </w:r>
          </w:p>
        </w:tc>
      </w:tr>
      <w:tr w:rsidR="00596D6D" w:rsidRPr="007C6B6E" w14:paraId="050932A1" w14:textId="77777777" w:rsidTr="00E30FC0">
        <w:trPr>
          <w:tblHeader/>
        </w:trPr>
        <w:tc>
          <w:tcPr>
            <w:tcW w:w="1094" w:type="dxa"/>
            <w:vMerge/>
            <w:vAlign w:val="center"/>
            <w:hideMark/>
          </w:tcPr>
          <w:p w14:paraId="552C936E" w14:textId="77777777" w:rsidR="00596D6D" w:rsidRPr="007C6B6E" w:rsidRDefault="00596D6D" w:rsidP="007C6B6E">
            <w:pPr>
              <w:pStyle w:val="142"/>
              <w:jc w:val="center"/>
            </w:pPr>
          </w:p>
        </w:tc>
        <w:tc>
          <w:tcPr>
            <w:tcW w:w="827" w:type="dxa"/>
            <w:vAlign w:val="center"/>
            <w:hideMark/>
          </w:tcPr>
          <w:p w14:paraId="639BBA35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全球</w:t>
            </w:r>
          </w:p>
          <w:p w14:paraId="2A20CAF7" w14:textId="6DE775B6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7" w:type="dxa"/>
            <w:vAlign w:val="center"/>
            <w:hideMark/>
          </w:tcPr>
          <w:p w14:paraId="7B573363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亞洲</w:t>
            </w:r>
          </w:p>
          <w:p w14:paraId="47171DB4" w14:textId="68435D17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7" w:type="dxa"/>
            <w:vAlign w:val="center"/>
            <w:hideMark/>
          </w:tcPr>
          <w:p w14:paraId="5CDB502A" w14:textId="77777777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場次數</w:t>
            </w:r>
          </w:p>
        </w:tc>
        <w:tc>
          <w:tcPr>
            <w:tcW w:w="827" w:type="dxa"/>
            <w:vAlign w:val="center"/>
            <w:hideMark/>
          </w:tcPr>
          <w:p w14:paraId="5B00CD24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全球</w:t>
            </w:r>
          </w:p>
          <w:p w14:paraId="649F49ED" w14:textId="5B5B5CB7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8" w:type="dxa"/>
            <w:vAlign w:val="center"/>
            <w:hideMark/>
          </w:tcPr>
          <w:p w14:paraId="28AD2E1E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亞洲</w:t>
            </w:r>
          </w:p>
          <w:p w14:paraId="4DE3EDCD" w14:textId="48CAD729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7" w:type="dxa"/>
            <w:vAlign w:val="center"/>
            <w:hideMark/>
          </w:tcPr>
          <w:p w14:paraId="3C26B01C" w14:textId="77777777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場次數</w:t>
            </w:r>
          </w:p>
        </w:tc>
        <w:tc>
          <w:tcPr>
            <w:tcW w:w="827" w:type="dxa"/>
            <w:vAlign w:val="center"/>
            <w:hideMark/>
          </w:tcPr>
          <w:p w14:paraId="20C8897B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全球</w:t>
            </w:r>
          </w:p>
          <w:p w14:paraId="333EE575" w14:textId="5D4E52BA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7" w:type="dxa"/>
            <w:vAlign w:val="center"/>
            <w:hideMark/>
          </w:tcPr>
          <w:p w14:paraId="1BD20FBF" w14:textId="77777777" w:rsid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亞洲</w:t>
            </w:r>
          </w:p>
          <w:p w14:paraId="0EF597B1" w14:textId="16CEEFCB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排名</w:t>
            </w:r>
          </w:p>
        </w:tc>
        <w:tc>
          <w:tcPr>
            <w:tcW w:w="828" w:type="dxa"/>
            <w:vAlign w:val="center"/>
            <w:hideMark/>
          </w:tcPr>
          <w:p w14:paraId="7EC92123" w14:textId="77777777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場次數</w:t>
            </w:r>
          </w:p>
        </w:tc>
      </w:tr>
      <w:tr w:rsidR="00596D6D" w:rsidRPr="007C6B6E" w14:paraId="17DADFFB" w14:textId="77777777" w:rsidTr="00E30FC0">
        <w:tc>
          <w:tcPr>
            <w:tcW w:w="1094" w:type="dxa"/>
            <w:vAlign w:val="center"/>
            <w:hideMark/>
          </w:tcPr>
          <w:p w14:paraId="4CE80827" w14:textId="43432AC2" w:rsidR="00596D6D" w:rsidRPr="007C6B6E" w:rsidRDefault="00596D6D" w:rsidP="007C6B6E">
            <w:pPr>
              <w:pStyle w:val="142"/>
              <w:jc w:val="center"/>
            </w:pPr>
            <w:r w:rsidRPr="007C6B6E">
              <w:rPr>
                <w:rFonts w:hint="eastAsia"/>
              </w:rPr>
              <w:t>臺灣</w:t>
            </w:r>
          </w:p>
        </w:tc>
        <w:tc>
          <w:tcPr>
            <w:tcW w:w="827" w:type="dxa"/>
            <w:vAlign w:val="center"/>
            <w:hideMark/>
          </w:tcPr>
          <w:p w14:paraId="7C8DACD0" w14:textId="561E74A7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30</w:t>
            </w:r>
          </w:p>
        </w:tc>
        <w:tc>
          <w:tcPr>
            <w:tcW w:w="827" w:type="dxa"/>
            <w:vAlign w:val="center"/>
            <w:hideMark/>
          </w:tcPr>
          <w:p w14:paraId="622B8FF0" w14:textId="3E422ECB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5</w:t>
            </w:r>
          </w:p>
        </w:tc>
        <w:tc>
          <w:tcPr>
            <w:tcW w:w="827" w:type="dxa"/>
            <w:vAlign w:val="center"/>
            <w:hideMark/>
          </w:tcPr>
          <w:p w14:paraId="3C3DC513" w14:textId="6DCE3055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90</w:t>
            </w:r>
          </w:p>
        </w:tc>
        <w:tc>
          <w:tcPr>
            <w:tcW w:w="827" w:type="dxa"/>
            <w:vAlign w:val="center"/>
            <w:hideMark/>
          </w:tcPr>
          <w:p w14:paraId="28BE5068" w14:textId="7FFB35DC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32</w:t>
            </w:r>
          </w:p>
        </w:tc>
        <w:tc>
          <w:tcPr>
            <w:tcW w:w="828" w:type="dxa"/>
            <w:vAlign w:val="center"/>
            <w:hideMark/>
          </w:tcPr>
          <w:p w14:paraId="281F6BD7" w14:textId="480E23A3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7</w:t>
            </w:r>
          </w:p>
        </w:tc>
        <w:tc>
          <w:tcPr>
            <w:tcW w:w="827" w:type="dxa"/>
            <w:vAlign w:val="center"/>
            <w:hideMark/>
          </w:tcPr>
          <w:p w14:paraId="5878EA93" w14:textId="71547620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106</w:t>
            </w:r>
          </w:p>
        </w:tc>
        <w:tc>
          <w:tcPr>
            <w:tcW w:w="827" w:type="dxa"/>
            <w:vAlign w:val="center"/>
            <w:hideMark/>
          </w:tcPr>
          <w:p w14:paraId="31CBF094" w14:textId="69E7A36A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29</w:t>
            </w:r>
          </w:p>
        </w:tc>
        <w:tc>
          <w:tcPr>
            <w:tcW w:w="827" w:type="dxa"/>
            <w:vAlign w:val="center"/>
            <w:hideMark/>
          </w:tcPr>
          <w:p w14:paraId="77D93C2C" w14:textId="0559CD71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7</w:t>
            </w:r>
          </w:p>
        </w:tc>
        <w:tc>
          <w:tcPr>
            <w:tcW w:w="828" w:type="dxa"/>
            <w:vAlign w:val="center"/>
            <w:hideMark/>
          </w:tcPr>
          <w:p w14:paraId="63E65F17" w14:textId="64ED819D" w:rsidR="00596D6D" w:rsidRPr="007C6B6E" w:rsidRDefault="00596D6D" w:rsidP="007C6B6E">
            <w:pPr>
              <w:pStyle w:val="142"/>
              <w:jc w:val="right"/>
            </w:pPr>
            <w:r w:rsidRPr="007C6B6E">
              <w:rPr>
                <w:rFonts w:hint="eastAsia"/>
              </w:rPr>
              <w:t>133</w:t>
            </w:r>
          </w:p>
        </w:tc>
      </w:tr>
    </w:tbl>
    <w:p w14:paraId="6AE053EB" w14:textId="77777777" w:rsidR="00596D6D" w:rsidRPr="001338A7" w:rsidRDefault="00596D6D" w:rsidP="00596D6D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資料來源：國際貿易署提供。</w:t>
      </w:r>
    </w:p>
    <w:p w14:paraId="228AFF53" w14:textId="15D001AF" w:rsidR="00600F4E" w:rsidRPr="00B72756" w:rsidRDefault="00600F4E" w:rsidP="00600F4E">
      <w:pPr>
        <w:ind w:leftChars="0" w:left="771" w:hangingChars="272" w:hanging="771"/>
        <w:rPr>
          <w:rFonts w:hAnsi="標楷體"/>
          <w:b/>
          <w:bCs/>
        </w:rPr>
      </w:pPr>
      <w:r w:rsidRPr="001338A7">
        <w:rPr>
          <w:rFonts w:hAnsi="標楷體" w:hint="eastAsia"/>
          <w:b/>
          <w:bCs/>
        </w:rPr>
        <w:lastRenderedPageBreak/>
        <w:t>表</w:t>
      </w:r>
      <w:r w:rsidR="008F3DFF">
        <w:rPr>
          <w:rFonts w:hAnsi="標楷體" w:hint="eastAsia"/>
          <w:b/>
          <w:bCs/>
        </w:rPr>
        <w:t>3</w:t>
      </w:r>
      <w:r w:rsidRPr="001338A7">
        <w:rPr>
          <w:rFonts w:hAnsi="標楷體" w:hint="eastAsia"/>
          <w:b/>
          <w:bCs/>
        </w:rPr>
        <w:t xml:space="preserve">  </w:t>
      </w:r>
      <w:r>
        <w:rPr>
          <w:rFonts w:hAnsi="標楷體" w:hint="eastAsia"/>
          <w:b/>
          <w:bCs/>
        </w:rPr>
        <w:t>111</w:t>
      </w:r>
      <w:r w:rsidRPr="00600F4E">
        <w:rPr>
          <w:rFonts w:hAnsi="標楷體" w:hint="eastAsia"/>
          <w:b/>
          <w:bCs/>
        </w:rPr>
        <w:t>至</w:t>
      </w:r>
      <w:r>
        <w:rPr>
          <w:rFonts w:hAnsi="標楷體" w:hint="eastAsia"/>
          <w:b/>
          <w:bCs/>
        </w:rPr>
        <w:t>113</w:t>
      </w:r>
      <w:r w:rsidRPr="00600F4E">
        <w:rPr>
          <w:rFonts w:hAnsi="標楷體" w:hint="eastAsia"/>
          <w:b/>
          <w:bCs/>
        </w:rPr>
        <w:t>年協會型國際會議排名</w:t>
      </w:r>
      <w:r>
        <w:rPr>
          <w:rFonts w:hAnsi="標楷體" w:hint="eastAsia"/>
          <w:b/>
          <w:bCs/>
        </w:rPr>
        <w:t>-城市別</w:t>
      </w:r>
    </w:p>
    <w:tbl>
      <w:tblPr>
        <w:tblW w:w="8511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78"/>
        <w:gridCol w:w="825"/>
        <w:gridCol w:w="826"/>
        <w:gridCol w:w="826"/>
        <w:gridCol w:w="826"/>
        <w:gridCol w:w="826"/>
        <w:gridCol w:w="826"/>
        <w:gridCol w:w="826"/>
        <w:gridCol w:w="826"/>
        <w:gridCol w:w="826"/>
      </w:tblGrid>
      <w:tr w:rsidR="007C6B6E" w:rsidRPr="00124BAA" w14:paraId="53D440D8" w14:textId="77777777" w:rsidTr="00E30FC0">
        <w:trPr>
          <w:tblHeader/>
        </w:trPr>
        <w:tc>
          <w:tcPr>
            <w:tcW w:w="1078" w:type="dxa"/>
            <w:vMerge w:val="restart"/>
            <w:vAlign w:val="center"/>
            <w:hideMark/>
          </w:tcPr>
          <w:p w14:paraId="49DA1423" w14:textId="77777777" w:rsidR="007C6B6E" w:rsidRPr="00124BAA" w:rsidRDefault="007C6B6E" w:rsidP="007C6B6E">
            <w:pPr>
              <w:pStyle w:val="142"/>
              <w:jc w:val="center"/>
            </w:pPr>
            <w:r w:rsidRPr="00124BAA">
              <w:rPr>
                <w:rFonts w:hint="eastAsia"/>
              </w:rPr>
              <w:t>城市別</w:t>
            </w:r>
          </w:p>
        </w:tc>
        <w:tc>
          <w:tcPr>
            <w:tcW w:w="2477" w:type="dxa"/>
            <w:gridSpan w:val="3"/>
            <w:vAlign w:val="center"/>
            <w:hideMark/>
          </w:tcPr>
          <w:p w14:paraId="4E435908" w14:textId="42E993B0" w:rsidR="007C6B6E" w:rsidRPr="00124BAA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  <w:r w:rsidRPr="007C6B6E">
              <w:rPr>
                <w:rFonts w:hint="eastAsia"/>
              </w:rPr>
              <w:t>年</w:t>
            </w:r>
          </w:p>
        </w:tc>
        <w:tc>
          <w:tcPr>
            <w:tcW w:w="2478" w:type="dxa"/>
            <w:gridSpan w:val="3"/>
            <w:vAlign w:val="center"/>
            <w:hideMark/>
          </w:tcPr>
          <w:p w14:paraId="08BB6B57" w14:textId="71647421" w:rsidR="007C6B6E" w:rsidRPr="00124BAA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Pr="007C6B6E">
              <w:rPr>
                <w:rFonts w:hint="eastAsia"/>
              </w:rPr>
              <w:t>年</w:t>
            </w:r>
          </w:p>
        </w:tc>
        <w:tc>
          <w:tcPr>
            <w:tcW w:w="2478" w:type="dxa"/>
            <w:gridSpan w:val="3"/>
            <w:hideMark/>
          </w:tcPr>
          <w:p w14:paraId="19119D82" w14:textId="54ACAE24" w:rsidR="007C6B6E" w:rsidRPr="00124BAA" w:rsidRDefault="007C6B6E" w:rsidP="007C6B6E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  <w:r w:rsidRPr="007C6B6E">
              <w:rPr>
                <w:rFonts w:hint="eastAsia"/>
              </w:rPr>
              <w:t>年</w:t>
            </w:r>
          </w:p>
        </w:tc>
      </w:tr>
      <w:tr w:rsidR="00600F4E" w:rsidRPr="00124BAA" w14:paraId="64AC96EB" w14:textId="77777777" w:rsidTr="00E30FC0">
        <w:trPr>
          <w:tblHeader/>
        </w:trPr>
        <w:tc>
          <w:tcPr>
            <w:tcW w:w="1078" w:type="dxa"/>
            <w:vMerge/>
            <w:vAlign w:val="center"/>
            <w:hideMark/>
          </w:tcPr>
          <w:p w14:paraId="10C8764A" w14:textId="77777777" w:rsidR="00600F4E" w:rsidRPr="00124BAA" w:rsidRDefault="00600F4E" w:rsidP="00124BAA">
            <w:pPr>
              <w:pStyle w:val="142"/>
              <w:jc w:val="center"/>
            </w:pPr>
          </w:p>
        </w:tc>
        <w:tc>
          <w:tcPr>
            <w:tcW w:w="825" w:type="dxa"/>
            <w:vAlign w:val="center"/>
            <w:hideMark/>
          </w:tcPr>
          <w:p w14:paraId="6FF4C1DD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全球</w:t>
            </w:r>
          </w:p>
          <w:p w14:paraId="756EA3DC" w14:textId="094D2799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748ABBA2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亞洲</w:t>
            </w:r>
          </w:p>
          <w:p w14:paraId="30912ADB" w14:textId="5FEF25D1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4C25D7D1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場次數</w:t>
            </w:r>
          </w:p>
        </w:tc>
        <w:tc>
          <w:tcPr>
            <w:tcW w:w="826" w:type="dxa"/>
            <w:vAlign w:val="center"/>
            <w:hideMark/>
          </w:tcPr>
          <w:p w14:paraId="2D3EDE9E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全球</w:t>
            </w:r>
          </w:p>
          <w:p w14:paraId="62D558F8" w14:textId="2F88C6C9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29AEBCAB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亞洲</w:t>
            </w:r>
          </w:p>
          <w:p w14:paraId="2DC31F73" w14:textId="55BC08E9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319A5432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場次數</w:t>
            </w:r>
          </w:p>
        </w:tc>
        <w:tc>
          <w:tcPr>
            <w:tcW w:w="826" w:type="dxa"/>
            <w:vAlign w:val="center"/>
            <w:hideMark/>
          </w:tcPr>
          <w:p w14:paraId="3E5B759E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全球</w:t>
            </w:r>
          </w:p>
          <w:p w14:paraId="089CDEB4" w14:textId="4AF1EE9A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3B65C98D" w14:textId="77777777" w:rsidR="007C6B6E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亞洲</w:t>
            </w:r>
          </w:p>
          <w:p w14:paraId="05185F62" w14:textId="64B2D36C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排名</w:t>
            </w:r>
          </w:p>
        </w:tc>
        <w:tc>
          <w:tcPr>
            <w:tcW w:w="826" w:type="dxa"/>
            <w:vAlign w:val="center"/>
            <w:hideMark/>
          </w:tcPr>
          <w:p w14:paraId="130FEABA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場次數</w:t>
            </w:r>
          </w:p>
        </w:tc>
      </w:tr>
      <w:tr w:rsidR="00600F4E" w:rsidRPr="00124BAA" w14:paraId="5DB9B08B" w14:textId="77777777" w:rsidTr="00E30FC0">
        <w:tc>
          <w:tcPr>
            <w:tcW w:w="1078" w:type="dxa"/>
            <w:vAlign w:val="center"/>
            <w:hideMark/>
          </w:tcPr>
          <w:p w14:paraId="4C269BCC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臺北</w:t>
            </w:r>
          </w:p>
        </w:tc>
        <w:tc>
          <w:tcPr>
            <w:tcW w:w="825" w:type="dxa"/>
            <w:vAlign w:val="center"/>
            <w:hideMark/>
          </w:tcPr>
          <w:p w14:paraId="0033C691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25</w:t>
            </w:r>
          </w:p>
        </w:tc>
        <w:tc>
          <w:tcPr>
            <w:tcW w:w="826" w:type="dxa"/>
            <w:vAlign w:val="center"/>
            <w:hideMark/>
          </w:tcPr>
          <w:p w14:paraId="5D5559E7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3</w:t>
            </w:r>
          </w:p>
        </w:tc>
        <w:tc>
          <w:tcPr>
            <w:tcW w:w="826" w:type="dxa"/>
            <w:vAlign w:val="center"/>
            <w:hideMark/>
          </w:tcPr>
          <w:p w14:paraId="2E66D9B9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55</w:t>
            </w:r>
          </w:p>
        </w:tc>
        <w:tc>
          <w:tcPr>
            <w:tcW w:w="826" w:type="dxa"/>
            <w:vAlign w:val="center"/>
            <w:hideMark/>
          </w:tcPr>
          <w:p w14:paraId="3ABB5829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23</w:t>
            </w:r>
          </w:p>
        </w:tc>
        <w:tc>
          <w:tcPr>
            <w:tcW w:w="826" w:type="dxa"/>
            <w:vAlign w:val="center"/>
            <w:hideMark/>
          </w:tcPr>
          <w:p w14:paraId="40320173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5</w:t>
            </w:r>
          </w:p>
        </w:tc>
        <w:tc>
          <w:tcPr>
            <w:tcW w:w="826" w:type="dxa"/>
            <w:vAlign w:val="center"/>
            <w:hideMark/>
          </w:tcPr>
          <w:p w14:paraId="596E6979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68</w:t>
            </w:r>
          </w:p>
        </w:tc>
        <w:tc>
          <w:tcPr>
            <w:tcW w:w="826" w:type="dxa"/>
            <w:vAlign w:val="center"/>
            <w:hideMark/>
          </w:tcPr>
          <w:p w14:paraId="7BD138D8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26</w:t>
            </w:r>
          </w:p>
        </w:tc>
        <w:tc>
          <w:tcPr>
            <w:tcW w:w="826" w:type="dxa"/>
            <w:vAlign w:val="center"/>
            <w:hideMark/>
          </w:tcPr>
          <w:p w14:paraId="247EBA45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6</w:t>
            </w:r>
          </w:p>
        </w:tc>
        <w:tc>
          <w:tcPr>
            <w:tcW w:w="826" w:type="dxa"/>
            <w:vAlign w:val="center"/>
            <w:hideMark/>
          </w:tcPr>
          <w:p w14:paraId="2CBCB006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78</w:t>
            </w:r>
          </w:p>
        </w:tc>
      </w:tr>
      <w:tr w:rsidR="00600F4E" w:rsidRPr="00124BAA" w14:paraId="6EF9F937" w14:textId="77777777" w:rsidTr="00E30FC0">
        <w:tc>
          <w:tcPr>
            <w:tcW w:w="1078" w:type="dxa"/>
            <w:vAlign w:val="center"/>
            <w:hideMark/>
          </w:tcPr>
          <w:p w14:paraId="37B6A095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臺中</w:t>
            </w:r>
          </w:p>
        </w:tc>
        <w:tc>
          <w:tcPr>
            <w:tcW w:w="825" w:type="dxa"/>
            <w:vAlign w:val="center"/>
            <w:hideMark/>
          </w:tcPr>
          <w:p w14:paraId="743B5708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223</w:t>
            </w:r>
          </w:p>
        </w:tc>
        <w:tc>
          <w:tcPr>
            <w:tcW w:w="826" w:type="dxa"/>
            <w:vAlign w:val="center"/>
            <w:hideMark/>
          </w:tcPr>
          <w:p w14:paraId="2386C51F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35</w:t>
            </w:r>
          </w:p>
        </w:tc>
        <w:tc>
          <w:tcPr>
            <w:tcW w:w="826" w:type="dxa"/>
            <w:vAlign w:val="center"/>
            <w:hideMark/>
          </w:tcPr>
          <w:p w14:paraId="0444E971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8</w:t>
            </w:r>
          </w:p>
        </w:tc>
        <w:tc>
          <w:tcPr>
            <w:tcW w:w="826" w:type="dxa"/>
            <w:vAlign w:val="center"/>
            <w:hideMark/>
          </w:tcPr>
          <w:p w14:paraId="62BC49D9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228</w:t>
            </w:r>
          </w:p>
        </w:tc>
        <w:tc>
          <w:tcPr>
            <w:tcW w:w="826" w:type="dxa"/>
            <w:vAlign w:val="center"/>
            <w:hideMark/>
          </w:tcPr>
          <w:p w14:paraId="6C69F3B4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46</w:t>
            </w:r>
          </w:p>
        </w:tc>
        <w:tc>
          <w:tcPr>
            <w:tcW w:w="826" w:type="dxa"/>
            <w:vAlign w:val="center"/>
            <w:hideMark/>
          </w:tcPr>
          <w:p w14:paraId="37B7337B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9</w:t>
            </w:r>
          </w:p>
        </w:tc>
        <w:tc>
          <w:tcPr>
            <w:tcW w:w="826" w:type="dxa"/>
            <w:vAlign w:val="center"/>
            <w:hideMark/>
          </w:tcPr>
          <w:p w14:paraId="0A3ECF87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199</w:t>
            </w:r>
          </w:p>
        </w:tc>
        <w:tc>
          <w:tcPr>
            <w:tcW w:w="826" w:type="dxa"/>
            <w:vAlign w:val="center"/>
            <w:hideMark/>
          </w:tcPr>
          <w:p w14:paraId="26AC195A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44</w:t>
            </w:r>
          </w:p>
        </w:tc>
        <w:tc>
          <w:tcPr>
            <w:tcW w:w="826" w:type="dxa"/>
            <w:vAlign w:val="center"/>
            <w:hideMark/>
          </w:tcPr>
          <w:p w14:paraId="33556B16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12</w:t>
            </w:r>
          </w:p>
        </w:tc>
      </w:tr>
      <w:tr w:rsidR="00600F4E" w:rsidRPr="00124BAA" w14:paraId="09C13F54" w14:textId="77777777" w:rsidTr="00E30FC0">
        <w:tc>
          <w:tcPr>
            <w:tcW w:w="1078" w:type="dxa"/>
            <w:vAlign w:val="center"/>
            <w:hideMark/>
          </w:tcPr>
          <w:p w14:paraId="06DAA51A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臺南</w:t>
            </w:r>
          </w:p>
        </w:tc>
        <w:tc>
          <w:tcPr>
            <w:tcW w:w="825" w:type="dxa"/>
            <w:vAlign w:val="center"/>
            <w:hideMark/>
          </w:tcPr>
          <w:p w14:paraId="0CFC7C23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202</w:t>
            </w:r>
          </w:p>
        </w:tc>
        <w:tc>
          <w:tcPr>
            <w:tcW w:w="826" w:type="dxa"/>
            <w:vAlign w:val="center"/>
            <w:hideMark/>
          </w:tcPr>
          <w:p w14:paraId="4D330C34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28</w:t>
            </w:r>
          </w:p>
        </w:tc>
        <w:tc>
          <w:tcPr>
            <w:tcW w:w="826" w:type="dxa"/>
            <w:vAlign w:val="center"/>
            <w:hideMark/>
          </w:tcPr>
          <w:p w14:paraId="3A67F74A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9</w:t>
            </w:r>
          </w:p>
        </w:tc>
        <w:tc>
          <w:tcPr>
            <w:tcW w:w="826" w:type="dxa"/>
            <w:vAlign w:val="center"/>
            <w:hideMark/>
          </w:tcPr>
          <w:p w14:paraId="4186A7E7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332</w:t>
            </w:r>
          </w:p>
        </w:tc>
        <w:tc>
          <w:tcPr>
            <w:tcW w:w="826" w:type="dxa"/>
            <w:vAlign w:val="center"/>
            <w:hideMark/>
          </w:tcPr>
          <w:p w14:paraId="65E41079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70</w:t>
            </w:r>
          </w:p>
        </w:tc>
        <w:tc>
          <w:tcPr>
            <w:tcW w:w="826" w:type="dxa"/>
            <w:vAlign w:val="center"/>
            <w:hideMark/>
          </w:tcPr>
          <w:p w14:paraId="7958DDB3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5</w:t>
            </w:r>
          </w:p>
        </w:tc>
        <w:tc>
          <w:tcPr>
            <w:tcW w:w="826" w:type="dxa"/>
            <w:vAlign w:val="center"/>
            <w:hideMark/>
          </w:tcPr>
          <w:p w14:paraId="613E23DF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219</w:t>
            </w:r>
          </w:p>
        </w:tc>
        <w:tc>
          <w:tcPr>
            <w:tcW w:w="826" w:type="dxa"/>
            <w:vAlign w:val="center"/>
            <w:hideMark/>
          </w:tcPr>
          <w:p w14:paraId="27F307FE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50</w:t>
            </w:r>
          </w:p>
        </w:tc>
        <w:tc>
          <w:tcPr>
            <w:tcW w:w="826" w:type="dxa"/>
            <w:vAlign w:val="center"/>
            <w:hideMark/>
          </w:tcPr>
          <w:p w14:paraId="318656EB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11</w:t>
            </w:r>
          </w:p>
        </w:tc>
      </w:tr>
      <w:tr w:rsidR="00600F4E" w:rsidRPr="00124BAA" w14:paraId="7727FE04" w14:textId="77777777" w:rsidTr="00E30FC0">
        <w:tc>
          <w:tcPr>
            <w:tcW w:w="1078" w:type="dxa"/>
            <w:vAlign w:val="center"/>
            <w:hideMark/>
          </w:tcPr>
          <w:p w14:paraId="55A737B5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高雄</w:t>
            </w:r>
          </w:p>
        </w:tc>
        <w:tc>
          <w:tcPr>
            <w:tcW w:w="825" w:type="dxa"/>
            <w:vAlign w:val="center"/>
            <w:hideMark/>
          </w:tcPr>
          <w:p w14:paraId="0B10EB75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223</w:t>
            </w:r>
          </w:p>
        </w:tc>
        <w:tc>
          <w:tcPr>
            <w:tcW w:w="826" w:type="dxa"/>
            <w:vAlign w:val="center"/>
            <w:hideMark/>
          </w:tcPr>
          <w:p w14:paraId="23258CAC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35</w:t>
            </w:r>
          </w:p>
        </w:tc>
        <w:tc>
          <w:tcPr>
            <w:tcW w:w="826" w:type="dxa"/>
            <w:vAlign w:val="center"/>
            <w:hideMark/>
          </w:tcPr>
          <w:p w14:paraId="7292598E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8</w:t>
            </w:r>
          </w:p>
        </w:tc>
        <w:tc>
          <w:tcPr>
            <w:tcW w:w="826" w:type="dxa"/>
            <w:vAlign w:val="center"/>
            <w:hideMark/>
          </w:tcPr>
          <w:p w14:paraId="738289D4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196</w:t>
            </w:r>
          </w:p>
        </w:tc>
        <w:tc>
          <w:tcPr>
            <w:tcW w:w="826" w:type="dxa"/>
            <w:vAlign w:val="center"/>
            <w:hideMark/>
          </w:tcPr>
          <w:p w14:paraId="71EE83EC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41</w:t>
            </w:r>
          </w:p>
        </w:tc>
        <w:tc>
          <w:tcPr>
            <w:tcW w:w="826" w:type="dxa"/>
            <w:vAlign w:val="center"/>
            <w:hideMark/>
          </w:tcPr>
          <w:p w14:paraId="6647E2F4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11</w:t>
            </w:r>
          </w:p>
        </w:tc>
        <w:tc>
          <w:tcPr>
            <w:tcW w:w="826" w:type="dxa"/>
            <w:vAlign w:val="center"/>
            <w:hideMark/>
          </w:tcPr>
          <w:p w14:paraId="6EDA8BF8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148</w:t>
            </w:r>
          </w:p>
        </w:tc>
        <w:tc>
          <w:tcPr>
            <w:tcW w:w="826" w:type="dxa"/>
            <w:vAlign w:val="center"/>
            <w:hideMark/>
          </w:tcPr>
          <w:p w14:paraId="5138A76C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28</w:t>
            </w:r>
          </w:p>
        </w:tc>
        <w:tc>
          <w:tcPr>
            <w:tcW w:w="826" w:type="dxa"/>
            <w:vAlign w:val="center"/>
            <w:hideMark/>
          </w:tcPr>
          <w:p w14:paraId="057BBDAB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16</w:t>
            </w:r>
          </w:p>
        </w:tc>
      </w:tr>
      <w:tr w:rsidR="00600F4E" w:rsidRPr="00124BAA" w14:paraId="57888D56" w14:textId="77777777" w:rsidTr="00E30FC0">
        <w:tc>
          <w:tcPr>
            <w:tcW w:w="1078" w:type="dxa"/>
            <w:vAlign w:val="center"/>
            <w:hideMark/>
          </w:tcPr>
          <w:p w14:paraId="5448E8CC" w14:textId="77777777" w:rsidR="00600F4E" w:rsidRPr="00124BAA" w:rsidRDefault="00600F4E" w:rsidP="00124BAA">
            <w:pPr>
              <w:pStyle w:val="142"/>
              <w:jc w:val="center"/>
            </w:pPr>
            <w:r w:rsidRPr="00124BAA">
              <w:rPr>
                <w:rFonts w:hint="eastAsia"/>
              </w:rPr>
              <w:t>其他</w:t>
            </w:r>
          </w:p>
        </w:tc>
        <w:tc>
          <w:tcPr>
            <w:tcW w:w="825" w:type="dxa"/>
            <w:vAlign w:val="center"/>
            <w:hideMark/>
          </w:tcPr>
          <w:p w14:paraId="0C17B201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04148651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22717C83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10</w:t>
            </w:r>
          </w:p>
        </w:tc>
        <w:tc>
          <w:tcPr>
            <w:tcW w:w="826" w:type="dxa"/>
            <w:vAlign w:val="center"/>
            <w:hideMark/>
          </w:tcPr>
          <w:p w14:paraId="76C27212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1C9F1D7E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1F3B357B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13</w:t>
            </w:r>
          </w:p>
        </w:tc>
        <w:tc>
          <w:tcPr>
            <w:tcW w:w="826" w:type="dxa"/>
            <w:vAlign w:val="center"/>
            <w:hideMark/>
          </w:tcPr>
          <w:p w14:paraId="3D7F66D5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5B98C73A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-</w:t>
            </w:r>
          </w:p>
        </w:tc>
        <w:tc>
          <w:tcPr>
            <w:tcW w:w="826" w:type="dxa"/>
            <w:vAlign w:val="center"/>
            <w:hideMark/>
          </w:tcPr>
          <w:p w14:paraId="0F1FF1B6" w14:textId="77777777" w:rsidR="00600F4E" w:rsidRPr="00124BAA" w:rsidRDefault="00600F4E" w:rsidP="00124BAA">
            <w:pPr>
              <w:pStyle w:val="142"/>
              <w:jc w:val="right"/>
            </w:pPr>
            <w:r w:rsidRPr="00124BAA">
              <w:rPr>
                <w:rFonts w:hint="eastAsia"/>
              </w:rPr>
              <w:t>16</w:t>
            </w:r>
          </w:p>
        </w:tc>
      </w:tr>
    </w:tbl>
    <w:p w14:paraId="74FD8B3C" w14:textId="77777777" w:rsidR="00600F4E" w:rsidRPr="001338A7" w:rsidRDefault="00600F4E" w:rsidP="00600F4E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資料來源：國際貿易署提供。</w:t>
      </w:r>
    </w:p>
    <w:p w14:paraId="60062F44" w14:textId="7D5EA865" w:rsidR="005735C4" w:rsidRDefault="005735C4" w:rsidP="00737574">
      <w:pPr>
        <w:pStyle w:val="af"/>
        <w:rPr>
          <w:color w:val="000000"/>
        </w:rPr>
      </w:pPr>
      <w:bookmarkStart w:id="6" w:name="_Toc208997594"/>
      <w:bookmarkStart w:id="7" w:name="_Toc276483812"/>
      <w:bookmarkStart w:id="8" w:name="_Toc495221727"/>
      <w:bookmarkEnd w:id="1"/>
      <w:bookmarkEnd w:id="2"/>
      <w:bookmarkEnd w:id="3"/>
      <w:bookmarkEnd w:id="4"/>
      <w:r w:rsidRPr="00AD58F3">
        <w:rPr>
          <w:rFonts w:hint="eastAsia"/>
          <w:color w:val="000000"/>
        </w:rPr>
        <w:t>（分機：192</w:t>
      </w:r>
      <w:r w:rsidR="00737574">
        <w:rPr>
          <w:rFonts w:hint="eastAsia"/>
          <w:color w:val="000000"/>
        </w:rPr>
        <w:t>6</w:t>
      </w:r>
      <w:r w:rsidRPr="00AD58F3">
        <w:rPr>
          <w:rFonts w:hint="eastAsia"/>
          <w:color w:val="000000"/>
        </w:rPr>
        <w:t xml:space="preserve"> </w:t>
      </w:r>
      <w:r w:rsidR="00737574">
        <w:rPr>
          <w:rFonts w:hint="eastAsia"/>
          <w:color w:val="000000"/>
        </w:rPr>
        <w:t>黃芝穎</w:t>
      </w:r>
      <w:r w:rsidRPr="00AD58F3">
        <w:rPr>
          <w:rFonts w:hint="eastAsia"/>
          <w:color w:val="000000"/>
        </w:rPr>
        <w:t>）</w:t>
      </w:r>
      <w:bookmarkEnd w:id="6"/>
      <w:bookmarkEnd w:id="7"/>
      <w:bookmarkEnd w:id="8"/>
    </w:p>
    <w:sectPr w:rsidR="005735C4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60E887D6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C7EAB" w:rsidRPr="00BC7EAB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  <w:footnote w:id="1">
    <w:p w14:paraId="539C6F1A" w14:textId="6298AF5B" w:rsidR="00275BB4" w:rsidRDefault="00275BB4">
      <w:pPr>
        <w:pStyle w:val="af8"/>
        <w:ind w:left="97" w:hanging="97"/>
      </w:pPr>
      <w:r>
        <w:rPr>
          <w:rStyle w:val="afa"/>
        </w:rPr>
        <w:footnoteRef/>
      </w:r>
      <w:r>
        <w:rPr>
          <w:rFonts w:hint="eastAsia"/>
        </w:rPr>
        <w:t>參閱</w:t>
      </w:r>
      <w:r w:rsidRPr="00275BB4">
        <w:rPr>
          <w:rFonts w:hint="eastAsia"/>
        </w:rPr>
        <w:t>台灣經濟研究院</w:t>
      </w:r>
      <w:r>
        <w:rPr>
          <w:rFonts w:hint="eastAsia"/>
        </w:rPr>
        <w:t>114年9月10日「會議及展覽服務業基本資料」研究報告。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C7EAB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9BE5-F401-4C86-8D8E-51FF41C9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