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0C97" w:rsidRPr="00AB2594" w:rsidRDefault="00C65E29" w:rsidP="009A7FF9">
      <w:pPr>
        <w:pStyle w:val="a9"/>
        <w:spacing w:line="500" w:lineRule="exact"/>
        <w:rPr>
          <w:rFonts w:hAnsi="標楷體"/>
          <w:snapToGrid w:val="0"/>
        </w:rPr>
      </w:pPr>
      <w:bookmarkStart w:id="0" w:name="_GoBack"/>
      <w:bookmarkEnd w:id="0"/>
      <w:r w:rsidRPr="00AB2594">
        <w:rPr>
          <w:rFonts w:hAnsi="標楷體" w:hint="eastAsia"/>
          <w:snapToGrid w:val="0"/>
          <w:lang w:eastAsia="zh-HK"/>
        </w:rPr>
        <w:t>行政院</w:t>
      </w:r>
      <w:r w:rsidR="009D7586" w:rsidRPr="00AB2594">
        <w:rPr>
          <w:rFonts w:hAnsi="標楷體" w:hint="eastAsia"/>
          <w:snapToGrid w:val="0"/>
        </w:rPr>
        <w:t>主計總處</w:t>
      </w:r>
      <w:r w:rsidR="00152CBE" w:rsidRPr="00AB2594">
        <w:rPr>
          <w:rFonts w:hAnsi="標楷體" w:hint="eastAsia"/>
          <w:snapToGrid w:val="0"/>
        </w:rPr>
        <w:t>(含補助地方政府、災害準備金、第二預備金)</w:t>
      </w:r>
      <w:r w:rsidR="00DE2719" w:rsidRPr="00AB2594">
        <w:rPr>
          <w:rFonts w:hAnsi="標楷體" w:hint="eastAsia"/>
        </w:rPr>
        <w:t>1</w:t>
      </w:r>
      <w:r w:rsidR="00F17E53" w:rsidRPr="00AB2594">
        <w:rPr>
          <w:rFonts w:hAnsi="標楷體"/>
        </w:rPr>
        <w:t>1</w:t>
      </w:r>
      <w:r w:rsidR="00A964E0">
        <w:rPr>
          <w:rFonts w:hAnsi="標楷體" w:hint="eastAsia"/>
        </w:rPr>
        <w:t>5</w:t>
      </w:r>
      <w:r w:rsidR="00C30C97" w:rsidRPr="00AB2594">
        <w:rPr>
          <w:rFonts w:hAnsi="標楷體" w:hint="eastAsia"/>
          <w:snapToGrid w:val="0"/>
        </w:rPr>
        <w:t>年度單位預算評估報告</w:t>
      </w:r>
    </w:p>
    <w:p w:rsidR="00DC105C" w:rsidRPr="00AB2594" w:rsidRDefault="00DC105C" w:rsidP="00456134">
      <w:pPr>
        <w:pStyle w:val="14"/>
        <w:ind w:left="567" w:hanging="567"/>
        <w:rPr>
          <w:rFonts w:hAnsi="標楷體" w:hint="eastAsia"/>
          <w:szCs w:val="28"/>
          <w:lang w:eastAsia="zh-HK"/>
        </w:rPr>
      </w:pPr>
      <w:bookmarkStart w:id="1" w:name="_Toc532201425"/>
      <w:bookmarkStart w:id="2" w:name="_Toc22093247"/>
      <w:bookmarkStart w:id="3" w:name="_Toc22094396"/>
      <w:bookmarkStart w:id="4" w:name="_Toc22095099"/>
      <w:bookmarkStart w:id="5" w:name="_Toc84821851"/>
      <w:bookmarkStart w:id="6" w:name="_Toc86725853"/>
      <w:bookmarkStart w:id="7" w:name="_Toc116816310"/>
      <w:bookmarkStart w:id="8" w:name="_Toc213082217"/>
      <w:r w:rsidRPr="00AB2594">
        <w:rPr>
          <w:rFonts w:hAnsi="標楷體" w:hint="eastAsia"/>
          <w:szCs w:val="28"/>
        </w:rPr>
        <w:t>五、</w:t>
      </w:r>
      <w:r w:rsidR="000B1B2B">
        <w:rPr>
          <w:rFonts w:hAnsi="標楷體" w:hint="eastAsia"/>
        </w:rPr>
        <w:t>為提升中央對地方補助款運用效能</w:t>
      </w:r>
      <w:r w:rsidRPr="00AB2594">
        <w:rPr>
          <w:rFonts w:hAnsi="標楷體" w:hint="eastAsia"/>
        </w:rPr>
        <w:t>，</w:t>
      </w:r>
      <w:r w:rsidR="000B1B2B">
        <w:rPr>
          <w:rFonts w:hAnsi="標楷體" w:hint="eastAsia"/>
        </w:rPr>
        <w:t>114年8月29日修正中央對直轄市及縣(市)政府補助辦法，惟該辦法</w:t>
      </w:r>
      <w:r w:rsidR="00912D25">
        <w:rPr>
          <w:rFonts w:hAnsi="標楷體" w:hint="eastAsia"/>
        </w:rPr>
        <w:t>未經預告即修正，</w:t>
      </w:r>
      <w:r w:rsidRPr="00AB2594">
        <w:rPr>
          <w:rFonts w:hAnsi="標楷體" w:hint="eastAsia"/>
        </w:rPr>
        <w:t>宜</w:t>
      </w:r>
      <w:r w:rsidR="00912D25">
        <w:rPr>
          <w:rFonts w:hAnsi="標楷體" w:hint="eastAsia"/>
        </w:rPr>
        <w:t>審慎檢討相關法制作業</w:t>
      </w:r>
      <w:r w:rsidR="003073C1">
        <w:rPr>
          <w:rFonts w:hAnsi="標楷體" w:hint="eastAsia"/>
        </w:rPr>
        <w:t>程</w:t>
      </w:r>
      <w:r w:rsidR="009C3427">
        <w:rPr>
          <w:rFonts w:hAnsi="標楷體" w:hint="eastAsia"/>
        </w:rPr>
        <w:t>序</w:t>
      </w:r>
      <w:r>
        <w:rPr>
          <w:rFonts w:hAnsi="標楷體" w:hint="eastAsia"/>
        </w:rPr>
        <w:t>，俾</w:t>
      </w:r>
      <w:r w:rsidR="00576AB5">
        <w:rPr>
          <w:rFonts w:hAnsi="標楷體" w:hint="eastAsia"/>
        </w:rPr>
        <w:t>利法規之周延完善</w:t>
      </w:r>
      <w:bookmarkEnd w:id="8"/>
    </w:p>
    <w:p w:rsidR="00DC105C" w:rsidRDefault="00DC105C" w:rsidP="00CC4C47">
      <w:pPr>
        <w:spacing w:line="500" w:lineRule="exact"/>
        <w:ind w:left="566" w:firstLine="566"/>
        <w:jc w:val="left"/>
        <w:rPr>
          <w:rFonts w:hAnsi="標楷體"/>
        </w:rPr>
      </w:pPr>
      <w:r w:rsidRPr="00AB2594">
        <w:rPr>
          <w:rFonts w:hAnsi="標楷體" w:hint="eastAsia"/>
        </w:rPr>
        <w:t>主計總處11</w:t>
      </w:r>
      <w:r w:rsidR="003073C1">
        <w:rPr>
          <w:rFonts w:hAnsi="標楷體" w:hint="eastAsia"/>
        </w:rPr>
        <w:t>5</w:t>
      </w:r>
      <w:r w:rsidRPr="00AB2594">
        <w:rPr>
          <w:rFonts w:hAnsi="標楷體" w:hint="eastAsia"/>
        </w:rPr>
        <w:t>年度預算案「中央總預算核編及執行」計畫</w:t>
      </w:r>
      <w:r w:rsidR="0091234B">
        <w:rPr>
          <w:rFonts w:hAnsi="標楷體" w:hint="eastAsia"/>
        </w:rPr>
        <w:t>之</w:t>
      </w:r>
      <w:r w:rsidRPr="00AB2594">
        <w:rPr>
          <w:rFonts w:hAnsi="標楷體" w:hint="eastAsia"/>
        </w:rPr>
        <w:t>「地方政府主計業務之督導與查核」分支計畫編列62萬8千元，係督導地方預算編製及執行業務暨預算資料蒐集與分析、辦理地方災害防救經費之協助相關業務、辦理地方公務預算編製作業人員專業研習等業務所需經</w:t>
      </w:r>
      <w:r w:rsidRPr="0039221A">
        <w:rPr>
          <w:rFonts w:hAnsi="標楷體" w:hint="eastAsia"/>
        </w:rPr>
        <w:t>費</w:t>
      </w:r>
      <w:r>
        <w:rPr>
          <w:rFonts w:hAnsi="標楷體" w:hint="eastAsia"/>
        </w:rPr>
        <w:t>。</w:t>
      </w:r>
      <w:r w:rsidR="003073C1">
        <w:rPr>
          <w:rFonts w:hAnsi="標楷體" w:hint="eastAsia"/>
        </w:rPr>
        <w:t>經查：</w:t>
      </w:r>
    </w:p>
    <w:p w:rsidR="003073C1" w:rsidRDefault="003073C1" w:rsidP="003073C1">
      <w:pPr>
        <w:pStyle w:val="a4"/>
        <w:ind w:left="849" w:hanging="283"/>
      </w:pPr>
      <w:r w:rsidRPr="00CB0BAA">
        <w:rPr>
          <w:rFonts w:hint="eastAsia"/>
          <w:b/>
        </w:rPr>
        <w:t>(</w:t>
      </w:r>
      <w:r>
        <w:rPr>
          <w:rFonts w:hint="eastAsia"/>
          <w:b/>
        </w:rPr>
        <w:t>一</w:t>
      </w:r>
      <w:r w:rsidRPr="00CB0BAA">
        <w:rPr>
          <w:rFonts w:hint="eastAsia"/>
          <w:b/>
        </w:rPr>
        <w:t>)</w:t>
      </w:r>
      <w:bookmarkStart w:id="9" w:name="_Hlk203574680"/>
      <w:r w:rsidR="003C4B4C" w:rsidRPr="003C4B4C">
        <w:rPr>
          <w:rFonts w:hint="eastAsia"/>
          <w:b/>
          <w:bCs/>
        </w:rPr>
        <w:t>中央對直轄市及縣(市)政府補助辦法</w:t>
      </w:r>
      <w:bookmarkEnd w:id="9"/>
      <w:r w:rsidR="003C4B4C">
        <w:rPr>
          <w:rFonts w:hint="eastAsia"/>
          <w:b/>
          <w:bCs/>
        </w:rPr>
        <w:t>係</w:t>
      </w:r>
      <w:r w:rsidR="003C4B4C" w:rsidRPr="003C4B4C">
        <w:rPr>
          <w:rFonts w:hint="eastAsia"/>
          <w:b/>
          <w:bCs/>
        </w:rPr>
        <w:t>依地方制度法及財政收支劃分法授權規定訂定</w:t>
      </w:r>
      <w:r w:rsidR="003C4B4C">
        <w:rPr>
          <w:rFonts w:hint="eastAsia"/>
          <w:b/>
          <w:bCs/>
        </w:rPr>
        <w:t>，</w:t>
      </w:r>
      <w:r w:rsidR="003C4B4C" w:rsidRPr="003C4B4C">
        <w:rPr>
          <w:rFonts w:hint="eastAsia"/>
          <w:b/>
          <w:bCs/>
        </w:rPr>
        <w:t>將中央對地方補助款</w:t>
      </w:r>
      <w:r w:rsidR="003C4B4C">
        <w:rPr>
          <w:rFonts w:hint="eastAsia"/>
          <w:b/>
          <w:bCs/>
        </w:rPr>
        <w:t>主要</w:t>
      </w:r>
      <w:r w:rsidR="003C4B4C" w:rsidRPr="003C4B4C">
        <w:rPr>
          <w:rFonts w:hint="eastAsia"/>
          <w:b/>
          <w:bCs/>
        </w:rPr>
        <w:t>區分為一</w:t>
      </w:r>
      <w:r w:rsidR="003C4B4C" w:rsidRPr="003C4B4C">
        <w:rPr>
          <w:rFonts w:hint="eastAsia"/>
          <w:b/>
          <w:bCs/>
        </w:rPr>
        <w:lastRenderedPageBreak/>
        <w:t>般性補助款</w:t>
      </w:r>
      <w:r w:rsidR="003C4B4C">
        <w:rPr>
          <w:rFonts w:hint="eastAsia"/>
          <w:b/>
          <w:bCs/>
        </w:rPr>
        <w:t>及</w:t>
      </w:r>
      <w:r w:rsidR="003C4B4C" w:rsidRPr="003C4B4C">
        <w:rPr>
          <w:rFonts w:hint="eastAsia"/>
          <w:b/>
          <w:bCs/>
        </w:rPr>
        <w:t>計畫型補助款</w:t>
      </w:r>
    </w:p>
    <w:p w:rsidR="00DC105C" w:rsidRDefault="003C4B4C" w:rsidP="003073C1">
      <w:pPr>
        <w:pStyle w:val="21"/>
        <w:ind w:left="850" w:firstLine="566"/>
        <w:rPr>
          <w:rFonts w:hAnsi="標楷體"/>
        </w:rPr>
      </w:pPr>
      <w:r w:rsidRPr="003C4B4C">
        <w:rPr>
          <w:rFonts w:hAnsi="標楷體" w:hint="eastAsia"/>
        </w:rPr>
        <w:t>依據88年制定之地方制度法(下稱地制法)第69條規定略以</w:t>
      </w:r>
      <w:r>
        <w:rPr>
          <w:rFonts w:hAnsi="標楷體" w:hint="eastAsia"/>
        </w:rPr>
        <w:t>，</w:t>
      </w:r>
      <w:r w:rsidRPr="003C4B4C">
        <w:rPr>
          <w:rFonts w:hAnsi="標楷體" w:hint="eastAsia"/>
        </w:rPr>
        <w:t>各上級政府為謀地方均衡發展，對於財力較差之地方政府應酌予補助，其補助辦法分別由行政院或縣定之；又同年修</w:t>
      </w:r>
      <w:r w:rsidR="002B3B28">
        <w:rPr>
          <w:rFonts w:hAnsi="標楷體" w:hint="eastAsia"/>
        </w:rPr>
        <w:t>正</w:t>
      </w:r>
      <w:r w:rsidRPr="003C4B4C">
        <w:rPr>
          <w:rFonts w:hAnsi="標楷體" w:hint="eastAsia"/>
        </w:rPr>
        <w:t>之財政收支劃分法(下稱財劃法)第30條規定略以：中央為謀全國之經濟平衡發展，得酌予補助地方政府，其補助之辦法由行政院另定之。行政院</w:t>
      </w:r>
      <w:r>
        <w:rPr>
          <w:rFonts w:hAnsi="標楷體" w:hint="eastAsia"/>
        </w:rPr>
        <w:t>主計處(101年2月6日改制為主計總處)</w:t>
      </w:r>
      <w:r w:rsidRPr="003C4B4C">
        <w:rPr>
          <w:rFonts w:hAnsi="標楷體" w:hint="eastAsia"/>
        </w:rPr>
        <w:t>依上開授權規定於89年9月訂定中央對直轄市及縣(市)政府補助辦法(下稱補助辦法)，明</w:t>
      </w:r>
      <w:r w:rsidR="0091234B">
        <w:rPr>
          <w:rFonts w:hAnsi="標楷體" w:hint="eastAsia"/>
        </w:rPr>
        <w:t>訂</w:t>
      </w:r>
      <w:r w:rsidRPr="003C4B4C">
        <w:rPr>
          <w:rFonts w:hAnsi="標楷體" w:hint="eastAsia"/>
        </w:rPr>
        <w:t>中央對地方補助事項分為：(一)一般性補助款：補助地方政府基本財政收支差短與定額設算之教育、社會福利及基本設施，由主計總處採公式化分配</w:t>
      </w:r>
      <w:r w:rsidR="00740620">
        <w:rPr>
          <w:rStyle w:val="af4"/>
          <w:rFonts w:hAnsi="標楷體"/>
        </w:rPr>
        <w:footnoteReference w:id="1"/>
      </w:r>
      <w:r w:rsidRPr="003C4B4C">
        <w:rPr>
          <w:rFonts w:hAnsi="標楷體" w:hint="eastAsia"/>
        </w:rPr>
        <w:t>；(二)</w:t>
      </w:r>
      <w:r w:rsidRPr="003C4B4C">
        <w:rPr>
          <w:rFonts w:hAnsi="標楷體" w:hint="eastAsia"/>
        </w:rPr>
        <w:lastRenderedPageBreak/>
        <w:t>計畫型補助款：預算</w:t>
      </w:r>
      <w:bookmarkStart w:id="10" w:name="_Hlk210125373"/>
      <w:r w:rsidRPr="003C4B4C">
        <w:rPr>
          <w:rFonts w:hAnsi="標楷體" w:hint="eastAsia"/>
        </w:rPr>
        <w:t>由中央各部會負責編列，審核地方政府申請補助計畫</w:t>
      </w:r>
      <w:bookmarkEnd w:id="10"/>
      <w:r w:rsidRPr="003C4B4C">
        <w:rPr>
          <w:rFonts w:hAnsi="標楷體" w:hint="eastAsia"/>
        </w:rPr>
        <w:t>之整體性、跨域性、示範性及政策性後補助。(三)重大事項之專案補助款(目前實務上無此項目，</w:t>
      </w:r>
      <w:r>
        <w:rPr>
          <w:rFonts w:hAnsi="標楷體" w:hint="eastAsia"/>
        </w:rPr>
        <w:t>114年8月29日</w:t>
      </w:r>
      <w:r w:rsidRPr="003C4B4C">
        <w:rPr>
          <w:rFonts w:hAnsi="標楷體" w:hint="eastAsia"/>
        </w:rPr>
        <w:t>修正</w:t>
      </w:r>
      <w:r>
        <w:rPr>
          <w:rFonts w:hAnsi="標楷體" w:hint="eastAsia"/>
        </w:rPr>
        <w:t>公布之補助辦法已刪除</w:t>
      </w:r>
      <w:r w:rsidRPr="003C4B4C">
        <w:rPr>
          <w:rFonts w:hAnsi="標楷體" w:hint="eastAsia"/>
        </w:rPr>
        <w:t>)。</w:t>
      </w:r>
    </w:p>
    <w:p w:rsidR="003C4B4C" w:rsidRDefault="003C4B4C" w:rsidP="003C4B4C">
      <w:pPr>
        <w:pStyle w:val="a4"/>
        <w:ind w:left="849" w:hanging="283"/>
        <w:rPr>
          <w:rFonts w:hAnsi="標楷體"/>
        </w:rPr>
      </w:pPr>
      <w:bookmarkStart w:id="11" w:name="_Hlk209862509"/>
      <w:r w:rsidRPr="00CB0BAA">
        <w:rPr>
          <w:rFonts w:hint="eastAsia"/>
          <w:b/>
        </w:rPr>
        <w:t>(</w:t>
      </w:r>
      <w:r>
        <w:rPr>
          <w:rFonts w:hint="eastAsia"/>
          <w:b/>
        </w:rPr>
        <w:t>二</w:t>
      </w:r>
      <w:r w:rsidRPr="00CB0BAA">
        <w:rPr>
          <w:rFonts w:hint="eastAsia"/>
          <w:b/>
        </w:rPr>
        <w:t>)</w:t>
      </w:r>
      <w:r w:rsidR="00BD5110" w:rsidRPr="00BD5110">
        <w:rPr>
          <w:rFonts w:hint="eastAsia"/>
          <w:b/>
          <w:bCs/>
        </w:rPr>
        <w:t>114年3月財劃法修正，主計總處考量地方獲配統籌分配款提升，</w:t>
      </w:r>
      <w:r w:rsidR="00BD5110">
        <w:rPr>
          <w:rFonts w:hint="eastAsia"/>
          <w:b/>
          <w:bCs/>
        </w:rPr>
        <w:t>將</w:t>
      </w:r>
      <w:r w:rsidR="00BD5110" w:rsidRPr="00BD5110">
        <w:rPr>
          <w:rFonts w:hint="eastAsia"/>
          <w:b/>
          <w:bCs/>
        </w:rPr>
        <w:t>補助辦法之一般性補助款</w:t>
      </w:r>
      <w:r w:rsidR="00BD5110">
        <w:rPr>
          <w:rFonts w:hint="eastAsia"/>
          <w:b/>
          <w:bCs/>
        </w:rPr>
        <w:t>由財政收支差短與定額設算項</w:t>
      </w:r>
      <w:r w:rsidR="00C704E4">
        <w:rPr>
          <w:rFonts w:hint="eastAsia"/>
          <w:b/>
          <w:bCs/>
        </w:rPr>
        <w:t>目</w:t>
      </w:r>
      <w:r w:rsidR="00BD5110">
        <w:rPr>
          <w:rFonts w:hint="eastAsia"/>
          <w:b/>
          <w:bCs/>
        </w:rPr>
        <w:t>修正為限經常</w:t>
      </w:r>
      <w:r w:rsidR="00310AB9">
        <w:rPr>
          <w:rFonts w:hint="eastAsia"/>
          <w:b/>
          <w:bCs/>
        </w:rPr>
        <w:t>、</w:t>
      </w:r>
      <w:r w:rsidR="00BD5110">
        <w:rPr>
          <w:rFonts w:hint="eastAsia"/>
          <w:b/>
          <w:bCs/>
        </w:rPr>
        <w:t>普及性、基本建設</w:t>
      </w:r>
      <w:bookmarkEnd w:id="11"/>
      <w:r w:rsidR="00310AB9">
        <w:rPr>
          <w:rFonts w:hint="eastAsia"/>
          <w:b/>
          <w:bCs/>
        </w:rPr>
        <w:t>、維運、財政均衡等事項</w:t>
      </w:r>
    </w:p>
    <w:p w:rsidR="003C4B4C" w:rsidRPr="00310AB9" w:rsidRDefault="00310AB9" w:rsidP="003073C1">
      <w:pPr>
        <w:pStyle w:val="21"/>
        <w:ind w:left="850" w:firstLine="566"/>
        <w:rPr>
          <w:rFonts w:hAnsi="標楷體" w:hint="eastAsia"/>
        </w:rPr>
      </w:pPr>
      <w:r w:rsidRPr="00310AB9">
        <w:rPr>
          <w:rFonts w:hAnsi="標楷體" w:hint="eastAsia"/>
        </w:rPr>
        <w:t>114年3月</w:t>
      </w:r>
      <w:r w:rsidR="001812B3">
        <w:rPr>
          <w:rFonts w:hAnsi="標楷體" w:hint="eastAsia"/>
        </w:rPr>
        <w:t>21日</w:t>
      </w:r>
      <w:r w:rsidR="002B3B28" w:rsidRPr="00310AB9">
        <w:rPr>
          <w:rFonts w:hAnsi="標楷體" w:hint="eastAsia"/>
        </w:rPr>
        <w:t>財劃法</w:t>
      </w:r>
      <w:r w:rsidRPr="00310AB9">
        <w:rPr>
          <w:rFonts w:hAnsi="標楷體" w:hint="eastAsia"/>
        </w:rPr>
        <w:t>修正公布，其中第30條增訂第3項：「中央政府給予地方政府之一般性補助款項金額，不得少於修正施行前一年度預算編列數。」</w:t>
      </w:r>
      <w:r w:rsidR="001812B3">
        <w:rPr>
          <w:rFonts w:hAnsi="標楷體" w:hint="eastAsia"/>
        </w:rPr>
        <w:t>主計總處考量該法修正後中央與地方財政資源業調整，地方獲配中央統籌分配稅款大幅提升，爰擬</w:t>
      </w:r>
      <w:r w:rsidR="00E359EB">
        <w:rPr>
          <w:rFonts w:hAnsi="標楷體" w:hint="eastAsia"/>
        </w:rPr>
        <w:t>具</w:t>
      </w:r>
      <w:r w:rsidR="00E359EB" w:rsidRPr="00310AB9">
        <w:rPr>
          <w:rFonts w:hAnsi="標楷體" w:hint="eastAsia"/>
        </w:rPr>
        <w:t>補助辦法修正草案</w:t>
      </w:r>
      <w:r w:rsidR="00E359EB">
        <w:rPr>
          <w:rFonts w:hAnsi="標楷體" w:hint="eastAsia"/>
        </w:rPr>
        <w:t>，於114年6月2日以主預字第1140101667號書函請中央政府各機關及地方政府</w:t>
      </w:r>
      <w:r w:rsidR="00066353">
        <w:rPr>
          <w:rFonts w:hAnsi="標楷體" w:hint="eastAsia"/>
        </w:rPr>
        <w:t>(以下簡稱各</w:t>
      </w:r>
      <w:r w:rsidR="00066353">
        <w:rPr>
          <w:rFonts w:hAnsi="標楷體" w:hint="eastAsia"/>
        </w:rPr>
        <w:lastRenderedPageBreak/>
        <w:t>機關)</w:t>
      </w:r>
      <w:r w:rsidR="00F24E97">
        <w:rPr>
          <w:rFonts w:hAnsi="標楷體" w:hint="eastAsia"/>
        </w:rPr>
        <w:t>於同年月6日前回復</w:t>
      </w:r>
      <w:r w:rsidR="00E359EB">
        <w:rPr>
          <w:rFonts w:hAnsi="標楷體" w:hint="eastAsia"/>
        </w:rPr>
        <w:t>意見，復於</w:t>
      </w:r>
      <w:r w:rsidR="00C704E4">
        <w:rPr>
          <w:rFonts w:hAnsi="標楷體" w:hint="eastAsia"/>
        </w:rPr>
        <w:t>同年8月14日召開意見徵詢會議，</w:t>
      </w:r>
      <w:r w:rsidRPr="00310AB9">
        <w:rPr>
          <w:rFonts w:hAnsi="標楷體" w:hint="eastAsia"/>
        </w:rPr>
        <w:t>依</w:t>
      </w:r>
      <w:r w:rsidR="00C704E4">
        <w:rPr>
          <w:rFonts w:hAnsi="標楷體" w:hint="eastAsia"/>
        </w:rPr>
        <w:t>同年月29日修正公布之補助辦法</w:t>
      </w:r>
      <w:r w:rsidR="00066353">
        <w:rPr>
          <w:rStyle w:val="af4"/>
          <w:rFonts w:hAnsi="標楷體"/>
        </w:rPr>
        <w:footnoteReference w:id="2"/>
      </w:r>
      <w:r w:rsidR="00C704E4">
        <w:rPr>
          <w:rFonts w:hAnsi="標楷體" w:hint="eastAsia"/>
        </w:rPr>
        <w:t>第2條第2項規定</w:t>
      </w:r>
      <w:r w:rsidRPr="00310AB9">
        <w:rPr>
          <w:rFonts w:hAnsi="標楷體" w:hint="eastAsia"/>
        </w:rPr>
        <w:t>，一般性補助款補助事項由</w:t>
      </w:r>
      <w:r w:rsidR="0063083B">
        <w:rPr>
          <w:rFonts w:hAnsi="標楷體" w:hint="eastAsia"/>
        </w:rPr>
        <w:t>補助地方政府</w:t>
      </w:r>
      <w:r w:rsidR="0063083B" w:rsidRPr="0063083B">
        <w:rPr>
          <w:rFonts w:hAnsi="標楷體" w:hint="eastAsia"/>
        </w:rPr>
        <w:t>基本財政收支差短與定額設算之教育、社會福利及基本設施</w:t>
      </w:r>
      <w:r w:rsidRPr="00310AB9">
        <w:rPr>
          <w:rFonts w:hAnsi="標楷體" w:hint="eastAsia"/>
        </w:rPr>
        <w:t>修正為：「</w:t>
      </w:r>
      <w:r w:rsidR="0063083B">
        <w:rPr>
          <w:rFonts w:hAnsi="標楷體" w:hint="eastAsia"/>
        </w:rPr>
        <w:t>一般性補助款之補助範圍，限於</w:t>
      </w:r>
      <w:r w:rsidRPr="00310AB9">
        <w:rPr>
          <w:rFonts w:hAnsi="標楷體" w:hint="eastAsia"/>
        </w:rPr>
        <w:t>具經常性、普及性、基本建設或維運性質、財政均衡等</w:t>
      </w:r>
      <w:r w:rsidR="0063083B">
        <w:rPr>
          <w:rFonts w:hAnsi="標楷體" w:hint="eastAsia"/>
        </w:rPr>
        <w:t>事項</w:t>
      </w:r>
      <w:r w:rsidRPr="00310AB9">
        <w:rPr>
          <w:rFonts w:hAnsi="標楷體" w:hint="eastAsia"/>
        </w:rPr>
        <w:t>」</w:t>
      </w:r>
      <w:r w:rsidR="00E52AAF">
        <w:rPr>
          <w:rFonts w:hAnsi="標楷體" w:hint="eastAsia"/>
        </w:rPr>
        <w:t>(詳表1)</w:t>
      </w:r>
      <w:r w:rsidRPr="00310AB9">
        <w:rPr>
          <w:rFonts w:hAnsi="標楷體" w:hint="eastAsia"/>
        </w:rPr>
        <w:t>。</w:t>
      </w:r>
    </w:p>
    <w:p w:rsidR="00DC105C" w:rsidRPr="002B3B28" w:rsidRDefault="00DC105C" w:rsidP="0091234B">
      <w:pPr>
        <w:pStyle w:val="142"/>
        <w:spacing w:beforeLines="50" w:before="250"/>
        <w:ind w:leftChars="-50" w:left="657" w:hangingChars="282" w:hanging="799"/>
        <w:rPr>
          <w:rFonts w:ascii="標楷體" w:hAnsi="標楷體" w:hint="eastAsia"/>
          <w:sz w:val="22"/>
          <w:szCs w:val="22"/>
        </w:rPr>
      </w:pPr>
      <w:r w:rsidRPr="002B3B28">
        <w:rPr>
          <w:rFonts w:ascii="標楷體" w:hAnsi="標楷體" w:hint="eastAsia"/>
          <w:b/>
          <w:bCs/>
          <w:sz w:val="28"/>
          <w:szCs w:val="28"/>
        </w:rPr>
        <w:t xml:space="preserve">表1 </w:t>
      </w:r>
      <w:r w:rsidRPr="002B3B28">
        <w:rPr>
          <w:rFonts w:ascii="標楷體" w:hAnsi="標楷體"/>
          <w:b/>
          <w:bCs/>
          <w:sz w:val="28"/>
          <w:szCs w:val="28"/>
        </w:rPr>
        <w:t xml:space="preserve"> </w:t>
      </w:r>
      <w:bookmarkStart w:id="12" w:name="_Hlk209867164"/>
      <w:r w:rsidR="000E1B76" w:rsidRPr="002B3B28">
        <w:rPr>
          <w:rFonts w:ascii="標楷體" w:hAnsi="標楷體" w:hint="eastAsia"/>
          <w:b/>
          <w:bCs/>
          <w:sz w:val="28"/>
          <w:szCs w:val="28"/>
        </w:rPr>
        <w:t>中央對直轄市及縣</w:t>
      </w:r>
      <w:r w:rsidR="00274253" w:rsidRPr="002B3B28">
        <w:rPr>
          <w:rFonts w:ascii="標楷體" w:hAnsi="標楷體" w:hint="eastAsia"/>
          <w:b/>
          <w:bCs/>
          <w:sz w:val="28"/>
          <w:szCs w:val="28"/>
        </w:rPr>
        <w:t>(</w:t>
      </w:r>
      <w:r w:rsidR="000E1B76" w:rsidRPr="002B3B28">
        <w:rPr>
          <w:rFonts w:ascii="標楷體" w:hAnsi="標楷體" w:hint="eastAsia"/>
          <w:b/>
          <w:bCs/>
          <w:sz w:val="28"/>
          <w:szCs w:val="28"/>
        </w:rPr>
        <w:t>市</w:t>
      </w:r>
      <w:r w:rsidR="00274253" w:rsidRPr="002B3B28">
        <w:rPr>
          <w:rFonts w:ascii="標楷體" w:hAnsi="標楷體" w:hint="eastAsia"/>
          <w:b/>
          <w:bCs/>
          <w:sz w:val="28"/>
          <w:szCs w:val="28"/>
        </w:rPr>
        <w:t>)</w:t>
      </w:r>
      <w:r w:rsidR="000E1B76" w:rsidRPr="002B3B28">
        <w:rPr>
          <w:rFonts w:ascii="標楷體" w:hAnsi="標楷體" w:hint="eastAsia"/>
          <w:b/>
          <w:bCs/>
          <w:sz w:val="28"/>
          <w:szCs w:val="28"/>
        </w:rPr>
        <w:t>政府補助辦法</w:t>
      </w:r>
      <w:bookmarkEnd w:id="12"/>
      <w:r w:rsidRPr="002B3B28">
        <w:rPr>
          <w:rFonts w:ascii="標楷體" w:hAnsi="標楷體" w:hint="eastAsia"/>
          <w:b/>
          <w:bCs/>
          <w:sz w:val="28"/>
          <w:szCs w:val="28"/>
        </w:rPr>
        <w:t>1</w:t>
      </w:r>
      <w:r w:rsidRPr="002B3B28">
        <w:rPr>
          <w:rFonts w:ascii="標楷體" w:hAnsi="標楷體"/>
          <w:b/>
          <w:bCs/>
          <w:sz w:val="28"/>
          <w:szCs w:val="28"/>
        </w:rPr>
        <w:t>1</w:t>
      </w:r>
      <w:r w:rsidR="000E1B76" w:rsidRPr="002B3B28">
        <w:rPr>
          <w:rFonts w:ascii="標楷體" w:hAnsi="標楷體" w:hint="eastAsia"/>
          <w:b/>
          <w:bCs/>
          <w:sz w:val="28"/>
          <w:szCs w:val="28"/>
        </w:rPr>
        <w:t>4</w:t>
      </w:r>
      <w:r w:rsidRPr="002B3B28">
        <w:rPr>
          <w:rFonts w:ascii="標楷體" w:hAnsi="標楷體" w:hint="eastAsia"/>
          <w:b/>
          <w:bCs/>
          <w:sz w:val="28"/>
          <w:szCs w:val="28"/>
        </w:rPr>
        <w:t>年</w:t>
      </w:r>
      <w:r w:rsidR="000E1B76" w:rsidRPr="002B3B28">
        <w:rPr>
          <w:rFonts w:ascii="標楷體" w:hAnsi="標楷體" w:hint="eastAsia"/>
          <w:b/>
          <w:bCs/>
          <w:sz w:val="28"/>
          <w:szCs w:val="28"/>
        </w:rPr>
        <w:t>修正</w:t>
      </w:r>
      <w:r w:rsidR="0091234B">
        <w:rPr>
          <w:rFonts w:ascii="標楷體" w:hAnsi="標楷體" w:hint="eastAsia"/>
          <w:b/>
          <w:bCs/>
          <w:sz w:val="28"/>
          <w:szCs w:val="28"/>
        </w:rPr>
        <w:t>重</w:t>
      </w:r>
      <w:r w:rsidR="00274253" w:rsidRPr="002B3B28">
        <w:rPr>
          <w:rFonts w:ascii="標楷體" w:hAnsi="標楷體" w:hint="eastAsia"/>
          <w:b/>
          <w:bCs/>
          <w:sz w:val="28"/>
          <w:szCs w:val="28"/>
        </w:rPr>
        <w:t>點</w:t>
      </w:r>
      <w:r w:rsidR="0091234B">
        <w:rPr>
          <w:rFonts w:ascii="標楷體" w:hAnsi="標楷體" w:hint="eastAsia"/>
          <w:b/>
          <w:bCs/>
          <w:sz w:val="28"/>
          <w:szCs w:val="28"/>
        </w:rPr>
        <w:t>條文</w:t>
      </w:r>
      <w:r w:rsidR="006A78B3" w:rsidRPr="002B3B28">
        <w:rPr>
          <w:rFonts w:ascii="標楷體" w:hAnsi="標楷體" w:hint="eastAsia"/>
          <w:b/>
          <w:bCs/>
          <w:sz w:val="28"/>
          <w:szCs w:val="28"/>
        </w:rPr>
        <w:t>對照</w:t>
      </w:r>
      <w:r w:rsidR="000E1B76" w:rsidRPr="002B3B28">
        <w:rPr>
          <w:rFonts w:ascii="標楷體" w:hAnsi="標楷體" w:hint="eastAsia"/>
          <w:b/>
          <w:bCs/>
          <w:sz w:val="28"/>
          <w:szCs w:val="28"/>
        </w:rPr>
        <w:t>情形</w:t>
      </w:r>
      <w:r w:rsidRPr="002B3B28">
        <w:rPr>
          <w:rFonts w:ascii="標楷體" w:hAnsi="標楷體" w:hint="eastAsia"/>
          <w:b/>
          <w:bCs/>
          <w:sz w:val="28"/>
          <w:szCs w:val="28"/>
        </w:rPr>
        <w:t>表</w:t>
      </w:r>
    </w:p>
    <w:tbl>
      <w:tblPr>
        <w:tblW w:w="8647" w:type="dxa"/>
        <w:tblInd w:w="-114"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28" w:type="dxa"/>
          <w:right w:w="28" w:type="dxa"/>
        </w:tblCellMar>
        <w:tblLook w:val="04A0" w:firstRow="1" w:lastRow="0" w:firstColumn="1" w:lastColumn="0" w:noHBand="0" w:noVBand="1"/>
      </w:tblPr>
      <w:tblGrid>
        <w:gridCol w:w="2882"/>
        <w:gridCol w:w="2882"/>
        <w:gridCol w:w="2883"/>
      </w:tblGrid>
      <w:tr w:rsidR="00274253" w:rsidRPr="00255A6E" w:rsidTr="00B01E8B">
        <w:trPr>
          <w:trHeight w:val="283"/>
          <w:tblHeader/>
        </w:trPr>
        <w:tc>
          <w:tcPr>
            <w:tcW w:w="2882" w:type="dxa"/>
            <w:shd w:val="clear" w:color="auto" w:fill="auto"/>
            <w:vAlign w:val="center"/>
          </w:tcPr>
          <w:p w:rsidR="00274253" w:rsidRPr="0091234B" w:rsidRDefault="00274253" w:rsidP="00DC2CAD">
            <w:pPr>
              <w:pStyle w:val="142"/>
              <w:spacing w:line="240" w:lineRule="exact"/>
              <w:jc w:val="center"/>
              <w:rPr>
                <w:rFonts w:ascii="標楷體" w:hAnsi="標楷體"/>
                <w:b/>
                <w:bCs/>
              </w:rPr>
            </w:pPr>
            <w:r w:rsidRPr="0091234B">
              <w:rPr>
                <w:rFonts w:ascii="標楷體" w:hAnsi="標楷體" w:hint="eastAsia"/>
                <w:b/>
                <w:bCs/>
              </w:rPr>
              <w:t>114年8月</w:t>
            </w:r>
            <w:r w:rsidR="00255A6E" w:rsidRPr="0091234B">
              <w:rPr>
                <w:rFonts w:ascii="標楷體" w:hAnsi="標楷體" w:hint="eastAsia"/>
                <w:b/>
                <w:bCs/>
              </w:rPr>
              <w:t>29日</w:t>
            </w:r>
            <w:r w:rsidRPr="0091234B">
              <w:rPr>
                <w:rFonts w:ascii="標楷體" w:hAnsi="標楷體" w:hint="eastAsia"/>
                <w:b/>
                <w:bCs/>
              </w:rPr>
              <w:t>修正條文</w:t>
            </w:r>
            <w:r w:rsidR="00E52AAF" w:rsidRPr="0091234B">
              <w:rPr>
                <w:rFonts w:ascii="標楷體" w:hAnsi="標楷體" w:hint="eastAsia"/>
                <w:b/>
                <w:bCs/>
              </w:rPr>
              <w:t>(115年1月1日施行)</w:t>
            </w:r>
          </w:p>
        </w:tc>
        <w:tc>
          <w:tcPr>
            <w:tcW w:w="2882" w:type="dxa"/>
            <w:shd w:val="clear" w:color="auto" w:fill="auto"/>
            <w:noWrap/>
            <w:vAlign w:val="center"/>
          </w:tcPr>
          <w:p w:rsidR="00274253" w:rsidRPr="0091234B" w:rsidRDefault="00274253" w:rsidP="00DC2CAD">
            <w:pPr>
              <w:pStyle w:val="142"/>
              <w:spacing w:line="240" w:lineRule="exact"/>
              <w:jc w:val="center"/>
              <w:rPr>
                <w:rFonts w:ascii="標楷體" w:hAnsi="標楷體" w:hint="eastAsia"/>
                <w:b/>
                <w:bCs/>
              </w:rPr>
            </w:pPr>
            <w:r w:rsidRPr="0091234B">
              <w:rPr>
                <w:rFonts w:ascii="標楷體" w:hAnsi="標楷體" w:hint="eastAsia"/>
                <w:b/>
                <w:bCs/>
              </w:rPr>
              <w:t>114年6月</w:t>
            </w:r>
            <w:r w:rsidR="00255A6E" w:rsidRPr="0091234B">
              <w:rPr>
                <w:rFonts w:ascii="標楷體" w:hAnsi="標楷體" w:hint="eastAsia"/>
                <w:b/>
                <w:bCs/>
              </w:rPr>
              <w:t>2日函請</w:t>
            </w:r>
            <w:r w:rsidR="00066353" w:rsidRPr="0091234B">
              <w:rPr>
                <w:rFonts w:ascii="標楷體" w:hAnsi="標楷體" w:hint="eastAsia"/>
                <w:b/>
                <w:bCs/>
              </w:rPr>
              <w:t>各機關</w:t>
            </w:r>
            <w:r w:rsidR="00255A6E" w:rsidRPr="0091234B">
              <w:rPr>
                <w:rFonts w:ascii="標楷體" w:hAnsi="標楷體" w:hint="eastAsia"/>
                <w:b/>
                <w:bCs/>
              </w:rPr>
              <w:t>表示意見之</w:t>
            </w:r>
            <w:r w:rsidRPr="0091234B">
              <w:rPr>
                <w:rFonts w:ascii="標楷體" w:hAnsi="標楷體" w:hint="eastAsia"/>
                <w:b/>
                <w:bCs/>
              </w:rPr>
              <w:t>修正草案</w:t>
            </w:r>
          </w:p>
        </w:tc>
        <w:tc>
          <w:tcPr>
            <w:tcW w:w="2883" w:type="dxa"/>
            <w:shd w:val="clear" w:color="auto" w:fill="auto"/>
            <w:noWrap/>
            <w:vAlign w:val="center"/>
          </w:tcPr>
          <w:p w:rsidR="00E52AAF" w:rsidRPr="0091234B" w:rsidRDefault="00274253" w:rsidP="00DC2CAD">
            <w:pPr>
              <w:pStyle w:val="142"/>
              <w:spacing w:line="240" w:lineRule="exact"/>
              <w:jc w:val="center"/>
              <w:rPr>
                <w:rFonts w:ascii="標楷體" w:hAnsi="標楷體" w:hint="eastAsia"/>
                <w:b/>
                <w:bCs/>
              </w:rPr>
            </w:pPr>
            <w:r w:rsidRPr="0091234B">
              <w:rPr>
                <w:rFonts w:ascii="標楷體" w:hAnsi="標楷體" w:hint="eastAsia"/>
                <w:b/>
                <w:bCs/>
              </w:rPr>
              <w:t>原條文</w:t>
            </w:r>
            <w:r w:rsidR="00E52AAF" w:rsidRPr="0091234B">
              <w:rPr>
                <w:rFonts w:ascii="標楷體" w:hAnsi="標楷體" w:hint="eastAsia"/>
                <w:b/>
                <w:bCs/>
              </w:rPr>
              <w:t>(現行條文)</w:t>
            </w:r>
          </w:p>
        </w:tc>
      </w:tr>
      <w:tr w:rsidR="00274253" w:rsidRPr="00255A6E" w:rsidTr="00B01E8B">
        <w:trPr>
          <w:trHeight w:val="283"/>
        </w:trPr>
        <w:tc>
          <w:tcPr>
            <w:tcW w:w="2882" w:type="dxa"/>
            <w:shd w:val="clear" w:color="auto" w:fill="auto"/>
            <w:noWrap/>
          </w:tcPr>
          <w:p w:rsidR="0013194D" w:rsidRDefault="0013194D" w:rsidP="00DC2CAD">
            <w:pPr>
              <w:pStyle w:val="142"/>
              <w:spacing w:line="240" w:lineRule="exact"/>
              <w:ind w:left="248" w:hangingChars="102" w:hanging="248"/>
              <w:rPr>
                <w:rFonts w:ascii="標楷體" w:hAnsi="標楷體"/>
              </w:rPr>
            </w:pPr>
            <w:r w:rsidRPr="0013194D">
              <w:rPr>
                <w:rFonts w:ascii="標楷體" w:hAnsi="標楷體" w:hint="eastAsia"/>
              </w:rPr>
              <w:t>第</w:t>
            </w:r>
            <w:r w:rsidRPr="005E146E">
              <w:rPr>
                <w:rFonts w:ascii="標楷體" w:hAnsi="標楷體" w:hint="eastAsia"/>
                <w:u w:val="single"/>
              </w:rPr>
              <w:t>二</w:t>
            </w:r>
            <w:r w:rsidRPr="0013194D">
              <w:rPr>
                <w:rFonts w:ascii="標楷體" w:hAnsi="標楷體" w:hint="eastAsia"/>
              </w:rPr>
              <w:t>條 中央為謀全國之經濟平衡發展，得視直轄市及縣（市）政府財政收支狀況，由國庫就下列事項酌予補助：</w:t>
            </w:r>
          </w:p>
          <w:p w:rsidR="0013194D" w:rsidRDefault="0013194D" w:rsidP="00DC2CAD">
            <w:pPr>
              <w:pStyle w:val="142"/>
              <w:spacing w:line="240" w:lineRule="exact"/>
              <w:ind w:leftChars="92" w:left="682" w:hangingChars="173" w:hanging="421"/>
              <w:jc w:val="both"/>
              <w:rPr>
                <w:rFonts w:ascii="標楷體" w:hAnsi="標楷體"/>
              </w:rPr>
            </w:pPr>
            <w:r w:rsidRPr="0013194D">
              <w:rPr>
                <w:rFonts w:ascii="標楷體" w:hAnsi="標楷體" w:hint="eastAsia"/>
              </w:rPr>
              <w:t>一</w:t>
            </w:r>
            <w:r w:rsidRPr="005E146E">
              <w:rPr>
                <w:rFonts w:ascii="標楷體" w:hAnsi="標楷體" w:hint="eastAsia"/>
                <w:u w:val="single"/>
              </w:rPr>
              <w:t>、</w:t>
            </w:r>
            <w:r w:rsidRPr="0013194D">
              <w:rPr>
                <w:rFonts w:ascii="標楷體" w:hAnsi="標楷體" w:hint="eastAsia"/>
              </w:rPr>
              <w:t xml:space="preserve">計畫效益涵蓋面廣，且具整體性之計畫項目。 </w:t>
            </w:r>
          </w:p>
          <w:p w:rsidR="005E146E" w:rsidRDefault="0013194D" w:rsidP="00DC2CAD">
            <w:pPr>
              <w:pStyle w:val="142"/>
              <w:spacing w:line="240" w:lineRule="exact"/>
              <w:ind w:leftChars="92" w:left="682" w:hangingChars="173" w:hanging="421"/>
              <w:jc w:val="both"/>
              <w:rPr>
                <w:rFonts w:ascii="標楷體" w:hAnsi="標楷體"/>
              </w:rPr>
            </w:pPr>
            <w:r w:rsidRPr="0013194D">
              <w:rPr>
                <w:rFonts w:ascii="標楷體" w:hAnsi="標楷體" w:hint="eastAsia"/>
              </w:rPr>
              <w:t>二</w:t>
            </w:r>
            <w:r w:rsidRPr="005E146E">
              <w:rPr>
                <w:rFonts w:ascii="標楷體" w:hAnsi="標楷體" w:hint="eastAsia"/>
                <w:u w:val="single"/>
              </w:rPr>
              <w:t>、</w:t>
            </w:r>
            <w:r w:rsidRPr="0013194D">
              <w:rPr>
                <w:rFonts w:ascii="標楷體" w:hAnsi="標楷體" w:hint="eastAsia"/>
              </w:rPr>
              <w:t>跨越直轄市、縣（市）</w:t>
            </w:r>
            <w:r w:rsidRPr="0013194D">
              <w:rPr>
                <w:rFonts w:ascii="標楷體" w:hAnsi="標楷體" w:hint="eastAsia"/>
              </w:rPr>
              <w:lastRenderedPageBreak/>
              <w:t xml:space="preserve">或二以上縣（市）之建設計畫。 </w:t>
            </w:r>
          </w:p>
          <w:p w:rsidR="005E146E" w:rsidRDefault="0013194D" w:rsidP="00DC2CAD">
            <w:pPr>
              <w:pStyle w:val="142"/>
              <w:spacing w:line="240" w:lineRule="exact"/>
              <w:ind w:leftChars="92" w:left="653" w:hangingChars="161" w:hanging="392"/>
              <w:jc w:val="both"/>
              <w:rPr>
                <w:rFonts w:ascii="標楷體" w:hAnsi="標楷體"/>
              </w:rPr>
            </w:pPr>
            <w:r w:rsidRPr="0013194D">
              <w:rPr>
                <w:rFonts w:ascii="標楷體" w:hAnsi="標楷體" w:hint="eastAsia"/>
              </w:rPr>
              <w:t>三</w:t>
            </w:r>
            <w:r w:rsidRPr="005E146E">
              <w:rPr>
                <w:rFonts w:ascii="標楷體" w:hAnsi="標楷體" w:hint="eastAsia"/>
                <w:u w:val="single"/>
              </w:rPr>
              <w:t>、</w:t>
            </w:r>
            <w:r w:rsidRPr="0013194D">
              <w:rPr>
                <w:rFonts w:ascii="標楷體" w:hAnsi="標楷體" w:hint="eastAsia"/>
              </w:rPr>
              <w:t xml:space="preserve">具有示範性作用之重大建設計畫。 </w:t>
            </w:r>
          </w:p>
          <w:p w:rsidR="005E146E" w:rsidRDefault="0013194D" w:rsidP="00DC2CAD">
            <w:pPr>
              <w:pStyle w:val="142"/>
              <w:spacing w:line="240" w:lineRule="exact"/>
              <w:ind w:leftChars="92" w:left="653" w:hangingChars="161" w:hanging="392"/>
              <w:jc w:val="both"/>
              <w:rPr>
                <w:rFonts w:ascii="標楷體" w:hAnsi="標楷體"/>
              </w:rPr>
            </w:pPr>
            <w:r w:rsidRPr="0013194D">
              <w:rPr>
                <w:rFonts w:ascii="標楷體" w:hAnsi="標楷體" w:hint="eastAsia"/>
              </w:rPr>
              <w:t>四</w:t>
            </w:r>
            <w:r w:rsidRPr="005E146E">
              <w:rPr>
                <w:rFonts w:ascii="標楷體" w:hAnsi="標楷體" w:hint="eastAsia"/>
                <w:u w:val="single"/>
              </w:rPr>
              <w:t>、</w:t>
            </w:r>
            <w:r w:rsidRPr="0013194D">
              <w:rPr>
                <w:rFonts w:ascii="標楷體" w:hAnsi="標楷體" w:hint="eastAsia"/>
              </w:rPr>
              <w:t xml:space="preserve">因應中央重大政策或建設，需由直轄市或縣（市）政府配合辦理之事項。 </w:t>
            </w:r>
          </w:p>
          <w:p w:rsidR="005E146E" w:rsidRDefault="0013194D" w:rsidP="00DC2CAD">
            <w:pPr>
              <w:pStyle w:val="142"/>
              <w:spacing w:line="240" w:lineRule="exact"/>
              <w:ind w:leftChars="88" w:left="249" w:firstLineChars="164" w:firstLine="399"/>
              <w:jc w:val="both"/>
              <w:rPr>
                <w:rFonts w:ascii="標楷體" w:hAnsi="標楷體"/>
              </w:rPr>
            </w:pPr>
            <w:r w:rsidRPr="0013194D">
              <w:rPr>
                <w:rFonts w:ascii="標楷體" w:hAnsi="標楷體" w:hint="eastAsia"/>
              </w:rPr>
              <w:t>一般性補助款</w:t>
            </w:r>
            <w:r w:rsidRPr="008A5799">
              <w:rPr>
                <w:rFonts w:ascii="標楷體" w:hAnsi="標楷體" w:hint="eastAsia"/>
                <w:u w:val="single"/>
              </w:rPr>
              <w:t>之</w:t>
            </w:r>
            <w:r w:rsidRPr="0013194D">
              <w:rPr>
                <w:rFonts w:ascii="標楷體" w:hAnsi="標楷體" w:hint="eastAsia"/>
              </w:rPr>
              <w:t>補助</w:t>
            </w:r>
            <w:r w:rsidRPr="008A5799">
              <w:rPr>
                <w:rFonts w:ascii="標楷體" w:hAnsi="標楷體" w:hint="eastAsia"/>
                <w:u w:val="single"/>
              </w:rPr>
              <w:t>範圍，限於具經常性、普及性、基本建設或維運性質、財政均衡等</w:t>
            </w:r>
            <w:r w:rsidRPr="0013194D">
              <w:rPr>
                <w:rFonts w:ascii="標楷體" w:hAnsi="標楷體" w:hint="eastAsia"/>
              </w:rPr>
              <w:t>事項。</w:t>
            </w:r>
          </w:p>
          <w:p w:rsidR="00274253" w:rsidRPr="00255A6E" w:rsidRDefault="0013194D" w:rsidP="00DC2CAD">
            <w:pPr>
              <w:pStyle w:val="142"/>
              <w:spacing w:line="240" w:lineRule="exact"/>
              <w:ind w:leftChars="88" w:left="249" w:firstLineChars="164" w:firstLine="399"/>
              <w:jc w:val="both"/>
              <w:rPr>
                <w:rFonts w:ascii="標楷體" w:hAnsi="標楷體" w:hint="eastAsia"/>
              </w:rPr>
            </w:pPr>
            <w:r w:rsidRPr="0013194D">
              <w:rPr>
                <w:rFonts w:ascii="標楷體" w:hAnsi="標楷體" w:hint="eastAsia"/>
              </w:rPr>
              <w:t>計畫型補助款之補助範圍，</w:t>
            </w:r>
            <w:r w:rsidRPr="008A5799">
              <w:rPr>
                <w:rFonts w:ascii="標楷體" w:hAnsi="標楷體" w:hint="eastAsia"/>
                <w:u w:val="single"/>
              </w:rPr>
              <w:t>為前項一般性補助款補助範圍以外之事項</w:t>
            </w:r>
            <w:r w:rsidRPr="0013194D">
              <w:rPr>
                <w:rFonts w:ascii="標楷體" w:hAnsi="標楷體" w:hint="eastAsia"/>
              </w:rPr>
              <w:t>。</w:t>
            </w:r>
          </w:p>
        </w:tc>
        <w:tc>
          <w:tcPr>
            <w:tcW w:w="2882" w:type="dxa"/>
            <w:shd w:val="clear" w:color="auto" w:fill="auto"/>
            <w:noWrap/>
          </w:tcPr>
          <w:p w:rsidR="00FB7B62" w:rsidRPr="00FB7B62" w:rsidRDefault="00FB7B62" w:rsidP="00DC2CAD">
            <w:pPr>
              <w:pStyle w:val="142"/>
              <w:spacing w:line="240" w:lineRule="exact"/>
              <w:ind w:left="248" w:hangingChars="102" w:hanging="248"/>
              <w:jc w:val="both"/>
              <w:rPr>
                <w:rFonts w:hAnsi="標楷體"/>
              </w:rPr>
            </w:pPr>
            <w:r w:rsidRPr="00FB7B62">
              <w:rPr>
                <w:rFonts w:hAnsi="標楷體" w:hint="eastAsia"/>
              </w:rPr>
              <w:lastRenderedPageBreak/>
              <w:t>第二條　中央為謀全國之經濟平衡發展，得視直轄市及縣（市）政府財政收支狀況，由國庫就下列事項酌予補助：</w:t>
            </w:r>
          </w:p>
          <w:p w:rsidR="00B01E8B" w:rsidRDefault="00FB7B62" w:rsidP="00DC2CAD">
            <w:pPr>
              <w:pStyle w:val="142"/>
              <w:spacing w:line="240" w:lineRule="exact"/>
              <w:ind w:leftChars="91" w:left="642" w:hangingChars="158" w:hanging="384"/>
              <w:jc w:val="both"/>
              <w:rPr>
                <w:rFonts w:hAnsi="標楷體"/>
              </w:rPr>
            </w:pPr>
            <w:r w:rsidRPr="00FB7B62">
              <w:rPr>
                <w:rFonts w:hAnsi="標楷體" w:hint="eastAsia"/>
              </w:rPr>
              <w:t>一、</w:t>
            </w:r>
            <w:r w:rsidRPr="00FB7B62">
              <w:rPr>
                <w:rFonts w:hAnsi="標楷體" w:hint="eastAsia"/>
                <w:shd w:val="pct15" w:color="auto" w:fill="FFFFFF"/>
              </w:rPr>
              <w:t>計畫型補助款之補助範圍，以下列事項為限</w:t>
            </w:r>
            <w:r w:rsidRPr="00FB7B62">
              <w:rPr>
                <w:rFonts w:hAnsi="標楷體" w:hint="eastAsia"/>
              </w:rPr>
              <w:t>：</w:t>
            </w:r>
          </w:p>
          <w:p w:rsidR="00B01E8B" w:rsidRPr="00B01E8B" w:rsidRDefault="00FB7B62" w:rsidP="00DC2CAD">
            <w:pPr>
              <w:pStyle w:val="142"/>
              <w:spacing w:line="240" w:lineRule="exact"/>
              <w:ind w:leftChars="88" w:left="884" w:hangingChars="261" w:hanging="635"/>
              <w:jc w:val="both"/>
              <w:rPr>
                <w:rFonts w:hAnsi="標楷體"/>
              </w:rPr>
            </w:pPr>
            <w:r w:rsidRPr="00FB7B62">
              <w:rPr>
                <w:rFonts w:hAnsi="標楷體" w:hint="eastAsia"/>
              </w:rPr>
              <w:t>（一）計畫效益涵</w:t>
            </w:r>
            <w:r w:rsidRPr="00FB7B62">
              <w:rPr>
                <w:rFonts w:ascii="標楷體" w:hAnsi="標楷體" w:hint="eastAsia"/>
              </w:rPr>
              <w:t>蓋面</w:t>
            </w:r>
            <w:r w:rsidRPr="00FB7B62">
              <w:rPr>
                <w:rFonts w:ascii="標楷體" w:hAnsi="標楷體" w:hint="eastAsia"/>
              </w:rPr>
              <w:lastRenderedPageBreak/>
              <w:t>廣，且</w:t>
            </w:r>
            <w:r w:rsidR="00B01E8B" w:rsidRPr="00B01E8B">
              <w:rPr>
                <w:rFonts w:hAnsi="標楷體" w:hint="eastAsia"/>
              </w:rPr>
              <w:t>具整體性之</w:t>
            </w:r>
          </w:p>
          <w:p w:rsidR="00B01E8B" w:rsidRPr="00B01E8B" w:rsidRDefault="00B01E8B" w:rsidP="00DC2CAD">
            <w:pPr>
              <w:pStyle w:val="142"/>
              <w:spacing w:line="240" w:lineRule="exact"/>
              <w:ind w:leftChars="312" w:left="884"/>
              <w:jc w:val="both"/>
              <w:rPr>
                <w:rFonts w:hAnsi="標楷體"/>
              </w:rPr>
            </w:pPr>
            <w:r w:rsidRPr="00B01E8B">
              <w:rPr>
                <w:rFonts w:hAnsi="標楷體" w:hint="eastAsia"/>
              </w:rPr>
              <w:t>計畫項目。</w:t>
            </w:r>
          </w:p>
          <w:p w:rsidR="00B01E8B" w:rsidRPr="00B01E8B" w:rsidRDefault="00B01E8B" w:rsidP="00DC2CAD">
            <w:pPr>
              <w:pStyle w:val="142"/>
              <w:spacing w:line="240" w:lineRule="exact"/>
              <w:ind w:leftChars="88" w:left="884" w:hangingChars="261" w:hanging="635"/>
              <w:jc w:val="both"/>
              <w:rPr>
                <w:rFonts w:hAnsi="標楷體"/>
              </w:rPr>
            </w:pPr>
            <w:r w:rsidRPr="00B01E8B">
              <w:rPr>
                <w:rFonts w:hAnsi="標楷體" w:hint="eastAsia"/>
              </w:rPr>
              <w:t>（二）跨越直轄市、縣（市）或二以上縣（市）之建設計畫。</w:t>
            </w:r>
          </w:p>
          <w:p w:rsidR="00B01E8B" w:rsidRPr="00B01E8B" w:rsidRDefault="00B01E8B" w:rsidP="00DC2CAD">
            <w:pPr>
              <w:pStyle w:val="142"/>
              <w:spacing w:line="240" w:lineRule="exact"/>
              <w:ind w:leftChars="88" w:left="884" w:hangingChars="261" w:hanging="635"/>
              <w:jc w:val="both"/>
              <w:rPr>
                <w:rFonts w:hAnsi="標楷體"/>
              </w:rPr>
            </w:pPr>
            <w:r w:rsidRPr="00B01E8B">
              <w:rPr>
                <w:rFonts w:hAnsi="標楷體" w:hint="eastAsia"/>
              </w:rPr>
              <w:t>（三）具有示範性作用之重大建設計畫。</w:t>
            </w:r>
          </w:p>
          <w:p w:rsidR="00B01E8B" w:rsidRPr="00B01E8B" w:rsidRDefault="00B01E8B" w:rsidP="00DC2CAD">
            <w:pPr>
              <w:pStyle w:val="142"/>
              <w:spacing w:line="240" w:lineRule="exact"/>
              <w:ind w:leftChars="88" w:left="884" w:hangingChars="261" w:hanging="635"/>
              <w:jc w:val="both"/>
              <w:rPr>
                <w:rFonts w:hAnsi="標楷體"/>
              </w:rPr>
            </w:pPr>
            <w:r w:rsidRPr="00B01E8B">
              <w:rPr>
                <w:rFonts w:hAnsi="標楷體" w:hint="eastAsia"/>
              </w:rPr>
              <w:t>（四）因應中央重大政策或建設，需由直轄市或縣（市）政府配合辦理之事項。</w:t>
            </w:r>
          </w:p>
          <w:p w:rsidR="00B01E8B" w:rsidRPr="00B01E8B" w:rsidRDefault="00B01E8B" w:rsidP="00DC2CAD">
            <w:pPr>
              <w:pStyle w:val="142"/>
              <w:spacing w:line="240" w:lineRule="exact"/>
              <w:ind w:leftChars="92" w:left="653" w:hangingChars="161" w:hanging="392"/>
              <w:jc w:val="both"/>
              <w:rPr>
                <w:rFonts w:hAnsi="標楷體"/>
              </w:rPr>
            </w:pPr>
            <w:r w:rsidRPr="00B01E8B">
              <w:rPr>
                <w:rFonts w:hAnsi="標楷體" w:hint="eastAsia"/>
              </w:rPr>
              <w:t>二、一般性補助款補助事項，指前款計畫型補助款以外，具經常性、普及性、基本建設或維運性質、財政均衡等補助經費。</w:t>
            </w:r>
          </w:p>
          <w:p w:rsidR="00274253" w:rsidRPr="00B01E8B" w:rsidRDefault="00B01E8B" w:rsidP="00DC2CAD">
            <w:pPr>
              <w:pStyle w:val="142"/>
              <w:spacing w:line="240" w:lineRule="exact"/>
              <w:ind w:leftChars="88" w:left="249" w:firstLineChars="164" w:firstLine="399"/>
              <w:jc w:val="both"/>
              <w:rPr>
                <w:rFonts w:hAnsi="標楷體"/>
              </w:rPr>
            </w:pPr>
            <w:r w:rsidRPr="00B01E8B">
              <w:rPr>
                <w:rFonts w:hAnsi="標楷體" w:hint="eastAsia"/>
                <w:shd w:val="pct15" w:color="auto" w:fill="FFFFFF"/>
              </w:rPr>
              <w:t>中央對於跨區域之建設計畫或合作事項，</w:t>
            </w:r>
            <w:r w:rsidRPr="005A3898">
              <w:rPr>
                <w:rFonts w:ascii="標楷體" w:hAnsi="標楷體" w:hint="eastAsia"/>
                <w:shd w:val="pct15" w:color="auto" w:fill="FFFFFF"/>
              </w:rPr>
              <w:t>應優先予以補助</w:t>
            </w:r>
            <w:r w:rsidRPr="00B01E8B">
              <w:rPr>
                <w:rFonts w:ascii="標楷體" w:hAnsi="標楷體" w:hint="eastAsia"/>
              </w:rPr>
              <w:t>。</w:t>
            </w:r>
          </w:p>
        </w:tc>
        <w:tc>
          <w:tcPr>
            <w:tcW w:w="2883" w:type="dxa"/>
            <w:shd w:val="clear" w:color="auto" w:fill="auto"/>
            <w:noWrap/>
          </w:tcPr>
          <w:p w:rsidR="007F2A8B" w:rsidRDefault="007F2A8B" w:rsidP="00DC2CAD">
            <w:pPr>
              <w:pStyle w:val="142"/>
              <w:spacing w:line="240" w:lineRule="exact"/>
              <w:ind w:left="248" w:hangingChars="102" w:hanging="248"/>
              <w:rPr>
                <w:rFonts w:ascii="標楷體" w:hAnsi="標楷體"/>
              </w:rPr>
            </w:pPr>
            <w:r w:rsidRPr="007F2A8B">
              <w:rPr>
                <w:rFonts w:ascii="標楷體" w:hAnsi="標楷體" w:hint="eastAsia"/>
              </w:rPr>
              <w:lastRenderedPageBreak/>
              <w:t xml:space="preserve">第三條 中央為謀全國之經濟平衡發展，得視直轄市及縣（市）政府財政收支狀況，由國庫就下列事項酌予補助： </w:t>
            </w:r>
          </w:p>
          <w:p w:rsidR="007F2A8B" w:rsidRDefault="007F2A8B" w:rsidP="00DC2CAD">
            <w:pPr>
              <w:pStyle w:val="142"/>
              <w:spacing w:line="240" w:lineRule="exact"/>
              <w:ind w:leftChars="91" w:left="642" w:hangingChars="158" w:hanging="384"/>
              <w:jc w:val="both"/>
              <w:rPr>
                <w:rFonts w:ascii="標楷體" w:hAnsi="標楷體"/>
              </w:rPr>
            </w:pPr>
            <w:r w:rsidRPr="00B13A13">
              <w:rPr>
                <w:rFonts w:ascii="標楷體" w:hAnsi="標楷體" w:hint="eastAsia"/>
                <w:u w:val="single"/>
              </w:rPr>
              <w:t>一、</w:t>
            </w:r>
            <w:r w:rsidRPr="007F2A8B">
              <w:rPr>
                <w:rFonts w:ascii="標楷體" w:hAnsi="標楷體" w:hint="eastAsia"/>
              </w:rPr>
              <w:t>一般性補助款補助事項，包括直轄市、準用直轄市規定之縣及縣（市）基本財政</w:t>
            </w:r>
            <w:r w:rsidRPr="007F2A8B">
              <w:rPr>
                <w:rFonts w:ascii="標楷體" w:hAnsi="標楷體" w:hint="eastAsia"/>
              </w:rPr>
              <w:lastRenderedPageBreak/>
              <w:t xml:space="preserve">收支差短與定額設算之教育、社會福利及基本設施等補助經費。 </w:t>
            </w:r>
          </w:p>
          <w:p w:rsidR="0017508C" w:rsidRDefault="007F2A8B" w:rsidP="00DC2CAD">
            <w:pPr>
              <w:pStyle w:val="142"/>
              <w:spacing w:line="240" w:lineRule="exact"/>
              <w:ind w:leftChars="91" w:left="642" w:hangingChars="158" w:hanging="384"/>
              <w:jc w:val="both"/>
              <w:rPr>
                <w:rFonts w:ascii="標楷體" w:hAnsi="標楷體"/>
              </w:rPr>
            </w:pPr>
            <w:r w:rsidRPr="00B13A13">
              <w:rPr>
                <w:rFonts w:ascii="標楷體" w:hAnsi="標楷體" w:hint="eastAsia"/>
                <w:u w:val="single"/>
              </w:rPr>
              <w:t>二、</w:t>
            </w:r>
            <w:r w:rsidRPr="007F2A8B">
              <w:rPr>
                <w:rFonts w:ascii="標楷體" w:hAnsi="標楷體" w:hint="eastAsia"/>
              </w:rPr>
              <w:t xml:space="preserve">計畫型補助款之補助範圍，以下列事項為限： </w:t>
            </w:r>
          </w:p>
          <w:p w:rsidR="0017508C" w:rsidRDefault="007F2A8B" w:rsidP="00DC2CAD">
            <w:pPr>
              <w:pStyle w:val="142"/>
              <w:spacing w:line="240" w:lineRule="exact"/>
              <w:ind w:leftChars="88" w:left="884" w:hangingChars="261" w:hanging="635"/>
              <w:jc w:val="both"/>
              <w:rPr>
                <w:rFonts w:ascii="標楷體" w:hAnsi="標楷體"/>
              </w:rPr>
            </w:pPr>
            <w:r w:rsidRPr="00B13A13">
              <w:rPr>
                <w:rFonts w:ascii="標楷體" w:hAnsi="標楷體" w:hint="eastAsia"/>
                <w:u w:val="single"/>
              </w:rPr>
              <w:t>（</w:t>
            </w:r>
            <w:r w:rsidRPr="007F2A8B">
              <w:rPr>
                <w:rFonts w:ascii="標楷體" w:hAnsi="標楷體" w:hint="eastAsia"/>
              </w:rPr>
              <w:t>一</w:t>
            </w:r>
            <w:r w:rsidRPr="00B13A13">
              <w:rPr>
                <w:rFonts w:ascii="標楷體" w:hAnsi="標楷體" w:hint="eastAsia"/>
                <w:u w:val="single"/>
              </w:rPr>
              <w:t>）</w:t>
            </w:r>
            <w:r w:rsidRPr="007F2A8B">
              <w:rPr>
                <w:rFonts w:ascii="標楷體" w:hAnsi="標楷體" w:hint="eastAsia"/>
              </w:rPr>
              <w:t>計畫效益涵蓋面廣，且具整體性之計畫項目。</w:t>
            </w:r>
          </w:p>
          <w:p w:rsidR="0017508C" w:rsidRDefault="007F2A8B" w:rsidP="00DC2CAD">
            <w:pPr>
              <w:pStyle w:val="142"/>
              <w:spacing w:line="240" w:lineRule="exact"/>
              <w:ind w:leftChars="88" w:left="884" w:hangingChars="261" w:hanging="635"/>
              <w:jc w:val="both"/>
              <w:rPr>
                <w:rFonts w:ascii="標楷體" w:hAnsi="標楷體"/>
              </w:rPr>
            </w:pPr>
            <w:r w:rsidRPr="00B13A13">
              <w:rPr>
                <w:rFonts w:ascii="標楷體" w:hAnsi="標楷體" w:hint="eastAsia"/>
                <w:u w:val="single"/>
              </w:rPr>
              <w:t>（</w:t>
            </w:r>
            <w:r w:rsidRPr="007F2A8B">
              <w:rPr>
                <w:rFonts w:ascii="標楷體" w:hAnsi="標楷體" w:hint="eastAsia"/>
              </w:rPr>
              <w:t>二</w:t>
            </w:r>
            <w:r w:rsidRPr="00B13A13">
              <w:rPr>
                <w:rFonts w:ascii="標楷體" w:hAnsi="標楷體" w:hint="eastAsia"/>
                <w:u w:val="single"/>
              </w:rPr>
              <w:t>）</w:t>
            </w:r>
            <w:r w:rsidRPr="007F2A8B">
              <w:rPr>
                <w:rFonts w:ascii="標楷體" w:hAnsi="標楷體" w:hint="eastAsia"/>
              </w:rPr>
              <w:t xml:space="preserve">跨越直轄市、縣（市）或二以上縣（市）之建設計畫。 </w:t>
            </w:r>
          </w:p>
          <w:p w:rsidR="0017508C" w:rsidRDefault="007F2A8B" w:rsidP="00DC2CAD">
            <w:pPr>
              <w:pStyle w:val="142"/>
              <w:spacing w:line="240" w:lineRule="exact"/>
              <w:ind w:leftChars="89" w:left="897" w:hangingChars="265" w:hanging="645"/>
              <w:jc w:val="both"/>
              <w:rPr>
                <w:rFonts w:ascii="標楷體" w:hAnsi="標楷體"/>
              </w:rPr>
            </w:pPr>
            <w:r w:rsidRPr="00B13A13">
              <w:rPr>
                <w:rFonts w:ascii="標楷體" w:hAnsi="標楷體" w:hint="eastAsia"/>
                <w:u w:val="single"/>
              </w:rPr>
              <w:t>（</w:t>
            </w:r>
            <w:r w:rsidRPr="007F2A8B">
              <w:rPr>
                <w:rFonts w:ascii="標楷體" w:hAnsi="標楷體" w:hint="eastAsia"/>
              </w:rPr>
              <w:t>三</w:t>
            </w:r>
            <w:r w:rsidRPr="00B13A13">
              <w:rPr>
                <w:rFonts w:ascii="標楷體" w:hAnsi="標楷體" w:hint="eastAsia"/>
                <w:u w:val="single"/>
              </w:rPr>
              <w:t>）</w:t>
            </w:r>
            <w:r w:rsidRPr="007F2A8B">
              <w:rPr>
                <w:rFonts w:ascii="標楷體" w:hAnsi="標楷體" w:hint="eastAsia"/>
              </w:rPr>
              <w:t xml:space="preserve">具有示範性作用之重大建設計畫。 </w:t>
            </w:r>
          </w:p>
          <w:p w:rsidR="0017508C" w:rsidRDefault="007F2A8B" w:rsidP="00DC2CAD">
            <w:pPr>
              <w:pStyle w:val="142"/>
              <w:spacing w:line="240" w:lineRule="exact"/>
              <w:ind w:leftChars="88" w:left="884" w:hangingChars="261" w:hanging="635"/>
              <w:jc w:val="both"/>
              <w:rPr>
                <w:rFonts w:ascii="標楷體" w:hAnsi="標楷體"/>
              </w:rPr>
            </w:pPr>
            <w:r w:rsidRPr="00B13A13">
              <w:rPr>
                <w:rFonts w:ascii="標楷體" w:hAnsi="標楷體" w:hint="eastAsia"/>
                <w:u w:val="single"/>
              </w:rPr>
              <w:t>（</w:t>
            </w:r>
            <w:r w:rsidRPr="007F2A8B">
              <w:rPr>
                <w:rFonts w:ascii="標楷體" w:hAnsi="標楷體" w:hint="eastAsia"/>
              </w:rPr>
              <w:t>四</w:t>
            </w:r>
            <w:r w:rsidRPr="00B13A13">
              <w:rPr>
                <w:rFonts w:ascii="標楷體" w:hAnsi="標楷體" w:hint="eastAsia"/>
                <w:u w:val="single"/>
              </w:rPr>
              <w:t>）</w:t>
            </w:r>
            <w:r w:rsidRPr="007F2A8B">
              <w:rPr>
                <w:rFonts w:ascii="標楷體" w:hAnsi="標楷體" w:hint="eastAsia"/>
              </w:rPr>
              <w:t xml:space="preserve">因應中央重大政策或建設，需由直轄市或縣（市）政府配合辦理之事項。 </w:t>
            </w:r>
          </w:p>
          <w:p w:rsidR="0017508C" w:rsidRPr="00B13A13" w:rsidRDefault="007F2A8B" w:rsidP="00DC2CAD">
            <w:pPr>
              <w:pStyle w:val="142"/>
              <w:spacing w:line="240" w:lineRule="exact"/>
              <w:ind w:leftChars="91" w:left="642" w:hangingChars="158" w:hanging="384"/>
              <w:jc w:val="both"/>
              <w:rPr>
                <w:rFonts w:ascii="標楷體" w:hAnsi="標楷體"/>
                <w:u w:val="single"/>
              </w:rPr>
            </w:pPr>
            <w:r w:rsidRPr="00B13A13">
              <w:rPr>
                <w:rFonts w:ascii="標楷體" w:hAnsi="標楷體" w:hint="eastAsia"/>
                <w:u w:val="single"/>
              </w:rPr>
              <w:t xml:space="preserve">三、中央對於直轄市及縣（市）政府重大事項之專案補助款。 </w:t>
            </w:r>
          </w:p>
          <w:p w:rsidR="0017508C" w:rsidRPr="00B13A13" w:rsidRDefault="007F2A8B" w:rsidP="00DC2CAD">
            <w:pPr>
              <w:pStyle w:val="142"/>
              <w:spacing w:line="240" w:lineRule="exact"/>
              <w:ind w:leftChars="95" w:left="269" w:firstLineChars="159" w:firstLine="387"/>
              <w:jc w:val="both"/>
              <w:rPr>
                <w:rFonts w:ascii="標楷體" w:hAnsi="標楷體"/>
                <w:u w:val="single"/>
              </w:rPr>
            </w:pPr>
            <w:r w:rsidRPr="00B13A13">
              <w:rPr>
                <w:rFonts w:ascii="標楷體" w:hAnsi="標楷體" w:hint="eastAsia"/>
                <w:u w:val="single"/>
              </w:rPr>
              <w:t xml:space="preserve">中央對下列事項應優先予以補助： </w:t>
            </w:r>
          </w:p>
          <w:p w:rsidR="0017508C" w:rsidRDefault="007F2A8B" w:rsidP="00DC2CAD">
            <w:pPr>
              <w:pStyle w:val="142"/>
              <w:spacing w:line="240" w:lineRule="exact"/>
              <w:ind w:leftChars="91" w:left="642" w:hangingChars="158" w:hanging="384"/>
              <w:jc w:val="both"/>
              <w:rPr>
                <w:rFonts w:ascii="標楷體" w:hAnsi="標楷體"/>
              </w:rPr>
            </w:pPr>
            <w:r w:rsidRPr="00B13A13">
              <w:rPr>
                <w:rFonts w:ascii="標楷體" w:hAnsi="標楷體" w:hint="eastAsia"/>
                <w:u w:val="single"/>
              </w:rPr>
              <w:t>一、前項第一款規定之直</w:t>
            </w:r>
            <w:r w:rsidRPr="00B13A13">
              <w:rPr>
                <w:rFonts w:ascii="標楷體" w:hAnsi="標楷體" w:hint="eastAsia"/>
                <w:u w:val="single"/>
              </w:rPr>
              <w:lastRenderedPageBreak/>
              <w:t>轄市、準用直轄市規定之縣及縣（市）基本財政收支差短。</w:t>
            </w:r>
          </w:p>
          <w:p w:rsidR="00274253" w:rsidRPr="00B13A13" w:rsidRDefault="007F2A8B" w:rsidP="00DC2CAD">
            <w:pPr>
              <w:pStyle w:val="142"/>
              <w:spacing w:line="240" w:lineRule="exact"/>
              <w:ind w:leftChars="91" w:left="642" w:hangingChars="158" w:hanging="384"/>
              <w:jc w:val="both"/>
              <w:rPr>
                <w:rFonts w:ascii="標楷體" w:hAnsi="標楷體"/>
                <w:u w:val="single"/>
              </w:rPr>
            </w:pPr>
            <w:r w:rsidRPr="007F2A8B">
              <w:rPr>
                <w:rFonts w:ascii="標楷體" w:hAnsi="標楷體" w:hint="eastAsia"/>
              </w:rPr>
              <w:t xml:space="preserve"> </w:t>
            </w:r>
            <w:r w:rsidRPr="00B13A13">
              <w:rPr>
                <w:rFonts w:ascii="標楷體" w:hAnsi="標楷體" w:hint="eastAsia"/>
                <w:u w:val="single"/>
              </w:rPr>
              <w:t>二、對於跨區域之建設計畫或合作事項。</w:t>
            </w:r>
          </w:p>
        </w:tc>
      </w:tr>
      <w:tr w:rsidR="00274253" w:rsidRPr="00255A6E" w:rsidTr="00B01E8B">
        <w:trPr>
          <w:trHeight w:val="283"/>
        </w:trPr>
        <w:tc>
          <w:tcPr>
            <w:tcW w:w="2882" w:type="dxa"/>
            <w:shd w:val="clear" w:color="auto" w:fill="auto"/>
            <w:noWrap/>
          </w:tcPr>
          <w:p w:rsidR="00F5319F" w:rsidRDefault="00F5319F" w:rsidP="00DC2CAD">
            <w:pPr>
              <w:pStyle w:val="142"/>
              <w:spacing w:line="240" w:lineRule="exact"/>
              <w:ind w:left="248" w:hangingChars="102" w:hanging="248"/>
              <w:rPr>
                <w:rFonts w:ascii="標楷體" w:hAnsi="標楷體"/>
              </w:rPr>
            </w:pPr>
            <w:r w:rsidRPr="00F5319F">
              <w:rPr>
                <w:rFonts w:ascii="標楷體" w:hAnsi="標楷體" w:hint="eastAsia"/>
              </w:rPr>
              <w:lastRenderedPageBreak/>
              <w:t>第</w:t>
            </w:r>
            <w:r w:rsidRPr="00F5319F">
              <w:rPr>
                <w:rFonts w:ascii="標楷體" w:hAnsi="標楷體" w:hint="eastAsia"/>
                <w:u w:val="single"/>
              </w:rPr>
              <w:t>三</w:t>
            </w:r>
            <w:r w:rsidRPr="00F5319F">
              <w:rPr>
                <w:rFonts w:ascii="標楷體" w:hAnsi="標楷體" w:hint="eastAsia"/>
              </w:rPr>
              <w:t>條 中央對直轄市、縣（市）政府就附表所定事項酌予補助</w:t>
            </w:r>
            <w:r w:rsidRPr="00F5319F">
              <w:rPr>
                <w:rFonts w:ascii="標楷體" w:hAnsi="標楷體" w:hint="eastAsia"/>
                <w:u w:val="single"/>
              </w:rPr>
              <w:t>時，並</w:t>
            </w:r>
            <w:r w:rsidRPr="00F5319F">
              <w:rPr>
                <w:rFonts w:ascii="標楷體" w:hAnsi="標楷體" w:hint="eastAsia"/>
              </w:rPr>
              <w:t xml:space="preserve">應依下列規定辦理： </w:t>
            </w:r>
          </w:p>
          <w:p w:rsidR="00F5319F" w:rsidRDefault="00F5319F" w:rsidP="00DC2CAD">
            <w:pPr>
              <w:pStyle w:val="142"/>
              <w:spacing w:line="240" w:lineRule="exact"/>
              <w:ind w:leftChars="92" w:left="653" w:hangingChars="161" w:hanging="392"/>
              <w:jc w:val="both"/>
              <w:rPr>
                <w:rFonts w:ascii="標楷體" w:hAnsi="標楷體"/>
              </w:rPr>
            </w:pPr>
            <w:r w:rsidRPr="00F5319F">
              <w:rPr>
                <w:rFonts w:ascii="標楷體" w:hAnsi="標楷體" w:hint="eastAsia"/>
              </w:rPr>
              <w:t>一、中央</w:t>
            </w:r>
            <w:r w:rsidRPr="00F5319F">
              <w:rPr>
                <w:rFonts w:ascii="標楷體" w:hAnsi="標楷體" w:hint="eastAsia"/>
                <w:u w:val="single"/>
              </w:rPr>
              <w:t>各機關</w:t>
            </w:r>
            <w:r w:rsidRPr="00F5319F">
              <w:rPr>
                <w:rFonts w:ascii="標楷體" w:hAnsi="標楷體" w:hint="eastAsia"/>
              </w:rPr>
              <w:t>應依財力級次給予不同補助比率，且最高補助比率不得超過百分之九十。但</w:t>
            </w:r>
            <w:r w:rsidRPr="00F5319F">
              <w:rPr>
                <w:rFonts w:ascii="標楷體" w:hAnsi="標楷體" w:hint="eastAsia"/>
                <w:u w:val="single"/>
              </w:rPr>
              <w:t>有下列情形之一</w:t>
            </w:r>
            <w:r w:rsidRPr="00F5319F">
              <w:rPr>
                <w:rFonts w:ascii="標楷體" w:hAnsi="標楷體" w:hint="eastAsia"/>
              </w:rPr>
              <w:t>者，不在此限：</w:t>
            </w:r>
          </w:p>
          <w:p w:rsidR="00F5319F" w:rsidRDefault="00F5319F" w:rsidP="00DC2CAD">
            <w:pPr>
              <w:pStyle w:val="142"/>
              <w:spacing w:line="240" w:lineRule="exact"/>
              <w:ind w:leftChars="92" w:left="893" w:hangingChars="260" w:hanging="632"/>
              <w:jc w:val="both"/>
              <w:rPr>
                <w:rFonts w:ascii="標楷體" w:hAnsi="標楷體"/>
              </w:rPr>
            </w:pPr>
            <w:r w:rsidRPr="00F5319F">
              <w:rPr>
                <w:rFonts w:ascii="標楷體" w:hAnsi="標楷體" w:hint="eastAsia"/>
                <w:u w:val="single"/>
              </w:rPr>
              <w:t>（一）</w:t>
            </w:r>
            <w:r w:rsidRPr="00F5319F">
              <w:rPr>
                <w:rFonts w:ascii="標楷體" w:hAnsi="標楷體" w:hint="eastAsia"/>
              </w:rPr>
              <w:t>具鄰避性質之環保設施工程</w:t>
            </w:r>
            <w:r w:rsidRPr="00F5319F">
              <w:rPr>
                <w:rFonts w:ascii="標楷體" w:hAnsi="標楷體" w:hint="eastAsia"/>
                <w:u w:val="single"/>
              </w:rPr>
              <w:t>。</w:t>
            </w:r>
            <w:r w:rsidRPr="00F5319F">
              <w:rPr>
                <w:rFonts w:ascii="標楷體" w:hAnsi="標楷體" w:hint="eastAsia"/>
              </w:rPr>
              <w:t xml:space="preserve"> </w:t>
            </w:r>
          </w:p>
          <w:p w:rsidR="00F5319F" w:rsidRDefault="00F5319F" w:rsidP="00DC2CAD">
            <w:pPr>
              <w:pStyle w:val="142"/>
              <w:spacing w:line="240" w:lineRule="exact"/>
              <w:ind w:leftChars="92" w:left="893" w:hangingChars="260" w:hanging="632"/>
              <w:jc w:val="both"/>
              <w:rPr>
                <w:rFonts w:ascii="標楷體" w:hAnsi="標楷體"/>
              </w:rPr>
            </w:pPr>
            <w:r w:rsidRPr="00F5319F">
              <w:rPr>
                <w:rFonts w:ascii="標楷體" w:hAnsi="標楷體" w:hint="eastAsia"/>
                <w:u w:val="single"/>
              </w:rPr>
              <w:t>（二）</w:t>
            </w:r>
            <w:r w:rsidRPr="00F5319F">
              <w:rPr>
                <w:rFonts w:ascii="標楷體" w:hAnsi="標楷體" w:hint="eastAsia"/>
              </w:rPr>
              <w:t>原住民族重要建設計畫</w:t>
            </w:r>
            <w:r w:rsidRPr="00F5319F">
              <w:rPr>
                <w:rFonts w:ascii="標楷體" w:hAnsi="標楷體" w:hint="eastAsia"/>
                <w:u w:val="single"/>
              </w:rPr>
              <w:t>。</w:t>
            </w:r>
            <w:r w:rsidRPr="00F5319F">
              <w:rPr>
                <w:rFonts w:ascii="標楷體" w:hAnsi="標楷體" w:hint="eastAsia"/>
              </w:rPr>
              <w:t xml:space="preserve"> </w:t>
            </w:r>
          </w:p>
          <w:p w:rsidR="00F5319F" w:rsidRDefault="00F5319F" w:rsidP="00DC2CAD">
            <w:pPr>
              <w:pStyle w:val="142"/>
              <w:spacing w:line="240" w:lineRule="exact"/>
              <w:ind w:leftChars="92" w:left="893" w:hangingChars="260" w:hanging="632"/>
              <w:jc w:val="both"/>
              <w:rPr>
                <w:rFonts w:ascii="標楷體" w:hAnsi="標楷體"/>
              </w:rPr>
            </w:pPr>
            <w:r w:rsidRPr="00F5319F">
              <w:rPr>
                <w:rFonts w:ascii="標楷體" w:hAnsi="標楷體" w:hint="eastAsia"/>
                <w:u w:val="single"/>
              </w:rPr>
              <w:t>（三）</w:t>
            </w:r>
            <w:r w:rsidRPr="00F5319F">
              <w:rPr>
                <w:rFonts w:ascii="標楷體" w:hAnsi="標楷體" w:hint="eastAsia"/>
              </w:rPr>
              <w:t xml:space="preserve">專案報經行政院核准。 </w:t>
            </w:r>
          </w:p>
          <w:p w:rsidR="00274253" w:rsidRPr="00255A6E" w:rsidRDefault="00F5319F" w:rsidP="00DC2CAD">
            <w:pPr>
              <w:pStyle w:val="142"/>
              <w:spacing w:line="240" w:lineRule="exact"/>
              <w:ind w:leftChars="92" w:left="653" w:hangingChars="161" w:hanging="392"/>
              <w:jc w:val="both"/>
              <w:rPr>
                <w:rFonts w:ascii="標楷體" w:hAnsi="標楷體" w:hint="eastAsia"/>
              </w:rPr>
            </w:pPr>
            <w:r w:rsidRPr="00F5319F">
              <w:rPr>
                <w:rFonts w:ascii="標楷體" w:hAnsi="標楷體" w:hint="eastAsia"/>
              </w:rPr>
              <w:t>二、中央各主管機關應就補助項目、補助比率</w:t>
            </w:r>
            <w:r w:rsidRPr="00F5319F">
              <w:rPr>
                <w:rFonts w:ascii="標楷體" w:hAnsi="標楷體" w:hint="eastAsia"/>
                <w:u w:val="single"/>
              </w:rPr>
              <w:t>、</w:t>
            </w:r>
            <w:r w:rsidRPr="00F5319F">
              <w:rPr>
                <w:rFonts w:ascii="標楷體" w:hAnsi="標楷體" w:hint="eastAsia"/>
              </w:rPr>
              <w:t>計畫評比</w:t>
            </w:r>
            <w:r w:rsidRPr="00F5319F">
              <w:rPr>
                <w:rFonts w:ascii="標楷體" w:hAnsi="標楷體" w:hint="eastAsia"/>
                <w:u w:val="single"/>
              </w:rPr>
              <w:t>基</w:t>
            </w:r>
            <w:r w:rsidRPr="00F5319F">
              <w:rPr>
                <w:rFonts w:ascii="標楷體" w:hAnsi="標楷體" w:hint="eastAsia"/>
              </w:rPr>
              <w:t>準及相關程序等訂定處理原則。</w:t>
            </w:r>
          </w:p>
        </w:tc>
        <w:tc>
          <w:tcPr>
            <w:tcW w:w="2882" w:type="dxa"/>
            <w:shd w:val="clear" w:color="auto" w:fill="auto"/>
            <w:noWrap/>
          </w:tcPr>
          <w:p w:rsidR="00E52AAF" w:rsidRPr="00E52AAF" w:rsidRDefault="00E52AAF" w:rsidP="00DC2CAD">
            <w:pPr>
              <w:pStyle w:val="142"/>
              <w:spacing w:line="240" w:lineRule="exact"/>
              <w:ind w:left="248" w:hangingChars="102" w:hanging="248"/>
              <w:jc w:val="both"/>
              <w:rPr>
                <w:rFonts w:hAnsi="標楷體"/>
              </w:rPr>
            </w:pPr>
            <w:r w:rsidRPr="00E52AAF">
              <w:rPr>
                <w:rFonts w:hAnsi="標楷體" w:hint="eastAsia"/>
              </w:rPr>
              <w:t>第三條　中央對直轄市、縣（</w:t>
            </w:r>
            <w:r w:rsidRPr="00E52AAF">
              <w:rPr>
                <w:rFonts w:hAnsi="標楷體"/>
              </w:rPr>
              <w:t xml:space="preserve"> </w:t>
            </w:r>
            <w:r w:rsidRPr="00E52AAF">
              <w:rPr>
                <w:rFonts w:hAnsi="標楷體" w:hint="eastAsia"/>
              </w:rPr>
              <w:t>市）</w:t>
            </w:r>
            <w:r w:rsidRPr="00E52AAF">
              <w:rPr>
                <w:rFonts w:hAnsi="標楷體"/>
              </w:rPr>
              <w:t xml:space="preserve"> </w:t>
            </w:r>
            <w:r w:rsidRPr="00E52AAF">
              <w:rPr>
                <w:rFonts w:hAnsi="標楷體" w:hint="eastAsia"/>
              </w:rPr>
              <w:t>政府之補助款，</w:t>
            </w:r>
            <w:r w:rsidRPr="00E52AAF">
              <w:rPr>
                <w:rFonts w:hAnsi="標楷體"/>
              </w:rPr>
              <w:t xml:space="preserve"> </w:t>
            </w:r>
            <w:r w:rsidRPr="00E52AAF">
              <w:rPr>
                <w:rFonts w:hAnsi="標楷體" w:hint="eastAsia"/>
              </w:rPr>
              <w:t>應依下列規定辦理：</w:t>
            </w:r>
          </w:p>
          <w:p w:rsidR="00E52AAF" w:rsidRPr="00E52AAF" w:rsidRDefault="00E52AAF" w:rsidP="00DC2CAD">
            <w:pPr>
              <w:pStyle w:val="142"/>
              <w:spacing w:line="240" w:lineRule="exact"/>
              <w:ind w:leftChars="92" w:left="653" w:hangingChars="161" w:hanging="392"/>
              <w:jc w:val="both"/>
              <w:rPr>
                <w:rFonts w:hAnsi="標楷體"/>
              </w:rPr>
            </w:pPr>
            <w:r w:rsidRPr="00E52AAF">
              <w:rPr>
                <w:rFonts w:hAnsi="標楷體" w:hint="eastAsia"/>
              </w:rPr>
              <w:t>一、中央應依財力級次給予不同補助比率，且最高補助比率計畫型補助款不得超過百分之</w:t>
            </w:r>
            <w:r w:rsidRPr="00E52AAF">
              <w:rPr>
                <w:rFonts w:hAnsi="標楷體" w:hint="eastAsia"/>
                <w:shd w:val="pct15" w:color="auto" w:fill="FFFFFF"/>
              </w:rPr>
              <w:t>五十</w:t>
            </w:r>
            <w:r w:rsidRPr="00E52AAF">
              <w:rPr>
                <w:rFonts w:hAnsi="標楷體" w:hint="eastAsia"/>
              </w:rPr>
              <w:t>；</w:t>
            </w:r>
            <w:r w:rsidRPr="00E52AAF">
              <w:rPr>
                <w:rFonts w:hAnsi="標楷體" w:hint="eastAsia"/>
                <w:shd w:val="pct15" w:color="auto" w:fill="FFFFFF"/>
              </w:rPr>
              <w:t>一般性補助款</w:t>
            </w:r>
            <w:r w:rsidRPr="00E52AAF">
              <w:rPr>
                <w:rFonts w:ascii="標楷體" w:hAnsi="標楷體" w:hint="eastAsia"/>
                <w:shd w:val="pct15" w:color="auto" w:fill="FFFFFF"/>
              </w:rPr>
              <w:t>不得超過百分之九</w:t>
            </w:r>
            <w:r w:rsidRPr="00E52AAF">
              <w:rPr>
                <w:rFonts w:hAnsi="標楷體" w:hint="eastAsia"/>
                <w:shd w:val="pct15" w:color="auto" w:fill="FFFFFF"/>
              </w:rPr>
              <w:t>十</w:t>
            </w:r>
            <w:r w:rsidRPr="00E52AAF">
              <w:rPr>
                <w:rFonts w:hAnsi="標楷體" w:hint="eastAsia"/>
              </w:rPr>
              <w:t>。但有下列</w:t>
            </w:r>
            <w:r w:rsidRPr="00E52AAF">
              <w:rPr>
                <w:rFonts w:hAnsi="標楷體"/>
              </w:rPr>
              <w:t xml:space="preserve"> </w:t>
            </w:r>
            <w:r w:rsidRPr="00E52AAF">
              <w:rPr>
                <w:rFonts w:hAnsi="標楷體" w:hint="eastAsia"/>
              </w:rPr>
              <w:t>各目情形之一者，不在此限：</w:t>
            </w:r>
          </w:p>
          <w:p w:rsidR="00E52AAF" w:rsidRPr="00E52AAF" w:rsidRDefault="00E52AAF" w:rsidP="00DC2CAD">
            <w:pPr>
              <w:pStyle w:val="142"/>
              <w:spacing w:line="240" w:lineRule="exact"/>
              <w:ind w:leftChars="88" w:left="884" w:hangingChars="261" w:hanging="635"/>
              <w:jc w:val="both"/>
              <w:rPr>
                <w:rFonts w:hAnsi="標楷體"/>
              </w:rPr>
            </w:pPr>
            <w:r w:rsidRPr="00E52AAF">
              <w:rPr>
                <w:rFonts w:hAnsi="標楷體" w:hint="eastAsia"/>
              </w:rPr>
              <w:t>（一）具鄰避性質之環保設施工程。</w:t>
            </w:r>
          </w:p>
          <w:p w:rsidR="00E52AAF" w:rsidRPr="00E52AAF" w:rsidRDefault="00E52AAF" w:rsidP="00DC2CAD">
            <w:pPr>
              <w:pStyle w:val="142"/>
              <w:spacing w:line="240" w:lineRule="exact"/>
              <w:ind w:leftChars="88" w:left="884" w:hangingChars="261" w:hanging="635"/>
              <w:jc w:val="both"/>
              <w:rPr>
                <w:rFonts w:hAnsi="標楷體"/>
              </w:rPr>
            </w:pPr>
            <w:r w:rsidRPr="00E52AAF">
              <w:rPr>
                <w:rFonts w:hAnsi="標楷體" w:hint="eastAsia"/>
              </w:rPr>
              <w:t>（二）原住民族重要建設計畫。</w:t>
            </w:r>
          </w:p>
          <w:p w:rsidR="00E52AAF" w:rsidRPr="00E52AAF" w:rsidRDefault="00E52AAF" w:rsidP="00DC2CAD">
            <w:pPr>
              <w:pStyle w:val="142"/>
              <w:spacing w:line="240" w:lineRule="exact"/>
              <w:ind w:leftChars="88" w:left="884" w:hangingChars="261" w:hanging="635"/>
              <w:jc w:val="both"/>
              <w:rPr>
                <w:rFonts w:hAnsi="標楷體"/>
              </w:rPr>
            </w:pPr>
            <w:r w:rsidRPr="00E52AAF">
              <w:rPr>
                <w:rFonts w:hAnsi="標楷體" w:hint="eastAsia"/>
              </w:rPr>
              <w:t>（三）專案報經行政院核准。</w:t>
            </w:r>
          </w:p>
          <w:p w:rsidR="00274253" w:rsidRPr="00E52AAF" w:rsidRDefault="00E52AAF" w:rsidP="00DC2CAD">
            <w:pPr>
              <w:pStyle w:val="142"/>
              <w:spacing w:line="240" w:lineRule="exact"/>
              <w:ind w:leftChars="92" w:left="653" w:hangingChars="161" w:hanging="392"/>
              <w:jc w:val="both"/>
              <w:rPr>
                <w:rFonts w:hAnsi="標楷體"/>
              </w:rPr>
            </w:pPr>
            <w:r w:rsidRPr="00E52AAF">
              <w:rPr>
                <w:rFonts w:hAnsi="標楷體" w:hint="eastAsia"/>
              </w:rPr>
              <w:t>二、中央各主管機關應就補助項目、補助比率、計畫評比基準及相關程序等訂</w:t>
            </w:r>
            <w:r w:rsidRPr="00E52AAF">
              <w:rPr>
                <w:rFonts w:ascii="標楷體" w:hAnsi="標楷體" w:hint="eastAsia"/>
              </w:rPr>
              <w:t>定處</w:t>
            </w:r>
            <w:r w:rsidRPr="00E52AAF">
              <w:rPr>
                <w:rFonts w:ascii="標楷體" w:hAnsi="標楷體" w:hint="eastAsia"/>
              </w:rPr>
              <w:lastRenderedPageBreak/>
              <w:t>理原則。</w:t>
            </w:r>
          </w:p>
        </w:tc>
        <w:tc>
          <w:tcPr>
            <w:tcW w:w="2883" w:type="dxa"/>
            <w:shd w:val="clear" w:color="auto" w:fill="auto"/>
            <w:noWrap/>
          </w:tcPr>
          <w:p w:rsidR="00014C68" w:rsidRDefault="00014C68" w:rsidP="00DC2CAD">
            <w:pPr>
              <w:pStyle w:val="142"/>
              <w:spacing w:line="240" w:lineRule="exact"/>
              <w:ind w:left="248" w:hangingChars="102" w:hanging="248"/>
              <w:rPr>
                <w:rFonts w:ascii="標楷體" w:hAnsi="標楷體"/>
              </w:rPr>
            </w:pPr>
            <w:r w:rsidRPr="00014C68">
              <w:rPr>
                <w:rFonts w:ascii="標楷體" w:hAnsi="標楷體" w:hint="eastAsia"/>
              </w:rPr>
              <w:lastRenderedPageBreak/>
              <w:t>第九條 中央對直轄市、縣（市）政府</w:t>
            </w:r>
            <w:r w:rsidRPr="00014C68">
              <w:rPr>
                <w:rFonts w:ascii="標楷體" w:hAnsi="標楷體" w:hint="eastAsia"/>
                <w:u w:val="single"/>
              </w:rPr>
              <w:t>之計畫型補助款，得</w:t>
            </w:r>
            <w:r w:rsidRPr="00014C68">
              <w:rPr>
                <w:rFonts w:ascii="標楷體" w:hAnsi="標楷體" w:hint="eastAsia"/>
              </w:rPr>
              <w:t>就附表</w:t>
            </w:r>
            <w:r w:rsidRPr="00014C68">
              <w:rPr>
                <w:rFonts w:ascii="標楷體" w:hAnsi="標楷體" w:hint="eastAsia"/>
                <w:u w:val="single"/>
              </w:rPr>
              <w:t>二</w:t>
            </w:r>
            <w:r w:rsidRPr="00014C68">
              <w:rPr>
                <w:rFonts w:ascii="標楷體" w:hAnsi="標楷體" w:hint="eastAsia"/>
              </w:rPr>
              <w:t>所定事項酌予補助</w:t>
            </w:r>
            <w:r w:rsidRPr="00014C68">
              <w:rPr>
                <w:rFonts w:ascii="標楷體" w:hAnsi="標楷體" w:hint="eastAsia"/>
                <w:u w:val="single"/>
              </w:rPr>
              <w:t>。</w:t>
            </w:r>
            <w:r w:rsidRPr="00014C68">
              <w:rPr>
                <w:rFonts w:ascii="標楷體" w:hAnsi="標楷體" w:hint="eastAsia"/>
              </w:rPr>
              <w:t xml:space="preserve"> </w:t>
            </w:r>
          </w:p>
          <w:p w:rsidR="00014C68" w:rsidRDefault="00014C68" w:rsidP="00DC2CAD">
            <w:pPr>
              <w:pStyle w:val="142"/>
              <w:spacing w:line="240" w:lineRule="exact"/>
              <w:ind w:leftChars="95" w:left="269" w:firstLineChars="159" w:firstLine="387"/>
              <w:jc w:val="both"/>
              <w:rPr>
                <w:rFonts w:ascii="標楷體" w:hAnsi="標楷體"/>
              </w:rPr>
            </w:pPr>
            <w:r w:rsidRPr="00014C68">
              <w:rPr>
                <w:rFonts w:ascii="標楷體" w:hAnsi="標楷體" w:hint="eastAsia"/>
                <w:u w:val="single"/>
              </w:rPr>
              <w:t>前項酌予補助事項</w:t>
            </w:r>
            <w:r w:rsidRPr="00014C68">
              <w:rPr>
                <w:rFonts w:ascii="標楷體" w:hAnsi="標楷體" w:hint="eastAsia"/>
              </w:rPr>
              <w:t>，應依下列規定辦理：</w:t>
            </w:r>
          </w:p>
          <w:p w:rsidR="00014C68" w:rsidRDefault="00014C68" w:rsidP="00DC2CAD">
            <w:pPr>
              <w:pStyle w:val="142"/>
              <w:spacing w:line="240" w:lineRule="exact"/>
              <w:ind w:leftChars="51" w:left="643" w:hangingChars="205" w:hanging="499"/>
              <w:jc w:val="both"/>
              <w:rPr>
                <w:rFonts w:ascii="標楷體" w:hAnsi="標楷體"/>
              </w:rPr>
            </w:pPr>
            <w:r w:rsidRPr="00014C68">
              <w:rPr>
                <w:rFonts w:ascii="標楷體" w:hAnsi="標楷體" w:hint="eastAsia"/>
              </w:rPr>
              <w:t xml:space="preserve"> 一、中央應依前條規定之財力級次給予不同補助比率，且最高補助比率不得超過百分之九十。但具鄰避性質之環保設施工程</w:t>
            </w:r>
            <w:r w:rsidRPr="00014C68">
              <w:rPr>
                <w:rFonts w:ascii="標楷體" w:hAnsi="標楷體" w:hint="eastAsia"/>
                <w:u w:val="single"/>
              </w:rPr>
              <w:t>與</w:t>
            </w:r>
            <w:r w:rsidRPr="00014C68">
              <w:rPr>
                <w:rFonts w:ascii="標楷體" w:hAnsi="標楷體" w:hint="eastAsia"/>
              </w:rPr>
              <w:t>原住民族重要建設計畫</w:t>
            </w:r>
            <w:r w:rsidRPr="00014C68">
              <w:rPr>
                <w:rFonts w:ascii="標楷體" w:hAnsi="標楷體" w:hint="eastAsia"/>
                <w:u w:val="single"/>
              </w:rPr>
              <w:t>及</w:t>
            </w:r>
            <w:r w:rsidRPr="00014C68">
              <w:rPr>
                <w:rFonts w:ascii="標楷體" w:hAnsi="標楷體" w:hint="eastAsia"/>
              </w:rPr>
              <w:t xml:space="preserve">專案報經行政院核准者，不在此限。 </w:t>
            </w:r>
          </w:p>
          <w:p w:rsidR="00274253" w:rsidRPr="00255A6E" w:rsidRDefault="00014C68" w:rsidP="00DC2CAD">
            <w:pPr>
              <w:pStyle w:val="142"/>
              <w:spacing w:line="240" w:lineRule="exact"/>
              <w:ind w:leftChars="95" w:left="641" w:hangingChars="153" w:hanging="372"/>
              <w:jc w:val="both"/>
              <w:rPr>
                <w:rFonts w:ascii="標楷體" w:hAnsi="標楷體"/>
              </w:rPr>
            </w:pPr>
            <w:r w:rsidRPr="00014C68">
              <w:rPr>
                <w:rFonts w:ascii="標楷體" w:hAnsi="標楷體" w:hint="eastAsia"/>
              </w:rPr>
              <w:t>二、中央</w:t>
            </w:r>
            <w:r w:rsidRPr="00014C68">
              <w:rPr>
                <w:rFonts w:ascii="標楷體" w:hAnsi="標楷體" w:hint="eastAsia"/>
                <w:u w:val="single"/>
              </w:rPr>
              <w:t>政府</w:t>
            </w:r>
            <w:r w:rsidRPr="00014C68">
              <w:rPr>
                <w:rFonts w:ascii="標楷體" w:hAnsi="標楷體" w:hint="eastAsia"/>
              </w:rPr>
              <w:t>各主管機關應就補助項目、補助比率與計畫評比標準及相關程序等訂定處理原則。</w:t>
            </w:r>
          </w:p>
        </w:tc>
      </w:tr>
      <w:tr w:rsidR="002541CF" w:rsidRPr="00255A6E" w:rsidTr="00B01E8B">
        <w:trPr>
          <w:trHeight w:val="283"/>
        </w:trPr>
        <w:tc>
          <w:tcPr>
            <w:tcW w:w="2882" w:type="dxa"/>
            <w:shd w:val="clear" w:color="auto" w:fill="auto"/>
            <w:noWrap/>
          </w:tcPr>
          <w:p w:rsidR="002541CF" w:rsidRDefault="002541CF" w:rsidP="00DC2CAD">
            <w:pPr>
              <w:pStyle w:val="142"/>
              <w:spacing w:line="240" w:lineRule="exact"/>
              <w:ind w:left="248" w:hangingChars="102" w:hanging="248"/>
              <w:jc w:val="both"/>
              <w:rPr>
                <w:rFonts w:ascii="標楷體" w:hAnsi="標楷體"/>
              </w:rPr>
            </w:pPr>
            <w:r w:rsidRPr="0046075C">
              <w:rPr>
                <w:rFonts w:ascii="標楷體" w:hAnsi="標楷體" w:hint="eastAsia"/>
              </w:rPr>
              <w:t xml:space="preserve">第四條 </w:t>
            </w:r>
            <w:r w:rsidRPr="00FA7877">
              <w:rPr>
                <w:rFonts w:ascii="標楷體" w:hAnsi="標楷體" w:hint="eastAsia"/>
                <w:u w:val="single"/>
              </w:rPr>
              <w:t>前條第一款</w:t>
            </w:r>
            <w:r w:rsidRPr="0046075C">
              <w:rPr>
                <w:rFonts w:ascii="標楷體" w:hAnsi="標楷體" w:hint="eastAsia"/>
              </w:rPr>
              <w:t>直轄市及縣（市）政府之財力級次</w:t>
            </w:r>
            <w:r w:rsidRPr="00FA7877">
              <w:rPr>
                <w:rFonts w:ascii="標楷體" w:hAnsi="標楷體" w:hint="eastAsia"/>
                <w:u w:val="single"/>
              </w:rPr>
              <w:t>，</w:t>
            </w:r>
            <w:r w:rsidRPr="0046075C">
              <w:rPr>
                <w:rFonts w:ascii="標楷體" w:hAnsi="標楷體" w:hint="eastAsia"/>
              </w:rPr>
              <w:t>應依</w:t>
            </w:r>
            <w:r w:rsidRPr="00FA7877">
              <w:rPr>
                <w:rFonts w:ascii="標楷體" w:hAnsi="標楷體" w:hint="eastAsia"/>
                <w:u w:val="single"/>
              </w:rPr>
              <w:t>其</w:t>
            </w:r>
            <w:r w:rsidRPr="0046075C">
              <w:rPr>
                <w:rFonts w:ascii="標楷體" w:hAnsi="標楷體" w:hint="eastAsia"/>
              </w:rPr>
              <w:t>最近三年度自有財源比率之平均值，依序平均分列</w:t>
            </w:r>
            <w:r w:rsidRPr="00FA7877">
              <w:rPr>
                <w:rFonts w:ascii="標楷體" w:hAnsi="標楷體" w:hint="eastAsia"/>
                <w:u w:val="single"/>
              </w:rPr>
              <w:t>為五</w:t>
            </w:r>
            <w:r w:rsidRPr="0046075C">
              <w:rPr>
                <w:rFonts w:ascii="標楷體" w:hAnsi="標楷體" w:hint="eastAsia"/>
              </w:rPr>
              <w:t>級</w:t>
            </w:r>
            <w:r w:rsidRPr="00FA7877">
              <w:rPr>
                <w:rFonts w:ascii="標楷體" w:hAnsi="標楷體" w:hint="eastAsia"/>
                <w:u w:val="single"/>
              </w:rPr>
              <w:t>，並</w:t>
            </w:r>
            <w:r w:rsidRPr="0046075C">
              <w:rPr>
                <w:rFonts w:ascii="標楷體" w:hAnsi="標楷體" w:hint="eastAsia"/>
              </w:rPr>
              <w:t xml:space="preserve">由行政院主計總處每三年檢討一次。 </w:t>
            </w:r>
          </w:p>
          <w:p w:rsidR="002541CF" w:rsidRPr="00255A6E" w:rsidRDefault="002541CF" w:rsidP="00DC2CAD">
            <w:pPr>
              <w:pStyle w:val="142"/>
              <w:spacing w:line="240" w:lineRule="exact"/>
              <w:ind w:leftChars="88" w:left="249" w:firstLineChars="164" w:firstLine="399"/>
              <w:jc w:val="both"/>
              <w:rPr>
                <w:rFonts w:ascii="標楷體" w:hAnsi="標楷體" w:hint="eastAsia"/>
              </w:rPr>
            </w:pPr>
            <w:r w:rsidRPr="00FA7877">
              <w:rPr>
                <w:rFonts w:ascii="標楷體" w:hAnsi="標楷體" w:hint="eastAsia"/>
                <w:u w:val="single"/>
              </w:rPr>
              <w:t>前項所稱</w:t>
            </w:r>
            <w:r w:rsidRPr="0046075C">
              <w:rPr>
                <w:rFonts w:ascii="標楷體" w:hAnsi="標楷體" w:hint="eastAsia"/>
              </w:rPr>
              <w:t>自有財源比率</w:t>
            </w:r>
            <w:r w:rsidRPr="00FA7877">
              <w:rPr>
                <w:rFonts w:ascii="標楷體" w:hAnsi="標楷體" w:hint="eastAsia"/>
                <w:u w:val="single"/>
              </w:rPr>
              <w:t>，</w:t>
            </w:r>
            <w:r w:rsidRPr="0046075C">
              <w:rPr>
                <w:rFonts w:ascii="標楷體" w:hAnsi="標楷體" w:hint="eastAsia"/>
              </w:rPr>
              <w:t>指歲入扣除補助及協助收入後占歲出之比率。</w:t>
            </w:r>
          </w:p>
        </w:tc>
        <w:tc>
          <w:tcPr>
            <w:tcW w:w="2882" w:type="dxa"/>
            <w:shd w:val="clear" w:color="auto" w:fill="auto"/>
            <w:noWrap/>
          </w:tcPr>
          <w:p w:rsidR="002541CF" w:rsidRPr="002541CF" w:rsidRDefault="002541CF" w:rsidP="00DC2CAD">
            <w:pPr>
              <w:pStyle w:val="142"/>
              <w:spacing w:line="240" w:lineRule="exact"/>
              <w:ind w:left="248" w:hangingChars="102" w:hanging="248"/>
              <w:jc w:val="both"/>
              <w:rPr>
                <w:rFonts w:ascii="標楷體" w:hAnsi="標楷體"/>
              </w:rPr>
            </w:pPr>
            <w:r w:rsidRPr="0046075C">
              <w:rPr>
                <w:rFonts w:ascii="標楷體" w:hAnsi="標楷體" w:hint="eastAsia"/>
              </w:rPr>
              <w:t xml:space="preserve">第四條 </w:t>
            </w:r>
            <w:r w:rsidRPr="002541CF">
              <w:rPr>
                <w:rFonts w:ascii="標楷體" w:hAnsi="標楷體" w:hint="eastAsia"/>
              </w:rPr>
              <w:t>前條第一款</w:t>
            </w:r>
            <w:r w:rsidRPr="0046075C">
              <w:rPr>
                <w:rFonts w:ascii="標楷體" w:hAnsi="標楷體" w:hint="eastAsia"/>
              </w:rPr>
              <w:t>直轄市及縣（市）政府之財力級次</w:t>
            </w:r>
            <w:r w:rsidRPr="002541CF">
              <w:rPr>
                <w:rFonts w:ascii="標楷體" w:hAnsi="標楷體" w:hint="eastAsia"/>
              </w:rPr>
              <w:t xml:space="preserve">，應依其最近三年度自有財源比率之平均值，依序平均分列為五級，並由行政院主計總處每三年檢討一次。 </w:t>
            </w:r>
          </w:p>
          <w:p w:rsidR="002541CF" w:rsidRPr="00255A6E" w:rsidRDefault="002541CF" w:rsidP="00DC2CAD">
            <w:pPr>
              <w:pStyle w:val="142"/>
              <w:spacing w:line="240" w:lineRule="exact"/>
              <w:ind w:leftChars="88" w:left="249" w:firstLineChars="164" w:firstLine="399"/>
              <w:jc w:val="both"/>
              <w:rPr>
                <w:rFonts w:ascii="標楷體" w:hAnsi="標楷體"/>
              </w:rPr>
            </w:pPr>
            <w:r w:rsidRPr="002541CF">
              <w:rPr>
                <w:rFonts w:ascii="標楷體" w:hAnsi="標楷體" w:hint="eastAsia"/>
              </w:rPr>
              <w:t>前項所稱自有財源比率，指歲入扣除補助及協助收入後占歲出之比率。</w:t>
            </w:r>
          </w:p>
        </w:tc>
        <w:tc>
          <w:tcPr>
            <w:tcW w:w="2883" w:type="dxa"/>
            <w:shd w:val="clear" w:color="auto" w:fill="auto"/>
            <w:noWrap/>
          </w:tcPr>
          <w:p w:rsidR="002541CF" w:rsidRDefault="002541CF" w:rsidP="00DC2CAD">
            <w:pPr>
              <w:pStyle w:val="142"/>
              <w:spacing w:line="240" w:lineRule="exact"/>
              <w:ind w:left="248" w:hangingChars="102" w:hanging="248"/>
              <w:jc w:val="both"/>
              <w:rPr>
                <w:rFonts w:ascii="標楷體" w:hAnsi="標楷體"/>
              </w:rPr>
            </w:pPr>
            <w:r w:rsidRPr="00FA7877">
              <w:rPr>
                <w:rFonts w:ascii="標楷體" w:hAnsi="標楷體" w:hint="eastAsia"/>
              </w:rPr>
              <w:t>第八條 中央對直轄市及縣（市）政府之</w:t>
            </w:r>
            <w:r w:rsidRPr="00FA7877">
              <w:rPr>
                <w:rFonts w:ascii="標楷體" w:hAnsi="標楷體" w:hint="eastAsia"/>
                <w:u w:val="single"/>
              </w:rPr>
              <w:t>計畫型補助款，應依</w:t>
            </w:r>
            <w:r w:rsidRPr="00FA7877">
              <w:rPr>
                <w:rFonts w:ascii="標楷體" w:hAnsi="標楷體" w:hint="eastAsia"/>
              </w:rPr>
              <w:t>財力級次給予不同補助比率，除臺</w:t>
            </w:r>
            <w:r w:rsidRPr="00FA7877">
              <w:rPr>
                <w:rFonts w:ascii="標楷體" w:hAnsi="標楷體" w:hint="eastAsia"/>
                <w:u w:val="single"/>
              </w:rPr>
              <w:t>北市政府列為第一級外，其餘直轄市及縣（市）政府</w:t>
            </w:r>
            <w:r w:rsidRPr="00FA7877">
              <w:rPr>
                <w:rFonts w:ascii="標楷體" w:hAnsi="標楷體" w:hint="eastAsia"/>
              </w:rPr>
              <w:t>應依最近三年度</w:t>
            </w:r>
            <w:r w:rsidRPr="00246B7C">
              <w:rPr>
                <w:rFonts w:ascii="標楷體" w:hAnsi="標楷體" w:hint="eastAsia"/>
                <w:u w:val="single"/>
              </w:rPr>
              <w:t>決算審定數</w:t>
            </w:r>
            <w:r w:rsidRPr="00FA7877">
              <w:rPr>
                <w:rFonts w:ascii="標楷體" w:hAnsi="標楷體" w:hint="eastAsia"/>
              </w:rPr>
              <w:t>之自有財源比率之平均值</w:t>
            </w:r>
            <w:r w:rsidRPr="00246B7C">
              <w:rPr>
                <w:rFonts w:ascii="標楷體" w:hAnsi="標楷體" w:hint="eastAsia"/>
                <w:u w:val="single"/>
              </w:rPr>
              <w:t>為其財力</w:t>
            </w:r>
            <w:r w:rsidRPr="00FA7877">
              <w:rPr>
                <w:rFonts w:ascii="標楷體" w:hAnsi="標楷體" w:hint="eastAsia"/>
              </w:rPr>
              <w:t>，並依序平均分列級</w:t>
            </w:r>
            <w:r w:rsidRPr="00246B7C">
              <w:rPr>
                <w:rFonts w:ascii="標楷體" w:hAnsi="標楷體" w:hint="eastAsia"/>
                <w:u w:val="single"/>
              </w:rPr>
              <w:t>次如下</w:t>
            </w:r>
            <w:r w:rsidRPr="00FA7877">
              <w:rPr>
                <w:rFonts w:ascii="標楷體" w:hAnsi="標楷體" w:hint="eastAsia"/>
              </w:rPr>
              <w:t>：</w:t>
            </w:r>
          </w:p>
          <w:p w:rsidR="002541CF" w:rsidRPr="00246B7C" w:rsidRDefault="002541CF" w:rsidP="00DC2CAD">
            <w:pPr>
              <w:pStyle w:val="142"/>
              <w:spacing w:line="240" w:lineRule="exact"/>
              <w:ind w:leftChars="95" w:left="639" w:hangingChars="152" w:hanging="370"/>
              <w:jc w:val="both"/>
              <w:rPr>
                <w:rFonts w:ascii="標楷體" w:hAnsi="標楷體"/>
                <w:u w:val="single"/>
              </w:rPr>
            </w:pPr>
            <w:r w:rsidRPr="00246B7C">
              <w:rPr>
                <w:rFonts w:ascii="標楷體" w:hAnsi="標楷體" w:hint="eastAsia"/>
                <w:u w:val="single"/>
              </w:rPr>
              <w:t xml:space="preserve">一、直轄市政府列為第二級至第三級。  </w:t>
            </w:r>
          </w:p>
          <w:p w:rsidR="002541CF" w:rsidRPr="00246B7C" w:rsidRDefault="002541CF" w:rsidP="00DC2CAD">
            <w:pPr>
              <w:pStyle w:val="142"/>
              <w:spacing w:line="240" w:lineRule="exact"/>
              <w:ind w:leftChars="95" w:left="639" w:hangingChars="152" w:hanging="370"/>
              <w:jc w:val="both"/>
              <w:rPr>
                <w:rFonts w:ascii="標楷體" w:hAnsi="標楷體"/>
                <w:u w:val="single"/>
              </w:rPr>
            </w:pPr>
            <w:r w:rsidRPr="00246B7C">
              <w:rPr>
                <w:rFonts w:ascii="標楷體" w:hAnsi="標楷體" w:hint="eastAsia"/>
                <w:u w:val="single"/>
              </w:rPr>
              <w:t xml:space="preserve">二、縣（市）政府列為第三級至第五級。 </w:t>
            </w:r>
          </w:p>
          <w:p w:rsidR="002541CF" w:rsidRPr="00246B7C" w:rsidRDefault="002541CF" w:rsidP="00DC2CAD">
            <w:pPr>
              <w:pStyle w:val="142"/>
              <w:spacing w:line="240" w:lineRule="exact"/>
              <w:ind w:leftChars="88" w:left="249" w:firstLineChars="164" w:firstLine="399"/>
              <w:jc w:val="both"/>
              <w:rPr>
                <w:rFonts w:ascii="標楷體" w:hAnsi="標楷體"/>
                <w:u w:val="single"/>
              </w:rPr>
            </w:pPr>
            <w:r w:rsidRPr="00246B7C">
              <w:rPr>
                <w:rFonts w:ascii="標楷體" w:hAnsi="標楷體" w:hint="eastAsia"/>
                <w:u w:val="single"/>
              </w:rPr>
              <w:t xml:space="preserve">前項直轄市及縣（市）政府之財力級次，於依地方政府財政紀律異常之控管機制運作期間列為第五級。 </w:t>
            </w:r>
          </w:p>
          <w:p w:rsidR="002541CF" w:rsidRDefault="002541CF" w:rsidP="00DC2CAD">
            <w:pPr>
              <w:pStyle w:val="142"/>
              <w:spacing w:line="240" w:lineRule="exact"/>
              <w:ind w:leftChars="88" w:left="249" w:firstLineChars="164" w:firstLine="399"/>
              <w:jc w:val="both"/>
              <w:rPr>
                <w:rFonts w:ascii="標楷體" w:hAnsi="標楷體"/>
              </w:rPr>
            </w:pPr>
            <w:r w:rsidRPr="00246B7C">
              <w:rPr>
                <w:rFonts w:ascii="標楷體" w:hAnsi="標楷體" w:hint="eastAsia"/>
                <w:u w:val="single"/>
              </w:rPr>
              <w:t>第一項平均值</w:t>
            </w:r>
            <w:r w:rsidRPr="00FA7877">
              <w:rPr>
                <w:rFonts w:ascii="標楷體" w:hAnsi="標楷體" w:hint="eastAsia"/>
              </w:rPr>
              <w:t xml:space="preserve">，由行政院主計總處每三年檢討一次。 </w:t>
            </w:r>
          </w:p>
          <w:p w:rsidR="002541CF" w:rsidRDefault="002541CF" w:rsidP="00DC2CAD">
            <w:pPr>
              <w:pStyle w:val="142"/>
              <w:spacing w:line="240" w:lineRule="exact"/>
              <w:ind w:left="248" w:hangingChars="102" w:hanging="248"/>
              <w:rPr>
                <w:rFonts w:ascii="標楷體" w:hAnsi="標楷體"/>
              </w:rPr>
            </w:pPr>
            <w:r w:rsidRPr="00FA7877">
              <w:rPr>
                <w:rFonts w:ascii="標楷體" w:hAnsi="標楷體" w:hint="eastAsia"/>
              </w:rPr>
              <w:t xml:space="preserve">第二條第五款 本辦法之用詞，定義如下： </w:t>
            </w:r>
          </w:p>
          <w:p w:rsidR="002541CF" w:rsidRPr="00255A6E" w:rsidRDefault="002541CF" w:rsidP="00DC2CAD">
            <w:pPr>
              <w:pStyle w:val="142"/>
              <w:spacing w:line="240" w:lineRule="exact"/>
              <w:ind w:leftChars="95" w:left="641" w:hangingChars="153" w:hanging="372"/>
              <w:jc w:val="both"/>
              <w:rPr>
                <w:rFonts w:ascii="標楷體" w:hAnsi="標楷體"/>
              </w:rPr>
            </w:pPr>
            <w:r w:rsidRPr="00FA7877">
              <w:rPr>
                <w:rFonts w:ascii="標楷體" w:hAnsi="標楷體" w:hint="eastAsia"/>
              </w:rPr>
              <w:t>五、自有財源比率：指歲</w:t>
            </w:r>
            <w:r w:rsidRPr="00FA7877">
              <w:rPr>
                <w:rFonts w:ascii="標楷體" w:hAnsi="標楷體" w:hint="eastAsia"/>
              </w:rPr>
              <w:lastRenderedPageBreak/>
              <w:t>入扣除補助及協助收入後占歲出之比率。</w:t>
            </w:r>
          </w:p>
        </w:tc>
      </w:tr>
      <w:tr w:rsidR="002541CF" w:rsidRPr="00255A6E" w:rsidTr="00B01E8B">
        <w:trPr>
          <w:trHeight w:val="283"/>
        </w:trPr>
        <w:tc>
          <w:tcPr>
            <w:tcW w:w="2882" w:type="dxa"/>
            <w:shd w:val="clear" w:color="auto" w:fill="auto"/>
            <w:noWrap/>
          </w:tcPr>
          <w:p w:rsidR="002541CF" w:rsidRDefault="002541CF" w:rsidP="00DC2CAD">
            <w:pPr>
              <w:pStyle w:val="142"/>
              <w:spacing w:line="240" w:lineRule="exact"/>
              <w:ind w:left="248" w:hangingChars="102" w:hanging="248"/>
              <w:jc w:val="both"/>
              <w:rPr>
                <w:rFonts w:ascii="標楷體" w:hAnsi="標楷體"/>
              </w:rPr>
            </w:pPr>
            <w:r w:rsidRPr="000D1E7A">
              <w:rPr>
                <w:rFonts w:ascii="標楷體" w:hAnsi="標楷體" w:hint="eastAsia"/>
              </w:rPr>
              <w:lastRenderedPageBreak/>
              <w:t>第</w:t>
            </w:r>
            <w:r w:rsidRPr="000D1E7A">
              <w:rPr>
                <w:rFonts w:ascii="標楷體" w:hAnsi="標楷體" w:hint="eastAsia"/>
                <w:u w:val="single"/>
              </w:rPr>
              <w:t>九</w:t>
            </w:r>
            <w:r w:rsidRPr="000D1E7A">
              <w:rPr>
                <w:rFonts w:ascii="標楷體" w:hAnsi="標楷體" w:hint="eastAsia"/>
              </w:rPr>
              <w:t xml:space="preserve">條 中央各主管機關對直轄市、縣（市）政府申請補助款，應依下列規定辦理： </w:t>
            </w:r>
          </w:p>
          <w:p w:rsidR="002541CF" w:rsidRDefault="002541CF" w:rsidP="00DC2CAD">
            <w:pPr>
              <w:pStyle w:val="142"/>
              <w:spacing w:line="240" w:lineRule="exact"/>
              <w:ind w:leftChars="92" w:left="653" w:hangingChars="161" w:hanging="392"/>
              <w:jc w:val="both"/>
              <w:rPr>
                <w:rFonts w:ascii="標楷體" w:hAnsi="標楷體"/>
              </w:rPr>
            </w:pPr>
            <w:r w:rsidRPr="000D1E7A">
              <w:rPr>
                <w:rFonts w:ascii="標楷體" w:hAnsi="標楷體" w:hint="eastAsia"/>
              </w:rPr>
              <w:t>一、於確定次一年度補助款補助項目後，按各該補助項目性質，訂定明確與客觀之審查、評比</w:t>
            </w:r>
            <w:r w:rsidRPr="000D1E7A">
              <w:rPr>
                <w:rFonts w:ascii="標楷體" w:hAnsi="標楷體" w:hint="eastAsia"/>
                <w:u w:val="single"/>
              </w:rPr>
              <w:t>基</w:t>
            </w:r>
            <w:r w:rsidRPr="000D1E7A">
              <w:rPr>
                <w:rFonts w:ascii="標楷體" w:hAnsi="標楷體" w:hint="eastAsia"/>
              </w:rPr>
              <w:t>準</w:t>
            </w:r>
            <w:r w:rsidRPr="000D1E7A">
              <w:rPr>
                <w:rFonts w:ascii="標楷體" w:hAnsi="標楷體" w:hint="eastAsia"/>
                <w:u w:val="single"/>
              </w:rPr>
              <w:t>、</w:t>
            </w:r>
            <w:r w:rsidRPr="000D1E7A">
              <w:rPr>
                <w:rFonts w:ascii="標楷體" w:hAnsi="標楷體" w:hint="eastAsia"/>
              </w:rPr>
              <w:t>財務計畫檢核基礎</w:t>
            </w:r>
            <w:r w:rsidRPr="000D1E7A">
              <w:rPr>
                <w:rFonts w:ascii="標楷體" w:hAnsi="標楷體" w:hint="eastAsia"/>
                <w:u w:val="single"/>
              </w:rPr>
              <w:t>及撥款方式</w:t>
            </w:r>
            <w:r w:rsidRPr="000D1E7A">
              <w:rPr>
                <w:rFonts w:ascii="標楷體" w:hAnsi="標楷體" w:hint="eastAsia"/>
              </w:rPr>
              <w:t>等規範，通知直轄市、縣（市）政府於一定期限內提出申請，並副知相關</w:t>
            </w:r>
            <w:r w:rsidRPr="000D1E7A">
              <w:rPr>
                <w:rFonts w:ascii="標楷體" w:hAnsi="標楷體" w:hint="eastAsia"/>
                <w:u w:val="single"/>
              </w:rPr>
              <w:t>山地原住民區、</w:t>
            </w:r>
            <w:r w:rsidRPr="000D1E7A">
              <w:rPr>
                <w:rFonts w:ascii="標楷體" w:hAnsi="標楷體" w:hint="eastAsia"/>
              </w:rPr>
              <w:t>鄉（鎮、市）公所及學校。</w:t>
            </w:r>
          </w:p>
          <w:p w:rsidR="002541CF" w:rsidRDefault="002541CF" w:rsidP="00DC2CAD">
            <w:pPr>
              <w:pStyle w:val="142"/>
              <w:spacing w:line="240" w:lineRule="exact"/>
              <w:ind w:leftChars="92" w:left="670" w:hangingChars="168" w:hanging="409"/>
              <w:jc w:val="both"/>
              <w:rPr>
                <w:rFonts w:ascii="標楷體" w:hAnsi="標楷體"/>
              </w:rPr>
            </w:pPr>
            <w:r w:rsidRPr="000D1E7A">
              <w:rPr>
                <w:rFonts w:ascii="標楷體" w:hAnsi="標楷體" w:hint="eastAsia"/>
              </w:rPr>
              <w:t>二、對於直轄市、縣（市）政府申請之補助計畫，應先審核其對所轄</w:t>
            </w:r>
            <w:r w:rsidRPr="000D1E7A">
              <w:rPr>
                <w:rFonts w:ascii="標楷體" w:hAnsi="標楷體" w:hint="eastAsia"/>
                <w:u w:val="single"/>
              </w:rPr>
              <w:t>山地原住民區、</w:t>
            </w:r>
            <w:r w:rsidRPr="000D1E7A">
              <w:rPr>
                <w:rFonts w:ascii="標楷體" w:hAnsi="標楷體" w:hint="eastAsia"/>
              </w:rPr>
              <w:t>鄉（鎮、市）</w:t>
            </w:r>
            <w:r w:rsidRPr="000D1E7A">
              <w:rPr>
                <w:rFonts w:ascii="標楷體" w:hAnsi="標楷體" w:hint="eastAsia"/>
                <w:u w:val="single"/>
              </w:rPr>
              <w:t>及</w:t>
            </w:r>
            <w:r w:rsidRPr="000D1E7A">
              <w:rPr>
                <w:rFonts w:ascii="標楷體" w:hAnsi="標楷體" w:hint="eastAsia"/>
              </w:rPr>
              <w:t xml:space="preserve">學校補助之周延性及合理性，再邀集相關人員依前款所定規範進行審查、評比及檢核作業。 </w:t>
            </w:r>
          </w:p>
          <w:p w:rsidR="002541CF" w:rsidRDefault="002541CF" w:rsidP="00DC2CAD">
            <w:pPr>
              <w:pStyle w:val="142"/>
              <w:spacing w:line="240" w:lineRule="exact"/>
              <w:ind w:leftChars="92" w:left="670" w:hangingChars="168" w:hanging="409"/>
              <w:jc w:val="both"/>
              <w:rPr>
                <w:rFonts w:ascii="標楷體" w:hAnsi="標楷體"/>
              </w:rPr>
            </w:pPr>
            <w:r w:rsidRPr="000D1E7A">
              <w:rPr>
                <w:rFonts w:ascii="標楷體" w:hAnsi="標楷體" w:hint="eastAsia"/>
              </w:rPr>
              <w:t>三、依前款完成審查後，應就直轄市、縣（市）政府所提補助計畫評定成績</w:t>
            </w:r>
            <w:r w:rsidRPr="000D1E7A">
              <w:rPr>
                <w:rFonts w:ascii="標楷體" w:hAnsi="標楷體" w:hint="eastAsia"/>
                <w:u w:val="single"/>
              </w:rPr>
              <w:t>，</w:t>
            </w:r>
            <w:r w:rsidRPr="000D1E7A">
              <w:rPr>
                <w:rFonts w:ascii="標楷體" w:hAnsi="標楷體" w:hint="eastAsia"/>
              </w:rPr>
              <w:t>並排列優先順序依序補助。</w:t>
            </w:r>
          </w:p>
          <w:p w:rsidR="002541CF" w:rsidRDefault="002541CF" w:rsidP="00DC2CAD">
            <w:pPr>
              <w:pStyle w:val="142"/>
              <w:spacing w:line="240" w:lineRule="exact"/>
              <w:ind w:leftChars="92" w:left="670" w:hangingChars="168" w:hanging="409"/>
              <w:jc w:val="both"/>
              <w:rPr>
                <w:rFonts w:ascii="標楷體" w:hAnsi="標楷體"/>
              </w:rPr>
            </w:pPr>
            <w:r w:rsidRPr="000D1E7A">
              <w:rPr>
                <w:rFonts w:ascii="標楷體" w:hAnsi="標楷體" w:hint="eastAsia"/>
              </w:rPr>
              <w:t>四、對於前款所核定之補助計畫，應切實敘明補助之對象、項目及金額，副知相關</w:t>
            </w:r>
            <w:r w:rsidRPr="000D1E7A">
              <w:rPr>
                <w:rFonts w:ascii="標楷體" w:hAnsi="標楷體" w:hint="eastAsia"/>
                <w:u w:val="single"/>
              </w:rPr>
              <w:t>山地原住民區、</w:t>
            </w:r>
            <w:r w:rsidRPr="000D1E7A">
              <w:rPr>
                <w:rFonts w:ascii="標楷體" w:hAnsi="標楷體" w:hint="eastAsia"/>
              </w:rPr>
              <w:t>鄉（鎮、市）公所及學校，並於網站公告。</w:t>
            </w:r>
          </w:p>
          <w:p w:rsidR="002541CF" w:rsidRPr="00D86FD8" w:rsidRDefault="002541CF" w:rsidP="00DC2CAD">
            <w:pPr>
              <w:pStyle w:val="142"/>
              <w:spacing w:line="240" w:lineRule="exact"/>
              <w:ind w:leftChars="88" w:left="249" w:firstLineChars="179" w:firstLine="435"/>
              <w:jc w:val="both"/>
              <w:rPr>
                <w:rFonts w:ascii="標楷體" w:hAnsi="標楷體"/>
                <w:u w:val="single"/>
              </w:rPr>
            </w:pPr>
            <w:r w:rsidRPr="00D86FD8">
              <w:rPr>
                <w:rFonts w:ascii="標楷體" w:hAnsi="標楷體" w:hint="eastAsia"/>
                <w:u w:val="single"/>
              </w:rPr>
              <w:t>前項第一款補助款之撥款方式，應依行政院所定之撥款原則辦理。</w:t>
            </w:r>
          </w:p>
          <w:p w:rsidR="002541CF" w:rsidRDefault="002541CF" w:rsidP="00DC2CAD">
            <w:pPr>
              <w:pStyle w:val="142"/>
              <w:spacing w:line="240" w:lineRule="exact"/>
              <w:ind w:leftChars="88" w:left="249" w:firstLineChars="179" w:firstLine="435"/>
              <w:jc w:val="both"/>
              <w:rPr>
                <w:rFonts w:ascii="標楷體" w:hAnsi="標楷體"/>
              </w:rPr>
            </w:pPr>
            <w:r w:rsidRPr="000D1E7A">
              <w:rPr>
                <w:rFonts w:ascii="標楷體" w:hAnsi="標楷體" w:hint="eastAsia"/>
              </w:rPr>
              <w:t>直轄市、縣（市）政府執行</w:t>
            </w:r>
            <w:r w:rsidRPr="00D86FD8">
              <w:rPr>
                <w:rFonts w:ascii="標楷體" w:hAnsi="標楷體" w:hint="eastAsia"/>
                <w:u w:val="single"/>
              </w:rPr>
              <w:t>中央各機關</w:t>
            </w:r>
            <w:r w:rsidRPr="000D1E7A">
              <w:rPr>
                <w:rFonts w:ascii="標楷體" w:hAnsi="標楷體" w:hint="eastAsia"/>
              </w:rPr>
              <w:t>補助計畫</w:t>
            </w:r>
            <w:r w:rsidRPr="00D86FD8">
              <w:rPr>
                <w:rFonts w:ascii="標楷體" w:hAnsi="標楷體" w:hint="eastAsia"/>
                <w:u w:val="single"/>
              </w:rPr>
              <w:t>，應依下列規定辦理：</w:t>
            </w:r>
            <w:r w:rsidRPr="000D1E7A">
              <w:rPr>
                <w:rFonts w:ascii="標楷體" w:hAnsi="標楷體" w:hint="eastAsia"/>
              </w:rPr>
              <w:t xml:space="preserve"> </w:t>
            </w:r>
          </w:p>
          <w:p w:rsidR="002541CF" w:rsidRDefault="002541CF" w:rsidP="00DC2CAD">
            <w:pPr>
              <w:pStyle w:val="142"/>
              <w:spacing w:line="240" w:lineRule="exact"/>
              <w:ind w:leftChars="92" w:left="670" w:hangingChars="168" w:hanging="409"/>
              <w:jc w:val="both"/>
              <w:rPr>
                <w:rFonts w:ascii="標楷體" w:hAnsi="標楷體"/>
              </w:rPr>
            </w:pPr>
            <w:r w:rsidRPr="00D86FD8">
              <w:rPr>
                <w:rFonts w:ascii="標楷體" w:hAnsi="標楷體" w:hint="eastAsia"/>
                <w:u w:val="single"/>
              </w:rPr>
              <w:t>一、</w:t>
            </w:r>
            <w:r w:rsidRPr="000D1E7A">
              <w:rPr>
                <w:rFonts w:ascii="標楷體" w:hAnsi="標楷體" w:hint="eastAsia"/>
              </w:rPr>
              <w:t>確實依核定計畫執行，不得請求追加補助款</w:t>
            </w:r>
            <w:r w:rsidRPr="00D86FD8">
              <w:rPr>
                <w:rFonts w:ascii="標楷體" w:hAnsi="標楷體" w:hint="eastAsia"/>
                <w:u w:val="single"/>
              </w:rPr>
              <w:t>；</w:t>
            </w:r>
            <w:r w:rsidRPr="000D1E7A">
              <w:rPr>
                <w:rFonts w:ascii="標楷體" w:hAnsi="標楷體" w:hint="eastAsia"/>
              </w:rPr>
              <w:t>有追加經費者，其追加部分應由</w:t>
            </w:r>
            <w:r w:rsidRPr="000D1E7A">
              <w:rPr>
                <w:rFonts w:ascii="標楷體" w:hAnsi="標楷體" w:hint="eastAsia"/>
              </w:rPr>
              <w:lastRenderedPageBreak/>
              <w:t>各該政府負擔。</w:t>
            </w:r>
          </w:p>
          <w:p w:rsidR="002541CF" w:rsidRPr="00255A6E" w:rsidRDefault="002541CF" w:rsidP="00DC2CAD">
            <w:pPr>
              <w:pStyle w:val="142"/>
              <w:spacing w:line="240" w:lineRule="exact"/>
              <w:ind w:leftChars="92" w:left="670" w:hangingChars="168" w:hanging="409"/>
              <w:jc w:val="both"/>
              <w:rPr>
                <w:rFonts w:ascii="標楷體" w:hAnsi="標楷體" w:hint="eastAsia"/>
              </w:rPr>
            </w:pPr>
            <w:r w:rsidRPr="00D86FD8">
              <w:rPr>
                <w:rFonts w:ascii="標楷體" w:hAnsi="標楷體" w:hint="eastAsia"/>
                <w:u w:val="single"/>
              </w:rPr>
              <w:t>二、</w:t>
            </w:r>
            <w:r w:rsidRPr="000D1E7A">
              <w:rPr>
                <w:rFonts w:ascii="標楷體" w:hAnsi="標楷體" w:hint="eastAsia"/>
              </w:rPr>
              <w:t>依計畫實際執行進度按分擔比率撥付支用，不得先行支用補助款或將補助款移作他用，並依中央各主管機關規定編列或撥付應分擔款。</w:t>
            </w:r>
          </w:p>
        </w:tc>
        <w:tc>
          <w:tcPr>
            <w:tcW w:w="2882" w:type="dxa"/>
            <w:shd w:val="clear" w:color="auto" w:fill="auto"/>
            <w:noWrap/>
          </w:tcPr>
          <w:p w:rsidR="002541CF" w:rsidRPr="002541CF" w:rsidRDefault="002541CF" w:rsidP="00DC2CAD">
            <w:pPr>
              <w:pStyle w:val="142"/>
              <w:spacing w:line="240" w:lineRule="exact"/>
              <w:ind w:left="248" w:hangingChars="102" w:hanging="248"/>
              <w:jc w:val="both"/>
              <w:rPr>
                <w:rFonts w:ascii="標楷體" w:hAnsi="標楷體"/>
              </w:rPr>
            </w:pPr>
            <w:r w:rsidRPr="002541CF">
              <w:rPr>
                <w:rFonts w:ascii="標楷體" w:hAnsi="標楷體" w:hint="eastAsia"/>
              </w:rPr>
              <w:lastRenderedPageBreak/>
              <w:t>第九條 中央各主管機關對直轄市、縣（市）政府申請補助款，應依下列規定辦理：</w:t>
            </w:r>
          </w:p>
          <w:p w:rsidR="002541CF" w:rsidRPr="002541CF" w:rsidRDefault="002541CF" w:rsidP="00DC2CAD">
            <w:pPr>
              <w:pStyle w:val="142"/>
              <w:spacing w:line="240" w:lineRule="exact"/>
              <w:ind w:leftChars="92" w:left="653" w:hangingChars="161" w:hanging="392"/>
              <w:jc w:val="both"/>
              <w:rPr>
                <w:rFonts w:ascii="標楷體" w:hAnsi="標楷體"/>
              </w:rPr>
            </w:pPr>
            <w:r w:rsidRPr="002541CF">
              <w:rPr>
                <w:rFonts w:ascii="標楷體" w:hAnsi="標楷體" w:hint="eastAsia"/>
              </w:rPr>
              <w:t>一、於確定次一年度補助款補助項目後，按各該補助項目性質，訂定明確與客觀之審查、評比基準、財務計畫檢核基礎及撥款方式等規範，通知直轄市、縣（市）政府於一定期限內提出申請，並副知相關</w:t>
            </w:r>
            <w:r w:rsidRPr="00416A73">
              <w:rPr>
                <w:rFonts w:ascii="標楷體" w:hAnsi="標楷體" w:hint="eastAsia"/>
              </w:rPr>
              <w:t>鄉（鎮、市</w:t>
            </w:r>
            <w:r w:rsidRPr="00416A73">
              <w:rPr>
                <w:rFonts w:ascii="標楷體" w:hAnsi="標楷體" w:hint="eastAsia"/>
                <w:shd w:val="pct15" w:color="auto" w:fill="FFFFFF"/>
              </w:rPr>
              <w:t>、區</w:t>
            </w:r>
            <w:r w:rsidRPr="00416A73">
              <w:rPr>
                <w:rFonts w:ascii="標楷體" w:hAnsi="標楷體" w:hint="eastAsia"/>
              </w:rPr>
              <w:t>）</w:t>
            </w:r>
            <w:r w:rsidRPr="002541CF">
              <w:rPr>
                <w:rFonts w:ascii="標楷體" w:hAnsi="標楷體" w:hint="eastAsia"/>
              </w:rPr>
              <w:t>公所及學校。</w:t>
            </w:r>
          </w:p>
          <w:p w:rsidR="002541CF" w:rsidRPr="00416A73" w:rsidRDefault="002541CF" w:rsidP="00DC2CAD">
            <w:pPr>
              <w:pStyle w:val="142"/>
              <w:spacing w:line="240" w:lineRule="exact"/>
              <w:ind w:leftChars="92" w:left="670" w:hangingChars="168" w:hanging="409"/>
              <w:jc w:val="both"/>
              <w:rPr>
                <w:rFonts w:hAnsi="標楷體"/>
              </w:rPr>
            </w:pPr>
            <w:r w:rsidRPr="002541CF">
              <w:rPr>
                <w:rFonts w:ascii="標楷體" w:hAnsi="標楷體" w:hint="eastAsia"/>
              </w:rPr>
              <w:t>二、對於直轄市、縣（市）政府申請之補助計畫，應先審核其對所轄鄉（鎮、市</w:t>
            </w:r>
            <w:r w:rsidR="00416A73" w:rsidRPr="00416A73">
              <w:rPr>
                <w:rFonts w:ascii="標楷體" w:hAnsi="標楷體" w:hint="eastAsia"/>
                <w:shd w:val="pct15" w:color="auto" w:fill="FFFFFF"/>
              </w:rPr>
              <w:t>、區</w:t>
            </w:r>
            <w:r w:rsidRPr="002541CF">
              <w:rPr>
                <w:rFonts w:ascii="標楷體" w:hAnsi="標楷體" w:hint="eastAsia"/>
              </w:rPr>
              <w:t>）</w:t>
            </w:r>
            <w:r w:rsidR="00416A73">
              <w:rPr>
                <w:rFonts w:ascii="標楷體" w:hAnsi="標楷體" w:hint="eastAsia"/>
              </w:rPr>
              <w:t>與</w:t>
            </w:r>
            <w:r w:rsidRPr="002541CF">
              <w:rPr>
                <w:rFonts w:ascii="標楷體" w:hAnsi="標楷體" w:hint="eastAsia"/>
              </w:rPr>
              <w:t>學校補助之周延性及合理性</w:t>
            </w:r>
            <w:r w:rsidRPr="00416A73">
              <w:rPr>
                <w:rFonts w:ascii="標楷體" w:hAnsi="標楷體" w:hint="eastAsia"/>
                <w:shd w:val="pct15" w:color="auto" w:fill="FFFFFF"/>
              </w:rPr>
              <w:t>，</w:t>
            </w:r>
            <w:r w:rsidR="00416A73" w:rsidRPr="00416A73">
              <w:rPr>
                <w:rFonts w:hAnsi="標楷體" w:hint="eastAsia"/>
                <w:shd w:val="pct15" w:color="auto" w:fill="FFFFFF"/>
              </w:rPr>
              <w:t>經審核結果具周延性及合</w:t>
            </w:r>
            <w:r w:rsidR="00416A73" w:rsidRPr="00416A73">
              <w:rPr>
                <w:rFonts w:ascii="標楷體" w:hAnsi="標楷體" w:hint="eastAsia"/>
                <w:shd w:val="pct15" w:color="auto" w:fill="FFFFFF"/>
              </w:rPr>
              <w:t>理性者</w:t>
            </w:r>
            <w:r w:rsidR="00416A73" w:rsidRPr="00416A73">
              <w:rPr>
                <w:rFonts w:ascii="標楷體" w:hAnsi="標楷體" w:hint="eastAsia"/>
              </w:rPr>
              <w:t>，</w:t>
            </w:r>
            <w:r w:rsidRPr="002541CF">
              <w:rPr>
                <w:rFonts w:ascii="標楷體" w:hAnsi="標楷體" w:hint="eastAsia"/>
              </w:rPr>
              <w:t>再邀集相關人員依前款所定規範進行審查、評比及檢核作業。</w:t>
            </w:r>
          </w:p>
          <w:p w:rsidR="002541CF" w:rsidRPr="002541CF" w:rsidRDefault="002541CF" w:rsidP="00DC2CAD">
            <w:pPr>
              <w:pStyle w:val="142"/>
              <w:spacing w:line="240" w:lineRule="exact"/>
              <w:ind w:leftChars="92" w:left="670" w:hangingChars="168" w:hanging="409"/>
              <w:jc w:val="both"/>
              <w:rPr>
                <w:rFonts w:ascii="標楷體" w:hAnsi="標楷體"/>
              </w:rPr>
            </w:pPr>
            <w:r w:rsidRPr="002541CF">
              <w:rPr>
                <w:rFonts w:ascii="標楷體" w:hAnsi="標楷體" w:hint="eastAsia"/>
              </w:rPr>
              <w:t>三、依前款完成審查後，應就直轄市、縣（市）政府所提補助計畫評定成績，並排列優先順序依序補助。</w:t>
            </w:r>
          </w:p>
          <w:p w:rsidR="002541CF" w:rsidRPr="002541CF" w:rsidRDefault="002541CF" w:rsidP="00DC2CAD">
            <w:pPr>
              <w:pStyle w:val="142"/>
              <w:spacing w:line="240" w:lineRule="exact"/>
              <w:ind w:leftChars="92" w:left="670" w:hangingChars="168" w:hanging="409"/>
              <w:jc w:val="both"/>
              <w:rPr>
                <w:rFonts w:ascii="標楷體" w:hAnsi="標楷體"/>
              </w:rPr>
            </w:pPr>
            <w:r w:rsidRPr="002541CF">
              <w:rPr>
                <w:rFonts w:ascii="標楷體" w:hAnsi="標楷體" w:hint="eastAsia"/>
              </w:rPr>
              <w:t>四、對於前款所核定之補助計畫，應切實敘明補助之對象、項目及金額，副知相關鄉（鎮、市</w:t>
            </w:r>
            <w:r w:rsidR="00416A73" w:rsidRPr="00416A73">
              <w:rPr>
                <w:rFonts w:ascii="標楷體" w:hAnsi="標楷體" w:hint="eastAsia"/>
                <w:shd w:val="pct15" w:color="auto" w:fill="FFFFFF"/>
              </w:rPr>
              <w:t>、區</w:t>
            </w:r>
            <w:r w:rsidRPr="002541CF">
              <w:rPr>
                <w:rFonts w:ascii="標楷體" w:hAnsi="標楷體" w:hint="eastAsia"/>
              </w:rPr>
              <w:t>）公所及學校，並於網站公告。</w:t>
            </w:r>
          </w:p>
          <w:p w:rsidR="002541CF" w:rsidRPr="002541CF" w:rsidRDefault="002541CF" w:rsidP="00DC2CAD">
            <w:pPr>
              <w:pStyle w:val="142"/>
              <w:spacing w:line="240" w:lineRule="exact"/>
              <w:ind w:leftChars="88" w:left="249" w:firstLineChars="179" w:firstLine="435"/>
              <w:jc w:val="both"/>
              <w:rPr>
                <w:rFonts w:ascii="標楷體" w:hAnsi="標楷體"/>
              </w:rPr>
            </w:pPr>
            <w:r w:rsidRPr="002541CF">
              <w:rPr>
                <w:rFonts w:ascii="標楷體" w:hAnsi="標楷體" w:hint="eastAsia"/>
              </w:rPr>
              <w:t xml:space="preserve">直轄市、縣（市）政府執行中央補助計畫，應依下列規定辦理： </w:t>
            </w:r>
          </w:p>
          <w:p w:rsidR="002541CF" w:rsidRPr="002541CF" w:rsidRDefault="002541CF" w:rsidP="00DC2CAD">
            <w:pPr>
              <w:pStyle w:val="142"/>
              <w:spacing w:line="240" w:lineRule="exact"/>
              <w:ind w:leftChars="92" w:left="670" w:hangingChars="168" w:hanging="409"/>
              <w:jc w:val="both"/>
              <w:rPr>
                <w:rFonts w:ascii="標楷體" w:hAnsi="標楷體"/>
              </w:rPr>
            </w:pPr>
            <w:r w:rsidRPr="002541CF">
              <w:rPr>
                <w:rFonts w:ascii="標楷體" w:hAnsi="標楷體" w:hint="eastAsia"/>
              </w:rPr>
              <w:t>一、確實依核定計畫執行，不得請求追加補助款；有追加經費者，其追加部分應由各該政府負擔。</w:t>
            </w:r>
          </w:p>
          <w:p w:rsidR="002541CF" w:rsidRDefault="002541CF" w:rsidP="00DC2CAD">
            <w:pPr>
              <w:pStyle w:val="142"/>
              <w:spacing w:line="240" w:lineRule="exact"/>
              <w:ind w:leftChars="92" w:left="670" w:hangingChars="168" w:hanging="409"/>
              <w:jc w:val="both"/>
              <w:rPr>
                <w:rFonts w:ascii="標楷體" w:hAnsi="標楷體"/>
              </w:rPr>
            </w:pPr>
            <w:r w:rsidRPr="002541CF">
              <w:rPr>
                <w:rFonts w:ascii="標楷體" w:hAnsi="標楷體" w:hint="eastAsia"/>
              </w:rPr>
              <w:t>二、依計畫實際執行進度按分擔比率撥付支用，不得先行支用補</w:t>
            </w:r>
            <w:r w:rsidRPr="002541CF">
              <w:rPr>
                <w:rFonts w:ascii="標楷體" w:hAnsi="標楷體" w:hint="eastAsia"/>
              </w:rPr>
              <w:lastRenderedPageBreak/>
              <w:t>助款或將補助款移作他用，並依中央各主管機關規定編列或撥付應分擔款。</w:t>
            </w:r>
          </w:p>
          <w:p w:rsidR="00DE5302" w:rsidRPr="00DE5302" w:rsidRDefault="00DE5302" w:rsidP="00DC2CAD">
            <w:pPr>
              <w:pStyle w:val="142"/>
              <w:spacing w:line="240" w:lineRule="exact"/>
              <w:ind w:leftChars="88" w:left="249" w:firstLineChars="179" w:firstLine="435"/>
              <w:jc w:val="both"/>
              <w:rPr>
                <w:rFonts w:ascii="標楷體" w:hAnsi="標楷體"/>
              </w:rPr>
            </w:pPr>
            <w:r>
              <w:rPr>
                <w:rFonts w:ascii="標楷體" w:hAnsi="標楷體" w:hint="eastAsia"/>
              </w:rPr>
              <w:t>第一</w:t>
            </w:r>
            <w:r w:rsidRPr="00DE5302">
              <w:rPr>
                <w:rFonts w:ascii="標楷體" w:hAnsi="標楷體" w:hint="eastAsia"/>
              </w:rPr>
              <w:t>項第一款補助款之撥款方式，應依行政院所定之撥款原則辦理。</w:t>
            </w:r>
          </w:p>
          <w:p w:rsidR="00DE5302" w:rsidRPr="00DE5302" w:rsidRDefault="00DE5302" w:rsidP="00DC2CAD">
            <w:pPr>
              <w:pStyle w:val="142"/>
              <w:spacing w:line="240" w:lineRule="exact"/>
              <w:ind w:leftChars="92" w:left="670" w:hangingChars="168" w:hanging="409"/>
              <w:jc w:val="both"/>
              <w:rPr>
                <w:rFonts w:ascii="標楷體" w:hAnsi="標楷體" w:hint="eastAsia"/>
              </w:rPr>
            </w:pPr>
          </w:p>
        </w:tc>
        <w:tc>
          <w:tcPr>
            <w:tcW w:w="2883" w:type="dxa"/>
            <w:shd w:val="clear" w:color="auto" w:fill="auto"/>
            <w:noWrap/>
          </w:tcPr>
          <w:p w:rsidR="002541CF" w:rsidRDefault="002541CF" w:rsidP="00DC2CAD">
            <w:pPr>
              <w:pStyle w:val="142"/>
              <w:spacing w:line="240" w:lineRule="exact"/>
              <w:ind w:left="248" w:hangingChars="102" w:hanging="248"/>
              <w:jc w:val="both"/>
              <w:rPr>
                <w:rFonts w:ascii="標楷體" w:hAnsi="標楷體"/>
              </w:rPr>
            </w:pPr>
            <w:r w:rsidRPr="00D86FD8">
              <w:rPr>
                <w:rFonts w:ascii="標楷體" w:hAnsi="標楷體" w:hint="eastAsia"/>
              </w:rPr>
              <w:lastRenderedPageBreak/>
              <w:t>第十四條 中央</w:t>
            </w:r>
            <w:r w:rsidRPr="00D86FD8">
              <w:rPr>
                <w:rFonts w:ascii="標楷體" w:hAnsi="標楷體" w:hint="eastAsia"/>
                <w:u w:val="single"/>
              </w:rPr>
              <w:t>政府</w:t>
            </w:r>
            <w:r w:rsidRPr="00D86FD8">
              <w:rPr>
                <w:rFonts w:ascii="標楷體" w:hAnsi="標楷體" w:hint="eastAsia"/>
              </w:rPr>
              <w:t>各主管機關對直轄市、縣（市）政府申請</w:t>
            </w:r>
            <w:r w:rsidRPr="00D86FD8">
              <w:rPr>
                <w:rFonts w:ascii="標楷體" w:hAnsi="標楷體" w:hint="eastAsia"/>
                <w:u w:val="single"/>
              </w:rPr>
              <w:t>計畫型</w:t>
            </w:r>
            <w:r w:rsidRPr="00D86FD8">
              <w:rPr>
                <w:rFonts w:ascii="標楷體" w:hAnsi="標楷體" w:hint="eastAsia"/>
              </w:rPr>
              <w:t>補助款，應依下列規定辦理：</w:t>
            </w:r>
          </w:p>
          <w:p w:rsidR="002541CF" w:rsidRDefault="002541CF" w:rsidP="00DC2CAD">
            <w:pPr>
              <w:pStyle w:val="142"/>
              <w:spacing w:line="240" w:lineRule="exact"/>
              <w:ind w:leftChars="95" w:left="641" w:hangingChars="153" w:hanging="372"/>
              <w:jc w:val="both"/>
              <w:rPr>
                <w:rFonts w:ascii="標楷體" w:hAnsi="標楷體"/>
              </w:rPr>
            </w:pPr>
            <w:r w:rsidRPr="00D86FD8">
              <w:rPr>
                <w:rFonts w:ascii="標楷體" w:hAnsi="標楷體" w:hint="eastAsia"/>
              </w:rPr>
              <w:t xml:space="preserve">一、於確定次一年度計畫型補助款補助項目後，按各該補助項目性質，訂定明確與客觀之審查、評比標準及財務計畫檢核基礎等規範，通知直轄市、縣（市）政府於一定期限內提出申請，並副知相關鄉（鎮、市）公所及學校。 </w:t>
            </w:r>
          </w:p>
          <w:p w:rsidR="002541CF" w:rsidRDefault="002541CF" w:rsidP="00DC2CAD">
            <w:pPr>
              <w:pStyle w:val="142"/>
              <w:spacing w:line="240" w:lineRule="exact"/>
              <w:ind w:leftChars="95" w:left="675" w:hangingChars="167" w:hanging="406"/>
              <w:jc w:val="both"/>
              <w:rPr>
                <w:rFonts w:ascii="標楷體" w:hAnsi="標楷體"/>
              </w:rPr>
            </w:pPr>
            <w:r w:rsidRPr="00D86FD8">
              <w:rPr>
                <w:rFonts w:ascii="標楷體" w:hAnsi="標楷體" w:hint="eastAsia"/>
              </w:rPr>
              <w:t>二、對於直轄市、縣（市）政府申請之補助計畫，應先審核其對所轄鄉（鎮、市）、區與學校補助之周延性及合理性</w:t>
            </w:r>
            <w:r w:rsidRPr="00D86FD8">
              <w:rPr>
                <w:rFonts w:ascii="標楷體" w:hAnsi="標楷體" w:hint="eastAsia"/>
                <w:u w:val="single"/>
              </w:rPr>
              <w:t>，經審核結果具周延性及合理性者</w:t>
            </w:r>
            <w:r w:rsidRPr="00D86FD8">
              <w:rPr>
                <w:rFonts w:ascii="標楷體" w:hAnsi="標楷體" w:hint="eastAsia"/>
              </w:rPr>
              <w:t xml:space="preserve">，再邀集相關人員依前款所定規範進行審查、評比及檢核作業。 </w:t>
            </w:r>
          </w:p>
          <w:p w:rsidR="002541CF" w:rsidRDefault="002541CF" w:rsidP="00DC2CAD">
            <w:pPr>
              <w:pStyle w:val="142"/>
              <w:spacing w:line="240" w:lineRule="exact"/>
              <w:ind w:leftChars="95" w:left="675" w:hangingChars="167" w:hanging="406"/>
              <w:jc w:val="both"/>
              <w:rPr>
                <w:rFonts w:ascii="標楷體" w:hAnsi="標楷體"/>
              </w:rPr>
            </w:pPr>
            <w:r w:rsidRPr="00D86FD8">
              <w:rPr>
                <w:rFonts w:ascii="標楷體" w:hAnsi="標楷體" w:hint="eastAsia"/>
              </w:rPr>
              <w:t>三、依前款完成審查後，應就直轄市、縣（市）政府所提補助計畫評定成績並排列優先順序依序補助。</w:t>
            </w:r>
          </w:p>
          <w:p w:rsidR="002541CF" w:rsidRDefault="002541CF" w:rsidP="00DC2CAD">
            <w:pPr>
              <w:pStyle w:val="142"/>
              <w:spacing w:line="240" w:lineRule="exact"/>
              <w:ind w:leftChars="95" w:left="675" w:hangingChars="167" w:hanging="406"/>
              <w:jc w:val="both"/>
              <w:rPr>
                <w:rFonts w:ascii="標楷體" w:hAnsi="標楷體"/>
              </w:rPr>
            </w:pPr>
            <w:r w:rsidRPr="00D86FD8">
              <w:rPr>
                <w:rFonts w:ascii="標楷體" w:hAnsi="標楷體" w:hint="eastAsia"/>
              </w:rPr>
              <w:t>四、對於前款所核定之補助計畫，應切實敘明補助之對象、項目及金額，</w:t>
            </w:r>
            <w:r w:rsidRPr="00110097">
              <w:rPr>
                <w:rFonts w:ascii="標楷體" w:hAnsi="標楷體" w:hint="eastAsia"/>
                <w:u w:val="single"/>
              </w:rPr>
              <w:t>另</w:t>
            </w:r>
            <w:r w:rsidRPr="00D86FD8">
              <w:rPr>
                <w:rFonts w:ascii="標楷體" w:hAnsi="標楷體" w:hint="eastAsia"/>
              </w:rPr>
              <w:t>副知相關鄉（鎮、市）公所及學校，並於網站公告。</w:t>
            </w:r>
          </w:p>
          <w:p w:rsidR="002541CF" w:rsidRDefault="002541CF" w:rsidP="00DC2CAD">
            <w:pPr>
              <w:pStyle w:val="142"/>
              <w:spacing w:line="240" w:lineRule="exact"/>
              <w:ind w:leftChars="88" w:left="249" w:firstLineChars="164" w:firstLine="399"/>
              <w:jc w:val="both"/>
              <w:rPr>
                <w:rFonts w:ascii="標楷體" w:hAnsi="標楷體"/>
              </w:rPr>
            </w:pPr>
            <w:r w:rsidRPr="00D86FD8">
              <w:rPr>
                <w:rFonts w:ascii="標楷體" w:hAnsi="標楷體" w:hint="eastAsia"/>
              </w:rPr>
              <w:t>直轄市、縣（市）政府執行補助計畫</w:t>
            </w:r>
            <w:r w:rsidRPr="00110097">
              <w:rPr>
                <w:rFonts w:ascii="標楷體" w:hAnsi="標楷體" w:hint="eastAsia"/>
                <w:u w:val="single"/>
              </w:rPr>
              <w:t>時，如有未</w:t>
            </w:r>
            <w:r w:rsidRPr="00D86FD8">
              <w:rPr>
                <w:rFonts w:ascii="標楷體" w:hAnsi="標楷體" w:hint="eastAsia"/>
              </w:rPr>
              <w:t>依中央政府各主管機關規定編列或撥付應分擔款</w:t>
            </w:r>
            <w:r w:rsidRPr="00110097">
              <w:rPr>
                <w:rFonts w:ascii="標楷體" w:hAnsi="標楷體" w:hint="eastAsia"/>
                <w:u w:val="single"/>
              </w:rPr>
              <w:t>，或執行績效不佳等情形者，各該主管機關得縮減或取消補助，並由原未獲補助之計畫項目依序遞補。</w:t>
            </w:r>
            <w:r w:rsidRPr="00D86FD8">
              <w:rPr>
                <w:rFonts w:ascii="標楷體" w:hAnsi="標楷體" w:hint="eastAsia"/>
              </w:rPr>
              <w:t xml:space="preserve"> </w:t>
            </w:r>
          </w:p>
          <w:p w:rsidR="002541CF" w:rsidRDefault="002541CF" w:rsidP="00DC2CAD">
            <w:pPr>
              <w:pStyle w:val="142"/>
              <w:spacing w:line="240" w:lineRule="exact"/>
              <w:ind w:left="248" w:hangingChars="102" w:hanging="248"/>
              <w:jc w:val="both"/>
              <w:rPr>
                <w:rFonts w:ascii="標楷體" w:hAnsi="標楷體"/>
              </w:rPr>
            </w:pPr>
            <w:r w:rsidRPr="00D86FD8">
              <w:rPr>
                <w:rFonts w:ascii="標楷體" w:hAnsi="標楷體" w:hint="eastAsia"/>
              </w:rPr>
              <w:t xml:space="preserve">第十八條第三項  </w:t>
            </w:r>
            <w:r w:rsidRPr="00110097">
              <w:rPr>
                <w:rFonts w:ascii="標楷體" w:hAnsi="標楷體" w:hint="eastAsia"/>
                <w:u w:val="single"/>
              </w:rPr>
              <w:t>前項補助款，直轄市、縣（市）政府應相對編足分擔</w:t>
            </w:r>
            <w:r w:rsidRPr="00110097">
              <w:rPr>
                <w:rFonts w:ascii="標楷體" w:hAnsi="標楷體" w:hint="eastAsia"/>
                <w:u w:val="single"/>
              </w:rPr>
              <w:lastRenderedPageBreak/>
              <w:t>款，並</w:t>
            </w:r>
            <w:r w:rsidRPr="00D86FD8">
              <w:rPr>
                <w:rFonts w:ascii="標楷體" w:hAnsi="標楷體" w:hint="eastAsia"/>
              </w:rPr>
              <w:t>依計畫實際執行進度按分擔比率撥付</w:t>
            </w:r>
            <w:r>
              <w:rPr>
                <w:rFonts w:ascii="標楷體" w:hAnsi="標楷體" w:hint="eastAsia"/>
              </w:rPr>
              <w:t>支</w:t>
            </w:r>
            <w:r w:rsidRPr="00D86FD8">
              <w:rPr>
                <w:rFonts w:ascii="標楷體" w:hAnsi="標楷體" w:hint="eastAsia"/>
              </w:rPr>
              <w:t>用，不得先行支用補助款或將補助款移作他用</w:t>
            </w:r>
            <w:r w:rsidRPr="00110097">
              <w:rPr>
                <w:rFonts w:ascii="標楷體" w:hAnsi="標楷體" w:hint="eastAsia"/>
                <w:u w:val="single"/>
              </w:rPr>
              <w:t>；違反者，中央得停撥其當年度或停編以後年度之補助預算</w:t>
            </w:r>
            <w:r w:rsidRPr="00D86FD8">
              <w:rPr>
                <w:rFonts w:ascii="標楷體" w:hAnsi="標楷體" w:hint="eastAsia"/>
              </w:rPr>
              <w:t xml:space="preserve">。 </w:t>
            </w:r>
          </w:p>
          <w:p w:rsidR="002541CF" w:rsidRDefault="002541CF" w:rsidP="00DC2CAD">
            <w:pPr>
              <w:pStyle w:val="142"/>
              <w:spacing w:line="240" w:lineRule="exact"/>
              <w:ind w:left="248" w:hangingChars="102" w:hanging="248"/>
              <w:jc w:val="both"/>
              <w:rPr>
                <w:rFonts w:ascii="標楷體" w:hAnsi="標楷體"/>
              </w:rPr>
            </w:pPr>
            <w:r w:rsidRPr="00D86FD8">
              <w:rPr>
                <w:rFonts w:ascii="標楷體" w:hAnsi="標楷體" w:hint="eastAsia"/>
              </w:rPr>
              <w:t xml:space="preserve">第十九條第三款  </w:t>
            </w:r>
            <w:r w:rsidRPr="00110097">
              <w:rPr>
                <w:rFonts w:ascii="標楷體" w:hAnsi="標楷體" w:hint="eastAsia"/>
                <w:u w:val="single"/>
              </w:rPr>
              <w:t>中央對直轄市、縣（市）政府補助款之撥付及執行，除應依各年度中央政府各機關單位預算執行要點有關規定辦理外，計畫型補助款並依下列原則處理：</w:t>
            </w:r>
          </w:p>
          <w:p w:rsidR="002541CF" w:rsidRPr="00255A6E" w:rsidRDefault="002541CF" w:rsidP="00DC2CAD">
            <w:pPr>
              <w:pStyle w:val="142"/>
              <w:spacing w:line="240" w:lineRule="exact"/>
              <w:ind w:leftChars="95" w:left="675" w:hangingChars="167" w:hanging="406"/>
              <w:jc w:val="both"/>
              <w:rPr>
                <w:rFonts w:ascii="標楷體" w:hAnsi="標楷體"/>
              </w:rPr>
            </w:pPr>
            <w:r w:rsidRPr="00110097">
              <w:rPr>
                <w:rFonts w:ascii="標楷體" w:hAnsi="標楷體" w:hint="eastAsia"/>
                <w:u w:val="single"/>
              </w:rPr>
              <w:t>三、直轄市、縣（市）政府辦理中央政府各機關補助之各項計畫，應</w:t>
            </w:r>
            <w:r w:rsidRPr="00D86FD8">
              <w:rPr>
                <w:rFonts w:ascii="標楷體" w:hAnsi="標楷體" w:hint="eastAsia"/>
              </w:rPr>
              <w:t>確實依核定計畫執行，不得請求追加補助款。</w:t>
            </w:r>
            <w:r w:rsidRPr="00110097">
              <w:rPr>
                <w:rFonts w:ascii="標楷體" w:hAnsi="標楷體" w:hint="eastAsia"/>
                <w:u w:val="single"/>
              </w:rPr>
              <w:t>如</w:t>
            </w:r>
            <w:r w:rsidRPr="00D86FD8">
              <w:rPr>
                <w:rFonts w:ascii="標楷體" w:hAnsi="標楷體" w:hint="eastAsia"/>
              </w:rPr>
              <w:t>有追加經費者，其追加部分應由各該政府自行負擔。</w:t>
            </w:r>
          </w:p>
        </w:tc>
      </w:tr>
      <w:tr w:rsidR="002541CF" w:rsidRPr="00255A6E" w:rsidTr="00B01E8B">
        <w:trPr>
          <w:trHeight w:val="283"/>
        </w:trPr>
        <w:tc>
          <w:tcPr>
            <w:tcW w:w="2882" w:type="dxa"/>
            <w:shd w:val="clear" w:color="auto" w:fill="auto"/>
            <w:noWrap/>
          </w:tcPr>
          <w:p w:rsidR="002541CF" w:rsidRPr="00255A6E" w:rsidRDefault="002541CF" w:rsidP="00DC2CAD">
            <w:pPr>
              <w:pStyle w:val="142"/>
              <w:spacing w:line="240" w:lineRule="exact"/>
              <w:ind w:left="248" w:hangingChars="102" w:hanging="248"/>
              <w:jc w:val="both"/>
              <w:rPr>
                <w:rFonts w:ascii="標楷體" w:hAnsi="標楷體" w:hint="eastAsia"/>
              </w:rPr>
            </w:pPr>
            <w:r w:rsidRPr="006132B7">
              <w:rPr>
                <w:rFonts w:ascii="標楷體" w:hAnsi="標楷體" w:hint="eastAsia"/>
              </w:rPr>
              <w:lastRenderedPageBreak/>
              <w:t>第十八條 本辦法</w:t>
            </w:r>
            <w:r w:rsidRPr="006132B7">
              <w:rPr>
                <w:rFonts w:ascii="標楷體" w:hAnsi="標楷體" w:hint="eastAsia"/>
                <w:u w:val="single"/>
              </w:rPr>
              <w:t>自中華民國一百十五年一月一日施行</w:t>
            </w:r>
            <w:r w:rsidRPr="006132B7">
              <w:rPr>
                <w:rFonts w:ascii="標楷體" w:hAnsi="標楷體" w:hint="eastAsia"/>
              </w:rPr>
              <w:t>。</w:t>
            </w:r>
          </w:p>
        </w:tc>
        <w:tc>
          <w:tcPr>
            <w:tcW w:w="2882" w:type="dxa"/>
            <w:shd w:val="clear" w:color="auto" w:fill="auto"/>
            <w:noWrap/>
          </w:tcPr>
          <w:p w:rsidR="002541CF" w:rsidRPr="00DC2CAD" w:rsidRDefault="00DE5302" w:rsidP="00DC2CAD">
            <w:pPr>
              <w:pStyle w:val="142"/>
              <w:spacing w:line="240" w:lineRule="exact"/>
              <w:ind w:left="248" w:hangingChars="102" w:hanging="248"/>
              <w:jc w:val="both"/>
              <w:rPr>
                <w:rFonts w:ascii="標楷體" w:hAnsi="標楷體"/>
              </w:rPr>
            </w:pPr>
            <w:r w:rsidRPr="00DC2CAD">
              <w:rPr>
                <w:rFonts w:ascii="標楷體" w:hAnsi="標楷體" w:hint="eastAsia"/>
              </w:rPr>
              <w:t>第十八條 本辦法自中華民國一百十五年一月一日施行。</w:t>
            </w:r>
          </w:p>
        </w:tc>
        <w:tc>
          <w:tcPr>
            <w:tcW w:w="2883" w:type="dxa"/>
            <w:shd w:val="clear" w:color="auto" w:fill="auto"/>
            <w:noWrap/>
          </w:tcPr>
          <w:p w:rsidR="002541CF" w:rsidRDefault="002541CF" w:rsidP="00DC2CAD">
            <w:pPr>
              <w:pStyle w:val="142"/>
              <w:spacing w:line="240" w:lineRule="exact"/>
              <w:ind w:left="248" w:hangingChars="102" w:hanging="248"/>
              <w:jc w:val="both"/>
              <w:rPr>
                <w:rFonts w:ascii="標楷體" w:hAnsi="標楷體"/>
              </w:rPr>
            </w:pPr>
            <w:r w:rsidRPr="006132B7">
              <w:rPr>
                <w:rFonts w:ascii="標楷體" w:hAnsi="標楷體" w:hint="eastAsia"/>
              </w:rPr>
              <w:t>第二十四條 本辦法除</w:t>
            </w:r>
            <w:r w:rsidR="00DC2CAD">
              <w:rPr>
                <w:rFonts w:ascii="標楷體" w:hAnsi="標楷體"/>
              </w:rPr>
              <w:t>…</w:t>
            </w:r>
            <w:r w:rsidRPr="006132B7">
              <w:rPr>
                <w:rFonts w:ascii="標楷體" w:hAnsi="標楷體" w:hint="eastAsia"/>
              </w:rPr>
              <w:t xml:space="preserve">，自一百零二年一月一日施行。 </w:t>
            </w:r>
          </w:p>
          <w:p w:rsidR="002541CF" w:rsidRPr="00255A6E" w:rsidRDefault="002541CF" w:rsidP="00DC2CAD">
            <w:pPr>
              <w:pStyle w:val="142"/>
              <w:spacing w:line="240" w:lineRule="exact"/>
              <w:ind w:leftChars="88" w:left="249" w:firstLineChars="164" w:firstLine="399"/>
              <w:jc w:val="both"/>
              <w:rPr>
                <w:rFonts w:ascii="標楷體" w:hAnsi="標楷體"/>
              </w:rPr>
            </w:pPr>
            <w:r w:rsidRPr="006132B7">
              <w:rPr>
                <w:rFonts w:ascii="標楷體" w:hAnsi="標楷體" w:hint="eastAsia"/>
              </w:rPr>
              <w:t>本辦法修正條文除</w:t>
            </w:r>
            <w:r w:rsidR="00DC2CAD">
              <w:rPr>
                <w:rFonts w:ascii="標楷體" w:hAnsi="標楷體"/>
              </w:rPr>
              <w:t>…</w:t>
            </w:r>
            <w:r w:rsidRPr="006132B7">
              <w:rPr>
                <w:rFonts w:ascii="標楷體" w:hAnsi="標楷體" w:hint="eastAsia"/>
              </w:rPr>
              <w:t>，自發布日施行。</w:t>
            </w:r>
          </w:p>
        </w:tc>
      </w:tr>
    </w:tbl>
    <w:p w:rsidR="00E81A11" w:rsidRDefault="00E81A11" w:rsidP="00AF7B0F">
      <w:pPr>
        <w:pStyle w:val="142"/>
        <w:ind w:left="1316" w:hanging="1458"/>
        <w:rPr>
          <w:rFonts w:ascii="標楷體" w:hAnsi="標楷體"/>
        </w:rPr>
      </w:pPr>
      <w:r>
        <w:rPr>
          <w:rFonts w:ascii="標楷體" w:hAnsi="標楷體" w:hint="eastAsia"/>
        </w:rPr>
        <w:t>說    明：</w:t>
      </w:r>
      <w:r w:rsidR="00AF7B0F">
        <w:rPr>
          <w:rFonts w:ascii="標楷體" w:hAnsi="標楷體" w:hint="eastAsia"/>
        </w:rPr>
        <w:t>1.</w:t>
      </w:r>
      <w:r w:rsidR="00255A6E">
        <w:rPr>
          <w:rFonts w:ascii="標楷體" w:hAnsi="標楷體" w:hint="eastAsia"/>
        </w:rPr>
        <w:t>本表所列條文，係依行政院公報資訊網114年8月29日刊登之中央對直轄市及縣(市)政府補助辦法修正總說明，</w:t>
      </w:r>
      <w:r w:rsidR="006A78B3">
        <w:rPr>
          <w:rFonts w:ascii="標楷體" w:hAnsi="標楷體" w:hint="eastAsia"/>
        </w:rPr>
        <w:t>其</w:t>
      </w:r>
      <w:r w:rsidR="00255A6E">
        <w:rPr>
          <w:rFonts w:ascii="標楷體" w:hAnsi="標楷體" w:hint="eastAsia"/>
        </w:rPr>
        <w:t>第2段說明該辦法修正要點所列示</w:t>
      </w:r>
      <w:r w:rsidR="00B13A13">
        <w:rPr>
          <w:rFonts w:ascii="標楷體" w:hAnsi="標楷體" w:hint="eastAsia"/>
        </w:rPr>
        <w:t>，</w:t>
      </w:r>
      <w:r w:rsidR="0017508C">
        <w:rPr>
          <w:rFonts w:ascii="標楷體" w:hAnsi="標楷體" w:hint="eastAsia"/>
        </w:rPr>
        <w:t>且</w:t>
      </w:r>
      <w:r w:rsidR="00B13A13">
        <w:rPr>
          <w:rFonts w:ascii="標楷體" w:hAnsi="標楷體" w:hint="eastAsia"/>
        </w:rPr>
        <w:t>涉</w:t>
      </w:r>
      <w:r w:rsidR="0017508C">
        <w:rPr>
          <w:rFonts w:ascii="標楷體" w:hAnsi="標楷體" w:hint="eastAsia"/>
        </w:rPr>
        <w:t>本評估報告</w:t>
      </w:r>
      <w:r w:rsidR="00B13A13">
        <w:rPr>
          <w:rFonts w:ascii="標楷體" w:hAnsi="標楷體" w:hint="eastAsia"/>
        </w:rPr>
        <w:t>撰寫</w:t>
      </w:r>
      <w:r w:rsidR="0017508C">
        <w:rPr>
          <w:rFonts w:ascii="標楷體" w:hAnsi="標楷體" w:hint="eastAsia"/>
        </w:rPr>
        <w:t>內容之</w:t>
      </w:r>
      <w:r w:rsidR="00255A6E">
        <w:rPr>
          <w:rFonts w:ascii="標楷體" w:hAnsi="標楷體" w:hint="eastAsia"/>
        </w:rPr>
        <w:t>第2至4條、第9</w:t>
      </w:r>
      <w:r w:rsidR="006A78B3">
        <w:rPr>
          <w:rFonts w:ascii="標楷體" w:hAnsi="標楷體" w:hint="eastAsia"/>
        </w:rPr>
        <w:t>條及第18條</w:t>
      </w:r>
      <w:r w:rsidR="00255A6E">
        <w:rPr>
          <w:rFonts w:ascii="標楷體" w:hAnsi="標楷體" w:hint="eastAsia"/>
        </w:rPr>
        <w:t>等</w:t>
      </w:r>
      <w:r w:rsidR="0017508C">
        <w:rPr>
          <w:rFonts w:ascii="標楷體" w:hAnsi="標楷體" w:hint="eastAsia"/>
        </w:rPr>
        <w:t>5</w:t>
      </w:r>
      <w:r w:rsidR="00255A6E">
        <w:rPr>
          <w:rFonts w:ascii="標楷體" w:hAnsi="標楷體" w:hint="eastAsia"/>
        </w:rPr>
        <w:t>條</w:t>
      </w:r>
      <w:r w:rsidR="00B13A13">
        <w:rPr>
          <w:rFonts w:ascii="標楷體" w:hAnsi="標楷體" w:hint="eastAsia"/>
        </w:rPr>
        <w:t>，並與114年6月</w:t>
      </w:r>
      <w:r w:rsidR="00066353">
        <w:rPr>
          <w:rFonts w:ascii="標楷體" w:hAnsi="標楷體" w:hint="eastAsia"/>
        </w:rPr>
        <w:t>2日函請</w:t>
      </w:r>
      <w:r w:rsidR="00755048">
        <w:rPr>
          <w:rFonts w:ascii="標楷體" w:hAnsi="標楷體" w:hint="eastAsia"/>
        </w:rPr>
        <w:t>各機關</w:t>
      </w:r>
      <w:r w:rsidR="00066353">
        <w:rPr>
          <w:rFonts w:ascii="標楷體" w:hAnsi="標楷體" w:hint="eastAsia"/>
        </w:rPr>
        <w:t>表示意見之</w:t>
      </w:r>
      <w:r w:rsidR="00B13A13">
        <w:rPr>
          <w:rFonts w:ascii="標楷體" w:hAnsi="標楷體" w:hint="eastAsia"/>
        </w:rPr>
        <w:t>修正草案及原條文</w:t>
      </w:r>
      <w:r w:rsidR="00066353">
        <w:rPr>
          <w:rFonts w:ascii="標楷體" w:hAnsi="標楷體" w:hint="eastAsia"/>
        </w:rPr>
        <w:t>(現行條文)</w:t>
      </w:r>
      <w:r w:rsidR="006A78B3">
        <w:rPr>
          <w:rFonts w:ascii="標楷體" w:hAnsi="標楷體" w:hint="eastAsia"/>
        </w:rPr>
        <w:t>對照。</w:t>
      </w:r>
    </w:p>
    <w:p w:rsidR="00AF7B0F" w:rsidRDefault="00AF7B0F" w:rsidP="00AF7B0F">
      <w:pPr>
        <w:pStyle w:val="142"/>
        <w:ind w:left="1330" w:hanging="238"/>
        <w:jc w:val="both"/>
        <w:rPr>
          <w:rFonts w:ascii="標楷體" w:hAnsi="標楷體" w:hint="eastAsia"/>
        </w:rPr>
      </w:pPr>
      <w:r>
        <w:rPr>
          <w:rFonts w:ascii="標楷體" w:hAnsi="標楷體" w:hint="eastAsia"/>
        </w:rPr>
        <w:t>2.本表欄位劃底線處</w:t>
      </w:r>
      <w:r w:rsidR="00E52AAF">
        <w:rPr>
          <w:rFonts w:ascii="標楷體" w:hAnsi="標楷體" w:hint="eastAsia"/>
        </w:rPr>
        <w:t>係依</w:t>
      </w:r>
      <w:r>
        <w:rPr>
          <w:rFonts w:ascii="標楷體" w:hAnsi="標楷體" w:hint="eastAsia"/>
        </w:rPr>
        <w:t>114年8月29日修正條文</w:t>
      </w:r>
      <w:r w:rsidR="00E52AAF">
        <w:rPr>
          <w:rFonts w:ascii="標楷體" w:hAnsi="標楷體" w:hint="eastAsia"/>
        </w:rPr>
        <w:t>對照表</w:t>
      </w:r>
      <w:r>
        <w:rPr>
          <w:rFonts w:ascii="標楷體" w:hAnsi="標楷體" w:hint="eastAsia"/>
        </w:rPr>
        <w:t>與原條文</w:t>
      </w:r>
      <w:r w:rsidR="00755048">
        <w:rPr>
          <w:rFonts w:ascii="標楷體" w:hAnsi="標楷體" w:hint="eastAsia"/>
        </w:rPr>
        <w:t>(現行條文)</w:t>
      </w:r>
      <w:r w:rsidR="002541CF">
        <w:rPr>
          <w:rFonts w:ascii="標楷體" w:hAnsi="標楷體" w:hint="eastAsia"/>
        </w:rPr>
        <w:t>標示</w:t>
      </w:r>
      <w:r>
        <w:rPr>
          <w:rFonts w:ascii="標楷體" w:hAnsi="標楷體" w:hint="eastAsia"/>
        </w:rPr>
        <w:t>差異處；加灰底處為</w:t>
      </w:r>
      <w:r w:rsidR="00E52AAF">
        <w:rPr>
          <w:rFonts w:ascii="標楷體" w:hAnsi="標楷體" w:hint="eastAsia"/>
        </w:rPr>
        <w:t>本中心對照</w:t>
      </w:r>
      <w:r>
        <w:rPr>
          <w:rFonts w:ascii="標楷體" w:hAnsi="標楷體" w:hint="eastAsia"/>
        </w:rPr>
        <w:t>114年6月2日</w:t>
      </w:r>
      <w:r w:rsidRPr="00AF7B0F">
        <w:rPr>
          <w:rFonts w:ascii="標楷體" w:hAnsi="標楷體" w:hint="eastAsia"/>
        </w:rPr>
        <w:t>函請</w:t>
      </w:r>
      <w:r w:rsidR="00755048">
        <w:rPr>
          <w:rFonts w:ascii="標楷體" w:hAnsi="標楷體" w:hint="eastAsia"/>
        </w:rPr>
        <w:t>各機關</w:t>
      </w:r>
      <w:r w:rsidRPr="00AF7B0F">
        <w:rPr>
          <w:rFonts w:ascii="標楷體" w:hAnsi="標楷體" w:hint="eastAsia"/>
        </w:rPr>
        <w:t>表示意見之修正草案</w:t>
      </w:r>
      <w:r>
        <w:rPr>
          <w:rFonts w:ascii="標楷體" w:hAnsi="標楷體" w:hint="eastAsia"/>
        </w:rPr>
        <w:t>與同年8月29日修正條文</w:t>
      </w:r>
      <w:r w:rsidR="00E52AAF">
        <w:rPr>
          <w:rFonts w:ascii="標楷體" w:hAnsi="標楷體" w:hint="eastAsia"/>
        </w:rPr>
        <w:t>實質</w:t>
      </w:r>
      <w:r>
        <w:rPr>
          <w:rFonts w:ascii="標楷體" w:hAnsi="標楷體" w:hint="eastAsia"/>
        </w:rPr>
        <w:t>差異處。</w:t>
      </w:r>
    </w:p>
    <w:p w:rsidR="00DC105C" w:rsidRPr="00AB2594" w:rsidRDefault="00DC105C" w:rsidP="00B13A13">
      <w:pPr>
        <w:pStyle w:val="142"/>
        <w:ind w:left="1134" w:hanging="1276"/>
        <w:rPr>
          <w:rFonts w:ascii="標楷體" w:hAnsi="標楷體"/>
        </w:rPr>
      </w:pPr>
      <w:r w:rsidRPr="00AB2594">
        <w:rPr>
          <w:rFonts w:ascii="標楷體" w:hAnsi="標楷體" w:hint="eastAsia"/>
        </w:rPr>
        <w:t>資料來源：</w:t>
      </w:r>
      <w:r w:rsidRPr="00EA25D2">
        <w:rPr>
          <w:rFonts w:hint="eastAsia"/>
        </w:rPr>
        <w:t>主計總處</w:t>
      </w:r>
      <w:r w:rsidR="00B13A13">
        <w:rPr>
          <w:rFonts w:hint="eastAsia"/>
        </w:rPr>
        <w:t>、行政院公報資訊網</w:t>
      </w:r>
      <w:r w:rsidR="00B13A13">
        <w:rPr>
          <w:rFonts w:hint="eastAsia"/>
        </w:rPr>
        <w:t>(</w:t>
      </w:r>
      <w:r w:rsidR="00B13A13">
        <w:rPr>
          <w:rFonts w:hint="eastAsia"/>
        </w:rPr>
        <w:t>網址：</w:t>
      </w:r>
      <w:r w:rsidR="00B13A13" w:rsidRPr="00B13A13">
        <w:rPr>
          <w:rFonts w:ascii="標楷體" w:hAnsi="標楷體"/>
        </w:rPr>
        <w:t>https://gazette.nat.gov.tw/EG_FileManager/eguploadpub/eg031164/ch01/type1/gov01/num1/Eg.htm</w:t>
      </w:r>
      <w:r w:rsidR="00B13A13">
        <w:rPr>
          <w:rFonts w:hint="eastAsia"/>
        </w:rPr>
        <w:t>)</w:t>
      </w:r>
      <w:r>
        <w:rPr>
          <w:rFonts w:hint="eastAsia"/>
        </w:rPr>
        <w:t>，本中心彙製</w:t>
      </w:r>
      <w:r w:rsidRPr="00CA261A">
        <w:rPr>
          <w:rFonts w:hint="eastAsia"/>
        </w:rPr>
        <w:t>。</w:t>
      </w:r>
    </w:p>
    <w:p w:rsidR="00DE5302" w:rsidRDefault="00DC2CAD" w:rsidP="00DC2CAD">
      <w:pPr>
        <w:pStyle w:val="a4"/>
        <w:spacing w:line="520" w:lineRule="exact"/>
        <w:ind w:left="849" w:hanging="283"/>
        <w:rPr>
          <w:rFonts w:hAnsi="標楷體"/>
        </w:rPr>
      </w:pPr>
      <w:r w:rsidRPr="00CB0BAA">
        <w:rPr>
          <w:rFonts w:hint="eastAsia"/>
          <w:b/>
        </w:rPr>
        <w:t>(</w:t>
      </w:r>
      <w:r>
        <w:rPr>
          <w:rFonts w:hint="eastAsia"/>
          <w:b/>
        </w:rPr>
        <w:t>三</w:t>
      </w:r>
      <w:r w:rsidRPr="00CB0BAA">
        <w:rPr>
          <w:rFonts w:hint="eastAsia"/>
          <w:b/>
        </w:rPr>
        <w:t>)</w:t>
      </w:r>
      <w:r w:rsidR="008B53AB">
        <w:rPr>
          <w:rFonts w:hint="eastAsia"/>
          <w:b/>
          <w:bCs/>
        </w:rPr>
        <w:t>依行政程序法及相關規定</w:t>
      </w:r>
      <w:r w:rsidRPr="00BD5110">
        <w:rPr>
          <w:rFonts w:hint="eastAsia"/>
          <w:b/>
          <w:bCs/>
        </w:rPr>
        <w:t>，</w:t>
      </w:r>
      <w:r w:rsidR="008B53AB">
        <w:rPr>
          <w:rFonts w:hint="eastAsia"/>
          <w:b/>
          <w:bCs/>
        </w:rPr>
        <w:t>法規命令之修正以事先預告為原則，本次補助辦法未經預告即修正公布，允宜</w:t>
      </w:r>
      <w:r w:rsidR="008B53AB" w:rsidRPr="008B53AB">
        <w:rPr>
          <w:rFonts w:hint="eastAsia"/>
          <w:b/>
          <w:bCs/>
        </w:rPr>
        <w:t>審慎檢討相關法制作業流程，俾利</w:t>
      </w:r>
      <w:r w:rsidR="00BC1B7F">
        <w:rPr>
          <w:rFonts w:hint="eastAsia"/>
          <w:b/>
          <w:bCs/>
        </w:rPr>
        <w:t>各</w:t>
      </w:r>
      <w:r w:rsidR="008B53AB">
        <w:rPr>
          <w:rFonts w:hint="eastAsia"/>
          <w:b/>
          <w:bCs/>
        </w:rPr>
        <w:t>界適時表達意見，以臻</w:t>
      </w:r>
      <w:r w:rsidR="008B53AB" w:rsidRPr="008B53AB">
        <w:rPr>
          <w:rFonts w:hint="eastAsia"/>
          <w:b/>
          <w:bCs/>
        </w:rPr>
        <w:t>法規周延完善</w:t>
      </w:r>
    </w:p>
    <w:p w:rsidR="008B53AB" w:rsidRDefault="00F24E97" w:rsidP="008B53AB">
      <w:pPr>
        <w:pStyle w:val="21"/>
        <w:ind w:left="850" w:firstLine="566"/>
        <w:rPr>
          <w:rFonts w:hAnsi="標楷體"/>
          <w:bCs/>
        </w:rPr>
      </w:pPr>
      <w:r>
        <w:rPr>
          <w:rFonts w:hAnsi="標楷體" w:hint="eastAsia"/>
        </w:rPr>
        <w:t>按</w:t>
      </w:r>
      <w:r w:rsidR="008B53AB">
        <w:rPr>
          <w:rFonts w:hAnsi="標楷體" w:hint="eastAsia"/>
        </w:rPr>
        <w:t>行政程序法第151條</w:t>
      </w:r>
      <w:r w:rsidR="0091234B">
        <w:rPr>
          <w:rFonts w:hAnsi="標楷體" w:hint="eastAsia"/>
        </w:rPr>
        <w:t>規定</w:t>
      </w:r>
      <w:r w:rsidR="008B53AB">
        <w:rPr>
          <w:rFonts w:hAnsi="標楷體" w:hint="eastAsia"/>
        </w:rPr>
        <w:t>：「</w:t>
      </w:r>
      <w:r w:rsidR="008B53AB" w:rsidRPr="008B53AB">
        <w:rPr>
          <w:rFonts w:hAnsi="標楷體" w:hint="eastAsia"/>
        </w:rPr>
        <w:t>行政機關訂定法規命令，除</w:t>
      </w:r>
      <w:r w:rsidR="008B53AB">
        <w:rPr>
          <w:rFonts w:hAnsi="標楷體" w:hint="eastAsia"/>
        </w:rPr>
        <w:t>關於軍事、外交</w:t>
      </w:r>
      <w:r w:rsidR="008B53AB">
        <w:rPr>
          <w:rFonts w:hAnsi="標楷體"/>
        </w:rPr>
        <w:t>…</w:t>
      </w:r>
      <w:r w:rsidR="008B53AB">
        <w:rPr>
          <w:rFonts w:hAnsi="標楷體" w:hint="eastAsia"/>
        </w:rPr>
        <w:t>涉而及國家國家機密或安全者外</w:t>
      </w:r>
      <w:r w:rsidR="008B53AB" w:rsidRPr="008B53AB">
        <w:rPr>
          <w:rFonts w:hAnsi="標楷體" w:hint="eastAsia"/>
        </w:rPr>
        <w:t>，應依本法所定程序為之。但法律另有規定者，從其規定。</w:t>
      </w:r>
      <w:r w:rsidR="003C41BB" w:rsidRPr="003C41BB">
        <w:rPr>
          <w:rFonts w:hAnsi="標楷體" w:hint="eastAsia"/>
        </w:rPr>
        <w:t>法規命令之修</w:t>
      </w:r>
      <w:r w:rsidR="003C41BB" w:rsidRPr="003C41BB">
        <w:rPr>
          <w:rFonts w:hAnsi="標楷體" w:hint="eastAsia"/>
        </w:rPr>
        <w:lastRenderedPageBreak/>
        <w:t>正</w:t>
      </w:r>
      <w:r w:rsidR="003C41BB">
        <w:rPr>
          <w:rFonts w:hAnsi="標楷體" w:hint="eastAsia"/>
        </w:rPr>
        <w:t>、</w:t>
      </w:r>
      <w:r w:rsidR="003C41BB">
        <w:rPr>
          <w:rFonts w:hAnsi="標楷體"/>
        </w:rPr>
        <w:t>…</w:t>
      </w:r>
      <w:r w:rsidR="003C41BB">
        <w:rPr>
          <w:rFonts w:hAnsi="標楷體" w:hint="eastAsia"/>
        </w:rPr>
        <w:t>，準用訂定程序之規定。</w:t>
      </w:r>
      <w:r w:rsidR="008B53AB">
        <w:rPr>
          <w:rFonts w:hAnsi="標楷體" w:hint="eastAsia"/>
        </w:rPr>
        <w:t>」</w:t>
      </w:r>
      <w:r w:rsidR="0091234B">
        <w:rPr>
          <w:rFonts w:hAnsi="標楷體" w:hint="eastAsia"/>
        </w:rPr>
        <w:t>同法第154條第1項規定</w:t>
      </w:r>
      <w:r w:rsidR="005F7924">
        <w:rPr>
          <w:rFonts w:hAnsi="標楷體" w:hint="eastAsia"/>
        </w:rPr>
        <w:t>：</w:t>
      </w:r>
      <w:r w:rsidR="003C41BB">
        <w:rPr>
          <w:rFonts w:hAnsi="標楷體" w:hint="eastAsia"/>
        </w:rPr>
        <w:t>「</w:t>
      </w:r>
      <w:r w:rsidR="003C41BB" w:rsidRPr="003C41BB">
        <w:rPr>
          <w:rFonts w:hAnsi="標楷體" w:hint="eastAsia"/>
        </w:rPr>
        <w:t>行政機關擬訂法規命令時，除情況急迫，顯然無法事先公告周知者外，應於政府公報或新聞紙公告，載明下列事項︰</w:t>
      </w:r>
      <w:r w:rsidR="003C41BB">
        <w:rPr>
          <w:rFonts w:hAnsi="標楷體" w:hint="eastAsia"/>
        </w:rPr>
        <w:t>一、</w:t>
      </w:r>
      <w:r w:rsidR="003C41BB">
        <w:rPr>
          <w:rFonts w:hAnsi="標楷體"/>
        </w:rPr>
        <w:t>…</w:t>
      </w:r>
      <w:r w:rsidR="003C41BB">
        <w:rPr>
          <w:rFonts w:hAnsi="標楷體" w:hint="eastAsia"/>
        </w:rPr>
        <w:t>。四、</w:t>
      </w:r>
      <w:r w:rsidR="003C41BB" w:rsidRPr="003C41BB">
        <w:rPr>
          <w:rFonts w:hAnsi="標楷體" w:hint="eastAsia"/>
        </w:rPr>
        <w:t>任何人得於所定期間內向指定機關陳述意見之意旨。</w:t>
      </w:r>
      <w:r w:rsidR="003C41BB">
        <w:rPr>
          <w:rFonts w:hAnsi="標楷體" w:hint="eastAsia"/>
        </w:rPr>
        <w:t>」另行政院為使</w:t>
      </w:r>
      <w:r w:rsidR="003C41BB" w:rsidRPr="003C41BB">
        <w:rPr>
          <w:rFonts w:hAnsi="標楷體" w:hint="eastAsia"/>
        </w:rPr>
        <w:t>各界能事先瞭解，並有充分時間表達意見，</w:t>
      </w:r>
      <w:r w:rsidR="00596733">
        <w:rPr>
          <w:rFonts w:hAnsi="標楷體" w:hint="eastAsia"/>
        </w:rPr>
        <w:t>以</w:t>
      </w:r>
      <w:r w:rsidR="00596733" w:rsidRPr="00596733">
        <w:rPr>
          <w:rFonts w:hAnsi="標楷體" w:hint="eastAsia"/>
          <w:bCs/>
        </w:rPr>
        <w:t>行政院秘書長112年10月23日院臺規長字第1125021127號函</w:t>
      </w:r>
      <w:r w:rsidR="00596733">
        <w:rPr>
          <w:rFonts w:hAnsi="標楷體" w:hint="eastAsia"/>
          <w:bCs/>
        </w:rPr>
        <w:t>請</w:t>
      </w:r>
      <w:r w:rsidR="00596733" w:rsidRPr="00596733">
        <w:rPr>
          <w:rFonts w:hAnsi="標楷體" w:hint="eastAsia"/>
          <w:bCs/>
        </w:rPr>
        <w:t>各機關研擬法律及法規命令草案之公告周知（以下簡稱預告），自即日起應依說明二至四辦理</w:t>
      </w:r>
      <w:r w:rsidR="00595824">
        <w:rPr>
          <w:rFonts w:hAnsi="標楷體" w:hint="eastAsia"/>
          <w:bCs/>
        </w:rPr>
        <w:t>；</w:t>
      </w:r>
      <w:r w:rsidR="00596733">
        <w:rPr>
          <w:rFonts w:hAnsi="標楷體" w:hint="eastAsia"/>
          <w:bCs/>
        </w:rPr>
        <w:t>其中說明三</w:t>
      </w:r>
      <w:r>
        <w:rPr>
          <w:rFonts w:hAnsi="標楷體" w:hint="eastAsia"/>
          <w:bCs/>
        </w:rPr>
        <w:t>即</w:t>
      </w:r>
      <w:r w:rsidR="00596733">
        <w:rPr>
          <w:rFonts w:hAnsi="標楷體" w:hint="eastAsia"/>
          <w:bCs/>
        </w:rPr>
        <w:t>要求各機關</w:t>
      </w:r>
      <w:r w:rsidR="00596733" w:rsidRPr="00596733">
        <w:rPr>
          <w:rFonts w:hAnsi="標楷體" w:hint="eastAsia"/>
          <w:bCs/>
        </w:rPr>
        <w:t>法規命令草案應至少預告60日</w:t>
      </w:r>
      <w:r w:rsidR="00595824">
        <w:rPr>
          <w:rFonts w:hAnsi="標楷體" w:hint="eastAsia"/>
          <w:bCs/>
        </w:rPr>
        <w:t>，</w:t>
      </w:r>
      <w:r w:rsidR="00596733" w:rsidRPr="00596733">
        <w:rPr>
          <w:rFonts w:hAnsi="標楷體" w:hint="eastAsia"/>
          <w:bCs/>
        </w:rPr>
        <w:t>但情況急迫，顯然無法事先預告者，得免預告</w:t>
      </w:r>
      <w:r w:rsidR="00595824">
        <w:rPr>
          <w:rFonts w:hAnsi="標楷體" w:hint="eastAsia"/>
          <w:bCs/>
        </w:rPr>
        <w:t>；</w:t>
      </w:r>
      <w:r w:rsidR="00596733">
        <w:rPr>
          <w:rFonts w:hAnsi="標楷體" w:hint="eastAsia"/>
          <w:bCs/>
        </w:rPr>
        <w:t>另規範有特定情形者</w:t>
      </w:r>
      <w:r w:rsidR="00596733" w:rsidRPr="00596733">
        <w:rPr>
          <w:rFonts w:hAnsi="標楷體" w:hint="eastAsia"/>
          <w:bCs/>
        </w:rPr>
        <w:t>得另定較短期間</w:t>
      </w:r>
      <w:r w:rsidR="00596733">
        <w:rPr>
          <w:rStyle w:val="af4"/>
          <w:rFonts w:hAnsi="標楷體"/>
          <w:bCs/>
        </w:rPr>
        <w:footnoteReference w:id="3"/>
      </w:r>
      <w:r w:rsidR="00596733" w:rsidRPr="00596733">
        <w:rPr>
          <w:rFonts w:hAnsi="標楷體" w:hint="eastAsia"/>
          <w:bCs/>
        </w:rPr>
        <w:t>，並應於草案內容公告時，一併公告其理由</w:t>
      </w:r>
      <w:r w:rsidR="00596733">
        <w:rPr>
          <w:rFonts w:hAnsi="標楷體" w:hint="eastAsia"/>
          <w:bCs/>
        </w:rPr>
        <w:t>。</w:t>
      </w:r>
    </w:p>
    <w:p w:rsidR="002B3B28" w:rsidRDefault="00F24E97" w:rsidP="008B53AB">
      <w:pPr>
        <w:pStyle w:val="21"/>
        <w:ind w:left="850" w:firstLine="566"/>
        <w:rPr>
          <w:rFonts w:hAnsi="標楷體"/>
          <w:bCs/>
        </w:rPr>
      </w:pPr>
      <w:r>
        <w:rPr>
          <w:rFonts w:hAnsi="標楷體" w:hint="eastAsia"/>
        </w:rPr>
        <w:t>查本次</w:t>
      </w:r>
      <w:r w:rsidR="00C50492">
        <w:rPr>
          <w:rFonts w:hAnsi="標楷體" w:hint="eastAsia"/>
        </w:rPr>
        <w:t>修正之</w:t>
      </w:r>
      <w:r>
        <w:rPr>
          <w:rFonts w:hAnsi="標楷體" w:hint="eastAsia"/>
        </w:rPr>
        <w:t>補助辦法，主計總處係於114年6月2日函請中央政府各機關及地方政府於同年月6日前回復意見，復於同年8月14日召開意見徵詢會議後，</w:t>
      </w:r>
      <w:r w:rsidR="00274D95">
        <w:rPr>
          <w:rFonts w:hAnsi="標楷體" w:hint="eastAsia"/>
        </w:rPr>
        <w:t>未經預告</w:t>
      </w:r>
      <w:r>
        <w:rPr>
          <w:rFonts w:hAnsi="標楷體" w:hint="eastAsia"/>
        </w:rPr>
        <w:t>即於同年8月29日公告修正後之補助辦法</w:t>
      </w:r>
      <w:r w:rsidR="001034E0">
        <w:rPr>
          <w:rFonts w:hAnsi="標楷體" w:hint="eastAsia"/>
        </w:rPr>
        <w:t>。經洽主計總處表示</w:t>
      </w:r>
      <w:r w:rsidR="00031276">
        <w:rPr>
          <w:rFonts w:hAnsi="標楷體" w:hint="eastAsia"/>
        </w:rPr>
        <w:t>上開</w:t>
      </w:r>
      <w:r w:rsidR="00031276" w:rsidRPr="00031276">
        <w:rPr>
          <w:rFonts w:hAnsi="標楷體" w:hint="eastAsia"/>
          <w:bCs/>
        </w:rPr>
        <w:t>補助辦法係規範中央對地方政府之補助項目、補助對象、補助比率及處理原則，非屬行政程序法第150條第1項所稱基於法律授權，對多數不特定人民就一般事項所作抽象之對外發生法律效果之法規命令，爰無須依同法第154條第1項及行政院秘書長112年10月23日函規定辦理預告。</w:t>
      </w:r>
    </w:p>
    <w:p w:rsidR="00596733" w:rsidRDefault="009048CB" w:rsidP="00C50492">
      <w:pPr>
        <w:pStyle w:val="21"/>
        <w:ind w:left="850" w:firstLine="566"/>
        <w:rPr>
          <w:rFonts w:hAnsi="標楷體" w:hint="eastAsia"/>
        </w:rPr>
      </w:pPr>
      <w:r>
        <w:rPr>
          <w:rFonts w:hAnsi="標楷體" w:hint="eastAsia"/>
          <w:bCs/>
        </w:rPr>
        <w:t>依據中央法規標準法第7條規定：「</w:t>
      </w:r>
      <w:r w:rsidRPr="009048CB">
        <w:rPr>
          <w:rFonts w:hAnsi="標楷體" w:hint="eastAsia"/>
          <w:bCs/>
        </w:rPr>
        <w:t>各機關依其法定職權或基於法律授權訂定之命令，應視其性質分別下達或發布，並即送立法院。</w:t>
      </w:r>
      <w:r>
        <w:rPr>
          <w:rFonts w:hAnsi="標楷體" w:hint="eastAsia"/>
          <w:bCs/>
        </w:rPr>
        <w:t>」本次</w:t>
      </w:r>
      <w:r w:rsidR="00C50492">
        <w:rPr>
          <w:rFonts w:hAnsi="標楷體" w:hint="eastAsia"/>
          <w:bCs/>
        </w:rPr>
        <w:t>修正之</w:t>
      </w:r>
      <w:r>
        <w:rPr>
          <w:rFonts w:hAnsi="標楷體" w:hint="eastAsia"/>
          <w:bCs/>
        </w:rPr>
        <w:t>補助辦法第1條即規定：「</w:t>
      </w:r>
      <w:r w:rsidRPr="009048CB">
        <w:rPr>
          <w:rFonts w:hAnsi="標楷體" w:hint="eastAsia"/>
          <w:bCs/>
        </w:rPr>
        <w:t>本辦法依財</w:t>
      </w:r>
      <w:r w:rsidRPr="009048CB">
        <w:rPr>
          <w:rFonts w:hAnsi="標楷體" w:hint="eastAsia"/>
          <w:bCs/>
        </w:rPr>
        <w:lastRenderedPageBreak/>
        <w:t>政收支劃分法第</w:t>
      </w:r>
      <w:r>
        <w:rPr>
          <w:rFonts w:hAnsi="標楷體" w:hint="eastAsia"/>
          <w:bCs/>
        </w:rPr>
        <w:t>30</w:t>
      </w:r>
      <w:r w:rsidRPr="009048CB">
        <w:rPr>
          <w:rFonts w:hAnsi="標楷體" w:hint="eastAsia"/>
          <w:bCs/>
        </w:rPr>
        <w:t>條第</w:t>
      </w:r>
      <w:r>
        <w:rPr>
          <w:rFonts w:hAnsi="標楷體" w:hint="eastAsia"/>
          <w:bCs/>
        </w:rPr>
        <w:t>2</w:t>
      </w:r>
      <w:r w:rsidRPr="009048CB">
        <w:rPr>
          <w:rFonts w:hAnsi="標楷體" w:hint="eastAsia"/>
          <w:bCs/>
        </w:rPr>
        <w:t>項及地方制度法第</w:t>
      </w:r>
      <w:r>
        <w:rPr>
          <w:rFonts w:hAnsi="標楷體" w:hint="eastAsia"/>
          <w:bCs/>
        </w:rPr>
        <w:t>69</w:t>
      </w:r>
      <w:r w:rsidRPr="009048CB">
        <w:rPr>
          <w:rFonts w:hAnsi="標楷體" w:hint="eastAsia"/>
          <w:bCs/>
        </w:rPr>
        <w:t>條第</w:t>
      </w:r>
      <w:r>
        <w:rPr>
          <w:rFonts w:hAnsi="標楷體" w:hint="eastAsia"/>
          <w:bCs/>
        </w:rPr>
        <w:t>3</w:t>
      </w:r>
      <w:r w:rsidRPr="009048CB">
        <w:rPr>
          <w:rFonts w:hAnsi="標楷體" w:hint="eastAsia"/>
          <w:bCs/>
        </w:rPr>
        <w:t>項規定訂定之。</w:t>
      </w:r>
      <w:r>
        <w:rPr>
          <w:rFonts w:hAnsi="標楷體" w:hint="eastAsia"/>
          <w:bCs/>
        </w:rPr>
        <w:t>」係屬</w:t>
      </w:r>
      <w:r w:rsidRPr="009048CB">
        <w:rPr>
          <w:rFonts w:hAnsi="標楷體" w:hint="eastAsia"/>
          <w:bCs/>
        </w:rPr>
        <w:t>中央法規標準法第7條基於法律授權訂定之命令</w:t>
      </w:r>
      <w:r>
        <w:rPr>
          <w:rFonts w:hAnsi="標楷體" w:hint="eastAsia"/>
          <w:bCs/>
        </w:rPr>
        <w:t>，查行政院法規會109年7月編印之「行政機關法制作業實務」</w:t>
      </w:r>
      <w:r w:rsidR="00595824">
        <w:rPr>
          <w:rStyle w:val="af4"/>
          <w:rFonts w:hAnsi="標楷體"/>
          <w:bCs/>
        </w:rPr>
        <w:footnoteReference w:id="4"/>
      </w:r>
      <w:r w:rsidR="00C50492">
        <w:rPr>
          <w:rFonts w:hAnsi="標楷體" w:hint="eastAsia"/>
          <w:bCs/>
        </w:rPr>
        <w:t>陸、附錄一、</w:t>
      </w:r>
      <w:r>
        <w:rPr>
          <w:rFonts w:hAnsi="標楷體" w:hint="eastAsia"/>
          <w:bCs/>
        </w:rPr>
        <w:t>法源位階表</w:t>
      </w:r>
      <w:r w:rsidR="00C50492">
        <w:rPr>
          <w:rFonts w:hAnsi="標楷體" w:hint="eastAsia"/>
          <w:bCs/>
        </w:rPr>
        <w:t>(第231頁)</w:t>
      </w:r>
      <w:r w:rsidR="00A46577">
        <w:rPr>
          <w:rFonts w:hAnsi="標楷體" w:hint="eastAsia"/>
          <w:bCs/>
        </w:rPr>
        <w:t>，授權命令可再分為法規命令、實質法規命令及非法規命令，前二者均對外發生法律效果，為行政程序法第150條所稱之法規命令，</w:t>
      </w:r>
      <w:r w:rsidR="00595824">
        <w:rPr>
          <w:rFonts w:hAnsi="標楷體" w:hint="eastAsia"/>
          <w:bCs/>
        </w:rPr>
        <w:t>至</w:t>
      </w:r>
      <w:r w:rsidR="00A46577">
        <w:rPr>
          <w:rFonts w:hAnsi="標楷體" w:hint="eastAsia"/>
          <w:bCs/>
        </w:rPr>
        <w:t>非法規命令則多屬規範機關</w:t>
      </w:r>
      <w:r w:rsidR="00A46577" w:rsidRPr="00A46577">
        <w:rPr>
          <w:rFonts w:hAnsi="標楷體"/>
          <w:bCs/>
        </w:rPr>
        <w:t>組織</w:t>
      </w:r>
      <w:r w:rsidR="00A46577">
        <w:rPr>
          <w:rFonts w:hAnsi="標楷體" w:hint="eastAsia"/>
          <w:bCs/>
        </w:rPr>
        <w:t>架構</w:t>
      </w:r>
      <w:r w:rsidR="00A46577" w:rsidRPr="00A46577">
        <w:rPr>
          <w:rFonts w:hAnsi="標楷體"/>
          <w:bCs/>
        </w:rPr>
        <w:t>、業務準</w:t>
      </w:r>
      <w:r w:rsidR="00A46577">
        <w:rPr>
          <w:rFonts w:hAnsi="標楷體" w:hint="eastAsia"/>
          <w:bCs/>
        </w:rPr>
        <w:t>則及內部管理事項之行政命令，如：組織規程、處務規程、辦事細則等。</w:t>
      </w:r>
      <w:r w:rsidR="00C50492">
        <w:rPr>
          <w:rFonts w:hAnsi="標楷體" w:hint="eastAsia"/>
        </w:rPr>
        <w:t>然</w:t>
      </w:r>
      <w:r w:rsidR="001034E0">
        <w:rPr>
          <w:rFonts w:hAnsi="標楷體" w:hint="eastAsia"/>
        </w:rPr>
        <w:t>本次</w:t>
      </w:r>
      <w:r w:rsidR="00CE555C">
        <w:rPr>
          <w:rFonts w:hAnsi="標楷體" w:hint="eastAsia"/>
        </w:rPr>
        <w:t>補助辦法</w:t>
      </w:r>
      <w:r w:rsidR="001034E0">
        <w:rPr>
          <w:rFonts w:hAnsi="標楷體" w:hint="eastAsia"/>
        </w:rPr>
        <w:t>修正</w:t>
      </w:r>
      <w:r w:rsidR="001923C8">
        <w:rPr>
          <w:rFonts w:hAnsi="標楷體" w:hint="eastAsia"/>
        </w:rPr>
        <w:t>條文第2條</w:t>
      </w:r>
      <w:r w:rsidR="0005534E">
        <w:rPr>
          <w:rFonts w:hAnsi="標楷體" w:hint="eastAsia"/>
        </w:rPr>
        <w:t>、第4條</w:t>
      </w:r>
      <w:r w:rsidR="001923C8">
        <w:rPr>
          <w:rFonts w:hAnsi="標楷體" w:hint="eastAsia"/>
        </w:rPr>
        <w:t>及第9條</w:t>
      </w:r>
      <w:r w:rsidR="001034E0">
        <w:rPr>
          <w:rFonts w:hAnsi="標楷體" w:hint="eastAsia"/>
        </w:rPr>
        <w:t>涉及一般性補助款補助事項範圍由地方財政收支差短及</w:t>
      </w:r>
      <w:r w:rsidR="000E36C1">
        <w:rPr>
          <w:rFonts w:hAnsi="標楷體" w:hint="eastAsia"/>
        </w:rPr>
        <w:t>定額設算之</w:t>
      </w:r>
      <w:r w:rsidR="001034E0">
        <w:rPr>
          <w:rFonts w:hAnsi="標楷體" w:hint="eastAsia"/>
        </w:rPr>
        <w:t>教育、社會福利等</w:t>
      </w:r>
      <w:r w:rsidR="001923C8">
        <w:rPr>
          <w:rFonts w:hAnsi="標楷體" w:hint="eastAsia"/>
        </w:rPr>
        <w:t>，</w:t>
      </w:r>
      <w:r w:rsidR="001034E0">
        <w:rPr>
          <w:rFonts w:hAnsi="標楷體" w:hint="eastAsia"/>
        </w:rPr>
        <w:t>調整為</w:t>
      </w:r>
      <w:r w:rsidR="000E36C1" w:rsidRPr="000E36C1">
        <w:rPr>
          <w:rFonts w:hAnsi="標楷體" w:hint="eastAsia"/>
        </w:rPr>
        <w:t>限經常、普及性、基本建設、維運、財政均衡等事項</w:t>
      </w:r>
      <w:r w:rsidR="0005534E">
        <w:rPr>
          <w:rFonts w:hAnsi="標楷體" w:hint="eastAsia"/>
        </w:rPr>
        <w:t>，並修正地方政府財力級次規定</w:t>
      </w:r>
      <w:r w:rsidR="0005534E">
        <w:rPr>
          <w:rStyle w:val="af4"/>
          <w:rFonts w:hAnsi="標楷體"/>
        </w:rPr>
        <w:footnoteReference w:id="5"/>
      </w:r>
      <w:r w:rsidR="0005534E">
        <w:rPr>
          <w:rFonts w:hAnsi="標楷體" w:hint="eastAsia"/>
        </w:rPr>
        <w:t>，</w:t>
      </w:r>
      <w:r w:rsidR="000E36C1">
        <w:rPr>
          <w:rFonts w:hAnsi="標楷體" w:hint="eastAsia"/>
        </w:rPr>
        <w:t>且</w:t>
      </w:r>
      <w:r w:rsidR="0005534E">
        <w:rPr>
          <w:rFonts w:hAnsi="標楷體" w:hint="eastAsia"/>
        </w:rPr>
        <w:t>申請一般性補助款</w:t>
      </w:r>
      <w:r w:rsidR="00C21B35">
        <w:rPr>
          <w:rFonts w:hAnsi="標楷體" w:hint="eastAsia"/>
        </w:rPr>
        <w:t>亦</w:t>
      </w:r>
      <w:r w:rsidR="000E36C1">
        <w:rPr>
          <w:rFonts w:hAnsi="標楷體" w:hint="eastAsia"/>
        </w:rPr>
        <w:t>須經中央各主管機關審查及評比</w:t>
      </w:r>
      <w:r w:rsidR="0005534E">
        <w:rPr>
          <w:rFonts w:hAnsi="標楷體" w:hint="eastAsia"/>
        </w:rPr>
        <w:t>(詳表1)</w:t>
      </w:r>
      <w:r w:rsidR="009C3427">
        <w:rPr>
          <w:rFonts w:hAnsi="標楷體" w:hint="eastAsia"/>
        </w:rPr>
        <w:t>，</w:t>
      </w:r>
      <w:r w:rsidR="001034E0">
        <w:rPr>
          <w:rFonts w:hAnsi="標楷體" w:hint="eastAsia"/>
        </w:rPr>
        <w:t>攸關地方</w:t>
      </w:r>
      <w:r w:rsidR="000E36C1">
        <w:rPr>
          <w:rFonts w:hAnsi="標楷體" w:hint="eastAsia"/>
        </w:rPr>
        <w:t>施</w:t>
      </w:r>
      <w:r w:rsidR="001034E0">
        <w:rPr>
          <w:rFonts w:hAnsi="標楷體" w:hint="eastAsia"/>
        </w:rPr>
        <w:t>政及民眾權益</w:t>
      </w:r>
      <w:r w:rsidR="000E36C1">
        <w:rPr>
          <w:rFonts w:hAnsi="標楷體" w:hint="eastAsia"/>
        </w:rPr>
        <w:t>，</w:t>
      </w:r>
      <w:r w:rsidR="00A46577">
        <w:rPr>
          <w:rFonts w:hAnsi="標楷體" w:hint="eastAsia"/>
        </w:rPr>
        <w:t>是否屬主計總處認定</w:t>
      </w:r>
      <w:r w:rsidR="009A5853">
        <w:rPr>
          <w:rFonts w:hAnsi="標楷體" w:hint="eastAsia"/>
        </w:rPr>
        <w:t>之未對外發生法</w:t>
      </w:r>
      <w:r w:rsidR="00595824">
        <w:rPr>
          <w:rFonts w:hAnsi="標楷體" w:hint="eastAsia"/>
        </w:rPr>
        <w:t>律</w:t>
      </w:r>
      <w:r w:rsidR="009A5853">
        <w:rPr>
          <w:rFonts w:hAnsi="標楷體" w:hint="eastAsia"/>
        </w:rPr>
        <w:t>效果而多僅</w:t>
      </w:r>
      <w:r w:rsidR="009A5853" w:rsidRPr="009A5853">
        <w:rPr>
          <w:rFonts w:hAnsi="標楷體" w:hint="eastAsia"/>
          <w:bCs/>
        </w:rPr>
        <w:t>規範機關</w:t>
      </w:r>
      <w:r w:rsidR="009A5853">
        <w:rPr>
          <w:rFonts w:hAnsi="標楷體" w:hint="eastAsia"/>
          <w:bCs/>
        </w:rPr>
        <w:t>內部事項之非法規命令，恐有爭議。</w:t>
      </w:r>
      <w:r w:rsidR="00C50492">
        <w:rPr>
          <w:rFonts w:hAnsi="標楷體" w:hint="eastAsia"/>
          <w:bCs/>
        </w:rPr>
        <w:t>主計總處</w:t>
      </w:r>
      <w:r w:rsidR="000E36C1">
        <w:rPr>
          <w:rFonts w:hAnsi="標楷體" w:hint="eastAsia"/>
        </w:rPr>
        <w:t>允宜</w:t>
      </w:r>
      <w:r w:rsidR="000E36C1" w:rsidRPr="000E36C1">
        <w:rPr>
          <w:rFonts w:hAnsi="標楷體" w:hint="eastAsia"/>
        </w:rPr>
        <w:t>審慎檢討相關法制作業程</w:t>
      </w:r>
      <w:r w:rsidR="00274D95">
        <w:rPr>
          <w:rFonts w:hAnsi="標楷體" w:hint="eastAsia"/>
        </w:rPr>
        <w:t>序</w:t>
      </w:r>
      <w:r w:rsidR="000E36C1" w:rsidRPr="000E36C1">
        <w:rPr>
          <w:rFonts w:hAnsi="標楷體" w:hint="eastAsia"/>
        </w:rPr>
        <w:t>，俾利</w:t>
      </w:r>
      <w:r w:rsidR="00BC1B7F">
        <w:rPr>
          <w:rFonts w:hAnsi="標楷體" w:hint="eastAsia"/>
        </w:rPr>
        <w:t>各</w:t>
      </w:r>
      <w:r w:rsidR="000E36C1" w:rsidRPr="000E36C1">
        <w:rPr>
          <w:rFonts w:hAnsi="標楷體" w:hint="eastAsia"/>
        </w:rPr>
        <w:t>界適時表達意見</w:t>
      </w:r>
      <w:r w:rsidR="00C50492">
        <w:rPr>
          <w:rFonts w:hAnsi="標楷體" w:hint="eastAsia"/>
        </w:rPr>
        <w:t>，以臻法規之完善</w:t>
      </w:r>
      <w:r w:rsidR="000E36C1" w:rsidRPr="000E36C1">
        <w:rPr>
          <w:rFonts w:hAnsi="標楷體" w:hint="eastAsia"/>
        </w:rPr>
        <w:t>。</w:t>
      </w:r>
    </w:p>
    <w:p w:rsidR="00523D69" w:rsidRPr="00AB2594" w:rsidRDefault="0063083B" w:rsidP="00141D0C">
      <w:pPr>
        <w:spacing w:line="520" w:lineRule="exact"/>
        <w:ind w:left="566" w:firstLine="566"/>
        <w:rPr>
          <w:rFonts w:hAnsi="標楷體" w:hint="eastAsia"/>
        </w:rPr>
      </w:pPr>
      <w:r w:rsidRPr="00AB2594">
        <w:rPr>
          <w:rFonts w:hAnsi="標楷體" w:hint="eastAsia"/>
        </w:rPr>
        <w:t>綜上，</w:t>
      </w:r>
      <w:r w:rsidR="00274D95">
        <w:rPr>
          <w:rFonts w:hAnsi="標楷體" w:hint="eastAsia"/>
        </w:rPr>
        <w:t>主計總處考量</w:t>
      </w:r>
      <w:r w:rsidR="00C50492">
        <w:rPr>
          <w:rFonts w:hAnsi="標楷體" w:hint="eastAsia"/>
        </w:rPr>
        <w:t>114年3月</w:t>
      </w:r>
      <w:r w:rsidR="00274D95">
        <w:rPr>
          <w:rFonts w:hAnsi="標楷體" w:hint="eastAsia"/>
        </w:rPr>
        <w:t>財劃法修正公布後，地方政府獲配中央統籌分配稅款增加，為提升補助款運用效能，爰修正</w:t>
      </w:r>
      <w:r w:rsidR="00274D95" w:rsidRPr="00274D95">
        <w:rPr>
          <w:rFonts w:hAnsi="標楷體" w:hint="eastAsia"/>
        </w:rPr>
        <w:t>中央對直轄市及縣(市)政府補助辦法</w:t>
      </w:r>
      <w:r w:rsidRPr="00274D95">
        <w:rPr>
          <w:rFonts w:hAnsi="標楷體" w:hint="eastAsia"/>
        </w:rPr>
        <w:t>，</w:t>
      </w:r>
      <w:r w:rsidR="00595824">
        <w:rPr>
          <w:rFonts w:hAnsi="標楷體" w:hint="eastAsia"/>
        </w:rPr>
        <w:t>其</w:t>
      </w:r>
      <w:r w:rsidR="009A5853">
        <w:rPr>
          <w:rFonts w:hAnsi="標楷體" w:hint="eastAsia"/>
        </w:rPr>
        <w:t>並</w:t>
      </w:r>
      <w:r w:rsidR="00595824">
        <w:rPr>
          <w:rFonts w:hAnsi="標楷體" w:hint="eastAsia"/>
        </w:rPr>
        <w:t>認為</w:t>
      </w:r>
      <w:r w:rsidR="004A046F">
        <w:rPr>
          <w:rFonts w:hAnsi="標楷體" w:hint="eastAsia"/>
        </w:rPr>
        <w:t>本案</w:t>
      </w:r>
      <w:r w:rsidR="009A5853">
        <w:rPr>
          <w:rFonts w:hAnsi="標楷體" w:hint="eastAsia"/>
        </w:rPr>
        <w:t>未對外發生法</w:t>
      </w:r>
      <w:r w:rsidR="00595824">
        <w:rPr>
          <w:rFonts w:hAnsi="標楷體" w:hint="eastAsia"/>
        </w:rPr>
        <w:t>律</w:t>
      </w:r>
      <w:r w:rsidR="009A5853">
        <w:rPr>
          <w:rFonts w:hAnsi="標楷體" w:hint="eastAsia"/>
        </w:rPr>
        <w:t>效果</w:t>
      </w:r>
      <w:r w:rsidR="004A046F">
        <w:rPr>
          <w:rFonts w:hAnsi="標楷體" w:hint="eastAsia"/>
        </w:rPr>
        <w:t>，</w:t>
      </w:r>
      <w:r w:rsidR="009A5853">
        <w:rPr>
          <w:rFonts w:hAnsi="標楷體" w:hint="eastAsia"/>
        </w:rPr>
        <w:t>非屬法規命令，無須依行政程序法及相關規定</w:t>
      </w:r>
      <w:r w:rsidR="00274D95">
        <w:rPr>
          <w:rFonts w:hAnsi="標楷體" w:hint="eastAsia"/>
        </w:rPr>
        <w:t>於</w:t>
      </w:r>
      <w:r w:rsidR="004A046F">
        <w:rPr>
          <w:rFonts w:hAnsi="標楷體" w:hint="eastAsia"/>
        </w:rPr>
        <w:t>正式公告前辦理預告，惟本次修正之補助辦法</w:t>
      </w:r>
      <w:r w:rsidR="009A5853">
        <w:rPr>
          <w:rFonts w:hAnsi="標楷體" w:hint="eastAsia"/>
        </w:rPr>
        <w:t>攸關地方施政及民眾權益，</w:t>
      </w:r>
      <w:r w:rsidR="00EA3B26">
        <w:rPr>
          <w:rFonts w:hAnsi="標楷體" w:hint="eastAsia"/>
        </w:rPr>
        <w:t>是否</w:t>
      </w:r>
      <w:r w:rsidR="009A5853">
        <w:rPr>
          <w:rFonts w:hAnsi="標楷體" w:hint="eastAsia"/>
        </w:rPr>
        <w:t>非屬法規命令而無須辦理預告</w:t>
      </w:r>
      <w:r w:rsidR="004A046F">
        <w:rPr>
          <w:rFonts w:hAnsi="標楷體" w:hint="eastAsia"/>
        </w:rPr>
        <w:t>，</w:t>
      </w:r>
      <w:r w:rsidR="00EA3B26">
        <w:rPr>
          <w:rFonts w:hAnsi="標楷體" w:hint="eastAsia"/>
        </w:rPr>
        <w:t>恐有爭議</w:t>
      </w:r>
      <w:r w:rsidR="00595824">
        <w:rPr>
          <w:rFonts w:hAnsi="標楷體" w:hint="eastAsia"/>
        </w:rPr>
        <w:t>；</w:t>
      </w:r>
      <w:r w:rsidRPr="00AB2594">
        <w:rPr>
          <w:rFonts w:hAnsi="標楷體" w:hint="eastAsia"/>
        </w:rPr>
        <w:t>宜</w:t>
      </w:r>
      <w:r w:rsidR="004A046F" w:rsidRPr="004A046F">
        <w:rPr>
          <w:rFonts w:hAnsi="標楷體" w:hint="eastAsia"/>
        </w:rPr>
        <w:t>審慎檢討法制作業流程，俾利外界適時表達意見，以臻法規</w:t>
      </w:r>
      <w:r w:rsidR="00467A24">
        <w:rPr>
          <w:rFonts w:hAnsi="標楷體" w:hint="eastAsia"/>
        </w:rPr>
        <w:t>之</w:t>
      </w:r>
      <w:r w:rsidR="004A046F" w:rsidRPr="004A046F">
        <w:rPr>
          <w:rFonts w:hAnsi="標楷體" w:hint="eastAsia"/>
        </w:rPr>
        <w:t>周延完善</w:t>
      </w:r>
      <w:r w:rsidRPr="004A046F">
        <w:rPr>
          <w:rFonts w:hAnsi="標楷體" w:hint="eastAsia"/>
        </w:rPr>
        <w:t>。</w:t>
      </w:r>
      <w:bookmarkEnd w:id="1"/>
      <w:bookmarkEnd w:id="2"/>
      <w:bookmarkEnd w:id="3"/>
      <w:bookmarkEnd w:id="4"/>
      <w:bookmarkEnd w:id="5"/>
      <w:bookmarkEnd w:id="6"/>
      <w:bookmarkEnd w:id="7"/>
    </w:p>
    <w:sectPr w:rsidR="00523D69" w:rsidRPr="00AB2594" w:rsidSect="00CB4FA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2464" w:rsidRDefault="00522464" w:rsidP="00241D59">
      <w:pPr>
        <w:spacing w:line="240" w:lineRule="auto"/>
        <w:ind w:left="560" w:firstLine="560"/>
      </w:pPr>
      <w:r>
        <w:separator/>
      </w:r>
    </w:p>
  </w:endnote>
  <w:endnote w:type="continuationSeparator" w:id="0">
    <w:p w:rsidR="00522464" w:rsidRDefault="00522464" w:rsidP="00241D5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DF2889">
    <w:pPr>
      <w:pStyle w:val="ad"/>
      <w:framePr w:wrap="around" w:vAnchor="text" w:hAnchor="margin" w:xAlign="center" w:y="1"/>
      <w:ind w:left="560" w:firstLine="400"/>
      <w:rPr>
        <w:rStyle w:val="af"/>
      </w:rPr>
    </w:pPr>
    <w:r>
      <w:rPr>
        <w:rStyle w:val="af"/>
      </w:rPr>
      <w:fldChar w:fldCharType="begin"/>
    </w:r>
    <w:r>
      <w:rPr>
        <w:rStyle w:val="af"/>
      </w:rPr>
      <w:instrText xml:space="preserve">PAGE  </w:instrText>
    </w:r>
    <w:r>
      <w:rPr>
        <w:rStyle w:val="af"/>
      </w:rPr>
      <w:fldChar w:fldCharType="end"/>
    </w:r>
  </w:p>
  <w:p w:rsidR="006A75ED" w:rsidRDefault="006A75ED" w:rsidP="00DF2889">
    <w:pPr>
      <w:pStyle w:val="ad"/>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670778">
    <w:pPr>
      <w:pStyle w:val="ad"/>
      <w:framePr w:wrap="around" w:vAnchor="text" w:hAnchor="margin" w:xAlign="center" w:y="1"/>
      <w:ind w:leftChars="0" w:left="0" w:firstLineChars="0" w:firstLine="0"/>
      <w:jc w:val="center"/>
      <w:rPr>
        <w:rStyle w:val="af"/>
      </w:rPr>
    </w:pPr>
    <w:r>
      <w:rPr>
        <w:rStyle w:val="af"/>
      </w:rPr>
      <w:fldChar w:fldCharType="begin"/>
    </w:r>
    <w:r>
      <w:rPr>
        <w:rStyle w:val="af"/>
      </w:rPr>
      <w:instrText xml:space="preserve">PAGE  </w:instrText>
    </w:r>
    <w:r>
      <w:rPr>
        <w:rStyle w:val="af"/>
      </w:rPr>
      <w:fldChar w:fldCharType="separate"/>
    </w:r>
    <w:r w:rsidR="00141D0C">
      <w:rPr>
        <w:rStyle w:val="af"/>
        <w:noProof/>
      </w:rPr>
      <w:t>2</w:t>
    </w:r>
    <w:r>
      <w:rPr>
        <w:rStyle w:val="af"/>
      </w:rPr>
      <w:fldChar w:fldCharType="end"/>
    </w:r>
  </w:p>
  <w:p w:rsidR="006A75ED" w:rsidRDefault="006A75ED" w:rsidP="00670778">
    <w:pPr>
      <w:pStyle w:val="ad"/>
      <w:ind w:leftChars="0" w:left="0" w:firstLineChars="0" w:firstLine="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241D59">
    <w:pPr>
      <w:pStyle w:val="ad"/>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2464" w:rsidRDefault="00522464" w:rsidP="00241D59">
      <w:pPr>
        <w:spacing w:line="240" w:lineRule="auto"/>
        <w:ind w:left="560" w:firstLine="560"/>
      </w:pPr>
      <w:r>
        <w:separator/>
      </w:r>
    </w:p>
  </w:footnote>
  <w:footnote w:type="continuationSeparator" w:id="0">
    <w:p w:rsidR="00522464" w:rsidRDefault="00522464" w:rsidP="00241D59">
      <w:pPr>
        <w:spacing w:line="240" w:lineRule="auto"/>
        <w:ind w:left="560" w:firstLine="560"/>
      </w:pPr>
      <w:r>
        <w:continuationSeparator/>
      </w:r>
    </w:p>
  </w:footnote>
  <w:footnote w:id="1">
    <w:p w:rsidR="00740620" w:rsidRPr="00740620" w:rsidRDefault="00740620" w:rsidP="00740620">
      <w:pPr>
        <w:pStyle w:val="142"/>
        <w:ind w:left="124" w:hangingChars="51" w:hanging="124"/>
        <w:rPr>
          <w:rFonts w:ascii="標楷體" w:hAnsi="標楷體" w:hint="eastAsia"/>
        </w:rPr>
      </w:pPr>
      <w:r w:rsidRPr="00740620">
        <w:rPr>
          <w:rStyle w:val="af4"/>
          <w:rFonts w:ascii="標楷體" w:hAnsi="標楷體"/>
        </w:rPr>
        <w:footnoteRef/>
      </w:r>
      <w:r>
        <w:rPr>
          <w:rFonts w:ascii="標楷體" w:hAnsi="標楷體" w:hint="eastAsia"/>
        </w:rPr>
        <w:t>基本財政收支差短補助係將各市縣正式編制人員人事費、退休撫卹及基本辦公費等納入基本財政支出設算，並就其基本財政收入不足支應部分予以補助。</w:t>
      </w:r>
      <w:r w:rsidRPr="00740620">
        <w:rPr>
          <w:rFonts w:ascii="標楷體" w:hAnsi="標楷體" w:hint="eastAsia"/>
        </w:rPr>
        <w:t>定額設算之教育、社會福利及基本設施</w:t>
      </w:r>
      <w:r>
        <w:rPr>
          <w:rFonts w:ascii="標楷體" w:hAnsi="標楷體" w:hint="eastAsia"/>
        </w:rPr>
        <w:t>補助主要係依各市縣各類人口數、學生人數、土地面積及公共設施面積等指標設算分配。</w:t>
      </w:r>
      <w:r w:rsidR="00BC1B7F">
        <w:rPr>
          <w:rFonts w:ascii="標楷體" w:hAnsi="標楷體" w:hint="eastAsia"/>
        </w:rPr>
        <w:t>參閱吳修銘、嚴于屏，2021年，一般性補助款設算制度之變革及精進，主計月刊，第787期，頁51。</w:t>
      </w:r>
    </w:p>
  </w:footnote>
  <w:footnote w:id="2">
    <w:p w:rsidR="00066353" w:rsidRPr="00066353" w:rsidRDefault="00066353" w:rsidP="00066353">
      <w:pPr>
        <w:pStyle w:val="142"/>
        <w:ind w:left="124" w:hangingChars="51" w:hanging="124"/>
        <w:rPr>
          <w:rFonts w:ascii="標楷體" w:hAnsi="標楷體" w:hint="eastAsia"/>
        </w:rPr>
      </w:pPr>
      <w:r w:rsidRPr="00066353">
        <w:rPr>
          <w:rStyle w:val="af4"/>
          <w:rFonts w:ascii="標楷體" w:hAnsi="標楷體"/>
        </w:rPr>
        <w:footnoteRef/>
      </w:r>
      <w:r>
        <w:rPr>
          <w:rFonts w:ascii="標楷體" w:hAnsi="標楷體" w:hint="eastAsia"/>
        </w:rPr>
        <w:t>依修正後補助辦法第18條規定，該辦法自115年1月1日施行。</w:t>
      </w:r>
    </w:p>
  </w:footnote>
  <w:footnote w:id="3">
    <w:p w:rsidR="00596733" w:rsidRPr="00596733" w:rsidRDefault="00596733" w:rsidP="00596733">
      <w:pPr>
        <w:pStyle w:val="142"/>
        <w:ind w:left="124" w:hangingChars="51" w:hanging="124"/>
        <w:rPr>
          <w:rFonts w:ascii="標楷體" w:hAnsi="標楷體" w:hint="eastAsia"/>
        </w:rPr>
      </w:pPr>
      <w:r w:rsidRPr="00596733">
        <w:rPr>
          <w:rStyle w:val="af4"/>
          <w:rFonts w:ascii="標楷體" w:hAnsi="標楷體"/>
        </w:rPr>
        <w:footnoteRef/>
      </w:r>
      <w:r>
        <w:rPr>
          <w:rFonts w:ascii="標楷體" w:hAnsi="標楷體" w:hint="eastAsia"/>
        </w:rPr>
        <w:t>預告期間得另定較短期間之情形包括：1.</w:t>
      </w:r>
      <w:r w:rsidRPr="00596733">
        <w:rPr>
          <w:rFonts w:ascii="標楷體" w:hAnsi="標楷體" w:hint="eastAsia"/>
        </w:rPr>
        <w:t>為遵行國際條約、協定或國際組織之決議、為維護公共利益之必要、為避免發生安全、衛生或環境保護等相類之緊急問題，有儘速施行之必要。</w:t>
      </w:r>
      <w:r>
        <w:rPr>
          <w:rFonts w:ascii="標楷體" w:hAnsi="標楷體" w:hint="eastAsia"/>
        </w:rPr>
        <w:t>2.</w:t>
      </w:r>
      <w:r w:rsidRPr="00596733">
        <w:rPr>
          <w:rFonts w:ascii="標楷體" w:hAnsi="標楷體" w:hint="eastAsia"/>
        </w:rPr>
        <w:t>法規內容係授予民眾利益或對民眾權益無實質性影響。</w:t>
      </w:r>
      <w:r>
        <w:rPr>
          <w:rFonts w:ascii="標楷體" w:hAnsi="標楷體" w:hint="eastAsia"/>
        </w:rPr>
        <w:t>3.</w:t>
      </w:r>
      <w:r w:rsidRPr="00596733">
        <w:rPr>
          <w:rFonts w:ascii="標楷體" w:hAnsi="標楷體" w:hint="eastAsia"/>
        </w:rPr>
        <w:t>單純文字修正。</w:t>
      </w:r>
      <w:r>
        <w:rPr>
          <w:rFonts w:ascii="標楷體" w:hAnsi="標楷體" w:hint="eastAsia"/>
        </w:rPr>
        <w:t>4.</w:t>
      </w:r>
      <w:r w:rsidRPr="00596733">
        <w:rPr>
          <w:rFonts w:ascii="標楷體" w:hAnsi="標楷體" w:hint="eastAsia"/>
        </w:rPr>
        <w:t>配合其他法規修正或廢止。</w:t>
      </w:r>
      <w:r>
        <w:rPr>
          <w:rFonts w:ascii="標楷體" w:hAnsi="標楷體" w:hint="eastAsia"/>
        </w:rPr>
        <w:t>5.</w:t>
      </w:r>
      <w:r w:rsidRPr="00596733">
        <w:rPr>
          <w:rFonts w:ascii="標楷體" w:hAnsi="標楷體" w:hint="eastAsia"/>
        </w:rPr>
        <w:t>與貿易、投資或智慧財產權無關且已依法踐行諮商利害關係人意見之程序。</w:t>
      </w:r>
      <w:r w:rsidR="002B3B28">
        <w:rPr>
          <w:rFonts w:ascii="標楷體" w:hAnsi="標楷體" w:hint="eastAsia"/>
        </w:rPr>
        <w:t>6.</w:t>
      </w:r>
      <w:r w:rsidR="002B3B28" w:rsidRPr="002B3B28">
        <w:rPr>
          <w:rFonts w:ascii="標楷體" w:hAnsi="標楷體" w:hint="eastAsia"/>
        </w:rPr>
        <w:t>其他為配合重大政策經主管機關審認有必要之情形。</w:t>
      </w:r>
    </w:p>
  </w:footnote>
  <w:footnote w:id="4">
    <w:p w:rsidR="00595824" w:rsidRPr="00A46577" w:rsidRDefault="00595824" w:rsidP="00595824">
      <w:pPr>
        <w:pStyle w:val="142"/>
        <w:ind w:left="124" w:hangingChars="51" w:hanging="124"/>
        <w:rPr>
          <w:rFonts w:ascii="標楷體" w:hAnsi="標楷體" w:hint="eastAsia"/>
        </w:rPr>
      </w:pPr>
      <w:r w:rsidRPr="00A46577">
        <w:rPr>
          <w:rStyle w:val="af4"/>
          <w:rFonts w:ascii="標楷體" w:hAnsi="標楷體"/>
        </w:rPr>
        <w:footnoteRef/>
      </w:r>
      <w:r>
        <w:rPr>
          <w:rFonts w:hint="eastAsia"/>
        </w:rPr>
        <w:t>參閱行政院網站行政機關法制作業實務專區，網址：</w:t>
      </w:r>
      <w:r w:rsidRPr="00A46577">
        <w:rPr>
          <w:rFonts w:ascii="標楷體" w:hAnsi="標楷體"/>
        </w:rPr>
        <w:t>https://www.ey.gov.tw/Page/BC0D10DDD6D29D1A/942c1eca-6df1-4ae2-ae95-e734d9e1d27f</w:t>
      </w:r>
      <w:r>
        <w:rPr>
          <w:rFonts w:ascii="標楷體" w:hAnsi="標楷體" w:hint="eastAsia"/>
        </w:rPr>
        <w:t>。</w:t>
      </w:r>
    </w:p>
  </w:footnote>
  <w:footnote w:id="5">
    <w:p w:rsidR="0005534E" w:rsidRPr="0005534E" w:rsidRDefault="0005534E" w:rsidP="0005534E">
      <w:pPr>
        <w:pStyle w:val="142"/>
        <w:ind w:left="124" w:hangingChars="51" w:hanging="124"/>
        <w:rPr>
          <w:rFonts w:ascii="標楷體" w:hAnsi="標楷體" w:hint="eastAsia"/>
        </w:rPr>
      </w:pPr>
      <w:r w:rsidRPr="0005534E">
        <w:rPr>
          <w:rStyle w:val="af4"/>
          <w:rFonts w:ascii="標楷體" w:hAnsi="標楷體"/>
        </w:rPr>
        <w:footnoteRef/>
      </w:r>
      <w:r w:rsidR="00CE555C">
        <w:rPr>
          <w:rFonts w:ascii="標楷體" w:hAnsi="標楷體" w:hint="eastAsia"/>
        </w:rPr>
        <w:t>本次補助辦法</w:t>
      </w:r>
      <w:r>
        <w:rPr>
          <w:rFonts w:ascii="標楷體" w:hAnsi="標楷體" w:hint="eastAsia"/>
        </w:rPr>
        <w:t>修正條文第4條刪除臺北市政府逕列為財力級次第一級及財政紀律異常者者逕列第五級之規定。</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241D59">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DF2889">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75ED" w:rsidRDefault="006A75ED" w:rsidP="00241D59">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BA67FE"/>
    <w:multiLevelType w:val="hybridMultilevel"/>
    <w:tmpl w:val="796CBE62"/>
    <w:lvl w:ilvl="0" w:tplc="BF10825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0E0C8C"/>
    <w:multiLevelType w:val="hybridMultilevel"/>
    <w:tmpl w:val="21F635CC"/>
    <w:lvl w:ilvl="0" w:tplc="0409000F">
      <w:start w:val="1"/>
      <w:numFmt w:val="decimal"/>
      <w:lvlText w:val="%1."/>
      <w:lvlJc w:val="left"/>
      <w:pPr>
        <w:ind w:left="1896" w:hanging="480"/>
      </w:p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3" w15:restartNumberingAfterBreak="0">
    <w:nsid w:val="11FF0CEC"/>
    <w:multiLevelType w:val="hybridMultilevel"/>
    <w:tmpl w:val="388CB898"/>
    <w:lvl w:ilvl="0" w:tplc="95CC34CE">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1A5140CF"/>
    <w:multiLevelType w:val="hybridMultilevel"/>
    <w:tmpl w:val="EC1C9516"/>
    <w:lvl w:ilvl="0" w:tplc="CE566F1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EC1048F"/>
    <w:multiLevelType w:val="hybridMultilevel"/>
    <w:tmpl w:val="05C482BC"/>
    <w:lvl w:ilvl="0" w:tplc="E174AF7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FB81BB9"/>
    <w:multiLevelType w:val="hybridMultilevel"/>
    <w:tmpl w:val="575847D6"/>
    <w:lvl w:ilvl="0" w:tplc="A04E7176">
      <w:start w:val="1"/>
      <w:numFmt w:val="taiwaneseCountingThousand"/>
      <w:lvlText w:val="%1、"/>
      <w:lvlJc w:val="left"/>
      <w:pPr>
        <w:ind w:left="929" w:hanging="720"/>
      </w:pPr>
      <w:rPr>
        <w:rFonts w:hint="default"/>
        <w:b/>
      </w:rPr>
    </w:lvl>
    <w:lvl w:ilvl="1" w:tplc="04090019" w:tentative="1">
      <w:start w:val="1"/>
      <w:numFmt w:val="ideographTraditional"/>
      <w:lvlText w:val="%2、"/>
      <w:lvlJc w:val="left"/>
      <w:pPr>
        <w:ind w:left="1169" w:hanging="480"/>
      </w:pPr>
    </w:lvl>
    <w:lvl w:ilvl="2" w:tplc="0409001B" w:tentative="1">
      <w:start w:val="1"/>
      <w:numFmt w:val="lowerRoman"/>
      <w:lvlText w:val="%3."/>
      <w:lvlJc w:val="right"/>
      <w:pPr>
        <w:ind w:left="1649" w:hanging="480"/>
      </w:pPr>
    </w:lvl>
    <w:lvl w:ilvl="3" w:tplc="0409000F" w:tentative="1">
      <w:start w:val="1"/>
      <w:numFmt w:val="decimal"/>
      <w:lvlText w:val="%4."/>
      <w:lvlJc w:val="left"/>
      <w:pPr>
        <w:ind w:left="2129" w:hanging="480"/>
      </w:pPr>
    </w:lvl>
    <w:lvl w:ilvl="4" w:tplc="04090019" w:tentative="1">
      <w:start w:val="1"/>
      <w:numFmt w:val="ideographTraditional"/>
      <w:lvlText w:val="%5、"/>
      <w:lvlJc w:val="left"/>
      <w:pPr>
        <w:ind w:left="2609" w:hanging="480"/>
      </w:pPr>
    </w:lvl>
    <w:lvl w:ilvl="5" w:tplc="0409001B" w:tentative="1">
      <w:start w:val="1"/>
      <w:numFmt w:val="lowerRoman"/>
      <w:lvlText w:val="%6."/>
      <w:lvlJc w:val="right"/>
      <w:pPr>
        <w:ind w:left="3089" w:hanging="480"/>
      </w:pPr>
    </w:lvl>
    <w:lvl w:ilvl="6" w:tplc="0409000F" w:tentative="1">
      <w:start w:val="1"/>
      <w:numFmt w:val="decimal"/>
      <w:lvlText w:val="%7."/>
      <w:lvlJc w:val="left"/>
      <w:pPr>
        <w:ind w:left="3569" w:hanging="480"/>
      </w:pPr>
    </w:lvl>
    <w:lvl w:ilvl="7" w:tplc="04090019" w:tentative="1">
      <w:start w:val="1"/>
      <w:numFmt w:val="ideographTraditional"/>
      <w:lvlText w:val="%8、"/>
      <w:lvlJc w:val="left"/>
      <w:pPr>
        <w:ind w:left="4049" w:hanging="480"/>
      </w:pPr>
    </w:lvl>
    <w:lvl w:ilvl="8" w:tplc="0409001B" w:tentative="1">
      <w:start w:val="1"/>
      <w:numFmt w:val="lowerRoman"/>
      <w:lvlText w:val="%9."/>
      <w:lvlJc w:val="right"/>
      <w:pPr>
        <w:ind w:left="4529" w:hanging="480"/>
      </w:pPr>
    </w:lvl>
  </w:abstractNum>
  <w:abstractNum w:abstractNumId="7" w15:restartNumberingAfterBreak="0">
    <w:nsid w:val="247E3BE2"/>
    <w:multiLevelType w:val="hybridMultilevel"/>
    <w:tmpl w:val="92404F66"/>
    <w:lvl w:ilvl="0" w:tplc="4E92B3D6">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8" w15:restartNumberingAfterBreak="0">
    <w:nsid w:val="25991FDB"/>
    <w:multiLevelType w:val="hybridMultilevel"/>
    <w:tmpl w:val="907A28FE"/>
    <w:lvl w:ilvl="0" w:tplc="C3A885D2">
      <w:start w:val="1"/>
      <w:numFmt w:val="decimal"/>
      <w:lvlText w:val="%1."/>
      <w:lvlJc w:val="left"/>
      <w:pPr>
        <w:ind w:left="307" w:hanging="360"/>
      </w:pPr>
      <w:rPr>
        <w:rFonts w:hint="default"/>
      </w:rPr>
    </w:lvl>
    <w:lvl w:ilvl="1" w:tplc="04090019" w:tentative="1">
      <w:start w:val="1"/>
      <w:numFmt w:val="ideographTraditional"/>
      <w:lvlText w:val="%2、"/>
      <w:lvlJc w:val="left"/>
      <w:pPr>
        <w:ind w:left="907" w:hanging="480"/>
      </w:pPr>
    </w:lvl>
    <w:lvl w:ilvl="2" w:tplc="0409001B" w:tentative="1">
      <w:start w:val="1"/>
      <w:numFmt w:val="lowerRoman"/>
      <w:lvlText w:val="%3."/>
      <w:lvlJc w:val="right"/>
      <w:pPr>
        <w:ind w:left="1387" w:hanging="480"/>
      </w:pPr>
    </w:lvl>
    <w:lvl w:ilvl="3" w:tplc="0409000F" w:tentative="1">
      <w:start w:val="1"/>
      <w:numFmt w:val="decimal"/>
      <w:lvlText w:val="%4."/>
      <w:lvlJc w:val="left"/>
      <w:pPr>
        <w:ind w:left="1867" w:hanging="480"/>
      </w:pPr>
    </w:lvl>
    <w:lvl w:ilvl="4" w:tplc="04090019" w:tentative="1">
      <w:start w:val="1"/>
      <w:numFmt w:val="ideographTraditional"/>
      <w:lvlText w:val="%5、"/>
      <w:lvlJc w:val="left"/>
      <w:pPr>
        <w:ind w:left="2347" w:hanging="480"/>
      </w:pPr>
    </w:lvl>
    <w:lvl w:ilvl="5" w:tplc="0409001B" w:tentative="1">
      <w:start w:val="1"/>
      <w:numFmt w:val="lowerRoman"/>
      <w:lvlText w:val="%6."/>
      <w:lvlJc w:val="right"/>
      <w:pPr>
        <w:ind w:left="2827" w:hanging="480"/>
      </w:pPr>
    </w:lvl>
    <w:lvl w:ilvl="6" w:tplc="0409000F" w:tentative="1">
      <w:start w:val="1"/>
      <w:numFmt w:val="decimal"/>
      <w:lvlText w:val="%7."/>
      <w:lvlJc w:val="left"/>
      <w:pPr>
        <w:ind w:left="3307" w:hanging="480"/>
      </w:pPr>
    </w:lvl>
    <w:lvl w:ilvl="7" w:tplc="04090019" w:tentative="1">
      <w:start w:val="1"/>
      <w:numFmt w:val="ideographTraditional"/>
      <w:lvlText w:val="%8、"/>
      <w:lvlJc w:val="left"/>
      <w:pPr>
        <w:ind w:left="3787" w:hanging="480"/>
      </w:pPr>
    </w:lvl>
    <w:lvl w:ilvl="8" w:tplc="0409001B" w:tentative="1">
      <w:start w:val="1"/>
      <w:numFmt w:val="lowerRoman"/>
      <w:lvlText w:val="%9."/>
      <w:lvlJc w:val="right"/>
      <w:pPr>
        <w:ind w:left="4267" w:hanging="480"/>
      </w:pPr>
    </w:lvl>
  </w:abstractNum>
  <w:abstractNum w:abstractNumId="9" w15:restartNumberingAfterBreak="0">
    <w:nsid w:val="2F4E04CB"/>
    <w:multiLevelType w:val="hybridMultilevel"/>
    <w:tmpl w:val="BACCC2C6"/>
    <w:lvl w:ilvl="0" w:tplc="A8D6B0A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F985DFB"/>
    <w:multiLevelType w:val="hybridMultilevel"/>
    <w:tmpl w:val="EA381AE0"/>
    <w:lvl w:ilvl="0" w:tplc="12F0C7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39F6882"/>
    <w:multiLevelType w:val="hybridMultilevel"/>
    <w:tmpl w:val="5BB21F50"/>
    <w:lvl w:ilvl="0" w:tplc="C3A885D2">
      <w:start w:val="1"/>
      <w:numFmt w:val="decimal"/>
      <w:lvlText w:val="%1."/>
      <w:lvlJc w:val="left"/>
      <w:pPr>
        <w:ind w:left="307" w:hanging="360"/>
      </w:pPr>
      <w:rPr>
        <w:rFonts w:hint="default"/>
      </w:rPr>
    </w:lvl>
    <w:lvl w:ilvl="1" w:tplc="04090019" w:tentative="1">
      <w:start w:val="1"/>
      <w:numFmt w:val="ideographTraditional"/>
      <w:lvlText w:val="%2、"/>
      <w:lvlJc w:val="left"/>
      <w:pPr>
        <w:ind w:left="907" w:hanging="480"/>
      </w:pPr>
    </w:lvl>
    <w:lvl w:ilvl="2" w:tplc="0409001B" w:tentative="1">
      <w:start w:val="1"/>
      <w:numFmt w:val="lowerRoman"/>
      <w:lvlText w:val="%3."/>
      <w:lvlJc w:val="right"/>
      <w:pPr>
        <w:ind w:left="1387" w:hanging="480"/>
      </w:pPr>
    </w:lvl>
    <w:lvl w:ilvl="3" w:tplc="0409000F" w:tentative="1">
      <w:start w:val="1"/>
      <w:numFmt w:val="decimal"/>
      <w:lvlText w:val="%4."/>
      <w:lvlJc w:val="left"/>
      <w:pPr>
        <w:ind w:left="1867" w:hanging="480"/>
      </w:pPr>
    </w:lvl>
    <w:lvl w:ilvl="4" w:tplc="04090019" w:tentative="1">
      <w:start w:val="1"/>
      <w:numFmt w:val="ideographTraditional"/>
      <w:lvlText w:val="%5、"/>
      <w:lvlJc w:val="left"/>
      <w:pPr>
        <w:ind w:left="2347" w:hanging="480"/>
      </w:pPr>
    </w:lvl>
    <w:lvl w:ilvl="5" w:tplc="0409001B" w:tentative="1">
      <w:start w:val="1"/>
      <w:numFmt w:val="lowerRoman"/>
      <w:lvlText w:val="%6."/>
      <w:lvlJc w:val="right"/>
      <w:pPr>
        <w:ind w:left="2827" w:hanging="480"/>
      </w:pPr>
    </w:lvl>
    <w:lvl w:ilvl="6" w:tplc="0409000F" w:tentative="1">
      <w:start w:val="1"/>
      <w:numFmt w:val="decimal"/>
      <w:lvlText w:val="%7."/>
      <w:lvlJc w:val="left"/>
      <w:pPr>
        <w:ind w:left="3307" w:hanging="480"/>
      </w:pPr>
    </w:lvl>
    <w:lvl w:ilvl="7" w:tplc="04090019" w:tentative="1">
      <w:start w:val="1"/>
      <w:numFmt w:val="ideographTraditional"/>
      <w:lvlText w:val="%8、"/>
      <w:lvlJc w:val="left"/>
      <w:pPr>
        <w:ind w:left="3787" w:hanging="480"/>
      </w:pPr>
    </w:lvl>
    <w:lvl w:ilvl="8" w:tplc="0409001B" w:tentative="1">
      <w:start w:val="1"/>
      <w:numFmt w:val="lowerRoman"/>
      <w:lvlText w:val="%9."/>
      <w:lvlJc w:val="right"/>
      <w:pPr>
        <w:ind w:left="4267" w:hanging="480"/>
      </w:pPr>
    </w:lvl>
  </w:abstractNum>
  <w:abstractNum w:abstractNumId="12" w15:restartNumberingAfterBreak="0">
    <w:nsid w:val="4B750112"/>
    <w:multiLevelType w:val="hybridMultilevel"/>
    <w:tmpl w:val="F6E2D830"/>
    <w:lvl w:ilvl="0" w:tplc="4F502A88">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13" w15:restartNumberingAfterBreak="0">
    <w:nsid w:val="770956E5"/>
    <w:multiLevelType w:val="hybridMultilevel"/>
    <w:tmpl w:val="76181574"/>
    <w:lvl w:ilvl="0" w:tplc="8346B4B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7D0340F3"/>
    <w:multiLevelType w:val="hybridMultilevel"/>
    <w:tmpl w:val="00808BB6"/>
    <w:lvl w:ilvl="0" w:tplc="603C4E6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1"/>
  </w:num>
  <w:num w:numId="3">
    <w:abstractNumId w:val="7"/>
  </w:num>
  <w:num w:numId="4">
    <w:abstractNumId w:val="4"/>
  </w:num>
  <w:num w:numId="5">
    <w:abstractNumId w:val="0"/>
  </w:num>
  <w:num w:numId="9">
    <w:abstractNumId w:val="3"/>
  </w:num>
  <w:num w:numId="10">
    <w:abstractNumId w:val="13"/>
  </w:num>
  <w:num w:numId="11">
    <w:abstractNumId w:val="5"/>
  </w:num>
  <w:num w:numId="12">
    <w:abstractNumId w:val="11"/>
  </w:num>
  <w:num w:numId="13">
    <w:abstractNumId w:val="8"/>
  </w:num>
  <w:num w:numId="14">
    <w:abstractNumId w:val="10"/>
  </w:num>
  <w:num w:numId="15">
    <w:abstractNumId w:val="12"/>
  </w:num>
  <w:num w:numId="16">
    <w:abstractNumId w:val="14"/>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0CC"/>
    <w:rsid w:val="00000782"/>
    <w:rsid w:val="00000B7B"/>
    <w:rsid w:val="00000BF4"/>
    <w:rsid w:val="00000C7B"/>
    <w:rsid w:val="00000D05"/>
    <w:rsid w:val="00001036"/>
    <w:rsid w:val="00001210"/>
    <w:rsid w:val="00001242"/>
    <w:rsid w:val="000016A5"/>
    <w:rsid w:val="000017B5"/>
    <w:rsid w:val="00001935"/>
    <w:rsid w:val="00001AF6"/>
    <w:rsid w:val="00002416"/>
    <w:rsid w:val="000024FA"/>
    <w:rsid w:val="00002781"/>
    <w:rsid w:val="00002869"/>
    <w:rsid w:val="00002EC5"/>
    <w:rsid w:val="000031AB"/>
    <w:rsid w:val="00004818"/>
    <w:rsid w:val="00004906"/>
    <w:rsid w:val="00004956"/>
    <w:rsid w:val="00004D8D"/>
    <w:rsid w:val="00004F90"/>
    <w:rsid w:val="0000537A"/>
    <w:rsid w:val="0000553A"/>
    <w:rsid w:val="0000558D"/>
    <w:rsid w:val="000059F3"/>
    <w:rsid w:val="00005F27"/>
    <w:rsid w:val="00005FB5"/>
    <w:rsid w:val="00006414"/>
    <w:rsid w:val="00006858"/>
    <w:rsid w:val="00006AAA"/>
    <w:rsid w:val="00006CFA"/>
    <w:rsid w:val="00006D7E"/>
    <w:rsid w:val="00006F27"/>
    <w:rsid w:val="00007202"/>
    <w:rsid w:val="00007277"/>
    <w:rsid w:val="000072EA"/>
    <w:rsid w:val="000073F3"/>
    <w:rsid w:val="00007BDC"/>
    <w:rsid w:val="000101A8"/>
    <w:rsid w:val="00010203"/>
    <w:rsid w:val="00010BE4"/>
    <w:rsid w:val="00010C83"/>
    <w:rsid w:val="00010D32"/>
    <w:rsid w:val="0001168A"/>
    <w:rsid w:val="0001183E"/>
    <w:rsid w:val="00011C7E"/>
    <w:rsid w:val="00011EF0"/>
    <w:rsid w:val="0001206D"/>
    <w:rsid w:val="000126A7"/>
    <w:rsid w:val="000126CA"/>
    <w:rsid w:val="0001284F"/>
    <w:rsid w:val="00012B89"/>
    <w:rsid w:val="00012E93"/>
    <w:rsid w:val="00012F39"/>
    <w:rsid w:val="000138C5"/>
    <w:rsid w:val="00013BCD"/>
    <w:rsid w:val="00013C34"/>
    <w:rsid w:val="00013FAC"/>
    <w:rsid w:val="0001406A"/>
    <w:rsid w:val="000147D3"/>
    <w:rsid w:val="00014B5A"/>
    <w:rsid w:val="00014BC3"/>
    <w:rsid w:val="00014BC5"/>
    <w:rsid w:val="00014C68"/>
    <w:rsid w:val="00014E70"/>
    <w:rsid w:val="00015431"/>
    <w:rsid w:val="00015C9E"/>
    <w:rsid w:val="00015CE6"/>
    <w:rsid w:val="00015E4D"/>
    <w:rsid w:val="000167BE"/>
    <w:rsid w:val="00017211"/>
    <w:rsid w:val="0001737D"/>
    <w:rsid w:val="00020338"/>
    <w:rsid w:val="00020DBD"/>
    <w:rsid w:val="00020ED8"/>
    <w:rsid w:val="0002123F"/>
    <w:rsid w:val="000216BD"/>
    <w:rsid w:val="000216D6"/>
    <w:rsid w:val="000218C9"/>
    <w:rsid w:val="00021BB0"/>
    <w:rsid w:val="00021BF2"/>
    <w:rsid w:val="00022736"/>
    <w:rsid w:val="0002290C"/>
    <w:rsid w:val="00022CA2"/>
    <w:rsid w:val="00023905"/>
    <w:rsid w:val="000239AF"/>
    <w:rsid w:val="00023AEF"/>
    <w:rsid w:val="00023BFE"/>
    <w:rsid w:val="00023E4B"/>
    <w:rsid w:val="000245BA"/>
    <w:rsid w:val="00024966"/>
    <w:rsid w:val="00024E97"/>
    <w:rsid w:val="00025177"/>
    <w:rsid w:val="0002519F"/>
    <w:rsid w:val="0002535E"/>
    <w:rsid w:val="0002537C"/>
    <w:rsid w:val="00025416"/>
    <w:rsid w:val="000258A5"/>
    <w:rsid w:val="00025920"/>
    <w:rsid w:val="00025955"/>
    <w:rsid w:val="00025AE4"/>
    <w:rsid w:val="00025BA5"/>
    <w:rsid w:val="00025FBE"/>
    <w:rsid w:val="00025FF1"/>
    <w:rsid w:val="00026242"/>
    <w:rsid w:val="00026BCC"/>
    <w:rsid w:val="00026C17"/>
    <w:rsid w:val="00026DB4"/>
    <w:rsid w:val="0002769C"/>
    <w:rsid w:val="000277E9"/>
    <w:rsid w:val="0002786D"/>
    <w:rsid w:val="000278CC"/>
    <w:rsid w:val="00027D85"/>
    <w:rsid w:val="00027EAB"/>
    <w:rsid w:val="00027F89"/>
    <w:rsid w:val="00030217"/>
    <w:rsid w:val="00030AC8"/>
    <w:rsid w:val="00030C85"/>
    <w:rsid w:val="00030D1F"/>
    <w:rsid w:val="00030EC2"/>
    <w:rsid w:val="00030F4C"/>
    <w:rsid w:val="00031178"/>
    <w:rsid w:val="00031276"/>
    <w:rsid w:val="000313C9"/>
    <w:rsid w:val="000315EE"/>
    <w:rsid w:val="000319CF"/>
    <w:rsid w:val="00031A78"/>
    <w:rsid w:val="0003257F"/>
    <w:rsid w:val="00032728"/>
    <w:rsid w:val="00032FE5"/>
    <w:rsid w:val="0003343D"/>
    <w:rsid w:val="00033E27"/>
    <w:rsid w:val="00034E27"/>
    <w:rsid w:val="0003522E"/>
    <w:rsid w:val="000354BF"/>
    <w:rsid w:val="00035635"/>
    <w:rsid w:val="0003588C"/>
    <w:rsid w:val="00035ED6"/>
    <w:rsid w:val="000368EC"/>
    <w:rsid w:val="00036CB4"/>
    <w:rsid w:val="000371B2"/>
    <w:rsid w:val="000372E7"/>
    <w:rsid w:val="00037727"/>
    <w:rsid w:val="000377B2"/>
    <w:rsid w:val="00037B5C"/>
    <w:rsid w:val="00037CA8"/>
    <w:rsid w:val="00037CB5"/>
    <w:rsid w:val="00037CD1"/>
    <w:rsid w:val="0004033A"/>
    <w:rsid w:val="000406F7"/>
    <w:rsid w:val="00040C78"/>
    <w:rsid w:val="00040D83"/>
    <w:rsid w:val="00040DFF"/>
    <w:rsid w:val="00041459"/>
    <w:rsid w:val="000419A1"/>
    <w:rsid w:val="00041C1F"/>
    <w:rsid w:val="00041F0A"/>
    <w:rsid w:val="00042412"/>
    <w:rsid w:val="00042576"/>
    <w:rsid w:val="00042AC8"/>
    <w:rsid w:val="00042F6A"/>
    <w:rsid w:val="00043402"/>
    <w:rsid w:val="0004373C"/>
    <w:rsid w:val="000438B6"/>
    <w:rsid w:val="000440D2"/>
    <w:rsid w:val="0004427A"/>
    <w:rsid w:val="00044286"/>
    <w:rsid w:val="00044468"/>
    <w:rsid w:val="00044699"/>
    <w:rsid w:val="00044E25"/>
    <w:rsid w:val="00044E50"/>
    <w:rsid w:val="00044EB0"/>
    <w:rsid w:val="00044FBA"/>
    <w:rsid w:val="00045059"/>
    <w:rsid w:val="00045324"/>
    <w:rsid w:val="000455AE"/>
    <w:rsid w:val="00045E38"/>
    <w:rsid w:val="00045F31"/>
    <w:rsid w:val="00046192"/>
    <w:rsid w:val="00046FBC"/>
    <w:rsid w:val="000471EA"/>
    <w:rsid w:val="0004747B"/>
    <w:rsid w:val="00050076"/>
    <w:rsid w:val="00050090"/>
    <w:rsid w:val="00050DA3"/>
    <w:rsid w:val="00050DD3"/>
    <w:rsid w:val="00050EBD"/>
    <w:rsid w:val="000511A8"/>
    <w:rsid w:val="00051C17"/>
    <w:rsid w:val="000520EB"/>
    <w:rsid w:val="00052173"/>
    <w:rsid w:val="00052A9F"/>
    <w:rsid w:val="00052B9D"/>
    <w:rsid w:val="00052BB9"/>
    <w:rsid w:val="0005306B"/>
    <w:rsid w:val="000534D8"/>
    <w:rsid w:val="0005390F"/>
    <w:rsid w:val="00053F04"/>
    <w:rsid w:val="000542EC"/>
    <w:rsid w:val="0005466E"/>
    <w:rsid w:val="0005534E"/>
    <w:rsid w:val="00055382"/>
    <w:rsid w:val="00055F73"/>
    <w:rsid w:val="00056540"/>
    <w:rsid w:val="00056A8F"/>
    <w:rsid w:val="00056B6F"/>
    <w:rsid w:val="00056F04"/>
    <w:rsid w:val="00057321"/>
    <w:rsid w:val="00057EFA"/>
    <w:rsid w:val="00060093"/>
    <w:rsid w:val="00060A9D"/>
    <w:rsid w:val="00060F79"/>
    <w:rsid w:val="0006109E"/>
    <w:rsid w:val="00061298"/>
    <w:rsid w:val="0006157C"/>
    <w:rsid w:val="00061815"/>
    <w:rsid w:val="00061CD9"/>
    <w:rsid w:val="00061D63"/>
    <w:rsid w:val="00061EAB"/>
    <w:rsid w:val="00061FF2"/>
    <w:rsid w:val="00062090"/>
    <w:rsid w:val="000628C9"/>
    <w:rsid w:val="0006295F"/>
    <w:rsid w:val="0006393C"/>
    <w:rsid w:val="000639EA"/>
    <w:rsid w:val="00063A08"/>
    <w:rsid w:val="00063A16"/>
    <w:rsid w:val="00063C95"/>
    <w:rsid w:val="00063E4C"/>
    <w:rsid w:val="0006430A"/>
    <w:rsid w:val="00064440"/>
    <w:rsid w:val="00064E72"/>
    <w:rsid w:val="00064FFD"/>
    <w:rsid w:val="00065075"/>
    <w:rsid w:val="0006519A"/>
    <w:rsid w:val="00066353"/>
    <w:rsid w:val="00066533"/>
    <w:rsid w:val="0006657B"/>
    <w:rsid w:val="000666AD"/>
    <w:rsid w:val="00066875"/>
    <w:rsid w:val="000668E2"/>
    <w:rsid w:val="000668E8"/>
    <w:rsid w:val="00066D9A"/>
    <w:rsid w:val="00066E36"/>
    <w:rsid w:val="00067481"/>
    <w:rsid w:val="00067551"/>
    <w:rsid w:val="000675D7"/>
    <w:rsid w:val="000676CA"/>
    <w:rsid w:val="0006776E"/>
    <w:rsid w:val="00067A3B"/>
    <w:rsid w:val="00067A79"/>
    <w:rsid w:val="00067B31"/>
    <w:rsid w:val="00067D73"/>
    <w:rsid w:val="00067F01"/>
    <w:rsid w:val="0007015B"/>
    <w:rsid w:val="00070681"/>
    <w:rsid w:val="00071834"/>
    <w:rsid w:val="00071A98"/>
    <w:rsid w:val="00071C37"/>
    <w:rsid w:val="00071CCA"/>
    <w:rsid w:val="0007253B"/>
    <w:rsid w:val="00072A1E"/>
    <w:rsid w:val="00072EAC"/>
    <w:rsid w:val="00072F92"/>
    <w:rsid w:val="000732D2"/>
    <w:rsid w:val="00073306"/>
    <w:rsid w:val="00073537"/>
    <w:rsid w:val="00073E90"/>
    <w:rsid w:val="000743F4"/>
    <w:rsid w:val="00074821"/>
    <w:rsid w:val="000748E8"/>
    <w:rsid w:val="000750F8"/>
    <w:rsid w:val="00075311"/>
    <w:rsid w:val="00075F43"/>
    <w:rsid w:val="00076127"/>
    <w:rsid w:val="000763D3"/>
    <w:rsid w:val="00077308"/>
    <w:rsid w:val="000774C4"/>
    <w:rsid w:val="000776BD"/>
    <w:rsid w:val="00080765"/>
    <w:rsid w:val="00080B0F"/>
    <w:rsid w:val="00080C90"/>
    <w:rsid w:val="00080EE1"/>
    <w:rsid w:val="00081759"/>
    <w:rsid w:val="00081F6D"/>
    <w:rsid w:val="00082402"/>
    <w:rsid w:val="00082530"/>
    <w:rsid w:val="00082687"/>
    <w:rsid w:val="0008295B"/>
    <w:rsid w:val="00082CA3"/>
    <w:rsid w:val="00083803"/>
    <w:rsid w:val="00083D06"/>
    <w:rsid w:val="000846E4"/>
    <w:rsid w:val="00084966"/>
    <w:rsid w:val="00084BEB"/>
    <w:rsid w:val="00084FAD"/>
    <w:rsid w:val="0008535F"/>
    <w:rsid w:val="00085451"/>
    <w:rsid w:val="000854CA"/>
    <w:rsid w:val="000857D0"/>
    <w:rsid w:val="0008585D"/>
    <w:rsid w:val="000858C0"/>
    <w:rsid w:val="00085F14"/>
    <w:rsid w:val="00086033"/>
    <w:rsid w:val="0008612C"/>
    <w:rsid w:val="0008640A"/>
    <w:rsid w:val="00086D98"/>
    <w:rsid w:val="00086F07"/>
    <w:rsid w:val="000873FE"/>
    <w:rsid w:val="00087653"/>
    <w:rsid w:val="00087EB0"/>
    <w:rsid w:val="0009038A"/>
    <w:rsid w:val="00090874"/>
    <w:rsid w:val="00090DA7"/>
    <w:rsid w:val="00091086"/>
    <w:rsid w:val="000913E4"/>
    <w:rsid w:val="00091FBA"/>
    <w:rsid w:val="000920A8"/>
    <w:rsid w:val="000928F9"/>
    <w:rsid w:val="00092CDB"/>
    <w:rsid w:val="00092FEF"/>
    <w:rsid w:val="0009326A"/>
    <w:rsid w:val="00093466"/>
    <w:rsid w:val="00093A03"/>
    <w:rsid w:val="00093A18"/>
    <w:rsid w:val="00093C65"/>
    <w:rsid w:val="00094889"/>
    <w:rsid w:val="00094A34"/>
    <w:rsid w:val="00094C0E"/>
    <w:rsid w:val="00094C71"/>
    <w:rsid w:val="00094E74"/>
    <w:rsid w:val="00094FD3"/>
    <w:rsid w:val="00095362"/>
    <w:rsid w:val="0009552F"/>
    <w:rsid w:val="0009585D"/>
    <w:rsid w:val="00095B6B"/>
    <w:rsid w:val="00095E9D"/>
    <w:rsid w:val="00095F46"/>
    <w:rsid w:val="00096B14"/>
    <w:rsid w:val="00096C9C"/>
    <w:rsid w:val="00097673"/>
    <w:rsid w:val="0009782A"/>
    <w:rsid w:val="00097A03"/>
    <w:rsid w:val="00097ABA"/>
    <w:rsid w:val="00097ADD"/>
    <w:rsid w:val="00097E83"/>
    <w:rsid w:val="000A0052"/>
    <w:rsid w:val="000A0079"/>
    <w:rsid w:val="000A01EC"/>
    <w:rsid w:val="000A04D0"/>
    <w:rsid w:val="000A05A7"/>
    <w:rsid w:val="000A0BBF"/>
    <w:rsid w:val="000A0DEF"/>
    <w:rsid w:val="000A0F5C"/>
    <w:rsid w:val="000A1A4B"/>
    <w:rsid w:val="000A20A6"/>
    <w:rsid w:val="000A24DA"/>
    <w:rsid w:val="000A2825"/>
    <w:rsid w:val="000A29D1"/>
    <w:rsid w:val="000A3CAB"/>
    <w:rsid w:val="000A3DE9"/>
    <w:rsid w:val="000A4542"/>
    <w:rsid w:val="000A4B74"/>
    <w:rsid w:val="000A5230"/>
    <w:rsid w:val="000A5338"/>
    <w:rsid w:val="000A5625"/>
    <w:rsid w:val="000A5E82"/>
    <w:rsid w:val="000A6545"/>
    <w:rsid w:val="000A66DE"/>
    <w:rsid w:val="000A6C74"/>
    <w:rsid w:val="000A70AA"/>
    <w:rsid w:val="000A72C6"/>
    <w:rsid w:val="000A74B2"/>
    <w:rsid w:val="000A7A9B"/>
    <w:rsid w:val="000A7F44"/>
    <w:rsid w:val="000B0BCE"/>
    <w:rsid w:val="000B0F4A"/>
    <w:rsid w:val="000B111D"/>
    <w:rsid w:val="000B1B2B"/>
    <w:rsid w:val="000B23EF"/>
    <w:rsid w:val="000B28A2"/>
    <w:rsid w:val="000B2AC3"/>
    <w:rsid w:val="000B2BA9"/>
    <w:rsid w:val="000B2BE3"/>
    <w:rsid w:val="000B3029"/>
    <w:rsid w:val="000B30C1"/>
    <w:rsid w:val="000B3B1B"/>
    <w:rsid w:val="000B3D7E"/>
    <w:rsid w:val="000B3F05"/>
    <w:rsid w:val="000B4BC2"/>
    <w:rsid w:val="000B53EE"/>
    <w:rsid w:val="000B5ADB"/>
    <w:rsid w:val="000B5BDB"/>
    <w:rsid w:val="000B62EC"/>
    <w:rsid w:val="000B68DA"/>
    <w:rsid w:val="000B6CE5"/>
    <w:rsid w:val="000B6E3C"/>
    <w:rsid w:val="000B6F8A"/>
    <w:rsid w:val="000B776B"/>
    <w:rsid w:val="000B7B94"/>
    <w:rsid w:val="000C00DD"/>
    <w:rsid w:val="000C0861"/>
    <w:rsid w:val="000C0D07"/>
    <w:rsid w:val="000C10F8"/>
    <w:rsid w:val="000C12E5"/>
    <w:rsid w:val="000C15C7"/>
    <w:rsid w:val="000C191F"/>
    <w:rsid w:val="000C2437"/>
    <w:rsid w:val="000C2689"/>
    <w:rsid w:val="000C2821"/>
    <w:rsid w:val="000C36FA"/>
    <w:rsid w:val="000C3737"/>
    <w:rsid w:val="000C39DC"/>
    <w:rsid w:val="000C3BA9"/>
    <w:rsid w:val="000C3CDF"/>
    <w:rsid w:val="000C3D8A"/>
    <w:rsid w:val="000C3F94"/>
    <w:rsid w:val="000C41EA"/>
    <w:rsid w:val="000C4297"/>
    <w:rsid w:val="000C4DC7"/>
    <w:rsid w:val="000C5112"/>
    <w:rsid w:val="000C53B3"/>
    <w:rsid w:val="000C54F9"/>
    <w:rsid w:val="000C5734"/>
    <w:rsid w:val="000C596B"/>
    <w:rsid w:val="000C5F5C"/>
    <w:rsid w:val="000C6344"/>
    <w:rsid w:val="000C64AF"/>
    <w:rsid w:val="000C6507"/>
    <w:rsid w:val="000C6B59"/>
    <w:rsid w:val="000C72CD"/>
    <w:rsid w:val="000C740C"/>
    <w:rsid w:val="000C744B"/>
    <w:rsid w:val="000C7733"/>
    <w:rsid w:val="000D01BB"/>
    <w:rsid w:val="000D05AA"/>
    <w:rsid w:val="000D0651"/>
    <w:rsid w:val="000D0866"/>
    <w:rsid w:val="000D156E"/>
    <w:rsid w:val="000D1E7A"/>
    <w:rsid w:val="000D2868"/>
    <w:rsid w:val="000D2CE8"/>
    <w:rsid w:val="000D32F0"/>
    <w:rsid w:val="000D3354"/>
    <w:rsid w:val="000D3408"/>
    <w:rsid w:val="000D34CC"/>
    <w:rsid w:val="000D3955"/>
    <w:rsid w:val="000D3CEB"/>
    <w:rsid w:val="000D3DC4"/>
    <w:rsid w:val="000D3E39"/>
    <w:rsid w:val="000D494F"/>
    <w:rsid w:val="000D499B"/>
    <w:rsid w:val="000D4EBA"/>
    <w:rsid w:val="000D5450"/>
    <w:rsid w:val="000D58E4"/>
    <w:rsid w:val="000D58E6"/>
    <w:rsid w:val="000D5AC1"/>
    <w:rsid w:val="000D642F"/>
    <w:rsid w:val="000D64A8"/>
    <w:rsid w:val="000D6517"/>
    <w:rsid w:val="000D7341"/>
    <w:rsid w:val="000D77EE"/>
    <w:rsid w:val="000D7BDA"/>
    <w:rsid w:val="000D7C0E"/>
    <w:rsid w:val="000D7EA1"/>
    <w:rsid w:val="000E0159"/>
    <w:rsid w:val="000E0160"/>
    <w:rsid w:val="000E0461"/>
    <w:rsid w:val="000E0698"/>
    <w:rsid w:val="000E0714"/>
    <w:rsid w:val="000E0814"/>
    <w:rsid w:val="000E08CC"/>
    <w:rsid w:val="000E08D5"/>
    <w:rsid w:val="000E08E0"/>
    <w:rsid w:val="000E0D07"/>
    <w:rsid w:val="000E1420"/>
    <w:rsid w:val="000E1886"/>
    <w:rsid w:val="000E19E1"/>
    <w:rsid w:val="000E1B76"/>
    <w:rsid w:val="000E2340"/>
    <w:rsid w:val="000E258C"/>
    <w:rsid w:val="000E26ED"/>
    <w:rsid w:val="000E27FC"/>
    <w:rsid w:val="000E2877"/>
    <w:rsid w:val="000E2BB9"/>
    <w:rsid w:val="000E3084"/>
    <w:rsid w:val="000E33B0"/>
    <w:rsid w:val="000E33CC"/>
    <w:rsid w:val="000E35A8"/>
    <w:rsid w:val="000E35D6"/>
    <w:rsid w:val="000E36C1"/>
    <w:rsid w:val="000E373A"/>
    <w:rsid w:val="000E37A9"/>
    <w:rsid w:val="000E3995"/>
    <w:rsid w:val="000E3AA9"/>
    <w:rsid w:val="000E3F54"/>
    <w:rsid w:val="000E40EB"/>
    <w:rsid w:val="000E43A3"/>
    <w:rsid w:val="000E43E5"/>
    <w:rsid w:val="000E45E1"/>
    <w:rsid w:val="000E48A4"/>
    <w:rsid w:val="000E4C13"/>
    <w:rsid w:val="000E4C71"/>
    <w:rsid w:val="000E4E1D"/>
    <w:rsid w:val="000E4F49"/>
    <w:rsid w:val="000E510F"/>
    <w:rsid w:val="000E52C5"/>
    <w:rsid w:val="000E53EE"/>
    <w:rsid w:val="000E5454"/>
    <w:rsid w:val="000E5ADC"/>
    <w:rsid w:val="000E5E52"/>
    <w:rsid w:val="000E67DF"/>
    <w:rsid w:val="000E6A6E"/>
    <w:rsid w:val="000E6E87"/>
    <w:rsid w:val="000E6EBB"/>
    <w:rsid w:val="000E79E6"/>
    <w:rsid w:val="000F00DD"/>
    <w:rsid w:val="000F0296"/>
    <w:rsid w:val="000F073F"/>
    <w:rsid w:val="000F096D"/>
    <w:rsid w:val="000F09A1"/>
    <w:rsid w:val="000F16CC"/>
    <w:rsid w:val="000F1D66"/>
    <w:rsid w:val="000F2305"/>
    <w:rsid w:val="000F244E"/>
    <w:rsid w:val="000F258A"/>
    <w:rsid w:val="000F260C"/>
    <w:rsid w:val="000F2C75"/>
    <w:rsid w:val="000F3034"/>
    <w:rsid w:val="000F3662"/>
    <w:rsid w:val="000F3784"/>
    <w:rsid w:val="000F3981"/>
    <w:rsid w:val="000F4600"/>
    <w:rsid w:val="000F4866"/>
    <w:rsid w:val="000F4C9A"/>
    <w:rsid w:val="000F4E26"/>
    <w:rsid w:val="000F50A8"/>
    <w:rsid w:val="000F5E13"/>
    <w:rsid w:val="000F63F3"/>
    <w:rsid w:val="000F6751"/>
    <w:rsid w:val="000F6B3A"/>
    <w:rsid w:val="000F783A"/>
    <w:rsid w:val="000F7881"/>
    <w:rsid w:val="000F7F17"/>
    <w:rsid w:val="000F7FB2"/>
    <w:rsid w:val="00100945"/>
    <w:rsid w:val="00100984"/>
    <w:rsid w:val="00100E26"/>
    <w:rsid w:val="00100F1B"/>
    <w:rsid w:val="00100F9D"/>
    <w:rsid w:val="00101DE2"/>
    <w:rsid w:val="0010220B"/>
    <w:rsid w:val="0010251E"/>
    <w:rsid w:val="001026E7"/>
    <w:rsid w:val="001027E1"/>
    <w:rsid w:val="001034E0"/>
    <w:rsid w:val="0010365D"/>
    <w:rsid w:val="00103922"/>
    <w:rsid w:val="00103AD3"/>
    <w:rsid w:val="00103D5C"/>
    <w:rsid w:val="001041CD"/>
    <w:rsid w:val="0010440C"/>
    <w:rsid w:val="00104A43"/>
    <w:rsid w:val="00104ADB"/>
    <w:rsid w:val="00104B6C"/>
    <w:rsid w:val="00104CD9"/>
    <w:rsid w:val="00105091"/>
    <w:rsid w:val="001050DD"/>
    <w:rsid w:val="00105945"/>
    <w:rsid w:val="00105DB8"/>
    <w:rsid w:val="00105EE6"/>
    <w:rsid w:val="001061FE"/>
    <w:rsid w:val="0010694E"/>
    <w:rsid w:val="00106A05"/>
    <w:rsid w:val="00107149"/>
    <w:rsid w:val="00107627"/>
    <w:rsid w:val="00107A4B"/>
    <w:rsid w:val="00107A8B"/>
    <w:rsid w:val="00107B10"/>
    <w:rsid w:val="00110080"/>
    <w:rsid w:val="00110097"/>
    <w:rsid w:val="001108A4"/>
    <w:rsid w:val="00110916"/>
    <w:rsid w:val="0011107B"/>
    <w:rsid w:val="001111E7"/>
    <w:rsid w:val="001112C9"/>
    <w:rsid w:val="001119C9"/>
    <w:rsid w:val="00111BD6"/>
    <w:rsid w:val="00111E36"/>
    <w:rsid w:val="00111EA6"/>
    <w:rsid w:val="00111F83"/>
    <w:rsid w:val="0011227E"/>
    <w:rsid w:val="00112A69"/>
    <w:rsid w:val="00112C4E"/>
    <w:rsid w:val="00112DF8"/>
    <w:rsid w:val="00113017"/>
    <w:rsid w:val="00113189"/>
    <w:rsid w:val="00113428"/>
    <w:rsid w:val="00113473"/>
    <w:rsid w:val="001135A9"/>
    <w:rsid w:val="00113F79"/>
    <w:rsid w:val="00114189"/>
    <w:rsid w:val="001144B5"/>
    <w:rsid w:val="0011498D"/>
    <w:rsid w:val="00114D17"/>
    <w:rsid w:val="001151EB"/>
    <w:rsid w:val="001156A3"/>
    <w:rsid w:val="0011591E"/>
    <w:rsid w:val="00115A7D"/>
    <w:rsid w:val="0011635F"/>
    <w:rsid w:val="00116D23"/>
    <w:rsid w:val="00117685"/>
    <w:rsid w:val="001179C8"/>
    <w:rsid w:val="001200F2"/>
    <w:rsid w:val="0012048D"/>
    <w:rsid w:val="0012057B"/>
    <w:rsid w:val="0012116B"/>
    <w:rsid w:val="00121369"/>
    <w:rsid w:val="00121740"/>
    <w:rsid w:val="001218CF"/>
    <w:rsid w:val="0012193D"/>
    <w:rsid w:val="00121A37"/>
    <w:rsid w:val="001223A7"/>
    <w:rsid w:val="00122556"/>
    <w:rsid w:val="001225FD"/>
    <w:rsid w:val="001229DC"/>
    <w:rsid w:val="00122BCC"/>
    <w:rsid w:val="00122FDB"/>
    <w:rsid w:val="00123683"/>
    <w:rsid w:val="00123E31"/>
    <w:rsid w:val="00124297"/>
    <w:rsid w:val="0012514F"/>
    <w:rsid w:val="00125271"/>
    <w:rsid w:val="0012544B"/>
    <w:rsid w:val="00125C39"/>
    <w:rsid w:val="00126021"/>
    <w:rsid w:val="001265A7"/>
    <w:rsid w:val="0012669A"/>
    <w:rsid w:val="001267F0"/>
    <w:rsid w:val="001268A6"/>
    <w:rsid w:val="00126A6B"/>
    <w:rsid w:val="00126A9E"/>
    <w:rsid w:val="00126D21"/>
    <w:rsid w:val="00127130"/>
    <w:rsid w:val="0012732A"/>
    <w:rsid w:val="0012738A"/>
    <w:rsid w:val="001273A1"/>
    <w:rsid w:val="001279D4"/>
    <w:rsid w:val="00127F4B"/>
    <w:rsid w:val="001304E4"/>
    <w:rsid w:val="00130683"/>
    <w:rsid w:val="00130770"/>
    <w:rsid w:val="00130CF5"/>
    <w:rsid w:val="0013101F"/>
    <w:rsid w:val="0013153F"/>
    <w:rsid w:val="0013194D"/>
    <w:rsid w:val="00131B7B"/>
    <w:rsid w:val="001327C7"/>
    <w:rsid w:val="00132C36"/>
    <w:rsid w:val="00132C88"/>
    <w:rsid w:val="00132CBE"/>
    <w:rsid w:val="00132EB5"/>
    <w:rsid w:val="0013315E"/>
    <w:rsid w:val="001332B8"/>
    <w:rsid w:val="00133D83"/>
    <w:rsid w:val="00133FEF"/>
    <w:rsid w:val="001341B6"/>
    <w:rsid w:val="00134214"/>
    <w:rsid w:val="00134720"/>
    <w:rsid w:val="00134BB1"/>
    <w:rsid w:val="0013551B"/>
    <w:rsid w:val="00135A10"/>
    <w:rsid w:val="00135A44"/>
    <w:rsid w:val="001363D7"/>
    <w:rsid w:val="001367B4"/>
    <w:rsid w:val="00136E27"/>
    <w:rsid w:val="001373DA"/>
    <w:rsid w:val="001375B5"/>
    <w:rsid w:val="001376CE"/>
    <w:rsid w:val="00140F60"/>
    <w:rsid w:val="001416F9"/>
    <w:rsid w:val="00141D0C"/>
    <w:rsid w:val="00141EBF"/>
    <w:rsid w:val="00142278"/>
    <w:rsid w:val="001423B7"/>
    <w:rsid w:val="00142843"/>
    <w:rsid w:val="00142FCD"/>
    <w:rsid w:val="00143095"/>
    <w:rsid w:val="00143184"/>
    <w:rsid w:val="0014360A"/>
    <w:rsid w:val="0014364E"/>
    <w:rsid w:val="00143AE7"/>
    <w:rsid w:val="00144205"/>
    <w:rsid w:val="001448FC"/>
    <w:rsid w:val="00144CB0"/>
    <w:rsid w:val="00144FCF"/>
    <w:rsid w:val="00145175"/>
    <w:rsid w:val="0014559F"/>
    <w:rsid w:val="00145C50"/>
    <w:rsid w:val="00145E5A"/>
    <w:rsid w:val="00146034"/>
    <w:rsid w:val="0014636A"/>
    <w:rsid w:val="00146536"/>
    <w:rsid w:val="001465C6"/>
    <w:rsid w:val="0014672B"/>
    <w:rsid w:val="001469D5"/>
    <w:rsid w:val="00147090"/>
    <w:rsid w:val="0014762E"/>
    <w:rsid w:val="0014799A"/>
    <w:rsid w:val="001479EE"/>
    <w:rsid w:val="00147EAB"/>
    <w:rsid w:val="00147EEC"/>
    <w:rsid w:val="00147FB5"/>
    <w:rsid w:val="00150AD8"/>
    <w:rsid w:val="00150DFD"/>
    <w:rsid w:val="00151167"/>
    <w:rsid w:val="001516D9"/>
    <w:rsid w:val="001519F9"/>
    <w:rsid w:val="00151F44"/>
    <w:rsid w:val="00151F9F"/>
    <w:rsid w:val="001523DF"/>
    <w:rsid w:val="001524D0"/>
    <w:rsid w:val="001528AB"/>
    <w:rsid w:val="00152ABB"/>
    <w:rsid w:val="00152CBE"/>
    <w:rsid w:val="00152DB4"/>
    <w:rsid w:val="00153365"/>
    <w:rsid w:val="0015343C"/>
    <w:rsid w:val="00153BBF"/>
    <w:rsid w:val="0015414D"/>
    <w:rsid w:val="001541E8"/>
    <w:rsid w:val="0015420D"/>
    <w:rsid w:val="001542B9"/>
    <w:rsid w:val="001543C4"/>
    <w:rsid w:val="00154484"/>
    <w:rsid w:val="001548B1"/>
    <w:rsid w:val="00154A69"/>
    <w:rsid w:val="00154C7D"/>
    <w:rsid w:val="00154D58"/>
    <w:rsid w:val="001552E9"/>
    <w:rsid w:val="00155425"/>
    <w:rsid w:val="00155875"/>
    <w:rsid w:val="001559E8"/>
    <w:rsid w:val="00155E51"/>
    <w:rsid w:val="001560F1"/>
    <w:rsid w:val="00156816"/>
    <w:rsid w:val="00156F08"/>
    <w:rsid w:val="0015702A"/>
    <w:rsid w:val="001578C5"/>
    <w:rsid w:val="00157E53"/>
    <w:rsid w:val="00160216"/>
    <w:rsid w:val="0016036E"/>
    <w:rsid w:val="001603D5"/>
    <w:rsid w:val="00160519"/>
    <w:rsid w:val="0016062F"/>
    <w:rsid w:val="001606BD"/>
    <w:rsid w:val="00160CFE"/>
    <w:rsid w:val="00160E12"/>
    <w:rsid w:val="00160E71"/>
    <w:rsid w:val="00161188"/>
    <w:rsid w:val="00161319"/>
    <w:rsid w:val="00161411"/>
    <w:rsid w:val="00161754"/>
    <w:rsid w:val="00161B38"/>
    <w:rsid w:val="00162088"/>
    <w:rsid w:val="00162101"/>
    <w:rsid w:val="0016284D"/>
    <w:rsid w:val="0016299D"/>
    <w:rsid w:val="001638B9"/>
    <w:rsid w:val="00163924"/>
    <w:rsid w:val="00163CB1"/>
    <w:rsid w:val="00163F6E"/>
    <w:rsid w:val="001640F3"/>
    <w:rsid w:val="001645C4"/>
    <w:rsid w:val="0016473C"/>
    <w:rsid w:val="00164789"/>
    <w:rsid w:val="00165AC1"/>
    <w:rsid w:val="00165D54"/>
    <w:rsid w:val="00165E6C"/>
    <w:rsid w:val="00165E70"/>
    <w:rsid w:val="001661A0"/>
    <w:rsid w:val="00166662"/>
    <w:rsid w:val="001667A5"/>
    <w:rsid w:val="00166885"/>
    <w:rsid w:val="001669E1"/>
    <w:rsid w:val="00166A39"/>
    <w:rsid w:val="00166A6F"/>
    <w:rsid w:val="00167030"/>
    <w:rsid w:val="0016745F"/>
    <w:rsid w:val="0016794D"/>
    <w:rsid w:val="001679AA"/>
    <w:rsid w:val="00167F16"/>
    <w:rsid w:val="00170940"/>
    <w:rsid w:val="001709FE"/>
    <w:rsid w:val="0017144F"/>
    <w:rsid w:val="00172528"/>
    <w:rsid w:val="00172574"/>
    <w:rsid w:val="00172C51"/>
    <w:rsid w:val="00173387"/>
    <w:rsid w:val="00173568"/>
    <w:rsid w:val="00173653"/>
    <w:rsid w:val="00173894"/>
    <w:rsid w:val="001738CF"/>
    <w:rsid w:val="00173C3D"/>
    <w:rsid w:val="00174658"/>
    <w:rsid w:val="0017498E"/>
    <w:rsid w:val="0017508C"/>
    <w:rsid w:val="0017637D"/>
    <w:rsid w:val="001764AF"/>
    <w:rsid w:val="00176515"/>
    <w:rsid w:val="0017690E"/>
    <w:rsid w:val="00176A4E"/>
    <w:rsid w:val="00176FFF"/>
    <w:rsid w:val="00177209"/>
    <w:rsid w:val="00177534"/>
    <w:rsid w:val="0017757A"/>
    <w:rsid w:val="00177589"/>
    <w:rsid w:val="00177666"/>
    <w:rsid w:val="00177C2A"/>
    <w:rsid w:val="001806C1"/>
    <w:rsid w:val="00180897"/>
    <w:rsid w:val="00180D46"/>
    <w:rsid w:val="0018101C"/>
    <w:rsid w:val="00181026"/>
    <w:rsid w:val="001812A1"/>
    <w:rsid w:val="001812B3"/>
    <w:rsid w:val="001812D3"/>
    <w:rsid w:val="0018156D"/>
    <w:rsid w:val="00181979"/>
    <w:rsid w:val="00181A3E"/>
    <w:rsid w:val="00181A40"/>
    <w:rsid w:val="00181B54"/>
    <w:rsid w:val="00181BD8"/>
    <w:rsid w:val="00181F17"/>
    <w:rsid w:val="00182146"/>
    <w:rsid w:val="001825EF"/>
    <w:rsid w:val="00182B53"/>
    <w:rsid w:val="00182C52"/>
    <w:rsid w:val="0018306E"/>
    <w:rsid w:val="00183172"/>
    <w:rsid w:val="001835A4"/>
    <w:rsid w:val="0018407F"/>
    <w:rsid w:val="00184532"/>
    <w:rsid w:val="001845A5"/>
    <w:rsid w:val="00184B01"/>
    <w:rsid w:val="00184D43"/>
    <w:rsid w:val="00184E04"/>
    <w:rsid w:val="00184EF1"/>
    <w:rsid w:val="0018541E"/>
    <w:rsid w:val="001856A3"/>
    <w:rsid w:val="001857D8"/>
    <w:rsid w:val="0018613D"/>
    <w:rsid w:val="00186624"/>
    <w:rsid w:val="00187274"/>
    <w:rsid w:val="00187583"/>
    <w:rsid w:val="00187BE2"/>
    <w:rsid w:val="00187BF6"/>
    <w:rsid w:val="00187F4A"/>
    <w:rsid w:val="001900F1"/>
    <w:rsid w:val="001919EA"/>
    <w:rsid w:val="00191BAE"/>
    <w:rsid w:val="001923C8"/>
    <w:rsid w:val="00192565"/>
    <w:rsid w:val="001925E0"/>
    <w:rsid w:val="001930EF"/>
    <w:rsid w:val="001935FD"/>
    <w:rsid w:val="001943BB"/>
    <w:rsid w:val="0019446C"/>
    <w:rsid w:val="001949A7"/>
    <w:rsid w:val="00194CE4"/>
    <w:rsid w:val="00194DE6"/>
    <w:rsid w:val="0019519A"/>
    <w:rsid w:val="00195837"/>
    <w:rsid w:val="00195B39"/>
    <w:rsid w:val="001960EF"/>
    <w:rsid w:val="00196155"/>
    <w:rsid w:val="00196256"/>
    <w:rsid w:val="00196523"/>
    <w:rsid w:val="0019657F"/>
    <w:rsid w:val="00196691"/>
    <w:rsid w:val="00196895"/>
    <w:rsid w:val="001969B1"/>
    <w:rsid w:val="00196DDB"/>
    <w:rsid w:val="00196F43"/>
    <w:rsid w:val="00197A13"/>
    <w:rsid w:val="00197CBC"/>
    <w:rsid w:val="00197D19"/>
    <w:rsid w:val="00197E06"/>
    <w:rsid w:val="001A030E"/>
    <w:rsid w:val="001A038B"/>
    <w:rsid w:val="001A051B"/>
    <w:rsid w:val="001A061E"/>
    <w:rsid w:val="001A085E"/>
    <w:rsid w:val="001A08A9"/>
    <w:rsid w:val="001A1016"/>
    <w:rsid w:val="001A11DC"/>
    <w:rsid w:val="001A17DE"/>
    <w:rsid w:val="001A1A1A"/>
    <w:rsid w:val="001A22C0"/>
    <w:rsid w:val="001A2EB2"/>
    <w:rsid w:val="001A2F38"/>
    <w:rsid w:val="001A39F1"/>
    <w:rsid w:val="001A3E84"/>
    <w:rsid w:val="001A3E94"/>
    <w:rsid w:val="001A3F20"/>
    <w:rsid w:val="001A4AD9"/>
    <w:rsid w:val="001A4CC5"/>
    <w:rsid w:val="001A5365"/>
    <w:rsid w:val="001A56FC"/>
    <w:rsid w:val="001A5729"/>
    <w:rsid w:val="001A593B"/>
    <w:rsid w:val="001A6146"/>
    <w:rsid w:val="001A6B19"/>
    <w:rsid w:val="001A7C0D"/>
    <w:rsid w:val="001B033A"/>
    <w:rsid w:val="001B08E1"/>
    <w:rsid w:val="001B0BBA"/>
    <w:rsid w:val="001B122C"/>
    <w:rsid w:val="001B1685"/>
    <w:rsid w:val="001B23CB"/>
    <w:rsid w:val="001B285B"/>
    <w:rsid w:val="001B2C26"/>
    <w:rsid w:val="001B2DD2"/>
    <w:rsid w:val="001B3566"/>
    <w:rsid w:val="001B39AC"/>
    <w:rsid w:val="001B4113"/>
    <w:rsid w:val="001B44F0"/>
    <w:rsid w:val="001B45D5"/>
    <w:rsid w:val="001B4C4A"/>
    <w:rsid w:val="001B4F61"/>
    <w:rsid w:val="001B4FD5"/>
    <w:rsid w:val="001B517E"/>
    <w:rsid w:val="001B5C9E"/>
    <w:rsid w:val="001B5FF0"/>
    <w:rsid w:val="001B63CA"/>
    <w:rsid w:val="001B693C"/>
    <w:rsid w:val="001B6F56"/>
    <w:rsid w:val="001B6FD7"/>
    <w:rsid w:val="001B7397"/>
    <w:rsid w:val="001B75B8"/>
    <w:rsid w:val="001B7910"/>
    <w:rsid w:val="001B7B78"/>
    <w:rsid w:val="001B7F32"/>
    <w:rsid w:val="001B7F53"/>
    <w:rsid w:val="001C03B3"/>
    <w:rsid w:val="001C08C9"/>
    <w:rsid w:val="001C0B3E"/>
    <w:rsid w:val="001C0B57"/>
    <w:rsid w:val="001C0F24"/>
    <w:rsid w:val="001C105F"/>
    <w:rsid w:val="001C11AC"/>
    <w:rsid w:val="001C1251"/>
    <w:rsid w:val="001C192B"/>
    <w:rsid w:val="001C199F"/>
    <w:rsid w:val="001C1F7C"/>
    <w:rsid w:val="001C28E6"/>
    <w:rsid w:val="001C2DA3"/>
    <w:rsid w:val="001C2E83"/>
    <w:rsid w:val="001C335C"/>
    <w:rsid w:val="001C3975"/>
    <w:rsid w:val="001C3C34"/>
    <w:rsid w:val="001C41A7"/>
    <w:rsid w:val="001C433F"/>
    <w:rsid w:val="001C444D"/>
    <w:rsid w:val="001C449A"/>
    <w:rsid w:val="001C4610"/>
    <w:rsid w:val="001C486B"/>
    <w:rsid w:val="001C4A0A"/>
    <w:rsid w:val="001C51B1"/>
    <w:rsid w:val="001C54AF"/>
    <w:rsid w:val="001C5C33"/>
    <w:rsid w:val="001C5CF5"/>
    <w:rsid w:val="001C5F7B"/>
    <w:rsid w:val="001C63B4"/>
    <w:rsid w:val="001C6470"/>
    <w:rsid w:val="001C65D8"/>
    <w:rsid w:val="001C6B2F"/>
    <w:rsid w:val="001C6BBD"/>
    <w:rsid w:val="001C6C17"/>
    <w:rsid w:val="001C6C2B"/>
    <w:rsid w:val="001C7DB3"/>
    <w:rsid w:val="001D0007"/>
    <w:rsid w:val="001D01E3"/>
    <w:rsid w:val="001D0200"/>
    <w:rsid w:val="001D0270"/>
    <w:rsid w:val="001D033B"/>
    <w:rsid w:val="001D06D8"/>
    <w:rsid w:val="001D093A"/>
    <w:rsid w:val="001D095E"/>
    <w:rsid w:val="001D104E"/>
    <w:rsid w:val="001D14F2"/>
    <w:rsid w:val="001D16A0"/>
    <w:rsid w:val="001D22C8"/>
    <w:rsid w:val="001D257C"/>
    <w:rsid w:val="001D2958"/>
    <w:rsid w:val="001D2A8A"/>
    <w:rsid w:val="001D300B"/>
    <w:rsid w:val="001D33A5"/>
    <w:rsid w:val="001D346F"/>
    <w:rsid w:val="001D35B4"/>
    <w:rsid w:val="001D366D"/>
    <w:rsid w:val="001D384F"/>
    <w:rsid w:val="001D3AED"/>
    <w:rsid w:val="001D3EA3"/>
    <w:rsid w:val="001D453A"/>
    <w:rsid w:val="001D4694"/>
    <w:rsid w:val="001D4968"/>
    <w:rsid w:val="001D4E14"/>
    <w:rsid w:val="001D505D"/>
    <w:rsid w:val="001D50A8"/>
    <w:rsid w:val="001D5178"/>
    <w:rsid w:val="001D5240"/>
    <w:rsid w:val="001D5B4E"/>
    <w:rsid w:val="001D6CA5"/>
    <w:rsid w:val="001D795B"/>
    <w:rsid w:val="001E016D"/>
    <w:rsid w:val="001E045C"/>
    <w:rsid w:val="001E049C"/>
    <w:rsid w:val="001E08B6"/>
    <w:rsid w:val="001E12CF"/>
    <w:rsid w:val="001E182F"/>
    <w:rsid w:val="001E1877"/>
    <w:rsid w:val="001E1F77"/>
    <w:rsid w:val="001E256A"/>
    <w:rsid w:val="001E287B"/>
    <w:rsid w:val="001E3430"/>
    <w:rsid w:val="001E3842"/>
    <w:rsid w:val="001E38C1"/>
    <w:rsid w:val="001E3A1E"/>
    <w:rsid w:val="001E3D1E"/>
    <w:rsid w:val="001E3D4C"/>
    <w:rsid w:val="001E42A0"/>
    <w:rsid w:val="001E4471"/>
    <w:rsid w:val="001E46EC"/>
    <w:rsid w:val="001E47DF"/>
    <w:rsid w:val="001E48C2"/>
    <w:rsid w:val="001E4AE7"/>
    <w:rsid w:val="001E4C16"/>
    <w:rsid w:val="001E4C83"/>
    <w:rsid w:val="001E4D2D"/>
    <w:rsid w:val="001E4E37"/>
    <w:rsid w:val="001E55FE"/>
    <w:rsid w:val="001E5824"/>
    <w:rsid w:val="001E589B"/>
    <w:rsid w:val="001E6141"/>
    <w:rsid w:val="001E6AC4"/>
    <w:rsid w:val="001E6C85"/>
    <w:rsid w:val="001E6CE6"/>
    <w:rsid w:val="001E75BF"/>
    <w:rsid w:val="001E78AE"/>
    <w:rsid w:val="001E7D29"/>
    <w:rsid w:val="001F0ACD"/>
    <w:rsid w:val="001F149B"/>
    <w:rsid w:val="001F2123"/>
    <w:rsid w:val="001F26C8"/>
    <w:rsid w:val="001F29B9"/>
    <w:rsid w:val="001F2AD5"/>
    <w:rsid w:val="001F2D59"/>
    <w:rsid w:val="001F30F7"/>
    <w:rsid w:val="001F366A"/>
    <w:rsid w:val="001F3916"/>
    <w:rsid w:val="001F3B34"/>
    <w:rsid w:val="001F4683"/>
    <w:rsid w:val="001F4696"/>
    <w:rsid w:val="001F4862"/>
    <w:rsid w:val="001F4E09"/>
    <w:rsid w:val="001F4EFE"/>
    <w:rsid w:val="001F4FF9"/>
    <w:rsid w:val="001F5171"/>
    <w:rsid w:val="001F517B"/>
    <w:rsid w:val="001F57FA"/>
    <w:rsid w:val="001F58C8"/>
    <w:rsid w:val="001F5A0E"/>
    <w:rsid w:val="001F5D07"/>
    <w:rsid w:val="001F624A"/>
    <w:rsid w:val="001F6681"/>
    <w:rsid w:val="001F71D4"/>
    <w:rsid w:val="001F7752"/>
    <w:rsid w:val="001F7774"/>
    <w:rsid w:val="001F79A3"/>
    <w:rsid w:val="001F7ECF"/>
    <w:rsid w:val="002000A8"/>
    <w:rsid w:val="002001E3"/>
    <w:rsid w:val="00200779"/>
    <w:rsid w:val="002010D7"/>
    <w:rsid w:val="002019F2"/>
    <w:rsid w:val="00201A87"/>
    <w:rsid w:val="00201D11"/>
    <w:rsid w:val="002021C2"/>
    <w:rsid w:val="002021E7"/>
    <w:rsid w:val="0020221E"/>
    <w:rsid w:val="00202276"/>
    <w:rsid w:val="00202571"/>
    <w:rsid w:val="002028DC"/>
    <w:rsid w:val="00202D33"/>
    <w:rsid w:val="002031F1"/>
    <w:rsid w:val="00203280"/>
    <w:rsid w:val="002033EE"/>
    <w:rsid w:val="00203D14"/>
    <w:rsid w:val="00203E04"/>
    <w:rsid w:val="00204188"/>
    <w:rsid w:val="00204843"/>
    <w:rsid w:val="0020486D"/>
    <w:rsid w:val="00204883"/>
    <w:rsid w:val="00204C05"/>
    <w:rsid w:val="002052E6"/>
    <w:rsid w:val="00205506"/>
    <w:rsid w:val="00205D64"/>
    <w:rsid w:val="00205E7A"/>
    <w:rsid w:val="00206600"/>
    <w:rsid w:val="00206B04"/>
    <w:rsid w:val="00206CDB"/>
    <w:rsid w:val="00206D2B"/>
    <w:rsid w:val="00206F0B"/>
    <w:rsid w:val="00206FEB"/>
    <w:rsid w:val="00207314"/>
    <w:rsid w:val="0020737F"/>
    <w:rsid w:val="002073DC"/>
    <w:rsid w:val="002078AE"/>
    <w:rsid w:val="00207C09"/>
    <w:rsid w:val="00207EBF"/>
    <w:rsid w:val="00207ED9"/>
    <w:rsid w:val="00207FD6"/>
    <w:rsid w:val="0021068A"/>
    <w:rsid w:val="00210DA6"/>
    <w:rsid w:val="0021116C"/>
    <w:rsid w:val="002113E4"/>
    <w:rsid w:val="00211442"/>
    <w:rsid w:val="002116AF"/>
    <w:rsid w:val="002116DB"/>
    <w:rsid w:val="00211767"/>
    <w:rsid w:val="0021195A"/>
    <w:rsid w:val="00211A2B"/>
    <w:rsid w:val="002127C5"/>
    <w:rsid w:val="00213138"/>
    <w:rsid w:val="0021324D"/>
    <w:rsid w:val="00213274"/>
    <w:rsid w:val="002134CF"/>
    <w:rsid w:val="00213E8D"/>
    <w:rsid w:val="002144EE"/>
    <w:rsid w:val="00214915"/>
    <w:rsid w:val="00214CB4"/>
    <w:rsid w:val="00214D63"/>
    <w:rsid w:val="00215335"/>
    <w:rsid w:val="00215695"/>
    <w:rsid w:val="00215A9D"/>
    <w:rsid w:val="00215E2A"/>
    <w:rsid w:val="002165B7"/>
    <w:rsid w:val="00216613"/>
    <w:rsid w:val="002168A2"/>
    <w:rsid w:val="002171E9"/>
    <w:rsid w:val="002174B2"/>
    <w:rsid w:val="0021767A"/>
    <w:rsid w:val="00220159"/>
    <w:rsid w:val="002204BA"/>
    <w:rsid w:val="00220AA1"/>
    <w:rsid w:val="00220C4E"/>
    <w:rsid w:val="00220E48"/>
    <w:rsid w:val="0022179A"/>
    <w:rsid w:val="00221839"/>
    <w:rsid w:val="00221D82"/>
    <w:rsid w:val="00221FFD"/>
    <w:rsid w:val="0022201E"/>
    <w:rsid w:val="00222070"/>
    <w:rsid w:val="00222201"/>
    <w:rsid w:val="002223E4"/>
    <w:rsid w:val="0022243E"/>
    <w:rsid w:val="0022255D"/>
    <w:rsid w:val="002225E5"/>
    <w:rsid w:val="002233FB"/>
    <w:rsid w:val="00224157"/>
    <w:rsid w:val="002244DB"/>
    <w:rsid w:val="0022474D"/>
    <w:rsid w:val="00224A7E"/>
    <w:rsid w:val="00225ED4"/>
    <w:rsid w:val="00226AEE"/>
    <w:rsid w:val="00227015"/>
    <w:rsid w:val="0022714E"/>
    <w:rsid w:val="00227169"/>
    <w:rsid w:val="00227215"/>
    <w:rsid w:val="00227311"/>
    <w:rsid w:val="00227A67"/>
    <w:rsid w:val="00227AAD"/>
    <w:rsid w:val="00227C8B"/>
    <w:rsid w:val="00227E7C"/>
    <w:rsid w:val="00230168"/>
    <w:rsid w:val="0023052D"/>
    <w:rsid w:val="002308E4"/>
    <w:rsid w:val="00230961"/>
    <w:rsid w:val="00230B91"/>
    <w:rsid w:val="00231005"/>
    <w:rsid w:val="00231024"/>
    <w:rsid w:val="00231265"/>
    <w:rsid w:val="00231338"/>
    <w:rsid w:val="00231541"/>
    <w:rsid w:val="00231777"/>
    <w:rsid w:val="002317C6"/>
    <w:rsid w:val="00231EB2"/>
    <w:rsid w:val="00232AAF"/>
    <w:rsid w:val="00232EA2"/>
    <w:rsid w:val="00232FEF"/>
    <w:rsid w:val="00233568"/>
    <w:rsid w:val="00233972"/>
    <w:rsid w:val="00233BA2"/>
    <w:rsid w:val="00233D42"/>
    <w:rsid w:val="00233DB1"/>
    <w:rsid w:val="00234AAE"/>
    <w:rsid w:val="002350F6"/>
    <w:rsid w:val="002354EA"/>
    <w:rsid w:val="00235EAC"/>
    <w:rsid w:val="00236154"/>
    <w:rsid w:val="0023622B"/>
    <w:rsid w:val="002362E0"/>
    <w:rsid w:val="00236364"/>
    <w:rsid w:val="00236388"/>
    <w:rsid w:val="002366D6"/>
    <w:rsid w:val="0023680B"/>
    <w:rsid w:val="002369B2"/>
    <w:rsid w:val="00236D0C"/>
    <w:rsid w:val="0023706D"/>
    <w:rsid w:val="002370C5"/>
    <w:rsid w:val="00237469"/>
    <w:rsid w:val="0023751E"/>
    <w:rsid w:val="002376CF"/>
    <w:rsid w:val="002379AF"/>
    <w:rsid w:val="002379F9"/>
    <w:rsid w:val="00237ADA"/>
    <w:rsid w:val="002407E7"/>
    <w:rsid w:val="00240968"/>
    <w:rsid w:val="00240B4E"/>
    <w:rsid w:val="00240CFA"/>
    <w:rsid w:val="00241143"/>
    <w:rsid w:val="002412F9"/>
    <w:rsid w:val="002417B2"/>
    <w:rsid w:val="00241840"/>
    <w:rsid w:val="0024186B"/>
    <w:rsid w:val="00241AF8"/>
    <w:rsid w:val="00241D59"/>
    <w:rsid w:val="0024234D"/>
    <w:rsid w:val="00242EC8"/>
    <w:rsid w:val="002430F9"/>
    <w:rsid w:val="002433EC"/>
    <w:rsid w:val="00243920"/>
    <w:rsid w:val="00243CB6"/>
    <w:rsid w:val="00244148"/>
    <w:rsid w:val="0024461A"/>
    <w:rsid w:val="00244659"/>
    <w:rsid w:val="002448BA"/>
    <w:rsid w:val="00244954"/>
    <w:rsid w:val="00244A21"/>
    <w:rsid w:val="00244E75"/>
    <w:rsid w:val="0024513B"/>
    <w:rsid w:val="00245424"/>
    <w:rsid w:val="00245495"/>
    <w:rsid w:val="002454B9"/>
    <w:rsid w:val="002454C9"/>
    <w:rsid w:val="002455C4"/>
    <w:rsid w:val="002456A8"/>
    <w:rsid w:val="00245D2F"/>
    <w:rsid w:val="00245E98"/>
    <w:rsid w:val="002461D8"/>
    <w:rsid w:val="002462C3"/>
    <w:rsid w:val="0024655B"/>
    <w:rsid w:val="002466DD"/>
    <w:rsid w:val="002467F9"/>
    <w:rsid w:val="00246816"/>
    <w:rsid w:val="0024699B"/>
    <w:rsid w:val="00246B7C"/>
    <w:rsid w:val="00246DF6"/>
    <w:rsid w:val="002500DC"/>
    <w:rsid w:val="00250155"/>
    <w:rsid w:val="00250AA2"/>
    <w:rsid w:val="00251654"/>
    <w:rsid w:val="0025174D"/>
    <w:rsid w:val="00251A9C"/>
    <w:rsid w:val="00251BF0"/>
    <w:rsid w:val="00251F4E"/>
    <w:rsid w:val="0025266B"/>
    <w:rsid w:val="00253021"/>
    <w:rsid w:val="002535D7"/>
    <w:rsid w:val="00253A52"/>
    <w:rsid w:val="00253AD1"/>
    <w:rsid w:val="00253C9D"/>
    <w:rsid w:val="002541CF"/>
    <w:rsid w:val="00255097"/>
    <w:rsid w:val="002558B1"/>
    <w:rsid w:val="00255958"/>
    <w:rsid w:val="00255A6E"/>
    <w:rsid w:val="00255D2D"/>
    <w:rsid w:val="00255E74"/>
    <w:rsid w:val="002565E9"/>
    <w:rsid w:val="0025720E"/>
    <w:rsid w:val="002572C4"/>
    <w:rsid w:val="0025732E"/>
    <w:rsid w:val="0025773B"/>
    <w:rsid w:val="0025778C"/>
    <w:rsid w:val="00257A0C"/>
    <w:rsid w:val="00257A58"/>
    <w:rsid w:val="00257AA9"/>
    <w:rsid w:val="0026003C"/>
    <w:rsid w:val="002601FF"/>
    <w:rsid w:val="00260C99"/>
    <w:rsid w:val="00261527"/>
    <w:rsid w:val="002616A8"/>
    <w:rsid w:val="002616AC"/>
    <w:rsid w:val="002618F6"/>
    <w:rsid w:val="0026255A"/>
    <w:rsid w:val="0026283D"/>
    <w:rsid w:val="00263315"/>
    <w:rsid w:val="002636B5"/>
    <w:rsid w:val="0026370C"/>
    <w:rsid w:val="00263B0C"/>
    <w:rsid w:val="00263CA1"/>
    <w:rsid w:val="002640B5"/>
    <w:rsid w:val="002645B2"/>
    <w:rsid w:val="00264726"/>
    <w:rsid w:val="00264D67"/>
    <w:rsid w:val="00264FC3"/>
    <w:rsid w:val="002651E0"/>
    <w:rsid w:val="002663DF"/>
    <w:rsid w:val="002666D5"/>
    <w:rsid w:val="00266AD0"/>
    <w:rsid w:val="00267324"/>
    <w:rsid w:val="00267657"/>
    <w:rsid w:val="002678F5"/>
    <w:rsid w:val="002679E0"/>
    <w:rsid w:val="00267A7E"/>
    <w:rsid w:val="00267A82"/>
    <w:rsid w:val="00267A95"/>
    <w:rsid w:val="00267E81"/>
    <w:rsid w:val="00267F48"/>
    <w:rsid w:val="00270199"/>
    <w:rsid w:val="002703D2"/>
    <w:rsid w:val="00270424"/>
    <w:rsid w:val="002705D4"/>
    <w:rsid w:val="0027078D"/>
    <w:rsid w:val="00270D14"/>
    <w:rsid w:val="002711BE"/>
    <w:rsid w:val="0027160A"/>
    <w:rsid w:val="0027273E"/>
    <w:rsid w:val="00272AB6"/>
    <w:rsid w:val="00273020"/>
    <w:rsid w:val="0027311C"/>
    <w:rsid w:val="0027337C"/>
    <w:rsid w:val="00273909"/>
    <w:rsid w:val="00273965"/>
    <w:rsid w:val="00273EDD"/>
    <w:rsid w:val="002741FF"/>
    <w:rsid w:val="00274253"/>
    <w:rsid w:val="00274347"/>
    <w:rsid w:val="002743E3"/>
    <w:rsid w:val="002745D4"/>
    <w:rsid w:val="00274626"/>
    <w:rsid w:val="00274D95"/>
    <w:rsid w:val="002750D5"/>
    <w:rsid w:val="0027563A"/>
    <w:rsid w:val="00276254"/>
    <w:rsid w:val="00276324"/>
    <w:rsid w:val="00276580"/>
    <w:rsid w:val="002766D3"/>
    <w:rsid w:val="00276836"/>
    <w:rsid w:val="00276A52"/>
    <w:rsid w:val="00276F03"/>
    <w:rsid w:val="0027716C"/>
    <w:rsid w:val="002774B3"/>
    <w:rsid w:val="002778C7"/>
    <w:rsid w:val="00277F0D"/>
    <w:rsid w:val="002800A9"/>
    <w:rsid w:val="002802D6"/>
    <w:rsid w:val="00281142"/>
    <w:rsid w:val="002811A2"/>
    <w:rsid w:val="00281628"/>
    <w:rsid w:val="00281677"/>
    <w:rsid w:val="00281B30"/>
    <w:rsid w:val="00282050"/>
    <w:rsid w:val="002822DD"/>
    <w:rsid w:val="00282419"/>
    <w:rsid w:val="00282908"/>
    <w:rsid w:val="00282D7B"/>
    <w:rsid w:val="00282EC2"/>
    <w:rsid w:val="00282F88"/>
    <w:rsid w:val="00283150"/>
    <w:rsid w:val="002831F9"/>
    <w:rsid w:val="0028322E"/>
    <w:rsid w:val="002834B4"/>
    <w:rsid w:val="002837FF"/>
    <w:rsid w:val="002839F0"/>
    <w:rsid w:val="00283AEA"/>
    <w:rsid w:val="002845A6"/>
    <w:rsid w:val="00284B16"/>
    <w:rsid w:val="00284D2D"/>
    <w:rsid w:val="00285988"/>
    <w:rsid w:val="00285DC8"/>
    <w:rsid w:val="0028654E"/>
    <w:rsid w:val="0028679B"/>
    <w:rsid w:val="002871FF"/>
    <w:rsid w:val="00287454"/>
    <w:rsid w:val="00287D87"/>
    <w:rsid w:val="002903F8"/>
    <w:rsid w:val="0029076F"/>
    <w:rsid w:val="00290A5C"/>
    <w:rsid w:val="00291099"/>
    <w:rsid w:val="00291136"/>
    <w:rsid w:val="002913D6"/>
    <w:rsid w:val="00292065"/>
    <w:rsid w:val="002920AF"/>
    <w:rsid w:val="00292156"/>
    <w:rsid w:val="0029216B"/>
    <w:rsid w:val="0029270D"/>
    <w:rsid w:val="002928C9"/>
    <w:rsid w:val="00292911"/>
    <w:rsid w:val="002929C5"/>
    <w:rsid w:val="00292E05"/>
    <w:rsid w:val="00293093"/>
    <w:rsid w:val="0029311F"/>
    <w:rsid w:val="00293191"/>
    <w:rsid w:val="00293510"/>
    <w:rsid w:val="0029359C"/>
    <w:rsid w:val="002937A7"/>
    <w:rsid w:val="00293CD0"/>
    <w:rsid w:val="00293D12"/>
    <w:rsid w:val="00294184"/>
    <w:rsid w:val="002942B6"/>
    <w:rsid w:val="0029444B"/>
    <w:rsid w:val="00294839"/>
    <w:rsid w:val="0029491E"/>
    <w:rsid w:val="00294BDE"/>
    <w:rsid w:val="00294D15"/>
    <w:rsid w:val="002951D3"/>
    <w:rsid w:val="00295318"/>
    <w:rsid w:val="00295D17"/>
    <w:rsid w:val="00295F4E"/>
    <w:rsid w:val="002960E7"/>
    <w:rsid w:val="002965D7"/>
    <w:rsid w:val="002978A7"/>
    <w:rsid w:val="002979DB"/>
    <w:rsid w:val="00297B7E"/>
    <w:rsid w:val="002A0015"/>
    <w:rsid w:val="002A0371"/>
    <w:rsid w:val="002A086B"/>
    <w:rsid w:val="002A0AE4"/>
    <w:rsid w:val="002A109C"/>
    <w:rsid w:val="002A12DD"/>
    <w:rsid w:val="002A169A"/>
    <w:rsid w:val="002A1A00"/>
    <w:rsid w:val="002A20E7"/>
    <w:rsid w:val="002A22FD"/>
    <w:rsid w:val="002A2C9A"/>
    <w:rsid w:val="002A2CD7"/>
    <w:rsid w:val="002A2E9C"/>
    <w:rsid w:val="002A3282"/>
    <w:rsid w:val="002A3C7D"/>
    <w:rsid w:val="002A3D40"/>
    <w:rsid w:val="002A44FC"/>
    <w:rsid w:val="002A48AD"/>
    <w:rsid w:val="002A4CBF"/>
    <w:rsid w:val="002A4E7D"/>
    <w:rsid w:val="002A5113"/>
    <w:rsid w:val="002A5289"/>
    <w:rsid w:val="002A5309"/>
    <w:rsid w:val="002A5635"/>
    <w:rsid w:val="002A570D"/>
    <w:rsid w:val="002A573B"/>
    <w:rsid w:val="002A5772"/>
    <w:rsid w:val="002A5A27"/>
    <w:rsid w:val="002A5F5E"/>
    <w:rsid w:val="002A5F77"/>
    <w:rsid w:val="002A6051"/>
    <w:rsid w:val="002A693A"/>
    <w:rsid w:val="002A6A45"/>
    <w:rsid w:val="002A6DA1"/>
    <w:rsid w:val="002A6FD2"/>
    <w:rsid w:val="002A71DC"/>
    <w:rsid w:val="002A7288"/>
    <w:rsid w:val="002A7355"/>
    <w:rsid w:val="002A7BD6"/>
    <w:rsid w:val="002A7E43"/>
    <w:rsid w:val="002B0C7D"/>
    <w:rsid w:val="002B0D0C"/>
    <w:rsid w:val="002B0DBC"/>
    <w:rsid w:val="002B0F3C"/>
    <w:rsid w:val="002B12F0"/>
    <w:rsid w:val="002B1E38"/>
    <w:rsid w:val="002B213B"/>
    <w:rsid w:val="002B21FA"/>
    <w:rsid w:val="002B2462"/>
    <w:rsid w:val="002B284A"/>
    <w:rsid w:val="002B2E8F"/>
    <w:rsid w:val="002B31E8"/>
    <w:rsid w:val="002B322E"/>
    <w:rsid w:val="002B32D7"/>
    <w:rsid w:val="002B3777"/>
    <w:rsid w:val="002B37AF"/>
    <w:rsid w:val="002B39FA"/>
    <w:rsid w:val="002B3B28"/>
    <w:rsid w:val="002B3FDC"/>
    <w:rsid w:val="002B456D"/>
    <w:rsid w:val="002B4728"/>
    <w:rsid w:val="002B47B7"/>
    <w:rsid w:val="002B4F13"/>
    <w:rsid w:val="002B4F51"/>
    <w:rsid w:val="002B50FF"/>
    <w:rsid w:val="002B55BC"/>
    <w:rsid w:val="002B5697"/>
    <w:rsid w:val="002B5A16"/>
    <w:rsid w:val="002B69C5"/>
    <w:rsid w:val="002B6CF9"/>
    <w:rsid w:val="002B7EA5"/>
    <w:rsid w:val="002B7EE8"/>
    <w:rsid w:val="002B7F7B"/>
    <w:rsid w:val="002C0163"/>
    <w:rsid w:val="002C0348"/>
    <w:rsid w:val="002C070F"/>
    <w:rsid w:val="002C07B3"/>
    <w:rsid w:val="002C0A9F"/>
    <w:rsid w:val="002C0EEF"/>
    <w:rsid w:val="002C1722"/>
    <w:rsid w:val="002C1BF6"/>
    <w:rsid w:val="002C1DFE"/>
    <w:rsid w:val="002C1F38"/>
    <w:rsid w:val="002C1FA6"/>
    <w:rsid w:val="002C26A9"/>
    <w:rsid w:val="002C2B02"/>
    <w:rsid w:val="002C3292"/>
    <w:rsid w:val="002C36B8"/>
    <w:rsid w:val="002C3A91"/>
    <w:rsid w:val="002C3EAE"/>
    <w:rsid w:val="002C3FA8"/>
    <w:rsid w:val="002C491A"/>
    <w:rsid w:val="002C56CD"/>
    <w:rsid w:val="002C5CD4"/>
    <w:rsid w:val="002C5D7B"/>
    <w:rsid w:val="002C60A5"/>
    <w:rsid w:val="002C63EE"/>
    <w:rsid w:val="002C6729"/>
    <w:rsid w:val="002C6A5F"/>
    <w:rsid w:val="002C6C6A"/>
    <w:rsid w:val="002C700A"/>
    <w:rsid w:val="002C7578"/>
    <w:rsid w:val="002C79D9"/>
    <w:rsid w:val="002C7AFC"/>
    <w:rsid w:val="002C7B53"/>
    <w:rsid w:val="002D046F"/>
    <w:rsid w:val="002D0784"/>
    <w:rsid w:val="002D0CF1"/>
    <w:rsid w:val="002D0EA0"/>
    <w:rsid w:val="002D10D3"/>
    <w:rsid w:val="002D1119"/>
    <w:rsid w:val="002D148B"/>
    <w:rsid w:val="002D1CF2"/>
    <w:rsid w:val="002D1F80"/>
    <w:rsid w:val="002D28FF"/>
    <w:rsid w:val="002D2A93"/>
    <w:rsid w:val="002D3272"/>
    <w:rsid w:val="002D354F"/>
    <w:rsid w:val="002D3B32"/>
    <w:rsid w:val="002D3C79"/>
    <w:rsid w:val="002D407A"/>
    <w:rsid w:val="002D4125"/>
    <w:rsid w:val="002D4155"/>
    <w:rsid w:val="002D4201"/>
    <w:rsid w:val="002D4693"/>
    <w:rsid w:val="002D496E"/>
    <w:rsid w:val="002D5240"/>
    <w:rsid w:val="002D5663"/>
    <w:rsid w:val="002D6199"/>
    <w:rsid w:val="002D63AD"/>
    <w:rsid w:val="002D6CC5"/>
    <w:rsid w:val="002D6E9B"/>
    <w:rsid w:val="002D70EF"/>
    <w:rsid w:val="002D713F"/>
    <w:rsid w:val="002D73FB"/>
    <w:rsid w:val="002D7D73"/>
    <w:rsid w:val="002E0114"/>
    <w:rsid w:val="002E0157"/>
    <w:rsid w:val="002E03C4"/>
    <w:rsid w:val="002E06D9"/>
    <w:rsid w:val="002E07FF"/>
    <w:rsid w:val="002E0A94"/>
    <w:rsid w:val="002E0ADB"/>
    <w:rsid w:val="002E0B31"/>
    <w:rsid w:val="002E0B6F"/>
    <w:rsid w:val="002E0EBA"/>
    <w:rsid w:val="002E0EF6"/>
    <w:rsid w:val="002E0F42"/>
    <w:rsid w:val="002E14CE"/>
    <w:rsid w:val="002E17DD"/>
    <w:rsid w:val="002E1AFC"/>
    <w:rsid w:val="002E1B59"/>
    <w:rsid w:val="002E1C8C"/>
    <w:rsid w:val="002E2007"/>
    <w:rsid w:val="002E2477"/>
    <w:rsid w:val="002E2556"/>
    <w:rsid w:val="002E25A0"/>
    <w:rsid w:val="002E27ED"/>
    <w:rsid w:val="002E3692"/>
    <w:rsid w:val="002E39D1"/>
    <w:rsid w:val="002E3ABC"/>
    <w:rsid w:val="002E3CEA"/>
    <w:rsid w:val="002E3CF3"/>
    <w:rsid w:val="002E4156"/>
    <w:rsid w:val="002E4529"/>
    <w:rsid w:val="002E4C3E"/>
    <w:rsid w:val="002E4FDE"/>
    <w:rsid w:val="002E5730"/>
    <w:rsid w:val="002E59FD"/>
    <w:rsid w:val="002E5A61"/>
    <w:rsid w:val="002E5B54"/>
    <w:rsid w:val="002E5D44"/>
    <w:rsid w:val="002E6340"/>
    <w:rsid w:val="002E637A"/>
    <w:rsid w:val="002E6441"/>
    <w:rsid w:val="002E6B2B"/>
    <w:rsid w:val="002E6D07"/>
    <w:rsid w:val="002E6E59"/>
    <w:rsid w:val="002E72C4"/>
    <w:rsid w:val="002E750B"/>
    <w:rsid w:val="002E76AE"/>
    <w:rsid w:val="002E7728"/>
    <w:rsid w:val="002E776B"/>
    <w:rsid w:val="002E7787"/>
    <w:rsid w:val="002E7FE3"/>
    <w:rsid w:val="002F0503"/>
    <w:rsid w:val="002F05C5"/>
    <w:rsid w:val="002F20D4"/>
    <w:rsid w:val="002F22DF"/>
    <w:rsid w:val="002F22FF"/>
    <w:rsid w:val="002F25C3"/>
    <w:rsid w:val="002F2D0B"/>
    <w:rsid w:val="002F31CC"/>
    <w:rsid w:val="002F337A"/>
    <w:rsid w:val="002F38EE"/>
    <w:rsid w:val="002F3982"/>
    <w:rsid w:val="002F3B62"/>
    <w:rsid w:val="002F404D"/>
    <w:rsid w:val="002F44FA"/>
    <w:rsid w:val="002F4A71"/>
    <w:rsid w:val="002F4C79"/>
    <w:rsid w:val="002F52EE"/>
    <w:rsid w:val="002F55D2"/>
    <w:rsid w:val="002F5DC5"/>
    <w:rsid w:val="002F5F6D"/>
    <w:rsid w:val="002F5F77"/>
    <w:rsid w:val="002F6150"/>
    <w:rsid w:val="002F61BE"/>
    <w:rsid w:val="002F62B8"/>
    <w:rsid w:val="002F62D9"/>
    <w:rsid w:val="002F6364"/>
    <w:rsid w:val="002F63CA"/>
    <w:rsid w:val="002F6D3D"/>
    <w:rsid w:val="002F7069"/>
    <w:rsid w:val="002F71CB"/>
    <w:rsid w:val="002F7CF6"/>
    <w:rsid w:val="003008FC"/>
    <w:rsid w:val="0030179F"/>
    <w:rsid w:val="00302645"/>
    <w:rsid w:val="0030272F"/>
    <w:rsid w:val="003027C3"/>
    <w:rsid w:val="00303378"/>
    <w:rsid w:val="00303586"/>
    <w:rsid w:val="00303651"/>
    <w:rsid w:val="00303697"/>
    <w:rsid w:val="003037DF"/>
    <w:rsid w:val="00303D05"/>
    <w:rsid w:val="00303D47"/>
    <w:rsid w:val="00303DD0"/>
    <w:rsid w:val="00304194"/>
    <w:rsid w:val="00304D11"/>
    <w:rsid w:val="003050A9"/>
    <w:rsid w:val="003053E4"/>
    <w:rsid w:val="00305A24"/>
    <w:rsid w:val="00305A26"/>
    <w:rsid w:val="00305A5E"/>
    <w:rsid w:val="00305D6F"/>
    <w:rsid w:val="00306193"/>
    <w:rsid w:val="003062AD"/>
    <w:rsid w:val="0030647D"/>
    <w:rsid w:val="00306CED"/>
    <w:rsid w:val="003071CE"/>
    <w:rsid w:val="00307209"/>
    <w:rsid w:val="0030739A"/>
    <w:rsid w:val="003073C1"/>
    <w:rsid w:val="003074AA"/>
    <w:rsid w:val="003075DF"/>
    <w:rsid w:val="00307849"/>
    <w:rsid w:val="00307B02"/>
    <w:rsid w:val="00310176"/>
    <w:rsid w:val="00310669"/>
    <w:rsid w:val="00310AB9"/>
    <w:rsid w:val="003115A4"/>
    <w:rsid w:val="0031188C"/>
    <w:rsid w:val="00311ED8"/>
    <w:rsid w:val="00312881"/>
    <w:rsid w:val="00312C28"/>
    <w:rsid w:val="00312C80"/>
    <w:rsid w:val="00313040"/>
    <w:rsid w:val="0031310A"/>
    <w:rsid w:val="0031333F"/>
    <w:rsid w:val="003133C0"/>
    <w:rsid w:val="0031359E"/>
    <w:rsid w:val="00313D0A"/>
    <w:rsid w:val="00314236"/>
    <w:rsid w:val="00314522"/>
    <w:rsid w:val="00314BD0"/>
    <w:rsid w:val="00314C67"/>
    <w:rsid w:val="00314EAC"/>
    <w:rsid w:val="003152B9"/>
    <w:rsid w:val="00315344"/>
    <w:rsid w:val="00315374"/>
    <w:rsid w:val="0031539F"/>
    <w:rsid w:val="00315460"/>
    <w:rsid w:val="00315CC4"/>
    <w:rsid w:val="00315F08"/>
    <w:rsid w:val="00315FB3"/>
    <w:rsid w:val="00316383"/>
    <w:rsid w:val="0031659A"/>
    <w:rsid w:val="0031677B"/>
    <w:rsid w:val="00316D02"/>
    <w:rsid w:val="00316DFD"/>
    <w:rsid w:val="00317419"/>
    <w:rsid w:val="003175D2"/>
    <w:rsid w:val="00317842"/>
    <w:rsid w:val="00317BD8"/>
    <w:rsid w:val="00320003"/>
    <w:rsid w:val="00320479"/>
    <w:rsid w:val="0032097B"/>
    <w:rsid w:val="00320D01"/>
    <w:rsid w:val="00320FEE"/>
    <w:rsid w:val="003210C5"/>
    <w:rsid w:val="00321142"/>
    <w:rsid w:val="00321304"/>
    <w:rsid w:val="00321616"/>
    <w:rsid w:val="003219B6"/>
    <w:rsid w:val="00321D00"/>
    <w:rsid w:val="0032222D"/>
    <w:rsid w:val="003228F7"/>
    <w:rsid w:val="00322F61"/>
    <w:rsid w:val="003232C5"/>
    <w:rsid w:val="00323A36"/>
    <w:rsid w:val="00323BAD"/>
    <w:rsid w:val="00323BF3"/>
    <w:rsid w:val="00323E2D"/>
    <w:rsid w:val="003240AE"/>
    <w:rsid w:val="00324119"/>
    <w:rsid w:val="00324FE3"/>
    <w:rsid w:val="003250D3"/>
    <w:rsid w:val="003250E0"/>
    <w:rsid w:val="0032516D"/>
    <w:rsid w:val="003251C0"/>
    <w:rsid w:val="00325408"/>
    <w:rsid w:val="0032575F"/>
    <w:rsid w:val="00325BC6"/>
    <w:rsid w:val="00325CE7"/>
    <w:rsid w:val="00325DBB"/>
    <w:rsid w:val="00326199"/>
    <w:rsid w:val="003263AE"/>
    <w:rsid w:val="00326C0A"/>
    <w:rsid w:val="00326C20"/>
    <w:rsid w:val="00327605"/>
    <w:rsid w:val="00327ABC"/>
    <w:rsid w:val="00327D9B"/>
    <w:rsid w:val="00327E0D"/>
    <w:rsid w:val="00330785"/>
    <w:rsid w:val="00330997"/>
    <w:rsid w:val="00330F9A"/>
    <w:rsid w:val="003313D9"/>
    <w:rsid w:val="003314D7"/>
    <w:rsid w:val="003317A4"/>
    <w:rsid w:val="00331F3A"/>
    <w:rsid w:val="003323C6"/>
    <w:rsid w:val="0033244D"/>
    <w:rsid w:val="00332B8A"/>
    <w:rsid w:val="00332C09"/>
    <w:rsid w:val="00332C6C"/>
    <w:rsid w:val="00333228"/>
    <w:rsid w:val="00333581"/>
    <w:rsid w:val="00333696"/>
    <w:rsid w:val="003340C9"/>
    <w:rsid w:val="00334365"/>
    <w:rsid w:val="00334C4A"/>
    <w:rsid w:val="00334D47"/>
    <w:rsid w:val="003358FD"/>
    <w:rsid w:val="003359BE"/>
    <w:rsid w:val="003359FD"/>
    <w:rsid w:val="00336EC7"/>
    <w:rsid w:val="00336F9C"/>
    <w:rsid w:val="00337AC4"/>
    <w:rsid w:val="00337DC2"/>
    <w:rsid w:val="00340060"/>
    <w:rsid w:val="003401D4"/>
    <w:rsid w:val="00340852"/>
    <w:rsid w:val="00340E64"/>
    <w:rsid w:val="00341174"/>
    <w:rsid w:val="003423AE"/>
    <w:rsid w:val="0034241E"/>
    <w:rsid w:val="00342729"/>
    <w:rsid w:val="00342A72"/>
    <w:rsid w:val="003430B5"/>
    <w:rsid w:val="00343BC4"/>
    <w:rsid w:val="00344C3B"/>
    <w:rsid w:val="00344E22"/>
    <w:rsid w:val="00345D6E"/>
    <w:rsid w:val="00345EFD"/>
    <w:rsid w:val="00346067"/>
    <w:rsid w:val="003461E8"/>
    <w:rsid w:val="0034621B"/>
    <w:rsid w:val="003463D9"/>
    <w:rsid w:val="003466DE"/>
    <w:rsid w:val="003470E3"/>
    <w:rsid w:val="003475D3"/>
    <w:rsid w:val="00347808"/>
    <w:rsid w:val="00347CA7"/>
    <w:rsid w:val="0035016A"/>
    <w:rsid w:val="00350380"/>
    <w:rsid w:val="00350451"/>
    <w:rsid w:val="0035058F"/>
    <w:rsid w:val="003507E8"/>
    <w:rsid w:val="0035099D"/>
    <w:rsid w:val="00350BD8"/>
    <w:rsid w:val="00350BF9"/>
    <w:rsid w:val="00350CE0"/>
    <w:rsid w:val="003510E9"/>
    <w:rsid w:val="003513CC"/>
    <w:rsid w:val="003514D8"/>
    <w:rsid w:val="0035167A"/>
    <w:rsid w:val="00351ACF"/>
    <w:rsid w:val="00352095"/>
    <w:rsid w:val="00352413"/>
    <w:rsid w:val="00352C68"/>
    <w:rsid w:val="00352CD6"/>
    <w:rsid w:val="00352EF4"/>
    <w:rsid w:val="003530B7"/>
    <w:rsid w:val="003544AF"/>
    <w:rsid w:val="0035487E"/>
    <w:rsid w:val="003549F1"/>
    <w:rsid w:val="003550B9"/>
    <w:rsid w:val="00355927"/>
    <w:rsid w:val="00355A1E"/>
    <w:rsid w:val="00355BD7"/>
    <w:rsid w:val="00355DC6"/>
    <w:rsid w:val="003562ED"/>
    <w:rsid w:val="00356419"/>
    <w:rsid w:val="00356B2C"/>
    <w:rsid w:val="00356B3E"/>
    <w:rsid w:val="00356E9D"/>
    <w:rsid w:val="00357523"/>
    <w:rsid w:val="00357648"/>
    <w:rsid w:val="003600EC"/>
    <w:rsid w:val="003605C2"/>
    <w:rsid w:val="003608D5"/>
    <w:rsid w:val="003608F0"/>
    <w:rsid w:val="00361A02"/>
    <w:rsid w:val="00361CF4"/>
    <w:rsid w:val="00361F56"/>
    <w:rsid w:val="003624D1"/>
    <w:rsid w:val="00362520"/>
    <w:rsid w:val="00362FA5"/>
    <w:rsid w:val="003632F9"/>
    <w:rsid w:val="003633CE"/>
    <w:rsid w:val="003634ED"/>
    <w:rsid w:val="00363B21"/>
    <w:rsid w:val="00363B4A"/>
    <w:rsid w:val="0036467B"/>
    <w:rsid w:val="00364C90"/>
    <w:rsid w:val="0036526F"/>
    <w:rsid w:val="00365749"/>
    <w:rsid w:val="00365A00"/>
    <w:rsid w:val="00365FDA"/>
    <w:rsid w:val="00366B4D"/>
    <w:rsid w:val="00366E6A"/>
    <w:rsid w:val="00367234"/>
    <w:rsid w:val="0036778F"/>
    <w:rsid w:val="00367CB8"/>
    <w:rsid w:val="00367E05"/>
    <w:rsid w:val="00367E1D"/>
    <w:rsid w:val="00370050"/>
    <w:rsid w:val="0037059B"/>
    <w:rsid w:val="00370BC6"/>
    <w:rsid w:val="00370C5B"/>
    <w:rsid w:val="00370D28"/>
    <w:rsid w:val="00370D8D"/>
    <w:rsid w:val="00371281"/>
    <w:rsid w:val="003714C5"/>
    <w:rsid w:val="00371699"/>
    <w:rsid w:val="00371760"/>
    <w:rsid w:val="003722CF"/>
    <w:rsid w:val="0037235A"/>
    <w:rsid w:val="00372971"/>
    <w:rsid w:val="003729BA"/>
    <w:rsid w:val="003729E3"/>
    <w:rsid w:val="0037305F"/>
    <w:rsid w:val="003730B3"/>
    <w:rsid w:val="003732EA"/>
    <w:rsid w:val="0037336E"/>
    <w:rsid w:val="003739AB"/>
    <w:rsid w:val="003739ED"/>
    <w:rsid w:val="003739F4"/>
    <w:rsid w:val="00373C0E"/>
    <w:rsid w:val="00373D89"/>
    <w:rsid w:val="00374065"/>
    <w:rsid w:val="0037420D"/>
    <w:rsid w:val="003743D4"/>
    <w:rsid w:val="00374577"/>
    <w:rsid w:val="003753DA"/>
    <w:rsid w:val="00375521"/>
    <w:rsid w:val="00375EE8"/>
    <w:rsid w:val="00375F0F"/>
    <w:rsid w:val="0037600C"/>
    <w:rsid w:val="0037666D"/>
    <w:rsid w:val="00376A4E"/>
    <w:rsid w:val="00376B27"/>
    <w:rsid w:val="00376DE6"/>
    <w:rsid w:val="00377037"/>
    <w:rsid w:val="003772AF"/>
    <w:rsid w:val="00377540"/>
    <w:rsid w:val="00380670"/>
    <w:rsid w:val="00380909"/>
    <w:rsid w:val="00380A33"/>
    <w:rsid w:val="00380AA2"/>
    <w:rsid w:val="00380D81"/>
    <w:rsid w:val="00381701"/>
    <w:rsid w:val="00381943"/>
    <w:rsid w:val="00381BAA"/>
    <w:rsid w:val="00381D1C"/>
    <w:rsid w:val="00381DB9"/>
    <w:rsid w:val="003820FD"/>
    <w:rsid w:val="00382CEF"/>
    <w:rsid w:val="003831A7"/>
    <w:rsid w:val="00383B60"/>
    <w:rsid w:val="00383CF4"/>
    <w:rsid w:val="00383EA1"/>
    <w:rsid w:val="00384CFD"/>
    <w:rsid w:val="003853D3"/>
    <w:rsid w:val="0038547D"/>
    <w:rsid w:val="003854EC"/>
    <w:rsid w:val="00385500"/>
    <w:rsid w:val="00385704"/>
    <w:rsid w:val="00385997"/>
    <w:rsid w:val="00385A1E"/>
    <w:rsid w:val="00385AA7"/>
    <w:rsid w:val="00385D05"/>
    <w:rsid w:val="00385F68"/>
    <w:rsid w:val="00385F95"/>
    <w:rsid w:val="00385FD1"/>
    <w:rsid w:val="00386048"/>
    <w:rsid w:val="003862E7"/>
    <w:rsid w:val="003864CB"/>
    <w:rsid w:val="003867DB"/>
    <w:rsid w:val="00386D37"/>
    <w:rsid w:val="00387443"/>
    <w:rsid w:val="00387719"/>
    <w:rsid w:val="003879DE"/>
    <w:rsid w:val="00387A59"/>
    <w:rsid w:val="00387B2E"/>
    <w:rsid w:val="00387B9C"/>
    <w:rsid w:val="00387DD4"/>
    <w:rsid w:val="00390C5A"/>
    <w:rsid w:val="00390F90"/>
    <w:rsid w:val="00391043"/>
    <w:rsid w:val="003910AE"/>
    <w:rsid w:val="003914F7"/>
    <w:rsid w:val="0039175C"/>
    <w:rsid w:val="00391814"/>
    <w:rsid w:val="00391E83"/>
    <w:rsid w:val="0039221A"/>
    <w:rsid w:val="0039224C"/>
    <w:rsid w:val="00392363"/>
    <w:rsid w:val="00392472"/>
    <w:rsid w:val="003929E2"/>
    <w:rsid w:val="00392A5A"/>
    <w:rsid w:val="00392E8A"/>
    <w:rsid w:val="003930F5"/>
    <w:rsid w:val="0039363B"/>
    <w:rsid w:val="00393BF6"/>
    <w:rsid w:val="00393CEE"/>
    <w:rsid w:val="00393F69"/>
    <w:rsid w:val="0039459D"/>
    <w:rsid w:val="0039479A"/>
    <w:rsid w:val="003947C1"/>
    <w:rsid w:val="00394D16"/>
    <w:rsid w:val="00394E2D"/>
    <w:rsid w:val="00394FEA"/>
    <w:rsid w:val="00395082"/>
    <w:rsid w:val="00395294"/>
    <w:rsid w:val="00395909"/>
    <w:rsid w:val="00395B21"/>
    <w:rsid w:val="00395B7F"/>
    <w:rsid w:val="00395DB9"/>
    <w:rsid w:val="00395F12"/>
    <w:rsid w:val="00395F22"/>
    <w:rsid w:val="0039620A"/>
    <w:rsid w:val="00396255"/>
    <w:rsid w:val="00396712"/>
    <w:rsid w:val="00396C01"/>
    <w:rsid w:val="00396C83"/>
    <w:rsid w:val="00396DC7"/>
    <w:rsid w:val="00396F56"/>
    <w:rsid w:val="003A03CE"/>
    <w:rsid w:val="003A08DC"/>
    <w:rsid w:val="003A0C4F"/>
    <w:rsid w:val="003A12B9"/>
    <w:rsid w:val="003A157B"/>
    <w:rsid w:val="003A181C"/>
    <w:rsid w:val="003A1B06"/>
    <w:rsid w:val="003A1ECC"/>
    <w:rsid w:val="003A213E"/>
    <w:rsid w:val="003A284C"/>
    <w:rsid w:val="003A2D8B"/>
    <w:rsid w:val="003A3429"/>
    <w:rsid w:val="003A3661"/>
    <w:rsid w:val="003A3664"/>
    <w:rsid w:val="003A3AE2"/>
    <w:rsid w:val="003A3C11"/>
    <w:rsid w:val="003A3D65"/>
    <w:rsid w:val="003A3DD5"/>
    <w:rsid w:val="003A4091"/>
    <w:rsid w:val="003A478A"/>
    <w:rsid w:val="003A4BDA"/>
    <w:rsid w:val="003A4CDF"/>
    <w:rsid w:val="003A4D22"/>
    <w:rsid w:val="003A50D5"/>
    <w:rsid w:val="003A5ADC"/>
    <w:rsid w:val="003A5D8D"/>
    <w:rsid w:val="003A610F"/>
    <w:rsid w:val="003A6217"/>
    <w:rsid w:val="003A64E8"/>
    <w:rsid w:val="003A66FC"/>
    <w:rsid w:val="003A6730"/>
    <w:rsid w:val="003A6B31"/>
    <w:rsid w:val="003A6E7F"/>
    <w:rsid w:val="003A6FDE"/>
    <w:rsid w:val="003A708A"/>
    <w:rsid w:val="003A740B"/>
    <w:rsid w:val="003A745B"/>
    <w:rsid w:val="003A7E40"/>
    <w:rsid w:val="003A7EEC"/>
    <w:rsid w:val="003B022B"/>
    <w:rsid w:val="003B0486"/>
    <w:rsid w:val="003B05A7"/>
    <w:rsid w:val="003B05C5"/>
    <w:rsid w:val="003B07D8"/>
    <w:rsid w:val="003B0A72"/>
    <w:rsid w:val="003B1A59"/>
    <w:rsid w:val="003B206F"/>
    <w:rsid w:val="003B2176"/>
    <w:rsid w:val="003B23D8"/>
    <w:rsid w:val="003B23DF"/>
    <w:rsid w:val="003B25CA"/>
    <w:rsid w:val="003B2C53"/>
    <w:rsid w:val="003B342E"/>
    <w:rsid w:val="003B3645"/>
    <w:rsid w:val="003B3951"/>
    <w:rsid w:val="003B3D8C"/>
    <w:rsid w:val="003B4821"/>
    <w:rsid w:val="003B4945"/>
    <w:rsid w:val="003B4EEB"/>
    <w:rsid w:val="003B5123"/>
    <w:rsid w:val="003B52BA"/>
    <w:rsid w:val="003B53A0"/>
    <w:rsid w:val="003B5AC6"/>
    <w:rsid w:val="003B6274"/>
    <w:rsid w:val="003B63FD"/>
    <w:rsid w:val="003B646C"/>
    <w:rsid w:val="003B64C6"/>
    <w:rsid w:val="003B68CC"/>
    <w:rsid w:val="003B6ACB"/>
    <w:rsid w:val="003B7686"/>
    <w:rsid w:val="003B76A0"/>
    <w:rsid w:val="003B76E5"/>
    <w:rsid w:val="003B78EC"/>
    <w:rsid w:val="003B7BC2"/>
    <w:rsid w:val="003B7C49"/>
    <w:rsid w:val="003C0557"/>
    <w:rsid w:val="003C05A7"/>
    <w:rsid w:val="003C05FA"/>
    <w:rsid w:val="003C06FA"/>
    <w:rsid w:val="003C10E8"/>
    <w:rsid w:val="003C1C1E"/>
    <w:rsid w:val="003C1D6C"/>
    <w:rsid w:val="003C213C"/>
    <w:rsid w:val="003C286E"/>
    <w:rsid w:val="003C2BEB"/>
    <w:rsid w:val="003C365B"/>
    <w:rsid w:val="003C3768"/>
    <w:rsid w:val="003C39CB"/>
    <w:rsid w:val="003C3A50"/>
    <w:rsid w:val="003C41BB"/>
    <w:rsid w:val="003C41CA"/>
    <w:rsid w:val="003C424F"/>
    <w:rsid w:val="003C43D4"/>
    <w:rsid w:val="003C460A"/>
    <w:rsid w:val="003C470A"/>
    <w:rsid w:val="003C4B4C"/>
    <w:rsid w:val="003C4E3C"/>
    <w:rsid w:val="003C5089"/>
    <w:rsid w:val="003C53B9"/>
    <w:rsid w:val="003C53E2"/>
    <w:rsid w:val="003C5801"/>
    <w:rsid w:val="003C5869"/>
    <w:rsid w:val="003C59FD"/>
    <w:rsid w:val="003C5B98"/>
    <w:rsid w:val="003C5C43"/>
    <w:rsid w:val="003C748F"/>
    <w:rsid w:val="003C766A"/>
    <w:rsid w:val="003C7831"/>
    <w:rsid w:val="003C7C23"/>
    <w:rsid w:val="003D0387"/>
    <w:rsid w:val="003D03BC"/>
    <w:rsid w:val="003D094C"/>
    <w:rsid w:val="003D0C86"/>
    <w:rsid w:val="003D0D6F"/>
    <w:rsid w:val="003D0FB5"/>
    <w:rsid w:val="003D1D4D"/>
    <w:rsid w:val="003D1E93"/>
    <w:rsid w:val="003D2235"/>
    <w:rsid w:val="003D30FA"/>
    <w:rsid w:val="003D3447"/>
    <w:rsid w:val="003D3822"/>
    <w:rsid w:val="003D3ACB"/>
    <w:rsid w:val="003D456E"/>
    <w:rsid w:val="003D4CBE"/>
    <w:rsid w:val="003D4EEA"/>
    <w:rsid w:val="003D56B3"/>
    <w:rsid w:val="003D59CA"/>
    <w:rsid w:val="003D5B01"/>
    <w:rsid w:val="003D5C4C"/>
    <w:rsid w:val="003D628C"/>
    <w:rsid w:val="003D6785"/>
    <w:rsid w:val="003D69CA"/>
    <w:rsid w:val="003D6EFF"/>
    <w:rsid w:val="003D7040"/>
    <w:rsid w:val="003D73BE"/>
    <w:rsid w:val="003D7421"/>
    <w:rsid w:val="003D7838"/>
    <w:rsid w:val="003D7C5F"/>
    <w:rsid w:val="003D7D43"/>
    <w:rsid w:val="003E0697"/>
    <w:rsid w:val="003E0F81"/>
    <w:rsid w:val="003E14BA"/>
    <w:rsid w:val="003E1509"/>
    <w:rsid w:val="003E1F3B"/>
    <w:rsid w:val="003E21DB"/>
    <w:rsid w:val="003E264E"/>
    <w:rsid w:val="003E2808"/>
    <w:rsid w:val="003E2A93"/>
    <w:rsid w:val="003E2F7D"/>
    <w:rsid w:val="003E3A76"/>
    <w:rsid w:val="003E3DB8"/>
    <w:rsid w:val="003E48C7"/>
    <w:rsid w:val="003E4982"/>
    <w:rsid w:val="003E4996"/>
    <w:rsid w:val="003E4C6F"/>
    <w:rsid w:val="003E552D"/>
    <w:rsid w:val="003E579E"/>
    <w:rsid w:val="003E5ADA"/>
    <w:rsid w:val="003E612F"/>
    <w:rsid w:val="003E66F9"/>
    <w:rsid w:val="003E6824"/>
    <w:rsid w:val="003E68D6"/>
    <w:rsid w:val="003E6F62"/>
    <w:rsid w:val="003F015C"/>
    <w:rsid w:val="003F0219"/>
    <w:rsid w:val="003F05A5"/>
    <w:rsid w:val="003F0C48"/>
    <w:rsid w:val="003F0E26"/>
    <w:rsid w:val="003F0EC6"/>
    <w:rsid w:val="003F103D"/>
    <w:rsid w:val="003F11F1"/>
    <w:rsid w:val="003F143C"/>
    <w:rsid w:val="003F18BE"/>
    <w:rsid w:val="003F1CB0"/>
    <w:rsid w:val="003F1EEA"/>
    <w:rsid w:val="003F229B"/>
    <w:rsid w:val="003F2502"/>
    <w:rsid w:val="003F2C25"/>
    <w:rsid w:val="003F3189"/>
    <w:rsid w:val="003F4D5C"/>
    <w:rsid w:val="003F4DB3"/>
    <w:rsid w:val="003F511D"/>
    <w:rsid w:val="003F5A0B"/>
    <w:rsid w:val="003F63B6"/>
    <w:rsid w:val="003F6496"/>
    <w:rsid w:val="003F6905"/>
    <w:rsid w:val="003F6B6C"/>
    <w:rsid w:val="003F790F"/>
    <w:rsid w:val="003F7D91"/>
    <w:rsid w:val="003F7E3B"/>
    <w:rsid w:val="004001A4"/>
    <w:rsid w:val="0040076D"/>
    <w:rsid w:val="00401041"/>
    <w:rsid w:val="00401B63"/>
    <w:rsid w:val="004023D1"/>
    <w:rsid w:val="00402758"/>
    <w:rsid w:val="004028C8"/>
    <w:rsid w:val="00402C2A"/>
    <w:rsid w:val="00402DA2"/>
    <w:rsid w:val="00402E30"/>
    <w:rsid w:val="004031B9"/>
    <w:rsid w:val="0040323D"/>
    <w:rsid w:val="00403340"/>
    <w:rsid w:val="00403660"/>
    <w:rsid w:val="00403B35"/>
    <w:rsid w:val="00403FD4"/>
    <w:rsid w:val="00403FF1"/>
    <w:rsid w:val="004040F8"/>
    <w:rsid w:val="00404215"/>
    <w:rsid w:val="00404546"/>
    <w:rsid w:val="0040475A"/>
    <w:rsid w:val="00404AB7"/>
    <w:rsid w:val="00404CEA"/>
    <w:rsid w:val="00405115"/>
    <w:rsid w:val="00405835"/>
    <w:rsid w:val="0040673A"/>
    <w:rsid w:val="00406E3B"/>
    <w:rsid w:val="004070B7"/>
    <w:rsid w:val="0040779B"/>
    <w:rsid w:val="00407A06"/>
    <w:rsid w:val="00407D45"/>
    <w:rsid w:val="00407D5A"/>
    <w:rsid w:val="00410056"/>
    <w:rsid w:val="004106F5"/>
    <w:rsid w:val="00410832"/>
    <w:rsid w:val="00410C95"/>
    <w:rsid w:val="00410EC5"/>
    <w:rsid w:val="004111CB"/>
    <w:rsid w:val="00411719"/>
    <w:rsid w:val="0041194D"/>
    <w:rsid w:val="00411D00"/>
    <w:rsid w:val="00411F8E"/>
    <w:rsid w:val="00412549"/>
    <w:rsid w:val="004125E6"/>
    <w:rsid w:val="00412691"/>
    <w:rsid w:val="0041280E"/>
    <w:rsid w:val="0041286F"/>
    <w:rsid w:val="004128DB"/>
    <w:rsid w:val="00412962"/>
    <w:rsid w:val="00412EC3"/>
    <w:rsid w:val="00412F09"/>
    <w:rsid w:val="00412FDB"/>
    <w:rsid w:val="0041305A"/>
    <w:rsid w:val="00413D83"/>
    <w:rsid w:val="00413D9C"/>
    <w:rsid w:val="00413EB6"/>
    <w:rsid w:val="00414458"/>
    <w:rsid w:val="004149A2"/>
    <w:rsid w:val="00414D62"/>
    <w:rsid w:val="00414E88"/>
    <w:rsid w:val="00414F31"/>
    <w:rsid w:val="0041513A"/>
    <w:rsid w:val="004151D4"/>
    <w:rsid w:val="00415706"/>
    <w:rsid w:val="00415C06"/>
    <w:rsid w:val="00415F09"/>
    <w:rsid w:val="004162FE"/>
    <w:rsid w:val="0041695C"/>
    <w:rsid w:val="00416A73"/>
    <w:rsid w:val="00416AEE"/>
    <w:rsid w:val="00416DAD"/>
    <w:rsid w:val="00416DF6"/>
    <w:rsid w:val="0041773B"/>
    <w:rsid w:val="004177B5"/>
    <w:rsid w:val="00417C0A"/>
    <w:rsid w:val="004201F2"/>
    <w:rsid w:val="00420B2E"/>
    <w:rsid w:val="004211CC"/>
    <w:rsid w:val="00421D8A"/>
    <w:rsid w:val="00421D93"/>
    <w:rsid w:val="00421D9D"/>
    <w:rsid w:val="00422351"/>
    <w:rsid w:val="00422472"/>
    <w:rsid w:val="0042268B"/>
    <w:rsid w:val="004231C2"/>
    <w:rsid w:val="004233C0"/>
    <w:rsid w:val="0042392B"/>
    <w:rsid w:val="004239E0"/>
    <w:rsid w:val="00423E35"/>
    <w:rsid w:val="00424013"/>
    <w:rsid w:val="004241D4"/>
    <w:rsid w:val="00424557"/>
    <w:rsid w:val="00424640"/>
    <w:rsid w:val="0042510B"/>
    <w:rsid w:val="00425319"/>
    <w:rsid w:val="0042533F"/>
    <w:rsid w:val="00425A49"/>
    <w:rsid w:val="00425D24"/>
    <w:rsid w:val="00425E14"/>
    <w:rsid w:val="00425E33"/>
    <w:rsid w:val="00425ECF"/>
    <w:rsid w:val="004264C4"/>
    <w:rsid w:val="00426A4F"/>
    <w:rsid w:val="00426D84"/>
    <w:rsid w:val="00427151"/>
    <w:rsid w:val="0042760C"/>
    <w:rsid w:val="004278DD"/>
    <w:rsid w:val="00427B76"/>
    <w:rsid w:val="00427BE9"/>
    <w:rsid w:val="00427C7F"/>
    <w:rsid w:val="00430A34"/>
    <w:rsid w:val="00430D64"/>
    <w:rsid w:val="00431192"/>
    <w:rsid w:val="00431717"/>
    <w:rsid w:val="00431933"/>
    <w:rsid w:val="00431D88"/>
    <w:rsid w:val="00431DDF"/>
    <w:rsid w:val="0043211E"/>
    <w:rsid w:val="00432137"/>
    <w:rsid w:val="0043249A"/>
    <w:rsid w:val="0043249D"/>
    <w:rsid w:val="004326B4"/>
    <w:rsid w:val="00432EB3"/>
    <w:rsid w:val="004334E1"/>
    <w:rsid w:val="0043360D"/>
    <w:rsid w:val="00433631"/>
    <w:rsid w:val="0043375D"/>
    <w:rsid w:val="00433839"/>
    <w:rsid w:val="00433969"/>
    <w:rsid w:val="00433B1E"/>
    <w:rsid w:val="004343E3"/>
    <w:rsid w:val="00434C15"/>
    <w:rsid w:val="00434F96"/>
    <w:rsid w:val="00435026"/>
    <w:rsid w:val="00435030"/>
    <w:rsid w:val="00435366"/>
    <w:rsid w:val="0043556D"/>
    <w:rsid w:val="004356CD"/>
    <w:rsid w:val="0043574E"/>
    <w:rsid w:val="00435A11"/>
    <w:rsid w:val="00435D39"/>
    <w:rsid w:val="004360C7"/>
    <w:rsid w:val="004362B7"/>
    <w:rsid w:val="00436363"/>
    <w:rsid w:val="00436470"/>
    <w:rsid w:val="004372CE"/>
    <w:rsid w:val="004373F6"/>
    <w:rsid w:val="0043767E"/>
    <w:rsid w:val="004377C3"/>
    <w:rsid w:val="004379A1"/>
    <w:rsid w:val="00437C46"/>
    <w:rsid w:val="00437F54"/>
    <w:rsid w:val="00440629"/>
    <w:rsid w:val="00440E2C"/>
    <w:rsid w:val="004410A8"/>
    <w:rsid w:val="00441340"/>
    <w:rsid w:val="00441E48"/>
    <w:rsid w:val="00442036"/>
    <w:rsid w:val="004422E5"/>
    <w:rsid w:val="00442307"/>
    <w:rsid w:val="00442DF7"/>
    <w:rsid w:val="00443829"/>
    <w:rsid w:val="00443C79"/>
    <w:rsid w:val="004440E0"/>
    <w:rsid w:val="00444143"/>
    <w:rsid w:val="00444542"/>
    <w:rsid w:val="00445070"/>
    <w:rsid w:val="004456BA"/>
    <w:rsid w:val="004460F2"/>
    <w:rsid w:val="00446BEB"/>
    <w:rsid w:val="0044723C"/>
    <w:rsid w:val="004477E2"/>
    <w:rsid w:val="004478B0"/>
    <w:rsid w:val="00450318"/>
    <w:rsid w:val="00450380"/>
    <w:rsid w:val="004503D2"/>
    <w:rsid w:val="00450A79"/>
    <w:rsid w:val="00450A9F"/>
    <w:rsid w:val="00450EA4"/>
    <w:rsid w:val="004510A1"/>
    <w:rsid w:val="004517B8"/>
    <w:rsid w:val="00451F58"/>
    <w:rsid w:val="004527FB"/>
    <w:rsid w:val="00452843"/>
    <w:rsid w:val="00452EB9"/>
    <w:rsid w:val="00453B17"/>
    <w:rsid w:val="004541A1"/>
    <w:rsid w:val="0045482B"/>
    <w:rsid w:val="00455003"/>
    <w:rsid w:val="0045508D"/>
    <w:rsid w:val="004554C5"/>
    <w:rsid w:val="004558FD"/>
    <w:rsid w:val="00456134"/>
    <w:rsid w:val="0045622E"/>
    <w:rsid w:val="004566C0"/>
    <w:rsid w:val="00456705"/>
    <w:rsid w:val="00456E18"/>
    <w:rsid w:val="00456F10"/>
    <w:rsid w:val="00456F1E"/>
    <w:rsid w:val="004570FE"/>
    <w:rsid w:val="004579EF"/>
    <w:rsid w:val="00457AB0"/>
    <w:rsid w:val="00460012"/>
    <w:rsid w:val="004600F1"/>
    <w:rsid w:val="004601BD"/>
    <w:rsid w:val="004603DC"/>
    <w:rsid w:val="0046075C"/>
    <w:rsid w:val="00460827"/>
    <w:rsid w:val="00460A62"/>
    <w:rsid w:val="0046119C"/>
    <w:rsid w:val="0046152C"/>
    <w:rsid w:val="00461968"/>
    <w:rsid w:val="00461B4A"/>
    <w:rsid w:val="00461D72"/>
    <w:rsid w:val="00461F38"/>
    <w:rsid w:val="00462054"/>
    <w:rsid w:val="004624D7"/>
    <w:rsid w:val="00462AAB"/>
    <w:rsid w:val="00462C7B"/>
    <w:rsid w:val="00463124"/>
    <w:rsid w:val="004632FF"/>
    <w:rsid w:val="00463822"/>
    <w:rsid w:val="00463C3B"/>
    <w:rsid w:val="00463C58"/>
    <w:rsid w:val="00463DAE"/>
    <w:rsid w:val="00463DF2"/>
    <w:rsid w:val="00464232"/>
    <w:rsid w:val="0046444F"/>
    <w:rsid w:val="00464629"/>
    <w:rsid w:val="0046473C"/>
    <w:rsid w:val="004648E1"/>
    <w:rsid w:val="00464ADA"/>
    <w:rsid w:val="00464C04"/>
    <w:rsid w:val="004650CF"/>
    <w:rsid w:val="004650D4"/>
    <w:rsid w:val="004650E2"/>
    <w:rsid w:val="004655DD"/>
    <w:rsid w:val="0046584D"/>
    <w:rsid w:val="00466289"/>
    <w:rsid w:val="00466307"/>
    <w:rsid w:val="004666DB"/>
    <w:rsid w:val="00466898"/>
    <w:rsid w:val="00466B2A"/>
    <w:rsid w:val="00466CBF"/>
    <w:rsid w:val="00466E56"/>
    <w:rsid w:val="00466EA7"/>
    <w:rsid w:val="0046747E"/>
    <w:rsid w:val="00467A24"/>
    <w:rsid w:val="00467F41"/>
    <w:rsid w:val="00467F51"/>
    <w:rsid w:val="004702B8"/>
    <w:rsid w:val="0047031F"/>
    <w:rsid w:val="00470326"/>
    <w:rsid w:val="00470407"/>
    <w:rsid w:val="00470E38"/>
    <w:rsid w:val="004714CF"/>
    <w:rsid w:val="00471696"/>
    <w:rsid w:val="00471C59"/>
    <w:rsid w:val="00471CA8"/>
    <w:rsid w:val="00471FCB"/>
    <w:rsid w:val="004720B0"/>
    <w:rsid w:val="00472152"/>
    <w:rsid w:val="0047232B"/>
    <w:rsid w:val="004726A3"/>
    <w:rsid w:val="004728DC"/>
    <w:rsid w:val="004729ED"/>
    <w:rsid w:val="00472BF2"/>
    <w:rsid w:val="004731F5"/>
    <w:rsid w:val="00473455"/>
    <w:rsid w:val="00473B40"/>
    <w:rsid w:val="00474AB9"/>
    <w:rsid w:val="00474EAD"/>
    <w:rsid w:val="00475013"/>
    <w:rsid w:val="00475591"/>
    <w:rsid w:val="004756B5"/>
    <w:rsid w:val="00475D45"/>
    <w:rsid w:val="00475DC1"/>
    <w:rsid w:val="00476832"/>
    <w:rsid w:val="004768AA"/>
    <w:rsid w:val="004768D3"/>
    <w:rsid w:val="00476CA9"/>
    <w:rsid w:val="00480285"/>
    <w:rsid w:val="004804D5"/>
    <w:rsid w:val="004805C9"/>
    <w:rsid w:val="00480C03"/>
    <w:rsid w:val="00481AAD"/>
    <w:rsid w:val="004826E4"/>
    <w:rsid w:val="00482E40"/>
    <w:rsid w:val="004831EA"/>
    <w:rsid w:val="004833A0"/>
    <w:rsid w:val="00483AF2"/>
    <w:rsid w:val="00484030"/>
    <w:rsid w:val="00484CE6"/>
    <w:rsid w:val="00484F83"/>
    <w:rsid w:val="004853FB"/>
    <w:rsid w:val="0048570D"/>
    <w:rsid w:val="0048582D"/>
    <w:rsid w:val="00485E4D"/>
    <w:rsid w:val="00485E5E"/>
    <w:rsid w:val="00485EA8"/>
    <w:rsid w:val="004861A4"/>
    <w:rsid w:val="004865D4"/>
    <w:rsid w:val="00486846"/>
    <w:rsid w:val="00486B7E"/>
    <w:rsid w:val="00487CE7"/>
    <w:rsid w:val="00490161"/>
    <w:rsid w:val="004903D2"/>
    <w:rsid w:val="00490638"/>
    <w:rsid w:val="004909B7"/>
    <w:rsid w:val="00490D7E"/>
    <w:rsid w:val="0049161A"/>
    <w:rsid w:val="00491E11"/>
    <w:rsid w:val="004921FE"/>
    <w:rsid w:val="00492F03"/>
    <w:rsid w:val="004932A1"/>
    <w:rsid w:val="004936AB"/>
    <w:rsid w:val="00493792"/>
    <w:rsid w:val="004937EC"/>
    <w:rsid w:val="0049397D"/>
    <w:rsid w:val="00493AAC"/>
    <w:rsid w:val="00493B97"/>
    <w:rsid w:val="00493BC2"/>
    <w:rsid w:val="00493F4E"/>
    <w:rsid w:val="00495A5D"/>
    <w:rsid w:val="00496578"/>
    <w:rsid w:val="00496E67"/>
    <w:rsid w:val="0049714D"/>
    <w:rsid w:val="0049757B"/>
    <w:rsid w:val="004976FF"/>
    <w:rsid w:val="00497937"/>
    <w:rsid w:val="004A0257"/>
    <w:rsid w:val="004A046F"/>
    <w:rsid w:val="004A0707"/>
    <w:rsid w:val="004A098D"/>
    <w:rsid w:val="004A09C9"/>
    <w:rsid w:val="004A0CE9"/>
    <w:rsid w:val="004A14C8"/>
    <w:rsid w:val="004A193D"/>
    <w:rsid w:val="004A1D8C"/>
    <w:rsid w:val="004A2073"/>
    <w:rsid w:val="004A256B"/>
    <w:rsid w:val="004A26A6"/>
    <w:rsid w:val="004A2964"/>
    <w:rsid w:val="004A2A09"/>
    <w:rsid w:val="004A2DA1"/>
    <w:rsid w:val="004A2E19"/>
    <w:rsid w:val="004A2E97"/>
    <w:rsid w:val="004A33AD"/>
    <w:rsid w:val="004A3499"/>
    <w:rsid w:val="004A3DC0"/>
    <w:rsid w:val="004A3DDA"/>
    <w:rsid w:val="004A3F9A"/>
    <w:rsid w:val="004A479A"/>
    <w:rsid w:val="004A4DEC"/>
    <w:rsid w:val="004A4FA3"/>
    <w:rsid w:val="004A528D"/>
    <w:rsid w:val="004A55BC"/>
    <w:rsid w:val="004A5669"/>
    <w:rsid w:val="004A566B"/>
    <w:rsid w:val="004A6032"/>
    <w:rsid w:val="004A66BE"/>
    <w:rsid w:val="004A6903"/>
    <w:rsid w:val="004A6B07"/>
    <w:rsid w:val="004A6E76"/>
    <w:rsid w:val="004A6F2F"/>
    <w:rsid w:val="004A72D8"/>
    <w:rsid w:val="004A781B"/>
    <w:rsid w:val="004A79F9"/>
    <w:rsid w:val="004B00A4"/>
    <w:rsid w:val="004B06CA"/>
    <w:rsid w:val="004B0D24"/>
    <w:rsid w:val="004B110D"/>
    <w:rsid w:val="004B1250"/>
    <w:rsid w:val="004B1650"/>
    <w:rsid w:val="004B1964"/>
    <w:rsid w:val="004B19F8"/>
    <w:rsid w:val="004B1A7E"/>
    <w:rsid w:val="004B1EC8"/>
    <w:rsid w:val="004B1F90"/>
    <w:rsid w:val="004B1FF3"/>
    <w:rsid w:val="004B2AF2"/>
    <w:rsid w:val="004B2DEC"/>
    <w:rsid w:val="004B386A"/>
    <w:rsid w:val="004B3D1F"/>
    <w:rsid w:val="004B3EDB"/>
    <w:rsid w:val="004B4DF3"/>
    <w:rsid w:val="004B51E5"/>
    <w:rsid w:val="004B5342"/>
    <w:rsid w:val="004B5457"/>
    <w:rsid w:val="004B631D"/>
    <w:rsid w:val="004B69AE"/>
    <w:rsid w:val="004B6C11"/>
    <w:rsid w:val="004B6CF1"/>
    <w:rsid w:val="004B7158"/>
    <w:rsid w:val="004B7AD8"/>
    <w:rsid w:val="004B7C5C"/>
    <w:rsid w:val="004C0364"/>
    <w:rsid w:val="004C045F"/>
    <w:rsid w:val="004C0687"/>
    <w:rsid w:val="004C0A97"/>
    <w:rsid w:val="004C0B5B"/>
    <w:rsid w:val="004C0DEA"/>
    <w:rsid w:val="004C103A"/>
    <w:rsid w:val="004C131A"/>
    <w:rsid w:val="004C17C2"/>
    <w:rsid w:val="004C18F4"/>
    <w:rsid w:val="004C1F0A"/>
    <w:rsid w:val="004C24B2"/>
    <w:rsid w:val="004C26CD"/>
    <w:rsid w:val="004C2784"/>
    <w:rsid w:val="004C2C7F"/>
    <w:rsid w:val="004C3449"/>
    <w:rsid w:val="004C3546"/>
    <w:rsid w:val="004C3771"/>
    <w:rsid w:val="004C37C8"/>
    <w:rsid w:val="004C3836"/>
    <w:rsid w:val="004C3B2E"/>
    <w:rsid w:val="004C416C"/>
    <w:rsid w:val="004C428E"/>
    <w:rsid w:val="004C4509"/>
    <w:rsid w:val="004C4801"/>
    <w:rsid w:val="004C4AC4"/>
    <w:rsid w:val="004C5280"/>
    <w:rsid w:val="004C5437"/>
    <w:rsid w:val="004C577F"/>
    <w:rsid w:val="004C5FAA"/>
    <w:rsid w:val="004C6906"/>
    <w:rsid w:val="004C6921"/>
    <w:rsid w:val="004C6D0D"/>
    <w:rsid w:val="004C7BBB"/>
    <w:rsid w:val="004C7CAC"/>
    <w:rsid w:val="004C7D0F"/>
    <w:rsid w:val="004C7E3B"/>
    <w:rsid w:val="004D0436"/>
    <w:rsid w:val="004D06C1"/>
    <w:rsid w:val="004D0A6B"/>
    <w:rsid w:val="004D0B67"/>
    <w:rsid w:val="004D0E55"/>
    <w:rsid w:val="004D0E62"/>
    <w:rsid w:val="004D1090"/>
    <w:rsid w:val="004D186A"/>
    <w:rsid w:val="004D1A0C"/>
    <w:rsid w:val="004D1CBE"/>
    <w:rsid w:val="004D1EA5"/>
    <w:rsid w:val="004D1EFC"/>
    <w:rsid w:val="004D21BF"/>
    <w:rsid w:val="004D232F"/>
    <w:rsid w:val="004D24AF"/>
    <w:rsid w:val="004D26BB"/>
    <w:rsid w:val="004D2F69"/>
    <w:rsid w:val="004D311A"/>
    <w:rsid w:val="004D32EB"/>
    <w:rsid w:val="004D36C6"/>
    <w:rsid w:val="004D4289"/>
    <w:rsid w:val="004D45B2"/>
    <w:rsid w:val="004D490B"/>
    <w:rsid w:val="004D4E2C"/>
    <w:rsid w:val="004D5678"/>
    <w:rsid w:val="004D5984"/>
    <w:rsid w:val="004D59AF"/>
    <w:rsid w:val="004D6415"/>
    <w:rsid w:val="004D66C0"/>
    <w:rsid w:val="004D6CEB"/>
    <w:rsid w:val="004D7025"/>
    <w:rsid w:val="004D7473"/>
    <w:rsid w:val="004D77A2"/>
    <w:rsid w:val="004D7D2A"/>
    <w:rsid w:val="004D7D2F"/>
    <w:rsid w:val="004D7EEE"/>
    <w:rsid w:val="004E00C1"/>
    <w:rsid w:val="004E0270"/>
    <w:rsid w:val="004E079E"/>
    <w:rsid w:val="004E098B"/>
    <w:rsid w:val="004E0C55"/>
    <w:rsid w:val="004E0EE6"/>
    <w:rsid w:val="004E1285"/>
    <w:rsid w:val="004E1533"/>
    <w:rsid w:val="004E15C5"/>
    <w:rsid w:val="004E1A9D"/>
    <w:rsid w:val="004E1D9A"/>
    <w:rsid w:val="004E24CC"/>
    <w:rsid w:val="004E2731"/>
    <w:rsid w:val="004E2806"/>
    <w:rsid w:val="004E2930"/>
    <w:rsid w:val="004E2A69"/>
    <w:rsid w:val="004E3029"/>
    <w:rsid w:val="004E3EF3"/>
    <w:rsid w:val="004E3FA0"/>
    <w:rsid w:val="004E4030"/>
    <w:rsid w:val="004E4502"/>
    <w:rsid w:val="004E4727"/>
    <w:rsid w:val="004E4DB1"/>
    <w:rsid w:val="004E4EF4"/>
    <w:rsid w:val="004E5162"/>
    <w:rsid w:val="004E5284"/>
    <w:rsid w:val="004E52FE"/>
    <w:rsid w:val="004E53B2"/>
    <w:rsid w:val="004E53B9"/>
    <w:rsid w:val="004E5DF2"/>
    <w:rsid w:val="004E5E2B"/>
    <w:rsid w:val="004E6093"/>
    <w:rsid w:val="004E63AD"/>
    <w:rsid w:val="004E6A69"/>
    <w:rsid w:val="004E6E46"/>
    <w:rsid w:val="004E6FD7"/>
    <w:rsid w:val="004E75E9"/>
    <w:rsid w:val="004E7C0A"/>
    <w:rsid w:val="004F027F"/>
    <w:rsid w:val="004F03BD"/>
    <w:rsid w:val="004F0982"/>
    <w:rsid w:val="004F0D67"/>
    <w:rsid w:val="004F0F60"/>
    <w:rsid w:val="004F1149"/>
    <w:rsid w:val="004F158F"/>
    <w:rsid w:val="004F1668"/>
    <w:rsid w:val="004F1998"/>
    <w:rsid w:val="004F22D3"/>
    <w:rsid w:val="004F2389"/>
    <w:rsid w:val="004F246A"/>
    <w:rsid w:val="004F271C"/>
    <w:rsid w:val="004F2D25"/>
    <w:rsid w:val="004F32CB"/>
    <w:rsid w:val="004F3A46"/>
    <w:rsid w:val="004F3A9C"/>
    <w:rsid w:val="004F3BAA"/>
    <w:rsid w:val="004F45DC"/>
    <w:rsid w:val="004F479A"/>
    <w:rsid w:val="004F47A3"/>
    <w:rsid w:val="004F4C6B"/>
    <w:rsid w:val="004F650A"/>
    <w:rsid w:val="004F657E"/>
    <w:rsid w:val="004F660F"/>
    <w:rsid w:val="004F6889"/>
    <w:rsid w:val="004F6F93"/>
    <w:rsid w:val="004F75A0"/>
    <w:rsid w:val="004F772E"/>
    <w:rsid w:val="004F77BF"/>
    <w:rsid w:val="004F7F38"/>
    <w:rsid w:val="00500349"/>
    <w:rsid w:val="005003A5"/>
    <w:rsid w:val="00500CE0"/>
    <w:rsid w:val="00500DEB"/>
    <w:rsid w:val="00500E28"/>
    <w:rsid w:val="0050117E"/>
    <w:rsid w:val="005012A1"/>
    <w:rsid w:val="00502420"/>
    <w:rsid w:val="00502AAE"/>
    <w:rsid w:val="00502B48"/>
    <w:rsid w:val="005031A3"/>
    <w:rsid w:val="00503BCF"/>
    <w:rsid w:val="00503BE2"/>
    <w:rsid w:val="00503C48"/>
    <w:rsid w:val="00504196"/>
    <w:rsid w:val="005045C4"/>
    <w:rsid w:val="00504B5E"/>
    <w:rsid w:val="00504D54"/>
    <w:rsid w:val="00505056"/>
    <w:rsid w:val="00505D47"/>
    <w:rsid w:val="00505E09"/>
    <w:rsid w:val="00506620"/>
    <w:rsid w:val="00506B84"/>
    <w:rsid w:val="00506C56"/>
    <w:rsid w:val="00507308"/>
    <w:rsid w:val="00507D85"/>
    <w:rsid w:val="005100F5"/>
    <w:rsid w:val="005105E6"/>
    <w:rsid w:val="005106A2"/>
    <w:rsid w:val="005108E0"/>
    <w:rsid w:val="00510CDF"/>
    <w:rsid w:val="005112F2"/>
    <w:rsid w:val="00511744"/>
    <w:rsid w:val="0051260D"/>
    <w:rsid w:val="00512803"/>
    <w:rsid w:val="005129C9"/>
    <w:rsid w:val="00512D8C"/>
    <w:rsid w:val="005131A3"/>
    <w:rsid w:val="005133DB"/>
    <w:rsid w:val="00513BA1"/>
    <w:rsid w:val="0051419A"/>
    <w:rsid w:val="005141AB"/>
    <w:rsid w:val="005141BF"/>
    <w:rsid w:val="005142FA"/>
    <w:rsid w:val="00514354"/>
    <w:rsid w:val="00514B37"/>
    <w:rsid w:val="00514E8A"/>
    <w:rsid w:val="00515B31"/>
    <w:rsid w:val="00515B98"/>
    <w:rsid w:val="00515C7A"/>
    <w:rsid w:val="00515F68"/>
    <w:rsid w:val="005162B5"/>
    <w:rsid w:val="005163A3"/>
    <w:rsid w:val="00517027"/>
    <w:rsid w:val="0051744C"/>
    <w:rsid w:val="00517596"/>
    <w:rsid w:val="005178EE"/>
    <w:rsid w:val="00517DC7"/>
    <w:rsid w:val="0052001B"/>
    <w:rsid w:val="005209F2"/>
    <w:rsid w:val="00520E49"/>
    <w:rsid w:val="0052139B"/>
    <w:rsid w:val="005219F0"/>
    <w:rsid w:val="00521DB2"/>
    <w:rsid w:val="00522267"/>
    <w:rsid w:val="00522464"/>
    <w:rsid w:val="00522AA8"/>
    <w:rsid w:val="0052314F"/>
    <w:rsid w:val="0052364F"/>
    <w:rsid w:val="00523837"/>
    <w:rsid w:val="00523A74"/>
    <w:rsid w:val="00523CC6"/>
    <w:rsid w:val="00523D69"/>
    <w:rsid w:val="00523EC1"/>
    <w:rsid w:val="00523FD0"/>
    <w:rsid w:val="0052439C"/>
    <w:rsid w:val="005246C6"/>
    <w:rsid w:val="00525621"/>
    <w:rsid w:val="00525781"/>
    <w:rsid w:val="00525A60"/>
    <w:rsid w:val="00525BEA"/>
    <w:rsid w:val="00525C0A"/>
    <w:rsid w:val="00525EB5"/>
    <w:rsid w:val="00525F9C"/>
    <w:rsid w:val="005263A4"/>
    <w:rsid w:val="00526593"/>
    <w:rsid w:val="00526B37"/>
    <w:rsid w:val="00526E97"/>
    <w:rsid w:val="0053053D"/>
    <w:rsid w:val="00530961"/>
    <w:rsid w:val="005309E7"/>
    <w:rsid w:val="00530BD7"/>
    <w:rsid w:val="00530D67"/>
    <w:rsid w:val="00531524"/>
    <w:rsid w:val="00531661"/>
    <w:rsid w:val="0053166E"/>
    <w:rsid w:val="005316F9"/>
    <w:rsid w:val="005317EF"/>
    <w:rsid w:val="0053193E"/>
    <w:rsid w:val="00531A15"/>
    <w:rsid w:val="00531B14"/>
    <w:rsid w:val="00531C3A"/>
    <w:rsid w:val="00532186"/>
    <w:rsid w:val="00532256"/>
    <w:rsid w:val="00532867"/>
    <w:rsid w:val="005329E0"/>
    <w:rsid w:val="00532C14"/>
    <w:rsid w:val="00532D76"/>
    <w:rsid w:val="0053331A"/>
    <w:rsid w:val="0053350A"/>
    <w:rsid w:val="00533ACD"/>
    <w:rsid w:val="00533B92"/>
    <w:rsid w:val="00534199"/>
    <w:rsid w:val="00534B48"/>
    <w:rsid w:val="00534CB1"/>
    <w:rsid w:val="00534CF8"/>
    <w:rsid w:val="00535037"/>
    <w:rsid w:val="0053528C"/>
    <w:rsid w:val="00535736"/>
    <w:rsid w:val="005357E2"/>
    <w:rsid w:val="0053592A"/>
    <w:rsid w:val="00535B61"/>
    <w:rsid w:val="00535C96"/>
    <w:rsid w:val="00535F75"/>
    <w:rsid w:val="00536329"/>
    <w:rsid w:val="005363C7"/>
    <w:rsid w:val="005364C4"/>
    <w:rsid w:val="00536775"/>
    <w:rsid w:val="00536823"/>
    <w:rsid w:val="00536CAB"/>
    <w:rsid w:val="00537050"/>
    <w:rsid w:val="0053761C"/>
    <w:rsid w:val="00537874"/>
    <w:rsid w:val="00537D90"/>
    <w:rsid w:val="00540389"/>
    <w:rsid w:val="005404C5"/>
    <w:rsid w:val="005404D7"/>
    <w:rsid w:val="00540681"/>
    <w:rsid w:val="00540A68"/>
    <w:rsid w:val="00540B6C"/>
    <w:rsid w:val="00540BAF"/>
    <w:rsid w:val="00540C99"/>
    <w:rsid w:val="00540D12"/>
    <w:rsid w:val="00541283"/>
    <w:rsid w:val="005412A8"/>
    <w:rsid w:val="005416E4"/>
    <w:rsid w:val="00541878"/>
    <w:rsid w:val="0054204C"/>
    <w:rsid w:val="005420E8"/>
    <w:rsid w:val="00542179"/>
    <w:rsid w:val="00542723"/>
    <w:rsid w:val="005429D5"/>
    <w:rsid w:val="00543476"/>
    <w:rsid w:val="00543A32"/>
    <w:rsid w:val="00543DD4"/>
    <w:rsid w:val="00543E44"/>
    <w:rsid w:val="005445E5"/>
    <w:rsid w:val="0054475F"/>
    <w:rsid w:val="00544A9E"/>
    <w:rsid w:val="00544DA6"/>
    <w:rsid w:val="00545051"/>
    <w:rsid w:val="0054581E"/>
    <w:rsid w:val="00545AD8"/>
    <w:rsid w:val="00545FB5"/>
    <w:rsid w:val="0054609A"/>
    <w:rsid w:val="005460E5"/>
    <w:rsid w:val="0054628C"/>
    <w:rsid w:val="00546629"/>
    <w:rsid w:val="00546902"/>
    <w:rsid w:val="00546A82"/>
    <w:rsid w:val="00546E19"/>
    <w:rsid w:val="00547080"/>
    <w:rsid w:val="00547154"/>
    <w:rsid w:val="00547288"/>
    <w:rsid w:val="00547AC7"/>
    <w:rsid w:val="00547BC3"/>
    <w:rsid w:val="00547CA6"/>
    <w:rsid w:val="005509A0"/>
    <w:rsid w:val="00550B63"/>
    <w:rsid w:val="00550DFC"/>
    <w:rsid w:val="00550E47"/>
    <w:rsid w:val="00550F49"/>
    <w:rsid w:val="00551286"/>
    <w:rsid w:val="00551FC9"/>
    <w:rsid w:val="00552132"/>
    <w:rsid w:val="00552459"/>
    <w:rsid w:val="0055273A"/>
    <w:rsid w:val="00552AA6"/>
    <w:rsid w:val="00553187"/>
    <w:rsid w:val="00553637"/>
    <w:rsid w:val="0055377A"/>
    <w:rsid w:val="0055377E"/>
    <w:rsid w:val="005543B7"/>
    <w:rsid w:val="0055445D"/>
    <w:rsid w:val="00554D50"/>
    <w:rsid w:val="00554ED2"/>
    <w:rsid w:val="00555298"/>
    <w:rsid w:val="00555747"/>
    <w:rsid w:val="00555952"/>
    <w:rsid w:val="005559AB"/>
    <w:rsid w:val="00555FF8"/>
    <w:rsid w:val="00556307"/>
    <w:rsid w:val="00556A34"/>
    <w:rsid w:val="00556CB1"/>
    <w:rsid w:val="00556D94"/>
    <w:rsid w:val="00556F30"/>
    <w:rsid w:val="00556F71"/>
    <w:rsid w:val="0055725F"/>
    <w:rsid w:val="005576EC"/>
    <w:rsid w:val="0055787F"/>
    <w:rsid w:val="00557C0E"/>
    <w:rsid w:val="00557E28"/>
    <w:rsid w:val="00560C3C"/>
    <w:rsid w:val="00560DAD"/>
    <w:rsid w:val="00561488"/>
    <w:rsid w:val="005616B4"/>
    <w:rsid w:val="005619D6"/>
    <w:rsid w:val="00561B00"/>
    <w:rsid w:val="00561BA7"/>
    <w:rsid w:val="00561E79"/>
    <w:rsid w:val="00561E86"/>
    <w:rsid w:val="00562223"/>
    <w:rsid w:val="005622A1"/>
    <w:rsid w:val="0056253A"/>
    <w:rsid w:val="00562C9D"/>
    <w:rsid w:val="00562EDF"/>
    <w:rsid w:val="00562F4E"/>
    <w:rsid w:val="005632EE"/>
    <w:rsid w:val="0056390B"/>
    <w:rsid w:val="00564068"/>
    <w:rsid w:val="0056482D"/>
    <w:rsid w:val="00564E07"/>
    <w:rsid w:val="00565045"/>
    <w:rsid w:val="00565A27"/>
    <w:rsid w:val="00565CF0"/>
    <w:rsid w:val="00565D5B"/>
    <w:rsid w:val="0056676A"/>
    <w:rsid w:val="00567329"/>
    <w:rsid w:val="00567549"/>
    <w:rsid w:val="00567A74"/>
    <w:rsid w:val="005701B8"/>
    <w:rsid w:val="00570E54"/>
    <w:rsid w:val="00571D12"/>
    <w:rsid w:val="0057216A"/>
    <w:rsid w:val="0057245C"/>
    <w:rsid w:val="0057255F"/>
    <w:rsid w:val="00572A97"/>
    <w:rsid w:val="005730D3"/>
    <w:rsid w:val="00573315"/>
    <w:rsid w:val="0057345F"/>
    <w:rsid w:val="005738E7"/>
    <w:rsid w:val="00573BAE"/>
    <w:rsid w:val="00573BF2"/>
    <w:rsid w:val="00573F8E"/>
    <w:rsid w:val="0057406E"/>
    <w:rsid w:val="005741ED"/>
    <w:rsid w:val="0057467A"/>
    <w:rsid w:val="005749E8"/>
    <w:rsid w:val="00574BBC"/>
    <w:rsid w:val="00574E69"/>
    <w:rsid w:val="00575084"/>
    <w:rsid w:val="00575A26"/>
    <w:rsid w:val="00575A51"/>
    <w:rsid w:val="00575CE1"/>
    <w:rsid w:val="00575D47"/>
    <w:rsid w:val="00575F5C"/>
    <w:rsid w:val="00575FFA"/>
    <w:rsid w:val="0057688A"/>
    <w:rsid w:val="00576AB5"/>
    <w:rsid w:val="00576E7D"/>
    <w:rsid w:val="00577215"/>
    <w:rsid w:val="005775B6"/>
    <w:rsid w:val="00580019"/>
    <w:rsid w:val="005800BF"/>
    <w:rsid w:val="005802CB"/>
    <w:rsid w:val="005803CA"/>
    <w:rsid w:val="005805FE"/>
    <w:rsid w:val="00580776"/>
    <w:rsid w:val="00580953"/>
    <w:rsid w:val="005819D3"/>
    <w:rsid w:val="00581DFD"/>
    <w:rsid w:val="00581E83"/>
    <w:rsid w:val="00582047"/>
    <w:rsid w:val="00582291"/>
    <w:rsid w:val="00582B64"/>
    <w:rsid w:val="00583908"/>
    <w:rsid w:val="00583A2D"/>
    <w:rsid w:val="005842C5"/>
    <w:rsid w:val="0058467A"/>
    <w:rsid w:val="005850A9"/>
    <w:rsid w:val="0058524B"/>
    <w:rsid w:val="0058534C"/>
    <w:rsid w:val="00585826"/>
    <w:rsid w:val="00585903"/>
    <w:rsid w:val="00585CF0"/>
    <w:rsid w:val="00585D42"/>
    <w:rsid w:val="00585E4D"/>
    <w:rsid w:val="005860E3"/>
    <w:rsid w:val="0058621A"/>
    <w:rsid w:val="00586793"/>
    <w:rsid w:val="00586BB3"/>
    <w:rsid w:val="00586D1D"/>
    <w:rsid w:val="0058703C"/>
    <w:rsid w:val="005870CA"/>
    <w:rsid w:val="00587214"/>
    <w:rsid w:val="00587297"/>
    <w:rsid w:val="0058735D"/>
    <w:rsid w:val="005874D3"/>
    <w:rsid w:val="005875FC"/>
    <w:rsid w:val="00590B18"/>
    <w:rsid w:val="00590DA8"/>
    <w:rsid w:val="00590F33"/>
    <w:rsid w:val="005911DE"/>
    <w:rsid w:val="005914CC"/>
    <w:rsid w:val="00591C6C"/>
    <w:rsid w:val="0059234A"/>
    <w:rsid w:val="00592A1A"/>
    <w:rsid w:val="00592D5C"/>
    <w:rsid w:val="00593451"/>
    <w:rsid w:val="00593460"/>
    <w:rsid w:val="00594264"/>
    <w:rsid w:val="0059461F"/>
    <w:rsid w:val="0059474A"/>
    <w:rsid w:val="00594CF1"/>
    <w:rsid w:val="0059562D"/>
    <w:rsid w:val="00595824"/>
    <w:rsid w:val="00595FB4"/>
    <w:rsid w:val="00596733"/>
    <w:rsid w:val="0059683B"/>
    <w:rsid w:val="00596DD5"/>
    <w:rsid w:val="00596F17"/>
    <w:rsid w:val="0059716C"/>
    <w:rsid w:val="005972F0"/>
    <w:rsid w:val="00597541"/>
    <w:rsid w:val="0059771B"/>
    <w:rsid w:val="00597906"/>
    <w:rsid w:val="00597B01"/>
    <w:rsid w:val="00597CB4"/>
    <w:rsid w:val="00597E9F"/>
    <w:rsid w:val="00597F3E"/>
    <w:rsid w:val="005A0425"/>
    <w:rsid w:val="005A04AF"/>
    <w:rsid w:val="005A08EC"/>
    <w:rsid w:val="005A0AC5"/>
    <w:rsid w:val="005A0BB0"/>
    <w:rsid w:val="005A0C3C"/>
    <w:rsid w:val="005A1281"/>
    <w:rsid w:val="005A1482"/>
    <w:rsid w:val="005A19A1"/>
    <w:rsid w:val="005A1D48"/>
    <w:rsid w:val="005A2074"/>
    <w:rsid w:val="005A2115"/>
    <w:rsid w:val="005A25E2"/>
    <w:rsid w:val="005A2A7B"/>
    <w:rsid w:val="005A2B3E"/>
    <w:rsid w:val="005A3269"/>
    <w:rsid w:val="005A3588"/>
    <w:rsid w:val="005A3898"/>
    <w:rsid w:val="005A3966"/>
    <w:rsid w:val="005A39D0"/>
    <w:rsid w:val="005A3D6C"/>
    <w:rsid w:val="005A4062"/>
    <w:rsid w:val="005A43BF"/>
    <w:rsid w:val="005A47D1"/>
    <w:rsid w:val="005A4892"/>
    <w:rsid w:val="005A53BF"/>
    <w:rsid w:val="005A54D7"/>
    <w:rsid w:val="005A5BB0"/>
    <w:rsid w:val="005A6701"/>
    <w:rsid w:val="005A6741"/>
    <w:rsid w:val="005A68ED"/>
    <w:rsid w:val="005A68F7"/>
    <w:rsid w:val="005A6A78"/>
    <w:rsid w:val="005A6C96"/>
    <w:rsid w:val="005A6ECA"/>
    <w:rsid w:val="005A70BB"/>
    <w:rsid w:val="005A734C"/>
    <w:rsid w:val="005A799F"/>
    <w:rsid w:val="005A7DCC"/>
    <w:rsid w:val="005A7F1B"/>
    <w:rsid w:val="005A7F70"/>
    <w:rsid w:val="005B0125"/>
    <w:rsid w:val="005B0160"/>
    <w:rsid w:val="005B07FA"/>
    <w:rsid w:val="005B16B8"/>
    <w:rsid w:val="005B1E51"/>
    <w:rsid w:val="005B20F7"/>
    <w:rsid w:val="005B21C9"/>
    <w:rsid w:val="005B2A45"/>
    <w:rsid w:val="005B3684"/>
    <w:rsid w:val="005B3AFB"/>
    <w:rsid w:val="005B3E21"/>
    <w:rsid w:val="005B3FD9"/>
    <w:rsid w:val="005B40F1"/>
    <w:rsid w:val="005B4322"/>
    <w:rsid w:val="005B4340"/>
    <w:rsid w:val="005B441A"/>
    <w:rsid w:val="005B4803"/>
    <w:rsid w:val="005B4CBC"/>
    <w:rsid w:val="005B50D2"/>
    <w:rsid w:val="005B5211"/>
    <w:rsid w:val="005B5348"/>
    <w:rsid w:val="005B5377"/>
    <w:rsid w:val="005B54A2"/>
    <w:rsid w:val="005B5A77"/>
    <w:rsid w:val="005B6048"/>
    <w:rsid w:val="005B64CC"/>
    <w:rsid w:val="005B65BA"/>
    <w:rsid w:val="005B7203"/>
    <w:rsid w:val="005B776E"/>
    <w:rsid w:val="005B7B3D"/>
    <w:rsid w:val="005B7C30"/>
    <w:rsid w:val="005C03CC"/>
    <w:rsid w:val="005C09A1"/>
    <w:rsid w:val="005C19BF"/>
    <w:rsid w:val="005C1E46"/>
    <w:rsid w:val="005C1E61"/>
    <w:rsid w:val="005C20CC"/>
    <w:rsid w:val="005C245F"/>
    <w:rsid w:val="005C24BC"/>
    <w:rsid w:val="005C24C2"/>
    <w:rsid w:val="005C3121"/>
    <w:rsid w:val="005C334F"/>
    <w:rsid w:val="005C33D9"/>
    <w:rsid w:val="005C35F7"/>
    <w:rsid w:val="005C369F"/>
    <w:rsid w:val="005C3840"/>
    <w:rsid w:val="005C3AE0"/>
    <w:rsid w:val="005C3E11"/>
    <w:rsid w:val="005C44E5"/>
    <w:rsid w:val="005C49CC"/>
    <w:rsid w:val="005C4D05"/>
    <w:rsid w:val="005C596D"/>
    <w:rsid w:val="005C5B4A"/>
    <w:rsid w:val="005C6396"/>
    <w:rsid w:val="005C6ED2"/>
    <w:rsid w:val="005C7086"/>
    <w:rsid w:val="005C70FC"/>
    <w:rsid w:val="005C72F0"/>
    <w:rsid w:val="005D04B9"/>
    <w:rsid w:val="005D0B02"/>
    <w:rsid w:val="005D13BB"/>
    <w:rsid w:val="005D1611"/>
    <w:rsid w:val="005D16D1"/>
    <w:rsid w:val="005D2247"/>
    <w:rsid w:val="005D25C5"/>
    <w:rsid w:val="005D270F"/>
    <w:rsid w:val="005D272C"/>
    <w:rsid w:val="005D2832"/>
    <w:rsid w:val="005D2A20"/>
    <w:rsid w:val="005D316E"/>
    <w:rsid w:val="005D3FD6"/>
    <w:rsid w:val="005D41EA"/>
    <w:rsid w:val="005D60F5"/>
    <w:rsid w:val="005D6486"/>
    <w:rsid w:val="005D69AD"/>
    <w:rsid w:val="005D69AE"/>
    <w:rsid w:val="005D6FEC"/>
    <w:rsid w:val="005D72F1"/>
    <w:rsid w:val="005D7A72"/>
    <w:rsid w:val="005D7CF6"/>
    <w:rsid w:val="005D7ED8"/>
    <w:rsid w:val="005D7F32"/>
    <w:rsid w:val="005E012C"/>
    <w:rsid w:val="005E03BB"/>
    <w:rsid w:val="005E07D5"/>
    <w:rsid w:val="005E146E"/>
    <w:rsid w:val="005E1795"/>
    <w:rsid w:val="005E1997"/>
    <w:rsid w:val="005E239E"/>
    <w:rsid w:val="005E265A"/>
    <w:rsid w:val="005E2891"/>
    <w:rsid w:val="005E2B2F"/>
    <w:rsid w:val="005E3257"/>
    <w:rsid w:val="005E328C"/>
    <w:rsid w:val="005E3639"/>
    <w:rsid w:val="005E4620"/>
    <w:rsid w:val="005E46FE"/>
    <w:rsid w:val="005E4764"/>
    <w:rsid w:val="005E4886"/>
    <w:rsid w:val="005E4DD0"/>
    <w:rsid w:val="005E4E94"/>
    <w:rsid w:val="005E4EBF"/>
    <w:rsid w:val="005E4FE5"/>
    <w:rsid w:val="005E5694"/>
    <w:rsid w:val="005E578A"/>
    <w:rsid w:val="005E5B76"/>
    <w:rsid w:val="005E5E8A"/>
    <w:rsid w:val="005E5FD2"/>
    <w:rsid w:val="005E60A4"/>
    <w:rsid w:val="005E6357"/>
    <w:rsid w:val="005E661D"/>
    <w:rsid w:val="005E6E1C"/>
    <w:rsid w:val="005E6F92"/>
    <w:rsid w:val="005E7646"/>
    <w:rsid w:val="005E76FA"/>
    <w:rsid w:val="005E7F07"/>
    <w:rsid w:val="005E7F45"/>
    <w:rsid w:val="005F0CBF"/>
    <w:rsid w:val="005F184A"/>
    <w:rsid w:val="005F18FC"/>
    <w:rsid w:val="005F1E92"/>
    <w:rsid w:val="005F203D"/>
    <w:rsid w:val="005F249A"/>
    <w:rsid w:val="005F251A"/>
    <w:rsid w:val="005F2592"/>
    <w:rsid w:val="005F25B5"/>
    <w:rsid w:val="005F2809"/>
    <w:rsid w:val="005F2B00"/>
    <w:rsid w:val="005F3087"/>
    <w:rsid w:val="005F312A"/>
    <w:rsid w:val="005F3435"/>
    <w:rsid w:val="005F348C"/>
    <w:rsid w:val="005F38E3"/>
    <w:rsid w:val="005F3B65"/>
    <w:rsid w:val="005F3FA4"/>
    <w:rsid w:val="005F41FE"/>
    <w:rsid w:val="005F447C"/>
    <w:rsid w:val="005F45A6"/>
    <w:rsid w:val="005F60BD"/>
    <w:rsid w:val="005F6478"/>
    <w:rsid w:val="005F6626"/>
    <w:rsid w:val="005F67F2"/>
    <w:rsid w:val="005F6E35"/>
    <w:rsid w:val="005F7136"/>
    <w:rsid w:val="005F7204"/>
    <w:rsid w:val="005F7495"/>
    <w:rsid w:val="005F7924"/>
    <w:rsid w:val="005F7F57"/>
    <w:rsid w:val="006003C0"/>
    <w:rsid w:val="0060059E"/>
    <w:rsid w:val="00600913"/>
    <w:rsid w:val="00600B65"/>
    <w:rsid w:val="00600B68"/>
    <w:rsid w:val="00600DC5"/>
    <w:rsid w:val="0060137C"/>
    <w:rsid w:val="006013DF"/>
    <w:rsid w:val="00601593"/>
    <w:rsid w:val="00601B25"/>
    <w:rsid w:val="00601BF4"/>
    <w:rsid w:val="00602375"/>
    <w:rsid w:val="0060246A"/>
    <w:rsid w:val="00602A5A"/>
    <w:rsid w:val="006030D3"/>
    <w:rsid w:val="00603224"/>
    <w:rsid w:val="006033ED"/>
    <w:rsid w:val="00603AE7"/>
    <w:rsid w:val="00603F6A"/>
    <w:rsid w:val="00604203"/>
    <w:rsid w:val="00604214"/>
    <w:rsid w:val="00604456"/>
    <w:rsid w:val="00604BAC"/>
    <w:rsid w:val="00605414"/>
    <w:rsid w:val="006055BE"/>
    <w:rsid w:val="00605EAA"/>
    <w:rsid w:val="0060616D"/>
    <w:rsid w:val="00606933"/>
    <w:rsid w:val="006069AE"/>
    <w:rsid w:val="0060767C"/>
    <w:rsid w:val="006077B5"/>
    <w:rsid w:val="006077DA"/>
    <w:rsid w:val="006078A7"/>
    <w:rsid w:val="00607A20"/>
    <w:rsid w:val="00607AF3"/>
    <w:rsid w:val="00607CB9"/>
    <w:rsid w:val="0061092A"/>
    <w:rsid w:val="00610C95"/>
    <w:rsid w:val="00611431"/>
    <w:rsid w:val="0061184F"/>
    <w:rsid w:val="0061190C"/>
    <w:rsid w:val="00611D0D"/>
    <w:rsid w:val="0061223E"/>
    <w:rsid w:val="00612344"/>
    <w:rsid w:val="006125A9"/>
    <w:rsid w:val="00612624"/>
    <w:rsid w:val="00612670"/>
    <w:rsid w:val="0061270C"/>
    <w:rsid w:val="0061284C"/>
    <w:rsid w:val="00612C5D"/>
    <w:rsid w:val="00612DD9"/>
    <w:rsid w:val="00612E2B"/>
    <w:rsid w:val="006132B7"/>
    <w:rsid w:val="006137AA"/>
    <w:rsid w:val="00613946"/>
    <w:rsid w:val="00613975"/>
    <w:rsid w:val="00613FB4"/>
    <w:rsid w:val="00614570"/>
    <w:rsid w:val="006149AD"/>
    <w:rsid w:val="00615487"/>
    <w:rsid w:val="0061594A"/>
    <w:rsid w:val="006160B5"/>
    <w:rsid w:val="006166DE"/>
    <w:rsid w:val="00616DC1"/>
    <w:rsid w:val="006170E6"/>
    <w:rsid w:val="00617124"/>
    <w:rsid w:val="0061712A"/>
    <w:rsid w:val="0061747B"/>
    <w:rsid w:val="00617E2E"/>
    <w:rsid w:val="006202B7"/>
    <w:rsid w:val="006202DC"/>
    <w:rsid w:val="00620320"/>
    <w:rsid w:val="00620549"/>
    <w:rsid w:val="0062069A"/>
    <w:rsid w:val="00620A1B"/>
    <w:rsid w:val="00620A7A"/>
    <w:rsid w:val="00620D23"/>
    <w:rsid w:val="00620F44"/>
    <w:rsid w:val="006211A7"/>
    <w:rsid w:val="0062141A"/>
    <w:rsid w:val="00621634"/>
    <w:rsid w:val="0062192B"/>
    <w:rsid w:val="00621CD8"/>
    <w:rsid w:val="00621E9D"/>
    <w:rsid w:val="00622036"/>
    <w:rsid w:val="00622179"/>
    <w:rsid w:val="0062250B"/>
    <w:rsid w:val="00622B60"/>
    <w:rsid w:val="00622B8C"/>
    <w:rsid w:val="00622D77"/>
    <w:rsid w:val="00622F28"/>
    <w:rsid w:val="00623453"/>
    <w:rsid w:val="00623B48"/>
    <w:rsid w:val="00623C13"/>
    <w:rsid w:val="006240BC"/>
    <w:rsid w:val="00624601"/>
    <w:rsid w:val="00624A74"/>
    <w:rsid w:val="00624ACF"/>
    <w:rsid w:val="00624B22"/>
    <w:rsid w:val="00624C34"/>
    <w:rsid w:val="00624F4B"/>
    <w:rsid w:val="00625041"/>
    <w:rsid w:val="00625152"/>
    <w:rsid w:val="00625512"/>
    <w:rsid w:val="006255D3"/>
    <w:rsid w:val="006256D9"/>
    <w:rsid w:val="00625E38"/>
    <w:rsid w:val="006266D5"/>
    <w:rsid w:val="00626ABD"/>
    <w:rsid w:val="00626B74"/>
    <w:rsid w:val="00626F63"/>
    <w:rsid w:val="0063011D"/>
    <w:rsid w:val="00630133"/>
    <w:rsid w:val="00630138"/>
    <w:rsid w:val="00630649"/>
    <w:rsid w:val="0063083B"/>
    <w:rsid w:val="00631068"/>
    <w:rsid w:val="0063106F"/>
    <w:rsid w:val="006314BA"/>
    <w:rsid w:val="006317EB"/>
    <w:rsid w:val="006319A3"/>
    <w:rsid w:val="00631A6C"/>
    <w:rsid w:val="00631C40"/>
    <w:rsid w:val="00631C65"/>
    <w:rsid w:val="00631F13"/>
    <w:rsid w:val="00631FEB"/>
    <w:rsid w:val="00632009"/>
    <w:rsid w:val="00632382"/>
    <w:rsid w:val="00632CED"/>
    <w:rsid w:val="00633359"/>
    <w:rsid w:val="0063361C"/>
    <w:rsid w:val="00633FAF"/>
    <w:rsid w:val="006340D9"/>
    <w:rsid w:val="006343CF"/>
    <w:rsid w:val="00634550"/>
    <w:rsid w:val="00634567"/>
    <w:rsid w:val="006347DB"/>
    <w:rsid w:val="00634A36"/>
    <w:rsid w:val="00634D28"/>
    <w:rsid w:val="00635047"/>
    <w:rsid w:val="006350CA"/>
    <w:rsid w:val="00635AE5"/>
    <w:rsid w:val="0063615D"/>
    <w:rsid w:val="006361C9"/>
    <w:rsid w:val="0063688D"/>
    <w:rsid w:val="006369C6"/>
    <w:rsid w:val="00636CA6"/>
    <w:rsid w:val="00636D0E"/>
    <w:rsid w:val="00636E5E"/>
    <w:rsid w:val="006372A0"/>
    <w:rsid w:val="00640900"/>
    <w:rsid w:val="00640B18"/>
    <w:rsid w:val="00641479"/>
    <w:rsid w:val="00641527"/>
    <w:rsid w:val="00641BEB"/>
    <w:rsid w:val="00641DC5"/>
    <w:rsid w:val="006421F2"/>
    <w:rsid w:val="0064289D"/>
    <w:rsid w:val="00642AEB"/>
    <w:rsid w:val="00642BE0"/>
    <w:rsid w:val="00642E67"/>
    <w:rsid w:val="006432D9"/>
    <w:rsid w:val="006434EA"/>
    <w:rsid w:val="0064392C"/>
    <w:rsid w:val="00643A1F"/>
    <w:rsid w:val="00643A65"/>
    <w:rsid w:val="006441CD"/>
    <w:rsid w:val="006442C7"/>
    <w:rsid w:val="006446EA"/>
    <w:rsid w:val="00644839"/>
    <w:rsid w:val="00644C8E"/>
    <w:rsid w:val="00644D24"/>
    <w:rsid w:val="00644DF2"/>
    <w:rsid w:val="006453E2"/>
    <w:rsid w:val="006463FF"/>
    <w:rsid w:val="006464B2"/>
    <w:rsid w:val="0064670A"/>
    <w:rsid w:val="00646776"/>
    <w:rsid w:val="00646E2D"/>
    <w:rsid w:val="006472B5"/>
    <w:rsid w:val="00647439"/>
    <w:rsid w:val="006477D7"/>
    <w:rsid w:val="00650112"/>
    <w:rsid w:val="00650C7A"/>
    <w:rsid w:val="00650DB9"/>
    <w:rsid w:val="0065163F"/>
    <w:rsid w:val="0065189D"/>
    <w:rsid w:val="00651AC2"/>
    <w:rsid w:val="00651B49"/>
    <w:rsid w:val="00651FD6"/>
    <w:rsid w:val="006523F0"/>
    <w:rsid w:val="0065240B"/>
    <w:rsid w:val="0065307B"/>
    <w:rsid w:val="006535F7"/>
    <w:rsid w:val="00653627"/>
    <w:rsid w:val="00653B7C"/>
    <w:rsid w:val="006541AF"/>
    <w:rsid w:val="0065454E"/>
    <w:rsid w:val="00654599"/>
    <w:rsid w:val="00654ADA"/>
    <w:rsid w:val="00654AF5"/>
    <w:rsid w:val="00654BE1"/>
    <w:rsid w:val="00654C8A"/>
    <w:rsid w:val="00654E2A"/>
    <w:rsid w:val="0065548A"/>
    <w:rsid w:val="00655D12"/>
    <w:rsid w:val="00655DAA"/>
    <w:rsid w:val="00656064"/>
    <w:rsid w:val="00656304"/>
    <w:rsid w:val="00656778"/>
    <w:rsid w:val="00657A3A"/>
    <w:rsid w:val="00657B37"/>
    <w:rsid w:val="00657CB7"/>
    <w:rsid w:val="00657FD5"/>
    <w:rsid w:val="006602CD"/>
    <w:rsid w:val="00660419"/>
    <w:rsid w:val="00660EF6"/>
    <w:rsid w:val="00661EB7"/>
    <w:rsid w:val="006628BF"/>
    <w:rsid w:val="00662B7C"/>
    <w:rsid w:val="00662FB7"/>
    <w:rsid w:val="0066489D"/>
    <w:rsid w:val="006649B2"/>
    <w:rsid w:val="00664D25"/>
    <w:rsid w:val="00664DC1"/>
    <w:rsid w:val="00665176"/>
    <w:rsid w:val="0066537E"/>
    <w:rsid w:val="00665942"/>
    <w:rsid w:val="00665DEA"/>
    <w:rsid w:val="00665F20"/>
    <w:rsid w:val="00666061"/>
    <w:rsid w:val="00666572"/>
    <w:rsid w:val="006666A3"/>
    <w:rsid w:val="006668C8"/>
    <w:rsid w:val="006670D7"/>
    <w:rsid w:val="006672BA"/>
    <w:rsid w:val="0066731D"/>
    <w:rsid w:val="006679B9"/>
    <w:rsid w:val="00667C87"/>
    <w:rsid w:val="00667F20"/>
    <w:rsid w:val="00670191"/>
    <w:rsid w:val="00670401"/>
    <w:rsid w:val="006704EA"/>
    <w:rsid w:val="00670778"/>
    <w:rsid w:val="00671077"/>
    <w:rsid w:val="0067127F"/>
    <w:rsid w:val="0067194A"/>
    <w:rsid w:val="006719C0"/>
    <w:rsid w:val="00671D45"/>
    <w:rsid w:val="00671D7B"/>
    <w:rsid w:val="00672692"/>
    <w:rsid w:val="00672B07"/>
    <w:rsid w:val="00672F19"/>
    <w:rsid w:val="00673291"/>
    <w:rsid w:val="006733DC"/>
    <w:rsid w:val="00673611"/>
    <w:rsid w:val="00673665"/>
    <w:rsid w:val="00673960"/>
    <w:rsid w:val="006739BF"/>
    <w:rsid w:val="00673B57"/>
    <w:rsid w:val="00673BB6"/>
    <w:rsid w:val="00673F3E"/>
    <w:rsid w:val="006743F1"/>
    <w:rsid w:val="00674572"/>
    <w:rsid w:val="00674630"/>
    <w:rsid w:val="00674701"/>
    <w:rsid w:val="00674C9E"/>
    <w:rsid w:val="006752DB"/>
    <w:rsid w:val="006752E7"/>
    <w:rsid w:val="0067531A"/>
    <w:rsid w:val="0067559B"/>
    <w:rsid w:val="00675643"/>
    <w:rsid w:val="006757F8"/>
    <w:rsid w:val="00675B87"/>
    <w:rsid w:val="00675FA3"/>
    <w:rsid w:val="006762C7"/>
    <w:rsid w:val="006766FB"/>
    <w:rsid w:val="0067681E"/>
    <w:rsid w:val="00676A83"/>
    <w:rsid w:val="00676F2F"/>
    <w:rsid w:val="006775C0"/>
    <w:rsid w:val="006777B3"/>
    <w:rsid w:val="00677B6B"/>
    <w:rsid w:val="0068008C"/>
    <w:rsid w:val="00680DA9"/>
    <w:rsid w:val="00680F04"/>
    <w:rsid w:val="0068139B"/>
    <w:rsid w:val="0068157B"/>
    <w:rsid w:val="006817BF"/>
    <w:rsid w:val="006819E5"/>
    <w:rsid w:val="00681C7C"/>
    <w:rsid w:val="00681F17"/>
    <w:rsid w:val="006828EE"/>
    <w:rsid w:val="006829EF"/>
    <w:rsid w:val="00682C1A"/>
    <w:rsid w:val="006830D6"/>
    <w:rsid w:val="0068426A"/>
    <w:rsid w:val="00684308"/>
    <w:rsid w:val="00684A6E"/>
    <w:rsid w:val="006853E1"/>
    <w:rsid w:val="00685490"/>
    <w:rsid w:val="00685840"/>
    <w:rsid w:val="00685855"/>
    <w:rsid w:val="0068604B"/>
    <w:rsid w:val="0068622D"/>
    <w:rsid w:val="006863C6"/>
    <w:rsid w:val="0068682E"/>
    <w:rsid w:val="00686A12"/>
    <w:rsid w:val="00686AFB"/>
    <w:rsid w:val="00686D71"/>
    <w:rsid w:val="006874DF"/>
    <w:rsid w:val="00687ADF"/>
    <w:rsid w:val="00687F6E"/>
    <w:rsid w:val="00690052"/>
    <w:rsid w:val="00690388"/>
    <w:rsid w:val="0069049C"/>
    <w:rsid w:val="0069089B"/>
    <w:rsid w:val="00690AA2"/>
    <w:rsid w:val="00691633"/>
    <w:rsid w:val="00691FCA"/>
    <w:rsid w:val="00691FE0"/>
    <w:rsid w:val="0069210A"/>
    <w:rsid w:val="00692405"/>
    <w:rsid w:val="00692460"/>
    <w:rsid w:val="0069267F"/>
    <w:rsid w:val="0069292D"/>
    <w:rsid w:val="00692AD2"/>
    <w:rsid w:val="00692F04"/>
    <w:rsid w:val="0069319F"/>
    <w:rsid w:val="006933C6"/>
    <w:rsid w:val="006934F4"/>
    <w:rsid w:val="00693A73"/>
    <w:rsid w:val="00694974"/>
    <w:rsid w:val="006954DC"/>
    <w:rsid w:val="006959F2"/>
    <w:rsid w:val="00695B2F"/>
    <w:rsid w:val="00696265"/>
    <w:rsid w:val="006962BA"/>
    <w:rsid w:val="00696405"/>
    <w:rsid w:val="0069668C"/>
    <w:rsid w:val="00697137"/>
    <w:rsid w:val="0069744F"/>
    <w:rsid w:val="00697623"/>
    <w:rsid w:val="00697663"/>
    <w:rsid w:val="006976BF"/>
    <w:rsid w:val="00697FAB"/>
    <w:rsid w:val="006A014A"/>
    <w:rsid w:val="006A026E"/>
    <w:rsid w:val="006A061D"/>
    <w:rsid w:val="006A0715"/>
    <w:rsid w:val="006A073A"/>
    <w:rsid w:val="006A07C8"/>
    <w:rsid w:val="006A0F44"/>
    <w:rsid w:val="006A0F98"/>
    <w:rsid w:val="006A1129"/>
    <w:rsid w:val="006A169E"/>
    <w:rsid w:val="006A173A"/>
    <w:rsid w:val="006A1841"/>
    <w:rsid w:val="006A18DD"/>
    <w:rsid w:val="006A1CB8"/>
    <w:rsid w:val="006A1DC3"/>
    <w:rsid w:val="006A1DF7"/>
    <w:rsid w:val="006A1E5F"/>
    <w:rsid w:val="006A25E7"/>
    <w:rsid w:val="006A2A67"/>
    <w:rsid w:val="006A3315"/>
    <w:rsid w:val="006A3599"/>
    <w:rsid w:val="006A3972"/>
    <w:rsid w:val="006A42A5"/>
    <w:rsid w:val="006A467B"/>
    <w:rsid w:val="006A4ACC"/>
    <w:rsid w:val="006A4CBD"/>
    <w:rsid w:val="006A4DA9"/>
    <w:rsid w:val="006A4FFF"/>
    <w:rsid w:val="006A515E"/>
    <w:rsid w:val="006A5171"/>
    <w:rsid w:val="006A5308"/>
    <w:rsid w:val="006A5BCA"/>
    <w:rsid w:val="006A6AA5"/>
    <w:rsid w:val="006A75ED"/>
    <w:rsid w:val="006A78B3"/>
    <w:rsid w:val="006A7C31"/>
    <w:rsid w:val="006A7F55"/>
    <w:rsid w:val="006B02B9"/>
    <w:rsid w:val="006B0591"/>
    <w:rsid w:val="006B0F06"/>
    <w:rsid w:val="006B132B"/>
    <w:rsid w:val="006B1503"/>
    <w:rsid w:val="006B1589"/>
    <w:rsid w:val="006B15D1"/>
    <w:rsid w:val="006B1676"/>
    <w:rsid w:val="006B1757"/>
    <w:rsid w:val="006B191E"/>
    <w:rsid w:val="006B1D56"/>
    <w:rsid w:val="006B1E16"/>
    <w:rsid w:val="006B22EC"/>
    <w:rsid w:val="006B2316"/>
    <w:rsid w:val="006B2410"/>
    <w:rsid w:val="006B2552"/>
    <w:rsid w:val="006B2657"/>
    <w:rsid w:val="006B2731"/>
    <w:rsid w:val="006B29B0"/>
    <w:rsid w:val="006B2A8F"/>
    <w:rsid w:val="006B2E98"/>
    <w:rsid w:val="006B354F"/>
    <w:rsid w:val="006B3C09"/>
    <w:rsid w:val="006B4003"/>
    <w:rsid w:val="006B413B"/>
    <w:rsid w:val="006B43D5"/>
    <w:rsid w:val="006B4736"/>
    <w:rsid w:val="006B4A27"/>
    <w:rsid w:val="006B4B82"/>
    <w:rsid w:val="006B5035"/>
    <w:rsid w:val="006B5178"/>
    <w:rsid w:val="006B52F8"/>
    <w:rsid w:val="006B541D"/>
    <w:rsid w:val="006B5CF8"/>
    <w:rsid w:val="006B5E93"/>
    <w:rsid w:val="006B6085"/>
    <w:rsid w:val="006B61D2"/>
    <w:rsid w:val="006B6259"/>
    <w:rsid w:val="006B63AB"/>
    <w:rsid w:val="006B65B3"/>
    <w:rsid w:val="006B674A"/>
    <w:rsid w:val="006B6B54"/>
    <w:rsid w:val="006B6CA8"/>
    <w:rsid w:val="006B6EA7"/>
    <w:rsid w:val="006B7645"/>
    <w:rsid w:val="006B7863"/>
    <w:rsid w:val="006B7E4B"/>
    <w:rsid w:val="006B7FF3"/>
    <w:rsid w:val="006C077F"/>
    <w:rsid w:val="006C07CA"/>
    <w:rsid w:val="006C084C"/>
    <w:rsid w:val="006C1534"/>
    <w:rsid w:val="006C1568"/>
    <w:rsid w:val="006C18C2"/>
    <w:rsid w:val="006C1AEB"/>
    <w:rsid w:val="006C1BF1"/>
    <w:rsid w:val="006C1D9D"/>
    <w:rsid w:val="006C2337"/>
    <w:rsid w:val="006C281D"/>
    <w:rsid w:val="006C3477"/>
    <w:rsid w:val="006C4309"/>
    <w:rsid w:val="006C4647"/>
    <w:rsid w:val="006C4B3A"/>
    <w:rsid w:val="006C4C22"/>
    <w:rsid w:val="006C5511"/>
    <w:rsid w:val="006C5526"/>
    <w:rsid w:val="006C5639"/>
    <w:rsid w:val="006C59DE"/>
    <w:rsid w:val="006C5EE3"/>
    <w:rsid w:val="006C5FB3"/>
    <w:rsid w:val="006C6040"/>
    <w:rsid w:val="006C60D5"/>
    <w:rsid w:val="006C61E9"/>
    <w:rsid w:val="006C7702"/>
    <w:rsid w:val="006C7BD7"/>
    <w:rsid w:val="006C7CD3"/>
    <w:rsid w:val="006D01E6"/>
    <w:rsid w:val="006D035B"/>
    <w:rsid w:val="006D0B7E"/>
    <w:rsid w:val="006D0D73"/>
    <w:rsid w:val="006D0FDE"/>
    <w:rsid w:val="006D1602"/>
    <w:rsid w:val="006D1644"/>
    <w:rsid w:val="006D1EFB"/>
    <w:rsid w:val="006D2257"/>
    <w:rsid w:val="006D2544"/>
    <w:rsid w:val="006D2776"/>
    <w:rsid w:val="006D2E5A"/>
    <w:rsid w:val="006D2FB2"/>
    <w:rsid w:val="006D3300"/>
    <w:rsid w:val="006D3321"/>
    <w:rsid w:val="006D3377"/>
    <w:rsid w:val="006D354E"/>
    <w:rsid w:val="006D3999"/>
    <w:rsid w:val="006D3B11"/>
    <w:rsid w:val="006D3BCA"/>
    <w:rsid w:val="006D3CD2"/>
    <w:rsid w:val="006D3F9D"/>
    <w:rsid w:val="006D415A"/>
    <w:rsid w:val="006D437F"/>
    <w:rsid w:val="006D4566"/>
    <w:rsid w:val="006D4816"/>
    <w:rsid w:val="006D4DD5"/>
    <w:rsid w:val="006D54B6"/>
    <w:rsid w:val="006D55F3"/>
    <w:rsid w:val="006D5721"/>
    <w:rsid w:val="006D581A"/>
    <w:rsid w:val="006D5974"/>
    <w:rsid w:val="006D59BA"/>
    <w:rsid w:val="006D5A1C"/>
    <w:rsid w:val="006D62C9"/>
    <w:rsid w:val="006D62EE"/>
    <w:rsid w:val="006D6564"/>
    <w:rsid w:val="006D69C0"/>
    <w:rsid w:val="006D69CC"/>
    <w:rsid w:val="006D72A7"/>
    <w:rsid w:val="006D7446"/>
    <w:rsid w:val="006D7600"/>
    <w:rsid w:val="006E043D"/>
    <w:rsid w:val="006E057B"/>
    <w:rsid w:val="006E0849"/>
    <w:rsid w:val="006E0AB4"/>
    <w:rsid w:val="006E1039"/>
    <w:rsid w:val="006E126C"/>
    <w:rsid w:val="006E12B3"/>
    <w:rsid w:val="006E230A"/>
    <w:rsid w:val="006E2383"/>
    <w:rsid w:val="006E26D4"/>
    <w:rsid w:val="006E2A9A"/>
    <w:rsid w:val="006E2C8A"/>
    <w:rsid w:val="006E37E0"/>
    <w:rsid w:val="006E3BF3"/>
    <w:rsid w:val="006E3F11"/>
    <w:rsid w:val="006E5CAC"/>
    <w:rsid w:val="006E5EE4"/>
    <w:rsid w:val="006E60D4"/>
    <w:rsid w:val="006E6352"/>
    <w:rsid w:val="006E64BF"/>
    <w:rsid w:val="006E67E5"/>
    <w:rsid w:val="006E68FF"/>
    <w:rsid w:val="006E6B2C"/>
    <w:rsid w:val="006E6C86"/>
    <w:rsid w:val="006E6FAD"/>
    <w:rsid w:val="006E7668"/>
    <w:rsid w:val="006E794C"/>
    <w:rsid w:val="006F03C2"/>
    <w:rsid w:val="006F0850"/>
    <w:rsid w:val="006F0FE6"/>
    <w:rsid w:val="006F1619"/>
    <w:rsid w:val="006F19D4"/>
    <w:rsid w:val="006F1B3D"/>
    <w:rsid w:val="006F1F4E"/>
    <w:rsid w:val="006F25AC"/>
    <w:rsid w:val="006F25BA"/>
    <w:rsid w:val="006F26A1"/>
    <w:rsid w:val="006F2ACC"/>
    <w:rsid w:val="006F2C90"/>
    <w:rsid w:val="006F2F2F"/>
    <w:rsid w:val="006F2F74"/>
    <w:rsid w:val="006F30EC"/>
    <w:rsid w:val="006F36EC"/>
    <w:rsid w:val="006F3726"/>
    <w:rsid w:val="006F3A10"/>
    <w:rsid w:val="006F40BD"/>
    <w:rsid w:val="006F4538"/>
    <w:rsid w:val="006F47F5"/>
    <w:rsid w:val="006F490C"/>
    <w:rsid w:val="006F51AF"/>
    <w:rsid w:val="006F5AC8"/>
    <w:rsid w:val="006F5E32"/>
    <w:rsid w:val="006F60A3"/>
    <w:rsid w:val="006F6421"/>
    <w:rsid w:val="006F7DEC"/>
    <w:rsid w:val="00700303"/>
    <w:rsid w:val="00700949"/>
    <w:rsid w:val="0070118A"/>
    <w:rsid w:val="007018C8"/>
    <w:rsid w:val="007018F3"/>
    <w:rsid w:val="00702053"/>
    <w:rsid w:val="0070254F"/>
    <w:rsid w:val="00702713"/>
    <w:rsid w:val="0070279D"/>
    <w:rsid w:val="007028D2"/>
    <w:rsid w:val="00703556"/>
    <w:rsid w:val="007038C4"/>
    <w:rsid w:val="00703BD9"/>
    <w:rsid w:val="00703EA0"/>
    <w:rsid w:val="0070420E"/>
    <w:rsid w:val="00704E1E"/>
    <w:rsid w:val="0070500B"/>
    <w:rsid w:val="00705323"/>
    <w:rsid w:val="00705C5C"/>
    <w:rsid w:val="00705E96"/>
    <w:rsid w:val="007064B6"/>
    <w:rsid w:val="007069BC"/>
    <w:rsid w:val="00706B7B"/>
    <w:rsid w:val="00707493"/>
    <w:rsid w:val="00707833"/>
    <w:rsid w:val="00707F71"/>
    <w:rsid w:val="00710215"/>
    <w:rsid w:val="00710386"/>
    <w:rsid w:val="00710848"/>
    <w:rsid w:val="00710A8A"/>
    <w:rsid w:val="00710B00"/>
    <w:rsid w:val="00710DD1"/>
    <w:rsid w:val="00710E5C"/>
    <w:rsid w:val="00711EF8"/>
    <w:rsid w:val="007123EF"/>
    <w:rsid w:val="007124EB"/>
    <w:rsid w:val="00712852"/>
    <w:rsid w:val="00712A71"/>
    <w:rsid w:val="00712BFB"/>
    <w:rsid w:val="007132E2"/>
    <w:rsid w:val="00713B70"/>
    <w:rsid w:val="00713F1F"/>
    <w:rsid w:val="00713FA3"/>
    <w:rsid w:val="007149DB"/>
    <w:rsid w:val="00714B48"/>
    <w:rsid w:val="00714F02"/>
    <w:rsid w:val="0071505E"/>
    <w:rsid w:val="00715744"/>
    <w:rsid w:val="00715830"/>
    <w:rsid w:val="00715864"/>
    <w:rsid w:val="00715C3D"/>
    <w:rsid w:val="0071632A"/>
    <w:rsid w:val="00716837"/>
    <w:rsid w:val="007171EA"/>
    <w:rsid w:val="0071750B"/>
    <w:rsid w:val="00717B9E"/>
    <w:rsid w:val="0072026D"/>
    <w:rsid w:val="00720A02"/>
    <w:rsid w:val="007218AA"/>
    <w:rsid w:val="00721C45"/>
    <w:rsid w:val="00721DF3"/>
    <w:rsid w:val="00721FB6"/>
    <w:rsid w:val="007227C5"/>
    <w:rsid w:val="00722FD7"/>
    <w:rsid w:val="0072315C"/>
    <w:rsid w:val="0072375C"/>
    <w:rsid w:val="00723A37"/>
    <w:rsid w:val="00723DB5"/>
    <w:rsid w:val="007249EE"/>
    <w:rsid w:val="00724A9A"/>
    <w:rsid w:val="00724C82"/>
    <w:rsid w:val="00724FFE"/>
    <w:rsid w:val="007252DD"/>
    <w:rsid w:val="00725AFC"/>
    <w:rsid w:val="00725E43"/>
    <w:rsid w:val="00726662"/>
    <w:rsid w:val="00727A4E"/>
    <w:rsid w:val="00727AAA"/>
    <w:rsid w:val="00727BAA"/>
    <w:rsid w:val="007301B3"/>
    <w:rsid w:val="00730280"/>
    <w:rsid w:val="00730638"/>
    <w:rsid w:val="00730888"/>
    <w:rsid w:val="00730C54"/>
    <w:rsid w:val="00730FD1"/>
    <w:rsid w:val="007312C6"/>
    <w:rsid w:val="007317DA"/>
    <w:rsid w:val="00731A74"/>
    <w:rsid w:val="00731C23"/>
    <w:rsid w:val="00732477"/>
    <w:rsid w:val="00732539"/>
    <w:rsid w:val="00732743"/>
    <w:rsid w:val="00732D51"/>
    <w:rsid w:val="00733707"/>
    <w:rsid w:val="0073392E"/>
    <w:rsid w:val="0073412D"/>
    <w:rsid w:val="00734736"/>
    <w:rsid w:val="00734E3B"/>
    <w:rsid w:val="00734F3F"/>
    <w:rsid w:val="007350B5"/>
    <w:rsid w:val="00735382"/>
    <w:rsid w:val="00735706"/>
    <w:rsid w:val="00735B7F"/>
    <w:rsid w:val="007363DC"/>
    <w:rsid w:val="007363F4"/>
    <w:rsid w:val="00736472"/>
    <w:rsid w:val="00736574"/>
    <w:rsid w:val="00736890"/>
    <w:rsid w:val="00737028"/>
    <w:rsid w:val="007371B2"/>
    <w:rsid w:val="00737B1C"/>
    <w:rsid w:val="007404C9"/>
    <w:rsid w:val="00740620"/>
    <w:rsid w:val="007406FB"/>
    <w:rsid w:val="007409B5"/>
    <w:rsid w:val="00740BBB"/>
    <w:rsid w:val="007416FD"/>
    <w:rsid w:val="00741739"/>
    <w:rsid w:val="00741C6E"/>
    <w:rsid w:val="00742629"/>
    <w:rsid w:val="00742918"/>
    <w:rsid w:val="00742A1A"/>
    <w:rsid w:val="00742EAD"/>
    <w:rsid w:val="00742EEB"/>
    <w:rsid w:val="00742EFD"/>
    <w:rsid w:val="007435B0"/>
    <w:rsid w:val="00743AB9"/>
    <w:rsid w:val="00743B10"/>
    <w:rsid w:val="00743D20"/>
    <w:rsid w:val="00743F74"/>
    <w:rsid w:val="0074462F"/>
    <w:rsid w:val="0074519E"/>
    <w:rsid w:val="0074581E"/>
    <w:rsid w:val="00746017"/>
    <w:rsid w:val="007467C8"/>
    <w:rsid w:val="007469E7"/>
    <w:rsid w:val="007469F5"/>
    <w:rsid w:val="00746D37"/>
    <w:rsid w:val="00747055"/>
    <w:rsid w:val="007472E2"/>
    <w:rsid w:val="007478B8"/>
    <w:rsid w:val="007503D9"/>
    <w:rsid w:val="0075052B"/>
    <w:rsid w:val="007509AD"/>
    <w:rsid w:val="00750D69"/>
    <w:rsid w:val="00750F20"/>
    <w:rsid w:val="007510AE"/>
    <w:rsid w:val="00751658"/>
    <w:rsid w:val="00751A11"/>
    <w:rsid w:val="00751C72"/>
    <w:rsid w:val="00751D8F"/>
    <w:rsid w:val="00751DA6"/>
    <w:rsid w:val="00751EA7"/>
    <w:rsid w:val="0075265F"/>
    <w:rsid w:val="00752BC8"/>
    <w:rsid w:val="007531B8"/>
    <w:rsid w:val="00753A38"/>
    <w:rsid w:val="00753D48"/>
    <w:rsid w:val="00753ED5"/>
    <w:rsid w:val="00753F79"/>
    <w:rsid w:val="00754347"/>
    <w:rsid w:val="00754391"/>
    <w:rsid w:val="00754405"/>
    <w:rsid w:val="007545F9"/>
    <w:rsid w:val="007549FA"/>
    <w:rsid w:val="00755046"/>
    <w:rsid w:val="00755048"/>
    <w:rsid w:val="00755618"/>
    <w:rsid w:val="007559E3"/>
    <w:rsid w:val="00755C1C"/>
    <w:rsid w:val="00755C8D"/>
    <w:rsid w:val="00755E5A"/>
    <w:rsid w:val="00756625"/>
    <w:rsid w:val="00756DB4"/>
    <w:rsid w:val="00756FF0"/>
    <w:rsid w:val="0075729E"/>
    <w:rsid w:val="0075733E"/>
    <w:rsid w:val="00757870"/>
    <w:rsid w:val="00757F82"/>
    <w:rsid w:val="007602A9"/>
    <w:rsid w:val="007602D3"/>
    <w:rsid w:val="00760499"/>
    <w:rsid w:val="007604A3"/>
    <w:rsid w:val="00760567"/>
    <w:rsid w:val="007605A5"/>
    <w:rsid w:val="00761FD2"/>
    <w:rsid w:val="00762229"/>
    <w:rsid w:val="0076252F"/>
    <w:rsid w:val="0076253C"/>
    <w:rsid w:val="0076256C"/>
    <w:rsid w:val="00762BAB"/>
    <w:rsid w:val="00762DEA"/>
    <w:rsid w:val="007632E8"/>
    <w:rsid w:val="0076332C"/>
    <w:rsid w:val="00763507"/>
    <w:rsid w:val="0076388B"/>
    <w:rsid w:val="00763E9C"/>
    <w:rsid w:val="00763F1D"/>
    <w:rsid w:val="00764090"/>
    <w:rsid w:val="00764116"/>
    <w:rsid w:val="00764668"/>
    <w:rsid w:val="00764974"/>
    <w:rsid w:val="00764DE8"/>
    <w:rsid w:val="00764F6A"/>
    <w:rsid w:val="00764F73"/>
    <w:rsid w:val="0076508C"/>
    <w:rsid w:val="00765366"/>
    <w:rsid w:val="007653E6"/>
    <w:rsid w:val="00765469"/>
    <w:rsid w:val="00765587"/>
    <w:rsid w:val="00765773"/>
    <w:rsid w:val="00765AA3"/>
    <w:rsid w:val="007661DC"/>
    <w:rsid w:val="007662BA"/>
    <w:rsid w:val="007663F2"/>
    <w:rsid w:val="007663F7"/>
    <w:rsid w:val="0076663E"/>
    <w:rsid w:val="00767218"/>
    <w:rsid w:val="007674A4"/>
    <w:rsid w:val="007676A3"/>
    <w:rsid w:val="00767766"/>
    <w:rsid w:val="00767B25"/>
    <w:rsid w:val="00767E72"/>
    <w:rsid w:val="0077002C"/>
    <w:rsid w:val="007700EB"/>
    <w:rsid w:val="007704B8"/>
    <w:rsid w:val="00770791"/>
    <w:rsid w:val="00770B2C"/>
    <w:rsid w:val="00771514"/>
    <w:rsid w:val="007715D8"/>
    <w:rsid w:val="0077186C"/>
    <w:rsid w:val="00771913"/>
    <w:rsid w:val="00771BD6"/>
    <w:rsid w:val="00771F47"/>
    <w:rsid w:val="00772164"/>
    <w:rsid w:val="00772442"/>
    <w:rsid w:val="00772559"/>
    <w:rsid w:val="00772A8B"/>
    <w:rsid w:val="00772EBF"/>
    <w:rsid w:val="007730A8"/>
    <w:rsid w:val="0077340F"/>
    <w:rsid w:val="007735CB"/>
    <w:rsid w:val="00773907"/>
    <w:rsid w:val="00773FC7"/>
    <w:rsid w:val="0077423E"/>
    <w:rsid w:val="007742F1"/>
    <w:rsid w:val="0077476B"/>
    <w:rsid w:val="007747A0"/>
    <w:rsid w:val="0077499E"/>
    <w:rsid w:val="00774CEF"/>
    <w:rsid w:val="00775336"/>
    <w:rsid w:val="00775349"/>
    <w:rsid w:val="0077591E"/>
    <w:rsid w:val="007759AC"/>
    <w:rsid w:val="00776136"/>
    <w:rsid w:val="00776238"/>
    <w:rsid w:val="007762CF"/>
    <w:rsid w:val="0077699B"/>
    <w:rsid w:val="00776CF4"/>
    <w:rsid w:val="00776EC8"/>
    <w:rsid w:val="00777067"/>
    <w:rsid w:val="0077746B"/>
    <w:rsid w:val="0077759C"/>
    <w:rsid w:val="00777B91"/>
    <w:rsid w:val="00777D5D"/>
    <w:rsid w:val="007808FB"/>
    <w:rsid w:val="007809C7"/>
    <w:rsid w:val="00780A17"/>
    <w:rsid w:val="00780A3E"/>
    <w:rsid w:val="00780E67"/>
    <w:rsid w:val="00780F60"/>
    <w:rsid w:val="007813C1"/>
    <w:rsid w:val="0078175D"/>
    <w:rsid w:val="00781B2B"/>
    <w:rsid w:val="00782A67"/>
    <w:rsid w:val="00782A99"/>
    <w:rsid w:val="00782DA9"/>
    <w:rsid w:val="00782F8B"/>
    <w:rsid w:val="007830C5"/>
    <w:rsid w:val="00783386"/>
    <w:rsid w:val="00783762"/>
    <w:rsid w:val="00783CF3"/>
    <w:rsid w:val="00783E1B"/>
    <w:rsid w:val="00783F52"/>
    <w:rsid w:val="007843F2"/>
    <w:rsid w:val="00784471"/>
    <w:rsid w:val="0078478A"/>
    <w:rsid w:val="007847D6"/>
    <w:rsid w:val="00784877"/>
    <w:rsid w:val="00784D5B"/>
    <w:rsid w:val="00784E52"/>
    <w:rsid w:val="00784EAE"/>
    <w:rsid w:val="007855B8"/>
    <w:rsid w:val="00785729"/>
    <w:rsid w:val="00785828"/>
    <w:rsid w:val="00786160"/>
    <w:rsid w:val="00786209"/>
    <w:rsid w:val="00787899"/>
    <w:rsid w:val="0079092D"/>
    <w:rsid w:val="00791276"/>
    <w:rsid w:val="007912C3"/>
    <w:rsid w:val="00791A73"/>
    <w:rsid w:val="00791AAC"/>
    <w:rsid w:val="00791B87"/>
    <w:rsid w:val="00791C6A"/>
    <w:rsid w:val="00791C8C"/>
    <w:rsid w:val="00791E1D"/>
    <w:rsid w:val="00791F68"/>
    <w:rsid w:val="00791FF2"/>
    <w:rsid w:val="00792214"/>
    <w:rsid w:val="00792879"/>
    <w:rsid w:val="0079302A"/>
    <w:rsid w:val="00793135"/>
    <w:rsid w:val="00793530"/>
    <w:rsid w:val="007939F9"/>
    <w:rsid w:val="00793BB1"/>
    <w:rsid w:val="00793E6D"/>
    <w:rsid w:val="00793F1C"/>
    <w:rsid w:val="007942EA"/>
    <w:rsid w:val="007942FB"/>
    <w:rsid w:val="00794725"/>
    <w:rsid w:val="00794AB7"/>
    <w:rsid w:val="00794CF8"/>
    <w:rsid w:val="00795123"/>
    <w:rsid w:val="00795152"/>
    <w:rsid w:val="00795B32"/>
    <w:rsid w:val="00795B74"/>
    <w:rsid w:val="00795DA0"/>
    <w:rsid w:val="00795DFB"/>
    <w:rsid w:val="007965FC"/>
    <w:rsid w:val="00796CBB"/>
    <w:rsid w:val="00797283"/>
    <w:rsid w:val="00797375"/>
    <w:rsid w:val="00797EC1"/>
    <w:rsid w:val="007A0454"/>
    <w:rsid w:val="007A04CB"/>
    <w:rsid w:val="007A07CD"/>
    <w:rsid w:val="007A0FD8"/>
    <w:rsid w:val="007A1071"/>
    <w:rsid w:val="007A14F2"/>
    <w:rsid w:val="007A1CCA"/>
    <w:rsid w:val="007A2591"/>
    <w:rsid w:val="007A29B0"/>
    <w:rsid w:val="007A2BBE"/>
    <w:rsid w:val="007A2F78"/>
    <w:rsid w:val="007A380C"/>
    <w:rsid w:val="007A3C38"/>
    <w:rsid w:val="007A3CD4"/>
    <w:rsid w:val="007A3DD0"/>
    <w:rsid w:val="007A3F28"/>
    <w:rsid w:val="007A42BE"/>
    <w:rsid w:val="007A4623"/>
    <w:rsid w:val="007A46F5"/>
    <w:rsid w:val="007A4B3A"/>
    <w:rsid w:val="007A4B3F"/>
    <w:rsid w:val="007A5254"/>
    <w:rsid w:val="007A5494"/>
    <w:rsid w:val="007A6563"/>
    <w:rsid w:val="007A6688"/>
    <w:rsid w:val="007A6691"/>
    <w:rsid w:val="007A6C95"/>
    <w:rsid w:val="007A7122"/>
    <w:rsid w:val="007A72E6"/>
    <w:rsid w:val="007A73AB"/>
    <w:rsid w:val="007A74D9"/>
    <w:rsid w:val="007A76CA"/>
    <w:rsid w:val="007A7866"/>
    <w:rsid w:val="007A7E99"/>
    <w:rsid w:val="007A7F97"/>
    <w:rsid w:val="007B0010"/>
    <w:rsid w:val="007B0771"/>
    <w:rsid w:val="007B08D1"/>
    <w:rsid w:val="007B0E7D"/>
    <w:rsid w:val="007B0F7A"/>
    <w:rsid w:val="007B11E1"/>
    <w:rsid w:val="007B1252"/>
    <w:rsid w:val="007B1362"/>
    <w:rsid w:val="007B1591"/>
    <w:rsid w:val="007B15FF"/>
    <w:rsid w:val="007B1752"/>
    <w:rsid w:val="007B181D"/>
    <w:rsid w:val="007B1BF9"/>
    <w:rsid w:val="007B1C5D"/>
    <w:rsid w:val="007B23D7"/>
    <w:rsid w:val="007B2A87"/>
    <w:rsid w:val="007B2D12"/>
    <w:rsid w:val="007B2DC5"/>
    <w:rsid w:val="007B2DED"/>
    <w:rsid w:val="007B3069"/>
    <w:rsid w:val="007B39BF"/>
    <w:rsid w:val="007B3BA7"/>
    <w:rsid w:val="007B3C53"/>
    <w:rsid w:val="007B434E"/>
    <w:rsid w:val="007B4660"/>
    <w:rsid w:val="007B46C6"/>
    <w:rsid w:val="007B46F8"/>
    <w:rsid w:val="007B4B3A"/>
    <w:rsid w:val="007B52AE"/>
    <w:rsid w:val="007B52C5"/>
    <w:rsid w:val="007B5367"/>
    <w:rsid w:val="007B5E96"/>
    <w:rsid w:val="007B62CD"/>
    <w:rsid w:val="007B6603"/>
    <w:rsid w:val="007B696A"/>
    <w:rsid w:val="007B6A57"/>
    <w:rsid w:val="007B753D"/>
    <w:rsid w:val="007B77B5"/>
    <w:rsid w:val="007B7DF4"/>
    <w:rsid w:val="007C074C"/>
    <w:rsid w:val="007C0CC9"/>
    <w:rsid w:val="007C0E20"/>
    <w:rsid w:val="007C114F"/>
    <w:rsid w:val="007C1532"/>
    <w:rsid w:val="007C169C"/>
    <w:rsid w:val="007C189C"/>
    <w:rsid w:val="007C1C73"/>
    <w:rsid w:val="007C1CD5"/>
    <w:rsid w:val="007C27BC"/>
    <w:rsid w:val="007C28D0"/>
    <w:rsid w:val="007C299C"/>
    <w:rsid w:val="007C2D92"/>
    <w:rsid w:val="007C2DC5"/>
    <w:rsid w:val="007C3044"/>
    <w:rsid w:val="007C39CF"/>
    <w:rsid w:val="007C3AC4"/>
    <w:rsid w:val="007C3CFD"/>
    <w:rsid w:val="007C4907"/>
    <w:rsid w:val="007C4A1F"/>
    <w:rsid w:val="007C4BC5"/>
    <w:rsid w:val="007C4EA7"/>
    <w:rsid w:val="007C4FE3"/>
    <w:rsid w:val="007C551A"/>
    <w:rsid w:val="007C596A"/>
    <w:rsid w:val="007C5E5D"/>
    <w:rsid w:val="007C60A8"/>
    <w:rsid w:val="007C6C0F"/>
    <w:rsid w:val="007C6ED0"/>
    <w:rsid w:val="007D08BE"/>
    <w:rsid w:val="007D0CB6"/>
    <w:rsid w:val="007D0D6F"/>
    <w:rsid w:val="007D0F47"/>
    <w:rsid w:val="007D117A"/>
    <w:rsid w:val="007D1778"/>
    <w:rsid w:val="007D17C8"/>
    <w:rsid w:val="007D1BF6"/>
    <w:rsid w:val="007D1C5D"/>
    <w:rsid w:val="007D1FBF"/>
    <w:rsid w:val="007D2238"/>
    <w:rsid w:val="007D29BE"/>
    <w:rsid w:val="007D2D24"/>
    <w:rsid w:val="007D30D1"/>
    <w:rsid w:val="007D31BD"/>
    <w:rsid w:val="007D3263"/>
    <w:rsid w:val="007D32D9"/>
    <w:rsid w:val="007D35E8"/>
    <w:rsid w:val="007D360C"/>
    <w:rsid w:val="007D3790"/>
    <w:rsid w:val="007D3A0C"/>
    <w:rsid w:val="007D4B15"/>
    <w:rsid w:val="007D5156"/>
    <w:rsid w:val="007D5F26"/>
    <w:rsid w:val="007D64FF"/>
    <w:rsid w:val="007D680D"/>
    <w:rsid w:val="007D702B"/>
    <w:rsid w:val="007D7358"/>
    <w:rsid w:val="007D7886"/>
    <w:rsid w:val="007D79A9"/>
    <w:rsid w:val="007E0DB3"/>
    <w:rsid w:val="007E105A"/>
    <w:rsid w:val="007E120C"/>
    <w:rsid w:val="007E17F1"/>
    <w:rsid w:val="007E195F"/>
    <w:rsid w:val="007E1BDD"/>
    <w:rsid w:val="007E2399"/>
    <w:rsid w:val="007E27AF"/>
    <w:rsid w:val="007E316C"/>
    <w:rsid w:val="007E3531"/>
    <w:rsid w:val="007E360E"/>
    <w:rsid w:val="007E3D33"/>
    <w:rsid w:val="007E442C"/>
    <w:rsid w:val="007E4904"/>
    <w:rsid w:val="007E4A50"/>
    <w:rsid w:val="007E5262"/>
    <w:rsid w:val="007E5BB3"/>
    <w:rsid w:val="007E5D5C"/>
    <w:rsid w:val="007E61A9"/>
    <w:rsid w:val="007E62DD"/>
    <w:rsid w:val="007E6AF6"/>
    <w:rsid w:val="007E6D62"/>
    <w:rsid w:val="007E6FDD"/>
    <w:rsid w:val="007E710E"/>
    <w:rsid w:val="007E753E"/>
    <w:rsid w:val="007E75B0"/>
    <w:rsid w:val="007E76E6"/>
    <w:rsid w:val="007E7743"/>
    <w:rsid w:val="007F0131"/>
    <w:rsid w:val="007F0631"/>
    <w:rsid w:val="007F0741"/>
    <w:rsid w:val="007F09A1"/>
    <w:rsid w:val="007F0C8A"/>
    <w:rsid w:val="007F134D"/>
    <w:rsid w:val="007F1842"/>
    <w:rsid w:val="007F204D"/>
    <w:rsid w:val="007F2A8B"/>
    <w:rsid w:val="007F2C47"/>
    <w:rsid w:val="007F2EDC"/>
    <w:rsid w:val="007F3372"/>
    <w:rsid w:val="007F3575"/>
    <w:rsid w:val="007F3DB6"/>
    <w:rsid w:val="007F3E79"/>
    <w:rsid w:val="007F4259"/>
    <w:rsid w:val="007F4428"/>
    <w:rsid w:val="007F451A"/>
    <w:rsid w:val="007F45FA"/>
    <w:rsid w:val="007F48C6"/>
    <w:rsid w:val="007F4C02"/>
    <w:rsid w:val="007F4D7F"/>
    <w:rsid w:val="007F50E5"/>
    <w:rsid w:val="007F517E"/>
    <w:rsid w:val="007F5CD2"/>
    <w:rsid w:val="007F5CD7"/>
    <w:rsid w:val="007F5FA9"/>
    <w:rsid w:val="007F6352"/>
    <w:rsid w:val="007F67D5"/>
    <w:rsid w:val="007F67E1"/>
    <w:rsid w:val="007F6878"/>
    <w:rsid w:val="007F6B2C"/>
    <w:rsid w:val="007F6BC2"/>
    <w:rsid w:val="007F6C43"/>
    <w:rsid w:val="007F6D65"/>
    <w:rsid w:val="007F77B5"/>
    <w:rsid w:val="007F7CFC"/>
    <w:rsid w:val="008001B7"/>
    <w:rsid w:val="00800D59"/>
    <w:rsid w:val="00801049"/>
    <w:rsid w:val="008011E4"/>
    <w:rsid w:val="00801427"/>
    <w:rsid w:val="0080151D"/>
    <w:rsid w:val="008017F7"/>
    <w:rsid w:val="00801C1C"/>
    <w:rsid w:val="00801E12"/>
    <w:rsid w:val="00802561"/>
    <w:rsid w:val="00802EDA"/>
    <w:rsid w:val="00802FD7"/>
    <w:rsid w:val="00803007"/>
    <w:rsid w:val="0080453A"/>
    <w:rsid w:val="00804779"/>
    <w:rsid w:val="00804964"/>
    <w:rsid w:val="00804BF5"/>
    <w:rsid w:val="008056E9"/>
    <w:rsid w:val="008058F6"/>
    <w:rsid w:val="00805D36"/>
    <w:rsid w:val="00805E4E"/>
    <w:rsid w:val="00806CBE"/>
    <w:rsid w:val="00806EC4"/>
    <w:rsid w:val="00807292"/>
    <w:rsid w:val="0080737D"/>
    <w:rsid w:val="00807C5A"/>
    <w:rsid w:val="008107C3"/>
    <w:rsid w:val="0081080C"/>
    <w:rsid w:val="00810A0C"/>
    <w:rsid w:val="00810D2D"/>
    <w:rsid w:val="0081114D"/>
    <w:rsid w:val="00811655"/>
    <w:rsid w:val="0081210F"/>
    <w:rsid w:val="00812324"/>
    <w:rsid w:val="0081247C"/>
    <w:rsid w:val="00813183"/>
    <w:rsid w:val="008135AB"/>
    <w:rsid w:val="00813717"/>
    <w:rsid w:val="008147B9"/>
    <w:rsid w:val="00814E2F"/>
    <w:rsid w:val="00814F63"/>
    <w:rsid w:val="00815068"/>
    <w:rsid w:val="008151BC"/>
    <w:rsid w:val="00815753"/>
    <w:rsid w:val="00815CB0"/>
    <w:rsid w:val="008160D1"/>
    <w:rsid w:val="00816201"/>
    <w:rsid w:val="00816481"/>
    <w:rsid w:val="008168C6"/>
    <w:rsid w:val="0081749C"/>
    <w:rsid w:val="00817FE0"/>
    <w:rsid w:val="008202EB"/>
    <w:rsid w:val="0082034C"/>
    <w:rsid w:val="0082068A"/>
    <w:rsid w:val="008208C2"/>
    <w:rsid w:val="0082096C"/>
    <w:rsid w:val="008209D2"/>
    <w:rsid w:val="00820C93"/>
    <w:rsid w:val="008210D6"/>
    <w:rsid w:val="008212BF"/>
    <w:rsid w:val="00821E7E"/>
    <w:rsid w:val="00822558"/>
    <w:rsid w:val="00822957"/>
    <w:rsid w:val="00822D68"/>
    <w:rsid w:val="00822EDD"/>
    <w:rsid w:val="0082360A"/>
    <w:rsid w:val="00824031"/>
    <w:rsid w:val="008243CF"/>
    <w:rsid w:val="00824828"/>
    <w:rsid w:val="00824849"/>
    <w:rsid w:val="008248BF"/>
    <w:rsid w:val="00824AE3"/>
    <w:rsid w:val="00824B26"/>
    <w:rsid w:val="00824B69"/>
    <w:rsid w:val="00824CA1"/>
    <w:rsid w:val="00824D9E"/>
    <w:rsid w:val="008251E8"/>
    <w:rsid w:val="008259D0"/>
    <w:rsid w:val="00825C14"/>
    <w:rsid w:val="00825C94"/>
    <w:rsid w:val="00826236"/>
    <w:rsid w:val="008264F4"/>
    <w:rsid w:val="00826E13"/>
    <w:rsid w:val="00826EA3"/>
    <w:rsid w:val="00826F09"/>
    <w:rsid w:val="008273B8"/>
    <w:rsid w:val="008273C3"/>
    <w:rsid w:val="008274D3"/>
    <w:rsid w:val="00827BDE"/>
    <w:rsid w:val="00827D10"/>
    <w:rsid w:val="00827FE7"/>
    <w:rsid w:val="008303E1"/>
    <w:rsid w:val="008308DC"/>
    <w:rsid w:val="00830EC2"/>
    <w:rsid w:val="00831323"/>
    <w:rsid w:val="00831502"/>
    <w:rsid w:val="0083159A"/>
    <w:rsid w:val="008318D0"/>
    <w:rsid w:val="00831B8E"/>
    <w:rsid w:val="00831D7C"/>
    <w:rsid w:val="00831FC8"/>
    <w:rsid w:val="00832137"/>
    <w:rsid w:val="008323FE"/>
    <w:rsid w:val="008324E0"/>
    <w:rsid w:val="008328CC"/>
    <w:rsid w:val="00833082"/>
    <w:rsid w:val="00833234"/>
    <w:rsid w:val="00833315"/>
    <w:rsid w:val="008337D9"/>
    <w:rsid w:val="00833AC1"/>
    <w:rsid w:val="00833BE0"/>
    <w:rsid w:val="00833C60"/>
    <w:rsid w:val="008342EB"/>
    <w:rsid w:val="008352F5"/>
    <w:rsid w:val="00835429"/>
    <w:rsid w:val="008357C7"/>
    <w:rsid w:val="00835904"/>
    <w:rsid w:val="00835A16"/>
    <w:rsid w:val="00835AF8"/>
    <w:rsid w:val="00835ECC"/>
    <w:rsid w:val="00836375"/>
    <w:rsid w:val="00836B07"/>
    <w:rsid w:val="00836D86"/>
    <w:rsid w:val="008373C0"/>
    <w:rsid w:val="008373DA"/>
    <w:rsid w:val="00837D48"/>
    <w:rsid w:val="00840010"/>
    <w:rsid w:val="00840230"/>
    <w:rsid w:val="00840367"/>
    <w:rsid w:val="00840727"/>
    <w:rsid w:val="00840FD0"/>
    <w:rsid w:val="0084108D"/>
    <w:rsid w:val="0084174D"/>
    <w:rsid w:val="00841A0A"/>
    <w:rsid w:val="00841C50"/>
    <w:rsid w:val="00841F7F"/>
    <w:rsid w:val="008420D7"/>
    <w:rsid w:val="00842B72"/>
    <w:rsid w:val="008432E7"/>
    <w:rsid w:val="00843C88"/>
    <w:rsid w:val="00843D76"/>
    <w:rsid w:val="00843E41"/>
    <w:rsid w:val="00843EC7"/>
    <w:rsid w:val="0084439D"/>
    <w:rsid w:val="00844D04"/>
    <w:rsid w:val="00844DA6"/>
    <w:rsid w:val="00845410"/>
    <w:rsid w:val="00845506"/>
    <w:rsid w:val="00845607"/>
    <w:rsid w:val="00845D9D"/>
    <w:rsid w:val="00845DB0"/>
    <w:rsid w:val="00845F13"/>
    <w:rsid w:val="0084663A"/>
    <w:rsid w:val="00846703"/>
    <w:rsid w:val="0084699D"/>
    <w:rsid w:val="00846CC4"/>
    <w:rsid w:val="008479E5"/>
    <w:rsid w:val="00847B6A"/>
    <w:rsid w:val="00847C9A"/>
    <w:rsid w:val="008500A3"/>
    <w:rsid w:val="008503CE"/>
    <w:rsid w:val="00850581"/>
    <w:rsid w:val="00851973"/>
    <w:rsid w:val="00852195"/>
    <w:rsid w:val="00852617"/>
    <w:rsid w:val="0085287D"/>
    <w:rsid w:val="00852CB2"/>
    <w:rsid w:val="00852F29"/>
    <w:rsid w:val="008530DF"/>
    <w:rsid w:val="00853125"/>
    <w:rsid w:val="00853196"/>
    <w:rsid w:val="00853A5C"/>
    <w:rsid w:val="00853A66"/>
    <w:rsid w:val="00853C7D"/>
    <w:rsid w:val="00853EB0"/>
    <w:rsid w:val="008541B4"/>
    <w:rsid w:val="00854396"/>
    <w:rsid w:val="0085450A"/>
    <w:rsid w:val="008550B3"/>
    <w:rsid w:val="008551F3"/>
    <w:rsid w:val="008555DA"/>
    <w:rsid w:val="00855667"/>
    <w:rsid w:val="0085569E"/>
    <w:rsid w:val="008558AE"/>
    <w:rsid w:val="008566C5"/>
    <w:rsid w:val="0085762A"/>
    <w:rsid w:val="00857A0C"/>
    <w:rsid w:val="00857B25"/>
    <w:rsid w:val="00857C94"/>
    <w:rsid w:val="00857C98"/>
    <w:rsid w:val="00860070"/>
    <w:rsid w:val="00860205"/>
    <w:rsid w:val="00860209"/>
    <w:rsid w:val="00860305"/>
    <w:rsid w:val="00860C29"/>
    <w:rsid w:val="00860E16"/>
    <w:rsid w:val="008615DA"/>
    <w:rsid w:val="00861C19"/>
    <w:rsid w:val="00861F40"/>
    <w:rsid w:val="00862678"/>
    <w:rsid w:val="00862EFC"/>
    <w:rsid w:val="008631A0"/>
    <w:rsid w:val="008635AD"/>
    <w:rsid w:val="00863611"/>
    <w:rsid w:val="00863B08"/>
    <w:rsid w:val="00863E88"/>
    <w:rsid w:val="00863FC1"/>
    <w:rsid w:val="008644B6"/>
    <w:rsid w:val="0086476F"/>
    <w:rsid w:val="00864C58"/>
    <w:rsid w:val="00864C80"/>
    <w:rsid w:val="00865029"/>
    <w:rsid w:val="00865273"/>
    <w:rsid w:val="008654DA"/>
    <w:rsid w:val="00865D60"/>
    <w:rsid w:val="00865E23"/>
    <w:rsid w:val="00866097"/>
    <w:rsid w:val="00866295"/>
    <w:rsid w:val="008662FC"/>
    <w:rsid w:val="008665C8"/>
    <w:rsid w:val="00866934"/>
    <w:rsid w:val="00866E71"/>
    <w:rsid w:val="00867414"/>
    <w:rsid w:val="00867C1E"/>
    <w:rsid w:val="0087075E"/>
    <w:rsid w:val="00870AF7"/>
    <w:rsid w:val="00870EB6"/>
    <w:rsid w:val="00870F94"/>
    <w:rsid w:val="00871181"/>
    <w:rsid w:val="008714CD"/>
    <w:rsid w:val="00872B08"/>
    <w:rsid w:val="00872D1C"/>
    <w:rsid w:val="00873359"/>
    <w:rsid w:val="0087338C"/>
    <w:rsid w:val="0087339F"/>
    <w:rsid w:val="0087397A"/>
    <w:rsid w:val="00873A48"/>
    <w:rsid w:val="0087493F"/>
    <w:rsid w:val="00874B29"/>
    <w:rsid w:val="00874F57"/>
    <w:rsid w:val="00875149"/>
    <w:rsid w:val="00875210"/>
    <w:rsid w:val="00875C92"/>
    <w:rsid w:val="00875F46"/>
    <w:rsid w:val="00875F63"/>
    <w:rsid w:val="00876703"/>
    <w:rsid w:val="0087674F"/>
    <w:rsid w:val="0087676B"/>
    <w:rsid w:val="00876E8F"/>
    <w:rsid w:val="00877130"/>
    <w:rsid w:val="0087741E"/>
    <w:rsid w:val="0087747D"/>
    <w:rsid w:val="0087752A"/>
    <w:rsid w:val="008776EC"/>
    <w:rsid w:val="00877BD0"/>
    <w:rsid w:val="00877D65"/>
    <w:rsid w:val="00877DFD"/>
    <w:rsid w:val="00877F99"/>
    <w:rsid w:val="008801A8"/>
    <w:rsid w:val="008801F2"/>
    <w:rsid w:val="00880402"/>
    <w:rsid w:val="00880688"/>
    <w:rsid w:val="0088084B"/>
    <w:rsid w:val="00880940"/>
    <w:rsid w:val="00880BC4"/>
    <w:rsid w:val="00880CFD"/>
    <w:rsid w:val="00880E5F"/>
    <w:rsid w:val="00881E53"/>
    <w:rsid w:val="00882C00"/>
    <w:rsid w:val="00882D05"/>
    <w:rsid w:val="008830BB"/>
    <w:rsid w:val="00883C41"/>
    <w:rsid w:val="00883EA3"/>
    <w:rsid w:val="00884382"/>
    <w:rsid w:val="0088482C"/>
    <w:rsid w:val="00884B6B"/>
    <w:rsid w:val="00884C65"/>
    <w:rsid w:val="00884E05"/>
    <w:rsid w:val="00884ED0"/>
    <w:rsid w:val="00884ED7"/>
    <w:rsid w:val="0088510E"/>
    <w:rsid w:val="00885780"/>
    <w:rsid w:val="00885863"/>
    <w:rsid w:val="00885F0B"/>
    <w:rsid w:val="0088625E"/>
    <w:rsid w:val="00886F0E"/>
    <w:rsid w:val="0088710F"/>
    <w:rsid w:val="00887784"/>
    <w:rsid w:val="00887A99"/>
    <w:rsid w:val="00887EC5"/>
    <w:rsid w:val="00890116"/>
    <w:rsid w:val="008902F9"/>
    <w:rsid w:val="00892460"/>
    <w:rsid w:val="00892528"/>
    <w:rsid w:val="00892CA7"/>
    <w:rsid w:val="008936D9"/>
    <w:rsid w:val="008939C6"/>
    <w:rsid w:val="008939DC"/>
    <w:rsid w:val="00893CE0"/>
    <w:rsid w:val="0089417D"/>
    <w:rsid w:val="00894742"/>
    <w:rsid w:val="0089479E"/>
    <w:rsid w:val="00894EEB"/>
    <w:rsid w:val="00895267"/>
    <w:rsid w:val="0089578D"/>
    <w:rsid w:val="00895C7B"/>
    <w:rsid w:val="00895E4A"/>
    <w:rsid w:val="00895F19"/>
    <w:rsid w:val="0089607A"/>
    <w:rsid w:val="008964B8"/>
    <w:rsid w:val="00896979"/>
    <w:rsid w:val="00896ABA"/>
    <w:rsid w:val="00896D59"/>
    <w:rsid w:val="008977E2"/>
    <w:rsid w:val="00897EBA"/>
    <w:rsid w:val="008A002B"/>
    <w:rsid w:val="008A0550"/>
    <w:rsid w:val="008A094B"/>
    <w:rsid w:val="008A099F"/>
    <w:rsid w:val="008A13A6"/>
    <w:rsid w:val="008A140E"/>
    <w:rsid w:val="008A1634"/>
    <w:rsid w:val="008A1792"/>
    <w:rsid w:val="008A18B0"/>
    <w:rsid w:val="008A1A5E"/>
    <w:rsid w:val="008A1E3F"/>
    <w:rsid w:val="008A2196"/>
    <w:rsid w:val="008A275E"/>
    <w:rsid w:val="008A2771"/>
    <w:rsid w:val="008A2B04"/>
    <w:rsid w:val="008A2FE6"/>
    <w:rsid w:val="008A372C"/>
    <w:rsid w:val="008A37C2"/>
    <w:rsid w:val="008A383B"/>
    <w:rsid w:val="008A39CC"/>
    <w:rsid w:val="008A41BC"/>
    <w:rsid w:val="008A4659"/>
    <w:rsid w:val="008A467A"/>
    <w:rsid w:val="008A47EE"/>
    <w:rsid w:val="008A4993"/>
    <w:rsid w:val="008A4A46"/>
    <w:rsid w:val="008A4E70"/>
    <w:rsid w:val="008A4E75"/>
    <w:rsid w:val="008A568B"/>
    <w:rsid w:val="008A56F0"/>
    <w:rsid w:val="008A5799"/>
    <w:rsid w:val="008A5BCB"/>
    <w:rsid w:val="008A5EC1"/>
    <w:rsid w:val="008A6654"/>
    <w:rsid w:val="008A66B1"/>
    <w:rsid w:val="008A6DA7"/>
    <w:rsid w:val="008A7023"/>
    <w:rsid w:val="008A7611"/>
    <w:rsid w:val="008B0017"/>
    <w:rsid w:val="008B0240"/>
    <w:rsid w:val="008B08A7"/>
    <w:rsid w:val="008B0E45"/>
    <w:rsid w:val="008B212A"/>
    <w:rsid w:val="008B21E6"/>
    <w:rsid w:val="008B227B"/>
    <w:rsid w:val="008B25CC"/>
    <w:rsid w:val="008B2673"/>
    <w:rsid w:val="008B2710"/>
    <w:rsid w:val="008B272A"/>
    <w:rsid w:val="008B3270"/>
    <w:rsid w:val="008B3ABD"/>
    <w:rsid w:val="008B3D22"/>
    <w:rsid w:val="008B41C5"/>
    <w:rsid w:val="008B4382"/>
    <w:rsid w:val="008B4B49"/>
    <w:rsid w:val="008B4B99"/>
    <w:rsid w:val="008B4BA8"/>
    <w:rsid w:val="008B512D"/>
    <w:rsid w:val="008B53AB"/>
    <w:rsid w:val="008B5612"/>
    <w:rsid w:val="008B599D"/>
    <w:rsid w:val="008B5D94"/>
    <w:rsid w:val="008B5E2C"/>
    <w:rsid w:val="008B5F48"/>
    <w:rsid w:val="008B5FC5"/>
    <w:rsid w:val="008B60D3"/>
    <w:rsid w:val="008B6D8B"/>
    <w:rsid w:val="008B71C6"/>
    <w:rsid w:val="008B76BF"/>
    <w:rsid w:val="008B780D"/>
    <w:rsid w:val="008B7B34"/>
    <w:rsid w:val="008B7E78"/>
    <w:rsid w:val="008B7F0F"/>
    <w:rsid w:val="008C060E"/>
    <w:rsid w:val="008C089E"/>
    <w:rsid w:val="008C0A47"/>
    <w:rsid w:val="008C0BB8"/>
    <w:rsid w:val="008C0F8C"/>
    <w:rsid w:val="008C1069"/>
    <w:rsid w:val="008C14B9"/>
    <w:rsid w:val="008C1C63"/>
    <w:rsid w:val="008C2373"/>
    <w:rsid w:val="008C245B"/>
    <w:rsid w:val="008C24F7"/>
    <w:rsid w:val="008C26D0"/>
    <w:rsid w:val="008C27CD"/>
    <w:rsid w:val="008C2BAF"/>
    <w:rsid w:val="008C2E3C"/>
    <w:rsid w:val="008C3185"/>
    <w:rsid w:val="008C33CB"/>
    <w:rsid w:val="008C35FB"/>
    <w:rsid w:val="008C3650"/>
    <w:rsid w:val="008C3B6F"/>
    <w:rsid w:val="008C3D51"/>
    <w:rsid w:val="008C44EC"/>
    <w:rsid w:val="008C4E49"/>
    <w:rsid w:val="008C52BF"/>
    <w:rsid w:val="008C57D7"/>
    <w:rsid w:val="008C5840"/>
    <w:rsid w:val="008C6227"/>
    <w:rsid w:val="008C664D"/>
    <w:rsid w:val="008C66FC"/>
    <w:rsid w:val="008C6760"/>
    <w:rsid w:val="008C69BD"/>
    <w:rsid w:val="008C7AC2"/>
    <w:rsid w:val="008C7D4E"/>
    <w:rsid w:val="008C7D5D"/>
    <w:rsid w:val="008C7D7B"/>
    <w:rsid w:val="008C7FE2"/>
    <w:rsid w:val="008C7FF5"/>
    <w:rsid w:val="008D0238"/>
    <w:rsid w:val="008D0538"/>
    <w:rsid w:val="008D0A79"/>
    <w:rsid w:val="008D0EB7"/>
    <w:rsid w:val="008D155D"/>
    <w:rsid w:val="008D15FC"/>
    <w:rsid w:val="008D2121"/>
    <w:rsid w:val="008D212A"/>
    <w:rsid w:val="008D26A8"/>
    <w:rsid w:val="008D28C6"/>
    <w:rsid w:val="008D30AC"/>
    <w:rsid w:val="008D3261"/>
    <w:rsid w:val="008D35CF"/>
    <w:rsid w:val="008D44AB"/>
    <w:rsid w:val="008D4A25"/>
    <w:rsid w:val="008D4C65"/>
    <w:rsid w:val="008D5217"/>
    <w:rsid w:val="008D59E7"/>
    <w:rsid w:val="008D59F8"/>
    <w:rsid w:val="008D5AB6"/>
    <w:rsid w:val="008D5BFB"/>
    <w:rsid w:val="008D5E64"/>
    <w:rsid w:val="008D6066"/>
    <w:rsid w:val="008D6344"/>
    <w:rsid w:val="008D659A"/>
    <w:rsid w:val="008D6835"/>
    <w:rsid w:val="008D68EF"/>
    <w:rsid w:val="008D6E15"/>
    <w:rsid w:val="008D6F83"/>
    <w:rsid w:val="008D7457"/>
    <w:rsid w:val="008D7498"/>
    <w:rsid w:val="008D791B"/>
    <w:rsid w:val="008D7DBB"/>
    <w:rsid w:val="008D7E96"/>
    <w:rsid w:val="008E05C9"/>
    <w:rsid w:val="008E079E"/>
    <w:rsid w:val="008E07E9"/>
    <w:rsid w:val="008E0BCD"/>
    <w:rsid w:val="008E1169"/>
    <w:rsid w:val="008E12D9"/>
    <w:rsid w:val="008E1643"/>
    <w:rsid w:val="008E173F"/>
    <w:rsid w:val="008E181F"/>
    <w:rsid w:val="008E19DD"/>
    <w:rsid w:val="008E1EFA"/>
    <w:rsid w:val="008E21BE"/>
    <w:rsid w:val="008E21F1"/>
    <w:rsid w:val="008E247A"/>
    <w:rsid w:val="008E24FB"/>
    <w:rsid w:val="008E254F"/>
    <w:rsid w:val="008E2979"/>
    <w:rsid w:val="008E2CA4"/>
    <w:rsid w:val="008E2ED4"/>
    <w:rsid w:val="008E3B49"/>
    <w:rsid w:val="008E3CD8"/>
    <w:rsid w:val="008E3FF7"/>
    <w:rsid w:val="008E4AE1"/>
    <w:rsid w:val="008E50CD"/>
    <w:rsid w:val="008E5398"/>
    <w:rsid w:val="008E54B5"/>
    <w:rsid w:val="008E5724"/>
    <w:rsid w:val="008E589C"/>
    <w:rsid w:val="008E597D"/>
    <w:rsid w:val="008E62A8"/>
    <w:rsid w:val="008E64CD"/>
    <w:rsid w:val="008E658C"/>
    <w:rsid w:val="008E6E53"/>
    <w:rsid w:val="008E7312"/>
    <w:rsid w:val="008F0291"/>
    <w:rsid w:val="008F0881"/>
    <w:rsid w:val="008F0D26"/>
    <w:rsid w:val="008F158E"/>
    <w:rsid w:val="008F1723"/>
    <w:rsid w:val="008F1D46"/>
    <w:rsid w:val="008F230F"/>
    <w:rsid w:val="008F299B"/>
    <w:rsid w:val="008F2A2F"/>
    <w:rsid w:val="008F2F17"/>
    <w:rsid w:val="008F2F25"/>
    <w:rsid w:val="008F382B"/>
    <w:rsid w:val="008F4181"/>
    <w:rsid w:val="008F4320"/>
    <w:rsid w:val="008F4763"/>
    <w:rsid w:val="008F502E"/>
    <w:rsid w:val="008F534F"/>
    <w:rsid w:val="008F5BA5"/>
    <w:rsid w:val="008F5D6B"/>
    <w:rsid w:val="008F60E1"/>
    <w:rsid w:val="008F6116"/>
    <w:rsid w:val="008F61C0"/>
    <w:rsid w:val="008F665C"/>
    <w:rsid w:val="008F6A5E"/>
    <w:rsid w:val="008F6BA4"/>
    <w:rsid w:val="008F6C1F"/>
    <w:rsid w:val="008F6EBB"/>
    <w:rsid w:val="008F6FCB"/>
    <w:rsid w:val="008F74FB"/>
    <w:rsid w:val="008F7670"/>
    <w:rsid w:val="008F7A82"/>
    <w:rsid w:val="00900C17"/>
    <w:rsid w:val="009010DC"/>
    <w:rsid w:val="00901ADD"/>
    <w:rsid w:val="009022FC"/>
    <w:rsid w:val="0090230B"/>
    <w:rsid w:val="00902AFE"/>
    <w:rsid w:val="00902B2B"/>
    <w:rsid w:val="00902C59"/>
    <w:rsid w:val="009031D6"/>
    <w:rsid w:val="0090323A"/>
    <w:rsid w:val="00903302"/>
    <w:rsid w:val="00903640"/>
    <w:rsid w:val="00903AC3"/>
    <w:rsid w:val="00903FB7"/>
    <w:rsid w:val="009040BA"/>
    <w:rsid w:val="0090457B"/>
    <w:rsid w:val="009048CB"/>
    <w:rsid w:val="00905272"/>
    <w:rsid w:val="00905481"/>
    <w:rsid w:val="009055FC"/>
    <w:rsid w:val="009056C2"/>
    <w:rsid w:val="00905BF7"/>
    <w:rsid w:val="00905C68"/>
    <w:rsid w:val="00905F2B"/>
    <w:rsid w:val="009066F9"/>
    <w:rsid w:val="0090695B"/>
    <w:rsid w:val="00906ABD"/>
    <w:rsid w:val="00906AFF"/>
    <w:rsid w:val="00906C6E"/>
    <w:rsid w:val="00906D7A"/>
    <w:rsid w:val="00906F30"/>
    <w:rsid w:val="00907912"/>
    <w:rsid w:val="00907A57"/>
    <w:rsid w:val="00907E24"/>
    <w:rsid w:val="0091010A"/>
    <w:rsid w:val="00910B36"/>
    <w:rsid w:val="00910DA6"/>
    <w:rsid w:val="00910E5C"/>
    <w:rsid w:val="0091140E"/>
    <w:rsid w:val="00911CFD"/>
    <w:rsid w:val="009120DC"/>
    <w:rsid w:val="00912203"/>
    <w:rsid w:val="009122E5"/>
    <w:rsid w:val="009122E9"/>
    <w:rsid w:val="0091234B"/>
    <w:rsid w:val="00912398"/>
    <w:rsid w:val="009123B9"/>
    <w:rsid w:val="009129CD"/>
    <w:rsid w:val="00912D25"/>
    <w:rsid w:val="00912E13"/>
    <w:rsid w:val="0091361E"/>
    <w:rsid w:val="00913815"/>
    <w:rsid w:val="009138CD"/>
    <w:rsid w:val="00913ABB"/>
    <w:rsid w:val="00913B5B"/>
    <w:rsid w:val="00914A8B"/>
    <w:rsid w:val="00914C59"/>
    <w:rsid w:val="0091560E"/>
    <w:rsid w:val="0091579D"/>
    <w:rsid w:val="00915890"/>
    <w:rsid w:val="00915B7A"/>
    <w:rsid w:val="00915BCB"/>
    <w:rsid w:val="00915BF4"/>
    <w:rsid w:val="00915FD6"/>
    <w:rsid w:val="009161E1"/>
    <w:rsid w:val="0091644F"/>
    <w:rsid w:val="00916839"/>
    <w:rsid w:val="00916D35"/>
    <w:rsid w:val="00917438"/>
    <w:rsid w:val="00917454"/>
    <w:rsid w:val="00917847"/>
    <w:rsid w:val="009179C6"/>
    <w:rsid w:val="00920100"/>
    <w:rsid w:val="00920277"/>
    <w:rsid w:val="00920288"/>
    <w:rsid w:val="00920B9B"/>
    <w:rsid w:val="00921178"/>
    <w:rsid w:val="009212EF"/>
    <w:rsid w:val="00921345"/>
    <w:rsid w:val="009214F4"/>
    <w:rsid w:val="00921797"/>
    <w:rsid w:val="00921B21"/>
    <w:rsid w:val="00921CDE"/>
    <w:rsid w:val="009226C2"/>
    <w:rsid w:val="00922CD4"/>
    <w:rsid w:val="009233E6"/>
    <w:rsid w:val="00924090"/>
    <w:rsid w:val="009249F7"/>
    <w:rsid w:val="00924BD8"/>
    <w:rsid w:val="00924CFD"/>
    <w:rsid w:val="00924EBC"/>
    <w:rsid w:val="00925200"/>
    <w:rsid w:val="0092538A"/>
    <w:rsid w:val="009256E5"/>
    <w:rsid w:val="00925954"/>
    <w:rsid w:val="00925A58"/>
    <w:rsid w:val="009260AF"/>
    <w:rsid w:val="00926697"/>
    <w:rsid w:val="00926786"/>
    <w:rsid w:val="009268DE"/>
    <w:rsid w:val="00926C50"/>
    <w:rsid w:val="00926E96"/>
    <w:rsid w:val="00926FCB"/>
    <w:rsid w:val="00926FF3"/>
    <w:rsid w:val="00927350"/>
    <w:rsid w:val="00927832"/>
    <w:rsid w:val="00930105"/>
    <w:rsid w:val="009301DD"/>
    <w:rsid w:val="00930663"/>
    <w:rsid w:val="00930BE2"/>
    <w:rsid w:val="00930CBF"/>
    <w:rsid w:val="00930D7C"/>
    <w:rsid w:val="009316DF"/>
    <w:rsid w:val="00932283"/>
    <w:rsid w:val="00932E31"/>
    <w:rsid w:val="0093336A"/>
    <w:rsid w:val="0093353F"/>
    <w:rsid w:val="00933716"/>
    <w:rsid w:val="0093393C"/>
    <w:rsid w:val="00933C61"/>
    <w:rsid w:val="00934031"/>
    <w:rsid w:val="00934AC5"/>
    <w:rsid w:val="00935061"/>
    <w:rsid w:val="009350CC"/>
    <w:rsid w:val="00935154"/>
    <w:rsid w:val="009352A2"/>
    <w:rsid w:val="0093540D"/>
    <w:rsid w:val="009355BE"/>
    <w:rsid w:val="00935FE1"/>
    <w:rsid w:val="0093652C"/>
    <w:rsid w:val="00936874"/>
    <w:rsid w:val="00936AD7"/>
    <w:rsid w:val="009370B7"/>
    <w:rsid w:val="0093730D"/>
    <w:rsid w:val="0093756F"/>
    <w:rsid w:val="00937FAC"/>
    <w:rsid w:val="00940295"/>
    <w:rsid w:val="009403C0"/>
    <w:rsid w:val="00940576"/>
    <w:rsid w:val="009406C3"/>
    <w:rsid w:val="009406E9"/>
    <w:rsid w:val="00940C9F"/>
    <w:rsid w:val="00940D3B"/>
    <w:rsid w:val="00941307"/>
    <w:rsid w:val="00941327"/>
    <w:rsid w:val="00941B76"/>
    <w:rsid w:val="00942086"/>
    <w:rsid w:val="00942274"/>
    <w:rsid w:val="00942357"/>
    <w:rsid w:val="009427C2"/>
    <w:rsid w:val="009427FE"/>
    <w:rsid w:val="0094291D"/>
    <w:rsid w:val="00942A3F"/>
    <w:rsid w:val="00942C37"/>
    <w:rsid w:val="00942D4F"/>
    <w:rsid w:val="0094318D"/>
    <w:rsid w:val="0094348E"/>
    <w:rsid w:val="009437B8"/>
    <w:rsid w:val="0094381F"/>
    <w:rsid w:val="0094385B"/>
    <w:rsid w:val="00943F5D"/>
    <w:rsid w:val="009440B4"/>
    <w:rsid w:val="009440E8"/>
    <w:rsid w:val="00944947"/>
    <w:rsid w:val="00946067"/>
    <w:rsid w:val="00946296"/>
    <w:rsid w:val="00946428"/>
    <w:rsid w:val="009466F4"/>
    <w:rsid w:val="00946713"/>
    <w:rsid w:val="0094704D"/>
    <w:rsid w:val="0094707A"/>
    <w:rsid w:val="00947144"/>
    <w:rsid w:val="00947527"/>
    <w:rsid w:val="00947749"/>
    <w:rsid w:val="00947B54"/>
    <w:rsid w:val="00947FC3"/>
    <w:rsid w:val="00950175"/>
    <w:rsid w:val="0095027B"/>
    <w:rsid w:val="00950380"/>
    <w:rsid w:val="00950490"/>
    <w:rsid w:val="0095070E"/>
    <w:rsid w:val="00950B58"/>
    <w:rsid w:val="0095141A"/>
    <w:rsid w:val="00951775"/>
    <w:rsid w:val="0095190A"/>
    <w:rsid w:val="00952129"/>
    <w:rsid w:val="00952784"/>
    <w:rsid w:val="00952A08"/>
    <w:rsid w:val="00953259"/>
    <w:rsid w:val="00953294"/>
    <w:rsid w:val="009533D6"/>
    <w:rsid w:val="0095344E"/>
    <w:rsid w:val="009535F7"/>
    <w:rsid w:val="0095453D"/>
    <w:rsid w:val="00954930"/>
    <w:rsid w:val="00954ABC"/>
    <w:rsid w:val="00955CE9"/>
    <w:rsid w:val="0096015B"/>
    <w:rsid w:val="009604CB"/>
    <w:rsid w:val="00960C16"/>
    <w:rsid w:val="00961680"/>
    <w:rsid w:val="0096178E"/>
    <w:rsid w:val="0096221F"/>
    <w:rsid w:val="009626B2"/>
    <w:rsid w:val="009631F3"/>
    <w:rsid w:val="0096372A"/>
    <w:rsid w:val="00964283"/>
    <w:rsid w:val="0096440F"/>
    <w:rsid w:val="00964555"/>
    <w:rsid w:val="00964D05"/>
    <w:rsid w:val="00964F38"/>
    <w:rsid w:val="009650AC"/>
    <w:rsid w:val="009652A5"/>
    <w:rsid w:val="009653D2"/>
    <w:rsid w:val="009659C7"/>
    <w:rsid w:val="00965C9A"/>
    <w:rsid w:val="00966C39"/>
    <w:rsid w:val="00967376"/>
    <w:rsid w:val="00967400"/>
    <w:rsid w:val="009677CD"/>
    <w:rsid w:val="00967AC5"/>
    <w:rsid w:val="00967C08"/>
    <w:rsid w:val="009704FE"/>
    <w:rsid w:val="00970671"/>
    <w:rsid w:val="0097081F"/>
    <w:rsid w:val="00970926"/>
    <w:rsid w:val="00970B15"/>
    <w:rsid w:val="00970E74"/>
    <w:rsid w:val="00970E88"/>
    <w:rsid w:val="009711C7"/>
    <w:rsid w:val="009713A4"/>
    <w:rsid w:val="0097162F"/>
    <w:rsid w:val="009719F0"/>
    <w:rsid w:val="00971B88"/>
    <w:rsid w:val="00971FCD"/>
    <w:rsid w:val="009721E7"/>
    <w:rsid w:val="0097295E"/>
    <w:rsid w:val="00972B23"/>
    <w:rsid w:val="009733CE"/>
    <w:rsid w:val="00973C34"/>
    <w:rsid w:val="00973E26"/>
    <w:rsid w:val="00973E93"/>
    <w:rsid w:val="00973F23"/>
    <w:rsid w:val="00974C13"/>
    <w:rsid w:val="00974DCE"/>
    <w:rsid w:val="00974F48"/>
    <w:rsid w:val="0097504E"/>
    <w:rsid w:val="00975059"/>
    <w:rsid w:val="0097558B"/>
    <w:rsid w:val="00976A84"/>
    <w:rsid w:val="0097749A"/>
    <w:rsid w:val="009776F5"/>
    <w:rsid w:val="00977A03"/>
    <w:rsid w:val="00977AC1"/>
    <w:rsid w:val="00977B02"/>
    <w:rsid w:val="0098076A"/>
    <w:rsid w:val="00980843"/>
    <w:rsid w:val="009813D6"/>
    <w:rsid w:val="00981640"/>
    <w:rsid w:val="00981992"/>
    <w:rsid w:val="00981B0A"/>
    <w:rsid w:val="00981DBB"/>
    <w:rsid w:val="009828CB"/>
    <w:rsid w:val="00983505"/>
    <w:rsid w:val="0098367D"/>
    <w:rsid w:val="00983D94"/>
    <w:rsid w:val="0098408D"/>
    <w:rsid w:val="0098477B"/>
    <w:rsid w:val="00984943"/>
    <w:rsid w:val="00984DD3"/>
    <w:rsid w:val="00984EB3"/>
    <w:rsid w:val="0098503F"/>
    <w:rsid w:val="009850CC"/>
    <w:rsid w:val="009852C5"/>
    <w:rsid w:val="0098575A"/>
    <w:rsid w:val="009861B1"/>
    <w:rsid w:val="009862E8"/>
    <w:rsid w:val="0098661B"/>
    <w:rsid w:val="0098688B"/>
    <w:rsid w:val="00986B29"/>
    <w:rsid w:val="00987163"/>
    <w:rsid w:val="009872EE"/>
    <w:rsid w:val="0098738E"/>
    <w:rsid w:val="00987FF4"/>
    <w:rsid w:val="00990AE5"/>
    <w:rsid w:val="00990B05"/>
    <w:rsid w:val="00991301"/>
    <w:rsid w:val="00991328"/>
    <w:rsid w:val="0099158B"/>
    <w:rsid w:val="009916B5"/>
    <w:rsid w:val="0099185B"/>
    <w:rsid w:val="009919F2"/>
    <w:rsid w:val="00991C77"/>
    <w:rsid w:val="00991F84"/>
    <w:rsid w:val="0099200D"/>
    <w:rsid w:val="0099202E"/>
    <w:rsid w:val="009927BB"/>
    <w:rsid w:val="009927DE"/>
    <w:rsid w:val="00992A75"/>
    <w:rsid w:val="009938A9"/>
    <w:rsid w:val="00993D03"/>
    <w:rsid w:val="00994311"/>
    <w:rsid w:val="009956C1"/>
    <w:rsid w:val="00995735"/>
    <w:rsid w:val="00995B22"/>
    <w:rsid w:val="00995B26"/>
    <w:rsid w:val="00995BB3"/>
    <w:rsid w:val="00995D34"/>
    <w:rsid w:val="00995FF8"/>
    <w:rsid w:val="00996100"/>
    <w:rsid w:val="0099614B"/>
    <w:rsid w:val="00996365"/>
    <w:rsid w:val="00996423"/>
    <w:rsid w:val="00996695"/>
    <w:rsid w:val="0099685A"/>
    <w:rsid w:val="00996A8A"/>
    <w:rsid w:val="00997070"/>
    <w:rsid w:val="009973D7"/>
    <w:rsid w:val="0099749D"/>
    <w:rsid w:val="00997D34"/>
    <w:rsid w:val="00997F38"/>
    <w:rsid w:val="00997FB2"/>
    <w:rsid w:val="009A0734"/>
    <w:rsid w:val="009A1934"/>
    <w:rsid w:val="009A1B4A"/>
    <w:rsid w:val="009A2E92"/>
    <w:rsid w:val="009A2ED3"/>
    <w:rsid w:val="009A3715"/>
    <w:rsid w:val="009A3907"/>
    <w:rsid w:val="009A3ADB"/>
    <w:rsid w:val="009A3C44"/>
    <w:rsid w:val="009A3F89"/>
    <w:rsid w:val="009A46A3"/>
    <w:rsid w:val="009A4E03"/>
    <w:rsid w:val="009A4E19"/>
    <w:rsid w:val="009A5540"/>
    <w:rsid w:val="009A57A5"/>
    <w:rsid w:val="009A5853"/>
    <w:rsid w:val="009A59DA"/>
    <w:rsid w:val="009A5A6D"/>
    <w:rsid w:val="009A5CB3"/>
    <w:rsid w:val="009A61EF"/>
    <w:rsid w:val="009A62B3"/>
    <w:rsid w:val="009A63BF"/>
    <w:rsid w:val="009A6A19"/>
    <w:rsid w:val="009A6B64"/>
    <w:rsid w:val="009A6D7A"/>
    <w:rsid w:val="009A6FEC"/>
    <w:rsid w:val="009A720E"/>
    <w:rsid w:val="009A7779"/>
    <w:rsid w:val="009A7BB6"/>
    <w:rsid w:val="009A7C04"/>
    <w:rsid w:val="009A7D67"/>
    <w:rsid w:val="009A7DFA"/>
    <w:rsid w:val="009A7E14"/>
    <w:rsid w:val="009A7F26"/>
    <w:rsid w:val="009A7FC8"/>
    <w:rsid w:val="009A7FF9"/>
    <w:rsid w:val="009B0241"/>
    <w:rsid w:val="009B0AEA"/>
    <w:rsid w:val="009B0EB6"/>
    <w:rsid w:val="009B12EF"/>
    <w:rsid w:val="009B18B1"/>
    <w:rsid w:val="009B18B5"/>
    <w:rsid w:val="009B1DD1"/>
    <w:rsid w:val="009B1EAE"/>
    <w:rsid w:val="009B1F2B"/>
    <w:rsid w:val="009B234D"/>
    <w:rsid w:val="009B26F8"/>
    <w:rsid w:val="009B2FC9"/>
    <w:rsid w:val="009B2FD6"/>
    <w:rsid w:val="009B3008"/>
    <w:rsid w:val="009B339E"/>
    <w:rsid w:val="009B3508"/>
    <w:rsid w:val="009B394C"/>
    <w:rsid w:val="009B3A1B"/>
    <w:rsid w:val="009B4302"/>
    <w:rsid w:val="009B4752"/>
    <w:rsid w:val="009B47A7"/>
    <w:rsid w:val="009B50D5"/>
    <w:rsid w:val="009B5283"/>
    <w:rsid w:val="009B538B"/>
    <w:rsid w:val="009B5AF1"/>
    <w:rsid w:val="009B5E7C"/>
    <w:rsid w:val="009B5F8C"/>
    <w:rsid w:val="009B6436"/>
    <w:rsid w:val="009B6DF1"/>
    <w:rsid w:val="009B6E44"/>
    <w:rsid w:val="009B7590"/>
    <w:rsid w:val="009B7654"/>
    <w:rsid w:val="009B767B"/>
    <w:rsid w:val="009B76AB"/>
    <w:rsid w:val="009B7CD3"/>
    <w:rsid w:val="009C0071"/>
    <w:rsid w:val="009C01EB"/>
    <w:rsid w:val="009C041E"/>
    <w:rsid w:val="009C0521"/>
    <w:rsid w:val="009C0D4C"/>
    <w:rsid w:val="009C0D67"/>
    <w:rsid w:val="009C0FC1"/>
    <w:rsid w:val="009C12AB"/>
    <w:rsid w:val="009C130E"/>
    <w:rsid w:val="009C159D"/>
    <w:rsid w:val="009C1915"/>
    <w:rsid w:val="009C19AB"/>
    <w:rsid w:val="009C1FEE"/>
    <w:rsid w:val="009C2190"/>
    <w:rsid w:val="009C234F"/>
    <w:rsid w:val="009C2882"/>
    <w:rsid w:val="009C2975"/>
    <w:rsid w:val="009C29A5"/>
    <w:rsid w:val="009C2BAB"/>
    <w:rsid w:val="009C2BEB"/>
    <w:rsid w:val="009C2DF3"/>
    <w:rsid w:val="009C3227"/>
    <w:rsid w:val="009C3264"/>
    <w:rsid w:val="009C3427"/>
    <w:rsid w:val="009C387A"/>
    <w:rsid w:val="009C401C"/>
    <w:rsid w:val="009C40D9"/>
    <w:rsid w:val="009C4732"/>
    <w:rsid w:val="009C4999"/>
    <w:rsid w:val="009C4BD7"/>
    <w:rsid w:val="009C4CB4"/>
    <w:rsid w:val="009C56C1"/>
    <w:rsid w:val="009C58C8"/>
    <w:rsid w:val="009C715A"/>
    <w:rsid w:val="009C755D"/>
    <w:rsid w:val="009C7E6F"/>
    <w:rsid w:val="009D068A"/>
    <w:rsid w:val="009D0BF8"/>
    <w:rsid w:val="009D100F"/>
    <w:rsid w:val="009D113E"/>
    <w:rsid w:val="009D13AF"/>
    <w:rsid w:val="009D1903"/>
    <w:rsid w:val="009D1972"/>
    <w:rsid w:val="009D1D25"/>
    <w:rsid w:val="009D298A"/>
    <w:rsid w:val="009D29B3"/>
    <w:rsid w:val="009D2B76"/>
    <w:rsid w:val="009D31B6"/>
    <w:rsid w:val="009D32CC"/>
    <w:rsid w:val="009D330F"/>
    <w:rsid w:val="009D4202"/>
    <w:rsid w:val="009D4293"/>
    <w:rsid w:val="009D4536"/>
    <w:rsid w:val="009D4A18"/>
    <w:rsid w:val="009D50D5"/>
    <w:rsid w:val="009D553A"/>
    <w:rsid w:val="009D59C8"/>
    <w:rsid w:val="009D5C92"/>
    <w:rsid w:val="009D5DED"/>
    <w:rsid w:val="009D662B"/>
    <w:rsid w:val="009D694E"/>
    <w:rsid w:val="009D6A37"/>
    <w:rsid w:val="009D6A9F"/>
    <w:rsid w:val="009D6ABB"/>
    <w:rsid w:val="009D6B10"/>
    <w:rsid w:val="009D6D52"/>
    <w:rsid w:val="009D6E33"/>
    <w:rsid w:val="009D6E56"/>
    <w:rsid w:val="009D6FCE"/>
    <w:rsid w:val="009D7586"/>
    <w:rsid w:val="009D765A"/>
    <w:rsid w:val="009D7927"/>
    <w:rsid w:val="009D7C16"/>
    <w:rsid w:val="009D7E5B"/>
    <w:rsid w:val="009E00FB"/>
    <w:rsid w:val="009E02C0"/>
    <w:rsid w:val="009E04FD"/>
    <w:rsid w:val="009E119A"/>
    <w:rsid w:val="009E153E"/>
    <w:rsid w:val="009E2081"/>
    <w:rsid w:val="009E2100"/>
    <w:rsid w:val="009E229A"/>
    <w:rsid w:val="009E2421"/>
    <w:rsid w:val="009E2BC2"/>
    <w:rsid w:val="009E2BD0"/>
    <w:rsid w:val="009E338A"/>
    <w:rsid w:val="009E3572"/>
    <w:rsid w:val="009E35A8"/>
    <w:rsid w:val="009E37BE"/>
    <w:rsid w:val="009E37DE"/>
    <w:rsid w:val="009E3C3D"/>
    <w:rsid w:val="009E3CE2"/>
    <w:rsid w:val="009E42D5"/>
    <w:rsid w:val="009E4556"/>
    <w:rsid w:val="009E4594"/>
    <w:rsid w:val="009E4FA9"/>
    <w:rsid w:val="009E5157"/>
    <w:rsid w:val="009E56BE"/>
    <w:rsid w:val="009E57AB"/>
    <w:rsid w:val="009E57F4"/>
    <w:rsid w:val="009E5AC0"/>
    <w:rsid w:val="009E5FE5"/>
    <w:rsid w:val="009E6083"/>
    <w:rsid w:val="009E6146"/>
    <w:rsid w:val="009E6154"/>
    <w:rsid w:val="009E65C1"/>
    <w:rsid w:val="009E6A92"/>
    <w:rsid w:val="009E6FBF"/>
    <w:rsid w:val="009E70FC"/>
    <w:rsid w:val="009E79DC"/>
    <w:rsid w:val="009E7AFA"/>
    <w:rsid w:val="009E7B5A"/>
    <w:rsid w:val="009E7F4F"/>
    <w:rsid w:val="009F00CD"/>
    <w:rsid w:val="009F0148"/>
    <w:rsid w:val="009F0195"/>
    <w:rsid w:val="009F04B7"/>
    <w:rsid w:val="009F0857"/>
    <w:rsid w:val="009F08F8"/>
    <w:rsid w:val="009F0EC4"/>
    <w:rsid w:val="009F15E9"/>
    <w:rsid w:val="009F16EA"/>
    <w:rsid w:val="009F1720"/>
    <w:rsid w:val="009F175C"/>
    <w:rsid w:val="009F17D2"/>
    <w:rsid w:val="009F1834"/>
    <w:rsid w:val="009F1E5E"/>
    <w:rsid w:val="009F1FF0"/>
    <w:rsid w:val="009F20E1"/>
    <w:rsid w:val="009F2A2B"/>
    <w:rsid w:val="009F2DED"/>
    <w:rsid w:val="009F2DF6"/>
    <w:rsid w:val="009F33D3"/>
    <w:rsid w:val="009F36B5"/>
    <w:rsid w:val="009F3933"/>
    <w:rsid w:val="009F3D2C"/>
    <w:rsid w:val="009F3EC6"/>
    <w:rsid w:val="009F40BB"/>
    <w:rsid w:val="009F40E4"/>
    <w:rsid w:val="009F4486"/>
    <w:rsid w:val="009F449D"/>
    <w:rsid w:val="009F4A0B"/>
    <w:rsid w:val="009F4D45"/>
    <w:rsid w:val="009F5146"/>
    <w:rsid w:val="009F5201"/>
    <w:rsid w:val="009F5B0F"/>
    <w:rsid w:val="009F5B25"/>
    <w:rsid w:val="009F5D43"/>
    <w:rsid w:val="009F5FA1"/>
    <w:rsid w:val="009F6DA0"/>
    <w:rsid w:val="009F6FEC"/>
    <w:rsid w:val="009F7859"/>
    <w:rsid w:val="009F7A6F"/>
    <w:rsid w:val="009F7CA6"/>
    <w:rsid w:val="009F7CF9"/>
    <w:rsid w:val="009F7D77"/>
    <w:rsid w:val="00A0001D"/>
    <w:rsid w:val="00A0072E"/>
    <w:rsid w:val="00A007FA"/>
    <w:rsid w:val="00A00A5F"/>
    <w:rsid w:val="00A00B99"/>
    <w:rsid w:val="00A00FA6"/>
    <w:rsid w:val="00A01007"/>
    <w:rsid w:val="00A0123D"/>
    <w:rsid w:val="00A016DD"/>
    <w:rsid w:val="00A017C1"/>
    <w:rsid w:val="00A0195A"/>
    <w:rsid w:val="00A0277F"/>
    <w:rsid w:val="00A02DFA"/>
    <w:rsid w:val="00A02F61"/>
    <w:rsid w:val="00A03133"/>
    <w:rsid w:val="00A03358"/>
    <w:rsid w:val="00A03B0C"/>
    <w:rsid w:val="00A03EBD"/>
    <w:rsid w:val="00A04194"/>
    <w:rsid w:val="00A04ABD"/>
    <w:rsid w:val="00A04E68"/>
    <w:rsid w:val="00A052D2"/>
    <w:rsid w:val="00A06039"/>
    <w:rsid w:val="00A06289"/>
    <w:rsid w:val="00A067A0"/>
    <w:rsid w:val="00A06859"/>
    <w:rsid w:val="00A06AE6"/>
    <w:rsid w:val="00A06B9A"/>
    <w:rsid w:val="00A06CBB"/>
    <w:rsid w:val="00A073BC"/>
    <w:rsid w:val="00A07426"/>
    <w:rsid w:val="00A07A3B"/>
    <w:rsid w:val="00A07C3F"/>
    <w:rsid w:val="00A07E8E"/>
    <w:rsid w:val="00A100A6"/>
    <w:rsid w:val="00A1038B"/>
    <w:rsid w:val="00A104F5"/>
    <w:rsid w:val="00A11146"/>
    <w:rsid w:val="00A116D1"/>
    <w:rsid w:val="00A1236A"/>
    <w:rsid w:val="00A125A8"/>
    <w:rsid w:val="00A134D4"/>
    <w:rsid w:val="00A138CE"/>
    <w:rsid w:val="00A139C0"/>
    <w:rsid w:val="00A13AD5"/>
    <w:rsid w:val="00A13D45"/>
    <w:rsid w:val="00A14481"/>
    <w:rsid w:val="00A145AB"/>
    <w:rsid w:val="00A14700"/>
    <w:rsid w:val="00A14D19"/>
    <w:rsid w:val="00A15264"/>
    <w:rsid w:val="00A153CE"/>
    <w:rsid w:val="00A1558B"/>
    <w:rsid w:val="00A156DD"/>
    <w:rsid w:val="00A1593D"/>
    <w:rsid w:val="00A159C7"/>
    <w:rsid w:val="00A15C47"/>
    <w:rsid w:val="00A16109"/>
    <w:rsid w:val="00A161CE"/>
    <w:rsid w:val="00A163D8"/>
    <w:rsid w:val="00A16642"/>
    <w:rsid w:val="00A16B12"/>
    <w:rsid w:val="00A16FDD"/>
    <w:rsid w:val="00A1719A"/>
    <w:rsid w:val="00A1727C"/>
    <w:rsid w:val="00A1738F"/>
    <w:rsid w:val="00A1756F"/>
    <w:rsid w:val="00A17661"/>
    <w:rsid w:val="00A17681"/>
    <w:rsid w:val="00A17869"/>
    <w:rsid w:val="00A17A3A"/>
    <w:rsid w:val="00A17B24"/>
    <w:rsid w:val="00A17D5B"/>
    <w:rsid w:val="00A200ED"/>
    <w:rsid w:val="00A2025F"/>
    <w:rsid w:val="00A202FF"/>
    <w:rsid w:val="00A20472"/>
    <w:rsid w:val="00A210DC"/>
    <w:rsid w:val="00A22224"/>
    <w:rsid w:val="00A2222F"/>
    <w:rsid w:val="00A22C02"/>
    <w:rsid w:val="00A22F5F"/>
    <w:rsid w:val="00A23382"/>
    <w:rsid w:val="00A23C76"/>
    <w:rsid w:val="00A253A4"/>
    <w:rsid w:val="00A25423"/>
    <w:rsid w:val="00A2591F"/>
    <w:rsid w:val="00A25A90"/>
    <w:rsid w:val="00A25BEB"/>
    <w:rsid w:val="00A25DFA"/>
    <w:rsid w:val="00A262F5"/>
    <w:rsid w:val="00A27545"/>
    <w:rsid w:val="00A277A1"/>
    <w:rsid w:val="00A27A9E"/>
    <w:rsid w:val="00A27C1F"/>
    <w:rsid w:val="00A27C87"/>
    <w:rsid w:val="00A27D0E"/>
    <w:rsid w:val="00A27FEC"/>
    <w:rsid w:val="00A3008F"/>
    <w:rsid w:val="00A30174"/>
    <w:rsid w:val="00A3085B"/>
    <w:rsid w:val="00A30A13"/>
    <w:rsid w:val="00A30AE4"/>
    <w:rsid w:val="00A30C52"/>
    <w:rsid w:val="00A30DEF"/>
    <w:rsid w:val="00A31969"/>
    <w:rsid w:val="00A31ADA"/>
    <w:rsid w:val="00A3209D"/>
    <w:rsid w:val="00A32707"/>
    <w:rsid w:val="00A327C7"/>
    <w:rsid w:val="00A328BF"/>
    <w:rsid w:val="00A32A22"/>
    <w:rsid w:val="00A32DFE"/>
    <w:rsid w:val="00A33473"/>
    <w:rsid w:val="00A334B4"/>
    <w:rsid w:val="00A33703"/>
    <w:rsid w:val="00A33820"/>
    <w:rsid w:val="00A338C6"/>
    <w:rsid w:val="00A3391F"/>
    <w:rsid w:val="00A33A02"/>
    <w:rsid w:val="00A33BD1"/>
    <w:rsid w:val="00A33D64"/>
    <w:rsid w:val="00A33E2C"/>
    <w:rsid w:val="00A34E13"/>
    <w:rsid w:val="00A35AB8"/>
    <w:rsid w:val="00A35B43"/>
    <w:rsid w:val="00A36041"/>
    <w:rsid w:val="00A3610E"/>
    <w:rsid w:val="00A361AF"/>
    <w:rsid w:val="00A363CC"/>
    <w:rsid w:val="00A366B7"/>
    <w:rsid w:val="00A367DA"/>
    <w:rsid w:val="00A3693C"/>
    <w:rsid w:val="00A36EAB"/>
    <w:rsid w:val="00A36F67"/>
    <w:rsid w:val="00A36FC1"/>
    <w:rsid w:val="00A37013"/>
    <w:rsid w:val="00A37295"/>
    <w:rsid w:val="00A37713"/>
    <w:rsid w:val="00A379F7"/>
    <w:rsid w:val="00A37B3F"/>
    <w:rsid w:val="00A37EE4"/>
    <w:rsid w:val="00A4001D"/>
    <w:rsid w:val="00A40088"/>
    <w:rsid w:val="00A405D4"/>
    <w:rsid w:val="00A40753"/>
    <w:rsid w:val="00A40AF0"/>
    <w:rsid w:val="00A41CBA"/>
    <w:rsid w:val="00A41FA8"/>
    <w:rsid w:val="00A4203B"/>
    <w:rsid w:val="00A4211B"/>
    <w:rsid w:val="00A42151"/>
    <w:rsid w:val="00A423D9"/>
    <w:rsid w:val="00A4298B"/>
    <w:rsid w:val="00A42BB2"/>
    <w:rsid w:val="00A42DB8"/>
    <w:rsid w:val="00A42EE6"/>
    <w:rsid w:val="00A431FA"/>
    <w:rsid w:val="00A438C8"/>
    <w:rsid w:val="00A43EF2"/>
    <w:rsid w:val="00A44B7F"/>
    <w:rsid w:val="00A44F9C"/>
    <w:rsid w:val="00A45667"/>
    <w:rsid w:val="00A45B9C"/>
    <w:rsid w:val="00A46132"/>
    <w:rsid w:val="00A46168"/>
    <w:rsid w:val="00A462BA"/>
    <w:rsid w:val="00A46329"/>
    <w:rsid w:val="00A46407"/>
    <w:rsid w:val="00A46577"/>
    <w:rsid w:val="00A46A61"/>
    <w:rsid w:val="00A46CC0"/>
    <w:rsid w:val="00A46DF4"/>
    <w:rsid w:val="00A46E8A"/>
    <w:rsid w:val="00A4700C"/>
    <w:rsid w:val="00A47253"/>
    <w:rsid w:val="00A47A8D"/>
    <w:rsid w:val="00A47BF1"/>
    <w:rsid w:val="00A47C62"/>
    <w:rsid w:val="00A47DE1"/>
    <w:rsid w:val="00A47F6E"/>
    <w:rsid w:val="00A51304"/>
    <w:rsid w:val="00A51703"/>
    <w:rsid w:val="00A5175C"/>
    <w:rsid w:val="00A51A9F"/>
    <w:rsid w:val="00A51C6D"/>
    <w:rsid w:val="00A51FF5"/>
    <w:rsid w:val="00A52089"/>
    <w:rsid w:val="00A525B0"/>
    <w:rsid w:val="00A52682"/>
    <w:rsid w:val="00A52A46"/>
    <w:rsid w:val="00A52F42"/>
    <w:rsid w:val="00A5375A"/>
    <w:rsid w:val="00A53CB6"/>
    <w:rsid w:val="00A540B3"/>
    <w:rsid w:val="00A540EE"/>
    <w:rsid w:val="00A541D0"/>
    <w:rsid w:val="00A55044"/>
    <w:rsid w:val="00A553CB"/>
    <w:rsid w:val="00A5566F"/>
    <w:rsid w:val="00A55C20"/>
    <w:rsid w:val="00A55DE1"/>
    <w:rsid w:val="00A55F54"/>
    <w:rsid w:val="00A5617B"/>
    <w:rsid w:val="00A5629C"/>
    <w:rsid w:val="00A5649B"/>
    <w:rsid w:val="00A56A92"/>
    <w:rsid w:val="00A56C94"/>
    <w:rsid w:val="00A56DC8"/>
    <w:rsid w:val="00A56F97"/>
    <w:rsid w:val="00A570BF"/>
    <w:rsid w:val="00A57574"/>
    <w:rsid w:val="00A577A5"/>
    <w:rsid w:val="00A57961"/>
    <w:rsid w:val="00A601D9"/>
    <w:rsid w:val="00A60270"/>
    <w:rsid w:val="00A605BE"/>
    <w:rsid w:val="00A60706"/>
    <w:rsid w:val="00A6115C"/>
    <w:rsid w:val="00A611FC"/>
    <w:rsid w:val="00A6155D"/>
    <w:rsid w:val="00A61CBD"/>
    <w:rsid w:val="00A61E8F"/>
    <w:rsid w:val="00A622CC"/>
    <w:rsid w:val="00A6239E"/>
    <w:rsid w:val="00A623EF"/>
    <w:rsid w:val="00A62484"/>
    <w:rsid w:val="00A62B38"/>
    <w:rsid w:val="00A62FE7"/>
    <w:rsid w:val="00A6301B"/>
    <w:rsid w:val="00A634C7"/>
    <w:rsid w:val="00A63AA4"/>
    <w:rsid w:val="00A63D8E"/>
    <w:rsid w:val="00A63F2D"/>
    <w:rsid w:val="00A64227"/>
    <w:rsid w:val="00A648C4"/>
    <w:rsid w:val="00A65023"/>
    <w:rsid w:val="00A65342"/>
    <w:rsid w:val="00A6599A"/>
    <w:rsid w:val="00A65A73"/>
    <w:rsid w:val="00A65D0B"/>
    <w:rsid w:val="00A66524"/>
    <w:rsid w:val="00A668BD"/>
    <w:rsid w:val="00A66966"/>
    <w:rsid w:val="00A66E13"/>
    <w:rsid w:val="00A675FF"/>
    <w:rsid w:val="00A677F8"/>
    <w:rsid w:val="00A67ABE"/>
    <w:rsid w:val="00A67C9A"/>
    <w:rsid w:val="00A67D52"/>
    <w:rsid w:val="00A67F01"/>
    <w:rsid w:val="00A700F8"/>
    <w:rsid w:val="00A7070E"/>
    <w:rsid w:val="00A70802"/>
    <w:rsid w:val="00A71008"/>
    <w:rsid w:val="00A716B6"/>
    <w:rsid w:val="00A71775"/>
    <w:rsid w:val="00A71CA5"/>
    <w:rsid w:val="00A72389"/>
    <w:rsid w:val="00A7260C"/>
    <w:rsid w:val="00A7265A"/>
    <w:rsid w:val="00A728BE"/>
    <w:rsid w:val="00A729BA"/>
    <w:rsid w:val="00A72A91"/>
    <w:rsid w:val="00A72ACC"/>
    <w:rsid w:val="00A72B29"/>
    <w:rsid w:val="00A731AE"/>
    <w:rsid w:val="00A7342C"/>
    <w:rsid w:val="00A734C5"/>
    <w:rsid w:val="00A735DB"/>
    <w:rsid w:val="00A7362B"/>
    <w:rsid w:val="00A73B07"/>
    <w:rsid w:val="00A73BA6"/>
    <w:rsid w:val="00A73E9C"/>
    <w:rsid w:val="00A73F56"/>
    <w:rsid w:val="00A74A5A"/>
    <w:rsid w:val="00A7531E"/>
    <w:rsid w:val="00A75468"/>
    <w:rsid w:val="00A76056"/>
    <w:rsid w:val="00A76507"/>
    <w:rsid w:val="00A76550"/>
    <w:rsid w:val="00A76639"/>
    <w:rsid w:val="00A76B25"/>
    <w:rsid w:val="00A777DB"/>
    <w:rsid w:val="00A77875"/>
    <w:rsid w:val="00A77BF2"/>
    <w:rsid w:val="00A81095"/>
    <w:rsid w:val="00A810C4"/>
    <w:rsid w:val="00A81750"/>
    <w:rsid w:val="00A8178A"/>
    <w:rsid w:val="00A81A9D"/>
    <w:rsid w:val="00A81E1E"/>
    <w:rsid w:val="00A81EB6"/>
    <w:rsid w:val="00A8215F"/>
    <w:rsid w:val="00A827CA"/>
    <w:rsid w:val="00A82DFE"/>
    <w:rsid w:val="00A832E9"/>
    <w:rsid w:val="00A83D74"/>
    <w:rsid w:val="00A83E35"/>
    <w:rsid w:val="00A83FBA"/>
    <w:rsid w:val="00A843AF"/>
    <w:rsid w:val="00A844AC"/>
    <w:rsid w:val="00A84842"/>
    <w:rsid w:val="00A84918"/>
    <w:rsid w:val="00A84926"/>
    <w:rsid w:val="00A849CB"/>
    <w:rsid w:val="00A84A85"/>
    <w:rsid w:val="00A84CF4"/>
    <w:rsid w:val="00A84DB4"/>
    <w:rsid w:val="00A84F54"/>
    <w:rsid w:val="00A852C6"/>
    <w:rsid w:val="00A85304"/>
    <w:rsid w:val="00A859D1"/>
    <w:rsid w:val="00A85EB4"/>
    <w:rsid w:val="00A85F74"/>
    <w:rsid w:val="00A865DF"/>
    <w:rsid w:val="00A869B0"/>
    <w:rsid w:val="00A870DD"/>
    <w:rsid w:val="00A8752D"/>
    <w:rsid w:val="00A87571"/>
    <w:rsid w:val="00A8772F"/>
    <w:rsid w:val="00A87955"/>
    <w:rsid w:val="00A9002A"/>
    <w:rsid w:val="00A90288"/>
    <w:rsid w:val="00A904E4"/>
    <w:rsid w:val="00A9064A"/>
    <w:rsid w:val="00A91317"/>
    <w:rsid w:val="00A9134D"/>
    <w:rsid w:val="00A914AC"/>
    <w:rsid w:val="00A91A3E"/>
    <w:rsid w:val="00A926B8"/>
    <w:rsid w:val="00A92C1A"/>
    <w:rsid w:val="00A92F28"/>
    <w:rsid w:val="00A938A7"/>
    <w:rsid w:val="00A938AF"/>
    <w:rsid w:val="00A93992"/>
    <w:rsid w:val="00A9430C"/>
    <w:rsid w:val="00A94574"/>
    <w:rsid w:val="00A953D3"/>
    <w:rsid w:val="00A95428"/>
    <w:rsid w:val="00A957C0"/>
    <w:rsid w:val="00A9583A"/>
    <w:rsid w:val="00A95AF1"/>
    <w:rsid w:val="00A95D8E"/>
    <w:rsid w:val="00A95EF1"/>
    <w:rsid w:val="00A962A8"/>
    <w:rsid w:val="00A964E0"/>
    <w:rsid w:val="00A96C1B"/>
    <w:rsid w:val="00A971EB"/>
    <w:rsid w:val="00A97285"/>
    <w:rsid w:val="00A9737A"/>
    <w:rsid w:val="00A97462"/>
    <w:rsid w:val="00A9753B"/>
    <w:rsid w:val="00AA0497"/>
    <w:rsid w:val="00AA0574"/>
    <w:rsid w:val="00AA05C2"/>
    <w:rsid w:val="00AA0666"/>
    <w:rsid w:val="00AA073C"/>
    <w:rsid w:val="00AA075C"/>
    <w:rsid w:val="00AA103D"/>
    <w:rsid w:val="00AA1276"/>
    <w:rsid w:val="00AA16DC"/>
    <w:rsid w:val="00AA1E28"/>
    <w:rsid w:val="00AA26CE"/>
    <w:rsid w:val="00AA2804"/>
    <w:rsid w:val="00AA2AB7"/>
    <w:rsid w:val="00AA2B34"/>
    <w:rsid w:val="00AA2CB3"/>
    <w:rsid w:val="00AA2CBF"/>
    <w:rsid w:val="00AA31FA"/>
    <w:rsid w:val="00AA3485"/>
    <w:rsid w:val="00AA3B5B"/>
    <w:rsid w:val="00AA3D2A"/>
    <w:rsid w:val="00AA3D46"/>
    <w:rsid w:val="00AA3EB7"/>
    <w:rsid w:val="00AA3F96"/>
    <w:rsid w:val="00AA40EE"/>
    <w:rsid w:val="00AA467B"/>
    <w:rsid w:val="00AA49E7"/>
    <w:rsid w:val="00AA4B42"/>
    <w:rsid w:val="00AA5134"/>
    <w:rsid w:val="00AA513D"/>
    <w:rsid w:val="00AA5549"/>
    <w:rsid w:val="00AA5AB5"/>
    <w:rsid w:val="00AA60CA"/>
    <w:rsid w:val="00AA6257"/>
    <w:rsid w:val="00AA625C"/>
    <w:rsid w:val="00AA63DE"/>
    <w:rsid w:val="00AA65A9"/>
    <w:rsid w:val="00AA7B31"/>
    <w:rsid w:val="00AA7EC1"/>
    <w:rsid w:val="00AB018B"/>
    <w:rsid w:val="00AB01D0"/>
    <w:rsid w:val="00AB0248"/>
    <w:rsid w:val="00AB05FF"/>
    <w:rsid w:val="00AB0679"/>
    <w:rsid w:val="00AB0D76"/>
    <w:rsid w:val="00AB0F97"/>
    <w:rsid w:val="00AB137A"/>
    <w:rsid w:val="00AB1940"/>
    <w:rsid w:val="00AB1F5A"/>
    <w:rsid w:val="00AB2342"/>
    <w:rsid w:val="00AB238A"/>
    <w:rsid w:val="00AB2594"/>
    <w:rsid w:val="00AB2840"/>
    <w:rsid w:val="00AB2ECF"/>
    <w:rsid w:val="00AB32BE"/>
    <w:rsid w:val="00AB36D2"/>
    <w:rsid w:val="00AB3F61"/>
    <w:rsid w:val="00AB3F9D"/>
    <w:rsid w:val="00AB409E"/>
    <w:rsid w:val="00AB426A"/>
    <w:rsid w:val="00AB4532"/>
    <w:rsid w:val="00AB4B71"/>
    <w:rsid w:val="00AB4BDB"/>
    <w:rsid w:val="00AB52F0"/>
    <w:rsid w:val="00AB59CE"/>
    <w:rsid w:val="00AB65EB"/>
    <w:rsid w:val="00AB66C7"/>
    <w:rsid w:val="00AB6757"/>
    <w:rsid w:val="00AB6A6A"/>
    <w:rsid w:val="00AB700A"/>
    <w:rsid w:val="00AB740B"/>
    <w:rsid w:val="00AB755E"/>
    <w:rsid w:val="00AB796B"/>
    <w:rsid w:val="00AC1827"/>
    <w:rsid w:val="00AC29D8"/>
    <w:rsid w:val="00AC2B5C"/>
    <w:rsid w:val="00AC2F89"/>
    <w:rsid w:val="00AC2FC5"/>
    <w:rsid w:val="00AC31B4"/>
    <w:rsid w:val="00AC3F0C"/>
    <w:rsid w:val="00AC42FA"/>
    <w:rsid w:val="00AC466A"/>
    <w:rsid w:val="00AC48FA"/>
    <w:rsid w:val="00AC4DC6"/>
    <w:rsid w:val="00AC4DE6"/>
    <w:rsid w:val="00AC4EF3"/>
    <w:rsid w:val="00AC562F"/>
    <w:rsid w:val="00AC58C5"/>
    <w:rsid w:val="00AC5A98"/>
    <w:rsid w:val="00AC5B93"/>
    <w:rsid w:val="00AC5CEF"/>
    <w:rsid w:val="00AC5F41"/>
    <w:rsid w:val="00AC6CE1"/>
    <w:rsid w:val="00AC6E8C"/>
    <w:rsid w:val="00AC724B"/>
    <w:rsid w:val="00AC74A7"/>
    <w:rsid w:val="00AC7BF3"/>
    <w:rsid w:val="00AD01AD"/>
    <w:rsid w:val="00AD020F"/>
    <w:rsid w:val="00AD02CB"/>
    <w:rsid w:val="00AD0348"/>
    <w:rsid w:val="00AD0638"/>
    <w:rsid w:val="00AD0704"/>
    <w:rsid w:val="00AD071B"/>
    <w:rsid w:val="00AD0C26"/>
    <w:rsid w:val="00AD0D1D"/>
    <w:rsid w:val="00AD0D26"/>
    <w:rsid w:val="00AD0F5B"/>
    <w:rsid w:val="00AD0FDE"/>
    <w:rsid w:val="00AD14D4"/>
    <w:rsid w:val="00AD164D"/>
    <w:rsid w:val="00AD170C"/>
    <w:rsid w:val="00AD2CA5"/>
    <w:rsid w:val="00AD34A7"/>
    <w:rsid w:val="00AD3AFF"/>
    <w:rsid w:val="00AD3F30"/>
    <w:rsid w:val="00AD3F76"/>
    <w:rsid w:val="00AD44D8"/>
    <w:rsid w:val="00AD56C0"/>
    <w:rsid w:val="00AD5A23"/>
    <w:rsid w:val="00AD5BEF"/>
    <w:rsid w:val="00AD6055"/>
    <w:rsid w:val="00AD6718"/>
    <w:rsid w:val="00AD6767"/>
    <w:rsid w:val="00AD6D2F"/>
    <w:rsid w:val="00AD73D0"/>
    <w:rsid w:val="00AD76CA"/>
    <w:rsid w:val="00AD76E9"/>
    <w:rsid w:val="00AD7B49"/>
    <w:rsid w:val="00AD7EFB"/>
    <w:rsid w:val="00AE042B"/>
    <w:rsid w:val="00AE042D"/>
    <w:rsid w:val="00AE0629"/>
    <w:rsid w:val="00AE07D5"/>
    <w:rsid w:val="00AE0A55"/>
    <w:rsid w:val="00AE0D48"/>
    <w:rsid w:val="00AE0DF7"/>
    <w:rsid w:val="00AE138C"/>
    <w:rsid w:val="00AE19A3"/>
    <w:rsid w:val="00AE1AEA"/>
    <w:rsid w:val="00AE1BBF"/>
    <w:rsid w:val="00AE2E60"/>
    <w:rsid w:val="00AE2FA6"/>
    <w:rsid w:val="00AE2FF6"/>
    <w:rsid w:val="00AE34F2"/>
    <w:rsid w:val="00AE3858"/>
    <w:rsid w:val="00AE3DA4"/>
    <w:rsid w:val="00AE3FE7"/>
    <w:rsid w:val="00AE4485"/>
    <w:rsid w:val="00AE4AAC"/>
    <w:rsid w:val="00AE4C9F"/>
    <w:rsid w:val="00AE4D96"/>
    <w:rsid w:val="00AE4F2F"/>
    <w:rsid w:val="00AE4FB2"/>
    <w:rsid w:val="00AE5D3B"/>
    <w:rsid w:val="00AE625F"/>
    <w:rsid w:val="00AE6528"/>
    <w:rsid w:val="00AE6A33"/>
    <w:rsid w:val="00AE7080"/>
    <w:rsid w:val="00AE7F4F"/>
    <w:rsid w:val="00AF046A"/>
    <w:rsid w:val="00AF101F"/>
    <w:rsid w:val="00AF126B"/>
    <w:rsid w:val="00AF12E0"/>
    <w:rsid w:val="00AF13DD"/>
    <w:rsid w:val="00AF1876"/>
    <w:rsid w:val="00AF1C58"/>
    <w:rsid w:val="00AF1CAC"/>
    <w:rsid w:val="00AF1F2B"/>
    <w:rsid w:val="00AF20B0"/>
    <w:rsid w:val="00AF2713"/>
    <w:rsid w:val="00AF29FE"/>
    <w:rsid w:val="00AF2AED"/>
    <w:rsid w:val="00AF2FA5"/>
    <w:rsid w:val="00AF368C"/>
    <w:rsid w:val="00AF38F3"/>
    <w:rsid w:val="00AF39DB"/>
    <w:rsid w:val="00AF3AE3"/>
    <w:rsid w:val="00AF3B4D"/>
    <w:rsid w:val="00AF3DC8"/>
    <w:rsid w:val="00AF456F"/>
    <w:rsid w:val="00AF4DD5"/>
    <w:rsid w:val="00AF5DAD"/>
    <w:rsid w:val="00AF5F86"/>
    <w:rsid w:val="00AF6029"/>
    <w:rsid w:val="00AF64F8"/>
    <w:rsid w:val="00AF6847"/>
    <w:rsid w:val="00AF686A"/>
    <w:rsid w:val="00AF6D07"/>
    <w:rsid w:val="00AF7597"/>
    <w:rsid w:val="00AF790E"/>
    <w:rsid w:val="00AF7A98"/>
    <w:rsid w:val="00AF7B0F"/>
    <w:rsid w:val="00AF7B6D"/>
    <w:rsid w:val="00AF7C2B"/>
    <w:rsid w:val="00AF7F4E"/>
    <w:rsid w:val="00B000EE"/>
    <w:rsid w:val="00B00367"/>
    <w:rsid w:val="00B00636"/>
    <w:rsid w:val="00B00838"/>
    <w:rsid w:val="00B00917"/>
    <w:rsid w:val="00B00E85"/>
    <w:rsid w:val="00B01E8B"/>
    <w:rsid w:val="00B01F56"/>
    <w:rsid w:val="00B02023"/>
    <w:rsid w:val="00B02073"/>
    <w:rsid w:val="00B02742"/>
    <w:rsid w:val="00B0314F"/>
    <w:rsid w:val="00B03CB2"/>
    <w:rsid w:val="00B0469B"/>
    <w:rsid w:val="00B0489E"/>
    <w:rsid w:val="00B0521F"/>
    <w:rsid w:val="00B05348"/>
    <w:rsid w:val="00B061B0"/>
    <w:rsid w:val="00B0650C"/>
    <w:rsid w:val="00B06BEC"/>
    <w:rsid w:val="00B06DBB"/>
    <w:rsid w:val="00B06E1F"/>
    <w:rsid w:val="00B06F28"/>
    <w:rsid w:val="00B0700B"/>
    <w:rsid w:val="00B07385"/>
    <w:rsid w:val="00B07593"/>
    <w:rsid w:val="00B0759A"/>
    <w:rsid w:val="00B078DD"/>
    <w:rsid w:val="00B07B0E"/>
    <w:rsid w:val="00B10CA1"/>
    <w:rsid w:val="00B10D13"/>
    <w:rsid w:val="00B112D2"/>
    <w:rsid w:val="00B11781"/>
    <w:rsid w:val="00B11FF0"/>
    <w:rsid w:val="00B12021"/>
    <w:rsid w:val="00B12299"/>
    <w:rsid w:val="00B1246A"/>
    <w:rsid w:val="00B12711"/>
    <w:rsid w:val="00B12775"/>
    <w:rsid w:val="00B12CAF"/>
    <w:rsid w:val="00B1321A"/>
    <w:rsid w:val="00B13277"/>
    <w:rsid w:val="00B1352C"/>
    <w:rsid w:val="00B13712"/>
    <w:rsid w:val="00B13752"/>
    <w:rsid w:val="00B137B8"/>
    <w:rsid w:val="00B13A13"/>
    <w:rsid w:val="00B1419E"/>
    <w:rsid w:val="00B147B2"/>
    <w:rsid w:val="00B14DF3"/>
    <w:rsid w:val="00B1568C"/>
    <w:rsid w:val="00B15758"/>
    <w:rsid w:val="00B159D1"/>
    <w:rsid w:val="00B15EA3"/>
    <w:rsid w:val="00B15F72"/>
    <w:rsid w:val="00B164BD"/>
    <w:rsid w:val="00B16B07"/>
    <w:rsid w:val="00B1715D"/>
    <w:rsid w:val="00B1785D"/>
    <w:rsid w:val="00B179DF"/>
    <w:rsid w:val="00B17AF6"/>
    <w:rsid w:val="00B2007D"/>
    <w:rsid w:val="00B200AB"/>
    <w:rsid w:val="00B200C4"/>
    <w:rsid w:val="00B20547"/>
    <w:rsid w:val="00B20A3E"/>
    <w:rsid w:val="00B20D6F"/>
    <w:rsid w:val="00B2120C"/>
    <w:rsid w:val="00B21285"/>
    <w:rsid w:val="00B214D7"/>
    <w:rsid w:val="00B218A4"/>
    <w:rsid w:val="00B21C6D"/>
    <w:rsid w:val="00B21DEE"/>
    <w:rsid w:val="00B21FFE"/>
    <w:rsid w:val="00B23328"/>
    <w:rsid w:val="00B2357D"/>
    <w:rsid w:val="00B23663"/>
    <w:rsid w:val="00B23C90"/>
    <w:rsid w:val="00B23E82"/>
    <w:rsid w:val="00B2447A"/>
    <w:rsid w:val="00B245FD"/>
    <w:rsid w:val="00B24F53"/>
    <w:rsid w:val="00B25370"/>
    <w:rsid w:val="00B25676"/>
    <w:rsid w:val="00B2569D"/>
    <w:rsid w:val="00B25709"/>
    <w:rsid w:val="00B25899"/>
    <w:rsid w:val="00B25DD0"/>
    <w:rsid w:val="00B2678D"/>
    <w:rsid w:val="00B26867"/>
    <w:rsid w:val="00B26EBF"/>
    <w:rsid w:val="00B27381"/>
    <w:rsid w:val="00B2754C"/>
    <w:rsid w:val="00B27550"/>
    <w:rsid w:val="00B279BB"/>
    <w:rsid w:val="00B27B4F"/>
    <w:rsid w:val="00B30165"/>
    <w:rsid w:val="00B30403"/>
    <w:rsid w:val="00B30527"/>
    <w:rsid w:val="00B307E6"/>
    <w:rsid w:val="00B30837"/>
    <w:rsid w:val="00B30941"/>
    <w:rsid w:val="00B30C8C"/>
    <w:rsid w:val="00B314FC"/>
    <w:rsid w:val="00B31836"/>
    <w:rsid w:val="00B31D98"/>
    <w:rsid w:val="00B31F9D"/>
    <w:rsid w:val="00B321A8"/>
    <w:rsid w:val="00B328A7"/>
    <w:rsid w:val="00B32B6C"/>
    <w:rsid w:val="00B32C1D"/>
    <w:rsid w:val="00B32EB9"/>
    <w:rsid w:val="00B332E3"/>
    <w:rsid w:val="00B33395"/>
    <w:rsid w:val="00B333F4"/>
    <w:rsid w:val="00B335E7"/>
    <w:rsid w:val="00B33C5F"/>
    <w:rsid w:val="00B33DBC"/>
    <w:rsid w:val="00B3405F"/>
    <w:rsid w:val="00B343C4"/>
    <w:rsid w:val="00B34602"/>
    <w:rsid w:val="00B3512E"/>
    <w:rsid w:val="00B35170"/>
    <w:rsid w:val="00B358EB"/>
    <w:rsid w:val="00B358F0"/>
    <w:rsid w:val="00B35B8C"/>
    <w:rsid w:val="00B3621E"/>
    <w:rsid w:val="00B36524"/>
    <w:rsid w:val="00B3674A"/>
    <w:rsid w:val="00B36C2A"/>
    <w:rsid w:val="00B37E44"/>
    <w:rsid w:val="00B401BE"/>
    <w:rsid w:val="00B4028B"/>
    <w:rsid w:val="00B405C7"/>
    <w:rsid w:val="00B409F8"/>
    <w:rsid w:val="00B40FD8"/>
    <w:rsid w:val="00B4116E"/>
    <w:rsid w:val="00B412D8"/>
    <w:rsid w:val="00B4151A"/>
    <w:rsid w:val="00B42548"/>
    <w:rsid w:val="00B4295E"/>
    <w:rsid w:val="00B42AF7"/>
    <w:rsid w:val="00B42CE5"/>
    <w:rsid w:val="00B42EFC"/>
    <w:rsid w:val="00B42F22"/>
    <w:rsid w:val="00B42FA0"/>
    <w:rsid w:val="00B436B8"/>
    <w:rsid w:val="00B44172"/>
    <w:rsid w:val="00B445C1"/>
    <w:rsid w:val="00B44C4B"/>
    <w:rsid w:val="00B44FC7"/>
    <w:rsid w:val="00B453A3"/>
    <w:rsid w:val="00B458E5"/>
    <w:rsid w:val="00B45A59"/>
    <w:rsid w:val="00B45B72"/>
    <w:rsid w:val="00B45BC6"/>
    <w:rsid w:val="00B45BC8"/>
    <w:rsid w:val="00B45C84"/>
    <w:rsid w:val="00B46306"/>
    <w:rsid w:val="00B46692"/>
    <w:rsid w:val="00B46736"/>
    <w:rsid w:val="00B467F2"/>
    <w:rsid w:val="00B47109"/>
    <w:rsid w:val="00B4713B"/>
    <w:rsid w:val="00B47278"/>
    <w:rsid w:val="00B4743C"/>
    <w:rsid w:val="00B47894"/>
    <w:rsid w:val="00B478B0"/>
    <w:rsid w:val="00B47E71"/>
    <w:rsid w:val="00B50515"/>
    <w:rsid w:val="00B50753"/>
    <w:rsid w:val="00B510FF"/>
    <w:rsid w:val="00B514C8"/>
    <w:rsid w:val="00B515C5"/>
    <w:rsid w:val="00B5181B"/>
    <w:rsid w:val="00B519CB"/>
    <w:rsid w:val="00B52214"/>
    <w:rsid w:val="00B5224D"/>
    <w:rsid w:val="00B52483"/>
    <w:rsid w:val="00B527AC"/>
    <w:rsid w:val="00B52D7E"/>
    <w:rsid w:val="00B52E39"/>
    <w:rsid w:val="00B5329B"/>
    <w:rsid w:val="00B538F5"/>
    <w:rsid w:val="00B54576"/>
    <w:rsid w:val="00B545F1"/>
    <w:rsid w:val="00B54F2B"/>
    <w:rsid w:val="00B54F43"/>
    <w:rsid w:val="00B55A8A"/>
    <w:rsid w:val="00B55B76"/>
    <w:rsid w:val="00B564B2"/>
    <w:rsid w:val="00B56583"/>
    <w:rsid w:val="00B56962"/>
    <w:rsid w:val="00B56A27"/>
    <w:rsid w:val="00B56A64"/>
    <w:rsid w:val="00B57E4F"/>
    <w:rsid w:val="00B6017B"/>
    <w:rsid w:val="00B610E8"/>
    <w:rsid w:val="00B615CD"/>
    <w:rsid w:val="00B61890"/>
    <w:rsid w:val="00B61903"/>
    <w:rsid w:val="00B62531"/>
    <w:rsid w:val="00B62D60"/>
    <w:rsid w:val="00B63327"/>
    <w:rsid w:val="00B634E2"/>
    <w:rsid w:val="00B640CA"/>
    <w:rsid w:val="00B644E4"/>
    <w:rsid w:val="00B647D4"/>
    <w:rsid w:val="00B64848"/>
    <w:rsid w:val="00B658CE"/>
    <w:rsid w:val="00B65A31"/>
    <w:rsid w:val="00B65AD8"/>
    <w:rsid w:val="00B666B5"/>
    <w:rsid w:val="00B669A8"/>
    <w:rsid w:val="00B669C9"/>
    <w:rsid w:val="00B66E98"/>
    <w:rsid w:val="00B67200"/>
    <w:rsid w:val="00B67356"/>
    <w:rsid w:val="00B676FD"/>
    <w:rsid w:val="00B7052A"/>
    <w:rsid w:val="00B705DE"/>
    <w:rsid w:val="00B71992"/>
    <w:rsid w:val="00B71C03"/>
    <w:rsid w:val="00B71C3C"/>
    <w:rsid w:val="00B71C4E"/>
    <w:rsid w:val="00B72CA0"/>
    <w:rsid w:val="00B72D77"/>
    <w:rsid w:val="00B7325A"/>
    <w:rsid w:val="00B73549"/>
    <w:rsid w:val="00B743A3"/>
    <w:rsid w:val="00B74575"/>
    <w:rsid w:val="00B7493A"/>
    <w:rsid w:val="00B7517E"/>
    <w:rsid w:val="00B754E2"/>
    <w:rsid w:val="00B75C31"/>
    <w:rsid w:val="00B762D1"/>
    <w:rsid w:val="00B76602"/>
    <w:rsid w:val="00B767AB"/>
    <w:rsid w:val="00B7692B"/>
    <w:rsid w:val="00B777CD"/>
    <w:rsid w:val="00B80099"/>
    <w:rsid w:val="00B800D8"/>
    <w:rsid w:val="00B80417"/>
    <w:rsid w:val="00B8070D"/>
    <w:rsid w:val="00B80748"/>
    <w:rsid w:val="00B80AFF"/>
    <w:rsid w:val="00B810E6"/>
    <w:rsid w:val="00B8153D"/>
    <w:rsid w:val="00B81956"/>
    <w:rsid w:val="00B826DB"/>
    <w:rsid w:val="00B8292E"/>
    <w:rsid w:val="00B8294E"/>
    <w:rsid w:val="00B82A9F"/>
    <w:rsid w:val="00B83036"/>
    <w:rsid w:val="00B833DB"/>
    <w:rsid w:val="00B840AC"/>
    <w:rsid w:val="00B84690"/>
    <w:rsid w:val="00B8471C"/>
    <w:rsid w:val="00B84F17"/>
    <w:rsid w:val="00B84F1E"/>
    <w:rsid w:val="00B84FD5"/>
    <w:rsid w:val="00B85564"/>
    <w:rsid w:val="00B858A6"/>
    <w:rsid w:val="00B85C4C"/>
    <w:rsid w:val="00B85F0B"/>
    <w:rsid w:val="00B86234"/>
    <w:rsid w:val="00B867E9"/>
    <w:rsid w:val="00B869F9"/>
    <w:rsid w:val="00B86F99"/>
    <w:rsid w:val="00B87C68"/>
    <w:rsid w:val="00B87D09"/>
    <w:rsid w:val="00B87FDE"/>
    <w:rsid w:val="00B87FE6"/>
    <w:rsid w:val="00B902C2"/>
    <w:rsid w:val="00B9033A"/>
    <w:rsid w:val="00B90837"/>
    <w:rsid w:val="00B91020"/>
    <w:rsid w:val="00B912C4"/>
    <w:rsid w:val="00B91319"/>
    <w:rsid w:val="00B91457"/>
    <w:rsid w:val="00B91825"/>
    <w:rsid w:val="00B91CE8"/>
    <w:rsid w:val="00B92092"/>
    <w:rsid w:val="00B921D9"/>
    <w:rsid w:val="00B92491"/>
    <w:rsid w:val="00B92A91"/>
    <w:rsid w:val="00B92E5A"/>
    <w:rsid w:val="00B941E5"/>
    <w:rsid w:val="00B942E1"/>
    <w:rsid w:val="00B949F0"/>
    <w:rsid w:val="00B950AF"/>
    <w:rsid w:val="00B9514F"/>
    <w:rsid w:val="00B95E5B"/>
    <w:rsid w:val="00B95EB2"/>
    <w:rsid w:val="00B95FAE"/>
    <w:rsid w:val="00B963F2"/>
    <w:rsid w:val="00B9642C"/>
    <w:rsid w:val="00B96A36"/>
    <w:rsid w:val="00B96D06"/>
    <w:rsid w:val="00B97590"/>
    <w:rsid w:val="00B97B02"/>
    <w:rsid w:val="00B97B92"/>
    <w:rsid w:val="00B97C94"/>
    <w:rsid w:val="00B97DD7"/>
    <w:rsid w:val="00B97F15"/>
    <w:rsid w:val="00BA00B1"/>
    <w:rsid w:val="00BA038E"/>
    <w:rsid w:val="00BA0897"/>
    <w:rsid w:val="00BA096D"/>
    <w:rsid w:val="00BA0BDD"/>
    <w:rsid w:val="00BA1377"/>
    <w:rsid w:val="00BA1534"/>
    <w:rsid w:val="00BA15F4"/>
    <w:rsid w:val="00BA18CF"/>
    <w:rsid w:val="00BA1F15"/>
    <w:rsid w:val="00BA21AF"/>
    <w:rsid w:val="00BA261C"/>
    <w:rsid w:val="00BA358A"/>
    <w:rsid w:val="00BA35C7"/>
    <w:rsid w:val="00BA3920"/>
    <w:rsid w:val="00BA3BFB"/>
    <w:rsid w:val="00BA3D2F"/>
    <w:rsid w:val="00BA3E9C"/>
    <w:rsid w:val="00BA4D87"/>
    <w:rsid w:val="00BA4E62"/>
    <w:rsid w:val="00BA4FF0"/>
    <w:rsid w:val="00BA56FD"/>
    <w:rsid w:val="00BA58DC"/>
    <w:rsid w:val="00BA5E1F"/>
    <w:rsid w:val="00BA75A7"/>
    <w:rsid w:val="00BA75B8"/>
    <w:rsid w:val="00BA7D45"/>
    <w:rsid w:val="00BA7DD9"/>
    <w:rsid w:val="00BB0049"/>
    <w:rsid w:val="00BB00A6"/>
    <w:rsid w:val="00BB0ED5"/>
    <w:rsid w:val="00BB0FB6"/>
    <w:rsid w:val="00BB1488"/>
    <w:rsid w:val="00BB170D"/>
    <w:rsid w:val="00BB23B1"/>
    <w:rsid w:val="00BB289B"/>
    <w:rsid w:val="00BB2F15"/>
    <w:rsid w:val="00BB2FB7"/>
    <w:rsid w:val="00BB3159"/>
    <w:rsid w:val="00BB372A"/>
    <w:rsid w:val="00BB37AE"/>
    <w:rsid w:val="00BB50C7"/>
    <w:rsid w:val="00BB51A7"/>
    <w:rsid w:val="00BB566D"/>
    <w:rsid w:val="00BB570F"/>
    <w:rsid w:val="00BB5755"/>
    <w:rsid w:val="00BB57BB"/>
    <w:rsid w:val="00BB5925"/>
    <w:rsid w:val="00BB598B"/>
    <w:rsid w:val="00BB6542"/>
    <w:rsid w:val="00BB6A26"/>
    <w:rsid w:val="00BB6ADC"/>
    <w:rsid w:val="00BB6F54"/>
    <w:rsid w:val="00BB7175"/>
    <w:rsid w:val="00BB7332"/>
    <w:rsid w:val="00BB7656"/>
    <w:rsid w:val="00BB7C7A"/>
    <w:rsid w:val="00BC0844"/>
    <w:rsid w:val="00BC0A2F"/>
    <w:rsid w:val="00BC0BC9"/>
    <w:rsid w:val="00BC183E"/>
    <w:rsid w:val="00BC1B7F"/>
    <w:rsid w:val="00BC1CF1"/>
    <w:rsid w:val="00BC1DDB"/>
    <w:rsid w:val="00BC1F94"/>
    <w:rsid w:val="00BC21B5"/>
    <w:rsid w:val="00BC2383"/>
    <w:rsid w:val="00BC28B0"/>
    <w:rsid w:val="00BC3162"/>
    <w:rsid w:val="00BC44B4"/>
    <w:rsid w:val="00BC4642"/>
    <w:rsid w:val="00BC46C1"/>
    <w:rsid w:val="00BC494D"/>
    <w:rsid w:val="00BC4A78"/>
    <w:rsid w:val="00BC4C90"/>
    <w:rsid w:val="00BC4E0C"/>
    <w:rsid w:val="00BC5301"/>
    <w:rsid w:val="00BC57F2"/>
    <w:rsid w:val="00BC6084"/>
    <w:rsid w:val="00BC6338"/>
    <w:rsid w:val="00BC67FE"/>
    <w:rsid w:val="00BC70FE"/>
    <w:rsid w:val="00BC7AAB"/>
    <w:rsid w:val="00BC7CEC"/>
    <w:rsid w:val="00BD0314"/>
    <w:rsid w:val="00BD0880"/>
    <w:rsid w:val="00BD141A"/>
    <w:rsid w:val="00BD1916"/>
    <w:rsid w:val="00BD1AE4"/>
    <w:rsid w:val="00BD1B5F"/>
    <w:rsid w:val="00BD1BCB"/>
    <w:rsid w:val="00BD22CE"/>
    <w:rsid w:val="00BD252C"/>
    <w:rsid w:val="00BD25AD"/>
    <w:rsid w:val="00BD27F0"/>
    <w:rsid w:val="00BD2898"/>
    <w:rsid w:val="00BD2B26"/>
    <w:rsid w:val="00BD2C40"/>
    <w:rsid w:val="00BD311D"/>
    <w:rsid w:val="00BD359F"/>
    <w:rsid w:val="00BD3697"/>
    <w:rsid w:val="00BD386D"/>
    <w:rsid w:val="00BD3B55"/>
    <w:rsid w:val="00BD3CA3"/>
    <w:rsid w:val="00BD3CC0"/>
    <w:rsid w:val="00BD3CE6"/>
    <w:rsid w:val="00BD3D3E"/>
    <w:rsid w:val="00BD4227"/>
    <w:rsid w:val="00BD42BA"/>
    <w:rsid w:val="00BD4463"/>
    <w:rsid w:val="00BD4570"/>
    <w:rsid w:val="00BD477B"/>
    <w:rsid w:val="00BD4832"/>
    <w:rsid w:val="00BD4B69"/>
    <w:rsid w:val="00BD4C08"/>
    <w:rsid w:val="00BD5110"/>
    <w:rsid w:val="00BD5B5E"/>
    <w:rsid w:val="00BD6172"/>
    <w:rsid w:val="00BD6385"/>
    <w:rsid w:val="00BD72B9"/>
    <w:rsid w:val="00BD7437"/>
    <w:rsid w:val="00BD7B9C"/>
    <w:rsid w:val="00BD7D17"/>
    <w:rsid w:val="00BE002F"/>
    <w:rsid w:val="00BE029A"/>
    <w:rsid w:val="00BE04BE"/>
    <w:rsid w:val="00BE0D38"/>
    <w:rsid w:val="00BE17BE"/>
    <w:rsid w:val="00BE1AB3"/>
    <w:rsid w:val="00BE1FC7"/>
    <w:rsid w:val="00BE2343"/>
    <w:rsid w:val="00BE261D"/>
    <w:rsid w:val="00BE26B1"/>
    <w:rsid w:val="00BE26C6"/>
    <w:rsid w:val="00BE2860"/>
    <w:rsid w:val="00BE29D0"/>
    <w:rsid w:val="00BE2A8D"/>
    <w:rsid w:val="00BE2B7C"/>
    <w:rsid w:val="00BE2D18"/>
    <w:rsid w:val="00BE2E25"/>
    <w:rsid w:val="00BE445F"/>
    <w:rsid w:val="00BE465F"/>
    <w:rsid w:val="00BE4A4D"/>
    <w:rsid w:val="00BE5689"/>
    <w:rsid w:val="00BE56D5"/>
    <w:rsid w:val="00BE56FF"/>
    <w:rsid w:val="00BE570E"/>
    <w:rsid w:val="00BE5DDE"/>
    <w:rsid w:val="00BE5F74"/>
    <w:rsid w:val="00BE64BC"/>
    <w:rsid w:val="00BE7572"/>
    <w:rsid w:val="00BE76C1"/>
    <w:rsid w:val="00BE7862"/>
    <w:rsid w:val="00BE79EF"/>
    <w:rsid w:val="00BF0339"/>
    <w:rsid w:val="00BF0596"/>
    <w:rsid w:val="00BF0D3E"/>
    <w:rsid w:val="00BF0FD7"/>
    <w:rsid w:val="00BF103B"/>
    <w:rsid w:val="00BF1664"/>
    <w:rsid w:val="00BF1D0B"/>
    <w:rsid w:val="00BF1DC6"/>
    <w:rsid w:val="00BF227E"/>
    <w:rsid w:val="00BF250F"/>
    <w:rsid w:val="00BF2825"/>
    <w:rsid w:val="00BF298B"/>
    <w:rsid w:val="00BF2A0B"/>
    <w:rsid w:val="00BF2AF9"/>
    <w:rsid w:val="00BF2DB4"/>
    <w:rsid w:val="00BF34CE"/>
    <w:rsid w:val="00BF39E0"/>
    <w:rsid w:val="00BF409B"/>
    <w:rsid w:val="00BF462F"/>
    <w:rsid w:val="00BF4CE1"/>
    <w:rsid w:val="00BF53FD"/>
    <w:rsid w:val="00BF5442"/>
    <w:rsid w:val="00BF5489"/>
    <w:rsid w:val="00BF633F"/>
    <w:rsid w:val="00BF6757"/>
    <w:rsid w:val="00BF67AD"/>
    <w:rsid w:val="00BF67B8"/>
    <w:rsid w:val="00BF7629"/>
    <w:rsid w:val="00BF773E"/>
    <w:rsid w:val="00BF78FC"/>
    <w:rsid w:val="00BF7A12"/>
    <w:rsid w:val="00C000AB"/>
    <w:rsid w:val="00C0038F"/>
    <w:rsid w:val="00C0263D"/>
    <w:rsid w:val="00C026A2"/>
    <w:rsid w:val="00C0280F"/>
    <w:rsid w:val="00C02AAF"/>
    <w:rsid w:val="00C02DDE"/>
    <w:rsid w:val="00C02F68"/>
    <w:rsid w:val="00C034CF"/>
    <w:rsid w:val="00C03589"/>
    <w:rsid w:val="00C0368D"/>
    <w:rsid w:val="00C03734"/>
    <w:rsid w:val="00C03E94"/>
    <w:rsid w:val="00C04163"/>
    <w:rsid w:val="00C041B1"/>
    <w:rsid w:val="00C04366"/>
    <w:rsid w:val="00C04910"/>
    <w:rsid w:val="00C04AF0"/>
    <w:rsid w:val="00C051BC"/>
    <w:rsid w:val="00C05562"/>
    <w:rsid w:val="00C05A4A"/>
    <w:rsid w:val="00C05CF6"/>
    <w:rsid w:val="00C06133"/>
    <w:rsid w:val="00C06629"/>
    <w:rsid w:val="00C067E7"/>
    <w:rsid w:val="00C06E4D"/>
    <w:rsid w:val="00C07117"/>
    <w:rsid w:val="00C07119"/>
    <w:rsid w:val="00C07649"/>
    <w:rsid w:val="00C079E9"/>
    <w:rsid w:val="00C079F3"/>
    <w:rsid w:val="00C07F34"/>
    <w:rsid w:val="00C10117"/>
    <w:rsid w:val="00C10A0B"/>
    <w:rsid w:val="00C10CAA"/>
    <w:rsid w:val="00C10DAB"/>
    <w:rsid w:val="00C10FA7"/>
    <w:rsid w:val="00C11CB6"/>
    <w:rsid w:val="00C11E82"/>
    <w:rsid w:val="00C11F2A"/>
    <w:rsid w:val="00C121AD"/>
    <w:rsid w:val="00C12219"/>
    <w:rsid w:val="00C12436"/>
    <w:rsid w:val="00C1337C"/>
    <w:rsid w:val="00C13EFC"/>
    <w:rsid w:val="00C13F48"/>
    <w:rsid w:val="00C13F9E"/>
    <w:rsid w:val="00C1490E"/>
    <w:rsid w:val="00C14C30"/>
    <w:rsid w:val="00C14D74"/>
    <w:rsid w:val="00C14D7C"/>
    <w:rsid w:val="00C151A5"/>
    <w:rsid w:val="00C1590F"/>
    <w:rsid w:val="00C15C8D"/>
    <w:rsid w:val="00C15F16"/>
    <w:rsid w:val="00C16074"/>
    <w:rsid w:val="00C160B3"/>
    <w:rsid w:val="00C16347"/>
    <w:rsid w:val="00C165C7"/>
    <w:rsid w:val="00C167A5"/>
    <w:rsid w:val="00C1784A"/>
    <w:rsid w:val="00C17DEB"/>
    <w:rsid w:val="00C17F4A"/>
    <w:rsid w:val="00C200B4"/>
    <w:rsid w:val="00C20242"/>
    <w:rsid w:val="00C2041C"/>
    <w:rsid w:val="00C2089C"/>
    <w:rsid w:val="00C20A11"/>
    <w:rsid w:val="00C20BF2"/>
    <w:rsid w:val="00C20EE6"/>
    <w:rsid w:val="00C210C9"/>
    <w:rsid w:val="00C214A5"/>
    <w:rsid w:val="00C21556"/>
    <w:rsid w:val="00C21682"/>
    <w:rsid w:val="00C21B35"/>
    <w:rsid w:val="00C21E2C"/>
    <w:rsid w:val="00C2224A"/>
    <w:rsid w:val="00C224C2"/>
    <w:rsid w:val="00C22E10"/>
    <w:rsid w:val="00C230B9"/>
    <w:rsid w:val="00C23134"/>
    <w:rsid w:val="00C23B7C"/>
    <w:rsid w:val="00C24482"/>
    <w:rsid w:val="00C244F7"/>
    <w:rsid w:val="00C2468D"/>
    <w:rsid w:val="00C24BBC"/>
    <w:rsid w:val="00C24DD3"/>
    <w:rsid w:val="00C25210"/>
    <w:rsid w:val="00C25E5D"/>
    <w:rsid w:val="00C25F5F"/>
    <w:rsid w:val="00C262EB"/>
    <w:rsid w:val="00C265E2"/>
    <w:rsid w:val="00C26AE9"/>
    <w:rsid w:val="00C26AEE"/>
    <w:rsid w:val="00C26C7B"/>
    <w:rsid w:val="00C26EDE"/>
    <w:rsid w:val="00C27CDB"/>
    <w:rsid w:val="00C30246"/>
    <w:rsid w:val="00C30430"/>
    <w:rsid w:val="00C30639"/>
    <w:rsid w:val="00C30C97"/>
    <w:rsid w:val="00C30DC4"/>
    <w:rsid w:val="00C30E39"/>
    <w:rsid w:val="00C30E79"/>
    <w:rsid w:val="00C314B1"/>
    <w:rsid w:val="00C31764"/>
    <w:rsid w:val="00C31804"/>
    <w:rsid w:val="00C31E91"/>
    <w:rsid w:val="00C31F2F"/>
    <w:rsid w:val="00C324D8"/>
    <w:rsid w:val="00C32788"/>
    <w:rsid w:val="00C32873"/>
    <w:rsid w:val="00C32880"/>
    <w:rsid w:val="00C3304C"/>
    <w:rsid w:val="00C33207"/>
    <w:rsid w:val="00C336AC"/>
    <w:rsid w:val="00C33FD9"/>
    <w:rsid w:val="00C343D3"/>
    <w:rsid w:val="00C34427"/>
    <w:rsid w:val="00C345E2"/>
    <w:rsid w:val="00C34B1C"/>
    <w:rsid w:val="00C34D08"/>
    <w:rsid w:val="00C34EDA"/>
    <w:rsid w:val="00C350C9"/>
    <w:rsid w:val="00C3510E"/>
    <w:rsid w:val="00C35283"/>
    <w:rsid w:val="00C353B1"/>
    <w:rsid w:val="00C35599"/>
    <w:rsid w:val="00C356A7"/>
    <w:rsid w:val="00C35AC2"/>
    <w:rsid w:val="00C35DD3"/>
    <w:rsid w:val="00C35F66"/>
    <w:rsid w:val="00C36240"/>
    <w:rsid w:val="00C362C1"/>
    <w:rsid w:val="00C36907"/>
    <w:rsid w:val="00C3756C"/>
    <w:rsid w:val="00C376C1"/>
    <w:rsid w:val="00C37D89"/>
    <w:rsid w:val="00C37DA8"/>
    <w:rsid w:val="00C401F0"/>
    <w:rsid w:val="00C40264"/>
    <w:rsid w:val="00C403F6"/>
    <w:rsid w:val="00C40891"/>
    <w:rsid w:val="00C40C34"/>
    <w:rsid w:val="00C40DA4"/>
    <w:rsid w:val="00C40FE0"/>
    <w:rsid w:val="00C41526"/>
    <w:rsid w:val="00C4198D"/>
    <w:rsid w:val="00C41C48"/>
    <w:rsid w:val="00C41C79"/>
    <w:rsid w:val="00C41DA8"/>
    <w:rsid w:val="00C4214A"/>
    <w:rsid w:val="00C42323"/>
    <w:rsid w:val="00C42364"/>
    <w:rsid w:val="00C425F9"/>
    <w:rsid w:val="00C42E89"/>
    <w:rsid w:val="00C437BC"/>
    <w:rsid w:val="00C43908"/>
    <w:rsid w:val="00C43D70"/>
    <w:rsid w:val="00C44066"/>
    <w:rsid w:val="00C443ED"/>
    <w:rsid w:val="00C44908"/>
    <w:rsid w:val="00C44CA0"/>
    <w:rsid w:val="00C45060"/>
    <w:rsid w:val="00C4521C"/>
    <w:rsid w:val="00C456D4"/>
    <w:rsid w:val="00C458AE"/>
    <w:rsid w:val="00C4594E"/>
    <w:rsid w:val="00C45A43"/>
    <w:rsid w:val="00C45CBA"/>
    <w:rsid w:val="00C45CC0"/>
    <w:rsid w:val="00C460D1"/>
    <w:rsid w:val="00C4627D"/>
    <w:rsid w:val="00C46321"/>
    <w:rsid w:val="00C4662C"/>
    <w:rsid w:val="00C4715A"/>
    <w:rsid w:val="00C47464"/>
    <w:rsid w:val="00C474AA"/>
    <w:rsid w:val="00C47CB0"/>
    <w:rsid w:val="00C50290"/>
    <w:rsid w:val="00C50492"/>
    <w:rsid w:val="00C50834"/>
    <w:rsid w:val="00C50FEA"/>
    <w:rsid w:val="00C51153"/>
    <w:rsid w:val="00C51258"/>
    <w:rsid w:val="00C51513"/>
    <w:rsid w:val="00C51833"/>
    <w:rsid w:val="00C51A1D"/>
    <w:rsid w:val="00C51E2B"/>
    <w:rsid w:val="00C523FB"/>
    <w:rsid w:val="00C52521"/>
    <w:rsid w:val="00C52543"/>
    <w:rsid w:val="00C526FF"/>
    <w:rsid w:val="00C5281D"/>
    <w:rsid w:val="00C52A2E"/>
    <w:rsid w:val="00C52E3E"/>
    <w:rsid w:val="00C52EA3"/>
    <w:rsid w:val="00C52F57"/>
    <w:rsid w:val="00C52FEC"/>
    <w:rsid w:val="00C533FA"/>
    <w:rsid w:val="00C53434"/>
    <w:rsid w:val="00C534D8"/>
    <w:rsid w:val="00C53544"/>
    <w:rsid w:val="00C5364E"/>
    <w:rsid w:val="00C536F5"/>
    <w:rsid w:val="00C53703"/>
    <w:rsid w:val="00C53C8C"/>
    <w:rsid w:val="00C53CC2"/>
    <w:rsid w:val="00C5418B"/>
    <w:rsid w:val="00C541B4"/>
    <w:rsid w:val="00C545BC"/>
    <w:rsid w:val="00C5475D"/>
    <w:rsid w:val="00C547ED"/>
    <w:rsid w:val="00C54BCE"/>
    <w:rsid w:val="00C550C3"/>
    <w:rsid w:val="00C556AD"/>
    <w:rsid w:val="00C55B63"/>
    <w:rsid w:val="00C55FB6"/>
    <w:rsid w:val="00C56610"/>
    <w:rsid w:val="00C568E6"/>
    <w:rsid w:val="00C56A53"/>
    <w:rsid w:val="00C56C3B"/>
    <w:rsid w:val="00C56C83"/>
    <w:rsid w:val="00C5763A"/>
    <w:rsid w:val="00C576CC"/>
    <w:rsid w:val="00C57749"/>
    <w:rsid w:val="00C5789E"/>
    <w:rsid w:val="00C578DC"/>
    <w:rsid w:val="00C57CB0"/>
    <w:rsid w:val="00C60282"/>
    <w:rsid w:val="00C609AE"/>
    <w:rsid w:val="00C61D62"/>
    <w:rsid w:val="00C62202"/>
    <w:rsid w:val="00C6295F"/>
    <w:rsid w:val="00C62A81"/>
    <w:rsid w:val="00C62E6D"/>
    <w:rsid w:val="00C63145"/>
    <w:rsid w:val="00C6397A"/>
    <w:rsid w:val="00C63B55"/>
    <w:rsid w:val="00C63E50"/>
    <w:rsid w:val="00C63F4F"/>
    <w:rsid w:val="00C640BA"/>
    <w:rsid w:val="00C640CA"/>
    <w:rsid w:val="00C64BD8"/>
    <w:rsid w:val="00C64C7D"/>
    <w:rsid w:val="00C65039"/>
    <w:rsid w:val="00C65569"/>
    <w:rsid w:val="00C65B04"/>
    <w:rsid w:val="00C65E29"/>
    <w:rsid w:val="00C66824"/>
    <w:rsid w:val="00C66CDF"/>
    <w:rsid w:val="00C674EE"/>
    <w:rsid w:val="00C67855"/>
    <w:rsid w:val="00C67E81"/>
    <w:rsid w:val="00C67F39"/>
    <w:rsid w:val="00C704E4"/>
    <w:rsid w:val="00C70B10"/>
    <w:rsid w:val="00C71032"/>
    <w:rsid w:val="00C71193"/>
    <w:rsid w:val="00C711A0"/>
    <w:rsid w:val="00C716B6"/>
    <w:rsid w:val="00C71748"/>
    <w:rsid w:val="00C719F1"/>
    <w:rsid w:val="00C71DA3"/>
    <w:rsid w:val="00C7279B"/>
    <w:rsid w:val="00C72A1B"/>
    <w:rsid w:val="00C72C0D"/>
    <w:rsid w:val="00C72EC2"/>
    <w:rsid w:val="00C72FE5"/>
    <w:rsid w:val="00C73061"/>
    <w:rsid w:val="00C73188"/>
    <w:rsid w:val="00C73CA1"/>
    <w:rsid w:val="00C740BD"/>
    <w:rsid w:val="00C740C9"/>
    <w:rsid w:val="00C74461"/>
    <w:rsid w:val="00C7450C"/>
    <w:rsid w:val="00C745CF"/>
    <w:rsid w:val="00C746D9"/>
    <w:rsid w:val="00C74F4F"/>
    <w:rsid w:val="00C74FE4"/>
    <w:rsid w:val="00C756A9"/>
    <w:rsid w:val="00C75703"/>
    <w:rsid w:val="00C75E17"/>
    <w:rsid w:val="00C75FB1"/>
    <w:rsid w:val="00C764F6"/>
    <w:rsid w:val="00C76612"/>
    <w:rsid w:val="00C7712D"/>
    <w:rsid w:val="00C771F1"/>
    <w:rsid w:val="00C772CC"/>
    <w:rsid w:val="00C7733D"/>
    <w:rsid w:val="00C77439"/>
    <w:rsid w:val="00C77460"/>
    <w:rsid w:val="00C77749"/>
    <w:rsid w:val="00C77A86"/>
    <w:rsid w:val="00C77F69"/>
    <w:rsid w:val="00C801C4"/>
    <w:rsid w:val="00C8025F"/>
    <w:rsid w:val="00C80808"/>
    <w:rsid w:val="00C80A8D"/>
    <w:rsid w:val="00C80B40"/>
    <w:rsid w:val="00C80C61"/>
    <w:rsid w:val="00C80D1F"/>
    <w:rsid w:val="00C80E6F"/>
    <w:rsid w:val="00C81221"/>
    <w:rsid w:val="00C8157F"/>
    <w:rsid w:val="00C81629"/>
    <w:rsid w:val="00C816CD"/>
    <w:rsid w:val="00C82F0C"/>
    <w:rsid w:val="00C83183"/>
    <w:rsid w:val="00C83620"/>
    <w:rsid w:val="00C83626"/>
    <w:rsid w:val="00C83D10"/>
    <w:rsid w:val="00C84031"/>
    <w:rsid w:val="00C84231"/>
    <w:rsid w:val="00C848B7"/>
    <w:rsid w:val="00C85799"/>
    <w:rsid w:val="00C85F9E"/>
    <w:rsid w:val="00C8634A"/>
    <w:rsid w:val="00C865A3"/>
    <w:rsid w:val="00C87248"/>
    <w:rsid w:val="00C87706"/>
    <w:rsid w:val="00C87938"/>
    <w:rsid w:val="00C87ABB"/>
    <w:rsid w:val="00C90244"/>
    <w:rsid w:val="00C90909"/>
    <w:rsid w:val="00C90CA7"/>
    <w:rsid w:val="00C91935"/>
    <w:rsid w:val="00C920FE"/>
    <w:rsid w:val="00C92563"/>
    <w:rsid w:val="00C9264C"/>
    <w:rsid w:val="00C92AC8"/>
    <w:rsid w:val="00C932C4"/>
    <w:rsid w:val="00C9505C"/>
    <w:rsid w:val="00C951F6"/>
    <w:rsid w:val="00C9524C"/>
    <w:rsid w:val="00C9586D"/>
    <w:rsid w:val="00C95A01"/>
    <w:rsid w:val="00C95E51"/>
    <w:rsid w:val="00C95E70"/>
    <w:rsid w:val="00C96377"/>
    <w:rsid w:val="00C965EB"/>
    <w:rsid w:val="00C96CC6"/>
    <w:rsid w:val="00C9726A"/>
    <w:rsid w:val="00C97487"/>
    <w:rsid w:val="00C97863"/>
    <w:rsid w:val="00C97B5F"/>
    <w:rsid w:val="00C97D63"/>
    <w:rsid w:val="00CA0042"/>
    <w:rsid w:val="00CA01C5"/>
    <w:rsid w:val="00CA070F"/>
    <w:rsid w:val="00CA08C4"/>
    <w:rsid w:val="00CA096D"/>
    <w:rsid w:val="00CA0C2F"/>
    <w:rsid w:val="00CA0D97"/>
    <w:rsid w:val="00CA1099"/>
    <w:rsid w:val="00CA167B"/>
    <w:rsid w:val="00CA1E38"/>
    <w:rsid w:val="00CA1FEF"/>
    <w:rsid w:val="00CA1FFC"/>
    <w:rsid w:val="00CA2017"/>
    <w:rsid w:val="00CA2102"/>
    <w:rsid w:val="00CA22CC"/>
    <w:rsid w:val="00CA26A8"/>
    <w:rsid w:val="00CA273D"/>
    <w:rsid w:val="00CA2944"/>
    <w:rsid w:val="00CA2994"/>
    <w:rsid w:val="00CA302A"/>
    <w:rsid w:val="00CA318C"/>
    <w:rsid w:val="00CA3338"/>
    <w:rsid w:val="00CA3528"/>
    <w:rsid w:val="00CA3529"/>
    <w:rsid w:val="00CA36CE"/>
    <w:rsid w:val="00CA3791"/>
    <w:rsid w:val="00CA3E36"/>
    <w:rsid w:val="00CA3E98"/>
    <w:rsid w:val="00CA426D"/>
    <w:rsid w:val="00CA4988"/>
    <w:rsid w:val="00CA4A62"/>
    <w:rsid w:val="00CA58F8"/>
    <w:rsid w:val="00CA6748"/>
    <w:rsid w:val="00CA7774"/>
    <w:rsid w:val="00CA79E0"/>
    <w:rsid w:val="00CA7D38"/>
    <w:rsid w:val="00CB01E7"/>
    <w:rsid w:val="00CB0290"/>
    <w:rsid w:val="00CB0309"/>
    <w:rsid w:val="00CB03EF"/>
    <w:rsid w:val="00CB044F"/>
    <w:rsid w:val="00CB0826"/>
    <w:rsid w:val="00CB0A4D"/>
    <w:rsid w:val="00CB0A62"/>
    <w:rsid w:val="00CB0ACC"/>
    <w:rsid w:val="00CB0BAA"/>
    <w:rsid w:val="00CB0CCC"/>
    <w:rsid w:val="00CB0F53"/>
    <w:rsid w:val="00CB10C0"/>
    <w:rsid w:val="00CB1C2E"/>
    <w:rsid w:val="00CB1D72"/>
    <w:rsid w:val="00CB1EE3"/>
    <w:rsid w:val="00CB1FCF"/>
    <w:rsid w:val="00CB2094"/>
    <w:rsid w:val="00CB2374"/>
    <w:rsid w:val="00CB24E4"/>
    <w:rsid w:val="00CB2D84"/>
    <w:rsid w:val="00CB2E3D"/>
    <w:rsid w:val="00CB3656"/>
    <w:rsid w:val="00CB3814"/>
    <w:rsid w:val="00CB3DD1"/>
    <w:rsid w:val="00CB417F"/>
    <w:rsid w:val="00CB4409"/>
    <w:rsid w:val="00CB48F2"/>
    <w:rsid w:val="00CB49A5"/>
    <w:rsid w:val="00CB4FA7"/>
    <w:rsid w:val="00CB5008"/>
    <w:rsid w:val="00CB5687"/>
    <w:rsid w:val="00CB5B2B"/>
    <w:rsid w:val="00CB5C1A"/>
    <w:rsid w:val="00CB5C66"/>
    <w:rsid w:val="00CB5CB5"/>
    <w:rsid w:val="00CB5E3A"/>
    <w:rsid w:val="00CB6013"/>
    <w:rsid w:val="00CB6094"/>
    <w:rsid w:val="00CB6447"/>
    <w:rsid w:val="00CB6729"/>
    <w:rsid w:val="00CB67E1"/>
    <w:rsid w:val="00CB6874"/>
    <w:rsid w:val="00CB6957"/>
    <w:rsid w:val="00CB6A74"/>
    <w:rsid w:val="00CB6B98"/>
    <w:rsid w:val="00CB6D21"/>
    <w:rsid w:val="00CB71CA"/>
    <w:rsid w:val="00CB7593"/>
    <w:rsid w:val="00CB7610"/>
    <w:rsid w:val="00CB7D67"/>
    <w:rsid w:val="00CC09D0"/>
    <w:rsid w:val="00CC0EFF"/>
    <w:rsid w:val="00CC102A"/>
    <w:rsid w:val="00CC1316"/>
    <w:rsid w:val="00CC14E7"/>
    <w:rsid w:val="00CC1505"/>
    <w:rsid w:val="00CC18C7"/>
    <w:rsid w:val="00CC1C7A"/>
    <w:rsid w:val="00CC1DD6"/>
    <w:rsid w:val="00CC1EF7"/>
    <w:rsid w:val="00CC2309"/>
    <w:rsid w:val="00CC276B"/>
    <w:rsid w:val="00CC2890"/>
    <w:rsid w:val="00CC2914"/>
    <w:rsid w:val="00CC2DA0"/>
    <w:rsid w:val="00CC309B"/>
    <w:rsid w:val="00CC31DF"/>
    <w:rsid w:val="00CC37A2"/>
    <w:rsid w:val="00CC39E2"/>
    <w:rsid w:val="00CC42D8"/>
    <w:rsid w:val="00CC4413"/>
    <w:rsid w:val="00CC473D"/>
    <w:rsid w:val="00CC486C"/>
    <w:rsid w:val="00CC48C8"/>
    <w:rsid w:val="00CC48E4"/>
    <w:rsid w:val="00CC4C47"/>
    <w:rsid w:val="00CC4E65"/>
    <w:rsid w:val="00CC54E7"/>
    <w:rsid w:val="00CC58B4"/>
    <w:rsid w:val="00CC5BFE"/>
    <w:rsid w:val="00CC5CDE"/>
    <w:rsid w:val="00CC5F8D"/>
    <w:rsid w:val="00CC60EC"/>
    <w:rsid w:val="00CC64C2"/>
    <w:rsid w:val="00CC66B1"/>
    <w:rsid w:val="00CC6D2D"/>
    <w:rsid w:val="00CC6E1A"/>
    <w:rsid w:val="00CC6F20"/>
    <w:rsid w:val="00CC7994"/>
    <w:rsid w:val="00CD03D5"/>
    <w:rsid w:val="00CD0C3A"/>
    <w:rsid w:val="00CD1089"/>
    <w:rsid w:val="00CD1325"/>
    <w:rsid w:val="00CD1514"/>
    <w:rsid w:val="00CD193B"/>
    <w:rsid w:val="00CD1D41"/>
    <w:rsid w:val="00CD236C"/>
    <w:rsid w:val="00CD2B83"/>
    <w:rsid w:val="00CD30CE"/>
    <w:rsid w:val="00CD3F8A"/>
    <w:rsid w:val="00CD423F"/>
    <w:rsid w:val="00CD4343"/>
    <w:rsid w:val="00CD45A3"/>
    <w:rsid w:val="00CD463B"/>
    <w:rsid w:val="00CD4BC2"/>
    <w:rsid w:val="00CD4CAF"/>
    <w:rsid w:val="00CD57FE"/>
    <w:rsid w:val="00CD5873"/>
    <w:rsid w:val="00CD5A3B"/>
    <w:rsid w:val="00CD5A94"/>
    <w:rsid w:val="00CD5A99"/>
    <w:rsid w:val="00CD5C6D"/>
    <w:rsid w:val="00CD5D91"/>
    <w:rsid w:val="00CD627C"/>
    <w:rsid w:val="00CD650D"/>
    <w:rsid w:val="00CD65B7"/>
    <w:rsid w:val="00CD66F4"/>
    <w:rsid w:val="00CD6B9A"/>
    <w:rsid w:val="00CD72F4"/>
    <w:rsid w:val="00CD7371"/>
    <w:rsid w:val="00CD741E"/>
    <w:rsid w:val="00CD7FE7"/>
    <w:rsid w:val="00CE00D2"/>
    <w:rsid w:val="00CE0518"/>
    <w:rsid w:val="00CE0659"/>
    <w:rsid w:val="00CE09FF"/>
    <w:rsid w:val="00CE0CC1"/>
    <w:rsid w:val="00CE11E4"/>
    <w:rsid w:val="00CE151A"/>
    <w:rsid w:val="00CE1556"/>
    <w:rsid w:val="00CE1A98"/>
    <w:rsid w:val="00CE2573"/>
    <w:rsid w:val="00CE28BC"/>
    <w:rsid w:val="00CE2938"/>
    <w:rsid w:val="00CE35CE"/>
    <w:rsid w:val="00CE368D"/>
    <w:rsid w:val="00CE42E2"/>
    <w:rsid w:val="00CE48F6"/>
    <w:rsid w:val="00CE4AC8"/>
    <w:rsid w:val="00CE4B12"/>
    <w:rsid w:val="00CE4E12"/>
    <w:rsid w:val="00CE504E"/>
    <w:rsid w:val="00CE516A"/>
    <w:rsid w:val="00CE51CE"/>
    <w:rsid w:val="00CE529E"/>
    <w:rsid w:val="00CE555C"/>
    <w:rsid w:val="00CE6498"/>
    <w:rsid w:val="00CE67D2"/>
    <w:rsid w:val="00CE6866"/>
    <w:rsid w:val="00CE695F"/>
    <w:rsid w:val="00CE6A22"/>
    <w:rsid w:val="00CE7DBE"/>
    <w:rsid w:val="00CF0015"/>
    <w:rsid w:val="00CF0DF2"/>
    <w:rsid w:val="00CF168C"/>
    <w:rsid w:val="00CF1A95"/>
    <w:rsid w:val="00CF20B2"/>
    <w:rsid w:val="00CF26BB"/>
    <w:rsid w:val="00CF28E0"/>
    <w:rsid w:val="00CF2A77"/>
    <w:rsid w:val="00CF2FF0"/>
    <w:rsid w:val="00CF397E"/>
    <w:rsid w:val="00CF3ABB"/>
    <w:rsid w:val="00CF3BD3"/>
    <w:rsid w:val="00CF3FCE"/>
    <w:rsid w:val="00CF4343"/>
    <w:rsid w:val="00CF43E6"/>
    <w:rsid w:val="00CF45AB"/>
    <w:rsid w:val="00CF4734"/>
    <w:rsid w:val="00CF47FF"/>
    <w:rsid w:val="00CF490D"/>
    <w:rsid w:val="00CF4B5B"/>
    <w:rsid w:val="00CF4D21"/>
    <w:rsid w:val="00CF543B"/>
    <w:rsid w:val="00CF5508"/>
    <w:rsid w:val="00CF557E"/>
    <w:rsid w:val="00CF5E5B"/>
    <w:rsid w:val="00CF5F8B"/>
    <w:rsid w:val="00CF66C0"/>
    <w:rsid w:val="00CF6A2D"/>
    <w:rsid w:val="00CF7005"/>
    <w:rsid w:val="00CF71D9"/>
    <w:rsid w:val="00CF727A"/>
    <w:rsid w:val="00CF72CB"/>
    <w:rsid w:val="00CF7776"/>
    <w:rsid w:val="00CF7909"/>
    <w:rsid w:val="00CF7A1B"/>
    <w:rsid w:val="00CF7C2B"/>
    <w:rsid w:val="00CF7D51"/>
    <w:rsid w:val="00D0021E"/>
    <w:rsid w:val="00D00F39"/>
    <w:rsid w:val="00D01E10"/>
    <w:rsid w:val="00D02414"/>
    <w:rsid w:val="00D026CC"/>
    <w:rsid w:val="00D0297B"/>
    <w:rsid w:val="00D03912"/>
    <w:rsid w:val="00D03941"/>
    <w:rsid w:val="00D03C3E"/>
    <w:rsid w:val="00D03E9B"/>
    <w:rsid w:val="00D03F64"/>
    <w:rsid w:val="00D0420F"/>
    <w:rsid w:val="00D04C11"/>
    <w:rsid w:val="00D04F30"/>
    <w:rsid w:val="00D050C4"/>
    <w:rsid w:val="00D065D8"/>
    <w:rsid w:val="00D06B7A"/>
    <w:rsid w:val="00D071AA"/>
    <w:rsid w:val="00D07C61"/>
    <w:rsid w:val="00D10715"/>
    <w:rsid w:val="00D10884"/>
    <w:rsid w:val="00D108A7"/>
    <w:rsid w:val="00D10A8E"/>
    <w:rsid w:val="00D11653"/>
    <w:rsid w:val="00D116AB"/>
    <w:rsid w:val="00D119DA"/>
    <w:rsid w:val="00D11AAA"/>
    <w:rsid w:val="00D11C89"/>
    <w:rsid w:val="00D11FC5"/>
    <w:rsid w:val="00D1209B"/>
    <w:rsid w:val="00D12137"/>
    <w:rsid w:val="00D12159"/>
    <w:rsid w:val="00D12B66"/>
    <w:rsid w:val="00D13299"/>
    <w:rsid w:val="00D13843"/>
    <w:rsid w:val="00D138D0"/>
    <w:rsid w:val="00D13A19"/>
    <w:rsid w:val="00D13F30"/>
    <w:rsid w:val="00D14397"/>
    <w:rsid w:val="00D14987"/>
    <w:rsid w:val="00D14CA8"/>
    <w:rsid w:val="00D14DBC"/>
    <w:rsid w:val="00D14DE0"/>
    <w:rsid w:val="00D15010"/>
    <w:rsid w:val="00D15216"/>
    <w:rsid w:val="00D152E5"/>
    <w:rsid w:val="00D15AC7"/>
    <w:rsid w:val="00D16B35"/>
    <w:rsid w:val="00D16C0B"/>
    <w:rsid w:val="00D16F52"/>
    <w:rsid w:val="00D171FE"/>
    <w:rsid w:val="00D17240"/>
    <w:rsid w:val="00D1741D"/>
    <w:rsid w:val="00D17663"/>
    <w:rsid w:val="00D17947"/>
    <w:rsid w:val="00D17C66"/>
    <w:rsid w:val="00D20037"/>
    <w:rsid w:val="00D206DA"/>
    <w:rsid w:val="00D20B3B"/>
    <w:rsid w:val="00D20B5C"/>
    <w:rsid w:val="00D20E71"/>
    <w:rsid w:val="00D20ED3"/>
    <w:rsid w:val="00D20F04"/>
    <w:rsid w:val="00D210D8"/>
    <w:rsid w:val="00D2135C"/>
    <w:rsid w:val="00D2154C"/>
    <w:rsid w:val="00D217B9"/>
    <w:rsid w:val="00D21921"/>
    <w:rsid w:val="00D219C8"/>
    <w:rsid w:val="00D21B0B"/>
    <w:rsid w:val="00D21B2D"/>
    <w:rsid w:val="00D21B51"/>
    <w:rsid w:val="00D21D66"/>
    <w:rsid w:val="00D21E28"/>
    <w:rsid w:val="00D22368"/>
    <w:rsid w:val="00D227A0"/>
    <w:rsid w:val="00D2289D"/>
    <w:rsid w:val="00D23106"/>
    <w:rsid w:val="00D23EEC"/>
    <w:rsid w:val="00D240E5"/>
    <w:rsid w:val="00D24282"/>
    <w:rsid w:val="00D24B6D"/>
    <w:rsid w:val="00D24B7C"/>
    <w:rsid w:val="00D24CB5"/>
    <w:rsid w:val="00D25068"/>
    <w:rsid w:val="00D25076"/>
    <w:rsid w:val="00D25805"/>
    <w:rsid w:val="00D2594E"/>
    <w:rsid w:val="00D259C9"/>
    <w:rsid w:val="00D25C2D"/>
    <w:rsid w:val="00D25DBF"/>
    <w:rsid w:val="00D26340"/>
    <w:rsid w:val="00D2692F"/>
    <w:rsid w:val="00D269DB"/>
    <w:rsid w:val="00D276B0"/>
    <w:rsid w:val="00D279C9"/>
    <w:rsid w:val="00D27A26"/>
    <w:rsid w:val="00D27A45"/>
    <w:rsid w:val="00D27E72"/>
    <w:rsid w:val="00D27FF0"/>
    <w:rsid w:val="00D30586"/>
    <w:rsid w:val="00D30698"/>
    <w:rsid w:val="00D308DC"/>
    <w:rsid w:val="00D3111E"/>
    <w:rsid w:val="00D312FD"/>
    <w:rsid w:val="00D3149E"/>
    <w:rsid w:val="00D3173D"/>
    <w:rsid w:val="00D3183E"/>
    <w:rsid w:val="00D31A7F"/>
    <w:rsid w:val="00D31F5C"/>
    <w:rsid w:val="00D3225B"/>
    <w:rsid w:val="00D3242D"/>
    <w:rsid w:val="00D33658"/>
    <w:rsid w:val="00D33AA5"/>
    <w:rsid w:val="00D33D5E"/>
    <w:rsid w:val="00D33DAD"/>
    <w:rsid w:val="00D340B3"/>
    <w:rsid w:val="00D356BB"/>
    <w:rsid w:val="00D35DF7"/>
    <w:rsid w:val="00D360B2"/>
    <w:rsid w:val="00D365C1"/>
    <w:rsid w:val="00D3679F"/>
    <w:rsid w:val="00D36A90"/>
    <w:rsid w:val="00D36BBB"/>
    <w:rsid w:val="00D36C75"/>
    <w:rsid w:val="00D36D56"/>
    <w:rsid w:val="00D3705A"/>
    <w:rsid w:val="00D3765C"/>
    <w:rsid w:val="00D378F2"/>
    <w:rsid w:val="00D37D78"/>
    <w:rsid w:val="00D40680"/>
    <w:rsid w:val="00D409AB"/>
    <w:rsid w:val="00D40F5E"/>
    <w:rsid w:val="00D4103E"/>
    <w:rsid w:val="00D4131A"/>
    <w:rsid w:val="00D41591"/>
    <w:rsid w:val="00D416B2"/>
    <w:rsid w:val="00D41A29"/>
    <w:rsid w:val="00D41E2E"/>
    <w:rsid w:val="00D41E3F"/>
    <w:rsid w:val="00D4204B"/>
    <w:rsid w:val="00D4230C"/>
    <w:rsid w:val="00D42602"/>
    <w:rsid w:val="00D4270D"/>
    <w:rsid w:val="00D42BAA"/>
    <w:rsid w:val="00D43251"/>
    <w:rsid w:val="00D4362B"/>
    <w:rsid w:val="00D4375F"/>
    <w:rsid w:val="00D43924"/>
    <w:rsid w:val="00D43981"/>
    <w:rsid w:val="00D43F4D"/>
    <w:rsid w:val="00D449AA"/>
    <w:rsid w:val="00D44AF5"/>
    <w:rsid w:val="00D451A4"/>
    <w:rsid w:val="00D45216"/>
    <w:rsid w:val="00D45343"/>
    <w:rsid w:val="00D4536F"/>
    <w:rsid w:val="00D45CB5"/>
    <w:rsid w:val="00D45E12"/>
    <w:rsid w:val="00D45F17"/>
    <w:rsid w:val="00D4650D"/>
    <w:rsid w:val="00D4672B"/>
    <w:rsid w:val="00D47103"/>
    <w:rsid w:val="00D47597"/>
    <w:rsid w:val="00D476D8"/>
    <w:rsid w:val="00D4789D"/>
    <w:rsid w:val="00D47F69"/>
    <w:rsid w:val="00D50418"/>
    <w:rsid w:val="00D50B66"/>
    <w:rsid w:val="00D50B94"/>
    <w:rsid w:val="00D50E63"/>
    <w:rsid w:val="00D5119B"/>
    <w:rsid w:val="00D518B6"/>
    <w:rsid w:val="00D51991"/>
    <w:rsid w:val="00D51D05"/>
    <w:rsid w:val="00D520C7"/>
    <w:rsid w:val="00D52C8C"/>
    <w:rsid w:val="00D53301"/>
    <w:rsid w:val="00D5345B"/>
    <w:rsid w:val="00D5395E"/>
    <w:rsid w:val="00D53968"/>
    <w:rsid w:val="00D5431C"/>
    <w:rsid w:val="00D5458C"/>
    <w:rsid w:val="00D54F85"/>
    <w:rsid w:val="00D55403"/>
    <w:rsid w:val="00D556C5"/>
    <w:rsid w:val="00D56164"/>
    <w:rsid w:val="00D562AA"/>
    <w:rsid w:val="00D563EE"/>
    <w:rsid w:val="00D56868"/>
    <w:rsid w:val="00D568DA"/>
    <w:rsid w:val="00D56DE3"/>
    <w:rsid w:val="00D56F55"/>
    <w:rsid w:val="00D56F66"/>
    <w:rsid w:val="00D60211"/>
    <w:rsid w:val="00D6122C"/>
    <w:rsid w:val="00D612EC"/>
    <w:rsid w:val="00D6293D"/>
    <w:rsid w:val="00D63277"/>
    <w:rsid w:val="00D63477"/>
    <w:rsid w:val="00D634B3"/>
    <w:rsid w:val="00D63B5C"/>
    <w:rsid w:val="00D64335"/>
    <w:rsid w:val="00D644AD"/>
    <w:rsid w:val="00D64634"/>
    <w:rsid w:val="00D64A6E"/>
    <w:rsid w:val="00D64AA3"/>
    <w:rsid w:val="00D64BE9"/>
    <w:rsid w:val="00D65326"/>
    <w:rsid w:val="00D653D5"/>
    <w:rsid w:val="00D6577A"/>
    <w:rsid w:val="00D659F3"/>
    <w:rsid w:val="00D66D09"/>
    <w:rsid w:val="00D66F00"/>
    <w:rsid w:val="00D67222"/>
    <w:rsid w:val="00D6744E"/>
    <w:rsid w:val="00D67515"/>
    <w:rsid w:val="00D70271"/>
    <w:rsid w:val="00D703E4"/>
    <w:rsid w:val="00D7057A"/>
    <w:rsid w:val="00D70679"/>
    <w:rsid w:val="00D70726"/>
    <w:rsid w:val="00D708A4"/>
    <w:rsid w:val="00D70B91"/>
    <w:rsid w:val="00D70F0E"/>
    <w:rsid w:val="00D70FD1"/>
    <w:rsid w:val="00D710DC"/>
    <w:rsid w:val="00D710E8"/>
    <w:rsid w:val="00D71171"/>
    <w:rsid w:val="00D712D6"/>
    <w:rsid w:val="00D7133D"/>
    <w:rsid w:val="00D71992"/>
    <w:rsid w:val="00D71BE7"/>
    <w:rsid w:val="00D71E55"/>
    <w:rsid w:val="00D71F2F"/>
    <w:rsid w:val="00D72020"/>
    <w:rsid w:val="00D722B9"/>
    <w:rsid w:val="00D72850"/>
    <w:rsid w:val="00D72B80"/>
    <w:rsid w:val="00D72EB6"/>
    <w:rsid w:val="00D72FA6"/>
    <w:rsid w:val="00D73472"/>
    <w:rsid w:val="00D73724"/>
    <w:rsid w:val="00D738A8"/>
    <w:rsid w:val="00D73BC1"/>
    <w:rsid w:val="00D741A7"/>
    <w:rsid w:val="00D743AE"/>
    <w:rsid w:val="00D74757"/>
    <w:rsid w:val="00D7478C"/>
    <w:rsid w:val="00D751C7"/>
    <w:rsid w:val="00D75291"/>
    <w:rsid w:val="00D75360"/>
    <w:rsid w:val="00D756CA"/>
    <w:rsid w:val="00D75D58"/>
    <w:rsid w:val="00D75F1A"/>
    <w:rsid w:val="00D75FDC"/>
    <w:rsid w:val="00D76344"/>
    <w:rsid w:val="00D763DB"/>
    <w:rsid w:val="00D763FB"/>
    <w:rsid w:val="00D76BAD"/>
    <w:rsid w:val="00D772FE"/>
    <w:rsid w:val="00D77592"/>
    <w:rsid w:val="00D77660"/>
    <w:rsid w:val="00D77729"/>
    <w:rsid w:val="00D77AB2"/>
    <w:rsid w:val="00D77FA4"/>
    <w:rsid w:val="00D800C9"/>
    <w:rsid w:val="00D80404"/>
    <w:rsid w:val="00D804E9"/>
    <w:rsid w:val="00D806AE"/>
    <w:rsid w:val="00D80783"/>
    <w:rsid w:val="00D80A71"/>
    <w:rsid w:val="00D80F3F"/>
    <w:rsid w:val="00D81036"/>
    <w:rsid w:val="00D8152A"/>
    <w:rsid w:val="00D815D0"/>
    <w:rsid w:val="00D81D03"/>
    <w:rsid w:val="00D8266E"/>
    <w:rsid w:val="00D82893"/>
    <w:rsid w:val="00D82975"/>
    <w:rsid w:val="00D82A43"/>
    <w:rsid w:val="00D82B6B"/>
    <w:rsid w:val="00D83491"/>
    <w:rsid w:val="00D83B7D"/>
    <w:rsid w:val="00D83DD3"/>
    <w:rsid w:val="00D83FB9"/>
    <w:rsid w:val="00D84177"/>
    <w:rsid w:val="00D8451F"/>
    <w:rsid w:val="00D84AEE"/>
    <w:rsid w:val="00D84B43"/>
    <w:rsid w:val="00D84DAF"/>
    <w:rsid w:val="00D84ED0"/>
    <w:rsid w:val="00D853BC"/>
    <w:rsid w:val="00D857AF"/>
    <w:rsid w:val="00D859C7"/>
    <w:rsid w:val="00D8603C"/>
    <w:rsid w:val="00D861A9"/>
    <w:rsid w:val="00D86368"/>
    <w:rsid w:val="00D86B71"/>
    <w:rsid w:val="00D86FD8"/>
    <w:rsid w:val="00D86FE3"/>
    <w:rsid w:val="00D873E1"/>
    <w:rsid w:val="00D87498"/>
    <w:rsid w:val="00D8758F"/>
    <w:rsid w:val="00D878D4"/>
    <w:rsid w:val="00D87948"/>
    <w:rsid w:val="00D87A4E"/>
    <w:rsid w:val="00D87D78"/>
    <w:rsid w:val="00D90088"/>
    <w:rsid w:val="00D90170"/>
    <w:rsid w:val="00D90A09"/>
    <w:rsid w:val="00D91077"/>
    <w:rsid w:val="00D913CF"/>
    <w:rsid w:val="00D91615"/>
    <w:rsid w:val="00D91675"/>
    <w:rsid w:val="00D91A3B"/>
    <w:rsid w:val="00D91C7D"/>
    <w:rsid w:val="00D91CD6"/>
    <w:rsid w:val="00D9203D"/>
    <w:rsid w:val="00D924C5"/>
    <w:rsid w:val="00D924C9"/>
    <w:rsid w:val="00D92772"/>
    <w:rsid w:val="00D92C33"/>
    <w:rsid w:val="00D93891"/>
    <w:rsid w:val="00D9421F"/>
    <w:rsid w:val="00D948A4"/>
    <w:rsid w:val="00D95300"/>
    <w:rsid w:val="00D957DC"/>
    <w:rsid w:val="00D958CD"/>
    <w:rsid w:val="00D95DCA"/>
    <w:rsid w:val="00D96543"/>
    <w:rsid w:val="00D96672"/>
    <w:rsid w:val="00D967B2"/>
    <w:rsid w:val="00D9684F"/>
    <w:rsid w:val="00D969F5"/>
    <w:rsid w:val="00D97D5B"/>
    <w:rsid w:val="00DA0456"/>
    <w:rsid w:val="00DA0B8D"/>
    <w:rsid w:val="00DA0C08"/>
    <w:rsid w:val="00DA0E14"/>
    <w:rsid w:val="00DA18A3"/>
    <w:rsid w:val="00DA1B24"/>
    <w:rsid w:val="00DA2221"/>
    <w:rsid w:val="00DA22F7"/>
    <w:rsid w:val="00DA28C7"/>
    <w:rsid w:val="00DA2AE4"/>
    <w:rsid w:val="00DA2B1C"/>
    <w:rsid w:val="00DA2F28"/>
    <w:rsid w:val="00DA2F8B"/>
    <w:rsid w:val="00DA3286"/>
    <w:rsid w:val="00DA3298"/>
    <w:rsid w:val="00DA3E5A"/>
    <w:rsid w:val="00DA42BE"/>
    <w:rsid w:val="00DA47D1"/>
    <w:rsid w:val="00DA4852"/>
    <w:rsid w:val="00DA4965"/>
    <w:rsid w:val="00DA4F61"/>
    <w:rsid w:val="00DA5376"/>
    <w:rsid w:val="00DA55AD"/>
    <w:rsid w:val="00DA5CCD"/>
    <w:rsid w:val="00DA5DC5"/>
    <w:rsid w:val="00DA5DCC"/>
    <w:rsid w:val="00DA613C"/>
    <w:rsid w:val="00DA6253"/>
    <w:rsid w:val="00DA6380"/>
    <w:rsid w:val="00DA6503"/>
    <w:rsid w:val="00DA65B0"/>
    <w:rsid w:val="00DA67B0"/>
    <w:rsid w:val="00DA6D49"/>
    <w:rsid w:val="00DA6E5B"/>
    <w:rsid w:val="00DA75CB"/>
    <w:rsid w:val="00DA7761"/>
    <w:rsid w:val="00DA77AC"/>
    <w:rsid w:val="00DA77F0"/>
    <w:rsid w:val="00DB00DB"/>
    <w:rsid w:val="00DB037F"/>
    <w:rsid w:val="00DB0AD2"/>
    <w:rsid w:val="00DB0EFC"/>
    <w:rsid w:val="00DB0FCB"/>
    <w:rsid w:val="00DB1637"/>
    <w:rsid w:val="00DB22C2"/>
    <w:rsid w:val="00DB2954"/>
    <w:rsid w:val="00DB2F1B"/>
    <w:rsid w:val="00DB31B1"/>
    <w:rsid w:val="00DB3511"/>
    <w:rsid w:val="00DB3A6E"/>
    <w:rsid w:val="00DB49E3"/>
    <w:rsid w:val="00DB4A47"/>
    <w:rsid w:val="00DB4DDF"/>
    <w:rsid w:val="00DB5510"/>
    <w:rsid w:val="00DB5522"/>
    <w:rsid w:val="00DB56E8"/>
    <w:rsid w:val="00DB5786"/>
    <w:rsid w:val="00DB5A59"/>
    <w:rsid w:val="00DB5F65"/>
    <w:rsid w:val="00DB6088"/>
    <w:rsid w:val="00DB6195"/>
    <w:rsid w:val="00DB66E2"/>
    <w:rsid w:val="00DB6C4B"/>
    <w:rsid w:val="00DB6C7E"/>
    <w:rsid w:val="00DB7067"/>
    <w:rsid w:val="00DB72EA"/>
    <w:rsid w:val="00DB740D"/>
    <w:rsid w:val="00DB7743"/>
    <w:rsid w:val="00DB7ACD"/>
    <w:rsid w:val="00DC0053"/>
    <w:rsid w:val="00DC0208"/>
    <w:rsid w:val="00DC03A1"/>
    <w:rsid w:val="00DC06C9"/>
    <w:rsid w:val="00DC0EED"/>
    <w:rsid w:val="00DC0FA2"/>
    <w:rsid w:val="00DC105C"/>
    <w:rsid w:val="00DC1901"/>
    <w:rsid w:val="00DC1F76"/>
    <w:rsid w:val="00DC203D"/>
    <w:rsid w:val="00DC2874"/>
    <w:rsid w:val="00DC28F8"/>
    <w:rsid w:val="00DC2CAD"/>
    <w:rsid w:val="00DC2FD1"/>
    <w:rsid w:val="00DC33FF"/>
    <w:rsid w:val="00DC3B4D"/>
    <w:rsid w:val="00DC3DA3"/>
    <w:rsid w:val="00DC3DBC"/>
    <w:rsid w:val="00DC458D"/>
    <w:rsid w:val="00DC494A"/>
    <w:rsid w:val="00DC4D59"/>
    <w:rsid w:val="00DC5141"/>
    <w:rsid w:val="00DC55B1"/>
    <w:rsid w:val="00DC5D96"/>
    <w:rsid w:val="00DC5DD0"/>
    <w:rsid w:val="00DC5E8F"/>
    <w:rsid w:val="00DC62ED"/>
    <w:rsid w:val="00DC6302"/>
    <w:rsid w:val="00DC6B5E"/>
    <w:rsid w:val="00DC70F1"/>
    <w:rsid w:val="00DC739B"/>
    <w:rsid w:val="00DC73A7"/>
    <w:rsid w:val="00DC7433"/>
    <w:rsid w:val="00DC75EE"/>
    <w:rsid w:val="00DC7623"/>
    <w:rsid w:val="00DC7652"/>
    <w:rsid w:val="00DC785D"/>
    <w:rsid w:val="00DC7A09"/>
    <w:rsid w:val="00DC7C04"/>
    <w:rsid w:val="00DC7F1D"/>
    <w:rsid w:val="00DD04DC"/>
    <w:rsid w:val="00DD08A5"/>
    <w:rsid w:val="00DD0D22"/>
    <w:rsid w:val="00DD0EAE"/>
    <w:rsid w:val="00DD1A56"/>
    <w:rsid w:val="00DD1D12"/>
    <w:rsid w:val="00DD1FD8"/>
    <w:rsid w:val="00DD2150"/>
    <w:rsid w:val="00DD22A5"/>
    <w:rsid w:val="00DD24E9"/>
    <w:rsid w:val="00DD268C"/>
    <w:rsid w:val="00DD2B7F"/>
    <w:rsid w:val="00DD2DA1"/>
    <w:rsid w:val="00DD36FB"/>
    <w:rsid w:val="00DD38E0"/>
    <w:rsid w:val="00DD3D82"/>
    <w:rsid w:val="00DD41DF"/>
    <w:rsid w:val="00DD4819"/>
    <w:rsid w:val="00DD4A11"/>
    <w:rsid w:val="00DD4B2C"/>
    <w:rsid w:val="00DD4D19"/>
    <w:rsid w:val="00DD4DE6"/>
    <w:rsid w:val="00DD50B5"/>
    <w:rsid w:val="00DD56E5"/>
    <w:rsid w:val="00DD5E62"/>
    <w:rsid w:val="00DD6A76"/>
    <w:rsid w:val="00DD76DD"/>
    <w:rsid w:val="00DE0627"/>
    <w:rsid w:val="00DE0B6D"/>
    <w:rsid w:val="00DE102D"/>
    <w:rsid w:val="00DE11A1"/>
    <w:rsid w:val="00DE1362"/>
    <w:rsid w:val="00DE13B1"/>
    <w:rsid w:val="00DE1435"/>
    <w:rsid w:val="00DE181E"/>
    <w:rsid w:val="00DE1CA4"/>
    <w:rsid w:val="00DE1F6C"/>
    <w:rsid w:val="00DE1FEA"/>
    <w:rsid w:val="00DE23C4"/>
    <w:rsid w:val="00DE2629"/>
    <w:rsid w:val="00DE263C"/>
    <w:rsid w:val="00DE2719"/>
    <w:rsid w:val="00DE2835"/>
    <w:rsid w:val="00DE2F80"/>
    <w:rsid w:val="00DE3076"/>
    <w:rsid w:val="00DE32B5"/>
    <w:rsid w:val="00DE38B8"/>
    <w:rsid w:val="00DE38D3"/>
    <w:rsid w:val="00DE3F7F"/>
    <w:rsid w:val="00DE4233"/>
    <w:rsid w:val="00DE4275"/>
    <w:rsid w:val="00DE432F"/>
    <w:rsid w:val="00DE45B4"/>
    <w:rsid w:val="00DE4672"/>
    <w:rsid w:val="00DE4AC4"/>
    <w:rsid w:val="00DE4F7A"/>
    <w:rsid w:val="00DE5044"/>
    <w:rsid w:val="00DE5068"/>
    <w:rsid w:val="00DE5177"/>
    <w:rsid w:val="00DE5302"/>
    <w:rsid w:val="00DE5635"/>
    <w:rsid w:val="00DE578C"/>
    <w:rsid w:val="00DE5842"/>
    <w:rsid w:val="00DE5977"/>
    <w:rsid w:val="00DE6700"/>
    <w:rsid w:val="00DE722E"/>
    <w:rsid w:val="00DE73E9"/>
    <w:rsid w:val="00DE7B75"/>
    <w:rsid w:val="00DE7D2C"/>
    <w:rsid w:val="00DE7D34"/>
    <w:rsid w:val="00DE7E43"/>
    <w:rsid w:val="00DF04DD"/>
    <w:rsid w:val="00DF0C50"/>
    <w:rsid w:val="00DF104F"/>
    <w:rsid w:val="00DF13EE"/>
    <w:rsid w:val="00DF147E"/>
    <w:rsid w:val="00DF14FA"/>
    <w:rsid w:val="00DF1575"/>
    <w:rsid w:val="00DF1729"/>
    <w:rsid w:val="00DF1812"/>
    <w:rsid w:val="00DF1896"/>
    <w:rsid w:val="00DF1925"/>
    <w:rsid w:val="00DF1BC1"/>
    <w:rsid w:val="00DF1CB4"/>
    <w:rsid w:val="00DF1CC0"/>
    <w:rsid w:val="00DF1D9D"/>
    <w:rsid w:val="00DF1FF1"/>
    <w:rsid w:val="00DF2215"/>
    <w:rsid w:val="00DF2677"/>
    <w:rsid w:val="00DF2889"/>
    <w:rsid w:val="00DF29CC"/>
    <w:rsid w:val="00DF2C80"/>
    <w:rsid w:val="00DF2E46"/>
    <w:rsid w:val="00DF2F4E"/>
    <w:rsid w:val="00DF3FBF"/>
    <w:rsid w:val="00DF495D"/>
    <w:rsid w:val="00DF4E22"/>
    <w:rsid w:val="00DF4FA3"/>
    <w:rsid w:val="00DF522C"/>
    <w:rsid w:val="00DF56B3"/>
    <w:rsid w:val="00DF5A51"/>
    <w:rsid w:val="00DF605C"/>
    <w:rsid w:val="00DF654F"/>
    <w:rsid w:val="00DF7200"/>
    <w:rsid w:val="00E002CC"/>
    <w:rsid w:val="00E0063C"/>
    <w:rsid w:val="00E00CF2"/>
    <w:rsid w:val="00E010F9"/>
    <w:rsid w:val="00E01620"/>
    <w:rsid w:val="00E01909"/>
    <w:rsid w:val="00E019C8"/>
    <w:rsid w:val="00E01AB4"/>
    <w:rsid w:val="00E024C7"/>
    <w:rsid w:val="00E02562"/>
    <w:rsid w:val="00E02715"/>
    <w:rsid w:val="00E029D5"/>
    <w:rsid w:val="00E02A2C"/>
    <w:rsid w:val="00E02F38"/>
    <w:rsid w:val="00E030E1"/>
    <w:rsid w:val="00E038DA"/>
    <w:rsid w:val="00E03C24"/>
    <w:rsid w:val="00E03D59"/>
    <w:rsid w:val="00E03ED9"/>
    <w:rsid w:val="00E04184"/>
    <w:rsid w:val="00E04298"/>
    <w:rsid w:val="00E042AC"/>
    <w:rsid w:val="00E04887"/>
    <w:rsid w:val="00E04A05"/>
    <w:rsid w:val="00E04A89"/>
    <w:rsid w:val="00E04B06"/>
    <w:rsid w:val="00E054D2"/>
    <w:rsid w:val="00E056F5"/>
    <w:rsid w:val="00E06696"/>
    <w:rsid w:val="00E067DC"/>
    <w:rsid w:val="00E07012"/>
    <w:rsid w:val="00E072BC"/>
    <w:rsid w:val="00E075ED"/>
    <w:rsid w:val="00E079C4"/>
    <w:rsid w:val="00E10331"/>
    <w:rsid w:val="00E105F7"/>
    <w:rsid w:val="00E10D56"/>
    <w:rsid w:val="00E10DB4"/>
    <w:rsid w:val="00E117B8"/>
    <w:rsid w:val="00E119E5"/>
    <w:rsid w:val="00E11FF6"/>
    <w:rsid w:val="00E12EDE"/>
    <w:rsid w:val="00E12FFB"/>
    <w:rsid w:val="00E130B2"/>
    <w:rsid w:val="00E13633"/>
    <w:rsid w:val="00E13831"/>
    <w:rsid w:val="00E142FB"/>
    <w:rsid w:val="00E14564"/>
    <w:rsid w:val="00E1461D"/>
    <w:rsid w:val="00E14BB9"/>
    <w:rsid w:val="00E14DF4"/>
    <w:rsid w:val="00E14E36"/>
    <w:rsid w:val="00E1536B"/>
    <w:rsid w:val="00E153A2"/>
    <w:rsid w:val="00E153D4"/>
    <w:rsid w:val="00E154EB"/>
    <w:rsid w:val="00E159C4"/>
    <w:rsid w:val="00E1656F"/>
    <w:rsid w:val="00E166F9"/>
    <w:rsid w:val="00E16AE3"/>
    <w:rsid w:val="00E16B41"/>
    <w:rsid w:val="00E16E2E"/>
    <w:rsid w:val="00E170ED"/>
    <w:rsid w:val="00E17867"/>
    <w:rsid w:val="00E17A0B"/>
    <w:rsid w:val="00E17A59"/>
    <w:rsid w:val="00E203C2"/>
    <w:rsid w:val="00E20549"/>
    <w:rsid w:val="00E20944"/>
    <w:rsid w:val="00E209C5"/>
    <w:rsid w:val="00E20C4E"/>
    <w:rsid w:val="00E21879"/>
    <w:rsid w:val="00E21A0C"/>
    <w:rsid w:val="00E22496"/>
    <w:rsid w:val="00E22545"/>
    <w:rsid w:val="00E22634"/>
    <w:rsid w:val="00E22E37"/>
    <w:rsid w:val="00E23014"/>
    <w:rsid w:val="00E2399E"/>
    <w:rsid w:val="00E243F8"/>
    <w:rsid w:val="00E24695"/>
    <w:rsid w:val="00E246C9"/>
    <w:rsid w:val="00E249E3"/>
    <w:rsid w:val="00E251CA"/>
    <w:rsid w:val="00E25203"/>
    <w:rsid w:val="00E25300"/>
    <w:rsid w:val="00E2532E"/>
    <w:rsid w:val="00E255EF"/>
    <w:rsid w:val="00E2575F"/>
    <w:rsid w:val="00E25957"/>
    <w:rsid w:val="00E25F75"/>
    <w:rsid w:val="00E26020"/>
    <w:rsid w:val="00E2671C"/>
    <w:rsid w:val="00E2681B"/>
    <w:rsid w:val="00E26890"/>
    <w:rsid w:val="00E26D53"/>
    <w:rsid w:val="00E26EF7"/>
    <w:rsid w:val="00E271CD"/>
    <w:rsid w:val="00E274AD"/>
    <w:rsid w:val="00E278B2"/>
    <w:rsid w:val="00E27AFF"/>
    <w:rsid w:val="00E3075B"/>
    <w:rsid w:val="00E3098C"/>
    <w:rsid w:val="00E30C10"/>
    <w:rsid w:val="00E30CCB"/>
    <w:rsid w:val="00E30E80"/>
    <w:rsid w:val="00E31344"/>
    <w:rsid w:val="00E31642"/>
    <w:rsid w:val="00E31E43"/>
    <w:rsid w:val="00E31EDC"/>
    <w:rsid w:val="00E31FCC"/>
    <w:rsid w:val="00E3223C"/>
    <w:rsid w:val="00E32309"/>
    <w:rsid w:val="00E3255C"/>
    <w:rsid w:val="00E33248"/>
    <w:rsid w:val="00E33716"/>
    <w:rsid w:val="00E3374A"/>
    <w:rsid w:val="00E342F6"/>
    <w:rsid w:val="00E3435B"/>
    <w:rsid w:val="00E34373"/>
    <w:rsid w:val="00E34529"/>
    <w:rsid w:val="00E346AD"/>
    <w:rsid w:val="00E349CC"/>
    <w:rsid w:val="00E34C15"/>
    <w:rsid w:val="00E34C48"/>
    <w:rsid w:val="00E34EE3"/>
    <w:rsid w:val="00E359EB"/>
    <w:rsid w:val="00E35C34"/>
    <w:rsid w:val="00E35C53"/>
    <w:rsid w:val="00E35CA4"/>
    <w:rsid w:val="00E35F9E"/>
    <w:rsid w:val="00E366C3"/>
    <w:rsid w:val="00E36F96"/>
    <w:rsid w:val="00E37B08"/>
    <w:rsid w:val="00E37E09"/>
    <w:rsid w:val="00E4067E"/>
    <w:rsid w:val="00E40847"/>
    <w:rsid w:val="00E4093F"/>
    <w:rsid w:val="00E40C2A"/>
    <w:rsid w:val="00E41132"/>
    <w:rsid w:val="00E416C9"/>
    <w:rsid w:val="00E4177B"/>
    <w:rsid w:val="00E41BE3"/>
    <w:rsid w:val="00E41C67"/>
    <w:rsid w:val="00E421DA"/>
    <w:rsid w:val="00E421F0"/>
    <w:rsid w:val="00E42908"/>
    <w:rsid w:val="00E42F76"/>
    <w:rsid w:val="00E43261"/>
    <w:rsid w:val="00E4331D"/>
    <w:rsid w:val="00E43680"/>
    <w:rsid w:val="00E4371B"/>
    <w:rsid w:val="00E43B7E"/>
    <w:rsid w:val="00E43BA1"/>
    <w:rsid w:val="00E43C32"/>
    <w:rsid w:val="00E43FCA"/>
    <w:rsid w:val="00E444DA"/>
    <w:rsid w:val="00E446BC"/>
    <w:rsid w:val="00E44908"/>
    <w:rsid w:val="00E4497E"/>
    <w:rsid w:val="00E449DB"/>
    <w:rsid w:val="00E44B78"/>
    <w:rsid w:val="00E4539C"/>
    <w:rsid w:val="00E45506"/>
    <w:rsid w:val="00E4601F"/>
    <w:rsid w:val="00E46085"/>
    <w:rsid w:val="00E46167"/>
    <w:rsid w:val="00E465AA"/>
    <w:rsid w:val="00E468C6"/>
    <w:rsid w:val="00E46A7C"/>
    <w:rsid w:val="00E46AA1"/>
    <w:rsid w:val="00E46C73"/>
    <w:rsid w:val="00E46D2F"/>
    <w:rsid w:val="00E472E1"/>
    <w:rsid w:val="00E50005"/>
    <w:rsid w:val="00E5011B"/>
    <w:rsid w:val="00E50220"/>
    <w:rsid w:val="00E507CA"/>
    <w:rsid w:val="00E50949"/>
    <w:rsid w:val="00E509F2"/>
    <w:rsid w:val="00E50D4D"/>
    <w:rsid w:val="00E50EEB"/>
    <w:rsid w:val="00E510A3"/>
    <w:rsid w:val="00E5116D"/>
    <w:rsid w:val="00E515DC"/>
    <w:rsid w:val="00E5192E"/>
    <w:rsid w:val="00E51F45"/>
    <w:rsid w:val="00E520ED"/>
    <w:rsid w:val="00E52535"/>
    <w:rsid w:val="00E52AAF"/>
    <w:rsid w:val="00E52DB8"/>
    <w:rsid w:val="00E52EA7"/>
    <w:rsid w:val="00E53167"/>
    <w:rsid w:val="00E5353E"/>
    <w:rsid w:val="00E535C8"/>
    <w:rsid w:val="00E53A2F"/>
    <w:rsid w:val="00E53D2F"/>
    <w:rsid w:val="00E53E3A"/>
    <w:rsid w:val="00E5405F"/>
    <w:rsid w:val="00E561D0"/>
    <w:rsid w:val="00E56591"/>
    <w:rsid w:val="00E56653"/>
    <w:rsid w:val="00E5671D"/>
    <w:rsid w:val="00E56754"/>
    <w:rsid w:val="00E56D34"/>
    <w:rsid w:val="00E57A61"/>
    <w:rsid w:val="00E57AB6"/>
    <w:rsid w:val="00E57E11"/>
    <w:rsid w:val="00E60929"/>
    <w:rsid w:val="00E60C0F"/>
    <w:rsid w:val="00E60CFA"/>
    <w:rsid w:val="00E60DC1"/>
    <w:rsid w:val="00E60F22"/>
    <w:rsid w:val="00E612C6"/>
    <w:rsid w:val="00E6195C"/>
    <w:rsid w:val="00E61D0E"/>
    <w:rsid w:val="00E6270E"/>
    <w:rsid w:val="00E629D3"/>
    <w:rsid w:val="00E62C5B"/>
    <w:rsid w:val="00E62E6C"/>
    <w:rsid w:val="00E63B4B"/>
    <w:rsid w:val="00E64058"/>
    <w:rsid w:val="00E64072"/>
    <w:rsid w:val="00E64BAE"/>
    <w:rsid w:val="00E64DDC"/>
    <w:rsid w:val="00E65164"/>
    <w:rsid w:val="00E65D42"/>
    <w:rsid w:val="00E65E2C"/>
    <w:rsid w:val="00E66C94"/>
    <w:rsid w:val="00E67555"/>
    <w:rsid w:val="00E679A0"/>
    <w:rsid w:val="00E67A98"/>
    <w:rsid w:val="00E67CBC"/>
    <w:rsid w:val="00E67E4D"/>
    <w:rsid w:val="00E67E4E"/>
    <w:rsid w:val="00E702FE"/>
    <w:rsid w:val="00E708F3"/>
    <w:rsid w:val="00E70F3F"/>
    <w:rsid w:val="00E7178E"/>
    <w:rsid w:val="00E72004"/>
    <w:rsid w:val="00E72CCA"/>
    <w:rsid w:val="00E72F64"/>
    <w:rsid w:val="00E73032"/>
    <w:rsid w:val="00E73B71"/>
    <w:rsid w:val="00E73C78"/>
    <w:rsid w:val="00E73F56"/>
    <w:rsid w:val="00E74222"/>
    <w:rsid w:val="00E74263"/>
    <w:rsid w:val="00E748D8"/>
    <w:rsid w:val="00E7498A"/>
    <w:rsid w:val="00E74AC0"/>
    <w:rsid w:val="00E74B20"/>
    <w:rsid w:val="00E74E87"/>
    <w:rsid w:val="00E75275"/>
    <w:rsid w:val="00E756F1"/>
    <w:rsid w:val="00E75AA0"/>
    <w:rsid w:val="00E76159"/>
    <w:rsid w:val="00E7674D"/>
    <w:rsid w:val="00E767FE"/>
    <w:rsid w:val="00E769DC"/>
    <w:rsid w:val="00E76C19"/>
    <w:rsid w:val="00E77B28"/>
    <w:rsid w:val="00E77F06"/>
    <w:rsid w:val="00E80323"/>
    <w:rsid w:val="00E808AC"/>
    <w:rsid w:val="00E80CE2"/>
    <w:rsid w:val="00E815F3"/>
    <w:rsid w:val="00E81868"/>
    <w:rsid w:val="00E81A11"/>
    <w:rsid w:val="00E81FF7"/>
    <w:rsid w:val="00E8260B"/>
    <w:rsid w:val="00E82892"/>
    <w:rsid w:val="00E829CE"/>
    <w:rsid w:val="00E82C1A"/>
    <w:rsid w:val="00E82E33"/>
    <w:rsid w:val="00E8317D"/>
    <w:rsid w:val="00E8322C"/>
    <w:rsid w:val="00E832E7"/>
    <w:rsid w:val="00E834CF"/>
    <w:rsid w:val="00E8368F"/>
    <w:rsid w:val="00E838AA"/>
    <w:rsid w:val="00E838EE"/>
    <w:rsid w:val="00E83927"/>
    <w:rsid w:val="00E83A48"/>
    <w:rsid w:val="00E83CDC"/>
    <w:rsid w:val="00E83F43"/>
    <w:rsid w:val="00E84B45"/>
    <w:rsid w:val="00E84C4B"/>
    <w:rsid w:val="00E850FF"/>
    <w:rsid w:val="00E851A0"/>
    <w:rsid w:val="00E852B7"/>
    <w:rsid w:val="00E854EB"/>
    <w:rsid w:val="00E855F6"/>
    <w:rsid w:val="00E8572D"/>
    <w:rsid w:val="00E85856"/>
    <w:rsid w:val="00E85919"/>
    <w:rsid w:val="00E8591F"/>
    <w:rsid w:val="00E859B5"/>
    <w:rsid w:val="00E85A54"/>
    <w:rsid w:val="00E867B8"/>
    <w:rsid w:val="00E86857"/>
    <w:rsid w:val="00E8696E"/>
    <w:rsid w:val="00E86D62"/>
    <w:rsid w:val="00E86DA0"/>
    <w:rsid w:val="00E872A2"/>
    <w:rsid w:val="00E876E1"/>
    <w:rsid w:val="00E876E3"/>
    <w:rsid w:val="00E878F4"/>
    <w:rsid w:val="00E87A5F"/>
    <w:rsid w:val="00E87D0E"/>
    <w:rsid w:val="00E9001A"/>
    <w:rsid w:val="00E907AD"/>
    <w:rsid w:val="00E90BE2"/>
    <w:rsid w:val="00E911E5"/>
    <w:rsid w:val="00E9122A"/>
    <w:rsid w:val="00E918EC"/>
    <w:rsid w:val="00E924D5"/>
    <w:rsid w:val="00E92695"/>
    <w:rsid w:val="00E92C60"/>
    <w:rsid w:val="00E93B77"/>
    <w:rsid w:val="00E9429B"/>
    <w:rsid w:val="00E942C9"/>
    <w:rsid w:val="00E94CD9"/>
    <w:rsid w:val="00E95226"/>
    <w:rsid w:val="00E95880"/>
    <w:rsid w:val="00E9595C"/>
    <w:rsid w:val="00E95B59"/>
    <w:rsid w:val="00E95C56"/>
    <w:rsid w:val="00E960DC"/>
    <w:rsid w:val="00E9639E"/>
    <w:rsid w:val="00E96924"/>
    <w:rsid w:val="00E96DC6"/>
    <w:rsid w:val="00E96F7C"/>
    <w:rsid w:val="00E97475"/>
    <w:rsid w:val="00E9748F"/>
    <w:rsid w:val="00E97600"/>
    <w:rsid w:val="00E978C2"/>
    <w:rsid w:val="00EA0411"/>
    <w:rsid w:val="00EA1535"/>
    <w:rsid w:val="00EA1C32"/>
    <w:rsid w:val="00EA1C3B"/>
    <w:rsid w:val="00EA2408"/>
    <w:rsid w:val="00EA2490"/>
    <w:rsid w:val="00EA2EE2"/>
    <w:rsid w:val="00EA31CC"/>
    <w:rsid w:val="00EA3409"/>
    <w:rsid w:val="00EA381E"/>
    <w:rsid w:val="00EA38E4"/>
    <w:rsid w:val="00EA39E0"/>
    <w:rsid w:val="00EA3B1A"/>
    <w:rsid w:val="00EA3B26"/>
    <w:rsid w:val="00EA3D3C"/>
    <w:rsid w:val="00EA3D73"/>
    <w:rsid w:val="00EA3F97"/>
    <w:rsid w:val="00EA401E"/>
    <w:rsid w:val="00EA43E0"/>
    <w:rsid w:val="00EA4578"/>
    <w:rsid w:val="00EA46A2"/>
    <w:rsid w:val="00EA4753"/>
    <w:rsid w:val="00EA478D"/>
    <w:rsid w:val="00EA4835"/>
    <w:rsid w:val="00EA4AC1"/>
    <w:rsid w:val="00EA4B60"/>
    <w:rsid w:val="00EA4E37"/>
    <w:rsid w:val="00EA4EA2"/>
    <w:rsid w:val="00EA4ECC"/>
    <w:rsid w:val="00EA5671"/>
    <w:rsid w:val="00EA6060"/>
    <w:rsid w:val="00EA6332"/>
    <w:rsid w:val="00EA7533"/>
    <w:rsid w:val="00EA7A1D"/>
    <w:rsid w:val="00EA7C82"/>
    <w:rsid w:val="00EA7DE4"/>
    <w:rsid w:val="00EA7E99"/>
    <w:rsid w:val="00EA7EFE"/>
    <w:rsid w:val="00EB1BF4"/>
    <w:rsid w:val="00EB25BA"/>
    <w:rsid w:val="00EB2656"/>
    <w:rsid w:val="00EB2B75"/>
    <w:rsid w:val="00EB2E2E"/>
    <w:rsid w:val="00EB30A9"/>
    <w:rsid w:val="00EB3798"/>
    <w:rsid w:val="00EB3ABC"/>
    <w:rsid w:val="00EB40FE"/>
    <w:rsid w:val="00EB426C"/>
    <w:rsid w:val="00EB4494"/>
    <w:rsid w:val="00EB47C1"/>
    <w:rsid w:val="00EB4887"/>
    <w:rsid w:val="00EB494F"/>
    <w:rsid w:val="00EB4A25"/>
    <w:rsid w:val="00EB4C48"/>
    <w:rsid w:val="00EB5802"/>
    <w:rsid w:val="00EB60A9"/>
    <w:rsid w:val="00EB6273"/>
    <w:rsid w:val="00EB6431"/>
    <w:rsid w:val="00EB643F"/>
    <w:rsid w:val="00EB6509"/>
    <w:rsid w:val="00EB67AB"/>
    <w:rsid w:val="00EB7560"/>
    <w:rsid w:val="00EB785E"/>
    <w:rsid w:val="00EB79AA"/>
    <w:rsid w:val="00EB7B1A"/>
    <w:rsid w:val="00EB7B5E"/>
    <w:rsid w:val="00EB7B76"/>
    <w:rsid w:val="00EC0188"/>
    <w:rsid w:val="00EC03F6"/>
    <w:rsid w:val="00EC04BD"/>
    <w:rsid w:val="00EC0687"/>
    <w:rsid w:val="00EC0835"/>
    <w:rsid w:val="00EC084B"/>
    <w:rsid w:val="00EC08C1"/>
    <w:rsid w:val="00EC0B26"/>
    <w:rsid w:val="00EC12C2"/>
    <w:rsid w:val="00EC1996"/>
    <w:rsid w:val="00EC1D07"/>
    <w:rsid w:val="00EC2370"/>
    <w:rsid w:val="00EC23D4"/>
    <w:rsid w:val="00EC27E8"/>
    <w:rsid w:val="00EC2F27"/>
    <w:rsid w:val="00EC31DC"/>
    <w:rsid w:val="00EC34A0"/>
    <w:rsid w:val="00EC3C99"/>
    <w:rsid w:val="00EC4B46"/>
    <w:rsid w:val="00EC4E69"/>
    <w:rsid w:val="00EC5218"/>
    <w:rsid w:val="00EC56FA"/>
    <w:rsid w:val="00EC5BF5"/>
    <w:rsid w:val="00EC5D54"/>
    <w:rsid w:val="00EC69B7"/>
    <w:rsid w:val="00EC6B9A"/>
    <w:rsid w:val="00EC7AB0"/>
    <w:rsid w:val="00ED0467"/>
    <w:rsid w:val="00ED0C30"/>
    <w:rsid w:val="00ED1B9C"/>
    <w:rsid w:val="00ED2720"/>
    <w:rsid w:val="00ED2981"/>
    <w:rsid w:val="00ED2BF5"/>
    <w:rsid w:val="00ED3C53"/>
    <w:rsid w:val="00ED3DE1"/>
    <w:rsid w:val="00ED4181"/>
    <w:rsid w:val="00ED436E"/>
    <w:rsid w:val="00ED493D"/>
    <w:rsid w:val="00ED4B4D"/>
    <w:rsid w:val="00ED50CC"/>
    <w:rsid w:val="00ED63B2"/>
    <w:rsid w:val="00ED6580"/>
    <w:rsid w:val="00ED6E58"/>
    <w:rsid w:val="00ED7261"/>
    <w:rsid w:val="00ED7519"/>
    <w:rsid w:val="00ED7E9A"/>
    <w:rsid w:val="00EE0241"/>
    <w:rsid w:val="00EE0485"/>
    <w:rsid w:val="00EE09E3"/>
    <w:rsid w:val="00EE0F6B"/>
    <w:rsid w:val="00EE1E3A"/>
    <w:rsid w:val="00EE2678"/>
    <w:rsid w:val="00EE294A"/>
    <w:rsid w:val="00EE2A20"/>
    <w:rsid w:val="00EE32B5"/>
    <w:rsid w:val="00EE33F2"/>
    <w:rsid w:val="00EE354A"/>
    <w:rsid w:val="00EE3A7A"/>
    <w:rsid w:val="00EE3BE7"/>
    <w:rsid w:val="00EE3F50"/>
    <w:rsid w:val="00EE40E6"/>
    <w:rsid w:val="00EE4431"/>
    <w:rsid w:val="00EE4518"/>
    <w:rsid w:val="00EE54DC"/>
    <w:rsid w:val="00EE5913"/>
    <w:rsid w:val="00EE5C50"/>
    <w:rsid w:val="00EE6B57"/>
    <w:rsid w:val="00EE6E03"/>
    <w:rsid w:val="00EE7250"/>
    <w:rsid w:val="00EF0471"/>
    <w:rsid w:val="00EF0A72"/>
    <w:rsid w:val="00EF0C5D"/>
    <w:rsid w:val="00EF0E5F"/>
    <w:rsid w:val="00EF0F77"/>
    <w:rsid w:val="00EF10BF"/>
    <w:rsid w:val="00EF163A"/>
    <w:rsid w:val="00EF1919"/>
    <w:rsid w:val="00EF1A4D"/>
    <w:rsid w:val="00EF1CE0"/>
    <w:rsid w:val="00EF2132"/>
    <w:rsid w:val="00EF2983"/>
    <w:rsid w:val="00EF2F53"/>
    <w:rsid w:val="00EF3081"/>
    <w:rsid w:val="00EF3227"/>
    <w:rsid w:val="00EF45D2"/>
    <w:rsid w:val="00EF4E67"/>
    <w:rsid w:val="00EF5145"/>
    <w:rsid w:val="00EF5281"/>
    <w:rsid w:val="00EF62F6"/>
    <w:rsid w:val="00EF68DD"/>
    <w:rsid w:val="00EF7793"/>
    <w:rsid w:val="00EF79A2"/>
    <w:rsid w:val="00EF79CC"/>
    <w:rsid w:val="00EF7CE2"/>
    <w:rsid w:val="00EF7DBF"/>
    <w:rsid w:val="00F000B4"/>
    <w:rsid w:val="00F00162"/>
    <w:rsid w:val="00F01AA8"/>
    <w:rsid w:val="00F01C04"/>
    <w:rsid w:val="00F02BB8"/>
    <w:rsid w:val="00F02C55"/>
    <w:rsid w:val="00F02F8E"/>
    <w:rsid w:val="00F030FD"/>
    <w:rsid w:val="00F031BE"/>
    <w:rsid w:val="00F034A0"/>
    <w:rsid w:val="00F04068"/>
    <w:rsid w:val="00F04349"/>
    <w:rsid w:val="00F04666"/>
    <w:rsid w:val="00F0477E"/>
    <w:rsid w:val="00F047B4"/>
    <w:rsid w:val="00F04D3B"/>
    <w:rsid w:val="00F04ECF"/>
    <w:rsid w:val="00F050FA"/>
    <w:rsid w:val="00F054EB"/>
    <w:rsid w:val="00F05AA5"/>
    <w:rsid w:val="00F05BC1"/>
    <w:rsid w:val="00F0613D"/>
    <w:rsid w:val="00F06224"/>
    <w:rsid w:val="00F06430"/>
    <w:rsid w:val="00F06815"/>
    <w:rsid w:val="00F06CAA"/>
    <w:rsid w:val="00F06E6F"/>
    <w:rsid w:val="00F06EE7"/>
    <w:rsid w:val="00F075A3"/>
    <w:rsid w:val="00F078BC"/>
    <w:rsid w:val="00F0798A"/>
    <w:rsid w:val="00F07A66"/>
    <w:rsid w:val="00F07C39"/>
    <w:rsid w:val="00F101D2"/>
    <w:rsid w:val="00F104FD"/>
    <w:rsid w:val="00F10761"/>
    <w:rsid w:val="00F1076C"/>
    <w:rsid w:val="00F108CF"/>
    <w:rsid w:val="00F110D6"/>
    <w:rsid w:val="00F1183E"/>
    <w:rsid w:val="00F119A8"/>
    <w:rsid w:val="00F122B5"/>
    <w:rsid w:val="00F12742"/>
    <w:rsid w:val="00F12FFC"/>
    <w:rsid w:val="00F13DA6"/>
    <w:rsid w:val="00F13DB0"/>
    <w:rsid w:val="00F14178"/>
    <w:rsid w:val="00F1462C"/>
    <w:rsid w:val="00F150D2"/>
    <w:rsid w:val="00F15190"/>
    <w:rsid w:val="00F1547E"/>
    <w:rsid w:val="00F1559F"/>
    <w:rsid w:val="00F15E64"/>
    <w:rsid w:val="00F1627F"/>
    <w:rsid w:val="00F162F0"/>
    <w:rsid w:val="00F16333"/>
    <w:rsid w:val="00F164DB"/>
    <w:rsid w:val="00F165C2"/>
    <w:rsid w:val="00F16B23"/>
    <w:rsid w:val="00F16B4A"/>
    <w:rsid w:val="00F17333"/>
    <w:rsid w:val="00F17438"/>
    <w:rsid w:val="00F17DEC"/>
    <w:rsid w:val="00F17E2A"/>
    <w:rsid w:val="00F17E53"/>
    <w:rsid w:val="00F17E8B"/>
    <w:rsid w:val="00F17E8E"/>
    <w:rsid w:val="00F17EA2"/>
    <w:rsid w:val="00F2032A"/>
    <w:rsid w:val="00F20988"/>
    <w:rsid w:val="00F211C1"/>
    <w:rsid w:val="00F212F1"/>
    <w:rsid w:val="00F215B9"/>
    <w:rsid w:val="00F215E7"/>
    <w:rsid w:val="00F221C4"/>
    <w:rsid w:val="00F221FE"/>
    <w:rsid w:val="00F223AC"/>
    <w:rsid w:val="00F22512"/>
    <w:rsid w:val="00F22646"/>
    <w:rsid w:val="00F22950"/>
    <w:rsid w:val="00F22F2C"/>
    <w:rsid w:val="00F2373E"/>
    <w:rsid w:val="00F23B7A"/>
    <w:rsid w:val="00F23D59"/>
    <w:rsid w:val="00F24316"/>
    <w:rsid w:val="00F24430"/>
    <w:rsid w:val="00F244E3"/>
    <w:rsid w:val="00F2456B"/>
    <w:rsid w:val="00F24CF1"/>
    <w:rsid w:val="00F24D0A"/>
    <w:rsid w:val="00F24E48"/>
    <w:rsid w:val="00F24E97"/>
    <w:rsid w:val="00F251B1"/>
    <w:rsid w:val="00F25521"/>
    <w:rsid w:val="00F26307"/>
    <w:rsid w:val="00F26A96"/>
    <w:rsid w:val="00F26FA3"/>
    <w:rsid w:val="00F2702E"/>
    <w:rsid w:val="00F2712F"/>
    <w:rsid w:val="00F272AC"/>
    <w:rsid w:val="00F279AB"/>
    <w:rsid w:val="00F27A69"/>
    <w:rsid w:val="00F27B32"/>
    <w:rsid w:val="00F27F09"/>
    <w:rsid w:val="00F3000E"/>
    <w:rsid w:val="00F3044D"/>
    <w:rsid w:val="00F30572"/>
    <w:rsid w:val="00F305FB"/>
    <w:rsid w:val="00F31563"/>
    <w:rsid w:val="00F3186E"/>
    <w:rsid w:val="00F32336"/>
    <w:rsid w:val="00F326B2"/>
    <w:rsid w:val="00F32792"/>
    <w:rsid w:val="00F32916"/>
    <w:rsid w:val="00F32AFC"/>
    <w:rsid w:val="00F32CDA"/>
    <w:rsid w:val="00F33482"/>
    <w:rsid w:val="00F338F9"/>
    <w:rsid w:val="00F33AE2"/>
    <w:rsid w:val="00F3438B"/>
    <w:rsid w:val="00F3439C"/>
    <w:rsid w:val="00F34528"/>
    <w:rsid w:val="00F347E9"/>
    <w:rsid w:val="00F3485C"/>
    <w:rsid w:val="00F34EA7"/>
    <w:rsid w:val="00F34EBF"/>
    <w:rsid w:val="00F35077"/>
    <w:rsid w:val="00F359BA"/>
    <w:rsid w:val="00F35A4E"/>
    <w:rsid w:val="00F35A53"/>
    <w:rsid w:val="00F35B5A"/>
    <w:rsid w:val="00F36F03"/>
    <w:rsid w:val="00F37468"/>
    <w:rsid w:val="00F3779B"/>
    <w:rsid w:val="00F37859"/>
    <w:rsid w:val="00F37DAC"/>
    <w:rsid w:val="00F40054"/>
    <w:rsid w:val="00F406DA"/>
    <w:rsid w:val="00F407DA"/>
    <w:rsid w:val="00F407E0"/>
    <w:rsid w:val="00F408E3"/>
    <w:rsid w:val="00F40A0E"/>
    <w:rsid w:val="00F40ADE"/>
    <w:rsid w:val="00F41684"/>
    <w:rsid w:val="00F41CE2"/>
    <w:rsid w:val="00F41E09"/>
    <w:rsid w:val="00F41FD8"/>
    <w:rsid w:val="00F42345"/>
    <w:rsid w:val="00F427D6"/>
    <w:rsid w:val="00F430A5"/>
    <w:rsid w:val="00F43196"/>
    <w:rsid w:val="00F4325A"/>
    <w:rsid w:val="00F43866"/>
    <w:rsid w:val="00F43E42"/>
    <w:rsid w:val="00F440C5"/>
    <w:rsid w:val="00F44E77"/>
    <w:rsid w:val="00F45942"/>
    <w:rsid w:val="00F46428"/>
    <w:rsid w:val="00F46496"/>
    <w:rsid w:val="00F467CA"/>
    <w:rsid w:val="00F4699A"/>
    <w:rsid w:val="00F475E0"/>
    <w:rsid w:val="00F47B99"/>
    <w:rsid w:val="00F47D8C"/>
    <w:rsid w:val="00F47E05"/>
    <w:rsid w:val="00F507F8"/>
    <w:rsid w:val="00F50AA5"/>
    <w:rsid w:val="00F51B09"/>
    <w:rsid w:val="00F52BF9"/>
    <w:rsid w:val="00F53185"/>
    <w:rsid w:val="00F5319F"/>
    <w:rsid w:val="00F53762"/>
    <w:rsid w:val="00F53876"/>
    <w:rsid w:val="00F53AAB"/>
    <w:rsid w:val="00F53F9C"/>
    <w:rsid w:val="00F540C4"/>
    <w:rsid w:val="00F544DC"/>
    <w:rsid w:val="00F5494F"/>
    <w:rsid w:val="00F54DC5"/>
    <w:rsid w:val="00F553B4"/>
    <w:rsid w:val="00F55DA7"/>
    <w:rsid w:val="00F562A6"/>
    <w:rsid w:val="00F57154"/>
    <w:rsid w:val="00F57541"/>
    <w:rsid w:val="00F5776B"/>
    <w:rsid w:val="00F57A26"/>
    <w:rsid w:val="00F604C2"/>
    <w:rsid w:val="00F60672"/>
    <w:rsid w:val="00F606DA"/>
    <w:rsid w:val="00F60E40"/>
    <w:rsid w:val="00F613B9"/>
    <w:rsid w:val="00F6171A"/>
    <w:rsid w:val="00F61D85"/>
    <w:rsid w:val="00F61FDD"/>
    <w:rsid w:val="00F6223A"/>
    <w:rsid w:val="00F622EE"/>
    <w:rsid w:val="00F624C4"/>
    <w:rsid w:val="00F63494"/>
    <w:rsid w:val="00F63736"/>
    <w:rsid w:val="00F639E1"/>
    <w:rsid w:val="00F63A70"/>
    <w:rsid w:val="00F63BB8"/>
    <w:rsid w:val="00F63BC5"/>
    <w:rsid w:val="00F63D67"/>
    <w:rsid w:val="00F63E1D"/>
    <w:rsid w:val="00F63E53"/>
    <w:rsid w:val="00F63F18"/>
    <w:rsid w:val="00F63F9E"/>
    <w:rsid w:val="00F645FE"/>
    <w:rsid w:val="00F64DDB"/>
    <w:rsid w:val="00F64F53"/>
    <w:rsid w:val="00F64FE1"/>
    <w:rsid w:val="00F651B9"/>
    <w:rsid w:val="00F65921"/>
    <w:rsid w:val="00F659E7"/>
    <w:rsid w:val="00F65DA7"/>
    <w:rsid w:val="00F6684D"/>
    <w:rsid w:val="00F6684E"/>
    <w:rsid w:val="00F66B32"/>
    <w:rsid w:val="00F66E1A"/>
    <w:rsid w:val="00F6729E"/>
    <w:rsid w:val="00F67D7D"/>
    <w:rsid w:val="00F7000F"/>
    <w:rsid w:val="00F70169"/>
    <w:rsid w:val="00F70785"/>
    <w:rsid w:val="00F709B0"/>
    <w:rsid w:val="00F70DD0"/>
    <w:rsid w:val="00F717FD"/>
    <w:rsid w:val="00F71BA4"/>
    <w:rsid w:val="00F71D30"/>
    <w:rsid w:val="00F71EFD"/>
    <w:rsid w:val="00F725F6"/>
    <w:rsid w:val="00F72899"/>
    <w:rsid w:val="00F728A0"/>
    <w:rsid w:val="00F72DF5"/>
    <w:rsid w:val="00F7342D"/>
    <w:rsid w:val="00F737E5"/>
    <w:rsid w:val="00F73CE0"/>
    <w:rsid w:val="00F74161"/>
    <w:rsid w:val="00F74379"/>
    <w:rsid w:val="00F744B9"/>
    <w:rsid w:val="00F75498"/>
    <w:rsid w:val="00F75514"/>
    <w:rsid w:val="00F75AA7"/>
    <w:rsid w:val="00F75FC1"/>
    <w:rsid w:val="00F76019"/>
    <w:rsid w:val="00F76021"/>
    <w:rsid w:val="00F763FC"/>
    <w:rsid w:val="00F766C1"/>
    <w:rsid w:val="00F76E22"/>
    <w:rsid w:val="00F770BF"/>
    <w:rsid w:val="00F77190"/>
    <w:rsid w:val="00F77C68"/>
    <w:rsid w:val="00F77D3E"/>
    <w:rsid w:val="00F77E85"/>
    <w:rsid w:val="00F8056E"/>
    <w:rsid w:val="00F805D0"/>
    <w:rsid w:val="00F805D8"/>
    <w:rsid w:val="00F807F5"/>
    <w:rsid w:val="00F812CF"/>
    <w:rsid w:val="00F81525"/>
    <w:rsid w:val="00F81780"/>
    <w:rsid w:val="00F818BB"/>
    <w:rsid w:val="00F81A11"/>
    <w:rsid w:val="00F82523"/>
    <w:rsid w:val="00F829B5"/>
    <w:rsid w:val="00F82A20"/>
    <w:rsid w:val="00F82A44"/>
    <w:rsid w:val="00F82B98"/>
    <w:rsid w:val="00F8349F"/>
    <w:rsid w:val="00F83941"/>
    <w:rsid w:val="00F84E4D"/>
    <w:rsid w:val="00F85986"/>
    <w:rsid w:val="00F86080"/>
    <w:rsid w:val="00F866E4"/>
    <w:rsid w:val="00F86A98"/>
    <w:rsid w:val="00F877AD"/>
    <w:rsid w:val="00F87C64"/>
    <w:rsid w:val="00F87D93"/>
    <w:rsid w:val="00F9046B"/>
    <w:rsid w:val="00F904AF"/>
    <w:rsid w:val="00F90609"/>
    <w:rsid w:val="00F90BE8"/>
    <w:rsid w:val="00F90C63"/>
    <w:rsid w:val="00F90D1A"/>
    <w:rsid w:val="00F90E71"/>
    <w:rsid w:val="00F914DE"/>
    <w:rsid w:val="00F917C7"/>
    <w:rsid w:val="00F918C6"/>
    <w:rsid w:val="00F91BF8"/>
    <w:rsid w:val="00F91E5F"/>
    <w:rsid w:val="00F9216B"/>
    <w:rsid w:val="00F938FD"/>
    <w:rsid w:val="00F93953"/>
    <w:rsid w:val="00F93BF6"/>
    <w:rsid w:val="00F94A4D"/>
    <w:rsid w:val="00F94A86"/>
    <w:rsid w:val="00F94A89"/>
    <w:rsid w:val="00F954FC"/>
    <w:rsid w:val="00F9559F"/>
    <w:rsid w:val="00F9584A"/>
    <w:rsid w:val="00F9586B"/>
    <w:rsid w:val="00F95941"/>
    <w:rsid w:val="00F96321"/>
    <w:rsid w:val="00F9654C"/>
    <w:rsid w:val="00F96BCD"/>
    <w:rsid w:val="00F97478"/>
    <w:rsid w:val="00F979C7"/>
    <w:rsid w:val="00F97E14"/>
    <w:rsid w:val="00FA01B2"/>
    <w:rsid w:val="00FA03BC"/>
    <w:rsid w:val="00FA16F0"/>
    <w:rsid w:val="00FA1BD0"/>
    <w:rsid w:val="00FA1D59"/>
    <w:rsid w:val="00FA1F68"/>
    <w:rsid w:val="00FA238B"/>
    <w:rsid w:val="00FA242B"/>
    <w:rsid w:val="00FA25E4"/>
    <w:rsid w:val="00FA268D"/>
    <w:rsid w:val="00FA269C"/>
    <w:rsid w:val="00FA2B88"/>
    <w:rsid w:val="00FA2BE9"/>
    <w:rsid w:val="00FA2CE6"/>
    <w:rsid w:val="00FA3096"/>
    <w:rsid w:val="00FA309D"/>
    <w:rsid w:val="00FA37EA"/>
    <w:rsid w:val="00FA3BD4"/>
    <w:rsid w:val="00FA3D3E"/>
    <w:rsid w:val="00FA3F3A"/>
    <w:rsid w:val="00FA3FAA"/>
    <w:rsid w:val="00FA459E"/>
    <w:rsid w:val="00FA56CE"/>
    <w:rsid w:val="00FA5758"/>
    <w:rsid w:val="00FA578A"/>
    <w:rsid w:val="00FA57D4"/>
    <w:rsid w:val="00FA5DAD"/>
    <w:rsid w:val="00FA63A0"/>
    <w:rsid w:val="00FA6847"/>
    <w:rsid w:val="00FA696B"/>
    <w:rsid w:val="00FA6E09"/>
    <w:rsid w:val="00FA6E13"/>
    <w:rsid w:val="00FA7256"/>
    <w:rsid w:val="00FA734F"/>
    <w:rsid w:val="00FA774D"/>
    <w:rsid w:val="00FA7877"/>
    <w:rsid w:val="00FA7B74"/>
    <w:rsid w:val="00FA7D19"/>
    <w:rsid w:val="00FB0385"/>
    <w:rsid w:val="00FB04C3"/>
    <w:rsid w:val="00FB081C"/>
    <w:rsid w:val="00FB0C1E"/>
    <w:rsid w:val="00FB0CFA"/>
    <w:rsid w:val="00FB104A"/>
    <w:rsid w:val="00FB1080"/>
    <w:rsid w:val="00FB17A9"/>
    <w:rsid w:val="00FB18F5"/>
    <w:rsid w:val="00FB225F"/>
    <w:rsid w:val="00FB2554"/>
    <w:rsid w:val="00FB272E"/>
    <w:rsid w:val="00FB2803"/>
    <w:rsid w:val="00FB2B03"/>
    <w:rsid w:val="00FB2EFB"/>
    <w:rsid w:val="00FB3011"/>
    <w:rsid w:val="00FB3177"/>
    <w:rsid w:val="00FB31B9"/>
    <w:rsid w:val="00FB3221"/>
    <w:rsid w:val="00FB3849"/>
    <w:rsid w:val="00FB3965"/>
    <w:rsid w:val="00FB420C"/>
    <w:rsid w:val="00FB4280"/>
    <w:rsid w:val="00FB488F"/>
    <w:rsid w:val="00FB5BF1"/>
    <w:rsid w:val="00FB6828"/>
    <w:rsid w:val="00FB6AB4"/>
    <w:rsid w:val="00FB6C6D"/>
    <w:rsid w:val="00FB6E2E"/>
    <w:rsid w:val="00FB6FE6"/>
    <w:rsid w:val="00FB7070"/>
    <w:rsid w:val="00FB70F3"/>
    <w:rsid w:val="00FB7897"/>
    <w:rsid w:val="00FB7B62"/>
    <w:rsid w:val="00FB7C02"/>
    <w:rsid w:val="00FB7E85"/>
    <w:rsid w:val="00FB7F93"/>
    <w:rsid w:val="00FC0199"/>
    <w:rsid w:val="00FC0766"/>
    <w:rsid w:val="00FC0778"/>
    <w:rsid w:val="00FC0878"/>
    <w:rsid w:val="00FC0B3B"/>
    <w:rsid w:val="00FC0E92"/>
    <w:rsid w:val="00FC1090"/>
    <w:rsid w:val="00FC12DE"/>
    <w:rsid w:val="00FC14E6"/>
    <w:rsid w:val="00FC1530"/>
    <w:rsid w:val="00FC162E"/>
    <w:rsid w:val="00FC1B79"/>
    <w:rsid w:val="00FC1E92"/>
    <w:rsid w:val="00FC1EAA"/>
    <w:rsid w:val="00FC2474"/>
    <w:rsid w:val="00FC2730"/>
    <w:rsid w:val="00FC290F"/>
    <w:rsid w:val="00FC2910"/>
    <w:rsid w:val="00FC298D"/>
    <w:rsid w:val="00FC2A02"/>
    <w:rsid w:val="00FC2B78"/>
    <w:rsid w:val="00FC2DEB"/>
    <w:rsid w:val="00FC2E8D"/>
    <w:rsid w:val="00FC3479"/>
    <w:rsid w:val="00FC3C0B"/>
    <w:rsid w:val="00FC44FB"/>
    <w:rsid w:val="00FC4A9A"/>
    <w:rsid w:val="00FC4D80"/>
    <w:rsid w:val="00FC4F5F"/>
    <w:rsid w:val="00FC61F8"/>
    <w:rsid w:val="00FC62B8"/>
    <w:rsid w:val="00FC67C7"/>
    <w:rsid w:val="00FC6AD6"/>
    <w:rsid w:val="00FC6D67"/>
    <w:rsid w:val="00FC7378"/>
    <w:rsid w:val="00FC73E4"/>
    <w:rsid w:val="00FC75D3"/>
    <w:rsid w:val="00FC78DC"/>
    <w:rsid w:val="00FC7B9D"/>
    <w:rsid w:val="00FD0688"/>
    <w:rsid w:val="00FD07EB"/>
    <w:rsid w:val="00FD0823"/>
    <w:rsid w:val="00FD0E4B"/>
    <w:rsid w:val="00FD169D"/>
    <w:rsid w:val="00FD16D4"/>
    <w:rsid w:val="00FD1CB9"/>
    <w:rsid w:val="00FD1CC3"/>
    <w:rsid w:val="00FD224A"/>
    <w:rsid w:val="00FD342F"/>
    <w:rsid w:val="00FD360B"/>
    <w:rsid w:val="00FD3731"/>
    <w:rsid w:val="00FD396D"/>
    <w:rsid w:val="00FD3BE2"/>
    <w:rsid w:val="00FD3D37"/>
    <w:rsid w:val="00FD4054"/>
    <w:rsid w:val="00FD442B"/>
    <w:rsid w:val="00FD45C9"/>
    <w:rsid w:val="00FD48C7"/>
    <w:rsid w:val="00FD4B19"/>
    <w:rsid w:val="00FD540B"/>
    <w:rsid w:val="00FD5713"/>
    <w:rsid w:val="00FD57D9"/>
    <w:rsid w:val="00FD5F93"/>
    <w:rsid w:val="00FD6538"/>
    <w:rsid w:val="00FD6A27"/>
    <w:rsid w:val="00FD70BC"/>
    <w:rsid w:val="00FD772A"/>
    <w:rsid w:val="00FD77FC"/>
    <w:rsid w:val="00FD78DA"/>
    <w:rsid w:val="00FE0BDB"/>
    <w:rsid w:val="00FE1B2D"/>
    <w:rsid w:val="00FE1E61"/>
    <w:rsid w:val="00FE1EF1"/>
    <w:rsid w:val="00FE2090"/>
    <w:rsid w:val="00FE20C8"/>
    <w:rsid w:val="00FE234E"/>
    <w:rsid w:val="00FE2435"/>
    <w:rsid w:val="00FE314C"/>
    <w:rsid w:val="00FE326B"/>
    <w:rsid w:val="00FE329D"/>
    <w:rsid w:val="00FE335E"/>
    <w:rsid w:val="00FE3886"/>
    <w:rsid w:val="00FE391F"/>
    <w:rsid w:val="00FE4017"/>
    <w:rsid w:val="00FE44AA"/>
    <w:rsid w:val="00FE4700"/>
    <w:rsid w:val="00FE4BC5"/>
    <w:rsid w:val="00FE59B9"/>
    <w:rsid w:val="00FE5B19"/>
    <w:rsid w:val="00FE6A9A"/>
    <w:rsid w:val="00FE6C0E"/>
    <w:rsid w:val="00FE7063"/>
    <w:rsid w:val="00FE712F"/>
    <w:rsid w:val="00FE736B"/>
    <w:rsid w:val="00FE7E16"/>
    <w:rsid w:val="00FE7FA4"/>
    <w:rsid w:val="00FF0110"/>
    <w:rsid w:val="00FF0486"/>
    <w:rsid w:val="00FF0D75"/>
    <w:rsid w:val="00FF1444"/>
    <w:rsid w:val="00FF1999"/>
    <w:rsid w:val="00FF1DA5"/>
    <w:rsid w:val="00FF29A7"/>
    <w:rsid w:val="00FF3099"/>
    <w:rsid w:val="00FF3210"/>
    <w:rsid w:val="00FF3252"/>
    <w:rsid w:val="00FF36EB"/>
    <w:rsid w:val="00FF3882"/>
    <w:rsid w:val="00FF38D8"/>
    <w:rsid w:val="00FF3A4F"/>
    <w:rsid w:val="00FF3B29"/>
    <w:rsid w:val="00FF3D40"/>
    <w:rsid w:val="00FF3DEB"/>
    <w:rsid w:val="00FF422F"/>
    <w:rsid w:val="00FF501F"/>
    <w:rsid w:val="00FF5802"/>
    <w:rsid w:val="00FF6701"/>
    <w:rsid w:val="00FF674D"/>
    <w:rsid w:val="00FF69E2"/>
    <w:rsid w:val="00FF6DA8"/>
    <w:rsid w:val="00FF724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964CD51-2837-49AD-9E4B-2658C2EDF6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484CE6"/>
    <w:pPr>
      <w:widowControl w:val="0"/>
      <w:spacing w:line="480" w:lineRule="exact"/>
      <w:ind w:leftChars="200" w:left="200" w:firstLineChars="200" w:firstLine="200"/>
      <w:jc w:val="both"/>
    </w:pPr>
    <w:rPr>
      <w:rFonts w:ascii="標楷體" w:eastAsia="標楷體"/>
      <w:kern w:val="2"/>
      <w:sz w:val="28"/>
      <w:szCs w:val="28"/>
    </w:rPr>
  </w:style>
  <w:style w:type="paragraph" w:styleId="1">
    <w:name w:val="heading 1"/>
    <w:basedOn w:val="a"/>
    <w:next w:val="a"/>
    <w:qFormat/>
    <w:rsid w:val="00B328A7"/>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
    <w:next w:val="a"/>
    <w:qFormat/>
    <w:rsid w:val="002073DC"/>
    <w:pPr>
      <w:keepNext/>
      <w:spacing w:line="720" w:lineRule="atLeast"/>
      <w:outlineLvl w:val="2"/>
    </w:pPr>
    <w:rPr>
      <w:rFonts w:ascii="Arial" w:eastAsia="新細明體" w:hAnsi="Arial"/>
      <w:b/>
      <w:bCs/>
      <w:sz w:val="36"/>
      <w:szCs w:val="36"/>
    </w:rPr>
  </w:style>
  <w:style w:type="paragraph" w:styleId="4">
    <w:name w:val="heading 4"/>
    <w:basedOn w:val="a"/>
    <w:next w:val="a"/>
    <w:qFormat/>
    <w:rsid w:val="00CF0015"/>
    <w:pPr>
      <w:keepNext/>
      <w:spacing w:line="720" w:lineRule="atLeast"/>
      <w:outlineLvl w:val="3"/>
    </w:pPr>
    <w:rPr>
      <w:rFonts w:ascii="Arial" w:eastAsia="新細明體" w:hAnsi="Arial"/>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0"/>
    <w:qFormat/>
    <w:pPr>
      <w:ind w:left="300" w:hangingChars="100" w:hanging="100"/>
    </w:pPr>
    <w:rPr>
      <w:snapToGrid w:val="0"/>
    </w:rPr>
  </w:style>
  <w:style w:type="character" w:customStyle="1" w:styleId="10">
    <w:name w:val="(一)(二)(三) 字元1"/>
    <w:link w:val="a4"/>
    <w:rsid w:val="00B328A7"/>
    <w:rPr>
      <w:rFonts w:ascii="標楷體" w:eastAsia="標楷體"/>
      <w:snapToGrid w:val="0"/>
      <w:kern w:val="2"/>
      <w:sz w:val="28"/>
      <w:szCs w:val="28"/>
      <w:lang w:val="en-US" w:eastAsia="zh-TW" w:bidi="ar-SA"/>
    </w:rPr>
  </w:style>
  <w:style w:type="paragraph" w:customStyle="1" w:styleId="a5">
    <w:name w:val="(一)下內文"/>
    <w:basedOn w:val="a4"/>
    <w:link w:val="11"/>
    <w:pPr>
      <w:adjustRightInd w:val="0"/>
      <w:ind w:leftChars="300" w:firstLineChars="0" w:firstLine="0"/>
    </w:pPr>
  </w:style>
  <w:style w:type="character" w:customStyle="1" w:styleId="11">
    <w:name w:val="(一)下內文 字元1"/>
    <w:link w:val="a5"/>
    <w:rsid w:val="00B328A7"/>
    <w:rPr>
      <w:rFonts w:ascii="標楷體" w:eastAsia="標楷體"/>
      <w:snapToGrid w:val="0"/>
      <w:kern w:val="2"/>
      <w:sz w:val="28"/>
      <w:szCs w:val="28"/>
      <w:lang w:val="en-US" w:eastAsia="zh-TW" w:bidi="ar-SA"/>
    </w:rPr>
  </w:style>
  <w:style w:type="paragraph" w:customStyle="1" w:styleId="123">
    <w:name w:val="1.2.3."/>
    <w:basedOn w:val="a5"/>
    <w:link w:val="1230"/>
    <w:qFormat/>
    <w:pPr>
      <w:adjustRightInd/>
      <w:ind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6">
    <w:name w:val="結論"/>
    <w:basedOn w:val="a5"/>
    <w:link w:val="12"/>
    <w:pPr>
      <w:adjustRightInd/>
      <w:ind w:leftChars="200" w:left="200"/>
    </w:pPr>
    <w:rPr>
      <w:snapToGrid/>
      <w:szCs w:val="20"/>
    </w:rPr>
  </w:style>
  <w:style w:type="character" w:customStyle="1" w:styleId="12">
    <w:name w:val="結論 字元1"/>
    <w:link w:val="a6"/>
    <w:rsid w:val="00CF20B2"/>
    <w:rPr>
      <w:rFonts w:ascii="標楷體" w:eastAsia="標楷體"/>
      <w:kern w:val="2"/>
      <w:sz w:val="28"/>
      <w:lang w:val="en-US" w:eastAsia="zh-TW" w:bidi="ar-SA"/>
    </w:rPr>
  </w:style>
  <w:style w:type="paragraph" w:customStyle="1" w:styleId="a7">
    <w:name w:val="前言內文"/>
    <w:basedOn w:val="a"/>
    <w:pPr>
      <w:adjustRightInd w:val="0"/>
      <w:ind w:leftChars="0" w:left="0"/>
    </w:pPr>
  </w:style>
  <w:style w:type="paragraph" w:customStyle="1" w:styleId="142">
    <w:name w:val="表格內文(14行高)"/>
    <w:basedOn w:val="a8"/>
    <w:link w:val="143"/>
    <w:qFormat/>
    <w:rsid w:val="00333696"/>
    <w:pPr>
      <w:spacing w:line="280" w:lineRule="exact"/>
      <w:ind w:leftChars="0" w:left="0" w:firstLineChars="0" w:firstLine="0"/>
      <w:jc w:val="left"/>
    </w:pPr>
    <w:rPr>
      <w:rFonts w:ascii="Times New Roman"/>
      <w:sz w:val="24"/>
      <w:szCs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qFormat/>
    <w:rsid w:val="00333696"/>
    <w:rPr>
      <w:rFonts w:eastAsia="標楷體"/>
      <w:kern w:val="2"/>
      <w:sz w:val="24"/>
      <w:szCs w:val="24"/>
      <w:lang w:val="en-US" w:eastAsia="zh-TW" w:bidi="ar-SA"/>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1">
    <w:name w:val="(1)(2)(3)"/>
    <w:basedOn w:val="a"/>
    <w:link w:val="1232"/>
    <w:pPr>
      <w:ind w:leftChars="400" w:left="500" w:hangingChars="100" w:hanging="100"/>
    </w:pPr>
    <w:rPr>
      <w:szCs w:val="20"/>
    </w:r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
    <w:name w:val="表格內文(20行高)"/>
    <w:basedOn w:val="142"/>
    <w:link w:val="200"/>
    <w:rsid w:val="00333696"/>
    <w:pPr>
      <w:spacing w:line="400" w:lineRule="exact"/>
    </w:pPr>
  </w:style>
  <w:style w:type="character" w:customStyle="1" w:styleId="200">
    <w:name w:val="表格內文(20行高) 字元"/>
    <w:link w:val="20"/>
    <w:rsid w:val="00333696"/>
    <w:rPr>
      <w:rFonts w:eastAsia="標楷體"/>
      <w:kern w:val="2"/>
      <w:sz w:val="24"/>
      <w:szCs w:val="24"/>
      <w:lang w:val="en-US" w:eastAsia="zh-TW" w:bidi="ar-SA"/>
    </w:rPr>
  </w:style>
  <w:style w:type="character" w:styleId="ac">
    <w:name w:val="Hyperlink"/>
    <w:uiPriority w:val="99"/>
    <w:rsid w:val="006D2FB2"/>
    <w:rPr>
      <w:rFonts w:eastAsia="標楷體"/>
      <w:color w:val="0000FF"/>
      <w:sz w:val="24"/>
      <w:u w:val="single"/>
    </w:rPr>
  </w:style>
  <w:style w:type="paragraph" w:customStyle="1" w:styleId="21">
    <w:name w:val="(一)下內文縮2"/>
    <w:basedOn w:val="a"/>
    <w:link w:val="22"/>
    <w:qFormat/>
    <w:pPr>
      <w:adjustRightInd w:val="0"/>
      <w:ind w:leftChars="300" w:left="300"/>
    </w:pPr>
    <w:rPr>
      <w:szCs w:val="20"/>
    </w:rPr>
  </w:style>
  <w:style w:type="character" w:customStyle="1" w:styleId="22">
    <w:name w:val="(一)下內文縮2 字元"/>
    <w:link w:val="21"/>
    <w:qFormat/>
    <w:rsid w:val="008C089E"/>
    <w:rPr>
      <w:rFonts w:ascii="標楷體" w:eastAsia="標楷體"/>
      <w:kern w:val="2"/>
      <w:sz w:val="28"/>
      <w:lang w:val="en-US" w:eastAsia="zh-TW" w:bidi="ar-SA"/>
    </w:rPr>
  </w:style>
  <w:style w:type="paragraph" w:styleId="13">
    <w:name w:val="toc 1"/>
    <w:basedOn w:val="a"/>
    <w:next w:val="a"/>
    <w:autoRedefine/>
    <w:uiPriority w:val="39"/>
    <w:rsid w:val="00191BAE"/>
    <w:pPr>
      <w:tabs>
        <w:tab w:val="right" w:leader="hyphen" w:pos="8647"/>
      </w:tabs>
      <w:ind w:leftChars="0" w:left="487" w:rightChars="175" w:right="496" w:hangingChars="200" w:hanging="487"/>
    </w:pPr>
    <w:rPr>
      <w:b/>
      <w:noProof/>
      <w:sz w:val="24"/>
      <w:szCs w:val="24"/>
    </w:rPr>
  </w:style>
  <w:style w:type="paragraph" w:styleId="23">
    <w:name w:val="toc 2"/>
    <w:basedOn w:val="a"/>
    <w:next w:val="a"/>
    <w:autoRedefine/>
    <w:uiPriority w:val="39"/>
    <w:rsid w:val="00191BAE"/>
    <w:pPr>
      <w:tabs>
        <w:tab w:val="right" w:leader="hyphen" w:pos="8647"/>
      </w:tabs>
      <w:ind w:leftChars="0" w:left="448" w:rightChars="59" w:right="167" w:hangingChars="184" w:hanging="448"/>
    </w:pPr>
    <w:rPr>
      <w:sz w:val="24"/>
    </w:rPr>
  </w:style>
  <w:style w:type="paragraph" w:styleId="ad">
    <w:name w:val="footer"/>
    <w:basedOn w:val="a"/>
    <w:link w:val="ae"/>
    <w:rsid w:val="00B328A7"/>
    <w:pPr>
      <w:tabs>
        <w:tab w:val="center" w:pos="4153"/>
        <w:tab w:val="right" w:pos="8306"/>
      </w:tabs>
      <w:snapToGrid w:val="0"/>
    </w:pPr>
    <w:rPr>
      <w:sz w:val="20"/>
      <w:lang w:val="x-none" w:eastAsia="x-none"/>
    </w:rPr>
  </w:style>
  <w:style w:type="character" w:styleId="af">
    <w:name w:val="page number"/>
    <w:basedOn w:val="a0"/>
    <w:rsid w:val="00B328A7"/>
  </w:style>
  <w:style w:type="paragraph" w:customStyle="1" w:styleId="24">
    <w:name w:val="字元 字元2 字元 字元 字元"/>
    <w:basedOn w:val="a"/>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0">
    <w:name w:val="header"/>
    <w:basedOn w:val="a"/>
    <w:link w:val="af1"/>
    <w:uiPriority w:val="99"/>
    <w:rsid w:val="00B328A7"/>
    <w:pPr>
      <w:tabs>
        <w:tab w:val="center" w:pos="4153"/>
        <w:tab w:val="right" w:pos="8306"/>
      </w:tabs>
      <w:snapToGrid w:val="0"/>
    </w:pPr>
    <w:rPr>
      <w:sz w:val="20"/>
      <w:lang w:val="x-none" w:eastAsia="x-none"/>
    </w:rPr>
  </w:style>
  <w:style w:type="paragraph" w:customStyle="1" w:styleId="af2">
    <w:name w:val="標題目錄"/>
    <w:basedOn w:val="a"/>
    <w:rsid w:val="00B328A7"/>
    <w:pPr>
      <w:spacing w:line="240" w:lineRule="auto"/>
      <w:ind w:leftChars="1" w:left="608" w:hangingChars="210" w:hanging="605"/>
    </w:pPr>
    <w:rPr>
      <w:rFonts w:ascii="新細明體" w:eastAsia="新細明體"/>
      <w:b/>
      <w:bCs/>
    </w:rPr>
  </w:style>
  <w:style w:type="paragraph" w:customStyle="1" w:styleId="15">
    <w:name w:val="字元 字元1"/>
    <w:basedOn w:val="a"/>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3">
    <w:name w:val="Table Grid"/>
    <w:basedOn w:val="a1"/>
    <w:uiPriority w:val="59"/>
    <w:qFormat/>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footnote reference"/>
    <w:aliases w:val="FR,Ref,de nota al pie,註腳內容,Error-Fußnotenzeichen5,Error-Fußnotenzeichen6,Error-Fußnotenzeichen3,Error-Fusnotßnotenzeichen5,Error-Fußnotenzeic,4_G"/>
    <w:qFormat/>
    <w:rsid w:val="003F7E3B"/>
    <w:rPr>
      <w:vertAlign w:val="superscript"/>
    </w:rPr>
  </w:style>
  <w:style w:type="paragraph" w:styleId="40">
    <w:name w:val="toc 4"/>
    <w:basedOn w:val="a"/>
    <w:next w:val="a"/>
    <w:autoRedefine/>
    <w:semiHidden/>
    <w:rsid w:val="00316383"/>
    <w:pPr>
      <w:ind w:leftChars="600" w:left="1440"/>
    </w:pPr>
  </w:style>
  <w:style w:type="paragraph" w:styleId="5">
    <w:name w:val="toc 5"/>
    <w:semiHidden/>
    <w:rsid w:val="00316383"/>
    <w:pPr>
      <w:tabs>
        <w:tab w:val="num" w:pos="2160"/>
      </w:tabs>
      <w:snapToGrid w:val="0"/>
      <w:spacing w:line="360" w:lineRule="auto"/>
      <w:ind w:left="2160" w:hanging="720"/>
      <w:jc w:val="both"/>
    </w:pPr>
    <w:rPr>
      <w:rFonts w:eastAsia="標楷體"/>
      <w:sz w:val="32"/>
      <w:szCs w:val="21"/>
    </w:rPr>
  </w:style>
  <w:style w:type="paragraph" w:styleId="af5">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6"/>
    <w:uiPriority w:val="99"/>
    <w:qFormat/>
    <w:rsid w:val="00EA4ECC"/>
    <w:pPr>
      <w:snapToGrid w:val="0"/>
      <w:spacing w:line="240" w:lineRule="auto"/>
      <w:ind w:leftChars="0" w:left="0" w:firstLineChars="0" w:firstLine="0"/>
    </w:pPr>
    <w:rPr>
      <w:rFonts w:ascii="Times New Roman"/>
      <w:bCs/>
      <w:noProof/>
      <w:kern w:val="0"/>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5"/>
    <w:uiPriority w:val="99"/>
    <w:qFormat/>
    <w:rsid w:val="00107A8B"/>
    <w:rPr>
      <w:rFonts w:eastAsia="標楷體"/>
      <w:bCs/>
      <w:noProof/>
      <w:lang w:val="en-US" w:eastAsia="zh-TW" w:bidi="ar-SA"/>
    </w:rPr>
  </w:style>
  <w:style w:type="paragraph" w:customStyle="1" w:styleId="af7">
    <w:name w:val="(一)"/>
    <w:basedOn w:val="a"/>
    <w:link w:val="af8"/>
    <w:rsid w:val="00417C0A"/>
    <w:pPr>
      <w:spacing w:line="340" w:lineRule="exact"/>
      <w:ind w:leftChars="0" w:left="100" w:hangingChars="100" w:hanging="100"/>
    </w:pPr>
    <w:rPr>
      <w:rFonts w:hAnsi="標楷體"/>
      <w:sz w:val="22"/>
      <w:szCs w:val="22"/>
    </w:rPr>
  </w:style>
  <w:style w:type="paragraph" w:customStyle="1" w:styleId="af9">
    <w:name w:val="字元 字元"/>
    <w:basedOn w:val="a"/>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0">
    <w:name w:val="字元 字元5"/>
    <w:basedOn w:val="a"/>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a">
    <w:name w:val="字元 字元 字元"/>
    <w:basedOn w:val="a"/>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7">
    <w:name w:val="字元 字元 字元 字元 字元1"/>
    <w:basedOn w:val="a"/>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8">
    <w:name w:val="字元 字元 字元 字元 字元1 字元 字元 字元"/>
    <w:basedOn w:val="a"/>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b">
    <w:name w:val="字元 字元 字元 字元"/>
    <w:basedOn w:val="a"/>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0">
    <w:name w:val="字元 字元3"/>
    <w:basedOn w:val="a"/>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character" w:customStyle="1" w:styleId="af8">
    <w:name w:val="(一) 字元"/>
    <w:link w:val="af7"/>
    <w:rsid w:val="00417C0A"/>
    <w:rPr>
      <w:rFonts w:ascii="標楷體" w:eastAsia="標楷體" w:hAnsi="標楷體"/>
      <w:kern w:val="2"/>
      <w:sz w:val="22"/>
      <w:szCs w:val="22"/>
      <w:lang w:val="en-US" w:eastAsia="zh-TW" w:bidi="ar-SA"/>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styleId="afc">
    <w:name w:val="Balloon Text"/>
    <w:basedOn w:val="a"/>
    <w:link w:val="afd"/>
    <w:uiPriority w:val="99"/>
    <w:semiHidden/>
    <w:unhideWhenUsed/>
    <w:rsid w:val="0098477B"/>
    <w:pPr>
      <w:spacing w:line="240" w:lineRule="auto"/>
    </w:pPr>
    <w:rPr>
      <w:rFonts w:ascii="Cambria" w:eastAsia="新細明體" w:hAnsi="Cambria"/>
      <w:sz w:val="18"/>
      <w:szCs w:val="18"/>
      <w:lang w:val="x-none" w:eastAsia="x-none"/>
    </w:rPr>
  </w:style>
  <w:style w:type="character" w:customStyle="1" w:styleId="afd">
    <w:name w:val="註解方塊文字 字元"/>
    <w:link w:val="afc"/>
    <w:uiPriority w:val="99"/>
    <w:semiHidden/>
    <w:rsid w:val="0098477B"/>
    <w:rPr>
      <w:rFonts w:ascii="Cambria" w:eastAsia="新細明體" w:hAnsi="Cambria" w:cs="Times New Roman"/>
      <w:kern w:val="2"/>
      <w:sz w:val="18"/>
      <w:szCs w:val="18"/>
    </w:rPr>
  </w:style>
  <w:style w:type="table" w:customStyle="1" w:styleId="19">
    <w:name w:val="表格格線1"/>
    <w:basedOn w:val="a1"/>
    <w:next w:val="af3"/>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 字元 字元2 字元 字元 字元"/>
    <w:basedOn w:val="a"/>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e">
    <w:name w:val="註腳"/>
    <w:basedOn w:val="af5"/>
    <w:qFormat/>
    <w:rsid w:val="00AA26CE"/>
    <w:pPr>
      <w:spacing w:line="260" w:lineRule="exact"/>
      <w:ind w:left="194" w:hangingChars="87" w:hanging="194"/>
    </w:pPr>
    <w:rPr>
      <w:sz w:val="22"/>
      <w:szCs w:val="22"/>
    </w:rPr>
  </w:style>
  <w:style w:type="character" w:customStyle="1" w:styleId="28">
    <w:name w:val="(一)(二)(三) 字元2"/>
    <w:rsid w:val="00B7325A"/>
    <w:rPr>
      <w:rFonts w:ascii="標楷體" w:eastAsia="標楷體"/>
      <w:snapToGrid w:val="0"/>
      <w:kern w:val="2"/>
      <w:sz w:val="28"/>
      <w:szCs w:val="28"/>
    </w:rPr>
  </w:style>
  <w:style w:type="paragraph" w:customStyle="1" w:styleId="1a">
    <w:name w:val=" 字元 字元1 字元 字元 字元"/>
    <w:basedOn w:val="a"/>
    <w:semiHidden/>
    <w:rsid w:val="007735CB"/>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9">
    <w:name w:val="2"/>
    <w:basedOn w:val="a"/>
    <w:rsid w:val="000F6B3A"/>
    <w:pPr>
      <w:widowControl/>
      <w:spacing w:after="160" w:line="240" w:lineRule="exact"/>
      <w:ind w:leftChars="0" w:left="0" w:firstLineChars="0" w:firstLine="0"/>
      <w:jc w:val="left"/>
    </w:pPr>
    <w:rPr>
      <w:rFonts w:ascii="Arial" w:eastAsia="Times New Roman" w:hAnsi="Arial" w:cs="Arial"/>
      <w:kern w:val="0"/>
      <w:sz w:val="20"/>
      <w:szCs w:val="20"/>
      <w:lang w:eastAsia="en-US"/>
    </w:rPr>
  </w:style>
  <w:style w:type="paragraph" w:styleId="31">
    <w:name w:val="toc 3"/>
    <w:basedOn w:val="a"/>
    <w:next w:val="a"/>
    <w:autoRedefine/>
    <w:uiPriority w:val="39"/>
    <w:semiHidden/>
    <w:unhideWhenUsed/>
    <w:rsid w:val="00DF1CC0"/>
    <w:pPr>
      <w:ind w:leftChars="400" w:left="960"/>
    </w:pPr>
  </w:style>
  <w:style w:type="paragraph" w:styleId="aff">
    <w:name w:val="List Paragraph"/>
    <w:basedOn w:val="a"/>
    <w:uiPriority w:val="34"/>
    <w:qFormat/>
    <w:rsid w:val="005C3E11"/>
    <w:pPr>
      <w:spacing w:line="240" w:lineRule="auto"/>
      <w:ind w:left="480" w:firstLineChars="0" w:firstLine="0"/>
      <w:jc w:val="left"/>
    </w:pPr>
    <w:rPr>
      <w:rFonts w:ascii="Calibri" w:eastAsia="新細明體" w:hAnsi="Calibri"/>
      <w:sz w:val="24"/>
      <w:szCs w:val="22"/>
    </w:rPr>
  </w:style>
  <w:style w:type="character" w:customStyle="1" w:styleId="aff0">
    <w:name w:val="未解析的提及"/>
    <w:uiPriority w:val="99"/>
    <w:semiHidden/>
    <w:unhideWhenUsed/>
    <w:rsid w:val="00926FF3"/>
    <w:rPr>
      <w:color w:val="605E5C"/>
      <w:shd w:val="clear" w:color="auto" w:fill="E1DFDD"/>
    </w:rPr>
  </w:style>
  <w:style w:type="table" w:customStyle="1" w:styleId="6">
    <w:name w:val="表格格線6"/>
    <w:basedOn w:val="a1"/>
    <w:next w:val="af3"/>
    <w:uiPriority w:val="59"/>
    <w:rsid w:val="000258A5"/>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1"/>
    <w:next w:val="af3"/>
    <w:uiPriority w:val="59"/>
    <w:rsid w:val="002033E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格格線5"/>
    <w:basedOn w:val="a1"/>
    <w:next w:val="af3"/>
    <w:uiPriority w:val="59"/>
    <w:rsid w:val="0096372A"/>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1">
    <w:name w:val=" 字元"/>
    <w:basedOn w:val="a"/>
    <w:semiHidden/>
    <w:rsid w:val="007663F2"/>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character" w:customStyle="1" w:styleId="145">
    <w:name w:val="第二層(14號字) 字元"/>
    <w:rsid w:val="007663F2"/>
    <w:rPr>
      <w:rFonts w:ascii="標楷體" w:eastAsia="標楷體"/>
      <w:b/>
      <w:snapToGrid w:val="0"/>
      <w:kern w:val="2"/>
      <w:sz w:val="28"/>
    </w:rPr>
  </w:style>
  <w:style w:type="character" w:styleId="aff2">
    <w:name w:val="annotation reference"/>
    <w:uiPriority w:val="99"/>
    <w:semiHidden/>
    <w:unhideWhenUsed/>
    <w:rsid w:val="00B27550"/>
    <w:rPr>
      <w:sz w:val="18"/>
      <w:szCs w:val="18"/>
    </w:rPr>
  </w:style>
  <w:style w:type="paragraph" w:styleId="aff3">
    <w:name w:val="annotation text"/>
    <w:basedOn w:val="a"/>
    <w:link w:val="aff4"/>
    <w:uiPriority w:val="99"/>
    <w:semiHidden/>
    <w:unhideWhenUsed/>
    <w:rsid w:val="00B27550"/>
    <w:pPr>
      <w:jc w:val="left"/>
    </w:pPr>
    <w:rPr>
      <w:lang w:val="x-none" w:eastAsia="x-none"/>
    </w:rPr>
  </w:style>
  <w:style w:type="character" w:customStyle="1" w:styleId="aff4">
    <w:name w:val="註解文字 字元"/>
    <w:link w:val="aff3"/>
    <w:uiPriority w:val="99"/>
    <w:semiHidden/>
    <w:rsid w:val="00B27550"/>
    <w:rPr>
      <w:rFonts w:ascii="標楷體" w:eastAsia="標楷體"/>
      <w:kern w:val="2"/>
      <w:sz w:val="28"/>
      <w:szCs w:val="28"/>
    </w:rPr>
  </w:style>
  <w:style w:type="paragraph" w:styleId="aff5">
    <w:name w:val="annotation subject"/>
    <w:basedOn w:val="aff3"/>
    <w:next w:val="aff3"/>
    <w:link w:val="aff6"/>
    <w:uiPriority w:val="99"/>
    <w:semiHidden/>
    <w:unhideWhenUsed/>
    <w:rsid w:val="00B27550"/>
    <w:rPr>
      <w:b/>
      <w:bCs/>
    </w:rPr>
  </w:style>
  <w:style w:type="character" w:customStyle="1" w:styleId="aff6">
    <w:name w:val="註解主旨 字元"/>
    <w:link w:val="aff5"/>
    <w:uiPriority w:val="99"/>
    <w:semiHidden/>
    <w:rsid w:val="00B27550"/>
    <w:rPr>
      <w:rFonts w:ascii="標楷體" w:eastAsia="標楷體"/>
      <w:b/>
      <w:bCs/>
      <w:kern w:val="2"/>
      <w:sz w:val="28"/>
      <w:szCs w:val="28"/>
    </w:rPr>
  </w:style>
  <w:style w:type="character" w:customStyle="1" w:styleId="ae">
    <w:name w:val="頁尾 字元"/>
    <w:link w:val="ad"/>
    <w:rsid w:val="00A81A9D"/>
    <w:rPr>
      <w:rFonts w:ascii="標楷體" w:eastAsia="標楷體"/>
      <w:kern w:val="2"/>
      <w:szCs w:val="28"/>
    </w:rPr>
  </w:style>
  <w:style w:type="character" w:customStyle="1" w:styleId="aff7">
    <w:name w:val="(一)(二)(三) 字元"/>
    <w:rsid w:val="00B9514F"/>
    <w:rPr>
      <w:rFonts w:ascii="標楷體" w:eastAsia="標楷體"/>
      <w:snapToGrid w:val="0"/>
      <w:kern w:val="2"/>
      <w:sz w:val="28"/>
      <w:szCs w:val="28"/>
    </w:rPr>
  </w:style>
  <w:style w:type="character" w:customStyle="1" w:styleId="af1">
    <w:name w:val="頁首 字元"/>
    <w:link w:val="af0"/>
    <w:uiPriority w:val="99"/>
    <w:rsid w:val="001D257C"/>
    <w:rPr>
      <w:rFonts w:ascii="標楷體" w:eastAsia="標楷體"/>
      <w:kern w:val="2"/>
      <w:szCs w:val="28"/>
    </w:rPr>
  </w:style>
  <w:style w:type="paragraph" w:customStyle="1" w:styleId="1420">
    <w:name w:val="表格內文(14行高2)"/>
    <w:basedOn w:val="142"/>
    <w:qFormat/>
    <w:rsid w:val="001D257C"/>
    <w:pPr>
      <w:ind w:leftChars="5" w:left="98" w:hangingChars="35" w:hanging="84"/>
      <w:jc w:val="both"/>
    </w:pPr>
    <w:rPr>
      <w:rFonts w:ascii="標楷體"/>
      <w:snapToGrid w:val="0"/>
      <w:szCs w:val="28"/>
    </w:rPr>
  </w:style>
  <w:style w:type="paragraph" w:customStyle="1" w:styleId="0">
    <w:name w:val="0一下內文"/>
    <w:basedOn w:val="a"/>
    <w:qFormat/>
    <w:rsid w:val="001D257C"/>
    <w:pPr>
      <w:spacing w:line="500" w:lineRule="exact"/>
      <w:ind w:leftChars="225" w:left="630" w:firstLineChars="220" w:firstLine="616"/>
    </w:pPr>
    <w:rPr>
      <w:snapToGrid w:val="0"/>
    </w:rPr>
  </w:style>
  <w:style w:type="paragraph" w:customStyle="1" w:styleId="0-">
    <w:name w:val="0-註腳"/>
    <w:basedOn w:val="1420"/>
    <w:qFormat/>
    <w:rsid w:val="001D257C"/>
    <w:pPr>
      <w:ind w:left="99" w:hanging="85"/>
    </w:pPr>
    <w:rPr>
      <w:rFonts w:ascii="Arial" w:hAnsi="Arial" w:cs="Arial"/>
      <w:color w:val="222222"/>
      <w:shd w:val="clear" w:color="auto" w:fill="FFFFFF"/>
    </w:rPr>
  </w:style>
  <w:style w:type="paragraph" w:customStyle="1" w:styleId="146">
    <w:name w:val="註腳(表格內文14行高左右齊)"/>
    <w:basedOn w:val="142"/>
    <w:qFormat/>
    <w:rsid w:val="00916D35"/>
    <w:pPr>
      <w:wordWrap w:val="0"/>
      <w:ind w:leftChars="-15" w:left="153" w:hangingChars="80" w:hanging="195"/>
      <w:jc w:val="both"/>
    </w:pPr>
    <w:rPr>
      <w:rFonts w:ascii="華康中黑體" w:eastAsia="華康中黑體" w:hAnsi="Calibri" w:cs="Calibri"/>
      <w:snapToGrid w:val="0"/>
      <w:szCs w:val="28"/>
    </w:rPr>
  </w:style>
  <w:style w:type="table" w:customStyle="1" w:styleId="2a">
    <w:name w:val="表格格線2"/>
    <w:basedOn w:val="a1"/>
    <w:next w:val="af3"/>
    <w:uiPriority w:val="59"/>
    <w:rsid w:val="00916D35"/>
    <w:rPr>
      <w:rFonts w:ascii="Tahoma" w:eastAsia="Cambria Math" w:hAnsi="Tahoma" w:cs="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8">
    <w:name w:val="０—註腳"/>
    <w:basedOn w:val="af5"/>
    <w:qFormat/>
    <w:rsid w:val="00127F4B"/>
    <w:pPr>
      <w:spacing w:line="360" w:lineRule="exact"/>
      <w:ind w:leftChars="20" w:left="239" w:hangingChars="75" w:hanging="182"/>
      <w:jc w:val="left"/>
    </w:pPr>
    <w:rPr>
      <w:rFonts w:ascii="標楷體"/>
      <w:bCs w:val="0"/>
      <w:noProof w:val="0"/>
      <w:snapToGrid w:val="0"/>
      <w:kern w:val="2"/>
      <w:sz w:val="24"/>
      <w:szCs w:val="24"/>
    </w:rPr>
  </w:style>
  <w:style w:type="paragraph" w:customStyle="1" w:styleId="aff9">
    <w:name w:val="表格內文之標頭"/>
    <w:basedOn w:val="142"/>
    <w:rsid w:val="00127F4B"/>
    <w:pPr>
      <w:spacing w:before="250"/>
    </w:pPr>
    <w:rPr>
      <w:rFonts w:ascii="標楷體" w:cs="新細明體"/>
      <w:b/>
      <w:bCs/>
      <w:snapToGrid w:val="0"/>
      <w:sz w:val="28"/>
      <w:szCs w:val="20"/>
    </w:rPr>
  </w:style>
  <w:style w:type="paragraph" w:styleId="affa">
    <w:name w:val="Salutation"/>
    <w:basedOn w:val="a"/>
    <w:next w:val="a"/>
    <w:link w:val="affb"/>
    <w:uiPriority w:val="99"/>
    <w:unhideWhenUsed/>
    <w:rsid w:val="006828EE"/>
    <w:pPr>
      <w:spacing w:line="500" w:lineRule="exact"/>
    </w:pPr>
    <w:rPr>
      <w:snapToGrid w:val="0"/>
      <w:lang w:val="x-none" w:eastAsia="x-none"/>
    </w:rPr>
  </w:style>
  <w:style w:type="character" w:customStyle="1" w:styleId="affb">
    <w:name w:val="問候 字元"/>
    <w:link w:val="affa"/>
    <w:uiPriority w:val="99"/>
    <w:rsid w:val="006828EE"/>
    <w:rPr>
      <w:rFonts w:ascii="標楷體" w:eastAsia="標楷體"/>
      <w:snapToGrid w:val="0"/>
      <w:kern w:val="2"/>
      <w:sz w:val="28"/>
      <w:szCs w:val="28"/>
    </w:rPr>
  </w:style>
  <w:style w:type="paragraph" w:styleId="affc">
    <w:name w:val="Closing"/>
    <w:basedOn w:val="a"/>
    <w:link w:val="affd"/>
    <w:uiPriority w:val="99"/>
    <w:unhideWhenUsed/>
    <w:rsid w:val="00F41CE2"/>
    <w:pPr>
      <w:ind w:leftChars="1800" w:left="100"/>
    </w:pPr>
    <w:rPr>
      <w:snapToGrid w:val="0"/>
      <w:sz w:val="24"/>
    </w:rPr>
  </w:style>
  <w:style w:type="character" w:customStyle="1" w:styleId="affd">
    <w:name w:val="結語 字元"/>
    <w:link w:val="affc"/>
    <w:uiPriority w:val="99"/>
    <w:rsid w:val="00F41CE2"/>
    <w:rPr>
      <w:rFonts w:ascii="標楷體" w:eastAsia="標楷體"/>
      <w:snapToGrid w:val="0"/>
      <w:kern w:val="2"/>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197671037">
      <w:bodyDiv w:val="1"/>
      <w:marLeft w:val="0"/>
      <w:marRight w:val="0"/>
      <w:marTop w:val="0"/>
      <w:marBottom w:val="0"/>
      <w:divBdr>
        <w:top w:val="none" w:sz="0" w:space="0" w:color="auto"/>
        <w:left w:val="none" w:sz="0" w:space="0" w:color="auto"/>
        <w:bottom w:val="none" w:sz="0" w:space="0" w:color="auto"/>
        <w:right w:val="none" w:sz="0" w:space="0" w:color="auto"/>
      </w:divBdr>
      <w:divsChild>
        <w:div w:id="1581480749">
          <w:marLeft w:val="0"/>
          <w:marRight w:val="0"/>
          <w:marTop w:val="0"/>
          <w:marBottom w:val="0"/>
          <w:divBdr>
            <w:top w:val="none" w:sz="0" w:space="0" w:color="auto"/>
            <w:left w:val="none" w:sz="0" w:space="0" w:color="auto"/>
            <w:bottom w:val="none" w:sz="0" w:space="0" w:color="auto"/>
            <w:right w:val="none" w:sz="0" w:space="0" w:color="auto"/>
          </w:divBdr>
          <w:divsChild>
            <w:div w:id="129980214">
              <w:marLeft w:val="0"/>
              <w:marRight w:val="0"/>
              <w:marTop w:val="0"/>
              <w:marBottom w:val="0"/>
              <w:divBdr>
                <w:top w:val="none" w:sz="0" w:space="0" w:color="auto"/>
                <w:left w:val="none" w:sz="0" w:space="0" w:color="auto"/>
                <w:bottom w:val="none" w:sz="0" w:space="0" w:color="auto"/>
                <w:right w:val="none" w:sz="0" w:space="0" w:color="auto"/>
              </w:divBdr>
              <w:divsChild>
                <w:div w:id="35927930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288122391">
      <w:bodyDiv w:val="1"/>
      <w:marLeft w:val="0"/>
      <w:marRight w:val="0"/>
      <w:marTop w:val="0"/>
      <w:marBottom w:val="0"/>
      <w:divBdr>
        <w:top w:val="none" w:sz="0" w:space="0" w:color="auto"/>
        <w:left w:val="none" w:sz="0" w:space="0" w:color="auto"/>
        <w:bottom w:val="none" w:sz="0" w:space="0" w:color="auto"/>
        <w:right w:val="none" w:sz="0" w:space="0" w:color="auto"/>
      </w:divBdr>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384719197">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580528508">
      <w:bodyDiv w:val="1"/>
      <w:marLeft w:val="0"/>
      <w:marRight w:val="0"/>
      <w:marTop w:val="0"/>
      <w:marBottom w:val="0"/>
      <w:divBdr>
        <w:top w:val="none" w:sz="0" w:space="0" w:color="auto"/>
        <w:left w:val="none" w:sz="0" w:space="0" w:color="auto"/>
        <w:bottom w:val="none" w:sz="0" w:space="0" w:color="auto"/>
        <w:right w:val="none" w:sz="0" w:space="0" w:color="auto"/>
      </w:divBdr>
    </w:div>
    <w:div w:id="803497928">
      <w:bodyDiv w:val="1"/>
      <w:marLeft w:val="0"/>
      <w:marRight w:val="0"/>
      <w:marTop w:val="0"/>
      <w:marBottom w:val="0"/>
      <w:divBdr>
        <w:top w:val="none" w:sz="0" w:space="0" w:color="auto"/>
        <w:left w:val="none" w:sz="0" w:space="0" w:color="auto"/>
        <w:bottom w:val="none" w:sz="0" w:space="0" w:color="auto"/>
        <w:right w:val="none" w:sz="0" w:space="0" w:color="auto"/>
      </w:divBdr>
    </w:div>
    <w:div w:id="986856571">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139611716">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15627508">
      <w:bodyDiv w:val="1"/>
      <w:marLeft w:val="0"/>
      <w:marRight w:val="0"/>
      <w:marTop w:val="0"/>
      <w:marBottom w:val="0"/>
      <w:divBdr>
        <w:top w:val="none" w:sz="0" w:space="0" w:color="auto"/>
        <w:left w:val="none" w:sz="0" w:space="0" w:color="auto"/>
        <w:bottom w:val="none" w:sz="0" w:space="0" w:color="auto"/>
        <w:right w:val="none" w:sz="0" w:space="0" w:color="auto"/>
      </w:divBdr>
      <w:divsChild>
        <w:div w:id="19876609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5004066">
      <w:bodyDiv w:val="1"/>
      <w:marLeft w:val="0"/>
      <w:marRight w:val="0"/>
      <w:marTop w:val="0"/>
      <w:marBottom w:val="0"/>
      <w:divBdr>
        <w:top w:val="none" w:sz="0" w:space="0" w:color="auto"/>
        <w:left w:val="none" w:sz="0" w:space="0" w:color="auto"/>
        <w:bottom w:val="none" w:sz="0" w:space="0" w:color="auto"/>
        <w:right w:val="none" w:sz="0" w:space="0" w:color="auto"/>
      </w:divBdr>
    </w:div>
    <w:div w:id="1500581153">
      <w:bodyDiv w:val="1"/>
      <w:marLeft w:val="0"/>
      <w:marRight w:val="0"/>
      <w:marTop w:val="0"/>
      <w:marBottom w:val="0"/>
      <w:divBdr>
        <w:top w:val="none" w:sz="0" w:space="0" w:color="auto"/>
        <w:left w:val="none" w:sz="0" w:space="0" w:color="auto"/>
        <w:bottom w:val="none" w:sz="0" w:space="0" w:color="auto"/>
        <w:right w:val="none" w:sz="0" w:space="0" w:color="auto"/>
      </w:divBdr>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734695183">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30709782">
      <w:bodyDiv w:val="1"/>
      <w:marLeft w:val="0"/>
      <w:marRight w:val="0"/>
      <w:marTop w:val="0"/>
      <w:marBottom w:val="0"/>
      <w:divBdr>
        <w:top w:val="none" w:sz="0" w:space="0" w:color="auto"/>
        <w:left w:val="none" w:sz="0" w:space="0" w:color="auto"/>
        <w:bottom w:val="none" w:sz="0" w:space="0" w:color="auto"/>
        <w:right w:val="none" w:sz="0" w:space="0" w:color="auto"/>
      </w:divBdr>
    </w:div>
    <w:div w:id="1851024286">
      <w:bodyDiv w:val="1"/>
      <w:marLeft w:val="0"/>
      <w:marRight w:val="0"/>
      <w:marTop w:val="0"/>
      <w:marBottom w:val="0"/>
      <w:divBdr>
        <w:top w:val="none" w:sz="0" w:space="0" w:color="auto"/>
        <w:left w:val="none" w:sz="0" w:space="0" w:color="auto"/>
        <w:bottom w:val="none" w:sz="0" w:space="0" w:color="auto"/>
        <w:right w:val="none" w:sz="0" w:space="0" w:color="auto"/>
      </w:divBdr>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1983390326">
      <w:bodyDiv w:val="1"/>
      <w:marLeft w:val="0"/>
      <w:marRight w:val="0"/>
      <w:marTop w:val="0"/>
      <w:marBottom w:val="0"/>
      <w:divBdr>
        <w:top w:val="none" w:sz="0" w:space="0" w:color="auto"/>
        <w:left w:val="none" w:sz="0" w:space="0" w:color="auto"/>
        <w:bottom w:val="none" w:sz="0" w:space="0" w:color="auto"/>
        <w:right w:val="none" w:sz="0" w:space="0" w:color="auto"/>
      </w:divBdr>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03522479">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A90CCB-20C7-4F63-8591-C7FBC77D61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25</Pages>
  <Words>1000</Words>
  <Characters>5706</Characters>
  <Application>Microsoft Office Word</Application>
  <DocSecurity>0</DocSecurity>
  <Lines>47</Lines>
  <Paragraphs>13</Paragraphs>
  <ScaleCrop>false</ScaleCrop>
  <Company/>
  <LinksUpToDate>false</LinksUpToDate>
  <CharactersWithSpaces>6693</CharactersWithSpaces>
  <SharedDoc>false</SharedDoc>
  <HLinks>
    <vt:vector size="60" baseType="variant">
      <vt:variant>
        <vt:i4>1441851</vt:i4>
      </vt:variant>
      <vt:variant>
        <vt:i4>56</vt:i4>
      </vt:variant>
      <vt:variant>
        <vt:i4>0</vt:i4>
      </vt:variant>
      <vt:variant>
        <vt:i4>5</vt:i4>
      </vt:variant>
      <vt:variant>
        <vt:lpwstr/>
      </vt:variant>
      <vt:variant>
        <vt:lpwstr>_Toc213082220</vt:lpwstr>
      </vt:variant>
      <vt:variant>
        <vt:i4>1376315</vt:i4>
      </vt:variant>
      <vt:variant>
        <vt:i4>50</vt:i4>
      </vt:variant>
      <vt:variant>
        <vt:i4>0</vt:i4>
      </vt:variant>
      <vt:variant>
        <vt:i4>5</vt:i4>
      </vt:variant>
      <vt:variant>
        <vt:lpwstr/>
      </vt:variant>
      <vt:variant>
        <vt:lpwstr>_Toc213082219</vt:lpwstr>
      </vt:variant>
      <vt:variant>
        <vt:i4>1376315</vt:i4>
      </vt:variant>
      <vt:variant>
        <vt:i4>44</vt:i4>
      </vt:variant>
      <vt:variant>
        <vt:i4>0</vt:i4>
      </vt:variant>
      <vt:variant>
        <vt:i4>5</vt:i4>
      </vt:variant>
      <vt:variant>
        <vt:lpwstr/>
      </vt:variant>
      <vt:variant>
        <vt:lpwstr>_Toc213082218</vt:lpwstr>
      </vt:variant>
      <vt:variant>
        <vt:i4>1376315</vt:i4>
      </vt:variant>
      <vt:variant>
        <vt:i4>38</vt:i4>
      </vt:variant>
      <vt:variant>
        <vt:i4>0</vt:i4>
      </vt:variant>
      <vt:variant>
        <vt:i4>5</vt:i4>
      </vt:variant>
      <vt:variant>
        <vt:lpwstr/>
      </vt:variant>
      <vt:variant>
        <vt:lpwstr>_Toc213082217</vt:lpwstr>
      </vt:variant>
      <vt:variant>
        <vt:i4>1376315</vt:i4>
      </vt:variant>
      <vt:variant>
        <vt:i4>32</vt:i4>
      </vt:variant>
      <vt:variant>
        <vt:i4>0</vt:i4>
      </vt:variant>
      <vt:variant>
        <vt:i4>5</vt:i4>
      </vt:variant>
      <vt:variant>
        <vt:lpwstr/>
      </vt:variant>
      <vt:variant>
        <vt:lpwstr>_Toc213082216</vt:lpwstr>
      </vt:variant>
      <vt:variant>
        <vt:i4>1376315</vt:i4>
      </vt:variant>
      <vt:variant>
        <vt:i4>26</vt:i4>
      </vt:variant>
      <vt:variant>
        <vt:i4>0</vt:i4>
      </vt:variant>
      <vt:variant>
        <vt:i4>5</vt:i4>
      </vt:variant>
      <vt:variant>
        <vt:lpwstr/>
      </vt:variant>
      <vt:variant>
        <vt:lpwstr>_Toc213082215</vt:lpwstr>
      </vt:variant>
      <vt:variant>
        <vt:i4>1376315</vt:i4>
      </vt:variant>
      <vt:variant>
        <vt:i4>20</vt:i4>
      </vt:variant>
      <vt:variant>
        <vt:i4>0</vt:i4>
      </vt:variant>
      <vt:variant>
        <vt:i4>5</vt:i4>
      </vt:variant>
      <vt:variant>
        <vt:lpwstr/>
      </vt:variant>
      <vt:variant>
        <vt:lpwstr>_Toc213082214</vt:lpwstr>
      </vt:variant>
      <vt:variant>
        <vt:i4>1376315</vt:i4>
      </vt:variant>
      <vt:variant>
        <vt:i4>14</vt:i4>
      </vt:variant>
      <vt:variant>
        <vt:i4>0</vt:i4>
      </vt:variant>
      <vt:variant>
        <vt:i4>5</vt:i4>
      </vt:variant>
      <vt:variant>
        <vt:lpwstr/>
      </vt:variant>
      <vt:variant>
        <vt:lpwstr>_Toc213082213</vt:lpwstr>
      </vt:variant>
      <vt:variant>
        <vt:i4>1376315</vt:i4>
      </vt:variant>
      <vt:variant>
        <vt:i4>8</vt:i4>
      </vt:variant>
      <vt:variant>
        <vt:i4>0</vt:i4>
      </vt:variant>
      <vt:variant>
        <vt:i4>5</vt:i4>
      </vt:variant>
      <vt:variant>
        <vt:lpwstr/>
      </vt:variant>
      <vt:variant>
        <vt:lpwstr>_Toc213082212</vt:lpwstr>
      </vt:variant>
      <vt:variant>
        <vt:i4>1376315</vt:i4>
      </vt:variant>
      <vt:variant>
        <vt:i4>2</vt:i4>
      </vt:variant>
      <vt:variant>
        <vt:i4>0</vt:i4>
      </vt:variant>
      <vt:variant>
        <vt:i4>5</vt:i4>
      </vt:variant>
      <vt:variant>
        <vt:lpwstr/>
      </vt:variant>
      <vt:variant>
        <vt:lpwstr>_Toc213082211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行政院主計處及所屬九十五年度單位預算評估報告目錄</dc:title>
  <dc:subject/>
  <dc:creator>ly</dc:creator>
  <cp:keywords/>
  <cp:lastModifiedBy>Administrator</cp:lastModifiedBy>
  <cp:revision>2</cp:revision>
  <cp:lastPrinted>2025-11-04T00:54:00Z</cp:lastPrinted>
  <dcterms:created xsi:type="dcterms:W3CDTF">2025-11-05T04:07:00Z</dcterms:created>
  <dcterms:modified xsi:type="dcterms:W3CDTF">2025-11-05T04:07:00Z</dcterms:modified>
</cp:coreProperties>
</file>