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DC105C" w:rsidRPr="00AB2594" w:rsidRDefault="00DC105C" w:rsidP="009A7FF9">
      <w:pPr>
        <w:pStyle w:val="14"/>
        <w:ind w:left="567" w:hanging="567"/>
        <w:rPr>
          <w:rFonts w:hAnsi="標楷體" w:hint="eastAsia"/>
          <w:szCs w:val="28"/>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213082218"/>
      <w:r w:rsidRPr="00AB2594">
        <w:rPr>
          <w:rFonts w:hAnsi="標楷體" w:hint="eastAsia"/>
          <w:szCs w:val="28"/>
        </w:rPr>
        <w:t>六、</w:t>
      </w:r>
      <w:r w:rsidR="008A1A5E">
        <w:rPr>
          <w:rFonts w:hAnsi="標楷體" w:hint="eastAsia"/>
        </w:rPr>
        <w:t>115年度</w:t>
      </w:r>
      <w:r w:rsidR="00466E56">
        <w:rPr>
          <w:rFonts w:hAnsi="標楷體" w:hint="eastAsia"/>
        </w:rPr>
        <w:t>預算案</w:t>
      </w:r>
      <w:r w:rsidR="008A1A5E">
        <w:rPr>
          <w:rFonts w:hAnsi="標楷體" w:hint="eastAsia"/>
        </w:rPr>
        <w:t>計畫型補助款較114年度減少逾八成七</w:t>
      </w:r>
      <w:r w:rsidRPr="00FA37EA">
        <w:rPr>
          <w:rFonts w:hAnsi="標楷體" w:hint="eastAsia"/>
        </w:rPr>
        <w:t>，</w:t>
      </w:r>
      <w:r w:rsidR="008A1A5E">
        <w:rPr>
          <w:rFonts w:hAnsi="標楷體" w:hint="eastAsia"/>
        </w:rPr>
        <w:t>一般性補助款逾七成由公式設算改為向中央各主管機關申請補助</w:t>
      </w:r>
      <w:r w:rsidRPr="00FA37EA">
        <w:rPr>
          <w:rFonts w:hAnsi="標楷體" w:hint="eastAsia"/>
        </w:rPr>
        <w:t>，宜</w:t>
      </w:r>
      <w:r w:rsidR="008A1A5E">
        <w:rPr>
          <w:rFonts w:hAnsi="標楷體" w:hint="eastAsia"/>
        </w:rPr>
        <w:t>積極與地方政府溝通協調</w:t>
      </w:r>
      <w:r>
        <w:rPr>
          <w:rFonts w:hAnsi="標楷體" w:hint="eastAsia"/>
        </w:rPr>
        <w:t>，</w:t>
      </w:r>
      <w:r w:rsidRPr="00AB2594">
        <w:rPr>
          <w:rFonts w:hAnsi="標楷體" w:hint="eastAsia"/>
        </w:rPr>
        <w:t>俾</w:t>
      </w:r>
      <w:r w:rsidR="003C0557">
        <w:rPr>
          <w:rFonts w:hAnsi="標楷體" w:hint="eastAsia"/>
        </w:rPr>
        <w:t>兼顧地方均衡發展與</w:t>
      </w:r>
      <w:r w:rsidR="00727A4E">
        <w:rPr>
          <w:rFonts w:hAnsi="標楷體" w:hint="eastAsia"/>
        </w:rPr>
        <w:t>發揮</w:t>
      </w:r>
      <w:r w:rsidR="003C0557">
        <w:rPr>
          <w:rFonts w:hAnsi="標楷體" w:hint="eastAsia"/>
        </w:rPr>
        <w:t>政策引導功能</w:t>
      </w:r>
      <w:bookmarkEnd w:id="8"/>
    </w:p>
    <w:p w:rsidR="00DC105C" w:rsidRPr="00AB2594" w:rsidRDefault="00314C67" w:rsidP="00A577A5">
      <w:pPr>
        <w:spacing w:line="520" w:lineRule="exact"/>
        <w:ind w:left="566" w:firstLine="566"/>
        <w:rPr>
          <w:rFonts w:hAnsi="標楷體" w:hint="eastAsia"/>
        </w:rPr>
      </w:pPr>
      <w:r w:rsidRPr="00AB2594">
        <w:rPr>
          <w:rFonts w:hAnsi="標楷體" w:hint="eastAsia"/>
        </w:rPr>
        <w:t>主計總處11</w:t>
      </w:r>
      <w:r>
        <w:rPr>
          <w:rFonts w:hAnsi="標楷體" w:hint="eastAsia"/>
        </w:rPr>
        <w:t>5</w:t>
      </w:r>
      <w:r w:rsidRPr="00AB2594">
        <w:rPr>
          <w:rFonts w:hAnsi="標楷體" w:hint="eastAsia"/>
        </w:rPr>
        <w:t>年度預算案「中央總預算核編及執行」計畫</w:t>
      </w:r>
      <w:r w:rsidR="00466E56">
        <w:rPr>
          <w:rFonts w:hAnsi="標楷體" w:hint="eastAsia"/>
        </w:rPr>
        <w:t>之</w:t>
      </w:r>
      <w:r w:rsidRPr="00AB2594">
        <w:rPr>
          <w:rFonts w:hAnsi="標楷體" w:hint="eastAsia"/>
        </w:rPr>
        <w:t>「地方政府主計業務之督導與查核」分支計畫編列62萬8千元，係督導地方預算編製及執行業務暨預算資料蒐集與分析、辦理地方災害防救經費之協助相關業務、辦理地方公務預算編製作業人員專業研習等業務所需經</w:t>
      </w:r>
      <w:r w:rsidRPr="0039221A">
        <w:rPr>
          <w:rFonts w:hAnsi="標楷體" w:hint="eastAsia"/>
        </w:rPr>
        <w:t>費</w:t>
      </w:r>
      <w:r w:rsidR="00DC105C" w:rsidRPr="00AB2594">
        <w:rPr>
          <w:rFonts w:hAnsi="標楷體" w:hint="eastAsia"/>
        </w:rPr>
        <w:t>。中央政府為</w:t>
      </w:r>
      <w:r>
        <w:rPr>
          <w:rFonts w:hAnsi="標楷體" w:hint="eastAsia"/>
        </w:rPr>
        <w:t>謀</w:t>
      </w:r>
      <w:r w:rsidR="00DC105C" w:rsidRPr="00AB2594">
        <w:rPr>
          <w:rFonts w:hAnsi="標楷體" w:hint="eastAsia"/>
        </w:rPr>
        <w:t>地</w:t>
      </w:r>
      <w:r>
        <w:rPr>
          <w:rFonts w:hAnsi="標楷體" w:hint="eastAsia"/>
        </w:rPr>
        <w:t>方均衡發展</w:t>
      </w:r>
      <w:r w:rsidR="00DC105C" w:rsidRPr="00AB2594">
        <w:rPr>
          <w:rFonts w:hAnsi="標楷體" w:hint="eastAsia"/>
        </w:rPr>
        <w:t>，每年透過</w:t>
      </w:r>
      <w:r w:rsidR="00DC105C" w:rsidRPr="00B55BA3">
        <w:rPr>
          <w:rFonts w:hint="eastAsia"/>
        </w:rPr>
        <w:t>統籌分配稅</w:t>
      </w:r>
      <w:r w:rsidR="00547AC7">
        <w:rPr>
          <w:rFonts w:hint="eastAsia"/>
        </w:rPr>
        <w:t>、</w:t>
      </w:r>
      <w:r>
        <w:rPr>
          <w:rFonts w:hint="eastAsia"/>
        </w:rPr>
        <w:t>一般性</w:t>
      </w:r>
      <w:r w:rsidR="00DC105C" w:rsidRPr="00B55BA3">
        <w:rPr>
          <w:rFonts w:hint="eastAsia"/>
        </w:rPr>
        <w:t>補助</w:t>
      </w:r>
      <w:r>
        <w:rPr>
          <w:rFonts w:hint="eastAsia"/>
        </w:rPr>
        <w:t>款</w:t>
      </w:r>
      <w:r w:rsidR="00DC105C" w:rsidRPr="00B55BA3">
        <w:rPr>
          <w:rFonts w:hint="eastAsia"/>
        </w:rPr>
        <w:t>、</w:t>
      </w:r>
      <w:r>
        <w:rPr>
          <w:rFonts w:hint="eastAsia"/>
        </w:rPr>
        <w:t>計畫型補助款</w:t>
      </w:r>
      <w:r w:rsidR="00DC105C" w:rsidRPr="00AB2594">
        <w:rPr>
          <w:rFonts w:hAnsi="標楷體" w:hint="eastAsia"/>
        </w:rPr>
        <w:t>挹注</w:t>
      </w:r>
      <w:r w:rsidR="00CB6729">
        <w:rPr>
          <w:rFonts w:hAnsi="標楷體" w:hint="eastAsia"/>
        </w:rPr>
        <w:t>各市縣</w:t>
      </w:r>
      <w:r w:rsidR="00DC105C" w:rsidRPr="00AB2594">
        <w:rPr>
          <w:rFonts w:hAnsi="標楷體" w:hint="eastAsia"/>
        </w:rPr>
        <w:t>財源</w:t>
      </w:r>
      <w:r w:rsidR="00547AC7">
        <w:rPr>
          <w:rFonts w:hAnsi="標楷體" w:hint="eastAsia"/>
        </w:rPr>
        <w:t>及補助</w:t>
      </w:r>
      <w:r w:rsidR="00CB6729">
        <w:rPr>
          <w:rFonts w:hAnsi="標楷體" w:hint="eastAsia"/>
        </w:rPr>
        <w:t>各市縣</w:t>
      </w:r>
      <w:r w:rsidR="00DC105C" w:rsidRPr="00AB2594">
        <w:rPr>
          <w:rFonts w:hAnsi="標楷體" w:hint="eastAsia"/>
        </w:rPr>
        <w:t>，</w:t>
      </w:r>
      <w:r w:rsidR="00DC105C">
        <w:rPr>
          <w:rFonts w:hint="eastAsia"/>
        </w:rPr>
        <w:t>惟11</w:t>
      </w:r>
      <w:r w:rsidR="00547AC7">
        <w:rPr>
          <w:rFonts w:hint="eastAsia"/>
        </w:rPr>
        <w:t>5</w:t>
      </w:r>
      <w:r w:rsidR="00DC105C">
        <w:rPr>
          <w:rFonts w:hint="eastAsia"/>
        </w:rPr>
        <w:t>年度</w:t>
      </w:r>
      <w:r w:rsidR="00547AC7" w:rsidRPr="00547AC7">
        <w:rPr>
          <w:rFonts w:hint="eastAsia"/>
        </w:rPr>
        <w:t>一般性補助款</w:t>
      </w:r>
      <w:r w:rsidR="0029444B">
        <w:rPr>
          <w:rFonts w:hint="eastAsia"/>
        </w:rPr>
        <w:t>與</w:t>
      </w:r>
      <w:r w:rsidR="00547AC7" w:rsidRPr="00547AC7">
        <w:rPr>
          <w:rFonts w:hint="eastAsia"/>
        </w:rPr>
        <w:t>計畫型補助款</w:t>
      </w:r>
      <w:r w:rsidR="00547AC7">
        <w:rPr>
          <w:rFonts w:hint="eastAsia"/>
        </w:rPr>
        <w:t>補助方式</w:t>
      </w:r>
      <w:r w:rsidR="0029444B">
        <w:rPr>
          <w:rFonts w:hint="eastAsia"/>
        </w:rPr>
        <w:t>或金額</w:t>
      </w:r>
      <w:r w:rsidR="00547AC7">
        <w:rPr>
          <w:rFonts w:hint="eastAsia"/>
        </w:rPr>
        <w:t>較以往年度有大幅變動</w:t>
      </w:r>
      <w:r w:rsidR="00DC105C">
        <w:rPr>
          <w:rFonts w:hint="eastAsia"/>
        </w:rPr>
        <w:t>。茲分述如下：</w:t>
      </w:r>
    </w:p>
    <w:p w:rsidR="00DC105C" w:rsidRDefault="00DC105C" w:rsidP="00A577A5">
      <w:pPr>
        <w:pStyle w:val="a4"/>
        <w:spacing w:line="520" w:lineRule="exact"/>
        <w:ind w:left="849" w:hanging="283"/>
        <w:rPr>
          <w:rFonts w:hAnsi="標楷體"/>
          <w:b/>
        </w:rPr>
      </w:pPr>
      <w:r w:rsidRPr="00AB2594">
        <w:rPr>
          <w:rFonts w:hAnsi="標楷體" w:hint="eastAsia"/>
          <w:b/>
        </w:rPr>
        <w:t>(一)</w:t>
      </w:r>
      <w:r w:rsidR="0029444B">
        <w:rPr>
          <w:rFonts w:hAnsi="標楷體" w:hint="eastAsia"/>
          <w:b/>
        </w:rPr>
        <w:t>114年度</w:t>
      </w:r>
      <w:r w:rsidR="00466E56">
        <w:rPr>
          <w:rFonts w:hAnsi="標楷體" w:hint="eastAsia"/>
          <w:b/>
        </w:rPr>
        <w:t>預算</w:t>
      </w:r>
      <w:r w:rsidR="0029444B">
        <w:rPr>
          <w:rFonts w:hAnsi="標楷體" w:hint="eastAsia"/>
          <w:b/>
        </w:rPr>
        <w:t>計畫型補助款與一般性補助款兩者金額相近，115年度</w:t>
      </w:r>
      <w:r w:rsidR="00466E56">
        <w:rPr>
          <w:rFonts w:hAnsi="標楷體" w:hint="eastAsia"/>
          <w:b/>
        </w:rPr>
        <w:t>預算案</w:t>
      </w:r>
      <w:r w:rsidR="0029444B">
        <w:rPr>
          <w:rFonts w:hAnsi="標楷體" w:hint="eastAsia"/>
          <w:b/>
        </w:rPr>
        <w:t>一般性補助款金額維持不變，惟計畫型補助款大幅減少逾2</w:t>
      </w:r>
      <w:r w:rsidR="0029444B">
        <w:rPr>
          <w:rFonts w:hAnsi="標楷體"/>
          <w:b/>
        </w:rPr>
        <w:t>,</w:t>
      </w:r>
      <w:r w:rsidR="0029444B">
        <w:rPr>
          <w:rFonts w:hAnsi="標楷體" w:hint="eastAsia"/>
          <w:b/>
        </w:rPr>
        <w:t>1</w:t>
      </w:r>
      <w:r w:rsidR="00B3512E">
        <w:rPr>
          <w:rFonts w:hAnsi="標楷體"/>
          <w:b/>
        </w:rPr>
        <w:t>4</w:t>
      </w:r>
      <w:r w:rsidR="00EF1A4D">
        <w:rPr>
          <w:rFonts w:hAnsi="標楷體"/>
          <w:b/>
        </w:rPr>
        <w:t>5.7</w:t>
      </w:r>
      <w:r w:rsidR="0029444B">
        <w:rPr>
          <w:rFonts w:hAnsi="標楷體" w:hint="eastAsia"/>
          <w:b/>
        </w:rPr>
        <w:t>億元</w:t>
      </w:r>
    </w:p>
    <w:p w:rsidR="003359BE" w:rsidRDefault="00DC105C" w:rsidP="0064670A">
      <w:pPr>
        <w:pStyle w:val="21"/>
        <w:ind w:left="850" w:firstLine="566"/>
      </w:pPr>
      <w:r>
        <w:rPr>
          <w:rFonts w:hint="eastAsia"/>
        </w:rPr>
        <w:t>就</w:t>
      </w:r>
      <w:r w:rsidR="003C1D6C">
        <w:rPr>
          <w:rFonts w:hint="eastAsia"/>
        </w:rPr>
        <w:t>111至114</w:t>
      </w:r>
      <w:r>
        <w:rPr>
          <w:rFonts w:hint="eastAsia"/>
        </w:rPr>
        <w:t>年度各市縣</w:t>
      </w:r>
      <w:r w:rsidR="003C1D6C">
        <w:rPr>
          <w:rFonts w:hint="eastAsia"/>
        </w:rPr>
        <w:t>計畫型補助款、一般性補助款及</w:t>
      </w:r>
      <w:r w:rsidR="002A7355">
        <w:rPr>
          <w:rFonts w:hint="eastAsia"/>
        </w:rPr>
        <w:t>財政部國庫署網站公布</w:t>
      </w:r>
      <w:r w:rsidR="004E2731">
        <w:rPr>
          <w:rFonts w:hint="eastAsia"/>
        </w:rPr>
        <w:t>普通</w:t>
      </w:r>
      <w:r w:rsidR="003C1D6C">
        <w:rPr>
          <w:rFonts w:hint="eastAsia"/>
        </w:rPr>
        <w:t>統籌分配稅款</w:t>
      </w:r>
      <w:r w:rsidR="00125271">
        <w:rPr>
          <w:rFonts w:hint="eastAsia"/>
        </w:rPr>
        <w:t>金額</w:t>
      </w:r>
      <w:r w:rsidR="002A7355">
        <w:rPr>
          <w:rStyle w:val="af4"/>
        </w:rPr>
        <w:footnoteReference w:id="1"/>
      </w:r>
      <w:r w:rsidR="00125271">
        <w:rPr>
          <w:rFonts w:hint="eastAsia"/>
        </w:rPr>
        <w:t>(詳表1)</w:t>
      </w:r>
      <w:r>
        <w:rPr>
          <w:rFonts w:hint="eastAsia"/>
        </w:rPr>
        <w:t>觀</w:t>
      </w:r>
      <w:r w:rsidR="00125271">
        <w:rPr>
          <w:rFonts w:hint="eastAsia"/>
        </w:rPr>
        <w:t>之</w:t>
      </w:r>
      <w:r>
        <w:rPr>
          <w:rFonts w:hint="eastAsia"/>
        </w:rPr>
        <w:t>，</w:t>
      </w:r>
      <w:r w:rsidR="00125271">
        <w:rPr>
          <w:rFonts w:hint="eastAsia"/>
        </w:rPr>
        <w:t>該期間</w:t>
      </w:r>
      <w:r w:rsidR="003C1D6C">
        <w:rPr>
          <w:rFonts w:hint="eastAsia"/>
        </w:rPr>
        <w:t>計畫型補助款由1</w:t>
      </w:r>
      <w:r w:rsidR="003C1D6C">
        <w:t>,</w:t>
      </w:r>
      <w:r w:rsidR="003C1D6C">
        <w:rPr>
          <w:rFonts w:hint="eastAsia"/>
        </w:rPr>
        <w:t>728.24億元增至2</w:t>
      </w:r>
      <w:r w:rsidR="003C1D6C">
        <w:t>,</w:t>
      </w:r>
      <w:r w:rsidR="003C1D6C">
        <w:rPr>
          <w:rFonts w:hint="eastAsia"/>
        </w:rPr>
        <w:t>45</w:t>
      </w:r>
      <w:r w:rsidR="00E72004">
        <w:rPr>
          <w:rFonts w:hint="eastAsia"/>
        </w:rPr>
        <w:t>3</w:t>
      </w:r>
      <w:r w:rsidR="003C1D6C">
        <w:rPr>
          <w:rFonts w:hint="eastAsia"/>
        </w:rPr>
        <w:t>.</w:t>
      </w:r>
      <w:r w:rsidR="00E72004">
        <w:rPr>
          <w:rFonts w:hint="eastAsia"/>
        </w:rPr>
        <w:t>9</w:t>
      </w:r>
      <w:r w:rsidR="003C1D6C">
        <w:rPr>
          <w:rFonts w:hint="eastAsia"/>
        </w:rPr>
        <w:t>5億元(增幅41.9</w:t>
      </w:r>
      <w:r w:rsidR="003714C5">
        <w:rPr>
          <w:rFonts w:hint="eastAsia"/>
        </w:rPr>
        <w:t>9</w:t>
      </w:r>
      <w:r w:rsidR="003C1D6C">
        <w:rPr>
          <w:rFonts w:hint="eastAsia"/>
        </w:rPr>
        <w:t>%</w:t>
      </w:r>
      <w:r w:rsidR="003C1D6C">
        <w:t>)</w:t>
      </w:r>
      <w:r w:rsidRPr="0064670A">
        <w:rPr>
          <w:rFonts w:hint="eastAsia"/>
        </w:rPr>
        <w:t>，</w:t>
      </w:r>
      <w:r w:rsidR="00125271">
        <w:rPr>
          <w:rFonts w:hint="eastAsia"/>
        </w:rPr>
        <w:t>一般性</w:t>
      </w:r>
      <w:r w:rsidR="00125271" w:rsidRPr="00125271">
        <w:rPr>
          <w:rFonts w:hint="eastAsia"/>
        </w:rPr>
        <w:t>補助款由1</w:t>
      </w:r>
      <w:r w:rsidR="00125271" w:rsidRPr="00125271">
        <w:t>,</w:t>
      </w:r>
      <w:r w:rsidR="00125271">
        <w:rPr>
          <w:rFonts w:hint="eastAsia"/>
        </w:rPr>
        <w:t>965</w:t>
      </w:r>
      <w:r w:rsidR="00125271" w:rsidRPr="00125271">
        <w:rPr>
          <w:rFonts w:hint="eastAsia"/>
        </w:rPr>
        <w:t>.4</w:t>
      </w:r>
      <w:r w:rsidR="00125271">
        <w:rPr>
          <w:rFonts w:hint="eastAsia"/>
        </w:rPr>
        <w:t>6</w:t>
      </w:r>
      <w:r w:rsidR="00125271" w:rsidRPr="00125271">
        <w:rPr>
          <w:rFonts w:hint="eastAsia"/>
        </w:rPr>
        <w:t>億元</w:t>
      </w:r>
      <w:r w:rsidR="00125271" w:rsidRPr="00125271">
        <w:t>增至2,5</w:t>
      </w:r>
      <w:r w:rsidR="00125271">
        <w:rPr>
          <w:rFonts w:hint="eastAsia"/>
        </w:rPr>
        <w:t>01</w:t>
      </w:r>
      <w:r w:rsidR="00125271" w:rsidRPr="00125271">
        <w:t>.</w:t>
      </w:r>
      <w:r w:rsidR="00125271">
        <w:rPr>
          <w:rFonts w:hint="eastAsia"/>
        </w:rPr>
        <w:t>13</w:t>
      </w:r>
      <w:r w:rsidR="00125271" w:rsidRPr="00125271">
        <w:t>億元</w:t>
      </w:r>
      <w:r w:rsidR="00125271" w:rsidRPr="00125271">
        <w:rPr>
          <w:rFonts w:hint="eastAsia"/>
        </w:rPr>
        <w:t>(增幅</w:t>
      </w:r>
      <w:r w:rsidR="00125271">
        <w:rPr>
          <w:rFonts w:hint="eastAsia"/>
        </w:rPr>
        <w:t>27</w:t>
      </w:r>
      <w:r w:rsidR="00125271" w:rsidRPr="00125271">
        <w:rPr>
          <w:rFonts w:hint="eastAsia"/>
        </w:rPr>
        <w:t>.</w:t>
      </w:r>
      <w:r w:rsidR="00125271">
        <w:rPr>
          <w:rFonts w:hint="eastAsia"/>
        </w:rPr>
        <w:t>25</w:t>
      </w:r>
      <w:r w:rsidR="00125271" w:rsidRPr="00125271">
        <w:rPr>
          <w:rFonts w:hint="eastAsia"/>
        </w:rPr>
        <w:t>%</w:t>
      </w:r>
      <w:r w:rsidR="00125271" w:rsidRPr="00125271">
        <w:t>)</w:t>
      </w:r>
      <w:r w:rsidR="00125271">
        <w:rPr>
          <w:rFonts w:hint="eastAsia"/>
        </w:rPr>
        <w:t>，</w:t>
      </w:r>
      <w:r w:rsidR="004E2731">
        <w:rPr>
          <w:rFonts w:hint="eastAsia"/>
        </w:rPr>
        <w:t>普通</w:t>
      </w:r>
      <w:r w:rsidR="00125271">
        <w:rPr>
          <w:rFonts w:hint="eastAsia"/>
        </w:rPr>
        <w:t>統籌分配稅款則由3</w:t>
      </w:r>
      <w:r w:rsidR="00125271">
        <w:t>,</w:t>
      </w:r>
      <w:r w:rsidR="00125271">
        <w:rPr>
          <w:rFonts w:hint="eastAsia"/>
        </w:rPr>
        <w:t>740.02億元增至4</w:t>
      </w:r>
      <w:r w:rsidR="00125271">
        <w:t>,</w:t>
      </w:r>
      <w:r w:rsidR="00125271">
        <w:rPr>
          <w:rFonts w:hint="eastAsia"/>
        </w:rPr>
        <w:t>461.17億元(增幅19.28%</w:t>
      </w:r>
      <w:r w:rsidR="00125271">
        <w:t>)</w:t>
      </w:r>
      <w:r w:rsidR="00125271">
        <w:rPr>
          <w:rFonts w:hint="eastAsia"/>
        </w:rPr>
        <w:t>。</w:t>
      </w:r>
      <w:r w:rsidR="00466E56">
        <w:rPr>
          <w:rFonts w:hint="eastAsia"/>
        </w:rPr>
        <w:t>以上，</w:t>
      </w:r>
      <w:r w:rsidR="000B5BDB">
        <w:rPr>
          <w:rFonts w:hint="eastAsia"/>
        </w:rPr>
        <w:t>計畫型補助款增加幅度</w:t>
      </w:r>
      <w:r w:rsidR="00466E56">
        <w:rPr>
          <w:rFonts w:hint="eastAsia"/>
        </w:rPr>
        <w:t>較</w:t>
      </w:r>
      <w:r w:rsidR="000B5BDB">
        <w:rPr>
          <w:rFonts w:hint="eastAsia"/>
        </w:rPr>
        <w:lastRenderedPageBreak/>
        <w:t>大，</w:t>
      </w:r>
      <w:r w:rsidR="00466E56">
        <w:rPr>
          <w:rFonts w:hint="eastAsia"/>
        </w:rPr>
        <w:t>迄</w:t>
      </w:r>
      <w:r w:rsidR="000B5BDB">
        <w:rPr>
          <w:rFonts w:hint="eastAsia"/>
        </w:rPr>
        <w:t>114年度</w:t>
      </w:r>
      <w:r w:rsidR="00466E56">
        <w:rPr>
          <w:rFonts w:hint="eastAsia"/>
        </w:rPr>
        <w:t>已</w:t>
      </w:r>
      <w:r w:rsidR="000B5BDB">
        <w:rPr>
          <w:rFonts w:hint="eastAsia"/>
        </w:rPr>
        <w:t>與一般性補助款</w:t>
      </w:r>
      <w:r w:rsidR="00D41E3F">
        <w:rPr>
          <w:rFonts w:hint="eastAsia"/>
        </w:rPr>
        <w:t>總</w:t>
      </w:r>
      <w:r w:rsidR="000B5BDB">
        <w:rPr>
          <w:rFonts w:hint="eastAsia"/>
        </w:rPr>
        <w:t>金額</w:t>
      </w:r>
      <w:r w:rsidR="00466E56">
        <w:rPr>
          <w:rFonts w:hint="eastAsia"/>
        </w:rPr>
        <w:t>相</w:t>
      </w:r>
      <w:r w:rsidR="003359BE">
        <w:rPr>
          <w:rFonts w:hint="eastAsia"/>
        </w:rPr>
        <w:t>近。</w:t>
      </w:r>
    </w:p>
    <w:p w:rsidR="00DC105C" w:rsidRDefault="000B5BDB" w:rsidP="0064670A">
      <w:pPr>
        <w:pStyle w:val="21"/>
        <w:ind w:left="850" w:firstLine="566"/>
      </w:pPr>
      <w:r>
        <w:rPr>
          <w:rFonts w:hint="eastAsia"/>
        </w:rPr>
        <w:t>114年3月財劃法修正</w:t>
      </w:r>
      <w:r w:rsidR="002A7355">
        <w:rPr>
          <w:rFonts w:hint="eastAsia"/>
        </w:rPr>
        <w:t>公布</w:t>
      </w:r>
      <w:r>
        <w:rPr>
          <w:rFonts w:hint="eastAsia"/>
        </w:rPr>
        <w:t>，</w:t>
      </w:r>
      <w:r w:rsidR="00CB6729">
        <w:rPr>
          <w:rFonts w:hint="eastAsia"/>
        </w:rPr>
        <w:t>各市縣</w:t>
      </w:r>
      <w:r>
        <w:rPr>
          <w:rFonts w:hint="eastAsia"/>
        </w:rPr>
        <w:t>獲配</w:t>
      </w:r>
      <w:r w:rsidR="004E2731">
        <w:rPr>
          <w:rFonts w:hint="eastAsia"/>
        </w:rPr>
        <w:t>普通</w:t>
      </w:r>
      <w:r>
        <w:rPr>
          <w:rFonts w:hint="eastAsia"/>
        </w:rPr>
        <w:t>統籌分配稅</w:t>
      </w:r>
      <w:r>
        <w:rPr>
          <w:rFonts w:hint="eastAsia"/>
        </w:rPr>
        <w:lastRenderedPageBreak/>
        <w:t>款之金額大幅增加，115年度</w:t>
      </w:r>
      <w:r w:rsidR="00466E56">
        <w:rPr>
          <w:rFonts w:hint="eastAsia"/>
        </w:rPr>
        <w:t>預算案</w:t>
      </w:r>
      <w:r>
        <w:rPr>
          <w:rFonts w:hint="eastAsia"/>
        </w:rPr>
        <w:t>為8</w:t>
      </w:r>
      <w:r>
        <w:t>,</w:t>
      </w:r>
      <w:r>
        <w:rPr>
          <w:rFonts w:hint="eastAsia"/>
        </w:rPr>
        <w:t>488.28億元(較114年度4</w:t>
      </w:r>
      <w:r>
        <w:t>,</w:t>
      </w:r>
      <w:r>
        <w:rPr>
          <w:rFonts w:hint="eastAsia"/>
        </w:rPr>
        <w:t>461.17億元</w:t>
      </w:r>
      <w:r w:rsidR="003359BE">
        <w:rPr>
          <w:rFonts w:hint="eastAsia"/>
        </w:rPr>
        <w:t>增加</w:t>
      </w:r>
      <w:r w:rsidR="00CB6729">
        <w:rPr>
          <w:rFonts w:hint="eastAsia"/>
        </w:rPr>
        <w:t>4</w:t>
      </w:r>
      <w:r w:rsidR="00CB6729">
        <w:t>,</w:t>
      </w:r>
      <w:r w:rsidR="00CB6729">
        <w:rPr>
          <w:rFonts w:hint="eastAsia"/>
        </w:rPr>
        <w:t>027.11億元</w:t>
      </w:r>
      <w:r w:rsidR="003359BE">
        <w:rPr>
          <w:rFonts w:hint="eastAsia"/>
        </w:rPr>
        <w:t>，</w:t>
      </w:r>
      <w:r>
        <w:rPr>
          <w:rFonts w:hint="eastAsia"/>
        </w:rPr>
        <w:t>成長</w:t>
      </w:r>
      <w:r w:rsidR="002370C5">
        <w:rPr>
          <w:rFonts w:hint="eastAsia"/>
        </w:rPr>
        <w:t>90.27%</w:t>
      </w:r>
      <w:r>
        <w:t>)</w:t>
      </w:r>
      <w:r w:rsidR="005F7924">
        <w:rPr>
          <w:rFonts w:hint="eastAsia"/>
        </w:rPr>
        <w:t>，</w:t>
      </w:r>
      <w:r w:rsidR="00466E56">
        <w:rPr>
          <w:rFonts w:hint="eastAsia"/>
        </w:rPr>
        <w:t>而</w:t>
      </w:r>
      <w:r w:rsidR="003359BE">
        <w:rPr>
          <w:rFonts w:hint="eastAsia"/>
        </w:rPr>
        <w:t>115年度</w:t>
      </w:r>
      <w:r w:rsidR="00466E56">
        <w:rPr>
          <w:rFonts w:hint="eastAsia"/>
        </w:rPr>
        <w:t>預算案</w:t>
      </w:r>
      <w:r>
        <w:rPr>
          <w:rFonts w:hint="eastAsia"/>
        </w:rPr>
        <w:t>一般性補助款2</w:t>
      </w:r>
      <w:r>
        <w:t>,</w:t>
      </w:r>
      <w:r>
        <w:rPr>
          <w:rFonts w:hint="eastAsia"/>
        </w:rPr>
        <w:t>501.13億元與114年度同</w:t>
      </w:r>
      <w:r w:rsidR="00466E56">
        <w:rPr>
          <w:rFonts w:hint="eastAsia"/>
        </w:rPr>
        <w:t>額</w:t>
      </w:r>
      <w:r>
        <w:rPr>
          <w:rFonts w:hint="eastAsia"/>
        </w:rPr>
        <w:t>，惟</w:t>
      </w:r>
      <w:r w:rsidR="003359BE">
        <w:rPr>
          <w:rFonts w:hint="eastAsia"/>
        </w:rPr>
        <w:t>計畫型補助款僅</w:t>
      </w:r>
      <w:r w:rsidR="00466E56">
        <w:rPr>
          <w:rFonts w:hint="eastAsia"/>
        </w:rPr>
        <w:t>編列</w:t>
      </w:r>
      <w:r w:rsidR="003359BE">
        <w:rPr>
          <w:rFonts w:hint="eastAsia"/>
        </w:rPr>
        <w:t>308.25億元，較114年度大幅減少2</w:t>
      </w:r>
      <w:r w:rsidR="003359BE">
        <w:t>,</w:t>
      </w:r>
      <w:r w:rsidR="003359BE">
        <w:rPr>
          <w:rFonts w:hint="eastAsia"/>
        </w:rPr>
        <w:t>1</w:t>
      </w:r>
      <w:r w:rsidR="00AD6718">
        <w:rPr>
          <w:rFonts w:hint="eastAsia"/>
        </w:rPr>
        <w:t>4</w:t>
      </w:r>
      <w:r w:rsidR="003714C5">
        <w:rPr>
          <w:rFonts w:hint="eastAsia"/>
        </w:rPr>
        <w:t>5</w:t>
      </w:r>
      <w:r w:rsidR="003359BE">
        <w:rPr>
          <w:rFonts w:hint="eastAsia"/>
        </w:rPr>
        <w:t>.</w:t>
      </w:r>
      <w:r w:rsidR="003714C5">
        <w:rPr>
          <w:rFonts w:hint="eastAsia"/>
        </w:rPr>
        <w:t>7</w:t>
      </w:r>
      <w:r w:rsidR="003359BE">
        <w:rPr>
          <w:rFonts w:hint="eastAsia"/>
        </w:rPr>
        <w:t>億元</w:t>
      </w:r>
      <w:r w:rsidR="003A6217">
        <w:rPr>
          <w:rFonts w:hint="eastAsia"/>
        </w:rPr>
        <w:t>(詳表1)</w:t>
      </w:r>
      <w:r w:rsidR="003359BE">
        <w:rPr>
          <w:rFonts w:hint="eastAsia"/>
        </w:rPr>
        <w:t>，</w:t>
      </w:r>
      <w:r w:rsidR="00B3512E">
        <w:rPr>
          <w:rFonts w:hint="eastAsia"/>
        </w:rPr>
        <w:t>是以115年度分配給</w:t>
      </w:r>
      <w:r w:rsidR="00CB6729">
        <w:rPr>
          <w:rFonts w:hint="eastAsia"/>
        </w:rPr>
        <w:t>各市縣</w:t>
      </w:r>
      <w:r w:rsidR="00B3512E">
        <w:rPr>
          <w:rFonts w:hint="eastAsia"/>
        </w:rPr>
        <w:t>之</w:t>
      </w:r>
      <w:r w:rsidR="004E2731">
        <w:rPr>
          <w:rFonts w:hint="eastAsia"/>
        </w:rPr>
        <w:t>普通</w:t>
      </w:r>
      <w:r w:rsidR="00B3512E">
        <w:rPr>
          <w:rFonts w:hint="eastAsia"/>
        </w:rPr>
        <w:t>統籌分配稅款、一般性補助款及計畫型補助款三者合計數為1兆1</w:t>
      </w:r>
      <w:r w:rsidR="00B3512E">
        <w:t>,</w:t>
      </w:r>
      <w:r w:rsidR="00B3512E">
        <w:rPr>
          <w:rFonts w:hint="eastAsia"/>
        </w:rPr>
        <w:t>297</w:t>
      </w:r>
      <w:r w:rsidR="00B3512E">
        <w:t>.66</w:t>
      </w:r>
      <w:r w:rsidR="00B3512E">
        <w:rPr>
          <w:rFonts w:hint="eastAsia"/>
        </w:rPr>
        <w:t>億元，較114年度該三者合計數9</w:t>
      </w:r>
      <w:r w:rsidR="00B3512E">
        <w:t>,</w:t>
      </w:r>
      <w:r w:rsidR="00B3512E">
        <w:rPr>
          <w:rFonts w:hint="eastAsia"/>
        </w:rPr>
        <w:t>41</w:t>
      </w:r>
      <w:r w:rsidR="003714C5">
        <w:rPr>
          <w:rFonts w:hint="eastAsia"/>
        </w:rPr>
        <w:t>6</w:t>
      </w:r>
      <w:r w:rsidR="00B3512E">
        <w:rPr>
          <w:rFonts w:hint="eastAsia"/>
        </w:rPr>
        <w:t>.</w:t>
      </w:r>
      <w:r w:rsidR="003714C5">
        <w:rPr>
          <w:rFonts w:hint="eastAsia"/>
        </w:rPr>
        <w:t>2</w:t>
      </w:r>
      <w:r w:rsidR="00B3512E">
        <w:rPr>
          <w:rFonts w:hint="eastAsia"/>
        </w:rPr>
        <w:t>5億元</w:t>
      </w:r>
      <w:r w:rsidR="00AD6718">
        <w:rPr>
          <w:rFonts w:hint="eastAsia"/>
        </w:rPr>
        <w:t>，</w:t>
      </w:r>
      <w:r w:rsidR="00CB6729">
        <w:rPr>
          <w:rFonts w:hint="eastAsia"/>
        </w:rPr>
        <w:t>增加</w:t>
      </w:r>
      <w:r w:rsidR="00AD6718">
        <w:rPr>
          <w:rFonts w:hint="eastAsia"/>
        </w:rPr>
        <w:t>1</w:t>
      </w:r>
      <w:r w:rsidR="00AD6718">
        <w:t>,88</w:t>
      </w:r>
      <w:r w:rsidR="00E72004">
        <w:rPr>
          <w:rFonts w:hint="eastAsia"/>
        </w:rPr>
        <w:t>1</w:t>
      </w:r>
      <w:r w:rsidR="00AD6718">
        <w:t>.</w:t>
      </w:r>
      <w:r w:rsidR="00E72004">
        <w:rPr>
          <w:rFonts w:hint="eastAsia"/>
        </w:rPr>
        <w:t>4</w:t>
      </w:r>
      <w:r w:rsidR="00AD6718">
        <w:t>1</w:t>
      </w:r>
      <w:r w:rsidR="00AD6718">
        <w:rPr>
          <w:rFonts w:hint="eastAsia"/>
        </w:rPr>
        <w:t>億元。</w:t>
      </w:r>
    </w:p>
    <w:p w:rsidR="00731C23" w:rsidRPr="00731C23" w:rsidRDefault="00731C23" w:rsidP="004F75A0">
      <w:pPr>
        <w:pStyle w:val="142"/>
        <w:spacing w:beforeLines="50" w:before="250"/>
        <w:ind w:leftChars="-157" w:left="323" w:rightChars="-101" w:right="-286" w:hangingChars="271" w:hanging="768"/>
        <w:rPr>
          <w:rFonts w:hint="eastAsia"/>
        </w:rPr>
      </w:pPr>
      <w:r w:rsidRPr="00DC0208">
        <w:rPr>
          <w:rFonts w:ascii="標楷體" w:hAnsi="標楷體" w:hint="eastAsia"/>
          <w:b/>
          <w:bCs/>
          <w:sz w:val="28"/>
          <w:szCs w:val="28"/>
        </w:rPr>
        <w:t>表</w:t>
      </w:r>
      <w:r w:rsidR="00435030">
        <w:rPr>
          <w:rFonts w:ascii="標楷體" w:hAnsi="標楷體"/>
          <w:b/>
          <w:bCs/>
          <w:sz w:val="28"/>
          <w:szCs w:val="28"/>
        </w:rPr>
        <w:t>1</w:t>
      </w:r>
      <w:r w:rsidRPr="00DC0208">
        <w:rPr>
          <w:rFonts w:ascii="標楷體" w:hAnsi="標楷體" w:hint="eastAsia"/>
          <w:b/>
          <w:bCs/>
          <w:sz w:val="28"/>
          <w:szCs w:val="28"/>
        </w:rPr>
        <w:t xml:space="preserve">  111至115年度</w:t>
      </w:r>
      <w:bookmarkStart w:id="9" w:name="_Hlk204606441"/>
      <w:r w:rsidR="00285DC8" w:rsidRPr="00DC0208">
        <w:rPr>
          <w:rFonts w:ascii="標楷體" w:hAnsi="標楷體" w:hint="eastAsia"/>
          <w:b/>
          <w:bCs/>
          <w:sz w:val="28"/>
          <w:szCs w:val="28"/>
        </w:rPr>
        <w:t>補助地方政府</w:t>
      </w:r>
      <w:r w:rsidRPr="00DC0208">
        <w:rPr>
          <w:rFonts w:ascii="標楷體" w:hAnsi="標楷體" w:hint="eastAsia"/>
          <w:b/>
          <w:bCs/>
          <w:sz w:val="28"/>
          <w:szCs w:val="28"/>
        </w:rPr>
        <w:t>計畫型補助款</w:t>
      </w:r>
      <w:r w:rsidR="00285DC8" w:rsidRPr="00DC0208">
        <w:rPr>
          <w:rFonts w:ascii="標楷體" w:hAnsi="標楷體" w:hint="eastAsia"/>
          <w:b/>
          <w:bCs/>
          <w:sz w:val="28"/>
          <w:szCs w:val="28"/>
        </w:rPr>
        <w:t>、</w:t>
      </w:r>
      <w:r w:rsidRPr="00DC0208">
        <w:rPr>
          <w:rFonts w:ascii="標楷體" w:hAnsi="標楷體" w:hint="eastAsia"/>
          <w:b/>
          <w:bCs/>
          <w:sz w:val="28"/>
          <w:szCs w:val="28"/>
        </w:rPr>
        <w:t>一般性補助款</w:t>
      </w:r>
      <w:bookmarkEnd w:id="9"/>
      <w:r w:rsidRPr="00DC0208">
        <w:rPr>
          <w:rFonts w:ascii="標楷體" w:hAnsi="標楷體" w:hint="eastAsia"/>
          <w:b/>
          <w:bCs/>
          <w:sz w:val="28"/>
          <w:szCs w:val="28"/>
        </w:rPr>
        <w:t>預算編列概況及</w:t>
      </w:r>
      <w:r w:rsidR="00CB6729">
        <w:rPr>
          <w:rFonts w:ascii="標楷體" w:hAnsi="標楷體" w:hint="eastAsia"/>
          <w:b/>
          <w:bCs/>
          <w:sz w:val="28"/>
          <w:szCs w:val="28"/>
        </w:rPr>
        <w:t>各市縣</w:t>
      </w:r>
      <w:r w:rsidR="00285DC8" w:rsidRPr="00DC0208">
        <w:rPr>
          <w:rFonts w:ascii="標楷體" w:hAnsi="標楷體" w:hint="eastAsia"/>
          <w:b/>
          <w:bCs/>
          <w:sz w:val="28"/>
          <w:szCs w:val="28"/>
        </w:rPr>
        <w:t>政府獲配</w:t>
      </w:r>
      <w:r w:rsidR="004E2731">
        <w:rPr>
          <w:rFonts w:ascii="標楷體" w:hAnsi="標楷體" w:hint="eastAsia"/>
          <w:b/>
          <w:bCs/>
          <w:sz w:val="28"/>
          <w:szCs w:val="28"/>
        </w:rPr>
        <w:t>普通</w:t>
      </w:r>
      <w:r w:rsidRPr="00DC0208">
        <w:rPr>
          <w:rFonts w:ascii="標楷體" w:hAnsi="標楷體" w:hint="eastAsia"/>
          <w:b/>
          <w:bCs/>
          <w:sz w:val="28"/>
          <w:szCs w:val="28"/>
        </w:rPr>
        <w:t>統籌分配稅款</w:t>
      </w:r>
      <w:r w:rsidR="00285DC8" w:rsidRPr="00DC0208">
        <w:rPr>
          <w:rFonts w:ascii="標楷體" w:hAnsi="標楷體" w:hint="eastAsia"/>
          <w:b/>
          <w:bCs/>
          <w:sz w:val="28"/>
          <w:szCs w:val="28"/>
        </w:rPr>
        <w:t>情形表</w:t>
      </w:r>
      <w:r w:rsidRPr="0061594A">
        <w:rPr>
          <w:rFonts w:ascii="標楷體" w:hAnsi="標楷體" w:hint="eastAsia"/>
        </w:rPr>
        <w:t>單位：</w:t>
      </w:r>
      <w:r w:rsidR="00F766C1">
        <w:rPr>
          <w:rFonts w:ascii="標楷體" w:hAnsi="標楷體" w:hint="eastAsia"/>
        </w:rPr>
        <w:t>新臺幣</w:t>
      </w:r>
      <w:r w:rsidR="00926FF3" w:rsidRPr="0061594A">
        <w:rPr>
          <w:rFonts w:ascii="標楷體" w:hAnsi="標楷體" w:hint="eastAsia"/>
        </w:rPr>
        <w:t>百萬</w:t>
      </w:r>
      <w:r w:rsidRPr="0061594A">
        <w:rPr>
          <w:rFonts w:ascii="標楷體" w:hAnsi="標楷體" w:hint="eastAsia"/>
        </w:rPr>
        <w:t>元</w:t>
      </w:r>
      <w:r w:rsidR="0061594A" w:rsidRPr="0061594A">
        <w:rPr>
          <w:rFonts w:ascii="標楷體" w:hAnsi="標楷體" w:hint="eastAsia"/>
        </w:rPr>
        <w:t>；%</w:t>
      </w:r>
    </w:p>
    <w:tbl>
      <w:tblPr>
        <w:tblW w:w="921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2"/>
        <w:gridCol w:w="1252"/>
        <w:gridCol w:w="1253"/>
        <w:gridCol w:w="1252"/>
        <w:gridCol w:w="1253"/>
        <w:gridCol w:w="1252"/>
        <w:gridCol w:w="1253"/>
      </w:tblGrid>
      <w:tr w:rsidR="003359BE" w:rsidRPr="00C2089C" w:rsidTr="003359BE">
        <w:trPr>
          <w:tblHeader/>
        </w:trPr>
        <w:tc>
          <w:tcPr>
            <w:tcW w:w="1702" w:type="dxa"/>
            <w:tcBorders>
              <w:top w:val="single" w:sz="12" w:space="0" w:color="auto"/>
              <w:bottom w:val="single" w:sz="2" w:space="0" w:color="auto"/>
              <w:tl2br w:val="single" w:sz="2" w:space="0" w:color="auto"/>
            </w:tcBorders>
            <w:shd w:val="clear" w:color="auto" w:fill="auto"/>
          </w:tcPr>
          <w:p w:rsidR="003359BE" w:rsidRPr="00C2089C" w:rsidRDefault="003359BE" w:rsidP="00731C23">
            <w:pPr>
              <w:pStyle w:val="142"/>
              <w:jc w:val="right"/>
              <w:rPr>
                <w:rFonts w:ascii="標楷體" w:hAnsi="標楷體"/>
              </w:rPr>
            </w:pPr>
            <w:r w:rsidRPr="00C2089C">
              <w:rPr>
                <w:rFonts w:ascii="標楷體" w:hAnsi="標楷體" w:hint="eastAsia"/>
              </w:rPr>
              <w:t>年度</w:t>
            </w:r>
          </w:p>
          <w:p w:rsidR="003359BE" w:rsidRPr="00C2089C" w:rsidRDefault="003359BE" w:rsidP="00731C23">
            <w:pPr>
              <w:pStyle w:val="142"/>
              <w:rPr>
                <w:rFonts w:ascii="標楷體" w:hAnsi="標楷體" w:hint="eastAsia"/>
              </w:rPr>
            </w:pPr>
            <w:r w:rsidRPr="00C2089C">
              <w:rPr>
                <w:rFonts w:ascii="標楷體" w:hAnsi="標楷體" w:hint="eastAsia"/>
              </w:rPr>
              <w:t>項目</w:t>
            </w:r>
          </w:p>
        </w:tc>
        <w:tc>
          <w:tcPr>
            <w:tcW w:w="1252"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111</w:t>
            </w:r>
          </w:p>
        </w:tc>
        <w:tc>
          <w:tcPr>
            <w:tcW w:w="1253"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112</w:t>
            </w:r>
          </w:p>
        </w:tc>
        <w:tc>
          <w:tcPr>
            <w:tcW w:w="1252"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113</w:t>
            </w:r>
          </w:p>
        </w:tc>
        <w:tc>
          <w:tcPr>
            <w:tcW w:w="1253"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rPr>
            </w:pPr>
            <w:r w:rsidRPr="00C2089C">
              <w:rPr>
                <w:rFonts w:ascii="標楷體" w:hAnsi="標楷體" w:hint="eastAsia"/>
              </w:rPr>
              <w:t>114</w:t>
            </w:r>
          </w:p>
        </w:tc>
        <w:tc>
          <w:tcPr>
            <w:tcW w:w="1252"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hint="eastAsia"/>
              </w:rPr>
            </w:pPr>
            <w:r w:rsidRPr="00C2089C">
              <w:rPr>
                <w:rFonts w:ascii="標楷體" w:hAnsi="標楷體" w:hint="eastAsia"/>
              </w:rPr>
              <w:t>115</w:t>
            </w:r>
          </w:p>
        </w:tc>
        <w:tc>
          <w:tcPr>
            <w:tcW w:w="1253" w:type="dxa"/>
            <w:tcBorders>
              <w:top w:val="single" w:sz="12" w:space="0" w:color="auto"/>
              <w:bottom w:val="single" w:sz="2" w:space="0" w:color="auto"/>
            </w:tcBorders>
            <w:vAlign w:val="center"/>
          </w:tcPr>
          <w:p w:rsidR="003359BE" w:rsidRPr="00C2089C" w:rsidRDefault="003359BE" w:rsidP="00731C23">
            <w:pPr>
              <w:pStyle w:val="142"/>
              <w:jc w:val="center"/>
              <w:rPr>
                <w:rFonts w:ascii="標楷體" w:hAnsi="標楷體" w:hint="eastAsia"/>
              </w:rPr>
            </w:pPr>
            <w:r>
              <w:rPr>
                <w:rFonts w:ascii="標楷體" w:hAnsi="標楷體" w:hint="eastAsia"/>
              </w:rPr>
              <w:t>115與114之差異數</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731C23">
            <w:pPr>
              <w:pStyle w:val="142"/>
              <w:jc w:val="center"/>
              <w:rPr>
                <w:rFonts w:ascii="標楷體" w:hAnsi="標楷體"/>
              </w:rPr>
            </w:pPr>
            <w:r w:rsidRPr="00C2089C">
              <w:rPr>
                <w:rFonts w:ascii="標楷體" w:hAnsi="標楷體" w:hint="eastAsia"/>
              </w:rPr>
              <w:t>計畫型</w:t>
            </w:r>
          </w:p>
          <w:p w:rsidR="003359BE" w:rsidRPr="00C2089C" w:rsidRDefault="003359BE" w:rsidP="00731C23">
            <w:pPr>
              <w:pStyle w:val="142"/>
              <w:jc w:val="center"/>
              <w:rPr>
                <w:rFonts w:ascii="標楷體" w:hAnsi="標楷體"/>
              </w:rPr>
            </w:pPr>
            <w:r w:rsidRPr="00C2089C">
              <w:rPr>
                <w:rFonts w:ascii="標楷體" w:hAnsi="標楷體" w:hint="eastAsia"/>
              </w:rPr>
              <w:t>補助款(</w:t>
            </w:r>
            <w:r w:rsidRPr="00C2089C">
              <w:rPr>
                <w:rFonts w:ascii="標楷體" w:hAnsi="標楷體"/>
              </w:rPr>
              <w:t>a)</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172</w:t>
            </w:r>
            <w:r w:rsidRPr="00C2089C">
              <w:rPr>
                <w:rFonts w:ascii="標楷體" w:hAnsi="標楷體"/>
              </w:rPr>
              <w:t>,</w:t>
            </w:r>
            <w:r w:rsidRPr="00C2089C">
              <w:rPr>
                <w:rFonts w:ascii="標楷體" w:hAnsi="標楷體" w:hint="eastAsia"/>
              </w:rPr>
              <w:t>824</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197</w:t>
            </w:r>
            <w:r w:rsidRPr="00C2089C">
              <w:rPr>
                <w:rFonts w:ascii="標楷體" w:hAnsi="標楷體"/>
              </w:rPr>
              <w:t>,</w:t>
            </w:r>
            <w:r w:rsidRPr="00C2089C">
              <w:rPr>
                <w:rFonts w:ascii="標楷體" w:hAnsi="標楷體" w:hint="eastAsia"/>
              </w:rPr>
              <w:t>104</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213</w:t>
            </w:r>
            <w:r w:rsidRPr="00C2089C">
              <w:rPr>
                <w:rFonts w:ascii="標楷體" w:hAnsi="標楷體"/>
              </w:rPr>
              <w:t>,</w:t>
            </w:r>
            <w:r w:rsidRPr="00C2089C">
              <w:rPr>
                <w:rFonts w:ascii="標楷體" w:hAnsi="標楷體" w:hint="eastAsia"/>
              </w:rPr>
              <w:t>279</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rPr>
              <w:t>245,</w:t>
            </w:r>
            <w:r w:rsidR="004E2731">
              <w:rPr>
                <w:rFonts w:ascii="標楷體" w:hAnsi="標楷體" w:hint="eastAsia"/>
              </w:rPr>
              <w:t>39</w:t>
            </w:r>
            <w:r w:rsidRPr="00C2089C">
              <w:rPr>
                <w:rFonts w:ascii="標楷體" w:hAnsi="標楷體" w:hint="eastAsia"/>
              </w:rPr>
              <w:t>5</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3</w:t>
            </w:r>
            <w:r w:rsidRPr="00C2089C">
              <w:rPr>
                <w:rFonts w:ascii="標楷體" w:hAnsi="標楷體"/>
              </w:rPr>
              <w:t>0,82</w:t>
            </w:r>
            <w:r w:rsidRPr="00C2089C">
              <w:rPr>
                <w:rFonts w:ascii="標楷體" w:hAnsi="標楷體" w:hint="eastAsia"/>
              </w:rPr>
              <w:t>5</w:t>
            </w:r>
          </w:p>
        </w:tc>
        <w:tc>
          <w:tcPr>
            <w:tcW w:w="1253" w:type="dxa"/>
            <w:tcBorders>
              <w:top w:val="single" w:sz="2" w:space="0" w:color="auto"/>
              <w:bottom w:val="single" w:sz="2" w:space="0" w:color="auto"/>
            </w:tcBorders>
            <w:vAlign w:val="center"/>
          </w:tcPr>
          <w:p w:rsidR="003359BE" w:rsidRPr="00C2089C" w:rsidRDefault="00B3512E" w:rsidP="00731C23">
            <w:pPr>
              <w:pStyle w:val="142"/>
              <w:jc w:val="right"/>
              <w:rPr>
                <w:rFonts w:ascii="標楷體" w:hAnsi="標楷體" w:hint="eastAsia"/>
              </w:rPr>
            </w:pPr>
            <w:r>
              <w:rPr>
                <w:rFonts w:ascii="標楷體" w:hAnsi="標楷體" w:hint="eastAsia"/>
              </w:rPr>
              <w:t>-214</w:t>
            </w:r>
            <w:r>
              <w:rPr>
                <w:rFonts w:ascii="標楷體" w:hAnsi="標楷體"/>
              </w:rPr>
              <w:t>,</w:t>
            </w:r>
            <w:r w:rsidR="00BF67B8">
              <w:rPr>
                <w:rFonts w:ascii="標楷體" w:hAnsi="標楷體" w:hint="eastAsia"/>
              </w:rPr>
              <w:t>57</w:t>
            </w:r>
            <w:r>
              <w:rPr>
                <w:rFonts w:ascii="標楷體" w:hAnsi="標楷體" w:hint="eastAsia"/>
              </w:rPr>
              <w:t>0</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731C23">
            <w:pPr>
              <w:pStyle w:val="142"/>
              <w:jc w:val="center"/>
              <w:rPr>
                <w:rFonts w:ascii="標楷體" w:hAnsi="標楷體"/>
              </w:rPr>
            </w:pPr>
            <w:r w:rsidRPr="00C2089C">
              <w:rPr>
                <w:rFonts w:ascii="標楷體" w:hAnsi="標楷體" w:hint="eastAsia"/>
              </w:rPr>
              <w:t>一般性</w:t>
            </w:r>
          </w:p>
          <w:p w:rsidR="003359BE" w:rsidRPr="00C2089C" w:rsidRDefault="003359BE" w:rsidP="00731C23">
            <w:pPr>
              <w:pStyle w:val="142"/>
              <w:jc w:val="center"/>
              <w:rPr>
                <w:rFonts w:ascii="標楷體" w:hAnsi="標楷體"/>
              </w:rPr>
            </w:pPr>
            <w:r w:rsidRPr="00C2089C">
              <w:rPr>
                <w:rFonts w:ascii="標楷體" w:hAnsi="標楷體" w:hint="eastAsia"/>
              </w:rPr>
              <w:t>補助款(</w:t>
            </w:r>
            <w:r w:rsidRPr="00C2089C">
              <w:rPr>
                <w:rFonts w:ascii="標楷體" w:hAnsi="標楷體"/>
              </w:rPr>
              <w:t>b)</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1</w:t>
            </w:r>
            <w:r w:rsidRPr="00C2089C">
              <w:rPr>
                <w:rFonts w:ascii="標楷體" w:hAnsi="標楷體"/>
              </w:rPr>
              <w:t>96,546</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214</w:t>
            </w:r>
            <w:r w:rsidRPr="00C2089C">
              <w:rPr>
                <w:rFonts w:ascii="標楷體" w:hAnsi="標楷體"/>
              </w:rPr>
              <w:t>,</w:t>
            </w:r>
            <w:r w:rsidRPr="00C2089C">
              <w:rPr>
                <w:rFonts w:ascii="標楷體" w:hAnsi="標楷體" w:hint="eastAsia"/>
              </w:rPr>
              <w:t>623</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rPr>
              <w:t>230,25</w:t>
            </w:r>
            <w:r w:rsidRPr="00C2089C">
              <w:rPr>
                <w:rFonts w:ascii="標楷體" w:hAnsi="標楷體" w:hint="eastAsia"/>
              </w:rPr>
              <w:t>3</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250</w:t>
            </w:r>
            <w:r w:rsidRPr="00C2089C">
              <w:rPr>
                <w:rFonts w:ascii="標楷體" w:hAnsi="標楷體"/>
              </w:rPr>
              <w:t>,</w:t>
            </w:r>
            <w:r w:rsidRPr="00C2089C">
              <w:rPr>
                <w:rFonts w:ascii="標楷體" w:hAnsi="標楷體" w:hint="eastAsia"/>
              </w:rPr>
              <w:t>113</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250</w:t>
            </w:r>
            <w:r w:rsidRPr="00C2089C">
              <w:rPr>
                <w:rFonts w:ascii="標楷體" w:hAnsi="標楷體"/>
              </w:rPr>
              <w:t>,</w:t>
            </w:r>
            <w:r w:rsidRPr="00C2089C">
              <w:rPr>
                <w:rFonts w:ascii="標楷體" w:hAnsi="標楷體" w:hint="eastAsia"/>
              </w:rPr>
              <w:t>113</w:t>
            </w:r>
          </w:p>
        </w:tc>
        <w:tc>
          <w:tcPr>
            <w:tcW w:w="1253" w:type="dxa"/>
            <w:tcBorders>
              <w:top w:val="single" w:sz="2" w:space="0" w:color="auto"/>
              <w:bottom w:val="single" w:sz="2" w:space="0" w:color="auto"/>
            </w:tcBorders>
            <w:vAlign w:val="center"/>
          </w:tcPr>
          <w:p w:rsidR="003359BE" w:rsidRPr="00C2089C" w:rsidRDefault="00B3512E" w:rsidP="00731C23">
            <w:pPr>
              <w:pStyle w:val="142"/>
              <w:jc w:val="right"/>
              <w:rPr>
                <w:rFonts w:ascii="標楷體" w:hAnsi="標楷體" w:hint="eastAsia"/>
              </w:rPr>
            </w:pPr>
            <w:r>
              <w:rPr>
                <w:rFonts w:ascii="標楷體" w:hAnsi="標楷體" w:hint="eastAsia"/>
              </w:rPr>
              <w:t>0</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4E2731" w:rsidP="004E2731">
            <w:pPr>
              <w:pStyle w:val="142"/>
              <w:jc w:val="center"/>
              <w:rPr>
                <w:rFonts w:ascii="標楷體" w:hAnsi="標楷體" w:hint="eastAsia"/>
              </w:rPr>
            </w:pPr>
            <w:r>
              <w:rPr>
                <w:rFonts w:ascii="標楷體" w:hAnsi="標楷體" w:hint="eastAsia"/>
              </w:rPr>
              <w:t>普通</w:t>
            </w:r>
            <w:r w:rsidR="003359BE" w:rsidRPr="00C2089C">
              <w:rPr>
                <w:rFonts w:ascii="標楷體" w:hAnsi="標楷體" w:hint="eastAsia"/>
              </w:rPr>
              <w:t>統籌分配稅款(</w:t>
            </w:r>
            <w:r w:rsidR="003359BE" w:rsidRPr="00C2089C">
              <w:rPr>
                <w:rFonts w:ascii="標楷體" w:hAnsi="標楷體"/>
              </w:rPr>
              <w:t>c</w:t>
            </w:r>
            <w:r w:rsidR="003359BE" w:rsidRPr="00C2089C">
              <w:rPr>
                <w:rFonts w:ascii="標楷體" w:hAnsi="標楷體" w:hint="eastAsia"/>
              </w:rPr>
              <w:t>)</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374</w:t>
            </w:r>
            <w:r w:rsidRPr="00C2089C">
              <w:rPr>
                <w:rFonts w:ascii="標楷體" w:hAnsi="標楷體"/>
              </w:rPr>
              <w:t>,</w:t>
            </w:r>
            <w:r w:rsidRPr="00C2089C">
              <w:rPr>
                <w:rFonts w:ascii="標楷體" w:hAnsi="標楷體" w:hint="eastAsia"/>
              </w:rPr>
              <w:t>002</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398</w:t>
            </w:r>
            <w:r w:rsidRPr="00C2089C">
              <w:rPr>
                <w:rFonts w:ascii="標楷體" w:hAnsi="標楷體"/>
              </w:rPr>
              <w:t>,</w:t>
            </w:r>
            <w:r w:rsidRPr="00C2089C">
              <w:rPr>
                <w:rFonts w:ascii="標楷體" w:hAnsi="標楷體" w:hint="eastAsia"/>
              </w:rPr>
              <w:t>267</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rPr>
            </w:pPr>
            <w:r w:rsidRPr="00C2089C">
              <w:rPr>
                <w:rFonts w:ascii="標楷體" w:hAnsi="標楷體" w:hint="eastAsia"/>
              </w:rPr>
              <w:t>4</w:t>
            </w:r>
            <w:r w:rsidRPr="00C2089C">
              <w:rPr>
                <w:rFonts w:ascii="標楷體" w:hAnsi="標楷體"/>
              </w:rPr>
              <w:t>27,742</w:t>
            </w:r>
          </w:p>
        </w:tc>
        <w:tc>
          <w:tcPr>
            <w:tcW w:w="1253"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4</w:t>
            </w:r>
            <w:r w:rsidRPr="00C2089C">
              <w:rPr>
                <w:rFonts w:ascii="標楷體" w:hAnsi="標楷體"/>
              </w:rPr>
              <w:t>46,117</w:t>
            </w:r>
          </w:p>
        </w:tc>
        <w:tc>
          <w:tcPr>
            <w:tcW w:w="1252" w:type="dxa"/>
            <w:tcBorders>
              <w:top w:val="single" w:sz="2" w:space="0" w:color="auto"/>
              <w:bottom w:val="single" w:sz="2" w:space="0" w:color="auto"/>
            </w:tcBorders>
            <w:vAlign w:val="center"/>
          </w:tcPr>
          <w:p w:rsidR="003359BE" w:rsidRPr="00C2089C" w:rsidRDefault="003359BE" w:rsidP="00731C23">
            <w:pPr>
              <w:pStyle w:val="142"/>
              <w:jc w:val="right"/>
              <w:rPr>
                <w:rFonts w:ascii="標楷體" w:hAnsi="標楷體" w:hint="eastAsia"/>
              </w:rPr>
            </w:pPr>
            <w:r w:rsidRPr="00C2089C">
              <w:rPr>
                <w:rFonts w:ascii="標楷體" w:hAnsi="標楷體" w:hint="eastAsia"/>
              </w:rPr>
              <w:t>848</w:t>
            </w:r>
            <w:r w:rsidRPr="00C2089C">
              <w:rPr>
                <w:rFonts w:ascii="標楷體" w:hAnsi="標楷體"/>
              </w:rPr>
              <w:t>,</w:t>
            </w:r>
            <w:r w:rsidRPr="00C2089C">
              <w:rPr>
                <w:rFonts w:ascii="標楷體" w:hAnsi="標楷體" w:hint="eastAsia"/>
              </w:rPr>
              <w:t>828</w:t>
            </w:r>
          </w:p>
        </w:tc>
        <w:tc>
          <w:tcPr>
            <w:tcW w:w="1253" w:type="dxa"/>
            <w:tcBorders>
              <w:top w:val="single" w:sz="2" w:space="0" w:color="auto"/>
              <w:bottom w:val="single" w:sz="2" w:space="0" w:color="auto"/>
            </w:tcBorders>
            <w:vAlign w:val="center"/>
          </w:tcPr>
          <w:p w:rsidR="003359BE" w:rsidRPr="00C2089C" w:rsidRDefault="00B3512E" w:rsidP="00731C23">
            <w:pPr>
              <w:pStyle w:val="142"/>
              <w:jc w:val="right"/>
              <w:rPr>
                <w:rFonts w:ascii="標楷體" w:hAnsi="標楷體" w:hint="eastAsia"/>
              </w:rPr>
            </w:pPr>
            <w:r>
              <w:rPr>
                <w:rFonts w:ascii="標楷體" w:hAnsi="標楷體" w:hint="eastAsia"/>
              </w:rPr>
              <w:t>4</w:t>
            </w:r>
            <w:r>
              <w:rPr>
                <w:rFonts w:ascii="標楷體" w:hAnsi="標楷體"/>
              </w:rPr>
              <w:t>02,711</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C2089C">
            <w:pPr>
              <w:pStyle w:val="142"/>
              <w:jc w:val="center"/>
              <w:rPr>
                <w:rFonts w:ascii="標楷體" w:hAnsi="標楷體" w:hint="eastAsia"/>
              </w:rPr>
            </w:pPr>
            <w:r w:rsidRPr="00C2089C">
              <w:rPr>
                <w:rFonts w:ascii="標楷體" w:hAnsi="標楷體" w:hint="eastAsia"/>
                <w:b/>
                <w:bCs/>
              </w:rPr>
              <w:t>合計</w:t>
            </w:r>
            <w:r w:rsidRPr="00C2089C">
              <w:rPr>
                <w:rFonts w:ascii="標楷體" w:hAnsi="標楷體" w:hint="eastAsia"/>
              </w:rPr>
              <w:t>(</w:t>
            </w:r>
            <w:r w:rsidRPr="00C2089C">
              <w:rPr>
                <w:rFonts w:ascii="標楷體" w:hAnsi="標楷體"/>
              </w:rPr>
              <w:t>a)+(b)+(c)</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b/>
                <w:bCs/>
              </w:rPr>
            </w:pPr>
            <w:r w:rsidRPr="00C2089C">
              <w:rPr>
                <w:rFonts w:ascii="標楷體" w:hAnsi="標楷體"/>
                <w:b/>
                <w:bCs/>
              </w:rPr>
              <w:t>743,372</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b/>
                <w:bCs/>
              </w:rPr>
            </w:pPr>
            <w:r w:rsidRPr="00C2089C">
              <w:rPr>
                <w:rFonts w:ascii="標楷體" w:hAnsi="標楷體"/>
                <w:b/>
                <w:bCs/>
              </w:rPr>
              <w:t>809,994</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b/>
                <w:bCs/>
              </w:rPr>
            </w:pPr>
            <w:r w:rsidRPr="00C2089C">
              <w:rPr>
                <w:rFonts w:ascii="標楷體" w:hAnsi="標楷體"/>
                <w:b/>
                <w:bCs/>
              </w:rPr>
              <w:t>871,274</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b/>
                <w:bCs/>
              </w:rPr>
            </w:pPr>
            <w:r w:rsidRPr="00C2089C">
              <w:rPr>
                <w:rFonts w:ascii="標楷體" w:hAnsi="標楷體"/>
                <w:b/>
                <w:bCs/>
              </w:rPr>
              <w:t>941,</w:t>
            </w:r>
            <w:r w:rsidR="004E2731">
              <w:rPr>
                <w:rFonts w:ascii="標楷體" w:hAnsi="標楷體" w:hint="eastAsia"/>
                <w:b/>
                <w:bCs/>
              </w:rPr>
              <w:t>62</w:t>
            </w:r>
            <w:r w:rsidRPr="00C2089C">
              <w:rPr>
                <w:rFonts w:ascii="標楷體" w:hAnsi="標楷體"/>
                <w:b/>
                <w:bCs/>
              </w:rPr>
              <w:t>5</w:t>
            </w:r>
          </w:p>
        </w:tc>
        <w:tc>
          <w:tcPr>
            <w:tcW w:w="1252" w:type="dxa"/>
            <w:tcBorders>
              <w:top w:val="single" w:sz="2" w:space="0" w:color="auto"/>
              <w:bottom w:val="single" w:sz="2" w:space="0" w:color="auto"/>
            </w:tcBorders>
            <w:vAlign w:val="center"/>
          </w:tcPr>
          <w:p w:rsidR="003359BE" w:rsidRPr="003359BE" w:rsidRDefault="003359BE" w:rsidP="00C2089C">
            <w:pPr>
              <w:pStyle w:val="142"/>
              <w:jc w:val="right"/>
              <w:rPr>
                <w:rFonts w:ascii="標楷體" w:hAnsi="標楷體" w:hint="eastAsia"/>
                <w:b/>
                <w:bCs/>
                <w:spacing w:val="-16"/>
              </w:rPr>
            </w:pPr>
            <w:r w:rsidRPr="003359BE">
              <w:rPr>
                <w:rFonts w:ascii="標楷體" w:hAnsi="標楷體"/>
                <w:b/>
                <w:bCs/>
                <w:spacing w:val="-16"/>
              </w:rPr>
              <w:t>1,129,766</w:t>
            </w:r>
          </w:p>
        </w:tc>
        <w:tc>
          <w:tcPr>
            <w:tcW w:w="1253" w:type="dxa"/>
            <w:tcBorders>
              <w:top w:val="single" w:sz="2" w:space="0" w:color="auto"/>
              <w:bottom w:val="single" w:sz="2" w:space="0" w:color="auto"/>
            </w:tcBorders>
            <w:vAlign w:val="center"/>
          </w:tcPr>
          <w:p w:rsidR="003359BE" w:rsidRPr="00C2089C" w:rsidRDefault="00B3512E" w:rsidP="00C2089C">
            <w:pPr>
              <w:pStyle w:val="142"/>
              <w:jc w:val="right"/>
              <w:rPr>
                <w:rFonts w:ascii="標楷體" w:hAnsi="標楷體"/>
                <w:b/>
                <w:bCs/>
              </w:rPr>
            </w:pPr>
            <w:r>
              <w:rPr>
                <w:rFonts w:ascii="標楷體" w:hAnsi="標楷體" w:hint="eastAsia"/>
                <w:b/>
                <w:bCs/>
              </w:rPr>
              <w:t>188</w:t>
            </w:r>
            <w:r>
              <w:rPr>
                <w:rFonts w:ascii="標楷體" w:hAnsi="標楷體"/>
                <w:b/>
                <w:bCs/>
              </w:rPr>
              <w:t>,</w:t>
            </w:r>
            <w:r w:rsidR="00BF67B8">
              <w:rPr>
                <w:rFonts w:ascii="標楷體" w:hAnsi="標楷體" w:hint="eastAsia"/>
                <w:b/>
                <w:bCs/>
              </w:rPr>
              <w:t>14</w:t>
            </w:r>
            <w:r>
              <w:rPr>
                <w:rFonts w:ascii="標楷體" w:hAnsi="標楷體" w:hint="eastAsia"/>
                <w:b/>
                <w:bCs/>
              </w:rPr>
              <w:t>1</w:t>
            </w:r>
          </w:p>
        </w:tc>
      </w:tr>
      <w:tr w:rsidR="003359BE" w:rsidRPr="00C2089C" w:rsidTr="003359BE">
        <w:tc>
          <w:tcPr>
            <w:tcW w:w="1702" w:type="dxa"/>
            <w:tcBorders>
              <w:top w:val="single" w:sz="2" w:space="0" w:color="auto"/>
              <w:bottom w:val="single" w:sz="2" w:space="0" w:color="auto"/>
            </w:tcBorders>
            <w:shd w:val="clear" w:color="auto" w:fill="auto"/>
          </w:tcPr>
          <w:p w:rsidR="003359BE" w:rsidRPr="00C2089C" w:rsidRDefault="003359BE" w:rsidP="00C2089C">
            <w:pPr>
              <w:pStyle w:val="142"/>
              <w:jc w:val="center"/>
              <w:rPr>
                <w:rFonts w:ascii="標楷體" w:hAnsi="標楷體" w:hint="eastAsia"/>
              </w:rPr>
            </w:pPr>
            <w:r w:rsidRPr="00C2089C">
              <w:rPr>
                <w:rFonts w:ascii="標楷體" w:hAnsi="標楷體" w:hint="eastAsia"/>
              </w:rPr>
              <w:t>計畫型與一般性補助款差額(</w:t>
            </w:r>
            <w:r w:rsidRPr="00C2089C">
              <w:rPr>
                <w:rFonts w:ascii="標楷體" w:hAnsi="標楷體"/>
              </w:rPr>
              <w:t>a)</w:t>
            </w:r>
            <w:r w:rsidRPr="00C2089C">
              <w:rPr>
                <w:rFonts w:ascii="標楷體" w:hAnsi="標楷體" w:hint="eastAsia"/>
              </w:rPr>
              <w:t>-</w:t>
            </w:r>
            <w:r w:rsidRPr="00C2089C">
              <w:rPr>
                <w:rFonts w:ascii="標楷體" w:hAnsi="標楷體"/>
              </w:rPr>
              <w:t>(b)</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rPr>
              <w:t>-</w:t>
            </w:r>
            <w:r w:rsidRPr="00C2089C">
              <w:rPr>
                <w:rFonts w:ascii="標楷體" w:hAnsi="標楷體"/>
              </w:rPr>
              <w:t>2</w:t>
            </w:r>
            <w:r w:rsidRPr="00C2089C">
              <w:rPr>
                <w:rFonts w:ascii="標楷體" w:hAnsi="標楷體" w:hint="eastAsia"/>
              </w:rPr>
              <w:t>3,</w:t>
            </w:r>
            <w:r w:rsidRPr="00C2089C">
              <w:rPr>
                <w:rFonts w:ascii="標楷體" w:hAnsi="標楷體"/>
              </w:rPr>
              <w:t>722</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rPr>
              <w:t>-17,519</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rPr>
            </w:pPr>
            <w:r w:rsidRPr="00C2089C">
              <w:rPr>
                <w:rFonts w:ascii="標楷體" w:hAnsi="標楷體" w:hint="eastAsia"/>
                <w:color w:val="000000"/>
              </w:rPr>
              <w:t>-16,974</w:t>
            </w:r>
          </w:p>
        </w:tc>
        <w:tc>
          <w:tcPr>
            <w:tcW w:w="1253"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color w:val="000000"/>
              </w:rPr>
              <w:t>-4,</w:t>
            </w:r>
            <w:r w:rsidR="004E2731">
              <w:rPr>
                <w:rFonts w:ascii="標楷體" w:hAnsi="標楷體" w:hint="eastAsia"/>
                <w:color w:val="000000"/>
              </w:rPr>
              <w:t>71</w:t>
            </w:r>
            <w:r w:rsidRPr="00C2089C">
              <w:rPr>
                <w:rFonts w:ascii="標楷體" w:hAnsi="標楷體" w:hint="eastAsia"/>
                <w:color w:val="000000"/>
              </w:rPr>
              <w:t>8</w:t>
            </w:r>
          </w:p>
        </w:tc>
        <w:tc>
          <w:tcPr>
            <w:tcW w:w="1252" w:type="dxa"/>
            <w:tcBorders>
              <w:top w:val="single" w:sz="2" w:space="0" w:color="auto"/>
              <w:bottom w:val="single" w:sz="2" w:space="0" w:color="auto"/>
            </w:tcBorders>
            <w:vAlign w:val="center"/>
          </w:tcPr>
          <w:p w:rsidR="003359BE" w:rsidRPr="00C2089C" w:rsidRDefault="003359BE" w:rsidP="00C2089C">
            <w:pPr>
              <w:pStyle w:val="142"/>
              <w:jc w:val="right"/>
              <w:rPr>
                <w:rFonts w:ascii="標楷體" w:hAnsi="標楷體" w:hint="eastAsia"/>
              </w:rPr>
            </w:pPr>
            <w:r w:rsidRPr="00C2089C">
              <w:rPr>
                <w:rFonts w:ascii="標楷體" w:hAnsi="標楷體" w:hint="eastAsia"/>
                <w:color w:val="000000"/>
              </w:rPr>
              <w:t>-219,288</w:t>
            </w:r>
          </w:p>
        </w:tc>
        <w:tc>
          <w:tcPr>
            <w:tcW w:w="1253" w:type="dxa"/>
            <w:tcBorders>
              <w:top w:val="single" w:sz="2" w:space="0" w:color="auto"/>
              <w:bottom w:val="single" w:sz="2" w:space="0" w:color="auto"/>
            </w:tcBorders>
            <w:vAlign w:val="center"/>
          </w:tcPr>
          <w:p w:rsidR="003359BE" w:rsidRPr="00C2089C" w:rsidRDefault="00AD6718" w:rsidP="00C2089C">
            <w:pPr>
              <w:pStyle w:val="142"/>
              <w:jc w:val="right"/>
              <w:rPr>
                <w:rFonts w:ascii="標楷體" w:hAnsi="標楷體" w:hint="eastAsia"/>
                <w:color w:val="000000"/>
              </w:rPr>
            </w:pPr>
            <w:r>
              <w:rPr>
                <w:rFonts w:ascii="標楷體" w:hAnsi="標楷體" w:hint="eastAsia"/>
              </w:rPr>
              <w:t>-214</w:t>
            </w:r>
            <w:r>
              <w:rPr>
                <w:rFonts w:ascii="標楷體" w:hAnsi="標楷體"/>
              </w:rPr>
              <w:t>,</w:t>
            </w:r>
            <w:r w:rsidR="001B285B">
              <w:rPr>
                <w:rFonts w:ascii="標楷體" w:hAnsi="標楷體" w:hint="eastAsia"/>
              </w:rPr>
              <w:t>57</w:t>
            </w:r>
            <w:r>
              <w:rPr>
                <w:rFonts w:ascii="標楷體" w:hAnsi="標楷體" w:hint="eastAsia"/>
              </w:rPr>
              <w:t>0</w:t>
            </w:r>
          </w:p>
        </w:tc>
      </w:tr>
      <w:tr w:rsidR="003359BE" w:rsidRPr="00C2089C" w:rsidTr="003359BE">
        <w:tc>
          <w:tcPr>
            <w:tcW w:w="1702" w:type="dxa"/>
            <w:tcBorders>
              <w:top w:val="single" w:sz="2" w:space="0" w:color="auto"/>
              <w:bottom w:val="single" w:sz="12" w:space="0" w:color="auto"/>
            </w:tcBorders>
            <w:shd w:val="clear" w:color="auto" w:fill="auto"/>
          </w:tcPr>
          <w:p w:rsidR="003359BE" w:rsidRDefault="003359BE" w:rsidP="00C2089C">
            <w:pPr>
              <w:pStyle w:val="142"/>
              <w:jc w:val="center"/>
              <w:rPr>
                <w:rFonts w:ascii="標楷體" w:hAnsi="標楷體"/>
              </w:rPr>
            </w:pPr>
            <w:r w:rsidRPr="00C2089C">
              <w:rPr>
                <w:rFonts w:ascii="標楷體" w:hAnsi="標楷體" w:hint="eastAsia"/>
              </w:rPr>
              <w:t>計畫型與一般性補助款</w:t>
            </w:r>
            <w:r>
              <w:rPr>
                <w:rFonts w:ascii="標楷體" w:hAnsi="標楷體" w:hint="eastAsia"/>
              </w:rPr>
              <w:t>比率</w:t>
            </w:r>
          </w:p>
          <w:p w:rsidR="003359BE" w:rsidRPr="00C2089C" w:rsidRDefault="003359BE" w:rsidP="00C2089C">
            <w:pPr>
              <w:pStyle w:val="142"/>
              <w:jc w:val="center"/>
              <w:rPr>
                <w:rFonts w:ascii="標楷體" w:hAnsi="標楷體" w:hint="eastAsia"/>
              </w:rPr>
            </w:pPr>
            <w:r>
              <w:rPr>
                <w:rFonts w:ascii="標楷體" w:hAnsi="標楷體" w:hint="eastAsia"/>
              </w:rPr>
              <w:t>(</w:t>
            </w:r>
            <w:r>
              <w:rPr>
                <w:rFonts w:ascii="標楷體" w:hAnsi="標楷體"/>
              </w:rPr>
              <w:t>a</w:t>
            </w:r>
            <w:r>
              <w:rPr>
                <w:rFonts w:ascii="標楷體" w:hAnsi="標楷體" w:hint="eastAsia"/>
              </w:rPr>
              <w:t>)</w:t>
            </w:r>
            <w:r>
              <w:rPr>
                <w:rFonts w:ascii="標楷體" w:hAnsi="標楷體"/>
              </w:rPr>
              <w:t>/(b)*100</w:t>
            </w:r>
          </w:p>
        </w:tc>
        <w:tc>
          <w:tcPr>
            <w:tcW w:w="1252"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rPr>
            </w:pPr>
            <w:r>
              <w:rPr>
                <w:rFonts w:ascii="標楷體" w:hAnsi="標楷體" w:hint="eastAsia"/>
              </w:rPr>
              <w:t>8</w:t>
            </w:r>
            <w:r>
              <w:rPr>
                <w:rFonts w:ascii="標楷體" w:hAnsi="標楷體"/>
              </w:rPr>
              <w:t>7.93</w:t>
            </w:r>
          </w:p>
        </w:tc>
        <w:tc>
          <w:tcPr>
            <w:tcW w:w="1253"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rPr>
            </w:pPr>
            <w:r>
              <w:rPr>
                <w:rFonts w:ascii="標楷體" w:hAnsi="標楷體" w:hint="eastAsia"/>
              </w:rPr>
              <w:t>9</w:t>
            </w:r>
            <w:r>
              <w:rPr>
                <w:rFonts w:ascii="標楷體" w:hAnsi="標楷體"/>
              </w:rPr>
              <w:t>1.84</w:t>
            </w:r>
          </w:p>
        </w:tc>
        <w:tc>
          <w:tcPr>
            <w:tcW w:w="1252"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color w:val="000000"/>
              </w:rPr>
            </w:pPr>
            <w:r>
              <w:rPr>
                <w:rFonts w:ascii="標楷體" w:hAnsi="標楷體" w:hint="eastAsia"/>
                <w:color w:val="000000"/>
              </w:rPr>
              <w:t>9</w:t>
            </w:r>
            <w:r>
              <w:rPr>
                <w:rFonts w:ascii="標楷體" w:hAnsi="標楷體"/>
                <w:color w:val="000000"/>
              </w:rPr>
              <w:t>2.63</w:t>
            </w:r>
          </w:p>
        </w:tc>
        <w:tc>
          <w:tcPr>
            <w:tcW w:w="1253"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color w:val="000000"/>
              </w:rPr>
            </w:pPr>
            <w:r>
              <w:rPr>
                <w:rFonts w:ascii="標楷體" w:hAnsi="標楷體" w:hint="eastAsia"/>
                <w:color w:val="000000"/>
              </w:rPr>
              <w:t>9</w:t>
            </w:r>
            <w:r>
              <w:rPr>
                <w:rFonts w:ascii="標楷體" w:hAnsi="標楷體"/>
                <w:color w:val="000000"/>
              </w:rPr>
              <w:t>8.</w:t>
            </w:r>
            <w:r w:rsidR="004E2731">
              <w:rPr>
                <w:rFonts w:ascii="標楷體" w:hAnsi="標楷體" w:hint="eastAsia"/>
                <w:color w:val="000000"/>
              </w:rPr>
              <w:t>11</w:t>
            </w:r>
          </w:p>
        </w:tc>
        <w:tc>
          <w:tcPr>
            <w:tcW w:w="1252" w:type="dxa"/>
            <w:tcBorders>
              <w:top w:val="single" w:sz="2" w:space="0" w:color="auto"/>
              <w:bottom w:val="single" w:sz="12" w:space="0" w:color="auto"/>
            </w:tcBorders>
            <w:vAlign w:val="center"/>
          </w:tcPr>
          <w:p w:rsidR="003359BE" w:rsidRPr="00C2089C" w:rsidRDefault="003359BE" w:rsidP="00C2089C">
            <w:pPr>
              <w:pStyle w:val="142"/>
              <w:jc w:val="right"/>
              <w:rPr>
                <w:rFonts w:ascii="標楷體" w:hAnsi="標楷體" w:hint="eastAsia"/>
                <w:color w:val="000000"/>
              </w:rPr>
            </w:pPr>
            <w:r>
              <w:rPr>
                <w:rFonts w:ascii="標楷體" w:hAnsi="標楷體" w:hint="eastAsia"/>
                <w:color w:val="000000"/>
              </w:rPr>
              <w:t>1</w:t>
            </w:r>
            <w:r>
              <w:rPr>
                <w:rFonts w:ascii="標楷體" w:hAnsi="標楷體"/>
                <w:color w:val="000000"/>
              </w:rPr>
              <w:t>2.32</w:t>
            </w:r>
          </w:p>
        </w:tc>
        <w:tc>
          <w:tcPr>
            <w:tcW w:w="1253" w:type="dxa"/>
            <w:tcBorders>
              <w:top w:val="single" w:sz="2" w:space="0" w:color="auto"/>
              <w:bottom w:val="single" w:sz="12" w:space="0" w:color="auto"/>
            </w:tcBorders>
            <w:vAlign w:val="center"/>
          </w:tcPr>
          <w:p w:rsidR="003359BE" w:rsidRDefault="003A6217" w:rsidP="00C2089C">
            <w:pPr>
              <w:pStyle w:val="142"/>
              <w:jc w:val="right"/>
              <w:rPr>
                <w:rFonts w:ascii="標楷體" w:hAnsi="標楷體"/>
                <w:color w:val="000000"/>
              </w:rPr>
            </w:pPr>
            <w:r>
              <w:rPr>
                <w:rFonts w:ascii="標楷體" w:hAnsi="標楷體" w:hint="eastAsia"/>
                <w:color w:val="000000"/>
              </w:rPr>
              <w:t>-</w:t>
            </w:r>
            <w:r w:rsidR="00B3512E">
              <w:rPr>
                <w:rFonts w:ascii="標楷體" w:hAnsi="標楷體" w:hint="eastAsia"/>
                <w:color w:val="000000"/>
              </w:rPr>
              <w:t>85</w:t>
            </w:r>
            <w:r w:rsidR="00C26C7B">
              <w:rPr>
                <w:rFonts w:ascii="標楷體" w:hAnsi="標楷體"/>
                <w:color w:val="000000"/>
              </w:rPr>
              <w:t>.</w:t>
            </w:r>
            <w:r w:rsidR="00B3512E">
              <w:rPr>
                <w:rFonts w:ascii="標楷體" w:hAnsi="標楷體" w:hint="eastAsia"/>
                <w:color w:val="000000"/>
              </w:rPr>
              <w:t>7</w:t>
            </w:r>
            <w:r w:rsidR="001B285B">
              <w:rPr>
                <w:rFonts w:ascii="標楷體" w:hAnsi="標楷體" w:hint="eastAsia"/>
                <w:color w:val="000000"/>
              </w:rPr>
              <w:t>9</w:t>
            </w:r>
          </w:p>
          <w:p w:rsidR="00C26C7B" w:rsidRDefault="00C26C7B" w:rsidP="00C2089C">
            <w:pPr>
              <w:pStyle w:val="142"/>
              <w:jc w:val="right"/>
              <w:rPr>
                <w:rFonts w:ascii="標楷體" w:hAnsi="標楷體" w:hint="eastAsia"/>
                <w:color w:val="000000"/>
              </w:rPr>
            </w:pPr>
            <w:r>
              <w:rPr>
                <w:rFonts w:ascii="標楷體" w:hAnsi="標楷體" w:hint="eastAsia"/>
                <w:color w:val="000000"/>
              </w:rPr>
              <w:t>(百分點</w:t>
            </w:r>
            <w:r>
              <w:rPr>
                <w:rFonts w:ascii="標楷體" w:hAnsi="標楷體"/>
                <w:color w:val="000000"/>
              </w:rPr>
              <w:t>)</w:t>
            </w:r>
          </w:p>
        </w:tc>
      </w:tr>
    </w:tbl>
    <w:p w:rsidR="00C50FEA" w:rsidRDefault="00FE4017" w:rsidP="00C50FEA">
      <w:pPr>
        <w:pStyle w:val="142"/>
        <w:ind w:leftChars="-157" w:left="1036" w:rightChars="-101" w:right="-286" w:hangingChars="609" w:hanging="1481"/>
        <w:jc w:val="both"/>
        <w:rPr>
          <w:rFonts w:ascii="標楷體" w:hAnsi="標楷體"/>
          <w:szCs w:val="22"/>
        </w:rPr>
      </w:pPr>
      <w:r w:rsidRPr="00FE4017">
        <w:rPr>
          <w:rFonts w:ascii="標楷體" w:hAnsi="標楷體" w:hint="eastAsia"/>
          <w:szCs w:val="22"/>
        </w:rPr>
        <w:t>說    明：</w:t>
      </w:r>
      <w:r w:rsidR="00C50FEA">
        <w:rPr>
          <w:rFonts w:ascii="標楷體" w:hAnsi="標楷體" w:hint="eastAsia"/>
          <w:szCs w:val="22"/>
        </w:rPr>
        <w:t>1.各年度</w:t>
      </w:r>
      <w:r w:rsidR="00C50FEA" w:rsidRPr="00FE4017">
        <w:rPr>
          <w:rFonts w:ascii="標楷體" w:hAnsi="標楷體" w:hint="eastAsia"/>
          <w:szCs w:val="22"/>
        </w:rPr>
        <w:t>計畫型補助款</w:t>
      </w:r>
      <w:r w:rsidR="00C50FEA">
        <w:rPr>
          <w:rFonts w:ascii="標楷體" w:hAnsi="標楷體" w:hint="eastAsia"/>
          <w:szCs w:val="22"/>
        </w:rPr>
        <w:t>均為中央政府總預算(114年度另包括追加預算)之金額，未包含特別預算。</w:t>
      </w:r>
    </w:p>
    <w:p w:rsidR="00FE4017" w:rsidRDefault="00C50FEA" w:rsidP="00C50FEA">
      <w:pPr>
        <w:pStyle w:val="142"/>
        <w:ind w:leftChars="272" w:left="1062" w:rightChars="-101" w:right="-286" w:hangingChars="120" w:hanging="292"/>
        <w:jc w:val="both"/>
        <w:rPr>
          <w:rFonts w:ascii="標楷體" w:hAnsi="標楷體"/>
          <w:szCs w:val="22"/>
        </w:rPr>
      </w:pPr>
      <w:r>
        <w:rPr>
          <w:rFonts w:ascii="標楷體" w:hAnsi="標楷體" w:hint="eastAsia"/>
          <w:szCs w:val="22"/>
        </w:rPr>
        <w:t>2</w:t>
      </w:r>
      <w:r w:rsidR="00926FF3">
        <w:rPr>
          <w:rFonts w:ascii="標楷體" w:hAnsi="標楷體" w:hint="eastAsia"/>
          <w:szCs w:val="22"/>
        </w:rPr>
        <w:t>.</w:t>
      </w:r>
      <w:r w:rsidR="00FE4017" w:rsidRPr="00FE4017">
        <w:rPr>
          <w:rFonts w:ascii="標楷體" w:hAnsi="標楷體" w:hint="eastAsia"/>
          <w:szCs w:val="22"/>
        </w:rPr>
        <w:t>計畫型補助款111至</w:t>
      </w:r>
      <w:r w:rsidR="004E2731">
        <w:rPr>
          <w:rFonts w:ascii="標楷體" w:hAnsi="標楷體" w:hint="eastAsia"/>
          <w:szCs w:val="22"/>
        </w:rPr>
        <w:t>113年度</w:t>
      </w:r>
      <w:r w:rsidR="004E2731" w:rsidRPr="00FE4017">
        <w:rPr>
          <w:rFonts w:ascii="標楷體" w:hAnsi="標楷體" w:hint="eastAsia"/>
          <w:szCs w:val="22"/>
        </w:rPr>
        <w:t>為法定預算數</w:t>
      </w:r>
      <w:r w:rsidR="004E2731">
        <w:rPr>
          <w:rFonts w:ascii="標楷體" w:hAnsi="標楷體" w:hint="eastAsia"/>
          <w:szCs w:val="22"/>
        </w:rPr>
        <w:t>、</w:t>
      </w:r>
      <w:r w:rsidR="00FE4017" w:rsidRPr="00FE4017">
        <w:rPr>
          <w:rFonts w:ascii="標楷體" w:hAnsi="標楷體" w:hint="eastAsia"/>
          <w:szCs w:val="22"/>
        </w:rPr>
        <w:t>114年度</w:t>
      </w:r>
      <w:r w:rsidR="004E2731">
        <w:rPr>
          <w:rFonts w:ascii="標楷體" w:hAnsi="標楷體" w:hint="eastAsia"/>
          <w:szCs w:val="22"/>
        </w:rPr>
        <w:t>為</w:t>
      </w:r>
      <w:r>
        <w:rPr>
          <w:rFonts w:ascii="標楷體" w:hAnsi="標楷體" w:hint="eastAsia"/>
          <w:szCs w:val="22"/>
        </w:rPr>
        <w:t>追加後</w:t>
      </w:r>
      <w:r w:rsidR="004E2731" w:rsidRPr="00FE4017">
        <w:rPr>
          <w:rFonts w:ascii="標楷體" w:hAnsi="標楷體" w:hint="eastAsia"/>
          <w:szCs w:val="22"/>
        </w:rPr>
        <w:t>法定預算數</w:t>
      </w:r>
      <w:r>
        <w:rPr>
          <w:rFonts w:ascii="標楷體" w:hAnsi="標楷體" w:hint="eastAsia"/>
          <w:szCs w:val="22"/>
        </w:rPr>
        <w:t>(</w:t>
      </w:r>
      <w:r w:rsidR="003714C5">
        <w:rPr>
          <w:rFonts w:ascii="標楷體" w:hAnsi="標楷體" w:hint="eastAsia"/>
          <w:szCs w:val="22"/>
        </w:rPr>
        <w:t>2</w:t>
      </w:r>
      <w:r w:rsidR="003714C5">
        <w:rPr>
          <w:rFonts w:ascii="標楷體" w:hAnsi="標楷體"/>
          <w:szCs w:val="22"/>
        </w:rPr>
        <w:t>,452.65</w:t>
      </w:r>
      <w:r w:rsidR="003714C5">
        <w:rPr>
          <w:rFonts w:ascii="標楷體" w:hAnsi="標楷體" w:hint="eastAsia"/>
          <w:szCs w:val="22"/>
        </w:rPr>
        <w:t>億元</w:t>
      </w:r>
      <w:r w:rsidR="004E2731">
        <w:rPr>
          <w:rFonts w:ascii="標楷體" w:hAnsi="標楷體" w:hint="eastAsia"/>
          <w:szCs w:val="22"/>
        </w:rPr>
        <w:t>+</w:t>
      </w:r>
      <w:r w:rsidR="003714C5">
        <w:rPr>
          <w:rFonts w:ascii="標楷體" w:hAnsi="標楷體" w:hint="eastAsia"/>
          <w:szCs w:val="22"/>
        </w:rPr>
        <w:t>1.3億元</w:t>
      </w:r>
      <w:r>
        <w:rPr>
          <w:rFonts w:ascii="標楷體" w:hAnsi="標楷體" w:hint="eastAsia"/>
          <w:szCs w:val="22"/>
        </w:rPr>
        <w:t>)</w:t>
      </w:r>
      <w:r w:rsidR="00FE4017">
        <w:rPr>
          <w:rFonts w:ascii="標楷體" w:hAnsi="標楷體" w:hint="eastAsia"/>
          <w:szCs w:val="22"/>
        </w:rPr>
        <w:t>；</w:t>
      </w:r>
      <w:r w:rsidR="00FE4017" w:rsidRPr="00FE4017">
        <w:rPr>
          <w:rFonts w:ascii="標楷體" w:hAnsi="標楷體" w:hint="eastAsia"/>
          <w:szCs w:val="22"/>
        </w:rPr>
        <w:t>一般性補助款111至113年度為法定預算數</w:t>
      </w:r>
      <w:r w:rsidR="00FE4017">
        <w:rPr>
          <w:rFonts w:ascii="標楷體" w:hAnsi="標楷體" w:hint="eastAsia"/>
          <w:szCs w:val="22"/>
        </w:rPr>
        <w:t>、114年度</w:t>
      </w:r>
      <w:r w:rsidR="00FE4017" w:rsidRPr="00FE4017">
        <w:rPr>
          <w:rFonts w:ascii="標楷體" w:hAnsi="標楷體" w:hint="eastAsia"/>
          <w:szCs w:val="22"/>
        </w:rPr>
        <w:t>為</w:t>
      </w:r>
      <w:r>
        <w:rPr>
          <w:rFonts w:ascii="標楷體" w:hAnsi="標楷體" w:hint="eastAsia"/>
          <w:szCs w:val="22"/>
        </w:rPr>
        <w:t>追加後</w:t>
      </w:r>
      <w:r w:rsidR="00FE4017" w:rsidRPr="00FE4017">
        <w:rPr>
          <w:rFonts w:ascii="標楷體" w:hAnsi="標楷體" w:hint="eastAsia"/>
          <w:szCs w:val="22"/>
        </w:rPr>
        <w:t>法定預算數</w:t>
      </w:r>
      <w:r>
        <w:rPr>
          <w:rFonts w:ascii="標楷體" w:hAnsi="標楷體" w:hint="eastAsia"/>
          <w:szCs w:val="22"/>
        </w:rPr>
        <w:t>(</w:t>
      </w:r>
      <w:r w:rsidR="002C5D7B">
        <w:rPr>
          <w:rFonts w:ascii="標楷體" w:hAnsi="標楷體" w:hint="eastAsia"/>
          <w:szCs w:val="22"/>
        </w:rPr>
        <w:t>1</w:t>
      </w:r>
      <w:r w:rsidR="002C5D7B">
        <w:rPr>
          <w:rFonts w:ascii="標楷體" w:hAnsi="標楷體"/>
          <w:szCs w:val="22"/>
        </w:rPr>
        <w:t>,865.07</w:t>
      </w:r>
      <w:r w:rsidR="002C5D7B">
        <w:rPr>
          <w:rFonts w:ascii="標楷體" w:hAnsi="標楷體" w:hint="eastAsia"/>
          <w:szCs w:val="22"/>
        </w:rPr>
        <w:t>億元</w:t>
      </w:r>
      <w:r w:rsidR="00FE4017">
        <w:rPr>
          <w:rFonts w:ascii="標楷體" w:hAnsi="標楷體" w:hint="eastAsia"/>
          <w:szCs w:val="22"/>
        </w:rPr>
        <w:t>+</w:t>
      </w:r>
      <w:r w:rsidR="002C5D7B">
        <w:rPr>
          <w:rFonts w:ascii="標楷體" w:hAnsi="標楷體" w:hint="eastAsia"/>
          <w:szCs w:val="22"/>
        </w:rPr>
        <w:t>6</w:t>
      </w:r>
      <w:r w:rsidR="002C5D7B">
        <w:rPr>
          <w:rFonts w:ascii="標楷體" w:hAnsi="標楷體"/>
          <w:szCs w:val="22"/>
        </w:rPr>
        <w:t>36.06</w:t>
      </w:r>
      <w:r w:rsidR="002C5D7B">
        <w:rPr>
          <w:rFonts w:ascii="標楷體" w:hAnsi="標楷體" w:hint="eastAsia"/>
          <w:szCs w:val="22"/>
        </w:rPr>
        <w:t>億元</w:t>
      </w:r>
      <w:r>
        <w:rPr>
          <w:rFonts w:ascii="標楷體" w:hAnsi="標楷體" w:hint="eastAsia"/>
          <w:szCs w:val="22"/>
        </w:rPr>
        <w:t>)</w:t>
      </w:r>
      <w:r w:rsidR="00FE4017">
        <w:rPr>
          <w:rFonts w:ascii="標楷體" w:hAnsi="標楷體" w:hint="eastAsia"/>
          <w:szCs w:val="22"/>
        </w:rPr>
        <w:t>；115年度均為預算案數。</w:t>
      </w:r>
    </w:p>
    <w:p w:rsidR="00926FF3" w:rsidRPr="00FE4017" w:rsidRDefault="00C50FEA" w:rsidP="00C50FEA">
      <w:pPr>
        <w:pStyle w:val="142"/>
        <w:ind w:leftChars="272" w:left="1062" w:rightChars="-101" w:right="-286" w:hangingChars="120" w:hanging="292"/>
        <w:jc w:val="both"/>
        <w:rPr>
          <w:rFonts w:ascii="標楷體" w:hAnsi="標楷體" w:hint="eastAsia"/>
          <w:szCs w:val="22"/>
        </w:rPr>
      </w:pPr>
      <w:r>
        <w:rPr>
          <w:rFonts w:ascii="標楷體" w:hAnsi="標楷體" w:hint="eastAsia"/>
          <w:szCs w:val="22"/>
        </w:rPr>
        <w:t>3</w:t>
      </w:r>
      <w:r w:rsidR="00926FF3">
        <w:rPr>
          <w:rFonts w:ascii="標楷體" w:hAnsi="標楷體" w:hint="eastAsia"/>
          <w:szCs w:val="22"/>
        </w:rPr>
        <w:t>.</w:t>
      </w:r>
      <w:r w:rsidR="004E2731">
        <w:rPr>
          <w:rFonts w:ascii="標楷體" w:hAnsi="標楷體" w:hint="eastAsia"/>
          <w:szCs w:val="22"/>
        </w:rPr>
        <w:t>普通</w:t>
      </w:r>
      <w:r w:rsidR="00926FF3">
        <w:rPr>
          <w:rFonts w:ascii="標楷體" w:hAnsi="標楷體" w:hint="eastAsia"/>
          <w:szCs w:val="22"/>
        </w:rPr>
        <w:t>統籌分配稅款</w:t>
      </w:r>
      <w:r w:rsidR="00C2089C">
        <w:rPr>
          <w:rFonts w:ascii="標楷體" w:hAnsi="標楷體" w:hint="eastAsia"/>
          <w:szCs w:val="22"/>
        </w:rPr>
        <w:t>1</w:t>
      </w:r>
      <w:r w:rsidR="00C2089C">
        <w:rPr>
          <w:rFonts w:ascii="標楷體" w:hAnsi="標楷體"/>
          <w:szCs w:val="22"/>
        </w:rPr>
        <w:t>11</w:t>
      </w:r>
      <w:r w:rsidR="00C2089C">
        <w:rPr>
          <w:rFonts w:ascii="標楷體" w:hAnsi="標楷體" w:hint="eastAsia"/>
          <w:szCs w:val="22"/>
        </w:rPr>
        <w:t>至113</w:t>
      </w:r>
      <w:r w:rsidR="00926FF3">
        <w:rPr>
          <w:rFonts w:ascii="標楷體" w:hAnsi="標楷體" w:hint="eastAsia"/>
          <w:szCs w:val="22"/>
        </w:rPr>
        <w:t>年度金額為財政部國庫署網站(網址：</w:t>
      </w:r>
      <w:r w:rsidR="00C2089C" w:rsidRPr="00C2089C">
        <w:rPr>
          <w:rFonts w:ascii="標楷體" w:hAnsi="標楷體" w:hint="eastAsia"/>
          <w:szCs w:val="22"/>
        </w:rPr>
        <w:t>https://www.nta.gov.tw/singlehtml/67?cntId=8449dce8d4414382a26bec4916b55f22，最後查閱日：114</w:t>
      </w:r>
      <w:r w:rsidR="00C2089C">
        <w:rPr>
          <w:rFonts w:ascii="標楷體" w:hAnsi="標楷體" w:hint="eastAsia"/>
          <w:szCs w:val="22"/>
        </w:rPr>
        <w:t>年9月26日</w:t>
      </w:r>
      <w:r w:rsidR="00926FF3">
        <w:rPr>
          <w:rFonts w:ascii="標楷體" w:hAnsi="標楷體" w:hint="eastAsia"/>
          <w:szCs w:val="22"/>
        </w:rPr>
        <w:t>)公布之</w:t>
      </w:r>
      <w:r w:rsidR="00C2089C">
        <w:rPr>
          <w:rFonts w:ascii="標楷體" w:hAnsi="標楷體" w:hint="eastAsia"/>
          <w:szCs w:val="22"/>
        </w:rPr>
        <w:t>實撥金額，114及115年度為</w:t>
      </w:r>
      <w:r w:rsidR="00B3512E">
        <w:rPr>
          <w:rFonts w:ascii="標楷體" w:hAnsi="標楷體" w:hint="eastAsia"/>
          <w:szCs w:val="22"/>
        </w:rPr>
        <w:t>上開網站公布之</w:t>
      </w:r>
      <w:r w:rsidR="00926FF3">
        <w:rPr>
          <w:rFonts w:ascii="標楷體" w:hAnsi="標楷體" w:hint="eastAsia"/>
          <w:szCs w:val="22"/>
        </w:rPr>
        <w:t>通知分配金額</w:t>
      </w:r>
      <w:r w:rsidR="00C2089C">
        <w:rPr>
          <w:rFonts w:ascii="標楷體" w:hAnsi="標楷體" w:hint="eastAsia"/>
          <w:szCs w:val="22"/>
        </w:rPr>
        <w:t>。</w:t>
      </w:r>
    </w:p>
    <w:p w:rsidR="00731C23" w:rsidRDefault="00731C23" w:rsidP="003714C5">
      <w:pPr>
        <w:pStyle w:val="142"/>
        <w:ind w:leftChars="-158" w:left="1" w:hangingChars="184" w:hanging="448"/>
        <w:jc w:val="both"/>
        <w:rPr>
          <w:rFonts w:ascii="標楷體" w:hAnsi="標楷體"/>
          <w:szCs w:val="22"/>
        </w:rPr>
      </w:pPr>
      <w:r w:rsidRPr="00731C23">
        <w:rPr>
          <w:rFonts w:ascii="標楷體" w:hAnsi="標楷體" w:hint="eastAsia"/>
          <w:szCs w:val="22"/>
        </w:rPr>
        <w:t>資料來源：整理自主計總處</w:t>
      </w:r>
      <w:r w:rsidRPr="00FE4017">
        <w:rPr>
          <w:rFonts w:ascii="標楷體" w:hAnsi="標楷體" w:hint="eastAsia"/>
          <w:szCs w:val="22"/>
        </w:rPr>
        <w:t>提供資料</w:t>
      </w:r>
      <w:r w:rsidR="00926FF3">
        <w:rPr>
          <w:rFonts w:ascii="標楷體" w:hAnsi="標楷體" w:hint="eastAsia"/>
          <w:szCs w:val="22"/>
        </w:rPr>
        <w:t>、財政部國庫署網站</w:t>
      </w:r>
      <w:r w:rsidR="00D51991" w:rsidRPr="00FE4017">
        <w:rPr>
          <w:rFonts w:ascii="標楷體" w:hAnsi="標楷體" w:hint="eastAsia"/>
          <w:szCs w:val="22"/>
        </w:rPr>
        <w:t>。</w:t>
      </w:r>
    </w:p>
    <w:p w:rsidR="00DC105C" w:rsidRPr="00AB2594" w:rsidRDefault="00DC105C" w:rsidP="00127F4B">
      <w:pPr>
        <w:pStyle w:val="a4"/>
        <w:ind w:left="849" w:hanging="283"/>
        <w:rPr>
          <w:rFonts w:hAnsi="標楷體" w:hint="eastAsia"/>
          <w:b/>
          <w:bCs/>
        </w:rPr>
      </w:pPr>
      <w:r w:rsidRPr="00AB2594">
        <w:rPr>
          <w:rFonts w:hAnsi="標楷體" w:hint="eastAsia"/>
          <w:b/>
          <w:bCs/>
        </w:rPr>
        <w:lastRenderedPageBreak/>
        <w:t>(二)</w:t>
      </w:r>
      <w:r>
        <w:rPr>
          <w:rFonts w:hAnsi="標楷體" w:hint="eastAsia"/>
          <w:b/>
          <w:bCs/>
        </w:rPr>
        <w:t>1</w:t>
      </w:r>
      <w:r>
        <w:rPr>
          <w:rFonts w:hAnsi="標楷體"/>
          <w:b/>
          <w:bCs/>
        </w:rPr>
        <w:t>1</w:t>
      </w:r>
      <w:r w:rsidR="00D41E3F">
        <w:rPr>
          <w:rFonts w:hAnsi="標楷體" w:hint="eastAsia"/>
          <w:b/>
          <w:bCs/>
        </w:rPr>
        <w:t>5</w:t>
      </w:r>
      <w:r>
        <w:rPr>
          <w:rFonts w:hAnsi="標楷體" w:hint="eastAsia"/>
          <w:b/>
          <w:bCs/>
        </w:rPr>
        <w:t>年度</w:t>
      </w:r>
      <w:r w:rsidR="00D41E3F">
        <w:rPr>
          <w:rFonts w:hAnsi="標楷體" w:hint="eastAsia"/>
          <w:b/>
          <w:bCs/>
        </w:rPr>
        <w:t>分配給各市縣一般性補助款與</w:t>
      </w:r>
      <w:r w:rsidR="003B5AC6">
        <w:rPr>
          <w:rFonts w:hAnsi="標楷體" w:hint="eastAsia"/>
          <w:b/>
          <w:bCs/>
        </w:rPr>
        <w:t>往年</w:t>
      </w:r>
      <w:r w:rsidR="00685490">
        <w:rPr>
          <w:rFonts w:hAnsi="標楷體" w:hint="eastAsia"/>
          <w:b/>
          <w:bCs/>
        </w:rPr>
        <w:t>採公式設</w:t>
      </w:r>
      <w:r w:rsidR="00C50FEA">
        <w:rPr>
          <w:rFonts w:hAnsi="標楷體" w:hint="eastAsia"/>
          <w:b/>
          <w:bCs/>
        </w:rPr>
        <w:t>算</w:t>
      </w:r>
      <w:r w:rsidR="00685490">
        <w:rPr>
          <w:rFonts w:hAnsi="標楷體" w:hint="eastAsia"/>
          <w:b/>
          <w:bCs/>
        </w:rPr>
        <w:t>之方式</w:t>
      </w:r>
      <w:r w:rsidR="00D41E3F">
        <w:rPr>
          <w:rFonts w:hAnsi="標楷體" w:hint="eastAsia"/>
          <w:b/>
          <w:bCs/>
        </w:rPr>
        <w:t>不同，逾七成改為須向中央各主管機關</w:t>
      </w:r>
      <w:r w:rsidR="00E3374A">
        <w:rPr>
          <w:rFonts w:hAnsi="標楷體" w:hint="eastAsia"/>
          <w:b/>
          <w:bCs/>
        </w:rPr>
        <w:t>申請補助，</w:t>
      </w:r>
      <w:r w:rsidR="00E3374A" w:rsidRPr="00E3374A">
        <w:rPr>
          <w:rFonts w:hAnsi="標楷體" w:hint="eastAsia"/>
          <w:b/>
          <w:bCs/>
        </w:rPr>
        <w:t>宜與</w:t>
      </w:r>
      <w:r w:rsidR="00E3374A">
        <w:rPr>
          <w:rFonts w:hAnsi="標楷體" w:hint="eastAsia"/>
          <w:b/>
          <w:bCs/>
        </w:rPr>
        <w:t>各市</w:t>
      </w:r>
      <w:r w:rsidR="00E3374A">
        <w:rPr>
          <w:rFonts w:hAnsi="標楷體" w:hint="eastAsia"/>
          <w:b/>
          <w:bCs/>
        </w:rPr>
        <w:lastRenderedPageBreak/>
        <w:t>縣積極</w:t>
      </w:r>
      <w:r w:rsidR="00E3374A" w:rsidRPr="00E3374A">
        <w:rPr>
          <w:rFonts w:hAnsi="標楷體" w:hint="eastAsia"/>
          <w:b/>
          <w:bCs/>
        </w:rPr>
        <w:t>溝通，俾兼顧地方均衡發展與</w:t>
      </w:r>
      <w:r w:rsidR="00727A4E">
        <w:rPr>
          <w:rFonts w:hAnsi="標楷體" w:hint="eastAsia"/>
          <w:b/>
          <w:bCs/>
        </w:rPr>
        <w:t>發揮</w:t>
      </w:r>
      <w:r w:rsidR="00E3374A" w:rsidRPr="00E3374A">
        <w:rPr>
          <w:rFonts w:hAnsi="標楷體" w:hint="eastAsia"/>
          <w:b/>
          <w:bCs/>
        </w:rPr>
        <w:t>政策引導功能</w:t>
      </w:r>
    </w:p>
    <w:p w:rsidR="00DC105C" w:rsidRDefault="00DC105C" w:rsidP="0064670A">
      <w:pPr>
        <w:pStyle w:val="21"/>
        <w:ind w:left="850" w:firstLine="566"/>
      </w:pPr>
      <w:r>
        <w:rPr>
          <w:rFonts w:hint="eastAsia"/>
        </w:rPr>
        <w:t>就</w:t>
      </w:r>
      <w:r w:rsidR="009B5F8C">
        <w:rPr>
          <w:rFonts w:hint="eastAsia"/>
        </w:rPr>
        <w:t>1</w:t>
      </w:r>
      <w:r w:rsidR="009B5F8C">
        <w:t>15</w:t>
      </w:r>
      <w:r w:rsidR="009B5F8C">
        <w:rPr>
          <w:rFonts w:hint="eastAsia"/>
        </w:rPr>
        <w:t>年度中央對各市縣一般性補助款</w:t>
      </w:r>
      <w:r w:rsidR="003B5AC6">
        <w:rPr>
          <w:rFonts w:hint="eastAsia"/>
        </w:rPr>
        <w:t>2</w:t>
      </w:r>
      <w:r w:rsidR="003B5AC6">
        <w:t>,</w:t>
      </w:r>
      <w:r w:rsidR="003B5AC6">
        <w:rPr>
          <w:rFonts w:hint="eastAsia"/>
        </w:rPr>
        <w:t>501.13億元其</w:t>
      </w:r>
      <w:r w:rsidR="009B5F8C">
        <w:rPr>
          <w:rFonts w:hint="eastAsia"/>
        </w:rPr>
        <w:t>編列情形</w:t>
      </w:r>
      <w:r w:rsidR="003B5AC6">
        <w:rPr>
          <w:rFonts w:hint="eastAsia"/>
        </w:rPr>
        <w:t>(詳表2</w:t>
      </w:r>
      <w:r w:rsidR="003B5AC6">
        <w:t>)</w:t>
      </w:r>
      <w:r w:rsidR="009B5F8C">
        <w:rPr>
          <w:rFonts w:hint="eastAsia"/>
        </w:rPr>
        <w:t>觀之，</w:t>
      </w:r>
      <w:r w:rsidR="00C50FEA">
        <w:rPr>
          <w:rFonts w:hint="eastAsia"/>
        </w:rPr>
        <w:t>除</w:t>
      </w:r>
      <w:r w:rsidR="009B5F8C">
        <w:rPr>
          <w:rFonts w:hint="eastAsia"/>
        </w:rPr>
        <w:t>社會福利補助406.25億元</w:t>
      </w:r>
      <w:r w:rsidR="00C50FEA">
        <w:rPr>
          <w:rFonts w:hint="eastAsia"/>
        </w:rPr>
        <w:t>以</w:t>
      </w:r>
      <w:r w:rsidR="009B5F8C">
        <w:rPr>
          <w:rFonts w:hint="eastAsia"/>
        </w:rPr>
        <w:t>公式設算</w:t>
      </w:r>
      <w:r w:rsidR="00C50FEA">
        <w:rPr>
          <w:rFonts w:hint="eastAsia"/>
        </w:rPr>
        <w:t>，及</w:t>
      </w:r>
      <w:r w:rsidR="003B5AC6">
        <w:rPr>
          <w:rFonts w:hint="eastAsia"/>
        </w:rPr>
        <w:t>330.64億元</w:t>
      </w:r>
      <w:r w:rsidR="00C50FEA">
        <w:rPr>
          <w:rFonts w:hint="eastAsia"/>
        </w:rPr>
        <w:t>用以辦理</w:t>
      </w:r>
      <w:r w:rsidR="003B5AC6">
        <w:rPr>
          <w:rFonts w:hint="eastAsia"/>
        </w:rPr>
        <w:t>財政均衡補助及考核獎勵金</w:t>
      </w:r>
      <w:r w:rsidR="00C50FEA">
        <w:rPr>
          <w:rFonts w:hint="eastAsia"/>
        </w:rPr>
        <w:t>外</w:t>
      </w:r>
      <w:r>
        <w:rPr>
          <w:rFonts w:hint="eastAsia"/>
        </w:rPr>
        <w:t>，</w:t>
      </w:r>
      <w:r w:rsidR="003B5AC6">
        <w:rPr>
          <w:rFonts w:hint="eastAsia"/>
        </w:rPr>
        <w:t>其餘1</w:t>
      </w:r>
      <w:r w:rsidR="003B5AC6">
        <w:t>,</w:t>
      </w:r>
      <w:r w:rsidR="003B5AC6">
        <w:rPr>
          <w:rFonts w:hint="eastAsia"/>
        </w:rPr>
        <w:t>764.24億元(占總金額2</w:t>
      </w:r>
      <w:r w:rsidR="003B5AC6">
        <w:t>,</w:t>
      </w:r>
      <w:r w:rsidR="003B5AC6">
        <w:rPr>
          <w:rFonts w:hint="eastAsia"/>
        </w:rPr>
        <w:t>501.13億元之比率為70.54%)，依主計總處</w:t>
      </w:r>
      <w:r w:rsidR="00BD3D3E">
        <w:rPr>
          <w:rFonts w:hint="eastAsia"/>
        </w:rPr>
        <w:t>114年8月29日</w:t>
      </w:r>
      <w:r w:rsidR="003B5AC6">
        <w:rPr>
          <w:rFonts w:hint="eastAsia"/>
        </w:rPr>
        <w:t>修正後補助辦法</w:t>
      </w:r>
      <w:r w:rsidR="00B84F1E">
        <w:rPr>
          <w:rFonts w:hint="eastAsia"/>
        </w:rPr>
        <w:t>第9條第1項</w:t>
      </w:r>
      <w:r w:rsidR="00DF29CC">
        <w:rPr>
          <w:rFonts w:hint="eastAsia"/>
        </w:rPr>
        <w:t>第1款</w:t>
      </w:r>
      <w:r w:rsidR="00B84F1E">
        <w:rPr>
          <w:rFonts w:hint="eastAsia"/>
        </w:rPr>
        <w:t>規定略以，係由中央各主管機關訂定明確與客觀之審查、評比基準、財務計畫檢核基礎等，通知各市縣政府提出申請</w:t>
      </w:r>
      <w:r w:rsidR="00B84F1E">
        <w:rPr>
          <w:rStyle w:val="af4"/>
        </w:rPr>
        <w:footnoteReference w:id="2"/>
      </w:r>
      <w:r w:rsidR="0014364E">
        <w:rPr>
          <w:rFonts w:hint="eastAsia"/>
        </w:rPr>
        <w:t>，其中以教育部主管編列813.26億元最多、衛生福利部主管編列336.63億元次之</w:t>
      </w:r>
      <w:r w:rsidRPr="00F41D88">
        <w:rPr>
          <w:rFonts w:hint="eastAsia"/>
        </w:rPr>
        <w:t>，</w:t>
      </w:r>
      <w:r w:rsidR="0014364E">
        <w:rPr>
          <w:rFonts w:hint="eastAsia"/>
        </w:rPr>
        <w:t>最少之海洋委員會主管亦編列0.87億元</w:t>
      </w:r>
      <w:r>
        <w:rPr>
          <w:rFonts w:hint="eastAsia"/>
        </w:rPr>
        <w:t>(詳表</w:t>
      </w:r>
      <w:r w:rsidR="00727A4E">
        <w:rPr>
          <w:rFonts w:hint="eastAsia"/>
        </w:rPr>
        <w:t>2</w:t>
      </w:r>
      <w:r>
        <w:rPr>
          <w:rFonts w:hint="eastAsia"/>
        </w:rPr>
        <w:t>)</w:t>
      </w:r>
      <w:r w:rsidRPr="00AC5DC0">
        <w:rPr>
          <w:rFonts w:hint="eastAsia"/>
        </w:rPr>
        <w:t>。</w:t>
      </w:r>
      <w:r w:rsidR="0095344E">
        <w:rPr>
          <w:rFonts w:hint="eastAsia"/>
        </w:rPr>
        <w:t>如扣除該等原先各市縣依設算公式即可確定惟115年度改由中央各主管機關審核、評比後再分配之一般性補助款1</w:t>
      </w:r>
      <w:r w:rsidR="0095344E">
        <w:t>,764.24</w:t>
      </w:r>
      <w:r w:rsidR="0095344E">
        <w:rPr>
          <w:rFonts w:hint="eastAsia"/>
        </w:rPr>
        <w:t>億元，</w:t>
      </w:r>
      <w:r w:rsidR="003714C5">
        <w:rPr>
          <w:rFonts w:hint="eastAsia"/>
        </w:rPr>
        <w:t>以</w:t>
      </w:r>
      <w:r w:rsidR="00CC64C2">
        <w:rPr>
          <w:rFonts w:hint="eastAsia"/>
        </w:rPr>
        <w:t>及</w:t>
      </w:r>
      <w:r w:rsidR="0095344E">
        <w:rPr>
          <w:rFonts w:hint="eastAsia"/>
        </w:rPr>
        <w:t>115年度各市縣計畫型補助款總額較114年度大幅減少2</w:t>
      </w:r>
      <w:r w:rsidR="0095344E">
        <w:t>,</w:t>
      </w:r>
      <w:r w:rsidR="0095344E">
        <w:rPr>
          <w:rFonts w:hint="eastAsia"/>
        </w:rPr>
        <w:t>14</w:t>
      </w:r>
      <w:r w:rsidR="003714C5">
        <w:rPr>
          <w:rFonts w:hint="eastAsia"/>
        </w:rPr>
        <w:t>5</w:t>
      </w:r>
      <w:r w:rsidR="0095344E">
        <w:rPr>
          <w:rFonts w:hint="eastAsia"/>
        </w:rPr>
        <w:t>.</w:t>
      </w:r>
      <w:r w:rsidR="003714C5">
        <w:rPr>
          <w:rFonts w:hint="eastAsia"/>
        </w:rPr>
        <w:t>7</w:t>
      </w:r>
      <w:r w:rsidR="0095344E">
        <w:rPr>
          <w:rFonts w:hint="eastAsia"/>
        </w:rPr>
        <w:t>億元，兩者合計已達3</w:t>
      </w:r>
      <w:r w:rsidR="0095344E">
        <w:t>,</w:t>
      </w:r>
      <w:r w:rsidR="0095344E">
        <w:rPr>
          <w:rFonts w:hint="eastAsia"/>
        </w:rPr>
        <w:t>90</w:t>
      </w:r>
      <w:r w:rsidR="003714C5">
        <w:rPr>
          <w:rFonts w:hint="eastAsia"/>
        </w:rPr>
        <w:t>9</w:t>
      </w:r>
      <w:r w:rsidR="0095344E">
        <w:rPr>
          <w:rFonts w:hint="eastAsia"/>
        </w:rPr>
        <w:t>.</w:t>
      </w:r>
      <w:r w:rsidR="003714C5">
        <w:rPr>
          <w:rFonts w:hint="eastAsia"/>
        </w:rPr>
        <w:t>9</w:t>
      </w:r>
      <w:r w:rsidR="0095344E">
        <w:rPr>
          <w:rFonts w:hint="eastAsia"/>
        </w:rPr>
        <w:t>4億元，與115年度</w:t>
      </w:r>
      <w:r w:rsidR="004E2731">
        <w:rPr>
          <w:rFonts w:hint="eastAsia"/>
        </w:rPr>
        <w:t>普通</w:t>
      </w:r>
      <w:r w:rsidR="003730B3">
        <w:rPr>
          <w:rFonts w:hint="eastAsia"/>
        </w:rPr>
        <w:t>統籌分配稅款較114年度增加4</w:t>
      </w:r>
      <w:r w:rsidR="00BD359F">
        <w:t>,</w:t>
      </w:r>
      <w:r w:rsidR="003730B3">
        <w:rPr>
          <w:rFonts w:hint="eastAsia"/>
        </w:rPr>
        <w:t>027.11億元之差距縮小至11</w:t>
      </w:r>
      <w:r w:rsidR="003714C5">
        <w:rPr>
          <w:rFonts w:hint="eastAsia"/>
        </w:rPr>
        <w:t>7</w:t>
      </w:r>
      <w:r w:rsidR="003730B3">
        <w:rPr>
          <w:rFonts w:hint="eastAsia"/>
        </w:rPr>
        <w:t>.</w:t>
      </w:r>
      <w:r w:rsidR="003714C5">
        <w:rPr>
          <w:rFonts w:hint="eastAsia"/>
        </w:rPr>
        <w:t>1</w:t>
      </w:r>
      <w:r w:rsidR="003730B3">
        <w:rPr>
          <w:rFonts w:hint="eastAsia"/>
        </w:rPr>
        <w:t>7億元</w:t>
      </w:r>
      <w:r w:rsidR="00727A4E">
        <w:rPr>
          <w:rFonts w:hint="eastAsia"/>
        </w:rPr>
        <w:t>(</w:t>
      </w:r>
      <w:r w:rsidR="00727A4E">
        <w:rPr>
          <w:rFonts w:hAnsi="標楷體" w:cs="新細明體" w:hint="eastAsia"/>
        </w:rPr>
        <w:t>詳表3</w:t>
      </w:r>
      <w:r w:rsidR="00727A4E">
        <w:rPr>
          <w:rFonts w:hint="eastAsia"/>
        </w:rPr>
        <w:t>)</w:t>
      </w:r>
      <w:r w:rsidR="003730B3">
        <w:rPr>
          <w:rFonts w:hint="eastAsia"/>
        </w:rPr>
        <w:t>，</w:t>
      </w:r>
      <w:r w:rsidR="002370C5">
        <w:rPr>
          <w:rFonts w:hint="eastAsia"/>
        </w:rPr>
        <w:t>一定程度</w:t>
      </w:r>
      <w:r w:rsidR="0095344E">
        <w:rPr>
          <w:rFonts w:hint="eastAsia"/>
        </w:rPr>
        <w:t>抵銷</w:t>
      </w:r>
      <w:r w:rsidR="009C0521">
        <w:rPr>
          <w:rFonts w:hint="eastAsia"/>
        </w:rPr>
        <w:t>財劃法修正後</w:t>
      </w:r>
      <w:r w:rsidR="004E2731">
        <w:rPr>
          <w:rFonts w:hint="eastAsia"/>
        </w:rPr>
        <w:t>普通</w:t>
      </w:r>
      <w:r w:rsidR="003730B3">
        <w:rPr>
          <w:rFonts w:hint="eastAsia"/>
        </w:rPr>
        <w:t>統籌分配稅款增加之影響。又上述一般性補助款1</w:t>
      </w:r>
      <w:r w:rsidR="003730B3">
        <w:t>,764.24</w:t>
      </w:r>
      <w:r w:rsidR="003730B3">
        <w:rPr>
          <w:rFonts w:hint="eastAsia"/>
        </w:rPr>
        <w:t>億元不再由主計總處統一按設算公式分配，而係由中央各主管機關個別審核、評比後通知，將產生通知時間不一、各市縣政府不易事先估算等問題，影響地方財政穩定</w:t>
      </w:r>
      <w:r w:rsidR="009C0521">
        <w:rPr>
          <w:rFonts w:hint="eastAsia"/>
        </w:rPr>
        <w:t>；</w:t>
      </w:r>
      <w:r w:rsidR="003730B3">
        <w:rPr>
          <w:rFonts w:hint="eastAsia"/>
        </w:rPr>
        <w:t>允宜積極與地方政府溝通協調</w:t>
      </w:r>
      <w:r w:rsidR="006C5511">
        <w:rPr>
          <w:rFonts w:hint="eastAsia"/>
        </w:rPr>
        <w:t>，</w:t>
      </w:r>
      <w:r w:rsidR="003730B3" w:rsidRPr="003730B3">
        <w:rPr>
          <w:rFonts w:hint="eastAsia"/>
        </w:rPr>
        <w:t>俾兼顧地方均衡發展與政策引導功能</w:t>
      </w:r>
      <w:r w:rsidR="003730B3">
        <w:rPr>
          <w:rFonts w:hint="eastAsia"/>
        </w:rPr>
        <w:t>。</w:t>
      </w:r>
    </w:p>
    <w:p w:rsidR="009C0521" w:rsidRDefault="009C0521" w:rsidP="00D41E3F">
      <w:pPr>
        <w:pStyle w:val="142"/>
        <w:spacing w:beforeLines="50" w:before="250"/>
        <w:ind w:leftChars="-158" w:left="75" w:rightChars="-100" w:right="-283" w:hangingChars="184" w:hanging="522"/>
        <w:rPr>
          <w:rFonts w:ascii="標楷體" w:hAnsi="標楷體"/>
          <w:b/>
          <w:bCs/>
          <w:sz w:val="28"/>
          <w:szCs w:val="28"/>
        </w:rPr>
      </w:pPr>
    </w:p>
    <w:p w:rsidR="009C0521" w:rsidRDefault="009C0521" w:rsidP="00D41E3F">
      <w:pPr>
        <w:pStyle w:val="142"/>
        <w:spacing w:beforeLines="50" w:before="250"/>
        <w:ind w:leftChars="-158" w:left="75" w:rightChars="-100" w:right="-283" w:hangingChars="184" w:hanging="522"/>
        <w:rPr>
          <w:rFonts w:ascii="標楷體" w:hAnsi="標楷體"/>
          <w:b/>
          <w:bCs/>
          <w:sz w:val="28"/>
          <w:szCs w:val="28"/>
        </w:rPr>
      </w:pPr>
    </w:p>
    <w:p w:rsidR="009C0521" w:rsidRDefault="009C0521" w:rsidP="00D41E3F">
      <w:pPr>
        <w:pStyle w:val="142"/>
        <w:spacing w:beforeLines="50" w:before="250"/>
        <w:ind w:leftChars="-158" w:left="75" w:rightChars="-100" w:right="-283" w:hangingChars="184" w:hanging="522"/>
        <w:rPr>
          <w:rFonts w:ascii="標楷體" w:hAnsi="標楷體"/>
          <w:b/>
          <w:bCs/>
          <w:sz w:val="28"/>
          <w:szCs w:val="28"/>
        </w:rPr>
      </w:pPr>
    </w:p>
    <w:p w:rsidR="00D41E3F" w:rsidRDefault="00D41E3F" w:rsidP="00D41E3F">
      <w:pPr>
        <w:pStyle w:val="142"/>
        <w:spacing w:beforeLines="50" w:before="250"/>
        <w:ind w:leftChars="-158" w:left="75" w:rightChars="-100" w:right="-283" w:hangingChars="184" w:hanging="522"/>
        <w:rPr>
          <w:rFonts w:ascii="標楷體" w:hAnsi="標楷體"/>
          <w:b/>
          <w:bCs/>
          <w:sz w:val="28"/>
          <w:szCs w:val="28"/>
        </w:rPr>
      </w:pPr>
      <w:r w:rsidRPr="00DC0208">
        <w:rPr>
          <w:rFonts w:ascii="標楷體" w:hAnsi="標楷體" w:hint="eastAsia"/>
          <w:b/>
          <w:bCs/>
          <w:sz w:val="28"/>
          <w:szCs w:val="28"/>
        </w:rPr>
        <w:lastRenderedPageBreak/>
        <w:t>表2</w:t>
      </w:r>
      <w:r>
        <w:rPr>
          <w:rFonts w:ascii="標楷體" w:hAnsi="標楷體" w:hint="eastAsia"/>
          <w:b/>
          <w:bCs/>
          <w:sz w:val="28"/>
          <w:szCs w:val="28"/>
        </w:rPr>
        <w:t xml:space="preserve">  </w:t>
      </w:r>
      <w:r w:rsidRPr="00DC0208">
        <w:rPr>
          <w:rFonts w:ascii="標楷體" w:hAnsi="標楷體" w:hint="eastAsia"/>
          <w:b/>
          <w:bCs/>
          <w:sz w:val="28"/>
          <w:szCs w:val="28"/>
        </w:rPr>
        <w:t>115年度中央對直轄市及縣市</w:t>
      </w:r>
      <w:r w:rsidRPr="001D0270">
        <w:rPr>
          <w:rFonts w:ascii="標楷體" w:hAnsi="標楷體" w:hint="eastAsia"/>
          <w:b/>
          <w:bCs/>
          <w:sz w:val="28"/>
          <w:szCs w:val="28"/>
        </w:rPr>
        <w:t>一般性補助款編列情形表</w:t>
      </w:r>
    </w:p>
    <w:p w:rsidR="00D41E3F" w:rsidRPr="00F766C1" w:rsidRDefault="00D41E3F" w:rsidP="00D41E3F">
      <w:pPr>
        <w:pStyle w:val="142"/>
        <w:ind w:leftChars="-158" w:left="1" w:rightChars="-100" w:right="-283" w:hangingChars="184" w:hanging="448"/>
        <w:jc w:val="right"/>
        <w:rPr>
          <w:rFonts w:ascii="標楷體" w:hAnsi="標楷體"/>
        </w:rPr>
      </w:pPr>
      <w:r>
        <w:rPr>
          <w:rFonts w:ascii="標楷體" w:hAnsi="標楷體" w:hint="eastAsia"/>
        </w:rPr>
        <w:t>單位：新臺幣千元</w:t>
      </w:r>
    </w:p>
    <w:tbl>
      <w:tblPr>
        <w:tblW w:w="9225" w:type="dxa"/>
        <w:tblInd w:w="-31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3255"/>
        <w:gridCol w:w="1985"/>
        <w:gridCol w:w="1984"/>
        <w:gridCol w:w="2001"/>
      </w:tblGrid>
      <w:tr w:rsidR="00D41E3F" w:rsidRPr="00F01C04" w:rsidTr="0094704D">
        <w:tc>
          <w:tcPr>
            <w:tcW w:w="3255" w:type="dxa"/>
            <w:shd w:val="clear" w:color="auto" w:fill="auto"/>
          </w:tcPr>
          <w:p w:rsidR="00D41E3F" w:rsidRPr="00F01C04" w:rsidRDefault="00D41E3F" w:rsidP="0094704D">
            <w:pPr>
              <w:pStyle w:val="142"/>
              <w:jc w:val="center"/>
              <w:rPr>
                <w:rFonts w:ascii="標楷體" w:hAnsi="標楷體"/>
                <w:b/>
                <w:bCs/>
              </w:rPr>
            </w:pPr>
            <w:r w:rsidRPr="00F01C04">
              <w:rPr>
                <w:rFonts w:ascii="標楷體" w:hAnsi="標楷體" w:hint="eastAsia"/>
                <w:b/>
                <w:bCs/>
              </w:rPr>
              <w:t>項目</w:t>
            </w:r>
          </w:p>
        </w:tc>
        <w:tc>
          <w:tcPr>
            <w:tcW w:w="5970" w:type="dxa"/>
            <w:gridSpan w:val="3"/>
            <w:shd w:val="clear" w:color="auto" w:fill="auto"/>
          </w:tcPr>
          <w:p w:rsidR="00D41E3F" w:rsidRPr="00F01C04" w:rsidRDefault="00D41E3F" w:rsidP="0094704D">
            <w:pPr>
              <w:pStyle w:val="142"/>
              <w:jc w:val="center"/>
              <w:rPr>
                <w:rFonts w:ascii="標楷體" w:hAnsi="標楷體"/>
                <w:b/>
                <w:bCs/>
              </w:rPr>
            </w:pPr>
            <w:r w:rsidRPr="00F01C04">
              <w:rPr>
                <w:rFonts w:ascii="標楷體" w:hAnsi="標楷體" w:hint="eastAsia"/>
                <w:b/>
                <w:bCs/>
              </w:rPr>
              <w:t>金額</w:t>
            </w:r>
          </w:p>
        </w:tc>
      </w:tr>
      <w:tr w:rsidR="00D41E3F" w:rsidRPr="00F01C04" w:rsidTr="0094704D">
        <w:trPr>
          <w:trHeight w:val="303"/>
        </w:trPr>
        <w:tc>
          <w:tcPr>
            <w:tcW w:w="3255" w:type="dxa"/>
            <w:vMerge w:val="restart"/>
            <w:shd w:val="clear" w:color="auto" w:fill="auto"/>
            <w:vAlign w:val="center"/>
          </w:tcPr>
          <w:p w:rsidR="00D41E3F" w:rsidRPr="00F01C04" w:rsidRDefault="00D41E3F" w:rsidP="0094704D">
            <w:pPr>
              <w:pStyle w:val="142"/>
              <w:ind w:left="518" w:hangingChars="213" w:hanging="518"/>
              <w:jc w:val="both"/>
              <w:rPr>
                <w:rFonts w:ascii="標楷體" w:hAnsi="標楷體"/>
              </w:rPr>
            </w:pPr>
            <w:r w:rsidRPr="00F01C04">
              <w:rPr>
                <w:rFonts w:ascii="標楷體" w:hAnsi="標楷體" w:hint="eastAsia"/>
              </w:rPr>
              <w:t>一、</w:t>
            </w:r>
            <w:bookmarkStart w:id="10" w:name="_Hlk209950969"/>
            <w:r w:rsidRPr="00F01C04">
              <w:rPr>
                <w:rFonts w:ascii="標楷體" w:hAnsi="標楷體" w:hint="eastAsia"/>
                <w:b/>
                <w:bCs/>
              </w:rPr>
              <w:t>經常性、普及性、基本建設或維運性質之專項補助</w:t>
            </w:r>
            <w:bookmarkEnd w:id="10"/>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行政院主管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內政部主管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財政部主管</w:t>
            </w:r>
          </w:p>
        </w:tc>
      </w:tr>
      <w:tr w:rsidR="00D41E3F" w:rsidRPr="00F01C04" w:rsidTr="0094704D">
        <w:trPr>
          <w:trHeight w:val="268"/>
        </w:trPr>
        <w:tc>
          <w:tcPr>
            <w:tcW w:w="3255" w:type="dxa"/>
            <w:vMerge/>
            <w:shd w:val="clear" w:color="auto" w:fill="auto"/>
          </w:tcPr>
          <w:p w:rsidR="00D41E3F" w:rsidRPr="00F01C04" w:rsidRDefault="00D41E3F" w:rsidP="0094704D">
            <w:pPr>
              <w:pStyle w:val="142"/>
              <w:ind w:left="435" w:hangingChars="179" w:hanging="435"/>
              <w:jc w:val="both"/>
              <w:rPr>
                <w:rFonts w:ascii="標楷體" w:hAnsi="標楷體" w:hint="eastAsia"/>
              </w:rPr>
            </w:pPr>
          </w:p>
        </w:tc>
        <w:tc>
          <w:tcPr>
            <w:tcW w:w="1985"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3</w:t>
            </w:r>
            <w:r w:rsidRPr="00F01C04">
              <w:rPr>
                <w:rFonts w:ascii="標楷體" w:hAnsi="標楷體"/>
              </w:rPr>
              <w:t>,</w:t>
            </w:r>
            <w:r w:rsidRPr="00F01C04">
              <w:rPr>
                <w:rFonts w:ascii="標楷體" w:hAnsi="標楷體" w:hint="eastAsia"/>
              </w:rPr>
              <w:t>075</w:t>
            </w:r>
            <w:r w:rsidRPr="00F01C04">
              <w:rPr>
                <w:rFonts w:ascii="標楷體" w:hAnsi="標楷體"/>
              </w:rPr>
              <w:t>,</w:t>
            </w:r>
            <w:r w:rsidRPr="00F01C04">
              <w:rPr>
                <w:rFonts w:ascii="標楷體" w:hAnsi="標楷體" w:hint="eastAsia"/>
              </w:rPr>
              <w:t>468</w:t>
            </w:r>
          </w:p>
        </w:tc>
        <w:tc>
          <w:tcPr>
            <w:tcW w:w="1984"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21</w:t>
            </w:r>
            <w:r w:rsidRPr="00F01C04">
              <w:rPr>
                <w:rFonts w:ascii="標楷體" w:hAnsi="標楷體"/>
              </w:rPr>
              <w:t>,</w:t>
            </w:r>
            <w:r w:rsidRPr="00F01C04">
              <w:rPr>
                <w:rFonts w:ascii="標楷體" w:hAnsi="標楷體" w:hint="eastAsia"/>
              </w:rPr>
              <w:t>601</w:t>
            </w:r>
            <w:r w:rsidRPr="00F01C04">
              <w:rPr>
                <w:rFonts w:ascii="標楷體" w:hAnsi="標楷體"/>
              </w:rPr>
              <w:t>,</w:t>
            </w:r>
            <w:r w:rsidRPr="00F01C04">
              <w:rPr>
                <w:rFonts w:ascii="標楷體" w:hAnsi="標楷體" w:hint="eastAsia"/>
              </w:rPr>
              <w:t>499</w:t>
            </w:r>
          </w:p>
        </w:tc>
        <w:tc>
          <w:tcPr>
            <w:tcW w:w="2001"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623</w:t>
            </w:r>
            <w:r w:rsidRPr="00F01C04">
              <w:rPr>
                <w:rFonts w:ascii="標楷體" w:hAnsi="標楷體"/>
              </w:rPr>
              <w:t>,</w:t>
            </w:r>
            <w:r w:rsidRPr="00F01C04">
              <w:rPr>
                <w:rFonts w:ascii="標楷體" w:hAnsi="標楷體" w:hint="eastAsia"/>
              </w:rPr>
              <w:t>500</w:t>
            </w:r>
          </w:p>
        </w:tc>
      </w:tr>
      <w:tr w:rsidR="00D41E3F" w:rsidRPr="00F01C04" w:rsidTr="0094704D">
        <w:trPr>
          <w:trHeight w:val="289"/>
        </w:trPr>
        <w:tc>
          <w:tcPr>
            <w:tcW w:w="3255" w:type="dxa"/>
            <w:vMerge/>
            <w:shd w:val="clear" w:color="auto" w:fill="auto"/>
          </w:tcPr>
          <w:p w:rsidR="00D41E3F" w:rsidRPr="00F01C04" w:rsidRDefault="00D41E3F" w:rsidP="0094704D">
            <w:pPr>
              <w:pStyle w:val="142"/>
              <w:ind w:left="435" w:hangingChars="179" w:hanging="435"/>
              <w:jc w:val="both"/>
              <w:rPr>
                <w:rFonts w:ascii="標楷體" w:hAnsi="標楷體" w:hint="eastAsia"/>
              </w:rPr>
            </w:pPr>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教育部主管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經濟部主管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交通部主管</w:t>
            </w:r>
          </w:p>
        </w:tc>
      </w:tr>
      <w:tr w:rsidR="00D41E3F" w:rsidRPr="00F01C04" w:rsidTr="0094704D">
        <w:trPr>
          <w:trHeight w:val="262"/>
        </w:trPr>
        <w:tc>
          <w:tcPr>
            <w:tcW w:w="3255" w:type="dxa"/>
            <w:vMerge/>
            <w:shd w:val="clear" w:color="auto" w:fill="auto"/>
          </w:tcPr>
          <w:p w:rsidR="00D41E3F" w:rsidRPr="00F01C04" w:rsidRDefault="00D41E3F" w:rsidP="0094704D">
            <w:pPr>
              <w:pStyle w:val="142"/>
              <w:ind w:left="435" w:hangingChars="179" w:hanging="435"/>
              <w:jc w:val="both"/>
              <w:rPr>
                <w:rFonts w:ascii="標楷體" w:hAnsi="標楷體" w:hint="eastAsia"/>
              </w:rPr>
            </w:pPr>
          </w:p>
        </w:tc>
        <w:tc>
          <w:tcPr>
            <w:tcW w:w="1985"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81</w:t>
            </w:r>
            <w:r w:rsidRPr="00F01C04">
              <w:rPr>
                <w:rFonts w:ascii="標楷體" w:hAnsi="標楷體"/>
              </w:rPr>
              <w:t>,</w:t>
            </w:r>
            <w:r w:rsidRPr="00F01C04">
              <w:rPr>
                <w:rFonts w:ascii="標楷體" w:hAnsi="標楷體" w:hint="eastAsia"/>
              </w:rPr>
              <w:t>325</w:t>
            </w:r>
            <w:r w:rsidRPr="00F01C04">
              <w:rPr>
                <w:rFonts w:ascii="標楷體" w:hAnsi="標楷體"/>
              </w:rPr>
              <w:t>,</w:t>
            </w:r>
            <w:r w:rsidRPr="00F01C04">
              <w:rPr>
                <w:rFonts w:ascii="標楷體" w:hAnsi="標楷體" w:hint="eastAsia"/>
              </w:rPr>
              <w:t>891</w:t>
            </w:r>
          </w:p>
        </w:tc>
        <w:tc>
          <w:tcPr>
            <w:tcW w:w="1984"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8</w:t>
            </w:r>
            <w:r w:rsidRPr="00F01C04">
              <w:rPr>
                <w:rFonts w:ascii="標楷體" w:hAnsi="標楷體"/>
              </w:rPr>
              <w:t>,</w:t>
            </w:r>
            <w:r w:rsidRPr="00F01C04">
              <w:rPr>
                <w:rFonts w:ascii="標楷體" w:hAnsi="標楷體" w:hint="eastAsia"/>
              </w:rPr>
              <w:t>022</w:t>
            </w:r>
            <w:r w:rsidRPr="00F01C04">
              <w:rPr>
                <w:rFonts w:ascii="標楷體" w:hAnsi="標楷體"/>
              </w:rPr>
              <w:t>,</w:t>
            </w:r>
            <w:r w:rsidRPr="00F01C04">
              <w:rPr>
                <w:rFonts w:ascii="標楷體" w:hAnsi="標楷體" w:hint="eastAsia"/>
              </w:rPr>
              <w:t>840</w:t>
            </w:r>
          </w:p>
        </w:tc>
        <w:tc>
          <w:tcPr>
            <w:tcW w:w="2001"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15</w:t>
            </w:r>
            <w:r w:rsidRPr="00F01C04">
              <w:rPr>
                <w:rFonts w:ascii="標楷體" w:hAnsi="標楷體"/>
              </w:rPr>
              <w:t>,</w:t>
            </w:r>
            <w:r w:rsidRPr="00F01C04">
              <w:rPr>
                <w:rFonts w:ascii="標楷體" w:hAnsi="標楷體" w:hint="eastAsia"/>
              </w:rPr>
              <w:t>523</w:t>
            </w:r>
            <w:r w:rsidRPr="00F01C04">
              <w:rPr>
                <w:rFonts w:ascii="標楷體" w:hAnsi="標楷體"/>
              </w:rPr>
              <w:t>,</w:t>
            </w:r>
            <w:r w:rsidRPr="00F01C04">
              <w:rPr>
                <w:rFonts w:ascii="標楷體" w:hAnsi="標楷體" w:hint="eastAsia"/>
              </w:rPr>
              <w:t>743</w:t>
            </w:r>
          </w:p>
        </w:tc>
      </w:tr>
      <w:tr w:rsidR="00D41E3F" w:rsidRPr="00F01C04" w:rsidTr="0094704D">
        <w:trPr>
          <w:trHeight w:val="256"/>
        </w:trPr>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農業部主管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衛生福利部主管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運動部主管</w:t>
            </w:r>
          </w:p>
        </w:tc>
      </w:tr>
      <w:tr w:rsidR="00D41E3F" w:rsidRPr="00F01C04" w:rsidTr="0094704D">
        <w:trPr>
          <w:trHeight w:val="257"/>
        </w:trPr>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2</w:t>
            </w:r>
            <w:r w:rsidRPr="00F01C04">
              <w:rPr>
                <w:rFonts w:ascii="標楷體" w:hAnsi="標楷體"/>
              </w:rPr>
              <w:t>,</w:t>
            </w:r>
            <w:r w:rsidRPr="00F01C04">
              <w:rPr>
                <w:rFonts w:ascii="標楷體" w:hAnsi="標楷體" w:hint="eastAsia"/>
              </w:rPr>
              <w:t>637</w:t>
            </w:r>
            <w:r w:rsidRPr="00F01C04">
              <w:rPr>
                <w:rFonts w:ascii="標楷體" w:hAnsi="標楷體"/>
              </w:rPr>
              <w:t>,</w:t>
            </w:r>
            <w:r w:rsidRPr="00F01C04">
              <w:rPr>
                <w:rFonts w:ascii="標楷體" w:hAnsi="標楷體" w:hint="eastAsia"/>
              </w:rPr>
              <w:t>215</w:t>
            </w:r>
          </w:p>
        </w:tc>
        <w:tc>
          <w:tcPr>
            <w:tcW w:w="1984"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33</w:t>
            </w:r>
            <w:r w:rsidRPr="00F01C04">
              <w:rPr>
                <w:rFonts w:ascii="標楷體" w:hAnsi="標楷體"/>
              </w:rPr>
              <w:t>,</w:t>
            </w:r>
            <w:r w:rsidRPr="00F01C04">
              <w:rPr>
                <w:rFonts w:ascii="標楷體" w:hAnsi="標楷體" w:hint="eastAsia"/>
              </w:rPr>
              <w:t>663</w:t>
            </w:r>
            <w:r w:rsidRPr="00F01C04">
              <w:rPr>
                <w:rFonts w:ascii="標楷體" w:hAnsi="標楷體"/>
              </w:rPr>
              <w:t>,</w:t>
            </w:r>
            <w:r w:rsidRPr="00F01C04">
              <w:rPr>
                <w:rFonts w:ascii="標楷體" w:hAnsi="標楷體" w:hint="eastAsia"/>
              </w:rPr>
              <w:t>396</w:t>
            </w:r>
          </w:p>
        </w:tc>
        <w:tc>
          <w:tcPr>
            <w:tcW w:w="2001" w:type="dxa"/>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5</w:t>
            </w:r>
            <w:r w:rsidRPr="00F01C04">
              <w:rPr>
                <w:rFonts w:ascii="標楷體" w:hAnsi="標楷體"/>
              </w:rPr>
              <w:t>,</w:t>
            </w:r>
            <w:r w:rsidRPr="00F01C04">
              <w:rPr>
                <w:rFonts w:ascii="標楷體" w:hAnsi="標楷體" w:hint="eastAsia"/>
              </w:rPr>
              <w:t>414</w:t>
            </w:r>
            <w:r w:rsidRPr="00F01C04">
              <w:rPr>
                <w:rFonts w:ascii="標楷體" w:hAnsi="標楷體"/>
              </w:rPr>
              <w:t>,</w:t>
            </w:r>
            <w:r w:rsidRPr="00F01C04">
              <w:rPr>
                <w:rFonts w:ascii="標楷體" w:hAnsi="標楷體" w:hint="eastAsia"/>
              </w:rPr>
              <w:t>466</w:t>
            </w:r>
          </w:p>
        </w:tc>
      </w:tr>
      <w:tr w:rsidR="00D41E3F" w:rsidRPr="00F01C04" w:rsidTr="0094704D">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環境部主管</w:t>
            </w:r>
          </w:p>
        </w:tc>
        <w:tc>
          <w:tcPr>
            <w:tcW w:w="1984"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文化部主管</w:t>
            </w:r>
          </w:p>
        </w:tc>
        <w:tc>
          <w:tcPr>
            <w:tcW w:w="2001" w:type="dxa"/>
            <w:shd w:val="clear" w:color="auto" w:fill="auto"/>
          </w:tcPr>
          <w:p w:rsidR="00D41E3F" w:rsidRPr="00F01C04" w:rsidRDefault="00D41E3F" w:rsidP="0094704D">
            <w:pPr>
              <w:pStyle w:val="142"/>
              <w:jc w:val="center"/>
              <w:rPr>
                <w:rFonts w:ascii="標楷體" w:hAnsi="標楷體"/>
              </w:rPr>
            </w:pPr>
            <w:r w:rsidRPr="00F01C04">
              <w:rPr>
                <w:rFonts w:ascii="標楷體" w:hAnsi="標楷體" w:hint="eastAsia"/>
              </w:rPr>
              <w:t>海洋委員會主管</w:t>
            </w:r>
          </w:p>
        </w:tc>
      </w:tr>
      <w:tr w:rsidR="00D41E3F" w:rsidRPr="00F01C04" w:rsidTr="0094704D">
        <w:tc>
          <w:tcPr>
            <w:tcW w:w="3255" w:type="dxa"/>
            <w:vMerge/>
            <w:shd w:val="clear" w:color="auto" w:fill="auto"/>
          </w:tcPr>
          <w:p w:rsidR="00D41E3F" w:rsidRPr="00F01C04" w:rsidRDefault="00D41E3F" w:rsidP="0094704D">
            <w:pPr>
              <w:pStyle w:val="142"/>
              <w:jc w:val="center"/>
              <w:rPr>
                <w:rFonts w:ascii="標楷體" w:hAnsi="標楷體" w:hint="eastAsia"/>
              </w:rPr>
            </w:pPr>
          </w:p>
        </w:tc>
        <w:tc>
          <w:tcPr>
            <w:tcW w:w="1985" w:type="dxa"/>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2</w:t>
            </w:r>
            <w:r w:rsidRPr="00F01C04">
              <w:rPr>
                <w:rFonts w:ascii="標楷體" w:hAnsi="標楷體"/>
              </w:rPr>
              <w:t>,</w:t>
            </w:r>
            <w:r w:rsidRPr="00F01C04">
              <w:rPr>
                <w:rFonts w:ascii="標楷體" w:hAnsi="標楷體" w:hint="eastAsia"/>
              </w:rPr>
              <w:t>062</w:t>
            </w:r>
            <w:r w:rsidRPr="00F01C04">
              <w:rPr>
                <w:rFonts w:ascii="標楷體" w:hAnsi="標楷體"/>
              </w:rPr>
              <w:t>,</w:t>
            </w:r>
            <w:r w:rsidRPr="00F01C04">
              <w:rPr>
                <w:rFonts w:ascii="標楷體" w:hAnsi="標楷體" w:hint="eastAsia"/>
              </w:rPr>
              <w:t>733</w:t>
            </w:r>
          </w:p>
        </w:tc>
        <w:tc>
          <w:tcPr>
            <w:tcW w:w="1984" w:type="dxa"/>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2</w:t>
            </w:r>
            <w:r w:rsidRPr="00F01C04">
              <w:rPr>
                <w:rFonts w:ascii="標楷體" w:hAnsi="標楷體"/>
              </w:rPr>
              <w:t>,</w:t>
            </w:r>
            <w:r w:rsidRPr="00F01C04">
              <w:rPr>
                <w:rFonts w:ascii="標楷體" w:hAnsi="標楷體" w:hint="eastAsia"/>
              </w:rPr>
              <w:t>386</w:t>
            </w:r>
            <w:r w:rsidRPr="00F01C04">
              <w:rPr>
                <w:rFonts w:ascii="標楷體" w:hAnsi="標楷體"/>
              </w:rPr>
              <w:t>,</w:t>
            </w:r>
            <w:r w:rsidRPr="00F01C04">
              <w:rPr>
                <w:rFonts w:ascii="標楷體" w:hAnsi="標楷體" w:hint="eastAsia"/>
              </w:rPr>
              <w:t>843</w:t>
            </w:r>
          </w:p>
        </w:tc>
        <w:tc>
          <w:tcPr>
            <w:tcW w:w="2001" w:type="dxa"/>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86</w:t>
            </w:r>
            <w:r w:rsidRPr="00F01C04">
              <w:rPr>
                <w:rFonts w:ascii="標楷體" w:hAnsi="標楷體"/>
              </w:rPr>
              <w:t>,</w:t>
            </w:r>
            <w:r w:rsidRPr="00F01C04">
              <w:rPr>
                <w:rFonts w:ascii="標楷體" w:hAnsi="標楷體" w:hint="eastAsia"/>
              </w:rPr>
              <w:t>735</w:t>
            </w:r>
          </w:p>
        </w:tc>
      </w:tr>
      <w:tr w:rsidR="00D41E3F" w:rsidRPr="00F01C04" w:rsidTr="0094704D">
        <w:tc>
          <w:tcPr>
            <w:tcW w:w="3255" w:type="dxa"/>
            <w:shd w:val="clear" w:color="auto" w:fill="auto"/>
          </w:tcPr>
          <w:p w:rsidR="00D41E3F" w:rsidRPr="00F01C04" w:rsidRDefault="00D41E3F" w:rsidP="0094704D">
            <w:pPr>
              <w:pStyle w:val="142"/>
              <w:jc w:val="center"/>
              <w:rPr>
                <w:rFonts w:ascii="標楷體" w:hAnsi="標楷體" w:hint="eastAsia"/>
                <w:b/>
                <w:bCs/>
              </w:rPr>
            </w:pPr>
            <w:r w:rsidRPr="00F01C04">
              <w:rPr>
                <w:rFonts w:ascii="標楷體" w:hAnsi="標楷體" w:hint="eastAsia"/>
                <w:b/>
                <w:bCs/>
              </w:rPr>
              <w:t>小計</w:t>
            </w:r>
          </w:p>
        </w:tc>
        <w:tc>
          <w:tcPr>
            <w:tcW w:w="5970" w:type="dxa"/>
            <w:gridSpan w:val="3"/>
            <w:shd w:val="clear" w:color="auto" w:fill="auto"/>
          </w:tcPr>
          <w:p w:rsidR="00D41E3F" w:rsidRPr="00F01C04" w:rsidRDefault="00D41E3F" w:rsidP="0094704D">
            <w:pPr>
              <w:pStyle w:val="142"/>
              <w:jc w:val="right"/>
              <w:rPr>
                <w:rFonts w:ascii="標楷體" w:hAnsi="標楷體"/>
                <w:b/>
                <w:bCs/>
              </w:rPr>
            </w:pPr>
            <w:r w:rsidRPr="00F01C04">
              <w:rPr>
                <w:rFonts w:ascii="標楷體" w:hAnsi="標楷體" w:hint="eastAsia"/>
                <w:b/>
                <w:bCs/>
              </w:rPr>
              <w:t>176</w:t>
            </w:r>
            <w:r w:rsidRPr="00F01C04">
              <w:rPr>
                <w:rFonts w:ascii="標楷體" w:hAnsi="標楷體"/>
                <w:b/>
                <w:bCs/>
              </w:rPr>
              <w:t>,</w:t>
            </w:r>
            <w:r w:rsidRPr="00F01C04">
              <w:rPr>
                <w:rFonts w:ascii="標楷體" w:hAnsi="標楷體" w:hint="eastAsia"/>
                <w:b/>
                <w:bCs/>
              </w:rPr>
              <w:t>424</w:t>
            </w:r>
            <w:r w:rsidRPr="00F01C04">
              <w:rPr>
                <w:rFonts w:ascii="標楷體" w:hAnsi="標楷體"/>
                <w:b/>
                <w:bCs/>
              </w:rPr>
              <w:t>,</w:t>
            </w:r>
            <w:r w:rsidRPr="00F01C04">
              <w:rPr>
                <w:rFonts w:ascii="標楷體" w:hAnsi="標楷體" w:hint="eastAsia"/>
                <w:b/>
                <w:bCs/>
              </w:rPr>
              <w:t>329</w:t>
            </w:r>
          </w:p>
        </w:tc>
      </w:tr>
      <w:tr w:rsidR="00D41E3F" w:rsidRPr="00F01C04" w:rsidTr="0094704D">
        <w:tc>
          <w:tcPr>
            <w:tcW w:w="3255" w:type="dxa"/>
            <w:shd w:val="clear" w:color="auto" w:fill="auto"/>
          </w:tcPr>
          <w:p w:rsidR="00D41E3F" w:rsidRPr="00F01C04" w:rsidRDefault="00D41E3F" w:rsidP="0094704D">
            <w:pPr>
              <w:pStyle w:val="142"/>
              <w:jc w:val="both"/>
              <w:rPr>
                <w:rFonts w:ascii="標楷體" w:hAnsi="標楷體"/>
                <w:b/>
                <w:bCs/>
              </w:rPr>
            </w:pPr>
            <w:r w:rsidRPr="00F01C04">
              <w:rPr>
                <w:rFonts w:ascii="標楷體" w:hAnsi="標楷體" w:hint="eastAsia"/>
                <w:b/>
                <w:bCs/>
              </w:rPr>
              <w:t>二、社會福利補助經費</w:t>
            </w:r>
          </w:p>
        </w:tc>
        <w:tc>
          <w:tcPr>
            <w:tcW w:w="5970" w:type="dxa"/>
            <w:gridSpan w:val="3"/>
            <w:shd w:val="clear" w:color="auto" w:fill="auto"/>
          </w:tcPr>
          <w:p w:rsidR="00D41E3F" w:rsidRPr="00F01C04" w:rsidRDefault="00D41E3F" w:rsidP="0094704D">
            <w:pPr>
              <w:pStyle w:val="142"/>
              <w:jc w:val="right"/>
              <w:rPr>
                <w:rFonts w:ascii="標楷體" w:hAnsi="標楷體"/>
              </w:rPr>
            </w:pPr>
            <w:r w:rsidRPr="00F01C04">
              <w:rPr>
                <w:rFonts w:ascii="標楷體" w:hAnsi="標楷體" w:hint="eastAsia"/>
              </w:rPr>
              <w:t>4</w:t>
            </w:r>
            <w:r w:rsidRPr="00F01C04">
              <w:rPr>
                <w:rFonts w:ascii="標楷體" w:hAnsi="標楷體"/>
              </w:rPr>
              <w:t>0,625,034</w:t>
            </w:r>
          </w:p>
        </w:tc>
      </w:tr>
      <w:tr w:rsidR="00D41E3F" w:rsidRPr="00F01C04" w:rsidTr="0094704D">
        <w:tc>
          <w:tcPr>
            <w:tcW w:w="3255" w:type="dxa"/>
            <w:shd w:val="clear" w:color="auto" w:fill="auto"/>
          </w:tcPr>
          <w:p w:rsidR="00D41E3F" w:rsidRPr="00F01C04" w:rsidRDefault="00D41E3F" w:rsidP="0094704D">
            <w:pPr>
              <w:pStyle w:val="142"/>
              <w:ind w:left="506" w:hangingChars="208" w:hanging="506"/>
              <w:jc w:val="both"/>
              <w:rPr>
                <w:rFonts w:ascii="標楷體" w:hAnsi="標楷體"/>
                <w:b/>
                <w:bCs/>
              </w:rPr>
            </w:pPr>
            <w:r w:rsidRPr="00F01C04">
              <w:rPr>
                <w:rFonts w:ascii="標楷體" w:hAnsi="標楷體" w:hint="eastAsia"/>
                <w:b/>
                <w:bCs/>
              </w:rPr>
              <w:t>三、財政均衡補助及考核獎勵金</w:t>
            </w:r>
          </w:p>
        </w:tc>
        <w:tc>
          <w:tcPr>
            <w:tcW w:w="5970" w:type="dxa"/>
            <w:gridSpan w:val="3"/>
            <w:shd w:val="clear" w:color="auto" w:fill="auto"/>
            <w:vAlign w:val="center"/>
          </w:tcPr>
          <w:p w:rsidR="00D41E3F" w:rsidRPr="00F01C04" w:rsidRDefault="00D41E3F" w:rsidP="0094704D">
            <w:pPr>
              <w:pStyle w:val="142"/>
              <w:jc w:val="right"/>
              <w:rPr>
                <w:rFonts w:ascii="標楷體" w:hAnsi="標楷體"/>
              </w:rPr>
            </w:pPr>
            <w:r w:rsidRPr="00F01C04">
              <w:rPr>
                <w:rFonts w:ascii="標楷體" w:hAnsi="標楷體" w:hint="eastAsia"/>
              </w:rPr>
              <w:t>3</w:t>
            </w:r>
            <w:r w:rsidRPr="00F01C04">
              <w:rPr>
                <w:rFonts w:ascii="標楷體" w:hAnsi="標楷體"/>
              </w:rPr>
              <w:t>3,063,427</w:t>
            </w:r>
          </w:p>
        </w:tc>
      </w:tr>
      <w:tr w:rsidR="00D41E3F" w:rsidRPr="00F01C04" w:rsidTr="0094704D">
        <w:tc>
          <w:tcPr>
            <w:tcW w:w="3255" w:type="dxa"/>
            <w:shd w:val="clear" w:color="auto" w:fill="auto"/>
          </w:tcPr>
          <w:p w:rsidR="00D41E3F" w:rsidRPr="00F01C04" w:rsidRDefault="00D41E3F" w:rsidP="0094704D">
            <w:pPr>
              <w:pStyle w:val="142"/>
              <w:jc w:val="center"/>
              <w:rPr>
                <w:rFonts w:ascii="標楷體" w:hAnsi="標楷體"/>
                <w:b/>
                <w:bCs/>
              </w:rPr>
            </w:pPr>
            <w:r w:rsidRPr="00F01C04">
              <w:rPr>
                <w:rFonts w:ascii="標楷體" w:hAnsi="標楷體" w:hint="eastAsia"/>
                <w:b/>
                <w:bCs/>
              </w:rPr>
              <w:t>總計(一)+(二)+(三)</w:t>
            </w:r>
          </w:p>
        </w:tc>
        <w:tc>
          <w:tcPr>
            <w:tcW w:w="5970" w:type="dxa"/>
            <w:gridSpan w:val="3"/>
            <w:shd w:val="clear" w:color="auto" w:fill="auto"/>
          </w:tcPr>
          <w:p w:rsidR="00D41E3F" w:rsidRPr="00F01C04" w:rsidRDefault="00D41E3F" w:rsidP="0094704D">
            <w:pPr>
              <w:pStyle w:val="142"/>
              <w:jc w:val="right"/>
              <w:rPr>
                <w:rFonts w:ascii="標楷體" w:hAnsi="標楷體"/>
                <w:b/>
                <w:bCs/>
              </w:rPr>
            </w:pPr>
            <w:r w:rsidRPr="00F01C04">
              <w:rPr>
                <w:rFonts w:ascii="標楷體" w:hAnsi="標楷體" w:hint="eastAsia"/>
                <w:b/>
                <w:bCs/>
              </w:rPr>
              <w:t>2</w:t>
            </w:r>
            <w:r w:rsidRPr="00F01C04">
              <w:rPr>
                <w:rFonts w:ascii="標楷體" w:hAnsi="標楷體"/>
                <w:b/>
                <w:bCs/>
              </w:rPr>
              <w:t>50,112,790</w:t>
            </w:r>
          </w:p>
        </w:tc>
      </w:tr>
    </w:tbl>
    <w:p w:rsidR="00D41E3F" w:rsidRDefault="00D41E3F" w:rsidP="00D41E3F">
      <w:pPr>
        <w:pStyle w:val="142"/>
        <w:ind w:leftChars="-158" w:left="1022" w:rightChars="-106" w:right="-300" w:hangingChars="604" w:hanging="1469"/>
        <w:rPr>
          <w:rFonts w:ascii="標楷體" w:hAnsi="標楷體"/>
          <w:bCs/>
        </w:rPr>
      </w:pPr>
      <w:r w:rsidRPr="001D0270">
        <w:rPr>
          <w:rFonts w:ascii="標楷體" w:hAnsi="標楷體" w:hint="eastAsia"/>
          <w:bCs/>
        </w:rPr>
        <w:t>說    明：1.</w:t>
      </w:r>
      <w:r w:rsidRPr="00925A58">
        <w:rPr>
          <w:rFonts w:ascii="標楷體" w:hAnsi="標楷體" w:hint="eastAsia"/>
          <w:bCs/>
        </w:rPr>
        <w:t>經常性、普及性、基本建設或維運性質之專項補助係由中央各主管機關通知各市縣政府。</w:t>
      </w:r>
    </w:p>
    <w:p w:rsidR="00D41E3F" w:rsidRPr="00925A58" w:rsidRDefault="00D41E3F" w:rsidP="00D41E3F">
      <w:pPr>
        <w:pStyle w:val="142"/>
        <w:ind w:leftChars="272" w:left="1023" w:rightChars="-106" w:right="-300" w:hangingChars="104" w:hanging="253"/>
        <w:rPr>
          <w:rFonts w:ascii="標楷體" w:hAnsi="標楷體" w:hint="eastAsia"/>
          <w:bCs/>
        </w:rPr>
      </w:pPr>
      <w:r>
        <w:rPr>
          <w:rFonts w:ascii="標楷體" w:hAnsi="標楷體" w:hint="eastAsia"/>
          <w:bCs/>
        </w:rPr>
        <w:t>2.</w:t>
      </w:r>
      <w:r w:rsidRPr="00925A58">
        <w:rPr>
          <w:rFonts w:ascii="標楷體" w:hAnsi="標楷體" w:hint="eastAsia"/>
          <w:bCs/>
        </w:rPr>
        <w:t>財政均衡補助係保障各市縣政府115年度統籌分配稅款、一般性補助款及計畫型補助款加總，較114年度只多不少，考核獎勵金視地方政府考核成績予以分配，</w:t>
      </w:r>
      <w:r>
        <w:rPr>
          <w:rFonts w:ascii="標楷體" w:hAnsi="標楷體" w:hint="eastAsia"/>
          <w:bCs/>
        </w:rPr>
        <w:t>主計</w:t>
      </w:r>
      <w:r w:rsidRPr="00925A58">
        <w:rPr>
          <w:rFonts w:ascii="標楷體" w:hAnsi="標楷體" w:hint="eastAsia"/>
          <w:bCs/>
        </w:rPr>
        <w:t>總處均將俟確認後通知。</w:t>
      </w:r>
    </w:p>
    <w:p w:rsidR="00D41E3F" w:rsidRPr="001D0270" w:rsidRDefault="00D41E3F" w:rsidP="00D41E3F">
      <w:pPr>
        <w:pStyle w:val="142"/>
        <w:ind w:leftChars="-158" w:left="1" w:hangingChars="184" w:hanging="448"/>
        <w:rPr>
          <w:rFonts w:hAnsi="標楷體" w:hint="eastAsia"/>
          <w:bCs/>
        </w:rPr>
      </w:pPr>
      <w:r>
        <w:rPr>
          <w:rFonts w:hAnsi="標楷體" w:hint="eastAsia"/>
          <w:bCs/>
        </w:rPr>
        <w:t>資料來源：主計總處。</w:t>
      </w:r>
    </w:p>
    <w:p w:rsidR="007E61A9" w:rsidRDefault="004D59AF" w:rsidP="00FB0C1E">
      <w:pPr>
        <w:pStyle w:val="142"/>
        <w:spacing w:beforeLines="50" w:before="250"/>
        <w:ind w:leftChars="-148" w:left="363" w:rightChars="-111" w:right="-314" w:hangingChars="276" w:hanging="782"/>
        <w:rPr>
          <w:rFonts w:ascii="標楷體" w:hAnsi="標楷體"/>
        </w:rPr>
      </w:pPr>
      <w:r w:rsidRPr="001D104E">
        <w:rPr>
          <w:rFonts w:ascii="標楷體" w:hAnsi="標楷體" w:hint="eastAsia"/>
          <w:b/>
          <w:bCs/>
          <w:sz w:val="28"/>
          <w:szCs w:val="28"/>
        </w:rPr>
        <w:t>表3  114及115年度地方政府計畫型補助款、一般性補助款(</w:t>
      </w:r>
      <w:r w:rsidR="007E61A9">
        <w:rPr>
          <w:rFonts w:ascii="標楷體" w:hAnsi="標楷體" w:hint="eastAsia"/>
          <w:b/>
          <w:bCs/>
          <w:sz w:val="28"/>
          <w:szCs w:val="28"/>
        </w:rPr>
        <w:t>排除修正後補助辦法須由地方申請</w:t>
      </w:r>
      <w:r w:rsidR="001D104E" w:rsidRPr="001D104E">
        <w:rPr>
          <w:rFonts w:ascii="標楷體" w:hAnsi="標楷體" w:hint="eastAsia"/>
          <w:b/>
          <w:bCs/>
          <w:sz w:val="28"/>
          <w:szCs w:val="28"/>
        </w:rPr>
        <w:t>部分</w:t>
      </w:r>
      <w:r w:rsidRPr="001D104E">
        <w:rPr>
          <w:rFonts w:ascii="標楷體" w:hAnsi="標楷體" w:hint="eastAsia"/>
          <w:b/>
          <w:bCs/>
          <w:sz w:val="28"/>
          <w:szCs w:val="28"/>
        </w:rPr>
        <w:t>)</w:t>
      </w:r>
      <w:r w:rsidR="001D104E" w:rsidRPr="001D104E">
        <w:rPr>
          <w:rFonts w:ascii="標楷體" w:hAnsi="標楷體" w:hint="eastAsia"/>
          <w:b/>
          <w:bCs/>
          <w:sz w:val="28"/>
          <w:szCs w:val="28"/>
        </w:rPr>
        <w:t>及</w:t>
      </w:r>
      <w:r w:rsidR="004E2731">
        <w:rPr>
          <w:rFonts w:ascii="標楷體" w:hAnsi="標楷體" w:hint="eastAsia"/>
          <w:b/>
          <w:bCs/>
          <w:sz w:val="28"/>
          <w:szCs w:val="28"/>
        </w:rPr>
        <w:t>普通</w:t>
      </w:r>
      <w:r w:rsidR="001D104E" w:rsidRPr="001D104E">
        <w:rPr>
          <w:rFonts w:ascii="標楷體" w:hAnsi="標楷體" w:hint="eastAsia"/>
          <w:b/>
          <w:bCs/>
          <w:sz w:val="28"/>
          <w:szCs w:val="28"/>
        </w:rPr>
        <w:t>統籌分配稅款情形表</w:t>
      </w:r>
      <w:r w:rsidR="001D104E">
        <w:rPr>
          <w:rFonts w:ascii="標楷體" w:hAnsi="標楷體" w:hint="eastAsia"/>
        </w:rPr>
        <w:t xml:space="preserve"> </w:t>
      </w:r>
    </w:p>
    <w:p w:rsidR="00925A58" w:rsidRPr="001D104E" w:rsidRDefault="00A00B99" w:rsidP="00A00B99">
      <w:pPr>
        <w:pStyle w:val="142"/>
        <w:ind w:leftChars="-34" w:left="587" w:rightChars="-116" w:right="-329" w:hangingChars="281" w:hanging="683"/>
        <w:jc w:val="right"/>
        <w:rPr>
          <w:rFonts w:ascii="標楷體" w:hAnsi="標楷體"/>
        </w:rPr>
      </w:pPr>
      <w:r>
        <w:rPr>
          <w:rFonts w:ascii="標楷體" w:hAnsi="標楷體" w:hint="eastAsia"/>
        </w:rPr>
        <w:t xml:space="preserve"> </w:t>
      </w:r>
      <w:r w:rsidR="001D104E">
        <w:rPr>
          <w:rFonts w:ascii="標楷體" w:hAnsi="標楷體" w:hint="eastAsia"/>
        </w:rPr>
        <w:t>單位：</w:t>
      </w:r>
      <w:r w:rsidR="009C0521">
        <w:rPr>
          <w:rFonts w:ascii="標楷體" w:hAnsi="標楷體" w:hint="eastAsia"/>
        </w:rPr>
        <w:t>新臺幣</w:t>
      </w:r>
      <w:r w:rsidR="001D104E">
        <w:rPr>
          <w:rFonts w:ascii="標楷體" w:hAnsi="標楷體" w:hint="eastAsia"/>
        </w:rPr>
        <w:t>百萬元</w:t>
      </w:r>
    </w:p>
    <w:tbl>
      <w:tblPr>
        <w:tblW w:w="9253" w:type="dxa"/>
        <w:tblInd w:w="-32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986"/>
        <w:gridCol w:w="2089"/>
        <w:gridCol w:w="2089"/>
        <w:gridCol w:w="2089"/>
      </w:tblGrid>
      <w:tr w:rsidR="00925A58" w:rsidRPr="00F01C04" w:rsidTr="00FB0C1E">
        <w:tc>
          <w:tcPr>
            <w:tcW w:w="2986" w:type="dxa"/>
            <w:tcBorders>
              <w:top w:val="single" w:sz="12" w:space="0" w:color="auto"/>
              <w:bottom w:val="single" w:sz="2" w:space="0" w:color="auto"/>
              <w:tl2br w:val="single" w:sz="2" w:space="0" w:color="auto"/>
            </w:tcBorders>
            <w:shd w:val="clear" w:color="auto" w:fill="auto"/>
          </w:tcPr>
          <w:p w:rsidR="00925A58" w:rsidRPr="00F01C04" w:rsidRDefault="00EB4A25" w:rsidP="00F01C04">
            <w:pPr>
              <w:pStyle w:val="142"/>
              <w:jc w:val="right"/>
              <w:rPr>
                <w:rFonts w:ascii="標楷體" w:hAnsi="標楷體"/>
                <w:b/>
                <w:bCs/>
              </w:rPr>
            </w:pPr>
            <w:r w:rsidRPr="00F01C04">
              <w:rPr>
                <w:rFonts w:ascii="標楷體" w:hAnsi="標楷體" w:hint="eastAsia"/>
                <w:b/>
                <w:bCs/>
              </w:rPr>
              <w:t>金額</w:t>
            </w:r>
          </w:p>
          <w:p w:rsidR="00EB4A25" w:rsidRPr="00F01C04" w:rsidRDefault="00EB4A25" w:rsidP="00925A58">
            <w:pPr>
              <w:pStyle w:val="142"/>
              <w:rPr>
                <w:rFonts w:ascii="標楷體" w:hAnsi="標楷體" w:hint="eastAsia"/>
                <w:b/>
                <w:bCs/>
              </w:rPr>
            </w:pPr>
            <w:r w:rsidRPr="00F01C04">
              <w:rPr>
                <w:rFonts w:ascii="標楷體" w:hAnsi="標楷體" w:hint="eastAsia"/>
                <w:b/>
                <w:bCs/>
              </w:rPr>
              <w:t>項目</w:t>
            </w:r>
          </w:p>
        </w:tc>
        <w:tc>
          <w:tcPr>
            <w:tcW w:w="2089" w:type="dxa"/>
            <w:shd w:val="clear" w:color="auto" w:fill="auto"/>
            <w:vAlign w:val="center"/>
          </w:tcPr>
          <w:p w:rsidR="00925A58" w:rsidRPr="00F01C04" w:rsidRDefault="00EB4A25" w:rsidP="00F01C04">
            <w:pPr>
              <w:pStyle w:val="142"/>
              <w:jc w:val="center"/>
              <w:rPr>
                <w:rFonts w:ascii="標楷體" w:hAnsi="標楷體"/>
                <w:b/>
                <w:bCs/>
              </w:rPr>
            </w:pPr>
            <w:r w:rsidRPr="00F01C04">
              <w:rPr>
                <w:rFonts w:ascii="標楷體" w:hAnsi="標楷體" w:hint="eastAsia"/>
                <w:b/>
                <w:bCs/>
              </w:rPr>
              <w:t>114年度(1)</w:t>
            </w:r>
          </w:p>
        </w:tc>
        <w:tc>
          <w:tcPr>
            <w:tcW w:w="2089" w:type="dxa"/>
            <w:shd w:val="clear" w:color="auto" w:fill="auto"/>
            <w:vAlign w:val="center"/>
          </w:tcPr>
          <w:p w:rsidR="00925A58" w:rsidRPr="00F01C04" w:rsidRDefault="00EB4A25" w:rsidP="00F01C04">
            <w:pPr>
              <w:pStyle w:val="142"/>
              <w:jc w:val="center"/>
              <w:rPr>
                <w:rFonts w:ascii="標楷體" w:hAnsi="標楷體"/>
                <w:b/>
                <w:bCs/>
              </w:rPr>
            </w:pPr>
            <w:r w:rsidRPr="00F01C04">
              <w:rPr>
                <w:rFonts w:ascii="標楷體" w:hAnsi="標楷體" w:hint="eastAsia"/>
                <w:b/>
                <w:bCs/>
              </w:rPr>
              <w:t>115年度(2)</w:t>
            </w:r>
          </w:p>
        </w:tc>
        <w:tc>
          <w:tcPr>
            <w:tcW w:w="2089" w:type="dxa"/>
            <w:shd w:val="clear" w:color="auto" w:fill="auto"/>
            <w:vAlign w:val="center"/>
          </w:tcPr>
          <w:p w:rsidR="00EB4A25" w:rsidRPr="00F01C04" w:rsidRDefault="00EB4A25" w:rsidP="00FB0C1E">
            <w:pPr>
              <w:pStyle w:val="142"/>
              <w:jc w:val="center"/>
              <w:rPr>
                <w:rFonts w:ascii="標楷體" w:hAnsi="標楷體" w:hint="eastAsia"/>
                <w:b/>
                <w:bCs/>
              </w:rPr>
            </w:pPr>
            <w:r w:rsidRPr="00F01C04">
              <w:rPr>
                <w:rFonts w:ascii="標楷體" w:hAnsi="標楷體" w:hint="eastAsia"/>
                <w:b/>
                <w:bCs/>
              </w:rPr>
              <w:t>差異數(2)-(1)</w:t>
            </w:r>
          </w:p>
        </w:tc>
      </w:tr>
      <w:tr w:rsidR="00EB4A25" w:rsidRPr="00F01C04" w:rsidTr="00FB0C1E">
        <w:tc>
          <w:tcPr>
            <w:tcW w:w="2986" w:type="dxa"/>
            <w:tcBorders>
              <w:top w:val="single" w:sz="2" w:space="0" w:color="auto"/>
            </w:tcBorders>
            <w:shd w:val="clear" w:color="auto" w:fill="auto"/>
          </w:tcPr>
          <w:p w:rsidR="00EB4A25" w:rsidRPr="00F01C04" w:rsidRDefault="00EB4A25" w:rsidP="00EB4A25">
            <w:pPr>
              <w:pStyle w:val="142"/>
              <w:rPr>
                <w:rFonts w:ascii="標楷體" w:hAnsi="標楷體"/>
              </w:rPr>
            </w:pPr>
            <w:r w:rsidRPr="00F01C04">
              <w:rPr>
                <w:rFonts w:ascii="標楷體" w:hAnsi="標楷體" w:hint="eastAsia"/>
              </w:rPr>
              <w:t>計畫型補助款</w:t>
            </w:r>
            <w:r w:rsidR="00435030" w:rsidRPr="00F01C04">
              <w:rPr>
                <w:rFonts w:ascii="標楷體" w:hAnsi="標楷體" w:hint="eastAsia"/>
              </w:rPr>
              <w:t>(</w:t>
            </w:r>
            <w:r w:rsidR="00435030" w:rsidRPr="00F01C04">
              <w:rPr>
                <w:rFonts w:ascii="標楷體" w:hAnsi="標楷體"/>
              </w:rPr>
              <w:t>a</w:t>
            </w:r>
            <w:r w:rsidR="00435030" w:rsidRPr="00F01C04">
              <w:rPr>
                <w:rFonts w:ascii="標楷體" w:hAnsi="標楷體" w:hint="eastAsia"/>
              </w:rPr>
              <w:t>)</w:t>
            </w:r>
          </w:p>
        </w:tc>
        <w:tc>
          <w:tcPr>
            <w:tcW w:w="2089" w:type="dxa"/>
            <w:tcBorders>
              <w:top w:val="single" w:sz="2" w:space="0" w:color="auto"/>
              <w:bottom w:val="single" w:sz="2" w:space="0" w:color="auto"/>
            </w:tcBorders>
            <w:shd w:val="clear" w:color="auto" w:fill="auto"/>
            <w:vAlign w:val="center"/>
          </w:tcPr>
          <w:p w:rsidR="00EB4A25" w:rsidRPr="00F01C04" w:rsidRDefault="00EB4A25" w:rsidP="00F01C04">
            <w:pPr>
              <w:pStyle w:val="142"/>
              <w:jc w:val="right"/>
              <w:rPr>
                <w:rFonts w:ascii="標楷體" w:hAnsi="標楷體"/>
              </w:rPr>
            </w:pPr>
            <w:r w:rsidRPr="00F01C04">
              <w:rPr>
                <w:rFonts w:ascii="標楷體" w:hAnsi="標楷體"/>
              </w:rPr>
              <w:t>245,</w:t>
            </w:r>
            <w:r w:rsidR="003714C5">
              <w:rPr>
                <w:rFonts w:ascii="標楷體" w:hAnsi="標楷體" w:hint="eastAsia"/>
              </w:rPr>
              <w:t>39</w:t>
            </w:r>
            <w:r w:rsidRPr="00F01C04">
              <w:rPr>
                <w:rFonts w:ascii="標楷體" w:hAnsi="標楷體" w:hint="eastAsia"/>
              </w:rPr>
              <w:t>5</w:t>
            </w:r>
          </w:p>
        </w:tc>
        <w:tc>
          <w:tcPr>
            <w:tcW w:w="2089" w:type="dxa"/>
            <w:tcBorders>
              <w:top w:val="single" w:sz="2" w:space="0" w:color="auto"/>
              <w:bottom w:val="single" w:sz="2" w:space="0" w:color="auto"/>
            </w:tcBorders>
            <w:shd w:val="clear" w:color="auto" w:fill="auto"/>
            <w:vAlign w:val="center"/>
          </w:tcPr>
          <w:p w:rsidR="00EB4A25" w:rsidRPr="00F01C04" w:rsidRDefault="00EB4A25" w:rsidP="00F01C04">
            <w:pPr>
              <w:pStyle w:val="142"/>
              <w:jc w:val="right"/>
              <w:rPr>
                <w:rFonts w:ascii="標楷體" w:hAnsi="標楷體"/>
              </w:rPr>
            </w:pPr>
            <w:r w:rsidRPr="00F01C04">
              <w:rPr>
                <w:rFonts w:ascii="標楷體" w:hAnsi="標楷體" w:hint="eastAsia"/>
              </w:rPr>
              <w:t>3</w:t>
            </w:r>
            <w:r w:rsidRPr="00F01C04">
              <w:rPr>
                <w:rFonts w:ascii="標楷體" w:hAnsi="標楷體"/>
              </w:rPr>
              <w:t>0,82</w:t>
            </w:r>
            <w:r w:rsidRPr="00F01C04">
              <w:rPr>
                <w:rFonts w:ascii="標楷體" w:hAnsi="標楷體" w:hint="eastAsia"/>
              </w:rPr>
              <w:t>5</w:t>
            </w:r>
          </w:p>
        </w:tc>
        <w:tc>
          <w:tcPr>
            <w:tcW w:w="2089" w:type="dxa"/>
            <w:shd w:val="clear" w:color="auto" w:fill="auto"/>
          </w:tcPr>
          <w:p w:rsidR="00EB4A25" w:rsidRPr="00F01C04" w:rsidRDefault="00435030" w:rsidP="00F01C04">
            <w:pPr>
              <w:pStyle w:val="142"/>
              <w:jc w:val="right"/>
              <w:rPr>
                <w:rFonts w:ascii="標楷體" w:hAnsi="標楷體"/>
              </w:rPr>
            </w:pPr>
            <w:r w:rsidRPr="00F01C04">
              <w:rPr>
                <w:rFonts w:ascii="標楷體" w:hAnsi="標楷體"/>
              </w:rPr>
              <w:t>-</w:t>
            </w:r>
            <w:r w:rsidRPr="00F01C04">
              <w:rPr>
                <w:rFonts w:ascii="標楷體" w:hAnsi="標楷體" w:hint="eastAsia"/>
              </w:rPr>
              <w:t>2</w:t>
            </w:r>
            <w:r w:rsidRPr="00F01C04">
              <w:rPr>
                <w:rFonts w:ascii="標楷體" w:hAnsi="標楷體"/>
              </w:rPr>
              <w:t>1</w:t>
            </w:r>
            <w:r w:rsidR="003714C5">
              <w:rPr>
                <w:rFonts w:ascii="標楷體" w:hAnsi="標楷體" w:hint="eastAsia"/>
              </w:rPr>
              <w:t>4</w:t>
            </w:r>
            <w:r w:rsidRPr="00F01C04">
              <w:rPr>
                <w:rFonts w:ascii="標楷體" w:hAnsi="標楷體"/>
              </w:rPr>
              <w:t>,</w:t>
            </w:r>
            <w:r w:rsidR="003714C5">
              <w:rPr>
                <w:rFonts w:ascii="標楷體" w:hAnsi="標楷體" w:hint="eastAsia"/>
              </w:rPr>
              <w:t>57</w:t>
            </w:r>
            <w:r w:rsidRPr="00F01C04">
              <w:rPr>
                <w:rFonts w:ascii="標楷體" w:hAnsi="標楷體"/>
              </w:rPr>
              <w:t>0</w:t>
            </w:r>
          </w:p>
        </w:tc>
      </w:tr>
      <w:tr w:rsidR="00925A58" w:rsidRPr="00F01C04" w:rsidTr="00FB0C1E">
        <w:tc>
          <w:tcPr>
            <w:tcW w:w="2986" w:type="dxa"/>
            <w:shd w:val="clear" w:color="auto" w:fill="auto"/>
          </w:tcPr>
          <w:p w:rsidR="00925A58" w:rsidRPr="00F01C04" w:rsidRDefault="00EB4A25" w:rsidP="00F01C04">
            <w:pPr>
              <w:pStyle w:val="142"/>
              <w:jc w:val="both"/>
              <w:rPr>
                <w:rFonts w:ascii="標楷體" w:hAnsi="標楷體" w:hint="eastAsia"/>
              </w:rPr>
            </w:pPr>
            <w:r w:rsidRPr="00F01C04">
              <w:rPr>
                <w:rFonts w:ascii="標楷體" w:hAnsi="標楷體" w:hint="eastAsia"/>
              </w:rPr>
              <w:t>一般性補助款</w:t>
            </w:r>
            <w:r w:rsidR="004C6906">
              <w:rPr>
                <w:rFonts w:ascii="標楷體" w:hAnsi="標楷體" w:hint="eastAsia"/>
              </w:rPr>
              <w:t>(排除修正後補助辦法</w:t>
            </w:r>
            <w:r w:rsidR="007E61A9">
              <w:rPr>
                <w:rFonts w:ascii="標楷體" w:hAnsi="標楷體" w:hint="eastAsia"/>
              </w:rPr>
              <w:t>第9條</w:t>
            </w:r>
            <w:r w:rsidR="004C6906">
              <w:rPr>
                <w:rFonts w:ascii="標楷體" w:hAnsi="標楷體" w:hint="eastAsia"/>
              </w:rPr>
              <w:t>須由地方申請由中央</w:t>
            </w:r>
            <w:r w:rsidR="007E61A9">
              <w:rPr>
                <w:rFonts w:ascii="標楷體" w:hAnsi="標楷體" w:hint="eastAsia"/>
              </w:rPr>
              <w:t>各</w:t>
            </w:r>
            <w:r w:rsidR="004C6906">
              <w:rPr>
                <w:rFonts w:ascii="標楷體" w:hAnsi="標楷體" w:hint="eastAsia"/>
              </w:rPr>
              <w:t>主管機關</w:t>
            </w:r>
            <w:r w:rsidR="007E61A9">
              <w:rPr>
                <w:rFonts w:ascii="標楷體" w:hAnsi="標楷體" w:hint="eastAsia"/>
              </w:rPr>
              <w:t>審</w:t>
            </w:r>
            <w:r w:rsidR="00476832">
              <w:rPr>
                <w:rFonts w:ascii="標楷體" w:hAnsi="標楷體" w:hint="eastAsia"/>
              </w:rPr>
              <w:t>查</w:t>
            </w:r>
            <w:r w:rsidR="007E61A9">
              <w:rPr>
                <w:rFonts w:ascii="標楷體" w:hAnsi="標楷體" w:hint="eastAsia"/>
              </w:rPr>
              <w:t>評比</w:t>
            </w:r>
            <w:r w:rsidRPr="00F01C04">
              <w:rPr>
                <w:rFonts w:ascii="標楷體" w:hAnsi="標楷體" w:hint="eastAsia"/>
              </w:rPr>
              <w:t>部分</w:t>
            </w:r>
            <w:r w:rsidR="004C6906">
              <w:rPr>
                <w:rFonts w:ascii="標楷體" w:hAnsi="標楷體"/>
              </w:rPr>
              <w:t>)</w:t>
            </w:r>
            <w:r w:rsidR="00435030" w:rsidRPr="00F01C04">
              <w:rPr>
                <w:rFonts w:ascii="標楷體" w:hAnsi="標楷體" w:hint="eastAsia"/>
              </w:rPr>
              <w:t>(</w:t>
            </w:r>
            <w:r w:rsidR="00435030" w:rsidRPr="00F01C04">
              <w:rPr>
                <w:rFonts w:ascii="標楷體" w:hAnsi="標楷體"/>
              </w:rPr>
              <w:t>b)</w:t>
            </w:r>
          </w:p>
        </w:tc>
        <w:tc>
          <w:tcPr>
            <w:tcW w:w="2089" w:type="dxa"/>
            <w:shd w:val="clear" w:color="auto" w:fill="auto"/>
            <w:vAlign w:val="center"/>
          </w:tcPr>
          <w:p w:rsidR="00925A58" w:rsidRPr="00F01C04" w:rsidRDefault="00EB4A25" w:rsidP="00F01C04">
            <w:pPr>
              <w:pStyle w:val="142"/>
              <w:jc w:val="right"/>
              <w:rPr>
                <w:rFonts w:ascii="標楷體" w:hAnsi="標楷體"/>
              </w:rPr>
            </w:pPr>
            <w:r w:rsidRPr="00F01C04">
              <w:rPr>
                <w:rFonts w:ascii="標楷體" w:hAnsi="標楷體" w:hint="eastAsia"/>
              </w:rPr>
              <w:t>250</w:t>
            </w:r>
            <w:r w:rsidRPr="00F01C04">
              <w:rPr>
                <w:rFonts w:ascii="標楷體" w:hAnsi="標楷體"/>
              </w:rPr>
              <w:t>,</w:t>
            </w:r>
            <w:r w:rsidRPr="00F01C04">
              <w:rPr>
                <w:rFonts w:ascii="標楷體" w:hAnsi="標楷體" w:hint="eastAsia"/>
              </w:rPr>
              <w:t>113</w:t>
            </w:r>
          </w:p>
        </w:tc>
        <w:tc>
          <w:tcPr>
            <w:tcW w:w="2089" w:type="dxa"/>
            <w:shd w:val="clear" w:color="auto" w:fill="auto"/>
            <w:vAlign w:val="center"/>
          </w:tcPr>
          <w:p w:rsidR="00925A58" w:rsidRPr="00F01C04" w:rsidRDefault="00435030" w:rsidP="00F01C04">
            <w:pPr>
              <w:pStyle w:val="142"/>
              <w:jc w:val="right"/>
              <w:rPr>
                <w:rFonts w:ascii="標楷體" w:hAnsi="標楷體"/>
              </w:rPr>
            </w:pPr>
            <w:r w:rsidRPr="00F01C04">
              <w:rPr>
                <w:rFonts w:ascii="標楷體" w:hAnsi="標楷體" w:hint="eastAsia"/>
              </w:rPr>
              <w:t>73</w:t>
            </w:r>
            <w:r w:rsidRPr="00F01C04">
              <w:rPr>
                <w:rFonts w:ascii="標楷體" w:hAnsi="標楷體"/>
              </w:rPr>
              <w:t>,</w:t>
            </w:r>
            <w:r w:rsidRPr="00F01C04">
              <w:rPr>
                <w:rFonts w:ascii="標楷體" w:hAnsi="標楷體" w:hint="eastAsia"/>
              </w:rPr>
              <w:t>68</w:t>
            </w:r>
            <w:r w:rsidR="004D59AF" w:rsidRPr="00F01C04">
              <w:rPr>
                <w:rFonts w:ascii="標楷體" w:hAnsi="標楷體"/>
              </w:rPr>
              <w:t>9</w:t>
            </w:r>
          </w:p>
        </w:tc>
        <w:tc>
          <w:tcPr>
            <w:tcW w:w="2089" w:type="dxa"/>
            <w:shd w:val="clear" w:color="auto" w:fill="auto"/>
            <w:vAlign w:val="center"/>
          </w:tcPr>
          <w:p w:rsidR="00925A58" w:rsidRPr="00F01C04" w:rsidRDefault="00435030" w:rsidP="00F01C04">
            <w:pPr>
              <w:pStyle w:val="142"/>
              <w:jc w:val="right"/>
              <w:rPr>
                <w:rFonts w:ascii="標楷體" w:hAnsi="標楷體"/>
              </w:rPr>
            </w:pPr>
            <w:r w:rsidRPr="00F01C04">
              <w:rPr>
                <w:rFonts w:ascii="標楷體" w:hAnsi="標楷體"/>
              </w:rPr>
              <w:t>-</w:t>
            </w:r>
            <w:r w:rsidRPr="00F01C04">
              <w:rPr>
                <w:rFonts w:ascii="標楷體" w:hAnsi="標楷體" w:hint="eastAsia"/>
              </w:rPr>
              <w:t>1</w:t>
            </w:r>
            <w:r w:rsidRPr="00F01C04">
              <w:rPr>
                <w:rFonts w:ascii="標楷體" w:hAnsi="標楷體"/>
              </w:rPr>
              <w:t>76,42</w:t>
            </w:r>
            <w:r w:rsidR="004D59AF" w:rsidRPr="00F01C04">
              <w:rPr>
                <w:rFonts w:ascii="標楷體" w:hAnsi="標楷體" w:hint="eastAsia"/>
              </w:rPr>
              <w:t>4</w:t>
            </w:r>
          </w:p>
        </w:tc>
      </w:tr>
      <w:tr w:rsidR="00435030" w:rsidRPr="00F01C04" w:rsidTr="00FB0C1E">
        <w:tc>
          <w:tcPr>
            <w:tcW w:w="2986" w:type="dxa"/>
            <w:shd w:val="clear" w:color="auto" w:fill="auto"/>
          </w:tcPr>
          <w:p w:rsidR="00435030" w:rsidRPr="00F01C04" w:rsidRDefault="004E2731" w:rsidP="00435030">
            <w:pPr>
              <w:pStyle w:val="142"/>
              <w:rPr>
                <w:rFonts w:ascii="標楷體" w:hAnsi="標楷體"/>
              </w:rPr>
            </w:pPr>
            <w:r>
              <w:rPr>
                <w:rFonts w:ascii="標楷體" w:hAnsi="標楷體" w:hint="eastAsia"/>
              </w:rPr>
              <w:t>普通</w:t>
            </w:r>
            <w:r w:rsidR="00435030" w:rsidRPr="00F01C04">
              <w:rPr>
                <w:rFonts w:ascii="標楷體" w:hAnsi="標楷體" w:hint="eastAsia"/>
              </w:rPr>
              <w:t>統籌分配稅款(</w:t>
            </w:r>
            <w:r w:rsidR="00435030" w:rsidRPr="00F01C04">
              <w:rPr>
                <w:rFonts w:ascii="標楷體" w:hAnsi="標楷體"/>
              </w:rPr>
              <w:t>c)</w:t>
            </w:r>
          </w:p>
        </w:tc>
        <w:tc>
          <w:tcPr>
            <w:tcW w:w="2089" w:type="dxa"/>
            <w:tcBorders>
              <w:top w:val="single" w:sz="2" w:space="0" w:color="auto"/>
              <w:bottom w:val="single" w:sz="2" w:space="0" w:color="auto"/>
            </w:tcBorders>
            <w:shd w:val="clear" w:color="auto" w:fill="auto"/>
            <w:vAlign w:val="center"/>
          </w:tcPr>
          <w:p w:rsidR="00435030" w:rsidRPr="00F01C04" w:rsidRDefault="00435030" w:rsidP="00F01C04">
            <w:pPr>
              <w:pStyle w:val="142"/>
              <w:jc w:val="right"/>
              <w:rPr>
                <w:rFonts w:ascii="標楷體" w:hAnsi="標楷體"/>
              </w:rPr>
            </w:pPr>
            <w:r w:rsidRPr="00F01C04">
              <w:rPr>
                <w:rFonts w:ascii="標楷體" w:hAnsi="標楷體" w:hint="eastAsia"/>
              </w:rPr>
              <w:t>4</w:t>
            </w:r>
            <w:r w:rsidRPr="00F01C04">
              <w:rPr>
                <w:rFonts w:ascii="標楷體" w:hAnsi="標楷體"/>
              </w:rPr>
              <w:t>46,117</w:t>
            </w:r>
          </w:p>
        </w:tc>
        <w:tc>
          <w:tcPr>
            <w:tcW w:w="2089" w:type="dxa"/>
            <w:tcBorders>
              <w:top w:val="single" w:sz="2" w:space="0" w:color="auto"/>
              <w:bottom w:val="single" w:sz="2" w:space="0" w:color="auto"/>
            </w:tcBorders>
            <w:shd w:val="clear" w:color="auto" w:fill="auto"/>
            <w:vAlign w:val="center"/>
          </w:tcPr>
          <w:p w:rsidR="00435030" w:rsidRPr="00F01C04" w:rsidRDefault="00435030" w:rsidP="00F01C04">
            <w:pPr>
              <w:pStyle w:val="142"/>
              <w:jc w:val="right"/>
              <w:rPr>
                <w:rFonts w:ascii="標楷體" w:hAnsi="標楷體"/>
              </w:rPr>
            </w:pPr>
            <w:r w:rsidRPr="00F01C04">
              <w:rPr>
                <w:rFonts w:ascii="標楷體" w:hAnsi="標楷體" w:hint="eastAsia"/>
              </w:rPr>
              <w:t>848</w:t>
            </w:r>
            <w:r w:rsidRPr="00F01C04">
              <w:rPr>
                <w:rFonts w:ascii="標楷體" w:hAnsi="標楷體"/>
              </w:rPr>
              <w:t>,</w:t>
            </w:r>
            <w:r w:rsidRPr="00F01C04">
              <w:rPr>
                <w:rFonts w:ascii="標楷體" w:hAnsi="標楷體" w:hint="eastAsia"/>
              </w:rPr>
              <w:t>828</w:t>
            </w:r>
          </w:p>
        </w:tc>
        <w:tc>
          <w:tcPr>
            <w:tcW w:w="2089" w:type="dxa"/>
            <w:shd w:val="clear" w:color="auto" w:fill="auto"/>
          </w:tcPr>
          <w:p w:rsidR="00435030" w:rsidRPr="00F01C04" w:rsidRDefault="00435030" w:rsidP="00F01C04">
            <w:pPr>
              <w:pStyle w:val="142"/>
              <w:jc w:val="right"/>
              <w:rPr>
                <w:rFonts w:ascii="標楷體" w:hAnsi="標楷體"/>
              </w:rPr>
            </w:pPr>
            <w:r w:rsidRPr="00F01C04">
              <w:rPr>
                <w:rFonts w:ascii="標楷體" w:hAnsi="標楷體" w:hint="eastAsia"/>
              </w:rPr>
              <w:t>4</w:t>
            </w:r>
            <w:r w:rsidRPr="00F01C04">
              <w:rPr>
                <w:rFonts w:ascii="標楷體" w:hAnsi="標楷體"/>
              </w:rPr>
              <w:t>02,711</w:t>
            </w:r>
          </w:p>
        </w:tc>
      </w:tr>
      <w:tr w:rsidR="00EB4A25" w:rsidRPr="00F01C04" w:rsidTr="00FB0C1E">
        <w:tc>
          <w:tcPr>
            <w:tcW w:w="2986" w:type="dxa"/>
            <w:shd w:val="clear" w:color="auto" w:fill="auto"/>
          </w:tcPr>
          <w:p w:rsidR="00EB4A25" w:rsidRPr="00F01C04" w:rsidRDefault="00EB4A25" w:rsidP="00F01C04">
            <w:pPr>
              <w:pStyle w:val="142"/>
              <w:jc w:val="center"/>
              <w:rPr>
                <w:rFonts w:ascii="標楷體" w:hAnsi="標楷體" w:hint="eastAsia"/>
                <w:b/>
                <w:bCs/>
              </w:rPr>
            </w:pPr>
            <w:r w:rsidRPr="00F01C04">
              <w:rPr>
                <w:rFonts w:ascii="標楷體" w:hAnsi="標楷體" w:hint="eastAsia"/>
                <w:b/>
                <w:bCs/>
              </w:rPr>
              <w:t>合計</w:t>
            </w:r>
            <w:r w:rsidR="00435030" w:rsidRPr="00F01C04">
              <w:rPr>
                <w:rFonts w:ascii="標楷體" w:hAnsi="標楷體" w:hint="eastAsia"/>
                <w:b/>
                <w:bCs/>
              </w:rPr>
              <w:t>(</w:t>
            </w:r>
            <w:r w:rsidR="00435030" w:rsidRPr="00F01C04">
              <w:rPr>
                <w:rFonts w:ascii="標楷體" w:hAnsi="標楷體"/>
                <w:b/>
                <w:bCs/>
              </w:rPr>
              <w:t>a)+(b)+(c)</w:t>
            </w:r>
          </w:p>
        </w:tc>
        <w:tc>
          <w:tcPr>
            <w:tcW w:w="2089" w:type="dxa"/>
            <w:shd w:val="clear" w:color="auto" w:fill="auto"/>
          </w:tcPr>
          <w:p w:rsidR="00EB4A25" w:rsidRPr="00F01C04" w:rsidRDefault="00435030" w:rsidP="00F01C04">
            <w:pPr>
              <w:pStyle w:val="142"/>
              <w:jc w:val="right"/>
              <w:rPr>
                <w:rFonts w:ascii="標楷體" w:hAnsi="標楷體"/>
                <w:b/>
                <w:bCs/>
              </w:rPr>
            </w:pPr>
            <w:r w:rsidRPr="00F01C04">
              <w:rPr>
                <w:rFonts w:ascii="標楷體" w:hAnsi="標楷體" w:hint="eastAsia"/>
                <w:b/>
                <w:bCs/>
              </w:rPr>
              <w:t>9</w:t>
            </w:r>
            <w:r w:rsidRPr="00F01C04">
              <w:rPr>
                <w:rFonts w:ascii="標楷體" w:hAnsi="標楷體"/>
                <w:b/>
                <w:bCs/>
              </w:rPr>
              <w:t>41,</w:t>
            </w:r>
            <w:r w:rsidR="003714C5">
              <w:rPr>
                <w:rFonts w:ascii="標楷體" w:hAnsi="標楷體" w:hint="eastAsia"/>
                <w:b/>
                <w:bCs/>
              </w:rPr>
              <w:t>62</w:t>
            </w:r>
            <w:r w:rsidRPr="00F01C04">
              <w:rPr>
                <w:rFonts w:ascii="標楷體" w:hAnsi="標楷體"/>
                <w:b/>
                <w:bCs/>
              </w:rPr>
              <w:t>5</w:t>
            </w:r>
          </w:p>
        </w:tc>
        <w:tc>
          <w:tcPr>
            <w:tcW w:w="2089" w:type="dxa"/>
            <w:shd w:val="clear" w:color="auto" w:fill="auto"/>
          </w:tcPr>
          <w:p w:rsidR="00EB4A25" w:rsidRPr="00F01C04" w:rsidRDefault="00435030" w:rsidP="00F01C04">
            <w:pPr>
              <w:pStyle w:val="142"/>
              <w:jc w:val="right"/>
              <w:rPr>
                <w:rFonts w:ascii="標楷體" w:hAnsi="標楷體"/>
                <w:b/>
                <w:bCs/>
              </w:rPr>
            </w:pPr>
            <w:r w:rsidRPr="00F01C04">
              <w:rPr>
                <w:rFonts w:ascii="標楷體" w:hAnsi="標楷體" w:hint="eastAsia"/>
                <w:b/>
                <w:bCs/>
              </w:rPr>
              <w:t>9</w:t>
            </w:r>
            <w:r w:rsidRPr="00F01C04">
              <w:rPr>
                <w:rFonts w:ascii="標楷體" w:hAnsi="標楷體"/>
                <w:b/>
                <w:bCs/>
              </w:rPr>
              <w:t>53,34</w:t>
            </w:r>
            <w:r w:rsidR="004D59AF" w:rsidRPr="00F01C04">
              <w:rPr>
                <w:rFonts w:ascii="標楷體" w:hAnsi="標楷體"/>
                <w:b/>
                <w:bCs/>
              </w:rPr>
              <w:t>2</w:t>
            </w:r>
          </w:p>
        </w:tc>
        <w:tc>
          <w:tcPr>
            <w:tcW w:w="2089" w:type="dxa"/>
            <w:shd w:val="clear" w:color="auto" w:fill="auto"/>
          </w:tcPr>
          <w:p w:rsidR="00EB4A25" w:rsidRPr="00F01C04" w:rsidRDefault="004D59AF" w:rsidP="00F01C04">
            <w:pPr>
              <w:pStyle w:val="142"/>
              <w:jc w:val="right"/>
              <w:rPr>
                <w:rFonts w:ascii="標楷體" w:hAnsi="標楷體"/>
                <w:b/>
                <w:bCs/>
              </w:rPr>
            </w:pPr>
            <w:r w:rsidRPr="00F01C04">
              <w:rPr>
                <w:rFonts w:ascii="標楷體" w:hAnsi="標楷體" w:hint="eastAsia"/>
                <w:b/>
                <w:bCs/>
              </w:rPr>
              <w:t>11</w:t>
            </w:r>
            <w:r w:rsidRPr="00F01C04">
              <w:rPr>
                <w:rFonts w:ascii="標楷體" w:hAnsi="標楷體"/>
                <w:b/>
                <w:bCs/>
              </w:rPr>
              <w:t>,</w:t>
            </w:r>
            <w:r w:rsidR="003714C5">
              <w:rPr>
                <w:rFonts w:ascii="標楷體" w:hAnsi="標楷體" w:hint="eastAsia"/>
                <w:b/>
                <w:bCs/>
              </w:rPr>
              <w:t>71</w:t>
            </w:r>
            <w:r w:rsidRPr="00F01C04">
              <w:rPr>
                <w:rFonts w:ascii="標楷體" w:hAnsi="標楷體" w:hint="eastAsia"/>
                <w:b/>
                <w:bCs/>
              </w:rPr>
              <w:t>7</w:t>
            </w:r>
          </w:p>
        </w:tc>
      </w:tr>
    </w:tbl>
    <w:p w:rsidR="00925A58" w:rsidRPr="003C766A" w:rsidRDefault="00EB4A25" w:rsidP="00FB0C1E">
      <w:pPr>
        <w:pStyle w:val="142"/>
        <w:ind w:leftChars="-156" w:left="1022" w:rightChars="-106" w:right="-300" w:hangingChars="602" w:hanging="1464"/>
        <w:jc w:val="both"/>
        <w:rPr>
          <w:rFonts w:ascii="標楷體" w:hAnsi="標楷體"/>
        </w:rPr>
      </w:pPr>
      <w:r>
        <w:rPr>
          <w:rFonts w:ascii="標楷體" w:hAnsi="標楷體" w:hint="eastAsia"/>
        </w:rPr>
        <w:t>說    明：</w:t>
      </w:r>
      <w:r w:rsidR="00AB796B">
        <w:rPr>
          <w:rFonts w:ascii="標楷體" w:hAnsi="標楷體" w:hint="eastAsia"/>
        </w:rPr>
        <w:t>1</w:t>
      </w:r>
      <w:r w:rsidR="00AB796B">
        <w:rPr>
          <w:rFonts w:ascii="標楷體" w:hAnsi="標楷體"/>
        </w:rPr>
        <w:t>.</w:t>
      </w:r>
      <w:r w:rsidR="00AB796B">
        <w:rPr>
          <w:rFonts w:ascii="標楷體" w:hAnsi="標楷體" w:hint="eastAsia"/>
        </w:rPr>
        <w:t>依補助辦法現行條文第3條第1項第1款規定，一般性補助款</w:t>
      </w:r>
      <w:r w:rsidR="00AB796B" w:rsidRPr="00AB796B">
        <w:rPr>
          <w:rFonts w:ascii="標楷體" w:hAnsi="標楷體" w:hint="eastAsia"/>
        </w:rPr>
        <w:t>補助事項包括直轄市、準用直轄市規定之縣及縣（市）基本財政收支差短與定額設算之教育、社會福利及基本設施等補助經費</w:t>
      </w:r>
      <w:r w:rsidR="00AB796B">
        <w:rPr>
          <w:rFonts w:ascii="標楷體" w:hAnsi="標楷體" w:hint="eastAsia"/>
        </w:rPr>
        <w:t>；115年1月1日施行之補助辦法第2條第2項規定，一般性補助款之補助範圍限於具經常性、普及性、基本建設或維運性質</w:t>
      </w:r>
      <w:r w:rsidR="004D59AF">
        <w:rPr>
          <w:rFonts w:ascii="標楷體" w:hAnsi="標楷體" w:hint="eastAsia"/>
        </w:rPr>
        <w:t>、財政均衡等事項</w:t>
      </w:r>
      <w:r w:rsidR="007E61A9">
        <w:rPr>
          <w:rFonts w:ascii="標楷體" w:hAnsi="標楷體" w:hint="eastAsia"/>
        </w:rPr>
        <w:t>。又修正後補助辦法第9條增列</w:t>
      </w:r>
      <w:r w:rsidR="00476832">
        <w:rPr>
          <w:rFonts w:ascii="標楷體" w:hAnsi="標楷體" w:hint="eastAsia"/>
        </w:rPr>
        <w:t>中央各主管機關對地方政府申請一般性補助款，亦應訂定計畫審查與評比基準等作業程序</w:t>
      </w:r>
      <w:r w:rsidR="00AB796B">
        <w:rPr>
          <w:rFonts w:ascii="標楷體" w:hAnsi="標楷體" w:hint="eastAsia"/>
        </w:rPr>
        <w:t>(</w:t>
      </w:r>
      <w:r w:rsidR="00AB796B" w:rsidRPr="003C766A">
        <w:rPr>
          <w:rFonts w:ascii="標楷體" w:hAnsi="標楷體" w:hint="eastAsia"/>
        </w:rPr>
        <w:t>詳本報告第五題表1，頁</w:t>
      </w:r>
      <w:r w:rsidR="009C0521">
        <w:rPr>
          <w:rFonts w:ascii="標楷體" w:hAnsi="標楷體" w:hint="eastAsia"/>
        </w:rPr>
        <w:t>19</w:t>
      </w:r>
      <w:r w:rsidR="00476832">
        <w:rPr>
          <w:rFonts w:ascii="標楷體" w:hAnsi="標楷體" w:hint="eastAsia"/>
        </w:rPr>
        <w:t>至22</w:t>
      </w:r>
      <w:r w:rsidR="00AB796B" w:rsidRPr="003C766A">
        <w:rPr>
          <w:rFonts w:ascii="標楷體" w:hAnsi="標楷體" w:hint="eastAsia"/>
        </w:rPr>
        <w:t>)。</w:t>
      </w:r>
    </w:p>
    <w:p w:rsidR="005C72F0" w:rsidRPr="003C766A" w:rsidRDefault="005C72F0" w:rsidP="00FB0C1E">
      <w:pPr>
        <w:pStyle w:val="142"/>
        <w:ind w:leftChars="277" w:left="1020" w:rightChars="-106" w:right="-300" w:hangingChars="97" w:hanging="236"/>
        <w:jc w:val="both"/>
        <w:rPr>
          <w:rFonts w:ascii="標楷體" w:hAnsi="標楷體" w:hint="eastAsia"/>
        </w:rPr>
      </w:pPr>
      <w:r w:rsidRPr="003C766A">
        <w:rPr>
          <w:rFonts w:ascii="標楷體" w:hAnsi="標楷體" w:hint="eastAsia"/>
        </w:rPr>
        <w:t>2</w:t>
      </w:r>
      <w:r w:rsidRPr="003C766A">
        <w:rPr>
          <w:rFonts w:ascii="標楷體" w:hAnsi="標楷體"/>
        </w:rPr>
        <w:t>.</w:t>
      </w:r>
      <w:r w:rsidRPr="003C766A">
        <w:rPr>
          <w:rFonts w:ascii="標楷體" w:hAnsi="標楷體" w:hint="eastAsia"/>
        </w:rPr>
        <w:t>本表欄位</w:t>
      </w:r>
      <w:r w:rsidRPr="003C766A">
        <w:rPr>
          <w:rFonts w:ascii="標楷體" w:hAnsi="標楷體"/>
        </w:rPr>
        <w:t>114</w:t>
      </w:r>
      <w:r w:rsidRPr="003C766A">
        <w:rPr>
          <w:rFonts w:ascii="標楷體" w:hAnsi="標楷體" w:hint="eastAsia"/>
        </w:rPr>
        <w:t>、1</w:t>
      </w:r>
      <w:r w:rsidRPr="003C766A">
        <w:rPr>
          <w:rFonts w:ascii="標楷體" w:hAnsi="標楷體"/>
        </w:rPr>
        <w:t>15</w:t>
      </w:r>
      <w:r w:rsidRPr="003C766A">
        <w:rPr>
          <w:rFonts w:ascii="標楷體" w:hAnsi="標楷體" w:hint="eastAsia"/>
        </w:rPr>
        <w:t>年度計畫型補助款(</w:t>
      </w:r>
      <w:r w:rsidRPr="003C766A">
        <w:rPr>
          <w:rFonts w:ascii="標楷體" w:hAnsi="標楷體"/>
        </w:rPr>
        <w:t>a</w:t>
      </w:r>
      <w:r w:rsidRPr="003C766A">
        <w:rPr>
          <w:rFonts w:ascii="標楷體" w:hAnsi="標楷體" w:hint="eastAsia"/>
        </w:rPr>
        <w:t>)、一般性補助款(</w:t>
      </w:r>
      <w:r w:rsidRPr="003C766A">
        <w:rPr>
          <w:rFonts w:ascii="標楷體" w:hAnsi="標楷體"/>
        </w:rPr>
        <w:t>b)</w:t>
      </w:r>
      <w:r w:rsidRPr="003C766A">
        <w:rPr>
          <w:rFonts w:ascii="標楷體" w:hAnsi="標楷體" w:hint="eastAsia"/>
        </w:rPr>
        <w:t>及</w:t>
      </w:r>
      <w:r w:rsidR="004E2731">
        <w:rPr>
          <w:rFonts w:ascii="標楷體" w:hAnsi="標楷體" w:hint="eastAsia"/>
        </w:rPr>
        <w:t>普通</w:t>
      </w:r>
      <w:r w:rsidRPr="003C766A">
        <w:rPr>
          <w:rFonts w:ascii="標楷體" w:hAnsi="標楷體" w:hint="eastAsia"/>
        </w:rPr>
        <w:t>統籌分配稅款(</w:t>
      </w:r>
      <w:r w:rsidRPr="003C766A">
        <w:rPr>
          <w:rFonts w:ascii="標楷體" w:hAnsi="標楷體"/>
        </w:rPr>
        <w:t>c)</w:t>
      </w:r>
      <w:r w:rsidR="0081080C">
        <w:rPr>
          <w:rFonts w:ascii="標楷體" w:hAnsi="標楷體" w:hint="eastAsia"/>
        </w:rPr>
        <w:t>金額</w:t>
      </w:r>
      <w:r w:rsidRPr="003C766A">
        <w:rPr>
          <w:rFonts w:ascii="標楷體" w:hAnsi="標楷體" w:hint="eastAsia"/>
        </w:rPr>
        <w:t>之說明同表1說明1.、2.。</w:t>
      </w:r>
    </w:p>
    <w:p w:rsidR="004D59AF" w:rsidRPr="003C766A" w:rsidRDefault="005C72F0" w:rsidP="00FB0C1E">
      <w:pPr>
        <w:pStyle w:val="142"/>
        <w:ind w:leftChars="277" w:left="1020" w:rightChars="-106" w:right="-300" w:hangingChars="97" w:hanging="236"/>
        <w:jc w:val="both"/>
        <w:rPr>
          <w:rFonts w:ascii="標楷體" w:hAnsi="標楷體" w:hint="eastAsia"/>
        </w:rPr>
      </w:pPr>
      <w:r w:rsidRPr="003C766A">
        <w:rPr>
          <w:rFonts w:ascii="標楷體" w:hAnsi="標楷體"/>
        </w:rPr>
        <w:t>3</w:t>
      </w:r>
      <w:r w:rsidR="004D59AF" w:rsidRPr="003C766A">
        <w:rPr>
          <w:rFonts w:ascii="標楷體" w:hAnsi="標楷體" w:hint="eastAsia"/>
        </w:rPr>
        <w:t>.本表(</w:t>
      </w:r>
      <w:r w:rsidR="004D59AF" w:rsidRPr="003C766A">
        <w:rPr>
          <w:rFonts w:ascii="標楷體" w:hAnsi="標楷體"/>
        </w:rPr>
        <w:t>b</w:t>
      </w:r>
      <w:r w:rsidR="004D59AF" w:rsidRPr="003C766A">
        <w:rPr>
          <w:rFonts w:ascii="標楷體" w:hAnsi="標楷體" w:hint="eastAsia"/>
        </w:rPr>
        <w:t>)</w:t>
      </w:r>
      <w:r w:rsidR="004D59AF" w:rsidRPr="003C766A">
        <w:rPr>
          <w:rFonts w:ascii="標楷體" w:hAnsi="標楷體"/>
        </w:rPr>
        <w:t>115</w:t>
      </w:r>
      <w:r w:rsidR="004D59AF" w:rsidRPr="003C766A">
        <w:rPr>
          <w:rFonts w:ascii="標楷體" w:hAnsi="標楷體" w:hint="eastAsia"/>
        </w:rPr>
        <w:t>年度金額7</w:t>
      </w:r>
      <w:r w:rsidR="004D59AF" w:rsidRPr="003C766A">
        <w:rPr>
          <w:rFonts w:ascii="標楷體" w:hAnsi="標楷體"/>
        </w:rPr>
        <w:t>36.89</w:t>
      </w:r>
      <w:r w:rsidR="004D59AF" w:rsidRPr="003C766A">
        <w:rPr>
          <w:rFonts w:ascii="標楷體" w:hAnsi="標楷體" w:hint="eastAsia"/>
        </w:rPr>
        <w:t>億元係一般性補助款總額2</w:t>
      </w:r>
      <w:r w:rsidR="004D59AF" w:rsidRPr="003C766A">
        <w:rPr>
          <w:rFonts w:ascii="標楷體" w:hAnsi="標楷體"/>
        </w:rPr>
        <w:t>,</w:t>
      </w:r>
      <w:r w:rsidR="004D59AF" w:rsidRPr="003C766A">
        <w:rPr>
          <w:rFonts w:ascii="標楷體" w:hAnsi="標楷體" w:hint="eastAsia"/>
        </w:rPr>
        <w:t>501.13億元扣除</w:t>
      </w:r>
      <w:r w:rsidR="006E7668" w:rsidRPr="003C766A">
        <w:rPr>
          <w:rFonts w:ascii="標楷體" w:hAnsi="標楷體" w:hint="eastAsia"/>
        </w:rPr>
        <w:t>由中央各主管機關通知地方之</w:t>
      </w:r>
      <w:r w:rsidR="004D59AF" w:rsidRPr="003C766A">
        <w:rPr>
          <w:rFonts w:ascii="標楷體" w:hAnsi="標楷體" w:hint="eastAsia"/>
          <w:b/>
          <w:bCs/>
        </w:rPr>
        <w:t>經</w:t>
      </w:r>
      <w:r w:rsidR="004D59AF" w:rsidRPr="003C766A">
        <w:rPr>
          <w:rFonts w:ascii="標楷體" w:hAnsi="標楷體" w:hint="eastAsia"/>
        </w:rPr>
        <w:t>常性、普及性、基本建設或維運性質之專項補助1</w:t>
      </w:r>
      <w:r w:rsidR="004D59AF" w:rsidRPr="003C766A">
        <w:rPr>
          <w:rFonts w:ascii="標楷體" w:hAnsi="標楷體"/>
        </w:rPr>
        <w:t>,</w:t>
      </w:r>
      <w:r w:rsidR="004D59AF" w:rsidRPr="003C766A">
        <w:rPr>
          <w:rFonts w:ascii="標楷體" w:hAnsi="標楷體" w:hint="eastAsia"/>
        </w:rPr>
        <w:t>764.24億元(詳表2</w:t>
      </w:r>
      <w:r w:rsidR="004D59AF" w:rsidRPr="003C766A">
        <w:rPr>
          <w:rFonts w:ascii="標楷體" w:hAnsi="標楷體"/>
        </w:rPr>
        <w:t>)</w:t>
      </w:r>
      <w:r w:rsidR="006E7668" w:rsidRPr="003C766A">
        <w:rPr>
          <w:rFonts w:ascii="標楷體" w:hAnsi="標楷體" w:hint="eastAsia"/>
        </w:rPr>
        <w:t>。</w:t>
      </w:r>
    </w:p>
    <w:p w:rsidR="00925A58" w:rsidRPr="00EB4A25" w:rsidRDefault="00EB4A25" w:rsidP="00435030">
      <w:pPr>
        <w:pStyle w:val="142"/>
        <w:ind w:leftChars="-44" w:left="1120" w:hangingChars="512" w:hanging="1245"/>
        <w:rPr>
          <w:rFonts w:ascii="標楷體" w:hAnsi="標楷體" w:hint="eastAsia"/>
        </w:rPr>
      </w:pPr>
      <w:r>
        <w:rPr>
          <w:rFonts w:ascii="標楷體" w:hAnsi="標楷體" w:hint="eastAsia"/>
        </w:rPr>
        <w:lastRenderedPageBreak/>
        <w:t>資料來源：整理自主計總處提供</w:t>
      </w:r>
      <w:r w:rsidR="00435030">
        <w:rPr>
          <w:rFonts w:ascii="標楷體" w:hAnsi="標楷體" w:hint="eastAsia"/>
        </w:rPr>
        <w:t>及國庫署網站</w:t>
      </w:r>
      <w:r w:rsidR="00435030">
        <w:rPr>
          <w:rFonts w:ascii="標楷體" w:hAnsi="標楷體" w:hint="eastAsia"/>
          <w:szCs w:val="22"/>
        </w:rPr>
        <w:t>(網址：</w:t>
      </w:r>
      <w:r w:rsidR="00435030" w:rsidRPr="00C2089C">
        <w:rPr>
          <w:rFonts w:ascii="標楷體" w:hAnsi="標楷體" w:hint="eastAsia"/>
          <w:szCs w:val="22"/>
        </w:rPr>
        <w:t>https://www.nta.gov.tw/singlehtml/67?cntId=8449dce8d4414382a26bec4916b55f22，最後查閱日：114</w:t>
      </w:r>
      <w:r w:rsidR="00435030">
        <w:rPr>
          <w:rFonts w:ascii="標楷體" w:hAnsi="標楷體" w:hint="eastAsia"/>
          <w:szCs w:val="22"/>
        </w:rPr>
        <w:t>年9月26日)</w:t>
      </w:r>
      <w:r>
        <w:rPr>
          <w:rFonts w:ascii="標楷體" w:hAnsi="標楷體" w:hint="eastAsia"/>
        </w:rPr>
        <w:t>。</w:t>
      </w:r>
    </w:p>
    <w:p w:rsidR="00DC105C" w:rsidRDefault="009C0521" w:rsidP="00215A9D">
      <w:pPr>
        <w:ind w:left="566" w:firstLine="566"/>
        <w:rPr>
          <w:rFonts w:hAnsi="標楷體"/>
        </w:rPr>
      </w:pPr>
      <w:r w:rsidRPr="009C0521">
        <w:rPr>
          <w:rFonts w:hAnsi="標楷體" w:hint="eastAsia"/>
        </w:rPr>
        <w:t>綜上，115年度各市縣獲配普通統籌分配稅款較114年度增加4</w:t>
      </w:r>
      <w:r w:rsidRPr="009C0521">
        <w:rPr>
          <w:rFonts w:hAnsi="標楷體"/>
        </w:rPr>
        <w:t>,</w:t>
      </w:r>
      <w:r w:rsidRPr="009C0521">
        <w:rPr>
          <w:rFonts w:hAnsi="標楷體" w:hint="eastAsia"/>
        </w:rPr>
        <w:t>027億餘元，惟計畫型補助款減少2</w:t>
      </w:r>
      <w:r w:rsidRPr="009C0521">
        <w:rPr>
          <w:rFonts w:hAnsi="標楷體"/>
        </w:rPr>
        <w:t>,</w:t>
      </w:r>
      <w:r w:rsidRPr="009C0521">
        <w:rPr>
          <w:rFonts w:hAnsi="標楷體" w:hint="eastAsia"/>
        </w:rPr>
        <w:t>145億餘元、一般性補助款逾七成(1</w:t>
      </w:r>
      <w:r w:rsidRPr="009C0521">
        <w:rPr>
          <w:rFonts w:hAnsi="標楷體"/>
        </w:rPr>
        <w:t>,</w:t>
      </w:r>
      <w:r w:rsidRPr="009C0521">
        <w:rPr>
          <w:rFonts w:hAnsi="標楷體" w:hint="eastAsia"/>
        </w:rPr>
        <w:t>764億餘元)由公式設算改為向中央各主管機關申請，一定</w:t>
      </w:r>
      <w:r w:rsidRPr="009C0521">
        <w:rPr>
          <w:rFonts w:hAnsi="標楷體" w:hint="eastAsia"/>
          <w:bCs/>
        </w:rPr>
        <w:t>程度抵銷</w:t>
      </w:r>
      <w:r w:rsidRPr="009C0521">
        <w:rPr>
          <w:rFonts w:hAnsi="標楷體" w:hint="eastAsia"/>
        </w:rPr>
        <w:t>財劃法修正後普通</w:t>
      </w:r>
      <w:r w:rsidRPr="009C0521">
        <w:rPr>
          <w:rFonts w:hAnsi="標楷體" w:hint="eastAsia"/>
          <w:bCs/>
        </w:rPr>
        <w:t>統籌分配稅款多分地方政府之影響</w:t>
      </w:r>
      <w:r w:rsidRPr="009C0521">
        <w:rPr>
          <w:rFonts w:hAnsi="標楷體" w:hint="eastAsia"/>
        </w:rPr>
        <w:t>。又一般性補助款改為申請制，地方政府不易事先估算而影響其財政穩定，宜積極溝通協調，俾兼顧地方均衡發展與政策引導功能。</w:t>
      </w:r>
    </w:p>
    <w:bookmarkEnd w:id="1"/>
    <w:bookmarkEnd w:id="2"/>
    <w:bookmarkEnd w:id="3"/>
    <w:bookmarkEnd w:id="4"/>
    <w:bookmarkEnd w:id="5"/>
    <w:bookmarkEnd w:id="6"/>
    <w:bookmarkEnd w:id="7"/>
    <w:sectPr w:rsidR="00DC105C"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BC6CDA">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2A7355" w:rsidRPr="002A7355" w:rsidRDefault="002A7355" w:rsidP="00BF67B8">
      <w:pPr>
        <w:pStyle w:val="142"/>
        <w:ind w:left="124" w:hangingChars="51" w:hanging="124"/>
        <w:jc w:val="both"/>
        <w:rPr>
          <w:rFonts w:ascii="標楷體" w:hAnsi="標楷體" w:hint="eastAsia"/>
        </w:rPr>
      </w:pPr>
      <w:r w:rsidRPr="002A7355">
        <w:rPr>
          <w:rStyle w:val="af4"/>
          <w:rFonts w:ascii="標楷體" w:hAnsi="標楷體"/>
        </w:rPr>
        <w:footnoteRef/>
      </w:r>
      <w:r>
        <w:rPr>
          <w:rFonts w:ascii="標楷體" w:hAnsi="標楷體" w:hint="eastAsia"/>
        </w:rPr>
        <w:t>依據114年3月修正公布之財政收支劃分法第16條之1第2項規定略以，</w:t>
      </w:r>
      <w:r w:rsidRPr="002A7355">
        <w:rPr>
          <w:rFonts w:ascii="標楷體" w:hAnsi="標楷體" w:hint="eastAsia"/>
        </w:rPr>
        <w:t>由中央統籌分配直轄市、縣（市）及鄉（鎮、市）之款項，應以總額</w:t>
      </w:r>
      <w:r w:rsidR="00C50FEA">
        <w:rPr>
          <w:rFonts w:ascii="標楷體" w:hAnsi="標楷體" w:hint="eastAsia"/>
        </w:rPr>
        <w:t>96%</w:t>
      </w:r>
      <w:r w:rsidRPr="002A7355">
        <w:rPr>
          <w:rFonts w:ascii="標楷體" w:hAnsi="標楷體" w:hint="eastAsia"/>
        </w:rPr>
        <w:t>列為普通統籌分配稅款，其餘</w:t>
      </w:r>
      <w:r w:rsidR="00C50FEA">
        <w:rPr>
          <w:rFonts w:ascii="標楷體" w:hAnsi="標楷體" w:hint="eastAsia"/>
        </w:rPr>
        <w:t>4%</w:t>
      </w:r>
      <w:r w:rsidRPr="002A7355">
        <w:rPr>
          <w:rFonts w:ascii="標楷體" w:hAnsi="標楷體" w:hint="eastAsia"/>
        </w:rPr>
        <w:t>列為特別統籌分配稅款，應供為支應受分配地方政府緊急及其他重大事項所需經費，由行政院依實際情形分配之</w:t>
      </w:r>
      <w:r>
        <w:rPr>
          <w:rFonts w:ascii="標楷體" w:hAnsi="標楷體" w:hint="eastAsia"/>
        </w:rPr>
        <w:t>。</w:t>
      </w:r>
      <w:r w:rsidR="00BF67B8">
        <w:rPr>
          <w:rFonts w:ascii="標楷體" w:hAnsi="標楷體" w:hint="eastAsia"/>
        </w:rPr>
        <w:t>114年3月</w:t>
      </w:r>
      <w:r>
        <w:rPr>
          <w:rFonts w:ascii="標楷體" w:hAnsi="標楷體" w:hint="eastAsia"/>
        </w:rPr>
        <w:t>修正</w:t>
      </w:r>
      <w:r w:rsidR="00BF67B8">
        <w:rPr>
          <w:rFonts w:ascii="標楷體" w:hAnsi="標楷體" w:hint="eastAsia"/>
        </w:rPr>
        <w:t>公布</w:t>
      </w:r>
      <w:r>
        <w:rPr>
          <w:rFonts w:ascii="標楷體" w:hAnsi="標楷體" w:hint="eastAsia"/>
        </w:rPr>
        <w:t>前</w:t>
      </w:r>
      <w:r w:rsidR="00E72004">
        <w:rPr>
          <w:rFonts w:ascii="標楷體" w:hAnsi="標楷體" w:hint="eastAsia"/>
        </w:rPr>
        <w:t>原</w:t>
      </w:r>
      <w:r w:rsidRPr="002A7355">
        <w:rPr>
          <w:rFonts w:ascii="標楷體" w:hAnsi="標楷體" w:hint="eastAsia"/>
        </w:rPr>
        <w:t>普通統籌分配稅款</w:t>
      </w:r>
      <w:r>
        <w:rPr>
          <w:rFonts w:ascii="標楷體" w:hAnsi="標楷體" w:hint="eastAsia"/>
        </w:rPr>
        <w:t>與</w:t>
      </w:r>
      <w:r w:rsidRPr="002A7355">
        <w:rPr>
          <w:rFonts w:ascii="標楷體" w:hAnsi="標楷體" w:hint="eastAsia"/>
        </w:rPr>
        <w:t>特別統籌分配稅款</w:t>
      </w:r>
      <w:r>
        <w:rPr>
          <w:rFonts w:ascii="標楷體" w:hAnsi="標楷體" w:hint="eastAsia"/>
        </w:rPr>
        <w:t>之比率各為9</w:t>
      </w:r>
      <w:r w:rsidR="00BF67B8">
        <w:rPr>
          <w:rFonts w:ascii="標楷體" w:hAnsi="標楷體" w:hint="eastAsia"/>
        </w:rPr>
        <w:t>4</w:t>
      </w:r>
      <w:r>
        <w:rPr>
          <w:rFonts w:ascii="標楷體" w:hAnsi="標楷體" w:hint="eastAsia"/>
        </w:rPr>
        <w:t>%及</w:t>
      </w:r>
      <w:r w:rsidR="00BF67B8">
        <w:rPr>
          <w:rFonts w:ascii="標楷體" w:hAnsi="標楷體" w:hint="eastAsia"/>
        </w:rPr>
        <w:t>6</w:t>
      </w:r>
      <w:r>
        <w:rPr>
          <w:rFonts w:ascii="標楷體" w:hAnsi="標楷體" w:hint="eastAsia"/>
        </w:rPr>
        <w:t>%</w:t>
      </w:r>
      <w:r w:rsidR="00BF67B8">
        <w:rPr>
          <w:rFonts w:ascii="標楷體" w:hAnsi="標楷體" w:hint="eastAsia"/>
        </w:rPr>
        <w:t>，爰自115年度起中央分配予地方之</w:t>
      </w:r>
      <w:r w:rsidR="00BF67B8" w:rsidRPr="002A7355">
        <w:rPr>
          <w:rFonts w:ascii="標楷體" w:hAnsi="標楷體" w:hint="eastAsia"/>
        </w:rPr>
        <w:t>普通統籌分配稅款</w:t>
      </w:r>
      <w:r w:rsidR="00BF67B8">
        <w:rPr>
          <w:rFonts w:ascii="標楷體" w:hAnsi="標楷體" w:hint="eastAsia"/>
        </w:rPr>
        <w:t>與</w:t>
      </w:r>
      <w:r w:rsidR="00BF67B8" w:rsidRPr="002A7355">
        <w:rPr>
          <w:rFonts w:ascii="標楷體" w:hAnsi="標楷體" w:hint="eastAsia"/>
        </w:rPr>
        <w:t>特別統籌分配稅款</w:t>
      </w:r>
      <w:r w:rsidR="00BF67B8">
        <w:rPr>
          <w:rFonts w:ascii="標楷體" w:hAnsi="標楷體" w:hint="eastAsia"/>
        </w:rPr>
        <w:t>之比率各為96%及4%</w:t>
      </w:r>
      <w:r w:rsidR="00E72004">
        <w:rPr>
          <w:rFonts w:ascii="標楷體" w:hAnsi="標楷體" w:hint="eastAsia"/>
        </w:rPr>
        <w:t>，</w:t>
      </w:r>
      <w:r w:rsidR="001B285B">
        <w:rPr>
          <w:rFonts w:ascii="標楷體" w:hAnsi="標楷體" w:hint="eastAsia"/>
        </w:rPr>
        <w:t>111至</w:t>
      </w:r>
      <w:r w:rsidR="00E72004">
        <w:rPr>
          <w:rFonts w:ascii="標楷體" w:hAnsi="標楷體" w:hint="eastAsia"/>
        </w:rPr>
        <w:t>114年度各為</w:t>
      </w:r>
      <w:r w:rsidR="001B285B">
        <w:rPr>
          <w:rFonts w:ascii="標楷體" w:hAnsi="標楷體" w:hint="eastAsia"/>
        </w:rPr>
        <w:t>94%及6%</w:t>
      </w:r>
      <w:r w:rsidR="00BF67B8">
        <w:rPr>
          <w:rFonts w:ascii="標楷體" w:hAnsi="標楷體" w:hint="eastAsia"/>
        </w:rPr>
        <w:t>。</w:t>
      </w:r>
    </w:p>
  </w:footnote>
  <w:footnote w:id="2">
    <w:p w:rsidR="00B84F1E" w:rsidRPr="00DF29CC" w:rsidRDefault="00B84F1E" w:rsidP="00DF29CC">
      <w:pPr>
        <w:pStyle w:val="142"/>
        <w:ind w:left="124" w:hangingChars="51" w:hanging="124"/>
        <w:jc w:val="both"/>
        <w:rPr>
          <w:rFonts w:ascii="標楷體" w:hAnsi="標楷體" w:hint="eastAsia"/>
          <w:color w:val="FF0000"/>
        </w:rPr>
      </w:pPr>
      <w:r w:rsidRPr="00B84F1E">
        <w:rPr>
          <w:rStyle w:val="af4"/>
          <w:rFonts w:ascii="標楷體" w:hAnsi="標楷體"/>
        </w:rPr>
        <w:footnoteRef/>
      </w:r>
      <w:r>
        <w:rPr>
          <w:rFonts w:ascii="標楷體" w:hAnsi="標楷體" w:hint="eastAsia"/>
        </w:rPr>
        <w:t>依現行補助辦法第14條</w:t>
      </w:r>
      <w:r w:rsidR="00DF29CC">
        <w:rPr>
          <w:rFonts w:ascii="標楷體" w:hAnsi="標楷體" w:hint="eastAsia"/>
        </w:rPr>
        <w:t>第1項第1款</w:t>
      </w:r>
      <w:r>
        <w:rPr>
          <w:rFonts w:ascii="標楷體" w:hAnsi="標楷體" w:hint="eastAsia"/>
        </w:rPr>
        <w:t>規定</w:t>
      </w:r>
      <w:r w:rsidR="00DF29CC">
        <w:rPr>
          <w:rFonts w:ascii="標楷體" w:hAnsi="標楷體" w:hint="eastAsia"/>
        </w:rPr>
        <w:t>略以</w:t>
      </w:r>
      <w:r>
        <w:rPr>
          <w:rFonts w:ascii="標楷體" w:hAnsi="標楷體" w:hint="eastAsia"/>
        </w:rPr>
        <w:t>，</w:t>
      </w:r>
      <w:r w:rsidR="00DF29CC">
        <w:rPr>
          <w:rFonts w:ascii="標楷體" w:hAnsi="標楷體" w:hint="eastAsia"/>
        </w:rPr>
        <w:t>計畫型補助款係</w:t>
      </w:r>
      <w:r w:rsidR="00DF29CC" w:rsidRPr="00DF29CC">
        <w:rPr>
          <w:rFonts w:ascii="標楷體" w:hAnsi="標楷體" w:hint="eastAsia"/>
        </w:rPr>
        <w:t>由中央各</w:t>
      </w:r>
      <w:r w:rsidR="00DF29CC">
        <w:rPr>
          <w:rFonts w:ascii="標楷體" w:hAnsi="標楷體" w:hint="eastAsia"/>
        </w:rPr>
        <w:t>主管機關</w:t>
      </w:r>
      <w:r w:rsidR="00DF29CC" w:rsidRPr="00DF29CC">
        <w:rPr>
          <w:rFonts w:ascii="標楷體" w:hAnsi="標楷體" w:hint="eastAsia"/>
        </w:rPr>
        <w:t>負責審核地方政府申請</w:t>
      </w:r>
      <w:r w:rsidR="00DF29CC">
        <w:rPr>
          <w:rFonts w:ascii="標楷體" w:hAnsi="標楷體" w:hint="eastAsia"/>
        </w:rPr>
        <w:t>之</w:t>
      </w:r>
      <w:r w:rsidR="00DF29CC" w:rsidRPr="00DF29CC">
        <w:rPr>
          <w:rFonts w:ascii="標楷體" w:hAnsi="標楷體" w:hint="eastAsia"/>
        </w:rPr>
        <w:t>補助計畫</w:t>
      </w:r>
      <w:r w:rsidR="00E81868">
        <w:rPr>
          <w:rFonts w:ascii="標楷體" w:hAnsi="標楷體" w:hint="eastAsia"/>
        </w:rPr>
        <w:t>。另</w:t>
      </w:r>
      <w:r w:rsidR="00DF29CC">
        <w:rPr>
          <w:rFonts w:ascii="標楷體" w:hAnsi="標楷體" w:hint="eastAsia"/>
        </w:rPr>
        <w:t>現行補助辦法第3條第1項第1款則規範一般性補助款係補助各市縣基本財政收支差短與定額設算之補助經費</w:t>
      </w:r>
      <w:r w:rsidR="00E81868">
        <w:rPr>
          <w:rFonts w:ascii="標楷體" w:hAnsi="標楷體" w:hint="eastAsia"/>
        </w:rPr>
        <w:t>(</w:t>
      </w:r>
      <w:r w:rsidRPr="003C766A">
        <w:rPr>
          <w:rFonts w:ascii="標楷體" w:hAnsi="標楷體" w:hint="eastAsia"/>
        </w:rPr>
        <w:t>參閱本報告第五題表1，頁</w:t>
      </w:r>
      <w:r w:rsidR="009C0521">
        <w:rPr>
          <w:rFonts w:ascii="標楷體" w:hAnsi="標楷體" w:hint="eastAsia"/>
        </w:rPr>
        <w:t>19</w:t>
      </w:r>
      <w:r w:rsidR="00BD359F">
        <w:rPr>
          <w:rFonts w:ascii="標楷體" w:hAnsi="標楷體" w:hint="eastAsia"/>
        </w:rPr>
        <w:t>至2</w:t>
      </w:r>
      <w:r w:rsidR="00D91077">
        <w:rPr>
          <w:rFonts w:ascii="標楷體" w:hAnsi="標楷體" w:hint="eastAsia"/>
        </w:rPr>
        <w:t>2</w:t>
      </w:r>
      <w:r w:rsidR="00E81868">
        <w:rPr>
          <w:rFonts w:ascii="標楷體" w:hAnsi="標楷體" w:hint="eastAsia"/>
        </w:rPr>
        <w:t>)</w:t>
      </w:r>
      <w:r w:rsidRPr="003C766A">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6CDA"/>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683C1C7-2F0D-4B40-B5E4-409822DC9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AECB5-466E-4DDD-A0D4-DA1399B0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30</Pages>
  <Words>587</Words>
  <Characters>3350</Characters>
  <Application>Microsoft Office Word</Application>
  <DocSecurity>0</DocSecurity>
  <Lines>27</Lines>
  <Paragraphs>7</Paragraphs>
  <ScaleCrop>false</ScaleCrop>
  <Company/>
  <LinksUpToDate>false</LinksUpToDate>
  <CharactersWithSpaces>3930</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