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DC105C" w:rsidRPr="00AB2594" w:rsidRDefault="00DC105C" w:rsidP="00813717">
      <w:pPr>
        <w:pStyle w:val="14"/>
        <w:ind w:left="567" w:hanging="567"/>
        <w:rPr>
          <w:rFonts w:hAnsi="標楷體" w:hint="eastAsia"/>
          <w:noProof/>
        </w:rPr>
      </w:pPr>
      <w:bookmarkStart w:id="1" w:name="_Toc532201425"/>
      <w:bookmarkStart w:id="2" w:name="_Toc22093247"/>
      <w:bookmarkStart w:id="3" w:name="_Toc22094396"/>
      <w:bookmarkStart w:id="4" w:name="_Toc22095099"/>
      <w:bookmarkStart w:id="5" w:name="_Toc84821851"/>
      <w:bookmarkStart w:id="6" w:name="_Toc86725853"/>
      <w:bookmarkStart w:id="7" w:name="_Toc116816310"/>
      <w:bookmarkStart w:id="8" w:name="_Toc302745182"/>
      <w:bookmarkStart w:id="9" w:name="_Toc213082220"/>
      <w:r w:rsidRPr="00AB2594">
        <w:rPr>
          <w:rFonts w:hAnsi="標楷體" w:hint="eastAsia"/>
          <w:noProof/>
        </w:rPr>
        <w:t>七、</w:t>
      </w:r>
      <w:r>
        <w:rPr>
          <w:rFonts w:hAnsi="標楷體" w:hint="eastAsia"/>
          <w:noProof/>
        </w:rPr>
        <w:t>近年</w:t>
      </w:r>
      <w:r w:rsidRPr="00AB2594">
        <w:rPr>
          <w:rFonts w:hAnsi="標楷體" w:hint="eastAsia"/>
          <w:noProof/>
        </w:rPr>
        <w:t>部分機關動支第二預備金</w:t>
      </w:r>
      <w:r w:rsidR="002E3CF3">
        <w:rPr>
          <w:rFonts w:hAnsi="標楷體" w:hint="eastAsia"/>
          <w:noProof/>
        </w:rPr>
        <w:t>存有</w:t>
      </w:r>
      <w:r w:rsidR="008B60D3" w:rsidRPr="00A36F67">
        <w:rPr>
          <w:rFonts w:hAnsi="標楷體" w:hint="eastAsia"/>
          <w:noProof/>
        </w:rPr>
        <w:t>編列</w:t>
      </w:r>
      <w:r w:rsidR="008B60D3">
        <w:rPr>
          <w:rFonts w:hAnsi="標楷體" w:hint="eastAsia"/>
          <w:noProof/>
        </w:rPr>
        <w:t>年度</w:t>
      </w:r>
      <w:r w:rsidRPr="00A36F67">
        <w:rPr>
          <w:rFonts w:hAnsi="標楷體" w:hint="eastAsia"/>
          <w:noProof/>
        </w:rPr>
        <w:t>預算</w:t>
      </w:r>
      <w:r w:rsidR="008B60D3">
        <w:rPr>
          <w:rFonts w:hAnsi="標楷體" w:hint="eastAsia"/>
          <w:noProof/>
        </w:rPr>
        <w:t>時</w:t>
      </w:r>
      <w:r w:rsidR="002E3CF3">
        <w:rPr>
          <w:rFonts w:hAnsi="標楷體" w:hint="eastAsia"/>
          <w:noProof/>
        </w:rPr>
        <w:t>估列</w:t>
      </w:r>
      <w:r w:rsidRPr="00A36F67">
        <w:rPr>
          <w:rFonts w:hAnsi="標楷體" w:hint="eastAsia"/>
          <w:noProof/>
        </w:rPr>
        <w:t>未覈實</w:t>
      </w:r>
      <w:r w:rsidR="008B60D3">
        <w:rPr>
          <w:rFonts w:hAnsi="標楷體" w:hint="eastAsia"/>
          <w:noProof/>
        </w:rPr>
        <w:t>或漏列</w:t>
      </w:r>
      <w:r w:rsidRPr="00A36F67">
        <w:rPr>
          <w:rFonts w:hAnsi="標楷體" w:hint="eastAsia"/>
          <w:noProof/>
        </w:rPr>
        <w:t>、</w:t>
      </w:r>
      <w:r w:rsidR="00133D83" w:rsidRPr="00A36F67">
        <w:rPr>
          <w:rFonts w:hAnsi="標楷體" w:hint="eastAsia"/>
          <w:noProof/>
        </w:rPr>
        <w:t>賸餘</w:t>
      </w:r>
      <w:r w:rsidRPr="00A36F67">
        <w:rPr>
          <w:rFonts w:hAnsi="標楷體" w:hint="eastAsia"/>
          <w:noProof/>
        </w:rPr>
        <w:t>數或</w:t>
      </w:r>
      <w:r w:rsidR="00133D83" w:rsidRPr="00A36F67">
        <w:rPr>
          <w:rFonts w:hAnsi="標楷體" w:hint="eastAsia"/>
          <w:noProof/>
        </w:rPr>
        <w:t>註銷</w:t>
      </w:r>
      <w:r w:rsidRPr="00A36F67">
        <w:rPr>
          <w:rFonts w:hAnsi="標楷體" w:hint="eastAsia"/>
          <w:noProof/>
        </w:rPr>
        <w:t>數</w:t>
      </w:r>
      <w:r w:rsidR="00133D83">
        <w:rPr>
          <w:rFonts w:hAnsi="標楷體" w:hint="eastAsia"/>
          <w:noProof/>
        </w:rPr>
        <w:t>較</w:t>
      </w:r>
      <w:r w:rsidRPr="00A36F67">
        <w:rPr>
          <w:rFonts w:hAnsi="標楷體" w:hint="eastAsia"/>
          <w:noProof/>
        </w:rPr>
        <w:t>多</w:t>
      </w:r>
      <w:r w:rsidR="002E3CF3">
        <w:rPr>
          <w:rFonts w:hAnsi="標楷體" w:hint="eastAsia"/>
          <w:noProof/>
        </w:rPr>
        <w:t>、</w:t>
      </w:r>
      <w:r w:rsidR="00D873E1">
        <w:rPr>
          <w:rFonts w:hAnsi="標楷體" w:hint="eastAsia"/>
          <w:noProof/>
        </w:rPr>
        <w:t>經費</w:t>
      </w:r>
      <w:r w:rsidR="006255D3">
        <w:rPr>
          <w:rFonts w:hAnsi="標楷體" w:hint="eastAsia"/>
          <w:noProof/>
        </w:rPr>
        <w:t>全</w:t>
      </w:r>
      <w:r w:rsidR="006255D3" w:rsidRPr="00A36F67">
        <w:rPr>
          <w:rFonts w:hAnsi="標楷體" w:hint="eastAsia"/>
          <w:noProof/>
        </w:rPr>
        <w:t>數</w:t>
      </w:r>
      <w:r w:rsidRPr="00A36F67">
        <w:rPr>
          <w:rFonts w:hAnsi="標楷體" w:hint="eastAsia"/>
          <w:noProof/>
        </w:rPr>
        <w:t>或</w:t>
      </w:r>
      <w:r w:rsidR="00D873E1">
        <w:rPr>
          <w:rFonts w:hAnsi="標楷體" w:hint="eastAsia"/>
          <w:noProof/>
        </w:rPr>
        <w:t>將近全數</w:t>
      </w:r>
      <w:r w:rsidR="006453E2">
        <w:rPr>
          <w:rFonts w:hAnsi="標楷體" w:hint="eastAsia"/>
          <w:noProof/>
        </w:rPr>
        <w:t>辦理</w:t>
      </w:r>
      <w:r w:rsidRPr="00A36F67">
        <w:rPr>
          <w:rFonts w:hAnsi="標楷體" w:hint="eastAsia"/>
          <w:noProof/>
        </w:rPr>
        <w:t>保留</w:t>
      </w:r>
      <w:r>
        <w:rPr>
          <w:rFonts w:hAnsi="標楷體" w:hint="eastAsia"/>
          <w:noProof/>
        </w:rPr>
        <w:t>及連續以相同事由動支第二預備金等情形</w:t>
      </w:r>
      <w:r w:rsidRPr="00AB2594">
        <w:rPr>
          <w:rFonts w:hAnsi="標楷體" w:hint="eastAsia"/>
          <w:noProof/>
        </w:rPr>
        <w:t>，允宜</w:t>
      </w:r>
      <w:r w:rsidR="008B60D3">
        <w:rPr>
          <w:rFonts w:hAnsi="標楷體" w:hint="eastAsia"/>
          <w:noProof/>
        </w:rPr>
        <w:t>積極檢討</w:t>
      </w:r>
      <w:r w:rsidRPr="00AB2594">
        <w:rPr>
          <w:rFonts w:hAnsi="標楷體" w:hint="eastAsia"/>
          <w:noProof/>
        </w:rPr>
        <w:t>改善</w:t>
      </w:r>
      <w:bookmarkEnd w:id="9"/>
    </w:p>
    <w:p w:rsidR="00DC105C" w:rsidRPr="00AB2594" w:rsidRDefault="00DC105C" w:rsidP="00813717">
      <w:pPr>
        <w:spacing w:line="500" w:lineRule="exact"/>
        <w:ind w:left="566" w:firstLine="566"/>
        <w:rPr>
          <w:rFonts w:hAnsi="標楷體"/>
          <w:snapToGrid w:val="0"/>
        </w:rPr>
      </w:pPr>
      <w:r w:rsidRPr="00C16074">
        <w:rPr>
          <w:rFonts w:hAnsi="標楷體" w:hint="eastAsia"/>
          <w:snapToGrid w:val="0"/>
        </w:rPr>
        <w:t>11</w:t>
      </w:r>
      <w:r w:rsidR="0001737D">
        <w:rPr>
          <w:rFonts w:hAnsi="標楷體" w:hint="eastAsia"/>
          <w:snapToGrid w:val="0"/>
        </w:rPr>
        <w:t>5</w:t>
      </w:r>
      <w:r w:rsidRPr="00C16074">
        <w:rPr>
          <w:rFonts w:hAnsi="標楷體" w:hint="eastAsia"/>
          <w:snapToGrid w:val="0"/>
        </w:rPr>
        <w:t>年度中央政府總預算案第二預備金編列80億元，係依</w:t>
      </w:r>
      <w:r w:rsidRPr="00AB2594">
        <w:rPr>
          <w:rFonts w:hAnsi="標楷體" w:hint="eastAsia"/>
          <w:snapToGrid w:val="0"/>
        </w:rPr>
        <w:t>預算法第22條第1項第2款規定編列，由各機關於年度進行間，衡酌實際需要依預算法第70條規定</w:t>
      </w:r>
      <w:r w:rsidR="0001737D">
        <w:rPr>
          <w:rFonts w:hAnsi="標楷體" w:hint="eastAsia"/>
          <w:snapToGrid w:val="0"/>
        </w:rPr>
        <w:t>之3款事由</w:t>
      </w:r>
      <w:r w:rsidR="0001737D">
        <w:rPr>
          <w:rStyle w:val="af4"/>
          <w:rFonts w:hAnsi="標楷體"/>
          <w:snapToGrid w:val="0"/>
        </w:rPr>
        <w:footnoteReference w:id="1"/>
      </w:r>
      <w:r w:rsidRPr="00AB2594">
        <w:rPr>
          <w:rFonts w:hAnsi="標楷體" w:hint="eastAsia"/>
          <w:snapToGrid w:val="0"/>
        </w:rPr>
        <w:t>申請動支。</w:t>
      </w:r>
      <w:r w:rsidR="00E01909">
        <w:rPr>
          <w:rFonts w:hAnsi="標楷體" w:hint="eastAsia"/>
          <w:snapToGrid w:val="0"/>
        </w:rPr>
        <w:t>而</w:t>
      </w:r>
      <w:r w:rsidRPr="00AB2594">
        <w:rPr>
          <w:rFonts w:hAnsi="標楷體" w:hint="eastAsia"/>
        </w:rPr>
        <w:t>11</w:t>
      </w:r>
      <w:r w:rsidR="00244148">
        <w:rPr>
          <w:rFonts w:hAnsi="標楷體" w:hint="eastAsia"/>
        </w:rPr>
        <w:t>3</w:t>
      </w:r>
      <w:r w:rsidRPr="00AB2594">
        <w:rPr>
          <w:rFonts w:hAnsi="標楷體" w:hint="eastAsia"/>
        </w:rPr>
        <w:t>年度中央政府總預算第二預備金之</w:t>
      </w:r>
      <w:r w:rsidR="00244148">
        <w:rPr>
          <w:rFonts w:hAnsi="標楷體" w:hint="eastAsia"/>
        </w:rPr>
        <w:t>動支</w:t>
      </w:r>
      <w:r w:rsidRPr="00AB2594">
        <w:rPr>
          <w:rFonts w:hAnsi="標楷體" w:hint="eastAsia"/>
        </w:rPr>
        <w:t>，</w:t>
      </w:r>
      <w:r w:rsidRPr="00AB2594">
        <w:rPr>
          <w:rFonts w:hAnsi="標楷體" w:hint="eastAsia"/>
          <w:lang w:eastAsia="zh-HK"/>
        </w:rPr>
        <w:t>雖符</w:t>
      </w:r>
      <w:r w:rsidRPr="00AB2594">
        <w:rPr>
          <w:rFonts w:hAnsi="標楷體" w:hint="eastAsia"/>
        </w:rPr>
        <w:t>合</w:t>
      </w:r>
      <w:r w:rsidR="00244148">
        <w:rPr>
          <w:rFonts w:hAnsi="標楷體" w:hint="eastAsia"/>
        </w:rPr>
        <w:t>規定</w:t>
      </w:r>
      <w:r w:rsidRPr="00AB2594">
        <w:rPr>
          <w:rFonts w:hAnsi="標楷體" w:hint="eastAsia"/>
          <w:snapToGrid w:val="0"/>
        </w:rPr>
        <w:t>，惟</w:t>
      </w:r>
      <w:r w:rsidRPr="00AB2594">
        <w:rPr>
          <w:rFonts w:hAnsi="標楷體" w:hint="eastAsia"/>
        </w:rPr>
        <w:t>部分機關</w:t>
      </w:r>
      <w:r>
        <w:rPr>
          <w:rFonts w:hAnsi="標楷體" w:hint="eastAsia"/>
        </w:rPr>
        <w:t>動支係因</w:t>
      </w:r>
      <w:r w:rsidR="008B60D3">
        <w:rPr>
          <w:rFonts w:hAnsi="標楷體" w:hint="eastAsia"/>
        </w:rPr>
        <w:t>編列</w:t>
      </w:r>
      <w:r w:rsidR="00244148">
        <w:rPr>
          <w:rFonts w:hAnsi="標楷體" w:hint="eastAsia"/>
        </w:rPr>
        <w:t>年度預算</w:t>
      </w:r>
      <w:r>
        <w:rPr>
          <w:rFonts w:hAnsi="標楷體" w:hint="eastAsia"/>
        </w:rPr>
        <w:t>時</w:t>
      </w:r>
      <w:r w:rsidR="00E01909">
        <w:rPr>
          <w:rFonts w:hAnsi="標楷體" w:hint="eastAsia"/>
        </w:rPr>
        <w:t>估列</w:t>
      </w:r>
      <w:r>
        <w:rPr>
          <w:rFonts w:hAnsi="標楷體" w:hint="eastAsia"/>
          <w:lang w:eastAsia="zh-HK"/>
        </w:rPr>
        <w:t>未盡覈實</w:t>
      </w:r>
      <w:r w:rsidR="00244148">
        <w:rPr>
          <w:rFonts w:hAnsi="標楷體" w:hint="eastAsia"/>
        </w:rPr>
        <w:t>或漏列</w:t>
      </w:r>
      <w:r>
        <w:rPr>
          <w:rFonts w:hAnsi="標楷體" w:hint="eastAsia"/>
        </w:rPr>
        <w:t>所致，另有部分機關</w:t>
      </w:r>
      <w:r w:rsidR="00E01909">
        <w:rPr>
          <w:rFonts w:hAnsi="標楷體" w:hint="eastAsia"/>
        </w:rPr>
        <w:t>存有</w:t>
      </w:r>
      <w:r>
        <w:rPr>
          <w:rFonts w:hAnsi="標楷體" w:hint="eastAsia"/>
        </w:rPr>
        <w:t>申請動支後</w:t>
      </w:r>
      <w:r w:rsidR="00133D83">
        <w:rPr>
          <w:rFonts w:hAnsi="標楷體" w:hint="eastAsia"/>
        </w:rPr>
        <w:t>賸餘數或</w:t>
      </w:r>
      <w:r w:rsidRPr="00AB2594">
        <w:rPr>
          <w:rFonts w:hAnsi="標楷體" w:hint="eastAsia"/>
          <w:lang w:eastAsia="zh-HK"/>
        </w:rPr>
        <w:t>註銷</w:t>
      </w:r>
      <w:r w:rsidR="00133D83">
        <w:rPr>
          <w:rFonts w:hAnsi="標楷體" w:hint="eastAsia"/>
          <w:lang w:eastAsia="zh-HK"/>
        </w:rPr>
        <w:t>數較</w:t>
      </w:r>
      <w:r w:rsidRPr="00AB2594">
        <w:rPr>
          <w:rFonts w:hAnsi="標楷體" w:hint="eastAsia"/>
          <w:lang w:eastAsia="zh-HK"/>
        </w:rPr>
        <w:t>多、</w:t>
      </w:r>
      <w:r w:rsidR="006453E2">
        <w:rPr>
          <w:rFonts w:hAnsi="標楷體" w:hint="eastAsia"/>
          <w:lang w:eastAsia="zh-HK"/>
        </w:rPr>
        <w:t>經費</w:t>
      </w:r>
      <w:r w:rsidR="006255D3">
        <w:rPr>
          <w:rFonts w:hAnsi="標楷體" w:hint="eastAsia"/>
          <w:lang w:eastAsia="zh-HK"/>
        </w:rPr>
        <w:t>全數</w:t>
      </w:r>
      <w:r>
        <w:rPr>
          <w:rFonts w:hAnsi="標楷體" w:hint="eastAsia"/>
        </w:rPr>
        <w:t>或</w:t>
      </w:r>
      <w:r w:rsidR="00D873E1">
        <w:rPr>
          <w:rFonts w:hAnsi="標楷體" w:hint="eastAsia"/>
        </w:rPr>
        <w:t>將近全數</w:t>
      </w:r>
      <w:r w:rsidR="006453E2">
        <w:rPr>
          <w:rFonts w:hAnsi="標楷體" w:hint="eastAsia"/>
        </w:rPr>
        <w:t>辦理</w:t>
      </w:r>
      <w:r>
        <w:rPr>
          <w:rFonts w:hAnsi="標楷體" w:hint="eastAsia"/>
        </w:rPr>
        <w:t>保留</w:t>
      </w:r>
      <w:r>
        <w:rPr>
          <w:rFonts w:hAnsi="標楷體" w:hint="eastAsia"/>
          <w:noProof/>
        </w:rPr>
        <w:t>及連續以相同事由動支第二預備金</w:t>
      </w:r>
      <w:r w:rsidRPr="00AB2594">
        <w:rPr>
          <w:rFonts w:hAnsi="標楷體" w:hint="eastAsia"/>
          <w:lang w:eastAsia="zh-HK"/>
        </w:rPr>
        <w:t>之情事</w:t>
      </w:r>
      <w:r w:rsidRPr="00AB2594">
        <w:rPr>
          <w:rFonts w:hAnsi="標楷體" w:hint="eastAsia"/>
        </w:rPr>
        <w:t>。</w:t>
      </w:r>
      <w:r w:rsidRPr="00AB2594">
        <w:rPr>
          <w:rFonts w:hAnsi="標楷體" w:hint="eastAsia"/>
          <w:lang w:eastAsia="zh-HK"/>
        </w:rPr>
        <w:t>謹說明如下</w:t>
      </w:r>
      <w:r w:rsidRPr="00AB2594">
        <w:rPr>
          <w:rFonts w:hAnsi="標楷體" w:hint="eastAsia"/>
          <w:snapToGrid w:val="0"/>
        </w:rPr>
        <w:t>：</w:t>
      </w:r>
    </w:p>
    <w:p w:rsidR="00DC105C" w:rsidRDefault="00DC105C" w:rsidP="00A525B0">
      <w:pPr>
        <w:pStyle w:val="a4"/>
        <w:ind w:left="849" w:hanging="283"/>
        <w:rPr>
          <w:snapToGrid/>
        </w:rPr>
      </w:pPr>
      <w:r w:rsidRPr="00F647DA">
        <w:rPr>
          <w:b/>
          <w:snapToGrid/>
        </w:rPr>
        <w:t>(</w:t>
      </w:r>
      <w:r w:rsidRPr="00F647DA">
        <w:rPr>
          <w:rFonts w:hint="eastAsia"/>
          <w:b/>
          <w:snapToGrid/>
        </w:rPr>
        <w:t>一</w:t>
      </w:r>
      <w:r w:rsidRPr="00F647DA">
        <w:rPr>
          <w:b/>
          <w:snapToGrid/>
        </w:rPr>
        <w:t>)</w:t>
      </w:r>
      <w:r w:rsidRPr="00A525B0">
        <w:rPr>
          <w:rFonts w:hint="eastAsia"/>
          <w:b/>
          <w:snapToGrid/>
        </w:rPr>
        <w:t>部分機關動支係</w:t>
      </w:r>
      <w:r w:rsidR="008B60D3" w:rsidRPr="00A525B0">
        <w:rPr>
          <w:rFonts w:hint="eastAsia"/>
          <w:b/>
          <w:snapToGrid/>
        </w:rPr>
        <w:t>編列</w:t>
      </w:r>
      <w:r w:rsidRPr="00A525B0">
        <w:rPr>
          <w:rFonts w:hint="eastAsia"/>
          <w:b/>
          <w:snapToGrid/>
        </w:rPr>
        <w:t>年度預算時</w:t>
      </w:r>
      <w:r w:rsidR="00E01909" w:rsidRPr="00A525B0">
        <w:rPr>
          <w:rFonts w:hint="eastAsia"/>
          <w:b/>
          <w:snapToGrid/>
        </w:rPr>
        <w:t>估列</w:t>
      </w:r>
      <w:r w:rsidRPr="00A525B0">
        <w:rPr>
          <w:rFonts w:hint="eastAsia"/>
          <w:b/>
          <w:snapToGrid/>
        </w:rPr>
        <w:t>未盡覈實</w:t>
      </w:r>
      <w:r w:rsidR="008B60D3">
        <w:rPr>
          <w:rFonts w:hint="eastAsia"/>
          <w:b/>
          <w:snapToGrid/>
        </w:rPr>
        <w:t>或漏列</w:t>
      </w:r>
      <w:r>
        <w:rPr>
          <w:rFonts w:hint="eastAsia"/>
          <w:b/>
          <w:snapToGrid/>
        </w:rPr>
        <w:t>所致</w:t>
      </w:r>
    </w:p>
    <w:p w:rsidR="00DC105C" w:rsidRPr="00330EAA" w:rsidRDefault="00DC105C" w:rsidP="00A525B0">
      <w:pPr>
        <w:pStyle w:val="21"/>
        <w:ind w:left="850" w:firstLine="566"/>
      </w:pPr>
      <w:r w:rsidRPr="00F647DA">
        <w:rPr>
          <w:rFonts w:hint="eastAsia"/>
        </w:rPr>
        <w:t>計畫經費不敷，尚全非事前不可預測，</w:t>
      </w:r>
      <w:r w:rsidR="008B60D3">
        <w:rPr>
          <w:rFonts w:hint="eastAsia"/>
        </w:rPr>
        <w:t>係編列年度預算時</w:t>
      </w:r>
      <w:r w:rsidR="00E01909">
        <w:rPr>
          <w:rFonts w:hint="eastAsia"/>
        </w:rPr>
        <w:t>估列</w:t>
      </w:r>
      <w:r w:rsidR="008B60D3">
        <w:rPr>
          <w:rFonts w:hint="eastAsia"/>
        </w:rPr>
        <w:t>未盡覈實或漏列所致。</w:t>
      </w:r>
      <w:r w:rsidRPr="00330EAA">
        <w:rPr>
          <w:rFonts w:hint="eastAsia"/>
        </w:rPr>
        <w:t>如</w:t>
      </w:r>
      <w:r w:rsidR="008B60D3">
        <w:rPr>
          <w:rFonts w:hint="eastAsia"/>
        </w:rPr>
        <w:t>：</w:t>
      </w:r>
      <w:r w:rsidRPr="00330EAA">
        <w:rPr>
          <w:rFonts w:hint="eastAsia"/>
        </w:rPr>
        <w:t>財政部臺北國稅局</w:t>
      </w:r>
      <w:r w:rsidR="008B60D3">
        <w:rPr>
          <w:rFonts w:hint="eastAsia"/>
        </w:rPr>
        <w:t>、北區國稅局及所屬與南區國稅局及所屬</w:t>
      </w:r>
      <w:r w:rsidRPr="00330EAA">
        <w:rPr>
          <w:rFonts w:hint="eastAsia"/>
        </w:rPr>
        <w:t>因</w:t>
      </w:r>
      <w:r>
        <w:rPr>
          <w:rFonts w:hint="eastAsia"/>
        </w:rPr>
        <w:t>發放</w:t>
      </w:r>
      <w:r w:rsidRPr="00330EAA">
        <w:rPr>
          <w:rFonts w:hint="eastAsia"/>
        </w:rPr>
        <w:t>證券交易稅及期貨交易稅代徵獎金預算不敷</w:t>
      </w:r>
      <w:r w:rsidR="008B60D3">
        <w:rPr>
          <w:rFonts w:hint="eastAsia"/>
        </w:rPr>
        <w:t>，分別</w:t>
      </w:r>
      <w:r w:rsidRPr="00330EAA">
        <w:rPr>
          <w:rFonts w:hint="eastAsia"/>
        </w:rPr>
        <w:t>動支第二預備金</w:t>
      </w:r>
      <w:r w:rsidR="008B60D3">
        <w:rPr>
          <w:rFonts w:hint="eastAsia"/>
        </w:rPr>
        <w:t>2</w:t>
      </w:r>
      <w:r w:rsidR="008B60D3">
        <w:t>,</w:t>
      </w:r>
      <w:r w:rsidR="008B60D3">
        <w:rPr>
          <w:rFonts w:hint="eastAsia"/>
        </w:rPr>
        <w:t>644萬3千元、553萬3千元及60萬2千元，合共3</w:t>
      </w:r>
      <w:r w:rsidR="008B60D3">
        <w:t>,</w:t>
      </w:r>
      <w:r w:rsidR="008B60D3">
        <w:rPr>
          <w:rFonts w:hint="eastAsia"/>
        </w:rPr>
        <w:t>25</w:t>
      </w:r>
      <w:r w:rsidRPr="00330EAA">
        <w:rPr>
          <w:rFonts w:hint="eastAsia"/>
        </w:rPr>
        <w:t>7萬</w:t>
      </w:r>
      <w:r w:rsidR="008B60D3">
        <w:rPr>
          <w:rFonts w:hint="eastAsia"/>
        </w:rPr>
        <w:t>8</w:t>
      </w:r>
      <w:r w:rsidRPr="00330EAA">
        <w:rPr>
          <w:rFonts w:hint="eastAsia"/>
        </w:rPr>
        <w:t>千元，另該</w:t>
      </w:r>
      <w:r w:rsidRPr="001C4B9A">
        <w:rPr>
          <w:rFonts w:hint="eastAsia"/>
        </w:rPr>
        <w:t>部國有財產署</w:t>
      </w:r>
      <w:r w:rsidR="008B60D3">
        <w:rPr>
          <w:rFonts w:hint="eastAsia"/>
        </w:rPr>
        <w:t>及所屬</w:t>
      </w:r>
      <w:r w:rsidRPr="001C4B9A">
        <w:rPr>
          <w:rFonts w:hint="eastAsia"/>
        </w:rPr>
        <w:t>因繳納國有非公用土地地價稅</w:t>
      </w:r>
      <w:r>
        <w:rPr>
          <w:rFonts w:hint="eastAsia"/>
        </w:rPr>
        <w:t>所需</w:t>
      </w:r>
      <w:r w:rsidRPr="001C4B9A">
        <w:rPr>
          <w:rFonts w:hint="eastAsia"/>
        </w:rPr>
        <w:t>經費不敷，</w:t>
      </w:r>
      <w:r w:rsidR="00CA302A">
        <w:rPr>
          <w:rFonts w:hint="eastAsia"/>
        </w:rPr>
        <w:t>亦</w:t>
      </w:r>
      <w:r w:rsidRPr="001C4B9A">
        <w:rPr>
          <w:rFonts w:hint="eastAsia"/>
        </w:rPr>
        <w:t>申請動支第二預備金</w:t>
      </w:r>
      <w:r w:rsidR="008B60D3">
        <w:rPr>
          <w:rFonts w:hint="eastAsia"/>
        </w:rPr>
        <w:t>6</w:t>
      </w:r>
      <w:r w:rsidRPr="001C4B9A">
        <w:rPr>
          <w:rFonts w:hint="eastAsia"/>
        </w:rPr>
        <w:t>,5</w:t>
      </w:r>
      <w:r w:rsidR="008B60D3">
        <w:rPr>
          <w:rFonts w:hint="eastAsia"/>
        </w:rPr>
        <w:t>67</w:t>
      </w:r>
      <w:r w:rsidRPr="001C4B9A">
        <w:rPr>
          <w:rFonts w:hint="eastAsia"/>
        </w:rPr>
        <w:t>萬4千元</w:t>
      </w:r>
      <w:r>
        <w:rPr>
          <w:rFonts w:hint="eastAsia"/>
        </w:rPr>
        <w:t>。</w:t>
      </w:r>
    </w:p>
    <w:p w:rsidR="00DC105C" w:rsidRPr="00AB2594" w:rsidRDefault="00DC105C" w:rsidP="00A525B0">
      <w:pPr>
        <w:pStyle w:val="a4"/>
        <w:ind w:left="849" w:hanging="283"/>
        <w:rPr>
          <w:rFonts w:hAnsi="標楷體" w:hint="eastAsia"/>
          <w:b/>
          <w:lang w:eastAsia="zh-HK"/>
        </w:rPr>
      </w:pPr>
      <w:r w:rsidRPr="00AB2594">
        <w:rPr>
          <w:rFonts w:hAnsi="標楷體" w:hint="eastAsia"/>
          <w:b/>
        </w:rPr>
        <w:t>(二)</w:t>
      </w:r>
      <w:r w:rsidRPr="00AB2594">
        <w:rPr>
          <w:rFonts w:hAnsi="標楷體" w:hint="eastAsia"/>
          <w:b/>
          <w:lang w:eastAsia="zh-HK"/>
        </w:rPr>
        <w:t>部分機關動</w:t>
      </w:r>
      <w:r w:rsidRPr="00AB2594">
        <w:rPr>
          <w:rFonts w:hAnsi="標楷體" w:hint="eastAsia"/>
          <w:b/>
        </w:rPr>
        <w:t>支</w:t>
      </w:r>
      <w:r w:rsidRPr="00AB2594">
        <w:rPr>
          <w:rFonts w:hAnsi="標楷體" w:hint="eastAsia"/>
          <w:b/>
          <w:lang w:eastAsia="zh-HK"/>
        </w:rPr>
        <w:t>第二預備金</w:t>
      </w:r>
      <w:r w:rsidRPr="00AF101F">
        <w:rPr>
          <w:rFonts w:hAnsi="標楷體" w:hint="eastAsia"/>
          <w:b/>
          <w:lang w:eastAsia="zh-HK"/>
        </w:rPr>
        <w:t>後存有</w:t>
      </w:r>
      <w:r w:rsidR="00133D83" w:rsidRPr="00AF101F">
        <w:rPr>
          <w:rFonts w:hAnsi="標楷體" w:hint="eastAsia"/>
          <w:b/>
          <w:lang w:eastAsia="zh-HK"/>
        </w:rPr>
        <w:t>賸餘數或</w:t>
      </w:r>
      <w:r w:rsidRPr="00AF101F">
        <w:rPr>
          <w:rFonts w:hAnsi="標楷體" w:hint="eastAsia"/>
          <w:b/>
          <w:lang w:eastAsia="zh-HK"/>
        </w:rPr>
        <w:t>註銷數</w:t>
      </w:r>
      <w:r w:rsidR="00133D83">
        <w:rPr>
          <w:rFonts w:hAnsi="標楷體" w:hint="eastAsia"/>
          <w:b/>
          <w:lang w:eastAsia="zh-HK"/>
        </w:rPr>
        <w:t>較</w:t>
      </w:r>
      <w:r w:rsidRPr="00AF101F">
        <w:rPr>
          <w:rFonts w:hAnsi="標楷體" w:hint="eastAsia"/>
          <w:b/>
          <w:lang w:eastAsia="zh-HK"/>
        </w:rPr>
        <w:t>多</w:t>
      </w:r>
    </w:p>
    <w:p w:rsidR="00DC105C" w:rsidRDefault="00DC105C" w:rsidP="00CD741E">
      <w:pPr>
        <w:pStyle w:val="21"/>
        <w:ind w:left="850" w:firstLine="566"/>
      </w:pPr>
      <w:r w:rsidRPr="00330EAA">
        <w:rPr>
          <w:rFonts w:hint="eastAsia"/>
        </w:rPr>
        <w:t>計畫事前未能詳實估算，致申請動支第二預備金後，因無需全數執行</w:t>
      </w:r>
      <w:r w:rsidR="00E01909">
        <w:rPr>
          <w:rFonts w:hint="eastAsia"/>
        </w:rPr>
        <w:t>致</w:t>
      </w:r>
      <w:r w:rsidR="004E6093" w:rsidRPr="00330EAA">
        <w:rPr>
          <w:rFonts w:hint="eastAsia"/>
        </w:rPr>
        <w:t>賸餘</w:t>
      </w:r>
      <w:r w:rsidRPr="00330EAA">
        <w:rPr>
          <w:rFonts w:hint="eastAsia"/>
        </w:rPr>
        <w:t>或</w:t>
      </w:r>
      <w:r w:rsidR="004E6093" w:rsidRPr="00330EAA">
        <w:rPr>
          <w:rFonts w:hint="eastAsia"/>
        </w:rPr>
        <w:t>註銷</w:t>
      </w:r>
      <w:r w:rsidR="004E6093">
        <w:rPr>
          <w:rFonts w:hint="eastAsia"/>
        </w:rPr>
        <w:t>數</w:t>
      </w:r>
      <w:r w:rsidRPr="00330EAA">
        <w:rPr>
          <w:rFonts w:hint="eastAsia"/>
        </w:rPr>
        <w:t>過多。如</w:t>
      </w:r>
      <w:r w:rsidR="00133D83">
        <w:rPr>
          <w:rFonts w:hint="eastAsia"/>
        </w:rPr>
        <w:t>：</w:t>
      </w:r>
      <w:r w:rsidR="00133D83">
        <w:rPr>
          <w:rFonts w:hAnsi="標楷體" w:cs="新細明體-ExtB" w:hint="eastAsia"/>
        </w:rPr>
        <w:t>原住民族委員會</w:t>
      </w:r>
      <w:r w:rsidRPr="00330EAA">
        <w:rPr>
          <w:rFonts w:hint="eastAsia"/>
        </w:rPr>
        <w:t>為</w:t>
      </w:r>
      <w:r w:rsidR="00133D83">
        <w:rPr>
          <w:rFonts w:hint="eastAsia"/>
        </w:rPr>
        <w:t>辦理113年4月3日花蓮地震災後部落旅遊振興計畫所需相關經</w:t>
      </w:r>
      <w:r w:rsidR="00133D83">
        <w:rPr>
          <w:rFonts w:hint="eastAsia"/>
        </w:rPr>
        <w:lastRenderedPageBreak/>
        <w:t>費，申請動支3</w:t>
      </w:r>
      <w:r w:rsidR="00133D83">
        <w:t>,</w:t>
      </w:r>
      <w:r w:rsidR="00133D83">
        <w:rPr>
          <w:rFonts w:hint="eastAsia"/>
        </w:rPr>
        <w:t>000萬元，決算數僅770萬7千元，賸餘數2</w:t>
      </w:r>
      <w:r w:rsidR="00133D83">
        <w:t>,</w:t>
      </w:r>
      <w:r w:rsidR="00133D83">
        <w:rPr>
          <w:rFonts w:hint="eastAsia"/>
        </w:rPr>
        <w:t>229萬3千元(賸餘數占動支數74.31%</w:t>
      </w:r>
      <w:r w:rsidR="00133D83">
        <w:t>)</w:t>
      </w:r>
      <w:r w:rsidR="00E01909">
        <w:rPr>
          <w:rFonts w:hint="eastAsia"/>
        </w:rPr>
        <w:t>；</w:t>
      </w:r>
      <w:r w:rsidRPr="00330EAA">
        <w:rPr>
          <w:rFonts w:hAnsi="標楷體" w:hint="eastAsia"/>
        </w:rPr>
        <w:t>內政部為辦理替代役備役役男召集訓練實施方案－</w:t>
      </w:r>
      <w:r w:rsidR="004E6093">
        <w:rPr>
          <w:rFonts w:hAnsi="標楷體" w:hint="eastAsia"/>
        </w:rPr>
        <w:t>治安維護組及防災救護組</w:t>
      </w:r>
      <w:r w:rsidRPr="00330EAA">
        <w:rPr>
          <w:rFonts w:hAnsi="標楷體" w:hint="eastAsia"/>
        </w:rPr>
        <w:t>訓練</w:t>
      </w:r>
      <w:r w:rsidRPr="00330EAA">
        <w:rPr>
          <w:rFonts w:hint="eastAsia"/>
        </w:rPr>
        <w:t>動支</w:t>
      </w:r>
      <w:r w:rsidR="004E6093">
        <w:rPr>
          <w:rFonts w:hint="eastAsia"/>
        </w:rPr>
        <w:t>1億3</w:t>
      </w:r>
      <w:r w:rsidRPr="00330EAA">
        <w:rPr>
          <w:rFonts w:hint="eastAsia"/>
        </w:rPr>
        <w:t>,</w:t>
      </w:r>
      <w:r w:rsidR="004E6093">
        <w:rPr>
          <w:rFonts w:hint="eastAsia"/>
        </w:rPr>
        <w:t>940</w:t>
      </w:r>
      <w:r w:rsidRPr="00330EAA">
        <w:rPr>
          <w:rFonts w:hint="eastAsia"/>
        </w:rPr>
        <w:t>萬</w:t>
      </w:r>
      <w:r w:rsidR="004E6093">
        <w:rPr>
          <w:rFonts w:hint="eastAsia"/>
        </w:rPr>
        <w:t>3</w:t>
      </w:r>
      <w:r w:rsidRPr="00330EAA">
        <w:rPr>
          <w:rFonts w:hint="eastAsia"/>
        </w:rPr>
        <w:t>千元，賸餘數</w:t>
      </w:r>
      <w:r w:rsidR="004E6093">
        <w:rPr>
          <w:rFonts w:hint="eastAsia"/>
        </w:rPr>
        <w:t>8</w:t>
      </w:r>
      <w:r w:rsidR="004E6093">
        <w:t>,</w:t>
      </w:r>
      <w:r w:rsidR="004E6093">
        <w:rPr>
          <w:rFonts w:hint="eastAsia"/>
        </w:rPr>
        <w:t>676</w:t>
      </w:r>
      <w:r w:rsidRPr="00330EAA">
        <w:rPr>
          <w:rFonts w:hint="eastAsia"/>
        </w:rPr>
        <w:t>萬8千元(占其動支數</w:t>
      </w:r>
      <w:r w:rsidR="004E6093">
        <w:t>62</w:t>
      </w:r>
      <w:r w:rsidRPr="00330EAA">
        <w:rPr>
          <w:rFonts w:hint="eastAsia"/>
        </w:rPr>
        <w:t>.</w:t>
      </w:r>
      <w:r w:rsidR="004E6093">
        <w:t>24</w:t>
      </w:r>
      <w:r w:rsidRPr="00330EAA">
        <w:rPr>
          <w:rFonts w:hint="eastAsia"/>
        </w:rPr>
        <w:t>%</w:t>
      </w:r>
      <w:r w:rsidRPr="00330EAA">
        <w:t>)</w:t>
      </w:r>
      <w:r w:rsidRPr="002D2C51">
        <w:rPr>
          <w:rFonts w:hAnsi="標楷體" w:hint="eastAsia"/>
        </w:rPr>
        <w:t>；</w:t>
      </w:r>
      <w:r w:rsidR="004E6093">
        <w:rPr>
          <w:rFonts w:hAnsi="標楷體" w:hint="eastAsia"/>
        </w:rPr>
        <w:t>國家</w:t>
      </w:r>
      <w:r w:rsidR="006255D3">
        <w:rPr>
          <w:rFonts w:hAnsi="標楷體" w:hint="eastAsia"/>
        </w:rPr>
        <w:t>通訊傳播委員會</w:t>
      </w:r>
      <w:r>
        <w:rPr>
          <w:rFonts w:hint="eastAsia"/>
        </w:rPr>
        <w:t>為</w:t>
      </w:r>
      <w:r w:rsidR="006255D3">
        <w:rPr>
          <w:rFonts w:hint="eastAsia"/>
        </w:rPr>
        <w:t>加強攔阻及警示國際電話詐騙補助電信業者</w:t>
      </w:r>
      <w:r w:rsidRPr="00330EAA">
        <w:rPr>
          <w:rFonts w:hint="eastAsia"/>
        </w:rPr>
        <w:t>所需經費，原</w:t>
      </w:r>
      <w:r w:rsidR="006255D3">
        <w:rPr>
          <w:rFonts w:hint="eastAsia"/>
        </w:rPr>
        <w:t>申請</w:t>
      </w:r>
      <w:r w:rsidRPr="00330EAA">
        <w:rPr>
          <w:rFonts w:hint="eastAsia"/>
        </w:rPr>
        <w:t>動支</w:t>
      </w:r>
      <w:r w:rsidR="006255D3">
        <w:rPr>
          <w:rFonts w:hint="eastAsia"/>
        </w:rPr>
        <w:t>3</w:t>
      </w:r>
      <w:r w:rsidRPr="00330EAA">
        <w:rPr>
          <w:rFonts w:hint="eastAsia"/>
        </w:rPr>
        <w:t>,</w:t>
      </w:r>
      <w:r w:rsidR="006255D3">
        <w:rPr>
          <w:rFonts w:hint="eastAsia"/>
        </w:rPr>
        <w:t>778</w:t>
      </w:r>
      <w:r w:rsidRPr="00330EAA">
        <w:rPr>
          <w:rFonts w:hint="eastAsia"/>
        </w:rPr>
        <w:t>萬</w:t>
      </w:r>
      <w:r w:rsidR="006255D3">
        <w:rPr>
          <w:rFonts w:hint="eastAsia"/>
        </w:rPr>
        <w:t>5千</w:t>
      </w:r>
      <w:r w:rsidRPr="00330EAA">
        <w:rPr>
          <w:rFonts w:hint="eastAsia"/>
        </w:rPr>
        <w:t>元，嗣</w:t>
      </w:r>
      <w:r w:rsidR="006255D3">
        <w:rPr>
          <w:rFonts w:hint="eastAsia"/>
        </w:rPr>
        <w:t>實際</w:t>
      </w:r>
      <w:r w:rsidR="003910AE">
        <w:rPr>
          <w:rFonts w:hint="eastAsia"/>
        </w:rPr>
        <w:t>核</w:t>
      </w:r>
      <w:r w:rsidR="006255D3">
        <w:rPr>
          <w:rFonts w:hint="eastAsia"/>
        </w:rPr>
        <w:t>定分配後</w:t>
      </w:r>
      <w:r w:rsidRPr="00330EAA">
        <w:rPr>
          <w:rFonts w:hint="eastAsia"/>
        </w:rPr>
        <w:t>註銷</w:t>
      </w:r>
      <w:r w:rsidR="006255D3">
        <w:rPr>
          <w:rFonts w:hint="eastAsia"/>
        </w:rPr>
        <w:t>525</w:t>
      </w:r>
      <w:r w:rsidRPr="00330EAA">
        <w:rPr>
          <w:rFonts w:hint="eastAsia"/>
        </w:rPr>
        <w:t>萬元(註銷率</w:t>
      </w:r>
      <w:r w:rsidR="006255D3">
        <w:rPr>
          <w:rFonts w:hint="eastAsia"/>
        </w:rPr>
        <w:t>13</w:t>
      </w:r>
      <w:r w:rsidRPr="00330EAA">
        <w:rPr>
          <w:rFonts w:hint="eastAsia"/>
        </w:rPr>
        <w:t>.</w:t>
      </w:r>
      <w:r w:rsidR="006255D3">
        <w:rPr>
          <w:rFonts w:hint="eastAsia"/>
        </w:rPr>
        <w:t>89</w:t>
      </w:r>
      <w:r w:rsidRPr="00330EAA">
        <w:rPr>
          <w:rFonts w:hint="eastAsia"/>
        </w:rPr>
        <w:t>%)</w:t>
      </w:r>
      <w:r>
        <w:rPr>
          <w:rFonts w:hint="eastAsia"/>
        </w:rPr>
        <w:t>。</w:t>
      </w:r>
    </w:p>
    <w:p w:rsidR="00DC105C" w:rsidRDefault="00DC105C" w:rsidP="00CD741E">
      <w:pPr>
        <w:pStyle w:val="a4"/>
        <w:ind w:left="849" w:hanging="283"/>
        <w:rPr>
          <w:b/>
          <w:snapToGrid/>
        </w:rPr>
      </w:pPr>
      <w:r w:rsidRPr="00AB2594">
        <w:rPr>
          <w:rFonts w:hAnsi="標楷體" w:hint="eastAsia"/>
          <w:b/>
        </w:rPr>
        <w:t>(</w:t>
      </w:r>
      <w:r>
        <w:rPr>
          <w:rFonts w:hAnsi="標楷體" w:hint="eastAsia"/>
          <w:b/>
        </w:rPr>
        <w:t>三</w:t>
      </w:r>
      <w:r w:rsidRPr="00AB2594">
        <w:rPr>
          <w:rFonts w:hAnsi="標楷體" w:hint="eastAsia"/>
          <w:b/>
        </w:rPr>
        <w:t>)</w:t>
      </w:r>
      <w:r w:rsidRPr="00AB2594">
        <w:rPr>
          <w:rFonts w:hAnsi="標楷體" w:hint="eastAsia"/>
          <w:b/>
          <w:lang w:eastAsia="zh-HK"/>
        </w:rPr>
        <w:t>部分機關</w:t>
      </w:r>
      <w:r>
        <w:rPr>
          <w:rFonts w:hAnsi="標楷體" w:hint="eastAsia"/>
          <w:b/>
        </w:rPr>
        <w:t>經費</w:t>
      </w:r>
      <w:r>
        <w:rPr>
          <w:rFonts w:hAnsi="標楷體" w:hint="eastAsia"/>
          <w:b/>
          <w:lang w:eastAsia="zh-HK"/>
        </w:rPr>
        <w:t>執行</w:t>
      </w:r>
      <w:r>
        <w:rPr>
          <w:rFonts w:hAnsi="標楷體" w:hint="eastAsia"/>
          <w:b/>
        </w:rPr>
        <w:t>未如預期致</w:t>
      </w:r>
      <w:r w:rsidR="006453E2">
        <w:rPr>
          <w:rFonts w:hAnsi="標楷體" w:hint="eastAsia"/>
          <w:b/>
        </w:rPr>
        <w:t>申請動支之第二預備金</w:t>
      </w:r>
      <w:r w:rsidR="006255D3">
        <w:rPr>
          <w:rFonts w:hAnsi="標楷體" w:hint="eastAsia"/>
          <w:b/>
        </w:rPr>
        <w:t>全數</w:t>
      </w:r>
      <w:r>
        <w:rPr>
          <w:rFonts w:hint="eastAsia"/>
          <w:b/>
          <w:snapToGrid/>
        </w:rPr>
        <w:t>或</w:t>
      </w:r>
      <w:r w:rsidR="006255D3">
        <w:rPr>
          <w:rFonts w:hint="eastAsia"/>
          <w:b/>
          <w:snapToGrid/>
        </w:rPr>
        <w:t>將近全數</w:t>
      </w:r>
      <w:r w:rsidR="006453E2">
        <w:rPr>
          <w:rFonts w:hint="eastAsia"/>
          <w:b/>
          <w:snapToGrid/>
        </w:rPr>
        <w:t>辦理</w:t>
      </w:r>
      <w:r>
        <w:rPr>
          <w:rFonts w:hint="eastAsia"/>
          <w:b/>
          <w:snapToGrid/>
        </w:rPr>
        <w:t>保留</w:t>
      </w:r>
    </w:p>
    <w:p w:rsidR="00DC105C" w:rsidRDefault="00D873E1" w:rsidP="00154A69">
      <w:pPr>
        <w:pStyle w:val="21"/>
        <w:ind w:left="850" w:firstLine="566"/>
      </w:pPr>
      <w:r>
        <w:rPr>
          <w:rFonts w:hint="eastAsia"/>
        </w:rPr>
        <w:t>申請動支第二預備金之</w:t>
      </w:r>
      <w:r w:rsidR="00DC105C" w:rsidRPr="00FA0922">
        <w:rPr>
          <w:rFonts w:hint="eastAsia"/>
        </w:rPr>
        <w:t>計畫</w:t>
      </w:r>
      <w:r>
        <w:rPr>
          <w:rFonts w:hint="eastAsia"/>
        </w:rPr>
        <w:t>全數保留或將近全數保留</w:t>
      </w:r>
      <w:r w:rsidR="00DC105C" w:rsidRPr="00FA0922">
        <w:rPr>
          <w:rFonts w:hint="eastAsia"/>
        </w:rPr>
        <w:t>，顯示其事前規劃及掌控能力容待改善，且行政院核准動支事前審查嚴謹度及各機關執行效率有待強化。</w:t>
      </w:r>
      <w:r w:rsidR="00DC105C" w:rsidRPr="00330EAA">
        <w:rPr>
          <w:rFonts w:hint="eastAsia"/>
        </w:rPr>
        <w:t>如</w:t>
      </w:r>
      <w:r w:rsidR="006255D3">
        <w:rPr>
          <w:rFonts w:hint="eastAsia"/>
        </w:rPr>
        <w:t>：交通部航港局</w:t>
      </w:r>
      <w:r w:rsidR="00DC105C">
        <w:rPr>
          <w:rFonts w:hint="eastAsia"/>
        </w:rPr>
        <w:t>為</w:t>
      </w:r>
      <w:r>
        <w:rPr>
          <w:rFonts w:hint="eastAsia"/>
        </w:rPr>
        <w:t>提升我國水域航行船舶之敵我辨識能力，推動</w:t>
      </w:r>
      <w:r w:rsidR="00DC105C" w:rsidRPr="000C0ED4">
        <w:rPr>
          <w:rFonts w:hint="eastAsia"/>
        </w:rPr>
        <w:t>「</w:t>
      </w:r>
      <w:r>
        <w:rPr>
          <w:rFonts w:hint="eastAsia"/>
        </w:rPr>
        <w:t>總噸位</w:t>
      </w:r>
      <w:r w:rsidR="0010365D">
        <w:rPr>
          <w:rFonts w:hint="eastAsia"/>
        </w:rPr>
        <w:t>未滿二十之</w:t>
      </w:r>
      <w:r w:rsidR="006453E2">
        <w:rPr>
          <w:rFonts w:hint="eastAsia"/>
        </w:rPr>
        <w:t>非載客非漁業用小船及全長未滿十二公尺自用遊艇全面裝設船舶自動識別系統船載臺執行計畫</w:t>
      </w:r>
      <w:r w:rsidR="00DC105C" w:rsidRPr="000C0ED4">
        <w:rPr>
          <w:rFonts w:hint="eastAsia"/>
        </w:rPr>
        <w:t>」所需經費不敷，申請動支第二預備金</w:t>
      </w:r>
      <w:r w:rsidR="006453E2">
        <w:rPr>
          <w:rFonts w:hint="eastAsia"/>
        </w:rPr>
        <w:t>2</w:t>
      </w:r>
      <w:r w:rsidR="00DC105C" w:rsidRPr="000C0ED4">
        <w:rPr>
          <w:rFonts w:hint="eastAsia"/>
        </w:rPr>
        <w:t>,</w:t>
      </w:r>
      <w:r w:rsidR="006453E2">
        <w:rPr>
          <w:rFonts w:hint="eastAsia"/>
        </w:rPr>
        <w:t>000</w:t>
      </w:r>
      <w:r w:rsidR="00DC105C" w:rsidRPr="000C0ED4">
        <w:rPr>
          <w:rFonts w:hint="eastAsia"/>
        </w:rPr>
        <w:t>萬元，</w:t>
      </w:r>
      <w:r w:rsidR="006453E2">
        <w:rPr>
          <w:rFonts w:hint="eastAsia"/>
        </w:rPr>
        <w:t>全數辦理</w:t>
      </w:r>
      <w:r w:rsidR="00DC105C" w:rsidRPr="000C0ED4">
        <w:rPr>
          <w:rFonts w:hint="eastAsia"/>
        </w:rPr>
        <w:t>保留；</w:t>
      </w:r>
      <w:r w:rsidR="00DC105C">
        <w:rPr>
          <w:rFonts w:hint="eastAsia"/>
        </w:rPr>
        <w:t>文化部國立臺灣文學館</w:t>
      </w:r>
      <w:r w:rsidR="00DC105C" w:rsidRPr="00B566AA">
        <w:rPr>
          <w:rFonts w:hint="eastAsia"/>
        </w:rPr>
        <w:t>為</w:t>
      </w:r>
      <w:r w:rsidR="00DC105C">
        <w:rPr>
          <w:rFonts w:hint="eastAsia"/>
        </w:rPr>
        <w:t>辦理</w:t>
      </w:r>
      <w:r w:rsidR="006453E2">
        <w:rPr>
          <w:rFonts w:hAnsi="標楷體" w:hint="eastAsia"/>
        </w:rPr>
        <w:t>「</w:t>
      </w:r>
      <w:r w:rsidR="006453E2">
        <w:rPr>
          <w:rFonts w:hint="eastAsia"/>
        </w:rPr>
        <w:t>藝文大廳木作天花板修復計畫</w:t>
      </w:r>
      <w:r w:rsidR="006453E2">
        <w:rPr>
          <w:rFonts w:hAnsi="標楷體" w:hint="eastAsia"/>
        </w:rPr>
        <w:t>」</w:t>
      </w:r>
      <w:r w:rsidR="00DC105C" w:rsidRPr="00B566AA">
        <w:rPr>
          <w:rFonts w:hint="eastAsia"/>
        </w:rPr>
        <w:t>，申請動支第二預備金</w:t>
      </w:r>
      <w:r w:rsidR="00DC105C" w:rsidRPr="002B6CE9">
        <w:rPr>
          <w:rFonts w:hint="eastAsia"/>
        </w:rPr>
        <w:t>2,</w:t>
      </w:r>
      <w:r w:rsidR="006453E2">
        <w:rPr>
          <w:rFonts w:hint="eastAsia"/>
        </w:rPr>
        <w:t>000</w:t>
      </w:r>
      <w:r w:rsidR="00DC105C" w:rsidRPr="002B6CE9">
        <w:rPr>
          <w:rFonts w:hint="eastAsia"/>
        </w:rPr>
        <w:t>萬元</w:t>
      </w:r>
      <w:r w:rsidR="00DC105C">
        <w:rPr>
          <w:rFonts w:hint="eastAsia"/>
        </w:rPr>
        <w:t>，惟</w:t>
      </w:r>
      <w:r w:rsidR="00DC105C" w:rsidRPr="007F4FCC">
        <w:rPr>
          <w:rFonts w:hint="eastAsia"/>
        </w:rPr>
        <w:t>保留數</w:t>
      </w:r>
      <w:r w:rsidR="006453E2">
        <w:rPr>
          <w:rFonts w:hint="eastAsia"/>
        </w:rPr>
        <w:t>1</w:t>
      </w:r>
      <w:r w:rsidR="00DC105C" w:rsidRPr="007F4FCC">
        <w:rPr>
          <w:rFonts w:hint="eastAsia"/>
        </w:rPr>
        <w:t>,</w:t>
      </w:r>
      <w:r w:rsidR="006453E2">
        <w:rPr>
          <w:rFonts w:hint="eastAsia"/>
        </w:rPr>
        <w:t>965</w:t>
      </w:r>
      <w:r w:rsidR="00DC105C" w:rsidRPr="007F4FCC">
        <w:rPr>
          <w:rFonts w:hint="eastAsia"/>
        </w:rPr>
        <w:t>萬7千元(</w:t>
      </w:r>
      <w:r w:rsidR="006453E2">
        <w:rPr>
          <w:rFonts w:hint="eastAsia"/>
        </w:rPr>
        <w:t>保留數</w:t>
      </w:r>
      <w:r w:rsidR="00DC105C" w:rsidRPr="007F4FCC">
        <w:rPr>
          <w:rFonts w:hint="eastAsia"/>
        </w:rPr>
        <w:t>占動支數9</w:t>
      </w:r>
      <w:r w:rsidR="006453E2">
        <w:rPr>
          <w:rFonts w:hint="eastAsia"/>
        </w:rPr>
        <w:t>8</w:t>
      </w:r>
      <w:r w:rsidR="00DC105C" w:rsidRPr="007F4FCC">
        <w:rPr>
          <w:rFonts w:hint="eastAsia"/>
        </w:rPr>
        <w:t>.</w:t>
      </w:r>
      <w:r w:rsidR="006453E2">
        <w:rPr>
          <w:rFonts w:hint="eastAsia"/>
        </w:rPr>
        <w:t>29</w:t>
      </w:r>
      <w:r w:rsidR="00DC105C" w:rsidRPr="007F4FCC">
        <w:rPr>
          <w:rFonts w:hint="eastAsia"/>
        </w:rPr>
        <w:t>%)</w:t>
      </w:r>
      <w:r w:rsidR="00DC105C">
        <w:rPr>
          <w:rFonts w:hint="eastAsia"/>
        </w:rPr>
        <w:t>。</w:t>
      </w:r>
    </w:p>
    <w:p w:rsidR="006453E2" w:rsidRDefault="00DC105C" w:rsidP="00E60CFA">
      <w:pPr>
        <w:pStyle w:val="a4"/>
        <w:ind w:left="849" w:hanging="283"/>
        <w:rPr>
          <w:b/>
          <w:snapToGrid/>
        </w:rPr>
      </w:pPr>
      <w:r w:rsidRPr="00E60CFA">
        <w:rPr>
          <w:rFonts w:hAnsi="標楷體" w:hint="eastAsia"/>
          <w:b/>
          <w:lang w:eastAsia="zh-HK"/>
        </w:rPr>
        <w:t>(四)</w:t>
      </w:r>
      <w:r w:rsidRPr="006E5C41">
        <w:rPr>
          <w:rFonts w:hint="eastAsia"/>
          <w:b/>
          <w:snapToGrid/>
        </w:rPr>
        <w:t>連續以相同事由動支第二預備金</w:t>
      </w:r>
    </w:p>
    <w:p w:rsidR="00DC105C" w:rsidRPr="00E60CFA" w:rsidRDefault="006453E2" w:rsidP="006453E2">
      <w:pPr>
        <w:pStyle w:val="21"/>
        <w:ind w:left="850" w:firstLine="566"/>
        <w:rPr>
          <w:rFonts w:hAnsi="標楷體" w:hint="eastAsia"/>
          <w:b/>
          <w:lang w:eastAsia="zh-HK"/>
        </w:rPr>
      </w:pPr>
      <w:r>
        <w:rPr>
          <w:rFonts w:hint="eastAsia"/>
        </w:rPr>
        <w:t>法務</w:t>
      </w:r>
      <w:r w:rsidR="00DC105C" w:rsidRPr="00330EAA">
        <w:rPr>
          <w:rFonts w:hint="eastAsia"/>
        </w:rPr>
        <w:t>部辦理「</w:t>
      </w:r>
      <w:r w:rsidR="00AE4F2F">
        <w:rPr>
          <w:rFonts w:hint="eastAsia"/>
        </w:rPr>
        <w:t>鼓勵民眾檢舉各項選舉候選人賄選及組織犯罪獎勵金</w:t>
      </w:r>
      <w:r w:rsidR="00DC105C" w:rsidRPr="00330EAA">
        <w:rPr>
          <w:rFonts w:hint="eastAsia"/>
        </w:rPr>
        <w:t>」所需經費不敷而動支第二預備金3,0</w:t>
      </w:r>
      <w:r w:rsidR="00AE4F2F">
        <w:rPr>
          <w:rFonts w:hint="eastAsia"/>
        </w:rPr>
        <w:t>00</w:t>
      </w:r>
      <w:r w:rsidR="00DC105C" w:rsidRPr="00330EAA">
        <w:rPr>
          <w:rFonts w:hint="eastAsia"/>
        </w:rPr>
        <w:t>萬元，惟</w:t>
      </w:r>
      <w:r w:rsidR="00AE4F2F">
        <w:rPr>
          <w:rFonts w:hint="eastAsia"/>
        </w:rPr>
        <w:t>該部112年度亦以</w:t>
      </w:r>
      <w:r w:rsidR="00DC105C" w:rsidRPr="00330EAA">
        <w:rPr>
          <w:rFonts w:hint="eastAsia"/>
        </w:rPr>
        <w:t>相同事由申請動支第二預備金</w:t>
      </w:r>
      <w:r w:rsidR="00AE4F2F">
        <w:rPr>
          <w:rFonts w:hint="eastAsia"/>
        </w:rPr>
        <w:t>1</w:t>
      </w:r>
      <w:r w:rsidR="00AE4F2F">
        <w:t>,800</w:t>
      </w:r>
      <w:r w:rsidR="00AE4F2F">
        <w:rPr>
          <w:rFonts w:hint="eastAsia"/>
        </w:rPr>
        <w:t>萬元</w:t>
      </w:r>
      <w:r w:rsidR="00DC105C" w:rsidRPr="00330EAA">
        <w:rPr>
          <w:rFonts w:hint="eastAsia"/>
        </w:rPr>
        <w:t>；</w:t>
      </w:r>
      <w:r w:rsidR="00AE4F2F">
        <w:rPr>
          <w:rFonts w:hint="eastAsia"/>
        </w:rPr>
        <w:t>另財政部臺北國稅局近5年中有4個年度(109及110年度、112及113年度)與國有財產署及所屬近4個年度(110至113年度)，亦因發放證券交易稅及期貨交易稅代徵獎金與繳納國有非公用土地地價稅等預算編列未盡覈實，</w:t>
      </w:r>
      <w:r w:rsidR="00DC105C" w:rsidRPr="00544EBB">
        <w:rPr>
          <w:rFonts w:hint="eastAsia"/>
        </w:rPr>
        <w:t>所需</w:t>
      </w:r>
      <w:r w:rsidR="00AE4F2F">
        <w:rPr>
          <w:rFonts w:hint="eastAsia"/>
        </w:rPr>
        <w:t>預算</w:t>
      </w:r>
      <w:r w:rsidR="00DC105C" w:rsidRPr="00544EBB">
        <w:rPr>
          <w:rFonts w:hint="eastAsia"/>
        </w:rPr>
        <w:t>不敷</w:t>
      </w:r>
      <w:r w:rsidR="00DC105C" w:rsidRPr="00330EAA">
        <w:rPr>
          <w:rFonts w:hint="eastAsia"/>
        </w:rPr>
        <w:t>而動支第</w:t>
      </w:r>
      <w:r w:rsidR="00DC105C" w:rsidRPr="00330EAA">
        <w:rPr>
          <w:rFonts w:hint="eastAsia"/>
        </w:rPr>
        <w:lastRenderedPageBreak/>
        <w:t>二預備金</w:t>
      </w:r>
      <w:r w:rsidR="00DC105C">
        <w:rPr>
          <w:rFonts w:hint="eastAsia"/>
        </w:rPr>
        <w:t>，允宜加強覈實編列。</w:t>
      </w:r>
    </w:p>
    <w:p w:rsidR="00DC105C" w:rsidRPr="00AB2594" w:rsidRDefault="00DC105C" w:rsidP="009129CD">
      <w:pPr>
        <w:ind w:left="566" w:firstLine="566"/>
        <w:rPr>
          <w:rFonts w:hAnsi="標楷體" w:hint="eastAsia"/>
        </w:rPr>
      </w:pPr>
      <w:r w:rsidRPr="00AB2594">
        <w:rPr>
          <w:rFonts w:hAnsi="標楷體" w:hint="eastAsia"/>
          <w:snapToGrid w:val="0"/>
        </w:rPr>
        <w:t>綜上，中央政府總預算11</w:t>
      </w:r>
      <w:r w:rsidR="004E6093">
        <w:rPr>
          <w:rFonts w:hAnsi="標楷體" w:hint="eastAsia"/>
          <w:snapToGrid w:val="0"/>
        </w:rPr>
        <w:t>3</w:t>
      </w:r>
      <w:r w:rsidRPr="00AB2594">
        <w:rPr>
          <w:rFonts w:hAnsi="標楷體" w:hint="eastAsia"/>
          <w:snapToGrid w:val="0"/>
        </w:rPr>
        <w:t>年度</w:t>
      </w:r>
      <w:r w:rsidRPr="00AB2594">
        <w:rPr>
          <w:rFonts w:hAnsi="標楷體" w:hint="eastAsia"/>
          <w:noProof/>
        </w:rPr>
        <w:t>動支第二預備金，</w:t>
      </w:r>
      <w:r w:rsidR="004E6093" w:rsidRPr="00AB2594">
        <w:rPr>
          <w:rFonts w:hAnsi="標楷體" w:hint="eastAsia"/>
        </w:rPr>
        <w:t>部分機關</w:t>
      </w:r>
      <w:r w:rsidRPr="00AB2594">
        <w:rPr>
          <w:rFonts w:hAnsi="標楷體" w:hint="eastAsia"/>
          <w:lang w:eastAsia="zh-HK"/>
        </w:rPr>
        <w:t>雖符</w:t>
      </w:r>
      <w:r w:rsidRPr="00AB2594">
        <w:rPr>
          <w:rFonts w:hAnsi="標楷體" w:hint="eastAsia"/>
        </w:rPr>
        <w:t>合動支要件</w:t>
      </w:r>
      <w:r w:rsidRPr="00AB2594">
        <w:rPr>
          <w:rFonts w:hAnsi="標楷體" w:hint="eastAsia"/>
          <w:snapToGrid w:val="0"/>
        </w:rPr>
        <w:t>，惟</w:t>
      </w:r>
      <w:r w:rsidR="00E01909">
        <w:rPr>
          <w:rFonts w:hAnsi="標楷體" w:hint="eastAsia"/>
          <w:lang w:eastAsia="zh-HK"/>
        </w:rPr>
        <w:t>存</w:t>
      </w:r>
      <w:r>
        <w:rPr>
          <w:rFonts w:hAnsi="標楷體" w:hint="eastAsia"/>
          <w:lang w:eastAsia="zh-HK"/>
        </w:rPr>
        <w:t>有預算編列</w:t>
      </w:r>
      <w:r w:rsidR="00E01909">
        <w:rPr>
          <w:rFonts w:hAnsi="標楷體" w:hint="eastAsia"/>
          <w:lang w:eastAsia="zh-HK"/>
        </w:rPr>
        <w:t>時估列</w:t>
      </w:r>
      <w:r>
        <w:rPr>
          <w:rFonts w:hAnsi="標楷體" w:hint="eastAsia"/>
          <w:lang w:eastAsia="zh-HK"/>
        </w:rPr>
        <w:t>未盡覈實</w:t>
      </w:r>
      <w:r w:rsidR="004E6093">
        <w:rPr>
          <w:rFonts w:hAnsi="標楷體" w:hint="eastAsia"/>
          <w:lang w:eastAsia="zh-HK"/>
        </w:rPr>
        <w:t>或漏列</w:t>
      </w:r>
      <w:r>
        <w:rPr>
          <w:rFonts w:hAnsi="標楷體" w:hint="eastAsia"/>
        </w:rPr>
        <w:t>、</w:t>
      </w:r>
      <w:r w:rsidR="004E6093">
        <w:rPr>
          <w:rFonts w:hAnsi="標楷體" w:hint="eastAsia"/>
        </w:rPr>
        <w:t>賸餘數或</w:t>
      </w:r>
      <w:r w:rsidRPr="00AB2594">
        <w:rPr>
          <w:rFonts w:hAnsi="標楷體" w:hint="eastAsia"/>
          <w:lang w:eastAsia="zh-HK"/>
        </w:rPr>
        <w:t>註銷數過多</w:t>
      </w:r>
      <w:r>
        <w:rPr>
          <w:rFonts w:hAnsi="標楷體" w:hint="eastAsia"/>
        </w:rPr>
        <w:t>、</w:t>
      </w:r>
      <w:r w:rsidR="006255D3">
        <w:rPr>
          <w:rFonts w:hAnsi="標楷體" w:hint="eastAsia"/>
        </w:rPr>
        <w:t>全數</w:t>
      </w:r>
      <w:r>
        <w:rPr>
          <w:rFonts w:hAnsi="標楷體" w:hint="eastAsia"/>
        </w:rPr>
        <w:t>或</w:t>
      </w:r>
      <w:r w:rsidR="00D873E1">
        <w:rPr>
          <w:rFonts w:hAnsi="標楷體" w:hint="eastAsia"/>
        </w:rPr>
        <w:t>將近全數</w:t>
      </w:r>
      <w:r>
        <w:rPr>
          <w:rFonts w:hAnsi="標楷體" w:hint="eastAsia"/>
        </w:rPr>
        <w:t>保留</w:t>
      </w:r>
      <w:r>
        <w:rPr>
          <w:rFonts w:hAnsi="標楷體" w:hint="eastAsia"/>
          <w:noProof/>
        </w:rPr>
        <w:t>及連續以相同事由動支第二預備金</w:t>
      </w:r>
      <w:r>
        <w:rPr>
          <w:rFonts w:hAnsi="標楷體" w:hint="eastAsia"/>
        </w:rPr>
        <w:t>等</w:t>
      </w:r>
      <w:r w:rsidRPr="00AB2594">
        <w:rPr>
          <w:rFonts w:hAnsi="標楷體" w:hint="eastAsia"/>
          <w:lang w:eastAsia="zh-HK"/>
        </w:rPr>
        <w:t>情事</w:t>
      </w:r>
      <w:r w:rsidRPr="00AB2594">
        <w:rPr>
          <w:rFonts w:hAnsi="標楷體" w:hint="eastAsia"/>
        </w:rPr>
        <w:t>，</w:t>
      </w:r>
      <w:r w:rsidR="006255D3">
        <w:rPr>
          <w:rFonts w:hAnsi="標楷體" w:hint="eastAsia"/>
          <w:color w:val="000000"/>
        </w:rPr>
        <w:t>與</w:t>
      </w:r>
      <w:r w:rsidRPr="00AB2594">
        <w:rPr>
          <w:rFonts w:hAnsi="標楷體" w:hint="eastAsia"/>
          <w:color w:val="000000"/>
        </w:rPr>
        <w:t>各機關單位預算執行要點第31點</w:t>
      </w:r>
      <w:r w:rsidRPr="00AB2594">
        <w:rPr>
          <w:rStyle w:val="af4"/>
          <w:rFonts w:hAnsi="標楷體"/>
          <w:color w:val="000000"/>
        </w:rPr>
        <w:footnoteReference w:id="2"/>
      </w:r>
      <w:r w:rsidRPr="00AB2594">
        <w:rPr>
          <w:rFonts w:hAnsi="標楷體" w:hint="eastAsia"/>
          <w:color w:val="000000"/>
        </w:rPr>
        <w:t>之規定</w:t>
      </w:r>
      <w:r w:rsidR="006255D3">
        <w:rPr>
          <w:rFonts w:hAnsi="標楷體" w:hint="eastAsia"/>
          <w:color w:val="000000"/>
        </w:rPr>
        <w:t>未盡相符</w:t>
      </w:r>
      <w:r w:rsidRPr="00AB2594">
        <w:rPr>
          <w:rFonts w:hAnsi="標楷體" w:hint="eastAsia"/>
          <w:snapToGrid w:val="0"/>
        </w:rPr>
        <w:t>，</w:t>
      </w:r>
      <w:r w:rsidRPr="00AB2594">
        <w:rPr>
          <w:rFonts w:hAnsi="標楷體" w:hint="eastAsia"/>
          <w:noProof/>
        </w:rPr>
        <w:t>允宜</w:t>
      </w:r>
      <w:r w:rsidR="004E6093">
        <w:rPr>
          <w:rFonts w:hAnsi="標楷體" w:hint="eastAsia"/>
          <w:snapToGrid w:val="0"/>
        </w:rPr>
        <w:t>積極檢討</w:t>
      </w:r>
      <w:r w:rsidRPr="00AB2594">
        <w:rPr>
          <w:rFonts w:hAnsi="標楷體" w:hint="eastAsia"/>
          <w:noProof/>
        </w:rPr>
        <w:t>改善</w:t>
      </w:r>
      <w:r w:rsidRPr="00AB2594">
        <w:rPr>
          <w:rFonts w:hAnsi="標楷體" w:hint="eastAsia"/>
          <w:snapToGrid w:val="0"/>
        </w:rPr>
        <w:t>。</w:t>
      </w:r>
    </w:p>
    <w:bookmarkEnd w:id="1"/>
    <w:bookmarkEnd w:id="2"/>
    <w:bookmarkEnd w:id="3"/>
    <w:bookmarkEnd w:id="4"/>
    <w:bookmarkEnd w:id="5"/>
    <w:bookmarkEnd w:id="6"/>
    <w:bookmarkEnd w:id="7"/>
    <w:bookmarkEnd w:id="8"/>
    <w:p w:rsidR="00523D69" w:rsidRPr="00AB2594" w:rsidRDefault="00DB6088" w:rsidP="00176A4E">
      <w:pPr>
        <w:pStyle w:val="aa"/>
        <w:spacing w:line="500" w:lineRule="exact"/>
        <w:rPr>
          <w:rFonts w:hAnsi="標楷體" w:hint="eastAsia"/>
        </w:rPr>
      </w:pPr>
      <w:r w:rsidRPr="00AB2594">
        <w:rPr>
          <w:rFonts w:hAnsi="標楷體" w:hint="eastAsia"/>
        </w:rPr>
        <w:t>（</w:t>
      </w:r>
      <w:r w:rsidR="005246C6" w:rsidRPr="00AB2594">
        <w:rPr>
          <w:rFonts w:hAnsi="標楷體" w:hint="eastAsia"/>
        </w:rPr>
        <w:t>分機：</w:t>
      </w:r>
      <w:r w:rsidR="004E6093">
        <w:rPr>
          <w:rFonts w:hAnsi="標楷體" w:hint="eastAsia"/>
        </w:rPr>
        <w:t>1935</w:t>
      </w:r>
      <w:r w:rsidR="00F32916" w:rsidRPr="00AB2594">
        <w:rPr>
          <w:rFonts w:hAnsi="標楷體" w:hint="eastAsia"/>
        </w:rPr>
        <w:t xml:space="preserve"> </w:t>
      </w:r>
      <w:r w:rsidR="004E6093">
        <w:rPr>
          <w:rFonts w:hAnsi="標楷體" w:hint="eastAsia"/>
        </w:rPr>
        <w:t>陳果廷</w:t>
      </w:r>
      <w:r w:rsidRPr="00AB2594">
        <w:rPr>
          <w:rFonts w:hAnsi="標楷體" w:hint="eastAsia"/>
        </w:rPr>
        <w:t>）</w:t>
      </w:r>
    </w:p>
    <w:sectPr w:rsidR="00523D69"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5D0A59">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01737D" w:rsidRPr="0001737D" w:rsidRDefault="0001737D" w:rsidP="00244148">
      <w:pPr>
        <w:pStyle w:val="142"/>
        <w:ind w:left="139" w:hangingChars="57" w:hanging="139"/>
        <w:jc w:val="both"/>
        <w:rPr>
          <w:rFonts w:ascii="標楷體" w:hAnsi="標楷體" w:hint="eastAsia"/>
        </w:rPr>
      </w:pPr>
      <w:r w:rsidRPr="0001737D">
        <w:rPr>
          <w:rStyle w:val="af4"/>
          <w:rFonts w:ascii="標楷體" w:hAnsi="標楷體"/>
        </w:rPr>
        <w:footnoteRef/>
      </w:r>
      <w:r>
        <w:rPr>
          <w:rFonts w:ascii="標楷體" w:hAnsi="標楷體" w:hint="eastAsia"/>
        </w:rPr>
        <w:t>預算法第70條規定得以動支第二預備金之3款事由包括：1.原列計畫費用因事實需要奉准修訂致原列經費不敷時。2.原列計畫費用因增加業務量致增加經費時</w:t>
      </w:r>
      <w:r w:rsidR="00244148">
        <w:rPr>
          <w:rFonts w:ascii="標楷體" w:hAnsi="標楷體" w:hint="eastAsia"/>
        </w:rPr>
        <w:t>。3.因應政事臨時需要必須增加計畫及經費時。</w:t>
      </w:r>
    </w:p>
  </w:footnote>
  <w:footnote w:id="2">
    <w:p w:rsidR="00DC105C" w:rsidRPr="00855667" w:rsidRDefault="00DC105C" w:rsidP="004E6093">
      <w:pPr>
        <w:pStyle w:val="142"/>
        <w:ind w:left="124" w:hangingChars="51" w:hanging="124"/>
        <w:rPr>
          <w:rFonts w:ascii="標楷體" w:hAnsi="標楷體" w:hint="eastAsia"/>
        </w:rPr>
      </w:pPr>
      <w:r w:rsidRPr="00855667">
        <w:rPr>
          <w:rStyle w:val="af4"/>
          <w:rFonts w:ascii="標楷體" w:hAnsi="標楷體"/>
        </w:rPr>
        <w:footnoteRef/>
      </w:r>
      <w:r w:rsidRPr="00855667">
        <w:rPr>
          <w:rFonts w:ascii="標楷體" w:hAnsi="標楷體" w:hint="eastAsia"/>
        </w:rPr>
        <w:t>各機關單位預算執行要點第31點</w:t>
      </w:r>
      <w:r w:rsidR="007B4660">
        <w:rPr>
          <w:rFonts w:ascii="標楷體" w:hAnsi="標楷體" w:hint="eastAsia"/>
        </w:rPr>
        <w:t>第1項規定：「</w:t>
      </w:r>
      <w:r w:rsidRPr="00855667">
        <w:rPr>
          <w:rFonts w:ascii="標楷體" w:hAnsi="標楷體" w:hint="eastAsia"/>
        </w:rPr>
        <w:t>各機關有合於預算法第</w:t>
      </w:r>
      <w:r w:rsidR="00C24BBC">
        <w:rPr>
          <w:rFonts w:ascii="標楷體" w:hAnsi="標楷體" w:hint="eastAsia"/>
        </w:rPr>
        <w:t>7</w:t>
      </w:r>
      <w:r w:rsidR="00C24BBC">
        <w:rPr>
          <w:rFonts w:ascii="標楷體" w:hAnsi="標楷體"/>
        </w:rPr>
        <w:t>0</w:t>
      </w:r>
      <w:r w:rsidRPr="00855667">
        <w:rPr>
          <w:rFonts w:ascii="標楷體" w:hAnsi="標楷體" w:hint="eastAsia"/>
        </w:rPr>
        <w:t>條各款情事者，經檢討年度預算相關經費確實無法容納，得申請動支第二預備金。惟動支時，應衡酌執行能力，避免於年度結束</w:t>
      </w:r>
      <w:r w:rsidRPr="00855667">
        <w:rPr>
          <w:rStyle w:val="143"/>
          <w:rFonts w:ascii="標楷體" w:hAnsi="標楷體" w:hint="eastAsia"/>
        </w:rPr>
        <w:t>申請</w:t>
      </w:r>
      <w:r w:rsidRPr="00855667">
        <w:rPr>
          <w:rFonts w:ascii="標楷體" w:hAnsi="標楷體" w:hint="eastAsia"/>
        </w:rPr>
        <w:t>保留，並應避免每年以相同事由申請動支第二預備金。</w:t>
      </w:r>
      <w:r w:rsidR="007B4660">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A5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D4A2DE5-F653-414C-8801-A1C6AD940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89DEB-BD8B-4121-9473-A66931F65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227</Words>
  <Characters>1294</Characters>
  <Application>Microsoft Office Word</Application>
  <DocSecurity>0</DocSecurity>
  <Lines>10</Lines>
  <Paragraphs>3</Paragraphs>
  <ScaleCrop>false</ScaleCrop>
  <Company/>
  <LinksUpToDate>false</LinksUpToDate>
  <CharactersWithSpaces>1518</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