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6802" w:rsidRPr="007951B0" w:rsidRDefault="00BF6802" w:rsidP="003F0567">
      <w:pPr>
        <w:pStyle w:val="ab"/>
        <w:ind w:leftChars="0" w:left="0" w:firstLineChars="0" w:firstLine="0"/>
        <w:rPr>
          <w:rFonts w:hAnsi="標楷體"/>
        </w:rPr>
      </w:pPr>
      <w:bookmarkStart w:id="0" w:name="_GoBack"/>
      <w:bookmarkEnd w:id="0"/>
      <w:r w:rsidRPr="007951B0">
        <w:rPr>
          <w:rFonts w:hAnsi="標楷體" w:hint="eastAsia"/>
        </w:rPr>
        <w:t>教育部所屬1</w:t>
      </w:r>
      <w:r w:rsidR="00603F3F" w:rsidRPr="007951B0">
        <w:rPr>
          <w:rFonts w:hAnsi="標楷體" w:hint="eastAsia"/>
        </w:rPr>
        <w:t>1</w:t>
      </w:r>
      <w:r w:rsidR="006B0F22">
        <w:rPr>
          <w:rFonts w:hAnsi="標楷體" w:hint="eastAsia"/>
        </w:rPr>
        <w:t>5</w:t>
      </w:r>
      <w:r w:rsidRPr="007951B0">
        <w:rPr>
          <w:rFonts w:hAnsi="標楷體" w:hint="eastAsia"/>
        </w:rPr>
        <w:t>年度</w:t>
      </w:r>
      <w:r w:rsidR="00905212" w:rsidRPr="00905212">
        <w:rPr>
          <w:rFonts w:hAnsi="標楷體" w:hint="eastAsia"/>
        </w:rPr>
        <w:t>單位預算</w:t>
      </w:r>
      <w:r w:rsidRPr="007951B0">
        <w:rPr>
          <w:rFonts w:hAnsi="標楷體" w:hint="eastAsia"/>
        </w:rPr>
        <w:t>評估報告</w:t>
      </w:r>
    </w:p>
    <w:p w:rsidR="00905212" w:rsidRDefault="00905212" w:rsidP="00447DA4">
      <w:pPr>
        <w:pStyle w:val="a9"/>
        <w:ind w:firstLine="560"/>
      </w:pPr>
      <w:bookmarkStart w:id="1" w:name="_Toc494218773"/>
      <w:r w:rsidRPr="00905212">
        <w:rPr>
          <w:rFonts w:hint="eastAsia"/>
        </w:rPr>
        <w:t>教育部所屬單位包括國民及學前教育署(以下簡稱國教署)、青年發展署</w:t>
      </w:r>
      <w:r w:rsidR="00AD2E5B">
        <w:rPr>
          <w:rFonts w:hint="eastAsia"/>
        </w:rPr>
        <w:t>(</w:t>
      </w:r>
      <w:r w:rsidR="00AD2E5B">
        <w:rPr>
          <w:rFonts w:hint="eastAsia"/>
          <w:lang w:eastAsia="zh-HK"/>
        </w:rPr>
        <w:t>以下簡稱青年署</w:t>
      </w:r>
      <w:r w:rsidR="00AD2E5B">
        <w:rPr>
          <w:rFonts w:hint="eastAsia"/>
        </w:rPr>
        <w:t>)</w:t>
      </w:r>
      <w:r w:rsidRPr="00905212">
        <w:rPr>
          <w:rFonts w:hint="eastAsia"/>
        </w:rPr>
        <w:t>、國家圖書館、國立公共資訊圖書館、國立教育廣播電臺及國家教育研究院等</w:t>
      </w:r>
      <w:r w:rsidR="006B0F22">
        <w:rPr>
          <w:rFonts w:hint="eastAsia"/>
        </w:rPr>
        <w:t>6</w:t>
      </w:r>
      <w:r w:rsidRPr="00905212">
        <w:rPr>
          <w:rFonts w:hint="eastAsia"/>
        </w:rPr>
        <w:t>個單位，11</w:t>
      </w:r>
      <w:r w:rsidR="006B0F22">
        <w:rPr>
          <w:rFonts w:hint="eastAsia"/>
        </w:rPr>
        <w:t>5</w:t>
      </w:r>
      <w:r w:rsidRPr="00905212">
        <w:rPr>
          <w:rFonts w:hint="eastAsia"/>
        </w:rPr>
        <w:t>年度預算案(詳表1)編列歲入計</w:t>
      </w:r>
      <w:r w:rsidR="00DA7A95">
        <w:rPr>
          <w:rFonts w:hint="eastAsia"/>
        </w:rPr>
        <w:t>6</w:t>
      </w:r>
      <w:r w:rsidRPr="00905212">
        <w:rPr>
          <w:rFonts w:hint="eastAsia"/>
        </w:rPr>
        <w:t>億</w:t>
      </w:r>
      <w:r w:rsidR="00DA7A95">
        <w:rPr>
          <w:rFonts w:hint="eastAsia"/>
        </w:rPr>
        <w:t>6,779</w:t>
      </w:r>
      <w:r w:rsidRPr="00905212">
        <w:rPr>
          <w:rFonts w:hint="eastAsia"/>
        </w:rPr>
        <w:t>萬</w:t>
      </w:r>
      <w:r w:rsidR="00DA7A95">
        <w:rPr>
          <w:rFonts w:hint="eastAsia"/>
        </w:rPr>
        <w:t>3</w:t>
      </w:r>
      <w:r w:rsidRPr="00905212">
        <w:rPr>
          <w:rFonts w:hint="eastAsia"/>
        </w:rPr>
        <w:t>千元，較11</w:t>
      </w:r>
      <w:r w:rsidR="00DA7A95">
        <w:rPr>
          <w:rFonts w:hint="eastAsia"/>
        </w:rPr>
        <w:t>4</w:t>
      </w:r>
      <w:r w:rsidRPr="00905212">
        <w:rPr>
          <w:rFonts w:hint="eastAsia"/>
        </w:rPr>
        <w:t>年度預算數</w:t>
      </w:r>
      <w:r w:rsidR="00DA7A95">
        <w:rPr>
          <w:rFonts w:hint="eastAsia"/>
          <w:lang w:eastAsia="zh-HK"/>
        </w:rPr>
        <w:t>減少</w:t>
      </w:r>
      <w:r w:rsidR="00DA7A95">
        <w:rPr>
          <w:rFonts w:hint="eastAsia"/>
        </w:rPr>
        <w:t>727</w:t>
      </w:r>
      <w:r w:rsidR="00E0754B">
        <w:rPr>
          <w:rFonts w:hint="eastAsia"/>
        </w:rPr>
        <w:t>萬</w:t>
      </w:r>
      <w:r w:rsidR="00DA7A95">
        <w:rPr>
          <w:rFonts w:hint="eastAsia"/>
        </w:rPr>
        <w:t>6</w:t>
      </w:r>
      <w:r w:rsidR="00E0754B">
        <w:rPr>
          <w:rFonts w:hint="eastAsia"/>
        </w:rPr>
        <w:t>千元</w:t>
      </w:r>
      <w:r w:rsidRPr="00905212">
        <w:rPr>
          <w:rFonts w:hint="eastAsia"/>
        </w:rPr>
        <w:t>（</w:t>
      </w:r>
      <w:r w:rsidR="00DA7A95">
        <w:rPr>
          <w:rFonts w:hint="eastAsia"/>
          <w:lang w:eastAsia="zh-HK"/>
        </w:rPr>
        <w:t>減</w:t>
      </w:r>
      <w:r w:rsidRPr="00905212">
        <w:rPr>
          <w:rFonts w:hint="eastAsia"/>
        </w:rPr>
        <w:t>幅</w:t>
      </w:r>
      <w:r w:rsidR="00DA7A95">
        <w:rPr>
          <w:rFonts w:hint="eastAsia"/>
        </w:rPr>
        <w:t>1.08</w:t>
      </w:r>
      <w:r w:rsidRPr="00905212">
        <w:rPr>
          <w:rFonts w:hint="eastAsia"/>
        </w:rPr>
        <w:t>%）</w:t>
      </w:r>
      <w:r w:rsidR="005F2F67">
        <w:rPr>
          <w:rFonts w:hAnsi="標楷體" w:hint="eastAsia"/>
        </w:rPr>
        <w:t>，</w:t>
      </w:r>
      <w:r w:rsidR="005F2F67" w:rsidRPr="005F2F67">
        <w:rPr>
          <w:rFonts w:hint="eastAsia"/>
        </w:rPr>
        <w:t>其中</w:t>
      </w:r>
      <w:r w:rsidR="00DA7A95">
        <w:rPr>
          <w:rFonts w:hint="eastAsia"/>
          <w:lang w:eastAsia="zh-HK"/>
        </w:rPr>
        <w:t>減少</w:t>
      </w:r>
      <w:r w:rsidR="00544458">
        <w:rPr>
          <w:rFonts w:hint="eastAsia"/>
          <w:lang w:eastAsia="zh-HK"/>
        </w:rPr>
        <w:t>原因</w:t>
      </w:r>
      <w:r w:rsidR="005F2F67" w:rsidRPr="005F2F67">
        <w:rPr>
          <w:rFonts w:hint="eastAsia"/>
        </w:rPr>
        <w:t>主要為國教署</w:t>
      </w:r>
      <w:r w:rsidR="005F2F67">
        <w:rPr>
          <w:rFonts w:hint="eastAsia"/>
        </w:rPr>
        <w:t>收回以前年度補助地方政府及學校各項計畫經費執行結餘款等繳庫數</w:t>
      </w:r>
      <w:r w:rsidR="00DA7A95">
        <w:rPr>
          <w:rFonts w:hint="eastAsia"/>
          <w:lang w:eastAsia="zh-HK"/>
        </w:rPr>
        <w:t>較上年度減列</w:t>
      </w:r>
      <w:r w:rsidR="00544458">
        <w:rPr>
          <w:rFonts w:hint="eastAsia"/>
          <w:lang w:eastAsia="zh-HK"/>
        </w:rPr>
        <w:t>所致</w:t>
      </w:r>
      <w:r w:rsidRPr="00905212">
        <w:rPr>
          <w:rFonts w:hint="eastAsia"/>
        </w:rPr>
        <w:t>；歲出</w:t>
      </w:r>
      <w:r w:rsidR="00DA7A95">
        <w:rPr>
          <w:rFonts w:hint="eastAsia"/>
        </w:rPr>
        <w:t>796</w:t>
      </w:r>
      <w:r w:rsidR="005F2F67">
        <w:rPr>
          <w:rFonts w:hint="eastAsia"/>
        </w:rPr>
        <w:t>億</w:t>
      </w:r>
      <w:r w:rsidR="00DA7A95">
        <w:rPr>
          <w:rFonts w:hint="eastAsia"/>
        </w:rPr>
        <w:t>2,624</w:t>
      </w:r>
      <w:r w:rsidRPr="00905212">
        <w:rPr>
          <w:rFonts w:hint="eastAsia"/>
        </w:rPr>
        <w:t>萬</w:t>
      </w:r>
      <w:r w:rsidR="00DA7A95">
        <w:rPr>
          <w:rFonts w:hint="eastAsia"/>
        </w:rPr>
        <w:t>9</w:t>
      </w:r>
      <w:r w:rsidR="005F2F67">
        <w:rPr>
          <w:rFonts w:hint="eastAsia"/>
        </w:rPr>
        <w:t>千</w:t>
      </w:r>
      <w:r w:rsidRPr="00905212">
        <w:rPr>
          <w:rFonts w:hint="eastAsia"/>
        </w:rPr>
        <w:t>元，較11</w:t>
      </w:r>
      <w:r w:rsidR="00606A50">
        <w:t>4</w:t>
      </w:r>
      <w:r w:rsidRPr="00905212">
        <w:rPr>
          <w:rFonts w:hint="eastAsia"/>
        </w:rPr>
        <w:t>年度預算數</w:t>
      </w:r>
      <w:r w:rsidR="00DA7A95">
        <w:rPr>
          <w:rFonts w:hint="eastAsia"/>
          <w:lang w:eastAsia="zh-HK"/>
        </w:rPr>
        <w:t>減少</w:t>
      </w:r>
      <w:r w:rsidR="00DA7A95">
        <w:rPr>
          <w:rFonts w:hint="eastAsia"/>
        </w:rPr>
        <w:t>936</w:t>
      </w:r>
      <w:r w:rsidRPr="00905212">
        <w:rPr>
          <w:rFonts w:hint="eastAsia"/>
        </w:rPr>
        <w:t>億</w:t>
      </w:r>
      <w:r w:rsidR="00CA2CCF">
        <w:rPr>
          <w:rFonts w:hint="eastAsia"/>
        </w:rPr>
        <w:t>4,583</w:t>
      </w:r>
      <w:r w:rsidRPr="00905212">
        <w:rPr>
          <w:rFonts w:hint="eastAsia"/>
        </w:rPr>
        <w:t>萬</w:t>
      </w:r>
      <w:r w:rsidR="00CA2CCF">
        <w:rPr>
          <w:rFonts w:hint="eastAsia"/>
        </w:rPr>
        <w:t>8</w:t>
      </w:r>
      <w:r w:rsidRPr="00905212">
        <w:rPr>
          <w:rFonts w:hint="eastAsia"/>
        </w:rPr>
        <w:t>千元（</w:t>
      </w:r>
      <w:r w:rsidR="00DA7A95">
        <w:rPr>
          <w:rFonts w:hint="eastAsia"/>
          <w:lang w:eastAsia="zh-HK"/>
        </w:rPr>
        <w:t>減</w:t>
      </w:r>
      <w:r w:rsidRPr="00905212">
        <w:rPr>
          <w:rFonts w:hint="eastAsia"/>
        </w:rPr>
        <w:t>幅</w:t>
      </w:r>
      <w:r w:rsidR="00DA7A95">
        <w:rPr>
          <w:rFonts w:hint="eastAsia"/>
        </w:rPr>
        <w:t>54.05</w:t>
      </w:r>
      <w:r w:rsidRPr="00905212">
        <w:rPr>
          <w:rFonts w:hint="eastAsia"/>
        </w:rPr>
        <w:t>%）</w:t>
      </w:r>
      <w:r w:rsidR="001002AC">
        <w:rPr>
          <w:rFonts w:hAnsi="標楷體" w:hint="eastAsia"/>
        </w:rPr>
        <w:t>，</w:t>
      </w:r>
      <w:r w:rsidR="00DA7A95">
        <w:rPr>
          <w:rFonts w:hint="eastAsia"/>
          <w:lang w:eastAsia="zh-HK"/>
        </w:rPr>
        <w:t>減少</w:t>
      </w:r>
      <w:r w:rsidR="00544458">
        <w:rPr>
          <w:rFonts w:hint="eastAsia"/>
          <w:lang w:eastAsia="zh-HK"/>
        </w:rPr>
        <w:t>原因</w:t>
      </w:r>
      <w:r w:rsidR="001002AC">
        <w:rPr>
          <w:rFonts w:hint="eastAsia"/>
        </w:rPr>
        <w:t>主要為國教署</w:t>
      </w:r>
      <w:r w:rsidR="00DA7A95">
        <w:rPr>
          <w:rFonts w:hint="eastAsia"/>
          <w:lang w:eastAsia="zh-HK"/>
        </w:rPr>
        <w:t>將上年度對市縣政府補助款轉一般性補助款</w:t>
      </w:r>
      <w:r w:rsidR="00DA7A95">
        <w:rPr>
          <w:rFonts w:hint="eastAsia"/>
        </w:rPr>
        <w:t>780</w:t>
      </w:r>
      <w:r w:rsidR="00DA7A95">
        <w:rPr>
          <w:rFonts w:hint="eastAsia"/>
          <w:lang w:eastAsia="zh-HK"/>
        </w:rPr>
        <w:t>億</w:t>
      </w:r>
      <w:r w:rsidR="00DA7A95">
        <w:rPr>
          <w:rFonts w:hint="eastAsia"/>
        </w:rPr>
        <w:t>7,951</w:t>
      </w:r>
      <w:r w:rsidR="00DA7A95">
        <w:rPr>
          <w:rFonts w:hint="eastAsia"/>
          <w:lang w:eastAsia="zh-HK"/>
        </w:rPr>
        <w:t>萬</w:t>
      </w:r>
      <w:r w:rsidR="00DA7A95">
        <w:rPr>
          <w:rFonts w:hint="eastAsia"/>
        </w:rPr>
        <w:t>9</w:t>
      </w:r>
      <w:r w:rsidR="00DA7A95">
        <w:rPr>
          <w:rFonts w:hint="eastAsia"/>
          <w:lang w:eastAsia="zh-HK"/>
        </w:rPr>
        <w:t>千元</w:t>
      </w:r>
      <w:r w:rsidR="00CA2CCF">
        <w:rPr>
          <w:rFonts w:hAnsi="標楷體" w:hint="eastAsia"/>
          <w:lang w:eastAsia="zh-HK"/>
        </w:rPr>
        <w:t>、</w:t>
      </w:r>
      <w:r w:rsidR="00CA2CCF">
        <w:rPr>
          <w:rFonts w:hint="eastAsia"/>
          <w:lang w:eastAsia="zh-HK"/>
        </w:rPr>
        <w:t>學前教育</w:t>
      </w:r>
      <w:r w:rsidR="00CA2CCF">
        <w:rPr>
          <w:rFonts w:hint="eastAsia"/>
        </w:rPr>
        <w:t>(</w:t>
      </w:r>
      <w:r w:rsidR="00CA2CCF">
        <w:rPr>
          <w:rFonts w:hint="eastAsia"/>
          <w:lang w:eastAsia="zh-HK"/>
        </w:rPr>
        <w:t>含一般性補助款</w:t>
      </w:r>
      <w:r w:rsidR="00544458" w:rsidRPr="00544458">
        <w:rPr>
          <w:rFonts w:hint="eastAsia"/>
          <w:lang w:eastAsia="zh-HK"/>
        </w:rPr>
        <w:t>590億2,996萬6千元</w:t>
      </w:r>
      <w:r w:rsidR="00CA2CCF">
        <w:rPr>
          <w:rFonts w:hint="eastAsia"/>
        </w:rPr>
        <w:t>)</w:t>
      </w:r>
      <w:r w:rsidR="00544458">
        <w:rPr>
          <w:rFonts w:hint="eastAsia"/>
          <w:lang w:eastAsia="zh-HK"/>
        </w:rPr>
        <w:t>計</w:t>
      </w:r>
      <w:r w:rsidR="00CA2CCF">
        <w:rPr>
          <w:rFonts w:hint="eastAsia"/>
          <w:lang w:eastAsia="zh-HK"/>
        </w:rPr>
        <w:t>減少</w:t>
      </w:r>
      <w:r w:rsidR="00CA2CCF">
        <w:rPr>
          <w:rFonts w:hint="eastAsia"/>
        </w:rPr>
        <w:t>88</w:t>
      </w:r>
      <w:r w:rsidR="00CA2CCF">
        <w:rPr>
          <w:rFonts w:hint="eastAsia"/>
          <w:lang w:eastAsia="zh-HK"/>
        </w:rPr>
        <w:t>億</w:t>
      </w:r>
      <w:r w:rsidR="00CA2CCF">
        <w:rPr>
          <w:rFonts w:hint="eastAsia"/>
        </w:rPr>
        <w:t>5,441</w:t>
      </w:r>
      <w:r w:rsidR="00CA2CCF">
        <w:rPr>
          <w:rFonts w:hint="eastAsia"/>
          <w:lang w:eastAsia="zh-HK"/>
        </w:rPr>
        <w:t>萬</w:t>
      </w:r>
      <w:r w:rsidR="00CA2CCF">
        <w:rPr>
          <w:rFonts w:hint="eastAsia"/>
        </w:rPr>
        <w:t>6</w:t>
      </w:r>
      <w:r w:rsidR="00CA2CCF">
        <w:rPr>
          <w:rFonts w:hint="eastAsia"/>
          <w:lang w:eastAsia="zh-HK"/>
        </w:rPr>
        <w:t>千元</w:t>
      </w:r>
      <w:r w:rsidR="00AD2E5B">
        <w:rPr>
          <w:rFonts w:hAnsi="標楷體" w:hint="eastAsia"/>
          <w:lang w:eastAsia="zh-HK"/>
        </w:rPr>
        <w:t>、</w:t>
      </w:r>
      <w:r w:rsidR="00AD2E5B">
        <w:rPr>
          <w:rFonts w:hint="eastAsia"/>
          <w:lang w:eastAsia="zh-HK"/>
        </w:rPr>
        <w:t>青年署青年海外圓</w:t>
      </w:r>
      <w:r w:rsidR="00AD2E5B">
        <w:rPr>
          <w:rFonts w:hint="eastAsia"/>
        </w:rPr>
        <w:t>夢</w:t>
      </w:r>
      <w:r w:rsidR="00AD2E5B">
        <w:rPr>
          <w:rFonts w:hint="eastAsia"/>
          <w:lang w:eastAsia="zh-HK"/>
        </w:rPr>
        <w:t>計畫減列</w:t>
      </w:r>
      <w:r w:rsidR="00AD2E5B">
        <w:rPr>
          <w:rFonts w:hint="eastAsia"/>
        </w:rPr>
        <w:t>9</w:t>
      </w:r>
      <w:r w:rsidR="00AD2E5B">
        <w:rPr>
          <w:rFonts w:hint="eastAsia"/>
          <w:lang w:eastAsia="zh-HK"/>
        </w:rPr>
        <w:t>億</w:t>
      </w:r>
      <w:r w:rsidR="00AD2E5B">
        <w:rPr>
          <w:rFonts w:hint="eastAsia"/>
        </w:rPr>
        <w:t>8,717</w:t>
      </w:r>
      <w:r w:rsidR="00AD2E5B">
        <w:rPr>
          <w:rFonts w:hint="eastAsia"/>
          <w:lang w:eastAsia="zh-HK"/>
        </w:rPr>
        <w:t>萬</w:t>
      </w:r>
      <w:r w:rsidR="00AD2E5B">
        <w:rPr>
          <w:rFonts w:hint="eastAsia"/>
        </w:rPr>
        <w:t>6</w:t>
      </w:r>
      <w:r w:rsidR="00AD2E5B">
        <w:rPr>
          <w:rFonts w:hint="eastAsia"/>
          <w:lang w:eastAsia="zh-HK"/>
        </w:rPr>
        <w:t>千元</w:t>
      </w:r>
      <w:r w:rsidR="00135EFE">
        <w:rPr>
          <w:rFonts w:hint="eastAsia"/>
          <w:lang w:eastAsia="zh-HK"/>
        </w:rPr>
        <w:t>及國家圖書館南部分館暨國聯合典</w:t>
      </w:r>
      <w:r w:rsidR="00135EFE">
        <w:rPr>
          <w:rFonts w:hint="eastAsia"/>
        </w:rPr>
        <w:t>藏</w:t>
      </w:r>
      <w:r w:rsidR="00135EFE">
        <w:rPr>
          <w:rFonts w:hint="eastAsia"/>
          <w:lang w:eastAsia="zh-HK"/>
        </w:rPr>
        <w:t>中心建設計畫編列最後一年經費較上年度減列</w:t>
      </w:r>
      <w:r w:rsidR="00135EFE">
        <w:rPr>
          <w:rFonts w:hint="eastAsia"/>
        </w:rPr>
        <w:t>9</w:t>
      </w:r>
      <w:r w:rsidR="00135EFE">
        <w:rPr>
          <w:rFonts w:hint="eastAsia"/>
          <w:lang w:eastAsia="zh-HK"/>
        </w:rPr>
        <w:t>億</w:t>
      </w:r>
      <w:r w:rsidR="00135EFE">
        <w:rPr>
          <w:rFonts w:hint="eastAsia"/>
        </w:rPr>
        <w:t>883</w:t>
      </w:r>
      <w:r w:rsidR="00135EFE">
        <w:rPr>
          <w:rFonts w:hint="eastAsia"/>
          <w:lang w:eastAsia="zh-HK"/>
        </w:rPr>
        <w:t>萬</w:t>
      </w:r>
      <w:r w:rsidR="00135EFE">
        <w:rPr>
          <w:rFonts w:hint="eastAsia"/>
        </w:rPr>
        <w:t>1</w:t>
      </w:r>
      <w:r w:rsidR="00135EFE">
        <w:rPr>
          <w:rFonts w:hint="eastAsia"/>
          <w:lang w:eastAsia="zh-HK"/>
        </w:rPr>
        <w:t>千元</w:t>
      </w:r>
      <w:r w:rsidR="00544458">
        <w:rPr>
          <w:rFonts w:hint="eastAsia"/>
          <w:lang w:eastAsia="zh-HK"/>
        </w:rPr>
        <w:t>所致</w:t>
      </w:r>
      <w:r w:rsidRPr="00905212">
        <w:rPr>
          <w:rFonts w:hint="eastAsia"/>
        </w:rPr>
        <w:t>。謹就教育部所屬11</w:t>
      </w:r>
      <w:r w:rsidR="006B0F22">
        <w:rPr>
          <w:rFonts w:hint="eastAsia"/>
        </w:rPr>
        <w:t>5</w:t>
      </w:r>
      <w:r w:rsidRPr="00905212">
        <w:rPr>
          <w:rFonts w:hint="eastAsia"/>
        </w:rPr>
        <w:t>年度預算案評估如下：</w:t>
      </w:r>
    </w:p>
    <w:p w:rsidR="00905212" w:rsidRPr="00905212" w:rsidRDefault="00905212" w:rsidP="00E33F7F">
      <w:pPr>
        <w:ind w:leftChars="2" w:left="424" w:hangingChars="149" w:hanging="418"/>
        <w:rPr>
          <w:rFonts w:hint="eastAsia"/>
          <w:b/>
        </w:rPr>
      </w:pPr>
      <w:r w:rsidRPr="00905212">
        <w:rPr>
          <w:rFonts w:hint="eastAsia"/>
          <w:b/>
          <w:lang w:eastAsia="zh-HK"/>
        </w:rPr>
        <w:t>表1</w:t>
      </w:r>
      <w:r w:rsidRPr="00905212">
        <w:rPr>
          <w:rFonts w:hint="eastAsia"/>
          <w:b/>
        </w:rPr>
        <w:t xml:space="preserve">  教育部所屬1</w:t>
      </w:r>
      <w:r w:rsidRPr="00905212">
        <w:rPr>
          <w:b/>
        </w:rPr>
        <w:t>1</w:t>
      </w:r>
      <w:r w:rsidR="006B0F22">
        <w:rPr>
          <w:rFonts w:hint="eastAsia"/>
          <w:b/>
        </w:rPr>
        <w:t>5</w:t>
      </w:r>
      <w:r w:rsidRPr="00905212">
        <w:rPr>
          <w:rFonts w:hint="eastAsia"/>
          <w:b/>
        </w:rPr>
        <w:t>及11</w:t>
      </w:r>
      <w:r w:rsidR="006B0F22">
        <w:rPr>
          <w:rFonts w:hint="eastAsia"/>
          <w:b/>
        </w:rPr>
        <w:t>4</w:t>
      </w:r>
      <w:r w:rsidRPr="00905212">
        <w:rPr>
          <w:rFonts w:hint="eastAsia"/>
          <w:b/>
        </w:rPr>
        <w:t>年度歲入歲出比較簡表</w:t>
      </w:r>
    </w:p>
    <w:p w:rsidR="00905212" w:rsidRDefault="007F025E" w:rsidP="001D3B40">
      <w:pPr>
        <w:pStyle w:val="142"/>
        <w:ind w:firstLine="14"/>
      </w:pPr>
      <w:r>
        <w:rPr>
          <w:rFonts w:hint="eastAsia"/>
        </w:rPr>
        <w:t xml:space="preserve"> </w:t>
      </w:r>
      <w:r>
        <w:t xml:space="preserve">                                                     </w:t>
      </w:r>
      <w:r w:rsidR="00905212" w:rsidRPr="00905212">
        <w:rPr>
          <w:rFonts w:hint="eastAsia"/>
        </w:rPr>
        <w:t>單位：新臺幣千元</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122"/>
        <w:gridCol w:w="863"/>
        <w:gridCol w:w="1322"/>
        <w:gridCol w:w="863"/>
        <w:gridCol w:w="1322"/>
        <w:gridCol w:w="863"/>
        <w:gridCol w:w="1205"/>
      </w:tblGrid>
      <w:tr w:rsidR="0069472D" w:rsidRPr="007F025E" w:rsidTr="006B0F22">
        <w:tc>
          <w:tcPr>
            <w:tcW w:w="1239" w:type="pct"/>
            <w:vMerge w:val="restart"/>
            <w:shd w:val="clear" w:color="auto" w:fill="auto"/>
            <w:vAlign w:val="center"/>
            <w:hideMark/>
          </w:tcPr>
          <w:p w:rsidR="0069472D" w:rsidRPr="007F025E" w:rsidRDefault="0069472D" w:rsidP="001D3B40">
            <w:pPr>
              <w:pStyle w:val="142"/>
              <w:ind w:firstLine="12"/>
              <w:rPr>
                <w:spacing w:val="-20"/>
              </w:rPr>
            </w:pPr>
            <w:r w:rsidRPr="007F025E">
              <w:rPr>
                <w:rFonts w:hint="eastAsia"/>
                <w:spacing w:val="-20"/>
              </w:rPr>
              <w:t>單位名稱</w:t>
            </w:r>
          </w:p>
        </w:tc>
        <w:tc>
          <w:tcPr>
            <w:tcW w:w="1276" w:type="pct"/>
            <w:gridSpan w:val="2"/>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11</w:t>
            </w:r>
            <w:r w:rsidR="006B0F22">
              <w:rPr>
                <w:rFonts w:hint="eastAsia"/>
                <w:spacing w:val="-20"/>
              </w:rPr>
              <w:t>5</w:t>
            </w:r>
            <w:r w:rsidRPr="007F025E">
              <w:rPr>
                <w:rFonts w:hint="eastAsia"/>
                <w:spacing w:val="-20"/>
              </w:rPr>
              <w:t>年度預算案</w:t>
            </w:r>
          </w:p>
        </w:tc>
        <w:tc>
          <w:tcPr>
            <w:tcW w:w="1276" w:type="pct"/>
            <w:gridSpan w:val="2"/>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11</w:t>
            </w:r>
            <w:r w:rsidR="006B0F22">
              <w:rPr>
                <w:rFonts w:hint="eastAsia"/>
                <w:spacing w:val="-20"/>
              </w:rPr>
              <w:t>4</w:t>
            </w:r>
            <w:r w:rsidRPr="007F025E">
              <w:rPr>
                <w:rFonts w:hint="eastAsia"/>
                <w:spacing w:val="-20"/>
              </w:rPr>
              <w:t>年度法定預算</w:t>
            </w:r>
          </w:p>
        </w:tc>
        <w:tc>
          <w:tcPr>
            <w:tcW w:w="1208" w:type="pct"/>
            <w:gridSpan w:val="2"/>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增減(-)數</w:t>
            </w:r>
          </w:p>
        </w:tc>
      </w:tr>
      <w:tr w:rsidR="0069472D" w:rsidRPr="007F025E" w:rsidTr="00606A50">
        <w:tc>
          <w:tcPr>
            <w:tcW w:w="1239" w:type="pct"/>
            <w:vMerge/>
            <w:vAlign w:val="center"/>
            <w:hideMark/>
          </w:tcPr>
          <w:p w:rsidR="0069472D" w:rsidRPr="007F025E" w:rsidRDefault="0069472D" w:rsidP="001D3B40">
            <w:pPr>
              <w:pStyle w:val="142"/>
              <w:ind w:firstLine="12"/>
              <w:rPr>
                <w:spacing w:val="-20"/>
              </w:rPr>
            </w:pPr>
          </w:p>
        </w:tc>
        <w:tc>
          <w:tcPr>
            <w:tcW w:w="5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歲入</w:t>
            </w:r>
          </w:p>
        </w:tc>
        <w:tc>
          <w:tcPr>
            <w:tcW w:w="772"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歲出</w:t>
            </w:r>
          </w:p>
        </w:tc>
        <w:tc>
          <w:tcPr>
            <w:tcW w:w="5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歲入</w:t>
            </w:r>
          </w:p>
        </w:tc>
        <w:tc>
          <w:tcPr>
            <w:tcW w:w="772"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歲出</w:t>
            </w:r>
          </w:p>
        </w:tc>
        <w:tc>
          <w:tcPr>
            <w:tcW w:w="5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歲入</w:t>
            </w:r>
          </w:p>
        </w:tc>
        <w:tc>
          <w:tcPr>
            <w:tcW w:w="7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歲出</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國民及學前教育署</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646,557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76,548,461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654,250</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168,391,011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-7,693</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-91,842,550</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青年發展署</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573</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857,151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573</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1,885,514</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0</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-1,028,363</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國家圖書館</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5,050</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1,089,974</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4,518</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1,965,593</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532</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-875,619</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國立公共資訊圖書館</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4,159</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182,685</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3,929</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175,971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230</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6,714</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國立教育廣播電臺</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687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286,499</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1,032</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232,475</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-345</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54,024</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國家教育研究院</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10,767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661,479</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10,767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621,523</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0</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39,956</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合計</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667,793</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79,626,249</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675,069</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173,272,087</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-7,276</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-93,645,838</w:t>
            </w:r>
          </w:p>
        </w:tc>
      </w:tr>
    </w:tbl>
    <w:p w:rsidR="00DA7A95" w:rsidRPr="00DA7A95" w:rsidRDefault="00DA7A95" w:rsidP="00DA7A95">
      <w:pPr>
        <w:widowControl w:val="0"/>
        <w:spacing w:line="280" w:lineRule="exact"/>
        <w:ind w:leftChars="0" w:left="0" w:firstLineChars="0" w:firstLine="0"/>
        <w:rPr>
          <w:lang w:val="x-none"/>
        </w:rPr>
      </w:pPr>
      <w:r w:rsidRPr="00DA7A95">
        <w:rPr>
          <w:rFonts w:hAnsi="Times New Roman" w:hint="eastAsia"/>
          <w:kern w:val="2"/>
          <w:sz w:val="24"/>
          <w:szCs w:val="28"/>
          <w:lang w:val="x-none" w:eastAsia="x-none"/>
        </w:rPr>
        <w:t>說    明：</w:t>
      </w:r>
      <w:r w:rsidRPr="00DA7A95">
        <w:rPr>
          <w:rFonts w:hAnsi="標楷體" w:hint="eastAsia"/>
          <w:kern w:val="2"/>
          <w:sz w:val="24"/>
          <w:szCs w:val="28"/>
          <w:lang w:val="x-none"/>
        </w:rPr>
        <w:t>1</w:t>
      </w:r>
      <w:r w:rsidRPr="00DA7A95">
        <w:rPr>
          <w:rFonts w:hAnsi="標楷體"/>
          <w:kern w:val="2"/>
          <w:sz w:val="24"/>
          <w:szCs w:val="28"/>
          <w:lang w:val="x-none"/>
        </w:rPr>
        <w:t>14</w:t>
      </w:r>
      <w:r w:rsidRPr="00DA7A95">
        <w:rPr>
          <w:rFonts w:hAnsi="標楷體" w:hint="eastAsia"/>
          <w:kern w:val="2"/>
          <w:sz w:val="24"/>
          <w:szCs w:val="28"/>
          <w:lang w:val="x-none"/>
        </w:rPr>
        <w:t>年度</w:t>
      </w:r>
      <w:r w:rsidRPr="00DA7A95">
        <w:rPr>
          <w:rFonts w:hAnsi="標楷體" w:hint="eastAsia"/>
          <w:kern w:val="2"/>
          <w:sz w:val="24"/>
          <w:szCs w:val="28"/>
          <w:lang w:val="x-none" w:eastAsia="zh-HK"/>
        </w:rPr>
        <w:t>法定預算含追加預算</w:t>
      </w:r>
      <w:r w:rsidRPr="00DA7A95">
        <w:rPr>
          <w:rFonts w:hAnsi="標楷體" w:hint="eastAsia"/>
          <w:kern w:val="2"/>
          <w:sz w:val="24"/>
          <w:szCs w:val="28"/>
          <w:lang w:val="x-none"/>
        </w:rPr>
        <w:t>(</w:t>
      </w:r>
      <w:r w:rsidRPr="00DA7A95">
        <w:rPr>
          <w:rFonts w:hAnsi="標楷體" w:hint="eastAsia"/>
          <w:kern w:val="2"/>
          <w:sz w:val="24"/>
          <w:szCs w:val="28"/>
          <w:lang w:val="x-none" w:eastAsia="zh-HK"/>
        </w:rPr>
        <w:t>以下同</w:t>
      </w:r>
      <w:r w:rsidRPr="00DA7A95">
        <w:rPr>
          <w:rFonts w:hAnsi="標楷體"/>
          <w:kern w:val="2"/>
          <w:sz w:val="24"/>
          <w:szCs w:val="28"/>
          <w:lang w:val="x-none"/>
        </w:rPr>
        <w:t>)</w:t>
      </w:r>
      <w:r w:rsidRPr="00DA7A95">
        <w:rPr>
          <w:rFonts w:hAnsi="Times New Roman" w:hint="eastAsia"/>
          <w:kern w:val="2"/>
          <w:sz w:val="24"/>
          <w:szCs w:val="28"/>
          <w:lang w:val="x-none" w:eastAsia="x-none"/>
        </w:rPr>
        <w:t>。</w:t>
      </w:r>
    </w:p>
    <w:p w:rsidR="0069472D" w:rsidRDefault="0069472D" w:rsidP="00DA7A95">
      <w:pPr>
        <w:pStyle w:val="142"/>
        <w:ind w:left="1200" w:hangingChars="500" w:hanging="1200"/>
        <w:jc w:val="left"/>
      </w:pPr>
      <w:r w:rsidRPr="007951B0">
        <w:rPr>
          <w:rFonts w:hint="eastAsia"/>
        </w:rPr>
        <w:t>資料來源：彙整自教育部所屬11</w:t>
      </w:r>
      <w:r w:rsidR="006B0F22">
        <w:rPr>
          <w:rFonts w:hint="eastAsia"/>
        </w:rPr>
        <w:t>5</w:t>
      </w:r>
      <w:r w:rsidRPr="007951B0">
        <w:rPr>
          <w:rFonts w:hint="eastAsia"/>
        </w:rPr>
        <w:t>年度單位預算案</w:t>
      </w:r>
      <w:r w:rsidR="00DA7A95">
        <w:rPr>
          <w:rFonts w:hint="eastAsia"/>
          <w:lang w:eastAsia="zh-HK"/>
        </w:rPr>
        <w:t>及教育部提供</w:t>
      </w:r>
      <w:r w:rsidR="00DA7A95">
        <w:rPr>
          <w:rFonts w:hint="eastAsia"/>
        </w:rPr>
        <w:t>114</w:t>
      </w:r>
      <w:r w:rsidR="00DA7A95">
        <w:rPr>
          <w:rFonts w:hint="eastAsia"/>
          <w:lang w:eastAsia="zh-HK"/>
        </w:rPr>
        <w:t>年度追加預算刪減總表</w:t>
      </w:r>
      <w:r w:rsidRPr="007951B0">
        <w:rPr>
          <w:rFonts w:hint="eastAsia"/>
        </w:rPr>
        <w:t>。</w:t>
      </w:r>
    </w:p>
    <w:p w:rsidR="00C35BEE" w:rsidRPr="00C35BEE" w:rsidRDefault="00C35BEE" w:rsidP="00F03660">
      <w:pPr>
        <w:pStyle w:val="14"/>
      </w:pPr>
      <w:bookmarkStart w:id="2" w:name="_Toc369266509"/>
      <w:bookmarkStart w:id="3" w:name="_Toc304970547"/>
      <w:bookmarkStart w:id="4" w:name="_Toc494218793"/>
      <w:bookmarkStart w:id="5" w:name="_Toc53756172"/>
      <w:bookmarkStart w:id="6" w:name="_Toc212642056"/>
      <w:bookmarkEnd w:id="1"/>
      <w:r w:rsidRPr="00C35BEE">
        <w:rPr>
          <w:rFonts w:hint="eastAsia"/>
        </w:rPr>
        <w:t>一</w:t>
      </w:r>
      <w:r w:rsidR="004D0E7C">
        <w:rPr>
          <w:rFonts w:hint="eastAsia"/>
          <w:lang w:eastAsia="zh-HK"/>
        </w:rPr>
        <w:t>四</w:t>
      </w:r>
      <w:r w:rsidRPr="00C35BEE">
        <w:rPr>
          <w:rFonts w:hint="eastAsia"/>
        </w:rPr>
        <w:t>、</w:t>
      </w:r>
      <w:bookmarkEnd w:id="2"/>
      <w:bookmarkEnd w:id="4"/>
      <w:r w:rsidR="00886968">
        <w:rPr>
          <w:rFonts w:hint="eastAsia"/>
        </w:rPr>
        <w:t>113</w:t>
      </w:r>
      <w:r w:rsidR="00886968">
        <w:rPr>
          <w:rFonts w:hint="eastAsia"/>
          <w:lang w:eastAsia="zh-HK"/>
        </w:rPr>
        <w:t>年度收聽率略降</w:t>
      </w:r>
      <w:r w:rsidRPr="00C35BEE">
        <w:rPr>
          <w:rFonts w:hint="eastAsia"/>
          <w:lang w:eastAsia="zh-HK"/>
        </w:rPr>
        <w:t>，</w:t>
      </w:r>
      <w:bookmarkEnd w:id="5"/>
      <w:r w:rsidR="0068448B" w:rsidRPr="0068448B">
        <w:rPr>
          <w:rFonts w:hint="eastAsia"/>
          <w:lang w:eastAsia="zh-HK"/>
        </w:rPr>
        <w:t>允宜</w:t>
      </w:r>
      <w:r w:rsidR="001E02AE">
        <w:rPr>
          <w:rFonts w:hint="eastAsia"/>
        </w:rPr>
        <w:t>針對不同聽眾分群，規劃節目製播及多元化</w:t>
      </w:r>
      <w:r w:rsidR="0068448B" w:rsidRPr="0068448B">
        <w:rPr>
          <w:rFonts w:hint="eastAsia"/>
          <w:lang w:eastAsia="zh-HK"/>
        </w:rPr>
        <w:t>推廣</w:t>
      </w:r>
      <w:r w:rsidR="0068448B">
        <w:rPr>
          <w:rFonts w:hint="eastAsia"/>
        </w:rPr>
        <w:t>電臺</w:t>
      </w:r>
      <w:r w:rsidR="0068448B" w:rsidRPr="0068448B">
        <w:rPr>
          <w:rFonts w:hint="eastAsia"/>
          <w:lang w:eastAsia="zh-HK"/>
        </w:rPr>
        <w:t>行銷策略</w:t>
      </w:r>
      <w:r w:rsidR="00E1752E">
        <w:rPr>
          <w:rFonts w:hint="eastAsia"/>
          <w:lang w:eastAsia="zh-HK"/>
        </w:rPr>
        <w:t>，</w:t>
      </w:r>
      <w:r w:rsidR="00E1752E">
        <w:rPr>
          <w:rFonts w:hint="eastAsia"/>
        </w:rPr>
        <w:t>以提升收聽率</w:t>
      </w:r>
      <w:bookmarkEnd w:id="6"/>
    </w:p>
    <w:bookmarkEnd w:id="3"/>
    <w:p w:rsidR="00C35BEE" w:rsidRPr="00C35BEE" w:rsidRDefault="00C35BEE" w:rsidP="00F36A27">
      <w:pPr>
        <w:ind w:left="560" w:firstLine="560"/>
        <w:rPr>
          <w:rFonts w:hAnsi="標楷體"/>
        </w:rPr>
      </w:pPr>
      <w:r w:rsidRPr="00C35BEE">
        <w:rPr>
          <w:rFonts w:hAnsi="標楷體" w:hint="eastAsia"/>
        </w:rPr>
        <w:t>國立教育廣播電臺(</w:t>
      </w:r>
      <w:r w:rsidRPr="00C35BEE">
        <w:rPr>
          <w:rFonts w:hAnsi="標楷體" w:hint="eastAsia"/>
          <w:lang w:eastAsia="zh-HK"/>
        </w:rPr>
        <w:t>下稱教育廣播電臺</w:t>
      </w:r>
      <w:r w:rsidRPr="00C35BEE">
        <w:rPr>
          <w:rFonts w:hAnsi="標楷體" w:hint="eastAsia"/>
        </w:rPr>
        <w:t>)為</w:t>
      </w:r>
      <w:r w:rsidRPr="00C35BEE">
        <w:rPr>
          <w:rFonts w:hAnsi="標楷體" w:hint="eastAsia"/>
          <w:lang w:eastAsia="zh-HK"/>
        </w:rPr>
        <w:t>我國唯一之教育專業電臺，掌理全國教育廣播事宜，11</w:t>
      </w:r>
      <w:r w:rsidR="00CA506F">
        <w:rPr>
          <w:rFonts w:hAnsi="標楷體" w:hint="eastAsia"/>
        </w:rPr>
        <w:t>5</w:t>
      </w:r>
      <w:r w:rsidRPr="00C35BEE">
        <w:rPr>
          <w:rFonts w:hAnsi="標楷體" w:hint="eastAsia"/>
          <w:lang w:eastAsia="zh-HK"/>
        </w:rPr>
        <w:t>年度預算案歲出編列2億</w:t>
      </w:r>
      <w:r w:rsidR="00CA506F">
        <w:rPr>
          <w:rFonts w:hAnsi="標楷體" w:hint="eastAsia"/>
        </w:rPr>
        <w:lastRenderedPageBreak/>
        <w:t>8,649</w:t>
      </w:r>
      <w:r w:rsidRPr="00C35BEE">
        <w:rPr>
          <w:rFonts w:hAnsi="標楷體" w:hint="eastAsia"/>
          <w:lang w:eastAsia="zh-HK"/>
        </w:rPr>
        <w:t>萬</w:t>
      </w:r>
      <w:r w:rsidR="00CA506F">
        <w:rPr>
          <w:rFonts w:hAnsi="標楷體" w:hint="eastAsia"/>
        </w:rPr>
        <w:t>9</w:t>
      </w:r>
      <w:r w:rsidR="00DA7A95">
        <w:rPr>
          <w:rFonts w:hAnsi="標楷體" w:hint="eastAsia"/>
          <w:lang w:eastAsia="zh-HK"/>
        </w:rPr>
        <w:t>千</w:t>
      </w:r>
      <w:r w:rsidRPr="00C35BEE">
        <w:rPr>
          <w:rFonts w:hAnsi="標楷體" w:hint="eastAsia"/>
          <w:lang w:eastAsia="zh-HK"/>
        </w:rPr>
        <w:t>元，較1</w:t>
      </w:r>
      <w:r>
        <w:rPr>
          <w:rFonts w:hAnsi="標楷體"/>
          <w:lang w:eastAsia="zh-HK"/>
        </w:rPr>
        <w:t>1</w:t>
      </w:r>
      <w:r w:rsidR="00CA506F">
        <w:rPr>
          <w:rFonts w:hAnsi="標楷體" w:hint="eastAsia"/>
        </w:rPr>
        <w:t>4</w:t>
      </w:r>
      <w:r w:rsidRPr="00C35BEE">
        <w:rPr>
          <w:rFonts w:hAnsi="標楷體" w:hint="eastAsia"/>
          <w:lang w:eastAsia="zh-HK"/>
        </w:rPr>
        <w:t>年度2億</w:t>
      </w:r>
      <w:r>
        <w:rPr>
          <w:rFonts w:hAnsi="標楷體"/>
          <w:lang w:eastAsia="zh-HK"/>
        </w:rPr>
        <w:t>3,</w:t>
      </w:r>
      <w:r w:rsidR="00CA506F">
        <w:rPr>
          <w:rFonts w:hAnsi="標楷體" w:hint="eastAsia"/>
        </w:rPr>
        <w:t>2</w:t>
      </w:r>
      <w:r w:rsidR="004D0E7C">
        <w:rPr>
          <w:rFonts w:hAnsi="標楷體" w:hint="eastAsia"/>
        </w:rPr>
        <w:t>47</w:t>
      </w:r>
      <w:r w:rsidRPr="00C35BEE">
        <w:rPr>
          <w:rFonts w:hAnsi="標楷體" w:hint="eastAsia"/>
          <w:lang w:eastAsia="zh-HK"/>
        </w:rPr>
        <w:t>萬</w:t>
      </w:r>
      <w:r w:rsidR="004D0E7C">
        <w:rPr>
          <w:rFonts w:hAnsi="標楷體" w:hint="eastAsia"/>
        </w:rPr>
        <w:t>5</w:t>
      </w:r>
      <w:r w:rsidR="00DA7A95">
        <w:rPr>
          <w:rFonts w:hAnsi="標楷體" w:hint="eastAsia"/>
          <w:lang w:eastAsia="zh-HK"/>
        </w:rPr>
        <w:t>千</w:t>
      </w:r>
      <w:r w:rsidRPr="00C35BEE">
        <w:rPr>
          <w:rFonts w:hAnsi="標楷體" w:hint="eastAsia"/>
          <w:lang w:eastAsia="zh-HK"/>
        </w:rPr>
        <w:t>元，增加</w:t>
      </w:r>
      <w:r w:rsidR="00DA7A95">
        <w:rPr>
          <w:rFonts w:hAnsi="標楷體" w:hint="eastAsia"/>
        </w:rPr>
        <w:t>5,</w:t>
      </w:r>
      <w:r w:rsidR="004D0E7C">
        <w:rPr>
          <w:rFonts w:hAnsi="標楷體" w:hint="eastAsia"/>
        </w:rPr>
        <w:t>402</w:t>
      </w:r>
      <w:r w:rsidRPr="00C35BEE">
        <w:rPr>
          <w:rFonts w:hAnsi="標楷體" w:hint="eastAsia"/>
          <w:lang w:eastAsia="zh-HK"/>
        </w:rPr>
        <w:t>萬</w:t>
      </w:r>
      <w:r w:rsidR="004D0E7C">
        <w:rPr>
          <w:rFonts w:hAnsi="標楷體" w:hint="eastAsia"/>
        </w:rPr>
        <w:t>4</w:t>
      </w:r>
      <w:r w:rsidR="00CA506F">
        <w:rPr>
          <w:rFonts w:hAnsi="標楷體" w:hint="eastAsia"/>
          <w:lang w:eastAsia="zh-HK"/>
        </w:rPr>
        <w:t>千</w:t>
      </w:r>
      <w:r w:rsidRPr="00C35BEE">
        <w:rPr>
          <w:rFonts w:hAnsi="標楷體" w:hint="eastAsia"/>
          <w:lang w:eastAsia="zh-HK"/>
        </w:rPr>
        <w:t>元</w:t>
      </w:r>
      <w:r w:rsidRPr="00C35BEE">
        <w:rPr>
          <w:rFonts w:hAnsi="標楷體" w:hint="eastAsia"/>
        </w:rPr>
        <w:t>。</w:t>
      </w:r>
      <w:r w:rsidR="00E1752E">
        <w:rPr>
          <w:rFonts w:hAnsi="標楷體" w:hint="eastAsia"/>
        </w:rPr>
        <w:t>另</w:t>
      </w:r>
      <w:r w:rsidRPr="00C35BEE">
        <w:rPr>
          <w:rFonts w:hAnsi="標楷體" w:hint="eastAsia"/>
        </w:rPr>
        <w:t>11</w:t>
      </w:r>
      <w:r w:rsidR="00DA7A95">
        <w:rPr>
          <w:rFonts w:hAnsi="標楷體" w:hint="eastAsia"/>
        </w:rPr>
        <w:t>5</w:t>
      </w:r>
      <w:r w:rsidRPr="00C35BEE">
        <w:rPr>
          <w:rFonts w:hAnsi="標楷體" w:hint="eastAsia"/>
          <w:lang w:eastAsia="zh-HK"/>
        </w:rPr>
        <w:t>年度</w:t>
      </w:r>
      <w:r w:rsidR="00C40AF5">
        <w:rPr>
          <w:rFonts w:hAnsi="標楷體" w:hint="eastAsia"/>
          <w:lang w:eastAsia="zh-HK"/>
        </w:rPr>
        <w:t>預算案</w:t>
      </w:r>
      <w:r w:rsidRPr="00C35BEE">
        <w:rPr>
          <w:rFonts w:hAnsi="標楷體" w:hint="eastAsia"/>
          <w:lang w:eastAsia="zh-HK"/>
        </w:rPr>
        <w:t>於臺務業務活動編列委外</w:t>
      </w:r>
      <w:r w:rsidR="00A967D9" w:rsidRPr="00A967D9">
        <w:rPr>
          <w:rFonts w:hAnsi="標楷體" w:hint="eastAsia"/>
          <w:lang w:eastAsia="zh-HK"/>
        </w:rPr>
        <w:t>辦理聽眾意見處理滿意度調查分析報告</w:t>
      </w:r>
      <w:r w:rsidR="00A967D9">
        <w:rPr>
          <w:rFonts w:hAnsi="標楷體" w:hint="eastAsia"/>
        </w:rPr>
        <w:t>經費</w:t>
      </w:r>
      <w:r w:rsidR="00DA7A95">
        <w:rPr>
          <w:rFonts w:hAnsi="標楷體" w:hint="eastAsia"/>
        </w:rPr>
        <w:t>5</w:t>
      </w:r>
      <w:r w:rsidR="00A967D9">
        <w:rPr>
          <w:rFonts w:hAnsi="標楷體"/>
        </w:rPr>
        <w:t>0</w:t>
      </w:r>
      <w:r w:rsidR="00A967D9">
        <w:rPr>
          <w:rFonts w:hAnsi="標楷體" w:hint="eastAsia"/>
        </w:rPr>
        <w:t>萬元、</w:t>
      </w:r>
      <w:r w:rsidR="00C40AF5">
        <w:rPr>
          <w:rFonts w:hAnsi="標楷體" w:hint="eastAsia"/>
        </w:rPr>
        <w:t>「</w:t>
      </w:r>
      <w:r w:rsidR="00D670D0">
        <w:rPr>
          <w:rFonts w:hAnsi="標楷體" w:hint="eastAsia"/>
        </w:rPr>
        <w:t>媒體</w:t>
      </w:r>
      <w:r w:rsidR="00D670D0">
        <w:rPr>
          <w:rFonts w:hAnsi="標楷體" w:hint="eastAsia"/>
          <w:lang w:eastAsia="zh-HK"/>
        </w:rPr>
        <w:t>政策及</w:t>
      </w:r>
      <w:r w:rsidR="00A967D9">
        <w:rPr>
          <w:rFonts w:hAnsi="標楷體" w:hint="eastAsia"/>
        </w:rPr>
        <w:t>業務宣導費</w:t>
      </w:r>
      <w:r w:rsidR="00C40AF5">
        <w:rPr>
          <w:rFonts w:hAnsi="標楷體" w:hint="eastAsia"/>
        </w:rPr>
        <w:t>」</w:t>
      </w:r>
      <w:r w:rsidR="00DA7A95">
        <w:rPr>
          <w:rFonts w:hAnsi="標楷體" w:hint="eastAsia"/>
        </w:rPr>
        <w:t>9</w:t>
      </w:r>
      <w:r w:rsidR="00A967D9">
        <w:rPr>
          <w:rFonts w:hAnsi="標楷體" w:hint="eastAsia"/>
        </w:rPr>
        <w:t>萬</w:t>
      </w:r>
      <w:r w:rsidRPr="00C35BEE">
        <w:rPr>
          <w:rFonts w:hAnsi="標楷體" w:hint="eastAsia"/>
          <w:lang w:eastAsia="zh-HK"/>
        </w:rPr>
        <w:t>元。</w:t>
      </w:r>
      <w:r w:rsidRPr="00C35BEE">
        <w:rPr>
          <w:rFonts w:hAnsi="標楷體" w:hint="eastAsia"/>
        </w:rPr>
        <w:t>經查：</w:t>
      </w:r>
    </w:p>
    <w:p w:rsidR="001C5059" w:rsidRDefault="003360CD" w:rsidP="00A37408">
      <w:pPr>
        <w:pStyle w:val="a4"/>
      </w:pPr>
      <w:r w:rsidRPr="003360CD">
        <w:rPr>
          <w:rFonts w:hint="eastAsia"/>
        </w:rPr>
        <w:t>(</w:t>
      </w:r>
      <w:r w:rsidR="00E1752E">
        <w:rPr>
          <w:rFonts w:hint="eastAsia"/>
        </w:rPr>
        <w:t>一</w:t>
      </w:r>
      <w:r w:rsidRPr="003360CD">
        <w:rPr>
          <w:rFonts w:hint="eastAsia"/>
        </w:rPr>
        <w:t>)</w:t>
      </w:r>
      <w:r w:rsidR="00E1752E">
        <w:t>11</w:t>
      </w:r>
      <w:r w:rsidR="00DA7A95">
        <w:rPr>
          <w:rFonts w:hint="eastAsia"/>
        </w:rPr>
        <w:t>3</w:t>
      </w:r>
      <w:r w:rsidR="00E1752E">
        <w:rPr>
          <w:rFonts w:hint="eastAsia"/>
        </w:rPr>
        <w:t>年度收聽率較1</w:t>
      </w:r>
      <w:r w:rsidR="00E1752E">
        <w:t>1</w:t>
      </w:r>
      <w:r w:rsidR="004232A4">
        <w:rPr>
          <w:rFonts w:hint="eastAsia"/>
        </w:rPr>
        <w:t>2</w:t>
      </w:r>
      <w:r w:rsidR="00E1752E">
        <w:rPr>
          <w:rFonts w:hint="eastAsia"/>
        </w:rPr>
        <w:t>年度</w:t>
      </w:r>
      <w:r w:rsidR="004232A4">
        <w:rPr>
          <w:rFonts w:hint="eastAsia"/>
          <w:lang w:eastAsia="zh-HK"/>
        </w:rPr>
        <w:t>略降</w:t>
      </w:r>
      <w:r w:rsidR="00E1752E">
        <w:rPr>
          <w:rFonts w:hint="eastAsia"/>
        </w:rPr>
        <w:t>，</w:t>
      </w:r>
      <w:r w:rsidR="00886968">
        <w:rPr>
          <w:rFonts w:hint="eastAsia"/>
          <w:lang w:eastAsia="zh-HK"/>
        </w:rPr>
        <w:t>且</w:t>
      </w:r>
      <w:r w:rsidR="00E1752E">
        <w:rPr>
          <w:rFonts w:hint="eastAsia"/>
        </w:rPr>
        <w:t>仍</w:t>
      </w:r>
      <w:r w:rsidR="00CA18E4">
        <w:rPr>
          <w:rFonts w:hint="eastAsia"/>
        </w:rPr>
        <w:t>有</w:t>
      </w:r>
      <w:r w:rsidR="00E1752E">
        <w:rPr>
          <w:rFonts w:hint="eastAsia"/>
        </w:rPr>
        <w:t>逾</w:t>
      </w:r>
      <w:r w:rsidR="00C40AF5">
        <w:rPr>
          <w:rFonts w:hint="eastAsia"/>
          <w:lang w:eastAsia="zh-HK"/>
        </w:rPr>
        <w:t>三</w:t>
      </w:r>
      <w:r w:rsidR="00CA18E4">
        <w:rPr>
          <w:rFonts w:hint="eastAsia"/>
        </w:rPr>
        <w:t>成</w:t>
      </w:r>
      <w:r w:rsidR="002B5ECD">
        <w:rPr>
          <w:rFonts w:hint="eastAsia"/>
        </w:rPr>
        <w:t>未收聽</w:t>
      </w:r>
      <w:r w:rsidR="00CA18E4">
        <w:rPr>
          <w:rFonts w:hint="eastAsia"/>
        </w:rPr>
        <w:t>受訪者不知道有</w:t>
      </w:r>
      <w:r w:rsidR="00CA18E4" w:rsidRPr="00CA18E4">
        <w:rPr>
          <w:rFonts w:hint="eastAsia"/>
        </w:rPr>
        <w:t>教育廣播電臺</w:t>
      </w:r>
      <w:r w:rsidR="0056104E">
        <w:rPr>
          <w:rFonts w:hint="eastAsia"/>
        </w:rPr>
        <w:t>，允宜強化</w:t>
      </w:r>
      <w:r w:rsidR="0068448B">
        <w:rPr>
          <w:rFonts w:hint="eastAsia"/>
        </w:rPr>
        <w:t>電臺</w:t>
      </w:r>
      <w:r w:rsidR="0056104E">
        <w:rPr>
          <w:rFonts w:hint="eastAsia"/>
        </w:rPr>
        <w:t>推廣行銷策略</w:t>
      </w:r>
    </w:p>
    <w:p w:rsidR="00E1752E" w:rsidRDefault="0056104E" w:rsidP="0068448B">
      <w:pPr>
        <w:pStyle w:val="21"/>
        <w:rPr>
          <w:rFonts w:hAnsi="標楷體"/>
        </w:rPr>
      </w:pPr>
      <w:r>
        <w:rPr>
          <w:rFonts w:hint="eastAsia"/>
        </w:rPr>
        <w:t>依</w:t>
      </w:r>
      <w:r w:rsidRPr="0056104E">
        <w:rPr>
          <w:rFonts w:hint="eastAsia"/>
        </w:rPr>
        <w:t>教育廣播電臺</w:t>
      </w:r>
      <w:r>
        <w:rPr>
          <w:rFonts w:hint="eastAsia"/>
        </w:rPr>
        <w:t>委</w:t>
      </w:r>
      <w:r w:rsidR="00CA18E4">
        <w:rPr>
          <w:rFonts w:hint="eastAsia"/>
        </w:rPr>
        <w:t>託</w:t>
      </w:r>
      <w:r w:rsidRPr="0056104E">
        <w:rPr>
          <w:rFonts w:hint="eastAsia"/>
        </w:rPr>
        <w:t>華威行銷研究股份有限公司</w:t>
      </w:r>
      <w:r>
        <w:rPr>
          <w:rFonts w:hint="eastAsia"/>
        </w:rPr>
        <w:t>1</w:t>
      </w:r>
      <w:r>
        <w:t>1</w:t>
      </w:r>
      <w:r w:rsidR="004232A4">
        <w:rPr>
          <w:rFonts w:hint="eastAsia"/>
        </w:rPr>
        <w:t>3</w:t>
      </w:r>
      <w:r>
        <w:rPr>
          <w:rFonts w:hint="eastAsia"/>
        </w:rPr>
        <w:t>年度</w:t>
      </w:r>
      <w:r w:rsidRPr="0056104E">
        <w:rPr>
          <w:rFonts w:hint="eastAsia"/>
        </w:rPr>
        <w:t>收聴行為調查研究報告</w:t>
      </w:r>
      <w:r>
        <w:rPr>
          <w:rFonts w:hAnsi="標楷體" w:hint="eastAsia"/>
        </w:rPr>
        <w:t>，</w:t>
      </w:r>
      <w:r w:rsidR="00E1752E" w:rsidRPr="00E1752E">
        <w:rPr>
          <w:rFonts w:hAnsi="標楷體" w:hint="eastAsia"/>
        </w:rPr>
        <w:t>整體收聽率由11</w:t>
      </w:r>
      <w:r w:rsidR="004232A4">
        <w:rPr>
          <w:rFonts w:hAnsi="標楷體" w:hint="eastAsia"/>
        </w:rPr>
        <w:t>2</w:t>
      </w:r>
      <w:r w:rsidR="00E1752E" w:rsidRPr="00E1752E">
        <w:rPr>
          <w:rFonts w:hAnsi="標楷體" w:hint="eastAsia"/>
        </w:rPr>
        <w:t>年</w:t>
      </w:r>
      <w:r w:rsidR="006555D5">
        <w:rPr>
          <w:rFonts w:hAnsi="標楷體" w:hint="eastAsia"/>
          <w:lang w:eastAsia="zh-HK"/>
        </w:rPr>
        <w:t>度</w:t>
      </w:r>
      <w:r w:rsidR="00374F07">
        <w:rPr>
          <w:rFonts w:hAnsi="標楷體" w:hint="eastAsia"/>
        </w:rPr>
        <w:t>之</w:t>
      </w:r>
      <w:r w:rsidR="004232A4">
        <w:rPr>
          <w:rFonts w:hAnsi="標楷體" w:hint="eastAsia"/>
        </w:rPr>
        <w:t>34.3</w:t>
      </w:r>
      <w:r w:rsidR="00E1752E" w:rsidRPr="00E1752E">
        <w:rPr>
          <w:rFonts w:hAnsi="標楷體" w:hint="eastAsia"/>
        </w:rPr>
        <w:t>%</w:t>
      </w:r>
      <w:r w:rsidR="004232A4">
        <w:rPr>
          <w:rFonts w:hAnsi="標楷體" w:hint="eastAsia"/>
          <w:lang w:eastAsia="zh-HK"/>
        </w:rPr>
        <w:t>略降為</w:t>
      </w:r>
      <w:r w:rsidR="00E1752E" w:rsidRPr="00E1752E">
        <w:rPr>
          <w:rFonts w:hAnsi="標楷體" w:hint="eastAsia"/>
        </w:rPr>
        <w:t>11</w:t>
      </w:r>
      <w:r w:rsidR="004232A4">
        <w:rPr>
          <w:rFonts w:hAnsi="標楷體" w:hint="eastAsia"/>
        </w:rPr>
        <w:t>3</w:t>
      </w:r>
      <w:r w:rsidR="00E1752E" w:rsidRPr="00E1752E">
        <w:rPr>
          <w:rFonts w:hAnsi="標楷體" w:hint="eastAsia"/>
        </w:rPr>
        <w:t>年</w:t>
      </w:r>
      <w:r w:rsidR="006555D5">
        <w:rPr>
          <w:rFonts w:hAnsi="標楷體" w:hint="eastAsia"/>
          <w:lang w:eastAsia="zh-HK"/>
        </w:rPr>
        <w:t>度</w:t>
      </w:r>
      <w:r w:rsidR="00374F07">
        <w:rPr>
          <w:rFonts w:hAnsi="標楷體" w:hint="eastAsia"/>
        </w:rPr>
        <w:t>之</w:t>
      </w:r>
      <w:r w:rsidR="00E1752E" w:rsidRPr="00E1752E">
        <w:rPr>
          <w:rFonts w:hAnsi="標楷體" w:hint="eastAsia"/>
        </w:rPr>
        <w:t>34.</w:t>
      </w:r>
      <w:r w:rsidR="004232A4">
        <w:rPr>
          <w:rFonts w:hAnsi="標楷體" w:hint="eastAsia"/>
        </w:rPr>
        <w:t>0</w:t>
      </w:r>
      <w:r w:rsidR="00E1752E" w:rsidRPr="00E1752E">
        <w:rPr>
          <w:rFonts w:hAnsi="標楷體" w:hint="eastAsia"/>
        </w:rPr>
        <w:t>%，</w:t>
      </w:r>
      <w:r w:rsidR="00374F07">
        <w:rPr>
          <w:rFonts w:hAnsi="標楷體" w:hint="eastAsia"/>
        </w:rPr>
        <w:t>同期間</w:t>
      </w:r>
      <w:r w:rsidR="00E1752E" w:rsidRPr="00E1752E">
        <w:rPr>
          <w:rFonts w:hAnsi="標楷體" w:hint="eastAsia"/>
        </w:rPr>
        <w:t>核心聽眾</w:t>
      </w:r>
      <w:r w:rsidR="00E1752E">
        <w:rPr>
          <w:rStyle w:val="affff0"/>
          <w:rFonts w:hAnsi="標楷體"/>
        </w:rPr>
        <w:footnoteReference w:id="2"/>
      </w:r>
      <w:r w:rsidR="00E1752E" w:rsidRPr="00E1752E">
        <w:rPr>
          <w:rFonts w:hAnsi="標楷體" w:hint="eastAsia"/>
        </w:rPr>
        <w:t>收聽率由47.8%</w:t>
      </w:r>
      <w:r w:rsidR="004232A4">
        <w:rPr>
          <w:rFonts w:hAnsi="標楷體" w:hint="eastAsia"/>
          <w:lang w:eastAsia="zh-HK"/>
        </w:rPr>
        <w:t>降為</w:t>
      </w:r>
      <w:r w:rsidR="004232A4">
        <w:rPr>
          <w:rFonts w:hAnsi="標楷體" w:hint="eastAsia"/>
        </w:rPr>
        <w:t>42.4%</w:t>
      </w:r>
      <w:r w:rsidR="00E1752E" w:rsidRPr="00E1752E">
        <w:rPr>
          <w:rFonts w:hAnsi="標楷體" w:hint="eastAsia"/>
        </w:rPr>
        <w:t>；非核心聽眾收聽率由</w:t>
      </w:r>
      <w:r w:rsidR="004232A4" w:rsidRPr="004232A4">
        <w:rPr>
          <w:rFonts w:hAnsi="標楷體"/>
        </w:rPr>
        <w:t>24.3</w:t>
      </w:r>
      <w:r w:rsidR="00E1752E" w:rsidRPr="00E1752E">
        <w:rPr>
          <w:rFonts w:hAnsi="標楷體" w:hint="eastAsia"/>
        </w:rPr>
        <w:t>%提升至</w:t>
      </w:r>
      <w:r w:rsidR="004232A4">
        <w:rPr>
          <w:rFonts w:hAnsi="標楷體" w:hint="eastAsia"/>
        </w:rPr>
        <w:t>26.3</w:t>
      </w:r>
      <w:r w:rsidR="00E1752E" w:rsidRPr="00E1752E">
        <w:rPr>
          <w:rFonts w:hAnsi="標楷體" w:hint="eastAsia"/>
        </w:rPr>
        <w:t>%，一般聽眾收聽率由</w:t>
      </w:r>
      <w:r w:rsidR="004232A4">
        <w:rPr>
          <w:rFonts w:hAnsi="標楷體" w:hint="eastAsia"/>
        </w:rPr>
        <w:t>33.1</w:t>
      </w:r>
      <w:r w:rsidR="00E1752E" w:rsidRPr="00E1752E">
        <w:rPr>
          <w:rFonts w:hAnsi="標楷體" w:hint="eastAsia"/>
        </w:rPr>
        <w:t>.1%提升至</w:t>
      </w:r>
      <w:r w:rsidR="004232A4">
        <w:rPr>
          <w:rFonts w:hAnsi="標楷體" w:hint="eastAsia"/>
        </w:rPr>
        <w:t>34</w:t>
      </w:r>
      <w:r w:rsidR="00E1752E" w:rsidRPr="00E1752E">
        <w:rPr>
          <w:rFonts w:hAnsi="標楷體" w:hint="eastAsia"/>
        </w:rPr>
        <w:t>.1%。</w:t>
      </w:r>
    </w:p>
    <w:p w:rsidR="003360CD" w:rsidRDefault="00374F07" w:rsidP="0068448B">
      <w:pPr>
        <w:pStyle w:val="21"/>
        <w:rPr>
          <w:rFonts w:hAnsi="標楷體"/>
        </w:rPr>
      </w:pPr>
      <w:r>
        <w:rPr>
          <w:rFonts w:hAnsi="標楷體" w:hint="eastAsia"/>
        </w:rPr>
        <w:t>依前揭報告</w:t>
      </w:r>
      <w:r w:rsidR="00E1752E">
        <w:rPr>
          <w:rFonts w:hAnsi="標楷體"/>
        </w:rPr>
        <w:t>6</w:t>
      </w:r>
      <w:r w:rsidR="004232A4">
        <w:rPr>
          <w:rFonts w:hAnsi="標楷體" w:hint="eastAsia"/>
        </w:rPr>
        <w:t>6</w:t>
      </w:r>
      <w:r w:rsidR="00E1752E">
        <w:rPr>
          <w:rFonts w:hAnsi="標楷體"/>
        </w:rPr>
        <w:t>.</w:t>
      </w:r>
      <w:r w:rsidR="004232A4">
        <w:rPr>
          <w:rFonts w:hAnsi="標楷體" w:hint="eastAsia"/>
        </w:rPr>
        <w:t>0</w:t>
      </w:r>
      <w:r w:rsidR="004D7617" w:rsidRPr="004D7617">
        <w:rPr>
          <w:rFonts w:hAnsi="標楷體"/>
        </w:rPr>
        <w:t>%</w:t>
      </w:r>
      <w:r w:rsidR="004D7617" w:rsidRPr="004D7617">
        <w:rPr>
          <w:rFonts w:hAnsi="標楷體" w:hint="eastAsia"/>
        </w:rPr>
        <w:t>受訪者沒有收聽過教育廣播電臺</w:t>
      </w:r>
      <w:r>
        <w:rPr>
          <w:rFonts w:hAnsi="標楷體" w:hint="eastAsia"/>
        </w:rPr>
        <w:t>之</w:t>
      </w:r>
      <w:r w:rsidR="004D7617" w:rsidRPr="004D7617">
        <w:rPr>
          <w:rFonts w:hAnsi="標楷體" w:hint="eastAsia"/>
        </w:rPr>
        <w:t>節目，</w:t>
      </w:r>
      <w:r w:rsidR="0068448B" w:rsidRPr="0068448B">
        <w:rPr>
          <w:rFonts w:hAnsi="標楷體" w:hint="eastAsia"/>
        </w:rPr>
        <w:t>沒有收聽主要原因以「習慣收聽其他電臺節目」比例較高</w:t>
      </w:r>
      <w:r w:rsidR="0068448B" w:rsidRPr="0068448B">
        <w:rPr>
          <w:rFonts w:hAnsi="標楷體"/>
        </w:rPr>
        <w:t>(5</w:t>
      </w:r>
      <w:r w:rsidR="004232A4">
        <w:rPr>
          <w:rFonts w:hAnsi="標楷體" w:hint="eastAsia"/>
        </w:rPr>
        <w:t>2.9</w:t>
      </w:r>
      <w:r w:rsidR="0068448B" w:rsidRPr="0068448B">
        <w:rPr>
          <w:rFonts w:hAnsi="標楷體"/>
        </w:rPr>
        <w:t>%)</w:t>
      </w:r>
      <w:r w:rsidR="0068448B" w:rsidRPr="0068448B">
        <w:rPr>
          <w:rFonts w:hAnsi="標楷體" w:hint="eastAsia"/>
        </w:rPr>
        <w:t>，其次為「不知道有這個電臺」</w:t>
      </w:r>
      <w:r w:rsidR="0068448B" w:rsidRPr="0068448B">
        <w:rPr>
          <w:rFonts w:hAnsi="標楷體"/>
        </w:rPr>
        <w:t>(</w:t>
      </w:r>
      <w:r w:rsidR="00E1752E">
        <w:rPr>
          <w:rFonts w:hAnsi="標楷體"/>
        </w:rPr>
        <w:t>30.</w:t>
      </w:r>
      <w:r w:rsidR="004232A4">
        <w:rPr>
          <w:rFonts w:hAnsi="標楷體" w:hint="eastAsia"/>
        </w:rPr>
        <w:t>3</w:t>
      </w:r>
      <w:r w:rsidR="0068448B" w:rsidRPr="0068448B">
        <w:rPr>
          <w:rFonts w:hAnsi="標楷體"/>
        </w:rPr>
        <w:t>%)</w:t>
      </w:r>
      <w:r w:rsidR="0068448B" w:rsidRPr="0068448B">
        <w:rPr>
          <w:rFonts w:hAnsi="標楷體" w:hint="eastAsia"/>
        </w:rPr>
        <w:t>與「對節目內容沒興趣」</w:t>
      </w:r>
      <w:r w:rsidR="0068448B" w:rsidRPr="0068448B">
        <w:rPr>
          <w:rFonts w:hAnsi="標楷體"/>
        </w:rPr>
        <w:t>(1</w:t>
      </w:r>
      <w:r w:rsidR="004232A4">
        <w:rPr>
          <w:rFonts w:hAnsi="標楷體" w:hint="eastAsia"/>
        </w:rPr>
        <w:t>3.7</w:t>
      </w:r>
      <w:r w:rsidR="0068448B" w:rsidRPr="0068448B">
        <w:rPr>
          <w:rFonts w:hAnsi="標楷體"/>
        </w:rPr>
        <w:t>%)</w:t>
      </w:r>
      <w:r w:rsidR="0068448B" w:rsidRPr="0068448B">
        <w:rPr>
          <w:rFonts w:hAnsi="標楷體" w:hint="eastAsia"/>
        </w:rPr>
        <w:t>。</w:t>
      </w:r>
      <w:r w:rsidR="00B31A28">
        <w:rPr>
          <w:rFonts w:hAnsi="標楷體" w:hint="eastAsia"/>
        </w:rPr>
        <w:t>顯示</w:t>
      </w:r>
      <w:r w:rsidR="00E1752E">
        <w:rPr>
          <w:rFonts w:hAnsi="標楷體" w:hint="eastAsia"/>
        </w:rPr>
        <w:t>逾</w:t>
      </w:r>
      <w:r w:rsidR="00C40AF5">
        <w:rPr>
          <w:rFonts w:hAnsi="標楷體" w:hint="eastAsia"/>
          <w:lang w:eastAsia="zh-HK"/>
        </w:rPr>
        <w:t>三</w:t>
      </w:r>
      <w:r w:rsidR="00CA18E4">
        <w:rPr>
          <w:rFonts w:hAnsi="標楷體" w:hint="eastAsia"/>
        </w:rPr>
        <w:t>成</w:t>
      </w:r>
      <w:r w:rsidR="002B5ECD">
        <w:rPr>
          <w:rFonts w:hAnsi="標楷體" w:hint="eastAsia"/>
        </w:rPr>
        <w:t>未收聽</w:t>
      </w:r>
      <w:r w:rsidR="00CA18E4">
        <w:rPr>
          <w:rFonts w:hAnsi="標楷體" w:hint="eastAsia"/>
        </w:rPr>
        <w:t>受訪者</w:t>
      </w:r>
      <w:r w:rsidR="004D7617">
        <w:rPr>
          <w:rFonts w:hAnsi="標楷體" w:hint="eastAsia"/>
        </w:rPr>
        <w:t>不知有教育廣播電臺。</w:t>
      </w:r>
    </w:p>
    <w:p w:rsidR="004D7617" w:rsidRDefault="0068448B" w:rsidP="004D7617">
      <w:pPr>
        <w:pStyle w:val="21"/>
        <w:rPr>
          <w:rFonts w:hAnsi="標楷體"/>
        </w:rPr>
      </w:pPr>
      <w:r>
        <w:rPr>
          <w:rFonts w:hAnsi="標楷體" w:hint="eastAsia"/>
        </w:rPr>
        <w:t>另</w:t>
      </w:r>
      <w:r w:rsidR="004D7617" w:rsidRPr="004D7617">
        <w:rPr>
          <w:rFonts w:hAnsi="標楷體" w:hint="eastAsia"/>
        </w:rPr>
        <w:t>受訪者得知教育廣播電臺相關訊息</w:t>
      </w:r>
      <w:r w:rsidR="00374F07">
        <w:rPr>
          <w:rFonts w:hAnsi="標楷體" w:hint="eastAsia"/>
        </w:rPr>
        <w:t>之</w:t>
      </w:r>
      <w:r w:rsidR="004D7617" w:rsidRPr="004D7617">
        <w:rPr>
          <w:rFonts w:hAnsi="標楷體" w:hint="eastAsia"/>
        </w:rPr>
        <w:t>管道，以「切換廣播頻道時聽到」比例較高</w:t>
      </w:r>
      <w:r w:rsidR="004D7617" w:rsidRPr="004D7617">
        <w:rPr>
          <w:rFonts w:hAnsi="標楷體"/>
        </w:rPr>
        <w:t>(</w:t>
      </w:r>
      <w:r w:rsidR="004232A4">
        <w:rPr>
          <w:rFonts w:hAnsi="標楷體" w:hint="eastAsia"/>
        </w:rPr>
        <w:t>49.7</w:t>
      </w:r>
      <w:r w:rsidR="004D7617" w:rsidRPr="004D7617">
        <w:rPr>
          <w:rFonts w:hAnsi="標楷體"/>
        </w:rPr>
        <w:t>%)</w:t>
      </w:r>
      <w:r w:rsidR="004D7617" w:rsidRPr="004D7617">
        <w:rPr>
          <w:rFonts w:hAnsi="標楷體" w:hint="eastAsia"/>
        </w:rPr>
        <w:t>，其次為「親友</w:t>
      </w:r>
      <w:r w:rsidR="004D7617" w:rsidRPr="004D7617">
        <w:rPr>
          <w:rFonts w:hAnsi="標楷體"/>
        </w:rPr>
        <w:t>/</w:t>
      </w:r>
      <w:r w:rsidR="004D7617" w:rsidRPr="004D7617">
        <w:rPr>
          <w:rFonts w:hAnsi="標楷體" w:hint="eastAsia"/>
        </w:rPr>
        <w:t>同事告知」</w:t>
      </w:r>
      <w:r w:rsidR="004D7617" w:rsidRPr="004D7617">
        <w:rPr>
          <w:rFonts w:hAnsi="標楷體"/>
        </w:rPr>
        <w:t>(</w:t>
      </w:r>
      <w:r w:rsidR="004232A4">
        <w:rPr>
          <w:rFonts w:hAnsi="標楷體" w:hint="eastAsia"/>
        </w:rPr>
        <w:t>33.2</w:t>
      </w:r>
      <w:r w:rsidR="004D7617" w:rsidRPr="004D7617">
        <w:rPr>
          <w:rFonts w:hAnsi="標楷體"/>
        </w:rPr>
        <w:t>%)</w:t>
      </w:r>
      <w:r w:rsidR="004D7617" w:rsidRPr="004D7617">
        <w:rPr>
          <w:rFonts w:hAnsi="標楷體" w:hint="eastAsia"/>
        </w:rPr>
        <w:t>、「網路</w:t>
      </w:r>
      <w:r w:rsidR="004D7617" w:rsidRPr="004D7617">
        <w:rPr>
          <w:rFonts w:hAnsi="標楷體"/>
        </w:rPr>
        <w:t>/</w:t>
      </w:r>
      <w:r w:rsidR="004D7617" w:rsidRPr="004D7617">
        <w:rPr>
          <w:rFonts w:hAnsi="標楷體" w:hint="eastAsia"/>
        </w:rPr>
        <w:t>部落客</w:t>
      </w:r>
      <w:r w:rsidR="004D7617" w:rsidRPr="004D7617">
        <w:rPr>
          <w:rFonts w:hAnsi="標楷體"/>
        </w:rPr>
        <w:t>/</w:t>
      </w:r>
      <w:r w:rsidR="004D7617" w:rsidRPr="004D7617">
        <w:rPr>
          <w:rFonts w:hAnsi="標楷體" w:hint="eastAsia"/>
        </w:rPr>
        <w:t>親子社群推薦」</w:t>
      </w:r>
      <w:r w:rsidR="004D7617" w:rsidRPr="004D7617">
        <w:rPr>
          <w:rFonts w:hAnsi="標楷體"/>
        </w:rPr>
        <w:t>(1</w:t>
      </w:r>
      <w:r w:rsidR="00E1752E">
        <w:rPr>
          <w:rFonts w:hAnsi="標楷體"/>
        </w:rPr>
        <w:t>9.</w:t>
      </w:r>
      <w:r w:rsidR="004232A4">
        <w:rPr>
          <w:rFonts w:hAnsi="標楷體" w:hint="eastAsia"/>
        </w:rPr>
        <w:t>4</w:t>
      </w:r>
      <w:r w:rsidR="004D7617" w:rsidRPr="004D7617">
        <w:rPr>
          <w:rFonts w:hAnsi="標楷體"/>
        </w:rPr>
        <w:t>%)</w:t>
      </w:r>
      <w:r w:rsidR="004D7617" w:rsidRPr="004D7617">
        <w:rPr>
          <w:rFonts w:hAnsi="標楷體" w:hint="eastAsia"/>
        </w:rPr>
        <w:t>與「學校</w:t>
      </w:r>
      <w:r w:rsidR="004D7617" w:rsidRPr="004D7617">
        <w:rPr>
          <w:rFonts w:hAnsi="標楷體"/>
        </w:rPr>
        <w:t>/</w:t>
      </w:r>
      <w:r w:rsidR="004D7617" w:rsidRPr="004D7617">
        <w:rPr>
          <w:rFonts w:hAnsi="標楷體" w:hint="eastAsia"/>
        </w:rPr>
        <w:t>老師告知」</w:t>
      </w:r>
      <w:r w:rsidR="004D7617" w:rsidRPr="004D7617">
        <w:rPr>
          <w:rFonts w:hAnsi="標楷體"/>
        </w:rPr>
        <w:t>(1</w:t>
      </w:r>
      <w:r w:rsidR="004232A4">
        <w:rPr>
          <w:rFonts w:hAnsi="標楷體" w:hint="eastAsia"/>
        </w:rPr>
        <w:t>6.8</w:t>
      </w:r>
      <w:r w:rsidR="004D7617" w:rsidRPr="004D7617">
        <w:rPr>
          <w:rFonts w:hAnsi="標楷體"/>
        </w:rPr>
        <w:t>%</w:t>
      </w:r>
      <w:r>
        <w:rPr>
          <w:rFonts w:hAnsi="標楷體"/>
        </w:rPr>
        <w:t>)</w:t>
      </w:r>
      <w:r>
        <w:rPr>
          <w:rFonts w:hAnsi="標楷體" w:hint="eastAsia"/>
        </w:rPr>
        <w:t>，</w:t>
      </w:r>
      <w:r w:rsidRPr="0068448B">
        <w:rPr>
          <w:rFonts w:hAnsi="標楷體" w:hint="eastAsia"/>
        </w:rPr>
        <w:t>允宜</w:t>
      </w:r>
      <w:r>
        <w:rPr>
          <w:rFonts w:hAnsi="標楷體" w:hint="eastAsia"/>
        </w:rPr>
        <w:t>針對前揭管道研擬多元</w:t>
      </w:r>
      <w:r w:rsidRPr="0068448B">
        <w:rPr>
          <w:rFonts w:hAnsi="標楷體" w:hint="eastAsia"/>
        </w:rPr>
        <w:t>電臺推廣行銷策略</w:t>
      </w:r>
      <w:r>
        <w:rPr>
          <w:rFonts w:hAnsi="標楷體" w:hint="eastAsia"/>
        </w:rPr>
        <w:t>。</w:t>
      </w:r>
    </w:p>
    <w:p w:rsidR="00E1752E" w:rsidRDefault="00E1752E" w:rsidP="00A37408">
      <w:pPr>
        <w:pStyle w:val="a4"/>
        <w:rPr>
          <w:rFonts w:hint="eastAsia"/>
        </w:rPr>
      </w:pPr>
      <w:r w:rsidRPr="003360CD">
        <w:rPr>
          <w:rFonts w:hint="eastAsia"/>
        </w:rPr>
        <w:t>(</w:t>
      </w:r>
      <w:r>
        <w:rPr>
          <w:rFonts w:hint="eastAsia"/>
        </w:rPr>
        <w:t>二</w:t>
      </w:r>
      <w:r w:rsidRPr="003360CD">
        <w:rPr>
          <w:rFonts w:hint="eastAsia"/>
        </w:rPr>
        <w:t>)</w:t>
      </w:r>
      <w:r w:rsidR="00886968">
        <w:rPr>
          <w:rFonts w:hint="eastAsia"/>
          <w:lang w:eastAsia="zh-HK"/>
        </w:rPr>
        <w:t>為</w:t>
      </w:r>
      <w:r w:rsidR="00886968" w:rsidRPr="00886968">
        <w:rPr>
          <w:rFonts w:hint="eastAsia"/>
        </w:rPr>
        <w:t>提升收聽率</w:t>
      </w:r>
      <w:r w:rsidRPr="00E1752E">
        <w:rPr>
          <w:rFonts w:hint="eastAsia"/>
        </w:rPr>
        <w:t>，允宜針對不同聽眾分群，規劃節目製播</w:t>
      </w:r>
      <w:r w:rsidR="00886968">
        <w:rPr>
          <w:rFonts w:hint="eastAsia"/>
        </w:rPr>
        <w:t xml:space="preserve"> </w:t>
      </w:r>
    </w:p>
    <w:p w:rsidR="00E1752E" w:rsidRDefault="00E1752E" w:rsidP="00E1752E">
      <w:pPr>
        <w:pStyle w:val="21"/>
        <w:rPr>
          <w:rFonts w:hAnsi="標楷體"/>
        </w:rPr>
      </w:pPr>
      <w:r>
        <w:rPr>
          <w:rFonts w:hint="eastAsia"/>
        </w:rPr>
        <w:lastRenderedPageBreak/>
        <w:t>由教育</w:t>
      </w:r>
      <w:r w:rsidR="00374F07">
        <w:rPr>
          <w:rFonts w:hint="eastAsia"/>
        </w:rPr>
        <w:t>廣播</w:t>
      </w:r>
      <w:r>
        <w:rPr>
          <w:rFonts w:hint="eastAsia"/>
        </w:rPr>
        <w:t>電臺1</w:t>
      </w:r>
      <w:r>
        <w:t>1</w:t>
      </w:r>
      <w:r w:rsidR="00886968">
        <w:rPr>
          <w:rFonts w:hint="eastAsia"/>
        </w:rPr>
        <w:t>1</w:t>
      </w:r>
      <w:r>
        <w:rPr>
          <w:rFonts w:hint="eastAsia"/>
        </w:rPr>
        <w:t>至1</w:t>
      </w:r>
      <w:r>
        <w:t>1</w:t>
      </w:r>
      <w:r w:rsidR="00886968">
        <w:rPr>
          <w:rFonts w:hint="eastAsia"/>
        </w:rPr>
        <w:t>3</w:t>
      </w:r>
      <w:r>
        <w:rPr>
          <w:rFonts w:hint="eastAsia"/>
        </w:rPr>
        <w:t>年</w:t>
      </w:r>
      <w:r w:rsidR="00374F07">
        <w:rPr>
          <w:rFonts w:hint="eastAsia"/>
        </w:rPr>
        <w:t>度</w:t>
      </w:r>
      <w:r>
        <w:rPr>
          <w:rFonts w:hint="eastAsia"/>
        </w:rPr>
        <w:t>節目類型及數量觀之</w:t>
      </w:r>
      <w:r>
        <w:t>(</w:t>
      </w:r>
      <w:r>
        <w:rPr>
          <w:rFonts w:hint="eastAsia"/>
        </w:rPr>
        <w:t>詳表</w:t>
      </w:r>
      <w:r w:rsidR="00CE6EEA">
        <w:t>1</w:t>
      </w:r>
      <w:r>
        <w:t>)</w:t>
      </w:r>
      <w:r>
        <w:rPr>
          <w:rFonts w:hAnsi="標楷體" w:hint="eastAsia"/>
        </w:rPr>
        <w:t>，</w:t>
      </w:r>
      <w:r w:rsidR="008B70F8">
        <w:rPr>
          <w:rFonts w:hAnsi="標楷體" w:hint="eastAsia"/>
        </w:rPr>
        <w:t>節目總量由1</w:t>
      </w:r>
      <w:r w:rsidR="008B70F8">
        <w:rPr>
          <w:rFonts w:hAnsi="標楷體"/>
        </w:rPr>
        <w:t>1</w:t>
      </w:r>
      <w:r w:rsidR="00886968">
        <w:rPr>
          <w:rFonts w:hAnsi="標楷體" w:hint="eastAsia"/>
        </w:rPr>
        <w:t>1</w:t>
      </w:r>
      <w:r w:rsidR="008B70F8">
        <w:rPr>
          <w:rFonts w:hAnsi="標楷體" w:hint="eastAsia"/>
        </w:rPr>
        <w:t>年度</w:t>
      </w:r>
      <w:r w:rsidR="00886968">
        <w:rPr>
          <w:rFonts w:hAnsi="標楷體" w:hint="eastAsia"/>
        </w:rPr>
        <w:t>949</w:t>
      </w:r>
      <w:r w:rsidR="008B70F8" w:rsidRPr="008B70F8">
        <w:rPr>
          <w:rFonts w:hAnsi="標楷體" w:hint="eastAsia"/>
        </w:rPr>
        <w:t>部</w:t>
      </w:r>
      <w:r w:rsidR="008B70F8">
        <w:rPr>
          <w:rFonts w:hAnsi="標楷體" w:hint="eastAsia"/>
        </w:rPr>
        <w:t>增為1</w:t>
      </w:r>
      <w:r w:rsidR="008B70F8">
        <w:rPr>
          <w:rFonts w:hAnsi="標楷體"/>
        </w:rPr>
        <w:t>12</w:t>
      </w:r>
      <w:r w:rsidR="008B70F8">
        <w:rPr>
          <w:rFonts w:hAnsi="標楷體" w:hint="eastAsia"/>
        </w:rPr>
        <w:t>年度1</w:t>
      </w:r>
      <w:r w:rsidR="008B70F8">
        <w:rPr>
          <w:rFonts w:hAnsi="標楷體"/>
        </w:rPr>
        <w:t>,003</w:t>
      </w:r>
      <w:r w:rsidR="008B70F8" w:rsidRPr="008B70F8">
        <w:rPr>
          <w:rFonts w:hAnsi="標楷體" w:hint="eastAsia"/>
        </w:rPr>
        <w:t>部</w:t>
      </w:r>
      <w:r w:rsidR="008B70F8">
        <w:rPr>
          <w:rFonts w:hAnsi="標楷體" w:hint="eastAsia"/>
        </w:rPr>
        <w:t>，1</w:t>
      </w:r>
      <w:r w:rsidR="008B70F8">
        <w:rPr>
          <w:rFonts w:hAnsi="標楷體"/>
        </w:rPr>
        <w:t>13</w:t>
      </w:r>
      <w:r w:rsidR="00886968">
        <w:rPr>
          <w:rFonts w:hAnsi="標楷體" w:hint="eastAsia"/>
          <w:lang w:eastAsia="zh-HK"/>
        </w:rPr>
        <w:t>度略降為</w:t>
      </w:r>
      <w:r w:rsidR="00886968">
        <w:rPr>
          <w:rFonts w:hAnsi="標楷體" w:hint="eastAsia"/>
        </w:rPr>
        <w:t>951</w:t>
      </w:r>
      <w:r w:rsidR="00886968">
        <w:rPr>
          <w:rFonts w:hAnsi="標楷體" w:hint="eastAsia"/>
          <w:lang w:eastAsia="zh-HK"/>
        </w:rPr>
        <w:t>部</w:t>
      </w:r>
      <w:r w:rsidR="00886968">
        <w:rPr>
          <w:rFonts w:hAnsi="標楷體" w:hint="eastAsia"/>
        </w:rPr>
        <w:t>，114</w:t>
      </w:r>
      <w:r w:rsidR="008B70F8">
        <w:rPr>
          <w:rFonts w:hAnsi="標楷體" w:hint="eastAsia"/>
        </w:rPr>
        <w:t>年截至7月底有9</w:t>
      </w:r>
      <w:r w:rsidR="00886968">
        <w:rPr>
          <w:rFonts w:hAnsi="標楷體" w:hint="eastAsia"/>
        </w:rPr>
        <w:t>83</w:t>
      </w:r>
      <w:r w:rsidR="008B70F8">
        <w:rPr>
          <w:rFonts w:hAnsi="標楷體" w:hint="eastAsia"/>
        </w:rPr>
        <w:t>部，就類型觀之</w:t>
      </w:r>
      <w:r w:rsidR="00C40AF5">
        <w:rPr>
          <w:rFonts w:hAnsi="標楷體" w:hint="eastAsia"/>
        </w:rPr>
        <w:t>，</w:t>
      </w:r>
      <w:r w:rsidR="00886968">
        <w:rPr>
          <w:rFonts w:hAnsi="標楷體" w:hint="eastAsia"/>
          <w:lang w:eastAsia="zh-HK"/>
        </w:rPr>
        <w:t>各</w:t>
      </w:r>
      <w:r w:rsidR="008B70F8">
        <w:rPr>
          <w:rFonts w:hAnsi="標楷體" w:hint="eastAsia"/>
        </w:rPr>
        <w:t>年度以</w:t>
      </w:r>
      <w:r w:rsidRPr="00E1752E">
        <w:rPr>
          <w:rFonts w:hAnsi="標楷體" w:hint="eastAsia"/>
        </w:rPr>
        <w:t>落實全人教育營造幸福社會</w:t>
      </w:r>
      <w:r w:rsidR="00C40AF5">
        <w:rPr>
          <w:rFonts w:hAnsi="標楷體" w:hint="eastAsia"/>
          <w:lang w:eastAsia="zh-HK"/>
        </w:rPr>
        <w:t>之數量最多</w:t>
      </w:r>
      <w:r w:rsidR="008B70F8">
        <w:rPr>
          <w:rFonts w:hAnsi="標楷體" w:hint="eastAsia"/>
        </w:rPr>
        <w:t>，其次為</w:t>
      </w:r>
      <w:r w:rsidR="008B70F8" w:rsidRPr="008B70F8">
        <w:rPr>
          <w:rFonts w:hAnsi="標楷體" w:hint="eastAsia"/>
        </w:rPr>
        <w:t>發揚臺灣特色傳承多元文化</w:t>
      </w:r>
      <w:r w:rsidR="008B70F8">
        <w:rPr>
          <w:rFonts w:hAnsi="標楷體" w:hint="eastAsia"/>
        </w:rPr>
        <w:t>及</w:t>
      </w:r>
      <w:r w:rsidR="00886968" w:rsidRPr="00886968">
        <w:rPr>
          <w:rFonts w:hAnsi="標楷體" w:hint="eastAsia"/>
        </w:rPr>
        <w:t>融入活潑音樂元素鼓勵青年參與</w:t>
      </w:r>
      <w:r w:rsidR="00C40AF5">
        <w:rPr>
          <w:rFonts w:hAnsi="標楷體" w:hint="eastAsia"/>
          <w:lang w:eastAsia="zh-HK"/>
        </w:rPr>
        <w:t>之節目類型</w:t>
      </w:r>
      <w:r w:rsidR="008B70F8">
        <w:rPr>
          <w:rFonts w:hAnsi="標楷體" w:hint="eastAsia"/>
        </w:rPr>
        <w:t>。</w:t>
      </w:r>
    </w:p>
    <w:p w:rsidR="008B70F8" w:rsidRDefault="008B70F8" w:rsidP="00E1752E">
      <w:pPr>
        <w:pStyle w:val="21"/>
        <w:rPr>
          <w:rFonts w:hAnsi="標楷體"/>
        </w:rPr>
      </w:pPr>
      <w:r>
        <w:rPr>
          <w:rFonts w:hAnsi="標楷體" w:hint="eastAsia"/>
        </w:rPr>
        <w:t>依前揭委外研究報告</w:t>
      </w:r>
      <w:r w:rsidR="00886968" w:rsidRPr="00886968">
        <w:rPr>
          <w:rFonts w:hAnsi="標楷體" w:hint="eastAsia"/>
          <w:lang w:eastAsia="zh-HK"/>
        </w:rPr>
        <w:t>對節目製播</w:t>
      </w:r>
      <w:r w:rsidR="00886968">
        <w:rPr>
          <w:rFonts w:hAnsi="標楷體" w:hint="eastAsia"/>
          <w:lang w:eastAsia="zh-HK"/>
        </w:rPr>
        <w:t>提出下列</w:t>
      </w:r>
      <w:r w:rsidR="00886968" w:rsidRPr="00886968">
        <w:rPr>
          <w:rFonts w:hAnsi="標楷體" w:hint="eastAsia"/>
          <w:lang w:eastAsia="zh-HK"/>
        </w:rPr>
        <w:t>整體建議</w:t>
      </w:r>
      <w:r>
        <w:rPr>
          <w:rFonts w:hAnsi="標楷體" w:hint="eastAsia"/>
        </w:rPr>
        <w:t>，</w:t>
      </w:r>
      <w:r w:rsidRPr="008B70F8">
        <w:rPr>
          <w:rFonts w:hAnsi="標楷體" w:hint="eastAsia"/>
        </w:rPr>
        <w:t>允宜針對不同聽眾分群，規劃節目製播，提升收聽率</w:t>
      </w:r>
      <w:r w:rsidR="00886968">
        <w:rPr>
          <w:rFonts w:hAnsi="標楷體" w:hint="eastAsia"/>
        </w:rPr>
        <w:t>：</w:t>
      </w:r>
    </w:p>
    <w:p w:rsidR="00886968" w:rsidRDefault="00886968" w:rsidP="00886968">
      <w:pPr>
        <w:pStyle w:val="123"/>
        <w:ind w:left="1120" w:hanging="280"/>
      </w:pPr>
      <w:r w:rsidRPr="00E75DF9">
        <w:rPr>
          <w:rFonts w:hint="eastAsia"/>
          <w:b/>
        </w:rPr>
        <w:t>1.</w:t>
      </w:r>
      <w:r w:rsidRPr="00E75DF9">
        <w:rPr>
          <w:rFonts w:hint="eastAsia"/>
          <w:b/>
        </w:rPr>
        <w:tab/>
        <w:t>核心聽眾：</w:t>
      </w:r>
      <w:r>
        <w:rPr>
          <w:rFonts w:hint="eastAsia"/>
        </w:rPr>
        <w:t>節目方向以教育政策、教學及親子互動為主，邀請專家學者提供深度解析和Call-in互動即時交流，協助親師調適學生身心健康；製播短單元，快速掌握資訊。</w:t>
      </w:r>
    </w:p>
    <w:p w:rsidR="00886968" w:rsidRDefault="00886968" w:rsidP="00886968">
      <w:pPr>
        <w:pStyle w:val="123"/>
        <w:ind w:left="1120" w:hanging="280"/>
      </w:pPr>
      <w:r w:rsidRPr="00E75DF9">
        <w:rPr>
          <w:rFonts w:hint="eastAsia"/>
          <w:b/>
        </w:rPr>
        <w:t>2.</w:t>
      </w:r>
      <w:r w:rsidRPr="00E75DF9">
        <w:rPr>
          <w:rFonts w:hint="eastAsia"/>
          <w:b/>
        </w:rPr>
        <w:tab/>
        <w:t>非核心聽眾：</w:t>
      </w:r>
      <w:r>
        <w:rPr>
          <w:rFonts w:hint="eastAsia"/>
        </w:rPr>
        <w:t>節目方向以文化、健康及生活相關節目以符合需求，運用音樂和故事元素，提升情感共鳴。</w:t>
      </w:r>
    </w:p>
    <w:p w:rsidR="00886968" w:rsidRDefault="00886968" w:rsidP="00886968">
      <w:pPr>
        <w:pStyle w:val="123"/>
        <w:ind w:left="1120" w:hanging="280"/>
      </w:pPr>
      <w:r w:rsidRPr="00E75DF9">
        <w:rPr>
          <w:rFonts w:hint="eastAsia"/>
          <w:b/>
        </w:rPr>
        <w:t>3.年輕聽眾(25</w:t>
      </w:r>
      <w:r w:rsidR="000E0FA3" w:rsidRPr="00E75DF9">
        <w:rPr>
          <w:rFonts w:hint="eastAsia"/>
          <w:b/>
          <w:lang w:eastAsia="zh-HK"/>
        </w:rPr>
        <w:t>至</w:t>
      </w:r>
      <w:r w:rsidRPr="00E75DF9">
        <w:rPr>
          <w:rFonts w:hint="eastAsia"/>
          <w:b/>
        </w:rPr>
        <w:t>34歲)：</w:t>
      </w:r>
      <w:r>
        <w:rPr>
          <w:rFonts w:hint="eastAsia"/>
        </w:rPr>
        <w:t>節目方向為職場、文化及潮流話題以符合趨勢，製播5</w:t>
      </w:r>
      <w:r w:rsidR="000E0FA3">
        <w:rPr>
          <w:rFonts w:hint="eastAsia"/>
          <w:lang w:eastAsia="zh-HK"/>
        </w:rPr>
        <w:t>至</w:t>
      </w:r>
      <w:r>
        <w:rPr>
          <w:rFonts w:hint="eastAsia"/>
        </w:rPr>
        <w:t>10分鐘內容，以便通勤或休息時間收聽；同步將節目上傳至Podcast與YouTube等平臺。</w:t>
      </w:r>
    </w:p>
    <w:p w:rsidR="00E1752E" w:rsidRPr="00253E5D" w:rsidRDefault="00FC0DAE" w:rsidP="00253E5D">
      <w:pPr>
        <w:pStyle w:val="21"/>
        <w:ind w:leftChars="100" w:left="817" w:hangingChars="200" w:hanging="537"/>
        <w:rPr>
          <w:b/>
          <w:snapToGrid w:val="0"/>
          <w:spacing w:val="-6"/>
        </w:rPr>
      </w:pPr>
      <w:r w:rsidRPr="00253E5D">
        <w:rPr>
          <w:rFonts w:hint="eastAsia"/>
          <w:b/>
          <w:snapToGrid w:val="0"/>
          <w:spacing w:val="-6"/>
        </w:rPr>
        <w:t>表</w:t>
      </w:r>
      <w:r w:rsidRPr="00253E5D">
        <w:rPr>
          <w:b/>
          <w:snapToGrid w:val="0"/>
          <w:spacing w:val="-6"/>
        </w:rPr>
        <w:t>1</w:t>
      </w:r>
      <w:r w:rsidRPr="00253E5D">
        <w:rPr>
          <w:rFonts w:hint="eastAsia"/>
          <w:b/>
          <w:snapToGrid w:val="0"/>
          <w:spacing w:val="-6"/>
        </w:rPr>
        <w:t xml:space="preserve">  國立教育廣播電臺1</w:t>
      </w:r>
      <w:r w:rsidRPr="00253E5D">
        <w:rPr>
          <w:b/>
          <w:snapToGrid w:val="0"/>
          <w:spacing w:val="-6"/>
        </w:rPr>
        <w:t>1</w:t>
      </w:r>
      <w:r w:rsidR="00886968" w:rsidRPr="00253E5D">
        <w:rPr>
          <w:rFonts w:hint="eastAsia"/>
          <w:b/>
          <w:snapToGrid w:val="0"/>
          <w:spacing w:val="-6"/>
        </w:rPr>
        <w:t>1</w:t>
      </w:r>
      <w:r w:rsidR="00253E5D" w:rsidRPr="00253E5D">
        <w:rPr>
          <w:rFonts w:hint="eastAsia"/>
          <w:b/>
          <w:snapToGrid w:val="0"/>
          <w:spacing w:val="-6"/>
          <w:lang w:eastAsia="zh-HK"/>
        </w:rPr>
        <w:t>年</w:t>
      </w:r>
      <w:r w:rsidRPr="00253E5D">
        <w:rPr>
          <w:rFonts w:hint="eastAsia"/>
          <w:b/>
          <w:snapToGrid w:val="0"/>
          <w:spacing w:val="-6"/>
        </w:rPr>
        <w:t>至11</w:t>
      </w:r>
      <w:r w:rsidR="00886968" w:rsidRPr="00253E5D">
        <w:rPr>
          <w:rFonts w:hint="eastAsia"/>
          <w:b/>
          <w:snapToGrid w:val="0"/>
          <w:spacing w:val="-6"/>
        </w:rPr>
        <w:t>4</w:t>
      </w:r>
      <w:r w:rsidRPr="00253E5D">
        <w:rPr>
          <w:rFonts w:hint="eastAsia"/>
          <w:b/>
          <w:snapToGrid w:val="0"/>
          <w:spacing w:val="-6"/>
        </w:rPr>
        <w:t>年7月底節目類型與數量統計表</w:t>
      </w:r>
    </w:p>
    <w:p w:rsidR="000D5AF7" w:rsidRPr="000D5AF7" w:rsidRDefault="000D5AF7" w:rsidP="000D5AF7">
      <w:pPr>
        <w:pStyle w:val="21"/>
        <w:spacing w:line="0" w:lineRule="atLeast"/>
        <w:ind w:leftChars="0" w:left="0" w:firstLineChars="100" w:firstLine="240"/>
        <w:jc w:val="right"/>
        <w:rPr>
          <w:rFonts w:hAnsi="標楷體" w:hint="eastAsia"/>
          <w:sz w:val="24"/>
          <w:szCs w:val="24"/>
        </w:rPr>
      </w:pPr>
      <w:r w:rsidRPr="000D5AF7">
        <w:rPr>
          <w:rFonts w:hint="eastAsia"/>
          <w:snapToGrid w:val="0"/>
          <w:sz w:val="24"/>
          <w:szCs w:val="24"/>
        </w:rPr>
        <w:t>單位</w:t>
      </w:r>
      <w:r w:rsidRPr="000D5AF7">
        <w:rPr>
          <w:rFonts w:hAnsi="標楷體" w:hint="eastAsia"/>
          <w:snapToGrid w:val="0"/>
          <w:sz w:val="24"/>
          <w:szCs w:val="24"/>
        </w:rPr>
        <w:t>：</w:t>
      </w:r>
      <w:r w:rsidRPr="000D5AF7">
        <w:rPr>
          <w:rFonts w:hint="eastAsia"/>
          <w:snapToGrid w:val="0"/>
          <w:sz w:val="24"/>
          <w:szCs w:val="24"/>
        </w:rPr>
        <w:t>部</w:t>
      </w:r>
    </w:p>
    <w:tbl>
      <w:tblPr>
        <w:tblW w:w="0" w:type="auto"/>
        <w:tblInd w:w="3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09"/>
        <w:gridCol w:w="3827"/>
        <w:gridCol w:w="921"/>
        <w:gridCol w:w="921"/>
        <w:gridCol w:w="921"/>
        <w:gridCol w:w="922"/>
      </w:tblGrid>
      <w:tr w:rsidR="005D3679" w:rsidRPr="00FC0DAE" w:rsidTr="000D5AF7">
        <w:trPr>
          <w:trHeight w:val="322"/>
          <w:tblHeader/>
        </w:trPr>
        <w:tc>
          <w:tcPr>
            <w:tcW w:w="709" w:type="dxa"/>
            <w:shd w:val="clear" w:color="auto" w:fill="auto"/>
            <w:noWrap/>
            <w:vAlign w:val="center"/>
            <w:hideMark/>
          </w:tcPr>
          <w:p w:rsidR="00E1752E" w:rsidRPr="00FC0DAE" w:rsidRDefault="00E1752E" w:rsidP="001D3B40">
            <w:pPr>
              <w:pStyle w:val="142"/>
              <w:ind w:firstLine="14"/>
            </w:pPr>
            <w:r w:rsidRPr="00FC0DAE">
              <w:rPr>
                <w:rFonts w:hint="eastAsia"/>
              </w:rPr>
              <w:t>序號</w:t>
            </w:r>
          </w:p>
        </w:tc>
        <w:tc>
          <w:tcPr>
            <w:tcW w:w="3827" w:type="dxa"/>
            <w:shd w:val="clear" w:color="auto" w:fill="auto"/>
            <w:noWrap/>
            <w:vAlign w:val="center"/>
            <w:hideMark/>
          </w:tcPr>
          <w:p w:rsidR="00E1752E" w:rsidRPr="00FC0DAE" w:rsidRDefault="00E1752E" w:rsidP="001D3B40">
            <w:pPr>
              <w:pStyle w:val="142"/>
              <w:ind w:firstLine="14"/>
              <w:rPr>
                <w:rFonts w:hint="eastAsia"/>
              </w:rPr>
            </w:pPr>
            <w:r w:rsidRPr="00FC0DAE">
              <w:rPr>
                <w:rFonts w:hint="eastAsia"/>
              </w:rPr>
              <w:t>節目類型</w:t>
            </w:r>
          </w:p>
        </w:tc>
        <w:tc>
          <w:tcPr>
            <w:tcW w:w="921" w:type="dxa"/>
            <w:shd w:val="clear" w:color="auto" w:fill="auto"/>
            <w:noWrap/>
            <w:vAlign w:val="center"/>
            <w:hideMark/>
          </w:tcPr>
          <w:p w:rsidR="00E1752E" w:rsidRPr="00FC0DAE" w:rsidRDefault="00E1752E" w:rsidP="001D3B40">
            <w:pPr>
              <w:pStyle w:val="142"/>
              <w:ind w:firstLine="14"/>
              <w:rPr>
                <w:rFonts w:hint="eastAsia"/>
              </w:rPr>
            </w:pPr>
            <w:r w:rsidRPr="00FC0DAE">
              <w:rPr>
                <w:rFonts w:hint="eastAsia"/>
              </w:rPr>
              <w:t>11</w:t>
            </w:r>
            <w:r w:rsidR="00886968">
              <w:rPr>
                <w:rFonts w:hint="eastAsia"/>
              </w:rPr>
              <w:t>1</w:t>
            </w:r>
            <w:r w:rsidRPr="00FC0DAE">
              <w:rPr>
                <w:rFonts w:hint="eastAsia"/>
              </w:rPr>
              <w:t>年</w:t>
            </w:r>
          </w:p>
        </w:tc>
        <w:tc>
          <w:tcPr>
            <w:tcW w:w="921" w:type="dxa"/>
            <w:shd w:val="clear" w:color="auto" w:fill="auto"/>
            <w:noWrap/>
            <w:vAlign w:val="center"/>
            <w:hideMark/>
          </w:tcPr>
          <w:p w:rsidR="00E1752E" w:rsidRPr="00FC0DAE" w:rsidRDefault="00E1752E" w:rsidP="001D3B40">
            <w:pPr>
              <w:pStyle w:val="142"/>
              <w:ind w:firstLine="14"/>
              <w:rPr>
                <w:rFonts w:hint="eastAsia"/>
              </w:rPr>
            </w:pPr>
            <w:r w:rsidRPr="00FC0DAE">
              <w:rPr>
                <w:rFonts w:hint="eastAsia"/>
              </w:rPr>
              <w:t>11</w:t>
            </w:r>
            <w:r w:rsidR="00886968">
              <w:rPr>
                <w:rFonts w:hint="eastAsia"/>
              </w:rPr>
              <w:t>2</w:t>
            </w:r>
            <w:r w:rsidRPr="00FC0DAE">
              <w:rPr>
                <w:rFonts w:hint="eastAsia"/>
              </w:rPr>
              <w:t>年</w:t>
            </w:r>
          </w:p>
        </w:tc>
        <w:tc>
          <w:tcPr>
            <w:tcW w:w="921" w:type="dxa"/>
            <w:shd w:val="clear" w:color="auto" w:fill="auto"/>
            <w:noWrap/>
            <w:vAlign w:val="center"/>
            <w:hideMark/>
          </w:tcPr>
          <w:p w:rsidR="00E1752E" w:rsidRPr="00FC0DAE" w:rsidRDefault="00E1752E" w:rsidP="001D3B40">
            <w:pPr>
              <w:pStyle w:val="142"/>
              <w:ind w:firstLine="14"/>
              <w:rPr>
                <w:rFonts w:hint="eastAsia"/>
              </w:rPr>
            </w:pPr>
            <w:r w:rsidRPr="00FC0DAE">
              <w:rPr>
                <w:rFonts w:hint="eastAsia"/>
              </w:rPr>
              <w:t>11</w:t>
            </w:r>
            <w:r w:rsidR="00886968">
              <w:rPr>
                <w:rFonts w:hint="eastAsia"/>
              </w:rPr>
              <w:t>3</w:t>
            </w:r>
            <w:r w:rsidRPr="00FC0DAE">
              <w:rPr>
                <w:rFonts w:hint="eastAsia"/>
              </w:rPr>
              <w:t>年</w:t>
            </w:r>
          </w:p>
        </w:tc>
        <w:tc>
          <w:tcPr>
            <w:tcW w:w="922" w:type="dxa"/>
            <w:shd w:val="clear" w:color="auto" w:fill="auto"/>
            <w:noWrap/>
            <w:vAlign w:val="center"/>
            <w:hideMark/>
          </w:tcPr>
          <w:p w:rsidR="00E1752E" w:rsidRPr="00FC0DAE" w:rsidRDefault="00E1752E" w:rsidP="001D3B40">
            <w:pPr>
              <w:pStyle w:val="142"/>
              <w:ind w:firstLine="14"/>
              <w:rPr>
                <w:rFonts w:hint="eastAsia"/>
              </w:rPr>
            </w:pPr>
            <w:r w:rsidRPr="00FC0DAE">
              <w:rPr>
                <w:rFonts w:hint="eastAsia"/>
              </w:rPr>
              <w:t>11</w:t>
            </w:r>
            <w:r w:rsidR="00886968">
              <w:rPr>
                <w:rFonts w:hint="eastAsia"/>
              </w:rPr>
              <w:t>4</w:t>
            </w:r>
            <w:r w:rsidRPr="00FC0DAE">
              <w:rPr>
                <w:rFonts w:hint="eastAsia"/>
              </w:rPr>
              <w:t>年</w:t>
            </w:r>
          </w:p>
        </w:tc>
      </w:tr>
      <w:tr w:rsidR="00886968" w:rsidRPr="00FC0DAE" w:rsidTr="00CE6EEA">
        <w:trPr>
          <w:trHeight w:val="322"/>
        </w:trPr>
        <w:tc>
          <w:tcPr>
            <w:tcW w:w="709" w:type="dxa"/>
            <w:shd w:val="clear" w:color="auto" w:fill="auto"/>
            <w:noWrap/>
            <w:vAlign w:val="center"/>
            <w:hideMark/>
          </w:tcPr>
          <w:p w:rsidR="00886968" w:rsidRPr="00FC0DAE" w:rsidRDefault="00886968" w:rsidP="00886968">
            <w:pPr>
              <w:pStyle w:val="142"/>
              <w:ind w:firstLine="14"/>
              <w:rPr>
                <w:rFonts w:hint="eastAsia"/>
              </w:rPr>
            </w:pPr>
            <w:r w:rsidRPr="00FC0DAE">
              <w:rPr>
                <w:rFonts w:hint="eastAsia"/>
              </w:rPr>
              <w:t>1</w:t>
            </w:r>
          </w:p>
        </w:tc>
        <w:tc>
          <w:tcPr>
            <w:tcW w:w="3827" w:type="dxa"/>
            <w:shd w:val="clear" w:color="auto" w:fill="auto"/>
            <w:noWrap/>
            <w:vAlign w:val="center"/>
            <w:hideMark/>
          </w:tcPr>
          <w:p w:rsidR="00886968" w:rsidRPr="00FC0DAE" w:rsidRDefault="00886968" w:rsidP="00886968">
            <w:pPr>
              <w:pStyle w:val="142"/>
              <w:ind w:firstLine="14"/>
              <w:rPr>
                <w:rFonts w:hint="eastAsia"/>
              </w:rPr>
            </w:pPr>
            <w:r w:rsidRPr="00FC0DAE">
              <w:rPr>
                <w:rFonts w:hint="eastAsia"/>
              </w:rPr>
              <w:t>政策宣導節目建立溝通平臺</w:t>
            </w:r>
          </w:p>
        </w:tc>
        <w:tc>
          <w:tcPr>
            <w:tcW w:w="921" w:type="dxa"/>
            <w:shd w:val="clear" w:color="auto" w:fill="auto"/>
            <w:noWrap/>
            <w:vAlign w:val="center"/>
            <w:hideMark/>
          </w:tcPr>
          <w:p w:rsidR="00886968" w:rsidRPr="00FC0DAE" w:rsidRDefault="00886968" w:rsidP="00886968">
            <w:pPr>
              <w:pStyle w:val="142"/>
              <w:ind w:firstLine="14"/>
              <w:jc w:val="right"/>
              <w:rPr>
                <w:rFonts w:hint="eastAsia"/>
              </w:rPr>
            </w:pPr>
            <w:r w:rsidRPr="00FC0DAE">
              <w:rPr>
                <w:rFonts w:hint="eastAsia"/>
              </w:rPr>
              <w:t>99</w:t>
            </w:r>
          </w:p>
        </w:tc>
        <w:tc>
          <w:tcPr>
            <w:tcW w:w="921" w:type="dxa"/>
            <w:shd w:val="clear" w:color="auto" w:fill="auto"/>
            <w:noWrap/>
            <w:vAlign w:val="center"/>
            <w:hideMark/>
          </w:tcPr>
          <w:p w:rsidR="00886968" w:rsidRPr="00FC0DAE" w:rsidRDefault="00886968" w:rsidP="00886968">
            <w:pPr>
              <w:pStyle w:val="142"/>
              <w:ind w:firstLine="14"/>
              <w:jc w:val="right"/>
              <w:rPr>
                <w:rFonts w:hint="eastAsia"/>
              </w:rPr>
            </w:pPr>
            <w:r w:rsidRPr="00FC0DAE">
              <w:rPr>
                <w:rFonts w:hint="eastAsia"/>
              </w:rPr>
              <w:t>91</w:t>
            </w:r>
          </w:p>
        </w:tc>
        <w:tc>
          <w:tcPr>
            <w:tcW w:w="921" w:type="dxa"/>
            <w:shd w:val="clear" w:color="auto" w:fill="auto"/>
            <w:noWrap/>
            <w:vAlign w:val="center"/>
            <w:hideMark/>
          </w:tcPr>
          <w:p w:rsidR="00886968" w:rsidRPr="00FC0DAE" w:rsidRDefault="00886968" w:rsidP="00886968">
            <w:pPr>
              <w:pStyle w:val="142"/>
              <w:ind w:firstLine="14"/>
              <w:jc w:val="right"/>
              <w:rPr>
                <w:rFonts w:hint="eastAsia"/>
              </w:rPr>
            </w:pPr>
            <w:r w:rsidRPr="00FC0DAE">
              <w:rPr>
                <w:rFonts w:hint="eastAsia"/>
              </w:rPr>
              <w:t>83</w:t>
            </w:r>
          </w:p>
        </w:tc>
        <w:tc>
          <w:tcPr>
            <w:tcW w:w="922" w:type="dxa"/>
            <w:shd w:val="clear" w:color="auto" w:fill="auto"/>
            <w:noWrap/>
            <w:vAlign w:val="center"/>
            <w:hideMark/>
          </w:tcPr>
          <w:p w:rsidR="00886968" w:rsidRPr="005A0415" w:rsidRDefault="00886968" w:rsidP="00886968">
            <w:pPr>
              <w:pStyle w:val="142"/>
              <w:ind w:firstLine="14"/>
              <w:jc w:val="right"/>
              <w:rPr>
                <w:rFonts w:hAnsi="標楷體"/>
              </w:rPr>
            </w:pPr>
            <w:r w:rsidRPr="005A0415">
              <w:rPr>
                <w:rFonts w:hAnsi="標楷體" w:hint="eastAsia"/>
              </w:rPr>
              <w:t>94</w:t>
            </w:r>
          </w:p>
        </w:tc>
      </w:tr>
      <w:tr w:rsidR="00886968" w:rsidRPr="00FC0DAE" w:rsidTr="00CE6EEA">
        <w:trPr>
          <w:trHeight w:val="322"/>
        </w:trPr>
        <w:tc>
          <w:tcPr>
            <w:tcW w:w="709" w:type="dxa"/>
            <w:shd w:val="clear" w:color="auto" w:fill="auto"/>
            <w:noWrap/>
            <w:vAlign w:val="center"/>
            <w:hideMark/>
          </w:tcPr>
          <w:p w:rsidR="00886968" w:rsidRPr="00FC0DAE" w:rsidRDefault="00886968" w:rsidP="00886968">
            <w:pPr>
              <w:pStyle w:val="142"/>
              <w:ind w:firstLine="14"/>
              <w:rPr>
                <w:rFonts w:hint="eastAsia"/>
              </w:rPr>
            </w:pPr>
            <w:r w:rsidRPr="00FC0DAE">
              <w:rPr>
                <w:rFonts w:hint="eastAsia"/>
              </w:rPr>
              <w:t>2</w:t>
            </w:r>
          </w:p>
        </w:tc>
        <w:tc>
          <w:tcPr>
            <w:tcW w:w="3827" w:type="dxa"/>
            <w:shd w:val="clear" w:color="auto" w:fill="auto"/>
            <w:noWrap/>
            <w:vAlign w:val="center"/>
            <w:hideMark/>
          </w:tcPr>
          <w:p w:rsidR="00886968" w:rsidRPr="00FC0DAE" w:rsidRDefault="00886968" w:rsidP="00886968">
            <w:pPr>
              <w:pStyle w:val="142"/>
              <w:ind w:firstLine="14"/>
              <w:rPr>
                <w:rFonts w:hint="eastAsia"/>
              </w:rPr>
            </w:pPr>
            <w:r w:rsidRPr="00FC0DAE">
              <w:rPr>
                <w:rFonts w:hint="eastAsia"/>
              </w:rPr>
              <w:t>文教新聞提供即時國內外教育資訊</w:t>
            </w:r>
          </w:p>
        </w:tc>
        <w:tc>
          <w:tcPr>
            <w:tcW w:w="921" w:type="dxa"/>
            <w:shd w:val="clear" w:color="auto" w:fill="auto"/>
            <w:noWrap/>
            <w:vAlign w:val="center"/>
            <w:hideMark/>
          </w:tcPr>
          <w:p w:rsidR="00886968" w:rsidRPr="00FC0DAE" w:rsidRDefault="00886968" w:rsidP="00886968">
            <w:pPr>
              <w:pStyle w:val="142"/>
              <w:ind w:firstLine="14"/>
              <w:jc w:val="right"/>
              <w:rPr>
                <w:rFonts w:hint="eastAsia"/>
              </w:rPr>
            </w:pPr>
            <w:r w:rsidRPr="00FC0DAE">
              <w:rPr>
                <w:rFonts w:hint="eastAsia"/>
              </w:rPr>
              <w:t>36</w:t>
            </w:r>
          </w:p>
        </w:tc>
        <w:tc>
          <w:tcPr>
            <w:tcW w:w="921" w:type="dxa"/>
            <w:shd w:val="clear" w:color="auto" w:fill="auto"/>
            <w:noWrap/>
            <w:vAlign w:val="center"/>
            <w:hideMark/>
          </w:tcPr>
          <w:p w:rsidR="00886968" w:rsidRPr="00FC0DAE" w:rsidRDefault="00886968" w:rsidP="00886968">
            <w:pPr>
              <w:pStyle w:val="142"/>
              <w:ind w:firstLine="14"/>
              <w:jc w:val="right"/>
              <w:rPr>
                <w:rFonts w:hint="eastAsia"/>
              </w:rPr>
            </w:pPr>
            <w:r w:rsidRPr="00FC0DAE">
              <w:rPr>
                <w:rFonts w:hint="eastAsia"/>
              </w:rPr>
              <w:t>34</w:t>
            </w:r>
          </w:p>
        </w:tc>
        <w:tc>
          <w:tcPr>
            <w:tcW w:w="921" w:type="dxa"/>
            <w:shd w:val="clear" w:color="auto" w:fill="auto"/>
            <w:noWrap/>
            <w:vAlign w:val="center"/>
            <w:hideMark/>
          </w:tcPr>
          <w:p w:rsidR="00886968" w:rsidRPr="00FC0DAE" w:rsidRDefault="00886968" w:rsidP="00886968">
            <w:pPr>
              <w:pStyle w:val="142"/>
              <w:ind w:firstLine="14"/>
              <w:jc w:val="right"/>
              <w:rPr>
                <w:rFonts w:hint="eastAsia"/>
              </w:rPr>
            </w:pPr>
            <w:r w:rsidRPr="00FC0DAE">
              <w:rPr>
                <w:rFonts w:hint="eastAsia"/>
              </w:rPr>
              <w:t>39</w:t>
            </w:r>
          </w:p>
        </w:tc>
        <w:tc>
          <w:tcPr>
            <w:tcW w:w="922" w:type="dxa"/>
            <w:shd w:val="clear" w:color="auto" w:fill="auto"/>
            <w:noWrap/>
            <w:vAlign w:val="center"/>
            <w:hideMark/>
          </w:tcPr>
          <w:p w:rsidR="00886968" w:rsidRPr="005A0415" w:rsidRDefault="00886968" w:rsidP="00886968">
            <w:pPr>
              <w:pStyle w:val="142"/>
              <w:ind w:firstLine="14"/>
              <w:jc w:val="right"/>
              <w:rPr>
                <w:rFonts w:hAnsi="標楷體"/>
              </w:rPr>
            </w:pPr>
            <w:r w:rsidRPr="005A0415">
              <w:rPr>
                <w:rFonts w:hAnsi="標楷體" w:hint="eastAsia"/>
              </w:rPr>
              <w:t>37</w:t>
            </w:r>
          </w:p>
        </w:tc>
      </w:tr>
      <w:tr w:rsidR="00886968" w:rsidRPr="00FC0DAE" w:rsidTr="00CE6EEA">
        <w:trPr>
          <w:trHeight w:val="322"/>
        </w:trPr>
        <w:tc>
          <w:tcPr>
            <w:tcW w:w="709" w:type="dxa"/>
            <w:shd w:val="clear" w:color="auto" w:fill="auto"/>
            <w:noWrap/>
            <w:vAlign w:val="center"/>
            <w:hideMark/>
          </w:tcPr>
          <w:p w:rsidR="00886968" w:rsidRPr="00FC0DAE" w:rsidRDefault="00886968" w:rsidP="00886968">
            <w:pPr>
              <w:pStyle w:val="142"/>
              <w:ind w:firstLine="14"/>
              <w:rPr>
                <w:rFonts w:hint="eastAsia"/>
              </w:rPr>
            </w:pPr>
            <w:r w:rsidRPr="00FC0DAE">
              <w:rPr>
                <w:rFonts w:hint="eastAsia"/>
              </w:rPr>
              <w:t>3</w:t>
            </w:r>
          </w:p>
        </w:tc>
        <w:tc>
          <w:tcPr>
            <w:tcW w:w="3827" w:type="dxa"/>
            <w:shd w:val="clear" w:color="auto" w:fill="auto"/>
            <w:noWrap/>
            <w:vAlign w:val="center"/>
            <w:hideMark/>
          </w:tcPr>
          <w:p w:rsidR="00886968" w:rsidRPr="00FC0DAE" w:rsidRDefault="00886968" w:rsidP="00886968">
            <w:pPr>
              <w:pStyle w:val="142"/>
              <w:ind w:firstLine="14"/>
              <w:rPr>
                <w:rFonts w:hint="eastAsia"/>
              </w:rPr>
            </w:pPr>
            <w:r w:rsidRPr="00FC0DAE">
              <w:rPr>
                <w:rFonts w:hint="eastAsia"/>
              </w:rPr>
              <w:t>教育及趨勢議題掌握最新脈動</w:t>
            </w:r>
          </w:p>
        </w:tc>
        <w:tc>
          <w:tcPr>
            <w:tcW w:w="921" w:type="dxa"/>
            <w:shd w:val="clear" w:color="auto" w:fill="auto"/>
            <w:noWrap/>
            <w:vAlign w:val="center"/>
            <w:hideMark/>
          </w:tcPr>
          <w:p w:rsidR="00886968" w:rsidRPr="00FC0DAE" w:rsidRDefault="00886968" w:rsidP="00886968">
            <w:pPr>
              <w:pStyle w:val="142"/>
              <w:ind w:firstLine="14"/>
              <w:jc w:val="right"/>
              <w:rPr>
                <w:rFonts w:hint="eastAsia"/>
              </w:rPr>
            </w:pPr>
            <w:r w:rsidRPr="00FC0DAE">
              <w:rPr>
                <w:rFonts w:hint="eastAsia"/>
              </w:rPr>
              <w:t>53</w:t>
            </w:r>
          </w:p>
        </w:tc>
        <w:tc>
          <w:tcPr>
            <w:tcW w:w="921" w:type="dxa"/>
            <w:shd w:val="clear" w:color="auto" w:fill="auto"/>
            <w:noWrap/>
            <w:vAlign w:val="center"/>
            <w:hideMark/>
          </w:tcPr>
          <w:p w:rsidR="00886968" w:rsidRPr="00FC0DAE" w:rsidRDefault="00886968" w:rsidP="00886968">
            <w:pPr>
              <w:pStyle w:val="142"/>
              <w:ind w:firstLine="14"/>
              <w:jc w:val="right"/>
              <w:rPr>
                <w:rFonts w:hint="eastAsia"/>
              </w:rPr>
            </w:pPr>
            <w:r w:rsidRPr="00FC0DAE">
              <w:rPr>
                <w:rFonts w:hint="eastAsia"/>
              </w:rPr>
              <w:t>54</w:t>
            </w:r>
          </w:p>
        </w:tc>
        <w:tc>
          <w:tcPr>
            <w:tcW w:w="921" w:type="dxa"/>
            <w:shd w:val="clear" w:color="auto" w:fill="auto"/>
            <w:noWrap/>
            <w:vAlign w:val="center"/>
            <w:hideMark/>
          </w:tcPr>
          <w:p w:rsidR="00886968" w:rsidRPr="00FC0DAE" w:rsidRDefault="00886968" w:rsidP="00886968">
            <w:pPr>
              <w:pStyle w:val="142"/>
              <w:ind w:firstLine="14"/>
              <w:jc w:val="right"/>
              <w:rPr>
                <w:rFonts w:hint="eastAsia"/>
              </w:rPr>
            </w:pPr>
            <w:r w:rsidRPr="00FC0DAE">
              <w:rPr>
                <w:rFonts w:hint="eastAsia"/>
              </w:rPr>
              <w:t>51</w:t>
            </w:r>
          </w:p>
        </w:tc>
        <w:tc>
          <w:tcPr>
            <w:tcW w:w="922" w:type="dxa"/>
            <w:shd w:val="clear" w:color="auto" w:fill="auto"/>
            <w:noWrap/>
            <w:vAlign w:val="center"/>
            <w:hideMark/>
          </w:tcPr>
          <w:p w:rsidR="00886968" w:rsidRPr="005A0415" w:rsidRDefault="00886968" w:rsidP="00886968">
            <w:pPr>
              <w:pStyle w:val="142"/>
              <w:ind w:firstLine="14"/>
              <w:jc w:val="right"/>
              <w:rPr>
                <w:rFonts w:hAnsi="標楷體"/>
              </w:rPr>
            </w:pPr>
            <w:r w:rsidRPr="005A0415">
              <w:rPr>
                <w:rFonts w:hAnsi="標楷體" w:hint="eastAsia"/>
              </w:rPr>
              <w:t>55</w:t>
            </w:r>
          </w:p>
        </w:tc>
      </w:tr>
      <w:tr w:rsidR="00886968" w:rsidRPr="00FC0DAE" w:rsidTr="00CE6EEA">
        <w:trPr>
          <w:trHeight w:val="322"/>
        </w:trPr>
        <w:tc>
          <w:tcPr>
            <w:tcW w:w="709" w:type="dxa"/>
            <w:shd w:val="clear" w:color="auto" w:fill="auto"/>
            <w:noWrap/>
            <w:vAlign w:val="center"/>
            <w:hideMark/>
          </w:tcPr>
          <w:p w:rsidR="00886968" w:rsidRPr="00FC0DAE" w:rsidRDefault="00886968" w:rsidP="00886968">
            <w:pPr>
              <w:pStyle w:val="142"/>
              <w:ind w:firstLine="14"/>
              <w:rPr>
                <w:rFonts w:hint="eastAsia"/>
              </w:rPr>
            </w:pPr>
            <w:r w:rsidRPr="00FC0DAE">
              <w:rPr>
                <w:rFonts w:hint="eastAsia"/>
              </w:rPr>
              <w:t>4</w:t>
            </w:r>
          </w:p>
        </w:tc>
        <w:tc>
          <w:tcPr>
            <w:tcW w:w="3827" w:type="dxa"/>
            <w:shd w:val="clear" w:color="auto" w:fill="auto"/>
            <w:noWrap/>
            <w:vAlign w:val="center"/>
            <w:hideMark/>
          </w:tcPr>
          <w:p w:rsidR="00886968" w:rsidRPr="00FC0DAE" w:rsidRDefault="00886968" w:rsidP="00886968">
            <w:pPr>
              <w:pStyle w:val="142"/>
              <w:ind w:firstLine="14"/>
              <w:rPr>
                <w:rFonts w:hint="eastAsia"/>
              </w:rPr>
            </w:pPr>
            <w:r w:rsidRPr="00FC0DAE">
              <w:rPr>
                <w:rFonts w:hint="eastAsia"/>
              </w:rPr>
              <w:t>加強報導地方偏鄉教育</w:t>
            </w:r>
          </w:p>
        </w:tc>
        <w:tc>
          <w:tcPr>
            <w:tcW w:w="921" w:type="dxa"/>
            <w:shd w:val="clear" w:color="auto" w:fill="auto"/>
            <w:noWrap/>
            <w:vAlign w:val="center"/>
            <w:hideMark/>
          </w:tcPr>
          <w:p w:rsidR="00886968" w:rsidRPr="00FC0DAE" w:rsidRDefault="00886968" w:rsidP="00886968">
            <w:pPr>
              <w:pStyle w:val="142"/>
              <w:ind w:firstLine="14"/>
              <w:jc w:val="right"/>
              <w:rPr>
                <w:rFonts w:hint="eastAsia"/>
              </w:rPr>
            </w:pPr>
            <w:r w:rsidRPr="00FC0DAE">
              <w:rPr>
                <w:rFonts w:hint="eastAsia"/>
              </w:rPr>
              <w:t>15</w:t>
            </w:r>
          </w:p>
        </w:tc>
        <w:tc>
          <w:tcPr>
            <w:tcW w:w="921" w:type="dxa"/>
            <w:shd w:val="clear" w:color="auto" w:fill="auto"/>
            <w:noWrap/>
            <w:vAlign w:val="center"/>
            <w:hideMark/>
          </w:tcPr>
          <w:p w:rsidR="00886968" w:rsidRPr="00FC0DAE" w:rsidRDefault="00886968" w:rsidP="00886968">
            <w:pPr>
              <w:pStyle w:val="142"/>
              <w:ind w:firstLine="14"/>
              <w:jc w:val="right"/>
              <w:rPr>
                <w:rFonts w:hint="eastAsia"/>
              </w:rPr>
            </w:pPr>
            <w:r w:rsidRPr="00FC0DAE">
              <w:rPr>
                <w:rFonts w:hint="eastAsia"/>
              </w:rPr>
              <w:t>26</w:t>
            </w:r>
          </w:p>
        </w:tc>
        <w:tc>
          <w:tcPr>
            <w:tcW w:w="921" w:type="dxa"/>
            <w:shd w:val="clear" w:color="auto" w:fill="auto"/>
            <w:noWrap/>
            <w:vAlign w:val="center"/>
            <w:hideMark/>
          </w:tcPr>
          <w:p w:rsidR="00886968" w:rsidRPr="00FC0DAE" w:rsidRDefault="00886968" w:rsidP="00886968">
            <w:pPr>
              <w:pStyle w:val="142"/>
              <w:ind w:firstLine="14"/>
              <w:jc w:val="right"/>
              <w:rPr>
                <w:rFonts w:hint="eastAsia"/>
              </w:rPr>
            </w:pPr>
            <w:r w:rsidRPr="00FC0DAE">
              <w:rPr>
                <w:rFonts w:hint="eastAsia"/>
              </w:rPr>
              <w:t>26</w:t>
            </w:r>
          </w:p>
        </w:tc>
        <w:tc>
          <w:tcPr>
            <w:tcW w:w="922" w:type="dxa"/>
            <w:shd w:val="clear" w:color="auto" w:fill="auto"/>
            <w:noWrap/>
            <w:vAlign w:val="center"/>
            <w:hideMark/>
          </w:tcPr>
          <w:p w:rsidR="00886968" w:rsidRPr="005A0415" w:rsidRDefault="00886968" w:rsidP="00886968">
            <w:pPr>
              <w:pStyle w:val="142"/>
              <w:ind w:firstLine="14"/>
              <w:jc w:val="right"/>
              <w:rPr>
                <w:rFonts w:hAnsi="標楷體"/>
              </w:rPr>
            </w:pPr>
            <w:r w:rsidRPr="005A0415">
              <w:rPr>
                <w:rFonts w:hAnsi="標楷體" w:hint="eastAsia"/>
              </w:rPr>
              <w:t>45</w:t>
            </w:r>
          </w:p>
        </w:tc>
      </w:tr>
      <w:tr w:rsidR="00886968" w:rsidRPr="00FC0DAE" w:rsidTr="00CE6EEA">
        <w:trPr>
          <w:trHeight w:val="322"/>
        </w:trPr>
        <w:tc>
          <w:tcPr>
            <w:tcW w:w="709" w:type="dxa"/>
            <w:shd w:val="clear" w:color="auto" w:fill="auto"/>
            <w:noWrap/>
            <w:vAlign w:val="center"/>
            <w:hideMark/>
          </w:tcPr>
          <w:p w:rsidR="00886968" w:rsidRPr="00FC0DAE" w:rsidRDefault="00886968" w:rsidP="00886968">
            <w:pPr>
              <w:pStyle w:val="142"/>
              <w:ind w:firstLine="14"/>
              <w:rPr>
                <w:rFonts w:hint="eastAsia"/>
              </w:rPr>
            </w:pPr>
            <w:r w:rsidRPr="00FC0DAE">
              <w:rPr>
                <w:rFonts w:hint="eastAsia"/>
              </w:rPr>
              <w:t>5</w:t>
            </w:r>
          </w:p>
        </w:tc>
        <w:tc>
          <w:tcPr>
            <w:tcW w:w="3827" w:type="dxa"/>
            <w:shd w:val="clear" w:color="auto" w:fill="auto"/>
            <w:noWrap/>
            <w:vAlign w:val="center"/>
            <w:hideMark/>
          </w:tcPr>
          <w:p w:rsidR="00886968" w:rsidRPr="00FC0DAE" w:rsidRDefault="00886968" w:rsidP="00886968">
            <w:pPr>
              <w:pStyle w:val="142"/>
              <w:ind w:firstLine="14"/>
              <w:rPr>
                <w:rFonts w:hint="eastAsia"/>
              </w:rPr>
            </w:pPr>
            <w:r w:rsidRPr="00FC0DAE">
              <w:rPr>
                <w:rFonts w:hint="eastAsia"/>
              </w:rPr>
              <w:t>擴大國際視野提升學生全球移動力</w:t>
            </w:r>
          </w:p>
        </w:tc>
        <w:tc>
          <w:tcPr>
            <w:tcW w:w="921" w:type="dxa"/>
            <w:shd w:val="clear" w:color="auto" w:fill="auto"/>
            <w:noWrap/>
            <w:vAlign w:val="center"/>
            <w:hideMark/>
          </w:tcPr>
          <w:p w:rsidR="00886968" w:rsidRPr="00FC0DAE" w:rsidRDefault="00886968" w:rsidP="00886968">
            <w:pPr>
              <w:pStyle w:val="142"/>
              <w:ind w:firstLine="14"/>
              <w:jc w:val="right"/>
              <w:rPr>
                <w:rFonts w:hint="eastAsia"/>
              </w:rPr>
            </w:pPr>
            <w:r w:rsidRPr="00FC0DAE">
              <w:rPr>
                <w:rFonts w:hint="eastAsia"/>
              </w:rPr>
              <w:t>58</w:t>
            </w:r>
          </w:p>
        </w:tc>
        <w:tc>
          <w:tcPr>
            <w:tcW w:w="921" w:type="dxa"/>
            <w:shd w:val="clear" w:color="auto" w:fill="auto"/>
            <w:noWrap/>
            <w:vAlign w:val="center"/>
            <w:hideMark/>
          </w:tcPr>
          <w:p w:rsidR="00886968" w:rsidRPr="00FC0DAE" w:rsidRDefault="00886968" w:rsidP="00886968">
            <w:pPr>
              <w:pStyle w:val="142"/>
              <w:ind w:firstLine="14"/>
              <w:jc w:val="right"/>
              <w:rPr>
                <w:rFonts w:hint="eastAsia"/>
              </w:rPr>
            </w:pPr>
            <w:r w:rsidRPr="00FC0DAE">
              <w:rPr>
                <w:rFonts w:hint="eastAsia"/>
              </w:rPr>
              <w:t>119</w:t>
            </w:r>
          </w:p>
        </w:tc>
        <w:tc>
          <w:tcPr>
            <w:tcW w:w="921" w:type="dxa"/>
            <w:shd w:val="clear" w:color="auto" w:fill="auto"/>
            <w:noWrap/>
            <w:vAlign w:val="center"/>
            <w:hideMark/>
          </w:tcPr>
          <w:p w:rsidR="00886968" w:rsidRPr="00FC0DAE" w:rsidRDefault="00886968" w:rsidP="00886968">
            <w:pPr>
              <w:pStyle w:val="142"/>
              <w:ind w:firstLine="14"/>
              <w:jc w:val="right"/>
              <w:rPr>
                <w:rFonts w:hint="eastAsia"/>
              </w:rPr>
            </w:pPr>
            <w:r w:rsidRPr="00FC0DAE">
              <w:rPr>
                <w:rFonts w:hint="eastAsia"/>
              </w:rPr>
              <w:t>70</w:t>
            </w:r>
          </w:p>
        </w:tc>
        <w:tc>
          <w:tcPr>
            <w:tcW w:w="922" w:type="dxa"/>
            <w:shd w:val="clear" w:color="auto" w:fill="auto"/>
            <w:noWrap/>
            <w:vAlign w:val="center"/>
            <w:hideMark/>
          </w:tcPr>
          <w:p w:rsidR="00886968" w:rsidRPr="005A0415" w:rsidRDefault="00886968" w:rsidP="00886968">
            <w:pPr>
              <w:pStyle w:val="142"/>
              <w:ind w:firstLine="14"/>
              <w:jc w:val="right"/>
              <w:rPr>
                <w:rFonts w:hAnsi="標楷體"/>
              </w:rPr>
            </w:pPr>
            <w:r w:rsidRPr="005A0415">
              <w:rPr>
                <w:rFonts w:hAnsi="標楷體" w:hint="eastAsia"/>
              </w:rPr>
              <w:t>57</w:t>
            </w:r>
          </w:p>
        </w:tc>
      </w:tr>
      <w:tr w:rsidR="00886968" w:rsidRPr="00FC0DAE" w:rsidTr="00CE6EEA">
        <w:trPr>
          <w:trHeight w:val="322"/>
        </w:trPr>
        <w:tc>
          <w:tcPr>
            <w:tcW w:w="709" w:type="dxa"/>
            <w:shd w:val="clear" w:color="auto" w:fill="auto"/>
            <w:noWrap/>
            <w:vAlign w:val="center"/>
            <w:hideMark/>
          </w:tcPr>
          <w:p w:rsidR="00886968" w:rsidRPr="00FC0DAE" w:rsidRDefault="00886968" w:rsidP="00886968">
            <w:pPr>
              <w:pStyle w:val="142"/>
              <w:ind w:firstLine="14"/>
              <w:rPr>
                <w:rFonts w:hint="eastAsia"/>
              </w:rPr>
            </w:pPr>
            <w:r w:rsidRPr="00FC0DAE">
              <w:rPr>
                <w:rFonts w:hint="eastAsia"/>
              </w:rPr>
              <w:t>6</w:t>
            </w:r>
          </w:p>
        </w:tc>
        <w:tc>
          <w:tcPr>
            <w:tcW w:w="3827" w:type="dxa"/>
            <w:shd w:val="clear" w:color="auto" w:fill="auto"/>
            <w:noWrap/>
            <w:vAlign w:val="center"/>
            <w:hideMark/>
          </w:tcPr>
          <w:p w:rsidR="00886968" w:rsidRPr="00FC0DAE" w:rsidRDefault="00886968" w:rsidP="00886968">
            <w:pPr>
              <w:pStyle w:val="142"/>
              <w:ind w:firstLine="14"/>
              <w:rPr>
                <w:rFonts w:hint="eastAsia"/>
              </w:rPr>
            </w:pPr>
            <w:r w:rsidRPr="00FC0DAE">
              <w:rPr>
                <w:rFonts w:hint="eastAsia"/>
              </w:rPr>
              <w:t>發揮媒體責任參與公共服務</w:t>
            </w:r>
          </w:p>
        </w:tc>
        <w:tc>
          <w:tcPr>
            <w:tcW w:w="921" w:type="dxa"/>
            <w:shd w:val="clear" w:color="auto" w:fill="auto"/>
            <w:noWrap/>
            <w:vAlign w:val="center"/>
            <w:hideMark/>
          </w:tcPr>
          <w:p w:rsidR="00886968" w:rsidRPr="00FC0DAE" w:rsidRDefault="00886968" w:rsidP="00886968">
            <w:pPr>
              <w:pStyle w:val="142"/>
              <w:ind w:firstLine="14"/>
              <w:jc w:val="right"/>
              <w:rPr>
                <w:rFonts w:hint="eastAsia"/>
              </w:rPr>
            </w:pPr>
            <w:r w:rsidRPr="00FC0DAE">
              <w:rPr>
                <w:rFonts w:hint="eastAsia"/>
              </w:rPr>
              <w:t>6</w:t>
            </w:r>
          </w:p>
        </w:tc>
        <w:tc>
          <w:tcPr>
            <w:tcW w:w="921" w:type="dxa"/>
            <w:shd w:val="clear" w:color="auto" w:fill="auto"/>
            <w:noWrap/>
            <w:vAlign w:val="center"/>
            <w:hideMark/>
          </w:tcPr>
          <w:p w:rsidR="00886968" w:rsidRPr="00FC0DAE" w:rsidRDefault="00886968" w:rsidP="00886968">
            <w:pPr>
              <w:pStyle w:val="142"/>
              <w:ind w:firstLine="14"/>
              <w:jc w:val="right"/>
              <w:rPr>
                <w:rFonts w:hint="eastAsia"/>
              </w:rPr>
            </w:pPr>
            <w:r w:rsidRPr="00FC0DAE">
              <w:rPr>
                <w:rFonts w:hint="eastAsia"/>
              </w:rPr>
              <w:t>7</w:t>
            </w:r>
          </w:p>
        </w:tc>
        <w:tc>
          <w:tcPr>
            <w:tcW w:w="921" w:type="dxa"/>
            <w:shd w:val="clear" w:color="auto" w:fill="auto"/>
            <w:noWrap/>
            <w:vAlign w:val="center"/>
            <w:hideMark/>
          </w:tcPr>
          <w:p w:rsidR="00886968" w:rsidRPr="00FC0DAE" w:rsidRDefault="00886968" w:rsidP="00886968">
            <w:pPr>
              <w:pStyle w:val="142"/>
              <w:ind w:firstLine="14"/>
              <w:jc w:val="right"/>
              <w:rPr>
                <w:rFonts w:hint="eastAsia"/>
              </w:rPr>
            </w:pPr>
            <w:r w:rsidRPr="00FC0DAE">
              <w:rPr>
                <w:rFonts w:hint="eastAsia"/>
              </w:rPr>
              <w:t>6</w:t>
            </w:r>
          </w:p>
        </w:tc>
        <w:tc>
          <w:tcPr>
            <w:tcW w:w="922" w:type="dxa"/>
            <w:shd w:val="clear" w:color="auto" w:fill="auto"/>
            <w:noWrap/>
            <w:vAlign w:val="center"/>
            <w:hideMark/>
          </w:tcPr>
          <w:p w:rsidR="00886968" w:rsidRPr="005A0415" w:rsidRDefault="00886968" w:rsidP="00886968">
            <w:pPr>
              <w:pStyle w:val="142"/>
              <w:ind w:firstLine="14"/>
              <w:jc w:val="right"/>
              <w:rPr>
                <w:rFonts w:hAnsi="標楷體"/>
              </w:rPr>
            </w:pPr>
            <w:r w:rsidRPr="005A0415">
              <w:rPr>
                <w:rFonts w:hAnsi="標楷體" w:hint="eastAsia"/>
              </w:rPr>
              <w:t>32</w:t>
            </w:r>
          </w:p>
        </w:tc>
      </w:tr>
      <w:tr w:rsidR="00886968" w:rsidRPr="00FC0DAE" w:rsidTr="00CE6EEA">
        <w:trPr>
          <w:trHeight w:val="322"/>
        </w:trPr>
        <w:tc>
          <w:tcPr>
            <w:tcW w:w="709" w:type="dxa"/>
            <w:shd w:val="clear" w:color="auto" w:fill="auto"/>
            <w:noWrap/>
            <w:vAlign w:val="center"/>
            <w:hideMark/>
          </w:tcPr>
          <w:p w:rsidR="00886968" w:rsidRPr="00FC0DAE" w:rsidRDefault="00886968" w:rsidP="00886968">
            <w:pPr>
              <w:pStyle w:val="142"/>
              <w:ind w:firstLine="14"/>
              <w:rPr>
                <w:rFonts w:hint="eastAsia"/>
              </w:rPr>
            </w:pPr>
            <w:r w:rsidRPr="00FC0DAE">
              <w:rPr>
                <w:rFonts w:hint="eastAsia"/>
              </w:rPr>
              <w:t>7</w:t>
            </w:r>
          </w:p>
        </w:tc>
        <w:tc>
          <w:tcPr>
            <w:tcW w:w="3827" w:type="dxa"/>
            <w:shd w:val="clear" w:color="auto" w:fill="auto"/>
            <w:noWrap/>
            <w:vAlign w:val="center"/>
            <w:hideMark/>
          </w:tcPr>
          <w:p w:rsidR="00886968" w:rsidRPr="00FC0DAE" w:rsidRDefault="00886968" w:rsidP="00886968">
            <w:pPr>
              <w:pStyle w:val="142"/>
              <w:ind w:firstLine="14"/>
              <w:rPr>
                <w:rFonts w:hint="eastAsia"/>
              </w:rPr>
            </w:pPr>
            <w:r w:rsidRPr="00FC0DAE">
              <w:rPr>
                <w:rFonts w:hint="eastAsia"/>
              </w:rPr>
              <w:t>落實全人教育營造幸福社會</w:t>
            </w:r>
          </w:p>
        </w:tc>
        <w:tc>
          <w:tcPr>
            <w:tcW w:w="921" w:type="dxa"/>
            <w:shd w:val="clear" w:color="auto" w:fill="auto"/>
            <w:noWrap/>
            <w:vAlign w:val="center"/>
            <w:hideMark/>
          </w:tcPr>
          <w:p w:rsidR="00886968" w:rsidRPr="00FC0DAE" w:rsidRDefault="00886968" w:rsidP="00886968">
            <w:pPr>
              <w:pStyle w:val="142"/>
              <w:ind w:firstLine="14"/>
              <w:jc w:val="right"/>
              <w:rPr>
                <w:rFonts w:hint="eastAsia"/>
              </w:rPr>
            </w:pPr>
            <w:r w:rsidRPr="00FC0DAE">
              <w:rPr>
                <w:rFonts w:hint="eastAsia"/>
              </w:rPr>
              <w:t>157</w:t>
            </w:r>
          </w:p>
        </w:tc>
        <w:tc>
          <w:tcPr>
            <w:tcW w:w="921" w:type="dxa"/>
            <w:shd w:val="clear" w:color="auto" w:fill="auto"/>
            <w:noWrap/>
            <w:vAlign w:val="center"/>
            <w:hideMark/>
          </w:tcPr>
          <w:p w:rsidR="00886968" w:rsidRPr="00FC0DAE" w:rsidRDefault="00886968" w:rsidP="00886968">
            <w:pPr>
              <w:pStyle w:val="142"/>
              <w:ind w:firstLine="14"/>
              <w:jc w:val="right"/>
              <w:rPr>
                <w:rFonts w:hint="eastAsia"/>
              </w:rPr>
            </w:pPr>
            <w:r w:rsidRPr="00FC0DAE">
              <w:rPr>
                <w:rFonts w:hint="eastAsia"/>
              </w:rPr>
              <w:t>228</w:t>
            </w:r>
          </w:p>
        </w:tc>
        <w:tc>
          <w:tcPr>
            <w:tcW w:w="921" w:type="dxa"/>
            <w:shd w:val="clear" w:color="auto" w:fill="auto"/>
            <w:noWrap/>
            <w:vAlign w:val="center"/>
            <w:hideMark/>
          </w:tcPr>
          <w:p w:rsidR="00886968" w:rsidRPr="00FC0DAE" w:rsidRDefault="00886968" w:rsidP="00886968">
            <w:pPr>
              <w:pStyle w:val="142"/>
              <w:ind w:firstLine="14"/>
              <w:jc w:val="right"/>
              <w:rPr>
                <w:rFonts w:hint="eastAsia"/>
              </w:rPr>
            </w:pPr>
            <w:r w:rsidRPr="00FC0DAE">
              <w:rPr>
                <w:rFonts w:hint="eastAsia"/>
              </w:rPr>
              <w:t>216</w:t>
            </w:r>
          </w:p>
        </w:tc>
        <w:tc>
          <w:tcPr>
            <w:tcW w:w="922" w:type="dxa"/>
            <w:shd w:val="clear" w:color="auto" w:fill="auto"/>
            <w:noWrap/>
            <w:vAlign w:val="center"/>
            <w:hideMark/>
          </w:tcPr>
          <w:p w:rsidR="00886968" w:rsidRPr="005A0415" w:rsidRDefault="00886968" w:rsidP="00886968">
            <w:pPr>
              <w:pStyle w:val="142"/>
              <w:ind w:firstLine="14"/>
              <w:jc w:val="right"/>
              <w:rPr>
                <w:rFonts w:hAnsi="標楷體"/>
              </w:rPr>
            </w:pPr>
            <w:r w:rsidRPr="005A0415">
              <w:rPr>
                <w:rFonts w:hAnsi="標楷體" w:hint="eastAsia"/>
              </w:rPr>
              <w:t>205</w:t>
            </w:r>
          </w:p>
        </w:tc>
      </w:tr>
      <w:tr w:rsidR="00886968" w:rsidRPr="00FC0DAE" w:rsidTr="00CE6EEA">
        <w:trPr>
          <w:trHeight w:val="322"/>
        </w:trPr>
        <w:tc>
          <w:tcPr>
            <w:tcW w:w="709" w:type="dxa"/>
            <w:shd w:val="clear" w:color="auto" w:fill="auto"/>
            <w:noWrap/>
            <w:vAlign w:val="center"/>
            <w:hideMark/>
          </w:tcPr>
          <w:p w:rsidR="00886968" w:rsidRPr="00FC0DAE" w:rsidRDefault="00886968" w:rsidP="00886968">
            <w:pPr>
              <w:pStyle w:val="142"/>
              <w:ind w:firstLine="14"/>
              <w:rPr>
                <w:rFonts w:hint="eastAsia"/>
              </w:rPr>
            </w:pPr>
            <w:r w:rsidRPr="00FC0DAE">
              <w:rPr>
                <w:rFonts w:hint="eastAsia"/>
              </w:rPr>
              <w:t>8</w:t>
            </w:r>
          </w:p>
        </w:tc>
        <w:tc>
          <w:tcPr>
            <w:tcW w:w="3827" w:type="dxa"/>
            <w:shd w:val="clear" w:color="auto" w:fill="auto"/>
            <w:noWrap/>
            <w:vAlign w:val="center"/>
            <w:hideMark/>
          </w:tcPr>
          <w:p w:rsidR="00886968" w:rsidRPr="00FC0DAE" w:rsidRDefault="00886968" w:rsidP="00886968">
            <w:pPr>
              <w:pStyle w:val="142"/>
              <w:ind w:firstLine="14"/>
              <w:rPr>
                <w:rFonts w:hint="eastAsia"/>
              </w:rPr>
            </w:pPr>
            <w:r w:rsidRPr="00FC0DAE">
              <w:rPr>
                <w:rFonts w:hint="eastAsia"/>
              </w:rPr>
              <w:t>推展社會教育鼓勵終身學習</w:t>
            </w:r>
          </w:p>
        </w:tc>
        <w:tc>
          <w:tcPr>
            <w:tcW w:w="921" w:type="dxa"/>
            <w:shd w:val="clear" w:color="auto" w:fill="auto"/>
            <w:noWrap/>
            <w:vAlign w:val="center"/>
            <w:hideMark/>
          </w:tcPr>
          <w:p w:rsidR="00886968" w:rsidRPr="00FC0DAE" w:rsidRDefault="00886968" w:rsidP="00886968">
            <w:pPr>
              <w:pStyle w:val="142"/>
              <w:ind w:firstLine="14"/>
              <w:jc w:val="right"/>
              <w:rPr>
                <w:rFonts w:hint="eastAsia"/>
              </w:rPr>
            </w:pPr>
            <w:r w:rsidRPr="00FC0DAE">
              <w:rPr>
                <w:rFonts w:hint="eastAsia"/>
              </w:rPr>
              <w:t>173</w:t>
            </w:r>
          </w:p>
        </w:tc>
        <w:tc>
          <w:tcPr>
            <w:tcW w:w="921" w:type="dxa"/>
            <w:shd w:val="clear" w:color="auto" w:fill="auto"/>
            <w:noWrap/>
            <w:vAlign w:val="center"/>
            <w:hideMark/>
          </w:tcPr>
          <w:p w:rsidR="00886968" w:rsidRPr="00FC0DAE" w:rsidRDefault="00886968" w:rsidP="00886968">
            <w:pPr>
              <w:pStyle w:val="142"/>
              <w:ind w:firstLine="14"/>
              <w:jc w:val="right"/>
              <w:rPr>
                <w:rFonts w:hint="eastAsia"/>
              </w:rPr>
            </w:pPr>
            <w:r w:rsidRPr="00FC0DAE">
              <w:rPr>
                <w:rFonts w:hint="eastAsia"/>
              </w:rPr>
              <w:t>80</w:t>
            </w:r>
          </w:p>
        </w:tc>
        <w:tc>
          <w:tcPr>
            <w:tcW w:w="921" w:type="dxa"/>
            <w:shd w:val="clear" w:color="auto" w:fill="auto"/>
            <w:noWrap/>
            <w:vAlign w:val="center"/>
            <w:hideMark/>
          </w:tcPr>
          <w:p w:rsidR="00886968" w:rsidRPr="00FC0DAE" w:rsidRDefault="00886968" w:rsidP="00886968">
            <w:pPr>
              <w:pStyle w:val="142"/>
              <w:ind w:firstLine="14"/>
              <w:jc w:val="right"/>
              <w:rPr>
                <w:rFonts w:hint="eastAsia"/>
              </w:rPr>
            </w:pPr>
            <w:r w:rsidRPr="00FC0DAE">
              <w:rPr>
                <w:rFonts w:hint="eastAsia"/>
              </w:rPr>
              <w:t>95</w:t>
            </w:r>
          </w:p>
        </w:tc>
        <w:tc>
          <w:tcPr>
            <w:tcW w:w="922" w:type="dxa"/>
            <w:shd w:val="clear" w:color="auto" w:fill="auto"/>
            <w:noWrap/>
            <w:vAlign w:val="center"/>
            <w:hideMark/>
          </w:tcPr>
          <w:p w:rsidR="00886968" w:rsidRPr="005A0415" w:rsidRDefault="00886968" w:rsidP="00886968">
            <w:pPr>
              <w:pStyle w:val="142"/>
              <w:ind w:firstLine="14"/>
              <w:jc w:val="right"/>
              <w:rPr>
                <w:rFonts w:hAnsi="標楷體"/>
              </w:rPr>
            </w:pPr>
            <w:r w:rsidRPr="005A0415">
              <w:rPr>
                <w:rFonts w:hAnsi="標楷體" w:hint="eastAsia"/>
              </w:rPr>
              <w:t>74</w:t>
            </w:r>
          </w:p>
        </w:tc>
      </w:tr>
      <w:tr w:rsidR="00886968" w:rsidRPr="00FC0DAE" w:rsidTr="00CE6EEA">
        <w:trPr>
          <w:trHeight w:val="322"/>
        </w:trPr>
        <w:tc>
          <w:tcPr>
            <w:tcW w:w="709" w:type="dxa"/>
            <w:shd w:val="clear" w:color="auto" w:fill="auto"/>
            <w:noWrap/>
            <w:vAlign w:val="center"/>
            <w:hideMark/>
          </w:tcPr>
          <w:p w:rsidR="00886968" w:rsidRPr="00FC0DAE" w:rsidRDefault="00886968" w:rsidP="00886968">
            <w:pPr>
              <w:pStyle w:val="142"/>
              <w:ind w:firstLine="14"/>
              <w:rPr>
                <w:rFonts w:hint="eastAsia"/>
              </w:rPr>
            </w:pPr>
            <w:r w:rsidRPr="00FC0DAE">
              <w:rPr>
                <w:rFonts w:hint="eastAsia"/>
              </w:rPr>
              <w:t>9</w:t>
            </w:r>
          </w:p>
        </w:tc>
        <w:tc>
          <w:tcPr>
            <w:tcW w:w="3827" w:type="dxa"/>
            <w:shd w:val="clear" w:color="auto" w:fill="auto"/>
            <w:noWrap/>
            <w:vAlign w:val="center"/>
            <w:hideMark/>
          </w:tcPr>
          <w:p w:rsidR="00886968" w:rsidRPr="00FC0DAE" w:rsidRDefault="00886968" w:rsidP="00886968">
            <w:pPr>
              <w:pStyle w:val="142"/>
              <w:ind w:firstLine="14"/>
              <w:rPr>
                <w:rFonts w:hint="eastAsia"/>
              </w:rPr>
            </w:pPr>
            <w:r w:rsidRPr="00FC0DAE">
              <w:rPr>
                <w:rFonts w:hint="eastAsia"/>
              </w:rPr>
              <w:t>發揚臺灣特色傳承多元文化</w:t>
            </w:r>
          </w:p>
        </w:tc>
        <w:tc>
          <w:tcPr>
            <w:tcW w:w="921" w:type="dxa"/>
            <w:shd w:val="clear" w:color="auto" w:fill="auto"/>
            <w:noWrap/>
            <w:vAlign w:val="center"/>
            <w:hideMark/>
          </w:tcPr>
          <w:p w:rsidR="00886968" w:rsidRPr="00FC0DAE" w:rsidRDefault="00886968" w:rsidP="00886968">
            <w:pPr>
              <w:pStyle w:val="142"/>
              <w:ind w:firstLine="14"/>
              <w:jc w:val="right"/>
              <w:rPr>
                <w:rFonts w:hint="eastAsia"/>
              </w:rPr>
            </w:pPr>
            <w:r w:rsidRPr="00FC0DAE">
              <w:rPr>
                <w:rFonts w:hint="eastAsia"/>
              </w:rPr>
              <w:t>125</w:t>
            </w:r>
          </w:p>
        </w:tc>
        <w:tc>
          <w:tcPr>
            <w:tcW w:w="921" w:type="dxa"/>
            <w:shd w:val="clear" w:color="auto" w:fill="auto"/>
            <w:noWrap/>
            <w:vAlign w:val="center"/>
            <w:hideMark/>
          </w:tcPr>
          <w:p w:rsidR="00886968" w:rsidRPr="00FC0DAE" w:rsidRDefault="00886968" w:rsidP="00886968">
            <w:pPr>
              <w:pStyle w:val="142"/>
              <w:ind w:firstLine="14"/>
              <w:jc w:val="right"/>
              <w:rPr>
                <w:rFonts w:hint="eastAsia"/>
              </w:rPr>
            </w:pPr>
            <w:r w:rsidRPr="00FC0DAE">
              <w:rPr>
                <w:rFonts w:hint="eastAsia"/>
              </w:rPr>
              <w:t>124</w:t>
            </w:r>
          </w:p>
        </w:tc>
        <w:tc>
          <w:tcPr>
            <w:tcW w:w="921" w:type="dxa"/>
            <w:shd w:val="clear" w:color="auto" w:fill="auto"/>
            <w:noWrap/>
            <w:vAlign w:val="center"/>
            <w:hideMark/>
          </w:tcPr>
          <w:p w:rsidR="00886968" w:rsidRPr="00FC0DAE" w:rsidRDefault="00886968" w:rsidP="00886968">
            <w:pPr>
              <w:pStyle w:val="142"/>
              <w:ind w:firstLine="14"/>
              <w:jc w:val="right"/>
              <w:rPr>
                <w:rFonts w:hint="eastAsia"/>
              </w:rPr>
            </w:pPr>
            <w:r w:rsidRPr="00FC0DAE">
              <w:rPr>
                <w:rFonts w:hint="eastAsia"/>
              </w:rPr>
              <w:t>118</w:t>
            </w:r>
          </w:p>
        </w:tc>
        <w:tc>
          <w:tcPr>
            <w:tcW w:w="922" w:type="dxa"/>
            <w:shd w:val="clear" w:color="auto" w:fill="auto"/>
            <w:noWrap/>
            <w:vAlign w:val="center"/>
            <w:hideMark/>
          </w:tcPr>
          <w:p w:rsidR="00886968" w:rsidRPr="005A0415" w:rsidRDefault="00886968" w:rsidP="00886968">
            <w:pPr>
              <w:pStyle w:val="142"/>
              <w:ind w:firstLine="14"/>
              <w:jc w:val="right"/>
              <w:rPr>
                <w:rFonts w:hAnsi="標楷體"/>
              </w:rPr>
            </w:pPr>
            <w:r w:rsidRPr="005A0415">
              <w:rPr>
                <w:rFonts w:hAnsi="標楷體" w:hint="eastAsia"/>
              </w:rPr>
              <w:t>127</w:t>
            </w:r>
          </w:p>
        </w:tc>
      </w:tr>
      <w:tr w:rsidR="00886968" w:rsidRPr="00FC0DAE" w:rsidTr="00CE6EEA">
        <w:trPr>
          <w:trHeight w:val="322"/>
        </w:trPr>
        <w:tc>
          <w:tcPr>
            <w:tcW w:w="709" w:type="dxa"/>
            <w:shd w:val="clear" w:color="auto" w:fill="auto"/>
            <w:noWrap/>
            <w:vAlign w:val="center"/>
            <w:hideMark/>
          </w:tcPr>
          <w:p w:rsidR="00886968" w:rsidRPr="00FC0DAE" w:rsidRDefault="00886968" w:rsidP="00886968">
            <w:pPr>
              <w:pStyle w:val="142"/>
              <w:ind w:firstLine="14"/>
              <w:rPr>
                <w:rFonts w:hint="eastAsia"/>
              </w:rPr>
            </w:pPr>
            <w:r w:rsidRPr="00FC0DAE">
              <w:rPr>
                <w:rFonts w:hint="eastAsia"/>
              </w:rPr>
              <w:t>10</w:t>
            </w:r>
          </w:p>
        </w:tc>
        <w:tc>
          <w:tcPr>
            <w:tcW w:w="3827" w:type="dxa"/>
            <w:shd w:val="clear" w:color="auto" w:fill="auto"/>
            <w:noWrap/>
            <w:vAlign w:val="center"/>
            <w:hideMark/>
          </w:tcPr>
          <w:p w:rsidR="00886968" w:rsidRPr="00FC0DAE" w:rsidRDefault="00886968" w:rsidP="00886968">
            <w:pPr>
              <w:pStyle w:val="142"/>
              <w:ind w:firstLine="14"/>
              <w:rPr>
                <w:rFonts w:hint="eastAsia"/>
              </w:rPr>
            </w:pPr>
            <w:r w:rsidRPr="00FC0DAE">
              <w:rPr>
                <w:rFonts w:hint="eastAsia"/>
              </w:rPr>
              <w:t>重視弱勢族群關懷全人健康</w:t>
            </w:r>
          </w:p>
        </w:tc>
        <w:tc>
          <w:tcPr>
            <w:tcW w:w="921" w:type="dxa"/>
            <w:shd w:val="clear" w:color="auto" w:fill="auto"/>
            <w:noWrap/>
            <w:vAlign w:val="center"/>
            <w:hideMark/>
          </w:tcPr>
          <w:p w:rsidR="00886968" w:rsidRPr="00FC0DAE" w:rsidRDefault="00886968" w:rsidP="00886968">
            <w:pPr>
              <w:pStyle w:val="142"/>
              <w:ind w:firstLine="14"/>
              <w:jc w:val="right"/>
              <w:rPr>
                <w:rFonts w:hint="eastAsia"/>
              </w:rPr>
            </w:pPr>
            <w:r w:rsidRPr="00FC0DAE">
              <w:rPr>
                <w:rFonts w:hint="eastAsia"/>
              </w:rPr>
              <w:t>63</w:t>
            </w:r>
          </w:p>
        </w:tc>
        <w:tc>
          <w:tcPr>
            <w:tcW w:w="921" w:type="dxa"/>
            <w:shd w:val="clear" w:color="auto" w:fill="auto"/>
            <w:noWrap/>
            <w:vAlign w:val="center"/>
            <w:hideMark/>
          </w:tcPr>
          <w:p w:rsidR="00886968" w:rsidRPr="00FC0DAE" w:rsidRDefault="00886968" w:rsidP="00886968">
            <w:pPr>
              <w:pStyle w:val="142"/>
              <w:ind w:firstLine="14"/>
              <w:jc w:val="right"/>
              <w:rPr>
                <w:rFonts w:hint="eastAsia"/>
              </w:rPr>
            </w:pPr>
            <w:r w:rsidRPr="00FC0DAE">
              <w:rPr>
                <w:rFonts w:hint="eastAsia"/>
              </w:rPr>
              <w:t>76</w:t>
            </w:r>
          </w:p>
        </w:tc>
        <w:tc>
          <w:tcPr>
            <w:tcW w:w="921" w:type="dxa"/>
            <w:shd w:val="clear" w:color="auto" w:fill="auto"/>
            <w:noWrap/>
            <w:vAlign w:val="center"/>
            <w:hideMark/>
          </w:tcPr>
          <w:p w:rsidR="00886968" w:rsidRPr="00FC0DAE" w:rsidRDefault="00886968" w:rsidP="00886968">
            <w:pPr>
              <w:pStyle w:val="142"/>
              <w:ind w:firstLine="14"/>
              <w:jc w:val="right"/>
              <w:rPr>
                <w:rFonts w:hint="eastAsia"/>
              </w:rPr>
            </w:pPr>
            <w:r w:rsidRPr="00FC0DAE">
              <w:rPr>
                <w:rFonts w:hint="eastAsia"/>
              </w:rPr>
              <w:t>74</w:t>
            </w:r>
          </w:p>
        </w:tc>
        <w:tc>
          <w:tcPr>
            <w:tcW w:w="922" w:type="dxa"/>
            <w:shd w:val="clear" w:color="auto" w:fill="auto"/>
            <w:noWrap/>
            <w:vAlign w:val="center"/>
            <w:hideMark/>
          </w:tcPr>
          <w:p w:rsidR="00886968" w:rsidRPr="005A0415" w:rsidRDefault="00886968" w:rsidP="00886968">
            <w:pPr>
              <w:pStyle w:val="142"/>
              <w:ind w:firstLine="14"/>
              <w:jc w:val="right"/>
              <w:rPr>
                <w:rFonts w:hAnsi="標楷體"/>
              </w:rPr>
            </w:pPr>
            <w:r w:rsidRPr="005A0415">
              <w:rPr>
                <w:rFonts w:hAnsi="標楷體" w:hint="eastAsia"/>
              </w:rPr>
              <w:t>104</w:t>
            </w:r>
          </w:p>
        </w:tc>
      </w:tr>
      <w:tr w:rsidR="00886968" w:rsidRPr="00FC0DAE" w:rsidTr="00CE6EEA">
        <w:trPr>
          <w:trHeight w:val="322"/>
        </w:trPr>
        <w:tc>
          <w:tcPr>
            <w:tcW w:w="709" w:type="dxa"/>
            <w:shd w:val="clear" w:color="auto" w:fill="auto"/>
            <w:noWrap/>
            <w:vAlign w:val="center"/>
            <w:hideMark/>
          </w:tcPr>
          <w:p w:rsidR="00886968" w:rsidRPr="00FC0DAE" w:rsidRDefault="00886968" w:rsidP="00886968">
            <w:pPr>
              <w:pStyle w:val="142"/>
              <w:ind w:firstLine="14"/>
              <w:rPr>
                <w:rFonts w:hint="eastAsia"/>
              </w:rPr>
            </w:pPr>
            <w:r w:rsidRPr="00FC0DAE">
              <w:rPr>
                <w:rFonts w:hint="eastAsia"/>
              </w:rPr>
              <w:t>11</w:t>
            </w:r>
          </w:p>
        </w:tc>
        <w:tc>
          <w:tcPr>
            <w:tcW w:w="3827" w:type="dxa"/>
            <w:shd w:val="clear" w:color="auto" w:fill="auto"/>
            <w:noWrap/>
            <w:vAlign w:val="center"/>
            <w:hideMark/>
          </w:tcPr>
          <w:p w:rsidR="00886968" w:rsidRPr="00FC0DAE" w:rsidRDefault="00886968" w:rsidP="00886968">
            <w:pPr>
              <w:pStyle w:val="142"/>
              <w:ind w:firstLine="14"/>
              <w:rPr>
                <w:rFonts w:hint="eastAsia"/>
              </w:rPr>
            </w:pPr>
            <w:r w:rsidRPr="00FC0DAE">
              <w:rPr>
                <w:rFonts w:hint="eastAsia"/>
              </w:rPr>
              <w:t>融入活潑音樂元素鼓勵青年參與</w:t>
            </w:r>
          </w:p>
        </w:tc>
        <w:tc>
          <w:tcPr>
            <w:tcW w:w="921" w:type="dxa"/>
            <w:shd w:val="clear" w:color="auto" w:fill="auto"/>
            <w:noWrap/>
            <w:vAlign w:val="center"/>
            <w:hideMark/>
          </w:tcPr>
          <w:p w:rsidR="00886968" w:rsidRPr="00FC0DAE" w:rsidRDefault="00886968" w:rsidP="00886968">
            <w:pPr>
              <w:pStyle w:val="142"/>
              <w:ind w:firstLine="14"/>
              <w:jc w:val="right"/>
              <w:rPr>
                <w:rFonts w:hint="eastAsia"/>
              </w:rPr>
            </w:pPr>
            <w:r w:rsidRPr="00FC0DAE">
              <w:rPr>
                <w:rFonts w:hint="eastAsia"/>
              </w:rPr>
              <w:t>109</w:t>
            </w:r>
          </w:p>
        </w:tc>
        <w:tc>
          <w:tcPr>
            <w:tcW w:w="921" w:type="dxa"/>
            <w:shd w:val="clear" w:color="auto" w:fill="auto"/>
            <w:noWrap/>
            <w:vAlign w:val="center"/>
            <w:hideMark/>
          </w:tcPr>
          <w:p w:rsidR="00886968" w:rsidRPr="00FC0DAE" w:rsidRDefault="00886968" w:rsidP="00886968">
            <w:pPr>
              <w:pStyle w:val="142"/>
              <w:ind w:firstLine="14"/>
              <w:jc w:val="right"/>
              <w:rPr>
                <w:rFonts w:hint="eastAsia"/>
              </w:rPr>
            </w:pPr>
            <w:r w:rsidRPr="00FC0DAE">
              <w:rPr>
                <w:rFonts w:hint="eastAsia"/>
              </w:rPr>
              <w:t>108</w:t>
            </w:r>
          </w:p>
        </w:tc>
        <w:tc>
          <w:tcPr>
            <w:tcW w:w="921" w:type="dxa"/>
            <w:shd w:val="clear" w:color="auto" w:fill="auto"/>
            <w:noWrap/>
            <w:vAlign w:val="center"/>
            <w:hideMark/>
          </w:tcPr>
          <w:p w:rsidR="00886968" w:rsidRPr="00FC0DAE" w:rsidRDefault="00886968" w:rsidP="00886968">
            <w:pPr>
              <w:pStyle w:val="142"/>
              <w:ind w:firstLine="14"/>
              <w:jc w:val="right"/>
              <w:rPr>
                <w:rFonts w:hint="eastAsia"/>
              </w:rPr>
            </w:pPr>
            <w:r w:rsidRPr="00FC0DAE">
              <w:rPr>
                <w:rFonts w:hint="eastAsia"/>
              </w:rPr>
              <w:t>121</w:t>
            </w:r>
          </w:p>
        </w:tc>
        <w:tc>
          <w:tcPr>
            <w:tcW w:w="922" w:type="dxa"/>
            <w:shd w:val="clear" w:color="auto" w:fill="auto"/>
            <w:noWrap/>
            <w:vAlign w:val="center"/>
            <w:hideMark/>
          </w:tcPr>
          <w:p w:rsidR="00886968" w:rsidRPr="005A0415" w:rsidRDefault="00886968" w:rsidP="00886968">
            <w:pPr>
              <w:pStyle w:val="142"/>
              <w:ind w:firstLine="14"/>
              <w:jc w:val="right"/>
              <w:rPr>
                <w:rFonts w:hAnsi="標楷體"/>
              </w:rPr>
            </w:pPr>
            <w:r w:rsidRPr="005A0415">
              <w:rPr>
                <w:rFonts w:hAnsi="標楷體" w:hint="eastAsia"/>
              </w:rPr>
              <w:t>102</w:t>
            </w:r>
          </w:p>
        </w:tc>
      </w:tr>
      <w:tr w:rsidR="00886968" w:rsidRPr="00FC0DAE" w:rsidTr="00CE6EEA">
        <w:trPr>
          <w:trHeight w:val="322"/>
        </w:trPr>
        <w:tc>
          <w:tcPr>
            <w:tcW w:w="709" w:type="dxa"/>
            <w:shd w:val="clear" w:color="auto" w:fill="auto"/>
            <w:noWrap/>
            <w:vAlign w:val="center"/>
            <w:hideMark/>
          </w:tcPr>
          <w:p w:rsidR="00886968" w:rsidRPr="00FC0DAE" w:rsidRDefault="00886968" w:rsidP="00886968">
            <w:pPr>
              <w:pStyle w:val="142"/>
              <w:ind w:firstLine="14"/>
              <w:rPr>
                <w:rFonts w:hint="eastAsia"/>
              </w:rPr>
            </w:pPr>
            <w:r w:rsidRPr="00FC0DAE">
              <w:rPr>
                <w:rFonts w:hint="eastAsia"/>
              </w:rPr>
              <w:t>12</w:t>
            </w:r>
          </w:p>
        </w:tc>
        <w:tc>
          <w:tcPr>
            <w:tcW w:w="3827" w:type="dxa"/>
            <w:shd w:val="clear" w:color="auto" w:fill="auto"/>
            <w:noWrap/>
            <w:vAlign w:val="center"/>
            <w:hideMark/>
          </w:tcPr>
          <w:p w:rsidR="00886968" w:rsidRPr="00FC0DAE" w:rsidRDefault="00886968" w:rsidP="00886968">
            <w:pPr>
              <w:pStyle w:val="142"/>
              <w:ind w:firstLine="14"/>
              <w:rPr>
                <w:rFonts w:hint="eastAsia"/>
              </w:rPr>
            </w:pPr>
            <w:r w:rsidRPr="00FC0DAE">
              <w:rPr>
                <w:rFonts w:hint="eastAsia"/>
              </w:rPr>
              <w:t>強化產學人才培力提昇競爭力</w:t>
            </w:r>
          </w:p>
        </w:tc>
        <w:tc>
          <w:tcPr>
            <w:tcW w:w="921" w:type="dxa"/>
            <w:shd w:val="clear" w:color="auto" w:fill="auto"/>
            <w:noWrap/>
            <w:vAlign w:val="center"/>
            <w:hideMark/>
          </w:tcPr>
          <w:p w:rsidR="00886968" w:rsidRPr="00FC0DAE" w:rsidRDefault="00886968" w:rsidP="00886968">
            <w:pPr>
              <w:pStyle w:val="142"/>
              <w:ind w:firstLine="14"/>
              <w:jc w:val="right"/>
              <w:rPr>
                <w:rFonts w:hint="eastAsia"/>
              </w:rPr>
            </w:pPr>
            <w:r w:rsidRPr="00FC0DAE">
              <w:rPr>
                <w:rFonts w:hint="eastAsia"/>
              </w:rPr>
              <w:t>55</w:t>
            </w:r>
          </w:p>
        </w:tc>
        <w:tc>
          <w:tcPr>
            <w:tcW w:w="921" w:type="dxa"/>
            <w:shd w:val="clear" w:color="auto" w:fill="auto"/>
            <w:noWrap/>
            <w:vAlign w:val="center"/>
            <w:hideMark/>
          </w:tcPr>
          <w:p w:rsidR="00886968" w:rsidRPr="00FC0DAE" w:rsidRDefault="00886968" w:rsidP="00886968">
            <w:pPr>
              <w:pStyle w:val="142"/>
              <w:ind w:firstLine="14"/>
              <w:jc w:val="right"/>
              <w:rPr>
                <w:rFonts w:hint="eastAsia"/>
              </w:rPr>
            </w:pPr>
            <w:r w:rsidRPr="00FC0DAE">
              <w:rPr>
                <w:rFonts w:hint="eastAsia"/>
              </w:rPr>
              <w:t>56</w:t>
            </w:r>
          </w:p>
        </w:tc>
        <w:tc>
          <w:tcPr>
            <w:tcW w:w="921" w:type="dxa"/>
            <w:shd w:val="clear" w:color="auto" w:fill="auto"/>
            <w:noWrap/>
            <w:vAlign w:val="center"/>
            <w:hideMark/>
          </w:tcPr>
          <w:p w:rsidR="00886968" w:rsidRPr="00FC0DAE" w:rsidRDefault="00886968" w:rsidP="00886968">
            <w:pPr>
              <w:pStyle w:val="142"/>
              <w:ind w:firstLine="14"/>
              <w:jc w:val="right"/>
              <w:rPr>
                <w:rFonts w:hint="eastAsia"/>
              </w:rPr>
            </w:pPr>
            <w:r w:rsidRPr="00FC0DAE">
              <w:rPr>
                <w:rFonts w:hint="eastAsia"/>
              </w:rPr>
              <w:t>52</w:t>
            </w:r>
          </w:p>
        </w:tc>
        <w:tc>
          <w:tcPr>
            <w:tcW w:w="922" w:type="dxa"/>
            <w:shd w:val="clear" w:color="auto" w:fill="auto"/>
            <w:noWrap/>
            <w:vAlign w:val="center"/>
            <w:hideMark/>
          </w:tcPr>
          <w:p w:rsidR="00886968" w:rsidRPr="005A0415" w:rsidRDefault="00886968" w:rsidP="00886968">
            <w:pPr>
              <w:pStyle w:val="142"/>
              <w:ind w:firstLine="14"/>
              <w:jc w:val="right"/>
              <w:rPr>
                <w:rFonts w:hAnsi="標楷體"/>
              </w:rPr>
            </w:pPr>
            <w:r w:rsidRPr="005A0415">
              <w:rPr>
                <w:rFonts w:hAnsi="標楷體" w:hint="eastAsia"/>
              </w:rPr>
              <w:t>51</w:t>
            </w:r>
          </w:p>
        </w:tc>
      </w:tr>
      <w:tr w:rsidR="00886968" w:rsidRPr="00FC0DAE" w:rsidTr="00CE6EEA">
        <w:trPr>
          <w:trHeight w:val="322"/>
        </w:trPr>
        <w:tc>
          <w:tcPr>
            <w:tcW w:w="4536" w:type="dxa"/>
            <w:gridSpan w:val="2"/>
            <w:shd w:val="clear" w:color="auto" w:fill="auto"/>
            <w:noWrap/>
            <w:vAlign w:val="center"/>
            <w:hideMark/>
          </w:tcPr>
          <w:p w:rsidR="00886968" w:rsidRPr="00574384" w:rsidRDefault="00886968" w:rsidP="00886968">
            <w:pPr>
              <w:pStyle w:val="142"/>
              <w:ind w:firstLine="14"/>
              <w:rPr>
                <w:rFonts w:hint="eastAsia"/>
                <w:b/>
              </w:rPr>
            </w:pPr>
            <w:r w:rsidRPr="00574384">
              <w:rPr>
                <w:rFonts w:hint="eastAsia"/>
                <w:b/>
              </w:rPr>
              <w:lastRenderedPageBreak/>
              <w:t>合計</w:t>
            </w:r>
          </w:p>
        </w:tc>
        <w:tc>
          <w:tcPr>
            <w:tcW w:w="921" w:type="dxa"/>
            <w:shd w:val="clear" w:color="auto" w:fill="auto"/>
            <w:noWrap/>
            <w:vAlign w:val="center"/>
            <w:hideMark/>
          </w:tcPr>
          <w:p w:rsidR="00886968" w:rsidRPr="00CE6EEA" w:rsidRDefault="00886968" w:rsidP="00886968">
            <w:pPr>
              <w:pStyle w:val="142"/>
              <w:ind w:firstLine="14"/>
              <w:jc w:val="right"/>
              <w:rPr>
                <w:rFonts w:hint="eastAsia"/>
                <w:b/>
              </w:rPr>
            </w:pPr>
            <w:r w:rsidRPr="00CE6EEA">
              <w:rPr>
                <w:rFonts w:hint="eastAsia"/>
                <w:b/>
              </w:rPr>
              <w:t>949</w:t>
            </w:r>
          </w:p>
        </w:tc>
        <w:tc>
          <w:tcPr>
            <w:tcW w:w="921" w:type="dxa"/>
            <w:shd w:val="clear" w:color="auto" w:fill="auto"/>
            <w:noWrap/>
            <w:vAlign w:val="center"/>
            <w:hideMark/>
          </w:tcPr>
          <w:p w:rsidR="00886968" w:rsidRPr="00CE6EEA" w:rsidRDefault="00886968" w:rsidP="00886968">
            <w:pPr>
              <w:pStyle w:val="142"/>
              <w:ind w:firstLine="14"/>
              <w:jc w:val="right"/>
              <w:rPr>
                <w:rFonts w:hint="eastAsia"/>
                <w:b/>
              </w:rPr>
            </w:pPr>
            <w:r w:rsidRPr="00CE6EEA">
              <w:rPr>
                <w:rFonts w:hint="eastAsia"/>
                <w:b/>
              </w:rPr>
              <w:t>1</w:t>
            </w:r>
            <w:r w:rsidRPr="00CE6EEA">
              <w:rPr>
                <w:b/>
              </w:rPr>
              <w:t>,</w:t>
            </w:r>
            <w:r w:rsidRPr="00CE6EEA">
              <w:rPr>
                <w:rFonts w:hint="eastAsia"/>
                <w:b/>
              </w:rPr>
              <w:t>003</w:t>
            </w:r>
          </w:p>
        </w:tc>
        <w:tc>
          <w:tcPr>
            <w:tcW w:w="921" w:type="dxa"/>
            <w:shd w:val="clear" w:color="auto" w:fill="auto"/>
            <w:noWrap/>
            <w:vAlign w:val="center"/>
            <w:hideMark/>
          </w:tcPr>
          <w:p w:rsidR="00886968" w:rsidRPr="00CE6EEA" w:rsidRDefault="00886968" w:rsidP="00886968">
            <w:pPr>
              <w:pStyle w:val="142"/>
              <w:ind w:firstLine="14"/>
              <w:jc w:val="right"/>
              <w:rPr>
                <w:rFonts w:hint="eastAsia"/>
                <w:b/>
              </w:rPr>
            </w:pPr>
            <w:r w:rsidRPr="00CE6EEA">
              <w:rPr>
                <w:rFonts w:hint="eastAsia"/>
                <w:b/>
              </w:rPr>
              <w:t>951</w:t>
            </w:r>
          </w:p>
        </w:tc>
        <w:tc>
          <w:tcPr>
            <w:tcW w:w="922" w:type="dxa"/>
            <w:shd w:val="clear" w:color="auto" w:fill="auto"/>
            <w:noWrap/>
            <w:vAlign w:val="center"/>
            <w:hideMark/>
          </w:tcPr>
          <w:p w:rsidR="00886968" w:rsidRPr="00CE6EEA" w:rsidRDefault="00886968" w:rsidP="00886968">
            <w:pPr>
              <w:pStyle w:val="142"/>
              <w:ind w:firstLine="14"/>
              <w:jc w:val="right"/>
              <w:rPr>
                <w:rFonts w:hint="eastAsia"/>
                <w:b/>
              </w:rPr>
            </w:pPr>
            <w:r>
              <w:rPr>
                <w:rFonts w:hint="eastAsia"/>
                <w:b/>
              </w:rPr>
              <w:t>983</w:t>
            </w:r>
          </w:p>
        </w:tc>
      </w:tr>
    </w:tbl>
    <w:p w:rsidR="00E1752E" w:rsidRDefault="001D0205" w:rsidP="00CE6EEA">
      <w:pPr>
        <w:pStyle w:val="afffa"/>
        <w:ind w:leftChars="-220" w:left="-424" w:hanging="192"/>
      </w:pPr>
      <w:r>
        <w:rPr>
          <w:rFonts w:hint="eastAsia"/>
        </w:rPr>
        <w:t xml:space="preserve"> </w:t>
      </w:r>
      <w:r>
        <w:t xml:space="preserve">      </w:t>
      </w:r>
      <w:r>
        <w:rPr>
          <w:rFonts w:hint="eastAsia"/>
        </w:rPr>
        <w:t xml:space="preserve">說 </w:t>
      </w:r>
      <w:r>
        <w:t xml:space="preserve">   </w:t>
      </w:r>
      <w:r>
        <w:rPr>
          <w:rFonts w:hint="eastAsia"/>
        </w:rPr>
        <w:t>明：1</w:t>
      </w:r>
      <w:r>
        <w:t>1</w:t>
      </w:r>
      <w:r w:rsidR="00886968">
        <w:rPr>
          <w:rFonts w:hint="eastAsia"/>
        </w:rPr>
        <w:t>4</w:t>
      </w:r>
      <w:r>
        <w:rPr>
          <w:rFonts w:hint="eastAsia"/>
        </w:rPr>
        <w:t>年度為截至7月底統計數。</w:t>
      </w:r>
    </w:p>
    <w:p w:rsidR="001D0205" w:rsidRDefault="001D0205" w:rsidP="00CE6EEA">
      <w:pPr>
        <w:pStyle w:val="afffa"/>
        <w:ind w:leftChars="-220" w:left="-424" w:hanging="192"/>
        <w:rPr>
          <w:rFonts w:hint="eastAsia"/>
        </w:rPr>
      </w:pPr>
      <w:r>
        <w:rPr>
          <w:rFonts w:hint="eastAsia"/>
        </w:rPr>
        <w:t xml:space="preserve"> </w:t>
      </w:r>
      <w:r>
        <w:t xml:space="preserve">      </w:t>
      </w:r>
      <w:r>
        <w:rPr>
          <w:rFonts w:hint="eastAsia"/>
        </w:rPr>
        <w:t>資料來源：</w:t>
      </w:r>
      <w:r w:rsidRPr="001D0205">
        <w:rPr>
          <w:rFonts w:hint="eastAsia"/>
        </w:rPr>
        <w:t>國立教育廣播電臺</w:t>
      </w:r>
      <w:r>
        <w:rPr>
          <w:rFonts w:hint="eastAsia"/>
        </w:rPr>
        <w:t>提供。</w:t>
      </w:r>
    </w:p>
    <w:p w:rsidR="000E0FA3" w:rsidRDefault="00C40AF5" w:rsidP="000E0FA3">
      <w:pPr>
        <w:ind w:left="560" w:firstLine="560"/>
      </w:pPr>
      <w:r>
        <w:rPr>
          <w:rFonts w:hint="eastAsia"/>
        </w:rPr>
        <w:t>綜上，</w:t>
      </w:r>
      <w:r w:rsidRPr="0068448B">
        <w:rPr>
          <w:rFonts w:hint="eastAsia"/>
        </w:rPr>
        <w:t>教育廣播電</w:t>
      </w:r>
      <w:r>
        <w:rPr>
          <w:rFonts w:hint="eastAsia"/>
        </w:rPr>
        <w:t>113</w:t>
      </w:r>
      <w:r>
        <w:rPr>
          <w:rFonts w:hint="eastAsia"/>
          <w:lang w:eastAsia="zh-HK"/>
        </w:rPr>
        <w:t>年度收聽率略降</w:t>
      </w:r>
      <w:r>
        <w:rPr>
          <w:rFonts w:hint="eastAsia"/>
        </w:rPr>
        <w:t>，允宜參採該電臺</w:t>
      </w:r>
      <w:r w:rsidRPr="0023545C">
        <w:t>11</w:t>
      </w:r>
      <w:r>
        <w:rPr>
          <w:rFonts w:hint="eastAsia"/>
        </w:rPr>
        <w:t>3</w:t>
      </w:r>
      <w:r w:rsidRPr="0023545C">
        <w:rPr>
          <w:rFonts w:hint="eastAsia"/>
        </w:rPr>
        <w:t>年度</w:t>
      </w:r>
      <w:r>
        <w:rPr>
          <w:rFonts w:hint="eastAsia"/>
        </w:rPr>
        <w:t>委外</w:t>
      </w:r>
      <w:r w:rsidRPr="0023545C">
        <w:rPr>
          <w:rFonts w:hint="eastAsia"/>
        </w:rPr>
        <w:t>收聴行為調查研究報告</w:t>
      </w:r>
      <w:r w:rsidRPr="00886968">
        <w:rPr>
          <w:rFonts w:hint="eastAsia"/>
        </w:rPr>
        <w:t>對節目製播整體建議</w:t>
      </w:r>
      <w:r>
        <w:rPr>
          <w:rFonts w:hint="eastAsia"/>
        </w:rPr>
        <w:t>，針</w:t>
      </w:r>
      <w:r w:rsidRPr="001D0205">
        <w:rPr>
          <w:rFonts w:hint="eastAsia"/>
        </w:rPr>
        <w:t>對不同聽眾分群規劃節目製播</w:t>
      </w:r>
      <w:r>
        <w:rPr>
          <w:rFonts w:hint="eastAsia"/>
        </w:rPr>
        <w:t>。另</w:t>
      </w:r>
      <w:r w:rsidRPr="0023545C">
        <w:rPr>
          <w:rFonts w:hint="eastAsia"/>
        </w:rPr>
        <w:t>有</w:t>
      </w:r>
      <w:r>
        <w:t>6</w:t>
      </w:r>
      <w:r>
        <w:rPr>
          <w:rFonts w:hint="eastAsia"/>
        </w:rPr>
        <w:t>6.0</w:t>
      </w:r>
      <w:r w:rsidRPr="0023545C">
        <w:t>%</w:t>
      </w:r>
      <w:r>
        <w:rPr>
          <w:rFonts w:hint="eastAsia"/>
        </w:rPr>
        <w:t>之</w:t>
      </w:r>
      <w:r w:rsidRPr="0023545C">
        <w:rPr>
          <w:rFonts w:hint="eastAsia"/>
        </w:rPr>
        <w:t>受訪者沒有收聽過教育廣播電臺節目</w:t>
      </w:r>
      <w:r>
        <w:rPr>
          <w:rFonts w:hint="eastAsia"/>
        </w:rPr>
        <w:t>，未</w:t>
      </w:r>
      <w:r w:rsidRPr="0023545C">
        <w:rPr>
          <w:rFonts w:hint="eastAsia"/>
        </w:rPr>
        <w:t>收聽</w:t>
      </w:r>
      <w:r>
        <w:rPr>
          <w:rFonts w:hint="eastAsia"/>
        </w:rPr>
        <w:t>原因有逾</w:t>
      </w:r>
      <w:r>
        <w:rPr>
          <w:rFonts w:hint="eastAsia"/>
          <w:lang w:eastAsia="zh-HK"/>
        </w:rPr>
        <w:t>三</w:t>
      </w:r>
      <w:r>
        <w:rPr>
          <w:rFonts w:hint="eastAsia"/>
        </w:rPr>
        <w:t>成係</w:t>
      </w:r>
      <w:r w:rsidRPr="0023545C">
        <w:rPr>
          <w:rFonts w:hint="eastAsia"/>
        </w:rPr>
        <w:t>不知道有</w:t>
      </w:r>
      <w:r>
        <w:rPr>
          <w:rFonts w:hint="eastAsia"/>
        </w:rPr>
        <w:t>該</w:t>
      </w:r>
      <w:r w:rsidRPr="0023545C">
        <w:rPr>
          <w:rFonts w:hint="eastAsia"/>
        </w:rPr>
        <w:t>電臺，允宜強化推廣電臺之行銷策略</w:t>
      </w:r>
      <w:r w:rsidRPr="001D0205">
        <w:rPr>
          <w:rFonts w:hint="eastAsia"/>
        </w:rPr>
        <w:t>，</w:t>
      </w:r>
      <w:r>
        <w:rPr>
          <w:rFonts w:hint="eastAsia"/>
        </w:rPr>
        <w:t>以</w:t>
      </w:r>
      <w:r w:rsidRPr="001D0205">
        <w:rPr>
          <w:rFonts w:hint="eastAsia"/>
        </w:rPr>
        <w:t>提升收聽率</w:t>
      </w:r>
      <w:r>
        <w:rPr>
          <w:rFonts w:hint="eastAsia"/>
        </w:rPr>
        <w:t>。</w:t>
      </w:r>
    </w:p>
    <w:sectPr w:rsidR="000E0FA3" w:rsidSect="00EB3D3B">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linePitch="500" w:charSpace="61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4EB9" w:rsidRDefault="00D64EB9" w:rsidP="00113F72">
      <w:pPr>
        <w:spacing w:line="240" w:lineRule="auto"/>
        <w:ind w:left="560" w:firstLine="560"/>
      </w:pPr>
      <w:r>
        <w:separator/>
      </w:r>
    </w:p>
  </w:endnote>
  <w:endnote w:type="continuationSeparator" w:id="0">
    <w:p w:rsidR="00D64EB9" w:rsidRDefault="00D64EB9" w:rsidP="00113F7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DFMingBold-B5">
    <w:altName w:val="細明體"/>
    <w:panose1 w:val="00000000000000000000"/>
    <w:charset w:val="88"/>
    <w:family w:val="modern"/>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Pr="00E82D58" w:rsidRDefault="0006272D" w:rsidP="00D15C48">
    <w:pPr>
      <w:pStyle w:val="af3"/>
      <w:ind w:leftChars="-200" w:left="-560" w:firstLine="400"/>
      <w:jc w:val="center"/>
      <w:rPr>
        <w:rFonts w:hAnsi="標楷體"/>
      </w:rPr>
    </w:pPr>
    <w:r w:rsidRPr="00E82D58">
      <w:rPr>
        <w:rFonts w:hAnsi="標楷體"/>
      </w:rPr>
      <w:fldChar w:fldCharType="begin"/>
    </w:r>
    <w:r w:rsidRPr="00E82D58">
      <w:rPr>
        <w:rFonts w:hAnsi="標楷體"/>
      </w:rPr>
      <w:instrText>PAGE   \* MERGEFORMAT</w:instrText>
    </w:r>
    <w:r w:rsidRPr="00E82D58">
      <w:rPr>
        <w:rFonts w:hAnsi="標楷體"/>
      </w:rPr>
      <w:fldChar w:fldCharType="separate"/>
    </w:r>
    <w:r w:rsidR="00DD2CC2" w:rsidRPr="00DD2CC2">
      <w:rPr>
        <w:rFonts w:hAnsi="標楷體"/>
        <w:noProof/>
        <w:lang w:val="zh-TW"/>
      </w:rPr>
      <w:t>4</w:t>
    </w:r>
    <w:r w:rsidRPr="00E82D58">
      <w:rPr>
        <w:rFonts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4EB9" w:rsidRPr="005808A1" w:rsidRDefault="00D64EB9" w:rsidP="008538DA">
      <w:pPr>
        <w:ind w:leftChars="301" w:left="843" w:firstLine="480"/>
        <w:rPr>
          <w:sz w:val="24"/>
        </w:rPr>
      </w:pPr>
      <w:r w:rsidRPr="005808A1">
        <w:rPr>
          <w:sz w:val="24"/>
        </w:rPr>
        <w:separator/>
      </w:r>
    </w:p>
  </w:footnote>
  <w:footnote w:type="continuationSeparator" w:id="0">
    <w:p w:rsidR="00D64EB9" w:rsidRDefault="00D64EB9" w:rsidP="00113F72">
      <w:pPr>
        <w:spacing w:line="240" w:lineRule="auto"/>
        <w:ind w:left="560" w:firstLine="560"/>
      </w:pPr>
      <w:r>
        <w:continuationSeparator/>
      </w:r>
    </w:p>
  </w:footnote>
  <w:footnote w:type="continuationNotice" w:id="1">
    <w:p w:rsidR="00D64EB9" w:rsidRDefault="00D64EB9" w:rsidP="00113F72">
      <w:pPr>
        <w:spacing w:line="240" w:lineRule="auto"/>
        <w:ind w:left="560" w:firstLine="560"/>
      </w:pPr>
    </w:p>
  </w:footnote>
  <w:footnote w:id="2">
    <w:p w:rsidR="0006272D" w:rsidRPr="00E1752E" w:rsidRDefault="0006272D" w:rsidP="005E2EA2">
      <w:pPr>
        <w:pStyle w:val="afffa"/>
        <w:ind w:left="120" w:hangingChars="50" w:hanging="120"/>
        <w:rPr>
          <w:rFonts w:hint="eastAsia"/>
        </w:rPr>
      </w:pPr>
      <w:r>
        <w:rPr>
          <w:rStyle w:val="affff0"/>
        </w:rPr>
        <w:footnoteRef/>
      </w:r>
      <w:r>
        <w:rPr>
          <w:rFonts w:hint="eastAsia"/>
        </w:rPr>
        <w:t>依該研究報告核心聽眾定義：「家中有高中職(含</w:t>
      </w:r>
      <w:r>
        <w:t>)</w:t>
      </w:r>
      <w:r>
        <w:rPr>
          <w:rFonts w:hint="eastAsia"/>
        </w:rPr>
        <w:t>以下學生之家長」、</w:t>
      </w:r>
      <w:r w:rsidRPr="00E1752E">
        <w:rPr>
          <w:rFonts w:hint="eastAsia"/>
        </w:rPr>
        <w:t>「高中職(含)以</w:t>
      </w:r>
      <w:r>
        <w:rPr>
          <w:rFonts w:hint="eastAsia"/>
        </w:rPr>
        <w:t>下教師</w:t>
      </w:r>
      <w:r w:rsidRPr="00E1752E">
        <w:rPr>
          <w:rFonts w:hint="eastAsia"/>
        </w:rPr>
        <w:t>」</w:t>
      </w:r>
      <w:r>
        <w:rPr>
          <w:rFonts w:hint="eastAsia"/>
        </w:rPr>
        <w:t>；非</w:t>
      </w:r>
      <w:r w:rsidRPr="00E1752E">
        <w:rPr>
          <w:rFonts w:hint="eastAsia"/>
        </w:rPr>
        <w:t>核心聽眾定義：</w:t>
      </w:r>
      <w:r>
        <w:rPr>
          <w:rFonts w:hint="eastAsia"/>
        </w:rPr>
        <w:t>「目標聽眾中之親師生族群(不包含核心聽眾</w:t>
      </w:r>
      <w:r>
        <w:t>)</w:t>
      </w:r>
      <w:r>
        <w:rPr>
          <w:rFonts w:hint="eastAsia"/>
        </w:rPr>
        <w:t>」；一般聽眾定義：「有收聽廣播習慣，身份別為非親師生」。</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731563">
    <w:pPr>
      <w:pStyle w:val="af1"/>
      <w:ind w:leftChars="0" w:left="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7E6243"/>
    <w:multiLevelType w:val="hybridMultilevel"/>
    <w:tmpl w:val="B9E4DD20"/>
    <w:lvl w:ilvl="0" w:tplc="99FE4AFA">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 w15:restartNumberingAfterBreak="0">
    <w:nsid w:val="23466F3D"/>
    <w:multiLevelType w:val="hybridMultilevel"/>
    <w:tmpl w:val="63066FBC"/>
    <w:lvl w:ilvl="0" w:tplc="CC2C703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9961B90"/>
    <w:multiLevelType w:val="hybridMultilevel"/>
    <w:tmpl w:val="1E6438F2"/>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D525206"/>
    <w:multiLevelType w:val="hybridMultilevel"/>
    <w:tmpl w:val="3E7456AC"/>
    <w:lvl w:ilvl="0" w:tplc="21448560">
      <w:start w:val="1"/>
      <w:numFmt w:val="taiwaneseCountingThousand"/>
      <w:lvlText w:val="%1、"/>
      <w:lvlJc w:val="left"/>
      <w:pPr>
        <w:ind w:left="487" w:hanging="48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FC30960"/>
    <w:multiLevelType w:val="hybridMultilevel"/>
    <w:tmpl w:val="ABD47452"/>
    <w:lvl w:ilvl="0" w:tplc="E3AAB1C6">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5" w15:restartNumberingAfterBreak="0">
    <w:nsid w:val="3D54033F"/>
    <w:multiLevelType w:val="hybridMultilevel"/>
    <w:tmpl w:val="AB80D184"/>
    <w:lvl w:ilvl="0" w:tplc="E3AAB1C6">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6" w15:restartNumberingAfterBreak="0">
    <w:nsid w:val="3DB57FD7"/>
    <w:multiLevelType w:val="hybridMultilevel"/>
    <w:tmpl w:val="61568A34"/>
    <w:lvl w:ilvl="0" w:tplc="9600F6BE">
      <w:start w:val="1"/>
      <w:numFmt w:val="decimal"/>
      <w:lvlText w:val="%1."/>
      <w:lvlJc w:val="left"/>
      <w:pPr>
        <w:ind w:left="1211" w:hanging="360"/>
      </w:pPr>
      <w:rPr>
        <w:rFonts w:hint="default"/>
        <w:b/>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7" w15:restartNumberingAfterBreak="0">
    <w:nsid w:val="592C3E35"/>
    <w:multiLevelType w:val="hybridMultilevel"/>
    <w:tmpl w:val="DB887990"/>
    <w:lvl w:ilvl="0" w:tplc="0E1A64A8">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8" w15:restartNumberingAfterBreak="0">
    <w:nsid w:val="5FF631FB"/>
    <w:multiLevelType w:val="hybridMultilevel"/>
    <w:tmpl w:val="6F92D3DE"/>
    <w:lvl w:ilvl="0" w:tplc="1442715C">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9" w15:restartNumberingAfterBreak="0">
    <w:nsid w:val="64DE65F5"/>
    <w:multiLevelType w:val="hybridMultilevel"/>
    <w:tmpl w:val="1E2866D2"/>
    <w:lvl w:ilvl="0" w:tplc="2446EF7C">
      <w:start w:val="1"/>
      <w:numFmt w:val="taiwaneseCountingThousand"/>
      <w:lvlText w:val="(%1)"/>
      <w:lvlJc w:val="left"/>
      <w:pPr>
        <w:ind w:left="1324" w:hanging="764"/>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0" w15:restartNumberingAfterBreak="0">
    <w:nsid w:val="65327C76"/>
    <w:multiLevelType w:val="multilevel"/>
    <w:tmpl w:val="1422A8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6585C7F"/>
    <w:multiLevelType w:val="hybridMultilevel"/>
    <w:tmpl w:val="8A046672"/>
    <w:lvl w:ilvl="0" w:tplc="7F44C6EA">
      <w:start w:val="1"/>
      <w:numFmt w:val="bullet"/>
      <w:lvlText w:val=""/>
      <w:lvlJc w:val="left"/>
      <w:pPr>
        <w:ind w:left="764" w:hanging="480"/>
      </w:pPr>
      <w:rPr>
        <w:rFonts w:ascii="Wingdings" w:hAnsi="Wingdings" w:hint="default"/>
        <w:sz w:val="28"/>
        <w:szCs w:val="28"/>
      </w:rPr>
    </w:lvl>
    <w:lvl w:ilvl="1" w:tplc="04090003" w:tentative="1">
      <w:start w:val="1"/>
      <w:numFmt w:val="bullet"/>
      <w:lvlText w:val=""/>
      <w:lvlJc w:val="left"/>
      <w:pPr>
        <w:ind w:left="1244" w:hanging="480"/>
      </w:pPr>
      <w:rPr>
        <w:rFonts w:ascii="Wingdings" w:hAnsi="Wingdings" w:hint="default"/>
      </w:rPr>
    </w:lvl>
    <w:lvl w:ilvl="2" w:tplc="04090005" w:tentative="1">
      <w:start w:val="1"/>
      <w:numFmt w:val="bullet"/>
      <w:lvlText w:val=""/>
      <w:lvlJc w:val="left"/>
      <w:pPr>
        <w:ind w:left="1724" w:hanging="480"/>
      </w:pPr>
      <w:rPr>
        <w:rFonts w:ascii="Wingdings" w:hAnsi="Wingdings" w:hint="default"/>
      </w:rPr>
    </w:lvl>
    <w:lvl w:ilvl="3" w:tplc="04090001" w:tentative="1">
      <w:start w:val="1"/>
      <w:numFmt w:val="bullet"/>
      <w:lvlText w:val=""/>
      <w:lvlJc w:val="left"/>
      <w:pPr>
        <w:ind w:left="2204" w:hanging="480"/>
      </w:pPr>
      <w:rPr>
        <w:rFonts w:ascii="Wingdings" w:hAnsi="Wingdings" w:hint="default"/>
      </w:rPr>
    </w:lvl>
    <w:lvl w:ilvl="4" w:tplc="04090003" w:tentative="1">
      <w:start w:val="1"/>
      <w:numFmt w:val="bullet"/>
      <w:lvlText w:val=""/>
      <w:lvlJc w:val="left"/>
      <w:pPr>
        <w:ind w:left="2684" w:hanging="480"/>
      </w:pPr>
      <w:rPr>
        <w:rFonts w:ascii="Wingdings" w:hAnsi="Wingdings" w:hint="default"/>
      </w:rPr>
    </w:lvl>
    <w:lvl w:ilvl="5" w:tplc="04090005" w:tentative="1">
      <w:start w:val="1"/>
      <w:numFmt w:val="bullet"/>
      <w:lvlText w:val=""/>
      <w:lvlJc w:val="left"/>
      <w:pPr>
        <w:ind w:left="3164" w:hanging="480"/>
      </w:pPr>
      <w:rPr>
        <w:rFonts w:ascii="Wingdings" w:hAnsi="Wingdings" w:hint="default"/>
      </w:rPr>
    </w:lvl>
    <w:lvl w:ilvl="6" w:tplc="04090001" w:tentative="1">
      <w:start w:val="1"/>
      <w:numFmt w:val="bullet"/>
      <w:lvlText w:val=""/>
      <w:lvlJc w:val="left"/>
      <w:pPr>
        <w:ind w:left="3644" w:hanging="480"/>
      </w:pPr>
      <w:rPr>
        <w:rFonts w:ascii="Wingdings" w:hAnsi="Wingdings" w:hint="default"/>
      </w:rPr>
    </w:lvl>
    <w:lvl w:ilvl="7" w:tplc="04090003" w:tentative="1">
      <w:start w:val="1"/>
      <w:numFmt w:val="bullet"/>
      <w:lvlText w:val=""/>
      <w:lvlJc w:val="left"/>
      <w:pPr>
        <w:ind w:left="4124" w:hanging="480"/>
      </w:pPr>
      <w:rPr>
        <w:rFonts w:ascii="Wingdings" w:hAnsi="Wingdings" w:hint="default"/>
      </w:rPr>
    </w:lvl>
    <w:lvl w:ilvl="8" w:tplc="04090005" w:tentative="1">
      <w:start w:val="1"/>
      <w:numFmt w:val="bullet"/>
      <w:lvlText w:val=""/>
      <w:lvlJc w:val="left"/>
      <w:pPr>
        <w:ind w:left="4604" w:hanging="480"/>
      </w:pPr>
      <w:rPr>
        <w:rFonts w:ascii="Wingdings" w:hAnsi="Wingdings" w:hint="default"/>
      </w:rPr>
    </w:lvl>
  </w:abstractNum>
  <w:num w:numId="1">
    <w:abstractNumId w:val="1"/>
  </w:num>
  <w:num w:numId="2">
    <w:abstractNumId w:val="8"/>
  </w:num>
  <w:num w:numId="3">
    <w:abstractNumId w:val="7"/>
  </w:num>
  <w:num w:numId="4">
    <w:abstractNumId w:val="10"/>
  </w:num>
  <w:num w:numId="5">
    <w:abstractNumId w:val="2"/>
  </w:num>
  <w:num w:numId="6">
    <w:abstractNumId w:val="9"/>
  </w:num>
  <w:num w:numId="7">
    <w:abstractNumId w:val="3"/>
  </w:num>
  <w:num w:numId="8">
    <w:abstractNumId w:val="5"/>
  </w:num>
  <w:num w:numId="9">
    <w:abstractNumId w:val="4"/>
  </w:num>
  <w:num w:numId="10">
    <w:abstractNumId w:val="6"/>
  </w:num>
  <w:num w:numId="11">
    <w:abstractNumId w:val="11"/>
  </w:num>
  <w:num w:numId="1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ctiveWritingStyle w:appName="MSWord" w:lang="zh-TW" w:vendorID="64" w:dllVersion="131077" w:nlCheck="1" w:checkStyle="1"/>
  <w:activeWritingStyle w:appName="MSWord" w:lang="en-US" w:vendorID="64" w:dllVersion="131078" w:nlCheck="1" w:checkStyle="1"/>
  <w:activeWritingStyle w:appName="MSWord" w:lang="zh-HK" w:vendorID="64" w:dllVersion="131077" w:nlCheck="1" w:checkStyle="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5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 w:id="1"/>
  </w:footnotePr>
  <w:endnotePr>
    <w:endnote w:id="-1"/>
    <w:endnote w:id="0"/>
  </w:endnotePr>
  <w:compat>
    <w:spaceForUL/>
    <w:balanceSingleByteDoubleByteWidth/>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57407"/>
    <w:rsid w:val="0000055A"/>
    <w:rsid w:val="00000649"/>
    <w:rsid w:val="00000F7B"/>
    <w:rsid w:val="00001024"/>
    <w:rsid w:val="000011B2"/>
    <w:rsid w:val="0000196E"/>
    <w:rsid w:val="00001CB5"/>
    <w:rsid w:val="000029AE"/>
    <w:rsid w:val="00003186"/>
    <w:rsid w:val="000039C4"/>
    <w:rsid w:val="00003C00"/>
    <w:rsid w:val="00004FBA"/>
    <w:rsid w:val="00006EDF"/>
    <w:rsid w:val="00006FA4"/>
    <w:rsid w:val="00007A78"/>
    <w:rsid w:val="00007BD6"/>
    <w:rsid w:val="000103E4"/>
    <w:rsid w:val="00010985"/>
    <w:rsid w:val="00010AC7"/>
    <w:rsid w:val="000117A9"/>
    <w:rsid w:val="00011EE7"/>
    <w:rsid w:val="000132FC"/>
    <w:rsid w:val="00014111"/>
    <w:rsid w:val="000142A1"/>
    <w:rsid w:val="00015303"/>
    <w:rsid w:val="00015630"/>
    <w:rsid w:val="00016169"/>
    <w:rsid w:val="000162CA"/>
    <w:rsid w:val="00016616"/>
    <w:rsid w:val="0001710F"/>
    <w:rsid w:val="0001714B"/>
    <w:rsid w:val="00020818"/>
    <w:rsid w:val="000214FE"/>
    <w:rsid w:val="00021520"/>
    <w:rsid w:val="00023662"/>
    <w:rsid w:val="0002552D"/>
    <w:rsid w:val="000262DA"/>
    <w:rsid w:val="00026DCA"/>
    <w:rsid w:val="000303D3"/>
    <w:rsid w:val="00031675"/>
    <w:rsid w:val="000326CA"/>
    <w:rsid w:val="00032E1D"/>
    <w:rsid w:val="00033080"/>
    <w:rsid w:val="000348B5"/>
    <w:rsid w:val="000348E5"/>
    <w:rsid w:val="00036E69"/>
    <w:rsid w:val="0004012E"/>
    <w:rsid w:val="00040A65"/>
    <w:rsid w:val="00040DBA"/>
    <w:rsid w:val="00040DD4"/>
    <w:rsid w:val="00042224"/>
    <w:rsid w:val="00042250"/>
    <w:rsid w:val="00042A69"/>
    <w:rsid w:val="00042B86"/>
    <w:rsid w:val="00042EB4"/>
    <w:rsid w:val="0004372C"/>
    <w:rsid w:val="00043ABB"/>
    <w:rsid w:val="0004417D"/>
    <w:rsid w:val="0004480E"/>
    <w:rsid w:val="00044E2C"/>
    <w:rsid w:val="00044F7B"/>
    <w:rsid w:val="000451DD"/>
    <w:rsid w:val="00045412"/>
    <w:rsid w:val="000458AA"/>
    <w:rsid w:val="00050435"/>
    <w:rsid w:val="00050F0E"/>
    <w:rsid w:val="000517D6"/>
    <w:rsid w:val="00051BD3"/>
    <w:rsid w:val="00052447"/>
    <w:rsid w:val="00052744"/>
    <w:rsid w:val="000529C9"/>
    <w:rsid w:val="00053376"/>
    <w:rsid w:val="000547DC"/>
    <w:rsid w:val="00056B27"/>
    <w:rsid w:val="00056CDC"/>
    <w:rsid w:val="00056D4D"/>
    <w:rsid w:val="00056E6A"/>
    <w:rsid w:val="00057558"/>
    <w:rsid w:val="00057A42"/>
    <w:rsid w:val="0006043C"/>
    <w:rsid w:val="00060BA6"/>
    <w:rsid w:val="0006272D"/>
    <w:rsid w:val="00062C85"/>
    <w:rsid w:val="00063209"/>
    <w:rsid w:val="00063410"/>
    <w:rsid w:val="0006347B"/>
    <w:rsid w:val="00063646"/>
    <w:rsid w:val="00063890"/>
    <w:rsid w:val="00063ABF"/>
    <w:rsid w:val="000642EC"/>
    <w:rsid w:val="00064A07"/>
    <w:rsid w:val="00064AAA"/>
    <w:rsid w:val="00064AB1"/>
    <w:rsid w:val="00064F08"/>
    <w:rsid w:val="0006509F"/>
    <w:rsid w:val="00065292"/>
    <w:rsid w:val="00065D6C"/>
    <w:rsid w:val="00065EEC"/>
    <w:rsid w:val="00065FF7"/>
    <w:rsid w:val="00066498"/>
    <w:rsid w:val="00066D37"/>
    <w:rsid w:val="00066E30"/>
    <w:rsid w:val="0006728B"/>
    <w:rsid w:val="00067E65"/>
    <w:rsid w:val="00070CB8"/>
    <w:rsid w:val="00071185"/>
    <w:rsid w:val="000713E4"/>
    <w:rsid w:val="000719B0"/>
    <w:rsid w:val="00071AF8"/>
    <w:rsid w:val="00071F58"/>
    <w:rsid w:val="00072DAB"/>
    <w:rsid w:val="00073ABB"/>
    <w:rsid w:val="00073DFF"/>
    <w:rsid w:val="000744BD"/>
    <w:rsid w:val="00075196"/>
    <w:rsid w:val="000755C7"/>
    <w:rsid w:val="00075C05"/>
    <w:rsid w:val="00075CCA"/>
    <w:rsid w:val="00075CFE"/>
    <w:rsid w:val="00076154"/>
    <w:rsid w:val="00083750"/>
    <w:rsid w:val="00083B26"/>
    <w:rsid w:val="000840C6"/>
    <w:rsid w:val="000842F8"/>
    <w:rsid w:val="00084A66"/>
    <w:rsid w:val="0008516C"/>
    <w:rsid w:val="00085352"/>
    <w:rsid w:val="00085808"/>
    <w:rsid w:val="00086078"/>
    <w:rsid w:val="000863EC"/>
    <w:rsid w:val="000867D2"/>
    <w:rsid w:val="00086AED"/>
    <w:rsid w:val="00086B26"/>
    <w:rsid w:val="00090846"/>
    <w:rsid w:val="0009105D"/>
    <w:rsid w:val="000915F0"/>
    <w:rsid w:val="00092BCA"/>
    <w:rsid w:val="00092C81"/>
    <w:rsid w:val="00093060"/>
    <w:rsid w:val="000934F8"/>
    <w:rsid w:val="000938CD"/>
    <w:rsid w:val="00093AAF"/>
    <w:rsid w:val="00094130"/>
    <w:rsid w:val="00095978"/>
    <w:rsid w:val="00095CB9"/>
    <w:rsid w:val="00097F54"/>
    <w:rsid w:val="000A07DE"/>
    <w:rsid w:val="000A0DD5"/>
    <w:rsid w:val="000A17CD"/>
    <w:rsid w:val="000A1B83"/>
    <w:rsid w:val="000A1B8E"/>
    <w:rsid w:val="000A1F84"/>
    <w:rsid w:val="000A271C"/>
    <w:rsid w:val="000A3610"/>
    <w:rsid w:val="000A365E"/>
    <w:rsid w:val="000A472A"/>
    <w:rsid w:val="000A4DA8"/>
    <w:rsid w:val="000A6779"/>
    <w:rsid w:val="000B0002"/>
    <w:rsid w:val="000B13B4"/>
    <w:rsid w:val="000B28E5"/>
    <w:rsid w:val="000B3179"/>
    <w:rsid w:val="000B31BB"/>
    <w:rsid w:val="000B36C7"/>
    <w:rsid w:val="000B3BE8"/>
    <w:rsid w:val="000B3C15"/>
    <w:rsid w:val="000B3C75"/>
    <w:rsid w:val="000B402B"/>
    <w:rsid w:val="000B42FB"/>
    <w:rsid w:val="000B4AD1"/>
    <w:rsid w:val="000B4C10"/>
    <w:rsid w:val="000B4D70"/>
    <w:rsid w:val="000B652F"/>
    <w:rsid w:val="000B680D"/>
    <w:rsid w:val="000B6992"/>
    <w:rsid w:val="000B6A0D"/>
    <w:rsid w:val="000B6CF1"/>
    <w:rsid w:val="000B7193"/>
    <w:rsid w:val="000C04F0"/>
    <w:rsid w:val="000C11FF"/>
    <w:rsid w:val="000C1CE7"/>
    <w:rsid w:val="000C3938"/>
    <w:rsid w:val="000C4B97"/>
    <w:rsid w:val="000C550A"/>
    <w:rsid w:val="000C5615"/>
    <w:rsid w:val="000C5CE1"/>
    <w:rsid w:val="000C6AEE"/>
    <w:rsid w:val="000C7121"/>
    <w:rsid w:val="000C7479"/>
    <w:rsid w:val="000C7547"/>
    <w:rsid w:val="000C7591"/>
    <w:rsid w:val="000C7E28"/>
    <w:rsid w:val="000D01FB"/>
    <w:rsid w:val="000D0A03"/>
    <w:rsid w:val="000D115D"/>
    <w:rsid w:val="000D2A88"/>
    <w:rsid w:val="000D2EA0"/>
    <w:rsid w:val="000D415C"/>
    <w:rsid w:val="000D48A9"/>
    <w:rsid w:val="000D4C5E"/>
    <w:rsid w:val="000D4D5A"/>
    <w:rsid w:val="000D5054"/>
    <w:rsid w:val="000D5748"/>
    <w:rsid w:val="000D5AF7"/>
    <w:rsid w:val="000D6164"/>
    <w:rsid w:val="000D641F"/>
    <w:rsid w:val="000D6F41"/>
    <w:rsid w:val="000D748B"/>
    <w:rsid w:val="000D75AE"/>
    <w:rsid w:val="000D76BE"/>
    <w:rsid w:val="000D7CAC"/>
    <w:rsid w:val="000E0FA3"/>
    <w:rsid w:val="000E1263"/>
    <w:rsid w:val="000E1A57"/>
    <w:rsid w:val="000E21D3"/>
    <w:rsid w:val="000E2536"/>
    <w:rsid w:val="000E27AA"/>
    <w:rsid w:val="000E2E2D"/>
    <w:rsid w:val="000E38DD"/>
    <w:rsid w:val="000E3B83"/>
    <w:rsid w:val="000E4A79"/>
    <w:rsid w:val="000E5610"/>
    <w:rsid w:val="000E59B0"/>
    <w:rsid w:val="000E6008"/>
    <w:rsid w:val="000E6181"/>
    <w:rsid w:val="000E6F84"/>
    <w:rsid w:val="000E786C"/>
    <w:rsid w:val="000E7885"/>
    <w:rsid w:val="000E7C29"/>
    <w:rsid w:val="000F0CF0"/>
    <w:rsid w:val="000F0FD1"/>
    <w:rsid w:val="000F120B"/>
    <w:rsid w:val="000F14B4"/>
    <w:rsid w:val="000F1BFA"/>
    <w:rsid w:val="000F2965"/>
    <w:rsid w:val="000F29DF"/>
    <w:rsid w:val="000F2E22"/>
    <w:rsid w:val="000F520A"/>
    <w:rsid w:val="000F68D9"/>
    <w:rsid w:val="000F6A87"/>
    <w:rsid w:val="000F6DB2"/>
    <w:rsid w:val="000F7AC6"/>
    <w:rsid w:val="001002AC"/>
    <w:rsid w:val="001002BD"/>
    <w:rsid w:val="001008FA"/>
    <w:rsid w:val="0010132C"/>
    <w:rsid w:val="00101486"/>
    <w:rsid w:val="001014B8"/>
    <w:rsid w:val="00101FB7"/>
    <w:rsid w:val="00102549"/>
    <w:rsid w:val="00102DE3"/>
    <w:rsid w:val="001033A3"/>
    <w:rsid w:val="001039C8"/>
    <w:rsid w:val="001040F3"/>
    <w:rsid w:val="001044F1"/>
    <w:rsid w:val="00104F0B"/>
    <w:rsid w:val="001059E6"/>
    <w:rsid w:val="00105AAA"/>
    <w:rsid w:val="0010666D"/>
    <w:rsid w:val="00106ACD"/>
    <w:rsid w:val="00106CCD"/>
    <w:rsid w:val="00106CD4"/>
    <w:rsid w:val="00107546"/>
    <w:rsid w:val="001079AC"/>
    <w:rsid w:val="00107D1F"/>
    <w:rsid w:val="00107D4B"/>
    <w:rsid w:val="00107E57"/>
    <w:rsid w:val="00110624"/>
    <w:rsid w:val="00110D50"/>
    <w:rsid w:val="001112E2"/>
    <w:rsid w:val="00111A14"/>
    <w:rsid w:val="001126F4"/>
    <w:rsid w:val="00112D3F"/>
    <w:rsid w:val="00113124"/>
    <w:rsid w:val="00113978"/>
    <w:rsid w:val="00113BD7"/>
    <w:rsid w:val="00113F72"/>
    <w:rsid w:val="001141B0"/>
    <w:rsid w:val="001146EC"/>
    <w:rsid w:val="00114D8C"/>
    <w:rsid w:val="00114E53"/>
    <w:rsid w:val="001156C2"/>
    <w:rsid w:val="001159C1"/>
    <w:rsid w:val="00115E77"/>
    <w:rsid w:val="001162F6"/>
    <w:rsid w:val="00120D9D"/>
    <w:rsid w:val="001215F1"/>
    <w:rsid w:val="001224B7"/>
    <w:rsid w:val="00123AE7"/>
    <w:rsid w:val="00123CA9"/>
    <w:rsid w:val="00125B0A"/>
    <w:rsid w:val="00125B15"/>
    <w:rsid w:val="00125BF9"/>
    <w:rsid w:val="001271CE"/>
    <w:rsid w:val="00127512"/>
    <w:rsid w:val="00131832"/>
    <w:rsid w:val="00131E6B"/>
    <w:rsid w:val="00131EBB"/>
    <w:rsid w:val="00132ED4"/>
    <w:rsid w:val="00133D3B"/>
    <w:rsid w:val="001355F6"/>
    <w:rsid w:val="00135EFE"/>
    <w:rsid w:val="00135F21"/>
    <w:rsid w:val="0013706E"/>
    <w:rsid w:val="001379F1"/>
    <w:rsid w:val="00137B18"/>
    <w:rsid w:val="00137B68"/>
    <w:rsid w:val="0014013F"/>
    <w:rsid w:val="00140267"/>
    <w:rsid w:val="00141127"/>
    <w:rsid w:val="0014117A"/>
    <w:rsid w:val="001414D8"/>
    <w:rsid w:val="001421D2"/>
    <w:rsid w:val="00142781"/>
    <w:rsid w:val="001429DF"/>
    <w:rsid w:val="00143D98"/>
    <w:rsid w:val="001443A0"/>
    <w:rsid w:val="0014598B"/>
    <w:rsid w:val="00145D88"/>
    <w:rsid w:val="0014616D"/>
    <w:rsid w:val="00146E76"/>
    <w:rsid w:val="001471DE"/>
    <w:rsid w:val="00147401"/>
    <w:rsid w:val="00150A8C"/>
    <w:rsid w:val="00150C77"/>
    <w:rsid w:val="0015101F"/>
    <w:rsid w:val="00151DCC"/>
    <w:rsid w:val="00151E35"/>
    <w:rsid w:val="00151F89"/>
    <w:rsid w:val="001521AF"/>
    <w:rsid w:val="0015306A"/>
    <w:rsid w:val="00153992"/>
    <w:rsid w:val="00153F18"/>
    <w:rsid w:val="0015427F"/>
    <w:rsid w:val="00155471"/>
    <w:rsid w:val="00156F27"/>
    <w:rsid w:val="00157C98"/>
    <w:rsid w:val="00157D3B"/>
    <w:rsid w:val="00161E61"/>
    <w:rsid w:val="00161FA4"/>
    <w:rsid w:val="00163937"/>
    <w:rsid w:val="00163C66"/>
    <w:rsid w:val="001640EF"/>
    <w:rsid w:val="00165170"/>
    <w:rsid w:val="001666D6"/>
    <w:rsid w:val="00166E5E"/>
    <w:rsid w:val="00166F7D"/>
    <w:rsid w:val="0016712E"/>
    <w:rsid w:val="001674C1"/>
    <w:rsid w:val="001677BE"/>
    <w:rsid w:val="00167A53"/>
    <w:rsid w:val="00167D3D"/>
    <w:rsid w:val="0017113F"/>
    <w:rsid w:val="001712E5"/>
    <w:rsid w:val="00171593"/>
    <w:rsid w:val="0017219C"/>
    <w:rsid w:val="0017249C"/>
    <w:rsid w:val="00172FBD"/>
    <w:rsid w:val="001750FC"/>
    <w:rsid w:val="00175C49"/>
    <w:rsid w:val="00175C9F"/>
    <w:rsid w:val="001760F8"/>
    <w:rsid w:val="0017650D"/>
    <w:rsid w:val="00176984"/>
    <w:rsid w:val="00177A5A"/>
    <w:rsid w:val="001802C9"/>
    <w:rsid w:val="00180A20"/>
    <w:rsid w:val="00181025"/>
    <w:rsid w:val="00181103"/>
    <w:rsid w:val="00181109"/>
    <w:rsid w:val="0018144B"/>
    <w:rsid w:val="00182064"/>
    <w:rsid w:val="001822F9"/>
    <w:rsid w:val="00184C52"/>
    <w:rsid w:val="001854A8"/>
    <w:rsid w:val="00186509"/>
    <w:rsid w:val="00186BEB"/>
    <w:rsid w:val="0018716F"/>
    <w:rsid w:val="00187356"/>
    <w:rsid w:val="00187470"/>
    <w:rsid w:val="001878CD"/>
    <w:rsid w:val="0019057A"/>
    <w:rsid w:val="00190FF5"/>
    <w:rsid w:val="001919A4"/>
    <w:rsid w:val="001937EC"/>
    <w:rsid w:val="0019501B"/>
    <w:rsid w:val="001959AF"/>
    <w:rsid w:val="00195B14"/>
    <w:rsid w:val="00196534"/>
    <w:rsid w:val="00196931"/>
    <w:rsid w:val="00196FCB"/>
    <w:rsid w:val="001973E2"/>
    <w:rsid w:val="00197BE1"/>
    <w:rsid w:val="001A0B42"/>
    <w:rsid w:val="001A11D9"/>
    <w:rsid w:val="001A1CA3"/>
    <w:rsid w:val="001A1FB7"/>
    <w:rsid w:val="001A3AB0"/>
    <w:rsid w:val="001A3C60"/>
    <w:rsid w:val="001A5792"/>
    <w:rsid w:val="001A6727"/>
    <w:rsid w:val="001A7103"/>
    <w:rsid w:val="001A76E4"/>
    <w:rsid w:val="001A7BCA"/>
    <w:rsid w:val="001A7F1E"/>
    <w:rsid w:val="001B0717"/>
    <w:rsid w:val="001B1401"/>
    <w:rsid w:val="001B3239"/>
    <w:rsid w:val="001B3E59"/>
    <w:rsid w:val="001B54AD"/>
    <w:rsid w:val="001B6938"/>
    <w:rsid w:val="001B6C46"/>
    <w:rsid w:val="001B7CF7"/>
    <w:rsid w:val="001C04D1"/>
    <w:rsid w:val="001C0CF5"/>
    <w:rsid w:val="001C119C"/>
    <w:rsid w:val="001C1993"/>
    <w:rsid w:val="001C2F13"/>
    <w:rsid w:val="001C369E"/>
    <w:rsid w:val="001C42CD"/>
    <w:rsid w:val="001C5059"/>
    <w:rsid w:val="001C5503"/>
    <w:rsid w:val="001C6E78"/>
    <w:rsid w:val="001D0205"/>
    <w:rsid w:val="001D106A"/>
    <w:rsid w:val="001D154A"/>
    <w:rsid w:val="001D2F05"/>
    <w:rsid w:val="001D31B1"/>
    <w:rsid w:val="001D3629"/>
    <w:rsid w:val="001D3B40"/>
    <w:rsid w:val="001D3BE0"/>
    <w:rsid w:val="001D4519"/>
    <w:rsid w:val="001D51F5"/>
    <w:rsid w:val="001D5FAD"/>
    <w:rsid w:val="001D6646"/>
    <w:rsid w:val="001D689E"/>
    <w:rsid w:val="001D697B"/>
    <w:rsid w:val="001D729A"/>
    <w:rsid w:val="001D7C2C"/>
    <w:rsid w:val="001D7C8F"/>
    <w:rsid w:val="001E02AE"/>
    <w:rsid w:val="001E05F6"/>
    <w:rsid w:val="001E1AAE"/>
    <w:rsid w:val="001E1E76"/>
    <w:rsid w:val="001E22AD"/>
    <w:rsid w:val="001E3172"/>
    <w:rsid w:val="001E391C"/>
    <w:rsid w:val="001E45E1"/>
    <w:rsid w:val="001E52CF"/>
    <w:rsid w:val="001E585E"/>
    <w:rsid w:val="001E5A3D"/>
    <w:rsid w:val="001E6BCE"/>
    <w:rsid w:val="001F0319"/>
    <w:rsid w:val="001F1D63"/>
    <w:rsid w:val="001F2A00"/>
    <w:rsid w:val="001F2C0C"/>
    <w:rsid w:val="001F2E37"/>
    <w:rsid w:val="001F3384"/>
    <w:rsid w:val="001F3CEC"/>
    <w:rsid w:val="001F3DB8"/>
    <w:rsid w:val="001F4259"/>
    <w:rsid w:val="001F53E8"/>
    <w:rsid w:val="001F7CB2"/>
    <w:rsid w:val="00200285"/>
    <w:rsid w:val="002015C4"/>
    <w:rsid w:val="00203B5F"/>
    <w:rsid w:val="00203E31"/>
    <w:rsid w:val="0020451C"/>
    <w:rsid w:val="00204580"/>
    <w:rsid w:val="00204864"/>
    <w:rsid w:val="00205402"/>
    <w:rsid w:val="002066A1"/>
    <w:rsid w:val="00206A4D"/>
    <w:rsid w:val="00206C92"/>
    <w:rsid w:val="002072C1"/>
    <w:rsid w:val="00207739"/>
    <w:rsid w:val="00210015"/>
    <w:rsid w:val="00211096"/>
    <w:rsid w:val="00212055"/>
    <w:rsid w:val="00213B14"/>
    <w:rsid w:val="00215023"/>
    <w:rsid w:val="0021571D"/>
    <w:rsid w:val="002158CB"/>
    <w:rsid w:val="00215A7D"/>
    <w:rsid w:val="00216697"/>
    <w:rsid w:val="002174AF"/>
    <w:rsid w:val="00217E66"/>
    <w:rsid w:val="00220DEB"/>
    <w:rsid w:val="00221DDC"/>
    <w:rsid w:val="0022211C"/>
    <w:rsid w:val="002231E0"/>
    <w:rsid w:val="002233A6"/>
    <w:rsid w:val="0022467B"/>
    <w:rsid w:val="00224CB2"/>
    <w:rsid w:val="00225162"/>
    <w:rsid w:val="00225493"/>
    <w:rsid w:val="00225A10"/>
    <w:rsid w:val="00226766"/>
    <w:rsid w:val="002268E8"/>
    <w:rsid w:val="00227A1E"/>
    <w:rsid w:val="00227D36"/>
    <w:rsid w:val="00230388"/>
    <w:rsid w:val="00231C9A"/>
    <w:rsid w:val="00231ECF"/>
    <w:rsid w:val="00231FFD"/>
    <w:rsid w:val="002324E0"/>
    <w:rsid w:val="00232707"/>
    <w:rsid w:val="002334F0"/>
    <w:rsid w:val="00233554"/>
    <w:rsid w:val="0023462A"/>
    <w:rsid w:val="00234AA5"/>
    <w:rsid w:val="00234EA1"/>
    <w:rsid w:val="002350CA"/>
    <w:rsid w:val="0023545C"/>
    <w:rsid w:val="002356BE"/>
    <w:rsid w:val="002357C2"/>
    <w:rsid w:val="00235847"/>
    <w:rsid w:val="00235A35"/>
    <w:rsid w:val="00237027"/>
    <w:rsid w:val="00237610"/>
    <w:rsid w:val="0023796C"/>
    <w:rsid w:val="00240009"/>
    <w:rsid w:val="0024093B"/>
    <w:rsid w:val="002412B4"/>
    <w:rsid w:val="00242050"/>
    <w:rsid w:val="00242508"/>
    <w:rsid w:val="00243041"/>
    <w:rsid w:val="00243185"/>
    <w:rsid w:val="00243537"/>
    <w:rsid w:val="00243C4F"/>
    <w:rsid w:val="00243DBD"/>
    <w:rsid w:val="0024427E"/>
    <w:rsid w:val="002444EB"/>
    <w:rsid w:val="002451F5"/>
    <w:rsid w:val="00245627"/>
    <w:rsid w:val="00245974"/>
    <w:rsid w:val="00245B2E"/>
    <w:rsid w:val="00245C06"/>
    <w:rsid w:val="002460A8"/>
    <w:rsid w:val="002466BB"/>
    <w:rsid w:val="002470EB"/>
    <w:rsid w:val="00247340"/>
    <w:rsid w:val="002473CC"/>
    <w:rsid w:val="00247CAD"/>
    <w:rsid w:val="002500C0"/>
    <w:rsid w:val="002500D4"/>
    <w:rsid w:val="0025023B"/>
    <w:rsid w:val="00250BC2"/>
    <w:rsid w:val="00250F8C"/>
    <w:rsid w:val="002513EB"/>
    <w:rsid w:val="00251A07"/>
    <w:rsid w:val="002520D0"/>
    <w:rsid w:val="0025217B"/>
    <w:rsid w:val="00252ADA"/>
    <w:rsid w:val="00252E80"/>
    <w:rsid w:val="00253E5D"/>
    <w:rsid w:val="002544C0"/>
    <w:rsid w:val="00254EF8"/>
    <w:rsid w:val="00255101"/>
    <w:rsid w:val="002557A2"/>
    <w:rsid w:val="00255807"/>
    <w:rsid w:val="00255FE3"/>
    <w:rsid w:val="00256E22"/>
    <w:rsid w:val="00257079"/>
    <w:rsid w:val="00257E7B"/>
    <w:rsid w:val="00261CE1"/>
    <w:rsid w:val="00262A55"/>
    <w:rsid w:val="00263933"/>
    <w:rsid w:val="00264594"/>
    <w:rsid w:val="0026490E"/>
    <w:rsid w:val="00266C89"/>
    <w:rsid w:val="00266E62"/>
    <w:rsid w:val="00267563"/>
    <w:rsid w:val="00267ABC"/>
    <w:rsid w:val="0027036C"/>
    <w:rsid w:val="002707B9"/>
    <w:rsid w:val="00270B8E"/>
    <w:rsid w:val="00271A81"/>
    <w:rsid w:val="00272358"/>
    <w:rsid w:val="00272873"/>
    <w:rsid w:val="00272B21"/>
    <w:rsid w:val="00272B97"/>
    <w:rsid w:val="00272ED7"/>
    <w:rsid w:val="00273B1D"/>
    <w:rsid w:val="0027443D"/>
    <w:rsid w:val="00274624"/>
    <w:rsid w:val="00274E57"/>
    <w:rsid w:val="00275076"/>
    <w:rsid w:val="0027647D"/>
    <w:rsid w:val="00276837"/>
    <w:rsid w:val="002772E6"/>
    <w:rsid w:val="0027741E"/>
    <w:rsid w:val="002776E7"/>
    <w:rsid w:val="00281E0B"/>
    <w:rsid w:val="00281FEA"/>
    <w:rsid w:val="00282047"/>
    <w:rsid w:val="0028273B"/>
    <w:rsid w:val="0028283C"/>
    <w:rsid w:val="00282A45"/>
    <w:rsid w:val="00282B5F"/>
    <w:rsid w:val="0028345B"/>
    <w:rsid w:val="00283587"/>
    <w:rsid w:val="002836DF"/>
    <w:rsid w:val="00284274"/>
    <w:rsid w:val="00284318"/>
    <w:rsid w:val="00284C43"/>
    <w:rsid w:val="00284DC4"/>
    <w:rsid w:val="00284EE3"/>
    <w:rsid w:val="00287241"/>
    <w:rsid w:val="002876F1"/>
    <w:rsid w:val="00287851"/>
    <w:rsid w:val="002904B4"/>
    <w:rsid w:val="0029074E"/>
    <w:rsid w:val="0029103C"/>
    <w:rsid w:val="002911BD"/>
    <w:rsid w:val="0029210E"/>
    <w:rsid w:val="0029234C"/>
    <w:rsid w:val="00292797"/>
    <w:rsid w:val="00292C42"/>
    <w:rsid w:val="00293370"/>
    <w:rsid w:val="0029381C"/>
    <w:rsid w:val="00293B95"/>
    <w:rsid w:val="00294089"/>
    <w:rsid w:val="00294B5A"/>
    <w:rsid w:val="00294DA3"/>
    <w:rsid w:val="0029520A"/>
    <w:rsid w:val="002953F0"/>
    <w:rsid w:val="00296268"/>
    <w:rsid w:val="00297091"/>
    <w:rsid w:val="002A107B"/>
    <w:rsid w:val="002A276A"/>
    <w:rsid w:val="002A2C50"/>
    <w:rsid w:val="002A2DCA"/>
    <w:rsid w:val="002A3431"/>
    <w:rsid w:val="002A4371"/>
    <w:rsid w:val="002A46A4"/>
    <w:rsid w:val="002A4962"/>
    <w:rsid w:val="002A4E4B"/>
    <w:rsid w:val="002A50F4"/>
    <w:rsid w:val="002A689D"/>
    <w:rsid w:val="002A7372"/>
    <w:rsid w:val="002A75DF"/>
    <w:rsid w:val="002A7F49"/>
    <w:rsid w:val="002B0649"/>
    <w:rsid w:val="002B1F6C"/>
    <w:rsid w:val="002B2534"/>
    <w:rsid w:val="002B2ACB"/>
    <w:rsid w:val="002B32A1"/>
    <w:rsid w:val="002B550D"/>
    <w:rsid w:val="002B5ECD"/>
    <w:rsid w:val="002B65AD"/>
    <w:rsid w:val="002B6759"/>
    <w:rsid w:val="002B7230"/>
    <w:rsid w:val="002B7C07"/>
    <w:rsid w:val="002C0785"/>
    <w:rsid w:val="002C0863"/>
    <w:rsid w:val="002C118F"/>
    <w:rsid w:val="002C20A4"/>
    <w:rsid w:val="002C258D"/>
    <w:rsid w:val="002C2947"/>
    <w:rsid w:val="002C3653"/>
    <w:rsid w:val="002C3FFA"/>
    <w:rsid w:val="002C482E"/>
    <w:rsid w:val="002C4B5D"/>
    <w:rsid w:val="002C4E81"/>
    <w:rsid w:val="002C4EC1"/>
    <w:rsid w:val="002C5301"/>
    <w:rsid w:val="002C5341"/>
    <w:rsid w:val="002C70DE"/>
    <w:rsid w:val="002C74EF"/>
    <w:rsid w:val="002D0E67"/>
    <w:rsid w:val="002D1047"/>
    <w:rsid w:val="002D1ACA"/>
    <w:rsid w:val="002D1EB0"/>
    <w:rsid w:val="002D260B"/>
    <w:rsid w:val="002D2F69"/>
    <w:rsid w:val="002D4976"/>
    <w:rsid w:val="002D556F"/>
    <w:rsid w:val="002D55EA"/>
    <w:rsid w:val="002D56A2"/>
    <w:rsid w:val="002D5F24"/>
    <w:rsid w:val="002D5F7A"/>
    <w:rsid w:val="002D7424"/>
    <w:rsid w:val="002D7761"/>
    <w:rsid w:val="002D7FA5"/>
    <w:rsid w:val="002E0090"/>
    <w:rsid w:val="002E0DF0"/>
    <w:rsid w:val="002E1CF1"/>
    <w:rsid w:val="002E1DBE"/>
    <w:rsid w:val="002E323D"/>
    <w:rsid w:val="002E37FD"/>
    <w:rsid w:val="002E3B3E"/>
    <w:rsid w:val="002E41F0"/>
    <w:rsid w:val="002E4E05"/>
    <w:rsid w:val="002E5276"/>
    <w:rsid w:val="002E5549"/>
    <w:rsid w:val="002E6290"/>
    <w:rsid w:val="002E640F"/>
    <w:rsid w:val="002E65B5"/>
    <w:rsid w:val="002E6B75"/>
    <w:rsid w:val="002E6D46"/>
    <w:rsid w:val="002E7403"/>
    <w:rsid w:val="002E7464"/>
    <w:rsid w:val="002E7FB5"/>
    <w:rsid w:val="002F022F"/>
    <w:rsid w:val="002F03CB"/>
    <w:rsid w:val="002F0B2B"/>
    <w:rsid w:val="002F12D3"/>
    <w:rsid w:val="002F13E4"/>
    <w:rsid w:val="002F1472"/>
    <w:rsid w:val="002F2A39"/>
    <w:rsid w:val="002F58BD"/>
    <w:rsid w:val="002F5915"/>
    <w:rsid w:val="002F62B6"/>
    <w:rsid w:val="0030093F"/>
    <w:rsid w:val="00300D80"/>
    <w:rsid w:val="003010F8"/>
    <w:rsid w:val="0030133D"/>
    <w:rsid w:val="0030145E"/>
    <w:rsid w:val="00302097"/>
    <w:rsid w:val="0030229D"/>
    <w:rsid w:val="00302827"/>
    <w:rsid w:val="00302EEE"/>
    <w:rsid w:val="00303D37"/>
    <w:rsid w:val="00304684"/>
    <w:rsid w:val="0030516D"/>
    <w:rsid w:val="0030571B"/>
    <w:rsid w:val="0030581C"/>
    <w:rsid w:val="00305CE8"/>
    <w:rsid w:val="00306C7C"/>
    <w:rsid w:val="0030737B"/>
    <w:rsid w:val="003073A3"/>
    <w:rsid w:val="003077B2"/>
    <w:rsid w:val="003079C4"/>
    <w:rsid w:val="00307F52"/>
    <w:rsid w:val="00310F99"/>
    <w:rsid w:val="00311B70"/>
    <w:rsid w:val="00312121"/>
    <w:rsid w:val="003123CE"/>
    <w:rsid w:val="003124B7"/>
    <w:rsid w:val="00314089"/>
    <w:rsid w:val="003142FA"/>
    <w:rsid w:val="00314452"/>
    <w:rsid w:val="00314FF0"/>
    <w:rsid w:val="0031568B"/>
    <w:rsid w:val="003159A1"/>
    <w:rsid w:val="00315B41"/>
    <w:rsid w:val="00316089"/>
    <w:rsid w:val="00316427"/>
    <w:rsid w:val="00316849"/>
    <w:rsid w:val="00316A2F"/>
    <w:rsid w:val="00317B95"/>
    <w:rsid w:val="00321D35"/>
    <w:rsid w:val="0032212B"/>
    <w:rsid w:val="00323964"/>
    <w:rsid w:val="00323B25"/>
    <w:rsid w:val="00323D43"/>
    <w:rsid w:val="00324954"/>
    <w:rsid w:val="003255D6"/>
    <w:rsid w:val="00325A06"/>
    <w:rsid w:val="003263FD"/>
    <w:rsid w:val="003265A5"/>
    <w:rsid w:val="003269B6"/>
    <w:rsid w:val="00327337"/>
    <w:rsid w:val="00327B9C"/>
    <w:rsid w:val="00330930"/>
    <w:rsid w:val="00330CEE"/>
    <w:rsid w:val="00330DEC"/>
    <w:rsid w:val="00330F09"/>
    <w:rsid w:val="00331705"/>
    <w:rsid w:val="0033225D"/>
    <w:rsid w:val="00332C84"/>
    <w:rsid w:val="00333490"/>
    <w:rsid w:val="00333962"/>
    <w:rsid w:val="00333BFC"/>
    <w:rsid w:val="00333C37"/>
    <w:rsid w:val="00333F01"/>
    <w:rsid w:val="00334468"/>
    <w:rsid w:val="0033460D"/>
    <w:rsid w:val="00334714"/>
    <w:rsid w:val="003347B0"/>
    <w:rsid w:val="00334CFF"/>
    <w:rsid w:val="00335637"/>
    <w:rsid w:val="003360B1"/>
    <w:rsid w:val="003360CD"/>
    <w:rsid w:val="00337107"/>
    <w:rsid w:val="00340667"/>
    <w:rsid w:val="00340BCE"/>
    <w:rsid w:val="00340E83"/>
    <w:rsid w:val="00341453"/>
    <w:rsid w:val="00341708"/>
    <w:rsid w:val="0034183D"/>
    <w:rsid w:val="00341896"/>
    <w:rsid w:val="00341BCF"/>
    <w:rsid w:val="00342235"/>
    <w:rsid w:val="003423AE"/>
    <w:rsid w:val="00343D8B"/>
    <w:rsid w:val="00343E2B"/>
    <w:rsid w:val="00344049"/>
    <w:rsid w:val="003444F5"/>
    <w:rsid w:val="00344C8D"/>
    <w:rsid w:val="00344F17"/>
    <w:rsid w:val="00347412"/>
    <w:rsid w:val="003476DE"/>
    <w:rsid w:val="00350480"/>
    <w:rsid w:val="0035083D"/>
    <w:rsid w:val="00350AD0"/>
    <w:rsid w:val="00350DFE"/>
    <w:rsid w:val="00351741"/>
    <w:rsid w:val="00352E1A"/>
    <w:rsid w:val="00353F3C"/>
    <w:rsid w:val="003547C2"/>
    <w:rsid w:val="00354B7A"/>
    <w:rsid w:val="003555E5"/>
    <w:rsid w:val="00355744"/>
    <w:rsid w:val="00355C71"/>
    <w:rsid w:val="00355FEC"/>
    <w:rsid w:val="00355FF9"/>
    <w:rsid w:val="003561D7"/>
    <w:rsid w:val="00357E94"/>
    <w:rsid w:val="00357ECC"/>
    <w:rsid w:val="00361393"/>
    <w:rsid w:val="00361493"/>
    <w:rsid w:val="0036185C"/>
    <w:rsid w:val="00361980"/>
    <w:rsid w:val="003623CA"/>
    <w:rsid w:val="00362AB2"/>
    <w:rsid w:val="00362B6A"/>
    <w:rsid w:val="00363348"/>
    <w:rsid w:val="00363F38"/>
    <w:rsid w:val="00364098"/>
    <w:rsid w:val="00364102"/>
    <w:rsid w:val="0036415E"/>
    <w:rsid w:val="00364ED6"/>
    <w:rsid w:val="003656D4"/>
    <w:rsid w:val="00366249"/>
    <w:rsid w:val="003664B8"/>
    <w:rsid w:val="003667CD"/>
    <w:rsid w:val="003669FC"/>
    <w:rsid w:val="00366A23"/>
    <w:rsid w:val="003675E0"/>
    <w:rsid w:val="003679C4"/>
    <w:rsid w:val="00370EFA"/>
    <w:rsid w:val="00372462"/>
    <w:rsid w:val="003725E7"/>
    <w:rsid w:val="00372DD7"/>
    <w:rsid w:val="00372F9D"/>
    <w:rsid w:val="00373196"/>
    <w:rsid w:val="00373413"/>
    <w:rsid w:val="0037357C"/>
    <w:rsid w:val="00373A90"/>
    <w:rsid w:val="003748BF"/>
    <w:rsid w:val="00374F07"/>
    <w:rsid w:val="0037615F"/>
    <w:rsid w:val="00376185"/>
    <w:rsid w:val="00376B9F"/>
    <w:rsid w:val="003777FE"/>
    <w:rsid w:val="00377D55"/>
    <w:rsid w:val="0038035E"/>
    <w:rsid w:val="0038067F"/>
    <w:rsid w:val="003812C3"/>
    <w:rsid w:val="00382647"/>
    <w:rsid w:val="00382BCC"/>
    <w:rsid w:val="00382C59"/>
    <w:rsid w:val="00382CBF"/>
    <w:rsid w:val="003835DF"/>
    <w:rsid w:val="00383B09"/>
    <w:rsid w:val="003847AC"/>
    <w:rsid w:val="003856E2"/>
    <w:rsid w:val="00385D0F"/>
    <w:rsid w:val="0038643B"/>
    <w:rsid w:val="0038651E"/>
    <w:rsid w:val="00386F50"/>
    <w:rsid w:val="003874E2"/>
    <w:rsid w:val="0039069E"/>
    <w:rsid w:val="00390843"/>
    <w:rsid w:val="00391ADE"/>
    <w:rsid w:val="003922DA"/>
    <w:rsid w:val="003923C1"/>
    <w:rsid w:val="003928DC"/>
    <w:rsid w:val="003938C9"/>
    <w:rsid w:val="00396070"/>
    <w:rsid w:val="0039654E"/>
    <w:rsid w:val="003973E9"/>
    <w:rsid w:val="003975BB"/>
    <w:rsid w:val="00397FAB"/>
    <w:rsid w:val="003A00B3"/>
    <w:rsid w:val="003A0723"/>
    <w:rsid w:val="003A0EF1"/>
    <w:rsid w:val="003A1205"/>
    <w:rsid w:val="003A16B2"/>
    <w:rsid w:val="003A27FF"/>
    <w:rsid w:val="003A372A"/>
    <w:rsid w:val="003A4042"/>
    <w:rsid w:val="003A48D1"/>
    <w:rsid w:val="003A49B8"/>
    <w:rsid w:val="003A49BC"/>
    <w:rsid w:val="003A50E6"/>
    <w:rsid w:val="003A5CA8"/>
    <w:rsid w:val="003A5DD7"/>
    <w:rsid w:val="003A69B5"/>
    <w:rsid w:val="003A6F4A"/>
    <w:rsid w:val="003A7ABE"/>
    <w:rsid w:val="003A7B58"/>
    <w:rsid w:val="003B00F4"/>
    <w:rsid w:val="003B1171"/>
    <w:rsid w:val="003B16FD"/>
    <w:rsid w:val="003B1C0A"/>
    <w:rsid w:val="003B26A9"/>
    <w:rsid w:val="003B2D3C"/>
    <w:rsid w:val="003B3086"/>
    <w:rsid w:val="003B3A94"/>
    <w:rsid w:val="003B3DC2"/>
    <w:rsid w:val="003B3EBF"/>
    <w:rsid w:val="003B4B62"/>
    <w:rsid w:val="003B51DA"/>
    <w:rsid w:val="003B53F2"/>
    <w:rsid w:val="003B696F"/>
    <w:rsid w:val="003B7DB2"/>
    <w:rsid w:val="003C005F"/>
    <w:rsid w:val="003C0658"/>
    <w:rsid w:val="003C0AD9"/>
    <w:rsid w:val="003C2406"/>
    <w:rsid w:val="003C29B3"/>
    <w:rsid w:val="003C4080"/>
    <w:rsid w:val="003C4E71"/>
    <w:rsid w:val="003C53C4"/>
    <w:rsid w:val="003C57A5"/>
    <w:rsid w:val="003C5853"/>
    <w:rsid w:val="003C58B5"/>
    <w:rsid w:val="003C631B"/>
    <w:rsid w:val="003C667F"/>
    <w:rsid w:val="003C66E0"/>
    <w:rsid w:val="003C72B4"/>
    <w:rsid w:val="003C72EE"/>
    <w:rsid w:val="003C7522"/>
    <w:rsid w:val="003C7C3A"/>
    <w:rsid w:val="003D09AD"/>
    <w:rsid w:val="003D0E16"/>
    <w:rsid w:val="003D151E"/>
    <w:rsid w:val="003D1E6B"/>
    <w:rsid w:val="003D26E0"/>
    <w:rsid w:val="003D2DAB"/>
    <w:rsid w:val="003D2ECA"/>
    <w:rsid w:val="003D358D"/>
    <w:rsid w:val="003D3A2D"/>
    <w:rsid w:val="003D3CE1"/>
    <w:rsid w:val="003D4BBF"/>
    <w:rsid w:val="003D5E64"/>
    <w:rsid w:val="003D64C0"/>
    <w:rsid w:val="003D7AA1"/>
    <w:rsid w:val="003D7FF7"/>
    <w:rsid w:val="003E01AC"/>
    <w:rsid w:val="003E2667"/>
    <w:rsid w:val="003E2AB9"/>
    <w:rsid w:val="003E32C3"/>
    <w:rsid w:val="003E3B97"/>
    <w:rsid w:val="003E3F96"/>
    <w:rsid w:val="003E3FF1"/>
    <w:rsid w:val="003E50DA"/>
    <w:rsid w:val="003E5205"/>
    <w:rsid w:val="003E543D"/>
    <w:rsid w:val="003E5906"/>
    <w:rsid w:val="003E7EEB"/>
    <w:rsid w:val="003F00DA"/>
    <w:rsid w:val="003F04C2"/>
    <w:rsid w:val="003F0567"/>
    <w:rsid w:val="003F09D4"/>
    <w:rsid w:val="003F0ABA"/>
    <w:rsid w:val="003F0BD6"/>
    <w:rsid w:val="003F153A"/>
    <w:rsid w:val="003F162E"/>
    <w:rsid w:val="003F164F"/>
    <w:rsid w:val="003F17B3"/>
    <w:rsid w:val="003F1AB6"/>
    <w:rsid w:val="003F1C38"/>
    <w:rsid w:val="003F2CD7"/>
    <w:rsid w:val="003F3010"/>
    <w:rsid w:val="003F349C"/>
    <w:rsid w:val="003F36F0"/>
    <w:rsid w:val="003F3CBE"/>
    <w:rsid w:val="003F3DCB"/>
    <w:rsid w:val="003F4443"/>
    <w:rsid w:val="003F4680"/>
    <w:rsid w:val="003F490C"/>
    <w:rsid w:val="003F4C0C"/>
    <w:rsid w:val="003F4C98"/>
    <w:rsid w:val="003F532F"/>
    <w:rsid w:val="003F546A"/>
    <w:rsid w:val="003F575A"/>
    <w:rsid w:val="003F5E4D"/>
    <w:rsid w:val="003F62BC"/>
    <w:rsid w:val="003F62DF"/>
    <w:rsid w:val="003F632C"/>
    <w:rsid w:val="003F6A30"/>
    <w:rsid w:val="003F6D61"/>
    <w:rsid w:val="003F6D77"/>
    <w:rsid w:val="003F7428"/>
    <w:rsid w:val="00400367"/>
    <w:rsid w:val="00400A8E"/>
    <w:rsid w:val="00400CD3"/>
    <w:rsid w:val="0040280E"/>
    <w:rsid w:val="0040356A"/>
    <w:rsid w:val="004036CD"/>
    <w:rsid w:val="00403A54"/>
    <w:rsid w:val="00404C65"/>
    <w:rsid w:val="00404DAA"/>
    <w:rsid w:val="00405009"/>
    <w:rsid w:val="00405487"/>
    <w:rsid w:val="00405C28"/>
    <w:rsid w:val="00405D1A"/>
    <w:rsid w:val="004068C7"/>
    <w:rsid w:val="004073EE"/>
    <w:rsid w:val="00407534"/>
    <w:rsid w:val="004078BA"/>
    <w:rsid w:val="00407F8B"/>
    <w:rsid w:val="00410FB1"/>
    <w:rsid w:val="0041188D"/>
    <w:rsid w:val="00411BED"/>
    <w:rsid w:val="004120C3"/>
    <w:rsid w:val="004123F1"/>
    <w:rsid w:val="004124E8"/>
    <w:rsid w:val="004125C7"/>
    <w:rsid w:val="00413224"/>
    <w:rsid w:val="004137E8"/>
    <w:rsid w:val="00413988"/>
    <w:rsid w:val="004146EE"/>
    <w:rsid w:val="00414D6F"/>
    <w:rsid w:val="00415786"/>
    <w:rsid w:val="004158B3"/>
    <w:rsid w:val="00415C5E"/>
    <w:rsid w:val="00415E55"/>
    <w:rsid w:val="00416799"/>
    <w:rsid w:val="004170B5"/>
    <w:rsid w:val="00417606"/>
    <w:rsid w:val="00417EDA"/>
    <w:rsid w:val="0042026B"/>
    <w:rsid w:val="00421922"/>
    <w:rsid w:val="00421BB2"/>
    <w:rsid w:val="00422119"/>
    <w:rsid w:val="004223F5"/>
    <w:rsid w:val="00422679"/>
    <w:rsid w:val="004226F9"/>
    <w:rsid w:val="004232A4"/>
    <w:rsid w:val="00424193"/>
    <w:rsid w:val="00426327"/>
    <w:rsid w:val="0042677D"/>
    <w:rsid w:val="00427281"/>
    <w:rsid w:val="004272F6"/>
    <w:rsid w:val="00427E61"/>
    <w:rsid w:val="00430429"/>
    <w:rsid w:val="00430A18"/>
    <w:rsid w:val="00431551"/>
    <w:rsid w:val="004317F7"/>
    <w:rsid w:val="00431EC7"/>
    <w:rsid w:val="0043243F"/>
    <w:rsid w:val="004324B2"/>
    <w:rsid w:val="00432B6D"/>
    <w:rsid w:val="004340BC"/>
    <w:rsid w:val="004349A1"/>
    <w:rsid w:val="00434AF7"/>
    <w:rsid w:val="0043514F"/>
    <w:rsid w:val="00435331"/>
    <w:rsid w:val="0043537F"/>
    <w:rsid w:val="00436015"/>
    <w:rsid w:val="0043674B"/>
    <w:rsid w:val="00440231"/>
    <w:rsid w:val="00440639"/>
    <w:rsid w:val="00440C22"/>
    <w:rsid w:val="00441641"/>
    <w:rsid w:val="004416DE"/>
    <w:rsid w:val="00441D38"/>
    <w:rsid w:val="004423B4"/>
    <w:rsid w:val="00442EC9"/>
    <w:rsid w:val="00443192"/>
    <w:rsid w:val="00444269"/>
    <w:rsid w:val="00445BEE"/>
    <w:rsid w:val="00445CA1"/>
    <w:rsid w:val="00445FD5"/>
    <w:rsid w:val="0044614E"/>
    <w:rsid w:val="00446298"/>
    <w:rsid w:val="00446C28"/>
    <w:rsid w:val="00447DA4"/>
    <w:rsid w:val="004503F6"/>
    <w:rsid w:val="00450F4D"/>
    <w:rsid w:val="004515E3"/>
    <w:rsid w:val="004518CD"/>
    <w:rsid w:val="00451907"/>
    <w:rsid w:val="004519F9"/>
    <w:rsid w:val="00451ECE"/>
    <w:rsid w:val="00452667"/>
    <w:rsid w:val="004539D4"/>
    <w:rsid w:val="00453BE9"/>
    <w:rsid w:val="00453C92"/>
    <w:rsid w:val="0045438A"/>
    <w:rsid w:val="00454EC7"/>
    <w:rsid w:val="00454EE3"/>
    <w:rsid w:val="004551CB"/>
    <w:rsid w:val="00455887"/>
    <w:rsid w:val="0045591C"/>
    <w:rsid w:val="0045603D"/>
    <w:rsid w:val="00456397"/>
    <w:rsid w:val="00456503"/>
    <w:rsid w:val="004571B8"/>
    <w:rsid w:val="00460242"/>
    <w:rsid w:val="00460928"/>
    <w:rsid w:val="00460AF8"/>
    <w:rsid w:val="00461AF8"/>
    <w:rsid w:val="00461BFE"/>
    <w:rsid w:val="0046243C"/>
    <w:rsid w:val="00462452"/>
    <w:rsid w:val="0046340A"/>
    <w:rsid w:val="0046368E"/>
    <w:rsid w:val="004637BA"/>
    <w:rsid w:val="00463AD5"/>
    <w:rsid w:val="00464399"/>
    <w:rsid w:val="00464A1C"/>
    <w:rsid w:val="00465F47"/>
    <w:rsid w:val="00466E03"/>
    <w:rsid w:val="00466E4A"/>
    <w:rsid w:val="00467152"/>
    <w:rsid w:val="0047028A"/>
    <w:rsid w:val="004703DE"/>
    <w:rsid w:val="004709C9"/>
    <w:rsid w:val="00470A33"/>
    <w:rsid w:val="004710D0"/>
    <w:rsid w:val="004711AC"/>
    <w:rsid w:val="004728C3"/>
    <w:rsid w:val="0047315F"/>
    <w:rsid w:val="00473394"/>
    <w:rsid w:val="00473656"/>
    <w:rsid w:val="00474011"/>
    <w:rsid w:val="00474DFD"/>
    <w:rsid w:val="0047501C"/>
    <w:rsid w:val="004751E1"/>
    <w:rsid w:val="00475B41"/>
    <w:rsid w:val="00475CC3"/>
    <w:rsid w:val="0047612A"/>
    <w:rsid w:val="00476750"/>
    <w:rsid w:val="004767F2"/>
    <w:rsid w:val="00476814"/>
    <w:rsid w:val="00476A69"/>
    <w:rsid w:val="00477FC4"/>
    <w:rsid w:val="00480E55"/>
    <w:rsid w:val="00480F79"/>
    <w:rsid w:val="0048346E"/>
    <w:rsid w:val="0048471C"/>
    <w:rsid w:val="004852F2"/>
    <w:rsid w:val="00486266"/>
    <w:rsid w:val="004864C4"/>
    <w:rsid w:val="004905ED"/>
    <w:rsid w:val="00490E97"/>
    <w:rsid w:val="004911A1"/>
    <w:rsid w:val="0049200A"/>
    <w:rsid w:val="0049280F"/>
    <w:rsid w:val="00492847"/>
    <w:rsid w:val="00493050"/>
    <w:rsid w:val="004939CA"/>
    <w:rsid w:val="0049449D"/>
    <w:rsid w:val="0049456D"/>
    <w:rsid w:val="00494785"/>
    <w:rsid w:val="004956AB"/>
    <w:rsid w:val="00495FD8"/>
    <w:rsid w:val="0049627D"/>
    <w:rsid w:val="004964D8"/>
    <w:rsid w:val="004969EC"/>
    <w:rsid w:val="00496FAA"/>
    <w:rsid w:val="004970D4"/>
    <w:rsid w:val="00497203"/>
    <w:rsid w:val="00497A46"/>
    <w:rsid w:val="00497EE0"/>
    <w:rsid w:val="004A0321"/>
    <w:rsid w:val="004A04AD"/>
    <w:rsid w:val="004A0546"/>
    <w:rsid w:val="004A0A23"/>
    <w:rsid w:val="004A1A71"/>
    <w:rsid w:val="004A230B"/>
    <w:rsid w:val="004A3F2B"/>
    <w:rsid w:val="004A42C5"/>
    <w:rsid w:val="004A5613"/>
    <w:rsid w:val="004A6BDC"/>
    <w:rsid w:val="004A6C64"/>
    <w:rsid w:val="004B05D5"/>
    <w:rsid w:val="004B072C"/>
    <w:rsid w:val="004B0846"/>
    <w:rsid w:val="004B0E66"/>
    <w:rsid w:val="004B13A6"/>
    <w:rsid w:val="004B15D8"/>
    <w:rsid w:val="004B195C"/>
    <w:rsid w:val="004B26E8"/>
    <w:rsid w:val="004B31F2"/>
    <w:rsid w:val="004B38AA"/>
    <w:rsid w:val="004B3ACE"/>
    <w:rsid w:val="004B4165"/>
    <w:rsid w:val="004B47E3"/>
    <w:rsid w:val="004B4A01"/>
    <w:rsid w:val="004B55AC"/>
    <w:rsid w:val="004B5A22"/>
    <w:rsid w:val="004B5E35"/>
    <w:rsid w:val="004B677B"/>
    <w:rsid w:val="004C0F4B"/>
    <w:rsid w:val="004C17C2"/>
    <w:rsid w:val="004C1F2C"/>
    <w:rsid w:val="004C316B"/>
    <w:rsid w:val="004C3357"/>
    <w:rsid w:val="004C3A9A"/>
    <w:rsid w:val="004C42E5"/>
    <w:rsid w:val="004C4DE1"/>
    <w:rsid w:val="004C505E"/>
    <w:rsid w:val="004C5BAB"/>
    <w:rsid w:val="004C6109"/>
    <w:rsid w:val="004C65B1"/>
    <w:rsid w:val="004C65C2"/>
    <w:rsid w:val="004C6CB6"/>
    <w:rsid w:val="004C6DFA"/>
    <w:rsid w:val="004C6EF0"/>
    <w:rsid w:val="004C7026"/>
    <w:rsid w:val="004C7451"/>
    <w:rsid w:val="004C7C34"/>
    <w:rsid w:val="004D08C4"/>
    <w:rsid w:val="004D0DDA"/>
    <w:rsid w:val="004D0E21"/>
    <w:rsid w:val="004D0E7C"/>
    <w:rsid w:val="004D24F0"/>
    <w:rsid w:val="004D3434"/>
    <w:rsid w:val="004D413A"/>
    <w:rsid w:val="004D4DA1"/>
    <w:rsid w:val="004D6735"/>
    <w:rsid w:val="004D7617"/>
    <w:rsid w:val="004D7818"/>
    <w:rsid w:val="004D7BCA"/>
    <w:rsid w:val="004E06FF"/>
    <w:rsid w:val="004E0B6E"/>
    <w:rsid w:val="004E0FA4"/>
    <w:rsid w:val="004E152F"/>
    <w:rsid w:val="004E16B4"/>
    <w:rsid w:val="004E225C"/>
    <w:rsid w:val="004E2667"/>
    <w:rsid w:val="004E2F86"/>
    <w:rsid w:val="004E39EC"/>
    <w:rsid w:val="004E4357"/>
    <w:rsid w:val="004E460E"/>
    <w:rsid w:val="004E46A2"/>
    <w:rsid w:val="004E5237"/>
    <w:rsid w:val="004E6481"/>
    <w:rsid w:val="004E6E13"/>
    <w:rsid w:val="004E73D5"/>
    <w:rsid w:val="004E7EA4"/>
    <w:rsid w:val="004F02C8"/>
    <w:rsid w:val="004F03F9"/>
    <w:rsid w:val="004F0538"/>
    <w:rsid w:val="004F0FD6"/>
    <w:rsid w:val="004F12CB"/>
    <w:rsid w:val="004F2124"/>
    <w:rsid w:val="004F22F5"/>
    <w:rsid w:val="004F31C5"/>
    <w:rsid w:val="004F3493"/>
    <w:rsid w:val="004F3AEB"/>
    <w:rsid w:val="004F4E0C"/>
    <w:rsid w:val="004F5376"/>
    <w:rsid w:val="004F54F2"/>
    <w:rsid w:val="004F558E"/>
    <w:rsid w:val="004F55AD"/>
    <w:rsid w:val="004F5B9F"/>
    <w:rsid w:val="004F7322"/>
    <w:rsid w:val="00500288"/>
    <w:rsid w:val="00500885"/>
    <w:rsid w:val="00500970"/>
    <w:rsid w:val="00501D10"/>
    <w:rsid w:val="005020F5"/>
    <w:rsid w:val="00502584"/>
    <w:rsid w:val="0050277D"/>
    <w:rsid w:val="005037BD"/>
    <w:rsid w:val="00504452"/>
    <w:rsid w:val="005063D8"/>
    <w:rsid w:val="005070C3"/>
    <w:rsid w:val="00507929"/>
    <w:rsid w:val="0050799B"/>
    <w:rsid w:val="00510943"/>
    <w:rsid w:val="00510BD7"/>
    <w:rsid w:val="00510C3C"/>
    <w:rsid w:val="00511394"/>
    <w:rsid w:val="0051170B"/>
    <w:rsid w:val="00511AB0"/>
    <w:rsid w:val="00511D90"/>
    <w:rsid w:val="00512B6A"/>
    <w:rsid w:val="00513206"/>
    <w:rsid w:val="00513579"/>
    <w:rsid w:val="00514666"/>
    <w:rsid w:val="00515AD3"/>
    <w:rsid w:val="00517205"/>
    <w:rsid w:val="00517351"/>
    <w:rsid w:val="00517A3A"/>
    <w:rsid w:val="00517F3D"/>
    <w:rsid w:val="00520475"/>
    <w:rsid w:val="005204F5"/>
    <w:rsid w:val="005215B2"/>
    <w:rsid w:val="005223D9"/>
    <w:rsid w:val="00522837"/>
    <w:rsid w:val="00522B9D"/>
    <w:rsid w:val="00522F6E"/>
    <w:rsid w:val="00523DE1"/>
    <w:rsid w:val="00523E56"/>
    <w:rsid w:val="00524252"/>
    <w:rsid w:val="00525D46"/>
    <w:rsid w:val="00527982"/>
    <w:rsid w:val="00530201"/>
    <w:rsid w:val="00530447"/>
    <w:rsid w:val="00530457"/>
    <w:rsid w:val="005305C0"/>
    <w:rsid w:val="005309CD"/>
    <w:rsid w:val="00530A08"/>
    <w:rsid w:val="00531305"/>
    <w:rsid w:val="00531597"/>
    <w:rsid w:val="0053204C"/>
    <w:rsid w:val="00532B17"/>
    <w:rsid w:val="00532D84"/>
    <w:rsid w:val="00533511"/>
    <w:rsid w:val="00533820"/>
    <w:rsid w:val="00533C04"/>
    <w:rsid w:val="00533DE8"/>
    <w:rsid w:val="00534DB5"/>
    <w:rsid w:val="0053574D"/>
    <w:rsid w:val="005374A2"/>
    <w:rsid w:val="00537664"/>
    <w:rsid w:val="00537BD9"/>
    <w:rsid w:val="005403DF"/>
    <w:rsid w:val="00540625"/>
    <w:rsid w:val="0054090E"/>
    <w:rsid w:val="005418D8"/>
    <w:rsid w:val="00542190"/>
    <w:rsid w:val="00543114"/>
    <w:rsid w:val="00543228"/>
    <w:rsid w:val="00543CB3"/>
    <w:rsid w:val="00544458"/>
    <w:rsid w:val="0054478B"/>
    <w:rsid w:val="00545447"/>
    <w:rsid w:val="00545448"/>
    <w:rsid w:val="00546831"/>
    <w:rsid w:val="00547418"/>
    <w:rsid w:val="00547716"/>
    <w:rsid w:val="00547AE3"/>
    <w:rsid w:val="00552AE6"/>
    <w:rsid w:val="00553604"/>
    <w:rsid w:val="00553B1D"/>
    <w:rsid w:val="00553EEB"/>
    <w:rsid w:val="005542F6"/>
    <w:rsid w:val="00554806"/>
    <w:rsid w:val="00555651"/>
    <w:rsid w:val="00555F40"/>
    <w:rsid w:val="00556CA6"/>
    <w:rsid w:val="00556FBE"/>
    <w:rsid w:val="0056104E"/>
    <w:rsid w:val="00562535"/>
    <w:rsid w:val="00562CD8"/>
    <w:rsid w:val="005632CB"/>
    <w:rsid w:val="00563905"/>
    <w:rsid w:val="00563B96"/>
    <w:rsid w:val="00563E8A"/>
    <w:rsid w:val="005642D6"/>
    <w:rsid w:val="0056447F"/>
    <w:rsid w:val="005644BE"/>
    <w:rsid w:val="00564869"/>
    <w:rsid w:val="00564F72"/>
    <w:rsid w:val="00565585"/>
    <w:rsid w:val="00565F07"/>
    <w:rsid w:val="0056725A"/>
    <w:rsid w:val="0056730A"/>
    <w:rsid w:val="00567A95"/>
    <w:rsid w:val="00570527"/>
    <w:rsid w:val="00570C1C"/>
    <w:rsid w:val="00571157"/>
    <w:rsid w:val="005723FA"/>
    <w:rsid w:val="00572865"/>
    <w:rsid w:val="00572D97"/>
    <w:rsid w:val="00573035"/>
    <w:rsid w:val="00573ACF"/>
    <w:rsid w:val="00574384"/>
    <w:rsid w:val="005744AF"/>
    <w:rsid w:val="005754DE"/>
    <w:rsid w:val="0057570A"/>
    <w:rsid w:val="00575BF0"/>
    <w:rsid w:val="00576F6F"/>
    <w:rsid w:val="00577B81"/>
    <w:rsid w:val="00577F0B"/>
    <w:rsid w:val="005800FF"/>
    <w:rsid w:val="0058089E"/>
    <w:rsid w:val="005808A1"/>
    <w:rsid w:val="00581548"/>
    <w:rsid w:val="00581E05"/>
    <w:rsid w:val="00581F2B"/>
    <w:rsid w:val="00582049"/>
    <w:rsid w:val="00582884"/>
    <w:rsid w:val="005843AF"/>
    <w:rsid w:val="00584ADD"/>
    <w:rsid w:val="00586517"/>
    <w:rsid w:val="005902CE"/>
    <w:rsid w:val="005904BA"/>
    <w:rsid w:val="00590AC9"/>
    <w:rsid w:val="005916B2"/>
    <w:rsid w:val="00591FC3"/>
    <w:rsid w:val="0059230A"/>
    <w:rsid w:val="005926C4"/>
    <w:rsid w:val="005935BD"/>
    <w:rsid w:val="00593B6F"/>
    <w:rsid w:val="00595B63"/>
    <w:rsid w:val="00595B76"/>
    <w:rsid w:val="005969F6"/>
    <w:rsid w:val="00596AE2"/>
    <w:rsid w:val="00597764"/>
    <w:rsid w:val="00597BA7"/>
    <w:rsid w:val="005A001C"/>
    <w:rsid w:val="005A0238"/>
    <w:rsid w:val="005A0571"/>
    <w:rsid w:val="005A1F21"/>
    <w:rsid w:val="005A1F66"/>
    <w:rsid w:val="005A2B3D"/>
    <w:rsid w:val="005A2E98"/>
    <w:rsid w:val="005A4651"/>
    <w:rsid w:val="005A582C"/>
    <w:rsid w:val="005A5CDD"/>
    <w:rsid w:val="005A6F29"/>
    <w:rsid w:val="005A721F"/>
    <w:rsid w:val="005A7BF2"/>
    <w:rsid w:val="005B11EE"/>
    <w:rsid w:val="005B160F"/>
    <w:rsid w:val="005B2DD8"/>
    <w:rsid w:val="005B3217"/>
    <w:rsid w:val="005B35A5"/>
    <w:rsid w:val="005B3DDC"/>
    <w:rsid w:val="005B3EC9"/>
    <w:rsid w:val="005B4603"/>
    <w:rsid w:val="005B4BE4"/>
    <w:rsid w:val="005B6288"/>
    <w:rsid w:val="005B681B"/>
    <w:rsid w:val="005B78EC"/>
    <w:rsid w:val="005B7E16"/>
    <w:rsid w:val="005C19AE"/>
    <w:rsid w:val="005C2354"/>
    <w:rsid w:val="005C2546"/>
    <w:rsid w:val="005C28E2"/>
    <w:rsid w:val="005C2D90"/>
    <w:rsid w:val="005C4040"/>
    <w:rsid w:val="005C44EB"/>
    <w:rsid w:val="005C4CF5"/>
    <w:rsid w:val="005C4E66"/>
    <w:rsid w:val="005C54D0"/>
    <w:rsid w:val="005C550B"/>
    <w:rsid w:val="005C6167"/>
    <w:rsid w:val="005C6908"/>
    <w:rsid w:val="005C6CF7"/>
    <w:rsid w:val="005C6E98"/>
    <w:rsid w:val="005C71FB"/>
    <w:rsid w:val="005C77B2"/>
    <w:rsid w:val="005D071F"/>
    <w:rsid w:val="005D088C"/>
    <w:rsid w:val="005D1205"/>
    <w:rsid w:val="005D22A5"/>
    <w:rsid w:val="005D24B8"/>
    <w:rsid w:val="005D3188"/>
    <w:rsid w:val="005D3679"/>
    <w:rsid w:val="005D48A5"/>
    <w:rsid w:val="005D514F"/>
    <w:rsid w:val="005D550F"/>
    <w:rsid w:val="005D5884"/>
    <w:rsid w:val="005D5D45"/>
    <w:rsid w:val="005D7163"/>
    <w:rsid w:val="005D730F"/>
    <w:rsid w:val="005D7DE3"/>
    <w:rsid w:val="005E0984"/>
    <w:rsid w:val="005E0CE4"/>
    <w:rsid w:val="005E107C"/>
    <w:rsid w:val="005E1871"/>
    <w:rsid w:val="005E1AB4"/>
    <w:rsid w:val="005E219A"/>
    <w:rsid w:val="005E26D8"/>
    <w:rsid w:val="005E2D3A"/>
    <w:rsid w:val="005E2EA2"/>
    <w:rsid w:val="005E4885"/>
    <w:rsid w:val="005E4EFF"/>
    <w:rsid w:val="005E563D"/>
    <w:rsid w:val="005E6E01"/>
    <w:rsid w:val="005E6E8D"/>
    <w:rsid w:val="005E704D"/>
    <w:rsid w:val="005E74A1"/>
    <w:rsid w:val="005F0027"/>
    <w:rsid w:val="005F0ACC"/>
    <w:rsid w:val="005F0CB3"/>
    <w:rsid w:val="005F1008"/>
    <w:rsid w:val="005F182A"/>
    <w:rsid w:val="005F22ED"/>
    <w:rsid w:val="005F2CB6"/>
    <w:rsid w:val="005F2E1F"/>
    <w:rsid w:val="005F2F67"/>
    <w:rsid w:val="005F3CBC"/>
    <w:rsid w:val="005F3D47"/>
    <w:rsid w:val="005F48A2"/>
    <w:rsid w:val="005F5860"/>
    <w:rsid w:val="005F5DD8"/>
    <w:rsid w:val="005F6110"/>
    <w:rsid w:val="005F6843"/>
    <w:rsid w:val="005F6C27"/>
    <w:rsid w:val="005F705B"/>
    <w:rsid w:val="005F71D1"/>
    <w:rsid w:val="005F72DA"/>
    <w:rsid w:val="005F7BB1"/>
    <w:rsid w:val="00600A5E"/>
    <w:rsid w:val="00600F0F"/>
    <w:rsid w:val="006017A4"/>
    <w:rsid w:val="0060387A"/>
    <w:rsid w:val="00603F3F"/>
    <w:rsid w:val="0060445C"/>
    <w:rsid w:val="006044C9"/>
    <w:rsid w:val="006049D9"/>
    <w:rsid w:val="00606A50"/>
    <w:rsid w:val="00606E70"/>
    <w:rsid w:val="00610B3D"/>
    <w:rsid w:val="00612061"/>
    <w:rsid w:val="00613BD7"/>
    <w:rsid w:val="00613E4C"/>
    <w:rsid w:val="00614AFD"/>
    <w:rsid w:val="00614F49"/>
    <w:rsid w:val="00615476"/>
    <w:rsid w:val="00616F21"/>
    <w:rsid w:val="00617964"/>
    <w:rsid w:val="00617988"/>
    <w:rsid w:val="00620277"/>
    <w:rsid w:val="006206EB"/>
    <w:rsid w:val="006207C5"/>
    <w:rsid w:val="00620A0F"/>
    <w:rsid w:val="006219D3"/>
    <w:rsid w:val="00621BE0"/>
    <w:rsid w:val="00621E0D"/>
    <w:rsid w:val="006220D4"/>
    <w:rsid w:val="00623049"/>
    <w:rsid w:val="00623608"/>
    <w:rsid w:val="006236F9"/>
    <w:rsid w:val="00623CF4"/>
    <w:rsid w:val="00623D01"/>
    <w:rsid w:val="00624138"/>
    <w:rsid w:val="0062427D"/>
    <w:rsid w:val="0062490A"/>
    <w:rsid w:val="0062514A"/>
    <w:rsid w:val="00625894"/>
    <w:rsid w:val="00626162"/>
    <w:rsid w:val="006264B8"/>
    <w:rsid w:val="006265B0"/>
    <w:rsid w:val="006266EA"/>
    <w:rsid w:val="00626DFB"/>
    <w:rsid w:val="00626FDA"/>
    <w:rsid w:val="00627774"/>
    <w:rsid w:val="006277D9"/>
    <w:rsid w:val="00627C13"/>
    <w:rsid w:val="00627F8C"/>
    <w:rsid w:val="0063002A"/>
    <w:rsid w:val="00630728"/>
    <w:rsid w:val="00630EFD"/>
    <w:rsid w:val="006316EE"/>
    <w:rsid w:val="00631D8F"/>
    <w:rsid w:val="0063210F"/>
    <w:rsid w:val="00633297"/>
    <w:rsid w:val="00633380"/>
    <w:rsid w:val="00633B64"/>
    <w:rsid w:val="00633EED"/>
    <w:rsid w:val="006340F4"/>
    <w:rsid w:val="0063458D"/>
    <w:rsid w:val="00634B3D"/>
    <w:rsid w:val="00634D7A"/>
    <w:rsid w:val="00634DAF"/>
    <w:rsid w:val="00634E02"/>
    <w:rsid w:val="0063569E"/>
    <w:rsid w:val="00635939"/>
    <w:rsid w:val="00635AA2"/>
    <w:rsid w:val="00635CBD"/>
    <w:rsid w:val="006365C0"/>
    <w:rsid w:val="00636613"/>
    <w:rsid w:val="00637711"/>
    <w:rsid w:val="00637994"/>
    <w:rsid w:val="00640ACE"/>
    <w:rsid w:val="00640ECE"/>
    <w:rsid w:val="0064218B"/>
    <w:rsid w:val="00642347"/>
    <w:rsid w:val="006425B7"/>
    <w:rsid w:val="00642AF2"/>
    <w:rsid w:val="00642E6C"/>
    <w:rsid w:val="00644087"/>
    <w:rsid w:val="006440A8"/>
    <w:rsid w:val="0064524B"/>
    <w:rsid w:val="00645645"/>
    <w:rsid w:val="006459B7"/>
    <w:rsid w:val="00645C18"/>
    <w:rsid w:val="00646363"/>
    <w:rsid w:val="006466DA"/>
    <w:rsid w:val="006470DC"/>
    <w:rsid w:val="00647812"/>
    <w:rsid w:val="00651821"/>
    <w:rsid w:val="00651CC3"/>
    <w:rsid w:val="00653026"/>
    <w:rsid w:val="0065357A"/>
    <w:rsid w:val="00653E75"/>
    <w:rsid w:val="00654955"/>
    <w:rsid w:val="00654ECA"/>
    <w:rsid w:val="006555D5"/>
    <w:rsid w:val="0065562A"/>
    <w:rsid w:val="00657626"/>
    <w:rsid w:val="0065781D"/>
    <w:rsid w:val="00660BD6"/>
    <w:rsid w:val="00661861"/>
    <w:rsid w:val="00661DC9"/>
    <w:rsid w:val="00662161"/>
    <w:rsid w:val="00662A60"/>
    <w:rsid w:val="00662D9E"/>
    <w:rsid w:val="0066319C"/>
    <w:rsid w:val="00663B02"/>
    <w:rsid w:val="00663B29"/>
    <w:rsid w:val="006641C2"/>
    <w:rsid w:val="00664547"/>
    <w:rsid w:val="006665A4"/>
    <w:rsid w:val="00666A66"/>
    <w:rsid w:val="00667B4A"/>
    <w:rsid w:val="006701CD"/>
    <w:rsid w:val="0067059D"/>
    <w:rsid w:val="00671647"/>
    <w:rsid w:val="00671BA8"/>
    <w:rsid w:val="00671BD8"/>
    <w:rsid w:val="006720DE"/>
    <w:rsid w:val="0067270F"/>
    <w:rsid w:val="0067299E"/>
    <w:rsid w:val="00673452"/>
    <w:rsid w:val="006737B8"/>
    <w:rsid w:val="00674DEB"/>
    <w:rsid w:val="00675884"/>
    <w:rsid w:val="00676068"/>
    <w:rsid w:val="00676311"/>
    <w:rsid w:val="00676863"/>
    <w:rsid w:val="00676DF4"/>
    <w:rsid w:val="00677E2F"/>
    <w:rsid w:val="00680EED"/>
    <w:rsid w:val="00681376"/>
    <w:rsid w:val="00681FEC"/>
    <w:rsid w:val="006820CD"/>
    <w:rsid w:val="0068210D"/>
    <w:rsid w:val="006842D7"/>
    <w:rsid w:val="0068448B"/>
    <w:rsid w:val="00684629"/>
    <w:rsid w:val="00684788"/>
    <w:rsid w:val="00685346"/>
    <w:rsid w:val="006867FD"/>
    <w:rsid w:val="00686CD0"/>
    <w:rsid w:val="0068722D"/>
    <w:rsid w:val="0068778A"/>
    <w:rsid w:val="006905A4"/>
    <w:rsid w:val="0069067C"/>
    <w:rsid w:val="00690B8C"/>
    <w:rsid w:val="00691B32"/>
    <w:rsid w:val="00691B76"/>
    <w:rsid w:val="00691B96"/>
    <w:rsid w:val="00691CD5"/>
    <w:rsid w:val="00692632"/>
    <w:rsid w:val="006926FD"/>
    <w:rsid w:val="00693453"/>
    <w:rsid w:val="0069357C"/>
    <w:rsid w:val="0069472D"/>
    <w:rsid w:val="006948E2"/>
    <w:rsid w:val="00694B12"/>
    <w:rsid w:val="00694E34"/>
    <w:rsid w:val="0069511F"/>
    <w:rsid w:val="00695C9E"/>
    <w:rsid w:val="00695EC4"/>
    <w:rsid w:val="006965A0"/>
    <w:rsid w:val="00697184"/>
    <w:rsid w:val="006A0314"/>
    <w:rsid w:val="006A032A"/>
    <w:rsid w:val="006A0352"/>
    <w:rsid w:val="006A1E14"/>
    <w:rsid w:val="006A2023"/>
    <w:rsid w:val="006A2E64"/>
    <w:rsid w:val="006A32D8"/>
    <w:rsid w:val="006A3756"/>
    <w:rsid w:val="006A43DE"/>
    <w:rsid w:val="006A4C1F"/>
    <w:rsid w:val="006A536D"/>
    <w:rsid w:val="006A5A3B"/>
    <w:rsid w:val="006A5FDF"/>
    <w:rsid w:val="006A647B"/>
    <w:rsid w:val="006A69EA"/>
    <w:rsid w:val="006A7919"/>
    <w:rsid w:val="006A7B9B"/>
    <w:rsid w:val="006B01B6"/>
    <w:rsid w:val="006B0416"/>
    <w:rsid w:val="006B0F22"/>
    <w:rsid w:val="006B1059"/>
    <w:rsid w:val="006B117A"/>
    <w:rsid w:val="006B18CA"/>
    <w:rsid w:val="006B1C25"/>
    <w:rsid w:val="006B40BB"/>
    <w:rsid w:val="006B459A"/>
    <w:rsid w:val="006B478C"/>
    <w:rsid w:val="006B5022"/>
    <w:rsid w:val="006B5A1B"/>
    <w:rsid w:val="006B7339"/>
    <w:rsid w:val="006B78C8"/>
    <w:rsid w:val="006B79F0"/>
    <w:rsid w:val="006B7B81"/>
    <w:rsid w:val="006C0084"/>
    <w:rsid w:val="006C0230"/>
    <w:rsid w:val="006C11EB"/>
    <w:rsid w:val="006C13DE"/>
    <w:rsid w:val="006C191D"/>
    <w:rsid w:val="006C1B99"/>
    <w:rsid w:val="006C28BE"/>
    <w:rsid w:val="006C2FDD"/>
    <w:rsid w:val="006C3A3B"/>
    <w:rsid w:val="006C3AD0"/>
    <w:rsid w:val="006C59BB"/>
    <w:rsid w:val="006C605E"/>
    <w:rsid w:val="006D0A6A"/>
    <w:rsid w:val="006D19FB"/>
    <w:rsid w:val="006D1E0F"/>
    <w:rsid w:val="006D31EE"/>
    <w:rsid w:val="006D33B1"/>
    <w:rsid w:val="006D379B"/>
    <w:rsid w:val="006D38C7"/>
    <w:rsid w:val="006D39A7"/>
    <w:rsid w:val="006D3F65"/>
    <w:rsid w:val="006D44E1"/>
    <w:rsid w:val="006D483F"/>
    <w:rsid w:val="006D511C"/>
    <w:rsid w:val="006D646C"/>
    <w:rsid w:val="006D649E"/>
    <w:rsid w:val="006D7159"/>
    <w:rsid w:val="006D7463"/>
    <w:rsid w:val="006D7B66"/>
    <w:rsid w:val="006E09AF"/>
    <w:rsid w:val="006E0CC4"/>
    <w:rsid w:val="006E0E4C"/>
    <w:rsid w:val="006E1181"/>
    <w:rsid w:val="006E1A79"/>
    <w:rsid w:val="006E2315"/>
    <w:rsid w:val="006E2445"/>
    <w:rsid w:val="006E2969"/>
    <w:rsid w:val="006E3A8A"/>
    <w:rsid w:val="006E3D64"/>
    <w:rsid w:val="006E46B4"/>
    <w:rsid w:val="006E4CC8"/>
    <w:rsid w:val="006E5541"/>
    <w:rsid w:val="006E735B"/>
    <w:rsid w:val="006E740A"/>
    <w:rsid w:val="006E7C2A"/>
    <w:rsid w:val="006F0E14"/>
    <w:rsid w:val="006F14B4"/>
    <w:rsid w:val="006F1C3D"/>
    <w:rsid w:val="006F2505"/>
    <w:rsid w:val="006F2AF3"/>
    <w:rsid w:val="006F2EB9"/>
    <w:rsid w:val="006F3352"/>
    <w:rsid w:val="006F43BC"/>
    <w:rsid w:val="006F44C6"/>
    <w:rsid w:val="006F4529"/>
    <w:rsid w:val="006F5444"/>
    <w:rsid w:val="006F5E9C"/>
    <w:rsid w:val="006F6E47"/>
    <w:rsid w:val="00700686"/>
    <w:rsid w:val="007015A1"/>
    <w:rsid w:val="007015B4"/>
    <w:rsid w:val="007017FB"/>
    <w:rsid w:val="00702293"/>
    <w:rsid w:val="00702DAB"/>
    <w:rsid w:val="00703976"/>
    <w:rsid w:val="00704DF5"/>
    <w:rsid w:val="00705829"/>
    <w:rsid w:val="0070594D"/>
    <w:rsid w:val="007061D9"/>
    <w:rsid w:val="00706DFD"/>
    <w:rsid w:val="00706E55"/>
    <w:rsid w:val="007071E8"/>
    <w:rsid w:val="007072C4"/>
    <w:rsid w:val="0070747A"/>
    <w:rsid w:val="0070747E"/>
    <w:rsid w:val="00710498"/>
    <w:rsid w:val="00710F3C"/>
    <w:rsid w:val="0071165E"/>
    <w:rsid w:val="007126F5"/>
    <w:rsid w:val="00712C7D"/>
    <w:rsid w:val="00712CE2"/>
    <w:rsid w:val="0071382C"/>
    <w:rsid w:val="00713B32"/>
    <w:rsid w:val="00713DE3"/>
    <w:rsid w:val="00714623"/>
    <w:rsid w:val="0071481F"/>
    <w:rsid w:val="00714B60"/>
    <w:rsid w:val="00714D01"/>
    <w:rsid w:val="00715897"/>
    <w:rsid w:val="007160B2"/>
    <w:rsid w:val="00716C7B"/>
    <w:rsid w:val="0071722A"/>
    <w:rsid w:val="00720DD9"/>
    <w:rsid w:val="00720DDC"/>
    <w:rsid w:val="007219B3"/>
    <w:rsid w:val="007221E0"/>
    <w:rsid w:val="007222D2"/>
    <w:rsid w:val="00722924"/>
    <w:rsid w:val="007233AB"/>
    <w:rsid w:val="007239B4"/>
    <w:rsid w:val="007239B9"/>
    <w:rsid w:val="0072434E"/>
    <w:rsid w:val="0072489F"/>
    <w:rsid w:val="00724BF2"/>
    <w:rsid w:val="00725108"/>
    <w:rsid w:val="0072624E"/>
    <w:rsid w:val="007263D3"/>
    <w:rsid w:val="0072672C"/>
    <w:rsid w:val="00726A82"/>
    <w:rsid w:val="00727EFE"/>
    <w:rsid w:val="00730F8E"/>
    <w:rsid w:val="007313FC"/>
    <w:rsid w:val="00731563"/>
    <w:rsid w:val="00731B4C"/>
    <w:rsid w:val="00731BF5"/>
    <w:rsid w:val="007332EE"/>
    <w:rsid w:val="00733F3A"/>
    <w:rsid w:val="007344F8"/>
    <w:rsid w:val="0073457B"/>
    <w:rsid w:val="0073492B"/>
    <w:rsid w:val="00734E3D"/>
    <w:rsid w:val="00735584"/>
    <w:rsid w:val="00736733"/>
    <w:rsid w:val="0073750E"/>
    <w:rsid w:val="007375D9"/>
    <w:rsid w:val="00737F32"/>
    <w:rsid w:val="00737F51"/>
    <w:rsid w:val="00740161"/>
    <w:rsid w:val="00740381"/>
    <w:rsid w:val="007407F0"/>
    <w:rsid w:val="00740D90"/>
    <w:rsid w:val="0074193A"/>
    <w:rsid w:val="00741E84"/>
    <w:rsid w:val="0074206A"/>
    <w:rsid w:val="0074217F"/>
    <w:rsid w:val="00742CB3"/>
    <w:rsid w:val="00742EC4"/>
    <w:rsid w:val="00743640"/>
    <w:rsid w:val="00743FA4"/>
    <w:rsid w:val="00744408"/>
    <w:rsid w:val="007455F4"/>
    <w:rsid w:val="007467B6"/>
    <w:rsid w:val="007470FC"/>
    <w:rsid w:val="007476CC"/>
    <w:rsid w:val="007501AE"/>
    <w:rsid w:val="007508EE"/>
    <w:rsid w:val="00750BB7"/>
    <w:rsid w:val="00751040"/>
    <w:rsid w:val="00751319"/>
    <w:rsid w:val="00752233"/>
    <w:rsid w:val="00752DA4"/>
    <w:rsid w:val="00754457"/>
    <w:rsid w:val="00754558"/>
    <w:rsid w:val="007555DC"/>
    <w:rsid w:val="00755B43"/>
    <w:rsid w:val="00755C5B"/>
    <w:rsid w:val="00755CF8"/>
    <w:rsid w:val="007565EE"/>
    <w:rsid w:val="00756BB0"/>
    <w:rsid w:val="0075701C"/>
    <w:rsid w:val="007574B1"/>
    <w:rsid w:val="00757B0E"/>
    <w:rsid w:val="00757F77"/>
    <w:rsid w:val="00760AD6"/>
    <w:rsid w:val="0076153D"/>
    <w:rsid w:val="00762195"/>
    <w:rsid w:val="00762A2F"/>
    <w:rsid w:val="007635DD"/>
    <w:rsid w:val="0076362F"/>
    <w:rsid w:val="00763C01"/>
    <w:rsid w:val="007640EB"/>
    <w:rsid w:val="0076491B"/>
    <w:rsid w:val="0076547F"/>
    <w:rsid w:val="007663E3"/>
    <w:rsid w:val="00766470"/>
    <w:rsid w:val="007664F6"/>
    <w:rsid w:val="00767300"/>
    <w:rsid w:val="00767C97"/>
    <w:rsid w:val="007700A6"/>
    <w:rsid w:val="00770171"/>
    <w:rsid w:val="007709D8"/>
    <w:rsid w:val="007716BF"/>
    <w:rsid w:val="0077229D"/>
    <w:rsid w:val="0077260B"/>
    <w:rsid w:val="00772834"/>
    <w:rsid w:val="007732B3"/>
    <w:rsid w:val="0077357A"/>
    <w:rsid w:val="007736AB"/>
    <w:rsid w:val="00773717"/>
    <w:rsid w:val="00773F28"/>
    <w:rsid w:val="00775739"/>
    <w:rsid w:val="00775B39"/>
    <w:rsid w:val="00776010"/>
    <w:rsid w:val="00780244"/>
    <w:rsid w:val="007805B0"/>
    <w:rsid w:val="0078219F"/>
    <w:rsid w:val="007824E0"/>
    <w:rsid w:val="00782DE8"/>
    <w:rsid w:val="007834C8"/>
    <w:rsid w:val="00783A6B"/>
    <w:rsid w:val="00784F9D"/>
    <w:rsid w:val="00786C36"/>
    <w:rsid w:val="00786E20"/>
    <w:rsid w:val="00786F88"/>
    <w:rsid w:val="007874E9"/>
    <w:rsid w:val="00790744"/>
    <w:rsid w:val="00790F74"/>
    <w:rsid w:val="00791095"/>
    <w:rsid w:val="00791428"/>
    <w:rsid w:val="00791497"/>
    <w:rsid w:val="00792873"/>
    <w:rsid w:val="00793027"/>
    <w:rsid w:val="00793896"/>
    <w:rsid w:val="00793A0D"/>
    <w:rsid w:val="0079491E"/>
    <w:rsid w:val="007951B0"/>
    <w:rsid w:val="007958A7"/>
    <w:rsid w:val="0079629D"/>
    <w:rsid w:val="00797434"/>
    <w:rsid w:val="007A0092"/>
    <w:rsid w:val="007A1F23"/>
    <w:rsid w:val="007A248F"/>
    <w:rsid w:val="007A2EFE"/>
    <w:rsid w:val="007A37CE"/>
    <w:rsid w:val="007A43E6"/>
    <w:rsid w:val="007A480B"/>
    <w:rsid w:val="007A5617"/>
    <w:rsid w:val="007A57AD"/>
    <w:rsid w:val="007A5E30"/>
    <w:rsid w:val="007A662E"/>
    <w:rsid w:val="007A6DAC"/>
    <w:rsid w:val="007A71FE"/>
    <w:rsid w:val="007A7A9F"/>
    <w:rsid w:val="007B2078"/>
    <w:rsid w:val="007B21CB"/>
    <w:rsid w:val="007B329A"/>
    <w:rsid w:val="007B380F"/>
    <w:rsid w:val="007B4F9D"/>
    <w:rsid w:val="007B5150"/>
    <w:rsid w:val="007B5C1B"/>
    <w:rsid w:val="007B6813"/>
    <w:rsid w:val="007B699D"/>
    <w:rsid w:val="007B7138"/>
    <w:rsid w:val="007B73D0"/>
    <w:rsid w:val="007B7CBC"/>
    <w:rsid w:val="007B7F0B"/>
    <w:rsid w:val="007C0255"/>
    <w:rsid w:val="007C050F"/>
    <w:rsid w:val="007C0514"/>
    <w:rsid w:val="007C0D47"/>
    <w:rsid w:val="007C0DFC"/>
    <w:rsid w:val="007C0FBF"/>
    <w:rsid w:val="007C122D"/>
    <w:rsid w:val="007C224C"/>
    <w:rsid w:val="007C254D"/>
    <w:rsid w:val="007C2CE2"/>
    <w:rsid w:val="007C355D"/>
    <w:rsid w:val="007C35F5"/>
    <w:rsid w:val="007C3F34"/>
    <w:rsid w:val="007C4014"/>
    <w:rsid w:val="007C4E0C"/>
    <w:rsid w:val="007C5432"/>
    <w:rsid w:val="007C58F3"/>
    <w:rsid w:val="007C59DA"/>
    <w:rsid w:val="007C5A82"/>
    <w:rsid w:val="007C643C"/>
    <w:rsid w:val="007C65C1"/>
    <w:rsid w:val="007C6A35"/>
    <w:rsid w:val="007C6D26"/>
    <w:rsid w:val="007C7A7D"/>
    <w:rsid w:val="007C7F45"/>
    <w:rsid w:val="007D0342"/>
    <w:rsid w:val="007D09C5"/>
    <w:rsid w:val="007D0B21"/>
    <w:rsid w:val="007D0F0D"/>
    <w:rsid w:val="007D158E"/>
    <w:rsid w:val="007D1D27"/>
    <w:rsid w:val="007D233A"/>
    <w:rsid w:val="007D27EF"/>
    <w:rsid w:val="007D2D74"/>
    <w:rsid w:val="007D2E1D"/>
    <w:rsid w:val="007D3AF9"/>
    <w:rsid w:val="007D3C31"/>
    <w:rsid w:val="007D3C50"/>
    <w:rsid w:val="007D4840"/>
    <w:rsid w:val="007D57ED"/>
    <w:rsid w:val="007D5A7D"/>
    <w:rsid w:val="007D6A88"/>
    <w:rsid w:val="007D7DC7"/>
    <w:rsid w:val="007D7F85"/>
    <w:rsid w:val="007E072B"/>
    <w:rsid w:val="007E0932"/>
    <w:rsid w:val="007E0AD4"/>
    <w:rsid w:val="007E0FE6"/>
    <w:rsid w:val="007E108B"/>
    <w:rsid w:val="007E242A"/>
    <w:rsid w:val="007E280B"/>
    <w:rsid w:val="007E2900"/>
    <w:rsid w:val="007E29D8"/>
    <w:rsid w:val="007E2E97"/>
    <w:rsid w:val="007E3308"/>
    <w:rsid w:val="007E39B2"/>
    <w:rsid w:val="007E4D4D"/>
    <w:rsid w:val="007E5090"/>
    <w:rsid w:val="007E55A0"/>
    <w:rsid w:val="007E5AC9"/>
    <w:rsid w:val="007E6A56"/>
    <w:rsid w:val="007E7FA4"/>
    <w:rsid w:val="007F025E"/>
    <w:rsid w:val="007F02B0"/>
    <w:rsid w:val="007F07C7"/>
    <w:rsid w:val="007F1390"/>
    <w:rsid w:val="007F1805"/>
    <w:rsid w:val="007F1998"/>
    <w:rsid w:val="007F1A0B"/>
    <w:rsid w:val="007F1DCB"/>
    <w:rsid w:val="007F20D2"/>
    <w:rsid w:val="007F2134"/>
    <w:rsid w:val="007F2160"/>
    <w:rsid w:val="007F29C7"/>
    <w:rsid w:val="007F333E"/>
    <w:rsid w:val="007F4461"/>
    <w:rsid w:val="007F469C"/>
    <w:rsid w:val="007F4D76"/>
    <w:rsid w:val="007F54D3"/>
    <w:rsid w:val="007F65DA"/>
    <w:rsid w:val="007F65ED"/>
    <w:rsid w:val="007F66BA"/>
    <w:rsid w:val="007F723D"/>
    <w:rsid w:val="007F79A7"/>
    <w:rsid w:val="007F79F6"/>
    <w:rsid w:val="007F7FFD"/>
    <w:rsid w:val="00800706"/>
    <w:rsid w:val="0080070A"/>
    <w:rsid w:val="00800810"/>
    <w:rsid w:val="0080081F"/>
    <w:rsid w:val="00800B4F"/>
    <w:rsid w:val="00800CDF"/>
    <w:rsid w:val="00800DB3"/>
    <w:rsid w:val="00801E7B"/>
    <w:rsid w:val="0080233B"/>
    <w:rsid w:val="008027FE"/>
    <w:rsid w:val="008041CE"/>
    <w:rsid w:val="00804B1F"/>
    <w:rsid w:val="0080671B"/>
    <w:rsid w:val="0080723F"/>
    <w:rsid w:val="0080785C"/>
    <w:rsid w:val="008102AC"/>
    <w:rsid w:val="008105A3"/>
    <w:rsid w:val="008106C3"/>
    <w:rsid w:val="00810BDA"/>
    <w:rsid w:val="00810D5B"/>
    <w:rsid w:val="0081113D"/>
    <w:rsid w:val="008114D9"/>
    <w:rsid w:val="0081178D"/>
    <w:rsid w:val="00811A1C"/>
    <w:rsid w:val="00812B56"/>
    <w:rsid w:val="00815624"/>
    <w:rsid w:val="00815DC5"/>
    <w:rsid w:val="00816651"/>
    <w:rsid w:val="00816887"/>
    <w:rsid w:val="008171BD"/>
    <w:rsid w:val="00817341"/>
    <w:rsid w:val="00817966"/>
    <w:rsid w:val="00821241"/>
    <w:rsid w:val="00821321"/>
    <w:rsid w:val="008213D9"/>
    <w:rsid w:val="008216C9"/>
    <w:rsid w:val="00821A61"/>
    <w:rsid w:val="00821DC0"/>
    <w:rsid w:val="00821FF7"/>
    <w:rsid w:val="008224A9"/>
    <w:rsid w:val="008224CA"/>
    <w:rsid w:val="00822E38"/>
    <w:rsid w:val="00824AE9"/>
    <w:rsid w:val="00824EB5"/>
    <w:rsid w:val="008250C6"/>
    <w:rsid w:val="0082560E"/>
    <w:rsid w:val="0082596F"/>
    <w:rsid w:val="008260BA"/>
    <w:rsid w:val="00826939"/>
    <w:rsid w:val="00826CDB"/>
    <w:rsid w:val="00827972"/>
    <w:rsid w:val="00827F8B"/>
    <w:rsid w:val="00830B7A"/>
    <w:rsid w:val="00831FAF"/>
    <w:rsid w:val="00832357"/>
    <w:rsid w:val="008326DC"/>
    <w:rsid w:val="00833575"/>
    <w:rsid w:val="0083479E"/>
    <w:rsid w:val="008348A9"/>
    <w:rsid w:val="00834C6E"/>
    <w:rsid w:val="00834E0C"/>
    <w:rsid w:val="00837E33"/>
    <w:rsid w:val="00840DF1"/>
    <w:rsid w:val="008412C9"/>
    <w:rsid w:val="00841455"/>
    <w:rsid w:val="00841CCF"/>
    <w:rsid w:val="008427CE"/>
    <w:rsid w:val="00842B93"/>
    <w:rsid w:val="008436AA"/>
    <w:rsid w:val="00843ADA"/>
    <w:rsid w:val="00843F87"/>
    <w:rsid w:val="00843FFB"/>
    <w:rsid w:val="00844514"/>
    <w:rsid w:val="00844D6A"/>
    <w:rsid w:val="008455B1"/>
    <w:rsid w:val="00845629"/>
    <w:rsid w:val="00846DD2"/>
    <w:rsid w:val="00850694"/>
    <w:rsid w:val="00850C8F"/>
    <w:rsid w:val="0085174B"/>
    <w:rsid w:val="008517E4"/>
    <w:rsid w:val="00852363"/>
    <w:rsid w:val="00852963"/>
    <w:rsid w:val="008530EC"/>
    <w:rsid w:val="0085343E"/>
    <w:rsid w:val="0085347C"/>
    <w:rsid w:val="008538DA"/>
    <w:rsid w:val="00854227"/>
    <w:rsid w:val="0085437C"/>
    <w:rsid w:val="00854857"/>
    <w:rsid w:val="00856291"/>
    <w:rsid w:val="00856D70"/>
    <w:rsid w:val="00857196"/>
    <w:rsid w:val="0085746A"/>
    <w:rsid w:val="00857568"/>
    <w:rsid w:val="008579A6"/>
    <w:rsid w:val="00857ED1"/>
    <w:rsid w:val="0086079B"/>
    <w:rsid w:val="008610B7"/>
    <w:rsid w:val="00861646"/>
    <w:rsid w:val="008623D1"/>
    <w:rsid w:val="00863E1D"/>
    <w:rsid w:val="00864537"/>
    <w:rsid w:val="008646CE"/>
    <w:rsid w:val="008648DF"/>
    <w:rsid w:val="00865716"/>
    <w:rsid w:val="00865905"/>
    <w:rsid w:val="008659C4"/>
    <w:rsid w:val="00865B23"/>
    <w:rsid w:val="00865C2D"/>
    <w:rsid w:val="00865C61"/>
    <w:rsid w:val="00865CD0"/>
    <w:rsid w:val="008663FE"/>
    <w:rsid w:val="00866DB0"/>
    <w:rsid w:val="00867625"/>
    <w:rsid w:val="0087017E"/>
    <w:rsid w:val="00870306"/>
    <w:rsid w:val="00870ACC"/>
    <w:rsid w:val="00871228"/>
    <w:rsid w:val="008716C3"/>
    <w:rsid w:val="00871726"/>
    <w:rsid w:val="00871F48"/>
    <w:rsid w:val="008720B4"/>
    <w:rsid w:val="00872554"/>
    <w:rsid w:val="00873438"/>
    <w:rsid w:val="00873616"/>
    <w:rsid w:val="008748A7"/>
    <w:rsid w:val="008748E9"/>
    <w:rsid w:val="00875388"/>
    <w:rsid w:val="00875B46"/>
    <w:rsid w:val="00876C49"/>
    <w:rsid w:val="00881B62"/>
    <w:rsid w:val="00882E29"/>
    <w:rsid w:val="00883711"/>
    <w:rsid w:val="00883B8D"/>
    <w:rsid w:val="00883CF2"/>
    <w:rsid w:val="00884384"/>
    <w:rsid w:val="00884EAA"/>
    <w:rsid w:val="0088528D"/>
    <w:rsid w:val="008859A2"/>
    <w:rsid w:val="00886591"/>
    <w:rsid w:val="00886968"/>
    <w:rsid w:val="008878A7"/>
    <w:rsid w:val="008916A7"/>
    <w:rsid w:val="00891965"/>
    <w:rsid w:val="00891F5D"/>
    <w:rsid w:val="00892383"/>
    <w:rsid w:val="008926C6"/>
    <w:rsid w:val="00893E6D"/>
    <w:rsid w:val="0089428A"/>
    <w:rsid w:val="00894618"/>
    <w:rsid w:val="0089478C"/>
    <w:rsid w:val="00894A7F"/>
    <w:rsid w:val="00895307"/>
    <w:rsid w:val="00895DE4"/>
    <w:rsid w:val="0089616A"/>
    <w:rsid w:val="008966C0"/>
    <w:rsid w:val="00896CDE"/>
    <w:rsid w:val="0089746C"/>
    <w:rsid w:val="008978EB"/>
    <w:rsid w:val="00897D4E"/>
    <w:rsid w:val="00897EB0"/>
    <w:rsid w:val="008A00E0"/>
    <w:rsid w:val="008A010E"/>
    <w:rsid w:val="008A08B7"/>
    <w:rsid w:val="008A107E"/>
    <w:rsid w:val="008A11B8"/>
    <w:rsid w:val="008A288B"/>
    <w:rsid w:val="008A2FDE"/>
    <w:rsid w:val="008A3348"/>
    <w:rsid w:val="008A39EE"/>
    <w:rsid w:val="008A41D9"/>
    <w:rsid w:val="008A4DFD"/>
    <w:rsid w:val="008A5384"/>
    <w:rsid w:val="008A5573"/>
    <w:rsid w:val="008A5CF2"/>
    <w:rsid w:val="008A5EFF"/>
    <w:rsid w:val="008A60BF"/>
    <w:rsid w:val="008A6C2F"/>
    <w:rsid w:val="008A6C39"/>
    <w:rsid w:val="008A6FF3"/>
    <w:rsid w:val="008A704B"/>
    <w:rsid w:val="008A792E"/>
    <w:rsid w:val="008A7CB8"/>
    <w:rsid w:val="008B12AE"/>
    <w:rsid w:val="008B13D3"/>
    <w:rsid w:val="008B23AF"/>
    <w:rsid w:val="008B25BA"/>
    <w:rsid w:val="008B456A"/>
    <w:rsid w:val="008B5109"/>
    <w:rsid w:val="008B5B8D"/>
    <w:rsid w:val="008B5EE8"/>
    <w:rsid w:val="008B7050"/>
    <w:rsid w:val="008B70F8"/>
    <w:rsid w:val="008B78A6"/>
    <w:rsid w:val="008B7A6A"/>
    <w:rsid w:val="008B7DAB"/>
    <w:rsid w:val="008C09E8"/>
    <w:rsid w:val="008C09E9"/>
    <w:rsid w:val="008C1C72"/>
    <w:rsid w:val="008C2158"/>
    <w:rsid w:val="008C245E"/>
    <w:rsid w:val="008C2900"/>
    <w:rsid w:val="008C2944"/>
    <w:rsid w:val="008C2B12"/>
    <w:rsid w:val="008C3080"/>
    <w:rsid w:val="008C3281"/>
    <w:rsid w:val="008C4ABC"/>
    <w:rsid w:val="008C4C63"/>
    <w:rsid w:val="008C605E"/>
    <w:rsid w:val="008C76A2"/>
    <w:rsid w:val="008C7C01"/>
    <w:rsid w:val="008D1C56"/>
    <w:rsid w:val="008D2654"/>
    <w:rsid w:val="008D2A9E"/>
    <w:rsid w:val="008D2C1B"/>
    <w:rsid w:val="008D2F70"/>
    <w:rsid w:val="008D57D6"/>
    <w:rsid w:val="008D6901"/>
    <w:rsid w:val="008D7A05"/>
    <w:rsid w:val="008E0251"/>
    <w:rsid w:val="008E10E8"/>
    <w:rsid w:val="008E115E"/>
    <w:rsid w:val="008E129C"/>
    <w:rsid w:val="008E20A0"/>
    <w:rsid w:val="008E2651"/>
    <w:rsid w:val="008E2AE3"/>
    <w:rsid w:val="008E2B40"/>
    <w:rsid w:val="008E2FFD"/>
    <w:rsid w:val="008E37F5"/>
    <w:rsid w:val="008E3CA6"/>
    <w:rsid w:val="008E41D5"/>
    <w:rsid w:val="008E46F2"/>
    <w:rsid w:val="008E4A04"/>
    <w:rsid w:val="008E4B97"/>
    <w:rsid w:val="008E4DB6"/>
    <w:rsid w:val="008E51C4"/>
    <w:rsid w:val="008E5203"/>
    <w:rsid w:val="008E57E8"/>
    <w:rsid w:val="008E5DBD"/>
    <w:rsid w:val="008E635B"/>
    <w:rsid w:val="008E69A2"/>
    <w:rsid w:val="008E7435"/>
    <w:rsid w:val="008E759C"/>
    <w:rsid w:val="008E7F47"/>
    <w:rsid w:val="008F0437"/>
    <w:rsid w:val="008F0963"/>
    <w:rsid w:val="008F14F6"/>
    <w:rsid w:val="008F2CC3"/>
    <w:rsid w:val="008F368C"/>
    <w:rsid w:val="008F48AD"/>
    <w:rsid w:val="008F4CA0"/>
    <w:rsid w:val="008F655D"/>
    <w:rsid w:val="008F6619"/>
    <w:rsid w:val="008F673A"/>
    <w:rsid w:val="008F6978"/>
    <w:rsid w:val="008F6F93"/>
    <w:rsid w:val="008F7AC7"/>
    <w:rsid w:val="008F7CB4"/>
    <w:rsid w:val="00900B05"/>
    <w:rsid w:val="00900BF9"/>
    <w:rsid w:val="00901414"/>
    <w:rsid w:val="00901519"/>
    <w:rsid w:val="00901834"/>
    <w:rsid w:val="00901AFC"/>
    <w:rsid w:val="009023EF"/>
    <w:rsid w:val="00902A8D"/>
    <w:rsid w:val="0090348F"/>
    <w:rsid w:val="009034C1"/>
    <w:rsid w:val="00903B9A"/>
    <w:rsid w:val="0090497B"/>
    <w:rsid w:val="00905212"/>
    <w:rsid w:val="0090548F"/>
    <w:rsid w:val="00905A7D"/>
    <w:rsid w:val="00905E92"/>
    <w:rsid w:val="00905FE7"/>
    <w:rsid w:val="00906023"/>
    <w:rsid w:val="00906025"/>
    <w:rsid w:val="00907692"/>
    <w:rsid w:val="00907F8D"/>
    <w:rsid w:val="00910290"/>
    <w:rsid w:val="00910CC1"/>
    <w:rsid w:val="00910F96"/>
    <w:rsid w:val="00910FAE"/>
    <w:rsid w:val="0091129A"/>
    <w:rsid w:val="009118F9"/>
    <w:rsid w:val="00913D65"/>
    <w:rsid w:val="009143BD"/>
    <w:rsid w:val="00914AB0"/>
    <w:rsid w:val="00914F36"/>
    <w:rsid w:val="00916D3F"/>
    <w:rsid w:val="00917AD6"/>
    <w:rsid w:val="00917C6E"/>
    <w:rsid w:val="00920AD3"/>
    <w:rsid w:val="009214EA"/>
    <w:rsid w:val="00921F1F"/>
    <w:rsid w:val="00922357"/>
    <w:rsid w:val="00922647"/>
    <w:rsid w:val="009235C7"/>
    <w:rsid w:val="00923896"/>
    <w:rsid w:val="00923A8A"/>
    <w:rsid w:val="0092416D"/>
    <w:rsid w:val="00924574"/>
    <w:rsid w:val="00925067"/>
    <w:rsid w:val="00925685"/>
    <w:rsid w:val="00925A05"/>
    <w:rsid w:val="009262A3"/>
    <w:rsid w:val="009268D6"/>
    <w:rsid w:val="00926AFB"/>
    <w:rsid w:val="00926B5B"/>
    <w:rsid w:val="0092734C"/>
    <w:rsid w:val="00927403"/>
    <w:rsid w:val="00930A76"/>
    <w:rsid w:val="00930E65"/>
    <w:rsid w:val="00931239"/>
    <w:rsid w:val="00931853"/>
    <w:rsid w:val="0093191A"/>
    <w:rsid w:val="0093224B"/>
    <w:rsid w:val="00932839"/>
    <w:rsid w:val="00932C33"/>
    <w:rsid w:val="00932D80"/>
    <w:rsid w:val="009334CC"/>
    <w:rsid w:val="00934554"/>
    <w:rsid w:val="00934C93"/>
    <w:rsid w:val="009356DE"/>
    <w:rsid w:val="00936970"/>
    <w:rsid w:val="00936C13"/>
    <w:rsid w:val="00936F05"/>
    <w:rsid w:val="00937942"/>
    <w:rsid w:val="00937E5D"/>
    <w:rsid w:val="00937F8B"/>
    <w:rsid w:val="00940286"/>
    <w:rsid w:val="00940C2A"/>
    <w:rsid w:val="00940CAB"/>
    <w:rsid w:val="00940D64"/>
    <w:rsid w:val="00941993"/>
    <w:rsid w:val="00941CA9"/>
    <w:rsid w:val="00942465"/>
    <w:rsid w:val="00942594"/>
    <w:rsid w:val="00942660"/>
    <w:rsid w:val="00943DCB"/>
    <w:rsid w:val="0094535E"/>
    <w:rsid w:val="00945547"/>
    <w:rsid w:val="009460E0"/>
    <w:rsid w:val="00946695"/>
    <w:rsid w:val="00950131"/>
    <w:rsid w:val="009505FD"/>
    <w:rsid w:val="009519FC"/>
    <w:rsid w:val="0095248B"/>
    <w:rsid w:val="00953004"/>
    <w:rsid w:val="009533DA"/>
    <w:rsid w:val="009534B4"/>
    <w:rsid w:val="009537F1"/>
    <w:rsid w:val="00953AE7"/>
    <w:rsid w:val="00953EF3"/>
    <w:rsid w:val="00954B22"/>
    <w:rsid w:val="00954DAC"/>
    <w:rsid w:val="00955521"/>
    <w:rsid w:val="009563E1"/>
    <w:rsid w:val="00957427"/>
    <w:rsid w:val="009579DB"/>
    <w:rsid w:val="00957F0C"/>
    <w:rsid w:val="009602AC"/>
    <w:rsid w:val="0096082B"/>
    <w:rsid w:val="00960EBB"/>
    <w:rsid w:val="00960EF9"/>
    <w:rsid w:val="00961693"/>
    <w:rsid w:val="0096291E"/>
    <w:rsid w:val="00963B6E"/>
    <w:rsid w:val="00963B72"/>
    <w:rsid w:val="00964088"/>
    <w:rsid w:val="009648D3"/>
    <w:rsid w:val="00965CA7"/>
    <w:rsid w:val="009663DE"/>
    <w:rsid w:val="009668B9"/>
    <w:rsid w:val="009671C3"/>
    <w:rsid w:val="00967C54"/>
    <w:rsid w:val="00970006"/>
    <w:rsid w:val="009702B5"/>
    <w:rsid w:val="0097134C"/>
    <w:rsid w:val="00971711"/>
    <w:rsid w:val="00971BC1"/>
    <w:rsid w:val="009723EB"/>
    <w:rsid w:val="00972A83"/>
    <w:rsid w:val="00972C43"/>
    <w:rsid w:val="00973252"/>
    <w:rsid w:val="00973D3C"/>
    <w:rsid w:val="009745DC"/>
    <w:rsid w:val="00975759"/>
    <w:rsid w:val="0097595A"/>
    <w:rsid w:val="00977596"/>
    <w:rsid w:val="009778AE"/>
    <w:rsid w:val="00977B17"/>
    <w:rsid w:val="00977B61"/>
    <w:rsid w:val="009810D9"/>
    <w:rsid w:val="00982787"/>
    <w:rsid w:val="009827A2"/>
    <w:rsid w:val="0098454F"/>
    <w:rsid w:val="009846FF"/>
    <w:rsid w:val="00984AE4"/>
    <w:rsid w:val="00984C4B"/>
    <w:rsid w:val="00984DBA"/>
    <w:rsid w:val="009850CD"/>
    <w:rsid w:val="0098582E"/>
    <w:rsid w:val="0098607B"/>
    <w:rsid w:val="009863F2"/>
    <w:rsid w:val="009869F4"/>
    <w:rsid w:val="00986D24"/>
    <w:rsid w:val="00987055"/>
    <w:rsid w:val="00987352"/>
    <w:rsid w:val="00987474"/>
    <w:rsid w:val="00987CC2"/>
    <w:rsid w:val="009900D1"/>
    <w:rsid w:val="00990B73"/>
    <w:rsid w:val="00991272"/>
    <w:rsid w:val="00991495"/>
    <w:rsid w:val="00991B81"/>
    <w:rsid w:val="00991D83"/>
    <w:rsid w:val="0099285E"/>
    <w:rsid w:val="00992B7D"/>
    <w:rsid w:val="0099369B"/>
    <w:rsid w:val="009944A7"/>
    <w:rsid w:val="0099454E"/>
    <w:rsid w:val="00994CFF"/>
    <w:rsid w:val="00996111"/>
    <w:rsid w:val="00997602"/>
    <w:rsid w:val="00997ADA"/>
    <w:rsid w:val="009A0082"/>
    <w:rsid w:val="009A01D5"/>
    <w:rsid w:val="009A1122"/>
    <w:rsid w:val="009A28AC"/>
    <w:rsid w:val="009A306A"/>
    <w:rsid w:val="009A3931"/>
    <w:rsid w:val="009A5AC1"/>
    <w:rsid w:val="009A62C9"/>
    <w:rsid w:val="009A6E2E"/>
    <w:rsid w:val="009A7169"/>
    <w:rsid w:val="009A78A0"/>
    <w:rsid w:val="009A7E95"/>
    <w:rsid w:val="009B0AC6"/>
    <w:rsid w:val="009B0DC9"/>
    <w:rsid w:val="009B119B"/>
    <w:rsid w:val="009B1468"/>
    <w:rsid w:val="009B2156"/>
    <w:rsid w:val="009B21A4"/>
    <w:rsid w:val="009B3721"/>
    <w:rsid w:val="009B3761"/>
    <w:rsid w:val="009B49F2"/>
    <w:rsid w:val="009B4F7C"/>
    <w:rsid w:val="009B5418"/>
    <w:rsid w:val="009B592E"/>
    <w:rsid w:val="009B5CE3"/>
    <w:rsid w:val="009B653C"/>
    <w:rsid w:val="009B6664"/>
    <w:rsid w:val="009B70DD"/>
    <w:rsid w:val="009B7301"/>
    <w:rsid w:val="009B732E"/>
    <w:rsid w:val="009B739E"/>
    <w:rsid w:val="009B7D89"/>
    <w:rsid w:val="009C136C"/>
    <w:rsid w:val="009C13DE"/>
    <w:rsid w:val="009C2E0C"/>
    <w:rsid w:val="009C32B5"/>
    <w:rsid w:val="009C342D"/>
    <w:rsid w:val="009C4D1B"/>
    <w:rsid w:val="009C4D47"/>
    <w:rsid w:val="009C51BD"/>
    <w:rsid w:val="009C5741"/>
    <w:rsid w:val="009C57BC"/>
    <w:rsid w:val="009C5C2F"/>
    <w:rsid w:val="009C614E"/>
    <w:rsid w:val="009C7443"/>
    <w:rsid w:val="009C7548"/>
    <w:rsid w:val="009C7D02"/>
    <w:rsid w:val="009D0A53"/>
    <w:rsid w:val="009D1229"/>
    <w:rsid w:val="009D1620"/>
    <w:rsid w:val="009D16E9"/>
    <w:rsid w:val="009D198D"/>
    <w:rsid w:val="009D1E07"/>
    <w:rsid w:val="009D2161"/>
    <w:rsid w:val="009D3333"/>
    <w:rsid w:val="009D3D0F"/>
    <w:rsid w:val="009D3E81"/>
    <w:rsid w:val="009D482B"/>
    <w:rsid w:val="009D51D6"/>
    <w:rsid w:val="009D5936"/>
    <w:rsid w:val="009D5C03"/>
    <w:rsid w:val="009D6556"/>
    <w:rsid w:val="009D6BF2"/>
    <w:rsid w:val="009E017A"/>
    <w:rsid w:val="009E01B2"/>
    <w:rsid w:val="009E045E"/>
    <w:rsid w:val="009E2828"/>
    <w:rsid w:val="009E2B1B"/>
    <w:rsid w:val="009E2DE4"/>
    <w:rsid w:val="009E3653"/>
    <w:rsid w:val="009E4A23"/>
    <w:rsid w:val="009E4AC5"/>
    <w:rsid w:val="009E52A2"/>
    <w:rsid w:val="009E55AC"/>
    <w:rsid w:val="009E66AE"/>
    <w:rsid w:val="009E79C6"/>
    <w:rsid w:val="009F09FC"/>
    <w:rsid w:val="009F0FA7"/>
    <w:rsid w:val="009F2DDA"/>
    <w:rsid w:val="009F3045"/>
    <w:rsid w:val="009F5747"/>
    <w:rsid w:val="009F5A66"/>
    <w:rsid w:val="009F5BE4"/>
    <w:rsid w:val="009F5C09"/>
    <w:rsid w:val="009F6117"/>
    <w:rsid w:val="009F6880"/>
    <w:rsid w:val="009F7BC1"/>
    <w:rsid w:val="00A001C7"/>
    <w:rsid w:val="00A0069F"/>
    <w:rsid w:val="00A008CB"/>
    <w:rsid w:val="00A00A4E"/>
    <w:rsid w:val="00A01118"/>
    <w:rsid w:val="00A01385"/>
    <w:rsid w:val="00A01EF2"/>
    <w:rsid w:val="00A03342"/>
    <w:rsid w:val="00A03963"/>
    <w:rsid w:val="00A0403C"/>
    <w:rsid w:val="00A04A6E"/>
    <w:rsid w:val="00A0682B"/>
    <w:rsid w:val="00A07070"/>
    <w:rsid w:val="00A07FE8"/>
    <w:rsid w:val="00A10ACB"/>
    <w:rsid w:val="00A10CE0"/>
    <w:rsid w:val="00A14F2E"/>
    <w:rsid w:val="00A15F5D"/>
    <w:rsid w:val="00A165A2"/>
    <w:rsid w:val="00A16664"/>
    <w:rsid w:val="00A16F0A"/>
    <w:rsid w:val="00A1772D"/>
    <w:rsid w:val="00A17967"/>
    <w:rsid w:val="00A17CB4"/>
    <w:rsid w:val="00A17E97"/>
    <w:rsid w:val="00A2004A"/>
    <w:rsid w:val="00A2024C"/>
    <w:rsid w:val="00A204BC"/>
    <w:rsid w:val="00A20BA4"/>
    <w:rsid w:val="00A21170"/>
    <w:rsid w:val="00A21504"/>
    <w:rsid w:val="00A21BB9"/>
    <w:rsid w:val="00A227BD"/>
    <w:rsid w:val="00A234FB"/>
    <w:rsid w:val="00A2351A"/>
    <w:rsid w:val="00A23C4C"/>
    <w:rsid w:val="00A24AE2"/>
    <w:rsid w:val="00A252F6"/>
    <w:rsid w:val="00A25E56"/>
    <w:rsid w:val="00A27E9E"/>
    <w:rsid w:val="00A304C5"/>
    <w:rsid w:val="00A30BFA"/>
    <w:rsid w:val="00A31164"/>
    <w:rsid w:val="00A315A3"/>
    <w:rsid w:val="00A315D6"/>
    <w:rsid w:val="00A3186B"/>
    <w:rsid w:val="00A31945"/>
    <w:rsid w:val="00A31AB0"/>
    <w:rsid w:val="00A31D4D"/>
    <w:rsid w:val="00A32CD9"/>
    <w:rsid w:val="00A32E50"/>
    <w:rsid w:val="00A3398E"/>
    <w:rsid w:val="00A33CCA"/>
    <w:rsid w:val="00A34251"/>
    <w:rsid w:val="00A34389"/>
    <w:rsid w:val="00A35C02"/>
    <w:rsid w:val="00A36054"/>
    <w:rsid w:val="00A365FF"/>
    <w:rsid w:val="00A37408"/>
    <w:rsid w:val="00A41054"/>
    <w:rsid w:val="00A4280D"/>
    <w:rsid w:val="00A42D94"/>
    <w:rsid w:val="00A42FE6"/>
    <w:rsid w:val="00A435C1"/>
    <w:rsid w:val="00A43EDB"/>
    <w:rsid w:val="00A452C1"/>
    <w:rsid w:val="00A45631"/>
    <w:rsid w:val="00A45FD5"/>
    <w:rsid w:val="00A4604D"/>
    <w:rsid w:val="00A4689A"/>
    <w:rsid w:val="00A47486"/>
    <w:rsid w:val="00A514BA"/>
    <w:rsid w:val="00A51642"/>
    <w:rsid w:val="00A517EF"/>
    <w:rsid w:val="00A52652"/>
    <w:rsid w:val="00A52769"/>
    <w:rsid w:val="00A52C26"/>
    <w:rsid w:val="00A53C7B"/>
    <w:rsid w:val="00A53F58"/>
    <w:rsid w:val="00A54B38"/>
    <w:rsid w:val="00A54C28"/>
    <w:rsid w:val="00A54CDD"/>
    <w:rsid w:val="00A550B7"/>
    <w:rsid w:val="00A55B2F"/>
    <w:rsid w:val="00A568F7"/>
    <w:rsid w:val="00A5758F"/>
    <w:rsid w:val="00A5771A"/>
    <w:rsid w:val="00A606A1"/>
    <w:rsid w:val="00A60A3C"/>
    <w:rsid w:val="00A61715"/>
    <w:rsid w:val="00A618D7"/>
    <w:rsid w:val="00A61E56"/>
    <w:rsid w:val="00A625DB"/>
    <w:rsid w:val="00A63E41"/>
    <w:rsid w:val="00A640C1"/>
    <w:rsid w:val="00A6430B"/>
    <w:rsid w:val="00A64939"/>
    <w:rsid w:val="00A65A6A"/>
    <w:rsid w:val="00A6625A"/>
    <w:rsid w:val="00A66D08"/>
    <w:rsid w:val="00A670A1"/>
    <w:rsid w:val="00A6723E"/>
    <w:rsid w:val="00A714A5"/>
    <w:rsid w:val="00A71604"/>
    <w:rsid w:val="00A71927"/>
    <w:rsid w:val="00A726C0"/>
    <w:rsid w:val="00A7286C"/>
    <w:rsid w:val="00A746B4"/>
    <w:rsid w:val="00A74824"/>
    <w:rsid w:val="00A7528B"/>
    <w:rsid w:val="00A759A7"/>
    <w:rsid w:val="00A7613D"/>
    <w:rsid w:val="00A76799"/>
    <w:rsid w:val="00A76AAA"/>
    <w:rsid w:val="00A76C86"/>
    <w:rsid w:val="00A77482"/>
    <w:rsid w:val="00A77DD5"/>
    <w:rsid w:val="00A77F40"/>
    <w:rsid w:val="00A804BC"/>
    <w:rsid w:val="00A809AB"/>
    <w:rsid w:val="00A80AC5"/>
    <w:rsid w:val="00A80AD2"/>
    <w:rsid w:val="00A81889"/>
    <w:rsid w:val="00A818FC"/>
    <w:rsid w:val="00A81BCE"/>
    <w:rsid w:val="00A82BA2"/>
    <w:rsid w:val="00A82C8A"/>
    <w:rsid w:val="00A834FF"/>
    <w:rsid w:val="00A83ADF"/>
    <w:rsid w:val="00A83B75"/>
    <w:rsid w:val="00A8412B"/>
    <w:rsid w:val="00A84947"/>
    <w:rsid w:val="00A8624D"/>
    <w:rsid w:val="00A867C7"/>
    <w:rsid w:val="00A869D0"/>
    <w:rsid w:val="00A87834"/>
    <w:rsid w:val="00A9036A"/>
    <w:rsid w:val="00A9047F"/>
    <w:rsid w:val="00A910A3"/>
    <w:rsid w:val="00A91E94"/>
    <w:rsid w:val="00A91F31"/>
    <w:rsid w:val="00A91F89"/>
    <w:rsid w:val="00A924A8"/>
    <w:rsid w:val="00A92AF7"/>
    <w:rsid w:val="00A92D6F"/>
    <w:rsid w:val="00A93652"/>
    <w:rsid w:val="00A93A27"/>
    <w:rsid w:val="00A93D68"/>
    <w:rsid w:val="00A96264"/>
    <w:rsid w:val="00A967D9"/>
    <w:rsid w:val="00A96C58"/>
    <w:rsid w:val="00AA0057"/>
    <w:rsid w:val="00AA0217"/>
    <w:rsid w:val="00AA0750"/>
    <w:rsid w:val="00AA0E3E"/>
    <w:rsid w:val="00AA16D7"/>
    <w:rsid w:val="00AA350F"/>
    <w:rsid w:val="00AA398A"/>
    <w:rsid w:val="00AA3DB9"/>
    <w:rsid w:val="00AA408B"/>
    <w:rsid w:val="00AA4FB0"/>
    <w:rsid w:val="00AA55F1"/>
    <w:rsid w:val="00AA60E2"/>
    <w:rsid w:val="00AA64B5"/>
    <w:rsid w:val="00AA716F"/>
    <w:rsid w:val="00AB0059"/>
    <w:rsid w:val="00AB044A"/>
    <w:rsid w:val="00AB0D08"/>
    <w:rsid w:val="00AB22A1"/>
    <w:rsid w:val="00AB23FC"/>
    <w:rsid w:val="00AB2637"/>
    <w:rsid w:val="00AB2B6D"/>
    <w:rsid w:val="00AB3158"/>
    <w:rsid w:val="00AB3939"/>
    <w:rsid w:val="00AB3BC3"/>
    <w:rsid w:val="00AB3E57"/>
    <w:rsid w:val="00AB4177"/>
    <w:rsid w:val="00AB41C5"/>
    <w:rsid w:val="00AB588D"/>
    <w:rsid w:val="00AB5B37"/>
    <w:rsid w:val="00AB6439"/>
    <w:rsid w:val="00AB68AE"/>
    <w:rsid w:val="00AB6A29"/>
    <w:rsid w:val="00AC0194"/>
    <w:rsid w:val="00AC1809"/>
    <w:rsid w:val="00AC340F"/>
    <w:rsid w:val="00AC38ED"/>
    <w:rsid w:val="00AC3919"/>
    <w:rsid w:val="00AC433D"/>
    <w:rsid w:val="00AC4C41"/>
    <w:rsid w:val="00AC5A44"/>
    <w:rsid w:val="00AC6410"/>
    <w:rsid w:val="00AC6740"/>
    <w:rsid w:val="00AC6B80"/>
    <w:rsid w:val="00AC7C3C"/>
    <w:rsid w:val="00AD0220"/>
    <w:rsid w:val="00AD0FE0"/>
    <w:rsid w:val="00AD2152"/>
    <w:rsid w:val="00AD24BF"/>
    <w:rsid w:val="00AD2E5B"/>
    <w:rsid w:val="00AD4245"/>
    <w:rsid w:val="00AD4560"/>
    <w:rsid w:val="00AD4DEE"/>
    <w:rsid w:val="00AD567C"/>
    <w:rsid w:val="00AD5EC3"/>
    <w:rsid w:val="00AD60A1"/>
    <w:rsid w:val="00AD61F6"/>
    <w:rsid w:val="00AD67C7"/>
    <w:rsid w:val="00AD7676"/>
    <w:rsid w:val="00AD7A3B"/>
    <w:rsid w:val="00AD7B2D"/>
    <w:rsid w:val="00AE00EA"/>
    <w:rsid w:val="00AE0205"/>
    <w:rsid w:val="00AE253D"/>
    <w:rsid w:val="00AE3D60"/>
    <w:rsid w:val="00AE45CC"/>
    <w:rsid w:val="00AE4C5B"/>
    <w:rsid w:val="00AE51B1"/>
    <w:rsid w:val="00AE6A95"/>
    <w:rsid w:val="00AE7ED6"/>
    <w:rsid w:val="00AF0603"/>
    <w:rsid w:val="00AF0911"/>
    <w:rsid w:val="00AF0B93"/>
    <w:rsid w:val="00AF0C04"/>
    <w:rsid w:val="00AF187A"/>
    <w:rsid w:val="00AF1ACF"/>
    <w:rsid w:val="00AF1BF6"/>
    <w:rsid w:val="00AF1E71"/>
    <w:rsid w:val="00AF1FFD"/>
    <w:rsid w:val="00AF2E52"/>
    <w:rsid w:val="00AF3AFC"/>
    <w:rsid w:val="00AF4717"/>
    <w:rsid w:val="00AF4AC6"/>
    <w:rsid w:val="00AF4F94"/>
    <w:rsid w:val="00AF7C0D"/>
    <w:rsid w:val="00B00271"/>
    <w:rsid w:val="00B005D6"/>
    <w:rsid w:val="00B00E4B"/>
    <w:rsid w:val="00B00ECA"/>
    <w:rsid w:val="00B00EF9"/>
    <w:rsid w:val="00B04A5E"/>
    <w:rsid w:val="00B04D0F"/>
    <w:rsid w:val="00B04DC6"/>
    <w:rsid w:val="00B061B7"/>
    <w:rsid w:val="00B06655"/>
    <w:rsid w:val="00B06A58"/>
    <w:rsid w:val="00B1034D"/>
    <w:rsid w:val="00B1174B"/>
    <w:rsid w:val="00B1177E"/>
    <w:rsid w:val="00B119E8"/>
    <w:rsid w:val="00B12925"/>
    <w:rsid w:val="00B130E6"/>
    <w:rsid w:val="00B13C96"/>
    <w:rsid w:val="00B144A2"/>
    <w:rsid w:val="00B14993"/>
    <w:rsid w:val="00B14A65"/>
    <w:rsid w:val="00B168A6"/>
    <w:rsid w:val="00B17266"/>
    <w:rsid w:val="00B177E4"/>
    <w:rsid w:val="00B2099B"/>
    <w:rsid w:val="00B218F5"/>
    <w:rsid w:val="00B21D49"/>
    <w:rsid w:val="00B229FB"/>
    <w:rsid w:val="00B22C6C"/>
    <w:rsid w:val="00B22FE0"/>
    <w:rsid w:val="00B234E6"/>
    <w:rsid w:val="00B238BD"/>
    <w:rsid w:val="00B242A3"/>
    <w:rsid w:val="00B24432"/>
    <w:rsid w:val="00B245E1"/>
    <w:rsid w:val="00B2463A"/>
    <w:rsid w:val="00B255A5"/>
    <w:rsid w:val="00B25675"/>
    <w:rsid w:val="00B257EE"/>
    <w:rsid w:val="00B25E75"/>
    <w:rsid w:val="00B264A1"/>
    <w:rsid w:val="00B2691A"/>
    <w:rsid w:val="00B26E06"/>
    <w:rsid w:val="00B27593"/>
    <w:rsid w:val="00B27AAB"/>
    <w:rsid w:val="00B27C0C"/>
    <w:rsid w:val="00B3037F"/>
    <w:rsid w:val="00B30933"/>
    <w:rsid w:val="00B30DF0"/>
    <w:rsid w:val="00B31A28"/>
    <w:rsid w:val="00B31A4E"/>
    <w:rsid w:val="00B323CB"/>
    <w:rsid w:val="00B32DEC"/>
    <w:rsid w:val="00B32E1B"/>
    <w:rsid w:val="00B358E0"/>
    <w:rsid w:val="00B35ACF"/>
    <w:rsid w:val="00B3667D"/>
    <w:rsid w:val="00B3683C"/>
    <w:rsid w:val="00B371DE"/>
    <w:rsid w:val="00B37429"/>
    <w:rsid w:val="00B4041C"/>
    <w:rsid w:val="00B4096F"/>
    <w:rsid w:val="00B410F6"/>
    <w:rsid w:val="00B41174"/>
    <w:rsid w:val="00B420F9"/>
    <w:rsid w:val="00B421A5"/>
    <w:rsid w:val="00B42CB5"/>
    <w:rsid w:val="00B44632"/>
    <w:rsid w:val="00B44D6C"/>
    <w:rsid w:val="00B452F6"/>
    <w:rsid w:val="00B4591B"/>
    <w:rsid w:val="00B462ED"/>
    <w:rsid w:val="00B46D9F"/>
    <w:rsid w:val="00B47177"/>
    <w:rsid w:val="00B473B8"/>
    <w:rsid w:val="00B4749C"/>
    <w:rsid w:val="00B50027"/>
    <w:rsid w:val="00B50346"/>
    <w:rsid w:val="00B51571"/>
    <w:rsid w:val="00B51608"/>
    <w:rsid w:val="00B51B50"/>
    <w:rsid w:val="00B522CD"/>
    <w:rsid w:val="00B525B3"/>
    <w:rsid w:val="00B52F1F"/>
    <w:rsid w:val="00B5308B"/>
    <w:rsid w:val="00B53301"/>
    <w:rsid w:val="00B53709"/>
    <w:rsid w:val="00B543AE"/>
    <w:rsid w:val="00B54564"/>
    <w:rsid w:val="00B54939"/>
    <w:rsid w:val="00B55266"/>
    <w:rsid w:val="00B561AD"/>
    <w:rsid w:val="00B561CB"/>
    <w:rsid w:val="00B56241"/>
    <w:rsid w:val="00B57251"/>
    <w:rsid w:val="00B57F98"/>
    <w:rsid w:val="00B600B7"/>
    <w:rsid w:val="00B604A6"/>
    <w:rsid w:val="00B6080B"/>
    <w:rsid w:val="00B609AB"/>
    <w:rsid w:val="00B60CC2"/>
    <w:rsid w:val="00B61F37"/>
    <w:rsid w:val="00B62577"/>
    <w:rsid w:val="00B62CD3"/>
    <w:rsid w:val="00B63CD3"/>
    <w:rsid w:val="00B64BA4"/>
    <w:rsid w:val="00B657F8"/>
    <w:rsid w:val="00B659C7"/>
    <w:rsid w:val="00B659E4"/>
    <w:rsid w:val="00B66964"/>
    <w:rsid w:val="00B669BF"/>
    <w:rsid w:val="00B670A8"/>
    <w:rsid w:val="00B67972"/>
    <w:rsid w:val="00B67ABE"/>
    <w:rsid w:val="00B7023B"/>
    <w:rsid w:val="00B714D3"/>
    <w:rsid w:val="00B719AD"/>
    <w:rsid w:val="00B71A9A"/>
    <w:rsid w:val="00B72F41"/>
    <w:rsid w:val="00B73002"/>
    <w:rsid w:val="00B74095"/>
    <w:rsid w:val="00B7519A"/>
    <w:rsid w:val="00B75839"/>
    <w:rsid w:val="00B75A6A"/>
    <w:rsid w:val="00B75AA3"/>
    <w:rsid w:val="00B771F6"/>
    <w:rsid w:val="00B7771C"/>
    <w:rsid w:val="00B77884"/>
    <w:rsid w:val="00B80383"/>
    <w:rsid w:val="00B80CA1"/>
    <w:rsid w:val="00B80DC4"/>
    <w:rsid w:val="00B81002"/>
    <w:rsid w:val="00B82359"/>
    <w:rsid w:val="00B8355F"/>
    <w:rsid w:val="00B842C1"/>
    <w:rsid w:val="00B84C11"/>
    <w:rsid w:val="00B84DE1"/>
    <w:rsid w:val="00B8535D"/>
    <w:rsid w:val="00B8547C"/>
    <w:rsid w:val="00B860B9"/>
    <w:rsid w:val="00B877A9"/>
    <w:rsid w:val="00B8787C"/>
    <w:rsid w:val="00B87D8A"/>
    <w:rsid w:val="00B91033"/>
    <w:rsid w:val="00B926CF"/>
    <w:rsid w:val="00B92951"/>
    <w:rsid w:val="00B929BB"/>
    <w:rsid w:val="00B92F44"/>
    <w:rsid w:val="00B9343E"/>
    <w:rsid w:val="00B938F9"/>
    <w:rsid w:val="00B943D3"/>
    <w:rsid w:val="00B94CD9"/>
    <w:rsid w:val="00B94D63"/>
    <w:rsid w:val="00B94E96"/>
    <w:rsid w:val="00B94F4D"/>
    <w:rsid w:val="00B95833"/>
    <w:rsid w:val="00B95C58"/>
    <w:rsid w:val="00B95E72"/>
    <w:rsid w:val="00B95F93"/>
    <w:rsid w:val="00B963B5"/>
    <w:rsid w:val="00B96473"/>
    <w:rsid w:val="00B96ECE"/>
    <w:rsid w:val="00B972E7"/>
    <w:rsid w:val="00BA06FB"/>
    <w:rsid w:val="00BA0CE9"/>
    <w:rsid w:val="00BA0DD2"/>
    <w:rsid w:val="00BA1065"/>
    <w:rsid w:val="00BA1F0C"/>
    <w:rsid w:val="00BA21E9"/>
    <w:rsid w:val="00BA3495"/>
    <w:rsid w:val="00BA4444"/>
    <w:rsid w:val="00BA47DF"/>
    <w:rsid w:val="00BA4D91"/>
    <w:rsid w:val="00BA5AE4"/>
    <w:rsid w:val="00BA6896"/>
    <w:rsid w:val="00BA6E2A"/>
    <w:rsid w:val="00BA6E47"/>
    <w:rsid w:val="00BA7013"/>
    <w:rsid w:val="00BA7624"/>
    <w:rsid w:val="00BA7C67"/>
    <w:rsid w:val="00BA7EDC"/>
    <w:rsid w:val="00BB0691"/>
    <w:rsid w:val="00BB0A0E"/>
    <w:rsid w:val="00BB1125"/>
    <w:rsid w:val="00BB1DC1"/>
    <w:rsid w:val="00BB2C82"/>
    <w:rsid w:val="00BB42B9"/>
    <w:rsid w:val="00BB5197"/>
    <w:rsid w:val="00BB51B0"/>
    <w:rsid w:val="00BB5295"/>
    <w:rsid w:val="00BB631A"/>
    <w:rsid w:val="00BB6D22"/>
    <w:rsid w:val="00BB735F"/>
    <w:rsid w:val="00BB773A"/>
    <w:rsid w:val="00BC0AA3"/>
    <w:rsid w:val="00BC0BA0"/>
    <w:rsid w:val="00BC0E29"/>
    <w:rsid w:val="00BC141B"/>
    <w:rsid w:val="00BC163F"/>
    <w:rsid w:val="00BC1BED"/>
    <w:rsid w:val="00BC2644"/>
    <w:rsid w:val="00BC26AB"/>
    <w:rsid w:val="00BC3321"/>
    <w:rsid w:val="00BC3EC3"/>
    <w:rsid w:val="00BC6685"/>
    <w:rsid w:val="00BC68EF"/>
    <w:rsid w:val="00BC6D61"/>
    <w:rsid w:val="00BC6E4B"/>
    <w:rsid w:val="00BC70E9"/>
    <w:rsid w:val="00BC77A4"/>
    <w:rsid w:val="00BC7C51"/>
    <w:rsid w:val="00BC7FEE"/>
    <w:rsid w:val="00BD0148"/>
    <w:rsid w:val="00BD028B"/>
    <w:rsid w:val="00BD06EA"/>
    <w:rsid w:val="00BD0F23"/>
    <w:rsid w:val="00BD0F74"/>
    <w:rsid w:val="00BD2454"/>
    <w:rsid w:val="00BD2F16"/>
    <w:rsid w:val="00BD30BE"/>
    <w:rsid w:val="00BD46B6"/>
    <w:rsid w:val="00BD4ABC"/>
    <w:rsid w:val="00BD4C9D"/>
    <w:rsid w:val="00BD5E7C"/>
    <w:rsid w:val="00BD66AD"/>
    <w:rsid w:val="00BD6837"/>
    <w:rsid w:val="00BD6F66"/>
    <w:rsid w:val="00BD723A"/>
    <w:rsid w:val="00BD7755"/>
    <w:rsid w:val="00BD7F73"/>
    <w:rsid w:val="00BE00D9"/>
    <w:rsid w:val="00BE0E83"/>
    <w:rsid w:val="00BE0EA8"/>
    <w:rsid w:val="00BE1FE3"/>
    <w:rsid w:val="00BE24CD"/>
    <w:rsid w:val="00BE39CB"/>
    <w:rsid w:val="00BE3B18"/>
    <w:rsid w:val="00BE4583"/>
    <w:rsid w:val="00BE5BA6"/>
    <w:rsid w:val="00BE6458"/>
    <w:rsid w:val="00BE64B1"/>
    <w:rsid w:val="00BE72FB"/>
    <w:rsid w:val="00BE736C"/>
    <w:rsid w:val="00BE76F4"/>
    <w:rsid w:val="00BE79AE"/>
    <w:rsid w:val="00BE7F44"/>
    <w:rsid w:val="00BF0E00"/>
    <w:rsid w:val="00BF0FE5"/>
    <w:rsid w:val="00BF1D44"/>
    <w:rsid w:val="00BF1EF4"/>
    <w:rsid w:val="00BF1FFD"/>
    <w:rsid w:val="00BF242C"/>
    <w:rsid w:val="00BF37F7"/>
    <w:rsid w:val="00BF394F"/>
    <w:rsid w:val="00BF3D60"/>
    <w:rsid w:val="00BF490F"/>
    <w:rsid w:val="00BF4930"/>
    <w:rsid w:val="00BF547F"/>
    <w:rsid w:val="00BF5D6D"/>
    <w:rsid w:val="00BF61FD"/>
    <w:rsid w:val="00BF6802"/>
    <w:rsid w:val="00BF6F58"/>
    <w:rsid w:val="00BF704F"/>
    <w:rsid w:val="00BF76A6"/>
    <w:rsid w:val="00BF7A4D"/>
    <w:rsid w:val="00BF7A6B"/>
    <w:rsid w:val="00BF7D1E"/>
    <w:rsid w:val="00C00072"/>
    <w:rsid w:val="00C00B29"/>
    <w:rsid w:val="00C00C03"/>
    <w:rsid w:val="00C00CEA"/>
    <w:rsid w:val="00C015EA"/>
    <w:rsid w:val="00C019E3"/>
    <w:rsid w:val="00C01B98"/>
    <w:rsid w:val="00C02958"/>
    <w:rsid w:val="00C02DF5"/>
    <w:rsid w:val="00C02EF7"/>
    <w:rsid w:val="00C0308B"/>
    <w:rsid w:val="00C03706"/>
    <w:rsid w:val="00C0379C"/>
    <w:rsid w:val="00C03B14"/>
    <w:rsid w:val="00C03FB6"/>
    <w:rsid w:val="00C041DB"/>
    <w:rsid w:val="00C045CC"/>
    <w:rsid w:val="00C04926"/>
    <w:rsid w:val="00C04F15"/>
    <w:rsid w:val="00C05B81"/>
    <w:rsid w:val="00C05BF3"/>
    <w:rsid w:val="00C05D57"/>
    <w:rsid w:val="00C062EA"/>
    <w:rsid w:val="00C06FC9"/>
    <w:rsid w:val="00C0707D"/>
    <w:rsid w:val="00C07A80"/>
    <w:rsid w:val="00C07F00"/>
    <w:rsid w:val="00C10D50"/>
    <w:rsid w:val="00C11646"/>
    <w:rsid w:val="00C11853"/>
    <w:rsid w:val="00C119E3"/>
    <w:rsid w:val="00C123DA"/>
    <w:rsid w:val="00C12D07"/>
    <w:rsid w:val="00C13731"/>
    <w:rsid w:val="00C13E33"/>
    <w:rsid w:val="00C141CA"/>
    <w:rsid w:val="00C15E9E"/>
    <w:rsid w:val="00C165D3"/>
    <w:rsid w:val="00C16AE4"/>
    <w:rsid w:val="00C17043"/>
    <w:rsid w:val="00C174DB"/>
    <w:rsid w:val="00C17604"/>
    <w:rsid w:val="00C208F9"/>
    <w:rsid w:val="00C2112B"/>
    <w:rsid w:val="00C2160C"/>
    <w:rsid w:val="00C21E96"/>
    <w:rsid w:val="00C23A84"/>
    <w:rsid w:val="00C23C4B"/>
    <w:rsid w:val="00C23C85"/>
    <w:rsid w:val="00C24355"/>
    <w:rsid w:val="00C24E03"/>
    <w:rsid w:val="00C274CA"/>
    <w:rsid w:val="00C313D8"/>
    <w:rsid w:val="00C3189D"/>
    <w:rsid w:val="00C3190E"/>
    <w:rsid w:val="00C31F57"/>
    <w:rsid w:val="00C32459"/>
    <w:rsid w:val="00C32A41"/>
    <w:rsid w:val="00C32A4A"/>
    <w:rsid w:val="00C32C5F"/>
    <w:rsid w:val="00C32E3C"/>
    <w:rsid w:val="00C33B8B"/>
    <w:rsid w:val="00C34B1D"/>
    <w:rsid w:val="00C34DA8"/>
    <w:rsid w:val="00C35BEE"/>
    <w:rsid w:val="00C36FAF"/>
    <w:rsid w:val="00C37AC7"/>
    <w:rsid w:val="00C403F2"/>
    <w:rsid w:val="00C409D0"/>
    <w:rsid w:val="00C40AF5"/>
    <w:rsid w:val="00C40D5F"/>
    <w:rsid w:val="00C42A49"/>
    <w:rsid w:val="00C42D23"/>
    <w:rsid w:val="00C43251"/>
    <w:rsid w:val="00C4344E"/>
    <w:rsid w:val="00C43B32"/>
    <w:rsid w:val="00C43DE2"/>
    <w:rsid w:val="00C44213"/>
    <w:rsid w:val="00C44808"/>
    <w:rsid w:val="00C44FAD"/>
    <w:rsid w:val="00C467EF"/>
    <w:rsid w:val="00C469BD"/>
    <w:rsid w:val="00C47F05"/>
    <w:rsid w:val="00C47FA5"/>
    <w:rsid w:val="00C50396"/>
    <w:rsid w:val="00C50CDE"/>
    <w:rsid w:val="00C51CDD"/>
    <w:rsid w:val="00C51D84"/>
    <w:rsid w:val="00C5308C"/>
    <w:rsid w:val="00C53439"/>
    <w:rsid w:val="00C5405A"/>
    <w:rsid w:val="00C546D3"/>
    <w:rsid w:val="00C54D6E"/>
    <w:rsid w:val="00C54DAF"/>
    <w:rsid w:val="00C55B5E"/>
    <w:rsid w:val="00C55C64"/>
    <w:rsid w:val="00C5667D"/>
    <w:rsid w:val="00C56689"/>
    <w:rsid w:val="00C57161"/>
    <w:rsid w:val="00C57A3B"/>
    <w:rsid w:val="00C60683"/>
    <w:rsid w:val="00C6087D"/>
    <w:rsid w:val="00C60A46"/>
    <w:rsid w:val="00C60F88"/>
    <w:rsid w:val="00C61334"/>
    <w:rsid w:val="00C61732"/>
    <w:rsid w:val="00C62463"/>
    <w:rsid w:val="00C625FD"/>
    <w:rsid w:val="00C62BAF"/>
    <w:rsid w:val="00C6362D"/>
    <w:rsid w:val="00C63B8D"/>
    <w:rsid w:val="00C63ECE"/>
    <w:rsid w:val="00C64232"/>
    <w:rsid w:val="00C668D2"/>
    <w:rsid w:val="00C674D0"/>
    <w:rsid w:val="00C67C2B"/>
    <w:rsid w:val="00C70E10"/>
    <w:rsid w:val="00C70F83"/>
    <w:rsid w:val="00C72389"/>
    <w:rsid w:val="00C73221"/>
    <w:rsid w:val="00C741AE"/>
    <w:rsid w:val="00C74873"/>
    <w:rsid w:val="00C75425"/>
    <w:rsid w:val="00C758EC"/>
    <w:rsid w:val="00C75A27"/>
    <w:rsid w:val="00C75B12"/>
    <w:rsid w:val="00C76EA5"/>
    <w:rsid w:val="00C77388"/>
    <w:rsid w:val="00C77BD4"/>
    <w:rsid w:val="00C77BFB"/>
    <w:rsid w:val="00C8014F"/>
    <w:rsid w:val="00C806F1"/>
    <w:rsid w:val="00C80A93"/>
    <w:rsid w:val="00C8172C"/>
    <w:rsid w:val="00C81CC2"/>
    <w:rsid w:val="00C81F45"/>
    <w:rsid w:val="00C82301"/>
    <w:rsid w:val="00C82A3D"/>
    <w:rsid w:val="00C84693"/>
    <w:rsid w:val="00C84864"/>
    <w:rsid w:val="00C852DB"/>
    <w:rsid w:val="00C85871"/>
    <w:rsid w:val="00C86033"/>
    <w:rsid w:val="00C86258"/>
    <w:rsid w:val="00C86E70"/>
    <w:rsid w:val="00C87AFD"/>
    <w:rsid w:val="00C87F24"/>
    <w:rsid w:val="00C90353"/>
    <w:rsid w:val="00C908B0"/>
    <w:rsid w:val="00C90D16"/>
    <w:rsid w:val="00C91A9B"/>
    <w:rsid w:val="00C91C54"/>
    <w:rsid w:val="00C925A3"/>
    <w:rsid w:val="00C92677"/>
    <w:rsid w:val="00C92A1E"/>
    <w:rsid w:val="00C92B76"/>
    <w:rsid w:val="00C92FD7"/>
    <w:rsid w:val="00C92FDD"/>
    <w:rsid w:val="00C93221"/>
    <w:rsid w:val="00C943DE"/>
    <w:rsid w:val="00C94C8C"/>
    <w:rsid w:val="00C94D36"/>
    <w:rsid w:val="00C96252"/>
    <w:rsid w:val="00CA0B89"/>
    <w:rsid w:val="00CA104E"/>
    <w:rsid w:val="00CA119C"/>
    <w:rsid w:val="00CA18E4"/>
    <w:rsid w:val="00CA2798"/>
    <w:rsid w:val="00CA2CCF"/>
    <w:rsid w:val="00CA35F6"/>
    <w:rsid w:val="00CA3759"/>
    <w:rsid w:val="00CA3A15"/>
    <w:rsid w:val="00CA40F1"/>
    <w:rsid w:val="00CA43C3"/>
    <w:rsid w:val="00CA506F"/>
    <w:rsid w:val="00CA527E"/>
    <w:rsid w:val="00CA5639"/>
    <w:rsid w:val="00CA5A62"/>
    <w:rsid w:val="00CA5B0D"/>
    <w:rsid w:val="00CA5DEE"/>
    <w:rsid w:val="00CA6A74"/>
    <w:rsid w:val="00CA73ED"/>
    <w:rsid w:val="00CB0500"/>
    <w:rsid w:val="00CB07F0"/>
    <w:rsid w:val="00CB18AE"/>
    <w:rsid w:val="00CB2190"/>
    <w:rsid w:val="00CB2327"/>
    <w:rsid w:val="00CB2B78"/>
    <w:rsid w:val="00CB3097"/>
    <w:rsid w:val="00CB3121"/>
    <w:rsid w:val="00CB4084"/>
    <w:rsid w:val="00CB4248"/>
    <w:rsid w:val="00CB435C"/>
    <w:rsid w:val="00CB44E0"/>
    <w:rsid w:val="00CB50F7"/>
    <w:rsid w:val="00CB53A6"/>
    <w:rsid w:val="00CB592C"/>
    <w:rsid w:val="00CB63B2"/>
    <w:rsid w:val="00CB6D9B"/>
    <w:rsid w:val="00CB74DB"/>
    <w:rsid w:val="00CC05A4"/>
    <w:rsid w:val="00CC0686"/>
    <w:rsid w:val="00CC0F94"/>
    <w:rsid w:val="00CC147E"/>
    <w:rsid w:val="00CC2495"/>
    <w:rsid w:val="00CC2A58"/>
    <w:rsid w:val="00CC3026"/>
    <w:rsid w:val="00CC341A"/>
    <w:rsid w:val="00CC35FA"/>
    <w:rsid w:val="00CC3930"/>
    <w:rsid w:val="00CC3F3B"/>
    <w:rsid w:val="00CC546C"/>
    <w:rsid w:val="00CC5B86"/>
    <w:rsid w:val="00CC67AF"/>
    <w:rsid w:val="00CC6AB8"/>
    <w:rsid w:val="00CC6B89"/>
    <w:rsid w:val="00CC793B"/>
    <w:rsid w:val="00CC7D38"/>
    <w:rsid w:val="00CD1091"/>
    <w:rsid w:val="00CD343E"/>
    <w:rsid w:val="00CD3C11"/>
    <w:rsid w:val="00CD4359"/>
    <w:rsid w:val="00CD48EF"/>
    <w:rsid w:val="00CD4F4E"/>
    <w:rsid w:val="00CD556F"/>
    <w:rsid w:val="00CD5A49"/>
    <w:rsid w:val="00CD5CC2"/>
    <w:rsid w:val="00CD5D7E"/>
    <w:rsid w:val="00CE1777"/>
    <w:rsid w:val="00CE1E92"/>
    <w:rsid w:val="00CE1F14"/>
    <w:rsid w:val="00CE225B"/>
    <w:rsid w:val="00CE3053"/>
    <w:rsid w:val="00CE379C"/>
    <w:rsid w:val="00CE3CDB"/>
    <w:rsid w:val="00CE3F01"/>
    <w:rsid w:val="00CE4025"/>
    <w:rsid w:val="00CE4651"/>
    <w:rsid w:val="00CE6D99"/>
    <w:rsid w:val="00CE6EEA"/>
    <w:rsid w:val="00CE7732"/>
    <w:rsid w:val="00CF27DF"/>
    <w:rsid w:val="00CF2DFA"/>
    <w:rsid w:val="00CF517C"/>
    <w:rsid w:val="00CF572D"/>
    <w:rsid w:val="00CF5894"/>
    <w:rsid w:val="00CF5D60"/>
    <w:rsid w:val="00CF6C2B"/>
    <w:rsid w:val="00CF6E72"/>
    <w:rsid w:val="00D00026"/>
    <w:rsid w:val="00D00591"/>
    <w:rsid w:val="00D00BB6"/>
    <w:rsid w:val="00D02C29"/>
    <w:rsid w:val="00D03128"/>
    <w:rsid w:val="00D0342A"/>
    <w:rsid w:val="00D03644"/>
    <w:rsid w:val="00D039A3"/>
    <w:rsid w:val="00D04490"/>
    <w:rsid w:val="00D047EA"/>
    <w:rsid w:val="00D04A87"/>
    <w:rsid w:val="00D053BF"/>
    <w:rsid w:val="00D058AB"/>
    <w:rsid w:val="00D05D23"/>
    <w:rsid w:val="00D063A6"/>
    <w:rsid w:val="00D063B2"/>
    <w:rsid w:val="00D06AF7"/>
    <w:rsid w:val="00D06B7B"/>
    <w:rsid w:val="00D06CE0"/>
    <w:rsid w:val="00D10583"/>
    <w:rsid w:val="00D108D0"/>
    <w:rsid w:val="00D10C13"/>
    <w:rsid w:val="00D113AB"/>
    <w:rsid w:val="00D11522"/>
    <w:rsid w:val="00D11D6C"/>
    <w:rsid w:val="00D11F66"/>
    <w:rsid w:val="00D121B2"/>
    <w:rsid w:val="00D12652"/>
    <w:rsid w:val="00D132F2"/>
    <w:rsid w:val="00D13D57"/>
    <w:rsid w:val="00D146D7"/>
    <w:rsid w:val="00D147C2"/>
    <w:rsid w:val="00D14948"/>
    <w:rsid w:val="00D14CD1"/>
    <w:rsid w:val="00D152AC"/>
    <w:rsid w:val="00D15C48"/>
    <w:rsid w:val="00D15D8B"/>
    <w:rsid w:val="00D202B5"/>
    <w:rsid w:val="00D2032C"/>
    <w:rsid w:val="00D21681"/>
    <w:rsid w:val="00D22194"/>
    <w:rsid w:val="00D2237F"/>
    <w:rsid w:val="00D22D5A"/>
    <w:rsid w:val="00D23F2D"/>
    <w:rsid w:val="00D24027"/>
    <w:rsid w:val="00D242DC"/>
    <w:rsid w:val="00D243AE"/>
    <w:rsid w:val="00D24544"/>
    <w:rsid w:val="00D2463C"/>
    <w:rsid w:val="00D24A91"/>
    <w:rsid w:val="00D24E45"/>
    <w:rsid w:val="00D24F8F"/>
    <w:rsid w:val="00D251B1"/>
    <w:rsid w:val="00D252A6"/>
    <w:rsid w:val="00D2632F"/>
    <w:rsid w:val="00D26B2B"/>
    <w:rsid w:val="00D277A2"/>
    <w:rsid w:val="00D30381"/>
    <w:rsid w:val="00D30643"/>
    <w:rsid w:val="00D30CC6"/>
    <w:rsid w:val="00D31060"/>
    <w:rsid w:val="00D31C9E"/>
    <w:rsid w:val="00D33884"/>
    <w:rsid w:val="00D33BB2"/>
    <w:rsid w:val="00D34906"/>
    <w:rsid w:val="00D35442"/>
    <w:rsid w:val="00D357DC"/>
    <w:rsid w:val="00D36964"/>
    <w:rsid w:val="00D37A75"/>
    <w:rsid w:val="00D37AA1"/>
    <w:rsid w:val="00D37C94"/>
    <w:rsid w:val="00D37E1E"/>
    <w:rsid w:val="00D419A2"/>
    <w:rsid w:val="00D41C34"/>
    <w:rsid w:val="00D426BA"/>
    <w:rsid w:val="00D4301C"/>
    <w:rsid w:val="00D4318D"/>
    <w:rsid w:val="00D4331F"/>
    <w:rsid w:val="00D437FC"/>
    <w:rsid w:val="00D43A96"/>
    <w:rsid w:val="00D43E57"/>
    <w:rsid w:val="00D43FCF"/>
    <w:rsid w:val="00D4455A"/>
    <w:rsid w:val="00D44EA5"/>
    <w:rsid w:val="00D44F36"/>
    <w:rsid w:val="00D451EE"/>
    <w:rsid w:val="00D4579A"/>
    <w:rsid w:val="00D46256"/>
    <w:rsid w:val="00D4668B"/>
    <w:rsid w:val="00D46891"/>
    <w:rsid w:val="00D46BBF"/>
    <w:rsid w:val="00D471FD"/>
    <w:rsid w:val="00D4779C"/>
    <w:rsid w:val="00D5017B"/>
    <w:rsid w:val="00D502B5"/>
    <w:rsid w:val="00D50953"/>
    <w:rsid w:val="00D50C2F"/>
    <w:rsid w:val="00D50D71"/>
    <w:rsid w:val="00D51F2C"/>
    <w:rsid w:val="00D52AC9"/>
    <w:rsid w:val="00D53A6A"/>
    <w:rsid w:val="00D54041"/>
    <w:rsid w:val="00D545AC"/>
    <w:rsid w:val="00D54762"/>
    <w:rsid w:val="00D54A67"/>
    <w:rsid w:val="00D5521D"/>
    <w:rsid w:val="00D566F8"/>
    <w:rsid w:val="00D56A14"/>
    <w:rsid w:val="00D573A2"/>
    <w:rsid w:val="00D57407"/>
    <w:rsid w:val="00D60735"/>
    <w:rsid w:val="00D611F1"/>
    <w:rsid w:val="00D62061"/>
    <w:rsid w:val="00D621A6"/>
    <w:rsid w:val="00D621A7"/>
    <w:rsid w:val="00D63453"/>
    <w:rsid w:val="00D63723"/>
    <w:rsid w:val="00D63793"/>
    <w:rsid w:val="00D6436F"/>
    <w:rsid w:val="00D64570"/>
    <w:rsid w:val="00D6477D"/>
    <w:rsid w:val="00D64BE9"/>
    <w:rsid w:val="00D64EB9"/>
    <w:rsid w:val="00D64F73"/>
    <w:rsid w:val="00D6552E"/>
    <w:rsid w:val="00D658F6"/>
    <w:rsid w:val="00D65C33"/>
    <w:rsid w:val="00D66201"/>
    <w:rsid w:val="00D666A0"/>
    <w:rsid w:val="00D666D5"/>
    <w:rsid w:val="00D670D0"/>
    <w:rsid w:val="00D67335"/>
    <w:rsid w:val="00D6761E"/>
    <w:rsid w:val="00D70EC2"/>
    <w:rsid w:val="00D70F7D"/>
    <w:rsid w:val="00D713A7"/>
    <w:rsid w:val="00D71C13"/>
    <w:rsid w:val="00D7247D"/>
    <w:rsid w:val="00D7281C"/>
    <w:rsid w:val="00D74914"/>
    <w:rsid w:val="00D75409"/>
    <w:rsid w:val="00D7545D"/>
    <w:rsid w:val="00D755EA"/>
    <w:rsid w:val="00D76449"/>
    <w:rsid w:val="00D80580"/>
    <w:rsid w:val="00D80E8E"/>
    <w:rsid w:val="00D81241"/>
    <w:rsid w:val="00D8171F"/>
    <w:rsid w:val="00D81FF3"/>
    <w:rsid w:val="00D82A6F"/>
    <w:rsid w:val="00D834FB"/>
    <w:rsid w:val="00D8352D"/>
    <w:rsid w:val="00D83CD8"/>
    <w:rsid w:val="00D84D3A"/>
    <w:rsid w:val="00D84EED"/>
    <w:rsid w:val="00D859F9"/>
    <w:rsid w:val="00D85BFE"/>
    <w:rsid w:val="00D85F70"/>
    <w:rsid w:val="00D8695C"/>
    <w:rsid w:val="00D875E4"/>
    <w:rsid w:val="00D87C6C"/>
    <w:rsid w:val="00D87C75"/>
    <w:rsid w:val="00D909CC"/>
    <w:rsid w:val="00D90E11"/>
    <w:rsid w:val="00D9124F"/>
    <w:rsid w:val="00D91B5A"/>
    <w:rsid w:val="00D93EF3"/>
    <w:rsid w:val="00D941F2"/>
    <w:rsid w:val="00D9455D"/>
    <w:rsid w:val="00D94DF4"/>
    <w:rsid w:val="00D957CD"/>
    <w:rsid w:val="00D96B87"/>
    <w:rsid w:val="00D96DF6"/>
    <w:rsid w:val="00D973C2"/>
    <w:rsid w:val="00D97BB6"/>
    <w:rsid w:val="00DA0171"/>
    <w:rsid w:val="00DA0AAA"/>
    <w:rsid w:val="00DA165C"/>
    <w:rsid w:val="00DA18A2"/>
    <w:rsid w:val="00DA1A8A"/>
    <w:rsid w:val="00DA33C0"/>
    <w:rsid w:val="00DA446E"/>
    <w:rsid w:val="00DA4B89"/>
    <w:rsid w:val="00DA4CA7"/>
    <w:rsid w:val="00DA5113"/>
    <w:rsid w:val="00DA5938"/>
    <w:rsid w:val="00DA5A0E"/>
    <w:rsid w:val="00DA5EE4"/>
    <w:rsid w:val="00DA6075"/>
    <w:rsid w:val="00DA77A9"/>
    <w:rsid w:val="00DA7A95"/>
    <w:rsid w:val="00DB0AFB"/>
    <w:rsid w:val="00DB112B"/>
    <w:rsid w:val="00DB301C"/>
    <w:rsid w:val="00DB3366"/>
    <w:rsid w:val="00DB3999"/>
    <w:rsid w:val="00DB4633"/>
    <w:rsid w:val="00DB478A"/>
    <w:rsid w:val="00DB50BF"/>
    <w:rsid w:val="00DB5E46"/>
    <w:rsid w:val="00DB68E4"/>
    <w:rsid w:val="00DB69BE"/>
    <w:rsid w:val="00DB77C9"/>
    <w:rsid w:val="00DB7C6C"/>
    <w:rsid w:val="00DC078C"/>
    <w:rsid w:val="00DC0CA0"/>
    <w:rsid w:val="00DC0D52"/>
    <w:rsid w:val="00DC15C2"/>
    <w:rsid w:val="00DC28B3"/>
    <w:rsid w:val="00DC2F9F"/>
    <w:rsid w:val="00DC367E"/>
    <w:rsid w:val="00DC4841"/>
    <w:rsid w:val="00DC4B6B"/>
    <w:rsid w:val="00DC4B99"/>
    <w:rsid w:val="00DC58D7"/>
    <w:rsid w:val="00DC5A47"/>
    <w:rsid w:val="00DC5A95"/>
    <w:rsid w:val="00DC5B65"/>
    <w:rsid w:val="00DC67DF"/>
    <w:rsid w:val="00DC695F"/>
    <w:rsid w:val="00DC69FD"/>
    <w:rsid w:val="00DC6EAC"/>
    <w:rsid w:val="00DC7824"/>
    <w:rsid w:val="00DC7BE3"/>
    <w:rsid w:val="00DD2058"/>
    <w:rsid w:val="00DD2255"/>
    <w:rsid w:val="00DD28CE"/>
    <w:rsid w:val="00DD2CC2"/>
    <w:rsid w:val="00DD34B7"/>
    <w:rsid w:val="00DD3663"/>
    <w:rsid w:val="00DD3D48"/>
    <w:rsid w:val="00DD3E5F"/>
    <w:rsid w:val="00DD4231"/>
    <w:rsid w:val="00DD4D19"/>
    <w:rsid w:val="00DD5CBE"/>
    <w:rsid w:val="00DD6ACC"/>
    <w:rsid w:val="00DD70B0"/>
    <w:rsid w:val="00DD75FA"/>
    <w:rsid w:val="00DD7B3C"/>
    <w:rsid w:val="00DE1BB9"/>
    <w:rsid w:val="00DE2A16"/>
    <w:rsid w:val="00DE36DB"/>
    <w:rsid w:val="00DE4257"/>
    <w:rsid w:val="00DE54C6"/>
    <w:rsid w:val="00DE55E4"/>
    <w:rsid w:val="00DE56F4"/>
    <w:rsid w:val="00DE5991"/>
    <w:rsid w:val="00DE5D5D"/>
    <w:rsid w:val="00DE5F10"/>
    <w:rsid w:val="00DE61DF"/>
    <w:rsid w:val="00DF0296"/>
    <w:rsid w:val="00DF0A94"/>
    <w:rsid w:val="00DF15EB"/>
    <w:rsid w:val="00DF22F5"/>
    <w:rsid w:val="00DF291F"/>
    <w:rsid w:val="00DF29FD"/>
    <w:rsid w:val="00DF2C8D"/>
    <w:rsid w:val="00DF35C2"/>
    <w:rsid w:val="00DF3CD3"/>
    <w:rsid w:val="00DF507C"/>
    <w:rsid w:val="00DF51FF"/>
    <w:rsid w:val="00DF54A6"/>
    <w:rsid w:val="00DF5796"/>
    <w:rsid w:val="00DF678A"/>
    <w:rsid w:val="00DF6C5F"/>
    <w:rsid w:val="00DF7C4E"/>
    <w:rsid w:val="00DF7DFF"/>
    <w:rsid w:val="00E000C4"/>
    <w:rsid w:val="00E00601"/>
    <w:rsid w:val="00E00C85"/>
    <w:rsid w:val="00E01414"/>
    <w:rsid w:val="00E0253D"/>
    <w:rsid w:val="00E02807"/>
    <w:rsid w:val="00E02CA5"/>
    <w:rsid w:val="00E02E8F"/>
    <w:rsid w:val="00E03EA6"/>
    <w:rsid w:val="00E04114"/>
    <w:rsid w:val="00E04FDB"/>
    <w:rsid w:val="00E06111"/>
    <w:rsid w:val="00E065E6"/>
    <w:rsid w:val="00E066A2"/>
    <w:rsid w:val="00E0754B"/>
    <w:rsid w:val="00E109DA"/>
    <w:rsid w:val="00E10F88"/>
    <w:rsid w:val="00E113E0"/>
    <w:rsid w:val="00E117C6"/>
    <w:rsid w:val="00E11C72"/>
    <w:rsid w:val="00E1433C"/>
    <w:rsid w:val="00E14D9F"/>
    <w:rsid w:val="00E1587E"/>
    <w:rsid w:val="00E16045"/>
    <w:rsid w:val="00E16217"/>
    <w:rsid w:val="00E163A1"/>
    <w:rsid w:val="00E164D3"/>
    <w:rsid w:val="00E1650C"/>
    <w:rsid w:val="00E16908"/>
    <w:rsid w:val="00E170D9"/>
    <w:rsid w:val="00E1752E"/>
    <w:rsid w:val="00E177F0"/>
    <w:rsid w:val="00E2037C"/>
    <w:rsid w:val="00E204C1"/>
    <w:rsid w:val="00E20C0B"/>
    <w:rsid w:val="00E20D17"/>
    <w:rsid w:val="00E21557"/>
    <w:rsid w:val="00E21752"/>
    <w:rsid w:val="00E218E5"/>
    <w:rsid w:val="00E21D43"/>
    <w:rsid w:val="00E22993"/>
    <w:rsid w:val="00E23524"/>
    <w:rsid w:val="00E23881"/>
    <w:rsid w:val="00E24C08"/>
    <w:rsid w:val="00E251F8"/>
    <w:rsid w:val="00E25368"/>
    <w:rsid w:val="00E25497"/>
    <w:rsid w:val="00E25C69"/>
    <w:rsid w:val="00E25E2E"/>
    <w:rsid w:val="00E26B90"/>
    <w:rsid w:val="00E2710E"/>
    <w:rsid w:val="00E27982"/>
    <w:rsid w:val="00E27E1E"/>
    <w:rsid w:val="00E30422"/>
    <w:rsid w:val="00E30C31"/>
    <w:rsid w:val="00E30CED"/>
    <w:rsid w:val="00E3121C"/>
    <w:rsid w:val="00E313EC"/>
    <w:rsid w:val="00E31A9E"/>
    <w:rsid w:val="00E321AF"/>
    <w:rsid w:val="00E3261B"/>
    <w:rsid w:val="00E3283F"/>
    <w:rsid w:val="00E32960"/>
    <w:rsid w:val="00E32A78"/>
    <w:rsid w:val="00E32DBC"/>
    <w:rsid w:val="00E33F7F"/>
    <w:rsid w:val="00E340BC"/>
    <w:rsid w:val="00E346E6"/>
    <w:rsid w:val="00E34E12"/>
    <w:rsid w:val="00E37753"/>
    <w:rsid w:val="00E403F2"/>
    <w:rsid w:val="00E40859"/>
    <w:rsid w:val="00E40DD0"/>
    <w:rsid w:val="00E40DF2"/>
    <w:rsid w:val="00E433E4"/>
    <w:rsid w:val="00E43AAB"/>
    <w:rsid w:val="00E43C46"/>
    <w:rsid w:val="00E441A5"/>
    <w:rsid w:val="00E454D7"/>
    <w:rsid w:val="00E464F9"/>
    <w:rsid w:val="00E465F5"/>
    <w:rsid w:val="00E47321"/>
    <w:rsid w:val="00E47370"/>
    <w:rsid w:val="00E50688"/>
    <w:rsid w:val="00E50D18"/>
    <w:rsid w:val="00E53891"/>
    <w:rsid w:val="00E53AB9"/>
    <w:rsid w:val="00E53C1C"/>
    <w:rsid w:val="00E54066"/>
    <w:rsid w:val="00E547D9"/>
    <w:rsid w:val="00E54ABE"/>
    <w:rsid w:val="00E54EED"/>
    <w:rsid w:val="00E554EA"/>
    <w:rsid w:val="00E5657B"/>
    <w:rsid w:val="00E5684D"/>
    <w:rsid w:val="00E57860"/>
    <w:rsid w:val="00E57AF1"/>
    <w:rsid w:val="00E61A10"/>
    <w:rsid w:val="00E621CA"/>
    <w:rsid w:val="00E62C1F"/>
    <w:rsid w:val="00E637F9"/>
    <w:rsid w:val="00E63E58"/>
    <w:rsid w:val="00E66087"/>
    <w:rsid w:val="00E66B1B"/>
    <w:rsid w:val="00E67691"/>
    <w:rsid w:val="00E70CD7"/>
    <w:rsid w:val="00E710D6"/>
    <w:rsid w:val="00E71FA8"/>
    <w:rsid w:val="00E71FFC"/>
    <w:rsid w:val="00E721B3"/>
    <w:rsid w:val="00E72BC1"/>
    <w:rsid w:val="00E72D9A"/>
    <w:rsid w:val="00E73716"/>
    <w:rsid w:val="00E739E0"/>
    <w:rsid w:val="00E7475B"/>
    <w:rsid w:val="00E74852"/>
    <w:rsid w:val="00E757EB"/>
    <w:rsid w:val="00E75DF9"/>
    <w:rsid w:val="00E76D08"/>
    <w:rsid w:val="00E76FDD"/>
    <w:rsid w:val="00E7721F"/>
    <w:rsid w:val="00E7797C"/>
    <w:rsid w:val="00E77C33"/>
    <w:rsid w:val="00E77E1B"/>
    <w:rsid w:val="00E81A6C"/>
    <w:rsid w:val="00E8232F"/>
    <w:rsid w:val="00E82AC5"/>
    <w:rsid w:val="00E82D58"/>
    <w:rsid w:val="00E83801"/>
    <w:rsid w:val="00E84C04"/>
    <w:rsid w:val="00E85005"/>
    <w:rsid w:val="00E85075"/>
    <w:rsid w:val="00E85894"/>
    <w:rsid w:val="00E86724"/>
    <w:rsid w:val="00E86A49"/>
    <w:rsid w:val="00E86AF8"/>
    <w:rsid w:val="00E87240"/>
    <w:rsid w:val="00E87700"/>
    <w:rsid w:val="00E87EB7"/>
    <w:rsid w:val="00E90B46"/>
    <w:rsid w:val="00E90CCF"/>
    <w:rsid w:val="00E91194"/>
    <w:rsid w:val="00E919F6"/>
    <w:rsid w:val="00E944F5"/>
    <w:rsid w:val="00E946CB"/>
    <w:rsid w:val="00E9480D"/>
    <w:rsid w:val="00E94F8F"/>
    <w:rsid w:val="00E9644E"/>
    <w:rsid w:val="00E97419"/>
    <w:rsid w:val="00EA05AF"/>
    <w:rsid w:val="00EA066F"/>
    <w:rsid w:val="00EA06C9"/>
    <w:rsid w:val="00EA0BC5"/>
    <w:rsid w:val="00EA0D5C"/>
    <w:rsid w:val="00EA1618"/>
    <w:rsid w:val="00EA19F9"/>
    <w:rsid w:val="00EA1DDE"/>
    <w:rsid w:val="00EA202C"/>
    <w:rsid w:val="00EA26FA"/>
    <w:rsid w:val="00EA28AA"/>
    <w:rsid w:val="00EA2F95"/>
    <w:rsid w:val="00EA3DD0"/>
    <w:rsid w:val="00EA42C2"/>
    <w:rsid w:val="00EA47D4"/>
    <w:rsid w:val="00EA4C42"/>
    <w:rsid w:val="00EA4ECD"/>
    <w:rsid w:val="00EA52D2"/>
    <w:rsid w:val="00EA55E7"/>
    <w:rsid w:val="00EA620E"/>
    <w:rsid w:val="00EA6CE1"/>
    <w:rsid w:val="00EB0004"/>
    <w:rsid w:val="00EB0DA5"/>
    <w:rsid w:val="00EB1BA7"/>
    <w:rsid w:val="00EB241D"/>
    <w:rsid w:val="00EB2A7C"/>
    <w:rsid w:val="00EB2B9B"/>
    <w:rsid w:val="00EB3D3B"/>
    <w:rsid w:val="00EB4DBC"/>
    <w:rsid w:val="00EB524B"/>
    <w:rsid w:val="00EB62FC"/>
    <w:rsid w:val="00EB6803"/>
    <w:rsid w:val="00EC0681"/>
    <w:rsid w:val="00EC06BB"/>
    <w:rsid w:val="00EC0B41"/>
    <w:rsid w:val="00EC17B3"/>
    <w:rsid w:val="00EC1B36"/>
    <w:rsid w:val="00EC274A"/>
    <w:rsid w:val="00EC2958"/>
    <w:rsid w:val="00EC2C63"/>
    <w:rsid w:val="00EC311C"/>
    <w:rsid w:val="00EC3442"/>
    <w:rsid w:val="00EC3BB8"/>
    <w:rsid w:val="00EC5AC7"/>
    <w:rsid w:val="00EC60C3"/>
    <w:rsid w:val="00EC66BC"/>
    <w:rsid w:val="00EC6B99"/>
    <w:rsid w:val="00EC6BF4"/>
    <w:rsid w:val="00ED20D9"/>
    <w:rsid w:val="00ED2C10"/>
    <w:rsid w:val="00ED2FC4"/>
    <w:rsid w:val="00ED3A91"/>
    <w:rsid w:val="00ED435B"/>
    <w:rsid w:val="00ED463A"/>
    <w:rsid w:val="00ED675F"/>
    <w:rsid w:val="00ED717C"/>
    <w:rsid w:val="00ED762B"/>
    <w:rsid w:val="00EE0ADA"/>
    <w:rsid w:val="00EE0E18"/>
    <w:rsid w:val="00EE140D"/>
    <w:rsid w:val="00EE2309"/>
    <w:rsid w:val="00EE2A79"/>
    <w:rsid w:val="00EE2AAB"/>
    <w:rsid w:val="00EE30FD"/>
    <w:rsid w:val="00EE3D6B"/>
    <w:rsid w:val="00EE465F"/>
    <w:rsid w:val="00EE48DE"/>
    <w:rsid w:val="00EE4A0B"/>
    <w:rsid w:val="00EE5D7F"/>
    <w:rsid w:val="00EE6E02"/>
    <w:rsid w:val="00EE719A"/>
    <w:rsid w:val="00EE72AD"/>
    <w:rsid w:val="00EE74C2"/>
    <w:rsid w:val="00EF06E5"/>
    <w:rsid w:val="00EF0703"/>
    <w:rsid w:val="00EF14AF"/>
    <w:rsid w:val="00EF1506"/>
    <w:rsid w:val="00EF16A6"/>
    <w:rsid w:val="00EF21DD"/>
    <w:rsid w:val="00EF245A"/>
    <w:rsid w:val="00EF3268"/>
    <w:rsid w:val="00EF3E4E"/>
    <w:rsid w:val="00EF3F3B"/>
    <w:rsid w:val="00EF516B"/>
    <w:rsid w:val="00EF52E9"/>
    <w:rsid w:val="00EF5325"/>
    <w:rsid w:val="00EF5D4F"/>
    <w:rsid w:val="00EF6BFA"/>
    <w:rsid w:val="00EF6E36"/>
    <w:rsid w:val="00EF740A"/>
    <w:rsid w:val="00EF7AAE"/>
    <w:rsid w:val="00EF7FAD"/>
    <w:rsid w:val="00F00632"/>
    <w:rsid w:val="00F02430"/>
    <w:rsid w:val="00F02A7D"/>
    <w:rsid w:val="00F03660"/>
    <w:rsid w:val="00F036A2"/>
    <w:rsid w:val="00F0562E"/>
    <w:rsid w:val="00F05B4F"/>
    <w:rsid w:val="00F05D20"/>
    <w:rsid w:val="00F06485"/>
    <w:rsid w:val="00F06715"/>
    <w:rsid w:val="00F0680B"/>
    <w:rsid w:val="00F06AC2"/>
    <w:rsid w:val="00F0700C"/>
    <w:rsid w:val="00F07066"/>
    <w:rsid w:val="00F073C7"/>
    <w:rsid w:val="00F075C4"/>
    <w:rsid w:val="00F07D71"/>
    <w:rsid w:val="00F105F4"/>
    <w:rsid w:val="00F1093F"/>
    <w:rsid w:val="00F1263E"/>
    <w:rsid w:val="00F12747"/>
    <w:rsid w:val="00F12873"/>
    <w:rsid w:val="00F12902"/>
    <w:rsid w:val="00F12BFB"/>
    <w:rsid w:val="00F13DB0"/>
    <w:rsid w:val="00F1406D"/>
    <w:rsid w:val="00F14496"/>
    <w:rsid w:val="00F14D8F"/>
    <w:rsid w:val="00F14E38"/>
    <w:rsid w:val="00F16F05"/>
    <w:rsid w:val="00F178C5"/>
    <w:rsid w:val="00F17D80"/>
    <w:rsid w:val="00F21676"/>
    <w:rsid w:val="00F217D8"/>
    <w:rsid w:val="00F21EE6"/>
    <w:rsid w:val="00F221BE"/>
    <w:rsid w:val="00F22846"/>
    <w:rsid w:val="00F2294A"/>
    <w:rsid w:val="00F22CF2"/>
    <w:rsid w:val="00F23C4E"/>
    <w:rsid w:val="00F23F7C"/>
    <w:rsid w:val="00F240BE"/>
    <w:rsid w:val="00F240E9"/>
    <w:rsid w:val="00F2570C"/>
    <w:rsid w:val="00F26175"/>
    <w:rsid w:val="00F300CD"/>
    <w:rsid w:val="00F30535"/>
    <w:rsid w:val="00F306BF"/>
    <w:rsid w:val="00F318B5"/>
    <w:rsid w:val="00F323E3"/>
    <w:rsid w:val="00F32538"/>
    <w:rsid w:val="00F32564"/>
    <w:rsid w:val="00F338E7"/>
    <w:rsid w:val="00F33B77"/>
    <w:rsid w:val="00F33D1D"/>
    <w:rsid w:val="00F33F4A"/>
    <w:rsid w:val="00F33FA8"/>
    <w:rsid w:val="00F347F4"/>
    <w:rsid w:val="00F3580D"/>
    <w:rsid w:val="00F35DBF"/>
    <w:rsid w:val="00F3602E"/>
    <w:rsid w:val="00F3625E"/>
    <w:rsid w:val="00F368F9"/>
    <w:rsid w:val="00F36A27"/>
    <w:rsid w:val="00F37BAE"/>
    <w:rsid w:val="00F37F61"/>
    <w:rsid w:val="00F40325"/>
    <w:rsid w:val="00F404CA"/>
    <w:rsid w:val="00F41413"/>
    <w:rsid w:val="00F414DE"/>
    <w:rsid w:val="00F41847"/>
    <w:rsid w:val="00F420D8"/>
    <w:rsid w:val="00F4284B"/>
    <w:rsid w:val="00F42885"/>
    <w:rsid w:val="00F42F1A"/>
    <w:rsid w:val="00F437B0"/>
    <w:rsid w:val="00F4385E"/>
    <w:rsid w:val="00F43AC5"/>
    <w:rsid w:val="00F44079"/>
    <w:rsid w:val="00F44DF7"/>
    <w:rsid w:val="00F4545F"/>
    <w:rsid w:val="00F460F4"/>
    <w:rsid w:val="00F46444"/>
    <w:rsid w:val="00F464BF"/>
    <w:rsid w:val="00F47A7F"/>
    <w:rsid w:val="00F47EF0"/>
    <w:rsid w:val="00F50B9C"/>
    <w:rsid w:val="00F50D04"/>
    <w:rsid w:val="00F517DA"/>
    <w:rsid w:val="00F52367"/>
    <w:rsid w:val="00F5291A"/>
    <w:rsid w:val="00F52C6B"/>
    <w:rsid w:val="00F52CA8"/>
    <w:rsid w:val="00F54003"/>
    <w:rsid w:val="00F5400B"/>
    <w:rsid w:val="00F545F7"/>
    <w:rsid w:val="00F54996"/>
    <w:rsid w:val="00F55777"/>
    <w:rsid w:val="00F55AE8"/>
    <w:rsid w:val="00F560D6"/>
    <w:rsid w:val="00F57965"/>
    <w:rsid w:val="00F57B40"/>
    <w:rsid w:val="00F57E5B"/>
    <w:rsid w:val="00F621FB"/>
    <w:rsid w:val="00F62BD1"/>
    <w:rsid w:val="00F6372A"/>
    <w:rsid w:val="00F63DDE"/>
    <w:rsid w:val="00F64C2C"/>
    <w:rsid w:val="00F65A48"/>
    <w:rsid w:val="00F6641C"/>
    <w:rsid w:val="00F666AE"/>
    <w:rsid w:val="00F66B80"/>
    <w:rsid w:val="00F674EF"/>
    <w:rsid w:val="00F67638"/>
    <w:rsid w:val="00F700A5"/>
    <w:rsid w:val="00F70E76"/>
    <w:rsid w:val="00F715B4"/>
    <w:rsid w:val="00F7193F"/>
    <w:rsid w:val="00F71B98"/>
    <w:rsid w:val="00F71CE7"/>
    <w:rsid w:val="00F728A5"/>
    <w:rsid w:val="00F728B7"/>
    <w:rsid w:val="00F73386"/>
    <w:rsid w:val="00F73BF8"/>
    <w:rsid w:val="00F745AE"/>
    <w:rsid w:val="00F74E44"/>
    <w:rsid w:val="00F74FCB"/>
    <w:rsid w:val="00F75CCB"/>
    <w:rsid w:val="00F77644"/>
    <w:rsid w:val="00F778EB"/>
    <w:rsid w:val="00F80903"/>
    <w:rsid w:val="00F80A39"/>
    <w:rsid w:val="00F80EA7"/>
    <w:rsid w:val="00F81228"/>
    <w:rsid w:val="00F83242"/>
    <w:rsid w:val="00F83C57"/>
    <w:rsid w:val="00F84040"/>
    <w:rsid w:val="00F87489"/>
    <w:rsid w:val="00F879B1"/>
    <w:rsid w:val="00F9016C"/>
    <w:rsid w:val="00F918D2"/>
    <w:rsid w:val="00F926B5"/>
    <w:rsid w:val="00F926C0"/>
    <w:rsid w:val="00F93279"/>
    <w:rsid w:val="00F93DD0"/>
    <w:rsid w:val="00F93DFB"/>
    <w:rsid w:val="00F93E84"/>
    <w:rsid w:val="00F94C69"/>
    <w:rsid w:val="00F94F0A"/>
    <w:rsid w:val="00F96717"/>
    <w:rsid w:val="00F96FC9"/>
    <w:rsid w:val="00FA055C"/>
    <w:rsid w:val="00FA08CB"/>
    <w:rsid w:val="00FA0B4A"/>
    <w:rsid w:val="00FA15CD"/>
    <w:rsid w:val="00FA18E4"/>
    <w:rsid w:val="00FA2D29"/>
    <w:rsid w:val="00FA3F66"/>
    <w:rsid w:val="00FA4592"/>
    <w:rsid w:val="00FA4DF7"/>
    <w:rsid w:val="00FA5182"/>
    <w:rsid w:val="00FA51AE"/>
    <w:rsid w:val="00FA5AA5"/>
    <w:rsid w:val="00FA69D8"/>
    <w:rsid w:val="00FB0A62"/>
    <w:rsid w:val="00FB1C4B"/>
    <w:rsid w:val="00FB260B"/>
    <w:rsid w:val="00FB3F57"/>
    <w:rsid w:val="00FB423B"/>
    <w:rsid w:val="00FB42CE"/>
    <w:rsid w:val="00FB602B"/>
    <w:rsid w:val="00FB6FA7"/>
    <w:rsid w:val="00FB73E0"/>
    <w:rsid w:val="00FC0B42"/>
    <w:rsid w:val="00FC0DAE"/>
    <w:rsid w:val="00FC0EF5"/>
    <w:rsid w:val="00FC1403"/>
    <w:rsid w:val="00FC218B"/>
    <w:rsid w:val="00FC2364"/>
    <w:rsid w:val="00FC2912"/>
    <w:rsid w:val="00FC2A40"/>
    <w:rsid w:val="00FC2A77"/>
    <w:rsid w:val="00FC2C12"/>
    <w:rsid w:val="00FC36A5"/>
    <w:rsid w:val="00FC37BE"/>
    <w:rsid w:val="00FC3CB1"/>
    <w:rsid w:val="00FC3D75"/>
    <w:rsid w:val="00FC4A5F"/>
    <w:rsid w:val="00FC50D5"/>
    <w:rsid w:val="00FC5307"/>
    <w:rsid w:val="00FC5522"/>
    <w:rsid w:val="00FC600A"/>
    <w:rsid w:val="00FC6CC8"/>
    <w:rsid w:val="00FC6F33"/>
    <w:rsid w:val="00FC6F51"/>
    <w:rsid w:val="00FD1270"/>
    <w:rsid w:val="00FD1C8A"/>
    <w:rsid w:val="00FD20EF"/>
    <w:rsid w:val="00FD30AD"/>
    <w:rsid w:val="00FD4658"/>
    <w:rsid w:val="00FD47BD"/>
    <w:rsid w:val="00FD510B"/>
    <w:rsid w:val="00FD6432"/>
    <w:rsid w:val="00FD64B9"/>
    <w:rsid w:val="00FD71B2"/>
    <w:rsid w:val="00FD7335"/>
    <w:rsid w:val="00FD7754"/>
    <w:rsid w:val="00FD7C7D"/>
    <w:rsid w:val="00FD7DB3"/>
    <w:rsid w:val="00FD7DE6"/>
    <w:rsid w:val="00FE0A7D"/>
    <w:rsid w:val="00FE0E58"/>
    <w:rsid w:val="00FE10CC"/>
    <w:rsid w:val="00FE144D"/>
    <w:rsid w:val="00FE14B5"/>
    <w:rsid w:val="00FE21DB"/>
    <w:rsid w:val="00FE3759"/>
    <w:rsid w:val="00FE446F"/>
    <w:rsid w:val="00FE469E"/>
    <w:rsid w:val="00FE47C2"/>
    <w:rsid w:val="00FE585A"/>
    <w:rsid w:val="00FE5C2B"/>
    <w:rsid w:val="00FE5FA8"/>
    <w:rsid w:val="00FE62E9"/>
    <w:rsid w:val="00FE6DA4"/>
    <w:rsid w:val="00FF0519"/>
    <w:rsid w:val="00FF1158"/>
    <w:rsid w:val="00FF1E86"/>
    <w:rsid w:val="00FF1FDD"/>
    <w:rsid w:val="00FF2B7E"/>
    <w:rsid w:val="00FF3ADA"/>
    <w:rsid w:val="00FF476D"/>
    <w:rsid w:val="00FF495B"/>
    <w:rsid w:val="00FF4A39"/>
    <w:rsid w:val="00FF4B39"/>
    <w:rsid w:val="00FF5585"/>
    <w:rsid w:val="00FF5C30"/>
    <w:rsid w:val="00FF608D"/>
    <w:rsid w:val="00FF6536"/>
    <w:rsid w:val="00FF66CE"/>
    <w:rsid w:val="00FF6A53"/>
    <w:rsid w:val="00FF768D"/>
    <w:rsid w:val="00FF7B28"/>
    <w:rsid w:val="00FF7B83"/>
    <w:rsid w:val="00FF7DB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A2E002B-A400-4A16-A9BD-156A7528E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44458"/>
    <w:pPr>
      <w:spacing w:line="500" w:lineRule="exact"/>
      <w:ind w:leftChars="200" w:left="200" w:firstLineChars="200" w:firstLine="200"/>
      <w:jc w:val="both"/>
    </w:pPr>
    <w:rPr>
      <w:rFonts w:ascii="標楷體" w:eastAsia="標楷體"/>
      <w:sz w:val="28"/>
      <w:szCs w:val="22"/>
    </w:rPr>
  </w:style>
  <w:style w:type="paragraph" w:styleId="1">
    <w:name w:val="heading 1"/>
    <w:basedOn w:val="a"/>
    <w:next w:val="a"/>
    <w:link w:val="10"/>
    <w:qFormat/>
    <w:rsid w:val="00D57407"/>
    <w:pPr>
      <w:keepNext/>
      <w:keepLines/>
      <w:spacing w:before="480"/>
      <w:outlineLvl w:val="0"/>
    </w:pPr>
    <w:rPr>
      <w:rFonts w:ascii="Cambria" w:eastAsia="新細明體" w:hAnsi="Cambria"/>
      <w:b/>
      <w:bCs/>
      <w:color w:val="21798E"/>
      <w:szCs w:val="28"/>
    </w:rPr>
  </w:style>
  <w:style w:type="paragraph" w:styleId="2">
    <w:name w:val="heading 2"/>
    <w:basedOn w:val="a"/>
    <w:next w:val="a"/>
    <w:link w:val="20"/>
    <w:qFormat/>
    <w:rsid w:val="00D57407"/>
    <w:pPr>
      <w:keepNext/>
      <w:keepLines/>
      <w:spacing w:before="200"/>
      <w:outlineLvl w:val="1"/>
    </w:pPr>
    <w:rPr>
      <w:rFonts w:ascii="Cambria" w:eastAsia="新細明體" w:hAnsi="Cambria"/>
      <w:b/>
      <w:bCs/>
      <w:color w:val="2DA2BF"/>
      <w:sz w:val="26"/>
      <w:szCs w:val="26"/>
    </w:rPr>
  </w:style>
  <w:style w:type="paragraph" w:styleId="3">
    <w:name w:val="heading 3"/>
    <w:basedOn w:val="a"/>
    <w:next w:val="a"/>
    <w:link w:val="30"/>
    <w:uiPriority w:val="9"/>
    <w:qFormat/>
    <w:rsid w:val="00D57407"/>
    <w:pPr>
      <w:keepNext/>
      <w:keepLines/>
      <w:spacing w:before="200"/>
      <w:outlineLvl w:val="2"/>
    </w:pPr>
    <w:rPr>
      <w:rFonts w:ascii="Cambria" w:eastAsia="新細明體" w:hAnsi="Cambria"/>
      <w:b/>
      <w:bCs/>
      <w:color w:val="2DA2BF"/>
    </w:rPr>
  </w:style>
  <w:style w:type="paragraph" w:styleId="4">
    <w:name w:val="heading 4"/>
    <w:basedOn w:val="a"/>
    <w:next w:val="a"/>
    <w:link w:val="40"/>
    <w:uiPriority w:val="9"/>
    <w:qFormat/>
    <w:rsid w:val="00D57407"/>
    <w:pPr>
      <w:keepNext/>
      <w:keepLines/>
      <w:spacing w:before="200"/>
      <w:outlineLvl w:val="3"/>
    </w:pPr>
    <w:rPr>
      <w:rFonts w:ascii="Cambria" w:eastAsia="新細明體" w:hAnsi="Cambria"/>
      <w:b/>
      <w:bCs/>
      <w:i/>
      <w:iCs/>
      <w:color w:val="2DA2BF"/>
    </w:rPr>
  </w:style>
  <w:style w:type="paragraph" w:styleId="5">
    <w:name w:val="heading 5"/>
    <w:basedOn w:val="a"/>
    <w:next w:val="a"/>
    <w:link w:val="50"/>
    <w:uiPriority w:val="9"/>
    <w:qFormat/>
    <w:rsid w:val="00D57407"/>
    <w:pPr>
      <w:keepNext/>
      <w:keepLines/>
      <w:spacing w:before="200"/>
      <w:outlineLvl w:val="4"/>
    </w:pPr>
    <w:rPr>
      <w:rFonts w:ascii="Cambria" w:eastAsia="新細明體" w:hAnsi="Cambria"/>
      <w:color w:val="16505E"/>
    </w:rPr>
  </w:style>
  <w:style w:type="paragraph" w:styleId="6">
    <w:name w:val="heading 6"/>
    <w:basedOn w:val="a"/>
    <w:next w:val="a"/>
    <w:link w:val="60"/>
    <w:uiPriority w:val="9"/>
    <w:qFormat/>
    <w:rsid w:val="00D57407"/>
    <w:pPr>
      <w:keepNext/>
      <w:keepLines/>
      <w:spacing w:before="200"/>
      <w:outlineLvl w:val="5"/>
    </w:pPr>
    <w:rPr>
      <w:rFonts w:ascii="Cambria" w:eastAsia="新細明體" w:hAnsi="Cambria"/>
      <w:i/>
      <w:iCs/>
      <w:color w:val="16505E"/>
    </w:rPr>
  </w:style>
  <w:style w:type="paragraph" w:styleId="7">
    <w:name w:val="heading 7"/>
    <w:basedOn w:val="a"/>
    <w:next w:val="a"/>
    <w:link w:val="70"/>
    <w:uiPriority w:val="9"/>
    <w:qFormat/>
    <w:rsid w:val="00D57407"/>
    <w:pPr>
      <w:keepNext/>
      <w:keepLines/>
      <w:spacing w:before="200"/>
      <w:outlineLvl w:val="6"/>
    </w:pPr>
    <w:rPr>
      <w:rFonts w:ascii="Cambria" w:eastAsia="新細明體" w:hAnsi="Cambria"/>
      <w:i/>
      <w:iCs/>
      <w:color w:val="404040"/>
    </w:rPr>
  </w:style>
  <w:style w:type="paragraph" w:styleId="8">
    <w:name w:val="heading 8"/>
    <w:basedOn w:val="a"/>
    <w:next w:val="a"/>
    <w:link w:val="80"/>
    <w:uiPriority w:val="9"/>
    <w:qFormat/>
    <w:rsid w:val="00D57407"/>
    <w:pPr>
      <w:keepNext/>
      <w:keepLines/>
      <w:spacing w:before="200"/>
      <w:outlineLvl w:val="7"/>
    </w:pPr>
    <w:rPr>
      <w:rFonts w:ascii="Cambria" w:eastAsia="新細明體" w:hAnsi="Cambria"/>
      <w:color w:val="2DA2BF"/>
      <w:sz w:val="20"/>
      <w:szCs w:val="20"/>
    </w:rPr>
  </w:style>
  <w:style w:type="paragraph" w:styleId="9">
    <w:name w:val="heading 9"/>
    <w:basedOn w:val="a"/>
    <w:next w:val="a"/>
    <w:link w:val="90"/>
    <w:uiPriority w:val="9"/>
    <w:qFormat/>
    <w:rsid w:val="00D57407"/>
    <w:pPr>
      <w:keepNext/>
      <w:keepLines/>
      <w:spacing w:before="200"/>
      <w:outlineLvl w:val="8"/>
    </w:pPr>
    <w:rPr>
      <w:rFonts w:ascii="Cambria" w:eastAsia="新細明體" w:hAnsi="Cambria"/>
      <w:i/>
      <w:iCs/>
      <w:color w:val="404040"/>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after="1000" w:line="500" w:lineRule="exact"/>
      <w:ind w:left="200" w:hangingChars="200" w:hanging="200"/>
      <w:jc w:val="both"/>
    </w:pPr>
    <w:rPr>
      <w:rFonts w:ascii="標楷體" w:eastAsia="標楷體"/>
      <w:b/>
      <w:snapToGrid w:val="0"/>
      <w:kern w:val="2"/>
      <w:sz w:val="32"/>
      <w:szCs w:val="22"/>
    </w:rPr>
  </w:style>
  <w:style w:type="paragraph" w:customStyle="1" w:styleId="14">
    <w:name w:val="第二層(14號字)"/>
    <w:link w:val="140"/>
    <w:autoRedefine/>
    <w:rsid w:val="00F03660"/>
    <w:pPr>
      <w:snapToGrid w:val="0"/>
      <w:spacing w:line="500" w:lineRule="exact"/>
      <w:ind w:left="561" w:hangingChars="200" w:hanging="561"/>
      <w:jc w:val="both"/>
    </w:pPr>
    <w:rPr>
      <w:rFonts w:ascii="標楷體" w:eastAsia="標楷體" w:hAnsi="標楷體"/>
      <w:b/>
      <w:snapToGrid w:val="0"/>
      <w:kern w:val="2"/>
      <w:sz w:val="28"/>
      <w:szCs w:val="22"/>
    </w:rPr>
  </w:style>
  <w:style w:type="paragraph" w:customStyle="1" w:styleId="141">
    <w:name w:val="第三層(14號字)"/>
    <w:pPr>
      <w:spacing w:after="1000" w:line="500" w:lineRule="exact"/>
      <w:ind w:left="200" w:hangingChars="200" w:hanging="200"/>
    </w:pPr>
    <w:rPr>
      <w:rFonts w:ascii="標楷體" w:eastAsia="標楷體"/>
      <w:b/>
      <w:snapToGrid w:val="0"/>
      <w:kern w:val="2"/>
      <w:sz w:val="28"/>
      <w:szCs w:val="22"/>
    </w:rPr>
  </w:style>
  <w:style w:type="paragraph" w:customStyle="1" w:styleId="a3">
    <w:name w:val="預備金及追加預算標題"/>
    <w:pPr>
      <w:spacing w:after="1000" w:line="500" w:lineRule="exact"/>
      <w:ind w:left="200" w:hangingChars="200" w:hanging="200"/>
      <w:jc w:val="both"/>
    </w:pPr>
    <w:rPr>
      <w:rFonts w:ascii="標楷體" w:eastAsia="標楷體"/>
      <w:b/>
      <w:snapToGrid w:val="0"/>
      <w:kern w:val="2"/>
      <w:sz w:val="28"/>
      <w:szCs w:val="22"/>
    </w:rPr>
  </w:style>
  <w:style w:type="paragraph" w:customStyle="1" w:styleId="a4">
    <w:name w:val="(一)(二)(三)"/>
    <w:basedOn w:val="a"/>
    <w:link w:val="a5"/>
    <w:qFormat/>
    <w:rsid w:val="0029520A"/>
    <w:pPr>
      <w:ind w:leftChars="203" w:left="848" w:hangingChars="100" w:hanging="280"/>
    </w:pPr>
    <w:rPr>
      <w:rFonts w:hAnsi="標楷體"/>
      <w:b/>
      <w:snapToGrid w:val="0"/>
      <w:szCs w:val="28"/>
    </w:rPr>
  </w:style>
  <w:style w:type="paragraph" w:customStyle="1" w:styleId="a6">
    <w:name w:val="(一)下內文"/>
    <w:basedOn w:val="a4"/>
    <w:link w:val="a7"/>
    <w:pPr>
      <w:adjustRightInd w:val="0"/>
      <w:ind w:leftChars="300" w:left="300" w:firstLineChars="0" w:firstLine="0"/>
    </w:pPr>
  </w:style>
  <w:style w:type="paragraph" w:customStyle="1" w:styleId="123">
    <w:name w:val="1.2.3."/>
    <w:basedOn w:val="a6"/>
    <w:link w:val="1230"/>
    <w:qFormat/>
    <w:rsid w:val="00A42D94"/>
    <w:pPr>
      <w:adjustRightInd/>
      <w:ind w:left="400" w:hangingChars="100" w:hanging="100"/>
    </w:pPr>
    <w:rPr>
      <w:b w:val="0"/>
    </w:r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rsid w:val="00D24F8F"/>
    <w:pPr>
      <w:spacing w:line="280" w:lineRule="exact"/>
      <w:ind w:leftChars="0" w:left="6" w:firstLineChars="6" w:firstLine="6"/>
      <w:jc w:val="center"/>
    </w:pPr>
    <w:rPr>
      <w:sz w:val="24"/>
    </w:rPr>
  </w:style>
  <w:style w:type="paragraph" w:customStyle="1" w:styleId="ab">
    <w:name w:val="報告名稱"/>
    <w:basedOn w:val="a"/>
    <w:rsid w:val="00BF6802"/>
    <w:pPr>
      <w:adjustRightInd w:val="0"/>
    </w:pPr>
    <w:rPr>
      <w:b/>
      <w:sz w:val="36"/>
    </w:rPr>
  </w:style>
  <w:style w:type="paragraph" w:customStyle="1" w:styleId="144">
    <w:name w:val="第一層(14號字)"/>
    <w:basedOn w:val="16"/>
    <w:link w:val="145"/>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link w:val="af"/>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a">
    <w:name w:val="table of figures"/>
    <w:basedOn w:val="a"/>
    <w:next w:val="a"/>
    <w:link w:val="af0"/>
    <w:semiHidden/>
    <w:pPr>
      <w:ind w:leftChars="400" w:left="960" w:hangingChars="200" w:hanging="480"/>
    </w:pPr>
  </w:style>
  <w:style w:type="paragraph" w:customStyle="1" w:styleId="21">
    <w:name w:val="(一)下內文縮2"/>
    <w:basedOn w:val="a"/>
    <w:link w:val="22"/>
    <w:qFormat/>
    <w:rsid w:val="00D50C2F"/>
    <w:pPr>
      <w:adjustRightInd w:val="0"/>
      <w:ind w:leftChars="300" w:left="840" w:firstLine="560"/>
    </w:pPr>
  </w:style>
  <w:style w:type="paragraph" w:styleId="11">
    <w:name w:val="toc 1"/>
    <w:basedOn w:val="a"/>
    <w:next w:val="a"/>
    <w:autoRedefine/>
    <w:uiPriority w:val="39"/>
    <w:qFormat/>
    <w:rsid w:val="00A76799"/>
    <w:pPr>
      <w:tabs>
        <w:tab w:val="right" w:leader="dot" w:pos="8647"/>
      </w:tabs>
      <w:ind w:leftChars="0" w:left="480" w:hangingChars="200" w:hanging="480"/>
    </w:pPr>
    <w:rPr>
      <w:b/>
      <w:sz w:val="24"/>
    </w:rPr>
  </w:style>
  <w:style w:type="paragraph" w:styleId="23">
    <w:name w:val="toc 2"/>
    <w:basedOn w:val="a"/>
    <w:next w:val="a"/>
    <w:autoRedefine/>
    <w:uiPriority w:val="39"/>
    <w:qFormat/>
    <w:rsid w:val="00D15D8B"/>
    <w:pPr>
      <w:tabs>
        <w:tab w:val="right" w:leader="hyphen" w:pos="8647"/>
      </w:tabs>
      <w:ind w:leftChars="0" w:left="480" w:right="-1" w:hangingChars="200" w:hanging="480"/>
    </w:pPr>
    <w:rPr>
      <w:sz w:val="24"/>
    </w:rPr>
  </w:style>
  <w:style w:type="paragraph" w:styleId="af1">
    <w:name w:val="header"/>
    <w:basedOn w:val="a"/>
    <w:link w:val="af2"/>
    <w:uiPriority w:val="99"/>
    <w:unhideWhenUsed/>
    <w:rsid w:val="006C1B99"/>
    <w:pPr>
      <w:tabs>
        <w:tab w:val="center" w:pos="4153"/>
        <w:tab w:val="right" w:pos="8306"/>
      </w:tabs>
      <w:snapToGrid w:val="0"/>
    </w:pPr>
    <w:rPr>
      <w:sz w:val="20"/>
      <w:szCs w:val="20"/>
    </w:rPr>
  </w:style>
  <w:style w:type="character" w:customStyle="1" w:styleId="af2">
    <w:name w:val="頁首 字元"/>
    <w:link w:val="af1"/>
    <w:uiPriority w:val="99"/>
    <w:rsid w:val="006C1B99"/>
    <w:rPr>
      <w:rFonts w:ascii="標楷體" w:eastAsia="標楷體"/>
      <w:snapToGrid w:val="0"/>
      <w:kern w:val="2"/>
    </w:rPr>
  </w:style>
  <w:style w:type="paragraph" w:styleId="af3">
    <w:name w:val="footer"/>
    <w:basedOn w:val="a"/>
    <w:link w:val="af4"/>
    <w:uiPriority w:val="99"/>
    <w:unhideWhenUsed/>
    <w:rsid w:val="006C1B99"/>
    <w:pPr>
      <w:tabs>
        <w:tab w:val="center" w:pos="4153"/>
        <w:tab w:val="right" w:pos="8306"/>
      </w:tabs>
      <w:snapToGrid w:val="0"/>
    </w:pPr>
    <w:rPr>
      <w:sz w:val="20"/>
      <w:szCs w:val="20"/>
    </w:rPr>
  </w:style>
  <w:style w:type="character" w:customStyle="1" w:styleId="af4">
    <w:name w:val="頁尾 字元"/>
    <w:link w:val="af3"/>
    <w:uiPriority w:val="99"/>
    <w:rsid w:val="006C1B99"/>
    <w:rPr>
      <w:rFonts w:ascii="標楷體" w:eastAsia="標楷體"/>
      <w:snapToGrid w:val="0"/>
      <w:kern w:val="2"/>
    </w:rPr>
  </w:style>
  <w:style w:type="character" w:customStyle="1" w:styleId="10">
    <w:name w:val="標題 1 字元"/>
    <w:link w:val="1"/>
    <w:rsid w:val="00D57407"/>
    <w:rPr>
      <w:rFonts w:ascii="Cambria" w:eastAsia="新細明體" w:hAnsi="Cambria" w:cs="Times New Roman"/>
      <w:b/>
      <w:bCs/>
      <w:color w:val="21798E"/>
      <w:sz w:val="28"/>
      <w:szCs w:val="28"/>
    </w:rPr>
  </w:style>
  <w:style w:type="character" w:customStyle="1" w:styleId="20">
    <w:name w:val="標題 2 字元"/>
    <w:link w:val="2"/>
    <w:rsid w:val="00D57407"/>
    <w:rPr>
      <w:rFonts w:ascii="Cambria" w:eastAsia="新細明體" w:hAnsi="Cambria" w:cs="Times New Roman"/>
      <w:b/>
      <w:bCs/>
      <w:color w:val="2DA2BF"/>
      <w:sz w:val="26"/>
      <w:szCs w:val="26"/>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character" w:customStyle="1" w:styleId="160">
    <w:name w:val="第一層(16號字) 字元"/>
    <w:link w:val="16"/>
    <w:rsid w:val="00CB53A6"/>
    <w:rPr>
      <w:rFonts w:ascii="標楷體" w:eastAsia="標楷體"/>
      <w:b/>
      <w:snapToGrid w:val="0"/>
      <w:kern w:val="2"/>
      <w:sz w:val="32"/>
    </w:rPr>
  </w:style>
  <w:style w:type="character" w:customStyle="1" w:styleId="140">
    <w:name w:val="第二層(14號字) 字元"/>
    <w:link w:val="14"/>
    <w:rsid w:val="00F03660"/>
    <w:rPr>
      <w:rFonts w:ascii="標楷體" w:eastAsia="標楷體" w:hAnsi="標楷體"/>
      <w:b/>
      <w:snapToGrid w:val="0"/>
      <w:kern w:val="2"/>
      <w:sz w:val="28"/>
      <w:szCs w:val="22"/>
    </w:rPr>
  </w:style>
  <w:style w:type="character" w:customStyle="1" w:styleId="a5">
    <w:name w:val="(一)(二)(三) 字元"/>
    <w:link w:val="a4"/>
    <w:rsid w:val="0029520A"/>
    <w:rPr>
      <w:rFonts w:ascii="標楷體" w:eastAsia="標楷體" w:hAnsi="標楷體"/>
      <w:b/>
      <w:snapToGrid w:val="0"/>
      <w:sz w:val="28"/>
      <w:szCs w:val="28"/>
    </w:rPr>
  </w:style>
  <w:style w:type="character" w:customStyle="1" w:styleId="a7">
    <w:name w:val="(一)下內文 字元"/>
    <w:link w:val="a6"/>
    <w:rsid w:val="00CB53A6"/>
    <w:rPr>
      <w:rFonts w:ascii="標楷體" w:eastAsia="標楷體"/>
      <w:snapToGrid w:val="0"/>
      <w:kern w:val="2"/>
      <w:sz w:val="28"/>
      <w:szCs w:val="28"/>
    </w:rPr>
  </w:style>
  <w:style w:type="character" w:customStyle="1" w:styleId="1230">
    <w:name w:val="1.2.3. 字元"/>
    <w:link w:val="123"/>
    <w:rsid w:val="00A42D94"/>
    <w:rPr>
      <w:rFonts w:ascii="標楷體" w:eastAsia="標楷體" w:hAnsi="標楷體"/>
      <w:sz w:val="28"/>
      <w:szCs w:val="28"/>
    </w:rPr>
  </w:style>
  <w:style w:type="character" w:customStyle="1" w:styleId="145">
    <w:name w:val="第一層(14號字) 字元"/>
    <w:link w:val="144"/>
    <w:rsid w:val="00CB53A6"/>
    <w:rPr>
      <w:rFonts w:ascii="標楷體" w:eastAsia="標楷體"/>
      <w:b/>
      <w:snapToGrid w:val="0"/>
      <w:kern w:val="2"/>
      <w:sz w:val="28"/>
    </w:rPr>
  </w:style>
  <w:style w:type="character" w:customStyle="1" w:styleId="af0">
    <w:name w:val="圖表目錄 字元"/>
    <w:link w:val="aa"/>
    <w:semiHidden/>
    <w:rsid w:val="00CB53A6"/>
    <w:rPr>
      <w:rFonts w:ascii="標楷體" w:eastAsia="標楷體"/>
      <w:snapToGrid w:val="0"/>
      <w:kern w:val="2"/>
      <w:sz w:val="28"/>
      <w:szCs w:val="28"/>
    </w:rPr>
  </w:style>
  <w:style w:type="character" w:customStyle="1" w:styleId="143">
    <w:name w:val="表格內文(14行高) 字元"/>
    <w:link w:val="142"/>
    <w:rsid w:val="00D24F8F"/>
    <w:rPr>
      <w:rFonts w:ascii="標楷體" w:eastAsia="標楷體"/>
      <w:sz w:val="24"/>
      <w:szCs w:val="22"/>
    </w:rPr>
  </w:style>
  <w:style w:type="character" w:customStyle="1" w:styleId="ad">
    <w:name w:val="姓名及分機 字元"/>
    <w:link w:val="ac"/>
    <w:rsid w:val="00CB53A6"/>
    <w:rPr>
      <w:rFonts w:ascii="標楷體" w:eastAsia="標楷體"/>
      <w:snapToGrid w:val="0"/>
      <w:kern w:val="2"/>
      <w:sz w:val="24"/>
      <w:szCs w:val="28"/>
    </w:rPr>
  </w:style>
  <w:style w:type="character" w:customStyle="1" w:styleId="22">
    <w:name w:val="(一)下內文縮2 字元"/>
    <w:link w:val="21"/>
    <w:rsid w:val="00D50C2F"/>
    <w:rPr>
      <w:rFonts w:ascii="標楷體" w:eastAsia="標楷體"/>
      <w:sz w:val="28"/>
      <w:szCs w:val="22"/>
    </w:rPr>
  </w:style>
  <w:style w:type="paragraph" w:styleId="af5">
    <w:name w:val="Balloon Text"/>
    <w:basedOn w:val="a"/>
    <w:link w:val="af6"/>
    <w:uiPriority w:val="99"/>
    <w:semiHidden/>
    <w:rsid w:val="00CB53A6"/>
    <w:rPr>
      <w:rFonts w:ascii="Arial" w:eastAsia="新細明體" w:hAnsi="Arial"/>
      <w:sz w:val="18"/>
      <w:szCs w:val="18"/>
    </w:rPr>
  </w:style>
  <w:style w:type="character" w:customStyle="1" w:styleId="af6">
    <w:name w:val="註解方塊文字 字元"/>
    <w:link w:val="af5"/>
    <w:uiPriority w:val="99"/>
    <w:semiHidden/>
    <w:rsid w:val="00CB53A6"/>
    <w:rPr>
      <w:rFonts w:ascii="Arial" w:hAnsi="Arial"/>
      <w:snapToGrid w:val="0"/>
      <w:kern w:val="2"/>
      <w:sz w:val="18"/>
      <w:szCs w:val="18"/>
    </w:rPr>
  </w:style>
  <w:style w:type="character" w:styleId="af7">
    <w:name w:val="annotation reference"/>
    <w:semiHidden/>
    <w:rsid w:val="00CB53A6"/>
    <w:rPr>
      <w:sz w:val="18"/>
      <w:szCs w:val="18"/>
    </w:rPr>
  </w:style>
  <w:style w:type="paragraph" w:styleId="af8">
    <w:name w:val="annotation text"/>
    <w:basedOn w:val="a"/>
    <w:link w:val="af9"/>
    <w:semiHidden/>
    <w:rsid w:val="00CB53A6"/>
    <w:pPr>
      <w:jc w:val="left"/>
    </w:pPr>
  </w:style>
  <w:style w:type="character" w:customStyle="1" w:styleId="af9">
    <w:name w:val="註解文字 字元"/>
    <w:link w:val="af8"/>
    <w:semiHidden/>
    <w:rsid w:val="00CB53A6"/>
    <w:rPr>
      <w:rFonts w:ascii="標楷體" w:eastAsia="標楷體"/>
      <w:snapToGrid w:val="0"/>
      <w:kern w:val="2"/>
      <w:sz w:val="28"/>
      <w:szCs w:val="28"/>
    </w:rPr>
  </w:style>
  <w:style w:type="paragraph" w:styleId="afa">
    <w:name w:val="annotation subject"/>
    <w:basedOn w:val="af8"/>
    <w:next w:val="af8"/>
    <w:link w:val="afb"/>
    <w:semiHidden/>
    <w:rsid w:val="00CB53A6"/>
    <w:rPr>
      <w:b/>
      <w:bCs/>
    </w:rPr>
  </w:style>
  <w:style w:type="character" w:customStyle="1" w:styleId="afb">
    <w:name w:val="註解主旨 字元"/>
    <w:link w:val="afa"/>
    <w:semiHidden/>
    <w:rsid w:val="00CB53A6"/>
    <w:rPr>
      <w:rFonts w:ascii="標楷體" w:eastAsia="標楷體"/>
      <w:b/>
      <w:bCs/>
      <w:snapToGrid w:val="0"/>
      <w:kern w:val="2"/>
      <w:sz w:val="28"/>
      <w:szCs w:val="28"/>
    </w:rPr>
  </w:style>
  <w:style w:type="paragraph" w:styleId="afc">
    <w:name w:val="footnote text"/>
    <w:aliases w:val=" 字元, 字元 字元 字元,字元 字元 字元"/>
    <w:basedOn w:val="a"/>
    <w:link w:val="afd"/>
    <w:uiPriority w:val="99"/>
    <w:qFormat/>
    <w:rsid w:val="00CB53A6"/>
    <w:pPr>
      <w:snapToGrid w:val="0"/>
      <w:jc w:val="left"/>
    </w:pPr>
    <w:rPr>
      <w:sz w:val="20"/>
      <w:szCs w:val="20"/>
    </w:rPr>
  </w:style>
  <w:style w:type="character" w:customStyle="1" w:styleId="afd">
    <w:name w:val="註腳文字 字元"/>
    <w:aliases w:val="字元 字元 字元 字元"/>
    <w:link w:val="afc"/>
    <w:uiPriority w:val="99"/>
    <w:qFormat/>
    <w:rsid w:val="00CB53A6"/>
    <w:rPr>
      <w:rFonts w:ascii="標楷體" w:eastAsia="標楷體"/>
      <w:snapToGrid w:val="0"/>
      <w:kern w:val="2"/>
    </w:rPr>
  </w:style>
  <w:style w:type="paragraph" w:customStyle="1" w:styleId="afe">
    <w:name w:val="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
    <w:name w:val="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0">
    <w:name w:val="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1">
    <w:name w:val="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2">
    <w:name w:val="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12">
    <w:name w:val="字元 字元 字元 字元 字元1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character" w:styleId="aff3">
    <w:name w:val="Hyperlink"/>
    <w:uiPriority w:val="99"/>
    <w:rsid w:val="00CB53A6"/>
    <w:rPr>
      <w:color w:val="0000FF"/>
      <w:u w:val="single"/>
    </w:rPr>
  </w:style>
  <w:style w:type="table" w:styleId="aff4">
    <w:name w:val="Table Grid"/>
    <w:basedOn w:val="a1"/>
    <w:qFormat/>
    <w:rsid w:val="00332C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FollowedHyperlink"/>
    <w:uiPriority w:val="99"/>
    <w:unhideWhenUsed/>
    <w:rsid w:val="00CB53A6"/>
    <w:rPr>
      <w:color w:val="800080"/>
      <w:u w:val="single"/>
    </w:rPr>
  </w:style>
  <w:style w:type="character" w:customStyle="1" w:styleId="30">
    <w:name w:val="標題 3 字元"/>
    <w:link w:val="3"/>
    <w:uiPriority w:val="9"/>
    <w:rsid w:val="00D57407"/>
    <w:rPr>
      <w:rFonts w:ascii="Cambria" w:eastAsia="新細明體" w:hAnsi="Cambria" w:cs="Times New Roman"/>
      <w:b/>
      <w:bCs/>
      <w:color w:val="2DA2BF"/>
    </w:rPr>
  </w:style>
  <w:style w:type="character" w:customStyle="1" w:styleId="40">
    <w:name w:val="標題 4 字元"/>
    <w:link w:val="4"/>
    <w:uiPriority w:val="9"/>
    <w:semiHidden/>
    <w:rsid w:val="00D57407"/>
    <w:rPr>
      <w:rFonts w:ascii="Cambria" w:eastAsia="新細明體" w:hAnsi="Cambria" w:cs="Times New Roman"/>
      <w:b/>
      <w:bCs/>
      <w:i/>
      <w:iCs/>
      <w:color w:val="2DA2BF"/>
    </w:rPr>
  </w:style>
  <w:style w:type="character" w:customStyle="1" w:styleId="50">
    <w:name w:val="標題 5 字元"/>
    <w:link w:val="5"/>
    <w:uiPriority w:val="9"/>
    <w:semiHidden/>
    <w:rsid w:val="00D57407"/>
    <w:rPr>
      <w:rFonts w:ascii="Cambria" w:eastAsia="新細明體" w:hAnsi="Cambria" w:cs="Times New Roman"/>
      <w:color w:val="16505E"/>
    </w:rPr>
  </w:style>
  <w:style w:type="character" w:customStyle="1" w:styleId="60">
    <w:name w:val="標題 6 字元"/>
    <w:link w:val="6"/>
    <w:uiPriority w:val="9"/>
    <w:semiHidden/>
    <w:rsid w:val="00D57407"/>
    <w:rPr>
      <w:rFonts w:ascii="Cambria" w:eastAsia="新細明體" w:hAnsi="Cambria" w:cs="Times New Roman"/>
      <w:i/>
      <w:iCs/>
      <w:color w:val="16505E"/>
    </w:rPr>
  </w:style>
  <w:style w:type="character" w:customStyle="1" w:styleId="70">
    <w:name w:val="標題 7 字元"/>
    <w:link w:val="7"/>
    <w:uiPriority w:val="9"/>
    <w:semiHidden/>
    <w:rsid w:val="00D57407"/>
    <w:rPr>
      <w:rFonts w:ascii="Cambria" w:eastAsia="新細明體" w:hAnsi="Cambria" w:cs="Times New Roman"/>
      <w:i/>
      <w:iCs/>
      <w:color w:val="404040"/>
    </w:rPr>
  </w:style>
  <w:style w:type="character" w:customStyle="1" w:styleId="80">
    <w:name w:val="標題 8 字元"/>
    <w:link w:val="8"/>
    <w:uiPriority w:val="9"/>
    <w:semiHidden/>
    <w:rsid w:val="00D57407"/>
    <w:rPr>
      <w:rFonts w:ascii="Cambria" w:eastAsia="新細明體" w:hAnsi="Cambria" w:cs="Times New Roman"/>
      <w:color w:val="2DA2BF"/>
      <w:sz w:val="20"/>
      <w:szCs w:val="20"/>
    </w:rPr>
  </w:style>
  <w:style w:type="character" w:customStyle="1" w:styleId="90">
    <w:name w:val="標題 9 字元"/>
    <w:link w:val="9"/>
    <w:uiPriority w:val="9"/>
    <w:semiHidden/>
    <w:rsid w:val="00D57407"/>
    <w:rPr>
      <w:rFonts w:ascii="Cambria" w:eastAsia="新細明體" w:hAnsi="Cambria" w:cs="Times New Roman"/>
      <w:i/>
      <w:iCs/>
      <w:color w:val="404040"/>
      <w:sz w:val="20"/>
      <w:szCs w:val="20"/>
    </w:rPr>
  </w:style>
  <w:style w:type="paragraph" w:styleId="aff6">
    <w:name w:val="Title"/>
    <w:basedOn w:val="a"/>
    <w:next w:val="a"/>
    <w:link w:val="aff7"/>
    <w:uiPriority w:val="10"/>
    <w:qFormat/>
    <w:rsid w:val="00D57407"/>
    <w:pPr>
      <w:pBdr>
        <w:bottom w:val="single" w:sz="8" w:space="4" w:color="2DA2BF"/>
      </w:pBdr>
      <w:spacing w:after="300" w:line="240" w:lineRule="auto"/>
      <w:contextualSpacing/>
    </w:pPr>
    <w:rPr>
      <w:rFonts w:ascii="Cambria" w:eastAsia="新細明體" w:hAnsi="Cambria"/>
      <w:color w:val="343434"/>
      <w:spacing w:val="5"/>
      <w:kern w:val="28"/>
      <w:sz w:val="52"/>
      <w:szCs w:val="52"/>
    </w:rPr>
  </w:style>
  <w:style w:type="character" w:customStyle="1" w:styleId="aff7">
    <w:name w:val="標題 字元"/>
    <w:link w:val="aff6"/>
    <w:uiPriority w:val="10"/>
    <w:rsid w:val="00D57407"/>
    <w:rPr>
      <w:rFonts w:ascii="Cambria" w:eastAsia="新細明體" w:hAnsi="Cambria" w:cs="Times New Roman"/>
      <w:color w:val="343434"/>
      <w:spacing w:val="5"/>
      <w:kern w:val="28"/>
      <w:sz w:val="52"/>
      <w:szCs w:val="52"/>
    </w:rPr>
  </w:style>
  <w:style w:type="paragraph" w:styleId="aff8">
    <w:name w:val="Subtitle"/>
    <w:basedOn w:val="a"/>
    <w:next w:val="a"/>
    <w:link w:val="aff9"/>
    <w:uiPriority w:val="11"/>
    <w:qFormat/>
    <w:rsid w:val="00D57407"/>
    <w:pPr>
      <w:numPr>
        <w:ilvl w:val="1"/>
      </w:numPr>
    </w:pPr>
    <w:rPr>
      <w:rFonts w:ascii="Cambria" w:eastAsia="新細明體" w:hAnsi="Cambria"/>
      <w:i/>
      <w:iCs/>
      <w:color w:val="2DA2BF"/>
      <w:spacing w:val="15"/>
      <w:sz w:val="24"/>
      <w:szCs w:val="24"/>
    </w:rPr>
  </w:style>
  <w:style w:type="character" w:customStyle="1" w:styleId="aff9">
    <w:name w:val="副標題 字元"/>
    <w:link w:val="aff8"/>
    <w:uiPriority w:val="11"/>
    <w:rsid w:val="00D57407"/>
    <w:rPr>
      <w:rFonts w:ascii="Cambria" w:eastAsia="新細明體" w:hAnsi="Cambria" w:cs="Times New Roman"/>
      <w:i/>
      <w:iCs/>
      <w:color w:val="2DA2BF"/>
      <w:spacing w:val="15"/>
      <w:sz w:val="24"/>
      <w:szCs w:val="24"/>
    </w:rPr>
  </w:style>
  <w:style w:type="character" w:customStyle="1" w:styleId="affa">
    <w:name w:val="清單段落 字元"/>
    <w:link w:val="affb"/>
    <w:uiPriority w:val="34"/>
    <w:locked/>
    <w:rsid w:val="005754DE"/>
    <w:rPr>
      <w:rFonts w:ascii="標楷體" w:eastAsia="標楷體"/>
      <w:sz w:val="28"/>
      <w:szCs w:val="22"/>
    </w:rPr>
  </w:style>
  <w:style w:type="character" w:styleId="affc">
    <w:name w:val="Emphasis"/>
    <w:uiPriority w:val="20"/>
    <w:qFormat/>
    <w:rsid w:val="00D57407"/>
    <w:rPr>
      <w:i/>
      <w:iCs/>
    </w:rPr>
  </w:style>
  <w:style w:type="paragraph" w:styleId="affd">
    <w:name w:val="No Spacing"/>
    <w:link w:val="affe"/>
    <w:uiPriority w:val="1"/>
    <w:qFormat/>
    <w:rsid w:val="00D57407"/>
    <w:rPr>
      <w:sz w:val="22"/>
      <w:szCs w:val="22"/>
    </w:rPr>
  </w:style>
  <w:style w:type="paragraph" w:styleId="affb">
    <w:name w:val="List Paragraph"/>
    <w:basedOn w:val="a"/>
    <w:link w:val="affa"/>
    <w:uiPriority w:val="34"/>
    <w:qFormat/>
    <w:rsid w:val="00D57407"/>
    <w:pPr>
      <w:ind w:left="720"/>
      <w:contextualSpacing/>
    </w:pPr>
  </w:style>
  <w:style w:type="paragraph" w:styleId="afff">
    <w:name w:val="Quote"/>
    <w:basedOn w:val="a"/>
    <w:next w:val="a"/>
    <w:link w:val="afff0"/>
    <w:uiPriority w:val="29"/>
    <w:qFormat/>
    <w:rsid w:val="00D57407"/>
    <w:rPr>
      <w:i/>
      <w:iCs/>
      <w:color w:val="000000"/>
    </w:rPr>
  </w:style>
  <w:style w:type="character" w:customStyle="1" w:styleId="afff0">
    <w:name w:val="引文 字元"/>
    <w:link w:val="afff"/>
    <w:uiPriority w:val="29"/>
    <w:rsid w:val="00D57407"/>
    <w:rPr>
      <w:i/>
      <w:iCs/>
      <w:color w:val="000000"/>
    </w:rPr>
  </w:style>
  <w:style w:type="paragraph" w:styleId="afff1">
    <w:name w:val="Intense Quote"/>
    <w:basedOn w:val="a"/>
    <w:next w:val="a"/>
    <w:link w:val="afff2"/>
    <w:uiPriority w:val="30"/>
    <w:qFormat/>
    <w:rsid w:val="00D57407"/>
    <w:pPr>
      <w:pBdr>
        <w:bottom w:val="single" w:sz="4" w:space="4" w:color="2DA2BF"/>
      </w:pBdr>
      <w:spacing w:before="200" w:after="280"/>
      <w:ind w:left="936" w:right="936"/>
    </w:pPr>
    <w:rPr>
      <w:b/>
      <w:bCs/>
      <w:i/>
      <w:iCs/>
      <w:color w:val="2DA2BF"/>
    </w:rPr>
  </w:style>
  <w:style w:type="character" w:customStyle="1" w:styleId="afff2">
    <w:name w:val="鮮明引文 字元"/>
    <w:link w:val="afff1"/>
    <w:uiPriority w:val="30"/>
    <w:rsid w:val="00D57407"/>
    <w:rPr>
      <w:b/>
      <w:bCs/>
      <w:i/>
      <w:iCs/>
      <w:color w:val="2DA2BF"/>
    </w:rPr>
  </w:style>
  <w:style w:type="paragraph" w:customStyle="1" w:styleId="13">
    <w:name w:val="樣式1"/>
    <w:basedOn w:val="a4"/>
    <w:qFormat/>
    <w:rsid w:val="003E3B97"/>
    <w:pPr>
      <w:ind w:left="200"/>
    </w:pPr>
  </w:style>
  <w:style w:type="character" w:styleId="afff3">
    <w:name w:val="Intense Emphasis"/>
    <w:uiPriority w:val="21"/>
    <w:qFormat/>
    <w:rsid w:val="00D57407"/>
    <w:rPr>
      <w:b/>
      <w:bCs/>
      <w:i/>
      <w:iCs/>
      <w:color w:val="2DA2BF"/>
    </w:rPr>
  </w:style>
  <w:style w:type="character" w:styleId="afff4">
    <w:name w:val="Subtle Reference"/>
    <w:uiPriority w:val="31"/>
    <w:qFormat/>
    <w:rsid w:val="00D57407"/>
    <w:rPr>
      <w:smallCaps/>
      <w:color w:val="DA1F28"/>
      <w:u w:val="single"/>
    </w:rPr>
  </w:style>
  <w:style w:type="character" w:styleId="afff5">
    <w:name w:val="Intense Reference"/>
    <w:uiPriority w:val="32"/>
    <w:qFormat/>
    <w:rsid w:val="00D57407"/>
    <w:rPr>
      <w:b/>
      <w:bCs/>
      <w:smallCaps/>
      <w:color w:val="DA1F28"/>
      <w:spacing w:val="5"/>
      <w:u w:val="single"/>
    </w:rPr>
  </w:style>
  <w:style w:type="character" w:styleId="afff6">
    <w:name w:val="Book Title"/>
    <w:uiPriority w:val="33"/>
    <w:qFormat/>
    <w:rsid w:val="00D57407"/>
    <w:rPr>
      <w:b/>
      <w:bCs/>
      <w:smallCaps/>
      <w:spacing w:val="5"/>
    </w:rPr>
  </w:style>
  <w:style w:type="paragraph" w:styleId="afff7">
    <w:name w:val="TOC Heading"/>
    <w:basedOn w:val="1"/>
    <w:next w:val="a"/>
    <w:uiPriority w:val="39"/>
    <w:qFormat/>
    <w:rsid w:val="00D57407"/>
    <w:pPr>
      <w:outlineLvl w:val="9"/>
    </w:pPr>
  </w:style>
  <w:style w:type="paragraph" w:styleId="afff8">
    <w:name w:val="caption"/>
    <w:basedOn w:val="a"/>
    <w:next w:val="a"/>
    <w:uiPriority w:val="35"/>
    <w:qFormat/>
    <w:rsid w:val="00D57407"/>
    <w:pPr>
      <w:spacing w:line="240" w:lineRule="auto"/>
    </w:pPr>
    <w:rPr>
      <w:b/>
      <w:bCs/>
      <w:color w:val="2DA2BF"/>
      <w:sz w:val="18"/>
      <w:szCs w:val="18"/>
    </w:rPr>
  </w:style>
  <w:style w:type="numbering" w:customStyle="1" w:styleId="15">
    <w:name w:val="無清單1"/>
    <w:next w:val="a2"/>
    <w:semiHidden/>
    <w:unhideWhenUsed/>
    <w:rsid w:val="00BF6802"/>
  </w:style>
  <w:style w:type="character" w:customStyle="1" w:styleId="afff9">
    <w:name w:val="註腳 字元"/>
    <w:link w:val="afffa"/>
    <w:rsid w:val="00A42D94"/>
    <w:rPr>
      <w:rFonts w:ascii="標楷體" w:eastAsia="標楷體" w:hAnsi="標楷體"/>
      <w:kern w:val="2"/>
      <w:sz w:val="24"/>
      <w:szCs w:val="24"/>
    </w:rPr>
  </w:style>
  <w:style w:type="character" w:customStyle="1" w:styleId="afffb">
    <w:name w:val="註標號 字元"/>
    <w:link w:val="afffc"/>
    <w:rsid w:val="00332C84"/>
    <w:rPr>
      <w:rFonts w:ascii="標楷體" w:eastAsia="標楷體"/>
      <w:snapToGrid w:val="0"/>
      <w:spacing w:val="-16"/>
      <w:kern w:val="2"/>
      <w:position w:val="12"/>
      <w:sz w:val="12"/>
      <w:szCs w:val="16"/>
    </w:rPr>
  </w:style>
  <w:style w:type="numbering" w:customStyle="1" w:styleId="31">
    <w:name w:val="無清單3"/>
    <w:next w:val="a2"/>
    <w:semiHidden/>
    <w:rsid w:val="00FF768D"/>
  </w:style>
  <w:style w:type="paragraph" w:customStyle="1" w:styleId="afffa">
    <w:name w:val="註腳"/>
    <w:basedOn w:val="123"/>
    <w:link w:val="afff9"/>
    <w:rsid w:val="00A42D94"/>
    <w:pPr>
      <w:widowControl w:val="0"/>
      <w:snapToGrid w:val="0"/>
      <w:spacing w:line="320" w:lineRule="exact"/>
      <w:ind w:leftChars="0" w:left="195" w:hangingChars="80" w:hanging="195"/>
    </w:pPr>
    <w:rPr>
      <w:kern w:val="2"/>
      <w:sz w:val="24"/>
      <w:szCs w:val="24"/>
    </w:rPr>
  </w:style>
  <w:style w:type="numbering" w:customStyle="1" w:styleId="27">
    <w:name w:val="無清單2"/>
    <w:next w:val="a2"/>
    <w:semiHidden/>
    <w:rsid w:val="00BF6802"/>
  </w:style>
  <w:style w:type="paragraph" w:styleId="afffd">
    <w:name w:val="Body Text"/>
    <w:basedOn w:val="a"/>
    <w:link w:val="afffe"/>
    <w:rsid w:val="00BB5197"/>
    <w:pPr>
      <w:spacing w:after="220" w:line="180" w:lineRule="atLeast"/>
      <w:ind w:leftChars="0" w:left="0"/>
    </w:pPr>
    <w:rPr>
      <w:rFonts w:ascii="Arial" w:hAnsi="Arial"/>
      <w:spacing w:val="-5"/>
      <w:szCs w:val="20"/>
      <w:lang w:val="x-none" w:eastAsia="x-none"/>
    </w:rPr>
  </w:style>
  <w:style w:type="character" w:customStyle="1" w:styleId="1232">
    <w:name w:val="(1)(2)(3) 字元"/>
    <w:link w:val="1231"/>
    <w:locked/>
    <w:rsid w:val="00BF6802"/>
    <w:rPr>
      <w:rFonts w:eastAsia="標楷體"/>
      <w:sz w:val="22"/>
      <w:szCs w:val="22"/>
    </w:rPr>
  </w:style>
  <w:style w:type="character" w:styleId="affff">
    <w:name w:val="page number"/>
    <w:rsid w:val="00BF6802"/>
  </w:style>
  <w:style w:type="character" w:customStyle="1" w:styleId="afffe">
    <w:name w:val="本文 字元"/>
    <w:link w:val="afffd"/>
    <w:rsid w:val="00BB5197"/>
    <w:rPr>
      <w:rFonts w:ascii="Arial" w:eastAsia="標楷體" w:hAnsi="Arial"/>
      <w:spacing w:val="-5"/>
      <w:sz w:val="28"/>
      <w:lang w:val="x-none" w:eastAsia="x-none"/>
    </w:rPr>
  </w:style>
  <w:style w:type="paragraph" w:styleId="32">
    <w:name w:val="toc 3"/>
    <w:basedOn w:val="a"/>
    <w:next w:val="a"/>
    <w:autoRedefine/>
    <w:uiPriority w:val="39"/>
    <w:semiHidden/>
    <w:unhideWhenUsed/>
    <w:qFormat/>
    <w:rsid w:val="003C667F"/>
    <w:pPr>
      <w:spacing w:after="100" w:line="276" w:lineRule="auto"/>
      <w:ind w:leftChars="0" w:left="440"/>
    </w:pPr>
    <w:rPr>
      <w:rFonts w:ascii="Calibri" w:eastAsia="新細明體"/>
      <w:sz w:val="22"/>
    </w:rPr>
  </w:style>
  <w:style w:type="paragraph" w:customStyle="1" w:styleId="afffc">
    <w:name w:val="註標號"/>
    <w:basedOn w:val="a"/>
    <w:link w:val="afffb"/>
    <w:autoRedefine/>
    <w:rsid w:val="00332C84"/>
    <w:pPr>
      <w:widowControl w:val="0"/>
      <w:spacing w:line="360" w:lineRule="exact"/>
    </w:pPr>
    <w:rPr>
      <w:snapToGrid w:val="0"/>
      <w:spacing w:val="-16"/>
      <w:kern w:val="2"/>
      <w:position w:val="12"/>
      <w:sz w:val="12"/>
      <w:szCs w:val="16"/>
    </w:rPr>
  </w:style>
  <w:style w:type="character" w:styleId="affff0">
    <w:name w:val="footnote reference"/>
    <w:aliases w:val="FR,Ref,de nota al pie,註腳內容,Error-Fußnotenzeichen5,Error-Fußnotenzeichen6,Error-Fußnotenzeichen3,Error-Fusnotßnotenzeichen5,Error-Fußnotenzeic"/>
    <w:qFormat/>
    <w:rsid w:val="00BF6802"/>
    <w:rPr>
      <w:vertAlign w:val="superscript"/>
    </w:rPr>
  </w:style>
  <w:style w:type="character" w:customStyle="1" w:styleId="1410">
    <w:name w:val="第二層(14號字) 字元1"/>
    <w:rsid w:val="00FF768D"/>
    <w:rPr>
      <w:rFonts w:ascii="標楷體" w:eastAsia="標楷體"/>
      <w:b/>
      <w:snapToGrid w:val="0"/>
      <w:kern w:val="2"/>
      <w:sz w:val="28"/>
    </w:rPr>
  </w:style>
  <w:style w:type="numbering" w:customStyle="1" w:styleId="41">
    <w:name w:val="無清單4"/>
    <w:next w:val="a2"/>
    <w:semiHidden/>
    <w:unhideWhenUsed/>
    <w:rsid w:val="00FB1C4B"/>
  </w:style>
  <w:style w:type="character" w:customStyle="1" w:styleId="af">
    <w:name w:val="前言(一)(二)(三) 字元"/>
    <w:link w:val="ae"/>
    <w:rsid w:val="00FB1C4B"/>
    <w:rPr>
      <w:rFonts w:ascii="標楷體" w:eastAsia="標楷體"/>
      <w:sz w:val="28"/>
      <w:szCs w:val="22"/>
    </w:rPr>
  </w:style>
  <w:style w:type="character" w:customStyle="1" w:styleId="201">
    <w:name w:val="表格內文(20行高) 字元"/>
    <w:link w:val="200"/>
    <w:rsid w:val="00FB1C4B"/>
    <w:rPr>
      <w:rFonts w:ascii="標楷體" w:eastAsia="標楷體"/>
      <w:spacing w:val="-4"/>
      <w:sz w:val="24"/>
      <w:szCs w:val="22"/>
    </w:rPr>
  </w:style>
  <w:style w:type="paragraph" w:customStyle="1" w:styleId="Default">
    <w:name w:val="Default"/>
    <w:rsid w:val="00FB1C4B"/>
    <w:pPr>
      <w:widowControl w:val="0"/>
      <w:autoSpaceDE w:val="0"/>
      <w:autoSpaceDN w:val="0"/>
      <w:adjustRightInd w:val="0"/>
    </w:pPr>
    <w:rPr>
      <w:rFonts w:ascii="DFMingBold-B5" w:eastAsia="DFMingBold-B5" w:hAnsi="Times New Roman" w:cs="DFMingBold-B5"/>
      <w:color w:val="000000"/>
      <w:sz w:val="24"/>
      <w:szCs w:val="24"/>
    </w:rPr>
  </w:style>
  <w:style w:type="paragraph" w:styleId="HTML">
    <w:name w:val="HTML Preformatted"/>
    <w:basedOn w:val="a"/>
    <w:link w:val="HTML0"/>
    <w:uiPriority w:val="99"/>
    <w:rsid w:val="00FB1C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pPr>
    <w:rPr>
      <w:rFonts w:ascii="細明體" w:eastAsia="細明體" w:hAnsi="細明體"/>
      <w:color w:val="000000"/>
      <w:sz w:val="24"/>
      <w:szCs w:val="24"/>
      <w:lang w:val="x-none" w:eastAsia="x-none"/>
    </w:rPr>
  </w:style>
  <w:style w:type="character" w:customStyle="1" w:styleId="HTML0">
    <w:name w:val="HTML 預設格式 字元"/>
    <w:link w:val="HTML"/>
    <w:uiPriority w:val="99"/>
    <w:rsid w:val="00FB1C4B"/>
    <w:rPr>
      <w:rFonts w:ascii="細明體" w:eastAsia="細明體" w:hAnsi="細明體"/>
      <w:color w:val="000000"/>
      <w:sz w:val="24"/>
      <w:szCs w:val="24"/>
      <w:lang w:val="x-none" w:eastAsia="x-none"/>
    </w:rPr>
  </w:style>
  <w:style w:type="table" w:customStyle="1" w:styleId="17">
    <w:name w:val="表格格線1"/>
    <w:basedOn w:val="a1"/>
    <w:next w:val="aff4"/>
    <w:rsid w:val="00FB1C4B"/>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8">
    <w:name w:val=" 字元 字元2 字元 字元 字元"/>
    <w:basedOn w:val="a"/>
    <w:semiHidden/>
    <w:rsid w:val="00FB1C4B"/>
    <w:pPr>
      <w:spacing w:after="160" w:line="240" w:lineRule="exact"/>
      <w:ind w:leftChars="0" w:left="0" w:firstLineChars="0" w:firstLine="0"/>
    </w:pPr>
    <w:rPr>
      <w:rFonts w:ascii="Verdana" w:eastAsia="Times New Roman" w:hAnsi="Verdana"/>
      <w:sz w:val="20"/>
      <w:szCs w:val="28"/>
      <w:lang w:eastAsia="en-US"/>
    </w:rPr>
  </w:style>
  <w:style w:type="paragraph" w:styleId="Web">
    <w:name w:val="Normal (Web)"/>
    <w:basedOn w:val="a"/>
    <w:uiPriority w:val="99"/>
    <w:rsid w:val="00FB1C4B"/>
    <w:pPr>
      <w:spacing w:before="100" w:beforeAutospacing="1" w:after="100" w:afterAutospacing="1" w:line="240" w:lineRule="auto"/>
      <w:ind w:leftChars="0" w:left="0" w:firstLineChars="0" w:firstLine="0"/>
    </w:pPr>
    <w:rPr>
      <w:rFonts w:ascii="新細明體" w:eastAsia="新細明體" w:hAnsi="新細明體" w:cs="新細明體"/>
      <w:sz w:val="24"/>
      <w:szCs w:val="24"/>
    </w:rPr>
  </w:style>
  <w:style w:type="paragraph" w:styleId="affff1">
    <w:name w:val="Body Text Indent"/>
    <w:basedOn w:val="a"/>
    <w:link w:val="affff2"/>
    <w:rsid w:val="00FB1C4B"/>
    <w:pPr>
      <w:widowControl w:val="0"/>
      <w:spacing w:line="480" w:lineRule="exact"/>
      <w:ind w:left="554" w:firstLine="554"/>
    </w:pPr>
    <w:rPr>
      <w:rFonts w:ascii="Times New Roman" w:hAnsi="Times New Roman"/>
      <w:snapToGrid w:val="0"/>
      <w:kern w:val="2"/>
      <w:szCs w:val="28"/>
      <w:lang w:val="x-none" w:eastAsia="x-none"/>
    </w:rPr>
  </w:style>
  <w:style w:type="character" w:customStyle="1" w:styleId="affff2">
    <w:name w:val="本文縮排 字元"/>
    <w:link w:val="affff1"/>
    <w:rsid w:val="00FB1C4B"/>
    <w:rPr>
      <w:rFonts w:ascii="Times New Roman" w:eastAsia="標楷體" w:hAnsi="Times New Roman"/>
      <w:snapToGrid w:val="0"/>
      <w:kern w:val="2"/>
      <w:sz w:val="28"/>
      <w:szCs w:val="28"/>
      <w:lang w:val="x-none" w:eastAsia="x-none"/>
    </w:rPr>
  </w:style>
  <w:style w:type="paragraph" w:customStyle="1" w:styleId="affff3">
    <w:name w:val=" 字元 字元"/>
    <w:basedOn w:val="a"/>
    <w:semiHidden/>
    <w:rsid w:val="00FB1C4B"/>
    <w:pPr>
      <w:spacing w:after="160" w:line="240" w:lineRule="exact"/>
      <w:ind w:leftChars="0" w:left="0" w:firstLineChars="0" w:firstLine="0"/>
    </w:pPr>
    <w:rPr>
      <w:rFonts w:ascii="Verdana" w:eastAsia="Times New Roman" w:hAnsi="Verdana" w:cs="Mangal"/>
      <w:kern w:val="2"/>
      <w:sz w:val="20"/>
      <w:szCs w:val="24"/>
      <w:lang w:eastAsia="en-US" w:bidi="hi-IN"/>
    </w:rPr>
  </w:style>
  <w:style w:type="paragraph" w:customStyle="1" w:styleId="29">
    <w:name w:val="樣式2"/>
    <w:basedOn w:val="142"/>
    <w:qFormat/>
    <w:rsid w:val="007F1A0B"/>
    <w:pPr>
      <w:ind w:left="60" w:hangingChars="25" w:hanging="60"/>
    </w:pPr>
  </w:style>
  <w:style w:type="character" w:customStyle="1" w:styleId="CharacterStyle2">
    <w:name w:val="Character Style 2"/>
    <w:rsid w:val="00FB1C4B"/>
    <w:rPr>
      <w:sz w:val="20"/>
      <w:szCs w:val="20"/>
    </w:rPr>
  </w:style>
  <w:style w:type="character" w:customStyle="1" w:styleId="CharacterStyle3">
    <w:name w:val="Character Style 3"/>
    <w:rsid w:val="00FB1C4B"/>
    <w:rPr>
      <w:sz w:val="25"/>
      <w:szCs w:val="25"/>
    </w:rPr>
  </w:style>
  <w:style w:type="paragraph" w:customStyle="1" w:styleId="18">
    <w:name w:val="字元 字元1 字元 字元 字元"/>
    <w:basedOn w:val="a"/>
    <w:semiHidden/>
    <w:rsid w:val="00FB1C4B"/>
    <w:pPr>
      <w:spacing w:after="160" w:line="240" w:lineRule="exact"/>
      <w:ind w:leftChars="0" w:left="0" w:firstLineChars="0" w:firstLine="0"/>
    </w:pPr>
    <w:rPr>
      <w:rFonts w:ascii="Verdana" w:eastAsia="Times New Roman" w:hAnsi="Verdana"/>
      <w:sz w:val="20"/>
      <w:szCs w:val="20"/>
      <w:lang w:eastAsia="en-US"/>
    </w:rPr>
  </w:style>
  <w:style w:type="paragraph" w:customStyle="1" w:styleId="2a">
    <w:name w:val="字元 字元2 字元 字元 字元"/>
    <w:basedOn w:val="a"/>
    <w:semiHidden/>
    <w:rsid w:val="00FB1C4B"/>
    <w:pPr>
      <w:spacing w:after="160" w:line="240" w:lineRule="exact"/>
      <w:ind w:leftChars="0" w:left="0" w:firstLineChars="0" w:firstLine="0"/>
    </w:pPr>
    <w:rPr>
      <w:rFonts w:ascii="Verdana" w:eastAsia="Times New Roman" w:hAnsi="Verdana"/>
      <w:sz w:val="20"/>
      <w:szCs w:val="28"/>
      <w:lang w:eastAsia="en-US"/>
    </w:rPr>
  </w:style>
  <w:style w:type="character" w:customStyle="1" w:styleId="st1">
    <w:name w:val="st1"/>
    <w:rsid w:val="00FB1C4B"/>
  </w:style>
  <w:style w:type="paragraph" w:customStyle="1" w:styleId="210">
    <w:name w:val="字元 字元2 字元 字元 字元 字元 字元 字元1 字元 字元 字元 字元"/>
    <w:basedOn w:val="a"/>
    <w:semiHidden/>
    <w:rsid w:val="00FB1C4B"/>
    <w:pPr>
      <w:snapToGrid w:val="0"/>
      <w:spacing w:after="160" w:line="240" w:lineRule="exact"/>
      <w:ind w:leftChars="0" w:left="0" w:rightChars="80" w:right="80" w:firstLineChars="0" w:firstLine="0"/>
    </w:pPr>
    <w:rPr>
      <w:rFonts w:ascii="Verdana" w:hAnsi="Verdana"/>
      <w:sz w:val="24"/>
      <w:szCs w:val="20"/>
      <w:lang w:eastAsia="en-US"/>
    </w:rPr>
  </w:style>
  <w:style w:type="character" w:customStyle="1" w:styleId="19">
    <w:name w:val="(一)(二)(三) 字元1"/>
    <w:rsid w:val="00FB1C4B"/>
    <w:rPr>
      <w:rFonts w:ascii="標楷體" w:eastAsia="標楷體"/>
      <w:snapToGrid w:val="0"/>
      <w:kern w:val="2"/>
      <w:sz w:val="28"/>
      <w:szCs w:val="28"/>
      <w:lang w:val="en-US" w:eastAsia="zh-TW" w:bidi="ar-SA"/>
    </w:rPr>
  </w:style>
  <w:style w:type="paragraph" w:styleId="affff4">
    <w:name w:val="endnote text"/>
    <w:basedOn w:val="a"/>
    <w:link w:val="affff5"/>
    <w:uiPriority w:val="99"/>
    <w:semiHidden/>
    <w:unhideWhenUsed/>
    <w:rsid w:val="00FB1C4B"/>
    <w:pPr>
      <w:widowControl w:val="0"/>
      <w:snapToGrid w:val="0"/>
    </w:pPr>
    <w:rPr>
      <w:rFonts w:hAnsi="Times New Roman"/>
      <w:snapToGrid w:val="0"/>
      <w:kern w:val="2"/>
      <w:szCs w:val="28"/>
      <w:lang w:val="x-none" w:eastAsia="x-none"/>
    </w:rPr>
  </w:style>
  <w:style w:type="character" w:customStyle="1" w:styleId="affff5">
    <w:name w:val="章節附註文字 字元"/>
    <w:link w:val="affff4"/>
    <w:uiPriority w:val="99"/>
    <w:semiHidden/>
    <w:rsid w:val="00FB1C4B"/>
    <w:rPr>
      <w:rFonts w:ascii="標楷體" w:eastAsia="標楷體" w:hAnsi="Times New Roman"/>
      <w:snapToGrid w:val="0"/>
      <w:kern w:val="2"/>
      <w:sz w:val="28"/>
      <w:szCs w:val="28"/>
      <w:lang w:val="x-none" w:eastAsia="x-none"/>
    </w:rPr>
  </w:style>
  <w:style w:type="character" w:styleId="affff6">
    <w:name w:val="endnote reference"/>
    <w:uiPriority w:val="99"/>
    <w:semiHidden/>
    <w:unhideWhenUsed/>
    <w:rsid w:val="00FB1C4B"/>
    <w:rPr>
      <w:vertAlign w:val="superscript"/>
    </w:rPr>
  </w:style>
  <w:style w:type="paragraph" w:customStyle="1" w:styleId="affff7">
    <w:name w:val=" 字元 字元 字元 字元"/>
    <w:basedOn w:val="a"/>
    <w:semiHidden/>
    <w:rsid w:val="00FB1C4B"/>
    <w:pPr>
      <w:spacing w:after="160" w:line="240" w:lineRule="exact"/>
      <w:ind w:leftChars="0" w:left="0" w:firstLineChars="0" w:firstLine="0"/>
    </w:pPr>
    <w:rPr>
      <w:rFonts w:ascii="Verdana" w:eastAsia="Times New Roman" w:hAnsi="Verdana" w:cs="Mangal"/>
      <w:kern w:val="2"/>
      <w:sz w:val="20"/>
      <w:szCs w:val="24"/>
      <w:lang w:eastAsia="en-US" w:bidi="hi-IN"/>
    </w:rPr>
  </w:style>
  <w:style w:type="character" w:customStyle="1" w:styleId="affe">
    <w:name w:val="無間距 字元"/>
    <w:link w:val="affd"/>
    <w:uiPriority w:val="1"/>
    <w:locked/>
    <w:rsid w:val="00FB1C4B"/>
    <w:rPr>
      <w:sz w:val="22"/>
      <w:szCs w:val="22"/>
    </w:rPr>
  </w:style>
  <w:style w:type="character" w:customStyle="1" w:styleId="2b">
    <w:name w:val="(一)(二)(三) 字元2"/>
    <w:rsid w:val="00FB1C4B"/>
    <w:rPr>
      <w:rFonts w:ascii="標楷體" w:eastAsia="標楷體"/>
      <w:snapToGrid w:val="0"/>
      <w:kern w:val="2"/>
      <w:sz w:val="28"/>
      <w:szCs w:val="28"/>
    </w:rPr>
  </w:style>
  <w:style w:type="table" w:customStyle="1" w:styleId="110">
    <w:name w:val="表格格線11"/>
    <w:basedOn w:val="a1"/>
    <w:next w:val="aff4"/>
    <w:uiPriority w:val="59"/>
    <w:rsid w:val="00FB1C4B"/>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c">
    <w:name w:val="表格格線2"/>
    <w:basedOn w:val="a1"/>
    <w:next w:val="aff4"/>
    <w:rsid w:val="005C6167"/>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表格格線3"/>
    <w:basedOn w:val="a1"/>
    <w:next w:val="aff4"/>
    <w:rsid w:val="002C482E"/>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1"/>
    <w:next w:val="aff4"/>
    <w:rsid w:val="00F67638"/>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格格線5"/>
    <w:basedOn w:val="a1"/>
    <w:next w:val="aff4"/>
    <w:uiPriority w:val="59"/>
    <w:rsid w:val="00B177E4"/>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65866">
      <w:bodyDiv w:val="1"/>
      <w:marLeft w:val="0"/>
      <w:marRight w:val="0"/>
      <w:marTop w:val="0"/>
      <w:marBottom w:val="0"/>
      <w:divBdr>
        <w:top w:val="none" w:sz="0" w:space="0" w:color="auto"/>
        <w:left w:val="none" w:sz="0" w:space="0" w:color="auto"/>
        <w:bottom w:val="none" w:sz="0" w:space="0" w:color="auto"/>
        <w:right w:val="none" w:sz="0" w:space="0" w:color="auto"/>
      </w:divBdr>
    </w:div>
    <w:div w:id="12265398">
      <w:bodyDiv w:val="1"/>
      <w:marLeft w:val="0"/>
      <w:marRight w:val="0"/>
      <w:marTop w:val="0"/>
      <w:marBottom w:val="0"/>
      <w:divBdr>
        <w:top w:val="none" w:sz="0" w:space="0" w:color="auto"/>
        <w:left w:val="none" w:sz="0" w:space="0" w:color="auto"/>
        <w:bottom w:val="none" w:sz="0" w:space="0" w:color="auto"/>
        <w:right w:val="none" w:sz="0" w:space="0" w:color="auto"/>
      </w:divBdr>
    </w:div>
    <w:div w:id="31810411">
      <w:bodyDiv w:val="1"/>
      <w:marLeft w:val="0"/>
      <w:marRight w:val="0"/>
      <w:marTop w:val="0"/>
      <w:marBottom w:val="0"/>
      <w:divBdr>
        <w:top w:val="none" w:sz="0" w:space="0" w:color="auto"/>
        <w:left w:val="none" w:sz="0" w:space="0" w:color="auto"/>
        <w:bottom w:val="none" w:sz="0" w:space="0" w:color="auto"/>
        <w:right w:val="none" w:sz="0" w:space="0" w:color="auto"/>
      </w:divBdr>
    </w:div>
    <w:div w:id="77756465">
      <w:bodyDiv w:val="1"/>
      <w:marLeft w:val="0"/>
      <w:marRight w:val="0"/>
      <w:marTop w:val="0"/>
      <w:marBottom w:val="0"/>
      <w:divBdr>
        <w:top w:val="none" w:sz="0" w:space="0" w:color="auto"/>
        <w:left w:val="none" w:sz="0" w:space="0" w:color="auto"/>
        <w:bottom w:val="none" w:sz="0" w:space="0" w:color="auto"/>
        <w:right w:val="none" w:sz="0" w:space="0" w:color="auto"/>
      </w:divBdr>
    </w:div>
    <w:div w:id="97415093">
      <w:bodyDiv w:val="1"/>
      <w:marLeft w:val="0"/>
      <w:marRight w:val="0"/>
      <w:marTop w:val="0"/>
      <w:marBottom w:val="0"/>
      <w:divBdr>
        <w:top w:val="none" w:sz="0" w:space="0" w:color="auto"/>
        <w:left w:val="none" w:sz="0" w:space="0" w:color="auto"/>
        <w:bottom w:val="none" w:sz="0" w:space="0" w:color="auto"/>
        <w:right w:val="none" w:sz="0" w:space="0" w:color="auto"/>
      </w:divBdr>
    </w:div>
    <w:div w:id="101846230">
      <w:bodyDiv w:val="1"/>
      <w:marLeft w:val="0"/>
      <w:marRight w:val="0"/>
      <w:marTop w:val="0"/>
      <w:marBottom w:val="0"/>
      <w:divBdr>
        <w:top w:val="none" w:sz="0" w:space="0" w:color="auto"/>
        <w:left w:val="none" w:sz="0" w:space="0" w:color="auto"/>
        <w:bottom w:val="none" w:sz="0" w:space="0" w:color="auto"/>
        <w:right w:val="none" w:sz="0" w:space="0" w:color="auto"/>
      </w:divBdr>
    </w:div>
    <w:div w:id="113332509">
      <w:bodyDiv w:val="1"/>
      <w:marLeft w:val="0"/>
      <w:marRight w:val="0"/>
      <w:marTop w:val="0"/>
      <w:marBottom w:val="0"/>
      <w:divBdr>
        <w:top w:val="none" w:sz="0" w:space="0" w:color="auto"/>
        <w:left w:val="none" w:sz="0" w:space="0" w:color="auto"/>
        <w:bottom w:val="none" w:sz="0" w:space="0" w:color="auto"/>
        <w:right w:val="none" w:sz="0" w:space="0" w:color="auto"/>
      </w:divBdr>
    </w:div>
    <w:div w:id="118031091">
      <w:bodyDiv w:val="1"/>
      <w:marLeft w:val="0"/>
      <w:marRight w:val="0"/>
      <w:marTop w:val="0"/>
      <w:marBottom w:val="0"/>
      <w:divBdr>
        <w:top w:val="none" w:sz="0" w:space="0" w:color="auto"/>
        <w:left w:val="none" w:sz="0" w:space="0" w:color="auto"/>
        <w:bottom w:val="none" w:sz="0" w:space="0" w:color="auto"/>
        <w:right w:val="none" w:sz="0" w:space="0" w:color="auto"/>
      </w:divBdr>
    </w:div>
    <w:div w:id="121315460">
      <w:bodyDiv w:val="1"/>
      <w:marLeft w:val="0"/>
      <w:marRight w:val="0"/>
      <w:marTop w:val="0"/>
      <w:marBottom w:val="0"/>
      <w:divBdr>
        <w:top w:val="none" w:sz="0" w:space="0" w:color="auto"/>
        <w:left w:val="none" w:sz="0" w:space="0" w:color="auto"/>
        <w:bottom w:val="none" w:sz="0" w:space="0" w:color="auto"/>
        <w:right w:val="none" w:sz="0" w:space="0" w:color="auto"/>
      </w:divBdr>
    </w:div>
    <w:div w:id="137036703">
      <w:bodyDiv w:val="1"/>
      <w:marLeft w:val="0"/>
      <w:marRight w:val="0"/>
      <w:marTop w:val="0"/>
      <w:marBottom w:val="0"/>
      <w:divBdr>
        <w:top w:val="none" w:sz="0" w:space="0" w:color="auto"/>
        <w:left w:val="none" w:sz="0" w:space="0" w:color="auto"/>
        <w:bottom w:val="none" w:sz="0" w:space="0" w:color="auto"/>
        <w:right w:val="none" w:sz="0" w:space="0" w:color="auto"/>
      </w:divBdr>
    </w:div>
    <w:div w:id="142091147">
      <w:bodyDiv w:val="1"/>
      <w:marLeft w:val="0"/>
      <w:marRight w:val="0"/>
      <w:marTop w:val="0"/>
      <w:marBottom w:val="0"/>
      <w:divBdr>
        <w:top w:val="none" w:sz="0" w:space="0" w:color="auto"/>
        <w:left w:val="none" w:sz="0" w:space="0" w:color="auto"/>
        <w:bottom w:val="none" w:sz="0" w:space="0" w:color="auto"/>
        <w:right w:val="none" w:sz="0" w:space="0" w:color="auto"/>
      </w:divBdr>
    </w:div>
    <w:div w:id="220555993">
      <w:bodyDiv w:val="1"/>
      <w:marLeft w:val="0"/>
      <w:marRight w:val="0"/>
      <w:marTop w:val="0"/>
      <w:marBottom w:val="0"/>
      <w:divBdr>
        <w:top w:val="none" w:sz="0" w:space="0" w:color="auto"/>
        <w:left w:val="none" w:sz="0" w:space="0" w:color="auto"/>
        <w:bottom w:val="none" w:sz="0" w:space="0" w:color="auto"/>
        <w:right w:val="none" w:sz="0" w:space="0" w:color="auto"/>
      </w:divBdr>
    </w:div>
    <w:div w:id="229997627">
      <w:bodyDiv w:val="1"/>
      <w:marLeft w:val="0"/>
      <w:marRight w:val="0"/>
      <w:marTop w:val="0"/>
      <w:marBottom w:val="0"/>
      <w:divBdr>
        <w:top w:val="none" w:sz="0" w:space="0" w:color="auto"/>
        <w:left w:val="none" w:sz="0" w:space="0" w:color="auto"/>
        <w:bottom w:val="none" w:sz="0" w:space="0" w:color="auto"/>
        <w:right w:val="none" w:sz="0" w:space="0" w:color="auto"/>
      </w:divBdr>
    </w:div>
    <w:div w:id="243219990">
      <w:bodyDiv w:val="1"/>
      <w:marLeft w:val="0"/>
      <w:marRight w:val="0"/>
      <w:marTop w:val="0"/>
      <w:marBottom w:val="0"/>
      <w:divBdr>
        <w:top w:val="none" w:sz="0" w:space="0" w:color="auto"/>
        <w:left w:val="none" w:sz="0" w:space="0" w:color="auto"/>
        <w:bottom w:val="none" w:sz="0" w:space="0" w:color="auto"/>
        <w:right w:val="none" w:sz="0" w:space="0" w:color="auto"/>
      </w:divBdr>
    </w:div>
    <w:div w:id="273902346">
      <w:bodyDiv w:val="1"/>
      <w:marLeft w:val="0"/>
      <w:marRight w:val="0"/>
      <w:marTop w:val="0"/>
      <w:marBottom w:val="0"/>
      <w:divBdr>
        <w:top w:val="none" w:sz="0" w:space="0" w:color="auto"/>
        <w:left w:val="none" w:sz="0" w:space="0" w:color="auto"/>
        <w:bottom w:val="none" w:sz="0" w:space="0" w:color="auto"/>
        <w:right w:val="none" w:sz="0" w:space="0" w:color="auto"/>
      </w:divBdr>
    </w:div>
    <w:div w:id="304088181">
      <w:bodyDiv w:val="1"/>
      <w:marLeft w:val="0"/>
      <w:marRight w:val="0"/>
      <w:marTop w:val="0"/>
      <w:marBottom w:val="0"/>
      <w:divBdr>
        <w:top w:val="none" w:sz="0" w:space="0" w:color="auto"/>
        <w:left w:val="none" w:sz="0" w:space="0" w:color="auto"/>
        <w:bottom w:val="none" w:sz="0" w:space="0" w:color="auto"/>
        <w:right w:val="none" w:sz="0" w:space="0" w:color="auto"/>
      </w:divBdr>
    </w:div>
    <w:div w:id="309486664">
      <w:bodyDiv w:val="1"/>
      <w:marLeft w:val="0"/>
      <w:marRight w:val="0"/>
      <w:marTop w:val="0"/>
      <w:marBottom w:val="0"/>
      <w:divBdr>
        <w:top w:val="none" w:sz="0" w:space="0" w:color="auto"/>
        <w:left w:val="none" w:sz="0" w:space="0" w:color="auto"/>
        <w:bottom w:val="none" w:sz="0" w:space="0" w:color="auto"/>
        <w:right w:val="none" w:sz="0" w:space="0" w:color="auto"/>
      </w:divBdr>
    </w:div>
    <w:div w:id="333916117">
      <w:bodyDiv w:val="1"/>
      <w:marLeft w:val="0"/>
      <w:marRight w:val="0"/>
      <w:marTop w:val="0"/>
      <w:marBottom w:val="0"/>
      <w:divBdr>
        <w:top w:val="none" w:sz="0" w:space="0" w:color="auto"/>
        <w:left w:val="none" w:sz="0" w:space="0" w:color="auto"/>
        <w:bottom w:val="none" w:sz="0" w:space="0" w:color="auto"/>
        <w:right w:val="none" w:sz="0" w:space="0" w:color="auto"/>
      </w:divBdr>
    </w:div>
    <w:div w:id="335960931">
      <w:bodyDiv w:val="1"/>
      <w:marLeft w:val="0"/>
      <w:marRight w:val="0"/>
      <w:marTop w:val="0"/>
      <w:marBottom w:val="0"/>
      <w:divBdr>
        <w:top w:val="none" w:sz="0" w:space="0" w:color="auto"/>
        <w:left w:val="none" w:sz="0" w:space="0" w:color="auto"/>
        <w:bottom w:val="none" w:sz="0" w:space="0" w:color="auto"/>
        <w:right w:val="none" w:sz="0" w:space="0" w:color="auto"/>
      </w:divBdr>
    </w:div>
    <w:div w:id="346251586">
      <w:bodyDiv w:val="1"/>
      <w:marLeft w:val="0"/>
      <w:marRight w:val="0"/>
      <w:marTop w:val="0"/>
      <w:marBottom w:val="0"/>
      <w:divBdr>
        <w:top w:val="none" w:sz="0" w:space="0" w:color="auto"/>
        <w:left w:val="none" w:sz="0" w:space="0" w:color="auto"/>
        <w:bottom w:val="none" w:sz="0" w:space="0" w:color="auto"/>
        <w:right w:val="none" w:sz="0" w:space="0" w:color="auto"/>
      </w:divBdr>
    </w:div>
    <w:div w:id="396710238">
      <w:bodyDiv w:val="1"/>
      <w:marLeft w:val="0"/>
      <w:marRight w:val="0"/>
      <w:marTop w:val="0"/>
      <w:marBottom w:val="0"/>
      <w:divBdr>
        <w:top w:val="none" w:sz="0" w:space="0" w:color="auto"/>
        <w:left w:val="none" w:sz="0" w:space="0" w:color="auto"/>
        <w:bottom w:val="none" w:sz="0" w:space="0" w:color="auto"/>
        <w:right w:val="none" w:sz="0" w:space="0" w:color="auto"/>
      </w:divBdr>
    </w:div>
    <w:div w:id="406659789">
      <w:bodyDiv w:val="1"/>
      <w:marLeft w:val="0"/>
      <w:marRight w:val="0"/>
      <w:marTop w:val="0"/>
      <w:marBottom w:val="0"/>
      <w:divBdr>
        <w:top w:val="none" w:sz="0" w:space="0" w:color="auto"/>
        <w:left w:val="none" w:sz="0" w:space="0" w:color="auto"/>
        <w:bottom w:val="none" w:sz="0" w:space="0" w:color="auto"/>
        <w:right w:val="none" w:sz="0" w:space="0" w:color="auto"/>
      </w:divBdr>
    </w:div>
    <w:div w:id="431365373">
      <w:bodyDiv w:val="1"/>
      <w:marLeft w:val="0"/>
      <w:marRight w:val="0"/>
      <w:marTop w:val="0"/>
      <w:marBottom w:val="0"/>
      <w:divBdr>
        <w:top w:val="none" w:sz="0" w:space="0" w:color="auto"/>
        <w:left w:val="none" w:sz="0" w:space="0" w:color="auto"/>
        <w:bottom w:val="none" w:sz="0" w:space="0" w:color="auto"/>
        <w:right w:val="none" w:sz="0" w:space="0" w:color="auto"/>
      </w:divBdr>
    </w:div>
    <w:div w:id="449394600">
      <w:bodyDiv w:val="1"/>
      <w:marLeft w:val="0"/>
      <w:marRight w:val="0"/>
      <w:marTop w:val="0"/>
      <w:marBottom w:val="0"/>
      <w:divBdr>
        <w:top w:val="none" w:sz="0" w:space="0" w:color="auto"/>
        <w:left w:val="none" w:sz="0" w:space="0" w:color="auto"/>
        <w:bottom w:val="none" w:sz="0" w:space="0" w:color="auto"/>
        <w:right w:val="none" w:sz="0" w:space="0" w:color="auto"/>
      </w:divBdr>
    </w:div>
    <w:div w:id="457837182">
      <w:bodyDiv w:val="1"/>
      <w:marLeft w:val="0"/>
      <w:marRight w:val="0"/>
      <w:marTop w:val="0"/>
      <w:marBottom w:val="0"/>
      <w:divBdr>
        <w:top w:val="none" w:sz="0" w:space="0" w:color="auto"/>
        <w:left w:val="none" w:sz="0" w:space="0" w:color="auto"/>
        <w:bottom w:val="none" w:sz="0" w:space="0" w:color="auto"/>
        <w:right w:val="none" w:sz="0" w:space="0" w:color="auto"/>
      </w:divBdr>
    </w:div>
    <w:div w:id="458768086">
      <w:marLeft w:val="0"/>
      <w:marRight w:val="0"/>
      <w:marTop w:val="0"/>
      <w:marBottom w:val="0"/>
      <w:divBdr>
        <w:top w:val="none" w:sz="0" w:space="0" w:color="auto"/>
        <w:left w:val="none" w:sz="0" w:space="0" w:color="auto"/>
        <w:bottom w:val="none" w:sz="0" w:space="0" w:color="auto"/>
        <w:right w:val="none" w:sz="0" w:space="0" w:color="auto"/>
      </w:divBdr>
    </w:div>
    <w:div w:id="462625882">
      <w:bodyDiv w:val="1"/>
      <w:marLeft w:val="0"/>
      <w:marRight w:val="0"/>
      <w:marTop w:val="0"/>
      <w:marBottom w:val="0"/>
      <w:divBdr>
        <w:top w:val="none" w:sz="0" w:space="0" w:color="auto"/>
        <w:left w:val="none" w:sz="0" w:space="0" w:color="auto"/>
        <w:bottom w:val="none" w:sz="0" w:space="0" w:color="auto"/>
        <w:right w:val="none" w:sz="0" w:space="0" w:color="auto"/>
      </w:divBdr>
    </w:div>
    <w:div w:id="540561204">
      <w:bodyDiv w:val="1"/>
      <w:marLeft w:val="0"/>
      <w:marRight w:val="0"/>
      <w:marTop w:val="0"/>
      <w:marBottom w:val="0"/>
      <w:divBdr>
        <w:top w:val="none" w:sz="0" w:space="0" w:color="auto"/>
        <w:left w:val="none" w:sz="0" w:space="0" w:color="auto"/>
        <w:bottom w:val="none" w:sz="0" w:space="0" w:color="auto"/>
        <w:right w:val="none" w:sz="0" w:space="0" w:color="auto"/>
      </w:divBdr>
    </w:div>
    <w:div w:id="587809000">
      <w:bodyDiv w:val="1"/>
      <w:marLeft w:val="0"/>
      <w:marRight w:val="0"/>
      <w:marTop w:val="0"/>
      <w:marBottom w:val="0"/>
      <w:divBdr>
        <w:top w:val="none" w:sz="0" w:space="0" w:color="auto"/>
        <w:left w:val="none" w:sz="0" w:space="0" w:color="auto"/>
        <w:bottom w:val="none" w:sz="0" w:space="0" w:color="auto"/>
        <w:right w:val="none" w:sz="0" w:space="0" w:color="auto"/>
      </w:divBdr>
    </w:div>
    <w:div w:id="593166422">
      <w:bodyDiv w:val="1"/>
      <w:marLeft w:val="0"/>
      <w:marRight w:val="0"/>
      <w:marTop w:val="0"/>
      <w:marBottom w:val="0"/>
      <w:divBdr>
        <w:top w:val="none" w:sz="0" w:space="0" w:color="auto"/>
        <w:left w:val="none" w:sz="0" w:space="0" w:color="auto"/>
        <w:bottom w:val="none" w:sz="0" w:space="0" w:color="auto"/>
        <w:right w:val="none" w:sz="0" w:space="0" w:color="auto"/>
      </w:divBdr>
    </w:div>
    <w:div w:id="599408149">
      <w:bodyDiv w:val="1"/>
      <w:marLeft w:val="0"/>
      <w:marRight w:val="0"/>
      <w:marTop w:val="0"/>
      <w:marBottom w:val="0"/>
      <w:divBdr>
        <w:top w:val="none" w:sz="0" w:space="0" w:color="auto"/>
        <w:left w:val="none" w:sz="0" w:space="0" w:color="auto"/>
        <w:bottom w:val="none" w:sz="0" w:space="0" w:color="auto"/>
        <w:right w:val="none" w:sz="0" w:space="0" w:color="auto"/>
      </w:divBdr>
    </w:div>
    <w:div w:id="612059667">
      <w:bodyDiv w:val="1"/>
      <w:marLeft w:val="0"/>
      <w:marRight w:val="0"/>
      <w:marTop w:val="0"/>
      <w:marBottom w:val="0"/>
      <w:divBdr>
        <w:top w:val="none" w:sz="0" w:space="0" w:color="auto"/>
        <w:left w:val="none" w:sz="0" w:space="0" w:color="auto"/>
        <w:bottom w:val="none" w:sz="0" w:space="0" w:color="auto"/>
        <w:right w:val="none" w:sz="0" w:space="0" w:color="auto"/>
      </w:divBdr>
    </w:div>
    <w:div w:id="622810556">
      <w:bodyDiv w:val="1"/>
      <w:marLeft w:val="0"/>
      <w:marRight w:val="0"/>
      <w:marTop w:val="0"/>
      <w:marBottom w:val="0"/>
      <w:divBdr>
        <w:top w:val="none" w:sz="0" w:space="0" w:color="auto"/>
        <w:left w:val="none" w:sz="0" w:space="0" w:color="auto"/>
        <w:bottom w:val="none" w:sz="0" w:space="0" w:color="auto"/>
        <w:right w:val="none" w:sz="0" w:space="0" w:color="auto"/>
      </w:divBdr>
    </w:div>
    <w:div w:id="630552788">
      <w:bodyDiv w:val="1"/>
      <w:marLeft w:val="0"/>
      <w:marRight w:val="0"/>
      <w:marTop w:val="0"/>
      <w:marBottom w:val="0"/>
      <w:divBdr>
        <w:top w:val="none" w:sz="0" w:space="0" w:color="auto"/>
        <w:left w:val="none" w:sz="0" w:space="0" w:color="auto"/>
        <w:bottom w:val="none" w:sz="0" w:space="0" w:color="auto"/>
        <w:right w:val="none" w:sz="0" w:space="0" w:color="auto"/>
      </w:divBdr>
    </w:div>
    <w:div w:id="643390944">
      <w:bodyDiv w:val="1"/>
      <w:marLeft w:val="0"/>
      <w:marRight w:val="0"/>
      <w:marTop w:val="0"/>
      <w:marBottom w:val="0"/>
      <w:divBdr>
        <w:top w:val="none" w:sz="0" w:space="0" w:color="auto"/>
        <w:left w:val="none" w:sz="0" w:space="0" w:color="auto"/>
        <w:bottom w:val="none" w:sz="0" w:space="0" w:color="auto"/>
        <w:right w:val="none" w:sz="0" w:space="0" w:color="auto"/>
      </w:divBdr>
    </w:div>
    <w:div w:id="676660589">
      <w:bodyDiv w:val="1"/>
      <w:marLeft w:val="0"/>
      <w:marRight w:val="0"/>
      <w:marTop w:val="0"/>
      <w:marBottom w:val="0"/>
      <w:divBdr>
        <w:top w:val="none" w:sz="0" w:space="0" w:color="auto"/>
        <w:left w:val="none" w:sz="0" w:space="0" w:color="auto"/>
        <w:bottom w:val="none" w:sz="0" w:space="0" w:color="auto"/>
        <w:right w:val="none" w:sz="0" w:space="0" w:color="auto"/>
      </w:divBdr>
    </w:div>
    <w:div w:id="700858196">
      <w:bodyDiv w:val="1"/>
      <w:marLeft w:val="0"/>
      <w:marRight w:val="0"/>
      <w:marTop w:val="0"/>
      <w:marBottom w:val="0"/>
      <w:divBdr>
        <w:top w:val="none" w:sz="0" w:space="0" w:color="auto"/>
        <w:left w:val="none" w:sz="0" w:space="0" w:color="auto"/>
        <w:bottom w:val="none" w:sz="0" w:space="0" w:color="auto"/>
        <w:right w:val="none" w:sz="0" w:space="0" w:color="auto"/>
      </w:divBdr>
    </w:div>
    <w:div w:id="706023772">
      <w:bodyDiv w:val="1"/>
      <w:marLeft w:val="0"/>
      <w:marRight w:val="0"/>
      <w:marTop w:val="0"/>
      <w:marBottom w:val="0"/>
      <w:divBdr>
        <w:top w:val="none" w:sz="0" w:space="0" w:color="auto"/>
        <w:left w:val="none" w:sz="0" w:space="0" w:color="auto"/>
        <w:bottom w:val="none" w:sz="0" w:space="0" w:color="auto"/>
        <w:right w:val="none" w:sz="0" w:space="0" w:color="auto"/>
      </w:divBdr>
    </w:div>
    <w:div w:id="785849947">
      <w:bodyDiv w:val="1"/>
      <w:marLeft w:val="0"/>
      <w:marRight w:val="0"/>
      <w:marTop w:val="0"/>
      <w:marBottom w:val="0"/>
      <w:divBdr>
        <w:top w:val="none" w:sz="0" w:space="0" w:color="auto"/>
        <w:left w:val="none" w:sz="0" w:space="0" w:color="auto"/>
        <w:bottom w:val="none" w:sz="0" w:space="0" w:color="auto"/>
        <w:right w:val="none" w:sz="0" w:space="0" w:color="auto"/>
      </w:divBdr>
    </w:div>
    <w:div w:id="826240262">
      <w:bodyDiv w:val="1"/>
      <w:marLeft w:val="0"/>
      <w:marRight w:val="0"/>
      <w:marTop w:val="0"/>
      <w:marBottom w:val="0"/>
      <w:divBdr>
        <w:top w:val="none" w:sz="0" w:space="0" w:color="auto"/>
        <w:left w:val="none" w:sz="0" w:space="0" w:color="auto"/>
        <w:bottom w:val="none" w:sz="0" w:space="0" w:color="auto"/>
        <w:right w:val="none" w:sz="0" w:space="0" w:color="auto"/>
      </w:divBdr>
    </w:div>
    <w:div w:id="848758463">
      <w:bodyDiv w:val="1"/>
      <w:marLeft w:val="0"/>
      <w:marRight w:val="0"/>
      <w:marTop w:val="0"/>
      <w:marBottom w:val="0"/>
      <w:divBdr>
        <w:top w:val="none" w:sz="0" w:space="0" w:color="auto"/>
        <w:left w:val="none" w:sz="0" w:space="0" w:color="auto"/>
        <w:bottom w:val="none" w:sz="0" w:space="0" w:color="auto"/>
        <w:right w:val="none" w:sz="0" w:space="0" w:color="auto"/>
      </w:divBdr>
    </w:div>
    <w:div w:id="854349244">
      <w:bodyDiv w:val="1"/>
      <w:marLeft w:val="0"/>
      <w:marRight w:val="0"/>
      <w:marTop w:val="0"/>
      <w:marBottom w:val="0"/>
      <w:divBdr>
        <w:top w:val="none" w:sz="0" w:space="0" w:color="auto"/>
        <w:left w:val="none" w:sz="0" w:space="0" w:color="auto"/>
        <w:bottom w:val="none" w:sz="0" w:space="0" w:color="auto"/>
        <w:right w:val="none" w:sz="0" w:space="0" w:color="auto"/>
      </w:divBdr>
    </w:div>
    <w:div w:id="862406337">
      <w:bodyDiv w:val="1"/>
      <w:marLeft w:val="0"/>
      <w:marRight w:val="0"/>
      <w:marTop w:val="0"/>
      <w:marBottom w:val="0"/>
      <w:divBdr>
        <w:top w:val="none" w:sz="0" w:space="0" w:color="auto"/>
        <w:left w:val="none" w:sz="0" w:space="0" w:color="auto"/>
        <w:bottom w:val="none" w:sz="0" w:space="0" w:color="auto"/>
        <w:right w:val="none" w:sz="0" w:space="0" w:color="auto"/>
      </w:divBdr>
    </w:div>
    <w:div w:id="863519981">
      <w:bodyDiv w:val="1"/>
      <w:marLeft w:val="0"/>
      <w:marRight w:val="0"/>
      <w:marTop w:val="0"/>
      <w:marBottom w:val="0"/>
      <w:divBdr>
        <w:top w:val="none" w:sz="0" w:space="0" w:color="auto"/>
        <w:left w:val="none" w:sz="0" w:space="0" w:color="auto"/>
        <w:bottom w:val="none" w:sz="0" w:space="0" w:color="auto"/>
        <w:right w:val="none" w:sz="0" w:space="0" w:color="auto"/>
      </w:divBdr>
    </w:div>
    <w:div w:id="884020894">
      <w:bodyDiv w:val="1"/>
      <w:marLeft w:val="0"/>
      <w:marRight w:val="0"/>
      <w:marTop w:val="0"/>
      <w:marBottom w:val="0"/>
      <w:divBdr>
        <w:top w:val="none" w:sz="0" w:space="0" w:color="auto"/>
        <w:left w:val="none" w:sz="0" w:space="0" w:color="auto"/>
        <w:bottom w:val="none" w:sz="0" w:space="0" w:color="auto"/>
        <w:right w:val="none" w:sz="0" w:space="0" w:color="auto"/>
      </w:divBdr>
    </w:div>
    <w:div w:id="943223066">
      <w:bodyDiv w:val="1"/>
      <w:marLeft w:val="0"/>
      <w:marRight w:val="0"/>
      <w:marTop w:val="0"/>
      <w:marBottom w:val="0"/>
      <w:divBdr>
        <w:top w:val="none" w:sz="0" w:space="0" w:color="auto"/>
        <w:left w:val="none" w:sz="0" w:space="0" w:color="auto"/>
        <w:bottom w:val="none" w:sz="0" w:space="0" w:color="auto"/>
        <w:right w:val="none" w:sz="0" w:space="0" w:color="auto"/>
      </w:divBdr>
    </w:div>
    <w:div w:id="964501655">
      <w:bodyDiv w:val="1"/>
      <w:marLeft w:val="0"/>
      <w:marRight w:val="0"/>
      <w:marTop w:val="0"/>
      <w:marBottom w:val="0"/>
      <w:divBdr>
        <w:top w:val="none" w:sz="0" w:space="0" w:color="auto"/>
        <w:left w:val="none" w:sz="0" w:space="0" w:color="auto"/>
        <w:bottom w:val="none" w:sz="0" w:space="0" w:color="auto"/>
        <w:right w:val="none" w:sz="0" w:space="0" w:color="auto"/>
      </w:divBdr>
    </w:div>
    <w:div w:id="997614548">
      <w:bodyDiv w:val="1"/>
      <w:marLeft w:val="0"/>
      <w:marRight w:val="0"/>
      <w:marTop w:val="0"/>
      <w:marBottom w:val="0"/>
      <w:divBdr>
        <w:top w:val="none" w:sz="0" w:space="0" w:color="auto"/>
        <w:left w:val="none" w:sz="0" w:space="0" w:color="auto"/>
        <w:bottom w:val="none" w:sz="0" w:space="0" w:color="auto"/>
        <w:right w:val="none" w:sz="0" w:space="0" w:color="auto"/>
      </w:divBdr>
    </w:div>
    <w:div w:id="1001666578">
      <w:bodyDiv w:val="1"/>
      <w:marLeft w:val="0"/>
      <w:marRight w:val="0"/>
      <w:marTop w:val="0"/>
      <w:marBottom w:val="0"/>
      <w:divBdr>
        <w:top w:val="none" w:sz="0" w:space="0" w:color="auto"/>
        <w:left w:val="none" w:sz="0" w:space="0" w:color="auto"/>
        <w:bottom w:val="none" w:sz="0" w:space="0" w:color="auto"/>
        <w:right w:val="none" w:sz="0" w:space="0" w:color="auto"/>
      </w:divBdr>
    </w:div>
    <w:div w:id="1004012603">
      <w:bodyDiv w:val="1"/>
      <w:marLeft w:val="0"/>
      <w:marRight w:val="0"/>
      <w:marTop w:val="0"/>
      <w:marBottom w:val="0"/>
      <w:divBdr>
        <w:top w:val="none" w:sz="0" w:space="0" w:color="auto"/>
        <w:left w:val="none" w:sz="0" w:space="0" w:color="auto"/>
        <w:bottom w:val="none" w:sz="0" w:space="0" w:color="auto"/>
        <w:right w:val="none" w:sz="0" w:space="0" w:color="auto"/>
      </w:divBdr>
    </w:div>
    <w:div w:id="1015763187">
      <w:bodyDiv w:val="1"/>
      <w:marLeft w:val="0"/>
      <w:marRight w:val="0"/>
      <w:marTop w:val="0"/>
      <w:marBottom w:val="0"/>
      <w:divBdr>
        <w:top w:val="none" w:sz="0" w:space="0" w:color="auto"/>
        <w:left w:val="none" w:sz="0" w:space="0" w:color="auto"/>
        <w:bottom w:val="none" w:sz="0" w:space="0" w:color="auto"/>
        <w:right w:val="none" w:sz="0" w:space="0" w:color="auto"/>
      </w:divBdr>
    </w:div>
    <w:div w:id="1023288975">
      <w:bodyDiv w:val="1"/>
      <w:marLeft w:val="0"/>
      <w:marRight w:val="0"/>
      <w:marTop w:val="0"/>
      <w:marBottom w:val="0"/>
      <w:divBdr>
        <w:top w:val="none" w:sz="0" w:space="0" w:color="auto"/>
        <w:left w:val="none" w:sz="0" w:space="0" w:color="auto"/>
        <w:bottom w:val="none" w:sz="0" w:space="0" w:color="auto"/>
        <w:right w:val="none" w:sz="0" w:space="0" w:color="auto"/>
      </w:divBdr>
    </w:div>
    <w:div w:id="1062102958">
      <w:bodyDiv w:val="1"/>
      <w:marLeft w:val="0"/>
      <w:marRight w:val="0"/>
      <w:marTop w:val="0"/>
      <w:marBottom w:val="0"/>
      <w:divBdr>
        <w:top w:val="none" w:sz="0" w:space="0" w:color="auto"/>
        <w:left w:val="none" w:sz="0" w:space="0" w:color="auto"/>
        <w:bottom w:val="none" w:sz="0" w:space="0" w:color="auto"/>
        <w:right w:val="none" w:sz="0" w:space="0" w:color="auto"/>
      </w:divBdr>
    </w:div>
    <w:div w:id="1095130824">
      <w:bodyDiv w:val="1"/>
      <w:marLeft w:val="0"/>
      <w:marRight w:val="0"/>
      <w:marTop w:val="0"/>
      <w:marBottom w:val="0"/>
      <w:divBdr>
        <w:top w:val="none" w:sz="0" w:space="0" w:color="auto"/>
        <w:left w:val="none" w:sz="0" w:space="0" w:color="auto"/>
        <w:bottom w:val="none" w:sz="0" w:space="0" w:color="auto"/>
        <w:right w:val="none" w:sz="0" w:space="0" w:color="auto"/>
      </w:divBdr>
    </w:div>
    <w:div w:id="1095591806">
      <w:bodyDiv w:val="1"/>
      <w:marLeft w:val="0"/>
      <w:marRight w:val="0"/>
      <w:marTop w:val="0"/>
      <w:marBottom w:val="0"/>
      <w:divBdr>
        <w:top w:val="none" w:sz="0" w:space="0" w:color="auto"/>
        <w:left w:val="none" w:sz="0" w:space="0" w:color="auto"/>
        <w:bottom w:val="none" w:sz="0" w:space="0" w:color="auto"/>
        <w:right w:val="none" w:sz="0" w:space="0" w:color="auto"/>
      </w:divBdr>
    </w:div>
    <w:div w:id="1137990195">
      <w:bodyDiv w:val="1"/>
      <w:marLeft w:val="0"/>
      <w:marRight w:val="0"/>
      <w:marTop w:val="0"/>
      <w:marBottom w:val="0"/>
      <w:divBdr>
        <w:top w:val="none" w:sz="0" w:space="0" w:color="auto"/>
        <w:left w:val="none" w:sz="0" w:space="0" w:color="auto"/>
        <w:bottom w:val="none" w:sz="0" w:space="0" w:color="auto"/>
        <w:right w:val="none" w:sz="0" w:space="0" w:color="auto"/>
      </w:divBdr>
    </w:div>
    <w:div w:id="1152255483">
      <w:bodyDiv w:val="1"/>
      <w:marLeft w:val="0"/>
      <w:marRight w:val="0"/>
      <w:marTop w:val="0"/>
      <w:marBottom w:val="0"/>
      <w:divBdr>
        <w:top w:val="none" w:sz="0" w:space="0" w:color="auto"/>
        <w:left w:val="none" w:sz="0" w:space="0" w:color="auto"/>
        <w:bottom w:val="none" w:sz="0" w:space="0" w:color="auto"/>
        <w:right w:val="none" w:sz="0" w:space="0" w:color="auto"/>
      </w:divBdr>
    </w:div>
    <w:div w:id="1160462736">
      <w:bodyDiv w:val="1"/>
      <w:marLeft w:val="0"/>
      <w:marRight w:val="0"/>
      <w:marTop w:val="0"/>
      <w:marBottom w:val="0"/>
      <w:divBdr>
        <w:top w:val="none" w:sz="0" w:space="0" w:color="auto"/>
        <w:left w:val="none" w:sz="0" w:space="0" w:color="auto"/>
        <w:bottom w:val="none" w:sz="0" w:space="0" w:color="auto"/>
        <w:right w:val="none" w:sz="0" w:space="0" w:color="auto"/>
      </w:divBdr>
    </w:div>
    <w:div w:id="1173913527">
      <w:bodyDiv w:val="1"/>
      <w:marLeft w:val="0"/>
      <w:marRight w:val="0"/>
      <w:marTop w:val="0"/>
      <w:marBottom w:val="0"/>
      <w:divBdr>
        <w:top w:val="none" w:sz="0" w:space="0" w:color="auto"/>
        <w:left w:val="none" w:sz="0" w:space="0" w:color="auto"/>
        <w:bottom w:val="none" w:sz="0" w:space="0" w:color="auto"/>
        <w:right w:val="none" w:sz="0" w:space="0" w:color="auto"/>
      </w:divBdr>
    </w:div>
    <w:div w:id="1179537843">
      <w:bodyDiv w:val="1"/>
      <w:marLeft w:val="0"/>
      <w:marRight w:val="0"/>
      <w:marTop w:val="0"/>
      <w:marBottom w:val="0"/>
      <w:divBdr>
        <w:top w:val="none" w:sz="0" w:space="0" w:color="auto"/>
        <w:left w:val="none" w:sz="0" w:space="0" w:color="auto"/>
        <w:bottom w:val="none" w:sz="0" w:space="0" w:color="auto"/>
        <w:right w:val="none" w:sz="0" w:space="0" w:color="auto"/>
      </w:divBdr>
    </w:div>
    <w:div w:id="1194735263">
      <w:bodyDiv w:val="1"/>
      <w:marLeft w:val="0"/>
      <w:marRight w:val="0"/>
      <w:marTop w:val="0"/>
      <w:marBottom w:val="0"/>
      <w:divBdr>
        <w:top w:val="none" w:sz="0" w:space="0" w:color="auto"/>
        <w:left w:val="none" w:sz="0" w:space="0" w:color="auto"/>
        <w:bottom w:val="none" w:sz="0" w:space="0" w:color="auto"/>
        <w:right w:val="none" w:sz="0" w:space="0" w:color="auto"/>
      </w:divBdr>
    </w:div>
    <w:div w:id="1257985532">
      <w:bodyDiv w:val="1"/>
      <w:marLeft w:val="0"/>
      <w:marRight w:val="0"/>
      <w:marTop w:val="0"/>
      <w:marBottom w:val="0"/>
      <w:divBdr>
        <w:top w:val="none" w:sz="0" w:space="0" w:color="auto"/>
        <w:left w:val="none" w:sz="0" w:space="0" w:color="auto"/>
        <w:bottom w:val="none" w:sz="0" w:space="0" w:color="auto"/>
        <w:right w:val="none" w:sz="0" w:space="0" w:color="auto"/>
      </w:divBdr>
    </w:div>
    <w:div w:id="1316491528">
      <w:bodyDiv w:val="1"/>
      <w:marLeft w:val="0"/>
      <w:marRight w:val="0"/>
      <w:marTop w:val="0"/>
      <w:marBottom w:val="0"/>
      <w:divBdr>
        <w:top w:val="none" w:sz="0" w:space="0" w:color="auto"/>
        <w:left w:val="none" w:sz="0" w:space="0" w:color="auto"/>
        <w:bottom w:val="none" w:sz="0" w:space="0" w:color="auto"/>
        <w:right w:val="none" w:sz="0" w:space="0" w:color="auto"/>
      </w:divBdr>
    </w:div>
    <w:div w:id="1323774571">
      <w:bodyDiv w:val="1"/>
      <w:marLeft w:val="0"/>
      <w:marRight w:val="0"/>
      <w:marTop w:val="0"/>
      <w:marBottom w:val="0"/>
      <w:divBdr>
        <w:top w:val="none" w:sz="0" w:space="0" w:color="auto"/>
        <w:left w:val="none" w:sz="0" w:space="0" w:color="auto"/>
        <w:bottom w:val="none" w:sz="0" w:space="0" w:color="auto"/>
        <w:right w:val="none" w:sz="0" w:space="0" w:color="auto"/>
      </w:divBdr>
    </w:div>
    <w:div w:id="1356539412">
      <w:bodyDiv w:val="1"/>
      <w:marLeft w:val="0"/>
      <w:marRight w:val="0"/>
      <w:marTop w:val="0"/>
      <w:marBottom w:val="0"/>
      <w:divBdr>
        <w:top w:val="none" w:sz="0" w:space="0" w:color="auto"/>
        <w:left w:val="none" w:sz="0" w:space="0" w:color="auto"/>
        <w:bottom w:val="none" w:sz="0" w:space="0" w:color="auto"/>
        <w:right w:val="none" w:sz="0" w:space="0" w:color="auto"/>
      </w:divBdr>
    </w:div>
    <w:div w:id="1360006579">
      <w:bodyDiv w:val="1"/>
      <w:marLeft w:val="0"/>
      <w:marRight w:val="0"/>
      <w:marTop w:val="0"/>
      <w:marBottom w:val="0"/>
      <w:divBdr>
        <w:top w:val="none" w:sz="0" w:space="0" w:color="auto"/>
        <w:left w:val="none" w:sz="0" w:space="0" w:color="auto"/>
        <w:bottom w:val="none" w:sz="0" w:space="0" w:color="auto"/>
        <w:right w:val="none" w:sz="0" w:space="0" w:color="auto"/>
      </w:divBdr>
    </w:div>
    <w:div w:id="1361782487">
      <w:bodyDiv w:val="1"/>
      <w:marLeft w:val="0"/>
      <w:marRight w:val="0"/>
      <w:marTop w:val="0"/>
      <w:marBottom w:val="0"/>
      <w:divBdr>
        <w:top w:val="none" w:sz="0" w:space="0" w:color="auto"/>
        <w:left w:val="none" w:sz="0" w:space="0" w:color="auto"/>
        <w:bottom w:val="none" w:sz="0" w:space="0" w:color="auto"/>
        <w:right w:val="none" w:sz="0" w:space="0" w:color="auto"/>
      </w:divBdr>
    </w:div>
    <w:div w:id="1377045167">
      <w:bodyDiv w:val="1"/>
      <w:marLeft w:val="0"/>
      <w:marRight w:val="0"/>
      <w:marTop w:val="0"/>
      <w:marBottom w:val="0"/>
      <w:divBdr>
        <w:top w:val="none" w:sz="0" w:space="0" w:color="auto"/>
        <w:left w:val="none" w:sz="0" w:space="0" w:color="auto"/>
        <w:bottom w:val="none" w:sz="0" w:space="0" w:color="auto"/>
        <w:right w:val="none" w:sz="0" w:space="0" w:color="auto"/>
      </w:divBdr>
    </w:div>
    <w:div w:id="1410880299">
      <w:bodyDiv w:val="1"/>
      <w:marLeft w:val="0"/>
      <w:marRight w:val="0"/>
      <w:marTop w:val="0"/>
      <w:marBottom w:val="0"/>
      <w:divBdr>
        <w:top w:val="none" w:sz="0" w:space="0" w:color="auto"/>
        <w:left w:val="none" w:sz="0" w:space="0" w:color="auto"/>
        <w:bottom w:val="none" w:sz="0" w:space="0" w:color="auto"/>
        <w:right w:val="none" w:sz="0" w:space="0" w:color="auto"/>
      </w:divBdr>
    </w:div>
    <w:div w:id="1423180462">
      <w:bodyDiv w:val="1"/>
      <w:marLeft w:val="0"/>
      <w:marRight w:val="0"/>
      <w:marTop w:val="0"/>
      <w:marBottom w:val="0"/>
      <w:divBdr>
        <w:top w:val="none" w:sz="0" w:space="0" w:color="auto"/>
        <w:left w:val="none" w:sz="0" w:space="0" w:color="auto"/>
        <w:bottom w:val="none" w:sz="0" w:space="0" w:color="auto"/>
        <w:right w:val="none" w:sz="0" w:space="0" w:color="auto"/>
      </w:divBdr>
    </w:div>
    <w:div w:id="1431849291">
      <w:bodyDiv w:val="1"/>
      <w:marLeft w:val="0"/>
      <w:marRight w:val="0"/>
      <w:marTop w:val="0"/>
      <w:marBottom w:val="0"/>
      <w:divBdr>
        <w:top w:val="none" w:sz="0" w:space="0" w:color="auto"/>
        <w:left w:val="none" w:sz="0" w:space="0" w:color="auto"/>
        <w:bottom w:val="none" w:sz="0" w:space="0" w:color="auto"/>
        <w:right w:val="none" w:sz="0" w:space="0" w:color="auto"/>
      </w:divBdr>
    </w:div>
    <w:div w:id="1437171580">
      <w:bodyDiv w:val="1"/>
      <w:marLeft w:val="0"/>
      <w:marRight w:val="0"/>
      <w:marTop w:val="0"/>
      <w:marBottom w:val="0"/>
      <w:divBdr>
        <w:top w:val="none" w:sz="0" w:space="0" w:color="auto"/>
        <w:left w:val="none" w:sz="0" w:space="0" w:color="auto"/>
        <w:bottom w:val="none" w:sz="0" w:space="0" w:color="auto"/>
        <w:right w:val="none" w:sz="0" w:space="0" w:color="auto"/>
      </w:divBdr>
    </w:div>
    <w:div w:id="1472288639">
      <w:bodyDiv w:val="1"/>
      <w:marLeft w:val="0"/>
      <w:marRight w:val="0"/>
      <w:marTop w:val="0"/>
      <w:marBottom w:val="0"/>
      <w:divBdr>
        <w:top w:val="none" w:sz="0" w:space="0" w:color="auto"/>
        <w:left w:val="none" w:sz="0" w:space="0" w:color="auto"/>
        <w:bottom w:val="none" w:sz="0" w:space="0" w:color="auto"/>
        <w:right w:val="none" w:sz="0" w:space="0" w:color="auto"/>
      </w:divBdr>
    </w:div>
    <w:div w:id="1476675298">
      <w:bodyDiv w:val="1"/>
      <w:marLeft w:val="0"/>
      <w:marRight w:val="0"/>
      <w:marTop w:val="0"/>
      <w:marBottom w:val="0"/>
      <w:divBdr>
        <w:top w:val="none" w:sz="0" w:space="0" w:color="auto"/>
        <w:left w:val="none" w:sz="0" w:space="0" w:color="auto"/>
        <w:bottom w:val="none" w:sz="0" w:space="0" w:color="auto"/>
        <w:right w:val="none" w:sz="0" w:space="0" w:color="auto"/>
      </w:divBdr>
    </w:div>
    <w:div w:id="1496842489">
      <w:bodyDiv w:val="1"/>
      <w:marLeft w:val="0"/>
      <w:marRight w:val="0"/>
      <w:marTop w:val="0"/>
      <w:marBottom w:val="0"/>
      <w:divBdr>
        <w:top w:val="none" w:sz="0" w:space="0" w:color="auto"/>
        <w:left w:val="none" w:sz="0" w:space="0" w:color="auto"/>
        <w:bottom w:val="none" w:sz="0" w:space="0" w:color="auto"/>
        <w:right w:val="none" w:sz="0" w:space="0" w:color="auto"/>
      </w:divBdr>
    </w:div>
    <w:div w:id="1501658091">
      <w:bodyDiv w:val="1"/>
      <w:marLeft w:val="0"/>
      <w:marRight w:val="0"/>
      <w:marTop w:val="0"/>
      <w:marBottom w:val="0"/>
      <w:divBdr>
        <w:top w:val="none" w:sz="0" w:space="0" w:color="auto"/>
        <w:left w:val="none" w:sz="0" w:space="0" w:color="auto"/>
        <w:bottom w:val="none" w:sz="0" w:space="0" w:color="auto"/>
        <w:right w:val="none" w:sz="0" w:space="0" w:color="auto"/>
      </w:divBdr>
    </w:div>
    <w:div w:id="1501772677">
      <w:bodyDiv w:val="1"/>
      <w:marLeft w:val="0"/>
      <w:marRight w:val="0"/>
      <w:marTop w:val="0"/>
      <w:marBottom w:val="0"/>
      <w:divBdr>
        <w:top w:val="none" w:sz="0" w:space="0" w:color="auto"/>
        <w:left w:val="none" w:sz="0" w:space="0" w:color="auto"/>
        <w:bottom w:val="none" w:sz="0" w:space="0" w:color="auto"/>
        <w:right w:val="none" w:sz="0" w:space="0" w:color="auto"/>
      </w:divBdr>
    </w:div>
    <w:div w:id="1528837321">
      <w:bodyDiv w:val="1"/>
      <w:marLeft w:val="0"/>
      <w:marRight w:val="0"/>
      <w:marTop w:val="0"/>
      <w:marBottom w:val="0"/>
      <w:divBdr>
        <w:top w:val="none" w:sz="0" w:space="0" w:color="auto"/>
        <w:left w:val="none" w:sz="0" w:space="0" w:color="auto"/>
        <w:bottom w:val="none" w:sz="0" w:space="0" w:color="auto"/>
        <w:right w:val="none" w:sz="0" w:space="0" w:color="auto"/>
      </w:divBdr>
    </w:div>
    <w:div w:id="1579359363">
      <w:bodyDiv w:val="1"/>
      <w:marLeft w:val="0"/>
      <w:marRight w:val="0"/>
      <w:marTop w:val="0"/>
      <w:marBottom w:val="0"/>
      <w:divBdr>
        <w:top w:val="none" w:sz="0" w:space="0" w:color="auto"/>
        <w:left w:val="none" w:sz="0" w:space="0" w:color="auto"/>
        <w:bottom w:val="none" w:sz="0" w:space="0" w:color="auto"/>
        <w:right w:val="none" w:sz="0" w:space="0" w:color="auto"/>
      </w:divBdr>
    </w:div>
    <w:div w:id="1658075388">
      <w:bodyDiv w:val="1"/>
      <w:marLeft w:val="0"/>
      <w:marRight w:val="0"/>
      <w:marTop w:val="0"/>
      <w:marBottom w:val="0"/>
      <w:divBdr>
        <w:top w:val="none" w:sz="0" w:space="0" w:color="auto"/>
        <w:left w:val="none" w:sz="0" w:space="0" w:color="auto"/>
        <w:bottom w:val="none" w:sz="0" w:space="0" w:color="auto"/>
        <w:right w:val="none" w:sz="0" w:space="0" w:color="auto"/>
      </w:divBdr>
    </w:div>
    <w:div w:id="1671516936">
      <w:bodyDiv w:val="1"/>
      <w:marLeft w:val="0"/>
      <w:marRight w:val="0"/>
      <w:marTop w:val="0"/>
      <w:marBottom w:val="0"/>
      <w:divBdr>
        <w:top w:val="none" w:sz="0" w:space="0" w:color="auto"/>
        <w:left w:val="none" w:sz="0" w:space="0" w:color="auto"/>
        <w:bottom w:val="none" w:sz="0" w:space="0" w:color="auto"/>
        <w:right w:val="none" w:sz="0" w:space="0" w:color="auto"/>
      </w:divBdr>
    </w:div>
    <w:div w:id="1674797359">
      <w:bodyDiv w:val="1"/>
      <w:marLeft w:val="0"/>
      <w:marRight w:val="0"/>
      <w:marTop w:val="0"/>
      <w:marBottom w:val="0"/>
      <w:divBdr>
        <w:top w:val="none" w:sz="0" w:space="0" w:color="auto"/>
        <w:left w:val="none" w:sz="0" w:space="0" w:color="auto"/>
        <w:bottom w:val="none" w:sz="0" w:space="0" w:color="auto"/>
        <w:right w:val="none" w:sz="0" w:space="0" w:color="auto"/>
      </w:divBdr>
    </w:div>
    <w:div w:id="1705867213">
      <w:bodyDiv w:val="1"/>
      <w:marLeft w:val="0"/>
      <w:marRight w:val="0"/>
      <w:marTop w:val="0"/>
      <w:marBottom w:val="0"/>
      <w:divBdr>
        <w:top w:val="none" w:sz="0" w:space="0" w:color="auto"/>
        <w:left w:val="none" w:sz="0" w:space="0" w:color="auto"/>
        <w:bottom w:val="none" w:sz="0" w:space="0" w:color="auto"/>
        <w:right w:val="none" w:sz="0" w:space="0" w:color="auto"/>
      </w:divBdr>
    </w:div>
    <w:div w:id="1840921700">
      <w:bodyDiv w:val="1"/>
      <w:marLeft w:val="0"/>
      <w:marRight w:val="0"/>
      <w:marTop w:val="0"/>
      <w:marBottom w:val="0"/>
      <w:divBdr>
        <w:top w:val="none" w:sz="0" w:space="0" w:color="auto"/>
        <w:left w:val="none" w:sz="0" w:space="0" w:color="auto"/>
        <w:bottom w:val="none" w:sz="0" w:space="0" w:color="auto"/>
        <w:right w:val="none" w:sz="0" w:space="0" w:color="auto"/>
      </w:divBdr>
    </w:div>
    <w:div w:id="1857503908">
      <w:bodyDiv w:val="1"/>
      <w:marLeft w:val="0"/>
      <w:marRight w:val="0"/>
      <w:marTop w:val="0"/>
      <w:marBottom w:val="0"/>
      <w:divBdr>
        <w:top w:val="none" w:sz="0" w:space="0" w:color="auto"/>
        <w:left w:val="none" w:sz="0" w:space="0" w:color="auto"/>
        <w:bottom w:val="none" w:sz="0" w:space="0" w:color="auto"/>
        <w:right w:val="none" w:sz="0" w:space="0" w:color="auto"/>
      </w:divBdr>
      <w:divsChild>
        <w:div w:id="272052520">
          <w:marLeft w:val="0"/>
          <w:marRight w:val="0"/>
          <w:marTop w:val="0"/>
          <w:marBottom w:val="0"/>
          <w:divBdr>
            <w:top w:val="none" w:sz="0" w:space="0" w:color="auto"/>
            <w:left w:val="none" w:sz="0" w:space="0" w:color="auto"/>
            <w:bottom w:val="none" w:sz="0" w:space="0" w:color="auto"/>
            <w:right w:val="none" w:sz="0" w:space="0" w:color="auto"/>
          </w:divBdr>
          <w:divsChild>
            <w:div w:id="130485886">
              <w:marLeft w:val="0"/>
              <w:marRight w:val="0"/>
              <w:marTop w:val="0"/>
              <w:marBottom w:val="0"/>
              <w:divBdr>
                <w:top w:val="none" w:sz="0" w:space="0" w:color="auto"/>
                <w:left w:val="none" w:sz="0" w:space="0" w:color="auto"/>
                <w:bottom w:val="none" w:sz="0" w:space="0" w:color="auto"/>
                <w:right w:val="none" w:sz="0" w:space="0" w:color="auto"/>
              </w:divBdr>
              <w:divsChild>
                <w:div w:id="972835041">
                  <w:marLeft w:val="0"/>
                  <w:marRight w:val="0"/>
                  <w:marTop w:val="0"/>
                  <w:marBottom w:val="0"/>
                  <w:divBdr>
                    <w:top w:val="none" w:sz="0" w:space="0" w:color="auto"/>
                    <w:left w:val="none" w:sz="0" w:space="0" w:color="auto"/>
                    <w:bottom w:val="none" w:sz="0" w:space="0" w:color="auto"/>
                    <w:right w:val="none" w:sz="0" w:space="0" w:color="auto"/>
                  </w:divBdr>
                  <w:divsChild>
                    <w:div w:id="2085568494">
                      <w:marLeft w:val="10"/>
                      <w:marRight w:val="0"/>
                      <w:marTop w:val="0"/>
                      <w:marBottom w:val="0"/>
                      <w:divBdr>
                        <w:top w:val="none" w:sz="0" w:space="0" w:color="auto"/>
                        <w:left w:val="none" w:sz="0" w:space="0" w:color="auto"/>
                        <w:bottom w:val="none" w:sz="0" w:space="0" w:color="auto"/>
                        <w:right w:val="none" w:sz="0" w:space="0" w:color="auto"/>
                      </w:divBdr>
                      <w:divsChild>
                        <w:div w:id="545874967">
                          <w:marLeft w:val="0"/>
                          <w:marRight w:val="0"/>
                          <w:marTop w:val="0"/>
                          <w:marBottom w:val="0"/>
                          <w:divBdr>
                            <w:top w:val="none" w:sz="0" w:space="0" w:color="auto"/>
                            <w:left w:val="none" w:sz="0" w:space="0" w:color="auto"/>
                            <w:bottom w:val="none" w:sz="0" w:space="0" w:color="auto"/>
                            <w:right w:val="none" w:sz="0" w:space="0" w:color="auto"/>
                          </w:divBdr>
                          <w:divsChild>
                            <w:div w:id="17094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9606472">
      <w:bodyDiv w:val="1"/>
      <w:marLeft w:val="0"/>
      <w:marRight w:val="0"/>
      <w:marTop w:val="0"/>
      <w:marBottom w:val="0"/>
      <w:divBdr>
        <w:top w:val="none" w:sz="0" w:space="0" w:color="auto"/>
        <w:left w:val="none" w:sz="0" w:space="0" w:color="auto"/>
        <w:bottom w:val="none" w:sz="0" w:space="0" w:color="auto"/>
        <w:right w:val="none" w:sz="0" w:space="0" w:color="auto"/>
      </w:divBdr>
    </w:div>
    <w:div w:id="1934892323">
      <w:bodyDiv w:val="1"/>
      <w:marLeft w:val="0"/>
      <w:marRight w:val="0"/>
      <w:marTop w:val="0"/>
      <w:marBottom w:val="0"/>
      <w:divBdr>
        <w:top w:val="none" w:sz="0" w:space="0" w:color="auto"/>
        <w:left w:val="none" w:sz="0" w:space="0" w:color="auto"/>
        <w:bottom w:val="none" w:sz="0" w:space="0" w:color="auto"/>
        <w:right w:val="none" w:sz="0" w:space="0" w:color="auto"/>
      </w:divBdr>
    </w:div>
    <w:div w:id="1950164557">
      <w:bodyDiv w:val="1"/>
      <w:marLeft w:val="0"/>
      <w:marRight w:val="0"/>
      <w:marTop w:val="0"/>
      <w:marBottom w:val="0"/>
      <w:divBdr>
        <w:top w:val="none" w:sz="0" w:space="0" w:color="auto"/>
        <w:left w:val="none" w:sz="0" w:space="0" w:color="auto"/>
        <w:bottom w:val="none" w:sz="0" w:space="0" w:color="auto"/>
        <w:right w:val="none" w:sz="0" w:space="0" w:color="auto"/>
      </w:divBdr>
    </w:div>
    <w:div w:id="1971979115">
      <w:bodyDiv w:val="1"/>
      <w:marLeft w:val="0"/>
      <w:marRight w:val="0"/>
      <w:marTop w:val="0"/>
      <w:marBottom w:val="0"/>
      <w:divBdr>
        <w:top w:val="none" w:sz="0" w:space="0" w:color="auto"/>
        <w:left w:val="none" w:sz="0" w:space="0" w:color="auto"/>
        <w:bottom w:val="none" w:sz="0" w:space="0" w:color="auto"/>
        <w:right w:val="none" w:sz="0" w:space="0" w:color="auto"/>
      </w:divBdr>
    </w:div>
    <w:div w:id="2001617450">
      <w:bodyDiv w:val="1"/>
      <w:marLeft w:val="0"/>
      <w:marRight w:val="0"/>
      <w:marTop w:val="0"/>
      <w:marBottom w:val="0"/>
      <w:divBdr>
        <w:top w:val="none" w:sz="0" w:space="0" w:color="auto"/>
        <w:left w:val="none" w:sz="0" w:space="0" w:color="auto"/>
        <w:bottom w:val="none" w:sz="0" w:space="0" w:color="auto"/>
        <w:right w:val="none" w:sz="0" w:space="0" w:color="auto"/>
      </w:divBdr>
    </w:div>
    <w:div w:id="2003897646">
      <w:bodyDiv w:val="1"/>
      <w:marLeft w:val="0"/>
      <w:marRight w:val="0"/>
      <w:marTop w:val="0"/>
      <w:marBottom w:val="0"/>
      <w:divBdr>
        <w:top w:val="none" w:sz="0" w:space="0" w:color="auto"/>
        <w:left w:val="none" w:sz="0" w:space="0" w:color="auto"/>
        <w:bottom w:val="none" w:sz="0" w:space="0" w:color="auto"/>
        <w:right w:val="none" w:sz="0" w:space="0" w:color="auto"/>
      </w:divBdr>
    </w:div>
    <w:div w:id="2008054974">
      <w:bodyDiv w:val="1"/>
      <w:marLeft w:val="0"/>
      <w:marRight w:val="0"/>
      <w:marTop w:val="0"/>
      <w:marBottom w:val="0"/>
      <w:divBdr>
        <w:top w:val="none" w:sz="0" w:space="0" w:color="auto"/>
        <w:left w:val="none" w:sz="0" w:space="0" w:color="auto"/>
        <w:bottom w:val="none" w:sz="0" w:space="0" w:color="auto"/>
        <w:right w:val="none" w:sz="0" w:space="0" w:color="auto"/>
      </w:divBdr>
    </w:div>
    <w:div w:id="2074890279">
      <w:bodyDiv w:val="1"/>
      <w:marLeft w:val="0"/>
      <w:marRight w:val="0"/>
      <w:marTop w:val="0"/>
      <w:marBottom w:val="0"/>
      <w:divBdr>
        <w:top w:val="none" w:sz="0" w:space="0" w:color="auto"/>
        <w:left w:val="none" w:sz="0" w:space="0" w:color="auto"/>
        <w:bottom w:val="none" w:sz="0" w:space="0" w:color="auto"/>
        <w:right w:val="none" w:sz="0" w:space="0" w:color="auto"/>
      </w:divBdr>
    </w:div>
    <w:div w:id="2091854879">
      <w:bodyDiv w:val="1"/>
      <w:marLeft w:val="0"/>
      <w:marRight w:val="0"/>
      <w:marTop w:val="0"/>
      <w:marBottom w:val="0"/>
      <w:divBdr>
        <w:top w:val="none" w:sz="0" w:space="0" w:color="auto"/>
        <w:left w:val="none" w:sz="0" w:space="0" w:color="auto"/>
        <w:bottom w:val="none" w:sz="0" w:space="0" w:color="auto"/>
        <w:right w:val="none" w:sz="0" w:space="0" w:color="auto"/>
      </w:divBdr>
    </w:div>
    <w:div w:id="2105687355">
      <w:bodyDiv w:val="1"/>
      <w:marLeft w:val="0"/>
      <w:marRight w:val="0"/>
      <w:marTop w:val="0"/>
      <w:marBottom w:val="0"/>
      <w:divBdr>
        <w:top w:val="none" w:sz="0" w:space="0" w:color="auto"/>
        <w:left w:val="none" w:sz="0" w:space="0" w:color="auto"/>
        <w:bottom w:val="none" w:sz="0" w:space="0" w:color="auto"/>
        <w:right w:val="none" w:sz="0" w:space="0" w:color="auto"/>
      </w:divBdr>
    </w:div>
    <w:div w:id="2121022789">
      <w:bodyDiv w:val="1"/>
      <w:marLeft w:val="0"/>
      <w:marRight w:val="0"/>
      <w:marTop w:val="0"/>
      <w:marBottom w:val="0"/>
      <w:divBdr>
        <w:top w:val="none" w:sz="0" w:space="0" w:color="auto"/>
        <w:left w:val="none" w:sz="0" w:space="0" w:color="auto"/>
        <w:bottom w:val="none" w:sz="0" w:space="0" w:color="auto"/>
        <w:right w:val="none" w:sz="0" w:space="0" w:color="auto"/>
      </w:divBdr>
    </w:div>
    <w:div w:id="2130119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76F98C-7311-492B-94EC-CE437206F6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412</Words>
  <Characters>2353</Characters>
  <Application>Microsoft Office Word</Application>
  <DocSecurity>0</DocSecurity>
  <Lines>19</Lines>
  <Paragraphs>5</Paragraphs>
  <ScaleCrop>false</ScaleCrop>
  <Company/>
  <LinksUpToDate>false</LinksUpToDate>
  <CharactersWithSpaces>2760</CharactersWithSpaces>
  <SharedDoc>false</SharedDoc>
  <HLinks>
    <vt:vector size="126" baseType="variant">
      <vt:variant>
        <vt:i4>1507380</vt:i4>
      </vt:variant>
      <vt:variant>
        <vt:i4>122</vt:i4>
      </vt:variant>
      <vt:variant>
        <vt:i4>0</vt:i4>
      </vt:variant>
      <vt:variant>
        <vt:i4>5</vt:i4>
      </vt:variant>
      <vt:variant>
        <vt:lpwstr/>
      </vt:variant>
      <vt:variant>
        <vt:lpwstr>_Toc212642058</vt:lpwstr>
      </vt:variant>
      <vt:variant>
        <vt:i4>1507380</vt:i4>
      </vt:variant>
      <vt:variant>
        <vt:i4>116</vt:i4>
      </vt:variant>
      <vt:variant>
        <vt:i4>0</vt:i4>
      </vt:variant>
      <vt:variant>
        <vt:i4>5</vt:i4>
      </vt:variant>
      <vt:variant>
        <vt:lpwstr/>
      </vt:variant>
      <vt:variant>
        <vt:lpwstr>_Toc212642057</vt:lpwstr>
      </vt:variant>
      <vt:variant>
        <vt:i4>1507380</vt:i4>
      </vt:variant>
      <vt:variant>
        <vt:i4>110</vt:i4>
      </vt:variant>
      <vt:variant>
        <vt:i4>0</vt:i4>
      </vt:variant>
      <vt:variant>
        <vt:i4>5</vt:i4>
      </vt:variant>
      <vt:variant>
        <vt:lpwstr/>
      </vt:variant>
      <vt:variant>
        <vt:lpwstr>_Toc212642056</vt:lpwstr>
      </vt:variant>
      <vt:variant>
        <vt:i4>1507380</vt:i4>
      </vt:variant>
      <vt:variant>
        <vt:i4>104</vt:i4>
      </vt:variant>
      <vt:variant>
        <vt:i4>0</vt:i4>
      </vt:variant>
      <vt:variant>
        <vt:i4>5</vt:i4>
      </vt:variant>
      <vt:variant>
        <vt:lpwstr/>
      </vt:variant>
      <vt:variant>
        <vt:lpwstr>_Toc212642055</vt:lpwstr>
      </vt:variant>
      <vt:variant>
        <vt:i4>1507380</vt:i4>
      </vt:variant>
      <vt:variant>
        <vt:i4>98</vt:i4>
      </vt:variant>
      <vt:variant>
        <vt:i4>0</vt:i4>
      </vt:variant>
      <vt:variant>
        <vt:i4>5</vt:i4>
      </vt:variant>
      <vt:variant>
        <vt:lpwstr/>
      </vt:variant>
      <vt:variant>
        <vt:lpwstr>_Toc212642054</vt:lpwstr>
      </vt:variant>
      <vt:variant>
        <vt:i4>1507380</vt:i4>
      </vt:variant>
      <vt:variant>
        <vt:i4>92</vt:i4>
      </vt:variant>
      <vt:variant>
        <vt:i4>0</vt:i4>
      </vt:variant>
      <vt:variant>
        <vt:i4>5</vt:i4>
      </vt:variant>
      <vt:variant>
        <vt:lpwstr/>
      </vt:variant>
      <vt:variant>
        <vt:lpwstr>_Toc212642053</vt:lpwstr>
      </vt:variant>
      <vt:variant>
        <vt:i4>1507380</vt:i4>
      </vt:variant>
      <vt:variant>
        <vt:i4>86</vt:i4>
      </vt:variant>
      <vt:variant>
        <vt:i4>0</vt:i4>
      </vt:variant>
      <vt:variant>
        <vt:i4>5</vt:i4>
      </vt:variant>
      <vt:variant>
        <vt:lpwstr/>
      </vt:variant>
      <vt:variant>
        <vt:lpwstr>_Toc212642052</vt:lpwstr>
      </vt:variant>
      <vt:variant>
        <vt:i4>1507380</vt:i4>
      </vt:variant>
      <vt:variant>
        <vt:i4>80</vt:i4>
      </vt:variant>
      <vt:variant>
        <vt:i4>0</vt:i4>
      </vt:variant>
      <vt:variant>
        <vt:i4>5</vt:i4>
      </vt:variant>
      <vt:variant>
        <vt:lpwstr/>
      </vt:variant>
      <vt:variant>
        <vt:lpwstr>_Toc212642051</vt:lpwstr>
      </vt:variant>
      <vt:variant>
        <vt:i4>1507380</vt:i4>
      </vt:variant>
      <vt:variant>
        <vt:i4>74</vt:i4>
      </vt:variant>
      <vt:variant>
        <vt:i4>0</vt:i4>
      </vt:variant>
      <vt:variant>
        <vt:i4>5</vt:i4>
      </vt:variant>
      <vt:variant>
        <vt:lpwstr/>
      </vt:variant>
      <vt:variant>
        <vt:lpwstr>_Toc212642050</vt:lpwstr>
      </vt:variant>
      <vt:variant>
        <vt:i4>1441844</vt:i4>
      </vt:variant>
      <vt:variant>
        <vt:i4>68</vt:i4>
      </vt:variant>
      <vt:variant>
        <vt:i4>0</vt:i4>
      </vt:variant>
      <vt:variant>
        <vt:i4>5</vt:i4>
      </vt:variant>
      <vt:variant>
        <vt:lpwstr/>
      </vt:variant>
      <vt:variant>
        <vt:lpwstr>_Toc212642049</vt:lpwstr>
      </vt:variant>
      <vt:variant>
        <vt:i4>1441844</vt:i4>
      </vt:variant>
      <vt:variant>
        <vt:i4>62</vt:i4>
      </vt:variant>
      <vt:variant>
        <vt:i4>0</vt:i4>
      </vt:variant>
      <vt:variant>
        <vt:i4>5</vt:i4>
      </vt:variant>
      <vt:variant>
        <vt:lpwstr/>
      </vt:variant>
      <vt:variant>
        <vt:lpwstr>_Toc212642048</vt:lpwstr>
      </vt:variant>
      <vt:variant>
        <vt:i4>1441844</vt:i4>
      </vt:variant>
      <vt:variant>
        <vt:i4>56</vt:i4>
      </vt:variant>
      <vt:variant>
        <vt:i4>0</vt:i4>
      </vt:variant>
      <vt:variant>
        <vt:i4>5</vt:i4>
      </vt:variant>
      <vt:variant>
        <vt:lpwstr/>
      </vt:variant>
      <vt:variant>
        <vt:lpwstr>_Toc212642047</vt:lpwstr>
      </vt:variant>
      <vt:variant>
        <vt:i4>1441844</vt:i4>
      </vt:variant>
      <vt:variant>
        <vt:i4>50</vt:i4>
      </vt:variant>
      <vt:variant>
        <vt:i4>0</vt:i4>
      </vt:variant>
      <vt:variant>
        <vt:i4>5</vt:i4>
      </vt:variant>
      <vt:variant>
        <vt:lpwstr/>
      </vt:variant>
      <vt:variant>
        <vt:lpwstr>_Toc212642046</vt:lpwstr>
      </vt:variant>
      <vt:variant>
        <vt:i4>1441844</vt:i4>
      </vt:variant>
      <vt:variant>
        <vt:i4>44</vt:i4>
      </vt:variant>
      <vt:variant>
        <vt:i4>0</vt:i4>
      </vt:variant>
      <vt:variant>
        <vt:i4>5</vt:i4>
      </vt:variant>
      <vt:variant>
        <vt:lpwstr/>
      </vt:variant>
      <vt:variant>
        <vt:lpwstr>_Toc212642045</vt:lpwstr>
      </vt:variant>
      <vt:variant>
        <vt:i4>1441844</vt:i4>
      </vt:variant>
      <vt:variant>
        <vt:i4>38</vt:i4>
      </vt:variant>
      <vt:variant>
        <vt:i4>0</vt:i4>
      </vt:variant>
      <vt:variant>
        <vt:i4>5</vt:i4>
      </vt:variant>
      <vt:variant>
        <vt:lpwstr/>
      </vt:variant>
      <vt:variant>
        <vt:lpwstr>_Toc212642044</vt:lpwstr>
      </vt:variant>
      <vt:variant>
        <vt:i4>1441844</vt:i4>
      </vt:variant>
      <vt:variant>
        <vt:i4>32</vt:i4>
      </vt:variant>
      <vt:variant>
        <vt:i4>0</vt:i4>
      </vt:variant>
      <vt:variant>
        <vt:i4>5</vt:i4>
      </vt:variant>
      <vt:variant>
        <vt:lpwstr/>
      </vt:variant>
      <vt:variant>
        <vt:lpwstr>_Toc212642043</vt:lpwstr>
      </vt:variant>
      <vt:variant>
        <vt:i4>1441844</vt:i4>
      </vt:variant>
      <vt:variant>
        <vt:i4>26</vt:i4>
      </vt:variant>
      <vt:variant>
        <vt:i4>0</vt:i4>
      </vt:variant>
      <vt:variant>
        <vt:i4>5</vt:i4>
      </vt:variant>
      <vt:variant>
        <vt:lpwstr/>
      </vt:variant>
      <vt:variant>
        <vt:lpwstr>_Toc212642042</vt:lpwstr>
      </vt:variant>
      <vt:variant>
        <vt:i4>1441844</vt:i4>
      </vt:variant>
      <vt:variant>
        <vt:i4>20</vt:i4>
      </vt:variant>
      <vt:variant>
        <vt:i4>0</vt:i4>
      </vt:variant>
      <vt:variant>
        <vt:i4>5</vt:i4>
      </vt:variant>
      <vt:variant>
        <vt:lpwstr/>
      </vt:variant>
      <vt:variant>
        <vt:lpwstr>_Toc212642041</vt:lpwstr>
      </vt:variant>
      <vt:variant>
        <vt:i4>1441844</vt:i4>
      </vt:variant>
      <vt:variant>
        <vt:i4>14</vt:i4>
      </vt:variant>
      <vt:variant>
        <vt:i4>0</vt:i4>
      </vt:variant>
      <vt:variant>
        <vt:i4>5</vt:i4>
      </vt:variant>
      <vt:variant>
        <vt:lpwstr/>
      </vt:variant>
      <vt:variant>
        <vt:lpwstr>_Toc212642040</vt:lpwstr>
      </vt:variant>
      <vt:variant>
        <vt:i4>1114164</vt:i4>
      </vt:variant>
      <vt:variant>
        <vt:i4>8</vt:i4>
      </vt:variant>
      <vt:variant>
        <vt:i4>0</vt:i4>
      </vt:variant>
      <vt:variant>
        <vt:i4>5</vt:i4>
      </vt:variant>
      <vt:variant>
        <vt:lpwstr/>
      </vt:variant>
      <vt:variant>
        <vt:lpwstr>_Toc212642039</vt:lpwstr>
      </vt:variant>
      <vt:variant>
        <vt:i4>1114164</vt:i4>
      </vt:variant>
      <vt:variant>
        <vt:i4>2</vt:i4>
      </vt:variant>
      <vt:variant>
        <vt:i4>0</vt:i4>
      </vt:variant>
      <vt:variant>
        <vt:i4>5</vt:i4>
      </vt:variant>
      <vt:variant>
        <vt:lpwstr/>
      </vt:variant>
      <vt:variant>
        <vt:lpwstr>_Toc212642038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本報告僅供委員參考           編號：第106－號</dc:title>
  <dc:subject/>
  <dc:creator>hp400g3</dc:creator>
  <cp:keywords/>
  <dc:description/>
  <cp:lastModifiedBy>Administrator</cp:lastModifiedBy>
  <cp:revision>2</cp:revision>
  <cp:lastPrinted>2025-10-29T06:58:00Z</cp:lastPrinted>
  <dcterms:created xsi:type="dcterms:W3CDTF">2025-11-06T03:07:00Z</dcterms:created>
  <dcterms:modified xsi:type="dcterms:W3CDTF">2025-11-06T03:07:00Z</dcterms:modified>
</cp:coreProperties>
</file>