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3E5541" w:rsidRDefault="000F3FB5" w:rsidP="006D1E94">
      <w:pPr>
        <w:pStyle w:val="14"/>
        <w:ind w:left="567" w:hanging="567"/>
      </w:pPr>
      <w:bookmarkStart w:id="2" w:name="_Toc212655209"/>
      <w:bookmarkEnd w:id="0"/>
      <w:r>
        <w:rPr>
          <w:rFonts w:hint="eastAsia"/>
        </w:rPr>
        <w:t>八</w:t>
      </w:r>
      <w:r w:rsidR="00135304" w:rsidRPr="0065531F">
        <w:rPr>
          <w:rFonts w:hint="eastAsia"/>
        </w:rPr>
        <w:t>、</w:t>
      </w:r>
      <w:r w:rsidR="0087765D" w:rsidRPr="0065531F">
        <w:rPr>
          <w:rFonts w:hint="eastAsia"/>
        </w:rPr>
        <w:t>法醫研究所</w:t>
      </w:r>
      <w:r w:rsidR="00AE48FF">
        <w:rPr>
          <w:rFonts w:hint="eastAsia"/>
        </w:rPr>
        <w:t>關於病理</w:t>
      </w:r>
      <w:r w:rsidR="003E5541">
        <w:rPr>
          <w:rFonts w:hint="eastAsia"/>
        </w:rPr>
        <w:t>解剖</w:t>
      </w:r>
      <w:r w:rsidR="00AE48FF">
        <w:rPr>
          <w:rFonts w:hint="eastAsia"/>
        </w:rPr>
        <w:t>與</w:t>
      </w:r>
      <w:r w:rsidR="003E5541">
        <w:rPr>
          <w:rFonts w:hint="eastAsia"/>
        </w:rPr>
        <w:t>死因鑑定</w:t>
      </w:r>
      <w:r w:rsidR="00AE48FF">
        <w:rPr>
          <w:rFonts w:hint="eastAsia"/>
        </w:rPr>
        <w:t>及毒物化學鑑驗業務</w:t>
      </w:r>
      <w:r w:rsidR="00BC03CD">
        <w:rPr>
          <w:rFonts w:hint="eastAsia"/>
        </w:rPr>
        <w:t>量</w:t>
      </w:r>
      <w:r w:rsidR="00AE48FF">
        <w:rPr>
          <w:rFonts w:hint="eastAsia"/>
        </w:rPr>
        <w:t>均</w:t>
      </w:r>
      <w:r w:rsidR="0086523E">
        <w:rPr>
          <w:rFonts w:hint="eastAsia"/>
        </w:rPr>
        <w:t>逐年</w:t>
      </w:r>
      <w:r w:rsidR="003E5541">
        <w:rPr>
          <w:rFonts w:hint="eastAsia"/>
        </w:rPr>
        <w:t>上</w:t>
      </w:r>
      <w:r w:rsidR="00446D81">
        <w:rPr>
          <w:rFonts w:hint="eastAsia"/>
        </w:rPr>
        <w:t>升，</w:t>
      </w:r>
      <w:r w:rsidR="000D090E">
        <w:rPr>
          <w:rFonts w:hint="eastAsia"/>
        </w:rPr>
        <w:t>允宜</w:t>
      </w:r>
      <w:r w:rsidR="00506833">
        <w:rPr>
          <w:rFonts w:hint="eastAsia"/>
        </w:rPr>
        <w:t>持續</w:t>
      </w:r>
      <w:r w:rsidR="008B4FF0" w:rsidRPr="008B4FF0">
        <w:rPr>
          <w:rFonts w:hint="eastAsia"/>
        </w:rPr>
        <w:t>完善</w:t>
      </w:r>
      <w:r w:rsidR="00506833">
        <w:rPr>
          <w:rFonts w:hint="eastAsia"/>
        </w:rPr>
        <w:t>相關</w:t>
      </w:r>
      <w:r w:rsidR="008B4FF0" w:rsidRPr="008B4FF0">
        <w:rPr>
          <w:rFonts w:hint="eastAsia"/>
        </w:rPr>
        <w:t>鑑驗</w:t>
      </w:r>
      <w:r w:rsidR="00506833">
        <w:rPr>
          <w:rFonts w:hint="eastAsia"/>
        </w:rPr>
        <w:t>工作流程</w:t>
      </w:r>
      <w:r w:rsidR="008B4FF0">
        <w:rPr>
          <w:rFonts w:hint="eastAsia"/>
        </w:rPr>
        <w:t>，</w:t>
      </w:r>
      <w:r w:rsidR="00AE48FF">
        <w:rPr>
          <w:rFonts w:hint="eastAsia"/>
        </w:rPr>
        <w:t>以維護</w:t>
      </w:r>
      <w:r w:rsidR="0069380F">
        <w:rPr>
          <w:rFonts w:hint="eastAsia"/>
          <w:shd w:val="clear" w:color="auto" w:fill="FFFFFF"/>
        </w:rPr>
        <w:t>法醫</w:t>
      </w:r>
      <w:r w:rsidR="00406872">
        <w:rPr>
          <w:rFonts w:hint="eastAsia"/>
        </w:rPr>
        <w:t>鑑驗</w:t>
      </w:r>
      <w:r w:rsidR="00506833">
        <w:rPr>
          <w:rFonts w:hint="eastAsia"/>
        </w:rPr>
        <w:t>效率及</w:t>
      </w:r>
      <w:r w:rsidR="00406872">
        <w:rPr>
          <w:rFonts w:hint="eastAsia"/>
        </w:rPr>
        <w:t>品質</w:t>
      </w:r>
      <w:bookmarkEnd w:id="2"/>
    </w:p>
    <w:p w:rsidR="007B3ACB" w:rsidRDefault="00135304" w:rsidP="00A16E2F">
      <w:pPr>
        <w:ind w:left="566" w:firstLine="566"/>
      </w:pPr>
      <w:r w:rsidRPr="0065531F">
        <w:rPr>
          <w:rFonts w:hint="eastAsia"/>
        </w:rPr>
        <w:t>法醫研究所11</w:t>
      </w:r>
      <w:r w:rsidR="00E34350">
        <w:rPr>
          <w:rFonts w:hint="eastAsia"/>
        </w:rPr>
        <w:t>5</w:t>
      </w:r>
      <w:r w:rsidRPr="0065531F">
        <w:rPr>
          <w:rFonts w:hint="eastAsia"/>
        </w:rPr>
        <w:t>年度</w:t>
      </w:r>
      <w:r w:rsidR="00BC03CD">
        <w:rPr>
          <w:rFonts w:hint="eastAsia"/>
        </w:rPr>
        <w:t>預算案</w:t>
      </w:r>
      <w:r w:rsidRPr="0065531F">
        <w:rPr>
          <w:rFonts w:hint="eastAsia"/>
        </w:rPr>
        <w:t>於「法醫業務」工作計畫</w:t>
      </w:r>
      <w:r w:rsidR="00E34350">
        <w:rPr>
          <w:rFonts w:hint="eastAsia"/>
        </w:rPr>
        <w:t>編列預算8</w:t>
      </w:r>
      <w:r w:rsidR="00E34350">
        <w:t>,</w:t>
      </w:r>
      <w:r w:rsidR="00E34350">
        <w:rPr>
          <w:rFonts w:hint="eastAsia"/>
        </w:rPr>
        <w:t>683萬元</w:t>
      </w:r>
      <w:r w:rsidR="00E36A0F">
        <w:rPr>
          <w:rFonts w:hint="eastAsia"/>
        </w:rPr>
        <w:t>，較11</w:t>
      </w:r>
      <w:r w:rsidR="00E34350">
        <w:rPr>
          <w:rFonts w:hint="eastAsia"/>
        </w:rPr>
        <w:t>4</w:t>
      </w:r>
      <w:r w:rsidR="00E36A0F">
        <w:rPr>
          <w:rFonts w:hint="eastAsia"/>
        </w:rPr>
        <w:t>年度預算數</w:t>
      </w:r>
      <w:r w:rsidR="00E34350">
        <w:rPr>
          <w:rFonts w:hint="eastAsia"/>
        </w:rPr>
        <w:t>7</w:t>
      </w:r>
      <w:r w:rsidR="00E36A0F">
        <w:t>,</w:t>
      </w:r>
      <w:r w:rsidR="00E34350">
        <w:rPr>
          <w:rFonts w:hint="eastAsia"/>
        </w:rPr>
        <w:t>342</w:t>
      </w:r>
      <w:r w:rsidR="00E36A0F">
        <w:rPr>
          <w:rFonts w:hint="eastAsia"/>
        </w:rPr>
        <w:t>萬</w:t>
      </w:r>
      <w:r w:rsidR="00E34350">
        <w:rPr>
          <w:rFonts w:hint="eastAsia"/>
        </w:rPr>
        <w:t>8</w:t>
      </w:r>
      <w:r w:rsidR="00E36A0F">
        <w:rPr>
          <w:rFonts w:hint="eastAsia"/>
        </w:rPr>
        <w:t>千元</w:t>
      </w:r>
      <w:r w:rsidR="00E34350">
        <w:rPr>
          <w:rFonts w:hint="eastAsia"/>
        </w:rPr>
        <w:t>增加1</w:t>
      </w:r>
      <w:r w:rsidR="00E34350">
        <w:t>,</w:t>
      </w:r>
      <w:r w:rsidR="00E34350">
        <w:rPr>
          <w:rFonts w:hint="eastAsia"/>
        </w:rPr>
        <w:t>340</w:t>
      </w:r>
      <w:r w:rsidR="00E36A0F">
        <w:rPr>
          <w:rFonts w:hint="eastAsia"/>
        </w:rPr>
        <w:t>萬</w:t>
      </w:r>
      <w:r w:rsidR="00E34350">
        <w:rPr>
          <w:rFonts w:hint="eastAsia"/>
        </w:rPr>
        <w:t>2</w:t>
      </w:r>
      <w:r w:rsidR="00E36A0F">
        <w:rPr>
          <w:rFonts w:hint="eastAsia"/>
        </w:rPr>
        <w:t>千元，</w:t>
      </w:r>
      <w:r w:rsidR="00E34350">
        <w:rPr>
          <w:rFonts w:hint="eastAsia"/>
        </w:rPr>
        <w:t>增</w:t>
      </w:r>
      <w:r w:rsidR="00E36A0F">
        <w:rPr>
          <w:rFonts w:hint="eastAsia"/>
        </w:rPr>
        <w:t>幅</w:t>
      </w:r>
      <w:r w:rsidR="00E34350">
        <w:rPr>
          <w:rFonts w:hint="eastAsia"/>
        </w:rPr>
        <w:t>18</w:t>
      </w:r>
      <w:r w:rsidR="00E36A0F">
        <w:rPr>
          <w:rFonts w:hint="eastAsia"/>
        </w:rPr>
        <w:t>.</w:t>
      </w:r>
      <w:r w:rsidR="00E34350">
        <w:rPr>
          <w:rFonts w:hint="eastAsia"/>
        </w:rPr>
        <w:t>25</w:t>
      </w:r>
      <w:r w:rsidR="00E36A0F">
        <w:rPr>
          <w:rFonts w:hint="eastAsia"/>
        </w:rPr>
        <w:t>%</w:t>
      </w:r>
      <w:r w:rsidR="00574597">
        <w:rPr>
          <w:rFonts w:hint="eastAsia"/>
        </w:rPr>
        <w:t>。該工作計畫之經費</w:t>
      </w:r>
      <w:r w:rsidR="00E34350">
        <w:rPr>
          <w:rFonts w:hint="eastAsia"/>
        </w:rPr>
        <w:t>主要用於辦理身體、病理及死因、毒藥物</w:t>
      </w:r>
      <w:r w:rsidR="00A16E2F">
        <w:rPr>
          <w:rFonts w:hint="eastAsia"/>
        </w:rPr>
        <w:t>、刑事證物之勘驗、檢驗及研究，法醫人員之培訓及其他有關法醫學之研究及發展等業務所需。</w:t>
      </w:r>
      <w:r w:rsidR="00261931" w:rsidRPr="0065531F">
        <w:rPr>
          <w:rFonts w:hint="eastAsia"/>
        </w:rPr>
        <w:t>經查：</w:t>
      </w:r>
    </w:p>
    <w:p w:rsidR="007422EB" w:rsidRPr="0065531F" w:rsidRDefault="00135304" w:rsidP="00135304">
      <w:pPr>
        <w:pStyle w:val="a4"/>
        <w:ind w:left="849" w:hanging="283"/>
      </w:pPr>
      <w:r w:rsidRPr="0065531F">
        <w:rPr>
          <w:rFonts w:hint="eastAsia"/>
        </w:rPr>
        <w:t>(一)</w:t>
      </w:r>
      <w:r w:rsidR="00DC1A8D">
        <w:rPr>
          <w:rFonts w:hint="eastAsia"/>
        </w:rPr>
        <w:t>受理</w:t>
      </w:r>
      <w:r w:rsidR="004B5D4F">
        <w:rPr>
          <w:rFonts w:hint="eastAsia"/>
        </w:rPr>
        <w:t>解剖及死因鑑定</w:t>
      </w:r>
      <w:r w:rsidR="001C57DB">
        <w:rPr>
          <w:rFonts w:hint="eastAsia"/>
        </w:rPr>
        <w:t>之業務量</w:t>
      </w:r>
      <w:r w:rsidR="00DC1A8D">
        <w:rPr>
          <w:rFonts w:hint="eastAsia"/>
        </w:rPr>
        <w:t>逐年遞增，113年度平均結案</w:t>
      </w:r>
      <w:r w:rsidR="00681502">
        <w:rPr>
          <w:rFonts w:hint="eastAsia"/>
        </w:rPr>
        <w:t>日</w:t>
      </w:r>
      <w:r w:rsidR="00DC1A8D">
        <w:rPr>
          <w:rFonts w:hint="eastAsia"/>
        </w:rPr>
        <w:t>數較往年</w:t>
      </w:r>
      <w:r w:rsidR="001C57DB">
        <w:rPr>
          <w:rFonts w:hint="eastAsia"/>
        </w:rPr>
        <w:t>略有延長</w:t>
      </w:r>
      <w:r w:rsidR="00EC0EBC">
        <w:rPr>
          <w:rFonts w:hint="eastAsia"/>
        </w:rPr>
        <w:t>，</w:t>
      </w:r>
      <w:r w:rsidR="00B37B03">
        <w:rPr>
          <w:rFonts w:hint="eastAsia"/>
        </w:rPr>
        <w:t>宜善加運用三方合作</w:t>
      </w:r>
      <w:r w:rsidR="007422EB" w:rsidRPr="00744BC1">
        <w:rPr>
          <w:rFonts w:hint="eastAsia"/>
        </w:rPr>
        <w:t>協議模式</w:t>
      </w:r>
      <w:r w:rsidR="007422EB">
        <w:rPr>
          <w:rFonts w:hint="eastAsia"/>
        </w:rPr>
        <w:t>，合理分配案量</w:t>
      </w:r>
    </w:p>
    <w:p w:rsidR="00FF1E0D" w:rsidRDefault="00A620A3" w:rsidP="00447E9F">
      <w:pPr>
        <w:pStyle w:val="21"/>
        <w:ind w:left="850" w:firstLine="566"/>
      </w:pPr>
      <w:r w:rsidRPr="00A620A3">
        <w:rPr>
          <w:rFonts w:hint="eastAsia"/>
        </w:rPr>
        <w:t>法醫研究所為國內執行法醫死因偵查鑑驗工作之最高研究機構，擔負全國重大刑案死因解剖鑑定工作，</w:t>
      </w:r>
      <w:r w:rsidR="003B1FD1" w:rsidRPr="006C526C">
        <w:rPr>
          <w:rFonts w:hint="eastAsia"/>
        </w:rPr>
        <w:t>法醫研究所</w:t>
      </w:r>
      <w:r w:rsidR="00F67562">
        <w:rPr>
          <w:rFonts w:hint="eastAsia"/>
        </w:rPr>
        <w:t>之</w:t>
      </w:r>
      <w:r w:rsidR="00B679B4" w:rsidRPr="006C526C">
        <w:rPr>
          <w:rFonts w:hint="eastAsia"/>
        </w:rPr>
        <w:t>編制內法醫師</w:t>
      </w:r>
      <w:r w:rsidR="00F67562">
        <w:rPr>
          <w:rFonts w:hint="eastAsia"/>
        </w:rPr>
        <w:t>員額為4人，另</w:t>
      </w:r>
      <w:r w:rsidR="003B1FD1" w:rsidRPr="006C526C">
        <w:rPr>
          <w:rFonts w:hint="eastAsia"/>
        </w:rPr>
        <w:t>長期以來遴聘具法醫師資格之病理專科醫師8人至10人，擔任兼任研究員辦理解剖鑑定工作</w:t>
      </w:r>
      <w:r w:rsidR="003B1FD1">
        <w:rPr>
          <w:rFonts w:hint="eastAsia"/>
        </w:rPr>
        <w:t>。</w:t>
      </w:r>
      <w:r w:rsidR="00F67562">
        <w:rPr>
          <w:rFonts w:hint="eastAsia"/>
        </w:rPr>
        <w:t>依據</w:t>
      </w:r>
      <w:r w:rsidR="001C2136">
        <w:rPr>
          <w:rFonts w:hint="eastAsia"/>
        </w:rPr>
        <w:t>法醫研究所</w:t>
      </w:r>
      <w:r w:rsidR="00F67562">
        <w:rPr>
          <w:rFonts w:hint="eastAsia"/>
        </w:rPr>
        <w:t>統計</w:t>
      </w:r>
      <w:r w:rsidR="000E7CE5">
        <w:rPr>
          <w:rFonts w:hint="eastAsia"/>
        </w:rPr>
        <w:t>(詳表1)</w:t>
      </w:r>
      <w:r w:rsidR="001C2136">
        <w:rPr>
          <w:rFonts w:hint="eastAsia"/>
        </w:rPr>
        <w:t>，近年受理之</w:t>
      </w:r>
      <w:r w:rsidR="001C2136" w:rsidRPr="001C2136">
        <w:rPr>
          <w:rFonts w:hint="eastAsia"/>
        </w:rPr>
        <w:t>解剖及死因鑑定</w:t>
      </w:r>
      <w:r w:rsidR="001C2136">
        <w:rPr>
          <w:rFonts w:hint="eastAsia"/>
        </w:rPr>
        <w:t>案件數，自1</w:t>
      </w:r>
      <w:r w:rsidR="00447E9F">
        <w:t>10</w:t>
      </w:r>
      <w:r w:rsidR="001C2136">
        <w:rPr>
          <w:rFonts w:hint="eastAsia"/>
        </w:rPr>
        <w:t>年度之3</w:t>
      </w:r>
      <w:r w:rsidR="001C2136">
        <w:t>,</w:t>
      </w:r>
      <w:r w:rsidR="00447E9F">
        <w:t>148</w:t>
      </w:r>
      <w:r w:rsidR="001C2136">
        <w:rPr>
          <w:rFonts w:hint="eastAsia"/>
        </w:rPr>
        <w:t>件逐年遞增至11</w:t>
      </w:r>
      <w:r w:rsidR="00447E9F">
        <w:t>3</w:t>
      </w:r>
      <w:r w:rsidR="001C2136">
        <w:rPr>
          <w:rFonts w:hint="eastAsia"/>
        </w:rPr>
        <w:t>年度之3</w:t>
      </w:r>
      <w:r w:rsidR="001C2136">
        <w:t>,</w:t>
      </w:r>
      <w:r w:rsidR="00447E9F">
        <w:t>421</w:t>
      </w:r>
      <w:r w:rsidR="001C2136">
        <w:rPr>
          <w:rFonts w:hint="eastAsia"/>
        </w:rPr>
        <w:t>件，</w:t>
      </w:r>
      <w:r w:rsidR="001C2136">
        <w:rPr>
          <w:rFonts w:hint="eastAsia"/>
        </w:rPr>
        <w:lastRenderedPageBreak/>
        <w:t>為近年最高</w:t>
      </w:r>
      <w:r w:rsidR="001C57DB">
        <w:rPr>
          <w:rFonts w:hint="eastAsia"/>
        </w:rPr>
        <w:t>，顯見業務量有增加趨勢。另以</w:t>
      </w:r>
      <w:r w:rsidR="00681502">
        <w:rPr>
          <w:rFonts w:hint="eastAsia"/>
        </w:rPr>
        <w:t>平均</w:t>
      </w:r>
      <w:r w:rsidR="001C57DB">
        <w:rPr>
          <w:rFonts w:hint="eastAsia"/>
        </w:rPr>
        <w:t>結案</w:t>
      </w:r>
      <w:r w:rsidR="00681502">
        <w:rPr>
          <w:rFonts w:hint="eastAsia"/>
        </w:rPr>
        <w:t>日數</w:t>
      </w:r>
      <w:r w:rsidR="001C57DB">
        <w:rPr>
          <w:rFonts w:hint="eastAsia"/>
        </w:rPr>
        <w:t>分析</w:t>
      </w:r>
      <w:r w:rsidR="00671A1E">
        <w:rPr>
          <w:rStyle w:val="af5"/>
        </w:rPr>
        <w:footnoteReference w:id="2"/>
      </w:r>
      <w:r w:rsidR="001C57DB">
        <w:rPr>
          <w:rFonts w:hint="eastAsia"/>
        </w:rPr>
        <w:t>，112年度平均結案日數為44.4日，113年度則增至50.</w:t>
      </w:r>
      <w:r w:rsidR="00CA4E64">
        <w:rPr>
          <w:rFonts w:hint="eastAsia"/>
        </w:rPr>
        <w:t>1日</w:t>
      </w:r>
      <w:r w:rsidR="00341025">
        <w:rPr>
          <w:rStyle w:val="af5"/>
        </w:rPr>
        <w:footnoteReference w:id="3"/>
      </w:r>
      <w:r w:rsidR="00CA4E64">
        <w:rPr>
          <w:rFonts w:hint="eastAsia"/>
        </w:rPr>
        <w:t>，</w:t>
      </w:r>
      <w:r w:rsidR="00681502">
        <w:rPr>
          <w:rFonts w:hint="eastAsia"/>
        </w:rPr>
        <w:t>結案時間略有</w:t>
      </w:r>
      <w:r w:rsidR="00B37B03">
        <w:rPr>
          <w:rFonts w:hint="eastAsia"/>
        </w:rPr>
        <w:t>延長</w:t>
      </w:r>
      <w:r w:rsidR="00973F15">
        <w:rPr>
          <w:rFonts w:hint="eastAsia"/>
        </w:rPr>
        <w:t>。</w:t>
      </w:r>
    </w:p>
    <w:p w:rsidR="00E30934" w:rsidRPr="00744BC1" w:rsidRDefault="00574597" w:rsidP="00E30934">
      <w:pPr>
        <w:pStyle w:val="21"/>
        <w:ind w:left="850" w:firstLine="566"/>
      </w:pPr>
      <w:r>
        <w:rPr>
          <w:rFonts w:hint="eastAsia"/>
        </w:rPr>
        <w:t>法醫研究所</w:t>
      </w:r>
      <w:r w:rsidR="00E30934">
        <w:rPr>
          <w:rFonts w:hint="eastAsia"/>
        </w:rPr>
        <w:t>為</w:t>
      </w:r>
      <w:r>
        <w:rPr>
          <w:rFonts w:hint="eastAsia"/>
        </w:rPr>
        <w:t>因應</w:t>
      </w:r>
      <w:r w:rsidR="00E30934">
        <w:rPr>
          <w:rFonts w:hint="eastAsia"/>
        </w:rPr>
        <w:t>逐年增加之案量，</w:t>
      </w:r>
      <w:r>
        <w:rPr>
          <w:rFonts w:hint="eastAsia"/>
        </w:rPr>
        <w:t>與</w:t>
      </w:r>
      <w:r w:rsidR="00E30934">
        <w:rPr>
          <w:rFonts w:hint="eastAsia"/>
        </w:rPr>
        <w:t>部分地檢署</w:t>
      </w:r>
      <w:r w:rsidR="00B05A9B">
        <w:rPr>
          <w:rFonts w:hint="eastAsia"/>
        </w:rPr>
        <w:t>合作，</w:t>
      </w:r>
      <w:r w:rsidR="00E30934" w:rsidRPr="00510F90">
        <w:rPr>
          <w:rFonts w:hint="eastAsia"/>
        </w:rPr>
        <w:t>自109年度起陸續與高雄醫學大學附設中和紀念醫院、中國醫藥大學附設醫院、成功大學醫學院附設醫院</w:t>
      </w:r>
      <w:r w:rsidR="00EC0EBC">
        <w:rPr>
          <w:rFonts w:hint="eastAsia"/>
        </w:rPr>
        <w:t>及</w:t>
      </w:r>
      <w:r w:rsidR="00E30934" w:rsidRPr="00510F90">
        <w:rPr>
          <w:rFonts w:hint="eastAsia"/>
        </w:rPr>
        <w:t>三軍總醫院等</w:t>
      </w:r>
      <w:r w:rsidR="00EC0EBC">
        <w:rPr>
          <w:rFonts w:hint="eastAsia"/>
        </w:rPr>
        <w:t>4家</w:t>
      </w:r>
      <w:r w:rsidR="00E30934">
        <w:rPr>
          <w:rFonts w:hint="eastAsia"/>
        </w:rPr>
        <w:t>醫院之法醫部門</w:t>
      </w:r>
      <w:r w:rsidR="00E30934" w:rsidRPr="00510F90">
        <w:rPr>
          <w:rFonts w:hint="eastAsia"/>
        </w:rPr>
        <w:t>簽訂三方合作協議，規劃辦理法醫解剖鑑定；</w:t>
      </w:r>
      <w:r w:rsidR="00E30934">
        <w:rPr>
          <w:rFonts w:hint="eastAsia"/>
        </w:rPr>
        <w:t>惟</w:t>
      </w:r>
      <w:r w:rsidR="00EC0EBC">
        <w:rPr>
          <w:rFonts w:hint="eastAsia"/>
        </w:rPr>
        <w:t>110</w:t>
      </w:r>
      <w:r w:rsidR="00E30934">
        <w:rPr>
          <w:rFonts w:hint="eastAsia"/>
        </w:rPr>
        <w:t>至113年度</w:t>
      </w:r>
      <w:r w:rsidR="00EC0EBC">
        <w:rPr>
          <w:rFonts w:hint="eastAsia"/>
        </w:rPr>
        <w:t>該等醫院之</w:t>
      </w:r>
      <w:r w:rsidR="00420BB2">
        <w:rPr>
          <w:rFonts w:hint="eastAsia"/>
        </w:rPr>
        <w:t>合計</w:t>
      </w:r>
      <w:r w:rsidR="00E30934">
        <w:rPr>
          <w:rFonts w:hint="eastAsia"/>
        </w:rPr>
        <w:t>受理案件，</w:t>
      </w:r>
      <w:r w:rsidR="00EC0EBC">
        <w:rPr>
          <w:rFonts w:hint="eastAsia"/>
        </w:rPr>
        <w:t>分別為9件、</w:t>
      </w:r>
      <w:r w:rsidR="00E30934">
        <w:rPr>
          <w:rFonts w:hint="eastAsia"/>
        </w:rPr>
        <w:t>18</w:t>
      </w:r>
      <w:r w:rsidR="00EC0EBC">
        <w:rPr>
          <w:rFonts w:hint="eastAsia"/>
        </w:rPr>
        <w:t>件、48件及41件，而114年截至8月底止僅4</w:t>
      </w:r>
      <w:r w:rsidR="00EC0EBC" w:rsidRPr="00744BC1">
        <w:rPr>
          <w:rFonts w:hint="eastAsia"/>
        </w:rPr>
        <w:t>件</w:t>
      </w:r>
      <w:r w:rsidR="00B37B03" w:rsidRPr="00744BC1">
        <w:rPr>
          <w:rFonts w:hint="eastAsia"/>
        </w:rPr>
        <w:t>。為避免編制內法醫師及</w:t>
      </w:r>
      <w:r w:rsidR="00744BC1" w:rsidRPr="00744BC1">
        <w:rPr>
          <w:rFonts w:hint="eastAsia"/>
        </w:rPr>
        <w:t>兼任研究員之業務量負荷過重，進而影響結案時程，宜可善加</w:t>
      </w:r>
      <w:r w:rsidR="00744BC1">
        <w:rPr>
          <w:rFonts w:hint="eastAsia"/>
        </w:rPr>
        <w:t>利用前揭</w:t>
      </w:r>
      <w:r w:rsidR="00744BC1" w:rsidRPr="00744BC1">
        <w:rPr>
          <w:rFonts w:hint="eastAsia"/>
        </w:rPr>
        <w:t>三方合作協議模式，提升鑑驗效率。</w:t>
      </w:r>
    </w:p>
    <w:p w:rsidR="003816FA" w:rsidRPr="001C2136" w:rsidRDefault="003B1FD1" w:rsidP="005D4EB7">
      <w:pPr>
        <w:pStyle w:val="20"/>
      </w:pPr>
      <w:r w:rsidRPr="001C2136">
        <w:rPr>
          <w:rFonts w:hint="eastAsia"/>
        </w:rPr>
        <w:t>表1  法醫研究所1</w:t>
      </w:r>
      <w:r w:rsidR="00746A38">
        <w:rPr>
          <w:rFonts w:hint="eastAsia"/>
        </w:rPr>
        <w:t>10</w:t>
      </w:r>
      <w:r w:rsidRPr="001C2136">
        <w:rPr>
          <w:rFonts w:hint="eastAsia"/>
        </w:rPr>
        <w:t>至11</w:t>
      </w:r>
      <w:r w:rsidR="00746A38">
        <w:rPr>
          <w:rFonts w:hint="eastAsia"/>
        </w:rPr>
        <w:t>4</w:t>
      </w:r>
      <w:r w:rsidRPr="001C2136">
        <w:rPr>
          <w:rFonts w:hint="eastAsia"/>
        </w:rPr>
        <w:t>年度</w:t>
      </w:r>
      <w:r w:rsidR="002F34B8">
        <w:rPr>
          <w:rFonts w:hint="eastAsia"/>
        </w:rPr>
        <w:t>受理</w:t>
      </w:r>
      <w:r w:rsidR="003816FA" w:rsidRPr="001C2136">
        <w:rPr>
          <w:rFonts w:hint="eastAsia"/>
        </w:rPr>
        <w:t>解剖及死因鑑定案件</w:t>
      </w:r>
      <w:r w:rsidRPr="001C2136">
        <w:rPr>
          <w:rFonts w:hint="eastAsia"/>
        </w:rPr>
        <w:t>概況</w:t>
      </w:r>
      <w:r w:rsidR="003816FA" w:rsidRPr="001C2136">
        <w:rPr>
          <w:rFonts w:hint="eastAsia"/>
        </w:rPr>
        <w:t>表</w:t>
      </w:r>
    </w:p>
    <w:p w:rsidR="003B1FD1" w:rsidRPr="003B1FD1" w:rsidRDefault="003B1FD1" w:rsidP="007563B3">
      <w:pPr>
        <w:pStyle w:val="142"/>
        <w:jc w:val="right"/>
        <w:rPr>
          <w:b/>
          <w:bCs/>
        </w:rPr>
      </w:pPr>
      <w:r w:rsidRPr="003B1FD1">
        <w:rPr>
          <w:rFonts w:hint="eastAsia"/>
          <w:b/>
          <w:bCs/>
        </w:rPr>
        <w:t xml:space="preserve"> </w:t>
      </w:r>
      <w:r w:rsidRPr="003B1FD1">
        <w:rPr>
          <w:rFonts w:hint="eastAsia"/>
        </w:rPr>
        <w:t>單位：人；件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3"/>
        <w:gridCol w:w="1232"/>
        <w:gridCol w:w="1217"/>
        <w:gridCol w:w="1218"/>
        <w:gridCol w:w="1217"/>
        <w:gridCol w:w="1218"/>
        <w:gridCol w:w="1218"/>
      </w:tblGrid>
      <w:tr w:rsidR="00F67562" w:rsidTr="008B130F">
        <w:tc>
          <w:tcPr>
            <w:tcW w:w="2355" w:type="dxa"/>
            <w:gridSpan w:val="2"/>
            <w:shd w:val="clear" w:color="auto" w:fill="auto"/>
            <w:vAlign w:val="center"/>
          </w:tcPr>
          <w:p w:rsidR="00F67562" w:rsidRDefault="00F67562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項目/年度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114</w:t>
            </w:r>
          </w:p>
        </w:tc>
      </w:tr>
      <w:tr w:rsidR="00F67562" w:rsidTr="008B130F">
        <w:tc>
          <w:tcPr>
            <w:tcW w:w="1123" w:type="dxa"/>
            <w:vMerge w:val="restart"/>
            <w:shd w:val="clear" w:color="auto" w:fill="auto"/>
            <w:vAlign w:val="center"/>
          </w:tcPr>
          <w:p w:rsidR="00F67562" w:rsidRDefault="00F67562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編制內法醫師</w:t>
            </w:r>
          </w:p>
        </w:tc>
        <w:tc>
          <w:tcPr>
            <w:tcW w:w="1232" w:type="dxa"/>
            <w:shd w:val="clear" w:color="auto" w:fill="auto"/>
          </w:tcPr>
          <w:p w:rsidR="00F67562" w:rsidRDefault="00F67562" w:rsidP="003B1FD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人數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</w:tr>
      <w:tr w:rsidR="00F67562" w:rsidTr="008B130F">
        <w:tc>
          <w:tcPr>
            <w:tcW w:w="1123" w:type="dxa"/>
            <w:vMerge/>
            <w:shd w:val="clear" w:color="auto" w:fill="auto"/>
            <w:vAlign w:val="center"/>
          </w:tcPr>
          <w:p w:rsidR="00F67562" w:rsidRDefault="00F67562" w:rsidP="006731EF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232" w:type="dxa"/>
            <w:shd w:val="clear" w:color="auto" w:fill="auto"/>
          </w:tcPr>
          <w:p w:rsidR="00F67562" w:rsidRDefault="00F67562" w:rsidP="003B1FD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受理件數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447E9F">
              <w:t>,</w:t>
            </w:r>
            <w:r>
              <w:rPr>
                <w:rFonts w:hint="eastAsia"/>
              </w:rPr>
              <w:t>687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447E9F">
              <w:t>,</w:t>
            </w:r>
            <w:r>
              <w:rPr>
                <w:rFonts w:hint="eastAsia"/>
              </w:rPr>
              <w:t>659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447E9F">
              <w:t>,</w:t>
            </w:r>
            <w:r>
              <w:rPr>
                <w:rFonts w:hint="eastAsia"/>
              </w:rPr>
              <w:t>159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 w:rsidR="00447E9F">
              <w:t>,</w:t>
            </w:r>
            <w:r>
              <w:rPr>
                <w:rFonts w:hint="eastAsia"/>
              </w:rPr>
              <w:t>061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447E9F">
              <w:t>,</w:t>
            </w:r>
            <w:r>
              <w:rPr>
                <w:rFonts w:hint="eastAsia"/>
              </w:rPr>
              <w:t>672</w:t>
            </w:r>
          </w:p>
        </w:tc>
      </w:tr>
      <w:tr w:rsidR="00F67562" w:rsidTr="008B130F">
        <w:tc>
          <w:tcPr>
            <w:tcW w:w="1123" w:type="dxa"/>
            <w:vMerge w:val="restart"/>
            <w:shd w:val="clear" w:color="auto" w:fill="auto"/>
            <w:vAlign w:val="center"/>
          </w:tcPr>
          <w:p w:rsidR="00F67562" w:rsidRDefault="00F67562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兼任研究員</w:t>
            </w:r>
          </w:p>
        </w:tc>
        <w:tc>
          <w:tcPr>
            <w:tcW w:w="1232" w:type="dxa"/>
            <w:shd w:val="clear" w:color="auto" w:fill="auto"/>
          </w:tcPr>
          <w:p w:rsidR="00F67562" w:rsidRDefault="00F67562" w:rsidP="003B1FD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人數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</w:tr>
      <w:tr w:rsidR="00F67562" w:rsidTr="008B130F">
        <w:tc>
          <w:tcPr>
            <w:tcW w:w="1123" w:type="dxa"/>
            <w:vMerge/>
            <w:shd w:val="clear" w:color="auto" w:fill="auto"/>
          </w:tcPr>
          <w:p w:rsidR="00F67562" w:rsidRDefault="00F67562" w:rsidP="003B1FD1">
            <w:pPr>
              <w:pStyle w:val="142"/>
              <w:rPr>
                <w:rFonts w:hint="eastAsia"/>
              </w:rPr>
            </w:pPr>
          </w:p>
        </w:tc>
        <w:tc>
          <w:tcPr>
            <w:tcW w:w="1232" w:type="dxa"/>
            <w:shd w:val="clear" w:color="auto" w:fill="auto"/>
          </w:tcPr>
          <w:p w:rsidR="00F67562" w:rsidRDefault="00F67562" w:rsidP="003B1FD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受理件數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746A38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447E9F">
              <w:t>,</w:t>
            </w:r>
            <w:r>
              <w:rPr>
                <w:rFonts w:hint="eastAsia"/>
              </w:rPr>
              <w:t>461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572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158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360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763</w:t>
            </w:r>
          </w:p>
        </w:tc>
      </w:tr>
      <w:tr w:rsidR="00F67562" w:rsidTr="008B130F">
        <w:tc>
          <w:tcPr>
            <w:tcW w:w="2355" w:type="dxa"/>
            <w:gridSpan w:val="2"/>
            <w:shd w:val="clear" w:color="auto" w:fill="auto"/>
            <w:vAlign w:val="center"/>
          </w:tcPr>
          <w:p w:rsidR="00F67562" w:rsidRDefault="008B130F" w:rsidP="006731E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受理</w:t>
            </w:r>
            <w:r w:rsidR="00F67562" w:rsidRPr="00ED621D">
              <w:rPr>
                <w:rFonts w:hint="eastAsia"/>
              </w:rPr>
              <w:t>件數合計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148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231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317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421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67562" w:rsidRDefault="00447E9F" w:rsidP="006731E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435</w:t>
            </w:r>
          </w:p>
        </w:tc>
      </w:tr>
    </w:tbl>
    <w:p w:rsidR="003B1FD1" w:rsidRPr="00F67562" w:rsidRDefault="003B1FD1" w:rsidP="00F67562">
      <w:pPr>
        <w:pStyle w:val="142"/>
      </w:pPr>
      <w:r w:rsidRPr="00F67562">
        <w:rPr>
          <w:rFonts w:hint="eastAsia"/>
        </w:rPr>
        <w:t>說    明：11</w:t>
      </w:r>
      <w:r w:rsidR="00447E9F">
        <w:rPr>
          <w:rFonts w:hint="eastAsia"/>
        </w:rPr>
        <w:t>4</w:t>
      </w:r>
      <w:r w:rsidRPr="00F67562">
        <w:rPr>
          <w:rFonts w:hint="eastAsia"/>
        </w:rPr>
        <w:t>年度</w:t>
      </w:r>
      <w:r w:rsidR="005E09E0">
        <w:rPr>
          <w:rFonts w:hint="eastAsia"/>
        </w:rPr>
        <w:t>統計</w:t>
      </w:r>
      <w:r w:rsidRPr="00F67562">
        <w:rPr>
          <w:rFonts w:hint="eastAsia"/>
        </w:rPr>
        <w:t>至8月底。</w:t>
      </w:r>
    </w:p>
    <w:p w:rsidR="003B1FD1" w:rsidRDefault="003B1FD1" w:rsidP="00F67562">
      <w:pPr>
        <w:pStyle w:val="142"/>
      </w:pPr>
      <w:r w:rsidRPr="00F67562">
        <w:rPr>
          <w:rFonts w:hint="eastAsia"/>
        </w:rPr>
        <w:t>資料來源：法醫研究所提供。</w:t>
      </w:r>
    </w:p>
    <w:p w:rsidR="00AB4E3B" w:rsidRDefault="00AB4E3B" w:rsidP="00AB4E3B">
      <w:pPr>
        <w:pStyle w:val="a4"/>
        <w:ind w:left="849" w:hanging="283"/>
      </w:pPr>
      <w:r>
        <w:rPr>
          <w:rFonts w:hint="eastAsia"/>
        </w:rPr>
        <w:t>(二)</w:t>
      </w:r>
      <w:r w:rsidR="00420BB2">
        <w:rPr>
          <w:rFonts w:hint="eastAsia"/>
        </w:rPr>
        <w:t>因受理新興毒品檢驗，</w:t>
      </w:r>
      <w:r w:rsidR="004548CF">
        <w:rPr>
          <w:rFonts w:hint="eastAsia"/>
        </w:rPr>
        <w:t>毒物化學檢驗業務</w:t>
      </w:r>
      <w:r w:rsidR="00420BB2">
        <w:rPr>
          <w:rFonts w:hint="eastAsia"/>
        </w:rPr>
        <w:t>受理案件逐年增加，</w:t>
      </w:r>
      <w:r w:rsidR="0009139B">
        <w:rPr>
          <w:rFonts w:hint="eastAsia"/>
        </w:rPr>
        <w:t>有待</w:t>
      </w:r>
      <w:r w:rsidR="00705D45">
        <w:rPr>
          <w:rFonts w:ascii="Arial" w:hAnsi="Arial" w:cs="Arial" w:hint="eastAsia"/>
          <w:color w:val="333333"/>
          <w:shd w:val="clear" w:color="auto" w:fill="FFFFFF"/>
        </w:rPr>
        <w:t>持續</w:t>
      </w:r>
      <w:r w:rsidR="006809C9">
        <w:rPr>
          <w:rFonts w:ascii="Arial" w:hAnsi="Arial" w:cs="Arial"/>
          <w:color w:val="333333"/>
          <w:shd w:val="clear" w:color="auto" w:fill="FFFFFF"/>
        </w:rPr>
        <w:t>建構</w:t>
      </w:r>
      <w:r w:rsidR="000B74E4">
        <w:rPr>
          <w:rFonts w:ascii="Arial" w:hAnsi="Arial" w:cs="Arial" w:hint="eastAsia"/>
          <w:color w:val="333333"/>
          <w:shd w:val="clear" w:color="auto" w:fill="FFFFFF"/>
        </w:rPr>
        <w:t>各類毒物</w:t>
      </w:r>
      <w:r w:rsidR="00BC03CD">
        <w:rPr>
          <w:rFonts w:ascii="Arial" w:hAnsi="Arial" w:cs="Arial" w:hint="eastAsia"/>
          <w:color w:val="333333"/>
          <w:shd w:val="clear" w:color="auto" w:fill="FFFFFF"/>
        </w:rPr>
        <w:t>檢驗</w:t>
      </w:r>
      <w:r w:rsidR="006809C9">
        <w:rPr>
          <w:rFonts w:ascii="Arial" w:hAnsi="Arial" w:cs="Arial"/>
          <w:color w:val="333333"/>
          <w:shd w:val="clear" w:color="auto" w:fill="FFFFFF"/>
        </w:rPr>
        <w:t>標準品</w:t>
      </w:r>
      <w:r w:rsidR="000B74E4" w:rsidRPr="000B74E4">
        <w:rPr>
          <w:rFonts w:ascii="Arial" w:hAnsi="Arial" w:cs="Arial" w:hint="eastAsia"/>
          <w:color w:val="333333"/>
          <w:shd w:val="clear" w:color="auto" w:fill="FFFFFF"/>
        </w:rPr>
        <w:t>及分析資料庫</w:t>
      </w:r>
      <w:r w:rsidR="00A96771">
        <w:rPr>
          <w:rFonts w:hint="eastAsia"/>
        </w:rPr>
        <w:t>，</w:t>
      </w:r>
      <w:r w:rsidR="009E5F90">
        <w:rPr>
          <w:rFonts w:hint="eastAsia"/>
        </w:rPr>
        <w:t>以</w:t>
      </w:r>
      <w:r w:rsidR="00A96771">
        <w:rPr>
          <w:rFonts w:hint="eastAsia"/>
        </w:rPr>
        <w:t>提升</w:t>
      </w:r>
      <w:r w:rsidR="00A96771" w:rsidRPr="00A96771">
        <w:rPr>
          <w:rFonts w:hint="eastAsia"/>
        </w:rPr>
        <w:lastRenderedPageBreak/>
        <w:t>鑑驗</w:t>
      </w:r>
      <w:r w:rsidR="00BC03CD">
        <w:rPr>
          <w:rFonts w:hint="eastAsia"/>
        </w:rPr>
        <w:t>量能及品質</w:t>
      </w:r>
    </w:p>
    <w:p w:rsidR="008F68B2" w:rsidRDefault="007D4EFA" w:rsidP="008F68B2">
      <w:pPr>
        <w:pStyle w:val="21"/>
        <w:ind w:left="850" w:firstLine="566"/>
      </w:pPr>
      <w:r w:rsidRPr="00510F90">
        <w:t>依據法醫研究所統計，</w:t>
      </w:r>
      <w:r w:rsidR="004548CF">
        <w:rPr>
          <w:rFonts w:hint="eastAsia"/>
        </w:rPr>
        <w:t>1</w:t>
      </w:r>
      <w:r w:rsidR="00E648B5">
        <w:rPr>
          <w:rFonts w:hint="eastAsia"/>
        </w:rPr>
        <w:t>07</w:t>
      </w:r>
      <w:r w:rsidR="004548CF">
        <w:rPr>
          <w:rFonts w:hint="eastAsia"/>
        </w:rPr>
        <w:t>年毒物化學鑑驗受理案件</w:t>
      </w:r>
      <w:r w:rsidR="00E648B5">
        <w:rPr>
          <w:rFonts w:hint="eastAsia"/>
        </w:rPr>
        <w:t>為4</w:t>
      </w:r>
      <w:r w:rsidR="00E648B5">
        <w:t>,</w:t>
      </w:r>
      <w:r w:rsidR="00E648B5">
        <w:rPr>
          <w:rFonts w:hint="eastAsia"/>
        </w:rPr>
        <w:t>784件，同年4月開始受理新興毒品檢驗，案件量即明顯提升，</w:t>
      </w:r>
      <w:r w:rsidR="008B6D14">
        <w:rPr>
          <w:rFonts w:hint="eastAsia"/>
        </w:rPr>
        <w:t>至</w:t>
      </w:r>
      <w:r w:rsidR="00E648B5">
        <w:rPr>
          <w:rFonts w:hint="eastAsia"/>
        </w:rPr>
        <w:t>113年度受理件數</w:t>
      </w:r>
      <w:r w:rsidR="008B6D14">
        <w:rPr>
          <w:rFonts w:hint="eastAsia"/>
        </w:rPr>
        <w:t>已達</w:t>
      </w:r>
      <w:r w:rsidR="00E648B5">
        <w:rPr>
          <w:rFonts w:hint="eastAsia"/>
        </w:rPr>
        <w:t>1萬1,496件，共成長</w:t>
      </w:r>
      <w:r w:rsidR="00BC03CD">
        <w:rPr>
          <w:rFonts w:hint="eastAsia"/>
        </w:rPr>
        <w:t>1</w:t>
      </w:r>
      <w:r w:rsidR="00E648B5">
        <w:rPr>
          <w:rFonts w:hint="eastAsia"/>
        </w:rPr>
        <w:t>.4倍</w:t>
      </w:r>
      <w:r w:rsidR="0093158B">
        <w:rPr>
          <w:rFonts w:hint="eastAsia"/>
        </w:rPr>
        <w:t>，然該所亦表示，113年度下半年</w:t>
      </w:r>
      <w:r w:rsidR="0093158B" w:rsidRPr="00D60304">
        <w:rPr>
          <w:rFonts w:hint="eastAsia"/>
        </w:rPr>
        <w:t>依托咪酯類新興毒品開始氾濫，各警察機關加強查緝，導致送驗案件量急遽攀升</w:t>
      </w:r>
      <w:r w:rsidR="0093158B">
        <w:rPr>
          <w:rFonts w:hint="eastAsia"/>
        </w:rPr>
        <w:t>，</w:t>
      </w:r>
      <w:r w:rsidR="000B74E4">
        <w:rPr>
          <w:rFonts w:hint="eastAsia"/>
        </w:rPr>
        <w:t>對於</w:t>
      </w:r>
      <w:r w:rsidR="0093158B" w:rsidRPr="00D60304">
        <w:rPr>
          <w:rFonts w:hint="eastAsia"/>
        </w:rPr>
        <w:t>檢驗量能負荷</w:t>
      </w:r>
      <w:r w:rsidR="000B74E4">
        <w:rPr>
          <w:rFonts w:hint="eastAsia"/>
        </w:rPr>
        <w:t>極大</w:t>
      </w:r>
      <w:r w:rsidR="0093158B" w:rsidRPr="00D60304">
        <w:rPr>
          <w:rFonts w:hint="eastAsia"/>
        </w:rPr>
        <w:t>，</w:t>
      </w:r>
      <w:r w:rsidR="0093158B">
        <w:rPr>
          <w:rFonts w:hint="eastAsia"/>
        </w:rPr>
        <w:t>甚已</w:t>
      </w:r>
      <w:r w:rsidR="0093158B" w:rsidRPr="00D60304">
        <w:rPr>
          <w:rFonts w:hint="eastAsia"/>
        </w:rPr>
        <w:t>影響</w:t>
      </w:r>
      <w:r w:rsidR="0093158B">
        <w:rPr>
          <w:rFonts w:hint="eastAsia"/>
        </w:rPr>
        <w:t>原有</w:t>
      </w:r>
      <w:r w:rsidR="0093158B" w:rsidRPr="00D60304">
        <w:rPr>
          <w:rFonts w:hint="eastAsia"/>
        </w:rPr>
        <w:t>核心業務之執行</w:t>
      </w:r>
      <w:r w:rsidR="0093158B">
        <w:rPr>
          <w:rFonts w:hint="eastAsia"/>
        </w:rPr>
        <w:t>。此外</w:t>
      </w:r>
      <w:r w:rsidR="000D586A">
        <w:rPr>
          <w:rFonts w:hint="eastAsia"/>
        </w:rPr>
        <w:t>，</w:t>
      </w:r>
      <w:r w:rsidR="002265CC">
        <w:rPr>
          <w:rFonts w:hint="eastAsia"/>
        </w:rPr>
        <w:t>臺灣高等檢察署</w:t>
      </w:r>
      <w:r w:rsidR="000D586A">
        <w:rPr>
          <w:rFonts w:hint="eastAsia"/>
        </w:rPr>
        <w:t>定期公布之</w:t>
      </w:r>
      <w:r w:rsidR="000D586A" w:rsidRPr="000D586A">
        <w:rPr>
          <w:rFonts w:hint="eastAsia"/>
        </w:rPr>
        <w:t>國內毒品情勢快速分析</w:t>
      </w:r>
      <w:r w:rsidR="000D586A">
        <w:rPr>
          <w:rFonts w:hint="eastAsia"/>
        </w:rPr>
        <w:t>，關於</w:t>
      </w:r>
      <w:r w:rsidR="000D586A">
        <w:t>新興毒品相關死亡案件</w:t>
      </w:r>
      <w:r w:rsidR="000D586A">
        <w:rPr>
          <w:rFonts w:hint="eastAsia"/>
        </w:rPr>
        <w:t>均仰賴法醫研究所提供相關</w:t>
      </w:r>
      <w:r w:rsidR="00E9086C">
        <w:rPr>
          <w:rFonts w:hint="eastAsia"/>
        </w:rPr>
        <w:t>檢驗</w:t>
      </w:r>
      <w:r w:rsidR="000D586A">
        <w:rPr>
          <w:rFonts w:hint="eastAsia"/>
        </w:rPr>
        <w:t>數據，109年度新興毒品死亡高達143件，</w:t>
      </w:r>
      <w:r w:rsidR="00E64DCD">
        <w:rPr>
          <w:rFonts w:hint="eastAsia"/>
        </w:rPr>
        <w:t>嗣逐步降至111年度之52件</w:t>
      </w:r>
      <w:r w:rsidR="00574B8B">
        <w:rPr>
          <w:rFonts w:hint="eastAsia"/>
        </w:rPr>
        <w:t>後</w:t>
      </w:r>
      <w:r w:rsidR="00E64DCD">
        <w:rPr>
          <w:rFonts w:hint="eastAsia"/>
        </w:rPr>
        <w:t>，112及113年度</w:t>
      </w:r>
      <w:r w:rsidR="00B05A9B">
        <w:rPr>
          <w:rFonts w:hint="eastAsia"/>
        </w:rPr>
        <w:t>略有增加</w:t>
      </w:r>
      <w:r w:rsidR="00E64DCD">
        <w:rPr>
          <w:rFonts w:hint="eastAsia"/>
        </w:rPr>
        <w:t>，各有68</w:t>
      </w:r>
      <w:r w:rsidR="00574B8B">
        <w:rPr>
          <w:rFonts w:hint="eastAsia"/>
        </w:rPr>
        <w:t>件</w:t>
      </w:r>
      <w:r w:rsidR="00E64DCD">
        <w:rPr>
          <w:rFonts w:hint="eastAsia"/>
        </w:rPr>
        <w:t>及77件，</w:t>
      </w:r>
      <w:r w:rsidR="00B05A9B">
        <w:rPr>
          <w:rFonts w:hint="eastAsia"/>
        </w:rPr>
        <w:t>而</w:t>
      </w:r>
      <w:r w:rsidR="00E64DCD">
        <w:rPr>
          <w:rFonts w:hint="eastAsia"/>
        </w:rPr>
        <w:t>114年度截至6月底止</w:t>
      </w:r>
      <w:r w:rsidR="00574B8B">
        <w:rPr>
          <w:rFonts w:hint="eastAsia"/>
        </w:rPr>
        <w:t>則</w:t>
      </w:r>
      <w:r w:rsidR="00E64DCD">
        <w:rPr>
          <w:rFonts w:hint="eastAsia"/>
        </w:rPr>
        <w:t>已有71件</w:t>
      </w:r>
      <w:r w:rsidR="0093158B">
        <w:rPr>
          <w:rFonts w:hint="eastAsia"/>
        </w:rPr>
        <w:t>，</w:t>
      </w:r>
      <w:r w:rsidR="00B05A9B">
        <w:rPr>
          <w:rFonts w:hint="eastAsia"/>
        </w:rPr>
        <w:t>似有緩步上升之趨勢，</w:t>
      </w:r>
      <w:r w:rsidR="0093158B">
        <w:rPr>
          <w:rFonts w:hint="eastAsia"/>
        </w:rPr>
        <w:t>且</w:t>
      </w:r>
      <w:r w:rsidR="008F68B2">
        <w:rPr>
          <w:rFonts w:hint="eastAsia"/>
        </w:rPr>
        <w:t>檢出</w:t>
      </w:r>
      <w:r w:rsidR="005F0881">
        <w:rPr>
          <w:rFonts w:hint="eastAsia"/>
        </w:rPr>
        <w:t>之致死</w:t>
      </w:r>
      <w:r w:rsidR="008F68B2">
        <w:rPr>
          <w:rFonts w:hint="eastAsia"/>
        </w:rPr>
        <w:t>成分</w:t>
      </w:r>
      <w:r w:rsidR="0093158B">
        <w:rPr>
          <w:rFonts w:hint="eastAsia"/>
        </w:rPr>
        <w:t>已</w:t>
      </w:r>
      <w:r w:rsidR="008F68B2">
        <w:rPr>
          <w:rFonts w:hint="eastAsia"/>
        </w:rPr>
        <w:t>從喵喵(Mephedrone)、愷他命</w:t>
      </w:r>
      <w:r w:rsidR="005F0881">
        <w:rPr>
          <w:rFonts w:hint="eastAsia"/>
        </w:rPr>
        <w:t>，</w:t>
      </w:r>
      <w:r w:rsidR="008F68B2">
        <w:rPr>
          <w:rFonts w:hint="eastAsia"/>
        </w:rPr>
        <w:t>轉變為</w:t>
      </w:r>
      <w:r w:rsidR="005F0881" w:rsidRPr="005517F8">
        <w:rPr>
          <w:rFonts w:hint="eastAsia"/>
        </w:rPr>
        <w:t>依托咪酯類</w:t>
      </w:r>
      <w:r w:rsidR="005F0881">
        <w:rPr>
          <w:rFonts w:hint="eastAsia"/>
        </w:rPr>
        <w:t>為主</w:t>
      </w:r>
      <w:r w:rsidR="00950B9D">
        <w:rPr>
          <w:rFonts w:hint="eastAsia"/>
        </w:rPr>
        <w:t>。爰此，面對新興毒品快速發展，允宜持續關注變化趨勢，並</w:t>
      </w:r>
      <w:r w:rsidR="00FA1D9A">
        <w:rPr>
          <w:rFonts w:hint="eastAsia"/>
        </w:rPr>
        <w:t>宜有</w:t>
      </w:r>
      <w:r w:rsidR="00950B9D">
        <w:rPr>
          <w:rFonts w:hint="eastAsia"/>
        </w:rPr>
        <w:t>適時</w:t>
      </w:r>
      <w:r w:rsidR="00FA1D9A">
        <w:rPr>
          <w:rFonts w:hint="eastAsia"/>
        </w:rPr>
        <w:t>適量之</w:t>
      </w:r>
      <w:r w:rsidR="00950B9D" w:rsidRPr="003E435D">
        <w:rPr>
          <w:rFonts w:hint="eastAsia"/>
        </w:rPr>
        <w:t>檢驗</w:t>
      </w:r>
      <w:r w:rsidR="00950B9D">
        <w:rPr>
          <w:rFonts w:hint="eastAsia"/>
        </w:rPr>
        <w:t>標準品，</w:t>
      </w:r>
      <w:r w:rsidR="00192F0A">
        <w:rPr>
          <w:rFonts w:hint="eastAsia"/>
        </w:rPr>
        <w:t>更新並</w:t>
      </w:r>
      <w:r w:rsidR="00950B9D">
        <w:rPr>
          <w:rFonts w:hint="eastAsia"/>
        </w:rPr>
        <w:t>建立</w:t>
      </w:r>
      <w:r w:rsidR="00A11A55">
        <w:rPr>
          <w:rFonts w:hint="eastAsia"/>
        </w:rPr>
        <w:t>相關分析</w:t>
      </w:r>
      <w:r w:rsidR="00950B9D">
        <w:rPr>
          <w:rFonts w:hint="eastAsia"/>
        </w:rPr>
        <w:t>資料庫</w:t>
      </w:r>
      <w:r w:rsidR="00C9235B">
        <w:rPr>
          <w:rFonts w:hint="eastAsia"/>
        </w:rPr>
        <w:t>，提升檢驗量能及品質</w:t>
      </w:r>
      <w:r w:rsidR="00A11A55">
        <w:rPr>
          <w:rFonts w:hint="eastAsia"/>
        </w:rPr>
        <w:t>。</w:t>
      </w:r>
    </w:p>
    <w:p w:rsidR="00D927A1" w:rsidRDefault="00135304" w:rsidP="00A11A55">
      <w:pPr>
        <w:ind w:left="566" w:firstLine="566"/>
        <w:rPr>
          <w:rFonts w:hint="eastAsia"/>
        </w:rPr>
      </w:pPr>
      <w:r w:rsidRPr="0065531F">
        <w:rPr>
          <w:rFonts w:hint="eastAsia"/>
        </w:rPr>
        <w:t>綜上，法醫研究所</w:t>
      </w:r>
      <w:r w:rsidR="002F361F">
        <w:rPr>
          <w:rFonts w:hint="eastAsia"/>
        </w:rPr>
        <w:t>之法醫病理組</w:t>
      </w:r>
      <w:r w:rsidRPr="0065531F">
        <w:rPr>
          <w:rFonts w:hint="eastAsia"/>
        </w:rPr>
        <w:t>統籌全國解剖及死因鑑定工作，</w:t>
      </w:r>
      <w:r w:rsidR="002F361F">
        <w:rPr>
          <w:rFonts w:hint="eastAsia"/>
        </w:rPr>
        <w:t>主要</w:t>
      </w:r>
      <w:r w:rsidR="00491C3E">
        <w:rPr>
          <w:rFonts w:hint="eastAsia"/>
          <w:shd w:val="clear" w:color="auto" w:fill="FFFFFF"/>
        </w:rPr>
        <w:t>由編制內法醫師及</w:t>
      </w:r>
      <w:r w:rsidR="00491C3E" w:rsidRPr="00491C3E">
        <w:rPr>
          <w:rFonts w:hint="eastAsia"/>
          <w:shd w:val="clear" w:color="auto" w:fill="FFFFFF"/>
        </w:rPr>
        <w:t>兼任研究員</w:t>
      </w:r>
      <w:r w:rsidR="003A1E2E">
        <w:rPr>
          <w:rFonts w:hint="eastAsia"/>
          <w:shd w:val="clear" w:color="auto" w:fill="FFFFFF"/>
        </w:rPr>
        <w:t>執行</w:t>
      </w:r>
      <w:r w:rsidR="00491C3E" w:rsidRPr="00491C3E">
        <w:rPr>
          <w:rFonts w:hint="eastAsia"/>
          <w:shd w:val="clear" w:color="auto" w:fill="FFFFFF"/>
        </w:rPr>
        <w:t>解剖鑑定工作</w:t>
      </w:r>
      <w:r w:rsidR="00D1531A">
        <w:rPr>
          <w:rFonts w:hint="eastAsia"/>
          <w:shd w:val="clear" w:color="auto" w:fill="FFFFFF"/>
        </w:rPr>
        <w:t>，</w:t>
      </w:r>
      <w:r w:rsidR="00D927A1">
        <w:rPr>
          <w:rFonts w:hint="eastAsia"/>
          <w:shd w:val="clear" w:color="auto" w:fill="FFFFFF"/>
        </w:rPr>
        <w:t>面對近年案件不斷成長，允宜善用三方合作</w:t>
      </w:r>
      <w:r w:rsidR="00D927A1" w:rsidRPr="00744BC1">
        <w:rPr>
          <w:rFonts w:hint="eastAsia"/>
        </w:rPr>
        <w:t>協議模式，</w:t>
      </w:r>
      <w:r w:rsidR="00D927A1">
        <w:rPr>
          <w:rFonts w:hint="eastAsia"/>
        </w:rPr>
        <w:t>增進解剖</w:t>
      </w:r>
      <w:r w:rsidR="00D927A1" w:rsidRPr="002B5576">
        <w:rPr>
          <w:rFonts w:hint="eastAsia"/>
        </w:rPr>
        <w:t>鑑定效率</w:t>
      </w:r>
      <w:r w:rsidR="00D927A1">
        <w:rPr>
          <w:rFonts w:hint="eastAsia"/>
        </w:rPr>
        <w:t>；此外，毒物化學</w:t>
      </w:r>
      <w:r w:rsidR="00471EBF">
        <w:rPr>
          <w:rFonts w:hint="eastAsia"/>
        </w:rPr>
        <w:t>組除原有毒藥物篩檢外，尚須負擔每年近7</w:t>
      </w:r>
      <w:r w:rsidR="00471EBF">
        <w:t>,000</w:t>
      </w:r>
      <w:r w:rsidR="00471EBF">
        <w:rPr>
          <w:rFonts w:hint="eastAsia"/>
        </w:rPr>
        <w:t>件之毒品尿液檢驗案件，</w:t>
      </w:r>
      <w:r w:rsidR="00A11A55">
        <w:rPr>
          <w:rFonts w:hint="eastAsia"/>
        </w:rPr>
        <w:t>惟近年</w:t>
      </w:r>
      <w:r w:rsidR="00471EBF">
        <w:rPr>
          <w:rFonts w:hint="eastAsia"/>
        </w:rPr>
        <w:t>面對新興毒品變化快速，</w:t>
      </w:r>
      <w:r w:rsidR="00A11A55">
        <w:rPr>
          <w:rFonts w:hint="eastAsia"/>
        </w:rPr>
        <w:t>對國人健康產生嚴重危害，</w:t>
      </w:r>
      <w:r w:rsidR="00471EBF">
        <w:rPr>
          <w:rFonts w:hint="eastAsia"/>
        </w:rPr>
        <w:t>允宜</w:t>
      </w:r>
      <w:r w:rsidR="00A11A55">
        <w:rPr>
          <w:rFonts w:hint="eastAsia"/>
        </w:rPr>
        <w:t>持續完備新興毒品成分之鑑驗機制</w:t>
      </w:r>
      <w:r w:rsidR="007422EB">
        <w:rPr>
          <w:rFonts w:hint="eastAsia"/>
        </w:rPr>
        <w:t>，以協助主管機關掌握毒品發展情勢</w:t>
      </w:r>
      <w:r w:rsidR="00471EBF">
        <w:rPr>
          <w:rFonts w:hint="eastAsia"/>
        </w:rPr>
        <w:t>。</w:t>
      </w:r>
    </w:p>
    <w:sectPr w:rsidR="00D927A1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032977" w:rsidRPr="00032977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671A1E" w:rsidRPr="00671A1E" w:rsidRDefault="00671A1E" w:rsidP="00C9235B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「</w:t>
      </w:r>
      <w:r>
        <w:t>法務部法醫研究所辦理鑑驗案件期限及防止稽延實施要點</w:t>
      </w:r>
      <w:r>
        <w:rPr>
          <w:rFonts w:hint="eastAsia"/>
        </w:rPr>
        <w:t>」第8點規定：「鑑驗案件自收案之日起，逾下列期限尚未結案者，由研考人員填具逾期未結案件催辦通知單，陳報所長核閱後，通知各業務單位主管轉知承辦人員，促其迅速結案：(一)本所受理各機關委託複驗解剖及死因鑑定等鑑驗案件，自受理日起至結案日止，重大或社會矚目案件，其期限平均以不逾36日為原則，非上述案件平均以不逾50日為原則。…承辦法醫師如有逾60日未結案之情形，研考人員應製作逾期案件催辦單，轉請各業務單位承辦人轉知承辦法醫師，承辦法醫師應於收到催辦單後儘速結案，無法結案者應提報理由，由研考人員轉陳所長核示。…」</w:t>
      </w:r>
    </w:p>
  </w:footnote>
  <w:footnote w:id="3">
    <w:p w:rsidR="00341025" w:rsidRPr="00341025" w:rsidRDefault="00341025" w:rsidP="00B05A9B">
      <w:pPr>
        <w:pStyle w:val="142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341025">
        <w:rPr>
          <w:rFonts w:hint="eastAsia"/>
        </w:rPr>
        <w:t>洽據法醫研究所表示，主要係因1名編制內法醫師自113年8月1日至114年1月31日赴日本接受法醫病理解剖訓練</w:t>
      </w:r>
      <w:r w:rsidR="00B05A9B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77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20F8F2C-F961-48CF-97AE-B3C5C4D7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55419-40AC-4B76-A4B9-259E3C9C3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2025-11-06T03:12:00Z</dcterms:created>
  <dcterms:modified xsi:type="dcterms:W3CDTF">2025-11-06T03:12:00Z</dcterms:modified>
</cp:coreProperties>
</file>