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65531F" w:rsidRDefault="00730BB9" w:rsidP="00730BB9">
      <w:pPr>
        <w:pStyle w:val="a9"/>
      </w:pPr>
      <w:bookmarkStart w:id="0" w:name="_Hlk177633817"/>
      <w:bookmarkStart w:id="1" w:name="_GoBack"/>
      <w:bookmarkEnd w:id="1"/>
      <w:r w:rsidRPr="0065531F">
        <w:rPr>
          <w:rFonts w:hint="eastAsia"/>
        </w:rPr>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E74005" w:rsidRDefault="000F3FB5" w:rsidP="00065DE3">
      <w:pPr>
        <w:pStyle w:val="14"/>
        <w:ind w:left="567" w:hanging="567"/>
        <w:rPr>
          <w:rFonts w:hint="eastAsia"/>
        </w:rPr>
      </w:pPr>
      <w:bookmarkStart w:id="2" w:name="_Toc212655210"/>
      <w:bookmarkEnd w:id="0"/>
      <w:r>
        <w:rPr>
          <w:rFonts w:hint="eastAsia"/>
        </w:rPr>
        <w:t>九</w:t>
      </w:r>
      <w:r w:rsidR="00E74005">
        <w:rPr>
          <w:rFonts w:hint="eastAsia"/>
        </w:rPr>
        <w:t>、</w:t>
      </w:r>
      <w:r w:rsidR="00AA1237" w:rsidRPr="00AA1237">
        <w:rPr>
          <w:rFonts w:hint="eastAsia"/>
        </w:rPr>
        <w:t>公益揭弊者保護法</w:t>
      </w:r>
      <w:r w:rsidR="00AA1237">
        <w:rPr>
          <w:rFonts w:hint="eastAsia"/>
        </w:rPr>
        <w:t>已於114年7月22日施行，</w:t>
      </w:r>
      <w:r w:rsidR="007022FD">
        <w:rPr>
          <w:rFonts w:hint="eastAsia"/>
        </w:rPr>
        <w:t>為利</w:t>
      </w:r>
      <w:r w:rsidR="007022FD" w:rsidRPr="007022FD">
        <w:rPr>
          <w:rFonts w:hint="eastAsia"/>
        </w:rPr>
        <w:t>實務運作順暢</w:t>
      </w:r>
      <w:r w:rsidR="007022FD">
        <w:rPr>
          <w:rFonts w:hint="eastAsia"/>
        </w:rPr>
        <w:t>，廉政署允宜儘速完備相關</w:t>
      </w:r>
      <w:r w:rsidR="00B76D18">
        <w:rPr>
          <w:rFonts w:hint="eastAsia"/>
        </w:rPr>
        <w:t>法制作業及</w:t>
      </w:r>
      <w:r w:rsidR="007022FD">
        <w:rPr>
          <w:rFonts w:hint="eastAsia"/>
        </w:rPr>
        <w:t>配套措施，</w:t>
      </w:r>
      <w:r w:rsidR="008011A0">
        <w:rPr>
          <w:rFonts w:hint="eastAsia"/>
        </w:rPr>
        <w:t>俾落實該法</w:t>
      </w:r>
      <w:r w:rsidR="00CF4FD8" w:rsidRPr="008011A0">
        <w:rPr>
          <w:rFonts w:hint="eastAsia"/>
        </w:rPr>
        <w:t>維護公共利益</w:t>
      </w:r>
      <w:r w:rsidR="00CF4FD8">
        <w:rPr>
          <w:rFonts w:hint="eastAsia"/>
        </w:rPr>
        <w:t>之</w:t>
      </w:r>
      <w:r w:rsidR="008011A0">
        <w:rPr>
          <w:rFonts w:hint="eastAsia"/>
        </w:rPr>
        <w:t>精神</w:t>
      </w:r>
      <w:bookmarkEnd w:id="2"/>
    </w:p>
    <w:p w:rsidR="001C7058" w:rsidRDefault="001C7058" w:rsidP="001C7058">
      <w:pPr>
        <w:ind w:left="566" w:firstLine="566"/>
        <w:rPr>
          <w:rFonts w:hAnsi="標楷體"/>
        </w:rPr>
      </w:pPr>
      <w:r w:rsidRPr="00E00892">
        <w:rPr>
          <w:rFonts w:hAnsi="標楷體" w:hint="eastAsia"/>
        </w:rPr>
        <w:t>廉政署</w:t>
      </w:r>
      <w:r w:rsidRPr="00706FB7">
        <w:rPr>
          <w:rFonts w:hAnsi="標楷體" w:hint="eastAsia"/>
        </w:rPr>
        <w:t>11</w:t>
      </w:r>
      <w:r w:rsidR="006C1BDF">
        <w:rPr>
          <w:rFonts w:hAnsi="標楷體" w:hint="eastAsia"/>
        </w:rPr>
        <w:t>5</w:t>
      </w:r>
      <w:r w:rsidRPr="00706FB7">
        <w:rPr>
          <w:rFonts w:hAnsi="標楷體" w:hint="eastAsia"/>
        </w:rPr>
        <w:t>年度</w:t>
      </w:r>
      <w:r w:rsidR="00FA1D9A">
        <w:rPr>
          <w:rFonts w:hAnsi="標楷體" w:hint="eastAsia"/>
        </w:rPr>
        <w:t>預算案</w:t>
      </w:r>
      <w:r w:rsidRPr="00706FB7">
        <w:rPr>
          <w:rFonts w:hAnsi="標楷體" w:hint="eastAsia"/>
        </w:rPr>
        <w:t>於「</w:t>
      </w:r>
      <w:r>
        <w:rPr>
          <w:rFonts w:hAnsi="標楷體" w:hint="eastAsia"/>
        </w:rPr>
        <w:t>廉政</w:t>
      </w:r>
      <w:r w:rsidRPr="00706FB7">
        <w:rPr>
          <w:rFonts w:hAnsi="標楷體" w:hint="eastAsia"/>
        </w:rPr>
        <w:t>業務」工作計畫</w:t>
      </w:r>
      <w:r>
        <w:rPr>
          <w:rFonts w:hAnsi="標楷體" w:hint="eastAsia"/>
        </w:rPr>
        <w:t>編列</w:t>
      </w:r>
      <w:r w:rsidR="006C1BDF">
        <w:rPr>
          <w:rFonts w:hAnsi="標楷體" w:hint="eastAsia"/>
        </w:rPr>
        <w:t>7</w:t>
      </w:r>
      <w:r>
        <w:rPr>
          <w:rFonts w:hAnsi="標楷體"/>
        </w:rPr>
        <w:t>,</w:t>
      </w:r>
      <w:r w:rsidR="006C1BDF">
        <w:rPr>
          <w:rFonts w:hAnsi="標楷體" w:hint="eastAsia"/>
        </w:rPr>
        <w:t>871</w:t>
      </w:r>
      <w:r>
        <w:rPr>
          <w:rFonts w:hAnsi="標楷體" w:hint="eastAsia"/>
        </w:rPr>
        <w:t>萬</w:t>
      </w:r>
      <w:r w:rsidR="006C1BDF">
        <w:rPr>
          <w:rFonts w:hAnsi="標楷體" w:hint="eastAsia"/>
        </w:rPr>
        <w:t>5</w:t>
      </w:r>
      <w:r>
        <w:rPr>
          <w:rFonts w:hAnsi="標楷體" w:hint="eastAsia"/>
        </w:rPr>
        <w:t>千元</w:t>
      </w:r>
      <w:r w:rsidR="006C1BDF">
        <w:rPr>
          <w:rFonts w:hAnsi="標楷體" w:hint="eastAsia"/>
        </w:rPr>
        <w:t>，其中</w:t>
      </w:r>
      <w:r w:rsidR="006C1BDF" w:rsidRPr="00706FB7">
        <w:rPr>
          <w:rFonts w:hAnsi="標楷體" w:hint="eastAsia"/>
        </w:rPr>
        <w:t>「</w:t>
      </w:r>
      <w:r w:rsidR="006C1BDF">
        <w:rPr>
          <w:rFonts w:hAnsi="標楷體" w:hint="eastAsia"/>
        </w:rPr>
        <w:t>辦理貪瀆及相關犯罪案件調查與督導業務</w:t>
      </w:r>
      <w:r w:rsidR="006C1BDF" w:rsidRPr="00706FB7">
        <w:rPr>
          <w:rFonts w:hAnsi="標楷體" w:hint="eastAsia"/>
        </w:rPr>
        <w:t>」分支計畫，編列</w:t>
      </w:r>
      <w:r w:rsidR="006C1BDF">
        <w:rPr>
          <w:rFonts w:hAnsi="標楷體" w:hint="eastAsia"/>
        </w:rPr>
        <w:t>3</w:t>
      </w:r>
      <w:r w:rsidR="006C1BDF" w:rsidRPr="00706FB7">
        <w:rPr>
          <w:rFonts w:hAnsi="標楷體" w:hint="eastAsia"/>
        </w:rPr>
        <w:t>,</w:t>
      </w:r>
      <w:r w:rsidR="006C1BDF">
        <w:rPr>
          <w:rFonts w:hAnsi="標楷體" w:hint="eastAsia"/>
        </w:rPr>
        <w:t>948</w:t>
      </w:r>
      <w:r w:rsidR="006C1BDF" w:rsidRPr="00706FB7">
        <w:rPr>
          <w:rFonts w:hAnsi="標楷體" w:hint="eastAsia"/>
        </w:rPr>
        <w:t>萬</w:t>
      </w:r>
      <w:r w:rsidR="006C1BDF">
        <w:rPr>
          <w:rFonts w:hAnsi="標楷體" w:hint="eastAsia"/>
        </w:rPr>
        <w:t>2</w:t>
      </w:r>
      <w:r w:rsidR="006C1BDF" w:rsidRPr="00706FB7">
        <w:rPr>
          <w:rFonts w:hAnsi="標楷體" w:hint="eastAsia"/>
        </w:rPr>
        <w:t>千元</w:t>
      </w:r>
      <w:r w:rsidR="006C1BDF">
        <w:rPr>
          <w:rFonts w:hAnsi="標楷體" w:hint="eastAsia"/>
        </w:rPr>
        <w:t>。</w:t>
      </w:r>
      <w:r w:rsidR="00BC720C">
        <w:rPr>
          <w:rFonts w:hAnsi="標楷體" w:hint="eastAsia"/>
        </w:rPr>
        <w:t>公益揭弊者保護法於114年1月22日公布，同年</w:t>
      </w:r>
      <w:r w:rsidR="00BC720C" w:rsidRPr="00BC720C">
        <w:rPr>
          <w:rFonts w:hAnsi="標楷體" w:hint="eastAsia"/>
        </w:rPr>
        <w:t>7月22日施行</w:t>
      </w:r>
      <w:r w:rsidR="000F46BC">
        <w:rPr>
          <w:rFonts w:hAnsi="標楷體" w:hint="eastAsia"/>
        </w:rPr>
        <w:t>，</w:t>
      </w:r>
      <w:r w:rsidR="000F46BC" w:rsidRPr="000F46BC">
        <w:rPr>
          <w:rFonts w:hAnsi="標楷體" w:hint="eastAsia"/>
        </w:rPr>
        <w:t>為我國首部揭弊保護專法</w:t>
      </w:r>
      <w:r w:rsidR="00CD2E74">
        <w:rPr>
          <w:rFonts w:hAnsi="標楷體" w:hint="eastAsia"/>
        </w:rPr>
        <w:t>，廉政署為辦理揭弊者保護</w:t>
      </w:r>
      <w:r w:rsidR="00B05A9B">
        <w:rPr>
          <w:rFonts w:hAnsi="標楷體" w:hint="eastAsia"/>
        </w:rPr>
        <w:t>、</w:t>
      </w:r>
      <w:r w:rsidR="00CD2E74">
        <w:rPr>
          <w:rFonts w:hAnsi="標楷體" w:hint="eastAsia"/>
        </w:rPr>
        <w:t>鼓勵檢舉等肅貪法制業務，編列「業務費」200萬元，另獎勵民眾檢舉貪污瀆職及揭弊案件獎勵金，編列「獎補助費」2</w:t>
      </w:r>
      <w:r w:rsidR="00CD2E74">
        <w:rPr>
          <w:rFonts w:hAnsi="標楷體"/>
        </w:rPr>
        <w:t>,</w:t>
      </w:r>
      <w:r w:rsidR="00CD2E74">
        <w:rPr>
          <w:rFonts w:hAnsi="標楷體" w:hint="eastAsia"/>
        </w:rPr>
        <w:t>500萬元</w:t>
      </w:r>
      <w:r w:rsidR="00B133FC">
        <w:rPr>
          <w:rFonts w:hint="eastAsia"/>
        </w:rPr>
        <w:t>。</w:t>
      </w:r>
      <w:r>
        <w:rPr>
          <w:rFonts w:hAnsi="標楷體" w:hint="eastAsia"/>
        </w:rPr>
        <w:t>經查：</w:t>
      </w:r>
    </w:p>
    <w:p w:rsidR="009A630B" w:rsidRDefault="007E7514" w:rsidP="007E7514">
      <w:pPr>
        <w:pStyle w:val="a4"/>
        <w:ind w:left="849" w:hanging="283"/>
        <w:rPr>
          <w:rFonts w:hAnsi="標楷體" w:hint="eastAsia"/>
        </w:rPr>
      </w:pPr>
      <w:r>
        <w:rPr>
          <w:rFonts w:hint="eastAsia"/>
        </w:rPr>
        <w:t>(一)</w:t>
      </w:r>
      <w:r w:rsidR="00AA1237">
        <w:rPr>
          <w:rFonts w:hAnsi="標楷體" w:hint="eastAsia"/>
        </w:rPr>
        <w:t>公益揭弊者保護法</w:t>
      </w:r>
      <w:r w:rsidR="005C79B3">
        <w:rPr>
          <w:rFonts w:hAnsi="標楷體" w:hint="eastAsia"/>
        </w:rPr>
        <w:t>定</w:t>
      </w:r>
      <w:r w:rsidR="00AA1237">
        <w:rPr>
          <w:rFonts w:hAnsi="標楷體" w:hint="eastAsia"/>
        </w:rPr>
        <w:t>於114年7月22日施行，</w:t>
      </w:r>
      <w:r w:rsidR="005C79B3">
        <w:rPr>
          <w:rFonts w:hAnsi="標楷體" w:hint="eastAsia"/>
        </w:rPr>
        <w:t>廉政署已辦理多場宣導措施，</w:t>
      </w:r>
      <w:r w:rsidR="003E2626">
        <w:rPr>
          <w:rFonts w:hAnsi="標楷體" w:hint="eastAsia"/>
        </w:rPr>
        <w:t>惟</w:t>
      </w:r>
      <w:r w:rsidR="009A630B">
        <w:rPr>
          <w:rFonts w:hAnsi="標楷體" w:hint="eastAsia"/>
        </w:rPr>
        <w:t>該法</w:t>
      </w:r>
      <w:r w:rsidR="00EC159C">
        <w:rPr>
          <w:rFonts w:hAnsi="標楷體" w:hint="eastAsia"/>
        </w:rPr>
        <w:t>施行細則</w:t>
      </w:r>
      <w:r w:rsidR="00090EAB">
        <w:rPr>
          <w:rFonts w:hAnsi="標楷體" w:hint="eastAsia"/>
        </w:rPr>
        <w:t>有待儘速</w:t>
      </w:r>
      <w:r w:rsidR="00090EAB" w:rsidRPr="00090EAB">
        <w:rPr>
          <w:rFonts w:hAnsi="標楷體" w:hint="eastAsia"/>
        </w:rPr>
        <w:t>完成訂定</w:t>
      </w:r>
      <w:r w:rsidR="00090EAB">
        <w:rPr>
          <w:rFonts w:hAnsi="標楷體" w:hint="eastAsia"/>
        </w:rPr>
        <w:t>，以</w:t>
      </w:r>
      <w:r w:rsidR="00EE1516">
        <w:rPr>
          <w:rFonts w:hAnsi="標楷體" w:hint="eastAsia"/>
        </w:rPr>
        <w:t>資</w:t>
      </w:r>
      <w:r w:rsidR="009C2D47">
        <w:rPr>
          <w:rFonts w:hint="eastAsia"/>
        </w:rPr>
        <w:t>遵循</w:t>
      </w:r>
    </w:p>
    <w:p w:rsidR="001F16F0" w:rsidRDefault="004375E2" w:rsidP="001F16F0">
      <w:pPr>
        <w:pStyle w:val="21"/>
        <w:ind w:left="850" w:firstLine="566"/>
        <w:rPr>
          <w:rFonts w:hAnsi="標楷體"/>
        </w:rPr>
      </w:pPr>
      <w:r>
        <w:rPr>
          <w:rFonts w:hAnsi="標楷體" w:hint="eastAsia"/>
        </w:rPr>
        <w:t>公益揭弊者保護法</w:t>
      </w:r>
      <w:r w:rsidR="001F16F0">
        <w:rPr>
          <w:rFonts w:hAnsi="標楷體" w:hint="eastAsia"/>
        </w:rPr>
        <w:t>為我國</w:t>
      </w:r>
      <w:r w:rsidR="001F16F0">
        <w:rPr>
          <w:rFonts w:hint="eastAsia"/>
        </w:rPr>
        <w:t>首部</w:t>
      </w:r>
      <w:r w:rsidR="001F16F0" w:rsidRPr="000F46BC">
        <w:rPr>
          <w:rFonts w:hAnsi="標楷體" w:hint="eastAsia"/>
        </w:rPr>
        <w:t>揭弊保護專法</w:t>
      </w:r>
      <w:r w:rsidR="001F16F0">
        <w:rPr>
          <w:rFonts w:hAnsi="標楷體" w:hint="eastAsia"/>
        </w:rPr>
        <w:t>，該法</w:t>
      </w:r>
      <w:r w:rsidR="001F16F0" w:rsidRPr="001F16F0">
        <w:rPr>
          <w:rFonts w:hAnsi="標楷體" w:hint="eastAsia"/>
        </w:rPr>
        <w:t>規範主</w:t>
      </w:r>
      <w:r w:rsidR="001F16F0" w:rsidRPr="001F16F0">
        <w:rPr>
          <w:rFonts w:hAnsi="標楷體" w:hint="eastAsia"/>
        </w:rPr>
        <w:lastRenderedPageBreak/>
        <w:t>管機關、揭弊者保護委員會之設置、受理揭弊機關、弊案範圍、通報程序、不利措施之禁止、救濟程序、責任減免、人身安全保護、身分保密及揭弊獎金等事項</w:t>
      </w:r>
      <w:r w:rsidR="001F16F0">
        <w:rPr>
          <w:rFonts w:hAnsi="標楷體" w:hint="eastAsia"/>
        </w:rPr>
        <w:t>。廉政署</w:t>
      </w:r>
      <w:r w:rsidR="00267E10">
        <w:rPr>
          <w:rFonts w:hAnsi="標楷體" w:hint="eastAsia"/>
        </w:rPr>
        <w:t>主責相關籌備工作，</w:t>
      </w:r>
      <w:r w:rsidR="00423F14">
        <w:rPr>
          <w:rFonts w:hAnsi="標楷體" w:hint="eastAsia"/>
        </w:rPr>
        <w:lastRenderedPageBreak/>
        <w:t>已</w:t>
      </w:r>
      <w:r w:rsidR="00267E10">
        <w:rPr>
          <w:rFonts w:hAnsi="標楷體" w:hint="eastAsia"/>
        </w:rPr>
        <w:t>於114年5月</w:t>
      </w:r>
      <w:r w:rsidR="00BD1804">
        <w:rPr>
          <w:rFonts w:hAnsi="標楷體" w:hint="eastAsia"/>
        </w:rPr>
        <w:t>15日</w:t>
      </w:r>
      <w:r w:rsidR="00267E10">
        <w:rPr>
          <w:rFonts w:hAnsi="標楷體" w:hint="eastAsia"/>
        </w:rPr>
        <w:t>至8月</w:t>
      </w:r>
      <w:r w:rsidR="00BD1804">
        <w:rPr>
          <w:rFonts w:hAnsi="標楷體" w:hint="eastAsia"/>
        </w:rPr>
        <w:t>27日</w:t>
      </w:r>
      <w:r w:rsidR="00267E10">
        <w:rPr>
          <w:rFonts w:hAnsi="標楷體" w:hint="eastAsia"/>
        </w:rPr>
        <w:t>間陸續籌辦4場次之種子講師培訓工作坊、4場次之全國分區新法說明會及</w:t>
      </w:r>
      <w:r w:rsidR="00BD1804">
        <w:rPr>
          <w:rFonts w:hAnsi="標楷體" w:hint="eastAsia"/>
        </w:rPr>
        <w:t>26場次之宣導說明，並</w:t>
      </w:r>
      <w:r w:rsidR="000C2347">
        <w:rPr>
          <w:rFonts w:hAnsi="標楷體" w:hint="eastAsia"/>
        </w:rPr>
        <w:t>完成</w:t>
      </w:r>
      <w:r w:rsidR="00F731F0" w:rsidRPr="00F731F0">
        <w:rPr>
          <w:rFonts w:hint="eastAsia"/>
        </w:rPr>
        <w:t>法律諮詢服務</w:t>
      </w:r>
      <w:r w:rsidR="00F731F0">
        <w:rPr>
          <w:rFonts w:hint="eastAsia"/>
        </w:rPr>
        <w:t>專線</w:t>
      </w:r>
      <w:r w:rsidR="000C2347">
        <w:rPr>
          <w:rFonts w:hint="eastAsia"/>
        </w:rPr>
        <w:t>之設置</w:t>
      </w:r>
      <w:r w:rsidR="00BD1804">
        <w:rPr>
          <w:rStyle w:val="af5"/>
          <w:rFonts w:hAnsi="標楷體"/>
        </w:rPr>
        <w:footnoteReference w:id="2"/>
      </w:r>
      <w:r w:rsidR="00F5396F">
        <w:rPr>
          <w:rFonts w:hAnsi="標楷體" w:hint="eastAsia"/>
        </w:rPr>
        <w:t>。</w:t>
      </w:r>
    </w:p>
    <w:p w:rsidR="00824742" w:rsidRDefault="004375E2" w:rsidP="00136837">
      <w:pPr>
        <w:pStyle w:val="21"/>
        <w:ind w:left="850" w:firstLine="566"/>
        <w:rPr>
          <w:rFonts w:hAnsi="標楷體"/>
        </w:rPr>
      </w:pPr>
      <w:r>
        <w:rPr>
          <w:rFonts w:hint="eastAsia"/>
        </w:rPr>
        <w:t>另關於</w:t>
      </w:r>
      <w:r w:rsidR="00597225" w:rsidRPr="00597225">
        <w:rPr>
          <w:rFonts w:hint="eastAsia"/>
        </w:rPr>
        <w:t>公益揭弊者保護法施行細則草案</w:t>
      </w:r>
      <w:r>
        <w:rPr>
          <w:rFonts w:hint="eastAsia"/>
        </w:rPr>
        <w:t>，</w:t>
      </w:r>
      <w:r w:rsidR="00CD2B26">
        <w:rPr>
          <w:rFonts w:hint="eastAsia"/>
        </w:rPr>
        <w:t>已</w:t>
      </w:r>
      <w:r w:rsidR="00597225">
        <w:rPr>
          <w:rFonts w:hint="eastAsia"/>
        </w:rPr>
        <w:t>於114年7月10至23日進行預告作業，並於8月19日報請行政院核定</w:t>
      </w:r>
      <w:r w:rsidR="008D767C">
        <w:rPr>
          <w:rFonts w:hint="eastAsia"/>
        </w:rPr>
        <w:t>，惟</w:t>
      </w:r>
      <w:r w:rsidR="008D767C" w:rsidRPr="00CD2E74">
        <w:rPr>
          <w:rFonts w:hint="eastAsia"/>
        </w:rPr>
        <w:t>截至</w:t>
      </w:r>
      <w:r w:rsidR="00CD2E74" w:rsidRPr="00CD2E74">
        <w:rPr>
          <w:rFonts w:hint="eastAsia"/>
        </w:rPr>
        <w:t>10</w:t>
      </w:r>
      <w:r w:rsidR="008D767C" w:rsidRPr="00CD2E74">
        <w:rPr>
          <w:rFonts w:hint="eastAsia"/>
        </w:rPr>
        <w:t>月</w:t>
      </w:r>
      <w:r w:rsidR="00CD2E74" w:rsidRPr="00CD2E74">
        <w:rPr>
          <w:rFonts w:hint="eastAsia"/>
        </w:rPr>
        <w:t>20</w:t>
      </w:r>
      <w:r w:rsidR="008D767C" w:rsidRPr="00CD2E74">
        <w:rPr>
          <w:rFonts w:hint="eastAsia"/>
        </w:rPr>
        <w:t>日止尚未</w:t>
      </w:r>
      <w:r w:rsidR="009C2D47">
        <w:rPr>
          <w:rFonts w:hint="eastAsia"/>
        </w:rPr>
        <w:t>完成相關法制作業</w:t>
      </w:r>
      <w:r>
        <w:rPr>
          <w:rStyle w:val="af5"/>
        </w:rPr>
        <w:footnoteReference w:id="3"/>
      </w:r>
      <w:r w:rsidR="00136837">
        <w:rPr>
          <w:rFonts w:hint="eastAsia"/>
        </w:rPr>
        <w:t>。按</w:t>
      </w:r>
      <w:r w:rsidR="00136837">
        <w:rPr>
          <w:rFonts w:hAnsi="標楷體" w:hint="eastAsia"/>
        </w:rPr>
        <w:t>公益揭弊者保護法</w:t>
      </w:r>
      <w:r w:rsidR="00586259">
        <w:rPr>
          <w:rFonts w:hAnsi="標楷體" w:hint="eastAsia"/>
        </w:rPr>
        <w:t>之適用範圍</w:t>
      </w:r>
      <w:r w:rsidR="00090EAB">
        <w:rPr>
          <w:rFonts w:hAnsi="標楷體" w:hint="eastAsia"/>
        </w:rPr>
        <w:t>為泛公部門，</w:t>
      </w:r>
      <w:r w:rsidR="00586259">
        <w:rPr>
          <w:rFonts w:hAnsi="標楷體" w:hint="eastAsia"/>
        </w:rPr>
        <w:t>包含</w:t>
      </w:r>
      <w:r w:rsidR="00F0152C">
        <w:rPr>
          <w:rFonts w:hAnsi="標楷體" w:hint="eastAsia"/>
        </w:rPr>
        <w:t>政府機關(構)</w:t>
      </w:r>
      <w:r w:rsidR="00586259" w:rsidRPr="00586259">
        <w:rPr>
          <w:rFonts w:hAnsi="標楷體" w:hint="eastAsia"/>
        </w:rPr>
        <w:t>、國營事業及受政府控制</w:t>
      </w:r>
      <w:r w:rsidR="00F0152C">
        <w:rPr>
          <w:rFonts w:hAnsi="標楷體" w:hint="eastAsia"/>
        </w:rPr>
        <w:t>之</w:t>
      </w:r>
      <w:r w:rsidR="00586259" w:rsidRPr="00586259">
        <w:rPr>
          <w:rFonts w:hAnsi="標楷體" w:hint="eastAsia"/>
        </w:rPr>
        <w:t>事業、團體或機構</w:t>
      </w:r>
      <w:r w:rsidR="00F0152C">
        <w:rPr>
          <w:rFonts w:hAnsi="標楷體" w:hint="eastAsia"/>
        </w:rPr>
        <w:t>等</w:t>
      </w:r>
      <w:r w:rsidR="00074A69">
        <w:rPr>
          <w:rStyle w:val="af5"/>
          <w:rFonts w:hAnsi="標楷體"/>
        </w:rPr>
        <w:footnoteReference w:id="4"/>
      </w:r>
      <w:r w:rsidR="00136837">
        <w:rPr>
          <w:rFonts w:hAnsi="標楷體" w:hint="eastAsia"/>
        </w:rPr>
        <w:t>，</w:t>
      </w:r>
      <w:r w:rsidR="009F75B7">
        <w:rPr>
          <w:rFonts w:hAnsi="標楷體" w:hint="eastAsia"/>
        </w:rPr>
        <w:t>總數</w:t>
      </w:r>
      <w:r w:rsidR="00586259">
        <w:rPr>
          <w:rFonts w:hAnsi="標楷體" w:hint="eastAsia"/>
        </w:rPr>
        <w:t>高達1萬896家</w:t>
      </w:r>
      <w:r w:rsidR="00F0152C">
        <w:rPr>
          <w:rFonts w:hAnsi="標楷體" w:hint="eastAsia"/>
        </w:rPr>
        <w:t>(詳表1)</w:t>
      </w:r>
      <w:r w:rsidR="00824742">
        <w:rPr>
          <w:rFonts w:hAnsi="標楷體" w:hint="eastAsia"/>
        </w:rPr>
        <w:t>，</w:t>
      </w:r>
      <w:r w:rsidR="00CD2B26">
        <w:rPr>
          <w:rFonts w:hAnsi="標楷體" w:hint="eastAsia"/>
        </w:rPr>
        <w:t>且</w:t>
      </w:r>
      <w:r w:rsidR="00824742">
        <w:rPr>
          <w:rFonts w:hAnsi="標楷體" w:hint="eastAsia"/>
        </w:rPr>
        <w:t>該法為</w:t>
      </w:r>
      <w:r w:rsidR="00824742" w:rsidRPr="00824742">
        <w:rPr>
          <w:rFonts w:hAnsi="標楷體" w:hint="eastAsia"/>
        </w:rPr>
        <w:t>我國首部揭弊保護專法</w:t>
      </w:r>
      <w:r w:rsidR="00824742">
        <w:rPr>
          <w:rFonts w:hAnsi="標楷體" w:hint="eastAsia"/>
        </w:rPr>
        <w:t>，相關法規適用需有明確</w:t>
      </w:r>
      <w:r w:rsidR="009C2D47">
        <w:rPr>
          <w:rFonts w:hAnsi="標楷體" w:hint="eastAsia"/>
        </w:rPr>
        <w:t>定義及規範</w:t>
      </w:r>
      <w:r w:rsidR="00824742">
        <w:rPr>
          <w:rFonts w:hAnsi="標楷體" w:hint="eastAsia"/>
        </w:rPr>
        <w:t>以利</w:t>
      </w:r>
      <w:r w:rsidR="009C2D47">
        <w:rPr>
          <w:rFonts w:hAnsi="標楷體" w:hint="eastAsia"/>
        </w:rPr>
        <w:t>泛公部門於</w:t>
      </w:r>
      <w:r w:rsidR="00824742">
        <w:rPr>
          <w:rFonts w:hAnsi="標楷體" w:hint="eastAsia"/>
        </w:rPr>
        <w:t>實務運作</w:t>
      </w:r>
      <w:r w:rsidR="00090EAB">
        <w:rPr>
          <w:rFonts w:hAnsi="標楷體" w:hint="eastAsia"/>
        </w:rPr>
        <w:t>時遵循</w:t>
      </w:r>
      <w:r w:rsidR="00824742">
        <w:rPr>
          <w:rFonts w:hAnsi="標楷體" w:hint="eastAsia"/>
        </w:rPr>
        <w:t>，爰有待儘速完備施行細則之法制作業。</w:t>
      </w:r>
    </w:p>
    <w:p w:rsidR="00CF46B2" w:rsidRDefault="009F75B7" w:rsidP="009F75B7">
      <w:pPr>
        <w:pStyle w:val="20"/>
      </w:pPr>
      <w:r>
        <w:rPr>
          <w:rFonts w:hint="eastAsia"/>
        </w:rPr>
        <w:t>表1  公益揭弊者保護法適用範圍彙整表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8"/>
        <w:gridCol w:w="964"/>
        <w:gridCol w:w="5367"/>
      </w:tblGrid>
      <w:tr w:rsidR="00CF46B2" w:rsidTr="008A4F54">
        <w:trPr>
          <w:tblHeader/>
        </w:trPr>
        <w:tc>
          <w:tcPr>
            <w:tcW w:w="2268" w:type="dxa"/>
            <w:shd w:val="clear" w:color="auto" w:fill="auto"/>
            <w:vAlign w:val="center"/>
          </w:tcPr>
          <w:p w:rsidR="00CF46B2" w:rsidRDefault="00CF46B2" w:rsidP="008A4F54">
            <w:pPr>
              <w:pStyle w:val="142"/>
              <w:jc w:val="center"/>
              <w:rPr>
                <w:rFonts w:hint="eastAsia"/>
              </w:rPr>
            </w:pPr>
            <w:r>
              <w:rPr>
                <w:rFonts w:hint="eastAsia"/>
              </w:rPr>
              <w:t>適用範圍</w:t>
            </w:r>
          </w:p>
        </w:tc>
        <w:tc>
          <w:tcPr>
            <w:tcW w:w="964" w:type="dxa"/>
            <w:shd w:val="clear" w:color="auto" w:fill="auto"/>
            <w:vAlign w:val="center"/>
          </w:tcPr>
          <w:p w:rsidR="00CF46B2" w:rsidRDefault="00CF46B2" w:rsidP="008A4F54">
            <w:pPr>
              <w:pStyle w:val="142"/>
              <w:jc w:val="center"/>
              <w:rPr>
                <w:rFonts w:hint="eastAsia"/>
              </w:rPr>
            </w:pPr>
            <w:r>
              <w:rPr>
                <w:rFonts w:hint="eastAsia"/>
              </w:rPr>
              <w:t>家數</w:t>
            </w:r>
          </w:p>
        </w:tc>
        <w:tc>
          <w:tcPr>
            <w:tcW w:w="5367" w:type="dxa"/>
            <w:shd w:val="clear" w:color="auto" w:fill="auto"/>
            <w:vAlign w:val="center"/>
          </w:tcPr>
          <w:p w:rsidR="00CF46B2" w:rsidRDefault="00CF46B2" w:rsidP="008A4F54">
            <w:pPr>
              <w:pStyle w:val="142"/>
              <w:jc w:val="center"/>
              <w:rPr>
                <w:rFonts w:hint="eastAsia"/>
              </w:rPr>
            </w:pPr>
            <w:r>
              <w:rPr>
                <w:rFonts w:hint="eastAsia"/>
              </w:rPr>
              <w:t>資料來源</w:t>
            </w:r>
          </w:p>
        </w:tc>
      </w:tr>
      <w:tr w:rsidR="00022C32" w:rsidTr="008A4F54">
        <w:tc>
          <w:tcPr>
            <w:tcW w:w="2268" w:type="dxa"/>
            <w:shd w:val="clear" w:color="auto" w:fill="auto"/>
            <w:vAlign w:val="center"/>
          </w:tcPr>
          <w:p w:rsidR="00022C32" w:rsidRDefault="00022C32" w:rsidP="008A4F54">
            <w:pPr>
              <w:pStyle w:val="142"/>
              <w:jc w:val="both"/>
              <w:rPr>
                <w:rFonts w:hint="eastAsia"/>
              </w:rPr>
            </w:pPr>
            <w:r>
              <w:rPr>
                <w:rFonts w:hint="eastAsia"/>
              </w:rPr>
              <w:t>中央部會</w:t>
            </w:r>
          </w:p>
        </w:tc>
        <w:tc>
          <w:tcPr>
            <w:tcW w:w="964" w:type="dxa"/>
            <w:shd w:val="clear" w:color="auto" w:fill="auto"/>
            <w:vAlign w:val="center"/>
          </w:tcPr>
          <w:p w:rsidR="00022C32" w:rsidRDefault="00022C32" w:rsidP="008A4F54">
            <w:pPr>
              <w:pStyle w:val="142"/>
              <w:jc w:val="right"/>
              <w:rPr>
                <w:rFonts w:hint="eastAsia"/>
              </w:rPr>
            </w:pPr>
            <w:r>
              <w:rPr>
                <w:rFonts w:hint="eastAsia"/>
              </w:rPr>
              <w:t>794</w:t>
            </w:r>
          </w:p>
        </w:tc>
        <w:tc>
          <w:tcPr>
            <w:tcW w:w="5367" w:type="dxa"/>
            <w:vMerge w:val="restart"/>
            <w:shd w:val="clear" w:color="auto" w:fill="auto"/>
          </w:tcPr>
          <w:p w:rsidR="00022C32" w:rsidRDefault="00022C32" w:rsidP="004375E2">
            <w:pPr>
              <w:pStyle w:val="142"/>
              <w:jc w:val="both"/>
              <w:rPr>
                <w:rFonts w:hint="eastAsia"/>
              </w:rPr>
            </w:pPr>
            <w:r w:rsidRPr="00CF46B2">
              <w:rPr>
                <w:rFonts w:hint="eastAsia"/>
              </w:rPr>
              <w:t>行政院人事行政總處114年7月9日總處資字第1140018316號函覆資料</w:t>
            </w:r>
          </w:p>
        </w:tc>
      </w:tr>
      <w:tr w:rsidR="00022C32" w:rsidTr="008A4F54">
        <w:tc>
          <w:tcPr>
            <w:tcW w:w="2268" w:type="dxa"/>
            <w:shd w:val="clear" w:color="auto" w:fill="auto"/>
            <w:vAlign w:val="center"/>
          </w:tcPr>
          <w:p w:rsidR="00022C32" w:rsidRDefault="00022C32" w:rsidP="008A4F54">
            <w:pPr>
              <w:pStyle w:val="142"/>
              <w:jc w:val="both"/>
              <w:rPr>
                <w:rFonts w:hint="eastAsia"/>
              </w:rPr>
            </w:pPr>
            <w:r>
              <w:rPr>
                <w:rFonts w:hint="eastAsia"/>
              </w:rPr>
              <w:t>地方政府</w:t>
            </w:r>
          </w:p>
        </w:tc>
        <w:tc>
          <w:tcPr>
            <w:tcW w:w="964" w:type="dxa"/>
            <w:shd w:val="clear" w:color="auto" w:fill="auto"/>
            <w:vAlign w:val="center"/>
          </w:tcPr>
          <w:p w:rsidR="00022C32" w:rsidRDefault="00022C32" w:rsidP="008A4F54">
            <w:pPr>
              <w:pStyle w:val="142"/>
              <w:jc w:val="right"/>
              <w:rPr>
                <w:rFonts w:hint="eastAsia"/>
              </w:rPr>
            </w:pPr>
            <w:r>
              <w:rPr>
                <w:rFonts w:hint="eastAsia"/>
              </w:rPr>
              <w:t>2</w:t>
            </w:r>
            <w:r>
              <w:t>,</w:t>
            </w:r>
            <w:r>
              <w:rPr>
                <w:rFonts w:hint="eastAsia"/>
              </w:rPr>
              <w:t>848</w:t>
            </w:r>
          </w:p>
        </w:tc>
        <w:tc>
          <w:tcPr>
            <w:tcW w:w="5367" w:type="dxa"/>
            <w:vMerge/>
            <w:shd w:val="clear" w:color="auto" w:fill="auto"/>
          </w:tcPr>
          <w:p w:rsidR="00022C32" w:rsidRDefault="00022C32" w:rsidP="004375E2">
            <w:pPr>
              <w:pStyle w:val="142"/>
              <w:jc w:val="both"/>
              <w:rPr>
                <w:rFonts w:hint="eastAsia"/>
              </w:rPr>
            </w:pP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行政法人</w:t>
            </w:r>
          </w:p>
        </w:tc>
        <w:tc>
          <w:tcPr>
            <w:tcW w:w="964" w:type="dxa"/>
            <w:shd w:val="clear" w:color="auto" w:fill="auto"/>
            <w:vAlign w:val="center"/>
          </w:tcPr>
          <w:p w:rsidR="00CF46B2" w:rsidRDefault="00CF46B2" w:rsidP="008A4F54">
            <w:pPr>
              <w:pStyle w:val="142"/>
              <w:jc w:val="right"/>
              <w:rPr>
                <w:rFonts w:hint="eastAsia"/>
              </w:rPr>
            </w:pPr>
            <w:r>
              <w:rPr>
                <w:rFonts w:hint="eastAsia"/>
              </w:rPr>
              <w:t>23</w:t>
            </w:r>
          </w:p>
        </w:tc>
        <w:tc>
          <w:tcPr>
            <w:tcW w:w="5367" w:type="dxa"/>
            <w:shd w:val="clear" w:color="auto" w:fill="auto"/>
          </w:tcPr>
          <w:p w:rsidR="00CF46B2" w:rsidRDefault="00022C32" w:rsidP="004375E2">
            <w:pPr>
              <w:pStyle w:val="142"/>
              <w:jc w:val="both"/>
              <w:rPr>
                <w:rFonts w:hint="eastAsia"/>
              </w:rPr>
            </w:pPr>
            <w:r w:rsidRPr="00CF46B2">
              <w:rPr>
                <w:rFonts w:hint="eastAsia"/>
              </w:rPr>
              <w:t>人事行政總處網站「行政法人專區」</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公立學校</w:t>
            </w:r>
          </w:p>
        </w:tc>
        <w:tc>
          <w:tcPr>
            <w:tcW w:w="964" w:type="dxa"/>
            <w:shd w:val="clear" w:color="auto" w:fill="auto"/>
            <w:vAlign w:val="center"/>
          </w:tcPr>
          <w:p w:rsidR="00CF46B2" w:rsidRDefault="00CF46B2" w:rsidP="008A4F54">
            <w:pPr>
              <w:pStyle w:val="142"/>
              <w:jc w:val="right"/>
              <w:rPr>
                <w:rFonts w:hint="eastAsia"/>
              </w:rPr>
            </w:pPr>
            <w:r>
              <w:rPr>
                <w:rFonts w:hint="eastAsia"/>
              </w:rPr>
              <w:t>6</w:t>
            </w:r>
            <w:r w:rsidR="00022C32">
              <w:t>,</w:t>
            </w:r>
            <w:r>
              <w:rPr>
                <w:rFonts w:hint="eastAsia"/>
              </w:rPr>
              <w:t>522</w:t>
            </w:r>
          </w:p>
        </w:tc>
        <w:tc>
          <w:tcPr>
            <w:tcW w:w="5367" w:type="dxa"/>
            <w:shd w:val="clear" w:color="auto" w:fill="auto"/>
          </w:tcPr>
          <w:p w:rsidR="00CF46B2" w:rsidRDefault="00022C32" w:rsidP="004375E2">
            <w:pPr>
              <w:pStyle w:val="142"/>
              <w:jc w:val="both"/>
              <w:rPr>
                <w:rFonts w:hint="eastAsia"/>
              </w:rPr>
            </w:pPr>
            <w:r w:rsidRPr="00CF46B2">
              <w:rPr>
                <w:rFonts w:hint="eastAsia"/>
              </w:rPr>
              <w:t>教育部114年1月23日臺教政</w:t>
            </w:r>
            <w:r w:rsidR="009C2D47">
              <w:rPr>
                <w:rFonts w:hint="eastAsia"/>
              </w:rPr>
              <w:t>(</w:t>
            </w:r>
            <w:r w:rsidRPr="00CF46B2">
              <w:rPr>
                <w:rFonts w:hint="eastAsia"/>
              </w:rPr>
              <w:t>二</w:t>
            </w:r>
            <w:r w:rsidR="009C2D47">
              <w:rPr>
                <w:rFonts w:hint="eastAsia"/>
              </w:rPr>
              <w:t>)</w:t>
            </w:r>
            <w:r w:rsidRPr="00CF46B2">
              <w:rPr>
                <w:rFonts w:hint="eastAsia"/>
              </w:rPr>
              <w:t>字第1140006315號函覆資料</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公立醫療院所</w:t>
            </w:r>
          </w:p>
        </w:tc>
        <w:tc>
          <w:tcPr>
            <w:tcW w:w="964" w:type="dxa"/>
            <w:shd w:val="clear" w:color="auto" w:fill="auto"/>
            <w:vAlign w:val="center"/>
          </w:tcPr>
          <w:p w:rsidR="00CF46B2" w:rsidRDefault="00CF46B2" w:rsidP="008A4F54">
            <w:pPr>
              <w:pStyle w:val="142"/>
              <w:jc w:val="right"/>
              <w:rPr>
                <w:rFonts w:hint="eastAsia"/>
              </w:rPr>
            </w:pPr>
            <w:r>
              <w:rPr>
                <w:rFonts w:hint="eastAsia"/>
              </w:rPr>
              <w:t>141</w:t>
            </w:r>
          </w:p>
        </w:tc>
        <w:tc>
          <w:tcPr>
            <w:tcW w:w="5367" w:type="dxa"/>
            <w:shd w:val="clear" w:color="auto" w:fill="auto"/>
          </w:tcPr>
          <w:p w:rsidR="00CF46B2" w:rsidRDefault="00022C32" w:rsidP="004375E2">
            <w:pPr>
              <w:pStyle w:val="142"/>
              <w:jc w:val="both"/>
              <w:rPr>
                <w:rFonts w:hint="eastAsia"/>
              </w:rPr>
            </w:pPr>
            <w:r w:rsidRPr="00CF46B2">
              <w:rPr>
                <w:rFonts w:hint="eastAsia"/>
              </w:rPr>
              <w:t>衛生福利部114年1月17日衛部醫字第</w:t>
            </w:r>
            <w:r w:rsidRPr="00CF46B2">
              <w:rPr>
                <w:rFonts w:hint="eastAsia"/>
              </w:rPr>
              <w:lastRenderedPageBreak/>
              <w:t>1140102418號函覆資料</w:t>
            </w:r>
          </w:p>
        </w:tc>
      </w:tr>
      <w:tr w:rsidR="00022C32" w:rsidTr="008A4F54">
        <w:tc>
          <w:tcPr>
            <w:tcW w:w="2268" w:type="dxa"/>
            <w:shd w:val="clear" w:color="auto" w:fill="auto"/>
            <w:vAlign w:val="center"/>
          </w:tcPr>
          <w:p w:rsidR="00022C32" w:rsidRDefault="00022C32" w:rsidP="008A4F54">
            <w:pPr>
              <w:pStyle w:val="142"/>
              <w:jc w:val="both"/>
              <w:rPr>
                <w:rFonts w:hint="eastAsia"/>
              </w:rPr>
            </w:pPr>
            <w:r w:rsidRPr="00022C32">
              <w:rPr>
                <w:rFonts w:hint="eastAsia"/>
              </w:rPr>
              <w:lastRenderedPageBreak/>
              <w:t>公營事業</w:t>
            </w:r>
          </w:p>
        </w:tc>
        <w:tc>
          <w:tcPr>
            <w:tcW w:w="964" w:type="dxa"/>
            <w:shd w:val="clear" w:color="auto" w:fill="auto"/>
            <w:vAlign w:val="center"/>
          </w:tcPr>
          <w:p w:rsidR="00022C32" w:rsidRDefault="00022C32" w:rsidP="008A4F54">
            <w:pPr>
              <w:pStyle w:val="142"/>
              <w:jc w:val="right"/>
              <w:rPr>
                <w:rFonts w:hint="eastAsia"/>
              </w:rPr>
            </w:pPr>
            <w:r>
              <w:rPr>
                <w:rFonts w:hint="eastAsia"/>
              </w:rPr>
              <w:t>5</w:t>
            </w:r>
            <w:r>
              <w:t>4</w:t>
            </w:r>
          </w:p>
        </w:tc>
        <w:tc>
          <w:tcPr>
            <w:tcW w:w="5367" w:type="dxa"/>
            <w:shd w:val="clear" w:color="auto" w:fill="auto"/>
          </w:tcPr>
          <w:p w:rsidR="00022C32" w:rsidRPr="00CF46B2" w:rsidRDefault="00022C32" w:rsidP="004375E2">
            <w:pPr>
              <w:pStyle w:val="142"/>
              <w:jc w:val="both"/>
              <w:rPr>
                <w:rFonts w:hint="eastAsia"/>
              </w:rPr>
            </w:pPr>
            <w:r w:rsidRPr="00CF46B2">
              <w:rPr>
                <w:rFonts w:hint="eastAsia"/>
              </w:rPr>
              <w:t>法務部廉政署114年2月7日廉肅字第11406000540號函盤點回覆資料</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t>政府捐助之財團法人</w:t>
            </w:r>
          </w:p>
        </w:tc>
        <w:tc>
          <w:tcPr>
            <w:tcW w:w="964" w:type="dxa"/>
            <w:shd w:val="clear" w:color="auto" w:fill="auto"/>
            <w:vAlign w:val="center"/>
          </w:tcPr>
          <w:p w:rsidR="00CF46B2" w:rsidRDefault="00CF46B2" w:rsidP="008A4F54">
            <w:pPr>
              <w:pStyle w:val="142"/>
              <w:jc w:val="right"/>
              <w:rPr>
                <w:rFonts w:hint="eastAsia"/>
              </w:rPr>
            </w:pPr>
            <w:r>
              <w:rPr>
                <w:rFonts w:hint="eastAsia"/>
              </w:rPr>
              <w:t>189</w:t>
            </w:r>
          </w:p>
        </w:tc>
        <w:tc>
          <w:tcPr>
            <w:tcW w:w="5367" w:type="dxa"/>
            <w:shd w:val="clear" w:color="auto" w:fill="auto"/>
          </w:tcPr>
          <w:p w:rsidR="00CF46B2" w:rsidRDefault="00CF46B2" w:rsidP="004375E2">
            <w:pPr>
              <w:pStyle w:val="142"/>
              <w:jc w:val="both"/>
              <w:rPr>
                <w:rFonts w:hint="eastAsia"/>
              </w:rPr>
            </w:pPr>
            <w:r w:rsidRPr="00CF46B2">
              <w:rPr>
                <w:rFonts w:hint="eastAsia"/>
              </w:rPr>
              <w:t>法務部廉政署114年5月9日廉肅字第11406001380號函盤點回覆資料</w:t>
            </w:r>
          </w:p>
        </w:tc>
      </w:tr>
      <w:tr w:rsidR="00CF46B2" w:rsidTr="008A4F54">
        <w:tc>
          <w:tcPr>
            <w:tcW w:w="2268" w:type="dxa"/>
            <w:shd w:val="clear" w:color="auto" w:fill="auto"/>
            <w:vAlign w:val="center"/>
          </w:tcPr>
          <w:p w:rsidR="00CF46B2" w:rsidRDefault="00CF46B2" w:rsidP="008A4F54">
            <w:pPr>
              <w:pStyle w:val="142"/>
              <w:jc w:val="both"/>
              <w:rPr>
                <w:rFonts w:hint="eastAsia"/>
              </w:rPr>
            </w:pPr>
            <w:r>
              <w:rPr>
                <w:rFonts w:hint="eastAsia"/>
              </w:rPr>
              <w:lastRenderedPageBreak/>
              <w:t>國營事業</w:t>
            </w:r>
          </w:p>
        </w:tc>
        <w:tc>
          <w:tcPr>
            <w:tcW w:w="964" w:type="dxa"/>
            <w:shd w:val="clear" w:color="auto" w:fill="auto"/>
            <w:vAlign w:val="center"/>
          </w:tcPr>
          <w:p w:rsidR="00CF46B2" w:rsidRDefault="00CF46B2" w:rsidP="008A4F54">
            <w:pPr>
              <w:pStyle w:val="142"/>
              <w:jc w:val="right"/>
              <w:rPr>
                <w:rFonts w:hint="eastAsia"/>
              </w:rPr>
            </w:pPr>
            <w:r>
              <w:rPr>
                <w:rFonts w:hint="eastAsia"/>
              </w:rPr>
              <w:t>17</w:t>
            </w:r>
          </w:p>
        </w:tc>
        <w:tc>
          <w:tcPr>
            <w:tcW w:w="5367" w:type="dxa"/>
            <w:shd w:val="clear" w:color="auto" w:fill="auto"/>
          </w:tcPr>
          <w:p w:rsidR="00CF46B2" w:rsidRDefault="00CF46B2" w:rsidP="004375E2">
            <w:pPr>
              <w:pStyle w:val="142"/>
              <w:jc w:val="both"/>
              <w:rPr>
                <w:rFonts w:hint="eastAsia"/>
              </w:rPr>
            </w:pPr>
            <w:r w:rsidRPr="00CF46B2">
              <w:rPr>
                <w:rFonts w:hint="eastAsia"/>
              </w:rPr>
              <w:t>國家發展委員會/主要業務/績效管考/績效評估/國營事業工作考成/國營事業一覽表</w:t>
            </w:r>
          </w:p>
        </w:tc>
      </w:tr>
      <w:tr w:rsidR="00CF46B2" w:rsidTr="008A4F54">
        <w:tc>
          <w:tcPr>
            <w:tcW w:w="2268" w:type="dxa"/>
            <w:shd w:val="clear" w:color="auto" w:fill="auto"/>
            <w:vAlign w:val="center"/>
          </w:tcPr>
          <w:p w:rsidR="00CF46B2" w:rsidRDefault="00CF46B2" w:rsidP="008A4F54">
            <w:pPr>
              <w:pStyle w:val="142"/>
              <w:jc w:val="both"/>
              <w:rPr>
                <w:rFonts w:hint="eastAsia"/>
              </w:rPr>
            </w:pPr>
            <w:r w:rsidRPr="00CF46B2">
              <w:rPr>
                <w:rFonts w:hint="eastAsia"/>
              </w:rPr>
              <w:t>政府暨其所屬營業基金、非營業基金轉投資金額累計占該事業資本額百分之二十以上之轉投資或再轉投資事業</w:t>
            </w:r>
          </w:p>
        </w:tc>
        <w:tc>
          <w:tcPr>
            <w:tcW w:w="964" w:type="dxa"/>
            <w:shd w:val="clear" w:color="auto" w:fill="auto"/>
            <w:vAlign w:val="center"/>
          </w:tcPr>
          <w:p w:rsidR="00CF46B2" w:rsidRDefault="00A01C87" w:rsidP="008A4F54">
            <w:pPr>
              <w:pStyle w:val="142"/>
              <w:jc w:val="right"/>
              <w:rPr>
                <w:rFonts w:hint="eastAsia"/>
              </w:rPr>
            </w:pPr>
            <w:r>
              <w:rPr>
                <w:rFonts w:hint="eastAsia"/>
              </w:rPr>
              <w:t>1</w:t>
            </w:r>
            <w:r>
              <w:t>83</w:t>
            </w:r>
          </w:p>
        </w:tc>
        <w:tc>
          <w:tcPr>
            <w:tcW w:w="5367" w:type="dxa"/>
            <w:shd w:val="clear" w:color="auto" w:fill="auto"/>
          </w:tcPr>
          <w:p w:rsidR="00CF46B2" w:rsidRDefault="00CF46B2" w:rsidP="004375E2">
            <w:pPr>
              <w:pStyle w:val="142"/>
              <w:jc w:val="both"/>
              <w:rPr>
                <w:rFonts w:hint="eastAsia"/>
              </w:rPr>
            </w:pPr>
            <w:r>
              <w:rPr>
                <w:rFonts w:hint="eastAsia"/>
              </w:rPr>
              <w:t>銓敘部/本部業務/退撫司/退撫業務專欄/政府捐助</w:t>
            </w:r>
            <w:r w:rsidR="009C2D47">
              <w:rPr>
                <w:rFonts w:hint="eastAsia"/>
              </w:rPr>
              <w:t>(</w:t>
            </w:r>
            <w:r>
              <w:rPr>
                <w:rFonts w:hint="eastAsia"/>
              </w:rPr>
              <w:t>贈</w:t>
            </w:r>
            <w:r w:rsidR="009C2D47">
              <w:rPr>
                <w:rFonts w:hint="eastAsia"/>
              </w:rPr>
              <w:t>)</w:t>
            </w:r>
            <w:r>
              <w:rPr>
                <w:rFonts w:hint="eastAsia"/>
              </w:rPr>
              <w:t>之財團法人及轉投資事業彙整表</w:t>
            </w:r>
          </w:p>
          <w:p w:rsidR="00CF46B2" w:rsidRDefault="00CF46B2" w:rsidP="004375E2">
            <w:pPr>
              <w:pStyle w:val="142"/>
              <w:jc w:val="both"/>
              <w:rPr>
                <w:rFonts w:hint="eastAsia"/>
              </w:rPr>
            </w:pPr>
            <w:r>
              <w:rPr>
                <w:rFonts w:hint="eastAsia"/>
              </w:rPr>
              <w:t>銓敘部公告之表四</w:t>
            </w:r>
            <w:r w:rsidR="009C2D47">
              <w:rPr>
                <w:rFonts w:hint="eastAsia"/>
              </w:rPr>
              <w:t>：</w:t>
            </w:r>
            <w:r>
              <w:rPr>
                <w:rFonts w:hint="eastAsia"/>
              </w:rPr>
              <w:t>政府暨其所屬營業基金、非營業基金轉投資金額累計占該事業資本額百分之20以上之轉投資或再轉投資事業一覽表</w:t>
            </w:r>
            <w:r w:rsidR="009C2D47">
              <w:rPr>
                <w:rFonts w:hint="eastAsia"/>
              </w:rPr>
              <w:t>(</w:t>
            </w:r>
            <w:r>
              <w:rPr>
                <w:rFonts w:hint="eastAsia"/>
              </w:rPr>
              <w:t>資料統計截止日114</w:t>
            </w:r>
            <w:r w:rsidR="000B752D">
              <w:rPr>
                <w:rFonts w:hint="eastAsia"/>
              </w:rPr>
              <w:t>年6月10日</w:t>
            </w:r>
            <w:r w:rsidR="009C2D47">
              <w:rPr>
                <w:rFonts w:hint="eastAsia"/>
              </w:rPr>
              <w:t>)</w:t>
            </w:r>
          </w:p>
        </w:tc>
      </w:tr>
      <w:tr w:rsidR="00D22C1E" w:rsidTr="008A4F54">
        <w:tc>
          <w:tcPr>
            <w:tcW w:w="2268" w:type="dxa"/>
            <w:vMerge w:val="restart"/>
            <w:shd w:val="clear" w:color="auto" w:fill="auto"/>
            <w:vAlign w:val="center"/>
          </w:tcPr>
          <w:p w:rsidR="00D22C1E" w:rsidRPr="00A01C87" w:rsidRDefault="00D22C1E" w:rsidP="008A4F54">
            <w:pPr>
              <w:pStyle w:val="142"/>
              <w:jc w:val="both"/>
              <w:rPr>
                <w:rFonts w:hint="eastAsia"/>
              </w:rPr>
            </w:pPr>
            <w:r w:rsidRPr="00A01C87">
              <w:rPr>
                <w:rFonts w:hint="eastAsia"/>
              </w:rPr>
              <w:t>受政府直接或間接控制其人事、財務或業務之轉投資或再轉投資事業、團體或機構</w:t>
            </w:r>
          </w:p>
        </w:tc>
        <w:tc>
          <w:tcPr>
            <w:tcW w:w="964" w:type="dxa"/>
            <w:shd w:val="clear" w:color="auto" w:fill="auto"/>
            <w:vAlign w:val="center"/>
          </w:tcPr>
          <w:p w:rsidR="00D22C1E" w:rsidRDefault="00D22C1E" w:rsidP="008A4F54">
            <w:pPr>
              <w:pStyle w:val="142"/>
              <w:jc w:val="right"/>
              <w:rPr>
                <w:rFonts w:hint="eastAsia"/>
              </w:rPr>
            </w:pPr>
            <w:r>
              <w:rPr>
                <w:rFonts w:hint="eastAsia"/>
              </w:rPr>
              <w:t>1</w:t>
            </w:r>
            <w:r>
              <w:t>8</w:t>
            </w:r>
          </w:p>
        </w:tc>
        <w:tc>
          <w:tcPr>
            <w:tcW w:w="5367" w:type="dxa"/>
            <w:shd w:val="clear" w:color="auto" w:fill="auto"/>
          </w:tcPr>
          <w:p w:rsidR="00D22C1E" w:rsidRDefault="00D22C1E" w:rsidP="004375E2">
            <w:pPr>
              <w:pStyle w:val="142"/>
              <w:jc w:val="both"/>
              <w:rPr>
                <w:rFonts w:hint="eastAsia"/>
              </w:rPr>
            </w:pPr>
            <w:r>
              <w:rPr>
                <w:rFonts w:hint="eastAsia"/>
              </w:rPr>
              <w:t>銓敘部公告之表三</w:t>
            </w:r>
            <w:r w:rsidR="009C2D47">
              <w:rPr>
                <w:rFonts w:hint="eastAsia"/>
              </w:rPr>
              <w:t>：</w:t>
            </w:r>
            <w:r>
              <w:rPr>
                <w:rFonts w:hint="eastAsia"/>
              </w:rPr>
              <w:t>政府直接</w:t>
            </w:r>
            <w:r w:rsidR="009C2D47">
              <w:rPr>
                <w:rFonts w:hint="eastAsia"/>
              </w:rPr>
              <w:t>(</w:t>
            </w:r>
            <w:r>
              <w:rPr>
                <w:rFonts w:hint="eastAsia"/>
              </w:rPr>
              <w:t>間接</w:t>
            </w:r>
            <w:r w:rsidR="009C2D47">
              <w:rPr>
                <w:rFonts w:hint="eastAsia"/>
              </w:rPr>
              <w:t>)</w:t>
            </w:r>
            <w:r>
              <w:rPr>
                <w:rFonts w:hint="eastAsia"/>
              </w:rPr>
              <w:t>控制其人事、財務或業務之財團法人一覽表</w:t>
            </w:r>
            <w:r w:rsidR="009C2D47">
              <w:rPr>
                <w:rFonts w:hint="eastAsia"/>
              </w:rPr>
              <w:t>(</w:t>
            </w:r>
            <w:r>
              <w:rPr>
                <w:rFonts w:hint="eastAsia"/>
              </w:rPr>
              <w:t>資料統計截止日</w:t>
            </w:r>
            <w:r w:rsidR="000B752D">
              <w:rPr>
                <w:rFonts w:hint="eastAsia"/>
              </w:rPr>
              <w:t>114年6月10日</w:t>
            </w:r>
            <w:r w:rsidR="009C2D47">
              <w:rPr>
                <w:rFonts w:hint="eastAsia"/>
              </w:rPr>
              <w:t>)</w:t>
            </w:r>
          </w:p>
        </w:tc>
      </w:tr>
      <w:tr w:rsidR="00D22C1E" w:rsidTr="008A4F54">
        <w:tc>
          <w:tcPr>
            <w:tcW w:w="2268" w:type="dxa"/>
            <w:vMerge/>
            <w:shd w:val="clear" w:color="auto" w:fill="auto"/>
            <w:vAlign w:val="center"/>
          </w:tcPr>
          <w:p w:rsidR="00D22C1E" w:rsidRDefault="00D22C1E" w:rsidP="008A4F54">
            <w:pPr>
              <w:pStyle w:val="142"/>
              <w:jc w:val="both"/>
              <w:rPr>
                <w:rFonts w:hint="eastAsia"/>
              </w:rPr>
            </w:pPr>
          </w:p>
        </w:tc>
        <w:tc>
          <w:tcPr>
            <w:tcW w:w="964" w:type="dxa"/>
            <w:shd w:val="clear" w:color="auto" w:fill="auto"/>
            <w:vAlign w:val="center"/>
          </w:tcPr>
          <w:p w:rsidR="00D22C1E" w:rsidRDefault="00D22C1E" w:rsidP="008A4F54">
            <w:pPr>
              <w:pStyle w:val="142"/>
              <w:jc w:val="right"/>
              <w:rPr>
                <w:rFonts w:hint="eastAsia"/>
              </w:rPr>
            </w:pPr>
            <w:r>
              <w:rPr>
                <w:rFonts w:hint="eastAsia"/>
              </w:rPr>
              <w:t>1</w:t>
            </w:r>
            <w:r>
              <w:t>07</w:t>
            </w:r>
          </w:p>
        </w:tc>
        <w:tc>
          <w:tcPr>
            <w:tcW w:w="5367" w:type="dxa"/>
            <w:shd w:val="clear" w:color="auto" w:fill="auto"/>
          </w:tcPr>
          <w:p w:rsidR="00D22C1E" w:rsidRPr="00A01C87" w:rsidRDefault="00D22C1E" w:rsidP="004375E2">
            <w:pPr>
              <w:pStyle w:val="142"/>
              <w:jc w:val="both"/>
              <w:rPr>
                <w:rFonts w:hint="eastAsia"/>
              </w:rPr>
            </w:pPr>
            <w:r>
              <w:rPr>
                <w:rFonts w:hint="eastAsia"/>
              </w:rPr>
              <w:t>銓敘部公告之表五</w:t>
            </w:r>
            <w:r w:rsidR="009C2D47">
              <w:rPr>
                <w:rFonts w:hint="eastAsia"/>
              </w:rPr>
              <w:t>：</w:t>
            </w:r>
            <w:r>
              <w:rPr>
                <w:rFonts w:hint="eastAsia"/>
              </w:rPr>
              <w:t>政府直接</w:t>
            </w:r>
            <w:r w:rsidR="009C2D47">
              <w:rPr>
                <w:rFonts w:hint="eastAsia"/>
              </w:rPr>
              <w:t>(</w:t>
            </w:r>
            <w:r>
              <w:rPr>
                <w:rFonts w:hint="eastAsia"/>
              </w:rPr>
              <w:t>間接</w:t>
            </w:r>
            <w:r w:rsidR="009C2D47">
              <w:rPr>
                <w:rFonts w:hint="eastAsia"/>
              </w:rPr>
              <w:t>)</w:t>
            </w:r>
            <w:r>
              <w:rPr>
                <w:rFonts w:hint="eastAsia"/>
              </w:rPr>
              <w:t>控制其人事、財務或業務之轉投資或再轉投資事業一覽表</w:t>
            </w:r>
            <w:r w:rsidR="009C2D47">
              <w:rPr>
                <w:rFonts w:hint="eastAsia"/>
              </w:rPr>
              <w:t>(</w:t>
            </w:r>
            <w:r>
              <w:rPr>
                <w:rFonts w:hint="eastAsia"/>
              </w:rPr>
              <w:t>資料統計截止日</w:t>
            </w:r>
            <w:r w:rsidR="000B752D">
              <w:rPr>
                <w:rFonts w:hint="eastAsia"/>
              </w:rPr>
              <w:t>114年6月10日</w:t>
            </w:r>
            <w:r w:rsidR="009C2D47">
              <w:rPr>
                <w:rFonts w:hint="eastAsia"/>
              </w:rPr>
              <w:t>)</w:t>
            </w:r>
          </w:p>
        </w:tc>
      </w:tr>
      <w:tr w:rsidR="00CF46B2" w:rsidTr="008A4F54">
        <w:tc>
          <w:tcPr>
            <w:tcW w:w="2268" w:type="dxa"/>
            <w:shd w:val="clear" w:color="auto" w:fill="auto"/>
            <w:vAlign w:val="center"/>
          </w:tcPr>
          <w:p w:rsidR="00CF46B2" w:rsidRDefault="00A01C87" w:rsidP="008A4F54">
            <w:pPr>
              <w:pStyle w:val="142"/>
              <w:jc w:val="center"/>
              <w:rPr>
                <w:rFonts w:hint="eastAsia"/>
              </w:rPr>
            </w:pPr>
            <w:r>
              <w:rPr>
                <w:rFonts w:hint="eastAsia"/>
              </w:rPr>
              <w:t>合計</w:t>
            </w:r>
          </w:p>
        </w:tc>
        <w:tc>
          <w:tcPr>
            <w:tcW w:w="964" w:type="dxa"/>
            <w:shd w:val="clear" w:color="auto" w:fill="auto"/>
            <w:vAlign w:val="center"/>
          </w:tcPr>
          <w:p w:rsidR="00CF46B2" w:rsidRDefault="00A01C87" w:rsidP="008A4F54">
            <w:pPr>
              <w:pStyle w:val="142"/>
              <w:jc w:val="right"/>
              <w:rPr>
                <w:rFonts w:hint="eastAsia"/>
              </w:rPr>
            </w:pPr>
            <w:r>
              <w:rPr>
                <w:rFonts w:hint="eastAsia"/>
              </w:rPr>
              <w:t>1</w:t>
            </w:r>
            <w:r>
              <w:t>0</w:t>
            </w:r>
            <w:r>
              <w:rPr>
                <w:rFonts w:hint="eastAsia"/>
              </w:rPr>
              <w:t>,</w:t>
            </w:r>
            <w:r>
              <w:t>896</w:t>
            </w:r>
          </w:p>
        </w:tc>
        <w:tc>
          <w:tcPr>
            <w:tcW w:w="5367" w:type="dxa"/>
            <w:shd w:val="clear" w:color="auto" w:fill="auto"/>
          </w:tcPr>
          <w:p w:rsidR="00CF46B2" w:rsidRDefault="00CF46B2" w:rsidP="009F75B7">
            <w:pPr>
              <w:pStyle w:val="142"/>
              <w:rPr>
                <w:rFonts w:hint="eastAsia"/>
              </w:rPr>
            </w:pPr>
          </w:p>
        </w:tc>
      </w:tr>
    </w:tbl>
    <w:p w:rsidR="00D22C1E" w:rsidRDefault="00D22C1E" w:rsidP="009F75B7">
      <w:pPr>
        <w:pStyle w:val="142"/>
      </w:pPr>
      <w:r>
        <w:rPr>
          <w:rFonts w:hint="eastAsia"/>
        </w:rPr>
        <w:t>說明：本表資料為114年7月30日公告版本。</w:t>
      </w:r>
    </w:p>
    <w:p w:rsidR="009F75B7" w:rsidRDefault="00A01C87" w:rsidP="009F75B7">
      <w:pPr>
        <w:pStyle w:val="142"/>
      </w:pPr>
      <w:r>
        <w:rPr>
          <w:rFonts w:hint="eastAsia"/>
        </w:rPr>
        <w:t>資料來源：廉政署</w:t>
      </w:r>
      <w:r w:rsidRPr="00A01C87">
        <w:rPr>
          <w:rFonts w:hint="eastAsia"/>
        </w:rPr>
        <w:t>首頁</w:t>
      </w:r>
      <w:r>
        <w:rPr>
          <w:rFonts w:hint="eastAsia"/>
        </w:rPr>
        <w:t>/</w:t>
      </w:r>
      <w:r w:rsidRPr="00A01C87">
        <w:rPr>
          <w:rFonts w:hint="eastAsia"/>
        </w:rPr>
        <w:t>肅貪業務專區</w:t>
      </w:r>
      <w:r>
        <w:rPr>
          <w:rFonts w:hint="eastAsia"/>
        </w:rPr>
        <w:t>/</w:t>
      </w:r>
      <w:r w:rsidRPr="00A01C87">
        <w:rPr>
          <w:rFonts w:hint="eastAsia"/>
        </w:rPr>
        <w:t>揭弊者保護專區</w:t>
      </w:r>
      <w:r>
        <w:rPr>
          <w:rFonts w:hint="eastAsia"/>
        </w:rPr>
        <w:t>/</w:t>
      </w:r>
      <w:r w:rsidRPr="00A01C87">
        <w:rPr>
          <w:rFonts w:hint="eastAsia"/>
        </w:rPr>
        <w:t>認識公益揭弊者保護法</w:t>
      </w:r>
      <w:r w:rsidR="00022C32">
        <w:rPr>
          <w:rFonts w:hint="eastAsia"/>
        </w:rPr>
        <w:t>。</w:t>
      </w:r>
    </w:p>
    <w:p w:rsidR="00022C32" w:rsidRPr="00022C32" w:rsidRDefault="00CD2B26" w:rsidP="00CD2B26">
      <w:pPr>
        <w:pStyle w:val="a4"/>
        <w:ind w:left="849" w:hanging="283"/>
        <w:rPr>
          <w:rFonts w:hint="eastAsia"/>
        </w:rPr>
      </w:pPr>
      <w:r>
        <w:rPr>
          <w:rFonts w:hint="eastAsia"/>
        </w:rPr>
        <w:t>(二)</w:t>
      </w:r>
      <w:r w:rsidR="002C53C1">
        <w:rPr>
          <w:rFonts w:hAnsi="標楷體" w:hint="eastAsia"/>
        </w:rPr>
        <w:t>公益揭弊者保護法明定應</w:t>
      </w:r>
      <w:r w:rsidR="003872C7">
        <w:rPr>
          <w:rFonts w:hAnsi="標楷體" w:hint="eastAsia"/>
        </w:rPr>
        <w:t>發</w:t>
      </w:r>
      <w:r w:rsidR="002C53C1">
        <w:rPr>
          <w:rFonts w:hAnsi="標楷體" w:hint="eastAsia"/>
        </w:rPr>
        <w:t>給</w:t>
      </w:r>
      <w:r w:rsidR="00417D64">
        <w:rPr>
          <w:rFonts w:hint="eastAsia"/>
        </w:rPr>
        <w:t>揭弊</w:t>
      </w:r>
      <w:r>
        <w:rPr>
          <w:rFonts w:hint="eastAsia"/>
        </w:rPr>
        <w:t>獎金</w:t>
      </w:r>
      <w:r w:rsidR="002C53C1">
        <w:rPr>
          <w:rFonts w:hint="eastAsia"/>
        </w:rPr>
        <w:t>，惟</w:t>
      </w:r>
      <w:r w:rsidR="003872C7">
        <w:rPr>
          <w:rFonts w:hint="eastAsia"/>
        </w:rPr>
        <w:t>具體</w:t>
      </w:r>
      <w:r w:rsidR="002C53C1">
        <w:rPr>
          <w:rFonts w:hint="eastAsia"/>
        </w:rPr>
        <w:t>執行細節仍待各主管機關研修相關</w:t>
      </w:r>
      <w:r w:rsidR="009D06E4">
        <w:rPr>
          <w:rFonts w:hint="eastAsia"/>
        </w:rPr>
        <w:t>規範</w:t>
      </w:r>
    </w:p>
    <w:p w:rsidR="003872C7" w:rsidRDefault="005B58F9" w:rsidP="00876BFD">
      <w:pPr>
        <w:pStyle w:val="21"/>
        <w:ind w:left="850" w:firstLine="566"/>
        <w:rPr>
          <w:rFonts w:hAnsi="標楷體"/>
        </w:rPr>
      </w:pPr>
      <w:r w:rsidRPr="00846813">
        <w:rPr>
          <w:rFonts w:hint="eastAsia"/>
        </w:rPr>
        <w:t>廉政署115年度</w:t>
      </w:r>
      <w:r w:rsidR="00FA1D9A">
        <w:rPr>
          <w:rFonts w:hint="eastAsia"/>
        </w:rPr>
        <w:t>預算案</w:t>
      </w:r>
      <w:r w:rsidRPr="00846813">
        <w:rPr>
          <w:rFonts w:hint="eastAsia"/>
        </w:rPr>
        <w:t>編列2</w:t>
      </w:r>
      <w:r w:rsidRPr="00846813">
        <w:t>,</w:t>
      </w:r>
      <w:r w:rsidRPr="00846813">
        <w:rPr>
          <w:rFonts w:hint="eastAsia"/>
        </w:rPr>
        <w:t>500萬元作為</w:t>
      </w:r>
      <w:r w:rsidRPr="00846813">
        <w:rPr>
          <w:rFonts w:hAnsi="標楷體" w:hint="eastAsia"/>
        </w:rPr>
        <w:t>獎勵民眾檢舉貪污瀆職及揭弊案件獎勵金，較114年度編列獎勵民眾檢舉貪污瀆</w:t>
      </w:r>
      <w:r w:rsidRPr="00876BFD">
        <w:rPr>
          <w:rFonts w:hAnsi="標楷體" w:hint="eastAsia"/>
        </w:rPr>
        <w:t>職案件獎勵金</w:t>
      </w:r>
      <w:r>
        <w:rPr>
          <w:rFonts w:hAnsi="標楷體" w:hint="eastAsia"/>
        </w:rPr>
        <w:t>2</w:t>
      </w:r>
      <w:r>
        <w:rPr>
          <w:rFonts w:hAnsi="標楷體"/>
        </w:rPr>
        <w:t>,</w:t>
      </w:r>
      <w:r>
        <w:rPr>
          <w:rFonts w:hAnsi="標楷體" w:hint="eastAsia"/>
        </w:rPr>
        <w:t>100萬元，增加400萬元，據該署表示，</w:t>
      </w:r>
      <w:r w:rsidRPr="00770766">
        <w:rPr>
          <w:rFonts w:hAnsi="標楷體" w:hint="eastAsia"/>
        </w:rPr>
        <w:t>因應公益揭弊者保護法第3條第1項第1、2款</w:t>
      </w:r>
      <w:r>
        <w:rPr>
          <w:rStyle w:val="af5"/>
          <w:rFonts w:hAnsi="標楷體"/>
        </w:rPr>
        <w:footnoteReference w:id="5"/>
      </w:r>
      <w:r w:rsidRPr="00770766">
        <w:rPr>
          <w:rFonts w:hAnsi="標楷體" w:hint="eastAsia"/>
        </w:rPr>
        <w:t>，所涉貪污瀆職案件之弊端項目較現有</w:t>
      </w:r>
      <w:r w:rsidR="00FA1D9A">
        <w:rPr>
          <w:rFonts w:hint="eastAsia"/>
        </w:rPr>
        <w:t>獎勵保護檢舉貪污瀆職辦法</w:t>
      </w:r>
      <w:r w:rsidR="006B51C2">
        <w:rPr>
          <w:rFonts w:hint="eastAsia"/>
        </w:rPr>
        <w:t>(下稱獎保辦法)</w:t>
      </w:r>
      <w:r w:rsidR="00FA1D9A">
        <w:rPr>
          <w:rFonts w:hint="eastAsia"/>
        </w:rPr>
        <w:t>之</w:t>
      </w:r>
      <w:r w:rsidRPr="00770766">
        <w:rPr>
          <w:rFonts w:hAnsi="標楷體" w:hint="eastAsia"/>
        </w:rPr>
        <w:t>給獎罪名為廣，且於第18條</w:t>
      </w:r>
      <w:r>
        <w:rPr>
          <w:rFonts w:hAnsi="標楷體" w:hint="eastAsia"/>
        </w:rPr>
        <w:t>第3項</w:t>
      </w:r>
      <w:r w:rsidRPr="00770766">
        <w:rPr>
          <w:rFonts w:hAnsi="標楷體" w:hint="eastAsia"/>
        </w:rPr>
        <w:t>訂有最低給獎數額限制，</w:t>
      </w:r>
      <w:r>
        <w:rPr>
          <w:rFonts w:hAnsi="標楷體" w:hint="eastAsia"/>
        </w:rPr>
        <w:t>故</w:t>
      </w:r>
      <w:r w:rsidRPr="00770766">
        <w:rPr>
          <w:rFonts w:hAnsi="標楷體" w:hint="eastAsia"/>
        </w:rPr>
        <w:t>預期115年</w:t>
      </w:r>
      <w:r>
        <w:rPr>
          <w:rFonts w:hAnsi="標楷體" w:hint="eastAsia"/>
        </w:rPr>
        <w:t>度起</w:t>
      </w:r>
      <w:r w:rsidRPr="00770766">
        <w:rPr>
          <w:rFonts w:hAnsi="標楷體" w:hint="eastAsia"/>
        </w:rPr>
        <w:t>申請案件數及發放獎額均將增加</w:t>
      </w:r>
      <w:r>
        <w:rPr>
          <w:rFonts w:hAnsi="標楷體" w:hint="eastAsia"/>
        </w:rPr>
        <w:t>。</w:t>
      </w:r>
      <w:r w:rsidR="000235D2">
        <w:rPr>
          <w:rFonts w:hAnsi="標楷體" w:hint="eastAsia"/>
        </w:rPr>
        <w:t>依據</w:t>
      </w:r>
      <w:r w:rsidR="00DC7BF8">
        <w:rPr>
          <w:rFonts w:hAnsi="標楷體" w:hint="eastAsia"/>
        </w:rPr>
        <w:t>公益揭弊者保護法</w:t>
      </w:r>
      <w:r w:rsidR="000235D2">
        <w:rPr>
          <w:rFonts w:hAnsi="標楷體" w:hint="eastAsia"/>
        </w:rPr>
        <w:t>相關規定</w:t>
      </w:r>
      <w:r w:rsidR="00DC7BF8">
        <w:rPr>
          <w:rFonts w:hAnsi="標楷體" w:hint="eastAsia"/>
        </w:rPr>
        <w:t>之授權</w:t>
      </w:r>
      <w:r w:rsidR="000235D2">
        <w:rPr>
          <w:rFonts w:hAnsi="標楷體" w:hint="eastAsia"/>
        </w:rPr>
        <w:t>，法務部應訂定</w:t>
      </w:r>
      <w:r w:rsidR="000235D2" w:rsidRPr="00971398">
        <w:rPr>
          <w:rFonts w:hint="eastAsia"/>
        </w:rPr>
        <w:t>揭弊者</w:t>
      </w:r>
      <w:r w:rsidR="000235D2" w:rsidRPr="00971398">
        <w:rPr>
          <w:rFonts w:hint="eastAsia"/>
        </w:rPr>
        <w:lastRenderedPageBreak/>
        <w:t>保護委員會</w:t>
      </w:r>
      <w:r w:rsidR="00DC7BF8">
        <w:rPr>
          <w:rFonts w:hint="eastAsia"/>
        </w:rPr>
        <w:t>相關規範</w:t>
      </w:r>
      <w:r w:rsidR="00DC7BF8">
        <w:rPr>
          <w:rStyle w:val="af5"/>
          <w:rFonts w:hAnsi="標楷體"/>
        </w:rPr>
        <w:footnoteReference w:id="6"/>
      </w:r>
      <w:r w:rsidR="00DC7BF8">
        <w:rPr>
          <w:rFonts w:hint="eastAsia"/>
        </w:rPr>
        <w:t>，並會同目的事業主管機關訂定</w:t>
      </w:r>
      <w:r w:rsidR="000235D2">
        <w:rPr>
          <w:rFonts w:hint="eastAsia"/>
        </w:rPr>
        <w:t>揭弊獎金</w:t>
      </w:r>
      <w:r w:rsidR="00DC7BF8">
        <w:rPr>
          <w:rFonts w:hint="eastAsia"/>
        </w:rPr>
        <w:lastRenderedPageBreak/>
        <w:t>之發給標準</w:t>
      </w:r>
      <w:r w:rsidR="00DC7BF8">
        <w:rPr>
          <w:rStyle w:val="af5"/>
        </w:rPr>
        <w:footnoteReference w:id="7"/>
      </w:r>
      <w:r w:rsidR="00DC7BF8">
        <w:rPr>
          <w:rFonts w:hint="eastAsia"/>
        </w:rPr>
        <w:t>。</w:t>
      </w:r>
      <w:r w:rsidR="00CD2B26">
        <w:rPr>
          <w:rFonts w:hint="eastAsia"/>
        </w:rPr>
        <w:t>經洽請廉政署說明相關法制作業進度</w:t>
      </w:r>
      <w:r w:rsidR="00DC7BF8">
        <w:rPr>
          <w:rFonts w:hint="eastAsia"/>
        </w:rPr>
        <w:t>，</w:t>
      </w:r>
      <w:r w:rsidR="00CD2B26">
        <w:rPr>
          <w:rFonts w:hint="eastAsia"/>
        </w:rPr>
        <w:t>其中</w:t>
      </w:r>
      <w:r w:rsidR="00CD2B26" w:rsidRPr="00346209">
        <w:rPr>
          <w:rFonts w:hint="eastAsia"/>
        </w:rPr>
        <w:t>揭弊者保護委員會設置辦法</w:t>
      </w:r>
      <w:r w:rsidR="00CD2B26">
        <w:rPr>
          <w:rFonts w:hint="eastAsia"/>
        </w:rPr>
        <w:t>於114年7月22日公布施行，並於同年8月21核定委員名單並據以完成派聘作業；</w:t>
      </w:r>
      <w:r w:rsidR="002E60A6">
        <w:rPr>
          <w:rFonts w:hint="eastAsia"/>
        </w:rPr>
        <w:t>至於獎金發放規定，有關法務部主管部分，</w:t>
      </w:r>
      <w:r w:rsidR="002F7DFD">
        <w:rPr>
          <w:rFonts w:hint="eastAsia"/>
        </w:rPr>
        <w:t>該</w:t>
      </w:r>
      <w:r w:rsidR="002E60A6">
        <w:rPr>
          <w:rFonts w:hint="eastAsia"/>
        </w:rPr>
        <w:t>署刻正研擬</w:t>
      </w:r>
      <w:r w:rsidR="00770766">
        <w:rPr>
          <w:rFonts w:hint="eastAsia"/>
        </w:rPr>
        <w:t>獎保辦法</w:t>
      </w:r>
      <w:r w:rsidR="002E60A6">
        <w:rPr>
          <w:rFonts w:hint="eastAsia"/>
        </w:rPr>
        <w:t>修正草案</w:t>
      </w:r>
      <w:r w:rsidR="00C02F9B">
        <w:rPr>
          <w:rFonts w:hint="eastAsia"/>
        </w:rPr>
        <w:t>，於114年9月1日</w:t>
      </w:r>
      <w:r w:rsidR="00E45993">
        <w:rPr>
          <w:rFonts w:hint="eastAsia"/>
        </w:rPr>
        <w:t>陳</w:t>
      </w:r>
      <w:r w:rsidR="00C02F9B">
        <w:rPr>
          <w:rFonts w:hint="eastAsia"/>
        </w:rPr>
        <w:t>報行</w:t>
      </w:r>
      <w:r w:rsidR="00C02F9B" w:rsidRPr="00CD6346">
        <w:rPr>
          <w:rFonts w:hint="eastAsia"/>
        </w:rPr>
        <w:t>政院，惟截至</w:t>
      </w:r>
      <w:r w:rsidR="00CD6346" w:rsidRPr="00CD6346">
        <w:rPr>
          <w:rFonts w:hint="eastAsia"/>
        </w:rPr>
        <w:t>10</w:t>
      </w:r>
      <w:r w:rsidR="00C02F9B" w:rsidRPr="00CD6346">
        <w:rPr>
          <w:rFonts w:hint="eastAsia"/>
        </w:rPr>
        <w:t>月</w:t>
      </w:r>
      <w:r w:rsidR="00CD6346" w:rsidRPr="00CD6346">
        <w:rPr>
          <w:rFonts w:hint="eastAsia"/>
        </w:rPr>
        <w:t>20</w:t>
      </w:r>
      <w:r w:rsidR="00C02F9B" w:rsidRPr="00CD6346">
        <w:rPr>
          <w:rFonts w:hint="eastAsia"/>
        </w:rPr>
        <w:t>日止，</w:t>
      </w:r>
      <w:r w:rsidR="0046556F" w:rsidRPr="00CD6346">
        <w:rPr>
          <w:rFonts w:hint="eastAsia"/>
        </w:rPr>
        <w:t>尚</w:t>
      </w:r>
      <w:r w:rsidR="00C02F9B" w:rsidRPr="00CD6346">
        <w:rPr>
          <w:rFonts w:hint="eastAsia"/>
        </w:rPr>
        <w:t>未</w:t>
      </w:r>
      <w:r w:rsidR="00CD6346" w:rsidRPr="00CD6346">
        <w:rPr>
          <w:rFonts w:hint="eastAsia"/>
        </w:rPr>
        <w:t>見</w:t>
      </w:r>
      <w:r w:rsidR="00CD6346">
        <w:rPr>
          <w:rFonts w:hint="eastAsia"/>
        </w:rPr>
        <w:t>前揭修正</w:t>
      </w:r>
      <w:r w:rsidR="00C02F9B" w:rsidRPr="00CD6346">
        <w:rPr>
          <w:rFonts w:hint="eastAsia"/>
        </w:rPr>
        <w:t>草案預告</w:t>
      </w:r>
      <w:r w:rsidR="00F3673B" w:rsidRPr="00CD6346">
        <w:rPr>
          <w:rFonts w:hint="eastAsia"/>
        </w:rPr>
        <w:t>作業</w:t>
      </w:r>
      <w:r w:rsidR="002F7DFD" w:rsidRPr="00CD6346">
        <w:rPr>
          <w:rFonts w:hint="eastAsia"/>
        </w:rPr>
        <w:t>。</w:t>
      </w:r>
    </w:p>
    <w:p w:rsidR="008437FD" w:rsidRDefault="005B58F9" w:rsidP="00876BFD">
      <w:pPr>
        <w:pStyle w:val="21"/>
        <w:ind w:left="850" w:firstLine="566"/>
        <w:rPr>
          <w:rFonts w:hAnsi="標楷體"/>
        </w:rPr>
      </w:pPr>
      <w:r>
        <w:rPr>
          <w:rFonts w:hAnsi="標楷體" w:hint="eastAsia"/>
        </w:rPr>
        <w:t>另據</w:t>
      </w:r>
      <w:r w:rsidR="00632BD7">
        <w:rPr>
          <w:rFonts w:hAnsi="標楷體" w:hint="eastAsia"/>
        </w:rPr>
        <w:t>廉政</w:t>
      </w:r>
      <w:r w:rsidR="004B766D">
        <w:rPr>
          <w:rFonts w:hAnsi="標楷體" w:hint="eastAsia"/>
        </w:rPr>
        <w:t>署表示，</w:t>
      </w:r>
      <w:r w:rsidR="004B766D" w:rsidRPr="00770766">
        <w:rPr>
          <w:rFonts w:hAnsi="標楷體" w:hint="eastAsia"/>
        </w:rPr>
        <w:t>公益揭弊者保護法</w:t>
      </w:r>
      <w:r w:rsidR="004B766D" w:rsidRPr="00162BD8">
        <w:rPr>
          <w:rFonts w:hAnsi="標楷體" w:hint="eastAsia"/>
        </w:rPr>
        <w:t>第3條所列法規之主管機關均應配合修訂給獎基準及發放規定</w:t>
      </w:r>
      <w:r w:rsidR="004B766D">
        <w:rPr>
          <w:rFonts w:hAnsi="標楷體" w:hint="eastAsia"/>
        </w:rPr>
        <w:t>，然</w:t>
      </w:r>
      <w:r w:rsidR="004B766D" w:rsidRPr="00AA15F0">
        <w:rPr>
          <w:rFonts w:hAnsi="標楷體" w:hint="eastAsia"/>
        </w:rPr>
        <w:t>考量</w:t>
      </w:r>
      <w:r w:rsidR="004B766D" w:rsidRPr="00770766">
        <w:rPr>
          <w:rFonts w:hAnsi="標楷體" w:hint="eastAsia"/>
        </w:rPr>
        <w:t>公益揭弊者保護法</w:t>
      </w:r>
      <w:r w:rsidR="004B766D" w:rsidRPr="00AA15F0">
        <w:rPr>
          <w:rFonts w:hAnsi="標楷體" w:hint="eastAsia"/>
        </w:rPr>
        <w:t>弊端項目繁雜，各機關之經費來源不一，給獎基準難以齊一規範，故將由</w:t>
      </w:r>
      <w:r w:rsidR="004B766D">
        <w:rPr>
          <w:rFonts w:hAnsi="標楷體" w:hint="eastAsia"/>
        </w:rPr>
        <w:t>各</w:t>
      </w:r>
      <w:r w:rsidR="004B766D" w:rsidRPr="00AA15F0">
        <w:rPr>
          <w:rFonts w:hAnsi="標楷體" w:hint="eastAsia"/>
        </w:rPr>
        <w:t>主管機關依其法律特性及規模，自行編列預算及增修給獎規範</w:t>
      </w:r>
      <w:r w:rsidR="004B766D">
        <w:rPr>
          <w:rFonts w:hAnsi="標楷體" w:hint="eastAsia"/>
        </w:rPr>
        <w:t>，該</w:t>
      </w:r>
      <w:r w:rsidR="00632BD7">
        <w:rPr>
          <w:rFonts w:hAnsi="標楷體" w:hint="eastAsia"/>
        </w:rPr>
        <w:t>署於114年7月17日函請中央及地方政府配合辦理之事項，</w:t>
      </w:r>
      <w:r w:rsidR="00632BD7" w:rsidRPr="00740762">
        <w:rPr>
          <w:rFonts w:hAnsi="標楷體" w:hint="eastAsia"/>
        </w:rPr>
        <w:t>包含指定受理揭弊單位、落實揭弊通知作業、強化揭弊身分保密、增修揭弊獎金規範及執行成效統計作業等</w:t>
      </w:r>
      <w:r w:rsidR="00632BD7">
        <w:rPr>
          <w:rFonts w:hAnsi="標楷體" w:hint="eastAsia"/>
        </w:rPr>
        <w:t>。</w:t>
      </w:r>
      <w:r w:rsidR="004B766D">
        <w:rPr>
          <w:rFonts w:hAnsi="標楷體" w:hint="eastAsia"/>
        </w:rPr>
        <w:t>然</w:t>
      </w:r>
      <w:r w:rsidR="00E545FE" w:rsidRPr="00770766">
        <w:rPr>
          <w:rFonts w:hAnsi="標楷體" w:hint="eastAsia"/>
        </w:rPr>
        <w:t>公益揭弊者保護法</w:t>
      </w:r>
      <w:r w:rsidR="00E545FE" w:rsidRPr="00162BD8">
        <w:rPr>
          <w:rFonts w:hAnsi="標楷體" w:hint="eastAsia"/>
        </w:rPr>
        <w:t>第3條</w:t>
      </w:r>
      <w:r w:rsidR="00E545FE">
        <w:rPr>
          <w:rFonts w:hAnsi="標楷體" w:hint="eastAsia"/>
        </w:rPr>
        <w:t>之涉及主管機關甚多</w:t>
      </w:r>
      <w:r w:rsidR="000E2AF6">
        <w:rPr>
          <w:rStyle w:val="af5"/>
          <w:rFonts w:hAnsi="標楷體"/>
        </w:rPr>
        <w:footnoteReference w:id="8"/>
      </w:r>
      <w:r w:rsidR="00A41EAD">
        <w:rPr>
          <w:rFonts w:hAnsi="標楷體" w:hint="eastAsia"/>
        </w:rPr>
        <w:t>，</w:t>
      </w:r>
      <w:r w:rsidR="000E2AF6">
        <w:rPr>
          <w:rFonts w:hAnsi="標楷體" w:hint="eastAsia"/>
        </w:rPr>
        <w:t>所涉法令亦高達50</w:t>
      </w:r>
      <w:r w:rsidR="002C53C1">
        <w:rPr>
          <w:rFonts w:hAnsi="標楷體" w:hint="eastAsia"/>
        </w:rPr>
        <w:t>餘部，數量</w:t>
      </w:r>
      <w:r w:rsidR="000E2AF6">
        <w:rPr>
          <w:rFonts w:hAnsi="標楷體" w:hint="eastAsia"/>
        </w:rPr>
        <w:t>龐</w:t>
      </w:r>
      <w:r w:rsidR="006B51C2">
        <w:rPr>
          <w:rFonts w:hAnsi="標楷體" w:hint="eastAsia"/>
        </w:rPr>
        <w:t>大</w:t>
      </w:r>
      <w:r w:rsidR="000E2AF6">
        <w:rPr>
          <w:rFonts w:hAnsi="標楷體" w:hint="eastAsia"/>
        </w:rPr>
        <w:t>，</w:t>
      </w:r>
      <w:r w:rsidR="000327DF">
        <w:rPr>
          <w:rFonts w:hAnsi="標楷體" w:hint="eastAsia"/>
        </w:rPr>
        <w:t>鑒於</w:t>
      </w:r>
      <w:r w:rsidR="00967982">
        <w:rPr>
          <w:rFonts w:hAnsi="標楷體" w:hint="eastAsia"/>
        </w:rPr>
        <w:t>前述各主管機關於修訂揭弊獎金相關規範後，需函送法務部備查，</w:t>
      </w:r>
      <w:r w:rsidR="000327DF">
        <w:rPr>
          <w:rFonts w:hAnsi="標楷體" w:hint="eastAsia"/>
        </w:rPr>
        <w:t>爰</w:t>
      </w:r>
      <w:r w:rsidR="00967982">
        <w:rPr>
          <w:rFonts w:hAnsi="標楷體" w:hint="eastAsia"/>
        </w:rPr>
        <w:t>廉政署允宜</w:t>
      </w:r>
      <w:r w:rsidR="000327DF">
        <w:rPr>
          <w:rFonts w:hAnsi="標楷體" w:hint="eastAsia"/>
        </w:rPr>
        <w:t>掌握辦理進度，</w:t>
      </w:r>
      <w:r w:rsidR="00103BC9">
        <w:rPr>
          <w:rFonts w:hAnsi="標楷體" w:hint="eastAsia"/>
        </w:rPr>
        <w:t>促請機關儘速完備相關法令修訂，</w:t>
      </w:r>
      <w:r w:rsidR="000327DF">
        <w:rPr>
          <w:rFonts w:hAnsi="標楷體" w:hint="eastAsia"/>
        </w:rPr>
        <w:t>避免損及揭弊者申請獎金之權益。</w:t>
      </w:r>
    </w:p>
    <w:p w:rsidR="004D3E10" w:rsidRDefault="002313D4" w:rsidP="00E5676E">
      <w:pPr>
        <w:ind w:left="566" w:firstLine="566"/>
      </w:pPr>
      <w:r>
        <w:rPr>
          <w:rFonts w:hint="eastAsia"/>
        </w:rPr>
        <w:t>綜上，</w:t>
      </w:r>
      <w:r w:rsidR="00282726" w:rsidRPr="00162BD8">
        <w:rPr>
          <w:rFonts w:hint="eastAsia"/>
        </w:rPr>
        <w:t>公益揭弊者保護法</w:t>
      </w:r>
      <w:r w:rsidR="00282726">
        <w:rPr>
          <w:rFonts w:hint="eastAsia"/>
        </w:rPr>
        <w:t>係為</w:t>
      </w:r>
      <w:r w:rsidR="00E5676E" w:rsidRPr="00CB1004">
        <w:rPr>
          <w:rFonts w:hint="eastAsia"/>
        </w:rPr>
        <w:t>保障及鼓勵揭弊者踴躍揭發不</w:t>
      </w:r>
      <w:r w:rsidR="00E5676E" w:rsidRPr="00CB1004">
        <w:rPr>
          <w:rFonts w:hint="eastAsia"/>
        </w:rPr>
        <w:lastRenderedPageBreak/>
        <w:t>法弊案，維護公共利益之實現，</w:t>
      </w:r>
      <w:r w:rsidR="00282726">
        <w:rPr>
          <w:rFonts w:hint="eastAsia"/>
        </w:rPr>
        <w:t>自</w:t>
      </w:r>
      <w:r w:rsidR="00BC6E85" w:rsidRPr="00CB1004">
        <w:rPr>
          <w:rFonts w:hint="eastAsia"/>
        </w:rPr>
        <w:t>114年7月22日施行</w:t>
      </w:r>
      <w:r w:rsidR="004D3E10" w:rsidRPr="00CB1004">
        <w:rPr>
          <w:rFonts w:hint="eastAsia"/>
        </w:rPr>
        <w:t>，然</w:t>
      </w:r>
      <w:r w:rsidR="00BC6E85">
        <w:rPr>
          <w:rFonts w:hint="eastAsia"/>
        </w:rPr>
        <w:t>該法</w:t>
      </w:r>
      <w:r w:rsidR="004D3E10">
        <w:rPr>
          <w:rFonts w:hAnsi="標楷體" w:hint="eastAsia"/>
        </w:rPr>
        <w:t>適用範圍廣泛，包含政府機關(構)</w:t>
      </w:r>
      <w:r w:rsidR="004D3E10" w:rsidRPr="00586259">
        <w:rPr>
          <w:rFonts w:hAnsi="標楷體" w:hint="eastAsia"/>
        </w:rPr>
        <w:t>、國營事業及受政府控制</w:t>
      </w:r>
      <w:r w:rsidR="004D3E10">
        <w:rPr>
          <w:rFonts w:hAnsi="標楷體" w:hint="eastAsia"/>
        </w:rPr>
        <w:t>之</w:t>
      </w:r>
      <w:r w:rsidR="004D3E10" w:rsidRPr="00586259">
        <w:rPr>
          <w:rFonts w:hAnsi="標楷體" w:hint="eastAsia"/>
        </w:rPr>
        <w:t>事</w:t>
      </w:r>
      <w:r w:rsidR="004D3E10" w:rsidRPr="00586259">
        <w:rPr>
          <w:rFonts w:hAnsi="標楷體" w:hint="eastAsia"/>
        </w:rPr>
        <w:lastRenderedPageBreak/>
        <w:t>業、團體或機構</w:t>
      </w:r>
      <w:r w:rsidR="004D3E10">
        <w:rPr>
          <w:rFonts w:hAnsi="標楷體" w:hint="eastAsia"/>
        </w:rPr>
        <w:t>等</w:t>
      </w:r>
      <w:r w:rsidR="008E69D9">
        <w:rPr>
          <w:rFonts w:hAnsi="標楷體" w:hint="eastAsia"/>
        </w:rPr>
        <w:t>達1萬896家</w:t>
      </w:r>
      <w:r w:rsidR="004D3E10">
        <w:rPr>
          <w:rFonts w:hAnsi="標楷體" w:hint="eastAsia"/>
        </w:rPr>
        <w:t>，為利前揭泛公部門</w:t>
      </w:r>
      <w:r w:rsidR="00AB1CD9">
        <w:rPr>
          <w:rFonts w:hAnsi="標楷體" w:hint="eastAsia"/>
        </w:rPr>
        <w:t>執行</w:t>
      </w:r>
      <w:r w:rsidR="00CB1004">
        <w:rPr>
          <w:rFonts w:hAnsi="標楷體" w:hint="eastAsia"/>
        </w:rPr>
        <w:t>各項揭弊程序</w:t>
      </w:r>
      <w:r w:rsidR="00AB1CD9">
        <w:rPr>
          <w:rFonts w:hAnsi="標楷體" w:hint="eastAsia"/>
        </w:rPr>
        <w:t>時有所遵循，廉政署允宜儘速完成</w:t>
      </w:r>
      <w:r w:rsidR="00AB1CD9">
        <w:rPr>
          <w:rFonts w:hint="eastAsia"/>
        </w:rPr>
        <w:t>公益揭弊者保護法</w:t>
      </w:r>
      <w:r w:rsidR="00AB1CD9">
        <w:rPr>
          <w:rFonts w:hAnsi="標楷體" w:hint="eastAsia"/>
        </w:rPr>
        <w:t>施行細則之法制作業，此外，針對各目的事業主管應配合辦理之配套措施，宜</w:t>
      </w:r>
      <w:r w:rsidR="00E07392">
        <w:rPr>
          <w:rFonts w:hAnsi="標楷體" w:hint="eastAsia"/>
        </w:rPr>
        <w:t>切實</w:t>
      </w:r>
      <w:r w:rsidR="00AB1CD9" w:rsidRPr="00E07392">
        <w:rPr>
          <w:rFonts w:hint="eastAsia"/>
        </w:rPr>
        <w:t>掌握進度，</w:t>
      </w:r>
      <w:r w:rsidR="00A62322">
        <w:rPr>
          <w:rFonts w:hint="eastAsia"/>
        </w:rPr>
        <w:t>俾</w:t>
      </w:r>
      <w:r w:rsidR="00103BC9">
        <w:rPr>
          <w:rFonts w:hint="eastAsia"/>
        </w:rPr>
        <w:t>確保</w:t>
      </w:r>
      <w:r w:rsidR="00103BC9">
        <w:rPr>
          <w:rFonts w:hAnsi="標楷體" w:hint="eastAsia"/>
        </w:rPr>
        <w:t>公益揭弊保護措施之運作順暢</w:t>
      </w:r>
      <w:r w:rsidR="00A62322">
        <w:rPr>
          <w:rFonts w:hint="eastAsia"/>
        </w:rPr>
        <w:t>，</w:t>
      </w:r>
      <w:r w:rsidR="00A62322" w:rsidRPr="00A62322">
        <w:rPr>
          <w:rFonts w:hint="eastAsia"/>
        </w:rPr>
        <w:t>共同打造「勇敢揭弊、安心有保障」</w:t>
      </w:r>
      <w:r w:rsidR="00A62322">
        <w:rPr>
          <w:rFonts w:hint="eastAsia"/>
        </w:rPr>
        <w:t>之</w:t>
      </w:r>
      <w:r w:rsidR="00A62322" w:rsidRPr="00A62322">
        <w:rPr>
          <w:rFonts w:hint="eastAsia"/>
        </w:rPr>
        <w:t>制度文化，</w:t>
      </w:r>
      <w:r w:rsidR="00C074C6">
        <w:rPr>
          <w:rFonts w:hint="eastAsia"/>
        </w:rPr>
        <w:t>達成</w:t>
      </w:r>
      <w:r w:rsidR="00A62322">
        <w:rPr>
          <w:rFonts w:hint="eastAsia"/>
        </w:rPr>
        <w:t>透明廉潔</w:t>
      </w:r>
      <w:r w:rsidR="00C074C6">
        <w:rPr>
          <w:rFonts w:hint="eastAsia"/>
        </w:rPr>
        <w:t>之目標</w:t>
      </w:r>
      <w:r w:rsidR="00A62322">
        <w:rPr>
          <w:rFonts w:hint="eastAsia"/>
        </w:rPr>
        <w:t>。</w:t>
      </w:r>
    </w:p>
    <w:sectPr w:rsidR="004D3E10" w:rsidSect="00D16291">
      <w:footerReference w:type="default" r:id="rId8"/>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000254DD" w:rsidRPr="000254DD">
      <w:rPr>
        <w:noProof/>
        <w:lang w:val="zh-TW"/>
      </w:rPr>
      <w:t>3</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 w:id="2">
    <w:p w:rsidR="00BD1804" w:rsidRPr="00BD1804" w:rsidRDefault="00BD1804" w:rsidP="00192F0A">
      <w:pPr>
        <w:pStyle w:val="142"/>
        <w:ind w:left="243" w:hangingChars="100" w:hanging="243"/>
        <w:jc w:val="both"/>
        <w:rPr>
          <w:rFonts w:hint="eastAsia"/>
        </w:rPr>
      </w:pPr>
      <w:r>
        <w:rPr>
          <w:rStyle w:val="af5"/>
        </w:rPr>
        <w:footnoteRef/>
      </w:r>
      <w:r>
        <w:t xml:space="preserve"> </w:t>
      </w:r>
      <w:r w:rsidR="00F731F0" w:rsidRPr="00F731F0">
        <w:rPr>
          <w:rFonts w:hint="eastAsia"/>
        </w:rPr>
        <w:t>自114年7月28日起，每週一下午2點至5點，由律師提供公益揭弊者保護法</w:t>
      </w:r>
      <w:r w:rsidR="00F731F0">
        <w:rPr>
          <w:rFonts w:hint="eastAsia"/>
        </w:rPr>
        <w:t>之</w:t>
      </w:r>
      <w:r w:rsidR="00F731F0" w:rsidRPr="00F731F0">
        <w:rPr>
          <w:rFonts w:hint="eastAsia"/>
        </w:rPr>
        <w:t>法律諮詢服務</w:t>
      </w:r>
      <w:r w:rsidR="00F731F0">
        <w:rPr>
          <w:rFonts w:hint="eastAsia"/>
        </w:rPr>
        <w:t>。</w:t>
      </w:r>
    </w:p>
  </w:footnote>
  <w:footnote w:id="3">
    <w:p w:rsidR="004375E2" w:rsidRPr="004375E2" w:rsidRDefault="004375E2" w:rsidP="004375E2">
      <w:pPr>
        <w:pStyle w:val="142"/>
        <w:ind w:left="243" w:hangingChars="100" w:hanging="243"/>
        <w:rPr>
          <w:rFonts w:hint="eastAsia"/>
        </w:rPr>
      </w:pPr>
      <w:r>
        <w:rPr>
          <w:rStyle w:val="af5"/>
        </w:rPr>
        <w:footnoteRef/>
      </w:r>
      <w:r>
        <w:t xml:space="preserve"> </w:t>
      </w:r>
      <w:r w:rsidRPr="004375E2">
        <w:rPr>
          <w:rFonts w:hint="eastAsia"/>
        </w:rPr>
        <w:t>公益揭弊者保護法第20條規定：「本法施行細則，由行政院會同司法院、考試院定之。」</w:t>
      </w:r>
    </w:p>
  </w:footnote>
  <w:footnote w:id="4">
    <w:p w:rsidR="00074A69" w:rsidRPr="00074A69" w:rsidRDefault="00074A69" w:rsidP="00192F0A">
      <w:pPr>
        <w:pStyle w:val="142"/>
        <w:ind w:left="243" w:hangingChars="100" w:hanging="243"/>
        <w:jc w:val="both"/>
        <w:rPr>
          <w:rFonts w:hint="eastAsia"/>
        </w:rPr>
      </w:pPr>
      <w:r>
        <w:rPr>
          <w:rStyle w:val="af5"/>
        </w:rPr>
        <w:footnoteRef/>
      </w:r>
      <w:r>
        <w:t xml:space="preserve"> </w:t>
      </w:r>
      <w:r>
        <w:rPr>
          <w:rFonts w:hAnsi="標楷體" w:hint="eastAsia"/>
        </w:rPr>
        <w:t>公益揭弊者保護法第5條規定：「</w:t>
      </w:r>
      <w:r>
        <w:rPr>
          <w:rFonts w:hint="eastAsia"/>
        </w:rPr>
        <w:t>…</w:t>
      </w:r>
      <w:r w:rsidRPr="00074A69">
        <w:rPr>
          <w:rFonts w:hint="eastAsia"/>
        </w:rPr>
        <w:t>本法所稱政府機關</w:t>
      </w:r>
      <w:r>
        <w:rPr>
          <w:rFonts w:hint="eastAsia"/>
        </w:rPr>
        <w:t>(</w:t>
      </w:r>
      <w:r w:rsidRPr="00074A69">
        <w:rPr>
          <w:rFonts w:hint="eastAsia"/>
        </w:rPr>
        <w:t>構</w:t>
      </w:r>
      <w:r>
        <w:rPr>
          <w:rFonts w:hint="eastAsia"/>
        </w:rPr>
        <w:t>)</w:t>
      </w:r>
      <w:r w:rsidRPr="00074A69">
        <w:rPr>
          <w:rFonts w:hint="eastAsia"/>
        </w:rPr>
        <w:t>，係指中央與各級地方政府機關、行政法人、公立學校、公立醫療院所、公營事業、政府捐助之財團法人。本法所稱國營事業，係指國營事業管理法第</w:t>
      </w:r>
      <w:r>
        <w:rPr>
          <w:rFonts w:hint="eastAsia"/>
        </w:rPr>
        <w:t>3</w:t>
      </w:r>
      <w:r w:rsidRPr="00074A69">
        <w:rPr>
          <w:rFonts w:hint="eastAsia"/>
        </w:rPr>
        <w:t>條所規定之事業。本法所稱受政府控制之事業、團體或機構，係指銓敘部公告之政府暨其所屬營業基金、非營業基金轉投資金額累計占該事業資本額百分之二十以上之轉投資或再轉投資事業、受政府直接或間接控制其人事、財務或業務之轉投資或再轉投資事業、團體或機構。前項事業、團體或機構之揭弊，限於弊案原因發生時屬於公告所列之事業、團體或機構。</w:t>
      </w:r>
      <w:r>
        <w:rPr>
          <w:rFonts w:hint="eastAsia"/>
        </w:rPr>
        <w:t>」</w:t>
      </w:r>
    </w:p>
  </w:footnote>
  <w:footnote w:id="5">
    <w:p w:rsidR="005B58F9" w:rsidRPr="00770766" w:rsidRDefault="005B58F9" w:rsidP="005B58F9">
      <w:pPr>
        <w:pStyle w:val="142"/>
        <w:ind w:left="243" w:hangingChars="100" w:hanging="243"/>
        <w:jc w:val="both"/>
        <w:rPr>
          <w:rFonts w:hint="eastAsia"/>
        </w:rPr>
      </w:pPr>
      <w:r>
        <w:rPr>
          <w:rStyle w:val="af5"/>
        </w:rPr>
        <w:footnoteRef/>
      </w:r>
      <w:r>
        <w:t xml:space="preserve"> </w:t>
      </w:r>
      <w:r>
        <w:rPr>
          <w:rFonts w:hAnsi="標楷體" w:hint="eastAsia"/>
        </w:rPr>
        <w:t>公益揭弊者保護法第3條第1項規定：「</w:t>
      </w:r>
      <w:r>
        <w:rPr>
          <w:rFonts w:hint="eastAsia"/>
        </w:rPr>
        <w:t>本法所稱弊案，係指公務員或政府機關(構)、受政府控制之事業、團體或機構之人員，涉有下列犯罪或違法行為或涉及公共利益且情節重大者：一、犯刑法瀆職罪章之行為。二、違反貪污治罪條例之行為。…」</w:t>
      </w:r>
    </w:p>
  </w:footnote>
  <w:footnote w:id="6">
    <w:p w:rsidR="00DC7BF8" w:rsidRPr="00971398" w:rsidRDefault="00DC7BF8" w:rsidP="00192F0A">
      <w:pPr>
        <w:pStyle w:val="142"/>
        <w:ind w:left="243" w:hangingChars="100" w:hanging="243"/>
        <w:jc w:val="both"/>
        <w:rPr>
          <w:rFonts w:hint="eastAsia"/>
        </w:rPr>
      </w:pPr>
      <w:r>
        <w:rPr>
          <w:rStyle w:val="af5"/>
        </w:rPr>
        <w:footnoteRef/>
      </w:r>
      <w:r>
        <w:t xml:space="preserve"> </w:t>
      </w:r>
      <w:r>
        <w:rPr>
          <w:rFonts w:hAnsi="標楷體" w:hint="eastAsia"/>
        </w:rPr>
        <w:t>公益揭弊者保護法第2條第5項規定：「</w:t>
      </w:r>
      <w:r w:rsidRPr="00971398">
        <w:rPr>
          <w:rFonts w:hint="eastAsia"/>
        </w:rPr>
        <w:t>揭弊者保護委員會之組織規程、遴聘方式、處理程序及其他應遵行事項之辦法，由主管機關定之。</w:t>
      </w:r>
      <w:r>
        <w:rPr>
          <w:rFonts w:hint="eastAsia"/>
        </w:rPr>
        <w:t>」</w:t>
      </w:r>
    </w:p>
  </w:footnote>
  <w:footnote w:id="7">
    <w:p w:rsidR="00DC7BF8" w:rsidRPr="008171EB" w:rsidRDefault="00DC7BF8" w:rsidP="00192F0A">
      <w:pPr>
        <w:pStyle w:val="142"/>
        <w:ind w:left="243" w:hangingChars="100" w:hanging="243"/>
        <w:jc w:val="both"/>
        <w:rPr>
          <w:rFonts w:hint="eastAsia"/>
        </w:rPr>
      </w:pPr>
      <w:r>
        <w:rPr>
          <w:rStyle w:val="af5"/>
        </w:rPr>
        <w:footnoteRef/>
      </w:r>
      <w:r>
        <w:t xml:space="preserve"> </w:t>
      </w:r>
      <w:r>
        <w:rPr>
          <w:rFonts w:hAnsi="標楷體" w:hint="eastAsia"/>
        </w:rPr>
        <w:t>公益揭弊者保護法第18條規定：「</w:t>
      </w:r>
      <w:r w:rsidRPr="008171EB">
        <w:rPr>
          <w:rFonts w:hint="eastAsia"/>
        </w:rPr>
        <w:t>因揭弊者之揭弊而查獲不法事實者，應給與獎金。</w:t>
      </w:r>
      <w:r>
        <w:rPr>
          <w:rFonts w:hint="eastAsia"/>
        </w:rPr>
        <w:t>…</w:t>
      </w:r>
      <w:r w:rsidRPr="008171EB">
        <w:rPr>
          <w:rFonts w:hint="eastAsia"/>
        </w:rPr>
        <w:t>。第</w:t>
      </w:r>
      <w:r>
        <w:rPr>
          <w:rFonts w:hint="eastAsia"/>
        </w:rPr>
        <w:t>1</w:t>
      </w:r>
      <w:r w:rsidRPr="008171EB">
        <w:rPr>
          <w:rFonts w:hint="eastAsia"/>
        </w:rPr>
        <w:t>項獎金發給之標準及其他相關事項，由主管機關會同各目的事業主管機關定之。但其數額不得低於違反法令者因揭弊所受罰鍰、罰金、沒收之財物或財產上利益、追徵價額、財產抵償之總額百分之十。</w:t>
      </w:r>
      <w:r>
        <w:rPr>
          <w:rFonts w:hint="eastAsia"/>
        </w:rPr>
        <w:t>」</w:t>
      </w:r>
    </w:p>
  </w:footnote>
  <w:footnote w:id="8">
    <w:p w:rsidR="000E2AF6" w:rsidRPr="000E2AF6" w:rsidRDefault="000E2AF6" w:rsidP="00C074C6">
      <w:pPr>
        <w:pStyle w:val="142"/>
        <w:ind w:left="243" w:hangingChars="100" w:hanging="243"/>
        <w:rPr>
          <w:rFonts w:hint="eastAsia"/>
        </w:rPr>
      </w:pPr>
      <w:r>
        <w:rPr>
          <w:rStyle w:val="af5"/>
        </w:rPr>
        <w:footnoteRef/>
      </w:r>
      <w:r>
        <w:t xml:space="preserve"> </w:t>
      </w:r>
      <w:r w:rsidR="00C074C6">
        <w:rPr>
          <w:rFonts w:hint="eastAsia"/>
        </w:rPr>
        <w:t>主管機關除</w:t>
      </w:r>
      <w:r w:rsidR="00C074C6" w:rsidRPr="00C074C6">
        <w:rPr>
          <w:rFonts w:hint="eastAsia"/>
        </w:rPr>
        <w:t>法務部外，尚有衛生福利部、金融監督管理委員會、勞動部、國防部、環境部、內政部、財政部、農業部、行政院公共工程委員會、司法院、中央選舉委員會、大陸委員會、經濟部、公平交易委員會、中央銀行、海洋委員會及教育部等</w:t>
      </w:r>
      <w:r w:rsidR="00C074C6">
        <w:rPr>
          <w:rFonts w:hint="eastAsia"/>
        </w:rPr>
        <w:t>，</w:t>
      </w:r>
      <w:r w:rsidRPr="000E2AF6">
        <w:rPr>
          <w:rFonts w:hint="eastAsia"/>
        </w:rPr>
        <w:t>另反滲透法之主管機關則待行政院審酌</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4DD"/>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CFF7773-BBC0-4A82-933B-9DCD917B2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8BB78-F729-4FB1-B35D-2D5EF0EF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34</Pages>
  <Words>404</Words>
  <Characters>2304</Characters>
  <Application>Microsoft Office Word</Application>
  <DocSecurity>0</DocSecurity>
  <Lines>19</Lines>
  <Paragraphs>5</Paragraphs>
  <ScaleCrop>false</ScaleCrop>
  <Company/>
  <LinksUpToDate>false</LinksUpToDate>
  <CharactersWithSpaces>2703</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2025-11-06T03:12:00Z</dcterms:created>
  <dcterms:modified xsi:type="dcterms:W3CDTF">2025-11-06T03:12:00Z</dcterms:modified>
</cp:coreProperties>
</file>