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6A3" w:rsidRPr="00155DD6" w:rsidRDefault="00F23DD4" w:rsidP="00955640">
      <w:pPr>
        <w:pStyle w:val="a9"/>
        <w:rPr>
          <w:szCs w:val="36"/>
        </w:rPr>
      </w:pPr>
      <w:bookmarkStart w:id="0" w:name="_Toc498753124"/>
      <w:bookmarkStart w:id="1" w:name="_Toc843499"/>
      <w:bookmarkStart w:id="2" w:name="_Toc1990315"/>
      <w:bookmarkStart w:id="3" w:name="_Toc1990310"/>
      <w:bookmarkStart w:id="4" w:name="_Toc2446420"/>
      <w:bookmarkStart w:id="5" w:name="_Toc1990316"/>
      <w:bookmarkStart w:id="6" w:name="_Toc60654642"/>
      <w:bookmarkStart w:id="7" w:name="_Toc98899694"/>
      <w:bookmarkStart w:id="8" w:name="_Toc98899857"/>
      <w:bookmarkStart w:id="9" w:name="_Toc98899696"/>
      <w:bookmarkStart w:id="10" w:name="_Toc98899859"/>
      <w:bookmarkStart w:id="11" w:name="_GoBack"/>
      <w:bookmarkEnd w:id="11"/>
      <w:r w:rsidRPr="00155DD6">
        <w:rPr>
          <w:rFonts w:hAnsi="標楷體" w:hint="eastAsia"/>
          <w:szCs w:val="36"/>
        </w:rPr>
        <w:t>立法院1</w:t>
      </w:r>
      <w:r w:rsidR="004853CA">
        <w:rPr>
          <w:rFonts w:hAnsi="標楷體" w:hint="eastAsia"/>
          <w:szCs w:val="36"/>
        </w:rPr>
        <w:t>1</w:t>
      </w:r>
      <w:r w:rsidR="00853742">
        <w:rPr>
          <w:rFonts w:hAnsi="標楷體" w:hint="eastAsia"/>
          <w:szCs w:val="36"/>
        </w:rPr>
        <w:t>5</w:t>
      </w:r>
      <w:r w:rsidR="006766A3" w:rsidRPr="00155DD6">
        <w:rPr>
          <w:rFonts w:hint="eastAsia"/>
          <w:szCs w:val="36"/>
        </w:rPr>
        <w:t>年度單位</w:t>
      </w:r>
      <w:r w:rsidR="00872C0A">
        <w:rPr>
          <w:rFonts w:hint="eastAsia"/>
          <w:szCs w:val="36"/>
        </w:rPr>
        <w:t>預</w:t>
      </w:r>
      <w:r w:rsidR="006766A3" w:rsidRPr="00155DD6">
        <w:rPr>
          <w:rFonts w:hint="eastAsia"/>
          <w:szCs w:val="36"/>
        </w:rPr>
        <w:t>算評估報告</w:t>
      </w:r>
    </w:p>
    <w:p w:rsidR="006C3013" w:rsidRPr="00F92592" w:rsidRDefault="00C9425A" w:rsidP="006C3013">
      <w:pPr>
        <w:pStyle w:val="14"/>
        <w:ind w:left="568" w:hanging="568"/>
        <w:rPr>
          <w:rFonts w:hint="eastAsia"/>
        </w:rPr>
      </w:pPr>
      <w:bookmarkStart w:id="12" w:name="_Toc528068184"/>
      <w:bookmarkStart w:id="13" w:name="_Toc530484401"/>
      <w:bookmarkStart w:id="14" w:name="_Toc143849163"/>
      <w:bookmarkStart w:id="15" w:name="_Toc213162198"/>
      <w:r>
        <w:rPr>
          <w:rFonts w:hint="eastAsia"/>
          <w:lang w:eastAsia="zh-HK"/>
        </w:rPr>
        <w:t>四</w:t>
      </w:r>
      <w:r w:rsidR="006C3013">
        <w:rPr>
          <w:rFonts w:hint="eastAsia"/>
        </w:rPr>
        <w:t>、</w:t>
      </w:r>
      <w:r w:rsidR="006C3013" w:rsidRPr="007616F7">
        <w:rPr>
          <w:rFonts w:hint="eastAsia"/>
        </w:rPr>
        <w:t>民主議政園區相關計畫所需經費龐鉅，且需長期推展，宜</w:t>
      </w:r>
      <w:r w:rsidR="000806BF">
        <w:rPr>
          <w:rFonts w:hint="eastAsia"/>
          <w:lang w:eastAsia="zh-HK"/>
        </w:rPr>
        <w:t>於</w:t>
      </w:r>
      <w:r w:rsidR="00261C71" w:rsidRPr="007616F7">
        <w:rPr>
          <w:rFonts w:hint="eastAsia"/>
        </w:rPr>
        <w:t>中程</w:t>
      </w:r>
      <w:r w:rsidR="00261C71">
        <w:rPr>
          <w:rFonts w:hint="eastAsia"/>
          <w:lang w:eastAsia="zh-HK"/>
        </w:rPr>
        <w:t>可用資金範圍</w:t>
      </w:r>
      <w:r w:rsidR="00261C71" w:rsidRPr="007616F7">
        <w:rPr>
          <w:rFonts w:hint="eastAsia"/>
        </w:rPr>
        <w:t>內</w:t>
      </w:r>
      <w:r w:rsidR="00261C71">
        <w:rPr>
          <w:rFonts w:hint="eastAsia"/>
          <w:lang w:eastAsia="zh-HK"/>
        </w:rPr>
        <w:t>擬具中長期計畫</w:t>
      </w:r>
      <w:r w:rsidR="00F0701E">
        <w:rPr>
          <w:rFonts w:hint="eastAsia"/>
        </w:rPr>
        <w:t>，</w:t>
      </w:r>
      <w:r w:rsidR="000806BF">
        <w:rPr>
          <w:rFonts w:hint="eastAsia"/>
          <w:lang w:eastAsia="zh-HK"/>
        </w:rPr>
        <w:t>並</w:t>
      </w:r>
      <w:r w:rsidR="00982DC9">
        <w:rPr>
          <w:rFonts w:hint="eastAsia"/>
          <w:lang w:eastAsia="zh-HK"/>
        </w:rPr>
        <w:t>據以</w:t>
      </w:r>
      <w:r w:rsidR="00F0701E">
        <w:rPr>
          <w:rFonts w:hint="eastAsia"/>
          <w:lang w:eastAsia="zh-HK"/>
        </w:rPr>
        <w:t>編列</w:t>
      </w:r>
      <w:r w:rsidR="000806BF">
        <w:rPr>
          <w:rFonts w:hint="eastAsia"/>
          <w:lang w:eastAsia="zh-HK"/>
        </w:rPr>
        <w:t>相</w:t>
      </w:r>
      <w:r w:rsidR="0089595D">
        <w:rPr>
          <w:rFonts w:hint="eastAsia"/>
          <w:lang w:eastAsia="zh-HK"/>
        </w:rPr>
        <w:t>關</w:t>
      </w:r>
      <w:r w:rsidR="00F0701E">
        <w:rPr>
          <w:rFonts w:hint="eastAsia"/>
          <w:lang w:eastAsia="zh-HK"/>
        </w:rPr>
        <w:t>預算</w:t>
      </w:r>
      <w:r w:rsidR="000806BF">
        <w:rPr>
          <w:rFonts w:hint="eastAsia"/>
        </w:rPr>
        <w:t>，</w:t>
      </w:r>
      <w:r w:rsidR="000806BF">
        <w:rPr>
          <w:rFonts w:hint="eastAsia"/>
          <w:lang w:eastAsia="zh-HK"/>
        </w:rPr>
        <w:t>俾達預期效益</w:t>
      </w:r>
      <w:bookmarkEnd w:id="15"/>
    </w:p>
    <w:p w:rsidR="006C3013" w:rsidRDefault="00452CB2" w:rsidP="006C3013">
      <w:pPr>
        <w:ind w:left="567" w:firstLine="567"/>
      </w:pPr>
      <w:r w:rsidRPr="00452CB2">
        <w:rPr>
          <w:rFonts w:hint="eastAsia"/>
        </w:rPr>
        <w:t>立法院115年度預算案於「</w:t>
      </w:r>
      <w:r>
        <w:rPr>
          <w:rFonts w:hint="eastAsia"/>
          <w:lang w:eastAsia="zh-HK"/>
        </w:rPr>
        <w:t>委員會館</w:t>
      </w:r>
      <w:r w:rsidRPr="00452CB2">
        <w:rPr>
          <w:rFonts w:hint="eastAsia"/>
        </w:rPr>
        <w:t>」</w:t>
      </w:r>
      <w:r>
        <w:rPr>
          <w:rFonts w:hint="eastAsia"/>
        </w:rPr>
        <w:t>、</w:t>
      </w:r>
      <w:r w:rsidRPr="00452CB2">
        <w:rPr>
          <w:rFonts w:hint="eastAsia"/>
        </w:rPr>
        <w:t>「</w:t>
      </w:r>
      <w:r>
        <w:rPr>
          <w:rFonts w:hint="eastAsia"/>
          <w:lang w:eastAsia="zh-HK"/>
        </w:rPr>
        <w:t>營建工程</w:t>
      </w:r>
      <w:r w:rsidRPr="00452CB2">
        <w:rPr>
          <w:rFonts w:hint="eastAsia"/>
        </w:rPr>
        <w:t>」</w:t>
      </w:r>
      <w:r>
        <w:rPr>
          <w:rFonts w:hint="eastAsia"/>
          <w:lang w:eastAsia="zh-HK"/>
        </w:rPr>
        <w:t>及</w:t>
      </w:r>
      <w:r w:rsidRPr="00452CB2">
        <w:rPr>
          <w:rFonts w:hint="eastAsia"/>
          <w:lang w:eastAsia="zh-HK"/>
        </w:rPr>
        <w:t>「</w:t>
      </w:r>
      <w:r>
        <w:rPr>
          <w:rFonts w:hint="eastAsia"/>
          <w:lang w:eastAsia="zh-HK"/>
        </w:rPr>
        <w:t>其他設備</w:t>
      </w:r>
      <w:r w:rsidRPr="00452CB2">
        <w:rPr>
          <w:rFonts w:hint="eastAsia"/>
          <w:lang w:eastAsia="zh-HK"/>
        </w:rPr>
        <w:t>」</w:t>
      </w:r>
      <w:r w:rsidRPr="00452CB2">
        <w:rPr>
          <w:rFonts w:hint="eastAsia"/>
        </w:rPr>
        <w:t>工作計畫</w:t>
      </w:r>
      <w:r>
        <w:rPr>
          <w:rFonts w:hint="eastAsia"/>
          <w:lang w:eastAsia="zh-HK"/>
        </w:rPr>
        <w:t>項下</w:t>
      </w:r>
      <w:r w:rsidR="003A610A">
        <w:rPr>
          <w:rFonts w:hint="eastAsia"/>
          <w:lang w:eastAsia="zh-HK"/>
        </w:rPr>
        <w:t>之</w:t>
      </w:r>
      <w:r w:rsidR="003A610A" w:rsidRPr="003A610A">
        <w:rPr>
          <w:rFonts w:hint="eastAsia"/>
        </w:rPr>
        <w:t>「中南部服務中心」、「營建工程」</w:t>
      </w:r>
      <w:r w:rsidR="003A610A">
        <w:rPr>
          <w:rFonts w:hint="eastAsia"/>
          <w:lang w:eastAsia="zh-HK"/>
        </w:rPr>
        <w:t>及</w:t>
      </w:r>
      <w:r w:rsidR="003A610A" w:rsidRPr="003A610A">
        <w:rPr>
          <w:rFonts w:hint="eastAsia"/>
          <w:lang w:eastAsia="zh-HK"/>
        </w:rPr>
        <w:t>「其他設備」</w:t>
      </w:r>
      <w:r w:rsidR="003A610A">
        <w:rPr>
          <w:rFonts w:hint="eastAsia"/>
          <w:lang w:eastAsia="zh-HK"/>
        </w:rPr>
        <w:t>分支計畫</w:t>
      </w:r>
      <w:r w:rsidR="003A610A">
        <w:rPr>
          <w:rFonts w:hint="eastAsia"/>
        </w:rPr>
        <w:t>，</w:t>
      </w:r>
      <w:r>
        <w:rPr>
          <w:rFonts w:hint="eastAsia"/>
          <w:lang w:eastAsia="zh-HK"/>
        </w:rPr>
        <w:t>新增編列</w:t>
      </w:r>
      <w:r w:rsidRPr="00452CB2">
        <w:rPr>
          <w:rFonts w:hint="eastAsia"/>
          <w:lang w:eastAsia="zh-HK"/>
        </w:rPr>
        <w:t>民主議政園區相關計畫1,260萬元</w:t>
      </w:r>
      <w:r w:rsidR="00EF7D88">
        <w:rPr>
          <w:rFonts w:hint="eastAsia"/>
        </w:rPr>
        <w:t>(</w:t>
      </w:r>
      <w:r w:rsidR="00EF7D88">
        <w:rPr>
          <w:rFonts w:hint="eastAsia"/>
          <w:lang w:eastAsia="zh-HK"/>
        </w:rPr>
        <w:t>經費明細詳表</w:t>
      </w:r>
      <w:r w:rsidR="00EF7D88">
        <w:rPr>
          <w:rFonts w:hint="eastAsia"/>
        </w:rPr>
        <w:t>1)</w:t>
      </w:r>
      <w:r>
        <w:rPr>
          <w:rFonts w:hint="eastAsia"/>
        </w:rPr>
        <w:t>，</w:t>
      </w:r>
      <w:r w:rsidR="00EF7D88">
        <w:rPr>
          <w:rFonts w:hint="eastAsia"/>
          <w:lang w:eastAsia="zh-HK"/>
        </w:rPr>
        <w:t>計畫項目包括</w:t>
      </w:r>
      <w:r w:rsidR="00EF7D88" w:rsidRPr="00C37DA4">
        <w:rPr>
          <w:rFonts w:hint="eastAsia"/>
        </w:rPr>
        <w:t>「</w:t>
      </w:r>
      <w:r w:rsidR="00EF7D88" w:rsidRPr="00293EEC">
        <w:rPr>
          <w:rFonts w:hint="eastAsia"/>
        </w:rPr>
        <w:t>臺中市市定古蹟原臺灣省議會議事大樓暨朝琴館修復及再利用因應計畫</w:t>
      </w:r>
      <w:r w:rsidR="00EF7D88" w:rsidRPr="00C37DA4">
        <w:rPr>
          <w:rFonts w:hint="eastAsia"/>
        </w:rPr>
        <w:t>」</w:t>
      </w:r>
      <w:r w:rsidR="00EF7D88">
        <w:rPr>
          <w:rFonts w:hint="eastAsia"/>
          <w:lang w:eastAsia="zh-HK"/>
        </w:rPr>
        <w:t>之</w:t>
      </w:r>
      <w:r w:rsidR="00EF7D88">
        <w:rPr>
          <w:rFonts w:hint="eastAsia"/>
        </w:rPr>
        <w:t>3</w:t>
      </w:r>
      <w:r w:rsidR="00EF7D88">
        <w:rPr>
          <w:rFonts w:hint="eastAsia"/>
          <w:lang w:eastAsia="zh-HK"/>
        </w:rPr>
        <w:t>項子</w:t>
      </w:r>
      <w:r w:rsidR="00EF7D88" w:rsidRPr="00C37DA4">
        <w:rPr>
          <w:rFonts w:hint="eastAsia"/>
        </w:rPr>
        <w:t>計畫</w:t>
      </w:r>
      <w:r w:rsidR="00EF7D88">
        <w:rPr>
          <w:rFonts w:hint="eastAsia"/>
          <w:lang w:eastAsia="zh-HK"/>
        </w:rPr>
        <w:t>經費</w:t>
      </w:r>
      <w:r w:rsidR="00EF7D88">
        <w:rPr>
          <w:rFonts w:hint="eastAsia"/>
        </w:rPr>
        <w:t>9</w:t>
      </w:r>
      <w:r w:rsidR="00CA29AB">
        <w:rPr>
          <w:rFonts w:hint="eastAsia"/>
        </w:rPr>
        <w:t>60</w:t>
      </w:r>
      <w:r w:rsidR="00EF7D88">
        <w:rPr>
          <w:rFonts w:hint="eastAsia"/>
          <w:lang w:eastAsia="zh-HK"/>
        </w:rPr>
        <w:t>萬元</w:t>
      </w:r>
      <w:r w:rsidR="00CA29AB">
        <w:rPr>
          <w:rFonts w:hint="eastAsia"/>
          <w:lang w:eastAsia="zh-HK"/>
        </w:rPr>
        <w:t>及</w:t>
      </w:r>
      <w:r w:rsidR="00EF7D88" w:rsidRPr="00BE5E57">
        <w:rPr>
          <w:rFonts w:hint="eastAsia"/>
          <w:lang w:eastAsia="zh-HK"/>
        </w:rPr>
        <w:t>「立法院民主議政園區監視系統更新及新設計畫案」300萬元</w:t>
      </w:r>
      <w:r w:rsidR="00EF7D88">
        <w:rPr>
          <w:rFonts w:hint="eastAsia"/>
          <w:lang w:eastAsia="zh-HK"/>
        </w:rPr>
        <w:t>等</w:t>
      </w:r>
      <w:r w:rsidR="00EF7D88">
        <w:rPr>
          <w:rFonts w:hint="eastAsia"/>
        </w:rPr>
        <w:t>；</w:t>
      </w:r>
      <w:r w:rsidR="00EF7D88" w:rsidRPr="00C37DA4">
        <w:rPr>
          <w:rFonts w:hint="eastAsia"/>
        </w:rPr>
        <w:t>主要係以大博物館概念，檢討改善現有展示空間</w:t>
      </w:r>
      <w:r w:rsidR="00EF7D88">
        <w:rPr>
          <w:rFonts w:hint="eastAsia"/>
        </w:rPr>
        <w:t>(</w:t>
      </w:r>
      <w:r w:rsidR="00EF7D88" w:rsidRPr="00334DB0">
        <w:rPr>
          <w:rFonts w:hint="eastAsia"/>
        </w:rPr>
        <w:t>展示內容</w:t>
      </w:r>
      <w:r w:rsidR="00EF7D88">
        <w:rPr>
          <w:rFonts w:hint="eastAsia"/>
        </w:rPr>
        <w:t>)</w:t>
      </w:r>
      <w:r w:rsidR="00EF7D88" w:rsidRPr="00C37DA4">
        <w:rPr>
          <w:rFonts w:hint="eastAsia"/>
        </w:rPr>
        <w:t>與辦公區域及消防無障礙設施，</w:t>
      </w:r>
      <w:r w:rsidR="00EF7D88" w:rsidRPr="00334DB0">
        <w:rPr>
          <w:rFonts w:hint="eastAsia"/>
        </w:rPr>
        <w:t>以</w:t>
      </w:r>
      <w:r w:rsidR="00EF7D88" w:rsidRPr="006A07BD">
        <w:rPr>
          <w:rFonts w:hint="eastAsia"/>
        </w:rPr>
        <w:t>增加</w:t>
      </w:r>
      <w:r w:rsidR="00EF7D88" w:rsidRPr="00EF7D88">
        <w:rPr>
          <w:rFonts w:hint="eastAsia"/>
        </w:rPr>
        <w:t>民主議政園區</w:t>
      </w:r>
      <w:r w:rsidR="00EF7D88" w:rsidRPr="006A07BD">
        <w:rPr>
          <w:rFonts w:hint="eastAsia"/>
        </w:rPr>
        <w:t>可親</w:t>
      </w:r>
      <w:r w:rsidR="00EF7D88">
        <w:rPr>
          <w:rFonts w:hint="eastAsia"/>
          <w:lang w:eastAsia="zh-HK"/>
        </w:rPr>
        <w:t>近</w:t>
      </w:r>
      <w:r w:rsidR="00EF7D88" w:rsidRPr="006A07BD">
        <w:rPr>
          <w:rFonts w:hint="eastAsia"/>
        </w:rPr>
        <w:t>性</w:t>
      </w:r>
      <w:r w:rsidR="00EF7D88" w:rsidRPr="00334DB0">
        <w:rPr>
          <w:rFonts w:hint="eastAsia"/>
        </w:rPr>
        <w:t>，</w:t>
      </w:r>
      <w:r w:rsidR="00EF7D88">
        <w:rPr>
          <w:rFonts w:hint="eastAsia"/>
          <w:lang w:eastAsia="zh-HK"/>
        </w:rPr>
        <w:t>並</w:t>
      </w:r>
      <w:r w:rsidR="00EF7D88" w:rsidRPr="00334DB0">
        <w:rPr>
          <w:rFonts w:hint="eastAsia"/>
        </w:rPr>
        <w:t>帶給民眾耳目一新</w:t>
      </w:r>
      <w:r w:rsidR="00EF7D88">
        <w:rPr>
          <w:rFonts w:hint="eastAsia"/>
          <w:lang w:eastAsia="zh-HK"/>
        </w:rPr>
        <w:t>之全新</w:t>
      </w:r>
      <w:r w:rsidR="00EF7D88" w:rsidRPr="00334DB0">
        <w:rPr>
          <w:rFonts w:hint="eastAsia"/>
        </w:rPr>
        <w:t>體驗</w:t>
      </w:r>
      <w:r w:rsidR="00EF7D88">
        <w:rPr>
          <w:rFonts w:hint="eastAsia"/>
        </w:rPr>
        <w:t>。</w:t>
      </w:r>
      <w:r w:rsidR="006C3013" w:rsidRPr="00C37DA4">
        <w:rPr>
          <w:rFonts w:hint="eastAsia"/>
        </w:rPr>
        <w:t>經查：</w:t>
      </w:r>
    </w:p>
    <w:p w:rsidR="006C3013" w:rsidRPr="00416B36" w:rsidRDefault="006C3013" w:rsidP="006C3013">
      <w:pPr>
        <w:adjustRightInd w:val="0"/>
        <w:ind w:leftChars="0" w:left="0" w:firstLineChars="0" w:firstLine="0"/>
        <w:rPr>
          <w:b/>
        </w:rPr>
      </w:pPr>
      <w:r w:rsidRPr="00416B36">
        <w:rPr>
          <w:rFonts w:hint="eastAsia"/>
          <w:b/>
        </w:rPr>
        <w:t>表1  11</w:t>
      </w:r>
      <w:r>
        <w:rPr>
          <w:rFonts w:hint="eastAsia"/>
          <w:b/>
        </w:rPr>
        <w:t>5</w:t>
      </w:r>
      <w:r w:rsidRPr="00416B36">
        <w:rPr>
          <w:rFonts w:hint="eastAsia"/>
          <w:b/>
        </w:rPr>
        <w:t>年度</w:t>
      </w:r>
      <w:r>
        <w:rPr>
          <w:rFonts w:hint="eastAsia"/>
          <w:b/>
          <w:lang w:eastAsia="zh-HK"/>
        </w:rPr>
        <w:t>立法</w:t>
      </w:r>
      <w:r w:rsidRPr="00416B36">
        <w:rPr>
          <w:rFonts w:hint="eastAsia"/>
          <w:b/>
        </w:rPr>
        <w:t>院民主議政園區</w:t>
      </w:r>
      <w:r>
        <w:rPr>
          <w:rFonts w:hint="eastAsia"/>
          <w:b/>
          <w:lang w:eastAsia="zh-HK"/>
        </w:rPr>
        <w:t>相關計畫</w:t>
      </w:r>
      <w:r w:rsidRPr="00416B36">
        <w:rPr>
          <w:rFonts w:hint="eastAsia"/>
          <w:b/>
        </w:rPr>
        <w:t>預算編列情形表</w:t>
      </w:r>
    </w:p>
    <w:p w:rsidR="006C3013" w:rsidRPr="00416B36" w:rsidRDefault="006C3013" w:rsidP="006C3013">
      <w:pPr>
        <w:spacing w:line="300" w:lineRule="exact"/>
        <w:ind w:leftChars="0" w:left="560" w:firstLineChars="0" w:firstLine="560"/>
        <w:jc w:val="right"/>
        <w:rPr>
          <w:sz w:val="24"/>
        </w:rPr>
      </w:pPr>
      <w:r w:rsidRPr="00416B36">
        <w:rPr>
          <w:rFonts w:hint="eastAsia"/>
          <w:sz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559"/>
        <w:gridCol w:w="993"/>
        <w:gridCol w:w="5244"/>
      </w:tblGrid>
      <w:tr w:rsidR="006C3013" w:rsidRPr="00416B36" w:rsidTr="00322134">
        <w:trPr>
          <w:trHeight w:val="648"/>
          <w:tblHeader/>
        </w:trPr>
        <w:tc>
          <w:tcPr>
            <w:tcW w:w="709" w:type="dxa"/>
            <w:shd w:val="clear" w:color="auto" w:fill="auto"/>
            <w:vAlign w:val="center"/>
          </w:tcPr>
          <w:p w:rsidR="006C3013" w:rsidRPr="00416B36" w:rsidRDefault="006C3013" w:rsidP="00982DC9">
            <w:pPr>
              <w:spacing w:line="240" w:lineRule="exact"/>
              <w:ind w:leftChars="0" w:left="0" w:firstLineChars="0" w:firstLine="0"/>
              <w:jc w:val="center"/>
              <w:rPr>
                <w:b/>
                <w:bCs/>
                <w:sz w:val="24"/>
              </w:rPr>
            </w:pPr>
            <w:r w:rsidRPr="00416B36">
              <w:rPr>
                <w:rFonts w:hint="eastAsia"/>
                <w:b/>
                <w:bCs/>
                <w:sz w:val="24"/>
              </w:rPr>
              <w:t>工作計畫</w:t>
            </w:r>
          </w:p>
        </w:tc>
        <w:tc>
          <w:tcPr>
            <w:tcW w:w="1559" w:type="dxa"/>
            <w:shd w:val="clear" w:color="auto" w:fill="auto"/>
            <w:vAlign w:val="center"/>
          </w:tcPr>
          <w:p w:rsidR="006C3013" w:rsidRDefault="006C3013" w:rsidP="00982DC9">
            <w:pPr>
              <w:spacing w:line="240" w:lineRule="exact"/>
              <w:ind w:leftChars="0" w:left="0" w:firstLineChars="0" w:firstLine="0"/>
              <w:jc w:val="center"/>
              <w:rPr>
                <w:b/>
                <w:bCs/>
                <w:sz w:val="24"/>
                <w:lang w:eastAsia="zh-HK"/>
              </w:rPr>
            </w:pPr>
            <w:r w:rsidRPr="00416B36">
              <w:rPr>
                <w:rFonts w:hint="eastAsia"/>
                <w:b/>
                <w:bCs/>
                <w:sz w:val="24"/>
              </w:rPr>
              <w:t>分支計畫</w:t>
            </w:r>
            <w:r>
              <w:rPr>
                <w:rFonts w:hint="eastAsia"/>
                <w:b/>
                <w:bCs/>
                <w:sz w:val="24"/>
                <w:lang w:eastAsia="zh-HK"/>
              </w:rPr>
              <w:t>及</w:t>
            </w:r>
          </w:p>
          <w:p w:rsidR="006C3013" w:rsidRPr="00416B36" w:rsidRDefault="006C3013" w:rsidP="00982DC9">
            <w:pPr>
              <w:spacing w:line="240" w:lineRule="exact"/>
              <w:ind w:leftChars="0" w:left="0" w:firstLineChars="0" w:firstLine="0"/>
              <w:jc w:val="center"/>
              <w:rPr>
                <w:b/>
                <w:bCs/>
                <w:sz w:val="24"/>
              </w:rPr>
            </w:pPr>
            <w:r>
              <w:rPr>
                <w:rFonts w:hint="eastAsia"/>
                <w:b/>
                <w:bCs/>
                <w:sz w:val="24"/>
                <w:lang w:eastAsia="zh-HK"/>
              </w:rPr>
              <w:t>用途別科目</w:t>
            </w:r>
          </w:p>
        </w:tc>
        <w:tc>
          <w:tcPr>
            <w:tcW w:w="993" w:type="dxa"/>
            <w:shd w:val="clear" w:color="auto" w:fill="auto"/>
            <w:vAlign w:val="center"/>
          </w:tcPr>
          <w:p w:rsidR="006C3013" w:rsidRPr="00416B36" w:rsidRDefault="006C3013" w:rsidP="003F16B9">
            <w:pPr>
              <w:spacing w:line="280" w:lineRule="exact"/>
              <w:ind w:leftChars="0" w:left="0" w:firstLineChars="0" w:firstLine="0"/>
              <w:jc w:val="center"/>
              <w:rPr>
                <w:rFonts w:hint="eastAsia"/>
                <w:b/>
                <w:bCs/>
                <w:sz w:val="24"/>
              </w:rPr>
            </w:pPr>
            <w:r w:rsidRPr="00416B36">
              <w:rPr>
                <w:rFonts w:hint="eastAsia"/>
                <w:b/>
                <w:bCs/>
                <w:sz w:val="24"/>
              </w:rPr>
              <w:t>預算數</w:t>
            </w:r>
          </w:p>
        </w:tc>
        <w:tc>
          <w:tcPr>
            <w:tcW w:w="5244" w:type="dxa"/>
            <w:shd w:val="clear" w:color="auto" w:fill="auto"/>
            <w:vAlign w:val="center"/>
          </w:tcPr>
          <w:p w:rsidR="006C3013" w:rsidRPr="00416B36" w:rsidRDefault="006C3013" w:rsidP="00982DC9">
            <w:pPr>
              <w:spacing w:line="280" w:lineRule="exact"/>
              <w:ind w:leftChars="0" w:left="0" w:firstLineChars="0" w:firstLine="0"/>
              <w:jc w:val="center"/>
              <w:rPr>
                <w:b/>
                <w:bCs/>
                <w:sz w:val="24"/>
              </w:rPr>
            </w:pPr>
            <w:r>
              <w:rPr>
                <w:rFonts w:hint="eastAsia"/>
                <w:b/>
                <w:bCs/>
                <w:sz w:val="24"/>
                <w:lang w:eastAsia="zh-HK"/>
              </w:rPr>
              <w:t>說</w:t>
            </w:r>
            <w:r w:rsidR="00982DC9">
              <w:rPr>
                <w:rFonts w:hint="eastAsia"/>
                <w:b/>
                <w:bCs/>
                <w:sz w:val="24"/>
              </w:rPr>
              <w:t xml:space="preserve">　　　</w:t>
            </w:r>
            <w:r>
              <w:rPr>
                <w:rFonts w:hint="eastAsia"/>
                <w:b/>
                <w:bCs/>
                <w:sz w:val="24"/>
                <w:lang w:eastAsia="zh-HK"/>
              </w:rPr>
              <w:t>明</w:t>
            </w:r>
          </w:p>
        </w:tc>
      </w:tr>
      <w:tr w:rsidR="006C3013" w:rsidRPr="00416B36" w:rsidTr="00BA31FA">
        <w:trPr>
          <w:trHeight w:val="324"/>
        </w:trPr>
        <w:tc>
          <w:tcPr>
            <w:tcW w:w="709" w:type="dxa"/>
            <w:shd w:val="clear" w:color="auto" w:fill="auto"/>
            <w:noWrap/>
            <w:vAlign w:val="center"/>
          </w:tcPr>
          <w:p w:rsidR="006C3013" w:rsidRPr="00416B36" w:rsidRDefault="006C3013" w:rsidP="00982DC9">
            <w:pPr>
              <w:spacing w:line="280" w:lineRule="exact"/>
              <w:ind w:leftChars="0" w:left="0" w:firstLineChars="0" w:firstLine="0"/>
              <w:jc w:val="center"/>
              <w:rPr>
                <w:sz w:val="24"/>
              </w:rPr>
            </w:pPr>
            <w:r>
              <w:rPr>
                <w:rFonts w:hint="eastAsia"/>
                <w:sz w:val="24"/>
                <w:lang w:eastAsia="zh-HK"/>
              </w:rPr>
              <w:t>委員</w:t>
            </w:r>
            <w:r>
              <w:rPr>
                <w:rFonts w:hint="eastAsia"/>
                <w:sz w:val="24"/>
                <w:lang w:eastAsia="zh-HK"/>
              </w:rPr>
              <w:lastRenderedPageBreak/>
              <w:t>會館</w:t>
            </w:r>
          </w:p>
        </w:tc>
        <w:tc>
          <w:tcPr>
            <w:tcW w:w="1559" w:type="dxa"/>
            <w:shd w:val="clear" w:color="auto" w:fill="auto"/>
            <w:noWrap/>
            <w:vAlign w:val="center"/>
          </w:tcPr>
          <w:p w:rsidR="006C3013" w:rsidRPr="00416B36" w:rsidRDefault="006C3013" w:rsidP="00982DC9">
            <w:pPr>
              <w:spacing w:line="280" w:lineRule="exact"/>
              <w:ind w:leftChars="0" w:left="0" w:firstLineChars="0" w:firstLine="0"/>
              <w:rPr>
                <w:sz w:val="24"/>
              </w:rPr>
            </w:pPr>
            <w:r w:rsidRPr="00416B36">
              <w:rPr>
                <w:rFonts w:hint="eastAsia"/>
                <w:sz w:val="24"/>
              </w:rPr>
              <w:lastRenderedPageBreak/>
              <w:t>0</w:t>
            </w:r>
            <w:r>
              <w:rPr>
                <w:rFonts w:hint="eastAsia"/>
                <w:sz w:val="24"/>
              </w:rPr>
              <w:t>3</w:t>
            </w:r>
            <w:r>
              <w:rPr>
                <w:rFonts w:hint="eastAsia"/>
                <w:sz w:val="24"/>
                <w:lang w:eastAsia="zh-HK"/>
              </w:rPr>
              <w:t>中南部服務</w:t>
            </w:r>
            <w:r>
              <w:rPr>
                <w:rFonts w:hint="eastAsia"/>
                <w:sz w:val="24"/>
                <w:lang w:eastAsia="zh-HK"/>
              </w:rPr>
              <w:lastRenderedPageBreak/>
              <w:t>中心</w:t>
            </w:r>
            <w:r>
              <w:rPr>
                <w:rFonts w:hint="eastAsia"/>
                <w:sz w:val="24"/>
              </w:rPr>
              <w:t>-</w:t>
            </w:r>
            <w:r>
              <w:rPr>
                <w:rFonts w:hint="eastAsia"/>
                <w:sz w:val="24"/>
                <w:lang w:eastAsia="zh-HK"/>
              </w:rPr>
              <w:t>一般事務費</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sz w:val="24"/>
              </w:rPr>
            </w:pPr>
            <w:r>
              <w:rPr>
                <w:rFonts w:hint="eastAsia"/>
                <w:sz w:val="24"/>
              </w:rPr>
              <w:lastRenderedPageBreak/>
              <w:t>145</w:t>
            </w:r>
          </w:p>
        </w:tc>
        <w:tc>
          <w:tcPr>
            <w:tcW w:w="5244" w:type="dxa"/>
            <w:shd w:val="clear" w:color="auto" w:fill="auto"/>
            <w:noWrap/>
            <w:vAlign w:val="center"/>
          </w:tcPr>
          <w:p w:rsidR="006C3013" w:rsidRPr="00416B36" w:rsidRDefault="006C3013" w:rsidP="003F16B9">
            <w:pPr>
              <w:spacing w:line="280" w:lineRule="exact"/>
              <w:ind w:leftChars="0" w:left="0" w:firstLineChars="0" w:firstLine="0"/>
              <w:rPr>
                <w:sz w:val="24"/>
              </w:rPr>
            </w:pPr>
            <w:r w:rsidRPr="001C52E1">
              <w:rPr>
                <w:rFonts w:hint="eastAsia"/>
                <w:sz w:val="24"/>
              </w:rPr>
              <w:t>臺中市市定古蹟原臺灣省議會議事大樓暨朝琴館</w:t>
            </w:r>
            <w:r w:rsidRPr="001C52E1">
              <w:rPr>
                <w:rFonts w:hint="eastAsia"/>
                <w:sz w:val="24"/>
              </w:rPr>
              <w:lastRenderedPageBreak/>
              <w:t>修復及再利用因應計畫</w:t>
            </w:r>
            <w:r>
              <w:rPr>
                <w:rFonts w:hint="eastAsia"/>
                <w:sz w:val="24"/>
              </w:rPr>
              <w:t>—</w:t>
            </w:r>
            <w:r w:rsidRPr="001C52E1">
              <w:rPr>
                <w:rFonts w:hint="eastAsia"/>
                <w:sz w:val="24"/>
              </w:rPr>
              <w:t>朝琴館一樓地坪修繕、空間防火漆塗佈及議事大樓無障礙廁所</w:t>
            </w:r>
            <w:r>
              <w:rPr>
                <w:rFonts w:hint="eastAsia"/>
                <w:sz w:val="24"/>
              </w:rPr>
              <w:t>(</w:t>
            </w:r>
            <w:r w:rsidRPr="001C52E1">
              <w:rPr>
                <w:rFonts w:hint="eastAsia"/>
                <w:sz w:val="24"/>
              </w:rPr>
              <w:t>兼親子廁所</w:t>
            </w:r>
            <w:r>
              <w:rPr>
                <w:rFonts w:hint="eastAsia"/>
                <w:sz w:val="24"/>
              </w:rPr>
              <w:t>)</w:t>
            </w:r>
            <w:r w:rsidRPr="001C52E1">
              <w:rPr>
                <w:rFonts w:hint="eastAsia"/>
                <w:sz w:val="24"/>
              </w:rPr>
              <w:t>設置工程委託製作工作報告書經費145千元</w:t>
            </w:r>
            <w:r>
              <w:rPr>
                <w:rFonts w:hint="eastAsia"/>
                <w:sz w:val="24"/>
              </w:rPr>
              <w:t>。</w:t>
            </w:r>
          </w:p>
        </w:tc>
      </w:tr>
      <w:tr w:rsidR="006C3013" w:rsidRPr="00416B36" w:rsidTr="00BA31FA">
        <w:trPr>
          <w:trHeight w:val="324"/>
        </w:trPr>
        <w:tc>
          <w:tcPr>
            <w:tcW w:w="709" w:type="dxa"/>
            <w:shd w:val="clear" w:color="auto" w:fill="auto"/>
            <w:noWrap/>
            <w:vAlign w:val="center"/>
          </w:tcPr>
          <w:p w:rsidR="006C3013" w:rsidRDefault="006C3013" w:rsidP="00982DC9">
            <w:pPr>
              <w:spacing w:line="280" w:lineRule="exact"/>
              <w:ind w:leftChars="0" w:left="0" w:firstLineChars="0" w:firstLine="0"/>
              <w:jc w:val="center"/>
              <w:rPr>
                <w:rFonts w:hint="eastAsia"/>
                <w:sz w:val="24"/>
              </w:rPr>
            </w:pPr>
            <w:r>
              <w:rPr>
                <w:rFonts w:hint="eastAsia"/>
                <w:sz w:val="24"/>
                <w:lang w:eastAsia="zh-HK"/>
              </w:rPr>
              <w:lastRenderedPageBreak/>
              <w:t>營建工程</w:t>
            </w:r>
          </w:p>
        </w:tc>
        <w:tc>
          <w:tcPr>
            <w:tcW w:w="1559" w:type="dxa"/>
            <w:shd w:val="clear" w:color="auto" w:fill="auto"/>
            <w:noWrap/>
            <w:vAlign w:val="center"/>
          </w:tcPr>
          <w:p w:rsidR="006C3013" w:rsidRPr="00416B36" w:rsidRDefault="006C3013" w:rsidP="00322134">
            <w:pPr>
              <w:spacing w:line="280" w:lineRule="exact"/>
              <w:ind w:leftChars="0" w:left="0" w:firstLineChars="0" w:firstLine="0"/>
              <w:rPr>
                <w:rFonts w:hint="eastAsia"/>
                <w:sz w:val="24"/>
              </w:rPr>
            </w:pPr>
            <w:r>
              <w:rPr>
                <w:rFonts w:hint="eastAsia"/>
                <w:sz w:val="24"/>
              </w:rPr>
              <w:t>01</w:t>
            </w:r>
            <w:r w:rsidRPr="001C233A">
              <w:rPr>
                <w:rFonts w:hint="eastAsia"/>
                <w:sz w:val="24"/>
              </w:rPr>
              <w:t>營建工程</w:t>
            </w:r>
            <w:r>
              <w:rPr>
                <w:rFonts w:hint="eastAsia"/>
                <w:sz w:val="24"/>
              </w:rPr>
              <w:t>-</w:t>
            </w:r>
            <w:r>
              <w:rPr>
                <w:rFonts w:hint="eastAsia"/>
                <w:sz w:val="24"/>
                <w:lang w:eastAsia="zh-HK"/>
              </w:rPr>
              <w:t>房屋建築及設備費</w:t>
            </w:r>
          </w:p>
        </w:tc>
        <w:tc>
          <w:tcPr>
            <w:tcW w:w="993" w:type="dxa"/>
            <w:shd w:val="clear" w:color="auto" w:fill="auto"/>
            <w:noWrap/>
            <w:vAlign w:val="center"/>
          </w:tcPr>
          <w:p w:rsidR="006C3013" w:rsidRDefault="006C3013" w:rsidP="003F16B9">
            <w:pPr>
              <w:spacing w:line="280" w:lineRule="exact"/>
              <w:ind w:leftChars="0" w:left="0" w:firstLineChars="0" w:firstLine="0"/>
              <w:jc w:val="right"/>
              <w:rPr>
                <w:rFonts w:hint="eastAsia"/>
                <w:sz w:val="24"/>
              </w:rPr>
            </w:pPr>
            <w:r>
              <w:rPr>
                <w:rFonts w:hint="eastAsia"/>
                <w:sz w:val="24"/>
              </w:rPr>
              <w:t>5,475</w:t>
            </w:r>
          </w:p>
        </w:tc>
        <w:tc>
          <w:tcPr>
            <w:tcW w:w="5244" w:type="dxa"/>
            <w:shd w:val="clear" w:color="auto" w:fill="auto"/>
            <w:noWrap/>
            <w:vAlign w:val="center"/>
          </w:tcPr>
          <w:p w:rsidR="006C3013" w:rsidRPr="0000522F" w:rsidRDefault="006C3013" w:rsidP="003F16B9">
            <w:pPr>
              <w:spacing w:line="280" w:lineRule="exact"/>
              <w:ind w:leftChars="0" w:left="0" w:firstLineChars="0" w:firstLine="0"/>
              <w:rPr>
                <w:rFonts w:hint="eastAsia"/>
                <w:sz w:val="24"/>
              </w:rPr>
            </w:pPr>
            <w:r w:rsidRPr="001C233A">
              <w:rPr>
                <w:rFonts w:hint="eastAsia"/>
                <w:sz w:val="24"/>
              </w:rPr>
              <w:t>臺中市市定古蹟原臺灣省議會議事大樓暨朝琴館修復及再利用因應計畫</w:t>
            </w:r>
            <w:r w:rsidRPr="0000522F">
              <w:rPr>
                <w:rFonts w:hint="eastAsia"/>
                <w:sz w:val="24"/>
              </w:rPr>
              <w:t>經費5,47</w:t>
            </w:r>
            <w:r>
              <w:rPr>
                <w:rFonts w:hint="eastAsia"/>
                <w:sz w:val="24"/>
              </w:rPr>
              <w:t>5</w:t>
            </w:r>
            <w:r>
              <w:rPr>
                <w:rFonts w:hint="eastAsia"/>
                <w:sz w:val="24"/>
                <w:lang w:eastAsia="zh-HK"/>
              </w:rPr>
              <w:t>千</w:t>
            </w:r>
            <w:r w:rsidRPr="0000522F">
              <w:rPr>
                <w:rFonts w:hint="eastAsia"/>
                <w:sz w:val="24"/>
              </w:rPr>
              <w:t>元，包括：</w:t>
            </w:r>
          </w:p>
          <w:p w:rsidR="006C3013" w:rsidRPr="0000522F" w:rsidRDefault="006C3013" w:rsidP="003F16B9">
            <w:pPr>
              <w:spacing w:line="280" w:lineRule="exact"/>
              <w:ind w:leftChars="0" w:left="365" w:hangingChars="150" w:hanging="365"/>
              <w:rPr>
                <w:rFonts w:hint="eastAsia"/>
                <w:sz w:val="24"/>
              </w:rPr>
            </w:pPr>
            <w:r>
              <w:rPr>
                <w:sz w:val="24"/>
              </w:rPr>
              <w:t>&lt;</w:t>
            </w:r>
            <w:r w:rsidRPr="0000522F">
              <w:rPr>
                <w:rFonts w:hint="eastAsia"/>
                <w:sz w:val="24"/>
              </w:rPr>
              <w:t>1</w:t>
            </w:r>
            <w:r>
              <w:rPr>
                <w:sz w:val="24"/>
              </w:rPr>
              <w:t>&gt;</w:t>
            </w:r>
            <w:r w:rsidRPr="0000522F">
              <w:rPr>
                <w:rFonts w:hint="eastAsia"/>
                <w:sz w:val="24"/>
              </w:rPr>
              <w:t>議事大樓茶水間、哺乳室及公共服務空間設施</w:t>
            </w:r>
            <w:r>
              <w:rPr>
                <w:rFonts w:hint="eastAsia"/>
                <w:sz w:val="24"/>
              </w:rPr>
              <w:t>(</w:t>
            </w:r>
            <w:r w:rsidRPr="0000522F">
              <w:rPr>
                <w:rFonts w:hint="eastAsia"/>
                <w:sz w:val="24"/>
              </w:rPr>
              <w:t>備</w:t>
            </w:r>
            <w:r>
              <w:rPr>
                <w:rFonts w:hint="eastAsia"/>
                <w:sz w:val="24"/>
              </w:rPr>
              <w:t>)</w:t>
            </w:r>
            <w:r w:rsidRPr="0000522F">
              <w:rPr>
                <w:rFonts w:hint="eastAsia"/>
                <w:sz w:val="24"/>
              </w:rPr>
              <w:t>改善工程2,026千元。</w:t>
            </w:r>
          </w:p>
          <w:p w:rsidR="006C3013" w:rsidRPr="001C52E1" w:rsidRDefault="006C3013" w:rsidP="003F16B9">
            <w:pPr>
              <w:spacing w:line="280" w:lineRule="exact"/>
              <w:ind w:leftChars="0" w:left="365" w:hangingChars="150" w:hanging="365"/>
              <w:rPr>
                <w:rFonts w:hint="eastAsia"/>
                <w:sz w:val="24"/>
              </w:rPr>
            </w:pPr>
            <w:r>
              <w:rPr>
                <w:sz w:val="24"/>
              </w:rPr>
              <w:t>&lt;</w:t>
            </w:r>
            <w:r w:rsidRPr="0000522F">
              <w:rPr>
                <w:rFonts w:hint="eastAsia"/>
                <w:sz w:val="24"/>
              </w:rPr>
              <w:t>2</w:t>
            </w:r>
            <w:r>
              <w:rPr>
                <w:sz w:val="24"/>
              </w:rPr>
              <w:t>&gt;</w:t>
            </w:r>
            <w:r w:rsidRPr="0000522F">
              <w:rPr>
                <w:rFonts w:hint="eastAsia"/>
                <w:sz w:val="24"/>
              </w:rPr>
              <w:t>朝琴館一樓地坪修繕、空間防火漆塗佈及議事大樓無障礙廁所</w:t>
            </w:r>
            <w:r>
              <w:rPr>
                <w:rFonts w:hint="eastAsia"/>
                <w:sz w:val="24"/>
              </w:rPr>
              <w:t>(</w:t>
            </w:r>
            <w:r w:rsidRPr="0000522F">
              <w:rPr>
                <w:rFonts w:hint="eastAsia"/>
                <w:sz w:val="24"/>
              </w:rPr>
              <w:t>兼親子廁所</w:t>
            </w:r>
            <w:r>
              <w:rPr>
                <w:rFonts w:hint="eastAsia"/>
                <w:sz w:val="24"/>
              </w:rPr>
              <w:t>)</w:t>
            </w:r>
            <w:r>
              <w:rPr>
                <w:rFonts w:hint="eastAsia"/>
                <w:sz w:val="24"/>
                <w:lang w:eastAsia="zh-HK"/>
              </w:rPr>
              <w:t>設</w:t>
            </w:r>
            <w:r w:rsidRPr="0000522F">
              <w:rPr>
                <w:rFonts w:hint="eastAsia"/>
                <w:sz w:val="24"/>
              </w:rPr>
              <w:t>置工程3</w:t>
            </w:r>
            <w:r>
              <w:rPr>
                <w:rFonts w:hint="eastAsia"/>
                <w:sz w:val="24"/>
              </w:rPr>
              <w:t>,</w:t>
            </w:r>
            <w:r w:rsidRPr="0000522F">
              <w:rPr>
                <w:rFonts w:hint="eastAsia"/>
                <w:sz w:val="24"/>
              </w:rPr>
              <w:t>449千元。</w:t>
            </w:r>
          </w:p>
        </w:tc>
      </w:tr>
      <w:tr w:rsidR="006C3013" w:rsidRPr="00416B36" w:rsidTr="00BA31FA">
        <w:trPr>
          <w:trHeight w:val="324"/>
        </w:trPr>
        <w:tc>
          <w:tcPr>
            <w:tcW w:w="709" w:type="dxa"/>
            <w:vMerge w:val="restart"/>
            <w:shd w:val="clear" w:color="auto" w:fill="auto"/>
            <w:noWrap/>
            <w:vAlign w:val="center"/>
          </w:tcPr>
          <w:p w:rsidR="006C3013" w:rsidRPr="00416B36" w:rsidRDefault="006C3013" w:rsidP="00982DC9">
            <w:pPr>
              <w:spacing w:line="280" w:lineRule="exact"/>
              <w:ind w:leftChars="0" w:left="0" w:firstLineChars="0" w:firstLine="0"/>
              <w:jc w:val="center"/>
              <w:rPr>
                <w:sz w:val="24"/>
              </w:rPr>
            </w:pPr>
            <w:r>
              <w:rPr>
                <w:rFonts w:hint="eastAsia"/>
                <w:sz w:val="24"/>
                <w:lang w:eastAsia="zh-HK"/>
              </w:rPr>
              <w:t>其他設備</w:t>
            </w:r>
          </w:p>
        </w:tc>
        <w:tc>
          <w:tcPr>
            <w:tcW w:w="1559" w:type="dxa"/>
            <w:shd w:val="clear" w:color="auto" w:fill="auto"/>
            <w:noWrap/>
            <w:vAlign w:val="center"/>
          </w:tcPr>
          <w:p w:rsidR="006C3013" w:rsidRPr="00416B36" w:rsidRDefault="006C3013" w:rsidP="00322134">
            <w:pPr>
              <w:spacing w:line="280" w:lineRule="exact"/>
              <w:ind w:leftChars="0" w:left="0" w:firstLineChars="0" w:firstLine="0"/>
              <w:rPr>
                <w:sz w:val="24"/>
              </w:rPr>
            </w:pPr>
            <w:r w:rsidRPr="00416B36">
              <w:rPr>
                <w:rFonts w:hint="eastAsia"/>
                <w:sz w:val="24"/>
              </w:rPr>
              <w:t>01</w:t>
            </w:r>
            <w:r>
              <w:rPr>
                <w:rFonts w:hint="eastAsia"/>
                <w:sz w:val="24"/>
                <w:lang w:eastAsia="zh-HK"/>
              </w:rPr>
              <w:t>其他設備</w:t>
            </w:r>
            <w:r>
              <w:rPr>
                <w:rFonts w:hint="eastAsia"/>
                <w:sz w:val="24"/>
              </w:rPr>
              <w:t>-</w:t>
            </w:r>
            <w:r>
              <w:rPr>
                <w:rFonts w:hint="eastAsia"/>
                <w:sz w:val="24"/>
                <w:lang w:eastAsia="zh-HK"/>
              </w:rPr>
              <w:t>資訊軟硬體設備費</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sz w:val="24"/>
              </w:rPr>
            </w:pPr>
            <w:r>
              <w:rPr>
                <w:rFonts w:hint="eastAsia"/>
                <w:sz w:val="24"/>
              </w:rPr>
              <w:t>3,000</w:t>
            </w:r>
          </w:p>
        </w:tc>
        <w:tc>
          <w:tcPr>
            <w:tcW w:w="5244" w:type="dxa"/>
            <w:shd w:val="clear" w:color="auto" w:fill="auto"/>
            <w:noWrap/>
            <w:vAlign w:val="center"/>
          </w:tcPr>
          <w:p w:rsidR="006C3013" w:rsidRPr="00416B36" w:rsidRDefault="006C3013" w:rsidP="00913921">
            <w:pPr>
              <w:spacing w:line="280" w:lineRule="exact"/>
              <w:ind w:leftChars="0" w:left="0" w:firstLineChars="0" w:firstLine="0"/>
              <w:rPr>
                <w:rFonts w:hint="eastAsia"/>
                <w:sz w:val="24"/>
              </w:rPr>
            </w:pPr>
            <w:r w:rsidRPr="00C70855">
              <w:rPr>
                <w:rFonts w:hint="eastAsia"/>
                <w:sz w:val="24"/>
              </w:rPr>
              <w:t>「立法院民主議政園區監視系統更新及新設計畫案」經費</w:t>
            </w:r>
            <w:r w:rsidR="00E35D46" w:rsidRPr="00E35D46">
              <w:rPr>
                <w:sz w:val="24"/>
              </w:rPr>
              <w:t>3,000</w:t>
            </w:r>
            <w:r w:rsidR="00E35D46">
              <w:rPr>
                <w:rFonts w:hint="eastAsia"/>
                <w:sz w:val="24"/>
                <w:lang w:eastAsia="zh-HK"/>
              </w:rPr>
              <w:t>千</w:t>
            </w:r>
            <w:r w:rsidRPr="00C70855">
              <w:rPr>
                <w:rFonts w:hint="eastAsia"/>
                <w:sz w:val="24"/>
              </w:rPr>
              <w:t>元</w:t>
            </w:r>
            <w:r>
              <w:rPr>
                <w:rFonts w:hint="eastAsia"/>
                <w:sz w:val="24"/>
              </w:rPr>
              <w:t>，</w:t>
            </w:r>
            <w:r>
              <w:rPr>
                <w:rFonts w:hint="eastAsia"/>
                <w:sz w:val="24"/>
                <w:lang w:eastAsia="zh-HK"/>
              </w:rPr>
              <w:t>主要係</w:t>
            </w:r>
            <w:r w:rsidRPr="0000522F">
              <w:rPr>
                <w:rFonts w:hint="eastAsia"/>
                <w:sz w:val="24"/>
              </w:rPr>
              <w:t>民主議政園區監視系統新增</w:t>
            </w:r>
            <w:r w:rsidR="00913921" w:rsidRPr="0000522F">
              <w:rPr>
                <w:rFonts w:hint="eastAsia"/>
                <w:sz w:val="24"/>
              </w:rPr>
              <w:t>及汰換</w:t>
            </w:r>
            <w:r w:rsidRPr="0000522F">
              <w:rPr>
                <w:rFonts w:hint="eastAsia"/>
                <w:sz w:val="24"/>
              </w:rPr>
              <w:t>等經費</w:t>
            </w:r>
            <w:r>
              <w:rPr>
                <w:rFonts w:hint="eastAsia"/>
                <w:sz w:val="24"/>
              </w:rPr>
              <w:t>。</w:t>
            </w:r>
          </w:p>
        </w:tc>
      </w:tr>
      <w:tr w:rsidR="006C3013" w:rsidRPr="00416B36" w:rsidTr="00BA31FA">
        <w:trPr>
          <w:trHeight w:val="324"/>
        </w:trPr>
        <w:tc>
          <w:tcPr>
            <w:tcW w:w="709" w:type="dxa"/>
            <w:vMerge/>
            <w:vAlign w:val="center"/>
          </w:tcPr>
          <w:p w:rsidR="006C3013" w:rsidRPr="00416B36" w:rsidRDefault="006C3013" w:rsidP="00982DC9">
            <w:pPr>
              <w:spacing w:line="280" w:lineRule="exact"/>
              <w:ind w:leftChars="0" w:left="0" w:firstLineChars="0" w:firstLine="0"/>
              <w:jc w:val="center"/>
              <w:rPr>
                <w:sz w:val="24"/>
              </w:rPr>
            </w:pPr>
          </w:p>
        </w:tc>
        <w:tc>
          <w:tcPr>
            <w:tcW w:w="1559" w:type="dxa"/>
            <w:shd w:val="clear" w:color="auto" w:fill="auto"/>
            <w:noWrap/>
            <w:vAlign w:val="center"/>
          </w:tcPr>
          <w:p w:rsidR="006C3013" w:rsidRPr="00C70855" w:rsidRDefault="006C3013" w:rsidP="003F16B9">
            <w:pPr>
              <w:spacing w:line="280" w:lineRule="exact"/>
              <w:ind w:leftChars="0" w:left="0" w:firstLineChars="0" w:firstLine="0"/>
              <w:rPr>
                <w:bCs/>
                <w:sz w:val="24"/>
              </w:rPr>
            </w:pPr>
            <w:r w:rsidRPr="00C70855">
              <w:rPr>
                <w:rFonts w:hint="eastAsia"/>
                <w:bCs/>
                <w:sz w:val="24"/>
              </w:rPr>
              <w:t>01其他設備-</w:t>
            </w:r>
            <w:r w:rsidRPr="00C70855">
              <w:rPr>
                <w:rFonts w:hint="eastAsia"/>
                <w:bCs/>
                <w:sz w:val="24"/>
                <w:lang w:eastAsia="zh-HK"/>
              </w:rPr>
              <w:t>雜項設備費</w:t>
            </w:r>
          </w:p>
        </w:tc>
        <w:tc>
          <w:tcPr>
            <w:tcW w:w="993" w:type="dxa"/>
            <w:shd w:val="clear" w:color="auto" w:fill="auto"/>
            <w:noWrap/>
            <w:vAlign w:val="center"/>
          </w:tcPr>
          <w:p w:rsidR="006C3013" w:rsidRPr="00C70855" w:rsidRDefault="006C3013" w:rsidP="003F16B9">
            <w:pPr>
              <w:spacing w:line="280" w:lineRule="exact"/>
              <w:ind w:leftChars="0" w:left="0" w:firstLineChars="0" w:firstLine="0"/>
              <w:jc w:val="right"/>
              <w:rPr>
                <w:bCs/>
                <w:sz w:val="24"/>
              </w:rPr>
            </w:pPr>
            <w:r w:rsidRPr="00C70855">
              <w:rPr>
                <w:rFonts w:hint="eastAsia"/>
                <w:bCs/>
                <w:sz w:val="24"/>
              </w:rPr>
              <w:t>3,737</w:t>
            </w:r>
          </w:p>
        </w:tc>
        <w:tc>
          <w:tcPr>
            <w:tcW w:w="5244" w:type="dxa"/>
            <w:shd w:val="clear" w:color="auto" w:fill="auto"/>
            <w:noWrap/>
            <w:vAlign w:val="center"/>
          </w:tcPr>
          <w:p w:rsidR="006C3013" w:rsidRPr="00C70855" w:rsidRDefault="006C3013" w:rsidP="003F16B9">
            <w:pPr>
              <w:spacing w:line="280" w:lineRule="exact"/>
              <w:ind w:leftChars="0" w:left="0" w:firstLineChars="0" w:firstLine="0"/>
              <w:rPr>
                <w:bCs/>
                <w:sz w:val="24"/>
              </w:rPr>
            </w:pPr>
            <w:r w:rsidRPr="00C70855">
              <w:rPr>
                <w:rFonts w:hint="eastAsia"/>
                <w:bCs/>
                <w:sz w:val="24"/>
              </w:rPr>
              <w:t>臺中市市定古蹟原臺灣省議會議事大樓暨朝琴館修復及再利用因應計畫-議事大樓議事堂會議系統及投票表決器汰換(修)工程經費3,737千元</w:t>
            </w:r>
            <w:r>
              <w:rPr>
                <w:rFonts w:hint="eastAsia"/>
                <w:bCs/>
                <w:sz w:val="24"/>
              </w:rPr>
              <w:t>。</w:t>
            </w:r>
          </w:p>
        </w:tc>
      </w:tr>
      <w:tr w:rsidR="006C3013" w:rsidRPr="00416B36" w:rsidTr="00BA31FA">
        <w:trPr>
          <w:trHeight w:val="324"/>
        </w:trPr>
        <w:tc>
          <w:tcPr>
            <w:tcW w:w="709" w:type="dxa"/>
            <w:shd w:val="clear" w:color="auto" w:fill="auto"/>
            <w:noWrap/>
            <w:vAlign w:val="center"/>
          </w:tcPr>
          <w:p w:rsidR="006C3013" w:rsidRPr="00416B36" w:rsidRDefault="006C3013" w:rsidP="00982DC9">
            <w:pPr>
              <w:spacing w:line="280" w:lineRule="exact"/>
              <w:ind w:leftChars="0" w:left="0" w:firstLineChars="0" w:firstLine="0"/>
              <w:jc w:val="center"/>
              <w:rPr>
                <w:sz w:val="24"/>
              </w:rPr>
            </w:pPr>
            <w:r w:rsidRPr="00FF2BB0">
              <w:rPr>
                <w:rFonts w:hint="eastAsia"/>
                <w:sz w:val="24"/>
              </w:rPr>
              <w:t>委員會館</w:t>
            </w:r>
          </w:p>
        </w:tc>
        <w:tc>
          <w:tcPr>
            <w:tcW w:w="1559" w:type="dxa"/>
            <w:shd w:val="clear" w:color="auto" w:fill="auto"/>
            <w:noWrap/>
            <w:vAlign w:val="center"/>
          </w:tcPr>
          <w:p w:rsidR="006C3013" w:rsidRPr="00416B36" w:rsidRDefault="006C3013" w:rsidP="003F16B9">
            <w:pPr>
              <w:spacing w:line="280" w:lineRule="exact"/>
              <w:ind w:leftChars="0" w:left="0" w:firstLineChars="0" w:firstLine="0"/>
              <w:jc w:val="left"/>
              <w:rPr>
                <w:sz w:val="24"/>
              </w:rPr>
            </w:pPr>
            <w:r w:rsidRPr="00FF2BB0">
              <w:rPr>
                <w:rFonts w:hint="eastAsia"/>
                <w:sz w:val="24"/>
                <w:lang w:eastAsia="zh-HK"/>
              </w:rPr>
              <w:t>03中南部服務中心-</w:t>
            </w:r>
            <w:r>
              <w:rPr>
                <w:rFonts w:hint="eastAsia"/>
                <w:sz w:val="24"/>
                <w:lang w:eastAsia="zh-HK"/>
              </w:rPr>
              <w:t>物品</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sz w:val="24"/>
              </w:rPr>
            </w:pPr>
            <w:r>
              <w:rPr>
                <w:rFonts w:hint="eastAsia"/>
                <w:sz w:val="24"/>
              </w:rPr>
              <w:t>243</w:t>
            </w:r>
          </w:p>
        </w:tc>
        <w:tc>
          <w:tcPr>
            <w:tcW w:w="5244" w:type="dxa"/>
            <w:shd w:val="clear" w:color="auto" w:fill="auto"/>
            <w:noWrap/>
            <w:vAlign w:val="center"/>
          </w:tcPr>
          <w:p w:rsidR="006C3013" w:rsidRPr="00416B36" w:rsidRDefault="006C3013" w:rsidP="003F16B9">
            <w:pPr>
              <w:spacing w:line="280" w:lineRule="exact"/>
              <w:ind w:leftChars="0" w:left="0" w:firstLineChars="0" w:firstLine="0"/>
              <w:rPr>
                <w:rFonts w:hint="eastAsia"/>
                <w:sz w:val="24"/>
              </w:rPr>
            </w:pPr>
            <w:r>
              <w:rPr>
                <w:rFonts w:hint="eastAsia"/>
                <w:sz w:val="24"/>
                <w:lang w:eastAsia="zh-HK"/>
              </w:rPr>
              <w:t>係文具紙張及機具耗材等經費</w:t>
            </w:r>
            <w:r>
              <w:rPr>
                <w:rFonts w:hint="eastAsia"/>
                <w:sz w:val="24"/>
              </w:rPr>
              <w:t>。</w:t>
            </w:r>
          </w:p>
        </w:tc>
      </w:tr>
      <w:tr w:rsidR="006C3013" w:rsidRPr="00416B36" w:rsidTr="00322134">
        <w:trPr>
          <w:trHeight w:val="324"/>
        </w:trPr>
        <w:tc>
          <w:tcPr>
            <w:tcW w:w="2268" w:type="dxa"/>
            <w:gridSpan w:val="2"/>
            <w:shd w:val="clear" w:color="auto" w:fill="auto"/>
            <w:noWrap/>
            <w:vAlign w:val="center"/>
          </w:tcPr>
          <w:p w:rsidR="006C3013" w:rsidRPr="00416B36" w:rsidRDefault="006C3013" w:rsidP="00982DC9">
            <w:pPr>
              <w:spacing w:line="280" w:lineRule="exact"/>
              <w:ind w:leftChars="0" w:left="0" w:firstLineChars="0" w:firstLine="0"/>
              <w:jc w:val="center"/>
              <w:rPr>
                <w:sz w:val="24"/>
              </w:rPr>
            </w:pPr>
            <w:r w:rsidRPr="00416B36">
              <w:rPr>
                <w:rFonts w:hint="eastAsia"/>
                <w:b/>
                <w:bCs/>
                <w:sz w:val="24"/>
              </w:rPr>
              <w:lastRenderedPageBreak/>
              <w:t>合</w:t>
            </w:r>
            <w:r>
              <w:rPr>
                <w:rFonts w:hint="eastAsia"/>
                <w:b/>
                <w:bCs/>
                <w:sz w:val="24"/>
              </w:rPr>
              <w:t xml:space="preserve"> </w:t>
            </w:r>
            <w:r>
              <w:rPr>
                <w:b/>
                <w:bCs/>
                <w:sz w:val="24"/>
              </w:rPr>
              <w:t xml:space="preserve">    </w:t>
            </w:r>
            <w:r w:rsidRPr="00416B36">
              <w:rPr>
                <w:rFonts w:hint="eastAsia"/>
                <w:b/>
                <w:bCs/>
                <w:sz w:val="24"/>
              </w:rPr>
              <w:t>計</w:t>
            </w:r>
          </w:p>
        </w:tc>
        <w:tc>
          <w:tcPr>
            <w:tcW w:w="993" w:type="dxa"/>
            <w:shd w:val="clear" w:color="auto" w:fill="auto"/>
            <w:noWrap/>
            <w:vAlign w:val="center"/>
          </w:tcPr>
          <w:p w:rsidR="006C3013" w:rsidRPr="00416B36" w:rsidRDefault="006C3013" w:rsidP="003F16B9">
            <w:pPr>
              <w:spacing w:line="280" w:lineRule="exact"/>
              <w:ind w:leftChars="0" w:left="0" w:firstLineChars="0" w:firstLine="0"/>
              <w:jc w:val="right"/>
              <w:rPr>
                <w:b/>
                <w:bCs/>
                <w:sz w:val="24"/>
              </w:rPr>
            </w:pPr>
            <w:r w:rsidRPr="00277626">
              <w:rPr>
                <w:b/>
                <w:bCs/>
                <w:sz w:val="24"/>
              </w:rPr>
              <w:t>12</w:t>
            </w:r>
            <w:r>
              <w:rPr>
                <w:rFonts w:hint="eastAsia"/>
                <w:b/>
                <w:bCs/>
                <w:sz w:val="24"/>
              </w:rPr>
              <w:t>,</w:t>
            </w:r>
            <w:r w:rsidRPr="00277626">
              <w:rPr>
                <w:b/>
                <w:bCs/>
                <w:sz w:val="24"/>
              </w:rPr>
              <w:t>600</w:t>
            </w:r>
          </w:p>
        </w:tc>
        <w:tc>
          <w:tcPr>
            <w:tcW w:w="5244" w:type="dxa"/>
            <w:shd w:val="clear" w:color="auto" w:fill="auto"/>
            <w:noWrap/>
            <w:vAlign w:val="center"/>
          </w:tcPr>
          <w:p w:rsidR="006C3013" w:rsidRPr="00416B36" w:rsidRDefault="006C3013" w:rsidP="003F16B9">
            <w:pPr>
              <w:spacing w:line="280" w:lineRule="exact"/>
              <w:ind w:leftChars="0" w:left="0" w:firstLineChars="0" w:firstLine="0"/>
              <w:jc w:val="center"/>
              <w:rPr>
                <w:b/>
                <w:bCs/>
                <w:sz w:val="24"/>
              </w:rPr>
            </w:pPr>
            <w:r>
              <w:rPr>
                <w:rFonts w:hint="eastAsia"/>
                <w:b/>
                <w:bCs/>
                <w:sz w:val="24"/>
              </w:rPr>
              <w:t>-</w:t>
            </w:r>
          </w:p>
        </w:tc>
      </w:tr>
    </w:tbl>
    <w:p w:rsidR="006C3013" w:rsidRDefault="006C3013" w:rsidP="006C3013">
      <w:pPr>
        <w:adjustRightInd w:val="0"/>
        <w:spacing w:line="300" w:lineRule="exact"/>
        <w:ind w:leftChars="0" w:left="1217" w:hangingChars="500" w:hanging="1217"/>
        <w:rPr>
          <w:sz w:val="24"/>
          <w:szCs w:val="24"/>
        </w:rPr>
      </w:pPr>
      <w:r>
        <w:rPr>
          <w:rFonts w:hint="eastAsia"/>
          <w:sz w:val="24"/>
          <w:szCs w:val="24"/>
        </w:rPr>
        <w:t xml:space="preserve">說 </w:t>
      </w:r>
      <w:r>
        <w:rPr>
          <w:sz w:val="24"/>
          <w:szCs w:val="24"/>
        </w:rPr>
        <w:t xml:space="preserve">   </w:t>
      </w:r>
      <w:r>
        <w:rPr>
          <w:rFonts w:hint="eastAsia"/>
          <w:sz w:val="24"/>
          <w:szCs w:val="24"/>
        </w:rPr>
        <w:t>明</w:t>
      </w:r>
      <w:r w:rsidRPr="007538CE">
        <w:rPr>
          <w:rFonts w:hint="eastAsia"/>
          <w:sz w:val="24"/>
          <w:szCs w:val="24"/>
        </w:rPr>
        <w:t>：</w:t>
      </w:r>
      <w:r w:rsidR="00EF7D88">
        <w:rPr>
          <w:rFonts w:hint="eastAsia"/>
          <w:sz w:val="24"/>
          <w:szCs w:val="24"/>
          <w:lang w:eastAsia="zh-HK"/>
        </w:rPr>
        <w:t>本表</w:t>
      </w:r>
      <w:r w:rsidRPr="0079308D">
        <w:rPr>
          <w:rFonts w:hint="eastAsia"/>
          <w:sz w:val="24"/>
          <w:szCs w:val="24"/>
        </w:rPr>
        <w:t>「立法院民主議政園區監視系統更新及新設計畫案」</w:t>
      </w:r>
      <w:r>
        <w:rPr>
          <w:rFonts w:hint="eastAsia"/>
          <w:sz w:val="24"/>
          <w:szCs w:val="24"/>
          <w:lang w:eastAsia="zh-HK"/>
        </w:rPr>
        <w:t>為辦理</w:t>
      </w:r>
      <w:r w:rsidRPr="0079308D">
        <w:rPr>
          <w:rFonts w:hint="eastAsia"/>
          <w:sz w:val="24"/>
          <w:szCs w:val="24"/>
          <w:lang w:eastAsia="zh-HK"/>
        </w:rPr>
        <w:t>民主議政園區監視器更新計畫第一期後山區監視器建置案</w:t>
      </w:r>
      <w:r>
        <w:rPr>
          <w:rFonts w:hint="eastAsia"/>
          <w:sz w:val="24"/>
          <w:szCs w:val="24"/>
          <w:lang w:eastAsia="zh-HK"/>
        </w:rPr>
        <w:t>之後續經費</w:t>
      </w:r>
      <w:r>
        <w:rPr>
          <w:rFonts w:hint="eastAsia"/>
          <w:sz w:val="24"/>
          <w:szCs w:val="24"/>
        </w:rPr>
        <w:t>(114</w:t>
      </w:r>
      <w:r>
        <w:rPr>
          <w:rFonts w:hint="eastAsia"/>
          <w:sz w:val="24"/>
          <w:szCs w:val="24"/>
          <w:lang w:eastAsia="zh-HK"/>
        </w:rPr>
        <w:t>年度已編列預算</w:t>
      </w:r>
      <w:r w:rsidRPr="0079308D">
        <w:rPr>
          <w:rFonts w:hint="eastAsia"/>
          <w:sz w:val="24"/>
          <w:szCs w:val="24"/>
          <w:lang w:eastAsia="zh-HK"/>
        </w:rPr>
        <w:t>296萬9千元</w:t>
      </w:r>
      <w:r>
        <w:rPr>
          <w:rFonts w:hint="eastAsia"/>
          <w:sz w:val="24"/>
          <w:szCs w:val="24"/>
          <w:lang w:eastAsia="zh-HK"/>
        </w:rPr>
        <w:t>)</w:t>
      </w:r>
      <w:r w:rsidRPr="005A7611">
        <w:rPr>
          <w:rFonts w:hint="eastAsia"/>
          <w:sz w:val="24"/>
          <w:szCs w:val="24"/>
          <w:lang w:eastAsia="zh-HK"/>
        </w:rPr>
        <w:t>。</w:t>
      </w:r>
    </w:p>
    <w:p w:rsidR="006C3013" w:rsidRPr="00416B36" w:rsidRDefault="006C3013" w:rsidP="006C3013">
      <w:pPr>
        <w:adjustRightInd w:val="0"/>
        <w:spacing w:line="300" w:lineRule="exact"/>
        <w:ind w:leftChars="0" w:left="1217" w:hangingChars="500" w:hanging="1217"/>
        <w:rPr>
          <w:sz w:val="24"/>
        </w:rPr>
      </w:pPr>
      <w:r w:rsidRPr="00416B36">
        <w:rPr>
          <w:rFonts w:hint="eastAsia"/>
          <w:sz w:val="24"/>
        </w:rPr>
        <w:t>資料來源：11</w:t>
      </w:r>
      <w:r>
        <w:rPr>
          <w:rFonts w:hint="eastAsia"/>
          <w:sz w:val="24"/>
        </w:rPr>
        <w:t>5</w:t>
      </w:r>
      <w:r w:rsidRPr="00416B36">
        <w:rPr>
          <w:rFonts w:hint="eastAsia"/>
          <w:sz w:val="24"/>
        </w:rPr>
        <w:t>年度</w:t>
      </w:r>
      <w:r>
        <w:rPr>
          <w:rFonts w:hint="eastAsia"/>
          <w:sz w:val="24"/>
          <w:lang w:eastAsia="zh-HK"/>
        </w:rPr>
        <w:t>立法</w:t>
      </w:r>
      <w:r w:rsidRPr="00416B36">
        <w:rPr>
          <w:rFonts w:hint="eastAsia"/>
          <w:sz w:val="24"/>
        </w:rPr>
        <w:t>院單位預算</w:t>
      </w:r>
      <w:r w:rsidR="00A81069">
        <w:rPr>
          <w:rFonts w:hint="eastAsia"/>
          <w:sz w:val="24"/>
        </w:rPr>
        <w:t>(</w:t>
      </w:r>
      <w:r w:rsidR="00A81069">
        <w:rPr>
          <w:rFonts w:hint="eastAsia"/>
          <w:sz w:val="24"/>
          <w:lang w:eastAsia="zh-HK"/>
        </w:rPr>
        <w:t>案</w:t>
      </w:r>
      <w:r w:rsidR="00A81069">
        <w:rPr>
          <w:rFonts w:hint="eastAsia"/>
          <w:sz w:val="24"/>
        </w:rPr>
        <w:t>)</w:t>
      </w:r>
      <w:r>
        <w:rPr>
          <w:rFonts w:hint="eastAsia"/>
          <w:sz w:val="24"/>
          <w:lang w:eastAsia="zh-HK"/>
        </w:rPr>
        <w:t>書</w:t>
      </w:r>
      <w:r w:rsidRPr="00416B36">
        <w:rPr>
          <w:rFonts w:hint="eastAsia"/>
          <w:sz w:val="24"/>
        </w:rPr>
        <w:t>。</w:t>
      </w:r>
    </w:p>
    <w:p w:rsidR="006C3013" w:rsidRPr="00716931" w:rsidRDefault="006C3013" w:rsidP="006C3013">
      <w:pPr>
        <w:pStyle w:val="a4"/>
        <w:ind w:left="851" w:hanging="284"/>
        <w:rPr>
          <w:rFonts w:hAnsi="標楷體"/>
          <w:b/>
        </w:rPr>
      </w:pPr>
      <w:r w:rsidRPr="00716931">
        <w:rPr>
          <w:rFonts w:hAnsi="標楷體" w:hint="eastAsia"/>
          <w:b/>
        </w:rPr>
        <w:t>(一)</w:t>
      </w:r>
      <w:r w:rsidRPr="00FE0155">
        <w:rPr>
          <w:rFonts w:hAnsi="標楷體" w:hint="eastAsia"/>
          <w:b/>
          <w:lang w:eastAsia="zh-HK"/>
        </w:rPr>
        <w:t>為</w:t>
      </w:r>
      <w:r>
        <w:rPr>
          <w:rFonts w:hAnsi="標楷體" w:hint="eastAsia"/>
          <w:b/>
          <w:lang w:eastAsia="zh-HK"/>
        </w:rPr>
        <w:t>期</w:t>
      </w:r>
      <w:r w:rsidRPr="00FE0155">
        <w:rPr>
          <w:rFonts w:hAnsi="標楷體" w:hint="eastAsia"/>
          <w:b/>
          <w:lang w:eastAsia="zh-HK"/>
        </w:rPr>
        <w:t>中部辦公室園區</w:t>
      </w:r>
      <w:r>
        <w:rPr>
          <w:rFonts w:hAnsi="標楷體" w:hint="eastAsia"/>
          <w:b/>
          <w:lang w:eastAsia="zh-HK"/>
        </w:rPr>
        <w:t>現有</w:t>
      </w:r>
      <w:r w:rsidRPr="00FE0155">
        <w:rPr>
          <w:rFonts w:hAnsi="標楷體" w:hint="eastAsia"/>
          <w:b/>
          <w:lang w:eastAsia="zh-HK"/>
        </w:rPr>
        <w:t>資源</w:t>
      </w:r>
      <w:r>
        <w:rPr>
          <w:rFonts w:hAnsi="標楷體" w:hint="eastAsia"/>
          <w:b/>
          <w:lang w:eastAsia="zh-HK"/>
        </w:rPr>
        <w:t>發揮最大效益</w:t>
      </w:r>
      <w:r w:rsidRPr="00350974">
        <w:rPr>
          <w:rFonts w:hAnsi="標楷體" w:hint="eastAsia"/>
          <w:b/>
          <w:lang w:eastAsia="zh-HK"/>
        </w:rPr>
        <w:t>，</w:t>
      </w:r>
      <w:r>
        <w:rPr>
          <w:rFonts w:hAnsi="標楷體" w:hint="eastAsia"/>
          <w:b/>
        </w:rPr>
        <w:t>立法</w:t>
      </w:r>
      <w:r w:rsidRPr="00350974">
        <w:rPr>
          <w:rFonts w:hAnsi="標楷體" w:hint="eastAsia"/>
          <w:b/>
          <w:lang w:eastAsia="zh-HK"/>
        </w:rPr>
        <w:t>院</w:t>
      </w:r>
      <w:r>
        <w:rPr>
          <w:rFonts w:hAnsi="標楷體" w:hint="eastAsia"/>
          <w:b/>
          <w:lang w:eastAsia="zh-HK"/>
        </w:rPr>
        <w:t>自</w:t>
      </w:r>
      <w:r w:rsidRPr="00350974">
        <w:rPr>
          <w:rFonts w:hAnsi="標楷體" w:hint="eastAsia"/>
          <w:b/>
          <w:lang w:eastAsia="zh-HK"/>
        </w:rPr>
        <w:t>105年</w:t>
      </w:r>
      <w:r>
        <w:rPr>
          <w:rFonts w:hAnsi="標楷體" w:hint="eastAsia"/>
          <w:b/>
          <w:lang w:eastAsia="zh-HK"/>
        </w:rPr>
        <w:t>起推動</w:t>
      </w:r>
      <w:r w:rsidRPr="00350974">
        <w:rPr>
          <w:rFonts w:hAnsi="標楷體" w:hint="eastAsia"/>
          <w:b/>
          <w:lang w:eastAsia="zh-HK"/>
        </w:rPr>
        <w:t>中部辦公室園區活化計畫，</w:t>
      </w:r>
      <w:r>
        <w:rPr>
          <w:rFonts w:hAnsi="標楷體" w:hint="eastAsia"/>
          <w:b/>
          <w:lang w:eastAsia="zh-HK"/>
        </w:rPr>
        <w:t>積極進行活化事宜</w:t>
      </w:r>
    </w:p>
    <w:p w:rsidR="006C3013" w:rsidRDefault="006C3013" w:rsidP="006C3013">
      <w:pPr>
        <w:pStyle w:val="22"/>
        <w:ind w:left="850" w:firstLine="567"/>
        <w:rPr>
          <w:rFonts w:hAnsi="標楷體"/>
        </w:rPr>
      </w:pPr>
      <w:r>
        <w:rPr>
          <w:rFonts w:hint="eastAsia"/>
          <w:lang w:eastAsia="zh-HK"/>
        </w:rPr>
        <w:t>為妥善保存中部辦公室園區之自然地景</w:t>
      </w:r>
      <w:r>
        <w:rPr>
          <w:rFonts w:hint="eastAsia"/>
        </w:rPr>
        <w:t>、</w:t>
      </w:r>
      <w:r>
        <w:rPr>
          <w:rFonts w:hint="eastAsia"/>
          <w:lang w:eastAsia="zh-HK"/>
        </w:rPr>
        <w:t>臺灣民主政治發展史跡與</w:t>
      </w:r>
      <w:r w:rsidRPr="006525C8">
        <w:rPr>
          <w:rFonts w:hint="eastAsia"/>
          <w:lang w:eastAsia="zh-HK"/>
        </w:rPr>
        <w:t>臺灣民主</w:t>
      </w:r>
      <w:r>
        <w:rPr>
          <w:rFonts w:hint="eastAsia"/>
          <w:lang w:eastAsia="zh-HK"/>
        </w:rPr>
        <w:t>之人文特色等珍稀</w:t>
      </w:r>
      <w:r>
        <w:rPr>
          <w:rFonts w:hint="eastAsia"/>
        </w:rPr>
        <w:t>(</w:t>
      </w:r>
      <w:r>
        <w:rPr>
          <w:rFonts w:hint="eastAsia"/>
          <w:lang w:eastAsia="zh-HK"/>
        </w:rPr>
        <w:t>貴</w:t>
      </w:r>
      <w:r>
        <w:rPr>
          <w:rFonts w:hint="eastAsia"/>
        </w:rPr>
        <w:t>)</w:t>
      </w:r>
      <w:r>
        <w:rPr>
          <w:rFonts w:hint="eastAsia"/>
          <w:lang w:eastAsia="zh-HK"/>
        </w:rPr>
        <w:t>資源，</w:t>
      </w:r>
      <w:r>
        <w:rPr>
          <w:rFonts w:hint="eastAsia"/>
        </w:rPr>
        <w:t>立法院</w:t>
      </w:r>
      <w:r>
        <w:rPr>
          <w:rFonts w:hint="eastAsia"/>
          <w:lang w:eastAsia="zh-HK"/>
        </w:rPr>
        <w:t>自</w:t>
      </w:r>
      <w:r>
        <w:rPr>
          <w:rFonts w:hint="eastAsia"/>
        </w:rPr>
        <w:t>105年</w:t>
      </w:r>
      <w:r>
        <w:rPr>
          <w:rFonts w:hint="eastAsia"/>
          <w:lang w:eastAsia="zh-HK"/>
        </w:rPr>
        <w:t>起推動</w:t>
      </w:r>
      <w:r>
        <w:rPr>
          <w:rFonts w:hAnsi="標楷體" w:hint="eastAsia"/>
          <w:lang w:eastAsia="zh-HK"/>
        </w:rPr>
        <w:t>「</w:t>
      </w:r>
      <w:r>
        <w:rPr>
          <w:rFonts w:hint="eastAsia"/>
        </w:rPr>
        <w:t>中部辦公室園區活化計畫</w:t>
      </w:r>
      <w:r>
        <w:rPr>
          <w:rFonts w:hAnsi="標楷體" w:hint="eastAsia"/>
        </w:rPr>
        <w:t>」</w:t>
      </w:r>
      <w:r>
        <w:rPr>
          <w:rFonts w:hint="eastAsia"/>
        </w:rPr>
        <w:t>，</w:t>
      </w:r>
      <w:r>
        <w:rPr>
          <w:rFonts w:hint="eastAsia"/>
          <w:lang w:eastAsia="zh-HK"/>
        </w:rPr>
        <w:t>辦理</w:t>
      </w:r>
      <w:r>
        <w:rPr>
          <w:rFonts w:hAnsi="標楷體" w:hint="eastAsia"/>
          <w:lang w:eastAsia="zh-HK"/>
        </w:rPr>
        <w:t>「立法院中部辦公室園區活化委託整體規劃計畫」</w:t>
      </w:r>
      <w:r>
        <w:rPr>
          <w:rFonts w:hAnsi="標楷體" w:hint="eastAsia"/>
        </w:rPr>
        <w:t>，</w:t>
      </w:r>
      <w:r>
        <w:rPr>
          <w:rFonts w:hAnsi="標楷體" w:hint="eastAsia"/>
          <w:lang w:eastAsia="zh-HK"/>
        </w:rPr>
        <w:t>並將</w:t>
      </w:r>
      <w:r>
        <w:rPr>
          <w:rFonts w:hAnsi="標楷體" w:hint="eastAsia"/>
        </w:rPr>
        <w:t>立法</w:t>
      </w:r>
      <w:r>
        <w:rPr>
          <w:rFonts w:hAnsi="標楷體" w:hint="eastAsia"/>
          <w:lang w:eastAsia="zh-HK"/>
        </w:rPr>
        <w:t>院</w:t>
      </w:r>
      <w:r w:rsidRPr="006525C8">
        <w:rPr>
          <w:rFonts w:hAnsi="標楷體" w:hint="eastAsia"/>
          <w:lang w:eastAsia="zh-HK"/>
        </w:rPr>
        <w:t>中部辦公室園區</w:t>
      </w:r>
      <w:r>
        <w:rPr>
          <w:rFonts w:hAnsi="標楷體" w:hint="eastAsia"/>
          <w:lang w:eastAsia="zh-HK"/>
        </w:rPr>
        <w:t>定位為「立法院</w:t>
      </w:r>
      <w:r w:rsidRPr="006525C8">
        <w:rPr>
          <w:rFonts w:hAnsi="標楷體" w:hint="eastAsia"/>
          <w:lang w:eastAsia="zh-HK"/>
        </w:rPr>
        <w:t>民主議政園區</w:t>
      </w:r>
      <w:r>
        <w:rPr>
          <w:rFonts w:hAnsi="標楷體" w:hint="eastAsia"/>
          <w:lang w:eastAsia="zh-HK"/>
        </w:rPr>
        <w:t>」</w:t>
      </w:r>
      <w:r>
        <w:rPr>
          <w:rFonts w:hAnsi="標楷體" w:hint="eastAsia"/>
        </w:rPr>
        <w:t>，</w:t>
      </w:r>
      <w:r w:rsidRPr="008E69A9">
        <w:rPr>
          <w:rFonts w:hAnsi="標楷體" w:hint="eastAsia"/>
        </w:rPr>
        <w:t>以大博物館概念，檢討改善現有展示空間與辦公區域及</w:t>
      </w:r>
      <w:r>
        <w:rPr>
          <w:rFonts w:hAnsi="標楷體" w:hint="eastAsia"/>
          <w:lang w:eastAsia="zh-HK"/>
        </w:rPr>
        <w:t>相關</w:t>
      </w:r>
      <w:r w:rsidRPr="008E69A9">
        <w:rPr>
          <w:rFonts w:hAnsi="標楷體" w:hint="eastAsia"/>
        </w:rPr>
        <w:t>設施</w:t>
      </w:r>
      <w:r>
        <w:rPr>
          <w:rFonts w:hAnsi="標楷體" w:hint="eastAsia"/>
          <w:lang w:eastAsia="zh-HK"/>
        </w:rPr>
        <w:t>效益</w:t>
      </w:r>
      <w:r w:rsidRPr="008E69A9">
        <w:rPr>
          <w:rFonts w:hAnsi="標楷體" w:hint="eastAsia"/>
        </w:rPr>
        <w:t>，</w:t>
      </w:r>
      <w:r>
        <w:rPr>
          <w:rFonts w:hAnsi="標楷體" w:hint="eastAsia"/>
          <w:lang w:eastAsia="zh-HK"/>
        </w:rPr>
        <w:t>積極進行</w:t>
      </w:r>
      <w:r w:rsidRPr="006525C8">
        <w:rPr>
          <w:rFonts w:hAnsi="標楷體" w:hint="eastAsia"/>
          <w:lang w:eastAsia="zh-HK"/>
        </w:rPr>
        <w:t>活化</w:t>
      </w:r>
      <w:r>
        <w:rPr>
          <w:rFonts w:hAnsi="標楷體" w:hint="eastAsia"/>
        </w:rPr>
        <w:t>，</w:t>
      </w:r>
      <w:r>
        <w:rPr>
          <w:rFonts w:hAnsi="標楷體" w:hint="eastAsia"/>
          <w:lang w:eastAsia="zh-HK"/>
        </w:rPr>
        <w:t>該計畫倘能如期如質完工</w:t>
      </w:r>
      <w:r>
        <w:rPr>
          <w:rFonts w:hAnsi="標楷體" w:hint="eastAsia"/>
        </w:rPr>
        <w:t>，</w:t>
      </w:r>
      <w:r>
        <w:rPr>
          <w:rFonts w:hAnsi="標楷體" w:hint="eastAsia"/>
          <w:lang w:eastAsia="zh-HK"/>
        </w:rPr>
        <w:t>將</w:t>
      </w:r>
      <w:r w:rsidRPr="00607ADE">
        <w:rPr>
          <w:rFonts w:hAnsi="標楷體" w:hint="eastAsia"/>
        </w:rPr>
        <w:t>有助於讓民眾更</w:t>
      </w:r>
      <w:r>
        <w:rPr>
          <w:rFonts w:hAnsi="標楷體" w:hint="eastAsia"/>
          <w:lang w:eastAsia="zh-HK"/>
        </w:rPr>
        <w:t>深入</w:t>
      </w:r>
      <w:r w:rsidRPr="00607ADE">
        <w:rPr>
          <w:rFonts w:hAnsi="標楷體" w:hint="eastAsia"/>
        </w:rPr>
        <w:t>瞭解我國民主政治演進過程</w:t>
      </w:r>
      <w:r>
        <w:rPr>
          <w:rFonts w:hAnsi="標楷體" w:hint="eastAsia"/>
        </w:rPr>
        <w:t>。</w:t>
      </w:r>
    </w:p>
    <w:p w:rsidR="006C3013" w:rsidRDefault="006C3013" w:rsidP="006C3013">
      <w:pPr>
        <w:pStyle w:val="a4"/>
        <w:ind w:left="851" w:hanging="284"/>
        <w:rPr>
          <w:b/>
        </w:rPr>
      </w:pPr>
      <w:r>
        <w:rPr>
          <w:rFonts w:hint="eastAsia"/>
          <w:b/>
        </w:rPr>
        <w:t>(</w:t>
      </w:r>
      <w:r>
        <w:rPr>
          <w:rFonts w:hint="eastAsia"/>
          <w:b/>
          <w:lang w:eastAsia="zh-HK"/>
        </w:rPr>
        <w:t>二</w:t>
      </w:r>
      <w:r>
        <w:rPr>
          <w:rFonts w:hint="eastAsia"/>
          <w:b/>
        </w:rPr>
        <w:t>)</w:t>
      </w:r>
      <w:r w:rsidRPr="006172A3">
        <w:rPr>
          <w:rFonts w:hint="eastAsia"/>
          <w:b/>
        </w:rPr>
        <w:t>民主議政園區相關計畫</w:t>
      </w:r>
      <w:r w:rsidRPr="00A06B11">
        <w:rPr>
          <w:rFonts w:hint="eastAsia"/>
          <w:b/>
        </w:rPr>
        <w:t>所需經費龐鉅，且需長期推展，</w:t>
      </w:r>
      <w:r>
        <w:rPr>
          <w:rFonts w:hint="eastAsia"/>
          <w:b/>
          <w:lang w:eastAsia="zh-HK"/>
        </w:rPr>
        <w:t>宜儘先於中程歲出概算額度內檢討容納</w:t>
      </w:r>
      <w:r>
        <w:rPr>
          <w:rFonts w:hint="eastAsia"/>
          <w:b/>
        </w:rPr>
        <w:t>，</w:t>
      </w:r>
      <w:r>
        <w:rPr>
          <w:rFonts w:hint="eastAsia"/>
          <w:b/>
          <w:lang w:eastAsia="zh-HK"/>
        </w:rPr>
        <w:t>俾</w:t>
      </w:r>
      <w:r w:rsidRPr="004230AF">
        <w:rPr>
          <w:rFonts w:hint="eastAsia"/>
          <w:b/>
        </w:rPr>
        <w:t>避免計畫</w:t>
      </w:r>
      <w:r>
        <w:rPr>
          <w:rFonts w:hint="eastAsia"/>
          <w:b/>
          <w:lang w:eastAsia="zh-HK"/>
        </w:rPr>
        <w:t>經費</w:t>
      </w:r>
      <w:r w:rsidRPr="004230AF">
        <w:rPr>
          <w:rFonts w:hint="eastAsia"/>
          <w:b/>
        </w:rPr>
        <w:t>過度擴</w:t>
      </w:r>
      <w:r w:rsidRPr="004230AF">
        <w:rPr>
          <w:rFonts w:hint="eastAsia"/>
          <w:b/>
        </w:rPr>
        <w:lastRenderedPageBreak/>
        <w:t>張</w:t>
      </w:r>
      <w:r>
        <w:rPr>
          <w:rFonts w:hint="eastAsia"/>
          <w:b/>
        </w:rPr>
        <w:t>，</w:t>
      </w:r>
      <w:r>
        <w:rPr>
          <w:rFonts w:hint="eastAsia"/>
          <w:b/>
          <w:lang w:eastAsia="zh-HK"/>
        </w:rPr>
        <w:t>排擠</w:t>
      </w:r>
      <w:r w:rsidRPr="006A2512">
        <w:rPr>
          <w:rFonts w:hint="eastAsia"/>
          <w:b/>
          <w:lang w:eastAsia="zh-HK"/>
        </w:rPr>
        <w:t>其他重要施政所需</w:t>
      </w:r>
    </w:p>
    <w:p w:rsidR="006C3013" w:rsidRDefault="006C3013" w:rsidP="006C3013">
      <w:pPr>
        <w:pStyle w:val="22"/>
        <w:ind w:left="850" w:firstLine="567"/>
      </w:pPr>
      <w:r w:rsidRPr="00D83F33">
        <w:rPr>
          <w:rFonts w:hint="eastAsia"/>
          <w:lang w:eastAsia="zh-HK"/>
        </w:rPr>
        <w:t>據115年度中央及地方政府預算籌編原則對於政府預算收支之基本原則第二、(二)點有關「提升整體資源使用效益」方面規定：「政府預算收支應先期作整體性之縝密檢討，妥善規劃整合各項相關業務，以發揮財務效能；各機關須確立施政目標，衡量可用資源訂定具體計畫，…，提升整體資源使用效益</w:t>
      </w:r>
      <w:r>
        <w:rPr>
          <w:rFonts w:hint="eastAsia"/>
        </w:rPr>
        <w:t>，</w:t>
      </w:r>
      <w:r>
        <w:rPr>
          <w:rFonts w:hint="eastAsia"/>
          <w:lang w:eastAsia="zh-HK"/>
        </w:rPr>
        <w:t>落實中程計畫預算作業制度</w:t>
      </w:r>
      <w:r w:rsidRPr="00D83F33">
        <w:rPr>
          <w:rFonts w:hint="eastAsia"/>
          <w:lang w:eastAsia="zh-HK"/>
        </w:rPr>
        <w:t>，…。」</w:t>
      </w:r>
      <w:r>
        <w:rPr>
          <w:rFonts w:hint="eastAsia"/>
          <w:lang w:eastAsia="zh-HK"/>
        </w:rPr>
        <w:t>另依</w:t>
      </w:r>
      <w:r w:rsidRPr="006A2512">
        <w:rPr>
          <w:rFonts w:hint="eastAsia"/>
        </w:rPr>
        <w:t>中央政府中程計畫預算編製辦法</w:t>
      </w:r>
      <w:r>
        <w:rPr>
          <w:rFonts w:hint="eastAsia"/>
          <w:lang w:eastAsia="zh-HK"/>
        </w:rPr>
        <w:t>第</w:t>
      </w:r>
      <w:r>
        <w:rPr>
          <w:rFonts w:hint="eastAsia"/>
        </w:rPr>
        <w:t>26</w:t>
      </w:r>
      <w:r>
        <w:rPr>
          <w:rFonts w:hint="eastAsia"/>
          <w:lang w:eastAsia="zh-HK"/>
        </w:rPr>
        <w:t>條規定</w:t>
      </w:r>
      <w:r>
        <w:rPr>
          <w:rFonts w:hint="eastAsia"/>
        </w:rPr>
        <w:t>：</w:t>
      </w:r>
      <w:r w:rsidRPr="003059DD">
        <w:rPr>
          <w:rFonts w:hint="eastAsia"/>
        </w:rPr>
        <w:t>「各主管機關應參酌已核定個案計畫之情形，在其獲配各年度歲出概算額度範圍內，配合擬達成之年度施政目標，本零基預算精神，重行檢討各項新興或延續性計</w:t>
      </w:r>
      <w:r w:rsidRPr="003059DD">
        <w:rPr>
          <w:rFonts w:hint="eastAsia"/>
        </w:rPr>
        <w:lastRenderedPageBreak/>
        <w:t>畫，</w:t>
      </w:r>
      <w:r w:rsidRPr="003059DD">
        <w:rPr>
          <w:rFonts w:hAnsi="標楷體"/>
        </w:rPr>
        <w:t>…</w:t>
      </w:r>
      <w:r w:rsidRPr="003059DD">
        <w:rPr>
          <w:rFonts w:hint="eastAsia"/>
        </w:rPr>
        <w:t>，編製歲出概算，</w:t>
      </w:r>
      <w:r w:rsidRPr="003059DD">
        <w:rPr>
          <w:rFonts w:hAnsi="標楷體"/>
        </w:rPr>
        <w:t>…</w:t>
      </w:r>
      <w:r w:rsidRPr="003059DD">
        <w:rPr>
          <w:rFonts w:hint="eastAsia"/>
        </w:rPr>
        <w:t>。」</w:t>
      </w:r>
    </w:p>
    <w:p w:rsidR="006C3013" w:rsidRPr="008D4305" w:rsidRDefault="006C3013" w:rsidP="006C3013">
      <w:pPr>
        <w:pStyle w:val="22"/>
        <w:ind w:left="850" w:firstLine="567"/>
        <w:rPr>
          <w:rFonts w:hAnsi="標楷體"/>
        </w:rPr>
      </w:pPr>
      <w:r>
        <w:rPr>
          <w:rFonts w:hint="eastAsia"/>
          <w:lang w:eastAsia="zh-HK"/>
        </w:rPr>
        <w:t>此外</w:t>
      </w:r>
      <w:r>
        <w:rPr>
          <w:rFonts w:hint="eastAsia"/>
        </w:rPr>
        <w:t>，</w:t>
      </w:r>
      <w:r w:rsidRPr="003059DD">
        <w:rPr>
          <w:rFonts w:hint="eastAsia"/>
        </w:rPr>
        <w:t>中央各主管機關規劃中程計畫與概算編審作業應行辦理事項</w:t>
      </w:r>
      <w:r>
        <w:rPr>
          <w:rFonts w:hint="eastAsia"/>
          <w:lang w:eastAsia="zh-HK"/>
        </w:rPr>
        <w:t>第</w:t>
      </w:r>
      <w:r>
        <w:rPr>
          <w:rFonts w:hint="eastAsia"/>
        </w:rPr>
        <w:t>5</w:t>
      </w:r>
      <w:r>
        <w:rPr>
          <w:rFonts w:hint="eastAsia"/>
          <w:lang w:eastAsia="zh-HK"/>
        </w:rPr>
        <w:t>點規定</w:t>
      </w:r>
      <w:r>
        <w:rPr>
          <w:rFonts w:hint="eastAsia"/>
        </w:rPr>
        <w:t>：</w:t>
      </w:r>
      <w:r>
        <w:rPr>
          <w:rFonts w:ascii="新細明體" w:eastAsia="新細明體" w:hAnsi="新細明體" w:hint="eastAsia"/>
          <w:lang w:eastAsia="zh-HK"/>
        </w:rPr>
        <w:t>「</w:t>
      </w:r>
      <w:r w:rsidRPr="003059DD">
        <w:rPr>
          <w:rFonts w:hint="eastAsia"/>
        </w:rPr>
        <w:t>凡經列入各主管機關中程施政計畫內之中長程個案計畫，</w:t>
      </w:r>
      <w:r w:rsidRPr="003059DD">
        <w:rPr>
          <w:rFonts w:hAnsi="標楷體"/>
        </w:rPr>
        <w:t>…</w:t>
      </w:r>
      <w:r w:rsidRPr="003059DD">
        <w:rPr>
          <w:rFonts w:hint="eastAsia"/>
        </w:rPr>
        <w:t>，所需經費並應儘先於</w:t>
      </w:r>
      <w:r w:rsidR="00500261">
        <w:rPr>
          <w:rFonts w:hint="eastAsia"/>
          <w:lang w:eastAsia="zh-HK"/>
        </w:rPr>
        <w:t>行政</w:t>
      </w:r>
      <w:r w:rsidRPr="003059DD">
        <w:rPr>
          <w:rFonts w:hint="eastAsia"/>
        </w:rPr>
        <w:t>院核定中程歲出概算額度內檢討容納。又跨年期計畫</w:t>
      </w:r>
      <w:r w:rsidRPr="004A146B">
        <w:rPr>
          <w:rFonts w:hAnsi="標楷體"/>
        </w:rPr>
        <w:t>…</w:t>
      </w:r>
      <w:r w:rsidRPr="003059DD">
        <w:rPr>
          <w:rFonts w:hint="eastAsia"/>
        </w:rPr>
        <w:t>，並於單位概</w:t>
      </w:r>
      <w:r>
        <w:rPr>
          <w:rFonts w:hint="eastAsia"/>
        </w:rPr>
        <w:t>(</w:t>
      </w:r>
      <w:r w:rsidRPr="003059DD">
        <w:rPr>
          <w:rFonts w:hint="eastAsia"/>
        </w:rPr>
        <w:t>預</w:t>
      </w:r>
      <w:r>
        <w:rPr>
          <w:rFonts w:hint="eastAsia"/>
        </w:rPr>
        <w:t>)</w:t>
      </w:r>
      <w:r w:rsidRPr="003059DD">
        <w:rPr>
          <w:rFonts w:hint="eastAsia"/>
        </w:rPr>
        <w:t>算書之跨年期計畫概況表表達，以供立法院審議參考，各機關跨年期計畫應儘早研擬及完成核定程序。</w:t>
      </w:r>
      <w:r>
        <w:rPr>
          <w:rFonts w:ascii="新細明體" w:eastAsia="新細明體" w:hAnsi="新細明體" w:hint="eastAsia"/>
        </w:rPr>
        <w:t>」</w:t>
      </w:r>
      <w:r w:rsidR="00BA31FA" w:rsidRPr="00BA31FA">
        <w:rPr>
          <w:rFonts w:hAnsi="標楷體" w:hint="eastAsia"/>
          <w:lang w:eastAsia="zh-HK"/>
        </w:rPr>
        <w:t>按</w:t>
      </w:r>
      <w:r w:rsidRPr="008D4305">
        <w:rPr>
          <w:rFonts w:hAnsi="標楷體" w:hint="eastAsia"/>
        </w:rPr>
        <w:t>民主議政園區相關計畫所需經費龐鉅，且需長期推展，允宜妥為中長期推動之整體規劃，並應儘先於行政院核定中程歲出概算額度內檢討容納，俾避免計畫經費過度擴張，排擠其他重要施政所需。</w:t>
      </w:r>
    </w:p>
    <w:p w:rsidR="006C3013" w:rsidRDefault="006C3013" w:rsidP="006C3013">
      <w:pPr>
        <w:pStyle w:val="a4"/>
        <w:ind w:left="851" w:hanging="284"/>
        <w:rPr>
          <w:b/>
          <w:lang w:eastAsia="zh-HK"/>
        </w:rPr>
      </w:pPr>
      <w:r w:rsidRPr="00201061">
        <w:rPr>
          <w:rFonts w:hint="eastAsia"/>
          <w:b/>
        </w:rPr>
        <w:t>(</w:t>
      </w:r>
      <w:r>
        <w:rPr>
          <w:rFonts w:hint="eastAsia"/>
          <w:b/>
          <w:lang w:eastAsia="zh-HK"/>
        </w:rPr>
        <w:t>三</w:t>
      </w:r>
      <w:r w:rsidRPr="00201061">
        <w:rPr>
          <w:rFonts w:hint="eastAsia"/>
          <w:b/>
        </w:rPr>
        <w:t>)</w:t>
      </w:r>
      <w:r>
        <w:rPr>
          <w:rFonts w:hint="eastAsia"/>
          <w:b/>
        </w:rPr>
        <w:t>立法</w:t>
      </w:r>
      <w:r w:rsidRPr="00201061">
        <w:rPr>
          <w:rFonts w:hint="eastAsia"/>
          <w:b/>
          <w:lang w:eastAsia="zh-HK"/>
        </w:rPr>
        <w:t>院民主議政園區活化計畫採</w:t>
      </w:r>
      <w:r w:rsidRPr="00201061">
        <w:rPr>
          <w:rFonts w:hint="eastAsia"/>
          <w:b/>
        </w:rPr>
        <w:t>分期分區</w:t>
      </w:r>
      <w:r w:rsidRPr="00201061">
        <w:rPr>
          <w:rFonts w:hint="eastAsia"/>
          <w:b/>
          <w:lang w:eastAsia="zh-HK"/>
        </w:rPr>
        <w:t>逐步推動</w:t>
      </w:r>
      <w:r w:rsidRPr="00201061">
        <w:rPr>
          <w:rFonts w:hint="eastAsia"/>
          <w:b/>
        </w:rPr>
        <w:t>，</w:t>
      </w:r>
      <w:r w:rsidR="00401B42">
        <w:rPr>
          <w:rFonts w:hint="eastAsia"/>
          <w:b/>
          <w:lang w:eastAsia="zh-HK"/>
        </w:rPr>
        <w:t>原</w:t>
      </w:r>
      <w:r>
        <w:rPr>
          <w:rFonts w:hint="eastAsia"/>
          <w:b/>
          <w:lang w:eastAsia="zh-HK"/>
        </w:rPr>
        <w:t>規劃採</w:t>
      </w:r>
      <w:r w:rsidRPr="009B6175">
        <w:rPr>
          <w:rFonts w:hint="eastAsia"/>
          <w:b/>
          <w:lang w:eastAsia="zh-HK"/>
        </w:rPr>
        <w:t>三階段</w:t>
      </w:r>
      <w:r>
        <w:rPr>
          <w:rFonts w:hint="eastAsia"/>
          <w:b/>
          <w:lang w:eastAsia="zh-HK"/>
        </w:rPr>
        <w:t>辦理</w:t>
      </w:r>
      <w:r>
        <w:rPr>
          <w:rFonts w:hint="eastAsia"/>
          <w:b/>
        </w:rPr>
        <w:t>，</w:t>
      </w:r>
      <w:r>
        <w:rPr>
          <w:rFonts w:hint="eastAsia"/>
          <w:b/>
          <w:lang w:eastAsia="zh-HK"/>
        </w:rPr>
        <w:t>嗣縮短期程改為二階段</w:t>
      </w:r>
      <w:r w:rsidRPr="009B6175">
        <w:rPr>
          <w:rFonts w:hint="eastAsia"/>
          <w:b/>
          <w:lang w:eastAsia="zh-HK"/>
        </w:rPr>
        <w:t>執行</w:t>
      </w:r>
      <w:r>
        <w:rPr>
          <w:rFonts w:hint="eastAsia"/>
          <w:b/>
        </w:rPr>
        <w:t>，</w:t>
      </w:r>
      <w:r w:rsidRPr="008D4305">
        <w:rPr>
          <w:rFonts w:hint="eastAsia"/>
          <w:b/>
          <w:lang w:eastAsia="zh-HK"/>
        </w:rPr>
        <w:t>經向行政院提報中程計畫，</w:t>
      </w:r>
      <w:r>
        <w:rPr>
          <w:rFonts w:hint="eastAsia"/>
          <w:b/>
          <w:lang w:eastAsia="zh-HK"/>
        </w:rPr>
        <w:t>並</w:t>
      </w:r>
      <w:r w:rsidRPr="008D4305">
        <w:rPr>
          <w:rFonts w:hint="eastAsia"/>
          <w:b/>
          <w:lang w:eastAsia="zh-HK"/>
        </w:rPr>
        <w:t>獲同意</w:t>
      </w:r>
      <w:r>
        <w:rPr>
          <w:rFonts w:hint="eastAsia"/>
          <w:b/>
          <w:lang w:eastAsia="zh-HK"/>
        </w:rPr>
        <w:t>編列相關預算</w:t>
      </w:r>
    </w:p>
    <w:p w:rsidR="006C3013" w:rsidRPr="00201061" w:rsidRDefault="006C3013" w:rsidP="006C3013">
      <w:pPr>
        <w:pStyle w:val="22"/>
        <w:ind w:left="850" w:firstLine="567"/>
        <w:rPr>
          <w:rFonts w:hint="eastAsia"/>
        </w:rPr>
      </w:pPr>
      <w:r w:rsidRPr="004A7BC6">
        <w:rPr>
          <w:rFonts w:hint="eastAsia"/>
        </w:rPr>
        <w:t>立法院民主議政園區活化計畫採分期分區</w:t>
      </w:r>
      <w:r>
        <w:rPr>
          <w:rFonts w:hint="eastAsia"/>
        </w:rPr>
        <w:t>方式</w:t>
      </w:r>
      <w:r w:rsidRPr="004A7BC6">
        <w:rPr>
          <w:rFonts w:hint="eastAsia"/>
        </w:rPr>
        <w:t>逐步推動</w:t>
      </w:r>
      <w:r>
        <w:rPr>
          <w:rFonts w:hint="eastAsia"/>
        </w:rPr>
        <w:t>，說明如下：</w:t>
      </w:r>
    </w:p>
    <w:p w:rsidR="006C3013" w:rsidRPr="006B7967" w:rsidRDefault="006C3013" w:rsidP="006C3013">
      <w:pPr>
        <w:pStyle w:val="123"/>
        <w:ind w:left="1133" w:hanging="283"/>
        <w:rPr>
          <w:rFonts w:hAnsi="標楷體"/>
          <w:kern w:val="0"/>
        </w:rPr>
      </w:pPr>
      <w:r>
        <w:rPr>
          <w:rFonts w:hint="eastAsia"/>
        </w:rPr>
        <w:t>1.立法</w:t>
      </w:r>
      <w:r>
        <w:rPr>
          <w:rFonts w:hAnsi="標楷體" w:hint="eastAsia"/>
          <w:kern w:val="0"/>
        </w:rPr>
        <w:t>院前於105年間委託</w:t>
      </w:r>
      <w:r w:rsidR="00BA31FA">
        <w:rPr>
          <w:rFonts w:hAnsi="標楷體" w:hint="eastAsia"/>
          <w:kern w:val="0"/>
        </w:rPr>
        <w:t>○○</w:t>
      </w:r>
      <w:r>
        <w:rPr>
          <w:rFonts w:hAnsi="標楷體" w:hint="eastAsia"/>
          <w:kern w:val="0"/>
        </w:rPr>
        <w:t>工程顧問(股)公司規劃園區活</w:t>
      </w:r>
      <w:r>
        <w:rPr>
          <w:rFonts w:hAnsi="標楷體" w:hint="eastAsia"/>
          <w:kern w:val="0"/>
        </w:rPr>
        <w:lastRenderedPageBreak/>
        <w:t>化方案，該公司建議訂定分期分區發展順序，區分為前置作業、短期活化作業及中長期活化推動與願景建設三階段執行，前置作業及短期活化建設</w:t>
      </w:r>
      <w:r w:rsidR="00BA31FA">
        <w:rPr>
          <w:rFonts w:hAnsi="標楷體" w:hint="eastAsia"/>
          <w:kern w:val="0"/>
        </w:rPr>
        <w:t>，</w:t>
      </w:r>
      <w:r>
        <w:rPr>
          <w:rFonts w:hAnsi="標楷體" w:hint="eastAsia"/>
          <w:kern w:val="0"/>
        </w:rPr>
        <w:t>執行期間為107至110年度，經費預估</w:t>
      </w:r>
      <w:r>
        <w:rPr>
          <w:rFonts w:hAnsi="標楷體" w:hint="eastAsia"/>
          <w:kern w:val="0"/>
          <w:lang w:eastAsia="zh-HK"/>
        </w:rPr>
        <w:t>為</w:t>
      </w:r>
      <w:r>
        <w:rPr>
          <w:rFonts w:hAnsi="標楷體" w:hint="eastAsia"/>
          <w:kern w:val="0"/>
        </w:rPr>
        <w:t>8,428萬元，</w:t>
      </w:r>
      <w:r w:rsidRPr="006B7967">
        <w:rPr>
          <w:rFonts w:hAnsi="標楷體" w:hint="eastAsia"/>
          <w:kern w:val="0"/>
        </w:rPr>
        <w:t>本撙節原則，</w:t>
      </w:r>
      <w:r>
        <w:rPr>
          <w:rFonts w:hAnsi="標楷體" w:hint="eastAsia"/>
          <w:kern w:val="0"/>
        </w:rPr>
        <w:t>立法</w:t>
      </w:r>
      <w:r w:rsidRPr="006B7967">
        <w:rPr>
          <w:rFonts w:hAnsi="標楷體" w:hint="eastAsia"/>
          <w:kern w:val="0"/>
        </w:rPr>
        <w:t>院實際執行之規劃及工程費用約5,914萬元</w:t>
      </w:r>
      <w:r>
        <w:rPr>
          <w:rFonts w:hAnsi="標楷體" w:hint="eastAsia"/>
          <w:kern w:val="0"/>
        </w:rPr>
        <w:t>；中長程活化推動與願景建設執行期間為111年度以後，經費預估</w:t>
      </w:r>
      <w:r>
        <w:rPr>
          <w:rFonts w:hAnsi="標楷體" w:hint="eastAsia"/>
          <w:kern w:val="0"/>
          <w:lang w:eastAsia="zh-HK"/>
        </w:rPr>
        <w:t>為</w:t>
      </w:r>
      <w:r>
        <w:rPr>
          <w:rFonts w:hAnsi="標楷體" w:hint="eastAsia"/>
          <w:kern w:val="0"/>
        </w:rPr>
        <w:t>1億5,800萬元，</w:t>
      </w:r>
      <w:r w:rsidRPr="006B7967">
        <w:rPr>
          <w:rFonts w:hAnsi="標楷體" w:hint="eastAsia"/>
          <w:kern w:val="0"/>
        </w:rPr>
        <w:t>經向行政院提報中程計畫，獲該院同意編列9,850萬元。</w:t>
      </w:r>
    </w:p>
    <w:p w:rsidR="006C3013" w:rsidRDefault="006C3013" w:rsidP="006C3013">
      <w:pPr>
        <w:pStyle w:val="123"/>
        <w:ind w:left="1133" w:hanging="283"/>
      </w:pPr>
      <w:r>
        <w:rPr>
          <w:rFonts w:hint="eastAsia"/>
        </w:rPr>
        <w:t>2.立法</w:t>
      </w:r>
      <w:r>
        <w:rPr>
          <w:rFonts w:hint="eastAsia"/>
          <w:lang w:eastAsia="zh-HK"/>
        </w:rPr>
        <w:t>院於</w:t>
      </w:r>
      <w:r>
        <w:rPr>
          <w:rFonts w:hint="eastAsia"/>
        </w:rPr>
        <w:t>110</w:t>
      </w:r>
      <w:r>
        <w:rPr>
          <w:rFonts w:hint="eastAsia"/>
          <w:lang w:eastAsia="zh-HK"/>
        </w:rPr>
        <w:t>年</w:t>
      </w:r>
      <w:r>
        <w:rPr>
          <w:rFonts w:hint="eastAsia"/>
        </w:rPr>
        <w:t>2</w:t>
      </w:r>
      <w:r>
        <w:rPr>
          <w:rFonts w:hint="eastAsia"/>
          <w:lang w:eastAsia="zh-HK"/>
        </w:rPr>
        <w:t>月研提「</w:t>
      </w:r>
      <w:r w:rsidRPr="00821D94">
        <w:rPr>
          <w:rFonts w:hint="eastAsia"/>
          <w:lang w:eastAsia="zh-HK"/>
        </w:rPr>
        <w:t>立法院民主議政園區活化計畫第二階段計畫</w:t>
      </w:r>
      <w:r>
        <w:rPr>
          <w:rFonts w:hint="eastAsia"/>
          <w:lang w:eastAsia="zh-HK"/>
        </w:rPr>
        <w:t>」</w:t>
      </w:r>
      <w:r>
        <w:rPr>
          <w:rFonts w:hint="eastAsia"/>
        </w:rPr>
        <w:t>（</w:t>
      </w:r>
      <w:r>
        <w:rPr>
          <w:rFonts w:hint="eastAsia"/>
          <w:lang w:eastAsia="zh-HK"/>
        </w:rPr>
        <w:t>下稱第二階段計畫</w:t>
      </w:r>
      <w:r>
        <w:rPr>
          <w:rFonts w:hint="eastAsia"/>
        </w:rPr>
        <w:t>），</w:t>
      </w:r>
      <w:r>
        <w:rPr>
          <w:rFonts w:hint="eastAsia"/>
          <w:lang w:eastAsia="zh-HK"/>
        </w:rPr>
        <w:t>將原規劃三</w:t>
      </w:r>
      <w:r w:rsidRPr="00A93C5F">
        <w:rPr>
          <w:rFonts w:hint="eastAsia"/>
        </w:rPr>
        <w:t>階段</w:t>
      </w:r>
      <w:r>
        <w:rPr>
          <w:rFonts w:hint="eastAsia"/>
          <w:lang w:eastAsia="zh-HK"/>
        </w:rPr>
        <w:t>作業期程</w:t>
      </w:r>
      <w:r w:rsidRPr="00A93C5F">
        <w:rPr>
          <w:rFonts w:hint="eastAsia"/>
        </w:rPr>
        <w:t>改為</w:t>
      </w:r>
      <w:r w:rsidRPr="00A93C5F">
        <w:rPr>
          <w:rFonts w:hint="eastAsia"/>
          <w:lang w:eastAsia="zh-HK"/>
        </w:rPr>
        <w:t>近程</w:t>
      </w:r>
      <w:r>
        <w:rPr>
          <w:rFonts w:hint="eastAsia"/>
        </w:rPr>
        <w:t>(</w:t>
      </w:r>
      <w:r w:rsidRPr="00A93C5F">
        <w:rPr>
          <w:rFonts w:hint="eastAsia"/>
          <w:lang w:eastAsia="zh-HK"/>
        </w:rPr>
        <w:t>107年至110年</w:t>
      </w:r>
      <w:r>
        <w:rPr>
          <w:rFonts w:hint="eastAsia"/>
        </w:rPr>
        <w:t>)</w:t>
      </w:r>
      <w:r>
        <w:rPr>
          <w:rFonts w:hint="eastAsia"/>
          <w:lang w:eastAsia="zh-HK"/>
        </w:rPr>
        <w:t>及</w:t>
      </w:r>
      <w:r w:rsidRPr="00A93C5F">
        <w:rPr>
          <w:rFonts w:hint="eastAsia"/>
          <w:lang w:eastAsia="zh-HK"/>
        </w:rPr>
        <w:t>遠程</w:t>
      </w:r>
      <w:r>
        <w:rPr>
          <w:rFonts w:hint="eastAsia"/>
        </w:rPr>
        <w:t>(</w:t>
      </w:r>
      <w:r w:rsidRPr="00A93C5F">
        <w:rPr>
          <w:rFonts w:hint="eastAsia"/>
          <w:lang w:eastAsia="zh-HK"/>
        </w:rPr>
        <w:t>111</w:t>
      </w:r>
      <w:r>
        <w:rPr>
          <w:rFonts w:hint="eastAsia"/>
          <w:lang w:eastAsia="zh-HK"/>
        </w:rPr>
        <w:t>年</w:t>
      </w:r>
      <w:r w:rsidRPr="00A93C5F">
        <w:rPr>
          <w:rFonts w:hint="eastAsia"/>
          <w:lang w:eastAsia="zh-HK"/>
        </w:rPr>
        <w:t>至112年</w:t>
      </w:r>
      <w:r>
        <w:rPr>
          <w:rFonts w:hint="eastAsia"/>
        </w:rPr>
        <w:t>)</w:t>
      </w:r>
      <w:r>
        <w:rPr>
          <w:rFonts w:hint="eastAsia"/>
          <w:lang w:eastAsia="zh-HK"/>
        </w:rPr>
        <w:t>二</w:t>
      </w:r>
      <w:r w:rsidRPr="00A93C5F">
        <w:rPr>
          <w:rFonts w:hint="eastAsia"/>
        </w:rPr>
        <w:t>階段</w:t>
      </w:r>
      <w:r>
        <w:rPr>
          <w:rFonts w:hint="eastAsia"/>
        </w:rPr>
        <w:lastRenderedPageBreak/>
        <w:t>(</w:t>
      </w:r>
      <w:r>
        <w:rPr>
          <w:rFonts w:hint="eastAsia"/>
          <w:lang w:eastAsia="zh-HK"/>
        </w:rPr>
        <w:t>即第一</w:t>
      </w:r>
      <w:r>
        <w:rPr>
          <w:rFonts w:hint="eastAsia"/>
        </w:rPr>
        <w:t>、</w:t>
      </w:r>
      <w:r>
        <w:rPr>
          <w:rFonts w:hint="eastAsia"/>
          <w:lang w:eastAsia="zh-HK"/>
        </w:rPr>
        <w:t>第二階段</w:t>
      </w:r>
      <w:r>
        <w:rPr>
          <w:rFonts w:hint="eastAsia"/>
        </w:rPr>
        <w:t>)，</w:t>
      </w:r>
      <w:r w:rsidRPr="009B6175">
        <w:rPr>
          <w:rFonts w:hint="eastAsia"/>
          <w:lang w:eastAsia="zh-HK"/>
        </w:rPr>
        <w:t>分期分區</w:t>
      </w:r>
      <w:r w:rsidRPr="00A93C5F">
        <w:rPr>
          <w:rFonts w:hint="eastAsia"/>
          <w:lang w:eastAsia="zh-HK"/>
        </w:rPr>
        <w:t>逐步推動園區活化各分項計畫</w:t>
      </w:r>
      <w:r>
        <w:rPr>
          <w:rFonts w:hint="eastAsia"/>
        </w:rPr>
        <w:t>；</w:t>
      </w:r>
      <w:r>
        <w:rPr>
          <w:rFonts w:hint="eastAsia"/>
          <w:lang w:eastAsia="zh-HK"/>
        </w:rPr>
        <w:t>嗣</w:t>
      </w:r>
      <w:r w:rsidRPr="00A90060">
        <w:rPr>
          <w:rFonts w:hint="eastAsia"/>
        </w:rPr>
        <w:t>第二階段計畫</w:t>
      </w:r>
      <w:r>
        <w:rPr>
          <w:rFonts w:hint="eastAsia"/>
          <w:lang w:eastAsia="zh-HK"/>
        </w:rPr>
        <w:t>提報行政院雖原則同意</w:t>
      </w:r>
      <w:r>
        <w:rPr>
          <w:rFonts w:hint="eastAsia"/>
        </w:rPr>
        <w:t>，</w:t>
      </w:r>
      <w:r>
        <w:rPr>
          <w:rFonts w:hint="eastAsia"/>
          <w:lang w:eastAsia="zh-HK"/>
        </w:rPr>
        <w:t>惟該院函復「本案所需經費須衡酌執行能量及施工進度</w:t>
      </w:r>
      <w:r>
        <w:rPr>
          <w:rFonts w:hint="eastAsia"/>
        </w:rPr>
        <w:t>，</w:t>
      </w:r>
      <w:r>
        <w:rPr>
          <w:rFonts w:hint="eastAsia"/>
          <w:lang w:eastAsia="zh-HK"/>
        </w:rPr>
        <w:t>循預算程序辦理」</w:t>
      </w:r>
      <w:r>
        <w:rPr>
          <w:rStyle w:val="af8"/>
          <w:rFonts w:hAnsi="標楷體"/>
          <w:lang w:eastAsia="zh-HK"/>
        </w:rPr>
        <w:footnoteReference w:id="1"/>
      </w:r>
      <w:r>
        <w:rPr>
          <w:rFonts w:hint="eastAsia"/>
          <w:lang w:eastAsia="zh-HK"/>
        </w:rPr>
        <w:t>等意見</w:t>
      </w:r>
      <w:r>
        <w:rPr>
          <w:rFonts w:hint="eastAsia"/>
        </w:rPr>
        <w:t>。</w:t>
      </w:r>
    </w:p>
    <w:p w:rsidR="006C3013" w:rsidRPr="00CD6F1D" w:rsidRDefault="006C3013" w:rsidP="006C3013">
      <w:pPr>
        <w:pStyle w:val="a4"/>
        <w:ind w:left="851" w:hanging="284"/>
        <w:rPr>
          <w:rFonts w:hint="eastAsia"/>
          <w:b/>
          <w:lang w:eastAsia="zh-HK"/>
        </w:rPr>
      </w:pPr>
      <w:r w:rsidRPr="00CD6F1D">
        <w:rPr>
          <w:rFonts w:hint="eastAsia"/>
          <w:b/>
        </w:rPr>
        <w:t>(</w:t>
      </w:r>
      <w:r w:rsidRPr="00CD6F1D">
        <w:rPr>
          <w:rFonts w:hint="eastAsia"/>
          <w:b/>
          <w:lang w:eastAsia="zh-HK"/>
        </w:rPr>
        <w:t>四</w:t>
      </w:r>
      <w:r w:rsidRPr="00CD6F1D">
        <w:rPr>
          <w:rFonts w:hint="eastAsia"/>
          <w:b/>
        </w:rPr>
        <w:t>)</w:t>
      </w:r>
      <w:r w:rsidRPr="00CD6F1D">
        <w:rPr>
          <w:rFonts w:hint="eastAsia"/>
          <w:b/>
          <w:lang w:eastAsia="zh-HK"/>
        </w:rPr>
        <w:t>立法院</w:t>
      </w:r>
      <w:r w:rsidR="00500261" w:rsidRPr="00500261">
        <w:rPr>
          <w:rFonts w:hint="eastAsia"/>
          <w:b/>
          <w:lang w:eastAsia="zh-HK"/>
        </w:rPr>
        <w:t>於114年3月</w:t>
      </w:r>
      <w:r>
        <w:rPr>
          <w:rFonts w:hint="eastAsia"/>
          <w:b/>
          <w:lang w:eastAsia="zh-HK"/>
        </w:rPr>
        <w:t>所</w:t>
      </w:r>
      <w:r w:rsidRPr="00CD6F1D">
        <w:rPr>
          <w:rFonts w:hint="eastAsia"/>
          <w:b/>
        </w:rPr>
        <w:t>提「民主議政園區活化計畫第三階段計畫」中程計畫，</w:t>
      </w:r>
      <w:r w:rsidR="00500261">
        <w:rPr>
          <w:rFonts w:hint="eastAsia"/>
          <w:b/>
          <w:lang w:eastAsia="zh-HK"/>
        </w:rPr>
        <w:t>經</w:t>
      </w:r>
      <w:r w:rsidR="00500261" w:rsidRPr="00CD6F1D">
        <w:rPr>
          <w:rFonts w:hint="eastAsia"/>
          <w:b/>
        </w:rPr>
        <w:t>行政院</w:t>
      </w:r>
      <w:r>
        <w:rPr>
          <w:rFonts w:hint="eastAsia"/>
          <w:b/>
          <w:lang w:eastAsia="zh-HK"/>
        </w:rPr>
        <w:t>核復</w:t>
      </w:r>
      <w:r>
        <w:rPr>
          <w:rFonts w:ascii="新細明體" w:eastAsia="新細明體" w:hAnsi="新細明體" w:hint="eastAsia"/>
          <w:b/>
        </w:rPr>
        <w:t>「</w:t>
      </w:r>
      <w:r>
        <w:rPr>
          <w:rFonts w:hint="eastAsia"/>
          <w:b/>
          <w:lang w:eastAsia="zh-HK"/>
        </w:rPr>
        <w:t>仍請本</w:t>
      </w:r>
      <w:r w:rsidRPr="00CD6F1D">
        <w:rPr>
          <w:rFonts w:hint="eastAsia"/>
          <w:b/>
          <w:lang w:eastAsia="zh-HK"/>
        </w:rPr>
        <w:t>撙節原則</w:t>
      </w:r>
      <w:r>
        <w:rPr>
          <w:rFonts w:hint="eastAsia"/>
          <w:b/>
        </w:rPr>
        <w:t>，</w:t>
      </w:r>
      <w:r w:rsidRPr="00CD6F1D">
        <w:rPr>
          <w:rFonts w:hint="eastAsia"/>
          <w:b/>
        </w:rPr>
        <w:t>優先檢討於核定之中程歲出概算額度範圍內逐年辦理</w:t>
      </w:r>
      <w:r>
        <w:rPr>
          <w:rFonts w:ascii="新細明體" w:eastAsia="新細明體" w:hAnsi="新細明體" w:hint="eastAsia"/>
          <w:b/>
        </w:rPr>
        <w:t>」</w:t>
      </w:r>
      <w:r w:rsidRPr="00162D6A">
        <w:rPr>
          <w:rFonts w:hAnsi="標楷體" w:hint="eastAsia"/>
          <w:b/>
          <w:lang w:eastAsia="zh-HK"/>
        </w:rPr>
        <w:t>等意見</w:t>
      </w:r>
    </w:p>
    <w:p w:rsidR="006C3013" w:rsidRDefault="006C3013" w:rsidP="006C3013">
      <w:pPr>
        <w:pStyle w:val="22"/>
        <w:ind w:left="850" w:firstLine="567"/>
        <w:rPr>
          <w:lang w:eastAsia="zh-HK"/>
        </w:rPr>
      </w:pPr>
      <w:r>
        <w:rPr>
          <w:rFonts w:hint="eastAsia"/>
          <w:lang w:eastAsia="zh-HK"/>
        </w:rPr>
        <w:t>立法院</w:t>
      </w:r>
      <w:r w:rsidRPr="003318D0">
        <w:rPr>
          <w:rFonts w:hint="eastAsia"/>
          <w:lang w:eastAsia="zh-HK"/>
        </w:rPr>
        <w:t>於114年3月26日</w:t>
      </w:r>
      <w:r>
        <w:rPr>
          <w:rFonts w:hint="eastAsia"/>
          <w:lang w:eastAsia="zh-HK"/>
        </w:rPr>
        <w:t>將其所研擬</w:t>
      </w:r>
      <w:r>
        <w:rPr>
          <w:rFonts w:ascii="新細明體" w:eastAsia="新細明體" w:hAnsi="新細明體" w:hint="eastAsia"/>
          <w:lang w:eastAsia="zh-HK"/>
        </w:rPr>
        <w:t>「</w:t>
      </w:r>
      <w:r w:rsidRPr="0030598A">
        <w:rPr>
          <w:rFonts w:hint="eastAsia"/>
          <w:lang w:eastAsia="zh-HK"/>
        </w:rPr>
        <w:t>民主議政園區活化計畫第三階段計畫</w:t>
      </w:r>
      <w:r>
        <w:rPr>
          <w:rFonts w:ascii="新細明體" w:eastAsia="新細明體" w:hAnsi="新細明體" w:hint="eastAsia"/>
          <w:lang w:eastAsia="zh-HK"/>
        </w:rPr>
        <w:t>」</w:t>
      </w:r>
      <w:r w:rsidRPr="0030598A">
        <w:rPr>
          <w:rFonts w:hint="eastAsia"/>
          <w:lang w:eastAsia="zh-HK"/>
        </w:rPr>
        <w:t>中程計畫</w:t>
      </w:r>
      <w:r>
        <w:rPr>
          <w:rFonts w:hint="eastAsia"/>
          <w:lang w:eastAsia="zh-HK"/>
        </w:rPr>
        <w:t>送行政院審議</w:t>
      </w:r>
      <w:r>
        <w:rPr>
          <w:rFonts w:hint="eastAsia"/>
        </w:rPr>
        <w:t>，</w:t>
      </w:r>
      <w:r>
        <w:rPr>
          <w:rFonts w:hint="eastAsia"/>
          <w:lang w:eastAsia="zh-HK"/>
        </w:rPr>
        <w:t>行政院嗣</w:t>
      </w:r>
      <w:r w:rsidRPr="006E500B">
        <w:rPr>
          <w:rFonts w:hint="eastAsia"/>
          <w:lang w:eastAsia="zh-HK"/>
        </w:rPr>
        <w:t>於114年6月9日</w:t>
      </w:r>
      <w:r>
        <w:rPr>
          <w:rFonts w:hint="eastAsia"/>
          <w:lang w:eastAsia="zh-HK"/>
        </w:rPr>
        <w:t>核復意見</w:t>
      </w:r>
      <w:r>
        <w:rPr>
          <w:rStyle w:val="af8"/>
          <w:lang w:eastAsia="zh-HK"/>
        </w:rPr>
        <w:footnoteReference w:id="2"/>
      </w:r>
      <w:r>
        <w:rPr>
          <w:rFonts w:hint="eastAsia"/>
          <w:lang w:eastAsia="zh-HK"/>
        </w:rPr>
        <w:t>如下</w:t>
      </w:r>
      <w:r>
        <w:rPr>
          <w:rFonts w:hint="eastAsia"/>
        </w:rPr>
        <w:t>：</w:t>
      </w:r>
    </w:p>
    <w:p w:rsidR="006C3013" w:rsidRDefault="006C3013" w:rsidP="006C3013">
      <w:pPr>
        <w:pStyle w:val="123"/>
        <w:ind w:left="1133" w:hanging="283"/>
      </w:pPr>
      <w:r>
        <w:rPr>
          <w:rFonts w:hint="eastAsia"/>
        </w:rPr>
        <w:lastRenderedPageBreak/>
        <w:t>1.</w:t>
      </w:r>
      <w:r w:rsidRPr="006B799B">
        <w:rPr>
          <w:rFonts w:hint="eastAsia"/>
        </w:rPr>
        <w:t>查</w:t>
      </w:r>
      <w:r>
        <w:rPr>
          <w:rFonts w:hint="eastAsia"/>
          <w:lang w:eastAsia="zh-HK"/>
        </w:rPr>
        <w:t>立法</w:t>
      </w:r>
      <w:r w:rsidRPr="006B799B">
        <w:rPr>
          <w:rFonts w:hint="eastAsia"/>
        </w:rPr>
        <w:t>院113年度決算，民主議政園區活化計畫第二階段之可用預算數9</w:t>
      </w:r>
      <w:r>
        <w:rPr>
          <w:rFonts w:hint="eastAsia"/>
        </w:rPr>
        <w:t>,</w:t>
      </w:r>
      <w:r w:rsidRPr="006B799B">
        <w:rPr>
          <w:rFonts w:hint="eastAsia"/>
        </w:rPr>
        <w:t>126萬2千元，累計執行數7</w:t>
      </w:r>
      <w:r>
        <w:rPr>
          <w:rFonts w:hint="eastAsia"/>
        </w:rPr>
        <w:t>,</w:t>
      </w:r>
      <w:r w:rsidRPr="006B799B">
        <w:rPr>
          <w:rFonts w:hint="eastAsia"/>
        </w:rPr>
        <w:t>332萬6千元，執行率80.35%，保留數1</w:t>
      </w:r>
      <w:r>
        <w:rPr>
          <w:rFonts w:hint="eastAsia"/>
        </w:rPr>
        <w:t>,</w:t>
      </w:r>
      <w:r w:rsidRPr="006B799B">
        <w:rPr>
          <w:rFonts w:hint="eastAsia"/>
        </w:rPr>
        <w:t>677萬1千元，執行情形未臻理想；另查</w:t>
      </w:r>
      <w:r>
        <w:rPr>
          <w:rFonts w:hint="eastAsia"/>
          <w:lang w:eastAsia="zh-HK"/>
        </w:rPr>
        <w:t>立法</w:t>
      </w:r>
      <w:r w:rsidRPr="006B799B">
        <w:rPr>
          <w:rFonts w:hint="eastAsia"/>
        </w:rPr>
        <w:t>院近3年預算平均執行</w:t>
      </w:r>
      <w:r>
        <w:rPr>
          <w:rFonts w:hint="eastAsia"/>
          <w:lang w:eastAsia="zh-HK"/>
        </w:rPr>
        <w:t>賸</w:t>
      </w:r>
      <w:r w:rsidRPr="006B799B">
        <w:rPr>
          <w:rFonts w:hint="eastAsia"/>
        </w:rPr>
        <w:t>餘（不含人事費）約5</w:t>
      </w:r>
      <w:r>
        <w:rPr>
          <w:rFonts w:hint="eastAsia"/>
        </w:rPr>
        <w:t>,</w:t>
      </w:r>
      <w:r w:rsidRPr="006B799B">
        <w:rPr>
          <w:rFonts w:hint="eastAsia"/>
        </w:rPr>
        <w:t>347萬元，倘有業務需求，應有調應空間。</w:t>
      </w:r>
    </w:p>
    <w:p w:rsidR="006C3013" w:rsidRDefault="006C3013" w:rsidP="006C3013">
      <w:pPr>
        <w:pStyle w:val="123"/>
        <w:ind w:left="1133" w:hanging="283"/>
      </w:pPr>
      <w:r>
        <w:rPr>
          <w:rFonts w:hint="eastAsia"/>
        </w:rPr>
        <w:t>2.</w:t>
      </w:r>
      <w:r w:rsidRPr="00311796">
        <w:rPr>
          <w:rFonts w:hint="eastAsia"/>
        </w:rPr>
        <w:t>本案考量整體可運用資源有限，並衡酌本計畫第二階段執行及</w:t>
      </w:r>
      <w:r>
        <w:rPr>
          <w:rFonts w:hint="eastAsia"/>
          <w:lang w:eastAsia="zh-HK"/>
        </w:rPr>
        <w:t>立法</w:t>
      </w:r>
      <w:r w:rsidRPr="00311796">
        <w:rPr>
          <w:rFonts w:hint="eastAsia"/>
        </w:rPr>
        <w:t>院預算近年</w:t>
      </w:r>
      <w:r>
        <w:rPr>
          <w:rFonts w:hint="eastAsia"/>
          <w:lang w:eastAsia="zh-HK"/>
        </w:rPr>
        <w:t>賸</w:t>
      </w:r>
      <w:r>
        <w:rPr>
          <w:rFonts w:hint="eastAsia"/>
        </w:rPr>
        <w:t>餘情形，爰</w:t>
      </w:r>
      <w:r>
        <w:rPr>
          <w:rFonts w:hint="eastAsia"/>
          <w:lang w:eastAsia="zh-HK"/>
        </w:rPr>
        <w:t>請立法</w:t>
      </w:r>
      <w:r w:rsidRPr="00311796">
        <w:rPr>
          <w:rFonts w:hint="eastAsia"/>
        </w:rPr>
        <w:t>院本撙節原則，配合執行量能及施工進度，優先檢討於</w:t>
      </w:r>
      <w:r>
        <w:rPr>
          <w:rFonts w:hint="eastAsia"/>
          <w:lang w:eastAsia="zh-HK"/>
        </w:rPr>
        <w:t>行政</w:t>
      </w:r>
      <w:r w:rsidRPr="00311796">
        <w:rPr>
          <w:rFonts w:hint="eastAsia"/>
        </w:rPr>
        <w:t>院核定之中程歲出概算額度範圍內逐年辦理。</w:t>
      </w:r>
    </w:p>
    <w:p w:rsidR="006C3013" w:rsidRPr="001D23C1" w:rsidRDefault="006C3013" w:rsidP="006C3013">
      <w:pPr>
        <w:pStyle w:val="a4"/>
        <w:ind w:left="851" w:hanging="284"/>
        <w:rPr>
          <w:rFonts w:hint="eastAsia"/>
          <w:b/>
        </w:rPr>
      </w:pPr>
      <w:r w:rsidRPr="001D23C1">
        <w:rPr>
          <w:rFonts w:hint="eastAsia"/>
          <w:b/>
        </w:rPr>
        <w:t>(</w:t>
      </w:r>
      <w:r>
        <w:rPr>
          <w:rFonts w:hint="eastAsia"/>
          <w:b/>
          <w:lang w:eastAsia="zh-HK"/>
        </w:rPr>
        <w:t>五</w:t>
      </w:r>
      <w:r w:rsidRPr="001D23C1">
        <w:rPr>
          <w:rFonts w:hint="eastAsia"/>
          <w:b/>
        </w:rPr>
        <w:t>)115</w:t>
      </w:r>
      <w:r w:rsidRPr="001D23C1">
        <w:rPr>
          <w:rFonts w:hint="eastAsia"/>
          <w:b/>
          <w:lang w:eastAsia="zh-HK"/>
        </w:rPr>
        <w:t>年度</w:t>
      </w:r>
      <w:r w:rsidRPr="001D23C1">
        <w:rPr>
          <w:rFonts w:hint="eastAsia"/>
          <w:b/>
        </w:rPr>
        <w:t>民主議政園區相關計畫</w:t>
      </w:r>
      <w:r w:rsidR="00401B42">
        <w:rPr>
          <w:rFonts w:hint="eastAsia"/>
          <w:b/>
          <w:lang w:eastAsia="zh-HK"/>
        </w:rPr>
        <w:t>僅</w:t>
      </w:r>
      <w:r w:rsidR="00E06EAB">
        <w:rPr>
          <w:rFonts w:hint="eastAsia"/>
          <w:b/>
          <w:lang w:eastAsia="zh-HK"/>
        </w:rPr>
        <w:t>能</w:t>
      </w:r>
      <w:r w:rsidR="00401B42">
        <w:rPr>
          <w:rFonts w:hint="eastAsia"/>
          <w:b/>
          <w:lang w:eastAsia="zh-HK"/>
        </w:rPr>
        <w:t>於立法院</w:t>
      </w:r>
      <w:r w:rsidR="00401B42" w:rsidRPr="00401B42">
        <w:rPr>
          <w:rFonts w:hint="eastAsia"/>
          <w:b/>
          <w:lang w:eastAsia="zh-HK"/>
        </w:rPr>
        <w:t>獲配年度歲出概算範圍內檢討容納，</w:t>
      </w:r>
      <w:r w:rsidR="00E06EAB">
        <w:rPr>
          <w:rFonts w:hint="eastAsia"/>
          <w:b/>
          <w:lang w:eastAsia="zh-HK"/>
        </w:rPr>
        <w:t>致</w:t>
      </w:r>
      <w:r w:rsidR="00E06EAB" w:rsidRPr="00E06EAB">
        <w:rPr>
          <w:rFonts w:hint="eastAsia"/>
          <w:b/>
          <w:lang w:eastAsia="zh-HK"/>
        </w:rPr>
        <w:t>編列在不同工作計畫項下</w:t>
      </w:r>
      <w:r w:rsidR="00FD58FF">
        <w:rPr>
          <w:rFonts w:hint="eastAsia"/>
          <w:b/>
        </w:rPr>
        <w:t>，</w:t>
      </w:r>
      <w:r w:rsidR="00FD58FF">
        <w:rPr>
          <w:rFonts w:hint="eastAsia"/>
          <w:b/>
          <w:lang w:eastAsia="zh-HK"/>
        </w:rPr>
        <w:t>較缺乏整體性及長遠規劃</w:t>
      </w:r>
    </w:p>
    <w:p w:rsidR="006C3013" w:rsidRDefault="006C3013" w:rsidP="006C3013">
      <w:pPr>
        <w:pStyle w:val="22"/>
        <w:ind w:left="850" w:firstLine="567"/>
      </w:pPr>
      <w:r w:rsidRPr="00D3620A">
        <w:rPr>
          <w:rFonts w:hint="eastAsia"/>
        </w:rPr>
        <w:t>為配合中程計畫預算作業，強化計畫及概算編審作業程序，</w:t>
      </w:r>
      <w:r>
        <w:rPr>
          <w:rFonts w:hint="eastAsia"/>
          <w:lang w:eastAsia="zh-HK"/>
        </w:rPr>
        <w:t>立法院</w:t>
      </w:r>
      <w:r w:rsidRPr="00D3620A">
        <w:rPr>
          <w:rFonts w:hint="eastAsia"/>
        </w:rPr>
        <w:t>編擬民主議政園區相關計畫</w:t>
      </w:r>
      <w:r>
        <w:rPr>
          <w:rFonts w:hint="eastAsia"/>
          <w:lang w:eastAsia="zh-HK"/>
        </w:rPr>
        <w:t>應確實考量</w:t>
      </w:r>
      <w:r w:rsidRPr="005A0670">
        <w:rPr>
          <w:rFonts w:hint="eastAsia"/>
          <w:lang w:eastAsia="zh-HK"/>
        </w:rPr>
        <w:t>預算執行能力</w:t>
      </w:r>
      <w:r>
        <w:rPr>
          <w:rFonts w:hint="eastAsia"/>
          <w:lang w:eastAsia="zh-HK"/>
        </w:rPr>
        <w:t>及</w:t>
      </w:r>
      <w:r w:rsidRPr="00D3620A">
        <w:rPr>
          <w:rFonts w:hint="eastAsia"/>
        </w:rPr>
        <w:t>計畫整合之效益</w:t>
      </w:r>
      <w:r>
        <w:rPr>
          <w:rFonts w:hint="eastAsia"/>
        </w:rPr>
        <w:t>，</w:t>
      </w:r>
      <w:r>
        <w:rPr>
          <w:rFonts w:hint="eastAsia"/>
          <w:lang w:eastAsia="zh-HK"/>
        </w:rPr>
        <w:t>核實</w:t>
      </w:r>
      <w:r w:rsidRPr="005A0670">
        <w:rPr>
          <w:rFonts w:hint="eastAsia"/>
        </w:rPr>
        <w:t>檢討計畫必要性經費</w:t>
      </w:r>
      <w:r>
        <w:rPr>
          <w:rFonts w:hint="eastAsia"/>
        </w:rPr>
        <w:t>，</w:t>
      </w:r>
      <w:r>
        <w:rPr>
          <w:rFonts w:hint="eastAsia"/>
          <w:lang w:eastAsia="zh-HK"/>
        </w:rPr>
        <w:t>且應</w:t>
      </w:r>
      <w:r w:rsidRPr="00E70936">
        <w:rPr>
          <w:rFonts w:hint="eastAsia"/>
        </w:rPr>
        <w:t>在</w:t>
      </w:r>
      <w:r>
        <w:rPr>
          <w:rFonts w:hint="eastAsia"/>
          <w:lang w:eastAsia="zh-HK"/>
        </w:rPr>
        <w:t>獲配</w:t>
      </w:r>
      <w:r w:rsidRPr="00E70936">
        <w:rPr>
          <w:rFonts w:hint="eastAsia"/>
        </w:rPr>
        <w:t>中程歲出概算額度內統籌控管</w:t>
      </w:r>
      <w:r>
        <w:rPr>
          <w:rFonts w:hint="eastAsia"/>
          <w:lang w:eastAsia="zh-HK"/>
        </w:rPr>
        <w:t>中程計畫之各年度編報數額</w:t>
      </w:r>
      <w:r w:rsidR="00500261">
        <w:rPr>
          <w:rFonts w:hint="eastAsia"/>
        </w:rPr>
        <w:t>；</w:t>
      </w:r>
      <w:r w:rsidRPr="00E70936">
        <w:rPr>
          <w:rFonts w:hint="eastAsia"/>
        </w:rPr>
        <w:t>惟</w:t>
      </w:r>
      <w:r>
        <w:rPr>
          <w:rFonts w:hint="eastAsia"/>
          <w:lang w:eastAsia="zh-HK"/>
        </w:rPr>
        <w:t>囿於</w:t>
      </w:r>
      <w:r w:rsidRPr="00E70936">
        <w:rPr>
          <w:rFonts w:hint="eastAsia"/>
        </w:rPr>
        <w:t>民主議政園區活化計畫第三階段計畫</w:t>
      </w:r>
      <w:r>
        <w:rPr>
          <w:rFonts w:hint="eastAsia"/>
        </w:rPr>
        <w:t>(</w:t>
      </w:r>
      <w:r w:rsidRPr="00E70936">
        <w:rPr>
          <w:rFonts w:hint="eastAsia"/>
        </w:rPr>
        <w:t>計有6案</w:t>
      </w:r>
      <w:r>
        <w:rPr>
          <w:rFonts w:hint="eastAsia"/>
        </w:rPr>
        <w:t>)</w:t>
      </w:r>
      <w:r w:rsidRPr="00E70936">
        <w:rPr>
          <w:rFonts w:hint="eastAsia"/>
        </w:rPr>
        <w:t>未獲行政院同意</w:t>
      </w:r>
      <w:r w:rsidR="009967CF">
        <w:rPr>
          <w:rStyle w:val="af8"/>
        </w:rPr>
        <w:footnoteReference w:id="3"/>
      </w:r>
      <w:r w:rsidRPr="00E70936">
        <w:rPr>
          <w:rFonts w:hint="eastAsia"/>
        </w:rPr>
        <w:t>列入中程計畫，</w:t>
      </w:r>
      <w:r>
        <w:rPr>
          <w:rFonts w:hint="eastAsia"/>
          <w:lang w:eastAsia="zh-HK"/>
        </w:rPr>
        <w:t>致</w:t>
      </w:r>
      <w:r w:rsidRPr="00157604">
        <w:rPr>
          <w:rFonts w:hint="eastAsia"/>
          <w:lang w:eastAsia="zh-HK"/>
        </w:rPr>
        <w:t>115年度</w:t>
      </w:r>
      <w:r>
        <w:rPr>
          <w:rFonts w:hint="eastAsia"/>
          <w:lang w:eastAsia="zh-HK"/>
        </w:rPr>
        <w:t>該</w:t>
      </w:r>
      <w:r w:rsidRPr="00C1286B">
        <w:rPr>
          <w:rFonts w:hint="eastAsia"/>
        </w:rPr>
        <w:t>計畫預定執行項目</w:t>
      </w:r>
      <w:r>
        <w:rPr>
          <w:rFonts w:hint="eastAsia"/>
          <w:lang w:eastAsia="zh-HK"/>
        </w:rPr>
        <w:t>及其所需經費</w:t>
      </w:r>
      <w:r>
        <w:rPr>
          <w:rStyle w:val="af8"/>
        </w:rPr>
        <w:footnoteReference w:id="4"/>
      </w:r>
      <w:r>
        <w:rPr>
          <w:rFonts w:hint="eastAsia"/>
        </w:rPr>
        <w:t>，</w:t>
      </w:r>
      <w:r>
        <w:rPr>
          <w:rFonts w:hint="eastAsia"/>
          <w:lang w:eastAsia="zh-HK"/>
        </w:rPr>
        <w:t>僅</w:t>
      </w:r>
      <w:r>
        <w:rPr>
          <w:rFonts w:hint="eastAsia"/>
        </w:rPr>
        <w:t>由</w:t>
      </w:r>
      <w:r>
        <w:rPr>
          <w:rFonts w:hint="eastAsia"/>
          <w:lang w:eastAsia="zh-HK"/>
        </w:rPr>
        <w:t>立法院</w:t>
      </w:r>
      <w:r>
        <w:rPr>
          <w:rFonts w:hint="eastAsia"/>
        </w:rPr>
        <w:t>自行核定</w:t>
      </w:r>
      <w:r>
        <w:rPr>
          <w:rFonts w:hint="eastAsia"/>
          <w:lang w:eastAsia="zh-HK"/>
        </w:rPr>
        <w:t>於其獲配年度歲出概算範圍內</w:t>
      </w:r>
      <w:r w:rsidRPr="00D3620A">
        <w:rPr>
          <w:rFonts w:hint="eastAsia"/>
        </w:rPr>
        <w:t>檢討容納</w:t>
      </w:r>
      <w:r>
        <w:rPr>
          <w:rFonts w:hint="eastAsia"/>
        </w:rPr>
        <w:t>，</w:t>
      </w:r>
      <w:r>
        <w:rPr>
          <w:rFonts w:hint="eastAsia"/>
          <w:lang w:eastAsia="zh-HK"/>
        </w:rPr>
        <w:t>並</w:t>
      </w:r>
      <w:r w:rsidRPr="00C80017">
        <w:rPr>
          <w:rFonts w:hint="eastAsia"/>
        </w:rPr>
        <w:t>編列</w:t>
      </w:r>
      <w:r>
        <w:rPr>
          <w:rFonts w:hint="eastAsia"/>
          <w:lang w:eastAsia="zh-HK"/>
        </w:rPr>
        <w:t>在</w:t>
      </w:r>
      <w:r w:rsidRPr="00FA09F0">
        <w:rPr>
          <w:rFonts w:hint="eastAsia"/>
        </w:rPr>
        <w:t>「委員會館」、「營建工程」及「其他設備」等不同工作計畫項下(</w:t>
      </w:r>
      <w:r w:rsidR="00BA31FA">
        <w:rPr>
          <w:rFonts w:hint="eastAsia"/>
          <w:lang w:eastAsia="zh-HK"/>
        </w:rPr>
        <w:t>詳</w:t>
      </w:r>
      <w:r w:rsidRPr="00FA09F0">
        <w:rPr>
          <w:rFonts w:hint="eastAsia"/>
        </w:rPr>
        <w:t>表1)</w:t>
      </w:r>
      <w:r>
        <w:rPr>
          <w:rFonts w:hint="eastAsia"/>
        </w:rPr>
        <w:t>；</w:t>
      </w:r>
      <w:r w:rsidRPr="00721753">
        <w:rPr>
          <w:rFonts w:hint="eastAsia"/>
        </w:rPr>
        <w:t>顯示</w:t>
      </w:r>
      <w:r>
        <w:rPr>
          <w:rFonts w:hint="eastAsia"/>
          <w:lang w:eastAsia="zh-HK"/>
        </w:rPr>
        <w:t>本案</w:t>
      </w:r>
      <w:r w:rsidRPr="00721753">
        <w:rPr>
          <w:rFonts w:hint="eastAsia"/>
        </w:rPr>
        <w:t>雖為跨年期中長程計畫，</w:t>
      </w:r>
      <w:r w:rsidR="009967CF">
        <w:rPr>
          <w:rFonts w:hint="eastAsia"/>
          <w:lang w:eastAsia="zh-HK"/>
        </w:rPr>
        <w:t>然</w:t>
      </w:r>
      <w:r w:rsidRPr="00721753">
        <w:rPr>
          <w:rFonts w:hint="eastAsia"/>
        </w:rPr>
        <w:t>相關</w:t>
      </w:r>
      <w:r w:rsidRPr="00C80017">
        <w:rPr>
          <w:rFonts w:hint="eastAsia"/>
        </w:rPr>
        <w:t>計畫期程及經費</w:t>
      </w:r>
      <w:r w:rsidRPr="00721753">
        <w:rPr>
          <w:rFonts w:hint="eastAsia"/>
        </w:rPr>
        <w:t>(含計畫總經費、執行期間及各年度</w:t>
      </w:r>
      <w:r w:rsidRPr="00721753">
        <w:rPr>
          <w:rFonts w:hint="eastAsia"/>
        </w:rPr>
        <w:lastRenderedPageBreak/>
        <w:t>之分配額等</w:t>
      </w:r>
      <w:r w:rsidR="008A02C4">
        <w:rPr>
          <w:rFonts w:hint="eastAsia"/>
        </w:rPr>
        <w:t>)</w:t>
      </w:r>
      <w:r w:rsidR="0083222C">
        <w:rPr>
          <w:rFonts w:hint="eastAsia"/>
          <w:lang w:eastAsia="zh-HK"/>
        </w:rPr>
        <w:t>如</w:t>
      </w:r>
      <w:r w:rsidRPr="00721753">
        <w:rPr>
          <w:rFonts w:hint="eastAsia"/>
        </w:rPr>
        <w:t>未</w:t>
      </w:r>
      <w:r w:rsidR="008A02C4">
        <w:rPr>
          <w:rFonts w:hint="eastAsia"/>
          <w:lang w:eastAsia="zh-HK"/>
        </w:rPr>
        <w:t>能</w:t>
      </w:r>
      <w:r w:rsidRPr="00721753">
        <w:rPr>
          <w:rFonts w:hint="eastAsia"/>
        </w:rPr>
        <w:t>以長遠觀點妥適規劃，並評估所需配合之財源，</w:t>
      </w:r>
      <w:r w:rsidR="008A02C4">
        <w:rPr>
          <w:rFonts w:hint="eastAsia"/>
          <w:lang w:eastAsia="zh-HK"/>
        </w:rPr>
        <w:t>將</w:t>
      </w:r>
      <w:r w:rsidRPr="00721753">
        <w:rPr>
          <w:rFonts w:hint="eastAsia"/>
        </w:rPr>
        <w:t>不利</w:t>
      </w:r>
      <w:r w:rsidR="008A02C4">
        <w:rPr>
          <w:rFonts w:hint="eastAsia"/>
          <w:lang w:eastAsia="zh-HK"/>
        </w:rPr>
        <w:t>瞭解</w:t>
      </w:r>
      <w:r w:rsidR="008A02C4" w:rsidRPr="008A02C4">
        <w:rPr>
          <w:rFonts w:hint="eastAsia"/>
        </w:rPr>
        <w:t>計畫全貌及政府財政負擔情形</w:t>
      </w:r>
      <w:r w:rsidRPr="00721753">
        <w:rPr>
          <w:rFonts w:hint="eastAsia"/>
        </w:rPr>
        <w:t>。</w:t>
      </w:r>
    </w:p>
    <w:p w:rsidR="006C3013" w:rsidRPr="00953F35" w:rsidRDefault="006C3013" w:rsidP="006C3013">
      <w:pPr>
        <w:pStyle w:val="a4"/>
        <w:ind w:left="851" w:hanging="284"/>
        <w:rPr>
          <w:rFonts w:hint="eastAsia"/>
          <w:b/>
        </w:rPr>
      </w:pPr>
      <w:r w:rsidRPr="00953F35">
        <w:rPr>
          <w:rFonts w:hint="eastAsia"/>
          <w:b/>
        </w:rPr>
        <w:t>(</w:t>
      </w:r>
      <w:r>
        <w:rPr>
          <w:rFonts w:hint="eastAsia"/>
          <w:b/>
          <w:lang w:eastAsia="zh-HK"/>
        </w:rPr>
        <w:t>六</w:t>
      </w:r>
      <w:r w:rsidRPr="00953F35">
        <w:rPr>
          <w:rFonts w:hint="eastAsia"/>
          <w:b/>
        </w:rPr>
        <w:t>)115年度民主議政園區相關計畫多偏零散單點建設，較乏計畫效益涵蓋面廣且具整體性之</w:t>
      </w:r>
      <w:r w:rsidR="00FD58FF">
        <w:rPr>
          <w:rFonts w:hint="eastAsia"/>
          <w:b/>
          <w:lang w:eastAsia="zh-HK"/>
        </w:rPr>
        <w:t>亮點</w:t>
      </w:r>
      <w:r w:rsidRPr="00953F35">
        <w:rPr>
          <w:rFonts w:hint="eastAsia"/>
          <w:b/>
        </w:rPr>
        <w:t>計畫項目</w:t>
      </w:r>
    </w:p>
    <w:p w:rsidR="006C3013" w:rsidRDefault="00E06EAB" w:rsidP="006C3013">
      <w:pPr>
        <w:pStyle w:val="22"/>
        <w:ind w:left="850" w:firstLine="567"/>
      </w:pPr>
      <w:r>
        <w:rPr>
          <w:rFonts w:hint="eastAsia"/>
          <w:lang w:eastAsia="zh-HK"/>
        </w:rPr>
        <w:t>謹就</w:t>
      </w:r>
      <w:r w:rsidR="006C3013">
        <w:rPr>
          <w:rFonts w:hint="eastAsia"/>
        </w:rPr>
        <w:t>115</w:t>
      </w:r>
      <w:r w:rsidR="006C3013">
        <w:rPr>
          <w:rFonts w:hint="eastAsia"/>
          <w:lang w:eastAsia="zh-HK"/>
        </w:rPr>
        <w:t>年度立法院</w:t>
      </w:r>
      <w:r w:rsidR="006C3013" w:rsidRPr="005871FB">
        <w:rPr>
          <w:rFonts w:hint="eastAsia"/>
        </w:rPr>
        <w:t>民主議政園區相關計畫</w:t>
      </w:r>
      <w:r w:rsidR="006C3013">
        <w:rPr>
          <w:rFonts w:hint="eastAsia"/>
          <w:lang w:eastAsia="zh-HK"/>
        </w:rPr>
        <w:t>預算</w:t>
      </w:r>
      <w:r w:rsidR="00BA31FA">
        <w:rPr>
          <w:rFonts w:hint="eastAsia"/>
          <w:lang w:eastAsia="zh-HK"/>
        </w:rPr>
        <w:t>案數</w:t>
      </w:r>
      <w:r>
        <w:rPr>
          <w:rFonts w:hint="eastAsia"/>
        </w:rPr>
        <w:t>1,260</w:t>
      </w:r>
      <w:r>
        <w:rPr>
          <w:rFonts w:hint="eastAsia"/>
          <w:lang w:eastAsia="zh-HK"/>
        </w:rPr>
        <w:t>萬元之</w:t>
      </w:r>
      <w:r w:rsidR="006C3013">
        <w:rPr>
          <w:rFonts w:hint="eastAsia"/>
          <w:lang w:eastAsia="zh-HK"/>
        </w:rPr>
        <w:t>編列情形</w:t>
      </w:r>
      <w:r>
        <w:rPr>
          <w:rFonts w:hint="eastAsia"/>
          <w:lang w:eastAsia="zh-HK"/>
        </w:rPr>
        <w:t>說明</w:t>
      </w:r>
      <w:r w:rsidR="006C3013">
        <w:rPr>
          <w:rFonts w:hint="eastAsia"/>
          <w:lang w:eastAsia="zh-HK"/>
        </w:rPr>
        <w:t>如下</w:t>
      </w:r>
      <w:r w:rsidR="006C3013">
        <w:rPr>
          <w:rFonts w:hint="eastAsia"/>
        </w:rPr>
        <w:t>：</w:t>
      </w:r>
    </w:p>
    <w:p w:rsidR="006C3013" w:rsidRDefault="006C3013" w:rsidP="006C3013">
      <w:pPr>
        <w:pStyle w:val="123"/>
        <w:ind w:left="1133" w:hanging="283"/>
        <w:rPr>
          <w:rFonts w:hint="eastAsia"/>
        </w:rPr>
      </w:pPr>
      <w:r>
        <w:rPr>
          <w:rFonts w:hint="eastAsia"/>
        </w:rPr>
        <w:t>1.</w:t>
      </w:r>
      <w:r w:rsidRPr="00953F35">
        <w:rPr>
          <w:rFonts w:hint="eastAsia"/>
        </w:rPr>
        <w:t>「臺中市市定古蹟原臺灣省議會議事大樓暨朝琴館修復及再利用因應計畫」</w:t>
      </w:r>
      <w:r>
        <w:rPr>
          <w:rFonts w:hint="eastAsia"/>
          <w:lang w:eastAsia="zh-HK"/>
        </w:rPr>
        <w:t>之</w:t>
      </w:r>
      <w:r>
        <w:rPr>
          <w:rFonts w:hint="eastAsia"/>
        </w:rPr>
        <w:t>3</w:t>
      </w:r>
      <w:r>
        <w:rPr>
          <w:rFonts w:hint="eastAsia"/>
          <w:lang w:eastAsia="zh-HK"/>
        </w:rPr>
        <w:t>項子計畫</w:t>
      </w:r>
      <w:r>
        <w:rPr>
          <w:rFonts w:hint="eastAsia"/>
        </w:rPr>
        <w:t>，</w:t>
      </w:r>
      <w:r>
        <w:rPr>
          <w:rFonts w:hint="eastAsia"/>
          <w:lang w:eastAsia="zh-HK"/>
        </w:rPr>
        <w:t>包括</w:t>
      </w:r>
      <w:r>
        <w:rPr>
          <w:rFonts w:hint="eastAsia"/>
        </w:rPr>
        <w:t>：(1)</w:t>
      </w:r>
      <w:r w:rsidRPr="00930FFA">
        <w:rPr>
          <w:rFonts w:hint="eastAsia"/>
        </w:rPr>
        <w:t>議事大樓議事堂會議系統及投票表決器更新修繕工程，</w:t>
      </w:r>
      <w:r>
        <w:rPr>
          <w:rFonts w:hint="eastAsia"/>
          <w:lang w:eastAsia="zh-HK"/>
        </w:rPr>
        <w:t>預算</w:t>
      </w:r>
      <w:r w:rsidRPr="00930FFA">
        <w:rPr>
          <w:rFonts w:hint="eastAsia"/>
        </w:rPr>
        <w:t>編列398萬元</w:t>
      </w:r>
      <w:r>
        <w:rPr>
          <w:rStyle w:val="af8"/>
        </w:rPr>
        <w:footnoteReference w:id="5"/>
      </w:r>
      <w:r>
        <w:rPr>
          <w:rFonts w:hint="eastAsia"/>
        </w:rPr>
        <w:t>；(2)議事大樓茶水間、哺乳室及公共服務空間設備設施改善工程，</w:t>
      </w:r>
      <w:r>
        <w:rPr>
          <w:rFonts w:hint="eastAsia"/>
          <w:lang w:eastAsia="zh-HK"/>
        </w:rPr>
        <w:t>預算</w:t>
      </w:r>
      <w:r>
        <w:rPr>
          <w:rFonts w:hint="eastAsia"/>
        </w:rPr>
        <w:t>編列202萬6</w:t>
      </w:r>
      <w:r>
        <w:rPr>
          <w:rFonts w:hint="eastAsia"/>
          <w:lang w:eastAsia="zh-HK"/>
        </w:rPr>
        <w:t>千</w:t>
      </w:r>
      <w:r>
        <w:rPr>
          <w:rFonts w:hint="eastAsia"/>
        </w:rPr>
        <w:t>元</w:t>
      </w:r>
      <w:r>
        <w:rPr>
          <w:rStyle w:val="af8"/>
        </w:rPr>
        <w:footnoteReference w:id="6"/>
      </w:r>
      <w:r>
        <w:rPr>
          <w:rFonts w:hint="eastAsia"/>
        </w:rPr>
        <w:t>；</w:t>
      </w:r>
      <w:r>
        <w:rPr>
          <w:rFonts w:hint="eastAsia"/>
          <w:lang w:eastAsia="zh-HK"/>
        </w:rPr>
        <w:t>以及</w:t>
      </w:r>
      <w:r w:rsidRPr="00040F50">
        <w:t>(3)</w:t>
      </w:r>
      <w:r>
        <w:rPr>
          <w:rFonts w:hint="eastAsia"/>
        </w:rPr>
        <w:t>朝琴館一樓地坪修繕一樓空間防火漆塗佈及議事大樓無障礙廁所(兼親子廁所)設置工程，</w:t>
      </w:r>
      <w:r>
        <w:rPr>
          <w:rFonts w:hint="eastAsia"/>
          <w:lang w:eastAsia="zh-HK"/>
        </w:rPr>
        <w:t>預算</w:t>
      </w:r>
      <w:r>
        <w:rPr>
          <w:rFonts w:hint="eastAsia"/>
        </w:rPr>
        <w:t>編列359萬4</w:t>
      </w:r>
      <w:r>
        <w:rPr>
          <w:rFonts w:hint="eastAsia"/>
          <w:lang w:eastAsia="zh-HK"/>
        </w:rPr>
        <w:t>千</w:t>
      </w:r>
      <w:r>
        <w:rPr>
          <w:rFonts w:hint="eastAsia"/>
        </w:rPr>
        <w:t>元</w:t>
      </w:r>
      <w:r>
        <w:rPr>
          <w:rStyle w:val="af8"/>
        </w:rPr>
        <w:footnoteReference w:id="7"/>
      </w:r>
      <w:r>
        <w:rPr>
          <w:rFonts w:hint="eastAsia"/>
        </w:rPr>
        <w:t>。</w:t>
      </w:r>
    </w:p>
    <w:p w:rsidR="006C3013" w:rsidRDefault="006C3013" w:rsidP="006C3013">
      <w:pPr>
        <w:pStyle w:val="123"/>
        <w:ind w:left="1133" w:hanging="283"/>
      </w:pPr>
      <w:r>
        <w:rPr>
          <w:rFonts w:hint="eastAsia"/>
        </w:rPr>
        <w:t>2.</w:t>
      </w:r>
      <w:r w:rsidRPr="00953F35">
        <w:rPr>
          <w:rFonts w:hint="eastAsia"/>
        </w:rPr>
        <w:t>「立法院民主議政園區監視系統更新及新設計畫案」300萬元</w:t>
      </w:r>
      <w:r>
        <w:rPr>
          <w:rFonts w:hint="eastAsia"/>
        </w:rPr>
        <w:t>，</w:t>
      </w:r>
      <w:r>
        <w:rPr>
          <w:rFonts w:hint="eastAsia"/>
          <w:lang w:eastAsia="zh-HK"/>
        </w:rPr>
        <w:t>主要係</w:t>
      </w:r>
      <w:r w:rsidRPr="008A23DB">
        <w:rPr>
          <w:rFonts w:hint="eastAsia"/>
          <w:lang w:eastAsia="zh-HK"/>
        </w:rPr>
        <w:t>辦理民主議政園區監視器更新計畫第一期後山區監視器建置案之後續經費</w:t>
      </w:r>
      <w:r>
        <w:rPr>
          <w:rFonts w:hint="eastAsia"/>
        </w:rPr>
        <w:t>。</w:t>
      </w:r>
    </w:p>
    <w:p w:rsidR="006C3013" w:rsidRDefault="006C3013" w:rsidP="006C3013">
      <w:pPr>
        <w:pStyle w:val="22"/>
        <w:ind w:left="850" w:firstLine="567"/>
      </w:pPr>
      <w:r>
        <w:rPr>
          <w:rFonts w:hint="eastAsia"/>
          <w:lang w:eastAsia="zh-HK"/>
        </w:rPr>
        <w:t>由上可知</w:t>
      </w:r>
      <w:r w:rsidRPr="00E74214">
        <w:rPr>
          <w:rFonts w:hint="eastAsia"/>
        </w:rPr>
        <w:t>，</w:t>
      </w:r>
      <w:r w:rsidRPr="00C24895">
        <w:rPr>
          <w:rFonts w:hint="eastAsia"/>
        </w:rPr>
        <w:t>115年度</w:t>
      </w:r>
      <w:r w:rsidR="00BA31FA">
        <w:rPr>
          <w:rFonts w:hint="eastAsia"/>
          <w:lang w:eastAsia="zh-HK"/>
        </w:rPr>
        <w:t>預算案</w:t>
      </w:r>
      <w:r w:rsidRPr="00C24895">
        <w:rPr>
          <w:rFonts w:hint="eastAsia"/>
        </w:rPr>
        <w:t>民主議政園區相關計畫</w:t>
      </w:r>
      <w:r w:rsidRPr="00E74214">
        <w:rPr>
          <w:rFonts w:hint="eastAsia"/>
        </w:rPr>
        <w:t>多屬</w:t>
      </w:r>
      <w:r w:rsidRPr="00C24895">
        <w:rPr>
          <w:rFonts w:hint="eastAsia"/>
        </w:rPr>
        <w:t>茶水間、哺乳室</w:t>
      </w:r>
      <w:r>
        <w:rPr>
          <w:rFonts w:hint="eastAsia"/>
        </w:rPr>
        <w:t>、</w:t>
      </w:r>
      <w:r w:rsidRPr="00C24895">
        <w:rPr>
          <w:rFonts w:hint="eastAsia"/>
        </w:rPr>
        <w:t>無障礙廁所</w:t>
      </w:r>
      <w:r>
        <w:rPr>
          <w:rFonts w:hint="eastAsia"/>
        </w:rPr>
        <w:t>、</w:t>
      </w:r>
      <w:r w:rsidRPr="00C24895">
        <w:rPr>
          <w:rFonts w:hint="eastAsia"/>
          <w:lang w:eastAsia="zh-HK"/>
        </w:rPr>
        <w:t>會議系統</w:t>
      </w:r>
      <w:r>
        <w:rPr>
          <w:rFonts w:hint="eastAsia"/>
        </w:rPr>
        <w:t>(</w:t>
      </w:r>
      <w:r w:rsidRPr="00C24895">
        <w:rPr>
          <w:rFonts w:hint="eastAsia"/>
          <w:lang w:eastAsia="zh-HK"/>
        </w:rPr>
        <w:t>投票表決器</w:t>
      </w:r>
      <w:r>
        <w:rPr>
          <w:rFonts w:hint="eastAsia"/>
        </w:rPr>
        <w:t>)</w:t>
      </w:r>
      <w:r>
        <w:rPr>
          <w:rFonts w:hint="eastAsia"/>
          <w:lang w:eastAsia="zh-HK"/>
        </w:rPr>
        <w:t>及</w:t>
      </w:r>
      <w:r w:rsidRPr="007A266D">
        <w:rPr>
          <w:rFonts w:hint="eastAsia"/>
          <w:lang w:eastAsia="zh-HK"/>
        </w:rPr>
        <w:t>監視器</w:t>
      </w:r>
      <w:r>
        <w:rPr>
          <w:rFonts w:hint="eastAsia"/>
          <w:lang w:eastAsia="zh-HK"/>
        </w:rPr>
        <w:t>等</w:t>
      </w:r>
      <w:r w:rsidRPr="00E74214">
        <w:rPr>
          <w:rFonts w:hint="eastAsia"/>
        </w:rPr>
        <w:t>小型、點狀環境改善或零散式建設</w:t>
      </w:r>
      <w:r>
        <w:rPr>
          <w:rFonts w:hint="eastAsia"/>
        </w:rPr>
        <w:t>(</w:t>
      </w:r>
      <w:r>
        <w:rPr>
          <w:rFonts w:hint="eastAsia"/>
          <w:lang w:eastAsia="zh-HK"/>
        </w:rPr>
        <w:t>購置</w:t>
      </w:r>
      <w:r>
        <w:rPr>
          <w:rFonts w:hint="eastAsia"/>
        </w:rPr>
        <w:t>)</w:t>
      </w:r>
      <w:r w:rsidRPr="00E74214">
        <w:rPr>
          <w:rFonts w:hint="eastAsia"/>
        </w:rPr>
        <w:t>計畫，</w:t>
      </w:r>
      <w:r w:rsidR="00194BC6">
        <w:rPr>
          <w:rFonts w:hint="eastAsia"/>
          <w:lang w:eastAsia="zh-HK"/>
        </w:rPr>
        <w:t>較</w:t>
      </w:r>
      <w:r w:rsidRPr="00E74214">
        <w:rPr>
          <w:rFonts w:hint="eastAsia"/>
        </w:rPr>
        <w:t>缺乏整體規劃與整合</w:t>
      </w:r>
      <w:r>
        <w:rPr>
          <w:rFonts w:hint="eastAsia"/>
          <w:lang w:eastAsia="zh-HK"/>
        </w:rPr>
        <w:t>活化</w:t>
      </w:r>
      <w:r w:rsidRPr="00E74214">
        <w:rPr>
          <w:rFonts w:hint="eastAsia"/>
        </w:rPr>
        <w:t>效</w:t>
      </w:r>
      <w:r>
        <w:rPr>
          <w:rFonts w:hint="eastAsia"/>
          <w:lang w:eastAsia="zh-HK"/>
        </w:rPr>
        <w:t>益</w:t>
      </w:r>
      <w:r w:rsidR="00FD58FF">
        <w:rPr>
          <w:rFonts w:hint="eastAsia"/>
          <w:lang w:eastAsia="zh-HK"/>
        </w:rPr>
        <w:t>之</w:t>
      </w:r>
      <w:r w:rsidR="00FD58FF" w:rsidRPr="00FD58FF">
        <w:rPr>
          <w:rFonts w:hint="eastAsia"/>
          <w:lang w:eastAsia="zh-HK"/>
        </w:rPr>
        <w:t>亮點</w:t>
      </w:r>
      <w:r w:rsidR="00FD58FF">
        <w:rPr>
          <w:rFonts w:hint="eastAsia"/>
          <w:lang w:eastAsia="zh-HK"/>
        </w:rPr>
        <w:t>建設計畫項目</w:t>
      </w:r>
      <w:r w:rsidRPr="00E74214">
        <w:rPr>
          <w:rFonts w:hint="eastAsia"/>
        </w:rPr>
        <w:t>，</w:t>
      </w:r>
      <w:r w:rsidR="00194BC6" w:rsidRPr="00E74214">
        <w:rPr>
          <w:rFonts w:hint="eastAsia"/>
        </w:rPr>
        <w:t>恐</w:t>
      </w:r>
      <w:r w:rsidR="00194BC6">
        <w:rPr>
          <w:rFonts w:hint="eastAsia"/>
          <w:lang w:eastAsia="zh-HK"/>
        </w:rPr>
        <w:t>不易</w:t>
      </w:r>
      <w:r w:rsidR="00FD58FF">
        <w:rPr>
          <w:rFonts w:hint="eastAsia"/>
          <w:lang w:eastAsia="zh-HK"/>
        </w:rPr>
        <w:t>發揮</w:t>
      </w:r>
      <w:r w:rsidRPr="00E74214">
        <w:rPr>
          <w:rFonts w:hint="eastAsia"/>
        </w:rPr>
        <w:t>整體性</w:t>
      </w:r>
      <w:r>
        <w:rPr>
          <w:rFonts w:hint="eastAsia"/>
          <w:lang w:eastAsia="zh-HK"/>
        </w:rPr>
        <w:t>活化綜效</w:t>
      </w:r>
      <w:r w:rsidRPr="00E74214">
        <w:rPr>
          <w:rFonts w:hint="eastAsia"/>
        </w:rPr>
        <w:t>。</w:t>
      </w:r>
    </w:p>
    <w:p w:rsidR="006C3013" w:rsidRPr="00157604" w:rsidRDefault="006C3013" w:rsidP="006C3013">
      <w:pPr>
        <w:ind w:left="567" w:firstLine="567"/>
      </w:pPr>
      <w:r>
        <w:rPr>
          <w:rFonts w:hint="eastAsia"/>
          <w:lang w:eastAsia="zh-HK"/>
        </w:rPr>
        <w:t>綜上，</w:t>
      </w:r>
      <w:r w:rsidRPr="00A367DB">
        <w:rPr>
          <w:rFonts w:hint="eastAsia"/>
        </w:rPr>
        <w:t>鑑於</w:t>
      </w:r>
      <w:r w:rsidRPr="007616F7">
        <w:rPr>
          <w:rFonts w:hint="eastAsia"/>
          <w:lang w:eastAsia="zh-HK"/>
        </w:rPr>
        <w:t>民主議政園區相關計畫所需經費龐鉅，且需長期推展，</w:t>
      </w:r>
      <w:r>
        <w:rPr>
          <w:rFonts w:hint="eastAsia"/>
          <w:lang w:eastAsia="zh-HK"/>
        </w:rPr>
        <w:t>除應有完整之規劃及</w:t>
      </w:r>
      <w:r w:rsidRPr="004E3DC4">
        <w:rPr>
          <w:rFonts w:hint="eastAsia"/>
          <w:lang w:eastAsia="zh-HK"/>
        </w:rPr>
        <w:t>整體執行方案</w:t>
      </w:r>
      <w:r>
        <w:rPr>
          <w:rFonts w:hint="eastAsia"/>
          <w:lang w:eastAsia="zh-HK"/>
        </w:rPr>
        <w:t>，並宜以績效、成本及</w:t>
      </w:r>
      <w:r>
        <w:rPr>
          <w:rFonts w:hint="eastAsia"/>
          <w:lang w:eastAsia="zh-HK"/>
        </w:rPr>
        <w:lastRenderedPageBreak/>
        <w:t>中長期觀點為基礎說明其預算需求，俾利本院審議預算時得以檢視預算與中長期施政計畫配合情形</w:t>
      </w:r>
      <w:r w:rsidR="005D5AD5">
        <w:rPr>
          <w:rFonts w:hint="eastAsia"/>
        </w:rPr>
        <w:t>；</w:t>
      </w:r>
      <w:r w:rsidR="00FD58FF">
        <w:rPr>
          <w:rFonts w:hint="eastAsia"/>
          <w:lang w:eastAsia="zh-HK"/>
        </w:rPr>
        <w:t>爰建議本案</w:t>
      </w:r>
      <w:r w:rsidR="005D5AD5">
        <w:rPr>
          <w:rFonts w:hint="eastAsia"/>
          <w:lang w:eastAsia="zh-HK"/>
        </w:rPr>
        <w:t>未來</w:t>
      </w:r>
      <w:r w:rsidR="00FD58FF" w:rsidRPr="00FD58FF">
        <w:rPr>
          <w:rFonts w:hint="eastAsia"/>
          <w:lang w:eastAsia="zh-HK"/>
        </w:rPr>
        <w:t>宜於</w:t>
      </w:r>
      <w:r w:rsidR="00FD58FF">
        <w:rPr>
          <w:rFonts w:hint="eastAsia"/>
          <w:lang w:eastAsia="zh-HK"/>
        </w:rPr>
        <w:t>立法院</w:t>
      </w:r>
      <w:r w:rsidR="00FD58FF" w:rsidRPr="00FD58FF">
        <w:rPr>
          <w:rFonts w:hint="eastAsia"/>
          <w:lang w:eastAsia="zh-HK"/>
        </w:rPr>
        <w:t>中程可用資金範圍內擬具中長期計畫，並</w:t>
      </w:r>
      <w:r w:rsidR="005D5AD5">
        <w:rPr>
          <w:rFonts w:hint="eastAsia"/>
          <w:lang w:eastAsia="zh-HK"/>
        </w:rPr>
        <w:t>據以編列相關</w:t>
      </w:r>
      <w:r w:rsidR="00FD58FF">
        <w:rPr>
          <w:rFonts w:hint="eastAsia"/>
          <w:lang w:eastAsia="zh-HK"/>
        </w:rPr>
        <w:t>預算，</w:t>
      </w:r>
      <w:r w:rsidR="00FD58FF" w:rsidRPr="00FD58FF">
        <w:rPr>
          <w:rFonts w:hint="eastAsia"/>
          <w:lang w:eastAsia="zh-HK"/>
        </w:rPr>
        <w:t>俾</w:t>
      </w:r>
      <w:r>
        <w:rPr>
          <w:rFonts w:hint="eastAsia"/>
          <w:lang w:eastAsia="zh-HK"/>
        </w:rPr>
        <w:t>利瞭解計畫全貌及政府財政負擔情形。</w:t>
      </w:r>
    </w:p>
    <w:bookmarkEnd w:id="14"/>
    <w:bookmarkEnd w:id="0"/>
    <w:bookmarkEnd w:id="1"/>
    <w:bookmarkEnd w:id="2"/>
    <w:bookmarkEnd w:id="3"/>
    <w:bookmarkEnd w:id="4"/>
    <w:bookmarkEnd w:id="5"/>
    <w:bookmarkEnd w:id="6"/>
    <w:bookmarkEnd w:id="7"/>
    <w:bookmarkEnd w:id="8"/>
    <w:bookmarkEnd w:id="9"/>
    <w:bookmarkEnd w:id="10"/>
    <w:bookmarkEnd w:id="12"/>
    <w:bookmarkEnd w:id="13"/>
    <w:sectPr w:rsidR="006C3013" w:rsidRPr="00157604" w:rsidSect="005B104E">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59A" w:rsidRDefault="00EA559A" w:rsidP="008E4609">
      <w:pPr>
        <w:ind w:left="560" w:firstLine="560"/>
      </w:pPr>
      <w:r>
        <w:separator/>
      </w:r>
    </w:p>
  </w:endnote>
  <w:endnote w:type="continuationSeparator" w:id="0">
    <w:p w:rsidR="00EA559A" w:rsidRDefault="00EA559A" w:rsidP="008E460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separate"/>
    </w:r>
    <w:r>
      <w:rPr>
        <w:rStyle w:val="af0"/>
        <w:rFonts w:hint="eastAsia"/>
        <w:noProof/>
      </w:rPr>
      <w:t>三九</w:t>
    </w:r>
    <w:r>
      <w:rPr>
        <w:rStyle w:val="af0"/>
      </w:rPr>
      <w:fldChar w:fldCharType="end"/>
    </w:r>
  </w:p>
  <w:p w:rsidR="00416B36" w:rsidRDefault="00416B36" w:rsidP="008E4609">
    <w:pPr>
      <w:pStyle w:val="af3"/>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Pr="002C3818" w:rsidRDefault="00416B36" w:rsidP="00EB3DDE">
    <w:pPr>
      <w:pStyle w:val="af3"/>
      <w:framePr w:wrap="around" w:vAnchor="text" w:hAnchor="margin" w:xAlign="center" w:y="1"/>
      <w:ind w:leftChars="0" w:left="0" w:firstLineChars="0" w:firstLine="0"/>
      <w:jc w:val="center"/>
      <w:rPr>
        <w:rStyle w:val="af0"/>
        <w:rFonts w:ascii="標楷體" w:hAnsi="標楷體"/>
      </w:rPr>
    </w:pPr>
    <w:r w:rsidRPr="002C3818">
      <w:rPr>
        <w:rStyle w:val="af0"/>
        <w:rFonts w:ascii="標楷體" w:hAnsi="標楷體"/>
      </w:rPr>
      <w:fldChar w:fldCharType="begin"/>
    </w:r>
    <w:r w:rsidRPr="002C3818">
      <w:rPr>
        <w:rStyle w:val="af0"/>
        <w:rFonts w:ascii="標楷體" w:hAnsi="標楷體"/>
      </w:rPr>
      <w:instrText xml:space="preserve">PAGE  </w:instrText>
    </w:r>
    <w:r w:rsidRPr="002C3818">
      <w:rPr>
        <w:rStyle w:val="af0"/>
        <w:rFonts w:ascii="標楷體" w:hAnsi="標楷體"/>
      </w:rPr>
      <w:fldChar w:fldCharType="separate"/>
    </w:r>
    <w:r w:rsidR="001513BB">
      <w:rPr>
        <w:rStyle w:val="af0"/>
        <w:rFonts w:ascii="標楷體" w:hAnsi="標楷體"/>
        <w:noProof/>
      </w:rPr>
      <w:t>2</w:t>
    </w:r>
    <w:r w:rsidRPr="002C3818">
      <w:rPr>
        <w:rStyle w:val="af0"/>
        <w:rFonts w:ascii="標楷體" w:hAnsi="標楷體"/>
      </w:rPr>
      <w:fldChar w:fldCharType="end"/>
    </w:r>
  </w:p>
  <w:p w:rsidR="00416B36" w:rsidRDefault="00416B36" w:rsidP="00EB3DDE">
    <w:pPr>
      <w:pStyle w:val="af3"/>
      <w:ind w:left="560" w:rightChars="129" w:right="361"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59A" w:rsidRDefault="00EA559A" w:rsidP="008C3C06">
      <w:pPr>
        <w:ind w:leftChars="249" w:left="697" w:firstLine="560"/>
      </w:pPr>
      <w:r>
        <w:separator/>
      </w:r>
    </w:p>
  </w:footnote>
  <w:footnote w:type="continuationSeparator" w:id="0">
    <w:p w:rsidR="00EA559A" w:rsidRDefault="00EA559A" w:rsidP="008E4609">
      <w:pPr>
        <w:ind w:left="560" w:firstLine="560"/>
      </w:pPr>
      <w:r>
        <w:continuationSeparator/>
      </w:r>
    </w:p>
  </w:footnote>
  <w:footnote w:id="1">
    <w:p w:rsidR="006C3013" w:rsidRPr="00607ADE" w:rsidRDefault="006C3013" w:rsidP="006C3013">
      <w:pPr>
        <w:pStyle w:val="142"/>
        <w:ind w:left="122" w:hangingChars="50" w:hanging="122"/>
        <w:jc w:val="both"/>
        <w:rPr>
          <w:rFonts w:hint="eastAsia"/>
        </w:rPr>
      </w:pPr>
      <w:r>
        <w:rPr>
          <w:rStyle w:val="af8"/>
        </w:rPr>
        <w:footnoteRef/>
      </w:r>
      <w:r w:rsidRPr="00607ADE">
        <w:rPr>
          <w:rFonts w:hint="eastAsia"/>
        </w:rPr>
        <w:t>行政院110年4月23日院授主預政字第1100101112號函</w:t>
      </w:r>
      <w:r>
        <w:rPr>
          <w:rFonts w:hint="eastAsia"/>
        </w:rPr>
        <w:t>。</w:t>
      </w:r>
      <w:r>
        <w:rPr>
          <w:rFonts w:hint="eastAsia"/>
          <w:lang w:eastAsia="zh-HK"/>
        </w:rPr>
        <w:t>其內容略以</w:t>
      </w:r>
      <w:r>
        <w:rPr>
          <w:rFonts w:hint="eastAsia"/>
        </w:rPr>
        <w:t>，</w:t>
      </w:r>
      <w:r>
        <w:rPr>
          <w:rFonts w:hAnsi="標楷體" w:hint="eastAsia"/>
          <w:lang w:eastAsia="zh-HK"/>
        </w:rPr>
        <w:t>主旨</w:t>
      </w:r>
      <w:r>
        <w:rPr>
          <w:rFonts w:hAnsi="標楷體" w:hint="eastAsia"/>
        </w:rPr>
        <w:t>：</w:t>
      </w:r>
      <w:r>
        <w:rPr>
          <w:rFonts w:hAnsi="標楷體" w:hint="eastAsia"/>
          <w:lang w:eastAsia="zh-HK"/>
        </w:rPr>
        <w:t>貴院函送</w:t>
      </w:r>
      <w:r>
        <w:rPr>
          <w:rFonts w:ascii="新細明體" w:eastAsia="新細明體" w:hAnsi="新細明體" w:hint="eastAsia"/>
          <w:lang w:eastAsia="zh-HK"/>
        </w:rPr>
        <w:t>「</w:t>
      </w:r>
      <w:r w:rsidRPr="0070326B">
        <w:rPr>
          <w:rFonts w:hAnsi="標楷體" w:hint="eastAsia"/>
          <w:lang w:eastAsia="zh-HK"/>
        </w:rPr>
        <w:t>立法院民主議政園區活化計畫第二階段計畫</w:t>
      </w:r>
      <w:r>
        <w:rPr>
          <w:rFonts w:ascii="新細明體" w:eastAsia="新細明體" w:hAnsi="新細明體" w:hint="eastAsia"/>
          <w:lang w:eastAsia="zh-HK"/>
        </w:rPr>
        <w:t>」</w:t>
      </w:r>
      <w:r>
        <w:rPr>
          <w:rFonts w:hAnsi="標楷體" w:hint="eastAsia"/>
        </w:rPr>
        <w:t>，</w:t>
      </w:r>
      <w:r>
        <w:rPr>
          <w:rFonts w:hAnsi="標楷體"/>
        </w:rPr>
        <w:t>…</w:t>
      </w:r>
      <w:r>
        <w:rPr>
          <w:rFonts w:hAnsi="標楷體" w:hint="eastAsia"/>
        </w:rPr>
        <w:t>，</w:t>
      </w:r>
      <w:r>
        <w:rPr>
          <w:rFonts w:hAnsi="標楷體" w:hint="eastAsia"/>
          <w:lang w:eastAsia="zh-HK"/>
        </w:rPr>
        <w:t>原則同意</w:t>
      </w:r>
      <w:r>
        <w:rPr>
          <w:rFonts w:hAnsi="標楷體" w:hint="eastAsia"/>
        </w:rPr>
        <w:t>，</w:t>
      </w:r>
      <w:r>
        <w:rPr>
          <w:rFonts w:hAnsi="標楷體" w:hint="eastAsia"/>
          <w:lang w:eastAsia="zh-HK"/>
        </w:rPr>
        <w:t>並照說明二辦理</w:t>
      </w:r>
      <w:r>
        <w:rPr>
          <w:rFonts w:hAnsi="標楷體" w:hint="eastAsia"/>
        </w:rPr>
        <w:t>。</w:t>
      </w:r>
      <w:r>
        <w:rPr>
          <w:rFonts w:hAnsi="標楷體" w:hint="eastAsia"/>
          <w:lang w:eastAsia="zh-HK"/>
        </w:rPr>
        <w:t>說明：</w:t>
      </w:r>
      <w:r w:rsidRPr="0070326B">
        <w:rPr>
          <w:rFonts w:hAnsi="標楷體" w:hint="eastAsia"/>
          <w:lang w:eastAsia="zh-HK"/>
        </w:rPr>
        <w:t>…</w:t>
      </w:r>
      <w:r>
        <w:rPr>
          <w:rFonts w:hAnsi="標楷體" w:hint="eastAsia"/>
        </w:rPr>
        <w:t>。</w:t>
      </w:r>
      <w:r>
        <w:rPr>
          <w:rFonts w:hAnsi="標楷體" w:hint="eastAsia"/>
          <w:lang w:eastAsia="zh-HK"/>
        </w:rPr>
        <w:t>二</w:t>
      </w:r>
      <w:r>
        <w:rPr>
          <w:rFonts w:hAnsi="標楷體" w:hint="eastAsia"/>
        </w:rPr>
        <w:t>、</w:t>
      </w:r>
      <w:r w:rsidRPr="0070326B">
        <w:rPr>
          <w:rFonts w:hAnsi="標楷體" w:hint="eastAsia"/>
        </w:rPr>
        <w:t>本案所需經費</w:t>
      </w:r>
      <w:r>
        <w:rPr>
          <w:rFonts w:hAnsi="標楷體" w:hint="eastAsia"/>
          <w:lang w:eastAsia="zh-HK"/>
        </w:rPr>
        <w:t>請貴院</w:t>
      </w:r>
      <w:r w:rsidRPr="0070326B">
        <w:rPr>
          <w:rFonts w:hAnsi="標楷體" w:hint="eastAsia"/>
        </w:rPr>
        <w:t>衡酌執行能量及施工進度，循預算程序辦理</w:t>
      </w:r>
      <w:r>
        <w:rPr>
          <w:rFonts w:hAnsi="標楷體" w:hint="eastAsia"/>
        </w:rPr>
        <w:t>，</w:t>
      </w:r>
      <w:r w:rsidRPr="0070326B">
        <w:rPr>
          <w:rFonts w:hAnsi="標楷體" w:hint="eastAsia"/>
        </w:rPr>
        <w:t>…。</w:t>
      </w:r>
    </w:p>
  </w:footnote>
  <w:footnote w:id="2">
    <w:p w:rsidR="006C3013" w:rsidRPr="00C57A9B" w:rsidRDefault="006C3013" w:rsidP="006C3013">
      <w:pPr>
        <w:pStyle w:val="142"/>
        <w:ind w:left="122" w:hangingChars="50" w:hanging="122"/>
        <w:jc w:val="both"/>
        <w:rPr>
          <w:rFonts w:hint="eastAsia"/>
        </w:rPr>
      </w:pPr>
      <w:r>
        <w:rPr>
          <w:rStyle w:val="af8"/>
        </w:rPr>
        <w:footnoteRef/>
      </w:r>
      <w:r w:rsidRPr="00C57A9B">
        <w:rPr>
          <w:rFonts w:hint="eastAsia"/>
        </w:rPr>
        <w:t>行政院114年6月9日院授主預政字第1140101687號函：「主旨：貴院函送『立法院民主議政園區活化計畫第三階段計畫』中程計畫，請同意編列所需經費一案，核復意見如說明二，請查照。…。二、核復意見：…。</w:t>
      </w:r>
      <w:r w:rsidR="009719C4">
        <w:rPr>
          <w:rFonts w:hint="eastAsia"/>
        </w:rPr>
        <w:t>(</w:t>
      </w:r>
      <w:r w:rsidRPr="00C57A9B">
        <w:rPr>
          <w:rFonts w:hint="eastAsia"/>
        </w:rPr>
        <w:t>二</w:t>
      </w:r>
      <w:r w:rsidR="009719C4">
        <w:rPr>
          <w:rFonts w:hint="eastAsia"/>
        </w:rPr>
        <w:t>)</w:t>
      </w:r>
      <w:r w:rsidRPr="00C57A9B">
        <w:rPr>
          <w:rFonts w:hint="eastAsia"/>
        </w:rPr>
        <w:t>本案考量財政收支劃分法修正案業經總統114年3月21日公布，中央歲入大幅減少3,753億元，整體可運用資源有限，並衡酌本計畫第二階段執行及貴院預算近年賸餘情形，爰請貴院本撙節原則，配合執行量能及施工進度，優先檢討於本院核定之中程歲出概算額度範圍內逐年辦理，相關機關意見併供參考。…。」</w:t>
      </w:r>
    </w:p>
  </w:footnote>
  <w:footnote w:id="3">
    <w:p w:rsidR="009967CF" w:rsidRPr="009967CF" w:rsidRDefault="009967CF" w:rsidP="009967CF">
      <w:pPr>
        <w:pStyle w:val="142"/>
        <w:ind w:left="122" w:hangingChars="50" w:hanging="122"/>
        <w:jc w:val="both"/>
        <w:rPr>
          <w:rFonts w:hint="eastAsia"/>
        </w:rPr>
      </w:pPr>
      <w:r>
        <w:rPr>
          <w:rStyle w:val="af8"/>
        </w:rPr>
        <w:footnoteRef/>
      </w:r>
      <w:r w:rsidRPr="009967CF">
        <w:rPr>
          <w:rFonts w:hint="eastAsia"/>
        </w:rPr>
        <w:t>民主議政園區活化計畫第二階段計畫原奉行政院核定納列中程計畫，後續相關計畫期程及經費，應提報原核定層級(行政院)核定</w:t>
      </w:r>
      <w:r>
        <w:rPr>
          <w:rFonts w:hint="eastAsia"/>
        </w:rPr>
        <w:t>。</w:t>
      </w:r>
    </w:p>
  </w:footnote>
  <w:footnote w:id="4">
    <w:p w:rsidR="006C3013" w:rsidRPr="00827E5A" w:rsidRDefault="006C3013" w:rsidP="006C3013">
      <w:pPr>
        <w:pStyle w:val="142"/>
        <w:ind w:left="122" w:hangingChars="50" w:hanging="122"/>
        <w:jc w:val="both"/>
        <w:rPr>
          <w:rFonts w:hint="eastAsia"/>
        </w:rPr>
      </w:pPr>
      <w:r>
        <w:rPr>
          <w:rStyle w:val="af8"/>
        </w:rPr>
        <w:footnoteRef/>
      </w:r>
      <w:r w:rsidRPr="00827E5A">
        <w:rPr>
          <w:rFonts w:hint="eastAsia"/>
        </w:rPr>
        <w:t>115年度</w:t>
      </w:r>
      <w:r>
        <w:rPr>
          <w:rFonts w:hint="eastAsia"/>
          <w:lang w:eastAsia="zh-HK"/>
        </w:rPr>
        <w:t>立法院預算案僅編列</w:t>
      </w:r>
      <w:r w:rsidRPr="00827E5A">
        <w:rPr>
          <w:rFonts w:hint="eastAsia"/>
        </w:rPr>
        <w:t>「臺中市市定古蹟原臺灣省議會議事大樓暨朝琴館修復及再利用因應計畫」960萬元及「立法院民主議政園區監視系統更新及新設計畫案」300萬元等2</w:t>
      </w:r>
      <w:r w:rsidR="00500261">
        <w:rPr>
          <w:rFonts w:hint="eastAsia"/>
          <w:lang w:eastAsia="zh-HK"/>
        </w:rPr>
        <w:t>項計畫</w:t>
      </w:r>
      <w:r>
        <w:rPr>
          <w:rFonts w:hint="eastAsia"/>
        </w:rPr>
        <w:t>。</w:t>
      </w:r>
    </w:p>
  </w:footnote>
  <w:footnote w:id="5">
    <w:p w:rsidR="006C3013" w:rsidRPr="00930FFA" w:rsidRDefault="006C3013" w:rsidP="006C3013">
      <w:pPr>
        <w:pStyle w:val="142"/>
        <w:ind w:left="122" w:hangingChars="50" w:hanging="122"/>
        <w:jc w:val="both"/>
        <w:rPr>
          <w:rFonts w:hint="eastAsia"/>
        </w:rPr>
      </w:pPr>
      <w:r>
        <w:rPr>
          <w:rStyle w:val="af8"/>
        </w:rPr>
        <w:footnoteRef/>
      </w:r>
      <w:r w:rsidRPr="00930FFA">
        <w:rPr>
          <w:rFonts w:hint="eastAsia"/>
        </w:rPr>
        <w:t>設備費用319萬元、控制軟體費用25萬元、線材配線、設備安裝施工及測試費用54萬元</w:t>
      </w:r>
      <w:r>
        <w:rPr>
          <w:rFonts w:hint="eastAsia"/>
        </w:rPr>
        <w:t>。</w:t>
      </w:r>
    </w:p>
  </w:footnote>
  <w:footnote w:id="6">
    <w:p w:rsidR="006C3013" w:rsidRPr="00C324C6" w:rsidRDefault="006C3013" w:rsidP="006C3013">
      <w:pPr>
        <w:pStyle w:val="142"/>
        <w:ind w:left="122" w:hangingChars="50" w:hanging="122"/>
        <w:jc w:val="both"/>
        <w:rPr>
          <w:rFonts w:hint="eastAsia"/>
        </w:rPr>
      </w:pPr>
      <w:r>
        <w:rPr>
          <w:rStyle w:val="af8"/>
        </w:rPr>
        <w:footnoteRef/>
      </w:r>
      <w:r w:rsidRPr="00C324C6">
        <w:rPr>
          <w:rFonts w:hint="eastAsia"/>
        </w:rPr>
        <w:t>發包工程費184萬9千元、委託設計監造費17萬6千元。</w:t>
      </w:r>
      <w:r w:rsidR="00500261">
        <w:rPr>
          <w:rFonts w:hint="eastAsia"/>
          <w:lang w:eastAsia="zh-HK"/>
        </w:rPr>
        <w:t>本項有四捨五入尾差</w:t>
      </w:r>
      <w:r w:rsidR="00500261">
        <w:rPr>
          <w:rFonts w:hint="eastAsia"/>
        </w:rPr>
        <w:t>。</w:t>
      </w:r>
    </w:p>
  </w:footnote>
  <w:footnote w:id="7">
    <w:p w:rsidR="006C3013" w:rsidRPr="00040F50" w:rsidRDefault="006C3013" w:rsidP="006C3013">
      <w:pPr>
        <w:pStyle w:val="142"/>
        <w:ind w:left="122" w:hangingChars="50" w:hanging="122"/>
        <w:jc w:val="both"/>
        <w:rPr>
          <w:rFonts w:hint="eastAsia"/>
        </w:rPr>
      </w:pPr>
      <w:r>
        <w:rPr>
          <w:rStyle w:val="af8"/>
        </w:rPr>
        <w:footnoteRef/>
      </w:r>
      <w:r w:rsidRPr="00040F50">
        <w:rPr>
          <w:rFonts w:hint="eastAsia"/>
        </w:rPr>
        <w:t>發包工程費313萬6千元、設計及監造服務費31萬3千元、委託製作工作報告書費14萬5千元。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416B36" w:rsidRDefault="00416B36" w:rsidP="008E4609">
    <w:pPr>
      <w:autoSpaceDE w:val="0"/>
      <w:autoSpaceDN w:val="0"/>
      <w:ind w:left="560" w:rightChars="129" w:right="361" w:firstLine="600"/>
      <w:textAlignment w:val="bottom"/>
      <w:rPr>
        <w:sz w:val="30"/>
      </w:rPr>
    </w:pPr>
  </w:p>
  <w:p w:rsidR="00416B36" w:rsidRDefault="00416B36" w:rsidP="008E4609">
    <w:pPr>
      <w:autoSpaceDE w:val="0"/>
      <w:autoSpaceDN w:val="0"/>
      <w:ind w:left="560" w:firstLine="560"/>
      <w:textAlignment w:val="bottom"/>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05CB"/>
    <w:multiLevelType w:val="hybridMultilevel"/>
    <w:tmpl w:val="80E2E15E"/>
    <w:lvl w:ilvl="0" w:tplc="D7067E1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12CB2D79"/>
    <w:multiLevelType w:val="hybridMultilevel"/>
    <w:tmpl w:val="A7D88286"/>
    <w:lvl w:ilvl="0" w:tplc="655024D0">
      <w:start w:val="1"/>
      <w:numFmt w:val="decimal"/>
      <w:lvlText w:val="(%1)"/>
      <w:lvlJc w:val="left"/>
      <w:pPr>
        <w:ind w:left="1931" w:hanging="720"/>
      </w:pPr>
      <w:rPr>
        <w:rFonts w:hint="default"/>
      </w:rPr>
    </w:lvl>
    <w:lvl w:ilvl="1" w:tplc="04090019" w:tentative="1">
      <w:start w:val="1"/>
      <w:numFmt w:val="ideographTraditional"/>
      <w:lvlText w:val="%2、"/>
      <w:lvlJc w:val="left"/>
      <w:pPr>
        <w:ind w:left="2171" w:hanging="480"/>
      </w:pPr>
    </w:lvl>
    <w:lvl w:ilvl="2" w:tplc="0409001B" w:tentative="1">
      <w:start w:val="1"/>
      <w:numFmt w:val="lowerRoman"/>
      <w:lvlText w:val="%3."/>
      <w:lvlJc w:val="right"/>
      <w:pPr>
        <w:ind w:left="2651" w:hanging="480"/>
      </w:pPr>
    </w:lvl>
    <w:lvl w:ilvl="3" w:tplc="0409000F" w:tentative="1">
      <w:start w:val="1"/>
      <w:numFmt w:val="decimal"/>
      <w:lvlText w:val="%4."/>
      <w:lvlJc w:val="left"/>
      <w:pPr>
        <w:ind w:left="3131" w:hanging="480"/>
      </w:pPr>
    </w:lvl>
    <w:lvl w:ilvl="4" w:tplc="04090019" w:tentative="1">
      <w:start w:val="1"/>
      <w:numFmt w:val="ideographTraditional"/>
      <w:lvlText w:val="%5、"/>
      <w:lvlJc w:val="left"/>
      <w:pPr>
        <w:ind w:left="3611" w:hanging="480"/>
      </w:pPr>
    </w:lvl>
    <w:lvl w:ilvl="5" w:tplc="0409001B" w:tentative="1">
      <w:start w:val="1"/>
      <w:numFmt w:val="lowerRoman"/>
      <w:lvlText w:val="%6."/>
      <w:lvlJc w:val="right"/>
      <w:pPr>
        <w:ind w:left="4091" w:hanging="480"/>
      </w:pPr>
    </w:lvl>
    <w:lvl w:ilvl="6" w:tplc="0409000F" w:tentative="1">
      <w:start w:val="1"/>
      <w:numFmt w:val="decimal"/>
      <w:lvlText w:val="%7."/>
      <w:lvlJc w:val="left"/>
      <w:pPr>
        <w:ind w:left="4571" w:hanging="480"/>
      </w:pPr>
    </w:lvl>
    <w:lvl w:ilvl="7" w:tplc="04090019" w:tentative="1">
      <w:start w:val="1"/>
      <w:numFmt w:val="ideographTraditional"/>
      <w:lvlText w:val="%8、"/>
      <w:lvlJc w:val="left"/>
      <w:pPr>
        <w:ind w:left="5051" w:hanging="480"/>
      </w:pPr>
    </w:lvl>
    <w:lvl w:ilvl="8" w:tplc="0409001B" w:tentative="1">
      <w:start w:val="1"/>
      <w:numFmt w:val="lowerRoman"/>
      <w:lvlText w:val="%9."/>
      <w:lvlJc w:val="right"/>
      <w:pPr>
        <w:ind w:left="5531" w:hanging="480"/>
      </w:pPr>
    </w:lvl>
  </w:abstractNum>
  <w:abstractNum w:abstractNumId="2" w15:restartNumberingAfterBreak="0">
    <w:nsid w:val="1C971003"/>
    <w:multiLevelType w:val="multilevel"/>
    <w:tmpl w:val="94C6FC3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3" w15:restartNumberingAfterBreak="0">
    <w:nsid w:val="245C0CA8"/>
    <w:multiLevelType w:val="hybridMultilevel"/>
    <w:tmpl w:val="1B2CA826"/>
    <w:lvl w:ilvl="0" w:tplc="790E7B2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98A5C9E"/>
    <w:multiLevelType w:val="hybridMultilevel"/>
    <w:tmpl w:val="CEAC5AAE"/>
    <w:lvl w:ilvl="0" w:tplc="33501388">
      <w:numFmt w:val="bullet"/>
      <w:lvlText w:val="※"/>
      <w:lvlJc w:val="left"/>
      <w:pPr>
        <w:tabs>
          <w:tab w:val="num" w:pos="1210"/>
        </w:tabs>
        <w:ind w:left="1210" w:hanging="360"/>
      </w:pPr>
      <w:rPr>
        <w:rFonts w:ascii="標楷體" w:eastAsia="標楷體" w:hAnsi="標楷體" w:cs="Times New Roman" w:hint="eastAsia"/>
        <w:sz w:val="24"/>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5" w15:restartNumberingAfterBreak="0">
    <w:nsid w:val="2FD83C80"/>
    <w:multiLevelType w:val="multilevel"/>
    <w:tmpl w:val="A3E054D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6" w15:restartNumberingAfterBreak="0">
    <w:nsid w:val="36865EF0"/>
    <w:multiLevelType w:val="hybridMultilevel"/>
    <w:tmpl w:val="5AFE31BA"/>
    <w:lvl w:ilvl="0" w:tplc="53E4D5CA">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3C3C7D27"/>
    <w:multiLevelType w:val="hybridMultilevel"/>
    <w:tmpl w:val="6CC689C8"/>
    <w:lvl w:ilvl="0" w:tplc="2AFA1FFC">
      <w:start w:val="1"/>
      <w:numFmt w:val="upperRoman"/>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9C3A5C"/>
    <w:multiLevelType w:val="hybridMultilevel"/>
    <w:tmpl w:val="53B6D8D6"/>
    <w:lvl w:ilvl="0" w:tplc="0812EF0C">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4B0A093D"/>
    <w:multiLevelType w:val="hybridMultilevel"/>
    <w:tmpl w:val="17E4E9F0"/>
    <w:lvl w:ilvl="0" w:tplc="6CD22822">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4C37258A"/>
    <w:multiLevelType w:val="hybridMultilevel"/>
    <w:tmpl w:val="CAC8F868"/>
    <w:lvl w:ilvl="0" w:tplc="310C153A">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50355222"/>
    <w:multiLevelType w:val="hybridMultilevel"/>
    <w:tmpl w:val="360E3966"/>
    <w:lvl w:ilvl="0" w:tplc="ACAA99EA">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7831343"/>
    <w:multiLevelType w:val="hybridMultilevel"/>
    <w:tmpl w:val="6F629480"/>
    <w:lvl w:ilvl="0" w:tplc="8AD6A028">
      <w:numFmt w:val="bullet"/>
      <w:lvlText w:val="※"/>
      <w:lvlJc w:val="left"/>
      <w:pPr>
        <w:tabs>
          <w:tab w:val="num" w:pos="360"/>
        </w:tabs>
        <w:ind w:left="360" w:hanging="360"/>
      </w:pPr>
      <w:rPr>
        <w:rFonts w:ascii="標楷體" w:eastAsia="標楷體" w:hAnsi="標楷體"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5A3F5D14"/>
    <w:multiLevelType w:val="hybridMultilevel"/>
    <w:tmpl w:val="2204757C"/>
    <w:lvl w:ilvl="0" w:tplc="39BEAB7C">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61D02342"/>
    <w:multiLevelType w:val="hybridMultilevel"/>
    <w:tmpl w:val="896C5E12"/>
    <w:lvl w:ilvl="0" w:tplc="718EBF12">
      <w:start w:val="1"/>
      <w:numFmt w:val="taiwaneseCountingThousand"/>
      <w:lvlText w:val="(%1)"/>
      <w:lvlJc w:val="left"/>
      <w:pPr>
        <w:ind w:left="1287" w:hanging="720"/>
      </w:pPr>
      <w:rPr>
        <w:rFonts w:hAnsi="標楷體" w:cs="細明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16" w15:restartNumberingAfterBreak="0">
    <w:nsid w:val="6A15033C"/>
    <w:multiLevelType w:val="hybridMultilevel"/>
    <w:tmpl w:val="6400C398"/>
    <w:lvl w:ilvl="0" w:tplc="88F20E4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8A35069"/>
    <w:multiLevelType w:val="multilevel"/>
    <w:tmpl w:val="D28CEB1A"/>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18" w15:restartNumberingAfterBreak="0">
    <w:nsid w:val="7AC810AE"/>
    <w:multiLevelType w:val="multilevel"/>
    <w:tmpl w:val="33886472"/>
    <w:lvl w:ilvl="0">
      <w:start w:val="1"/>
      <w:numFmt w:val="decimal"/>
      <w:suff w:val="nothing"/>
      <w:lvlText w:val="%1."/>
      <w:lvlJc w:val="left"/>
      <w:pPr>
        <w:ind w:left="5245" w:hanging="425"/>
      </w:pPr>
      <w:rPr>
        <w:rFonts w:hint="eastAsia"/>
        <w:b w:val="0"/>
      </w:rPr>
    </w:lvl>
    <w:lvl w:ilvl="1">
      <w:start w:val="1"/>
      <w:numFmt w:val="decimal"/>
      <w:lvlText w:val="%1.%2"/>
      <w:lvlJc w:val="left"/>
      <w:pPr>
        <w:ind w:left="1559" w:hanging="567"/>
      </w:pPr>
      <w:rPr>
        <w:rFonts w:hint="eastAsia"/>
      </w:rPr>
    </w:lvl>
    <w:lvl w:ilvl="2">
      <w:start w:val="1"/>
      <w:numFmt w:val="decimal"/>
      <w:lvlText w:val="%1.%2.%3"/>
      <w:lvlJc w:val="left"/>
      <w:pPr>
        <w:ind w:left="1985" w:hanging="567"/>
      </w:pPr>
      <w:rPr>
        <w:rFonts w:hint="eastAsia"/>
      </w:rPr>
    </w:lvl>
    <w:lvl w:ilvl="3">
      <w:start w:val="1"/>
      <w:numFmt w:val="decimal"/>
      <w:lvlText w:val="%1.%2.%3.%4"/>
      <w:lvlJc w:val="left"/>
      <w:pPr>
        <w:ind w:left="2551" w:hanging="708"/>
      </w:pPr>
      <w:rPr>
        <w:rFonts w:hint="eastAsia"/>
      </w:rPr>
    </w:lvl>
    <w:lvl w:ilvl="4">
      <w:start w:val="1"/>
      <w:numFmt w:val="decimal"/>
      <w:lvlText w:val="%1.%2.%3.%4.%5"/>
      <w:lvlJc w:val="left"/>
      <w:pPr>
        <w:ind w:left="3118" w:hanging="850"/>
      </w:pPr>
      <w:rPr>
        <w:rFonts w:hint="eastAsia"/>
      </w:rPr>
    </w:lvl>
    <w:lvl w:ilvl="5">
      <w:start w:val="1"/>
      <w:numFmt w:val="decimal"/>
      <w:lvlText w:val="%1.%2.%3.%4.%5.%6"/>
      <w:lvlJc w:val="left"/>
      <w:pPr>
        <w:ind w:left="3827" w:hanging="1134"/>
      </w:pPr>
      <w:rPr>
        <w:rFonts w:hint="eastAsia"/>
      </w:rPr>
    </w:lvl>
    <w:lvl w:ilvl="6">
      <w:start w:val="1"/>
      <w:numFmt w:val="decimal"/>
      <w:lvlText w:val="%1.%2.%3.%4.%5.%6.%7"/>
      <w:lvlJc w:val="left"/>
      <w:pPr>
        <w:ind w:left="4394" w:hanging="1276"/>
      </w:pPr>
      <w:rPr>
        <w:rFonts w:hint="eastAsia"/>
      </w:rPr>
    </w:lvl>
    <w:lvl w:ilvl="7">
      <w:start w:val="1"/>
      <w:numFmt w:val="decimal"/>
      <w:lvlText w:val="%1.%2.%3.%4.%5.%6.%7.%8"/>
      <w:lvlJc w:val="left"/>
      <w:pPr>
        <w:ind w:left="4961" w:hanging="1418"/>
      </w:pPr>
      <w:rPr>
        <w:rFonts w:hint="eastAsia"/>
      </w:rPr>
    </w:lvl>
    <w:lvl w:ilvl="8">
      <w:start w:val="1"/>
      <w:numFmt w:val="decimal"/>
      <w:lvlText w:val="%1.%2.%3.%4.%5.%6.%7.%8.%9"/>
      <w:lvlJc w:val="left"/>
      <w:pPr>
        <w:ind w:left="5669" w:hanging="1700"/>
      </w:pPr>
      <w:rPr>
        <w:rFonts w:hint="eastAsia"/>
      </w:rPr>
    </w:lvl>
  </w:abstractNum>
  <w:num w:numId="1">
    <w:abstractNumId w:val="4"/>
  </w:num>
  <w:num w:numId="2">
    <w:abstractNumId w:val="12"/>
  </w:num>
  <w:num w:numId="3">
    <w:abstractNumId w:val="3"/>
  </w:num>
  <w:num w:numId="4">
    <w:abstractNumId w:val="15"/>
  </w:num>
  <w:num w:numId="5">
    <w:abstractNumId w:val="2"/>
  </w:num>
  <w:num w:numId="6">
    <w:abstractNumId w:val="13"/>
  </w:num>
  <w:num w:numId="7">
    <w:abstractNumId w:val="17"/>
  </w:num>
  <w:num w:numId="8">
    <w:abstractNumId w:val="5"/>
  </w:num>
  <w:num w:numId="9">
    <w:abstractNumId w:val="0"/>
  </w:num>
  <w:num w:numId="10">
    <w:abstractNumId w:val="16"/>
  </w:num>
  <w:num w:numId="11">
    <w:abstractNumId w:val="11"/>
  </w:num>
  <w:num w:numId="12">
    <w:abstractNumId w:val="8"/>
  </w:num>
  <w:num w:numId="13">
    <w:abstractNumId w:val="9"/>
  </w:num>
  <w:num w:numId="14">
    <w:abstractNumId w:val="6"/>
  </w:num>
  <w:num w:numId="15">
    <w:abstractNumId w:val="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60D5B"/>
    <w:rsid w:val="000004C6"/>
    <w:rsid w:val="00000BF9"/>
    <w:rsid w:val="00000E70"/>
    <w:rsid w:val="00000F47"/>
    <w:rsid w:val="00001BA4"/>
    <w:rsid w:val="000024AC"/>
    <w:rsid w:val="000029B1"/>
    <w:rsid w:val="00002BBC"/>
    <w:rsid w:val="00002C12"/>
    <w:rsid w:val="00002EC9"/>
    <w:rsid w:val="00003217"/>
    <w:rsid w:val="00003268"/>
    <w:rsid w:val="000032DC"/>
    <w:rsid w:val="00003AD8"/>
    <w:rsid w:val="00003ADE"/>
    <w:rsid w:val="00003B3D"/>
    <w:rsid w:val="00004248"/>
    <w:rsid w:val="000046BF"/>
    <w:rsid w:val="00004979"/>
    <w:rsid w:val="000049E7"/>
    <w:rsid w:val="00004CDA"/>
    <w:rsid w:val="00004F19"/>
    <w:rsid w:val="000050BB"/>
    <w:rsid w:val="000050BE"/>
    <w:rsid w:val="0000522F"/>
    <w:rsid w:val="000055FE"/>
    <w:rsid w:val="00005E4C"/>
    <w:rsid w:val="0000641F"/>
    <w:rsid w:val="00006446"/>
    <w:rsid w:val="000065F3"/>
    <w:rsid w:val="00006696"/>
    <w:rsid w:val="0000670C"/>
    <w:rsid w:val="000068D6"/>
    <w:rsid w:val="00006A91"/>
    <w:rsid w:val="00006FB6"/>
    <w:rsid w:val="00007194"/>
    <w:rsid w:val="0000792B"/>
    <w:rsid w:val="00007A6E"/>
    <w:rsid w:val="00007DFB"/>
    <w:rsid w:val="00007F84"/>
    <w:rsid w:val="00007FA2"/>
    <w:rsid w:val="00007FA4"/>
    <w:rsid w:val="00010603"/>
    <w:rsid w:val="000108A3"/>
    <w:rsid w:val="00010BFB"/>
    <w:rsid w:val="00010C22"/>
    <w:rsid w:val="00010D97"/>
    <w:rsid w:val="0001105A"/>
    <w:rsid w:val="00011A48"/>
    <w:rsid w:val="00011ACC"/>
    <w:rsid w:val="00011CCA"/>
    <w:rsid w:val="00011EAC"/>
    <w:rsid w:val="00011FA2"/>
    <w:rsid w:val="00012132"/>
    <w:rsid w:val="00012F33"/>
    <w:rsid w:val="00013365"/>
    <w:rsid w:val="00013409"/>
    <w:rsid w:val="0001351F"/>
    <w:rsid w:val="00013C77"/>
    <w:rsid w:val="00013EED"/>
    <w:rsid w:val="0001406A"/>
    <w:rsid w:val="00014086"/>
    <w:rsid w:val="000145E9"/>
    <w:rsid w:val="0001469D"/>
    <w:rsid w:val="00014992"/>
    <w:rsid w:val="00014A4A"/>
    <w:rsid w:val="00014A9C"/>
    <w:rsid w:val="00014B13"/>
    <w:rsid w:val="0001505D"/>
    <w:rsid w:val="0001521D"/>
    <w:rsid w:val="00015493"/>
    <w:rsid w:val="00015522"/>
    <w:rsid w:val="0001564C"/>
    <w:rsid w:val="00015B03"/>
    <w:rsid w:val="00015BB5"/>
    <w:rsid w:val="00015EEE"/>
    <w:rsid w:val="00015F21"/>
    <w:rsid w:val="00015F5E"/>
    <w:rsid w:val="000165AE"/>
    <w:rsid w:val="000165B7"/>
    <w:rsid w:val="0001660A"/>
    <w:rsid w:val="00016625"/>
    <w:rsid w:val="000167CA"/>
    <w:rsid w:val="00016BA7"/>
    <w:rsid w:val="00016D35"/>
    <w:rsid w:val="00017310"/>
    <w:rsid w:val="0001737D"/>
    <w:rsid w:val="000174B0"/>
    <w:rsid w:val="000175E7"/>
    <w:rsid w:val="00017D4A"/>
    <w:rsid w:val="0002023D"/>
    <w:rsid w:val="000203A7"/>
    <w:rsid w:val="0002047B"/>
    <w:rsid w:val="00020A21"/>
    <w:rsid w:val="00020DD8"/>
    <w:rsid w:val="00021590"/>
    <w:rsid w:val="0002171F"/>
    <w:rsid w:val="00021AC5"/>
    <w:rsid w:val="00021F2F"/>
    <w:rsid w:val="000225DC"/>
    <w:rsid w:val="00022AA7"/>
    <w:rsid w:val="00022B0C"/>
    <w:rsid w:val="00022B18"/>
    <w:rsid w:val="0002329C"/>
    <w:rsid w:val="0002358E"/>
    <w:rsid w:val="00023BCA"/>
    <w:rsid w:val="00024303"/>
    <w:rsid w:val="00024412"/>
    <w:rsid w:val="00024CCA"/>
    <w:rsid w:val="00024DDF"/>
    <w:rsid w:val="000251BF"/>
    <w:rsid w:val="00025ACD"/>
    <w:rsid w:val="00025B47"/>
    <w:rsid w:val="00025CB4"/>
    <w:rsid w:val="00026106"/>
    <w:rsid w:val="000262FD"/>
    <w:rsid w:val="00026734"/>
    <w:rsid w:val="00026A46"/>
    <w:rsid w:val="00026C3E"/>
    <w:rsid w:val="00026FB4"/>
    <w:rsid w:val="00027121"/>
    <w:rsid w:val="0002751A"/>
    <w:rsid w:val="000278EB"/>
    <w:rsid w:val="00027E7D"/>
    <w:rsid w:val="00027FB2"/>
    <w:rsid w:val="00030BFB"/>
    <w:rsid w:val="00030DAF"/>
    <w:rsid w:val="00030DFE"/>
    <w:rsid w:val="0003101A"/>
    <w:rsid w:val="000313CB"/>
    <w:rsid w:val="000315F9"/>
    <w:rsid w:val="00031D0A"/>
    <w:rsid w:val="00032681"/>
    <w:rsid w:val="0003307E"/>
    <w:rsid w:val="00033320"/>
    <w:rsid w:val="00033601"/>
    <w:rsid w:val="0003396B"/>
    <w:rsid w:val="000339A2"/>
    <w:rsid w:val="00033D98"/>
    <w:rsid w:val="000340E9"/>
    <w:rsid w:val="0003437F"/>
    <w:rsid w:val="00034439"/>
    <w:rsid w:val="0003470D"/>
    <w:rsid w:val="000348F4"/>
    <w:rsid w:val="000356D3"/>
    <w:rsid w:val="00035940"/>
    <w:rsid w:val="00035F80"/>
    <w:rsid w:val="0003635A"/>
    <w:rsid w:val="00036D8D"/>
    <w:rsid w:val="00036E3C"/>
    <w:rsid w:val="00036F8D"/>
    <w:rsid w:val="000378D8"/>
    <w:rsid w:val="00037951"/>
    <w:rsid w:val="00040740"/>
    <w:rsid w:val="00040763"/>
    <w:rsid w:val="000407F3"/>
    <w:rsid w:val="000409FA"/>
    <w:rsid w:val="00040D0A"/>
    <w:rsid w:val="00040F50"/>
    <w:rsid w:val="00041215"/>
    <w:rsid w:val="00041A50"/>
    <w:rsid w:val="00041AB2"/>
    <w:rsid w:val="00041F71"/>
    <w:rsid w:val="00042005"/>
    <w:rsid w:val="00042294"/>
    <w:rsid w:val="00042377"/>
    <w:rsid w:val="000423C7"/>
    <w:rsid w:val="00042942"/>
    <w:rsid w:val="00042947"/>
    <w:rsid w:val="00042B6C"/>
    <w:rsid w:val="00042E0E"/>
    <w:rsid w:val="000436F4"/>
    <w:rsid w:val="000437C9"/>
    <w:rsid w:val="0004394D"/>
    <w:rsid w:val="00044517"/>
    <w:rsid w:val="000446B0"/>
    <w:rsid w:val="00044845"/>
    <w:rsid w:val="000450E0"/>
    <w:rsid w:val="000452F4"/>
    <w:rsid w:val="00045969"/>
    <w:rsid w:val="00045AD1"/>
    <w:rsid w:val="00045BF6"/>
    <w:rsid w:val="00045E3C"/>
    <w:rsid w:val="00046005"/>
    <w:rsid w:val="0004639A"/>
    <w:rsid w:val="000463AD"/>
    <w:rsid w:val="000464D4"/>
    <w:rsid w:val="00046DAD"/>
    <w:rsid w:val="0004700F"/>
    <w:rsid w:val="00047101"/>
    <w:rsid w:val="00047194"/>
    <w:rsid w:val="0004734A"/>
    <w:rsid w:val="0004784F"/>
    <w:rsid w:val="000507CE"/>
    <w:rsid w:val="00050B9A"/>
    <w:rsid w:val="00050EDF"/>
    <w:rsid w:val="00051281"/>
    <w:rsid w:val="000515CE"/>
    <w:rsid w:val="00051760"/>
    <w:rsid w:val="000517BE"/>
    <w:rsid w:val="000518DF"/>
    <w:rsid w:val="000519B6"/>
    <w:rsid w:val="00051F88"/>
    <w:rsid w:val="00052985"/>
    <w:rsid w:val="00052DFA"/>
    <w:rsid w:val="00052E03"/>
    <w:rsid w:val="0005338D"/>
    <w:rsid w:val="000537B7"/>
    <w:rsid w:val="00053916"/>
    <w:rsid w:val="00053BAE"/>
    <w:rsid w:val="00053C9A"/>
    <w:rsid w:val="00053DDA"/>
    <w:rsid w:val="00053E51"/>
    <w:rsid w:val="00054116"/>
    <w:rsid w:val="00054764"/>
    <w:rsid w:val="00054A44"/>
    <w:rsid w:val="00054A8F"/>
    <w:rsid w:val="000553C6"/>
    <w:rsid w:val="00055841"/>
    <w:rsid w:val="000560C1"/>
    <w:rsid w:val="0005789C"/>
    <w:rsid w:val="00057A36"/>
    <w:rsid w:val="00057B70"/>
    <w:rsid w:val="00060263"/>
    <w:rsid w:val="000609BC"/>
    <w:rsid w:val="00061856"/>
    <w:rsid w:val="00061F36"/>
    <w:rsid w:val="00061FA8"/>
    <w:rsid w:val="0006236A"/>
    <w:rsid w:val="000629B9"/>
    <w:rsid w:val="00062B60"/>
    <w:rsid w:val="00062D8A"/>
    <w:rsid w:val="00062F13"/>
    <w:rsid w:val="000630B0"/>
    <w:rsid w:val="000631DC"/>
    <w:rsid w:val="0006322D"/>
    <w:rsid w:val="0006328B"/>
    <w:rsid w:val="00063625"/>
    <w:rsid w:val="0006372C"/>
    <w:rsid w:val="00063B9E"/>
    <w:rsid w:val="00063DAF"/>
    <w:rsid w:val="00063DEE"/>
    <w:rsid w:val="00065389"/>
    <w:rsid w:val="00065582"/>
    <w:rsid w:val="000658FF"/>
    <w:rsid w:val="00065C0F"/>
    <w:rsid w:val="0006674D"/>
    <w:rsid w:val="000667A8"/>
    <w:rsid w:val="00066A3D"/>
    <w:rsid w:val="00066BE9"/>
    <w:rsid w:val="00066F3C"/>
    <w:rsid w:val="0006796B"/>
    <w:rsid w:val="0007016B"/>
    <w:rsid w:val="0007045B"/>
    <w:rsid w:val="00070492"/>
    <w:rsid w:val="0007060C"/>
    <w:rsid w:val="000708F2"/>
    <w:rsid w:val="00070959"/>
    <w:rsid w:val="000715A4"/>
    <w:rsid w:val="000717A3"/>
    <w:rsid w:val="00071C81"/>
    <w:rsid w:val="00071E01"/>
    <w:rsid w:val="00071E41"/>
    <w:rsid w:val="000722CA"/>
    <w:rsid w:val="000723B6"/>
    <w:rsid w:val="00072411"/>
    <w:rsid w:val="0007288F"/>
    <w:rsid w:val="00072F9B"/>
    <w:rsid w:val="00073A5C"/>
    <w:rsid w:val="00073C53"/>
    <w:rsid w:val="00073D68"/>
    <w:rsid w:val="00073E1B"/>
    <w:rsid w:val="000740A8"/>
    <w:rsid w:val="0007435F"/>
    <w:rsid w:val="00074A93"/>
    <w:rsid w:val="00074AFC"/>
    <w:rsid w:val="00074D9A"/>
    <w:rsid w:val="00075258"/>
    <w:rsid w:val="00075285"/>
    <w:rsid w:val="0007534D"/>
    <w:rsid w:val="0007545E"/>
    <w:rsid w:val="000754A8"/>
    <w:rsid w:val="000756A4"/>
    <w:rsid w:val="00077582"/>
    <w:rsid w:val="00077719"/>
    <w:rsid w:val="00077A67"/>
    <w:rsid w:val="0008030F"/>
    <w:rsid w:val="000806BF"/>
    <w:rsid w:val="00081367"/>
    <w:rsid w:val="000813C8"/>
    <w:rsid w:val="000814D6"/>
    <w:rsid w:val="000815B5"/>
    <w:rsid w:val="00081BBB"/>
    <w:rsid w:val="00081DD9"/>
    <w:rsid w:val="00081EF3"/>
    <w:rsid w:val="000828B4"/>
    <w:rsid w:val="000829EC"/>
    <w:rsid w:val="00082A86"/>
    <w:rsid w:val="00082DB4"/>
    <w:rsid w:val="00083378"/>
    <w:rsid w:val="00083807"/>
    <w:rsid w:val="00083A54"/>
    <w:rsid w:val="00083DD6"/>
    <w:rsid w:val="00084448"/>
    <w:rsid w:val="0008454B"/>
    <w:rsid w:val="00084552"/>
    <w:rsid w:val="00084B98"/>
    <w:rsid w:val="00084CCE"/>
    <w:rsid w:val="00084EB9"/>
    <w:rsid w:val="0008538D"/>
    <w:rsid w:val="000855ED"/>
    <w:rsid w:val="000857C2"/>
    <w:rsid w:val="00085F46"/>
    <w:rsid w:val="00086041"/>
    <w:rsid w:val="00086195"/>
    <w:rsid w:val="0008642B"/>
    <w:rsid w:val="00086C12"/>
    <w:rsid w:val="00087313"/>
    <w:rsid w:val="0008748A"/>
    <w:rsid w:val="00087750"/>
    <w:rsid w:val="00087D0A"/>
    <w:rsid w:val="00087F16"/>
    <w:rsid w:val="00087F1C"/>
    <w:rsid w:val="00087F96"/>
    <w:rsid w:val="000913B4"/>
    <w:rsid w:val="00091426"/>
    <w:rsid w:val="00091788"/>
    <w:rsid w:val="000917D1"/>
    <w:rsid w:val="00091BB2"/>
    <w:rsid w:val="00092057"/>
    <w:rsid w:val="0009270C"/>
    <w:rsid w:val="0009333D"/>
    <w:rsid w:val="00093833"/>
    <w:rsid w:val="00093D87"/>
    <w:rsid w:val="00093DD9"/>
    <w:rsid w:val="000941D6"/>
    <w:rsid w:val="0009438B"/>
    <w:rsid w:val="00094432"/>
    <w:rsid w:val="000945BD"/>
    <w:rsid w:val="00094BF6"/>
    <w:rsid w:val="00094F50"/>
    <w:rsid w:val="0009537C"/>
    <w:rsid w:val="000957CF"/>
    <w:rsid w:val="00095C36"/>
    <w:rsid w:val="00095EAE"/>
    <w:rsid w:val="00095ED8"/>
    <w:rsid w:val="000961B9"/>
    <w:rsid w:val="000961CC"/>
    <w:rsid w:val="00096265"/>
    <w:rsid w:val="000963DB"/>
    <w:rsid w:val="00096A48"/>
    <w:rsid w:val="00097132"/>
    <w:rsid w:val="00097991"/>
    <w:rsid w:val="00097DC4"/>
    <w:rsid w:val="000A0113"/>
    <w:rsid w:val="000A021F"/>
    <w:rsid w:val="000A0A76"/>
    <w:rsid w:val="000A0E2D"/>
    <w:rsid w:val="000A0E6A"/>
    <w:rsid w:val="000A15A3"/>
    <w:rsid w:val="000A1851"/>
    <w:rsid w:val="000A1ABE"/>
    <w:rsid w:val="000A1CBF"/>
    <w:rsid w:val="000A272D"/>
    <w:rsid w:val="000A2774"/>
    <w:rsid w:val="000A299C"/>
    <w:rsid w:val="000A29F7"/>
    <w:rsid w:val="000A311D"/>
    <w:rsid w:val="000A33BB"/>
    <w:rsid w:val="000A3AAD"/>
    <w:rsid w:val="000A3F96"/>
    <w:rsid w:val="000A4A5A"/>
    <w:rsid w:val="000A4B80"/>
    <w:rsid w:val="000A56A5"/>
    <w:rsid w:val="000A58BA"/>
    <w:rsid w:val="000A64CB"/>
    <w:rsid w:val="000A6888"/>
    <w:rsid w:val="000A69B8"/>
    <w:rsid w:val="000A6DCF"/>
    <w:rsid w:val="000A7116"/>
    <w:rsid w:val="000A71E1"/>
    <w:rsid w:val="000A72E8"/>
    <w:rsid w:val="000A7662"/>
    <w:rsid w:val="000A7E1D"/>
    <w:rsid w:val="000B0192"/>
    <w:rsid w:val="000B0A0C"/>
    <w:rsid w:val="000B113E"/>
    <w:rsid w:val="000B1177"/>
    <w:rsid w:val="000B1646"/>
    <w:rsid w:val="000B1F69"/>
    <w:rsid w:val="000B2646"/>
    <w:rsid w:val="000B2914"/>
    <w:rsid w:val="000B2D6B"/>
    <w:rsid w:val="000B32B6"/>
    <w:rsid w:val="000B3393"/>
    <w:rsid w:val="000B4083"/>
    <w:rsid w:val="000B49CE"/>
    <w:rsid w:val="000B4A50"/>
    <w:rsid w:val="000B4AFC"/>
    <w:rsid w:val="000B4E45"/>
    <w:rsid w:val="000B4EB0"/>
    <w:rsid w:val="000B5181"/>
    <w:rsid w:val="000B5377"/>
    <w:rsid w:val="000B5675"/>
    <w:rsid w:val="000B57E9"/>
    <w:rsid w:val="000B5AF4"/>
    <w:rsid w:val="000B5C04"/>
    <w:rsid w:val="000B5D7A"/>
    <w:rsid w:val="000B65DA"/>
    <w:rsid w:val="000B6A31"/>
    <w:rsid w:val="000B6FDE"/>
    <w:rsid w:val="000B710C"/>
    <w:rsid w:val="000B7CA9"/>
    <w:rsid w:val="000C0287"/>
    <w:rsid w:val="000C02C8"/>
    <w:rsid w:val="000C08ED"/>
    <w:rsid w:val="000C0F03"/>
    <w:rsid w:val="000C135D"/>
    <w:rsid w:val="000C1391"/>
    <w:rsid w:val="000C19E6"/>
    <w:rsid w:val="000C21EC"/>
    <w:rsid w:val="000C2559"/>
    <w:rsid w:val="000C2642"/>
    <w:rsid w:val="000C2CC7"/>
    <w:rsid w:val="000C2EE6"/>
    <w:rsid w:val="000C2FC3"/>
    <w:rsid w:val="000C3678"/>
    <w:rsid w:val="000C39A3"/>
    <w:rsid w:val="000C39C5"/>
    <w:rsid w:val="000C4600"/>
    <w:rsid w:val="000C541E"/>
    <w:rsid w:val="000C5B2C"/>
    <w:rsid w:val="000C5E68"/>
    <w:rsid w:val="000C62A5"/>
    <w:rsid w:val="000C6671"/>
    <w:rsid w:val="000C697D"/>
    <w:rsid w:val="000C789D"/>
    <w:rsid w:val="000C7BE3"/>
    <w:rsid w:val="000D022C"/>
    <w:rsid w:val="000D0437"/>
    <w:rsid w:val="000D076A"/>
    <w:rsid w:val="000D0D1F"/>
    <w:rsid w:val="000D0DED"/>
    <w:rsid w:val="000D1098"/>
    <w:rsid w:val="000D1538"/>
    <w:rsid w:val="000D1780"/>
    <w:rsid w:val="000D1B12"/>
    <w:rsid w:val="000D1E19"/>
    <w:rsid w:val="000D210D"/>
    <w:rsid w:val="000D26CA"/>
    <w:rsid w:val="000D28F7"/>
    <w:rsid w:val="000D29A1"/>
    <w:rsid w:val="000D2B52"/>
    <w:rsid w:val="000D2FA7"/>
    <w:rsid w:val="000D349B"/>
    <w:rsid w:val="000D3EC0"/>
    <w:rsid w:val="000D3F59"/>
    <w:rsid w:val="000D4295"/>
    <w:rsid w:val="000D42B8"/>
    <w:rsid w:val="000D4A81"/>
    <w:rsid w:val="000D4AFE"/>
    <w:rsid w:val="000D4DD5"/>
    <w:rsid w:val="000D54AB"/>
    <w:rsid w:val="000D5584"/>
    <w:rsid w:val="000D587C"/>
    <w:rsid w:val="000D6B96"/>
    <w:rsid w:val="000D7496"/>
    <w:rsid w:val="000D764C"/>
    <w:rsid w:val="000D792B"/>
    <w:rsid w:val="000D7992"/>
    <w:rsid w:val="000D7E14"/>
    <w:rsid w:val="000E0164"/>
    <w:rsid w:val="000E0B46"/>
    <w:rsid w:val="000E0F57"/>
    <w:rsid w:val="000E100B"/>
    <w:rsid w:val="000E1696"/>
    <w:rsid w:val="000E22A8"/>
    <w:rsid w:val="000E2361"/>
    <w:rsid w:val="000E2979"/>
    <w:rsid w:val="000E2987"/>
    <w:rsid w:val="000E2C72"/>
    <w:rsid w:val="000E30E1"/>
    <w:rsid w:val="000E30F2"/>
    <w:rsid w:val="000E31BA"/>
    <w:rsid w:val="000E325F"/>
    <w:rsid w:val="000E33D3"/>
    <w:rsid w:val="000E387D"/>
    <w:rsid w:val="000E3DF7"/>
    <w:rsid w:val="000E403F"/>
    <w:rsid w:val="000E4D4E"/>
    <w:rsid w:val="000E56CF"/>
    <w:rsid w:val="000E58A2"/>
    <w:rsid w:val="000E5BD0"/>
    <w:rsid w:val="000E5D8B"/>
    <w:rsid w:val="000E616A"/>
    <w:rsid w:val="000E705C"/>
    <w:rsid w:val="000E738F"/>
    <w:rsid w:val="000E739E"/>
    <w:rsid w:val="000E7542"/>
    <w:rsid w:val="000E7A59"/>
    <w:rsid w:val="000F0120"/>
    <w:rsid w:val="000F018E"/>
    <w:rsid w:val="000F03CD"/>
    <w:rsid w:val="000F0723"/>
    <w:rsid w:val="000F0AD0"/>
    <w:rsid w:val="000F0AEC"/>
    <w:rsid w:val="000F0F2C"/>
    <w:rsid w:val="000F14D3"/>
    <w:rsid w:val="000F156C"/>
    <w:rsid w:val="000F1660"/>
    <w:rsid w:val="000F1AA2"/>
    <w:rsid w:val="000F1BC5"/>
    <w:rsid w:val="000F1CCD"/>
    <w:rsid w:val="000F1F23"/>
    <w:rsid w:val="000F1F95"/>
    <w:rsid w:val="000F2099"/>
    <w:rsid w:val="000F2791"/>
    <w:rsid w:val="000F2AC1"/>
    <w:rsid w:val="000F2AC9"/>
    <w:rsid w:val="000F2C01"/>
    <w:rsid w:val="000F2D7A"/>
    <w:rsid w:val="000F309B"/>
    <w:rsid w:val="000F312E"/>
    <w:rsid w:val="000F42A9"/>
    <w:rsid w:val="000F4A41"/>
    <w:rsid w:val="000F4B1B"/>
    <w:rsid w:val="000F5C15"/>
    <w:rsid w:val="000F5C23"/>
    <w:rsid w:val="000F5C45"/>
    <w:rsid w:val="000F5F43"/>
    <w:rsid w:val="000F67C7"/>
    <w:rsid w:val="000F6BC4"/>
    <w:rsid w:val="000F7BEC"/>
    <w:rsid w:val="001001AC"/>
    <w:rsid w:val="00100402"/>
    <w:rsid w:val="00100468"/>
    <w:rsid w:val="00100990"/>
    <w:rsid w:val="00100A17"/>
    <w:rsid w:val="00100BB6"/>
    <w:rsid w:val="00100E2C"/>
    <w:rsid w:val="00100E3F"/>
    <w:rsid w:val="00101012"/>
    <w:rsid w:val="001010B9"/>
    <w:rsid w:val="0010125F"/>
    <w:rsid w:val="00101470"/>
    <w:rsid w:val="00101714"/>
    <w:rsid w:val="001019E1"/>
    <w:rsid w:val="001021FC"/>
    <w:rsid w:val="00102481"/>
    <w:rsid w:val="001027CC"/>
    <w:rsid w:val="00102B46"/>
    <w:rsid w:val="00102D7C"/>
    <w:rsid w:val="00103969"/>
    <w:rsid w:val="00103F6A"/>
    <w:rsid w:val="00104695"/>
    <w:rsid w:val="00104A85"/>
    <w:rsid w:val="00104DA6"/>
    <w:rsid w:val="00105184"/>
    <w:rsid w:val="0010521F"/>
    <w:rsid w:val="0010561E"/>
    <w:rsid w:val="00105736"/>
    <w:rsid w:val="00105A7A"/>
    <w:rsid w:val="00105F29"/>
    <w:rsid w:val="0010618B"/>
    <w:rsid w:val="001064AF"/>
    <w:rsid w:val="001064FB"/>
    <w:rsid w:val="0010654D"/>
    <w:rsid w:val="001066CC"/>
    <w:rsid w:val="00106872"/>
    <w:rsid w:val="00106958"/>
    <w:rsid w:val="00107026"/>
    <w:rsid w:val="00107B99"/>
    <w:rsid w:val="00110160"/>
    <w:rsid w:val="0011024F"/>
    <w:rsid w:val="00110502"/>
    <w:rsid w:val="0011055C"/>
    <w:rsid w:val="00110A1B"/>
    <w:rsid w:val="00110BED"/>
    <w:rsid w:val="00110C46"/>
    <w:rsid w:val="00110F17"/>
    <w:rsid w:val="00111440"/>
    <w:rsid w:val="001114F7"/>
    <w:rsid w:val="00111603"/>
    <w:rsid w:val="0011172A"/>
    <w:rsid w:val="001117DA"/>
    <w:rsid w:val="001117E5"/>
    <w:rsid w:val="00111CF6"/>
    <w:rsid w:val="00111EC1"/>
    <w:rsid w:val="00112398"/>
    <w:rsid w:val="00112686"/>
    <w:rsid w:val="00112A3B"/>
    <w:rsid w:val="001130A6"/>
    <w:rsid w:val="00113144"/>
    <w:rsid w:val="0011319F"/>
    <w:rsid w:val="00113545"/>
    <w:rsid w:val="001144B6"/>
    <w:rsid w:val="001146DD"/>
    <w:rsid w:val="00114D91"/>
    <w:rsid w:val="001151FF"/>
    <w:rsid w:val="001152B0"/>
    <w:rsid w:val="0011533F"/>
    <w:rsid w:val="0011575F"/>
    <w:rsid w:val="00115771"/>
    <w:rsid w:val="00115A1A"/>
    <w:rsid w:val="00115AB1"/>
    <w:rsid w:val="00115B7C"/>
    <w:rsid w:val="00115D54"/>
    <w:rsid w:val="001160E6"/>
    <w:rsid w:val="001163A0"/>
    <w:rsid w:val="0011658B"/>
    <w:rsid w:val="0011660D"/>
    <w:rsid w:val="00117209"/>
    <w:rsid w:val="001172DC"/>
    <w:rsid w:val="00117655"/>
    <w:rsid w:val="001177ED"/>
    <w:rsid w:val="001209D7"/>
    <w:rsid w:val="00120F0F"/>
    <w:rsid w:val="0012129E"/>
    <w:rsid w:val="001221FA"/>
    <w:rsid w:val="00122516"/>
    <w:rsid w:val="001227CB"/>
    <w:rsid w:val="0012294E"/>
    <w:rsid w:val="00122B81"/>
    <w:rsid w:val="00122BDF"/>
    <w:rsid w:val="00122C23"/>
    <w:rsid w:val="00122D69"/>
    <w:rsid w:val="00122EC3"/>
    <w:rsid w:val="00123297"/>
    <w:rsid w:val="00123896"/>
    <w:rsid w:val="00123CB2"/>
    <w:rsid w:val="00123E61"/>
    <w:rsid w:val="00123F79"/>
    <w:rsid w:val="001240E9"/>
    <w:rsid w:val="00124A88"/>
    <w:rsid w:val="00124B7C"/>
    <w:rsid w:val="00125767"/>
    <w:rsid w:val="00125995"/>
    <w:rsid w:val="00125A63"/>
    <w:rsid w:val="0012605D"/>
    <w:rsid w:val="00126925"/>
    <w:rsid w:val="001270C7"/>
    <w:rsid w:val="0012728E"/>
    <w:rsid w:val="001274D0"/>
    <w:rsid w:val="001275CE"/>
    <w:rsid w:val="001276B3"/>
    <w:rsid w:val="0012771F"/>
    <w:rsid w:val="00127CBF"/>
    <w:rsid w:val="00127CE1"/>
    <w:rsid w:val="00130345"/>
    <w:rsid w:val="0013062F"/>
    <w:rsid w:val="00130884"/>
    <w:rsid w:val="00130923"/>
    <w:rsid w:val="00130993"/>
    <w:rsid w:val="00130A22"/>
    <w:rsid w:val="00131135"/>
    <w:rsid w:val="001314B3"/>
    <w:rsid w:val="00131F59"/>
    <w:rsid w:val="0013219D"/>
    <w:rsid w:val="00132580"/>
    <w:rsid w:val="00133852"/>
    <w:rsid w:val="00133A27"/>
    <w:rsid w:val="00133A48"/>
    <w:rsid w:val="00133D9B"/>
    <w:rsid w:val="00133E16"/>
    <w:rsid w:val="0013400F"/>
    <w:rsid w:val="001340BF"/>
    <w:rsid w:val="001343A5"/>
    <w:rsid w:val="0013448B"/>
    <w:rsid w:val="001346F2"/>
    <w:rsid w:val="00134829"/>
    <w:rsid w:val="00134858"/>
    <w:rsid w:val="00134B4B"/>
    <w:rsid w:val="00134D7F"/>
    <w:rsid w:val="001353FB"/>
    <w:rsid w:val="00135737"/>
    <w:rsid w:val="001359BB"/>
    <w:rsid w:val="00135D12"/>
    <w:rsid w:val="0013612C"/>
    <w:rsid w:val="00136635"/>
    <w:rsid w:val="0013673A"/>
    <w:rsid w:val="001368B1"/>
    <w:rsid w:val="00136BB8"/>
    <w:rsid w:val="00136D87"/>
    <w:rsid w:val="00136E39"/>
    <w:rsid w:val="00137292"/>
    <w:rsid w:val="00137421"/>
    <w:rsid w:val="00137496"/>
    <w:rsid w:val="001401E6"/>
    <w:rsid w:val="00140310"/>
    <w:rsid w:val="0014071E"/>
    <w:rsid w:val="0014073A"/>
    <w:rsid w:val="00140B64"/>
    <w:rsid w:val="00140CF1"/>
    <w:rsid w:val="00140DB5"/>
    <w:rsid w:val="00140FA0"/>
    <w:rsid w:val="00141430"/>
    <w:rsid w:val="00141596"/>
    <w:rsid w:val="001416EC"/>
    <w:rsid w:val="00141817"/>
    <w:rsid w:val="001419BC"/>
    <w:rsid w:val="0014217E"/>
    <w:rsid w:val="001425C0"/>
    <w:rsid w:val="00142BA2"/>
    <w:rsid w:val="0014309E"/>
    <w:rsid w:val="001433D1"/>
    <w:rsid w:val="001435DD"/>
    <w:rsid w:val="00143639"/>
    <w:rsid w:val="0014391A"/>
    <w:rsid w:val="00143FA4"/>
    <w:rsid w:val="0014433D"/>
    <w:rsid w:val="00144360"/>
    <w:rsid w:val="0014481B"/>
    <w:rsid w:val="00144A53"/>
    <w:rsid w:val="00144DF8"/>
    <w:rsid w:val="0014549F"/>
    <w:rsid w:val="00145AAB"/>
    <w:rsid w:val="0014606D"/>
    <w:rsid w:val="001468EF"/>
    <w:rsid w:val="001469EC"/>
    <w:rsid w:val="00146BAA"/>
    <w:rsid w:val="00146F28"/>
    <w:rsid w:val="001472AD"/>
    <w:rsid w:val="001474F0"/>
    <w:rsid w:val="001475E6"/>
    <w:rsid w:val="001477EE"/>
    <w:rsid w:val="001479F0"/>
    <w:rsid w:val="001500F7"/>
    <w:rsid w:val="00150535"/>
    <w:rsid w:val="00150B95"/>
    <w:rsid w:val="00151193"/>
    <w:rsid w:val="0015130D"/>
    <w:rsid w:val="0015136B"/>
    <w:rsid w:val="001513BB"/>
    <w:rsid w:val="001513E9"/>
    <w:rsid w:val="00151500"/>
    <w:rsid w:val="00151580"/>
    <w:rsid w:val="001515E4"/>
    <w:rsid w:val="001516DD"/>
    <w:rsid w:val="00151A75"/>
    <w:rsid w:val="00151F3C"/>
    <w:rsid w:val="00152E45"/>
    <w:rsid w:val="00152F40"/>
    <w:rsid w:val="001532B2"/>
    <w:rsid w:val="00153713"/>
    <w:rsid w:val="00153C23"/>
    <w:rsid w:val="00154430"/>
    <w:rsid w:val="00154736"/>
    <w:rsid w:val="001547B2"/>
    <w:rsid w:val="00154BE5"/>
    <w:rsid w:val="00154F90"/>
    <w:rsid w:val="001551FE"/>
    <w:rsid w:val="001552C0"/>
    <w:rsid w:val="001558D9"/>
    <w:rsid w:val="00155DD6"/>
    <w:rsid w:val="00155FEB"/>
    <w:rsid w:val="001562FE"/>
    <w:rsid w:val="00156C70"/>
    <w:rsid w:val="00156D3C"/>
    <w:rsid w:val="00157047"/>
    <w:rsid w:val="00157242"/>
    <w:rsid w:val="00157604"/>
    <w:rsid w:val="00157737"/>
    <w:rsid w:val="001578F8"/>
    <w:rsid w:val="00157A95"/>
    <w:rsid w:val="001604DB"/>
    <w:rsid w:val="001606BF"/>
    <w:rsid w:val="00160D7A"/>
    <w:rsid w:val="00161076"/>
    <w:rsid w:val="001616DB"/>
    <w:rsid w:val="0016195E"/>
    <w:rsid w:val="001625DE"/>
    <w:rsid w:val="00162869"/>
    <w:rsid w:val="00162D6A"/>
    <w:rsid w:val="001631DC"/>
    <w:rsid w:val="00163502"/>
    <w:rsid w:val="00163973"/>
    <w:rsid w:val="00163B64"/>
    <w:rsid w:val="00163C19"/>
    <w:rsid w:val="00163C62"/>
    <w:rsid w:val="00163E46"/>
    <w:rsid w:val="0016401E"/>
    <w:rsid w:val="00164239"/>
    <w:rsid w:val="00164244"/>
    <w:rsid w:val="001643DB"/>
    <w:rsid w:val="001647CF"/>
    <w:rsid w:val="001647FC"/>
    <w:rsid w:val="00164945"/>
    <w:rsid w:val="00164E50"/>
    <w:rsid w:val="0016579A"/>
    <w:rsid w:val="00165A53"/>
    <w:rsid w:val="0016613A"/>
    <w:rsid w:val="00166403"/>
    <w:rsid w:val="0016648F"/>
    <w:rsid w:val="00166C14"/>
    <w:rsid w:val="00166EE7"/>
    <w:rsid w:val="00166F73"/>
    <w:rsid w:val="0016733D"/>
    <w:rsid w:val="00167894"/>
    <w:rsid w:val="00167ABC"/>
    <w:rsid w:val="00167E22"/>
    <w:rsid w:val="00167F00"/>
    <w:rsid w:val="00170668"/>
    <w:rsid w:val="00170ADB"/>
    <w:rsid w:val="00170B87"/>
    <w:rsid w:val="00170C3D"/>
    <w:rsid w:val="00171015"/>
    <w:rsid w:val="001711F7"/>
    <w:rsid w:val="00171396"/>
    <w:rsid w:val="001715D8"/>
    <w:rsid w:val="001719F0"/>
    <w:rsid w:val="00171AFF"/>
    <w:rsid w:val="00171F7A"/>
    <w:rsid w:val="00172067"/>
    <w:rsid w:val="0017287A"/>
    <w:rsid w:val="00172884"/>
    <w:rsid w:val="001728BA"/>
    <w:rsid w:val="0017295A"/>
    <w:rsid w:val="00172BA4"/>
    <w:rsid w:val="00173072"/>
    <w:rsid w:val="00173362"/>
    <w:rsid w:val="00173A81"/>
    <w:rsid w:val="00173E54"/>
    <w:rsid w:val="0017419C"/>
    <w:rsid w:val="00174333"/>
    <w:rsid w:val="001748E8"/>
    <w:rsid w:val="00175435"/>
    <w:rsid w:val="001755DF"/>
    <w:rsid w:val="00175803"/>
    <w:rsid w:val="00175982"/>
    <w:rsid w:val="00175F53"/>
    <w:rsid w:val="001766CF"/>
    <w:rsid w:val="0017693F"/>
    <w:rsid w:val="00176AEC"/>
    <w:rsid w:val="00176DCB"/>
    <w:rsid w:val="001774B3"/>
    <w:rsid w:val="00177989"/>
    <w:rsid w:val="001801E7"/>
    <w:rsid w:val="00180516"/>
    <w:rsid w:val="001806F3"/>
    <w:rsid w:val="001809F6"/>
    <w:rsid w:val="00180C8E"/>
    <w:rsid w:val="00180FEA"/>
    <w:rsid w:val="00181432"/>
    <w:rsid w:val="00181DE7"/>
    <w:rsid w:val="001823A6"/>
    <w:rsid w:val="001823DD"/>
    <w:rsid w:val="00182457"/>
    <w:rsid w:val="00182C0F"/>
    <w:rsid w:val="00182D15"/>
    <w:rsid w:val="00182FFA"/>
    <w:rsid w:val="001832AD"/>
    <w:rsid w:val="0018344D"/>
    <w:rsid w:val="00183732"/>
    <w:rsid w:val="00183F2D"/>
    <w:rsid w:val="00184569"/>
    <w:rsid w:val="00184652"/>
    <w:rsid w:val="00184D92"/>
    <w:rsid w:val="001852D1"/>
    <w:rsid w:val="00185A8E"/>
    <w:rsid w:val="00185E8B"/>
    <w:rsid w:val="00185ED4"/>
    <w:rsid w:val="00186472"/>
    <w:rsid w:val="00186534"/>
    <w:rsid w:val="001865E5"/>
    <w:rsid w:val="00186745"/>
    <w:rsid w:val="00186A2F"/>
    <w:rsid w:val="001874DE"/>
    <w:rsid w:val="00187BAE"/>
    <w:rsid w:val="00187C25"/>
    <w:rsid w:val="001901C3"/>
    <w:rsid w:val="00190529"/>
    <w:rsid w:val="001905B1"/>
    <w:rsid w:val="00190669"/>
    <w:rsid w:val="0019067F"/>
    <w:rsid w:val="00190689"/>
    <w:rsid w:val="00191456"/>
    <w:rsid w:val="001914BB"/>
    <w:rsid w:val="0019173F"/>
    <w:rsid w:val="00191929"/>
    <w:rsid w:val="00192A8B"/>
    <w:rsid w:val="00193159"/>
    <w:rsid w:val="00193407"/>
    <w:rsid w:val="00193424"/>
    <w:rsid w:val="0019363F"/>
    <w:rsid w:val="00193A23"/>
    <w:rsid w:val="00193B0A"/>
    <w:rsid w:val="00193D02"/>
    <w:rsid w:val="00193FB2"/>
    <w:rsid w:val="001945CE"/>
    <w:rsid w:val="001947ED"/>
    <w:rsid w:val="001948B7"/>
    <w:rsid w:val="00194A5B"/>
    <w:rsid w:val="00194A77"/>
    <w:rsid w:val="00194BC6"/>
    <w:rsid w:val="00194E50"/>
    <w:rsid w:val="00194EBC"/>
    <w:rsid w:val="00194FAC"/>
    <w:rsid w:val="0019542A"/>
    <w:rsid w:val="001954BF"/>
    <w:rsid w:val="00195630"/>
    <w:rsid w:val="001958EE"/>
    <w:rsid w:val="001963BF"/>
    <w:rsid w:val="00196707"/>
    <w:rsid w:val="0019676D"/>
    <w:rsid w:val="001968D8"/>
    <w:rsid w:val="00196A7F"/>
    <w:rsid w:val="00196C97"/>
    <w:rsid w:val="00196CC6"/>
    <w:rsid w:val="001977E8"/>
    <w:rsid w:val="00197E57"/>
    <w:rsid w:val="001A00CC"/>
    <w:rsid w:val="001A04A9"/>
    <w:rsid w:val="001A05EE"/>
    <w:rsid w:val="001A0AD8"/>
    <w:rsid w:val="001A0C25"/>
    <w:rsid w:val="001A0F7E"/>
    <w:rsid w:val="001A1631"/>
    <w:rsid w:val="001A17DE"/>
    <w:rsid w:val="001A19BC"/>
    <w:rsid w:val="001A19E2"/>
    <w:rsid w:val="001A20CC"/>
    <w:rsid w:val="001A24E4"/>
    <w:rsid w:val="001A2520"/>
    <w:rsid w:val="001A2AEE"/>
    <w:rsid w:val="001A2C2F"/>
    <w:rsid w:val="001A322E"/>
    <w:rsid w:val="001A34FB"/>
    <w:rsid w:val="001A3B3F"/>
    <w:rsid w:val="001A40F0"/>
    <w:rsid w:val="001A41CF"/>
    <w:rsid w:val="001A4279"/>
    <w:rsid w:val="001A4405"/>
    <w:rsid w:val="001A46A1"/>
    <w:rsid w:val="001A4B3D"/>
    <w:rsid w:val="001A4C5C"/>
    <w:rsid w:val="001A5D60"/>
    <w:rsid w:val="001A5E07"/>
    <w:rsid w:val="001A6047"/>
    <w:rsid w:val="001A6267"/>
    <w:rsid w:val="001A6503"/>
    <w:rsid w:val="001A7334"/>
    <w:rsid w:val="001A744C"/>
    <w:rsid w:val="001A7569"/>
    <w:rsid w:val="001A7CC4"/>
    <w:rsid w:val="001A7D19"/>
    <w:rsid w:val="001A7F05"/>
    <w:rsid w:val="001A7F2C"/>
    <w:rsid w:val="001B03A1"/>
    <w:rsid w:val="001B0651"/>
    <w:rsid w:val="001B0D24"/>
    <w:rsid w:val="001B101D"/>
    <w:rsid w:val="001B1B6F"/>
    <w:rsid w:val="001B2220"/>
    <w:rsid w:val="001B2631"/>
    <w:rsid w:val="001B2924"/>
    <w:rsid w:val="001B2C84"/>
    <w:rsid w:val="001B2D6B"/>
    <w:rsid w:val="001B3387"/>
    <w:rsid w:val="001B3627"/>
    <w:rsid w:val="001B37C2"/>
    <w:rsid w:val="001B4333"/>
    <w:rsid w:val="001B4448"/>
    <w:rsid w:val="001B453D"/>
    <w:rsid w:val="001B47A8"/>
    <w:rsid w:val="001B4843"/>
    <w:rsid w:val="001B4B0E"/>
    <w:rsid w:val="001B4C3F"/>
    <w:rsid w:val="001B4E6D"/>
    <w:rsid w:val="001B5184"/>
    <w:rsid w:val="001B5EC2"/>
    <w:rsid w:val="001B5FEC"/>
    <w:rsid w:val="001B60B3"/>
    <w:rsid w:val="001B684D"/>
    <w:rsid w:val="001B69B0"/>
    <w:rsid w:val="001B6DD7"/>
    <w:rsid w:val="001B6F0A"/>
    <w:rsid w:val="001B7403"/>
    <w:rsid w:val="001B7BF1"/>
    <w:rsid w:val="001C0561"/>
    <w:rsid w:val="001C15AD"/>
    <w:rsid w:val="001C1988"/>
    <w:rsid w:val="001C211E"/>
    <w:rsid w:val="001C228B"/>
    <w:rsid w:val="001C233A"/>
    <w:rsid w:val="001C23A3"/>
    <w:rsid w:val="001C23F4"/>
    <w:rsid w:val="001C2A04"/>
    <w:rsid w:val="001C2E5E"/>
    <w:rsid w:val="001C2EA3"/>
    <w:rsid w:val="001C2FAD"/>
    <w:rsid w:val="001C307D"/>
    <w:rsid w:val="001C34A5"/>
    <w:rsid w:val="001C3C50"/>
    <w:rsid w:val="001C4035"/>
    <w:rsid w:val="001C435B"/>
    <w:rsid w:val="001C491D"/>
    <w:rsid w:val="001C4956"/>
    <w:rsid w:val="001C49E1"/>
    <w:rsid w:val="001C4DB8"/>
    <w:rsid w:val="001C4F39"/>
    <w:rsid w:val="001C5182"/>
    <w:rsid w:val="001C51EA"/>
    <w:rsid w:val="001C52E1"/>
    <w:rsid w:val="001C59AC"/>
    <w:rsid w:val="001C5C6E"/>
    <w:rsid w:val="001C5D14"/>
    <w:rsid w:val="001C5F77"/>
    <w:rsid w:val="001C6034"/>
    <w:rsid w:val="001C6663"/>
    <w:rsid w:val="001C67F4"/>
    <w:rsid w:val="001C6F89"/>
    <w:rsid w:val="001C7703"/>
    <w:rsid w:val="001C7A92"/>
    <w:rsid w:val="001C7B93"/>
    <w:rsid w:val="001D03FC"/>
    <w:rsid w:val="001D0A76"/>
    <w:rsid w:val="001D105E"/>
    <w:rsid w:val="001D10DD"/>
    <w:rsid w:val="001D1362"/>
    <w:rsid w:val="001D14FF"/>
    <w:rsid w:val="001D221C"/>
    <w:rsid w:val="001D23C1"/>
    <w:rsid w:val="001D2770"/>
    <w:rsid w:val="001D2D2E"/>
    <w:rsid w:val="001D3423"/>
    <w:rsid w:val="001D3631"/>
    <w:rsid w:val="001D3878"/>
    <w:rsid w:val="001D3AAB"/>
    <w:rsid w:val="001D3E18"/>
    <w:rsid w:val="001D42E6"/>
    <w:rsid w:val="001D455C"/>
    <w:rsid w:val="001D4785"/>
    <w:rsid w:val="001D4E30"/>
    <w:rsid w:val="001D5144"/>
    <w:rsid w:val="001D5341"/>
    <w:rsid w:val="001D534A"/>
    <w:rsid w:val="001D5BF3"/>
    <w:rsid w:val="001D6140"/>
    <w:rsid w:val="001D64CA"/>
    <w:rsid w:val="001D69B2"/>
    <w:rsid w:val="001D6E90"/>
    <w:rsid w:val="001D7228"/>
    <w:rsid w:val="001D76A3"/>
    <w:rsid w:val="001D789A"/>
    <w:rsid w:val="001D7AF2"/>
    <w:rsid w:val="001D7BCF"/>
    <w:rsid w:val="001D7D41"/>
    <w:rsid w:val="001E09FD"/>
    <w:rsid w:val="001E0A79"/>
    <w:rsid w:val="001E0A90"/>
    <w:rsid w:val="001E1283"/>
    <w:rsid w:val="001E1BBD"/>
    <w:rsid w:val="001E26DE"/>
    <w:rsid w:val="001E2D7C"/>
    <w:rsid w:val="001E2FF9"/>
    <w:rsid w:val="001E347F"/>
    <w:rsid w:val="001E34BE"/>
    <w:rsid w:val="001E3AB3"/>
    <w:rsid w:val="001E3C2A"/>
    <w:rsid w:val="001E3CD3"/>
    <w:rsid w:val="001E3D39"/>
    <w:rsid w:val="001E422B"/>
    <w:rsid w:val="001E49E5"/>
    <w:rsid w:val="001E4ACF"/>
    <w:rsid w:val="001E4C86"/>
    <w:rsid w:val="001E5484"/>
    <w:rsid w:val="001E55C4"/>
    <w:rsid w:val="001E5CBA"/>
    <w:rsid w:val="001E609D"/>
    <w:rsid w:val="001E60F8"/>
    <w:rsid w:val="001E6D5B"/>
    <w:rsid w:val="001E6EDB"/>
    <w:rsid w:val="001E7772"/>
    <w:rsid w:val="001E784E"/>
    <w:rsid w:val="001F0036"/>
    <w:rsid w:val="001F00EC"/>
    <w:rsid w:val="001F052B"/>
    <w:rsid w:val="001F0712"/>
    <w:rsid w:val="001F0891"/>
    <w:rsid w:val="001F0914"/>
    <w:rsid w:val="001F0B0F"/>
    <w:rsid w:val="001F10D3"/>
    <w:rsid w:val="001F1205"/>
    <w:rsid w:val="001F1AAC"/>
    <w:rsid w:val="001F1E4D"/>
    <w:rsid w:val="001F218A"/>
    <w:rsid w:val="001F24E8"/>
    <w:rsid w:val="001F28E1"/>
    <w:rsid w:val="001F2986"/>
    <w:rsid w:val="001F2DD6"/>
    <w:rsid w:val="001F2F60"/>
    <w:rsid w:val="001F35A0"/>
    <w:rsid w:val="001F392C"/>
    <w:rsid w:val="001F41BA"/>
    <w:rsid w:val="001F48C2"/>
    <w:rsid w:val="001F4BE6"/>
    <w:rsid w:val="001F4F0A"/>
    <w:rsid w:val="001F4FA9"/>
    <w:rsid w:val="001F506E"/>
    <w:rsid w:val="001F50A3"/>
    <w:rsid w:val="001F50F7"/>
    <w:rsid w:val="001F5116"/>
    <w:rsid w:val="001F51A0"/>
    <w:rsid w:val="001F5712"/>
    <w:rsid w:val="001F5821"/>
    <w:rsid w:val="001F5A62"/>
    <w:rsid w:val="001F5E0B"/>
    <w:rsid w:val="001F616E"/>
    <w:rsid w:val="001F6506"/>
    <w:rsid w:val="001F6532"/>
    <w:rsid w:val="001F72BC"/>
    <w:rsid w:val="001F739A"/>
    <w:rsid w:val="001F756D"/>
    <w:rsid w:val="001F7637"/>
    <w:rsid w:val="001F7EA2"/>
    <w:rsid w:val="00200136"/>
    <w:rsid w:val="002001CA"/>
    <w:rsid w:val="002003B0"/>
    <w:rsid w:val="002007AA"/>
    <w:rsid w:val="002008B6"/>
    <w:rsid w:val="00200C6B"/>
    <w:rsid w:val="00200D44"/>
    <w:rsid w:val="00200E57"/>
    <w:rsid w:val="00201061"/>
    <w:rsid w:val="002010AB"/>
    <w:rsid w:val="002010F6"/>
    <w:rsid w:val="00201899"/>
    <w:rsid w:val="00201B58"/>
    <w:rsid w:val="00201BBA"/>
    <w:rsid w:val="00201CA6"/>
    <w:rsid w:val="00201CBB"/>
    <w:rsid w:val="002020EB"/>
    <w:rsid w:val="002024B2"/>
    <w:rsid w:val="00202712"/>
    <w:rsid w:val="00202A92"/>
    <w:rsid w:val="00202C04"/>
    <w:rsid w:val="00202D2E"/>
    <w:rsid w:val="00202FAA"/>
    <w:rsid w:val="00203005"/>
    <w:rsid w:val="002030E9"/>
    <w:rsid w:val="00203291"/>
    <w:rsid w:val="00204058"/>
    <w:rsid w:val="002043E8"/>
    <w:rsid w:val="0020447E"/>
    <w:rsid w:val="0020494C"/>
    <w:rsid w:val="00204DEE"/>
    <w:rsid w:val="00205395"/>
    <w:rsid w:val="002055A6"/>
    <w:rsid w:val="002056BA"/>
    <w:rsid w:val="00205732"/>
    <w:rsid w:val="00205746"/>
    <w:rsid w:val="00205C6B"/>
    <w:rsid w:val="0020612F"/>
    <w:rsid w:val="002069B4"/>
    <w:rsid w:val="0020705D"/>
    <w:rsid w:val="002075E5"/>
    <w:rsid w:val="002076F9"/>
    <w:rsid w:val="00207767"/>
    <w:rsid w:val="002078AF"/>
    <w:rsid w:val="00207CD7"/>
    <w:rsid w:val="00207DD3"/>
    <w:rsid w:val="00207E39"/>
    <w:rsid w:val="002101C0"/>
    <w:rsid w:val="00210972"/>
    <w:rsid w:val="00210D64"/>
    <w:rsid w:val="00210FE1"/>
    <w:rsid w:val="0021118D"/>
    <w:rsid w:val="0021119D"/>
    <w:rsid w:val="00211351"/>
    <w:rsid w:val="00211359"/>
    <w:rsid w:val="002116A4"/>
    <w:rsid w:val="002118B8"/>
    <w:rsid w:val="00211B4E"/>
    <w:rsid w:val="00212008"/>
    <w:rsid w:val="00212818"/>
    <w:rsid w:val="00212824"/>
    <w:rsid w:val="0021283B"/>
    <w:rsid w:val="00212AEC"/>
    <w:rsid w:val="00212D0E"/>
    <w:rsid w:val="00212DCC"/>
    <w:rsid w:val="00213354"/>
    <w:rsid w:val="00213A80"/>
    <w:rsid w:val="00213E9E"/>
    <w:rsid w:val="00213EA5"/>
    <w:rsid w:val="002140CC"/>
    <w:rsid w:val="0021484E"/>
    <w:rsid w:val="00214A53"/>
    <w:rsid w:val="00214A70"/>
    <w:rsid w:val="0021584C"/>
    <w:rsid w:val="002158E5"/>
    <w:rsid w:val="00215C27"/>
    <w:rsid w:val="00216519"/>
    <w:rsid w:val="002168CF"/>
    <w:rsid w:val="002168DB"/>
    <w:rsid w:val="002168FD"/>
    <w:rsid w:val="00216B12"/>
    <w:rsid w:val="00216B98"/>
    <w:rsid w:val="00216BB6"/>
    <w:rsid w:val="00217AD9"/>
    <w:rsid w:val="00217C48"/>
    <w:rsid w:val="00217F7C"/>
    <w:rsid w:val="00220156"/>
    <w:rsid w:val="0022084C"/>
    <w:rsid w:val="0022086C"/>
    <w:rsid w:val="00220C6E"/>
    <w:rsid w:val="00220E68"/>
    <w:rsid w:val="0022136F"/>
    <w:rsid w:val="00221467"/>
    <w:rsid w:val="00221AA3"/>
    <w:rsid w:val="0022217F"/>
    <w:rsid w:val="002227F1"/>
    <w:rsid w:val="00222CA7"/>
    <w:rsid w:val="00222DDB"/>
    <w:rsid w:val="00222EDD"/>
    <w:rsid w:val="00223BB2"/>
    <w:rsid w:val="00223C17"/>
    <w:rsid w:val="002248ED"/>
    <w:rsid w:val="00224FB1"/>
    <w:rsid w:val="0022585A"/>
    <w:rsid w:val="00225B33"/>
    <w:rsid w:val="00225BCF"/>
    <w:rsid w:val="00225C23"/>
    <w:rsid w:val="00225C59"/>
    <w:rsid w:val="00225F3D"/>
    <w:rsid w:val="00226D2B"/>
    <w:rsid w:val="00226E56"/>
    <w:rsid w:val="00227294"/>
    <w:rsid w:val="00227343"/>
    <w:rsid w:val="0022736F"/>
    <w:rsid w:val="002274ED"/>
    <w:rsid w:val="002277B8"/>
    <w:rsid w:val="00227B61"/>
    <w:rsid w:val="00227E85"/>
    <w:rsid w:val="00227FB3"/>
    <w:rsid w:val="002307EF"/>
    <w:rsid w:val="0023227C"/>
    <w:rsid w:val="00232F5E"/>
    <w:rsid w:val="00233276"/>
    <w:rsid w:val="002339B3"/>
    <w:rsid w:val="00233A93"/>
    <w:rsid w:val="002341D2"/>
    <w:rsid w:val="00234254"/>
    <w:rsid w:val="00234B6C"/>
    <w:rsid w:val="00234CEB"/>
    <w:rsid w:val="00234D87"/>
    <w:rsid w:val="00234D8F"/>
    <w:rsid w:val="00234E08"/>
    <w:rsid w:val="00234EA3"/>
    <w:rsid w:val="00235320"/>
    <w:rsid w:val="00235336"/>
    <w:rsid w:val="002354F5"/>
    <w:rsid w:val="002355B5"/>
    <w:rsid w:val="00235833"/>
    <w:rsid w:val="00235AF1"/>
    <w:rsid w:val="00236175"/>
    <w:rsid w:val="002363DC"/>
    <w:rsid w:val="0023651D"/>
    <w:rsid w:val="00236F22"/>
    <w:rsid w:val="00236FAB"/>
    <w:rsid w:val="0023740E"/>
    <w:rsid w:val="00237B94"/>
    <w:rsid w:val="00237C57"/>
    <w:rsid w:val="00237E0A"/>
    <w:rsid w:val="00240641"/>
    <w:rsid w:val="002408AB"/>
    <w:rsid w:val="002409DC"/>
    <w:rsid w:val="00240A3B"/>
    <w:rsid w:val="00240AC9"/>
    <w:rsid w:val="00241346"/>
    <w:rsid w:val="0024144F"/>
    <w:rsid w:val="00241678"/>
    <w:rsid w:val="002418D0"/>
    <w:rsid w:val="00241917"/>
    <w:rsid w:val="002419F7"/>
    <w:rsid w:val="00241F17"/>
    <w:rsid w:val="0024209A"/>
    <w:rsid w:val="00242313"/>
    <w:rsid w:val="0024285C"/>
    <w:rsid w:val="00242892"/>
    <w:rsid w:val="0024290D"/>
    <w:rsid w:val="00242956"/>
    <w:rsid w:val="0024377C"/>
    <w:rsid w:val="00243876"/>
    <w:rsid w:val="00243DD1"/>
    <w:rsid w:val="002440F1"/>
    <w:rsid w:val="002442A5"/>
    <w:rsid w:val="00244467"/>
    <w:rsid w:val="00244992"/>
    <w:rsid w:val="00244B0E"/>
    <w:rsid w:val="002450F4"/>
    <w:rsid w:val="0024516C"/>
    <w:rsid w:val="00245207"/>
    <w:rsid w:val="00245E67"/>
    <w:rsid w:val="00245E90"/>
    <w:rsid w:val="00245FA7"/>
    <w:rsid w:val="00246214"/>
    <w:rsid w:val="00246733"/>
    <w:rsid w:val="002476D8"/>
    <w:rsid w:val="0024791D"/>
    <w:rsid w:val="00247B91"/>
    <w:rsid w:val="00247DA0"/>
    <w:rsid w:val="0025028A"/>
    <w:rsid w:val="002505A9"/>
    <w:rsid w:val="002509AB"/>
    <w:rsid w:val="00250DFB"/>
    <w:rsid w:val="00251437"/>
    <w:rsid w:val="0025181B"/>
    <w:rsid w:val="00251CC4"/>
    <w:rsid w:val="00251FBA"/>
    <w:rsid w:val="002521F3"/>
    <w:rsid w:val="00252478"/>
    <w:rsid w:val="002525D2"/>
    <w:rsid w:val="00252B71"/>
    <w:rsid w:val="00252C01"/>
    <w:rsid w:val="00252D2A"/>
    <w:rsid w:val="00252FF8"/>
    <w:rsid w:val="00253254"/>
    <w:rsid w:val="0025430B"/>
    <w:rsid w:val="002546D1"/>
    <w:rsid w:val="00254A1B"/>
    <w:rsid w:val="00254C1A"/>
    <w:rsid w:val="00254CA5"/>
    <w:rsid w:val="0025506D"/>
    <w:rsid w:val="002550F4"/>
    <w:rsid w:val="002551A8"/>
    <w:rsid w:val="00255AA9"/>
    <w:rsid w:val="00255D77"/>
    <w:rsid w:val="00256936"/>
    <w:rsid w:val="002569EE"/>
    <w:rsid w:val="00256C1E"/>
    <w:rsid w:val="00256C5B"/>
    <w:rsid w:val="00256D78"/>
    <w:rsid w:val="00256FA4"/>
    <w:rsid w:val="002576A5"/>
    <w:rsid w:val="00260094"/>
    <w:rsid w:val="002601C8"/>
    <w:rsid w:val="0026025A"/>
    <w:rsid w:val="0026025C"/>
    <w:rsid w:val="0026027E"/>
    <w:rsid w:val="00260AD7"/>
    <w:rsid w:val="00260D5B"/>
    <w:rsid w:val="00260DD1"/>
    <w:rsid w:val="00261201"/>
    <w:rsid w:val="00261C71"/>
    <w:rsid w:val="00261DDF"/>
    <w:rsid w:val="0026296A"/>
    <w:rsid w:val="00262BFA"/>
    <w:rsid w:val="002635E5"/>
    <w:rsid w:val="002637DD"/>
    <w:rsid w:val="0026397D"/>
    <w:rsid w:val="00263FCE"/>
    <w:rsid w:val="0026408D"/>
    <w:rsid w:val="002642DA"/>
    <w:rsid w:val="00264862"/>
    <w:rsid w:val="00264B69"/>
    <w:rsid w:val="00264D55"/>
    <w:rsid w:val="0026500C"/>
    <w:rsid w:val="00265194"/>
    <w:rsid w:val="00265468"/>
    <w:rsid w:val="002665FE"/>
    <w:rsid w:val="0026671B"/>
    <w:rsid w:val="00266952"/>
    <w:rsid w:val="00266D05"/>
    <w:rsid w:val="00266E44"/>
    <w:rsid w:val="00266E6C"/>
    <w:rsid w:val="0026725A"/>
    <w:rsid w:val="00267B55"/>
    <w:rsid w:val="00267E52"/>
    <w:rsid w:val="0027014D"/>
    <w:rsid w:val="00270177"/>
    <w:rsid w:val="0027024A"/>
    <w:rsid w:val="002705CC"/>
    <w:rsid w:val="0027065C"/>
    <w:rsid w:val="00270EDB"/>
    <w:rsid w:val="00271004"/>
    <w:rsid w:val="002714DC"/>
    <w:rsid w:val="00271531"/>
    <w:rsid w:val="002716BC"/>
    <w:rsid w:val="002717E4"/>
    <w:rsid w:val="00271F12"/>
    <w:rsid w:val="0027216B"/>
    <w:rsid w:val="002726B0"/>
    <w:rsid w:val="00272766"/>
    <w:rsid w:val="00272DED"/>
    <w:rsid w:val="00273069"/>
    <w:rsid w:val="0027319B"/>
    <w:rsid w:val="00273504"/>
    <w:rsid w:val="00273908"/>
    <w:rsid w:val="002739DC"/>
    <w:rsid w:val="00273C8F"/>
    <w:rsid w:val="00273E96"/>
    <w:rsid w:val="00273E98"/>
    <w:rsid w:val="00274732"/>
    <w:rsid w:val="002755DE"/>
    <w:rsid w:val="0027584F"/>
    <w:rsid w:val="002759C1"/>
    <w:rsid w:val="00275D05"/>
    <w:rsid w:val="00276035"/>
    <w:rsid w:val="00276CEB"/>
    <w:rsid w:val="00276D0C"/>
    <w:rsid w:val="0027734D"/>
    <w:rsid w:val="0027741C"/>
    <w:rsid w:val="00277626"/>
    <w:rsid w:val="00280011"/>
    <w:rsid w:val="00280B0A"/>
    <w:rsid w:val="00280E85"/>
    <w:rsid w:val="00280EF6"/>
    <w:rsid w:val="002813AF"/>
    <w:rsid w:val="00281970"/>
    <w:rsid w:val="00281D4D"/>
    <w:rsid w:val="002820BE"/>
    <w:rsid w:val="002822A1"/>
    <w:rsid w:val="00282836"/>
    <w:rsid w:val="002828B8"/>
    <w:rsid w:val="00282A57"/>
    <w:rsid w:val="002831DB"/>
    <w:rsid w:val="002834B6"/>
    <w:rsid w:val="002835EF"/>
    <w:rsid w:val="0028399C"/>
    <w:rsid w:val="00283F8F"/>
    <w:rsid w:val="0028464E"/>
    <w:rsid w:val="00284821"/>
    <w:rsid w:val="00284A9F"/>
    <w:rsid w:val="00284B15"/>
    <w:rsid w:val="00285A64"/>
    <w:rsid w:val="00285ABD"/>
    <w:rsid w:val="00286215"/>
    <w:rsid w:val="00286317"/>
    <w:rsid w:val="00287252"/>
    <w:rsid w:val="00287F74"/>
    <w:rsid w:val="00290672"/>
    <w:rsid w:val="00291733"/>
    <w:rsid w:val="00291AC7"/>
    <w:rsid w:val="00291DBA"/>
    <w:rsid w:val="00291F05"/>
    <w:rsid w:val="002927EF"/>
    <w:rsid w:val="00292D6F"/>
    <w:rsid w:val="0029338B"/>
    <w:rsid w:val="002937C7"/>
    <w:rsid w:val="00293D71"/>
    <w:rsid w:val="00293E16"/>
    <w:rsid w:val="00293E9D"/>
    <w:rsid w:val="00293EEC"/>
    <w:rsid w:val="0029450F"/>
    <w:rsid w:val="0029459A"/>
    <w:rsid w:val="00294641"/>
    <w:rsid w:val="002953C5"/>
    <w:rsid w:val="00295511"/>
    <w:rsid w:val="00295B17"/>
    <w:rsid w:val="00295C2F"/>
    <w:rsid w:val="00295D5A"/>
    <w:rsid w:val="00296B7C"/>
    <w:rsid w:val="00296D3F"/>
    <w:rsid w:val="00296F61"/>
    <w:rsid w:val="002972CD"/>
    <w:rsid w:val="00297C34"/>
    <w:rsid w:val="002A053D"/>
    <w:rsid w:val="002A05A9"/>
    <w:rsid w:val="002A08FB"/>
    <w:rsid w:val="002A15AD"/>
    <w:rsid w:val="002A179A"/>
    <w:rsid w:val="002A183F"/>
    <w:rsid w:val="002A1983"/>
    <w:rsid w:val="002A1B06"/>
    <w:rsid w:val="002A2B4A"/>
    <w:rsid w:val="002A2EB8"/>
    <w:rsid w:val="002A2F2F"/>
    <w:rsid w:val="002A306D"/>
    <w:rsid w:val="002A31A6"/>
    <w:rsid w:val="002A33C1"/>
    <w:rsid w:val="002A3B05"/>
    <w:rsid w:val="002A4BA2"/>
    <w:rsid w:val="002A4D6E"/>
    <w:rsid w:val="002A5111"/>
    <w:rsid w:val="002A5574"/>
    <w:rsid w:val="002A577A"/>
    <w:rsid w:val="002A59CF"/>
    <w:rsid w:val="002A5BBA"/>
    <w:rsid w:val="002A5F40"/>
    <w:rsid w:val="002A64FC"/>
    <w:rsid w:val="002A6702"/>
    <w:rsid w:val="002A6755"/>
    <w:rsid w:val="002A720A"/>
    <w:rsid w:val="002A7270"/>
    <w:rsid w:val="002A7330"/>
    <w:rsid w:val="002A7365"/>
    <w:rsid w:val="002A7F15"/>
    <w:rsid w:val="002B04ED"/>
    <w:rsid w:val="002B0565"/>
    <w:rsid w:val="002B0808"/>
    <w:rsid w:val="002B0C16"/>
    <w:rsid w:val="002B0DDE"/>
    <w:rsid w:val="002B12A9"/>
    <w:rsid w:val="002B16AB"/>
    <w:rsid w:val="002B16B7"/>
    <w:rsid w:val="002B16E8"/>
    <w:rsid w:val="002B1821"/>
    <w:rsid w:val="002B1887"/>
    <w:rsid w:val="002B18EC"/>
    <w:rsid w:val="002B2B46"/>
    <w:rsid w:val="002B2BF1"/>
    <w:rsid w:val="002B2F6B"/>
    <w:rsid w:val="002B304D"/>
    <w:rsid w:val="002B31DC"/>
    <w:rsid w:val="002B36CA"/>
    <w:rsid w:val="002B37FF"/>
    <w:rsid w:val="002B3BEB"/>
    <w:rsid w:val="002B3DB2"/>
    <w:rsid w:val="002B3DB4"/>
    <w:rsid w:val="002B3F7C"/>
    <w:rsid w:val="002B447D"/>
    <w:rsid w:val="002B4482"/>
    <w:rsid w:val="002B46CD"/>
    <w:rsid w:val="002B4A97"/>
    <w:rsid w:val="002B5302"/>
    <w:rsid w:val="002B5879"/>
    <w:rsid w:val="002B5C68"/>
    <w:rsid w:val="002B5ECF"/>
    <w:rsid w:val="002B5F3F"/>
    <w:rsid w:val="002B62BE"/>
    <w:rsid w:val="002B641E"/>
    <w:rsid w:val="002B65BF"/>
    <w:rsid w:val="002B66AE"/>
    <w:rsid w:val="002B66E3"/>
    <w:rsid w:val="002B6847"/>
    <w:rsid w:val="002B6E05"/>
    <w:rsid w:val="002B7349"/>
    <w:rsid w:val="002B755B"/>
    <w:rsid w:val="002B7A1D"/>
    <w:rsid w:val="002C0035"/>
    <w:rsid w:val="002C0811"/>
    <w:rsid w:val="002C14EB"/>
    <w:rsid w:val="002C186F"/>
    <w:rsid w:val="002C1910"/>
    <w:rsid w:val="002C1948"/>
    <w:rsid w:val="002C1AD7"/>
    <w:rsid w:val="002C1C2A"/>
    <w:rsid w:val="002C1E3E"/>
    <w:rsid w:val="002C1FC4"/>
    <w:rsid w:val="002C2686"/>
    <w:rsid w:val="002C2C95"/>
    <w:rsid w:val="002C3162"/>
    <w:rsid w:val="002C3197"/>
    <w:rsid w:val="002C31D3"/>
    <w:rsid w:val="002C347B"/>
    <w:rsid w:val="002C3818"/>
    <w:rsid w:val="002C3BC9"/>
    <w:rsid w:val="002C3BE1"/>
    <w:rsid w:val="002C3ECB"/>
    <w:rsid w:val="002C4265"/>
    <w:rsid w:val="002C44AD"/>
    <w:rsid w:val="002C4532"/>
    <w:rsid w:val="002C4AF8"/>
    <w:rsid w:val="002C5371"/>
    <w:rsid w:val="002C55EF"/>
    <w:rsid w:val="002C5711"/>
    <w:rsid w:val="002C5CA7"/>
    <w:rsid w:val="002C5CEE"/>
    <w:rsid w:val="002C5EFE"/>
    <w:rsid w:val="002C6339"/>
    <w:rsid w:val="002C65D2"/>
    <w:rsid w:val="002C66CC"/>
    <w:rsid w:val="002C684F"/>
    <w:rsid w:val="002C6D19"/>
    <w:rsid w:val="002C6D3D"/>
    <w:rsid w:val="002C6FA6"/>
    <w:rsid w:val="002C7A86"/>
    <w:rsid w:val="002C7C6F"/>
    <w:rsid w:val="002D025E"/>
    <w:rsid w:val="002D056F"/>
    <w:rsid w:val="002D0677"/>
    <w:rsid w:val="002D0B57"/>
    <w:rsid w:val="002D21C1"/>
    <w:rsid w:val="002D22B7"/>
    <w:rsid w:val="002D38A6"/>
    <w:rsid w:val="002D3A72"/>
    <w:rsid w:val="002D3D36"/>
    <w:rsid w:val="002D3EC9"/>
    <w:rsid w:val="002D44D6"/>
    <w:rsid w:val="002D48BC"/>
    <w:rsid w:val="002D5125"/>
    <w:rsid w:val="002D5217"/>
    <w:rsid w:val="002D541A"/>
    <w:rsid w:val="002D5F1F"/>
    <w:rsid w:val="002D6159"/>
    <w:rsid w:val="002D6883"/>
    <w:rsid w:val="002D69A5"/>
    <w:rsid w:val="002D69EC"/>
    <w:rsid w:val="002D7824"/>
    <w:rsid w:val="002D7E83"/>
    <w:rsid w:val="002E0171"/>
    <w:rsid w:val="002E04E1"/>
    <w:rsid w:val="002E0832"/>
    <w:rsid w:val="002E129C"/>
    <w:rsid w:val="002E1600"/>
    <w:rsid w:val="002E1717"/>
    <w:rsid w:val="002E18E6"/>
    <w:rsid w:val="002E1D4D"/>
    <w:rsid w:val="002E245B"/>
    <w:rsid w:val="002E2595"/>
    <w:rsid w:val="002E2ABE"/>
    <w:rsid w:val="002E2B57"/>
    <w:rsid w:val="002E3A25"/>
    <w:rsid w:val="002E3C7D"/>
    <w:rsid w:val="002E3D38"/>
    <w:rsid w:val="002E3EE2"/>
    <w:rsid w:val="002E4051"/>
    <w:rsid w:val="002E431C"/>
    <w:rsid w:val="002E431E"/>
    <w:rsid w:val="002E43D3"/>
    <w:rsid w:val="002E478E"/>
    <w:rsid w:val="002E4D1D"/>
    <w:rsid w:val="002E4EC3"/>
    <w:rsid w:val="002E5150"/>
    <w:rsid w:val="002E53D1"/>
    <w:rsid w:val="002E566E"/>
    <w:rsid w:val="002E56C9"/>
    <w:rsid w:val="002E584A"/>
    <w:rsid w:val="002E5E06"/>
    <w:rsid w:val="002E5E2F"/>
    <w:rsid w:val="002E5ED2"/>
    <w:rsid w:val="002E7080"/>
    <w:rsid w:val="002E7AD5"/>
    <w:rsid w:val="002E7AD6"/>
    <w:rsid w:val="002E7C5E"/>
    <w:rsid w:val="002E7FF8"/>
    <w:rsid w:val="002F0241"/>
    <w:rsid w:val="002F027C"/>
    <w:rsid w:val="002F0C46"/>
    <w:rsid w:val="002F0DC5"/>
    <w:rsid w:val="002F0EA7"/>
    <w:rsid w:val="002F1539"/>
    <w:rsid w:val="002F276D"/>
    <w:rsid w:val="002F3537"/>
    <w:rsid w:val="002F3DF2"/>
    <w:rsid w:val="002F3F2A"/>
    <w:rsid w:val="002F40AD"/>
    <w:rsid w:val="002F418A"/>
    <w:rsid w:val="002F4444"/>
    <w:rsid w:val="002F456B"/>
    <w:rsid w:val="002F45BF"/>
    <w:rsid w:val="002F4C63"/>
    <w:rsid w:val="002F4C94"/>
    <w:rsid w:val="002F4F51"/>
    <w:rsid w:val="002F5103"/>
    <w:rsid w:val="002F5304"/>
    <w:rsid w:val="002F5744"/>
    <w:rsid w:val="002F577D"/>
    <w:rsid w:val="002F5872"/>
    <w:rsid w:val="002F59B6"/>
    <w:rsid w:val="002F5D13"/>
    <w:rsid w:val="002F7186"/>
    <w:rsid w:val="002F73DB"/>
    <w:rsid w:val="002F7A10"/>
    <w:rsid w:val="002F7B79"/>
    <w:rsid w:val="0030022D"/>
    <w:rsid w:val="00300257"/>
    <w:rsid w:val="00300631"/>
    <w:rsid w:val="00301420"/>
    <w:rsid w:val="00301752"/>
    <w:rsid w:val="00301B52"/>
    <w:rsid w:val="00301BE4"/>
    <w:rsid w:val="00301D8F"/>
    <w:rsid w:val="00301FAE"/>
    <w:rsid w:val="003023BF"/>
    <w:rsid w:val="0030247F"/>
    <w:rsid w:val="00302637"/>
    <w:rsid w:val="00302640"/>
    <w:rsid w:val="00302801"/>
    <w:rsid w:val="00302F54"/>
    <w:rsid w:val="0030319A"/>
    <w:rsid w:val="0030359B"/>
    <w:rsid w:val="00303BF3"/>
    <w:rsid w:val="00303ECE"/>
    <w:rsid w:val="00304398"/>
    <w:rsid w:val="0030439E"/>
    <w:rsid w:val="00304A7E"/>
    <w:rsid w:val="00305152"/>
    <w:rsid w:val="0030598A"/>
    <w:rsid w:val="003059DD"/>
    <w:rsid w:val="00305A1C"/>
    <w:rsid w:val="003061FC"/>
    <w:rsid w:val="00306385"/>
    <w:rsid w:val="00306629"/>
    <w:rsid w:val="0030665F"/>
    <w:rsid w:val="003069E4"/>
    <w:rsid w:val="00306A19"/>
    <w:rsid w:val="00307220"/>
    <w:rsid w:val="00307314"/>
    <w:rsid w:val="003073C0"/>
    <w:rsid w:val="00307422"/>
    <w:rsid w:val="00310226"/>
    <w:rsid w:val="00310394"/>
    <w:rsid w:val="0031082C"/>
    <w:rsid w:val="003109A4"/>
    <w:rsid w:val="00310C70"/>
    <w:rsid w:val="00310F51"/>
    <w:rsid w:val="003113A7"/>
    <w:rsid w:val="00311796"/>
    <w:rsid w:val="00311AD1"/>
    <w:rsid w:val="00312A8C"/>
    <w:rsid w:val="00312B1E"/>
    <w:rsid w:val="00313AAA"/>
    <w:rsid w:val="00313C78"/>
    <w:rsid w:val="00313C9F"/>
    <w:rsid w:val="00313E86"/>
    <w:rsid w:val="003148E5"/>
    <w:rsid w:val="00314C02"/>
    <w:rsid w:val="003152CC"/>
    <w:rsid w:val="00315419"/>
    <w:rsid w:val="00315726"/>
    <w:rsid w:val="003158CD"/>
    <w:rsid w:val="00316027"/>
    <w:rsid w:val="00316296"/>
    <w:rsid w:val="00316C78"/>
    <w:rsid w:val="00316C8F"/>
    <w:rsid w:val="00316EF4"/>
    <w:rsid w:val="00316FB4"/>
    <w:rsid w:val="00317398"/>
    <w:rsid w:val="003174AB"/>
    <w:rsid w:val="00317A4B"/>
    <w:rsid w:val="00317AB5"/>
    <w:rsid w:val="00317AD4"/>
    <w:rsid w:val="00317F58"/>
    <w:rsid w:val="003202B0"/>
    <w:rsid w:val="00320796"/>
    <w:rsid w:val="0032094A"/>
    <w:rsid w:val="00320A4F"/>
    <w:rsid w:val="00320AA0"/>
    <w:rsid w:val="00320B4C"/>
    <w:rsid w:val="00320BBC"/>
    <w:rsid w:val="00320BF4"/>
    <w:rsid w:val="00320C43"/>
    <w:rsid w:val="003218E7"/>
    <w:rsid w:val="00321947"/>
    <w:rsid w:val="00321AD7"/>
    <w:rsid w:val="00321AE7"/>
    <w:rsid w:val="00321C7B"/>
    <w:rsid w:val="00321D89"/>
    <w:rsid w:val="0032200E"/>
    <w:rsid w:val="00322056"/>
    <w:rsid w:val="00322134"/>
    <w:rsid w:val="00322546"/>
    <w:rsid w:val="00322A81"/>
    <w:rsid w:val="00322B1B"/>
    <w:rsid w:val="00322C0A"/>
    <w:rsid w:val="00322CF1"/>
    <w:rsid w:val="00322F60"/>
    <w:rsid w:val="00323460"/>
    <w:rsid w:val="003236AD"/>
    <w:rsid w:val="00323A54"/>
    <w:rsid w:val="00323EC7"/>
    <w:rsid w:val="00324137"/>
    <w:rsid w:val="00324212"/>
    <w:rsid w:val="00324232"/>
    <w:rsid w:val="00324941"/>
    <w:rsid w:val="00324F53"/>
    <w:rsid w:val="00325689"/>
    <w:rsid w:val="00325745"/>
    <w:rsid w:val="00325A51"/>
    <w:rsid w:val="003261EE"/>
    <w:rsid w:val="00326411"/>
    <w:rsid w:val="0032667A"/>
    <w:rsid w:val="003266F7"/>
    <w:rsid w:val="003269AA"/>
    <w:rsid w:val="0032718B"/>
    <w:rsid w:val="003271B2"/>
    <w:rsid w:val="00327253"/>
    <w:rsid w:val="00327615"/>
    <w:rsid w:val="003277FA"/>
    <w:rsid w:val="00327E30"/>
    <w:rsid w:val="00327EBC"/>
    <w:rsid w:val="0033050C"/>
    <w:rsid w:val="0033053B"/>
    <w:rsid w:val="003305E7"/>
    <w:rsid w:val="00330BAB"/>
    <w:rsid w:val="003312F4"/>
    <w:rsid w:val="003316FD"/>
    <w:rsid w:val="003317CA"/>
    <w:rsid w:val="003318D0"/>
    <w:rsid w:val="00331A03"/>
    <w:rsid w:val="00331AF3"/>
    <w:rsid w:val="00331E44"/>
    <w:rsid w:val="003328CC"/>
    <w:rsid w:val="00332B4E"/>
    <w:rsid w:val="00332E6E"/>
    <w:rsid w:val="003336E5"/>
    <w:rsid w:val="003340E9"/>
    <w:rsid w:val="0033443C"/>
    <w:rsid w:val="003348EE"/>
    <w:rsid w:val="00334919"/>
    <w:rsid w:val="00334C68"/>
    <w:rsid w:val="00334DB0"/>
    <w:rsid w:val="00335109"/>
    <w:rsid w:val="00335911"/>
    <w:rsid w:val="00335E02"/>
    <w:rsid w:val="00336981"/>
    <w:rsid w:val="0033698F"/>
    <w:rsid w:val="00336D0B"/>
    <w:rsid w:val="00337381"/>
    <w:rsid w:val="003376E6"/>
    <w:rsid w:val="00337ED5"/>
    <w:rsid w:val="0034010E"/>
    <w:rsid w:val="00340164"/>
    <w:rsid w:val="00340190"/>
    <w:rsid w:val="003401D3"/>
    <w:rsid w:val="00340612"/>
    <w:rsid w:val="003406F1"/>
    <w:rsid w:val="00340D7C"/>
    <w:rsid w:val="00340F9E"/>
    <w:rsid w:val="003416E7"/>
    <w:rsid w:val="003421EE"/>
    <w:rsid w:val="00342472"/>
    <w:rsid w:val="00342496"/>
    <w:rsid w:val="003424B1"/>
    <w:rsid w:val="003426FE"/>
    <w:rsid w:val="003427D2"/>
    <w:rsid w:val="00342851"/>
    <w:rsid w:val="00342D3E"/>
    <w:rsid w:val="003436C6"/>
    <w:rsid w:val="0034380D"/>
    <w:rsid w:val="0034388F"/>
    <w:rsid w:val="00343AAD"/>
    <w:rsid w:val="00344290"/>
    <w:rsid w:val="00344A70"/>
    <w:rsid w:val="00344F9A"/>
    <w:rsid w:val="00345308"/>
    <w:rsid w:val="003456A1"/>
    <w:rsid w:val="00345770"/>
    <w:rsid w:val="00345F79"/>
    <w:rsid w:val="0034604D"/>
    <w:rsid w:val="00346072"/>
    <w:rsid w:val="00346275"/>
    <w:rsid w:val="00346C69"/>
    <w:rsid w:val="003470A6"/>
    <w:rsid w:val="0034740A"/>
    <w:rsid w:val="003477E5"/>
    <w:rsid w:val="00347A01"/>
    <w:rsid w:val="00347ECB"/>
    <w:rsid w:val="0035008C"/>
    <w:rsid w:val="003502BE"/>
    <w:rsid w:val="003505DE"/>
    <w:rsid w:val="00350974"/>
    <w:rsid w:val="00350A43"/>
    <w:rsid w:val="00350C40"/>
    <w:rsid w:val="00350E45"/>
    <w:rsid w:val="00350E8C"/>
    <w:rsid w:val="00350EE3"/>
    <w:rsid w:val="00350FB4"/>
    <w:rsid w:val="0035128D"/>
    <w:rsid w:val="003515E5"/>
    <w:rsid w:val="00351799"/>
    <w:rsid w:val="00352347"/>
    <w:rsid w:val="003525E1"/>
    <w:rsid w:val="00352BD2"/>
    <w:rsid w:val="0035300A"/>
    <w:rsid w:val="0035328B"/>
    <w:rsid w:val="0035346A"/>
    <w:rsid w:val="0035373D"/>
    <w:rsid w:val="00353BDF"/>
    <w:rsid w:val="00354035"/>
    <w:rsid w:val="00354297"/>
    <w:rsid w:val="003548AA"/>
    <w:rsid w:val="003551FC"/>
    <w:rsid w:val="003557D6"/>
    <w:rsid w:val="00355A3E"/>
    <w:rsid w:val="00355BD2"/>
    <w:rsid w:val="00356625"/>
    <w:rsid w:val="00356A4E"/>
    <w:rsid w:val="00356AAB"/>
    <w:rsid w:val="00356F9C"/>
    <w:rsid w:val="00356FCC"/>
    <w:rsid w:val="003575F9"/>
    <w:rsid w:val="00357635"/>
    <w:rsid w:val="003576ED"/>
    <w:rsid w:val="00357716"/>
    <w:rsid w:val="003577F7"/>
    <w:rsid w:val="00357B8B"/>
    <w:rsid w:val="00357E1A"/>
    <w:rsid w:val="003601A9"/>
    <w:rsid w:val="00360315"/>
    <w:rsid w:val="00360945"/>
    <w:rsid w:val="00360994"/>
    <w:rsid w:val="003614C6"/>
    <w:rsid w:val="0036177D"/>
    <w:rsid w:val="00361EEB"/>
    <w:rsid w:val="00361F94"/>
    <w:rsid w:val="003620A4"/>
    <w:rsid w:val="00362272"/>
    <w:rsid w:val="00362AFF"/>
    <w:rsid w:val="00362B66"/>
    <w:rsid w:val="00362DC9"/>
    <w:rsid w:val="0036316A"/>
    <w:rsid w:val="00363925"/>
    <w:rsid w:val="0036442F"/>
    <w:rsid w:val="00364663"/>
    <w:rsid w:val="00364901"/>
    <w:rsid w:val="00364C64"/>
    <w:rsid w:val="00364F5B"/>
    <w:rsid w:val="00365050"/>
    <w:rsid w:val="003651B3"/>
    <w:rsid w:val="003652BB"/>
    <w:rsid w:val="0036584C"/>
    <w:rsid w:val="00365A10"/>
    <w:rsid w:val="00365AEE"/>
    <w:rsid w:val="003666A3"/>
    <w:rsid w:val="00366BF7"/>
    <w:rsid w:val="00366E61"/>
    <w:rsid w:val="00367341"/>
    <w:rsid w:val="00367584"/>
    <w:rsid w:val="00367711"/>
    <w:rsid w:val="00367AC9"/>
    <w:rsid w:val="003702DA"/>
    <w:rsid w:val="003707CF"/>
    <w:rsid w:val="003707D9"/>
    <w:rsid w:val="0037090E"/>
    <w:rsid w:val="00370E4E"/>
    <w:rsid w:val="00371191"/>
    <w:rsid w:val="0037165C"/>
    <w:rsid w:val="003716BE"/>
    <w:rsid w:val="00371860"/>
    <w:rsid w:val="00371BB3"/>
    <w:rsid w:val="0037265A"/>
    <w:rsid w:val="0037284D"/>
    <w:rsid w:val="00373597"/>
    <w:rsid w:val="0037363A"/>
    <w:rsid w:val="00373775"/>
    <w:rsid w:val="003741AD"/>
    <w:rsid w:val="003745B8"/>
    <w:rsid w:val="00374C5B"/>
    <w:rsid w:val="003750AF"/>
    <w:rsid w:val="0037522C"/>
    <w:rsid w:val="003757EA"/>
    <w:rsid w:val="003758C2"/>
    <w:rsid w:val="00375AD6"/>
    <w:rsid w:val="00375C46"/>
    <w:rsid w:val="00375C49"/>
    <w:rsid w:val="003766B0"/>
    <w:rsid w:val="00376931"/>
    <w:rsid w:val="00376FBE"/>
    <w:rsid w:val="003774F8"/>
    <w:rsid w:val="00377541"/>
    <w:rsid w:val="00377C4C"/>
    <w:rsid w:val="0038001A"/>
    <w:rsid w:val="00380AA4"/>
    <w:rsid w:val="0038128B"/>
    <w:rsid w:val="00381397"/>
    <w:rsid w:val="00381981"/>
    <w:rsid w:val="00381A83"/>
    <w:rsid w:val="00381F4E"/>
    <w:rsid w:val="00381FC1"/>
    <w:rsid w:val="003824E7"/>
    <w:rsid w:val="003826EB"/>
    <w:rsid w:val="003827F8"/>
    <w:rsid w:val="00383457"/>
    <w:rsid w:val="00383733"/>
    <w:rsid w:val="003837FD"/>
    <w:rsid w:val="00383923"/>
    <w:rsid w:val="00383B97"/>
    <w:rsid w:val="00383C7A"/>
    <w:rsid w:val="003840F4"/>
    <w:rsid w:val="00384422"/>
    <w:rsid w:val="003844A5"/>
    <w:rsid w:val="0038477D"/>
    <w:rsid w:val="003847C2"/>
    <w:rsid w:val="00384D91"/>
    <w:rsid w:val="00384E48"/>
    <w:rsid w:val="00385179"/>
    <w:rsid w:val="003852FB"/>
    <w:rsid w:val="003855A8"/>
    <w:rsid w:val="003856DA"/>
    <w:rsid w:val="00385D2E"/>
    <w:rsid w:val="00385DA8"/>
    <w:rsid w:val="0038682C"/>
    <w:rsid w:val="003868CD"/>
    <w:rsid w:val="00386C55"/>
    <w:rsid w:val="00386C73"/>
    <w:rsid w:val="003871DE"/>
    <w:rsid w:val="003875F1"/>
    <w:rsid w:val="00387761"/>
    <w:rsid w:val="0038792F"/>
    <w:rsid w:val="00387E19"/>
    <w:rsid w:val="00387E78"/>
    <w:rsid w:val="00390763"/>
    <w:rsid w:val="00390776"/>
    <w:rsid w:val="003909AD"/>
    <w:rsid w:val="00390B2A"/>
    <w:rsid w:val="00390BCB"/>
    <w:rsid w:val="00390C50"/>
    <w:rsid w:val="00390E7C"/>
    <w:rsid w:val="003911C0"/>
    <w:rsid w:val="00391315"/>
    <w:rsid w:val="003913AA"/>
    <w:rsid w:val="00391765"/>
    <w:rsid w:val="003919D8"/>
    <w:rsid w:val="00391A5A"/>
    <w:rsid w:val="00391C72"/>
    <w:rsid w:val="00391CFB"/>
    <w:rsid w:val="00392431"/>
    <w:rsid w:val="00392515"/>
    <w:rsid w:val="003928C4"/>
    <w:rsid w:val="00392BAC"/>
    <w:rsid w:val="00392D47"/>
    <w:rsid w:val="00392DBA"/>
    <w:rsid w:val="0039323F"/>
    <w:rsid w:val="0039386B"/>
    <w:rsid w:val="00394478"/>
    <w:rsid w:val="00394524"/>
    <w:rsid w:val="00394BE9"/>
    <w:rsid w:val="00394CC0"/>
    <w:rsid w:val="00394D72"/>
    <w:rsid w:val="003954A0"/>
    <w:rsid w:val="0039569E"/>
    <w:rsid w:val="00395F3C"/>
    <w:rsid w:val="003972F2"/>
    <w:rsid w:val="00397318"/>
    <w:rsid w:val="00397707"/>
    <w:rsid w:val="003A0142"/>
    <w:rsid w:val="003A04DF"/>
    <w:rsid w:val="003A07D2"/>
    <w:rsid w:val="003A1A48"/>
    <w:rsid w:val="003A1B5C"/>
    <w:rsid w:val="003A2825"/>
    <w:rsid w:val="003A289A"/>
    <w:rsid w:val="003A2D17"/>
    <w:rsid w:val="003A2E04"/>
    <w:rsid w:val="003A2EDB"/>
    <w:rsid w:val="003A34EE"/>
    <w:rsid w:val="003A3764"/>
    <w:rsid w:val="003A37A8"/>
    <w:rsid w:val="003A37E3"/>
    <w:rsid w:val="003A3E18"/>
    <w:rsid w:val="003A3F07"/>
    <w:rsid w:val="003A4281"/>
    <w:rsid w:val="003A4691"/>
    <w:rsid w:val="003A4841"/>
    <w:rsid w:val="003A498B"/>
    <w:rsid w:val="003A4AA7"/>
    <w:rsid w:val="003A4ABA"/>
    <w:rsid w:val="003A4AFE"/>
    <w:rsid w:val="003A4C54"/>
    <w:rsid w:val="003A58AD"/>
    <w:rsid w:val="003A59E4"/>
    <w:rsid w:val="003A5B1C"/>
    <w:rsid w:val="003A5C2F"/>
    <w:rsid w:val="003A5C40"/>
    <w:rsid w:val="003A60B8"/>
    <w:rsid w:val="003A60E0"/>
    <w:rsid w:val="003A610A"/>
    <w:rsid w:val="003A64E3"/>
    <w:rsid w:val="003A6BE5"/>
    <w:rsid w:val="003A7232"/>
    <w:rsid w:val="003A77F3"/>
    <w:rsid w:val="003A782F"/>
    <w:rsid w:val="003A7984"/>
    <w:rsid w:val="003A7BED"/>
    <w:rsid w:val="003B005B"/>
    <w:rsid w:val="003B0180"/>
    <w:rsid w:val="003B0298"/>
    <w:rsid w:val="003B02E0"/>
    <w:rsid w:val="003B09A1"/>
    <w:rsid w:val="003B0CCE"/>
    <w:rsid w:val="003B145B"/>
    <w:rsid w:val="003B16D0"/>
    <w:rsid w:val="003B1A24"/>
    <w:rsid w:val="003B1AFA"/>
    <w:rsid w:val="003B2067"/>
    <w:rsid w:val="003B214E"/>
    <w:rsid w:val="003B29B3"/>
    <w:rsid w:val="003B29C9"/>
    <w:rsid w:val="003B2A56"/>
    <w:rsid w:val="003B2C21"/>
    <w:rsid w:val="003B2CBA"/>
    <w:rsid w:val="003B2F18"/>
    <w:rsid w:val="003B2FDA"/>
    <w:rsid w:val="003B32C6"/>
    <w:rsid w:val="003B36A1"/>
    <w:rsid w:val="003B3B90"/>
    <w:rsid w:val="003B3E0F"/>
    <w:rsid w:val="003B4A56"/>
    <w:rsid w:val="003B4A7E"/>
    <w:rsid w:val="003B4DD8"/>
    <w:rsid w:val="003B4E5D"/>
    <w:rsid w:val="003B5974"/>
    <w:rsid w:val="003B59EB"/>
    <w:rsid w:val="003B5A12"/>
    <w:rsid w:val="003B5A17"/>
    <w:rsid w:val="003B6187"/>
    <w:rsid w:val="003B63E8"/>
    <w:rsid w:val="003B65E0"/>
    <w:rsid w:val="003B667C"/>
    <w:rsid w:val="003B6E9A"/>
    <w:rsid w:val="003B6F6E"/>
    <w:rsid w:val="003B720E"/>
    <w:rsid w:val="003B7272"/>
    <w:rsid w:val="003B767A"/>
    <w:rsid w:val="003B7C58"/>
    <w:rsid w:val="003C01C7"/>
    <w:rsid w:val="003C063E"/>
    <w:rsid w:val="003C0F34"/>
    <w:rsid w:val="003C1079"/>
    <w:rsid w:val="003C112C"/>
    <w:rsid w:val="003C1219"/>
    <w:rsid w:val="003C143F"/>
    <w:rsid w:val="003C16F6"/>
    <w:rsid w:val="003C1813"/>
    <w:rsid w:val="003C19A4"/>
    <w:rsid w:val="003C1E69"/>
    <w:rsid w:val="003C20F9"/>
    <w:rsid w:val="003C2283"/>
    <w:rsid w:val="003C2AAC"/>
    <w:rsid w:val="003C2E6E"/>
    <w:rsid w:val="003C3C73"/>
    <w:rsid w:val="003C4101"/>
    <w:rsid w:val="003C4349"/>
    <w:rsid w:val="003C4381"/>
    <w:rsid w:val="003C445D"/>
    <w:rsid w:val="003C46C3"/>
    <w:rsid w:val="003C487B"/>
    <w:rsid w:val="003C4EC3"/>
    <w:rsid w:val="003C5028"/>
    <w:rsid w:val="003C513C"/>
    <w:rsid w:val="003C518C"/>
    <w:rsid w:val="003C5192"/>
    <w:rsid w:val="003C532C"/>
    <w:rsid w:val="003C5580"/>
    <w:rsid w:val="003C5BA1"/>
    <w:rsid w:val="003C5CF0"/>
    <w:rsid w:val="003C60CF"/>
    <w:rsid w:val="003C62C9"/>
    <w:rsid w:val="003C683E"/>
    <w:rsid w:val="003C6A9A"/>
    <w:rsid w:val="003C7034"/>
    <w:rsid w:val="003C70B2"/>
    <w:rsid w:val="003C76F5"/>
    <w:rsid w:val="003D0738"/>
    <w:rsid w:val="003D07FD"/>
    <w:rsid w:val="003D08B9"/>
    <w:rsid w:val="003D09B1"/>
    <w:rsid w:val="003D0CCF"/>
    <w:rsid w:val="003D0E79"/>
    <w:rsid w:val="003D0FC7"/>
    <w:rsid w:val="003D0FCB"/>
    <w:rsid w:val="003D1AF0"/>
    <w:rsid w:val="003D1D56"/>
    <w:rsid w:val="003D1DA0"/>
    <w:rsid w:val="003D1EB9"/>
    <w:rsid w:val="003D20C7"/>
    <w:rsid w:val="003D2294"/>
    <w:rsid w:val="003D2592"/>
    <w:rsid w:val="003D2A2F"/>
    <w:rsid w:val="003D2EF7"/>
    <w:rsid w:val="003D2F7D"/>
    <w:rsid w:val="003D32D9"/>
    <w:rsid w:val="003D372B"/>
    <w:rsid w:val="003D3DD6"/>
    <w:rsid w:val="003D3EAE"/>
    <w:rsid w:val="003D41BA"/>
    <w:rsid w:val="003D4592"/>
    <w:rsid w:val="003D460F"/>
    <w:rsid w:val="003D4756"/>
    <w:rsid w:val="003D4F82"/>
    <w:rsid w:val="003D5400"/>
    <w:rsid w:val="003D5517"/>
    <w:rsid w:val="003D6042"/>
    <w:rsid w:val="003D64E4"/>
    <w:rsid w:val="003D6937"/>
    <w:rsid w:val="003D696A"/>
    <w:rsid w:val="003D6E8C"/>
    <w:rsid w:val="003D732D"/>
    <w:rsid w:val="003E0BBC"/>
    <w:rsid w:val="003E0F5B"/>
    <w:rsid w:val="003E13B3"/>
    <w:rsid w:val="003E16A0"/>
    <w:rsid w:val="003E1879"/>
    <w:rsid w:val="003E1FBB"/>
    <w:rsid w:val="003E200F"/>
    <w:rsid w:val="003E2055"/>
    <w:rsid w:val="003E2471"/>
    <w:rsid w:val="003E2C05"/>
    <w:rsid w:val="003E2E92"/>
    <w:rsid w:val="003E2EB4"/>
    <w:rsid w:val="003E2F51"/>
    <w:rsid w:val="003E359E"/>
    <w:rsid w:val="003E3709"/>
    <w:rsid w:val="003E3866"/>
    <w:rsid w:val="003E3E8F"/>
    <w:rsid w:val="003E3EEC"/>
    <w:rsid w:val="003E440D"/>
    <w:rsid w:val="003E4781"/>
    <w:rsid w:val="003E49FA"/>
    <w:rsid w:val="003E4CA7"/>
    <w:rsid w:val="003E5383"/>
    <w:rsid w:val="003E56AF"/>
    <w:rsid w:val="003E570C"/>
    <w:rsid w:val="003E57A1"/>
    <w:rsid w:val="003E57A7"/>
    <w:rsid w:val="003E58C3"/>
    <w:rsid w:val="003E5F93"/>
    <w:rsid w:val="003E694D"/>
    <w:rsid w:val="003E698F"/>
    <w:rsid w:val="003E69C7"/>
    <w:rsid w:val="003E6CEA"/>
    <w:rsid w:val="003E6E1F"/>
    <w:rsid w:val="003E753B"/>
    <w:rsid w:val="003E7671"/>
    <w:rsid w:val="003E77E3"/>
    <w:rsid w:val="003F0D05"/>
    <w:rsid w:val="003F0E6D"/>
    <w:rsid w:val="003F0FEE"/>
    <w:rsid w:val="003F16B9"/>
    <w:rsid w:val="003F1D38"/>
    <w:rsid w:val="003F1E10"/>
    <w:rsid w:val="003F1E8A"/>
    <w:rsid w:val="003F1EDD"/>
    <w:rsid w:val="003F2075"/>
    <w:rsid w:val="003F223D"/>
    <w:rsid w:val="003F2BAC"/>
    <w:rsid w:val="003F2ECB"/>
    <w:rsid w:val="003F2EDE"/>
    <w:rsid w:val="003F2EFA"/>
    <w:rsid w:val="003F375F"/>
    <w:rsid w:val="003F3CA0"/>
    <w:rsid w:val="003F3DFC"/>
    <w:rsid w:val="003F3F60"/>
    <w:rsid w:val="003F41CA"/>
    <w:rsid w:val="003F45D3"/>
    <w:rsid w:val="003F4BFE"/>
    <w:rsid w:val="003F506F"/>
    <w:rsid w:val="003F59E4"/>
    <w:rsid w:val="003F5B5D"/>
    <w:rsid w:val="003F6419"/>
    <w:rsid w:val="003F6741"/>
    <w:rsid w:val="003F6CB8"/>
    <w:rsid w:val="003F704D"/>
    <w:rsid w:val="003F72BA"/>
    <w:rsid w:val="003F751A"/>
    <w:rsid w:val="003F7599"/>
    <w:rsid w:val="003F791C"/>
    <w:rsid w:val="003F7992"/>
    <w:rsid w:val="003F7C25"/>
    <w:rsid w:val="003F7CB3"/>
    <w:rsid w:val="00400694"/>
    <w:rsid w:val="00400789"/>
    <w:rsid w:val="00401B42"/>
    <w:rsid w:val="00401E9E"/>
    <w:rsid w:val="00401EAC"/>
    <w:rsid w:val="004028A3"/>
    <w:rsid w:val="00402B67"/>
    <w:rsid w:val="00402B87"/>
    <w:rsid w:val="00402EC6"/>
    <w:rsid w:val="004033F7"/>
    <w:rsid w:val="0040373A"/>
    <w:rsid w:val="00403DDC"/>
    <w:rsid w:val="00403EDA"/>
    <w:rsid w:val="00404288"/>
    <w:rsid w:val="00404302"/>
    <w:rsid w:val="0040438C"/>
    <w:rsid w:val="00404847"/>
    <w:rsid w:val="0040563E"/>
    <w:rsid w:val="00405B68"/>
    <w:rsid w:val="00405DAF"/>
    <w:rsid w:val="00405DF9"/>
    <w:rsid w:val="00405F17"/>
    <w:rsid w:val="004063C9"/>
    <w:rsid w:val="004068A2"/>
    <w:rsid w:val="00406AA8"/>
    <w:rsid w:val="004070DD"/>
    <w:rsid w:val="00407164"/>
    <w:rsid w:val="004073F5"/>
    <w:rsid w:val="004073FF"/>
    <w:rsid w:val="004075B1"/>
    <w:rsid w:val="00407A24"/>
    <w:rsid w:val="00407CDE"/>
    <w:rsid w:val="004104A5"/>
    <w:rsid w:val="00410515"/>
    <w:rsid w:val="0041071C"/>
    <w:rsid w:val="00410CAE"/>
    <w:rsid w:val="00411F9A"/>
    <w:rsid w:val="00412212"/>
    <w:rsid w:val="0041242B"/>
    <w:rsid w:val="00412649"/>
    <w:rsid w:val="00412E53"/>
    <w:rsid w:val="004132DF"/>
    <w:rsid w:val="004133C5"/>
    <w:rsid w:val="00413647"/>
    <w:rsid w:val="004137CC"/>
    <w:rsid w:val="004139ED"/>
    <w:rsid w:val="0041400D"/>
    <w:rsid w:val="00414205"/>
    <w:rsid w:val="00414714"/>
    <w:rsid w:val="00414872"/>
    <w:rsid w:val="00414E85"/>
    <w:rsid w:val="004150C8"/>
    <w:rsid w:val="00415620"/>
    <w:rsid w:val="0041586C"/>
    <w:rsid w:val="00415CD4"/>
    <w:rsid w:val="0041605C"/>
    <w:rsid w:val="004164CC"/>
    <w:rsid w:val="004164D6"/>
    <w:rsid w:val="0041691B"/>
    <w:rsid w:val="004169DF"/>
    <w:rsid w:val="00416B36"/>
    <w:rsid w:val="00416C71"/>
    <w:rsid w:val="00417233"/>
    <w:rsid w:val="00417253"/>
    <w:rsid w:val="004172A3"/>
    <w:rsid w:val="00417330"/>
    <w:rsid w:val="0041781D"/>
    <w:rsid w:val="00417968"/>
    <w:rsid w:val="00417AB2"/>
    <w:rsid w:val="00417B1E"/>
    <w:rsid w:val="00420112"/>
    <w:rsid w:val="004209CC"/>
    <w:rsid w:val="00420B7C"/>
    <w:rsid w:val="00420C12"/>
    <w:rsid w:val="00420DDD"/>
    <w:rsid w:val="004212E0"/>
    <w:rsid w:val="00421718"/>
    <w:rsid w:val="004217D6"/>
    <w:rsid w:val="00421C02"/>
    <w:rsid w:val="00421D4D"/>
    <w:rsid w:val="004222AE"/>
    <w:rsid w:val="004222E1"/>
    <w:rsid w:val="00422B31"/>
    <w:rsid w:val="00422FB3"/>
    <w:rsid w:val="004230AF"/>
    <w:rsid w:val="004230DC"/>
    <w:rsid w:val="0042351E"/>
    <w:rsid w:val="00423527"/>
    <w:rsid w:val="004235FE"/>
    <w:rsid w:val="00423D8F"/>
    <w:rsid w:val="00424132"/>
    <w:rsid w:val="004242B1"/>
    <w:rsid w:val="00424CAF"/>
    <w:rsid w:val="00424CD0"/>
    <w:rsid w:val="00425000"/>
    <w:rsid w:val="004257A7"/>
    <w:rsid w:val="00425911"/>
    <w:rsid w:val="00425C6B"/>
    <w:rsid w:val="00425C72"/>
    <w:rsid w:val="00425F2A"/>
    <w:rsid w:val="00426BA0"/>
    <w:rsid w:val="00426DEA"/>
    <w:rsid w:val="00426FD3"/>
    <w:rsid w:val="0042725E"/>
    <w:rsid w:val="0042748A"/>
    <w:rsid w:val="004277BF"/>
    <w:rsid w:val="004278B0"/>
    <w:rsid w:val="0042796C"/>
    <w:rsid w:val="00427BFE"/>
    <w:rsid w:val="00430002"/>
    <w:rsid w:val="00430245"/>
    <w:rsid w:val="004311B4"/>
    <w:rsid w:val="00431283"/>
    <w:rsid w:val="0043128D"/>
    <w:rsid w:val="004312B2"/>
    <w:rsid w:val="00431529"/>
    <w:rsid w:val="00431FA2"/>
    <w:rsid w:val="004325A6"/>
    <w:rsid w:val="004327D4"/>
    <w:rsid w:val="004328AB"/>
    <w:rsid w:val="004328E0"/>
    <w:rsid w:val="00432DD3"/>
    <w:rsid w:val="004333DE"/>
    <w:rsid w:val="004334EA"/>
    <w:rsid w:val="00433583"/>
    <w:rsid w:val="004337F5"/>
    <w:rsid w:val="00433976"/>
    <w:rsid w:val="00433B56"/>
    <w:rsid w:val="00433B96"/>
    <w:rsid w:val="00433F93"/>
    <w:rsid w:val="00433FAB"/>
    <w:rsid w:val="0043428F"/>
    <w:rsid w:val="004348EB"/>
    <w:rsid w:val="00434F51"/>
    <w:rsid w:val="00435223"/>
    <w:rsid w:val="00435657"/>
    <w:rsid w:val="00435B34"/>
    <w:rsid w:val="00435BF8"/>
    <w:rsid w:val="00436114"/>
    <w:rsid w:val="00436154"/>
    <w:rsid w:val="004363AD"/>
    <w:rsid w:val="004366EA"/>
    <w:rsid w:val="004368F9"/>
    <w:rsid w:val="004371B2"/>
    <w:rsid w:val="00437546"/>
    <w:rsid w:val="00437667"/>
    <w:rsid w:val="00437A03"/>
    <w:rsid w:val="00437B42"/>
    <w:rsid w:val="00437DA6"/>
    <w:rsid w:val="0044000C"/>
    <w:rsid w:val="00440194"/>
    <w:rsid w:val="004415E6"/>
    <w:rsid w:val="0044169B"/>
    <w:rsid w:val="0044175B"/>
    <w:rsid w:val="004417D6"/>
    <w:rsid w:val="0044197F"/>
    <w:rsid w:val="00441CCD"/>
    <w:rsid w:val="00441E56"/>
    <w:rsid w:val="004420C7"/>
    <w:rsid w:val="004421C1"/>
    <w:rsid w:val="0044225C"/>
    <w:rsid w:val="004422E4"/>
    <w:rsid w:val="00442760"/>
    <w:rsid w:val="00442897"/>
    <w:rsid w:val="00442C3A"/>
    <w:rsid w:val="00442F2B"/>
    <w:rsid w:val="00442F5E"/>
    <w:rsid w:val="0044384A"/>
    <w:rsid w:val="00443C06"/>
    <w:rsid w:val="00443CE5"/>
    <w:rsid w:val="00443D27"/>
    <w:rsid w:val="004445B5"/>
    <w:rsid w:val="004447E1"/>
    <w:rsid w:val="00444ABB"/>
    <w:rsid w:val="00445028"/>
    <w:rsid w:val="0044506C"/>
    <w:rsid w:val="004450C4"/>
    <w:rsid w:val="0044545E"/>
    <w:rsid w:val="00445AD9"/>
    <w:rsid w:val="00445CCF"/>
    <w:rsid w:val="00445F83"/>
    <w:rsid w:val="00446C7F"/>
    <w:rsid w:val="00447335"/>
    <w:rsid w:val="00447808"/>
    <w:rsid w:val="0044796F"/>
    <w:rsid w:val="00447BBD"/>
    <w:rsid w:val="00447D58"/>
    <w:rsid w:val="00447E52"/>
    <w:rsid w:val="00447FEF"/>
    <w:rsid w:val="00450225"/>
    <w:rsid w:val="004503EC"/>
    <w:rsid w:val="00450A77"/>
    <w:rsid w:val="00450ACE"/>
    <w:rsid w:val="00451007"/>
    <w:rsid w:val="00451029"/>
    <w:rsid w:val="00451499"/>
    <w:rsid w:val="004515F7"/>
    <w:rsid w:val="004517C7"/>
    <w:rsid w:val="00451E02"/>
    <w:rsid w:val="004520C6"/>
    <w:rsid w:val="0045244D"/>
    <w:rsid w:val="004528B7"/>
    <w:rsid w:val="00452CB2"/>
    <w:rsid w:val="00452CEA"/>
    <w:rsid w:val="004530FE"/>
    <w:rsid w:val="00453A31"/>
    <w:rsid w:val="00453D72"/>
    <w:rsid w:val="004545F1"/>
    <w:rsid w:val="00454906"/>
    <w:rsid w:val="00454DEE"/>
    <w:rsid w:val="00455435"/>
    <w:rsid w:val="004555CB"/>
    <w:rsid w:val="0045590E"/>
    <w:rsid w:val="00455B2C"/>
    <w:rsid w:val="00455C62"/>
    <w:rsid w:val="00456120"/>
    <w:rsid w:val="00456D6D"/>
    <w:rsid w:val="00456E99"/>
    <w:rsid w:val="00457CAB"/>
    <w:rsid w:val="00460000"/>
    <w:rsid w:val="0046038E"/>
    <w:rsid w:val="004603AA"/>
    <w:rsid w:val="00460694"/>
    <w:rsid w:val="004607AB"/>
    <w:rsid w:val="00460D8A"/>
    <w:rsid w:val="00460FA0"/>
    <w:rsid w:val="00461851"/>
    <w:rsid w:val="004619EB"/>
    <w:rsid w:val="00462023"/>
    <w:rsid w:val="00462709"/>
    <w:rsid w:val="004627DE"/>
    <w:rsid w:val="00462820"/>
    <w:rsid w:val="00462DAF"/>
    <w:rsid w:val="00462F03"/>
    <w:rsid w:val="004631A2"/>
    <w:rsid w:val="004637DC"/>
    <w:rsid w:val="00463C37"/>
    <w:rsid w:val="00463F5C"/>
    <w:rsid w:val="00464006"/>
    <w:rsid w:val="004643DF"/>
    <w:rsid w:val="00464D3A"/>
    <w:rsid w:val="00464F22"/>
    <w:rsid w:val="00464F65"/>
    <w:rsid w:val="004653F4"/>
    <w:rsid w:val="00465BF2"/>
    <w:rsid w:val="00465DD9"/>
    <w:rsid w:val="0046660B"/>
    <w:rsid w:val="00466BD9"/>
    <w:rsid w:val="00466D28"/>
    <w:rsid w:val="00467929"/>
    <w:rsid w:val="00467AC8"/>
    <w:rsid w:val="00467E59"/>
    <w:rsid w:val="0047014E"/>
    <w:rsid w:val="00470181"/>
    <w:rsid w:val="004701B4"/>
    <w:rsid w:val="00470612"/>
    <w:rsid w:val="004707D8"/>
    <w:rsid w:val="00470A9F"/>
    <w:rsid w:val="00470C8B"/>
    <w:rsid w:val="00471573"/>
    <w:rsid w:val="00471607"/>
    <w:rsid w:val="00471710"/>
    <w:rsid w:val="00471748"/>
    <w:rsid w:val="00471DF7"/>
    <w:rsid w:val="00472030"/>
    <w:rsid w:val="00472176"/>
    <w:rsid w:val="004727AE"/>
    <w:rsid w:val="00472DBC"/>
    <w:rsid w:val="00472E12"/>
    <w:rsid w:val="004730B3"/>
    <w:rsid w:val="004732BD"/>
    <w:rsid w:val="00473374"/>
    <w:rsid w:val="004733D5"/>
    <w:rsid w:val="0047352E"/>
    <w:rsid w:val="00474072"/>
    <w:rsid w:val="00474201"/>
    <w:rsid w:val="00474343"/>
    <w:rsid w:val="00474350"/>
    <w:rsid w:val="00474392"/>
    <w:rsid w:val="004743E9"/>
    <w:rsid w:val="00474F3E"/>
    <w:rsid w:val="00474F7C"/>
    <w:rsid w:val="00474FA2"/>
    <w:rsid w:val="00474FD8"/>
    <w:rsid w:val="0047534E"/>
    <w:rsid w:val="004755FC"/>
    <w:rsid w:val="00475FD6"/>
    <w:rsid w:val="004762C9"/>
    <w:rsid w:val="004765DE"/>
    <w:rsid w:val="004767DB"/>
    <w:rsid w:val="0047691A"/>
    <w:rsid w:val="00476A8E"/>
    <w:rsid w:val="00476EC4"/>
    <w:rsid w:val="004770B4"/>
    <w:rsid w:val="0047727C"/>
    <w:rsid w:val="004801BF"/>
    <w:rsid w:val="00480310"/>
    <w:rsid w:val="0048039F"/>
    <w:rsid w:val="00480448"/>
    <w:rsid w:val="004804C7"/>
    <w:rsid w:val="00480599"/>
    <w:rsid w:val="0048063B"/>
    <w:rsid w:val="0048077C"/>
    <w:rsid w:val="00480C04"/>
    <w:rsid w:val="004813D5"/>
    <w:rsid w:val="0048151A"/>
    <w:rsid w:val="0048180E"/>
    <w:rsid w:val="00481B85"/>
    <w:rsid w:val="00481ED0"/>
    <w:rsid w:val="0048237F"/>
    <w:rsid w:val="00482E64"/>
    <w:rsid w:val="00482EA1"/>
    <w:rsid w:val="00482F75"/>
    <w:rsid w:val="004835BC"/>
    <w:rsid w:val="004838D9"/>
    <w:rsid w:val="00484579"/>
    <w:rsid w:val="004849C3"/>
    <w:rsid w:val="00484BAF"/>
    <w:rsid w:val="004853CA"/>
    <w:rsid w:val="0048555D"/>
    <w:rsid w:val="00485692"/>
    <w:rsid w:val="004857DA"/>
    <w:rsid w:val="00485C48"/>
    <w:rsid w:val="00485EF7"/>
    <w:rsid w:val="004860D2"/>
    <w:rsid w:val="00486281"/>
    <w:rsid w:val="0048665E"/>
    <w:rsid w:val="004867C1"/>
    <w:rsid w:val="00486ED8"/>
    <w:rsid w:val="00487320"/>
    <w:rsid w:val="00487528"/>
    <w:rsid w:val="004875B4"/>
    <w:rsid w:val="00487749"/>
    <w:rsid w:val="00487AD4"/>
    <w:rsid w:val="0049031C"/>
    <w:rsid w:val="0049038B"/>
    <w:rsid w:val="004904B5"/>
    <w:rsid w:val="004904D3"/>
    <w:rsid w:val="004906F4"/>
    <w:rsid w:val="00490AAB"/>
    <w:rsid w:val="0049110C"/>
    <w:rsid w:val="00491EAC"/>
    <w:rsid w:val="0049220D"/>
    <w:rsid w:val="0049282F"/>
    <w:rsid w:val="004928D7"/>
    <w:rsid w:val="00492BDC"/>
    <w:rsid w:val="00492E95"/>
    <w:rsid w:val="00492E98"/>
    <w:rsid w:val="00493736"/>
    <w:rsid w:val="004937B4"/>
    <w:rsid w:val="00493842"/>
    <w:rsid w:val="00493BC0"/>
    <w:rsid w:val="00493E6E"/>
    <w:rsid w:val="004941CF"/>
    <w:rsid w:val="004941F3"/>
    <w:rsid w:val="00494561"/>
    <w:rsid w:val="00494935"/>
    <w:rsid w:val="00494EA9"/>
    <w:rsid w:val="00496026"/>
    <w:rsid w:val="004962BC"/>
    <w:rsid w:val="0049689F"/>
    <w:rsid w:val="00496979"/>
    <w:rsid w:val="00496EFD"/>
    <w:rsid w:val="004973D6"/>
    <w:rsid w:val="004978E0"/>
    <w:rsid w:val="004A0351"/>
    <w:rsid w:val="004A0480"/>
    <w:rsid w:val="004A095D"/>
    <w:rsid w:val="004A13B6"/>
    <w:rsid w:val="004A146B"/>
    <w:rsid w:val="004A1DF9"/>
    <w:rsid w:val="004A1F40"/>
    <w:rsid w:val="004A2825"/>
    <w:rsid w:val="004A32B7"/>
    <w:rsid w:val="004A3C55"/>
    <w:rsid w:val="004A409C"/>
    <w:rsid w:val="004A410B"/>
    <w:rsid w:val="004A4E0B"/>
    <w:rsid w:val="004A4EE4"/>
    <w:rsid w:val="004A505F"/>
    <w:rsid w:val="004A5093"/>
    <w:rsid w:val="004A538C"/>
    <w:rsid w:val="004A5921"/>
    <w:rsid w:val="004A5AFB"/>
    <w:rsid w:val="004A5F1B"/>
    <w:rsid w:val="004A6410"/>
    <w:rsid w:val="004A64A1"/>
    <w:rsid w:val="004A6591"/>
    <w:rsid w:val="004A6986"/>
    <w:rsid w:val="004A6DCD"/>
    <w:rsid w:val="004A6EB0"/>
    <w:rsid w:val="004A6F47"/>
    <w:rsid w:val="004A75D4"/>
    <w:rsid w:val="004A772A"/>
    <w:rsid w:val="004A7BC6"/>
    <w:rsid w:val="004A7C2D"/>
    <w:rsid w:val="004A7F3B"/>
    <w:rsid w:val="004B024B"/>
    <w:rsid w:val="004B1651"/>
    <w:rsid w:val="004B1877"/>
    <w:rsid w:val="004B19DF"/>
    <w:rsid w:val="004B1B11"/>
    <w:rsid w:val="004B1C44"/>
    <w:rsid w:val="004B208F"/>
    <w:rsid w:val="004B22A8"/>
    <w:rsid w:val="004B2982"/>
    <w:rsid w:val="004B2C21"/>
    <w:rsid w:val="004B30A5"/>
    <w:rsid w:val="004B3675"/>
    <w:rsid w:val="004B3E73"/>
    <w:rsid w:val="004B4230"/>
    <w:rsid w:val="004B4324"/>
    <w:rsid w:val="004B497D"/>
    <w:rsid w:val="004B499B"/>
    <w:rsid w:val="004B4BE9"/>
    <w:rsid w:val="004B52E1"/>
    <w:rsid w:val="004B560F"/>
    <w:rsid w:val="004B62BB"/>
    <w:rsid w:val="004B6466"/>
    <w:rsid w:val="004B64B7"/>
    <w:rsid w:val="004B653A"/>
    <w:rsid w:val="004B720F"/>
    <w:rsid w:val="004B7D78"/>
    <w:rsid w:val="004B7F41"/>
    <w:rsid w:val="004C06AF"/>
    <w:rsid w:val="004C0A4F"/>
    <w:rsid w:val="004C0AB8"/>
    <w:rsid w:val="004C0CD7"/>
    <w:rsid w:val="004C0D70"/>
    <w:rsid w:val="004C15F1"/>
    <w:rsid w:val="004C1A8A"/>
    <w:rsid w:val="004C1DBC"/>
    <w:rsid w:val="004C2365"/>
    <w:rsid w:val="004C24C6"/>
    <w:rsid w:val="004C2846"/>
    <w:rsid w:val="004C2A1B"/>
    <w:rsid w:val="004C2FE8"/>
    <w:rsid w:val="004C40D1"/>
    <w:rsid w:val="004C417B"/>
    <w:rsid w:val="004C4229"/>
    <w:rsid w:val="004C46FF"/>
    <w:rsid w:val="004C4CC0"/>
    <w:rsid w:val="004C4DA1"/>
    <w:rsid w:val="004C4DFA"/>
    <w:rsid w:val="004C53C6"/>
    <w:rsid w:val="004C55A2"/>
    <w:rsid w:val="004C5C57"/>
    <w:rsid w:val="004C61B5"/>
    <w:rsid w:val="004C64FE"/>
    <w:rsid w:val="004C6829"/>
    <w:rsid w:val="004C6A39"/>
    <w:rsid w:val="004C6BF5"/>
    <w:rsid w:val="004C7068"/>
    <w:rsid w:val="004C7141"/>
    <w:rsid w:val="004C7462"/>
    <w:rsid w:val="004C7737"/>
    <w:rsid w:val="004C7739"/>
    <w:rsid w:val="004C7952"/>
    <w:rsid w:val="004C7F6D"/>
    <w:rsid w:val="004D0623"/>
    <w:rsid w:val="004D09DD"/>
    <w:rsid w:val="004D1679"/>
    <w:rsid w:val="004D1833"/>
    <w:rsid w:val="004D1978"/>
    <w:rsid w:val="004D1DCD"/>
    <w:rsid w:val="004D21B1"/>
    <w:rsid w:val="004D23DF"/>
    <w:rsid w:val="004D2A87"/>
    <w:rsid w:val="004D2AEC"/>
    <w:rsid w:val="004D3318"/>
    <w:rsid w:val="004D3613"/>
    <w:rsid w:val="004D39C4"/>
    <w:rsid w:val="004D3ACF"/>
    <w:rsid w:val="004D3C54"/>
    <w:rsid w:val="004D4274"/>
    <w:rsid w:val="004D431F"/>
    <w:rsid w:val="004D4424"/>
    <w:rsid w:val="004D4B9F"/>
    <w:rsid w:val="004D56AE"/>
    <w:rsid w:val="004D56D6"/>
    <w:rsid w:val="004D56D7"/>
    <w:rsid w:val="004D5889"/>
    <w:rsid w:val="004D5CF5"/>
    <w:rsid w:val="004D5D00"/>
    <w:rsid w:val="004D6192"/>
    <w:rsid w:val="004D63F0"/>
    <w:rsid w:val="004D675D"/>
    <w:rsid w:val="004D67E0"/>
    <w:rsid w:val="004D73CA"/>
    <w:rsid w:val="004D7586"/>
    <w:rsid w:val="004D7634"/>
    <w:rsid w:val="004D7674"/>
    <w:rsid w:val="004D7988"/>
    <w:rsid w:val="004D7E77"/>
    <w:rsid w:val="004E000C"/>
    <w:rsid w:val="004E0093"/>
    <w:rsid w:val="004E00C3"/>
    <w:rsid w:val="004E0506"/>
    <w:rsid w:val="004E0627"/>
    <w:rsid w:val="004E07E4"/>
    <w:rsid w:val="004E0D0E"/>
    <w:rsid w:val="004E10FE"/>
    <w:rsid w:val="004E158B"/>
    <w:rsid w:val="004E15A9"/>
    <w:rsid w:val="004E1675"/>
    <w:rsid w:val="004E1C9D"/>
    <w:rsid w:val="004E3001"/>
    <w:rsid w:val="004E3218"/>
    <w:rsid w:val="004E38BC"/>
    <w:rsid w:val="004E3921"/>
    <w:rsid w:val="004E3DC4"/>
    <w:rsid w:val="004E42ED"/>
    <w:rsid w:val="004E4A6A"/>
    <w:rsid w:val="004E5014"/>
    <w:rsid w:val="004E57C0"/>
    <w:rsid w:val="004E5B41"/>
    <w:rsid w:val="004E5D87"/>
    <w:rsid w:val="004E5EF6"/>
    <w:rsid w:val="004E67AB"/>
    <w:rsid w:val="004E6850"/>
    <w:rsid w:val="004E6E88"/>
    <w:rsid w:val="004E7532"/>
    <w:rsid w:val="004E77CE"/>
    <w:rsid w:val="004E7C52"/>
    <w:rsid w:val="004E7C8D"/>
    <w:rsid w:val="004E7F71"/>
    <w:rsid w:val="004F006D"/>
    <w:rsid w:val="004F0090"/>
    <w:rsid w:val="004F0433"/>
    <w:rsid w:val="004F05AD"/>
    <w:rsid w:val="004F08E5"/>
    <w:rsid w:val="004F1069"/>
    <w:rsid w:val="004F1178"/>
    <w:rsid w:val="004F1414"/>
    <w:rsid w:val="004F1D31"/>
    <w:rsid w:val="004F2498"/>
    <w:rsid w:val="004F24F3"/>
    <w:rsid w:val="004F2CD1"/>
    <w:rsid w:val="004F338D"/>
    <w:rsid w:val="004F3489"/>
    <w:rsid w:val="004F3744"/>
    <w:rsid w:val="004F39AE"/>
    <w:rsid w:val="004F3CF5"/>
    <w:rsid w:val="004F3D3D"/>
    <w:rsid w:val="004F422A"/>
    <w:rsid w:val="004F45E8"/>
    <w:rsid w:val="004F4711"/>
    <w:rsid w:val="004F4B5C"/>
    <w:rsid w:val="004F4BED"/>
    <w:rsid w:val="004F4FD9"/>
    <w:rsid w:val="004F5045"/>
    <w:rsid w:val="004F5715"/>
    <w:rsid w:val="004F59FD"/>
    <w:rsid w:val="004F609D"/>
    <w:rsid w:val="004F6170"/>
    <w:rsid w:val="004F61FD"/>
    <w:rsid w:val="004F6409"/>
    <w:rsid w:val="004F65D4"/>
    <w:rsid w:val="004F68C0"/>
    <w:rsid w:val="004F6A2C"/>
    <w:rsid w:val="004F6D42"/>
    <w:rsid w:val="004F71B9"/>
    <w:rsid w:val="004F7510"/>
    <w:rsid w:val="004F7818"/>
    <w:rsid w:val="004F798B"/>
    <w:rsid w:val="004F799D"/>
    <w:rsid w:val="004F7ED5"/>
    <w:rsid w:val="0050022C"/>
    <w:rsid w:val="00500261"/>
    <w:rsid w:val="005002FD"/>
    <w:rsid w:val="005004A1"/>
    <w:rsid w:val="005005E3"/>
    <w:rsid w:val="005009B1"/>
    <w:rsid w:val="00500B3C"/>
    <w:rsid w:val="00500C24"/>
    <w:rsid w:val="00501115"/>
    <w:rsid w:val="005011F3"/>
    <w:rsid w:val="0050145F"/>
    <w:rsid w:val="00501A24"/>
    <w:rsid w:val="00501C42"/>
    <w:rsid w:val="00501E52"/>
    <w:rsid w:val="005021D2"/>
    <w:rsid w:val="0050229A"/>
    <w:rsid w:val="005029ED"/>
    <w:rsid w:val="00503199"/>
    <w:rsid w:val="005031C7"/>
    <w:rsid w:val="00503547"/>
    <w:rsid w:val="00503A31"/>
    <w:rsid w:val="00504056"/>
    <w:rsid w:val="0050440F"/>
    <w:rsid w:val="0050450C"/>
    <w:rsid w:val="00504A5A"/>
    <w:rsid w:val="00504B83"/>
    <w:rsid w:val="00504BAD"/>
    <w:rsid w:val="00504EEC"/>
    <w:rsid w:val="0050521E"/>
    <w:rsid w:val="0050680F"/>
    <w:rsid w:val="00506B8D"/>
    <w:rsid w:val="00506D78"/>
    <w:rsid w:val="005072EA"/>
    <w:rsid w:val="00507683"/>
    <w:rsid w:val="005079C6"/>
    <w:rsid w:val="00507AF7"/>
    <w:rsid w:val="00507B2E"/>
    <w:rsid w:val="00507C37"/>
    <w:rsid w:val="005100BF"/>
    <w:rsid w:val="0051087A"/>
    <w:rsid w:val="00510A06"/>
    <w:rsid w:val="00510CA1"/>
    <w:rsid w:val="00510FE5"/>
    <w:rsid w:val="00511616"/>
    <w:rsid w:val="005116E5"/>
    <w:rsid w:val="0051170A"/>
    <w:rsid w:val="005118F7"/>
    <w:rsid w:val="0051208E"/>
    <w:rsid w:val="00512610"/>
    <w:rsid w:val="0051289E"/>
    <w:rsid w:val="00513130"/>
    <w:rsid w:val="005131A6"/>
    <w:rsid w:val="00513293"/>
    <w:rsid w:val="005132BF"/>
    <w:rsid w:val="00513399"/>
    <w:rsid w:val="00513691"/>
    <w:rsid w:val="00513A9D"/>
    <w:rsid w:val="00513D5C"/>
    <w:rsid w:val="00513FA4"/>
    <w:rsid w:val="00514116"/>
    <w:rsid w:val="00514978"/>
    <w:rsid w:val="00514A1E"/>
    <w:rsid w:val="00514A54"/>
    <w:rsid w:val="00515639"/>
    <w:rsid w:val="00515E16"/>
    <w:rsid w:val="00516647"/>
    <w:rsid w:val="00516695"/>
    <w:rsid w:val="00516802"/>
    <w:rsid w:val="00516D8D"/>
    <w:rsid w:val="00516FAE"/>
    <w:rsid w:val="005172D1"/>
    <w:rsid w:val="005179FB"/>
    <w:rsid w:val="00517F17"/>
    <w:rsid w:val="005200F9"/>
    <w:rsid w:val="0052010D"/>
    <w:rsid w:val="0052046C"/>
    <w:rsid w:val="005205D6"/>
    <w:rsid w:val="0052083B"/>
    <w:rsid w:val="00520916"/>
    <w:rsid w:val="00521066"/>
    <w:rsid w:val="005214BB"/>
    <w:rsid w:val="00521551"/>
    <w:rsid w:val="00521747"/>
    <w:rsid w:val="00521CA9"/>
    <w:rsid w:val="00521CAA"/>
    <w:rsid w:val="005225A2"/>
    <w:rsid w:val="0052294E"/>
    <w:rsid w:val="00522951"/>
    <w:rsid w:val="0052297D"/>
    <w:rsid w:val="00522BED"/>
    <w:rsid w:val="00522F21"/>
    <w:rsid w:val="00523232"/>
    <w:rsid w:val="00523729"/>
    <w:rsid w:val="005237D4"/>
    <w:rsid w:val="0052387F"/>
    <w:rsid w:val="00523C75"/>
    <w:rsid w:val="00523EEA"/>
    <w:rsid w:val="005242B2"/>
    <w:rsid w:val="005243F3"/>
    <w:rsid w:val="00524BEF"/>
    <w:rsid w:val="00524E8F"/>
    <w:rsid w:val="00524EA3"/>
    <w:rsid w:val="00525FC7"/>
    <w:rsid w:val="00526300"/>
    <w:rsid w:val="00526365"/>
    <w:rsid w:val="00526A37"/>
    <w:rsid w:val="005270A9"/>
    <w:rsid w:val="0052745A"/>
    <w:rsid w:val="0052777C"/>
    <w:rsid w:val="00527997"/>
    <w:rsid w:val="00527AC0"/>
    <w:rsid w:val="00527BFA"/>
    <w:rsid w:val="00527F67"/>
    <w:rsid w:val="0053076B"/>
    <w:rsid w:val="0053099D"/>
    <w:rsid w:val="005310AF"/>
    <w:rsid w:val="00531443"/>
    <w:rsid w:val="00532196"/>
    <w:rsid w:val="005323A0"/>
    <w:rsid w:val="00532432"/>
    <w:rsid w:val="00532D13"/>
    <w:rsid w:val="00533191"/>
    <w:rsid w:val="0053333F"/>
    <w:rsid w:val="00533959"/>
    <w:rsid w:val="00533BE2"/>
    <w:rsid w:val="00533E41"/>
    <w:rsid w:val="00533EF1"/>
    <w:rsid w:val="00534168"/>
    <w:rsid w:val="005341CC"/>
    <w:rsid w:val="005346A5"/>
    <w:rsid w:val="00534ABA"/>
    <w:rsid w:val="00534CDA"/>
    <w:rsid w:val="00534EEF"/>
    <w:rsid w:val="005350DB"/>
    <w:rsid w:val="00535483"/>
    <w:rsid w:val="00535576"/>
    <w:rsid w:val="0053572D"/>
    <w:rsid w:val="00535835"/>
    <w:rsid w:val="00535896"/>
    <w:rsid w:val="00535925"/>
    <w:rsid w:val="00535C43"/>
    <w:rsid w:val="00535E06"/>
    <w:rsid w:val="00535F3A"/>
    <w:rsid w:val="00536126"/>
    <w:rsid w:val="00536214"/>
    <w:rsid w:val="00536A28"/>
    <w:rsid w:val="00536A2A"/>
    <w:rsid w:val="00536D6D"/>
    <w:rsid w:val="005378BD"/>
    <w:rsid w:val="00537A48"/>
    <w:rsid w:val="00537A70"/>
    <w:rsid w:val="00537CFE"/>
    <w:rsid w:val="00540BD7"/>
    <w:rsid w:val="00540C4B"/>
    <w:rsid w:val="0054103A"/>
    <w:rsid w:val="005412B1"/>
    <w:rsid w:val="00541630"/>
    <w:rsid w:val="005418CD"/>
    <w:rsid w:val="0054195F"/>
    <w:rsid w:val="005419A9"/>
    <w:rsid w:val="00541A04"/>
    <w:rsid w:val="00541BDC"/>
    <w:rsid w:val="00541D81"/>
    <w:rsid w:val="00541D9E"/>
    <w:rsid w:val="0054201D"/>
    <w:rsid w:val="00542317"/>
    <w:rsid w:val="005423FA"/>
    <w:rsid w:val="00542747"/>
    <w:rsid w:val="00542DDF"/>
    <w:rsid w:val="00542F25"/>
    <w:rsid w:val="0054321F"/>
    <w:rsid w:val="005439F5"/>
    <w:rsid w:val="00543A07"/>
    <w:rsid w:val="00543C43"/>
    <w:rsid w:val="00543E90"/>
    <w:rsid w:val="005442AE"/>
    <w:rsid w:val="00544405"/>
    <w:rsid w:val="00544B19"/>
    <w:rsid w:val="00544B69"/>
    <w:rsid w:val="00544BDA"/>
    <w:rsid w:val="00544D02"/>
    <w:rsid w:val="0054522D"/>
    <w:rsid w:val="005452DF"/>
    <w:rsid w:val="00545DF9"/>
    <w:rsid w:val="00545ED6"/>
    <w:rsid w:val="00545EDC"/>
    <w:rsid w:val="00546624"/>
    <w:rsid w:val="005471BF"/>
    <w:rsid w:val="005472D5"/>
    <w:rsid w:val="005474D8"/>
    <w:rsid w:val="00547A69"/>
    <w:rsid w:val="00547CBB"/>
    <w:rsid w:val="00547F4B"/>
    <w:rsid w:val="0055080B"/>
    <w:rsid w:val="00550AA8"/>
    <w:rsid w:val="00550BB6"/>
    <w:rsid w:val="00551023"/>
    <w:rsid w:val="00551169"/>
    <w:rsid w:val="00551199"/>
    <w:rsid w:val="00551804"/>
    <w:rsid w:val="00552111"/>
    <w:rsid w:val="005521D9"/>
    <w:rsid w:val="005524B3"/>
    <w:rsid w:val="00552A98"/>
    <w:rsid w:val="00552AA3"/>
    <w:rsid w:val="00552E58"/>
    <w:rsid w:val="00553AE6"/>
    <w:rsid w:val="00553C7D"/>
    <w:rsid w:val="00553CA1"/>
    <w:rsid w:val="00553DA0"/>
    <w:rsid w:val="00554679"/>
    <w:rsid w:val="00554729"/>
    <w:rsid w:val="00554C20"/>
    <w:rsid w:val="00554E74"/>
    <w:rsid w:val="00555000"/>
    <w:rsid w:val="0055578F"/>
    <w:rsid w:val="00555FF3"/>
    <w:rsid w:val="00556199"/>
    <w:rsid w:val="0055626C"/>
    <w:rsid w:val="005562D0"/>
    <w:rsid w:val="00556540"/>
    <w:rsid w:val="005565D0"/>
    <w:rsid w:val="0055752D"/>
    <w:rsid w:val="00557DCB"/>
    <w:rsid w:val="0056010B"/>
    <w:rsid w:val="005610A4"/>
    <w:rsid w:val="005610F4"/>
    <w:rsid w:val="00561191"/>
    <w:rsid w:val="00561395"/>
    <w:rsid w:val="005615B4"/>
    <w:rsid w:val="0056193F"/>
    <w:rsid w:val="00562064"/>
    <w:rsid w:val="00562C12"/>
    <w:rsid w:val="00562D6C"/>
    <w:rsid w:val="00562D9E"/>
    <w:rsid w:val="00562E4B"/>
    <w:rsid w:val="00562F1B"/>
    <w:rsid w:val="0056357E"/>
    <w:rsid w:val="0056396F"/>
    <w:rsid w:val="00563C16"/>
    <w:rsid w:val="00564488"/>
    <w:rsid w:val="00564B05"/>
    <w:rsid w:val="00564D07"/>
    <w:rsid w:val="00564D61"/>
    <w:rsid w:val="00565187"/>
    <w:rsid w:val="0056535B"/>
    <w:rsid w:val="00565498"/>
    <w:rsid w:val="00565790"/>
    <w:rsid w:val="00565867"/>
    <w:rsid w:val="00565FFD"/>
    <w:rsid w:val="00566122"/>
    <w:rsid w:val="00566139"/>
    <w:rsid w:val="00566354"/>
    <w:rsid w:val="005670A2"/>
    <w:rsid w:val="0056741F"/>
    <w:rsid w:val="00567509"/>
    <w:rsid w:val="00567823"/>
    <w:rsid w:val="00567926"/>
    <w:rsid w:val="00567937"/>
    <w:rsid w:val="00567962"/>
    <w:rsid w:val="00567FE9"/>
    <w:rsid w:val="00570061"/>
    <w:rsid w:val="00570287"/>
    <w:rsid w:val="005702B5"/>
    <w:rsid w:val="005707E6"/>
    <w:rsid w:val="0057091D"/>
    <w:rsid w:val="00571265"/>
    <w:rsid w:val="00571443"/>
    <w:rsid w:val="00571ABD"/>
    <w:rsid w:val="00572197"/>
    <w:rsid w:val="00572559"/>
    <w:rsid w:val="00572B9B"/>
    <w:rsid w:val="00573147"/>
    <w:rsid w:val="0057322A"/>
    <w:rsid w:val="005732B4"/>
    <w:rsid w:val="00573436"/>
    <w:rsid w:val="00573590"/>
    <w:rsid w:val="005735EB"/>
    <w:rsid w:val="0057365D"/>
    <w:rsid w:val="005737E1"/>
    <w:rsid w:val="005737E6"/>
    <w:rsid w:val="00573825"/>
    <w:rsid w:val="00573E0D"/>
    <w:rsid w:val="00573F16"/>
    <w:rsid w:val="00573FDB"/>
    <w:rsid w:val="00573FF0"/>
    <w:rsid w:val="005741D2"/>
    <w:rsid w:val="005742F6"/>
    <w:rsid w:val="005746A4"/>
    <w:rsid w:val="0057495A"/>
    <w:rsid w:val="00574A62"/>
    <w:rsid w:val="00574B08"/>
    <w:rsid w:val="00574CA1"/>
    <w:rsid w:val="00574F3F"/>
    <w:rsid w:val="00574FC9"/>
    <w:rsid w:val="005750CA"/>
    <w:rsid w:val="00575144"/>
    <w:rsid w:val="00575234"/>
    <w:rsid w:val="0057569C"/>
    <w:rsid w:val="00575D3B"/>
    <w:rsid w:val="00575F60"/>
    <w:rsid w:val="00576C17"/>
    <w:rsid w:val="00576EB0"/>
    <w:rsid w:val="005772E7"/>
    <w:rsid w:val="005775F3"/>
    <w:rsid w:val="00577D4C"/>
    <w:rsid w:val="00577E72"/>
    <w:rsid w:val="00577E80"/>
    <w:rsid w:val="00580370"/>
    <w:rsid w:val="00580477"/>
    <w:rsid w:val="0058076E"/>
    <w:rsid w:val="00580859"/>
    <w:rsid w:val="00580F96"/>
    <w:rsid w:val="00581234"/>
    <w:rsid w:val="005818A3"/>
    <w:rsid w:val="00581D55"/>
    <w:rsid w:val="00582A05"/>
    <w:rsid w:val="00583340"/>
    <w:rsid w:val="005833C4"/>
    <w:rsid w:val="0058343C"/>
    <w:rsid w:val="00583457"/>
    <w:rsid w:val="00583668"/>
    <w:rsid w:val="005838E3"/>
    <w:rsid w:val="00583D03"/>
    <w:rsid w:val="00583FA6"/>
    <w:rsid w:val="005841BF"/>
    <w:rsid w:val="00584327"/>
    <w:rsid w:val="0058462B"/>
    <w:rsid w:val="00584642"/>
    <w:rsid w:val="00584D5B"/>
    <w:rsid w:val="00584E87"/>
    <w:rsid w:val="005851CE"/>
    <w:rsid w:val="00585B85"/>
    <w:rsid w:val="00585EAF"/>
    <w:rsid w:val="00585EC9"/>
    <w:rsid w:val="00586BF2"/>
    <w:rsid w:val="005871FB"/>
    <w:rsid w:val="00587391"/>
    <w:rsid w:val="00587A70"/>
    <w:rsid w:val="00587C3B"/>
    <w:rsid w:val="00587F02"/>
    <w:rsid w:val="0059034A"/>
    <w:rsid w:val="00590A7B"/>
    <w:rsid w:val="00590CDC"/>
    <w:rsid w:val="00590F86"/>
    <w:rsid w:val="00591CF8"/>
    <w:rsid w:val="00592184"/>
    <w:rsid w:val="00592FAC"/>
    <w:rsid w:val="00593771"/>
    <w:rsid w:val="005939B5"/>
    <w:rsid w:val="00593A2E"/>
    <w:rsid w:val="0059408F"/>
    <w:rsid w:val="00594408"/>
    <w:rsid w:val="00594680"/>
    <w:rsid w:val="005946BD"/>
    <w:rsid w:val="005948A1"/>
    <w:rsid w:val="005949CC"/>
    <w:rsid w:val="0059544C"/>
    <w:rsid w:val="005955A9"/>
    <w:rsid w:val="0059568C"/>
    <w:rsid w:val="005957FB"/>
    <w:rsid w:val="005960D2"/>
    <w:rsid w:val="005960E3"/>
    <w:rsid w:val="0059646C"/>
    <w:rsid w:val="00596802"/>
    <w:rsid w:val="00596809"/>
    <w:rsid w:val="00596895"/>
    <w:rsid w:val="005968C7"/>
    <w:rsid w:val="005969FA"/>
    <w:rsid w:val="00596D5F"/>
    <w:rsid w:val="00596EB2"/>
    <w:rsid w:val="00597197"/>
    <w:rsid w:val="0059741A"/>
    <w:rsid w:val="00597716"/>
    <w:rsid w:val="005978CD"/>
    <w:rsid w:val="00597977"/>
    <w:rsid w:val="005A01B4"/>
    <w:rsid w:val="005A020D"/>
    <w:rsid w:val="005A0371"/>
    <w:rsid w:val="005A0670"/>
    <w:rsid w:val="005A0AD6"/>
    <w:rsid w:val="005A0B2E"/>
    <w:rsid w:val="005A0BDD"/>
    <w:rsid w:val="005A0EE7"/>
    <w:rsid w:val="005A2567"/>
    <w:rsid w:val="005A2576"/>
    <w:rsid w:val="005A2DE0"/>
    <w:rsid w:val="005A2F88"/>
    <w:rsid w:val="005A2FF9"/>
    <w:rsid w:val="005A32CA"/>
    <w:rsid w:val="005A370D"/>
    <w:rsid w:val="005A3772"/>
    <w:rsid w:val="005A3803"/>
    <w:rsid w:val="005A3ABF"/>
    <w:rsid w:val="005A4916"/>
    <w:rsid w:val="005A4D0C"/>
    <w:rsid w:val="005A5480"/>
    <w:rsid w:val="005A5959"/>
    <w:rsid w:val="005A5FDE"/>
    <w:rsid w:val="005A6118"/>
    <w:rsid w:val="005A6474"/>
    <w:rsid w:val="005A65D2"/>
    <w:rsid w:val="005A6817"/>
    <w:rsid w:val="005A6BBD"/>
    <w:rsid w:val="005A6D76"/>
    <w:rsid w:val="005A743D"/>
    <w:rsid w:val="005A755A"/>
    <w:rsid w:val="005A7611"/>
    <w:rsid w:val="005A769A"/>
    <w:rsid w:val="005A76A5"/>
    <w:rsid w:val="005A7761"/>
    <w:rsid w:val="005A7C34"/>
    <w:rsid w:val="005A7CA6"/>
    <w:rsid w:val="005A7F82"/>
    <w:rsid w:val="005B0646"/>
    <w:rsid w:val="005B0D1F"/>
    <w:rsid w:val="005B104E"/>
    <w:rsid w:val="005B14B0"/>
    <w:rsid w:val="005B17C7"/>
    <w:rsid w:val="005B1B29"/>
    <w:rsid w:val="005B1E1E"/>
    <w:rsid w:val="005B1EAC"/>
    <w:rsid w:val="005B2107"/>
    <w:rsid w:val="005B2435"/>
    <w:rsid w:val="005B27D4"/>
    <w:rsid w:val="005B28FF"/>
    <w:rsid w:val="005B29ED"/>
    <w:rsid w:val="005B2B91"/>
    <w:rsid w:val="005B42E7"/>
    <w:rsid w:val="005B44B2"/>
    <w:rsid w:val="005B4614"/>
    <w:rsid w:val="005B4943"/>
    <w:rsid w:val="005B4A1E"/>
    <w:rsid w:val="005B4B2D"/>
    <w:rsid w:val="005B53E7"/>
    <w:rsid w:val="005B5529"/>
    <w:rsid w:val="005B58C0"/>
    <w:rsid w:val="005B5990"/>
    <w:rsid w:val="005B5E13"/>
    <w:rsid w:val="005B6259"/>
    <w:rsid w:val="005B6437"/>
    <w:rsid w:val="005B6D49"/>
    <w:rsid w:val="005B72A2"/>
    <w:rsid w:val="005B76C6"/>
    <w:rsid w:val="005B78A4"/>
    <w:rsid w:val="005C0068"/>
    <w:rsid w:val="005C0463"/>
    <w:rsid w:val="005C061B"/>
    <w:rsid w:val="005C06B7"/>
    <w:rsid w:val="005C06D0"/>
    <w:rsid w:val="005C07C9"/>
    <w:rsid w:val="005C0FC1"/>
    <w:rsid w:val="005C15D3"/>
    <w:rsid w:val="005C1E38"/>
    <w:rsid w:val="005C216D"/>
    <w:rsid w:val="005C23BF"/>
    <w:rsid w:val="005C2AE4"/>
    <w:rsid w:val="005C2B39"/>
    <w:rsid w:val="005C2E45"/>
    <w:rsid w:val="005C2EFE"/>
    <w:rsid w:val="005C3E9A"/>
    <w:rsid w:val="005C4FBC"/>
    <w:rsid w:val="005C51C7"/>
    <w:rsid w:val="005C55FF"/>
    <w:rsid w:val="005C5B8F"/>
    <w:rsid w:val="005C6445"/>
    <w:rsid w:val="005C66A4"/>
    <w:rsid w:val="005C6743"/>
    <w:rsid w:val="005C67B0"/>
    <w:rsid w:val="005C6B07"/>
    <w:rsid w:val="005C6C12"/>
    <w:rsid w:val="005C6E1B"/>
    <w:rsid w:val="005C7625"/>
    <w:rsid w:val="005C7942"/>
    <w:rsid w:val="005C7EDC"/>
    <w:rsid w:val="005D0076"/>
    <w:rsid w:val="005D01AD"/>
    <w:rsid w:val="005D0443"/>
    <w:rsid w:val="005D05AC"/>
    <w:rsid w:val="005D084D"/>
    <w:rsid w:val="005D0B74"/>
    <w:rsid w:val="005D0C03"/>
    <w:rsid w:val="005D11C1"/>
    <w:rsid w:val="005D18C8"/>
    <w:rsid w:val="005D1C46"/>
    <w:rsid w:val="005D229C"/>
    <w:rsid w:val="005D234D"/>
    <w:rsid w:val="005D2540"/>
    <w:rsid w:val="005D2686"/>
    <w:rsid w:val="005D2AC3"/>
    <w:rsid w:val="005D2D27"/>
    <w:rsid w:val="005D3248"/>
    <w:rsid w:val="005D3250"/>
    <w:rsid w:val="005D34C3"/>
    <w:rsid w:val="005D3556"/>
    <w:rsid w:val="005D3760"/>
    <w:rsid w:val="005D3858"/>
    <w:rsid w:val="005D3BEF"/>
    <w:rsid w:val="005D3F50"/>
    <w:rsid w:val="005D4087"/>
    <w:rsid w:val="005D41FC"/>
    <w:rsid w:val="005D441F"/>
    <w:rsid w:val="005D446C"/>
    <w:rsid w:val="005D44E1"/>
    <w:rsid w:val="005D4897"/>
    <w:rsid w:val="005D4BCB"/>
    <w:rsid w:val="005D4CCC"/>
    <w:rsid w:val="005D4E9F"/>
    <w:rsid w:val="005D52E4"/>
    <w:rsid w:val="005D5301"/>
    <w:rsid w:val="005D563B"/>
    <w:rsid w:val="005D5674"/>
    <w:rsid w:val="005D56D9"/>
    <w:rsid w:val="005D5AD5"/>
    <w:rsid w:val="005D605C"/>
    <w:rsid w:val="005D62C3"/>
    <w:rsid w:val="005D66D5"/>
    <w:rsid w:val="005D72FE"/>
    <w:rsid w:val="005D7601"/>
    <w:rsid w:val="005D76F1"/>
    <w:rsid w:val="005D79C6"/>
    <w:rsid w:val="005E0192"/>
    <w:rsid w:val="005E1852"/>
    <w:rsid w:val="005E1B1A"/>
    <w:rsid w:val="005E2222"/>
    <w:rsid w:val="005E245F"/>
    <w:rsid w:val="005E2696"/>
    <w:rsid w:val="005E2A86"/>
    <w:rsid w:val="005E2B7B"/>
    <w:rsid w:val="005E2DF7"/>
    <w:rsid w:val="005E33E4"/>
    <w:rsid w:val="005E3525"/>
    <w:rsid w:val="005E3940"/>
    <w:rsid w:val="005E3BCF"/>
    <w:rsid w:val="005E4002"/>
    <w:rsid w:val="005E430A"/>
    <w:rsid w:val="005E4742"/>
    <w:rsid w:val="005E4A7B"/>
    <w:rsid w:val="005E5160"/>
    <w:rsid w:val="005E687F"/>
    <w:rsid w:val="005E6A91"/>
    <w:rsid w:val="005E6BDA"/>
    <w:rsid w:val="005E713A"/>
    <w:rsid w:val="005E7658"/>
    <w:rsid w:val="005E79B7"/>
    <w:rsid w:val="005E7C33"/>
    <w:rsid w:val="005E7DEF"/>
    <w:rsid w:val="005F0308"/>
    <w:rsid w:val="005F0351"/>
    <w:rsid w:val="005F0D7A"/>
    <w:rsid w:val="005F0E3F"/>
    <w:rsid w:val="005F1279"/>
    <w:rsid w:val="005F1EAE"/>
    <w:rsid w:val="005F1F39"/>
    <w:rsid w:val="005F2925"/>
    <w:rsid w:val="005F309C"/>
    <w:rsid w:val="005F3C13"/>
    <w:rsid w:val="005F47D8"/>
    <w:rsid w:val="005F4B1D"/>
    <w:rsid w:val="005F4D61"/>
    <w:rsid w:val="005F4E02"/>
    <w:rsid w:val="005F5156"/>
    <w:rsid w:val="005F54D5"/>
    <w:rsid w:val="005F5527"/>
    <w:rsid w:val="005F5C99"/>
    <w:rsid w:val="005F5E0D"/>
    <w:rsid w:val="005F5EC0"/>
    <w:rsid w:val="005F5F8F"/>
    <w:rsid w:val="005F62C5"/>
    <w:rsid w:val="005F686B"/>
    <w:rsid w:val="005F68FB"/>
    <w:rsid w:val="005F698A"/>
    <w:rsid w:val="005F708F"/>
    <w:rsid w:val="005F7097"/>
    <w:rsid w:val="005F70F8"/>
    <w:rsid w:val="005F71FC"/>
    <w:rsid w:val="005F74A5"/>
    <w:rsid w:val="005F7DE9"/>
    <w:rsid w:val="005F7F19"/>
    <w:rsid w:val="005F7FF9"/>
    <w:rsid w:val="006002B0"/>
    <w:rsid w:val="00600506"/>
    <w:rsid w:val="00600592"/>
    <w:rsid w:val="00600B70"/>
    <w:rsid w:val="00600DD3"/>
    <w:rsid w:val="00600EB0"/>
    <w:rsid w:val="00601235"/>
    <w:rsid w:val="00601300"/>
    <w:rsid w:val="006015EF"/>
    <w:rsid w:val="00601836"/>
    <w:rsid w:val="006024BD"/>
    <w:rsid w:val="0060292A"/>
    <w:rsid w:val="00602D20"/>
    <w:rsid w:val="00602D54"/>
    <w:rsid w:val="00603167"/>
    <w:rsid w:val="00603283"/>
    <w:rsid w:val="00603656"/>
    <w:rsid w:val="006038A9"/>
    <w:rsid w:val="006038D1"/>
    <w:rsid w:val="0060499E"/>
    <w:rsid w:val="00605043"/>
    <w:rsid w:val="006052B8"/>
    <w:rsid w:val="006052CE"/>
    <w:rsid w:val="00605837"/>
    <w:rsid w:val="00605E76"/>
    <w:rsid w:val="00606120"/>
    <w:rsid w:val="00606284"/>
    <w:rsid w:val="006062AB"/>
    <w:rsid w:val="006067ED"/>
    <w:rsid w:val="006071CA"/>
    <w:rsid w:val="006073B1"/>
    <w:rsid w:val="00607585"/>
    <w:rsid w:val="00607A3B"/>
    <w:rsid w:val="00607ADE"/>
    <w:rsid w:val="0061006F"/>
    <w:rsid w:val="006100B1"/>
    <w:rsid w:val="0061034B"/>
    <w:rsid w:val="006106C4"/>
    <w:rsid w:val="00610E8C"/>
    <w:rsid w:val="0061134C"/>
    <w:rsid w:val="006118AD"/>
    <w:rsid w:val="00611963"/>
    <w:rsid w:val="00611BCA"/>
    <w:rsid w:val="00611D8D"/>
    <w:rsid w:val="00611F30"/>
    <w:rsid w:val="00612798"/>
    <w:rsid w:val="00612A77"/>
    <w:rsid w:val="006131B5"/>
    <w:rsid w:val="00613334"/>
    <w:rsid w:val="006134EF"/>
    <w:rsid w:val="00613556"/>
    <w:rsid w:val="0061366B"/>
    <w:rsid w:val="00613937"/>
    <w:rsid w:val="00613A2A"/>
    <w:rsid w:val="00613E31"/>
    <w:rsid w:val="0061418A"/>
    <w:rsid w:val="00614348"/>
    <w:rsid w:val="00614774"/>
    <w:rsid w:val="00614B70"/>
    <w:rsid w:val="00615353"/>
    <w:rsid w:val="006154A9"/>
    <w:rsid w:val="006155A2"/>
    <w:rsid w:val="00615A04"/>
    <w:rsid w:val="00615A92"/>
    <w:rsid w:val="00615CEE"/>
    <w:rsid w:val="00616198"/>
    <w:rsid w:val="006162CB"/>
    <w:rsid w:val="006164F5"/>
    <w:rsid w:val="00616523"/>
    <w:rsid w:val="0061684F"/>
    <w:rsid w:val="00616B09"/>
    <w:rsid w:val="00616B4D"/>
    <w:rsid w:val="00616F66"/>
    <w:rsid w:val="00617040"/>
    <w:rsid w:val="006172A3"/>
    <w:rsid w:val="00617632"/>
    <w:rsid w:val="00617A66"/>
    <w:rsid w:val="00617B6F"/>
    <w:rsid w:val="00617C8E"/>
    <w:rsid w:val="0062036D"/>
    <w:rsid w:val="0062085F"/>
    <w:rsid w:val="00620A2C"/>
    <w:rsid w:val="00620ACA"/>
    <w:rsid w:val="00620E91"/>
    <w:rsid w:val="00621283"/>
    <w:rsid w:val="0062152D"/>
    <w:rsid w:val="00621A85"/>
    <w:rsid w:val="00621B87"/>
    <w:rsid w:val="00621EB2"/>
    <w:rsid w:val="006224B3"/>
    <w:rsid w:val="0062263E"/>
    <w:rsid w:val="006227C0"/>
    <w:rsid w:val="006228F2"/>
    <w:rsid w:val="0062296F"/>
    <w:rsid w:val="00622981"/>
    <w:rsid w:val="00622CED"/>
    <w:rsid w:val="00622E5D"/>
    <w:rsid w:val="006230AA"/>
    <w:rsid w:val="006235B7"/>
    <w:rsid w:val="00624000"/>
    <w:rsid w:val="006245DA"/>
    <w:rsid w:val="0062461C"/>
    <w:rsid w:val="00624686"/>
    <w:rsid w:val="00624725"/>
    <w:rsid w:val="00624924"/>
    <w:rsid w:val="00624B82"/>
    <w:rsid w:val="0062599C"/>
    <w:rsid w:val="00625BF5"/>
    <w:rsid w:val="00625D07"/>
    <w:rsid w:val="00626091"/>
    <w:rsid w:val="00627316"/>
    <w:rsid w:val="00630190"/>
    <w:rsid w:val="006301C2"/>
    <w:rsid w:val="0063048E"/>
    <w:rsid w:val="00630D93"/>
    <w:rsid w:val="00630F15"/>
    <w:rsid w:val="00630F9B"/>
    <w:rsid w:val="00631009"/>
    <w:rsid w:val="0063134D"/>
    <w:rsid w:val="006313A7"/>
    <w:rsid w:val="006316FD"/>
    <w:rsid w:val="00632B77"/>
    <w:rsid w:val="00632D91"/>
    <w:rsid w:val="0063374E"/>
    <w:rsid w:val="0063387B"/>
    <w:rsid w:val="00633B50"/>
    <w:rsid w:val="00633E42"/>
    <w:rsid w:val="0063406F"/>
    <w:rsid w:val="0063418F"/>
    <w:rsid w:val="00634918"/>
    <w:rsid w:val="006349C5"/>
    <w:rsid w:val="00634B69"/>
    <w:rsid w:val="00634F19"/>
    <w:rsid w:val="00634F6B"/>
    <w:rsid w:val="0063525F"/>
    <w:rsid w:val="00635390"/>
    <w:rsid w:val="006354FB"/>
    <w:rsid w:val="00635755"/>
    <w:rsid w:val="006357F9"/>
    <w:rsid w:val="00635879"/>
    <w:rsid w:val="00635EA9"/>
    <w:rsid w:val="00635FD4"/>
    <w:rsid w:val="00636110"/>
    <w:rsid w:val="00636780"/>
    <w:rsid w:val="00636F28"/>
    <w:rsid w:val="00637574"/>
    <w:rsid w:val="00637733"/>
    <w:rsid w:val="00637E6C"/>
    <w:rsid w:val="00637EB9"/>
    <w:rsid w:val="00640A21"/>
    <w:rsid w:val="00640DE3"/>
    <w:rsid w:val="006410A9"/>
    <w:rsid w:val="00641505"/>
    <w:rsid w:val="00641C17"/>
    <w:rsid w:val="00641E5F"/>
    <w:rsid w:val="006422E9"/>
    <w:rsid w:val="006427CF"/>
    <w:rsid w:val="00642994"/>
    <w:rsid w:val="00642F4E"/>
    <w:rsid w:val="006430E0"/>
    <w:rsid w:val="00643221"/>
    <w:rsid w:val="006433D1"/>
    <w:rsid w:val="006438AE"/>
    <w:rsid w:val="00643909"/>
    <w:rsid w:val="00643A07"/>
    <w:rsid w:val="00643BD4"/>
    <w:rsid w:val="00643C9C"/>
    <w:rsid w:val="006443D4"/>
    <w:rsid w:val="00644428"/>
    <w:rsid w:val="00644639"/>
    <w:rsid w:val="00644656"/>
    <w:rsid w:val="006446A1"/>
    <w:rsid w:val="00644794"/>
    <w:rsid w:val="00644F46"/>
    <w:rsid w:val="00645108"/>
    <w:rsid w:val="006452EE"/>
    <w:rsid w:val="006455A9"/>
    <w:rsid w:val="00645B12"/>
    <w:rsid w:val="00645E5D"/>
    <w:rsid w:val="006460C5"/>
    <w:rsid w:val="006461CF"/>
    <w:rsid w:val="006465BF"/>
    <w:rsid w:val="00646735"/>
    <w:rsid w:val="00646ADE"/>
    <w:rsid w:val="00646E78"/>
    <w:rsid w:val="006470DA"/>
    <w:rsid w:val="00647141"/>
    <w:rsid w:val="00647855"/>
    <w:rsid w:val="00647AF6"/>
    <w:rsid w:val="00647C9F"/>
    <w:rsid w:val="00647DCE"/>
    <w:rsid w:val="00647EBA"/>
    <w:rsid w:val="00650B87"/>
    <w:rsid w:val="00650C40"/>
    <w:rsid w:val="00650F2B"/>
    <w:rsid w:val="00651569"/>
    <w:rsid w:val="006516FC"/>
    <w:rsid w:val="0065193F"/>
    <w:rsid w:val="006520FE"/>
    <w:rsid w:val="006521A5"/>
    <w:rsid w:val="00652508"/>
    <w:rsid w:val="006525C8"/>
    <w:rsid w:val="00652A08"/>
    <w:rsid w:val="00652A4A"/>
    <w:rsid w:val="00652E14"/>
    <w:rsid w:val="00652F22"/>
    <w:rsid w:val="00652FFD"/>
    <w:rsid w:val="006532F3"/>
    <w:rsid w:val="006533B7"/>
    <w:rsid w:val="006534ED"/>
    <w:rsid w:val="00653661"/>
    <w:rsid w:val="00653811"/>
    <w:rsid w:val="00653833"/>
    <w:rsid w:val="00653D53"/>
    <w:rsid w:val="00653DE9"/>
    <w:rsid w:val="00653E45"/>
    <w:rsid w:val="00654112"/>
    <w:rsid w:val="0065457A"/>
    <w:rsid w:val="006549F6"/>
    <w:rsid w:val="00654DD8"/>
    <w:rsid w:val="0065525A"/>
    <w:rsid w:val="00655AFF"/>
    <w:rsid w:val="00655F26"/>
    <w:rsid w:val="00655FE9"/>
    <w:rsid w:val="006563B2"/>
    <w:rsid w:val="00656AC9"/>
    <w:rsid w:val="00656DB7"/>
    <w:rsid w:val="00656F93"/>
    <w:rsid w:val="00657458"/>
    <w:rsid w:val="006576C9"/>
    <w:rsid w:val="00657817"/>
    <w:rsid w:val="00657DC2"/>
    <w:rsid w:val="00657ED2"/>
    <w:rsid w:val="006601A5"/>
    <w:rsid w:val="00660674"/>
    <w:rsid w:val="006607C2"/>
    <w:rsid w:val="00660BFC"/>
    <w:rsid w:val="00660C52"/>
    <w:rsid w:val="00660C70"/>
    <w:rsid w:val="00660CDA"/>
    <w:rsid w:val="00660F98"/>
    <w:rsid w:val="006614AA"/>
    <w:rsid w:val="006620D4"/>
    <w:rsid w:val="006623DF"/>
    <w:rsid w:val="0066266F"/>
    <w:rsid w:val="0066291D"/>
    <w:rsid w:val="00662D33"/>
    <w:rsid w:val="00662E4F"/>
    <w:rsid w:val="00662EB8"/>
    <w:rsid w:val="00663360"/>
    <w:rsid w:val="00663F4E"/>
    <w:rsid w:val="00663FBA"/>
    <w:rsid w:val="00664396"/>
    <w:rsid w:val="006643E7"/>
    <w:rsid w:val="00664A17"/>
    <w:rsid w:val="00664AE6"/>
    <w:rsid w:val="00664B4A"/>
    <w:rsid w:val="00664D3C"/>
    <w:rsid w:val="00664F2C"/>
    <w:rsid w:val="0066574E"/>
    <w:rsid w:val="00665962"/>
    <w:rsid w:val="00665C73"/>
    <w:rsid w:val="006664EF"/>
    <w:rsid w:val="006667EF"/>
    <w:rsid w:val="00666C8D"/>
    <w:rsid w:val="00666E46"/>
    <w:rsid w:val="0066757C"/>
    <w:rsid w:val="00667901"/>
    <w:rsid w:val="00667DC1"/>
    <w:rsid w:val="00670060"/>
    <w:rsid w:val="00670326"/>
    <w:rsid w:val="006709BF"/>
    <w:rsid w:val="00670BF9"/>
    <w:rsid w:val="00670CE2"/>
    <w:rsid w:val="00670F80"/>
    <w:rsid w:val="006710CF"/>
    <w:rsid w:val="0067120C"/>
    <w:rsid w:val="0067127B"/>
    <w:rsid w:val="0067128F"/>
    <w:rsid w:val="0067135D"/>
    <w:rsid w:val="00671392"/>
    <w:rsid w:val="00671565"/>
    <w:rsid w:val="006718B7"/>
    <w:rsid w:val="00671B35"/>
    <w:rsid w:val="00672043"/>
    <w:rsid w:val="0067259F"/>
    <w:rsid w:val="00672F4C"/>
    <w:rsid w:val="006734BC"/>
    <w:rsid w:val="006738CC"/>
    <w:rsid w:val="00673DD6"/>
    <w:rsid w:val="006740BB"/>
    <w:rsid w:val="006743E9"/>
    <w:rsid w:val="00674E7F"/>
    <w:rsid w:val="00675352"/>
    <w:rsid w:val="0067549A"/>
    <w:rsid w:val="006756FD"/>
    <w:rsid w:val="00675806"/>
    <w:rsid w:val="0067584A"/>
    <w:rsid w:val="006758B9"/>
    <w:rsid w:val="00676190"/>
    <w:rsid w:val="006761BA"/>
    <w:rsid w:val="006765C3"/>
    <w:rsid w:val="006766A3"/>
    <w:rsid w:val="00676A69"/>
    <w:rsid w:val="00676B8E"/>
    <w:rsid w:val="00676C7C"/>
    <w:rsid w:val="00677B2A"/>
    <w:rsid w:val="0068041E"/>
    <w:rsid w:val="006808A8"/>
    <w:rsid w:val="00680C1F"/>
    <w:rsid w:val="00680F5B"/>
    <w:rsid w:val="00681077"/>
    <w:rsid w:val="0068155A"/>
    <w:rsid w:val="00681C7D"/>
    <w:rsid w:val="00682BF7"/>
    <w:rsid w:val="00682FAF"/>
    <w:rsid w:val="0068371B"/>
    <w:rsid w:val="006839A1"/>
    <w:rsid w:val="00683B82"/>
    <w:rsid w:val="00684084"/>
    <w:rsid w:val="00684530"/>
    <w:rsid w:val="006848A9"/>
    <w:rsid w:val="00684A80"/>
    <w:rsid w:val="0068500C"/>
    <w:rsid w:val="0068542B"/>
    <w:rsid w:val="0068584E"/>
    <w:rsid w:val="00685C03"/>
    <w:rsid w:val="00686032"/>
    <w:rsid w:val="00686100"/>
    <w:rsid w:val="00686363"/>
    <w:rsid w:val="00686431"/>
    <w:rsid w:val="00686579"/>
    <w:rsid w:val="00686B2E"/>
    <w:rsid w:val="00687328"/>
    <w:rsid w:val="006873C7"/>
    <w:rsid w:val="00687729"/>
    <w:rsid w:val="006877F0"/>
    <w:rsid w:val="006878D2"/>
    <w:rsid w:val="006901DE"/>
    <w:rsid w:val="006902A6"/>
    <w:rsid w:val="00690517"/>
    <w:rsid w:val="0069056B"/>
    <w:rsid w:val="00690A81"/>
    <w:rsid w:val="00690B86"/>
    <w:rsid w:val="00690D6B"/>
    <w:rsid w:val="006914EC"/>
    <w:rsid w:val="00691583"/>
    <w:rsid w:val="006915A4"/>
    <w:rsid w:val="00691769"/>
    <w:rsid w:val="006917B4"/>
    <w:rsid w:val="00691F6E"/>
    <w:rsid w:val="00692255"/>
    <w:rsid w:val="00692533"/>
    <w:rsid w:val="00692830"/>
    <w:rsid w:val="00692B98"/>
    <w:rsid w:val="00693B03"/>
    <w:rsid w:val="00693D50"/>
    <w:rsid w:val="00693F92"/>
    <w:rsid w:val="00694457"/>
    <w:rsid w:val="006949AE"/>
    <w:rsid w:val="006950AD"/>
    <w:rsid w:val="00695335"/>
    <w:rsid w:val="00695D43"/>
    <w:rsid w:val="0069645C"/>
    <w:rsid w:val="006970B5"/>
    <w:rsid w:val="00697798"/>
    <w:rsid w:val="00697916"/>
    <w:rsid w:val="00697DE4"/>
    <w:rsid w:val="006A002B"/>
    <w:rsid w:val="006A0509"/>
    <w:rsid w:val="006A07BD"/>
    <w:rsid w:val="006A0B30"/>
    <w:rsid w:val="006A0B7C"/>
    <w:rsid w:val="006A131A"/>
    <w:rsid w:val="006A136F"/>
    <w:rsid w:val="006A1371"/>
    <w:rsid w:val="006A1C6F"/>
    <w:rsid w:val="006A2512"/>
    <w:rsid w:val="006A289E"/>
    <w:rsid w:val="006A2DFC"/>
    <w:rsid w:val="006A2E2B"/>
    <w:rsid w:val="006A3226"/>
    <w:rsid w:val="006A3261"/>
    <w:rsid w:val="006A3A6C"/>
    <w:rsid w:val="006A3A89"/>
    <w:rsid w:val="006A3A8F"/>
    <w:rsid w:val="006A3B56"/>
    <w:rsid w:val="006A3B8E"/>
    <w:rsid w:val="006A41E6"/>
    <w:rsid w:val="006A421D"/>
    <w:rsid w:val="006A4441"/>
    <w:rsid w:val="006A4789"/>
    <w:rsid w:val="006A4E33"/>
    <w:rsid w:val="006A4EE4"/>
    <w:rsid w:val="006A5839"/>
    <w:rsid w:val="006A59B3"/>
    <w:rsid w:val="006A59D7"/>
    <w:rsid w:val="006A5B8E"/>
    <w:rsid w:val="006A6551"/>
    <w:rsid w:val="006A6F1D"/>
    <w:rsid w:val="006A7637"/>
    <w:rsid w:val="006A78D8"/>
    <w:rsid w:val="006A7FCB"/>
    <w:rsid w:val="006B04AF"/>
    <w:rsid w:val="006B04D6"/>
    <w:rsid w:val="006B07B0"/>
    <w:rsid w:val="006B0BEA"/>
    <w:rsid w:val="006B0F17"/>
    <w:rsid w:val="006B12FF"/>
    <w:rsid w:val="006B13FA"/>
    <w:rsid w:val="006B14C5"/>
    <w:rsid w:val="006B19D6"/>
    <w:rsid w:val="006B1C17"/>
    <w:rsid w:val="006B1DF6"/>
    <w:rsid w:val="006B28C9"/>
    <w:rsid w:val="006B29BF"/>
    <w:rsid w:val="006B2DBA"/>
    <w:rsid w:val="006B2F43"/>
    <w:rsid w:val="006B3396"/>
    <w:rsid w:val="006B34E2"/>
    <w:rsid w:val="006B3961"/>
    <w:rsid w:val="006B3A16"/>
    <w:rsid w:val="006B3BE4"/>
    <w:rsid w:val="006B3EE7"/>
    <w:rsid w:val="006B4012"/>
    <w:rsid w:val="006B406B"/>
    <w:rsid w:val="006B43AD"/>
    <w:rsid w:val="006B504F"/>
    <w:rsid w:val="006B5085"/>
    <w:rsid w:val="006B51C5"/>
    <w:rsid w:val="006B54C5"/>
    <w:rsid w:val="006B55B8"/>
    <w:rsid w:val="006B57E6"/>
    <w:rsid w:val="006B5DAC"/>
    <w:rsid w:val="006B5FD0"/>
    <w:rsid w:val="006B6121"/>
    <w:rsid w:val="006B65E1"/>
    <w:rsid w:val="006B6F79"/>
    <w:rsid w:val="006B726D"/>
    <w:rsid w:val="006B7967"/>
    <w:rsid w:val="006B799B"/>
    <w:rsid w:val="006B7BD8"/>
    <w:rsid w:val="006B7CFA"/>
    <w:rsid w:val="006C0091"/>
    <w:rsid w:val="006C0222"/>
    <w:rsid w:val="006C0BF8"/>
    <w:rsid w:val="006C0E7F"/>
    <w:rsid w:val="006C0FD8"/>
    <w:rsid w:val="006C126A"/>
    <w:rsid w:val="006C18B0"/>
    <w:rsid w:val="006C2864"/>
    <w:rsid w:val="006C2887"/>
    <w:rsid w:val="006C28EA"/>
    <w:rsid w:val="006C2A04"/>
    <w:rsid w:val="006C2BA2"/>
    <w:rsid w:val="006C2CDF"/>
    <w:rsid w:val="006C2DA9"/>
    <w:rsid w:val="006C2F73"/>
    <w:rsid w:val="006C2F89"/>
    <w:rsid w:val="006C3013"/>
    <w:rsid w:val="006C357B"/>
    <w:rsid w:val="006C38A5"/>
    <w:rsid w:val="006C3CB8"/>
    <w:rsid w:val="006C42BA"/>
    <w:rsid w:val="006C449A"/>
    <w:rsid w:val="006C44DC"/>
    <w:rsid w:val="006C471F"/>
    <w:rsid w:val="006C4761"/>
    <w:rsid w:val="006C494F"/>
    <w:rsid w:val="006C4A1F"/>
    <w:rsid w:val="006C56A2"/>
    <w:rsid w:val="006C56EB"/>
    <w:rsid w:val="006C5D34"/>
    <w:rsid w:val="006C6072"/>
    <w:rsid w:val="006C6088"/>
    <w:rsid w:val="006C6EE0"/>
    <w:rsid w:val="006C6F94"/>
    <w:rsid w:val="006C715F"/>
    <w:rsid w:val="006C74CD"/>
    <w:rsid w:val="006C7636"/>
    <w:rsid w:val="006C79B0"/>
    <w:rsid w:val="006C79B9"/>
    <w:rsid w:val="006C7E23"/>
    <w:rsid w:val="006C7FA8"/>
    <w:rsid w:val="006D08C9"/>
    <w:rsid w:val="006D0952"/>
    <w:rsid w:val="006D0D7A"/>
    <w:rsid w:val="006D0FC8"/>
    <w:rsid w:val="006D144D"/>
    <w:rsid w:val="006D159E"/>
    <w:rsid w:val="006D212D"/>
    <w:rsid w:val="006D21D9"/>
    <w:rsid w:val="006D239A"/>
    <w:rsid w:val="006D3108"/>
    <w:rsid w:val="006D31A7"/>
    <w:rsid w:val="006D3750"/>
    <w:rsid w:val="006D3B46"/>
    <w:rsid w:val="006D3C09"/>
    <w:rsid w:val="006D3D33"/>
    <w:rsid w:val="006D3DF3"/>
    <w:rsid w:val="006D4418"/>
    <w:rsid w:val="006D45C3"/>
    <w:rsid w:val="006D4674"/>
    <w:rsid w:val="006D4685"/>
    <w:rsid w:val="006D474E"/>
    <w:rsid w:val="006D4824"/>
    <w:rsid w:val="006D4C9E"/>
    <w:rsid w:val="006D4DC6"/>
    <w:rsid w:val="006D5E42"/>
    <w:rsid w:val="006D6461"/>
    <w:rsid w:val="006D69A2"/>
    <w:rsid w:val="006D6AAE"/>
    <w:rsid w:val="006D6B62"/>
    <w:rsid w:val="006D6BFD"/>
    <w:rsid w:val="006D6FB5"/>
    <w:rsid w:val="006D6FEE"/>
    <w:rsid w:val="006D77F5"/>
    <w:rsid w:val="006D7E80"/>
    <w:rsid w:val="006E028C"/>
    <w:rsid w:val="006E06FF"/>
    <w:rsid w:val="006E0CF3"/>
    <w:rsid w:val="006E0D10"/>
    <w:rsid w:val="006E1164"/>
    <w:rsid w:val="006E1BA6"/>
    <w:rsid w:val="006E1D2F"/>
    <w:rsid w:val="006E1D32"/>
    <w:rsid w:val="006E20F0"/>
    <w:rsid w:val="006E234D"/>
    <w:rsid w:val="006E235C"/>
    <w:rsid w:val="006E254D"/>
    <w:rsid w:val="006E2739"/>
    <w:rsid w:val="006E287C"/>
    <w:rsid w:val="006E291E"/>
    <w:rsid w:val="006E2A3F"/>
    <w:rsid w:val="006E2CE6"/>
    <w:rsid w:val="006E2D8A"/>
    <w:rsid w:val="006E31BF"/>
    <w:rsid w:val="006E33DF"/>
    <w:rsid w:val="006E3E2C"/>
    <w:rsid w:val="006E3E9E"/>
    <w:rsid w:val="006E4629"/>
    <w:rsid w:val="006E4EBE"/>
    <w:rsid w:val="006E4F0A"/>
    <w:rsid w:val="006E500B"/>
    <w:rsid w:val="006E532E"/>
    <w:rsid w:val="006E5F29"/>
    <w:rsid w:val="006E61F4"/>
    <w:rsid w:val="006E6282"/>
    <w:rsid w:val="006E6692"/>
    <w:rsid w:val="006E6C77"/>
    <w:rsid w:val="006E7219"/>
    <w:rsid w:val="006E74C0"/>
    <w:rsid w:val="006E76CC"/>
    <w:rsid w:val="006F0043"/>
    <w:rsid w:val="006F016E"/>
    <w:rsid w:val="006F043D"/>
    <w:rsid w:val="006F0538"/>
    <w:rsid w:val="006F0B03"/>
    <w:rsid w:val="006F0BDF"/>
    <w:rsid w:val="006F0EB1"/>
    <w:rsid w:val="006F113B"/>
    <w:rsid w:val="006F15D6"/>
    <w:rsid w:val="006F179F"/>
    <w:rsid w:val="006F1EE3"/>
    <w:rsid w:val="006F2079"/>
    <w:rsid w:val="006F20B0"/>
    <w:rsid w:val="006F2871"/>
    <w:rsid w:val="006F2B8A"/>
    <w:rsid w:val="006F2DC4"/>
    <w:rsid w:val="006F2DF2"/>
    <w:rsid w:val="006F3023"/>
    <w:rsid w:val="006F3048"/>
    <w:rsid w:val="006F3562"/>
    <w:rsid w:val="006F369B"/>
    <w:rsid w:val="006F3B35"/>
    <w:rsid w:val="006F3F90"/>
    <w:rsid w:val="006F410D"/>
    <w:rsid w:val="006F439E"/>
    <w:rsid w:val="006F4445"/>
    <w:rsid w:val="006F46C3"/>
    <w:rsid w:val="006F49F9"/>
    <w:rsid w:val="006F4A08"/>
    <w:rsid w:val="006F4BA6"/>
    <w:rsid w:val="006F4D3E"/>
    <w:rsid w:val="006F6311"/>
    <w:rsid w:val="006F6F40"/>
    <w:rsid w:val="006F72D3"/>
    <w:rsid w:val="006F768D"/>
    <w:rsid w:val="006F78AB"/>
    <w:rsid w:val="006F79DB"/>
    <w:rsid w:val="006F7C26"/>
    <w:rsid w:val="006F7C9D"/>
    <w:rsid w:val="007003D8"/>
    <w:rsid w:val="007007D3"/>
    <w:rsid w:val="007009B2"/>
    <w:rsid w:val="00700C38"/>
    <w:rsid w:val="00700D8B"/>
    <w:rsid w:val="00701597"/>
    <w:rsid w:val="00701B85"/>
    <w:rsid w:val="00701C7F"/>
    <w:rsid w:val="00701EA7"/>
    <w:rsid w:val="00701FD6"/>
    <w:rsid w:val="007026BA"/>
    <w:rsid w:val="00702969"/>
    <w:rsid w:val="0070317F"/>
    <w:rsid w:val="00703212"/>
    <w:rsid w:val="0070326B"/>
    <w:rsid w:val="00703FA0"/>
    <w:rsid w:val="00703FDD"/>
    <w:rsid w:val="00704057"/>
    <w:rsid w:val="00704791"/>
    <w:rsid w:val="00704EF1"/>
    <w:rsid w:val="0070527C"/>
    <w:rsid w:val="00705AB5"/>
    <w:rsid w:val="00705D32"/>
    <w:rsid w:val="007063DD"/>
    <w:rsid w:val="0070692A"/>
    <w:rsid w:val="00706C4C"/>
    <w:rsid w:val="00706DFD"/>
    <w:rsid w:val="00706E0D"/>
    <w:rsid w:val="00706F1C"/>
    <w:rsid w:val="00707547"/>
    <w:rsid w:val="00707E78"/>
    <w:rsid w:val="0071056B"/>
    <w:rsid w:val="00710888"/>
    <w:rsid w:val="00710B08"/>
    <w:rsid w:val="007111E5"/>
    <w:rsid w:val="007113AA"/>
    <w:rsid w:val="007113DC"/>
    <w:rsid w:val="007118A6"/>
    <w:rsid w:val="007118E0"/>
    <w:rsid w:val="0071199B"/>
    <w:rsid w:val="00711D1D"/>
    <w:rsid w:val="00711D20"/>
    <w:rsid w:val="00711EA0"/>
    <w:rsid w:val="00711EA2"/>
    <w:rsid w:val="00712073"/>
    <w:rsid w:val="00712173"/>
    <w:rsid w:val="00712227"/>
    <w:rsid w:val="0071225D"/>
    <w:rsid w:val="00713533"/>
    <w:rsid w:val="007137F0"/>
    <w:rsid w:val="00713CA8"/>
    <w:rsid w:val="00714217"/>
    <w:rsid w:val="00714416"/>
    <w:rsid w:val="00714895"/>
    <w:rsid w:val="00714DE9"/>
    <w:rsid w:val="007151AB"/>
    <w:rsid w:val="0071534E"/>
    <w:rsid w:val="007153E2"/>
    <w:rsid w:val="007157A3"/>
    <w:rsid w:val="00715EA5"/>
    <w:rsid w:val="00715EF5"/>
    <w:rsid w:val="00715F7D"/>
    <w:rsid w:val="007160C9"/>
    <w:rsid w:val="007166C2"/>
    <w:rsid w:val="0071693A"/>
    <w:rsid w:val="00716C4A"/>
    <w:rsid w:val="00716FAC"/>
    <w:rsid w:val="00716FFD"/>
    <w:rsid w:val="00717186"/>
    <w:rsid w:val="007175C0"/>
    <w:rsid w:val="00717C9D"/>
    <w:rsid w:val="007207C4"/>
    <w:rsid w:val="00721753"/>
    <w:rsid w:val="0072191D"/>
    <w:rsid w:val="00721988"/>
    <w:rsid w:val="007219D4"/>
    <w:rsid w:val="00721C05"/>
    <w:rsid w:val="00721CC6"/>
    <w:rsid w:val="00721F74"/>
    <w:rsid w:val="00722014"/>
    <w:rsid w:val="00722B78"/>
    <w:rsid w:val="00722F65"/>
    <w:rsid w:val="00723138"/>
    <w:rsid w:val="00723423"/>
    <w:rsid w:val="00723530"/>
    <w:rsid w:val="0072381B"/>
    <w:rsid w:val="00723CE5"/>
    <w:rsid w:val="00723FBB"/>
    <w:rsid w:val="00724454"/>
    <w:rsid w:val="00724C86"/>
    <w:rsid w:val="00724E49"/>
    <w:rsid w:val="007254AE"/>
    <w:rsid w:val="00725541"/>
    <w:rsid w:val="0072588D"/>
    <w:rsid w:val="007262CC"/>
    <w:rsid w:val="007262E7"/>
    <w:rsid w:val="007264C6"/>
    <w:rsid w:val="0072699F"/>
    <w:rsid w:val="00726A2C"/>
    <w:rsid w:val="00726B62"/>
    <w:rsid w:val="007270F4"/>
    <w:rsid w:val="00727864"/>
    <w:rsid w:val="00727B0E"/>
    <w:rsid w:val="00727CCF"/>
    <w:rsid w:val="00727F57"/>
    <w:rsid w:val="00730027"/>
    <w:rsid w:val="0073013B"/>
    <w:rsid w:val="00730192"/>
    <w:rsid w:val="0073026C"/>
    <w:rsid w:val="007304AE"/>
    <w:rsid w:val="007309CB"/>
    <w:rsid w:val="00730C60"/>
    <w:rsid w:val="00730C6F"/>
    <w:rsid w:val="00730C7B"/>
    <w:rsid w:val="0073147C"/>
    <w:rsid w:val="0073183F"/>
    <w:rsid w:val="007319BA"/>
    <w:rsid w:val="00731B02"/>
    <w:rsid w:val="007329B8"/>
    <w:rsid w:val="00733CE1"/>
    <w:rsid w:val="00733E7E"/>
    <w:rsid w:val="00734BBB"/>
    <w:rsid w:val="00734EC6"/>
    <w:rsid w:val="00734EE3"/>
    <w:rsid w:val="00735332"/>
    <w:rsid w:val="00735845"/>
    <w:rsid w:val="00735C94"/>
    <w:rsid w:val="00736667"/>
    <w:rsid w:val="00736822"/>
    <w:rsid w:val="00736911"/>
    <w:rsid w:val="00736E32"/>
    <w:rsid w:val="00736E37"/>
    <w:rsid w:val="00737132"/>
    <w:rsid w:val="00737152"/>
    <w:rsid w:val="007374BB"/>
    <w:rsid w:val="00740012"/>
    <w:rsid w:val="00740036"/>
    <w:rsid w:val="007407EB"/>
    <w:rsid w:val="0074081F"/>
    <w:rsid w:val="00740C61"/>
    <w:rsid w:val="00740F1A"/>
    <w:rsid w:val="007417F2"/>
    <w:rsid w:val="007419F2"/>
    <w:rsid w:val="00742385"/>
    <w:rsid w:val="00742A0B"/>
    <w:rsid w:val="0074374F"/>
    <w:rsid w:val="007441FD"/>
    <w:rsid w:val="007444F7"/>
    <w:rsid w:val="0074495F"/>
    <w:rsid w:val="00744B54"/>
    <w:rsid w:val="00744C71"/>
    <w:rsid w:val="00745AA0"/>
    <w:rsid w:val="00745DFA"/>
    <w:rsid w:val="00745FBD"/>
    <w:rsid w:val="00746303"/>
    <w:rsid w:val="0074654E"/>
    <w:rsid w:val="00746CA0"/>
    <w:rsid w:val="0074730A"/>
    <w:rsid w:val="00747C8C"/>
    <w:rsid w:val="00747CB1"/>
    <w:rsid w:val="0075032B"/>
    <w:rsid w:val="00750444"/>
    <w:rsid w:val="007505F8"/>
    <w:rsid w:val="00750E7A"/>
    <w:rsid w:val="007511DB"/>
    <w:rsid w:val="00751520"/>
    <w:rsid w:val="00751588"/>
    <w:rsid w:val="007516DB"/>
    <w:rsid w:val="007518F3"/>
    <w:rsid w:val="00752164"/>
    <w:rsid w:val="0075252C"/>
    <w:rsid w:val="007529BF"/>
    <w:rsid w:val="00753797"/>
    <w:rsid w:val="007538E8"/>
    <w:rsid w:val="00753C7E"/>
    <w:rsid w:val="0075437D"/>
    <w:rsid w:val="007547B0"/>
    <w:rsid w:val="007558AC"/>
    <w:rsid w:val="007558E8"/>
    <w:rsid w:val="00756216"/>
    <w:rsid w:val="00756F97"/>
    <w:rsid w:val="007570B1"/>
    <w:rsid w:val="00757397"/>
    <w:rsid w:val="00757562"/>
    <w:rsid w:val="007577A3"/>
    <w:rsid w:val="00757AB7"/>
    <w:rsid w:val="00757B2F"/>
    <w:rsid w:val="00757EE5"/>
    <w:rsid w:val="007600AC"/>
    <w:rsid w:val="007600FD"/>
    <w:rsid w:val="0076029D"/>
    <w:rsid w:val="007607EF"/>
    <w:rsid w:val="00760992"/>
    <w:rsid w:val="00761233"/>
    <w:rsid w:val="0076151F"/>
    <w:rsid w:val="007616BF"/>
    <w:rsid w:val="007616F7"/>
    <w:rsid w:val="0076198B"/>
    <w:rsid w:val="00761AA2"/>
    <w:rsid w:val="00761F49"/>
    <w:rsid w:val="0076225C"/>
    <w:rsid w:val="007624F7"/>
    <w:rsid w:val="00762662"/>
    <w:rsid w:val="00762AC2"/>
    <w:rsid w:val="00763126"/>
    <w:rsid w:val="00763247"/>
    <w:rsid w:val="007632A7"/>
    <w:rsid w:val="007637C7"/>
    <w:rsid w:val="00763B53"/>
    <w:rsid w:val="00763B77"/>
    <w:rsid w:val="00763C6F"/>
    <w:rsid w:val="00764102"/>
    <w:rsid w:val="00764103"/>
    <w:rsid w:val="00764ACB"/>
    <w:rsid w:val="00764AD4"/>
    <w:rsid w:val="00764BB5"/>
    <w:rsid w:val="00764D3E"/>
    <w:rsid w:val="00764D68"/>
    <w:rsid w:val="00764E05"/>
    <w:rsid w:val="00764F87"/>
    <w:rsid w:val="00764FF0"/>
    <w:rsid w:val="00765046"/>
    <w:rsid w:val="007652F6"/>
    <w:rsid w:val="007653D5"/>
    <w:rsid w:val="007654FD"/>
    <w:rsid w:val="007661C4"/>
    <w:rsid w:val="007663E6"/>
    <w:rsid w:val="0076645F"/>
    <w:rsid w:val="0076651F"/>
    <w:rsid w:val="0076680D"/>
    <w:rsid w:val="00766E36"/>
    <w:rsid w:val="00767391"/>
    <w:rsid w:val="007673F2"/>
    <w:rsid w:val="00767BA1"/>
    <w:rsid w:val="0077011E"/>
    <w:rsid w:val="007701F8"/>
    <w:rsid w:val="0077036C"/>
    <w:rsid w:val="00770542"/>
    <w:rsid w:val="00770545"/>
    <w:rsid w:val="0077064E"/>
    <w:rsid w:val="00770803"/>
    <w:rsid w:val="0077097E"/>
    <w:rsid w:val="00770B62"/>
    <w:rsid w:val="00770CFE"/>
    <w:rsid w:val="007713C0"/>
    <w:rsid w:val="00771443"/>
    <w:rsid w:val="007715D6"/>
    <w:rsid w:val="00771824"/>
    <w:rsid w:val="007719B6"/>
    <w:rsid w:val="00771B59"/>
    <w:rsid w:val="00771CD1"/>
    <w:rsid w:val="00771DC9"/>
    <w:rsid w:val="00771ECF"/>
    <w:rsid w:val="0077211C"/>
    <w:rsid w:val="00772509"/>
    <w:rsid w:val="0077261D"/>
    <w:rsid w:val="007727C2"/>
    <w:rsid w:val="00772B3A"/>
    <w:rsid w:val="00772C44"/>
    <w:rsid w:val="00773ACC"/>
    <w:rsid w:val="0077403B"/>
    <w:rsid w:val="00774062"/>
    <w:rsid w:val="0077425D"/>
    <w:rsid w:val="007742BA"/>
    <w:rsid w:val="0077455B"/>
    <w:rsid w:val="00774E7A"/>
    <w:rsid w:val="00774F1B"/>
    <w:rsid w:val="00774F67"/>
    <w:rsid w:val="00774F93"/>
    <w:rsid w:val="007751FD"/>
    <w:rsid w:val="0077525C"/>
    <w:rsid w:val="00775358"/>
    <w:rsid w:val="0077557E"/>
    <w:rsid w:val="0077560C"/>
    <w:rsid w:val="00775875"/>
    <w:rsid w:val="00775BA7"/>
    <w:rsid w:val="00775D3A"/>
    <w:rsid w:val="0077608D"/>
    <w:rsid w:val="0077654F"/>
    <w:rsid w:val="00776870"/>
    <w:rsid w:val="007768AF"/>
    <w:rsid w:val="00776ECB"/>
    <w:rsid w:val="00777263"/>
    <w:rsid w:val="00777287"/>
    <w:rsid w:val="0077756D"/>
    <w:rsid w:val="00777738"/>
    <w:rsid w:val="00777C5F"/>
    <w:rsid w:val="00777DCA"/>
    <w:rsid w:val="007805D4"/>
    <w:rsid w:val="00780F0F"/>
    <w:rsid w:val="00781753"/>
    <w:rsid w:val="00781DA6"/>
    <w:rsid w:val="00781DC4"/>
    <w:rsid w:val="00781E58"/>
    <w:rsid w:val="00781FAA"/>
    <w:rsid w:val="00782028"/>
    <w:rsid w:val="007823E7"/>
    <w:rsid w:val="007828B2"/>
    <w:rsid w:val="00782AD0"/>
    <w:rsid w:val="00782CE0"/>
    <w:rsid w:val="00782DD3"/>
    <w:rsid w:val="00782F02"/>
    <w:rsid w:val="00783320"/>
    <w:rsid w:val="00783A15"/>
    <w:rsid w:val="00783C10"/>
    <w:rsid w:val="00784571"/>
    <w:rsid w:val="007845A2"/>
    <w:rsid w:val="0078461B"/>
    <w:rsid w:val="0078487C"/>
    <w:rsid w:val="007851BC"/>
    <w:rsid w:val="00785813"/>
    <w:rsid w:val="0078584D"/>
    <w:rsid w:val="00785981"/>
    <w:rsid w:val="00785A55"/>
    <w:rsid w:val="00785AEE"/>
    <w:rsid w:val="00785FDD"/>
    <w:rsid w:val="007860F0"/>
    <w:rsid w:val="007862EB"/>
    <w:rsid w:val="00786917"/>
    <w:rsid w:val="00787593"/>
    <w:rsid w:val="00787DA2"/>
    <w:rsid w:val="00787EF9"/>
    <w:rsid w:val="00790354"/>
    <w:rsid w:val="007903E9"/>
    <w:rsid w:val="007904B1"/>
    <w:rsid w:val="00790A60"/>
    <w:rsid w:val="00791096"/>
    <w:rsid w:val="007910E7"/>
    <w:rsid w:val="00791249"/>
    <w:rsid w:val="007914ED"/>
    <w:rsid w:val="00791EA5"/>
    <w:rsid w:val="00792383"/>
    <w:rsid w:val="0079289B"/>
    <w:rsid w:val="00792992"/>
    <w:rsid w:val="00792A1F"/>
    <w:rsid w:val="00792A55"/>
    <w:rsid w:val="00792B04"/>
    <w:rsid w:val="00792DCC"/>
    <w:rsid w:val="0079308D"/>
    <w:rsid w:val="007934E4"/>
    <w:rsid w:val="00793C85"/>
    <w:rsid w:val="00793CDB"/>
    <w:rsid w:val="00793F3D"/>
    <w:rsid w:val="00793F93"/>
    <w:rsid w:val="007940D6"/>
    <w:rsid w:val="00794363"/>
    <w:rsid w:val="00794AE7"/>
    <w:rsid w:val="00794DAF"/>
    <w:rsid w:val="00794E65"/>
    <w:rsid w:val="00794F11"/>
    <w:rsid w:val="00794F5F"/>
    <w:rsid w:val="00794F71"/>
    <w:rsid w:val="007955A0"/>
    <w:rsid w:val="007955C4"/>
    <w:rsid w:val="0079594A"/>
    <w:rsid w:val="00795E36"/>
    <w:rsid w:val="007962AF"/>
    <w:rsid w:val="007963F3"/>
    <w:rsid w:val="00796681"/>
    <w:rsid w:val="0079680C"/>
    <w:rsid w:val="00796916"/>
    <w:rsid w:val="00796B53"/>
    <w:rsid w:val="00796CDE"/>
    <w:rsid w:val="00797681"/>
    <w:rsid w:val="00797B90"/>
    <w:rsid w:val="00797E89"/>
    <w:rsid w:val="007A06AD"/>
    <w:rsid w:val="007A0AC9"/>
    <w:rsid w:val="007A230D"/>
    <w:rsid w:val="007A266D"/>
    <w:rsid w:val="007A275C"/>
    <w:rsid w:val="007A2A39"/>
    <w:rsid w:val="007A32AA"/>
    <w:rsid w:val="007A36CA"/>
    <w:rsid w:val="007A3DB2"/>
    <w:rsid w:val="007A3DF9"/>
    <w:rsid w:val="007A3EA6"/>
    <w:rsid w:val="007A3FEC"/>
    <w:rsid w:val="007A4089"/>
    <w:rsid w:val="007A40A8"/>
    <w:rsid w:val="007A41A2"/>
    <w:rsid w:val="007A41C4"/>
    <w:rsid w:val="007A45B7"/>
    <w:rsid w:val="007A4839"/>
    <w:rsid w:val="007A4D8C"/>
    <w:rsid w:val="007A51D7"/>
    <w:rsid w:val="007A565C"/>
    <w:rsid w:val="007A5B55"/>
    <w:rsid w:val="007A5EA3"/>
    <w:rsid w:val="007A62E9"/>
    <w:rsid w:val="007A6704"/>
    <w:rsid w:val="007A750F"/>
    <w:rsid w:val="007A7D39"/>
    <w:rsid w:val="007A7E36"/>
    <w:rsid w:val="007A7EC0"/>
    <w:rsid w:val="007A7FC5"/>
    <w:rsid w:val="007B022C"/>
    <w:rsid w:val="007B0846"/>
    <w:rsid w:val="007B0A0B"/>
    <w:rsid w:val="007B0EA2"/>
    <w:rsid w:val="007B0FD8"/>
    <w:rsid w:val="007B13F9"/>
    <w:rsid w:val="007B1608"/>
    <w:rsid w:val="007B1727"/>
    <w:rsid w:val="007B20D5"/>
    <w:rsid w:val="007B2699"/>
    <w:rsid w:val="007B2733"/>
    <w:rsid w:val="007B2826"/>
    <w:rsid w:val="007B2DB5"/>
    <w:rsid w:val="007B2DC7"/>
    <w:rsid w:val="007B3254"/>
    <w:rsid w:val="007B334A"/>
    <w:rsid w:val="007B379D"/>
    <w:rsid w:val="007B3E6F"/>
    <w:rsid w:val="007B4014"/>
    <w:rsid w:val="007B4343"/>
    <w:rsid w:val="007B479B"/>
    <w:rsid w:val="007B4EF1"/>
    <w:rsid w:val="007B4F28"/>
    <w:rsid w:val="007B50F0"/>
    <w:rsid w:val="007B51C6"/>
    <w:rsid w:val="007B5364"/>
    <w:rsid w:val="007B558F"/>
    <w:rsid w:val="007B5C9E"/>
    <w:rsid w:val="007B6169"/>
    <w:rsid w:val="007B6815"/>
    <w:rsid w:val="007B682B"/>
    <w:rsid w:val="007B6AE3"/>
    <w:rsid w:val="007B6B7C"/>
    <w:rsid w:val="007B6C4D"/>
    <w:rsid w:val="007B7218"/>
    <w:rsid w:val="007B7521"/>
    <w:rsid w:val="007B7783"/>
    <w:rsid w:val="007B7902"/>
    <w:rsid w:val="007B796F"/>
    <w:rsid w:val="007B7B64"/>
    <w:rsid w:val="007B7E04"/>
    <w:rsid w:val="007B7F64"/>
    <w:rsid w:val="007C0093"/>
    <w:rsid w:val="007C0789"/>
    <w:rsid w:val="007C0F82"/>
    <w:rsid w:val="007C155D"/>
    <w:rsid w:val="007C167B"/>
    <w:rsid w:val="007C172D"/>
    <w:rsid w:val="007C178F"/>
    <w:rsid w:val="007C1C2D"/>
    <w:rsid w:val="007C1D3D"/>
    <w:rsid w:val="007C1FED"/>
    <w:rsid w:val="007C227A"/>
    <w:rsid w:val="007C2948"/>
    <w:rsid w:val="007C31A4"/>
    <w:rsid w:val="007C35ED"/>
    <w:rsid w:val="007C3907"/>
    <w:rsid w:val="007C3AD8"/>
    <w:rsid w:val="007C3BEB"/>
    <w:rsid w:val="007C3E23"/>
    <w:rsid w:val="007C40E4"/>
    <w:rsid w:val="007C415D"/>
    <w:rsid w:val="007C42CA"/>
    <w:rsid w:val="007C478C"/>
    <w:rsid w:val="007C4ADD"/>
    <w:rsid w:val="007C4E41"/>
    <w:rsid w:val="007C5FCD"/>
    <w:rsid w:val="007C5FDF"/>
    <w:rsid w:val="007C6BBA"/>
    <w:rsid w:val="007C6D19"/>
    <w:rsid w:val="007C6DA7"/>
    <w:rsid w:val="007C6FA9"/>
    <w:rsid w:val="007C7528"/>
    <w:rsid w:val="007D021C"/>
    <w:rsid w:val="007D030F"/>
    <w:rsid w:val="007D058C"/>
    <w:rsid w:val="007D06EA"/>
    <w:rsid w:val="007D08D3"/>
    <w:rsid w:val="007D093B"/>
    <w:rsid w:val="007D0E37"/>
    <w:rsid w:val="007D1019"/>
    <w:rsid w:val="007D101F"/>
    <w:rsid w:val="007D10E9"/>
    <w:rsid w:val="007D2354"/>
    <w:rsid w:val="007D23F8"/>
    <w:rsid w:val="007D2641"/>
    <w:rsid w:val="007D2B84"/>
    <w:rsid w:val="007D2C11"/>
    <w:rsid w:val="007D31A1"/>
    <w:rsid w:val="007D47CB"/>
    <w:rsid w:val="007D4B11"/>
    <w:rsid w:val="007D504B"/>
    <w:rsid w:val="007D51AF"/>
    <w:rsid w:val="007D52A1"/>
    <w:rsid w:val="007D5399"/>
    <w:rsid w:val="007D542E"/>
    <w:rsid w:val="007D56D3"/>
    <w:rsid w:val="007D5922"/>
    <w:rsid w:val="007D5CA6"/>
    <w:rsid w:val="007D5E2B"/>
    <w:rsid w:val="007D614A"/>
    <w:rsid w:val="007D63F0"/>
    <w:rsid w:val="007D65D5"/>
    <w:rsid w:val="007D6633"/>
    <w:rsid w:val="007D67B7"/>
    <w:rsid w:val="007D6B57"/>
    <w:rsid w:val="007D6BCC"/>
    <w:rsid w:val="007D6DA2"/>
    <w:rsid w:val="007D6E51"/>
    <w:rsid w:val="007D7D3C"/>
    <w:rsid w:val="007D7EE6"/>
    <w:rsid w:val="007E0266"/>
    <w:rsid w:val="007E0850"/>
    <w:rsid w:val="007E0D9C"/>
    <w:rsid w:val="007E1311"/>
    <w:rsid w:val="007E13F8"/>
    <w:rsid w:val="007E17BA"/>
    <w:rsid w:val="007E1C7B"/>
    <w:rsid w:val="007E2847"/>
    <w:rsid w:val="007E2CF7"/>
    <w:rsid w:val="007E3AA5"/>
    <w:rsid w:val="007E3B48"/>
    <w:rsid w:val="007E3BFB"/>
    <w:rsid w:val="007E41D6"/>
    <w:rsid w:val="007E44D6"/>
    <w:rsid w:val="007E4790"/>
    <w:rsid w:val="007E485E"/>
    <w:rsid w:val="007E49B2"/>
    <w:rsid w:val="007E4AB2"/>
    <w:rsid w:val="007E4F63"/>
    <w:rsid w:val="007E51BE"/>
    <w:rsid w:val="007E5248"/>
    <w:rsid w:val="007E538F"/>
    <w:rsid w:val="007E5436"/>
    <w:rsid w:val="007E55E3"/>
    <w:rsid w:val="007E5663"/>
    <w:rsid w:val="007E59E4"/>
    <w:rsid w:val="007E5C41"/>
    <w:rsid w:val="007E5F07"/>
    <w:rsid w:val="007E648A"/>
    <w:rsid w:val="007E64C7"/>
    <w:rsid w:val="007E653E"/>
    <w:rsid w:val="007E6592"/>
    <w:rsid w:val="007E670F"/>
    <w:rsid w:val="007E7048"/>
    <w:rsid w:val="007E71DE"/>
    <w:rsid w:val="007E749A"/>
    <w:rsid w:val="007E7517"/>
    <w:rsid w:val="007E7C42"/>
    <w:rsid w:val="007E7ED7"/>
    <w:rsid w:val="007F01E9"/>
    <w:rsid w:val="007F0915"/>
    <w:rsid w:val="007F16F0"/>
    <w:rsid w:val="007F199E"/>
    <w:rsid w:val="007F2095"/>
    <w:rsid w:val="007F2221"/>
    <w:rsid w:val="007F23CB"/>
    <w:rsid w:val="007F2875"/>
    <w:rsid w:val="007F2DEA"/>
    <w:rsid w:val="007F34F4"/>
    <w:rsid w:val="007F4CED"/>
    <w:rsid w:val="007F51A2"/>
    <w:rsid w:val="007F54BF"/>
    <w:rsid w:val="007F5798"/>
    <w:rsid w:val="007F5A7B"/>
    <w:rsid w:val="007F5C12"/>
    <w:rsid w:val="007F5CE8"/>
    <w:rsid w:val="007F5CEF"/>
    <w:rsid w:val="007F5E5A"/>
    <w:rsid w:val="007F5EEB"/>
    <w:rsid w:val="007F63D4"/>
    <w:rsid w:val="007F6480"/>
    <w:rsid w:val="007F6707"/>
    <w:rsid w:val="007F6789"/>
    <w:rsid w:val="007F6C87"/>
    <w:rsid w:val="007F7170"/>
    <w:rsid w:val="007F732C"/>
    <w:rsid w:val="007F7690"/>
    <w:rsid w:val="007F77A3"/>
    <w:rsid w:val="007F78A4"/>
    <w:rsid w:val="007F7B75"/>
    <w:rsid w:val="007F7B85"/>
    <w:rsid w:val="007F7BBD"/>
    <w:rsid w:val="0080007A"/>
    <w:rsid w:val="00800128"/>
    <w:rsid w:val="00800228"/>
    <w:rsid w:val="00800C17"/>
    <w:rsid w:val="00800D64"/>
    <w:rsid w:val="0080135F"/>
    <w:rsid w:val="008019E3"/>
    <w:rsid w:val="00801C4C"/>
    <w:rsid w:val="00801DED"/>
    <w:rsid w:val="0080238E"/>
    <w:rsid w:val="0080275B"/>
    <w:rsid w:val="00802A58"/>
    <w:rsid w:val="00802CFE"/>
    <w:rsid w:val="00802D18"/>
    <w:rsid w:val="0080309C"/>
    <w:rsid w:val="0080338A"/>
    <w:rsid w:val="008034E0"/>
    <w:rsid w:val="00803537"/>
    <w:rsid w:val="00803857"/>
    <w:rsid w:val="00803864"/>
    <w:rsid w:val="00803C50"/>
    <w:rsid w:val="00803CD7"/>
    <w:rsid w:val="00803D8D"/>
    <w:rsid w:val="00804316"/>
    <w:rsid w:val="00804331"/>
    <w:rsid w:val="00804A03"/>
    <w:rsid w:val="00805087"/>
    <w:rsid w:val="0080562F"/>
    <w:rsid w:val="008058D3"/>
    <w:rsid w:val="00805EFC"/>
    <w:rsid w:val="00806AE9"/>
    <w:rsid w:val="00806C6C"/>
    <w:rsid w:val="00806DE8"/>
    <w:rsid w:val="00807111"/>
    <w:rsid w:val="008073CC"/>
    <w:rsid w:val="00807882"/>
    <w:rsid w:val="00807DE5"/>
    <w:rsid w:val="00807FA3"/>
    <w:rsid w:val="0081048C"/>
    <w:rsid w:val="008104D0"/>
    <w:rsid w:val="008113EF"/>
    <w:rsid w:val="008114DA"/>
    <w:rsid w:val="008115BF"/>
    <w:rsid w:val="008116E2"/>
    <w:rsid w:val="00811A2F"/>
    <w:rsid w:val="0081274F"/>
    <w:rsid w:val="00812763"/>
    <w:rsid w:val="00812780"/>
    <w:rsid w:val="00812895"/>
    <w:rsid w:val="00812DB8"/>
    <w:rsid w:val="0081303A"/>
    <w:rsid w:val="0081324C"/>
    <w:rsid w:val="0081335B"/>
    <w:rsid w:val="00813766"/>
    <w:rsid w:val="00813776"/>
    <w:rsid w:val="008137A0"/>
    <w:rsid w:val="008139AE"/>
    <w:rsid w:val="00813C56"/>
    <w:rsid w:val="00813FB6"/>
    <w:rsid w:val="0081489A"/>
    <w:rsid w:val="00814DE2"/>
    <w:rsid w:val="0081587F"/>
    <w:rsid w:val="00815920"/>
    <w:rsid w:val="00815949"/>
    <w:rsid w:val="00815D88"/>
    <w:rsid w:val="008167C0"/>
    <w:rsid w:val="00816A5F"/>
    <w:rsid w:val="00817393"/>
    <w:rsid w:val="0081762A"/>
    <w:rsid w:val="0081774C"/>
    <w:rsid w:val="00817A8D"/>
    <w:rsid w:val="00817AA3"/>
    <w:rsid w:val="0082037D"/>
    <w:rsid w:val="00820825"/>
    <w:rsid w:val="0082087B"/>
    <w:rsid w:val="00820BC8"/>
    <w:rsid w:val="00820BF4"/>
    <w:rsid w:val="00820DE6"/>
    <w:rsid w:val="00820DFB"/>
    <w:rsid w:val="00820EDC"/>
    <w:rsid w:val="008210C3"/>
    <w:rsid w:val="00821449"/>
    <w:rsid w:val="00821B8D"/>
    <w:rsid w:val="00821C3A"/>
    <w:rsid w:val="00821C98"/>
    <w:rsid w:val="00821D94"/>
    <w:rsid w:val="00821E62"/>
    <w:rsid w:val="00821E96"/>
    <w:rsid w:val="00821F31"/>
    <w:rsid w:val="008229A1"/>
    <w:rsid w:val="00822DBA"/>
    <w:rsid w:val="00822E17"/>
    <w:rsid w:val="00823140"/>
    <w:rsid w:val="00823F39"/>
    <w:rsid w:val="00824233"/>
    <w:rsid w:val="008242A3"/>
    <w:rsid w:val="00824D05"/>
    <w:rsid w:val="008255A0"/>
    <w:rsid w:val="00825B6F"/>
    <w:rsid w:val="00825DA9"/>
    <w:rsid w:val="00825EBA"/>
    <w:rsid w:val="00825F61"/>
    <w:rsid w:val="008267B7"/>
    <w:rsid w:val="00826A5D"/>
    <w:rsid w:val="0082708E"/>
    <w:rsid w:val="00827464"/>
    <w:rsid w:val="008275DF"/>
    <w:rsid w:val="008276AA"/>
    <w:rsid w:val="00827AFF"/>
    <w:rsid w:val="00827D9B"/>
    <w:rsid w:val="00827E5A"/>
    <w:rsid w:val="008301E0"/>
    <w:rsid w:val="008302DF"/>
    <w:rsid w:val="008307EE"/>
    <w:rsid w:val="0083082D"/>
    <w:rsid w:val="00831056"/>
    <w:rsid w:val="00831249"/>
    <w:rsid w:val="008313E1"/>
    <w:rsid w:val="00831B0B"/>
    <w:rsid w:val="00831D0C"/>
    <w:rsid w:val="00831ED9"/>
    <w:rsid w:val="0083205B"/>
    <w:rsid w:val="0083222C"/>
    <w:rsid w:val="00832612"/>
    <w:rsid w:val="00832893"/>
    <w:rsid w:val="00832BD1"/>
    <w:rsid w:val="00832C34"/>
    <w:rsid w:val="00832FA1"/>
    <w:rsid w:val="0083334D"/>
    <w:rsid w:val="0083368C"/>
    <w:rsid w:val="0083382D"/>
    <w:rsid w:val="00833ABC"/>
    <w:rsid w:val="00833C46"/>
    <w:rsid w:val="00834149"/>
    <w:rsid w:val="008341C4"/>
    <w:rsid w:val="00834794"/>
    <w:rsid w:val="00834C36"/>
    <w:rsid w:val="00834D4E"/>
    <w:rsid w:val="0083507E"/>
    <w:rsid w:val="008351AD"/>
    <w:rsid w:val="00835512"/>
    <w:rsid w:val="00835736"/>
    <w:rsid w:val="00836AA0"/>
    <w:rsid w:val="00837072"/>
    <w:rsid w:val="008374BC"/>
    <w:rsid w:val="0083770E"/>
    <w:rsid w:val="008379D9"/>
    <w:rsid w:val="008407CE"/>
    <w:rsid w:val="00840946"/>
    <w:rsid w:val="00840981"/>
    <w:rsid w:val="008414AC"/>
    <w:rsid w:val="0084165D"/>
    <w:rsid w:val="008416E1"/>
    <w:rsid w:val="0084192F"/>
    <w:rsid w:val="008419FE"/>
    <w:rsid w:val="00841A2A"/>
    <w:rsid w:val="008425FB"/>
    <w:rsid w:val="008426B7"/>
    <w:rsid w:val="008428E1"/>
    <w:rsid w:val="00843E85"/>
    <w:rsid w:val="00843FF7"/>
    <w:rsid w:val="008441D3"/>
    <w:rsid w:val="008443E9"/>
    <w:rsid w:val="0084485D"/>
    <w:rsid w:val="00844AAE"/>
    <w:rsid w:val="00844DE2"/>
    <w:rsid w:val="00844FDC"/>
    <w:rsid w:val="00845265"/>
    <w:rsid w:val="0084552A"/>
    <w:rsid w:val="00845761"/>
    <w:rsid w:val="008457C9"/>
    <w:rsid w:val="00845D57"/>
    <w:rsid w:val="00846147"/>
    <w:rsid w:val="008468B0"/>
    <w:rsid w:val="00846B15"/>
    <w:rsid w:val="00846EBB"/>
    <w:rsid w:val="0084713D"/>
    <w:rsid w:val="0084794E"/>
    <w:rsid w:val="00847E19"/>
    <w:rsid w:val="00847E25"/>
    <w:rsid w:val="00850A7D"/>
    <w:rsid w:val="008512F2"/>
    <w:rsid w:val="008518C4"/>
    <w:rsid w:val="0085190F"/>
    <w:rsid w:val="00851C74"/>
    <w:rsid w:val="008523E0"/>
    <w:rsid w:val="008526AD"/>
    <w:rsid w:val="008527E6"/>
    <w:rsid w:val="008528B0"/>
    <w:rsid w:val="008530D7"/>
    <w:rsid w:val="008532C0"/>
    <w:rsid w:val="00853416"/>
    <w:rsid w:val="00853736"/>
    <w:rsid w:val="00853742"/>
    <w:rsid w:val="00853AB5"/>
    <w:rsid w:val="00853C5A"/>
    <w:rsid w:val="00853DBA"/>
    <w:rsid w:val="00853DE3"/>
    <w:rsid w:val="00854214"/>
    <w:rsid w:val="0085464F"/>
    <w:rsid w:val="00854966"/>
    <w:rsid w:val="00854A86"/>
    <w:rsid w:val="00855166"/>
    <w:rsid w:val="008551F3"/>
    <w:rsid w:val="0085567E"/>
    <w:rsid w:val="008560AE"/>
    <w:rsid w:val="008560C3"/>
    <w:rsid w:val="008561FC"/>
    <w:rsid w:val="008564C0"/>
    <w:rsid w:val="00856511"/>
    <w:rsid w:val="008565CD"/>
    <w:rsid w:val="0085664B"/>
    <w:rsid w:val="0085669A"/>
    <w:rsid w:val="0085681C"/>
    <w:rsid w:val="00856B15"/>
    <w:rsid w:val="00856EDE"/>
    <w:rsid w:val="008574BB"/>
    <w:rsid w:val="00857590"/>
    <w:rsid w:val="00857775"/>
    <w:rsid w:val="00857951"/>
    <w:rsid w:val="00860463"/>
    <w:rsid w:val="00860821"/>
    <w:rsid w:val="00860980"/>
    <w:rsid w:val="00860B38"/>
    <w:rsid w:val="00860C0E"/>
    <w:rsid w:val="00860CF4"/>
    <w:rsid w:val="00860DA9"/>
    <w:rsid w:val="008610F3"/>
    <w:rsid w:val="008612F2"/>
    <w:rsid w:val="00861405"/>
    <w:rsid w:val="00861A84"/>
    <w:rsid w:val="008621A7"/>
    <w:rsid w:val="008628E7"/>
    <w:rsid w:val="00862BC2"/>
    <w:rsid w:val="00863F5F"/>
    <w:rsid w:val="008640E7"/>
    <w:rsid w:val="008646E5"/>
    <w:rsid w:val="008647D7"/>
    <w:rsid w:val="008649A7"/>
    <w:rsid w:val="00864AE3"/>
    <w:rsid w:val="00865019"/>
    <w:rsid w:val="00865B04"/>
    <w:rsid w:val="00866028"/>
    <w:rsid w:val="00866173"/>
    <w:rsid w:val="008663E2"/>
    <w:rsid w:val="00866543"/>
    <w:rsid w:val="00866DDA"/>
    <w:rsid w:val="00867296"/>
    <w:rsid w:val="0086744A"/>
    <w:rsid w:val="00867A3C"/>
    <w:rsid w:val="008702AE"/>
    <w:rsid w:val="008705A9"/>
    <w:rsid w:val="008705E9"/>
    <w:rsid w:val="008707F0"/>
    <w:rsid w:val="00870976"/>
    <w:rsid w:val="00870A00"/>
    <w:rsid w:val="008710B0"/>
    <w:rsid w:val="0087136B"/>
    <w:rsid w:val="008713EF"/>
    <w:rsid w:val="008714CC"/>
    <w:rsid w:val="0087164C"/>
    <w:rsid w:val="0087190C"/>
    <w:rsid w:val="00871EDB"/>
    <w:rsid w:val="00872019"/>
    <w:rsid w:val="008722CC"/>
    <w:rsid w:val="0087230B"/>
    <w:rsid w:val="00872C0A"/>
    <w:rsid w:val="00872C1D"/>
    <w:rsid w:val="00872D50"/>
    <w:rsid w:val="00873A28"/>
    <w:rsid w:val="00873AB9"/>
    <w:rsid w:val="00873D19"/>
    <w:rsid w:val="00873F64"/>
    <w:rsid w:val="00873FA9"/>
    <w:rsid w:val="00874124"/>
    <w:rsid w:val="00874456"/>
    <w:rsid w:val="008746AE"/>
    <w:rsid w:val="008747B3"/>
    <w:rsid w:val="00874D50"/>
    <w:rsid w:val="00874D80"/>
    <w:rsid w:val="0087591D"/>
    <w:rsid w:val="00875C97"/>
    <w:rsid w:val="008762C0"/>
    <w:rsid w:val="00876333"/>
    <w:rsid w:val="008764D5"/>
    <w:rsid w:val="00876A75"/>
    <w:rsid w:val="00876B47"/>
    <w:rsid w:val="00876BDD"/>
    <w:rsid w:val="008775CE"/>
    <w:rsid w:val="0088025C"/>
    <w:rsid w:val="0088027E"/>
    <w:rsid w:val="008807B3"/>
    <w:rsid w:val="008814CF"/>
    <w:rsid w:val="00881582"/>
    <w:rsid w:val="0088172E"/>
    <w:rsid w:val="00881832"/>
    <w:rsid w:val="00881A4C"/>
    <w:rsid w:val="008822C0"/>
    <w:rsid w:val="008824F5"/>
    <w:rsid w:val="0088258D"/>
    <w:rsid w:val="00882891"/>
    <w:rsid w:val="00882F56"/>
    <w:rsid w:val="00883297"/>
    <w:rsid w:val="00883310"/>
    <w:rsid w:val="008835CE"/>
    <w:rsid w:val="00883643"/>
    <w:rsid w:val="008837E1"/>
    <w:rsid w:val="00883EF3"/>
    <w:rsid w:val="00883FF9"/>
    <w:rsid w:val="0088408D"/>
    <w:rsid w:val="0088463C"/>
    <w:rsid w:val="008847C7"/>
    <w:rsid w:val="0088485D"/>
    <w:rsid w:val="00884B09"/>
    <w:rsid w:val="00884B1B"/>
    <w:rsid w:val="0088511F"/>
    <w:rsid w:val="0088584A"/>
    <w:rsid w:val="00885A48"/>
    <w:rsid w:val="00885F4E"/>
    <w:rsid w:val="0088644C"/>
    <w:rsid w:val="008864A0"/>
    <w:rsid w:val="008868A5"/>
    <w:rsid w:val="008868DF"/>
    <w:rsid w:val="0088690F"/>
    <w:rsid w:val="0088699B"/>
    <w:rsid w:val="008869A3"/>
    <w:rsid w:val="00886C56"/>
    <w:rsid w:val="00886E85"/>
    <w:rsid w:val="00887C45"/>
    <w:rsid w:val="00887FE8"/>
    <w:rsid w:val="00887FFA"/>
    <w:rsid w:val="00890444"/>
    <w:rsid w:val="008906CC"/>
    <w:rsid w:val="00891101"/>
    <w:rsid w:val="00891218"/>
    <w:rsid w:val="00891726"/>
    <w:rsid w:val="00891B67"/>
    <w:rsid w:val="00891E86"/>
    <w:rsid w:val="00891F6E"/>
    <w:rsid w:val="008924A3"/>
    <w:rsid w:val="00893325"/>
    <w:rsid w:val="00893359"/>
    <w:rsid w:val="00893700"/>
    <w:rsid w:val="0089373F"/>
    <w:rsid w:val="00893C09"/>
    <w:rsid w:val="00893E98"/>
    <w:rsid w:val="008947FC"/>
    <w:rsid w:val="008948FE"/>
    <w:rsid w:val="00894BDC"/>
    <w:rsid w:val="00895077"/>
    <w:rsid w:val="008956AA"/>
    <w:rsid w:val="00895810"/>
    <w:rsid w:val="0089587D"/>
    <w:rsid w:val="0089595D"/>
    <w:rsid w:val="00895E05"/>
    <w:rsid w:val="00895F67"/>
    <w:rsid w:val="008965DF"/>
    <w:rsid w:val="00896BDA"/>
    <w:rsid w:val="00896E6F"/>
    <w:rsid w:val="00897204"/>
    <w:rsid w:val="00897213"/>
    <w:rsid w:val="008976B7"/>
    <w:rsid w:val="00897D3E"/>
    <w:rsid w:val="00897E04"/>
    <w:rsid w:val="008A02C4"/>
    <w:rsid w:val="008A047A"/>
    <w:rsid w:val="008A0663"/>
    <w:rsid w:val="008A0866"/>
    <w:rsid w:val="008A0CD1"/>
    <w:rsid w:val="008A0F80"/>
    <w:rsid w:val="008A137A"/>
    <w:rsid w:val="008A1942"/>
    <w:rsid w:val="008A1A14"/>
    <w:rsid w:val="008A2271"/>
    <w:rsid w:val="008A23DB"/>
    <w:rsid w:val="008A2634"/>
    <w:rsid w:val="008A2D2C"/>
    <w:rsid w:val="008A2FD1"/>
    <w:rsid w:val="008A38CA"/>
    <w:rsid w:val="008A3A38"/>
    <w:rsid w:val="008A3C91"/>
    <w:rsid w:val="008A4067"/>
    <w:rsid w:val="008A45C0"/>
    <w:rsid w:val="008A4936"/>
    <w:rsid w:val="008A50D3"/>
    <w:rsid w:val="008A5466"/>
    <w:rsid w:val="008A5960"/>
    <w:rsid w:val="008A5D64"/>
    <w:rsid w:val="008A5FAD"/>
    <w:rsid w:val="008A6286"/>
    <w:rsid w:val="008A630C"/>
    <w:rsid w:val="008A667C"/>
    <w:rsid w:val="008A69E3"/>
    <w:rsid w:val="008A6E49"/>
    <w:rsid w:val="008A6E4C"/>
    <w:rsid w:val="008A77C6"/>
    <w:rsid w:val="008B0016"/>
    <w:rsid w:val="008B00A8"/>
    <w:rsid w:val="008B06D5"/>
    <w:rsid w:val="008B087F"/>
    <w:rsid w:val="008B0B27"/>
    <w:rsid w:val="008B0F90"/>
    <w:rsid w:val="008B13F3"/>
    <w:rsid w:val="008B168B"/>
    <w:rsid w:val="008B17CD"/>
    <w:rsid w:val="008B190B"/>
    <w:rsid w:val="008B1A19"/>
    <w:rsid w:val="008B1F02"/>
    <w:rsid w:val="008B28CB"/>
    <w:rsid w:val="008B2FF6"/>
    <w:rsid w:val="008B3473"/>
    <w:rsid w:val="008B3742"/>
    <w:rsid w:val="008B3A59"/>
    <w:rsid w:val="008B3A6D"/>
    <w:rsid w:val="008B3C6F"/>
    <w:rsid w:val="008B4490"/>
    <w:rsid w:val="008B4E3E"/>
    <w:rsid w:val="008B5439"/>
    <w:rsid w:val="008B563E"/>
    <w:rsid w:val="008B591D"/>
    <w:rsid w:val="008B59AC"/>
    <w:rsid w:val="008B5CA4"/>
    <w:rsid w:val="008B673B"/>
    <w:rsid w:val="008B685A"/>
    <w:rsid w:val="008B699E"/>
    <w:rsid w:val="008B6BA7"/>
    <w:rsid w:val="008B7075"/>
    <w:rsid w:val="008B7101"/>
    <w:rsid w:val="008B712A"/>
    <w:rsid w:val="008B72FA"/>
    <w:rsid w:val="008B743F"/>
    <w:rsid w:val="008B7627"/>
    <w:rsid w:val="008B7E34"/>
    <w:rsid w:val="008B7F78"/>
    <w:rsid w:val="008C0195"/>
    <w:rsid w:val="008C02F9"/>
    <w:rsid w:val="008C044D"/>
    <w:rsid w:val="008C0B66"/>
    <w:rsid w:val="008C1314"/>
    <w:rsid w:val="008C14AF"/>
    <w:rsid w:val="008C1619"/>
    <w:rsid w:val="008C19E1"/>
    <w:rsid w:val="008C2AC2"/>
    <w:rsid w:val="008C2C5C"/>
    <w:rsid w:val="008C3C06"/>
    <w:rsid w:val="008C405E"/>
    <w:rsid w:val="008C408D"/>
    <w:rsid w:val="008C423D"/>
    <w:rsid w:val="008C44AB"/>
    <w:rsid w:val="008C44EF"/>
    <w:rsid w:val="008C4E75"/>
    <w:rsid w:val="008C5265"/>
    <w:rsid w:val="008C54D6"/>
    <w:rsid w:val="008C555D"/>
    <w:rsid w:val="008C57BA"/>
    <w:rsid w:val="008C588F"/>
    <w:rsid w:val="008C5B79"/>
    <w:rsid w:val="008C5D58"/>
    <w:rsid w:val="008C6199"/>
    <w:rsid w:val="008C66FC"/>
    <w:rsid w:val="008C67D2"/>
    <w:rsid w:val="008C6DA7"/>
    <w:rsid w:val="008C71E3"/>
    <w:rsid w:val="008C7529"/>
    <w:rsid w:val="008C7868"/>
    <w:rsid w:val="008C79EF"/>
    <w:rsid w:val="008C7B37"/>
    <w:rsid w:val="008D002A"/>
    <w:rsid w:val="008D04EF"/>
    <w:rsid w:val="008D074F"/>
    <w:rsid w:val="008D0ADC"/>
    <w:rsid w:val="008D123A"/>
    <w:rsid w:val="008D16EA"/>
    <w:rsid w:val="008D1793"/>
    <w:rsid w:val="008D1834"/>
    <w:rsid w:val="008D185B"/>
    <w:rsid w:val="008D2815"/>
    <w:rsid w:val="008D2880"/>
    <w:rsid w:val="008D28C2"/>
    <w:rsid w:val="008D300A"/>
    <w:rsid w:val="008D30FD"/>
    <w:rsid w:val="008D3382"/>
    <w:rsid w:val="008D340B"/>
    <w:rsid w:val="008D3E88"/>
    <w:rsid w:val="008D4305"/>
    <w:rsid w:val="008D4841"/>
    <w:rsid w:val="008D486A"/>
    <w:rsid w:val="008D5859"/>
    <w:rsid w:val="008D5F2F"/>
    <w:rsid w:val="008D6351"/>
    <w:rsid w:val="008D6683"/>
    <w:rsid w:val="008D6AB5"/>
    <w:rsid w:val="008D71EA"/>
    <w:rsid w:val="008E0075"/>
    <w:rsid w:val="008E079F"/>
    <w:rsid w:val="008E0CAA"/>
    <w:rsid w:val="008E0CF6"/>
    <w:rsid w:val="008E1639"/>
    <w:rsid w:val="008E1A44"/>
    <w:rsid w:val="008E1B31"/>
    <w:rsid w:val="008E1B95"/>
    <w:rsid w:val="008E1C51"/>
    <w:rsid w:val="008E1F41"/>
    <w:rsid w:val="008E271E"/>
    <w:rsid w:val="008E2879"/>
    <w:rsid w:val="008E3799"/>
    <w:rsid w:val="008E37D7"/>
    <w:rsid w:val="008E387F"/>
    <w:rsid w:val="008E3C02"/>
    <w:rsid w:val="008E3C78"/>
    <w:rsid w:val="008E3FC0"/>
    <w:rsid w:val="008E4609"/>
    <w:rsid w:val="008E559D"/>
    <w:rsid w:val="008E5F67"/>
    <w:rsid w:val="008E6095"/>
    <w:rsid w:val="008E643D"/>
    <w:rsid w:val="008E66B1"/>
    <w:rsid w:val="008E66B3"/>
    <w:rsid w:val="008E675B"/>
    <w:rsid w:val="008E69A9"/>
    <w:rsid w:val="008E6FB4"/>
    <w:rsid w:val="008E6FF1"/>
    <w:rsid w:val="008E6FFF"/>
    <w:rsid w:val="008E70A1"/>
    <w:rsid w:val="008E7428"/>
    <w:rsid w:val="008E770E"/>
    <w:rsid w:val="008F03B9"/>
    <w:rsid w:val="008F044F"/>
    <w:rsid w:val="008F06CE"/>
    <w:rsid w:val="008F0E7B"/>
    <w:rsid w:val="008F1794"/>
    <w:rsid w:val="008F233B"/>
    <w:rsid w:val="008F269A"/>
    <w:rsid w:val="008F49BE"/>
    <w:rsid w:val="008F4A8D"/>
    <w:rsid w:val="008F4AC6"/>
    <w:rsid w:val="008F4EFD"/>
    <w:rsid w:val="008F509D"/>
    <w:rsid w:val="008F519A"/>
    <w:rsid w:val="008F55F0"/>
    <w:rsid w:val="008F5842"/>
    <w:rsid w:val="008F59EC"/>
    <w:rsid w:val="008F60A7"/>
    <w:rsid w:val="008F6287"/>
    <w:rsid w:val="008F6501"/>
    <w:rsid w:val="008F66F3"/>
    <w:rsid w:val="008F6C12"/>
    <w:rsid w:val="008F7E48"/>
    <w:rsid w:val="00901185"/>
    <w:rsid w:val="00901802"/>
    <w:rsid w:val="00901B97"/>
    <w:rsid w:val="00901D6A"/>
    <w:rsid w:val="00901EDF"/>
    <w:rsid w:val="00903101"/>
    <w:rsid w:val="0090343E"/>
    <w:rsid w:val="0090365C"/>
    <w:rsid w:val="00903A43"/>
    <w:rsid w:val="00903EB2"/>
    <w:rsid w:val="00903F50"/>
    <w:rsid w:val="00904227"/>
    <w:rsid w:val="009043F3"/>
    <w:rsid w:val="00904554"/>
    <w:rsid w:val="009046CB"/>
    <w:rsid w:val="00904738"/>
    <w:rsid w:val="009047CB"/>
    <w:rsid w:val="00904B2B"/>
    <w:rsid w:val="00904C79"/>
    <w:rsid w:val="00904DA3"/>
    <w:rsid w:val="009051D4"/>
    <w:rsid w:val="00905B29"/>
    <w:rsid w:val="00905FBA"/>
    <w:rsid w:val="009061CB"/>
    <w:rsid w:val="0090676A"/>
    <w:rsid w:val="00906DE0"/>
    <w:rsid w:val="00906E8D"/>
    <w:rsid w:val="00906FD9"/>
    <w:rsid w:val="00907444"/>
    <w:rsid w:val="00907A53"/>
    <w:rsid w:val="00907A90"/>
    <w:rsid w:val="00907C24"/>
    <w:rsid w:val="00910190"/>
    <w:rsid w:val="009101F9"/>
    <w:rsid w:val="009102AA"/>
    <w:rsid w:val="00910640"/>
    <w:rsid w:val="0091101B"/>
    <w:rsid w:val="0091147E"/>
    <w:rsid w:val="0091199D"/>
    <w:rsid w:val="00911A2C"/>
    <w:rsid w:val="00911F2B"/>
    <w:rsid w:val="00912200"/>
    <w:rsid w:val="00912427"/>
    <w:rsid w:val="009124EC"/>
    <w:rsid w:val="00913439"/>
    <w:rsid w:val="0091344F"/>
    <w:rsid w:val="00913921"/>
    <w:rsid w:val="00913E1D"/>
    <w:rsid w:val="009144E2"/>
    <w:rsid w:val="00914D4B"/>
    <w:rsid w:val="00914D9C"/>
    <w:rsid w:val="009150AE"/>
    <w:rsid w:val="0091556D"/>
    <w:rsid w:val="00915804"/>
    <w:rsid w:val="00915ED5"/>
    <w:rsid w:val="00916649"/>
    <w:rsid w:val="009169B5"/>
    <w:rsid w:val="00916CA6"/>
    <w:rsid w:val="00917939"/>
    <w:rsid w:val="00917EA0"/>
    <w:rsid w:val="00920B3C"/>
    <w:rsid w:val="00920BEA"/>
    <w:rsid w:val="00921139"/>
    <w:rsid w:val="00921A54"/>
    <w:rsid w:val="00921D9D"/>
    <w:rsid w:val="00922353"/>
    <w:rsid w:val="0092270E"/>
    <w:rsid w:val="009227FF"/>
    <w:rsid w:val="0092289B"/>
    <w:rsid w:val="00922B48"/>
    <w:rsid w:val="00922D42"/>
    <w:rsid w:val="00922D93"/>
    <w:rsid w:val="00922E04"/>
    <w:rsid w:val="00922E0B"/>
    <w:rsid w:val="00922EE7"/>
    <w:rsid w:val="0092351D"/>
    <w:rsid w:val="009235F3"/>
    <w:rsid w:val="009237AF"/>
    <w:rsid w:val="00923D89"/>
    <w:rsid w:val="00923EAD"/>
    <w:rsid w:val="009247C8"/>
    <w:rsid w:val="00924B0D"/>
    <w:rsid w:val="009250B1"/>
    <w:rsid w:val="00925243"/>
    <w:rsid w:val="009256A4"/>
    <w:rsid w:val="009256F9"/>
    <w:rsid w:val="00926749"/>
    <w:rsid w:val="0092679C"/>
    <w:rsid w:val="009267F2"/>
    <w:rsid w:val="00926807"/>
    <w:rsid w:val="009268B6"/>
    <w:rsid w:val="00926C50"/>
    <w:rsid w:val="00926E2C"/>
    <w:rsid w:val="0092705E"/>
    <w:rsid w:val="009276D8"/>
    <w:rsid w:val="00927A8C"/>
    <w:rsid w:val="00927B16"/>
    <w:rsid w:val="0093049A"/>
    <w:rsid w:val="0093049C"/>
    <w:rsid w:val="0093055C"/>
    <w:rsid w:val="009308E1"/>
    <w:rsid w:val="00930A8C"/>
    <w:rsid w:val="00930F5F"/>
    <w:rsid w:val="00930FFA"/>
    <w:rsid w:val="009313DA"/>
    <w:rsid w:val="00931723"/>
    <w:rsid w:val="009317BE"/>
    <w:rsid w:val="009317E2"/>
    <w:rsid w:val="009321C8"/>
    <w:rsid w:val="0093237D"/>
    <w:rsid w:val="009326BA"/>
    <w:rsid w:val="009328F4"/>
    <w:rsid w:val="00932CD4"/>
    <w:rsid w:val="00932D2B"/>
    <w:rsid w:val="00932F36"/>
    <w:rsid w:val="00933380"/>
    <w:rsid w:val="00933DA6"/>
    <w:rsid w:val="00933FB4"/>
    <w:rsid w:val="0093408D"/>
    <w:rsid w:val="009343FF"/>
    <w:rsid w:val="0093493E"/>
    <w:rsid w:val="00934F2B"/>
    <w:rsid w:val="00935238"/>
    <w:rsid w:val="00935254"/>
    <w:rsid w:val="00935639"/>
    <w:rsid w:val="00935A7D"/>
    <w:rsid w:val="00935DAE"/>
    <w:rsid w:val="0093639D"/>
    <w:rsid w:val="009368B4"/>
    <w:rsid w:val="009369CC"/>
    <w:rsid w:val="00936CA6"/>
    <w:rsid w:val="00936DCF"/>
    <w:rsid w:val="0093772B"/>
    <w:rsid w:val="0093777F"/>
    <w:rsid w:val="009379A2"/>
    <w:rsid w:val="00937AC8"/>
    <w:rsid w:val="00937B7C"/>
    <w:rsid w:val="00937D68"/>
    <w:rsid w:val="0094039E"/>
    <w:rsid w:val="00940587"/>
    <w:rsid w:val="00940928"/>
    <w:rsid w:val="00940A87"/>
    <w:rsid w:val="00940D59"/>
    <w:rsid w:val="00941376"/>
    <w:rsid w:val="0094147F"/>
    <w:rsid w:val="00941574"/>
    <w:rsid w:val="009419EA"/>
    <w:rsid w:val="00941C93"/>
    <w:rsid w:val="00941FE8"/>
    <w:rsid w:val="009424E8"/>
    <w:rsid w:val="00942706"/>
    <w:rsid w:val="00942BB1"/>
    <w:rsid w:val="00943123"/>
    <w:rsid w:val="009434C9"/>
    <w:rsid w:val="009435B3"/>
    <w:rsid w:val="0094372B"/>
    <w:rsid w:val="009439D1"/>
    <w:rsid w:val="00943C65"/>
    <w:rsid w:val="00944153"/>
    <w:rsid w:val="00944591"/>
    <w:rsid w:val="00944B82"/>
    <w:rsid w:val="00944C7C"/>
    <w:rsid w:val="00945534"/>
    <w:rsid w:val="00945A35"/>
    <w:rsid w:val="0094620D"/>
    <w:rsid w:val="00946CAC"/>
    <w:rsid w:val="00946D5D"/>
    <w:rsid w:val="00946EA3"/>
    <w:rsid w:val="00947390"/>
    <w:rsid w:val="00947483"/>
    <w:rsid w:val="009474A6"/>
    <w:rsid w:val="009475DA"/>
    <w:rsid w:val="00947876"/>
    <w:rsid w:val="009479FD"/>
    <w:rsid w:val="00947A35"/>
    <w:rsid w:val="00947BBE"/>
    <w:rsid w:val="00947C80"/>
    <w:rsid w:val="009502F2"/>
    <w:rsid w:val="00950611"/>
    <w:rsid w:val="009507A7"/>
    <w:rsid w:val="00950AB0"/>
    <w:rsid w:val="00950DFE"/>
    <w:rsid w:val="00950E01"/>
    <w:rsid w:val="0095121B"/>
    <w:rsid w:val="009513BA"/>
    <w:rsid w:val="00951612"/>
    <w:rsid w:val="009516CE"/>
    <w:rsid w:val="00951826"/>
    <w:rsid w:val="00951D1B"/>
    <w:rsid w:val="00951E3A"/>
    <w:rsid w:val="0095240F"/>
    <w:rsid w:val="00952577"/>
    <w:rsid w:val="009525CA"/>
    <w:rsid w:val="00952A9D"/>
    <w:rsid w:val="00952F24"/>
    <w:rsid w:val="00953394"/>
    <w:rsid w:val="0095346E"/>
    <w:rsid w:val="009534D8"/>
    <w:rsid w:val="00953F2F"/>
    <w:rsid w:val="00953F35"/>
    <w:rsid w:val="009541E2"/>
    <w:rsid w:val="00954253"/>
    <w:rsid w:val="0095458D"/>
    <w:rsid w:val="009548F8"/>
    <w:rsid w:val="009554A1"/>
    <w:rsid w:val="009555D1"/>
    <w:rsid w:val="00955640"/>
    <w:rsid w:val="00955669"/>
    <w:rsid w:val="0095637B"/>
    <w:rsid w:val="0095646E"/>
    <w:rsid w:val="00956516"/>
    <w:rsid w:val="0095685E"/>
    <w:rsid w:val="00956BBC"/>
    <w:rsid w:val="0095700F"/>
    <w:rsid w:val="0095783E"/>
    <w:rsid w:val="00957A79"/>
    <w:rsid w:val="00957E2A"/>
    <w:rsid w:val="009604B4"/>
    <w:rsid w:val="00960553"/>
    <w:rsid w:val="0096064B"/>
    <w:rsid w:val="00960693"/>
    <w:rsid w:val="00960CD7"/>
    <w:rsid w:val="00960F18"/>
    <w:rsid w:val="00960F7D"/>
    <w:rsid w:val="00961232"/>
    <w:rsid w:val="0096135C"/>
    <w:rsid w:val="009619B1"/>
    <w:rsid w:val="00961A18"/>
    <w:rsid w:val="00961AC4"/>
    <w:rsid w:val="00961DE9"/>
    <w:rsid w:val="00961E85"/>
    <w:rsid w:val="00961F79"/>
    <w:rsid w:val="009622E8"/>
    <w:rsid w:val="009624D0"/>
    <w:rsid w:val="00962C8E"/>
    <w:rsid w:val="00962D34"/>
    <w:rsid w:val="00962DC5"/>
    <w:rsid w:val="009630F2"/>
    <w:rsid w:val="009630FC"/>
    <w:rsid w:val="009631D4"/>
    <w:rsid w:val="009634CB"/>
    <w:rsid w:val="009638EF"/>
    <w:rsid w:val="00963A2A"/>
    <w:rsid w:val="00963C92"/>
    <w:rsid w:val="00964143"/>
    <w:rsid w:val="00964191"/>
    <w:rsid w:val="009645A1"/>
    <w:rsid w:val="00964650"/>
    <w:rsid w:val="00964EF1"/>
    <w:rsid w:val="0096506F"/>
    <w:rsid w:val="00965084"/>
    <w:rsid w:val="009650D8"/>
    <w:rsid w:val="009652E6"/>
    <w:rsid w:val="009654E1"/>
    <w:rsid w:val="00965933"/>
    <w:rsid w:val="00965E95"/>
    <w:rsid w:val="0096626F"/>
    <w:rsid w:val="00966440"/>
    <w:rsid w:val="00966E31"/>
    <w:rsid w:val="009670B0"/>
    <w:rsid w:val="009671A3"/>
    <w:rsid w:val="00967BC7"/>
    <w:rsid w:val="00967BCE"/>
    <w:rsid w:val="00967C9B"/>
    <w:rsid w:val="00967FA1"/>
    <w:rsid w:val="009701E7"/>
    <w:rsid w:val="00970420"/>
    <w:rsid w:val="00970484"/>
    <w:rsid w:val="00970C94"/>
    <w:rsid w:val="00970E2A"/>
    <w:rsid w:val="00970EE0"/>
    <w:rsid w:val="00971028"/>
    <w:rsid w:val="009713FD"/>
    <w:rsid w:val="00971759"/>
    <w:rsid w:val="009719C4"/>
    <w:rsid w:val="00971E8A"/>
    <w:rsid w:val="0097215E"/>
    <w:rsid w:val="00972973"/>
    <w:rsid w:val="00973B03"/>
    <w:rsid w:val="00973B4C"/>
    <w:rsid w:val="00973D7A"/>
    <w:rsid w:val="00973F6B"/>
    <w:rsid w:val="009741D5"/>
    <w:rsid w:val="00974ABF"/>
    <w:rsid w:val="00974CA2"/>
    <w:rsid w:val="00974F56"/>
    <w:rsid w:val="009754A7"/>
    <w:rsid w:val="00975BD2"/>
    <w:rsid w:val="0097652E"/>
    <w:rsid w:val="00976977"/>
    <w:rsid w:val="00976B5C"/>
    <w:rsid w:val="00976BA2"/>
    <w:rsid w:val="00977569"/>
    <w:rsid w:val="00977783"/>
    <w:rsid w:val="009778E9"/>
    <w:rsid w:val="00977AEC"/>
    <w:rsid w:val="00977B3D"/>
    <w:rsid w:val="00980082"/>
    <w:rsid w:val="0098045C"/>
    <w:rsid w:val="009806A7"/>
    <w:rsid w:val="00980978"/>
    <w:rsid w:val="00980BE2"/>
    <w:rsid w:val="00980DE7"/>
    <w:rsid w:val="0098144D"/>
    <w:rsid w:val="00981AD2"/>
    <w:rsid w:val="00981FF1"/>
    <w:rsid w:val="009824F3"/>
    <w:rsid w:val="00982976"/>
    <w:rsid w:val="00982A05"/>
    <w:rsid w:val="00982DC9"/>
    <w:rsid w:val="00982E6F"/>
    <w:rsid w:val="0098311A"/>
    <w:rsid w:val="009831AD"/>
    <w:rsid w:val="009837B0"/>
    <w:rsid w:val="009838CC"/>
    <w:rsid w:val="00983A4C"/>
    <w:rsid w:val="00984C9C"/>
    <w:rsid w:val="00984CEB"/>
    <w:rsid w:val="00984EFE"/>
    <w:rsid w:val="00984EFF"/>
    <w:rsid w:val="00984FDB"/>
    <w:rsid w:val="0098514C"/>
    <w:rsid w:val="0098543B"/>
    <w:rsid w:val="00985718"/>
    <w:rsid w:val="0098577A"/>
    <w:rsid w:val="00985DE3"/>
    <w:rsid w:val="00985FB2"/>
    <w:rsid w:val="0098623B"/>
    <w:rsid w:val="009867F7"/>
    <w:rsid w:val="0098728B"/>
    <w:rsid w:val="0098730C"/>
    <w:rsid w:val="00987545"/>
    <w:rsid w:val="009876E7"/>
    <w:rsid w:val="00987921"/>
    <w:rsid w:val="00990051"/>
    <w:rsid w:val="00990E54"/>
    <w:rsid w:val="009910A7"/>
    <w:rsid w:val="00991CCA"/>
    <w:rsid w:val="00992243"/>
    <w:rsid w:val="00992314"/>
    <w:rsid w:val="00992524"/>
    <w:rsid w:val="00992603"/>
    <w:rsid w:val="00992B89"/>
    <w:rsid w:val="00992C75"/>
    <w:rsid w:val="00992D1B"/>
    <w:rsid w:val="00993BDB"/>
    <w:rsid w:val="0099409F"/>
    <w:rsid w:val="009940A7"/>
    <w:rsid w:val="0099438C"/>
    <w:rsid w:val="0099487A"/>
    <w:rsid w:val="00994B0B"/>
    <w:rsid w:val="00994CD6"/>
    <w:rsid w:val="00994F4C"/>
    <w:rsid w:val="009953A8"/>
    <w:rsid w:val="00995FB8"/>
    <w:rsid w:val="009961C2"/>
    <w:rsid w:val="00996239"/>
    <w:rsid w:val="009967CF"/>
    <w:rsid w:val="00996948"/>
    <w:rsid w:val="00996A33"/>
    <w:rsid w:val="00997134"/>
    <w:rsid w:val="009973EA"/>
    <w:rsid w:val="00997B48"/>
    <w:rsid w:val="009A015B"/>
    <w:rsid w:val="009A047E"/>
    <w:rsid w:val="009A0827"/>
    <w:rsid w:val="009A127C"/>
    <w:rsid w:val="009A19F6"/>
    <w:rsid w:val="009A2103"/>
    <w:rsid w:val="009A260A"/>
    <w:rsid w:val="009A2F68"/>
    <w:rsid w:val="009A2F93"/>
    <w:rsid w:val="009A30A3"/>
    <w:rsid w:val="009A311C"/>
    <w:rsid w:val="009A313E"/>
    <w:rsid w:val="009A334C"/>
    <w:rsid w:val="009A3646"/>
    <w:rsid w:val="009A37B1"/>
    <w:rsid w:val="009A3CC7"/>
    <w:rsid w:val="009A47B6"/>
    <w:rsid w:val="009A47CA"/>
    <w:rsid w:val="009A49BC"/>
    <w:rsid w:val="009A4E3D"/>
    <w:rsid w:val="009A550A"/>
    <w:rsid w:val="009A5639"/>
    <w:rsid w:val="009A596A"/>
    <w:rsid w:val="009A5A04"/>
    <w:rsid w:val="009A5B30"/>
    <w:rsid w:val="009A6267"/>
    <w:rsid w:val="009A643B"/>
    <w:rsid w:val="009A68DD"/>
    <w:rsid w:val="009A69A5"/>
    <w:rsid w:val="009A6BEF"/>
    <w:rsid w:val="009A6E2E"/>
    <w:rsid w:val="009A75C4"/>
    <w:rsid w:val="009A77E1"/>
    <w:rsid w:val="009A7B9F"/>
    <w:rsid w:val="009B0002"/>
    <w:rsid w:val="009B07E7"/>
    <w:rsid w:val="009B0B8D"/>
    <w:rsid w:val="009B0CA4"/>
    <w:rsid w:val="009B0F84"/>
    <w:rsid w:val="009B17A8"/>
    <w:rsid w:val="009B1A7F"/>
    <w:rsid w:val="009B1E56"/>
    <w:rsid w:val="009B21A0"/>
    <w:rsid w:val="009B2326"/>
    <w:rsid w:val="009B2633"/>
    <w:rsid w:val="009B26A0"/>
    <w:rsid w:val="009B2738"/>
    <w:rsid w:val="009B2B11"/>
    <w:rsid w:val="009B30F0"/>
    <w:rsid w:val="009B3124"/>
    <w:rsid w:val="009B32E1"/>
    <w:rsid w:val="009B381A"/>
    <w:rsid w:val="009B3852"/>
    <w:rsid w:val="009B3A02"/>
    <w:rsid w:val="009B3AEE"/>
    <w:rsid w:val="009B4346"/>
    <w:rsid w:val="009B486E"/>
    <w:rsid w:val="009B4DC0"/>
    <w:rsid w:val="009B50D0"/>
    <w:rsid w:val="009B54E2"/>
    <w:rsid w:val="009B571D"/>
    <w:rsid w:val="009B6175"/>
    <w:rsid w:val="009B6252"/>
    <w:rsid w:val="009B655B"/>
    <w:rsid w:val="009B65A2"/>
    <w:rsid w:val="009B664C"/>
    <w:rsid w:val="009B6BDC"/>
    <w:rsid w:val="009B7100"/>
    <w:rsid w:val="009B7356"/>
    <w:rsid w:val="009B7B11"/>
    <w:rsid w:val="009B7F3F"/>
    <w:rsid w:val="009B7FED"/>
    <w:rsid w:val="009C041B"/>
    <w:rsid w:val="009C06D5"/>
    <w:rsid w:val="009C083F"/>
    <w:rsid w:val="009C0907"/>
    <w:rsid w:val="009C0D80"/>
    <w:rsid w:val="009C0E8F"/>
    <w:rsid w:val="009C1171"/>
    <w:rsid w:val="009C1656"/>
    <w:rsid w:val="009C172B"/>
    <w:rsid w:val="009C1776"/>
    <w:rsid w:val="009C180F"/>
    <w:rsid w:val="009C1811"/>
    <w:rsid w:val="009C1E52"/>
    <w:rsid w:val="009C23E3"/>
    <w:rsid w:val="009C2A57"/>
    <w:rsid w:val="009C3BDE"/>
    <w:rsid w:val="009C458E"/>
    <w:rsid w:val="009C4B26"/>
    <w:rsid w:val="009C50E7"/>
    <w:rsid w:val="009C5229"/>
    <w:rsid w:val="009C5364"/>
    <w:rsid w:val="009C5764"/>
    <w:rsid w:val="009C57EB"/>
    <w:rsid w:val="009C5D05"/>
    <w:rsid w:val="009C62F1"/>
    <w:rsid w:val="009C637B"/>
    <w:rsid w:val="009C6407"/>
    <w:rsid w:val="009C645E"/>
    <w:rsid w:val="009C6B4C"/>
    <w:rsid w:val="009C6D8B"/>
    <w:rsid w:val="009C7392"/>
    <w:rsid w:val="009C7C23"/>
    <w:rsid w:val="009C7E13"/>
    <w:rsid w:val="009D0092"/>
    <w:rsid w:val="009D025B"/>
    <w:rsid w:val="009D0F7F"/>
    <w:rsid w:val="009D167F"/>
    <w:rsid w:val="009D17FD"/>
    <w:rsid w:val="009D19D9"/>
    <w:rsid w:val="009D1C28"/>
    <w:rsid w:val="009D2034"/>
    <w:rsid w:val="009D2124"/>
    <w:rsid w:val="009D2576"/>
    <w:rsid w:val="009D25BD"/>
    <w:rsid w:val="009D268E"/>
    <w:rsid w:val="009D26A2"/>
    <w:rsid w:val="009D2A77"/>
    <w:rsid w:val="009D2D76"/>
    <w:rsid w:val="009D2EED"/>
    <w:rsid w:val="009D2F5E"/>
    <w:rsid w:val="009D2F77"/>
    <w:rsid w:val="009D3155"/>
    <w:rsid w:val="009D3B0A"/>
    <w:rsid w:val="009D42A0"/>
    <w:rsid w:val="009D4868"/>
    <w:rsid w:val="009D48DC"/>
    <w:rsid w:val="009D4ACA"/>
    <w:rsid w:val="009D4B78"/>
    <w:rsid w:val="009D5482"/>
    <w:rsid w:val="009D55CD"/>
    <w:rsid w:val="009D5D45"/>
    <w:rsid w:val="009D61BF"/>
    <w:rsid w:val="009D6460"/>
    <w:rsid w:val="009D64A6"/>
    <w:rsid w:val="009D67A1"/>
    <w:rsid w:val="009D68F9"/>
    <w:rsid w:val="009D6C2B"/>
    <w:rsid w:val="009D6CE6"/>
    <w:rsid w:val="009D6DA8"/>
    <w:rsid w:val="009D77F0"/>
    <w:rsid w:val="009D7836"/>
    <w:rsid w:val="009D78CE"/>
    <w:rsid w:val="009D7A01"/>
    <w:rsid w:val="009E0284"/>
    <w:rsid w:val="009E03EC"/>
    <w:rsid w:val="009E05F5"/>
    <w:rsid w:val="009E0B58"/>
    <w:rsid w:val="009E12EE"/>
    <w:rsid w:val="009E1999"/>
    <w:rsid w:val="009E1F33"/>
    <w:rsid w:val="009E2780"/>
    <w:rsid w:val="009E282B"/>
    <w:rsid w:val="009E2925"/>
    <w:rsid w:val="009E2CAC"/>
    <w:rsid w:val="009E3055"/>
    <w:rsid w:val="009E38A6"/>
    <w:rsid w:val="009E3CA9"/>
    <w:rsid w:val="009E3F19"/>
    <w:rsid w:val="009E4256"/>
    <w:rsid w:val="009E522D"/>
    <w:rsid w:val="009E5BF3"/>
    <w:rsid w:val="009E5C7D"/>
    <w:rsid w:val="009E5DFA"/>
    <w:rsid w:val="009E5E73"/>
    <w:rsid w:val="009E5EB6"/>
    <w:rsid w:val="009E6057"/>
    <w:rsid w:val="009E645F"/>
    <w:rsid w:val="009E67BE"/>
    <w:rsid w:val="009E6E4C"/>
    <w:rsid w:val="009E6FD7"/>
    <w:rsid w:val="009E6FE7"/>
    <w:rsid w:val="009E7294"/>
    <w:rsid w:val="009E72C8"/>
    <w:rsid w:val="009E7F01"/>
    <w:rsid w:val="009E7F1F"/>
    <w:rsid w:val="009F0B55"/>
    <w:rsid w:val="009F13CD"/>
    <w:rsid w:val="009F13D3"/>
    <w:rsid w:val="009F1670"/>
    <w:rsid w:val="009F1C6F"/>
    <w:rsid w:val="009F1F66"/>
    <w:rsid w:val="009F231A"/>
    <w:rsid w:val="009F2450"/>
    <w:rsid w:val="009F26AE"/>
    <w:rsid w:val="009F2931"/>
    <w:rsid w:val="009F2949"/>
    <w:rsid w:val="009F2CDC"/>
    <w:rsid w:val="009F319A"/>
    <w:rsid w:val="009F3238"/>
    <w:rsid w:val="009F3254"/>
    <w:rsid w:val="009F33DE"/>
    <w:rsid w:val="009F354B"/>
    <w:rsid w:val="009F3757"/>
    <w:rsid w:val="009F3D08"/>
    <w:rsid w:val="009F44C9"/>
    <w:rsid w:val="009F46C2"/>
    <w:rsid w:val="009F4AFE"/>
    <w:rsid w:val="009F4BB7"/>
    <w:rsid w:val="009F4FDB"/>
    <w:rsid w:val="009F55DC"/>
    <w:rsid w:val="009F6440"/>
    <w:rsid w:val="009F6919"/>
    <w:rsid w:val="009F718B"/>
    <w:rsid w:val="009F737D"/>
    <w:rsid w:val="009F7606"/>
    <w:rsid w:val="009F7772"/>
    <w:rsid w:val="009F7D22"/>
    <w:rsid w:val="00A00243"/>
    <w:rsid w:val="00A002E8"/>
    <w:rsid w:val="00A00502"/>
    <w:rsid w:val="00A00625"/>
    <w:rsid w:val="00A0090B"/>
    <w:rsid w:val="00A00A84"/>
    <w:rsid w:val="00A014ED"/>
    <w:rsid w:val="00A015A1"/>
    <w:rsid w:val="00A01C43"/>
    <w:rsid w:val="00A01FB6"/>
    <w:rsid w:val="00A02029"/>
    <w:rsid w:val="00A023AA"/>
    <w:rsid w:val="00A026B2"/>
    <w:rsid w:val="00A0272B"/>
    <w:rsid w:val="00A033FC"/>
    <w:rsid w:val="00A03650"/>
    <w:rsid w:val="00A03BF2"/>
    <w:rsid w:val="00A03EE5"/>
    <w:rsid w:val="00A03F3F"/>
    <w:rsid w:val="00A04178"/>
    <w:rsid w:val="00A043D4"/>
    <w:rsid w:val="00A044F7"/>
    <w:rsid w:val="00A0489A"/>
    <w:rsid w:val="00A049C4"/>
    <w:rsid w:val="00A04B35"/>
    <w:rsid w:val="00A04B3F"/>
    <w:rsid w:val="00A04D17"/>
    <w:rsid w:val="00A04FE2"/>
    <w:rsid w:val="00A06067"/>
    <w:rsid w:val="00A065BA"/>
    <w:rsid w:val="00A06B11"/>
    <w:rsid w:val="00A06BE8"/>
    <w:rsid w:val="00A06C9D"/>
    <w:rsid w:val="00A06F92"/>
    <w:rsid w:val="00A072F8"/>
    <w:rsid w:val="00A0746B"/>
    <w:rsid w:val="00A075F9"/>
    <w:rsid w:val="00A077E9"/>
    <w:rsid w:val="00A07E14"/>
    <w:rsid w:val="00A10321"/>
    <w:rsid w:val="00A1037F"/>
    <w:rsid w:val="00A104F1"/>
    <w:rsid w:val="00A10627"/>
    <w:rsid w:val="00A107A2"/>
    <w:rsid w:val="00A10C71"/>
    <w:rsid w:val="00A10E74"/>
    <w:rsid w:val="00A11630"/>
    <w:rsid w:val="00A12026"/>
    <w:rsid w:val="00A1255D"/>
    <w:rsid w:val="00A128D0"/>
    <w:rsid w:val="00A12A2F"/>
    <w:rsid w:val="00A12B7F"/>
    <w:rsid w:val="00A130C4"/>
    <w:rsid w:val="00A1393A"/>
    <w:rsid w:val="00A13ACB"/>
    <w:rsid w:val="00A152D6"/>
    <w:rsid w:val="00A1557C"/>
    <w:rsid w:val="00A155E1"/>
    <w:rsid w:val="00A158BB"/>
    <w:rsid w:val="00A15F71"/>
    <w:rsid w:val="00A15F74"/>
    <w:rsid w:val="00A16132"/>
    <w:rsid w:val="00A1660C"/>
    <w:rsid w:val="00A168AA"/>
    <w:rsid w:val="00A16D03"/>
    <w:rsid w:val="00A16EAF"/>
    <w:rsid w:val="00A170A3"/>
    <w:rsid w:val="00A176E9"/>
    <w:rsid w:val="00A179A6"/>
    <w:rsid w:val="00A20047"/>
    <w:rsid w:val="00A20348"/>
    <w:rsid w:val="00A20357"/>
    <w:rsid w:val="00A20359"/>
    <w:rsid w:val="00A20A55"/>
    <w:rsid w:val="00A20A85"/>
    <w:rsid w:val="00A20F48"/>
    <w:rsid w:val="00A2147D"/>
    <w:rsid w:val="00A217E3"/>
    <w:rsid w:val="00A2203B"/>
    <w:rsid w:val="00A22B62"/>
    <w:rsid w:val="00A231C3"/>
    <w:rsid w:val="00A23816"/>
    <w:rsid w:val="00A23C3B"/>
    <w:rsid w:val="00A23C78"/>
    <w:rsid w:val="00A23CB3"/>
    <w:rsid w:val="00A23F12"/>
    <w:rsid w:val="00A24DEA"/>
    <w:rsid w:val="00A25845"/>
    <w:rsid w:val="00A25A6A"/>
    <w:rsid w:val="00A25C24"/>
    <w:rsid w:val="00A26079"/>
    <w:rsid w:val="00A2620F"/>
    <w:rsid w:val="00A26670"/>
    <w:rsid w:val="00A2677C"/>
    <w:rsid w:val="00A267AC"/>
    <w:rsid w:val="00A26A3E"/>
    <w:rsid w:val="00A276D2"/>
    <w:rsid w:val="00A27A70"/>
    <w:rsid w:val="00A27B67"/>
    <w:rsid w:val="00A27BD3"/>
    <w:rsid w:val="00A27EBD"/>
    <w:rsid w:val="00A27FB6"/>
    <w:rsid w:val="00A3052C"/>
    <w:rsid w:val="00A30960"/>
    <w:rsid w:val="00A30A40"/>
    <w:rsid w:val="00A30B88"/>
    <w:rsid w:val="00A30FA2"/>
    <w:rsid w:val="00A31041"/>
    <w:rsid w:val="00A315AC"/>
    <w:rsid w:val="00A31949"/>
    <w:rsid w:val="00A31979"/>
    <w:rsid w:val="00A31C9C"/>
    <w:rsid w:val="00A3220B"/>
    <w:rsid w:val="00A327E8"/>
    <w:rsid w:val="00A3295E"/>
    <w:rsid w:val="00A32B08"/>
    <w:rsid w:val="00A33349"/>
    <w:rsid w:val="00A33575"/>
    <w:rsid w:val="00A336C3"/>
    <w:rsid w:val="00A33951"/>
    <w:rsid w:val="00A34CB8"/>
    <w:rsid w:val="00A34CBB"/>
    <w:rsid w:val="00A35007"/>
    <w:rsid w:val="00A35A63"/>
    <w:rsid w:val="00A35B79"/>
    <w:rsid w:val="00A35D5A"/>
    <w:rsid w:val="00A35F60"/>
    <w:rsid w:val="00A367DB"/>
    <w:rsid w:val="00A36AF6"/>
    <w:rsid w:val="00A371BE"/>
    <w:rsid w:val="00A37207"/>
    <w:rsid w:val="00A372F7"/>
    <w:rsid w:val="00A375DE"/>
    <w:rsid w:val="00A376A8"/>
    <w:rsid w:val="00A37766"/>
    <w:rsid w:val="00A4003F"/>
    <w:rsid w:val="00A40514"/>
    <w:rsid w:val="00A408EE"/>
    <w:rsid w:val="00A40A83"/>
    <w:rsid w:val="00A40C01"/>
    <w:rsid w:val="00A40FA9"/>
    <w:rsid w:val="00A41247"/>
    <w:rsid w:val="00A41CE9"/>
    <w:rsid w:val="00A41EEE"/>
    <w:rsid w:val="00A4235D"/>
    <w:rsid w:val="00A42397"/>
    <w:rsid w:val="00A42CCF"/>
    <w:rsid w:val="00A42D47"/>
    <w:rsid w:val="00A42DB8"/>
    <w:rsid w:val="00A430FA"/>
    <w:rsid w:val="00A43297"/>
    <w:rsid w:val="00A4355C"/>
    <w:rsid w:val="00A43934"/>
    <w:rsid w:val="00A44224"/>
    <w:rsid w:val="00A445B9"/>
    <w:rsid w:val="00A4465A"/>
    <w:rsid w:val="00A44770"/>
    <w:rsid w:val="00A44CFD"/>
    <w:rsid w:val="00A44F4D"/>
    <w:rsid w:val="00A45267"/>
    <w:rsid w:val="00A45448"/>
    <w:rsid w:val="00A45599"/>
    <w:rsid w:val="00A45610"/>
    <w:rsid w:val="00A45BDC"/>
    <w:rsid w:val="00A45FE1"/>
    <w:rsid w:val="00A4618A"/>
    <w:rsid w:val="00A464C4"/>
    <w:rsid w:val="00A466C2"/>
    <w:rsid w:val="00A46796"/>
    <w:rsid w:val="00A46893"/>
    <w:rsid w:val="00A469CD"/>
    <w:rsid w:val="00A46FBB"/>
    <w:rsid w:val="00A4712E"/>
    <w:rsid w:val="00A471E3"/>
    <w:rsid w:val="00A472D0"/>
    <w:rsid w:val="00A47311"/>
    <w:rsid w:val="00A47B43"/>
    <w:rsid w:val="00A504BE"/>
    <w:rsid w:val="00A50A17"/>
    <w:rsid w:val="00A50B7E"/>
    <w:rsid w:val="00A51635"/>
    <w:rsid w:val="00A518AA"/>
    <w:rsid w:val="00A51E73"/>
    <w:rsid w:val="00A52020"/>
    <w:rsid w:val="00A522D1"/>
    <w:rsid w:val="00A526BE"/>
    <w:rsid w:val="00A52B44"/>
    <w:rsid w:val="00A53206"/>
    <w:rsid w:val="00A53254"/>
    <w:rsid w:val="00A53907"/>
    <w:rsid w:val="00A5448D"/>
    <w:rsid w:val="00A55096"/>
    <w:rsid w:val="00A555DA"/>
    <w:rsid w:val="00A556DF"/>
    <w:rsid w:val="00A55754"/>
    <w:rsid w:val="00A55777"/>
    <w:rsid w:val="00A557C3"/>
    <w:rsid w:val="00A55C5B"/>
    <w:rsid w:val="00A55FCD"/>
    <w:rsid w:val="00A56071"/>
    <w:rsid w:val="00A56678"/>
    <w:rsid w:val="00A566ED"/>
    <w:rsid w:val="00A5697D"/>
    <w:rsid w:val="00A56AE4"/>
    <w:rsid w:val="00A56CA8"/>
    <w:rsid w:val="00A56D51"/>
    <w:rsid w:val="00A57103"/>
    <w:rsid w:val="00A57456"/>
    <w:rsid w:val="00A577ED"/>
    <w:rsid w:val="00A57828"/>
    <w:rsid w:val="00A579C9"/>
    <w:rsid w:val="00A604CD"/>
    <w:rsid w:val="00A607F1"/>
    <w:rsid w:val="00A60813"/>
    <w:rsid w:val="00A6081B"/>
    <w:rsid w:val="00A60883"/>
    <w:rsid w:val="00A60AE1"/>
    <w:rsid w:val="00A60D24"/>
    <w:rsid w:val="00A60E7C"/>
    <w:rsid w:val="00A61274"/>
    <w:rsid w:val="00A61C4F"/>
    <w:rsid w:val="00A61C8B"/>
    <w:rsid w:val="00A61D0A"/>
    <w:rsid w:val="00A61EAB"/>
    <w:rsid w:val="00A61F03"/>
    <w:rsid w:val="00A623BB"/>
    <w:rsid w:val="00A623FF"/>
    <w:rsid w:val="00A6241E"/>
    <w:rsid w:val="00A627EA"/>
    <w:rsid w:val="00A62821"/>
    <w:rsid w:val="00A62A79"/>
    <w:rsid w:val="00A62F49"/>
    <w:rsid w:val="00A633C3"/>
    <w:rsid w:val="00A6389A"/>
    <w:rsid w:val="00A6389B"/>
    <w:rsid w:val="00A63E59"/>
    <w:rsid w:val="00A63E7A"/>
    <w:rsid w:val="00A63F5E"/>
    <w:rsid w:val="00A64F18"/>
    <w:rsid w:val="00A64F25"/>
    <w:rsid w:val="00A65059"/>
    <w:rsid w:val="00A656FD"/>
    <w:rsid w:val="00A65963"/>
    <w:rsid w:val="00A65F53"/>
    <w:rsid w:val="00A66665"/>
    <w:rsid w:val="00A668F7"/>
    <w:rsid w:val="00A66980"/>
    <w:rsid w:val="00A66F04"/>
    <w:rsid w:val="00A67075"/>
    <w:rsid w:val="00A67140"/>
    <w:rsid w:val="00A67D8C"/>
    <w:rsid w:val="00A67DC7"/>
    <w:rsid w:val="00A701F3"/>
    <w:rsid w:val="00A70452"/>
    <w:rsid w:val="00A706C8"/>
    <w:rsid w:val="00A7092D"/>
    <w:rsid w:val="00A709B8"/>
    <w:rsid w:val="00A70BB3"/>
    <w:rsid w:val="00A70D71"/>
    <w:rsid w:val="00A70D78"/>
    <w:rsid w:val="00A7121D"/>
    <w:rsid w:val="00A712C7"/>
    <w:rsid w:val="00A716CF"/>
    <w:rsid w:val="00A716FD"/>
    <w:rsid w:val="00A718CC"/>
    <w:rsid w:val="00A71E24"/>
    <w:rsid w:val="00A723BA"/>
    <w:rsid w:val="00A72432"/>
    <w:rsid w:val="00A72803"/>
    <w:rsid w:val="00A730F2"/>
    <w:rsid w:val="00A73129"/>
    <w:rsid w:val="00A73757"/>
    <w:rsid w:val="00A73B33"/>
    <w:rsid w:val="00A73CB1"/>
    <w:rsid w:val="00A73DF6"/>
    <w:rsid w:val="00A74638"/>
    <w:rsid w:val="00A7488E"/>
    <w:rsid w:val="00A75129"/>
    <w:rsid w:val="00A751F0"/>
    <w:rsid w:val="00A75DE0"/>
    <w:rsid w:val="00A75ED7"/>
    <w:rsid w:val="00A766D7"/>
    <w:rsid w:val="00A7687A"/>
    <w:rsid w:val="00A76A6E"/>
    <w:rsid w:val="00A770E4"/>
    <w:rsid w:val="00A773A9"/>
    <w:rsid w:val="00A77436"/>
    <w:rsid w:val="00A77460"/>
    <w:rsid w:val="00A774E3"/>
    <w:rsid w:val="00A776EE"/>
    <w:rsid w:val="00A77728"/>
    <w:rsid w:val="00A77BC5"/>
    <w:rsid w:val="00A77C5E"/>
    <w:rsid w:val="00A80020"/>
    <w:rsid w:val="00A800FF"/>
    <w:rsid w:val="00A802B5"/>
    <w:rsid w:val="00A807D9"/>
    <w:rsid w:val="00A808F4"/>
    <w:rsid w:val="00A80B91"/>
    <w:rsid w:val="00A80C7B"/>
    <w:rsid w:val="00A81069"/>
    <w:rsid w:val="00A813AD"/>
    <w:rsid w:val="00A81547"/>
    <w:rsid w:val="00A81E94"/>
    <w:rsid w:val="00A8207F"/>
    <w:rsid w:val="00A821A2"/>
    <w:rsid w:val="00A822F8"/>
    <w:rsid w:val="00A8294B"/>
    <w:rsid w:val="00A829C4"/>
    <w:rsid w:val="00A82A91"/>
    <w:rsid w:val="00A82B7C"/>
    <w:rsid w:val="00A82EDA"/>
    <w:rsid w:val="00A8315F"/>
    <w:rsid w:val="00A83A9A"/>
    <w:rsid w:val="00A83BF5"/>
    <w:rsid w:val="00A83E77"/>
    <w:rsid w:val="00A83F75"/>
    <w:rsid w:val="00A83F97"/>
    <w:rsid w:val="00A840EE"/>
    <w:rsid w:val="00A841BF"/>
    <w:rsid w:val="00A8446D"/>
    <w:rsid w:val="00A8453F"/>
    <w:rsid w:val="00A848F8"/>
    <w:rsid w:val="00A84ED0"/>
    <w:rsid w:val="00A8519E"/>
    <w:rsid w:val="00A858C4"/>
    <w:rsid w:val="00A85A1A"/>
    <w:rsid w:val="00A85AF8"/>
    <w:rsid w:val="00A86318"/>
    <w:rsid w:val="00A86510"/>
    <w:rsid w:val="00A8678A"/>
    <w:rsid w:val="00A867F0"/>
    <w:rsid w:val="00A8693D"/>
    <w:rsid w:val="00A86E22"/>
    <w:rsid w:val="00A872FE"/>
    <w:rsid w:val="00A87A92"/>
    <w:rsid w:val="00A90060"/>
    <w:rsid w:val="00A90094"/>
    <w:rsid w:val="00A90099"/>
    <w:rsid w:val="00A90438"/>
    <w:rsid w:val="00A90769"/>
    <w:rsid w:val="00A90A51"/>
    <w:rsid w:val="00A90B10"/>
    <w:rsid w:val="00A90E53"/>
    <w:rsid w:val="00A90EBC"/>
    <w:rsid w:val="00A90EE6"/>
    <w:rsid w:val="00A912ED"/>
    <w:rsid w:val="00A9148E"/>
    <w:rsid w:val="00A914D2"/>
    <w:rsid w:val="00A916ED"/>
    <w:rsid w:val="00A9179E"/>
    <w:rsid w:val="00A91844"/>
    <w:rsid w:val="00A9191E"/>
    <w:rsid w:val="00A91A2F"/>
    <w:rsid w:val="00A921AE"/>
    <w:rsid w:val="00A923F9"/>
    <w:rsid w:val="00A92876"/>
    <w:rsid w:val="00A92B6F"/>
    <w:rsid w:val="00A92C5D"/>
    <w:rsid w:val="00A9308D"/>
    <w:rsid w:val="00A931C8"/>
    <w:rsid w:val="00A935FC"/>
    <w:rsid w:val="00A93C5F"/>
    <w:rsid w:val="00A93CB7"/>
    <w:rsid w:val="00A9496D"/>
    <w:rsid w:val="00A94EDA"/>
    <w:rsid w:val="00A95074"/>
    <w:rsid w:val="00A950F5"/>
    <w:rsid w:val="00A9553A"/>
    <w:rsid w:val="00A956D2"/>
    <w:rsid w:val="00A95D77"/>
    <w:rsid w:val="00A96204"/>
    <w:rsid w:val="00A96236"/>
    <w:rsid w:val="00A96343"/>
    <w:rsid w:val="00A9643C"/>
    <w:rsid w:val="00A96586"/>
    <w:rsid w:val="00A97195"/>
    <w:rsid w:val="00A97273"/>
    <w:rsid w:val="00A974A4"/>
    <w:rsid w:val="00A97527"/>
    <w:rsid w:val="00A9755D"/>
    <w:rsid w:val="00A975F6"/>
    <w:rsid w:val="00A977A7"/>
    <w:rsid w:val="00A978DC"/>
    <w:rsid w:val="00A97A87"/>
    <w:rsid w:val="00A97F62"/>
    <w:rsid w:val="00AA0079"/>
    <w:rsid w:val="00AA01CE"/>
    <w:rsid w:val="00AA046B"/>
    <w:rsid w:val="00AA0B49"/>
    <w:rsid w:val="00AA127D"/>
    <w:rsid w:val="00AA1516"/>
    <w:rsid w:val="00AA15A5"/>
    <w:rsid w:val="00AA2466"/>
    <w:rsid w:val="00AA3F84"/>
    <w:rsid w:val="00AA4153"/>
    <w:rsid w:val="00AA425F"/>
    <w:rsid w:val="00AA42E2"/>
    <w:rsid w:val="00AA4317"/>
    <w:rsid w:val="00AA4A56"/>
    <w:rsid w:val="00AA4D2C"/>
    <w:rsid w:val="00AA57EE"/>
    <w:rsid w:val="00AA5A33"/>
    <w:rsid w:val="00AA5A4A"/>
    <w:rsid w:val="00AA65A4"/>
    <w:rsid w:val="00AA6729"/>
    <w:rsid w:val="00AA67F2"/>
    <w:rsid w:val="00AA6A21"/>
    <w:rsid w:val="00AA70D5"/>
    <w:rsid w:val="00AB0202"/>
    <w:rsid w:val="00AB025D"/>
    <w:rsid w:val="00AB0375"/>
    <w:rsid w:val="00AB04FC"/>
    <w:rsid w:val="00AB069B"/>
    <w:rsid w:val="00AB0DF0"/>
    <w:rsid w:val="00AB10AC"/>
    <w:rsid w:val="00AB1ECF"/>
    <w:rsid w:val="00AB1F94"/>
    <w:rsid w:val="00AB2A7F"/>
    <w:rsid w:val="00AB2E7E"/>
    <w:rsid w:val="00AB3820"/>
    <w:rsid w:val="00AB3907"/>
    <w:rsid w:val="00AB3B14"/>
    <w:rsid w:val="00AB3B68"/>
    <w:rsid w:val="00AB3DC6"/>
    <w:rsid w:val="00AB4019"/>
    <w:rsid w:val="00AB5085"/>
    <w:rsid w:val="00AB5365"/>
    <w:rsid w:val="00AB5878"/>
    <w:rsid w:val="00AB5BB1"/>
    <w:rsid w:val="00AB5F49"/>
    <w:rsid w:val="00AB631D"/>
    <w:rsid w:val="00AB6685"/>
    <w:rsid w:val="00AB6951"/>
    <w:rsid w:val="00AB69E0"/>
    <w:rsid w:val="00AB6C58"/>
    <w:rsid w:val="00AB6FCD"/>
    <w:rsid w:val="00AB7153"/>
    <w:rsid w:val="00AB7520"/>
    <w:rsid w:val="00AB7B02"/>
    <w:rsid w:val="00AB7C3A"/>
    <w:rsid w:val="00AB7E21"/>
    <w:rsid w:val="00AC0216"/>
    <w:rsid w:val="00AC0517"/>
    <w:rsid w:val="00AC071D"/>
    <w:rsid w:val="00AC0B89"/>
    <w:rsid w:val="00AC0DE3"/>
    <w:rsid w:val="00AC0EEA"/>
    <w:rsid w:val="00AC1006"/>
    <w:rsid w:val="00AC12D0"/>
    <w:rsid w:val="00AC1EEF"/>
    <w:rsid w:val="00AC211B"/>
    <w:rsid w:val="00AC282F"/>
    <w:rsid w:val="00AC2DDE"/>
    <w:rsid w:val="00AC2FFB"/>
    <w:rsid w:val="00AC31BB"/>
    <w:rsid w:val="00AC321A"/>
    <w:rsid w:val="00AC3AC4"/>
    <w:rsid w:val="00AC3F34"/>
    <w:rsid w:val="00AC4260"/>
    <w:rsid w:val="00AC46A2"/>
    <w:rsid w:val="00AC46AF"/>
    <w:rsid w:val="00AC4DCE"/>
    <w:rsid w:val="00AC5020"/>
    <w:rsid w:val="00AC5250"/>
    <w:rsid w:val="00AC5ECD"/>
    <w:rsid w:val="00AC63BD"/>
    <w:rsid w:val="00AC64B6"/>
    <w:rsid w:val="00AC6C03"/>
    <w:rsid w:val="00AC6CB1"/>
    <w:rsid w:val="00AC73DA"/>
    <w:rsid w:val="00AC773C"/>
    <w:rsid w:val="00AD0358"/>
    <w:rsid w:val="00AD0918"/>
    <w:rsid w:val="00AD0A29"/>
    <w:rsid w:val="00AD0A58"/>
    <w:rsid w:val="00AD0D67"/>
    <w:rsid w:val="00AD0E98"/>
    <w:rsid w:val="00AD0F6B"/>
    <w:rsid w:val="00AD145F"/>
    <w:rsid w:val="00AD1642"/>
    <w:rsid w:val="00AD1E6E"/>
    <w:rsid w:val="00AD1F5B"/>
    <w:rsid w:val="00AD228D"/>
    <w:rsid w:val="00AD2629"/>
    <w:rsid w:val="00AD2631"/>
    <w:rsid w:val="00AD2A14"/>
    <w:rsid w:val="00AD2B52"/>
    <w:rsid w:val="00AD2F9D"/>
    <w:rsid w:val="00AD33BD"/>
    <w:rsid w:val="00AD3716"/>
    <w:rsid w:val="00AD3B41"/>
    <w:rsid w:val="00AD3C65"/>
    <w:rsid w:val="00AD3EFB"/>
    <w:rsid w:val="00AD4012"/>
    <w:rsid w:val="00AD43E7"/>
    <w:rsid w:val="00AD47CF"/>
    <w:rsid w:val="00AD4955"/>
    <w:rsid w:val="00AD49AC"/>
    <w:rsid w:val="00AD4C1F"/>
    <w:rsid w:val="00AD4E22"/>
    <w:rsid w:val="00AD4E89"/>
    <w:rsid w:val="00AD5091"/>
    <w:rsid w:val="00AD54F5"/>
    <w:rsid w:val="00AD573F"/>
    <w:rsid w:val="00AD5985"/>
    <w:rsid w:val="00AD5AA2"/>
    <w:rsid w:val="00AD5E33"/>
    <w:rsid w:val="00AD5FAA"/>
    <w:rsid w:val="00AD6149"/>
    <w:rsid w:val="00AD6C5F"/>
    <w:rsid w:val="00AD7D44"/>
    <w:rsid w:val="00AE0568"/>
    <w:rsid w:val="00AE0CBF"/>
    <w:rsid w:val="00AE106F"/>
    <w:rsid w:val="00AE1278"/>
    <w:rsid w:val="00AE197F"/>
    <w:rsid w:val="00AE1E85"/>
    <w:rsid w:val="00AE2164"/>
    <w:rsid w:val="00AE28B4"/>
    <w:rsid w:val="00AE2A18"/>
    <w:rsid w:val="00AE388A"/>
    <w:rsid w:val="00AE39C3"/>
    <w:rsid w:val="00AE3EA1"/>
    <w:rsid w:val="00AE470B"/>
    <w:rsid w:val="00AE4C33"/>
    <w:rsid w:val="00AE5301"/>
    <w:rsid w:val="00AE5B2F"/>
    <w:rsid w:val="00AE60AA"/>
    <w:rsid w:val="00AE6142"/>
    <w:rsid w:val="00AE6204"/>
    <w:rsid w:val="00AE6446"/>
    <w:rsid w:val="00AE658E"/>
    <w:rsid w:val="00AE680D"/>
    <w:rsid w:val="00AE6CA8"/>
    <w:rsid w:val="00AE74EF"/>
    <w:rsid w:val="00AE76F2"/>
    <w:rsid w:val="00AE7D5D"/>
    <w:rsid w:val="00AF024A"/>
    <w:rsid w:val="00AF0529"/>
    <w:rsid w:val="00AF054E"/>
    <w:rsid w:val="00AF075D"/>
    <w:rsid w:val="00AF0811"/>
    <w:rsid w:val="00AF0912"/>
    <w:rsid w:val="00AF0F03"/>
    <w:rsid w:val="00AF120F"/>
    <w:rsid w:val="00AF12DD"/>
    <w:rsid w:val="00AF14F7"/>
    <w:rsid w:val="00AF18A7"/>
    <w:rsid w:val="00AF1BEE"/>
    <w:rsid w:val="00AF1D33"/>
    <w:rsid w:val="00AF1EDE"/>
    <w:rsid w:val="00AF290B"/>
    <w:rsid w:val="00AF2AA5"/>
    <w:rsid w:val="00AF2AD3"/>
    <w:rsid w:val="00AF2F2E"/>
    <w:rsid w:val="00AF3037"/>
    <w:rsid w:val="00AF33D7"/>
    <w:rsid w:val="00AF38E1"/>
    <w:rsid w:val="00AF3D38"/>
    <w:rsid w:val="00AF5151"/>
    <w:rsid w:val="00AF5428"/>
    <w:rsid w:val="00AF557F"/>
    <w:rsid w:val="00AF583F"/>
    <w:rsid w:val="00AF5B40"/>
    <w:rsid w:val="00AF5B44"/>
    <w:rsid w:val="00AF5B64"/>
    <w:rsid w:val="00AF5CA1"/>
    <w:rsid w:val="00AF600C"/>
    <w:rsid w:val="00AF6113"/>
    <w:rsid w:val="00AF6283"/>
    <w:rsid w:val="00AF63DC"/>
    <w:rsid w:val="00AF6B0F"/>
    <w:rsid w:val="00AF6E55"/>
    <w:rsid w:val="00AF7766"/>
    <w:rsid w:val="00AF7DAD"/>
    <w:rsid w:val="00AF7F8F"/>
    <w:rsid w:val="00B00859"/>
    <w:rsid w:val="00B00B8E"/>
    <w:rsid w:val="00B01A9B"/>
    <w:rsid w:val="00B01E7B"/>
    <w:rsid w:val="00B02173"/>
    <w:rsid w:val="00B02218"/>
    <w:rsid w:val="00B02531"/>
    <w:rsid w:val="00B025C7"/>
    <w:rsid w:val="00B027D8"/>
    <w:rsid w:val="00B02A24"/>
    <w:rsid w:val="00B02AA5"/>
    <w:rsid w:val="00B02DBA"/>
    <w:rsid w:val="00B02EFD"/>
    <w:rsid w:val="00B035D3"/>
    <w:rsid w:val="00B03740"/>
    <w:rsid w:val="00B041B7"/>
    <w:rsid w:val="00B0451C"/>
    <w:rsid w:val="00B045D0"/>
    <w:rsid w:val="00B04615"/>
    <w:rsid w:val="00B04704"/>
    <w:rsid w:val="00B049D0"/>
    <w:rsid w:val="00B04AB3"/>
    <w:rsid w:val="00B04DF3"/>
    <w:rsid w:val="00B04EBB"/>
    <w:rsid w:val="00B055C8"/>
    <w:rsid w:val="00B05814"/>
    <w:rsid w:val="00B05ABF"/>
    <w:rsid w:val="00B06338"/>
    <w:rsid w:val="00B0660B"/>
    <w:rsid w:val="00B0699A"/>
    <w:rsid w:val="00B069AD"/>
    <w:rsid w:val="00B07148"/>
    <w:rsid w:val="00B0734B"/>
    <w:rsid w:val="00B07A1C"/>
    <w:rsid w:val="00B07E83"/>
    <w:rsid w:val="00B10300"/>
    <w:rsid w:val="00B10348"/>
    <w:rsid w:val="00B10560"/>
    <w:rsid w:val="00B10588"/>
    <w:rsid w:val="00B108A8"/>
    <w:rsid w:val="00B10A4B"/>
    <w:rsid w:val="00B10E73"/>
    <w:rsid w:val="00B1161A"/>
    <w:rsid w:val="00B11C98"/>
    <w:rsid w:val="00B11E72"/>
    <w:rsid w:val="00B11F99"/>
    <w:rsid w:val="00B125D5"/>
    <w:rsid w:val="00B1261A"/>
    <w:rsid w:val="00B1293C"/>
    <w:rsid w:val="00B130C3"/>
    <w:rsid w:val="00B132EC"/>
    <w:rsid w:val="00B1355A"/>
    <w:rsid w:val="00B13873"/>
    <w:rsid w:val="00B13956"/>
    <w:rsid w:val="00B13A31"/>
    <w:rsid w:val="00B13BD1"/>
    <w:rsid w:val="00B13EE7"/>
    <w:rsid w:val="00B1403E"/>
    <w:rsid w:val="00B14590"/>
    <w:rsid w:val="00B14598"/>
    <w:rsid w:val="00B14835"/>
    <w:rsid w:val="00B14A7C"/>
    <w:rsid w:val="00B14DC5"/>
    <w:rsid w:val="00B14EDA"/>
    <w:rsid w:val="00B14F57"/>
    <w:rsid w:val="00B15450"/>
    <w:rsid w:val="00B156CC"/>
    <w:rsid w:val="00B1580F"/>
    <w:rsid w:val="00B15C53"/>
    <w:rsid w:val="00B15FD6"/>
    <w:rsid w:val="00B16BDD"/>
    <w:rsid w:val="00B1786F"/>
    <w:rsid w:val="00B17D58"/>
    <w:rsid w:val="00B17EBF"/>
    <w:rsid w:val="00B17F9B"/>
    <w:rsid w:val="00B203B1"/>
    <w:rsid w:val="00B204E1"/>
    <w:rsid w:val="00B2123A"/>
    <w:rsid w:val="00B2146A"/>
    <w:rsid w:val="00B214B1"/>
    <w:rsid w:val="00B21FB4"/>
    <w:rsid w:val="00B22153"/>
    <w:rsid w:val="00B22BF7"/>
    <w:rsid w:val="00B2307C"/>
    <w:rsid w:val="00B239CB"/>
    <w:rsid w:val="00B23AD0"/>
    <w:rsid w:val="00B2439A"/>
    <w:rsid w:val="00B24C09"/>
    <w:rsid w:val="00B24C10"/>
    <w:rsid w:val="00B25328"/>
    <w:rsid w:val="00B253C4"/>
    <w:rsid w:val="00B2553D"/>
    <w:rsid w:val="00B25C04"/>
    <w:rsid w:val="00B264BA"/>
    <w:rsid w:val="00B267B2"/>
    <w:rsid w:val="00B2684A"/>
    <w:rsid w:val="00B2692C"/>
    <w:rsid w:val="00B26D9A"/>
    <w:rsid w:val="00B2741D"/>
    <w:rsid w:val="00B27F2E"/>
    <w:rsid w:val="00B30021"/>
    <w:rsid w:val="00B306F9"/>
    <w:rsid w:val="00B30793"/>
    <w:rsid w:val="00B30CA4"/>
    <w:rsid w:val="00B30CA7"/>
    <w:rsid w:val="00B30F63"/>
    <w:rsid w:val="00B312A6"/>
    <w:rsid w:val="00B3194F"/>
    <w:rsid w:val="00B31A09"/>
    <w:rsid w:val="00B31F15"/>
    <w:rsid w:val="00B321AB"/>
    <w:rsid w:val="00B321F0"/>
    <w:rsid w:val="00B32378"/>
    <w:rsid w:val="00B32649"/>
    <w:rsid w:val="00B33180"/>
    <w:rsid w:val="00B33433"/>
    <w:rsid w:val="00B3366B"/>
    <w:rsid w:val="00B3371D"/>
    <w:rsid w:val="00B34307"/>
    <w:rsid w:val="00B34406"/>
    <w:rsid w:val="00B34775"/>
    <w:rsid w:val="00B349EE"/>
    <w:rsid w:val="00B34ABE"/>
    <w:rsid w:val="00B34AC8"/>
    <w:rsid w:val="00B34D29"/>
    <w:rsid w:val="00B35785"/>
    <w:rsid w:val="00B3591A"/>
    <w:rsid w:val="00B35A10"/>
    <w:rsid w:val="00B35CCA"/>
    <w:rsid w:val="00B35D63"/>
    <w:rsid w:val="00B364E2"/>
    <w:rsid w:val="00B36586"/>
    <w:rsid w:val="00B36670"/>
    <w:rsid w:val="00B36694"/>
    <w:rsid w:val="00B3669D"/>
    <w:rsid w:val="00B36806"/>
    <w:rsid w:val="00B369CC"/>
    <w:rsid w:val="00B36CAD"/>
    <w:rsid w:val="00B3756B"/>
    <w:rsid w:val="00B37963"/>
    <w:rsid w:val="00B3796D"/>
    <w:rsid w:val="00B37B35"/>
    <w:rsid w:val="00B37E54"/>
    <w:rsid w:val="00B37ECA"/>
    <w:rsid w:val="00B4005C"/>
    <w:rsid w:val="00B40788"/>
    <w:rsid w:val="00B4087B"/>
    <w:rsid w:val="00B408C4"/>
    <w:rsid w:val="00B40984"/>
    <w:rsid w:val="00B414B1"/>
    <w:rsid w:val="00B41933"/>
    <w:rsid w:val="00B41AA5"/>
    <w:rsid w:val="00B41C44"/>
    <w:rsid w:val="00B41F3E"/>
    <w:rsid w:val="00B4203A"/>
    <w:rsid w:val="00B423C5"/>
    <w:rsid w:val="00B42544"/>
    <w:rsid w:val="00B4272E"/>
    <w:rsid w:val="00B428AE"/>
    <w:rsid w:val="00B42AC8"/>
    <w:rsid w:val="00B42C5F"/>
    <w:rsid w:val="00B42C71"/>
    <w:rsid w:val="00B433B0"/>
    <w:rsid w:val="00B435CD"/>
    <w:rsid w:val="00B438BE"/>
    <w:rsid w:val="00B441CD"/>
    <w:rsid w:val="00B44AAF"/>
    <w:rsid w:val="00B44BA2"/>
    <w:rsid w:val="00B4523D"/>
    <w:rsid w:val="00B455EF"/>
    <w:rsid w:val="00B45826"/>
    <w:rsid w:val="00B459A9"/>
    <w:rsid w:val="00B45ADC"/>
    <w:rsid w:val="00B45CCC"/>
    <w:rsid w:val="00B46060"/>
    <w:rsid w:val="00B461D2"/>
    <w:rsid w:val="00B461F4"/>
    <w:rsid w:val="00B469CA"/>
    <w:rsid w:val="00B46AC7"/>
    <w:rsid w:val="00B46E6A"/>
    <w:rsid w:val="00B46F5C"/>
    <w:rsid w:val="00B470C6"/>
    <w:rsid w:val="00B47662"/>
    <w:rsid w:val="00B479DB"/>
    <w:rsid w:val="00B47BAB"/>
    <w:rsid w:val="00B47EEB"/>
    <w:rsid w:val="00B505B7"/>
    <w:rsid w:val="00B50B30"/>
    <w:rsid w:val="00B50CF3"/>
    <w:rsid w:val="00B50F77"/>
    <w:rsid w:val="00B50FD6"/>
    <w:rsid w:val="00B5119D"/>
    <w:rsid w:val="00B511B8"/>
    <w:rsid w:val="00B5145C"/>
    <w:rsid w:val="00B51492"/>
    <w:rsid w:val="00B51C35"/>
    <w:rsid w:val="00B524F5"/>
    <w:rsid w:val="00B52A95"/>
    <w:rsid w:val="00B53803"/>
    <w:rsid w:val="00B5451F"/>
    <w:rsid w:val="00B5485B"/>
    <w:rsid w:val="00B55266"/>
    <w:rsid w:val="00B55A75"/>
    <w:rsid w:val="00B55AB5"/>
    <w:rsid w:val="00B562A7"/>
    <w:rsid w:val="00B563A6"/>
    <w:rsid w:val="00B5652B"/>
    <w:rsid w:val="00B56723"/>
    <w:rsid w:val="00B56931"/>
    <w:rsid w:val="00B56A4B"/>
    <w:rsid w:val="00B573DB"/>
    <w:rsid w:val="00B60101"/>
    <w:rsid w:val="00B6016C"/>
    <w:rsid w:val="00B60831"/>
    <w:rsid w:val="00B60DC4"/>
    <w:rsid w:val="00B60EC4"/>
    <w:rsid w:val="00B60FAD"/>
    <w:rsid w:val="00B6178D"/>
    <w:rsid w:val="00B6198C"/>
    <w:rsid w:val="00B61B87"/>
    <w:rsid w:val="00B61FE8"/>
    <w:rsid w:val="00B6242E"/>
    <w:rsid w:val="00B624A5"/>
    <w:rsid w:val="00B62DC4"/>
    <w:rsid w:val="00B62EF5"/>
    <w:rsid w:val="00B632E3"/>
    <w:rsid w:val="00B63383"/>
    <w:rsid w:val="00B635E9"/>
    <w:rsid w:val="00B63C3E"/>
    <w:rsid w:val="00B63D3E"/>
    <w:rsid w:val="00B6416F"/>
    <w:rsid w:val="00B645C9"/>
    <w:rsid w:val="00B648E1"/>
    <w:rsid w:val="00B64B5C"/>
    <w:rsid w:val="00B64C15"/>
    <w:rsid w:val="00B64FFB"/>
    <w:rsid w:val="00B65129"/>
    <w:rsid w:val="00B65264"/>
    <w:rsid w:val="00B65302"/>
    <w:rsid w:val="00B659CA"/>
    <w:rsid w:val="00B66262"/>
    <w:rsid w:val="00B66354"/>
    <w:rsid w:val="00B6644E"/>
    <w:rsid w:val="00B66574"/>
    <w:rsid w:val="00B665BE"/>
    <w:rsid w:val="00B6671A"/>
    <w:rsid w:val="00B667D7"/>
    <w:rsid w:val="00B668C5"/>
    <w:rsid w:val="00B67082"/>
    <w:rsid w:val="00B67492"/>
    <w:rsid w:val="00B675EB"/>
    <w:rsid w:val="00B675FD"/>
    <w:rsid w:val="00B67AF6"/>
    <w:rsid w:val="00B70004"/>
    <w:rsid w:val="00B7040F"/>
    <w:rsid w:val="00B705AE"/>
    <w:rsid w:val="00B70AD5"/>
    <w:rsid w:val="00B70BB9"/>
    <w:rsid w:val="00B70C2F"/>
    <w:rsid w:val="00B70CBE"/>
    <w:rsid w:val="00B713FC"/>
    <w:rsid w:val="00B71451"/>
    <w:rsid w:val="00B71605"/>
    <w:rsid w:val="00B7194A"/>
    <w:rsid w:val="00B71DD7"/>
    <w:rsid w:val="00B71EAD"/>
    <w:rsid w:val="00B71FE2"/>
    <w:rsid w:val="00B7219E"/>
    <w:rsid w:val="00B723CA"/>
    <w:rsid w:val="00B724B5"/>
    <w:rsid w:val="00B725E2"/>
    <w:rsid w:val="00B72771"/>
    <w:rsid w:val="00B72848"/>
    <w:rsid w:val="00B7284D"/>
    <w:rsid w:val="00B72890"/>
    <w:rsid w:val="00B72EDA"/>
    <w:rsid w:val="00B7377C"/>
    <w:rsid w:val="00B73D57"/>
    <w:rsid w:val="00B73E55"/>
    <w:rsid w:val="00B741C8"/>
    <w:rsid w:val="00B7470C"/>
    <w:rsid w:val="00B74796"/>
    <w:rsid w:val="00B748A5"/>
    <w:rsid w:val="00B74BB6"/>
    <w:rsid w:val="00B750F4"/>
    <w:rsid w:val="00B75347"/>
    <w:rsid w:val="00B75704"/>
    <w:rsid w:val="00B75AF5"/>
    <w:rsid w:val="00B75B73"/>
    <w:rsid w:val="00B75FDB"/>
    <w:rsid w:val="00B76014"/>
    <w:rsid w:val="00B763D8"/>
    <w:rsid w:val="00B76FE6"/>
    <w:rsid w:val="00B77535"/>
    <w:rsid w:val="00B77F13"/>
    <w:rsid w:val="00B77F8E"/>
    <w:rsid w:val="00B803EF"/>
    <w:rsid w:val="00B807D0"/>
    <w:rsid w:val="00B80AA9"/>
    <w:rsid w:val="00B80F4E"/>
    <w:rsid w:val="00B8115C"/>
    <w:rsid w:val="00B8168F"/>
    <w:rsid w:val="00B81929"/>
    <w:rsid w:val="00B819ED"/>
    <w:rsid w:val="00B81F43"/>
    <w:rsid w:val="00B81FC6"/>
    <w:rsid w:val="00B82007"/>
    <w:rsid w:val="00B821BD"/>
    <w:rsid w:val="00B823CF"/>
    <w:rsid w:val="00B8246E"/>
    <w:rsid w:val="00B82F6C"/>
    <w:rsid w:val="00B83DF4"/>
    <w:rsid w:val="00B83E7E"/>
    <w:rsid w:val="00B83F32"/>
    <w:rsid w:val="00B8404C"/>
    <w:rsid w:val="00B847E8"/>
    <w:rsid w:val="00B84A54"/>
    <w:rsid w:val="00B84DED"/>
    <w:rsid w:val="00B850B0"/>
    <w:rsid w:val="00B85529"/>
    <w:rsid w:val="00B856EE"/>
    <w:rsid w:val="00B85C78"/>
    <w:rsid w:val="00B86272"/>
    <w:rsid w:val="00B86A9C"/>
    <w:rsid w:val="00B872F0"/>
    <w:rsid w:val="00B87345"/>
    <w:rsid w:val="00B876C0"/>
    <w:rsid w:val="00B87877"/>
    <w:rsid w:val="00B87B4C"/>
    <w:rsid w:val="00B87D8C"/>
    <w:rsid w:val="00B901D5"/>
    <w:rsid w:val="00B90763"/>
    <w:rsid w:val="00B90BDD"/>
    <w:rsid w:val="00B926CD"/>
    <w:rsid w:val="00B9292F"/>
    <w:rsid w:val="00B929AB"/>
    <w:rsid w:val="00B92A2C"/>
    <w:rsid w:val="00B92F88"/>
    <w:rsid w:val="00B9322D"/>
    <w:rsid w:val="00B932AB"/>
    <w:rsid w:val="00B937E3"/>
    <w:rsid w:val="00B93D48"/>
    <w:rsid w:val="00B94141"/>
    <w:rsid w:val="00B94413"/>
    <w:rsid w:val="00B94784"/>
    <w:rsid w:val="00B947BD"/>
    <w:rsid w:val="00B94E51"/>
    <w:rsid w:val="00B956D8"/>
    <w:rsid w:val="00B95864"/>
    <w:rsid w:val="00B95D14"/>
    <w:rsid w:val="00B96154"/>
    <w:rsid w:val="00B965AB"/>
    <w:rsid w:val="00B965D4"/>
    <w:rsid w:val="00B96999"/>
    <w:rsid w:val="00B96DEE"/>
    <w:rsid w:val="00B96E68"/>
    <w:rsid w:val="00B96F8F"/>
    <w:rsid w:val="00B97781"/>
    <w:rsid w:val="00B97D4E"/>
    <w:rsid w:val="00BA03EF"/>
    <w:rsid w:val="00BA049F"/>
    <w:rsid w:val="00BA085E"/>
    <w:rsid w:val="00BA08A2"/>
    <w:rsid w:val="00BA0942"/>
    <w:rsid w:val="00BA0BF0"/>
    <w:rsid w:val="00BA16D0"/>
    <w:rsid w:val="00BA179D"/>
    <w:rsid w:val="00BA1D44"/>
    <w:rsid w:val="00BA1F7F"/>
    <w:rsid w:val="00BA1FE3"/>
    <w:rsid w:val="00BA230A"/>
    <w:rsid w:val="00BA2D2A"/>
    <w:rsid w:val="00BA2E36"/>
    <w:rsid w:val="00BA2EFC"/>
    <w:rsid w:val="00BA3119"/>
    <w:rsid w:val="00BA319F"/>
    <w:rsid w:val="00BA31FA"/>
    <w:rsid w:val="00BA39B1"/>
    <w:rsid w:val="00BA39BD"/>
    <w:rsid w:val="00BA3D11"/>
    <w:rsid w:val="00BA3DCD"/>
    <w:rsid w:val="00BA3F46"/>
    <w:rsid w:val="00BA46ED"/>
    <w:rsid w:val="00BA4860"/>
    <w:rsid w:val="00BA4F96"/>
    <w:rsid w:val="00BA5157"/>
    <w:rsid w:val="00BA5250"/>
    <w:rsid w:val="00BA5847"/>
    <w:rsid w:val="00BA5C99"/>
    <w:rsid w:val="00BA6229"/>
    <w:rsid w:val="00BA6286"/>
    <w:rsid w:val="00BA633A"/>
    <w:rsid w:val="00BA64A7"/>
    <w:rsid w:val="00BA69C5"/>
    <w:rsid w:val="00BA6B5C"/>
    <w:rsid w:val="00BA6C9F"/>
    <w:rsid w:val="00BA6D29"/>
    <w:rsid w:val="00BA6DA5"/>
    <w:rsid w:val="00BA6E05"/>
    <w:rsid w:val="00BA705B"/>
    <w:rsid w:val="00BA783F"/>
    <w:rsid w:val="00BB0208"/>
    <w:rsid w:val="00BB1C3E"/>
    <w:rsid w:val="00BB1C60"/>
    <w:rsid w:val="00BB1EFA"/>
    <w:rsid w:val="00BB2192"/>
    <w:rsid w:val="00BB21B9"/>
    <w:rsid w:val="00BB26BA"/>
    <w:rsid w:val="00BB280F"/>
    <w:rsid w:val="00BB2E73"/>
    <w:rsid w:val="00BB3847"/>
    <w:rsid w:val="00BB3C27"/>
    <w:rsid w:val="00BB3C9B"/>
    <w:rsid w:val="00BB3DA7"/>
    <w:rsid w:val="00BB3DE4"/>
    <w:rsid w:val="00BB3FE2"/>
    <w:rsid w:val="00BB404D"/>
    <w:rsid w:val="00BB41DC"/>
    <w:rsid w:val="00BB43C7"/>
    <w:rsid w:val="00BB4618"/>
    <w:rsid w:val="00BB471D"/>
    <w:rsid w:val="00BB486D"/>
    <w:rsid w:val="00BB4F92"/>
    <w:rsid w:val="00BB50E3"/>
    <w:rsid w:val="00BB5175"/>
    <w:rsid w:val="00BB539E"/>
    <w:rsid w:val="00BB57EE"/>
    <w:rsid w:val="00BB588D"/>
    <w:rsid w:val="00BB59E4"/>
    <w:rsid w:val="00BB618A"/>
    <w:rsid w:val="00BB65CC"/>
    <w:rsid w:val="00BB6BF6"/>
    <w:rsid w:val="00BB6DB7"/>
    <w:rsid w:val="00BB764D"/>
    <w:rsid w:val="00BB76BC"/>
    <w:rsid w:val="00BB7B48"/>
    <w:rsid w:val="00BB7FBA"/>
    <w:rsid w:val="00BC008D"/>
    <w:rsid w:val="00BC0890"/>
    <w:rsid w:val="00BC08FB"/>
    <w:rsid w:val="00BC1855"/>
    <w:rsid w:val="00BC1E18"/>
    <w:rsid w:val="00BC24EA"/>
    <w:rsid w:val="00BC2BFA"/>
    <w:rsid w:val="00BC30CC"/>
    <w:rsid w:val="00BC3420"/>
    <w:rsid w:val="00BC3516"/>
    <w:rsid w:val="00BC364F"/>
    <w:rsid w:val="00BC383D"/>
    <w:rsid w:val="00BC3F84"/>
    <w:rsid w:val="00BC4296"/>
    <w:rsid w:val="00BC4EDD"/>
    <w:rsid w:val="00BC4F6A"/>
    <w:rsid w:val="00BC508E"/>
    <w:rsid w:val="00BC5E33"/>
    <w:rsid w:val="00BC603D"/>
    <w:rsid w:val="00BC6EA2"/>
    <w:rsid w:val="00BC744D"/>
    <w:rsid w:val="00BC77F4"/>
    <w:rsid w:val="00BC7A59"/>
    <w:rsid w:val="00BD0008"/>
    <w:rsid w:val="00BD00B1"/>
    <w:rsid w:val="00BD0492"/>
    <w:rsid w:val="00BD055E"/>
    <w:rsid w:val="00BD1057"/>
    <w:rsid w:val="00BD156C"/>
    <w:rsid w:val="00BD19B1"/>
    <w:rsid w:val="00BD1B66"/>
    <w:rsid w:val="00BD1EE0"/>
    <w:rsid w:val="00BD2032"/>
    <w:rsid w:val="00BD242E"/>
    <w:rsid w:val="00BD2941"/>
    <w:rsid w:val="00BD2C0E"/>
    <w:rsid w:val="00BD3AAA"/>
    <w:rsid w:val="00BD3EE1"/>
    <w:rsid w:val="00BD425A"/>
    <w:rsid w:val="00BD45BF"/>
    <w:rsid w:val="00BD46F7"/>
    <w:rsid w:val="00BD500E"/>
    <w:rsid w:val="00BD543D"/>
    <w:rsid w:val="00BD5680"/>
    <w:rsid w:val="00BD58A2"/>
    <w:rsid w:val="00BD5ECE"/>
    <w:rsid w:val="00BD5F8D"/>
    <w:rsid w:val="00BD633E"/>
    <w:rsid w:val="00BD653A"/>
    <w:rsid w:val="00BD6822"/>
    <w:rsid w:val="00BD6ADD"/>
    <w:rsid w:val="00BD700F"/>
    <w:rsid w:val="00BD710D"/>
    <w:rsid w:val="00BD71A1"/>
    <w:rsid w:val="00BD71E1"/>
    <w:rsid w:val="00BD72A8"/>
    <w:rsid w:val="00BD73CC"/>
    <w:rsid w:val="00BD7741"/>
    <w:rsid w:val="00BD77F1"/>
    <w:rsid w:val="00BE0897"/>
    <w:rsid w:val="00BE0AAC"/>
    <w:rsid w:val="00BE0DFA"/>
    <w:rsid w:val="00BE116D"/>
    <w:rsid w:val="00BE199E"/>
    <w:rsid w:val="00BE2281"/>
    <w:rsid w:val="00BE2660"/>
    <w:rsid w:val="00BE268D"/>
    <w:rsid w:val="00BE2BC8"/>
    <w:rsid w:val="00BE2C71"/>
    <w:rsid w:val="00BE2DE8"/>
    <w:rsid w:val="00BE3798"/>
    <w:rsid w:val="00BE3DCC"/>
    <w:rsid w:val="00BE3F3A"/>
    <w:rsid w:val="00BE41A6"/>
    <w:rsid w:val="00BE498F"/>
    <w:rsid w:val="00BE4A9E"/>
    <w:rsid w:val="00BE5103"/>
    <w:rsid w:val="00BE5D07"/>
    <w:rsid w:val="00BE5E57"/>
    <w:rsid w:val="00BE6031"/>
    <w:rsid w:val="00BE6137"/>
    <w:rsid w:val="00BE63CC"/>
    <w:rsid w:val="00BE647C"/>
    <w:rsid w:val="00BE681B"/>
    <w:rsid w:val="00BE6972"/>
    <w:rsid w:val="00BE7556"/>
    <w:rsid w:val="00BE77EB"/>
    <w:rsid w:val="00BE77F7"/>
    <w:rsid w:val="00BE7A87"/>
    <w:rsid w:val="00BF0543"/>
    <w:rsid w:val="00BF0612"/>
    <w:rsid w:val="00BF0BCF"/>
    <w:rsid w:val="00BF0C22"/>
    <w:rsid w:val="00BF0F53"/>
    <w:rsid w:val="00BF13B8"/>
    <w:rsid w:val="00BF1B17"/>
    <w:rsid w:val="00BF1E37"/>
    <w:rsid w:val="00BF2303"/>
    <w:rsid w:val="00BF2AA9"/>
    <w:rsid w:val="00BF2AB9"/>
    <w:rsid w:val="00BF336B"/>
    <w:rsid w:val="00BF37A8"/>
    <w:rsid w:val="00BF3816"/>
    <w:rsid w:val="00BF3E61"/>
    <w:rsid w:val="00BF46D0"/>
    <w:rsid w:val="00BF4A1F"/>
    <w:rsid w:val="00BF5126"/>
    <w:rsid w:val="00BF53F7"/>
    <w:rsid w:val="00BF589A"/>
    <w:rsid w:val="00BF5F87"/>
    <w:rsid w:val="00BF6526"/>
    <w:rsid w:val="00BF660C"/>
    <w:rsid w:val="00BF661F"/>
    <w:rsid w:val="00BF66EE"/>
    <w:rsid w:val="00BF670D"/>
    <w:rsid w:val="00BF685A"/>
    <w:rsid w:val="00BF6D70"/>
    <w:rsid w:val="00BF6EC7"/>
    <w:rsid w:val="00BF7192"/>
    <w:rsid w:val="00BF755C"/>
    <w:rsid w:val="00BF7A10"/>
    <w:rsid w:val="00C0007F"/>
    <w:rsid w:val="00C00625"/>
    <w:rsid w:val="00C00643"/>
    <w:rsid w:val="00C00661"/>
    <w:rsid w:val="00C007DF"/>
    <w:rsid w:val="00C00A82"/>
    <w:rsid w:val="00C00B01"/>
    <w:rsid w:val="00C0105B"/>
    <w:rsid w:val="00C01BBC"/>
    <w:rsid w:val="00C01ECB"/>
    <w:rsid w:val="00C01F68"/>
    <w:rsid w:val="00C01FEC"/>
    <w:rsid w:val="00C024CD"/>
    <w:rsid w:val="00C0263D"/>
    <w:rsid w:val="00C02659"/>
    <w:rsid w:val="00C026D1"/>
    <w:rsid w:val="00C02B09"/>
    <w:rsid w:val="00C0398B"/>
    <w:rsid w:val="00C03A67"/>
    <w:rsid w:val="00C03D28"/>
    <w:rsid w:val="00C03E66"/>
    <w:rsid w:val="00C040F3"/>
    <w:rsid w:val="00C04229"/>
    <w:rsid w:val="00C044F3"/>
    <w:rsid w:val="00C04ADF"/>
    <w:rsid w:val="00C04B25"/>
    <w:rsid w:val="00C04C1F"/>
    <w:rsid w:val="00C04C4F"/>
    <w:rsid w:val="00C05733"/>
    <w:rsid w:val="00C05858"/>
    <w:rsid w:val="00C058E6"/>
    <w:rsid w:val="00C05B77"/>
    <w:rsid w:val="00C05CD0"/>
    <w:rsid w:val="00C0600C"/>
    <w:rsid w:val="00C06444"/>
    <w:rsid w:val="00C0675E"/>
    <w:rsid w:val="00C06BC8"/>
    <w:rsid w:val="00C06D24"/>
    <w:rsid w:val="00C06DC1"/>
    <w:rsid w:val="00C070D2"/>
    <w:rsid w:val="00C074BC"/>
    <w:rsid w:val="00C10506"/>
    <w:rsid w:val="00C10648"/>
    <w:rsid w:val="00C10E43"/>
    <w:rsid w:val="00C1116B"/>
    <w:rsid w:val="00C1137E"/>
    <w:rsid w:val="00C116DD"/>
    <w:rsid w:val="00C1191D"/>
    <w:rsid w:val="00C11D9B"/>
    <w:rsid w:val="00C11F0C"/>
    <w:rsid w:val="00C12195"/>
    <w:rsid w:val="00C1247F"/>
    <w:rsid w:val="00C127ED"/>
    <w:rsid w:val="00C1286B"/>
    <w:rsid w:val="00C12F82"/>
    <w:rsid w:val="00C131C7"/>
    <w:rsid w:val="00C133DD"/>
    <w:rsid w:val="00C13DB8"/>
    <w:rsid w:val="00C14293"/>
    <w:rsid w:val="00C143C8"/>
    <w:rsid w:val="00C14573"/>
    <w:rsid w:val="00C14C23"/>
    <w:rsid w:val="00C14CDF"/>
    <w:rsid w:val="00C14E9A"/>
    <w:rsid w:val="00C1510E"/>
    <w:rsid w:val="00C154E6"/>
    <w:rsid w:val="00C15899"/>
    <w:rsid w:val="00C15AF8"/>
    <w:rsid w:val="00C15C1E"/>
    <w:rsid w:val="00C15CA9"/>
    <w:rsid w:val="00C15CE6"/>
    <w:rsid w:val="00C15E45"/>
    <w:rsid w:val="00C16211"/>
    <w:rsid w:val="00C16222"/>
    <w:rsid w:val="00C163F1"/>
    <w:rsid w:val="00C16AD5"/>
    <w:rsid w:val="00C16BF4"/>
    <w:rsid w:val="00C16C07"/>
    <w:rsid w:val="00C16DEF"/>
    <w:rsid w:val="00C17550"/>
    <w:rsid w:val="00C17C3A"/>
    <w:rsid w:val="00C17F60"/>
    <w:rsid w:val="00C200FF"/>
    <w:rsid w:val="00C205B4"/>
    <w:rsid w:val="00C20B40"/>
    <w:rsid w:val="00C213A9"/>
    <w:rsid w:val="00C21892"/>
    <w:rsid w:val="00C21A2B"/>
    <w:rsid w:val="00C21F20"/>
    <w:rsid w:val="00C21FBE"/>
    <w:rsid w:val="00C22107"/>
    <w:rsid w:val="00C22148"/>
    <w:rsid w:val="00C22A22"/>
    <w:rsid w:val="00C22A99"/>
    <w:rsid w:val="00C23299"/>
    <w:rsid w:val="00C23E9A"/>
    <w:rsid w:val="00C2410C"/>
    <w:rsid w:val="00C24753"/>
    <w:rsid w:val="00C24895"/>
    <w:rsid w:val="00C248C3"/>
    <w:rsid w:val="00C24AC3"/>
    <w:rsid w:val="00C2680F"/>
    <w:rsid w:val="00C269FE"/>
    <w:rsid w:val="00C26AA1"/>
    <w:rsid w:val="00C27478"/>
    <w:rsid w:val="00C278AC"/>
    <w:rsid w:val="00C279A5"/>
    <w:rsid w:val="00C3012C"/>
    <w:rsid w:val="00C31257"/>
    <w:rsid w:val="00C31E5A"/>
    <w:rsid w:val="00C32209"/>
    <w:rsid w:val="00C324C6"/>
    <w:rsid w:val="00C329A3"/>
    <w:rsid w:val="00C32EC5"/>
    <w:rsid w:val="00C32EDA"/>
    <w:rsid w:val="00C330F8"/>
    <w:rsid w:val="00C33361"/>
    <w:rsid w:val="00C33651"/>
    <w:rsid w:val="00C33ADA"/>
    <w:rsid w:val="00C33BCD"/>
    <w:rsid w:val="00C33D11"/>
    <w:rsid w:val="00C33D77"/>
    <w:rsid w:val="00C33E2F"/>
    <w:rsid w:val="00C33FE3"/>
    <w:rsid w:val="00C3401E"/>
    <w:rsid w:val="00C3467F"/>
    <w:rsid w:val="00C348B9"/>
    <w:rsid w:val="00C34972"/>
    <w:rsid w:val="00C34C78"/>
    <w:rsid w:val="00C34D58"/>
    <w:rsid w:val="00C35110"/>
    <w:rsid w:val="00C35553"/>
    <w:rsid w:val="00C3566A"/>
    <w:rsid w:val="00C35BE8"/>
    <w:rsid w:val="00C35D6B"/>
    <w:rsid w:val="00C35E35"/>
    <w:rsid w:val="00C36B3B"/>
    <w:rsid w:val="00C36DDF"/>
    <w:rsid w:val="00C37894"/>
    <w:rsid w:val="00C37A4D"/>
    <w:rsid w:val="00C37A55"/>
    <w:rsid w:val="00C37DA4"/>
    <w:rsid w:val="00C37E0A"/>
    <w:rsid w:val="00C37F76"/>
    <w:rsid w:val="00C4010B"/>
    <w:rsid w:val="00C4072B"/>
    <w:rsid w:val="00C4087A"/>
    <w:rsid w:val="00C40AC6"/>
    <w:rsid w:val="00C40C78"/>
    <w:rsid w:val="00C40FAD"/>
    <w:rsid w:val="00C4206E"/>
    <w:rsid w:val="00C42F6B"/>
    <w:rsid w:val="00C42F93"/>
    <w:rsid w:val="00C43645"/>
    <w:rsid w:val="00C43821"/>
    <w:rsid w:val="00C4428B"/>
    <w:rsid w:val="00C44996"/>
    <w:rsid w:val="00C44A29"/>
    <w:rsid w:val="00C44BFE"/>
    <w:rsid w:val="00C44CE9"/>
    <w:rsid w:val="00C453DE"/>
    <w:rsid w:val="00C45676"/>
    <w:rsid w:val="00C45888"/>
    <w:rsid w:val="00C45B34"/>
    <w:rsid w:val="00C45BFC"/>
    <w:rsid w:val="00C45D39"/>
    <w:rsid w:val="00C45D90"/>
    <w:rsid w:val="00C45FB9"/>
    <w:rsid w:val="00C460C4"/>
    <w:rsid w:val="00C46225"/>
    <w:rsid w:val="00C467CD"/>
    <w:rsid w:val="00C46A48"/>
    <w:rsid w:val="00C4768F"/>
    <w:rsid w:val="00C47C74"/>
    <w:rsid w:val="00C47F12"/>
    <w:rsid w:val="00C500E5"/>
    <w:rsid w:val="00C503EA"/>
    <w:rsid w:val="00C51008"/>
    <w:rsid w:val="00C51115"/>
    <w:rsid w:val="00C5144A"/>
    <w:rsid w:val="00C51D2E"/>
    <w:rsid w:val="00C51F82"/>
    <w:rsid w:val="00C52240"/>
    <w:rsid w:val="00C523AD"/>
    <w:rsid w:val="00C52796"/>
    <w:rsid w:val="00C52CC2"/>
    <w:rsid w:val="00C52D2E"/>
    <w:rsid w:val="00C53856"/>
    <w:rsid w:val="00C538B8"/>
    <w:rsid w:val="00C5415C"/>
    <w:rsid w:val="00C542B5"/>
    <w:rsid w:val="00C5430F"/>
    <w:rsid w:val="00C54A3E"/>
    <w:rsid w:val="00C54A7A"/>
    <w:rsid w:val="00C54EB4"/>
    <w:rsid w:val="00C54EC5"/>
    <w:rsid w:val="00C550DE"/>
    <w:rsid w:val="00C55564"/>
    <w:rsid w:val="00C55D8B"/>
    <w:rsid w:val="00C56799"/>
    <w:rsid w:val="00C56955"/>
    <w:rsid w:val="00C56A76"/>
    <w:rsid w:val="00C56E14"/>
    <w:rsid w:val="00C56EF2"/>
    <w:rsid w:val="00C56FBB"/>
    <w:rsid w:val="00C571A4"/>
    <w:rsid w:val="00C57938"/>
    <w:rsid w:val="00C57A41"/>
    <w:rsid w:val="00C57A9B"/>
    <w:rsid w:val="00C57BA8"/>
    <w:rsid w:val="00C600A2"/>
    <w:rsid w:val="00C600EF"/>
    <w:rsid w:val="00C602AD"/>
    <w:rsid w:val="00C6067B"/>
    <w:rsid w:val="00C60746"/>
    <w:rsid w:val="00C60760"/>
    <w:rsid w:val="00C60871"/>
    <w:rsid w:val="00C60920"/>
    <w:rsid w:val="00C60B34"/>
    <w:rsid w:val="00C60C8B"/>
    <w:rsid w:val="00C613BE"/>
    <w:rsid w:val="00C61BA2"/>
    <w:rsid w:val="00C61D2C"/>
    <w:rsid w:val="00C6285F"/>
    <w:rsid w:val="00C629A3"/>
    <w:rsid w:val="00C62C31"/>
    <w:rsid w:val="00C63053"/>
    <w:rsid w:val="00C6393B"/>
    <w:rsid w:val="00C63B55"/>
    <w:rsid w:val="00C6408F"/>
    <w:rsid w:val="00C6436C"/>
    <w:rsid w:val="00C64773"/>
    <w:rsid w:val="00C6477B"/>
    <w:rsid w:val="00C64813"/>
    <w:rsid w:val="00C64C9A"/>
    <w:rsid w:val="00C64E91"/>
    <w:rsid w:val="00C64F93"/>
    <w:rsid w:val="00C64FF3"/>
    <w:rsid w:val="00C64FF8"/>
    <w:rsid w:val="00C64FFF"/>
    <w:rsid w:val="00C6577D"/>
    <w:rsid w:val="00C65972"/>
    <w:rsid w:val="00C65F04"/>
    <w:rsid w:val="00C6627E"/>
    <w:rsid w:val="00C6651C"/>
    <w:rsid w:val="00C667B8"/>
    <w:rsid w:val="00C66ADE"/>
    <w:rsid w:val="00C66CEA"/>
    <w:rsid w:val="00C6707D"/>
    <w:rsid w:val="00C67CA7"/>
    <w:rsid w:val="00C706CD"/>
    <w:rsid w:val="00C70855"/>
    <w:rsid w:val="00C7089A"/>
    <w:rsid w:val="00C708D7"/>
    <w:rsid w:val="00C70BE6"/>
    <w:rsid w:val="00C70CC2"/>
    <w:rsid w:val="00C70E48"/>
    <w:rsid w:val="00C714F3"/>
    <w:rsid w:val="00C7244C"/>
    <w:rsid w:val="00C72682"/>
    <w:rsid w:val="00C72CF8"/>
    <w:rsid w:val="00C73078"/>
    <w:rsid w:val="00C73385"/>
    <w:rsid w:val="00C73B62"/>
    <w:rsid w:val="00C73D09"/>
    <w:rsid w:val="00C74481"/>
    <w:rsid w:val="00C749B7"/>
    <w:rsid w:val="00C749BE"/>
    <w:rsid w:val="00C74AC9"/>
    <w:rsid w:val="00C74F3E"/>
    <w:rsid w:val="00C74FC6"/>
    <w:rsid w:val="00C757E8"/>
    <w:rsid w:val="00C757FA"/>
    <w:rsid w:val="00C75D57"/>
    <w:rsid w:val="00C75DAC"/>
    <w:rsid w:val="00C760FE"/>
    <w:rsid w:val="00C76186"/>
    <w:rsid w:val="00C7627B"/>
    <w:rsid w:val="00C767BF"/>
    <w:rsid w:val="00C76E2A"/>
    <w:rsid w:val="00C77159"/>
    <w:rsid w:val="00C774E8"/>
    <w:rsid w:val="00C7753B"/>
    <w:rsid w:val="00C77B28"/>
    <w:rsid w:val="00C77E7A"/>
    <w:rsid w:val="00C80017"/>
    <w:rsid w:val="00C803C3"/>
    <w:rsid w:val="00C80425"/>
    <w:rsid w:val="00C806FF"/>
    <w:rsid w:val="00C80872"/>
    <w:rsid w:val="00C8097C"/>
    <w:rsid w:val="00C80C91"/>
    <w:rsid w:val="00C810EC"/>
    <w:rsid w:val="00C81763"/>
    <w:rsid w:val="00C819FC"/>
    <w:rsid w:val="00C81A3B"/>
    <w:rsid w:val="00C81E40"/>
    <w:rsid w:val="00C81E65"/>
    <w:rsid w:val="00C82186"/>
    <w:rsid w:val="00C824DD"/>
    <w:rsid w:val="00C8276F"/>
    <w:rsid w:val="00C82AFF"/>
    <w:rsid w:val="00C8302C"/>
    <w:rsid w:val="00C83174"/>
    <w:rsid w:val="00C8340D"/>
    <w:rsid w:val="00C837C1"/>
    <w:rsid w:val="00C8385F"/>
    <w:rsid w:val="00C83B2F"/>
    <w:rsid w:val="00C83D65"/>
    <w:rsid w:val="00C8461A"/>
    <w:rsid w:val="00C847E2"/>
    <w:rsid w:val="00C84CD6"/>
    <w:rsid w:val="00C84FBF"/>
    <w:rsid w:val="00C8543E"/>
    <w:rsid w:val="00C85525"/>
    <w:rsid w:val="00C85951"/>
    <w:rsid w:val="00C85963"/>
    <w:rsid w:val="00C859CA"/>
    <w:rsid w:val="00C8602D"/>
    <w:rsid w:val="00C86080"/>
    <w:rsid w:val="00C86465"/>
    <w:rsid w:val="00C8676F"/>
    <w:rsid w:val="00C8677A"/>
    <w:rsid w:val="00C86890"/>
    <w:rsid w:val="00C86A58"/>
    <w:rsid w:val="00C86A6A"/>
    <w:rsid w:val="00C86CAE"/>
    <w:rsid w:val="00C86D23"/>
    <w:rsid w:val="00C87035"/>
    <w:rsid w:val="00C875E7"/>
    <w:rsid w:val="00C87930"/>
    <w:rsid w:val="00C87B31"/>
    <w:rsid w:val="00C87C76"/>
    <w:rsid w:val="00C87CFC"/>
    <w:rsid w:val="00C90080"/>
    <w:rsid w:val="00C914B1"/>
    <w:rsid w:val="00C916FF"/>
    <w:rsid w:val="00C91996"/>
    <w:rsid w:val="00C919A4"/>
    <w:rsid w:val="00C91AF3"/>
    <w:rsid w:val="00C91D84"/>
    <w:rsid w:val="00C92D23"/>
    <w:rsid w:val="00C938FC"/>
    <w:rsid w:val="00C93F70"/>
    <w:rsid w:val="00C93F7A"/>
    <w:rsid w:val="00C9425A"/>
    <w:rsid w:val="00C94430"/>
    <w:rsid w:val="00C94EB7"/>
    <w:rsid w:val="00C951D4"/>
    <w:rsid w:val="00C9542D"/>
    <w:rsid w:val="00C95A8E"/>
    <w:rsid w:val="00C96015"/>
    <w:rsid w:val="00C9611B"/>
    <w:rsid w:val="00C963C4"/>
    <w:rsid w:val="00C964F9"/>
    <w:rsid w:val="00C96594"/>
    <w:rsid w:val="00C976F1"/>
    <w:rsid w:val="00C977E1"/>
    <w:rsid w:val="00CA0874"/>
    <w:rsid w:val="00CA162D"/>
    <w:rsid w:val="00CA1F4A"/>
    <w:rsid w:val="00CA211C"/>
    <w:rsid w:val="00CA23D0"/>
    <w:rsid w:val="00CA29AB"/>
    <w:rsid w:val="00CA2B0D"/>
    <w:rsid w:val="00CA2F9E"/>
    <w:rsid w:val="00CA325E"/>
    <w:rsid w:val="00CA3643"/>
    <w:rsid w:val="00CA38A1"/>
    <w:rsid w:val="00CA3A28"/>
    <w:rsid w:val="00CA40DD"/>
    <w:rsid w:val="00CA423A"/>
    <w:rsid w:val="00CA42B7"/>
    <w:rsid w:val="00CA4561"/>
    <w:rsid w:val="00CA4A22"/>
    <w:rsid w:val="00CA4F08"/>
    <w:rsid w:val="00CA51C0"/>
    <w:rsid w:val="00CA534D"/>
    <w:rsid w:val="00CA57E7"/>
    <w:rsid w:val="00CA58DF"/>
    <w:rsid w:val="00CA5A10"/>
    <w:rsid w:val="00CA5E93"/>
    <w:rsid w:val="00CA65A6"/>
    <w:rsid w:val="00CA6752"/>
    <w:rsid w:val="00CA6B1F"/>
    <w:rsid w:val="00CA6BDA"/>
    <w:rsid w:val="00CA70A9"/>
    <w:rsid w:val="00CA7192"/>
    <w:rsid w:val="00CA71C1"/>
    <w:rsid w:val="00CA788E"/>
    <w:rsid w:val="00CB0863"/>
    <w:rsid w:val="00CB09B8"/>
    <w:rsid w:val="00CB0E17"/>
    <w:rsid w:val="00CB1120"/>
    <w:rsid w:val="00CB1774"/>
    <w:rsid w:val="00CB2090"/>
    <w:rsid w:val="00CB2277"/>
    <w:rsid w:val="00CB2648"/>
    <w:rsid w:val="00CB2A83"/>
    <w:rsid w:val="00CB2BDE"/>
    <w:rsid w:val="00CB3097"/>
    <w:rsid w:val="00CB327E"/>
    <w:rsid w:val="00CB3668"/>
    <w:rsid w:val="00CB3732"/>
    <w:rsid w:val="00CB396A"/>
    <w:rsid w:val="00CB3DCF"/>
    <w:rsid w:val="00CB42C1"/>
    <w:rsid w:val="00CB4A13"/>
    <w:rsid w:val="00CB4A74"/>
    <w:rsid w:val="00CB57FD"/>
    <w:rsid w:val="00CB5BC2"/>
    <w:rsid w:val="00CB5C6E"/>
    <w:rsid w:val="00CB5F12"/>
    <w:rsid w:val="00CB68AD"/>
    <w:rsid w:val="00CB6CFD"/>
    <w:rsid w:val="00CB6ECB"/>
    <w:rsid w:val="00CB6EFF"/>
    <w:rsid w:val="00CB6FD2"/>
    <w:rsid w:val="00CB7221"/>
    <w:rsid w:val="00CB7BA4"/>
    <w:rsid w:val="00CC00F7"/>
    <w:rsid w:val="00CC0407"/>
    <w:rsid w:val="00CC070A"/>
    <w:rsid w:val="00CC088F"/>
    <w:rsid w:val="00CC0A07"/>
    <w:rsid w:val="00CC0CB7"/>
    <w:rsid w:val="00CC0E2D"/>
    <w:rsid w:val="00CC1952"/>
    <w:rsid w:val="00CC1AFE"/>
    <w:rsid w:val="00CC1E8A"/>
    <w:rsid w:val="00CC225B"/>
    <w:rsid w:val="00CC25E1"/>
    <w:rsid w:val="00CC2672"/>
    <w:rsid w:val="00CC2744"/>
    <w:rsid w:val="00CC2A2A"/>
    <w:rsid w:val="00CC2EFD"/>
    <w:rsid w:val="00CC2FB7"/>
    <w:rsid w:val="00CC3021"/>
    <w:rsid w:val="00CC31EC"/>
    <w:rsid w:val="00CC32E3"/>
    <w:rsid w:val="00CC37E5"/>
    <w:rsid w:val="00CC396A"/>
    <w:rsid w:val="00CC3970"/>
    <w:rsid w:val="00CC4428"/>
    <w:rsid w:val="00CC45FA"/>
    <w:rsid w:val="00CC50BE"/>
    <w:rsid w:val="00CC5118"/>
    <w:rsid w:val="00CC57BC"/>
    <w:rsid w:val="00CC5CC2"/>
    <w:rsid w:val="00CC60A4"/>
    <w:rsid w:val="00CC6C8C"/>
    <w:rsid w:val="00CC6E7A"/>
    <w:rsid w:val="00CC703B"/>
    <w:rsid w:val="00CC7506"/>
    <w:rsid w:val="00CC76BC"/>
    <w:rsid w:val="00CC78A5"/>
    <w:rsid w:val="00CC7E30"/>
    <w:rsid w:val="00CD027B"/>
    <w:rsid w:val="00CD0542"/>
    <w:rsid w:val="00CD096E"/>
    <w:rsid w:val="00CD0AB1"/>
    <w:rsid w:val="00CD0B29"/>
    <w:rsid w:val="00CD0CB0"/>
    <w:rsid w:val="00CD0CC4"/>
    <w:rsid w:val="00CD0D31"/>
    <w:rsid w:val="00CD0D52"/>
    <w:rsid w:val="00CD0E91"/>
    <w:rsid w:val="00CD0F17"/>
    <w:rsid w:val="00CD1047"/>
    <w:rsid w:val="00CD1763"/>
    <w:rsid w:val="00CD1B86"/>
    <w:rsid w:val="00CD2053"/>
    <w:rsid w:val="00CD28F9"/>
    <w:rsid w:val="00CD2E28"/>
    <w:rsid w:val="00CD363E"/>
    <w:rsid w:val="00CD3A34"/>
    <w:rsid w:val="00CD3C0E"/>
    <w:rsid w:val="00CD43A2"/>
    <w:rsid w:val="00CD4D60"/>
    <w:rsid w:val="00CD4EE4"/>
    <w:rsid w:val="00CD5042"/>
    <w:rsid w:val="00CD513F"/>
    <w:rsid w:val="00CD5189"/>
    <w:rsid w:val="00CD5226"/>
    <w:rsid w:val="00CD52FD"/>
    <w:rsid w:val="00CD54C5"/>
    <w:rsid w:val="00CD560A"/>
    <w:rsid w:val="00CD63C2"/>
    <w:rsid w:val="00CD6421"/>
    <w:rsid w:val="00CD6794"/>
    <w:rsid w:val="00CD6E36"/>
    <w:rsid w:val="00CD6F1D"/>
    <w:rsid w:val="00CD7217"/>
    <w:rsid w:val="00CD7E40"/>
    <w:rsid w:val="00CD7EB2"/>
    <w:rsid w:val="00CE04DE"/>
    <w:rsid w:val="00CE12E5"/>
    <w:rsid w:val="00CE1510"/>
    <w:rsid w:val="00CE1CEC"/>
    <w:rsid w:val="00CE21C1"/>
    <w:rsid w:val="00CE277D"/>
    <w:rsid w:val="00CE2A51"/>
    <w:rsid w:val="00CE2BE3"/>
    <w:rsid w:val="00CE2C89"/>
    <w:rsid w:val="00CE2DEC"/>
    <w:rsid w:val="00CE3A39"/>
    <w:rsid w:val="00CE3B23"/>
    <w:rsid w:val="00CE4285"/>
    <w:rsid w:val="00CE435A"/>
    <w:rsid w:val="00CE474B"/>
    <w:rsid w:val="00CE4B35"/>
    <w:rsid w:val="00CE4BB3"/>
    <w:rsid w:val="00CE4F69"/>
    <w:rsid w:val="00CE5012"/>
    <w:rsid w:val="00CE508D"/>
    <w:rsid w:val="00CE5492"/>
    <w:rsid w:val="00CE5694"/>
    <w:rsid w:val="00CE6263"/>
    <w:rsid w:val="00CE6C06"/>
    <w:rsid w:val="00CE6C0C"/>
    <w:rsid w:val="00CE6C91"/>
    <w:rsid w:val="00CE7237"/>
    <w:rsid w:val="00CE7262"/>
    <w:rsid w:val="00CE7473"/>
    <w:rsid w:val="00CE7AB6"/>
    <w:rsid w:val="00CE7EDE"/>
    <w:rsid w:val="00CE7FF4"/>
    <w:rsid w:val="00CF07CB"/>
    <w:rsid w:val="00CF1233"/>
    <w:rsid w:val="00CF14E1"/>
    <w:rsid w:val="00CF1975"/>
    <w:rsid w:val="00CF1A55"/>
    <w:rsid w:val="00CF1B31"/>
    <w:rsid w:val="00CF1CDA"/>
    <w:rsid w:val="00CF1DAC"/>
    <w:rsid w:val="00CF271A"/>
    <w:rsid w:val="00CF2912"/>
    <w:rsid w:val="00CF2AEC"/>
    <w:rsid w:val="00CF2D72"/>
    <w:rsid w:val="00CF2EBB"/>
    <w:rsid w:val="00CF35CA"/>
    <w:rsid w:val="00CF3644"/>
    <w:rsid w:val="00CF3CBD"/>
    <w:rsid w:val="00CF3DBE"/>
    <w:rsid w:val="00CF4254"/>
    <w:rsid w:val="00CF42E5"/>
    <w:rsid w:val="00CF4B80"/>
    <w:rsid w:val="00CF4D2C"/>
    <w:rsid w:val="00CF51D4"/>
    <w:rsid w:val="00CF53B3"/>
    <w:rsid w:val="00CF55E6"/>
    <w:rsid w:val="00CF5F86"/>
    <w:rsid w:val="00CF5F93"/>
    <w:rsid w:val="00CF6222"/>
    <w:rsid w:val="00CF68E3"/>
    <w:rsid w:val="00CF6D80"/>
    <w:rsid w:val="00CF74D3"/>
    <w:rsid w:val="00CF77B1"/>
    <w:rsid w:val="00CF7B13"/>
    <w:rsid w:val="00D00138"/>
    <w:rsid w:val="00D0019D"/>
    <w:rsid w:val="00D00325"/>
    <w:rsid w:val="00D0084D"/>
    <w:rsid w:val="00D00A8B"/>
    <w:rsid w:val="00D00C35"/>
    <w:rsid w:val="00D00F5C"/>
    <w:rsid w:val="00D012B4"/>
    <w:rsid w:val="00D014C9"/>
    <w:rsid w:val="00D014F2"/>
    <w:rsid w:val="00D01D8F"/>
    <w:rsid w:val="00D01DEF"/>
    <w:rsid w:val="00D01F23"/>
    <w:rsid w:val="00D0210F"/>
    <w:rsid w:val="00D0219D"/>
    <w:rsid w:val="00D0230E"/>
    <w:rsid w:val="00D0282E"/>
    <w:rsid w:val="00D02D3D"/>
    <w:rsid w:val="00D02E26"/>
    <w:rsid w:val="00D02F4A"/>
    <w:rsid w:val="00D02F95"/>
    <w:rsid w:val="00D03254"/>
    <w:rsid w:val="00D03279"/>
    <w:rsid w:val="00D0330C"/>
    <w:rsid w:val="00D033C3"/>
    <w:rsid w:val="00D03F2C"/>
    <w:rsid w:val="00D04059"/>
    <w:rsid w:val="00D0509C"/>
    <w:rsid w:val="00D05F14"/>
    <w:rsid w:val="00D066B1"/>
    <w:rsid w:val="00D06822"/>
    <w:rsid w:val="00D06A9A"/>
    <w:rsid w:val="00D06BA9"/>
    <w:rsid w:val="00D06BC9"/>
    <w:rsid w:val="00D06D57"/>
    <w:rsid w:val="00D06FD0"/>
    <w:rsid w:val="00D06FEB"/>
    <w:rsid w:val="00D071E3"/>
    <w:rsid w:val="00D07469"/>
    <w:rsid w:val="00D07787"/>
    <w:rsid w:val="00D077FA"/>
    <w:rsid w:val="00D103E9"/>
    <w:rsid w:val="00D10426"/>
    <w:rsid w:val="00D105D2"/>
    <w:rsid w:val="00D110A4"/>
    <w:rsid w:val="00D11540"/>
    <w:rsid w:val="00D115ED"/>
    <w:rsid w:val="00D117E3"/>
    <w:rsid w:val="00D11852"/>
    <w:rsid w:val="00D11C3B"/>
    <w:rsid w:val="00D11DC4"/>
    <w:rsid w:val="00D11F96"/>
    <w:rsid w:val="00D12029"/>
    <w:rsid w:val="00D12148"/>
    <w:rsid w:val="00D12CA5"/>
    <w:rsid w:val="00D1316D"/>
    <w:rsid w:val="00D134A6"/>
    <w:rsid w:val="00D1363F"/>
    <w:rsid w:val="00D13894"/>
    <w:rsid w:val="00D1396A"/>
    <w:rsid w:val="00D13D3E"/>
    <w:rsid w:val="00D13D71"/>
    <w:rsid w:val="00D13DEA"/>
    <w:rsid w:val="00D13F49"/>
    <w:rsid w:val="00D14237"/>
    <w:rsid w:val="00D145B4"/>
    <w:rsid w:val="00D14635"/>
    <w:rsid w:val="00D1478E"/>
    <w:rsid w:val="00D14FA6"/>
    <w:rsid w:val="00D14FEA"/>
    <w:rsid w:val="00D1505A"/>
    <w:rsid w:val="00D159A1"/>
    <w:rsid w:val="00D15D98"/>
    <w:rsid w:val="00D16028"/>
    <w:rsid w:val="00D16333"/>
    <w:rsid w:val="00D16605"/>
    <w:rsid w:val="00D166FF"/>
    <w:rsid w:val="00D16B01"/>
    <w:rsid w:val="00D16B43"/>
    <w:rsid w:val="00D16F0C"/>
    <w:rsid w:val="00D176D0"/>
    <w:rsid w:val="00D1781B"/>
    <w:rsid w:val="00D178D2"/>
    <w:rsid w:val="00D1799A"/>
    <w:rsid w:val="00D17D8F"/>
    <w:rsid w:val="00D2022E"/>
    <w:rsid w:val="00D20542"/>
    <w:rsid w:val="00D20620"/>
    <w:rsid w:val="00D20749"/>
    <w:rsid w:val="00D207D7"/>
    <w:rsid w:val="00D209A8"/>
    <w:rsid w:val="00D209FD"/>
    <w:rsid w:val="00D20DCB"/>
    <w:rsid w:val="00D2149F"/>
    <w:rsid w:val="00D215B4"/>
    <w:rsid w:val="00D21852"/>
    <w:rsid w:val="00D21C46"/>
    <w:rsid w:val="00D22086"/>
    <w:rsid w:val="00D222D2"/>
    <w:rsid w:val="00D22343"/>
    <w:rsid w:val="00D22A91"/>
    <w:rsid w:val="00D22C37"/>
    <w:rsid w:val="00D23C82"/>
    <w:rsid w:val="00D23EEA"/>
    <w:rsid w:val="00D2460C"/>
    <w:rsid w:val="00D247F9"/>
    <w:rsid w:val="00D24BC4"/>
    <w:rsid w:val="00D24E62"/>
    <w:rsid w:val="00D259EB"/>
    <w:rsid w:val="00D25DAC"/>
    <w:rsid w:val="00D25EF1"/>
    <w:rsid w:val="00D2689E"/>
    <w:rsid w:val="00D26A8D"/>
    <w:rsid w:val="00D273FD"/>
    <w:rsid w:val="00D2774D"/>
    <w:rsid w:val="00D2786C"/>
    <w:rsid w:val="00D27F8B"/>
    <w:rsid w:val="00D300FB"/>
    <w:rsid w:val="00D305C8"/>
    <w:rsid w:val="00D30CCB"/>
    <w:rsid w:val="00D312F4"/>
    <w:rsid w:val="00D3134E"/>
    <w:rsid w:val="00D3134F"/>
    <w:rsid w:val="00D3159D"/>
    <w:rsid w:val="00D31615"/>
    <w:rsid w:val="00D318B9"/>
    <w:rsid w:val="00D31A19"/>
    <w:rsid w:val="00D31A68"/>
    <w:rsid w:val="00D31FCE"/>
    <w:rsid w:val="00D32696"/>
    <w:rsid w:val="00D32A46"/>
    <w:rsid w:val="00D32ABE"/>
    <w:rsid w:val="00D330A4"/>
    <w:rsid w:val="00D331E7"/>
    <w:rsid w:val="00D332B3"/>
    <w:rsid w:val="00D34191"/>
    <w:rsid w:val="00D3495A"/>
    <w:rsid w:val="00D34A1C"/>
    <w:rsid w:val="00D34EA9"/>
    <w:rsid w:val="00D3540E"/>
    <w:rsid w:val="00D355F1"/>
    <w:rsid w:val="00D360D5"/>
    <w:rsid w:val="00D3620A"/>
    <w:rsid w:val="00D36531"/>
    <w:rsid w:val="00D36897"/>
    <w:rsid w:val="00D369EC"/>
    <w:rsid w:val="00D36C8E"/>
    <w:rsid w:val="00D3738B"/>
    <w:rsid w:val="00D377DA"/>
    <w:rsid w:val="00D379C9"/>
    <w:rsid w:val="00D4009C"/>
    <w:rsid w:val="00D4014C"/>
    <w:rsid w:val="00D40716"/>
    <w:rsid w:val="00D40B8A"/>
    <w:rsid w:val="00D40CB3"/>
    <w:rsid w:val="00D40FF0"/>
    <w:rsid w:val="00D41206"/>
    <w:rsid w:val="00D41A09"/>
    <w:rsid w:val="00D41C73"/>
    <w:rsid w:val="00D41D36"/>
    <w:rsid w:val="00D41F57"/>
    <w:rsid w:val="00D4213D"/>
    <w:rsid w:val="00D423EC"/>
    <w:rsid w:val="00D4245C"/>
    <w:rsid w:val="00D42627"/>
    <w:rsid w:val="00D4268E"/>
    <w:rsid w:val="00D42B93"/>
    <w:rsid w:val="00D430C0"/>
    <w:rsid w:val="00D430C1"/>
    <w:rsid w:val="00D43148"/>
    <w:rsid w:val="00D43311"/>
    <w:rsid w:val="00D43321"/>
    <w:rsid w:val="00D43872"/>
    <w:rsid w:val="00D442E0"/>
    <w:rsid w:val="00D446EA"/>
    <w:rsid w:val="00D447FC"/>
    <w:rsid w:val="00D44849"/>
    <w:rsid w:val="00D4498F"/>
    <w:rsid w:val="00D44A1A"/>
    <w:rsid w:val="00D45156"/>
    <w:rsid w:val="00D45526"/>
    <w:rsid w:val="00D4594D"/>
    <w:rsid w:val="00D45971"/>
    <w:rsid w:val="00D459BA"/>
    <w:rsid w:val="00D4637F"/>
    <w:rsid w:val="00D46A50"/>
    <w:rsid w:val="00D46B5B"/>
    <w:rsid w:val="00D46B75"/>
    <w:rsid w:val="00D46D59"/>
    <w:rsid w:val="00D475B2"/>
    <w:rsid w:val="00D478A6"/>
    <w:rsid w:val="00D47ABD"/>
    <w:rsid w:val="00D47AE8"/>
    <w:rsid w:val="00D47DD8"/>
    <w:rsid w:val="00D50494"/>
    <w:rsid w:val="00D505A8"/>
    <w:rsid w:val="00D50863"/>
    <w:rsid w:val="00D50B7A"/>
    <w:rsid w:val="00D51236"/>
    <w:rsid w:val="00D524B3"/>
    <w:rsid w:val="00D524D9"/>
    <w:rsid w:val="00D52520"/>
    <w:rsid w:val="00D528FA"/>
    <w:rsid w:val="00D52E29"/>
    <w:rsid w:val="00D530DF"/>
    <w:rsid w:val="00D53332"/>
    <w:rsid w:val="00D535DB"/>
    <w:rsid w:val="00D537E6"/>
    <w:rsid w:val="00D53A3F"/>
    <w:rsid w:val="00D53A50"/>
    <w:rsid w:val="00D53DB1"/>
    <w:rsid w:val="00D53EAD"/>
    <w:rsid w:val="00D544D7"/>
    <w:rsid w:val="00D54A4F"/>
    <w:rsid w:val="00D54A7C"/>
    <w:rsid w:val="00D54AEB"/>
    <w:rsid w:val="00D54F70"/>
    <w:rsid w:val="00D5501B"/>
    <w:rsid w:val="00D55300"/>
    <w:rsid w:val="00D55663"/>
    <w:rsid w:val="00D557B7"/>
    <w:rsid w:val="00D55A07"/>
    <w:rsid w:val="00D55BC1"/>
    <w:rsid w:val="00D55FBC"/>
    <w:rsid w:val="00D56199"/>
    <w:rsid w:val="00D56978"/>
    <w:rsid w:val="00D56A02"/>
    <w:rsid w:val="00D56A97"/>
    <w:rsid w:val="00D56E7D"/>
    <w:rsid w:val="00D57537"/>
    <w:rsid w:val="00D6074D"/>
    <w:rsid w:val="00D609E9"/>
    <w:rsid w:val="00D60E00"/>
    <w:rsid w:val="00D60FDB"/>
    <w:rsid w:val="00D61710"/>
    <w:rsid w:val="00D622F9"/>
    <w:rsid w:val="00D6265A"/>
    <w:rsid w:val="00D62C0F"/>
    <w:rsid w:val="00D62D07"/>
    <w:rsid w:val="00D633F2"/>
    <w:rsid w:val="00D636EA"/>
    <w:rsid w:val="00D63A29"/>
    <w:rsid w:val="00D63A6C"/>
    <w:rsid w:val="00D63A94"/>
    <w:rsid w:val="00D63B6E"/>
    <w:rsid w:val="00D641F6"/>
    <w:rsid w:val="00D6422B"/>
    <w:rsid w:val="00D644D8"/>
    <w:rsid w:val="00D6467B"/>
    <w:rsid w:val="00D64A9C"/>
    <w:rsid w:val="00D64BC4"/>
    <w:rsid w:val="00D64D21"/>
    <w:rsid w:val="00D65365"/>
    <w:rsid w:val="00D65786"/>
    <w:rsid w:val="00D65BA4"/>
    <w:rsid w:val="00D65D24"/>
    <w:rsid w:val="00D65E3F"/>
    <w:rsid w:val="00D65EAF"/>
    <w:rsid w:val="00D6608A"/>
    <w:rsid w:val="00D660F7"/>
    <w:rsid w:val="00D66A42"/>
    <w:rsid w:val="00D66AC1"/>
    <w:rsid w:val="00D66F50"/>
    <w:rsid w:val="00D671BD"/>
    <w:rsid w:val="00D6732C"/>
    <w:rsid w:val="00D67CCF"/>
    <w:rsid w:val="00D710E3"/>
    <w:rsid w:val="00D7148B"/>
    <w:rsid w:val="00D715FB"/>
    <w:rsid w:val="00D71AD9"/>
    <w:rsid w:val="00D71DB7"/>
    <w:rsid w:val="00D71EB3"/>
    <w:rsid w:val="00D71F04"/>
    <w:rsid w:val="00D7256F"/>
    <w:rsid w:val="00D7307A"/>
    <w:rsid w:val="00D7345C"/>
    <w:rsid w:val="00D73B51"/>
    <w:rsid w:val="00D74496"/>
    <w:rsid w:val="00D74B35"/>
    <w:rsid w:val="00D74C7C"/>
    <w:rsid w:val="00D75295"/>
    <w:rsid w:val="00D755F6"/>
    <w:rsid w:val="00D7564C"/>
    <w:rsid w:val="00D75C3E"/>
    <w:rsid w:val="00D75F08"/>
    <w:rsid w:val="00D76BF3"/>
    <w:rsid w:val="00D76C6A"/>
    <w:rsid w:val="00D76D3C"/>
    <w:rsid w:val="00D76F13"/>
    <w:rsid w:val="00D76F3A"/>
    <w:rsid w:val="00D77328"/>
    <w:rsid w:val="00D7794E"/>
    <w:rsid w:val="00D77BDC"/>
    <w:rsid w:val="00D77F38"/>
    <w:rsid w:val="00D8010C"/>
    <w:rsid w:val="00D80150"/>
    <w:rsid w:val="00D801F1"/>
    <w:rsid w:val="00D8025F"/>
    <w:rsid w:val="00D806AE"/>
    <w:rsid w:val="00D807F4"/>
    <w:rsid w:val="00D80D0E"/>
    <w:rsid w:val="00D80EEA"/>
    <w:rsid w:val="00D81446"/>
    <w:rsid w:val="00D8188B"/>
    <w:rsid w:val="00D81ED4"/>
    <w:rsid w:val="00D81FD3"/>
    <w:rsid w:val="00D82036"/>
    <w:rsid w:val="00D82F7B"/>
    <w:rsid w:val="00D82FDF"/>
    <w:rsid w:val="00D836B6"/>
    <w:rsid w:val="00D83900"/>
    <w:rsid w:val="00D83E43"/>
    <w:rsid w:val="00D83EE3"/>
    <w:rsid w:val="00D83F33"/>
    <w:rsid w:val="00D83FAD"/>
    <w:rsid w:val="00D84461"/>
    <w:rsid w:val="00D8485A"/>
    <w:rsid w:val="00D84892"/>
    <w:rsid w:val="00D84AD2"/>
    <w:rsid w:val="00D84B86"/>
    <w:rsid w:val="00D84CD1"/>
    <w:rsid w:val="00D84DFB"/>
    <w:rsid w:val="00D8576C"/>
    <w:rsid w:val="00D858F5"/>
    <w:rsid w:val="00D85CAF"/>
    <w:rsid w:val="00D86468"/>
    <w:rsid w:val="00D86553"/>
    <w:rsid w:val="00D869D6"/>
    <w:rsid w:val="00D86FEC"/>
    <w:rsid w:val="00D871EC"/>
    <w:rsid w:val="00D87412"/>
    <w:rsid w:val="00D90278"/>
    <w:rsid w:val="00D907E3"/>
    <w:rsid w:val="00D908B7"/>
    <w:rsid w:val="00D9153A"/>
    <w:rsid w:val="00D91594"/>
    <w:rsid w:val="00D91B8A"/>
    <w:rsid w:val="00D91DCC"/>
    <w:rsid w:val="00D91DED"/>
    <w:rsid w:val="00D92FCB"/>
    <w:rsid w:val="00D933F6"/>
    <w:rsid w:val="00D93463"/>
    <w:rsid w:val="00D9361E"/>
    <w:rsid w:val="00D93E6F"/>
    <w:rsid w:val="00D93E83"/>
    <w:rsid w:val="00D9435E"/>
    <w:rsid w:val="00D946FF"/>
    <w:rsid w:val="00D947E7"/>
    <w:rsid w:val="00D948C9"/>
    <w:rsid w:val="00D94BC6"/>
    <w:rsid w:val="00D94DFC"/>
    <w:rsid w:val="00D95535"/>
    <w:rsid w:val="00D95ED4"/>
    <w:rsid w:val="00D961D2"/>
    <w:rsid w:val="00D96397"/>
    <w:rsid w:val="00D96404"/>
    <w:rsid w:val="00D96A9F"/>
    <w:rsid w:val="00D96C1D"/>
    <w:rsid w:val="00D96CFF"/>
    <w:rsid w:val="00D97004"/>
    <w:rsid w:val="00D9776B"/>
    <w:rsid w:val="00D97DFD"/>
    <w:rsid w:val="00D97F32"/>
    <w:rsid w:val="00DA058A"/>
    <w:rsid w:val="00DA0883"/>
    <w:rsid w:val="00DA0EBC"/>
    <w:rsid w:val="00DA0F0A"/>
    <w:rsid w:val="00DA1194"/>
    <w:rsid w:val="00DA11E5"/>
    <w:rsid w:val="00DA12CD"/>
    <w:rsid w:val="00DA144A"/>
    <w:rsid w:val="00DA16DC"/>
    <w:rsid w:val="00DA1A03"/>
    <w:rsid w:val="00DA1AD0"/>
    <w:rsid w:val="00DA1BFD"/>
    <w:rsid w:val="00DA1DAB"/>
    <w:rsid w:val="00DA1E74"/>
    <w:rsid w:val="00DA1F35"/>
    <w:rsid w:val="00DA2172"/>
    <w:rsid w:val="00DA21C4"/>
    <w:rsid w:val="00DA2E45"/>
    <w:rsid w:val="00DA34CF"/>
    <w:rsid w:val="00DA3521"/>
    <w:rsid w:val="00DA36F2"/>
    <w:rsid w:val="00DA3A82"/>
    <w:rsid w:val="00DA3F2A"/>
    <w:rsid w:val="00DA401D"/>
    <w:rsid w:val="00DA4311"/>
    <w:rsid w:val="00DA44D1"/>
    <w:rsid w:val="00DA4753"/>
    <w:rsid w:val="00DA4777"/>
    <w:rsid w:val="00DA49E0"/>
    <w:rsid w:val="00DA4C6A"/>
    <w:rsid w:val="00DA529D"/>
    <w:rsid w:val="00DA55C5"/>
    <w:rsid w:val="00DA574A"/>
    <w:rsid w:val="00DA59CD"/>
    <w:rsid w:val="00DA61ED"/>
    <w:rsid w:val="00DA648F"/>
    <w:rsid w:val="00DA6791"/>
    <w:rsid w:val="00DA69C9"/>
    <w:rsid w:val="00DA6A0D"/>
    <w:rsid w:val="00DA7222"/>
    <w:rsid w:val="00DA7633"/>
    <w:rsid w:val="00DA7C00"/>
    <w:rsid w:val="00DA7E38"/>
    <w:rsid w:val="00DB02C5"/>
    <w:rsid w:val="00DB02CF"/>
    <w:rsid w:val="00DB05D7"/>
    <w:rsid w:val="00DB0857"/>
    <w:rsid w:val="00DB0AC6"/>
    <w:rsid w:val="00DB1333"/>
    <w:rsid w:val="00DB1338"/>
    <w:rsid w:val="00DB135B"/>
    <w:rsid w:val="00DB19B0"/>
    <w:rsid w:val="00DB1D50"/>
    <w:rsid w:val="00DB2611"/>
    <w:rsid w:val="00DB2650"/>
    <w:rsid w:val="00DB273C"/>
    <w:rsid w:val="00DB31AC"/>
    <w:rsid w:val="00DB3681"/>
    <w:rsid w:val="00DB399F"/>
    <w:rsid w:val="00DB3CE8"/>
    <w:rsid w:val="00DB3D18"/>
    <w:rsid w:val="00DB3F11"/>
    <w:rsid w:val="00DB405E"/>
    <w:rsid w:val="00DB4C2A"/>
    <w:rsid w:val="00DB4CFA"/>
    <w:rsid w:val="00DB50B4"/>
    <w:rsid w:val="00DB51D0"/>
    <w:rsid w:val="00DB5228"/>
    <w:rsid w:val="00DB55B2"/>
    <w:rsid w:val="00DB5AC6"/>
    <w:rsid w:val="00DB5C36"/>
    <w:rsid w:val="00DB5E9D"/>
    <w:rsid w:val="00DB6170"/>
    <w:rsid w:val="00DB62BC"/>
    <w:rsid w:val="00DB6535"/>
    <w:rsid w:val="00DB66DD"/>
    <w:rsid w:val="00DB6D56"/>
    <w:rsid w:val="00DB71E9"/>
    <w:rsid w:val="00DB74E3"/>
    <w:rsid w:val="00DB78E7"/>
    <w:rsid w:val="00DB7D6A"/>
    <w:rsid w:val="00DB7DE7"/>
    <w:rsid w:val="00DB7F07"/>
    <w:rsid w:val="00DC053B"/>
    <w:rsid w:val="00DC05B4"/>
    <w:rsid w:val="00DC0675"/>
    <w:rsid w:val="00DC0CA2"/>
    <w:rsid w:val="00DC0F4D"/>
    <w:rsid w:val="00DC1486"/>
    <w:rsid w:val="00DC1B99"/>
    <w:rsid w:val="00DC1C54"/>
    <w:rsid w:val="00DC1CBE"/>
    <w:rsid w:val="00DC1F25"/>
    <w:rsid w:val="00DC2088"/>
    <w:rsid w:val="00DC20AF"/>
    <w:rsid w:val="00DC3795"/>
    <w:rsid w:val="00DC3A66"/>
    <w:rsid w:val="00DC3CD5"/>
    <w:rsid w:val="00DC3F0C"/>
    <w:rsid w:val="00DC4C9C"/>
    <w:rsid w:val="00DC4DCE"/>
    <w:rsid w:val="00DC4F38"/>
    <w:rsid w:val="00DC520B"/>
    <w:rsid w:val="00DC533E"/>
    <w:rsid w:val="00DC549F"/>
    <w:rsid w:val="00DC5705"/>
    <w:rsid w:val="00DC5EDF"/>
    <w:rsid w:val="00DC5EFF"/>
    <w:rsid w:val="00DC6129"/>
    <w:rsid w:val="00DC6393"/>
    <w:rsid w:val="00DC679C"/>
    <w:rsid w:val="00DC6A70"/>
    <w:rsid w:val="00DC6DE5"/>
    <w:rsid w:val="00DC72AE"/>
    <w:rsid w:val="00DC7662"/>
    <w:rsid w:val="00DC7752"/>
    <w:rsid w:val="00DC7DA5"/>
    <w:rsid w:val="00DD02E1"/>
    <w:rsid w:val="00DD044A"/>
    <w:rsid w:val="00DD0736"/>
    <w:rsid w:val="00DD0813"/>
    <w:rsid w:val="00DD0F7D"/>
    <w:rsid w:val="00DD122E"/>
    <w:rsid w:val="00DD122F"/>
    <w:rsid w:val="00DD15F8"/>
    <w:rsid w:val="00DD1DB3"/>
    <w:rsid w:val="00DD214D"/>
    <w:rsid w:val="00DD2487"/>
    <w:rsid w:val="00DD252D"/>
    <w:rsid w:val="00DD263C"/>
    <w:rsid w:val="00DD2981"/>
    <w:rsid w:val="00DD2EB0"/>
    <w:rsid w:val="00DD2F96"/>
    <w:rsid w:val="00DD30D3"/>
    <w:rsid w:val="00DD37EC"/>
    <w:rsid w:val="00DD3CC1"/>
    <w:rsid w:val="00DD3F90"/>
    <w:rsid w:val="00DD4B68"/>
    <w:rsid w:val="00DD4E28"/>
    <w:rsid w:val="00DD4EAB"/>
    <w:rsid w:val="00DD5177"/>
    <w:rsid w:val="00DD57E2"/>
    <w:rsid w:val="00DD584C"/>
    <w:rsid w:val="00DD593A"/>
    <w:rsid w:val="00DD5B7A"/>
    <w:rsid w:val="00DD693C"/>
    <w:rsid w:val="00DD6B0A"/>
    <w:rsid w:val="00DD70A5"/>
    <w:rsid w:val="00DD714B"/>
    <w:rsid w:val="00DD75A2"/>
    <w:rsid w:val="00DD7AE3"/>
    <w:rsid w:val="00DD7B77"/>
    <w:rsid w:val="00DE0198"/>
    <w:rsid w:val="00DE04EB"/>
    <w:rsid w:val="00DE099E"/>
    <w:rsid w:val="00DE0B62"/>
    <w:rsid w:val="00DE0BA3"/>
    <w:rsid w:val="00DE12AA"/>
    <w:rsid w:val="00DE15C5"/>
    <w:rsid w:val="00DE18DB"/>
    <w:rsid w:val="00DE192B"/>
    <w:rsid w:val="00DE1DD4"/>
    <w:rsid w:val="00DE2735"/>
    <w:rsid w:val="00DE27DC"/>
    <w:rsid w:val="00DE2D03"/>
    <w:rsid w:val="00DE3095"/>
    <w:rsid w:val="00DE350E"/>
    <w:rsid w:val="00DE39FB"/>
    <w:rsid w:val="00DE4A3C"/>
    <w:rsid w:val="00DE4AFB"/>
    <w:rsid w:val="00DE5134"/>
    <w:rsid w:val="00DE53C3"/>
    <w:rsid w:val="00DE5A6A"/>
    <w:rsid w:val="00DE6191"/>
    <w:rsid w:val="00DE6476"/>
    <w:rsid w:val="00DE683A"/>
    <w:rsid w:val="00DE6963"/>
    <w:rsid w:val="00DE6C29"/>
    <w:rsid w:val="00DE6C83"/>
    <w:rsid w:val="00DE6D62"/>
    <w:rsid w:val="00DE70FC"/>
    <w:rsid w:val="00DE7263"/>
    <w:rsid w:val="00DE749C"/>
    <w:rsid w:val="00DE7633"/>
    <w:rsid w:val="00DE7ECD"/>
    <w:rsid w:val="00DF06DF"/>
    <w:rsid w:val="00DF0DF5"/>
    <w:rsid w:val="00DF10D7"/>
    <w:rsid w:val="00DF1148"/>
    <w:rsid w:val="00DF1358"/>
    <w:rsid w:val="00DF1616"/>
    <w:rsid w:val="00DF162A"/>
    <w:rsid w:val="00DF1739"/>
    <w:rsid w:val="00DF1BBB"/>
    <w:rsid w:val="00DF21A3"/>
    <w:rsid w:val="00DF2810"/>
    <w:rsid w:val="00DF28BC"/>
    <w:rsid w:val="00DF2AE2"/>
    <w:rsid w:val="00DF33B7"/>
    <w:rsid w:val="00DF344A"/>
    <w:rsid w:val="00DF3571"/>
    <w:rsid w:val="00DF35F2"/>
    <w:rsid w:val="00DF3701"/>
    <w:rsid w:val="00DF3DB6"/>
    <w:rsid w:val="00DF4210"/>
    <w:rsid w:val="00DF547F"/>
    <w:rsid w:val="00DF57C9"/>
    <w:rsid w:val="00DF58B9"/>
    <w:rsid w:val="00DF5969"/>
    <w:rsid w:val="00DF5FEB"/>
    <w:rsid w:val="00DF618F"/>
    <w:rsid w:val="00DF68B3"/>
    <w:rsid w:val="00DF6A8B"/>
    <w:rsid w:val="00DF6BED"/>
    <w:rsid w:val="00DF6FD2"/>
    <w:rsid w:val="00DF71B5"/>
    <w:rsid w:val="00DF72F1"/>
    <w:rsid w:val="00DF72FB"/>
    <w:rsid w:val="00DF7656"/>
    <w:rsid w:val="00DF7979"/>
    <w:rsid w:val="00DF79F9"/>
    <w:rsid w:val="00DF7A90"/>
    <w:rsid w:val="00DF7D05"/>
    <w:rsid w:val="00DF7ECA"/>
    <w:rsid w:val="00E0029C"/>
    <w:rsid w:val="00E003FB"/>
    <w:rsid w:val="00E00401"/>
    <w:rsid w:val="00E00522"/>
    <w:rsid w:val="00E0093F"/>
    <w:rsid w:val="00E00DB5"/>
    <w:rsid w:val="00E011FF"/>
    <w:rsid w:val="00E01668"/>
    <w:rsid w:val="00E017AF"/>
    <w:rsid w:val="00E02017"/>
    <w:rsid w:val="00E029F6"/>
    <w:rsid w:val="00E02A45"/>
    <w:rsid w:val="00E02FEB"/>
    <w:rsid w:val="00E033C6"/>
    <w:rsid w:val="00E03773"/>
    <w:rsid w:val="00E03B93"/>
    <w:rsid w:val="00E04167"/>
    <w:rsid w:val="00E041CD"/>
    <w:rsid w:val="00E04595"/>
    <w:rsid w:val="00E04B31"/>
    <w:rsid w:val="00E04C9B"/>
    <w:rsid w:val="00E04E9E"/>
    <w:rsid w:val="00E05C45"/>
    <w:rsid w:val="00E060C2"/>
    <w:rsid w:val="00E06281"/>
    <w:rsid w:val="00E0654F"/>
    <w:rsid w:val="00E06EAB"/>
    <w:rsid w:val="00E075B5"/>
    <w:rsid w:val="00E078BF"/>
    <w:rsid w:val="00E07E55"/>
    <w:rsid w:val="00E104EE"/>
    <w:rsid w:val="00E1057A"/>
    <w:rsid w:val="00E1083E"/>
    <w:rsid w:val="00E10957"/>
    <w:rsid w:val="00E11156"/>
    <w:rsid w:val="00E1116E"/>
    <w:rsid w:val="00E11644"/>
    <w:rsid w:val="00E11ACF"/>
    <w:rsid w:val="00E11C50"/>
    <w:rsid w:val="00E11DD0"/>
    <w:rsid w:val="00E12AB5"/>
    <w:rsid w:val="00E12F28"/>
    <w:rsid w:val="00E13101"/>
    <w:rsid w:val="00E1355D"/>
    <w:rsid w:val="00E136F3"/>
    <w:rsid w:val="00E13B8D"/>
    <w:rsid w:val="00E13CA5"/>
    <w:rsid w:val="00E13CD1"/>
    <w:rsid w:val="00E13D64"/>
    <w:rsid w:val="00E13E06"/>
    <w:rsid w:val="00E140B6"/>
    <w:rsid w:val="00E14160"/>
    <w:rsid w:val="00E142B3"/>
    <w:rsid w:val="00E1443A"/>
    <w:rsid w:val="00E14536"/>
    <w:rsid w:val="00E146BD"/>
    <w:rsid w:val="00E146E8"/>
    <w:rsid w:val="00E14BBA"/>
    <w:rsid w:val="00E14D47"/>
    <w:rsid w:val="00E14D9C"/>
    <w:rsid w:val="00E154A2"/>
    <w:rsid w:val="00E154D9"/>
    <w:rsid w:val="00E15CA7"/>
    <w:rsid w:val="00E15D4E"/>
    <w:rsid w:val="00E16121"/>
    <w:rsid w:val="00E161A8"/>
    <w:rsid w:val="00E167EA"/>
    <w:rsid w:val="00E16BD5"/>
    <w:rsid w:val="00E171A2"/>
    <w:rsid w:val="00E1744C"/>
    <w:rsid w:val="00E1770B"/>
    <w:rsid w:val="00E1784E"/>
    <w:rsid w:val="00E17905"/>
    <w:rsid w:val="00E17D2D"/>
    <w:rsid w:val="00E200F1"/>
    <w:rsid w:val="00E206A8"/>
    <w:rsid w:val="00E20A37"/>
    <w:rsid w:val="00E20DA7"/>
    <w:rsid w:val="00E217BB"/>
    <w:rsid w:val="00E217F5"/>
    <w:rsid w:val="00E218CB"/>
    <w:rsid w:val="00E21A68"/>
    <w:rsid w:val="00E21A9F"/>
    <w:rsid w:val="00E21C38"/>
    <w:rsid w:val="00E21DCA"/>
    <w:rsid w:val="00E21F9C"/>
    <w:rsid w:val="00E23455"/>
    <w:rsid w:val="00E2372E"/>
    <w:rsid w:val="00E23AF8"/>
    <w:rsid w:val="00E2401F"/>
    <w:rsid w:val="00E24473"/>
    <w:rsid w:val="00E24A92"/>
    <w:rsid w:val="00E24CC6"/>
    <w:rsid w:val="00E24EA8"/>
    <w:rsid w:val="00E24F5D"/>
    <w:rsid w:val="00E2513E"/>
    <w:rsid w:val="00E25178"/>
    <w:rsid w:val="00E25ED6"/>
    <w:rsid w:val="00E26432"/>
    <w:rsid w:val="00E2680C"/>
    <w:rsid w:val="00E26DDF"/>
    <w:rsid w:val="00E271B1"/>
    <w:rsid w:val="00E2770C"/>
    <w:rsid w:val="00E27F32"/>
    <w:rsid w:val="00E3039D"/>
    <w:rsid w:val="00E306D4"/>
    <w:rsid w:val="00E30855"/>
    <w:rsid w:val="00E3271B"/>
    <w:rsid w:val="00E328CD"/>
    <w:rsid w:val="00E32A11"/>
    <w:rsid w:val="00E32CE8"/>
    <w:rsid w:val="00E33C31"/>
    <w:rsid w:val="00E3420B"/>
    <w:rsid w:val="00E3496E"/>
    <w:rsid w:val="00E349E3"/>
    <w:rsid w:val="00E34AF6"/>
    <w:rsid w:val="00E3500A"/>
    <w:rsid w:val="00E355A1"/>
    <w:rsid w:val="00E35673"/>
    <w:rsid w:val="00E35926"/>
    <w:rsid w:val="00E35AB6"/>
    <w:rsid w:val="00E35D46"/>
    <w:rsid w:val="00E35E1C"/>
    <w:rsid w:val="00E36526"/>
    <w:rsid w:val="00E36B97"/>
    <w:rsid w:val="00E36D88"/>
    <w:rsid w:val="00E36E7F"/>
    <w:rsid w:val="00E36F06"/>
    <w:rsid w:val="00E3729C"/>
    <w:rsid w:val="00E37566"/>
    <w:rsid w:val="00E377FA"/>
    <w:rsid w:val="00E37BE1"/>
    <w:rsid w:val="00E37E28"/>
    <w:rsid w:val="00E40606"/>
    <w:rsid w:val="00E40ADC"/>
    <w:rsid w:val="00E40D14"/>
    <w:rsid w:val="00E41908"/>
    <w:rsid w:val="00E4193E"/>
    <w:rsid w:val="00E41987"/>
    <w:rsid w:val="00E41A31"/>
    <w:rsid w:val="00E42018"/>
    <w:rsid w:val="00E42AB5"/>
    <w:rsid w:val="00E43407"/>
    <w:rsid w:val="00E435F7"/>
    <w:rsid w:val="00E4394E"/>
    <w:rsid w:val="00E43F0E"/>
    <w:rsid w:val="00E43F30"/>
    <w:rsid w:val="00E4402A"/>
    <w:rsid w:val="00E441A2"/>
    <w:rsid w:val="00E44215"/>
    <w:rsid w:val="00E4483F"/>
    <w:rsid w:val="00E448FA"/>
    <w:rsid w:val="00E449BD"/>
    <w:rsid w:val="00E44A23"/>
    <w:rsid w:val="00E44C79"/>
    <w:rsid w:val="00E45029"/>
    <w:rsid w:val="00E453CB"/>
    <w:rsid w:val="00E45594"/>
    <w:rsid w:val="00E45E9D"/>
    <w:rsid w:val="00E46972"/>
    <w:rsid w:val="00E46B30"/>
    <w:rsid w:val="00E46BC1"/>
    <w:rsid w:val="00E46D20"/>
    <w:rsid w:val="00E46F99"/>
    <w:rsid w:val="00E47119"/>
    <w:rsid w:val="00E473B8"/>
    <w:rsid w:val="00E473EB"/>
    <w:rsid w:val="00E4753B"/>
    <w:rsid w:val="00E477F4"/>
    <w:rsid w:val="00E47DC9"/>
    <w:rsid w:val="00E5035E"/>
    <w:rsid w:val="00E50727"/>
    <w:rsid w:val="00E508A3"/>
    <w:rsid w:val="00E509C2"/>
    <w:rsid w:val="00E50A95"/>
    <w:rsid w:val="00E50AF8"/>
    <w:rsid w:val="00E50B08"/>
    <w:rsid w:val="00E50F8D"/>
    <w:rsid w:val="00E51204"/>
    <w:rsid w:val="00E512BE"/>
    <w:rsid w:val="00E515D2"/>
    <w:rsid w:val="00E51A92"/>
    <w:rsid w:val="00E51F81"/>
    <w:rsid w:val="00E5261F"/>
    <w:rsid w:val="00E52F77"/>
    <w:rsid w:val="00E530F8"/>
    <w:rsid w:val="00E531F8"/>
    <w:rsid w:val="00E53930"/>
    <w:rsid w:val="00E53F2E"/>
    <w:rsid w:val="00E53FAD"/>
    <w:rsid w:val="00E548FC"/>
    <w:rsid w:val="00E54BA3"/>
    <w:rsid w:val="00E550EC"/>
    <w:rsid w:val="00E554B3"/>
    <w:rsid w:val="00E55845"/>
    <w:rsid w:val="00E55E48"/>
    <w:rsid w:val="00E56271"/>
    <w:rsid w:val="00E564ED"/>
    <w:rsid w:val="00E5667C"/>
    <w:rsid w:val="00E56769"/>
    <w:rsid w:val="00E56D2C"/>
    <w:rsid w:val="00E57427"/>
    <w:rsid w:val="00E575AA"/>
    <w:rsid w:val="00E57897"/>
    <w:rsid w:val="00E57E41"/>
    <w:rsid w:val="00E605BA"/>
    <w:rsid w:val="00E606A6"/>
    <w:rsid w:val="00E607C8"/>
    <w:rsid w:val="00E60980"/>
    <w:rsid w:val="00E60CBB"/>
    <w:rsid w:val="00E61096"/>
    <w:rsid w:val="00E613A8"/>
    <w:rsid w:val="00E6234A"/>
    <w:rsid w:val="00E62376"/>
    <w:rsid w:val="00E62505"/>
    <w:rsid w:val="00E6291E"/>
    <w:rsid w:val="00E62ADF"/>
    <w:rsid w:val="00E63128"/>
    <w:rsid w:val="00E63313"/>
    <w:rsid w:val="00E636B1"/>
    <w:rsid w:val="00E6402F"/>
    <w:rsid w:val="00E64299"/>
    <w:rsid w:val="00E64458"/>
    <w:rsid w:val="00E645A1"/>
    <w:rsid w:val="00E64B54"/>
    <w:rsid w:val="00E64E2D"/>
    <w:rsid w:val="00E6516A"/>
    <w:rsid w:val="00E66034"/>
    <w:rsid w:val="00E66355"/>
    <w:rsid w:val="00E663B8"/>
    <w:rsid w:val="00E663CF"/>
    <w:rsid w:val="00E663F2"/>
    <w:rsid w:val="00E66828"/>
    <w:rsid w:val="00E669AB"/>
    <w:rsid w:val="00E66C3F"/>
    <w:rsid w:val="00E66CFE"/>
    <w:rsid w:val="00E66F76"/>
    <w:rsid w:val="00E6709D"/>
    <w:rsid w:val="00E67148"/>
    <w:rsid w:val="00E671A6"/>
    <w:rsid w:val="00E673C6"/>
    <w:rsid w:val="00E67578"/>
    <w:rsid w:val="00E67744"/>
    <w:rsid w:val="00E67C6F"/>
    <w:rsid w:val="00E703BE"/>
    <w:rsid w:val="00E70936"/>
    <w:rsid w:val="00E70C07"/>
    <w:rsid w:val="00E70CE7"/>
    <w:rsid w:val="00E71533"/>
    <w:rsid w:val="00E71649"/>
    <w:rsid w:val="00E71716"/>
    <w:rsid w:val="00E71B68"/>
    <w:rsid w:val="00E723F6"/>
    <w:rsid w:val="00E72F6B"/>
    <w:rsid w:val="00E7330B"/>
    <w:rsid w:val="00E73450"/>
    <w:rsid w:val="00E737DD"/>
    <w:rsid w:val="00E738E1"/>
    <w:rsid w:val="00E74214"/>
    <w:rsid w:val="00E744CA"/>
    <w:rsid w:val="00E7480A"/>
    <w:rsid w:val="00E74A45"/>
    <w:rsid w:val="00E74CF5"/>
    <w:rsid w:val="00E74E43"/>
    <w:rsid w:val="00E753CA"/>
    <w:rsid w:val="00E75BC8"/>
    <w:rsid w:val="00E75F90"/>
    <w:rsid w:val="00E75FFF"/>
    <w:rsid w:val="00E76522"/>
    <w:rsid w:val="00E7654A"/>
    <w:rsid w:val="00E767C5"/>
    <w:rsid w:val="00E76D89"/>
    <w:rsid w:val="00E76F61"/>
    <w:rsid w:val="00E7721A"/>
    <w:rsid w:val="00E77695"/>
    <w:rsid w:val="00E77A8A"/>
    <w:rsid w:val="00E80160"/>
    <w:rsid w:val="00E8027A"/>
    <w:rsid w:val="00E803C8"/>
    <w:rsid w:val="00E804D5"/>
    <w:rsid w:val="00E807DA"/>
    <w:rsid w:val="00E809EA"/>
    <w:rsid w:val="00E80B51"/>
    <w:rsid w:val="00E8171D"/>
    <w:rsid w:val="00E81853"/>
    <w:rsid w:val="00E81D57"/>
    <w:rsid w:val="00E826D4"/>
    <w:rsid w:val="00E827C9"/>
    <w:rsid w:val="00E82A1A"/>
    <w:rsid w:val="00E82E85"/>
    <w:rsid w:val="00E82F06"/>
    <w:rsid w:val="00E83072"/>
    <w:rsid w:val="00E83654"/>
    <w:rsid w:val="00E83DAB"/>
    <w:rsid w:val="00E83DD8"/>
    <w:rsid w:val="00E84079"/>
    <w:rsid w:val="00E8426D"/>
    <w:rsid w:val="00E84835"/>
    <w:rsid w:val="00E84A04"/>
    <w:rsid w:val="00E84AE7"/>
    <w:rsid w:val="00E84E8C"/>
    <w:rsid w:val="00E855C1"/>
    <w:rsid w:val="00E85747"/>
    <w:rsid w:val="00E859B4"/>
    <w:rsid w:val="00E862FF"/>
    <w:rsid w:val="00E86AE3"/>
    <w:rsid w:val="00E87125"/>
    <w:rsid w:val="00E87574"/>
    <w:rsid w:val="00E8792E"/>
    <w:rsid w:val="00E87C72"/>
    <w:rsid w:val="00E87D71"/>
    <w:rsid w:val="00E87E0F"/>
    <w:rsid w:val="00E9053A"/>
    <w:rsid w:val="00E90BB5"/>
    <w:rsid w:val="00E910B1"/>
    <w:rsid w:val="00E91B0B"/>
    <w:rsid w:val="00E9201F"/>
    <w:rsid w:val="00E931AC"/>
    <w:rsid w:val="00E9351D"/>
    <w:rsid w:val="00E9357B"/>
    <w:rsid w:val="00E9381F"/>
    <w:rsid w:val="00E93CBC"/>
    <w:rsid w:val="00E93DDD"/>
    <w:rsid w:val="00E93DF4"/>
    <w:rsid w:val="00E93E20"/>
    <w:rsid w:val="00E93EF6"/>
    <w:rsid w:val="00E942AB"/>
    <w:rsid w:val="00E9438E"/>
    <w:rsid w:val="00E94A47"/>
    <w:rsid w:val="00E9500A"/>
    <w:rsid w:val="00E9551D"/>
    <w:rsid w:val="00E95790"/>
    <w:rsid w:val="00E95B1D"/>
    <w:rsid w:val="00E95BA5"/>
    <w:rsid w:val="00E95C6E"/>
    <w:rsid w:val="00E9653A"/>
    <w:rsid w:val="00E96615"/>
    <w:rsid w:val="00E96672"/>
    <w:rsid w:val="00E96908"/>
    <w:rsid w:val="00E96B9A"/>
    <w:rsid w:val="00E9740D"/>
    <w:rsid w:val="00E97476"/>
    <w:rsid w:val="00E976AA"/>
    <w:rsid w:val="00E97B3F"/>
    <w:rsid w:val="00EA0B48"/>
    <w:rsid w:val="00EA0B57"/>
    <w:rsid w:val="00EA0C46"/>
    <w:rsid w:val="00EA1057"/>
    <w:rsid w:val="00EA1B63"/>
    <w:rsid w:val="00EA1BAA"/>
    <w:rsid w:val="00EA1D8A"/>
    <w:rsid w:val="00EA1FDA"/>
    <w:rsid w:val="00EA2277"/>
    <w:rsid w:val="00EA22AC"/>
    <w:rsid w:val="00EA2B56"/>
    <w:rsid w:val="00EA2BFD"/>
    <w:rsid w:val="00EA2DEB"/>
    <w:rsid w:val="00EA2FEE"/>
    <w:rsid w:val="00EA36FE"/>
    <w:rsid w:val="00EA37E4"/>
    <w:rsid w:val="00EA39CE"/>
    <w:rsid w:val="00EA39D9"/>
    <w:rsid w:val="00EA3BD5"/>
    <w:rsid w:val="00EA3BF2"/>
    <w:rsid w:val="00EA4000"/>
    <w:rsid w:val="00EA455C"/>
    <w:rsid w:val="00EA4854"/>
    <w:rsid w:val="00EA4B66"/>
    <w:rsid w:val="00EA4E07"/>
    <w:rsid w:val="00EA5161"/>
    <w:rsid w:val="00EA559A"/>
    <w:rsid w:val="00EA5AA0"/>
    <w:rsid w:val="00EA7529"/>
    <w:rsid w:val="00EA7B98"/>
    <w:rsid w:val="00EA7E9C"/>
    <w:rsid w:val="00EB06E3"/>
    <w:rsid w:val="00EB0729"/>
    <w:rsid w:val="00EB105A"/>
    <w:rsid w:val="00EB111E"/>
    <w:rsid w:val="00EB148B"/>
    <w:rsid w:val="00EB1E8B"/>
    <w:rsid w:val="00EB23C5"/>
    <w:rsid w:val="00EB24B4"/>
    <w:rsid w:val="00EB2D01"/>
    <w:rsid w:val="00EB31E5"/>
    <w:rsid w:val="00EB31F3"/>
    <w:rsid w:val="00EB34FD"/>
    <w:rsid w:val="00EB358C"/>
    <w:rsid w:val="00EB36F9"/>
    <w:rsid w:val="00EB3AFC"/>
    <w:rsid w:val="00EB3B0C"/>
    <w:rsid w:val="00EB3DDE"/>
    <w:rsid w:val="00EB4314"/>
    <w:rsid w:val="00EB4961"/>
    <w:rsid w:val="00EB4AFD"/>
    <w:rsid w:val="00EB4BF2"/>
    <w:rsid w:val="00EB53E7"/>
    <w:rsid w:val="00EB546D"/>
    <w:rsid w:val="00EB54DC"/>
    <w:rsid w:val="00EB58DE"/>
    <w:rsid w:val="00EB5C72"/>
    <w:rsid w:val="00EB611D"/>
    <w:rsid w:val="00EB6502"/>
    <w:rsid w:val="00EB69B2"/>
    <w:rsid w:val="00EB69CA"/>
    <w:rsid w:val="00EB6E81"/>
    <w:rsid w:val="00EB7187"/>
    <w:rsid w:val="00EB74F8"/>
    <w:rsid w:val="00EB758D"/>
    <w:rsid w:val="00EB78BB"/>
    <w:rsid w:val="00EB7A42"/>
    <w:rsid w:val="00EC005B"/>
    <w:rsid w:val="00EC099A"/>
    <w:rsid w:val="00EC0A53"/>
    <w:rsid w:val="00EC0E95"/>
    <w:rsid w:val="00EC0FD6"/>
    <w:rsid w:val="00EC186A"/>
    <w:rsid w:val="00EC1DA2"/>
    <w:rsid w:val="00EC20EE"/>
    <w:rsid w:val="00EC297D"/>
    <w:rsid w:val="00EC2BF4"/>
    <w:rsid w:val="00EC30AC"/>
    <w:rsid w:val="00EC3185"/>
    <w:rsid w:val="00EC3311"/>
    <w:rsid w:val="00EC361B"/>
    <w:rsid w:val="00EC383C"/>
    <w:rsid w:val="00EC414C"/>
    <w:rsid w:val="00EC47E6"/>
    <w:rsid w:val="00EC4A09"/>
    <w:rsid w:val="00EC4A93"/>
    <w:rsid w:val="00EC53D1"/>
    <w:rsid w:val="00EC541D"/>
    <w:rsid w:val="00EC5671"/>
    <w:rsid w:val="00EC5981"/>
    <w:rsid w:val="00EC5DD4"/>
    <w:rsid w:val="00EC62ED"/>
    <w:rsid w:val="00EC6341"/>
    <w:rsid w:val="00EC6371"/>
    <w:rsid w:val="00EC667C"/>
    <w:rsid w:val="00EC6EB4"/>
    <w:rsid w:val="00EC7325"/>
    <w:rsid w:val="00EC764D"/>
    <w:rsid w:val="00EC79B5"/>
    <w:rsid w:val="00EC7A02"/>
    <w:rsid w:val="00ED0774"/>
    <w:rsid w:val="00ED0793"/>
    <w:rsid w:val="00ED080F"/>
    <w:rsid w:val="00ED0AF1"/>
    <w:rsid w:val="00ED1275"/>
    <w:rsid w:val="00ED150C"/>
    <w:rsid w:val="00ED1B16"/>
    <w:rsid w:val="00ED2022"/>
    <w:rsid w:val="00ED26A9"/>
    <w:rsid w:val="00ED28B9"/>
    <w:rsid w:val="00ED304B"/>
    <w:rsid w:val="00ED4109"/>
    <w:rsid w:val="00ED465E"/>
    <w:rsid w:val="00ED48FD"/>
    <w:rsid w:val="00ED49A7"/>
    <w:rsid w:val="00ED4BD1"/>
    <w:rsid w:val="00ED5121"/>
    <w:rsid w:val="00ED518C"/>
    <w:rsid w:val="00ED520B"/>
    <w:rsid w:val="00ED603D"/>
    <w:rsid w:val="00ED61DC"/>
    <w:rsid w:val="00ED6402"/>
    <w:rsid w:val="00ED6B21"/>
    <w:rsid w:val="00ED6CA4"/>
    <w:rsid w:val="00ED6CA6"/>
    <w:rsid w:val="00ED6D27"/>
    <w:rsid w:val="00ED7261"/>
    <w:rsid w:val="00ED7438"/>
    <w:rsid w:val="00ED75D9"/>
    <w:rsid w:val="00ED7DBC"/>
    <w:rsid w:val="00ED7F99"/>
    <w:rsid w:val="00EE0298"/>
    <w:rsid w:val="00EE064A"/>
    <w:rsid w:val="00EE0A04"/>
    <w:rsid w:val="00EE0BB1"/>
    <w:rsid w:val="00EE11EE"/>
    <w:rsid w:val="00EE1272"/>
    <w:rsid w:val="00EE144F"/>
    <w:rsid w:val="00EE1565"/>
    <w:rsid w:val="00EE17B0"/>
    <w:rsid w:val="00EE17E4"/>
    <w:rsid w:val="00EE1906"/>
    <w:rsid w:val="00EE1A2E"/>
    <w:rsid w:val="00EE2726"/>
    <w:rsid w:val="00EE285A"/>
    <w:rsid w:val="00EE2912"/>
    <w:rsid w:val="00EE2FEF"/>
    <w:rsid w:val="00EE2FFD"/>
    <w:rsid w:val="00EE34B9"/>
    <w:rsid w:val="00EE3519"/>
    <w:rsid w:val="00EE3593"/>
    <w:rsid w:val="00EE3AB0"/>
    <w:rsid w:val="00EE3AC9"/>
    <w:rsid w:val="00EE3F1A"/>
    <w:rsid w:val="00EE48A6"/>
    <w:rsid w:val="00EE4958"/>
    <w:rsid w:val="00EE4DB6"/>
    <w:rsid w:val="00EE4E06"/>
    <w:rsid w:val="00EE4E7F"/>
    <w:rsid w:val="00EE4EBD"/>
    <w:rsid w:val="00EE5309"/>
    <w:rsid w:val="00EE5474"/>
    <w:rsid w:val="00EE56D1"/>
    <w:rsid w:val="00EE5795"/>
    <w:rsid w:val="00EE60DE"/>
    <w:rsid w:val="00EE686F"/>
    <w:rsid w:val="00EE68A6"/>
    <w:rsid w:val="00EE6E07"/>
    <w:rsid w:val="00EE7217"/>
    <w:rsid w:val="00EE7233"/>
    <w:rsid w:val="00EE77ED"/>
    <w:rsid w:val="00EE78D6"/>
    <w:rsid w:val="00EE7B85"/>
    <w:rsid w:val="00EF0120"/>
    <w:rsid w:val="00EF04EC"/>
    <w:rsid w:val="00EF0689"/>
    <w:rsid w:val="00EF0CE5"/>
    <w:rsid w:val="00EF0D82"/>
    <w:rsid w:val="00EF1017"/>
    <w:rsid w:val="00EF1C68"/>
    <w:rsid w:val="00EF1FFA"/>
    <w:rsid w:val="00EF214F"/>
    <w:rsid w:val="00EF25F3"/>
    <w:rsid w:val="00EF2755"/>
    <w:rsid w:val="00EF27D5"/>
    <w:rsid w:val="00EF27F0"/>
    <w:rsid w:val="00EF2816"/>
    <w:rsid w:val="00EF28C2"/>
    <w:rsid w:val="00EF2D89"/>
    <w:rsid w:val="00EF3EB6"/>
    <w:rsid w:val="00EF3F49"/>
    <w:rsid w:val="00EF41D8"/>
    <w:rsid w:val="00EF4AC2"/>
    <w:rsid w:val="00EF4E81"/>
    <w:rsid w:val="00EF4E92"/>
    <w:rsid w:val="00EF57E4"/>
    <w:rsid w:val="00EF59E5"/>
    <w:rsid w:val="00EF5C65"/>
    <w:rsid w:val="00EF63E7"/>
    <w:rsid w:val="00EF6459"/>
    <w:rsid w:val="00EF6492"/>
    <w:rsid w:val="00EF6A82"/>
    <w:rsid w:val="00EF6AC2"/>
    <w:rsid w:val="00EF6D68"/>
    <w:rsid w:val="00EF6DE5"/>
    <w:rsid w:val="00EF7B44"/>
    <w:rsid w:val="00EF7D88"/>
    <w:rsid w:val="00EF7F4C"/>
    <w:rsid w:val="00F0057D"/>
    <w:rsid w:val="00F00593"/>
    <w:rsid w:val="00F00C39"/>
    <w:rsid w:val="00F011D6"/>
    <w:rsid w:val="00F013B5"/>
    <w:rsid w:val="00F015B8"/>
    <w:rsid w:val="00F016A2"/>
    <w:rsid w:val="00F0188A"/>
    <w:rsid w:val="00F020ED"/>
    <w:rsid w:val="00F023C4"/>
    <w:rsid w:val="00F02856"/>
    <w:rsid w:val="00F02893"/>
    <w:rsid w:val="00F02AB4"/>
    <w:rsid w:val="00F02C66"/>
    <w:rsid w:val="00F02C75"/>
    <w:rsid w:val="00F02CB6"/>
    <w:rsid w:val="00F02FB8"/>
    <w:rsid w:val="00F031CE"/>
    <w:rsid w:val="00F031DB"/>
    <w:rsid w:val="00F03849"/>
    <w:rsid w:val="00F038B7"/>
    <w:rsid w:val="00F03ADD"/>
    <w:rsid w:val="00F03D35"/>
    <w:rsid w:val="00F03D4F"/>
    <w:rsid w:val="00F03D73"/>
    <w:rsid w:val="00F04317"/>
    <w:rsid w:val="00F04626"/>
    <w:rsid w:val="00F04815"/>
    <w:rsid w:val="00F04D5B"/>
    <w:rsid w:val="00F05370"/>
    <w:rsid w:val="00F0576D"/>
    <w:rsid w:val="00F059B4"/>
    <w:rsid w:val="00F0674D"/>
    <w:rsid w:val="00F06A89"/>
    <w:rsid w:val="00F06B5F"/>
    <w:rsid w:val="00F06C09"/>
    <w:rsid w:val="00F06F23"/>
    <w:rsid w:val="00F0701E"/>
    <w:rsid w:val="00F070AA"/>
    <w:rsid w:val="00F07258"/>
    <w:rsid w:val="00F07259"/>
    <w:rsid w:val="00F0744E"/>
    <w:rsid w:val="00F07742"/>
    <w:rsid w:val="00F07842"/>
    <w:rsid w:val="00F07A6A"/>
    <w:rsid w:val="00F07C22"/>
    <w:rsid w:val="00F07C87"/>
    <w:rsid w:val="00F10687"/>
    <w:rsid w:val="00F110D1"/>
    <w:rsid w:val="00F11169"/>
    <w:rsid w:val="00F11645"/>
    <w:rsid w:val="00F120FC"/>
    <w:rsid w:val="00F1213E"/>
    <w:rsid w:val="00F124F3"/>
    <w:rsid w:val="00F12AA6"/>
    <w:rsid w:val="00F12C64"/>
    <w:rsid w:val="00F12C69"/>
    <w:rsid w:val="00F131A3"/>
    <w:rsid w:val="00F134E8"/>
    <w:rsid w:val="00F13CB1"/>
    <w:rsid w:val="00F14212"/>
    <w:rsid w:val="00F14444"/>
    <w:rsid w:val="00F14B4F"/>
    <w:rsid w:val="00F14B9A"/>
    <w:rsid w:val="00F153E5"/>
    <w:rsid w:val="00F159BA"/>
    <w:rsid w:val="00F15CA6"/>
    <w:rsid w:val="00F15F59"/>
    <w:rsid w:val="00F16D4D"/>
    <w:rsid w:val="00F16E14"/>
    <w:rsid w:val="00F16EDD"/>
    <w:rsid w:val="00F16F8A"/>
    <w:rsid w:val="00F179A7"/>
    <w:rsid w:val="00F17C15"/>
    <w:rsid w:val="00F17CC6"/>
    <w:rsid w:val="00F17D00"/>
    <w:rsid w:val="00F17F4A"/>
    <w:rsid w:val="00F20114"/>
    <w:rsid w:val="00F202C5"/>
    <w:rsid w:val="00F2067B"/>
    <w:rsid w:val="00F206EC"/>
    <w:rsid w:val="00F209F5"/>
    <w:rsid w:val="00F20A35"/>
    <w:rsid w:val="00F20B61"/>
    <w:rsid w:val="00F20D76"/>
    <w:rsid w:val="00F20F21"/>
    <w:rsid w:val="00F21304"/>
    <w:rsid w:val="00F22071"/>
    <w:rsid w:val="00F22523"/>
    <w:rsid w:val="00F2252A"/>
    <w:rsid w:val="00F22CF3"/>
    <w:rsid w:val="00F22F91"/>
    <w:rsid w:val="00F22FD7"/>
    <w:rsid w:val="00F2389F"/>
    <w:rsid w:val="00F23BCE"/>
    <w:rsid w:val="00F23C14"/>
    <w:rsid w:val="00F23CCF"/>
    <w:rsid w:val="00F23DD4"/>
    <w:rsid w:val="00F23F83"/>
    <w:rsid w:val="00F23FC0"/>
    <w:rsid w:val="00F24041"/>
    <w:rsid w:val="00F2468B"/>
    <w:rsid w:val="00F246DB"/>
    <w:rsid w:val="00F247C2"/>
    <w:rsid w:val="00F249FE"/>
    <w:rsid w:val="00F24A51"/>
    <w:rsid w:val="00F24B56"/>
    <w:rsid w:val="00F24CA4"/>
    <w:rsid w:val="00F24E40"/>
    <w:rsid w:val="00F24E5C"/>
    <w:rsid w:val="00F25194"/>
    <w:rsid w:val="00F25398"/>
    <w:rsid w:val="00F25459"/>
    <w:rsid w:val="00F2553D"/>
    <w:rsid w:val="00F2568F"/>
    <w:rsid w:val="00F257FC"/>
    <w:rsid w:val="00F25841"/>
    <w:rsid w:val="00F25B60"/>
    <w:rsid w:val="00F25C11"/>
    <w:rsid w:val="00F25E9A"/>
    <w:rsid w:val="00F25F71"/>
    <w:rsid w:val="00F26B08"/>
    <w:rsid w:val="00F26FBE"/>
    <w:rsid w:val="00F27F16"/>
    <w:rsid w:val="00F300C1"/>
    <w:rsid w:val="00F30B15"/>
    <w:rsid w:val="00F30CCF"/>
    <w:rsid w:val="00F31489"/>
    <w:rsid w:val="00F31612"/>
    <w:rsid w:val="00F31676"/>
    <w:rsid w:val="00F317C1"/>
    <w:rsid w:val="00F317EE"/>
    <w:rsid w:val="00F31821"/>
    <w:rsid w:val="00F31867"/>
    <w:rsid w:val="00F31B30"/>
    <w:rsid w:val="00F3207A"/>
    <w:rsid w:val="00F328F8"/>
    <w:rsid w:val="00F32965"/>
    <w:rsid w:val="00F32E71"/>
    <w:rsid w:val="00F32EA9"/>
    <w:rsid w:val="00F33CC3"/>
    <w:rsid w:val="00F33E53"/>
    <w:rsid w:val="00F34795"/>
    <w:rsid w:val="00F34CF3"/>
    <w:rsid w:val="00F34F99"/>
    <w:rsid w:val="00F3573B"/>
    <w:rsid w:val="00F358E4"/>
    <w:rsid w:val="00F35BBA"/>
    <w:rsid w:val="00F35BFA"/>
    <w:rsid w:val="00F36C96"/>
    <w:rsid w:val="00F36DA4"/>
    <w:rsid w:val="00F36DB7"/>
    <w:rsid w:val="00F36F49"/>
    <w:rsid w:val="00F37375"/>
    <w:rsid w:val="00F3738F"/>
    <w:rsid w:val="00F37760"/>
    <w:rsid w:val="00F37984"/>
    <w:rsid w:val="00F37C88"/>
    <w:rsid w:val="00F37D41"/>
    <w:rsid w:val="00F40097"/>
    <w:rsid w:val="00F401AE"/>
    <w:rsid w:val="00F40730"/>
    <w:rsid w:val="00F4079F"/>
    <w:rsid w:val="00F4086E"/>
    <w:rsid w:val="00F40B67"/>
    <w:rsid w:val="00F40E58"/>
    <w:rsid w:val="00F4111C"/>
    <w:rsid w:val="00F41748"/>
    <w:rsid w:val="00F41A34"/>
    <w:rsid w:val="00F41E0D"/>
    <w:rsid w:val="00F42922"/>
    <w:rsid w:val="00F430BC"/>
    <w:rsid w:val="00F43ABE"/>
    <w:rsid w:val="00F43BD5"/>
    <w:rsid w:val="00F43D8F"/>
    <w:rsid w:val="00F43E66"/>
    <w:rsid w:val="00F4417A"/>
    <w:rsid w:val="00F446A4"/>
    <w:rsid w:val="00F44763"/>
    <w:rsid w:val="00F4478C"/>
    <w:rsid w:val="00F44A44"/>
    <w:rsid w:val="00F44A60"/>
    <w:rsid w:val="00F44CCA"/>
    <w:rsid w:val="00F44E70"/>
    <w:rsid w:val="00F450F5"/>
    <w:rsid w:val="00F453E0"/>
    <w:rsid w:val="00F45802"/>
    <w:rsid w:val="00F4631E"/>
    <w:rsid w:val="00F46D51"/>
    <w:rsid w:val="00F4704C"/>
    <w:rsid w:val="00F472C6"/>
    <w:rsid w:val="00F47D8C"/>
    <w:rsid w:val="00F47F93"/>
    <w:rsid w:val="00F47FC7"/>
    <w:rsid w:val="00F5033F"/>
    <w:rsid w:val="00F506C8"/>
    <w:rsid w:val="00F50CDF"/>
    <w:rsid w:val="00F50E18"/>
    <w:rsid w:val="00F5185C"/>
    <w:rsid w:val="00F518AE"/>
    <w:rsid w:val="00F518CC"/>
    <w:rsid w:val="00F51975"/>
    <w:rsid w:val="00F51B40"/>
    <w:rsid w:val="00F51C76"/>
    <w:rsid w:val="00F51E4A"/>
    <w:rsid w:val="00F51F05"/>
    <w:rsid w:val="00F51FD2"/>
    <w:rsid w:val="00F520F5"/>
    <w:rsid w:val="00F52106"/>
    <w:rsid w:val="00F52173"/>
    <w:rsid w:val="00F522BD"/>
    <w:rsid w:val="00F52347"/>
    <w:rsid w:val="00F5265F"/>
    <w:rsid w:val="00F52BC7"/>
    <w:rsid w:val="00F536BB"/>
    <w:rsid w:val="00F537A5"/>
    <w:rsid w:val="00F537B8"/>
    <w:rsid w:val="00F53F36"/>
    <w:rsid w:val="00F544D0"/>
    <w:rsid w:val="00F549F7"/>
    <w:rsid w:val="00F55068"/>
    <w:rsid w:val="00F55B79"/>
    <w:rsid w:val="00F56CB1"/>
    <w:rsid w:val="00F57BDF"/>
    <w:rsid w:val="00F60465"/>
    <w:rsid w:val="00F608A9"/>
    <w:rsid w:val="00F60989"/>
    <w:rsid w:val="00F60FEA"/>
    <w:rsid w:val="00F60FF6"/>
    <w:rsid w:val="00F61719"/>
    <w:rsid w:val="00F618FA"/>
    <w:rsid w:val="00F61B77"/>
    <w:rsid w:val="00F62300"/>
    <w:rsid w:val="00F627A7"/>
    <w:rsid w:val="00F62DBF"/>
    <w:rsid w:val="00F639FE"/>
    <w:rsid w:val="00F63CD4"/>
    <w:rsid w:val="00F63D99"/>
    <w:rsid w:val="00F6433C"/>
    <w:rsid w:val="00F644B4"/>
    <w:rsid w:val="00F64F7E"/>
    <w:rsid w:val="00F65759"/>
    <w:rsid w:val="00F65BEF"/>
    <w:rsid w:val="00F65C74"/>
    <w:rsid w:val="00F66AE7"/>
    <w:rsid w:val="00F66F98"/>
    <w:rsid w:val="00F6778C"/>
    <w:rsid w:val="00F678DA"/>
    <w:rsid w:val="00F679E3"/>
    <w:rsid w:val="00F70737"/>
    <w:rsid w:val="00F708C1"/>
    <w:rsid w:val="00F714A1"/>
    <w:rsid w:val="00F714AB"/>
    <w:rsid w:val="00F71AEE"/>
    <w:rsid w:val="00F71DBB"/>
    <w:rsid w:val="00F71EB8"/>
    <w:rsid w:val="00F7211F"/>
    <w:rsid w:val="00F72639"/>
    <w:rsid w:val="00F72AFB"/>
    <w:rsid w:val="00F72BEE"/>
    <w:rsid w:val="00F72CB0"/>
    <w:rsid w:val="00F735C4"/>
    <w:rsid w:val="00F737AE"/>
    <w:rsid w:val="00F7397A"/>
    <w:rsid w:val="00F73987"/>
    <w:rsid w:val="00F73A42"/>
    <w:rsid w:val="00F73FD2"/>
    <w:rsid w:val="00F7440D"/>
    <w:rsid w:val="00F74F74"/>
    <w:rsid w:val="00F75358"/>
    <w:rsid w:val="00F75902"/>
    <w:rsid w:val="00F75980"/>
    <w:rsid w:val="00F75D92"/>
    <w:rsid w:val="00F75DC7"/>
    <w:rsid w:val="00F75E60"/>
    <w:rsid w:val="00F76C6F"/>
    <w:rsid w:val="00F77418"/>
    <w:rsid w:val="00F77505"/>
    <w:rsid w:val="00F77533"/>
    <w:rsid w:val="00F77807"/>
    <w:rsid w:val="00F77831"/>
    <w:rsid w:val="00F77BC6"/>
    <w:rsid w:val="00F77D8F"/>
    <w:rsid w:val="00F803EE"/>
    <w:rsid w:val="00F8049A"/>
    <w:rsid w:val="00F80633"/>
    <w:rsid w:val="00F806ED"/>
    <w:rsid w:val="00F808E6"/>
    <w:rsid w:val="00F80A83"/>
    <w:rsid w:val="00F80EC1"/>
    <w:rsid w:val="00F80FD6"/>
    <w:rsid w:val="00F81468"/>
    <w:rsid w:val="00F8148D"/>
    <w:rsid w:val="00F814C5"/>
    <w:rsid w:val="00F81F1E"/>
    <w:rsid w:val="00F820DB"/>
    <w:rsid w:val="00F824AD"/>
    <w:rsid w:val="00F82DAC"/>
    <w:rsid w:val="00F8336C"/>
    <w:rsid w:val="00F8369A"/>
    <w:rsid w:val="00F841F7"/>
    <w:rsid w:val="00F84273"/>
    <w:rsid w:val="00F8469A"/>
    <w:rsid w:val="00F846DB"/>
    <w:rsid w:val="00F84F53"/>
    <w:rsid w:val="00F85355"/>
    <w:rsid w:val="00F85A5C"/>
    <w:rsid w:val="00F85A94"/>
    <w:rsid w:val="00F86764"/>
    <w:rsid w:val="00F86B50"/>
    <w:rsid w:val="00F87002"/>
    <w:rsid w:val="00F87149"/>
    <w:rsid w:val="00F87187"/>
    <w:rsid w:val="00F87420"/>
    <w:rsid w:val="00F87929"/>
    <w:rsid w:val="00F87CD7"/>
    <w:rsid w:val="00F9002B"/>
    <w:rsid w:val="00F9022B"/>
    <w:rsid w:val="00F902A0"/>
    <w:rsid w:val="00F906F6"/>
    <w:rsid w:val="00F90BFD"/>
    <w:rsid w:val="00F90D28"/>
    <w:rsid w:val="00F9123D"/>
    <w:rsid w:val="00F9138F"/>
    <w:rsid w:val="00F91BAC"/>
    <w:rsid w:val="00F91DF8"/>
    <w:rsid w:val="00F9240C"/>
    <w:rsid w:val="00F92592"/>
    <w:rsid w:val="00F92768"/>
    <w:rsid w:val="00F929B3"/>
    <w:rsid w:val="00F92D92"/>
    <w:rsid w:val="00F9301A"/>
    <w:rsid w:val="00F93B0B"/>
    <w:rsid w:val="00F93D6A"/>
    <w:rsid w:val="00F9431A"/>
    <w:rsid w:val="00F943A1"/>
    <w:rsid w:val="00F94511"/>
    <w:rsid w:val="00F946B2"/>
    <w:rsid w:val="00F95669"/>
    <w:rsid w:val="00F9571C"/>
    <w:rsid w:val="00F958D1"/>
    <w:rsid w:val="00F95C1B"/>
    <w:rsid w:val="00F95C6B"/>
    <w:rsid w:val="00F95CC1"/>
    <w:rsid w:val="00F96526"/>
    <w:rsid w:val="00F9725D"/>
    <w:rsid w:val="00F974A5"/>
    <w:rsid w:val="00F977CB"/>
    <w:rsid w:val="00F97CB9"/>
    <w:rsid w:val="00F97F54"/>
    <w:rsid w:val="00F97F82"/>
    <w:rsid w:val="00FA0028"/>
    <w:rsid w:val="00FA04CA"/>
    <w:rsid w:val="00FA055F"/>
    <w:rsid w:val="00FA09DE"/>
    <w:rsid w:val="00FA09F0"/>
    <w:rsid w:val="00FA0AEA"/>
    <w:rsid w:val="00FA0C29"/>
    <w:rsid w:val="00FA152F"/>
    <w:rsid w:val="00FA157E"/>
    <w:rsid w:val="00FA163F"/>
    <w:rsid w:val="00FA1670"/>
    <w:rsid w:val="00FA1AA4"/>
    <w:rsid w:val="00FA1FA7"/>
    <w:rsid w:val="00FA25A9"/>
    <w:rsid w:val="00FA2786"/>
    <w:rsid w:val="00FA2B1C"/>
    <w:rsid w:val="00FA2EA9"/>
    <w:rsid w:val="00FA33C5"/>
    <w:rsid w:val="00FA48E3"/>
    <w:rsid w:val="00FA4957"/>
    <w:rsid w:val="00FA4C56"/>
    <w:rsid w:val="00FA59B9"/>
    <w:rsid w:val="00FA6140"/>
    <w:rsid w:val="00FA6212"/>
    <w:rsid w:val="00FA6618"/>
    <w:rsid w:val="00FA669B"/>
    <w:rsid w:val="00FA6976"/>
    <w:rsid w:val="00FA747B"/>
    <w:rsid w:val="00FA7B89"/>
    <w:rsid w:val="00FA7C7B"/>
    <w:rsid w:val="00FA7C87"/>
    <w:rsid w:val="00FA7FE4"/>
    <w:rsid w:val="00FB0104"/>
    <w:rsid w:val="00FB051B"/>
    <w:rsid w:val="00FB087B"/>
    <w:rsid w:val="00FB0AFB"/>
    <w:rsid w:val="00FB0D07"/>
    <w:rsid w:val="00FB1316"/>
    <w:rsid w:val="00FB15AC"/>
    <w:rsid w:val="00FB16A4"/>
    <w:rsid w:val="00FB1847"/>
    <w:rsid w:val="00FB1BB8"/>
    <w:rsid w:val="00FB1DDF"/>
    <w:rsid w:val="00FB26B9"/>
    <w:rsid w:val="00FB2A67"/>
    <w:rsid w:val="00FB2BA4"/>
    <w:rsid w:val="00FB310D"/>
    <w:rsid w:val="00FB36C3"/>
    <w:rsid w:val="00FB3EB9"/>
    <w:rsid w:val="00FB3EF6"/>
    <w:rsid w:val="00FB465E"/>
    <w:rsid w:val="00FB4A03"/>
    <w:rsid w:val="00FB4AB3"/>
    <w:rsid w:val="00FB513B"/>
    <w:rsid w:val="00FB58C3"/>
    <w:rsid w:val="00FB5DB4"/>
    <w:rsid w:val="00FB5EDE"/>
    <w:rsid w:val="00FB6237"/>
    <w:rsid w:val="00FB65A0"/>
    <w:rsid w:val="00FB67A9"/>
    <w:rsid w:val="00FB7481"/>
    <w:rsid w:val="00FB788F"/>
    <w:rsid w:val="00FB7B2C"/>
    <w:rsid w:val="00FB7CB2"/>
    <w:rsid w:val="00FB7E87"/>
    <w:rsid w:val="00FB7F44"/>
    <w:rsid w:val="00FC0045"/>
    <w:rsid w:val="00FC06C8"/>
    <w:rsid w:val="00FC07F6"/>
    <w:rsid w:val="00FC0E31"/>
    <w:rsid w:val="00FC1B31"/>
    <w:rsid w:val="00FC1C51"/>
    <w:rsid w:val="00FC1E98"/>
    <w:rsid w:val="00FC1F89"/>
    <w:rsid w:val="00FC2181"/>
    <w:rsid w:val="00FC231E"/>
    <w:rsid w:val="00FC23E7"/>
    <w:rsid w:val="00FC2567"/>
    <w:rsid w:val="00FC34CA"/>
    <w:rsid w:val="00FC3667"/>
    <w:rsid w:val="00FC3A2B"/>
    <w:rsid w:val="00FC3B7C"/>
    <w:rsid w:val="00FC4259"/>
    <w:rsid w:val="00FC492C"/>
    <w:rsid w:val="00FC4B9A"/>
    <w:rsid w:val="00FC4CA4"/>
    <w:rsid w:val="00FC5404"/>
    <w:rsid w:val="00FC560B"/>
    <w:rsid w:val="00FC56C0"/>
    <w:rsid w:val="00FC615F"/>
    <w:rsid w:val="00FC61D8"/>
    <w:rsid w:val="00FC6989"/>
    <w:rsid w:val="00FC6B7E"/>
    <w:rsid w:val="00FC6E3E"/>
    <w:rsid w:val="00FC73ED"/>
    <w:rsid w:val="00FC78E4"/>
    <w:rsid w:val="00FD0C40"/>
    <w:rsid w:val="00FD0D1A"/>
    <w:rsid w:val="00FD0D4F"/>
    <w:rsid w:val="00FD0DA7"/>
    <w:rsid w:val="00FD1A69"/>
    <w:rsid w:val="00FD1AAD"/>
    <w:rsid w:val="00FD1C03"/>
    <w:rsid w:val="00FD1C9F"/>
    <w:rsid w:val="00FD1E6F"/>
    <w:rsid w:val="00FD2EB9"/>
    <w:rsid w:val="00FD3041"/>
    <w:rsid w:val="00FD377D"/>
    <w:rsid w:val="00FD4870"/>
    <w:rsid w:val="00FD4C37"/>
    <w:rsid w:val="00FD5071"/>
    <w:rsid w:val="00FD50EA"/>
    <w:rsid w:val="00FD5388"/>
    <w:rsid w:val="00FD5392"/>
    <w:rsid w:val="00FD57A3"/>
    <w:rsid w:val="00FD58FF"/>
    <w:rsid w:val="00FD5B0F"/>
    <w:rsid w:val="00FD5EC2"/>
    <w:rsid w:val="00FD6033"/>
    <w:rsid w:val="00FD62CD"/>
    <w:rsid w:val="00FD64F8"/>
    <w:rsid w:val="00FD663C"/>
    <w:rsid w:val="00FD6CF7"/>
    <w:rsid w:val="00FD6DAB"/>
    <w:rsid w:val="00FD7035"/>
    <w:rsid w:val="00FD71E3"/>
    <w:rsid w:val="00FD7270"/>
    <w:rsid w:val="00FD75EE"/>
    <w:rsid w:val="00FD79FA"/>
    <w:rsid w:val="00FD7E9E"/>
    <w:rsid w:val="00FE0155"/>
    <w:rsid w:val="00FE03FD"/>
    <w:rsid w:val="00FE05AC"/>
    <w:rsid w:val="00FE067F"/>
    <w:rsid w:val="00FE0888"/>
    <w:rsid w:val="00FE08D4"/>
    <w:rsid w:val="00FE145E"/>
    <w:rsid w:val="00FE1C2D"/>
    <w:rsid w:val="00FE2191"/>
    <w:rsid w:val="00FE2319"/>
    <w:rsid w:val="00FE233F"/>
    <w:rsid w:val="00FE29AE"/>
    <w:rsid w:val="00FE2B35"/>
    <w:rsid w:val="00FE2E2F"/>
    <w:rsid w:val="00FE2EFD"/>
    <w:rsid w:val="00FE3304"/>
    <w:rsid w:val="00FE33A5"/>
    <w:rsid w:val="00FE33B9"/>
    <w:rsid w:val="00FE34E1"/>
    <w:rsid w:val="00FE3859"/>
    <w:rsid w:val="00FE3AAD"/>
    <w:rsid w:val="00FE3B4C"/>
    <w:rsid w:val="00FE3C5E"/>
    <w:rsid w:val="00FE41E0"/>
    <w:rsid w:val="00FE4D93"/>
    <w:rsid w:val="00FE510E"/>
    <w:rsid w:val="00FE5240"/>
    <w:rsid w:val="00FE5598"/>
    <w:rsid w:val="00FE5BE1"/>
    <w:rsid w:val="00FE5DD4"/>
    <w:rsid w:val="00FE5E20"/>
    <w:rsid w:val="00FE6253"/>
    <w:rsid w:val="00FE6785"/>
    <w:rsid w:val="00FE6884"/>
    <w:rsid w:val="00FE6A39"/>
    <w:rsid w:val="00FE6C44"/>
    <w:rsid w:val="00FE6E07"/>
    <w:rsid w:val="00FE772E"/>
    <w:rsid w:val="00FE7831"/>
    <w:rsid w:val="00FE7B6B"/>
    <w:rsid w:val="00FE7D46"/>
    <w:rsid w:val="00FF014C"/>
    <w:rsid w:val="00FF0212"/>
    <w:rsid w:val="00FF037B"/>
    <w:rsid w:val="00FF0A6D"/>
    <w:rsid w:val="00FF0C04"/>
    <w:rsid w:val="00FF0C6A"/>
    <w:rsid w:val="00FF17F2"/>
    <w:rsid w:val="00FF1AF3"/>
    <w:rsid w:val="00FF1D96"/>
    <w:rsid w:val="00FF2218"/>
    <w:rsid w:val="00FF2241"/>
    <w:rsid w:val="00FF23A8"/>
    <w:rsid w:val="00FF263D"/>
    <w:rsid w:val="00FF2B14"/>
    <w:rsid w:val="00FF2BB0"/>
    <w:rsid w:val="00FF2C44"/>
    <w:rsid w:val="00FF2D90"/>
    <w:rsid w:val="00FF2DF0"/>
    <w:rsid w:val="00FF2EBF"/>
    <w:rsid w:val="00FF327F"/>
    <w:rsid w:val="00FF32B0"/>
    <w:rsid w:val="00FF32DF"/>
    <w:rsid w:val="00FF369B"/>
    <w:rsid w:val="00FF3A42"/>
    <w:rsid w:val="00FF3C13"/>
    <w:rsid w:val="00FF4220"/>
    <w:rsid w:val="00FF46AB"/>
    <w:rsid w:val="00FF4AB1"/>
    <w:rsid w:val="00FF4C00"/>
    <w:rsid w:val="00FF4EC3"/>
    <w:rsid w:val="00FF4FDE"/>
    <w:rsid w:val="00FF50EB"/>
    <w:rsid w:val="00FF5214"/>
    <w:rsid w:val="00FF54A4"/>
    <w:rsid w:val="00FF5702"/>
    <w:rsid w:val="00FF5E19"/>
    <w:rsid w:val="00FF5F1C"/>
    <w:rsid w:val="00FF6058"/>
    <w:rsid w:val="00FF61C3"/>
    <w:rsid w:val="00FF6981"/>
    <w:rsid w:val="00FF6C91"/>
    <w:rsid w:val="00FF7061"/>
    <w:rsid w:val="00FF73FA"/>
    <w:rsid w:val="00FF76EF"/>
    <w:rsid w:val="00FF7886"/>
    <w:rsid w:val="00FF78BF"/>
    <w:rsid w:val="00FF78ED"/>
    <w:rsid w:val="00FF7D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1F5174C-F5BF-438B-B92D-76BD7AC4C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endnote reference" w:uiPriority="99"/>
    <w:lsdException w:name="endnote text" w:uiPriority="99"/>
    <w:lsdException w:name="Title" w:qFormat="1"/>
    <w:lsdException w:name="Body Text Indent" w:uiPriority="99"/>
    <w:lsdException w:name="Subtitle" w:qFormat="1"/>
    <w:lsdException w:name="Body Text First Indent" w:uiPriority="99"/>
    <w:lsdException w:name="Body Text First Indent 2" w:uiPriority="99"/>
    <w:lsdException w:name="Hyperlink" w:uiPriority="99"/>
    <w:lsdException w:name="Strong" w:qFormat="1"/>
    <w:lsdException w:name="Emphasis"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15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766A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766A3"/>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6C449A"/>
    <w:pPr>
      <w:keepNext/>
      <w:keepLines/>
      <w:adjustRightInd w:val="0"/>
      <w:spacing w:line="400" w:lineRule="atLeast"/>
      <w:ind w:leftChars="0" w:left="766" w:firstLineChars="0" w:hanging="482"/>
      <w:textAlignment w:val="baseline"/>
      <w:outlineLvl w:val="2"/>
    </w:pPr>
    <w:rPr>
      <w:rFonts w:ascii="Arial" w:eastAsia="華康中黑體" w:hAnsi="Arial"/>
      <w:b/>
      <w:snapToGrid/>
      <w:sz w:val="1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6766A3"/>
    <w:rPr>
      <w:rFonts w:ascii="Cambria" w:hAnsi="Cambria"/>
      <w:b/>
      <w:bCs/>
      <w:snapToGrid w:val="0"/>
      <w:kern w:val="52"/>
      <w:sz w:val="52"/>
      <w:szCs w:val="52"/>
    </w:rPr>
  </w:style>
  <w:style w:type="character" w:customStyle="1" w:styleId="20">
    <w:name w:val="標題 2 字元"/>
    <w:link w:val="2"/>
    <w:uiPriority w:val="9"/>
    <w:semiHidden/>
    <w:rsid w:val="006766A3"/>
    <w:rPr>
      <w:rFonts w:ascii="Cambria" w:hAnsi="Cambria"/>
      <w:b/>
      <w:bCs/>
      <w:snapToGrid w:val="0"/>
      <w:kern w:val="2"/>
      <w:sz w:val="48"/>
      <w:szCs w:val="48"/>
    </w:rPr>
  </w:style>
  <w:style w:type="character" w:customStyle="1" w:styleId="30">
    <w:name w:val="標題 3 字元"/>
    <w:link w:val="3"/>
    <w:uiPriority w:val="9"/>
    <w:rsid w:val="006766A3"/>
    <w:rPr>
      <w:rFonts w:ascii="Arial" w:eastAsia="華康中黑體" w:hAnsi="Arial"/>
      <w:b/>
      <w:kern w:val="2"/>
      <w:sz w:val="18"/>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56193F"/>
    <w:rPr>
      <w:rFonts w:ascii="標楷體" w:eastAsia="標楷體"/>
      <w:b/>
      <w:snapToGrid w:val="0"/>
      <w:kern w:val="2"/>
      <w:sz w:val="32"/>
      <w:lang w:val="en-US" w:eastAsia="zh-TW" w:bidi="ar-SA"/>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F2816"/>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8A6E4C"/>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317AB5"/>
    <w:rPr>
      <w:rFonts w:ascii="標楷體" w:eastAsia="標楷體"/>
      <w:snapToGrid w:val="0"/>
      <w:kern w:val="2"/>
      <w:sz w:val="28"/>
      <w:szCs w:val="28"/>
      <w:lang w:val="en-US" w:eastAsia="zh-TW" w:bidi="ar-SA"/>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5E0192"/>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A829C4"/>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675FD"/>
    <w:rPr>
      <w:rFonts w:ascii="標楷體" w:eastAsia="標楷體"/>
      <w:snapToGrid w:val="0"/>
      <w:kern w:val="2"/>
      <w:sz w:val="24"/>
      <w:szCs w:val="28"/>
      <w:lang w:val="en-US" w:eastAsia="zh-TW" w:bidi="ar-SA"/>
    </w:rPr>
  </w:style>
  <w:style w:type="character" w:styleId="ad">
    <w:name w:val="Hyperlink"/>
    <w:uiPriority w:val="99"/>
    <w:rsid w:val="0092351D"/>
    <w:rPr>
      <w:color w:val="0000FF"/>
      <w:u w:val="single"/>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B675FD"/>
    <w:rPr>
      <w:rFonts w:ascii="標楷體" w:eastAsia="標楷體"/>
      <w:snapToGrid w:val="0"/>
      <w:kern w:val="2"/>
      <w:sz w:val="28"/>
      <w:szCs w:val="28"/>
      <w:lang w:val="en-US" w:eastAsia="zh-TW" w:bidi="ar-SA"/>
    </w:rPr>
  </w:style>
  <w:style w:type="paragraph" w:styleId="11">
    <w:name w:val="toc 1"/>
    <w:basedOn w:val="a"/>
    <w:next w:val="a"/>
    <w:autoRedefine/>
    <w:uiPriority w:val="39"/>
    <w:rsid w:val="006766A3"/>
    <w:pPr>
      <w:tabs>
        <w:tab w:val="right" w:leader="hyphen" w:pos="8497"/>
      </w:tabs>
      <w:ind w:leftChars="0" w:left="0" w:rightChars="180" w:right="180" w:hangingChars="200" w:hanging="646"/>
    </w:pPr>
    <w:rPr>
      <w:rFonts w:hAnsi="標楷體"/>
      <w:b/>
      <w:noProof/>
      <w:sz w:val="24"/>
    </w:rPr>
  </w:style>
  <w:style w:type="paragraph" w:styleId="24">
    <w:name w:val="toc 2"/>
    <w:basedOn w:val="a"/>
    <w:next w:val="a"/>
    <w:autoRedefine/>
    <w:uiPriority w:val="39"/>
    <w:rsid w:val="006766A3"/>
    <w:pPr>
      <w:tabs>
        <w:tab w:val="right" w:leader="hyphen" w:pos="8511"/>
      </w:tabs>
      <w:ind w:leftChars="0" w:left="487" w:rightChars="111" w:right="315" w:hangingChars="200" w:hanging="487"/>
    </w:pPr>
    <w:rPr>
      <w:noProof/>
      <w:sz w:val="24"/>
    </w:rPr>
  </w:style>
  <w:style w:type="character" w:customStyle="1" w:styleId="1232">
    <w:name w:val="1.2.3. 字元 字元 字元 字元 字元 字元 字元"/>
    <w:rsid w:val="0092351D"/>
    <w:rPr>
      <w:rFonts w:ascii="標楷體" w:eastAsia="標楷體"/>
      <w:snapToGrid w:val="0"/>
      <w:kern w:val="2"/>
      <w:sz w:val="28"/>
      <w:szCs w:val="28"/>
      <w:lang w:val="en-US" w:eastAsia="zh-TW" w:bidi="ar-SA"/>
    </w:rPr>
  </w:style>
  <w:style w:type="character" w:customStyle="1" w:styleId="ae">
    <w:name w:val="(一)下內文 字元"/>
    <w:rsid w:val="0092351D"/>
    <w:rPr>
      <w:rFonts w:ascii="標楷體" w:eastAsia="標楷體"/>
      <w:snapToGrid w:val="0"/>
      <w:kern w:val="2"/>
      <w:sz w:val="28"/>
      <w:szCs w:val="28"/>
      <w:lang w:val="en-US" w:eastAsia="zh-TW" w:bidi="ar-SA"/>
    </w:rPr>
  </w:style>
  <w:style w:type="character" w:customStyle="1" w:styleId="af">
    <w:name w:val="(一)(二)(三) 字元"/>
    <w:rsid w:val="0092351D"/>
    <w:rPr>
      <w:rFonts w:ascii="標楷體" w:eastAsia="標楷體"/>
      <w:snapToGrid w:val="0"/>
      <w:kern w:val="2"/>
      <w:sz w:val="28"/>
      <w:szCs w:val="28"/>
      <w:lang w:val="en-US" w:eastAsia="zh-TW" w:bidi="ar-SA"/>
    </w:rPr>
  </w:style>
  <w:style w:type="character" w:styleId="af0">
    <w:name w:val="page number"/>
    <w:basedOn w:val="a0"/>
    <w:rsid w:val="0092351D"/>
  </w:style>
  <w:style w:type="paragraph" w:styleId="af1">
    <w:name w:val="header"/>
    <w:basedOn w:val="a"/>
    <w:link w:val="af2"/>
    <w:uiPriority w:val="99"/>
    <w:rsid w:val="0092351D"/>
    <w:pPr>
      <w:tabs>
        <w:tab w:val="center" w:pos="4153"/>
        <w:tab w:val="right" w:pos="8306"/>
      </w:tabs>
      <w:snapToGrid w:val="0"/>
      <w:spacing w:line="480" w:lineRule="exact"/>
    </w:pPr>
    <w:rPr>
      <w:rFonts w:ascii="Times New Roman"/>
      <w:sz w:val="20"/>
      <w:szCs w:val="20"/>
    </w:rPr>
  </w:style>
  <w:style w:type="character" w:customStyle="1" w:styleId="af2">
    <w:name w:val="頁首 字元"/>
    <w:link w:val="af1"/>
    <w:uiPriority w:val="99"/>
    <w:rsid w:val="006766A3"/>
    <w:rPr>
      <w:rFonts w:eastAsia="標楷體"/>
      <w:snapToGrid w:val="0"/>
      <w:kern w:val="2"/>
    </w:rPr>
  </w:style>
  <w:style w:type="paragraph" w:styleId="af3">
    <w:name w:val="footer"/>
    <w:basedOn w:val="a"/>
    <w:link w:val="af4"/>
    <w:uiPriority w:val="99"/>
    <w:rsid w:val="0092351D"/>
    <w:pPr>
      <w:tabs>
        <w:tab w:val="center" w:pos="4153"/>
        <w:tab w:val="right" w:pos="8306"/>
      </w:tabs>
      <w:snapToGrid w:val="0"/>
      <w:spacing w:line="480" w:lineRule="exact"/>
    </w:pPr>
    <w:rPr>
      <w:rFonts w:ascii="Times New Roman"/>
      <w:sz w:val="20"/>
      <w:szCs w:val="20"/>
    </w:rPr>
  </w:style>
  <w:style w:type="character" w:customStyle="1" w:styleId="af4">
    <w:name w:val="頁尾 字元"/>
    <w:link w:val="af3"/>
    <w:uiPriority w:val="99"/>
    <w:rsid w:val="006766A3"/>
    <w:rPr>
      <w:rFonts w:eastAsia="標楷體"/>
      <w:snapToGrid w:val="0"/>
      <w:kern w:val="2"/>
    </w:rPr>
  </w:style>
  <w:style w:type="paragraph" w:styleId="31">
    <w:name w:val="toc 3"/>
    <w:basedOn w:val="a"/>
    <w:next w:val="a"/>
    <w:autoRedefine/>
    <w:semiHidden/>
    <w:rsid w:val="0092351D"/>
    <w:pPr>
      <w:ind w:leftChars="400" w:left="960"/>
    </w:pPr>
  </w:style>
  <w:style w:type="paragraph" w:styleId="4">
    <w:name w:val="toc 4"/>
    <w:basedOn w:val="a"/>
    <w:next w:val="a"/>
    <w:autoRedefine/>
    <w:semiHidden/>
    <w:rsid w:val="0092351D"/>
    <w:pPr>
      <w:ind w:leftChars="600" w:left="1440"/>
    </w:pPr>
  </w:style>
  <w:style w:type="paragraph" w:styleId="5">
    <w:name w:val="toc 5"/>
    <w:basedOn w:val="a"/>
    <w:next w:val="a"/>
    <w:autoRedefine/>
    <w:semiHidden/>
    <w:rsid w:val="0092351D"/>
    <w:pPr>
      <w:ind w:leftChars="800" w:left="1920"/>
    </w:pPr>
  </w:style>
  <w:style w:type="paragraph" w:styleId="6">
    <w:name w:val="toc 6"/>
    <w:basedOn w:val="a"/>
    <w:next w:val="a"/>
    <w:autoRedefine/>
    <w:semiHidden/>
    <w:rsid w:val="0092351D"/>
    <w:pPr>
      <w:ind w:leftChars="1000" w:left="2400"/>
    </w:pPr>
  </w:style>
  <w:style w:type="paragraph" w:styleId="7">
    <w:name w:val="toc 7"/>
    <w:basedOn w:val="a"/>
    <w:next w:val="a"/>
    <w:autoRedefine/>
    <w:semiHidden/>
    <w:rsid w:val="0092351D"/>
    <w:pPr>
      <w:ind w:leftChars="1200" w:left="2880"/>
    </w:pPr>
  </w:style>
  <w:style w:type="paragraph" w:styleId="8">
    <w:name w:val="toc 8"/>
    <w:basedOn w:val="a"/>
    <w:next w:val="a"/>
    <w:autoRedefine/>
    <w:semiHidden/>
    <w:rsid w:val="0092351D"/>
    <w:pPr>
      <w:ind w:leftChars="1400" w:left="3360"/>
    </w:pPr>
  </w:style>
  <w:style w:type="paragraph" w:styleId="9">
    <w:name w:val="toc 9"/>
    <w:basedOn w:val="a"/>
    <w:next w:val="a"/>
    <w:autoRedefine/>
    <w:semiHidden/>
    <w:rsid w:val="0092351D"/>
    <w:pPr>
      <w:ind w:leftChars="1600" w:left="3840"/>
    </w:pPr>
  </w:style>
  <w:style w:type="table" w:styleId="af5">
    <w:name w:val="Table Grid"/>
    <w:basedOn w:val="a1"/>
    <w:rsid w:val="00C837C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5F70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12A3B"/>
    <w:rPr>
      <w:rFonts w:ascii="細明體" w:eastAsia="細明體" w:hAnsi="細明體" w:cs="細明體"/>
      <w:sz w:val="24"/>
      <w:szCs w:val="24"/>
    </w:rPr>
  </w:style>
  <w:style w:type="paragraph" w:styleId="af6">
    <w:name w:val="footnote text"/>
    <w:basedOn w:val="a"/>
    <w:link w:val="af7"/>
    <w:rsid w:val="003266F7"/>
    <w:pPr>
      <w:snapToGrid w:val="0"/>
      <w:jc w:val="left"/>
    </w:pPr>
    <w:rPr>
      <w:sz w:val="20"/>
      <w:szCs w:val="20"/>
    </w:rPr>
  </w:style>
  <w:style w:type="character" w:customStyle="1" w:styleId="af7">
    <w:name w:val="註腳文字 字元"/>
    <w:link w:val="af6"/>
    <w:rsid w:val="00C10648"/>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rsid w:val="003266F7"/>
    <w:rPr>
      <w:vertAlign w:val="superscript"/>
    </w:rPr>
  </w:style>
  <w:style w:type="paragraph" w:customStyle="1" w:styleId="40">
    <w:name w:val="樣式4"/>
    <w:basedOn w:val="a"/>
    <w:rsid w:val="002168DB"/>
    <w:pPr>
      <w:snapToGrid w:val="0"/>
      <w:spacing w:line="600" w:lineRule="exact"/>
      <w:ind w:leftChars="0" w:left="720" w:firstLineChars="0" w:firstLine="0"/>
      <w:jc w:val="left"/>
    </w:pPr>
    <w:rPr>
      <w:rFonts w:ascii="Times New Roman"/>
      <w:snapToGrid/>
      <w:color w:val="000000"/>
      <w:sz w:val="32"/>
      <w:szCs w:val="20"/>
    </w:rPr>
  </w:style>
  <w:style w:type="paragraph" w:customStyle="1" w:styleId="60">
    <w:name w:val="樣式6"/>
    <w:basedOn w:val="a"/>
    <w:rsid w:val="002168DB"/>
    <w:pPr>
      <w:snapToGrid w:val="0"/>
      <w:spacing w:line="600" w:lineRule="exact"/>
      <w:ind w:leftChars="0" w:left="1624" w:firstLineChars="0" w:hanging="944"/>
    </w:pPr>
    <w:rPr>
      <w:rFonts w:ascii="Times New Roman"/>
      <w:snapToGrid/>
      <w:color w:val="000000"/>
      <w:sz w:val="32"/>
      <w:szCs w:val="20"/>
    </w:rPr>
  </w:style>
  <w:style w:type="character" w:styleId="af9">
    <w:name w:val="annotation reference"/>
    <w:semiHidden/>
    <w:rsid w:val="003827F8"/>
    <w:rPr>
      <w:sz w:val="18"/>
      <w:szCs w:val="18"/>
    </w:rPr>
  </w:style>
  <w:style w:type="paragraph" w:styleId="afa">
    <w:name w:val="annotation text"/>
    <w:basedOn w:val="a"/>
    <w:semiHidden/>
    <w:rsid w:val="003827F8"/>
    <w:pPr>
      <w:jc w:val="left"/>
    </w:pPr>
  </w:style>
  <w:style w:type="paragraph" w:styleId="afb">
    <w:name w:val="annotation subject"/>
    <w:basedOn w:val="afa"/>
    <w:next w:val="afa"/>
    <w:semiHidden/>
    <w:rsid w:val="003827F8"/>
    <w:rPr>
      <w:b/>
      <w:bCs/>
    </w:rPr>
  </w:style>
  <w:style w:type="paragraph" w:styleId="afc">
    <w:name w:val="Balloon Text"/>
    <w:basedOn w:val="a"/>
    <w:semiHidden/>
    <w:rsid w:val="003827F8"/>
    <w:rPr>
      <w:rFonts w:ascii="Arial" w:eastAsia="新細明體" w:hAnsi="Arial"/>
      <w:sz w:val="18"/>
      <w:szCs w:val="18"/>
    </w:rPr>
  </w:style>
  <w:style w:type="paragraph" w:customStyle="1" w:styleId="12">
    <w:name w:val="目錄1"/>
    <w:basedOn w:val="a"/>
    <w:next w:val="a"/>
    <w:autoRedefine/>
    <w:rsid w:val="00A57456"/>
    <w:pPr>
      <w:tabs>
        <w:tab w:val="right" w:leader="hyphen" w:pos="8510"/>
      </w:tabs>
      <w:adjustRightInd w:val="0"/>
      <w:ind w:leftChars="0" w:left="487" w:rightChars="111" w:right="315" w:hangingChars="200" w:hanging="487"/>
    </w:pPr>
    <w:rPr>
      <w:rFonts w:cs="新細明體"/>
      <w:b/>
      <w:kern w:val="0"/>
      <w:sz w:val="24"/>
      <w:szCs w:val="20"/>
    </w:rPr>
  </w:style>
  <w:style w:type="paragraph" w:customStyle="1" w:styleId="20cm21">
    <w:name w:val="樣式 目錄 2 + 左:  0 cm 凸出:  2 字元1"/>
    <w:basedOn w:val="24"/>
    <w:rsid w:val="004A6EB0"/>
    <w:rPr>
      <w:rFonts w:cs="新細明體"/>
      <w:b/>
      <w:szCs w:val="20"/>
    </w:rPr>
  </w:style>
  <w:style w:type="paragraph" w:customStyle="1" w:styleId="20cm22">
    <w:name w:val="樣式 目錄 2 + 左:  0 cm 凸出:  2 字元2"/>
    <w:basedOn w:val="24"/>
    <w:rsid w:val="0073147C"/>
    <w:rPr>
      <w:b/>
    </w:rPr>
  </w:style>
  <w:style w:type="paragraph" w:customStyle="1" w:styleId="20cm220cm2">
    <w:name w:val="樣式 樣式 目錄 2 + 左:  0 cm 凸出:  2 字元2 + 左:  0 cm 凸出:  2 字元"/>
    <w:basedOn w:val="20cm22"/>
    <w:rsid w:val="0073147C"/>
    <w:pPr>
      <w:ind w:left="568" w:hanging="568"/>
    </w:pPr>
    <w:rPr>
      <w:rFonts w:cs="新細明體"/>
      <w:b w:val="0"/>
      <w:bCs/>
      <w:szCs w:val="20"/>
    </w:rPr>
  </w:style>
  <w:style w:type="paragraph" w:customStyle="1" w:styleId="20cm220cm20">
    <w:name w:val="樣式 樣式 樣式 目錄 2 + 左:  0 cm 凸出:  2 字元2 + 左:  0 cm 凸出:  2 字元 + 左:  0..."/>
    <w:basedOn w:val="20cm220cm2"/>
    <w:rsid w:val="0073147C"/>
    <w:pPr>
      <w:ind w:left="567" w:hanging="567"/>
    </w:pPr>
    <w:rPr>
      <w:b/>
      <w:bCs w:val="0"/>
    </w:rPr>
  </w:style>
  <w:style w:type="paragraph" w:customStyle="1" w:styleId="20cm220cm21">
    <w:name w:val="樣式 樣式 樣式 樣式 目錄 2 + 左:  0 cm 凸出:  2 字元2 + 左:  0 cm 凸出:  2 字元 + 左:..."/>
    <w:basedOn w:val="20cm220cm20"/>
    <w:rsid w:val="0073147C"/>
    <w:pPr>
      <w:ind w:left="568" w:hanging="568"/>
    </w:pPr>
    <w:rPr>
      <w:b w:val="0"/>
      <w:bCs/>
    </w:rPr>
  </w:style>
  <w:style w:type="paragraph" w:customStyle="1" w:styleId="13">
    <w:name w:val="樣式1"/>
    <w:basedOn w:val="24"/>
    <w:rsid w:val="00D55A07"/>
    <w:rPr>
      <w:b/>
    </w:rPr>
  </w:style>
  <w:style w:type="paragraph" w:customStyle="1" w:styleId="50">
    <w:name w:val="字元 字元5 字元"/>
    <w:basedOn w:val="a"/>
    <w:semiHidden/>
    <w:rsid w:val="00BB50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w:basedOn w:val="a"/>
    <w:rsid w:val="008A6E4C"/>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45">
    <w:name w:val="第二層(14號字) 字元"/>
    <w:rsid w:val="000446B0"/>
    <w:rPr>
      <w:rFonts w:ascii="標楷體" w:eastAsia="標楷體"/>
      <w:b/>
      <w:snapToGrid w:val="0"/>
      <w:kern w:val="2"/>
      <w:sz w:val="28"/>
      <w:lang w:val="en-US" w:eastAsia="zh-TW" w:bidi="ar-SA"/>
    </w:rPr>
  </w:style>
  <w:style w:type="paragraph" w:customStyle="1" w:styleId="15">
    <w:name w:val="字元 字元1 字元 字元 字元 字元"/>
    <w:basedOn w:val="a"/>
    <w:semiHidden/>
    <w:rsid w:val="006D3C0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Plain Text"/>
    <w:basedOn w:val="a"/>
    <w:rsid w:val="006C449A"/>
    <w:pPr>
      <w:spacing w:line="240" w:lineRule="auto"/>
      <w:ind w:leftChars="0" w:left="0" w:firstLineChars="0" w:firstLine="0"/>
      <w:jc w:val="left"/>
    </w:pPr>
    <w:rPr>
      <w:rFonts w:ascii="細明體" w:eastAsia="細明體" w:hAnsi="Courier New"/>
      <w:snapToGrid/>
      <w:sz w:val="24"/>
      <w:szCs w:val="20"/>
    </w:rPr>
  </w:style>
  <w:style w:type="paragraph" w:customStyle="1" w:styleId="17">
    <w:name w:val="字元1"/>
    <w:basedOn w:val="a"/>
    <w:semiHidden/>
    <w:rsid w:val="00F90D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8">
    <w:name w:val="(一)(二)(三) 字元1"/>
    <w:rsid w:val="006F7C9D"/>
    <w:rPr>
      <w:rFonts w:ascii="標楷體" w:eastAsia="標楷體"/>
      <w:snapToGrid w:val="0"/>
      <w:kern w:val="2"/>
      <w:sz w:val="28"/>
      <w:szCs w:val="28"/>
      <w:lang w:val="en-US" w:eastAsia="zh-TW" w:bidi="ar-SA"/>
    </w:rPr>
  </w:style>
  <w:style w:type="paragraph" w:customStyle="1" w:styleId="110">
    <w:name w:val="字元 字元1 字元 字元 字元1 字元 字元 字元 字元 字元 字元 字元 字元 字元 字元 字元 字元 字元 字元 字元 字元 字元"/>
    <w:basedOn w:val="a"/>
    <w:semiHidden/>
    <w:rsid w:val="00930F5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字元 字元"/>
    <w:basedOn w:val="a"/>
    <w:semiHidden/>
    <w:rsid w:val="009B43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2">
    <w:name w:val="樣式 目錄 1 + 左:  0 公分 凸出:  2 字元"/>
    <w:basedOn w:val="11"/>
    <w:rsid w:val="002642DA"/>
    <w:pPr>
      <w:ind w:left="568" w:hanging="568"/>
    </w:pPr>
    <w:rPr>
      <w:rFonts w:cs="新細明體"/>
      <w:bCs/>
      <w:szCs w:val="20"/>
    </w:rPr>
  </w:style>
  <w:style w:type="paragraph" w:customStyle="1" w:styleId="1021">
    <w:name w:val="樣式 目錄 1 + 左:  0 公分 凸出:  2 字元1"/>
    <w:basedOn w:val="11"/>
    <w:rsid w:val="00A57456"/>
    <w:pPr>
      <w:ind w:left="568" w:hanging="568"/>
    </w:pPr>
    <w:rPr>
      <w:rFonts w:cs="新細明體"/>
      <w:bCs/>
      <w:szCs w:val="20"/>
    </w:rPr>
  </w:style>
  <w:style w:type="paragraph" w:customStyle="1" w:styleId="25">
    <w:name w:val="字元 字元2 字元 字元 字元"/>
    <w:basedOn w:val="a"/>
    <w:semiHidden/>
    <w:rsid w:val="006766A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endnote text"/>
    <w:basedOn w:val="a"/>
    <w:link w:val="aff1"/>
    <w:uiPriority w:val="99"/>
    <w:unhideWhenUsed/>
    <w:rsid w:val="006766A3"/>
    <w:pPr>
      <w:snapToGrid w:val="0"/>
      <w:jc w:val="left"/>
    </w:pPr>
  </w:style>
  <w:style w:type="character" w:customStyle="1" w:styleId="aff1">
    <w:name w:val="章節附註文字 字元"/>
    <w:link w:val="aff0"/>
    <w:uiPriority w:val="99"/>
    <w:rsid w:val="006766A3"/>
    <w:rPr>
      <w:rFonts w:ascii="標楷體" w:eastAsia="標楷體"/>
      <w:snapToGrid w:val="0"/>
      <w:kern w:val="2"/>
      <w:sz w:val="28"/>
      <w:szCs w:val="28"/>
    </w:rPr>
  </w:style>
  <w:style w:type="character" w:styleId="aff2">
    <w:name w:val="endnote reference"/>
    <w:uiPriority w:val="99"/>
    <w:unhideWhenUsed/>
    <w:rsid w:val="006766A3"/>
    <w:rPr>
      <w:vertAlign w:val="superscript"/>
    </w:rPr>
  </w:style>
  <w:style w:type="paragraph" w:styleId="aff3">
    <w:name w:val="caption"/>
    <w:basedOn w:val="a"/>
    <w:next w:val="a"/>
    <w:uiPriority w:val="35"/>
    <w:unhideWhenUsed/>
    <w:qFormat/>
    <w:rsid w:val="006766A3"/>
    <w:rPr>
      <w:sz w:val="20"/>
      <w:szCs w:val="20"/>
    </w:rPr>
  </w:style>
  <w:style w:type="paragraph" w:styleId="aff4">
    <w:name w:val="Body Text"/>
    <w:basedOn w:val="a"/>
    <w:link w:val="aff5"/>
    <w:unhideWhenUsed/>
    <w:rsid w:val="006766A3"/>
    <w:pPr>
      <w:spacing w:after="120"/>
    </w:pPr>
  </w:style>
  <w:style w:type="character" w:customStyle="1" w:styleId="aff5">
    <w:name w:val="本文 字元"/>
    <w:link w:val="aff4"/>
    <w:uiPriority w:val="99"/>
    <w:rsid w:val="006766A3"/>
    <w:rPr>
      <w:rFonts w:ascii="標楷體" w:eastAsia="標楷體"/>
      <w:snapToGrid w:val="0"/>
      <w:kern w:val="2"/>
      <w:sz w:val="28"/>
      <w:szCs w:val="28"/>
    </w:rPr>
  </w:style>
  <w:style w:type="paragraph" w:styleId="aff6">
    <w:name w:val="Body Text First Indent"/>
    <w:basedOn w:val="aff4"/>
    <w:link w:val="aff7"/>
    <w:uiPriority w:val="99"/>
    <w:unhideWhenUsed/>
    <w:rsid w:val="006766A3"/>
    <w:pPr>
      <w:ind w:firstLineChars="100" w:firstLine="210"/>
    </w:pPr>
  </w:style>
  <w:style w:type="character" w:customStyle="1" w:styleId="aff7">
    <w:name w:val="本文第一層縮排 字元"/>
    <w:link w:val="aff6"/>
    <w:uiPriority w:val="99"/>
    <w:rsid w:val="006766A3"/>
    <w:rPr>
      <w:rFonts w:ascii="標楷體" w:eastAsia="標楷體"/>
      <w:snapToGrid w:val="0"/>
      <w:kern w:val="2"/>
      <w:sz w:val="28"/>
      <w:szCs w:val="28"/>
    </w:rPr>
  </w:style>
  <w:style w:type="paragraph" w:styleId="aff8">
    <w:name w:val="Body Text Indent"/>
    <w:basedOn w:val="a"/>
    <w:link w:val="aff9"/>
    <w:uiPriority w:val="99"/>
    <w:unhideWhenUsed/>
    <w:rsid w:val="006766A3"/>
    <w:pPr>
      <w:spacing w:after="120"/>
      <w:ind w:left="480"/>
    </w:pPr>
  </w:style>
  <w:style w:type="character" w:customStyle="1" w:styleId="aff9">
    <w:name w:val="本文縮排 字元"/>
    <w:link w:val="aff8"/>
    <w:uiPriority w:val="99"/>
    <w:rsid w:val="006766A3"/>
    <w:rPr>
      <w:rFonts w:ascii="標楷體" w:eastAsia="標楷體"/>
      <w:snapToGrid w:val="0"/>
      <w:kern w:val="2"/>
      <w:sz w:val="28"/>
      <w:szCs w:val="28"/>
    </w:rPr>
  </w:style>
  <w:style w:type="paragraph" w:styleId="26">
    <w:name w:val="Body Text First Indent 2"/>
    <w:basedOn w:val="aff8"/>
    <w:link w:val="27"/>
    <w:uiPriority w:val="99"/>
    <w:unhideWhenUsed/>
    <w:rsid w:val="006766A3"/>
    <w:pPr>
      <w:ind w:firstLineChars="100" w:firstLine="210"/>
    </w:pPr>
  </w:style>
  <w:style w:type="character" w:customStyle="1" w:styleId="27">
    <w:name w:val="本文第一層縮排 2 字元"/>
    <w:link w:val="26"/>
    <w:uiPriority w:val="99"/>
    <w:rsid w:val="006766A3"/>
    <w:rPr>
      <w:rFonts w:ascii="標楷體" w:eastAsia="標楷體"/>
      <w:snapToGrid w:val="0"/>
      <w:kern w:val="2"/>
      <w:sz w:val="28"/>
      <w:szCs w:val="28"/>
    </w:rPr>
  </w:style>
  <w:style w:type="paragraph" w:customStyle="1" w:styleId="210">
    <w:name w:val="字元 字元2 字元 字元 字元1"/>
    <w:basedOn w:val="a"/>
    <w:semiHidden/>
    <w:rsid w:val="00FF4F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一)(二)(三) 字元 字元"/>
    <w:basedOn w:val="a"/>
    <w:link w:val="affb"/>
    <w:rsid w:val="007D63F0"/>
    <w:pPr>
      <w:ind w:left="300" w:hangingChars="100" w:hanging="100"/>
    </w:pPr>
  </w:style>
  <w:style w:type="character" w:customStyle="1" w:styleId="affb">
    <w:name w:val="(一)(二)(三) 字元 字元 字元"/>
    <w:link w:val="affa"/>
    <w:rsid w:val="007D63F0"/>
    <w:rPr>
      <w:rFonts w:ascii="標楷體" w:eastAsia="標楷體"/>
      <w:snapToGrid w:val="0"/>
      <w:kern w:val="2"/>
      <w:sz w:val="28"/>
      <w:szCs w:val="28"/>
    </w:rPr>
  </w:style>
  <w:style w:type="paragraph" w:styleId="affc">
    <w:name w:val="List Paragraph"/>
    <w:basedOn w:val="a"/>
    <w:uiPriority w:val="34"/>
    <w:qFormat/>
    <w:rsid w:val="00097132"/>
    <w:pPr>
      <w:ind w:left="480"/>
    </w:pPr>
  </w:style>
  <w:style w:type="paragraph" w:styleId="affd">
    <w:name w:val="Date"/>
    <w:basedOn w:val="a"/>
    <w:next w:val="a"/>
    <w:link w:val="affe"/>
    <w:rsid w:val="0095346E"/>
    <w:pPr>
      <w:spacing w:line="240" w:lineRule="auto"/>
      <w:ind w:leftChars="0" w:left="0" w:firstLineChars="0" w:firstLine="0"/>
      <w:jc w:val="right"/>
    </w:pPr>
    <w:rPr>
      <w:rFonts w:ascii="Times New Roman"/>
      <w:b/>
      <w:bCs/>
      <w:snapToGrid/>
      <w:sz w:val="36"/>
      <w:szCs w:val="24"/>
    </w:rPr>
  </w:style>
  <w:style w:type="character" w:customStyle="1" w:styleId="affe">
    <w:name w:val="日期 字元"/>
    <w:link w:val="affd"/>
    <w:rsid w:val="0095346E"/>
    <w:rPr>
      <w:rFonts w:eastAsia="標楷體"/>
      <w:b/>
      <w:bCs/>
      <w:kern w:val="2"/>
      <w:sz w:val="36"/>
      <w:szCs w:val="24"/>
    </w:rPr>
  </w:style>
  <w:style w:type="paragraph" w:customStyle="1" w:styleId="28">
    <w:name w:val=" 字元 字元2 字元 字元 字元"/>
    <w:basedOn w:val="a"/>
    <w:semiHidden/>
    <w:rsid w:val="006E29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表格內文(14行高) 字元 字元 字元"/>
    <w:link w:val="147"/>
    <w:locked/>
    <w:rsid w:val="00A049C4"/>
    <w:rPr>
      <w:rFonts w:ascii="標楷體" w:eastAsia="標楷體" w:hAnsi="標楷體"/>
      <w:spacing w:val="-5"/>
    </w:rPr>
  </w:style>
  <w:style w:type="paragraph" w:customStyle="1" w:styleId="147">
    <w:name w:val="表格內文(14行高) 字元 字元"/>
    <w:basedOn w:val="a"/>
    <w:link w:val="146"/>
    <w:rsid w:val="00A049C4"/>
    <w:pPr>
      <w:widowControl/>
      <w:snapToGrid w:val="0"/>
      <w:spacing w:line="280" w:lineRule="exact"/>
      <w:ind w:leftChars="0" w:left="0" w:firstLineChars="0" w:firstLine="0"/>
      <w:jc w:val="left"/>
    </w:pPr>
    <w:rPr>
      <w:rFonts w:hAnsi="標楷體"/>
      <w:snapToGrid/>
      <w:spacing w:val="-5"/>
      <w:kern w:val="0"/>
      <w:sz w:val="20"/>
      <w:szCs w:val="20"/>
    </w:rPr>
  </w:style>
  <w:style w:type="table" w:customStyle="1" w:styleId="19">
    <w:name w:val="表格格線1"/>
    <w:basedOn w:val="a1"/>
    <w:next w:val="af5"/>
    <w:uiPriority w:val="59"/>
    <w:rsid w:val="00EC2B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1"/>
    <w:next w:val="af5"/>
    <w:uiPriority w:val="39"/>
    <w:rsid w:val="001D5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5"/>
    <w:uiPriority w:val="39"/>
    <w:rsid w:val="003F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4961">
      <w:bodyDiv w:val="1"/>
      <w:marLeft w:val="0"/>
      <w:marRight w:val="0"/>
      <w:marTop w:val="0"/>
      <w:marBottom w:val="0"/>
      <w:divBdr>
        <w:top w:val="none" w:sz="0" w:space="0" w:color="auto"/>
        <w:left w:val="none" w:sz="0" w:space="0" w:color="auto"/>
        <w:bottom w:val="none" w:sz="0" w:space="0" w:color="auto"/>
        <w:right w:val="none" w:sz="0" w:space="0" w:color="auto"/>
      </w:divBdr>
    </w:div>
    <w:div w:id="18552341">
      <w:bodyDiv w:val="1"/>
      <w:marLeft w:val="0"/>
      <w:marRight w:val="0"/>
      <w:marTop w:val="0"/>
      <w:marBottom w:val="0"/>
      <w:divBdr>
        <w:top w:val="none" w:sz="0" w:space="0" w:color="auto"/>
        <w:left w:val="none" w:sz="0" w:space="0" w:color="auto"/>
        <w:bottom w:val="none" w:sz="0" w:space="0" w:color="auto"/>
        <w:right w:val="none" w:sz="0" w:space="0" w:color="auto"/>
      </w:divBdr>
    </w:div>
    <w:div w:id="22558575">
      <w:bodyDiv w:val="1"/>
      <w:marLeft w:val="0"/>
      <w:marRight w:val="0"/>
      <w:marTop w:val="0"/>
      <w:marBottom w:val="0"/>
      <w:divBdr>
        <w:top w:val="none" w:sz="0" w:space="0" w:color="auto"/>
        <w:left w:val="none" w:sz="0" w:space="0" w:color="auto"/>
        <w:bottom w:val="none" w:sz="0" w:space="0" w:color="auto"/>
        <w:right w:val="none" w:sz="0" w:space="0" w:color="auto"/>
      </w:divBdr>
    </w:div>
    <w:div w:id="127430676">
      <w:bodyDiv w:val="1"/>
      <w:marLeft w:val="0"/>
      <w:marRight w:val="0"/>
      <w:marTop w:val="0"/>
      <w:marBottom w:val="0"/>
      <w:divBdr>
        <w:top w:val="none" w:sz="0" w:space="0" w:color="auto"/>
        <w:left w:val="none" w:sz="0" w:space="0" w:color="auto"/>
        <w:bottom w:val="none" w:sz="0" w:space="0" w:color="auto"/>
        <w:right w:val="none" w:sz="0" w:space="0" w:color="auto"/>
      </w:divBdr>
    </w:div>
    <w:div w:id="149103315">
      <w:bodyDiv w:val="1"/>
      <w:marLeft w:val="0"/>
      <w:marRight w:val="0"/>
      <w:marTop w:val="0"/>
      <w:marBottom w:val="0"/>
      <w:divBdr>
        <w:top w:val="none" w:sz="0" w:space="0" w:color="auto"/>
        <w:left w:val="none" w:sz="0" w:space="0" w:color="auto"/>
        <w:bottom w:val="none" w:sz="0" w:space="0" w:color="auto"/>
        <w:right w:val="none" w:sz="0" w:space="0" w:color="auto"/>
      </w:divBdr>
    </w:div>
    <w:div w:id="238753315">
      <w:bodyDiv w:val="1"/>
      <w:marLeft w:val="0"/>
      <w:marRight w:val="0"/>
      <w:marTop w:val="0"/>
      <w:marBottom w:val="0"/>
      <w:divBdr>
        <w:top w:val="none" w:sz="0" w:space="0" w:color="auto"/>
        <w:left w:val="none" w:sz="0" w:space="0" w:color="auto"/>
        <w:bottom w:val="none" w:sz="0" w:space="0" w:color="auto"/>
        <w:right w:val="none" w:sz="0" w:space="0" w:color="auto"/>
      </w:divBdr>
    </w:div>
    <w:div w:id="283191562">
      <w:bodyDiv w:val="1"/>
      <w:marLeft w:val="0"/>
      <w:marRight w:val="0"/>
      <w:marTop w:val="0"/>
      <w:marBottom w:val="0"/>
      <w:divBdr>
        <w:top w:val="none" w:sz="0" w:space="0" w:color="auto"/>
        <w:left w:val="none" w:sz="0" w:space="0" w:color="auto"/>
        <w:bottom w:val="none" w:sz="0" w:space="0" w:color="auto"/>
        <w:right w:val="none" w:sz="0" w:space="0" w:color="auto"/>
      </w:divBdr>
    </w:div>
    <w:div w:id="331300583">
      <w:bodyDiv w:val="1"/>
      <w:marLeft w:val="0"/>
      <w:marRight w:val="0"/>
      <w:marTop w:val="0"/>
      <w:marBottom w:val="0"/>
      <w:divBdr>
        <w:top w:val="none" w:sz="0" w:space="0" w:color="auto"/>
        <w:left w:val="none" w:sz="0" w:space="0" w:color="auto"/>
        <w:bottom w:val="none" w:sz="0" w:space="0" w:color="auto"/>
        <w:right w:val="none" w:sz="0" w:space="0" w:color="auto"/>
      </w:divBdr>
      <w:divsChild>
        <w:div w:id="1602298252">
          <w:marLeft w:val="0"/>
          <w:marRight w:val="0"/>
          <w:marTop w:val="0"/>
          <w:marBottom w:val="0"/>
          <w:divBdr>
            <w:top w:val="none" w:sz="0" w:space="0" w:color="auto"/>
            <w:left w:val="none" w:sz="0" w:space="0" w:color="auto"/>
            <w:bottom w:val="none" w:sz="0" w:space="0" w:color="auto"/>
            <w:right w:val="none" w:sz="0" w:space="0" w:color="auto"/>
          </w:divBdr>
          <w:divsChild>
            <w:div w:id="790980334">
              <w:marLeft w:val="0"/>
              <w:marRight w:val="0"/>
              <w:marTop w:val="0"/>
              <w:marBottom w:val="0"/>
              <w:divBdr>
                <w:top w:val="none" w:sz="0" w:space="0" w:color="auto"/>
                <w:left w:val="none" w:sz="0" w:space="0" w:color="auto"/>
                <w:bottom w:val="none" w:sz="0" w:space="0" w:color="auto"/>
                <w:right w:val="none" w:sz="0" w:space="0" w:color="auto"/>
              </w:divBdr>
              <w:divsChild>
                <w:div w:id="882835867">
                  <w:marLeft w:val="0"/>
                  <w:marRight w:val="0"/>
                  <w:marTop w:val="0"/>
                  <w:marBottom w:val="0"/>
                  <w:divBdr>
                    <w:top w:val="none" w:sz="0" w:space="0" w:color="auto"/>
                    <w:left w:val="none" w:sz="0" w:space="0" w:color="auto"/>
                    <w:bottom w:val="none" w:sz="0" w:space="0" w:color="auto"/>
                    <w:right w:val="none" w:sz="0" w:space="0" w:color="auto"/>
                  </w:divBdr>
                  <w:divsChild>
                    <w:div w:id="159590016">
                      <w:marLeft w:val="600"/>
                      <w:marRight w:val="0"/>
                      <w:marTop w:val="0"/>
                      <w:marBottom w:val="0"/>
                      <w:divBdr>
                        <w:top w:val="none" w:sz="0" w:space="0" w:color="auto"/>
                        <w:left w:val="none" w:sz="0" w:space="0" w:color="auto"/>
                        <w:bottom w:val="none" w:sz="0" w:space="0" w:color="auto"/>
                        <w:right w:val="none" w:sz="0" w:space="0" w:color="auto"/>
                      </w:divBdr>
                    </w:div>
                    <w:div w:id="240408405">
                      <w:marLeft w:val="1200"/>
                      <w:marRight w:val="0"/>
                      <w:marTop w:val="0"/>
                      <w:marBottom w:val="0"/>
                      <w:divBdr>
                        <w:top w:val="none" w:sz="0" w:space="0" w:color="auto"/>
                        <w:left w:val="none" w:sz="0" w:space="0" w:color="auto"/>
                        <w:bottom w:val="none" w:sz="0" w:space="0" w:color="auto"/>
                        <w:right w:val="none" w:sz="0" w:space="0" w:color="auto"/>
                      </w:divBdr>
                    </w:div>
                    <w:div w:id="191431242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6792">
      <w:bodyDiv w:val="1"/>
      <w:marLeft w:val="0"/>
      <w:marRight w:val="0"/>
      <w:marTop w:val="0"/>
      <w:marBottom w:val="0"/>
      <w:divBdr>
        <w:top w:val="none" w:sz="0" w:space="0" w:color="auto"/>
        <w:left w:val="none" w:sz="0" w:space="0" w:color="auto"/>
        <w:bottom w:val="none" w:sz="0" w:space="0" w:color="auto"/>
        <w:right w:val="none" w:sz="0" w:space="0" w:color="auto"/>
      </w:divBdr>
    </w:div>
    <w:div w:id="583030779">
      <w:bodyDiv w:val="1"/>
      <w:marLeft w:val="0"/>
      <w:marRight w:val="0"/>
      <w:marTop w:val="0"/>
      <w:marBottom w:val="0"/>
      <w:divBdr>
        <w:top w:val="none" w:sz="0" w:space="0" w:color="auto"/>
        <w:left w:val="none" w:sz="0" w:space="0" w:color="auto"/>
        <w:bottom w:val="none" w:sz="0" w:space="0" w:color="auto"/>
        <w:right w:val="none" w:sz="0" w:space="0" w:color="auto"/>
      </w:divBdr>
    </w:div>
    <w:div w:id="589968432">
      <w:bodyDiv w:val="1"/>
      <w:marLeft w:val="0"/>
      <w:marRight w:val="0"/>
      <w:marTop w:val="0"/>
      <w:marBottom w:val="0"/>
      <w:divBdr>
        <w:top w:val="none" w:sz="0" w:space="0" w:color="auto"/>
        <w:left w:val="none" w:sz="0" w:space="0" w:color="auto"/>
        <w:bottom w:val="none" w:sz="0" w:space="0" w:color="auto"/>
        <w:right w:val="none" w:sz="0" w:space="0" w:color="auto"/>
      </w:divBdr>
    </w:div>
    <w:div w:id="646469802">
      <w:bodyDiv w:val="1"/>
      <w:marLeft w:val="0"/>
      <w:marRight w:val="0"/>
      <w:marTop w:val="0"/>
      <w:marBottom w:val="0"/>
      <w:divBdr>
        <w:top w:val="none" w:sz="0" w:space="0" w:color="auto"/>
        <w:left w:val="none" w:sz="0" w:space="0" w:color="auto"/>
        <w:bottom w:val="none" w:sz="0" w:space="0" w:color="auto"/>
        <w:right w:val="none" w:sz="0" w:space="0" w:color="auto"/>
      </w:divBdr>
    </w:div>
    <w:div w:id="673265902">
      <w:bodyDiv w:val="1"/>
      <w:marLeft w:val="0"/>
      <w:marRight w:val="0"/>
      <w:marTop w:val="0"/>
      <w:marBottom w:val="0"/>
      <w:divBdr>
        <w:top w:val="none" w:sz="0" w:space="0" w:color="auto"/>
        <w:left w:val="none" w:sz="0" w:space="0" w:color="auto"/>
        <w:bottom w:val="none" w:sz="0" w:space="0" w:color="auto"/>
        <w:right w:val="none" w:sz="0" w:space="0" w:color="auto"/>
      </w:divBdr>
    </w:div>
    <w:div w:id="719019642">
      <w:bodyDiv w:val="1"/>
      <w:marLeft w:val="0"/>
      <w:marRight w:val="0"/>
      <w:marTop w:val="0"/>
      <w:marBottom w:val="0"/>
      <w:divBdr>
        <w:top w:val="none" w:sz="0" w:space="0" w:color="auto"/>
        <w:left w:val="none" w:sz="0" w:space="0" w:color="auto"/>
        <w:bottom w:val="none" w:sz="0" w:space="0" w:color="auto"/>
        <w:right w:val="none" w:sz="0" w:space="0" w:color="auto"/>
      </w:divBdr>
      <w:divsChild>
        <w:div w:id="1129127282">
          <w:marLeft w:val="0"/>
          <w:marRight w:val="0"/>
          <w:marTop w:val="0"/>
          <w:marBottom w:val="0"/>
          <w:divBdr>
            <w:top w:val="none" w:sz="0" w:space="0" w:color="auto"/>
            <w:left w:val="none" w:sz="0" w:space="0" w:color="auto"/>
            <w:bottom w:val="none" w:sz="0" w:space="0" w:color="auto"/>
            <w:right w:val="none" w:sz="0" w:space="0" w:color="auto"/>
          </w:divBdr>
          <w:divsChild>
            <w:div w:id="788292">
              <w:marLeft w:val="0"/>
              <w:marRight w:val="0"/>
              <w:marTop w:val="0"/>
              <w:marBottom w:val="0"/>
              <w:divBdr>
                <w:top w:val="none" w:sz="0" w:space="0" w:color="auto"/>
                <w:left w:val="none" w:sz="0" w:space="0" w:color="auto"/>
                <w:bottom w:val="none" w:sz="0" w:space="0" w:color="auto"/>
                <w:right w:val="none" w:sz="0" w:space="0" w:color="auto"/>
              </w:divBdr>
            </w:div>
            <w:div w:id="123626401">
              <w:marLeft w:val="0"/>
              <w:marRight w:val="0"/>
              <w:marTop w:val="0"/>
              <w:marBottom w:val="0"/>
              <w:divBdr>
                <w:top w:val="none" w:sz="0" w:space="0" w:color="auto"/>
                <w:left w:val="none" w:sz="0" w:space="0" w:color="auto"/>
                <w:bottom w:val="none" w:sz="0" w:space="0" w:color="auto"/>
                <w:right w:val="none" w:sz="0" w:space="0" w:color="auto"/>
              </w:divBdr>
            </w:div>
            <w:div w:id="158470722">
              <w:marLeft w:val="0"/>
              <w:marRight w:val="0"/>
              <w:marTop w:val="0"/>
              <w:marBottom w:val="0"/>
              <w:divBdr>
                <w:top w:val="none" w:sz="0" w:space="0" w:color="auto"/>
                <w:left w:val="none" w:sz="0" w:space="0" w:color="auto"/>
                <w:bottom w:val="none" w:sz="0" w:space="0" w:color="auto"/>
                <w:right w:val="none" w:sz="0" w:space="0" w:color="auto"/>
              </w:divBdr>
            </w:div>
            <w:div w:id="191849773">
              <w:marLeft w:val="0"/>
              <w:marRight w:val="0"/>
              <w:marTop w:val="0"/>
              <w:marBottom w:val="0"/>
              <w:divBdr>
                <w:top w:val="none" w:sz="0" w:space="0" w:color="auto"/>
                <w:left w:val="none" w:sz="0" w:space="0" w:color="auto"/>
                <w:bottom w:val="none" w:sz="0" w:space="0" w:color="auto"/>
                <w:right w:val="none" w:sz="0" w:space="0" w:color="auto"/>
              </w:divBdr>
            </w:div>
            <w:div w:id="287519100">
              <w:marLeft w:val="0"/>
              <w:marRight w:val="0"/>
              <w:marTop w:val="0"/>
              <w:marBottom w:val="0"/>
              <w:divBdr>
                <w:top w:val="none" w:sz="0" w:space="0" w:color="auto"/>
                <w:left w:val="none" w:sz="0" w:space="0" w:color="auto"/>
                <w:bottom w:val="none" w:sz="0" w:space="0" w:color="auto"/>
                <w:right w:val="none" w:sz="0" w:space="0" w:color="auto"/>
              </w:divBdr>
            </w:div>
            <w:div w:id="293296431">
              <w:marLeft w:val="0"/>
              <w:marRight w:val="0"/>
              <w:marTop w:val="0"/>
              <w:marBottom w:val="0"/>
              <w:divBdr>
                <w:top w:val="none" w:sz="0" w:space="0" w:color="auto"/>
                <w:left w:val="none" w:sz="0" w:space="0" w:color="auto"/>
                <w:bottom w:val="none" w:sz="0" w:space="0" w:color="auto"/>
                <w:right w:val="none" w:sz="0" w:space="0" w:color="auto"/>
              </w:divBdr>
            </w:div>
            <w:div w:id="293678424">
              <w:marLeft w:val="0"/>
              <w:marRight w:val="0"/>
              <w:marTop w:val="0"/>
              <w:marBottom w:val="0"/>
              <w:divBdr>
                <w:top w:val="none" w:sz="0" w:space="0" w:color="auto"/>
                <w:left w:val="none" w:sz="0" w:space="0" w:color="auto"/>
                <w:bottom w:val="none" w:sz="0" w:space="0" w:color="auto"/>
                <w:right w:val="none" w:sz="0" w:space="0" w:color="auto"/>
              </w:divBdr>
            </w:div>
            <w:div w:id="519009349">
              <w:marLeft w:val="0"/>
              <w:marRight w:val="0"/>
              <w:marTop w:val="0"/>
              <w:marBottom w:val="0"/>
              <w:divBdr>
                <w:top w:val="none" w:sz="0" w:space="0" w:color="auto"/>
                <w:left w:val="none" w:sz="0" w:space="0" w:color="auto"/>
                <w:bottom w:val="none" w:sz="0" w:space="0" w:color="auto"/>
                <w:right w:val="none" w:sz="0" w:space="0" w:color="auto"/>
              </w:divBdr>
            </w:div>
            <w:div w:id="554851483">
              <w:marLeft w:val="0"/>
              <w:marRight w:val="0"/>
              <w:marTop w:val="0"/>
              <w:marBottom w:val="0"/>
              <w:divBdr>
                <w:top w:val="none" w:sz="0" w:space="0" w:color="auto"/>
                <w:left w:val="none" w:sz="0" w:space="0" w:color="auto"/>
                <w:bottom w:val="none" w:sz="0" w:space="0" w:color="auto"/>
                <w:right w:val="none" w:sz="0" w:space="0" w:color="auto"/>
              </w:divBdr>
            </w:div>
            <w:div w:id="617568612">
              <w:marLeft w:val="0"/>
              <w:marRight w:val="0"/>
              <w:marTop w:val="0"/>
              <w:marBottom w:val="0"/>
              <w:divBdr>
                <w:top w:val="none" w:sz="0" w:space="0" w:color="auto"/>
                <w:left w:val="none" w:sz="0" w:space="0" w:color="auto"/>
                <w:bottom w:val="none" w:sz="0" w:space="0" w:color="auto"/>
                <w:right w:val="none" w:sz="0" w:space="0" w:color="auto"/>
              </w:divBdr>
            </w:div>
            <w:div w:id="694769525">
              <w:marLeft w:val="0"/>
              <w:marRight w:val="0"/>
              <w:marTop w:val="0"/>
              <w:marBottom w:val="0"/>
              <w:divBdr>
                <w:top w:val="none" w:sz="0" w:space="0" w:color="auto"/>
                <w:left w:val="none" w:sz="0" w:space="0" w:color="auto"/>
                <w:bottom w:val="none" w:sz="0" w:space="0" w:color="auto"/>
                <w:right w:val="none" w:sz="0" w:space="0" w:color="auto"/>
              </w:divBdr>
            </w:div>
            <w:div w:id="698552746">
              <w:marLeft w:val="0"/>
              <w:marRight w:val="0"/>
              <w:marTop w:val="0"/>
              <w:marBottom w:val="0"/>
              <w:divBdr>
                <w:top w:val="none" w:sz="0" w:space="0" w:color="auto"/>
                <w:left w:val="none" w:sz="0" w:space="0" w:color="auto"/>
                <w:bottom w:val="none" w:sz="0" w:space="0" w:color="auto"/>
                <w:right w:val="none" w:sz="0" w:space="0" w:color="auto"/>
              </w:divBdr>
            </w:div>
            <w:div w:id="809248015">
              <w:marLeft w:val="0"/>
              <w:marRight w:val="0"/>
              <w:marTop w:val="0"/>
              <w:marBottom w:val="0"/>
              <w:divBdr>
                <w:top w:val="none" w:sz="0" w:space="0" w:color="auto"/>
                <w:left w:val="none" w:sz="0" w:space="0" w:color="auto"/>
                <w:bottom w:val="none" w:sz="0" w:space="0" w:color="auto"/>
                <w:right w:val="none" w:sz="0" w:space="0" w:color="auto"/>
              </w:divBdr>
            </w:div>
            <w:div w:id="834026908">
              <w:marLeft w:val="0"/>
              <w:marRight w:val="0"/>
              <w:marTop w:val="0"/>
              <w:marBottom w:val="0"/>
              <w:divBdr>
                <w:top w:val="none" w:sz="0" w:space="0" w:color="auto"/>
                <w:left w:val="none" w:sz="0" w:space="0" w:color="auto"/>
                <w:bottom w:val="none" w:sz="0" w:space="0" w:color="auto"/>
                <w:right w:val="none" w:sz="0" w:space="0" w:color="auto"/>
              </w:divBdr>
            </w:div>
            <w:div w:id="953899740">
              <w:marLeft w:val="0"/>
              <w:marRight w:val="0"/>
              <w:marTop w:val="0"/>
              <w:marBottom w:val="0"/>
              <w:divBdr>
                <w:top w:val="none" w:sz="0" w:space="0" w:color="auto"/>
                <w:left w:val="none" w:sz="0" w:space="0" w:color="auto"/>
                <w:bottom w:val="none" w:sz="0" w:space="0" w:color="auto"/>
                <w:right w:val="none" w:sz="0" w:space="0" w:color="auto"/>
              </w:divBdr>
            </w:div>
            <w:div w:id="977880138">
              <w:marLeft w:val="0"/>
              <w:marRight w:val="0"/>
              <w:marTop w:val="0"/>
              <w:marBottom w:val="0"/>
              <w:divBdr>
                <w:top w:val="none" w:sz="0" w:space="0" w:color="auto"/>
                <w:left w:val="none" w:sz="0" w:space="0" w:color="auto"/>
                <w:bottom w:val="none" w:sz="0" w:space="0" w:color="auto"/>
                <w:right w:val="none" w:sz="0" w:space="0" w:color="auto"/>
              </w:divBdr>
            </w:div>
            <w:div w:id="1124886172">
              <w:marLeft w:val="0"/>
              <w:marRight w:val="0"/>
              <w:marTop w:val="0"/>
              <w:marBottom w:val="0"/>
              <w:divBdr>
                <w:top w:val="none" w:sz="0" w:space="0" w:color="auto"/>
                <w:left w:val="none" w:sz="0" w:space="0" w:color="auto"/>
                <w:bottom w:val="none" w:sz="0" w:space="0" w:color="auto"/>
                <w:right w:val="none" w:sz="0" w:space="0" w:color="auto"/>
              </w:divBdr>
            </w:div>
            <w:div w:id="1134712288">
              <w:marLeft w:val="0"/>
              <w:marRight w:val="0"/>
              <w:marTop w:val="0"/>
              <w:marBottom w:val="0"/>
              <w:divBdr>
                <w:top w:val="none" w:sz="0" w:space="0" w:color="auto"/>
                <w:left w:val="none" w:sz="0" w:space="0" w:color="auto"/>
                <w:bottom w:val="none" w:sz="0" w:space="0" w:color="auto"/>
                <w:right w:val="none" w:sz="0" w:space="0" w:color="auto"/>
              </w:divBdr>
            </w:div>
            <w:div w:id="1159349775">
              <w:marLeft w:val="0"/>
              <w:marRight w:val="0"/>
              <w:marTop w:val="0"/>
              <w:marBottom w:val="0"/>
              <w:divBdr>
                <w:top w:val="none" w:sz="0" w:space="0" w:color="auto"/>
                <w:left w:val="none" w:sz="0" w:space="0" w:color="auto"/>
                <w:bottom w:val="none" w:sz="0" w:space="0" w:color="auto"/>
                <w:right w:val="none" w:sz="0" w:space="0" w:color="auto"/>
              </w:divBdr>
            </w:div>
            <w:div w:id="1223828803">
              <w:marLeft w:val="0"/>
              <w:marRight w:val="0"/>
              <w:marTop w:val="0"/>
              <w:marBottom w:val="0"/>
              <w:divBdr>
                <w:top w:val="none" w:sz="0" w:space="0" w:color="auto"/>
                <w:left w:val="none" w:sz="0" w:space="0" w:color="auto"/>
                <w:bottom w:val="none" w:sz="0" w:space="0" w:color="auto"/>
                <w:right w:val="none" w:sz="0" w:space="0" w:color="auto"/>
              </w:divBdr>
            </w:div>
            <w:div w:id="1241209767">
              <w:marLeft w:val="0"/>
              <w:marRight w:val="0"/>
              <w:marTop w:val="0"/>
              <w:marBottom w:val="0"/>
              <w:divBdr>
                <w:top w:val="none" w:sz="0" w:space="0" w:color="auto"/>
                <w:left w:val="none" w:sz="0" w:space="0" w:color="auto"/>
                <w:bottom w:val="none" w:sz="0" w:space="0" w:color="auto"/>
                <w:right w:val="none" w:sz="0" w:space="0" w:color="auto"/>
              </w:divBdr>
            </w:div>
            <w:div w:id="1264145373">
              <w:marLeft w:val="0"/>
              <w:marRight w:val="0"/>
              <w:marTop w:val="0"/>
              <w:marBottom w:val="0"/>
              <w:divBdr>
                <w:top w:val="none" w:sz="0" w:space="0" w:color="auto"/>
                <w:left w:val="none" w:sz="0" w:space="0" w:color="auto"/>
                <w:bottom w:val="none" w:sz="0" w:space="0" w:color="auto"/>
                <w:right w:val="none" w:sz="0" w:space="0" w:color="auto"/>
              </w:divBdr>
            </w:div>
            <w:div w:id="1273050339">
              <w:marLeft w:val="0"/>
              <w:marRight w:val="0"/>
              <w:marTop w:val="0"/>
              <w:marBottom w:val="0"/>
              <w:divBdr>
                <w:top w:val="none" w:sz="0" w:space="0" w:color="auto"/>
                <w:left w:val="none" w:sz="0" w:space="0" w:color="auto"/>
                <w:bottom w:val="none" w:sz="0" w:space="0" w:color="auto"/>
                <w:right w:val="none" w:sz="0" w:space="0" w:color="auto"/>
              </w:divBdr>
            </w:div>
            <w:div w:id="1464932573">
              <w:marLeft w:val="0"/>
              <w:marRight w:val="0"/>
              <w:marTop w:val="0"/>
              <w:marBottom w:val="0"/>
              <w:divBdr>
                <w:top w:val="none" w:sz="0" w:space="0" w:color="auto"/>
                <w:left w:val="none" w:sz="0" w:space="0" w:color="auto"/>
                <w:bottom w:val="none" w:sz="0" w:space="0" w:color="auto"/>
                <w:right w:val="none" w:sz="0" w:space="0" w:color="auto"/>
              </w:divBdr>
            </w:div>
            <w:div w:id="1597127632">
              <w:marLeft w:val="0"/>
              <w:marRight w:val="0"/>
              <w:marTop w:val="0"/>
              <w:marBottom w:val="0"/>
              <w:divBdr>
                <w:top w:val="none" w:sz="0" w:space="0" w:color="auto"/>
                <w:left w:val="none" w:sz="0" w:space="0" w:color="auto"/>
                <w:bottom w:val="none" w:sz="0" w:space="0" w:color="auto"/>
                <w:right w:val="none" w:sz="0" w:space="0" w:color="auto"/>
              </w:divBdr>
            </w:div>
            <w:div w:id="1645231837">
              <w:marLeft w:val="0"/>
              <w:marRight w:val="0"/>
              <w:marTop w:val="0"/>
              <w:marBottom w:val="0"/>
              <w:divBdr>
                <w:top w:val="none" w:sz="0" w:space="0" w:color="auto"/>
                <w:left w:val="none" w:sz="0" w:space="0" w:color="auto"/>
                <w:bottom w:val="none" w:sz="0" w:space="0" w:color="auto"/>
                <w:right w:val="none" w:sz="0" w:space="0" w:color="auto"/>
              </w:divBdr>
            </w:div>
            <w:div w:id="1658535532">
              <w:marLeft w:val="0"/>
              <w:marRight w:val="0"/>
              <w:marTop w:val="0"/>
              <w:marBottom w:val="0"/>
              <w:divBdr>
                <w:top w:val="none" w:sz="0" w:space="0" w:color="auto"/>
                <w:left w:val="none" w:sz="0" w:space="0" w:color="auto"/>
                <w:bottom w:val="none" w:sz="0" w:space="0" w:color="auto"/>
                <w:right w:val="none" w:sz="0" w:space="0" w:color="auto"/>
              </w:divBdr>
            </w:div>
            <w:div w:id="1693411561">
              <w:marLeft w:val="0"/>
              <w:marRight w:val="0"/>
              <w:marTop w:val="0"/>
              <w:marBottom w:val="0"/>
              <w:divBdr>
                <w:top w:val="none" w:sz="0" w:space="0" w:color="auto"/>
                <w:left w:val="none" w:sz="0" w:space="0" w:color="auto"/>
                <w:bottom w:val="none" w:sz="0" w:space="0" w:color="auto"/>
                <w:right w:val="none" w:sz="0" w:space="0" w:color="auto"/>
              </w:divBdr>
            </w:div>
            <w:div w:id="1774009812">
              <w:marLeft w:val="0"/>
              <w:marRight w:val="0"/>
              <w:marTop w:val="0"/>
              <w:marBottom w:val="0"/>
              <w:divBdr>
                <w:top w:val="none" w:sz="0" w:space="0" w:color="auto"/>
                <w:left w:val="none" w:sz="0" w:space="0" w:color="auto"/>
                <w:bottom w:val="none" w:sz="0" w:space="0" w:color="auto"/>
                <w:right w:val="none" w:sz="0" w:space="0" w:color="auto"/>
              </w:divBdr>
            </w:div>
            <w:div w:id="1801999594">
              <w:marLeft w:val="0"/>
              <w:marRight w:val="0"/>
              <w:marTop w:val="0"/>
              <w:marBottom w:val="0"/>
              <w:divBdr>
                <w:top w:val="none" w:sz="0" w:space="0" w:color="auto"/>
                <w:left w:val="none" w:sz="0" w:space="0" w:color="auto"/>
                <w:bottom w:val="none" w:sz="0" w:space="0" w:color="auto"/>
                <w:right w:val="none" w:sz="0" w:space="0" w:color="auto"/>
              </w:divBdr>
            </w:div>
            <w:div w:id="21434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3835">
      <w:bodyDiv w:val="1"/>
      <w:marLeft w:val="0"/>
      <w:marRight w:val="0"/>
      <w:marTop w:val="0"/>
      <w:marBottom w:val="0"/>
      <w:divBdr>
        <w:top w:val="none" w:sz="0" w:space="0" w:color="auto"/>
        <w:left w:val="none" w:sz="0" w:space="0" w:color="auto"/>
        <w:bottom w:val="none" w:sz="0" w:space="0" w:color="auto"/>
        <w:right w:val="none" w:sz="0" w:space="0" w:color="auto"/>
      </w:divBdr>
    </w:div>
    <w:div w:id="851528421">
      <w:bodyDiv w:val="1"/>
      <w:marLeft w:val="0"/>
      <w:marRight w:val="0"/>
      <w:marTop w:val="0"/>
      <w:marBottom w:val="0"/>
      <w:divBdr>
        <w:top w:val="none" w:sz="0" w:space="0" w:color="auto"/>
        <w:left w:val="none" w:sz="0" w:space="0" w:color="auto"/>
        <w:bottom w:val="none" w:sz="0" w:space="0" w:color="auto"/>
        <w:right w:val="none" w:sz="0" w:space="0" w:color="auto"/>
      </w:divBdr>
    </w:div>
    <w:div w:id="915673900">
      <w:bodyDiv w:val="1"/>
      <w:marLeft w:val="0"/>
      <w:marRight w:val="0"/>
      <w:marTop w:val="0"/>
      <w:marBottom w:val="0"/>
      <w:divBdr>
        <w:top w:val="none" w:sz="0" w:space="0" w:color="auto"/>
        <w:left w:val="none" w:sz="0" w:space="0" w:color="auto"/>
        <w:bottom w:val="none" w:sz="0" w:space="0" w:color="auto"/>
        <w:right w:val="none" w:sz="0" w:space="0" w:color="auto"/>
      </w:divBdr>
    </w:div>
    <w:div w:id="977998190">
      <w:bodyDiv w:val="1"/>
      <w:marLeft w:val="0"/>
      <w:marRight w:val="0"/>
      <w:marTop w:val="0"/>
      <w:marBottom w:val="0"/>
      <w:divBdr>
        <w:top w:val="none" w:sz="0" w:space="0" w:color="auto"/>
        <w:left w:val="none" w:sz="0" w:space="0" w:color="auto"/>
        <w:bottom w:val="none" w:sz="0" w:space="0" w:color="auto"/>
        <w:right w:val="none" w:sz="0" w:space="0" w:color="auto"/>
      </w:divBdr>
    </w:div>
    <w:div w:id="1008482475">
      <w:bodyDiv w:val="1"/>
      <w:marLeft w:val="0"/>
      <w:marRight w:val="0"/>
      <w:marTop w:val="0"/>
      <w:marBottom w:val="0"/>
      <w:divBdr>
        <w:top w:val="none" w:sz="0" w:space="0" w:color="auto"/>
        <w:left w:val="none" w:sz="0" w:space="0" w:color="auto"/>
        <w:bottom w:val="none" w:sz="0" w:space="0" w:color="auto"/>
        <w:right w:val="none" w:sz="0" w:space="0" w:color="auto"/>
      </w:divBdr>
    </w:div>
    <w:div w:id="1020817393">
      <w:bodyDiv w:val="1"/>
      <w:marLeft w:val="0"/>
      <w:marRight w:val="0"/>
      <w:marTop w:val="0"/>
      <w:marBottom w:val="0"/>
      <w:divBdr>
        <w:top w:val="none" w:sz="0" w:space="0" w:color="auto"/>
        <w:left w:val="none" w:sz="0" w:space="0" w:color="auto"/>
        <w:bottom w:val="none" w:sz="0" w:space="0" w:color="auto"/>
        <w:right w:val="none" w:sz="0" w:space="0" w:color="auto"/>
      </w:divBdr>
    </w:div>
    <w:div w:id="1030885878">
      <w:bodyDiv w:val="1"/>
      <w:marLeft w:val="0"/>
      <w:marRight w:val="0"/>
      <w:marTop w:val="0"/>
      <w:marBottom w:val="0"/>
      <w:divBdr>
        <w:top w:val="none" w:sz="0" w:space="0" w:color="auto"/>
        <w:left w:val="none" w:sz="0" w:space="0" w:color="auto"/>
        <w:bottom w:val="none" w:sz="0" w:space="0" w:color="auto"/>
        <w:right w:val="none" w:sz="0" w:space="0" w:color="auto"/>
      </w:divBdr>
    </w:div>
    <w:div w:id="1049575225">
      <w:bodyDiv w:val="1"/>
      <w:marLeft w:val="0"/>
      <w:marRight w:val="0"/>
      <w:marTop w:val="0"/>
      <w:marBottom w:val="0"/>
      <w:divBdr>
        <w:top w:val="none" w:sz="0" w:space="0" w:color="auto"/>
        <w:left w:val="none" w:sz="0" w:space="0" w:color="auto"/>
        <w:bottom w:val="none" w:sz="0" w:space="0" w:color="auto"/>
        <w:right w:val="none" w:sz="0" w:space="0" w:color="auto"/>
      </w:divBdr>
    </w:div>
    <w:div w:id="1100875337">
      <w:bodyDiv w:val="1"/>
      <w:marLeft w:val="0"/>
      <w:marRight w:val="0"/>
      <w:marTop w:val="0"/>
      <w:marBottom w:val="0"/>
      <w:divBdr>
        <w:top w:val="none" w:sz="0" w:space="0" w:color="auto"/>
        <w:left w:val="none" w:sz="0" w:space="0" w:color="auto"/>
        <w:bottom w:val="none" w:sz="0" w:space="0" w:color="auto"/>
        <w:right w:val="none" w:sz="0" w:space="0" w:color="auto"/>
      </w:divBdr>
    </w:div>
    <w:div w:id="1156726093">
      <w:bodyDiv w:val="1"/>
      <w:marLeft w:val="0"/>
      <w:marRight w:val="0"/>
      <w:marTop w:val="0"/>
      <w:marBottom w:val="0"/>
      <w:divBdr>
        <w:top w:val="none" w:sz="0" w:space="0" w:color="auto"/>
        <w:left w:val="none" w:sz="0" w:space="0" w:color="auto"/>
        <w:bottom w:val="none" w:sz="0" w:space="0" w:color="auto"/>
        <w:right w:val="none" w:sz="0" w:space="0" w:color="auto"/>
      </w:divBdr>
    </w:div>
    <w:div w:id="1273973771">
      <w:bodyDiv w:val="1"/>
      <w:marLeft w:val="0"/>
      <w:marRight w:val="0"/>
      <w:marTop w:val="0"/>
      <w:marBottom w:val="0"/>
      <w:divBdr>
        <w:top w:val="none" w:sz="0" w:space="0" w:color="auto"/>
        <w:left w:val="none" w:sz="0" w:space="0" w:color="auto"/>
        <w:bottom w:val="none" w:sz="0" w:space="0" w:color="auto"/>
        <w:right w:val="none" w:sz="0" w:space="0" w:color="auto"/>
      </w:divBdr>
      <w:divsChild>
        <w:div w:id="1069962788">
          <w:marLeft w:val="0"/>
          <w:marRight w:val="0"/>
          <w:marTop w:val="0"/>
          <w:marBottom w:val="0"/>
          <w:divBdr>
            <w:top w:val="none" w:sz="0" w:space="0" w:color="auto"/>
            <w:left w:val="none" w:sz="0" w:space="0" w:color="auto"/>
            <w:bottom w:val="none" w:sz="0" w:space="0" w:color="auto"/>
            <w:right w:val="none" w:sz="0" w:space="0" w:color="auto"/>
          </w:divBdr>
        </w:div>
      </w:divsChild>
    </w:div>
    <w:div w:id="1279339004">
      <w:bodyDiv w:val="1"/>
      <w:marLeft w:val="0"/>
      <w:marRight w:val="0"/>
      <w:marTop w:val="0"/>
      <w:marBottom w:val="0"/>
      <w:divBdr>
        <w:top w:val="none" w:sz="0" w:space="0" w:color="auto"/>
        <w:left w:val="none" w:sz="0" w:space="0" w:color="auto"/>
        <w:bottom w:val="none" w:sz="0" w:space="0" w:color="auto"/>
        <w:right w:val="none" w:sz="0" w:space="0" w:color="auto"/>
      </w:divBdr>
    </w:div>
    <w:div w:id="1280526381">
      <w:bodyDiv w:val="1"/>
      <w:marLeft w:val="0"/>
      <w:marRight w:val="0"/>
      <w:marTop w:val="0"/>
      <w:marBottom w:val="0"/>
      <w:divBdr>
        <w:top w:val="none" w:sz="0" w:space="0" w:color="auto"/>
        <w:left w:val="none" w:sz="0" w:space="0" w:color="auto"/>
        <w:bottom w:val="none" w:sz="0" w:space="0" w:color="auto"/>
        <w:right w:val="none" w:sz="0" w:space="0" w:color="auto"/>
      </w:divBdr>
    </w:div>
    <w:div w:id="1296329025">
      <w:bodyDiv w:val="1"/>
      <w:marLeft w:val="0"/>
      <w:marRight w:val="0"/>
      <w:marTop w:val="0"/>
      <w:marBottom w:val="0"/>
      <w:divBdr>
        <w:top w:val="none" w:sz="0" w:space="0" w:color="auto"/>
        <w:left w:val="none" w:sz="0" w:space="0" w:color="auto"/>
        <w:bottom w:val="none" w:sz="0" w:space="0" w:color="auto"/>
        <w:right w:val="none" w:sz="0" w:space="0" w:color="auto"/>
      </w:divBdr>
    </w:div>
    <w:div w:id="1338121396">
      <w:bodyDiv w:val="1"/>
      <w:marLeft w:val="0"/>
      <w:marRight w:val="0"/>
      <w:marTop w:val="0"/>
      <w:marBottom w:val="0"/>
      <w:divBdr>
        <w:top w:val="none" w:sz="0" w:space="0" w:color="auto"/>
        <w:left w:val="none" w:sz="0" w:space="0" w:color="auto"/>
        <w:bottom w:val="none" w:sz="0" w:space="0" w:color="auto"/>
        <w:right w:val="none" w:sz="0" w:space="0" w:color="auto"/>
      </w:divBdr>
      <w:divsChild>
        <w:div w:id="2024552160">
          <w:marLeft w:val="0"/>
          <w:marRight w:val="0"/>
          <w:marTop w:val="0"/>
          <w:marBottom w:val="0"/>
          <w:divBdr>
            <w:top w:val="none" w:sz="0" w:space="0" w:color="auto"/>
            <w:left w:val="single" w:sz="4" w:space="0" w:color="CCCCCC"/>
            <w:bottom w:val="none" w:sz="0" w:space="0" w:color="auto"/>
            <w:right w:val="single" w:sz="4" w:space="0" w:color="CCCCCC"/>
          </w:divBdr>
          <w:divsChild>
            <w:div w:id="31031235">
              <w:marLeft w:val="0"/>
              <w:marRight w:val="0"/>
              <w:marTop w:val="0"/>
              <w:marBottom w:val="0"/>
              <w:divBdr>
                <w:top w:val="none" w:sz="0" w:space="0" w:color="auto"/>
                <w:left w:val="none" w:sz="0" w:space="0" w:color="auto"/>
                <w:bottom w:val="none" w:sz="0" w:space="0" w:color="auto"/>
                <w:right w:val="none" w:sz="0" w:space="0" w:color="auto"/>
              </w:divBdr>
              <w:divsChild>
                <w:div w:id="807747298">
                  <w:marLeft w:val="-13"/>
                  <w:marRight w:val="-13"/>
                  <w:marTop w:val="0"/>
                  <w:marBottom w:val="0"/>
                  <w:divBdr>
                    <w:top w:val="none" w:sz="0" w:space="0" w:color="auto"/>
                    <w:left w:val="single" w:sz="4" w:space="0" w:color="CCCCCC"/>
                    <w:bottom w:val="none" w:sz="0" w:space="0" w:color="auto"/>
                    <w:right w:val="single" w:sz="4" w:space="0" w:color="CCCCCC"/>
                  </w:divBdr>
                  <w:divsChild>
                    <w:div w:id="316228917">
                      <w:marLeft w:val="0"/>
                      <w:marRight w:val="0"/>
                      <w:marTop w:val="0"/>
                      <w:marBottom w:val="0"/>
                      <w:divBdr>
                        <w:top w:val="none" w:sz="0" w:space="0" w:color="auto"/>
                        <w:left w:val="none" w:sz="0" w:space="0" w:color="auto"/>
                        <w:bottom w:val="none" w:sz="0" w:space="0" w:color="auto"/>
                        <w:right w:val="none" w:sz="0" w:space="0" w:color="auto"/>
                      </w:divBdr>
                      <w:divsChild>
                        <w:div w:id="2130782098">
                          <w:marLeft w:val="0"/>
                          <w:marRight w:val="0"/>
                          <w:marTop w:val="0"/>
                          <w:marBottom w:val="0"/>
                          <w:divBdr>
                            <w:top w:val="none" w:sz="0" w:space="0" w:color="auto"/>
                            <w:left w:val="none" w:sz="0" w:space="0" w:color="auto"/>
                            <w:bottom w:val="none" w:sz="0" w:space="0" w:color="auto"/>
                            <w:right w:val="none" w:sz="0" w:space="0" w:color="auto"/>
                          </w:divBdr>
                          <w:divsChild>
                            <w:div w:id="152983460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420081">
      <w:bodyDiv w:val="1"/>
      <w:marLeft w:val="0"/>
      <w:marRight w:val="0"/>
      <w:marTop w:val="0"/>
      <w:marBottom w:val="0"/>
      <w:divBdr>
        <w:top w:val="none" w:sz="0" w:space="0" w:color="auto"/>
        <w:left w:val="none" w:sz="0" w:space="0" w:color="auto"/>
        <w:bottom w:val="none" w:sz="0" w:space="0" w:color="auto"/>
        <w:right w:val="none" w:sz="0" w:space="0" w:color="auto"/>
      </w:divBdr>
    </w:div>
    <w:div w:id="1394044159">
      <w:bodyDiv w:val="1"/>
      <w:marLeft w:val="0"/>
      <w:marRight w:val="0"/>
      <w:marTop w:val="0"/>
      <w:marBottom w:val="0"/>
      <w:divBdr>
        <w:top w:val="none" w:sz="0" w:space="0" w:color="auto"/>
        <w:left w:val="none" w:sz="0" w:space="0" w:color="auto"/>
        <w:bottom w:val="none" w:sz="0" w:space="0" w:color="auto"/>
        <w:right w:val="none" w:sz="0" w:space="0" w:color="auto"/>
      </w:divBdr>
    </w:div>
    <w:div w:id="1424306129">
      <w:bodyDiv w:val="1"/>
      <w:marLeft w:val="0"/>
      <w:marRight w:val="0"/>
      <w:marTop w:val="0"/>
      <w:marBottom w:val="0"/>
      <w:divBdr>
        <w:top w:val="none" w:sz="0" w:space="0" w:color="auto"/>
        <w:left w:val="none" w:sz="0" w:space="0" w:color="auto"/>
        <w:bottom w:val="none" w:sz="0" w:space="0" w:color="auto"/>
        <w:right w:val="none" w:sz="0" w:space="0" w:color="auto"/>
      </w:divBdr>
      <w:divsChild>
        <w:div w:id="1924953869">
          <w:marLeft w:val="0"/>
          <w:marRight w:val="0"/>
          <w:marTop w:val="0"/>
          <w:marBottom w:val="0"/>
          <w:divBdr>
            <w:top w:val="none" w:sz="0" w:space="0" w:color="auto"/>
            <w:left w:val="none" w:sz="0" w:space="0" w:color="auto"/>
            <w:bottom w:val="none" w:sz="0" w:space="0" w:color="auto"/>
            <w:right w:val="none" w:sz="0" w:space="0" w:color="auto"/>
          </w:divBdr>
        </w:div>
      </w:divsChild>
    </w:div>
    <w:div w:id="1487088968">
      <w:bodyDiv w:val="1"/>
      <w:marLeft w:val="0"/>
      <w:marRight w:val="0"/>
      <w:marTop w:val="0"/>
      <w:marBottom w:val="0"/>
      <w:divBdr>
        <w:top w:val="none" w:sz="0" w:space="0" w:color="auto"/>
        <w:left w:val="none" w:sz="0" w:space="0" w:color="auto"/>
        <w:bottom w:val="none" w:sz="0" w:space="0" w:color="auto"/>
        <w:right w:val="none" w:sz="0" w:space="0" w:color="auto"/>
      </w:divBdr>
      <w:divsChild>
        <w:div w:id="1379009198">
          <w:marLeft w:val="0"/>
          <w:marRight w:val="0"/>
          <w:marTop w:val="0"/>
          <w:marBottom w:val="0"/>
          <w:divBdr>
            <w:top w:val="none" w:sz="0" w:space="0" w:color="auto"/>
            <w:left w:val="none" w:sz="0" w:space="0" w:color="auto"/>
            <w:bottom w:val="none" w:sz="0" w:space="0" w:color="auto"/>
            <w:right w:val="none" w:sz="0" w:space="0" w:color="auto"/>
          </w:divBdr>
        </w:div>
      </w:divsChild>
    </w:div>
    <w:div w:id="1536889117">
      <w:bodyDiv w:val="1"/>
      <w:marLeft w:val="0"/>
      <w:marRight w:val="0"/>
      <w:marTop w:val="0"/>
      <w:marBottom w:val="0"/>
      <w:divBdr>
        <w:top w:val="none" w:sz="0" w:space="0" w:color="auto"/>
        <w:left w:val="none" w:sz="0" w:space="0" w:color="auto"/>
        <w:bottom w:val="none" w:sz="0" w:space="0" w:color="auto"/>
        <w:right w:val="none" w:sz="0" w:space="0" w:color="auto"/>
      </w:divBdr>
    </w:div>
    <w:div w:id="1605571561">
      <w:bodyDiv w:val="1"/>
      <w:marLeft w:val="0"/>
      <w:marRight w:val="0"/>
      <w:marTop w:val="0"/>
      <w:marBottom w:val="0"/>
      <w:divBdr>
        <w:top w:val="none" w:sz="0" w:space="0" w:color="auto"/>
        <w:left w:val="none" w:sz="0" w:space="0" w:color="auto"/>
        <w:bottom w:val="none" w:sz="0" w:space="0" w:color="auto"/>
        <w:right w:val="none" w:sz="0" w:space="0" w:color="auto"/>
      </w:divBdr>
    </w:div>
    <w:div w:id="1665207366">
      <w:bodyDiv w:val="1"/>
      <w:marLeft w:val="0"/>
      <w:marRight w:val="0"/>
      <w:marTop w:val="0"/>
      <w:marBottom w:val="0"/>
      <w:divBdr>
        <w:top w:val="none" w:sz="0" w:space="0" w:color="auto"/>
        <w:left w:val="none" w:sz="0" w:space="0" w:color="auto"/>
        <w:bottom w:val="none" w:sz="0" w:space="0" w:color="auto"/>
        <w:right w:val="none" w:sz="0" w:space="0" w:color="auto"/>
      </w:divBdr>
    </w:div>
    <w:div w:id="1737705129">
      <w:bodyDiv w:val="1"/>
      <w:marLeft w:val="0"/>
      <w:marRight w:val="0"/>
      <w:marTop w:val="0"/>
      <w:marBottom w:val="0"/>
      <w:divBdr>
        <w:top w:val="none" w:sz="0" w:space="0" w:color="auto"/>
        <w:left w:val="none" w:sz="0" w:space="0" w:color="auto"/>
        <w:bottom w:val="none" w:sz="0" w:space="0" w:color="auto"/>
        <w:right w:val="none" w:sz="0" w:space="0" w:color="auto"/>
      </w:divBdr>
    </w:div>
    <w:div w:id="1830516344">
      <w:bodyDiv w:val="1"/>
      <w:marLeft w:val="0"/>
      <w:marRight w:val="0"/>
      <w:marTop w:val="0"/>
      <w:marBottom w:val="0"/>
      <w:divBdr>
        <w:top w:val="none" w:sz="0" w:space="0" w:color="auto"/>
        <w:left w:val="none" w:sz="0" w:space="0" w:color="auto"/>
        <w:bottom w:val="none" w:sz="0" w:space="0" w:color="auto"/>
        <w:right w:val="none" w:sz="0" w:space="0" w:color="auto"/>
      </w:divBdr>
      <w:divsChild>
        <w:div w:id="412701534">
          <w:marLeft w:val="0"/>
          <w:marRight w:val="0"/>
          <w:marTop w:val="0"/>
          <w:marBottom w:val="0"/>
          <w:divBdr>
            <w:top w:val="none" w:sz="0" w:space="0" w:color="auto"/>
            <w:left w:val="single" w:sz="4" w:space="0" w:color="CCCCCC"/>
            <w:bottom w:val="none" w:sz="0" w:space="0" w:color="auto"/>
            <w:right w:val="single" w:sz="4" w:space="0" w:color="CCCCCC"/>
          </w:divBdr>
          <w:divsChild>
            <w:div w:id="1926255379">
              <w:marLeft w:val="0"/>
              <w:marRight w:val="0"/>
              <w:marTop w:val="0"/>
              <w:marBottom w:val="0"/>
              <w:divBdr>
                <w:top w:val="none" w:sz="0" w:space="0" w:color="auto"/>
                <w:left w:val="none" w:sz="0" w:space="0" w:color="auto"/>
                <w:bottom w:val="none" w:sz="0" w:space="0" w:color="auto"/>
                <w:right w:val="none" w:sz="0" w:space="0" w:color="auto"/>
              </w:divBdr>
              <w:divsChild>
                <w:div w:id="166215651">
                  <w:marLeft w:val="-13"/>
                  <w:marRight w:val="-13"/>
                  <w:marTop w:val="0"/>
                  <w:marBottom w:val="0"/>
                  <w:divBdr>
                    <w:top w:val="none" w:sz="0" w:space="0" w:color="auto"/>
                    <w:left w:val="single" w:sz="4" w:space="0" w:color="CCCCCC"/>
                    <w:bottom w:val="none" w:sz="0" w:space="0" w:color="auto"/>
                    <w:right w:val="single" w:sz="4" w:space="0" w:color="CCCCCC"/>
                  </w:divBdr>
                  <w:divsChild>
                    <w:div w:id="150828401">
                      <w:marLeft w:val="0"/>
                      <w:marRight w:val="0"/>
                      <w:marTop w:val="0"/>
                      <w:marBottom w:val="0"/>
                      <w:divBdr>
                        <w:top w:val="none" w:sz="0" w:space="0" w:color="auto"/>
                        <w:left w:val="none" w:sz="0" w:space="0" w:color="auto"/>
                        <w:bottom w:val="none" w:sz="0" w:space="0" w:color="auto"/>
                        <w:right w:val="none" w:sz="0" w:space="0" w:color="auto"/>
                      </w:divBdr>
                      <w:divsChild>
                        <w:div w:id="9182200">
                          <w:marLeft w:val="0"/>
                          <w:marRight w:val="0"/>
                          <w:marTop w:val="0"/>
                          <w:marBottom w:val="0"/>
                          <w:divBdr>
                            <w:top w:val="none" w:sz="0" w:space="0" w:color="auto"/>
                            <w:left w:val="none" w:sz="0" w:space="0" w:color="auto"/>
                            <w:bottom w:val="none" w:sz="0" w:space="0" w:color="auto"/>
                            <w:right w:val="none" w:sz="0" w:space="0" w:color="auto"/>
                          </w:divBdr>
                          <w:divsChild>
                            <w:div w:id="1041057607">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352968">
      <w:bodyDiv w:val="1"/>
      <w:marLeft w:val="0"/>
      <w:marRight w:val="0"/>
      <w:marTop w:val="0"/>
      <w:marBottom w:val="0"/>
      <w:divBdr>
        <w:top w:val="none" w:sz="0" w:space="0" w:color="auto"/>
        <w:left w:val="none" w:sz="0" w:space="0" w:color="auto"/>
        <w:bottom w:val="none" w:sz="0" w:space="0" w:color="auto"/>
        <w:right w:val="none" w:sz="0" w:space="0" w:color="auto"/>
      </w:divBdr>
    </w:div>
    <w:div w:id="1938174744">
      <w:bodyDiv w:val="1"/>
      <w:marLeft w:val="0"/>
      <w:marRight w:val="0"/>
      <w:marTop w:val="0"/>
      <w:marBottom w:val="0"/>
      <w:divBdr>
        <w:top w:val="none" w:sz="0" w:space="0" w:color="auto"/>
        <w:left w:val="none" w:sz="0" w:space="0" w:color="auto"/>
        <w:bottom w:val="none" w:sz="0" w:space="0" w:color="auto"/>
        <w:right w:val="none" w:sz="0" w:space="0" w:color="auto"/>
      </w:divBdr>
      <w:divsChild>
        <w:div w:id="2105152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727413">
      <w:bodyDiv w:val="1"/>
      <w:marLeft w:val="0"/>
      <w:marRight w:val="0"/>
      <w:marTop w:val="0"/>
      <w:marBottom w:val="0"/>
      <w:divBdr>
        <w:top w:val="none" w:sz="0" w:space="0" w:color="auto"/>
        <w:left w:val="none" w:sz="0" w:space="0" w:color="auto"/>
        <w:bottom w:val="none" w:sz="0" w:space="0" w:color="auto"/>
        <w:right w:val="none" w:sz="0" w:space="0" w:color="auto"/>
      </w:divBdr>
    </w:div>
    <w:div w:id="203202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0A387-8D33-452A-B63B-98B6C1A52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17</Pages>
  <Words>555</Words>
  <Characters>3166</Characters>
  <Application>Microsoft Office Word</Application>
  <DocSecurity>0</DocSecurity>
  <Lines>26</Lines>
  <Paragraphs>7</Paragraphs>
  <ScaleCrop>false</ScaleCrop>
  <Company/>
  <LinksUpToDate>false</LinksUpToDate>
  <CharactersWithSpaces>3714</CharactersWithSpaces>
  <SharedDoc>false</SharedDoc>
  <HLinks>
    <vt:vector size="30" baseType="variant">
      <vt:variant>
        <vt:i4>1835062</vt:i4>
      </vt:variant>
      <vt:variant>
        <vt:i4>26</vt:i4>
      </vt:variant>
      <vt:variant>
        <vt:i4>0</vt:i4>
      </vt:variant>
      <vt:variant>
        <vt:i4>5</vt:i4>
      </vt:variant>
      <vt:variant>
        <vt:lpwstr/>
      </vt:variant>
      <vt:variant>
        <vt:lpwstr>_Toc213162199</vt:lpwstr>
      </vt:variant>
      <vt:variant>
        <vt:i4>1835062</vt:i4>
      </vt:variant>
      <vt:variant>
        <vt:i4>20</vt:i4>
      </vt:variant>
      <vt:variant>
        <vt:i4>0</vt:i4>
      </vt:variant>
      <vt:variant>
        <vt:i4>5</vt:i4>
      </vt:variant>
      <vt:variant>
        <vt:lpwstr/>
      </vt:variant>
      <vt:variant>
        <vt:lpwstr>_Toc213162198</vt:lpwstr>
      </vt:variant>
      <vt:variant>
        <vt:i4>1835062</vt:i4>
      </vt:variant>
      <vt:variant>
        <vt:i4>14</vt:i4>
      </vt:variant>
      <vt:variant>
        <vt:i4>0</vt:i4>
      </vt:variant>
      <vt:variant>
        <vt:i4>5</vt:i4>
      </vt:variant>
      <vt:variant>
        <vt:lpwstr/>
      </vt:variant>
      <vt:variant>
        <vt:lpwstr>_Toc213162197</vt:lpwstr>
      </vt:variant>
      <vt:variant>
        <vt:i4>1835062</vt:i4>
      </vt:variant>
      <vt:variant>
        <vt:i4>8</vt:i4>
      </vt:variant>
      <vt:variant>
        <vt:i4>0</vt:i4>
      </vt:variant>
      <vt:variant>
        <vt:i4>5</vt:i4>
      </vt:variant>
      <vt:variant>
        <vt:lpwstr/>
      </vt:variant>
      <vt:variant>
        <vt:lpwstr>_Toc213162196</vt:lpwstr>
      </vt:variant>
      <vt:variant>
        <vt:i4>1835062</vt:i4>
      </vt:variant>
      <vt:variant>
        <vt:i4>2</vt:i4>
      </vt:variant>
      <vt:variant>
        <vt:i4>0</vt:i4>
      </vt:variant>
      <vt:variant>
        <vt:i4>5</vt:i4>
      </vt:variant>
      <vt:variant>
        <vt:lpwstr/>
      </vt:variant>
      <vt:variant>
        <vt:lpwstr>_Toc213162195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Administrator</dc:creator>
  <cp:keywords/>
  <cp:lastModifiedBy>Administrator</cp:lastModifiedBy>
  <cp:revision>2</cp:revision>
  <cp:lastPrinted>2025-11-06T05:49:00Z</cp:lastPrinted>
  <dcterms:created xsi:type="dcterms:W3CDTF">2025-11-06T07:20:00Z</dcterms:created>
  <dcterms:modified xsi:type="dcterms:W3CDTF">2025-11-06T07:20:00Z</dcterms:modified>
</cp:coreProperties>
</file>