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0" w:name="_Toc147409881"/>
      <w:bookmarkStart w:id="1"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pPr>
      <w:bookmarkStart w:id="2" w:name="_Toc145440143"/>
      <w:bookmarkStart w:id="3" w:name="_Toc147409880"/>
      <w:bookmarkStart w:id="4" w:name="_Toc529190314"/>
      <w:bookmarkStart w:id="5" w:name="_Toc86331434"/>
      <w:bookmarkStart w:id="6" w:name="_Toc52959307"/>
      <w:bookmarkStart w:id="7" w:name="_Toc213247883"/>
      <w:bookmarkEnd w:id="0"/>
      <w:bookmarkEnd w:id="1"/>
      <w:r w:rsidRPr="0031291F">
        <w:rPr>
          <w:rFonts w:hint="eastAsia"/>
        </w:rPr>
        <w:t>二</w:t>
      </w:r>
      <w:r w:rsidRPr="0031291F">
        <w:t>、</w:t>
      </w:r>
      <w:r w:rsidR="00BB4C8F" w:rsidRPr="0031291F">
        <w:rPr>
          <w:rFonts w:hint="eastAsia"/>
        </w:rPr>
        <w:t>部分</w:t>
      </w:r>
      <w:r w:rsidR="000C1774" w:rsidRPr="0031291F">
        <w:rPr>
          <w:rFonts w:hint="eastAsia"/>
        </w:rPr>
        <w:t>所屬醫療機構護理人力</w:t>
      </w:r>
      <w:r w:rsidR="00BB4C8F" w:rsidRPr="0031291F">
        <w:rPr>
          <w:rFonts w:hint="eastAsia"/>
        </w:rPr>
        <w:t>缺額嚴峻</w:t>
      </w:r>
      <w:r w:rsidR="00BB4C8F" w:rsidRPr="0031291F">
        <w:rPr>
          <w:rFonts w:hAnsi="標楷體" w:hint="eastAsia"/>
        </w:rPr>
        <w:t>，尤以</w:t>
      </w:r>
      <w:r w:rsidR="000C1774" w:rsidRPr="0031291F">
        <w:rPr>
          <w:rFonts w:hint="eastAsia"/>
        </w:rPr>
        <w:t>偏鄉或地區分院</w:t>
      </w:r>
      <w:r w:rsidR="00BB4C8F" w:rsidRPr="0031291F">
        <w:rPr>
          <w:rFonts w:hint="eastAsia"/>
        </w:rPr>
        <w:t>之空缺率較高</w:t>
      </w:r>
      <w:r w:rsidRPr="0031291F">
        <w:rPr>
          <w:rFonts w:hAnsi="標楷體" w:hint="eastAsia"/>
        </w:rPr>
        <w:t>，</w:t>
      </w:r>
      <w:r w:rsidRPr="0031291F">
        <w:rPr>
          <w:rFonts w:hint="eastAsia"/>
        </w:rPr>
        <w:t>允應研議具體差異化誘因方案</w:t>
      </w:r>
      <w:r w:rsidRPr="0031291F">
        <w:rPr>
          <w:rFonts w:hAnsi="標楷體" w:hint="eastAsia"/>
        </w:rPr>
        <w:t>，並強化其人力及班別調配，</w:t>
      </w:r>
      <w:r w:rsidR="00752EB9" w:rsidRPr="0031291F">
        <w:rPr>
          <w:rFonts w:hAnsi="標楷體" w:hint="eastAsia"/>
        </w:rPr>
        <w:t>以穩定核心醫療團隊</w:t>
      </w:r>
      <w:bookmarkEnd w:id="7"/>
    </w:p>
    <w:p w:rsidR="0070734D" w:rsidRPr="0031291F" w:rsidRDefault="00802494" w:rsidP="00142457">
      <w:pPr>
        <w:ind w:left="566" w:firstLine="566"/>
      </w:pPr>
      <w:r w:rsidRPr="0031291F">
        <w:rPr>
          <w:rFonts w:hint="eastAsia"/>
        </w:rPr>
        <w:t>退輔會</w:t>
      </w:r>
      <w:r w:rsidR="0070734D" w:rsidRPr="0031291F">
        <w:rPr>
          <w:rFonts w:hint="eastAsia"/>
        </w:rPr>
        <w:t>115年度預算案於「榮民醫療照護」工作計畫編列</w:t>
      </w:r>
      <w:r w:rsidR="0070734D" w:rsidRPr="0031291F">
        <w:t>26</w:t>
      </w:r>
      <w:r w:rsidR="0070734D" w:rsidRPr="0031291F">
        <w:rPr>
          <w:rFonts w:hint="eastAsia"/>
        </w:rPr>
        <w:t>億</w:t>
      </w:r>
      <w:r w:rsidR="0070734D" w:rsidRPr="0031291F">
        <w:t>7</w:t>
      </w:r>
      <w:r w:rsidR="0070734D" w:rsidRPr="0031291F">
        <w:rPr>
          <w:rFonts w:hint="eastAsia"/>
        </w:rPr>
        <w:t>,</w:t>
      </w:r>
      <w:r w:rsidR="0070734D" w:rsidRPr="0031291F">
        <w:t>504</w:t>
      </w:r>
      <w:r w:rsidR="0070734D" w:rsidRPr="0031291F">
        <w:rPr>
          <w:rFonts w:hint="eastAsia"/>
        </w:rPr>
        <w:t>萬</w:t>
      </w:r>
      <w:r w:rsidR="0070734D" w:rsidRPr="0031291F">
        <w:t>5</w:t>
      </w:r>
      <w:r w:rsidR="0070734D" w:rsidRPr="0031291F">
        <w:rPr>
          <w:rFonts w:hint="eastAsia"/>
        </w:rPr>
        <w:t>千元，較114年度預算數26億3,553萬8千元(原預算數</w:t>
      </w:r>
      <w:r w:rsidR="0070734D" w:rsidRPr="0031291F">
        <w:t>26</w:t>
      </w:r>
      <w:r w:rsidR="0070734D" w:rsidRPr="0031291F">
        <w:rPr>
          <w:rFonts w:hint="eastAsia"/>
        </w:rPr>
        <w:t>億</w:t>
      </w:r>
      <w:r w:rsidR="0070734D" w:rsidRPr="0031291F">
        <w:t>3</w:t>
      </w:r>
      <w:r w:rsidR="0070734D" w:rsidRPr="0031291F">
        <w:rPr>
          <w:rFonts w:hint="eastAsia"/>
        </w:rPr>
        <w:t>,</w:t>
      </w:r>
      <w:r w:rsidR="0070734D" w:rsidRPr="0031291F">
        <w:t>477</w:t>
      </w:r>
      <w:r w:rsidR="0070734D" w:rsidRPr="0031291F">
        <w:rPr>
          <w:rFonts w:hint="eastAsia"/>
        </w:rPr>
        <w:t>萬</w:t>
      </w:r>
      <w:r w:rsidR="0070734D" w:rsidRPr="0031291F">
        <w:t>9</w:t>
      </w:r>
      <w:r w:rsidR="0070734D" w:rsidRPr="0031291F">
        <w:rPr>
          <w:rFonts w:hint="eastAsia"/>
        </w:rPr>
        <w:t>千元加計追加預算數</w:t>
      </w:r>
      <w:r w:rsidR="0070734D" w:rsidRPr="0031291F">
        <w:t>75</w:t>
      </w:r>
      <w:r w:rsidR="0070734D" w:rsidRPr="0031291F">
        <w:rPr>
          <w:rFonts w:hint="eastAsia"/>
        </w:rPr>
        <w:t>萬</w:t>
      </w:r>
      <w:r w:rsidR="0070734D" w:rsidRPr="0031291F">
        <w:t>9</w:t>
      </w:r>
      <w:r w:rsidR="0070734D" w:rsidRPr="0031291F">
        <w:rPr>
          <w:rFonts w:hint="eastAsia"/>
        </w:rPr>
        <w:t>千元)</w:t>
      </w:r>
      <w:r w:rsidR="0070734D" w:rsidRPr="0031291F">
        <w:rPr>
          <w:rFonts w:hAnsi="標楷體" w:hint="eastAsia"/>
        </w:rPr>
        <w:t>，</w:t>
      </w:r>
      <w:r w:rsidR="0070734D" w:rsidRPr="0031291F">
        <w:rPr>
          <w:rFonts w:hint="eastAsia"/>
        </w:rPr>
        <w:t>增加</w:t>
      </w:r>
      <w:r w:rsidR="0070734D" w:rsidRPr="0031291F">
        <w:t>3</w:t>
      </w:r>
      <w:r w:rsidR="0070734D" w:rsidRPr="0031291F">
        <w:rPr>
          <w:rFonts w:hint="eastAsia"/>
        </w:rPr>
        <w:t>,</w:t>
      </w:r>
      <w:r w:rsidR="0070734D" w:rsidRPr="0031291F">
        <w:t>950</w:t>
      </w:r>
      <w:r w:rsidR="0070734D" w:rsidRPr="0031291F">
        <w:rPr>
          <w:rFonts w:hint="eastAsia"/>
        </w:rPr>
        <w:t>萬</w:t>
      </w:r>
      <w:r w:rsidR="0070734D" w:rsidRPr="0031291F">
        <w:t>7</w:t>
      </w:r>
      <w:r w:rsidR="0070734D" w:rsidRPr="0031291F">
        <w:rPr>
          <w:rFonts w:hint="eastAsia"/>
        </w:rPr>
        <w:t>千元(增幅</w:t>
      </w:r>
      <w:r w:rsidR="0070734D" w:rsidRPr="0031291F">
        <w:t>1.50%</w:t>
      </w:r>
      <w:r w:rsidR="0070734D" w:rsidRPr="0031291F">
        <w:rPr>
          <w:rFonts w:hint="eastAsia"/>
        </w:rPr>
        <w:t>)</w:t>
      </w:r>
      <w:r w:rsidR="0070734D" w:rsidRPr="0031291F">
        <w:rPr>
          <w:rFonts w:hAnsi="標楷體" w:hint="eastAsia"/>
        </w:rPr>
        <w:t>，係辦理榮民(眷)醫療照護相關業務所需經費。</w:t>
      </w:r>
      <w:r w:rsidR="0070734D" w:rsidRPr="0031291F">
        <w:rPr>
          <w:rFonts w:hint="eastAsia"/>
        </w:rPr>
        <w:t>該</w:t>
      </w:r>
      <w:r w:rsidR="0070734D" w:rsidRPr="0031291F">
        <w:t>會所屬醫療機構</w:t>
      </w:r>
      <w:r w:rsidR="0070734D" w:rsidRPr="0031291F">
        <w:rPr>
          <w:rFonts w:hint="eastAsia"/>
        </w:rPr>
        <w:t>(</w:t>
      </w:r>
      <w:r w:rsidR="0070734D" w:rsidRPr="0031291F">
        <w:t>榮民總醫院及其分院</w:t>
      </w:r>
      <w:r w:rsidR="0070734D" w:rsidRPr="0031291F">
        <w:rPr>
          <w:rFonts w:hint="eastAsia"/>
        </w:rPr>
        <w:t>)為</w:t>
      </w:r>
      <w:r w:rsidR="0070734D" w:rsidRPr="0031291F">
        <w:t>提供退除役官兵醫療照護</w:t>
      </w:r>
      <w:r w:rsidR="0070734D" w:rsidRPr="0031291F">
        <w:rPr>
          <w:rFonts w:hint="eastAsia"/>
        </w:rPr>
        <w:t>之</w:t>
      </w:r>
      <w:r w:rsidR="0070734D" w:rsidRPr="0031291F">
        <w:t>核心</w:t>
      </w:r>
      <w:r w:rsidR="00DA663D" w:rsidRPr="0031291F">
        <w:rPr>
          <w:rFonts w:hAnsi="標楷體" w:hint="eastAsia"/>
        </w:rPr>
        <w:t>，</w:t>
      </w:r>
      <w:r w:rsidR="0070734D" w:rsidRPr="0031291F">
        <w:t>然</w:t>
      </w:r>
      <w:r w:rsidR="00DA663D" w:rsidRPr="0031291F">
        <w:rPr>
          <w:rFonts w:hint="eastAsia"/>
        </w:rPr>
        <w:t>觀</w:t>
      </w:r>
      <w:r w:rsidR="002545BF" w:rsidRPr="0031291F">
        <w:rPr>
          <w:rFonts w:hint="eastAsia"/>
        </w:rPr>
        <w:t>各級榮院</w:t>
      </w:r>
      <w:r w:rsidR="00DA663D" w:rsidRPr="0031291F">
        <w:rPr>
          <w:rFonts w:hint="eastAsia"/>
        </w:rPr>
        <w:t>人力</w:t>
      </w:r>
      <w:r w:rsidR="0070734D" w:rsidRPr="0031291F">
        <w:t>配置面臨結構性挑戰，特別</w:t>
      </w:r>
      <w:r w:rsidR="00DA663D" w:rsidRPr="0031291F">
        <w:rPr>
          <w:rFonts w:hint="eastAsia"/>
        </w:rPr>
        <w:t>在</w:t>
      </w:r>
      <w:r w:rsidR="002545BF" w:rsidRPr="0031291F">
        <w:rPr>
          <w:rFonts w:hint="eastAsia"/>
        </w:rPr>
        <w:t>部分偏鄉或地區分院缺額嚴重且護理人力分布不均</w:t>
      </w:r>
      <w:r w:rsidR="0070734D" w:rsidRPr="0031291F">
        <w:t>，</w:t>
      </w:r>
      <w:r w:rsidR="00C8496F" w:rsidRPr="0031291F">
        <w:rPr>
          <w:rFonts w:hint="eastAsia"/>
        </w:rPr>
        <w:t>恐</w:t>
      </w:r>
      <w:r w:rsidR="0070734D" w:rsidRPr="0031291F">
        <w:t>影響</w:t>
      </w:r>
      <w:r w:rsidR="0070734D" w:rsidRPr="0031291F">
        <w:rPr>
          <w:rFonts w:hint="eastAsia"/>
        </w:rPr>
        <w:t>榮民(眷)及民眾</w:t>
      </w:r>
      <w:r w:rsidR="002545BF" w:rsidRPr="0031291F">
        <w:rPr>
          <w:rFonts w:hint="eastAsia"/>
        </w:rPr>
        <w:t>之</w:t>
      </w:r>
      <w:r w:rsidR="0070734D" w:rsidRPr="0031291F">
        <w:t>醫療服務品質。</w:t>
      </w:r>
      <w:r w:rsidR="0070734D" w:rsidRPr="0031291F">
        <w:rPr>
          <w:rFonts w:hint="eastAsia"/>
        </w:rPr>
        <w:t>經查</w:t>
      </w:r>
      <w:r w:rsidR="0070734D" w:rsidRPr="0031291F">
        <w:rPr>
          <w:rFonts w:hAnsi="標楷體" w:hint="eastAsia"/>
        </w:rPr>
        <w:t>：</w:t>
      </w:r>
    </w:p>
    <w:p w:rsidR="0070734D" w:rsidRPr="0031291F" w:rsidRDefault="0070734D" w:rsidP="00142457">
      <w:pPr>
        <w:pStyle w:val="a4"/>
        <w:ind w:left="849" w:hanging="283"/>
        <w:rPr>
          <w:b/>
          <w:snapToGrid/>
        </w:rPr>
      </w:pPr>
      <w:r w:rsidRPr="0031291F">
        <w:rPr>
          <w:rFonts w:hint="eastAsia"/>
          <w:b/>
          <w:snapToGrid/>
        </w:rPr>
        <w:t>(一)部分偏鄉或地區分院面臨嚴峻人力短缺</w:t>
      </w:r>
      <w:r w:rsidRPr="0031291F">
        <w:rPr>
          <w:rFonts w:hAnsi="標楷體" w:hint="eastAsia"/>
          <w:b/>
          <w:snapToGrid/>
        </w:rPr>
        <w:t>，</w:t>
      </w:r>
      <w:r w:rsidRPr="0031291F">
        <w:rPr>
          <w:b/>
          <w:szCs w:val="20"/>
        </w:rPr>
        <w:t>恐影響</w:t>
      </w:r>
      <w:r w:rsidRPr="0031291F">
        <w:rPr>
          <w:rFonts w:hint="eastAsia"/>
          <w:b/>
          <w:szCs w:val="20"/>
        </w:rPr>
        <w:t>醫療</w:t>
      </w:r>
      <w:r w:rsidRPr="0031291F">
        <w:rPr>
          <w:b/>
          <w:szCs w:val="20"/>
        </w:rPr>
        <w:t>服務品質</w:t>
      </w:r>
      <w:r w:rsidR="00A10BF1" w:rsidRPr="0031291F">
        <w:rPr>
          <w:rFonts w:hAnsi="標楷體" w:hint="eastAsia"/>
          <w:b/>
          <w:szCs w:val="20"/>
        </w:rPr>
        <w:t>，</w:t>
      </w:r>
      <w:r w:rsidR="00A10BF1" w:rsidRPr="0031291F">
        <w:rPr>
          <w:rFonts w:hint="eastAsia"/>
          <w:b/>
          <w:szCs w:val="20"/>
        </w:rPr>
        <w:t>允宜研謀善策改進</w:t>
      </w:r>
    </w:p>
    <w:p w:rsidR="0070734D" w:rsidRPr="0031291F" w:rsidRDefault="0070734D" w:rsidP="00F269CC">
      <w:pPr>
        <w:pStyle w:val="21"/>
        <w:ind w:left="850" w:firstLine="566"/>
        <w:rPr>
          <w:rFonts w:hint="eastAsia"/>
        </w:rPr>
      </w:pPr>
      <w:r w:rsidRPr="0031291F">
        <w:rPr>
          <w:rFonts w:hint="eastAsia"/>
        </w:rPr>
        <w:t>依</w:t>
      </w:r>
      <w:r w:rsidR="00802494" w:rsidRPr="0031291F">
        <w:rPr>
          <w:rFonts w:hint="eastAsia"/>
        </w:rPr>
        <w:t>退輔會</w:t>
      </w:r>
      <w:r w:rsidRPr="0031291F">
        <w:rPr>
          <w:rFonts w:hint="eastAsia"/>
        </w:rPr>
        <w:t>榮民總醫院組織通則及榮民總醫院各分院組織準則規定，各級榮院職掌事項為退除役官兵及一般民眾之就醫及保健、醫療專業之研究及教學訓練、與醫療及研究機構之醫學醫務合作、身心障礙之醫護重建、及其他有關醫療業務及經營</w:t>
      </w:r>
      <w:r w:rsidRPr="0031291F">
        <w:rPr>
          <w:rFonts w:hint="eastAsia"/>
        </w:rPr>
        <w:lastRenderedPageBreak/>
        <w:t>管理相關事項。榮總另肩負所屬分院之督導、協調及推動事項。</w:t>
      </w:r>
    </w:p>
    <w:p w:rsidR="0070734D" w:rsidRPr="0031291F" w:rsidRDefault="0070734D" w:rsidP="00F269CC">
      <w:pPr>
        <w:pStyle w:val="21"/>
        <w:ind w:left="850" w:firstLine="566"/>
        <w:rPr>
          <w:rFonts w:hint="eastAsia"/>
        </w:rPr>
      </w:pPr>
      <w:r w:rsidRPr="0031291F">
        <w:rPr>
          <w:rFonts w:hint="eastAsia"/>
        </w:rPr>
        <w:t>參據國軍退除役官兵輔導委員會「113年所屬醫療機構員額評鑑結論報告」資料(詳表1)，</w:t>
      </w:r>
      <w:r w:rsidR="00A10BF1" w:rsidRPr="0031291F">
        <w:rPr>
          <w:rFonts w:hint="eastAsia"/>
        </w:rPr>
        <w:t>經</w:t>
      </w:r>
      <w:r w:rsidRPr="0031291F">
        <w:rPr>
          <w:rFonts w:hint="eastAsia"/>
        </w:rPr>
        <w:t>檢視112 年</w:t>
      </w:r>
      <w:r w:rsidR="00154DDF" w:rsidRPr="0031291F">
        <w:rPr>
          <w:rFonts w:hint="eastAsia"/>
        </w:rPr>
        <w:t>度</w:t>
      </w:r>
      <w:r w:rsidR="00802494" w:rsidRPr="0031291F">
        <w:t>退輔會</w:t>
      </w:r>
      <w:r w:rsidRPr="0031291F">
        <w:rPr>
          <w:rFonts w:hint="eastAsia"/>
        </w:rPr>
        <w:t>所屬醫療機構人力</w:t>
      </w:r>
      <w:r w:rsidRPr="0031291F">
        <w:rPr>
          <w:rFonts w:hAnsi="標楷體" w:hint="eastAsia"/>
        </w:rPr>
        <w:t>，</w:t>
      </w:r>
      <w:r w:rsidRPr="0031291F">
        <w:rPr>
          <w:rFonts w:hint="eastAsia"/>
        </w:rPr>
        <w:t>整體實有人數</w:t>
      </w:r>
      <w:r w:rsidRPr="0031291F">
        <w:t>計2</w:t>
      </w:r>
      <w:r w:rsidRPr="0031291F">
        <w:rPr>
          <w:rFonts w:hint="eastAsia"/>
        </w:rPr>
        <w:t>萬</w:t>
      </w:r>
      <w:r w:rsidRPr="0031291F">
        <w:t>1,552人，</w:t>
      </w:r>
      <w:r w:rsidRPr="0031291F">
        <w:rPr>
          <w:rFonts w:hint="eastAsia"/>
        </w:rPr>
        <w:t>實際辦理業務人數</w:t>
      </w:r>
      <w:r w:rsidRPr="0031291F">
        <w:t>2</w:t>
      </w:r>
      <w:r w:rsidRPr="0031291F">
        <w:rPr>
          <w:rFonts w:hint="eastAsia"/>
        </w:rPr>
        <w:t>萬</w:t>
      </w:r>
      <w:r w:rsidRPr="0031291F">
        <w:t>0,289人，</w:t>
      </w:r>
      <w:r w:rsidRPr="0031291F">
        <w:rPr>
          <w:rFonts w:hint="eastAsia"/>
        </w:rPr>
        <w:t>整體到位率為</w:t>
      </w:r>
      <w:r w:rsidRPr="0031291F">
        <w:t>94.1</w:t>
      </w:r>
      <w:r w:rsidR="00BB4C8F" w:rsidRPr="0031291F">
        <w:rPr>
          <w:rFonts w:hint="eastAsia"/>
        </w:rPr>
        <w:t>4</w:t>
      </w:r>
      <w:r w:rsidRPr="0031291F">
        <w:t>%，缺額</w:t>
      </w:r>
      <w:r w:rsidRPr="0031291F">
        <w:rPr>
          <w:rFonts w:hint="eastAsia"/>
        </w:rPr>
        <w:t>數</w:t>
      </w:r>
      <w:r w:rsidRPr="0031291F">
        <w:t>1,669人，缺額</w:t>
      </w:r>
      <w:r w:rsidRPr="0031291F">
        <w:rPr>
          <w:rFonts w:hint="eastAsia"/>
        </w:rPr>
        <w:t>率</w:t>
      </w:r>
      <w:r w:rsidR="00154DDF" w:rsidRPr="0031291F">
        <w:rPr>
          <w:rFonts w:hint="eastAsia"/>
        </w:rPr>
        <w:t>為</w:t>
      </w:r>
      <w:r w:rsidRPr="0031291F">
        <w:t>14.42%</w:t>
      </w:r>
      <w:r w:rsidRPr="0031291F">
        <w:rPr>
          <w:rFonts w:hint="eastAsia"/>
        </w:rPr>
        <w:t>。醫學中心臺北榮總與臺中榮總整體到位率分別為94.17%與95.71%，缺額率各為</w:t>
      </w:r>
      <w:r w:rsidRPr="0031291F">
        <w:t>12.83</w:t>
      </w:r>
      <w:r w:rsidRPr="0031291F">
        <w:rPr>
          <w:rFonts w:hint="eastAsia"/>
        </w:rPr>
        <w:t>%</w:t>
      </w:r>
      <w:r w:rsidR="00A10BF1" w:rsidRPr="0031291F">
        <w:rPr>
          <w:rFonts w:hint="eastAsia"/>
        </w:rPr>
        <w:t>及</w:t>
      </w:r>
      <w:r w:rsidR="00A10BF1" w:rsidRPr="0031291F">
        <w:t>8.96</w:t>
      </w:r>
      <w:r w:rsidR="00A10BF1" w:rsidRPr="0031291F">
        <w:rPr>
          <w:rFonts w:hint="eastAsia"/>
        </w:rPr>
        <w:t>%</w:t>
      </w:r>
      <w:r w:rsidRPr="0031291F">
        <w:rPr>
          <w:rFonts w:hint="eastAsia"/>
        </w:rPr>
        <w:t>，顯示大型醫學中心在醫療機構人力之吸引力仍相對較高</w:t>
      </w:r>
      <w:r w:rsidRPr="0031291F">
        <w:rPr>
          <w:rFonts w:hAnsi="標楷體" w:hint="eastAsia"/>
        </w:rPr>
        <w:t>，</w:t>
      </w:r>
      <w:r w:rsidRPr="0031291F">
        <w:rPr>
          <w:rFonts w:hint="eastAsia"/>
        </w:rPr>
        <w:t>惟高雄榮總之缺額數達387人，缺額率</w:t>
      </w:r>
      <w:r w:rsidRPr="0031291F">
        <w:t>19.53</w:t>
      </w:r>
      <w:r w:rsidRPr="0031291F">
        <w:rPr>
          <w:rFonts w:hint="eastAsia"/>
        </w:rPr>
        <w:t xml:space="preserve"> %，為各院所中最嚴峻者，反映南部地區在醫療機構人力留任上挑戰</w:t>
      </w:r>
      <w:r w:rsidR="00BB4C8F" w:rsidRPr="0031291F">
        <w:rPr>
          <w:rFonts w:hint="eastAsia"/>
        </w:rPr>
        <w:t>似乎</w:t>
      </w:r>
      <w:r w:rsidRPr="0031291F">
        <w:rPr>
          <w:rFonts w:hint="eastAsia"/>
        </w:rPr>
        <w:t>較大。又部分地處偏遠或為特殊門診之醫療機構(蘇澳分院、桃園分院及嘉義分院</w:t>
      </w:r>
      <w:r w:rsidR="00BB4C8F" w:rsidRPr="0031291F">
        <w:rPr>
          <w:rFonts w:hint="eastAsia"/>
        </w:rPr>
        <w:t>)</w:t>
      </w:r>
      <w:r w:rsidRPr="0031291F">
        <w:rPr>
          <w:rFonts w:hint="eastAsia"/>
        </w:rPr>
        <w:t>缺額率高於20%</w:t>
      </w:r>
      <w:r w:rsidR="00154DDF" w:rsidRPr="0031291F">
        <w:rPr>
          <w:rFonts w:hint="eastAsia"/>
        </w:rPr>
        <w:t>，其中桃園分院缺額比率</w:t>
      </w:r>
      <w:r w:rsidRPr="0031291F">
        <w:rPr>
          <w:rFonts w:hint="eastAsia"/>
        </w:rPr>
        <w:t>達</w:t>
      </w:r>
      <w:r w:rsidRPr="0031291F">
        <w:t>25.09</w:t>
      </w:r>
      <w:r w:rsidRPr="0031291F">
        <w:rPr>
          <w:rFonts w:hint="eastAsia"/>
        </w:rPr>
        <w:t>%，恐</w:t>
      </w:r>
      <w:r w:rsidR="00BB4C8F" w:rsidRPr="0031291F">
        <w:rPr>
          <w:rFonts w:hint="eastAsia"/>
        </w:rPr>
        <w:t>因</w:t>
      </w:r>
      <w:r w:rsidRPr="0031291F">
        <w:rPr>
          <w:rFonts w:hint="eastAsia"/>
        </w:rPr>
        <w:t>推動業務不易</w:t>
      </w:r>
      <w:r w:rsidR="00BB4C8F" w:rsidRPr="0031291F">
        <w:rPr>
          <w:rFonts w:hAnsi="標楷體" w:hint="eastAsia"/>
        </w:rPr>
        <w:t>，</w:t>
      </w:r>
      <w:r w:rsidRPr="0031291F">
        <w:rPr>
          <w:rFonts w:hint="eastAsia"/>
        </w:rPr>
        <w:t>致</w:t>
      </w:r>
      <w:r w:rsidRPr="0031291F">
        <w:t>影響</w:t>
      </w:r>
      <w:r w:rsidRPr="0031291F">
        <w:rPr>
          <w:rFonts w:hint="eastAsia"/>
        </w:rPr>
        <w:t>醫療</w:t>
      </w:r>
      <w:r w:rsidRPr="0031291F">
        <w:t>服務品質</w:t>
      </w:r>
      <w:r w:rsidR="00A10BF1" w:rsidRPr="0031291F">
        <w:rPr>
          <w:rFonts w:hint="eastAsia"/>
        </w:rPr>
        <w:t>，允宜研謀善策改進</w:t>
      </w:r>
      <w:r w:rsidRPr="0031291F">
        <w:rPr>
          <w:rFonts w:hint="eastAsia"/>
        </w:rPr>
        <w:t>。</w:t>
      </w:r>
    </w:p>
    <w:p w:rsidR="0070734D" w:rsidRPr="0031291F" w:rsidRDefault="0070734D" w:rsidP="0070734D">
      <w:pPr>
        <w:ind w:leftChars="-9" w:left="828" w:hangingChars="301" w:hanging="853"/>
        <w:jc w:val="left"/>
        <w:rPr>
          <w:rFonts w:hint="eastAsia"/>
          <w:snapToGrid/>
        </w:rPr>
      </w:pPr>
      <w:r w:rsidRPr="0031291F">
        <w:rPr>
          <w:rFonts w:hAnsi="新細明體" w:cs="新細明體"/>
          <w:b/>
          <w:snapToGrid/>
          <w:kern w:val="0"/>
          <w:szCs w:val="24"/>
        </w:rPr>
        <w:t>表</w:t>
      </w:r>
      <w:r w:rsidRPr="0031291F">
        <w:rPr>
          <w:rFonts w:hAnsi="新細明體" w:cs="新細明體" w:hint="eastAsia"/>
          <w:b/>
          <w:snapToGrid/>
          <w:kern w:val="0"/>
          <w:szCs w:val="24"/>
        </w:rPr>
        <w:t>1 112年</w:t>
      </w:r>
      <w:r w:rsidR="00154DDF" w:rsidRPr="0031291F">
        <w:rPr>
          <w:rFonts w:hAnsi="新細明體" w:cs="新細明體" w:hint="eastAsia"/>
          <w:b/>
          <w:snapToGrid/>
          <w:kern w:val="0"/>
          <w:szCs w:val="24"/>
        </w:rPr>
        <w:t>度</w:t>
      </w:r>
      <w:r w:rsidR="00802494" w:rsidRPr="0031291F">
        <w:rPr>
          <w:rFonts w:hAnsi="新細明體" w:cs="新細明體" w:hint="eastAsia"/>
          <w:b/>
          <w:snapToGrid/>
          <w:kern w:val="0"/>
          <w:szCs w:val="24"/>
        </w:rPr>
        <w:t>退輔會</w:t>
      </w:r>
      <w:r w:rsidRPr="0031291F">
        <w:rPr>
          <w:rFonts w:hAnsi="新細明體" w:cs="新細明體" w:hint="eastAsia"/>
          <w:b/>
          <w:snapToGrid/>
          <w:kern w:val="0"/>
          <w:szCs w:val="24"/>
        </w:rPr>
        <w:t>所屬醫療機構人力</w:t>
      </w:r>
      <w:r w:rsidRPr="0031291F">
        <w:rPr>
          <w:rFonts w:hAnsi="新細明體" w:cs="新細明體"/>
          <w:b/>
          <w:snapToGrid/>
          <w:kern w:val="0"/>
          <w:szCs w:val="24"/>
        </w:rPr>
        <w:t xml:space="preserve">統計表 </w:t>
      </w:r>
      <w:r w:rsidRPr="0031291F">
        <w:rPr>
          <w:rFonts w:hAnsi="新細明體" w:cs="新細明體" w:hint="eastAsia"/>
          <w:b/>
          <w:snapToGrid/>
          <w:kern w:val="0"/>
          <w:szCs w:val="24"/>
        </w:rPr>
        <w:t xml:space="preserve">          </w:t>
      </w:r>
      <w:r w:rsidRPr="0031291F">
        <w:rPr>
          <w:rFonts w:hAnsi="新細明體" w:cs="新細明體"/>
          <w:snapToGrid/>
          <w:kern w:val="0"/>
          <w:sz w:val="24"/>
          <w:szCs w:val="24"/>
        </w:rPr>
        <w:t>單位：</w:t>
      </w:r>
      <w:r w:rsidRPr="0031291F">
        <w:rPr>
          <w:rFonts w:hAnsi="新細明體" w:cs="新細明體" w:hint="eastAsia"/>
          <w:snapToGrid/>
          <w:kern w:val="0"/>
          <w:sz w:val="24"/>
          <w:szCs w:val="24"/>
        </w:rPr>
        <w:t>人</w:t>
      </w:r>
      <w:r w:rsidRPr="0031291F">
        <w:rPr>
          <w:rFonts w:hAnsi="標楷體" w:cs="新細明體" w:hint="eastAsia"/>
          <w:snapToGrid/>
          <w:kern w:val="0"/>
          <w:sz w:val="24"/>
          <w:szCs w:val="24"/>
        </w:rPr>
        <w:t>；</w:t>
      </w:r>
      <w:r w:rsidRPr="0031291F">
        <w:rPr>
          <w:rFonts w:hAnsi="新細明體" w:cs="新細明體" w:hint="eastAsia"/>
          <w:snapToGrid/>
          <w:kern w:val="0"/>
          <w:sz w:val="24"/>
          <w:szCs w:val="24"/>
        </w:rPr>
        <w:t>%</w:t>
      </w:r>
    </w:p>
    <w:tbl>
      <w:tblPr>
        <w:tblW w:w="852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257"/>
        <w:gridCol w:w="1082"/>
        <w:gridCol w:w="1083"/>
        <w:gridCol w:w="1082"/>
        <w:gridCol w:w="1083"/>
        <w:gridCol w:w="1082"/>
        <w:gridCol w:w="1083"/>
        <w:gridCol w:w="773"/>
      </w:tblGrid>
      <w:tr w:rsidR="0070734D" w:rsidRPr="0031291F" w:rsidTr="009576EC">
        <w:tblPrEx>
          <w:tblCellMar>
            <w:top w:w="0" w:type="dxa"/>
            <w:left w:w="0" w:type="dxa"/>
            <w:bottom w:w="0" w:type="dxa"/>
            <w:right w:w="0" w:type="dxa"/>
          </w:tblCellMar>
        </w:tblPrEx>
        <w:trPr>
          <w:trHeight w:val="719"/>
          <w:tblHeader/>
          <w:jc w:val="center"/>
        </w:trPr>
        <w:tc>
          <w:tcPr>
            <w:tcW w:w="1257" w:type="dxa"/>
            <w:vAlign w:val="center"/>
          </w:tcPr>
          <w:p w:rsidR="0070734D" w:rsidRPr="0031291F" w:rsidRDefault="0070734D" w:rsidP="00F15758">
            <w:pPr>
              <w:pStyle w:val="142"/>
              <w:rPr>
                <w:snapToGrid/>
              </w:rPr>
            </w:pPr>
            <w:r w:rsidRPr="0031291F">
              <w:rPr>
                <w:rFonts w:hint="eastAsia"/>
                <w:snapToGrid/>
              </w:rPr>
              <w:t>單位</w:t>
            </w:r>
          </w:p>
        </w:tc>
        <w:tc>
          <w:tcPr>
            <w:tcW w:w="1082" w:type="dxa"/>
            <w:vAlign w:val="center"/>
          </w:tcPr>
          <w:p w:rsidR="0070734D" w:rsidRPr="0031291F" w:rsidRDefault="0070734D" w:rsidP="00F15758">
            <w:pPr>
              <w:pStyle w:val="142"/>
              <w:jc w:val="center"/>
              <w:rPr>
                <w:rFonts w:hint="eastAsia"/>
                <w:snapToGrid/>
              </w:rPr>
            </w:pPr>
            <w:r w:rsidRPr="0031291F">
              <w:rPr>
                <w:rFonts w:hint="eastAsia"/>
                <w:snapToGrid/>
              </w:rPr>
              <w:t>職聘僱</w:t>
            </w:r>
          </w:p>
          <w:p w:rsidR="0070734D" w:rsidRPr="0031291F" w:rsidRDefault="0070734D" w:rsidP="00F15758">
            <w:pPr>
              <w:pStyle w:val="142"/>
              <w:jc w:val="center"/>
              <w:rPr>
                <w:snapToGrid/>
              </w:rPr>
            </w:pPr>
            <w:r w:rsidRPr="0031291F">
              <w:rPr>
                <w:rFonts w:hint="eastAsia"/>
                <w:snapToGrid/>
              </w:rPr>
              <w:t>人力</w:t>
            </w:r>
          </w:p>
        </w:tc>
        <w:tc>
          <w:tcPr>
            <w:tcW w:w="1083" w:type="dxa"/>
            <w:vAlign w:val="center"/>
          </w:tcPr>
          <w:p w:rsidR="0070734D" w:rsidRPr="0031291F" w:rsidRDefault="0070734D" w:rsidP="00F15758">
            <w:pPr>
              <w:pStyle w:val="142"/>
              <w:jc w:val="center"/>
              <w:rPr>
                <w:rFonts w:hint="eastAsia"/>
                <w:snapToGrid/>
              </w:rPr>
            </w:pPr>
            <w:r w:rsidRPr="0031291F">
              <w:rPr>
                <w:rFonts w:hint="eastAsia"/>
                <w:snapToGrid/>
              </w:rPr>
              <w:t>事務性</w:t>
            </w:r>
          </w:p>
          <w:p w:rsidR="0070734D" w:rsidRPr="0031291F" w:rsidRDefault="0070734D" w:rsidP="00F15758">
            <w:pPr>
              <w:pStyle w:val="142"/>
              <w:jc w:val="center"/>
              <w:rPr>
                <w:snapToGrid/>
              </w:rPr>
            </w:pPr>
            <w:r w:rsidRPr="0031291F">
              <w:rPr>
                <w:rFonts w:hint="eastAsia"/>
                <w:snapToGrid/>
              </w:rPr>
              <w:t>人力</w:t>
            </w:r>
          </w:p>
        </w:tc>
        <w:tc>
          <w:tcPr>
            <w:tcW w:w="1082" w:type="dxa"/>
            <w:vAlign w:val="center"/>
          </w:tcPr>
          <w:p w:rsidR="0070734D" w:rsidRPr="0031291F" w:rsidRDefault="0070734D" w:rsidP="00F15758">
            <w:pPr>
              <w:pStyle w:val="142"/>
              <w:jc w:val="center"/>
              <w:rPr>
                <w:rFonts w:hint="eastAsia"/>
                <w:snapToGrid/>
              </w:rPr>
            </w:pPr>
            <w:r w:rsidRPr="0031291F">
              <w:rPr>
                <w:rFonts w:hint="eastAsia"/>
                <w:snapToGrid/>
              </w:rPr>
              <w:t>整體實</w:t>
            </w:r>
          </w:p>
          <w:p w:rsidR="0070734D" w:rsidRPr="0031291F" w:rsidRDefault="0070734D" w:rsidP="00F15758">
            <w:pPr>
              <w:pStyle w:val="142"/>
              <w:jc w:val="center"/>
              <w:rPr>
                <w:snapToGrid/>
              </w:rPr>
            </w:pPr>
            <w:r w:rsidRPr="0031291F">
              <w:rPr>
                <w:rFonts w:hint="eastAsia"/>
                <w:snapToGrid/>
              </w:rPr>
              <w:t>有人數</w:t>
            </w:r>
          </w:p>
        </w:tc>
        <w:tc>
          <w:tcPr>
            <w:tcW w:w="1083" w:type="dxa"/>
            <w:vAlign w:val="center"/>
          </w:tcPr>
          <w:p w:rsidR="0070734D" w:rsidRPr="0031291F" w:rsidRDefault="0070734D" w:rsidP="00F15758">
            <w:pPr>
              <w:pStyle w:val="142"/>
              <w:jc w:val="center"/>
              <w:rPr>
                <w:snapToGrid/>
              </w:rPr>
            </w:pPr>
            <w:r w:rsidRPr="0031291F">
              <w:rPr>
                <w:rFonts w:hint="eastAsia"/>
                <w:snapToGrid/>
              </w:rPr>
              <w:t>實際辦理業務人數</w:t>
            </w:r>
          </w:p>
        </w:tc>
        <w:tc>
          <w:tcPr>
            <w:tcW w:w="1082" w:type="dxa"/>
            <w:vAlign w:val="center"/>
          </w:tcPr>
          <w:p w:rsidR="0070734D" w:rsidRPr="0031291F" w:rsidRDefault="0070734D" w:rsidP="00F15758">
            <w:pPr>
              <w:pStyle w:val="142"/>
              <w:jc w:val="center"/>
              <w:rPr>
                <w:snapToGrid/>
              </w:rPr>
            </w:pPr>
            <w:r w:rsidRPr="0031291F">
              <w:rPr>
                <w:rFonts w:hint="eastAsia"/>
                <w:snapToGrid/>
              </w:rPr>
              <w:t>整體到位率</w:t>
            </w:r>
            <w:r w:rsidRPr="0031291F">
              <w:rPr>
                <w:snapToGrid/>
              </w:rPr>
              <w:t>%</w:t>
            </w:r>
          </w:p>
        </w:tc>
        <w:tc>
          <w:tcPr>
            <w:tcW w:w="1083" w:type="dxa"/>
            <w:vAlign w:val="center"/>
          </w:tcPr>
          <w:p w:rsidR="0070734D" w:rsidRPr="0031291F" w:rsidRDefault="0070734D" w:rsidP="00F15758">
            <w:pPr>
              <w:pStyle w:val="142"/>
              <w:jc w:val="center"/>
              <w:rPr>
                <w:snapToGrid/>
              </w:rPr>
            </w:pPr>
            <w:r w:rsidRPr="0031291F">
              <w:rPr>
                <w:rFonts w:hint="eastAsia"/>
                <w:snapToGrid/>
              </w:rPr>
              <w:t>缺額數</w:t>
            </w:r>
          </w:p>
        </w:tc>
        <w:tc>
          <w:tcPr>
            <w:tcW w:w="773" w:type="dxa"/>
            <w:vAlign w:val="center"/>
          </w:tcPr>
          <w:p w:rsidR="0070734D" w:rsidRPr="0031291F" w:rsidRDefault="0070734D" w:rsidP="00F15758">
            <w:pPr>
              <w:pStyle w:val="142"/>
              <w:jc w:val="center"/>
              <w:rPr>
                <w:rFonts w:hint="eastAsia"/>
                <w:snapToGrid/>
              </w:rPr>
            </w:pPr>
            <w:r w:rsidRPr="0031291F">
              <w:rPr>
                <w:rFonts w:hint="eastAsia"/>
                <w:snapToGrid/>
              </w:rPr>
              <w:t>缺額</w:t>
            </w:r>
          </w:p>
          <w:p w:rsidR="0070734D" w:rsidRPr="0031291F" w:rsidRDefault="0070734D" w:rsidP="00F15758">
            <w:pPr>
              <w:pStyle w:val="142"/>
              <w:jc w:val="center"/>
              <w:rPr>
                <w:snapToGrid/>
              </w:rPr>
            </w:pPr>
            <w:r w:rsidRPr="0031291F">
              <w:rPr>
                <w:rFonts w:hint="eastAsia"/>
                <w:snapToGrid/>
              </w:rPr>
              <w:t>率%</w:t>
            </w:r>
          </w:p>
        </w:tc>
      </w:tr>
      <w:tr w:rsidR="0070734D" w:rsidRPr="0031291F" w:rsidTr="00A10BF1">
        <w:tblPrEx>
          <w:tblCellMar>
            <w:top w:w="0" w:type="dxa"/>
            <w:left w:w="0" w:type="dxa"/>
            <w:bottom w:w="0" w:type="dxa"/>
            <w:right w:w="0" w:type="dxa"/>
          </w:tblCellMar>
        </w:tblPrEx>
        <w:trPr>
          <w:trHeight w:val="239"/>
          <w:jc w:val="center"/>
        </w:trPr>
        <w:tc>
          <w:tcPr>
            <w:tcW w:w="1257" w:type="dxa"/>
            <w:tcBorders>
              <w:bottom w:val="single" w:sz="6" w:space="0" w:color="000000"/>
            </w:tcBorders>
          </w:tcPr>
          <w:p w:rsidR="0070734D" w:rsidRPr="0031291F" w:rsidRDefault="0070734D" w:rsidP="00F15758">
            <w:pPr>
              <w:pStyle w:val="142"/>
              <w:jc w:val="center"/>
              <w:rPr>
                <w:snapToGrid/>
              </w:rPr>
            </w:pPr>
            <w:r w:rsidRPr="0031291F">
              <w:rPr>
                <w:rFonts w:hint="eastAsia"/>
                <w:snapToGrid/>
                <w:shd w:val="pct15" w:color="auto" w:fill="FFFFFF"/>
              </w:rPr>
              <w:t>臺北榮總</w:t>
            </w:r>
          </w:p>
        </w:tc>
        <w:tc>
          <w:tcPr>
            <w:tcW w:w="1082" w:type="dxa"/>
          </w:tcPr>
          <w:p w:rsidR="0070734D" w:rsidRPr="0031291F" w:rsidRDefault="0070734D" w:rsidP="00F15758">
            <w:pPr>
              <w:pStyle w:val="142"/>
              <w:jc w:val="right"/>
              <w:rPr>
                <w:snapToGrid/>
              </w:rPr>
            </w:pPr>
            <w:r w:rsidRPr="0031291F">
              <w:rPr>
                <w:snapToGrid/>
              </w:rPr>
              <w:t>4,161</w:t>
            </w:r>
          </w:p>
        </w:tc>
        <w:tc>
          <w:tcPr>
            <w:tcW w:w="1083" w:type="dxa"/>
          </w:tcPr>
          <w:p w:rsidR="0070734D" w:rsidRPr="0031291F" w:rsidRDefault="0070734D" w:rsidP="00F15758">
            <w:pPr>
              <w:pStyle w:val="142"/>
              <w:jc w:val="right"/>
              <w:rPr>
                <w:snapToGrid/>
              </w:rPr>
            </w:pPr>
            <w:r w:rsidRPr="0031291F">
              <w:rPr>
                <w:snapToGrid/>
              </w:rPr>
              <w:t>178</w:t>
            </w:r>
          </w:p>
        </w:tc>
        <w:tc>
          <w:tcPr>
            <w:tcW w:w="1082" w:type="dxa"/>
          </w:tcPr>
          <w:p w:rsidR="0070734D" w:rsidRPr="0031291F" w:rsidRDefault="0070734D" w:rsidP="00F15758">
            <w:pPr>
              <w:pStyle w:val="142"/>
              <w:jc w:val="right"/>
              <w:rPr>
                <w:snapToGrid/>
              </w:rPr>
            </w:pPr>
            <w:r w:rsidRPr="0031291F">
              <w:rPr>
                <w:snapToGrid/>
              </w:rPr>
              <w:t>6,993</w:t>
            </w:r>
          </w:p>
        </w:tc>
        <w:tc>
          <w:tcPr>
            <w:tcW w:w="1083" w:type="dxa"/>
          </w:tcPr>
          <w:p w:rsidR="0070734D" w:rsidRPr="0031291F" w:rsidRDefault="0070734D" w:rsidP="00F15758">
            <w:pPr>
              <w:pStyle w:val="142"/>
              <w:jc w:val="right"/>
              <w:rPr>
                <w:snapToGrid/>
              </w:rPr>
            </w:pPr>
            <w:r w:rsidRPr="0031291F">
              <w:rPr>
                <w:snapToGrid/>
              </w:rPr>
              <w:t>6,585</w:t>
            </w:r>
          </w:p>
        </w:tc>
        <w:tc>
          <w:tcPr>
            <w:tcW w:w="1082" w:type="dxa"/>
          </w:tcPr>
          <w:p w:rsidR="0070734D" w:rsidRPr="0031291F" w:rsidRDefault="0070734D" w:rsidP="00F15758">
            <w:pPr>
              <w:pStyle w:val="142"/>
              <w:jc w:val="right"/>
              <w:rPr>
                <w:snapToGrid/>
              </w:rPr>
            </w:pPr>
            <w:r w:rsidRPr="0031291F">
              <w:rPr>
                <w:snapToGrid/>
                <w:shd w:val="pct15" w:color="auto" w:fill="FFFFFF"/>
              </w:rPr>
              <w:t>94.17</w:t>
            </w:r>
          </w:p>
        </w:tc>
        <w:tc>
          <w:tcPr>
            <w:tcW w:w="1083" w:type="dxa"/>
          </w:tcPr>
          <w:p w:rsidR="0070734D" w:rsidRPr="0031291F" w:rsidRDefault="0070734D" w:rsidP="00F15758">
            <w:pPr>
              <w:pStyle w:val="142"/>
              <w:jc w:val="right"/>
              <w:rPr>
                <w:snapToGrid/>
              </w:rPr>
            </w:pPr>
            <w:r w:rsidRPr="0031291F">
              <w:rPr>
                <w:snapToGrid/>
              </w:rPr>
              <w:t>610</w:t>
            </w:r>
          </w:p>
        </w:tc>
        <w:tc>
          <w:tcPr>
            <w:tcW w:w="773" w:type="dxa"/>
          </w:tcPr>
          <w:p w:rsidR="0070734D" w:rsidRPr="0031291F" w:rsidRDefault="0070734D" w:rsidP="00F15758">
            <w:pPr>
              <w:pStyle w:val="142"/>
              <w:jc w:val="right"/>
              <w:rPr>
                <w:snapToGrid/>
              </w:rPr>
            </w:pPr>
            <w:r w:rsidRPr="0031291F">
              <w:rPr>
                <w:snapToGrid/>
                <w:shd w:val="pct15" w:color="auto" w:fill="FFFFFF"/>
              </w:rPr>
              <w:t>12.83</w:t>
            </w:r>
          </w:p>
        </w:tc>
      </w:tr>
      <w:tr w:rsidR="0070734D" w:rsidRPr="0031291F" w:rsidTr="00A10BF1">
        <w:tblPrEx>
          <w:tblCellMar>
            <w:top w:w="0" w:type="dxa"/>
            <w:left w:w="0" w:type="dxa"/>
            <w:bottom w:w="0" w:type="dxa"/>
            <w:right w:w="0" w:type="dxa"/>
          </w:tblCellMar>
        </w:tblPrEx>
        <w:trPr>
          <w:trHeight w:val="242"/>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蘇澳分院</w:t>
            </w:r>
          </w:p>
        </w:tc>
        <w:tc>
          <w:tcPr>
            <w:tcW w:w="1082" w:type="dxa"/>
          </w:tcPr>
          <w:p w:rsidR="0070734D" w:rsidRPr="0031291F" w:rsidRDefault="0070734D" w:rsidP="00F15758">
            <w:pPr>
              <w:pStyle w:val="142"/>
              <w:jc w:val="right"/>
              <w:rPr>
                <w:snapToGrid/>
              </w:rPr>
            </w:pPr>
            <w:r w:rsidRPr="0031291F">
              <w:rPr>
                <w:snapToGrid/>
              </w:rPr>
              <w:t>209</w:t>
            </w:r>
          </w:p>
        </w:tc>
        <w:tc>
          <w:tcPr>
            <w:tcW w:w="1083" w:type="dxa"/>
          </w:tcPr>
          <w:p w:rsidR="0070734D" w:rsidRPr="0031291F" w:rsidRDefault="0070734D" w:rsidP="00F15758">
            <w:pPr>
              <w:pStyle w:val="142"/>
              <w:jc w:val="right"/>
              <w:rPr>
                <w:snapToGrid/>
              </w:rPr>
            </w:pPr>
            <w:r w:rsidRPr="0031291F">
              <w:rPr>
                <w:snapToGrid/>
              </w:rPr>
              <w:t>27</w:t>
            </w:r>
          </w:p>
        </w:tc>
        <w:tc>
          <w:tcPr>
            <w:tcW w:w="1082" w:type="dxa"/>
          </w:tcPr>
          <w:p w:rsidR="0070734D" w:rsidRPr="0031291F" w:rsidRDefault="0070734D" w:rsidP="00F15758">
            <w:pPr>
              <w:pStyle w:val="142"/>
              <w:jc w:val="right"/>
              <w:rPr>
                <w:snapToGrid/>
              </w:rPr>
            </w:pPr>
            <w:r w:rsidRPr="0031291F">
              <w:rPr>
                <w:snapToGrid/>
              </w:rPr>
              <w:t>661</w:t>
            </w:r>
          </w:p>
        </w:tc>
        <w:tc>
          <w:tcPr>
            <w:tcW w:w="1083" w:type="dxa"/>
          </w:tcPr>
          <w:p w:rsidR="0070734D" w:rsidRPr="0031291F" w:rsidRDefault="0070734D" w:rsidP="00F15758">
            <w:pPr>
              <w:pStyle w:val="142"/>
              <w:jc w:val="right"/>
              <w:rPr>
                <w:snapToGrid/>
              </w:rPr>
            </w:pPr>
            <w:r w:rsidRPr="0031291F">
              <w:rPr>
                <w:snapToGrid/>
              </w:rPr>
              <w:t>616</w:t>
            </w:r>
          </w:p>
        </w:tc>
        <w:tc>
          <w:tcPr>
            <w:tcW w:w="1082" w:type="dxa"/>
          </w:tcPr>
          <w:p w:rsidR="0070734D" w:rsidRPr="0031291F" w:rsidRDefault="0070734D" w:rsidP="00F15758">
            <w:pPr>
              <w:pStyle w:val="142"/>
              <w:jc w:val="right"/>
              <w:rPr>
                <w:snapToGrid/>
              </w:rPr>
            </w:pPr>
            <w:r w:rsidRPr="0031291F">
              <w:rPr>
                <w:snapToGrid/>
              </w:rPr>
              <w:t>93.19</w:t>
            </w:r>
          </w:p>
        </w:tc>
        <w:tc>
          <w:tcPr>
            <w:tcW w:w="1083" w:type="dxa"/>
          </w:tcPr>
          <w:p w:rsidR="0070734D" w:rsidRPr="0031291F" w:rsidRDefault="0070734D" w:rsidP="00F15758">
            <w:pPr>
              <w:pStyle w:val="142"/>
              <w:jc w:val="right"/>
              <w:rPr>
                <w:snapToGrid/>
              </w:rPr>
            </w:pPr>
            <w:r w:rsidRPr="0031291F">
              <w:rPr>
                <w:snapToGrid/>
              </w:rPr>
              <w:t>60</w:t>
            </w:r>
          </w:p>
        </w:tc>
        <w:tc>
          <w:tcPr>
            <w:tcW w:w="773" w:type="dxa"/>
          </w:tcPr>
          <w:p w:rsidR="0070734D" w:rsidRPr="0031291F" w:rsidRDefault="0070734D" w:rsidP="00F15758">
            <w:pPr>
              <w:pStyle w:val="142"/>
              <w:jc w:val="right"/>
              <w:rPr>
                <w:b/>
                <w:snapToGrid/>
                <w:shd w:val="pct15" w:color="auto" w:fill="FFFFFF"/>
              </w:rPr>
            </w:pPr>
            <w:r w:rsidRPr="0031291F">
              <w:rPr>
                <w:b/>
                <w:snapToGrid/>
                <w:shd w:val="pct15" w:color="auto" w:fill="FFFFFF"/>
              </w:rPr>
              <w:t>20.27</w:t>
            </w:r>
          </w:p>
        </w:tc>
      </w:tr>
      <w:tr w:rsidR="0070734D" w:rsidRPr="0031291F" w:rsidTr="00A10BF1">
        <w:tblPrEx>
          <w:tblCellMar>
            <w:top w:w="0" w:type="dxa"/>
            <w:left w:w="0" w:type="dxa"/>
            <w:bottom w:w="0" w:type="dxa"/>
            <w:right w:w="0" w:type="dxa"/>
          </w:tblCellMar>
        </w:tblPrEx>
        <w:trPr>
          <w:trHeight w:val="239"/>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桃園分院</w:t>
            </w:r>
          </w:p>
        </w:tc>
        <w:tc>
          <w:tcPr>
            <w:tcW w:w="1082" w:type="dxa"/>
          </w:tcPr>
          <w:p w:rsidR="0070734D" w:rsidRPr="0031291F" w:rsidRDefault="0070734D" w:rsidP="00F15758">
            <w:pPr>
              <w:pStyle w:val="142"/>
              <w:jc w:val="right"/>
              <w:rPr>
                <w:snapToGrid/>
              </w:rPr>
            </w:pPr>
            <w:r w:rsidRPr="0031291F">
              <w:rPr>
                <w:snapToGrid/>
              </w:rPr>
              <w:t>206</w:t>
            </w:r>
          </w:p>
        </w:tc>
        <w:tc>
          <w:tcPr>
            <w:tcW w:w="1083" w:type="dxa"/>
          </w:tcPr>
          <w:p w:rsidR="0070734D" w:rsidRPr="0031291F" w:rsidRDefault="0070734D" w:rsidP="00F15758">
            <w:pPr>
              <w:pStyle w:val="142"/>
              <w:jc w:val="right"/>
              <w:rPr>
                <w:snapToGrid/>
              </w:rPr>
            </w:pPr>
            <w:r w:rsidRPr="0031291F">
              <w:rPr>
                <w:snapToGrid/>
              </w:rPr>
              <w:t>9</w:t>
            </w:r>
          </w:p>
        </w:tc>
        <w:tc>
          <w:tcPr>
            <w:tcW w:w="1082" w:type="dxa"/>
          </w:tcPr>
          <w:p w:rsidR="0070734D" w:rsidRPr="0031291F" w:rsidRDefault="0070734D" w:rsidP="00F15758">
            <w:pPr>
              <w:pStyle w:val="142"/>
              <w:jc w:val="right"/>
              <w:rPr>
                <w:snapToGrid/>
              </w:rPr>
            </w:pPr>
            <w:r w:rsidRPr="0031291F">
              <w:rPr>
                <w:snapToGrid/>
              </w:rPr>
              <w:t>694</w:t>
            </w:r>
          </w:p>
        </w:tc>
        <w:tc>
          <w:tcPr>
            <w:tcW w:w="1083" w:type="dxa"/>
          </w:tcPr>
          <w:p w:rsidR="0070734D" w:rsidRPr="0031291F" w:rsidRDefault="0070734D" w:rsidP="00F15758">
            <w:pPr>
              <w:pStyle w:val="142"/>
              <w:jc w:val="right"/>
              <w:rPr>
                <w:snapToGrid/>
              </w:rPr>
            </w:pPr>
            <w:r w:rsidRPr="0031291F">
              <w:rPr>
                <w:snapToGrid/>
              </w:rPr>
              <w:t>671</w:t>
            </w:r>
          </w:p>
        </w:tc>
        <w:tc>
          <w:tcPr>
            <w:tcW w:w="1082" w:type="dxa"/>
          </w:tcPr>
          <w:p w:rsidR="0070734D" w:rsidRPr="0031291F" w:rsidRDefault="0070734D" w:rsidP="00F15758">
            <w:pPr>
              <w:pStyle w:val="142"/>
              <w:jc w:val="right"/>
              <w:rPr>
                <w:snapToGrid/>
              </w:rPr>
            </w:pPr>
            <w:r w:rsidRPr="0031291F">
              <w:rPr>
                <w:snapToGrid/>
              </w:rPr>
              <w:t>96.69</w:t>
            </w:r>
          </w:p>
        </w:tc>
        <w:tc>
          <w:tcPr>
            <w:tcW w:w="1083" w:type="dxa"/>
          </w:tcPr>
          <w:p w:rsidR="0070734D" w:rsidRPr="0031291F" w:rsidRDefault="0070734D" w:rsidP="00F15758">
            <w:pPr>
              <w:pStyle w:val="142"/>
              <w:jc w:val="right"/>
              <w:rPr>
                <w:snapToGrid/>
              </w:rPr>
            </w:pPr>
            <w:r w:rsidRPr="0031291F">
              <w:rPr>
                <w:snapToGrid/>
              </w:rPr>
              <w:t>72</w:t>
            </w:r>
          </w:p>
        </w:tc>
        <w:tc>
          <w:tcPr>
            <w:tcW w:w="773" w:type="dxa"/>
          </w:tcPr>
          <w:p w:rsidR="0070734D" w:rsidRPr="0031291F" w:rsidRDefault="0070734D" w:rsidP="00F15758">
            <w:pPr>
              <w:pStyle w:val="142"/>
              <w:jc w:val="right"/>
              <w:rPr>
                <w:b/>
                <w:snapToGrid/>
                <w:shd w:val="pct15" w:color="auto" w:fill="FFFFFF"/>
              </w:rPr>
            </w:pPr>
            <w:r w:rsidRPr="0031291F">
              <w:rPr>
                <w:b/>
                <w:snapToGrid/>
                <w:shd w:val="pct15" w:color="auto" w:fill="FFFFFF"/>
              </w:rPr>
              <w:t>25.09</w:t>
            </w:r>
          </w:p>
        </w:tc>
      </w:tr>
      <w:tr w:rsidR="0070734D" w:rsidRPr="0031291F" w:rsidTr="00A10BF1">
        <w:tblPrEx>
          <w:tblCellMar>
            <w:top w:w="0" w:type="dxa"/>
            <w:left w:w="0" w:type="dxa"/>
            <w:bottom w:w="0" w:type="dxa"/>
            <w:right w:w="0" w:type="dxa"/>
          </w:tblCellMar>
        </w:tblPrEx>
        <w:trPr>
          <w:trHeight w:val="232"/>
          <w:jc w:val="center"/>
        </w:trPr>
        <w:tc>
          <w:tcPr>
            <w:tcW w:w="1257" w:type="dxa"/>
            <w:tcBorders>
              <w:top w:val="single" w:sz="6" w:space="0" w:color="000000"/>
            </w:tcBorders>
          </w:tcPr>
          <w:p w:rsidR="0070734D" w:rsidRPr="0031291F" w:rsidRDefault="0070734D" w:rsidP="00F15758">
            <w:pPr>
              <w:pStyle w:val="142"/>
              <w:jc w:val="center"/>
              <w:rPr>
                <w:snapToGrid/>
              </w:rPr>
            </w:pPr>
            <w:r w:rsidRPr="0031291F">
              <w:rPr>
                <w:rFonts w:hint="eastAsia"/>
                <w:snapToGrid/>
              </w:rPr>
              <w:t>新竹分院</w:t>
            </w:r>
          </w:p>
        </w:tc>
        <w:tc>
          <w:tcPr>
            <w:tcW w:w="1082" w:type="dxa"/>
          </w:tcPr>
          <w:p w:rsidR="0070734D" w:rsidRPr="0031291F" w:rsidRDefault="0070734D" w:rsidP="00F15758">
            <w:pPr>
              <w:pStyle w:val="142"/>
              <w:jc w:val="right"/>
              <w:rPr>
                <w:snapToGrid/>
              </w:rPr>
            </w:pPr>
            <w:r w:rsidRPr="0031291F">
              <w:rPr>
                <w:snapToGrid/>
              </w:rPr>
              <w:t>176</w:t>
            </w:r>
          </w:p>
        </w:tc>
        <w:tc>
          <w:tcPr>
            <w:tcW w:w="1083" w:type="dxa"/>
          </w:tcPr>
          <w:p w:rsidR="0070734D" w:rsidRPr="0031291F" w:rsidRDefault="0070734D" w:rsidP="00F15758">
            <w:pPr>
              <w:pStyle w:val="142"/>
              <w:jc w:val="right"/>
              <w:rPr>
                <w:snapToGrid/>
              </w:rPr>
            </w:pPr>
            <w:r w:rsidRPr="0031291F">
              <w:rPr>
                <w:snapToGrid/>
              </w:rPr>
              <w:t>10</w:t>
            </w:r>
          </w:p>
        </w:tc>
        <w:tc>
          <w:tcPr>
            <w:tcW w:w="1082" w:type="dxa"/>
          </w:tcPr>
          <w:p w:rsidR="0070734D" w:rsidRPr="0031291F" w:rsidRDefault="0070734D" w:rsidP="00F15758">
            <w:pPr>
              <w:pStyle w:val="142"/>
              <w:jc w:val="right"/>
              <w:rPr>
                <w:snapToGrid/>
              </w:rPr>
            </w:pPr>
            <w:r w:rsidRPr="0031291F">
              <w:rPr>
                <w:snapToGrid/>
              </w:rPr>
              <w:t>662</w:t>
            </w:r>
          </w:p>
        </w:tc>
        <w:tc>
          <w:tcPr>
            <w:tcW w:w="1083" w:type="dxa"/>
          </w:tcPr>
          <w:p w:rsidR="0070734D" w:rsidRPr="0031291F" w:rsidRDefault="0070734D" w:rsidP="00F15758">
            <w:pPr>
              <w:pStyle w:val="142"/>
              <w:jc w:val="right"/>
              <w:rPr>
                <w:snapToGrid/>
              </w:rPr>
            </w:pPr>
            <w:r w:rsidRPr="0031291F">
              <w:rPr>
                <w:snapToGrid/>
              </w:rPr>
              <w:t>626</w:t>
            </w:r>
          </w:p>
        </w:tc>
        <w:tc>
          <w:tcPr>
            <w:tcW w:w="1082" w:type="dxa"/>
          </w:tcPr>
          <w:p w:rsidR="0070734D" w:rsidRPr="0031291F" w:rsidRDefault="0070734D" w:rsidP="00F15758">
            <w:pPr>
              <w:pStyle w:val="142"/>
              <w:jc w:val="right"/>
              <w:rPr>
                <w:snapToGrid/>
              </w:rPr>
            </w:pPr>
            <w:r w:rsidRPr="0031291F">
              <w:rPr>
                <w:snapToGrid/>
              </w:rPr>
              <w:t>94.56</w:t>
            </w:r>
          </w:p>
        </w:tc>
        <w:tc>
          <w:tcPr>
            <w:tcW w:w="1083" w:type="dxa"/>
          </w:tcPr>
          <w:p w:rsidR="0070734D" w:rsidRPr="0031291F" w:rsidRDefault="0070734D" w:rsidP="00F15758">
            <w:pPr>
              <w:pStyle w:val="142"/>
              <w:jc w:val="right"/>
              <w:rPr>
                <w:snapToGrid/>
              </w:rPr>
            </w:pPr>
            <w:r w:rsidRPr="0031291F">
              <w:rPr>
                <w:snapToGrid/>
              </w:rPr>
              <w:t>39</w:t>
            </w:r>
          </w:p>
        </w:tc>
        <w:tc>
          <w:tcPr>
            <w:tcW w:w="773" w:type="dxa"/>
          </w:tcPr>
          <w:p w:rsidR="0070734D" w:rsidRPr="0031291F" w:rsidRDefault="0070734D" w:rsidP="00F15758">
            <w:pPr>
              <w:pStyle w:val="142"/>
              <w:jc w:val="right"/>
              <w:rPr>
                <w:snapToGrid/>
              </w:rPr>
            </w:pPr>
            <w:r w:rsidRPr="0031291F">
              <w:rPr>
                <w:snapToGrid/>
              </w:rPr>
              <w:t>17.18</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玉里分院</w:t>
            </w:r>
          </w:p>
        </w:tc>
        <w:tc>
          <w:tcPr>
            <w:tcW w:w="1082" w:type="dxa"/>
          </w:tcPr>
          <w:p w:rsidR="0070734D" w:rsidRPr="0031291F" w:rsidRDefault="0070734D" w:rsidP="00F15758">
            <w:pPr>
              <w:pStyle w:val="142"/>
              <w:jc w:val="right"/>
              <w:rPr>
                <w:snapToGrid/>
              </w:rPr>
            </w:pPr>
            <w:r w:rsidRPr="0031291F">
              <w:rPr>
                <w:snapToGrid/>
              </w:rPr>
              <w:t>345</w:t>
            </w:r>
          </w:p>
        </w:tc>
        <w:tc>
          <w:tcPr>
            <w:tcW w:w="1083" w:type="dxa"/>
          </w:tcPr>
          <w:p w:rsidR="0070734D" w:rsidRPr="0031291F" w:rsidRDefault="0070734D" w:rsidP="00F15758">
            <w:pPr>
              <w:pStyle w:val="142"/>
              <w:jc w:val="right"/>
              <w:rPr>
                <w:snapToGrid/>
              </w:rPr>
            </w:pPr>
            <w:r w:rsidRPr="0031291F">
              <w:rPr>
                <w:snapToGrid/>
              </w:rPr>
              <w:t>88</w:t>
            </w:r>
          </w:p>
        </w:tc>
        <w:tc>
          <w:tcPr>
            <w:tcW w:w="1082" w:type="dxa"/>
          </w:tcPr>
          <w:p w:rsidR="0070734D" w:rsidRPr="0031291F" w:rsidRDefault="0070734D" w:rsidP="00F15758">
            <w:pPr>
              <w:pStyle w:val="142"/>
              <w:jc w:val="right"/>
              <w:rPr>
                <w:snapToGrid/>
              </w:rPr>
            </w:pPr>
            <w:r w:rsidRPr="0031291F">
              <w:rPr>
                <w:snapToGrid/>
              </w:rPr>
              <w:t>1,024</w:t>
            </w:r>
          </w:p>
        </w:tc>
        <w:tc>
          <w:tcPr>
            <w:tcW w:w="1083" w:type="dxa"/>
          </w:tcPr>
          <w:p w:rsidR="0070734D" w:rsidRPr="0031291F" w:rsidRDefault="0070734D" w:rsidP="00F15758">
            <w:pPr>
              <w:pStyle w:val="142"/>
              <w:jc w:val="right"/>
              <w:rPr>
                <w:snapToGrid/>
              </w:rPr>
            </w:pPr>
            <w:r w:rsidRPr="0031291F">
              <w:rPr>
                <w:snapToGrid/>
              </w:rPr>
              <w:t>902</w:t>
            </w:r>
          </w:p>
        </w:tc>
        <w:tc>
          <w:tcPr>
            <w:tcW w:w="1082" w:type="dxa"/>
          </w:tcPr>
          <w:p w:rsidR="0070734D" w:rsidRPr="0031291F" w:rsidRDefault="0070734D" w:rsidP="00F15758">
            <w:pPr>
              <w:pStyle w:val="142"/>
              <w:jc w:val="right"/>
              <w:rPr>
                <w:snapToGrid/>
              </w:rPr>
            </w:pPr>
            <w:r w:rsidRPr="0031291F">
              <w:rPr>
                <w:snapToGrid/>
              </w:rPr>
              <w:t>88.09</w:t>
            </w:r>
          </w:p>
        </w:tc>
        <w:tc>
          <w:tcPr>
            <w:tcW w:w="1083" w:type="dxa"/>
          </w:tcPr>
          <w:p w:rsidR="0070734D" w:rsidRPr="0031291F" w:rsidRDefault="0070734D" w:rsidP="00F15758">
            <w:pPr>
              <w:pStyle w:val="142"/>
              <w:jc w:val="right"/>
              <w:rPr>
                <w:snapToGrid/>
              </w:rPr>
            </w:pPr>
            <w:r w:rsidRPr="0031291F">
              <w:rPr>
                <w:snapToGrid/>
              </w:rPr>
              <w:t>101</w:t>
            </w:r>
          </w:p>
        </w:tc>
        <w:tc>
          <w:tcPr>
            <w:tcW w:w="773" w:type="dxa"/>
          </w:tcPr>
          <w:p w:rsidR="0070734D" w:rsidRPr="0031291F" w:rsidRDefault="0070734D" w:rsidP="00F15758">
            <w:pPr>
              <w:pStyle w:val="142"/>
              <w:jc w:val="right"/>
              <w:rPr>
                <w:snapToGrid/>
              </w:rPr>
            </w:pPr>
            <w:r w:rsidRPr="0031291F">
              <w:rPr>
                <w:snapToGrid/>
              </w:rPr>
              <w:t>18.91</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shd w:val="pct15" w:color="auto" w:fill="FFFFFF"/>
              </w:rPr>
              <w:t>臺中榮總</w:t>
            </w:r>
          </w:p>
        </w:tc>
        <w:tc>
          <w:tcPr>
            <w:tcW w:w="1082" w:type="dxa"/>
          </w:tcPr>
          <w:p w:rsidR="0070734D" w:rsidRPr="0031291F" w:rsidRDefault="0070734D" w:rsidP="00F15758">
            <w:pPr>
              <w:pStyle w:val="142"/>
              <w:jc w:val="right"/>
              <w:rPr>
                <w:snapToGrid/>
              </w:rPr>
            </w:pPr>
            <w:r w:rsidRPr="0031291F">
              <w:rPr>
                <w:snapToGrid/>
              </w:rPr>
              <w:t>2,060</w:t>
            </w:r>
          </w:p>
        </w:tc>
        <w:tc>
          <w:tcPr>
            <w:tcW w:w="1083" w:type="dxa"/>
          </w:tcPr>
          <w:p w:rsidR="0070734D" w:rsidRPr="0031291F" w:rsidRDefault="0070734D" w:rsidP="00F15758">
            <w:pPr>
              <w:pStyle w:val="142"/>
              <w:jc w:val="right"/>
              <w:rPr>
                <w:snapToGrid/>
              </w:rPr>
            </w:pPr>
            <w:r w:rsidRPr="0031291F">
              <w:rPr>
                <w:snapToGrid/>
              </w:rPr>
              <w:t>70</w:t>
            </w:r>
          </w:p>
        </w:tc>
        <w:tc>
          <w:tcPr>
            <w:tcW w:w="1082" w:type="dxa"/>
          </w:tcPr>
          <w:p w:rsidR="0070734D" w:rsidRPr="0031291F" w:rsidRDefault="0070734D" w:rsidP="00F15758">
            <w:pPr>
              <w:pStyle w:val="142"/>
              <w:jc w:val="right"/>
              <w:rPr>
                <w:snapToGrid/>
              </w:rPr>
            </w:pPr>
            <w:r w:rsidRPr="0031291F">
              <w:rPr>
                <w:snapToGrid/>
              </w:rPr>
              <w:t>4,851</w:t>
            </w:r>
          </w:p>
        </w:tc>
        <w:tc>
          <w:tcPr>
            <w:tcW w:w="1083" w:type="dxa"/>
          </w:tcPr>
          <w:p w:rsidR="0070734D" w:rsidRPr="0031291F" w:rsidRDefault="0070734D" w:rsidP="00F15758">
            <w:pPr>
              <w:pStyle w:val="142"/>
              <w:jc w:val="right"/>
              <w:rPr>
                <w:snapToGrid/>
              </w:rPr>
            </w:pPr>
            <w:r w:rsidRPr="0031291F">
              <w:rPr>
                <w:snapToGrid/>
              </w:rPr>
              <w:t>4,643</w:t>
            </w:r>
          </w:p>
        </w:tc>
        <w:tc>
          <w:tcPr>
            <w:tcW w:w="1082" w:type="dxa"/>
          </w:tcPr>
          <w:p w:rsidR="0070734D" w:rsidRPr="0031291F" w:rsidRDefault="0070734D" w:rsidP="00F15758">
            <w:pPr>
              <w:pStyle w:val="142"/>
              <w:jc w:val="right"/>
              <w:rPr>
                <w:snapToGrid/>
              </w:rPr>
            </w:pPr>
            <w:r w:rsidRPr="0031291F">
              <w:rPr>
                <w:snapToGrid/>
                <w:shd w:val="pct15" w:color="auto" w:fill="FFFFFF"/>
              </w:rPr>
              <w:t>95.71</w:t>
            </w:r>
          </w:p>
        </w:tc>
        <w:tc>
          <w:tcPr>
            <w:tcW w:w="1083" w:type="dxa"/>
          </w:tcPr>
          <w:p w:rsidR="0070734D" w:rsidRPr="0031291F" w:rsidRDefault="0070734D" w:rsidP="00F15758">
            <w:pPr>
              <w:pStyle w:val="142"/>
              <w:jc w:val="right"/>
              <w:rPr>
                <w:snapToGrid/>
              </w:rPr>
            </w:pPr>
            <w:r w:rsidRPr="0031291F">
              <w:rPr>
                <w:snapToGrid/>
              </w:rPr>
              <w:t>210</w:t>
            </w:r>
          </w:p>
        </w:tc>
        <w:tc>
          <w:tcPr>
            <w:tcW w:w="773" w:type="dxa"/>
          </w:tcPr>
          <w:p w:rsidR="0070734D" w:rsidRPr="0031291F" w:rsidRDefault="0070734D" w:rsidP="00F15758">
            <w:pPr>
              <w:pStyle w:val="142"/>
              <w:jc w:val="right"/>
              <w:rPr>
                <w:snapToGrid/>
                <w:shd w:val="pct15" w:color="auto" w:fill="FFFFFF"/>
              </w:rPr>
            </w:pPr>
            <w:r w:rsidRPr="0031291F">
              <w:rPr>
                <w:snapToGrid/>
                <w:shd w:val="pct15" w:color="auto" w:fill="FFFFFF"/>
              </w:rPr>
              <w:t>8.96</w:t>
            </w:r>
          </w:p>
        </w:tc>
      </w:tr>
      <w:tr w:rsidR="0070734D" w:rsidRPr="0031291F" w:rsidTr="00A10BF1">
        <w:tblPrEx>
          <w:tblCellMar>
            <w:top w:w="0" w:type="dxa"/>
            <w:left w:w="0" w:type="dxa"/>
            <w:bottom w:w="0" w:type="dxa"/>
            <w:right w:w="0" w:type="dxa"/>
          </w:tblCellMar>
        </w:tblPrEx>
        <w:trPr>
          <w:trHeight w:val="239"/>
          <w:jc w:val="center"/>
        </w:trPr>
        <w:tc>
          <w:tcPr>
            <w:tcW w:w="1257" w:type="dxa"/>
            <w:tcBorders>
              <w:bottom w:val="single" w:sz="6" w:space="0" w:color="000000"/>
            </w:tcBorders>
          </w:tcPr>
          <w:p w:rsidR="0070734D" w:rsidRPr="0031291F" w:rsidRDefault="0070734D" w:rsidP="00F15758">
            <w:pPr>
              <w:pStyle w:val="142"/>
              <w:jc w:val="center"/>
              <w:rPr>
                <w:snapToGrid/>
              </w:rPr>
            </w:pPr>
            <w:r w:rsidRPr="0031291F">
              <w:rPr>
                <w:rFonts w:hint="eastAsia"/>
                <w:snapToGrid/>
              </w:rPr>
              <w:t>埔里分院</w:t>
            </w:r>
          </w:p>
        </w:tc>
        <w:tc>
          <w:tcPr>
            <w:tcW w:w="1082" w:type="dxa"/>
          </w:tcPr>
          <w:p w:rsidR="0070734D" w:rsidRPr="0031291F" w:rsidRDefault="0070734D" w:rsidP="00F15758">
            <w:pPr>
              <w:pStyle w:val="142"/>
              <w:jc w:val="right"/>
              <w:rPr>
                <w:snapToGrid/>
              </w:rPr>
            </w:pPr>
            <w:r w:rsidRPr="0031291F">
              <w:rPr>
                <w:snapToGrid/>
              </w:rPr>
              <w:t>189</w:t>
            </w:r>
          </w:p>
        </w:tc>
        <w:tc>
          <w:tcPr>
            <w:tcW w:w="1083" w:type="dxa"/>
          </w:tcPr>
          <w:p w:rsidR="0070734D" w:rsidRPr="0031291F" w:rsidRDefault="0070734D" w:rsidP="00F15758">
            <w:pPr>
              <w:pStyle w:val="142"/>
              <w:jc w:val="right"/>
              <w:rPr>
                <w:snapToGrid/>
              </w:rPr>
            </w:pPr>
            <w:r w:rsidRPr="0031291F">
              <w:rPr>
                <w:snapToGrid/>
              </w:rPr>
              <w:t>16</w:t>
            </w:r>
          </w:p>
        </w:tc>
        <w:tc>
          <w:tcPr>
            <w:tcW w:w="1082" w:type="dxa"/>
          </w:tcPr>
          <w:p w:rsidR="0070734D" w:rsidRPr="0031291F" w:rsidRDefault="0070734D" w:rsidP="00F15758">
            <w:pPr>
              <w:pStyle w:val="142"/>
              <w:jc w:val="right"/>
              <w:rPr>
                <w:snapToGrid/>
              </w:rPr>
            </w:pPr>
            <w:r w:rsidRPr="0031291F">
              <w:rPr>
                <w:snapToGrid/>
              </w:rPr>
              <w:t>657</w:t>
            </w:r>
          </w:p>
        </w:tc>
        <w:tc>
          <w:tcPr>
            <w:tcW w:w="1083" w:type="dxa"/>
          </w:tcPr>
          <w:p w:rsidR="0070734D" w:rsidRPr="0031291F" w:rsidRDefault="0070734D" w:rsidP="00F15758">
            <w:pPr>
              <w:pStyle w:val="142"/>
              <w:jc w:val="right"/>
              <w:rPr>
                <w:snapToGrid/>
              </w:rPr>
            </w:pPr>
            <w:r w:rsidRPr="0031291F">
              <w:rPr>
                <w:snapToGrid/>
              </w:rPr>
              <w:t>607</w:t>
            </w:r>
          </w:p>
        </w:tc>
        <w:tc>
          <w:tcPr>
            <w:tcW w:w="1082" w:type="dxa"/>
          </w:tcPr>
          <w:p w:rsidR="0070734D" w:rsidRPr="0031291F" w:rsidRDefault="0070734D" w:rsidP="00F15758">
            <w:pPr>
              <w:pStyle w:val="142"/>
              <w:jc w:val="right"/>
              <w:rPr>
                <w:snapToGrid/>
              </w:rPr>
            </w:pPr>
            <w:r w:rsidRPr="0031291F">
              <w:rPr>
                <w:snapToGrid/>
              </w:rPr>
              <w:t>92.39</w:t>
            </w:r>
          </w:p>
        </w:tc>
        <w:tc>
          <w:tcPr>
            <w:tcW w:w="1083" w:type="dxa"/>
          </w:tcPr>
          <w:p w:rsidR="0070734D" w:rsidRPr="0031291F" w:rsidRDefault="0070734D" w:rsidP="00F15758">
            <w:pPr>
              <w:pStyle w:val="142"/>
              <w:jc w:val="right"/>
              <w:rPr>
                <w:snapToGrid/>
              </w:rPr>
            </w:pPr>
            <w:r w:rsidRPr="0031291F">
              <w:rPr>
                <w:snapToGrid/>
              </w:rPr>
              <w:t>21</w:t>
            </w:r>
          </w:p>
        </w:tc>
        <w:tc>
          <w:tcPr>
            <w:tcW w:w="773" w:type="dxa"/>
          </w:tcPr>
          <w:p w:rsidR="0070734D" w:rsidRPr="0031291F" w:rsidRDefault="0070734D" w:rsidP="00F15758">
            <w:pPr>
              <w:pStyle w:val="142"/>
              <w:jc w:val="right"/>
              <w:rPr>
                <w:snapToGrid/>
                <w:shd w:val="pct15" w:color="auto" w:fill="FFFFFF"/>
              </w:rPr>
            </w:pPr>
            <w:r w:rsidRPr="0031291F">
              <w:rPr>
                <w:snapToGrid/>
                <w:shd w:val="pct15" w:color="auto" w:fill="FFFFFF"/>
              </w:rPr>
              <w:t>9.29</w:t>
            </w:r>
          </w:p>
        </w:tc>
      </w:tr>
      <w:tr w:rsidR="0070734D" w:rsidRPr="0031291F" w:rsidTr="00A10BF1">
        <w:tblPrEx>
          <w:tblCellMar>
            <w:top w:w="0" w:type="dxa"/>
            <w:left w:w="0" w:type="dxa"/>
            <w:bottom w:w="0" w:type="dxa"/>
            <w:right w:w="0" w:type="dxa"/>
          </w:tblCellMar>
        </w:tblPrEx>
        <w:trPr>
          <w:trHeight w:val="242"/>
          <w:jc w:val="center"/>
        </w:trPr>
        <w:tc>
          <w:tcPr>
            <w:tcW w:w="1257" w:type="dxa"/>
            <w:tcBorders>
              <w:top w:val="single" w:sz="6" w:space="0" w:color="000000"/>
              <w:bottom w:val="single" w:sz="6" w:space="0" w:color="000000"/>
            </w:tcBorders>
            <w:shd w:val="clear" w:color="auto" w:fill="auto"/>
          </w:tcPr>
          <w:p w:rsidR="0070734D" w:rsidRPr="0031291F" w:rsidRDefault="0070734D" w:rsidP="00F15758">
            <w:pPr>
              <w:pStyle w:val="142"/>
              <w:jc w:val="center"/>
              <w:rPr>
                <w:snapToGrid/>
              </w:rPr>
            </w:pPr>
            <w:r w:rsidRPr="0031291F">
              <w:rPr>
                <w:rFonts w:hint="eastAsia"/>
                <w:snapToGrid/>
                <w:shd w:val="pct15" w:color="auto" w:fill="FFFFFF"/>
              </w:rPr>
              <w:t>嘉義分院</w:t>
            </w:r>
          </w:p>
        </w:tc>
        <w:tc>
          <w:tcPr>
            <w:tcW w:w="1082" w:type="dxa"/>
          </w:tcPr>
          <w:p w:rsidR="0070734D" w:rsidRPr="0031291F" w:rsidRDefault="0070734D" w:rsidP="00F15758">
            <w:pPr>
              <w:pStyle w:val="142"/>
              <w:jc w:val="right"/>
              <w:rPr>
                <w:snapToGrid/>
              </w:rPr>
            </w:pPr>
            <w:r w:rsidRPr="0031291F">
              <w:rPr>
                <w:snapToGrid/>
              </w:rPr>
              <w:t>327</w:t>
            </w:r>
          </w:p>
        </w:tc>
        <w:tc>
          <w:tcPr>
            <w:tcW w:w="1083" w:type="dxa"/>
          </w:tcPr>
          <w:p w:rsidR="0070734D" w:rsidRPr="0031291F" w:rsidRDefault="0070734D" w:rsidP="00F15758">
            <w:pPr>
              <w:pStyle w:val="142"/>
              <w:jc w:val="right"/>
              <w:rPr>
                <w:snapToGrid/>
              </w:rPr>
            </w:pPr>
            <w:r w:rsidRPr="0031291F">
              <w:rPr>
                <w:snapToGrid/>
              </w:rPr>
              <w:t>28</w:t>
            </w:r>
          </w:p>
        </w:tc>
        <w:tc>
          <w:tcPr>
            <w:tcW w:w="1082" w:type="dxa"/>
          </w:tcPr>
          <w:p w:rsidR="0070734D" w:rsidRPr="0031291F" w:rsidRDefault="0070734D" w:rsidP="00F15758">
            <w:pPr>
              <w:pStyle w:val="142"/>
              <w:jc w:val="right"/>
              <w:rPr>
                <w:snapToGrid/>
              </w:rPr>
            </w:pPr>
            <w:r w:rsidRPr="0031291F">
              <w:rPr>
                <w:snapToGrid/>
              </w:rPr>
              <w:t>1,101</w:t>
            </w:r>
          </w:p>
        </w:tc>
        <w:tc>
          <w:tcPr>
            <w:tcW w:w="1083" w:type="dxa"/>
          </w:tcPr>
          <w:p w:rsidR="0070734D" w:rsidRPr="0031291F" w:rsidRDefault="0070734D" w:rsidP="00F15758">
            <w:pPr>
              <w:pStyle w:val="142"/>
              <w:jc w:val="right"/>
              <w:rPr>
                <w:snapToGrid/>
              </w:rPr>
            </w:pPr>
            <w:r w:rsidRPr="0031291F">
              <w:rPr>
                <w:snapToGrid/>
              </w:rPr>
              <w:t>1,039</w:t>
            </w:r>
          </w:p>
        </w:tc>
        <w:tc>
          <w:tcPr>
            <w:tcW w:w="1082" w:type="dxa"/>
          </w:tcPr>
          <w:p w:rsidR="0070734D" w:rsidRPr="0031291F" w:rsidRDefault="0070734D" w:rsidP="00F15758">
            <w:pPr>
              <w:pStyle w:val="142"/>
              <w:jc w:val="right"/>
              <w:rPr>
                <w:snapToGrid/>
              </w:rPr>
            </w:pPr>
            <w:r w:rsidRPr="0031291F">
              <w:rPr>
                <w:snapToGrid/>
              </w:rPr>
              <w:t>94.37</w:t>
            </w:r>
          </w:p>
        </w:tc>
        <w:tc>
          <w:tcPr>
            <w:tcW w:w="1083" w:type="dxa"/>
          </w:tcPr>
          <w:p w:rsidR="0070734D" w:rsidRPr="0031291F" w:rsidRDefault="0070734D" w:rsidP="00F15758">
            <w:pPr>
              <w:pStyle w:val="142"/>
              <w:jc w:val="right"/>
              <w:rPr>
                <w:snapToGrid/>
              </w:rPr>
            </w:pPr>
            <w:r w:rsidRPr="0031291F">
              <w:rPr>
                <w:snapToGrid/>
              </w:rPr>
              <w:t>90</w:t>
            </w:r>
          </w:p>
        </w:tc>
        <w:tc>
          <w:tcPr>
            <w:tcW w:w="773" w:type="dxa"/>
          </w:tcPr>
          <w:p w:rsidR="0070734D" w:rsidRPr="0031291F" w:rsidRDefault="0070734D" w:rsidP="00F15758">
            <w:pPr>
              <w:pStyle w:val="142"/>
              <w:jc w:val="right"/>
              <w:rPr>
                <w:b/>
                <w:snapToGrid/>
              </w:rPr>
            </w:pPr>
            <w:r w:rsidRPr="0031291F">
              <w:rPr>
                <w:b/>
                <w:snapToGrid/>
                <w:shd w:val="pct15" w:color="auto" w:fill="FFFFFF"/>
              </w:rPr>
              <w:t>20.18</w:t>
            </w:r>
          </w:p>
        </w:tc>
      </w:tr>
      <w:tr w:rsidR="0070734D" w:rsidRPr="0031291F" w:rsidTr="00A10BF1">
        <w:tblPrEx>
          <w:tblCellMar>
            <w:top w:w="0" w:type="dxa"/>
            <w:left w:w="0" w:type="dxa"/>
            <w:bottom w:w="0" w:type="dxa"/>
            <w:right w:w="0" w:type="dxa"/>
          </w:tblCellMar>
        </w:tblPrEx>
        <w:trPr>
          <w:trHeight w:val="239"/>
          <w:jc w:val="center"/>
        </w:trPr>
        <w:tc>
          <w:tcPr>
            <w:tcW w:w="1257" w:type="dxa"/>
            <w:tcBorders>
              <w:top w:val="single" w:sz="6" w:space="0" w:color="000000"/>
            </w:tcBorders>
          </w:tcPr>
          <w:p w:rsidR="0070734D" w:rsidRPr="0031291F" w:rsidRDefault="0070734D" w:rsidP="00F15758">
            <w:pPr>
              <w:pStyle w:val="142"/>
              <w:jc w:val="center"/>
              <w:rPr>
                <w:snapToGrid/>
              </w:rPr>
            </w:pPr>
            <w:r w:rsidRPr="0031291F">
              <w:rPr>
                <w:rFonts w:hint="eastAsia"/>
                <w:snapToGrid/>
                <w:shd w:val="pct15" w:color="auto" w:fill="FFFFFF"/>
              </w:rPr>
              <w:t>高雄榮總</w:t>
            </w:r>
          </w:p>
        </w:tc>
        <w:tc>
          <w:tcPr>
            <w:tcW w:w="1082" w:type="dxa"/>
          </w:tcPr>
          <w:p w:rsidR="0070734D" w:rsidRPr="0031291F" w:rsidRDefault="0070734D" w:rsidP="00F15758">
            <w:pPr>
              <w:pStyle w:val="142"/>
              <w:jc w:val="right"/>
              <w:rPr>
                <w:snapToGrid/>
              </w:rPr>
            </w:pPr>
            <w:r w:rsidRPr="0031291F">
              <w:rPr>
                <w:snapToGrid/>
              </w:rPr>
              <w:t>1,530</w:t>
            </w:r>
          </w:p>
        </w:tc>
        <w:tc>
          <w:tcPr>
            <w:tcW w:w="1083" w:type="dxa"/>
          </w:tcPr>
          <w:p w:rsidR="0070734D" w:rsidRPr="0031291F" w:rsidRDefault="0070734D" w:rsidP="00F15758">
            <w:pPr>
              <w:pStyle w:val="142"/>
              <w:jc w:val="right"/>
              <w:rPr>
                <w:snapToGrid/>
              </w:rPr>
            </w:pPr>
            <w:r w:rsidRPr="0031291F">
              <w:rPr>
                <w:snapToGrid/>
              </w:rPr>
              <w:t>64</w:t>
            </w:r>
          </w:p>
        </w:tc>
        <w:tc>
          <w:tcPr>
            <w:tcW w:w="1082" w:type="dxa"/>
          </w:tcPr>
          <w:p w:rsidR="0070734D" w:rsidRPr="0031291F" w:rsidRDefault="0070734D" w:rsidP="00F15758">
            <w:pPr>
              <w:pStyle w:val="142"/>
              <w:jc w:val="right"/>
              <w:rPr>
                <w:snapToGrid/>
              </w:rPr>
            </w:pPr>
            <w:r w:rsidRPr="0031291F">
              <w:rPr>
                <w:snapToGrid/>
              </w:rPr>
              <w:t>3,264</w:t>
            </w:r>
          </w:p>
        </w:tc>
        <w:tc>
          <w:tcPr>
            <w:tcW w:w="1083" w:type="dxa"/>
          </w:tcPr>
          <w:p w:rsidR="0070734D" w:rsidRPr="0031291F" w:rsidRDefault="0070734D" w:rsidP="00F15758">
            <w:pPr>
              <w:pStyle w:val="142"/>
              <w:jc w:val="right"/>
              <w:rPr>
                <w:snapToGrid/>
              </w:rPr>
            </w:pPr>
            <w:r w:rsidRPr="0031291F">
              <w:rPr>
                <w:snapToGrid/>
              </w:rPr>
              <w:t>3,027</w:t>
            </w:r>
          </w:p>
        </w:tc>
        <w:tc>
          <w:tcPr>
            <w:tcW w:w="1082" w:type="dxa"/>
          </w:tcPr>
          <w:p w:rsidR="0070734D" w:rsidRPr="0031291F" w:rsidRDefault="0070734D" w:rsidP="00F15758">
            <w:pPr>
              <w:pStyle w:val="142"/>
              <w:jc w:val="right"/>
              <w:rPr>
                <w:snapToGrid/>
              </w:rPr>
            </w:pPr>
            <w:r w:rsidRPr="0031291F">
              <w:rPr>
                <w:snapToGrid/>
                <w:shd w:val="pct15" w:color="auto" w:fill="FFFFFF"/>
              </w:rPr>
              <w:t>92.74</w:t>
            </w:r>
          </w:p>
        </w:tc>
        <w:tc>
          <w:tcPr>
            <w:tcW w:w="1083" w:type="dxa"/>
          </w:tcPr>
          <w:p w:rsidR="0070734D" w:rsidRPr="0031291F" w:rsidRDefault="0070734D" w:rsidP="00F15758">
            <w:pPr>
              <w:pStyle w:val="142"/>
              <w:jc w:val="right"/>
              <w:rPr>
                <w:snapToGrid/>
              </w:rPr>
            </w:pPr>
            <w:r w:rsidRPr="0031291F">
              <w:rPr>
                <w:snapToGrid/>
                <w:shd w:val="pct15" w:color="auto" w:fill="FFFFFF"/>
              </w:rPr>
              <w:t>387</w:t>
            </w:r>
          </w:p>
        </w:tc>
        <w:tc>
          <w:tcPr>
            <w:tcW w:w="773" w:type="dxa"/>
          </w:tcPr>
          <w:p w:rsidR="0070734D" w:rsidRPr="0031291F" w:rsidRDefault="0070734D" w:rsidP="00F15758">
            <w:pPr>
              <w:pStyle w:val="142"/>
              <w:jc w:val="right"/>
              <w:rPr>
                <w:snapToGrid/>
              </w:rPr>
            </w:pPr>
            <w:r w:rsidRPr="0031291F">
              <w:rPr>
                <w:snapToGrid/>
                <w:shd w:val="pct15" w:color="auto" w:fill="FFFFFF"/>
              </w:rPr>
              <w:t>19.53</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臺南分院</w:t>
            </w:r>
          </w:p>
        </w:tc>
        <w:tc>
          <w:tcPr>
            <w:tcW w:w="1082" w:type="dxa"/>
          </w:tcPr>
          <w:p w:rsidR="0070734D" w:rsidRPr="0031291F" w:rsidRDefault="0070734D" w:rsidP="00F15758">
            <w:pPr>
              <w:pStyle w:val="142"/>
              <w:jc w:val="right"/>
              <w:rPr>
                <w:snapToGrid/>
              </w:rPr>
            </w:pPr>
            <w:r w:rsidRPr="0031291F">
              <w:rPr>
                <w:snapToGrid/>
              </w:rPr>
              <w:t>159</w:t>
            </w:r>
          </w:p>
        </w:tc>
        <w:tc>
          <w:tcPr>
            <w:tcW w:w="1083" w:type="dxa"/>
          </w:tcPr>
          <w:p w:rsidR="0070734D" w:rsidRPr="0031291F" w:rsidRDefault="0070734D" w:rsidP="00F15758">
            <w:pPr>
              <w:pStyle w:val="142"/>
              <w:jc w:val="right"/>
              <w:rPr>
                <w:snapToGrid/>
              </w:rPr>
            </w:pPr>
            <w:r w:rsidRPr="0031291F">
              <w:rPr>
                <w:snapToGrid/>
              </w:rPr>
              <w:t>23</w:t>
            </w:r>
          </w:p>
        </w:tc>
        <w:tc>
          <w:tcPr>
            <w:tcW w:w="1082" w:type="dxa"/>
          </w:tcPr>
          <w:p w:rsidR="0070734D" w:rsidRPr="0031291F" w:rsidRDefault="0070734D" w:rsidP="00F15758">
            <w:pPr>
              <w:pStyle w:val="142"/>
              <w:jc w:val="right"/>
              <w:rPr>
                <w:snapToGrid/>
              </w:rPr>
            </w:pPr>
            <w:r w:rsidRPr="0031291F">
              <w:rPr>
                <w:snapToGrid/>
              </w:rPr>
              <w:t>586</w:t>
            </w:r>
          </w:p>
        </w:tc>
        <w:tc>
          <w:tcPr>
            <w:tcW w:w="1083" w:type="dxa"/>
          </w:tcPr>
          <w:p w:rsidR="0070734D" w:rsidRPr="0031291F" w:rsidRDefault="0070734D" w:rsidP="00F15758">
            <w:pPr>
              <w:pStyle w:val="142"/>
              <w:jc w:val="right"/>
              <w:rPr>
                <w:snapToGrid/>
              </w:rPr>
            </w:pPr>
            <w:r w:rsidRPr="0031291F">
              <w:rPr>
                <w:snapToGrid/>
              </w:rPr>
              <w:t>553</w:t>
            </w:r>
          </w:p>
        </w:tc>
        <w:tc>
          <w:tcPr>
            <w:tcW w:w="1082" w:type="dxa"/>
          </w:tcPr>
          <w:p w:rsidR="0070734D" w:rsidRPr="0031291F" w:rsidRDefault="0070734D" w:rsidP="00F15758">
            <w:pPr>
              <w:pStyle w:val="142"/>
              <w:jc w:val="right"/>
              <w:rPr>
                <w:snapToGrid/>
              </w:rPr>
            </w:pPr>
            <w:r w:rsidRPr="0031291F">
              <w:rPr>
                <w:snapToGrid/>
              </w:rPr>
              <w:t>94.05</w:t>
            </w:r>
          </w:p>
        </w:tc>
        <w:tc>
          <w:tcPr>
            <w:tcW w:w="1083" w:type="dxa"/>
          </w:tcPr>
          <w:p w:rsidR="0070734D" w:rsidRPr="0031291F" w:rsidRDefault="0070734D" w:rsidP="00F15758">
            <w:pPr>
              <w:pStyle w:val="142"/>
              <w:jc w:val="right"/>
              <w:rPr>
                <w:snapToGrid/>
              </w:rPr>
            </w:pPr>
            <w:r w:rsidRPr="0031291F">
              <w:rPr>
                <w:snapToGrid/>
              </w:rPr>
              <w:t>37</w:t>
            </w:r>
          </w:p>
        </w:tc>
        <w:tc>
          <w:tcPr>
            <w:tcW w:w="773" w:type="dxa"/>
          </w:tcPr>
          <w:p w:rsidR="0070734D" w:rsidRPr="0031291F" w:rsidRDefault="0070734D" w:rsidP="00F15758">
            <w:pPr>
              <w:pStyle w:val="142"/>
              <w:jc w:val="right"/>
              <w:rPr>
                <w:snapToGrid/>
              </w:rPr>
            </w:pPr>
            <w:r w:rsidRPr="0031291F">
              <w:rPr>
                <w:snapToGrid/>
              </w:rPr>
              <w:t>16.74</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屏東榮總</w:t>
            </w:r>
          </w:p>
        </w:tc>
        <w:tc>
          <w:tcPr>
            <w:tcW w:w="1082" w:type="dxa"/>
          </w:tcPr>
          <w:p w:rsidR="0070734D" w:rsidRPr="0031291F" w:rsidRDefault="0070734D" w:rsidP="00F15758">
            <w:pPr>
              <w:pStyle w:val="142"/>
              <w:jc w:val="right"/>
              <w:rPr>
                <w:snapToGrid/>
              </w:rPr>
            </w:pPr>
            <w:r w:rsidRPr="0031291F">
              <w:rPr>
                <w:snapToGrid/>
              </w:rPr>
              <w:t>207</w:t>
            </w:r>
          </w:p>
        </w:tc>
        <w:tc>
          <w:tcPr>
            <w:tcW w:w="1083" w:type="dxa"/>
          </w:tcPr>
          <w:p w:rsidR="0070734D" w:rsidRPr="0031291F" w:rsidRDefault="0070734D" w:rsidP="00F15758">
            <w:pPr>
              <w:pStyle w:val="142"/>
              <w:jc w:val="right"/>
              <w:rPr>
                <w:snapToGrid/>
              </w:rPr>
            </w:pPr>
            <w:r w:rsidRPr="0031291F">
              <w:rPr>
                <w:snapToGrid/>
              </w:rPr>
              <w:t>10</w:t>
            </w:r>
          </w:p>
        </w:tc>
        <w:tc>
          <w:tcPr>
            <w:tcW w:w="1082" w:type="dxa"/>
          </w:tcPr>
          <w:p w:rsidR="0070734D" w:rsidRPr="0031291F" w:rsidRDefault="0070734D" w:rsidP="00F15758">
            <w:pPr>
              <w:pStyle w:val="142"/>
              <w:jc w:val="right"/>
              <w:rPr>
                <w:snapToGrid/>
              </w:rPr>
            </w:pPr>
            <w:r w:rsidRPr="0031291F">
              <w:rPr>
                <w:snapToGrid/>
              </w:rPr>
              <w:t>1,059</w:t>
            </w:r>
          </w:p>
        </w:tc>
        <w:tc>
          <w:tcPr>
            <w:tcW w:w="1083" w:type="dxa"/>
          </w:tcPr>
          <w:p w:rsidR="0070734D" w:rsidRPr="0031291F" w:rsidRDefault="0070734D" w:rsidP="00F15758">
            <w:pPr>
              <w:pStyle w:val="142"/>
              <w:jc w:val="right"/>
              <w:rPr>
                <w:snapToGrid/>
              </w:rPr>
            </w:pPr>
            <w:r w:rsidRPr="0031291F">
              <w:rPr>
                <w:snapToGrid/>
              </w:rPr>
              <w:t>1,020</w:t>
            </w:r>
          </w:p>
        </w:tc>
        <w:tc>
          <w:tcPr>
            <w:tcW w:w="1082" w:type="dxa"/>
          </w:tcPr>
          <w:p w:rsidR="0070734D" w:rsidRPr="0031291F" w:rsidRDefault="0070734D" w:rsidP="00F15758">
            <w:pPr>
              <w:pStyle w:val="142"/>
              <w:jc w:val="right"/>
              <w:rPr>
                <w:snapToGrid/>
              </w:rPr>
            </w:pPr>
            <w:r w:rsidRPr="0031291F">
              <w:rPr>
                <w:snapToGrid/>
              </w:rPr>
              <w:t>96.32</w:t>
            </w:r>
          </w:p>
        </w:tc>
        <w:tc>
          <w:tcPr>
            <w:tcW w:w="1083" w:type="dxa"/>
          </w:tcPr>
          <w:p w:rsidR="0070734D" w:rsidRPr="0031291F" w:rsidRDefault="0070734D" w:rsidP="00F15758">
            <w:pPr>
              <w:pStyle w:val="142"/>
              <w:jc w:val="right"/>
              <w:rPr>
                <w:snapToGrid/>
              </w:rPr>
            </w:pPr>
            <w:r w:rsidRPr="0031291F">
              <w:rPr>
                <w:snapToGrid/>
              </w:rPr>
              <w:t>42</w:t>
            </w:r>
          </w:p>
        </w:tc>
        <w:tc>
          <w:tcPr>
            <w:tcW w:w="773" w:type="dxa"/>
          </w:tcPr>
          <w:p w:rsidR="0070734D" w:rsidRPr="0031291F" w:rsidRDefault="0070734D" w:rsidP="00F15758">
            <w:pPr>
              <w:pStyle w:val="142"/>
              <w:jc w:val="right"/>
              <w:rPr>
                <w:snapToGrid/>
              </w:rPr>
            </w:pPr>
            <w:r w:rsidRPr="0031291F">
              <w:rPr>
                <w:snapToGrid/>
              </w:rPr>
              <w:t>16.28</w:t>
            </w:r>
          </w:p>
        </w:tc>
      </w:tr>
      <w:tr w:rsidR="0070734D" w:rsidRPr="0031291F" w:rsidTr="009576EC">
        <w:tblPrEx>
          <w:tblCellMar>
            <w:top w:w="0" w:type="dxa"/>
            <w:left w:w="0" w:type="dxa"/>
            <w:bottom w:w="0" w:type="dxa"/>
            <w:right w:w="0" w:type="dxa"/>
          </w:tblCellMar>
        </w:tblPrEx>
        <w:trPr>
          <w:trHeight w:val="239"/>
          <w:jc w:val="center"/>
        </w:trPr>
        <w:tc>
          <w:tcPr>
            <w:tcW w:w="1257" w:type="dxa"/>
          </w:tcPr>
          <w:p w:rsidR="0070734D" w:rsidRPr="0031291F" w:rsidRDefault="0070734D" w:rsidP="00F15758">
            <w:pPr>
              <w:pStyle w:val="142"/>
              <w:jc w:val="center"/>
              <w:rPr>
                <w:snapToGrid/>
              </w:rPr>
            </w:pPr>
            <w:r w:rsidRPr="0031291F">
              <w:rPr>
                <w:rFonts w:hint="eastAsia"/>
                <w:snapToGrid/>
              </w:rPr>
              <w:t>合計</w:t>
            </w:r>
          </w:p>
        </w:tc>
        <w:tc>
          <w:tcPr>
            <w:tcW w:w="1082" w:type="dxa"/>
          </w:tcPr>
          <w:p w:rsidR="0070734D" w:rsidRPr="0031291F" w:rsidRDefault="0070734D" w:rsidP="00F15758">
            <w:pPr>
              <w:pStyle w:val="142"/>
              <w:jc w:val="right"/>
              <w:rPr>
                <w:snapToGrid/>
              </w:rPr>
            </w:pPr>
            <w:r w:rsidRPr="0031291F">
              <w:rPr>
                <w:snapToGrid/>
              </w:rPr>
              <w:t>9,569</w:t>
            </w:r>
          </w:p>
        </w:tc>
        <w:tc>
          <w:tcPr>
            <w:tcW w:w="1083" w:type="dxa"/>
          </w:tcPr>
          <w:p w:rsidR="0070734D" w:rsidRPr="0031291F" w:rsidRDefault="0070734D" w:rsidP="00F15758">
            <w:pPr>
              <w:pStyle w:val="142"/>
              <w:jc w:val="right"/>
              <w:rPr>
                <w:snapToGrid/>
              </w:rPr>
            </w:pPr>
            <w:r w:rsidRPr="0031291F">
              <w:rPr>
                <w:snapToGrid/>
              </w:rPr>
              <w:t>523</w:t>
            </w:r>
          </w:p>
        </w:tc>
        <w:tc>
          <w:tcPr>
            <w:tcW w:w="1082" w:type="dxa"/>
          </w:tcPr>
          <w:p w:rsidR="0070734D" w:rsidRPr="0031291F" w:rsidRDefault="0070734D" w:rsidP="00F15758">
            <w:pPr>
              <w:pStyle w:val="142"/>
              <w:jc w:val="right"/>
              <w:rPr>
                <w:snapToGrid/>
              </w:rPr>
            </w:pPr>
            <w:r w:rsidRPr="0031291F">
              <w:rPr>
                <w:snapToGrid/>
                <w:shd w:val="pct15" w:color="auto" w:fill="FFFFFF"/>
              </w:rPr>
              <w:t>21,552</w:t>
            </w:r>
          </w:p>
        </w:tc>
        <w:tc>
          <w:tcPr>
            <w:tcW w:w="1083" w:type="dxa"/>
          </w:tcPr>
          <w:p w:rsidR="0070734D" w:rsidRPr="0031291F" w:rsidRDefault="0070734D" w:rsidP="00F15758">
            <w:pPr>
              <w:pStyle w:val="142"/>
              <w:jc w:val="right"/>
              <w:rPr>
                <w:snapToGrid/>
              </w:rPr>
            </w:pPr>
            <w:r w:rsidRPr="0031291F">
              <w:rPr>
                <w:snapToGrid/>
                <w:shd w:val="pct15" w:color="auto" w:fill="FFFFFF"/>
              </w:rPr>
              <w:t>20,289</w:t>
            </w:r>
          </w:p>
        </w:tc>
        <w:tc>
          <w:tcPr>
            <w:tcW w:w="1082" w:type="dxa"/>
          </w:tcPr>
          <w:p w:rsidR="0070734D" w:rsidRPr="0031291F" w:rsidRDefault="0070734D" w:rsidP="00AE21EF">
            <w:pPr>
              <w:pStyle w:val="142"/>
              <w:jc w:val="right"/>
              <w:rPr>
                <w:snapToGrid/>
              </w:rPr>
            </w:pPr>
            <w:r w:rsidRPr="0031291F">
              <w:rPr>
                <w:snapToGrid/>
                <w:shd w:val="pct15" w:color="auto" w:fill="FFFFFF"/>
              </w:rPr>
              <w:t>94.1</w:t>
            </w:r>
            <w:r w:rsidR="00AE21EF" w:rsidRPr="0031291F">
              <w:rPr>
                <w:rFonts w:hint="eastAsia"/>
                <w:snapToGrid/>
                <w:shd w:val="pct15" w:color="auto" w:fill="FFFFFF"/>
              </w:rPr>
              <w:t>4</w:t>
            </w:r>
          </w:p>
        </w:tc>
        <w:tc>
          <w:tcPr>
            <w:tcW w:w="1083" w:type="dxa"/>
          </w:tcPr>
          <w:p w:rsidR="0070734D" w:rsidRPr="0031291F" w:rsidRDefault="0070734D" w:rsidP="00F15758">
            <w:pPr>
              <w:pStyle w:val="142"/>
              <w:jc w:val="right"/>
              <w:rPr>
                <w:snapToGrid/>
              </w:rPr>
            </w:pPr>
            <w:r w:rsidRPr="0031291F">
              <w:rPr>
                <w:snapToGrid/>
                <w:shd w:val="pct15" w:color="auto" w:fill="FFFFFF"/>
              </w:rPr>
              <w:t>1,669</w:t>
            </w:r>
          </w:p>
        </w:tc>
        <w:tc>
          <w:tcPr>
            <w:tcW w:w="773" w:type="dxa"/>
          </w:tcPr>
          <w:p w:rsidR="0070734D" w:rsidRPr="0031291F" w:rsidRDefault="0070734D" w:rsidP="00F15758">
            <w:pPr>
              <w:pStyle w:val="142"/>
              <w:jc w:val="right"/>
              <w:rPr>
                <w:snapToGrid/>
              </w:rPr>
            </w:pPr>
            <w:r w:rsidRPr="0031291F">
              <w:rPr>
                <w:snapToGrid/>
                <w:shd w:val="pct15" w:color="auto" w:fill="FFFFFF"/>
              </w:rPr>
              <w:t>14.42</w:t>
            </w:r>
          </w:p>
        </w:tc>
      </w:tr>
    </w:tbl>
    <w:p w:rsidR="0070734D" w:rsidRPr="0031291F" w:rsidRDefault="0070734D" w:rsidP="00367620">
      <w:pPr>
        <w:pStyle w:val="142"/>
        <w:ind w:left="1301" w:hangingChars="535" w:hanging="1301"/>
        <w:jc w:val="both"/>
        <w:rPr>
          <w:rFonts w:hint="eastAsia"/>
        </w:rPr>
      </w:pPr>
      <w:r w:rsidRPr="0031291F">
        <w:rPr>
          <w:rFonts w:hint="eastAsia"/>
        </w:rPr>
        <w:t>說    明</w:t>
      </w:r>
      <w:r w:rsidRPr="0031291F">
        <w:rPr>
          <w:rFonts w:hAnsi="標楷體" w:hint="eastAsia"/>
        </w:rPr>
        <w:t>：整體到位率=</w:t>
      </w:r>
      <w:r w:rsidR="00367620" w:rsidRPr="0031291F">
        <w:rPr>
          <w:rFonts w:hAnsi="標楷體" w:hint="eastAsia"/>
        </w:rPr>
        <w:t>【</w:t>
      </w:r>
      <w:r w:rsidRPr="0031291F">
        <w:rPr>
          <w:rFonts w:hAnsi="標楷體" w:hint="eastAsia"/>
        </w:rPr>
        <w:t>實際辦理業務人數/整體實有人數</w:t>
      </w:r>
      <w:r w:rsidR="00AE21EF" w:rsidRPr="0031291F">
        <w:rPr>
          <w:rFonts w:hAnsi="標楷體" w:hint="eastAsia"/>
        </w:rPr>
        <w:t>】</w:t>
      </w:r>
      <w:r w:rsidRPr="0031291F">
        <w:rPr>
          <w:rFonts w:hAnsi="標楷體" w:hint="eastAsia"/>
        </w:rPr>
        <w:t>x100%</w:t>
      </w:r>
      <w:r w:rsidR="00367620" w:rsidRPr="0031291F">
        <w:rPr>
          <w:rFonts w:hAnsi="標楷體" w:hint="eastAsia"/>
        </w:rPr>
        <w:t>。</w:t>
      </w:r>
    </w:p>
    <w:p w:rsidR="0070734D" w:rsidRPr="0031291F" w:rsidRDefault="0070734D" w:rsidP="00367620">
      <w:pPr>
        <w:pStyle w:val="142"/>
        <w:ind w:left="1301" w:hangingChars="535" w:hanging="1301"/>
        <w:jc w:val="both"/>
        <w:rPr>
          <w:rFonts w:hint="eastAsia"/>
          <w:snapToGrid/>
        </w:rPr>
      </w:pPr>
      <w:r w:rsidRPr="0031291F">
        <w:rPr>
          <w:rFonts w:hint="eastAsia"/>
        </w:rPr>
        <w:t>資料來源：整理自國軍退除役官兵輔導委員會「113年所屬醫療機構員額評鑑結論報告，頁4。</w:t>
      </w:r>
    </w:p>
    <w:p w:rsidR="0070734D" w:rsidRPr="0031291F" w:rsidRDefault="0070734D" w:rsidP="00C55D4D">
      <w:pPr>
        <w:pStyle w:val="a4"/>
        <w:ind w:left="849" w:hanging="283"/>
        <w:rPr>
          <w:b/>
        </w:rPr>
      </w:pPr>
      <w:r w:rsidRPr="0031291F">
        <w:rPr>
          <w:rFonts w:hint="eastAsia"/>
          <w:b/>
        </w:rPr>
        <w:t>(二)</w:t>
      </w:r>
      <w:r w:rsidR="00BB4C8F" w:rsidRPr="0031291F">
        <w:rPr>
          <w:rFonts w:hint="eastAsia"/>
          <w:b/>
        </w:rPr>
        <w:t>鳳林醫院之大夜班</w:t>
      </w:r>
      <w:r w:rsidRPr="0031291F">
        <w:rPr>
          <w:rFonts w:hint="eastAsia"/>
          <w:b/>
        </w:rPr>
        <w:t>護病比尚未達衛福部標準，</w:t>
      </w:r>
      <w:r w:rsidR="00F561D3" w:rsidRPr="0031291F">
        <w:rPr>
          <w:rFonts w:hint="eastAsia"/>
          <w:b/>
        </w:rPr>
        <w:t>允宜強化護理人力及</w:t>
      </w:r>
      <w:r w:rsidR="002545BF" w:rsidRPr="0031291F">
        <w:rPr>
          <w:rFonts w:hint="eastAsia"/>
          <w:b/>
        </w:rPr>
        <w:t>班別調</w:t>
      </w:r>
      <w:r w:rsidR="009C2251" w:rsidRPr="0031291F">
        <w:rPr>
          <w:rFonts w:hint="eastAsia"/>
          <w:b/>
        </w:rPr>
        <w:t>配，以提升病患照護品質</w:t>
      </w:r>
    </w:p>
    <w:p w:rsidR="0070734D" w:rsidRPr="0031291F" w:rsidRDefault="0070734D" w:rsidP="00C55D4D">
      <w:pPr>
        <w:pStyle w:val="21"/>
        <w:ind w:left="850" w:firstLine="566"/>
        <w:rPr>
          <w:rFonts w:hint="eastAsia"/>
        </w:rPr>
      </w:pPr>
      <w:r w:rsidRPr="0031291F">
        <w:rPr>
          <w:rFonts w:hint="eastAsia"/>
        </w:rPr>
        <w:lastRenderedPageBreak/>
        <w:t>檢視該會提供之所屬醫療機構截至114年8月底</w:t>
      </w:r>
      <w:r w:rsidR="00AD7CC1" w:rsidRPr="0031291F">
        <w:rPr>
          <w:rFonts w:hint="eastAsia"/>
        </w:rPr>
        <w:t>止</w:t>
      </w:r>
      <w:r w:rsidRPr="0031291F">
        <w:rPr>
          <w:rFonts w:hint="eastAsia"/>
        </w:rPr>
        <w:t>全日護病比統計資料(詳表2)，倘以衛福部推動「三班護病比」之規範觀察，例如臺北、臺中、高雄榮總白班護病比約1：4.8至</w:t>
      </w:r>
      <w:r w:rsidR="00367620" w:rsidRPr="0031291F">
        <w:rPr>
          <w:rFonts w:hint="eastAsia"/>
        </w:rPr>
        <w:t>1:</w:t>
      </w:r>
      <w:r w:rsidRPr="0031291F">
        <w:rPr>
          <w:rFonts w:hint="eastAsia"/>
        </w:rPr>
        <w:t>5.1</w:t>
      </w:r>
      <w:r w:rsidR="00367620" w:rsidRPr="0031291F">
        <w:rPr>
          <w:rFonts w:hint="eastAsia"/>
        </w:rPr>
        <w:t>間</w:t>
      </w:r>
      <w:r w:rsidRPr="0031291F">
        <w:rPr>
          <w:rFonts w:hint="eastAsia"/>
        </w:rPr>
        <w:t>，小夜1：7.8至</w:t>
      </w:r>
      <w:r w:rsidR="00367620" w:rsidRPr="0031291F">
        <w:rPr>
          <w:rFonts w:hint="eastAsia"/>
        </w:rPr>
        <w:t>1:</w:t>
      </w:r>
      <w:r w:rsidRPr="0031291F">
        <w:rPr>
          <w:rFonts w:hint="eastAsia"/>
        </w:rPr>
        <w:t>8.1</w:t>
      </w:r>
      <w:r w:rsidR="00367620" w:rsidRPr="0031291F">
        <w:rPr>
          <w:rFonts w:hint="eastAsia"/>
        </w:rPr>
        <w:t>間</w:t>
      </w:r>
      <w:r w:rsidRPr="0031291F">
        <w:rPr>
          <w:rFonts w:hint="eastAsia"/>
        </w:rPr>
        <w:t>，大夜1：10.3至</w:t>
      </w:r>
      <w:r w:rsidR="00367620" w:rsidRPr="0031291F">
        <w:rPr>
          <w:rFonts w:hint="eastAsia"/>
        </w:rPr>
        <w:t>1:</w:t>
      </w:r>
      <w:r w:rsidRPr="0031291F">
        <w:rPr>
          <w:rFonts w:hint="eastAsia"/>
        </w:rPr>
        <w:t>10.8</w:t>
      </w:r>
      <w:r w:rsidR="00367620" w:rsidRPr="0031291F">
        <w:rPr>
          <w:rFonts w:hint="eastAsia"/>
        </w:rPr>
        <w:t>間</w:t>
      </w:r>
      <w:r w:rsidR="00BB4C8F" w:rsidRPr="0031291F">
        <w:rPr>
          <w:rFonts w:hint="eastAsia"/>
        </w:rPr>
        <w:t>，均符合</w:t>
      </w:r>
      <w:r w:rsidRPr="0031291F">
        <w:rPr>
          <w:rFonts w:hint="eastAsia"/>
        </w:rPr>
        <w:t>衛福部規範（</w:t>
      </w:r>
      <w:r w:rsidRPr="0031291F">
        <w:rPr>
          <w:rFonts w:hint="eastAsia"/>
          <w:b/>
        </w:rPr>
        <w:t>白班1：6、小夜1：9、大夜1：11</w:t>
      </w:r>
      <w:r w:rsidRPr="0031291F">
        <w:rPr>
          <w:rFonts w:hint="eastAsia"/>
        </w:rPr>
        <w:t>）</w:t>
      </w:r>
      <w:r w:rsidR="00BB4C8F" w:rsidRPr="0031291F">
        <w:rPr>
          <w:rFonts w:hAnsi="標楷體" w:hint="eastAsia"/>
        </w:rPr>
        <w:t>；</w:t>
      </w:r>
      <w:r w:rsidRPr="0031291F">
        <w:rPr>
          <w:rFonts w:hint="eastAsia"/>
        </w:rPr>
        <w:t>而嘉義分院白班1：6.4</w:t>
      </w:r>
      <w:r w:rsidR="00BB4C8F" w:rsidRPr="0031291F">
        <w:rPr>
          <w:rFonts w:ascii="新細明體" w:eastAsia="新細明體" w:hAnsi="新細明體" w:hint="eastAsia"/>
        </w:rPr>
        <w:t>、</w:t>
      </w:r>
      <w:r w:rsidRPr="0031291F">
        <w:rPr>
          <w:rFonts w:hint="eastAsia"/>
        </w:rPr>
        <w:t>小夜1：10.1、大夜1：12.7，</w:t>
      </w:r>
      <w:r w:rsidR="00BB4C8F" w:rsidRPr="0031291F">
        <w:rPr>
          <w:rFonts w:hint="eastAsia"/>
        </w:rPr>
        <w:t>亦符合規範(</w:t>
      </w:r>
      <w:r w:rsidRPr="0031291F">
        <w:rPr>
          <w:rFonts w:hint="eastAsia"/>
          <w:b/>
        </w:rPr>
        <w:t>白班1：7、小夜1：11、大夜1：13</w:t>
      </w:r>
      <w:r w:rsidRPr="0031291F">
        <w:rPr>
          <w:rFonts w:hint="eastAsia"/>
        </w:rPr>
        <w:t>），</w:t>
      </w:r>
      <w:r w:rsidR="00885813" w:rsidRPr="0031291F">
        <w:rPr>
          <w:rFonts w:hint="eastAsia"/>
        </w:rPr>
        <w:t>惟各該比例多接近衛福部規範上限，</w:t>
      </w:r>
      <w:r w:rsidRPr="0031291F">
        <w:rPr>
          <w:rFonts w:hint="eastAsia"/>
        </w:rPr>
        <w:t>顯示人力壓力較大</w:t>
      </w:r>
      <w:r w:rsidR="00885813" w:rsidRPr="0031291F">
        <w:rPr>
          <w:rFonts w:hAnsi="標楷體" w:hint="eastAsia"/>
        </w:rPr>
        <w:t>；</w:t>
      </w:r>
      <w:r w:rsidR="00885813" w:rsidRPr="0031291F">
        <w:rPr>
          <w:rFonts w:hint="eastAsia"/>
        </w:rPr>
        <w:t>另</w:t>
      </w:r>
      <w:r w:rsidRPr="0031291F">
        <w:rPr>
          <w:rFonts w:hint="eastAsia"/>
        </w:rPr>
        <w:t>鳳林分院大夜班1：15.4，已超出衛福部規範（</w:t>
      </w:r>
      <w:r w:rsidRPr="0031291F">
        <w:rPr>
          <w:rFonts w:hint="eastAsia"/>
          <w:b/>
        </w:rPr>
        <w:t>1：15</w:t>
      </w:r>
      <w:r w:rsidRPr="0031291F">
        <w:rPr>
          <w:rFonts w:hint="eastAsia"/>
        </w:rPr>
        <w:t>）</w:t>
      </w:r>
      <w:r w:rsidR="00885813" w:rsidRPr="0031291F">
        <w:rPr>
          <w:rFonts w:hAnsi="標楷體" w:hint="eastAsia"/>
        </w:rPr>
        <w:t>，</w:t>
      </w:r>
      <w:r w:rsidRPr="0031291F">
        <w:rPr>
          <w:rFonts w:hint="eastAsia"/>
        </w:rPr>
        <w:t>顯示</w:t>
      </w:r>
      <w:r w:rsidR="00360AE5" w:rsidRPr="0031291F">
        <w:rPr>
          <w:rFonts w:hint="eastAsia"/>
        </w:rPr>
        <w:t>大</w:t>
      </w:r>
      <w:r w:rsidRPr="0031291F">
        <w:rPr>
          <w:rFonts w:hint="eastAsia"/>
        </w:rPr>
        <w:t>夜班護理人力極度不足，恐影響病患照護安全。</w:t>
      </w:r>
    </w:p>
    <w:p w:rsidR="0070734D" w:rsidRPr="0031291F" w:rsidRDefault="0070734D" w:rsidP="00920C36">
      <w:pPr>
        <w:pStyle w:val="21"/>
        <w:ind w:left="850" w:firstLine="566"/>
        <w:rPr>
          <w:rFonts w:hint="eastAsia"/>
        </w:rPr>
      </w:pPr>
      <w:r w:rsidRPr="0031291F">
        <w:rPr>
          <w:rFonts w:hint="eastAsia"/>
        </w:rPr>
        <w:t>該</w:t>
      </w:r>
      <w:r w:rsidRPr="0031291F">
        <w:t>會所屬醫療機構護病比三所榮總</w:t>
      </w:r>
      <w:r w:rsidR="00885813" w:rsidRPr="0031291F">
        <w:rPr>
          <w:rFonts w:hint="eastAsia"/>
        </w:rPr>
        <w:t>均在規定標準內</w:t>
      </w:r>
      <w:r w:rsidRPr="0031291F">
        <w:t>；惟嘉義分院</w:t>
      </w:r>
      <w:r w:rsidR="00885813" w:rsidRPr="0031291F">
        <w:rPr>
          <w:rFonts w:hint="eastAsia"/>
        </w:rPr>
        <w:t>白班</w:t>
      </w:r>
      <w:r w:rsidRPr="0031291F">
        <w:t>護病比偏高，</w:t>
      </w:r>
      <w:r w:rsidR="00885813" w:rsidRPr="0031291F">
        <w:rPr>
          <w:rFonts w:hint="eastAsia"/>
        </w:rPr>
        <w:t>鳳林分院大夜班</w:t>
      </w:r>
      <w:r w:rsidRPr="0031291F">
        <w:t>甚至超出衛福部規範上限，反映</w:t>
      </w:r>
      <w:r w:rsidR="00367620" w:rsidRPr="0031291F">
        <w:rPr>
          <w:rFonts w:hint="eastAsia"/>
        </w:rPr>
        <w:t>部分地區醫院</w:t>
      </w:r>
      <w:r w:rsidRPr="0031291F">
        <w:t>護理人力不足</w:t>
      </w:r>
      <w:r w:rsidR="00885813" w:rsidRPr="0031291F">
        <w:rPr>
          <w:rFonts w:hint="eastAsia"/>
        </w:rPr>
        <w:t>(或瀕臨不足</w:t>
      </w:r>
      <w:r w:rsidR="00360AE5" w:rsidRPr="0031291F">
        <w:rPr>
          <w:rFonts w:hint="eastAsia"/>
        </w:rPr>
        <w:t>)</w:t>
      </w:r>
      <w:r w:rsidR="00885813" w:rsidRPr="0031291F">
        <w:rPr>
          <w:rFonts w:hAnsi="標楷體" w:hint="eastAsia"/>
        </w:rPr>
        <w:t>，</w:t>
      </w:r>
      <w:r w:rsidRPr="0031291F">
        <w:t>與班別配置困境</w:t>
      </w:r>
      <w:r w:rsidRPr="0031291F">
        <w:rPr>
          <w:rFonts w:hint="eastAsia"/>
        </w:rPr>
        <w:t>，允宜強化</w:t>
      </w:r>
      <w:r w:rsidR="009C2251" w:rsidRPr="0031291F">
        <w:rPr>
          <w:rFonts w:hint="eastAsia"/>
        </w:rPr>
        <w:t>其</w:t>
      </w:r>
      <w:r w:rsidR="00F561D3" w:rsidRPr="0031291F">
        <w:rPr>
          <w:rFonts w:hint="eastAsia"/>
        </w:rPr>
        <w:t>護理人力及</w:t>
      </w:r>
      <w:r w:rsidRPr="0031291F">
        <w:rPr>
          <w:rFonts w:hint="eastAsia"/>
        </w:rPr>
        <w:t>班別調配</w:t>
      </w:r>
      <w:r w:rsidRPr="0031291F">
        <w:rPr>
          <w:rFonts w:hAnsi="標楷體" w:hint="eastAsia"/>
        </w:rPr>
        <w:t>，</w:t>
      </w:r>
      <w:r w:rsidRPr="0031291F">
        <w:rPr>
          <w:rFonts w:hint="eastAsia"/>
        </w:rPr>
        <w:t>以提升病患照護品質</w:t>
      </w:r>
      <w:r w:rsidRPr="0031291F">
        <w:t>。</w:t>
      </w:r>
    </w:p>
    <w:p w:rsidR="0070734D" w:rsidRPr="0031291F" w:rsidRDefault="0070734D" w:rsidP="00517110">
      <w:pPr>
        <w:widowControl/>
        <w:ind w:leftChars="-5" w:left="700" w:rightChars="17" w:right="48" w:hangingChars="252" w:hanging="714"/>
        <w:jc w:val="left"/>
        <w:rPr>
          <w:rFonts w:hint="eastAsia"/>
          <w:b/>
        </w:rPr>
      </w:pPr>
      <w:r w:rsidRPr="0031291F">
        <w:rPr>
          <w:b/>
        </w:rPr>
        <w:t>表</w:t>
      </w:r>
      <w:r w:rsidRPr="0031291F">
        <w:rPr>
          <w:rFonts w:hint="eastAsia"/>
          <w:b/>
        </w:rPr>
        <w:t>2</w:t>
      </w:r>
      <w:r w:rsidRPr="0031291F">
        <w:rPr>
          <w:b/>
        </w:rPr>
        <w:t xml:space="preserve"> </w:t>
      </w:r>
      <w:r w:rsidR="00802494" w:rsidRPr="0031291F">
        <w:rPr>
          <w:b/>
        </w:rPr>
        <w:t>退輔會</w:t>
      </w:r>
      <w:r w:rsidRPr="0031291F">
        <w:rPr>
          <w:rFonts w:hint="eastAsia"/>
          <w:b/>
        </w:rPr>
        <w:t>所屬醫療機構截至114年8月底</w:t>
      </w:r>
      <w:r w:rsidR="00AD7CC1" w:rsidRPr="0031291F">
        <w:rPr>
          <w:rFonts w:hint="eastAsia"/>
          <w:b/>
        </w:rPr>
        <w:t>止</w:t>
      </w:r>
      <w:r w:rsidRPr="0031291F">
        <w:rPr>
          <w:rFonts w:hint="eastAsia"/>
          <w:b/>
        </w:rPr>
        <w:t>全日護病比統計表</w:t>
      </w:r>
      <w:r w:rsidRPr="0031291F">
        <w:rPr>
          <w:b/>
        </w:rPr>
        <w:t xml:space="preserve"> </w:t>
      </w:r>
    </w:p>
    <w:tbl>
      <w:tblPr>
        <w:tblpPr w:leftFromText="180" w:rightFromText="180" w:vertAnchor="text" w:horzAnchor="margin" w:tblpXSpec="center" w:tblpY="142"/>
        <w:tblW w:w="855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8"/>
        <w:gridCol w:w="1649"/>
        <w:gridCol w:w="1973"/>
        <w:gridCol w:w="1972"/>
        <w:gridCol w:w="2021"/>
      </w:tblGrid>
      <w:tr w:rsidR="0070734D" w:rsidRPr="0031291F" w:rsidTr="00920C36">
        <w:tc>
          <w:tcPr>
            <w:tcW w:w="938" w:type="dxa"/>
            <w:shd w:val="clear" w:color="auto" w:fill="auto"/>
          </w:tcPr>
          <w:p w:rsidR="0070734D" w:rsidRPr="0031291F" w:rsidRDefault="0070734D" w:rsidP="00DF5DE9">
            <w:pPr>
              <w:pStyle w:val="142"/>
              <w:rPr>
                <w:snapToGrid/>
              </w:rPr>
            </w:pPr>
            <w:r w:rsidRPr="0031291F">
              <w:rPr>
                <w:rFonts w:hint="eastAsia"/>
                <w:snapToGrid/>
              </w:rPr>
              <w:t>類別</w:t>
            </w:r>
          </w:p>
        </w:tc>
        <w:tc>
          <w:tcPr>
            <w:tcW w:w="1649" w:type="dxa"/>
            <w:shd w:val="clear" w:color="auto" w:fill="auto"/>
          </w:tcPr>
          <w:p w:rsidR="0070734D" w:rsidRPr="0031291F" w:rsidRDefault="0070734D" w:rsidP="00DF5DE9">
            <w:pPr>
              <w:pStyle w:val="142"/>
              <w:jc w:val="center"/>
              <w:rPr>
                <w:snapToGrid/>
              </w:rPr>
            </w:pPr>
            <w:r w:rsidRPr="0031291F">
              <w:rPr>
                <w:rFonts w:hint="eastAsia"/>
                <w:snapToGrid/>
              </w:rPr>
              <w:t>醫院別</w:t>
            </w:r>
          </w:p>
        </w:tc>
        <w:tc>
          <w:tcPr>
            <w:tcW w:w="1973" w:type="dxa"/>
            <w:shd w:val="clear" w:color="auto" w:fill="auto"/>
            <w:vAlign w:val="center"/>
          </w:tcPr>
          <w:p w:rsidR="0070734D" w:rsidRPr="0031291F" w:rsidRDefault="0070734D" w:rsidP="00DF5DE9">
            <w:pPr>
              <w:pStyle w:val="142"/>
              <w:jc w:val="center"/>
              <w:rPr>
                <w:snapToGrid/>
              </w:rPr>
            </w:pPr>
            <w:r w:rsidRPr="0031291F">
              <w:rPr>
                <w:rFonts w:hint="eastAsia"/>
                <w:snapToGrid/>
              </w:rPr>
              <w:t>白班護病比</w:t>
            </w:r>
          </w:p>
        </w:tc>
        <w:tc>
          <w:tcPr>
            <w:tcW w:w="1972" w:type="dxa"/>
            <w:shd w:val="clear" w:color="auto" w:fill="auto"/>
            <w:vAlign w:val="center"/>
          </w:tcPr>
          <w:p w:rsidR="0070734D" w:rsidRPr="0031291F" w:rsidRDefault="0070734D" w:rsidP="00DF5DE9">
            <w:pPr>
              <w:pStyle w:val="142"/>
              <w:jc w:val="center"/>
              <w:rPr>
                <w:snapToGrid/>
              </w:rPr>
            </w:pPr>
            <w:r w:rsidRPr="0031291F">
              <w:rPr>
                <w:rFonts w:hint="eastAsia"/>
                <w:snapToGrid/>
              </w:rPr>
              <w:t>小夜班護病比</w:t>
            </w:r>
          </w:p>
        </w:tc>
        <w:tc>
          <w:tcPr>
            <w:tcW w:w="2021" w:type="dxa"/>
            <w:shd w:val="clear" w:color="auto" w:fill="auto"/>
            <w:vAlign w:val="center"/>
          </w:tcPr>
          <w:p w:rsidR="0070734D" w:rsidRPr="0031291F" w:rsidRDefault="0070734D" w:rsidP="00DF5DE9">
            <w:pPr>
              <w:pStyle w:val="142"/>
              <w:jc w:val="center"/>
              <w:rPr>
                <w:snapToGrid/>
              </w:rPr>
            </w:pPr>
            <w:r w:rsidRPr="0031291F">
              <w:rPr>
                <w:rFonts w:hint="eastAsia"/>
                <w:snapToGrid/>
              </w:rPr>
              <w:t>大夜班護病比</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醫學</w:t>
            </w:r>
          </w:p>
          <w:p w:rsidR="0070734D" w:rsidRPr="0031291F" w:rsidRDefault="0070734D" w:rsidP="00920C36">
            <w:pPr>
              <w:pStyle w:val="142"/>
              <w:jc w:val="center"/>
              <w:rPr>
                <w:snapToGrid/>
              </w:rPr>
            </w:pPr>
            <w:r w:rsidRPr="0031291F">
              <w:rPr>
                <w:rFonts w:hint="eastAsia"/>
                <w:snapToGrid/>
              </w:rPr>
              <w:t>中心</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臺北榮總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shd w:val="pct15" w:color="auto" w:fill="FFFFFF"/>
              </w:rPr>
              <w:t>1：</w:t>
            </w:r>
            <w:r w:rsidRPr="0031291F">
              <w:rPr>
                <w:snapToGrid/>
                <w:shd w:val="pct15" w:color="auto" w:fill="FFFFFF"/>
              </w:rPr>
              <w:t>5.</w:t>
            </w:r>
            <w:r w:rsidRPr="0031291F">
              <w:rPr>
                <w:rFonts w:hint="eastAsia"/>
                <w:snapToGrid/>
                <w:shd w:val="pct15" w:color="auto" w:fill="FFFFFF"/>
              </w:rPr>
              <w:t>1</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 8.0</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w:t>
            </w:r>
            <w:r w:rsidRPr="0031291F">
              <w:rPr>
                <w:snapToGrid/>
                <w:shd w:val="pct15" w:color="auto" w:fill="FFFFFF"/>
              </w:rPr>
              <w:t>.</w:t>
            </w:r>
            <w:r w:rsidRPr="0031291F">
              <w:rPr>
                <w:rFonts w:hint="eastAsia"/>
                <w:snapToGrid/>
                <w:shd w:val="pct15" w:color="auto" w:fill="FFFFFF"/>
              </w:rPr>
              <w:t>8</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臺中榮總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1：4.9</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shd w:val="pct15" w:color="auto" w:fill="FFFFFF"/>
              </w:rPr>
              <w:t>1： 8.1</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1：10.3</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rPr>
              <w:t>高雄榮總</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shd w:val="pct15" w:color="auto" w:fill="FFFFFF"/>
              </w:rPr>
              <w:t>1：4.</w:t>
            </w:r>
            <w:r w:rsidRPr="0031291F">
              <w:rPr>
                <w:snapToGrid/>
                <w:shd w:val="pct15" w:color="auto" w:fill="FFFFFF"/>
              </w:rPr>
              <w:t>8</w:t>
            </w:r>
          </w:p>
        </w:tc>
        <w:tc>
          <w:tcPr>
            <w:tcW w:w="1972"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 xml:space="preserve">1： </w:t>
            </w:r>
            <w:r w:rsidRPr="0031291F">
              <w:rPr>
                <w:snapToGrid/>
                <w:shd w:val="pct15" w:color="auto" w:fill="FFFFFF"/>
              </w:rPr>
              <w:t>7.8</w:t>
            </w:r>
          </w:p>
        </w:tc>
        <w:tc>
          <w:tcPr>
            <w:tcW w:w="2021" w:type="dxa"/>
            <w:shd w:val="clear" w:color="auto" w:fill="auto"/>
            <w:vAlign w:val="center"/>
          </w:tcPr>
          <w:p w:rsidR="0070734D" w:rsidRPr="0031291F" w:rsidRDefault="0070734D" w:rsidP="00DF5DE9">
            <w:pPr>
              <w:pStyle w:val="142"/>
              <w:jc w:val="right"/>
              <w:rPr>
                <w:snapToGrid/>
              </w:rPr>
            </w:pPr>
            <w:r w:rsidRPr="0031291F">
              <w:rPr>
                <w:snapToGrid/>
                <w:shd w:val="pct15" w:color="auto" w:fill="FFFFFF"/>
              </w:rPr>
              <w:t xml:space="preserve"> </w:t>
            </w:r>
            <w:r w:rsidRPr="0031291F">
              <w:rPr>
                <w:rFonts w:hint="eastAsia"/>
                <w:snapToGrid/>
                <w:shd w:val="pct15" w:color="auto" w:fill="FFFFFF"/>
              </w:rPr>
              <w:t>1：10.</w:t>
            </w:r>
            <w:r w:rsidRPr="0031291F">
              <w:rPr>
                <w:snapToGrid/>
                <w:shd w:val="pct15" w:color="auto" w:fill="FFFFFF"/>
              </w:rPr>
              <w:t>3</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區域</w:t>
            </w:r>
          </w:p>
          <w:p w:rsidR="0070734D" w:rsidRPr="0031291F" w:rsidRDefault="0070734D" w:rsidP="00920C36">
            <w:pPr>
              <w:pStyle w:val="142"/>
              <w:jc w:val="center"/>
              <w:rPr>
                <w:snapToGrid/>
              </w:rPr>
            </w:pPr>
            <w:r w:rsidRPr="0031291F">
              <w:rPr>
                <w:rFonts w:hint="eastAsia"/>
                <w:snapToGrid/>
              </w:rPr>
              <w:t>醫院</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桃園分院</w:t>
            </w:r>
          </w:p>
        </w:tc>
        <w:tc>
          <w:tcPr>
            <w:tcW w:w="1973" w:type="dxa"/>
            <w:shd w:val="clear" w:color="auto" w:fill="auto"/>
          </w:tcPr>
          <w:p w:rsidR="0070734D" w:rsidRPr="0031291F" w:rsidRDefault="0070734D" w:rsidP="00DF5DE9">
            <w:pPr>
              <w:pStyle w:val="142"/>
              <w:jc w:val="right"/>
              <w:rPr>
                <w:snapToGrid/>
              </w:rPr>
            </w:pPr>
            <w:r w:rsidRPr="0031291F">
              <w:rPr>
                <w:snapToGrid/>
              </w:rPr>
              <w:t>1</w:t>
            </w:r>
            <w:r w:rsidRPr="0031291F">
              <w:rPr>
                <w:rFonts w:hint="eastAsia"/>
                <w:snapToGrid/>
              </w:rPr>
              <w:t>：</w:t>
            </w:r>
            <w:r w:rsidRPr="0031291F">
              <w:rPr>
                <w:snapToGrid/>
              </w:rPr>
              <w:t>5.3</w:t>
            </w:r>
          </w:p>
        </w:tc>
        <w:tc>
          <w:tcPr>
            <w:tcW w:w="1972" w:type="dxa"/>
            <w:shd w:val="clear" w:color="auto" w:fill="auto"/>
          </w:tcPr>
          <w:p w:rsidR="0070734D" w:rsidRPr="0031291F" w:rsidRDefault="0070734D" w:rsidP="00DF5DE9">
            <w:pPr>
              <w:pStyle w:val="142"/>
              <w:jc w:val="right"/>
              <w:rPr>
                <w:snapToGrid/>
              </w:rPr>
            </w:pPr>
            <w:r w:rsidRPr="0031291F">
              <w:rPr>
                <w:snapToGrid/>
              </w:rPr>
              <w:t xml:space="preserve"> 1</w:t>
            </w:r>
            <w:r w:rsidRPr="0031291F">
              <w:rPr>
                <w:rFonts w:hint="eastAsia"/>
                <w:snapToGrid/>
              </w:rPr>
              <w:t xml:space="preserve">： </w:t>
            </w:r>
            <w:r w:rsidRPr="0031291F">
              <w:rPr>
                <w:snapToGrid/>
              </w:rPr>
              <w:t>8.0</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1</w:t>
            </w:r>
            <w:r w:rsidRPr="0031291F">
              <w:rPr>
                <w:rFonts w:hint="eastAsia"/>
                <w:snapToGrid/>
              </w:rPr>
              <w:t xml:space="preserve">： </w:t>
            </w:r>
            <w:r w:rsidRPr="0031291F">
              <w:rPr>
                <w:snapToGrid/>
              </w:rPr>
              <w:t>9.8</w:t>
            </w:r>
          </w:p>
        </w:tc>
      </w:tr>
      <w:tr w:rsidR="0070734D" w:rsidRPr="0031291F" w:rsidTr="00920C36">
        <w:tc>
          <w:tcPr>
            <w:tcW w:w="938" w:type="dxa"/>
            <w:vMerge/>
            <w:shd w:val="clear" w:color="auto" w:fill="auto"/>
            <w:vAlign w:val="center"/>
          </w:tcPr>
          <w:p w:rsidR="0070734D" w:rsidRPr="0031291F" w:rsidRDefault="0070734D" w:rsidP="00920C36">
            <w:pPr>
              <w:pStyle w:val="142"/>
              <w:jc w:val="center"/>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shd w:val="pct15" w:color="auto" w:fill="FFFFFF"/>
              </w:rPr>
              <w:t>嘉義分院</w:t>
            </w:r>
          </w:p>
        </w:tc>
        <w:tc>
          <w:tcPr>
            <w:tcW w:w="1973" w:type="dxa"/>
            <w:shd w:val="clear" w:color="auto" w:fill="auto"/>
            <w:vAlign w:val="center"/>
          </w:tcPr>
          <w:p w:rsidR="0070734D" w:rsidRPr="0031291F" w:rsidRDefault="0070734D" w:rsidP="00DF5DE9">
            <w:pPr>
              <w:pStyle w:val="142"/>
              <w:jc w:val="right"/>
              <w:rPr>
                <w:b/>
                <w:snapToGrid/>
                <w:shd w:val="pct15" w:color="auto" w:fill="FFFFFF"/>
              </w:rPr>
            </w:pPr>
            <w:r w:rsidRPr="0031291F">
              <w:rPr>
                <w:b/>
                <w:snapToGrid/>
                <w:shd w:val="pct15" w:color="auto" w:fill="FFFFFF"/>
              </w:rPr>
              <w:t>1</w:t>
            </w:r>
            <w:r w:rsidRPr="0031291F">
              <w:rPr>
                <w:rFonts w:hint="eastAsia"/>
                <w:b/>
                <w:snapToGrid/>
                <w:shd w:val="pct15" w:color="auto" w:fill="FFFFFF"/>
              </w:rPr>
              <w:t>：6.4</w:t>
            </w:r>
          </w:p>
        </w:tc>
        <w:tc>
          <w:tcPr>
            <w:tcW w:w="1972" w:type="dxa"/>
            <w:shd w:val="clear" w:color="auto" w:fill="auto"/>
            <w:vAlign w:val="center"/>
          </w:tcPr>
          <w:p w:rsidR="0070734D" w:rsidRPr="0031291F" w:rsidRDefault="0070734D" w:rsidP="00DF5DE9">
            <w:pPr>
              <w:pStyle w:val="142"/>
              <w:jc w:val="right"/>
              <w:rPr>
                <w:snapToGrid/>
                <w:shd w:val="pct15" w:color="auto" w:fill="FFFFFF"/>
              </w:rPr>
            </w:pPr>
            <w:r w:rsidRPr="0031291F">
              <w:rPr>
                <w:snapToGrid/>
                <w:shd w:val="pct15" w:color="auto" w:fill="FFFFFF"/>
              </w:rPr>
              <w:t xml:space="preserve"> 1</w:t>
            </w:r>
            <w:r w:rsidRPr="0031291F">
              <w:rPr>
                <w:rFonts w:hint="eastAsia"/>
                <w:snapToGrid/>
                <w:shd w:val="pct15" w:color="auto" w:fill="FFFFFF"/>
              </w:rPr>
              <w:t>：10.1</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snapToGrid/>
                <w:shd w:val="pct15" w:color="auto" w:fill="FFFFFF"/>
              </w:rPr>
              <w:t>1</w:t>
            </w:r>
            <w:r w:rsidRPr="0031291F">
              <w:rPr>
                <w:rFonts w:hint="eastAsia"/>
                <w:snapToGrid/>
                <w:shd w:val="pct15" w:color="auto" w:fill="FFFFFF"/>
              </w:rPr>
              <w:t>：12.7</w:t>
            </w:r>
          </w:p>
        </w:tc>
      </w:tr>
      <w:tr w:rsidR="0070734D" w:rsidRPr="0031291F" w:rsidTr="00920C36">
        <w:tc>
          <w:tcPr>
            <w:tcW w:w="938" w:type="dxa"/>
            <w:vMerge w:val="restart"/>
            <w:shd w:val="clear" w:color="auto" w:fill="auto"/>
            <w:vAlign w:val="center"/>
          </w:tcPr>
          <w:p w:rsidR="0070734D" w:rsidRPr="0031291F" w:rsidRDefault="0070734D" w:rsidP="00920C36">
            <w:pPr>
              <w:pStyle w:val="142"/>
              <w:jc w:val="center"/>
              <w:rPr>
                <w:snapToGrid/>
              </w:rPr>
            </w:pPr>
            <w:r w:rsidRPr="0031291F">
              <w:rPr>
                <w:rFonts w:hint="eastAsia"/>
                <w:snapToGrid/>
              </w:rPr>
              <w:t>地區</w:t>
            </w:r>
          </w:p>
          <w:p w:rsidR="0070734D" w:rsidRPr="0031291F" w:rsidRDefault="0070734D" w:rsidP="00920C36">
            <w:pPr>
              <w:pStyle w:val="142"/>
              <w:jc w:val="center"/>
              <w:rPr>
                <w:snapToGrid/>
              </w:rPr>
            </w:pPr>
            <w:r w:rsidRPr="0031291F">
              <w:rPr>
                <w:rFonts w:hint="eastAsia"/>
                <w:snapToGrid/>
              </w:rPr>
              <w:t>醫院</w:t>
            </w: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屏東榮總</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：6.</w:t>
            </w:r>
            <w:r w:rsidRPr="0031291F">
              <w:rPr>
                <w:snapToGrid/>
              </w:rPr>
              <w:t>0</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：10.</w:t>
            </w:r>
            <w:r w:rsidRPr="0031291F">
              <w:rPr>
                <w:snapToGrid/>
              </w:rPr>
              <w:t>8</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：12.</w:t>
            </w:r>
            <w:r w:rsidRPr="0031291F">
              <w:rPr>
                <w:snapToGrid/>
              </w:rPr>
              <w:t>1</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新竹分院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w:t>
            </w:r>
            <w:r w:rsidRPr="0031291F">
              <w:rPr>
                <w:snapToGrid/>
              </w:rPr>
              <w:t>8.7</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：10.</w:t>
            </w:r>
            <w:r w:rsidRPr="0031291F">
              <w:rPr>
                <w:snapToGrid/>
              </w:rPr>
              <w:t>0</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w:t>
            </w:r>
            <w:r w:rsidRPr="0031291F">
              <w:rPr>
                <w:snapToGrid/>
              </w:rPr>
              <w:t>0</w:t>
            </w:r>
            <w:r w:rsidRPr="0031291F">
              <w:rPr>
                <w:rFonts w:hint="eastAsia"/>
                <w:snapToGrid/>
              </w:rPr>
              <w:t>.</w:t>
            </w:r>
            <w:r w:rsidRPr="0031291F">
              <w:rPr>
                <w:snapToGrid/>
              </w:rPr>
              <w:t>0</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蘇澳分院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：8.4</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員山分院</w:t>
            </w:r>
          </w:p>
        </w:tc>
        <w:tc>
          <w:tcPr>
            <w:tcW w:w="1973" w:type="dxa"/>
            <w:shd w:val="clear" w:color="auto" w:fill="auto"/>
            <w:vAlign w:val="center"/>
          </w:tcPr>
          <w:p w:rsidR="0070734D" w:rsidRPr="0031291F" w:rsidRDefault="0070734D" w:rsidP="00DF5DE9">
            <w:pPr>
              <w:pStyle w:val="142"/>
              <w:jc w:val="right"/>
              <w:rPr>
                <w:snapToGrid/>
              </w:rPr>
            </w:pPr>
            <w:r w:rsidRPr="0031291F">
              <w:rPr>
                <w:snapToGrid/>
              </w:rPr>
              <w:t>1</w:t>
            </w:r>
            <w:r w:rsidRPr="0031291F">
              <w:rPr>
                <w:rFonts w:hint="eastAsia"/>
                <w:snapToGrid/>
              </w:rPr>
              <w:t>：6.9</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1</w:t>
            </w:r>
            <w:r w:rsidRPr="0031291F">
              <w:rPr>
                <w:rFonts w:hint="eastAsia"/>
                <w:snapToGrid/>
              </w:rPr>
              <w:t>：11.2</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玉里分院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1：6.</w:t>
            </w:r>
            <w:r w:rsidRPr="0031291F">
              <w:rPr>
                <w:snapToGrid/>
              </w:rPr>
              <w:t>8</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10.4</w:t>
            </w:r>
          </w:p>
        </w:tc>
        <w:tc>
          <w:tcPr>
            <w:tcW w:w="2021"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11.8</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shd w:val="pct15" w:color="auto" w:fill="FFFFFF"/>
              </w:rPr>
              <w:t>鳳林分院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w:t>
            </w:r>
            <w:r w:rsidRPr="0031291F">
              <w:rPr>
                <w:snapToGrid/>
              </w:rPr>
              <w:t>9</w:t>
            </w:r>
            <w:r w:rsidRPr="0031291F">
              <w:rPr>
                <w:rFonts w:hint="eastAsia"/>
                <w:snapToGrid/>
              </w:rPr>
              <w:t>.</w:t>
            </w:r>
            <w:r w:rsidRPr="0031291F">
              <w:rPr>
                <w:snapToGrid/>
              </w:rPr>
              <w:t>2</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12.3</w:t>
            </w:r>
          </w:p>
        </w:tc>
        <w:tc>
          <w:tcPr>
            <w:tcW w:w="2021" w:type="dxa"/>
            <w:shd w:val="clear" w:color="auto" w:fill="auto"/>
          </w:tcPr>
          <w:p w:rsidR="0070734D" w:rsidRPr="0031291F" w:rsidRDefault="0070734D" w:rsidP="00DF5DE9">
            <w:pPr>
              <w:pStyle w:val="142"/>
              <w:jc w:val="right"/>
              <w:rPr>
                <w:b/>
                <w:snapToGrid/>
              </w:rPr>
            </w:pPr>
            <w:r w:rsidRPr="0031291F">
              <w:rPr>
                <w:rFonts w:hint="eastAsia"/>
                <w:b/>
                <w:snapToGrid/>
                <w:shd w:val="pct15" w:color="auto" w:fill="FFFFFF"/>
              </w:rPr>
              <w:t xml:space="preserve"> 1：</w:t>
            </w:r>
            <w:r w:rsidRPr="0031291F">
              <w:rPr>
                <w:b/>
                <w:snapToGrid/>
                <w:shd w:val="pct15" w:color="auto" w:fill="FFFFFF"/>
              </w:rPr>
              <w:t>15.4</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臺東分院</w:t>
            </w:r>
          </w:p>
        </w:tc>
        <w:tc>
          <w:tcPr>
            <w:tcW w:w="1973" w:type="dxa"/>
            <w:shd w:val="clear" w:color="auto" w:fill="auto"/>
          </w:tcPr>
          <w:p w:rsidR="0070734D" w:rsidRPr="0031291F" w:rsidRDefault="0070734D" w:rsidP="00DF5DE9">
            <w:pPr>
              <w:pStyle w:val="142"/>
              <w:jc w:val="right"/>
              <w:rPr>
                <w:snapToGrid/>
              </w:rPr>
            </w:pPr>
            <w:r w:rsidRPr="0031291F">
              <w:rPr>
                <w:rFonts w:hint="eastAsia"/>
                <w:snapToGrid/>
              </w:rPr>
              <w:t>1：</w:t>
            </w:r>
            <w:r w:rsidRPr="0031291F">
              <w:rPr>
                <w:snapToGrid/>
              </w:rPr>
              <w:t>7.7</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 </w:t>
            </w:r>
            <w:r w:rsidRPr="0031291F">
              <w:rPr>
                <w:snapToGrid/>
              </w:rPr>
              <w:t>9.6</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w:t>
            </w:r>
            <w:r w:rsidRPr="0031291F">
              <w:rPr>
                <w:rFonts w:hint="eastAsia"/>
                <w:snapToGrid/>
              </w:rPr>
              <w:t xml:space="preserve">1： </w:t>
            </w:r>
            <w:r w:rsidRPr="0031291F">
              <w:rPr>
                <w:snapToGrid/>
              </w:rPr>
              <w:t>9.6</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灣橋分院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1：6.5</w:t>
            </w:r>
          </w:p>
        </w:tc>
        <w:tc>
          <w:tcPr>
            <w:tcW w:w="1972" w:type="dxa"/>
            <w:shd w:val="clear" w:color="auto" w:fill="auto"/>
            <w:vAlign w:val="center"/>
          </w:tcPr>
          <w:p w:rsidR="0070734D" w:rsidRPr="0031291F" w:rsidRDefault="0070734D" w:rsidP="00DF5DE9">
            <w:pPr>
              <w:pStyle w:val="142"/>
              <w:jc w:val="right"/>
              <w:rPr>
                <w:snapToGrid/>
              </w:rPr>
            </w:pPr>
            <w:r w:rsidRPr="0031291F">
              <w:rPr>
                <w:rFonts w:hint="eastAsia"/>
                <w:snapToGrid/>
              </w:rPr>
              <w:t xml:space="preserve"> 1： 9.9</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 9.9</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埔里分院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w:t>
            </w:r>
            <w:r w:rsidRPr="0031291F">
              <w:rPr>
                <w:snapToGrid/>
              </w:rPr>
              <w:t>8.4</w:t>
            </w:r>
          </w:p>
        </w:tc>
        <w:tc>
          <w:tcPr>
            <w:tcW w:w="1972"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12.8</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12.8</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snapToGrid/>
              </w:rPr>
            </w:pPr>
            <w:r w:rsidRPr="0031291F">
              <w:rPr>
                <w:rFonts w:hint="eastAsia"/>
                <w:snapToGrid/>
              </w:rPr>
              <w:t>臺南分院</w:t>
            </w:r>
          </w:p>
        </w:tc>
        <w:tc>
          <w:tcPr>
            <w:tcW w:w="1973" w:type="dxa"/>
            <w:shd w:val="clear" w:color="auto" w:fill="auto"/>
            <w:vAlign w:val="center"/>
          </w:tcPr>
          <w:p w:rsidR="0070734D" w:rsidRPr="0031291F" w:rsidRDefault="0070734D" w:rsidP="00DF5DE9">
            <w:pPr>
              <w:pStyle w:val="142"/>
              <w:jc w:val="right"/>
              <w:rPr>
                <w:snapToGrid/>
              </w:rPr>
            </w:pPr>
            <w:r w:rsidRPr="0031291F">
              <w:rPr>
                <w:rFonts w:hint="eastAsia"/>
                <w:snapToGrid/>
              </w:rPr>
              <w:t>1：6.7</w:t>
            </w:r>
          </w:p>
        </w:tc>
        <w:tc>
          <w:tcPr>
            <w:tcW w:w="1972" w:type="dxa"/>
            <w:shd w:val="clear" w:color="auto" w:fill="auto"/>
            <w:vAlign w:val="center"/>
          </w:tcPr>
          <w:p w:rsidR="0070734D" w:rsidRPr="0031291F" w:rsidRDefault="0070734D" w:rsidP="00DF5DE9">
            <w:pPr>
              <w:pStyle w:val="142"/>
              <w:jc w:val="right"/>
              <w:rPr>
                <w:snapToGrid/>
              </w:rPr>
            </w:pPr>
            <w:r w:rsidRPr="0031291F">
              <w:rPr>
                <w:rFonts w:hint="eastAsia"/>
                <w:snapToGrid/>
              </w:rPr>
              <w:t xml:space="preserve"> 1：11.3</w:t>
            </w:r>
          </w:p>
        </w:tc>
        <w:tc>
          <w:tcPr>
            <w:tcW w:w="2021" w:type="dxa"/>
            <w:shd w:val="clear" w:color="auto" w:fill="auto"/>
            <w:vAlign w:val="center"/>
          </w:tcPr>
          <w:p w:rsidR="0070734D" w:rsidRPr="0031291F" w:rsidRDefault="0070734D" w:rsidP="00DF5DE9">
            <w:pPr>
              <w:pStyle w:val="142"/>
              <w:jc w:val="right"/>
              <w:rPr>
                <w:snapToGrid/>
              </w:rPr>
            </w:pPr>
            <w:r w:rsidRPr="0031291F">
              <w:rPr>
                <w:snapToGrid/>
              </w:rPr>
              <w:t xml:space="preserve"> </w:t>
            </w:r>
            <w:r w:rsidRPr="0031291F">
              <w:rPr>
                <w:rFonts w:hint="eastAsia"/>
                <w:snapToGrid/>
              </w:rPr>
              <w:t>1：13.0</w:t>
            </w:r>
          </w:p>
        </w:tc>
      </w:tr>
      <w:tr w:rsidR="0070734D" w:rsidRPr="0031291F" w:rsidTr="00920C36">
        <w:tc>
          <w:tcPr>
            <w:tcW w:w="938" w:type="dxa"/>
            <w:vMerge/>
            <w:shd w:val="clear" w:color="auto" w:fill="auto"/>
          </w:tcPr>
          <w:p w:rsidR="0070734D" w:rsidRPr="0031291F" w:rsidRDefault="0070734D" w:rsidP="00DF5DE9">
            <w:pPr>
              <w:pStyle w:val="142"/>
              <w:rPr>
                <w:snapToGrid/>
              </w:rPr>
            </w:pPr>
          </w:p>
        </w:tc>
        <w:tc>
          <w:tcPr>
            <w:tcW w:w="1649" w:type="dxa"/>
            <w:shd w:val="clear" w:color="auto" w:fill="auto"/>
            <w:vAlign w:val="center"/>
          </w:tcPr>
          <w:p w:rsidR="0070734D" w:rsidRPr="0031291F" w:rsidRDefault="0070734D" w:rsidP="00DF5DE9">
            <w:pPr>
              <w:pStyle w:val="142"/>
              <w:jc w:val="center"/>
              <w:rPr>
                <w:b/>
                <w:snapToGrid/>
              </w:rPr>
            </w:pPr>
            <w:r w:rsidRPr="0031291F">
              <w:rPr>
                <w:rFonts w:hint="eastAsia"/>
                <w:snapToGrid/>
              </w:rPr>
              <w:t>龍泉分院</w:t>
            </w:r>
          </w:p>
        </w:tc>
        <w:tc>
          <w:tcPr>
            <w:tcW w:w="1973" w:type="dxa"/>
            <w:shd w:val="clear" w:color="auto" w:fill="auto"/>
          </w:tcPr>
          <w:p w:rsidR="0070734D" w:rsidRPr="0031291F" w:rsidRDefault="0070734D" w:rsidP="00DF5DE9">
            <w:pPr>
              <w:pStyle w:val="142"/>
              <w:jc w:val="right"/>
              <w:rPr>
                <w:snapToGrid/>
                <w:shd w:val="pct15" w:color="auto" w:fill="FFFFFF"/>
              </w:rPr>
            </w:pPr>
            <w:r w:rsidRPr="0031291F">
              <w:rPr>
                <w:rFonts w:hint="eastAsia"/>
                <w:snapToGrid/>
              </w:rPr>
              <w:t>1：</w:t>
            </w:r>
            <w:r w:rsidRPr="0031291F">
              <w:rPr>
                <w:snapToGrid/>
              </w:rPr>
              <w:t>8.1</w:t>
            </w:r>
          </w:p>
        </w:tc>
        <w:tc>
          <w:tcPr>
            <w:tcW w:w="1972" w:type="dxa"/>
            <w:shd w:val="clear" w:color="auto" w:fill="auto"/>
          </w:tcPr>
          <w:p w:rsidR="0070734D" w:rsidRPr="0031291F" w:rsidRDefault="0070734D" w:rsidP="00DF5DE9">
            <w:pPr>
              <w:pStyle w:val="142"/>
              <w:jc w:val="right"/>
              <w:rPr>
                <w:snapToGrid/>
              </w:rPr>
            </w:pPr>
            <w:r w:rsidRPr="0031291F">
              <w:rPr>
                <w:rFonts w:hint="eastAsia"/>
                <w:snapToGrid/>
              </w:rPr>
              <w:t xml:space="preserve"> 1：</w:t>
            </w:r>
            <w:r w:rsidRPr="0031291F">
              <w:rPr>
                <w:snapToGrid/>
              </w:rPr>
              <w:t>12.0</w:t>
            </w:r>
          </w:p>
        </w:tc>
        <w:tc>
          <w:tcPr>
            <w:tcW w:w="2021" w:type="dxa"/>
            <w:shd w:val="clear" w:color="auto" w:fill="auto"/>
          </w:tcPr>
          <w:p w:rsidR="0070734D" w:rsidRPr="0031291F" w:rsidRDefault="0070734D" w:rsidP="00DF5DE9">
            <w:pPr>
              <w:pStyle w:val="142"/>
              <w:jc w:val="right"/>
              <w:rPr>
                <w:snapToGrid/>
              </w:rPr>
            </w:pPr>
            <w:r w:rsidRPr="0031291F">
              <w:rPr>
                <w:snapToGrid/>
              </w:rPr>
              <w:t xml:space="preserve"> </w:t>
            </w:r>
            <w:r w:rsidRPr="0031291F">
              <w:rPr>
                <w:rFonts w:hint="eastAsia"/>
                <w:snapToGrid/>
              </w:rPr>
              <w:t>1：</w:t>
            </w:r>
            <w:r w:rsidRPr="0031291F">
              <w:rPr>
                <w:snapToGrid/>
              </w:rPr>
              <w:t>12.9</w:t>
            </w:r>
          </w:p>
        </w:tc>
      </w:tr>
    </w:tbl>
    <w:p w:rsidR="0070734D" w:rsidRPr="0031291F" w:rsidRDefault="0070734D" w:rsidP="0070734D">
      <w:pPr>
        <w:pStyle w:val="142"/>
        <w:ind w:left="1484" w:rightChars="-17" w:right="-48" w:hangingChars="610" w:hanging="1484"/>
        <w:jc w:val="both"/>
        <w:rPr>
          <w:rFonts w:hint="eastAsia"/>
          <w:snapToGrid/>
        </w:rPr>
      </w:pPr>
      <w:r w:rsidRPr="0031291F">
        <w:rPr>
          <w:rFonts w:hint="eastAsia"/>
        </w:rPr>
        <w:lastRenderedPageBreak/>
        <w:t>說    明</w:t>
      </w:r>
      <w:r w:rsidRPr="0031291F">
        <w:rPr>
          <w:rFonts w:hAnsi="標楷體" w:hint="eastAsia"/>
        </w:rPr>
        <w:t>：1.</w:t>
      </w:r>
      <w:r w:rsidRPr="0031291F">
        <w:rPr>
          <w:rFonts w:hint="eastAsia"/>
          <w:snapToGrid/>
        </w:rPr>
        <w:t>三班護病比公式：(醫院急性一般病床床位數×占床率)/三班護理人員數，計算至小數位第1位。</w:t>
      </w:r>
    </w:p>
    <w:p w:rsidR="0070734D" w:rsidRPr="0031291F" w:rsidRDefault="0070734D" w:rsidP="0070734D">
      <w:pPr>
        <w:pStyle w:val="142"/>
        <w:ind w:leftChars="421" w:left="1481" w:rightChars="-17" w:right="-48" w:hangingChars="119" w:hanging="289"/>
        <w:jc w:val="both"/>
        <w:rPr>
          <w:rFonts w:hint="eastAsia"/>
        </w:rPr>
      </w:pPr>
      <w:r w:rsidRPr="0031291F">
        <w:rPr>
          <w:rFonts w:hint="eastAsia"/>
        </w:rPr>
        <w:t>2.衛福部113年1月26 日公告各層級醫院急性一般病床(不含精神急性一般病床)三班護病比標準，醫學中心：白班1：6、小夜1：9、大夜1：11；區域醫院：白班1：7、小夜1：11、大夜1：13；地區醫院：白班1：10、小夜1：13、大夜1：15。</w:t>
      </w:r>
    </w:p>
    <w:p w:rsidR="0070734D" w:rsidRPr="0031291F" w:rsidRDefault="0070734D" w:rsidP="0070734D">
      <w:pPr>
        <w:pStyle w:val="142"/>
        <w:ind w:left="1484" w:hangingChars="610" w:hanging="1484"/>
        <w:jc w:val="both"/>
        <w:rPr>
          <w:snapToGrid/>
        </w:rPr>
      </w:pPr>
      <w:r w:rsidRPr="0031291F">
        <w:rPr>
          <w:rFonts w:hint="eastAsia"/>
          <w:snapToGrid/>
        </w:rPr>
        <w:t>資料來源：</w:t>
      </w:r>
      <w:r w:rsidR="00802494" w:rsidRPr="0031291F">
        <w:rPr>
          <w:rFonts w:hint="eastAsia"/>
          <w:snapToGrid/>
        </w:rPr>
        <w:t>退輔會</w:t>
      </w:r>
      <w:r w:rsidRPr="0031291F">
        <w:rPr>
          <w:rFonts w:hint="eastAsia"/>
          <w:snapToGrid/>
        </w:rPr>
        <w:t>提供，本中心彙製。</w:t>
      </w:r>
    </w:p>
    <w:p w:rsidR="0070734D" w:rsidRPr="0031291F" w:rsidRDefault="0070734D" w:rsidP="00DF5DE9">
      <w:pPr>
        <w:pStyle w:val="a4"/>
        <w:ind w:left="849" w:hanging="283"/>
        <w:rPr>
          <w:b/>
        </w:rPr>
      </w:pPr>
      <w:r w:rsidRPr="0031291F">
        <w:rPr>
          <w:rFonts w:hint="eastAsia"/>
          <w:b/>
        </w:rPr>
        <w:t>(三)</w:t>
      </w:r>
      <w:r w:rsidR="00885813" w:rsidRPr="0031291F">
        <w:rPr>
          <w:rFonts w:hint="eastAsia"/>
          <w:b/>
        </w:rPr>
        <w:t>部分</w:t>
      </w:r>
      <w:r w:rsidR="000C1774" w:rsidRPr="0031291F">
        <w:rPr>
          <w:rFonts w:hint="eastAsia"/>
          <w:b/>
        </w:rPr>
        <w:t>所屬醫療機構</w:t>
      </w:r>
      <w:r w:rsidRPr="0031291F">
        <w:rPr>
          <w:rFonts w:hint="eastAsia"/>
          <w:b/>
        </w:rPr>
        <w:t>護理人力缺額嚴重，恐衝擊基層醫療服務可近性，允宜研議區域差異化誘因方案</w:t>
      </w:r>
      <w:r w:rsidRPr="0031291F">
        <w:rPr>
          <w:rFonts w:hAnsi="標楷體" w:hint="eastAsia"/>
          <w:b/>
        </w:rPr>
        <w:t>，</w:t>
      </w:r>
      <w:r w:rsidRPr="0031291F">
        <w:rPr>
          <w:rFonts w:hint="eastAsia"/>
          <w:b/>
        </w:rPr>
        <w:t>以穩定核心醫療團隊</w:t>
      </w:r>
    </w:p>
    <w:p w:rsidR="0070734D" w:rsidRPr="0031291F" w:rsidRDefault="0070734D" w:rsidP="00606E79">
      <w:pPr>
        <w:pStyle w:val="21"/>
        <w:ind w:left="850" w:firstLine="566"/>
        <w:rPr>
          <w:rFonts w:hAnsi="標楷體" w:hint="eastAsia"/>
        </w:rPr>
      </w:pPr>
      <w:r w:rsidRPr="0031291F">
        <w:rPr>
          <w:rFonts w:hint="eastAsia"/>
        </w:rPr>
        <w:t>另觀</w:t>
      </w:r>
      <w:r w:rsidR="00802494" w:rsidRPr="0031291F">
        <w:rPr>
          <w:rFonts w:hint="eastAsia"/>
        </w:rPr>
        <w:t>退輔會</w:t>
      </w:r>
      <w:r w:rsidRPr="0031291F">
        <w:rPr>
          <w:rFonts w:hint="eastAsia"/>
        </w:rPr>
        <w:t>所屬醫療機構111至114年度(截至8月底</w:t>
      </w:r>
      <w:r w:rsidR="001C4AF3" w:rsidRPr="0031291F">
        <w:rPr>
          <w:rFonts w:hint="eastAsia"/>
        </w:rPr>
        <w:t>止)</w:t>
      </w:r>
      <w:r w:rsidRPr="0031291F">
        <w:rPr>
          <w:rFonts w:hint="eastAsia"/>
        </w:rPr>
        <w:t>護理人員空缺情形(詳表</w:t>
      </w:r>
      <w:r w:rsidR="006754BD" w:rsidRPr="0031291F">
        <w:rPr>
          <w:rFonts w:hint="eastAsia"/>
        </w:rPr>
        <w:t>3</w:t>
      </w:r>
      <w:r w:rsidRPr="0031291F">
        <w:rPr>
          <w:rFonts w:hint="eastAsia"/>
        </w:rPr>
        <w:t>)，大型醫學中心</w:t>
      </w:r>
      <w:r w:rsidR="001731F1" w:rsidRPr="0031291F">
        <w:rPr>
          <w:rFonts w:hint="eastAsia"/>
        </w:rPr>
        <w:t>臺北、臺中</w:t>
      </w:r>
      <w:r w:rsidRPr="0031291F">
        <w:rPr>
          <w:rFonts w:hint="eastAsia"/>
        </w:rPr>
        <w:t>榮總護理人員之空缺率</w:t>
      </w:r>
      <w:r w:rsidR="001731F1" w:rsidRPr="0031291F">
        <w:rPr>
          <w:rFonts w:hint="eastAsia"/>
        </w:rPr>
        <w:t>多</w:t>
      </w:r>
      <w:r w:rsidRPr="0031291F">
        <w:rPr>
          <w:rFonts w:hint="eastAsia"/>
        </w:rPr>
        <w:t>維持在低於3%，顯示大都會區具有人力吸引力。而同屬醫學中心</w:t>
      </w:r>
      <w:r w:rsidRPr="0031291F">
        <w:rPr>
          <w:rFonts w:hAnsi="標楷體" w:hint="eastAsia"/>
        </w:rPr>
        <w:t>高雄榮總111年底之空缺率一度攀升至19.83%，雖近兩年稍降至約6至</w:t>
      </w:r>
      <w:r w:rsidR="001731F1" w:rsidRPr="0031291F">
        <w:rPr>
          <w:rFonts w:hAnsi="標楷體" w:hint="eastAsia"/>
        </w:rPr>
        <w:t>8</w:t>
      </w:r>
      <w:r w:rsidRPr="0031291F">
        <w:rPr>
          <w:rFonts w:hAnsi="標楷體" w:hint="eastAsia"/>
        </w:rPr>
        <w:t>%</w:t>
      </w:r>
      <w:r w:rsidR="009C2251" w:rsidRPr="0031291F">
        <w:rPr>
          <w:rFonts w:hAnsi="標楷體" w:hint="eastAsia"/>
        </w:rPr>
        <w:t>間</w:t>
      </w:r>
      <w:r w:rsidRPr="0031291F">
        <w:rPr>
          <w:rFonts w:hAnsi="標楷體" w:hint="eastAsia"/>
        </w:rPr>
        <w:t>，仍高於</w:t>
      </w:r>
      <w:r w:rsidR="009C2251" w:rsidRPr="0031291F">
        <w:rPr>
          <w:rFonts w:hAnsi="標楷體" w:hint="eastAsia"/>
        </w:rPr>
        <w:t>台</w:t>
      </w:r>
      <w:r w:rsidRPr="0031291F">
        <w:rPr>
          <w:rFonts w:hAnsi="標楷體" w:hint="eastAsia"/>
        </w:rPr>
        <w:t>北</w:t>
      </w:r>
      <w:r w:rsidR="009C2251" w:rsidRPr="0031291F">
        <w:rPr>
          <w:rFonts w:hAnsi="標楷體" w:hint="eastAsia"/>
        </w:rPr>
        <w:t>及台</w:t>
      </w:r>
      <w:r w:rsidRPr="0031291F">
        <w:rPr>
          <w:rFonts w:hAnsi="標楷體" w:hint="eastAsia"/>
        </w:rPr>
        <w:t>中榮總；且屏東榮總(含龍泉院區)自111年底之1.00%，增長至113年底之26.99%，反映南部院區亦存</w:t>
      </w:r>
      <w:r w:rsidR="001731F1" w:rsidRPr="0031291F">
        <w:rPr>
          <w:rFonts w:hAnsi="標楷體" w:hint="eastAsia"/>
        </w:rPr>
        <w:t>缺額</w:t>
      </w:r>
      <w:r w:rsidRPr="0031291F">
        <w:rPr>
          <w:rFonts w:hAnsi="標楷體" w:hint="eastAsia"/>
        </w:rPr>
        <w:t>補足</w:t>
      </w:r>
      <w:r w:rsidR="001731F1" w:rsidRPr="0031291F">
        <w:rPr>
          <w:rFonts w:hAnsi="標楷體" w:hint="eastAsia"/>
        </w:rPr>
        <w:t>之</w:t>
      </w:r>
      <w:r w:rsidRPr="0031291F">
        <w:rPr>
          <w:rFonts w:hAnsi="標楷體" w:hint="eastAsia"/>
        </w:rPr>
        <w:t>挑戰。</w:t>
      </w:r>
    </w:p>
    <w:p w:rsidR="0070734D" w:rsidRPr="0031291F" w:rsidRDefault="0070734D" w:rsidP="00606E79">
      <w:pPr>
        <w:pStyle w:val="21"/>
        <w:ind w:left="850" w:firstLine="566"/>
        <w:rPr>
          <w:rFonts w:hAnsi="標楷體" w:hint="eastAsia"/>
        </w:rPr>
      </w:pPr>
      <w:r w:rsidRPr="0031291F">
        <w:rPr>
          <w:rFonts w:hAnsi="標楷體" w:hint="eastAsia"/>
        </w:rPr>
        <w:t>又嘉義、新竹等中小型分院</w:t>
      </w:r>
      <w:r w:rsidR="001731F1" w:rsidRPr="0031291F">
        <w:rPr>
          <w:rFonts w:hAnsi="標楷體" w:hint="eastAsia"/>
        </w:rPr>
        <w:t>護理人員</w:t>
      </w:r>
      <w:r w:rsidRPr="0031291F">
        <w:rPr>
          <w:rFonts w:hAnsi="標楷體" w:hint="eastAsia"/>
        </w:rPr>
        <w:t>空缺率長期</w:t>
      </w:r>
      <w:r w:rsidR="00360AE5" w:rsidRPr="0031291F">
        <w:rPr>
          <w:rFonts w:hAnsi="標楷體" w:hint="eastAsia"/>
        </w:rPr>
        <w:t>多</w:t>
      </w:r>
      <w:r w:rsidRPr="0031291F">
        <w:rPr>
          <w:rFonts w:hAnsi="標楷體" w:hint="eastAsia"/>
        </w:rPr>
        <w:t>高於一成，特別是新竹分院於114年度截至8月底</w:t>
      </w:r>
      <w:r w:rsidR="00AD7CC1" w:rsidRPr="0031291F">
        <w:rPr>
          <w:rFonts w:hAnsi="標楷體" w:hint="eastAsia"/>
        </w:rPr>
        <w:t>止</w:t>
      </w:r>
      <w:r w:rsidRPr="0031291F">
        <w:rPr>
          <w:rFonts w:hAnsi="標楷體" w:hint="eastAsia"/>
        </w:rPr>
        <w:t>攀升至14.38%，呈</w:t>
      </w:r>
      <w:r w:rsidR="001731F1" w:rsidRPr="0031291F">
        <w:rPr>
          <w:rFonts w:hAnsi="標楷體" w:hint="eastAsia"/>
        </w:rPr>
        <w:t>嚴峻</w:t>
      </w:r>
      <w:r w:rsidRPr="0031291F">
        <w:rPr>
          <w:rFonts w:hAnsi="標楷體" w:hint="eastAsia"/>
        </w:rPr>
        <w:t>趨勢。而偏鄉分院(如玉里、鳳林)空缺率長期維持高檔，鳳林分院之空缺率從未低於25%，並在112年度後攀升至35.95%。玉里分院的空缺率則穩定地在14%以上，並逐步逼近20%，凸顯偏遠地區護理人力招募困境。</w:t>
      </w:r>
    </w:p>
    <w:p w:rsidR="0070734D" w:rsidRPr="0031291F" w:rsidRDefault="0070734D" w:rsidP="00606E79">
      <w:pPr>
        <w:pStyle w:val="21"/>
        <w:ind w:left="850" w:firstLine="566"/>
        <w:rPr>
          <w:rFonts w:hint="eastAsia"/>
        </w:rPr>
      </w:pPr>
      <w:r w:rsidRPr="0031291F">
        <w:t>整體而言，</w:t>
      </w:r>
      <w:r w:rsidR="001731F1" w:rsidRPr="0031291F">
        <w:rPr>
          <w:rFonts w:hint="eastAsia"/>
        </w:rPr>
        <w:t>部分</w:t>
      </w:r>
      <w:r w:rsidRPr="0031291F">
        <w:rPr>
          <w:rFonts w:hint="eastAsia"/>
        </w:rPr>
        <w:t>所屬醫療機構護理人力缺額嚴重</w:t>
      </w:r>
      <w:r w:rsidRPr="0031291F">
        <w:t>，除衝擊基層醫療服務可近性外，亦可能因應「三班護病比」新制而進一步惡化。是以，</w:t>
      </w:r>
      <w:r w:rsidR="00802494" w:rsidRPr="0031291F">
        <w:rPr>
          <w:rFonts w:hint="eastAsia"/>
        </w:rPr>
        <w:t>退輔會</w:t>
      </w:r>
      <w:r w:rsidRPr="0031291F">
        <w:rPr>
          <w:rFonts w:hint="eastAsia"/>
        </w:rPr>
        <w:t>允宜審慎評估</w:t>
      </w:r>
      <w:r w:rsidR="000C1774" w:rsidRPr="0031291F">
        <w:rPr>
          <w:rFonts w:hint="eastAsia"/>
        </w:rPr>
        <w:t>各級榮院</w:t>
      </w:r>
      <w:r w:rsidRPr="0031291F">
        <w:rPr>
          <w:rFonts w:hint="eastAsia"/>
        </w:rPr>
        <w:t>區域間之顯著差異，研議具體差異化誘因方案，例如薪資加給、專屬津貼、住宿及生活支持等措</w:t>
      </w:r>
      <w:r w:rsidR="000C1774" w:rsidRPr="0031291F">
        <w:rPr>
          <w:rFonts w:hint="eastAsia"/>
        </w:rPr>
        <w:t>施，</w:t>
      </w:r>
      <w:r w:rsidR="00752EB9" w:rsidRPr="0031291F">
        <w:rPr>
          <w:rFonts w:hint="eastAsia"/>
        </w:rPr>
        <w:t>以穩定核心醫療團隊</w:t>
      </w:r>
      <w:r w:rsidRPr="0031291F">
        <w:rPr>
          <w:rFonts w:hint="eastAsia"/>
        </w:rPr>
        <w:t>。</w:t>
      </w:r>
    </w:p>
    <w:p w:rsidR="00B93304" w:rsidRPr="0031291F" w:rsidRDefault="00B93304" w:rsidP="00377CF6">
      <w:pPr>
        <w:pStyle w:val="21"/>
        <w:ind w:left="850" w:firstLine="566"/>
        <w:rPr>
          <w:rFonts w:hint="eastAsia"/>
        </w:rPr>
      </w:pPr>
      <w:r w:rsidRPr="0031291F">
        <w:rPr>
          <w:rFonts w:hint="eastAsia"/>
        </w:rPr>
        <w:t>詢據退輔會說明，各級榮院皆面臨全國護理人力不足及全臺醫院競爭激烈</w:t>
      </w:r>
      <w:r w:rsidR="00377CF6" w:rsidRPr="0031291F">
        <w:rPr>
          <w:rFonts w:hint="eastAsia"/>
        </w:rPr>
        <w:t>之問題</w:t>
      </w:r>
      <w:r w:rsidRPr="0031291F">
        <w:rPr>
          <w:rFonts w:hint="eastAsia"/>
        </w:rPr>
        <w:t>，</w:t>
      </w:r>
      <w:r w:rsidR="00377CF6" w:rsidRPr="0031291F">
        <w:rPr>
          <w:rFonts w:hint="eastAsia"/>
        </w:rPr>
        <w:t>爰</w:t>
      </w:r>
      <w:r w:rsidRPr="0031291F">
        <w:rPr>
          <w:rFonts w:hint="eastAsia"/>
        </w:rPr>
        <w:t>為解決執行護病比遭遇之困難</w:t>
      </w:r>
      <w:r w:rsidR="00377CF6" w:rsidRPr="0031291F">
        <w:rPr>
          <w:rFonts w:hAnsi="標楷體" w:hint="eastAsia"/>
        </w:rPr>
        <w:t>，該</w:t>
      </w:r>
      <w:r w:rsidR="00377CF6" w:rsidRPr="0031291F">
        <w:rPr>
          <w:rFonts w:hAnsi="標楷體" w:hint="eastAsia"/>
        </w:rPr>
        <w:lastRenderedPageBreak/>
        <w:t>會</w:t>
      </w:r>
      <w:r w:rsidRPr="0031291F">
        <w:rPr>
          <w:rFonts w:hint="eastAsia"/>
        </w:rPr>
        <w:t>因應對策及改進方案包括</w:t>
      </w:r>
      <w:r w:rsidRPr="0031291F">
        <w:rPr>
          <w:rFonts w:hint="eastAsia"/>
          <w:shd w:val="pct15" w:color="auto" w:fill="FFFFFF"/>
        </w:rPr>
        <w:t>1.提升薪資及福利</w:t>
      </w:r>
      <w:r w:rsidR="00377CF6" w:rsidRPr="0031291F">
        <w:rPr>
          <w:rFonts w:hint="eastAsia"/>
        </w:rPr>
        <w:t>，如新進人員簽約金、續任獎金、調升夜班費、單位津貼、專業證照費及就醫優惠等</w:t>
      </w:r>
      <w:r w:rsidRPr="0031291F">
        <w:rPr>
          <w:rFonts w:hint="eastAsia"/>
        </w:rPr>
        <w:t>；</w:t>
      </w:r>
      <w:r w:rsidRPr="0031291F">
        <w:rPr>
          <w:rFonts w:hint="eastAsia"/>
          <w:shd w:val="pct15" w:color="auto" w:fill="FFFFFF"/>
        </w:rPr>
        <w:t>2.提供在職進修與訓練及舒壓課程</w:t>
      </w:r>
      <w:r w:rsidRPr="0031291F">
        <w:rPr>
          <w:rFonts w:hint="eastAsia"/>
        </w:rPr>
        <w:t>；</w:t>
      </w:r>
      <w:r w:rsidRPr="0031291F">
        <w:rPr>
          <w:rFonts w:hint="eastAsia"/>
          <w:shd w:val="pct15" w:color="auto" w:fill="FFFFFF"/>
        </w:rPr>
        <w:t>3.引入智慧科技</w:t>
      </w:r>
      <w:r w:rsidRPr="0031291F">
        <w:rPr>
          <w:rFonts w:hint="eastAsia"/>
        </w:rPr>
        <w:t>如影像辨識防止病人跌倒，以降低護理工作負荷、提高工作效能；</w:t>
      </w:r>
      <w:r w:rsidRPr="0031291F">
        <w:rPr>
          <w:rFonts w:hint="eastAsia"/>
          <w:shd w:val="pct15" w:color="auto" w:fill="FFFFFF"/>
        </w:rPr>
        <w:t>4.</w:t>
      </w:r>
      <w:r w:rsidR="001731F1" w:rsidRPr="0031291F">
        <w:rPr>
          <w:rFonts w:hint="eastAsia"/>
          <w:shd w:val="pct15" w:color="auto" w:fill="FFFFFF"/>
        </w:rPr>
        <w:t>積極參加衛福</w:t>
      </w:r>
      <w:r w:rsidRPr="0031291F">
        <w:rPr>
          <w:rFonts w:hint="eastAsia"/>
          <w:shd w:val="pct15" w:color="auto" w:fill="FFFFFF"/>
        </w:rPr>
        <w:t>部住院整合照護計畫</w:t>
      </w:r>
      <w:r w:rsidRPr="0031291F">
        <w:rPr>
          <w:rFonts w:hint="eastAsia"/>
        </w:rPr>
        <w:t>，增加契約照服員輔助人力，減輕護理人員工作負荷</w:t>
      </w:r>
      <w:r w:rsidR="00377CF6" w:rsidRPr="0031291F">
        <w:rPr>
          <w:rFonts w:hint="eastAsia"/>
        </w:rPr>
        <w:t>；</w:t>
      </w:r>
      <w:r w:rsidR="00377CF6" w:rsidRPr="0031291F">
        <w:rPr>
          <w:rFonts w:hint="eastAsia"/>
          <w:shd w:val="pct15" w:color="auto" w:fill="FFFFFF"/>
        </w:rPr>
        <w:t>5.積極招募護理人員及校園徵才博覽會</w:t>
      </w:r>
      <w:r w:rsidR="00377CF6" w:rsidRPr="0031291F">
        <w:rPr>
          <w:rFonts w:hint="eastAsia"/>
        </w:rPr>
        <w:t>，吸引人才；</w:t>
      </w:r>
      <w:r w:rsidR="00377CF6" w:rsidRPr="0031291F">
        <w:rPr>
          <w:rFonts w:hint="eastAsia"/>
          <w:shd w:val="pct15" w:color="auto" w:fill="FFFFFF"/>
        </w:rPr>
        <w:t>6.鼓勵公職護理退休人員回任契約人員</w:t>
      </w:r>
      <w:r w:rsidR="00377CF6" w:rsidRPr="0031291F">
        <w:rPr>
          <w:rFonts w:hint="eastAsia"/>
        </w:rPr>
        <w:t>；</w:t>
      </w:r>
      <w:r w:rsidR="00377CF6" w:rsidRPr="0031291F">
        <w:rPr>
          <w:rFonts w:hint="eastAsia"/>
          <w:shd w:val="pct15" w:color="auto" w:fill="FFFFFF"/>
        </w:rPr>
        <w:t>7.辦理契約人力納實公職護理人力</w:t>
      </w:r>
      <w:r w:rsidR="00377CF6" w:rsidRPr="0031291F">
        <w:rPr>
          <w:rFonts w:hint="eastAsia"/>
        </w:rPr>
        <w:t>，提升公職比例</w:t>
      </w:r>
      <w:r w:rsidRPr="0031291F">
        <w:rPr>
          <w:rFonts w:hint="eastAsia"/>
        </w:rPr>
        <w:t>。</w:t>
      </w:r>
    </w:p>
    <w:p w:rsidR="0070734D" w:rsidRPr="0031291F" w:rsidRDefault="0070734D" w:rsidP="00B93304">
      <w:pPr>
        <w:ind w:leftChars="-9" w:left="616" w:hangingChars="226" w:hanging="641"/>
        <w:jc w:val="left"/>
        <w:rPr>
          <w:rFonts w:hint="eastAsia"/>
          <w:b/>
        </w:rPr>
      </w:pPr>
      <w:r w:rsidRPr="0031291F">
        <w:rPr>
          <w:b/>
        </w:rPr>
        <w:t>表</w:t>
      </w:r>
      <w:r w:rsidR="006754BD" w:rsidRPr="0031291F">
        <w:rPr>
          <w:rFonts w:hint="eastAsia"/>
          <w:b/>
        </w:rPr>
        <w:t>3</w:t>
      </w:r>
      <w:r w:rsidRPr="0031291F">
        <w:rPr>
          <w:b/>
        </w:rPr>
        <w:t xml:space="preserve"> </w:t>
      </w:r>
      <w:r w:rsidR="00802494" w:rsidRPr="0031291F">
        <w:rPr>
          <w:rFonts w:hint="eastAsia"/>
          <w:b/>
        </w:rPr>
        <w:t>退輔會</w:t>
      </w:r>
      <w:r w:rsidRPr="0031291F">
        <w:rPr>
          <w:rFonts w:hint="eastAsia"/>
          <w:b/>
        </w:rPr>
        <w:t>所屬醫療機構111年度至114年度(截至8月底</w:t>
      </w:r>
      <w:r w:rsidR="001C4AF3" w:rsidRPr="0031291F">
        <w:rPr>
          <w:rFonts w:hint="eastAsia"/>
          <w:b/>
        </w:rPr>
        <w:t>止</w:t>
      </w:r>
      <w:r w:rsidRPr="0031291F">
        <w:rPr>
          <w:rFonts w:hint="eastAsia"/>
          <w:b/>
        </w:rPr>
        <w:t xml:space="preserve">)護理人員空缺情形表                   </w:t>
      </w:r>
      <w:r w:rsidRPr="0031291F">
        <w:rPr>
          <w:b/>
        </w:rPr>
        <w:t xml:space="preserve">   </w:t>
      </w:r>
      <w:r w:rsidRPr="0031291F">
        <w:rPr>
          <w:rFonts w:hAnsi="新細明體" w:cs="新細明體" w:hint="eastAsia"/>
          <w:b/>
          <w:snapToGrid/>
          <w:kern w:val="0"/>
          <w:szCs w:val="24"/>
        </w:rPr>
        <w:t xml:space="preserve">                </w:t>
      </w:r>
      <w:r w:rsidRPr="0031291F">
        <w:rPr>
          <w:rFonts w:hAnsi="新細明體" w:cs="新細明體"/>
          <w:snapToGrid/>
          <w:kern w:val="0"/>
          <w:sz w:val="24"/>
          <w:szCs w:val="24"/>
        </w:rPr>
        <w:t>單位：</w:t>
      </w:r>
      <w:r w:rsidRPr="0031291F">
        <w:rPr>
          <w:rFonts w:hAnsi="新細明體" w:cs="新細明體" w:hint="eastAsia"/>
          <w:snapToGrid/>
          <w:kern w:val="0"/>
          <w:sz w:val="24"/>
          <w:szCs w:val="24"/>
        </w:rPr>
        <w:t>%</w:t>
      </w:r>
      <w:r w:rsidRPr="0031291F">
        <w:rPr>
          <w:b/>
        </w:rPr>
        <w:t xml:space="preserve"> </w:t>
      </w:r>
    </w:p>
    <w:tbl>
      <w:tblPr>
        <w:tblW w:w="85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64"/>
        <w:gridCol w:w="1352"/>
        <w:gridCol w:w="1352"/>
        <w:gridCol w:w="1352"/>
        <w:gridCol w:w="1352"/>
        <w:gridCol w:w="1353"/>
      </w:tblGrid>
      <w:tr w:rsidR="0070734D" w:rsidRPr="0031291F" w:rsidTr="00B44E73">
        <w:trPr>
          <w:trHeight w:val="340"/>
          <w:tblHeader/>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醫院別</w:t>
            </w:r>
          </w:p>
        </w:tc>
        <w:tc>
          <w:tcPr>
            <w:tcW w:w="1352" w:type="dxa"/>
            <w:shd w:val="clear" w:color="auto" w:fill="auto"/>
            <w:vAlign w:val="center"/>
          </w:tcPr>
          <w:p w:rsidR="0070734D" w:rsidRPr="0031291F" w:rsidRDefault="0070734D" w:rsidP="009606B4">
            <w:pPr>
              <w:pStyle w:val="142"/>
              <w:ind w:left="647" w:hanging="647"/>
              <w:jc w:val="center"/>
              <w:rPr>
                <w:snapToGrid/>
              </w:rPr>
            </w:pPr>
            <w:r w:rsidRPr="0031291F">
              <w:rPr>
                <w:rFonts w:hint="eastAsia"/>
                <w:snapToGrid/>
              </w:rPr>
              <w:t>110年底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111年底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112年底</w:t>
            </w:r>
          </w:p>
        </w:tc>
        <w:tc>
          <w:tcPr>
            <w:tcW w:w="1352" w:type="dxa"/>
            <w:vAlign w:val="center"/>
          </w:tcPr>
          <w:p w:rsidR="0070734D" w:rsidRPr="0031291F" w:rsidRDefault="0070734D" w:rsidP="009606B4">
            <w:pPr>
              <w:pStyle w:val="142"/>
              <w:ind w:left="647" w:hanging="647"/>
              <w:jc w:val="center"/>
              <w:rPr>
                <w:snapToGrid/>
              </w:rPr>
            </w:pPr>
            <w:r w:rsidRPr="0031291F">
              <w:rPr>
                <w:rFonts w:hint="eastAsia"/>
                <w:snapToGrid/>
              </w:rPr>
              <w:t>113年底</w:t>
            </w:r>
          </w:p>
        </w:tc>
        <w:tc>
          <w:tcPr>
            <w:tcW w:w="1353" w:type="dxa"/>
            <w:vAlign w:val="center"/>
          </w:tcPr>
          <w:p w:rsidR="0070734D" w:rsidRPr="0031291F" w:rsidRDefault="0070734D" w:rsidP="00377CF6">
            <w:pPr>
              <w:pStyle w:val="142"/>
              <w:ind w:left="37" w:hanging="37"/>
              <w:rPr>
                <w:snapToGrid/>
              </w:rPr>
            </w:pPr>
            <w:r w:rsidRPr="0031291F">
              <w:rPr>
                <w:rFonts w:hint="eastAsia"/>
                <w:snapToGrid/>
              </w:rPr>
              <w:t>114年</w:t>
            </w:r>
            <w:r w:rsidR="00B93304" w:rsidRPr="0031291F">
              <w:rPr>
                <w:rFonts w:hint="eastAsia"/>
                <w:snapToGrid/>
              </w:rPr>
              <w:t>度迄</w:t>
            </w:r>
            <w:r w:rsidRPr="0031291F">
              <w:rPr>
                <w:rFonts w:hint="eastAsia"/>
                <w:snapToGrid/>
              </w:rPr>
              <w:t>8 月底</w:t>
            </w:r>
            <w:r w:rsidR="00B93304" w:rsidRPr="0031291F">
              <w:rPr>
                <w:rFonts w:hint="eastAsia"/>
                <w:snapToGrid/>
              </w:rPr>
              <w:t>止</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臺北榮總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0.40</w:t>
            </w:r>
          </w:p>
        </w:tc>
        <w:tc>
          <w:tcPr>
            <w:tcW w:w="1352" w:type="dxa"/>
            <w:vAlign w:val="center"/>
          </w:tcPr>
          <w:p w:rsidR="0070734D" w:rsidRPr="0031291F" w:rsidRDefault="0070734D" w:rsidP="000E1384">
            <w:pPr>
              <w:pStyle w:val="142"/>
              <w:ind w:left="647" w:hanging="647"/>
              <w:jc w:val="right"/>
              <w:rPr>
                <w:snapToGrid/>
              </w:rPr>
            </w:pPr>
            <w:r w:rsidRPr="0031291F">
              <w:rPr>
                <w:snapToGrid/>
              </w:rPr>
              <w:t>1.84</w:t>
            </w:r>
          </w:p>
        </w:tc>
        <w:tc>
          <w:tcPr>
            <w:tcW w:w="1352" w:type="dxa"/>
            <w:vAlign w:val="center"/>
          </w:tcPr>
          <w:p w:rsidR="0070734D" w:rsidRPr="0031291F" w:rsidRDefault="0070734D" w:rsidP="000E1384">
            <w:pPr>
              <w:pStyle w:val="142"/>
              <w:ind w:left="647" w:hanging="647"/>
              <w:jc w:val="right"/>
              <w:rPr>
                <w:snapToGrid/>
              </w:rPr>
            </w:pPr>
            <w:r w:rsidRPr="0031291F">
              <w:rPr>
                <w:snapToGrid/>
              </w:rPr>
              <w:t>7.58</w:t>
            </w:r>
          </w:p>
        </w:tc>
        <w:tc>
          <w:tcPr>
            <w:tcW w:w="1352" w:type="dxa"/>
            <w:vAlign w:val="center"/>
          </w:tcPr>
          <w:p w:rsidR="0070734D" w:rsidRPr="0031291F" w:rsidRDefault="0070734D" w:rsidP="000E1384">
            <w:pPr>
              <w:pStyle w:val="142"/>
              <w:ind w:left="647" w:hanging="647"/>
              <w:jc w:val="right"/>
              <w:rPr>
                <w:snapToGrid/>
              </w:rPr>
            </w:pPr>
            <w:r w:rsidRPr="0031291F">
              <w:rPr>
                <w:snapToGrid/>
              </w:rPr>
              <w:t>2.76</w:t>
            </w:r>
          </w:p>
        </w:tc>
        <w:tc>
          <w:tcPr>
            <w:tcW w:w="1353" w:type="dxa"/>
            <w:vAlign w:val="center"/>
          </w:tcPr>
          <w:p w:rsidR="0070734D" w:rsidRPr="0031291F" w:rsidRDefault="0070734D" w:rsidP="000E1384">
            <w:pPr>
              <w:pStyle w:val="142"/>
              <w:ind w:left="647" w:hanging="647"/>
              <w:jc w:val="right"/>
              <w:rPr>
                <w:snapToGrid/>
              </w:rPr>
            </w:pPr>
            <w:r w:rsidRPr="0031291F">
              <w:rPr>
                <w:snapToGrid/>
              </w:rPr>
              <w:t>4.48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臺中榮總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1.60</w:t>
            </w:r>
          </w:p>
        </w:tc>
        <w:tc>
          <w:tcPr>
            <w:tcW w:w="1352" w:type="dxa"/>
            <w:vAlign w:val="center"/>
          </w:tcPr>
          <w:p w:rsidR="0070734D" w:rsidRPr="0031291F" w:rsidRDefault="0070734D" w:rsidP="000E1384">
            <w:pPr>
              <w:pStyle w:val="142"/>
              <w:ind w:left="647" w:hanging="647"/>
              <w:jc w:val="right"/>
              <w:rPr>
                <w:snapToGrid/>
              </w:rPr>
            </w:pPr>
            <w:r w:rsidRPr="0031291F">
              <w:rPr>
                <w:snapToGrid/>
              </w:rPr>
              <w:t>0.50</w:t>
            </w:r>
          </w:p>
        </w:tc>
        <w:tc>
          <w:tcPr>
            <w:tcW w:w="1352" w:type="dxa"/>
            <w:vAlign w:val="center"/>
          </w:tcPr>
          <w:p w:rsidR="0070734D" w:rsidRPr="0031291F" w:rsidRDefault="0070734D" w:rsidP="000E1384">
            <w:pPr>
              <w:pStyle w:val="142"/>
              <w:ind w:left="647" w:hanging="647"/>
              <w:jc w:val="right"/>
              <w:rPr>
                <w:snapToGrid/>
              </w:rPr>
            </w:pPr>
            <w:r w:rsidRPr="0031291F">
              <w:rPr>
                <w:snapToGrid/>
              </w:rPr>
              <w:t>1.33</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0.97</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1.89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高雄榮總</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9.70</w:t>
            </w:r>
          </w:p>
        </w:tc>
        <w:tc>
          <w:tcPr>
            <w:tcW w:w="1352" w:type="dxa"/>
            <w:vAlign w:val="center"/>
          </w:tcPr>
          <w:p w:rsidR="0070734D" w:rsidRPr="0031291F" w:rsidRDefault="0070734D" w:rsidP="000E1384">
            <w:pPr>
              <w:pStyle w:val="142"/>
              <w:ind w:left="647" w:hanging="647"/>
              <w:jc w:val="right"/>
              <w:rPr>
                <w:snapToGrid/>
              </w:rPr>
            </w:pPr>
            <w:r w:rsidRPr="0031291F">
              <w:rPr>
                <w:snapToGrid/>
                <w:shd w:val="pct15" w:color="auto" w:fill="FFFFFF"/>
              </w:rPr>
              <w:t>19.83</w:t>
            </w:r>
          </w:p>
        </w:tc>
        <w:tc>
          <w:tcPr>
            <w:tcW w:w="1352" w:type="dxa"/>
            <w:vAlign w:val="center"/>
          </w:tcPr>
          <w:p w:rsidR="0070734D" w:rsidRPr="0031291F" w:rsidRDefault="0070734D" w:rsidP="000E1384">
            <w:pPr>
              <w:pStyle w:val="142"/>
              <w:ind w:left="647" w:hanging="647"/>
              <w:jc w:val="right"/>
              <w:rPr>
                <w:snapToGrid/>
              </w:rPr>
            </w:pPr>
            <w:r w:rsidRPr="0031291F">
              <w:rPr>
                <w:snapToGrid/>
              </w:rPr>
              <w:t>10.10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7.73</w:t>
            </w:r>
          </w:p>
        </w:tc>
        <w:tc>
          <w:tcPr>
            <w:tcW w:w="1353"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6.29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桃園分院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5.92</w:t>
            </w:r>
          </w:p>
        </w:tc>
        <w:tc>
          <w:tcPr>
            <w:tcW w:w="1352" w:type="dxa"/>
            <w:vAlign w:val="center"/>
          </w:tcPr>
          <w:p w:rsidR="0070734D" w:rsidRPr="0031291F" w:rsidRDefault="0070734D" w:rsidP="000E1384">
            <w:pPr>
              <w:pStyle w:val="142"/>
              <w:ind w:left="647" w:hanging="647"/>
              <w:jc w:val="right"/>
              <w:rPr>
                <w:snapToGrid/>
              </w:rPr>
            </w:pPr>
            <w:r w:rsidRPr="0031291F">
              <w:rPr>
                <w:snapToGrid/>
              </w:rPr>
              <w:t>8.20</w:t>
            </w:r>
          </w:p>
        </w:tc>
        <w:tc>
          <w:tcPr>
            <w:tcW w:w="1352" w:type="dxa"/>
            <w:vAlign w:val="center"/>
          </w:tcPr>
          <w:p w:rsidR="0070734D" w:rsidRPr="0031291F" w:rsidRDefault="0070734D" w:rsidP="000E1384">
            <w:pPr>
              <w:pStyle w:val="142"/>
              <w:ind w:left="647" w:hanging="647"/>
              <w:jc w:val="right"/>
              <w:rPr>
                <w:snapToGrid/>
              </w:rPr>
            </w:pPr>
            <w:r w:rsidRPr="0031291F">
              <w:rPr>
                <w:snapToGrid/>
              </w:rPr>
              <w:t>4.33</w:t>
            </w:r>
          </w:p>
        </w:tc>
        <w:tc>
          <w:tcPr>
            <w:tcW w:w="1352" w:type="dxa"/>
            <w:vAlign w:val="center"/>
          </w:tcPr>
          <w:p w:rsidR="0070734D" w:rsidRPr="0031291F" w:rsidRDefault="0070734D" w:rsidP="000E1384">
            <w:pPr>
              <w:pStyle w:val="142"/>
              <w:ind w:left="647" w:hanging="647"/>
              <w:jc w:val="right"/>
              <w:rPr>
                <w:snapToGrid/>
              </w:rPr>
            </w:pPr>
            <w:r w:rsidRPr="0031291F">
              <w:rPr>
                <w:snapToGrid/>
              </w:rPr>
              <w:t>4.58</w:t>
            </w:r>
          </w:p>
        </w:tc>
        <w:tc>
          <w:tcPr>
            <w:tcW w:w="1353" w:type="dxa"/>
            <w:vAlign w:val="center"/>
          </w:tcPr>
          <w:p w:rsidR="0070734D" w:rsidRPr="0031291F" w:rsidRDefault="0070734D" w:rsidP="000E1384">
            <w:pPr>
              <w:pStyle w:val="142"/>
              <w:ind w:left="647" w:hanging="647"/>
              <w:jc w:val="right"/>
              <w:rPr>
                <w:snapToGrid/>
              </w:rPr>
            </w:pPr>
            <w:r w:rsidRPr="0031291F">
              <w:rPr>
                <w:snapToGrid/>
              </w:rPr>
              <w:t>7.89</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shd w:val="pct15" w:color="auto" w:fill="FFFFFF"/>
              </w:rPr>
              <w:t>嘉義分院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8.63</w:t>
            </w:r>
          </w:p>
        </w:tc>
        <w:tc>
          <w:tcPr>
            <w:tcW w:w="1352" w:type="dxa"/>
            <w:vAlign w:val="center"/>
          </w:tcPr>
          <w:p w:rsidR="0070734D" w:rsidRPr="0031291F" w:rsidRDefault="0070734D" w:rsidP="000E1384">
            <w:pPr>
              <w:pStyle w:val="142"/>
              <w:ind w:left="647" w:hanging="647"/>
              <w:jc w:val="right"/>
              <w:rPr>
                <w:snapToGrid/>
              </w:rPr>
            </w:pPr>
            <w:r w:rsidRPr="0031291F">
              <w:rPr>
                <w:snapToGrid/>
              </w:rPr>
              <w:t>10.71</w:t>
            </w:r>
          </w:p>
        </w:tc>
        <w:tc>
          <w:tcPr>
            <w:tcW w:w="1352" w:type="dxa"/>
            <w:vAlign w:val="center"/>
          </w:tcPr>
          <w:p w:rsidR="0070734D" w:rsidRPr="0031291F" w:rsidRDefault="0070734D" w:rsidP="000E1384">
            <w:pPr>
              <w:pStyle w:val="142"/>
              <w:ind w:left="647" w:hanging="647"/>
              <w:jc w:val="right"/>
              <w:rPr>
                <w:snapToGrid/>
              </w:rPr>
            </w:pPr>
            <w:r w:rsidRPr="0031291F">
              <w:rPr>
                <w:snapToGrid/>
              </w:rPr>
              <w:t>14.29</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11.53</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10.32</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shd w:val="pct15" w:color="auto" w:fill="FFFFFF"/>
              </w:rPr>
              <w:t>新竹分院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6.69</w:t>
            </w:r>
          </w:p>
        </w:tc>
        <w:tc>
          <w:tcPr>
            <w:tcW w:w="1352" w:type="dxa"/>
            <w:vAlign w:val="center"/>
          </w:tcPr>
          <w:p w:rsidR="0070734D" w:rsidRPr="0031291F" w:rsidRDefault="0070734D" w:rsidP="000E1384">
            <w:pPr>
              <w:pStyle w:val="142"/>
              <w:ind w:left="647" w:hanging="647"/>
              <w:jc w:val="right"/>
              <w:rPr>
                <w:snapToGrid/>
              </w:rPr>
            </w:pPr>
            <w:r w:rsidRPr="0031291F">
              <w:rPr>
                <w:snapToGrid/>
              </w:rPr>
              <w:t>9.40</w:t>
            </w:r>
          </w:p>
        </w:tc>
        <w:tc>
          <w:tcPr>
            <w:tcW w:w="1352" w:type="dxa"/>
            <w:vAlign w:val="center"/>
          </w:tcPr>
          <w:p w:rsidR="0070734D" w:rsidRPr="0031291F" w:rsidRDefault="0070734D" w:rsidP="000E1384">
            <w:pPr>
              <w:pStyle w:val="142"/>
              <w:ind w:left="647" w:hanging="647"/>
              <w:jc w:val="right"/>
              <w:rPr>
                <w:snapToGrid/>
              </w:rPr>
            </w:pPr>
            <w:r w:rsidRPr="0031291F">
              <w:rPr>
                <w:snapToGrid/>
              </w:rPr>
              <w:t>10.40</w:t>
            </w:r>
          </w:p>
        </w:tc>
        <w:tc>
          <w:tcPr>
            <w:tcW w:w="1352" w:type="dxa"/>
            <w:vAlign w:val="center"/>
          </w:tcPr>
          <w:p w:rsidR="0070734D" w:rsidRPr="0031291F" w:rsidRDefault="0070734D" w:rsidP="000E1384">
            <w:pPr>
              <w:pStyle w:val="142"/>
              <w:ind w:left="647" w:hanging="647"/>
              <w:jc w:val="right"/>
              <w:rPr>
                <w:snapToGrid/>
              </w:rPr>
            </w:pPr>
            <w:r w:rsidRPr="0031291F">
              <w:rPr>
                <w:snapToGrid/>
              </w:rPr>
              <w:t>10.37</w:t>
            </w:r>
          </w:p>
        </w:tc>
        <w:tc>
          <w:tcPr>
            <w:tcW w:w="1353"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14.</w:t>
            </w:r>
            <w:r w:rsidRPr="0031291F">
              <w:rPr>
                <w:rFonts w:hint="eastAsia"/>
                <w:snapToGrid/>
                <w:shd w:val="pct15" w:color="auto" w:fill="FFFFFF"/>
              </w:rPr>
              <w:t>38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蘇澳分院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1.30</w:t>
            </w:r>
          </w:p>
        </w:tc>
        <w:tc>
          <w:tcPr>
            <w:tcW w:w="1352" w:type="dxa"/>
            <w:vAlign w:val="center"/>
          </w:tcPr>
          <w:p w:rsidR="0070734D" w:rsidRPr="0031291F" w:rsidRDefault="0070734D" w:rsidP="000E1384">
            <w:pPr>
              <w:pStyle w:val="142"/>
              <w:ind w:left="647" w:hanging="647"/>
              <w:jc w:val="right"/>
              <w:rPr>
                <w:snapToGrid/>
              </w:rPr>
            </w:pPr>
            <w:r w:rsidRPr="0031291F">
              <w:rPr>
                <w:snapToGrid/>
              </w:rPr>
              <w:t>2.63</w:t>
            </w:r>
          </w:p>
        </w:tc>
        <w:tc>
          <w:tcPr>
            <w:tcW w:w="1352" w:type="dxa"/>
            <w:vAlign w:val="center"/>
          </w:tcPr>
          <w:p w:rsidR="0070734D" w:rsidRPr="0031291F" w:rsidRDefault="0070734D" w:rsidP="000E1384">
            <w:pPr>
              <w:pStyle w:val="142"/>
              <w:ind w:left="647" w:hanging="647"/>
              <w:jc w:val="right"/>
              <w:rPr>
                <w:snapToGrid/>
              </w:rPr>
            </w:pPr>
            <w:r w:rsidRPr="0031291F">
              <w:rPr>
                <w:snapToGrid/>
              </w:rPr>
              <w:t>5.73</w:t>
            </w:r>
          </w:p>
        </w:tc>
        <w:tc>
          <w:tcPr>
            <w:tcW w:w="1352" w:type="dxa"/>
            <w:vAlign w:val="center"/>
          </w:tcPr>
          <w:p w:rsidR="0070734D" w:rsidRPr="0031291F" w:rsidRDefault="0070734D" w:rsidP="000E1384">
            <w:pPr>
              <w:pStyle w:val="142"/>
              <w:ind w:left="647" w:hanging="647"/>
              <w:jc w:val="right"/>
              <w:rPr>
                <w:snapToGrid/>
              </w:rPr>
            </w:pPr>
            <w:r w:rsidRPr="0031291F">
              <w:rPr>
                <w:snapToGrid/>
              </w:rPr>
              <w:t>3.67</w:t>
            </w:r>
          </w:p>
        </w:tc>
        <w:tc>
          <w:tcPr>
            <w:tcW w:w="1353" w:type="dxa"/>
            <w:vAlign w:val="center"/>
          </w:tcPr>
          <w:p w:rsidR="0070734D" w:rsidRPr="0031291F" w:rsidRDefault="0070734D" w:rsidP="000E1384">
            <w:pPr>
              <w:pStyle w:val="142"/>
              <w:ind w:left="647" w:hanging="647"/>
              <w:jc w:val="right"/>
              <w:rPr>
                <w:snapToGrid/>
              </w:rPr>
            </w:pPr>
            <w:r w:rsidRPr="0031291F">
              <w:rPr>
                <w:snapToGrid/>
              </w:rPr>
              <w:t>7.27</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員山分院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2.50</w:t>
            </w:r>
          </w:p>
        </w:tc>
        <w:tc>
          <w:tcPr>
            <w:tcW w:w="1352" w:type="dxa"/>
            <w:vAlign w:val="center"/>
          </w:tcPr>
          <w:p w:rsidR="0070734D" w:rsidRPr="0031291F" w:rsidRDefault="0070734D" w:rsidP="000E1384">
            <w:pPr>
              <w:pStyle w:val="142"/>
              <w:ind w:left="647" w:hanging="647"/>
              <w:jc w:val="right"/>
              <w:rPr>
                <w:snapToGrid/>
              </w:rPr>
            </w:pPr>
            <w:r w:rsidRPr="0031291F">
              <w:rPr>
                <w:snapToGrid/>
              </w:rPr>
              <w:t>3.41</w:t>
            </w:r>
          </w:p>
        </w:tc>
        <w:tc>
          <w:tcPr>
            <w:tcW w:w="1352" w:type="dxa"/>
            <w:vAlign w:val="center"/>
          </w:tcPr>
          <w:p w:rsidR="0070734D" w:rsidRPr="0031291F" w:rsidRDefault="0070734D" w:rsidP="000E1384">
            <w:pPr>
              <w:pStyle w:val="142"/>
              <w:ind w:left="647" w:hanging="647"/>
              <w:jc w:val="right"/>
              <w:rPr>
                <w:snapToGrid/>
              </w:rPr>
            </w:pPr>
            <w:r w:rsidRPr="0031291F">
              <w:rPr>
                <w:snapToGrid/>
              </w:rPr>
              <w:t>2.53</w:t>
            </w:r>
          </w:p>
        </w:tc>
        <w:tc>
          <w:tcPr>
            <w:tcW w:w="1352" w:type="dxa"/>
            <w:vAlign w:val="center"/>
          </w:tcPr>
          <w:p w:rsidR="0070734D" w:rsidRPr="0031291F" w:rsidRDefault="0070734D" w:rsidP="000E1384">
            <w:pPr>
              <w:pStyle w:val="142"/>
              <w:ind w:left="647" w:hanging="647"/>
              <w:jc w:val="right"/>
              <w:rPr>
                <w:snapToGrid/>
              </w:rPr>
            </w:pPr>
            <w:r w:rsidRPr="0031291F">
              <w:rPr>
                <w:snapToGrid/>
              </w:rPr>
              <w:t>0</w:t>
            </w:r>
          </w:p>
        </w:tc>
        <w:tc>
          <w:tcPr>
            <w:tcW w:w="1353" w:type="dxa"/>
            <w:vAlign w:val="center"/>
          </w:tcPr>
          <w:p w:rsidR="0070734D" w:rsidRPr="0031291F" w:rsidRDefault="0070734D" w:rsidP="000E1384">
            <w:pPr>
              <w:pStyle w:val="142"/>
              <w:ind w:left="647" w:hanging="647"/>
              <w:jc w:val="right"/>
              <w:rPr>
                <w:snapToGrid/>
              </w:rPr>
            </w:pPr>
            <w:r w:rsidRPr="0031291F">
              <w:rPr>
                <w:snapToGrid/>
              </w:rPr>
              <w:t>2.67</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shd w:val="pct15" w:color="auto" w:fill="FFFFFF"/>
              </w:rPr>
            </w:pPr>
            <w:r w:rsidRPr="0031291F">
              <w:rPr>
                <w:rFonts w:hint="eastAsia"/>
                <w:snapToGrid/>
                <w:shd w:val="pct15" w:color="auto" w:fill="FFFFFF"/>
              </w:rPr>
              <w:t>玉里分院</w:t>
            </w:r>
          </w:p>
        </w:tc>
        <w:tc>
          <w:tcPr>
            <w:tcW w:w="1352" w:type="dxa"/>
            <w:shd w:val="clear" w:color="auto" w:fill="auto"/>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14.50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16.10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16.90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rFonts w:hint="eastAsia"/>
                <w:snapToGrid/>
                <w:shd w:val="pct15" w:color="auto" w:fill="FFFFFF"/>
              </w:rPr>
              <w:t>15.76</w:t>
            </w:r>
          </w:p>
        </w:tc>
        <w:tc>
          <w:tcPr>
            <w:tcW w:w="1353"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19.05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shd w:val="pct15" w:color="auto" w:fill="FFFFFF"/>
              </w:rPr>
            </w:pPr>
            <w:r w:rsidRPr="0031291F">
              <w:rPr>
                <w:rFonts w:hint="eastAsia"/>
                <w:snapToGrid/>
                <w:shd w:val="pct15" w:color="auto" w:fill="FFFFFF"/>
              </w:rPr>
              <w:t>鳳林分院</w:t>
            </w:r>
          </w:p>
        </w:tc>
        <w:tc>
          <w:tcPr>
            <w:tcW w:w="1352" w:type="dxa"/>
            <w:shd w:val="clear" w:color="auto" w:fill="auto"/>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26.50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25.30</w:t>
            </w:r>
          </w:p>
        </w:tc>
        <w:tc>
          <w:tcPr>
            <w:tcW w:w="1352" w:type="dxa"/>
            <w:vAlign w:val="center"/>
          </w:tcPr>
          <w:p w:rsidR="0070734D" w:rsidRPr="0031291F" w:rsidRDefault="0070734D" w:rsidP="000E1384">
            <w:pPr>
              <w:pStyle w:val="142"/>
              <w:ind w:left="647" w:hanging="647"/>
              <w:jc w:val="right"/>
              <w:rPr>
                <w:snapToGrid/>
                <w:shd w:val="pct15" w:color="auto" w:fill="FFFFFF"/>
              </w:rPr>
            </w:pPr>
            <w:r w:rsidRPr="0031291F">
              <w:rPr>
                <w:snapToGrid/>
                <w:shd w:val="pct15" w:color="auto" w:fill="FFFFFF"/>
              </w:rPr>
              <w:t>35.50</w:t>
            </w:r>
          </w:p>
        </w:tc>
        <w:tc>
          <w:tcPr>
            <w:tcW w:w="1352"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3</w:t>
            </w:r>
            <w:r w:rsidRPr="0031291F">
              <w:rPr>
                <w:b/>
                <w:snapToGrid/>
                <w:shd w:val="pct15" w:color="auto" w:fill="FFFFFF"/>
              </w:rPr>
              <w:t>5.95</w:t>
            </w:r>
          </w:p>
        </w:tc>
        <w:tc>
          <w:tcPr>
            <w:tcW w:w="1353" w:type="dxa"/>
            <w:vAlign w:val="center"/>
          </w:tcPr>
          <w:p w:rsidR="0070734D" w:rsidRPr="0031291F" w:rsidRDefault="0070734D" w:rsidP="000E1384">
            <w:pPr>
              <w:pStyle w:val="142"/>
              <w:ind w:left="647" w:hanging="647"/>
              <w:jc w:val="right"/>
              <w:rPr>
                <w:b/>
                <w:snapToGrid/>
                <w:shd w:val="pct15" w:color="auto" w:fill="FFFFFF"/>
              </w:rPr>
            </w:pPr>
            <w:r w:rsidRPr="0031291F">
              <w:rPr>
                <w:rFonts w:hint="eastAsia"/>
                <w:b/>
                <w:snapToGrid/>
                <w:shd w:val="pct15" w:color="auto" w:fill="FFFFFF"/>
              </w:rPr>
              <w:t>3</w:t>
            </w:r>
            <w:r w:rsidRPr="0031291F">
              <w:rPr>
                <w:b/>
                <w:snapToGrid/>
                <w:shd w:val="pct15" w:color="auto" w:fill="FFFFFF"/>
              </w:rPr>
              <w:t>5.95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臺東分院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3.60</w:t>
            </w:r>
          </w:p>
        </w:tc>
        <w:tc>
          <w:tcPr>
            <w:tcW w:w="1352" w:type="dxa"/>
            <w:vAlign w:val="center"/>
          </w:tcPr>
          <w:p w:rsidR="0070734D" w:rsidRPr="0031291F" w:rsidRDefault="0070734D" w:rsidP="000E1384">
            <w:pPr>
              <w:pStyle w:val="142"/>
              <w:ind w:left="647" w:hanging="647"/>
              <w:jc w:val="right"/>
              <w:rPr>
                <w:snapToGrid/>
              </w:rPr>
            </w:pPr>
            <w:r w:rsidRPr="0031291F">
              <w:rPr>
                <w:snapToGrid/>
              </w:rPr>
              <w:t>3.81</w:t>
            </w:r>
          </w:p>
        </w:tc>
        <w:tc>
          <w:tcPr>
            <w:tcW w:w="1353" w:type="dxa"/>
            <w:vAlign w:val="center"/>
          </w:tcPr>
          <w:p w:rsidR="0070734D" w:rsidRPr="0031291F" w:rsidRDefault="0070734D" w:rsidP="000E1384">
            <w:pPr>
              <w:pStyle w:val="142"/>
              <w:ind w:left="647" w:hanging="647"/>
              <w:jc w:val="right"/>
              <w:rPr>
                <w:snapToGrid/>
              </w:rPr>
            </w:pPr>
            <w:r w:rsidRPr="0031291F">
              <w:rPr>
                <w:snapToGrid/>
              </w:rPr>
              <w:t>3.75</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埔里分院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7.52</w:t>
            </w:r>
          </w:p>
        </w:tc>
        <w:tc>
          <w:tcPr>
            <w:tcW w:w="1352" w:type="dxa"/>
            <w:vAlign w:val="center"/>
          </w:tcPr>
          <w:p w:rsidR="0070734D" w:rsidRPr="0031291F" w:rsidRDefault="0070734D" w:rsidP="000E1384">
            <w:pPr>
              <w:pStyle w:val="142"/>
              <w:ind w:left="647" w:hanging="647"/>
              <w:jc w:val="right"/>
              <w:rPr>
                <w:snapToGrid/>
              </w:rPr>
            </w:pPr>
            <w:r w:rsidRPr="0031291F">
              <w:rPr>
                <w:snapToGrid/>
              </w:rPr>
              <w:t>7.81</w:t>
            </w:r>
          </w:p>
        </w:tc>
        <w:tc>
          <w:tcPr>
            <w:tcW w:w="1352" w:type="dxa"/>
            <w:vAlign w:val="center"/>
          </w:tcPr>
          <w:p w:rsidR="0070734D" w:rsidRPr="0031291F" w:rsidRDefault="0070734D" w:rsidP="000E1384">
            <w:pPr>
              <w:pStyle w:val="142"/>
              <w:ind w:left="647" w:hanging="647"/>
              <w:jc w:val="right"/>
              <w:rPr>
                <w:snapToGrid/>
              </w:rPr>
            </w:pPr>
            <w:r w:rsidRPr="0031291F">
              <w:rPr>
                <w:snapToGrid/>
              </w:rPr>
              <w:t>4.31</w:t>
            </w:r>
          </w:p>
        </w:tc>
        <w:tc>
          <w:tcPr>
            <w:tcW w:w="1352" w:type="dxa"/>
            <w:vAlign w:val="center"/>
          </w:tcPr>
          <w:p w:rsidR="0070734D" w:rsidRPr="0031291F" w:rsidRDefault="0070734D" w:rsidP="000E1384">
            <w:pPr>
              <w:pStyle w:val="142"/>
              <w:ind w:left="647" w:hanging="647"/>
              <w:jc w:val="right"/>
              <w:rPr>
                <w:snapToGrid/>
              </w:rPr>
            </w:pPr>
            <w:r w:rsidRPr="0031291F">
              <w:rPr>
                <w:snapToGrid/>
              </w:rPr>
              <w:t>4.81</w:t>
            </w:r>
          </w:p>
        </w:tc>
        <w:tc>
          <w:tcPr>
            <w:tcW w:w="1353" w:type="dxa"/>
            <w:vAlign w:val="center"/>
          </w:tcPr>
          <w:p w:rsidR="0070734D" w:rsidRPr="0031291F" w:rsidRDefault="0070734D" w:rsidP="000E1384">
            <w:pPr>
              <w:pStyle w:val="142"/>
              <w:ind w:left="647" w:hanging="647"/>
              <w:jc w:val="right"/>
              <w:rPr>
                <w:snapToGrid/>
              </w:rPr>
            </w:pPr>
            <w:r w:rsidRPr="0031291F">
              <w:rPr>
                <w:snapToGrid/>
              </w:rPr>
              <w:t>4.23</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灣橋分院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13.00</w:t>
            </w:r>
          </w:p>
        </w:tc>
        <w:tc>
          <w:tcPr>
            <w:tcW w:w="1352" w:type="dxa"/>
            <w:vAlign w:val="center"/>
          </w:tcPr>
          <w:p w:rsidR="0070734D" w:rsidRPr="0031291F" w:rsidRDefault="0070734D" w:rsidP="000E1384">
            <w:pPr>
              <w:pStyle w:val="142"/>
              <w:ind w:left="647" w:hanging="647"/>
              <w:jc w:val="right"/>
              <w:rPr>
                <w:snapToGrid/>
              </w:rPr>
            </w:pPr>
            <w:r w:rsidRPr="0031291F">
              <w:rPr>
                <w:snapToGrid/>
              </w:rPr>
              <w:t>13.00</w:t>
            </w:r>
          </w:p>
        </w:tc>
        <w:tc>
          <w:tcPr>
            <w:tcW w:w="1352" w:type="dxa"/>
            <w:vAlign w:val="center"/>
          </w:tcPr>
          <w:p w:rsidR="0070734D" w:rsidRPr="0031291F" w:rsidRDefault="0070734D" w:rsidP="000E1384">
            <w:pPr>
              <w:pStyle w:val="142"/>
              <w:ind w:left="647" w:hanging="647"/>
              <w:jc w:val="right"/>
              <w:rPr>
                <w:snapToGrid/>
              </w:rPr>
            </w:pPr>
            <w:r w:rsidRPr="0031291F">
              <w:rPr>
                <w:snapToGrid/>
              </w:rPr>
              <w:t>15.00</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2.14</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5.48</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臺南分院</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2.20</w:t>
            </w:r>
          </w:p>
        </w:tc>
        <w:tc>
          <w:tcPr>
            <w:tcW w:w="1352" w:type="dxa"/>
            <w:vAlign w:val="center"/>
          </w:tcPr>
          <w:p w:rsidR="0070734D" w:rsidRPr="0031291F" w:rsidRDefault="0070734D" w:rsidP="000E1384">
            <w:pPr>
              <w:pStyle w:val="142"/>
              <w:ind w:left="647" w:hanging="647"/>
              <w:jc w:val="right"/>
              <w:rPr>
                <w:snapToGrid/>
              </w:rPr>
            </w:pPr>
            <w:r w:rsidRPr="0031291F">
              <w:rPr>
                <w:snapToGrid/>
              </w:rPr>
              <w:t>4.49</w:t>
            </w:r>
          </w:p>
        </w:tc>
        <w:tc>
          <w:tcPr>
            <w:tcW w:w="1352" w:type="dxa"/>
            <w:vAlign w:val="center"/>
          </w:tcPr>
          <w:p w:rsidR="0070734D" w:rsidRPr="0031291F" w:rsidRDefault="0070734D" w:rsidP="000E1384">
            <w:pPr>
              <w:pStyle w:val="142"/>
              <w:ind w:left="647" w:hanging="647"/>
              <w:jc w:val="right"/>
              <w:rPr>
                <w:snapToGrid/>
              </w:rPr>
            </w:pPr>
            <w:r w:rsidRPr="0031291F">
              <w:rPr>
                <w:snapToGrid/>
              </w:rPr>
              <w:t>4.49</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rPr>
              <w:t>0</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0</w:t>
            </w:r>
          </w:p>
        </w:tc>
      </w:tr>
      <w:tr w:rsidR="0070734D" w:rsidRPr="0031291F" w:rsidTr="000E1384">
        <w:trPr>
          <w:trHeight w:val="340"/>
        </w:trPr>
        <w:tc>
          <w:tcPr>
            <w:tcW w:w="1764" w:type="dxa"/>
            <w:shd w:val="clear" w:color="auto" w:fill="auto"/>
            <w:noWrap/>
            <w:vAlign w:val="center"/>
            <w:hideMark/>
          </w:tcPr>
          <w:p w:rsidR="0070734D" w:rsidRPr="0031291F" w:rsidRDefault="0070734D" w:rsidP="000E1384">
            <w:pPr>
              <w:pStyle w:val="142"/>
              <w:ind w:left="647" w:hanging="647"/>
              <w:jc w:val="center"/>
              <w:rPr>
                <w:snapToGrid/>
              </w:rPr>
            </w:pPr>
            <w:r w:rsidRPr="0031291F">
              <w:rPr>
                <w:rFonts w:hint="eastAsia"/>
                <w:snapToGrid/>
              </w:rPr>
              <w:t>屏東榮總</w:t>
            </w:r>
          </w:p>
          <w:p w:rsidR="0070734D" w:rsidRPr="0031291F" w:rsidRDefault="0070734D" w:rsidP="000E1384">
            <w:pPr>
              <w:pStyle w:val="142"/>
              <w:ind w:left="647" w:hanging="647"/>
              <w:jc w:val="center"/>
              <w:rPr>
                <w:snapToGrid/>
              </w:rPr>
            </w:pPr>
            <w:r w:rsidRPr="0031291F">
              <w:rPr>
                <w:rFonts w:hint="eastAsia"/>
                <w:snapToGrid/>
              </w:rPr>
              <w:t>(含龍泉院區)</w:t>
            </w:r>
          </w:p>
        </w:tc>
        <w:tc>
          <w:tcPr>
            <w:tcW w:w="1352" w:type="dxa"/>
            <w:shd w:val="clear" w:color="auto" w:fill="auto"/>
            <w:vAlign w:val="center"/>
          </w:tcPr>
          <w:p w:rsidR="0070734D" w:rsidRPr="0031291F" w:rsidRDefault="0070734D" w:rsidP="000E1384">
            <w:pPr>
              <w:pStyle w:val="142"/>
              <w:ind w:left="647" w:hanging="647"/>
              <w:jc w:val="right"/>
              <w:rPr>
                <w:snapToGrid/>
              </w:rPr>
            </w:pPr>
            <w:r w:rsidRPr="0031291F">
              <w:rPr>
                <w:snapToGrid/>
              </w:rPr>
              <w:t>1.90</w:t>
            </w:r>
          </w:p>
        </w:tc>
        <w:tc>
          <w:tcPr>
            <w:tcW w:w="1352" w:type="dxa"/>
            <w:vAlign w:val="center"/>
          </w:tcPr>
          <w:p w:rsidR="0070734D" w:rsidRPr="0031291F" w:rsidRDefault="0070734D" w:rsidP="000E1384">
            <w:pPr>
              <w:pStyle w:val="142"/>
              <w:ind w:left="647" w:hanging="647"/>
              <w:jc w:val="right"/>
              <w:rPr>
                <w:snapToGrid/>
              </w:rPr>
            </w:pPr>
            <w:r w:rsidRPr="0031291F">
              <w:rPr>
                <w:snapToGrid/>
                <w:shd w:val="pct15" w:color="auto" w:fill="FFFFFF"/>
              </w:rPr>
              <w:t>1.00</w:t>
            </w:r>
          </w:p>
        </w:tc>
        <w:tc>
          <w:tcPr>
            <w:tcW w:w="1352" w:type="dxa"/>
            <w:vAlign w:val="center"/>
          </w:tcPr>
          <w:p w:rsidR="0070734D" w:rsidRPr="0031291F" w:rsidRDefault="0070734D" w:rsidP="000E1384">
            <w:pPr>
              <w:pStyle w:val="142"/>
              <w:ind w:left="647" w:hanging="647"/>
              <w:jc w:val="right"/>
              <w:rPr>
                <w:snapToGrid/>
              </w:rPr>
            </w:pPr>
            <w:r w:rsidRPr="0031291F">
              <w:rPr>
                <w:snapToGrid/>
              </w:rPr>
              <w:t>13.58</w:t>
            </w:r>
          </w:p>
        </w:tc>
        <w:tc>
          <w:tcPr>
            <w:tcW w:w="1352" w:type="dxa"/>
            <w:vAlign w:val="center"/>
          </w:tcPr>
          <w:p w:rsidR="0070734D" w:rsidRPr="0031291F" w:rsidRDefault="0070734D" w:rsidP="000E1384">
            <w:pPr>
              <w:pStyle w:val="142"/>
              <w:ind w:left="647" w:hanging="647"/>
              <w:jc w:val="right"/>
              <w:rPr>
                <w:snapToGrid/>
              </w:rPr>
            </w:pPr>
            <w:r w:rsidRPr="0031291F">
              <w:rPr>
                <w:rFonts w:hint="eastAsia"/>
                <w:snapToGrid/>
                <w:shd w:val="pct15" w:color="auto" w:fill="FFFFFF"/>
              </w:rPr>
              <w:t>2</w:t>
            </w:r>
            <w:r w:rsidRPr="0031291F">
              <w:rPr>
                <w:snapToGrid/>
                <w:shd w:val="pct15" w:color="auto" w:fill="FFFFFF"/>
              </w:rPr>
              <w:t>6.99</w:t>
            </w:r>
          </w:p>
        </w:tc>
        <w:tc>
          <w:tcPr>
            <w:tcW w:w="1353" w:type="dxa"/>
            <w:vAlign w:val="center"/>
          </w:tcPr>
          <w:p w:rsidR="0070734D" w:rsidRPr="0031291F" w:rsidRDefault="0070734D" w:rsidP="000E1384">
            <w:pPr>
              <w:pStyle w:val="142"/>
              <w:ind w:left="647" w:hanging="647"/>
              <w:jc w:val="right"/>
              <w:rPr>
                <w:snapToGrid/>
              </w:rPr>
            </w:pPr>
            <w:r w:rsidRPr="0031291F">
              <w:rPr>
                <w:rFonts w:hint="eastAsia"/>
                <w:snapToGrid/>
              </w:rPr>
              <w:t>17.18</w:t>
            </w:r>
          </w:p>
        </w:tc>
      </w:tr>
    </w:tbl>
    <w:p w:rsidR="0070734D" w:rsidRPr="0031291F" w:rsidRDefault="0070734D" w:rsidP="0070734D">
      <w:pPr>
        <w:pStyle w:val="142"/>
        <w:ind w:leftChars="-5" w:left="1482" w:hangingChars="615" w:hanging="1496"/>
        <w:jc w:val="both"/>
        <w:rPr>
          <w:snapToGrid/>
        </w:rPr>
      </w:pPr>
      <w:r w:rsidRPr="0031291F">
        <w:rPr>
          <w:snapToGrid/>
        </w:rPr>
        <w:t>說    明：1.</w:t>
      </w:r>
      <w:r w:rsidRPr="0031291F">
        <w:rPr>
          <w:rFonts w:hint="eastAsia"/>
          <w:snapToGrid/>
        </w:rPr>
        <w:t>護理人員含公職與非公職。</w:t>
      </w:r>
    </w:p>
    <w:p w:rsidR="0070734D" w:rsidRPr="0031291F" w:rsidRDefault="0070734D" w:rsidP="00B03049">
      <w:pPr>
        <w:pStyle w:val="142"/>
        <w:ind w:leftChars="421" w:left="1472" w:hangingChars="115" w:hanging="280"/>
        <w:jc w:val="both"/>
        <w:rPr>
          <w:snapToGrid/>
        </w:rPr>
      </w:pPr>
      <w:r w:rsidRPr="0031291F">
        <w:rPr>
          <w:rFonts w:hint="eastAsia"/>
          <w:snapToGrid/>
        </w:rPr>
        <w:t>2.空缺率</w:t>
      </w:r>
      <w:r w:rsidRPr="0031291F">
        <w:rPr>
          <w:snapToGrid/>
        </w:rPr>
        <w:t>=[(</w:t>
      </w:r>
      <w:r w:rsidRPr="0031291F">
        <w:rPr>
          <w:rFonts w:hint="eastAsia"/>
          <w:snapToGrid/>
        </w:rPr>
        <w:t>預算員額</w:t>
      </w:r>
      <w:r w:rsidRPr="0031291F">
        <w:rPr>
          <w:snapToGrid/>
        </w:rPr>
        <w:t>-</w:t>
      </w:r>
      <w:r w:rsidRPr="0031291F">
        <w:rPr>
          <w:rFonts w:hint="eastAsia"/>
          <w:snapToGrid/>
        </w:rPr>
        <w:t>年底實際人數</w:t>
      </w:r>
      <w:r w:rsidRPr="0031291F">
        <w:rPr>
          <w:snapToGrid/>
        </w:rPr>
        <w:t>)/</w:t>
      </w:r>
      <w:r w:rsidRPr="0031291F">
        <w:rPr>
          <w:rFonts w:hint="eastAsia"/>
          <w:snapToGrid/>
        </w:rPr>
        <w:t>預算員額</w:t>
      </w:r>
      <w:r w:rsidRPr="0031291F">
        <w:rPr>
          <w:snapToGrid/>
        </w:rPr>
        <w:t>]</w:t>
      </w:r>
      <w:r w:rsidRPr="0031291F">
        <w:rPr>
          <w:rFonts w:hint="eastAsia"/>
          <w:snapToGrid/>
        </w:rPr>
        <w:t>×</w:t>
      </w:r>
      <w:r w:rsidRPr="0031291F">
        <w:rPr>
          <w:snapToGrid/>
        </w:rPr>
        <w:t>100</w:t>
      </w:r>
      <w:r w:rsidRPr="0031291F">
        <w:rPr>
          <w:rFonts w:hint="eastAsia"/>
          <w:snapToGrid/>
        </w:rPr>
        <w:t>%。</w:t>
      </w:r>
    </w:p>
    <w:p w:rsidR="0070734D" w:rsidRPr="0031291F" w:rsidRDefault="0070734D" w:rsidP="0070734D">
      <w:pPr>
        <w:pStyle w:val="142"/>
        <w:ind w:left="1484" w:hangingChars="610" w:hanging="1484"/>
        <w:jc w:val="both"/>
        <w:rPr>
          <w:snapToGrid/>
        </w:rPr>
      </w:pPr>
      <w:r w:rsidRPr="0031291F">
        <w:rPr>
          <w:rFonts w:hint="eastAsia"/>
          <w:snapToGrid/>
        </w:rPr>
        <w:t>資料來源：</w:t>
      </w:r>
      <w:r w:rsidR="00802494" w:rsidRPr="0031291F">
        <w:rPr>
          <w:rFonts w:hint="eastAsia"/>
          <w:snapToGrid/>
        </w:rPr>
        <w:t>退輔會</w:t>
      </w:r>
      <w:r w:rsidRPr="0031291F">
        <w:rPr>
          <w:rFonts w:hint="eastAsia"/>
          <w:snapToGrid/>
        </w:rPr>
        <w:t>提供，本中心彙製。</w:t>
      </w:r>
    </w:p>
    <w:p w:rsidR="0070734D" w:rsidRPr="0031291F" w:rsidRDefault="0070734D" w:rsidP="00C55D4D">
      <w:pPr>
        <w:ind w:left="566" w:firstLine="566"/>
        <w:rPr>
          <w:rFonts w:hint="eastAsia"/>
        </w:rPr>
      </w:pPr>
      <w:r w:rsidRPr="0031291F">
        <w:rPr>
          <w:rFonts w:hint="eastAsia"/>
        </w:rPr>
        <w:t>綜上，近年</w:t>
      </w:r>
      <w:r w:rsidR="00802494" w:rsidRPr="0031291F">
        <w:rPr>
          <w:rFonts w:hint="eastAsia"/>
        </w:rPr>
        <w:t>退輔會</w:t>
      </w:r>
      <w:r w:rsidR="001731F1" w:rsidRPr="0031291F">
        <w:rPr>
          <w:rFonts w:hint="eastAsia"/>
        </w:rPr>
        <w:t>部分</w:t>
      </w:r>
      <w:r w:rsidRPr="0031291F">
        <w:rPr>
          <w:rFonts w:hint="eastAsia"/>
        </w:rPr>
        <w:t>所屬醫療機構</w:t>
      </w:r>
      <w:r w:rsidR="000C1774" w:rsidRPr="0031291F">
        <w:rPr>
          <w:rFonts w:hint="eastAsia"/>
        </w:rPr>
        <w:t>護理人力</w:t>
      </w:r>
      <w:r w:rsidR="001731F1" w:rsidRPr="0031291F">
        <w:rPr>
          <w:rFonts w:hint="eastAsia"/>
        </w:rPr>
        <w:t>缺額嚴重</w:t>
      </w:r>
      <w:r w:rsidR="001731F1" w:rsidRPr="0031291F">
        <w:rPr>
          <w:rFonts w:hAnsi="標楷體" w:hint="eastAsia"/>
        </w:rPr>
        <w:t>，尤以偏鄉或地區分院之空缺率較高</w:t>
      </w:r>
      <w:r w:rsidRPr="0031291F">
        <w:rPr>
          <w:rFonts w:hint="eastAsia"/>
        </w:rPr>
        <w:t>，恐衝擊基層醫療服務可近性與</w:t>
      </w:r>
      <w:r w:rsidRPr="0031291F">
        <w:rPr>
          <w:rFonts w:hint="eastAsia"/>
        </w:rPr>
        <w:lastRenderedPageBreak/>
        <w:t>品質</w:t>
      </w:r>
      <w:r w:rsidR="000C1774" w:rsidRPr="0031291F">
        <w:rPr>
          <w:rFonts w:hAnsi="標楷體" w:hint="eastAsia"/>
        </w:rPr>
        <w:t>，</w:t>
      </w:r>
      <w:r w:rsidRPr="0031291F">
        <w:rPr>
          <w:rFonts w:hint="eastAsia"/>
        </w:rPr>
        <w:t>允宜研議具體差異化誘因方案，</w:t>
      </w:r>
      <w:r w:rsidR="00752EB9" w:rsidRPr="0031291F">
        <w:rPr>
          <w:rFonts w:hint="eastAsia"/>
        </w:rPr>
        <w:t>以穩定核心醫療團隊</w:t>
      </w:r>
      <w:r w:rsidR="000C1774" w:rsidRPr="0031291F">
        <w:rPr>
          <w:rFonts w:hAnsi="標楷體" w:hint="eastAsia"/>
        </w:rPr>
        <w:t>；</w:t>
      </w:r>
      <w:r w:rsidRPr="0031291F">
        <w:rPr>
          <w:rFonts w:hint="eastAsia"/>
        </w:rPr>
        <w:t>另</w:t>
      </w:r>
      <w:r w:rsidR="00CD2E6A" w:rsidRPr="0031291F">
        <w:rPr>
          <w:rFonts w:hint="eastAsia"/>
        </w:rPr>
        <w:t>該會所屬</w:t>
      </w:r>
      <w:r w:rsidR="001731F1" w:rsidRPr="0031291F">
        <w:rPr>
          <w:rFonts w:hint="eastAsia"/>
        </w:rPr>
        <w:t>鳳林分</w:t>
      </w:r>
      <w:r w:rsidRPr="0031291F">
        <w:rPr>
          <w:rFonts w:hint="eastAsia"/>
        </w:rPr>
        <w:t>院</w:t>
      </w:r>
      <w:r w:rsidR="00360AE5" w:rsidRPr="0031291F">
        <w:rPr>
          <w:rFonts w:hint="eastAsia"/>
        </w:rPr>
        <w:t>之</w:t>
      </w:r>
      <w:r w:rsidR="001731F1" w:rsidRPr="0031291F">
        <w:rPr>
          <w:rFonts w:hint="eastAsia"/>
        </w:rPr>
        <w:t>大夜班</w:t>
      </w:r>
      <w:r w:rsidRPr="0031291F">
        <w:rPr>
          <w:rFonts w:hint="eastAsia"/>
        </w:rPr>
        <w:t>護病比未達衛福部標準，夜班護理人力之不足</w:t>
      </w:r>
      <w:r w:rsidR="00F15758" w:rsidRPr="0031291F">
        <w:rPr>
          <w:rFonts w:hint="eastAsia"/>
        </w:rPr>
        <w:t>亦</w:t>
      </w:r>
      <w:r w:rsidRPr="0031291F">
        <w:rPr>
          <w:rFonts w:hint="eastAsia"/>
        </w:rPr>
        <w:t>潛藏醫療風險，</w:t>
      </w:r>
      <w:r w:rsidR="00F561D3" w:rsidRPr="0031291F">
        <w:rPr>
          <w:rFonts w:hint="eastAsia"/>
        </w:rPr>
        <w:t>宜強化護理人力及班別調配</w:t>
      </w:r>
      <w:r w:rsidRPr="0031291F">
        <w:rPr>
          <w:rFonts w:hint="eastAsia"/>
        </w:rPr>
        <w:t>，以確保政策得以落實，進而維護榮民(眷)之醫療照護品質與整體公共醫療服務安全。</w:t>
      </w:r>
      <w:bookmarkStart w:id="8" w:name="_GoBack"/>
      <w:bookmarkEnd w:id="8"/>
    </w:p>
    <w:bookmarkEnd w:id="5"/>
    <w:bookmarkEnd w:id="6"/>
    <w:bookmarkEnd w:id="2"/>
    <w:bookmarkEnd w:id="3"/>
    <w:bookmarkEnd w:id="4"/>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AC794B" w:rsidRPr="00AC794B">
      <w:rPr>
        <w:rFonts w:ascii="標楷體" w:eastAsia="標楷體" w:hAnsi="標楷體"/>
        <w:noProof/>
        <w:lang w:val="zh-TW" w:eastAsia="zh-TW"/>
      </w:rPr>
      <w:t>6</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C794B"/>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30B52A0-EB92-4840-9A2C-67251E4D5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D5595-E1BF-4B16-84D7-0E2AB7DB8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682</Words>
  <Characters>3891</Characters>
  <Application>Microsoft Office Word</Application>
  <DocSecurity>0</DocSecurity>
  <Lines>32</Lines>
  <Paragraphs>9</Paragraphs>
  <ScaleCrop>false</ScaleCrop>
  <Company/>
  <LinksUpToDate>false</LinksUpToDate>
  <CharactersWithSpaces>4564</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