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654F5F" w:rsidRDefault="004B7E8B" w:rsidP="00BE285F">
      <w:pPr>
        <w:pStyle w:val="14"/>
        <w:ind w:left="567" w:hanging="567"/>
        <w:rPr>
          <w:rFonts w:ascii="標楷體" w:eastAsia="標楷體" w:hAnsi="標楷體" w:hint="eastAsia"/>
        </w:rPr>
      </w:pPr>
      <w:bookmarkStart w:id="1" w:name="_Toc369789603"/>
      <w:bookmarkStart w:id="2" w:name="_Toc213320151"/>
      <w:r w:rsidRPr="00654F5F">
        <w:rPr>
          <w:rFonts w:ascii="標楷體" w:eastAsia="標楷體" w:hAnsi="標楷體" w:hint="eastAsia"/>
        </w:rPr>
        <w:t>五、迄</w:t>
      </w:r>
      <w:r w:rsidRPr="00654F5F">
        <w:rPr>
          <w:rFonts w:ascii="標楷體" w:eastAsia="標楷體" w:hAnsi="標楷體"/>
        </w:rPr>
        <w:t>11</w:t>
      </w:r>
      <w:r w:rsidRPr="00654F5F">
        <w:rPr>
          <w:rFonts w:ascii="標楷體" w:eastAsia="標楷體" w:hAnsi="標楷體" w:hint="eastAsia"/>
        </w:rPr>
        <w:t>4年7月底地方創生優先推動地區仍有</w:t>
      </w:r>
      <w:r w:rsidRPr="00654F5F">
        <w:rPr>
          <w:rFonts w:ascii="標楷體" w:eastAsia="標楷體" w:hAnsi="標楷體"/>
        </w:rPr>
        <w:t>3</w:t>
      </w:r>
      <w:r w:rsidRPr="00654F5F">
        <w:rPr>
          <w:rFonts w:ascii="標楷體" w:eastAsia="標楷體" w:hAnsi="標楷體" w:hint="eastAsia"/>
        </w:rPr>
        <w:t>2處提案尚未通過，已通過計畫中提案單位尚未提出申請或申請後主動撤案者占比</w:t>
      </w:r>
      <w:r w:rsidR="006173C0">
        <w:rPr>
          <w:rFonts w:ascii="標楷體" w:eastAsia="標楷體" w:hAnsi="標楷體" w:hint="eastAsia"/>
        </w:rPr>
        <w:t>達</w:t>
      </w:r>
      <w:r w:rsidR="003F59F7">
        <w:rPr>
          <w:rFonts w:ascii="標楷體" w:eastAsia="標楷體" w:hAnsi="標楷體" w:hint="eastAsia"/>
        </w:rPr>
        <w:t>二</w:t>
      </w:r>
      <w:r w:rsidRPr="00654F5F">
        <w:rPr>
          <w:rFonts w:ascii="標楷體" w:eastAsia="標楷體" w:hAnsi="標楷體" w:hint="eastAsia"/>
        </w:rPr>
        <w:t>成，允宜</w:t>
      </w:r>
      <w:r w:rsidR="00437214" w:rsidRPr="00654F5F">
        <w:rPr>
          <w:rFonts w:ascii="標楷體" w:eastAsia="標楷體" w:hAnsi="標楷體" w:hint="eastAsia"/>
        </w:rPr>
        <w:t>深入分析問題原因，並強化資源整合與輔導機制</w:t>
      </w:r>
      <w:bookmarkEnd w:id="2"/>
    </w:p>
    <w:p w:rsidR="004B7E8B" w:rsidRPr="00654F5F" w:rsidRDefault="004B7E8B" w:rsidP="0070365D">
      <w:pPr>
        <w:ind w:left="566" w:firstLine="566"/>
        <w:rPr>
          <w:rFonts w:ascii="標楷體" w:eastAsia="標楷體" w:hAnsi="標楷體" w:hint="eastAsia"/>
        </w:rPr>
      </w:pPr>
      <w:r w:rsidRPr="00654F5F">
        <w:rPr>
          <w:rFonts w:ascii="標楷體" w:eastAsia="標楷體" w:hAnsi="標楷體" w:hint="eastAsia"/>
        </w:rPr>
        <w:t>國發會為配合推動「打造永續共好地方創生計畫</w:t>
      </w:r>
      <w:r w:rsidR="00523D4A">
        <w:rPr>
          <w:rFonts w:ascii="標楷體" w:eastAsia="標楷體" w:hAnsi="標楷體"/>
        </w:rPr>
        <w:t>(114</w:t>
      </w:r>
      <w:r w:rsidR="00523D4A">
        <w:rPr>
          <w:rFonts w:ascii="標楷體" w:eastAsia="標楷體" w:hAnsi="標楷體" w:hint="eastAsia"/>
        </w:rPr>
        <w:t>至</w:t>
      </w:r>
      <w:r w:rsidRPr="00654F5F">
        <w:rPr>
          <w:rFonts w:ascii="標楷體" w:eastAsia="標楷體" w:hAnsi="標楷體"/>
        </w:rPr>
        <w:t>117</w:t>
      </w:r>
      <w:r w:rsidRPr="00654F5F">
        <w:rPr>
          <w:rFonts w:ascii="標楷體" w:eastAsia="標楷體" w:hAnsi="標楷體" w:hint="eastAsia"/>
        </w:rPr>
        <w:t>年</w:t>
      </w:r>
      <w:r w:rsidRPr="00654F5F">
        <w:rPr>
          <w:rFonts w:ascii="標楷體" w:eastAsia="標楷體" w:hAnsi="標楷體"/>
        </w:rPr>
        <w:t>)</w:t>
      </w:r>
      <w:r w:rsidRPr="00654F5F">
        <w:rPr>
          <w:rFonts w:ascii="標楷體" w:eastAsia="標楷體" w:hAnsi="標楷體" w:hint="eastAsia"/>
        </w:rPr>
        <w:t>」，115年度預算案分別於「健全國土規劃及經營管理-地方創生之協調推動」計畫編列4億3,500萬元，並於「中興新村北、中核心維運</w:t>
      </w:r>
      <w:r w:rsidRPr="00654F5F">
        <w:rPr>
          <w:rFonts w:ascii="標楷體" w:eastAsia="標楷體" w:hAnsi="標楷體"/>
        </w:rPr>
        <w:t>-</w:t>
      </w:r>
      <w:r w:rsidRPr="00654F5F">
        <w:rPr>
          <w:rFonts w:ascii="標楷體" w:eastAsia="標楷體" w:hAnsi="標楷體" w:hint="eastAsia"/>
        </w:rPr>
        <w:t>中興新村地方創生育成村營運」計畫編列5</w:t>
      </w:r>
      <w:r w:rsidRPr="00654F5F">
        <w:rPr>
          <w:rFonts w:ascii="標楷體" w:eastAsia="標楷體" w:hAnsi="標楷體"/>
        </w:rPr>
        <w:t>,</w:t>
      </w:r>
      <w:r w:rsidRPr="00654F5F">
        <w:rPr>
          <w:rFonts w:ascii="標楷體" w:eastAsia="標楷體" w:hAnsi="標楷體" w:hint="eastAsia"/>
        </w:rPr>
        <w:t>000萬元，合計</w:t>
      </w:r>
      <w:r w:rsidR="00523D4A">
        <w:rPr>
          <w:rFonts w:ascii="標楷體" w:eastAsia="標楷體" w:hAnsi="標楷體" w:hint="eastAsia"/>
        </w:rPr>
        <w:t>4</w:t>
      </w:r>
      <w:r w:rsidRPr="00654F5F">
        <w:rPr>
          <w:rFonts w:ascii="標楷體" w:eastAsia="標楷體" w:hAnsi="標楷體" w:hint="eastAsia"/>
        </w:rPr>
        <w:t>億</w:t>
      </w:r>
      <w:r w:rsidR="00523D4A">
        <w:rPr>
          <w:rFonts w:ascii="標楷體" w:eastAsia="標楷體" w:hAnsi="標楷體" w:hint="eastAsia"/>
        </w:rPr>
        <w:t>8</w:t>
      </w:r>
      <w:r w:rsidR="00523D4A">
        <w:rPr>
          <w:rFonts w:ascii="標楷體" w:eastAsia="標楷體" w:hAnsi="標楷體"/>
        </w:rPr>
        <w:t>,</w:t>
      </w:r>
      <w:r w:rsidR="00523D4A">
        <w:rPr>
          <w:rFonts w:ascii="標楷體" w:eastAsia="標楷體" w:hAnsi="標楷體" w:hint="eastAsia"/>
        </w:rPr>
        <w:t>5</w:t>
      </w:r>
      <w:r w:rsidRPr="00654F5F">
        <w:rPr>
          <w:rFonts w:ascii="標楷體" w:eastAsia="標楷體" w:hAnsi="標楷體"/>
        </w:rPr>
        <w:t>00</w:t>
      </w:r>
      <w:r w:rsidRPr="00654F5F">
        <w:rPr>
          <w:rFonts w:ascii="標楷體" w:eastAsia="標楷體" w:hAnsi="標楷體" w:hint="eastAsia"/>
        </w:rPr>
        <w:t>萬元。</w:t>
      </w:r>
      <w:r w:rsidRPr="00654F5F">
        <w:rPr>
          <w:rFonts w:ascii="標楷體" w:eastAsia="標楷體" w:hAnsi="標楷體" w:hint="eastAsia"/>
          <w:spacing w:val="-2"/>
        </w:rPr>
        <w:t>經</w:t>
      </w:r>
      <w:r w:rsidRPr="00654F5F">
        <w:rPr>
          <w:rFonts w:ascii="標楷體" w:eastAsia="標楷體" w:hAnsi="標楷體" w:hint="eastAsia"/>
        </w:rPr>
        <w:t>查：</w:t>
      </w:r>
    </w:p>
    <w:p w:rsidR="004B7E8B" w:rsidRPr="00654F5F" w:rsidRDefault="004B7E8B" w:rsidP="000C0110">
      <w:pPr>
        <w:ind w:left="849" w:hangingChars="100" w:hanging="283"/>
        <w:rPr>
          <w:rFonts w:ascii="標楷體" w:eastAsia="標楷體" w:hAnsi="標楷體" w:hint="eastAsia"/>
        </w:rPr>
      </w:pPr>
      <w:r w:rsidRPr="00654F5F">
        <w:rPr>
          <w:rFonts w:ascii="標楷體" w:eastAsia="標楷體" w:hAnsi="標楷體" w:hint="eastAsia"/>
          <w:b/>
        </w:rPr>
        <w:t>(一)地方創生相關計畫</w:t>
      </w:r>
      <w:r w:rsidR="004030F1" w:rsidRPr="00654F5F">
        <w:rPr>
          <w:rFonts w:ascii="標楷體" w:eastAsia="標楷體" w:hAnsi="標楷體" w:hint="eastAsia"/>
          <w:b/>
        </w:rPr>
        <w:t>概況</w:t>
      </w:r>
    </w:p>
    <w:p w:rsidR="004B7E8B" w:rsidRDefault="005A4CB4" w:rsidP="006A6090">
      <w:pPr>
        <w:adjustRightInd w:val="0"/>
        <w:snapToGrid w:val="0"/>
        <w:ind w:leftChars="300" w:left="850" w:firstLine="566"/>
        <w:rPr>
          <w:rFonts w:ascii="標楷體" w:eastAsia="標楷體" w:hAnsi="標楷體"/>
        </w:rPr>
      </w:pPr>
      <w:r w:rsidRPr="005A4CB4">
        <w:rPr>
          <w:rFonts w:ascii="標楷體" w:eastAsia="標楷體" w:hAnsi="標楷體" w:hint="eastAsia"/>
        </w:rPr>
        <w:t>面對人口減少、高齡化與區域發展失衡等問題</w:t>
      </w:r>
      <w:r w:rsidR="00867AAA" w:rsidRPr="00654F5F">
        <w:rPr>
          <w:rFonts w:ascii="標楷體" w:eastAsia="標楷體" w:hAnsi="標楷體" w:hint="eastAsia"/>
        </w:rPr>
        <w:t>，國發會分別於</w:t>
      </w:r>
      <w:r w:rsidR="00867AAA" w:rsidRPr="00654F5F">
        <w:rPr>
          <w:rFonts w:ascii="標楷體" w:eastAsia="標楷體" w:hAnsi="標楷體"/>
        </w:rPr>
        <w:t>108</w:t>
      </w:r>
      <w:r w:rsidR="00867AAA" w:rsidRPr="00654F5F">
        <w:rPr>
          <w:rFonts w:ascii="標楷體" w:eastAsia="標楷體" w:hAnsi="標楷體" w:hint="eastAsia"/>
        </w:rPr>
        <w:t>年</w:t>
      </w:r>
      <w:r w:rsidR="00867AAA" w:rsidRPr="00654F5F">
        <w:rPr>
          <w:rFonts w:ascii="標楷體" w:eastAsia="標楷體" w:hAnsi="標楷體"/>
        </w:rPr>
        <w:t>1</w:t>
      </w:r>
      <w:r w:rsidR="00867AAA" w:rsidRPr="00654F5F">
        <w:rPr>
          <w:rFonts w:ascii="標楷體" w:eastAsia="標楷體" w:hAnsi="標楷體" w:hint="eastAsia"/>
        </w:rPr>
        <w:t>月及</w:t>
      </w:r>
      <w:r w:rsidR="00867AAA" w:rsidRPr="00654F5F">
        <w:rPr>
          <w:rFonts w:ascii="標楷體" w:eastAsia="標楷體" w:hAnsi="標楷體"/>
        </w:rPr>
        <w:t>109</w:t>
      </w:r>
      <w:r w:rsidR="00867AAA" w:rsidRPr="00654F5F">
        <w:rPr>
          <w:rFonts w:ascii="標楷體" w:eastAsia="標楷體" w:hAnsi="標楷體" w:hint="eastAsia"/>
        </w:rPr>
        <w:t>年</w:t>
      </w:r>
      <w:r w:rsidR="00867AAA" w:rsidRPr="00654F5F">
        <w:rPr>
          <w:rFonts w:ascii="標楷體" w:eastAsia="標楷體" w:hAnsi="標楷體"/>
        </w:rPr>
        <w:t>10</w:t>
      </w:r>
      <w:r w:rsidR="00867AAA" w:rsidRPr="00654F5F">
        <w:rPr>
          <w:rFonts w:ascii="標楷體" w:eastAsia="標楷體" w:hAnsi="標楷體" w:hint="eastAsia"/>
        </w:rPr>
        <w:t>月經行政院核定「地方創生國家戰略計畫」及「加速推動地方創生計畫」，並於前瞻基礎建設計畫第</w:t>
      </w:r>
      <w:r w:rsidR="00867AAA" w:rsidRPr="00654F5F">
        <w:rPr>
          <w:rFonts w:ascii="標楷體" w:eastAsia="標楷體" w:hAnsi="標楷體"/>
        </w:rPr>
        <w:t>3</w:t>
      </w:r>
      <w:r w:rsidR="00867AAA" w:rsidRPr="00654F5F">
        <w:rPr>
          <w:rFonts w:ascii="標楷體" w:eastAsia="標楷體" w:hAnsi="標楷體" w:hint="eastAsia"/>
        </w:rPr>
        <w:t>、</w:t>
      </w:r>
      <w:r w:rsidR="00867AAA" w:rsidRPr="00654F5F">
        <w:rPr>
          <w:rFonts w:ascii="標楷體" w:eastAsia="標楷體" w:hAnsi="標楷體"/>
        </w:rPr>
        <w:t>4</w:t>
      </w:r>
      <w:r w:rsidR="00867AAA" w:rsidRPr="00654F5F">
        <w:rPr>
          <w:rFonts w:ascii="標楷體" w:eastAsia="標楷體" w:hAnsi="標楷體" w:hint="eastAsia"/>
        </w:rPr>
        <w:t>期編列</w:t>
      </w:r>
      <w:r w:rsidR="003F59F7">
        <w:rPr>
          <w:rFonts w:ascii="標楷體" w:eastAsia="標楷體" w:hAnsi="標楷體" w:hint="eastAsia"/>
        </w:rPr>
        <w:t>特別</w:t>
      </w:r>
      <w:r w:rsidR="00867AAA" w:rsidRPr="00654F5F">
        <w:rPr>
          <w:rFonts w:ascii="標楷體" w:eastAsia="標楷體" w:hAnsi="標楷體" w:hint="eastAsia"/>
        </w:rPr>
        <w:t>預算</w:t>
      </w:r>
      <w:r w:rsidR="00867AAA" w:rsidRPr="00654F5F">
        <w:rPr>
          <w:rFonts w:ascii="標楷體" w:eastAsia="標楷體" w:hAnsi="標楷體" w:cs="Times New Roman"/>
          <w:snapToGrid/>
          <w:vertAlign w:val="superscript"/>
        </w:rPr>
        <w:footnoteReference w:id="1"/>
      </w:r>
      <w:r>
        <w:rPr>
          <w:rFonts w:ascii="標楷體" w:eastAsia="標楷體" w:hAnsi="標楷體" w:hint="eastAsia"/>
        </w:rPr>
        <w:t>辦理，</w:t>
      </w:r>
      <w:r w:rsidR="00867AAA" w:rsidRPr="00654F5F">
        <w:rPr>
          <w:rFonts w:ascii="標楷體" w:eastAsia="標楷體" w:hAnsi="標楷體" w:hint="eastAsia"/>
        </w:rPr>
        <w:t>整</w:t>
      </w:r>
      <w:r>
        <w:rPr>
          <w:rFonts w:ascii="標楷體" w:eastAsia="標楷體" w:hAnsi="標楷體" w:hint="eastAsia"/>
        </w:rPr>
        <w:t>合</w:t>
      </w:r>
      <w:r w:rsidR="00867AAA" w:rsidRPr="00654F5F">
        <w:rPr>
          <w:rFonts w:ascii="標楷體" w:eastAsia="標楷體" w:hAnsi="標楷體" w:hint="eastAsia"/>
        </w:rPr>
        <w:t>跨部會地方創生資源</w:t>
      </w:r>
      <w:r w:rsidR="006173C0" w:rsidRPr="006173C0">
        <w:rPr>
          <w:rFonts w:ascii="標楷體" w:eastAsia="標楷體" w:hAnsi="標楷體" w:hint="eastAsia"/>
        </w:rPr>
        <w:t>，培力在地團隊</w:t>
      </w:r>
      <w:r w:rsidR="00867AAA" w:rsidRPr="00654F5F">
        <w:rPr>
          <w:rFonts w:ascii="標楷體" w:eastAsia="標楷體" w:hAnsi="標楷體" w:hint="eastAsia"/>
        </w:rPr>
        <w:t>，</w:t>
      </w:r>
      <w:r w:rsidRPr="005A4CB4">
        <w:rPr>
          <w:rFonts w:ascii="標楷體" w:eastAsia="標楷體" w:hAnsi="標楷體" w:hint="eastAsia"/>
        </w:rPr>
        <w:t>以強化地方發展</w:t>
      </w:r>
      <w:r w:rsidR="00867AAA" w:rsidRPr="00654F5F">
        <w:rPr>
          <w:rFonts w:ascii="標楷體" w:eastAsia="標楷體" w:hAnsi="標楷體" w:hint="eastAsia"/>
        </w:rPr>
        <w:t>。為持續推動地方創生，</w:t>
      </w:r>
      <w:r w:rsidR="004B7E8B" w:rsidRPr="00654F5F">
        <w:rPr>
          <w:rFonts w:ascii="標楷體" w:eastAsia="標楷體" w:hAnsi="標楷體"/>
        </w:rPr>
        <w:t>113</w:t>
      </w:r>
      <w:r w:rsidR="004B7E8B" w:rsidRPr="00654F5F">
        <w:rPr>
          <w:rFonts w:ascii="標楷體" w:eastAsia="標楷體" w:hAnsi="標楷體" w:hint="eastAsia"/>
        </w:rPr>
        <w:t>年</w:t>
      </w:r>
      <w:r w:rsidR="004B7E8B" w:rsidRPr="00654F5F">
        <w:rPr>
          <w:rFonts w:ascii="標楷體" w:eastAsia="標楷體" w:hAnsi="標楷體"/>
        </w:rPr>
        <w:t>2</w:t>
      </w:r>
      <w:r w:rsidR="004B7E8B" w:rsidRPr="00654F5F">
        <w:rPr>
          <w:rFonts w:ascii="標楷體" w:eastAsia="標楷體" w:hAnsi="標楷體" w:hint="eastAsia"/>
        </w:rPr>
        <w:t>月國發會偕同</w:t>
      </w:r>
      <w:r w:rsidR="004B7E8B" w:rsidRPr="00654F5F">
        <w:rPr>
          <w:rFonts w:ascii="標楷體" w:eastAsia="標楷體" w:hAnsi="標楷體"/>
        </w:rPr>
        <w:t>10</w:t>
      </w:r>
      <w:r w:rsidR="004B7E8B" w:rsidRPr="00654F5F">
        <w:rPr>
          <w:rFonts w:ascii="標楷體" w:eastAsia="標楷體" w:hAnsi="標楷體" w:hint="eastAsia"/>
        </w:rPr>
        <w:t>個部會再提出「打造永續共好地方創生計畫</w:t>
      </w:r>
      <w:r w:rsidR="00523D4A">
        <w:rPr>
          <w:rFonts w:ascii="標楷體" w:eastAsia="標楷體" w:hAnsi="標楷體"/>
        </w:rPr>
        <w:t>(114</w:t>
      </w:r>
      <w:r w:rsidR="00523D4A">
        <w:rPr>
          <w:rFonts w:ascii="標楷體" w:eastAsia="標楷體" w:hAnsi="標楷體" w:hint="eastAsia"/>
        </w:rPr>
        <w:t>至</w:t>
      </w:r>
      <w:r w:rsidR="004B7E8B" w:rsidRPr="00654F5F">
        <w:rPr>
          <w:rFonts w:ascii="標楷體" w:eastAsia="標楷體" w:hAnsi="標楷體"/>
        </w:rPr>
        <w:t>117</w:t>
      </w:r>
      <w:r w:rsidR="004B7E8B" w:rsidRPr="00654F5F">
        <w:rPr>
          <w:rFonts w:ascii="標楷體" w:eastAsia="標楷體" w:hAnsi="標楷體" w:hint="eastAsia"/>
        </w:rPr>
        <w:t>年</w:t>
      </w:r>
      <w:r w:rsidR="004B7E8B" w:rsidRPr="00654F5F">
        <w:rPr>
          <w:rFonts w:ascii="標楷體" w:eastAsia="標楷體" w:hAnsi="標楷體"/>
        </w:rPr>
        <w:t>)</w:t>
      </w:r>
      <w:r w:rsidR="004B7E8B" w:rsidRPr="00654F5F">
        <w:rPr>
          <w:rFonts w:ascii="標楷體" w:eastAsia="標楷體" w:hAnsi="標楷體" w:hint="eastAsia"/>
        </w:rPr>
        <w:t>」，並經行政院</w:t>
      </w:r>
      <w:r w:rsidR="004B7E8B" w:rsidRPr="00654F5F">
        <w:rPr>
          <w:rFonts w:ascii="標楷體" w:eastAsia="標楷體" w:hAnsi="標楷體"/>
        </w:rPr>
        <w:t>113</w:t>
      </w:r>
      <w:r w:rsidR="004B7E8B" w:rsidRPr="00654F5F">
        <w:rPr>
          <w:rFonts w:ascii="標楷體" w:eastAsia="標楷體" w:hAnsi="標楷體" w:hint="eastAsia"/>
        </w:rPr>
        <w:t>年</w:t>
      </w:r>
      <w:r w:rsidR="004B7E8B" w:rsidRPr="00654F5F">
        <w:rPr>
          <w:rFonts w:ascii="標楷體" w:eastAsia="標楷體" w:hAnsi="標楷體"/>
        </w:rPr>
        <w:t>6</w:t>
      </w:r>
      <w:r w:rsidR="004B7E8B" w:rsidRPr="00654F5F">
        <w:rPr>
          <w:rFonts w:ascii="標楷體" w:eastAsia="標楷體" w:hAnsi="標楷體" w:hint="eastAsia"/>
        </w:rPr>
        <w:t>月核定</w:t>
      </w:r>
      <w:r>
        <w:rPr>
          <w:rFonts w:ascii="標楷體" w:eastAsia="標楷體" w:hAnsi="標楷體" w:hint="eastAsia"/>
        </w:rPr>
        <w:t>。</w:t>
      </w:r>
      <w:r w:rsidR="009D3CC8">
        <w:rPr>
          <w:rFonts w:ascii="標楷體" w:eastAsia="標楷體" w:hAnsi="標楷體" w:hint="eastAsia"/>
        </w:rPr>
        <w:t>有關</w:t>
      </w:r>
      <w:r w:rsidR="004B7E8B" w:rsidRPr="00654F5F">
        <w:rPr>
          <w:rFonts w:ascii="標楷體" w:eastAsia="標楷體" w:hAnsi="標楷體" w:hint="eastAsia"/>
        </w:rPr>
        <w:t>國發會推動部分</w:t>
      </w:r>
      <w:r w:rsidR="009D3CC8">
        <w:rPr>
          <w:rFonts w:ascii="標楷體" w:eastAsia="標楷體" w:hAnsi="標楷體" w:hint="eastAsia"/>
        </w:rPr>
        <w:t>，</w:t>
      </w:r>
      <w:r w:rsidR="004B7E8B" w:rsidRPr="00654F5F">
        <w:rPr>
          <w:rFonts w:ascii="標楷體" w:eastAsia="標楷體" w:hAnsi="標楷體" w:hint="eastAsia"/>
        </w:rPr>
        <w:t>計畫總經費</w:t>
      </w:r>
      <w:r w:rsidR="009D3CC8">
        <w:rPr>
          <w:rFonts w:ascii="標楷體" w:eastAsia="標楷體" w:hAnsi="標楷體" w:hint="eastAsia"/>
        </w:rPr>
        <w:t>20</w:t>
      </w:r>
      <w:r w:rsidR="004B7E8B" w:rsidRPr="00654F5F">
        <w:rPr>
          <w:rFonts w:ascii="標楷體" w:eastAsia="標楷體" w:hAnsi="標楷體" w:hint="eastAsia"/>
        </w:rPr>
        <w:t>.95億元，自114至117年度分4年辦理，</w:t>
      </w:r>
      <w:r w:rsidR="009D3CC8">
        <w:rPr>
          <w:rFonts w:ascii="標楷體" w:eastAsia="標楷體" w:hAnsi="標楷體" w:hint="eastAsia"/>
        </w:rPr>
        <w:t>114年度已編列3.73億元，</w:t>
      </w:r>
      <w:r w:rsidR="00B001B6" w:rsidRPr="00654F5F">
        <w:rPr>
          <w:rFonts w:ascii="標楷體" w:eastAsia="標楷體" w:hAnsi="標楷體"/>
        </w:rPr>
        <w:t>115</w:t>
      </w:r>
      <w:r w:rsidR="00B001B6" w:rsidRPr="00654F5F">
        <w:rPr>
          <w:rFonts w:ascii="標楷體" w:eastAsia="標楷體" w:hAnsi="標楷體" w:hint="eastAsia"/>
        </w:rPr>
        <w:t>年度預算案編列第</w:t>
      </w:r>
      <w:r w:rsidR="00B001B6" w:rsidRPr="00654F5F">
        <w:rPr>
          <w:rFonts w:ascii="標楷體" w:eastAsia="標楷體" w:hAnsi="標楷體"/>
        </w:rPr>
        <w:t>2</w:t>
      </w:r>
      <w:r w:rsidR="00B001B6" w:rsidRPr="00654F5F">
        <w:rPr>
          <w:rFonts w:ascii="標楷體" w:eastAsia="標楷體" w:hAnsi="標楷體" w:hint="eastAsia"/>
        </w:rPr>
        <w:t>年度經費</w:t>
      </w:r>
      <w:r w:rsidR="00E85997" w:rsidRPr="00654F5F">
        <w:rPr>
          <w:rFonts w:ascii="標楷體" w:eastAsia="標楷體" w:hAnsi="標楷體" w:hint="eastAsia"/>
        </w:rPr>
        <w:t>4</w:t>
      </w:r>
      <w:r w:rsidR="004B7E8B" w:rsidRPr="00654F5F">
        <w:rPr>
          <w:rFonts w:ascii="標楷體" w:eastAsia="標楷體" w:hAnsi="標楷體"/>
        </w:rPr>
        <w:t>.</w:t>
      </w:r>
      <w:r w:rsidR="009D3CC8">
        <w:rPr>
          <w:rFonts w:ascii="標楷體" w:eastAsia="標楷體" w:hAnsi="標楷體" w:hint="eastAsia"/>
        </w:rPr>
        <w:t>8</w:t>
      </w:r>
      <w:r w:rsidR="00E85997" w:rsidRPr="00654F5F">
        <w:rPr>
          <w:rFonts w:ascii="標楷體" w:eastAsia="標楷體" w:hAnsi="標楷體" w:hint="eastAsia"/>
        </w:rPr>
        <w:t>5</w:t>
      </w:r>
      <w:r w:rsidR="004B7E8B" w:rsidRPr="00654F5F">
        <w:rPr>
          <w:rFonts w:ascii="標楷體" w:eastAsia="標楷體" w:hAnsi="標楷體" w:hint="eastAsia"/>
        </w:rPr>
        <w:t>億元，預計辦理地方創生政策整體之推動、強化地方創生計畫之輔導</w:t>
      </w:r>
      <w:r w:rsidR="004742FB" w:rsidRPr="00654F5F">
        <w:rPr>
          <w:rFonts w:ascii="標楷體" w:eastAsia="標楷體" w:hAnsi="標楷體" w:hint="eastAsia"/>
        </w:rPr>
        <w:t>及獎勵地方青年團體推動地方創生</w:t>
      </w:r>
      <w:r w:rsidR="004B7E8B" w:rsidRPr="00654F5F">
        <w:rPr>
          <w:rFonts w:ascii="標楷體" w:eastAsia="標楷體" w:hAnsi="標楷體" w:hint="eastAsia"/>
        </w:rPr>
        <w:t>等</w:t>
      </w:r>
      <w:r>
        <w:rPr>
          <w:rFonts w:ascii="標楷體" w:eastAsia="標楷體" w:hAnsi="標楷體" w:hint="eastAsia"/>
        </w:rPr>
        <w:t>相關工作</w:t>
      </w:r>
      <w:r w:rsidR="004B7E8B" w:rsidRPr="00654F5F">
        <w:rPr>
          <w:rFonts w:ascii="標楷體" w:eastAsia="標楷體" w:hAnsi="標楷體" w:hint="eastAsia"/>
        </w:rPr>
        <w:t>。</w:t>
      </w:r>
    </w:p>
    <w:p w:rsidR="004B7E8B" w:rsidRPr="00654F5F" w:rsidRDefault="004B7E8B" w:rsidP="00C1426A">
      <w:pPr>
        <w:ind w:left="849" w:hangingChars="100" w:hanging="283"/>
        <w:rPr>
          <w:rFonts w:ascii="標楷體" w:eastAsia="標楷體" w:hAnsi="標楷體" w:hint="eastAsia"/>
          <w:u w:val="single"/>
        </w:rPr>
      </w:pPr>
      <w:r w:rsidRPr="00654F5F">
        <w:rPr>
          <w:rFonts w:ascii="標楷體" w:eastAsia="標楷體" w:hAnsi="標楷體" w:hint="eastAsia"/>
          <w:b/>
        </w:rPr>
        <w:t>(二)迄</w:t>
      </w:r>
      <w:r w:rsidR="00AB23C9" w:rsidRPr="00654F5F">
        <w:rPr>
          <w:rFonts w:ascii="標楷體" w:eastAsia="標楷體" w:hAnsi="標楷體"/>
          <w:b/>
        </w:rPr>
        <w:t>11</w:t>
      </w:r>
      <w:r w:rsidR="00AB23C9" w:rsidRPr="00654F5F">
        <w:rPr>
          <w:rFonts w:ascii="標楷體" w:eastAsia="標楷體" w:hAnsi="標楷體" w:hint="eastAsia"/>
          <w:b/>
        </w:rPr>
        <w:t>4</w:t>
      </w:r>
      <w:r w:rsidRPr="00654F5F">
        <w:rPr>
          <w:rFonts w:ascii="標楷體" w:eastAsia="標楷體" w:hAnsi="標楷體" w:hint="eastAsia"/>
          <w:b/>
        </w:rPr>
        <w:t>年7月底地方創生優先推動地區</w:t>
      </w:r>
      <w:r w:rsidR="00725E76" w:rsidRPr="00654F5F">
        <w:rPr>
          <w:rFonts w:ascii="標楷體" w:eastAsia="標楷體" w:hAnsi="標楷體" w:hint="eastAsia"/>
          <w:b/>
        </w:rPr>
        <w:t>仍有</w:t>
      </w:r>
      <w:r w:rsidR="00725E76" w:rsidRPr="00654F5F">
        <w:rPr>
          <w:rFonts w:ascii="標楷體" w:eastAsia="標楷體" w:hAnsi="標楷體"/>
          <w:b/>
        </w:rPr>
        <w:t>32</w:t>
      </w:r>
      <w:r w:rsidR="00725E76" w:rsidRPr="00654F5F">
        <w:rPr>
          <w:rFonts w:ascii="標楷體" w:eastAsia="標楷體" w:hAnsi="標楷體" w:hint="eastAsia"/>
          <w:b/>
        </w:rPr>
        <w:t>處提案尚未通</w:t>
      </w:r>
      <w:r w:rsidR="00725E76" w:rsidRPr="00654F5F">
        <w:rPr>
          <w:rFonts w:ascii="標楷體" w:eastAsia="標楷體" w:hAnsi="標楷體" w:hint="eastAsia"/>
          <w:b/>
        </w:rPr>
        <w:lastRenderedPageBreak/>
        <w:t>過</w:t>
      </w:r>
    </w:p>
    <w:p w:rsidR="004B7E8B" w:rsidRPr="00654F5F" w:rsidRDefault="004B7E8B" w:rsidP="00C211CC">
      <w:pPr>
        <w:adjustRightInd w:val="0"/>
        <w:snapToGrid w:val="0"/>
        <w:ind w:leftChars="300" w:left="850" w:firstLine="566"/>
        <w:rPr>
          <w:rFonts w:ascii="標楷體" w:eastAsia="標楷體" w:hAnsi="標楷體" w:cs="Times New Roman" w:hint="eastAsia"/>
          <w:snapToGrid/>
          <w:kern w:val="3"/>
          <w:u w:val="single"/>
        </w:rPr>
      </w:pPr>
      <w:r w:rsidRPr="00654F5F">
        <w:rPr>
          <w:rFonts w:ascii="標楷體" w:eastAsia="標楷體" w:hAnsi="標楷體" w:cs="Times New Roman" w:hint="eastAsia"/>
          <w:snapToGrid/>
          <w:kern w:val="3"/>
        </w:rPr>
        <w:t>「地方創生國家戰略計畫」</w:t>
      </w:r>
      <w:r w:rsidR="00C211CC" w:rsidRPr="00654F5F">
        <w:rPr>
          <w:rFonts w:ascii="標楷體" w:eastAsia="標楷體" w:hAnsi="標楷體" w:cs="Times New Roman" w:hint="eastAsia"/>
          <w:snapToGrid/>
          <w:kern w:val="3"/>
        </w:rPr>
        <w:t>經分析人口變化率、人口規模、居民收入等因素，並考量資源運用優先順序及地區居民經濟弱勢情形，將其中</w:t>
      </w:r>
      <w:r w:rsidR="00C211CC" w:rsidRPr="00654F5F">
        <w:rPr>
          <w:rFonts w:ascii="標楷體" w:eastAsia="標楷體" w:hAnsi="標楷體" w:cs="Times New Roman"/>
          <w:snapToGrid/>
          <w:kern w:val="3"/>
        </w:rPr>
        <w:t xml:space="preserve"> 134 </w:t>
      </w:r>
      <w:r w:rsidR="00C211CC" w:rsidRPr="00654F5F">
        <w:rPr>
          <w:rFonts w:ascii="標楷體" w:eastAsia="標楷體" w:hAnsi="標楷體" w:cs="Times New Roman" w:hint="eastAsia"/>
          <w:snapToGrid/>
          <w:kern w:val="3"/>
        </w:rPr>
        <w:t>處鄉鎮區列為地方創生優先推動地區</w:t>
      </w:r>
      <w:r w:rsidRPr="00654F5F">
        <w:rPr>
          <w:rFonts w:ascii="標楷體" w:eastAsia="標楷體" w:hAnsi="標楷體" w:cs="Times New Roman" w:hint="eastAsia"/>
          <w:snapToGrid/>
          <w:kern w:val="3"/>
        </w:rPr>
        <w:t>，以期藉由聚焦輔導與資源導入，促進區域均衡發展與人口回流。自108年起推動，迄114年7月底均已提案</w:t>
      </w:r>
      <w:r w:rsidR="00725E76" w:rsidRPr="00654F5F">
        <w:rPr>
          <w:rFonts w:ascii="標楷體" w:eastAsia="標楷體" w:hAnsi="標楷體" w:cs="Times New Roman" w:hint="eastAsia"/>
          <w:snapToGrid/>
          <w:kern w:val="3"/>
        </w:rPr>
        <w:t>，</w:t>
      </w:r>
      <w:r w:rsidRPr="00654F5F">
        <w:rPr>
          <w:rFonts w:ascii="標楷體" w:eastAsia="標楷體" w:hAnsi="標楷體" w:cs="Times New Roman" w:hint="eastAsia"/>
          <w:snapToGrid/>
          <w:kern w:val="3"/>
        </w:rPr>
        <w:t>惟仍有32處提案尚未通過，刻正輔導中，占優先地區總數比率23.88%(詳表1)</w:t>
      </w:r>
      <w:r w:rsidRPr="00654F5F">
        <w:rPr>
          <w:rFonts w:ascii="標楷體" w:eastAsia="標楷體" w:hAnsi="標楷體" w:cs="Times New Roman" w:hint="eastAsia"/>
          <w:snapToGrid/>
        </w:rPr>
        <w:t>；</w:t>
      </w:r>
      <w:r w:rsidRPr="00654F5F">
        <w:rPr>
          <w:rFonts w:ascii="標楷體" w:eastAsia="標楷體" w:hAnsi="Times New Roman" w:cs="Times New Roman" w:hint="eastAsia"/>
          <w:snapToGrid/>
        </w:rPr>
        <w:t>另</w:t>
      </w:r>
      <w:r w:rsidRPr="00654F5F">
        <w:rPr>
          <w:rFonts w:ascii="標楷體" w:eastAsia="標楷體" w:hAnsi="標楷體" w:cs="Times New Roman" w:hint="eastAsia"/>
          <w:snapToGrid/>
          <w:kern w:val="3"/>
        </w:rPr>
        <w:t>以區域別觀之，北區及南區提案尚未通過比率均達三成，相對較高，仍待研謀加速推動。</w:t>
      </w:r>
    </w:p>
    <w:p w:rsidR="004B7E8B" w:rsidRPr="00654F5F" w:rsidRDefault="004B7E8B" w:rsidP="00C1426A">
      <w:pPr>
        <w:widowControl/>
        <w:suppressAutoHyphens/>
        <w:autoSpaceDN w:val="0"/>
        <w:snapToGrid w:val="0"/>
        <w:spacing w:line="400" w:lineRule="exact"/>
        <w:ind w:leftChars="0" w:left="1304" w:firstLineChars="0" w:hanging="1304"/>
        <w:jc w:val="left"/>
        <w:textAlignment w:val="baseline"/>
        <w:rPr>
          <w:rFonts w:ascii="標楷體" w:eastAsia="標楷體" w:hAnsi="標楷體" w:cs="Times New Roman" w:hint="eastAsia"/>
          <w:b/>
          <w:snapToGrid/>
          <w:szCs w:val="22"/>
        </w:rPr>
      </w:pPr>
      <w:r w:rsidRPr="00654F5F">
        <w:rPr>
          <w:rFonts w:ascii="標楷體" w:eastAsia="標楷體" w:hAnsi="Times New Roman" w:cs="Times New Roman" w:hint="eastAsia"/>
          <w:b/>
          <w:snapToGrid/>
        </w:rPr>
        <w:t>表1</w:t>
      </w:r>
      <w:r w:rsidRPr="00654F5F">
        <w:rPr>
          <w:rFonts w:ascii="標楷體" w:eastAsia="標楷體" w:hAnsi="標楷體" w:cs="Times New Roman" w:hint="eastAsia"/>
          <w:b/>
          <w:snapToGrid/>
          <w:szCs w:val="22"/>
        </w:rPr>
        <w:t xml:space="preserve">  截至114年7月底止優先推動地方創生地區提案尚未通過一覽表</w:t>
      </w:r>
    </w:p>
    <w:p w:rsidR="004B7E8B" w:rsidRPr="00654F5F" w:rsidRDefault="004B7E8B" w:rsidP="00C1426A">
      <w:pPr>
        <w:widowControl/>
        <w:suppressAutoHyphens/>
        <w:autoSpaceDN w:val="0"/>
        <w:snapToGrid w:val="0"/>
        <w:spacing w:line="320" w:lineRule="exact"/>
        <w:ind w:leftChars="0" w:left="1304" w:firstLineChars="0" w:hanging="1304"/>
        <w:jc w:val="right"/>
        <w:textAlignment w:val="baseline"/>
        <w:rPr>
          <w:rFonts w:ascii="標楷體" w:eastAsia="標楷體" w:hAnsi="標楷體" w:cs="Times New Roman" w:hint="eastAsia"/>
          <w:snapToGrid/>
          <w:sz w:val="24"/>
          <w:szCs w:val="22"/>
        </w:rPr>
      </w:pPr>
      <w:r w:rsidRPr="00654F5F">
        <w:rPr>
          <w:rFonts w:ascii="標楷體" w:eastAsia="標楷體" w:hAnsi="標楷體" w:cs="Times New Roman" w:hint="eastAsia"/>
          <w:b/>
          <w:snapToGrid/>
          <w:szCs w:val="22"/>
        </w:rPr>
        <w:t xml:space="preserve">                           </w:t>
      </w:r>
      <w:r w:rsidRPr="00654F5F">
        <w:rPr>
          <w:rFonts w:ascii="標楷體" w:eastAsia="標楷體" w:hAnsi="標楷體" w:cs="Times New Roman" w:hint="eastAsia"/>
          <w:snapToGrid/>
          <w:sz w:val="24"/>
          <w:szCs w:val="22"/>
        </w:rPr>
        <w:t>單位：處</w:t>
      </w:r>
      <w:r w:rsidR="005534C3">
        <w:rPr>
          <w:rFonts w:ascii="標楷體" w:eastAsia="標楷體" w:hAnsi="標楷體" w:cs="Times New Roman" w:hint="eastAsia"/>
          <w:snapToGrid/>
          <w:sz w:val="24"/>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09"/>
        <w:gridCol w:w="2410"/>
        <w:gridCol w:w="2410"/>
      </w:tblGrid>
      <w:tr w:rsidR="004B7E8B" w:rsidRPr="00654F5F" w:rsidTr="00E866C5">
        <w:trPr>
          <w:tblHeader/>
        </w:trPr>
        <w:tc>
          <w:tcPr>
            <w:tcW w:w="1276" w:type="dxa"/>
            <w:tcBorders>
              <w:top w:val="single" w:sz="12"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jc w:val="center"/>
              <w:rPr>
                <w:rFonts w:ascii="標楷體" w:eastAsia="標楷體" w:hAnsi="標楷體" w:hint="eastAsia"/>
                <w:b/>
                <w:snapToGrid/>
              </w:rPr>
            </w:pPr>
            <w:r w:rsidRPr="00654F5F">
              <w:rPr>
                <w:rFonts w:ascii="標楷體" w:eastAsia="標楷體" w:hAnsi="標楷體" w:cs="微軟正黑體" w:hint="eastAsia"/>
                <w:b/>
                <w:snapToGrid/>
              </w:rPr>
              <w:t>區域</w:t>
            </w:r>
          </w:p>
        </w:tc>
        <w:tc>
          <w:tcPr>
            <w:tcW w:w="2409" w:type="dxa"/>
            <w:tcBorders>
              <w:top w:val="single" w:sz="12"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center"/>
              <w:rPr>
                <w:rFonts w:ascii="標楷體" w:eastAsia="標楷體" w:hAnsi="標楷體" w:hint="eastAsia"/>
                <w:b/>
                <w:snapToGrid/>
              </w:rPr>
            </w:pPr>
            <w:r w:rsidRPr="00654F5F">
              <w:rPr>
                <w:rFonts w:ascii="標楷體" w:eastAsia="標楷體" w:hAnsi="標楷體" w:cs="微軟正黑體" w:hint="eastAsia"/>
                <w:b/>
                <w:snapToGrid/>
              </w:rPr>
              <w:t>優先推動地方創生</w:t>
            </w:r>
            <w:r w:rsidRPr="00654F5F">
              <w:rPr>
                <w:rFonts w:ascii="標楷體" w:eastAsia="標楷體" w:hAnsi="標楷體" w:hint="eastAsia"/>
                <w:b/>
                <w:snapToGrid/>
              </w:rPr>
              <w:t xml:space="preserve"> </w:t>
            </w:r>
            <w:r w:rsidRPr="00654F5F">
              <w:rPr>
                <w:rFonts w:ascii="標楷體" w:eastAsia="標楷體" w:hAnsi="標楷體" w:cs="微軟正黑體" w:hint="eastAsia"/>
                <w:b/>
                <w:snapToGrid/>
              </w:rPr>
              <w:t>地區鄉鎮區</w:t>
            </w:r>
          </w:p>
        </w:tc>
        <w:tc>
          <w:tcPr>
            <w:tcW w:w="2410" w:type="dxa"/>
            <w:tcBorders>
              <w:top w:val="single" w:sz="12"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提案尚未通過鄉鎮區</w:t>
            </w:r>
          </w:p>
        </w:tc>
        <w:tc>
          <w:tcPr>
            <w:tcW w:w="2410" w:type="dxa"/>
            <w:tcBorders>
              <w:top w:val="single" w:sz="12" w:space="0" w:color="auto"/>
              <w:left w:val="single" w:sz="4" w:space="0" w:color="auto"/>
              <w:bottom w:val="single" w:sz="4" w:space="0" w:color="auto"/>
              <w:right w:val="single" w:sz="12" w:space="0" w:color="auto"/>
            </w:tcBorders>
            <w:vAlign w:val="center"/>
            <w:hideMark/>
          </w:tcPr>
          <w:p w:rsidR="004B7E8B" w:rsidRPr="00654F5F" w:rsidRDefault="004B7E8B" w:rsidP="00A06777">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提案尚未通過比率</w:t>
            </w:r>
          </w:p>
        </w:tc>
      </w:tr>
      <w:tr w:rsidR="004B7E8B" w:rsidRPr="00654F5F" w:rsidTr="00E866C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2</w:t>
            </w:r>
          </w:p>
        </w:tc>
        <w:tc>
          <w:tcPr>
            <w:tcW w:w="2410" w:type="dxa"/>
            <w:tcBorders>
              <w:top w:val="single" w:sz="4" w:space="0" w:color="auto"/>
              <w:left w:val="single" w:sz="4" w:space="0" w:color="auto"/>
              <w:bottom w:val="single" w:sz="4" w:space="0" w:color="auto"/>
              <w:right w:val="single" w:sz="12"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33.33</w:t>
            </w:r>
          </w:p>
        </w:tc>
      </w:tr>
      <w:tr w:rsidR="004B7E8B" w:rsidRPr="00654F5F" w:rsidTr="00E866C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中區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43</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6</w:t>
            </w:r>
          </w:p>
        </w:tc>
        <w:tc>
          <w:tcPr>
            <w:tcW w:w="2410" w:type="dxa"/>
            <w:tcBorders>
              <w:top w:val="single" w:sz="4" w:space="0" w:color="auto"/>
              <w:left w:val="single" w:sz="4" w:space="0" w:color="auto"/>
              <w:bottom w:val="single" w:sz="4" w:space="0" w:color="auto"/>
              <w:right w:val="single" w:sz="12" w:space="0" w:color="auto"/>
            </w:tcBorders>
            <w:vAlign w:val="center"/>
            <w:hideMark/>
          </w:tcPr>
          <w:p w:rsidR="004B7E8B" w:rsidRPr="00654F5F" w:rsidRDefault="004B7E8B" w:rsidP="00A06777">
            <w:pPr>
              <w:pStyle w:val="142"/>
              <w:jc w:val="right"/>
              <w:rPr>
                <w:rFonts w:ascii="標楷體" w:eastAsia="標楷體" w:hAnsi="標楷體" w:hint="eastAsia"/>
                <w:snapToGrid/>
              </w:rPr>
            </w:pPr>
            <w:r w:rsidRPr="00654F5F">
              <w:rPr>
                <w:rFonts w:ascii="標楷體" w:eastAsia="標楷體" w:hAnsi="標楷體" w:hint="eastAsia"/>
                <w:snapToGrid/>
              </w:rPr>
              <w:t>13.95</w:t>
            </w:r>
          </w:p>
        </w:tc>
      </w:tr>
      <w:tr w:rsidR="004B7E8B" w:rsidRPr="00654F5F" w:rsidTr="00E866C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59</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19</w:t>
            </w:r>
          </w:p>
        </w:tc>
        <w:tc>
          <w:tcPr>
            <w:tcW w:w="2410" w:type="dxa"/>
            <w:tcBorders>
              <w:top w:val="single" w:sz="4" w:space="0" w:color="auto"/>
              <w:left w:val="single" w:sz="4" w:space="0" w:color="auto"/>
              <w:bottom w:val="single" w:sz="4" w:space="0" w:color="auto"/>
              <w:right w:val="single" w:sz="12"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32.20</w:t>
            </w:r>
          </w:p>
        </w:tc>
      </w:tr>
      <w:tr w:rsidR="004B7E8B" w:rsidRPr="00654F5F" w:rsidTr="00E866C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東區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26</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5</w:t>
            </w:r>
          </w:p>
        </w:tc>
        <w:tc>
          <w:tcPr>
            <w:tcW w:w="2410" w:type="dxa"/>
            <w:tcBorders>
              <w:top w:val="single" w:sz="4" w:space="0" w:color="auto"/>
              <w:left w:val="single" w:sz="4" w:space="0" w:color="auto"/>
              <w:bottom w:val="single" w:sz="4" w:space="0" w:color="auto"/>
              <w:right w:val="single" w:sz="12" w:space="0" w:color="auto"/>
            </w:tcBorders>
            <w:vAlign w:val="center"/>
            <w:hideMark/>
          </w:tcPr>
          <w:p w:rsidR="004B7E8B" w:rsidRPr="00654F5F" w:rsidRDefault="004B7E8B" w:rsidP="00A06777">
            <w:pPr>
              <w:pStyle w:val="142"/>
              <w:jc w:val="right"/>
              <w:rPr>
                <w:rFonts w:ascii="標楷體" w:eastAsia="標楷體" w:hAnsi="標楷體" w:hint="eastAsia"/>
                <w:snapToGrid/>
              </w:rPr>
            </w:pPr>
            <w:r w:rsidRPr="00654F5F">
              <w:rPr>
                <w:rFonts w:ascii="標楷體" w:eastAsia="標楷體" w:hAnsi="標楷體" w:hint="eastAsia"/>
                <w:snapToGrid/>
              </w:rPr>
              <w:t>19.23</w:t>
            </w:r>
          </w:p>
        </w:tc>
      </w:tr>
      <w:tr w:rsidR="004B7E8B" w:rsidRPr="00654F5F" w:rsidTr="00E866C5">
        <w:trPr>
          <w:trHeight w:val="332"/>
        </w:trPr>
        <w:tc>
          <w:tcPr>
            <w:tcW w:w="1276" w:type="dxa"/>
            <w:tcBorders>
              <w:top w:val="single" w:sz="4" w:space="0" w:color="auto"/>
              <w:left w:val="single" w:sz="12" w:space="0" w:color="auto"/>
              <w:bottom w:val="single" w:sz="12"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合計</w:t>
            </w:r>
          </w:p>
        </w:tc>
        <w:tc>
          <w:tcPr>
            <w:tcW w:w="2409" w:type="dxa"/>
            <w:tcBorders>
              <w:top w:val="single" w:sz="4" w:space="0" w:color="auto"/>
              <w:left w:val="single" w:sz="4" w:space="0" w:color="auto"/>
              <w:bottom w:val="single" w:sz="12"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134</w:t>
            </w:r>
          </w:p>
        </w:tc>
        <w:tc>
          <w:tcPr>
            <w:tcW w:w="2410" w:type="dxa"/>
            <w:tcBorders>
              <w:top w:val="single" w:sz="4" w:space="0" w:color="auto"/>
              <w:left w:val="single" w:sz="4" w:space="0" w:color="auto"/>
              <w:bottom w:val="single" w:sz="12"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32</w:t>
            </w:r>
          </w:p>
        </w:tc>
        <w:tc>
          <w:tcPr>
            <w:tcW w:w="2410" w:type="dxa"/>
            <w:tcBorders>
              <w:top w:val="single" w:sz="4" w:space="0" w:color="auto"/>
              <w:left w:val="single" w:sz="4" w:space="0" w:color="auto"/>
              <w:bottom w:val="single" w:sz="12" w:space="0" w:color="auto"/>
              <w:right w:val="single" w:sz="12" w:space="0" w:color="auto"/>
            </w:tcBorders>
            <w:vAlign w:val="center"/>
            <w:hideMark/>
          </w:tcPr>
          <w:p w:rsidR="004B7E8B" w:rsidRPr="00654F5F" w:rsidRDefault="004B7E8B" w:rsidP="00A06777">
            <w:pPr>
              <w:pStyle w:val="142"/>
              <w:jc w:val="right"/>
              <w:rPr>
                <w:rFonts w:ascii="標楷體" w:eastAsia="標楷體" w:hAnsi="標楷體" w:hint="eastAsia"/>
                <w:snapToGrid/>
              </w:rPr>
            </w:pPr>
            <w:r w:rsidRPr="00654F5F">
              <w:rPr>
                <w:rFonts w:ascii="標楷體" w:eastAsia="標楷體" w:hAnsi="標楷體" w:hint="eastAsia"/>
                <w:snapToGrid/>
              </w:rPr>
              <w:t>23.88</w:t>
            </w:r>
          </w:p>
        </w:tc>
      </w:tr>
    </w:tbl>
    <w:p w:rsidR="004B7E8B" w:rsidRPr="00654F5F" w:rsidRDefault="004B7E8B" w:rsidP="00AE2B14">
      <w:pPr>
        <w:snapToGrid w:val="0"/>
        <w:spacing w:line="300" w:lineRule="exact"/>
        <w:ind w:leftChars="0" w:left="1216" w:hangingChars="500" w:hanging="1216"/>
        <w:rPr>
          <w:rFonts w:ascii="標楷體" w:eastAsia="標楷體" w:hAnsi="標楷體" w:cs="Times New Roman" w:hint="eastAsia"/>
          <w:snapToGrid/>
          <w:sz w:val="24"/>
        </w:rPr>
      </w:pPr>
      <w:r w:rsidRPr="00654F5F">
        <w:rPr>
          <w:rFonts w:ascii="標楷體" w:eastAsia="標楷體" w:hAnsi="標楷體" w:cs="Times New Roman" w:hint="eastAsia"/>
          <w:snapToGrid/>
          <w:sz w:val="24"/>
        </w:rPr>
        <w:t>說    明：北區包含新北市、桃園市、</w:t>
      </w:r>
      <w:r w:rsidR="009D3CC8">
        <w:rPr>
          <w:rFonts w:ascii="標楷體" w:eastAsia="標楷體" w:hAnsi="標楷體" w:cs="Times New Roman" w:hint="eastAsia"/>
          <w:snapToGrid/>
          <w:sz w:val="24"/>
        </w:rPr>
        <w:t>新竹縣，中區包含苗栗縣、臺中市、彰化縣、南投縣、雲林縣，南區包含嘉義縣、臺南市、高雄市、屏東縣，東區包含宜蘭縣、花蓮縣、臺</w:t>
      </w:r>
      <w:r w:rsidRPr="00654F5F">
        <w:rPr>
          <w:rFonts w:ascii="標楷體" w:eastAsia="標楷體" w:hAnsi="標楷體" w:cs="Times New Roman" w:hint="eastAsia"/>
          <w:snapToGrid/>
          <w:sz w:val="24"/>
        </w:rPr>
        <w:t>東縣。</w:t>
      </w:r>
    </w:p>
    <w:p w:rsidR="004B7E8B" w:rsidRPr="00654F5F" w:rsidRDefault="004B7E8B" w:rsidP="00C1426A">
      <w:pPr>
        <w:snapToGrid w:val="0"/>
        <w:spacing w:line="300" w:lineRule="exact"/>
        <w:ind w:leftChars="0" w:left="1216" w:hangingChars="500" w:hanging="1216"/>
        <w:rPr>
          <w:rFonts w:ascii="標楷體" w:eastAsia="標楷體" w:hAnsi="標楷體" w:cs="Times New Roman" w:hint="eastAsia"/>
          <w:snapToGrid/>
          <w:sz w:val="24"/>
        </w:rPr>
      </w:pPr>
      <w:r w:rsidRPr="00654F5F">
        <w:rPr>
          <w:rFonts w:ascii="標楷體" w:eastAsia="標楷體" w:hAnsi="標楷體" w:cs="Times New Roman" w:hint="eastAsia"/>
          <w:snapToGrid/>
          <w:sz w:val="24"/>
        </w:rPr>
        <w:t>資料來源：整理自國發會提供資料。</w:t>
      </w:r>
    </w:p>
    <w:p w:rsidR="004B7E8B" w:rsidRPr="00654F5F" w:rsidRDefault="004B7E8B" w:rsidP="00196B6F">
      <w:pPr>
        <w:snapToGrid w:val="0"/>
        <w:ind w:left="849" w:hangingChars="100" w:hanging="283"/>
        <w:rPr>
          <w:rFonts w:ascii="標楷體" w:eastAsia="標楷體" w:hAnsi="標楷體" w:cs="Times New Roman" w:hint="eastAsia"/>
          <w:b/>
          <w:snapToGrid/>
          <w:u w:val="single"/>
        </w:rPr>
      </w:pPr>
      <w:r w:rsidRPr="00654F5F">
        <w:rPr>
          <w:rFonts w:ascii="標楷體" w:eastAsia="標楷體" w:hAnsi="標楷體" w:cs="Times New Roman" w:hint="eastAsia"/>
          <w:b/>
          <w:snapToGrid/>
        </w:rPr>
        <w:t>(三)已通過計畫中，提案單位尚未提出申請或申請後主動撤案者計</w:t>
      </w:r>
      <w:r w:rsidRPr="00654F5F">
        <w:rPr>
          <w:rFonts w:ascii="標楷體" w:eastAsia="標楷體" w:hAnsi="標楷體" w:cs="Times New Roman"/>
          <w:b/>
          <w:snapToGrid/>
        </w:rPr>
        <w:t>3</w:t>
      </w:r>
      <w:r w:rsidRPr="00654F5F">
        <w:rPr>
          <w:rFonts w:ascii="標楷體" w:eastAsia="標楷體" w:hAnsi="標楷體" w:cs="Times New Roman" w:hint="eastAsia"/>
          <w:b/>
          <w:snapToGrid/>
        </w:rPr>
        <w:t>24</w:t>
      </w:r>
      <w:r w:rsidR="008B3DE3">
        <w:rPr>
          <w:rFonts w:ascii="標楷體" w:eastAsia="標楷體" w:hAnsi="標楷體" w:cs="Times New Roman" w:hint="eastAsia"/>
          <w:b/>
          <w:snapToGrid/>
        </w:rPr>
        <w:t>件，占比達二</w:t>
      </w:r>
      <w:r w:rsidRPr="00654F5F">
        <w:rPr>
          <w:rFonts w:ascii="標楷體" w:eastAsia="標楷體" w:hAnsi="標楷體" w:cs="Times New Roman" w:hint="eastAsia"/>
          <w:b/>
          <w:snapToGrid/>
        </w:rPr>
        <w:t>成，仍有精進空間</w:t>
      </w:r>
    </w:p>
    <w:p w:rsidR="004B7E8B" w:rsidRPr="00654F5F" w:rsidRDefault="004B7E8B" w:rsidP="009E0931">
      <w:pPr>
        <w:adjustRightInd w:val="0"/>
        <w:snapToGrid w:val="0"/>
        <w:ind w:leftChars="300" w:left="850" w:firstLine="566"/>
        <w:rPr>
          <w:rFonts w:ascii="標楷體" w:eastAsia="標楷體" w:hAnsi="Times New Roman" w:cs="Times New Roman" w:hint="eastAsia"/>
          <w:snapToGrid/>
        </w:rPr>
      </w:pPr>
      <w:r w:rsidRPr="00654F5F">
        <w:rPr>
          <w:rFonts w:ascii="標楷體" w:eastAsia="標楷體" w:hAnsi="標楷體" w:cs="Times New Roman" w:hint="eastAsia"/>
          <w:snapToGrid/>
        </w:rPr>
        <w:t>截至114年7月底止，行政院地方創生會報已通過241件地方創生計畫，共計1,455項事業提案，經統計地方創生事業提案迄114年7</w:t>
      </w:r>
      <w:r w:rsidR="00352FD6">
        <w:rPr>
          <w:rFonts w:ascii="標楷體" w:eastAsia="標楷體" w:hAnsi="標楷體" w:cs="Times New Roman" w:hint="eastAsia"/>
          <w:snapToGrid/>
        </w:rPr>
        <w:t>月</w:t>
      </w:r>
      <w:r w:rsidR="003977ED">
        <w:rPr>
          <w:rFonts w:ascii="標楷體" w:eastAsia="標楷體" w:hAnsi="標楷體" w:cs="Times New Roman" w:hint="eastAsia"/>
          <w:snapToGrid/>
        </w:rPr>
        <w:t>底</w:t>
      </w:r>
      <w:r w:rsidRPr="00654F5F">
        <w:rPr>
          <w:rFonts w:ascii="標楷體" w:eastAsia="標楷體" w:hAnsi="標楷體" w:cs="Times New Roman" w:hint="eastAsia"/>
          <w:snapToGrid/>
        </w:rPr>
        <w:t>辦理情形(詳表2</w:t>
      </w:r>
      <w:r w:rsidR="00AF443F">
        <w:rPr>
          <w:rFonts w:ascii="標楷體" w:eastAsia="標楷體" w:hAnsi="標楷體" w:cs="Times New Roman" w:hint="eastAsia"/>
          <w:snapToGrid/>
        </w:rPr>
        <w:t>），經中央主管機關核定且已結案或刻正執行中</w:t>
      </w:r>
      <w:r w:rsidRPr="00654F5F">
        <w:rPr>
          <w:rFonts w:ascii="標楷體" w:eastAsia="標楷體" w:hAnsi="標楷體" w:cs="Times New Roman" w:hint="eastAsia"/>
          <w:snapToGrid/>
        </w:rPr>
        <w:t>計983項</w:t>
      </w:r>
      <w:r w:rsidR="006C129A">
        <w:rPr>
          <w:rFonts w:ascii="標楷體" w:eastAsia="標楷體" w:hAnsi="標楷體" w:cs="Times New Roman" w:hint="eastAsia"/>
          <w:snapToGrid/>
        </w:rPr>
        <w:t>(</w:t>
      </w:r>
      <w:r w:rsidRPr="00654F5F">
        <w:rPr>
          <w:rFonts w:ascii="標楷體" w:eastAsia="標楷體" w:hAnsi="標楷體" w:cs="Times New Roman" w:hint="eastAsia"/>
          <w:snapToGrid/>
        </w:rPr>
        <w:t>占提案總數比率67.56%)</w:t>
      </w:r>
      <w:r w:rsidR="00AF443F">
        <w:rPr>
          <w:rFonts w:ascii="標楷體" w:eastAsia="標楷體" w:hAnsi="標楷體" w:cs="Times New Roman" w:hint="eastAsia"/>
          <w:snapToGrid/>
        </w:rPr>
        <w:t>；提案單位已提出計畫申請，</w:t>
      </w:r>
      <w:r w:rsidRPr="00654F5F">
        <w:rPr>
          <w:rFonts w:ascii="標楷體" w:eastAsia="標楷體" w:hAnsi="標楷體" w:cs="Times New Roman" w:hint="eastAsia"/>
          <w:snapToGrid/>
        </w:rPr>
        <w:t>並刻正審議者計40項(占比2.75%)；經中央主管機關完成審議，核定不予補助或投資計22項(占比1.51%)。</w:t>
      </w:r>
    </w:p>
    <w:p w:rsidR="004B7E8B" w:rsidRPr="00654F5F" w:rsidRDefault="004B7E8B" w:rsidP="00A8605A">
      <w:pPr>
        <w:adjustRightInd w:val="0"/>
        <w:snapToGrid w:val="0"/>
        <w:ind w:leftChars="300" w:left="850" w:firstLine="566"/>
        <w:rPr>
          <w:rFonts w:ascii="標楷體" w:eastAsia="標楷體" w:hAnsi="標楷體" w:cs="Times New Roman" w:hint="eastAsia"/>
          <w:snapToGrid/>
          <w:u w:val="single"/>
        </w:rPr>
      </w:pPr>
      <w:r w:rsidRPr="00654F5F">
        <w:rPr>
          <w:rFonts w:ascii="標楷體" w:eastAsia="標楷體" w:hAnsi="標楷體" w:cs="Times New Roman" w:hint="eastAsia"/>
          <w:snapToGrid/>
        </w:rPr>
        <w:lastRenderedPageBreak/>
        <w:t>惟提案單位尚未提出申請或申請後主動撤案者計324項，占比22.26%，仍有待精進之處；詢據國發會說明：提案單位主動撤案多因內部人力與資金問題、土地容許使用不符問題無法改善，計畫修改期間業經多次與</w:t>
      </w:r>
      <w:r w:rsidR="00725E76" w:rsidRPr="00654F5F">
        <w:rPr>
          <w:rFonts w:ascii="標楷體" w:eastAsia="標楷體" w:hAnsi="標楷體" w:cs="Times New Roman" w:hint="eastAsia"/>
          <w:snapToGrid/>
        </w:rPr>
        <w:t>在</w:t>
      </w:r>
      <w:r w:rsidRPr="00654F5F">
        <w:rPr>
          <w:rFonts w:ascii="標楷體" w:eastAsia="標楷體" w:hAnsi="標楷體" w:cs="Times New Roman" w:hint="eastAsia"/>
          <w:snapToGrid/>
        </w:rPr>
        <w:t>地</w:t>
      </w:r>
      <w:r w:rsidR="00725E76" w:rsidRPr="00654F5F">
        <w:rPr>
          <w:rFonts w:ascii="標楷體" w:eastAsia="標楷體" w:hAnsi="標楷體" w:cs="Times New Roman" w:hint="eastAsia"/>
          <w:snapToGrid/>
        </w:rPr>
        <w:t>團隊討論仍</w:t>
      </w:r>
      <w:r w:rsidRPr="00654F5F">
        <w:rPr>
          <w:rFonts w:ascii="標楷體" w:eastAsia="標楷體" w:hAnsi="標楷體" w:cs="Times New Roman" w:hint="eastAsia"/>
          <w:snapToGrid/>
        </w:rPr>
        <w:t>未達成共識等，導致計畫無法完成；將透過分區輔導中心於提案階段加強輔導，協調相關部會預先審查申請文件，並評估整合跨部門意見，確保土地、建</w:t>
      </w:r>
      <w:r w:rsidR="00725E76" w:rsidRPr="00654F5F">
        <w:rPr>
          <w:rFonts w:ascii="標楷體" w:eastAsia="標楷體" w:hAnsi="標楷體" w:cs="Times New Roman" w:hint="eastAsia"/>
          <w:snapToGrid/>
        </w:rPr>
        <w:t>築</w:t>
      </w:r>
      <w:r w:rsidRPr="00654F5F">
        <w:rPr>
          <w:rFonts w:ascii="標楷體" w:eastAsia="標楷體" w:hAnsi="標楷體" w:cs="Times New Roman" w:hint="eastAsia"/>
          <w:snapToGrid/>
        </w:rPr>
        <w:t>管</w:t>
      </w:r>
      <w:r w:rsidR="00725E76" w:rsidRPr="00654F5F">
        <w:rPr>
          <w:rFonts w:ascii="標楷體" w:eastAsia="標楷體" w:hAnsi="標楷體" w:cs="Times New Roman" w:hint="eastAsia"/>
          <w:snapToGrid/>
        </w:rPr>
        <w:t>理</w:t>
      </w:r>
      <w:r w:rsidRPr="00654F5F">
        <w:rPr>
          <w:rFonts w:ascii="標楷體" w:eastAsia="標楷體" w:hAnsi="標楷體" w:cs="Times New Roman" w:hint="eastAsia"/>
          <w:snapToGrid/>
        </w:rPr>
        <w:t>等相關法規之適法性，從而降低民間投入阻礙。</w:t>
      </w:r>
    </w:p>
    <w:p w:rsidR="004B7E8B" w:rsidRPr="00654F5F" w:rsidRDefault="004B7E8B" w:rsidP="009E0931">
      <w:pPr>
        <w:widowControl/>
        <w:suppressAutoHyphens/>
        <w:autoSpaceDN w:val="0"/>
        <w:snapToGrid w:val="0"/>
        <w:ind w:leftChars="0" w:left="1304" w:firstLineChars="0" w:hanging="1304"/>
        <w:textAlignment w:val="baseline"/>
        <w:rPr>
          <w:rFonts w:ascii="標楷體" w:eastAsia="標楷體" w:hAnsi="標楷體" w:cs="Times New Roman" w:hint="eastAsia"/>
          <w:snapToGrid/>
          <w:sz w:val="24"/>
        </w:rPr>
      </w:pPr>
      <w:r w:rsidRPr="00654F5F">
        <w:rPr>
          <w:rFonts w:ascii="標楷體" w:eastAsia="標楷體" w:hAnsi="標楷體" w:cs="Times New Roman" w:hint="eastAsia"/>
          <w:b/>
          <w:snapToGrid/>
          <w:kern w:val="3"/>
          <w:szCs w:val="22"/>
        </w:rPr>
        <w:t>表2</w:t>
      </w:r>
      <w:r w:rsidRPr="00654F5F">
        <w:rPr>
          <w:rFonts w:ascii="標楷體" w:eastAsia="標楷體" w:hAnsi="標楷體" w:cs="Times New Roman" w:hint="eastAsia"/>
          <w:b/>
          <w:snapToGrid/>
          <w:kern w:val="3"/>
        </w:rPr>
        <w:t xml:space="preserve">  地方創生事業提案截至114年7月底止辦理情形表</w:t>
      </w:r>
      <w:r w:rsidR="0071601B">
        <w:rPr>
          <w:rFonts w:ascii="標楷體" w:eastAsia="標楷體" w:hAnsi="標楷體" w:cs="Times New Roman" w:hint="eastAsia"/>
          <w:b/>
          <w:snapToGrid/>
          <w:kern w:val="3"/>
        </w:rPr>
        <w:t xml:space="preserve">    </w:t>
      </w:r>
      <w:r w:rsidR="0071601B">
        <w:rPr>
          <w:rFonts w:ascii="標楷體" w:eastAsia="標楷體" w:hAnsi="標楷體" w:cs="Times New Roman" w:hint="eastAsia"/>
          <w:snapToGrid/>
          <w:sz w:val="24"/>
          <w:szCs w:val="22"/>
        </w:rPr>
        <w:t>單位：項；%</w:t>
      </w:r>
    </w:p>
    <w:tbl>
      <w:tblPr>
        <w:tblW w:w="4877"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4217"/>
        <w:gridCol w:w="1842"/>
        <w:gridCol w:w="1737"/>
      </w:tblGrid>
      <w:tr w:rsidR="009B037B" w:rsidRPr="00654F5F" w:rsidTr="009B037B">
        <w:trPr>
          <w:trHeight w:val="333"/>
          <w:tblHeader/>
        </w:trPr>
        <w:tc>
          <w:tcPr>
            <w:tcW w:w="2896" w:type="pct"/>
            <w:gridSpan w:val="2"/>
            <w:vAlign w:val="center"/>
            <w:hideMark/>
          </w:tcPr>
          <w:p w:rsidR="004B7E8B" w:rsidRPr="00654F5F" w:rsidRDefault="004B7E8B" w:rsidP="009E093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執行進度</w:t>
            </w:r>
          </w:p>
        </w:tc>
        <w:tc>
          <w:tcPr>
            <w:tcW w:w="1083" w:type="pct"/>
            <w:vAlign w:val="center"/>
            <w:hideMark/>
          </w:tcPr>
          <w:p w:rsidR="004B7E8B" w:rsidRPr="00654F5F" w:rsidRDefault="004B7E8B" w:rsidP="009E0931">
            <w:pPr>
              <w:pStyle w:val="142"/>
              <w:jc w:val="center"/>
              <w:rPr>
                <w:rFonts w:ascii="標楷體" w:eastAsia="標楷體" w:hAnsi="標楷體"/>
                <w:b/>
                <w:snapToGrid/>
              </w:rPr>
            </w:pPr>
            <w:r w:rsidRPr="00654F5F">
              <w:rPr>
                <w:rFonts w:ascii="標楷體" w:eastAsia="標楷體" w:hAnsi="標楷體" w:cs="微軟正黑體" w:hint="eastAsia"/>
                <w:b/>
                <w:snapToGrid/>
              </w:rPr>
              <w:t>件數</w:t>
            </w:r>
          </w:p>
        </w:tc>
        <w:tc>
          <w:tcPr>
            <w:tcW w:w="1021" w:type="pct"/>
            <w:vAlign w:val="center"/>
            <w:hideMark/>
          </w:tcPr>
          <w:p w:rsidR="004B7E8B" w:rsidRPr="00654F5F" w:rsidRDefault="004B7E8B" w:rsidP="009E0931">
            <w:pPr>
              <w:pStyle w:val="142"/>
              <w:jc w:val="center"/>
              <w:rPr>
                <w:rFonts w:ascii="標楷體" w:eastAsia="標楷體" w:hAnsi="標楷體"/>
                <w:b/>
                <w:snapToGrid/>
              </w:rPr>
            </w:pPr>
            <w:r w:rsidRPr="00654F5F">
              <w:rPr>
                <w:rFonts w:ascii="標楷體" w:eastAsia="標楷體" w:hAnsi="標楷體" w:cs="微軟正黑體" w:hint="eastAsia"/>
                <w:b/>
                <w:snapToGrid/>
              </w:rPr>
              <w:t>比率</w:t>
            </w:r>
          </w:p>
        </w:tc>
      </w:tr>
      <w:tr w:rsidR="009B037B" w:rsidRPr="00654F5F" w:rsidTr="009B037B">
        <w:trPr>
          <w:trHeight w:val="333"/>
        </w:trPr>
        <w:tc>
          <w:tcPr>
            <w:tcW w:w="2896" w:type="pct"/>
            <w:gridSpan w:val="2"/>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已結案或刻正執行中</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983</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snapToGrid/>
              </w:rPr>
              <w:t>6</w:t>
            </w:r>
            <w:r w:rsidRPr="00654F5F">
              <w:rPr>
                <w:rFonts w:ascii="標楷體" w:eastAsia="標楷體" w:hAnsi="標楷體" w:hint="eastAsia"/>
                <w:snapToGrid/>
              </w:rPr>
              <w:t>7</w:t>
            </w:r>
            <w:r w:rsidRPr="00654F5F">
              <w:rPr>
                <w:rFonts w:ascii="標楷體" w:eastAsia="標楷體" w:hAnsi="標楷體"/>
                <w:snapToGrid/>
              </w:rPr>
              <w:t>.</w:t>
            </w:r>
            <w:r w:rsidRPr="00654F5F">
              <w:rPr>
                <w:rFonts w:ascii="標楷體" w:eastAsia="標楷體" w:hAnsi="標楷體" w:hint="eastAsia"/>
                <w:snapToGrid/>
              </w:rPr>
              <w:t>56</w:t>
            </w:r>
          </w:p>
        </w:tc>
      </w:tr>
      <w:tr w:rsidR="009B037B" w:rsidRPr="00654F5F" w:rsidTr="009B037B">
        <w:trPr>
          <w:trHeight w:val="333"/>
        </w:trPr>
        <w:tc>
          <w:tcPr>
            <w:tcW w:w="2896" w:type="pct"/>
            <w:gridSpan w:val="2"/>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提案單位已提申請，刻正由中央部會審議中</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40</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snapToGrid/>
              </w:rPr>
              <w:t>2.</w:t>
            </w:r>
            <w:r w:rsidRPr="00654F5F">
              <w:rPr>
                <w:rFonts w:ascii="標楷體" w:eastAsia="標楷體" w:hAnsi="標楷體" w:hint="eastAsia"/>
                <w:snapToGrid/>
              </w:rPr>
              <w:t>75</w:t>
            </w:r>
          </w:p>
        </w:tc>
      </w:tr>
      <w:tr w:rsidR="009B037B" w:rsidRPr="00654F5F" w:rsidTr="009B037B">
        <w:trPr>
          <w:trHeight w:val="333"/>
        </w:trPr>
        <w:tc>
          <w:tcPr>
            <w:tcW w:w="417" w:type="pct"/>
            <w:vMerge w:val="restart"/>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提案單位</w:t>
            </w:r>
          </w:p>
        </w:tc>
        <w:tc>
          <w:tcPr>
            <w:tcW w:w="2479" w:type="pct"/>
            <w:vAlign w:val="center"/>
            <w:hideMark/>
          </w:tcPr>
          <w:p w:rsidR="004B7E8B" w:rsidRPr="00654F5F" w:rsidRDefault="004B7E8B" w:rsidP="00FD1686">
            <w:pPr>
              <w:pStyle w:val="142"/>
              <w:rPr>
                <w:rFonts w:ascii="標楷體" w:eastAsia="標楷體" w:hAnsi="標楷體" w:hint="eastAsia"/>
                <w:snapToGrid/>
              </w:rPr>
            </w:pPr>
            <w:r w:rsidRPr="00654F5F">
              <w:rPr>
                <w:rFonts w:ascii="標楷體" w:eastAsia="標楷體" w:hAnsi="標楷體" w:cs="微軟正黑體" w:hint="eastAsia"/>
                <w:snapToGrid/>
              </w:rPr>
              <w:t>未提申請</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241</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hint="eastAsia"/>
                <w:snapToGrid/>
              </w:rPr>
              <w:t>16</w:t>
            </w:r>
            <w:r w:rsidRPr="00654F5F">
              <w:rPr>
                <w:rFonts w:ascii="標楷體" w:eastAsia="標楷體" w:hAnsi="標楷體"/>
                <w:snapToGrid/>
              </w:rPr>
              <w:t>.</w:t>
            </w:r>
            <w:r w:rsidRPr="00654F5F">
              <w:rPr>
                <w:rFonts w:ascii="標楷體" w:eastAsia="標楷體" w:hAnsi="標楷體" w:hint="eastAsia"/>
                <w:snapToGrid/>
              </w:rPr>
              <w:t>56</w:t>
            </w:r>
          </w:p>
        </w:tc>
      </w:tr>
      <w:tr w:rsidR="009B037B" w:rsidRPr="00654F5F" w:rsidTr="009B037B">
        <w:trPr>
          <w:trHeight w:val="333"/>
        </w:trPr>
        <w:tc>
          <w:tcPr>
            <w:tcW w:w="0" w:type="auto"/>
            <w:vMerge/>
            <w:vAlign w:val="center"/>
            <w:hideMark/>
          </w:tcPr>
          <w:p w:rsidR="004B7E8B" w:rsidRPr="00654F5F" w:rsidRDefault="004B7E8B" w:rsidP="00FD1686">
            <w:pPr>
              <w:pStyle w:val="142"/>
              <w:rPr>
                <w:rFonts w:ascii="標楷體" w:eastAsia="標楷體" w:hAnsi="標楷體"/>
                <w:snapToGrid/>
              </w:rPr>
            </w:pPr>
          </w:p>
        </w:tc>
        <w:tc>
          <w:tcPr>
            <w:tcW w:w="2479" w:type="pct"/>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申請後主動撤案</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83</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hint="eastAsia"/>
                <w:snapToGrid/>
              </w:rPr>
              <w:t>5</w:t>
            </w:r>
            <w:r w:rsidRPr="00654F5F">
              <w:rPr>
                <w:rFonts w:ascii="標楷體" w:eastAsia="標楷體" w:hAnsi="標楷體"/>
                <w:snapToGrid/>
              </w:rPr>
              <w:t>.</w:t>
            </w:r>
            <w:r w:rsidRPr="00654F5F">
              <w:rPr>
                <w:rFonts w:ascii="標楷體" w:eastAsia="標楷體" w:hAnsi="標楷體" w:hint="eastAsia"/>
                <w:snapToGrid/>
              </w:rPr>
              <w:t>70</w:t>
            </w:r>
          </w:p>
        </w:tc>
      </w:tr>
      <w:tr w:rsidR="009B037B" w:rsidRPr="00654F5F" w:rsidTr="009B037B">
        <w:trPr>
          <w:trHeight w:val="333"/>
        </w:trPr>
        <w:tc>
          <w:tcPr>
            <w:tcW w:w="0" w:type="auto"/>
            <w:vMerge/>
            <w:vAlign w:val="center"/>
            <w:hideMark/>
          </w:tcPr>
          <w:p w:rsidR="004B7E8B" w:rsidRPr="00654F5F" w:rsidRDefault="004B7E8B" w:rsidP="00FD1686">
            <w:pPr>
              <w:pStyle w:val="142"/>
              <w:rPr>
                <w:rFonts w:ascii="標楷體" w:eastAsia="標楷體" w:hAnsi="標楷體"/>
                <w:snapToGrid/>
              </w:rPr>
            </w:pPr>
          </w:p>
        </w:tc>
        <w:tc>
          <w:tcPr>
            <w:tcW w:w="2479" w:type="pct"/>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不需送件</w:t>
            </w:r>
            <w:r w:rsidRPr="00654F5F">
              <w:rPr>
                <w:rFonts w:ascii="標楷體" w:eastAsia="標楷體" w:hAnsi="標楷體"/>
                <w:snapToGrid/>
              </w:rPr>
              <w:t>(</w:t>
            </w:r>
            <w:r w:rsidRPr="00654F5F">
              <w:rPr>
                <w:rFonts w:ascii="標楷體" w:eastAsia="標楷體" w:hAnsi="標楷體" w:cs="微軟正黑體" w:hint="eastAsia"/>
                <w:snapToGrid/>
              </w:rPr>
              <w:t>純民間投資案</w:t>
            </w:r>
            <w:r w:rsidRPr="00654F5F">
              <w:rPr>
                <w:rFonts w:ascii="標楷體" w:eastAsia="標楷體" w:hAnsi="標楷體"/>
                <w:snapToGrid/>
              </w:rPr>
              <w:t>)</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86</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snapToGrid/>
              </w:rPr>
              <w:t>5.</w:t>
            </w:r>
            <w:r w:rsidRPr="00654F5F">
              <w:rPr>
                <w:rFonts w:ascii="標楷體" w:eastAsia="標楷體" w:hAnsi="標楷體" w:hint="eastAsia"/>
                <w:snapToGrid/>
              </w:rPr>
              <w:t>91</w:t>
            </w:r>
          </w:p>
        </w:tc>
      </w:tr>
      <w:tr w:rsidR="009B037B" w:rsidRPr="00654F5F" w:rsidTr="009B037B">
        <w:trPr>
          <w:trHeight w:val="333"/>
        </w:trPr>
        <w:tc>
          <w:tcPr>
            <w:tcW w:w="2896" w:type="pct"/>
            <w:gridSpan w:val="2"/>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中央部會核定不予補助或投資</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22</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snapToGrid/>
              </w:rPr>
              <w:t>1.</w:t>
            </w:r>
            <w:r w:rsidRPr="00654F5F">
              <w:rPr>
                <w:rFonts w:ascii="標楷體" w:eastAsia="標楷體" w:hAnsi="標楷體" w:hint="eastAsia"/>
                <w:snapToGrid/>
              </w:rPr>
              <w:t>51</w:t>
            </w:r>
          </w:p>
        </w:tc>
      </w:tr>
      <w:tr w:rsidR="009B037B" w:rsidRPr="00654F5F" w:rsidTr="009B037B">
        <w:trPr>
          <w:trHeight w:val="333"/>
        </w:trPr>
        <w:tc>
          <w:tcPr>
            <w:tcW w:w="2896" w:type="pct"/>
            <w:gridSpan w:val="2"/>
            <w:vAlign w:val="center"/>
          </w:tcPr>
          <w:p w:rsidR="009B037B" w:rsidRPr="009B037B" w:rsidRDefault="009B037B" w:rsidP="009B037B">
            <w:pPr>
              <w:pStyle w:val="142"/>
              <w:ind w:left="647" w:hanging="647"/>
              <w:jc w:val="center"/>
              <w:rPr>
                <w:rFonts w:ascii="標楷體" w:eastAsia="標楷體" w:hAnsi="標楷體"/>
                <w:b/>
                <w:snapToGrid/>
              </w:rPr>
            </w:pPr>
            <w:r w:rsidRPr="009B037B">
              <w:rPr>
                <w:rFonts w:ascii="標楷體" w:eastAsia="標楷體" w:hAnsi="標楷體" w:cs="微軟正黑體" w:hint="eastAsia"/>
                <w:b/>
                <w:snapToGrid/>
              </w:rPr>
              <w:t>合</w:t>
            </w:r>
            <w:r w:rsidRPr="009B037B">
              <w:rPr>
                <w:rFonts w:ascii="標楷體" w:eastAsia="標楷體" w:hAnsi="標楷體"/>
                <w:b/>
                <w:snapToGrid/>
              </w:rPr>
              <w:t xml:space="preserve">  </w:t>
            </w:r>
            <w:r w:rsidRPr="009B037B">
              <w:rPr>
                <w:rFonts w:ascii="標楷體" w:eastAsia="標楷體" w:hAnsi="標楷體" w:cs="微軟正黑體" w:hint="eastAsia"/>
                <w:b/>
                <w:snapToGrid/>
              </w:rPr>
              <w:t>計</w:t>
            </w:r>
          </w:p>
        </w:tc>
        <w:tc>
          <w:tcPr>
            <w:tcW w:w="1083" w:type="pct"/>
            <w:vAlign w:val="center"/>
          </w:tcPr>
          <w:p w:rsidR="009B037B" w:rsidRPr="009B037B" w:rsidRDefault="009B037B" w:rsidP="009B037B">
            <w:pPr>
              <w:pStyle w:val="142"/>
              <w:jc w:val="right"/>
              <w:rPr>
                <w:rFonts w:ascii="標楷體" w:eastAsia="標楷體" w:hAnsi="標楷體"/>
                <w:b/>
                <w:snapToGrid/>
              </w:rPr>
            </w:pPr>
            <w:r w:rsidRPr="009B037B">
              <w:rPr>
                <w:rFonts w:ascii="標楷體" w:eastAsia="標楷體" w:hAnsi="標楷體"/>
                <w:b/>
                <w:snapToGrid/>
              </w:rPr>
              <w:t>1,</w:t>
            </w:r>
            <w:r w:rsidRPr="009B037B">
              <w:rPr>
                <w:rFonts w:ascii="標楷體" w:eastAsia="標楷體" w:hAnsi="標楷體" w:hint="eastAsia"/>
                <w:b/>
                <w:snapToGrid/>
              </w:rPr>
              <w:t>455</w:t>
            </w:r>
          </w:p>
        </w:tc>
        <w:tc>
          <w:tcPr>
            <w:tcW w:w="1021" w:type="pct"/>
            <w:vAlign w:val="center"/>
          </w:tcPr>
          <w:p w:rsidR="009B037B" w:rsidRPr="009B037B" w:rsidRDefault="009B037B" w:rsidP="009B037B">
            <w:pPr>
              <w:pStyle w:val="142"/>
              <w:jc w:val="right"/>
              <w:rPr>
                <w:rFonts w:ascii="標楷體" w:eastAsia="標楷體" w:hAnsi="標楷體"/>
                <w:b/>
                <w:snapToGrid/>
              </w:rPr>
            </w:pPr>
            <w:r w:rsidRPr="009B037B">
              <w:rPr>
                <w:rFonts w:ascii="標楷體" w:eastAsia="標楷體" w:hAnsi="標楷體"/>
                <w:b/>
                <w:snapToGrid/>
              </w:rPr>
              <w:t>100</w:t>
            </w:r>
          </w:p>
        </w:tc>
      </w:tr>
    </w:tbl>
    <w:p w:rsidR="004B7E8B" w:rsidRPr="00654F5F" w:rsidRDefault="004B7E8B" w:rsidP="009E0931">
      <w:pPr>
        <w:snapToGrid w:val="0"/>
        <w:spacing w:line="280" w:lineRule="exact"/>
        <w:ind w:leftChars="0" w:left="1216" w:hangingChars="500" w:hanging="1216"/>
        <w:rPr>
          <w:rFonts w:ascii="標楷體" w:eastAsia="標楷體" w:hAnsi="標楷體" w:cs="Times New Roman"/>
          <w:snapToGrid/>
          <w:sz w:val="24"/>
        </w:rPr>
      </w:pPr>
      <w:r w:rsidRPr="00654F5F">
        <w:rPr>
          <w:rFonts w:ascii="標楷體" w:eastAsia="標楷體" w:hAnsi="標楷體" w:cs="Times New Roman" w:hint="eastAsia"/>
          <w:snapToGrid/>
          <w:sz w:val="24"/>
        </w:rPr>
        <w:t>資料來源：國發會提供。</w:t>
      </w:r>
    </w:p>
    <w:p w:rsidR="004B7E8B" w:rsidRPr="00654F5F" w:rsidRDefault="004742FB" w:rsidP="009E0931">
      <w:pPr>
        <w:suppressAutoHyphens/>
        <w:autoSpaceDN w:val="0"/>
        <w:ind w:leftChars="0" w:left="566" w:firstLineChars="0" w:firstLine="566"/>
        <w:textAlignment w:val="baseline"/>
        <w:rPr>
          <w:rFonts w:ascii="標楷體" w:eastAsia="標楷體" w:hAnsi="標楷體"/>
        </w:rPr>
      </w:pPr>
      <w:r w:rsidRPr="00654F5F">
        <w:rPr>
          <w:rFonts w:ascii="標楷體" w:eastAsia="標楷體" w:hAnsi="Times New Roman" w:cs="Times New Roman" w:hint="eastAsia"/>
        </w:rPr>
        <w:t>綜上，「地方創生國家戰略計畫」自</w:t>
      </w:r>
      <w:r w:rsidRPr="00654F5F">
        <w:rPr>
          <w:rFonts w:ascii="標楷體" w:eastAsia="標楷體" w:hAnsi="Times New Roman" w:cs="Times New Roman"/>
        </w:rPr>
        <w:t>108</w:t>
      </w:r>
      <w:r w:rsidRPr="00654F5F">
        <w:rPr>
          <w:rFonts w:ascii="標楷體" w:eastAsia="標楷體" w:hAnsi="Times New Roman" w:cs="Times New Roman" w:hint="eastAsia"/>
        </w:rPr>
        <w:t>年起推動迄今</w:t>
      </w:r>
      <w:r w:rsidR="008B3DE3">
        <w:rPr>
          <w:rFonts w:ascii="標楷體" w:eastAsia="標楷體" w:hAnsi="Times New Roman" w:cs="Times New Roman" w:hint="eastAsia"/>
        </w:rPr>
        <w:t>已逾6年</w:t>
      </w:r>
      <w:r w:rsidRPr="00654F5F">
        <w:rPr>
          <w:rFonts w:ascii="標楷體" w:eastAsia="標楷體" w:hAnsi="Times New Roman" w:cs="Times New Roman" w:hint="eastAsia"/>
        </w:rPr>
        <w:t>，惟截至</w:t>
      </w:r>
      <w:r w:rsidRPr="00654F5F">
        <w:rPr>
          <w:rFonts w:ascii="標楷體" w:eastAsia="標楷體" w:hAnsi="Times New Roman" w:cs="Times New Roman"/>
        </w:rPr>
        <w:t>114</w:t>
      </w:r>
      <w:r w:rsidRPr="00654F5F">
        <w:rPr>
          <w:rFonts w:ascii="標楷體" w:eastAsia="標楷體" w:hAnsi="Times New Roman" w:cs="Times New Roman" w:hint="eastAsia"/>
        </w:rPr>
        <w:t>年</w:t>
      </w:r>
      <w:r w:rsidRPr="00654F5F">
        <w:rPr>
          <w:rFonts w:ascii="標楷體" w:eastAsia="標楷體" w:hAnsi="Times New Roman" w:cs="Times New Roman"/>
        </w:rPr>
        <w:t>7</w:t>
      </w:r>
      <w:r w:rsidRPr="00654F5F">
        <w:rPr>
          <w:rFonts w:ascii="標楷體" w:eastAsia="標楷體" w:hAnsi="Times New Roman" w:cs="Times New Roman" w:hint="eastAsia"/>
        </w:rPr>
        <w:t>月底，優先推動地區仍有</w:t>
      </w:r>
      <w:r w:rsidRPr="00654F5F">
        <w:rPr>
          <w:rFonts w:ascii="標楷體" w:eastAsia="標楷體" w:hAnsi="Times New Roman" w:cs="Times New Roman"/>
        </w:rPr>
        <w:t>32</w:t>
      </w:r>
      <w:r w:rsidR="002B70FF" w:rsidRPr="00654F5F">
        <w:rPr>
          <w:rFonts w:ascii="標楷體" w:eastAsia="標楷體" w:hAnsi="Times New Roman" w:cs="Times New Roman" w:hint="eastAsia"/>
        </w:rPr>
        <w:t>處提案尚未通過；且</w:t>
      </w:r>
      <w:r w:rsidRPr="00654F5F">
        <w:rPr>
          <w:rFonts w:ascii="標楷體" w:eastAsia="標楷體" w:hAnsi="Times New Roman" w:cs="Times New Roman" w:hint="eastAsia"/>
        </w:rPr>
        <w:t>已通過之地方創生計畫中，提案單位尚未提出申請或申請後主動撤案者占比達</w:t>
      </w:r>
      <w:r w:rsidRPr="00654F5F">
        <w:rPr>
          <w:rFonts w:ascii="標楷體" w:eastAsia="標楷體" w:hAnsi="Times New Roman" w:cs="Times New Roman"/>
        </w:rPr>
        <w:t>22.26%</w:t>
      </w:r>
      <w:r w:rsidRPr="00654F5F">
        <w:rPr>
          <w:rFonts w:ascii="標楷體" w:eastAsia="標楷體" w:hAnsi="Times New Roman" w:cs="Times New Roman" w:hint="eastAsia"/>
        </w:rPr>
        <w:t>，顯示計畫推動仍有精進空間</w:t>
      </w:r>
      <w:r w:rsidR="002B70FF" w:rsidRPr="00654F5F">
        <w:rPr>
          <w:rFonts w:ascii="標楷體" w:eastAsia="標楷體" w:hAnsi="Times New Roman" w:cs="Times New Roman" w:hint="eastAsia"/>
        </w:rPr>
        <w:t>，</w:t>
      </w:r>
      <w:r w:rsidRPr="00654F5F">
        <w:rPr>
          <w:rFonts w:ascii="標楷體" w:eastAsia="標楷體" w:hAnsi="Times New Roman" w:cs="Times New Roman" w:hint="eastAsia"/>
        </w:rPr>
        <w:t>允宜賡續追蹤並瞭解尚未通過或尚未結案之地方創生計畫及事業提案所面臨之挑戰，並積極提供資源協助與輔導，</w:t>
      </w:r>
      <w:r w:rsidR="000524A2" w:rsidRPr="00654F5F">
        <w:rPr>
          <w:rFonts w:ascii="標楷體" w:eastAsia="標楷體" w:hAnsi="Times New Roman" w:cs="Times New Roman" w:hint="eastAsia"/>
        </w:rPr>
        <w:t>以及強化中央與地方之協作機制，</w:t>
      </w:r>
      <w:r w:rsidR="00B113FD">
        <w:rPr>
          <w:rFonts w:ascii="標楷體" w:eastAsia="標楷體" w:hAnsi="Times New Roman" w:cs="Times New Roman" w:hint="eastAsia"/>
        </w:rPr>
        <w:t>俾</w:t>
      </w:r>
      <w:r w:rsidR="000524A2" w:rsidRPr="00654F5F">
        <w:rPr>
          <w:rFonts w:ascii="標楷體" w:eastAsia="標楷體" w:hAnsi="Times New Roman" w:cs="Times New Roman" w:hint="eastAsia"/>
        </w:rPr>
        <w:t>提升整體計畫</w:t>
      </w:r>
      <w:r w:rsidR="00437214" w:rsidRPr="00654F5F">
        <w:rPr>
          <w:rFonts w:ascii="標楷體" w:eastAsia="標楷體" w:hAnsi="Times New Roman" w:cs="Times New Roman" w:hint="eastAsia"/>
        </w:rPr>
        <w:t>成效</w:t>
      </w:r>
      <w:r w:rsidRPr="00654F5F">
        <w:rPr>
          <w:rFonts w:ascii="標楷體" w:eastAsia="標楷體" w:hAnsi="Times New Roman" w:cs="Times New Roman" w:hint="eastAsia"/>
        </w:rPr>
        <w:t>，</w:t>
      </w:r>
      <w:r w:rsidR="00AB23C9" w:rsidRPr="00654F5F">
        <w:rPr>
          <w:rFonts w:ascii="標楷體" w:eastAsia="標楷體" w:hAnsi="Times New Roman" w:cs="Times New Roman" w:hint="eastAsia"/>
        </w:rPr>
        <w:t>達成促進區域均衡之目標</w:t>
      </w:r>
      <w:r w:rsidRPr="00654F5F">
        <w:rPr>
          <w:rFonts w:ascii="標楷體" w:eastAsia="標楷體" w:hAnsi="Times New Roman" w:cs="Times New Roman" w:hint="eastAsia"/>
        </w:rPr>
        <w:t>。</w:t>
      </w:r>
    </w:p>
    <w:bookmarkEnd w:id="1"/>
    <w:sectPr w:rsidR="004B7E8B"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8B6884" w:rsidRPr="008B6884">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654F5F" w:rsidRDefault="009C00CC" w:rsidP="007350BC">
      <w:pPr>
        <w:pStyle w:val="142"/>
        <w:ind w:left="24" w:hangingChars="10" w:hanging="24"/>
        <w:jc w:val="both"/>
        <w:rPr>
          <w:rFonts w:ascii="標楷體" w:eastAsia="標楷體" w:hAnsi="標楷體" w:hint="eastAsia"/>
          <w:szCs w:val="24"/>
        </w:rPr>
      </w:pPr>
      <w:r w:rsidRPr="00654F5F">
        <w:rPr>
          <w:rStyle w:val="af1"/>
          <w:rFonts w:ascii="標楷體" w:eastAsia="標楷體" w:hAnsi="標楷體"/>
        </w:rPr>
        <w:footnoteRef/>
      </w:r>
      <w:r w:rsidRPr="00654F5F">
        <w:rPr>
          <w:rFonts w:ascii="標楷體" w:eastAsia="標楷體" w:hAnsi="標楷體" w:cs="微軟正黑體" w:hint="eastAsia"/>
        </w:rPr>
        <w:t>國發會於前瞻基礎建設計畫第</w:t>
      </w:r>
      <w:r w:rsidRPr="00654F5F">
        <w:rPr>
          <w:rFonts w:ascii="標楷體" w:eastAsia="標楷體" w:hAnsi="標楷體" w:hint="eastAsia"/>
        </w:rPr>
        <w:t>3</w:t>
      </w:r>
      <w:r w:rsidRPr="00654F5F">
        <w:rPr>
          <w:rFonts w:ascii="標楷體" w:eastAsia="標楷體" w:hAnsi="標楷體" w:cs="微軟正黑體" w:hint="eastAsia"/>
        </w:rPr>
        <w:t>期特別預算「城鄉建設</w:t>
      </w:r>
      <w:r w:rsidRPr="00654F5F">
        <w:rPr>
          <w:rFonts w:ascii="標楷體" w:eastAsia="標楷體" w:hAnsi="標楷體" w:hint="eastAsia"/>
        </w:rPr>
        <w:t>-</w:t>
      </w:r>
      <w:r w:rsidRPr="00654F5F">
        <w:rPr>
          <w:rFonts w:ascii="標楷體" w:eastAsia="標楷體" w:hAnsi="標楷體" w:cs="微軟正黑體" w:hint="eastAsia"/>
        </w:rPr>
        <w:t>加速推動地方創生」編列</w:t>
      </w:r>
      <w:r w:rsidRPr="00654F5F">
        <w:rPr>
          <w:rFonts w:ascii="標楷體" w:eastAsia="標楷體" w:hAnsi="標楷體" w:hint="eastAsia"/>
        </w:rPr>
        <w:t>7</w:t>
      </w:r>
      <w:r w:rsidRPr="00654F5F">
        <w:rPr>
          <w:rFonts w:ascii="標楷體" w:eastAsia="標楷體" w:hAnsi="標楷體" w:cs="微軟正黑體" w:hint="eastAsia"/>
        </w:rPr>
        <w:t>億</w:t>
      </w:r>
      <w:r w:rsidRPr="00654F5F">
        <w:rPr>
          <w:rFonts w:ascii="標楷體" w:eastAsia="標楷體" w:hAnsi="標楷體" w:hint="eastAsia"/>
        </w:rPr>
        <w:t>300</w:t>
      </w:r>
      <w:r w:rsidRPr="00654F5F">
        <w:rPr>
          <w:rFonts w:ascii="標楷體" w:eastAsia="標楷體" w:hAnsi="標楷體" w:cs="微軟正黑體" w:hint="eastAsia"/>
        </w:rPr>
        <w:t>萬元辦理「加速推動地方創生計畫」，其中</w:t>
      </w:r>
      <w:r w:rsidRPr="00654F5F">
        <w:rPr>
          <w:rFonts w:ascii="標楷體" w:eastAsia="標楷體" w:hAnsi="標楷體" w:hint="eastAsia"/>
        </w:rPr>
        <w:t>110</w:t>
      </w:r>
      <w:r w:rsidRPr="00654F5F">
        <w:rPr>
          <w:rFonts w:ascii="標楷體" w:eastAsia="標楷體" w:hAnsi="標楷體" w:cs="微軟正黑體" w:hint="eastAsia"/>
        </w:rPr>
        <w:t>年編列</w:t>
      </w:r>
      <w:r w:rsidRPr="00654F5F">
        <w:rPr>
          <w:rFonts w:ascii="標楷體" w:eastAsia="標楷體" w:hAnsi="標楷體" w:hint="eastAsia"/>
        </w:rPr>
        <w:t>3</w:t>
      </w:r>
      <w:r w:rsidRPr="00654F5F">
        <w:rPr>
          <w:rFonts w:ascii="標楷體" w:eastAsia="標楷體" w:hAnsi="標楷體" w:cs="微軟正黑體" w:hint="eastAsia"/>
        </w:rPr>
        <w:t>億</w:t>
      </w:r>
      <w:r w:rsidRPr="00654F5F">
        <w:rPr>
          <w:rFonts w:ascii="標楷體" w:eastAsia="標楷體" w:hAnsi="標楷體" w:hint="eastAsia"/>
        </w:rPr>
        <w:t>650</w:t>
      </w:r>
      <w:r w:rsidRPr="00654F5F">
        <w:rPr>
          <w:rFonts w:ascii="標楷體" w:eastAsia="標楷體" w:hAnsi="標楷體" w:cs="微軟正黑體" w:hint="eastAsia"/>
        </w:rPr>
        <w:t>萬元，</w:t>
      </w:r>
      <w:r w:rsidRPr="00654F5F">
        <w:rPr>
          <w:rFonts w:ascii="標楷體" w:eastAsia="標楷體" w:hAnsi="標楷體" w:hint="eastAsia"/>
        </w:rPr>
        <w:t>111</w:t>
      </w:r>
      <w:r w:rsidRPr="00654F5F">
        <w:rPr>
          <w:rFonts w:ascii="標楷體" w:eastAsia="標楷體" w:hAnsi="標楷體" w:cs="微軟正黑體" w:hint="eastAsia"/>
        </w:rPr>
        <w:t>年編列</w:t>
      </w:r>
      <w:r w:rsidRPr="00654F5F">
        <w:rPr>
          <w:rFonts w:ascii="標楷體" w:eastAsia="標楷體" w:hAnsi="標楷體" w:hint="eastAsia"/>
        </w:rPr>
        <w:t>3</w:t>
      </w:r>
      <w:r w:rsidRPr="00654F5F">
        <w:rPr>
          <w:rFonts w:ascii="標楷體" w:eastAsia="標楷體" w:hAnsi="標楷體" w:cs="微軟正黑體" w:hint="eastAsia"/>
        </w:rPr>
        <w:t>億</w:t>
      </w:r>
      <w:r w:rsidRPr="00654F5F">
        <w:rPr>
          <w:rFonts w:ascii="標楷體" w:eastAsia="標楷體" w:hAnsi="標楷體" w:hint="eastAsia"/>
        </w:rPr>
        <w:t>9</w:t>
      </w:r>
      <w:r w:rsidRPr="00654F5F">
        <w:rPr>
          <w:rFonts w:ascii="標楷體" w:eastAsia="標楷體" w:hAnsi="標楷體"/>
        </w:rPr>
        <w:t>,</w:t>
      </w:r>
      <w:r w:rsidRPr="00654F5F">
        <w:rPr>
          <w:rFonts w:ascii="標楷體" w:eastAsia="標楷體" w:hAnsi="標楷體" w:hint="eastAsia"/>
        </w:rPr>
        <w:t>650</w:t>
      </w:r>
      <w:r w:rsidRPr="00654F5F">
        <w:rPr>
          <w:rFonts w:ascii="標楷體" w:eastAsia="標楷體" w:hAnsi="標楷體" w:cs="微軟正黑體" w:hint="eastAsia"/>
        </w:rPr>
        <w:t>萬元；前瞻基礎建設計畫第</w:t>
      </w:r>
      <w:r w:rsidRPr="00654F5F">
        <w:rPr>
          <w:rFonts w:ascii="標楷體" w:eastAsia="標楷體" w:hAnsi="標楷體" w:hint="eastAsia"/>
        </w:rPr>
        <w:t>4</w:t>
      </w:r>
      <w:r w:rsidRPr="00654F5F">
        <w:rPr>
          <w:rFonts w:ascii="標楷體" w:eastAsia="標楷體" w:hAnsi="標楷體" w:cs="微軟正黑體" w:hint="eastAsia"/>
        </w:rPr>
        <w:t>期特別預算「城鄉建設</w:t>
      </w:r>
      <w:r w:rsidRPr="00654F5F">
        <w:rPr>
          <w:rFonts w:ascii="標楷體" w:eastAsia="標楷體" w:hAnsi="標楷體"/>
        </w:rPr>
        <w:t>-</w:t>
      </w:r>
      <w:r w:rsidRPr="00654F5F">
        <w:rPr>
          <w:rFonts w:ascii="標楷體" w:eastAsia="標楷體" w:hAnsi="標楷體" w:cs="微軟正黑體" w:hint="eastAsia"/>
        </w:rPr>
        <w:t>加速推動地方創生」編列</w:t>
      </w:r>
      <w:r w:rsidRPr="00654F5F">
        <w:rPr>
          <w:rFonts w:ascii="標楷體" w:eastAsia="標楷體" w:hAnsi="標楷體"/>
        </w:rPr>
        <w:t>7</w:t>
      </w:r>
      <w:r w:rsidRPr="00654F5F">
        <w:rPr>
          <w:rFonts w:ascii="標楷體" w:eastAsia="標楷體" w:hAnsi="標楷體" w:cs="微軟正黑體" w:hint="eastAsia"/>
        </w:rPr>
        <w:t>億</w:t>
      </w:r>
      <w:r w:rsidRPr="00654F5F">
        <w:rPr>
          <w:rFonts w:ascii="標楷體" w:eastAsia="標楷體" w:hAnsi="標楷體" w:hint="eastAsia"/>
        </w:rPr>
        <w:t>2</w:t>
      </w:r>
      <w:r w:rsidRPr="00654F5F">
        <w:rPr>
          <w:rFonts w:ascii="標楷體" w:eastAsia="標楷體" w:hAnsi="標楷體"/>
        </w:rPr>
        <w:t>,</w:t>
      </w:r>
      <w:r w:rsidRPr="00654F5F">
        <w:rPr>
          <w:rFonts w:ascii="標楷體" w:eastAsia="標楷體" w:hAnsi="標楷體" w:hint="eastAsia"/>
        </w:rPr>
        <w:t>1</w:t>
      </w:r>
      <w:r w:rsidRPr="00654F5F">
        <w:rPr>
          <w:rFonts w:ascii="標楷體" w:eastAsia="標楷體" w:hAnsi="標楷體"/>
        </w:rPr>
        <w:t>00</w:t>
      </w:r>
      <w:r w:rsidRPr="00654F5F">
        <w:rPr>
          <w:rFonts w:ascii="標楷體" w:eastAsia="標楷體" w:hAnsi="標楷體" w:cs="微軟正黑體" w:hint="eastAsia"/>
        </w:rPr>
        <w:t>萬元辦理「加速推動地方創生計畫」，其中</w:t>
      </w:r>
      <w:r w:rsidRPr="00654F5F">
        <w:rPr>
          <w:rFonts w:ascii="標楷體" w:eastAsia="標楷體" w:hAnsi="標楷體"/>
        </w:rPr>
        <w:t>112</w:t>
      </w:r>
      <w:r w:rsidRPr="00654F5F">
        <w:rPr>
          <w:rFonts w:ascii="標楷體" w:eastAsia="標楷體" w:hAnsi="標楷體" w:cs="微軟正黑體" w:hint="eastAsia"/>
        </w:rPr>
        <w:t>年編列</w:t>
      </w:r>
      <w:r w:rsidRPr="00654F5F">
        <w:rPr>
          <w:rFonts w:ascii="標楷體" w:eastAsia="標楷體" w:hAnsi="標楷體"/>
        </w:rPr>
        <w:t>3</w:t>
      </w:r>
      <w:r w:rsidRPr="00654F5F">
        <w:rPr>
          <w:rFonts w:ascii="標楷體" w:eastAsia="標楷體" w:hAnsi="標楷體" w:cs="微軟正黑體" w:hint="eastAsia"/>
        </w:rPr>
        <w:t>億</w:t>
      </w:r>
      <w:r w:rsidRPr="00654F5F">
        <w:rPr>
          <w:rFonts w:ascii="標楷體" w:eastAsia="標楷體" w:hAnsi="標楷體"/>
        </w:rPr>
        <w:t>6,050</w:t>
      </w:r>
      <w:r w:rsidRPr="00654F5F">
        <w:rPr>
          <w:rFonts w:ascii="標楷體" w:eastAsia="標楷體" w:hAnsi="標楷體" w:cs="微軟正黑體" w:hint="eastAsia"/>
        </w:rPr>
        <w:t>萬元，</w:t>
      </w:r>
      <w:r w:rsidRPr="00654F5F">
        <w:rPr>
          <w:rFonts w:ascii="標楷體" w:eastAsia="標楷體" w:hAnsi="標楷體"/>
        </w:rPr>
        <w:t>113</w:t>
      </w:r>
      <w:r w:rsidRPr="00654F5F">
        <w:rPr>
          <w:rFonts w:ascii="標楷體" w:eastAsia="標楷體" w:hAnsi="標楷體" w:cs="微軟正黑體" w:hint="eastAsia"/>
        </w:rPr>
        <w:t>年編列</w:t>
      </w:r>
      <w:r w:rsidRPr="00654F5F">
        <w:rPr>
          <w:rFonts w:ascii="標楷體" w:eastAsia="標楷體" w:hAnsi="標楷體"/>
        </w:rPr>
        <w:t>3</w:t>
      </w:r>
      <w:r w:rsidRPr="00654F5F">
        <w:rPr>
          <w:rFonts w:ascii="標楷體" w:eastAsia="標楷體" w:hAnsi="標楷體" w:cs="微軟正黑體" w:hint="eastAsia"/>
        </w:rPr>
        <w:t>億</w:t>
      </w:r>
      <w:r w:rsidRPr="00654F5F">
        <w:rPr>
          <w:rFonts w:ascii="標楷體" w:eastAsia="標楷體" w:hAnsi="標楷體"/>
        </w:rPr>
        <w:t>6,050</w:t>
      </w:r>
      <w:r w:rsidRPr="00654F5F">
        <w:rPr>
          <w:rFonts w:ascii="標楷體" w:eastAsia="標楷體" w:hAnsi="標楷體" w:cs="微軟正黑體" w:hint="eastAsia"/>
        </w:rPr>
        <w:t>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884"/>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6F9B0DE-025B-4F6E-A9F3-028D98B05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078FF-7822-408C-83E9-B8F409AC0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291</Words>
  <Characters>1664</Characters>
  <Application>Microsoft Office Word</Application>
  <DocSecurity>0</DocSecurity>
  <Lines>13</Lines>
  <Paragraphs>3</Paragraphs>
  <ScaleCrop>false</ScaleCrop>
  <Company/>
  <LinksUpToDate>false</LinksUpToDate>
  <CharactersWithSpaces>1952</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