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4B7E8B" w:rsidP="004D1BC3">
      <w:pPr>
        <w:pStyle w:val="14"/>
        <w:ind w:left="567" w:hanging="567"/>
        <w:rPr>
          <w:rFonts w:ascii="標楷體" w:eastAsia="標楷體" w:hAnsi="標楷體" w:hint="eastAsia"/>
        </w:rPr>
      </w:pPr>
      <w:bookmarkStart w:id="0" w:name="_Toc369789604"/>
      <w:bookmarkStart w:id="1" w:name="_Toc213320154"/>
      <w:r w:rsidRPr="00654F5F">
        <w:rPr>
          <w:rFonts w:ascii="標楷體" w:eastAsia="標楷體" w:hAnsi="標楷體" w:hint="eastAsia"/>
        </w:rPr>
        <w:t>八、</w:t>
      </w:r>
      <w:r w:rsidR="00EF5767" w:rsidRPr="00654F5F">
        <w:rPr>
          <w:rFonts w:ascii="標楷體" w:eastAsia="標楷體" w:hAnsi="標楷體" w:hint="eastAsia"/>
        </w:rPr>
        <w:t>「全球攬才及一站式在地深耕服務計畫」</w:t>
      </w:r>
      <w:r w:rsidRPr="00654F5F">
        <w:rPr>
          <w:rFonts w:ascii="標楷體" w:eastAsia="標楷體" w:hAnsi="標楷體"/>
        </w:rPr>
        <w:t>113</w:t>
      </w:r>
      <w:r w:rsidR="008C3133" w:rsidRPr="00654F5F">
        <w:rPr>
          <w:rFonts w:ascii="標楷體" w:eastAsia="標楷體" w:hAnsi="標楷體" w:hint="eastAsia"/>
        </w:rPr>
        <w:t>年度</w:t>
      </w:r>
      <w:r w:rsidR="00EF5767" w:rsidRPr="00654F5F">
        <w:rPr>
          <w:rFonts w:ascii="標楷體" w:eastAsia="標楷體" w:hAnsi="標楷體" w:hint="eastAsia"/>
        </w:rPr>
        <w:t>延攬外國專業人才</w:t>
      </w:r>
      <w:r w:rsidR="00252727">
        <w:rPr>
          <w:rFonts w:ascii="標楷體" w:eastAsia="標楷體" w:hAnsi="標楷體" w:hint="eastAsia"/>
        </w:rPr>
        <w:t>之</w:t>
      </w:r>
      <w:r w:rsidR="00EF5767" w:rsidRPr="00654F5F">
        <w:rPr>
          <w:rFonts w:ascii="標楷體" w:eastAsia="標楷體" w:hAnsi="標楷體" w:hint="eastAsia"/>
        </w:rPr>
        <w:t>人數</w:t>
      </w:r>
      <w:r w:rsidRPr="00654F5F">
        <w:rPr>
          <w:rFonts w:ascii="標楷體" w:eastAsia="標楷體" w:hAnsi="標楷體" w:hint="eastAsia"/>
        </w:rPr>
        <w:t>未達目標，</w:t>
      </w:r>
      <w:r w:rsidR="008C3133" w:rsidRPr="00654F5F">
        <w:rPr>
          <w:rFonts w:ascii="標楷體" w:eastAsia="標楷體" w:hAnsi="標楷體" w:hint="eastAsia"/>
        </w:rPr>
        <w:t>允宜加強推動，並針對人才不足之產業，妥擬具體因應對策</w:t>
      </w:r>
      <w:bookmarkEnd w:id="1"/>
    </w:p>
    <w:p w:rsidR="004B7E8B" w:rsidRPr="00654F5F" w:rsidRDefault="004B7E8B" w:rsidP="004D1BC3">
      <w:pPr>
        <w:suppressAutoHyphens/>
        <w:autoSpaceDN w:val="0"/>
        <w:ind w:leftChars="0" w:left="566" w:firstLineChars="0" w:firstLine="566"/>
        <w:textAlignment w:val="baseline"/>
        <w:rPr>
          <w:rFonts w:ascii="標楷體" w:eastAsia="標楷體" w:hAnsi="標楷體"/>
          <w:snapToGrid/>
          <w:kern w:val="3"/>
        </w:rPr>
      </w:pPr>
      <w:r w:rsidRPr="00654F5F">
        <w:rPr>
          <w:rFonts w:ascii="標楷體" w:eastAsia="標楷體" w:hAnsi="標楷體" w:hint="eastAsia"/>
          <w:snapToGrid/>
          <w:kern w:val="3"/>
        </w:rPr>
        <w:t>國發會</w:t>
      </w:r>
      <w:r w:rsidRPr="00654F5F">
        <w:rPr>
          <w:rFonts w:ascii="標楷體" w:eastAsia="標楷體" w:hAnsi="標楷體"/>
          <w:snapToGrid/>
          <w:kern w:val="3"/>
        </w:rPr>
        <w:t>1</w:t>
      </w:r>
      <w:r w:rsidRPr="00654F5F">
        <w:rPr>
          <w:rFonts w:ascii="標楷體" w:eastAsia="標楷體" w:hAnsi="標楷體" w:hint="eastAsia"/>
          <w:snapToGrid/>
          <w:kern w:val="3"/>
        </w:rPr>
        <w:t>15</w:t>
      </w:r>
      <w:r w:rsidRPr="00654F5F">
        <w:rPr>
          <w:rFonts w:ascii="標楷體" w:eastAsia="標楷體" w:hAnsi="標楷體"/>
          <w:snapToGrid/>
          <w:kern w:val="3"/>
        </w:rPr>
        <w:t>年度</w:t>
      </w:r>
      <w:r w:rsidRPr="00654F5F">
        <w:rPr>
          <w:rFonts w:ascii="標楷體" w:eastAsia="標楷體" w:hAnsi="標楷體" w:hint="eastAsia"/>
          <w:snapToGrid/>
          <w:kern w:val="3"/>
        </w:rPr>
        <w:t>預算案</w:t>
      </w:r>
      <w:r w:rsidRPr="00654F5F">
        <w:rPr>
          <w:rFonts w:ascii="標楷體" w:eastAsia="標楷體" w:hAnsi="標楷體"/>
          <w:snapToGrid/>
          <w:kern w:val="3"/>
        </w:rPr>
        <w:t>「</w:t>
      </w:r>
      <w:r w:rsidRPr="00654F5F">
        <w:rPr>
          <w:rFonts w:ascii="標楷體" w:eastAsia="標楷體" w:hAnsi="標楷體" w:hint="eastAsia"/>
          <w:snapToGrid/>
          <w:kern w:val="3"/>
        </w:rPr>
        <w:t>促進人力資源發展-推動人口及移民政策，強化延攬國際人才</w:t>
      </w:r>
      <w:r w:rsidRPr="00654F5F">
        <w:rPr>
          <w:rFonts w:ascii="標楷體" w:eastAsia="標楷體" w:hAnsi="標楷體"/>
          <w:snapToGrid/>
          <w:kern w:val="3"/>
        </w:rPr>
        <w:t>」</w:t>
      </w:r>
      <w:r w:rsidRPr="00654F5F">
        <w:rPr>
          <w:rFonts w:ascii="標楷體" w:eastAsia="標楷體" w:hAnsi="標楷體" w:hint="eastAsia"/>
        </w:rPr>
        <w:t>編列8</w:t>
      </w:r>
      <w:r w:rsidRPr="00654F5F">
        <w:rPr>
          <w:rFonts w:ascii="標楷體" w:eastAsia="標楷體" w:hAnsi="標楷體"/>
        </w:rPr>
        <w:t>,</w:t>
      </w:r>
      <w:r w:rsidRPr="00654F5F">
        <w:rPr>
          <w:rFonts w:ascii="標楷體" w:eastAsia="標楷體" w:hAnsi="標楷體" w:hint="eastAsia"/>
        </w:rPr>
        <w:t>283</w:t>
      </w:r>
      <w:r w:rsidRPr="00654F5F">
        <w:rPr>
          <w:rFonts w:ascii="標楷體" w:eastAsia="標楷體" w:hAnsi="標楷體"/>
          <w:snapToGrid/>
          <w:kern w:val="3"/>
        </w:rPr>
        <w:t>萬</w:t>
      </w:r>
      <w:r w:rsidRPr="00654F5F">
        <w:rPr>
          <w:rFonts w:ascii="標楷體" w:eastAsia="標楷體" w:hAnsi="標楷體" w:hint="eastAsia"/>
          <w:snapToGrid/>
          <w:kern w:val="3"/>
        </w:rPr>
        <w:t>4千</w:t>
      </w:r>
      <w:r w:rsidRPr="00654F5F">
        <w:rPr>
          <w:rFonts w:ascii="標楷體" w:eastAsia="標楷體" w:hAnsi="標楷體"/>
          <w:snapToGrid/>
          <w:kern w:val="3"/>
        </w:rPr>
        <w:t>元，</w:t>
      </w:r>
      <w:r w:rsidRPr="00654F5F">
        <w:rPr>
          <w:rFonts w:ascii="標楷體" w:eastAsia="標楷體" w:hAnsi="標楷體" w:hint="eastAsia"/>
          <w:snapToGrid/>
          <w:kern w:val="3"/>
        </w:rPr>
        <w:t>主要係「全球攬才及一站式在地深耕服務計畫」賡續編列第3年經費7</w:t>
      </w:r>
      <w:r w:rsidRPr="00654F5F">
        <w:rPr>
          <w:rFonts w:ascii="標楷體" w:eastAsia="標楷體" w:hAnsi="標楷體"/>
          <w:snapToGrid/>
          <w:kern w:val="3"/>
        </w:rPr>
        <w:t>,</w:t>
      </w:r>
      <w:r w:rsidRPr="00654F5F">
        <w:rPr>
          <w:rFonts w:ascii="標楷體" w:eastAsia="標楷體" w:hAnsi="標楷體" w:hint="eastAsia"/>
          <w:snapToGrid/>
          <w:kern w:val="3"/>
        </w:rPr>
        <w:t>783萬4千元</w:t>
      </w:r>
      <w:r w:rsidRPr="00654F5F">
        <w:rPr>
          <w:rFonts w:ascii="標楷體" w:eastAsia="標楷體" w:hAnsi="標楷體"/>
          <w:snapToGrid/>
          <w:kern w:val="3"/>
        </w:rPr>
        <w:t>。經查：</w:t>
      </w:r>
    </w:p>
    <w:p w:rsidR="004B7E8B" w:rsidRPr="00654F5F" w:rsidRDefault="004B7E8B" w:rsidP="005057AC">
      <w:pPr>
        <w:ind w:left="849" w:hangingChars="100" w:hanging="283"/>
        <w:rPr>
          <w:rFonts w:ascii="標楷體" w:eastAsia="標楷體" w:hAnsi="標楷體"/>
          <w:b/>
          <w:snapToGrid/>
        </w:rPr>
      </w:pPr>
      <w:r w:rsidRPr="00654F5F">
        <w:rPr>
          <w:rFonts w:ascii="標楷體" w:eastAsia="標楷體" w:hAnsi="標楷體"/>
          <w:b/>
          <w:snapToGrid/>
        </w:rPr>
        <w:t>(</w:t>
      </w:r>
      <w:r w:rsidRPr="00654F5F">
        <w:rPr>
          <w:rFonts w:ascii="標楷體" w:eastAsia="標楷體" w:hAnsi="標楷體" w:hint="eastAsia"/>
          <w:b/>
          <w:snapToGrid/>
        </w:rPr>
        <w:t>一</w:t>
      </w:r>
      <w:r w:rsidRPr="00654F5F">
        <w:rPr>
          <w:rFonts w:ascii="標楷體" w:eastAsia="標楷體" w:hAnsi="標楷體"/>
          <w:b/>
          <w:snapToGrid/>
        </w:rPr>
        <w:t>)Talent Taiwan</w:t>
      </w:r>
      <w:r w:rsidRPr="00654F5F">
        <w:rPr>
          <w:rFonts w:ascii="標楷體" w:eastAsia="標楷體" w:hAnsi="標楷體" w:hint="eastAsia"/>
          <w:b/>
          <w:snapToGrid/>
        </w:rPr>
        <w:t>中心於</w:t>
      </w:r>
      <w:r w:rsidRPr="00654F5F">
        <w:rPr>
          <w:rFonts w:ascii="標楷體" w:eastAsia="標楷體" w:hAnsi="標楷體"/>
          <w:b/>
          <w:snapToGrid/>
        </w:rPr>
        <w:t>112</w:t>
      </w:r>
      <w:r w:rsidRPr="00654F5F">
        <w:rPr>
          <w:rFonts w:ascii="標楷體" w:eastAsia="標楷體" w:hAnsi="標楷體" w:hint="eastAsia"/>
          <w:b/>
          <w:snapToGrid/>
        </w:rPr>
        <w:t>年</w:t>
      </w:r>
      <w:r w:rsidRPr="00654F5F">
        <w:rPr>
          <w:rFonts w:ascii="標楷體" w:eastAsia="標楷體" w:hAnsi="標楷體"/>
          <w:b/>
          <w:snapToGrid/>
        </w:rPr>
        <w:t>11</w:t>
      </w:r>
      <w:r w:rsidRPr="00654F5F">
        <w:rPr>
          <w:rFonts w:ascii="標楷體" w:eastAsia="標楷體" w:hAnsi="標楷體" w:hint="eastAsia"/>
          <w:b/>
          <w:snapToGrid/>
        </w:rPr>
        <w:t>月正式啟用，旨在協助企業延攬國際人才，並於</w:t>
      </w:r>
      <w:r w:rsidRPr="00654F5F">
        <w:rPr>
          <w:rFonts w:ascii="標楷體" w:eastAsia="標楷體" w:hAnsi="標楷體"/>
          <w:b/>
          <w:snapToGrid/>
        </w:rPr>
        <w:t>113</w:t>
      </w:r>
      <w:r w:rsidRPr="00654F5F">
        <w:rPr>
          <w:rFonts w:ascii="標楷體" w:eastAsia="標楷體" w:hAnsi="標楷體" w:hint="eastAsia"/>
          <w:b/>
          <w:snapToGrid/>
        </w:rPr>
        <w:t>年</w:t>
      </w:r>
      <w:r w:rsidRPr="00654F5F">
        <w:rPr>
          <w:rFonts w:ascii="標楷體" w:eastAsia="標楷體" w:hAnsi="標楷體"/>
          <w:b/>
          <w:snapToGrid/>
        </w:rPr>
        <w:t>10</w:t>
      </w:r>
      <w:r w:rsidRPr="00654F5F">
        <w:rPr>
          <w:rFonts w:ascii="標楷體" w:eastAsia="標楷體" w:hAnsi="標楷體" w:hint="eastAsia"/>
          <w:b/>
          <w:snapToGrid/>
        </w:rPr>
        <w:t>月啟用南部辦公室</w:t>
      </w:r>
    </w:p>
    <w:p w:rsidR="004B7E8B" w:rsidRPr="00654F5F" w:rsidRDefault="004B7E8B" w:rsidP="005057AC">
      <w:pPr>
        <w:adjustRightInd w:val="0"/>
        <w:ind w:leftChars="300" w:left="850" w:firstLine="566"/>
        <w:rPr>
          <w:rFonts w:ascii="標楷體" w:eastAsia="標楷體" w:hAnsi="標楷體"/>
          <w:snapToGrid/>
          <w:kern w:val="3"/>
        </w:rPr>
      </w:pPr>
      <w:r w:rsidRPr="00654F5F">
        <w:rPr>
          <w:rFonts w:ascii="標楷體" w:eastAsia="標楷體" w:hAnsi="標楷體" w:hint="eastAsia"/>
          <w:snapToGrid/>
          <w:kern w:val="3"/>
        </w:rPr>
        <w:t>為強化延攬外國專業人才，國發會研提「全球攬才及一站式在地深耕服務計畫」，經行政院</w:t>
      </w:r>
      <w:r w:rsidRPr="00654F5F">
        <w:rPr>
          <w:rFonts w:ascii="標楷體" w:eastAsia="標楷體" w:hAnsi="標楷體"/>
          <w:snapToGrid/>
          <w:kern w:val="3"/>
        </w:rPr>
        <w:t>112</w:t>
      </w:r>
      <w:r w:rsidRPr="00654F5F">
        <w:rPr>
          <w:rFonts w:ascii="標楷體" w:eastAsia="標楷體" w:hAnsi="標楷體" w:hint="eastAsia"/>
          <w:snapToGrid/>
          <w:kern w:val="3"/>
        </w:rPr>
        <w:t>年</w:t>
      </w:r>
      <w:r w:rsidRPr="00654F5F">
        <w:rPr>
          <w:rFonts w:ascii="標楷體" w:eastAsia="標楷體" w:hAnsi="標楷體"/>
          <w:snapToGrid/>
          <w:kern w:val="3"/>
        </w:rPr>
        <w:t>6</w:t>
      </w:r>
      <w:r w:rsidRPr="00654F5F">
        <w:rPr>
          <w:rFonts w:ascii="標楷體" w:eastAsia="標楷體" w:hAnsi="標楷體" w:hint="eastAsia"/>
          <w:snapToGrid/>
          <w:kern w:val="3"/>
        </w:rPr>
        <w:t>月核定，計畫總經費</w:t>
      </w:r>
      <w:r w:rsidRPr="00654F5F">
        <w:rPr>
          <w:rFonts w:ascii="標楷體" w:eastAsia="標楷體" w:hAnsi="標楷體"/>
          <w:snapToGrid/>
          <w:kern w:val="3"/>
        </w:rPr>
        <w:t>3.48</w:t>
      </w:r>
      <w:r w:rsidRPr="00654F5F">
        <w:rPr>
          <w:rFonts w:ascii="標楷體" w:eastAsia="標楷體" w:hAnsi="標楷體" w:hint="eastAsia"/>
          <w:snapToGrid/>
          <w:kern w:val="3"/>
        </w:rPr>
        <w:t>億元，</w:t>
      </w:r>
      <w:r w:rsidRPr="00654F5F">
        <w:rPr>
          <w:rFonts w:ascii="標楷體" w:eastAsia="標楷體" w:hAnsi="標楷體"/>
          <w:snapToGrid/>
          <w:kern w:val="3"/>
        </w:rPr>
        <w:t>113</w:t>
      </w:r>
      <w:r w:rsidRPr="00654F5F">
        <w:rPr>
          <w:rFonts w:ascii="標楷體" w:eastAsia="標楷體" w:hAnsi="標楷體" w:hint="eastAsia"/>
          <w:snapToGrid/>
          <w:kern w:val="3"/>
        </w:rPr>
        <w:t>至</w:t>
      </w:r>
      <w:r w:rsidRPr="00654F5F">
        <w:rPr>
          <w:rFonts w:ascii="標楷體" w:eastAsia="標楷體" w:hAnsi="標楷體"/>
          <w:snapToGrid/>
          <w:kern w:val="3"/>
        </w:rPr>
        <w:t>116</w:t>
      </w:r>
      <w:r w:rsidRPr="00654F5F">
        <w:rPr>
          <w:rFonts w:ascii="標楷體" w:eastAsia="標楷體" w:hAnsi="標楷體" w:hint="eastAsia"/>
          <w:snapToGrid/>
          <w:kern w:val="3"/>
        </w:rPr>
        <w:t>年</w:t>
      </w:r>
      <w:r w:rsidR="00C63F31">
        <w:rPr>
          <w:rFonts w:ascii="標楷體" w:eastAsia="標楷體" w:hAnsi="標楷體" w:hint="eastAsia"/>
          <w:snapToGrid/>
          <w:kern w:val="3"/>
        </w:rPr>
        <w:t>度</w:t>
      </w:r>
      <w:r w:rsidRPr="00654F5F">
        <w:rPr>
          <w:rFonts w:ascii="標楷體" w:eastAsia="標楷體" w:hAnsi="標楷體" w:hint="eastAsia"/>
          <w:snapToGrid/>
          <w:kern w:val="3"/>
        </w:rPr>
        <w:t>分</w:t>
      </w:r>
      <w:r w:rsidRPr="00654F5F">
        <w:rPr>
          <w:rFonts w:ascii="標楷體" w:eastAsia="標楷體" w:hAnsi="標楷體"/>
          <w:snapToGrid/>
          <w:kern w:val="3"/>
        </w:rPr>
        <w:t>4</w:t>
      </w:r>
      <w:r w:rsidRPr="00654F5F">
        <w:rPr>
          <w:rFonts w:ascii="標楷體" w:eastAsia="標楷體" w:hAnsi="標楷體" w:hint="eastAsia"/>
          <w:snapToGrid/>
          <w:kern w:val="3"/>
        </w:rPr>
        <w:t>年辦理，國發會</w:t>
      </w:r>
      <w:r w:rsidRPr="00654F5F">
        <w:rPr>
          <w:rFonts w:ascii="標楷體" w:eastAsia="標楷體" w:hAnsi="標楷體"/>
          <w:snapToGrid/>
          <w:kern w:val="3"/>
        </w:rPr>
        <w:t>11</w:t>
      </w:r>
      <w:r w:rsidRPr="00654F5F">
        <w:rPr>
          <w:rFonts w:ascii="標楷體" w:eastAsia="標楷體" w:hAnsi="標楷體" w:hint="eastAsia"/>
          <w:snapToGrid/>
          <w:kern w:val="3"/>
        </w:rPr>
        <w:t>5年</w:t>
      </w:r>
      <w:r w:rsidR="00252727">
        <w:rPr>
          <w:rFonts w:ascii="標楷體" w:eastAsia="標楷體" w:hAnsi="標楷體" w:hint="eastAsia"/>
          <w:snapToGrid/>
          <w:kern w:val="3"/>
        </w:rPr>
        <w:t>度預算案</w:t>
      </w:r>
      <w:r w:rsidRPr="00654F5F">
        <w:rPr>
          <w:rFonts w:ascii="標楷體" w:eastAsia="標楷體" w:hAnsi="標楷體" w:hint="eastAsia"/>
          <w:snapToGrid/>
          <w:kern w:val="3"/>
        </w:rPr>
        <w:t>編列第3年度經費7</w:t>
      </w:r>
      <w:r w:rsidRPr="00654F5F">
        <w:rPr>
          <w:rFonts w:ascii="標楷體" w:eastAsia="標楷體" w:hAnsi="標楷體"/>
          <w:snapToGrid/>
          <w:kern w:val="3"/>
        </w:rPr>
        <w:t>,</w:t>
      </w:r>
      <w:r w:rsidRPr="00654F5F">
        <w:rPr>
          <w:rFonts w:ascii="標楷體" w:eastAsia="標楷體" w:hAnsi="標楷體" w:hint="eastAsia"/>
          <w:snapToGrid/>
          <w:kern w:val="3"/>
        </w:rPr>
        <w:t>783萬4千元，主要係委託辦理「維運</w:t>
      </w:r>
      <w:r w:rsidRPr="00654F5F">
        <w:rPr>
          <w:rFonts w:ascii="標楷體" w:eastAsia="標楷體" w:hAnsi="標楷體"/>
          <w:snapToGrid/>
          <w:kern w:val="3"/>
        </w:rPr>
        <w:t>Talent Taiwan</w:t>
      </w:r>
      <w:r w:rsidRPr="00654F5F">
        <w:rPr>
          <w:rFonts w:ascii="標楷體" w:eastAsia="標楷體" w:hAnsi="標楷體" w:hint="eastAsia"/>
          <w:snapToGrid/>
          <w:kern w:val="3"/>
        </w:rPr>
        <w:t>強化延攬及留用海外人才」計畫，其中「</w:t>
      </w:r>
      <w:r w:rsidRPr="00654F5F">
        <w:rPr>
          <w:rFonts w:ascii="標楷體" w:eastAsia="標楷體" w:hAnsi="標楷體"/>
          <w:snapToGrid/>
          <w:kern w:val="3"/>
        </w:rPr>
        <w:t>Talent Taiwan</w:t>
      </w:r>
      <w:r w:rsidRPr="00654F5F">
        <w:rPr>
          <w:rFonts w:ascii="標楷體" w:eastAsia="標楷體" w:hAnsi="標楷體" w:hint="eastAsia"/>
          <w:snapToGrid/>
          <w:kern w:val="3"/>
        </w:rPr>
        <w:t>國際人才服務及延攬中心」</w:t>
      </w:r>
      <w:r w:rsidRPr="00654F5F">
        <w:rPr>
          <w:rFonts w:ascii="標楷體" w:eastAsia="標楷體" w:hAnsi="標楷體"/>
          <w:snapToGrid/>
          <w:kern w:val="3"/>
        </w:rPr>
        <w:t>(</w:t>
      </w:r>
      <w:r w:rsidRPr="00654F5F">
        <w:rPr>
          <w:rFonts w:ascii="標楷體" w:eastAsia="標楷體" w:hAnsi="標楷體" w:hint="eastAsia"/>
          <w:snapToGrid/>
          <w:kern w:val="3"/>
        </w:rPr>
        <w:t>下稱</w:t>
      </w:r>
      <w:r w:rsidRPr="00654F5F">
        <w:rPr>
          <w:rFonts w:ascii="標楷體" w:eastAsia="標楷體" w:hAnsi="標楷體"/>
          <w:snapToGrid/>
          <w:kern w:val="3"/>
        </w:rPr>
        <w:t>Talent Taiwan</w:t>
      </w:r>
      <w:r w:rsidRPr="00654F5F">
        <w:rPr>
          <w:rFonts w:ascii="標楷體" w:eastAsia="標楷體" w:hAnsi="標楷體" w:hint="eastAsia"/>
          <w:snapToGrid/>
          <w:kern w:val="3"/>
        </w:rPr>
        <w:t>中心</w:t>
      </w:r>
      <w:r w:rsidRPr="00654F5F">
        <w:rPr>
          <w:rFonts w:ascii="標楷體" w:eastAsia="標楷體" w:hAnsi="標楷體"/>
          <w:snapToGrid/>
          <w:kern w:val="3"/>
        </w:rPr>
        <w:t>)</w:t>
      </w:r>
      <w:r w:rsidRPr="00654F5F">
        <w:rPr>
          <w:rFonts w:ascii="標楷體" w:eastAsia="標楷體" w:hAnsi="標楷體" w:hint="eastAsia"/>
          <w:snapToGrid/>
          <w:kern w:val="3"/>
        </w:rPr>
        <w:t>已於112年</w:t>
      </w:r>
      <w:r w:rsidRPr="00654F5F">
        <w:rPr>
          <w:rFonts w:ascii="標楷體" w:eastAsia="標楷體" w:hAnsi="標楷體"/>
          <w:snapToGrid/>
          <w:kern w:val="3"/>
        </w:rPr>
        <w:t>11</w:t>
      </w:r>
      <w:r w:rsidRPr="00654F5F">
        <w:rPr>
          <w:rFonts w:ascii="標楷體" w:eastAsia="標楷體" w:hAnsi="標楷體" w:hint="eastAsia"/>
          <w:snapToGrid/>
          <w:kern w:val="3"/>
        </w:rPr>
        <w:t>月正式啟用，並於113年</w:t>
      </w:r>
      <w:r w:rsidRPr="00654F5F">
        <w:rPr>
          <w:rFonts w:ascii="標楷體" w:eastAsia="標楷體" w:hAnsi="標楷體"/>
          <w:snapToGrid/>
          <w:kern w:val="3"/>
        </w:rPr>
        <w:t>10</w:t>
      </w:r>
      <w:r w:rsidR="00252727">
        <w:rPr>
          <w:rFonts w:ascii="標楷體" w:eastAsia="標楷體" w:hAnsi="標楷體" w:hint="eastAsia"/>
          <w:snapToGrid/>
          <w:kern w:val="3"/>
        </w:rPr>
        <w:t>月增設</w:t>
      </w:r>
      <w:r w:rsidRPr="00654F5F">
        <w:rPr>
          <w:rFonts w:ascii="標楷體" w:eastAsia="標楷體" w:hAnsi="標楷體" w:hint="eastAsia"/>
          <w:snapToGrid/>
          <w:kern w:val="3"/>
        </w:rPr>
        <w:t>南部辦公室，以擴大服務範圍，該中心</w:t>
      </w:r>
      <w:r w:rsidR="00252727">
        <w:rPr>
          <w:rFonts w:ascii="標楷體" w:eastAsia="標楷體" w:hAnsi="標楷體" w:hint="eastAsia"/>
          <w:snapToGrid/>
          <w:kern w:val="3"/>
        </w:rPr>
        <w:t>主要業務為</w:t>
      </w:r>
      <w:r w:rsidRPr="00654F5F">
        <w:rPr>
          <w:rFonts w:ascii="標楷體" w:eastAsia="標楷體" w:hAnsi="標楷體" w:hint="eastAsia"/>
          <w:snapToGrid/>
          <w:kern w:val="3"/>
        </w:rPr>
        <w:t>協助企業延攬國際人才，並協助國際人才辦理各項來臺作業程序及提供一條龍專案</w:t>
      </w:r>
      <w:r w:rsidR="00C63F31">
        <w:rPr>
          <w:rFonts w:ascii="標楷體" w:eastAsia="標楷體" w:hAnsi="標楷體" w:hint="eastAsia"/>
          <w:snapToGrid/>
          <w:kern w:val="3"/>
        </w:rPr>
        <w:t>，採</w:t>
      </w:r>
      <w:r w:rsidRPr="00654F5F">
        <w:rPr>
          <w:rFonts w:ascii="標楷體" w:eastAsia="標楷體" w:hAnsi="標楷體" w:hint="eastAsia"/>
          <w:snapToGrid/>
          <w:kern w:val="3"/>
        </w:rPr>
        <w:t>專人、專責、全方位客製化服務。</w:t>
      </w:r>
    </w:p>
    <w:p w:rsidR="004B7E8B" w:rsidRPr="00654F5F" w:rsidRDefault="004B7E8B" w:rsidP="005057AC">
      <w:pPr>
        <w:ind w:left="849" w:hangingChars="100" w:hanging="283"/>
        <w:rPr>
          <w:rFonts w:ascii="標楷體" w:eastAsia="標楷體" w:hAnsi="標楷體"/>
          <w:b/>
          <w:snapToGrid/>
          <w:kern w:val="3"/>
        </w:rPr>
      </w:pPr>
      <w:r w:rsidRPr="00654F5F">
        <w:rPr>
          <w:rFonts w:ascii="標楷體" w:eastAsia="標楷體" w:hAnsi="標楷體"/>
          <w:b/>
          <w:snapToGrid/>
          <w:kern w:val="3"/>
        </w:rPr>
        <w:t>(</w:t>
      </w:r>
      <w:r w:rsidRPr="00654F5F">
        <w:rPr>
          <w:rFonts w:ascii="標楷體" w:eastAsia="標楷體" w:hAnsi="標楷體" w:hint="eastAsia"/>
          <w:b/>
          <w:snapToGrid/>
          <w:kern w:val="3"/>
        </w:rPr>
        <w:t>二</w:t>
      </w:r>
      <w:r w:rsidRPr="00654F5F">
        <w:rPr>
          <w:rFonts w:ascii="標楷體" w:eastAsia="標楷體" w:hAnsi="標楷體"/>
          <w:b/>
          <w:snapToGrid/>
          <w:kern w:val="3"/>
        </w:rPr>
        <w:t>)113</w:t>
      </w:r>
      <w:r w:rsidRPr="00654F5F">
        <w:rPr>
          <w:rFonts w:ascii="標楷體" w:eastAsia="標楷體" w:hAnsi="標楷體" w:hint="eastAsia"/>
          <w:b/>
          <w:snapToGrid/>
          <w:kern w:val="3"/>
        </w:rPr>
        <w:t>年度</w:t>
      </w:r>
      <w:r w:rsidR="00EF5767" w:rsidRPr="00654F5F">
        <w:rPr>
          <w:rFonts w:ascii="標楷體" w:eastAsia="標楷體" w:hAnsi="標楷體" w:hint="eastAsia"/>
          <w:b/>
          <w:snapToGrid/>
          <w:kern w:val="3"/>
        </w:rPr>
        <w:t>「延攬外國專業人才」</w:t>
      </w:r>
      <w:r w:rsidR="00633FB9" w:rsidRPr="00654F5F">
        <w:rPr>
          <w:rFonts w:ascii="標楷體" w:eastAsia="標楷體" w:hAnsi="標楷體" w:hint="eastAsia"/>
          <w:b/>
          <w:snapToGrid/>
          <w:kern w:val="3"/>
        </w:rPr>
        <w:t>人數等</w:t>
      </w:r>
      <w:r w:rsidR="00252727">
        <w:rPr>
          <w:rFonts w:ascii="標楷體" w:eastAsia="標楷體" w:hAnsi="標楷體" w:hint="eastAsia"/>
          <w:b/>
          <w:snapToGrid/>
          <w:kern w:val="3"/>
        </w:rPr>
        <w:t>部分績效指標</w:t>
      </w:r>
      <w:r w:rsidR="00633FB9" w:rsidRPr="00654F5F">
        <w:rPr>
          <w:rFonts w:ascii="標楷體" w:eastAsia="標楷體" w:hAnsi="標楷體" w:hint="eastAsia"/>
          <w:b/>
          <w:snapToGrid/>
          <w:kern w:val="3"/>
        </w:rPr>
        <w:t>項目</w:t>
      </w:r>
      <w:r w:rsidRPr="00654F5F">
        <w:rPr>
          <w:rFonts w:ascii="標楷體" w:eastAsia="標楷體" w:hAnsi="標楷體" w:hint="eastAsia"/>
          <w:b/>
          <w:snapToGrid/>
          <w:kern w:val="3"/>
        </w:rPr>
        <w:t>未達目標值，</w:t>
      </w:r>
      <w:r w:rsidR="00633FB9" w:rsidRPr="00654F5F">
        <w:rPr>
          <w:rFonts w:ascii="標楷體" w:eastAsia="標楷體" w:hAnsi="標楷體" w:hint="eastAsia"/>
          <w:b/>
          <w:snapToGrid/>
          <w:kern w:val="3"/>
        </w:rPr>
        <w:t>容有改善</w:t>
      </w:r>
      <w:r w:rsidRPr="00654F5F">
        <w:rPr>
          <w:rFonts w:ascii="標楷體" w:eastAsia="標楷體" w:hAnsi="標楷體" w:hint="eastAsia"/>
          <w:b/>
          <w:snapToGrid/>
          <w:kern w:val="3"/>
        </w:rPr>
        <w:t>空間</w:t>
      </w:r>
    </w:p>
    <w:p w:rsidR="004B7E8B" w:rsidRPr="00654F5F" w:rsidRDefault="004B7E8B" w:rsidP="005057AC">
      <w:pPr>
        <w:adjustRightInd w:val="0"/>
        <w:ind w:leftChars="300" w:left="850" w:firstLine="566"/>
        <w:rPr>
          <w:rFonts w:ascii="標楷體" w:eastAsia="標楷體" w:hAnsi="標楷體"/>
          <w:snapToGrid/>
          <w:kern w:val="3"/>
        </w:rPr>
      </w:pPr>
      <w:r w:rsidRPr="00654F5F">
        <w:rPr>
          <w:rFonts w:ascii="標楷體" w:eastAsia="標楷體" w:hAnsi="標楷體" w:hint="eastAsia"/>
          <w:snapToGrid/>
          <w:kern w:val="3"/>
        </w:rPr>
        <w:t>依據國發會提供</w:t>
      </w:r>
      <w:r w:rsidRPr="00654F5F">
        <w:rPr>
          <w:rFonts w:ascii="標楷體" w:eastAsia="標楷體" w:hAnsi="標楷體"/>
          <w:snapToGrid/>
          <w:kern w:val="3"/>
        </w:rPr>
        <w:t xml:space="preserve">Talent Taiwan </w:t>
      </w:r>
      <w:r w:rsidRPr="00654F5F">
        <w:rPr>
          <w:rFonts w:ascii="標楷體" w:eastAsia="標楷體" w:hAnsi="標楷體" w:hint="eastAsia"/>
          <w:snapToGrid/>
          <w:kern w:val="3"/>
        </w:rPr>
        <w:t>中心113年度執行成果，部分績效指標未達目標值</w:t>
      </w:r>
      <w:r w:rsidR="006D0485">
        <w:rPr>
          <w:rFonts w:ascii="標楷體" w:eastAsia="標楷體" w:hAnsi="標楷體" w:hint="eastAsia"/>
          <w:snapToGrid/>
          <w:kern w:val="3"/>
        </w:rPr>
        <w:t>(詳表1)</w:t>
      </w:r>
      <w:r w:rsidRPr="00654F5F">
        <w:rPr>
          <w:rFonts w:ascii="標楷體" w:eastAsia="標楷體" w:hAnsi="標楷體" w:hint="eastAsia"/>
          <w:snapToGrid/>
          <w:kern w:val="3"/>
        </w:rPr>
        <w:t>，仍有精進空間，茲說明如下：</w:t>
      </w:r>
    </w:p>
    <w:p w:rsidR="004B7E8B" w:rsidRPr="00654F5F" w:rsidRDefault="004B7E8B" w:rsidP="00093326">
      <w:pPr>
        <w:pStyle w:val="123"/>
        <w:ind w:left="1133" w:hanging="283"/>
        <w:rPr>
          <w:rFonts w:ascii="標楷體" w:eastAsia="標楷體" w:hAnsi="標楷體"/>
          <w:snapToGrid/>
        </w:rPr>
      </w:pPr>
      <w:r w:rsidRPr="00654F5F">
        <w:rPr>
          <w:rFonts w:ascii="標楷體" w:eastAsia="標楷體" w:hAnsi="標楷體" w:hint="eastAsia"/>
          <w:snapToGrid/>
        </w:rPr>
        <w:t>1.1</w:t>
      </w:r>
      <w:r w:rsidRPr="00654F5F">
        <w:rPr>
          <w:rFonts w:ascii="標楷體" w:eastAsia="標楷體" w:hAnsi="標楷體"/>
          <w:snapToGrid/>
        </w:rPr>
        <w:t>13</w:t>
      </w:r>
      <w:r w:rsidRPr="00654F5F">
        <w:rPr>
          <w:rFonts w:ascii="標楷體" w:eastAsia="標楷體" w:hAnsi="標楷體" w:cs="微軟正黑體" w:hint="eastAsia"/>
          <w:snapToGrid/>
        </w:rPr>
        <w:t>年度</w:t>
      </w:r>
      <w:r w:rsidR="00252727">
        <w:rPr>
          <w:rFonts w:ascii="標楷體" w:eastAsia="標楷體" w:hAnsi="標楷體" w:cs="微軟正黑體" w:hint="eastAsia"/>
          <w:snapToGrid/>
        </w:rPr>
        <w:t>實際</w:t>
      </w:r>
      <w:r w:rsidRPr="00654F5F">
        <w:rPr>
          <w:rFonts w:ascii="標楷體" w:eastAsia="標楷體" w:hAnsi="標楷體" w:cs="微軟正黑體" w:hint="eastAsia"/>
          <w:snapToGrid/>
        </w:rPr>
        <w:t>新增外國特定專業人才</w:t>
      </w:r>
      <w:r w:rsidRPr="00654F5F">
        <w:rPr>
          <w:rFonts w:ascii="標楷體" w:eastAsia="標楷體" w:hAnsi="標楷體"/>
          <w:snapToGrid/>
        </w:rPr>
        <w:t>592</w:t>
      </w:r>
      <w:r w:rsidR="00C63F31">
        <w:rPr>
          <w:rFonts w:ascii="標楷體" w:eastAsia="標楷體" w:hAnsi="標楷體" w:cs="微軟正黑體" w:hint="eastAsia"/>
          <w:snapToGrid/>
        </w:rPr>
        <w:t>人、就業金卡</w:t>
      </w:r>
      <w:r w:rsidRPr="00654F5F">
        <w:rPr>
          <w:rFonts w:ascii="標楷體" w:eastAsia="標楷體" w:hAnsi="標楷體"/>
          <w:snapToGrid/>
        </w:rPr>
        <w:t>3,120</w:t>
      </w:r>
      <w:r w:rsidRPr="00654F5F">
        <w:rPr>
          <w:rFonts w:ascii="標楷體" w:eastAsia="標楷體" w:hAnsi="標楷體" w:cs="微軟正黑體" w:hint="eastAsia"/>
          <w:snapToGrid/>
        </w:rPr>
        <w:lastRenderedPageBreak/>
        <w:t>人、外國專業人才</w:t>
      </w:r>
      <w:r w:rsidRPr="00654F5F">
        <w:rPr>
          <w:rFonts w:ascii="標楷體" w:eastAsia="標楷體" w:hAnsi="標楷體"/>
          <w:snapToGrid/>
        </w:rPr>
        <w:t>1,990</w:t>
      </w:r>
      <w:r w:rsidRPr="00654F5F">
        <w:rPr>
          <w:rFonts w:ascii="標楷體" w:eastAsia="標楷體" w:hAnsi="標楷體" w:cs="微軟正黑體" w:hint="eastAsia"/>
          <w:snapToGrid/>
        </w:rPr>
        <w:t>人，合計</w:t>
      </w:r>
      <w:r w:rsidR="008C36A6" w:rsidRPr="00654F5F">
        <w:rPr>
          <w:rFonts w:ascii="標楷體" w:eastAsia="標楷體" w:hAnsi="標楷體" w:cs="微軟正黑體" w:hint="eastAsia"/>
          <w:snapToGrid/>
        </w:rPr>
        <w:t>延攬外國專業人才</w:t>
      </w:r>
      <w:r w:rsidRPr="00654F5F">
        <w:rPr>
          <w:rFonts w:ascii="標楷體" w:eastAsia="標楷體" w:hAnsi="標楷體"/>
          <w:snapToGrid/>
        </w:rPr>
        <w:t>5,702</w:t>
      </w:r>
      <w:r w:rsidRPr="00654F5F">
        <w:rPr>
          <w:rFonts w:ascii="標楷體" w:eastAsia="標楷體" w:hAnsi="標楷體" w:cs="微軟正黑體" w:hint="eastAsia"/>
          <w:snapToGrid/>
        </w:rPr>
        <w:t>人，未達</w:t>
      </w:r>
      <w:r w:rsidRPr="00654F5F">
        <w:rPr>
          <w:rFonts w:ascii="標楷體" w:eastAsia="標楷體" w:hAnsi="標楷體"/>
          <w:snapToGrid/>
        </w:rPr>
        <w:t>113</w:t>
      </w:r>
      <w:r w:rsidRPr="00654F5F">
        <w:rPr>
          <w:rFonts w:ascii="標楷體" w:eastAsia="標楷體" w:hAnsi="標楷體" w:cs="微軟正黑體" w:hint="eastAsia"/>
          <w:snapToGrid/>
        </w:rPr>
        <w:t>年設定目標值</w:t>
      </w:r>
      <w:r w:rsidRPr="00654F5F">
        <w:rPr>
          <w:rFonts w:ascii="標楷體" w:eastAsia="標楷體" w:hAnsi="標楷體"/>
          <w:snapToGrid/>
        </w:rPr>
        <w:t>6,000</w:t>
      </w:r>
      <w:r w:rsidRPr="00654F5F">
        <w:rPr>
          <w:rFonts w:ascii="標楷體" w:eastAsia="標楷體" w:hAnsi="標楷體" w:cs="微軟正黑體" w:hint="eastAsia"/>
          <w:snapToGrid/>
        </w:rPr>
        <w:t>人</w:t>
      </w:r>
      <w:r w:rsidR="00D57598">
        <w:rPr>
          <w:rFonts w:ascii="標楷體" w:eastAsia="標楷體" w:hAnsi="標楷體" w:cs="微軟正黑體" w:hint="eastAsia"/>
          <w:snapToGrid/>
        </w:rPr>
        <w:t>。</w:t>
      </w:r>
      <w:r w:rsidR="00C86ABA" w:rsidRPr="00654F5F">
        <w:rPr>
          <w:rFonts w:ascii="標楷體" w:eastAsia="標楷體" w:hAnsi="標楷體" w:cs="微軟正黑體" w:hint="eastAsia"/>
          <w:snapToGrid/>
        </w:rPr>
        <w:t>據國發會說明，該</w:t>
      </w:r>
      <w:r w:rsidRPr="00654F5F">
        <w:rPr>
          <w:rFonts w:ascii="標楷體" w:eastAsia="標楷體" w:hAnsi="標楷體" w:cs="微軟正黑體" w:hint="eastAsia"/>
          <w:snapToGrid/>
        </w:rPr>
        <w:t>會</w:t>
      </w:r>
      <w:r w:rsidR="00C63F31">
        <w:rPr>
          <w:rFonts w:ascii="標楷體" w:eastAsia="標楷體" w:hAnsi="標楷體" w:cs="微軟正黑體" w:hint="eastAsia"/>
          <w:snapToGrid/>
        </w:rPr>
        <w:t>原</w:t>
      </w:r>
      <w:r w:rsidRPr="00654F5F">
        <w:rPr>
          <w:rFonts w:ascii="標楷體" w:eastAsia="標楷體" w:hAnsi="標楷體" w:cs="微軟正黑體" w:hint="eastAsia"/>
          <w:snapToGrid/>
        </w:rPr>
        <w:t>以每年</w:t>
      </w:r>
      <w:r w:rsidRPr="00654F5F">
        <w:rPr>
          <w:rFonts w:ascii="標楷體" w:eastAsia="標楷體" w:hAnsi="標楷體"/>
          <w:snapToGrid/>
        </w:rPr>
        <w:t>8,700</w:t>
      </w:r>
      <w:r w:rsidRPr="00654F5F">
        <w:rPr>
          <w:rFonts w:ascii="標楷體" w:eastAsia="標楷體" w:hAnsi="標楷體" w:cs="微軟正黑體" w:hint="eastAsia"/>
          <w:snapToGrid/>
        </w:rPr>
        <w:t>萬元經費訂定年度目標，然</w:t>
      </w:r>
      <w:r w:rsidR="00C86ABA" w:rsidRPr="00654F5F">
        <w:rPr>
          <w:rFonts w:ascii="標楷體" w:eastAsia="標楷體" w:hAnsi="標楷體" w:cs="微軟正黑體" w:hint="eastAsia"/>
          <w:snapToGrid/>
        </w:rPr>
        <w:t>核定可執行經費</w:t>
      </w:r>
      <w:r w:rsidR="00C63F31">
        <w:rPr>
          <w:rFonts w:ascii="標楷體" w:eastAsia="標楷體" w:hAnsi="標楷體" w:cs="微軟正黑體" w:hint="eastAsia"/>
          <w:snapToGrid/>
        </w:rPr>
        <w:t>較低</w:t>
      </w:r>
      <w:r w:rsidR="00C86ABA" w:rsidRPr="00654F5F">
        <w:rPr>
          <w:rFonts w:ascii="標楷體" w:eastAsia="標楷體" w:hAnsi="標楷體" w:cs="微軟正黑體" w:hint="eastAsia"/>
          <w:snapToGrid/>
        </w:rPr>
        <w:t>所致</w:t>
      </w:r>
      <w:r w:rsidRPr="00654F5F">
        <w:rPr>
          <w:rFonts w:ascii="標楷體" w:eastAsia="標楷體" w:hAnsi="標楷體" w:cs="微軟正黑體" w:hint="eastAsia"/>
          <w:snapToGrid/>
        </w:rPr>
        <w:t>，</w:t>
      </w:r>
      <w:r w:rsidR="00C86ABA" w:rsidRPr="00654F5F">
        <w:rPr>
          <w:rFonts w:ascii="標楷體" w:eastAsia="標楷體" w:hAnsi="標楷體" w:cs="微軟正黑體" w:hint="eastAsia"/>
          <w:snapToGrid/>
        </w:rPr>
        <w:t>該</w:t>
      </w:r>
      <w:r w:rsidRPr="00654F5F">
        <w:rPr>
          <w:rFonts w:ascii="標楷體" w:eastAsia="標楷體" w:hAnsi="標楷體" w:cs="微軟正黑體" w:hint="eastAsia"/>
          <w:snapToGrid/>
        </w:rPr>
        <w:t>會將持續強化美國、歐洲、印度、東南亞等重點攬才區域宣傳作為，藉以達成攬才人數之年度目標。</w:t>
      </w:r>
    </w:p>
    <w:p w:rsidR="004B7E8B" w:rsidRPr="00654F5F" w:rsidRDefault="004B7E8B" w:rsidP="00093326">
      <w:pPr>
        <w:pStyle w:val="123"/>
        <w:ind w:left="1133" w:hanging="283"/>
        <w:rPr>
          <w:rFonts w:ascii="標楷體" w:eastAsia="標楷體" w:hAnsi="標楷體" w:hint="eastAsia"/>
          <w:snapToGrid/>
          <w:kern w:val="3"/>
        </w:rPr>
      </w:pPr>
      <w:r w:rsidRPr="00654F5F">
        <w:rPr>
          <w:rFonts w:ascii="標楷體" w:eastAsia="標楷體" w:hAnsi="標楷體" w:hint="eastAsia"/>
          <w:snapToGrid/>
          <w:kern w:val="3"/>
        </w:rPr>
        <w:t>2.「協助</w:t>
      </w:r>
      <w:r w:rsidRPr="00654F5F">
        <w:rPr>
          <w:rFonts w:ascii="標楷體" w:eastAsia="標楷體" w:hAnsi="標楷體" w:cs="微軟正黑體" w:hint="eastAsia"/>
          <w:snapToGrid/>
        </w:rPr>
        <w:t>國際</w:t>
      </w:r>
      <w:r w:rsidRPr="00654F5F">
        <w:rPr>
          <w:rFonts w:ascii="標楷體" w:eastAsia="標楷體" w:hAnsi="標楷體" w:hint="eastAsia"/>
          <w:snapToGrid/>
          <w:kern w:val="3"/>
        </w:rPr>
        <w:t>人才對接我國產業及實習計畫」尚未執行</w:t>
      </w:r>
      <w:r w:rsidR="00252727">
        <w:rPr>
          <w:rFonts w:ascii="標楷體" w:eastAsia="標楷體" w:hAnsi="標楷體" w:hint="eastAsia"/>
          <w:snapToGrid/>
          <w:kern w:val="3"/>
        </w:rPr>
        <w:t>。</w:t>
      </w:r>
      <w:r w:rsidRPr="00654F5F">
        <w:rPr>
          <w:rFonts w:ascii="標楷體" w:eastAsia="標楷體" w:hAnsi="標楷體" w:hint="eastAsia"/>
          <w:snapToGrid/>
          <w:kern w:val="3"/>
        </w:rPr>
        <w:t>據國發會說明略以，係因</w:t>
      </w:r>
      <w:r w:rsidRPr="00654F5F">
        <w:rPr>
          <w:rFonts w:ascii="標楷體" w:eastAsia="標楷體" w:hAnsi="標楷體"/>
          <w:snapToGrid/>
          <w:kern w:val="3"/>
        </w:rPr>
        <w:t>113</w:t>
      </w:r>
      <w:r w:rsidRPr="00654F5F">
        <w:rPr>
          <w:rFonts w:ascii="標楷體" w:eastAsia="標楷體" w:hAnsi="標楷體" w:hint="eastAsia"/>
          <w:snapToGrid/>
          <w:kern w:val="3"/>
        </w:rPr>
        <w:t>年度預算經費受限，尚未規劃推動相關國際人才對接我國產業作法，惟為協助國際人才</w:t>
      </w:r>
      <w:r w:rsidRPr="00654F5F">
        <w:rPr>
          <w:rFonts w:ascii="標楷體" w:eastAsia="標楷體" w:hAnsi="標楷體"/>
          <w:snapToGrid/>
          <w:kern w:val="3"/>
        </w:rPr>
        <w:t>(</w:t>
      </w:r>
      <w:r w:rsidRPr="00654F5F">
        <w:rPr>
          <w:rFonts w:ascii="標楷體" w:eastAsia="標楷體" w:hAnsi="標楷體" w:hint="eastAsia"/>
          <w:snapToGrid/>
          <w:kern w:val="3"/>
        </w:rPr>
        <w:t>含僑外生</w:t>
      </w:r>
      <w:r w:rsidRPr="00654F5F">
        <w:rPr>
          <w:rFonts w:ascii="標楷體" w:eastAsia="標楷體" w:hAnsi="標楷體"/>
          <w:snapToGrid/>
          <w:kern w:val="3"/>
        </w:rPr>
        <w:t>)</w:t>
      </w:r>
      <w:r w:rsidRPr="00654F5F">
        <w:rPr>
          <w:rFonts w:ascii="標楷體" w:eastAsia="標楷體" w:hAnsi="標楷體" w:hint="eastAsia"/>
          <w:snapToGrid/>
          <w:kern w:val="3"/>
        </w:rPr>
        <w:t>對接我國產業，在臺就業發揮所長，並協助國內企業洽覓優秀國際人才</w:t>
      </w:r>
      <w:r w:rsidRPr="00654F5F">
        <w:rPr>
          <w:rFonts w:ascii="標楷體" w:eastAsia="標楷體" w:hAnsi="標楷體"/>
          <w:snapToGrid/>
          <w:kern w:val="3"/>
        </w:rPr>
        <w:t>(</w:t>
      </w:r>
      <w:r w:rsidRPr="00654F5F">
        <w:rPr>
          <w:rFonts w:ascii="標楷體" w:eastAsia="標楷體" w:hAnsi="標楷體" w:hint="eastAsia"/>
          <w:snapToGrid/>
          <w:kern w:val="3"/>
        </w:rPr>
        <w:t>含僑外生</w:t>
      </w:r>
      <w:r w:rsidRPr="00654F5F">
        <w:rPr>
          <w:rFonts w:ascii="標楷體" w:eastAsia="標楷體" w:hAnsi="標楷體"/>
          <w:snapToGrid/>
          <w:kern w:val="3"/>
        </w:rPr>
        <w:t>)</w:t>
      </w:r>
      <w:r w:rsidR="00C63F31">
        <w:rPr>
          <w:rFonts w:ascii="標楷體" w:eastAsia="標楷體" w:hAnsi="標楷體" w:hint="eastAsia"/>
          <w:snapToGrid/>
          <w:kern w:val="3"/>
        </w:rPr>
        <w:t>，同時提升我國企業聘僱國際人才意願，以及推動與教育部及</w:t>
      </w:r>
      <w:r w:rsidRPr="00654F5F">
        <w:rPr>
          <w:rFonts w:ascii="標楷體" w:eastAsia="標楷體" w:hAnsi="標楷體" w:hint="eastAsia"/>
          <w:snapToGrid/>
          <w:kern w:val="3"/>
        </w:rPr>
        <w:t>經濟部</w:t>
      </w:r>
      <w:r w:rsidR="00C63F31">
        <w:rPr>
          <w:rFonts w:ascii="標楷體" w:eastAsia="標楷體" w:hAnsi="標楷體" w:hint="eastAsia"/>
          <w:snapToGrid/>
          <w:kern w:val="3"/>
        </w:rPr>
        <w:t>等相關部會針對就業媒合事項之合作及協調，</w:t>
      </w:r>
      <w:r w:rsidR="00543A8C">
        <w:rPr>
          <w:rFonts w:ascii="標楷體" w:eastAsia="標楷體" w:hAnsi="標楷體" w:hint="eastAsia"/>
          <w:snapToGrid/>
          <w:kern w:val="3"/>
        </w:rPr>
        <w:t>國發</w:t>
      </w:r>
      <w:r w:rsidRPr="00654F5F">
        <w:rPr>
          <w:rFonts w:ascii="標楷體" w:eastAsia="標楷體" w:hAnsi="標楷體" w:hint="eastAsia"/>
          <w:snapToGrid/>
          <w:kern w:val="3"/>
        </w:rPr>
        <w:t>會刻正規劃辦理國際人才</w:t>
      </w:r>
      <w:r w:rsidRPr="00654F5F">
        <w:rPr>
          <w:rFonts w:ascii="標楷體" w:eastAsia="標楷體" w:hAnsi="標楷體"/>
          <w:snapToGrid/>
          <w:kern w:val="3"/>
        </w:rPr>
        <w:t>(</w:t>
      </w:r>
      <w:r w:rsidRPr="00654F5F">
        <w:rPr>
          <w:rFonts w:ascii="標楷體" w:eastAsia="標楷體" w:hAnsi="標楷體" w:hint="eastAsia"/>
          <w:snapToGrid/>
          <w:kern w:val="3"/>
        </w:rPr>
        <w:t>含僑外生</w:t>
      </w:r>
      <w:r w:rsidRPr="00654F5F">
        <w:rPr>
          <w:rFonts w:ascii="標楷體" w:eastAsia="標楷體" w:hAnsi="標楷體"/>
          <w:snapToGrid/>
          <w:kern w:val="3"/>
        </w:rPr>
        <w:t>)</w:t>
      </w:r>
      <w:r w:rsidRPr="00654F5F">
        <w:rPr>
          <w:rFonts w:ascii="標楷體" w:eastAsia="標楷體" w:hAnsi="標楷體" w:hint="eastAsia"/>
          <w:snapToGrid/>
          <w:kern w:val="3"/>
        </w:rPr>
        <w:t>就業媒合</w:t>
      </w:r>
      <w:r w:rsidR="00252727">
        <w:rPr>
          <w:rFonts w:ascii="標楷體" w:eastAsia="標楷體" w:hAnsi="標楷體" w:hint="eastAsia"/>
          <w:snapToGrid/>
          <w:kern w:val="3"/>
        </w:rPr>
        <w:t>委辦計畫之</w:t>
      </w:r>
      <w:r w:rsidRPr="00654F5F">
        <w:rPr>
          <w:rFonts w:ascii="標楷體" w:eastAsia="標楷體" w:hAnsi="標楷體" w:hint="eastAsia"/>
          <w:snapToGrid/>
          <w:kern w:val="3"/>
        </w:rPr>
        <w:t>採購案。</w:t>
      </w:r>
    </w:p>
    <w:p w:rsidR="004B7E8B" w:rsidRPr="00654F5F" w:rsidRDefault="004B7E8B" w:rsidP="00093326">
      <w:pPr>
        <w:spacing w:line="400" w:lineRule="exact"/>
        <w:ind w:leftChars="0" w:left="850" w:hangingChars="300" w:hanging="850"/>
        <w:rPr>
          <w:rFonts w:ascii="標楷體" w:eastAsia="標楷體" w:hAnsi="標楷體" w:hint="eastAsia"/>
          <w:snapToGrid/>
          <w:kern w:val="3"/>
        </w:rPr>
      </w:pPr>
      <w:r w:rsidRPr="00654F5F">
        <w:rPr>
          <w:rFonts w:ascii="標楷體" w:eastAsia="標楷體" w:hAnsi="標楷體" w:cs="Times New Roman" w:hint="eastAsia"/>
          <w:b/>
        </w:rPr>
        <w:t>表1  國發會</w:t>
      </w:r>
      <w:r w:rsidRPr="00654F5F">
        <w:rPr>
          <w:rFonts w:ascii="標楷體" w:eastAsia="標楷體" w:hAnsi="Times New Roman" w:cs="Times New Roman" w:hint="eastAsia"/>
          <w:b/>
        </w:rPr>
        <w:t>「全球攬才及一站式在地深耕服務計畫」</w:t>
      </w:r>
      <w:r w:rsidR="008C3133" w:rsidRPr="00654F5F">
        <w:rPr>
          <w:rFonts w:ascii="標楷體" w:eastAsia="標楷體" w:hAnsi="標楷體" w:cs="Times New Roman" w:hint="eastAsia"/>
          <w:b/>
        </w:rPr>
        <w:t>績效指標一覽表</w:t>
      </w:r>
    </w:p>
    <w:tbl>
      <w:tblPr>
        <w:tblW w:w="857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11"/>
        <w:gridCol w:w="1212"/>
        <w:gridCol w:w="1212"/>
        <w:gridCol w:w="1212"/>
        <w:gridCol w:w="1213"/>
        <w:gridCol w:w="1207"/>
        <w:gridCol w:w="1207"/>
      </w:tblGrid>
      <w:tr w:rsidR="004B7E8B" w:rsidRPr="00654F5F" w:rsidTr="00911024">
        <w:trPr>
          <w:trHeight w:val="288"/>
          <w:tblHeader/>
          <w:jc w:val="center"/>
        </w:trPr>
        <w:tc>
          <w:tcPr>
            <w:tcW w:w="1311" w:type="dxa"/>
            <w:vMerge w:val="restart"/>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績效指標</w:t>
            </w:r>
          </w:p>
        </w:tc>
        <w:tc>
          <w:tcPr>
            <w:tcW w:w="2424" w:type="dxa"/>
            <w:gridSpan w:val="2"/>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hint="eastAsia"/>
                <w:b/>
              </w:rPr>
              <w:t>113</w:t>
            </w:r>
            <w:r w:rsidRPr="00654F5F">
              <w:rPr>
                <w:rFonts w:ascii="標楷體" w:eastAsia="標楷體" w:hAnsi="標楷體" w:cs="微軟正黑體" w:hint="eastAsia"/>
                <w:b/>
              </w:rPr>
              <w:t>年</w:t>
            </w:r>
          </w:p>
        </w:tc>
        <w:tc>
          <w:tcPr>
            <w:tcW w:w="2425" w:type="dxa"/>
            <w:gridSpan w:val="2"/>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hint="eastAsia"/>
                <w:b/>
              </w:rPr>
              <w:t>114</w:t>
            </w:r>
            <w:r w:rsidRPr="00654F5F">
              <w:rPr>
                <w:rFonts w:ascii="標楷體" w:eastAsia="標楷體" w:hAnsi="標楷體" w:cs="微軟正黑體" w:hint="eastAsia"/>
                <w:b/>
              </w:rPr>
              <w:t>年</w:t>
            </w:r>
            <w:r w:rsidRPr="00654F5F">
              <w:rPr>
                <w:rFonts w:ascii="標楷體" w:eastAsia="標楷體" w:hAnsi="標楷體" w:hint="eastAsia"/>
                <w:b/>
              </w:rPr>
              <w:t>1-</w:t>
            </w:r>
            <w:r w:rsidRPr="00654F5F">
              <w:rPr>
                <w:rFonts w:ascii="標楷體" w:eastAsia="標楷體" w:hAnsi="標楷體"/>
                <w:b/>
              </w:rPr>
              <w:t>6</w:t>
            </w:r>
            <w:r w:rsidRPr="00654F5F">
              <w:rPr>
                <w:rFonts w:ascii="標楷體" w:eastAsia="標楷體" w:hAnsi="標楷體" w:cs="微軟正黑體" w:hint="eastAsia"/>
                <w:b/>
              </w:rPr>
              <w:t>月</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r>
      <w:tr w:rsidR="004B7E8B" w:rsidRPr="00654F5F" w:rsidTr="00911024">
        <w:trPr>
          <w:trHeight w:val="288"/>
          <w:tblHeader/>
          <w:jc w:val="center"/>
        </w:trPr>
        <w:tc>
          <w:tcPr>
            <w:tcW w:w="1311" w:type="dxa"/>
            <w:vMerge/>
            <w:shd w:val="clear" w:color="auto" w:fill="auto"/>
            <w:vAlign w:val="center"/>
          </w:tcPr>
          <w:p w:rsidR="004B7E8B" w:rsidRPr="00654F5F" w:rsidRDefault="004B7E8B" w:rsidP="00543A8C">
            <w:pPr>
              <w:pStyle w:val="142"/>
              <w:spacing w:line="260" w:lineRule="exact"/>
              <w:jc w:val="center"/>
              <w:rPr>
                <w:rFonts w:ascii="標楷體" w:eastAsia="標楷體" w:hAnsi="標楷體" w:hint="eastAsia"/>
                <w:b/>
              </w:rPr>
            </w:pPr>
          </w:p>
        </w:tc>
        <w:tc>
          <w:tcPr>
            <w:tcW w:w="1212" w:type="dxa"/>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目標值</w:t>
            </w:r>
          </w:p>
        </w:tc>
        <w:tc>
          <w:tcPr>
            <w:tcW w:w="1212" w:type="dxa"/>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實際值</w:t>
            </w:r>
          </w:p>
        </w:tc>
        <w:tc>
          <w:tcPr>
            <w:tcW w:w="1212" w:type="dxa"/>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目標值</w:t>
            </w:r>
          </w:p>
        </w:tc>
        <w:tc>
          <w:tcPr>
            <w:tcW w:w="1213" w:type="dxa"/>
            <w:shd w:val="clear" w:color="auto" w:fill="auto"/>
            <w:vAlign w:val="center"/>
          </w:tcPr>
          <w:p w:rsidR="004B7E8B" w:rsidRPr="00654F5F" w:rsidRDefault="004B7E8B" w:rsidP="00543A8C">
            <w:pPr>
              <w:pStyle w:val="142"/>
              <w:spacing w:line="260" w:lineRule="exact"/>
              <w:jc w:val="center"/>
              <w:rPr>
                <w:rFonts w:ascii="標楷體" w:eastAsia="標楷體" w:hAnsi="標楷體"/>
                <w:b/>
              </w:rPr>
            </w:pPr>
            <w:r w:rsidRPr="00654F5F">
              <w:rPr>
                <w:rFonts w:ascii="標楷體" w:eastAsia="標楷體" w:hAnsi="標楷體" w:cs="微軟正黑體" w:hint="eastAsia"/>
                <w:b/>
              </w:rPr>
              <w:t>實際值</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cs="微軟正黑體" w:hint="eastAsia"/>
                <w:b/>
              </w:rPr>
              <w:t>目標值</w:t>
            </w:r>
          </w:p>
        </w:tc>
        <w:tc>
          <w:tcPr>
            <w:tcW w:w="1207" w:type="dxa"/>
            <w:vAlign w:val="center"/>
          </w:tcPr>
          <w:p w:rsidR="004B7E8B" w:rsidRPr="00654F5F" w:rsidRDefault="004B7E8B" w:rsidP="00543A8C">
            <w:pPr>
              <w:pStyle w:val="142"/>
              <w:spacing w:line="260" w:lineRule="exact"/>
              <w:jc w:val="center"/>
              <w:rPr>
                <w:rFonts w:ascii="標楷體" w:eastAsia="標楷體" w:hAnsi="標楷體" w:hint="eastAsia"/>
                <w:b/>
              </w:rPr>
            </w:pPr>
            <w:r w:rsidRPr="00654F5F">
              <w:rPr>
                <w:rFonts w:ascii="標楷體" w:eastAsia="標楷體" w:hAnsi="標楷體" w:cs="微軟正黑體" w:hint="eastAsia"/>
                <w:b/>
              </w:rPr>
              <w:t>目標值</w:t>
            </w:r>
          </w:p>
        </w:tc>
      </w:tr>
      <w:tr w:rsidR="004B7E8B" w:rsidRPr="00654F5F" w:rsidTr="00911024">
        <w:trPr>
          <w:trHeight w:val="288"/>
          <w:jc w:val="center"/>
        </w:trPr>
        <w:tc>
          <w:tcPr>
            <w:tcW w:w="8574" w:type="dxa"/>
            <w:gridSpan w:val="7"/>
            <w:shd w:val="clear" w:color="auto" w:fill="auto"/>
            <w:vAlign w:val="center"/>
          </w:tcPr>
          <w:p w:rsidR="004B7E8B" w:rsidRPr="00654F5F" w:rsidRDefault="004B7E8B" w:rsidP="00543A8C">
            <w:pPr>
              <w:pStyle w:val="142"/>
              <w:spacing w:line="260" w:lineRule="exact"/>
              <w:rPr>
                <w:rFonts w:ascii="標楷體" w:eastAsia="標楷體" w:hAnsi="標楷體" w:hint="eastAsia"/>
              </w:rPr>
            </w:pPr>
            <w:r w:rsidRPr="00654F5F">
              <w:rPr>
                <w:rFonts w:ascii="標楷體" w:eastAsia="標楷體" w:hAnsi="標楷體" w:hint="eastAsia"/>
              </w:rPr>
              <w:t>1.</w:t>
            </w:r>
            <w:r w:rsidRPr="00654F5F">
              <w:rPr>
                <w:rFonts w:ascii="標楷體" w:eastAsia="標楷體" w:hAnsi="標楷體" w:cs="微軟正黑體" w:hint="eastAsia"/>
              </w:rPr>
              <w:t>鎖定攬才對象，推動攬才行動</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(1)</w:t>
            </w:r>
            <w:r w:rsidRPr="00543A8C">
              <w:rPr>
                <w:rFonts w:ascii="標楷體" w:eastAsia="標楷體" w:hAnsi="標楷體" w:cs="微軟正黑體" w:hint="eastAsia"/>
                <w:spacing w:val="-20"/>
              </w:rPr>
              <w:t>延攬外國專業人才</w:t>
            </w:r>
            <w:r w:rsidRPr="00543A8C">
              <w:rPr>
                <w:rFonts w:ascii="標楷體" w:eastAsia="標楷體" w:hAnsi="標楷體" w:hint="eastAsia"/>
                <w:spacing w:val="-20"/>
              </w:rPr>
              <w:t>(</w:t>
            </w:r>
            <w:r w:rsidRPr="00543A8C">
              <w:rPr>
                <w:rFonts w:ascii="標楷體" w:eastAsia="標楷體" w:hAnsi="標楷體" w:cs="微軟正黑體" w:hint="eastAsia"/>
                <w:spacing w:val="-20"/>
              </w:rPr>
              <w:t>含外國特定專業人才</w:t>
            </w:r>
            <w:r w:rsidRPr="00543A8C">
              <w:rPr>
                <w:rFonts w:ascii="標楷體" w:eastAsia="標楷體" w:hAnsi="標楷體" w:hint="eastAsia"/>
                <w:spacing w:val="-20"/>
              </w:rPr>
              <w:t xml:space="preserve">) </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6,000</w:t>
            </w:r>
            <w:r w:rsidRPr="00543A8C">
              <w:rPr>
                <w:rFonts w:ascii="標楷體" w:eastAsia="標楷體" w:hAnsi="標楷體" w:cs="微軟正黑體" w:hint="eastAsia"/>
                <w:spacing w:val="-20"/>
              </w:rPr>
              <w:t>人</w:t>
            </w:r>
          </w:p>
        </w:tc>
        <w:tc>
          <w:tcPr>
            <w:tcW w:w="1212" w:type="dxa"/>
            <w:vAlign w:val="center"/>
          </w:tcPr>
          <w:p w:rsidR="004B7E8B" w:rsidRPr="00543A8C" w:rsidRDefault="00543A8C"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5</w:t>
            </w:r>
            <w:r w:rsidR="004B7E8B" w:rsidRPr="00543A8C">
              <w:rPr>
                <w:rFonts w:ascii="標楷體" w:eastAsia="標楷體" w:hAnsi="標楷體"/>
                <w:spacing w:val="-20"/>
              </w:rPr>
              <w:t>,</w:t>
            </w:r>
            <w:r w:rsidRPr="00543A8C">
              <w:rPr>
                <w:rFonts w:ascii="標楷體" w:eastAsia="標楷體" w:hAnsi="標楷體" w:hint="eastAsia"/>
                <w:spacing w:val="-20"/>
              </w:rPr>
              <w:t>702</w:t>
            </w:r>
            <w:r w:rsidR="004B7E8B" w:rsidRPr="00543A8C">
              <w:rPr>
                <w:rFonts w:ascii="標楷體" w:eastAsia="標楷體" w:hAnsi="標楷體" w:cs="微軟正黑體" w:hint="eastAsia"/>
                <w:spacing w:val="-20"/>
              </w:rPr>
              <w:t>人</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6,000</w:t>
            </w:r>
            <w:r w:rsidRPr="00543A8C">
              <w:rPr>
                <w:rFonts w:ascii="標楷體" w:eastAsia="標楷體" w:hAnsi="標楷體" w:cs="微軟正黑體" w:hint="eastAsia"/>
                <w:spacing w:val="-20"/>
              </w:rPr>
              <w:t>人</w:t>
            </w:r>
          </w:p>
        </w:tc>
        <w:tc>
          <w:tcPr>
            <w:tcW w:w="1213"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spacing w:val="-20"/>
              </w:rPr>
              <w:t>5</w:t>
            </w:r>
            <w:r w:rsidRPr="00543A8C">
              <w:rPr>
                <w:rFonts w:ascii="標楷體" w:eastAsia="標楷體" w:hAnsi="標楷體" w:hint="eastAsia"/>
                <w:spacing w:val="-20"/>
              </w:rPr>
              <w:t>,</w:t>
            </w:r>
            <w:r w:rsidRPr="00543A8C">
              <w:rPr>
                <w:rFonts w:ascii="標楷體" w:eastAsia="標楷體" w:hAnsi="標楷體"/>
                <w:spacing w:val="-20"/>
              </w:rPr>
              <w:t>202</w:t>
            </w:r>
            <w:r w:rsidRPr="00543A8C">
              <w:rPr>
                <w:rFonts w:ascii="標楷體" w:eastAsia="標楷體" w:hAnsi="標楷體" w:cs="微軟正黑體" w:hint="eastAsia"/>
                <w:spacing w:val="-20"/>
              </w:rPr>
              <w:t>人</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6,000</w:t>
            </w:r>
            <w:r w:rsidRPr="00543A8C">
              <w:rPr>
                <w:rFonts w:ascii="標楷體" w:eastAsia="標楷體" w:hAnsi="標楷體" w:cs="微軟正黑體" w:hint="eastAsia"/>
                <w:spacing w:val="-20"/>
              </w:rPr>
              <w:t>人</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5,500</w:t>
            </w:r>
            <w:r w:rsidRPr="00543A8C">
              <w:rPr>
                <w:rFonts w:ascii="標楷體" w:eastAsia="標楷體" w:hAnsi="標楷體" w:cs="微軟正黑體" w:hint="eastAsia"/>
                <w:spacing w:val="-20"/>
              </w:rPr>
              <w:t>人</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(2)</w:t>
            </w:r>
            <w:r w:rsidRPr="00543A8C">
              <w:rPr>
                <w:rFonts w:ascii="標楷體" w:eastAsia="標楷體" w:hAnsi="標楷體" w:cs="微軟正黑體" w:hint="eastAsia"/>
                <w:spacing w:val="-20"/>
              </w:rPr>
              <w:t>辦理海外攬才活動、拓展海內外攬才社群</w:t>
            </w:r>
          </w:p>
        </w:tc>
        <w:tc>
          <w:tcPr>
            <w:tcW w:w="1212" w:type="dxa"/>
            <w:shd w:val="clear" w:color="auto" w:fill="auto"/>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12" w:type="dxa"/>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7</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12" w:type="dxa"/>
            <w:shd w:val="clear" w:color="auto" w:fill="auto"/>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13" w:type="dxa"/>
            <w:shd w:val="clear" w:color="auto" w:fill="auto"/>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3</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20</w:t>
            </w:r>
            <w:r w:rsidRPr="00543A8C">
              <w:rPr>
                <w:rFonts w:ascii="標楷體" w:eastAsia="標楷體" w:hAnsi="標楷體" w:cs="微軟正黑體" w:hint="eastAsia"/>
                <w:spacing w:val="-20"/>
              </w:rPr>
              <w:t>個</w:t>
            </w:r>
          </w:p>
        </w:tc>
        <w:tc>
          <w:tcPr>
            <w:tcW w:w="1207" w:type="dxa"/>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c>
          <w:tcPr>
            <w:tcW w:w="1207" w:type="dxa"/>
            <w:vAlign w:val="center"/>
          </w:tcPr>
          <w:p w:rsidR="004B7E8B" w:rsidRPr="00543A8C" w:rsidRDefault="004B7E8B" w:rsidP="00543A8C">
            <w:pPr>
              <w:pStyle w:val="142"/>
              <w:spacing w:line="260" w:lineRule="exact"/>
              <w:ind w:leftChars="-40" w:left="-113" w:rightChars="-40" w:right="-113"/>
              <w:jc w:val="both"/>
              <w:rPr>
                <w:rFonts w:ascii="標楷體" w:eastAsia="標楷體" w:hAnsi="標楷體" w:hint="eastAsia"/>
                <w:spacing w:val="-20"/>
              </w:rPr>
            </w:pPr>
            <w:r w:rsidRPr="00543A8C">
              <w:rPr>
                <w:rFonts w:ascii="標楷體" w:eastAsia="標楷體" w:hAnsi="標楷體" w:cs="微軟正黑體" w:hint="eastAsia"/>
                <w:spacing w:val="-20"/>
              </w:rPr>
              <w:t>活動</w:t>
            </w:r>
            <w:r w:rsidRPr="00543A8C">
              <w:rPr>
                <w:rFonts w:ascii="標楷體" w:eastAsia="標楷體" w:hAnsi="標楷體" w:hint="eastAsia"/>
                <w:spacing w:val="-20"/>
              </w:rPr>
              <w:t>6</w:t>
            </w:r>
            <w:r w:rsidRPr="00543A8C">
              <w:rPr>
                <w:rFonts w:ascii="標楷體" w:eastAsia="標楷體" w:hAnsi="標楷體" w:cs="微軟正黑體" w:hint="eastAsia"/>
                <w:spacing w:val="-20"/>
              </w:rPr>
              <w:t>場次、社群</w:t>
            </w:r>
            <w:r w:rsidRPr="00543A8C">
              <w:rPr>
                <w:rFonts w:ascii="標楷體" w:eastAsia="標楷體" w:hAnsi="標楷體" w:hint="eastAsia"/>
                <w:spacing w:val="-20"/>
              </w:rPr>
              <w:t>30</w:t>
            </w:r>
            <w:r w:rsidRPr="00543A8C">
              <w:rPr>
                <w:rFonts w:ascii="標楷體" w:eastAsia="標楷體" w:hAnsi="標楷體" w:cs="微軟正黑體" w:hint="eastAsia"/>
                <w:spacing w:val="-20"/>
              </w:rPr>
              <w:t>個</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(3)</w:t>
            </w:r>
            <w:r w:rsidRPr="00543A8C">
              <w:rPr>
                <w:rFonts w:ascii="標楷體" w:eastAsia="標楷體" w:hAnsi="標楷體" w:cs="微軟正黑體" w:hint="eastAsia"/>
                <w:spacing w:val="-20"/>
              </w:rPr>
              <w:t>辦理海內外就業相關說明會</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c>
          <w:tcPr>
            <w:tcW w:w="1212"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65</w:t>
            </w:r>
            <w:r w:rsidRPr="00543A8C">
              <w:rPr>
                <w:rFonts w:ascii="標楷體" w:eastAsia="標楷體" w:hAnsi="標楷體" w:cs="微軟正黑體" w:hint="eastAsia"/>
                <w:spacing w:val="-20"/>
              </w:rPr>
              <w:t>場次</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c>
          <w:tcPr>
            <w:tcW w:w="1213"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81</w:t>
            </w:r>
            <w:r w:rsidRPr="00543A8C">
              <w:rPr>
                <w:rFonts w:ascii="標楷體" w:eastAsia="標楷體" w:hAnsi="標楷體" w:cs="微軟正黑體" w:hint="eastAsia"/>
                <w:spacing w:val="-20"/>
              </w:rPr>
              <w:t>場次</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30</w:t>
            </w:r>
            <w:r w:rsidRPr="00543A8C">
              <w:rPr>
                <w:rFonts w:ascii="標楷體" w:eastAsia="標楷體" w:hAnsi="標楷體" w:cs="微軟正黑體" w:hint="eastAsia"/>
                <w:spacing w:val="-20"/>
              </w:rPr>
              <w:t>場次</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(4)</w:t>
            </w:r>
            <w:r w:rsidRPr="00543A8C">
              <w:rPr>
                <w:rFonts w:ascii="標楷體" w:eastAsia="標楷體" w:hAnsi="標楷體" w:cs="微軟正黑體" w:hint="eastAsia"/>
                <w:spacing w:val="-20"/>
              </w:rPr>
              <w:t>提供一條龍諮詢服務</w:t>
            </w:r>
          </w:p>
        </w:tc>
        <w:tc>
          <w:tcPr>
            <w:tcW w:w="1212" w:type="dxa"/>
            <w:shd w:val="clear" w:color="auto" w:fill="auto"/>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3,000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c>
          <w:tcPr>
            <w:tcW w:w="1212" w:type="dxa"/>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3</w:t>
            </w:r>
            <w:r w:rsidRPr="00543A8C">
              <w:rPr>
                <w:rFonts w:ascii="標楷體" w:eastAsia="標楷體" w:hAnsi="標楷體"/>
                <w:spacing w:val="-20"/>
              </w:rPr>
              <w:t>,</w:t>
            </w:r>
            <w:r w:rsidRPr="00543A8C">
              <w:rPr>
                <w:rFonts w:ascii="標楷體" w:eastAsia="標楷體" w:hAnsi="標楷體" w:hint="eastAsia"/>
                <w:spacing w:val="-20"/>
              </w:rPr>
              <w:t>238</w:t>
            </w:r>
            <w:r w:rsidRPr="00543A8C">
              <w:rPr>
                <w:rFonts w:ascii="標楷體" w:eastAsia="標楷體" w:hAnsi="標楷體" w:cs="微軟正黑體" w:hint="eastAsia"/>
                <w:spacing w:val="-20"/>
              </w:rPr>
              <w:t>人次</w:t>
            </w:r>
            <w:r w:rsidR="00543A8C">
              <w:rPr>
                <w:rFonts w:ascii="標楷體" w:eastAsia="標楷體" w:hAnsi="標楷體" w:cs="微軟正黑體" w:hint="eastAsia"/>
                <w:spacing w:val="-20"/>
              </w:rPr>
              <w:t>/月</w:t>
            </w:r>
          </w:p>
        </w:tc>
        <w:tc>
          <w:tcPr>
            <w:tcW w:w="1212" w:type="dxa"/>
            <w:shd w:val="clear" w:color="auto" w:fill="auto"/>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3,</w:t>
            </w:r>
            <w:r w:rsidRPr="00543A8C">
              <w:rPr>
                <w:rFonts w:ascii="標楷體" w:eastAsia="標楷體" w:hAnsi="標楷體"/>
                <w:spacing w:val="-20"/>
              </w:rPr>
              <w:t>5</w:t>
            </w:r>
            <w:r w:rsidRPr="00543A8C">
              <w:rPr>
                <w:rFonts w:ascii="標楷體" w:eastAsia="標楷體" w:hAnsi="標楷體" w:hint="eastAsia"/>
                <w:spacing w:val="-20"/>
              </w:rPr>
              <w:t>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c>
          <w:tcPr>
            <w:tcW w:w="1213" w:type="dxa"/>
            <w:shd w:val="clear" w:color="auto" w:fill="auto"/>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hint="eastAsia"/>
                <w:spacing w:val="-20"/>
              </w:rPr>
              <w:t>4</w:t>
            </w:r>
            <w:r w:rsidRPr="00543A8C">
              <w:rPr>
                <w:rFonts w:ascii="標楷體" w:eastAsia="標楷體" w:hAnsi="標楷體"/>
                <w:spacing w:val="-20"/>
              </w:rPr>
              <w:t>,</w:t>
            </w:r>
            <w:r w:rsidRPr="00543A8C">
              <w:rPr>
                <w:rFonts w:ascii="標楷體" w:eastAsia="標楷體" w:hAnsi="標楷體" w:hint="eastAsia"/>
                <w:spacing w:val="-20"/>
              </w:rPr>
              <w:t>492</w:t>
            </w:r>
            <w:r w:rsidRPr="00543A8C">
              <w:rPr>
                <w:rFonts w:ascii="標楷體" w:eastAsia="標楷體" w:hAnsi="標楷體" w:cs="微軟正黑體" w:hint="eastAsia"/>
                <w:spacing w:val="-20"/>
              </w:rPr>
              <w:t>人次</w:t>
            </w:r>
            <w:r w:rsidR="00543A8C">
              <w:rPr>
                <w:rFonts w:ascii="標楷體" w:eastAsia="標楷體" w:hAnsi="標楷體" w:cs="微軟正黑體" w:hint="eastAsia"/>
                <w:spacing w:val="-20"/>
              </w:rPr>
              <w:t>/月</w:t>
            </w:r>
          </w:p>
        </w:tc>
        <w:tc>
          <w:tcPr>
            <w:tcW w:w="1207" w:type="dxa"/>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spacing w:val="-20"/>
              </w:rPr>
              <w:t>4</w:t>
            </w:r>
            <w:r w:rsidRPr="00543A8C">
              <w:rPr>
                <w:rFonts w:ascii="標楷體" w:eastAsia="標楷體" w:hAnsi="標楷體" w:hint="eastAsia"/>
                <w:spacing w:val="-20"/>
              </w:rPr>
              <w:t>,000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c>
          <w:tcPr>
            <w:tcW w:w="1207" w:type="dxa"/>
            <w:vAlign w:val="center"/>
          </w:tcPr>
          <w:p w:rsidR="004B7E8B" w:rsidRPr="00543A8C" w:rsidRDefault="004B7E8B" w:rsidP="00543A8C">
            <w:pPr>
              <w:pStyle w:val="142"/>
              <w:spacing w:line="260" w:lineRule="exact"/>
              <w:jc w:val="center"/>
              <w:rPr>
                <w:rFonts w:ascii="標楷體" w:eastAsia="標楷體" w:hAnsi="標楷體" w:hint="eastAsia"/>
                <w:spacing w:val="-20"/>
              </w:rPr>
            </w:pPr>
            <w:r w:rsidRPr="00543A8C">
              <w:rPr>
                <w:rFonts w:ascii="標楷體" w:eastAsia="標楷體" w:hAnsi="標楷體"/>
                <w:spacing w:val="-20"/>
              </w:rPr>
              <w:t>4</w:t>
            </w:r>
            <w:r w:rsidRPr="00543A8C">
              <w:rPr>
                <w:rFonts w:ascii="標楷體" w:eastAsia="標楷體" w:hAnsi="標楷體" w:hint="eastAsia"/>
                <w:spacing w:val="-20"/>
              </w:rPr>
              <w:t>,</w:t>
            </w:r>
            <w:r w:rsidRPr="00543A8C">
              <w:rPr>
                <w:rFonts w:ascii="標楷體" w:eastAsia="標楷體" w:hAnsi="標楷體"/>
                <w:spacing w:val="-20"/>
              </w:rPr>
              <w:t>5</w:t>
            </w:r>
            <w:r w:rsidRPr="00543A8C">
              <w:rPr>
                <w:rFonts w:ascii="標楷體" w:eastAsia="標楷體" w:hAnsi="標楷體" w:hint="eastAsia"/>
                <w:spacing w:val="-20"/>
              </w:rPr>
              <w:t>00</w:t>
            </w:r>
            <w:r w:rsidRPr="00543A8C">
              <w:rPr>
                <w:rFonts w:ascii="標楷體" w:eastAsia="標楷體" w:hAnsi="標楷體" w:cs="微軟正黑體" w:hint="eastAsia"/>
                <w:spacing w:val="-20"/>
              </w:rPr>
              <w:t>人次</w:t>
            </w:r>
            <w:r w:rsidRPr="00543A8C">
              <w:rPr>
                <w:rFonts w:ascii="標楷體" w:eastAsia="標楷體" w:hAnsi="標楷體" w:hint="eastAsia"/>
                <w:spacing w:val="-20"/>
              </w:rPr>
              <w:t>/</w:t>
            </w:r>
            <w:r w:rsidRPr="00543A8C">
              <w:rPr>
                <w:rFonts w:ascii="標楷體" w:eastAsia="標楷體" w:hAnsi="標楷體" w:cs="微軟正黑體" w:hint="eastAsia"/>
                <w:spacing w:val="-20"/>
              </w:rPr>
              <w:t>月</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(5)</w:t>
            </w:r>
            <w:r w:rsidRPr="00543A8C">
              <w:rPr>
                <w:rFonts w:ascii="標楷體" w:eastAsia="標楷體" w:hAnsi="標楷體" w:cs="微軟正黑體" w:hint="eastAsia"/>
                <w:spacing w:val="-20"/>
              </w:rPr>
              <w:t>網站訪客數、瀏覽人次</w:t>
            </w:r>
          </w:p>
        </w:tc>
        <w:tc>
          <w:tcPr>
            <w:tcW w:w="1212" w:type="dxa"/>
            <w:shd w:val="clear" w:color="auto" w:fill="auto"/>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1.2</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hint="eastAsia"/>
                <w:spacing w:val="-26"/>
              </w:rPr>
              <w:t>5</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12" w:type="dxa"/>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1.2</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月、瀏覽量逾</w:t>
            </w:r>
            <w:r w:rsidRPr="0044243A">
              <w:rPr>
                <w:rFonts w:ascii="標楷體" w:eastAsia="標楷體" w:hAnsi="標楷體" w:hint="eastAsia"/>
                <w:spacing w:val="-26"/>
              </w:rPr>
              <w:t>7.8</w:t>
            </w:r>
            <w:r w:rsidRPr="0044243A">
              <w:rPr>
                <w:rFonts w:ascii="標楷體" w:eastAsia="標楷體" w:hAnsi="標楷體" w:cs="微軟正黑體" w:hint="eastAsia"/>
                <w:spacing w:val="-26"/>
              </w:rPr>
              <w:t>萬次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12" w:type="dxa"/>
            <w:shd w:val="clear" w:color="auto" w:fill="auto"/>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w:t>
            </w:r>
            <w:r w:rsidRPr="0044243A">
              <w:rPr>
                <w:rFonts w:ascii="標楷體" w:eastAsia="標楷體" w:hAnsi="標楷體"/>
                <w:spacing w:val="-26"/>
              </w:rPr>
              <w:t>5</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spacing w:val="-26"/>
              </w:rPr>
              <w:t>6</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13" w:type="dxa"/>
            <w:shd w:val="clear" w:color="auto" w:fill="auto"/>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spacing w:val="-26"/>
              </w:rPr>
              <w:t>0.8</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月、瀏覽量逾</w:t>
            </w:r>
            <w:r w:rsidRPr="0044243A">
              <w:rPr>
                <w:rFonts w:ascii="標楷體" w:eastAsia="標楷體" w:hAnsi="標楷體"/>
                <w:spacing w:val="-26"/>
              </w:rPr>
              <w:t>3.9</w:t>
            </w:r>
            <w:r w:rsidRPr="0044243A">
              <w:rPr>
                <w:rFonts w:ascii="標楷體" w:eastAsia="標楷體" w:hAnsi="標楷體" w:cs="微軟正黑體" w:hint="eastAsia"/>
                <w:spacing w:val="-26"/>
              </w:rPr>
              <w:t>萬次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07" w:type="dxa"/>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1.</w:t>
            </w:r>
            <w:r w:rsidRPr="0044243A">
              <w:rPr>
                <w:rFonts w:ascii="標楷體" w:eastAsia="標楷體" w:hAnsi="標楷體"/>
                <w:spacing w:val="-26"/>
              </w:rPr>
              <w:t>8</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spacing w:val="-26"/>
              </w:rPr>
              <w:t>7</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c>
          <w:tcPr>
            <w:tcW w:w="1207" w:type="dxa"/>
            <w:vAlign w:val="center"/>
          </w:tcPr>
          <w:p w:rsidR="004B7E8B" w:rsidRPr="0044243A" w:rsidRDefault="004B7E8B" w:rsidP="0044243A">
            <w:pPr>
              <w:pStyle w:val="142"/>
              <w:spacing w:line="260" w:lineRule="exact"/>
              <w:ind w:leftChars="-10" w:left="-28" w:rightChars="-10" w:right="-28"/>
              <w:jc w:val="both"/>
              <w:rPr>
                <w:rFonts w:ascii="標楷體" w:eastAsia="標楷體" w:hAnsi="標楷體" w:hint="eastAsia"/>
                <w:spacing w:val="-26"/>
              </w:rPr>
            </w:pPr>
            <w:r w:rsidRPr="0044243A">
              <w:rPr>
                <w:rFonts w:ascii="標楷體" w:eastAsia="標楷體" w:hAnsi="標楷體" w:cs="微軟正黑體" w:hint="eastAsia"/>
                <w:spacing w:val="-26"/>
              </w:rPr>
              <w:t>訪客數</w:t>
            </w:r>
            <w:r w:rsidRPr="0044243A">
              <w:rPr>
                <w:rFonts w:ascii="標楷體" w:eastAsia="標楷體" w:hAnsi="標楷體" w:hint="eastAsia"/>
                <w:spacing w:val="-26"/>
              </w:rPr>
              <w:t>2</w:t>
            </w:r>
            <w:r w:rsidRPr="0044243A">
              <w:rPr>
                <w:rFonts w:ascii="標楷體" w:eastAsia="標楷體" w:hAnsi="標楷體"/>
                <w:spacing w:val="-26"/>
              </w:rPr>
              <w:t>.1</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月、瀏覽</w:t>
            </w:r>
            <w:r w:rsidRPr="0044243A">
              <w:rPr>
                <w:rFonts w:ascii="標楷體" w:eastAsia="標楷體" w:hAnsi="標楷體"/>
                <w:spacing w:val="-26"/>
              </w:rPr>
              <w:t>8</w:t>
            </w:r>
            <w:r w:rsidRPr="0044243A">
              <w:rPr>
                <w:rFonts w:ascii="標楷體" w:eastAsia="標楷體" w:hAnsi="標楷體" w:cs="微軟正黑體" w:hint="eastAsia"/>
                <w:spacing w:val="-26"/>
              </w:rPr>
              <w:t>萬人次</w:t>
            </w:r>
            <w:r w:rsidRPr="0044243A">
              <w:rPr>
                <w:rFonts w:ascii="標楷體" w:eastAsia="標楷體" w:hAnsi="標楷體" w:hint="eastAsia"/>
                <w:spacing w:val="-26"/>
              </w:rPr>
              <w:t>/</w:t>
            </w:r>
            <w:r w:rsidRPr="0044243A">
              <w:rPr>
                <w:rFonts w:ascii="標楷體" w:eastAsia="標楷體" w:hAnsi="標楷體" w:cs="微軟正黑體" w:hint="eastAsia"/>
                <w:spacing w:val="-26"/>
              </w:rPr>
              <w:t>月</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(6)</w:t>
            </w:r>
            <w:r w:rsidRPr="00543A8C">
              <w:rPr>
                <w:rFonts w:ascii="標楷體" w:eastAsia="標楷體" w:hAnsi="標楷體" w:cs="微軟正黑體" w:hint="eastAsia"/>
                <w:spacing w:val="-20"/>
              </w:rPr>
              <w:t>協助國</w:t>
            </w:r>
            <w:r w:rsidRPr="00543A8C">
              <w:rPr>
                <w:rFonts w:ascii="標楷體" w:eastAsia="標楷體" w:hAnsi="標楷體" w:cs="微軟正黑體" w:hint="eastAsia"/>
                <w:spacing w:val="-20"/>
              </w:rPr>
              <w:lastRenderedPageBreak/>
              <w:t>際人才對接我國產業及實習計畫</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lastRenderedPageBreak/>
              <w:t>1,000</w:t>
            </w:r>
            <w:r w:rsidRPr="00543A8C">
              <w:rPr>
                <w:rFonts w:ascii="標楷體" w:eastAsia="標楷體" w:hAnsi="標楷體" w:cs="微軟正黑體" w:hint="eastAsia"/>
                <w:spacing w:val="-20"/>
              </w:rPr>
              <w:t>人次</w:t>
            </w:r>
          </w:p>
        </w:tc>
        <w:tc>
          <w:tcPr>
            <w:tcW w:w="1212"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0</w:t>
            </w:r>
          </w:p>
        </w:tc>
        <w:tc>
          <w:tcPr>
            <w:tcW w:w="1212"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1,000</w:t>
            </w:r>
            <w:r w:rsidRPr="00543A8C">
              <w:rPr>
                <w:rFonts w:ascii="標楷體" w:eastAsia="標楷體" w:hAnsi="標楷體" w:cs="微軟正黑體" w:hint="eastAsia"/>
                <w:spacing w:val="-20"/>
              </w:rPr>
              <w:t>人次</w:t>
            </w:r>
          </w:p>
        </w:tc>
        <w:tc>
          <w:tcPr>
            <w:tcW w:w="1213" w:type="dxa"/>
            <w:shd w:val="clear" w:color="auto" w:fill="auto"/>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0</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1,000</w:t>
            </w:r>
            <w:r w:rsidRPr="00543A8C">
              <w:rPr>
                <w:rFonts w:ascii="標楷體" w:eastAsia="標楷體" w:hAnsi="標楷體" w:cs="微軟正黑體" w:hint="eastAsia"/>
                <w:spacing w:val="-20"/>
              </w:rPr>
              <w:t>人次</w:t>
            </w:r>
          </w:p>
        </w:tc>
        <w:tc>
          <w:tcPr>
            <w:tcW w:w="1207" w:type="dxa"/>
            <w:vAlign w:val="center"/>
          </w:tcPr>
          <w:p w:rsidR="004B7E8B" w:rsidRPr="00543A8C" w:rsidRDefault="004B7E8B" w:rsidP="00543A8C">
            <w:pPr>
              <w:pStyle w:val="142"/>
              <w:spacing w:line="260" w:lineRule="exact"/>
              <w:jc w:val="right"/>
              <w:rPr>
                <w:rFonts w:ascii="標楷體" w:eastAsia="標楷體" w:hAnsi="標楷體" w:hint="eastAsia"/>
                <w:spacing w:val="-20"/>
              </w:rPr>
            </w:pPr>
            <w:r w:rsidRPr="00543A8C">
              <w:rPr>
                <w:rFonts w:ascii="標楷體" w:eastAsia="標楷體" w:hAnsi="標楷體" w:hint="eastAsia"/>
                <w:spacing w:val="-20"/>
              </w:rPr>
              <w:t>1,000</w:t>
            </w:r>
            <w:r w:rsidRPr="00543A8C">
              <w:rPr>
                <w:rFonts w:ascii="標楷體" w:eastAsia="標楷體" w:hAnsi="標楷體" w:cs="微軟正黑體" w:hint="eastAsia"/>
                <w:spacing w:val="-20"/>
              </w:rPr>
              <w:t>人次</w:t>
            </w:r>
          </w:p>
        </w:tc>
      </w:tr>
      <w:tr w:rsidR="004B7E8B" w:rsidRPr="00654F5F" w:rsidTr="00911024">
        <w:trPr>
          <w:trHeight w:val="288"/>
          <w:jc w:val="center"/>
        </w:trPr>
        <w:tc>
          <w:tcPr>
            <w:tcW w:w="1311"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hint="eastAsia"/>
                <w:spacing w:val="-20"/>
              </w:rPr>
              <w:t>2.</w:t>
            </w:r>
            <w:r w:rsidRPr="00543A8C">
              <w:rPr>
                <w:rFonts w:ascii="標楷體" w:eastAsia="標楷體" w:hAnsi="標楷體" w:cs="微軟正黑體" w:hint="eastAsia"/>
                <w:spacing w:val="-20"/>
              </w:rPr>
              <w:t>完善外國人來臺及留臺法規架構</w:t>
            </w:r>
          </w:p>
        </w:tc>
        <w:tc>
          <w:tcPr>
            <w:tcW w:w="1212" w:type="dxa"/>
            <w:shd w:val="clear" w:color="auto" w:fill="auto"/>
            <w:vAlign w:val="center"/>
          </w:tcPr>
          <w:p w:rsidR="004B7E8B" w:rsidRPr="00543A8C" w:rsidRDefault="004B7E8B" w:rsidP="00543A8C">
            <w:pPr>
              <w:pStyle w:val="142"/>
              <w:spacing w:line="260" w:lineRule="exact"/>
              <w:jc w:val="both"/>
              <w:rPr>
                <w:rFonts w:ascii="標楷體" w:eastAsia="標楷體" w:hAnsi="標楷體" w:hint="eastAsia"/>
                <w:spacing w:val="-20"/>
              </w:rPr>
            </w:pPr>
            <w:r w:rsidRPr="00543A8C">
              <w:rPr>
                <w:rFonts w:ascii="標楷體" w:eastAsia="標楷體" w:hAnsi="標楷體" w:cs="微軟正黑體" w:hint="eastAsia"/>
                <w:spacing w:val="-20"/>
              </w:rPr>
              <w:t>研擬「外國專業人才延攬及僱用法」修正</w:t>
            </w:r>
            <w:r w:rsidR="00911024">
              <w:rPr>
                <w:rFonts w:ascii="標楷體" w:eastAsia="標楷體" w:hAnsi="標楷體" w:cs="微軟正黑體" w:hint="eastAsia"/>
                <w:spacing w:val="-20"/>
              </w:rPr>
              <w:t>草案</w:t>
            </w:r>
          </w:p>
        </w:tc>
        <w:tc>
          <w:tcPr>
            <w:tcW w:w="1212" w:type="dxa"/>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已完成研擬法案</w:t>
            </w:r>
          </w:p>
        </w:tc>
        <w:tc>
          <w:tcPr>
            <w:tcW w:w="1212" w:type="dxa"/>
            <w:shd w:val="clear" w:color="auto" w:fill="auto"/>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完成法案修正三讀通過</w:t>
            </w:r>
          </w:p>
        </w:tc>
        <w:tc>
          <w:tcPr>
            <w:tcW w:w="1213" w:type="dxa"/>
            <w:shd w:val="clear" w:color="auto" w:fill="auto"/>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已完成黨團協商</w:t>
            </w:r>
            <w:r w:rsidR="004B7E8B" w:rsidRPr="00543A8C">
              <w:rPr>
                <w:rFonts w:ascii="標楷體" w:eastAsia="標楷體" w:hAnsi="標楷體" w:cs="微軟正黑體" w:hint="eastAsia"/>
                <w:spacing w:val="-20"/>
              </w:rPr>
              <w:t>(</w:t>
            </w:r>
            <w:r w:rsidR="004B7E8B" w:rsidRPr="00543A8C">
              <w:rPr>
                <w:rFonts w:ascii="標楷體" w:eastAsia="標楷體" w:hAnsi="標楷體" w:cs="微軟正黑體"/>
                <w:spacing w:val="-20"/>
              </w:rPr>
              <w:t xml:space="preserve">114 </w:t>
            </w:r>
            <w:r w:rsidR="004B7E8B" w:rsidRPr="00543A8C">
              <w:rPr>
                <w:rFonts w:ascii="標楷體" w:eastAsia="標楷體" w:hAnsi="標楷體" w:cs="微軟正黑體" w:hint="eastAsia"/>
                <w:spacing w:val="-20"/>
              </w:rPr>
              <w:t>年</w:t>
            </w:r>
            <w:r w:rsidR="004B7E8B" w:rsidRPr="00543A8C">
              <w:rPr>
                <w:rFonts w:ascii="標楷體" w:eastAsia="標楷體" w:hAnsi="標楷體" w:cs="微軟正黑體"/>
                <w:spacing w:val="-20"/>
              </w:rPr>
              <w:t xml:space="preserve"> 9 </w:t>
            </w:r>
            <w:r w:rsidR="004B7E8B" w:rsidRPr="00543A8C">
              <w:rPr>
                <w:rFonts w:ascii="標楷體" w:eastAsia="標楷體" w:hAnsi="標楷體" w:cs="微軟正黑體" w:hint="eastAsia"/>
                <w:spacing w:val="-20"/>
              </w:rPr>
              <w:t>月</w:t>
            </w:r>
            <w:r w:rsidR="004B7E8B" w:rsidRPr="00543A8C">
              <w:rPr>
                <w:rFonts w:ascii="標楷體" w:eastAsia="標楷體" w:hAnsi="標楷體" w:cs="微軟正黑體"/>
                <w:spacing w:val="-20"/>
              </w:rPr>
              <w:t xml:space="preserve"> 24 </w:t>
            </w:r>
            <w:r w:rsidR="004B7E8B" w:rsidRPr="00543A8C">
              <w:rPr>
                <w:rFonts w:ascii="標楷體" w:eastAsia="標楷體" w:hAnsi="標楷體" w:cs="微軟正黑體" w:hint="eastAsia"/>
                <w:spacing w:val="-20"/>
              </w:rPr>
              <w:t>日法案已修正三讀通過)</w:t>
            </w:r>
          </w:p>
        </w:tc>
        <w:tc>
          <w:tcPr>
            <w:tcW w:w="1207" w:type="dxa"/>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持續蒐集各界鬆綁意見</w:t>
            </w:r>
          </w:p>
        </w:tc>
        <w:tc>
          <w:tcPr>
            <w:tcW w:w="1207" w:type="dxa"/>
            <w:vAlign w:val="center"/>
          </w:tcPr>
          <w:p w:rsidR="004B7E8B" w:rsidRPr="00543A8C" w:rsidRDefault="00911024" w:rsidP="00543A8C">
            <w:pPr>
              <w:pStyle w:val="142"/>
              <w:spacing w:line="260" w:lineRule="exact"/>
              <w:jc w:val="both"/>
              <w:rPr>
                <w:rFonts w:ascii="標楷體" w:eastAsia="標楷體" w:hAnsi="標楷體" w:hint="eastAsia"/>
                <w:spacing w:val="-20"/>
              </w:rPr>
            </w:pPr>
            <w:r>
              <w:rPr>
                <w:rFonts w:ascii="標楷體" w:eastAsia="標楷體" w:hAnsi="標楷體" w:cs="微軟正黑體" w:hint="eastAsia"/>
                <w:spacing w:val="-20"/>
              </w:rPr>
              <w:t>持續蒐集各界鬆綁意見</w:t>
            </w:r>
          </w:p>
        </w:tc>
      </w:tr>
    </w:tbl>
    <w:p w:rsidR="00F9202A" w:rsidRDefault="00F9202A" w:rsidP="005057AC">
      <w:pPr>
        <w:ind w:left="849" w:hangingChars="100" w:hanging="283"/>
        <w:rPr>
          <w:rFonts w:ascii="標楷體" w:eastAsia="標楷體" w:hAnsi="標楷體"/>
          <w:b/>
          <w:snapToGrid/>
          <w:kern w:val="3"/>
        </w:rPr>
      </w:pPr>
    </w:p>
    <w:p w:rsidR="00F9202A" w:rsidRDefault="00F9202A" w:rsidP="005057AC">
      <w:pPr>
        <w:ind w:left="849" w:hangingChars="100" w:hanging="283"/>
        <w:rPr>
          <w:rFonts w:ascii="標楷體" w:eastAsia="標楷體" w:hAnsi="標楷體"/>
          <w:b/>
          <w:snapToGrid/>
          <w:kern w:val="3"/>
        </w:rPr>
      </w:pPr>
    </w:p>
    <w:p w:rsidR="004B7E8B" w:rsidRPr="00654F5F" w:rsidRDefault="004B7E8B" w:rsidP="005057AC">
      <w:pPr>
        <w:ind w:left="849" w:hangingChars="100" w:hanging="283"/>
        <w:rPr>
          <w:rFonts w:ascii="標楷體" w:eastAsia="標楷體" w:hAnsi="標楷體"/>
          <w:b/>
          <w:snapToGrid/>
          <w:kern w:val="3"/>
          <w:u w:val="single"/>
        </w:rPr>
      </w:pPr>
      <w:r w:rsidRPr="00654F5F">
        <w:rPr>
          <w:rFonts w:ascii="標楷體" w:eastAsia="標楷體" w:hAnsi="標楷體"/>
          <w:b/>
          <w:snapToGrid/>
          <w:kern w:val="3"/>
        </w:rPr>
        <w:t>(</w:t>
      </w:r>
      <w:r w:rsidRPr="00654F5F">
        <w:rPr>
          <w:rFonts w:ascii="標楷體" w:eastAsia="標楷體" w:hAnsi="標楷體" w:hint="eastAsia"/>
          <w:b/>
          <w:snapToGrid/>
          <w:kern w:val="3"/>
        </w:rPr>
        <w:t>三</w:t>
      </w:r>
      <w:r w:rsidRPr="00654F5F">
        <w:rPr>
          <w:rFonts w:ascii="標楷體" w:eastAsia="標楷體" w:hAnsi="標楷體"/>
          <w:b/>
          <w:snapToGrid/>
          <w:kern w:val="3"/>
        </w:rPr>
        <w:t>)</w:t>
      </w:r>
      <w:r w:rsidR="003729A5" w:rsidRPr="00654F5F">
        <w:rPr>
          <w:rFonts w:ascii="標楷體" w:eastAsia="標楷體" w:hAnsi="標楷體" w:hint="eastAsia"/>
          <w:b/>
          <w:snapToGrid/>
          <w:kern w:val="3"/>
        </w:rPr>
        <w:t>面對重點產業人力不足之挑戰，允宜強化跨部會協調與配套措施，並針對人才短缺之產業，加強延攬外國專業人才</w:t>
      </w:r>
    </w:p>
    <w:p w:rsidR="004B7E8B" w:rsidRPr="00654F5F" w:rsidRDefault="004B7E8B" w:rsidP="005057AC">
      <w:pPr>
        <w:adjustRightInd w:val="0"/>
        <w:ind w:leftChars="300" w:left="850" w:firstLine="566"/>
        <w:rPr>
          <w:rFonts w:ascii="標楷體" w:eastAsia="標楷體" w:hAnsi="標楷體" w:hint="eastAsia"/>
          <w:snapToGrid/>
          <w:kern w:val="3"/>
        </w:rPr>
      </w:pPr>
      <w:r w:rsidRPr="00654F5F">
        <w:rPr>
          <w:rFonts w:ascii="標楷體" w:eastAsia="標楷體" w:hAnsi="標楷體" w:hint="eastAsia"/>
          <w:snapToGrid/>
          <w:kern w:val="3"/>
        </w:rPr>
        <w:t>瑞士洛桑管理學院(</w:t>
      </w:r>
      <w:r w:rsidRPr="00654F5F">
        <w:rPr>
          <w:rFonts w:ascii="標楷體" w:eastAsia="標楷體" w:hAnsi="標楷體"/>
          <w:snapToGrid/>
          <w:kern w:val="3"/>
        </w:rPr>
        <w:t>IMD</w:t>
      </w:r>
      <w:r w:rsidRPr="00654F5F">
        <w:rPr>
          <w:rFonts w:ascii="標楷體" w:eastAsia="標楷體" w:hAnsi="標楷體" w:hint="eastAsia"/>
          <w:snapToGrid/>
          <w:kern w:val="3"/>
        </w:rPr>
        <w:t>)於114年6月發布「2025年世界競爭力年報」中，我國之弱勢項目包含「國外高階技術人員</w:t>
      </w:r>
      <w:r w:rsidRPr="00654F5F">
        <w:rPr>
          <w:rFonts w:ascii="標楷體" w:eastAsia="標楷體" w:hAnsi="標楷體"/>
          <w:snapToGrid/>
          <w:kern w:val="3"/>
        </w:rPr>
        <w:t>(</w:t>
      </w:r>
      <w:r w:rsidRPr="00654F5F">
        <w:rPr>
          <w:rFonts w:ascii="標楷體" w:eastAsia="標楷體" w:hAnsi="標楷體" w:hint="eastAsia"/>
          <w:snapToGrid/>
          <w:kern w:val="3"/>
        </w:rPr>
        <w:t>國內企業環境能吸引國外高階人才</w:t>
      </w:r>
      <w:r w:rsidRPr="00654F5F">
        <w:rPr>
          <w:rFonts w:ascii="標楷體" w:eastAsia="標楷體" w:hAnsi="標楷體"/>
          <w:snapToGrid/>
          <w:kern w:val="3"/>
        </w:rPr>
        <w:t>)</w:t>
      </w:r>
      <w:r w:rsidRPr="00654F5F">
        <w:rPr>
          <w:rFonts w:ascii="標楷體" w:eastAsia="標楷體" w:hAnsi="標楷體" w:hint="eastAsia"/>
          <w:snapToGrid/>
          <w:kern w:val="3"/>
        </w:rPr>
        <w:t>」，於69個受評比國家中排名第42名，</w:t>
      </w:r>
      <w:r w:rsidRPr="00654F5F">
        <w:rPr>
          <w:rFonts w:ascii="標楷體" w:eastAsia="標楷體" w:hAnsi="標楷體"/>
          <w:snapToGrid/>
          <w:kern w:val="3"/>
        </w:rPr>
        <w:t>IMD</w:t>
      </w:r>
      <w:r w:rsidRPr="00654F5F">
        <w:rPr>
          <w:rFonts w:ascii="標楷體" w:eastAsia="標楷體" w:hAnsi="標楷體" w:hint="eastAsia"/>
          <w:snapToGrid/>
          <w:kern w:val="3"/>
        </w:rPr>
        <w:t>亦指出我國</w:t>
      </w:r>
      <w:r w:rsidRPr="00654F5F">
        <w:rPr>
          <w:rFonts w:ascii="標楷體" w:eastAsia="標楷體" w:hAnsi="標楷體"/>
          <w:snapToGrid/>
          <w:kern w:val="3"/>
        </w:rPr>
        <w:t>202</w:t>
      </w:r>
      <w:r w:rsidRPr="00654F5F">
        <w:rPr>
          <w:rFonts w:ascii="標楷體" w:eastAsia="標楷體" w:hAnsi="標楷體" w:hint="eastAsia"/>
          <w:snapToGrid/>
          <w:kern w:val="3"/>
        </w:rPr>
        <w:t>5年面臨之挑戰</w:t>
      </w:r>
      <w:r w:rsidR="00A8753B">
        <w:rPr>
          <w:rFonts w:ascii="標楷體" w:eastAsia="標楷體" w:hAnsi="標楷體" w:hint="eastAsia"/>
          <w:snapToGrid/>
          <w:kern w:val="3"/>
        </w:rPr>
        <w:t>為</w:t>
      </w:r>
      <w:r w:rsidRPr="00654F5F">
        <w:rPr>
          <w:rFonts w:ascii="標楷體" w:eastAsia="標楷體" w:hAnsi="標楷體" w:hint="eastAsia"/>
          <w:snapToGrid/>
          <w:kern w:val="3"/>
        </w:rPr>
        <w:t>培養國內重要產業專業人才，同時納入及留住國外專業人才。另依國發會114年6月發布之「</w:t>
      </w:r>
      <w:r w:rsidRPr="00654F5F">
        <w:rPr>
          <w:rFonts w:ascii="標楷體" w:eastAsia="標楷體" w:hAnsi="標楷體"/>
          <w:snapToGrid/>
          <w:kern w:val="3"/>
        </w:rPr>
        <w:t>11</w:t>
      </w:r>
      <w:r w:rsidRPr="00654F5F">
        <w:rPr>
          <w:rFonts w:ascii="標楷體" w:eastAsia="標楷體" w:hAnsi="標楷體" w:hint="eastAsia"/>
          <w:snapToGrid/>
          <w:kern w:val="3"/>
        </w:rPr>
        <w:t>4</w:t>
      </w:r>
      <w:r w:rsidRPr="00654F5F">
        <w:rPr>
          <w:rFonts w:ascii="標楷體" w:eastAsia="標楷體" w:hAnsi="標楷體"/>
          <w:snapToGrid/>
          <w:kern w:val="3"/>
        </w:rPr>
        <w:t>-11</w:t>
      </w:r>
      <w:r w:rsidRPr="00654F5F">
        <w:rPr>
          <w:rFonts w:ascii="標楷體" w:eastAsia="標楷體" w:hAnsi="標楷體" w:hint="eastAsia"/>
          <w:snapToGrid/>
          <w:kern w:val="3"/>
        </w:rPr>
        <w:t>6年重點產業人才供需調查及推估</w:t>
      </w:r>
      <w:r w:rsidRPr="00654F5F">
        <w:rPr>
          <w:rFonts w:ascii="標楷體" w:eastAsia="標楷體" w:hAnsi="標楷體"/>
          <w:snapToGrid/>
          <w:kern w:val="3"/>
        </w:rPr>
        <w:t>(113</w:t>
      </w:r>
      <w:r w:rsidRPr="00654F5F">
        <w:rPr>
          <w:rFonts w:ascii="標楷體" w:eastAsia="標楷體" w:hAnsi="標楷體" w:hint="eastAsia"/>
          <w:snapToGrid/>
          <w:kern w:val="3"/>
        </w:rPr>
        <w:t>年辦理成果彙整報告</w:t>
      </w:r>
      <w:r w:rsidRPr="00654F5F">
        <w:rPr>
          <w:rFonts w:ascii="標楷體" w:eastAsia="標楷體" w:hAnsi="標楷體"/>
          <w:snapToGrid/>
          <w:kern w:val="3"/>
        </w:rPr>
        <w:t>)</w:t>
      </w:r>
      <w:r w:rsidRPr="00654F5F">
        <w:rPr>
          <w:rFonts w:ascii="標楷體" w:eastAsia="標楷體" w:hAnsi="標楷體" w:hint="eastAsia"/>
          <w:snapToGrid/>
          <w:kern w:val="3"/>
        </w:rPr>
        <w:t>」，其透過雇主問卷調查有關業者對於</w:t>
      </w:r>
      <w:r w:rsidRPr="00654F5F">
        <w:rPr>
          <w:rFonts w:ascii="標楷體" w:eastAsia="標楷體" w:hAnsi="標楷體"/>
          <w:snapToGrid/>
          <w:kern w:val="3"/>
        </w:rPr>
        <w:t>11</w:t>
      </w:r>
      <w:r w:rsidRPr="00654F5F">
        <w:rPr>
          <w:rFonts w:ascii="標楷體" w:eastAsia="標楷體" w:hAnsi="標楷體" w:hint="eastAsia"/>
          <w:snapToGrid/>
          <w:kern w:val="3"/>
        </w:rPr>
        <w:t>3年產業人才供需狀況之看法，20項重點產業中，有8項產業廠商反映「人才不足」者占多數，其中以智慧機械、精準健康、循環農業(木竹生質顆粒及廢棄漁具循環)及觀光遊樂業等產業約有</w:t>
      </w:r>
      <w:r w:rsidR="00911024">
        <w:rPr>
          <w:rFonts w:ascii="標楷體" w:eastAsia="標楷體" w:hAnsi="標楷體" w:hint="eastAsia"/>
          <w:snapToGrid/>
          <w:kern w:val="3"/>
        </w:rPr>
        <w:t>七</w:t>
      </w:r>
      <w:r w:rsidRPr="00654F5F">
        <w:rPr>
          <w:rFonts w:ascii="標楷體" w:eastAsia="標楷體" w:hAnsi="標楷體" w:hint="eastAsia"/>
          <w:snapToGrid/>
          <w:kern w:val="3"/>
        </w:rPr>
        <w:t>成以上廠商反映「人才不足」。</w:t>
      </w:r>
      <w:r w:rsidR="00911024">
        <w:rPr>
          <w:rFonts w:ascii="標楷體" w:eastAsia="標楷體" w:hAnsi="標楷體" w:hint="eastAsia"/>
          <w:snapToGrid/>
          <w:kern w:val="3"/>
        </w:rPr>
        <w:t>爰此，國發會允宜加強推動相關措施，強化跨部會協調及與產業界之鏈</w:t>
      </w:r>
      <w:r w:rsidR="00C63E76" w:rsidRPr="00654F5F">
        <w:rPr>
          <w:rFonts w:ascii="標楷體" w:eastAsia="標楷體" w:hAnsi="標楷體" w:hint="eastAsia"/>
          <w:snapToGrid/>
          <w:kern w:val="3"/>
        </w:rPr>
        <w:t>結，並</w:t>
      </w:r>
      <w:r w:rsidR="003729A5" w:rsidRPr="00654F5F">
        <w:rPr>
          <w:rFonts w:ascii="標楷體" w:eastAsia="標楷體" w:hAnsi="標楷體" w:hint="eastAsia"/>
          <w:snapToGrid/>
          <w:kern w:val="3"/>
        </w:rPr>
        <w:t>應</w:t>
      </w:r>
      <w:r w:rsidR="00C63E76" w:rsidRPr="00654F5F">
        <w:rPr>
          <w:rFonts w:ascii="標楷體" w:eastAsia="標楷體" w:hAnsi="標楷體" w:hint="eastAsia"/>
          <w:snapToGrid/>
          <w:kern w:val="3"/>
        </w:rPr>
        <w:t>針對人才不足之產業，妥擬具體因應及攬才政策，厚植我國人力資本，</w:t>
      </w:r>
      <w:r w:rsidR="003729A5" w:rsidRPr="00654F5F">
        <w:rPr>
          <w:rFonts w:ascii="標楷體" w:eastAsia="標楷體" w:hAnsi="標楷體" w:hint="eastAsia"/>
          <w:snapToGrid/>
          <w:kern w:val="3"/>
        </w:rPr>
        <w:t>以協助產業發展及提升我國整體競爭力</w:t>
      </w:r>
      <w:r w:rsidR="00C63E76" w:rsidRPr="00654F5F">
        <w:rPr>
          <w:rFonts w:ascii="標楷體" w:eastAsia="標楷體" w:hAnsi="標楷體" w:hint="eastAsia"/>
          <w:snapToGrid/>
          <w:kern w:val="3"/>
        </w:rPr>
        <w:t>。</w:t>
      </w:r>
    </w:p>
    <w:p w:rsidR="004B7E8B" w:rsidRPr="00654F5F" w:rsidRDefault="004B7E8B" w:rsidP="005057AC">
      <w:pPr>
        <w:ind w:left="566" w:firstLine="566"/>
        <w:rPr>
          <w:rFonts w:ascii="標楷體" w:eastAsia="標楷體" w:hAnsi="標楷體"/>
          <w:snapToGrid/>
          <w:kern w:val="3"/>
          <w:u w:val="single"/>
        </w:rPr>
      </w:pPr>
      <w:r w:rsidRPr="00654F5F">
        <w:rPr>
          <w:rFonts w:ascii="標楷體" w:eastAsia="標楷體" w:hAnsi="標楷體" w:hint="eastAsia"/>
          <w:snapToGrid/>
          <w:kern w:val="3"/>
        </w:rPr>
        <w:t>綜上，國發會</w:t>
      </w:r>
      <w:r w:rsidR="00911024">
        <w:rPr>
          <w:rFonts w:ascii="標楷體" w:eastAsia="標楷體" w:hAnsi="標楷體" w:hint="eastAsia"/>
          <w:snapToGrid/>
          <w:kern w:val="3"/>
        </w:rPr>
        <w:t>於112年11月</w:t>
      </w:r>
      <w:r w:rsidRPr="00654F5F">
        <w:rPr>
          <w:rFonts w:ascii="標楷體" w:eastAsia="標楷體" w:hAnsi="標楷體" w:hint="eastAsia"/>
          <w:snapToGrid/>
          <w:kern w:val="3"/>
        </w:rPr>
        <w:t>成立</w:t>
      </w:r>
      <w:r w:rsidRPr="00654F5F">
        <w:rPr>
          <w:rFonts w:ascii="標楷體" w:eastAsia="標楷體" w:hAnsi="標楷體"/>
          <w:snapToGrid/>
          <w:kern w:val="3"/>
        </w:rPr>
        <w:t xml:space="preserve">Talent Taiwan </w:t>
      </w:r>
      <w:r w:rsidRPr="00654F5F">
        <w:rPr>
          <w:rFonts w:ascii="標楷體" w:eastAsia="標楷體" w:hAnsi="標楷體" w:hint="eastAsia"/>
          <w:snapToGrid/>
          <w:kern w:val="3"/>
        </w:rPr>
        <w:t>中心，提供企業一條龍專人專責服務，以協助解決國際人才來臺及在臺相</w:t>
      </w:r>
      <w:r w:rsidRPr="00654F5F">
        <w:rPr>
          <w:rFonts w:ascii="標楷體" w:eastAsia="標楷體" w:hAnsi="標楷體" w:hint="eastAsia"/>
          <w:snapToGrid/>
          <w:kern w:val="3"/>
        </w:rPr>
        <w:lastRenderedPageBreak/>
        <w:t>關問題，惟</w:t>
      </w:r>
      <w:r w:rsidRPr="00654F5F">
        <w:rPr>
          <w:rFonts w:ascii="標楷體" w:eastAsia="標楷體" w:hAnsi="標楷體"/>
          <w:snapToGrid/>
          <w:kern w:val="3"/>
        </w:rPr>
        <w:t>113</w:t>
      </w:r>
      <w:r w:rsidRPr="00654F5F">
        <w:rPr>
          <w:rFonts w:ascii="標楷體" w:eastAsia="標楷體" w:hAnsi="標楷體" w:hint="eastAsia"/>
          <w:snapToGrid/>
          <w:kern w:val="3"/>
        </w:rPr>
        <w:t>年度「延攬外國專業人才」人數及「協助國際人才對接我國產業及實習計畫」等績效指標未達成目標值，仍有精進空間。基此，國發會允宜持續加強推動相關措施，並針對人才不足之產業，妥擬具體因應對策，以強化我國產業整體競爭力。</w:t>
      </w:r>
      <w:bookmarkStart w:id="2" w:name="_GoBack"/>
      <w:bookmarkEnd w:id="2"/>
    </w:p>
    <w:bookmarkEnd w:id="0"/>
    <w:sectPr w:rsidR="004B7E8B"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2067FD" w:rsidRPr="002067FD">
      <w:rPr>
        <w:rFonts w:ascii="標楷體" w:eastAsia="標楷體" w:hAnsi="標楷體"/>
        <w:noProof/>
        <w:lang w:val="zh-TW"/>
      </w:rPr>
      <w:t>4</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7FD"/>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8F6E48-86B3-40D3-94C2-EF0DBB36B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D568F-2A06-412C-A208-8A72ACCC8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351</Words>
  <Characters>2002</Characters>
  <Application>Microsoft Office Word</Application>
  <DocSecurity>0</DocSecurity>
  <Lines>16</Lines>
  <Paragraphs>4</Paragraphs>
  <ScaleCrop>false</ScaleCrop>
  <Company/>
  <LinksUpToDate>false</LinksUpToDate>
  <CharactersWithSpaces>2349</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