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600054" w:rsidP="00C92F84">
      <w:pPr>
        <w:pStyle w:val="14"/>
        <w:ind w:left="850" w:hangingChars="300" w:hanging="850"/>
        <w:rPr>
          <w:rFonts w:ascii="標楷體" w:eastAsia="標楷體" w:hAnsi="標楷體" w:hint="eastAsia"/>
        </w:rPr>
      </w:pPr>
      <w:bookmarkStart w:id="1" w:name="_Toc369789608"/>
      <w:bookmarkStart w:id="2" w:name="_Toc339293242"/>
      <w:bookmarkStart w:id="3" w:name="_Toc213320158"/>
      <w:r w:rsidRPr="00654F5F">
        <w:rPr>
          <w:rFonts w:ascii="標楷體" w:eastAsia="標楷體" w:hAnsi="標楷體" w:hint="eastAsia"/>
        </w:rPr>
        <w:t>一一</w:t>
      </w:r>
      <w:r w:rsidR="004B7E8B" w:rsidRPr="00654F5F">
        <w:rPr>
          <w:rFonts w:ascii="標楷體" w:eastAsia="標楷體" w:hAnsi="標楷體" w:hint="eastAsia"/>
        </w:rPr>
        <w:t>、檔管局</w:t>
      </w:r>
      <w:r w:rsidR="004B7E8B" w:rsidRPr="00654F5F">
        <w:rPr>
          <w:rFonts w:ascii="標楷體" w:eastAsia="標楷體" w:hAnsi="標楷體"/>
        </w:rPr>
        <w:t>11</w:t>
      </w:r>
      <w:r w:rsidR="004B7E8B" w:rsidRPr="00654F5F">
        <w:rPr>
          <w:rFonts w:ascii="標楷體" w:eastAsia="標楷體" w:hAnsi="標楷體" w:hint="eastAsia"/>
        </w:rPr>
        <w:t>5年新增「文書檔案數位治理與智能服務」計畫，後續辦理</w:t>
      </w:r>
      <w:r w:rsidR="001952D8" w:rsidRPr="00654F5F">
        <w:rPr>
          <w:rFonts w:ascii="標楷體" w:eastAsia="標楷體" w:hAnsi="標楷體" w:hint="eastAsia"/>
        </w:rPr>
        <w:t>AI</w:t>
      </w:r>
      <w:r w:rsidR="004B7E8B" w:rsidRPr="00654F5F">
        <w:rPr>
          <w:rFonts w:ascii="標楷體" w:eastAsia="標楷體" w:hAnsi="標楷體" w:hint="eastAsia"/>
        </w:rPr>
        <w:t>專案時允宜依</w:t>
      </w:r>
      <w:r w:rsidR="004B7E8B" w:rsidRPr="00654F5F">
        <w:rPr>
          <w:rFonts w:ascii="標楷體" w:eastAsia="標楷體" w:hAnsi="標楷體"/>
        </w:rPr>
        <w:t>AI</w:t>
      </w:r>
      <w:r w:rsidR="004B7E8B" w:rsidRPr="00654F5F">
        <w:rPr>
          <w:rFonts w:ascii="標楷體" w:eastAsia="標楷體" w:hAnsi="標楷體" w:hint="eastAsia"/>
        </w:rPr>
        <w:t>專案驗收標準等相關規範妥為辦理，以提升行政效率</w:t>
      </w:r>
      <w:bookmarkEnd w:id="3"/>
    </w:p>
    <w:p w:rsidR="004B7E8B" w:rsidRPr="00654F5F" w:rsidRDefault="004B7E8B" w:rsidP="00416FA1">
      <w:pPr>
        <w:ind w:left="566" w:firstLine="566"/>
        <w:rPr>
          <w:rFonts w:ascii="標楷體" w:eastAsia="標楷體" w:hAnsi="標楷體" w:hint="eastAsia"/>
        </w:rPr>
      </w:pPr>
      <w:r w:rsidRPr="00654F5F">
        <w:rPr>
          <w:rFonts w:ascii="標楷體" w:eastAsia="標楷體" w:hAnsi="標楷體" w:hint="eastAsia"/>
        </w:rPr>
        <w:t>檔管局</w:t>
      </w:r>
      <w:r w:rsidRPr="00654F5F">
        <w:rPr>
          <w:rFonts w:ascii="標楷體" w:eastAsia="標楷體" w:hAnsi="標楷體" w:hint="eastAsia"/>
          <w:snapToGrid/>
          <w:kern w:val="3"/>
        </w:rPr>
        <w:t>11</w:t>
      </w:r>
      <w:r w:rsidRPr="00654F5F">
        <w:rPr>
          <w:rFonts w:ascii="標楷體" w:eastAsia="標楷體" w:hAnsi="標楷體"/>
          <w:snapToGrid/>
          <w:kern w:val="3"/>
        </w:rPr>
        <w:t>5年</w:t>
      </w:r>
      <w:r w:rsidRPr="00654F5F">
        <w:rPr>
          <w:rFonts w:ascii="標楷體" w:eastAsia="標楷體" w:hAnsi="標楷體" w:hint="eastAsia"/>
          <w:snapToGrid/>
          <w:kern w:val="3"/>
        </w:rPr>
        <w:t>度預算案新增</w:t>
      </w:r>
      <w:r w:rsidRPr="00654F5F">
        <w:rPr>
          <w:rFonts w:ascii="標楷體" w:eastAsia="標楷體" w:hAnsi="標楷體"/>
          <w:snapToGrid/>
          <w:kern w:val="3"/>
        </w:rPr>
        <w:t>「</w:t>
      </w:r>
      <w:r w:rsidRPr="00654F5F">
        <w:rPr>
          <w:rFonts w:ascii="標楷體" w:eastAsia="標楷體" w:hAnsi="標楷體" w:hint="eastAsia"/>
          <w:snapToGrid/>
          <w:kern w:val="3"/>
        </w:rPr>
        <w:t>文書檔案數位治理與智能服務計畫</w:t>
      </w:r>
      <w:r w:rsidRPr="00654F5F">
        <w:rPr>
          <w:rFonts w:ascii="標楷體" w:eastAsia="標楷體" w:hAnsi="標楷體"/>
          <w:snapToGrid/>
          <w:kern w:val="3"/>
        </w:rPr>
        <w:t>」</w:t>
      </w:r>
      <w:r w:rsidRPr="00654F5F">
        <w:rPr>
          <w:rFonts w:ascii="標楷體" w:eastAsia="標楷體" w:hAnsi="標楷體" w:hint="eastAsia"/>
          <w:snapToGrid/>
          <w:kern w:val="3"/>
        </w:rPr>
        <w:t>1億137</w:t>
      </w:r>
      <w:r w:rsidRPr="00654F5F">
        <w:rPr>
          <w:rFonts w:ascii="標楷體" w:eastAsia="標楷體" w:hAnsi="標楷體"/>
          <w:snapToGrid/>
          <w:kern w:val="3"/>
        </w:rPr>
        <w:t>萬元</w:t>
      </w:r>
      <w:r w:rsidRPr="00654F5F">
        <w:rPr>
          <w:rFonts w:ascii="標楷體" w:eastAsia="標楷體" w:hAnsi="標楷體" w:hint="eastAsia"/>
          <w:snapToGrid/>
          <w:kern w:val="3"/>
        </w:rPr>
        <w:t>，主要依據檔案法規及智慧政府數位化精進發展計畫，以導入新興科技之文書檔案數位服務為願景</w:t>
      </w:r>
      <w:r w:rsidRPr="00654F5F">
        <w:rPr>
          <w:rFonts w:ascii="標楷體" w:eastAsia="標楷體" w:hAnsi="標楷體" w:hint="eastAsia"/>
        </w:rPr>
        <w:t>。經查：</w:t>
      </w:r>
    </w:p>
    <w:p w:rsidR="004B7E8B" w:rsidRPr="00654F5F" w:rsidRDefault="004B7E8B" w:rsidP="00416FA1">
      <w:pPr>
        <w:pStyle w:val="a4"/>
        <w:ind w:left="849" w:hanging="283"/>
        <w:rPr>
          <w:rFonts w:ascii="標楷體" w:eastAsia="標楷體" w:hAnsi="標楷體" w:hint="eastAsia"/>
          <w:b/>
        </w:rPr>
      </w:pPr>
      <w:r w:rsidRPr="00654F5F">
        <w:rPr>
          <w:rFonts w:ascii="標楷體" w:eastAsia="標楷體" w:hAnsi="標楷體" w:hint="eastAsia"/>
          <w:b/>
        </w:rPr>
        <w:t>(一)計畫內容</w:t>
      </w:r>
    </w:p>
    <w:p w:rsidR="004B7E8B" w:rsidRPr="00654F5F" w:rsidRDefault="004B7E8B" w:rsidP="003721C2">
      <w:pPr>
        <w:adjustRightInd w:val="0"/>
        <w:ind w:leftChars="300" w:left="850" w:firstLine="566"/>
        <w:rPr>
          <w:rFonts w:ascii="標楷體" w:eastAsia="標楷體" w:hAnsi="Times New Roman" w:cs="Times New Roman" w:hint="eastAsia"/>
        </w:rPr>
      </w:pPr>
      <w:bookmarkStart w:id="4" w:name="_Toc400381299"/>
      <w:r w:rsidRPr="00654F5F">
        <w:rPr>
          <w:rFonts w:ascii="標楷體" w:eastAsia="標楷體" w:hAnsi="Times New Roman" w:cs="Times New Roman" w:hint="eastAsia"/>
        </w:rPr>
        <w:t>檔管局</w:t>
      </w:r>
      <w:r w:rsidRPr="00654F5F">
        <w:rPr>
          <w:rFonts w:ascii="標楷體" w:eastAsia="標楷體" w:hAnsi="Times New Roman" w:cs="Times New Roman"/>
        </w:rPr>
        <w:t>115</w:t>
      </w:r>
      <w:r w:rsidRPr="00654F5F">
        <w:rPr>
          <w:rFonts w:ascii="標楷體" w:eastAsia="標楷體" w:hAnsi="Times New Roman" w:cs="Times New Roman" w:hint="eastAsia"/>
        </w:rPr>
        <w:t>年度預算案「文書檔案數位治理與智能服務計畫」屬數位發展部</w:t>
      </w:r>
      <w:r w:rsidRPr="00654F5F">
        <w:rPr>
          <w:rFonts w:ascii="標楷體" w:eastAsia="標楷體" w:hAnsi="標楷體" w:cs="Times New Roman" w:hint="eastAsia"/>
        </w:rPr>
        <w:t>「</w:t>
      </w:r>
      <w:r w:rsidRPr="00654F5F">
        <w:rPr>
          <w:rFonts w:ascii="標楷體" w:eastAsia="標楷體" w:hAnsi="Times New Roman" w:cs="Times New Roman" w:hint="eastAsia"/>
        </w:rPr>
        <w:t>智慧政府數位化精進發展計畫</w:t>
      </w:r>
      <w:r w:rsidRPr="00654F5F">
        <w:rPr>
          <w:rFonts w:ascii="標楷體" w:eastAsia="標楷體" w:hAnsi="標楷體" w:cs="Times New Roman" w:hint="eastAsia"/>
        </w:rPr>
        <w:t>」項下</w:t>
      </w:r>
      <w:r w:rsidR="00A53A54">
        <w:rPr>
          <w:rFonts w:ascii="標楷體" w:eastAsia="標楷體" w:hAnsi="Times New Roman" w:cs="Times New Roman" w:hint="eastAsia"/>
        </w:rPr>
        <w:t>之子計畫，預計辦理期程</w:t>
      </w:r>
      <w:r w:rsidRPr="00654F5F">
        <w:rPr>
          <w:rFonts w:ascii="標楷體" w:eastAsia="標楷體" w:hAnsi="Times New Roman" w:cs="Times New Roman" w:hint="eastAsia"/>
        </w:rPr>
        <w:t>為</w:t>
      </w:r>
      <w:r w:rsidRPr="00654F5F">
        <w:rPr>
          <w:rFonts w:ascii="標楷體" w:eastAsia="標楷體" w:hAnsi="Times New Roman" w:cs="Times New Roman"/>
        </w:rPr>
        <w:t>115</w:t>
      </w:r>
      <w:r w:rsidRPr="00654F5F">
        <w:rPr>
          <w:rFonts w:ascii="標楷體" w:eastAsia="標楷體" w:hAnsi="Times New Roman" w:cs="Times New Roman" w:hint="eastAsia"/>
        </w:rPr>
        <w:t>至</w:t>
      </w:r>
      <w:r w:rsidRPr="00654F5F">
        <w:rPr>
          <w:rFonts w:ascii="標楷體" w:eastAsia="標楷體" w:hAnsi="Times New Roman" w:cs="Times New Roman"/>
        </w:rPr>
        <w:t>119</w:t>
      </w:r>
      <w:r w:rsidRPr="00654F5F">
        <w:rPr>
          <w:rFonts w:ascii="標楷體" w:eastAsia="標楷體" w:hAnsi="Times New Roman" w:cs="Times New Roman" w:hint="eastAsia"/>
        </w:rPr>
        <w:t>年度，預估5年總經費為</w:t>
      </w:r>
      <w:r w:rsidR="00A7722B" w:rsidRPr="00654F5F">
        <w:rPr>
          <w:rFonts w:ascii="標楷體" w:eastAsia="標楷體" w:hAnsi="Times New Roman" w:cs="Times New Roman" w:hint="eastAsia"/>
        </w:rPr>
        <w:t>6</w:t>
      </w:r>
      <w:r w:rsidR="003E5060" w:rsidRPr="00654F5F">
        <w:rPr>
          <w:rFonts w:ascii="標楷體" w:eastAsia="標楷體" w:hAnsi="Times New Roman" w:cs="Times New Roman" w:hint="eastAsia"/>
        </w:rPr>
        <w:t>億</w:t>
      </w:r>
      <w:r w:rsidR="00A7722B" w:rsidRPr="00654F5F">
        <w:rPr>
          <w:rFonts w:ascii="標楷體" w:eastAsia="標楷體" w:hAnsi="Times New Roman" w:cs="Times New Roman" w:hint="eastAsia"/>
        </w:rPr>
        <w:t>8</w:t>
      </w:r>
      <w:r w:rsidR="003E5060" w:rsidRPr="00654F5F">
        <w:rPr>
          <w:rFonts w:ascii="標楷體" w:eastAsia="標楷體" w:hAnsi="Times New Roman" w:cs="Times New Roman" w:hint="eastAsia"/>
        </w:rPr>
        <w:t>,</w:t>
      </w:r>
      <w:r w:rsidR="00A7722B" w:rsidRPr="00654F5F">
        <w:rPr>
          <w:rFonts w:ascii="標楷體" w:eastAsia="標楷體" w:hAnsi="Times New Roman" w:cs="Times New Roman" w:hint="eastAsia"/>
        </w:rPr>
        <w:t>937</w:t>
      </w:r>
      <w:r w:rsidR="003E5060" w:rsidRPr="00654F5F">
        <w:rPr>
          <w:rFonts w:ascii="標楷體" w:eastAsia="標楷體" w:hAnsi="Times New Roman" w:cs="Times New Roman" w:hint="eastAsia"/>
        </w:rPr>
        <w:t>萬</w:t>
      </w:r>
      <w:r w:rsidRPr="00654F5F">
        <w:rPr>
          <w:rFonts w:ascii="標楷體" w:eastAsia="標楷體" w:hAnsi="Times New Roman" w:cs="Times New Roman" w:hint="eastAsia"/>
        </w:rPr>
        <w:t>元，115年度預算案編列第1年度經費</w:t>
      </w:r>
      <w:r w:rsidRPr="00654F5F">
        <w:rPr>
          <w:rFonts w:ascii="標楷體" w:eastAsia="標楷體" w:hAnsi="Times New Roman" w:cs="Times New Roman"/>
        </w:rPr>
        <w:t>1</w:t>
      </w:r>
      <w:r w:rsidRPr="00654F5F">
        <w:rPr>
          <w:rFonts w:ascii="標楷體" w:eastAsia="標楷體" w:hAnsi="Times New Roman" w:cs="Times New Roman" w:hint="eastAsia"/>
        </w:rPr>
        <w:t>億</w:t>
      </w:r>
      <w:r w:rsidRPr="00654F5F">
        <w:rPr>
          <w:rFonts w:ascii="標楷體" w:eastAsia="標楷體" w:hAnsi="Times New Roman" w:cs="Times New Roman"/>
        </w:rPr>
        <w:t>137</w:t>
      </w:r>
      <w:r w:rsidRPr="00654F5F">
        <w:rPr>
          <w:rFonts w:ascii="標楷體" w:eastAsia="標楷體" w:hAnsi="Times New Roman" w:cs="Times New Roman" w:hint="eastAsia"/>
        </w:rPr>
        <w:t>萬元</w:t>
      </w:r>
      <w:r w:rsidR="00BF0628">
        <w:rPr>
          <w:rFonts w:ascii="標楷體" w:eastAsia="標楷體" w:hAnsi="Times New Roman" w:cs="Times New Roman" w:hint="eastAsia"/>
        </w:rPr>
        <w:t>(詳表1)</w:t>
      </w:r>
      <w:r w:rsidRPr="00654F5F">
        <w:rPr>
          <w:rFonts w:ascii="標楷體" w:eastAsia="標楷體" w:hAnsi="Times New Roman" w:cs="Times New Roman" w:hint="eastAsia"/>
        </w:rPr>
        <w:t>，</w:t>
      </w:r>
      <w:r w:rsidR="003721C2" w:rsidRPr="00654F5F">
        <w:rPr>
          <w:rFonts w:ascii="標楷體" w:eastAsia="標楷體" w:hAnsi="Times New Roman" w:cs="Times New Roman" w:hint="eastAsia"/>
        </w:rPr>
        <w:t>該計畫以文書及檔案為核心，融入新興科技之文書檔案數位治理與智能服務為願景，運用人工智慧、雲端服務、大數據等新興之智慧科技鏈結公文電子交換服務、文書檔案資訊系統及文檔資通系統安全，分別達到</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公文電子交換服務數位便捷</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文書檔案資訊系統數位治理服務</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及</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文檔資通系統安全數位韌性服務</w:t>
      </w:r>
      <w:r w:rsidR="003721C2" w:rsidRPr="00654F5F">
        <w:rPr>
          <w:rFonts w:ascii="標楷體" w:eastAsia="標楷體" w:hAnsi="標楷體" w:cs="Times New Roman" w:hint="eastAsia"/>
        </w:rPr>
        <w:t>」</w:t>
      </w:r>
      <w:r w:rsidR="00BF0628">
        <w:rPr>
          <w:rFonts w:ascii="標楷體" w:eastAsia="標楷體" w:hAnsi="標楷體" w:cs="Times New Roman" w:hint="eastAsia"/>
        </w:rPr>
        <w:t>等</w:t>
      </w:r>
      <w:r w:rsidR="003721C2" w:rsidRPr="00654F5F">
        <w:rPr>
          <w:rFonts w:ascii="標楷體" w:eastAsia="標楷體" w:hAnsi="Times New Roman" w:cs="Times New Roman"/>
        </w:rPr>
        <w:t xml:space="preserve">3 </w:t>
      </w:r>
      <w:r w:rsidR="003721C2" w:rsidRPr="00654F5F">
        <w:rPr>
          <w:rFonts w:ascii="標楷體" w:eastAsia="標楷體" w:hAnsi="Times New Roman" w:cs="Times New Roman" w:hint="eastAsia"/>
        </w:rPr>
        <w:t>項目標</w:t>
      </w:r>
      <w:r w:rsidRPr="00654F5F">
        <w:rPr>
          <w:rFonts w:ascii="標楷體" w:eastAsia="標楷體" w:hAnsi="Times New Roman" w:cs="Times New Roman" w:hint="eastAsia"/>
        </w:rPr>
        <w:t>，惟該發展計畫</w:t>
      </w:r>
      <w:r w:rsidR="00BF0628">
        <w:rPr>
          <w:rFonts w:ascii="標楷體" w:eastAsia="標楷體" w:hAnsi="Times New Roman" w:cs="Times New Roman" w:hint="eastAsia"/>
        </w:rPr>
        <w:t>迄114年8月底</w:t>
      </w:r>
      <w:r w:rsidRPr="00654F5F">
        <w:rPr>
          <w:rFonts w:ascii="標楷體" w:eastAsia="標楷體" w:hAnsi="Times New Roman" w:cs="Times New Roman" w:hint="eastAsia"/>
        </w:rPr>
        <w:t>尚在行政院審議中，爰相關子計畫皆尚未核定</w:t>
      </w:r>
      <w:r w:rsidR="00BF0628">
        <w:rPr>
          <w:rFonts w:ascii="標楷體" w:eastAsia="標楷體" w:hAnsi="Times New Roman" w:cs="Times New Roman" w:hint="eastAsia"/>
        </w:rPr>
        <w:t>，</w:t>
      </w:r>
      <w:r w:rsidR="00D86AEF">
        <w:rPr>
          <w:rFonts w:ascii="標楷體" w:eastAsia="標楷體" w:hAnsi="Times New Roman" w:cs="Times New Roman" w:hint="eastAsia"/>
        </w:rPr>
        <w:t>允宜</w:t>
      </w:r>
      <w:r w:rsidRPr="00654F5F">
        <w:rPr>
          <w:rFonts w:ascii="標楷體" w:eastAsia="標楷體" w:hAnsi="Times New Roman" w:cs="Times New Roman" w:hint="eastAsia"/>
        </w:rPr>
        <w:t>檢討改進</w:t>
      </w:r>
      <w:r w:rsidR="00D86AEF">
        <w:rPr>
          <w:rFonts w:ascii="標楷體" w:eastAsia="標楷體" w:hAnsi="Times New Roman" w:cs="Times New Roman" w:hint="eastAsia"/>
        </w:rPr>
        <w:t>，以免影響整體推動時程</w:t>
      </w:r>
      <w:r w:rsidRPr="00654F5F">
        <w:rPr>
          <w:rFonts w:ascii="標楷體" w:eastAsia="標楷體" w:hAnsi="Times New Roman" w:cs="Times New Roman" w:hint="eastAsia"/>
        </w:rPr>
        <w:t>。</w:t>
      </w:r>
    </w:p>
    <w:p w:rsidR="004B7E8B" w:rsidRPr="00654F5F" w:rsidRDefault="004B7E8B" w:rsidP="00AD6524">
      <w:pPr>
        <w:widowControl/>
        <w:spacing w:line="400" w:lineRule="exact"/>
        <w:ind w:leftChars="0" w:left="850" w:hangingChars="300" w:hanging="850"/>
        <w:jc w:val="left"/>
        <w:rPr>
          <w:rFonts w:ascii="標楷體" w:eastAsia="標楷體" w:hAnsi="標楷體" w:hint="eastAsia"/>
        </w:rPr>
      </w:pPr>
      <w:r w:rsidRPr="00654F5F">
        <w:rPr>
          <w:rFonts w:ascii="標楷體" w:eastAsia="標楷體" w:hAnsi="Times New Roman" w:cs="Times New Roman" w:hint="eastAsia"/>
          <w:b/>
        </w:rPr>
        <w:t xml:space="preserve">表1  「文書檔案數位治理與智能服務」經費需求表  </w:t>
      </w:r>
      <w:r w:rsidRPr="00654F5F">
        <w:rPr>
          <w:rFonts w:ascii="標楷體" w:eastAsia="標楷體" w:hAnsi="標楷體" w:cs="Times New Roman" w:hint="eastAsia"/>
          <w:snapToGrid/>
          <w:sz w:val="24"/>
        </w:rPr>
        <w:t>單位：新臺幣千元</w:t>
      </w:r>
    </w:p>
    <w:tbl>
      <w:tblPr>
        <w:tblW w:w="8617"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191"/>
        <w:gridCol w:w="976"/>
        <w:gridCol w:w="1075"/>
        <w:gridCol w:w="1075"/>
        <w:gridCol w:w="1075"/>
        <w:gridCol w:w="1075"/>
        <w:gridCol w:w="1075"/>
        <w:gridCol w:w="1075"/>
      </w:tblGrid>
      <w:tr w:rsidR="004B7E8B" w:rsidRPr="00654F5F" w:rsidTr="00A7722B">
        <w:trPr>
          <w:tblHeader/>
          <w:jc w:val="center"/>
        </w:trPr>
        <w:tc>
          <w:tcPr>
            <w:tcW w:w="1191" w:type="dxa"/>
            <w:vAlign w:val="center"/>
          </w:tcPr>
          <w:p w:rsidR="004B7E8B" w:rsidRPr="00654F5F" w:rsidRDefault="004B7E8B" w:rsidP="00B15A2D">
            <w:pPr>
              <w:pStyle w:val="142"/>
              <w:jc w:val="center"/>
              <w:rPr>
                <w:rFonts w:ascii="標楷體" w:eastAsia="標楷體" w:hAnsi="標楷體"/>
                <w:b/>
                <w:snapToGrid/>
              </w:rPr>
            </w:pPr>
            <w:r w:rsidRPr="00654F5F">
              <w:rPr>
                <w:rFonts w:ascii="標楷體" w:eastAsia="標楷體" w:hAnsi="標楷體" w:cs="微軟正黑體" w:hint="eastAsia"/>
                <w:b/>
                <w:snapToGrid/>
              </w:rPr>
              <w:t>計畫</w:t>
            </w:r>
          </w:p>
        </w:tc>
        <w:tc>
          <w:tcPr>
            <w:tcW w:w="976" w:type="dxa"/>
            <w:vAlign w:val="center"/>
          </w:tcPr>
          <w:p w:rsidR="004B7E8B" w:rsidRPr="00654F5F" w:rsidRDefault="004B7E8B" w:rsidP="00B15A2D">
            <w:pPr>
              <w:pStyle w:val="142"/>
              <w:jc w:val="center"/>
              <w:rPr>
                <w:rFonts w:ascii="標楷體" w:eastAsia="標楷體" w:hAnsi="標楷體"/>
                <w:b/>
                <w:snapToGrid/>
              </w:rPr>
            </w:pPr>
            <w:r w:rsidRPr="00654F5F">
              <w:rPr>
                <w:rFonts w:ascii="標楷體" w:eastAsia="標楷體" w:hAnsi="標楷體" w:cs="微軟正黑體" w:hint="eastAsia"/>
                <w:b/>
                <w:snapToGrid/>
              </w:rPr>
              <w:t>類別</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115</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預算案數</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116</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117</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118</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119</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cs="微軟正黑體" w:hint="eastAsia"/>
                <w:b/>
                <w:snapToGrid/>
                <w:spacing w:val="-20"/>
              </w:rPr>
              <w:t>合計</w:t>
            </w:r>
          </w:p>
        </w:tc>
      </w:tr>
      <w:tr w:rsidR="004B7E8B" w:rsidRPr="00654F5F" w:rsidTr="00A7722B">
        <w:trPr>
          <w:trHeight w:val="366"/>
          <w:jc w:val="center"/>
        </w:trPr>
        <w:tc>
          <w:tcPr>
            <w:tcW w:w="1191" w:type="dxa"/>
            <w:vMerge w:val="restart"/>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文書檔案數位治理與智能服務</w:t>
            </w:r>
          </w:p>
        </w:tc>
        <w:tc>
          <w:tcPr>
            <w:tcW w:w="976" w:type="dxa"/>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經常門</w:t>
            </w:r>
          </w:p>
        </w:tc>
        <w:tc>
          <w:tcPr>
            <w:tcW w:w="1075" w:type="dxa"/>
            <w:vAlign w:val="center"/>
          </w:tcPr>
          <w:p w:rsidR="004B7E8B" w:rsidRPr="0026681E" w:rsidRDefault="003E5060" w:rsidP="003E5060">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69</w:t>
            </w:r>
            <w:r w:rsidR="004B7E8B" w:rsidRPr="0026681E">
              <w:rPr>
                <w:rFonts w:ascii="標楷體" w:eastAsia="標楷體" w:hAnsi="標楷體"/>
                <w:snapToGrid/>
                <w:spacing w:val="-8"/>
                <w:szCs w:val="24"/>
              </w:rPr>
              <w:t>,</w:t>
            </w:r>
            <w:r w:rsidRPr="0026681E">
              <w:rPr>
                <w:rFonts w:ascii="標楷體" w:eastAsia="標楷體" w:hAnsi="標楷體"/>
                <w:snapToGrid/>
                <w:spacing w:val="-8"/>
                <w:szCs w:val="24"/>
              </w:rPr>
              <w:t>150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100,000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102,000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89,667</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89,667</w:t>
            </w:r>
          </w:p>
        </w:tc>
        <w:tc>
          <w:tcPr>
            <w:tcW w:w="1075" w:type="dxa"/>
            <w:vAlign w:val="center"/>
          </w:tcPr>
          <w:p w:rsidR="004B7E8B" w:rsidRPr="0026681E" w:rsidRDefault="004B7E8B" w:rsidP="00AC7CB2">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w:t>
            </w:r>
            <w:r w:rsidR="00AC7CB2" w:rsidRPr="0026681E">
              <w:rPr>
                <w:rFonts w:ascii="標楷體" w:eastAsia="標楷體" w:hAnsi="標楷體"/>
                <w:snapToGrid/>
                <w:spacing w:val="-8"/>
                <w:szCs w:val="24"/>
              </w:rPr>
              <w:t>50</w:t>
            </w:r>
            <w:r w:rsidRPr="0026681E">
              <w:rPr>
                <w:rFonts w:ascii="標楷體" w:eastAsia="標楷體" w:hAnsi="標楷體"/>
                <w:snapToGrid/>
                <w:spacing w:val="-8"/>
                <w:szCs w:val="24"/>
              </w:rPr>
              <w:t>,</w:t>
            </w:r>
            <w:r w:rsidR="00AC7CB2" w:rsidRPr="0026681E">
              <w:rPr>
                <w:rFonts w:ascii="標楷體" w:eastAsia="標楷體" w:hAnsi="標楷體"/>
                <w:snapToGrid/>
                <w:spacing w:val="-8"/>
                <w:szCs w:val="24"/>
              </w:rPr>
              <w:t>484</w:t>
            </w:r>
          </w:p>
        </w:tc>
      </w:tr>
      <w:tr w:rsidR="004B7E8B" w:rsidRPr="00654F5F" w:rsidTr="00A7722B">
        <w:trPr>
          <w:trHeight w:val="367"/>
          <w:jc w:val="center"/>
        </w:trPr>
        <w:tc>
          <w:tcPr>
            <w:tcW w:w="1191" w:type="dxa"/>
            <w:vMerge/>
            <w:vAlign w:val="center"/>
          </w:tcPr>
          <w:p w:rsidR="004B7E8B" w:rsidRPr="0026681E" w:rsidRDefault="004B7E8B" w:rsidP="00B15A2D">
            <w:pPr>
              <w:pStyle w:val="142"/>
              <w:rPr>
                <w:rFonts w:ascii="標楷體" w:eastAsia="標楷體" w:hAnsi="標楷體"/>
                <w:snapToGrid/>
                <w:szCs w:val="24"/>
              </w:rPr>
            </w:pPr>
          </w:p>
        </w:tc>
        <w:tc>
          <w:tcPr>
            <w:tcW w:w="976" w:type="dxa"/>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資本門</w:t>
            </w:r>
          </w:p>
        </w:tc>
        <w:tc>
          <w:tcPr>
            <w:tcW w:w="1075" w:type="dxa"/>
            <w:vAlign w:val="center"/>
          </w:tcPr>
          <w:p w:rsidR="004B7E8B" w:rsidRPr="0026681E" w:rsidRDefault="003E5060" w:rsidP="003E5060">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32</w:t>
            </w:r>
            <w:r w:rsidR="004B7E8B" w:rsidRPr="0026681E">
              <w:rPr>
                <w:rFonts w:ascii="標楷體" w:eastAsia="標楷體" w:hAnsi="標楷體"/>
                <w:snapToGrid/>
                <w:spacing w:val="-8"/>
                <w:szCs w:val="24"/>
              </w:rPr>
              <w:t>,</w:t>
            </w:r>
            <w:r w:rsidRPr="0026681E">
              <w:rPr>
                <w:rFonts w:ascii="標楷體" w:eastAsia="標楷體" w:hAnsi="標楷體"/>
                <w:snapToGrid/>
                <w:spacing w:val="-8"/>
                <w:szCs w:val="24"/>
              </w:rPr>
              <w:t>220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57,500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57,500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45,833</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45,833</w:t>
            </w:r>
          </w:p>
        </w:tc>
        <w:tc>
          <w:tcPr>
            <w:tcW w:w="1075" w:type="dxa"/>
            <w:vAlign w:val="center"/>
          </w:tcPr>
          <w:p w:rsidR="004B7E8B" w:rsidRPr="0026681E" w:rsidRDefault="004B7E8B" w:rsidP="00AC7CB2">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2</w:t>
            </w:r>
            <w:r w:rsidR="00AC7CB2" w:rsidRPr="0026681E">
              <w:rPr>
                <w:rFonts w:ascii="標楷體" w:eastAsia="標楷體" w:hAnsi="標楷體"/>
                <w:snapToGrid/>
                <w:spacing w:val="-8"/>
                <w:szCs w:val="24"/>
              </w:rPr>
              <w:t>38</w:t>
            </w:r>
            <w:r w:rsidRPr="0026681E">
              <w:rPr>
                <w:rFonts w:ascii="標楷體" w:eastAsia="標楷體" w:hAnsi="標楷體"/>
                <w:snapToGrid/>
                <w:spacing w:val="-8"/>
                <w:szCs w:val="24"/>
              </w:rPr>
              <w:t>,</w:t>
            </w:r>
            <w:r w:rsidR="00AC7CB2" w:rsidRPr="0026681E">
              <w:rPr>
                <w:rFonts w:ascii="標楷體" w:eastAsia="標楷體" w:hAnsi="標楷體"/>
                <w:snapToGrid/>
                <w:spacing w:val="-8"/>
                <w:szCs w:val="24"/>
              </w:rPr>
              <w:t>886</w:t>
            </w:r>
          </w:p>
        </w:tc>
      </w:tr>
      <w:tr w:rsidR="004B7E8B" w:rsidRPr="00654F5F" w:rsidTr="00A7722B">
        <w:trPr>
          <w:trHeight w:val="367"/>
          <w:jc w:val="center"/>
        </w:trPr>
        <w:tc>
          <w:tcPr>
            <w:tcW w:w="1191" w:type="dxa"/>
            <w:vMerge/>
            <w:vAlign w:val="center"/>
          </w:tcPr>
          <w:p w:rsidR="004B7E8B" w:rsidRPr="0026681E" w:rsidRDefault="004B7E8B" w:rsidP="00B15A2D">
            <w:pPr>
              <w:pStyle w:val="142"/>
              <w:rPr>
                <w:rFonts w:ascii="標楷體" w:eastAsia="標楷體" w:hAnsi="標楷體"/>
                <w:snapToGrid/>
                <w:szCs w:val="24"/>
              </w:rPr>
            </w:pPr>
          </w:p>
        </w:tc>
        <w:tc>
          <w:tcPr>
            <w:tcW w:w="976" w:type="dxa"/>
            <w:vAlign w:val="center"/>
          </w:tcPr>
          <w:p w:rsidR="004B7E8B" w:rsidRPr="0026681E" w:rsidRDefault="004B7E8B" w:rsidP="00D86AEF">
            <w:pPr>
              <w:pStyle w:val="142"/>
              <w:jc w:val="center"/>
              <w:rPr>
                <w:rFonts w:ascii="標楷體" w:eastAsia="標楷體" w:hAnsi="標楷體"/>
                <w:b/>
                <w:snapToGrid/>
                <w:szCs w:val="24"/>
              </w:rPr>
            </w:pPr>
            <w:r w:rsidRPr="0026681E">
              <w:rPr>
                <w:rFonts w:ascii="標楷體" w:eastAsia="標楷體" w:hAnsi="標楷體" w:cs="微軟正黑體" w:hint="eastAsia"/>
                <w:b/>
                <w:snapToGrid/>
                <w:szCs w:val="24"/>
              </w:rPr>
              <w:t>小計</w:t>
            </w:r>
          </w:p>
        </w:tc>
        <w:tc>
          <w:tcPr>
            <w:tcW w:w="1075" w:type="dxa"/>
            <w:vAlign w:val="center"/>
          </w:tcPr>
          <w:p w:rsidR="004B7E8B" w:rsidRPr="0026681E" w:rsidRDefault="004B7E8B" w:rsidP="003E5060">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w:t>
            </w:r>
            <w:r w:rsidR="003E5060" w:rsidRPr="0026681E">
              <w:rPr>
                <w:rFonts w:ascii="標楷體" w:eastAsia="標楷體" w:hAnsi="標楷體"/>
                <w:b/>
                <w:snapToGrid/>
                <w:spacing w:val="-8"/>
                <w:szCs w:val="24"/>
              </w:rPr>
              <w:t>01</w:t>
            </w:r>
            <w:r w:rsidRPr="0026681E">
              <w:rPr>
                <w:rFonts w:ascii="標楷體" w:eastAsia="標楷體" w:hAnsi="標楷體"/>
                <w:b/>
                <w:snapToGrid/>
                <w:spacing w:val="-8"/>
                <w:szCs w:val="24"/>
              </w:rPr>
              <w:t>,</w:t>
            </w:r>
            <w:r w:rsidR="003E5060" w:rsidRPr="0026681E">
              <w:rPr>
                <w:rFonts w:ascii="標楷體" w:eastAsia="標楷體" w:hAnsi="標楷體"/>
                <w:b/>
                <w:snapToGrid/>
                <w:spacing w:val="-8"/>
                <w:szCs w:val="24"/>
              </w:rPr>
              <w:t>37</w:t>
            </w:r>
            <w:r w:rsidRPr="0026681E">
              <w:rPr>
                <w:rFonts w:ascii="標楷體" w:eastAsia="標楷體" w:hAnsi="標楷體"/>
                <w:b/>
                <w:snapToGrid/>
                <w:spacing w:val="-8"/>
                <w:szCs w:val="24"/>
              </w:rPr>
              <w:t>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157,500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159,500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135,500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135,500</w:t>
            </w:r>
          </w:p>
        </w:tc>
        <w:tc>
          <w:tcPr>
            <w:tcW w:w="1075" w:type="dxa"/>
            <w:vAlign w:val="center"/>
          </w:tcPr>
          <w:p w:rsidR="004B7E8B" w:rsidRPr="0026681E" w:rsidRDefault="00AC7CB2" w:rsidP="00AC7CB2">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689</w:t>
            </w:r>
            <w:r w:rsidR="004B7E8B" w:rsidRPr="0026681E">
              <w:rPr>
                <w:rFonts w:ascii="標楷體" w:eastAsia="標楷體" w:hAnsi="標楷體"/>
                <w:b/>
                <w:snapToGrid/>
                <w:spacing w:val="-8"/>
                <w:szCs w:val="24"/>
              </w:rPr>
              <w:t>,</w:t>
            </w:r>
            <w:r w:rsidRPr="0026681E">
              <w:rPr>
                <w:rFonts w:ascii="標楷體" w:eastAsia="標楷體" w:hAnsi="標楷體"/>
                <w:b/>
                <w:snapToGrid/>
                <w:spacing w:val="-8"/>
                <w:szCs w:val="24"/>
              </w:rPr>
              <w:t>370</w:t>
            </w:r>
          </w:p>
        </w:tc>
      </w:tr>
    </w:tbl>
    <w:p w:rsidR="004B7E8B" w:rsidRPr="00654F5F" w:rsidRDefault="004B7E8B" w:rsidP="00315194">
      <w:pPr>
        <w:spacing w:line="300" w:lineRule="exact"/>
        <w:ind w:leftChars="0" w:left="1119" w:rightChars="-100" w:right="-283" w:hangingChars="460" w:hanging="1119"/>
        <w:jc w:val="left"/>
        <w:rPr>
          <w:rFonts w:ascii="標楷體" w:eastAsia="標楷體" w:hAnsi="標楷體" w:cs="Times New Roman" w:hint="eastAsia"/>
          <w:b/>
          <w:sz w:val="24"/>
        </w:rPr>
      </w:pPr>
      <w:r w:rsidRPr="00654F5F">
        <w:rPr>
          <w:rFonts w:ascii="標楷體" w:eastAsia="標楷體" w:hAnsi="標楷體" w:cs="Times New Roman" w:hint="eastAsia"/>
          <w:sz w:val="24"/>
        </w:rPr>
        <w:t>資料來源：檔管局</w:t>
      </w:r>
      <w:r w:rsidR="00A7722B" w:rsidRPr="00654F5F">
        <w:rPr>
          <w:rFonts w:ascii="標楷體" w:eastAsia="標楷體" w:hAnsi="標楷體" w:cs="Times New Roman" w:hint="eastAsia"/>
          <w:sz w:val="24"/>
        </w:rPr>
        <w:t>提供</w:t>
      </w:r>
      <w:r w:rsidRPr="00654F5F">
        <w:rPr>
          <w:rFonts w:ascii="標楷體" w:eastAsia="標楷體" w:hAnsi="標楷體" w:cs="Times New Roman" w:hint="eastAsia"/>
          <w:sz w:val="24"/>
        </w:rPr>
        <w:t>。</w:t>
      </w:r>
    </w:p>
    <w:p w:rsidR="004B7E8B" w:rsidRPr="00654F5F" w:rsidRDefault="004B7E8B" w:rsidP="00315194">
      <w:pPr>
        <w:pStyle w:val="a4"/>
        <w:ind w:left="849" w:hanging="283"/>
        <w:rPr>
          <w:rFonts w:ascii="標楷體" w:eastAsia="標楷體" w:hAnsi="標楷體" w:hint="eastAsia"/>
          <w:b/>
        </w:rPr>
      </w:pPr>
      <w:r w:rsidRPr="00654F5F">
        <w:rPr>
          <w:rFonts w:ascii="標楷體" w:eastAsia="標楷體" w:hAnsi="標楷體" w:hint="eastAsia"/>
          <w:b/>
        </w:rPr>
        <w:t>(二)檔管局後續辦理相關人工智慧專案時，允宜研謀改善，以確</w:t>
      </w:r>
      <w:r w:rsidRPr="00654F5F">
        <w:rPr>
          <w:rFonts w:ascii="標楷體" w:eastAsia="標楷體" w:hAnsi="標楷體" w:hint="eastAsia"/>
          <w:b/>
        </w:rPr>
        <w:lastRenderedPageBreak/>
        <w:t>保</w:t>
      </w:r>
      <w:r w:rsidRPr="00654F5F">
        <w:rPr>
          <w:rFonts w:ascii="標楷體" w:eastAsia="標楷體" w:hAnsi="標楷體"/>
          <w:b/>
        </w:rPr>
        <w:t>AI</w:t>
      </w:r>
      <w:r w:rsidRPr="00654F5F">
        <w:rPr>
          <w:rFonts w:ascii="標楷體" w:eastAsia="標楷體" w:hAnsi="標楷體" w:hint="eastAsia"/>
          <w:b/>
        </w:rPr>
        <w:t>模型輔助系統有效支援業務工作，提升行政效率</w:t>
      </w:r>
    </w:p>
    <w:p w:rsidR="004B7E8B" w:rsidRPr="00654F5F" w:rsidRDefault="004B7E8B" w:rsidP="001952D8">
      <w:pPr>
        <w:pStyle w:val="21"/>
        <w:ind w:left="850" w:firstLine="566"/>
        <w:rPr>
          <w:rFonts w:ascii="標楷體" w:eastAsia="標楷體" w:hAnsi="標楷體"/>
          <w:snapToGrid/>
          <w:kern w:val="3"/>
          <w:u w:val="single"/>
        </w:rPr>
      </w:pPr>
      <w:r w:rsidRPr="00654F5F">
        <w:rPr>
          <w:rFonts w:ascii="標楷體" w:eastAsia="標楷體" w:hAnsi="標楷體" w:hint="eastAsia"/>
          <w:snapToGrid/>
          <w:kern w:val="3"/>
        </w:rPr>
        <w:t>經查「文書檔案數位治理與智能服務計畫」係接續「文書檔案智慧鏈結計畫</w:t>
      </w:r>
      <w:r w:rsidR="00D86AEF" w:rsidRPr="00D86AEF">
        <w:rPr>
          <w:rFonts w:ascii="標楷體" w:eastAsia="標楷體" w:hAnsi="標楷體"/>
          <w:snapToGrid/>
          <w:kern w:val="3"/>
        </w:rPr>
        <w:t>(110</w:t>
      </w:r>
      <w:r w:rsidR="00D86AEF" w:rsidRPr="00D86AEF">
        <w:rPr>
          <w:rFonts w:ascii="標楷體" w:eastAsia="標楷體" w:hAnsi="標楷體" w:hint="eastAsia"/>
          <w:snapToGrid/>
          <w:kern w:val="3"/>
        </w:rPr>
        <w:t>至</w:t>
      </w:r>
      <w:r w:rsidR="00D86AEF" w:rsidRPr="00D86AEF">
        <w:rPr>
          <w:rFonts w:ascii="標楷體" w:eastAsia="標楷體" w:hAnsi="標楷體"/>
          <w:snapToGrid/>
          <w:kern w:val="3"/>
        </w:rPr>
        <w:t>114</w:t>
      </w:r>
      <w:r w:rsidR="00D86AEF" w:rsidRPr="00D86AEF">
        <w:rPr>
          <w:rFonts w:ascii="標楷體" w:eastAsia="標楷體" w:hAnsi="標楷體" w:hint="eastAsia"/>
          <w:snapToGrid/>
          <w:kern w:val="3"/>
        </w:rPr>
        <w:t>年度</w:t>
      </w:r>
      <w:r w:rsidR="00D86AEF" w:rsidRPr="00D86AEF">
        <w:rPr>
          <w:rFonts w:ascii="標楷體" w:eastAsia="標楷體" w:hAnsi="標楷體"/>
          <w:snapToGrid/>
          <w:kern w:val="3"/>
        </w:rPr>
        <w:t>)</w:t>
      </w:r>
      <w:r w:rsidRPr="00654F5F">
        <w:rPr>
          <w:rFonts w:ascii="標楷體" w:eastAsia="標楷體" w:hAnsi="標楷體" w:hint="eastAsia"/>
          <w:snapToGrid/>
          <w:kern w:val="3"/>
        </w:rPr>
        <w:t>」，</w:t>
      </w:r>
      <w:r w:rsidR="004957B5">
        <w:rPr>
          <w:rFonts w:ascii="標楷體" w:eastAsia="標楷體" w:hAnsi="標楷體" w:hint="eastAsia"/>
          <w:snapToGrid/>
          <w:kern w:val="3"/>
        </w:rPr>
        <w:t>賡續推動政府文書檔案智慧化工作，</w:t>
      </w:r>
      <w:r w:rsidRPr="00654F5F">
        <w:rPr>
          <w:rFonts w:ascii="標楷體" w:eastAsia="標楷體" w:hAnsi="標楷體" w:hint="eastAsia"/>
          <w:snapToGrid/>
          <w:kern w:val="3"/>
        </w:rPr>
        <w:t>所訂各年度績效指標包含「對民眾端電子交換收發文量」及「申請加入</w:t>
      </w:r>
      <w:r w:rsidRPr="00654F5F">
        <w:rPr>
          <w:rFonts w:ascii="標楷體" w:eastAsia="標楷體" w:hAnsi="標楷體"/>
          <w:snapToGrid/>
          <w:kern w:val="3"/>
        </w:rPr>
        <w:t>G2C</w:t>
      </w:r>
      <w:r w:rsidRPr="00654F5F">
        <w:rPr>
          <w:rFonts w:ascii="標楷體" w:eastAsia="標楷體" w:hAnsi="標楷體" w:hint="eastAsia"/>
          <w:snapToGrid/>
          <w:kern w:val="3"/>
        </w:rPr>
        <w:t>電子交換自然人數」等項目</w:t>
      </w:r>
      <w:r w:rsidRPr="00654F5F">
        <w:rPr>
          <w:rFonts w:ascii="標楷體" w:eastAsia="標楷體" w:hAnsi="標楷體"/>
          <w:snapToGrid/>
          <w:kern w:val="3"/>
        </w:rPr>
        <w:t>(</w:t>
      </w:r>
      <w:r w:rsidRPr="00654F5F">
        <w:rPr>
          <w:rFonts w:ascii="標楷體" w:eastAsia="標楷體" w:hAnsi="標楷體" w:hint="eastAsia"/>
          <w:snapToGrid/>
          <w:kern w:val="3"/>
        </w:rPr>
        <w:t>詳表</w:t>
      </w:r>
      <w:r w:rsidRPr="00654F5F">
        <w:rPr>
          <w:rFonts w:ascii="標楷體" w:eastAsia="標楷體" w:hAnsi="標楷體"/>
          <w:snapToGrid/>
          <w:kern w:val="3"/>
        </w:rPr>
        <w:t>2)</w:t>
      </w:r>
      <w:r w:rsidRPr="00654F5F">
        <w:rPr>
          <w:rFonts w:ascii="標楷體" w:eastAsia="標楷體" w:hAnsi="標楷體" w:hint="eastAsia"/>
          <w:snapToGrid/>
          <w:kern w:val="3"/>
        </w:rPr>
        <w:t>。</w:t>
      </w:r>
      <w:r w:rsidR="004957B5">
        <w:rPr>
          <w:rFonts w:ascii="標楷體" w:eastAsia="標楷體" w:hAnsi="標楷體" w:hint="eastAsia"/>
          <w:snapToGrid/>
          <w:kern w:val="3"/>
        </w:rPr>
        <w:t>惟</w:t>
      </w:r>
      <w:r w:rsidRPr="00654F5F">
        <w:rPr>
          <w:rFonts w:ascii="標楷體" w:eastAsia="標楷體" w:hAnsi="標楷體" w:hint="eastAsia"/>
          <w:snapToGrid/>
          <w:kern w:val="3"/>
        </w:rPr>
        <w:t>依審計部</w:t>
      </w:r>
      <w:r w:rsidRPr="00654F5F">
        <w:rPr>
          <w:rFonts w:ascii="標楷體" w:eastAsia="標楷體" w:hAnsi="標楷體"/>
          <w:snapToGrid/>
          <w:kern w:val="3"/>
        </w:rPr>
        <w:t>113</w:t>
      </w:r>
      <w:r w:rsidRPr="00654F5F">
        <w:rPr>
          <w:rFonts w:ascii="標楷體" w:eastAsia="標楷體" w:hAnsi="標楷體" w:hint="eastAsia"/>
          <w:snapToGrid/>
          <w:kern w:val="3"/>
        </w:rPr>
        <w:t>年度</w:t>
      </w:r>
      <w:r w:rsidR="009E0925">
        <w:rPr>
          <w:rFonts w:ascii="標楷體" w:eastAsia="標楷體" w:hAnsi="標楷體" w:hint="eastAsia"/>
          <w:snapToGrid/>
          <w:kern w:val="3"/>
        </w:rPr>
        <w:t>總</w:t>
      </w:r>
      <w:r w:rsidRPr="00654F5F">
        <w:rPr>
          <w:rFonts w:ascii="標楷體" w:eastAsia="標楷體" w:hAnsi="標楷體" w:hint="eastAsia"/>
          <w:snapToGrid/>
          <w:kern w:val="3"/>
        </w:rPr>
        <w:t>決算審核報告提具審核意見略以，檔管局</w:t>
      </w:r>
      <w:r w:rsidR="001952D8" w:rsidRPr="00654F5F">
        <w:rPr>
          <w:rFonts w:ascii="標楷體" w:eastAsia="標楷體" w:hAnsi="標楷體" w:hint="eastAsia"/>
          <w:snapToGrid/>
          <w:kern w:val="3"/>
        </w:rPr>
        <w:t>為提升法定檔案審核之精準度，輔助人工審查銷毀目錄工作負擔及提升行政效率，於「文書檔案智慧鏈結計畫」內，規劃建置</w:t>
      </w:r>
      <w:r w:rsidR="001952D8" w:rsidRPr="00654F5F">
        <w:rPr>
          <w:rFonts w:ascii="標楷體" w:eastAsia="標楷體" w:hAnsi="標楷體"/>
          <w:snapToGrid/>
          <w:kern w:val="3"/>
        </w:rPr>
        <w:t>AI</w:t>
      </w:r>
      <w:r w:rsidR="001952D8" w:rsidRPr="00654F5F">
        <w:rPr>
          <w:rFonts w:ascii="標楷體" w:eastAsia="標楷體" w:hAnsi="標楷體" w:hint="eastAsia"/>
          <w:snapToGrid/>
          <w:kern w:val="3"/>
        </w:rPr>
        <w:t>輔助銷毀目錄審查系統</w:t>
      </w:r>
      <w:r w:rsidRPr="00654F5F">
        <w:rPr>
          <w:rFonts w:ascii="標楷體" w:eastAsia="標楷體" w:hAnsi="標楷體" w:hint="eastAsia"/>
          <w:snapToGrid/>
          <w:kern w:val="3"/>
        </w:rPr>
        <w:t>，惟系統開發模型訓練資料涵蓋範圍不足，恐影響智能審查系統開發完成後之實際使用成效；</w:t>
      </w:r>
      <w:r w:rsidR="006531A8" w:rsidRPr="00654F5F">
        <w:rPr>
          <w:rFonts w:ascii="標楷體" w:eastAsia="標楷體" w:hAnsi="標楷體" w:hint="eastAsia"/>
          <w:snapToGrid/>
          <w:kern w:val="3"/>
        </w:rPr>
        <w:t>另契約規定</w:t>
      </w:r>
      <w:r w:rsidR="001952D8" w:rsidRPr="00654F5F">
        <w:rPr>
          <w:rFonts w:ascii="標楷體" w:eastAsia="標楷體" w:hAnsi="標楷體"/>
          <w:snapToGrid/>
          <w:kern w:val="3"/>
        </w:rPr>
        <w:t>AI</w:t>
      </w:r>
      <w:r w:rsidR="006531A8" w:rsidRPr="00654F5F">
        <w:rPr>
          <w:rFonts w:ascii="標楷體" w:eastAsia="標楷體" w:hAnsi="標楷體" w:hint="eastAsia"/>
          <w:snapToGrid/>
          <w:kern w:val="3"/>
        </w:rPr>
        <w:t>專案之驗收標準聚焦單一指標，難以確保模型可靠有效</w:t>
      </w:r>
      <w:r w:rsidR="005E6C40" w:rsidRPr="00654F5F">
        <w:rPr>
          <w:rFonts w:ascii="標楷體" w:eastAsia="標楷體" w:hAnsi="標楷體" w:cs="Times New Roman"/>
          <w:vertAlign w:val="superscript"/>
        </w:rPr>
        <w:footnoteReference w:id="1"/>
      </w:r>
      <w:r w:rsidR="001952D8" w:rsidRPr="00654F5F">
        <w:rPr>
          <w:rFonts w:ascii="標楷體" w:eastAsia="標楷體" w:hAnsi="標楷體" w:hint="eastAsia"/>
          <w:snapToGrid/>
          <w:kern w:val="3"/>
        </w:rPr>
        <w:t>。鑒</w:t>
      </w:r>
      <w:r w:rsidRPr="00654F5F">
        <w:rPr>
          <w:rFonts w:ascii="標楷體" w:eastAsia="標楷體" w:hAnsi="標楷體" w:hint="eastAsia"/>
          <w:snapToGrid/>
          <w:kern w:val="3"/>
        </w:rPr>
        <w:t>於「文書檔案數位治理與智能服務計畫」將利用</w:t>
      </w:r>
      <w:r w:rsidR="001952D8" w:rsidRPr="00654F5F">
        <w:rPr>
          <w:rFonts w:ascii="標楷體" w:eastAsia="標楷體" w:hAnsi="標楷體" w:hint="eastAsia"/>
          <w:snapToGrid/>
          <w:kern w:val="3"/>
        </w:rPr>
        <w:t>AI</w:t>
      </w:r>
      <w:r w:rsidRPr="00654F5F">
        <w:rPr>
          <w:rFonts w:ascii="標楷體" w:eastAsia="標楷體" w:hAnsi="標楷體" w:hint="eastAsia"/>
          <w:snapToGrid/>
          <w:kern w:val="3"/>
        </w:rPr>
        <w:t>、大數據及雲端運算技術，開發智慧審</w:t>
      </w:r>
      <w:r w:rsidRPr="00654F5F">
        <w:rPr>
          <w:rFonts w:ascii="標楷體" w:eastAsia="標楷體" w:hAnsi="標楷體"/>
          <w:snapToGrid/>
          <w:kern w:val="3"/>
        </w:rPr>
        <w:t>(</w:t>
      </w:r>
      <w:r w:rsidRPr="00654F5F">
        <w:rPr>
          <w:rFonts w:ascii="標楷體" w:eastAsia="標楷體" w:hAnsi="標楷體" w:hint="eastAsia"/>
          <w:snapToGrid/>
          <w:kern w:val="3"/>
        </w:rPr>
        <w:t>檢</w:t>
      </w:r>
      <w:r w:rsidRPr="00654F5F">
        <w:rPr>
          <w:rFonts w:ascii="標楷體" w:eastAsia="標楷體" w:hAnsi="標楷體"/>
          <w:snapToGrid/>
          <w:kern w:val="3"/>
        </w:rPr>
        <w:t>)</w:t>
      </w:r>
      <w:r w:rsidRPr="00654F5F">
        <w:rPr>
          <w:rFonts w:ascii="標楷體" w:eastAsia="標楷體" w:hAnsi="標楷體" w:hint="eastAsia"/>
          <w:snapToGrid/>
          <w:kern w:val="3"/>
        </w:rPr>
        <w:t>核模組，並利用</w:t>
      </w:r>
      <w:r w:rsidRPr="00654F5F">
        <w:rPr>
          <w:rFonts w:ascii="標楷體" w:eastAsia="標楷體" w:hAnsi="標楷體"/>
          <w:snapToGrid/>
          <w:kern w:val="3"/>
        </w:rPr>
        <w:t>AI</w:t>
      </w:r>
      <w:r w:rsidRPr="00654F5F">
        <w:rPr>
          <w:rFonts w:ascii="標楷體" w:eastAsia="標楷體" w:hAnsi="標楷體" w:hint="eastAsia"/>
          <w:snapToGrid/>
          <w:kern w:val="3"/>
        </w:rPr>
        <w:t>技術建立公文智能生成範本模組等，允宜</w:t>
      </w:r>
      <w:r w:rsidR="00E409EE">
        <w:rPr>
          <w:rFonts w:ascii="標楷體" w:eastAsia="標楷體" w:hAnsi="標楷體" w:hint="eastAsia"/>
          <w:snapToGrid/>
          <w:kern w:val="3"/>
        </w:rPr>
        <w:t>檢討</w:t>
      </w:r>
      <w:r w:rsidR="00A96520">
        <w:rPr>
          <w:rFonts w:ascii="標楷體" w:eastAsia="標楷體" w:hAnsi="標楷體" w:hint="eastAsia"/>
          <w:snapToGrid/>
          <w:kern w:val="3"/>
        </w:rPr>
        <w:t>前期計畫所遇癥點，</w:t>
      </w:r>
      <w:r w:rsidR="00E409EE">
        <w:rPr>
          <w:rFonts w:ascii="標楷體" w:eastAsia="標楷體" w:hAnsi="標楷體" w:hint="eastAsia"/>
          <w:snapToGrid/>
          <w:kern w:val="3"/>
        </w:rPr>
        <w:t>並</w:t>
      </w:r>
      <w:r w:rsidR="005E6C40" w:rsidRPr="00654F5F">
        <w:rPr>
          <w:rFonts w:ascii="標楷體" w:eastAsia="標楷體" w:hAnsi="標楷體" w:hint="eastAsia"/>
          <w:snapToGrid/>
          <w:kern w:val="3"/>
        </w:rPr>
        <w:t>妥謀善策</w:t>
      </w:r>
      <w:r w:rsidR="00E409EE">
        <w:rPr>
          <w:rFonts w:ascii="標楷體" w:eastAsia="標楷體" w:hAnsi="標楷體" w:hint="eastAsia"/>
          <w:snapToGrid/>
          <w:kern w:val="3"/>
        </w:rPr>
        <w:t>，</w:t>
      </w:r>
      <w:r w:rsidR="00A96520">
        <w:rPr>
          <w:rFonts w:ascii="標楷體" w:eastAsia="標楷體" w:hAnsi="標楷體" w:hint="eastAsia"/>
          <w:snapToGrid/>
          <w:kern w:val="3"/>
        </w:rPr>
        <w:t>核實規劃系統開發項目及規格，</w:t>
      </w:r>
      <w:r w:rsidR="0004749E">
        <w:rPr>
          <w:rFonts w:ascii="標楷體" w:eastAsia="標楷體" w:hAnsi="標楷體" w:hint="eastAsia"/>
          <w:snapToGrid/>
          <w:kern w:val="3"/>
        </w:rPr>
        <w:t>驗收標準</w:t>
      </w:r>
      <w:r w:rsidR="0004749E" w:rsidRPr="0004749E">
        <w:rPr>
          <w:rFonts w:ascii="標楷體" w:eastAsia="標楷體" w:hAnsi="標楷體" w:hint="eastAsia"/>
          <w:snapToGrid/>
          <w:kern w:val="3"/>
        </w:rPr>
        <w:t>避免過度聚焦單一指標</w:t>
      </w:r>
      <w:r w:rsidR="0004749E">
        <w:rPr>
          <w:rFonts w:ascii="標楷體" w:eastAsia="標楷體" w:hAnsi="標楷體" w:hint="eastAsia"/>
          <w:snapToGrid/>
          <w:kern w:val="3"/>
        </w:rPr>
        <w:t>，確保模型</w:t>
      </w:r>
      <w:r w:rsidR="0004749E" w:rsidRPr="0004749E">
        <w:rPr>
          <w:rFonts w:ascii="標楷體" w:eastAsia="標楷體" w:hAnsi="標楷體" w:hint="eastAsia"/>
          <w:snapToGrid/>
          <w:kern w:val="3"/>
        </w:rPr>
        <w:t>在實際操作中</w:t>
      </w:r>
      <w:r w:rsidR="0004749E">
        <w:rPr>
          <w:rFonts w:ascii="標楷體" w:eastAsia="標楷體" w:hAnsi="標楷體" w:hint="eastAsia"/>
          <w:snapToGrid/>
          <w:kern w:val="3"/>
        </w:rPr>
        <w:t>之可靠性與有效性</w:t>
      </w:r>
      <w:r w:rsidRPr="00654F5F">
        <w:rPr>
          <w:rFonts w:ascii="標楷體" w:eastAsia="標楷體" w:hAnsi="標楷體" w:hint="eastAsia"/>
          <w:snapToGrid/>
          <w:kern w:val="3"/>
        </w:rPr>
        <w:t>。</w:t>
      </w:r>
    </w:p>
    <w:p w:rsidR="004B7E8B" w:rsidRPr="00654F5F" w:rsidRDefault="004B7E8B" w:rsidP="0042674E">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表2  檔管局「</w:t>
      </w:r>
      <w:r w:rsidRPr="00654F5F">
        <w:rPr>
          <w:rFonts w:ascii="標楷體" w:eastAsia="標楷體" w:hAnsi="Times New Roman" w:cs="Times New Roman" w:hint="eastAsia"/>
          <w:b/>
        </w:rPr>
        <w:t>文書檔案數位治理與智能服務計畫</w:t>
      </w:r>
      <w:r w:rsidRPr="00654F5F">
        <w:rPr>
          <w:rFonts w:ascii="標楷體" w:eastAsia="標楷體" w:hAnsi="標楷體" w:cs="Times New Roman" w:hint="eastAsia"/>
          <w:b/>
        </w:rPr>
        <w:t>」之績效指標一覽表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28"/>
        <w:gridCol w:w="1132"/>
        <w:gridCol w:w="1132"/>
        <w:gridCol w:w="1133"/>
        <w:gridCol w:w="1132"/>
        <w:gridCol w:w="1133"/>
      </w:tblGrid>
      <w:tr w:rsidR="004B7E8B" w:rsidRPr="00654F5F" w:rsidTr="00AF45AB">
        <w:trPr>
          <w:tblHeader/>
          <w:jc w:val="center"/>
        </w:trPr>
        <w:tc>
          <w:tcPr>
            <w:tcW w:w="2828"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cs="微軟正黑體" w:hint="eastAsia"/>
                <w:b/>
              </w:rPr>
              <w:t>績效指標</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1133"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1133"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r>
      <w:tr w:rsidR="004B7E8B" w:rsidRPr="00654F5F" w:rsidTr="00AF45AB">
        <w:trPr>
          <w:trHeight w:val="366"/>
          <w:jc w:val="center"/>
        </w:trPr>
        <w:tc>
          <w:tcPr>
            <w:tcW w:w="2828" w:type="dxa"/>
            <w:shd w:val="clear" w:color="auto" w:fill="auto"/>
            <w:vAlign w:val="center"/>
          </w:tcPr>
          <w:p w:rsidR="004B7E8B" w:rsidRPr="00654F5F" w:rsidRDefault="004B7E8B" w:rsidP="00B70093">
            <w:pPr>
              <w:pStyle w:val="142"/>
              <w:rPr>
                <w:rFonts w:ascii="標楷體" w:eastAsia="標楷體" w:hAnsi="標楷體" w:hint="eastAsia"/>
              </w:rPr>
            </w:pPr>
            <w:r w:rsidRPr="00654F5F">
              <w:rPr>
                <w:rFonts w:ascii="標楷體" w:eastAsia="標楷體" w:hAnsi="標楷體" w:cs="微軟正黑體" w:hint="eastAsia"/>
              </w:rPr>
              <w:t>對民眾端電子交換收發文量</w:t>
            </w:r>
            <w:r w:rsidR="0071601B" w:rsidRPr="0071601B">
              <w:rPr>
                <w:rFonts w:ascii="標楷體" w:eastAsia="標楷體" w:hAnsi="標楷體" w:cs="微軟正黑體"/>
              </w:rPr>
              <w:t>(</w:t>
            </w:r>
            <w:r w:rsidR="00AF45AB">
              <w:rPr>
                <w:rFonts w:ascii="標楷體" w:eastAsia="標楷體" w:hAnsi="標楷體" w:cs="微軟正黑體" w:hint="eastAsia"/>
              </w:rPr>
              <w:t>件</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500</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800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1,000</w:t>
            </w:r>
          </w:p>
        </w:tc>
      </w:tr>
      <w:tr w:rsidR="004B7E8B" w:rsidRPr="00654F5F" w:rsidTr="00AF45AB">
        <w:trPr>
          <w:trHeight w:val="367"/>
          <w:jc w:val="center"/>
        </w:trPr>
        <w:tc>
          <w:tcPr>
            <w:tcW w:w="2828" w:type="dxa"/>
            <w:shd w:val="clear" w:color="auto" w:fill="auto"/>
            <w:vAlign w:val="center"/>
          </w:tcPr>
          <w:p w:rsidR="004B7E8B" w:rsidRPr="00654F5F" w:rsidRDefault="004B7E8B" w:rsidP="00B70093">
            <w:pPr>
              <w:pStyle w:val="142"/>
              <w:rPr>
                <w:rFonts w:ascii="標楷體" w:eastAsia="標楷體" w:hAnsi="標楷體" w:hint="eastAsia"/>
              </w:rPr>
            </w:pPr>
            <w:r w:rsidRPr="00654F5F">
              <w:rPr>
                <w:rFonts w:ascii="標楷體" w:eastAsia="標楷體" w:hAnsi="標楷體" w:cs="微軟正黑體" w:hint="eastAsia"/>
              </w:rPr>
              <w:t>申請加入</w:t>
            </w:r>
            <w:r w:rsidRPr="00654F5F">
              <w:rPr>
                <w:rFonts w:ascii="標楷體" w:eastAsia="標楷體" w:hAnsi="標楷體" w:hint="eastAsia"/>
              </w:rPr>
              <w:t>G2C</w:t>
            </w:r>
            <w:r w:rsidRPr="00654F5F">
              <w:rPr>
                <w:rFonts w:ascii="標楷體" w:eastAsia="標楷體" w:hAnsi="標楷體" w:cs="微軟正黑體" w:hint="eastAsia"/>
              </w:rPr>
              <w:t>電子交換自然人數</w:t>
            </w:r>
            <w:r w:rsidR="0071601B" w:rsidRPr="0071601B">
              <w:rPr>
                <w:rFonts w:ascii="標楷體" w:eastAsia="標楷體" w:hAnsi="標楷體" w:cs="微軟正黑體"/>
              </w:rPr>
              <w:t>(</w:t>
            </w:r>
            <w:r w:rsidR="0071601B" w:rsidRPr="0071601B">
              <w:rPr>
                <w:rFonts w:ascii="標楷體" w:eastAsia="標楷體" w:hAnsi="標楷體" w:cs="微軟正黑體" w:hint="eastAsia"/>
              </w:rPr>
              <w:t>人</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50</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200</w:t>
            </w:r>
          </w:p>
        </w:tc>
      </w:tr>
      <w:tr w:rsidR="004B7E8B" w:rsidRPr="00654F5F" w:rsidTr="00AF45AB">
        <w:trPr>
          <w:trHeight w:val="36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lastRenderedPageBreak/>
              <w:t>公文製作生成範本模組推廣機關數</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1</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3</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7</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w:t>
            </w:r>
          </w:p>
        </w:tc>
      </w:tr>
      <w:tr w:rsidR="004B7E8B" w:rsidRPr="00654F5F" w:rsidTr="00AF45AB">
        <w:trPr>
          <w:trHeight w:val="38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t>檔案銷毀目錄預審機關數</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50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150</w:t>
            </w:r>
          </w:p>
        </w:tc>
      </w:tr>
      <w:tr w:rsidR="004B7E8B" w:rsidRPr="00654F5F" w:rsidTr="00AF45AB">
        <w:trPr>
          <w:trHeight w:val="38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t>電子檔案線上移轉機關數目</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2</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50</w:t>
            </w:r>
          </w:p>
        </w:tc>
      </w:tr>
    </w:tbl>
    <w:p w:rsidR="004B7E8B" w:rsidRPr="00654F5F" w:rsidRDefault="004B7E8B" w:rsidP="00F2239E">
      <w:pPr>
        <w:spacing w:line="280" w:lineRule="exact"/>
        <w:ind w:leftChars="0" w:left="1119" w:rightChars="-100" w:right="-283" w:hangingChars="460" w:hanging="1119"/>
        <w:jc w:val="left"/>
        <w:rPr>
          <w:rFonts w:ascii="標楷體" w:eastAsia="標楷體" w:hAnsi="Times New Roman" w:cs="Times New Roman"/>
          <w:b/>
        </w:rPr>
      </w:pPr>
      <w:r w:rsidRPr="00654F5F">
        <w:rPr>
          <w:rFonts w:ascii="標楷體" w:eastAsia="標楷體" w:hAnsi="Times New Roman" w:cs="Times New Roman" w:hint="eastAsia"/>
          <w:sz w:val="24"/>
        </w:rPr>
        <w:t>資料來源：檔管局「</w:t>
      </w:r>
      <w:r w:rsidRPr="00F2239E">
        <w:rPr>
          <w:rFonts w:ascii="標楷體" w:eastAsia="標楷體" w:hAnsi="標楷體" w:hint="eastAsia"/>
          <w:sz w:val="24"/>
        </w:rPr>
        <w:t>文書</w:t>
      </w:r>
      <w:r w:rsidRPr="00654F5F">
        <w:rPr>
          <w:rFonts w:ascii="標楷體" w:eastAsia="標楷體" w:hAnsi="Times New Roman" w:cs="Times New Roman" w:hint="eastAsia"/>
          <w:sz w:val="24"/>
        </w:rPr>
        <w:t>檔案數位治理與智能服務計畫」草案。</w:t>
      </w:r>
    </w:p>
    <w:p w:rsidR="004B7E8B" w:rsidRPr="00654F5F" w:rsidRDefault="004B7E8B" w:rsidP="00A13BB5">
      <w:pPr>
        <w:adjustRightInd w:val="0"/>
        <w:ind w:left="566" w:firstLine="566"/>
        <w:rPr>
          <w:rFonts w:ascii="標楷體" w:eastAsia="標楷體" w:hAnsi="標楷體"/>
          <w:snapToGrid/>
          <w:kern w:val="3"/>
        </w:rPr>
      </w:pPr>
      <w:r w:rsidRPr="00654F5F">
        <w:rPr>
          <w:rFonts w:ascii="標楷體" w:eastAsia="標楷體" w:hAnsi="標楷體" w:hint="eastAsia"/>
          <w:snapToGrid/>
          <w:kern w:val="3"/>
        </w:rPr>
        <w:t>綜上，檔管局</w:t>
      </w:r>
      <w:r w:rsidRPr="00654F5F">
        <w:rPr>
          <w:rFonts w:ascii="標楷體" w:eastAsia="標楷體" w:hAnsi="標楷體"/>
          <w:snapToGrid/>
          <w:kern w:val="3"/>
        </w:rPr>
        <w:t>11</w:t>
      </w:r>
      <w:r w:rsidRPr="00654F5F">
        <w:rPr>
          <w:rFonts w:ascii="標楷體" w:eastAsia="標楷體" w:hAnsi="標楷體" w:hint="eastAsia"/>
          <w:snapToGrid/>
          <w:kern w:val="3"/>
        </w:rPr>
        <w:t>5年預算案新增編列「文書檔案數位治理與智能服務計畫」</w:t>
      </w:r>
      <w:r w:rsidRPr="00654F5F">
        <w:rPr>
          <w:rFonts w:ascii="標楷體" w:eastAsia="標楷體" w:hAnsi="標楷體"/>
          <w:snapToGrid/>
          <w:kern w:val="3"/>
        </w:rPr>
        <w:t>1</w:t>
      </w:r>
      <w:r w:rsidRPr="00654F5F">
        <w:rPr>
          <w:rFonts w:ascii="標楷體" w:eastAsia="標楷體" w:hAnsi="標楷體" w:hint="eastAsia"/>
          <w:snapToGrid/>
          <w:kern w:val="3"/>
        </w:rPr>
        <w:t>億</w:t>
      </w:r>
      <w:r w:rsidRPr="00654F5F">
        <w:rPr>
          <w:rFonts w:ascii="標楷體" w:eastAsia="標楷體" w:hAnsi="標楷體"/>
          <w:snapToGrid/>
          <w:kern w:val="3"/>
        </w:rPr>
        <w:t>137</w:t>
      </w:r>
      <w:r w:rsidRPr="00654F5F">
        <w:rPr>
          <w:rFonts w:ascii="標楷體" w:eastAsia="標楷體" w:hAnsi="標楷體" w:hint="eastAsia"/>
          <w:snapToGrid/>
          <w:kern w:val="3"/>
        </w:rPr>
        <w:t>萬元，係接續</w:t>
      </w:r>
      <w:r w:rsidR="00A96520">
        <w:rPr>
          <w:rFonts w:ascii="標楷體" w:eastAsia="標楷體" w:hAnsi="標楷體" w:hint="eastAsia"/>
          <w:snapToGrid/>
          <w:kern w:val="3"/>
        </w:rPr>
        <w:t>110至114年度所推動之</w:t>
      </w:r>
      <w:r w:rsidRPr="00654F5F">
        <w:rPr>
          <w:rFonts w:ascii="標楷體" w:eastAsia="標楷體" w:hAnsi="標楷體" w:hint="eastAsia"/>
          <w:snapToGrid/>
          <w:kern w:val="3"/>
        </w:rPr>
        <w:t>「文書檔案智慧鏈結計畫」</w:t>
      </w:r>
      <w:r w:rsidR="00A13BB5" w:rsidRPr="00654F5F">
        <w:rPr>
          <w:rFonts w:ascii="標楷體" w:eastAsia="標楷體" w:hAnsi="標楷體" w:hint="eastAsia"/>
          <w:snapToGrid/>
          <w:kern w:val="3"/>
        </w:rPr>
        <w:t>辦理</w:t>
      </w:r>
      <w:r w:rsidRPr="00654F5F">
        <w:rPr>
          <w:rFonts w:ascii="標楷體" w:eastAsia="標楷體" w:hAnsi="標楷體" w:hint="eastAsia"/>
          <w:snapToGrid/>
          <w:kern w:val="3"/>
        </w:rPr>
        <w:t>，惟</w:t>
      </w:r>
      <w:r w:rsidR="00A13BB5" w:rsidRPr="00654F5F">
        <w:rPr>
          <w:rFonts w:ascii="標楷體" w:eastAsia="標楷體" w:hAnsi="標楷體" w:hint="eastAsia"/>
          <w:snapToGrid/>
          <w:kern w:val="3"/>
        </w:rPr>
        <w:t>「文書檔案智慧鏈結計畫」</w:t>
      </w:r>
      <w:r w:rsidR="00A96520">
        <w:rPr>
          <w:rFonts w:ascii="標楷體" w:eastAsia="標楷體" w:hAnsi="標楷體" w:hint="eastAsia"/>
          <w:snapToGrid/>
          <w:kern w:val="3"/>
        </w:rPr>
        <w:t>之</w:t>
      </w:r>
      <w:r w:rsidRPr="00654F5F">
        <w:rPr>
          <w:rFonts w:ascii="標楷體" w:eastAsia="標楷體" w:hAnsi="標楷體" w:hint="eastAsia"/>
          <w:snapToGrid/>
          <w:kern w:val="3"/>
        </w:rPr>
        <w:t>執行</w:t>
      </w:r>
      <w:r w:rsidR="00A96520">
        <w:rPr>
          <w:rFonts w:ascii="標楷體" w:eastAsia="標楷體" w:hAnsi="標楷體" w:hint="eastAsia"/>
          <w:snapToGrid/>
          <w:kern w:val="3"/>
        </w:rPr>
        <w:t>，</w:t>
      </w:r>
      <w:r w:rsidRPr="00654F5F">
        <w:rPr>
          <w:rFonts w:ascii="標楷體" w:eastAsia="標楷體" w:hAnsi="標楷體" w:hint="eastAsia"/>
          <w:snapToGrid/>
          <w:kern w:val="3"/>
        </w:rPr>
        <w:t>經審計部提具審核意見，辦理規劃建置</w:t>
      </w:r>
      <w:r w:rsidRPr="00654F5F">
        <w:rPr>
          <w:rFonts w:ascii="標楷體" w:eastAsia="標楷體" w:hAnsi="標楷體"/>
          <w:snapToGrid/>
          <w:kern w:val="3"/>
        </w:rPr>
        <w:t xml:space="preserve">AI </w:t>
      </w:r>
      <w:r w:rsidRPr="00654F5F">
        <w:rPr>
          <w:rFonts w:ascii="標楷體" w:eastAsia="標楷體" w:hAnsi="標楷體" w:hint="eastAsia"/>
          <w:snapToGrid/>
          <w:kern w:val="3"/>
        </w:rPr>
        <w:t>輔助銷毀目錄審查系統，相關模型訓練資料涵蓋範圍不足，</w:t>
      </w:r>
      <w:r w:rsidRPr="00654F5F">
        <w:rPr>
          <w:rFonts w:ascii="標楷體" w:eastAsia="標楷體" w:hAnsi="標楷體"/>
          <w:snapToGrid/>
          <w:kern w:val="3"/>
        </w:rPr>
        <w:t>AI</w:t>
      </w:r>
      <w:r w:rsidRPr="00654F5F">
        <w:rPr>
          <w:rFonts w:ascii="標楷體" w:eastAsia="標楷體" w:hAnsi="標楷體" w:hint="eastAsia"/>
          <w:snapToGrid/>
          <w:kern w:val="3"/>
        </w:rPr>
        <w:t>驗收標準訂定未盡周妥，有影響實際使用成效之虞，</w:t>
      </w:r>
      <w:r w:rsidR="00A13BB5" w:rsidRPr="00654F5F">
        <w:rPr>
          <w:rFonts w:ascii="標楷體" w:eastAsia="標楷體" w:hAnsi="標楷體" w:hint="eastAsia"/>
          <w:snapToGrid/>
          <w:kern w:val="3"/>
        </w:rPr>
        <w:t>允宜檢討並妥謀善策</w:t>
      </w:r>
      <w:r w:rsidRPr="00654F5F">
        <w:rPr>
          <w:rFonts w:ascii="標楷體" w:eastAsia="標楷體" w:hAnsi="標楷體" w:hint="eastAsia"/>
          <w:snapToGrid/>
          <w:kern w:val="3"/>
        </w:rPr>
        <w:t>，以確保</w:t>
      </w:r>
      <w:r w:rsidR="00A96520">
        <w:rPr>
          <w:rFonts w:ascii="標楷體" w:eastAsia="標楷體" w:hAnsi="標楷體" w:hint="eastAsia"/>
          <w:snapToGrid/>
          <w:kern w:val="3"/>
        </w:rPr>
        <w:t>新一期</w:t>
      </w:r>
      <w:r w:rsidR="00A13BB5" w:rsidRPr="00654F5F">
        <w:rPr>
          <w:rFonts w:ascii="標楷體" w:eastAsia="標楷體" w:hAnsi="標楷體" w:hint="eastAsia"/>
          <w:snapToGrid/>
          <w:kern w:val="3"/>
        </w:rPr>
        <w:t>「文書檔案數位治理與智能服務計畫」</w:t>
      </w:r>
      <w:r w:rsidRPr="00654F5F">
        <w:rPr>
          <w:rFonts w:ascii="標楷體" w:eastAsia="標楷體" w:hAnsi="標楷體" w:hint="eastAsia"/>
          <w:snapToGrid/>
          <w:kern w:val="3"/>
        </w:rPr>
        <w:t>有效支援業務工作，提升行政效率。</w:t>
      </w:r>
    </w:p>
    <w:bookmarkEnd w:id="1"/>
    <w:bookmarkEnd w:id="2"/>
    <w:bookmarkEnd w:id="4"/>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4819C0" w:rsidRPr="004819C0">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654F5F" w:rsidRDefault="009C00CC" w:rsidP="007350BC">
      <w:pPr>
        <w:pStyle w:val="142"/>
        <w:ind w:left="83" w:hangingChars="34" w:hanging="83"/>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hint="eastAsia"/>
        </w:rPr>
        <w:t>依據數位發展部</w:t>
      </w:r>
      <w:r w:rsidRPr="00654F5F">
        <w:rPr>
          <w:rFonts w:ascii="標楷體" w:eastAsia="標楷體" w:hAnsi="標楷體"/>
        </w:rPr>
        <w:t>113</w:t>
      </w:r>
      <w:r w:rsidRPr="00654F5F">
        <w:rPr>
          <w:rFonts w:ascii="標楷體" w:eastAsia="標楷體" w:hAnsi="標楷體" w:hint="eastAsia"/>
        </w:rPr>
        <w:t>年</w:t>
      </w:r>
      <w:r w:rsidRPr="00654F5F">
        <w:rPr>
          <w:rFonts w:ascii="標楷體" w:eastAsia="標楷體" w:hAnsi="標楷體"/>
        </w:rPr>
        <w:t>12</w:t>
      </w:r>
      <w:r w:rsidRPr="00654F5F">
        <w:rPr>
          <w:rFonts w:ascii="標楷體" w:eastAsia="標楷體" w:hAnsi="標楷體" w:hint="eastAsia"/>
        </w:rPr>
        <w:t>月</w:t>
      </w:r>
      <w:r w:rsidRPr="00654F5F">
        <w:rPr>
          <w:rFonts w:ascii="標楷體" w:eastAsia="標楷體" w:hAnsi="標楷體"/>
        </w:rPr>
        <w:t>31</w:t>
      </w:r>
      <w:r w:rsidRPr="00654F5F">
        <w:rPr>
          <w:rFonts w:ascii="標楷體" w:eastAsia="標楷體" w:hAnsi="標楷體" w:hint="eastAsia"/>
        </w:rPr>
        <w:t>日函頒公部門人工智慧應用參考手冊(草案)</w:t>
      </w:r>
      <w:r w:rsidRPr="00654F5F">
        <w:rPr>
          <w:rFonts w:hint="eastAsia"/>
        </w:rPr>
        <w:t xml:space="preserve"> </w:t>
      </w:r>
      <w:r w:rsidRPr="00654F5F">
        <w:rPr>
          <w:rFonts w:ascii="標楷體" w:eastAsia="標楷體" w:hAnsi="標楷體" w:hint="eastAsia"/>
        </w:rPr>
        <w:t>（下稱</w:t>
      </w:r>
      <w:r w:rsidRPr="00654F5F">
        <w:rPr>
          <w:rFonts w:ascii="標楷體" w:eastAsia="標楷體" w:hAnsi="標楷體"/>
        </w:rPr>
        <w:t xml:space="preserve">AI </w:t>
      </w:r>
      <w:r w:rsidRPr="00654F5F">
        <w:rPr>
          <w:rFonts w:ascii="標楷體" w:eastAsia="標楷體" w:hAnsi="標楷體" w:hint="eastAsia"/>
        </w:rPr>
        <w:t>應用參考手冊）第</w:t>
      </w:r>
      <w:r w:rsidRPr="00654F5F">
        <w:rPr>
          <w:rFonts w:ascii="標楷體" w:eastAsia="標楷體" w:hAnsi="標楷體"/>
        </w:rPr>
        <w:t xml:space="preserve">3.6 </w:t>
      </w:r>
      <w:r w:rsidRPr="00654F5F">
        <w:rPr>
          <w:rFonts w:ascii="標楷體" w:eastAsia="標楷體" w:hAnsi="標楷體" w:hint="eastAsia"/>
        </w:rPr>
        <w:t>章</w:t>
      </w:r>
      <w:r w:rsidRPr="00654F5F">
        <w:rPr>
          <w:rFonts w:ascii="標楷體" w:eastAsia="標楷體" w:hAnsi="標楷體"/>
        </w:rPr>
        <w:t>AI</w:t>
      </w:r>
      <w:r w:rsidRPr="00654F5F">
        <w:rPr>
          <w:rFonts w:ascii="標楷體" w:eastAsia="標楷體" w:hAnsi="標楷體" w:hint="eastAsia"/>
        </w:rPr>
        <w:t>專案驗收標準，驗收模式分為設定模型性能標準(如訂定模型準確率)、系統穩定性(如訂定錯誤率、反應時間和資源利用率等指標)、使用者體驗(如訂定使用便利性、回應速度、整體使用者滿意度等)與公平性指標(如訂定均等機會差距指標)等</w:t>
      </w:r>
      <w:r w:rsidRPr="00654F5F">
        <w:rPr>
          <w:rFonts w:ascii="標楷體" w:eastAsia="標楷體" w:hAnsi="標楷體"/>
        </w:rPr>
        <w:t>4</w:t>
      </w:r>
      <w:r w:rsidRPr="00654F5F">
        <w:rPr>
          <w:rFonts w:ascii="標楷體" w:eastAsia="標楷體" w:hAnsi="標楷體" w:hint="eastAsia"/>
        </w:rPr>
        <w:t>種，實際執行可視專案需求綜合選用適合指標，避免過度聚焦單一指標，導致專案成果不如預期，並全面考慮實際應用場景中各種因素，平衡各種指標，確保模型在實際操作中的可靠性和有效性。</w:t>
      </w:r>
      <w:r w:rsidRPr="00654F5F">
        <w:rPr>
          <w:rFonts w:ascii="標楷體" w:eastAsia="標楷體" w:hAnsi="標楷體" w:hint="eastAsia"/>
          <w:u w:val="single"/>
        </w:rPr>
        <w:t>審計部經參據數位發展部函頒</w:t>
      </w:r>
      <w:r w:rsidRPr="00654F5F">
        <w:rPr>
          <w:rFonts w:ascii="標楷體" w:eastAsia="標楷體" w:hAnsi="標楷體"/>
          <w:u w:val="single"/>
        </w:rPr>
        <w:t>AI</w:t>
      </w:r>
      <w:r w:rsidRPr="00654F5F">
        <w:rPr>
          <w:rFonts w:ascii="標楷體" w:eastAsia="標楷體" w:hAnsi="標楷體" w:hint="eastAsia"/>
          <w:u w:val="single"/>
        </w:rPr>
        <w:t>應用參考手冊第</w:t>
      </w:r>
      <w:r w:rsidRPr="00654F5F">
        <w:rPr>
          <w:rFonts w:ascii="標楷體" w:eastAsia="標楷體" w:hAnsi="標楷體"/>
          <w:u w:val="single"/>
        </w:rPr>
        <w:t>3.6</w:t>
      </w:r>
      <w:r w:rsidRPr="00654F5F">
        <w:rPr>
          <w:rFonts w:ascii="標楷體" w:eastAsia="標楷體" w:hAnsi="標楷體" w:hint="eastAsia"/>
          <w:u w:val="single"/>
        </w:rPr>
        <w:t>章</w:t>
      </w:r>
      <w:r w:rsidRPr="00654F5F">
        <w:rPr>
          <w:rFonts w:ascii="標楷體" w:eastAsia="標楷體" w:hAnsi="標楷體"/>
          <w:u w:val="single"/>
        </w:rPr>
        <w:t>AI</w:t>
      </w:r>
      <w:r w:rsidRPr="00654F5F">
        <w:rPr>
          <w:rFonts w:ascii="標楷體" w:eastAsia="標楷體" w:hAnsi="標楷體" w:hint="eastAsia"/>
          <w:u w:val="single"/>
        </w:rPr>
        <w:t>專案驗收標準內容，現行驗收方式存有聚焦單一指標，未能確保模型在實際操作中之可靠性與有效性。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9C0"/>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3F7A84-3826-485A-9782-1D52959A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D4C8D-52B6-4370-9C28-A6412261C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257</Words>
  <Characters>1469</Characters>
  <Application>Microsoft Office Word</Application>
  <DocSecurity>0</DocSecurity>
  <Lines>12</Lines>
  <Paragraphs>3</Paragraphs>
  <ScaleCrop>false</ScaleCrop>
  <Company/>
  <LinksUpToDate>false</LinksUpToDate>
  <CharactersWithSpaces>1723</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