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404D" w:rsidRPr="00E46FDD" w:rsidRDefault="0030404D" w:rsidP="00AD0026">
      <w:pPr>
        <w:pStyle w:val="ac"/>
        <w:rPr>
          <w:color w:val="FF0000"/>
        </w:rPr>
      </w:pPr>
      <w:bookmarkStart w:id="0" w:name="_Toc27824679"/>
      <w:bookmarkStart w:id="1" w:name="_Toc59874622"/>
      <w:bookmarkStart w:id="2" w:name="_Toc60113740"/>
      <w:bookmarkStart w:id="3" w:name="_GoBack"/>
      <w:bookmarkEnd w:id="3"/>
      <w:r w:rsidRPr="008F704E">
        <w:rPr>
          <w:rFonts w:hint="eastAsia"/>
        </w:rPr>
        <w:t>文化部11</w:t>
      </w:r>
      <w:r w:rsidR="00DA7D0A">
        <w:rPr>
          <w:rFonts w:hint="eastAsia"/>
        </w:rPr>
        <w:t>5</w:t>
      </w:r>
      <w:r w:rsidRPr="008F704E">
        <w:rPr>
          <w:rFonts w:hint="eastAsia"/>
        </w:rPr>
        <w:t>年度單位預算評估報告</w:t>
      </w:r>
      <w:r w:rsidR="00E46FDD">
        <w:rPr>
          <w:rFonts w:hint="eastAsia"/>
        </w:rPr>
        <w:t xml:space="preserve">   </w:t>
      </w:r>
    </w:p>
    <w:p w:rsidR="007E5B39" w:rsidRPr="00446C6C" w:rsidRDefault="007E5B39" w:rsidP="00DB560C">
      <w:pPr>
        <w:pStyle w:val="a9"/>
        <w:snapToGrid w:val="0"/>
        <w:ind w:firstLine="567"/>
      </w:pPr>
      <w:r w:rsidRPr="00446C6C">
        <w:rPr>
          <w:rFonts w:hint="eastAsia"/>
        </w:rPr>
        <w:t>文化部11</w:t>
      </w:r>
      <w:r w:rsidR="00DA7D0A" w:rsidRPr="00446C6C">
        <w:rPr>
          <w:rFonts w:hint="eastAsia"/>
        </w:rPr>
        <w:t>5</w:t>
      </w:r>
      <w:r w:rsidRPr="00446C6C">
        <w:rPr>
          <w:rFonts w:hint="eastAsia"/>
        </w:rPr>
        <w:t>年度單位預算案編列歲入</w:t>
      </w:r>
      <w:r w:rsidR="00446C6C" w:rsidRPr="00446C6C">
        <w:rPr>
          <w:rFonts w:hint="eastAsia"/>
        </w:rPr>
        <w:t>1億4</w:t>
      </w:r>
      <w:r w:rsidRPr="00446C6C">
        <w:t>,</w:t>
      </w:r>
      <w:r w:rsidR="00446C6C" w:rsidRPr="00446C6C">
        <w:rPr>
          <w:rFonts w:hint="eastAsia"/>
        </w:rPr>
        <w:t>087</w:t>
      </w:r>
      <w:r w:rsidRPr="00446C6C">
        <w:rPr>
          <w:rFonts w:hint="eastAsia"/>
        </w:rPr>
        <w:t>萬</w:t>
      </w:r>
      <w:r w:rsidR="00446C6C" w:rsidRPr="00446C6C">
        <w:rPr>
          <w:rFonts w:hint="eastAsia"/>
        </w:rPr>
        <w:t>6</w:t>
      </w:r>
      <w:r w:rsidRPr="00446C6C">
        <w:rPr>
          <w:rFonts w:hint="eastAsia"/>
        </w:rPr>
        <w:t>千元，較11</w:t>
      </w:r>
      <w:r w:rsidR="00DA7D0A" w:rsidRPr="00446C6C">
        <w:rPr>
          <w:rFonts w:hint="eastAsia"/>
        </w:rPr>
        <w:t>4</w:t>
      </w:r>
      <w:r w:rsidRPr="00446C6C">
        <w:rPr>
          <w:rFonts w:hint="eastAsia"/>
        </w:rPr>
        <w:t>年度預算數</w:t>
      </w:r>
      <w:r w:rsidR="00B44713" w:rsidRPr="00446C6C">
        <w:rPr>
          <w:rFonts w:hint="eastAsia"/>
        </w:rPr>
        <w:t>增加</w:t>
      </w:r>
      <w:r w:rsidR="00446C6C" w:rsidRPr="00446C6C">
        <w:rPr>
          <w:rFonts w:hint="eastAsia"/>
        </w:rPr>
        <w:t>5</w:t>
      </w:r>
      <w:r w:rsidR="00446C6C" w:rsidRPr="00446C6C">
        <w:t>,</w:t>
      </w:r>
      <w:r w:rsidR="00446C6C" w:rsidRPr="00446C6C">
        <w:rPr>
          <w:rFonts w:hint="eastAsia"/>
        </w:rPr>
        <w:t>059</w:t>
      </w:r>
      <w:r w:rsidRPr="00446C6C">
        <w:rPr>
          <w:rFonts w:hint="eastAsia"/>
        </w:rPr>
        <w:t>萬</w:t>
      </w:r>
      <w:r w:rsidR="00446C6C" w:rsidRPr="00446C6C">
        <w:rPr>
          <w:rFonts w:hint="eastAsia"/>
        </w:rPr>
        <w:t>1</w:t>
      </w:r>
      <w:r w:rsidR="00B44713" w:rsidRPr="00446C6C">
        <w:rPr>
          <w:rFonts w:hint="eastAsia"/>
        </w:rPr>
        <w:t>千元（增</w:t>
      </w:r>
      <w:r w:rsidRPr="00446C6C">
        <w:rPr>
          <w:rFonts w:hint="eastAsia"/>
        </w:rPr>
        <w:t>幅</w:t>
      </w:r>
      <w:r w:rsidR="00446C6C" w:rsidRPr="00446C6C">
        <w:rPr>
          <w:rFonts w:hint="eastAsia"/>
        </w:rPr>
        <w:t>56.03</w:t>
      </w:r>
      <w:r w:rsidRPr="00446C6C">
        <w:rPr>
          <w:rFonts w:hint="eastAsia"/>
        </w:rPr>
        <w:t>%）；歲出</w:t>
      </w:r>
      <w:r w:rsidR="00D158B9" w:rsidRPr="00446C6C">
        <w:rPr>
          <w:rFonts w:hint="eastAsia"/>
        </w:rPr>
        <w:t>18</w:t>
      </w:r>
      <w:r w:rsidR="00446C6C" w:rsidRPr="00446C6C">
        <w:rPr>
          <w:rFonts w:hint="eastAsia"/>
        </w:rPr>
        <w:t>9</w:t>
      </w:r>
      <w:r w:rsidRPr="00446C6C">
        <w:rPr>
          <w:rFonts w:hint="eastAsia"/>
        </w:rPr>
        <w:t>億</w:t>
      </w:r>
      <w:r w:rsidR="00A97EAE" w:rsidRPr="00446C6C">
        <w:rPr>
          <w:rFonts w:hint="eastAsia"/>
        </w:rPr>
        <w:t>9</w:t>
      </w:r>
      <w:r w:rsidR="00FF1C32">
        <w:t>,</w:t>
      </w:r>
      <w:r w:rsidR="00446C6C" w:rsidRPr="00446C6C">
        <w:rPr>
          <w:rFonts w:hint="eastAsia"/>
        </w:rPr>
        <w:t>870</w:t>
      </w:r>
      <w:r w:rsidRPr="00446C6C">
        <w:rPr>
          <w:rFonts w:hint="eastAsia"/>
        </w:rPr>
        <w:t>萬</w:t>
      </w:r>
      <w:r w:rsidR="00446C6C" w:rsidRPr="00446C6C">
        <w:rPr>
          <w:rFonts w:hint="eastAsia"/>
        </w:rPr>
        <w:t>3</w:t>
      </w:r>
      <w:r w:rsidRPr="00446C6C">
        <w:rPr>
          <w:rFonts w:hint="eastAsia"/>
        </w:rPr>
        <w:t>千元</w:t>
      </w:r>
      <w:r w:rsidR="000D444C" w:rsidRPr="000D444C">
        <w:rPr>
          <w:rFonts w:hint="eastAsia"/>
        </w:rPr>
        <w:t>(另於一般性補助款編有</w:t>
      </w:r>
      <w:r w:rsidR="000D444C">
        <w:rPr>
          <w:rFonts w:hint="eastAsia"/>
        </w:rPr>
        <w:t>6</w:t>
      </w:r>
      <w:r w:rsidR="000D444C" w:rsidRPr="000D444C">
        <w:rPr>
          <w:rFonts w:hint="eastAsia"/>
        </w:rPr>
        <w:t>億</w:t>
      </w:r>
      <w:r w:rsidR="000D444C">
        <w:rPr>
          <w:rFonts w:hint="eastAsia"/>
        </w:rPr>
        <w:t>7</w:t>
      </w:r>
      <w:r w:rsidR="000D444C" w:rsidRPr="000D444C">
        <w:rPr>
          <w:rFonts w:hint="eastAsia"/>
        </w:rPr>
        <w:t>,</w:t>
      </w:r>
      <w:r w:rsidR="000D444C">
        <w:rPr>
          <w:rFonts w:hint="eastAsia"/>
        </w:rPr>
        <w:t>586</w:t>
      </w:r>
      <w:r w:rsidR="000D444C" w:rsidRPr="000D444C">
        <w:rPr>
          <w:rFonts w:hint="eastAsia"/>
        </w:rPr>
        <w:t>萬</w:t>
      </w:r>
      <w:r w:rsidR="000D444C">
        <w:rPr>
          <w:rFonts w:hint="eastAsia"/>
        </w:rPr>
        <w:t>9</w:t>
      </w:r>
      <w:r w:rsidR="000D444C" w:rsidRPr="000D444C">
        <w:rPr>
          <w:rFonts w:hint="eastAsia"/>
        </w:rPr>
        <w:t>千元)</w:t>
      </w:r>
      <w:r w:rsidRPr="00446C6C">
        <w:rPr>
          <w:rFonts w:hint="eastAsia"/>
        </w:rPr>
        <w:t>，較11</w:t>
      </w:r>
      <w:r w:rsidR="00446C6C" w:rsidRPr="00446C6C">
        <w:rPr>
          <w:rFonts w:hint="eastAsia"/>
        </w:rPr>
        <w:t>4</w:t>
      </w:r>
      <w:r w:rsidRPr="00446C6C">
        <w:rPr>
          <w:rFonts w:hint="eastAsia"/>
        </w:rPr>
        <w:t>年度預算數增加</w:t>
      </w:r>
      <w:r w:rsidR="00A97EAE" w:rsidRPr="00446C6C">
        <w:rPr>
          <w:rFonts w:hint="eastAsia"/>
        </w:rPr>
        <w:t>1</w:t>
      </w:r>
      <w:r w:rsidR="00446C6C" w:rsidRPr="00446C6C">
        <w:rPr>
          <w:rFonts w:hint="eastAsia"/>
        </w:rPr>
        <w:t>0</w:t>
      </w:r>
      <w:r w:rsidRPr="00446C6C">
        <w:rPr>
          <w:rFonts w:hint="eastAsia"/>
        </w:rPr>
        <w:t>億</w:t>
      </w:r>
      <w:r w:rsidR="00446C6C" w:rsidRPr="00446C6C">
        <w:rPr>
          <w:rFonts w:hint="eastAsia"/>
        </w:rPr>
        <w:t>870</w:t>
      </w:r>
      <w:r w:rsidRPr="00446C6C">
        <w:rPr>
          <w:rFonts w:hint="eastAsia"/>
        </w:rPr>
        <w:t>萬</w:t>
      </w:r>
      <w:r w:rsidR="00446C6C" w:rsidRPr="00446C6C">
        <w:rPr>
          <w:rFonts w:hint="eastAsia"/>
        </w:rPr>
        <w:t>4</w:t>
      </w:r>
      <w:r w:rsidRPr="00446C6C">
        <w:rPr>
          <w:rFonts w:hint="eastAsia"/>
        </w:rPr>
        <w:t>千元（增幅</w:t>
      </w:r>
      <w:r w:rsidR="00446C6C" w:rsidRPr="00446C6C">
        <w:rPr>
          <w:rFonts w:hint="eastAsia"/>
        </w:rPr>
        <w:t>5</w:t>
      </w:r>
      <w:r w:rsidR="00A97EAE" w:rsidRPr="00446C6C">
        <w:rPr>
          <w:rFonts w:hint="eastAsia"/>
        </w:rPr>
        <w:t>.</w:t>
      </w:r>
      <w:r w:rsidR="00446C6C" w:rsidRPr="00446C6C">
        <w:rPr>
          <w:rFonts w:hint="eastAsia"/>
        </w:rPr>
        <w:t>61</w:t>
      </w:r>
      <w:r w:rsidRPr="00446C6C">
        <w:rPr>
          <w:rFonts w:hint="eastAsia"/>
        </w:rPr>
        <w:t>%）。謹就文化部1</w:t>
      </w:r>
      <w:r w:rsidRPr="00446C6C">
        <w:t>1</w:t>
      </w:r>
      <w:r w:rsidR="00446C6C" w:rsidRPr="00446C6C">
        <w:rPr>
          <w:rFonts w:hint="eastAsia"/>
        </w:rPr>
        <w:t>5</w:t>
      </w:r>
      <w:r w:rsidRPr="00446C6C">
        <w:rPr>
          <w:rFonts w:hint="eastAsia"/>
        </w:rPr>
        <w:t>年度預算案評估如下：</w:t>
      </w:r>
      <w:r w:rsidR="000D444C" w:rsidRPr="00446C6C">
        <w:t xml:space="preserve"> </w:t>
      </w:r>
    </w:p>
    <w:p w:rsidR="00D155E8" w:rsidRDefault="00D155E8" w:rsidP="00D155E8">
      <w:pPr>
        <w:pStyle w:val="14"/>
        <w:spacing w:beforeLines="100" w:before="516"/>
        <w:ind w:left="567" w:hanging="567"/>
        <w:rPr>
          <w:color w:val="000000"/>
        </w:rPr>
      </w:pPr>
      <w:bookmarkStart w:id="4" w:name="_Toc178693459"/>
      <w:bookmarkStart w:id="5" w:name="_Toc213140409"/>
      <w:r>
        <w:rPr>
          <w:rFonts w:hint="eastAsia"/>
          <w:color w:val="000000"/>
        </w:rPr>
        <w:t>八</w:t>
      </w:r>
      <w:r w:rsidRPr="007C7997">
        <w:rPr>
          <w:rFonts w:hint="eastAsia"/>
          <w:color w:val="000000"/>
        </w:rPr>
        <w:t>、</w:t>
      </w:r>
      <w:r>
        <w:rPr>
          <w:rFonts w:hint="eastAsia"/>
          <w:color w:val="000000"/>
        </w:rPr>
        <w:t>近年媒體政策及業務宣導費預算</w:t>
      </w:r>
      <w:r w:rsidR="00312AAC">
        <w:rPr>
          <w:rFonts w:hint="eastAsia"/>
          <w:color w:val="000000"/>
        </w:rPr>
        <w:t>概呈</w:t>
      </w:r>
      <w:r>
        <w:rPr>
          <w:rFonts w:hint="eastAsia"/>
          <w:color w:val="000000"/>
        </w:rPr>
        <w:t>增</w:t>
      </w:r>
      <w:r w:rsidR="00312AAC">
        <w:rPr>
          <w:rFonts w:hint="eastAsia"/>
          <w:color w:val="000000"/>
        </w:rPr>
        <w:t>加趨勢</w:t>
      </w:r>
      <w:r>
        <w:rPr>
          <w:rFonts w:hint="eastAsia"/>
          <w:color w:val="000000"/>
        </w:rPr>
        <w:t>，允宜本節約原則審慎</w:t>
      </w:r>
      <w:r w:rsidR="00973E96">
        <w:rPr>
          <w:rFonts w:hint="eastAsia"/>
          <w:color w:val="000000"/>
        </w:rPr>
        <w:t>編列與</w:t>
      </w:r>
      <w:r>
        <w:rPr>
          <w:rFonts w:hint="eastAsia"/>
          <w:color w:val="000000"/>
        </w:rPr>
        <w:t>使用</w:t>
      </w:r>
      <w:r w:rsidR="00E027F1">
        <w:rPr>
          <w:rFonts w:hint="eastAsia"/>
          <w:color w:val="000000"/>
        </w:rPr>
        <w:t>，並整合相關資源，以獲致最大廣宣效益</w:t>
      </w:r>
      <w:bookmarkEnd w:id="5"/>
    </w:p>
    <w:p w:rsidR="00D155E8" w:rsidRDefault="009C5E8C" w:rsidP="00D155E8">
      <w:pPr>
        <w:ind w:left="567" w:firstLine="567"/>
      </w:pPr>
      <w:r w:rsidRPr="00A7465D">
        <w:rPr>
          <w:rFonts w:hint="eastAsia"/>
        </w:rPr>
        <w:t>文化部11</w:t>
      </w:r>
      <w:r>
        <w:rPr>
          <w:rFonts w:hint="eastAsia"/>
        </w:rPr>
        <w:t>5</w:t>
      </w:r>
      <w:r w:rsidRPr="00A7465D">
        <w:rPr>
          <w:rFonts w:hint="eastAsia"/>
        </w:rPr>
        <w:t>年度預算案於「綜合規劃業務」、「文化資源業務推動與輔導」、「國家鐵道博物館籌備業務」、「國家兒童未來館籌備業務」、「文化創意產業發展業務」、「影視及流行音樂策劃與發展」、「人文文學及出版業務推展與輔導」、「國家漫畫博物館籌備業務」</w:t>
      </w:r>
      <w:r>
        <w:rPr>
          <w:rFonts w:hint="eastAsia"/>
        </w:rPr>
        <w:t>、</w:t>
      </w:r>
      <w:r w:rsidRPr="00A7465D">
        <w:rPr>
          <w:rFonts w:hint="eastAsia"/>
        </w:rPr>
        <w:t>「視覺及表演藝術之策劃與發展」、「交響樂團業務」</w:t>
      </w:r>
      <w:r>
        <w:rPr>
          <w:rFonts w:hint="eastAsia"/>
        </w:rPr>
        <w:t>、</w:t>
      </w:r>
      <w:r w:rsidRPr="00A7465D">
        <w:rPr>
          <w:rFonts w:hint="eastAsia"/>
        </w:rPr>
        <w:t>「</w:t>
      </w:r>
      <w:r w:rsidRPr="005F522F">
        <w:rPr>
          <w:rFonts w:hint="eastAsia"/>
        </w:rPr>
        <w:t>臺南國家美術館籌備處業務</w:t>
      </w:r>
      <w:r w:rsidRPr="00A7465D">
        <w:rPr>
          <w:rFonts w:hint="eastAsia"/>
        </w:rPr>
        <w:t>」</w:t>
      </w:r>
      <w:r>
        <w:rPr>
          <w:rFonts w:hint="eastAsia"/>
        </w:rPr>
        <w:t>、</w:t>
      </w:r>
      <w:r w:rsidRPr="00A7465D">
        <w:rPr>
          <w:rFonts w:hint="eastAsia"/>
        </w:rPr>
        <w:t>「文化交流業務」及「蒙藏文化中心業務」編列</w:t>
      </w:r>
      <w:r w:rsidR="00B353E2">
        <w:rPr>
          <w:rFonts w:hAnsi="標楷體" w:hint="eastAsia"/>
        </w:rPr>
        <w:t>「</w:t>
      </w:r>
      <w:r w:rsidR="00B353E2" w:rsidRPr="00A7465D">
        <w:rPr>
          <w:rFonts w:hint="eastAsia"/>
        </w:rPr>
        <w:t>媒體政策及業務宣導費</w:t>
      </w:r>
      <w:r w:rsidR="00B353E2">
        <w:rPr>
          <w:rFonts w:hAnsi="標楷體" w:hint="eastAsia"/>
        </w:rPr>
        <w:t>」</w:t>
      </w:r>
      <w:r w:rsidRPr="00A7465D">
        <w:rPr>
          <w:rFonts w:hint="eastAsia"/>
        </w:rPr>
        <w:t>(下稱媒宣費)</w:t>
      </w:r>
      <w:r>
        <w:rPr>
          <w:rFonts w:hint="eastAsia"/>
        </w:rPr>
        <w:t>合計</w:t>
      </w:r>
      <w:r w:rsidRPr="005F522F">
        <w:rPr>
          <w:rFonts w:hint="eastAsia"/>
        </w:rPr>
        <w:t xml:space="preserve"> </w:t>
      </w:r>
      <w:r>
        <w:rPr>
          <w:rFonts w:hint="eastAsia"/>
        </w:rPr>
        <w:t>4,738萬</w:t>
      </w:r>
      <w:r w:rsidRPr="00A7465D">
        <w:rPr>
          <w:rFonts w:hint="eastAsia"/>
        </w:rPr>
        <w:t>元</w:t>
      </w:r>
      <w:r w:rsidR="006D4E2F">
        <w:rPr>
          <w:rFonts w:hint="eastAsia"/>
        </w:rPr>
        <w:t>(詳表2)</w:t>
      </w:r>
      <w:r>
        <w:rPr>
          <w:rFonts w:hint="eastAsia"/>
        </w:rPr>
        <w:t>。經查</w:t>
      </w:r>
      <w:r w:rsidR="00D155E8">
        <w:rPr>
          <w:rFonts w:hint="eastAsia"/>
        </w:rPr>
        <w:t>：</w:t>
      </w:r>
    </w:p>
    <w:p w:rsidR="00AC528E" w:rsidRPr="00541102" w:rsidRDefault="00AC528E" w:rsidP="00AC528E">
      <w:pPr>
        <w:pStyle w:val="a5"/>
        <w:ind w:left="851" w:hanging="284"/>
        <w:rPr>
          <w:b/>
        </w:rPr>
      </w:pPr>
      <w:r w:rsidRPr="00AC528E">
        <w:rPr>
          <w:rFonts w:hint="eastAsia"/>
          <w:b/>
        </w:rPr>
        <w:t>(一)</w:t>
      </w:r>
      <w:r w:rsidR="0035237A">
        <w:rPr>
          <w:rFonts w:hint="eastAsia"/>
          <w:b/>
        </w:rPr>
        <w:t>近5</w:t>
      </w:r>
      <w:r w:rsidR="0035237A" w:rsidRPr="00AC528E">
        <w:rPr>
          <w:rFonts w:hint="eastAsia"/>
          <w:b/>
        </w:rPr>
        <w:t>年度媒宣費預算</w:t>
      </w:r>
      <w:r w:rsidR="00312AAC">
        <w:rPr>
          <w:rFonts w:hint="eastAsia"/>
          <w:b/>
        </w:rPr>
        <w:t>概</w:t>
      </w:r>
      <w:r w:rsidR="00BB7445">
        <w:rPr>
          <w:rFonts w:hint="eastAsia"/>
          <w:b/>
        </w:rPr>
        <w:t>呈增加趨勢</w:t>
      </w:r>
      <w:r w:rsidR="0035237A">
        <w:rPr>
          <w:rFonts w:hint="eastAsia"/>
          <w:b/>
        </w:rPr>
        <w:t>，</w:t>
      </w:r>
      <w:r w:rsidR="00541102" w:rsidRPr="00541102">
        <w:rPr>
          <w:rFonts w:hint="eastAsia"/>
        </w:rPr>
        <w:t xml:space="preserve"> </w:t>
      </w:r>
      <w:r w:rsidR="00541102" w:rsidRPr="00541102">
        <w:rPr>
          <w:rFonts w:hint="eastAsia"/>
          <w:b/>
        </w:rPr>
        <w:t>115年度預算案編列媒宣費較113年度增加</w:t>
      </w:r>
      <w:r w:rsidR="00541102">
        <w:rPr>
          <w:rFonts w:hint="eastAsia"/>
          <w:b/>
        </w:rPr>
        <w:t>12.22%</w:t>
      </w:r>
      <w:r w:rsidR="004728DD" w:rsidRPr="00541102">
        <w:rPr>
          <w:b/>
        </w:rPr>
        <w:t xml:space="preserve"> </w:t>
      </w:r>
    </w:p>
    <w:p w:rsidR="00B353E2" w:rsidRDefault="00AC528E" w:rsidP="00AC528E">
      <w:pPr>
        <w:pStyle w:val="22"/>
        <w:ind w:left="850" w:firstLine="567"/>
      </w:pPr>
      <w:r w:rsidRPr="00E9018C">
        <w:rPr>
          <w:rFonts w:hint="eastAsia"/>
        </w:rPr>
        <w:t>文化部</w:t>
      </w:r>
      <w:r w:rsidR="00541102" w:rsidRPr="00541102">
        <w:rPr>
          <w:rFonts w:hAnsi="標楷體" w:hint="eastAsia"/>
          <w:snapToGrid/>
          <w:kern w:val="28"/>
          <w:szCs w:val="24"/>
        </w:rPr>
        <w:t>11</w:t>
      </w:r>
      <w:r w:rsidR="00541102">
        <w:rPr>
          <w:rFonts w:hAnsi="標楷體" w:hint="eastAsia"/>
          <w:snapToGrid/>
          <w:kern w:val="28"/>
          <w:szCs w:val="24"/>
        </w:rPr>
        <w:t>5</w:t>
      </w:r>
      <w:r w:rsidR="00541102" w:rsidRPr="00541102">
        <w:rPr>
          <w:rFonts w:hAnsi="標楷體" w:hint="eastAsia"/>
          <w:snapToGrid/>
          <w:kern w:val="28"/>
          <w:szCs w:val="24"/>
        </w:rPr>
        <w:t>年度預算案編列媒體政策及業務宣導費合計4</w:t>
      </w:r>
      <w:r w:rsidR="00541102" w:rsidRPr="00541102">
        <w:rPr>
          <w:rFonts w:hAnsi="標楷體"/>
          <w:snapToGrid/>
          <w:kern w:val="28"/>
          <w:szCs w:val="24"/>
        </w:rPr>
        <w:t>,3</w:t>
      </w:r>
      <w:r w:rsidR="00541102" w:rsidRPr="00541102">
        <w:rPr>
          <w:rFonts w:hAnsi="標楷體" w:hint="eastAsia"/>
          <w:snapToGrid/>
          <w:kern w:val="28"/>
          <w:szCs w:val="24"/>
        </w:rPr>
        <w:t>7</w:t>
      </w:r>
      <w:r w:rsidR="00EF1F98">
        <w:rPr>
          <w:rFonts w:hAnsi="標楷體" w:hint="eastAsia"/>
          <w:snapToGrid/>
          <w:kern w:val="28"/>
          <w:szCs w:val="24"/>
        </w:rPr>
        <w:t>8</w:t>
      </w:r>
      <w:r w:rsidR="00541102" w:rsidRPr="00541102">
        <w:rPr>
          <w:rFonts w:hAnsi="標楷體" w:hint="eastAsia"/>
          <w:snapToGrid/>
          <w:kern w:val="28"/>
          <w:szCs w:val="24"/>
        </w:rPr>
        <w:t>萬元(詳表1)，</w:t>
      </w:r>
      <w:r w:rsidR="00541102">
        <w:rPr>
          <w:rFonts w:hint="eastAsia"/>
        </w:rPr>
        <w:t>較114年度</w:t>
      </w:r>
      <w:r w:rsidR="000B4229">
        <w:rPr>
          <w:rFonts w:hint="eastAsia"/>
        </w:rPr>
        <w:t>預算</w:t>
      </w:r>
      <w:r w:rsidR="00541102">
        <w:rPr>
          <w:rFonts w:hint="eastAsia"/>
        </w:rPr>
        <w:t>0元</w:t>
      </w:r>
      <w:r w:rsidR="00541102">
        <w:rPr>
          <w:rStyle w:val="af7"/>
        </w:rPr>
        <w:footnoteReference w:id="1"/>
      </w:r>
      <w:r w:rsidR="00541102">
        <w:rPr>
          <w:rFonts w:hint="eastAsia"/>
        </w:rPr>
        <w:t>，增加4,738萬</w:t>
      </w:r>
      <w:r w:rsidR="00541102" w:rsidRPr="00A7465D">
        <w:rPr>
          <w:rFonts w:hint="eastAsia"/>
        </w:rPr>
        <w:t>元，</w:t>
      </w:r>
      <w:r w:rsidR="000B4229">
        <w:rPr>
          <w:rFonts w:hint="eastAsia"/>
        </w:rPr>
        <w:t>亦</w:t>
      </w:r>
      <w:r w:rsidR="00541102" w:rsidRPr="00A7465D">
        <w:rPr>
          <w:rFonts w:hint="eastAsia"/>
        </w:rPr>
        <w:t>較113年度</w:t>
      </w:r>
      <w:r w:rsidR="00B353E2">
        <w:rPr>
          <w:rFonts w:hint="eastAsia"/>
        </w:rPr>
        <w:t>公務</w:t>
      </w:r>
      <w:r w:rsidR="00541102" w:rsidRPr="00A7465D">
        <w:rPr>
          <w:rFonts w:hint="eastAsia"/>
        </w:rPr>
        <w:t>預算4,222萬元，增加</w:t>
      </w:r>
      <w:r w:rsidR="00541102">
        <w:rPr>
          <w:rFonts w:hint="eastAsia"/>
        </w:rPr>
        <w:t>5</w:t>
      </w:r>
      <w:r w:rsidR="00541102" w:rsidRPr="00A7465D">
        <w:t>1</w:t>
      </w:r>
      <w:r w:rsidR="00541102">
        <w:rPr>
          <w:rFonts w:hint="eastAsia"/>
        </w:rPr>
        <w:t>6</w:t>
      </w:r>
      <w:r w:rsidR="00541102" w:rsidRPr="00A7465D">
        <w:rPr>
          <w:rFonts w:hint="eastAsia"/>
        </w:rPr>
        <w:t>萬元，增幅</w:t>
      </w:r>
      <w:r w:rsidR="00541102">
        <w:rPr>
          <w:rFonts w:hint="eastAsia"/>
        </w:rPr>
        <w:t>12.22</w:t>
      </w:r>
      <w:r w:rsidR="00541102" w:rsidRPr="00A7465D">
        <w:rPr>
          <w:rFonts w:hint="eastAsia"/>
        </w:rPr>
        <w:t>%(詳表1)</w:t>
      </w:r>
      <w:r w:rsidR="00541102">
        <w:rPr>
          <w:rFonts w:hint="eastAsia"/>
        </w:rPr>
        <w:t>。</w:t>
      </w:r>
      <w:r w:rsidR="0035237A">
        <w:rPr>
          <w:rFonts w:hint="eastAsia"/>
        </w:rPr>
        <w:t>此外，該</w:t>
      </w:r>
      <w:r w:rsidR="00F27BE7" w:rsidRPr="00A7465D">
        <w:rPr>
          <w:rFonts w:hint="eastAsia"/>
        </w:rPr>
        <w:t>部</w:t>
      </w:r>
      <w:r w:rsidR="0035237A">
        <w:rPr>
          <w:rFonts w:hint="eastAsia"/>
        </w:rPr>
        <w:t>媒宣費</w:t>
      </w:r>
      <w:r w:rsidR="00BB7445">
        <w:rPr>
          <w:rFonts w:hint="eastAsia"/>
        </w:rPr>
        <w:t>近5年呈現</w:t>
      </w:r>
      <w:r w:rsidR="00B353E2">
        <w:rPr>
          <w:rFonts w:hint="eastAsia"/>
        </w:rPr>
        <w:t>逐年</w:t>
      </w:r>
      <w:r w:rsidR="00BB7445">
        <w:rPr>
          <w:rFonts w:hint="eastAsia"/>
        </w:rPr>
        <w:t>增加趨勢，由</w:t>
      </w:r>
      <w:r w:rsidR="00F27BE7" w:rsidRPr="00A7465D">
        <w:rPr>
          <w:rFonts w:hint="eastAsia"/>
        </w:rPr>
        <w:t>111年度公務預算媒宣費3,603萬9千元，增</w:t>
      </w:r>
      <w:r w:rsidR="00BB7445">
        <w:rPr>
          <w:rFonts w:hint="eastAsia"/>
        </w:rPr>
        <w:t>加</w:t>
      </w:r>
      <w:r w:rsidR="00F27BE7" w:rsidRPr="00A7465D">
        <w:rPr>
          <w:rFonts w:hint="eastAsia"/>
        </w:rPr>
        <w:t>至11</w:t>
      </w:r>
      <w:r w:rsidR="00F27BE7">
        <w:rPr>
          <w:rFonts w:hint="eastAsia"/>
        </w:rPr>
        <w:t>5</w:t>
      </w:r>
      <w:r w:rsidR="00F27BE7" w:rsidRPr="00A7465D">
        <w:rPr>
          <w:rFonts w:hint="eastAsia"/>
        </w:rPr>
        <w:t>年度</w:t>
      </w:r>
      <w:r w:rsidR="00F27BE7">
        <w:rPr>
          <w:rFonts w:hint="eastAsia"/>
        </w:rPr>
        <w:t>4,738萬</w:t>
      </w:r>
      <w:r w:rsidR="00F27BE7" w:rsidRPr="00A7465D">
        <w:rPr>
          <w:rFonts w:hint="eastAsia"/>
        </w:rPr>
        <w:t>元，增幅</w:t>
      </w:r>
      <w:r w:rsidR="00F27BE7">
        <w:rPr>
          <w:rFonts w:hint="eastAsia"/>
        </w:rPr>
        <w:t>31.47</w:t>
      </w:r>
      <w:r w:rsidR="00F27BE7" w:rsidRPr="00A7465D">
        <w:rPr>
          <w:rFonts w:hint="eastAsia"/>
        </w:rPr>
        <w:t>%。</w:t>
      </w:r>
    </w:p>
    <w:p w:rsidR="00151084" w:rsidRDefault="00151084" w:rsidP="00AC528E">
      <w:pPr>
        <w:pStyle w:val="22"/>
        <w:ind w:left="850" w:firstLine="567"/>
        <w:rPr>
          <w:rFonts w:hint="eastAsia"/>
        </w:rPr>
      </w:pPr>
    </w:p>
    <w:p w:rsidR="00AC528E" w:rsidRPr="00AC528E" w:rsidRDefault="00AC528E" w:rsidP="00AC528E">
      <w:pPr>
        <w:spacing w:beforeLines="30" w:before="154"/>
        <w:ind w:leftChars="0" w:left="0" w:firstLineChars="0" w:firstLine="0"/>
        <w:jc w:val="left"/>
        <w:rPr>
          <w:b/>
        </w:rPr>
      </w:pPr>
      <w:r w:rsidRPr="00AC528E">
        <w:rPr>
          <w:rFonts w:hint="eastAsia"/>
          <w:b/>
        </w:rPr>
        <w:t>表1  文化部111至115年度</w:t>
      </w:r>
      <w:r w:rsidR="00B353E2">
        <w:rPr>
          <w:rFonts w:hAnsi="標楷體" w:hint="eastAsia"/>
          <w:b/>
        </w:rPr>
        <w:t>「</w:t>
      </w:r>
      <w:r w:rsidR="00B353E2" w:rsidRPr="00AC528E">
        <w:rPr>
          <w:rFonts w:hint="eastAsia"/>
          <w:b/>
        </w:rPr>
        <w:t>媒體政策及業務宣導費</w:t>
      </w:r>
      <w:r w:rsidR="00B353E2">
        <w:rPr>
          <w:rFonts w:hAnsi="標楷體" w:hint="eastAsia"/>
          <w:b/>
        </w:rPr>
        <w:t>」</w:t>
      </w:r>
      <w:r w:rsidRPr="00AC528E">
        <w:rPr>
          <w:rFonts w:hint="eastAsia"/>
          <w:b/>
        </w:rPr>
        <w:t>預算概況表</w:t>
      </w:r>
    </w:p>
    <w:p w:rsidR="00AC528E" w:rsidRPr="00AC528E" w:rsidRDefault="00AC528E" w:rsidP="00AC528E">
      <w:pPr>
        <w:spacing w:line="360" w:lineRule="exact"/>
        <w:ind w:leftChars="0" w:left="0" w:firstLineChars="0" w:firstLine="0"/>
        <w:jc w:val="left"/>
        <w:rPr>
          <w:rFonts w:hAnsi="標楷體"/>
          <w:sz w:val="24"/>
          <w:szCs w:val="24"/>
        </w:rPr>
      </w:pPr>
      <w:r w:rsidRPr="00AC528E">
        <w:rPr>
          <w:rFonts w:hint="eastAsia"/>
          <w:b/>
        </w:rPr>
        <w:t xml:space="preserve">                        </w:t>
      </w:r>
      <w:r w:rsidR="00C36679">
        <w:rPr>
          <w:rFonts w:hAnsi="標楷體" w:hint="eastAsia"/>
          <w:b/>
        </w:rPr>
        <w:t xml:space="preserve">                  </w:t>
      </w:r>
      <w:r w:rsidRPr="00AC528E">
        <w:rPr>
          <w:rFonts w:hAnsi="標楷體" w:hint="eastAsia"/>
          <w:sz w:val="24"/>
          <w:szCs w:val="24"/>
        </w:rPr>
        <w:t>單位：新臺幣千元；%</w:t>
      </w:r>
    </w:p>
    <w:tbl>
      <w:tblPr>
        <w:tblW w:w="8248"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245"/>
        <w:gridCol w:w="958"/>
        <w:gridCol w:w="776"/>
        <w:gridCol w:w="812"/>
        <w:gridCol w:w="878"/>
        <w:gridCol w:w="787"/>
        <w:gridCol w:w="776"/>
        <w:gridCol w:w="1016"/>
      </w:tblGrid>
      <w:tr w:rsidR="00AC528E" w:rsidRPr="00AC528E" w:rsidTr="00806DDC">
        <w:trPr>
          <w:trHeight w:val="550"/>
          <w:tblHeader/>
        </w:trPr>
        <w:tc>
          <w:tcPr>
            <w:tcW w:w="2245" w:type="dxa"/>
            <w:tcBorders>
              <w:top w:val="single" w:sz="12" w:space="0" w:color="auto"/>
              <w:left w:val="single" w:sz="12" w:space="0" w:color="auto"/>
            </w:tcBorders>
            <w:shd w:val="clear" w:color="auto" w:fill="auto"/>
            <w:vAlign w:val="center"/>
            <w:hideMark/>
          </w:tcPr>
          <w:p w:rsidR="00AC528E" w:rsidRPr="00AC528E" w:rsidRDefault="00AC528E" w:rsidP="00AC528E">
            <w:pPr>
              <w:spacing w:line="280" w:lineRule="exact"/>
              <w:ind w:leftChars="0" w:left="0" w:firstLineChars="0" w:firstLine="0"/>
              <w:jc w:val="center"/>
              <w:rPr>
                <w:sz w:val="24"/>
              </w:rPr>
            </w:pPr>
            <w:r w:rsidRPr="00AC528E">
              <w:rPr>
                <w:rFonts w:hint="eastAsia"/>
                <w:sz w:val="24"/>
              </w:rPr>
              <w:t>項目</w:t>
            </w:r>
          </w:p>
        </w:tc>
        <w:tc>
          <w:tcPr>
            <w:tcW w:w="958" w:type="dxa"/>
            <w:tcBorders>
              <w:top w:val="single" w:sz="12" w:space="0" w:color="auto"/>
            </w:tcBorders>
            <w:shd w:val="clear" w:color="auto" w:fill="auto"/>
            <w:vAlign w:val="center"/>
            <w:hideMark/>
          </w:tcPr>
          <w:p w:rsidR="00AC528E" w:rsidRPr="00AC528E" w:rsidRDefault="00AC528E" w:rsidP="00AC528E">
            <w:pPr>
              <w:spacing w:line="280" w:lineRule="exact"/>
              <w:ind w:leftChars="0" w:left="0" w:firstLineChars="0" w:firstLine="0"/>
              <w:jc w:val="center"/>
              <w:rPr>
                <w:sz w:val="24"/>
              </w:rPr>
            </w:pPr>
            <w:r w:rsidRPr="00AC528E">
              <w:rPr>
                <w:rFonts w:hint="eastAsia"/>
                <w:sz w:val="24"/>
              </w:rPr>
              <w:t>111</w:t>
            </w:r>
          </w:p>
          <w:p w:rsidR="00AC528E" w:rsidRPr="00AC528E" w:rsidRDefault="00AC528E" w:rsidP="00E027F1">
            <w:pPr>
              <w:spacing w:line="280" w:lineRule="exact"/>
              <w:ind w:leftChars="0" w:left="0" w:firstLineChars="0" w:firstLine="0"/>
              <w:jc w:val="center"/>
              <w:rPr>
                <w:sz w:val="24"/>
              </w:rPr>
            </w:pPr>
            <w:r w:rsidRPr="00AC528E">
              <w:rPr>
                <w:rFonts w:hint="eastAsia"/>
                <w:sz w:val="24"/>
              </w:rPr>
              <w:t>年度</w:t>
            </w:r>
          </w:p>
        </w:tc>
        <w:tc>
          <w:tcPr>
            <w:tcW w:w="776" w:type="dxa"/>
            <w:tcBorders>
              <w:top w:val="single" w:sz="12" w:space="0" w:color="auto"/>
            </w:tcBorders>
            <w:shd w:val="clear" w:color="auto" w:fill="auto"/>
            <w:vAlign w:val="center"/>
            <w:hideMark/>
          </w:tcPr>
          <w:p w:rsidR="00AC528E" w:rsidRPr="00AC528E" w:rsidRDefault="00AC528E" w:rsidP="00AC528E">
            <w:pPr>
              <w:spacing w:line="280" w:lineRule="exact"/>
              <w:ind w:leftChars="0" w:left="0" w:firstLineChars="0" w:firstLine="0"/>
              <w:jc w:val="center"/>
              <w:rPr>
                <w:sz w:val="24"/>
              </w:rPr>
            </w:pPr>
            <w:r w:rsidRPr="00AC528E">
              <w:rPr>
                <w:rFonts w:hint="eastAsia"/>
                <w:sz w:val="24"/>
              </w:rPr>
              <w:t>112</w:t>
            </w:r>
          </w:p>
          <w:p w:rsidR="00AC528E" w:rsidRPr="00AC528E" w:rsidRDefault="00AC528E" w:rsidP="00AC528E">
            <w:pPr>
              <w:spacing w:line="280" w:lineRule="exact"/>
              <w:ind w:leftChars="0" w:left="0" w:firstLineChars="0" w:firstLine="0"/>
              <w:jc w:val="center"/>
              <w:rPr>
                <w:sz w:val="24"/>
              </w:rPr>
            </w:pPr>
            <w:r w:rsidRPr="00AC528E">
              <w:rPr>
                <w:rFonts w:hint="eastAsia"/>
                <w:sz w:val="24"/>
              </w:rPr>
              <w:t>年度</w:t>
            </w:r>
          </w:p>
        </w:tc>
        <w:tc>
          <w:tcPr>
            <w:tcW w:w="812" w:type="dxa"/>
            <w:tcBorders>
              <w:top w:val="single" w:sz="12" w:space="0" w:color="auto"/>
            </w:tcBorders>
            <w:shd w:val="clear" w:color="auto" w:fill="auto"/>
            <w:vAlign w:val="center"/>
            <w:hideMark/>
          </w:tcPr>
          <w:p w:rsidR="00AC528E" w:rsidRPr="00AC528E" w:rsidRDefault="00AC528E" w:rsidP="00AC528E">
            <w:pPr>
              <w:spacing w:line="280" w:lineRule="exact"/>
              <w:ind w:leftChars="0" w:left="0" w:firstLineChars="0" w:firstLine="0"/>
              <w:jc w:val="center"/>
              <w:rPr>
                <w:sz w:val="24"/>
              </w:rPr>
            </w:pPr>
            <w:r w:rsidRPr="00AC528E">
              <w:rPr>
                <w:rFonts w:hint="eastAsia"/>
                <w:sz w:val="24"/>
              </w:rPr>
              <w:t>113</w:t>
            </w:r>
          </w:p>
          <w:p w:rsidR="00AC528E" w:rsidRPr="00AC528E" w:rsidRDefault="00AC528E" w:rsidP="00AC528E">
            <w:pPr>
              <w:spacing w:line="280" w:lineRule="exact"/>
              <w:ind w:leftChars="0" w:left="0" w:firstLineChars="0" w:firstLine="0"/>
              <w:jc w:val="center"/>
              <w:rPr>
                <w:sz w:val="24"/>
              </w:rPr>
            </w:pPr>
            <w:r w:rsidRPr="00AC528E">
              <w:rPr>
                <w:rFonts w:hint="eastAsia"/>
                <w:sz w:val="24"/>
              </w:rPr>
              <w:t>年度</w:t>
            </w:r>
            <w:r w:rsidR="00E027F1" w:rsidRPr="00AC528E">
              <w:rPr>
                <w:rFonts w:hint="eastAsia"/>
                <w:sz w:val="24"/>
              </w:rPr>
              <w:t>(</w:t>
            </w:r>
            <w:r w:rsidR="00E027F1" w:rsidRPr="00AC528E">
              <w:rPr>
                <w:sz w:val="24"/>
              </w:rPr>
              <w:t>A)</w:t>
            </w:r>
          </w:p>
        </w:tc>
        <w:tc>
          <w:tcPr>
            <w:tcW w:w="878" w:type="dxa"/>
            <w:tcBorders>
              <w:top w:val="single" w:sz="12" w:space="0" w:color="auto"/>
            </w:tcBorders>
            <w:shd w:val="clear" w:color="auto" w:fill="auto"/>
            <w:vAlign w:val="center"/>
            <w:hideMark/>
          </w:tcPr>
          <w:p w:rsidR="00AC528E" w:rsidRPr="00AC528E" w:rsidRDefault="00AC528E" w:rsidP="00AC528E">
            <w:pPr>
              <w:spacing w:line="280" w:lineRule="exact"/>
              <w:ind w:leftChars="0" w:left="0" w:firstLineChars="0" w:firstLine="0"/>
              <w:jc w:val="center"/>
              <w:rPr>
                <w:sz w:val="24"/>
              </w:rPr>
            </w:pPr>
            <w:r w:rsidRPr="00AC528E">
              <w:rPr>
                <w:rFonts w:hint="eastAsia"/>
                <w:sz w:val="24"/>
              </w:rPr>
              <w:t>114</w:t>
            </w:r>
          </w:p>
          <w:p w:rsidR="00AC528E" w:rsidRPr="00AC528E" w:rsidRDefault="00AC528E" w:rsidP="00AC528E">
            <w:pPr>
              <w:spacing w:line="280" w:lineRule="exact"/>
              <w:ind w:leftChars="0" w:left="0" w:firstLineChars="0" w:firstLine="0"/>
              <w:jc w:val="center"/>
              <w:rPr>
                <w:sz w:val="24"/>
              </w:rPr>
            </w:pPr>
            <w:r w:rsidRPr="00AC528E">
              <w:rPr>
                <w:rFonts w:hint="eastAsia"/>
                <w:sz w:val="24"/>
              </w:rPr>
              <w:t>年度</w:t>
            </w:r>
          </w:p>
        </w:tc>
        <w:tc>
          <w:tcPr>
            <w:tcW w:w="787" w:type="dxa"/>
            <w:tcBorders>
              <w:top w:val="single" w:sz="12" w:space="0" w:color="auto"/>
            </w:tcBorders>
            <w:vAlign w:val="center"/>
          </w:tcPr>
          <w:p w:rsidR="00AC528E" w:rsidRPr="00AC528E" w:rsidRDefault="00AC528E" w:rsidP="00AC528E">
            <w:pPr>
              <w:spacing w:line="280" w:lineRule="exact"/>
              <w:ind w:leftChars="0" w:left="0" w:firstLineChars="0" w:firstLine="0"/>
              <w:jc w:val="center"/>
              <w:rPr>
                <w:sz w:val="24"/>
              </w:rPr>
            </w:pPr>
            <w:r w:rsidRPr="00AC528E">
              <w:rPr>
                <w:rFonts w:hint="eastAsia"/>
                <w:sz w:val="24"/>
              </w:rPr>
              <w:t>115年度(</w:t>
            </w:r>
            <w:r w:rsidRPr="00AC528E">
              <w:rPr>
                <w:sz w:val="24"/>
              </w:rPr>
              <w:t>B)</w:t>
            </w:r>
          </w:p>
        </w:tc>
        <w:tc>
          <w:tcPr>
            <w:tcW w:w="776" w:type="dxa"/>
            <w:tcBorders>
              <w:top w:val="single" w:sz="12" w:space="0" w:color="auto"/>
            </w:tcBorders>
            <w:shd w:val="clear" w:color="auto" w:fill="auto"/>
            <w:noWrap/>
            <w:vAlign w:val="center"/>
            <w:hideMark/>
          </w:tcPr>
          <w:p w:rsidR="00AC528E" w:rsidRPr="00AC528E" w:rsidRDefault="00AC528E" w:rsidP="00AC528E">
            <w:pPr>
              <w:spacing w:line="280" w:lineRule="exact"/>
              <w:ind w:leftChars="0" w:left="0" w:firstLineChars="0" w:firstLine="0"/>
              <w:jc w:val="center"/>
              <w:rPr>
                <w:sz w:val="24"/>
              </w:rPr>
            </w:pPr>
            <w:r w:rsidRPr="00AC528E">
              <w:rPr>
                <w:sz w:val="24"/>
              </w:rPr>
              <w:t>C=B-A</w:t>
            </w:r>
          </w:p>
        </w:tc>
        <w:tc>
          <w:tcPr>
            <w:tcW w:w="1016" w:type="dxa"/>
            <w:tcBorders>
              <w:top w:val="single" w:sz="12" w:space="0" w:color="auto"/>
              <w:right w:val="single" w:sz="12" w:space="0" w:color="auto"/>
            </w:tcBorders>
            <w:shd w:val="clear" w:color="auto" w:fill="auto"/>
            <w:noWrap/>
            <w:vAlign w:val="center"/>
            <w:hideMark/>
          </w:tcPr>
          <w:p w:rsidR="00AC528E" w:rsidRPr="00AC528E" w:rsidRDefault="00AC528E" w:rsidP="00AC528E">
            <w:pPr>
              <w:spacing w:line="280" w:lineRule="exact"/>
              <w:ind w:leftChars="0" w:left="0" w:firstLineChars="0" w:firstLine="0"/>
              <w:jc w:val="left"/>
              <w:rPr>
                <w:sz w:val="24"/>
              </w:rPr>
            </w:pPr>
            <w:r w:rsidRPr="00AC528E">
              <w:rPr>
                <w:rFonts w:hint="eastAsia"/>
                <w:sz w:val="24"/>
              </w:rPr>
              <w:t>C</w:t>
            </w:r>
            <w:r w:rsidRPr="00AC528E">
              <w:rPr>
                <w:sz w:val="24"/>
              </w:rPr>
              <w:t>/Ax100%</w:t>
            </w:r>
          </w:p>
        </w:tc>
      </w:tr>
      <w:tr w:rsidR="00AC528E" w:rsidRPr="00AC528E" w:rsidTr="00E027F1">
        <w:trPr>
          <w:trHeight w:val="275"/>
        </w:trPr>
        <w:tc>
          <w:tcPr>
            <w:tcW w:w="2245" w:type="dxa"/>
            <w:tcBorders>
              <w:left w:val="single" w:sz="12" w:space="0" w:color="auto"/>
            </w:tcBorders>
            <w:shd w:val="clear" w:color="auto" w:fill="auto"/>
            <w:vAlign w:val="center"/>
            <w:hideMark/>
          </w:tcPr>
          <w:p w:rsidR="00AC528E" w:rsidRPr="00AC528E" w:rsidRDefault="00AC528E" w:rsidP="00AC528E">
            <w:pPr>
              <w:spacing w:line="280" w:lineRule="exact"/>
              <w:ind w:leftChars="0" w:left="0" w:firstLineChars="0" w:firstLine="0"/>
              <w:jc w:val="left"/>
              <w:rPr>
                <w:sz w:val="24"/>
              </w:rPr>
            </w:pPr>
            <w:r w:rsidRPr="00AC528E">
              <w:rPr>
                <w:rFonts w:hint="eastAsia"/>
                <w:sz w:val="24"/>
              </w:rPr>
              <w:t>公務預算(</w:t>
            </w:r>
            <w:r w:rsidRPr="00AC528E">
              <w:rPr>
                <w:sz w:val="24"/>
              </w:rPr>
              <w:t>1</w:t>
            </w:r>
            <w:r w:rsidRPr="00AC528E">
              <w:rPr>
                <w:rFonts w:hint="eastAsia"/>
                <w:sz w:val="24"/>
              </w:rPr>
              <w:t>)</w:t>
            </w:r>
          </w:p>
        </w:tc>
        <w:tc>
          <w:tcPr>
            <w:tcW w:w="958" w:type="dxa"/>
            <w:shd w:val="clear" w:color="auto" w:fill="auto"/>
            <w:noWrap/>
            <w:vAlign w:val="center"/>
            <w:hideMark/>
          </w:tcPr>
          <w:p w:rsidR="00AC528E" w:rsidRPr="00AC528E" w:rsidRDefault="00AC528E" w:rsidP="00AC528E">
            <w:pPr>
              <w:spacing w:line="280" w:lineRule="exact"/>
              <w:ind w:leftChars="0" w:left="0" w:firstLineChars="0" w:firstLine="0"/>
              <w:jc w:val="right"/>
              <w:rPr>
                <w:sz w:val="24"/>
              </w:rPr>
            </w:pPr>
            <w:r w:rsidRPr="00AC528E">
              <w:rPr>
                <w:rFonts w:hint="eastAsia"/>
                <w:sz w:val="24"/>
              </w:rPr>
              <w:t>36,039</w:t>
            </w:r>
          </w:p>
        </w:tc>
        <w:tc>
          <w:tcPr>
            <w:tcW w:w="776" w:type="dxa"/>
            <w:shd w:val="clear" w:color="auto" w:fill="auto"/>
            <w:noWrap/>
            <w:vAlign w:val="center"/>
            <w:hideMark/>
          </w:tcPr>
          <w:p w:rsidR="00AC528E" w:rsidRPr="00AC528E" w:rsidRDefault="00AC528E" w:rsidP="00AC528E">
            <w:pPr>
              <w:spacing w:line="280" w:lineRule="exact"/>
              <w:ind w:leftChars="0" w:left="0" w:firstLineChars="0" w:firstLine="0"/>
              <w:jc w:val="right"/>
              <w:rPr>
                <w:sz w:val="24"/>
              </w:rPr>
            </w:pPr>
            <w:r w:rsidRPr="00AC528E">
              <w:rPr>
                <w:rFonts w:hint="eastAsia"/>
                <w:sz w:val="24"/>
              </w:rPr>
              <w:t>40,970</w:t>
            </w:r>
          </w:p>
        </w:tc>
        <w:tc>
          <w:tcPr>
            <w:tcW w:w="812" w:type="dxa"/>
            <w:shd w:val="clear" w:color="auto" w:fill="auto"/>
            <w:noWrap/>
            <w:vAlign w:val="center"/>
            <w:hideMark/>
          </w:tcPr>
          <w:p w:rsidR="00AC528E" w:rsidRPr="00AC528E" w:rsidRDefault="00AC528E" w:rsidP="00AC528E">
            <w:pPr>
              <w:spacing w:line="280" w:lineRule="exact"/>
              <w:ind w:leftChars="0" w:left="0" w:firstLineChars="0" w:firstLine="0"/>
              <w:jc w:val="right"/>
              <w:rPr>
                <w:sz w:val="24"/>
              </w:rPr>
            </w:pPr>
            <w:r w:rsidRPr="00AC528E">
              <w:rPr>
                <w:rFonts w:hint="eastAsia"/>
                <w:sz w:val="24"/>
              </w:rPr>
              <w:t>42,220</w:t>
            </w:r>
          </w:p>
        </w:tc>
        <w:tc>
          <w:tcPr>
            <w:tcW w:w="878" w:type="dxa"/>
            <w:shd w:val="clear" w:color="auto" w:fill="auto"/>
            <w:noWrap/>
            <w:vAlign w:val="center"/>
            <w:hideMark/>
          </w:tcPr>
          <w:p w:rsidR="00AC528E" w:rsidRPr="00AC528E" w:rsidRDefault="00AC528E" w:rsidP="00AC528E">
            <w:pPr>
              <w:spacing w:line="280" w:lineRule="exact"/>
              <w:ind w:leftChars="0" w:left="0" w:firstLineChars="0" w:firstLine="0"/>
              <w:jc w:val="right"/>
              <w:rPr>
                <w:sz w:val="24"/>
              </w:rPr>
            </w:pPr>
            <w:r w:rsidRPr="00AC528E">
              <w:rPr>
                <w:sz w:val="24"/>
              </w:rPr>
              <w:t>0</w:t>
            </w:r>
          </w:p>
        </w:tc>
        <w:tc>
          <w:tcPr>
            <w:tcW w:w="787" w:type="dxa"/>
            <w:vAlign w:val="center"/>
          </w:tcPr>
          <w:p w:rsidR="00AC528E" w:rsidRPr="00AC528E" w:rsidRDefault="00AC528E" w:rsidP="00AC528E">
            <w:pPr>
              <w:spacing w:line="280" w:lineRule="exact"/>
              <w:ind w:leftChars="0" w:left="0" w:firstLineChars="0" w:firstLine="0"/>
              <w:jc w:val="right"/>
              <w:rPr>
                <w:snapToGrid/>
                <w:sz w:val="24"/>
              </w:rPr>
            </w:pPr>
            <w:r w:rsidRPr="00AC528E">
              <w:rPr>
                <w:rFonts w:hint="eastAsia"/>
                <w:snapToGrid/>
                <w:sz w:val="24"/>
              </w:rPr>
              <w:t>47,380</w:t>
            </w:r>
          </w:p>
        </w:tc>
        <w:tc>
          <w:tcPr>
            <w:tcW w:w="776" w:type="dxa"/>
            <w:tcBorders>
              <w:bottom w:val="single" w:sz="4" w:space="0" w:color="auto"/>
            </w:tcBorders>
            <w:shd w:val="clear" w:color="auto" w:fill="auto"/>
            <w:noWrap/>
            <w:vAlign w:val="center"/>
            <w:hideMark/>
          </w:tcPr>
          <w:p w:rsidR="00AC528E" w:rsidRPr="00AC528E" w:rsidRDefault="00E027F1" w:rsidP="00AC528E">
            <w:pPr>
              <w:spacing w:line="280" w:lineRule="exact"/>
              <w:ind w:leftChars="0" w:left="0" w:firstLineChars="0" w:firstLine="0"/>
              <w:jc w:val="right"/>
              <w:rPr>
                <w:sz w:val="24"/>
              </w:rPr>
            </w:pPr>
            <w:r>
              <w:rPr>
                <w:rFonts w:hint="eastAsia"/>
                <w:sz w:val="24"/>
              </w:rPr>
              <w:t>5</w:t>
            </w:r>
            <w:r w:rsidR="00AC528E" w:rsidRPr="00AC528E">
              <w:rPr>
                <w:rFonts w:hint="eastAsia"/>
                <w:sz w:val="24"/>
              </w:rPr>
              <w:t>,</w:t>
            </w:r>
            <w:r>
              <w:rPr>
                <w:rFonts w:hint="eastAsia"/>
                <w:sz w:val="24"/>
              </w:rPr>
              <w:t>160</w:t>
            </w:r>
          </w:p>
        </w:tc>
        <w:tc>
          <w:tcPr>
            <w:tcW w:w="1016" w:type="dxa"/>
            <w:tcBorders>
              <w:bottom w:val="single" w:sz="4" w:space="0" w:color="auto"/>
              <w:right w:val="single" w:sz="12" w:space="0" w:color="auto"/>
            </w:tcBorders>
            <w:shd w:val="clear" w:color="auto" w:fill="auto"/>
            <w:noWrap/>
            <w:vAlign w:val="center"/>
            <w:hideMark/>
          </w:tcPr>
          <w:p w:rsidR="00AC528E" w:rsidRPr="00AC528E" w:rsidRDefault="00E027F1" w:rsidP="00AC528E">
            <w:pPr>
              <w:spacing w:line="280" w:lineRule="exact"/>
              <w:ind w:leftChars="0" w:left="0" w:firstLineChars="0" w:firstLine="0"/>
              <w:jc w:val="right"/>
              <w:rPr>
                <w:sz w:val="24"/>
              </w:rPr>
            </w:pPr>
            <w:r>
              <w:rPr>
                <w:rFonts w:hint="eastAsia"/>
                <w:sz w:val="24"/>
              </w:rPr>
              <w:t>12.22</w:t>
            </w:r>
          </w:p>
        </w:tc>
      </w:tr>
      <w:tr w:rsidR="00AC528E" w:rsidRPr="00AC528E" w:rsidTr="00E027F1">
        <w:trPr>
          <w:trHeight w:val="275"/>
        </w:trPr>
        <w:tc>
          <w:tcPr>
            <w:tcW w:w="2245" w:type="dxa"/>
            <w:tcBorders>
              <w:left w:val="single" w:sz="12" w:space="0" w:color="auto"/>
            </w:tcBorders>
            <w:shd w:val="clear" w:color="auto" w:fill="auto"/>
            <w:vAlign w:val="center"/>
            <w:hideMark/>
          </w:tcPr>
          <w:p w:rsidR="00AC528E" w:rsidRPr="00AC528E" w:rsidRDefault="00AC528E" w:rsidP="00AC528E">
            <w:pPr>
              <w:spacing w:line="280" w:lineRule="exact"/>
              <w:ind w:leftChars="0" w:left="0" w:firstLineChars="0" w:firstLine="0"/>
              <w:jc w:val="left"/>
              <w:rPr>
                <w:sz w:val="24"/>
              </w:rPr>
            </w:pPr>
            <w:r w:rsidRPr="00AC528E">
              <w:rPr>
                <w:rFonts w:hint="eastAsia"/>
                <w:sz w:val="24"/>
              </w:rPr>
              <w:t>特別預算合計(</w:t>
            </w:r>
            <w:r w:rsidRPr="00AC528E">
              <w:rPr>
                <w:sz w:val="24"/>
              </w:rPr>
              <w:t>2)</w:t>
            </w:r>
          </w:p>
        </w:tc>
        <w:tc>
          <w:tcPr>
            <w:tcW w:w="958" w:type="dxa"/>
            <w:shd w:val="clear" w:color="auto" w:fill="auto"/>
            <w:noWrap/>
            <w:vAlign w:val="center"/>
            <w:hideMark/>
          </w:tcPr>
          <w:p w:rsidR="00AC528E" w:rsidRPr="00AC528E" w:rsidRDefault="00AC528E" w:rsidP="00AC528E">
            <w:pPr>
              <w:spacing w:line="280" w:lineRule="exact"/>
              <w:ind w:leftChars="0" w:left="0" w:firstLineChars="0" w:firstLine="0"/>
              <w:jc w:val="right"/>
              <w:rPr>
                <w:sz w:val="24"/>
              </w:rPr>
            </w:pPr>
            <w:r w:rsidRPr="00AC528E">
              <w:rPr>
                <w:rFonts w:hint="eastAsia"/>
                <w:sz w:val="24"/>
              </w:rPr>
              <w:t>-</w:t>
            </w:r>
          </w:p>
        </w:tc>
        <w:tc>
          <w:tcPr>
            <w:tcW w:w="776" w:type="dxa"/>
            <w:shd w:val="clear" w:color="auto" w:fill="auto"/>
            <w:noWrap/>
            <w:vAlign w:val="center"/>
            <w:hideMark/>
          </w:tcPr>
          <w:p w:rsidR="00AC528E" w:rsidRPr="00AC528E" w:rsidRDefault="00AC528E" w:rsidP="00AC528E">
            <w:pPr>
              <w:spacing w:line="280" w:lineRule="exact"/>
              <w:ind w:leftChars="0" w:left="0" w:firstLineChars="0" w:firstLine="0"/>
              <w:jc w:val="right"/>
              <w:rPr>
                <w:sz w:val="24"/>
              </w:rPr>
            </w:pPr>
            <w:r w:rsidRPr="00AC528E">
              <w:rPr>
                <w:rFonts w:hint="eastAsia"/>
                <w:sz w:val="24"/>
              </w:rPr>
              <w:t>13,150</w:t>
            </w:r>
          </w:p>
        </w:tc>
        <w:tc>
          <w:tcPr>
            <w:tcW w:w="812" w:type="dxa"/>
            <w:shd w:val="clear" w:color="auto" w:fill="auto"/>
            <w:noWrap/>
            <w:vAlign w:val="center"/>
            <w:hideMark/>
          </w:tcPr>
          <w:p w:rsidR="00AC528E" w:rsidRPr="00AC528E" w:rsidRDefault="00AC528E" w:rsidP="00AC528E">
            <w:pPr>
              <w:spacing w:line="280" w:lineRule="exact"/>
              <w:ind w:leftChars="0" w:left="0" w:firstLineChars="0" w:firstLine="0"/>
              <w:jc w:val="right"/>
              <w:rPr>
                <w:sz w:val="24"/>
              </w:rPr>
            </w:pPr>
            <w:r w:rsidRPr="00AC528E">
              <w:rPr>
                <w:rFonts w:hint="eastAsia"/>
                <w:sz w:val="24"/>
              </w:rPr>
              <w:t>12,650</w:t>
            </w:r>
          </w:p>
        </w:tc>
        <w:tc>
          <w:tcPr>
            <w:tcW w:w="878" w:type="dxa"/>
            <w:shd w:val="clear" w:color="auto" w:fill="auto"/>
            <w:noWrap/>
            <w:vAlign w:val="center"/>
            <w:hideMark/>
          </w:tcPr>
          <w:p w:rsidR="00AC528E" w:rsidRPr="00AC528E" w:rsidRDefault="00AC528E" w:rsidP="00AC528E">
            <w:pPr>
              <w:spacing w:line="280" w:lineRule="exact"/>
              <w:ind w:leftChars="0" w:left="0" w:firstLineChars="0" w:firstLine="0"/>
              <w:jc w:val="right"/>
              <w:rPr>
                <w:sz w:val="24"/>
              </w:rPr>
            </w:pPr>
            <w:r w:rsidRPr="00AC528E">
              <w:rPr>
                <w:rFonts w:hint="eastAsia"/>
                <w:sz w:val="24"/>
              </w:rPr>
              <w:t>5,700</w:t>
            </w:r>
          </w:p>
        </w:tc>
        <w:tc>
          <w:tcPr>
            <w:tcW w:w="787" w:type="dxa"/>
            <w:tcBorders>
              <w:tl2br w:val="single" w:sz="4" w:space="0" w:color="auto"/>
            </w:tcBorders>
          </w:tcPr>
          <w:p w:rsidR="00AC528E" w:rsidRPr="00AC528E" w:rsidRDefault="00AC528E" w:rsidP="00AC528E">
            <w:pPr>
              <w:spacing w:line="280" w:lineRule="exact"/>
              <w:ind w:leftChars="0" w:left="0" w:firstLineChars="0" w:firstLine="0"/>
              <w:jc w:val="left"/>
              <w:rPr>
                <w:sz w:val="24"/>
              </w:rPr>
            </w:pPr>
          </w:p>
        </w:tc>
        <w:tc>
          <w:tcPr>
            <w:tcW w:w="776" w:type="dxa"/>
            <w:vMerge w:val="restart"/>
            <w:tcBorders>
              <w:tl2br w:val="single" w:sz="4" w:space="0" w:color="auto"/>
            </w:tcBorders>
            <w:shd w:val="clear" w:color="auto" w:fill="auto"/>
            <w:noWrap/>
            <w:vAlign w:val="center"/>
            <w:hideMark/>
          </w:tcPr>
          <w:p w:rsidR="00AC528E" w:rsidRPr="00AC528E" w:rsidRDefault="00AC528E" w:rsidP="00AC528E">
            <w:pPr>
              <w:spacing w:line="280" w:lineRule="exact"/>
              <w:ind w:leftChars="0" w:left="0" w:firstLineChars="0" w:firstLine="0"/>
              <w:jc w:val="left"/>
              <w:rPr>
                <w:sz w:val="24"/>
              </w:rPr>
            </w:pPr>
          </w:p>
        </w:tc>
        <w:tc>
          <w:tcPr>
            <w:tcW w:w="1016" w:type="dxa"/>
            <w:vMerge w:val="restart"/>
            <w:tcBorders>
              <w:right w:val="single" w:sz="12" w:space="0" w:color="auto"/>
              <w:tl2br w:val="single" w:sz="4" w:space="0" w:color="auto"/>
            </w:tcBorders>
            <w:shd w:val="clear" w:color="auto" w:fill="auto"/>
            <w:noWrap/>
            <w:vAlign w:val="center"/>
            <w:hideMark/>
          </w:tcPr>
          <w:p w:rsidR="00AC528E" w:rsidRPr="00AC528E" w:rsidRDefault="00AC528E" w:rsidP="00AC528E">
            <w:pPr>
              <w:spacing w:line="280" w:lineRule="exact"/>
              <w:ind w:leftChars="0" w:left="0" w:firstLineChars="0" w:firstLine="0"/>
              <w:jc w:val="left"/>
              <w:rPr>
                <w:sz w:val="24"/>
              </w:rPr>
            </w:pPr>
          </w:p>
        </w:tc>
      </w:tr>
      <w:tr w:rsidR="00AC528E" w:rsidRPr="00AC528E" w:rsidTr="00E027F1">
        <w:trPr>
          <w:trHeight w:val="550"/>
        </w:trPr>
        <w:tc>
          <w:tcPr>
            <w:tcW w:w="2245" w:type="dxa"/>
            <w:tcBorders>
              <w:left w:val="single" w:sz="12" w:space="0" w:color="auto"/>
            </w:tcBorders>
            <w:shd w:val="clear" w:color="auto" w:fill="auto"/>
            <w:vAlign w:val="center"/>
            <w:hideMark/>
          </w:tcPr>
          <w:p w:rsidR="00AC528E" w:rsidRPr="00AC528E" w:rsidRDefault="00AC528E" w:rsidP="00AC528E">
            <w:pPr>
              <w:spacing w:line="280" w:lineRule="exact"/>
              <w:ind w:leftChars="0" w:left="246" w:hangingChars="101" w:hanging="246"/>
              <w:jc w:val="left"/>
              <w:rPr>
                <w:sz w:val="24"/>
              </w:rPr>
            </w:pPr>
            <w:r w:rsidRPr="00AC528E">
              <w:rPr>
                <w:rFonts w:hint="eastAsia"/>
                <w:sz w:val="24"/>
              </w:rPr>
              <w:t>--前瞻基礎建設計畫第4期特別預算</w:t>
            </w:r>
          </w:p>
        </w:tc>
        <w:tc>
          <w:tcPr>
            <w:tcW w:w="958" w:type="dxa"/>
            <w:shd w:val="clear" w:color="auto" w:fill="auto"/>
            <w:noWrap/>
            <w:vAlign w:val="center"/>
            <w:hideMark/>
          </w:tcPr>
          <w:p w:rsidR="00AC528E" w:rsidRPr="00AC528E" w:rsidRDefault="00AC528E" w:rsidP="00AC528E">
            <w:pPr>
              <w:spacing w:line="280" w:lineRule="exact"/>
              <w:ind w:leftChars="0" w:left="0" w:firstLineChars="0" w:firstLine="0"/>
              <w:jc w:val="right"/>
              <w:rPr>
                <w:sz w:val="24"/>
              </w:rPr>
            </w:pPr>
            <w:r w:rsidRPr="00AC528E">
              <w:rPr>
                <w:rFonts w:hint="eastAsia"/>
                <w:sz w:val="24"/>
              </w:rPr>
              <w:t>-</w:t>
            </w:r>
          </w:p>
        </w:tc>
        <w:tc>
          <w:tcPr>
            <w:tcW w:w="776" w:type="dxa"/>
            <w:shd w:val="clear" w:color="auto" w:fill="auto"/>
            <w:noWrap/>
            <w:vAlign w:val="center"/>
            <w:hideMark/>
          </w:tcPr>
          <w:p w:rsidR="00AC528E" w:rsidRPr="00AC528E" w:rsidRDefault="00AC528E" w:rsidP="00AC528E">
            <w:pPr>
              <w:spacing w:line="280" w:lineRule="exact"/>
              <w:ind w:leftChars="0" w:left="0" w:firstLineChars="0" w:firstLine="0"/>
              <w:jc w:val="right"/>
              <w:rPr>
                <w:sz w:val="24"/>
              </w:rPr>
            </w:pPr>
            <w:r w:rsidRPr="00AC528E">
              <w:rPr>
                <w:rFonts w:hint="eastAsia"/>
                <w:sz w:val="24"/>
              </w:rPr>
              <w:t>-</w:t>
            </w:r>
          </w:p>
        </w:tc>
        <w:tc>
          <w:tcPr>
            <w:tcW w:w="812" w:type="dxa"/>
            <w:shd w:val="clear" w:color="auto" w:fill="auto"/>
            <w:noWrap/>
            <w:vAlign w:val="center"/>
            <w:hideMark/>
          </w:tcPr>
          <w:p w:rsidR="00AC528E" w:rsidRPr="00AC528E" w:rsidRDefault="00AC528E" w:rsidP="00AC528E">
            <w:pPr>
              <w:spacing w:line="280" w:lineRule="exact"/>
              <w:ind w:leftChars="0" w:left="0" w:firstLineChars="0" w:firstLine="0"/>
              <w:jc w:val="right"/>
              <w:rPr>
                <w:sz w:val="24"/>
              </w:rPr>
            </w:pPr>
            <w:r w:rsidRPr="00AC528E">
              <w:rPr>
                <w:rFonts w:hint="eastAsia"/>
                <w:sz w:val="24"/>
              </w:rPr>
              <w:t>1,000</w:t>
            </w:r>
          </w:p>
        </w:tc>
        <w:tc>
          <w:tcPr>
            <w:tcW w:w="878" w:type="dxa"/>
            <w:shd w:val="clear" w:color="auto" w:fill="auto"/>
            <w:noWrap/>
            <w:vAlign w:val="center"/>
            <w:hideMark/>
          </w:tcPr>
          <w:p w:rsidR="00AC528E" w:rsidRPr="00AC528E" w:rsidRDefault="00AC528E" w:rsidP="00AC528E">
            <w:pPr>
              <w:spacing w:line="280" w:lineRule="exact"/>
              <w:ind w:leftChars="0" w:left="0" w:firstLineChars="0" w:firstLine="0"/>
              <w:jc w:val="right"/>
              <w:rPr>
                <w:sz w:val="24"/>
              </w:rPr>
            </w:pPr>
            <w:r w:rsidRPr="00AC528E">
              <w:rPr>
                <w:rFonts w:hint="eastAsia"/>
                <w:sz w:val="24"/>
              </w:rPr>
              <w:t>-</w:t>
            </w:r>
          </w:p>
        </w:tc>
        <w:tc>
          <w:tcPr>
            <w:tcW w:w="787" w:type="dxa"/>
            <w:tcBorders>
              <w:tl2br w:val="single" w:sz="4" w:space="0" w:color="auto"/>
            </w:tcBorders>
          </w:tcPr>
          <w:p w:rsidR="00AC528E" w:rsidRPr="00AC528E" w:rsidRDefault="00AC528E" w:rsidP="00AC528E">
            <w:pPr>
              <w:spacing w:line="280" w:lineRule="exact"/>
              <w:ind w:leftChars="0" w:left="0" w:firstLineChars="0" w:firstLine="0"/>
              <w:jc w:val="left"/>
              <w:rPr>
                <w:sz w:val="24"/>
              </w:rPr>
            </w:pPr>
          </w:p>
        </w:tc>
        <w:tc>
          <w:tcPr>
            <w:tcW w:w="776" w:type="dxa"/>
            <w:vMerge/>
            <w:tcBorders>
              <w:tl2br w:val="single" w:sz="4" w:space="0" w:color="auto"/>
            </w:tcBorders>
            <w:shd w:val="clear" w:color="auto" w:fill="auto"/>
            <w:noWrap/>
            <w:vAlign w:val="center"/>
            <w:hideMark/>
          </w:tcPr>
          <w:p w:rsidR="00AC528E" w:rsidRPr="00AC528E" w:rsidRDefault="00AC528E" w:rsidP="00AC528E">
            <w:pPr>
              <w:spacing w:line="280" w:lineRule="exact"/>
              <w:ind w:leftChars="0" w:left="0" w:firstLineChars="0" w:firstLine="0"/>
              <w:jc w:val="left"/>
              <w:rPr>
                <w:sz w:val="24"/>
              </w:rPr>
            </w:pPr>
          </w:p>
        </w:tc>
        <w:tc>
          <w:tcPr>
            <w:tcW w:w="1016" w:type="dxa"/>
            <w:vMerge/>
            <w:tcBorders>
              <w:right w:val="single" w:sz="12" w:space="0" w:color="auto"/>
              <w:tl2br w:val="single" w:sz="4" w:space="0" w:color="auto"/>
            </w:tcBorders>
            <w:shd w:val="clear" w:color="auto" w:fill="auto"/>
            <w:noWrap/>
            <w:vAlign w:val="center"/>
            <w:hideMark/>
          </w:tcPr>
          <w:p w:rsidR="00AC528E" w:rsidRPr="00AC528E" w:rsidRDefault="00AC528E" w:rsidP="00AC528E">
            <w:pPr>
              <w:spacing w:line="280" w:lineRule="exact"/>
              <w:ind w:leftChars="0" w:left="0" w:firstLineChars="0" w:firstLine="0"/>
              <w:jc w:val="left"/>
              <w:rPr>
                <w:sz w:val="24"/>
              </w:rPr>
            </w:pPr>
          </w:p>
        </w:tc>
      </w:tr>
      <w:tr w:rsidR="00AC528E" w:rsidRPr="00AC528E" w:rsidTr="00E027F1">
        <w:trPr>
          <w:trHeight w:val="550"/>
        </w:trPr>
        <w:tc>
          <w:tcPr>
            <w:tcW w:w="2245" w:type="dxa"/>
            <w:tcBorders>
              <w:left w:val="single" w:sz="12" w:space="0" w:color="auto"/>
            </w:tcBorders>
            <w:shd w:val="clear" w:color="auto" w:fill="auto"/>
            <w:vAlign w:val="center"/>
            <w:hideMark/>
          </w:tcPr>
          <w:p w:rsidR="00AC528E" w:rsidRPr="00AC528E" w:rsidRDefault="00AC528E" w:rsidP="00AC528E">
            <w:pPr>
              <w:spacing w:line="280" w:lineRule="exact"/>
              <w:ind w:leftChars="0" w:left="231" w:hangingChars="95" w:hanging="231"/>
              <w:jc w:val="left"/>
              <w:rPr>
                <w:sz w:val="24"/>
              </w:rPr>
            </w:pPr>
            <w:r w:rsidRPr="00AC528E">
              <w:rPr>
                <w:rFonts w:hint="eastAsia"/>
                <w:sz w:val="24"/>
              </w:rPr>
              <w:t>--前瞻基礎建設計畫第5期特別預算</w:t>
            </w:r>
          </w:p>
        </w:tc>
        <w:tc>
          <w:tcPr>
            <w:tcW w:w="958" w:type="dxa"/>
            <w:shd w:val="clear" w:color="auto" w:fill="auto"/>
            <w:noWrap/>
            <w:vAlign w:val="center"/>
            <w:hideMark/>
          </w:tcPr>
          <w:p w:rsidR="00AC528E" w:rsidRPr="00AC528E" w:rsidRDefault="00AC528E" w:rsidP="00AC528E">
            <w:pPr>
              <w:spacing w:line="280" w:lineRule="exact"/>
              <w:ind w:leftChars="0" w:left="0" w:firstLineChars="0" w:firstLine="0"/>
              <w:jc w:val="right"/>
              <w:rPr>
                <w:sz w:val="24"/>
              </w:rPr>
            </w:pPr>
            <w:r w:rsidRPr="00AC528E">
              <w:rPr>
                <w:rFonts w:hint="eastAsia"/>
                <w:sz w:val="24"/>
              </w:rPr>
              <w:t>-</w:t>
            </w:r>
          </w:p>
        </w:tc>
        <w:tc>
          <w:tcPr>
            <w:tcW w:w="776" w:type="dxa"/>
            <w:shd w:val="clear" w:color="auto" w:fill="auto"/>
            <w:noWrap/>
            <w:vAlign w:val="center"/>
            <w:hideMark/>
          </w:tcPr>
          <w:p w:rsidR="00AC528E" w:rsidRPr="00AC528E" w:rsidRDefault="00AC528E" w:rsidP="00AC528E">
            <w:pPr>
              <w:spacing w:line="280" w:lineRule="exact"/>
              <w:ind w:leftChars="0" w:left="0" w:firstLineChars="0" w:firstLine="0"/>
              <w:jc w:val="right"/>
              <w:rPr>
                <w:sz w:val="24"/>
              </w:rPr>
            </w:pPr>
            <w:r w:rsidRPr="00AC528E">
              <w:rPr>
                <w:rFonts w:hint="eastAsia"/>
                <w:sz w:val="24"/>
              </w:rPr>
              <w:t>-</w:t>
            </w:r>
          </w:p>
        </w:tc>
        <w:tc>
          <w:tcPr>
            <w:tcW w:w="812" w:type="dxa"/>
            <w:shd w:val="clear" w:color="auto" w:fill="auto"/>
            <w:noWrap/>
            <w:vAlign w:val="center"/>
            <w:hideMark/>
          </w:tcPr>
          <w:p w:rsidR="00AC528E" w:rsidRPr="00AC528E" w:rsidRDefault="00AC528E" w:rsidP="00AC528E">
            <w:pPr>
              <w:spacing w:line="280" w:lineRule="exact"/>
              <w:ind w:leftChars="0" w:left="0" w:firstLineChars="0" w:firstLine="0"/>
              <w:jc w:val="right"/>
              <w:rPr>
                <w:sz w:val="24"/>
              </w:rPr>
            </w:pPr>
            <w:r w:rsidRPr="00AC528E">
              <w:rPr>
                <w:rFonts w:hint="eastAsia"/>
                <w:sz w:val="24"/>
              </w:rPr>
              <w:t>-</w:t>
            </w:r>
          </w:p>
        </w:tc>
        <w:tc>
          <w:tcPr>
            <w:tcW w:w="878" w:type="dxa"/>
            <w:shd w:val="clear" w:color="auto" w:fill="auto"/>
            <w:noWrap/>
            <w:vAlign w:val="center"/>
            <w:hideMark/>
          </w:tcPr>
          <w:p w:rsidR="00AC528E" w:rsidRPr="00AC528E" w:rsidRDefault="00AC528E" w:rsidP="00AC528E">
            <w:pPr>
              <w:spacing w:line="280" w:lineRule="exact"/>
              <w:ind w:leftChars="0" w:left="0" w:firstLineChars="0" w:firstLine="0"/>
              <w:jc w:val="right"/>
              <w:rPr>
                <w:sz w:val="24"/>
              </w:rPr>
            </w:pPr>
            <w:r w:rsidRPr="00AC528E">
              <w:rPr>
                <w:rFonts w:hint="eastAsia"/>
                <w:sz w:val="24"/>
              </w:rPr>
              <w:t>0</w:t>
            </w:r>
          </w:p>
        </w:tc>
        <w:tc>
          <w:tcPr>
            <w:tcW w:w="787" w:type="dxa"/>
            <w:tcBorders>
              <w:tl2br w:val="single" w:sz="4" w:space="0" w:color="auto"/>
            </w:tcBorders>
          </w:tcPr>
          <w:p w:rsidR="00AC528E" w:rsidRPr="00AC528E" w:rsidRDefault="00AC528E" w:rsidP="00AC528E">
            <w:pPr>
              <w:spacing w:line="280" w:lineRule="exact"/>
              <w:ind w:leftChars="0" w:left="0" w:firstLineChars="0" w:firstLine="0"/>
              <w:jc w:val="left"/>
              <w:rPr>
                <w:sz w:val="24"/>
              </w:rPr>
            </w:pPr>
          </w:p>
        </w:tc>
        <w:tc>
          <w:tcPr>
            <w:tcW w:w="776" w:type="dxa"/>
            <w:vMerge/>
            <w:tcBorders>
              <w:tl2br w:val="single" w:sz="4" w:space="0" w:color="auto"/>
            </w:tcBorders>
            <w:shd w:val="clear" w:color="auto" w:fill="auto"/>
            <w:noWrap/>
            <w:vAlign w:val="center"/>
            <w:hideMark/>
          </w:tcPr>
          <w:p w:rsidR="00AC528E" w:rsidRPr="00AC528E" w:rsidRDefault="00AC528E" w:rsidP="00AC528E">
            <w:pPr>
              <w:spacing w:line="280" w:lineRule="exact"/>
              <w:ind w:leftChars="0" w:left="0" w:firstLineChars="0" w:firstLine="0"/>
              <w:jc w:val="left"/>
              <w:rPr>
                <w:sz w:val="24"/>
              </w:rPr>
            </w:pPr>
          </w:p>
        </w:tc>
        <w:tc>
          <w:tcPr>
            <w:tcW w:w="1016" w:type="dxa"/>
            <w:vMerge/>
            <w:tcBorders>
              <w:right w:val="single" w:sz="12" w:space="0" w:color="auto"/>
              <w:tl2br w:val="single" w:sz="4" w:space="0" w:color="auto"/>
            </w:tcBorders>
            <w:shd w:val="clear" w:color="auto" w:fill="auto"/>
            <w:noWrap/>
            <w:vAlign w:val="center"/>
            <w:hideMark/>
          </w:tcPr>
          <w:p w:rsidR="00AC528E" w:rsidRPr="00AC528E" w:rsidRDefault="00AC528E" w:rsidP="00AC528E">
            <w:pPr>
              <w:spacing w:line="280" w:lineRule="exact"/>
              <w:ind w:leftChars="0" w:left="0" w:firstLineChars="0" w:firstLine="0"/>
              <w:jc w:val="left"/>
              <w:rPr>
                <w:sz w:val="24"/>
              </w:rPr>
            </w:pPr>
          </w:p>
        </w:tc>
      </w:tr>
      <w:tr w:rsidR="00AC528E" w:rsidRPr="00AC528E" w:rsidTr="00E027F1">
        <w:trPr>
          <w:trHeight w:val="825"/>
        </w:trPr>
        <w:tc>
          <w:tcPr>
            <w:tcW w:w="2245" w:type="dxa"/>
            <w:tcBorders>
              <w:left w:val="single" w:sz="12" w:space="0" w:color="auto"/>
              <w:bottom w:val="single" w:sz="12" w:space="0" w:color="auto"/>
            </w:tcBorders>
            <w:shd w:val="clear" w:color="auto" w:fill="auto"/>
            <w:vAlign w:val="center"/>
            <w:hideMark/>
          </w:tcPr>
          <w:p w:rsidR="00AC528E" w:rsidRPr="00AC528E" w:rsidRDefault="00AC528E" w:rsidP="00AC528E">
            <w:pPr>
              <w:spacing w:line="280" w:lineRule="exact"/>
              <w:ind w:leftChars="0" w:left="246" w:hangingChars="101" w:hanging="246"/>
              <w:jc w:val="left"/>
              <w:rPr>
                <w:sz w:val="24"/>
              </w:rPr>
            </w:pPr>
            <w:r w:rsidRPr="00AC528E">
              <w:rPr>
                <w:rFonts w:hint="eastAsia"/>
                <w:sz w:val="24"/>
              </w:rPr>
              <w:t>--疫後強化經濟與社會韌性及全民共享經濟成果特別預算</w:t>
            </w:r>
          </w:p>
        </w:tc>
        <w:tc>
          <w:tcPr>
            <w:tcW w:w="958" w:type="dxa"/>
            <w:tcBorders>
              <w:bottom w:val="single" w:sz="12" w:space="0" w:color="auto"/>
            </w:tcBorders>
            <w:shd w:val="clear" w:color="auto" w:fill="auto"/>
            <w:noWrap/>
            <w:vAlign w:val="center"/>
            <w:hideMark/>
          </w:tcPr>
          <w:p w:rsidR="00AC528E" w:rsidRPr="00AC528E" w:rsidRDefault="00AC528E" w:rsidP="00AC528E">
            <w:pPr>
              <w:spacing w:line="280" w:lineRule="exact"/>
              <w:ind w:leftChars="0" w:left="0" w:firstLineChars="0" w:firstLine="0"/>
              <w:jc w:val="right"/>
              <w:rPr>
                <w:sz w:val="24"/>
              </w:rPr>
            </w:pPr>
            <w:r w:rsidRPr="00AC528E">
              <w:rPr>
                <w:rFonts w:hint="eastAsia"/>
                <w:sz w:val="24"/>
              </w:rPr>
              <w:t>-</w:t>
            </w:r>
          </w:p>
        </w:tc>
        <w:tc>
          <w:tcPr>
            <w:tcW w:w="776" w:type="dxa"/>
            <w:tcBorders>
              <w:bottom w:val="single" w:sz="12" w:space="0" w:color="auto"/>
            </w:tcBorders>
            <w:shd w:val="clear" w:color="auto" w:fill="auto"/>
            <w:noWrap/>
            <w:vAlign w:val="center"/>
            <w:hideMark/>
          </w:tcPr>
          <w:p w:rsidR="00AC528E" w:rsidRPr="00AC528E" w:rsidRDefault="00AC528E" w:rsidP="00AC528E">
            <w:pPr>
              <w:spacing w:line="280" w:lineRule="exact"/>
              <w:ind w:leftChars="0" w:left="0" w:firstLineChars="0" w:firstLine="0"/>
              <w:jc w:val="right"/>
              <w:rPr>
                <w:sz w:val="24"/>
              </w:rPr>
            </w:pPr>
            <w:r w:rsidRPr="00AC528E">
              <w:rPr>
                <w:rFonts w:hint="eastAsia"/>
                <w:sz w:val="24"/>
              </w:rPr>
              <w:t>13,150</w:t>
            </w:r>
          </w:p>
        </w:tc>
        <w:tc>
          <w:tcPr>
            <w:tcW w:w="812" w:type="dxa"/>
            <w:tcBorders>
              <w:bottom w:val="single" w:sz="12" w:space="0" w:color="auto"/>
            </w:tcBorders>
            <w:shd w:val="clear" w:color="auto" w:fill="auto"/>
            <w:noWrap/>
            <w:vAlign w:val="center"/>
            <w:hideMark/>
          </w:tcPr>
          <w:p w:rsidR="00AC528E" w:rsidRPr="00AC528E" w:rsidRDefault="00AC528E" w:rsidP="00AC528E">
            <w:pPr>
              <w:spacing w:line="280" w:lineRule="exact"/>
              <w:ind w:leftChars="0" w:left="0" w:firstLineChars="0" w:firstLine="0"/>
              <w:jc w:val="right"/>
              <w:rPr>
                <w:sz w:val="24"/>
              </w:rPr>
            </w:pPr>
            <w:r w:rsidRPr="00AC528E">
              <w:rPr>
                <w:rFonts w:hint="eastAsia"/>
                <w:sz w:val="24"/>
              </w:rPr>
              <w:t>11,650</w:t>
            </w:r>
          </w:p>
        </w:tc>
        <w:tc>
          <w:tcPr>
            <w:tcW w:w="878" w:type="dxa"/>
            <w:tcBorders>
              <w:bottom w:val="single" w:sz="12" w:space="0" w:color="auto"/>
            </w:tcBorders>
            <w:shd w:val="clear" w:color="auto" w:fill="auto"/>
            <w:noWrap/>
            <w:vAlign w:val="center"/>
            <w:hideMark/>
          </w:tcPr>
          <w:p w:rsidR="00AC528E" w:rsidRPr="00AC528E" w:rsidRDefault="00AC528E" w:rsidP="00AC528E">
            <w:pPr>
              <w:spacing w:line="280" w:lineRule="exact"/>
              <w:ind w:leftChars="0" w:left="0" w:firstLineChars="0" w:firstLine="0"/>
              <w:jc w:val="right"/>
              <w:rPr>
                <w:sz w:val="24"/>
              </w:rPr>
            </w:pPr>
            <w:r w:rsidRPr="00AC528E">
              <w:rPr>
                <w:rFonts w:hint="eastAsia"/>
                <w:sz w:val="24"/>
              </w:rPr>
              <w:t>5,700</w:t>
            </w:r>
          </w:p>
        </w:tc>
        <w:tc>
          <w:tcPr>
            <w:tcW w:w="787" w:type="dxa"/>
            <w:tcBorders>
              <w:bottom w:val="single" w:sz="12" w:space="0" w:color="auto"/>
              <w:tl2br w:val="single" w:sz="4" w:space="0" w:color="auto"/>
            </w:tcBorders>
          </w:tcPr>
          <w:p w:rsidR="00AC528E" w:rsidRPr="00AC528E" w:rsidRDefault="00AC528E" w:rsidP="00AC528E">
            <w:pPr>
              <w:spacing w:line="280" w:lineRule="exact"/>
              <w:ind w:leftChars="0" w:left="0" w:firstLineChars="0" w:firstLine="0"/>
              <w:jc w:val="left"/>
              <w:rPr>
                <w:sz w:val="24"/>
              </w:rPr>
            </w:pPr>
          </w:p>
        </w:tc>
        <w:tc>
          <w:tcPr>
            <w:tcW w:w="776" w:type="dxa"/>
            <w:vMerge/>
            <w:tcBorders>
              <w:bottom w:val="single" w:sz="12" w:space="0" w:color="auto"/>
              <w:tl2br w:val="single" w:sz="4" w:space="0" w:color="auto"/>
            </w:tcBorders>
            <w:shd w:val="clear" w:color="auto" w:fill="auto"/>
            <w:noWrap/>
            <w:vAlign w:val="center"/>
            <w:hideMark/>
          </w:tcPr>
          <w:p w:rsidR="00AC528E" w:rsidRPr="00AC528E" w:rsidRDefault="00AC528E" w:rsidP="00AC528E">
            <w:pPr>
              <w:spacing w:line="280" w:lineRule="exact"/>
              <w:ind w:leftChars="0" w:left="0" w:firstLineChars="0" w:firstLine="0"/>
              <w:jc w:val="left"/>
              <w:rPr>
                <w:sz w:val="24"/>
              </w:rPr>
            </w:pPr>
          </w:p>
        </w:tc>
        <w:tc>
          <w:tcPr>
            <w:tcW w:w="1016" w:type="dxa"/>
            <w:vMerge/>
            <w:tcBorders>
              <w:bottom w:val="single" w:sz="12" w:space="0" w:color="auto"/>
              <w:right w:val="single" w:sz="12" w:space="0" w:color="auto"/>
              <w:tl2br w:val="single" w:sz="4" w:space="0" w:color="auto"/>
            </w:tcBorders>
            <w:shd w:val="clear" w:color="auto" w:fill="auto"/>
            <w:noWrap/>
            <w:vAlign w:val="center"/>
            <w:hideMark/>
          </w:tcPr>
          <w:p w:rsidR="00AC528E" w:rsidRPr="00AC528E" w:rsidRDefault="00AC528E" w:rsidP="00AC528E">
            <w:pPr>
              <w:spacing w:line="280" w:lineRule="exact"/>
              <w:ind w:leftChars="0" w:left="0" w:firstLineChars="0" w:firstLine="0"/>
              <w:jc w:val="left"/>
              <w:rPr>
                <w:sz w:val="24"/>
              </w:rPr>
            </w:pPr>
          </w:p>
        </w:tc>
      </w:tr>
    </w:tbl>
    <w:p w:rsidR="00AC528E" w:rsidRDefault="00B353E2" w:rsidP="00AC528E">
      <w:pPr>
        <w:spacing w:line="280" w:lineRule="exact"/>
        <w:ind w:leftChars="0" w:left="0" w:firstLineChars="0" w:firstLine="0"/>
        <w:jc w:val="left"/>
        <w:rPr>
          <w:sz w:val="24"/>
        </w:rPr>
      </w:pPr>
      <w:r>
        <w:rPr>
          <w:rFonts w:hint="eastAsia"/>
          <w:sz w:val="24"/>
        </w:rPr>
        <w:t>說    明</w:t>
      </w:r>
      <w:r w:rsidR="00AC528E" w:rsidRPr="00AC528E">
        <w:rPr>
          <w:rFonts w:hint="eastAsia"/>
          <w:sz w:val="24"/>
        </w:rPr>
        <w:t>：</w:t>
      </w:r>
      <w:r>
        <w:rPr>
          <w:rFonts w:hint="eastAsia"/>
          <w:sz w:val="24"/>
        </w:rPr>
        <w:t>111至114年度為法定預算；115年度</w:t>
      </w:r>
      <w:r w:rsidR="005800B5">
        <w:rPr>
          <w:rFonts w:hint="eastAsia"/>
          <w:sz w:val="24"/>
        </w:rPr>
        <w:t>為</w:t>
      </w:r>
      <w:r>
        <w:rPr>
          <w:rFonts w:hint="eastAsia"/>
          <w:sz w:val="24"/>
        </w:rPr>
        <w:t>預算案數</w:t>
      </w:r>
      <w:r w:rsidR="00AC528E" w:rsidRPr="00AC528E">
        <w:rPr>
          <w:rFonts w:hint="eastAsia"/>
          <w:sz w:val="24"/>
        </w:rPr>
        <w:t>。</w:t>
      </w:r>
    </w:p>
    <w:p w:rsidR="00B353E2" w:rsidRDefault="00B353E2" w:rsidP="00AC528E">
      <w:pPr>
        <w:spacing w:line="280" w:lineRule="exact"/>
        <w:ind w:leftChars="0" w:left="0" w:firstLineChars="0" w:firstLine="0"/>
        <w:jc w:val="left"/>
        <w:rPr>
          <w:rFonts w:hint="eastAsia"/>
          <w:sz w:val="24"/>
        </w:rPr>
      </w:pPr>
      <w:r w:rsidRPr="00AC528E">
        <w:rPr>
          <w:rFonts w:hint="eastAsia"/>
          <w:sz w:val="24"/>
        </w:rPr>
        <w:t>資料來源：文化部提供。</w:t>
      </w:r>
    </w:p>
    <w:p w:rsidR="00AC528E" w:rsidRPr="00AC528E" w:rsidRDefault="00AC528E" w:rsidP="00AC528E">
      <w:pPr>
        <w:pStyle w:val="a5"/>
        <w:ind w:left="851" w:hanging="284"/>
        <w:rPr>
          <w:b/>
        </w:rPr>
      </w:pPr>
      <w:r w:rsidRPr="00AC528E">
        <w:rPr>
          <w:rFonts w:hint="eastAsia"/>
          <w:b/>
        </w:rPr>
        <w:t>(二)</w:t>
      </w:r>
      <w:r w:rsidR="0035237A" w:rsidRPr="00AC528E">
        <w:rPr>
          <w:b/>
        </w:rPr>
        <w:t xml:space="preserve"> </w:t>
      </w:r>
      <w:r w:rsidR="00021261">
        <w:rPr>
          <w:rFonts w:hint="eastAsia"/>
          <w:b/>
        </w:rPr>
        <w:t>115年度</w:t>
      </w:r>
      <w:r w:rsidR="00B353E2">
        <w:rPr>
          <w:rFonts w:hint="eastAsia"/>
          <w:b/>
        </w:rPr>
        <w:t>預算案</w:t>
      </w:r>
      <w:r w:rsidR="00021261">
        <w:rPr>
          <w:rFonts w:hint="eastAsia"/>
          <w:b/>
        </w:rPr>
        <w:t>媒宣費以辦理文化交流為主要用途</w:t>
      </w:r>
      <w:r w:rsidR="008A4A8A">
        <w:rPr>
          <w:rFonts w:hint="eastAsia"/>
          <w:b/>
        </w:rPr>
        <w:t>，惟有重疊之處，允宜釐清差異，俾有效整合資源</w:t>
      </w:r>
    </w:p>
    <w:p w:rsidR="003D7780" w:rsidRDefault="0065727F" w:rsidP="008A3855">
      <w:pPr>
        <w:pStyle w:val="22"/>
        <w:ind w:left="850" w:firstLine="567"/>
        <w:rPr>
          <w:rFonts w:hAnsi="標楷體"/>
          <w:snapToGrid/>
          <w:kern w:val="28"/>
          <w:szCs w:val="24"/>
        </w:rPr>
      </w:pPr>
      <w:r>
        <w:rPr>
          <w:rFonts w:hAnsi="標楷體" w:hint="eastAsia"/>
          <w:snapToGrid/>
          <w:kern w:val="28"/>
          <w:szCs w:val="24"/>
        </w:rPr>
        <w:t>文化</w:t>
      </w:r>
      <w:r w:rsidR="00541102">
        <w:rPr>
          <w:rFonts w:hAnsi="標楷體" w:hint="eastAsia"/>
          <w:snapToGrid/>
          <w:kern w:val="28"/>
          <w:szCs w:val="24"/>
        </w:rPr>
        <w:t>部11</w:t>
      </w:r>
      <w:r>
        <w:rPr>
          <w:rFonts w:hAnsi="標楷體" w:hint="eastAsia"/>
          <w:snapToGrid/>
          <w:kern w:val="28"/>
          <w:szCs w:val="24"/>
        </w:rPr>
        <w:t>5</w:t>
      </w:r>
      <w:r w:rsidR="00541102">
        <w:rPr>
          <w:rFonts w:hAnsi="標楷體" w:hint="eastAsia"/>
          <w:snapToGrid/>
          <w:kern w:val="28"/>
          <w:szCs w:val="24"/>
        </w:rPr>
        <w:t>年度</w:t>
      </w:r>
      <w:r w:rsidR="00B353E2">
        <w:rPr>
          <w:rFonts w:hAnsi="標楷體" w:hint="eastAsia"/>
          <w:snapToGrid/>
          <w:kern w:val="28"/>
          <w:szCs w:val="24"/>
        </w:rPr>
        <w:t>預算案</w:t>
      </w:r>
      <w:r w:rsidR="00541102">
        <w:rPr>
          <w:rFonts w:hAnsi="標楷體" w:hint="eastAsia"/>
          <w:snapToGrid/>
          <w:kern w:val="28"/>
          <w:szCs w:val="24"/>
        </w:rPr>
        <w:t>編列</w:t>
      </w:r>
      <w:r w:rsidR="00541102" w:rsidRPr="00F51417">
        <w:rPr>
          <w:rFonts w:hAnsi="標楷體" w:hint="eastAsia"/>
          <w:snapToGrid/>
          <w:kern w:val="28"/>
          <w:szCs w:val="24"/>
        </w:rPr>
        <w:t>「媒體政策及業務宣導費」</w:t>
      </w:r>
      <w:r>
        <w:rPr>
          <w:rFonts w:hAnsi="標楷體" w:hint="eastAsia"/>
          <w:snapToGrid/>
          <w:kern w:val="28"/>
          <w:szCs w:val="24"/>
        </w:rPr>
        <w:t>科目</w:t>
      </w:r>
      <w:r w:rsidR="00541102">
        <w:rPr>
          <w:rFonts w:hAnsi="標楷體" w:hint="eastAsia"/>
          <w:snapToGrid/>
          <w:kern w:val="28"/>
          <w:szCs w:val="24"/>
        </w:rPr>
        <w:t>計有</w:t>
      </w:r>
      <w:r>
        <w:rPr>
          <w:rFonts w:hAnsi="標楷體" w:hint="eastAsia"/>
          <w:snapToGrid/>
          <w:kern w:val="28"/>
          <w:szCs w:val="24"/>
        </w:rPr>
        <w:t>13</w:t>
      </w:r>
      <w:r w:rsidR="00541102">
        <w:rPr>
          <w:rFonts w:hAnsi="標楷體" w:hint="eastAsia"/>
          <w:snapToGrid/>
          <w:kern w:val="28"/>
          <w:szCs w:val="24"/>
        </w:rPr>
        <w:t>項</w:t>
      </w:r>
      <w:r w:rsidR="003D7780">
        <w:rPr>
          <w:rFonts w:hAnsi="標楷體" w:hint="eastAsia"/>
          <w:snapToGrid/>
          <w:kern w:val="28"/>
          <w:szCs w:val="24"/>
        </w:rPr>
        <w:t>(詳表2)</w:t>
      </w:r>
      <w:r w:rsidR="00541102">
        <w:rPr>
          <w:rFonts w:hAnsi="標楷體" w:hint="eastAsia"/>
          <w:snapToGrid/>
          <w:kern w:val="28"/>
          <w:szCs w:val="24"/>
        </w:rPr>
        <w:t>，</w:t>
      </w:r>
      <w:r w:rsidR="000169DE">
        <w:rPr>
          <w:rFonts w:hAnsi="標楷體" w:hint="eastAsia"/>
          <w:snapToGrid/>
          <w:kern w:val="28"/>
          <w:szCs w:val="24"/>
        </w:rPr>
        <w:t>其中以</w:t>
      </w:r>
      <w:r w:rsidR="000169DE" w:rsidRPr="002F0DC4">
        <w:rPr>
          <w:rFonts w:hAnsi="標楷體" w:hint="eastAsia"/>
          <w:snapToGrid/>
          <w:kern w:val="28"/>
          <w:szCs w:val="24"/>
        </w:rPr>
        <w:t>文化交流業務</w:t>
      </w:r>
      <w:r w:rsidR="00021261">
        <w:rPr>
          <w:rFonts w:hAnsi="標楷體" w:hint="eastAsia"/>
          <w:snapToGrid/>
          <w:kern w:val="28"/>
          <w:szCs w:val="24"/>
        </w:rPr>
        <w:t>編列1</w:t>
      </w:r>
      <w:r w:rsidR="00021261">
        <w:rPr>
          <w:rFonts w:hAnsi="標楷體"/>
          <w:snapToGrid/>
          <w:kern w:val="28"/>
          <w:szCs w:val="24"/>
        </w:rPr>
        <w:t>,</w:t>
      </w:r>
      <w:r w:rsidR="00021261">
        <w:rPr>
          <w:rFonts w:hAnsi="標楷體" w:hint="eastAsia"/>
          <w:snapToGrid/>
          <w:kern w:val="28"/>
          <w:szCs w:val="24"/>
        </w:rPr>
        <w:t>595萬元為最，主要係</w:t>
      </w:r>
      <w:r w:rsidR="000169DE" w:rsidRPr="008A3855">
        <w:rPr>
          <w:rFonts w:hAnsi="標楷體" w:hint="eastAsia"/>
          <w:snapToGrid/>
          <w:kern w:val="28"/>
          <w:szCs w:val="24"/>
        </w:rPr>
        <w:t>辦理全球布局策略推展計畫</w:t>
      </w:r>
      <w:r w:rsidR="000169DE">
        <w:rPr>
          <w:rFonts w:hAnsi="標楷體" w:hint="eastAsia"/>
          <w:snapToGrid/>
          <w:kern w:val="28"/>
          <w:szCs w:val="24"/>
        </w:rPr>
        <w:t>、</w:t>
      </w:r>
      <w:r w:rsidR="000169DE" w:rsidRPr="008A3855">
        <w:rPr>
          <w:rFonts w:hAnsi="標楷體" w:hint="eastAsia"/>
          <w:snapToGrid/>
          <w:kern w:val="28"/>
          <w:szCs w:val="24"/>
        </w:rPr>
        <w:t>國際及兩岸區域布局計畫</w:t>
      </w:r>
      <w:r w:rsidR="000169DE">
        <w:rPr>
          <w:rFonts w:hAnsi="標楷體" w:hint="eastAsia"/>
          <w:snapToGrid/>
          <w:kern w:val="28"/>
          <w:szCs w:val="24"/>
        </w:rPr>
        <w:t>、</w:t>
      </w:r>
      <w:r w:rsidR="000169DE" w:rsidRPr="008A3855">
        <w:rPr>
          <w:rFonts w:hAnsi="標楷體" w:hint="eastAsia"/>
          <w:snapToGrid/>
          <w:kern w:val="28"/>
          <w:szCs w:val="24"/>
        </w:rPr>
        <w:t>畫</w:t>
      </w:r>
      <w:r w:rsidR="000169DE">
        <w:rPr>
          <w:rFonts w:hAnsi="標楷體" w:hint="eastAsia"/>
          <w:snapToGrid/>
          <w:kern w:val="28"/>
          <w:szCs w:val="24"/>
        </w:rPr>
        <w:t>、</w:t>
      </w:r>
      <w:r w:rsidR="000169DE" w:rsidRPr="008A3855">
        <w:rPr>
          <w:rFonts w:hAnsi="標楷體" w:hint="eastAsia"/>
          <w:snapToGrid/>
          <w:kern w:val="28"/>
          <w:szCs w:val="24"/>
        </w:rPr>
        <w:t>文化內容外交軟實力推動計畫</w:t>
      </w:r>
      <w:r w:rsidR="00B353E2">
        <w:rPr>
          <w:rFonts w:hAnsi="標楷體" w:hint="eastAsia"/>
          <w:snapToGrid/>
          <w:kern w:val="28"/>
          <w:szCs w:val="24"/>
        </w:rPr>
        <w:t>之</w:t>
      </w:r>
      <w:r w:rsidR="000169DE" w:rsidRPr="008A3855">
        <w:rPr>
          <w:rFonts w:hAnsi="標楷體" w:hint="eastAsia"/>
          <w:snapToGrid/>
          <w:kern w:val="28"/>
          <w:szCs w:val="24"/>
        </w:rPr>
        <w:t>相關媒體宣導、託播及刊登</w:t>
      </w:r>
      <w:r w:rsidR="008A3855" w:rsidRPr="008A3855">
        <w:rPr>
          <w:rFonts w:hAnsi="標楷體" w:hint="eastAsia"/>
          <w:snapToGrid/>
          <w:kern w:val="28"/>
          <w:szCs w:val="24"/>
        </w:rPr>
        <w:t>。</w:t>
      </w:r>
      <w:r w:rsidR="008A4A8A">
        <w:rPr>
          <w:rFonts w:hAnsi="標楷體" w:hint="eastAsia"/>
          <w:snapToGrid/>
          <w:kern w:val="28"/>
          <w:szCs w:val="24"/>
        </w:rPr>
        <w:t>經詢據該部表示，有關</w:t>
      </w:r>
      <w:r w:rsidR="008A4A8A" w:rsidRPr="00C36F90">
        <w:rPr>
          <w:rFonts w:hint="eastAsia"/>
          <w:bCs/>
          <w:szCs w:val="32"/>
        </w:rPr>
        <w:t>全球布局策略推展計畫係辦理促成國際藝文機構、組織來臺設點或進行合作，促進臺灣文化輸出之相關媒體宣導經費</w:t>
      </w:r>
      <w:r w:rsidR="008A4A8A">
        <w:rPr>
          <w:rFonts w:hint="eastAsia"/>
          <w:bCs/>
          <w:szCs w:val="32"/>
        </w:rPr>
        <w:t>；</w:t>
      </w:r>
      <w:r w:rsidR="008A4A8A" w:rsidRPr="00C36F90">
        <w:rPr>
          <w:rFonts w:hint="eastAsia"/>
          <w:bCs/>
          <w:szCs w:val="32"/>
        </w:rPr>
        <w:t>國際及兩岸區域布局計畫</w:t>
      </w:r>
      <w:r w:rsidR="008A4A8A">
        <w:rPr>
          <w:rFonts w:hint="eastAsia"/>
          <w:bCs/>
          <w:szCs w:val="32"/>
        </w:rPr>
        <w:t>則為</w:t>
      </w:r>
      <w:r w:rsidR="008A4A8A" w:rsidRPr="00C36F90">
        <w:rPr>
          <w:rFonts w:hint="eastAsia"/>
          <w:bCs/>
          <w:szCs w:val="32"/>
        </w:rPr>
        <w:t>辦理海外據點文化交流活動</w:t>
      </w:r>
      <w:r w:rsidR="008A4A8A">
        <w:rPr>
          <w:rFonts w:hint="eastAsia"/>
          <w:bCs/>
          <w:szCs w:val="32"/>
        </w:rPr>
        <w:t>、</w:t>
      </w:r>
      <w:r w:rsidR="008A4A8A" w:rsidRPr="00C36F90">
        <w:rPr>
          <w:rFonts w:hint="eastAsia"/>
          <w:bCs/>
          <w:szCs w:val="32"/>
        </w:rPr>
        <w:t>補助辦理國際文化交流計畫及辦理「We TAIWAN大阪世博回臺灣」計畫之相關媒體宣導經費。</w:t>
      </w:r>
      <w:r w:rsidR="00021261">
        <w:rPr>
          <w:rFonts w:hAnsi="標楷體" w:hint="eastAsia"/>
          <w:snapToGrid/>
          <w:kern w:val="28"/>
          <w:szCs w:val="24"/>
        </w:rPr>
        <w:t>惟查文化交流業務之</w:t>
      </w:r>
      <w:r w:rsidR="008A4A8A">
        <w:rPr>
          <w:rFonts w:hAnsi="標楷體" w:hint="eastAsia"/>
          <w:snapToGrid/>
          <w:kern w:val="28"/>
          <w:szCs w:val="24"/>
        </w:rPr>
        <w:t>目的</w:t>
      </w:r>
      <w:r w:rsidR="00021261">
        <w:rPr>
          <w:rFonts w:hAnsi="標楷體" w:hint="eastAsia"/>
          <w:snapToGrid/>
          <w:kern w:val="28"/>
          <w:szCs w:val="24"/>
        </w:rPr>
        <w:t>或為全球布局，或為國際及兩岸區域布局，</w:t>
      </w:r>
      <w:r w:rsidR="008A4A8A">
        <w:rPr>
          <w:rFonts w:hAnsi="標楷體" w:hint="eastAsia"/>
          <w:snapToGrid/>
          <w:kern w:val="28"/>
          <w:szCs w:val="24"/>
        </w:rPr>
        <w:t>實則皆為全球布局之</w:t>
      </w:r>
      <w:r w:rsidR="00806DDC">
        <w:rPr>
          <w:rFonts w:hAnsi="標楷體" w:hint="eastAsia"/>
          <w:snapToGrid/>
          <w:kern w:val="28"/>
          <w:szCs w:val="24"/>
        </w:rPr>
        <w:t>一環</w:t>
      </w:r>
      <w:r w:rsidR="008A4A8A">
        <w:rPr>
          <w:rFonts w:hAnsi="標楷體" w:hint="eastAsia"/>
          <w:snapToGrid/>
          <w:kern w:val="28"/>
          <w:szCs w:val="24"/>
        </w:rPr>
        <w:t>，</w:t>
      </w:r>
      <w:r w:rsidR="006A715F">
        <w:rPr>
          <w:rFonts w:hAnsi="標楷體" w:hint="eastAsia"/>
          <w:snapToGrid/>
          <w:kern w:val="28"/>
          <w:szCs w:val="24"/>
        </w:rPr>
        <w:t>且主要</w:t>
      </w:r>
      <w:r w:rsidR="00806DDC">
        <w:rPr>
          <w:rFonts w:hAnsi="標楷體" w:hint="eastAsia"/>
          <w:snapToGrid/>
          <w:kern w:val="28"/>
          <w:szCs w:val="24"/>
        </w:rPr>
        <w:t>內容亦</w:t>
      </w:r>
      <w:r w:rsidR="006A715F">
        <w:rPr>
          <w:rFonts w:hAnsi="標楷體" w:hint="eastAsia"/>
          <w:snapToGrid/>
          <w:kern w:val="28"/>
          <w:szCs w:val="24"/>
        </w:rPr>
        <w:t>皆在推動交流合作，</w:t>
      </w:r>
      <w:r w:rsidR="00B353E2">
        <w:rPr>
          <w:rFonts w:hAnsi="標楷體" w:hint="eastAsia"/>
          <w:snapToGrid/>
          <w:kern w:val="28"/>
          <w:szCs w:val="24"/>
        </w:rPr>
        <w:t>為免</w:t>
      </w:r>
      <w:r w:rsidR="006A715F">
        <w:rPr>
          <w:rFonts w:hAnsi="標楷體" w:hint="eastAsia"/>
          <w:snapToGrid/>
          <w:kern w:val="28"/>
          <w:szCs w:val="24"/>
        </w:rPr>
        <w:t>工作內容</w:t>
      </w:r>
      <w:r w:rsidR="008A4A8A">
        <w:rPr>
          <w:rFonts w:hAnsi="標楷體" w:hint="eastAsia"/>
          <w:snapToGrid/>
          <w:kern w:val="28"/>
          <w:szCs w:val="24"/>
        </w:rPr>
        <w:t>重疊</w:t>
      </w:r>
      <w:r w:rsidR="00B353E2">
        <w:rPr>
          <w:rFonts w:hAnsi="標楷體" w:hint="eastAsia"/>
          <w:snapToGrid/>
          <w:kern w:val="28"/>
          <w:szCs w:val="24"/>
        </w:rPr>
        <w:t>致</w:t>
      </w:r>
      <w:r w:rsidR="00B6510D">
        <w:rPr>
          <w:rFonts w:hAnsi="標楷體" w:hint="eastAsia"/>
          <w:snapToGrid/>
          <w:kern w:val="28"/>
          <w:szCs w:val="24"/>
        </w:rPr>
        <w:t>影響資源之有效配置</w:t>
      </w:r>
      <w:r w:rsidR="008A4A8A">
        <w:rPr>
          <w:rFonts w:hAnsi="標楷體" w:hint="eastAsia"/>
          <w:snapToGrid/>
          <w:kern w:val="28"/>
          <w:szCs w:val="24"/>
        </w:rPr>
        <w:t>，</w:t>
      </w:r>
      <w:r w:rsidR="00021261">
        <w:rPr>
          <w:rFonts w:hAnsi="標楷體" w:hint="eastAsia"/>
          <w:snapToGrid/>
          <w:kern w:val="28"/>
          <w:szCs w:val="24"/>
        </w:rPr>
        <w:t>允宜釐清差異</w:t>
      </w:r>
      <w:r w:rsidR="00B6510D">
        <w:rPr>
          <w:rFonts w:hAnsi="標楷體" w:hint="eastAsia"/>
          <w:snapToGrid/>
          <w:kern w:val="28"/>
          <w:szCs w:val="24"/>
        </w:rPr>
        <w:t>並協調</w:t>
      </w:r>
      <w:r w:rsidR="00A40D76">
        <w:rPr>
          <w:rFonts w:hAnsi="標楷體" w:hint="eastAsia"/>
          <w:snapToGrid/>
          <w:kern w:val="28"/>
          <w:szCs w:val="24"/>
        </w:rPr>
        <w:t>整合，</w:t>
      </w:r>
      <w:r w:rsidR="00B6510D">
        <w:rPr>
          <w:rFonts w:hAnsi="標楷體" w:hint="eastAsia"/>
          <w:snapToGrid/>
          <w:kern w:val="28"/>
          <w:szCs w:val="24"/>
        </w:rPr>
        <w:t>俾</w:t>
      </w:r>
      <w:r w:rsidR="00A40D76">
        <w:rPr>
          <w:rFonts w:hAnsi="標楷體" w:hint="eastAsia"/>
          <w:snapToGrid/>
          <w:kern w:val="28"/>
          <w:szCs w:val="24"/>
        </w:rPr>
        <w:t>獲致最大</w:t>
      </w:r>
      <w:r w:rsidR="00E027F1">
        <w:rPr>
          <w:rFonts w:hAnsi="標楷體" w:hint="eastAsia"/>
          <w:snapToGrid/>
          <w:kern w:val="28"/>
          <w:szCs w:val="24"/>
        </w:rPr>
        <w:t>廣宣</w:t>
      </w:r>
      <w:r w:rsidR="00A40D76">
        <w:rPr>
          <w:rFonts w:hAnsi="標楷體" w:hint="eastAsia"/>
          <w:snapToGrid/>
          <w:kern w:val="28"/>
          <w:szCs w:val="24"/>
        </w:rPr>
        <w:t>效益。</w:t>
      </w:r>
    </w:p>
    <w:p w:rsidR="00B6510D" w:rsidRDefault="00B6510D" w:rsidP="008A3855">
      <w:pPr>
        <w:pStyle w:val="22"/>
        <w:ind w:left="850" w:firstLine="567"/>
        <w:rPr>
          <w:rFonts w:hAnsi="標楷體"/>
          <w:snapToGrid/>
          <w:kern w:val="28"/>
          <w:szCs w:val="24"/>
        </w:rPr>
      </w:pPr>
    </w:p>
    <w:p w:rsidR="00B6510D" w:rsidRDefault="00B6510D" w:rsidP="008A3855">
      <w:pPr>
        <w:pStyle w:val="22"/>
        <w:ind w:left="850" w:firstLine="567"/>
        <w:rPr>
          <w:rFonts w:hAnsi="標楷體" w:hint="eastAsia"/>
          <w:snapToGrid/>
          <w:kern w:val="28"/>
          <w:szCs w:val="24"/>
        </w:rPr>
      </w:pPr>
    </w:p>
    <w:p w:rsidR="00912DA7" w:rsidRPr="00021261" w:rsidRDefault="00912DA7" w:rsidP="00021261">
      <w:pPr>
        <w:pStyle w:val="22"/>
        <w:ind w:leftChars="0" w:left="851" w:hangingChars="300" w:hanging="851"/>
        <w:rPr>
          <w:rFonts w:hAnsi="標楷體" w:hint="eastAsia"/>
          <w:snapToGrid/>
          <w:kern w:val="28"/>
          <w:sz w:val="24"/>
          <w:szCs w:val="24"/>
        </w:rPr>
      </w:pPr>
      <w:r w:rsidRPr="00021261">
        <w:rPr>
          <w:rFonts w:hAnsi="標楷體" w:hint="eastAsia"/>
          <w:b/>
          <w:snapToGrid/>
          <w:kern w:val="28"/>
          <w:szCs w:val="24"/>
        </w:rPr>
        <w:t>表</w:t>
      </w:r>
      <w:r w:rsidR="009C2019" w:rsidRPr="00021261">
        <w:rPr>
          <w:rFonts w:hAnsi="標楷體" w:hint="eastAsia"/>
          <w:b/>
          <w:snapToGrid/>
          <w:kern w:val="28"/>
          <w:szCs w:val="24"/>
        </w:rPr>
        <w:t>2</w:t>
      </w:r>
      <w:r w:rsidR="00B6510D">
        <w:rPr>
          <w:rFonts w:hAnsi="標楷體" w:hint="eastAsia"/>
          <w:b/>
          <w:snapToGrid/>
          <w:kern w:val="28"/>
          <w:szCs w:val="24"/>
        </w:rPr>
        <w:t xml:space="preserve"> </w:t>
      </w:r>
      <w:r w:rsidR="009C2019" w:rsidRPr="00021261">
        <w:rPr>
          <w:rFonts w:hAnsi="標楷體" w:hint="eastAsia"/>
          <w:b/>
          <w:snapToGrid/>
          <w:kern w:val="28"/>
          <w:szCs w:val="24"/>
        </w:rPr>
        <w:t xml:space="preserve"> </w:t>
      </w:r>
      <w:r w:rsidR="00021261" w:rsidRPr="00021261">
        <w:rPr>
          <w:rFonts w:hAnsi="標楷體" w:hint="eastAsia"/>
          <w:b/>
          <w:snapToGrid/>
          <w:kern w:val="28"/>
          <w:szCs w:val="24"/>
        </w:rPr>
        <w:t>115年度</w:t>
      </w:r>
      <w:r w:rsidR="00B6510D">
        <w:rPr>
          <w:rFonts w:hAnsi="標楷體" w:hint="eastAsia"/>
          <w:b/>
          <w:snapToGrid/>
          <w:kern w:val="28"/>
          <w:szCs w:val="24"/>
        </w:rPr>
        <w:t>預算案</w:t>
      </w:r>
      <w:r w:rsidR="00021261" w:rsidRPr="00021261">
        <w:rPr>
          <w:rFonts w:hAnsi="標楷體" w:hint="eastAsia"/>
          <w:b/>
          <w:snapToGrid/>
          <w:kern w:val="28"/>
          <w:szCs w:val="24"/>
        </w:rPr>
        <w:t>文化部媒宣費</w:t>
      </w:r>
      <w:r w:rsidR="00B6510D">
        <w:rPr>
          <w:rFonts w:hAnsi="標楷體" w:hint="eastAsia"/>
          <w:b/>
          <w:snapToGrid/>
          <w:kern w:val="28"/>
          <w:szCs w:val="24"/>
        </w:rPr>
        <w:t>編列</w:t>
      </w:r>
      <w:r w:rsidR="00021261" w:rsidRPr="00021261">
        <w:rPr>
          <w:rFonts w:hAnsi="標楷體" w:hint="eastAsia"/>
          <w:b/>
          <w:snapToGrid/>
          <w:kern w:val="28"/>
          <w:szCs w:val="24"/>
        </w:rPr>
        <w:t>概況表</w:t>
      </w:r>
      <w:r w:rsidR="00021261">
        <w:rPr>
          <w:rFonts w:hAnsi="標楷體" w:hint="eastAsia"/>
          <w:snapToGrid/>
          <w:kern w:val="28"/>
          <w:szCs w:val="24"/>
        </w:rPr>
        <w:t xml:space="preserve">      </w:t>
      </w:r>
      <w:r w:rsidR="00021261" w:rsidRPr="00021261">
        <w:rPr>
          <w:rFonts w:hAnsi="標楷體" w:hint="eastAsia"/>
          <w:snapToGrid/>
          <w:kern w:val="28"/>
          <w:sz w:val="24"/>
          <w:szCs w:val="24"/>
        </w:rPr>
        <w:t>單位:新臺幣千元</w:t>
      </w:r>
    </w:p>
    <w:tbl>
      <w:tblPr>
        <w:tblW w:w="8568" w:type="dxa"/>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2219"/>
        <w:gridCol w:w="5261"/>
        <w:gridCol w:w="1088"/>
      </w:tblGrid>
      <w:tr w:rsidR="00D63318" w:rsidTr="00571F2D">
        <w:trPr>
          <w:cantSplit/>
          <w:trHeight w:val="179"/>
          <w:tblHeader/>
        </w:trPr>
        <w:tc>
          <w:tcPr>
            <w:tcW w:w="2219" w:type="dxa"/>
          </w:tcPr>
          <w:p w:rsidR="00D63318" w:rsidRDefault="00D63318" w:rsidP="003D7780">
            <w:pPr>
              <w:pStyle w:val="142"/>
              <w:jc w:val="center"/>
            </w:pPr>
            <w:r>
              <w:t>業務別</w:t>
            </w:r>
          </w:p>
        </w:tc>
        <w:tc>
          <w:tcPr>
            <w:tcW w:w="5261" w:type="dxa"/>
          </w:tcPr>
          <w:p w:rsidR="00D63318" w:rsidRDefault="00D63318" w:rsidP="003D7780">
            <w:pPr>
              <w:pStyle w:val="142"/>
              <w:jc w:val="center"/>
            </w:pPr>
            <w:r>
              <w:t>工作內容</w:t>
            </w:r>
          </w:p>
        </w:tc>
        <w:tc>
          <w:tcPr>
            <w:tcW w:w="1088" w:type="dxa"/>
          </w:tcPr>
          <w:p w:rsidR="00D63318" w:rsidRDefault="00D63318" w:rsidP="003D7780">
            <w:pPr>
              <w:pStyle w:val="142"/>
              <w:jc w:val="center"/>
            </w:pPr>
            <w:r>
              <w:t>合計</w:t>
            </w:r>
          </w:p>
        </w:tc>
      </w:tr>
      <w:tr w:rsidR="00D63318" w:rsidTr="00B6510D">
        <w:trPr>
          <w:cantSplit/>
          <w:trHeight w:val="538"/>
          <w:tblHeader/>
        </w:trPr>
        <w:tc>
          <w:tcPr>
            <w:tcW w:w="2219" w:type="dxa"/>
            <w:vAlign w:val="center"/>
          </w:tcPr>
          <w:p w:rsidR="00D63318" w:rsidRDefault="00D63318" w:rsidP="003D7780">
            <w:pPr>
              <w:pStyle w:val="142"/>
            </w:pPr>
            <w:r>
              <w:t>綜合規劃業務</w:t>
            </w:r>
          </w:p>
        </w:tc>
        <w:tc>
          <w:tcPr>
            <w:tcW w:w="5261" w:type="dxa"/>
          </w:tcPr>
          <w:p w:rsidR="00D63318" w:rsidRDefault="000169DE" w:rsidP="000169DE">
            <w:pPr>
              <w:pStyle w:val="142"/>
            </w:pPr>
            <w:r>
              <w:rPr>
                <w:rFonts w:hint="eastAsia"/>
              </w:rPr>
              <w:t>辦理文化發展之評估與推動，相關文化傳播推廣、行政院文化獎與文馨獎等宣導</w:t>
            </w:r>
          </w:p>
        </w:tc>
        <w:tc>
          <w:tcPr>
            <w:tcW w:w="1088" w:type="dxa"/>
            <w:vAlign w:val="center"/>
          </w:tcPr>
          <w:p w:rsidR="00D63318" w:rsidRDefault="000169DE" w:rsidP="003D7780">
            <w:pPr>
              <w:pStyle w:val="142"/>
              <w:jc w:val="right"/>
            </w:pPr>
            <w:r>
              <w:rPr>
                <w:rFonts w:hint="eastAsia"/>
              </w:rPr>
              <w:t>3,</w:t>
            </w:r>
            <w:r>
              <w:t>000</w:t>
            </w:r>
          </w:p>
        </w:tc>
      </w:tr>
      <w:tr w:rsidR="00D63318" w:rsidTr="00B6510D">
        <w:trPr>
          <w:cantSplit/>
          <w:trHeight w:val="718"/>
          <w:tblHeader/>
        </w:trPr>
        <w:tc>
          <w:tcPr>
            <w:tcW w:w="2219" w:type="dxa"/>
            <w:vAlign w:val="center"/>
          </w:tcPr>
          <w:p w:rsidR="00D63318" w:rsidRDefault="00D63318" w:rsidP="003D7780">
            <w:pPr>
              <w:pStyle w:val="142"/>
            </w:pPr>
            <w:r>
              <w:t>文化資源業務推動與輔導</w:t>
            </w:r>
          </w:p>
        </w:tc>
        <w:tc>
          <w:tcPr>
            <w:tcW w:w="5261" w:type="dxa"/>
          </w:tcPr>
          <w:p w:rsidR="00D63318" w:rsidRDefault="00D63318" w:rsidP="003D7780">
            <w:pPr>
              <w:pStyle w:val="142"/>
              <w:jc w:val="both"/>
            </w:pPr>
            <w:r>
              <w:t>1.社區營造及村落文化發展</w:t>
            </w:r>
            <w:r>
              <w:br/>
              <w:t>2.支持臺灣文化內容再開發</w:t>
            </w:r>
          </w:p>
        </w:tc>
        <w:tc>
          <w:tcPr>
            <w:tcW w:w="1088" w:type="dxa"/>
            <w:vAlign w:val="center"/>
          </w:tcPr>
          <w:p w:rsidR="00D63318" w:rsidRDefault="00D63318" w:rsidP="003D7780">
            <w:pPr>
              <w:pStyle w:val="142"/>
              <w:jc w:val="right"/>
            </w:pPr>
            <w:r>
              <w:t>3</w:t>
            </w:r>
            <w:r w:rsidR="0035237A">
              <w:t>,</w:t>
            </w:r>
            <w:r>
              <w:t>000</w:t>
            </w:r>
          </w:p>
        </w:tc>
      </w:tr>
      <w:tr w:rsidR="00D63318" w:rsidTr="00B6510D">
        <w:trPr>
          <w:cantSplit/>
          <w:trHeight w:val="718"/>
          <w:tblHeader/>
        </w:trPr>
        <w:tc>
          <w:tcPr>
            <w:tcW w:w="2219" w:type="dxa"/>
            <w:vAlign w:val="center"/>
          </w:tcPr>
          <w:p w:rsidR="00D63318" w:rsidRDefault="00D63318" w:rsidP="003D7780">
            <w:pPr>
              <w:pStyle w:val="142"/>
            </w:pPr>
            <w:r>
              <w:t>國家鐵道博物館籌備業務</w:t>
            </w:r>
          </w:p>
        </w:tc>
        <w:tc>
          <w:tcPr>
            <w:tcW w:w="5261" w:type="dxa"/>
          </w:tcPr>
          <w:p w:rsidR="00D63318" w:rsidRDefault="00D63318" w:rsidP="003D7780">
            <w:pPr>
              <w:pStyle w:val="142"/>
              <w:jc w:val="both"/>
            </w:pPr>
            <w:r>
              <w:t>臺北機廠活化轉型國家鐵道博物館園區實施計畫（展覽與活動宣導）</w:t>
            </w:r>
          </w:p>
        </w:tc>
        <w:tc>
          <w:tcPr>
            <w:tcW w:w="1088" w:type="dxa"/>
            <w:vAlign w:val="center"/>
          </w:tcPr>
          <w:p w:rsidR="00D63318" w:rsidRDefault="00D63318" w:rsidP="003D7780">
            <w:pPr>
              <w:pStyle w:val="142"/>
              <w:jc w:val="right"/>
            </w:pPr>
            <w:r>
              <w:t>1</w:t>
            </w:r>
            <w:r w:rsidR="0035237A">
              <w:t>,</w:t>
            </w:r>
            <w:r>
              <w:t>200</w:t>
            </w:r>
          </w:p>
        </w:tc>
      </w:tr>
      <w:tr w:rsidR="00D63318" w:rsidTr="00B6510D">
        <w:trPr>
          <w:cantSplit/>
          <w:trHeight w:val="538"/>
          <w:tblHeader/>
        </w:trPr>
        <w:tc>
          <w:tcPr>
            <w:tcW w:w="2219" w:type="dxa"/>
            <w:vAlign w:val="center"/>
          </w:tcPr>
          <w:p w:rsidR="00D63318" w:rsidRDefault="00D63318" w:rsidP="003D7780">
            <w:pPr>
              <w:pStyle w:val="142"/>
            </w:pPr>
            <w:r>
              <w:t>國家兒童未來館籌備業務</w:t>
            </w:r>
          </w:p>
        </w:tc>
        <w:tc>
          <w:tcPr>
            <w:tcW w:w="5261" w:type="dxa"/>
          </w:tcPr>
          <w:p w:rsidR="00D63318" w:rsidRDefault="00D63318" w:rsidP="003D7780">
            <w:pPr>
              <w:pStyle w:val="142"/>
              <w:jc w:val="both"/>
            </w:pPr>
            <w:r>
              <w:t>國家兒童未來館興建計畫（展覽與活動宣導）</w:t>
            </w:r>
          </w:p>
        </w:tc>
        <w:tc>
          <w:tcPr>
            <w:tcW w:w="1088" w:type="dxa"/>
            <w:vAlign w:val="center"/>
          </w:tcPr>
          <w:p w:rsidR="00D63318" w:rsidRDefault="00D63318" w:rsidP="003D7780">
            <w:pPr>
              <w:pStyle w:val="142"/>
              <w:jc w:val="right"/>
            </w:pPr>
            <w:r>
              <w:t>200</w:t>
            </w:r>
          </w:p>
        </w:tc>
      </w:tr>
      <w:tr w:rsidR="00D63318" w:rsidTr="00B6510D">
        <w:trPr>
          <w:cantSplit/>
          <w:trHeight w:val="1078"/>
          <w:tblHeader/>
        </w:trPr>
        <w:tc>
          <w:tcPr>
            <w:tcW w:w="2219" w:type="dxa"/>
            <w:vAlign w:val="center"/>
          </w:tcPr>
          <w:p w:rsidR="00D63318" w:rsidRDefault="00D63318" w:rsidP="003D7780">
            <w:pPr>
              <w:pStyle w:val="142"/>
            </w:pPr>
            <w:r>
              <w:t>文化創意產業發展業務</w:t>
            </w:r>
          </w:p>
        </w:tc>
        <w:tc>
          <w:tcPr>
            <w:tcW w:w="5261" w:type="dxa"/>
          </w:tcPr>
          <w:p w:rsidR="00D63318" w:rsidRDefault="00D63318" w:rsidP="003D7780">
            <w:pPr>
              <w:pStyle w:val="142"/>
              <w:jc w:val="both"/>
            </w:pPr>
            <w:r>
              <w:t>1.臺灣文博會宣導</w:t>
            </w:r>
            <w:r>
              <w:br/>
              <w:t>2.臺北時裝週宣導</w:t>
            </w:r>
            <w:r>
              <w:br/>
              <w:t>3.空總臺灣當代文化實驗場宣導</w:t>
            </w:r>
            <w:r>
              <w:br/>
              <w:t>4.藝文消費促進推展</w:t>
            </w:r>
          </w:p>
        </w:tc>
        <w:tc>
          <w:tcPr>
            <w:tcW w:w="1088" w:type="dxa"/>
            <w:vAlign w:val="center"/>
          </w:tcPr>
          <w:p w:rsidR="00D63318" w:rsidRDefault="00D63318" w:rsidP="003D7780">
            <w:pPr>
              <w:pStyle w:val="142"/>
              <w:jc w:val="right"/>
            </w:pPr>
            <w:r>
              <w:t>10</w:t>
            </w:r>
            <w:r w:rsidR="0035237A">
              <w:t>,</w:t>
            </w:r>
            <w:r>
              <w:t>850</w:t>
            </w:r>
          </w:p>
        </w:tc>
      </w:tr>
      <w:tr w:rsidR="00D63318" w:rsidTr="00B6510D">
        <w:trPr>
          <w:cantSplit/>
          <w:trHeight w:val="718"/>
          <w:tblHeader/>
        </w:trPr>
        <w:tc>
          <w:tcPr>
            <w:tcW w:w="2219" w:type="dxa"/>
            <w:vAlign w:val="center"/>
          </w:tcPr>
          <w:p w:rsidR="00D63318" w:rsidRDefault="00D63318" w:rsidP="003D7780">
            <w:pPr>
              <w:pStyle w:val="142"/>
            </w:pPr>
            <w:r>
              <w:t>影視及流行音樂策劃與發展</w:t>
            </w:r>
          </w:p>
        </w:tc>
        <w:tc>
          <w:tcPr>
            <w:tcW w:w="5261" w:type="dxa"/>
          </w:tcPr>
          <w:p w:rsidR="00D63318" w:rsidRDefault="00D63318" w:rsidP="003D7780">
            <w:pPr>
              <w:pStyle w:val="142"/>
              <w:jc w:val="both"/>
            </w:pPr>
            <w:r>
              <w:t>影視音政策規劃與跨域整合；藝文表演票券黃牛防制宣導</w:t>
            </w:r>
          </w:p>
        </w:tc>
        <w:tc>
          <w:tcPr>
            <w:tcW w:w="1088" w:type="dxa"/>
            <w:vAlign w:val="center"/>
          </w:tcPr>
          <w:p w:rsidR="00D63318" w:rsidRDefault="00D63318" w:rsidP="003D7780">
            <w:pPr>
              <w:pStyle w:val="142"/>
              <w:jc w:val="right"/>
            </w:pPr>
            <w:r>
              <w:t>2</w:t>
            </w:r>
            <w:r w:rsidR="0035237A">
              <w:t>,</w:t>
            </w:r>
            <w:r>
              <w:t>500</w:t>
            </w:r>
          </w:p>
        </w:tc>
      </w:tr>
      <w:tr w:rsidR="00D63318" w:rsidTr="00B6510D">
        <w:trPr>
          <w:cantSplit/>
          <w:trHeight w:val="898"/>
          <w:tblHeader/>
        </w:trPr>
        <w:tc>
          <w:tcPr>
            <w:tcW w:w="2219" w:type="dxa"/>
            <w:vAlign w:val="center"/>
          </w:tcPr>
          <w:p w:rsidR="00D63318" w:rsidRDefault="00D63318" w:rsidP="003D7780">
            <w:pPr>
              <w:pStyle w:val="142"/>
            </w:pPr>
            <w:r>
              <w:t>人文文學及出版業務推展與輔導</w:t>
            </w:r>
          </w:p>
        </w:tc>
        <w:tc>
          <w:tcPr>
            <w:tcW w:w="5261" w:type="dxa"/>
          </w:tcPr>
          <w:p w:rsidR="00D63318" w:rsidRDefault="00D63318" w:rsidP="003D7780">
            <w:pPr>
              <w:pStyle w:val="142"/>
              <w:jc w:val="both"/>
            </w:pPr>
            <w:r>
              <w:t>1.國家語言發展宣導</w:t>
            </w:r>
            <w:r>
              <w:br/>
              <w:t>2.文學發展及閱讀推廣（金繪獎、兒童文化館、中小學讀物）</w:t>
            </w:r>
            <w:r>
              <w:br/>
              <w:t>3.出版事業輔導（金鼎獎、金漫獎、青漫獎、國際書展）</w:t>
            </w:r>
            <w:r>
              <w:br/>
              <w:t>4.出版產業振興方案</w:t>
            </w:r>
            <w:r>
              <w:br/>
              <w:t>5.出版文化內容原創保護</w:t>
            </w:r>
          </w:p>
        </w:tc>
        <w:tc>
          <w:tcPr>
            <w:tcW w:w="1088" w:type="dxa"/>
            <w:vAlign w:val="center"/>
          </w:tcPr>
          <w:p w:rsidR="00D63318" w:rsidRDefault="00D63318" w:rsidP="003D7780">
            <w:pPr>
              <w:pStyle w:val="142"/>
              <w:jc w:val="right"/>
            </w:pPr>
            <w:r>
              <w:t>6</w:t>
            </w:r>
            <w:r w:rsidR="0035237A">
              <w:t>,</w:t>
            </w:r>
            <w:r>
              <w:t>000</w:t>
            </w:r>
          </w:p>
        </w:tc>
      </w:tr>
      <w:tr w:rsidR="00D63318" w:rsidTr="00B6510D">
        <w:trPr>
          <w:cantSplit/>
          <w:trHeight w:val="718"/>
          <w:tblHeader/>
        </w:trPr>
        <w:tc>
          <w:tcPr>
            <w:tcW w:w="2219" w:type="dxa"/>
            <w:vAlign w:val="center"/>
          </w:tcPr>
          <w:p w:rsidR="00D63318" w:rsidRDefault="00D63318" w:rsidP="003D7780">
            <w:pPr>
              <w:pStyle w:val="142"/>
            </w:pPr>
            <w:r>
              <w:t>國家漫畫博物館籌備業務</w:t>
            </w:r>
          </w:p>
        </w:tc>
        <w:tc>
          <w:tcPr>
            <w:tcW w:w="5261" w:type="dxa"/>
          </w:tcPr>
          <w:p w:rsidR="00D63318" w:rsidRDefault="00D63318" w:rsidP="003D7780">
            <w:pPr>
              <w:pStyle w:val="142"/>
              <w:jc w:val="both"/>
            </w:pPr>
            <w:r>
              <w:t>國家漫畫營運推展（主題展覽、創作徵集、推廣活動宣導）</w:t>
            </w:r>
          </w:p>
        </w:tc>
        <w:tc>
          <w:tcPr>
            <w:tcW w:w="1088" w:type="dxa"/>
            <w:vAlign w:val="center"/>
          </w:tcPr>
          <w:p w:rsidR="00D63318" w:rsidRDefault="00D63318" w:rsidP="003D7780">
            <w:pPr>
              <w:pStyle w:val="142"/>
              <w:jc w:val="right"/>
            </w:pPr>
            <w:r>
              <w:t>1</w:t>
            </w:r>
            <w:r w:rsidR="0035237A">
              <w:t>,</w:t>
            </w:r>
            <w:r>
              <w:t>000</w:t>
            </w:r>
          </w:p>
        </w:tc>
      </w:tr>
      <w:tr w:rsidR="00D63318" w:rsidTr="00B6510D">
        <w:trPr>
          <w:cantSplit/>
          <w:trHeight w:val="898"/>
          <w:tblHeader/>
        </w:trPr>
        <w:tc>
          <w:tcPr>
            <w:tcW w:w="2219" w:type="dxa"/>
            <w:vAlign w:val="center"/>
          </w:tcPr>
          <w:p w:rsidR="00D63318" w:rsidRDefault="00D63318" w:rsidP="003D7780">
            <w:pPr>
              <w:pStyle w:val="142"/>
            </w:pPr>
            <w:r>
              <w:t>視覺及表演藝術之策劃與發展</w:t>
            </w:r>
          </w:p>
        </w:tc>
        <w:tc>
          <w:tcPr>
            <w:tcW w:w="5261" w:type="dxa"/>
          </w:tcPr>
          <w:p w:rsidR="00D63318" w:rsidRDefault="00D63318" w:rsidP="003D7780">
            <w:pPr>
              <w:pStyle w:val="142"/>
              <w:jc w:val="both"/>
            </w:pPr>
            <w:r>
              <w:t>視覺藝術輔導與推動（公共藝術獎、藝術銀行、攝影文化中心、展覽及宣導）</w:t>
            </w:r>
          </w:p>
        </w:tc>
        <w:tc>
          <w:tcPr>
            <w:tcW w:w="1088" w:type="dxa"/>
            <w:vAlign w:val="center"/>
          </w:tcPr>
          <w:p w:rsidR="00D63318" w:rsidRDefault="00D63318" w:rsidP="003D7780">
            <w:pPr>
              <w:pStyle w:val="142"/>
              <w:jc w:val="right"/>
            </w:pPr>
            <w:r>
              <w:t>1</w:t>
            </w:r>
            <w:r w:rsidR="0035237A">
              <w:t>,</w:t>
            </w:r>
            <w:r>
              <w:t>000</w:t>
            </w:r>
          </w:p>
        </w:tc>
      </w:tr>
      <w:tr w:rsidR="00D63318" w:rsidTr="00571F2D">
        <w:trPr>
          <w:cantSplit/>
          <w:trHeight w:val="141"/>
          <w:tblHeader/>
        </w:trPr>
        <w:tc>
          <w:tcPr>
            <w:tcW w:w="2219" w:type="dxa"/>
            <w:vAlign w:val="center"/>
          </w:tcPr>
          <w:p w:rsidR="00D63318" w:rsidRDefault="00D63318" w:rsidP="003D7780">
            <w:pPr>
              <w:pStyle w:val="142"/>
            </w:pPr>
            <w:r>
              <w:t>交響樂團業務</w:t>
            </w:r>
          </w:p>
        </w:tc>
        <w:tc>
          <w:tcPr>
            <w:tcW w:w="5261" w:type="dxa"/>
          </w:tcPr>
          <w:p w:rsidR="00D63318" w:rsidRDefault="00D63318" w:rsidP="003D7780">
            <w:pPr>
              <w:pStyle w:val="142"/>
              <w:jc w:val="both"/>
            </w:pPr>
            <w:r>
              <w:t>交響樂團演出、音樂創作、徵曲活動宣導</w:t>
            </w:r>
          </w:p>
        </w:tc>
        <w:tc>
          <w:tcPr>
            <w:tcW w:w="1088" w:type="dxa"/>
          </w:tcPr>
          <w:p w:rsidR="00D63318" w:rsidRDefault="00D63318" w:rsidP="003D7780">
            <w:pPr>
              <w:pStyle w:val="142"/>
              <w:jc w:val="right"/>
            </w:pPr>
            <w:r>
              <w:t>1</w:t>
            </w:r>
            <w:r w:rsidR="0035237A">
              <w:t>,</w:t>
            </w:r>
            <w:r>
              <w:t>680</w:t>
            </w:r>
          </w:p>
        </w:tc>
      </w:tr>
      <w:tr w:rsidR="00D63318" w:rsidTr="00B6510D">
        <w:trPr>
          <w:cantSplit/>
          <w:trHeight w:val="359"/>
          <w:tblHeader/>
        </w:trPr>
        <w:tc>
          <w:tcPr>
            <w:tcW w:w="2219" w:type="dxa"/>
            <w:vAlign w:val="center"/>
          </w:tcPr>
          <w:p w:rsidR="00D63318" w:rsidRDefault="00D63318" w:rsidP="003D7780">
            <w:pPr>
              <w:pStyle w:val="142"/>
            </w:pPr>
            <w:r>
              <w:t>臺南國家美術館籌備處業務</w:t>
            </w:r>
          </w:p>
        </w:tc>
        <w:tc>
          <w:tcPr>
            <w:tcW w:w="5261" w:type="dxa"/>
          </w:tcPr>
          <w:p w:rsidR="00D63318" w:rsidRDefault="00D63318" w:rsidP="003D7780">
            <w:pPr>
              <w:pStyle w:val="142"/>
              <w:jc w:val="both"/>
            </w:pPr>
            <w:r>
              <w:t>臺南國家美術館籌備營運推展宣導</w:t>
            </w:r>
          </w:p>
        </w:tc>
        <w:tc>
          <w:tcPr>
            <w:tcW w:w="1088" w:type="dxa"/>
            <w:vAlign w:val="center"/>
          </w:tcPr>
          <w:p w:rsidR="00D63318" w:rsidRDefault="00D63318" w:rsidP="003D7780">
            <w:pPr>
              <w:pStyle w:val="142"/>
              <w:jc w:val="right"/>
            </w:pPr>
            <w:r>
              <w:t>200</w:t>
            </w:r>
          </w:p>
        </w:tc>
      </w:tr>
      <w:tr w:rsidR="00D63318" w:rsidTr="00B6510D">
        <w:trPr>
          <w:cantSplit/>
          <w:trHeight w:val="822"/>
          <w:tblHeader/>
        </w:trPr>
        <w:tc>
          <w:tcPr>
            <w:tcW w:w="2219" w:type="dxa"/>
            <w:vAlign w:val="center"/>
          </w:tcPr>
          <w:p w:rsidR="00D63318" w:rsidRDefault="00D63318" w:rsidP="003D7780">
            <w:pPr>
              <w:pStyle w:val="142"/>
            </w:pPr>
            <w:r>
              <w:t>文化交流業務</w:t>
            </w:r>
          </w:p>
        </w:tc>
        <w:tc>
          <w:tcPr>
            <w:tcW w:w="5261" w:type="dxa"/>
          </w:tcPr>
          <w:p w:rsidR="00D63318" w:rsidRDefault="00D63318" w:rsidP="003D7780">
            <w:pPr>
              <w:pStyle w:val="142"/>
              <w:jc w:val="both"/>
            </w:pPr>
            <w:r>
              <w:t>1.全球布局策略推展</w:t>
            </w:r>
            <w:r>
              <w:br/>
              <w:t>2.國際及兩岸區域布局（含大阪世博計畫）</w:t>
            </w:r>
            <w:r>
              <w:br/>
              <w:t>3.文化內容外交軟實力推動</w:t>
            </w:r>
          </w:p>
        </w:tc>
        <w:tc>
          <w:tcPr>
            <w:tcW w:w="1088" w:type="dxa"/>
            <w:vAlign w:val="center"/>
          </w:tcPr>
          <w:p w:rsidR="00D63318" w:rsidRDefault="00D63318" w:rsidP="003D7780">
            <w:pPr>
              <w:pStyle w:val="142"/>
              <w:jc w:val="right"/>
            </w:pPr>
            <w:r>
              <w:t>15</w:t>
            </w:r>
            <w:r w:rsidR="0035237A">
              <w:t>,</w:t>
            </w:r>
            <w:r>
              <w:t>950</w:t>
            </w:r>
          </w:p>
        </w:tc>
      </w:tr>
      <w:tr w:rsidR="00D63318" w:rsidTr="00B6510D">
        <w:trPr>
          <w:cantSplit/>
          <w:trHeight w:val="542"/>
          <w:tblHeader/>
        </w:trPr>
        <w:tc>
          <w:tcPr>
            <w:tcW w:w="2219" w:type="dxa"/>
            <w:vAlign w:val="center"/>
          </w:tcPr>
          <w:p w:rsidR="00D63318" w:rsidRDefault="00D63318" w:rsidP="003D7780">
            <w:pPr>
              <w:pStyle w:val="142"/>
            </w:pPr>
            <w:r>
              <w:t>蒙藏文化中心業務</w:t>
            </w:r>
          </w:p>
        </w:tc>
        <w:tc>
          <w:tcPr>
            <w:tcW w:w="5261" w:type="dxa"/>
          </w:tcPr>
          <w:p w:rsidR="00D63318" w:rsidRDefault="00D63318" w:rsidP="003D7780">
            <w:pPr>
              <w:pStyle w:val="142"/>
              <w:jc w:val="both"/>
            </w:pPr>
            <w:r>
              <w:t>1.蒙古</w:t>
            </w:r>
            <w:r w:rsidR="003D7780">
              <w:rPr>
                <w:rFonts w:hint="eastAsia"/>
              </w:rPr>
              <w:t>、</w:t>
            </w:r>
            <w:r w:rsidR="003D7780">
              <w:t>西藏</w:t>
            </w:r>
            <w:r>
              <w:t>文化推廣與交流</w:t>
            </w:r>
            <w:r>
              <w:br/>
              <w:t>2.蒙藏文化社教典藏推展</w:t>
            </w:r>
          </w:p>
        </w:tc>
        <w:tc>
          <w:tcPr>
            <w:tcW w:w="1088" w:type="dxa"/>
            <w:vAlign w:val="center"/>
          </w:tcPr>
          <w:p w:rsidR="00D63318" w:rsidRDefault="00D63318" w:rsidP="003D7780">
            <w:pPr>
              <w:pStyle w:val="142"/>
              <w:jc w:val="right"/>
            </w:pPr>
            <w:r>
              <w:t>800</w:t>
            </w:r>
          </w:p>
        </w:tc>
      </w:tr>
      <w:tr w:rsidR="00D63318" w:rsidTr="00571F2D">
        <w:trPr>
          <w:cantSplit/>
          <w:trHeight w:val="263"/>
          <w:tblHeader/>
        </w:trPr>
        <w:tc>
          <w:tcPr>
            <w:tcW w:w="2219" w:type="dxa"/>
          </w:tcPr>
          <w:p w:rsidR="00D63318" w:rsidRDefault="00D63318" w:rsidP="003D7780">
            <w:pPr>
              <w:pStyle w:val="142"/>
            </w:pPr>
            <w:r>
              <w:t>總計</w:t>
            </w:r>
          </w:p>
        </w:tc>
        <w:tc>
          <w:tcPr>
            <w:tcW w:w="5261" w:type="dxa"/>
          </w:tcPr>
          <w:p w:rsidR="00D63318" w:rsidRDefault="00D63318" w:rsidP="00D63318">
            <w:pPr>
              <w:pStyle w:val="142"/>
            </w:pPr>
          </w:p>
        </w:tc>
        <w:tc>
          <w:tcPr>
            <w:tcW w:w="1088" w:type="dxa"/>
          </w:tcPr>
          <w:p w:rsidR="00D63318" w:rsidRDefault="00D63318" w:rsidP="003D7780">
            <w:pPr>
              <w:pStyle w:val="142"/>
              <w:jc w:val="right"/>
            </w:pPr>
            <w:r>
              <w:t>4</w:t>
            </w:r>
            <w:r w:rsidR="0035237A">
              <w:rPr>
                <w:rFonts w:hint="eastAsia"/>
              </w:rPr>
              <w:t>7,</w:t>
            </w:r>
            <w:r>
              <w:t>380</w:t>
            </w:r>
          </w:p>
        </w:tc>
      </w:tr>
    </w:tbl>
    <w:p w:rsidR="00643220" w:rsidRPr="00643220" w:rsidRDefault="00643220" w:rsidP="00643220">
      <w:pPr>
        <w:spacing w:line="280" w:lineRule="exact"/>
        <w:ind w:leftChars="0" w:left="0" w:firstLineChars="0" w:firstLine="0"/>
        <w:jc w:val="left"/>
        <w:rPr>
          <w:snapToGrid/>
          <w:sz w:val="24"/>
          <w:szCs w:val="24"/>
        </w:rPr>
      </w:pPr>
      <w:r w:rsidRPr="00643220">
        <w:rPr>
          <w:rFonts w:hint="eastAsia"/>
          <w:snapToGrid/>
          <w:sz w:val="24"/>
          <w:szCs w:val="24"/>
        </w:rPr>
        <w:t>資料來源</w:t>
      </w:r>
      <w:r>
        <w:rPr>
          <w:rFonts w:hint="eastAsia"/>
          <w:snapToGrid/>
          <w:sz w:val="24"/>
          <w:szCs w:val="24"/>
        </w:rPr>
        <w:t>:文化部提供。</w:t>
      </w:r>
    </w:p>
    <w:p w:rsidR="002E7C94" w:rsidRPr="00B6510D" w:rsidRDefault="002E7C94" w:rsidP="00B6510D">
      <w:pPr>
        <w:pStyle w:val="a5"/>
        <w:ind w:left="851" w:hanging="284"/>
        <w:rPr>
          <w:b/>
          <w:snapToGrid/>
        </w:rPr>
      </w:pPr>
      <w:r w:rsidRPr="00B6510D">
        <w:rPr>
          <w:rFonts w:hint="eastAsia"/>
          <w:b/>
          <w:snapToGrid/>
        </w:rPr>
        <w:t>(</w:t>
      </w:r>
      <w:r w:rsidR="00A40D76" w:rsidRPr="00B6510D">
        <w:rPr>
          <w:rFonts w:hint="eastAsia"/>
          <w:b/>
          <w:snapToGrid/>
        </w:rPr>
        <w:t>三</w:t>
      </w:r>
      <w:r w:rsidRPr="00B6510D">
        <w:rPr>
          <w:rFonts w:hint="eastAsia"/>
          <w:b/>
          <w:snapToGrid/>
        </w:rPr>
        <w:t>)</w:t>
      </w:r>
      <w:r w:rsidRPr="00B6510D">
        <w:rPr>
          <w:rFonts w:hint="eastAsia"/>
          <w:b/>
          <w:snapToGrid/>
          <w:spacing w:val="2"/>
        </w:rPr>
        <w:t>媒</w:t>
      </w:r>
      <w:r w:rsidR="00525E9B" w:rsidRPr="00B6510D">
        <w:rPr>
          <w:rFonts w:hint="eastAsia"/>
          <w:b/>
          <w:snapToGrid/>
          <w:spacing w:val="2"/>
        </w:rPr>
        <w:t>宣費</w:t>
      </w:r>
      <w:r w:rsidR="00806DDC" w:rsidRPr="00B6510D">
        <w:rPr>
          <w:rFonts w:hint="eastAsia"/>
          <w:b/>
          <w:snapToGrid/>
          <w:spacing w:val="2"/>
        </w:rPr>
        <w:t>應</w:t>
      </w:r>
      <w:r w:rsidRPr="00B6510D">
        <w:rPr>
          <w:rFonts w:hint="eastAsia"/>
          <w:b/>
          <w:snapToGrid/>
          <w:spacing w:val="1"/>
        </w:rPr>
        <w:t>本零基預算精神覈實編列，</w:t>
      </w:r>
      <w:r w:rsidR="004728DD" w:rsidRPr="00B6510D">
        <w:rPr>
          <w:rFonts w:hint="eastAsia"/>
          <w:b/>
          <w:snapToGrid/>
        </w:rPr>
        <w:t>力求節約</w:t>
      </w:r>
      <w:r w:rsidR="00B6510D" w:rsidRPr="00B6510D">
        <w:rPr>
          <w:rFonts w:hint="eastAsia"/>
          <w:b/>
          <w:snapToGrid/>
        </w:rPr>
        <w:t>並</w:t>
      </w:r>
      <w:r w:rsidR="004728DD" w:rsidRPr="00B6510D">
        <w:rPr>
          <w:rFonts w:hint="eastAsia"/>
          <w:b/>
          <w:snapToGrid/>
        </w:rPr>
        <w:t>撙節辦理</w:t>
      </w:r>
    </w:p>
    <w:p w:rsidR="002E7C94" w:rsidRPr="00207589" w:rsidRDefault="00525E9B" w:rsidP="00B6510D">
      <w:pPr>
        <w:pStyle w:val="22"/>
        <w:ind w:left="850" w:firstLine="571"/>
        <w:rPr>
          <w:snapToGrid/>
        </w:rPr>
      </w:pPr>
      <w:r>
        <w:rPr>
          <w:rFonts w:hAnsi="標楷體" w:cs="NSimSun" w:hint="eastAsia"/>
          <w:snapToGrid/>
          <w:spacing w:val="1"/>
          <w:kern w:val="0"/>
          <w:position w:val="1"/>
        </w:rPr>
        <w:lastRenderedPageBreak/>
        <w:t>文化部媒宣費</w:t>
      </w:r>
      <w:r w:rsidR="00E027F1">
        <w:rPr>
          <w:rFonts w:hAnsi="標楷體" w:cs="NSimSun" w:hint="eastAsia"/>
          <w:snapToGrid/>
          <w:spacing w:val="1"/>
          <w:kern w:val="0"/>
          <w:position w:val="1"/>
        </w:rPr>
        <w:t>近年概呈增加趨勢，</w:t>
      </w:r>
      <w:r w:rsidR="002E7C94" w:rsidRPr="00207589">
        <w:rPr>
          <w:rFonts w:hAnsi="標楷體" w:cs="NSimSun" w:hint="eastAsia"/>
          <w:snapToGrid/>
          <w:spacing w:val="1"/>
          <w:kern w:val="0"/>
          <w:position w:val="1"/>
        </w:rPr>
        <w:t>11</w:t>
      </w:r>
      <w:r>
        <w:rPr>
          <w:rFonts w:hAnsi="標楷體" w:cs="NSimSun" w:hint="eastAsia"/>
          <w:snapToGrid/>
          <w:spacing w:val="1"/>
          <w:kern w:val="0"/>
          <w:position w:val="1"/>
        </w:rPr>
        <w:t>5</w:t>
      </w:r>
      <w:r w:rsidR="002E7C94" w:rsidRPr="00207589">
        <w:rPr>
          <w:rFonts w:hAnsi="標楷體" w:cs="NSimSun" w:hint="eastAsia"/>
          <w:snapToGrid/>
          <w:spacing w:val="1"/>
          <w:kern w:val="0"/>
          <w:position w:val="1"/>
        </w:rPr>
        <w:t>年預算案增加至</w:t>
      </w:r>
      <w:r>
        <w:rPr>
          <w:rFonts w:hint="eastAsia"/>
          <w:snapToGrid/>
        </w:rPr>
        <w:t>4</w:t>
      </w:r>
      <w:r w:rsidR="002E7C94" w:rsidRPr="00207589">
        <w:rPr>
          <w:snapToGrid/>
        </w:rPr>
        <w:t>,</w:t>
      </w:r>
      <w:r w:rsidR="002E7C94" w:rsidRPr="00207589">
        <w:rPr>
          <w:rFonts w:hint="eastAsia"/>
          <w:snapToGrid/>
        </w:rPr>
        <w:t>73</w:t>
      </w:r>
      <w:r w:rsidRPr="00207589">
        <w:rPr>
          <w:rFonts w:hint="eastAsia"/>
          <w:snapToGrid/>
        </w:rPr>
        <w:t>8</w:t>
      </w:r>
      <w:r w:rsidR="002E7C94" w:rsidRPr="00207589">
        <w:rPr>
          <w:rFonts w:hint="eastAsia"/>
          <w:snapToGrid/>
        </w:rPr>
        <w:t>萬元</w:t>
      </w:r>
      <w:r>
        <w:rPr>
          <w:rFonts w:hint="eastAsia"/>
          <w:snapToGrid/>
        </w:rPr>
        <w:t>，</w:t>
      </w:r>
      <w:r w:rsidR="002E7C94" w:rsidRPr="00207589">
        <w:rPr>
          <w:rFonts w:hint="eastAsia"/>
          <w:snapToGrid/>
        </w:rPr>
        <w:t>依</w:t>
      </w:r>
      <w:r w:rsidR="00B6510D">
        <w:rPr>
          <w:rFonts w:hAnsi="標楷體" w:hint="eastAsia"/>
          <w:snapToGrid/>
        </w:rPr>
        <w:t>「</w:t>
      </w:r>
      <w:r w:rsidR="00B6510D" w:rsidRPr="00207589">
        <w:rPr>
          <w:rFonts w:hint="eastAsia"/>
          <w:snapToGrid/>
        </w:rPr>
        <w:t>落實零基預算精神強化預算編製作業精進措施</w:t>
      </w:r>
      <w:r w:rsidR="00B6510D">
        <w:rPr>
          <w:rFonts w:hAnsi="標楷體" w:hint="eastAsia"/>
          <w:snapToGrid/>
        </w:rPr>
        <w:t>」</w:t>
      </w:r>
      <w:r w:rsidR="002E7C94" w:rsidRPr="00207589">
        <w:rPr>
          <w:rFonts w:hint="eastAsia"/>
          <w:snapToGrid/>
        </w:rPr>
        <w:t>揭示，各主管機關應就本機關及所屬機關(構)之計畫及預算，從成本效益觀點全盤思考，檢討其辦理之必要性及經費之合理性，減少不經濟支出，並參酌</w:t>
      </w:r>
      <w:r w:rsidR="002E7C94" w:rsidRPr="00207589">
        <w:rPr>
          <w:rFonts w:hAnsi="標楷體" w:cs="NSimSun" w:hint="eastAsia"/>
          <w:snapToGrid/>
          <w:spacing w:val="2"/>
          <w:kern w:val="0"/>
          <w:position w:val="1"/>
        </w:rPr>
        <w:t>媒</w:t>
      </w:r>
      <w:r w:rsidR="002E7C94" w:rsidRPr="00207589">
        <w:rPr>
          <w:rFonts w:hAnsi="標楷體" w:cs="NSimSun" w:hint="eastAsia"/>
          <w:snapToGrid/>
          <w:kern w:val="0"/>
          <w:position w:val="1"/>
        </w:rPr>
        <w:t>體</w:t>
      </w:r>
      <w:r w:rsidR="002E7C94" w:rsidRPr="00207589">
        <w:rPr>
          <w:rFonts w:hAnsi="標楷體" w:cs="NSimSun" w:hint="eastAsia"/>
          <w:snapToGrid/>
          <w:spacing w:val="2"/>
          <w:kern w:val="0"/>
          <w:position w:val="1"/>
        </w:rPr>
        <w:t>政</w:t>
      </w:r>
      <w:r w:rsidR="002E7C94" w:rsidRPr="00207589">
        <w:rPr>
          <w:rFonts w:hAnsi="標楷體" w:cs="NSimSun" w:hint="eastAsia"/>
          <w:snapToGrid/>
          <w:kern w:val="0"/>
          <w:position w:val="1"/>
        </w:rPr>
        <w:t>策</w:t>
      </w:r>
      <w:r w:rsidR="002E7C94" w:rsidRPr="00207589">
        <w:rPr>
          <w:rFonts w:hAnsi="標楷體" w:cs="NSimSun" w:hint="eastAsia"/>
          <w:snapToGrid/>
          <w:spacing w:val="2"/>
          <w:kern w:val="0"/>
          <w:position w:val="1"/>
        </w:rPr>
        <w:t>及</w:t>
      </w:r>
      <w:r w:rsidR="002E7C94" w:rsidRPr="00207589">
        <w:rPr>
          <w:rFonts w:hAnsi="標楷體" w:cs="NSimSun" w:hint="eastAsia"/>
          <w:snapToGrid/>
          <w:kern w:val="0"/>
          <w:position w:val="1"/>
        </w:rPr>
        <w:t>業務</w:t>
      </w:r>
      <w:r w:rsidR="002E7C94" w:rsidRPr="00207589">
        <w:rPr>
          <w:rFonts w:hAnsi="標楷體" w:cs="NSimSun" w:hint="eastAsia"/>
          <w:snapToGrid/>
          <w:spacing w:val="2"/>
          <w:kern w:val="0"/>
          <w:position w:val="1"/>
        </w:rPr>
        <w:t>宣</w:t>
      </w:r>
      <w:r w:rsidR="002E7C94" w:rsidRPr="00207589">
        <w:rPr>
          <w:rFonts w:hAnsi="標楷體" w:cs="NSimSun" w:hint="eastAsia"/>
          <w:snapToGrid/>
          <w:spacing w:val="1"/>
          <w:kern w:val="0"/>
          <w:position w:val="1"/>
        </w:rPr>
        <w:t>導</w:t>
      </w:r>
      <w:r w:rsidR="002E7C94" w:rsidRPr="00207589">
        <w:rPr>
          <w:rFonts w:hint="eastAsia"/>
          <w:snapToGrid/>
        </w:rPr>
        <w:t>以前年度執行情形，本撙節原則覈實編列。</w:t>
      </w:r>
    </w:p>
    <w:p w:rsidR="00D155E8" w:rsidRDefault="00D155E8" w:rsidP="00D155E8">
      <w:pPr>
        <w:ind w:left="567" w:firstLine="567"/>
        <w:rPr>
          <w:color w:val="000000"/>
        </w:rPr>
      </w:pPr>
      <w:r w:rsidRPr="00386185">
        <w:rPr>
          <w:rFonts w:hint="eastAsia"/>
          <w:color w:val="000000"/>
        </w:rPr>
        <w:t>綜上，文化部</w:t>
      </w:r>
      <w:r w:rsidR="00E717FA">
        <w:rPr>
          <w:rFonts w:hint="eastAsia"/>
          <w:color w:val="000000"/>
        </w:rPr>
        <w:t>111至11</w:t>
      </w:r>
      <w:r w:rsidR="00E027F1">
        <w:rPr>
          <w:rFonts w:hint="eastAsia"/>
          <w:color w:val="000000"/>
        </w:rPr>
        <w:t>5</w:t>
      </w:r>
      <w:r w:rsidR="00E717FA">
        <w:rPr>
          <w:rFonts w:hint="eastAsia"/>
          <w:color w:val="000000"/>
        </w:rPr>
        <w:t>年度</w:t>
      </w:r>
      <w:r w:rsidR="00683DC8">
        <w:rPr>
          <w:rFonts w:hint="eastAsia"/>
          <w:color w:val="000000"/>
        </w:rPr>
        <w:t>媒宣費預算</w:t>
      </w:r>
      <w:r w:rsidR="00E027F1">
        <w:rPr>
          <w:rFonts w:hint="eastAsia"/>
          <w:color w:val="000000"/>
        </w:rPr>
        <w:t>概呈</w:t>
      </w:r>
      <w:r w:rsidR="00E717FA">
        <w:rPr>
          <w:rFonts w:hint="eastAsia"/>
          <w:color w:val="000000"/>
        </w:rPr>
        <w:t>遞增</w:t>
      </w:r>
      <w:r w:rsidR="00E027F1">
        <w:rPr>
          <w:rFonts w:hint="eastAsia"/>
          <w:color w:val="000000"/>
        </w:rPr>
        <w:t>趨勢</w:t>
      </w:r>
      <w:r w:rsidR="00E717FA">
        <w:rPr>
          <w:rFonts w:hint="eastAsia"/>
          <w:color w:val="000000"/>
        </w:rPr>
        <w:t>，</w:t>
      </w:r>
      <w:r w:rsidRPr="00386185">
        <w:rPr>
          <w:rFonts w:hint="eastAsia"/>
          <w:color w:val="000000"/>
        </w:rPr>
        <w:t>11</w:t>
      </w:r>
      <w:r w:rsidR="00E027F1">
        <w:rPr>
          <w:rFonts w:hint="eastAsia"/>
          <w:color w:val="000000"/>
        </w:rPr>
        <w:t>5</w:t>
      </w:r>
      <w:r w:rsidRPr="00386185">
        <w:rPr>
          <w:rFonts w:hint="eastAsia"/>
          <w:color w:val="000000"/>
        </w:rPr>
        <w:t>年度預算案較113年度</w:t>
      </w:r>
      <w:r w:rsidR="00E717FA">
        <w:rPr>
          <w:rFonts w:hint="eastAsia"/>
          <w:color w:val="000000"/>
        </w:rPr>
        <w:t>增幅</w:t>
      </w:r>
      <w:r w:rsidR="00E027F1">
        <w:rPr>
          <w:rFonts w:hint="eastAsia"/>
          <w:color w:val="000000"/>
        </w:rPr>
        <w:t>12.22</w:t>
      </w:r>
      <w:r w:rsidRPr="00386185">
        <w:rPr>
          <w:rFonts w:hint="eastAsia"/>
          <w:color w:val="000000"/>
        </w:rPr>
        <w:t>%，</w:t>
      </w:r>
      <w:r w:rsidR="006A715F">
        <w:rPr>
          <w:rFonts w:hint="eastAsia"/>
          <w:color w:val="000000"/>
        </w:rPr>
        <w:t>且部分工作內容或有重疊之處，</w:t>
      </w:r>
      <w:r w:rsidR="00E027F1" w:rsidRPr="00C36679">
        <w:rPr>
          <w:rFonts w:hint="eastAsia"/>
          <w:color w:val="000000"/>
        </w:rPr>
        <w:t>允宜依節約原則，詳實評估各宣導計畫必要性，</w:t>
      </w:r>
      <w:r w:rsidR="00E027F1">
        <w:rPr>
          <w:rFonts w:hint="eastAsia"/>
          <w:color w:val="000000"/>
        </w:rPr>
        <w:t>有效整合資源，以獲致最大廣宣效益</w:t>
      </w:r>
      <w:r w:rsidRPr="00454925">
        <w:rPr>
          <w:rFonts w:hint="eastAsia"/>
          <w:color w:val="000000"/>
        </w:rPr>
        <w:t>。</w:t>
      </w:r>
    </w:p>
    <w:bookmarkEnd w:id="4"/>
    <w:bookmarkEnd w:id="0"/>
    <w:bookmarkEnd w:id="1"/>
    <w:bookmarkEnd w:id="2"/>
    <w:sectPr w:rsidR="00D155E8" w:rsidSect="00611572">
      <w:headerReference w:type="even" r:id="rId8"/>
      <w:pgSz w:w="11906" w:h="16838" w:code="9"/>
      <w:pgMar w:top="1701" w:right="1701" w:bottom="1701" w:left="1701" w:header="0" w:footer="1021" w:gutter="0"/>
      <w:pgNumType w:start="1"/>
      <w:cols w:space="425"/>
      <w:docGrid w:type="linesAndChars" w:linePitch="516" w:char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0ADE" w:rsidRDefault="003F0ADE" w:rsidP="00B0087B">
      <w:pPr>
        <w:spacing w:line="240" w:lineRule="auto"/>
        <w:ind w:left="560" w:firstLine="560"/>
      </w:pPr>
      <w:r>
        <w:separator/>
      </w:r>
    </w:p>
  </w:endnote>
  <w:endnote w:type="continuationSeparator" w:id="0">
    <w:p w:rsidR="003F0ADE" w:rsidRDefault="003F0ADE" w:rsidP="00B0087B">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0ADE" w:rsidRDefault="003F0ADE" w:rsidP="00215EB8">
      <w:pPr>
        <w:spacing w:line="240" w:lineRule="auto"/>
        <w:ind w:left="560" w:firstLine="560"/>
      </w:pPr>
      <w:r>
        <w:separator/>
      </w:r>
    </w:p>
  </w:footnote>
  <w:footnote w:type="continuationSeparator" w:id="0">
    <w:p w:rsidR="003F0ADE" w:rsidRDefault="003F0ADE" w:rsidP="00B0087B">
      <w:pPr>
        <w:spacing w:line="240" w:lineRule="auto"/>
        <w:ind w:left="560" w:firstLine="560"/>
      </w:pPr>
      <w:r>
        <w:continuationSeparator/>
      </w:r>
    </w:p>
  </w:footnote>
  <w:footnote w:id="1">
    <w:p w:rsidR="009A4458" w:rsidRPr="009C5E8C" w:rsidRDefault="009A4458" w:rsidP="00541102">
      <w:pPr>
        <w:pStyle w:val="af5"/>
        <w:ind w:leftChars="151" w:left="568" w:hangingChars="69" w:hanging="140"/>
        <w:rPr>
          <w:rFonts w:hint="eastAsia"/>
        </w:rPr>
      </w:pPr>
      <w:r>
        <w:rPr>
          <w:rStyle w:val="af7"/>
        </w:rPr>
        <w:footnoteRef/>
      </w:r>
      <w:r>
        <w:t xml:space="preserve"> </w:t>
      </w:r>
      <w:r w:rsidRPr="001F0534">
        <w:rPr>
          <w:rFonts w:hint="eastAsia"/>
          <w:sz w:val="24"/>
          <w:szCs w:val="28"/>
        </w:rPr>
        <w:t>文化部114年媒體政策及業務宣導費預算案，經本院審查決議全數刪除。</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4458" w:rsidRDefault="009A4458" w:rsidP="00F7108B">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6DB641E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2A34F76"/>
    <w:multiLevelType w:val="hybridMultilevel"/>
    <w:tmpl w:val="8D2C4658"/>
    <w:lvl w:ilvl="0" w:tplc="F3849CFE">
      <w:start w:val="1"/>
      <w:numFmt w:val="taiwaneseCountingThousand"/>
      <w:lvlText w:val="%1、"/>
      <w:lvlJc w:val="left"/>
      <w:pPr>
        <w:ind w:left="1590" w:hanging="720"/>
      </w:pPr>
      <w:rPr>
        <w:rFonts w:ascii="標楷體" w:eastAsia="標楷體" w:hAnsi="Times New Roman" w:hint="default"/>
        <w:color w:val="0000CC"/>
      </w:rPr>
    </w:lvl>
    <w:lvl w:ilvl="1" w:tplc="04090019" w:tentative="1">
      <w:start w:val="1"/>
      <w:numFmt w:val="ideographTraditional"/>
      <w:lvlText w:val="%2、"/>
      <w:lvlJc w:val="left"/>
      <w:pPr>
        <w:ind w:left="1830" w:hanging="480"/>
      </w:p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abstractNum w:abstractNumId="2" w15:restartNumberingAfterBreak="0">
    <w:nsid w:val="061B5BCE"/>
    <w:multiLevelType w:val="hybridMultilevel"/>
    <w:tmpl w:val="57DAC808"/>
    <w:lvl w:ilvl="0" w:tplc="F6E42B0E">
      <w:start w:val="1"/>
      <w:numFmt w:val="taiwaneseCountingThousand"/>
      <w:lvlText w:val="(%1)"/>
      <w:lvlJc w:val="left"/>
      <w:pPr>
        <w:ind w:left="1348" w:hanging="480"/>
      </w:pPr>
    </w:lvl>
    <w:lvl w:ilvl="1" w:tplc="04090019">
      <w:start w:val="1"/>
      <w:numFmt w:val="ideographTraditional"/>
      <w:lvlText w:val="%2、"/>
      <w:lvlJc w:val="left"/>
      <w:pPr>
        <w:ind w:left="1828" w:hanging="480"/>
      </w:pPr>
    </w:lvl>
    <w:lvl w:ilvl="2" w:tplc="0409001B">
      <w:start w:val="1"/>
      <w:numFmt w:val="lowerRoman"/>
      <w:lvlText w:val="%3."/>
      <w:lvlJc w:val="right"/>
      <w:pPr>
        <w:ind w:left="2308" w:hanging="480"/>
      </w:pPr>
    </w:lvl>
    <w:lvl w:ilvl="3" w:tplc="0409000F">
      <w:start w:val="1"/>
      <w:numFmt w:val="decimal"/>
      <w:lvlText w:val="%4."/>
      <w:lvlJc w:val="left"/>
      <w:pPr>
        <w:ind w:left="2788" w:hanging="480"/>
      </w:pPr>
    </w:lvl>
    <w:lvl w:ilvl="4" w:tplc="04090019">
      <w:start w:val="1"/>
      <w:numFmt w:val="ideographTraditional"/>
      <w:lvlText w:val="%5、"/>
      <w:lvlJc w:val="left"/>
      <w:pPr>
        <w:ind w:left="3268" w:hanging="480"/>
      </w:pPr>
    </w:lvl>
    <w:lvl w:ilvl="5" w:tplc="0409001B">
      <w:start w:val="1"/>
      <w:numFmt w:val="lowerRoman"/>
      <w:lvlText w:val="%6."/>
      <w:lvlJc w:val="right"/>
      <w:pPr>
        <w:ind w:left="3748" w:hanging="480"/>
      </w:pPr>
    </w:lvl>
    <w:lvl w:ilvl="6" w:tplc="0409000F">
      <w:start w:val="1"/>
      <w:numFmt w:val="decimal"/>
      <w:lvlText w:val="%7."/>
      <w:lvlJc w:val="left"/>
      <w:pPr>
        <w:ind w:left="4228" w:hanging="480"/>
      </w:pPr>
    </w:lvl>
    <w:lvl w:ilvl="7" w:tplc="04090019">
      <w:start w:val="1"/>
      <w:numFmt w:val="ideographTraditional"/>
      <w:lvlText w:val="%8、"/>
      <w:lvlJc w:val="left"/>
      <w:pPr>
        <w:ind w:left="4708" w:hanging="480"/>
      </w:pPr>
    </w:lvl>
    <w:lvl w:ilvl="8" w:tplc="0409001B">
      <w:start w:val="1"/>
      <w:numFmt w:val="lowerRoman"/>
      <w:lvlText w:val="%9."/>
      <w:lvlJc w:val="right"/>
      <w:pPr>
        <w:ind w:left="5188" w:hanging="480"/>
      </w:pPr>
    </w:lvl>
  </w:abstractNum>
  <w:abstractNum w:abstractNumId="3" w15:restartNumberingAfterBreak="0">
    <w:nsid w:val="07E6205B"/>
    <w:multiLevelType w:val="hybridMultilevel"/>
    <w:tmpl w:val="41944C24"/>
    <w:lvl w:ilvl="0" w:tplc="FEFA8986">
      <w:start w:val="1"/>
      <w:numFmt w:val="decimal"/>
      <w:lvlText w:val="(%1)"/>
      <w:lvlJc w:val="left"/>
      <w:pPr>
        <w:ind w:left="1048" w:hanging="480"/>
      </w:pPr>
      <w:rPr>
        <w:rFonts w:hint="default"/>
      </w:rPr>
    </w:lvl>
    <w:lvl w:ilvl="1" w:tplc="04090019" w:tentative="1">
      <w:start w:val="1"/>
      <w:numFmt w:val="ideographTraditional"/>
      <w:lvlText w:val="%2、"/>
      <w:lvlJc w:val="left"/>
      <w:pPr>
        <w:ind w:left="1528" w:hanging="480"/>
      </w:pPr>
    </w:lvl>
    <w:lvl w:ilvl="2" w:tplc="0409001B" w:tentative="1">
      <w:start w:val="1"/>
      <w:numFmt w:val="lowerRoman"/>
      <w:lvlText w:val="%3."/>
      <w:lvlJc w:val="right"/>
      <w:pPr>
        <w:ind w:left="2008" w:hanging="480"/>
      </w:pPr>
    </w:lvl>
    <w:lvl w:ilvl="3" w:tplc="0409000F" w:tentative="1">
      <w:start w:val="1"/>
      <w:numFmt w:val="decimal"/>
      <w:lvlText w:val="%4."/>
      <w:lvlJc w:val="left"/>
      <w:pPr>
        <w:ind w:left="2488" w:hanging="480"/>
      </w:pPr>
    </w:lvl>
    <w:lvl w:ilvl="4" w:tplc="04090019" w:tentative="1">
      <w:start w:val="1"/>
      <w:numFmt w:val="ideographTraditional"/>
      <w:lvlText w:val="%5、"/>
      <w:lvlJc w:val="left"/>
      <w:pPr>
        <w:ind w:left="2968" w:hanging="480"/>
      </w:pPr>
    </w:lvl>
    <w:lvl w:ilvl="5" w:tplc="0409001B" w:tentative="1">
      <w:start w:val="1"/>
      <w:numFmt w:val="lowerRoman"/>
      <w:lvlText w:val="%6."/>
      <w:lvlJc w:val="right"/>
      <w:pPr>
        <w:ind w:left="3448" w:hanging="480"/>
      </w:pPr>
    </w:lvl>
    <w:lvl w:ilvl="6" w:tplc="0409000F" w:tentative="1">
      <w:start w:val="1"/>
      <w:numFmt w:val="decimal"/>
      <w:lvlText w:val="%7."/>
      <w:lvlJc w:val="left"/>
      <w:pPr>
        <w:ind w:left="3928" w:hanging="480"/>
      </w:pPr>
    </w:lvl>
    <w:lvl w:ilvl="7" w:tplc="04090019" w:tentative="1">
      <w:start w:val="1"/>
      <w:numFmt w:val="ideographTraditional"/>
      <w:lvlText w:val="%8、"/>
      <w:lvlJc w:val="left"/>
      <w:pPr>
        <w:ind w:left="4408" w:hanging="480"/>
      </w:pPr>
    </w:lvl>
    <w:lvl w:ilvl="8" w:tplc="0409001B" w:tentative="1">
      <w:start w:val="1"/>
      <w:numFmt w:val="lowerRoman"/>
      <w:lvlText w:val="%9."/>
      <w:lvlJc w:val="right"/>
      <w:pPr>
        <w:ind w:left="4888" w:hanging="480"/>
      </w:pPr>
    </w:lvl>
  </w:abstractNum>
  <w:abstractNum w:abstractNumId="4" w15:restartNumberingAfterBreak="0">
    <w:nsid w:val="0B3825CE"/>
    <w:multiLevelType w:val="hybridMultilevel"/>
    <w:tmpl w:val="B88C639A"/>
    <w:lvl w:ilvl="0" w:tplc="718ECB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1226634B"/>
    <w:multiLevelType w:val="hybridMultilevel"/>
    <w:tmpl w:val="EDB601F4"/>
    <w:lvl w:ilvl="0" w:tplc="8E90A4E8">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12B14CD6"/>
    <w:multiLevelType w:val="hybridMultilevel"/>
    <w:tmpl w:val="567C59AC"/>
    <w:lvl w:ilvl="0" w:tplc="4710B83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7" w15:restartNumberingAfterBreak="0">
    <w:nsid w:val="13B54582"/>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CE472E6"/>
    <w:multiLevelType w:val="hybridMultilevel"/>
    <w:tmpl w:val="63727D7E"/>
    <w:lvl w:ilvl="0" w:tplc="88E669B2">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31C05C6"/>
    <w:multiLevelType w:val="hybridMultilevel"/>
    <w:tmpl w:val="7564EBF6"/>
    <w:lvl w:ilvl="0" w:tplc="2A0EBDB6">
      <w:start w:val="1"/>
      <w:numFmt w:val="decimal"/>
      <w:lvlText w:val="%1."/>
      <w:lvlJc w:val="left"/>
      <w:pPr>
        <w:ind w:left="1210" w:hanging="360"/>
      </w:pPr>
      <w:rPr>
        <w:rFonts w:hint="default"/>
        <w:color w:val="000000"/>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0" w15:restartNumberingAfterBreak="0">
    <w:nsid w:val="3A1F07BF"/>
    <w:multiLevelType w:val="hybridMultilevel"/>
    <w:tmpl w:val="9D9609F8"/>
    <w:lvl w:ilvl="0" w:tplc="EA22C53A">
      <w:start w:val="1"/>
      <w:numFmt w:val="upperLetter"/>
      <w:lvlText w:val="%1."/>
      <w:lvlJc w:val="left"/>
      <w:pPr>
        <w:ind w:left="1590" w:hanging="720"/>
      </w:pPr>
      <w:rPr>
        <w:rFonts w:hint="default"/>
        <w:color w:val="0000CC"/>
        <w:lang w:val="en-US"/>
      </w:rPr>
    </w:lvl>
    <w:lvl w:ilvl="1" w:tplc="04090019" w:tentative="1">
      <w:start w:val="1"/>
      <w:numFmt w:val="ideographTraditional"/>
      <w:lvlText w:val="%2、"/>
      <w:lvlJc w:val="left"/>
      <w:pPr>
        <w:ind w:left="1830" w:hanging="480"/>
      </w:pPr>
    </w:lvl>
    <w:lvl w:ilvl="2" w:tplc="0409001B" w:tentative="1">
      <w:start w:val="1"/>
      <w:numFmt w:val="lowerRoman"/>
      <w:lvlText w:val="%3."/>
      <w:lvlJc w:val="right"/>
      <w:pPr>
        <w:ind w:left="2310" w:hanging="480"/>
      </w:pPr>
    </w:lvl>
    <w:lvl w:ilvl="3" w:tplc="0409000F" w:tentative="1">
      <w:start w:val="1"/>
      <w:numFmt w:val="decimal"/>
      <w:lvlText w:val="%4."/>
      <w:lvlJc w:val="left"/>
      <w:pPr>
        <w:ind w:left="2790" w:hanging="480"/>
      </w:pPr>
    </w:lvl>
    <w:lvl w:ilvl="4" w:tplc="04090019" w:tentative="1">
      <w:start w:val="1"/>
      <w:numFmt w:val="ideographTraditional"/>
      <w:lvlText w:val="%5、"/>
      <w:lvlJc w:val="left"/>
      <w:pPr>
        <w:ind w:left="3270" w:hanging="480"/>
      </w:pPr>
    </w:lvl>
    <w:lvl w:ilvl="5" w:tplc="0409001B" w:tentative="1">
      <w:start w:val="1"/>
      <w:numFmt w:val="lowerRoman"/>
      <w:lvlText w:val="%6."/>
      <w:lvlJc w:val="right"/>
      <w:pPr>
        <w:ind w:left="3750" w:hanging="480"/>
      </w:pPr>
    </w:lvl>
    <w:lvl w:ilvl="6" w:tplc="0409000F" w:tentative="1">
      <w:start w:val="1"/>
      <w:numFmt w:val="decimal"/>
      <w:lvlText w:val="%7."/>
      <w:lvlJc w:val="left"/>
      <w:pPr>
        <w:ind w:left="4230" w:hanging="480"/>
      </w:pPr>
    </w:lvl>
    <w:lvl w:ilvl="7" w:tplc="04090019" w:tentative="1">
      <w:start w:val="1"/>
      <w:numFmt w:val="ideographTraditional"/>
      <w:lvlText w:val="%8、"/>
      <w:lvlJc w:val="left"/>
      <w:pPr>
        <w:ind w:left="4710" w:hanging="480"/>
      </w:pPr>
    </w:lvl>
    <w:lvl w:ilvl="8" w:tplc="0409001B" w:tentative="1">
      <w:start w:val="1"/>
      <w:numFmt w:val="lowerRoman"/>
      <w:lvlText w:val="%9."/>
      <w:lvlJc w:val="right"/>
      <w:pPr>
        <w:ind w:left="5190" w:hanging="480"/>
      </w:pPr>
    </w:lvl>
  </w:abstractNum>
  <w:abstractNum w:abstractNumId="11" w15:restartNumberingAfterBreak="0">
    <w:nsid w:val="3A2E45D2"/>
    <w:multiLevelType w:val="hybridMultilevel"/>
    <w:tmpl w:val="C2D62352"/>
    <w:lvl w:ilvl="0" w:tplc="954027F8">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15:restartNumberingAfterBreak="0">
    <w:nsid w:val="3A395DA3"/>
    <w:multiLevelType w:val="hybridMultilevel"/>
    <w:tmpl w:val="489CEF5C"/>
    <w:lvl w:ilvl="0" w:tplc="FE9AEA5C">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3" w15:restartNumberingAfterBreak="0">
    <w:nsid w:val="3F6F3A4E"/>
    <w:multiLevelType w:val="hybridMultilevel"/>
    <w:tmpl w:val="BA5250BA"/>
    <w:lvl w:ilvl="0" w:tplc="45D452FA">
      <w:start w:val="1"/>
      <w:numFmt w:val="decimal"/>
      <w:lvlText w:val="(%1)"/>
      <w:lvlJc w:val="left"/>
      <w:pPr>
        <w:ind w:left="1640" w:hanging="720"/>
      </w:pPr>
      <w:rPr>
        <w:rFonts w:hint="default"/>
      </w:rPr>
    </w:lvl>
    <w:lvl w:ilvl="1" w:tplc="04090019" w:tentative="1">
      <w:start w:val="1"/>
      <w:numFmt w:val="ideographTraditional"/>
      <w:lvlText w:val="%2、"/>
      <w:lvlJc w:val="left"/>
      <w:pPr>
        <w:ind w:left="1880" w:hanging="480"/>
      </w:pPr>
    </w:lvl>
    <w:lvl w:ilvl="2" w:tplc="0409001B" w:tentative="1">
      <w:start w:val="1"/>
      <w:numFmt w:val="lowerRoman"/>
      <w:lvlText w:val="%3."/>
      <w:lvlJc w:val="right"/>
      <w:pPr>
        <w:ind w:left="2360" w:hanging="480"/>
      </w:pPr>
    </w:lvl>
    <w:lvl w:ilvl="3" w:tplc="0409000F" w:tentative="1">
      <w:start w:val="1"/>
      <w:numFmt w:val="decimal"/>
      <w:lvlText w:val="%4."/>
      <w:lvlJc w:val="left"/>
      <w:pPr>
        <w:ind w:left="2840" w:hanging="480"/>
      </w:pPr>
    </w:lvl>
    <w:lvl w:ilvl="4" w:tplc="04090019" w:tentative="1">
      <w:start w:val="1"/>
      <w:numFmt w:val="ideographTraditional"/>
      <w:lvlText w:val="%5、"/>
      <w:lvlJc w:val="left"/>
      <w:pPr>
        <w:ind w:left="3320" w:hanging="480"/>
      </w:pPr>
    </w:lvl>
    <w:lvl w:ilvl="5" w:tplc="0409001B" w:tentative="1">
      <w:start w:val="1"/>
      <w:numFmt w:val="lowerRoman"/>
      <w:lvlText w:val="%6."/>
      <w:lvlJc w:val="right"/>
      <w:pPr>
        <w:ind w:left="3800" w:hanging="480"/>
      </w:pPr>
    </w:lvl>
    <w:lvl w:ilvl="6" w:tplc="0409000F" w:tentative="1">
      <w:start w:val="1"/>
      <w:numFmt w:val="decimal"/>
      <w:lvlText w:val="%7."/>
      <w:lvlJc w:val="left"/>
      <w:pPr>
        <w:ind w:left="4280" w:hanging="480"/>
      </w:pPr>
    </w:lvl>
    <w:lvl w:ilvl="7" w:tplc="04090019" w:tentative="1">
      <w:start w:val="1"/>
      <w:numFmt w:val="ideographTraditional"/>
      <w:lvlText w:val="%8、"/>
      <w:lvlJc w:val="left"/>
      <w:pPr>
        <w:ind w:left="4760" w:hanging="480"/>
      </w:pPr>
    </w:lvl>
    <w:lvl w:ilvl="8" w:tplc="0409001B" w:tentative="1">
      <w:start w:val="1"/>
      <w:numFmt w:val="lowerRoman"/>
      <w:lvlText w:val="%9."/>
      <w:lvlJc w:val="right"/>
      <w:pPr>
        <w:ind w:left="5240" w:hanging="480"/>
      </w:pPr>
    </w:lvl>
  </w:abstractNum>
  <w:abstractNum w:abstractNumId="14" w15:restartNumberingAfterBreak="0">
    <w:nsid w:val="427306CF"/>
    <w:multiLevelType w:val="hybridMultilevel"/>
    <w:tmpl w:val="EBA84150"/>
    <w:lvl w:ilvl="0" w:tplc="DF12577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45C562B1"/>
    <w:multiLevelType w:val="multilevel"/>
    <w:tmpl w:val="D0889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2F41530"/>
    <w:multiLevelType w:val="hybridMultilevel"/>
    <w:tmpl w:val="811C6C24"/>
    <w:lvl w:ilvl="0" w:tplc="D1F8BED4">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7" w15:restartNumberingAfterBreak="0">
    <w:nsid w:val="5E7570F8"/>
    <w:multiLevelType w:val="hybridMultilevel"/>
    <w:tmpl w:val="23AE3A72"/>
    <w:lvl w:ilvl="0" w:tplc="68805CF8">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5EAE161D"/>
    <w:multiLevelType w:val="hybridMultilevel"/>
    <w:tmpl w:val="B27A8A46"/>
    <w:lvl w:ilvl="0" w:tplc="4672ED7E">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9" w15:restartNumberingAfterBreak="0">
    <w:nsid w:val="60AD1192"/>
    <w:multiLevelType w:val="hybridMultilevel"/>
    <w:tmpl w:val="EAA20036"/>
    <w:lvl w:ilvl="0" w:tplc="544A1D8E">
      <w:start w:val="1"/>
      <w:numFmt w:val="decimal"/>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682F30F0"/>
    <w:multiLevelType w:val="hybridMultilevel"/>
    <w:tmpl w:val="3148059A"/>
    <w:lvl w:ilvl="0" w:tplc="B2F0326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6ABB4FFD"/>
    <w:multiLevelType w:val="hybridMultilevel"/>
    <w:tmpl w:val="2EA4A262"/>
    <w:lvl w:ilvl="0" w:tplc="22BCF38E">
      <w:start w:val="1"/>
      <w:numFmt w:val="decimal"/>
      <w:lvlText w:val="%1."/>
      <w:lvlJc w:val="left"/>
      <w:pPr>
        <w:ind w:left="786" w:hanging="36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22" w15:restartNumberingAfterBreak="0">
    <w:nsid w:val="6ACE2DD7"/>
    <w:multiLevelType w:val="hybridMultilevel"/>
    <w:tmpl w:val="FB9882B8"/>
    <w:lvl w:ilvl="0" w:tplc="3E84B100">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713E1932"/>
    <w:multiLevelType w:val="hybridMultilevel"/>
    <w:tmpl w:val="949ED666"/>
    <w:lvl w:ilvl="0" w:tplc="883CD9D0">
      <w:start w:val="1"/>
      <w:numFmt w:val="taiwaneseCountingThousand"/>
      <w:lvlText w:val="(%1)"/>
      <w:lvlJc w:val="left"/>
      <w:pPr>
        <w:ind w:left="405" w:hanging="40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74ED6D3F"/>
    <w:multiLevelType w:val="hybridMultilevel"/>
    <w:tmpl w:val="BAE20D4C"/>
    <w:lvl w:ilvl="0" w:tplc="DC4E215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5" w15:restartNumberingAfterBreak="0">
    <w:nsid w:val="75F80B43"/>
    <w:multiLevelType w:val="hybridMultilevel"/>
    <w:tmpl w:val="D2E05B2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7BA40BD0"/>
    <w:multiLevelType w:val="hybridMultilevel"/>
    <w:tmpl w:val="11BA5FF0"/>
    <w:lvl w:ilvl="0" w:tplc="1A50B870">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0"/>
  </w:num>
  <w:num w:numId="2">
    <w:abstractNumId w:val="4"/>
  </w:num>
  <w:num w:numId="3">
    <w:abstractNumId w:val="18"/>
  </w:num>
  <w:num w:numId="4">
    <w:abstractNumId w:val="26"/>
  </w:num>
  <w:num w:numId="5">
    <w:abstractNumId w:val="6"/>
  </w:num>
  <w:num w:numId="6">
    <w:abstractNumId w:val="15"/>
  </w:num>
  <w:num w:numId="7">
    <w:abstractNumId w:val="7"/>
  </w:num>
  <w:num w:numId="8">
    <w:abstractNumId w:val="20"/>
  </w:num>
  <w:num w:numId="9">
    <w:abstractNumId w:val="14"/>
  </w:num>
  <w:num w:numId="10">
    <w:abstractNumId w:val="5"/>
  </w:num>
  <w:num w:numId="11">
    <w:abstractNumId w:val="12"/>
  </w:num>
  <w:num w:numId="12">
    <w:abstractNumId w:val="19"/>
  </w:num>
  <w:num w:numId="13">
    <w:abstractNumId w:val="24"/>
  </w:num>
  <w:num w:numId="14">
    <w:abstractNumId w:val="11"/>
  </w:num>
  <w:num w:numId="15">
    <w:abstractNumId w:val="16"/>
  </w:num>
  <w:num w:numId="16">
    <w:abstractNumId w:val="9"/>
  </w:num>
  <w:num w:numId="17">
    <w:abstractNumId w:val="22"/>
  </w:num>
  <w:num w:numId="18">
    <w:abstractNumId w:val="17"/>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num>
  <w:num w:numId="21">
    <w:abstractNumId w:val="23"/>
  </w:num>
  <w:num w:numId="22">
    <w:abstractNumId w:val="8"/>
  </w:num>
  <w:num w:numId="23">
    <w:abstractNumId w:val="1"/>
  </w:num>
  <w:num w:numId="24">
    <w:abstractNumId w:val="21"/>
  </w:num>
  <w:num w:numId="25">
    <w:abstractNumId w:val="10"/>
  </w:num>
  <w:num w:numId="26">
    <w:abstractNumId w:val="3"/>
  </w:num>
  <w:num w:numId="27">
    <w:abstractNumId w:val="13"/>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2672"/>
    <w:rsid w:val="00002EF5"/>
    <w:rsid w:val="00003C04"/>
    <w:rsid w:val="00003D48"/>
    <w:rsid w:val="00003F5B"/>
    <w:rsid w:val="00004F22"/>
    <w:rsid w:val="00005C1F"/>
    <w:rsid w:val="00005D9D"/>
    <w:rsid w:val="0000660A"/>
    <w:rsid w:val="00006727"/>
    <w:rsid w:val="00006F1E"/>
    <w:rsid w:val="00007E0D"/>
    <w:rsid w:val="00010224"/>
    <w:rsid w:val="000109AD"/>
    <w:rsid w:val="00010E89"/>
    <w:rsid w:val="0001125E"/>
    <w:rsid w:val="0001153E"/>
    <w:rsid w:val="000115B8"/>
    <w:rsid w:val="000115D6"/>
    <w:rsid w:val="000120E9"/>
    <w:rsid w:val="000123A1"/>
    <w:rsid w:val="00012421"/>
    <w:rsid w:val="00012FC0"/>
    <w:rsid w:val="0001395D"/>
    <w:rsid w:val="00013DA2"/>
    <w:rsid w:val="0001555B"/>
    <w:rsid w:val="00015994"/>
    <w:rsid w:val="00016050"/>
    <w:rsid w:val="000165B8"/>
    <w:rsid w:val="00016724"/>
    <w:rsid w:val="00016789"/>
    <w:rsid w:val="000169AF"/>
    <w:rsid w:val="000169DE"/>
    <w:rsid w:val="00017071"/>
    <w:rsid w:val="0001708F"/>
    <w:rsid w:val="00017584"/>
    <w:rsid w:val="000175E4"/>
    <w:rsid w:val="000176D8"/>
    <w:rsid w:val="00020344"/>
    <w:rsid w:val="00020B09"/>
    <w:rsid w:val="00020B8D"/>
    <w:rsid w:val="00021261"/>
    <w:rsid w:val="00021394"/>
    <w:rsid w:val="000214D2"/>
    <w:rsid w:val="00021EE7"/>
    <w:rsid w:val="00021F3D"/>
    <w:rsid w:val="00022915"/>
    <w:rsid w:val="00022A96"/>
    <w:rsid w:val="00022B8A"/>
    <w:rsid w:val="00022FDF"/>
    <w:rsid w:val="0002317A"/>
    <w:rsid w:val="0002351B"/>
    <w:rsid w:val="00023CD1"/>
    <w:rsid w:val="00023D8D"/>
    <w:rsid w:val="00024735"/>
    <w:rsid w:val="00024792"/>
    <w:rsid w:val="00024DB5"/>
    <w:rsid w:val="00024F93"/>
    <w:rsid w:val="000251CA"/>
    <w:rsid w:val="0002560D"/>
    <w:rsid w:val="00025802"/>
    <w:rsid w:val="00025BD4"/>
    <w:rsid w:val="00025EB5"/>
    <w:rsid w:val="00026401"/>
    <w:rsid w:val="00026857"/>
    <w:rsid w:val="00026C63"/>
    <w:rsid w:val="00026C6B"/>
    <w:rsid w:val="00026DC2"/>
    <w:rsid w:val="00026FAC"/>
    <w:rsid w:val="00026FBD"/>
    <w:rsid w:val="00026FD9"/>
    <w:rsid w:val="00027C44"/>
    <w:rsid w:val="00027C4E"/>
    <w:rsid w:val="000302BF"/>
    <w:rsid w:val="00030CC6"/>
    <w:rsid w:val="00030FD1"/>
    <w:rsid w:val="000310DC"/>
    <w:rsid w:val="00031A0F"/>
    <w:rsid w:val="00031E4D"/>
    <w:rsid w:val="00032A7F"/>
    <w:rsid w:val="00032F52"/>
    <w:rsid w:val="000333AA"/>
    <w:rsid w:val="00033554"/>
    <w:rsid w:val="00033890"/>
    <w:rsid w:val="00033B03"/>
    <w:rsid w:val="000340DB"/>
    <w:rsid w:val="00034BA9"/>
    <w:rsid w:val="00035524"/>
    <w:rsid w:val="000357A2"/>
    <w:rsid w:val="00035815"/>
    <w:rsid w:val="00036076"/>
    <w:rsid w:val="00036103"/>
    <w:rsid w:val="000361B5"/>
    <w:rsid w:val="00036454"/>
    <w:rsid w:val="00036C31"/>
    <w:rsid w:val="00037824"/>
    <w:rsid w:val="00037933"/>
    <w:rsid w:val="00040064"/>
    <w:rsid w:val="000405A4"/>
    <w:rsid w:val="000409AC"/>
    <w:rsid w:val="00040A47"/>
    <w:rsid w:val="00040D4C"/>
    <w:rsid w:val="000416BB"/>
    <w:rsid w:val="0004227E"/>
    <w:rsid w:val="00042AB9"/>
    <w:rsid w:val="000432EF"/>
    <w:rsid w:val="00043A69"/>
    <w:rsid w:val="00043B0F"/>
    <w:rsid w:val="00043FB4"/>
    <w:rsid w:val="00044387"/>
    <w:rsid w:val="000443D4"/>
    <w:rsid w:val="00044D3F"/>
    <w:rsid w:val="000458F0"/>
    <w:rsid w:val="00046231"/>
    <w:rsid w:val="00046BE0"/>
    <w:rsid w:val="00046DD8"/>
    <w:rsid w:val="00046FAF"/>
    <w:rsid w:val="00047597"/>
    <w:rsid w:val="00047A39"/>
    <w:rsid w:val="00047BEC"/>
    <w:rsid w:val="00047CCF"/>
    <w:rsid w:val="00050F0D"/>
    <w:rsid w:val="00051256"/>
    <w:rsid w:val="00051AB3"/>
    <w:rsid w:val="00052687"/>
    <w:rsid w:val="00052EE4"/>
    <w:rsid w:val="00053099"/>
    <w:rsid w:val="00053E5E"/>
    <w:rsid w:val="0005404B"/>
    <w:rsid w:val="000543AE"/>
    <w:rsid w:val="00054746"/>
    <w:rsid w:val="000549D3"/>
    <w:rsid w:val="00054A95"/>
    <w:rsid w:val="000551EA"/>
    <w:rsid w:val="0005560C"/>
    <w:rsid w:val="00055C3F"/>
    <w:rsid w:val="00056702"/>
    <w:rsid w:val="00056CB1"/>
    <w:rsid w:val="00056D6E"/>
    <w:rsid w:val="000571F7"/>
    <w:rsid w:val="00057310"/>
    <w:rsid w:val="000574CD"/>
    <w:rsid w:val="000576DB"/>
    <w:rsid w:val="0005796F"/>
    <w:rsid w:val="000579CC"/>
    <w:rsid w:val="00057DEB"/>
    <w:rsid w:val="00060071"/>
    <w:rsid w:val="000602A8"/>
    <w:rsid w:val="0006064B"/>
    <w:rsid w:val="0006128B"/>
    <w:rsid w:val="00061451"/>
    <w:rsid w:val="000616B3"/>
    <w:rsid w:val="000617C8"/>
    <w:rsid w:val="00061FD5"/>
    <w:rsid w:val="00062085"/>
    <w:rsid w:val="000625B1"/>
    <w:rsid w:val="000627B8"/>
    <w:rsid w:val="00063113"/>
    <w:rsid w:val="00063954"/>
    <w:rsid w:val="00063D15"/>
    <w:rsid w:val="00064E95"/>
    <w:rsid w:val="000656C4"/>
    <w:rsid w:val="00065A1B"/>
    <w:rsid w:val="00065AEB"/>
    <w:rsid w:val="00065BF6"/>
    <w:rsid w:val="00065C3F"/>
    <w:rsid w:val="0006690C"/>
    <w:rsid w:val="00066B94"/>
    <w:rsid w:val="00066BDE"/>
    <w:rsid w:val="00066E26"/>
    <w:rsid w:val="0006705E"/>
    <w:rsid w:val="00067550"/>
    <w:rsid w:val="00067B66"/>
    <w:rsid w:val="000704C7"/>
    <w:rsid w:val="000707ED"/>
    <w:rsid w:val="00070FCC"/>
    <w:rsid w:val="0007152C"/>
    <w:rsid w:val="00072253"/>
    <w:rsid w:val="000729EA"/>
    <w:rsid w:val="000729F5"/>
    <w:rsid w:val="00072ABC"/>
    <w:rsid w:val="00073292"/>
    <w:rsid w:val="0007354F"/>
    <w:rsid w:val="000738A8"/>
    <w:rsid w:val="00073E7A"/>
    <w:rsid w:val="00074943"/>
    <w:rsid w:val="0007560F"/>
    <w:rsid w:val="000758C4"/>
    <w:rsid w:val="00076253"/>
    <w:rsid w:val="0007642B"/>
    <w:rsid w:val="000764CE"/>
    <w:rsid w:val="000765C4"/>
    <w:rsid w:val="000765E6"/>
    <w:rsid w:val="00080947"/>
    <w:rsid w:val="00080B7C"/>
    <w:rsid w:val="00080D6A"/>
    <w:rsid w:val="00080E34"/>
    <w:rsid w:val="0008146B"/>
    <w:rsid w:val="00081535"/>
    <w:rsid w:val="000817BB"/>
    <w:rsid w:val="00081FFF"/>
    <w:rsid w:val="000821B3"/>
    <w:rsid w:val="0008322C"/>
    <w:rsid w:val="000832BB"/>
    <w:rsid w:val="00083838"/>
    <w:rsid w:val="00083A78"/>
    <w:rsid w:val="00083DA9"/>
    <w:rsid w:val="00084BB4"/>
    <w:rsid w:val="00084CE0"/>
    <w:rsid w:val="0008529E"/>
    <w:rsid w:val="0008535D"/>
    <w:rsid w:val="00085550"/>
    <w:rsid w:val="00085818"/>
    <w:rsid w:val="00085D01"/>
    <w:rsid w:val="00085DEC"/>
    <w:rsid w:val="00086CA9"/>
    <w:rsid w:val="00086EB8"/>
    <w:rsid w:val="00087B2A"/>
    <w:rsid w:val="00087EE1"/>
    <w:rsid w:val="000900AD"/>
    <w:rsid w:val="000901A0"/>
    <w:rsid w:val="0009046D"/>
    <w:rsid w:val="00090619"/>
    <w:rsid w:val="00091536"/>
    <w:rsid w:val="00091541"/>
    <w:rsid w:val="00091931"/>
    <w:rsid w:val="00091C47"/>
    <w:rsid w:val="00092045"/>
    <w:rsid w:val="00092803"/>
    <w:rsid w:val="0009281F"/>
    <w:rsid w:val="000929D2"/>
    <w:rsid w:val="00092CC6"/>
    <w:rsid w:val="000934D8"/>
    <w:rsid w:val="000936ED"/>
    <w:rsid w:val="00093A86"/>
    <w:rsid w:val="00093B7E"/>
    <w:rsid w:val="000943A7"/>
    <w:rsid w:val="000949F5"/>
    <w:rsid w:val="00094C82"/>
    <w:rsid w:val="00094D81"/>
    <w:rsid w:val="00095212"/>
    <w:rsid w:val="00095547"/>
    <w:rsid w:val="0009579F"/>
    <w:rsid w:val="00095B30"/>
    <w:rsid w:val="00096408"/>
    <w:rsid w:val="00096BFE"/>
    <w:rsid w:val="00097553"/>
    <w:rsid w:val="00097757"/>
    <w:rsid w:val="000979EE"/>
    <w:rsid w:val="000A0800"/>
    <w:rsid w:val="000A0E00"/>
    <w:rsid w:val="000A10C8"/>
    <w:rsid w:val="000A210E"/>
    <w:rsid w:val="000A22C6"/>
    <w:rsid w:val="000A2A39"/>
    <w:rsid w:val="000A2A3C"/>
    <w:rsid w:val="000A2B34"/>
    <w:rsid w:val="000A2DB9"/>
    <w:rsid w:val="000A307F"/>
    <w:rsid w:val="000A3DC1"/>
    <w:rsid w:val="000A3DF1"/>
    <w:rsid w:val="000A43E1"/>
    <w:rsid w:val="000A5290"/>
    <w:rsid w:val="000A5678"/>
    <w:rsid w:val="000A5BCB"/>
    <w:rsid w:val="000A5D68"/>
    <w:rsid w:val="000A5E09"/>
    <w:rsid w:val="000A62EE"/>
    <w:rsid w:val="000A6345"/>
    <w:rsid w:val="000A7117"/>
    <w:rsid w:val="000A7587"/>
    <w:rsid w:val="000A79D6"/>
    <w:rsid w:val="000B0207"/>
    <w:rsid w:val="000B0A28"/>
    <w:rsid w:val="000B0FB4"/>
    <w:rsid w:val="000B1261"/>
    <w:rsid w:val="000B1945"/>
    <w:rsid w:val="000B1F3D"/>
    <w:rsid w:val="000B224E"/>
    <w:rsid w:val="000B25FE"/>
    <w:rsid w:val="000B2C9C"/>
    <w:rsid w:val="000B2E2D"/>
    <w:rsid w:val="000B30F5"/>
    <w:rsid w:val="000B3A72"/>
    <w:rsid w:val="000B3B1B"/>
    <w:rsid w:val="000B3B3C"/>
    <w:rsid w:val="000B3CC3"/>
    <w:rsid w:val="000B4229"/>
    <w:rsid w:val="000B4440"/>
    <w:rsid w:val="000B4DC7"/>
    <w:rsid w:val="000B4FE5"/>
    <w:rsid w:val="000B5AA2"/>
    <w:rsid w:val="000B7068"/>
    <w:rsid w:val="000B7178"/>
    <w:rsid w:val="000B7289"/>
    <w:rsid w:val="000B78D9"/>
    <w:rsid w:val="000C0789"/>
    <w:rsid w:val="000C089A"/>
    <w:rsid w:val="000C09E5"/>
    <w:rsid w:val="000C1440"/>
    <w:rsid w:val="000C1DAD"/>
    <w:rsid w:val="000C2182"/>
    <w:rsid w:val="000C251E"/>
    <w:rsid w:val="000C3B14"/>
    <w:rsid w:val="000C3B43"/>
    <w:rsid w:val="000C3BF9"/>
    <w:rsid w:val="000C41FF"/>
    <w:rsid w:val="000C465A"/>
    <w:rsid w:val="000C50B0"/>
    <w:rsid w:val="000C5119"/>
    <w:rsid w:val="000C51D6"/>
    <w:rsid w:val="000C6097"/>
    <w:rsid w:val="000C6754"/>
    <w:rsid w:val="000C6C57"/>
    <w:rsid w:val="000C6F6C"/>
    <w:rsid w:val="000C7676"/>
    <w:rsid w:val="000C7C54"/>
    <w:rsid w:val="000D065D"/>
    <w:rsid w:val="000D0E0A"/>
    <w:rsid w:val="000D158D"/>
    <w:rsid w:val="000D1D7F"/>
    <w:rsid w:val="000D23E1"/>
    <w:rsid w:val="000D27ED"/>
    <w:rsid w:val="000D281B"/>
    <w:rsid w:val="000D2E17"/>
    <w:rsid w:val="000D33BA"/>
    <w:rsid w:val="000D340D"/>
    <w:rsid w:val="000D3AF9"/>
    <w:rsid w:val="000D3B0B"/>
    <w:rsid w:val="000D3CA7"/>
    <w:rsid w:val="000D444C"/>
    <w:rsid w:val="000D597C"/>
    <w:rsid w:val="000D59A6"/>
    <w:rsid w:val="000D5DB5"/>
    <w:rsid w:val="000D63D5"/>
    <w:rsid w:val="000D72B4"/>
    <w:rsid w:val="000D73F8"/>
    <w:rsid w:val="000D7932"/>
    <w:rsid w:val="000E0EEA"/>
    <w:rsid w:val="000E0F77"/>
    <w:rsid w:val="000E1659"/>
    <w:rsid w:val="000E18AE"/>
    <w:rsid w:val="000E1994"/>
    <w:rsid w:val="000E1B67"/>
    <w:rsid w:val="000E1D31"/>
    <w:rsid w:val="000E275A"/>
    <w:rsid w:val="000E28BC"/>
    <w:rsid w:val="000E2C4E"/>
    <w:rsid w:val="000E2D94"/>
    <w:rsid w:val="000E2F9E"/>
    <w:rsid w:val="000E31EF"/>
    <w:rsid w:val="000E3F55"/>
    <w:rsid w:val="000E3F57"/>
    <w:rsid w:val="000E4C86"/>
    <w:rsid w:val="000E4CF3"/>
    <w:rsid w:val="000E5023"/>
    <w:rsid w:val="000E54BE"/>
    <w:rsid w:val="000E57C9"/>
    <w:rsid w:val="000E5C50"/>
    <w:rsid w:val="000E5FD8"/>
    <w:rsid w:val="000E64E3"/>
    <w:rsid w:val="000E6630"/>
    <w:rsid w:val="000E6781"/>
    <w:rsid w:val="000E6865"/>
    <w:rsid w:val="000E6D30"/>
    <w:rsid w:val="000E6D3F"/>
    <w:rsid w:val="000E6F6B"/>
    <w:rsid w:val="000E7BE1"/>
    <w:rsid w:val="000F02C3"/>
    <w:rsid w:val="000F0368"/>
    <w:rsid w:val="000F088F"/>
    <w:rsid w:val="000F0CA0"/>
    <w:rsid w:val="000F1002"/>
    <w:rsid w:val="000F163B"/>
    <w:rsid w:val="000F1829"/>
    <w:rsid w:val="000F1859"/>
    <w:rsid w:val="000F2100"/>
    <w:rsid w:val="000F2C24"/>
    <w:rsid w:val="000F3079"/>
    <w:rsid w:val="000F34AE"/>
    <w:rsid w:val="000F3746"/>
    <w:rsid w:val="000F37B5"/>
    <w:rsid w:val="000F39DD"/>
    <w:rsid w:val="000F3A38"/>
    <w:rsid w:val="000F43C8"/>
    <w:rsid w:val="000F43D5"/>
    <w:rsid w:val="000F43F4"/>
    <w:rsid w:val="000F4A1C"/>
    <w:rsid w:val="000F4BFA"/>
    <w:rsid w:val="000F52B0"/>
    <w:rsid w:val="000F53DA"/>
    <w:rsid w:val="000F5EC2"/>
    <w:rsid w:val="000F630F"/>
    <w:rsid w:val="000F6985"/>
    <w:rsid w:val="000F69D0"/>
    <w:rsid w:val="000F7274"/>
    <w:rsid w:val="000F7556"/>
    <w:rsid w:val="00100151"/>
    <w:rsid w:val="00100633"/>
    <w:rsid w:val="00100929"/>
    <w:rsid w:val="0010103E"/>
    <w:rsid w:val="001014E3"/>
    <w:rsid w:val="001017C3"/>
    <w:rsid w:val="00101CBC"/>
    <w:rsid w:val="00102254"/>
    <w:rsid w:val="00102B48"/>
    <w:rsid w:val="00102FD0"/>
    <w:rsid w:val="00103129"/>
    <w:rsid w:val="00103B41"/>
    <w:rsid w:val="00103F45"/>
    <w:rsid w:val="00104B38"/>
    <w:rsid w:val="00104C24"/>
    <w:rsid w:val="0010520E"/>
    <w:rsid w:val="00105803"/>
    <w:rsid w:val="00105D45"/>
    <w:rsid w:val="00105F14"/>
    <w:rsid w:val="00106987"/>
    <w:rsid w:val="00106DE0"/>
    <w:rsid w:val="00106E89"/>
    <w:rsid w:val="0010750A"/>
    <w:rsid w:val="00107A88"/>
    <w:rsid w:val="00107B24"/>
    <w:rsid w:val="0011028A"/>
    <w:rsid w:val="00110BC4"/>
    <w:rsid w:val="00110D1A"/>
    <w:rsid w:val="00110D4D"/>
    <w:rsid w:val="00110FD0"/>
    <w:rsid w:val="001113C6"/>
    <w:rsid w:val="00111755"/>
    <w:rsid w:val="00112AA4"/>
    <w:rsid w:val="0011304D"/>
    <w:rsid w:val="00113069"/>
    <w:rsid w:val="0011377F"/>
    <w:rsid w:val="00113920"/>
    <w:rsid w:val="001142F2"/>
    <w:rsid w:val="00114B0A"/>
    <w:rsid w:val="00114D62"/>
    <w:rsid w:val="00114FA1"/>
    <w:rsid w:val="0011552B"/>
    <w:rsid w:val="00116251"/>
    <w:rsid w:val="001168A1"/>
    <w:rsid w:val="001178BB"/>
    <w:rsid w:val="0011791F"/>
    <w:rsid w:val="00117D45"/>
    <w:rsid w:val="00120330"/>
    <w:rsid w:val="00120472"/>
    <w:rsid w:val="00120734"/>
    <w:rsid w:val="00120F46"/>
    <w:rsid w:val="00121015"/>
    <w:rsid w:val="00121A41"/>
    <w:rsid w:val="00121A51"/>
    <w:rsid w:val="001221B4"/>
    <w:rsid w:val="0012234A"/>
    <w:rsid w:val="00122510"/>
    <w:rsid w:val="0012255C"/>
    <w:rsid w:val="0012299F"/>
    <w:rsid w:val="00122AC1"/>
    <w:rsid w:val="00123623"/>
    <w:rsid w:val="00123F95"/>
    <w:rsid w:val="001241B0"/>
    <w:rsid w:val="00124425"/>
    <w:rsid w:val="0012443D"/>
    <w:rsid w:val="00125098"/>
    <w:rsid w:val="00125A19"/>
    <w:rsid w:val="00125B03"/>
    <w:rsid w:val="00125E9F"/>
    <w:rsid w:val="00125F0C"/>
    <w:rsid w:val="001261A4"/>
    <w:rsid w:val="00126E2F"/>
    <w:rsid w:val="00127C0B"/>
    <w:rsid w:val="00130138"/>
    <w:rsid w:val="00130285"/>
    <w:rsid w:val="00130581"/>
    <w:rsid w:val="00130A40"/>
    <w:rsid w:val="00130ADB"/>
    <w:rsid w:val="00131074"/>
    <w:rsid w:val="00131269"/>
    <w:rsid w:val="00131577"/>
    <w:rsid w:val="001320B7"/>
    <w:rsid w:val="001320CD"/>
    <w:rsid w:val="001320FF"/>
    <w:rsid w:val="0013290E"/>
    <w:rsid w:val="00132D3F"/>
    <w:rsid w:val="001338C7"/>
    <w:rsid w:val="00133DAF"/>
    <w:rsid w:val="0013415D"/>
    <w:rsid w:val="00134662"/>
    <w:rsid w:val="001346DB"/>
    <w:rsid w:val="001353D9"/>
    <w:rsid w:val="001355A1"/>
    <w:rsid w:val="00135660"/>
    <w:rsid w:val="00136561"/>
    <w:rsid w:val="00136581"/>
    <w:rsid w:val="001366C3"/>
    <w:rsid w:val="0013670F"/>
    <w:rsid w:val="00136A34"/>
    <w:rsid w:val="00136AE7"/>
    <w:rsid w:val="00136B66"/>
    <w:rsid w:val="00136C5E"/>
    <w:rsid w:val="001373AB"/>
    <w:rsid w:val="00137482"/>
    <w:rsid w:val="001377EA"/>
    <w:rsid w:val="0013782A"/>
    <w:rsid w:val="00137C76"/>
    <w:rsid w:val="00141466"/>
    <w:rsid w:val="0014149B"/>
    <w:rsid w:val="001414C8"/>
    <w:rsid w:val="00141CD1"/>
    <w:rsid w:val="001420CB"/>
    <w:rsid w:val="00142340"/>
    <w:rsid w:val="001427A8"/>
    <w:rsid w:val="00142B59"/>
    <w:rsid w:val="00142FE4"/>
    <w:rsid w:val="00143EEC"/>
    <w:rsid w:val="001444A6"/>
    <w:rsid w:val="00144D8C"/>
    <w:rsid w:val="00145916"/>
    <w:rsid w:val="00145CBB"/>
    <w:rsid w:val="00146079"/>
    <w:rsid w:val="00146164"/>
    <w:rsid w:val="00146A65"/>
    <w:rsid w:val="00146E84"/>
    <w:rsid w:val="00147574"/>
    <w:rsid w:val="00147D9F"/>
    <w:rsid w:val="001501AE"/>
    <w:rsid w:val="00150DC2"/>
    <w:rsid w:val="00150FBD"/>
    <w:rsid w:val="00151084"/>
    <w:rsid w:val="00151283"/>
    <w:rsid w:val="001512FB"/>
    <w:rsid w:val="001523A9"/>
    <w:rsid w:val="00152674"/>
    <w:rsid w:val="00152799"/>
    <w:rsid w:val="0015327C"/>
    <w:rsid w:val="0015350F"/>
    <w:rsid w:val="00153658"/>
    <w:rsid w:val="0015396F"/>
    <w:rsid w:val="00154610"/>
    <w:rsid w:val="001546F9"/>
    <w:rsid w:val="00155017"/>
    <w:rsid w:val="00155AC8"/>
    <w:rsid w:val="00155CD6"/>
    <w:rsid w:val="00155F6E"/>
    <w:rsid w:val="001571CD"/>
    <w:rsid w:val="00157DA4"/>
    <w:rsid w:val="00157F2D"/>
    <w:rsid w:val="00160081"/>
    <w:rsid w:val="00160417"/>
    <w:rsid w:val="00160456"/>
    <w:rsid w:val="001606BA"/>
    <w:rsid w:val="00160CB8"/>
    <w:rsid w:val="00161ACD"/>
    <w:rsid w:val="00162B68"/>
    <w:rsid w:val="00162EE3"/>
    <w:rsid w:val="0016392A"/>
    <w:rsid w:val="00163AFC"/>
    <w:rsid w:val="00163F07"/>
    <w:rsid w:val="001645B6"/>
    <w:rsid w:val="00164A08"/>
    <w:rsid w:val="00164A15"/>
    <w:rsid w:val="00164D08"/>
    <w:rsid w:val="00165173"/>
    <w:rsid w:val="0016547C"/>
    <w:rsid w:val="001658DC"/>
    <w:rsid w:val="00165B9E"/>
    <w:rsid w:val="00165C78"/>
    <w:rsid w:val="00165F2B"/>
    <w:rsid w:val="001666AA"/>
    <w:rsid w:val="00166B56"/>
    <w:rsid w:val="00166C19"/>
    <w:rsid w:val="00166E9A"/>
    <w:rsid w:val="00167526"/>
    <w:rsid w:val="0017000A"/>
    <w:rsid w:val="00170058"/>
    <w:rsid w:val="001705F8"/>
    <w:rsid w:val="00171235"/>
    <w:rsid w:val="001712EA"/>
    <w:rsid w:val="0017199D"/>
    <w:rsid w:val="00171A91"/>
    <w:rsid w:val="00172F6F"/>
    <w:rsid w:val="0017331C"/>
    <w:rsid w:val="0017357D"/>
    <w:rsid w:val="00173630"/>
    <w:rsid w:val="00173CF6"/>
    <w:rsid w:val="001743C4"/>
    <w:rsid w:val="00174656"/>
    <w:rsid w:val="00174673"/>
    <w:rsid w:val="00175064"/>
    <w:rsid w:val="00175472"/>
    <w:rsid w:val="00175790"/>
    <w:rsid w:val="00175813"/>
    <w:rsid w:val="00175935"/>
    <w:rsid w:val="00175A16"/>
    <w:rsid w:val="00176AA7"/>
    <w:rsid w:val="0017750F"/>
    <w:rsid w:val="00177F46"/>
    <w:rsid w:val="00180677"/>
    <w:rsid w:val="00181012"/>
    <w:rsid w:val="00181C43"/>
    <w:rsid w:val="0018224E"/>
    <w:rsid w:val="00182311"/>
    <w:rsid w:val="00182529"/>
    <w:rsid w:val="00182EAF"/>
    <w:rsid w:val="00183139"/>
    <w:rsid w:val="00183766"/>
    <w:rsid w:val="0018391B"/>
    <w:rsid w:val="001839F0"/>
    <w:rsid w:val="00184671"/>
    <w:rsid w:val="001846CF"/>
    <w:rsid w:val="001847BD"/>
    <w:rsid w:val="0018549E"/>
    <w:rsid w:val="00185554"/>
    <w:rsid w:val="00185764"/>
    <w:rsid w:val="00186342"/>
    <w:rsid w:val="001869B6"/>
    <w:rsid w:val="00186C80"/>
    <w:rsid w:val="00186D66"/>
    <w:rsid w:val="00187EA5"/>
    <w:rsid w:val="00187F98"/>
    <w:rsid w:val="00190284"/>
    <w:rsid w:val="00190664"/>
    <w:rsid w:val="0019072D"/>
    <w:rsid w:val="0019104E"/>
    <w:rsid w:val="0019108B"/>
    <w:rsid w:val="0019188B"/>
    <w:rsid w:val="00192378"/>
    <w:rsid w:val="001924E4"/>
    <w:rsid w:val="0019255B"/>
    <w:rsid w:val="00192726"/>
    <w:rsid w:val="00192A24"/>
    <w:rsid w:val="00192F23"/>
    <w:rsid w:val="00192F6C"/>
    <w:rsid w:val="001931B6"/>
    <w:rsid w:val="001938ED"/>
    <w:rsid w:val="0019400B"/>
    <w:rsid w:val="00194621"/>
    <w:rsid w:val="00195005"/>
    <w:rsid w:val="00195689"/>
    <w:rsid w:val="001963C3"/>
    <w:rsid w:val="0019694B"/>
    <w:rsid w:val="00196AC7"/>
    <w:rsid w:val="00197A64"/>
    <w:rsid w:val="001A0949"/>
    <w:rsid w:val="001A0AFC"/>
    <w:rsid w:val="001A11E8"/>
    <w:rsid w:val="001A22C0"/>
    <w:rsid w:val="001A232B"/>
    <w:rsid w:val="001A276C"/>
    <w:rsid w:val="001A34A5"/>
    <w:rsid w:val="001A39DB"/>
    <w:rsid w:val="001A3C4F"/>
    <w:rsid w:val="001A3C6C"/>
    <w:rsid w:val="001A43C6"/>
    <w:rsid w:val="001A4761"/>
    <w:rsid w:val="001A4ABA"/>
    <w:rsid w:val="001A50EF"/>
    <w:rsid w:val="001A53B5"/>
    <w:rsid w:val="001A5A78"/>
    <w:rsid w:val="001A6136"/>
    <w:rsid w:val="001A6A17"/>
    <w:rsid w:val="001A6F59"/>
    <w:rsid w:val="001A7216"/>
    <w:rsid w:val="001A72FA"/>
    <w:rsid w:val="001B0471"/>
    <w:rsid w:val="001B04D4"/>
    <w:rsid w:val="001B0C4D"/>
    <w:rsid w:val="001B1278"/>
    <w:rsid w:val="001B1E8A"/>
    <w:rsid w:val="001B2946"/>
    <w:rsid w:val="001B2C94"/>
    <w:rsid w:val="001B3253"/>
    <w:rsid w:val="001B3367"/>
    <w:rsid w:val="001B341F"/>
    <w:rsid w:val="001B3ABE"/>
    <w:rsid w:val="001B3E7E"/>
    <w:rsid w:val="001B3EF5"/>
    <w:rsid w:val="001B3F42"/>
    <w:rsid w:val="001B48EB"/>
    <w:rsid w:val="001B4E14"/>
    <w:rsid w:val="001B56BE"/>
    <w:rsid w:val="001B59F8"/>
    <w:rsid w:val="001B5D4D"/>
    <w:rsid w:val="001B6622"/>
    <w:rsid w:val="001B68C0"/>
    <w:rsid w:val="001B69D0"/>
    <w:rsid w:val="001B6DE5"/>
    <w:rsid w:val="001B7240"/>
    <w:rsid w:val="001C0089"/>
    <w:rsid w:val="001C03E4"/>
    <w:rsid w:val="001C1678"/>
    <w:rsid w:val="001C1CEB"/>
    <w:rsid w:val="001C1E63"/>
    <w:rsid w:val="001C23B1"/>
    <w:rsid w:val="001C29DD"/>
    <w:rsid w:val="001C2BA1"/>
    <w:rsid w:val="001C3067"/>
    <w:rsid w:val="001C3D45"/>
    <w:rsid w:val="001C4272"/>
    <w:rsid w:val="001C526F"/>
    <w:rsid w:val="001C54E1"/>
    <w:rsid w:val="001C56A0"/>
    <w:rsid w:val="001C5AAE"/>
    <w:rsid w:val="001C789B"/>
    <w:rsid w:val="001C7A15"/>
    <w:rsid w:val="001C7F3B"/>
    <w:rsid w:val="001D0156"/>
    <w:rsid w:val="001D0214"/>
    <w:rsid w:val="001D0C85"/>
    <w:rsid w:val="001D18B4"/>
    <w:rsid w:val="001D24EA"/>
    <w:rsid w:val="001D37AB"/>
    <w:rsid w:val="001D417A"/>
    <w:rsid w:val="001D4205"/>
    <w:rsid w:val="001D436D"/>
    <w:rsid w:val="001D485C"/>
    <w:rsid w:val="001D4931"/>
    <w:rsid w:val="001D4FC1"/>
    <w:rsid w:val="001D50C1"/>
    <w:rsid w:val="001D54F2"/>
    <w:rsid w:val="001D55E9"/>
    <w:rsid w:val="001D56D0"/>
    <w:rsid w:val="001D56E8"/>
    <w:rsid w:val="001D5C5D"/>
    <w:rsid w:val="001D5C99"/>
    <w:rsid w:val="001D5DD0"/>
    <w:rsid w:val="001D5FEA"/>
    <w:rsid w:val="001D6281"/>
    <w:rsid w:val="001D66AF"/>
    <w:rsid w:val="001D67B8"/>
    <w:rsid w:val="001D68C6"/>
    <w:rsid w:val="001D6B3C"/>
    <w:rsid w:val="001D6B7E"/>
    <w:rsid w:val="001D710A"/>
    <w:rsid w:val="001D737D"/>
    <w:rsid w:val="001D7C22"/>
    <w:rsid w:val="001D7C2E"/>
    <w:rsid w:val="001E1058"/>
    <w:rsid w:val="001E17FF"/>
    <w:rsid w:val="001E1CEF"/>
    <w:rsid w:val="001E2349"/>
    <w:rsid w:val="001E26D5"/>
    <w:rsid w:val="001E2701"/>
    <w:rsid w:val="001E275A"/>
    <w:rsid w:val="001E2939"/>
    <w:rsid w:val="001E2F10"/>
    <w:rsid w:val="001E3454"/>
    <w:rsid w:val="001E37A4"/>
    <w:rsid w:val="001E37BB"/>
    <w:rsid w:val="001E3EA6"/>
    <w:rsid w:val="001E408C"/>
    <w:rsid w:val="001E40C8"/>
    <w:rsid w:val="001E420F"/>
    <w:rsid w:val="001E452C"/>
    <w:rsid w:val="001E4969"/>
    <w:rsid w:val="001E4BD1"/>
    <w:rsid w:val="001E54A8"/>
    <w:rsid w:val="001E5852"/>
    <w:rsid w:val="001E5B8E"/>
    <w:rsid w:val="001E5CE0"/>
    <w:rsid w:val="001E5DE4"/>
    <w:rsid w:val="001E5DE5"/>
    <w:rsid w:val="001E639F"/>
    <w:rsid w:val="001E6611"/>
    <w:rsid w:val="001E68DC"/>
    <w:rsid w:val="001E6BC7"/>
    <w:rsid w:val="001E6D43"/>
    <w:rsid w:val="001E7F09"/>
    <w:rsid w:val="001F0129"/>
    <w:rsid w:val="001F03CB"/>
    <w:rsid w:val="001F0534"/>
    <w:rsid w:val="001F0604"/>
    <w:rsid w:val="001F15E3"/>
    <w:rsid w:val="001F1811"/>
    <w:rsid w:val="001F235A"/>
    <w:rsid w:val="001F2633"/>
    <w:rsid w:val="001F28E0"/>
    <w:rsid w:val="001F2FD8"/>
    <w:rsid w:val="001F306E"/>
    <w:rsid w:val="001F31B1"/>
    <w:rsid w:val="001F37E8"/>
    <w:rsid w:val="001F3C9E"/>
    <w:rsid w:val="001F42CE"/>
    <w:rsid w:val="001F4900"/>
    <w:rsid w:val="001F4C3E"/>
    <w:rsid w:val="001F4DE1"/>
    <w:rsid w:val="001F5553"/>
    <w:rsid w:val="001F5C6A"/>
    <w:rsid w:val="001F5CDB"/>
    <w:rsid w:val="001F6066"/>
    <w:rsid w:val="001F61CC"/>
    <w:rsid w:val="001F68A3"/>
    <w:rsid w:val="001F68D2"/>
    <w:rsid w:val="001F7585"/>
    <w:rsid w:val="001F75B2"/>
    <w:rsid w:val="001F76B0"/>
    <w:rsid w:val="001F76DE"/>
    <w:rsid w:val="0020014D"/>
    <w:rsid w:val="00200B1E"/>
    <w:rsid w:val="00201227"/>
    <w:rsid w:val="00201A4D"/>
    <w:rsid w:val="00201C4D"/>
    <w:rsid w:val="00201FDF"/>
    <w:rsid w:val="00202AA8"/>
    <w:rsid w:val="00202D12"/>
    <w:rsid w:val="00202DEB"/>
    <w:rsid w:val="00203077"/>
    <w:rsid w:val="002031A6"/>
    <w:rsid w:val="00203755"/>
    <w:rsid w:val="002037A6"/>
    <w:rsid w:val="00204127"/>
    <w:rsid w:val="00204166"/>
    <w:rsid w:val="00204C9E"/>
    <w:rsid w:val="002050D2"/>
    <w:rsid w:val="00205E05"/>
    <w:rsid w:val="00205E50"/>
    <w:rsid w:val="00205F61"/>
    <w:rsid w:val="002061B6"/>
    <w:rsid w:val="00206545"/>
    <w:rsid w:val="002067FE"/>
    <w:rsid w:val="00206E43"/>
    <w:rsid w:val="00206FDA"/>
    <w:rsid w:val="00207185"/>
    <w:rsid w:val="002071D0"/>
    <w:rsid w:val="00207589"/>
    <w:rsid w:val="00207CE5"/>
    <w:rsid w:val="00211263"/>
    <w:rsid w:val="00211963"/>
    <w:rsid w:val="002123B3"/>
    <w:rsid w:val="002129F5"/>
    <w:rsid w:val="00212B3D"/>
    <w:rsid w:val="00212C50"/>
    <w:rsid w:val="00212C90"/>
    <w:rsid w:val="002130B8"/>
    <w:rsid w:val="0021319A"/>
    <w:rsid w:val="0021370A"/>
    <w:rsid w:val="00213DA3"/>
    <w:rsid w:val="00214122"/>
    <w:rsid w:val="00214154"/>
    <w:rsid w:val="00215245"/>
    <w:rsid w:val="00215C5E"/>
    <w:rsid w:val="00215EB8"/>
    <w:rsid w:val="002203D9"/>
    <w:rsid w:val="0022058A"/>
    <w:rsid w:val="002210B6"/>
    <w:rsid w:val="00221128"/>
    <w:rsid w:val="00221BF7"/>
    <w:rsid w:val="00222D82"/>
    <w:rsid w:val="002230AC"/>
    <w:rsid w:val="002230F6"/>
    <w:rsid w:val="00223165"/>
    <w:rsid w:val="0022320D"/>
    <w:rsid w:val="00223215"/>
    <w:rsid w:val="00223675"/>
    <w:rsid w:val="0022373F"/>
    <w:rsid w:val="0022384C"/>
    <w:rsid w:val="00224017"/>
    <w:rsid w:val="00224455"/>
    <w:rsid w:val="00224BF8"/>
    <w:rsid w:val="00224EA6"/>
    <w:rsid w:val="00225075"/>
    <w:rsid w:val="0022572F"/>
    <w:rsid w:val="00225A60"/>
    <w:rsid w:val="00225CEE"/>
    <w:rsid w:val="002260AE"/>
    <w:rsid w:val="00226641"/>
    <w:rsid w:val="00230278"/>
    <w:rsid w:val="00230513"/>
    <w:rsid w:val="00230B3C"/>
    <w:rsid w:val="00230B9C"/>
    <w:rsid w:val="00230D03"/>
    <w:rsid w:val="002316C0"/>
    <w:rsid w:val="00232D44"/>
    <w:rsid w:val="00232EE0"/>
    <w:rsid w:val="00233013"/>
    <w:rsid w:val="002332AC"/>
    <w:rsid w:val="00233E6D"/>
    <w:rsid w:val="002354EA"/>
    <w:rsid w:val="00235AD7"/>
    <w:rsid w:val="00235CD1"/>
    <w:rsid w:val="002376A3"/>
    <w:rsid w:val="00237C39"/>
    <w:rsid w:val="00237FD1"/>
    <w:rsid w:val="00241854"/>
    <w:rsid w:val="00241FA4"/>
    <w:rsid w:val="00242043"/>
    <w:rsid w:val="00242201"/>
    <w:rsid w:val="002422F8"/>
    <w:rsid w:val="00242670"/>
    <w:rsid w:val="00243289"/>
    <w:rsid w:val="002434BE"/>
    <w:rsid w:val="002435F2"/>
    <w:rsid w:val="00243638"/>
    <w:rsid w:val="00243DFD"/>
    <w:rsid w:val="002445E4"/>
    <w:rsid w:val="002445F5"/>
    <w:rsid w:val="00244996"/>
    <w:rsid w:val="00244EE9"/>
    <w:rsid w:val="00245108"/>
    <w:rsid w:val="00245644"/>
    <w:rsid w:val="0024571A"/>
    <w:rsid w:val="00245968"/>
    <w:rsid w:val="00245A18"/>
    <w:rsid w:val="00245C98"/>
    <w:rsid w:val="00246AA5"/>
    <w:rsid w:val="002472B4"/>
    <w:rsid w:val="0024795B"/>
    <w:rsid w:val="00247D59"/>
    <w:rsid w:val="00250470"/>
    <w:rsid w:val="00250DFF"/>
    <w:rsid w:val="00251631"/>
    <w:rsid w:val="00251DCA"/>
    <w:rsid w:val="00251F49"/>
    <w:rsid w:val="0025258C"/>
    <w:rsid w:val="00252592"/>
    <w:rsid w:val="002525A2"/>
    <w:rsid w:val="00254495"/>
    <w:rsid w:val="0025464D"/>
    <w:rsid w:val="0025483C"/>
    <w:rsid w:val="002548BD"/>
    <w:rsid w:val="00254AB4"/>
    <w:rsid w:val="00254D60"/>
    <w:rsid w:val="00254DE1"/>
    <w:rsid w:val="00254DF2"/>
    <w:rsid w:val="00255665"/>
    <w:rsid w:val="00255D16"/>
    <w:rsid w:val="00256007"/>
    <w:rsid w:val="002572B5"/>
    <w:rsid w:val="0026073E"/>
    <w:rsid w:val="00260996"/>
    <w:rsid w:val="00260AED"/>
    <w:rsid w:val="0026134A"/>
    <w:rsid w:val="00261450"/>
    <w:rsid w:val="00261630"/>
    <w:rsid w:val="00261B03"/>
    <w:rsid w:val="00262825"/>
    <w:rsid w:val="00262847"/>
    <w:rsid w:val="00262962"/>
    <w:rsid w:val="00262A7D"/>
    <w:rsid w:val="00262BB2"/>
    <w:rsid w:val="00262D0B"/>
    <w:rsid w:val="00262D5C"/>
    <w:rsid w:val="00262F28"/>
    <w:rsid w:val="00263706"/>
    <w:rsid w:val="00263C8B"/>
    <w:rsid w:val="00263F8A"/>
    <w:rsid w:val="002644AF"/>
    <w:rsid w:val="00264E3F"/>
    <w:rsid w:val="00264FD7"/>
    <w:rsid w:val="00265276"/>
    <w:rsid w:val="0026596B"/>
    <w:rsid w:val="00265E0E"/>
    <w:rsid w:val="002665B1"/>
    <w:rsid w:val="002666AD"/>
    <w:rsid w:val="00266FAE"/>
    <w:rsid w:val="00266FC0"/>
    <w:rsid w:val="00267BB9"/>
    <w:rsid w:val="00267FD1"/>
    <w:rsid w:val="00272068"/>
    <w:rsid w:val="0027217D"/>
    <w:rsid w:val="0027302D"/>
    <w:rsid w:val="0027323C"/>
    <w:rsid w:val="00273441"/>
    <w:rsid w:val="00273448"/>
    <w:rsid w:val="0027385B"/>
    <w:rsid w:val="002750B1"/>
    <w:rsid w:val="0027515D"/>
    <w:rsid w:val="00275AE0"/>
    <w:rsid w:val="00275C10"/>
    <w:rsid w:val="002763CA"/>
    <w:rsid w:val="00276747"/>
    <w:rsid w:val="0027687C"/>
    <w:rsid w:val="00277693"/>
    <w:rsid w:val="0027796F"/>
    <w:rsid w:val="002779C5"/>
    <w:rsid w:val="0028029A"/>
    <w:rsid w:val="00280332"/>
    <w:rsid w:val="0028034D"/>
    <w:rsid w:val="00280D46"/>
    <w:rsid w:val="00280DC5"/>
    <w:rsid w:val="00280F11"/>
    <w:rsid w:val="00281424"/>
    <w:rsid w:val="002815DB"/>
    <w:rsid w:val="00281680"/>
    <w:rsid w:val="00281770"/>
    <w:rsid w:val="00282A70"/>
    <w:rsid w:val="002830C5"/>
    <w:rsid w:val="0028359B"/>
    <w:rsid w:val="00283816"/>
    <w:rsid w:val="00283DF7"/>
    <w:rsid w:val="00284372"/>
    <w:rsid w:val="0028483B"/>
    <w:rsid w:val="00284875"/>
    <w:rsid w:val="00284E1E"/>
    <w:rsid w:val="00284F9B"/>
    <w:rsid w:val="00284FF4"/>
    <w:rsid w:val="00285013"/>
    <w:rsid w:val="00285A7A"/>
    <w:rsid w:val="00285F44"/>
    <w:rsid w:val="0028618C"/>
    <w:rsid w:val="002864BD"/>
    <w:rsid w:val="0028682E"/>
    <w:rsid w:val="00286CB8"/>
    <w:rsid w:val="0028702D"/>
    <w:rsid w:val="00287085"/>
    <w:rsid w:val="00287180"/>
    <w:rsid w:val="00287275"/>
    <w:rsid w:val="002878F6"/>
    <w:rsid w:val="00287A89"/>
    <w:rsid w:val="00287BFB"/>
    <w:rsid w:val="00290972"/>
    <w:rsid w:val="00291040"/>
    <w:rsid w:val="002922B3"/>
    <w:rsid w:val="002929B3"/>
    <w:rsid w:val="00292E50"/>
    <w:rsid w:val="00292EAA"/>
    <w:rsid w:val="002933A6"/>
    <w:rsid w:val="002935A0"/>
    <w:rsid w:val="002938D4"/>
    <w:rsid w:val="00293ED0"/>
    <w:rsid w:val="00294464"/>
    <w:rsid w:val="002949C9"/>
    <w:rsid w:val="00294AB4"/>
    <w:rsid w:val="00294E11"/>
    <w:rsid w:val="00295012"/>
    <w:rsid w:val="002959FF"/>
    <w:rsid w:val="00296FEA"/>
    <w:rsid w:val="00296FFC"/>
    <w:rsid w:val="002977E5"/>
    <w:rsid w:val="002A04FF"/>
    <w:rsid w:val="002A0758"/>
    <w:rsid w:val="002A08F2"/>
    <w:rsid w:val="002A12EA"/>
    <w:rsid w:val="002A18C1"/>
    <w:rsid w:val="002A229E"/>
    <w:rsid w:val="002A2901"/>
    <w:rsid w:val="002A2D5F"/>
    <w:rsid w:val="002A32DC"/>
    <w:rsid w:val="002A3E6B"/>
    <w:rsid w:val="002A4935"/>
    <w:rsid w:val="002A4A85"/>
    <w:rsid w:val="002A4DB0"/>
    <w:rsid w:val="002A50E8"/>
    <w:rsid w:val="002A5229"/>
    <w:rsid w:val="002A57AD"/>
    <w:rsid w:val="002A60CD"/>
    <w:rsid w:val="002A6698"/>
    <w:rsid w:val="002A675E"/>
    <w:rsid w:val="002A68F6"/>
    <w:rsid w:val="002A68FB"/>
    <w:rsid w:val="002A692E"/>
    <w:rsid w:val="002A6AEC"/>
    <w:rsid w:val="002A6FAB"/>
    <w:rsid w:val="002A708E"/>
    <w:rsid w:val="002A7568"/>
    <w:rsid w:val="002A76FB"/>
    <w:rsid w:val="002A7919"/>
    <w:rsid w:val="002B0284"/>
    <w:rsid w:val="002B0303"/>
    <w:rsid w:val="002B064E"/>
    <w:rsid w:val="002B094D"/>
    <w:rsid w:val="002B1D1B"/>
    <w:rsid w:val="002B256E"/>
    <w:rsid w:val="002B2CE5"/>
    <w:rsid w:val="002B3C10"/>
    <w:rsid w:val="002B3E7A"/>
    <w:rsid w:val="002B406A"/>
    <w:rsid w:val="002B4740"/>
    <w:rsid w:val="002B4B09"/>
    <w:rsid w:val="002B4E40"/>
    <w:rsid w:val="002B69A3"/>
    <w:rsid w:val="002B6C59"/>
    <w:rsid w:val="002B711A"/>
    <w:rsid w:val="002B7BB7"/>
    <w:rsid w:val="002B7E05"/>
    <w:rsid w:val="002C044E"/>
    <w:rsid w:val="002C06B5"/>
    <w:rsid w:val="002C0960"/>
    <w:rsid w:val="002C0B0E"/>
    <w:rsid w:val="002C0DD8"/>
    <w:rsid w:val="002C0EB0"/>
    <w:rsid w:val="002C104F"/>
    <w:rsid w:val="002C120B"/>
    <w:rsid w:val="002C176C"/>
    <w:rsid w:val="002C2965"/>
    <w:rsid w:val="002C2CD8"/>
    <w:rsid w:val="002C2E02"/>
    <w:rsid w:val="002C3093"/>
    <w:rsid w:val="002C3529"/>
    <w:rsid w:val="002C3ACF"/>
    <w:rsid w:val="002C3AE6"/>
    <w:rsid w:val="002C3BBA"/>
    <w:rsid w:val="002C3C8B"/>
    <w:rsid w:val="002C3CA3"/>
    <w:rsid w:val="002C3F9E"/>
    <w:rsid w:val="002C4CB8"/>
    <w:rsid w:val="002C50BE"/>
    <w:rsid w:val="002C5B5C"/>
    <w:rsid w:val="002C6096"/>
    <w:rsid w:val="002C656B"/>
    <w:rsid w:val="002C6B19"/>
    <w:rsid w:val="002C6E95"/>
    <w:rsid w:val="002C7461"/>
    <w:rsid w:val="002D0002"/>
    <w:rsid w:val="002D00FC"/>
    <w:rsid w:val="002D013D"/>
    <w:rsid w:val="002D047C"/>
    <w:rsid w:val="002D066A"/>
    <w:rsid w:val="002D0948"/>
    <w:rsid w:val="002D131F"/>
    <w:rsid w:val="002D13C5"/>
    <w:rsid w:val="002D17F1"/>
    <w:rsid w:val="002D1DF2"/>
    <w:rsid w:val="002D25C3"/>
    <w:rsid w:val="002D30FE"/>
    <w:rsid w:val="002D331C"/>
    <w:rsid w:val="002D37C0"/>
    <w:rsid w:val="002D3D24"/>
    <w:rsid w:val="002D4722"/>
    <w:rsid w:val="002D496C"/>
    <w:rsid w:val="002D4C86"/>
    <w:rsid w:val="002D604E"/>
    <w:rsid w:val="002D67F8"/>
    <w:rsid w:val="002D6897"/>
    <w:rsid w:val="002D6DC5"/>
    <w:rsid w:val="002D7917"/>
    <w:rsid w:val="002D7AD4"/>
    <w:rsid w:val="002D7FD7"/>
    <w:rsid w:val="002E034A"/>
    <w:rsid w:val="002E09E0"/>
    <w:rsid w:val="002E0D17"/>
    <w:rsid w:val="002E1153"/>
    <w:rsid w:val="002E120C"/>
    <w:rsid w:val="002E123C"/>
    <w:rsid w:val="002E1E2F"/>
    <w:rsid w:val="002E243D"/>
    <w:rsid w:val="002E2617"/>
    <w:rsid w:val="002E2773"/>
    <w:rsid w:val="002E29C4"/>
    <w:rsid w:val="002E34D8"/>
    <w:rsid w:val="002E3BE2"/>
    <w:rsid w:val="002E4A09"/>
    <w:rsid w:val="002E4D1B"/>
    <w:rsid w:val="002E4E99"/>
    <w:rsid w:val="002E55AC"/>
    <w:rsid w:val="002E5D50"/>
    <w:rsid w:val="002E640C"/>
    <w:rsid w:val="002E6654"/>
    <w:rsid w:val="002E7221"/>
    <w:rsid w:val="002E74F4"/>
    <w:rsid w:val="002E7C94"/>
    <w:rsid w:val="002E7DC5"/>
    <w:rsid w:val="002F05E5"/>
    <w:rsid w:val="002F08DF"/>
    <w:rsid w:val="002F0CAA"/>
    <w:rsid w:val="002F0CE5"/>
    <w:rsid w:val="002F0DC4"/>
    <w:rsid w:val="002F12F6"/>
    <w:rsid w:val="002F12FC"/>
    <w:rsid w:val="002F14A8"/>
    <w:rsid w:val="002F1B16"/>
    <w:rsid w:val="002F2825"/>
    <w:rsid w:val="002F2C16"/>
    <w:rsid w:val="002F313C"/>
    <w:rsid w:val="002F369D"/>
    <w:rsid w:val="002F3A97"/>
    <w:rsid w:val="002F3DB4"/>
    <w:rsid w:val="002F3F0A"/>
    <w:rsid w:val="002F435A"/>
    <w:rsid w:val="002F516A"/>
    <w:rsid w:val="002F5201"/>
    <w:rsid w:val="002F5D5F"/>
    <w:rsid w:val="002F5F8B"/>
    <w:rsid w:val="002F6996"/>
    <w:rsid w:val="002F6B01"/>
    <w:rsid w:val="002F6D2C"/>
    <w:rsid w:val="002F712E"/>
    <w:rsid w:val="002F727D"/>
    <w:rsid w:val="002F7570"/>
    <w:rsid w:val="002F76EA"/>
    <w:rsid w:val="0030021B"/>
    <w:rsid w:val="00301A4E"/>
    <w:rsid w:val="00301A91"/>
    <w:rsid w:val="00302A2C"/>
    <w:rsid w:val="00302D00"/>
    <w:rsid w:val="003035B0"/>
    <w:rsid w:val="0030364D"/>
    <w:rsid w:val="00303A68"/>
    <w:rsid w:val="00303F3C"/>
    <w:rsid w:val="0030404D"/>
    <w:rsid w:val="0030493D"/>
    <w:rsid w:val="003050F7"/>
    <w:rsid w:val="00305423"/>
    <w:rsid w:val="00305AF8"/>
    <w:rsid w:val="00306777"/>
    <w:rsid w:val="00306857"/>
    <w:rsid w:val="00310006"/>
    <w:rsid w:val="0031026A"/>
    <w:rsid w:val="00310C31"/>
    <w:rsid w:val="00310D23"/>
    <w:rsid w:val="00311503"/>
    <w:rsid w:val="00311649"/>
    <w:rsid w:val="00311C4F"/>
    <w:rsid w:val="00312224"/>
    <w:rsid w:val="003126F0"/>
    <w:rsid w:val="00312AAC"/>
    <w:rsid w:val="00312D67"/>
    <w:rsid w:val="003136A7"/>
    <w:rsid w:val="003139C9"/>
    <w:rsid w:val="00314629"/>
    <w:rsid w:val="003147AE"/>
    <w:rsid w:val="00314AA4"/>
    <w:rsid w:val="00314B3C"/>
    <w:rsid w:val="00315306"/>
    <w:rsid w:val="003165BE"/>
    <w:rsid w:val="003167CE"/>
    <w:rsid w:val="00316843"/>
    <w:rsid w:val="00316AE7"/>
    <w:rsid w:val="00316CAF"/>
    <w:rsid w:val="0031794C"/>
    <w:rsid w:val="00317D7F"/>
    <w:rsid w:val="00321206"/>
    <w:rsid w:val="003212AC"/>
    <w:rsid w:val="0032234C"/>
    <w:rsid w:val="00322767"/>
    <w:rsid w:val="003237CF"/>
    <w:rsid w:val="00323FFB"/>
    <w:rsid w:val="00324098"/>
    <w:rsid w:val="003247A1"/>
    <w:rsid w:val="003247DD"/>
    <w:rsid w:val="003248D6"/>
    <w:rsid w:val="003253C1"/>
    <w:rsid w:val="00325D97"/>
    <w:rsid w:val="0032606F"/>
    <w:rsid w:val="00326592"/>
    <w:rsid w:val="00326C70"/>
    <w:rsid w:val="00326C7D"/>
    <w:rsid w:val="00326DFA"/>
    <w:rsid w:val="00330631"/>
    <w:rsid w:val="00331804"/>
    <w:rsid w:val="00331EB9"/>
    <w:rsid w:val="0033241E"/>
    <w:rsid w:val="0033285A"/>
    <w:rsid w:val="00333138"/>
    <w:rsid w:val="00333328"/>
    <w:rsid w:val="003333B6"/>
    <w:rsid w:val="00333A4A"/>
    <w:rsid w:val="00334328"/>
    <w:rsid w:val="003351A2"/>
    <w:rsid w:val="003354D3"/>
    <w:rsid w:val="0033552D"/>
    <w:rsid w:val="00335AA5"/>
    <w:rsid w:val="00335AAA"/>
    <w:rsid w:val="00336402"/>
    <w:rsid w:val="0033683C"/>
    <w:rsid w:val="003368A0"/>
    <w:rsid w:val="003368F4"/>
    <w:rsid w:val="00336F4D"/>
    <w:rsid w:val="003372AF"/>
    <w:rsid w:val="00340C3E"/>
    <w:rsid w:val="0034121A"/>
    <w:rsid w:val="003417A9"/>
    <w:rsid w:val="00342447"/>
    <w:rsid w:val="00342E82"/>
    <w:rsid w:val="0034592F"/>
    <w:rsid w:val="003462AE"/>
    <w:rsid w:val="00346685"/>
    <w:rsid w:val="00346A9B"/>
    <w:rsid w:val="00347609"/>
    <w:rsid w:val="003478CC"/>
    <w:rsid w:val="003479C1"/>
    <w:rsid w:val="00347A08"/>
    <w:rsid w:val="00347ABE"/>
    <w:rsid w:val="00347DC3"/>
    <w:rsid w:val="00350258"/>
    <w:rsid w:val="00350314"/>
    <w:rsid w:val="0035044B"/>
    <w:rsid w:val="00350BA3"/>
    <w:rsid w:val="00350EE9"/>
    <w:rsid w:val="00351431"/>
    <w:rsid w:val="00351594"/>
    <w:rsid w:val="003517FB"/>
    <w:rsid w:val="003518B3"/>
    <w:rsid w:val="00351951"/>
    <w:rsid w:val="00351AD6"/>
    <w:rsid w:val="00351F11"/>
    <w:rsid w:val="00352068"/>
    <w:rsid w:val="0035223E"/>
    <w:rsid w:val="0035237A"/>
    <w:rsid w:val="00353044"/>
    <w:rsid w:val="0035317D"/>
    <w:rsid w:val="00353215"/>
    <w:rsid w:val="00353F63"/>
    <w:rsid w:val="00354527"/>
    <w:rsid w:val="0035454C"/>
    <w:rsid w:val="003545A3"/>
    <w:rsid w:val="00354657"/>
    <w:rsid w:val="003547BE"/>
    <w:rsid w:val="00354814"/>
    <w:rsid w:val="003552E3"/>
    <w:rsid w:val="003554CC"/>
    <w:rsid w:val="00355893"/>
    <w:rsid w:val="00356884"/>
    <w:rsid w:val="00356B17"/>
    <w:rsid w:val="003572F2"/>
    <w:rsid w:val="0035736B"/>
    <w:rsid w:val="00360EB8"/>
    <w:rsid w:val="00361567"/>
    <w:rsid w:val="0036172C"/>
    <w:rsid w:val="00361739"/>
    <w:rsid w:val="003620D2"/>
    <w:rsid w:val="0036225B"/>
    <w:rsid w:val="00362698"/>
    <w:rsid w:val="00362892"/>
    <w:rsid w:val="00363008"/>
    <w:rsid w:val="00363172"/>
    <w:rsid w:val="00363530"/>
    <w:rsid w:val="00363660"/>
    <w:rsid w:val="00363C4A"/>
    <w:rsid w:val="00363E51"/>
    <w:rsid w:val="00364FC2"/>
    <w:rsid w:val="00364FD7"/>
    <w:rsid w:val="0036548E"/>
    <w:rsid w:val="0036549A"/>
    <w:rsid w:val="00365564"/>
    <w:rsid w:val="00365880"/>
    <w:rsid w:val="003658C6"/>
    <w:rsid w:val="00365F51"/>
    <w:rsid w:val="0036623D"/>
    <w:rsid w:val="00366418"/>
    <w:rsid w:val="0036643A"/>
    <w:rsid w:val="0036678A"/>
    <w:rsid w:val="003669B5"/>
    <w:rsid w:val="00366ABB"/>
    <w:rsid w:val="00366E23"/>
    <w:rsid w:val="00366EF0"/>
    <w:rsid w:val="00367006"/>
    <w:rsid w:val="0036710D"/>
    <w:rsid w:val="00367627"/>
    <w:rsid w:val="00367FEE"/>
    <w:rsid w:val="0037060B"/>
    <w:rsid w:val="00370629"/>
    <w:rsid w:val="00370A7C"/>
    <w:rsid w:val="00370E8E"/>
    <w:rsid w:val="00371097"/>
    <w:rsid w:val="003711BC"/>
    <w:rsid w:val="00372BCB"/>
    <w:rsid w:val="00372C54"/>
    <w:rsid w:val="00372F2D"/>
    <w:rsid w:val="00372F70"/>
    <w:rsid w:val="00372FF7"/>
    <w:rsid w:val="003730DF"/>
    <w:rsid w:val="003731AC"/>
    <w:rsid w:val="00373A6E"/>
    <w:rsid w:val="00373F67"/>
    <w:rsid w:val="003740E0"/>
    <w:rsid w:val="003740EB"/>
    <w:rsid w:val="00374428"/>
    <w:rsid w:val="00374535"/>
    <w:rsid w:val="00374A74"/>
    <w:rsid w:val="00374ADA"/>
    <w:rsid w:val="00374CBD"/>
    <w:rsid w:val="00374F87"/>
    <w:rsid w:val="003753EB"/>
    <w:rsid w:val="00375857"/>
    <w:rsid w:val="0037627F"/>
    <w:rsid w:val="00376A89"/>
    <w:rsid w:val="00376F40"/>
    <w:rsid w:val="00377DFE"/>
    <w:rsid w:val="003809A5"/>
    <w:rsid w:val="00380C0B"/>
    <w:rsid w:val="00381890"/>
    <w:rsid w:val="003819B6"/>
    <w:rsid w:val="00382183"/>
    <w:rsid w:val="00383084"/>
    <w:rsid w:val="003837D6"/>
    <w:rsid w:val="00383F15"/>
    <w:rsid w:val="0038400E"/>
    <w:rsid w:val="00384409"/>
    <w:rsid w:val="00384FDE"/>
    <w:rsid w:val="003852E0"/>
    <w:rsid w:val="00385555"/>
    <w:rsid w:val="00385AA9"/>
    <w:rsid w:val="00385CA3"/>
    <w:rsid w:val="00386185"/>
    <w:rsid w:val="003868FE"/>
    <w:rsid w:val="00387265"/>
    <w:rsid w:val="00387AAE"/>
    <w:rsid w:val="00387F11"/>
    <w:rsid w:val="003900BB"/>
    <w:rsid w:val="003904DC"/>
    <w:rsid w:val="00390504"/>
    <w:rsid w:val="003905FF"/>
    <w:rsid w:val="0039066F"/>
    <w:rsid w:val="0039075A"/>
    <w:rsid w:val="0039099D"/>
    <w:rsid w:val="00390CAA"/>
    <w:rsid w:val="00391157"/>
    <w:rsid w:val="00391318"/>
    <w:rsid w:val="0039139F"/>
    <w:rsid w:val="00391881"/>
    <w:rsid w:val="00393E54"/>
    <w:rsid w:val="00394553"/>
    <w:rsid w:val="00394618"/>
    <w:rsid w:val="003946E9"/>
    <w:rsid w:val="00394820"/>
    <w:rsid w:val="00394DCF"/>
    <w:rsid w:val="003956D8"/>
    <w:rsid w:val="003959B8"/>
    <w:rsid w:val="00396012"/>
    <w:rsid w:val="0039625F"/>
    <w:rsid w:val="00396AA6"/>
    <w:rsid w:val="00397A58"/>
    <w:rsid w:val="00397B9F"/>
    <w:rsid w:val="003A0052"/>
    <w:rsid w:val="003A08CC"/>
    <w:rsid w:val="003A0C72"/>
    <w:rsid w:val="003A0D79"/>
    <w:rsid w:val="003A0F54"/>
    <w:rsid w:val="003A0FC9"/>
    <w:rsid w:val="003A1325"/>
    <w:rsid w:val="003A13E6"/>
    <w:rsid w:val="003A1765"/>
    <w:rsid w:val="003A17B0"/>
    <w:rsid w:val="003A1D35"/>
    <w:rsid w:val="003A22BA"/>
    <w:rsid w:val="003A276B"/>
    <w:rsid w:val="003A33E9"/>
    <w:rsid w:val="003A3567"/>
    <w:rsid w:val="003A3E9E"/>
    <w:rsid w:val="003A3F56"/>
    <w:rsid w:val="003A4180"/>
    <w:rsid w:val="003A45D8"/>
    <w:rsid w:val="003A49C8"/>
    <w:rsid w:val="003A5364"/>
    <w:rsid w:val="003A5501"/>
    <w:rsid w:val="003A5732"/>
    <w:rsid w:val="003A5D3E"/>
    <w:rsid w:val="003A605B"/>
    <w:rsid w:val="003A6408"/>
    <w:rsid w:val="003A6D2B"/>
    <w:rsid w:val="003A6D2F"/>
    <w:rsid w:val="003A6F99"/>
    <w:rsid w:val="003B0C0A"/>
    <w:rsid w:val="003B0D3C"/>
    <w:rsid w:val="003B127D"/>
    <w:rsid w:val="003B1839"/>
    <w:rsid w:val="003B193E"/>
    <w:rsid w:val="003B2E8C"/>
    <w:rsid w:val="003B3718"/>
    <w:rsid w:val="003B3A43"/>
    <w:rsid w:val="003B404A"/>
    <w:rsid w:val="003B4A9B"/>
    <w:rsid w:val="003B4DDC"/>
    <w:rsid w:val="003B5764"/>
    <w:rsid w:val="003B5767"/>
    <w:rsid w:val="003B59B1"/>
    <w:rsid w:val="003B67D6"/>
    <w:rsid w:val="003B6D9C"/>
    <w:rsid w:val="003B781C"/>
    <w:rsid w:val="003B795D"/>
    <w:rsid w:val="003B7D49"/>
    <w:rsid w:val="003C0245"/>
    <w:rsid w:val="003C06CE"/>
    <w:rsid w:val="003C0F13"/>
    <w:rsid w:val="003C0F2D"/>
    <w:rsid w:val="003C1703"/>
    <w:rsid w:val="003C1F99"/>
    <w:rsid w:val="003C20EA"/>
    <w:rsid w:val="003C226F"/>
    <w:rsid w:val="003C26D3"/>
    <w:rsid w:val="003C2960"/>
    <w:rsid w:val="003C41EC"/>
    <w:rsid w:val="003C46DE"/>
    <w:rsid w:val="003C47E6"/>
    <w:rsid w:val="003C493A"/>
    <w:rsid w:val="003C4EE4"/>
    <w:rsid w:val="003C5D14"/>
    <w:rsid w:val="003C5D98"/>
    <w:rsid w:val="003C5DE6"/>
    <w:rsid w:val="003C6202"/>
    <w:rsid w:val="003C6708"/>
    <w:rsid w:val="003C6B7A"/>
    <w:rsid w:val="003C6F8E"/>
    <w:rsid w:val="003C7205"/>
    <w:rsid w:val="003C7239"/>
    <w:rsid w:val="003C7A8D"/>
    <w:rsid w:val="003D01AC"/>
    <w:rsid w:val="003D15B5"/>
    <w:rsid w:val="003D1D9C"/>
    <w:rsid w:val="003D2376"/>
    <w:rsid w:val="003D26D9"/>
    <w:rsid w:val="003D2A11"/>
    <w:rsid w:val="003D2BDB"/>
    <w:rsid w:val="003D2C5E"/>
    <w:rsid w:val="003D2E1F"/>
    <w:rsid w:val="003D3485"/>
    <w:rsid w:val="003D34AD"/>
    <w:rsid w:val="003D4046"/>
    <w:rsid w:val="003D421F"/>
    <w:rsid w:val="003D48EA"/>
    <w:rsid w:val="003D5A6A"/>
    <w:rsid w:val="003D65E7"/>
    <w:rsid w:val="003D66C2"/>
    <w:rsid w:val="003D6A50"/>
    <w:rsid w:val="003D7780"/>
    <w:rsid w:val="003D7832"/>
    <w:rsid w:val="003D7B43"/>
    <w:rsid w:val="003D7DAD"/>
    <w:rsid w:val="003D7F93"/>
    <w:rsid w:val="003E0355"/>
    <w:rsid w:val="003E0B99"/>
    <w:rsid w:val="003E131A"/>
    <w:rsid w:val="003E1696"/>
    <w:rsid w:val="003E1803"/>
    <w:rsid w:val="003E28A6"/>
    <w:rsid w:val="003E3233"/>
    <w:rsid w:val="003E33DE"/>
    <w:rsid w:val="003E3F94"/>
    <w:rsid w:val="003E47ED"/>
    <w:rsid w:val="003E4EC8"/>
    <w:rsid w:val="003E502A"/>
    <w:rsid w:val="003E5126"/>
    <w:rsid w:val="003E5375"/>
    <w:rsid w:val="003E57E9"/>
    <w:rsid w:val="003E5997"/>
    <w:rsid w:val="003E59A6"/>
    <w:rsid w:val="003E640E"/>
    <w:rsid w:val="003E6C4F"/>
    <w:rsid w:val="003E6C8F"/>
    <w:rsid w:val="003E6F35"/>
    <w:rsid w:val="003F03C2"/>
    <w:rsid w:val="003F0ADE"/>
    <w:rsid w:val="003F0B26"/>
    <w:rsid w:val="003F0BC0"/>
    <w:rsid w:val="003F0DAA"/>
    <w:rsid w:val="003F0E7E"/>
    <w:rsid w:val="003F1456"/>
    <w:rsid w:val="003F1844"/>
    <w:rsid w:val="003F19E8"/>
    <w:rsid w:val="003F1B2C"/>
    <w:rsid w:val="003F25A3"/>
    <w:rsid w:val="003F2875"/>
    <w:rsid w:val="003F3B46"/>
    <w:rsid w:val="003F4603"/>
    <w:rsid w:val="003F4662"/>
    <w:rsid w:val="003F492D"/>
    <w:rsid w:val="003F496C"/>
    <w:rsid w:val="003F4EE8"/>
    <w:rsid w:val="003F54FE"/>
    <w:rsid w:val="003F5E82"/>
    <w:rsid w:val="003F6020"/>
    <w:rsid w:val="003F6115"/>
    <w:rsid w:val="003F6127"/>
    <w:rsid w:val="003F63C3"/>
    <w:rsid w:val="003F64E2"/>
    <w:rsid w:val="003F670D"/>
    <w:rsid w:val="003F6C38"/>
    <w:rsid w:val="003F6E14"/>
    <w:rsid w:val="003F74AF"/>
    <w:rsid w:val="00401091"/>
    <w:rsid w:val="004011B0"/>
    <w:rsid w:val="004013EA"/>
    <w:rsid w:val="00401956"/>
    <w:rsid w:val="00402BDD"/>
    <w:rsid w:val="00402BEA"/>
    <w:rsid w:val="004034CB"/>
    <w:rsid w:val="004037E4"/>
    <w:rsid w:val="00403805"/>
    <w:rsid w:val="0040389D"/>
    <w:rsid w:val="00403EB9"/>
    <w:rsid w:val="004040EE"/>
    <w:rsid w:val="00404393"/>
    <w:rsid w:val="0040455A"/>
    <w:rsid w:val="004045F9"/>
    <w:rsid w:val="0040467C"/>
    <w:rsid w:val="0040477A"/>
    <w:rsid w:val="00404DC5"/>
    <w:rsid w:val="004050A1"/>
    <w:rsid w:val="00405165"/>
    <w:rsid w:val="004057D2"/>
    <w:rsid w:val="00405CF6"/>
    <w:rsid w:val="00406890"/>
    <w:rsid w:val="004076F9"/>
    <w:rsid w:val="00407A20"/>
    <w:rsid w:val="00410236"/>
    <w:rsid w:val="00410325"/>
    <w:rsid w:val="0041067B"/>
    <w:rsid w:val="00410A2D"/>
    <w:rsid w:val="00410B7F"/>
    <w:rsid w:val="00410D46"/>
    <w:rsid w:val="004111C6"/>
    <w:rsid w:val="00411639"/>
    <w:rsid w:val="00411861"/>
    <w:rsid w:val="00411D25"/>
    <w:rsid w:val="00412790"/>
    <w:rsid w:val="004127D7"/>
    <w:rsid w:val="00413745"/>
    <w:rsid w:val="00413C2C"/>
    <w:rsid w:val="00413F2B"/>
    <w:rsid w:val="00414628"/>
    <w:rsid w:val="0041492B"/>
    <w:rsid w:val="00414B5A"/>
    <w:rsid w:val="00414BB8"/>
    <w:rsid w:val="00414BBD"/>
    <w:rsid w:val="004155FD"/>
    <w:rsid w:val="00415A23"/>
    <w:rsid w:val="004162F1"/>
    <w:rsid w:val="004165B2"/>
    <w:rsid w:val="004166A9"/>
    <w:rsid w:val="00416AA8"/>
    <w:rsid w:val="00416DEE"/>
    <w:rsid w:val="0041715E"/>
    <w:rsid w:val="004175CC"/>
    <w:rsid w:val="00417766"/>
    <w:rsid w:val="00420317"/>
    <w:rsid w:val="004205C0"/>
    <w:rsid w:val="004207F0"/>
    <w:rsid w:val="00421637"/>
    <w:rsid w:val="00421E49"/>
    <w:rsid w:val="00423900"/>
    <w:rsid w:val="0042436C"/>
    <w:rsid w:val="00424FF5"/>
    <w:rsid w:val="004252EF"/>
    <w:rsid w:val="0042556C"/>
    <w:rsid w:val="00425758"/>
    <w:rsid w:val="00425C6C"/>
    <w:rsid w:val="00426235"/>
    <w:rsid w:val="00426488"/>
    <w:rsid w:val="00426B2C"/>
    <w:rsid w:val="00427810"/>
    <w:rsid w:val="004278EE"/>
    <w:rsid w:val="00427B9A"/>
    <w:rsid w:val="00427C07"/>
    <w:rsid w:val="00427E24"/>
    <w:rsid w:val="00430005"/>
    <w:rsid w:val="00430553"/>
    <w:rsid w:val="00431056"/>
    <w:rsid w:val="00431584"/>
    <w:rsid w:val="004325AD"/>
    <w:rsid w:val="004325C1"/>
    <w:rsid w:val="004327F9"/>
    <w:rsid w:val="00432819"/>
    <w:rsid w:val="00432B9D"/>
    <w:rsid w:val="00432E25"/>
    <w:rsid w:val="00433013"/>
    <w:rsid w:val="0043422B"/>
    <w:rsid w:val="00434274"/>
    <w:rsid w:val="00434603"/>
    <w:rsid w:val="00434655"/>
    <w:rsid w:val="00435898"/>
    <w:rsid w:val="00435A1C"/>
    <w:rsid w:val="00435B8E"/>
    <w:rsid w:val="004366A2"/>
    <w:rsid w:val="00437BEC"/>
    <w:rsid w:val="0044063F"/>
    <w:rsid w:val="0044088D"/>
    <w:rsid w:val="00440A40"/>
    <w:rsid w:val="00440DA2"/>
    <w:rsid w:val="00441285"/>
    <w:rsid w:val="00441334"/>
    <w:rsid w:val="004415D1"/>
    <w:rsid w:val="004416AC"/>
    <w:rsid w:val="0044198F"/>
    <w:rsid w:val="00441CAB"/>
    <w:rsid w:val="00441D35"/>
    <w:rsid w:val="00442552"/>
    <w:rsid w:val="0044282F"/>
    <w:rsid w:val="004440F3"/>
    <w:rsid w:val="0044437D"/>
    <w:rsid w:val="00444701"/>
    <w:rsid w:val="0044492D"/>
    <w:rsid w:val="00445C4A"/>
    <w:rsid w:val="00446B30"/>
    <w:rsid w:val="00446C6C"/>
    <w:rsid w:val="004477EB"/>
    <w:rsid w:val="0044791E"/>
    <w:rsid w:val="0045052B"/>
    <w:rsid w:val="004507E1"/>
    <w:rsid w:val="00451112"/>
    <w:rsid w:val="00452371"/>
    <w:rsid w:val="00453239"/>
    <w:rsid w:val="00454062"/>
    <w:rsid w:val="00454CFF"/>
    <w:rsid w:val="00454D02"/>
    <w:rsid w:val="00455ABE"/>
    <w:rsid w:val="0045658A"/>
    <w:rsid w:val="00457064"/>
    <w:rsid w:val="004571DA"/>
    <w:rsid w:val="0045782A"/>
    <w:rsid w:val="00457C8B"/>
    <w:rsid w:val="004607BE"/>
    <w:rsid w:val="00461110"/>
    <w:rsid w:val="00461550"/>
    <w:rsid w:val="004615B4"/>
    <w:rsid w:val="00461777"/>
    <w:rsid w:val="00461DE7"/>
    <w:rsid w:val="00462800"/>
    <w:rsid w:val="004628FF"/>
    <w:rsid w:val="00462A26"/>
    <w:rsid w:val="00462AEF"/>
    <w:rsid w:val="00462BC7"/>
    <w:rsid w:val="00462E3F"/>
    <w:rsid w:val="00462EF8"/>
    <w:rsid w:val="00463847"/>
    <w:rsid w:val="00463E78"/>
    <w:rsid w:val="00463FE2"/>
    <w:rsid w:val="0046451D"/>
    <w:rsid w:val="00464936"/>
    <w:rsid w:val="004649EA"/>
    <w:rsid w:val="00465296"/>
    <w:rsid w:val="00465897"/>
    <w:rsid w:val="00465CAC"/>
    <w:rsid w:val="004663A3"/>
    <w:rsid w:val="004668E5"/>
    <w:rsid w:val="00466AD7"/>
    <w:rsid w:val="00466B7F"/>
    <w:rsid w:val="00466BA5"/>
    <w:rsid w:val="00466C39"/>
    <w:rsid w:val="00467044"/>
    <w:rsid w:val="00467E17"/>
    <w:rsid w:val="004703E3"/>
    <w:rsid w:val="0047056A"/>
    <w:rsid w:val="00470F5E"/>
    <w:rsid w:val="00471C00"/>
    <w:rsid w:val="00471FEC"/>
    <w:rsid w:val="0047211D"/>
    <w:rsid w:val="004723B4"/>
    <w:rsid w:val="0047283F"/>
    <w:rsid w:val="004728DD"/>
    <w:rsid w:val="00472A78"/>
    <w:rsid w:val="00472D4C"/>
    <w:rsid w:val="0047322E"/>
    <w:rsid w:val="0047345F"/>
    <w:rsid w:val="0047348E"/>
    <w:rsid w:val="00473CBF"/>
    <w:rsid w:val="00473D44"/>
    <w:rsid w:val="00474D0F"/>
    <w:rsid w:val="0047625B"/>
    <w:rsid w:val="004767C9"/>
    <w:rsid w:val="00476AD7"/>
    <w:rsid w:val="00476DB2"/>
    <w:rsid w:val="0047792C"/>
    <w:rsid w:val="00477BC0"/>
    <w:rsid w:val="00477DF7"/>
    <w:rsid w:val="00477EAD"/>
    <w:rsid w:val="004810F4"/>
    <w:rsid w:val="00481908"/>
    <w:rsid w:val="00481C83"/>
    <w:rsid w:val="00482082"/>
    <w:rsid w:val="0048226C"/>
    <w:rsid w:val="004827DA"/>
    <w:rsid w:val="00482ABA"/>
    <w:rsid w:val="00482FDA"/>
    <w:rsid w:val="0048347B"/>
    <w:rsid w:val="00484102"/>
    <w:rsid w:val="004849E4"/>
    <w:rsid w:val="004850F6"/>
    <w:rsid w:val="004851D9"/>
    <w:rsid w:val="00485524"/>
    <w:rsid w:val="00485732"/>
    <w:rsid w:val="004857AD"/>
    <w:rsid w:val="0048596C"/>
    <w:rsid w:val="004863DA"/>
    <w:rsid w:val="00486883"/>
    <w:rsid w:val="004869C3"/>
    <w:rsid w:val="0048703C"/>
    <w:rsid w:val="00487397"/>
    <w:rsid w:val="00487C74"/>
    <w:rsid w:val="0049009C"/>
    <w:rsid w:val="00490121"/>
    <w:rsid w:val="00490444"/>
    <w:rsid w:val="0049064B"/>
    <w:rsid w:val="00490949"/>
    <w:rsid w:val="00491161"/>
    <w:rsid w:val="00491C76"/>
    <w:rsid w:val="00491DC1"/>
    <w:rsid w:val="00491F2C"/>
    <w:rsid w:val="004926D3"/>
    <w:rsid w:val="00492A99"/>
    <w:rsid w:val="00492DF4"/>
    <w:rsid w:val="00492F7D"/>
    <w:rsid w:val="00493E72"/>
    <w:rsid w:val="00493FB1"/>
    <w:rsid w:val="00493FBF"/>
    <w:rsid w:val="00494267"/>
    <w:rsid w:val="00494912"/>
    <w:rsid w:val="00495280"/>
    <w:rsid w:val="0049575F"/>
    <w:rsid w:val="004957CD"/>
    <w:rsid w:val="0049587F"/>
    <w:rsid w:val="00495BB3"/>
    <w:rsid w:val="00496214"/>
    <w:rsid w:val="004967FF"/>
    <w:rsid w:val="00496A7C"/>
    <w:rsid w:val="00496E76"/>
    <w:rsid w:val="004A059C"/>
    <w:rsid w:val="004A096A"/>
    <w:rsid w:val="004A0B5C"/>
    <w:rsid w:val="004A0CAB"/>
    <w:rsid w:val="004A0F09"/>
    <w:rsid w:val="004A12D5"/>
    <w:rsid w:val="004A2637"/>
    <w:rsid w:val="004A2C31"/>
    <w:rsid w:val="004A3835"/>
    <w:rsid w:val="004A3A11"/>
    <w:rsid w:val="004A3E5A"/>
    <w:rsid w:val="004A3E9A"/>
    <w:rsid w:val="004A3FDD"/>
    <w:rsid w:val="004A41BD"/>
    <w:rsid w:val="004A685D"/>
    <w:rsid w:val="004A6F00"/>
    <w:rsid w:val="004B03C9"/>
    <w:rsid w:val="004B093F"/>
    <w:rsid w:val="004B182B"/>
    <w:rsid w:val="004B1887"/>
    <w:rsid w:val="004B1935"/>
    <w:rsid w:val="004B1E9E"/>
    <w:rsid w:val="004B3146"/>
    <w:rsid w:val="004B32CC"/>
    <w:rsid w:val="004B38B0"/>
    <w:rsid w:val="004B3BB8"/>
    <w:rsid w:val="004B3C75"/>
    <w:rsid w:val="004B3E9D"/>
    <w:rsid w:val="004B3F08"/>
    <w:rsid w:val="004B41F4"/>
    <w:rsid w:val="004B4488"/>
    <w:rsid w:val="004B48E9"/>
    <w:rsid w:val="004B4E2C"/>
    <w:rsid w:val="004B64FC"/>
    <w:rsid w:val="004B6E1D"/>
    <w:rsid w:val="004B723D"/>
    <w:rsid w:val="004B77E9"/>
    <w:rsid w:val="004B7B2E"/>
    <w:rsid w:val="004B7B36"/>
    <w:rsid w:val="004B7E8B"/>
    <w:rsid w:val="004B7EFA"/>
    <w:rsid w:val="004C0148"/>
    <w:rsid w:val="004C0724"/>
    <w:rsid w:val="004C0A0A"/>
    <w:rsid w:val="004C11AC"/>
    <w:rsid w:val="004C1248"/>
    <w:rsid w:val="004C1D08"/>
    <w:rsid w:val="004C2212"/>
    <w:rsid w:val="004C22DC"/>
    <w:rsid w:val="004C284B"/>
    <w:rsid w:val="004C2BEE"/>
    <w:rsid w:val="004C2EC4"/>
    <w:rsid w:val="004C38E0"/>
    <w:rsid w:val="004C4E43"/>
    <w:rsid w:val="004C4F5F"/>
    <w:rsid w:val="004C542D"/>
    <w:rsid w:val="004C64E7"/>
    <w:rsid w:val="004D04C0"/>
    <w:rsid w:val="004D0C83"/>
    <w:rsid w:val="004D0E5A"/>
    <w:rsid w:val="004D0E79"/>
    <w:rsid w:val="004D113D"/>
    <w:rsid w:val="004D1215"/>
    <w:rsid w:val="004D15C9"/>
    <w:rsid w:val="004D1BC1"/>
    <w:rsid w:val="004D1D10"/>
    <w:rsid w:val="004D1D38"/>
    <w:rsid w:val="004D200D"/>
    <w:rsid w:val="004D2562"/>
    <w:rsid w:val="004D2E32"/>
    <w:rsid w:val="004D30C2"/>
    <w:rsid w:val="004D32C5"/>
    <w:rsid w:val="004D32C9"/>
    <w:rsid w:val="004D3A07"/>
    <w:rsid w:val="004D486F"/>
    <w:rsid w:val="004D48C1"/>
    <w:rsid w:val="004D492D"/>
    <w:rsid w:val="004D52EE"/>
    <w:rsid w:val="004D62EE"/>
    <w:rsid w:val="004D66E4"/>
    <w:rsid w:val="004D6749"/>
    <w:rsid w:val="004E01C0"/>
    <w:rsid w:val="004E0539"/>
    <w:rsid w:val="004E13C5"/>
    <w:rsid w:val="004E19D3"/>
    <w:rsid w:val="004E1A84"/>
    <w:rsid w:val="004E1F09"/>
    <w:rsid w:val="004E2046"/>
    <w:rsid w:val="004E266E"/>
    <w:rsid w:val="004E2912"/>
    <w:rsid w:val="004E2E1D"/>
    <w:rsid w:val="004E3AB3"/>
    <w:rsid w:val="004E4F88"/>
    <w:rsid w:val="004E6031"/>
    <w:rsid w:val="004E6189"/>
    <w:rsid w:val="004E638F"/>
    <w:rsid w:val="004E63BF"/>
    <w:rsid w:val="004E6D90"/>
    <w:rsid w:val="004E76CC"/>
    <w:rsid w:val="004E78D5"/>
    <w:rsid w:val="004F00E9"/>
    <w:rsid w:val="004F01F6"/>
    <w:rsid w:val="004F08D8"/>
    <w:rsid w:val="004F0E24"/>
    <w:rsid w:val="004F1837"/>
    <w:rsid w:val="004F1932"/>
    <w:rsid w:val="004F1A86"/>
    <w:rsid w:val="004F1E0F"/>
    <w:rsid w:val="004F2404"/>
    <w:rsid w:val="004F2679"/>
    <w:rsid w:val="004F45DA"/>
    <w:rsid w:val="004F4D12"/>
    <w:rsid w:val="004F4DF1"/>
    <w:rsid w:val="004F5480"/>
    <w:rsid w:val="004F58B5"/>
    <w:rsid w:val="004F5ABC"/>
    <w:rsid w:val="004F5F54"/>
    <w:rsid w:val="004F62C9"/>
    <w:rsid w:val="004F662F"/>
    <w:rsid w:val="004F7163"/>
    <w:rsid w:val="004F7A76"/>
    <w:rsid w:val="0050182A"/>
    <w:rsid w:val="00501B6C"/>
    <w:rsid w:val="00502126"/>
    <w:rsid w:val="00502453"/>
    <w:rsid w:val="005024A9"/>
    <w:rsid w:val="0050354B"/>
    <w:rsid w:val="0050408A"/>
    <w:rsid w:val="005045E9"/>
    <w:rsid w:val="005048EC"/>
    <w:rsid w:val="00504A79"/>
    <w:rsid w:val="00505E0A"/>
    <w:rsid w:val="00505FC6"/>
    <w:rsid w:val="00506CA5"/>
    <w:rsid w:val="005071F1"/>
    <w:rsid w:val="00507A17"/>
    <w:rsid w:val="005103F0"/>
    <w:rsid w:val="005104EB"/>
    <w:rsid w:val="005105E2"/>
    <w:rsid w:val="00510C9E"/>
    <w:rsid w:val="00510D46"/>
    <w:rsid w:val="00511257"/>
    <w:rsid w:val="00511EB3"/>
    <w:rsid w:val="00512639"/>
    <w:rsid w:val="00512779"/>
    <w:rsid w:val="005130D1"/>
    <w:rsid w:val="005131F6"/>
    <w:rsid w:val="005132E8"/>
    <w:rsid w:val="005133C7"/>
    <w:rsid w:val="005142F4"/>
    <w:rsid w:val="00514ACC"/>
    <w:rsid w:val="00514EB7"/>
    <w:rsid w:val="0051512A"/>
    <w:rsid w:val="0051513B"/>
    <w:rsid w:val="0051543D"/>
    <w:rsid w:val="00515F16"/>
    <w:rsid w:val="00517B93"/>
    <w:rsid w:val="00517C63"/>
    <w:rsid w:val="00517E09"/>
    <w:rsid w:val="005204C8"/>
    <w:rsid w:val="00520667"/>
    <w:rsid w:val="00520BF0"/>
    <w:rsid w:val="00521248"/>
    <w:rsid w:val="005221A9"/>
    <w:rsid w:val="00522858"/>
    <w:rsid w:val="00522CE8"/>
    <w:rsid w:val="00522D0C"/>
    <w:rsid w:val="00522EE6"/>
    <w:rsid w:val="00523149"/>
    <w:rsid w:val="00523DF1"/>
    <w:rsid w:val="0052480B"/>
    <w:rsid w:val="005251AA"/>
    <w:rsid w:val="00525320"/>
    <w:rsid w:val="00525473"/>
    <w:rsid w:val="00525560"/>
    <w:rsid w:val="00525608"/>
    <w:rsid w:val="0052564A"/>
    <w:rsid w:val="005258B5"/>
    <w:rsid w:val="00525AD9"/>
    <w:rsid w:val="00525D14"/>
    <w:rsid w:val="00525E02"/>
    <w:rsid w:val="00525E9B"/>
    <w:rsid w:val="00526614"/>
    <w:rsid w:val="00526798"/>
    <w:rsid w:val="00526D69"/>
    <w:rsid w:val="00526FC9"/>
    <w:rsid w:val="00527FD8"/>
    <w:rsid w:val="005319D3"/>
    <w:rsid w:val="00532489"/>
    <w:rsid w:val="00532580"/>
    <w:rsid w:val="00532879"/>
    <w:rsid w:val="005347F5"/>
    <w:rsid w:val="005349E7"/>
    <w:rsid w:val="00534E99"/>
    <w:rsid w:val="005351B8"/>
    <w:rsid w:val="005356E4"/>
    <w:rsid w:val="00535B44"/>
    <w:rsid w:val="00535FFA"/>
    <w:rsid w:val="0053601E"/>
    <w:rsid w:val="0053609D"/>
    <w:rsid w:val="0053686B"/>
    <w:rsid w:val="00536AE1"/>
    <w:rsid w:val="0053704F"/>
    <w:rsid w:val="0053722B"/>
    <w:rsid w:val="00537A63"/>
    <w:rsid w:val="00537F27"/>
    <w:rsid w:val="00540030"/>
    <w:rsid w:val="0054051C"/>
    <w:rsid w:val="00541102"/>
    <w:rsid w:val="00541165"/>
    <w:rsid w:val="0054116D"/>
    <w:rsid w:val="005418E2"/>
    <w:rsid w:val="00541BA6"/>
    <w:rsid w:val="00541F82"/>
    <w:rsid w:val="005425C9"/>
    <w:rsid w:val="005427E1"/>
    <w:rsid w:val="005428B7"/>
    <w:rsid w:val="00542A76"/>
    <w:rsid w:val="005435DE"/>
    <w:rsid w:val="00543E22"/>
    <w:rsid w:val="00543E71"/>
    <w:rsid w:val="00543EFE"/>
    <w:rsid w:val="00544D90"/>
    <w:rsid w:val="00545A3A"/>
    <w:rsid w:val="00546453"/>
    <w:rsid w:val="00546D43"/>
    <w:rsid w:val="00547090"/>
    <w:rsid w:val="005470C9"/>
    <w:rsid w:val="0054752A"/>
    <w:rsid w:val="00547AD7"/>
    <w:rsid w:val="00550ED5"/>
    <w:rsid w:val="005516F5"/>
    <w:rsid w:val="005519EC"/>
    <w:rsid w:val="005522BC"/>
    <w:rsid w:val="005526E6"/>
    <w:rsid w:val="00552B02"/>
    <w:rsid w:val="00552BFA"/>
    <w:rsid w:val="00552EBE"/>
    <w:rsid w:val="0055379C"/>
    <w:rsid w:val="00554B16"/>
    <w:rsid w:val="00554E0F"/>
    <w:rsid w:val="00554EFD"/>
    <w:rsid w:val="005552B8"/>
    <w:rsid w:val="0055544E"/>
    <w:rsid w:val="00555477"/>
    <w:rsid w:val="00555A0B"/>
    <w:rsid w:val="00555AF3"/>
    <w:rsid w:val="005566E6"/>
    <w:rsid w:val="005570A7"/>
    <w:rsid w:val="005570CF"/>
    <w:rsid w:val="005576F9"/>
    <w:rsid w:val="00560775"/>
    <w:rsid w:val="00560D32"/>
    <w:rsid w:val="0056184B"/>
    <w:rsid w:val="00561C14"/>
    <w:rsid w:val="00562026"/>
    <w:rsid w:val="005630FF"/>
    <w:rsid w:val="00563535"/>
    <w:rsid w:val="00563AB4"/>
    <w:rsid w:val="00563B66"/>
    <w:rsid w:val="005643F0"/>
    <w:rsid w:val="00564AEC"/>
    <w:rsid w:val="00564B20"/>
    <w:rsid w:val="00564D9E"/>
    <w:rsid w:val="005652D1"/>
    <w:rsid w:val="00565E88"/>
    <w:rsid w:val="00566935"/>
    <w:rsid w:val="0056712B"/>
    <w:rsid w:val="00567DB2"/>
    <w:rsid w:val="00570244"/>
    <w:rsid w:val="005707BA"/>
    <w:rsid w:val="00570D29"/>
    <w:rsid w:val="0057109A"/>
    <w:rsid w:val="00571100"/>
    <w:rsid w:val="0057123F"/>
    <w:rsid w:val="005719C6"/>
    <w:rsid w:val="005719ED"/>
    <w:rsid w:val="00571F2D"/>
    <w:rsid w:val="005725A6"/>
    <w:rsid w:val="0057262B"/>
    <w:rsid w:val="00572671"/>
    <w:rsid w:val="00572F27"/>
    <w:rsid w:val="00573423"/>
    <w:rsid w:val="00574085"/>
    <w:rsid w:val="0057454D"/>
    <w:rsid w:val="00574725"/>
    <w:rsid w:val="005748F3"/>
    <w:rsid w:val="00574CC8"/>
    <w:rsid w:val="005750F2"/>
    <w:rsid w:val="00576868"/>
    <w:rsid w:val="00576F83"/>
    <w:rsid w:val="0057774B"/>
    <w:rsid w:val="005777F3"/>
    <w:rsid w:val="00577A6B"/>
    <w:rsid w:val="00577D8E"/>
    <w:rsid w:val="00577F50"/>
    <w:rsid w:val="005800B5"/>
    <w:rsid w:val="005801EF"/>
    <w:rsid w:val="005803BF"/>
    <w:rsid w:val="005817CB"/>
    <w:rsid w:val="005820C7"/>
    <w:rsid w:val="005822AD"/>
    <w:rsid w:val="0058259C"/>
    <w:rsid w:val="00582CAA"/>
    <w:rsid w:val="005832DD"/>
    <w:rsid w:val="005832F7"/>
    <w:rsid w:val="0058330C"/>
    <w:rsid w:val="00583449"/>
    <w:rsid w:val="00583725"/>
    <w:rsid w:val="005839BA"/>
    <w:rsid w:val="005839C5"/>
    <w:rsid w:val="00583A19"/>
    <w:rsid w:val="005840E4"/>
    <w:rsid w:val="00584477"/>
    <w:rsid w:val="00584955"/>
    <w:rsid w:val="005852A9"/>
    <w:rsid w:val="00585536"/>
    <w:rsid w:val="0058553F"/>
    <w:rsid w:val="00585EB7"/>
    <w:rsid w:val="00586DB2"/>
    <w:rsid w:val="0058703E"/>
    <w:rsid w:val="005872FE"/>
    <w:rsid w:val="00587443"/>
    <w:rsid w:val="00587448"/>
    <w:rsid w:val="00587AAE"/>
    <w:rsid w:val="00590B02"/>
    <w:rsid w:val="005911BB"/>
    <w:rsid w:val="0059121B"/>
    <w:rsid w:val="00592419"/>
    <w:rsid w:val="005926E5"/>
    <w:rsid w:val="00592A02"/>
    <w:rsid w:val="00592EB3"/>
    <w:rsid w:val="005933F8"/>
    <w:rsid w:val="00593941"/>
    <w:rsid w:val="005939AB"/>
    <w:rsid w:val="00594734"/>
    <w:rsid w:val="00594C56"/>
    <w:rsid w:val="00594FA0"/>
    <w:rsid w:val="00595319"/>
    <w:rsid w:val="0059580D"/>
    <w:rsid w:val="0059609E"/>
    <w:rsid w:val="00596328"/>
    <w:rsid w:val="005963CF"/>
    <w:rsid w:val="00596500"/>
    <w:rsid w:val="00596A20"/>
    <w:rsid w:val="00596BC9"/>
    <w:rsid w:val="005979B5"/>
    <w:rsid w:val="00597FB7"/>
    <w:rsid w:val="005A0798"/>
    <w:rsid w:val="005A0B7B"/>
    <w:rsid w:val="005A0C2D"/>
    <w:rsid w:val="005A0F4F"/>
    <w:rsid w:val="005A0FFB"/>
    <w:rsid w:val="005A1D5E"/>
    <w:rsid w:val="005A1F58"/>
    <w:rsid w:val="005A229D"/>
    <w:rsid w:val="005A262E"/>
    <w:rsid w:val="005A27BA"/>
    <w:rsid w:val="005A2E4B"/>
    <w:rsid w:val="005A42B2"/>
    <w:rsid w:val="005A4740"/>
    <w:rsid w:val="005A4840"/>
    <w:rsid w:val="005A4A14"/>
    <w:rsid w:val="005A4E7F"/>
    <w:rsid w:val="005A5172"/>
    <w:rsid w:val="005A65B3"/>
    <w:rsid w:val="005A684F"/>
    <w:rsid w:val="005A6E89"/>
    <w:rsid w:val="005A7F5F"/>
    <w:rsid w:val="005B047C"/>
    <w:rsid w:val="005B0643"/>
    <w:rsid w:val="005B064D"/>
    <w:rsid w:val="005B0AC8"/>
    <w:rsid w:val="005B139C"/>
    <w:rsid w:val="005B21D7"/>
    <w:rsid w:val="005B228D"/>
    <w:rsid w:val="005B2B66"/>
    <w:rsid w:val="005B3115"/>
    <w:rsid w:val="005B3449"/>
    <w:rsid w:val="005B3801"/>
    <w:rsid w:val="005B4179"/>
    <w:rsid w:val="005B44A7"/>
    <w:rsid w:val="005B469B"/>
    <w:rsid w:val="005B4A94"/>
    <w:rsid w:val="005B4B94"/>
    <w:rsid w:val="005B50DF"/>
    <w:rsid w:val="005B6849"/>
    <w:rsid w:val="005C02A6"/>
    <w:rsid w:val="005C0953"/>
    <w:rsid w:val="005C0E90"/>
    <w:rsid w:val="005C14FA"/>
    <w:rsid w:val="005C233A"/>
    <w:rsid w:val="005C2BFA"/>
    <w:rsid w:val="005C2CEA"/>
    <w:rsid w:val="005C2F6A"/>
    <w:rsid w:val="005C345D"/>
    <w:rsid w:val="005C4541"/>
    <w:rsid w:val="005C4F65"/>
    <w:rsid w:val="005C5A08"/>
    <w:rsid w:val="005C5A30"/>
    <w:rsid w:val="005C608C"/>
    <w:rsid w:val="005C62C9"/>
    <w:rsid w:val="005C666D"/>
    <w:rsid w:val="005C690E"/>
    <w:rsid w:val="005C6DC0"/>
    <w:rsid w:val="005C7489"/>
    <w:rsid w:val="005C75D9"/>
    <w:rsid w:val="005C7719"/>
    <w:rsid w:val="005C7F63"/>
    <w:rsid w:val="005D019E"/>
    <w:rsid w:val="005D0537"/>
    <w:rsid w:val="005D05C2"/>
    <w:rsid w:val="005D11E4"/>
    <w:rsid w:val="005D124C"/>
    <w:rsid w:val="005D1D4B"/>
    <w:rsid w:val="005D25F7"/>
    <w:rsid w:val="005D2DA0"/>
    <w:rsid w:val="005D334C"/>
    <w:rsid w:val="005D374D"/>
    <w:rsid w:val="005D420B"/>
    <w:rsid w:val="005D4394"/>
    <w:rsid w:val="005D4AD0"/>
    <w:rsid w:val="005D4D78"/>
    <w:rsid w:val="005D4EA0"/>
    <w:rsid w:val="005D4EAE"/>
    <w:rsid w:val="005D4F48"/>
    <w:rsid w:val="005D518B"/>
    <w:rsid w:val="005D569E"/>
    <w:rsid w:val="005D5DFC"/>
    <w:rsid w:val="005D6066"/>
    <w:rsid w:val="005D680A"/>
    <w:rsid w:val="005D70E2"/>
    <w:rsid w:val="005D715B"/>
    <w:rsid w:val="005D7190"/>
    <w:rsid w:val="005D71C7"/>
    <w:rsid w:val="005D71FE"/>
    <w:rsid w:val="005D7448"/>
    <w:rsid w:val="005D7553"/>
    <w:rsid w:val="005D7621"/>
    <w:rsid w:val="005D77ED"/>
    <w:rsid w:val="005D788D"/>
    <w:rsid w:val="005D7C10"/>
    <w:rsid w:val="005E082E"/>
    <w:rsid w:val="005E0B06"/>
    <w:rsid w:val="005E10F7"/>
    <w:rsid w:val="005E1A6E"/>
    <w:rsid w:val="005E1ACA"/>
    <w:rsid w:val="005E1C23"/>
    <w:rsid w:val="005E23F1"/>
    <w:rsid w:val="005E27CE"/>
    <w:rsid w:val="005E3503"/>
    <w:rsid w:val="005E3809"/>
    <w:rsid w:val="005E401D"/>
    <w:rsid w:val="005E4630"/>
    <w:rsid w:val="005E4F9F"/>
    <w:rsid w:val="005E5286"/>
    <w:rsid w:val="005E5820"/>
    <w:rsid w:val="005E5D23"/>
    <w:rsid w:val="005E698D"/>
    <w:rsid w:val="005E6C88"/>
    <w:rsid w:val="005E73FC"/>
    <w:rsid w:val="005E740F"/>
    <w:rsid w:val="005F0995"/>
    <w:rsid w:val="005F1C79"/>
    <w:rsid w:val="005F21A6"/>
    <w:rsid w:val="005F3805"/>
    <w:rsid w:val="005F3AD2"/>
    <w:rsid w:val="005F3E96"/>
    <w:rsid w:val="005F3FBC"/>
    <w:rsid w:val="005F4E69"/>
    <w:rsid w:val="005F4F65"/>
    <w:rsid w:val="005F5963"/>
    <w:rsid w:val="005F631B"/>
    <w:rsid w:val="005F678E"/>
    <w:rsid w:val="005F7944"/>
    <w:rsid w:val="006016CF"/>
    <w:rsid w:val="00601C5C"/>
    <w:rsid w:val="00601D8A"/>
    <w:rsid w:val="006028C7"/>
    <w:rsid w:val="006029C1"/>
    <w:rsid w:val="00602ED1"/>
    <w:rsid w:val="00603987"/>
    <w:rsid w:val="00603B7E"/>
    <w:rsid w:val="00603F46"/>
    <w:rsid w:val="00603F81"/>
    <w:rsid w:val="00605013"/>
    <w:rsid w:val="00605351"/>
    <w:rsid w:val="00605430"/>
    <w:rsid w:val="006055F2"/>
    <w:rsid w:val="006102D9"/>
    <w:rsid w:val="00610632"/>
    <w:rsid w:val="00610C7C"/>
    <w:rsid w:val="00610EF9"/>
    <w:rsid w:val="00611427"/>
    <w:rsid w:val="00611465"/>
    <w:rsid w:val="006114F3"/>
    <w:rsid w:val="00611572"/>
    <w:rsid w:val="00611B03"/>
    <w:rsid w:val="00611BC2"/>
    <w:rsid w:val="00612652"/>
    <w:rsid w:val="006127EB"/>
    <w:rsid w:val="00612B0F"/>
    <w:rsid w:val="00612CDD"/>
    <w:rsid w:val="00612DAF"/>
    <w:rsid w:val="00613CD5"/>
    <w:rsid w:val="00613F13"/>
    <w:rsid w:val="006145C2"/>
    <w:rsid w:val="00614B95"/>
    <w:rsid w:val="00614D5F"/>
    <w:rsid w:val="00615131"/>
    <w:rsid w:val="00615564"/>
    <w:rsid w:val="00616059"/>
    <w:rsid w:val="00616D11"/>
    <w:rsid w:val="0062017D"/>
    <w:rsid w:val="00620255"/>
    <w:rsid w:val="00620309"/>
    <w:rsid w:val="006205F6"/>
    <w:rsid w:val="00620D36"/>
    <w:rsid w:val="00621434"/>
    <w:rsid w:val="00621836"/>
    <w:rsid w:val="006221B5"/>
    <w:rsid w:val="00622AE7"/>
    <w:rsid w:val="00622DC0"/>
    <w:rsid w:val="00623685"/>
    <w:rsid w:val="00623862"/>
    <w:rsid w:val="00624A7B"/>
    <w:rsid w:val="00624C24"/>
    <w:rsid w:val="00624D06"/>
    <w:rsid w:val="00625156"/>
    <w:rsid w:val="006260AB"/>
    <w:rsid w:val="00626A42"/>
    <w:rsid w:val="00626C39"/>
    <w:rsid w:val="00627AE1"/>
    <w:rsid w:val="00627CC2"/>
    <w:rsid w:val="00630263"/>
    <w:rsid w:val="00630982"/>
    <w:rsid w:val="00630E0D"/>
    <w:rsid w:val="00630F7E"/>
    <w:rsid w:val="00631010"/>
    <w:rsid w:val="006310A9"/>
    <w:rsid w:val="0063145A"/>
    <w:rsid w:val="0063152D"/>
    <w:rsid w:val="006317D6"/>
    <w:rsid w:val="006318C4"/>
    <w:rsid w:val="00631D65"/>
    <w:rsid w:val="00631F61"/>
    <w:rsid w:val="00632055"/>
    <w:rsid w:val="006322CC"/>
    <w:rsid w:val="00632BC2"/>
    <w:rsid w:val="00633D94"/>
    <w:rsid w:val="006341AA"/>
    <w:rsid w:val="00634867"/>
    <w:rsid w:val="00634C1F"/>
    <w:rsid w:val="006352E2"/>
    <w:rsid w:val="0063589B"/>
    <w:rsid w:val="00635B4E"/>
    <w:rsid w:val="00635E7D"/>
    <w:rsid w:val="00636400"/>
    <w:rsid w:val="00636420"/>
    <w:rsid w:val="006369CA"/>
    <w:rsid w:val="00636A8B"/>
    <w:rsid w:val="00636CB4"/>
    <w:rsid w:val="00636DA1"/>
    <w:rsid w:val="006371E9"/>
    <w:rsid w:val="006373DD"/>
    <w:rsid w:val="00637E1C"/>
    <w:rsid w:val="00637F03"/>
    <w:rsid w:val="00640314"/>
    <w:rsid w:val="0064060E"/>
    <w:rsid w:val="006420BD"/>
    <w:rsid w:val="0064274D"/>
    <w:rsid w:val="00642A72"/>
    <w:rsid w:val="00642B42"/>
    <w:rsid w:val="00643220"/>
    <w:rsid w:val="0064364F"/>
    <w:rsid w:val="00643ABC"/>
    <w:rsid w:val="00644210"/>
    <w:rsid w:val="00644C03"/>
    <w:rsid w:val="00644DF1"/>
    <w:rsid w:val="00644FCE"/>
    <w:rsid w:val="006455B3"/>
    <w:rsid w:val="006459B7"/>
    <w:rsid w:val="00645A8E"/>
    <w:rsid w:val="00645B66"/>
    <w:rsid w:val="00645BB0"/>
    <w:rsid w:val="00645F53"/>
    <w:rsid w:val="00646348"/>
    <w:rsid w:val="00646C0F"/>
    <w:rsid w:val="0064754A"/>
    <w:rsid w:val="00650194"/>
    <w:rsid w:val="00650402"/>
    <w:rsid w:val="00650ADE"/>
    <w:rsid w:val="0065119D"/>
    <w:rsid w:val="006512DB"/>
    <w:rsid w:val="00651840"/>
    <w:rsid w:val="006522A4"/>
    <w:rsid w:val="006527CE"/>
    <w:rsid w:val="006531FD"/>
    <w:rsid w:val="00653541"/>
    <w:rsid w:val="006535DD"/>
    <w:rsid w:val="00653616"/>
    <w:rsid w:val="00653659"/>
    <w:rsid w:val="00653748"/>
    <w:rsid w:val="00653749"/>
    <w:rsid w:val="00653875"/>
    <w:rsid w:val="00653951"/>
    <w:rsid w:val="00654C18"/>
    <w:rsid w:val="00655628"/>
    <w:rsid w:val="00655788"/>
    <w:rsid w:val="006559D0"/>
    <w:rsid w:val="00655EB4"/>
    <w:rsid w:val="00655FA0"/>
    <w:rsid w:val="0065604B"/>
    <w:rsid w:val="0065658E"/>
    <w:rsid w:val="0065727F"/>
    <w:rsid w:val="006578E9"/>
    <w:rsid w:val="00657EA2"/>
    <w:rsid w:val="00657F21"/>
    <w:rsid w:val="00660204"/>
    <w:rsid w:val="00660349"/>
    <w:rsid w:val="0066045B"/>
    <w:rsid w:val="006604F3"/>
    <w:rsid w:val="00660591"/>
    <w:rsid w:val="00660A47"/>
    <w:rsid w:val="00660F74"/>
    <w:rsid w:val="00661250"/>
    <w:rsid w:val="006617A3"/>
    <w:rsid w:val="0066190F"/>
    <w:rsid w:val="00661D8E"/>
    <w:rsid w:val="00661E51"/>
    <w:rsid w:val="006621B0"/>
    <w:rsid w:val="00662B7F"/>
    <w:rsid w:val="0066357C"/>
    <w:rsid w:val="00663C08"/>
    <w:rsid w:val="006667B4"/>
    <w:rsid w:val="00666879"/>
    <w:rsid w:val="00666E55"/>
    <w:rsid w:val="006673DE"/>
    <w:rsid w:val="006679A7"/>
    <w:rsid w:val="00667C12"/>
    <w:rsid w:val="00667DF8"/>
    <w:rsid w:val="0067072D"/>
    <w:rsid w:val="00670C8C"/>
    <w:rsid w:val="006717B5"/>
    <w:rsid w:val="0067184D"/>
    <w:rsid w:val="00671BE5"/>
    <w:rsid w:val="00672745"/>
    <w:rsid w:val="0067299E"/>
    <w:rsid w:val="00672AB7"/>
    <w:rsid w:val="00672E80"/>
    <w:rsid w:val="006730E7"/>
    <w:rsid w:val="00673620"/>
    <w:rsid w:val="0067368B"/>
    <w:rsid w:val="00673927"/>
    <w:rsid w:val="00673B1D"/>
    <w:rsid w:val="006744CE"/>
    <w:rsid w:val="0067564B"/>
    <w:rsid w:val="00675A71"/>
    <w:rsid w:val="00675B81"/>
    <w:rsid w:val="006760BA"/>
    <w:rsid w:val="006765F8"/>
    <w:rsid w:val="00676F0E"/>
    <w:rsid w:val="00676FB1"/>
    <w:rsid w:val="00677D46"/>
    <w:rsid w:val="00682409"/>
    <w:rsid w:val="00682456"/>
    <w:rsid w:val="00682AD5"/>
    <w:rsid w:val="00682BEB"/>
    <w:rsid w:val="00683007"/>
    <w:rsid w:val="00683113"/>
    <w:rsid w:val="00683DC8"/>
    <w:rsid w:val="00684015"/>
    <w:rsid w:val="006846CF"/>
    <w:rsid w:val="00684EC0"/>
    <w:rsid w:val="0068511F"/>
    <w:rsid w:val="00685B00"/>
    <w:rsid w:val="00685DEC"/>
    <w:rsid w:val="00686525"/>
    <w:rsid w:val="00686805"/>
    <w:rsid w:val="006879A5"/>
    <w:rsid w:val="00687F6F"/>
    <w:rsid w:val="0069016B"/>
    <w:rsid w:val="006903B7"/>
    <w:rsid w:val="00691371"/>
    <w:rsid w:val="006913EE"/>
    <w:rsid w:val="006915FA"/>
    <w:rsid w:val="0069173E"/>
    <w:rsid w:val="00691BA0"/>
    <w:rsid w:val="006921C6"/>
    <w:rsid w:val="0069222A"/>
    <w:rsid w:val="006922A7"/>
    <w:rsid w:val="006924FC"/>
    <w:rsid w:val="00692B39"/>
    <w:rsid w:val="00693343"/>
    <w:rsid w:val="006939CD"/>
    <w:rsid w:val="00695116"/>
    <w:rsid w:val="006953B1"/>
    <w:rsid w:val="00695BAD"/>
    <w:rsid w:val="00695D92"/>
    <w:rsid w:val="00696231"/>
    <w:rsid w:val="00696532"/>
    <w:rsid w:val="00696B20"/>
    <w:rsid w:val="00696E86"/>
    <w:rsid w:val="006974B2"/>
    <w:rsid w:val="006975CC"/>
    <w:rsid w:val="00697678"/>
    <w:rsid w:val="00697849"/>
    <w:rsid w:val="00697A12"/>
    <w:rsid w:val="00697B16"/>
    <w:rsid w:val="006A0DB1"/>
    <w:rsid w:val="006A1349"/>
    <w:rsid w:val="006A13F7"/>
    <w:rsid w:val="006A18FD"/>
    <w:rsid w:val="006A2414"/>
    <w:rsid w:val="006A44CD"/>
    <w:rsid w:val="006A44CE"/>
    <w:rsid w:val="006A498E"/>
    <w:rsid w:val="006A4D50"/>
    <w:rsid w:val="006A5A02"/>
    <w:rsid w:val="006A5AB6"/>
    <w:rsid w:val="006A6833"/>
    <w:rsid w:val="006A70CD"/>
    <w:rsid w:val="006A715F"/>
    <w:rsid w:val="006A7429"/>
    <w:rsid w:val="006A76FB"/>
    <w:rsid w:val="006A7C59"/>
    <w:rsid w:val="006A7C78"/>
    <w:rsid w:val="006B0107"/>
    <w:rsid w:val="006B0516"/>
    <w:rsid w:val="006B16D5"/>
    <w:rsid w:val="006B171C"/>
    <w:rsid w:val="006B2503"/>
    <w:rsid w:val="006B253A"/>
    <w:rsid w:val="006B26AD"/>
    <w:rsid w:val="006B3280"/>
    <w:rsid w:val="006B3FDF"/>
    <w:rsid w:val="006B4023"/>
    <w:rsid w:val="006B519B"/>
    <w:rsid w:val="006B51D0"/>
    <w:rsid w:val="006B51ED"/>
    <w:rsid w:val="006B5518"/>
    <w:rsid w:val="006B5F5F"/>
    <w:rsid w:val="006B684F"/>
    <w:rsid w:val="006B6D8F"/>
    <w:rsid w:val="006B70ED"/>
    <w:rsid w:val="006B7179"/>
    <w:rsid w:val="006B7DF1"/>
    <w:rsid w:val="006B7FEE"/>
    <w:rsid w:val="006C04B2"/>
    <w:rsid w:val="006C0F42"/>
    <w:rsid w:val="006C1090"/>
    <w:rsid w:val="006C192A"/>
    <w:rsid w:val="006C20EA"/>
    <w:rsid w:val="006C229B"/>
    <w:rsid w:val="006C2357"/>
    <w:rsid w:val="006C2716"/>
    <w:rsid w:val="006C2BB2"/>
    <w:rsid w:val="006C2EE7"/>
    <w:rsid w:val="006C3B38"/>
    <w:rsid w:val="006C4136"/>
    <w:rsid w:val="006C4166"/>
    <w:rsid w:val="006C4613"/>
    <w:rsid w:val="006C52D7"/>
    <w:rsid w:val="006C57FE"/>
    <w:rsid w:val="006C58C2"/>
    <w:rsid w:val="006C5D57"/>
    <w:rsid w:val="006C5FE3"/>
    <w:rsid w:val="006C63CB"/>
    <w:rsid w:val="006C652C"/>
    <w:rsid w:val="006C6BB4"/>
    <w:rsid w:val="006C6F0D"/>
    <w:rsid w:val="006C73F3"/>
    <w:rsid w:val="006D0449"/>
    <w:rsid w:val="006D0B02"/>
    <w:rsid w:val="006D1819"/>
    <w:rsid w:val="006D25B4"/>
    <w:rsid w:val="006D25E7"/>
    <w:rsid w:val="006D2964"/>
    <w:rsid w:val="006D3766"/>
    <w:rsid w:val="006D3EB3"/>
    <w:rsid w:val="006D4030"/>
    <w:rsid w:val="006D417A"/>
    <w:rsid w:val="006D4B2F"/>
    <w:rsid w:val="006D4E2F"/>
    <w:rsid w:val="006D4F88"/>
    <w:rsid w:val="006D5846"/>
    <w:rsid w:val="006D5A33"/>
    <w:rsid w:val="006D5E53"/>
    <w:rsid w:val="006D635D"/>
    <w:rsid w:val="006D6BA1"/>
    <w:rsid w:val="006D6C65"/>
    <w:rsid w:val="006D6E9F"/>
    <w:rsid w:val="006D6EA0"/>
    <w:rsid w:val="006D6FE1"/>
    <w:rsid w:val="006D720F"/>
    <w:rsid w:val="006D72EC"/>
    <w:rsid w:val="006D766A"/>
    <w:rsid w:val="006D7846"/>
    <w:rsid w:val="006E01E5"/>
    <w:rsid w:val="006E03D6"/>
    <w:rsid w:val="006E0B19"/>
    <w:rsid w:val="006E14AC"/>
    <w:rsid w:val="006E19B1"/>
    <w:rsid w:val="006E2375"/>
    <w:rsid w:val="006E23DD"/>
    <w:rsid w:val="006E276B"/>
    <w:rsid w:val="006E29D0"/>
    <w:rsid w:val="006E2A13"/>
    <w:rsid w:val="006E2A65"/>
    <w:rsid w:val="006E2AA6"/>
    <w:rsid w:val="006E2B10"/>
    <w:rsid w:val="006E30E1"/>
    <w:rsid w:val="006E31C5"/>
    <w:rsid w:val="006E334C"/>
    <w:rsid w:val="006E42D8"/>
    <w:rsid w:val="006E45A8"/>
    <w:rsid w:val="006E47C8"/>
    <w:rsid w:val="006E5214"/>
    <w:rsid w:val="006E5ABA"/>
    <w:rsid w:val="006E5D1B"/>
    <w:rsid w:val="006E7082"/>
    <w:rsid w:val="006E70F3"/>
    <w:rsid w:val="006E71B1"/>
    <w:rsid w:val="006E7257"/>
    <w:rsid w:val="006E79C2"/>
    <w:rsid w:val="006E7BEC"/>
    <w:rsid w:val="006F0092"/>
    <w:rsid w:val="006F0177"/>
    <w:rsid w:val="006F09E9"/>
    <w:rsid w:val="006F0AA4"/>
    <w:rsid w:val="006F0B6A"/>
    <w:rsid w:val="006F0CB3"/>
    <w:rsid w:val="006F1D09"/>
    <w:rsid w:val="006F1E36"/>
    <w:rsid w:val="006F1E8C"/>
    <w:rsid w:val="006F2602"/>
    <w:rsid w:val="006F2B0A"/>
    <w:rsid w:val="006F2B37"/>
    <w:rsid w:val="006F30A0"/>
    <w:rsid w:val="006F3603"/>
    <w:rsid w:val="006F3D2B"/>
    <w:rsid w:val="006F4129"/>
    <w:rsid w:val="006F46DE"/>
    <w:rsid w:val="006F4786"/>
    <w:rsid w:val="006F4A91"/>
    <w:rsid w:val="006F4ED9"/>
    <w:rsid w:val="006F62BF"/>
    <w:rsid w:val="006F69FA"/>
    <w:rsid w:val="006F7A4B"/>
    <w:rsid w:val="00700E2A"/>
    <w:rsid w:val="00701086"/>
    <w:rsid w:val="007015A1"/>
    <w:rsid w:val="00701D06"/>
    <w:rsid w:val="00702787"/>
    <w:rsid w:val="0070289A"/>
    <w:rsid w:val="0070308A"/>
    <w:rsid w:val="00703187"/>
    <w:rsid w:val="00704D2F"/>
    <w:rsid w:val="00704E24"/>
    <w:rsid w:val="00704E4C"/>
    <w:rsid w:val="00705273"/>
    <w:rsid w:val="007056EA"/>
    <w:rsid w:val="00705778"/>
    <w:rsid w:val="007058A4"/>
    <w:rsid w:val="00705A77"/>
    <w:rsid w:val="00706534"/>
    <w:rsid w:val="00706A00"/>
    <w:rsid w:val="00706B18"/>
    <w:rsid w:val="00706EC2"/>
    <w:rsid w:val="00706FAD"/>
    <w:rsid w:val="007073AD"/>
    <w:rsid w:val="0070795D"/>
    <w:rsid w:val="00707A58"/>
    <w:rsid w:val="00710CD7"/>
    <w:rsid w:val="00710DC0"/>
    <w:rsid w:val="007116BC"/>
    <w:rsid w:val="007129CE"/>
    <w:rsid w:val="00712B10"/>
    <w:rsid w:val="00712C6F"/>
    <w:rsid w:val="00713290"/>
    <w:rsid w:val="007137DC"/>
    <w:rsid w:val="00713955"/>
    <w:rsid w:val="00714356"/>
    <w:rsid w:val="007147D0"/>
    <w:rsid w:val="00714875"/>
    <w:rsid w:val="00714B18"/>
    <w:rsid w:val="0071533F"/>
    <w:rsid w:val="0071574C"/>
    <w:rsid w:val="0071624A"/>
    <w:rsid w:val="00716C6C"/>
    <w:rsid w:val="00717DEF"/>
    <w:rsid w:val="00720114"/>
    <w:rsid w:val="007202E5"/>
    <w:rsid w:val="00720615"/>
    <w:rsid w:val="007207AB"/>
    <w:rsid w:val="00720BD6"/>
    <w:rsid w:val="00720C98"/>
    <w:rsid w:val="00720E86"/>
    <w:rsid w:val="00721C20"/>
    <w:rsid w:val="007226CF"/>
    <w:rsid w:val="00723584"/>
    <w:rsid w:val="007237D6"/>
    <w:rsid w:val="007237FF"/>
    <w:rsid w:val="00723AD7"/>
    <w:rsid w:val="007241C7"/>
    <w:rsid w:val="00724C28"/>
    <w:rsid w:val="00725745"/>
    <w:rsid w:val="00725A13"/>
    <w:rsid w:val="00725FD1"/>
    <w:rsid w:val="00726471"/>
    <w:rsid w:val="00726C9E"/>
    <w:rsid w:val="00730985"/>
    <w:rsid w:val="00730A80"/>
    <w:rsid w:val="00730C80"/>
    <w:rsid w:val="007312CF"/>
    <w:rsid w:val="00731E9C"/>
    <w:rsid w:val="0073354B"/>
    <w:rsid w:val="00733993"/>
    <w:rsid w:val="00733E02"/>
    <w:rsid w:val="00734456"/>
    <w:rsid w:val="00734E95"/>
    <w:rsid w:val="00735038"/>
    <w:rsid w:val="00736843"/>
    <w:rsid w:val="00736F9B"/>
    <w:rsid w:val="0073744D"/>
    <w:rsid w:val="007379F3"/>
    <w:rsid w:val="00740247"/>
    <w:rsid w:val="00740573"/>
    <w:rsid w:val="007407F8"/>
    <w:rsid w:val="00742058"/>
    <w:rsid w:val="00742214"/>
    <w:rsid w:val="00742A4F"/>
    <w:rsid w:val="00742BAA"/>
    <w:rsid w:val="00742FE9"/>
    <w:rsid w:val="0074331D"/>
    <w:rsid w:val="00743477"/>
    <w:rsid w:val="00743B80"/>
    <w:rsid w:val="00743EB5"/>
    <w:rsid w:val="00744301"/>
    <w:rsid w:val="00744408"/>
    <w:rsid w:val="00744762"/>
    <w:rsid w:val="00744D03"/>
    <w:rsid w:val="00744FC8"/>
    <w:rsid w:val="00745226"/>
    <w:rsid w:val="007466F4"/>
    <w:rsid w:val="00747816"/>
    <w:rsid w:val="00747869"/>
    <w:rsid w:val="00747D65"/>
    <w:rsid w:val="007500B7"/>
    <w:rsid w:val="00750484"/>
    <w:rsid w:val="007508AB"/>
    <w:rsid w:val="00751653"/>
    <w:rsid w:val="007516C0"/>
    <w:rsid w:val="00751889"/>
    <w:rsid w:val="00751F03"/>
    <w:rsid w:val="00752BEB"/>
    <w:rsid w:val="0075358F"/>
    <w:rsid w:val="007547E8"/>
    <w:rsid w:val="00755137"/>
    <w:rsid w:val="00755139"/>
    <w:rsid w:val="00755576"/>
    <w:rsid w:val="0075557B"/>
    <w:rsid w:val="007556C1"/>
    <w:rsid w:val="00755C8C"/>
    <w:rsid w:val="00755DDA"/>
    <w:rsid w:val="00756041"/>
    <w:rsid w:val="00756326"/>
    <w:rsid w:val="007565F6"/>
    <w:rsid w:val="00756681"/>
    <w:rsid w:val="00756BBB"/>
    <w:rsid w:val="0075702C"/>
    <w:rsid w:val="007572B2"/>
    <w:rsid w:val="0075772E"/>
    <w:rsid w:val="007577D5"/>
    <w:rsid w:val="007579B1"/>
    <w:rsid w:val="00757D7E"/>
    <w:rsid w:val="00760633"/>
    <w:rsid w:val="0076083E"/>
    <w:rsid w:val="007618B5"/>
    <w:rsid w:val="00761DAC"/>
    <w:rsid w:val="007622E4"/>
    <w:rsid w:val="00762875"/>
    <w:rsid w:val="00762BA4"/>
    <w:rsid w:val="00764012"/>
    <w:rsid w:val="0076447F"/>
    <w:rsid w:val="00764968"/>
    <w:rsid w:val="00765722"/>
    <w:rsid w:val="00765AAF"/>
    <w:rsid w:val="00765D90"/>
    <w:rsid w:val="007664A3"/>
    <w:rsid w:val="0076685A"/>
    <w:rsid w:val="00766A77"/>
    <w:rsid w:val="00766EDB"/>
    <w:rsid w:val="007675DD"/>
    <w:rsid w:val="00767669"/>
    <w:rsid w:val="00767752"/>
    <w:rsid w:val="00767D25"/>
    <w:rsid w:val="00770139"/>
    <w:rsid w:val="0077031A"/>
    <w:rsid w:val="00770361"/>
    <w:rsid w:val="007708A7"/>
    <w:rsid w:val="00770E25"/>
    <w:rsid w:val="00771327"/>
    <w:rsid w:val="007716A3"/>
    <w:rsid w:val="00771D26"/>
    <w:rsid w:val="00771F6B"/>
    <w:rsid w:val="00772015"/>
    <w:rsid w:val="00772E38"/>
    <w:rsid w:val="00772F0F"/>
    <w:rsid w:val="007732B7"/>
    <w:rsid w:val="0077330B"/>
    <w:rsid w:val="00773577"/>
    <w:rsid w:val="00773D25"/>
    <w:rsid w:val="00773E49"/>
    <w:rsid w:val="0077513C"/>
    <w:rsid w:val="00775A91"/>
    <w:rsid w:val="00775B8A"/>
    <w:rsid w:val="007766B7"/>
    <w:rsid w:val="00776D0C"/>
    <w:rsid w:val="00780A15"/>
    <w:rsid w:val="00780B93"/>
    <w:rsid w:val="00781444"/>
    <w:rsid w:val="007815F7"/>
    <w:rsid w:val="00781B0E"/>
    <w:rsid w:val="00781BA4"/>
    <w:rsid w:val="00781DCF"/>
    <w:rsid w:val="00782030"/>
    <w:rsid w:val="007820D9"/>
    <w:rsid w:val="0078263A"/>
    <w:rsid w:val="007828A1"/>
    <w:rsid w:val="00783123"/>
    <w:rsid w:val="00783287"/>
    <w:rsid w:val="00783530"/>
    <w:rsid w:val="00783981"/>
    <w:rsid w:val="00783C33"/>
    <w:rsid w:val="00784085"/>
    <w:rsid w:val="007842BF"/>
    <w:rsid w:val="00784698"/>
    <w:rsid w:val="00784AEC"/>
    <w:rsid w:val="007851A7"/>
    <w:rsid w:val="007861E2"/>
    <w:rsid w:val="00786C08"/>
    <w:rsid w:val="00787148"/>
    <w:rsid w:val="00787158"/>
    <w:rsid w:val="00787175"/>
    <w:rsid w:val="0078725F"/>
    <w:rsid w:val="00787A46"/>
    <w:rsid w:val="00787BD9"/>
    <w:rsid w:val="00790B4B"/>
    <w:rsid w:val="00791113"/>
    <w:rsid w:val="00791BCB"/>
    <w:rsid w:val="0079282B"/>
    <w:rsid w:val="007932D6"/>
    <w:rsid w:val="007938A9"/>
    <w:rsid w:val="00793A48"/>
    <w:rsid w:val="00794457"/>
    <w:rsid w:val="00794474"/>
    <w:rsid w:val="007953C0"/>
    <w:rsid w:val="00796122"/>
    <w:rsid w:val="0079663F"/>
    <w:rsid w:val="007A0B67"/>
    <w:rsid w:val="007A16FB"/>
    <w:rsid w:val="007A17B1"/>
    <w:rsid w:val="007A1B5F"/>
    <w:rsid w:val="007A20A7"/>
    <w:rsid w:val="007A2D5B"/>
    <w:rsid w:val="007A32FA"/>
    <w:rsid w:val="007A3623"/>
    <w:rsid w:val="007A3B50"/>
    <w:rsid w:val="007A421D"/>
    <w:rsid w:val="007A4233"/>
    <w:rsid w:val="007A4849"/>
    <w:rsid w:val="007A4BE3"/>
    <w:rsid w:val="007A538F"/>
    <w:rsid w:val="007A56BF"/>
    <w:rsid w:val="007A68A1"/>
    <w:rsid w:val="007A7374"/>
    <w:rsid w:val="007A744C"/>
    <w:rsid w:val="007A7521"/>
    <w:rsid w:val="007A79EF"/>
    <w:rsid w:val="007A7D35"/>
    <w:rsid w:val="007B0CC8"/>
    <w:rsid w:val="007B11CD"/>
    <w:rsid w:val="007B160D"/>
    <w:rsid w:val="007B1962"/>
    <w:rsid w:val="007B23B2"/>
    <w:rsid w:val="007B26EE"/>
    <w:rsid w:val="007B293E"/>
    <w:rsid w:val="007B2C3E"/>
    <w:rsid w:val="007B2E82"/>
    <w:rsid w:val="007B3472"/>
    <w:rsid w:val="007B3732"/>
    <w:rsid w:val="007B3ACD"/>
    <w:rsid w:val="007B3F19"/>
    <w:rsid w:val="007B3F55"/>
    <w:rsid w:val="007B3FD8"/>
    <w:rsid w:val="007B45C3"/>
    <w:rsid w:val="007B4680"/>
    <w:rsid w:val="007B4BA9"/>
    <w:rsid w:val="007B538C"/>
    <w:rsid w:val="007B5772"/>
    <w:rsid w:val="007B58C9"/>
    <w:rsid w:val="007B5A1A"/>
    <w:rsid w:val="007B6385"/>
    <w:rsid w:val="007B66D2"/>
    <w:rsid w:val="007B7348"/>
    <w:rsid w:val="007B780F"/>
    <w:rsid w:val="007B7BE9"/>
    <w:rsid w:val="007B7CE5"/>
    <w:rsid w:val="007C1775"/>
    <w:rsid w:val="007C17F8"/>
    <w:rsid w:val="007C189E"/>
    <w:rsid w:val="007C28C0"/>
    <w:rsid w:val="007C2CC3"/>
    <w:rsid w:val="007C2E98"/>
    <w:rsid w:val="007C304E"/>
    <w:rsid w:val="007C34DD"/>
    <w:rsid w:val="007C3675"/>
    <w:rsid w:val="007C369F"/>
    <w:rsid w:val="007C373F"/>
    <w:rsid w:val="007C3D01"/>
    <w:rsid w:val="007C4AF1"/>
    <w:rsid w:val="007C5045"/>
    <w:rsid w:val="007C56A2"/>
    <w:rsid w:val="007C584F"/>
    <w:rsid w:val="007C5947"/>
    <w:rsid w:val="007C5BCD"/>
    <w:rsid w:val="007C6163"/>
    <w:rsid w:val="007C6D4F"/>
    <w:rsid w:val="007C72B0"/>
    <w:rsid w:val="007C7425"/>
    <w:rsid w:val="007D0458"/>
    <w:rsid w:val="007D1621"/>
    <w:rsid w:val="007D1CB7"/>
    <w:rsid w:val="007D1CE0"/>
    <w:rsid w:val="007D2527"/>
    <w:rsid w:val="007D2957"/>
    <w:rsid w:val="007D2A1C"/>
    <w:rsid w:val="007D2DA7"/>
    <w:rsid w:val="007D31CD"/>
    <w:rsid w:val="007D34FA"/>
    <w:rsid w:val="007D37B1"/>
    <w:rsid w:val="007D4A59"/>
    <w:rsid w:val="007D4AE5"/>
    <w:rsid w:val="007D4C07"/>
    <w:rsid w:val="007D51D4"/>
    <w:rsid w:val="007D5935"/>
    <w:rsid w:val="007D5F09"/>
    <w:rsid w:val="007D6086"/>
    <w:rsid w:val="007D62DC"/>
    <w:rsid w:val="007D75A6"/>
    <w:rsid w:val="007D7BA0"/>
    <w:rsid w:val="007D7DDB"/>
    <w:rsid w:val="007E05B8"/>
    <w:rsid w:val="007E149D"/>
    <w:rsid w:val="007E167C"/>
    <w:rsid w:val="007E190C"/>
    <w:rsid w:val="007E2195"/>
    <w:rsid w:val="007E2311"/>
    <w:rsid w:val="007E2470"/>
    <w:rsid w:val="007E2986"/>
    <w:rsid w:val="007E2C21"/>
    <w:rsid w:val="007E30F4"/>
    <w:rsid w:val="007E3790"/>
    <w:rsid w:val="007E383A"/>
    <w:rsid w:val="007E4391"/>
    <w:rsid w:val="007E495E"/>
    <w:rsid w:val="007E4A5D"/>
    <w:rsid w:val="007E4B6A"/>
    <w:rsid w:val="007E4C1A"/>
    <w:rsid w:val="007E4D94"/>
    <w:rsid w:val="007E553D"/>
    <w:rsid w:val="007E5A6D"/>
    <w:rsid w:val="007E5B39"/>
    <w:rsid w:val="007E5B81"/>
    <w:rsid w:val="007E5DA3"/>
    <w:rsid w:val="007E6849"/>
    <w:rsid w:val="007E6C4F"/>
    <w:rsid w:val="007E7980"/>
    <w:rsid w:val="007E7B2A"/>
    <w:rsid w:val="007F01B2"/>
    <w:rsid w:val="007F0340"/>
    <w:rsid w:val="007F083C"/>
    <w:rsid w:val="007F0B1F"/>
    <w:rsid w:val="007F0BB1"/>
    <w:rsid w:val="007F14EA"/>
    <w:rsid w:val="007F17C7"/>
    <w:rsid w:val="007F1D73"/>
    <w:rsid w:val="007F2508"/>
    <w:rsid w:val="007F2DDC"/>
    <w:rsid w:val="007F3E03"/>
    <w:rsid w:val="007F407C"/>
    <w:rsid w:val="007F4872"/>
    <w:rsid w:val="007F48A2"/>
    <w:rsid w:val="007F4E70"/>
    <w:rsid w:val="007F63CA"/>
    <w:rsid w:val="007F6B93"/>
    <w:rsid w:val="007F6CD2"/>
    <w:rsid w:val="007F73A3"/>
    <w:rsid w:val="007F74FD"/>
    <w:rsid w:val="008005AD"/>
    <w:rsid w:val="00800A78"/>
    <w:rsid w:val="00800BE8"/>
    <w:rsid w:val="00801118"/>
    <w:rsid w:val="008016AF"/>
    <w:rsid w:val="0080200D"/>
    <w:rsid w:val="0080229D"/>
    <w:rsid w:val="00802512"/>
    <w:rsid w:val="00802637"/>
    <w:rsid w:val="008026DB"/>
    <w:rsid w:val="00802907"/>
    <w:rsid w:val="00802CD8"/>
    <w:rsid w:val="008039FC"/>
    <w:rsid w:val="0080543C"/>
    <w:rsid w:val="008063F3"/>
    <w:rsid w:val="00806564"/>
    <w:rsid w:val="00806DDC"/>
    <w:rsid w:val="0080771C"/>
    <w:rsid w:val="008077D4"/>
    <w:rsid w:val="00807B32"/>
    <w:rsid w:val="008107AA"/>
    <w:rsid w:val="00810F18"/>
    <w:rsid w:val="0081105B"/>
    <w:rsid w:val="008116FF"/>
    <w:rsid w:val="00811D31"/>
    <w:rsid w:val="00812021"/>
    <w:rsid w:val="00812A53"/>
    <w:rsid w:val="00812C58"/>
    <w:rsid w:val="00813264"/>
    <w:rsid w:val="00814222"/>
    <w:rsid w:val="0081439D"/>
    <w:rsid w:val="00814482"/>
    <w:rsid w:val="00815D41"/>
    <w:rsid w:val="008168C4"/>
    <w:rsid w:val="00816DEC"/>
    <w:rsid w:val="008172B4"/>
    <w:rsid w:val="0081733A"/>
    <w:rsid w:val="00817672"/>
    <w:rsid w:val="00817B4E"/>
    <w:rsid w:val="0082055C"/>
    <w:rsid w:val="00821CA2"/>
    <w:rsid w:val="00821F49"/>
    <w:rsid w:val="00823C82"/>
    <w:rsid w:val="008240D6"/>
    <w:rsid w:val="0082465D"/>
    <w:rsid w:val="008249D9"/>
    <w:rsid w:val="00825455"/>
    <w:rsid w:val="00825608"/>
    <w:rsid w:val="00825C77"/>
    <w:rsid w:val="00825CB9"/>
    <w:rsid w:val="00825E05"/>
    <w:rsid w:val="00826672"/>
    <w:rsid w:val="00826AEB"/>
    <w:rsid w:val="00826F34"/>
    <w:rsid w:val="00826F5D"/>
    <w:rsid w:val="008275DF"/>
    <w:rsid w:val="008276EB"/>
    <w:rsid w:val="00827E34"/>
    <w:rsid w:val="0083006B"/>
    <w:rsid w:val="0083026B"/>
    <w:rsid w:val="00830521"/>
    <w:rsid w:val="00830AAD"/>
    <w:rsid w:val="008311CE"/>
    <w:rsid w:val="0083190D"/>
    <w:rsid w:val="008321EC"/>
    <w:rsid w:val="00832481"/>
    <w:rsid w:val="0083263E"/>
    <w:rsid w:val="0083266E"/>
    <w:rsid w:val="00832902"/>
    <w:rsid w:val="00832C50"/>
    <w:rsid w:val="00833314"/>
    <w:rsid w:val="00834FFE"/>
    <w:rsid w:val="00836BDC"/>
    <w:rsid w:val="00836C9A"/>
    <w:rsid w:val="00837764"/>
    <w:rsid w:val="00837BE5"/>
    <w:rsid w:val="00840794"/>
    <w:rsid w:val="00840B43"/>
    <w:rsid w:val="00840CD3"/>
    <w:rsid w:val="00840D2B"/>
    <w:rsid w:val="008410CB"/>
    <w:rsid w:val="00842987"/>
    <w:rsid w:val="00842A4C"/>
    <w:rsid w:val="0084405D"/>
    <w:rsid w:val="008440CE"/>
    <w:rsid w:val="00844609"/>
    <w:rsid w:val="00844FB2"/>
    <w:rsid w:val="00844FFE"/>
    <w:rsid w:val="00845578"/>
    <w:rsid w:val="0084560A"/>
    <w:rsid w:val="0084579B"/>
    <w:rsid w:val="0084594B"/>
    <w:rsid w:val="00845E9E"/>
    <w:rsid w:val="00846F1F"/>
    <w:rsid w:val="008471A8"/>
    <w:rsid w:val="008500C0"/>
    <w:rsid w:val="0085025A"/>
    <w:rsid w:val="0085237D"/>
    <w:rsid w:val="008526AF"/>
    <w:rsid w:val="00853104"/>
    <w:rsid w:val="0085357B"/>
    <w:rsid w:val="0085370A"/>
    <w:rsid w:val="0085404E"/>
    <w:rsid w:val="0085424E"/>
    <w:rsid w:val="008545F5"/>
    <w:rsid w:val="008546E1"/>
    <w:rsid w:val="008554A4"/>
    <w:rsid w:val="00855666"/>
    <w:rsid w:val="008557A2"/>
    <w:rsid w:val="008562E7"/>
    <w:rsid w:val="008565B2"/>
    <w:rsid w:val="0085669D"/>
    <w:rsid w:val="00856769"/>
    <w:rsid w:val="00857277"/>
    <w:rsid w:val="00857393"/>
    <w:rsid w:val="00857B19"/>
    <w:rsid w:val="00857DF6"/>
    <w:rsid w:val="00860ECD"/>
    <w:rsid w:val="00861817"/>
    <w:rsid w:val="00861B0C"/>
    <w:rsid w:val="00861F06"/>
    <w:rsid w:val="00862B56"/>
    <w:rsid w:val="008636D3"/>
    <w:rsid w:val="0086460C"/>
    <w:rsid w:val="008648F7"/>
    <w:rsid w:val="00864995"/>
    <w:rsid w:val="00864A99"/>
    <w:rsid w:val="00864CAC"/>
    <w:rsid w:val="00864EC0"/>
    <w:rsid w:val="0086519B"/>
    <w:rsid w:val="00865583"/>
    <w:rsid w:val="00865A98"/>
    <w:rsid w:val="00866466"/>
    <w:rsid w:val="00866FA0"/>
    <w:rsid w:val="00867768"/>
    <w:rsid w:val="0087040C"/>
    <w:rsid w:val="0087049C"/>
    <w:rsid w:val="00870874"/>
    <w:rsid w:val="00870FE0"/>
    <w:rsid w:val="008710CF"/>
    <w:rsid w:val="008716F5"/>
    <w:rsid w:val="008719E2"/>
    <w:rsid w:val="00871C69"/>
    <w:rsid w:val="008724B1"/>
    <w:rsid w:val="0087332E"/>
    <w:rsid w:val="00873C42"/>
    <w:rsid w:val="00873D30"/>
    <w:rsid w:val="00873F17"/>
    <w:rsid w:val="00874093"/>
    <w:rsid w:val="00874166"/>
    <w:rsid w:val="0087437E"/>
    <w:rsid w:val="008743E2"/>
    <w:rsid w:val="0087445E"/>
    <w:rsid w:val="008745A5"/>
    <w:rsid w:val="0087460D"/>
    <w:rsid w:val="00874671"/>
    <w:rsid w:val="00874AE9"/>
    <w:rsid w:val="00874E03"/>
    <w:rsid w:val="00875532"/>
    <w:rsid w:val="00875CD1"/>
    <w:rsid w:val="008769B4"/>
    <w:rsid w:val="008772EC"/>
    <w:rsid w:val="008773C8"/>
    <w:rsid w:val="00877BD2"/>
    <w:rsid w:val="00877EA5"/>
    <w:rsid w:val="00880217"/>
    <w:rsid w:val="00880352"/>
    <w:rsid w:val="0088079F"/>
    <w:rsid w:val="00880B8B"/>
    <w:rsid w:val="00880C3A"/>
    <w:rsid w:val="008817C7"/>
    <w:rsid w:val="00881B30"/>
    <w:rsid w:val="00883840"/>
    <w:rsid w:val="00883C5A"/>
    <w:rsid w:val="00884306"/>
    <w:rsid w:val="00884544"/>
    <w:rsid w:val="00884D9F"/>
    <w:rsid w:val="00885692"/>
    <w:rsid w:val="008857F3"/>
    <w:rsid w:val="00885DD4"/>
    <w:rsid w:val="0088628F"/>
    <w:rsid w:val="008862E4"/>
    <w:rsid w:val="00886AD7"/>
    <w:rsid w:val="00886AF5"/>
    <w:rsid w:val="00886B54"/>
    <w:rsid w:val="008873B7"/>
    <w:rsid w:val="00887B0F"/>
    <w:rsid w:val="00890243"/>
    <w:rsid w:val="00890841"/>
    <w:rsid w:val="00890A05"/>
    <w:rsid w:val="00890F73"/>
    <w:rsid w:val="00891402"/>
    <w:rsid w:val="00891690"/>
    <w:rsid w:val="008916F9"/>
    <w:rsid w:val="00891714"/>
    <w:rsid w:val="0089195D"/>
    <w:rsid w:val="00891C2E"/>
    <w:rsid w:val="00891E4C"/>
    <w:rsid w:val="00891F57"/>
    <w:rsid w:val="00891FCC"/>
    <w:rsid w:val="00892605"/>
    <w:rsid w:val="00892D79"/>
    <w:rsid w:val="0089376C"/>
    <w:rsid w:val="00893AAE"/>
    <w:rsid w:val="00893F1D"/>
    <w:rsid w:val="008947EF"/>
    <w:rsid w:val="00894806"/>
    <w:rsid w:val="00894911"/>
    <w:rsid w:val="00894BBD"/>
    <w:rsid w:val="008955A1"/>
    <w:rsid w:val="00895621"/>
    <w:rsid w:val="0089608E"/>
    <w:rsid w:val="00896101"/>
    <w:rsid w:val="008961DA"/>
    <w:rsid w:val="00896255"/>
    <w:rsid w:val="00896303"/>
    <w:rsid w:val="00896545"/>
    <w:rsid w:val="00896931"/>
    <w:rsid w:val="00896A45"/>
    <w:rsid w:val="00896ED4"/>
    <w:rsid w:val="008971BC"/>
    <w:rsid w:val="00897548"/>
    <w:rsid w:val="008A0023"/>
    <w:rsid w:val="008A0120"/>
    <w:rsid w:val="008A07E4"/>
    <w:rsid w:val="008A093B"/>
    <w:rsid w:val="008A0B1F"/>
    <w:rsid w:val="008A16DB"/>
    <w:rsid w:val="008A1792"/>
    <w:rsid w:val="008A186E"/>
    <w:rsid w:val="008A1985"/>
    <w:rsid w:val="008A1E49"/>
    <w:rsid w:val="008A1FF5"/>
    <w:rsid w:val="008A236C"/>
    <w:rsid w:val="008A280E"/>
    <w:rsid w:val="008A3288"/>
    <w:rsid w:val="008A3315"/>
    <w:rsid w:val="008A37B0"/>
    <w:rsid w:val="008A3855"/>
    <w:rsid w:val="008A3F13"/>
    <w:rsid w:val="008A4A8A"/>
    <w:rsid w:val="008A5601"/>
    <w:rsid w:val="008A5BCF"/>
    <w:rsid w:val="008A67D9"/>
    <w:rsid w:val="008A6DBF"/>
    <w:rsid w:val="008A7B6B"/>
    <w:rsid w:val="008A7E28"/>
    <w:rsid w:val="008A7FC6"/>
    <w:rsid w:val="008A7FE9"/>
    <w:rsid w:val="008B0439"/>
    <w:rsid w:val="008B09F9"/>
    <w:rsid w:val="008B2635"/>
    <w:rsid w:val="008B3135"/>
    <w:rsid w:val="008B39B4"/>
    <w:rsid w:val="008B39F8"/>
    <w:rsid w:val="008B3E4D"/>
    <w:rsid w:val="008B42B0"/>
    <w:rsid w:val="008B4BA3"/>
    <w:rsid w:val="008B4F03"/>
    <w:rsid w:val="008B545D"/>
    <w:rsid w:val="008B5C5B"/>
    <w:rsid w:val="008B5D32"/>
    <w:rsid w:val="008B5D5B"/>
    <w:rsid w:val="008B6C6F"/>
    <w:rsid w:val="008B6D66"/>
    <w:rsid w:val="008B70B7"/>
    <w:rsid w:val="008B7FDF"/>
    <w:rsid w:val="008C0074"/>
    <w:rsid w:val="008C0BA9"/>
    <w:rsid w:val="008C0E13"/>
    <w:rsid w:val="008C1136"/>
    <w:rsid w:val="008C1375"/>
    <w:rsid w:val="008C13C3"/>
    <w:rsid w:val="008C1535"/>
    <w:rsid w:val="008C1C59"/>
    <w:rsid w:val="008C2797"/>
    <w:rsid w:val="008C2B26"/>
    <w:rsid w:val="008C3C3C"/>
    <w:rsid w:val="008C3CF9"/>
    <w:rsid w:val="008C4461"/>
    <w:rsid w:val="008C572A"/>
    <w:rsid w:val="008C61E2"/>
    <w:rsid w:val="008C6AFC"/>
    <w:rsid w:val="008C6D34"/>
    <w:rsid w:val="008C6FAE"/>
    <w:rsid w:val="008C74CB"/>
    <w:rsid w:val="008C7902"/>
    <w:rsid w:val="008D03D8"/>
    <w:rsid w:val="008D0F40"/>
    <w:rsid w:val="008D1901"/>
    <w:rsid w:val="008D1988"/>
    <w:rsid w:val="008D1CE4"/>
    <w:rsid w:val="008D2542"/>
    <w:rsid w:val="008D2996"/>
    <w:rsid w:val="008D2EB0"/>
    <w:rsid w:val="008D2FAC"/>
    <w:rsid w:val="008D2FC5"/>
    <w:rsid w:val="008D2FCD"/>
    <w:rsid w:val="008D367A"/>
    <w:rsid w:val="008D3CD7"/>
    <w:rsid w:val="008D433C"/>
    <w:rsid w:val="008D508C"/>
    <w:rsid w:val="008D5120"/>
    <w:rsid w:val="008D52A9"/>
    <w:rsid w:val="008D628E"/>
    <w:rsid w:val="008D63B8"/>
    <w:rsid w:val="008D7CD7"/>
    <w:rsid w:val="008E0705"/>
    <w:rsid w:val="008E0BEB"/>
    <w:rsid w:val="008E10BD"/>
    <w:rsid w:val="008E2448"/>
    <w:rsid w:val="008E2864"/>
    <w:rsid w:val="008E29EB"/>
    <w:rsid w:val="008E3685"/>
    <w:rsid w:val="008E3775"/>
    <w:rsid w:val="008E39F7"/>
    <w:rsid w:val="008E50A8"/>
    <w:rsid w:val="008E5B4F"/>
    <w:rsid w:val="008E6529"/>
    <w:rsid w:val="008E67C2"/>
    <w:rsid w:val="008E6D52"/>
    <w:rsid w:val="008E6ED5"/>
    <w:rsid w:val="008E6F4C"/>
    <w:rsid w:val="008E6FD4"/>
    <w:rsid w:val="008E7157"/>
    <w:rsid w:val="008E73A5"/>
    <w:rsid w:val="008E7559"/>
    <w:rsid w:val="008E755F"/>
    <w:rsid w:val="008E794D"/>
    <w:rsid w:val="008E7C29"/>
    <w:rsid w:val="008F0E63"/>
    <w:rsid w:val="008F16AF"/>
    <w:rsid w:val="008F1DFB"/>
    <w:rsid w:val="008F1F5E"/>
    <w:rsid w:val="008F2020"/>
    <w:rsid w:val="008F23D2"/>
    <w:rsid w:val="008F26B4"/>
    <w:rsid w:val="008F2B25"/>
    <w:rsid w:val="008F2CF0"/>
    <w:rsid w:val="008F2F0C"/>
    <w:rsid w:val="008F3787"/>
    <w:rsid w:val="008F433C"/>
    <w:rsid w:val="008F467E"/>
    <w:rsid w:val="008F5BF1"/>
    <w:rsid w:val="008F5C50"/>
    <w:rsid w:val="008F610C"/>
    <w:rsid w:val="008F704E"/>
    <w:rsid w:val="008F71EF"/>
    <w:rsid w:val="008F77D4"/>
    <w:rsid w:val="008F7C36"/>
    <w:rsid w:val="008F7D92"/>
    <w:rsid w:val="00901502"/>
    <w:rsid w:val="0090173E"/>
    <w:rsid w:val="009018A3"/>
    <w:rsid w:val="00902353"/>
    <w:rsid w:val="009027DB"/>
    <w:rsid w:val="00902979"/>
    <w:rsid w:val="00902B19"/>
    <w:rsid w:val="00902FD7"/>
    <w:rsid w:val="0090366B"/>
    <w:rsid w:val="00903F96"/>
    <w:rsid w:val="009040BC"/>
    <w:rsid w:val="00904923"/>
    <w:rsid w:val="00904EA2"/>
    <w:rsid w:val="00905321"/>
    <w:rsid w:val="00905416"/>
    <w:rsid w:val="009060C6"/>
    <w:rsid w:val="00906477"/>
    <w:rsid w:val="00906856"/>
    <w:rsid w:val="00906E14"/>
    <w:rsid w:val="00907577"/>
    <w:rsid w:val="00907D64"/>
    <w:rsid w:val="00907DE1"/>
    <w:rsid w:val="0091188E"/>
    <w:rsid w:val="00912201"/>
    <w:rsid w:val="0091282B"/>
    <w:rsid w:val="00912DA7"/>
    <w:rsid w:val="00913764"/>
    <w:rsid w:val="009144FB"/>
    <w:rsid w:val="009146CD"/>
    <w:rsid w:val="00914C5A"/>
    <w:rsid w:val="00915D78"/>
    <w:rsid w:val="00915E0F"/>
    <w:rsid w:val="00915FEC"/>
    <w:rsid w:val="0091618D"/>
    <w:rsid w:val="00916978"/>
    <w:rsid w:val="00916FA5"/>
    <w:rsid w:val="009171B6"/>
    <w:rsid w:val="009174CD"/>
    <w:rsid w:val="009175CC"/>
    <w:rsid w:val="0092057F"/>
    <w:rsid w:val="00920D30"/>
    <w:rsid w:val="00920DCD"/>
    <w:rsid w:val="00921056"/>
    <w:rsid w:val="00921207"/>
    <w:rsid w:val="009212D0"/>
    <w:rsid w:val="009215BB"/>
    <w:rsid w:val="0092160A"/>
    <w:rsid w:val="009218EC"/>
    <w:rsid w:val="009223C1"/>
    <w:rsid w:val="00922739"/>
    <w:rsid w:val="00922D3D"/>
    <w:rsid w:val="0092312A"/>
    <w:rsid w:val="00923943"/>
    <w:rsid w:val="00923B2B"/>
    <w:rsid w:val="00923FF3"/>
    <w:rsid w:val="00924E8F"/>
    <w:rsid w:val="009255DC"/>
    <w:rsid w:val="00925729"/>
    <w:rsid w:val="00926CD0"/>
    <w:rsid w:val="009277AA"/>
    <w:rsid w:val="00927BD1"/>
    <w:rsid w:val="0093059F"/>
    <w:rsid w:val="00930CBD"/>
    <w:rsid w:val="00931334"/>
    <w:rsid w:val="00931387"/>
    <w:rsid w:val="00931604"/>
    <w:rsid w:val="00931859"/>
    <w:rsid w:val="00931AA7"/>
    <w:rsid w:val="00931DAD"/>
    <w:rsid w:val="009320FF"/>
    <w:rsid w:val="00932A07"/>
    <w:rsid w:val="00932FA5"/>
    <w:rsid w:val="009331DF"/>
    <w:rsid w:val="00933483"/>
    <w:rsid w:val="00933E7A"/>
    <w:rsid w:val="0093401F"/>
    <w:rsid w:val="009357CA"/>
    <w:rsid w:val="00935A5C"/>
    <w:rsid w:val="00936B3C"/>
    <w:rsid w:val="00936D9B"/>
    <w:rsid w:val="00937029"/>
    <w:rsid w:val="00941358"/>
    <w:rsid w:val="009415EF"/>
    <w:rsid w:val="00941BFC"/>
    <w:rsid w:val="00941E34"/>
    <w:rsid w:val="009424B9"/>
    <w:rsid w:val="0094252B"/>
    <w:rsid w:val="00942814"/>
    <w:rsid w:val="009428E2"/>
    <w:rsid w:val="00942BA5"/>
    <w:rsid w:val="00943B0A"/>
    <w:rsid w:val="00943C15"/>
    <w:rsid w:val="00943CBA"/>
    <w:rsid w:val="0094429C"/>
    <w:rsid w:val="00944DCC"/>
    <w:rsid w:val="009456AD"/>
    <w:rsid w:val="009459F7"/>
    <w:rsid w:val="00945A45"/>
    <w:rsid w:val="00945DBC"/>
    <w:rsid w:val="00945FBB"/>
    <w:rsid w:val="00946B6D"/>
    <w:rsid w:val="00946BB3"/>
    <w:rsid w:val="00947511"/>
    <w:rsid w:val="00947C8F"/>
    <w:rsid w:val="009505B7"/>
    <w:rsid w:val="009507E7"/>
    <w:rsid w:val="009514E5"/>
    <w:rsid w:val="009516C7"/>
    <w:rsid w:val="00951D97"/>
    <w:rsid w:val="00951F1A"/>
    <w:rsid w:val="00952338"/>
    <w:rsid w:val="00952381"/>
    <w:rsid w:val="0095340F"/>
    <w:rsid w:val="00953A3D"/>
    <w:rsid w:val="00953D7B"/>
    <w:rsid w:val="00954389"/>
    <w:rsid w:val="0095572F"/>
    <w:rsid w:val="0095593F"/>
    <w:rsid w:val="00956520"/>
    <w:rsid w:val="00956F88"/>
    <w:rsid w:val="0095706A"/>
    <w:rsid w:val="0095743C"/>
    <w:rsid w:val="00957BEC"/>
    <w:rsid w:val="00957E2F"/>
    <w:rsid w:val="00960BF8"/>
    <w:rsid w:val="009614E5"/>
    <w:rsid w:val="009615CA"/>
    <w:rsid w:val="00961685"/>
    <w:rsid w:val="00961964"/>
    <w:rsid w:val="00961A6C"/>
    <w:rsid w:val="00961F70"/>
    <w:rsid w:val="00962203"/>
    <w:rsid w:val="00962CD4"/>
    <w:rsid w:val="00962D74"/>
    <w:rsid w:val="009638A2"/>
    <w:rsid w:val="009638CF"/>
    <w:rsid w:val="00963C18"/>
    <w:rsid w:val="00963F66"/>
    <w:rsid w:val="009641BB"/>
    <w:rsid w:val="009650CD"/>
    <w:rsid w:val="0096551D"/>
    <w:rsid w:val="009659DA"/>
    <w:rsid w:val="00965B35"/>
    <w:rsid w:val="00965EE4"/>
    <w:rsid w:val="00966121"/>
    <w:rsid w:val="00966265"/>
    <w:rsid w:val="009664C6"/>
    <w:rsid w:val="00966E35"/>
    <w:rsid w:val="0096740F"/>
    <w:rsid w:val="00967634"/>
    <w:rsid w:val="00967E72"/>
    <w:rsid w:val="009702AE"/>
    <w:rsid w:val="009702CF"/>
    <w:rsid w:val="00970425"/>
    <w:rsid w:val="009704C0"/>
    <w:rsid w:val="00970F80"/>
    <w:rsid w:val="00971364"/>
    <w:rsid w:val="00971985"/>
    <w:rsid w:val="00971991"/>
    <w:rsid w:val="00971A4B"/>
    <w:rsid w:val="00971A86"/>
    <w:rsid w:val="00971F14"/>
    <w:rsid w:val="00972AFA"/>
    <w:rsid w:val="00972CE7"/>
    <w:rsid w:val="00972DB2"/>
    <w:rsid w:val="00973247"/>
    <w:rsid w:val="009732BF"/>
    <w:rsid w:val="00973513"/>
    <w:rsid w:val="00973E96"/>
    <w:rsid w:val="009740A3"/>
    <w:rsid w:val="00974F34"/>
    <w:rsid w:val="00975459"/>
    <w:rsid w:val="00975614"/>
    <w:rsid w:val="00976431"/>
    <w:rsid w:val="009765D2"/>
    <w:rsid w:val="009766B2"/>
    <w:rsid w:val="009766C6"/>
    <w:rsid w:val="00976BD5"/>
    <w:rsid w:val="009776DA"/>
    <w:rsid w:val="0097781E"/>
    <w:rsid w:val="00980EF2"/>
    <w:rsid w:val="009814BA"/>
    <w:rsid w:val="00981A46"/>
    <w:rsid w:val="009821E1"/>
    <w:rsid w:val="0098228E"/>
    <w:rsid w:val="00982952"/>
    <w:rsid w:val="00982C76"/>
    <w:rsid w:val="00982E89"/>
    <w:rsid w:val="00982EEF"/>
    <w:rsid w:val="00982F6A"/>
    <w:rsid w:val="0098311E"/>
    <w:rsid w:val="00983352"/>
    <w:rsid w:val="0098364A"/>
    <w:rsid w:val="00983814"/>
    <w:rsid w:val="00983AC4"/>
    <w:rsid w:val="00983DDB"/>
    <w:rsid w:val="00983E40"/>
    <w:rsid w:val="009857B0"/>
    <w:rsid w:val="009857BF"/>
    <w:rsid w:val="009864EC"/>
    <w:rsid w:val="00986C55"/>
    <w:rsid w:val="00987574"/>
    <w:rsid w:val="00987CF6"/>
    <w:rsid w:val="00987D07"/>
    <w:rsid w:val="00987D2C"/>
    <w:rsid w:val="0099044E"/>
    <w:rsid w:val="009904AC"/>
    <w:rsid w:val="0099050D"/>
    <w:rsid w:val="00990A65"/>
    <w:rsid w:val="00991D0B"/>
    <w:rsid w:val="009927EA"/>
    <w:rsid w:val="0099291E"/>
    <w:rsid w:val="00992DF3"/>
    <w:rsid w:val="009941EF"/>
    <w:rsid w:val="00994E81"/>
    <w:rsid w:val="0099516E"/>
    <w:rsid w:val="00995858"/>
    <w:rsid w:val="009958F4"/>
    <w:rsid w:val="00995917"/>
    <w:rsid w:val="00995F72"/>
    <w:rsid w:val="00996AAA"/>
    <w:rsid w:val="00996E72"/>
    <w:rsid w:val="00996F7C"/>
    <w:rsid w:val="009978C6"/>
    <w:rsid w:val="009A01F4"/>
    <w:rsid w:val="009A0EE5"/>
    <w:rsid w:val="009A116E"/>
    <w:rsid w:val="009A1662"/>
    <w:rsid w:val="009A1EAE"/>
    <w:rsid w:val="009A2EDD"/>
    <w:rsid w:val="009A33C4"/>
    <w:rsid w:val="009A3B7E"/>
    <w:rsid w:val="009A3BB0"/>
    <w:rsid w:val="009A4458"/>
    <w:rsid w:val="009A5760"/>
    <w:rsid w:val="009A579B"/>
    <w:rsid w:val="009A6183"/>
    <w:rsid w:val="009A622B"/>
    <w:rsid w:val="009A6389"/>
    <w:rsid w:val="009A66BE"/>
    <w:rsid w:val="009A6CD3"/>
    <w:rsid w:val="009A6ED1"/>
    <w:rsid w:val="009A7C69"/>
    <w:rsid w:val="009A7FE4"/>
    <w:rsid w:val="009B0026"/>
    <w:rsid w:val="009B041C"/>
    <w:rsid w:val="009B041F"/>
    <w:rsid w:val="009B0D80"/>
    <w:rsid w:val="009B1022"/>
    <w:rsid w:val="009B162C"/>
    <w:rsid w:val="009B1642"/>
    <w:rsid w:val="009B1BF2"/>
    <w:rsid w:val="009B1C99"/>
    <w:rsid w:val="009B1E2A"/>
    <w:rsid w:val="009B27D6"/>
    <w:rsid w:val="009B2DB0"/>
    <w:rsid w:val="009B30C8"/>
    <w:rsid w:val="009B3646"/>
    <w:rsid w:val="009B3B0D"/>
    <w:rsid w:val="009B3B1B"/>
    <w:rsid w:val="009B3ECA"/>
    <w:rsid w:val="009B3FA5"/>
    <w:rsid w:val="009B4042"/>
    <w:rsid w:val="009B4677"/>
    <w:rsid w:val="009B4BD9"/>
    <w:rsid w:val="009B4E73"/>
    <w:rsid w:val="009B56BE"/>
    <w:rsid w:val="009B571F"/>
    <w:rsid w:val="009B58B3"/>
    <w:rsid w:val="009B5917"/>
    <w:rsid w:val="009B5C9F"/>
    <w:rsid w:val="009B6739"/>
    <w:rsid w:val="009B6B57"/>
    <w:rsid w:val="009B79B8"/>
    <w:rsid w:val="009B7B06"/>
    <w:rsid w:val="009B7E67"/>
    <w:rsid w:val="009C00D4"/>
    <w:rsid w:val="009C01CD"/>
    <w:rsid w:val="009C0565"/>
    <w:rsid w:val="009C0969"/>
    <w:rsid w:val="009C1477"/>
    <w:rsid w:val="009C1679"/>
    <w:rsid w:val="009C1808"/>
    <w:rsid w:val="009C1DD5"/>
    <w:rsid w:val="009C1F11"/>
    <w:rsid w:val="009C2019"/>
    <w:rsid w:val="009C2268"/>
    <w:rsid w:val="009C23F8"/>
    <w:rsid w:val="009C259A"/>
    <w:rsid w:val="009C28E7"/>
    <w:rsid w:val="009C2D95"/>
    <w:rsid w:val="009C3B34"/>
    <w:rsid w:val="009C3C1C"/>
    <w:rsid w:val="009C4964"/>
    <w:rsid w:val="009C4A33"/>
    <w:rsid w:val="009C4BF5"/>
    <w:rsid w:val="009C51BA"/>
    <w:rsid w:val="009C52D4"/>
    <w:rsid w:val="009C56D3"/>
    <w:rsid w:val="009C5E8C"/>
    <w:rsid w:val="009C6CD5"/>
    <w:rsid w:val="009C6DBF"/>
    <w:rsid w:val="009C75FF"/>
    <w:rsid w:val="009C77B7"/>
    <w:rsid w:val="009C7E25"/>
    <w:rsid w:val="009C7EA1"/>
    <w:rsid w:val="009D03D7"/>
    <w:rsid w:val="009D0468"/>
    <w:rsid w:val="009D054A"/>
    <w:rsid w:val="009D0735"/>
    <w:rsid w:val="009D07F8"/>
    <w:rsid w:val="009D0C20"/>
    <w:rsid w:val="009D0E56"/>
    <w:rsid w:val="009D10C0"/>
    <w:rsid w:val="009D17EA"/>
    <w:rsid w:val="009D2159"/>
    <w:rsid w:val="009D23A0"/>
    <w:rsid w:val="009D2695"/>
    <w:rsid w:val="009D299C"/>
    <w:rsid w:val="009D2B5C"/>
    <w:rsid w:val="009D2D28"/>
    <w:rsid w:val="009D2F06"/>
    <w:rsid w:val="009D2F91"/>
    <w:rsid w:val="009D3237"/>
    <w:rsid w:val="009D334E"/>
    <w:rsid w:val="009D3795"/>
    <w:rsid w:val="009D485E"/>
    <w:rsid w:val="009D491B"/>
    <w:rsid w:val="009D4D46"/>
    <w:rsid w:val="009D4DB4"/>
    <w:rsid w:val="009D5191"/>
    <w:rsid w:val="009D6031"/>
    <w:rsid w:val="009D6804"/>
    <w:rsid w:val="009D6899"/>
    <w:rsid w:val="009D695C"/>
    <w:rsid w:val="009D72AB"/>
    <w:rsid w:val="009E0113"/>
    <w:rsid w:val="009E01A2"/>
    <w:rsid w:val="009E0DEB"/>
    <w:rsid w:val="009E0EA2"/>
    <w:rsid w:val="009E1BF9"/>
    <w:rsid w:val="009E1F86"/>
    <w:rsid w:val="009E1FC0"/>
    <w:rsid w:val="009E276A"/>
    <w:rsid w:val="009E326A"/>
    <w:rsid w:val="009E33B7"/>
    <w:rsid w:val="009E3CA9"/>
    <w:rsid w:val="009E418F"/>
    <w:rsid w:val="009E45C9"/>
    <w:rsid w:val="009E4D0E"/>
    <w:rsid w:val="009E4F3D"/>
    <w:rsid w:val="009E4FF8"/>
    <w:rsid w:val="009E59B2"/>
    <w:rsid w:val="009E5AB4"/>
    <w:rsid w:val="009E5C6B"/>
    <w:rsid w:val="009E5E16"/>
    <w:rsid w:val="009E64C7"/>
    <w:rsid w:val="009E68A7"/>
    <w:rsid w:val="009E6CD4"/>
    <w:rsid w:val="009E70C4"/>
    <w:rsid w:val="009E7CE3"/>
    <w:rsid w:val="009E7D6B"/>
    <w:rsid w:val="009E7E6D"/>
    <w:rsid w:val="009F026B"/>
    <w:rsid w:val="009F1674"/>
    <w:rsid w:val="009F268C"/>
    <w:rsid w:val="009F27A2"/>
    <w:rsid w:val="009F2AF3"/>
    <w:rsid w:val="009F2F9B"/>
    <w:rsid w:val="009F3530"/>
    <w:rsid w:val="009F38DA"/>
    <w:rsid w:val="009F3A03"/>
    <w:rsid w:val="009F3A07"/>
    <w:rsid w:val="009F3CA6"/>
    <w:rsid w:val="009F3D3F"/>
    <w:rsid w:val="009F3EF0"/>
    <w:rsid w:val="009F3FA1"/>
    <w:rsid w:val="009F41AF"/>
    <w:rsid w:val="009F41F4"/>
    <w:rsid w:val="009F4293"/>
    <w:rsid w:val="009F4625"/>
    <w:rsid w:val="009F4BC6"/>
    <w:rsid w:val="009F4F1F"/>
    <w:rsid w:val="009F502F"/>
    <w:rsid w:val="009F5366"/>
    <w:rsid w:val="009F55A3"/>
    <w:rsid w:val="009F5794"/>
    <w:rsid w:val="009F59B5"/>
    <w:rsid w:val="009F65B7"/>
    <w:rsid w:val="009F6832"/>
    <w:rsid w:val="009F70E2"/>
    <w:rsid w:val="009F7A5F"/>
    <w:rsid w:val="009F7D4C"/>
    <w:rsid w:val="00A00425"/>
    <w:rsid w:val="00A006BF"/>
    <w:rsid w:val="00A008BD"/>
    <w:rsid w:val="00A00A77"/>
    <w:rsid w:val="00A00C58"/>
    <w:rsid w:val="00A00F9F"/>
    <w:rsid w:val="00A0177E"/>
    <w:rsid w:val="00A01AEF"/>
    <w:rsid w:val="00A01EE4"/>
    <w:rsid w:val="00A0255C"/>
    <w:rsid w:val="00A03247"/>
    <w:rsid w:val="00A043AA"/>
    <w:rsid w:val="00A04BAE"/>
    <w:rsid w:val="00A04C0D"/>
    <w:rsid w:val="00A04CBA"/>
    <w:rsid w:val="00A050BA"/>
    <w:rsid w:val="00A05110"/>
    <w:rsid w:val="00A05141"/>
    <w:rsid w:val="00A05574"/>
    <w:rsid w:val="00A05DB4"/>
    <w:rsid w:val="00A05E9D"/>
    <w:rsid w:val="00A06013"/>
    <w:rsid w:val="00A0612A"/>
    <w:rsid w:val="00A07671"/>
    <w:rsid w:val="00A07C3C"/>
    <w:rsid w:val="00A07DD9"/>
    <w:rsid w:val="00A1036C"/>
    <w:rsid w:val="00A103E1"/>
    <w:rsid w:val="00A10425"/>
    <w:rsid w:val="00A11267"/>
    <w:rsid w:val="00A1173D"/>
    <w:rsid w:val="00A11B58"/>
    <w:rsid w:val="00A11C1A"/>
    <w:rsid w:val="00A122D5"/>
    <w:rsid w:val="00A12C6E"/>
    <w:rsid w:val="00A13196"/>
    <w:rsid w:val="00A13413"/>
    <w:rsid w:val="00A1363B"/>
    <w:rsid w:val="00A13C13"/>
    <w:rsid w:val="00A146A4"/>
    <w:rsid w:val="00A1541E"/>
    <w:rsid w:val="00A15B66"/>
    <w:rsid w:val="00A15D20"/>
    <w:rsid w:val="00A168C9"/>
    <w:rsid w:val="00A16DA6"/>
    <w:rsid w:val="00A170DB"/>
    <w:rsid w:val="00A1739C"/>
    <w:rsid w:val="00A1767A"/>
    <w:rsid w:val="00A179BB"/>
    <w:rsid w:val="00A208E0"/>
    <w:rsid w:val="00A20D3D"/>
    <w:rsid w:val="00A20D7D"/>
    <w:rsid w:val="00A20EFB"/>
    <w:rsid w:val="00A20F21"/>
    <w:rsid w:val="00A22D1E"/>
    <w:rsid w:val="00A23205"/>
    <w:rsid w:val="00A23882"/>
    <w:rsid w:val="00A238BB"/>
    <w:rsid w:val="00A2452C"/>
    <w:rsid w:val="00A256B7"/>
    <w:rsid w:val="00A25811"/>
    <w:rsid w:val="00A25B6E"/>
    <w:rsid w:val="00A25E5D"/>
    <w:rsid w:val="00A26D31"/>
    <w:rsid w:val="00A2713A"/>
    <w:rsid w:val="00A275C3"/>
    <w:rsid w:val="00A27E10"/>
    <w:rsid w:val="00A30335"/>
    <w:rsid w:val="00A30E6A"/>
    <w:rsid w:val="00A3129F"/>
    <w:rsid w:val="00A318B7"/>
    <w:rsid w:val="00A31CCC"/>
    <w:rsid w:val="00A31D2F"/>
    <w:rsid w:val="00A31F6B"/>
    <w:rsid w:val="00A320B2"/>
    <w:rsid w:val="00A32736"/>
    <w:rsid w:val="00A32B58"/>
    <w:rsid w:val="00A32DB7"/>
    <w:rsid w:val="00A33816"/>
    <w:rsid w:val="00A34970"/>
    <w:rsid w:val="00A34A57"/>
    <w:rsid w:val="00A34A63"/>
    <w:rsid w:val="00A34DD2"/>
    <w:rsid w:val="00A35E53"/>
    <w:rsid w:val="00A35E8B"/>
    <w:rsid w:val="00A3608C"/>
    <w:rsid w:val="00A36980"/>
    <w:rsid w:val="00A36E8E"/>
    <w:rsid w:val="00A36F1C"/>
    <w:rsid w:val="00A377BB"/>
    <w:rsid w:val="00A37925"/>
    <w:rsid w:val="00A37DB4"/>
    <w:rsid w:val="00A408DA"/>
    <w:rsid w:val="00A40D76"/>
    <w:rsid w:val="00A41079"/>
    <w:rsid w:val="00A4150B"/>
    <w:rsid w:val="00A4265A"/>
    <w:rsid w:val="00A42EFA"/>
    <w:rsid w:val="00A43562"/>
    <w:rsid w:val="00A4384D"/>
    <w:rsid w:val="00A43B73"/>
    <w:rsid w:val="00A45449"/>
    <w:rsid w:val="00A45F23"/>
    <w:rsid w:val="00A45F4C"/>
    <w:rsid w:val="00A46807"/>
    <w:rsid w:val="00A46C22"/>
    <w:rsid w:val="00A46F3D"/>
    <w:rsid w:val="00A470A9"/>
    <w:rsid w:val="00A4749C"/>
    <w:rsid w:val="00A50531"/>
    <w:rsid w:val="00A50619"/>
    <w:rsid w:val="00A50A01"/>
    <w:rsid w:val="00A510EF"/>
    <w:rsid w:val="00A51716"/>
    <w:rsid w:val="00A5174B"/>
    <w:rsid w:val="00A51E24"/>
    <w:rsid w:val="00A52055"/>
    <w:rsid w:val="00A52108"/>
    <w:rsid w:val="00A5259A"/>
    <w:rsid w:val="00A52781"/>
    <w:rsid w:val="00A5286C"/>
    <w:rsid w:val="00A52EDF"/>
    <w:rsid w:val="00A53278"/>
    <w:rsid w:val="00A53D6A"/>
    <w:rsid w:val="00A5427B"/>
    <w:rsid w:val="00A54F05"/>
    <w:rsid w:val="00A5505F"/>
    <w:rsid w:val="00A56055"/>
    <w:rsid w:val="00A56115"/>
    <w:rsid w:val="00A5618F"/>
    <w:rsid w:val="00A56300"/>
    <w:rsid w:val="00A5660F"/>
    <w:rsid w:val="00A56C4C"/>
    <w:rsid w:val="00A56C4D"/>
    <w:rsid w:val="00A575A8"/>
    <w:rsid w:val="00A605B6"/>
    <w:rsid w:val="00A60795"/>
    <w:rsid w:val="00A60858"/>
    <w:rsid w:val="00A609C0"/>
    <w:rsid w:val="00A60A3D"/>
    <w:rsid w:val="00A60D60"/>
    <w:rsid w:val="00A60E2E"/>
    <w:rsid w:val="00A61665"/>
    <w:rsid w:val="00A617EF"/>
    <w:rsid w:val="00A6190E"/>
    <w:rsid w:val="00A62C56"/>
    <w:rsid w:val="00A6324C"/>
    <w:rsid w:val="00A633C8"/>
    <w:rsid w:val="00A63D92"/>
    <w:rsid w:val="00A63E8D"/>
    <w:rsid w:val="00A63F90"/>
    <w:rsid w:val="00A646D0"/>
    <w:rsid w:val="00A64F53"/>
    <w:rsid w:val="00A65135"/>
    <w:rsid w:val="00A6548A"/>
    <w:rsid w:val="00A655EA"/>
    <w:rsid w:val="00A65AB3"/>
    <w:rsid w:val="00A66236"/>
    <w:rsid w:val="00A66306"/>
    <w:rsid w:val="00A66374"/>
    <w:rsid w:val="00A66569"/>
    <w:rsid w:val="00A66CCF"/>
    <w:rsid w:val="00A66E28"/>
    <w:rsid w:val="00A673FC"/>
    <w:rsid w:val="00A6744B"/>
    <w:rsid w:val="00A67487"/>
    <w:rsid w:val="00A6765C"/>
    <w:rsid w:val="00A6765D"/>
    <w:rsid w:val="00A679FD"/>
    <w:rsid w:val="00A7005B"/>
    <w:rsid w:val="00A713A3"/>
    <w:rsid w:val="00A71661"/>
    <w:rsid w:val="00A71815"/>
    <w:rsid w:val="00A71E41"/>
    <w:rsid w:val="00A71FD9"/>
    <w:rsid w:val="00A723CB"/>
    <w:rsid w:val="00A72526"/>
    <w:rsid w:val="00A73011"/>
    <w:rsid w:val="00A73CE9"/>
    <w:rsid w:val="00A73E44"/>
    <w:rsid w:val="00A7498D"/>
    <w:rsid w:val="00A74F51"/>
    <w:rsid w:val="00A756B6"/>
    <w:rsid w:val="00A7584F"/>
    <w:rsid w:val="00A75936"/>
    <w:rsid w:val="00A75CC6"/>
    <w:rsid w:val="00A76500"/>
    <w:rsid w:val="00A76B44"/>
    <w:rsid w:val="00A778D7"/>
    <w:rsid w:val="00A779D9"/>
    <w:rsid w:val="00A77F6B"/>
    <w:rsid w:val="00A808FA"/>
    <w:rsid w:val="00A809A5"/>
    <w:rsid w:val="00A81694"/>
    <w:rsid w:val="00A81A1A"/>
    <w:rsid w:val="00A81EE4"/>
    <w:rsid w:val="00A827B6"/>
    <w:rsid w:val="00A82DEC"/>
    <w:rsid w:val="00A83B8A"/>
    <w:rsid w:val="00A83FEF"/>
    <w:rsid w:val="00A8403A"/>
    <w:rsid w:val="00A84A72"/>
    <w:rsid w:val="00A84D0B"/>
    <w:rsid w:val="00A84D80"/>
    <w:rsid w:val="00A85094"/>
    <w:rsid w:val="00A854A8"/>
    <w:rsid w:val="00A85507"/>
    <w:rsid w:val="00A85F7A"/>
    <w:rsid w:val="00A862FC"/>
    <w:rsid w:val="00A876ED"/>
    <w:rsid w:val="00A878FC"/>
    <w:rsid w:val="00A87DA5"/>
    <w:rsid w:val="00A90B15"/>
    <w:rsid w:val="00A90C8D"/>
    <w:rsid w:val="00A91008"/>
    <w:rsid w:val="00A91300"/>
    <w:rsid w:val="00A91828"/>
    <w:rsid w:val="00A91983"/>
    <w:rsid w:val="00A919A4"/>
    <w:rsid w:val="00A91A23"/>
    <w:rsid w:val="00A91BCE"/>
    <w:rsid w:val="00A9254C"/>
    <w:rsid w:val="00A93827"/>
    <w:rsid w:val="00A93BDA"/>
    <w:rsid w:val="00A93D18"/>
    <w:rsid w:val="00A94579"/>
    <w:rsid w:val="00A94904"/>
    <w:rsid w:val="00A949FC"/>
    <w:rsid w:val="00A94F9B"/>
    <w:rsid w:val="00A951A1"/>
    <w:rsid w:val="00A95461"/>
    <w:rsid w:val="00A95B75"/>
    <w:rsid w:val="00A960F4"/>
    <w:rsid w:val="00A962C8"/>
    <w:rsid w:val="00A96503"/>
    <w:rsid w:val="00A9651E"/>
    <w:rsid w:val="00A96E72"/>
    <w:rsid w:val="00A97187"/>
    <w:rsid w:val="00A97B39"/>
    <w:rsid w:val="00A97B6B"/>
    <w:rsid w:val="00A97EAE"/>
    <w:rsid w:val="00AA0465"/>
    <w:rsid w:val="00AA1260"/>
    <w:rsid w:val="00AA1EB6"/>
    <w:rsid w:val="00AA3AA1"/>
    <w:rsid w:val="00AA3E9E"/>
    <w:rsid w:val="00AA4359"/>
    <w:rsid w:val="00AA4404"/>
    <w:rsid w:val="00AA47C8"/>
    <w:rsid w:val="00AA561A"/>
    <w:rsid w:val="00AA6072"/>
    <w:rsid w:val="00AA6472"/>
    <w:rsid w:val="00AA6474"/>
    <w:rsid w:val="00AA65D3"/>
    <w:rsid w:val="00AA6A6C"/>
    <w:rsid w:val="00AA748C"/>
    <w:rsid w:val="00AA7C49"/>
    <w:rsid w:val="00AA7D8B"/>
    <w:rsid w:val="00AB05B0"/>
    <w:rsid w:val="00AB096C"/>
    <w:rsid w:val="00AB0D17"/>
    <w:rsid w:val="00AB0F7D"/>
    <w:rsid w:val="00AB0FDD"/>
    <w:rsid w:val="00AB1066"/>
    <w:rsid w:val="00AB137A"/>
    <w:rsid w:val="00AB1482"/>
    <w:rsid w:val="00AB194C"/>
    <w:rsid w:val="00AB2698"/>
    <w:rsid w:val="00AB27EF"/>
    <w:rsid w:val="00AB2A98"/>
    <w:rsid w:val="00AB2C98"/>
    <w:rsid w:val="00AB2D7E"/>
    <w:rsid w:val="00AB3491"/>
    <w:rsid w:val="00AB3A9A"/>
    <w:rsid w:val="00AB3EE1"/>
    <w:rsid w:val="00AB4203"/>
    <w:rsid w:val="00AB423D"/>
    <w:rsid w:val="00AB45FD"/>
    <w:rsid w:val="00AB4643"/>
    <w:rsid w:val="00AB48DB"/>
    <w:rsid w:val="00AB500C"/>
    <w:rsid w:val="00AB5306"/>
    <w:rsid w:val="00AB5629"/>
    <w:rsid w:val="00AB5805"/>
    <w:rsid w:val="00AB5883"/>
    <w:rsid w:val="00AB5A07"/>
    <w:rsid w:val="00AB6D23"/>
    <w:rsid w:val="00AB6E07"/>
    <w:rsid w:val="00AC0664"/>
    <w:rsid w:val="00AC0A53"/>
    <w:rsid w:val="00AC0D52"/>
    <w:rsid w:val="00AC10E4"/>
    <w:rsid w:val="00AC134A"/>
    <w:rsid w:val="00AC158E"/>
    <w:rsid w:val="00AC1965"/>
    <w:rsid w:val="00AC2207"/>
    <w:rsid w:val="00AC23DF"/>
    <w:rsid w:val="00AC266C"/>
    <w:rsid w:val="00AC27DE"/>
    <w:rsid w:val="00AC2BAB"/>
    <w:rsid w:val="00AC2D92"/>
    <w:rsid w:val="00AC3674"/>
    <w:rsid w:val="00AC3C69"/>
    <w:rsid w:val="00AC4FAC"/>
    <w:rsid w:val="00AC5066"/>
    <w:rsid w:val="00AC528E"/>
    <w:rsid w:val="00AC53DD"/>
    <w:rsid w:val="00AC5DEE"/>
    <w:rsid w:val="00AC61FC"/>
    <w:rsid w:val="00AC66EA"/>
    <w:rsid w:val="00AC6B76"/>
    <w:rsid w:val="00AC718A"/>
    <w:rsid w:val="00AC7917"/>
    <w:rsid w:val="00AC7D41"/>
    <w:rsid w:val="00AD0026"/>
    <w:rsid w:val="00AD0064"/>
    <w:rsid w:val="00AD0B1A"/>
    <w:rsid w:val="00AD0C21"/>
    <w:rsid w:val="00AD1005"/>
    <w:rsid w:val="00AD10AC"/>
    <w:rsid w:val="00AD254A"/>
    <w:rsid w:val="00AD2700"/>
    <w:rsid w:val="00AD299E"/>
    <w:rsid w:val="00AD31FA"/>
    <w:rsid w:val="00AD3726"/>
    <w:rsid w:val="00AD383F"/>
    <w:rsid w:val="00AD4E7A"/>
    <w:rsid w:val="00AD5597"/>
    <w:rsid w:val="00AD6529"/>
    <w:rsid w:val="00AD6BFF"/>
    <w:rsid w:val="00AD6C08"/>
    <w:rsid w:val="00AD6C8B"/>
    <w:rsid w:val="00AD6F1D"/>
    <w:rsid w:val="00AD72C8"/>
    <w:rsid w:val="00AD72D4"/>
    <w:rsid w:val="00AD797E"/>
    <w:rsid w:val="00AE050D"/>
    <w:rsid w:val="00AE1550"/>
    <w:rsid w:val="00AE1D87"/>
    <w:rsid w:val="00AE1E14"/>
    <w:rsid w:val="00AE1E41"/>
    <w:rsid w:val="00AE2013"/>
    <w:rsid w:val="00AE2896"/>
    <w:rsid w:val="00AE2A13"/>
    <w:rsid w:val="00AE3337"/>
    <w:rsid w:val="00AE3622"/>
    <w:rsid w:val="00AE374E"/>
    <w:rsid w:val="00AE378C"/>
    <w:rsid w:val="00AE3C9A"/>
    <w:rsid w:val="00AE4995"/>
    <w:rsid w:val="00AE4AD5"/>
    <w:rsid w:val="00AE4B28"/>
    <w:rsid w:val="00AE4B78"/>
    <w:rsid w:val="00AE4BE8"/>
    <w:rsid w:val="00AE58A5"/>
    <w:rsid w:val="00AE5DCE"/>
    <w:rsid w:val="00AE6171"/>
    <w:rsid w:val="00AE6331"/>
    <w:rsid w:val="00AE67B1"/>
    <w:rsid w:val="00AE7876"/>
    <w:rsid w:val="00AF04D6"/>
    <w:rsid w:val="00AF0501"/>
    <w:rsid w:val="00AF08AA"/>
    <w:rsid w:val="00AF0998"/>
    <w:rsid w:val="00AF0A41"/>
    <w:rsid w:val="00AF17F0"/>
    <w:rsid w:val="00AF23E0"/>
    <w:rsid w:val="00AF27F5"/>
    <w:rsid w:val="00AF33FE"/>
    <w:rsid w:val="00AF3B4A"/>
    <w:rsid w:val="00AF45C5"/>
    <w:rsid w:val="00AF4844"/>
    <w:rsid w:val="00AF4A45"/>
    <w:rsid w:val="00AF4F0E"/>
    <w:rsid w:val="00AF525B"/>
    <w:rsid w:val="00AF6B05"/>
    <w:rsid w:val="00AF6CCC"/>
    <w:rsid w:val="00AF726A"/>
    <w:rsid w:val="00AF7DD3"/>
    <w:rsid w:val="00B0021D"/>
    <w:rsid w:val="00B004ED"/>
    <w:rsid w:val="00B0087B"/>
    <w:rsid w:val="00B00918"/>
    <w:rsid w:val="00B00EF1"/>
    <w:rsid w:val="00B0140D"/>
    <w:rsid w:val="00B01ADF"/>
    <w:rsid w:val="00B01B88"/>
    <w:rsid w:val="00B020FC"/>
    <w:rsid w:val="00B02945"/>
    <w:rsid w:val="00B03377"/>
    <w:rsid w:val="00B040EC"/>
    <w:rsid w:val="00B0413B"/>
    <w:rsid w:val="00B04511"/>
    <w:rsid w:val="00B0463A"/>
    <w:rsid w:val="00B04E2F"/>
    <w:rsid w:val="00B0525A"/>
    <w:rsid w:val="00B0551C"/>
    <w:rsid w:val="00B05AE0"/>
    <w:rsid w:val="00B05BD9"/>
    <w:rsid w:val="00B05FB2"/>
    <w:rsid w:val="00B06166"/>
    <w:rsid w:val="00B06800"/>
    <w:rsid w:val="00B06C7C"/>
    <w:rsid w:val="00B06F8F"/>
    <w:rsid w:val="00B070C5"/>
    <w:rsid w:val="00B071D8"/>
    <w:rsid w:val="00B079C6"/>
    <w:rsid w:val="00B07A07"/>
    <w:rsid w:val="00B10A59"/>
    <w:rsid w:val="00B10E8D"/>
    <w:rsid w:val="00B1256E"/>
    <w:rsid w:val="00B1283E"/>
    <w:rsid w:val="00B12B3A"/>
    <w:rsid w:val="00B13BD9"/>
    <w:rsid w:val="00B144AC"/>
    <w:rsid w:val="00B148DE"/>
    <w:rsid w:val="00B15147"/>
    <w:rsid w:val="00B15F0E"/>
    <w:rsid w:val="00B16D64"/>
    <w:rsid w:val="00B17916"/>
    <w:rsid w:val="00B17A23"/>
    <w:rsid w:val="00B203B5"/>
    <w:rsid w:val="00B205C6"/>
    <w:rsid w:val="00B210A4"/>
    <w:rsid w:val="00B21379"/>
    <w:rsid w:val="00B213FC"/>
    <w:rsid w:val="00B2175D"/>
    <w:rsid w:val="00B21CA5"/>
    <w:rsid w:val="00B21E70"/>
    <w:rsid w:val="00B223A6"/>
    <w:rsid w:val="00B22D1D"/>
    <w:rsid w:val="00B23544"/>
    <w:rsid w:val="00B23975"/>
    <w:rsid w:val="00B23AD8"/>
    <w:rsid w:val="00B24E27"/>
    <w:rsid w:val="00B25571"/>
    <w:rsid w:val="00B263D1"/>
    <w:rsid w:val="00B27CBB"/>
    <w:rsid w:val="00B30064"/>
    <w:rsid w:val="00B30639"/>
    <w:rsid w:val="00B30745"/>
    <w:rsid w:val="00B30C1D"/>
    <w:rsid w:val="00B31619"/>
    <w:rsid w:val="00B31AAE"/>
    <w:rsid w:val="00B31B28"/>
    <w:rsid w:val="00B31C3A"/>
    <w:rsid w:val="00B31DE6"/>
    <w:rsid w:val="00B32284"/>
    <w:rsid w:val="00B32352"/>
    <w:rsid w:val="00B32936"/>
    <w:rsid w:val="00B32ADF"/>
    <w:rsid w:val="00B3321E"/>
    <w:rsid w:val="00B33302"/>
    <w:rsid w:val="00B33503"/>
    <w:rsid w:val="00B335FE"/>
    <w:rsid w:val="00B342FC"/>
    <w:rsid w:val="00B34884"/>
    <w:rsid w:val="00B34ACD"/>
    <w:rsid w:val="00B34F5A"/>
    <w:rsid w:val="00B353E2"/>
    <w:rsid w:val="00B35840"/>
    <w:rsid w:val="00B3615D"/>
    <w:rsid w:val="00B36CC7"/>
    <w:rsid w:val="00B3746F"/>
    <w:rsid w:val="00B37579"/>
    <w:rsid w:val="00B37E97"/>
    <w:rsid w:val="00B40038"/>
    <w:rsid w:val="00B408B3"/>
    <w:rsid w:val="00B41E0E"/>
    <w:rsid w:val="00B427D7"/>
    <w:rsid w:val="00B42BA8"/>
    <w:rsid w:val="00B42C82"/>
    <w:rsid w:val="00B430DD"/>
    <w:rsid w:val="00B43A55"/>
    <w:rsid w:val="00B44177"/>
    <w:rsid w:val="00B44713"/>
    <w:rsid w:val="00B4492F"/>
    <w:rsid w:val="00B44D26"/>
    <w:rsid w:val="00B44EB0"/>
    <w:rsid w:val="00B4504A"/>
    <w:rsid w:val="00B453A8"/>
    <w:rsid w:val="00B457A1"/>
    <w:rsid w:val="00B45C5F"/>
    <w:rsid w:val="00B4641A"/>
    <w:rsid w:val="00B466E8"/>
    <w:rsid w:val="00B46CE1"/>
    <w:rsid w:val="00B47099"/>
    <w:rsid w:val="00B4786C"/>
    <w:rsid w:val="00B4793A"/>
    <w:rsid w:val="00B50864"/>
    <w:rsid w:val="00B50899"/>
    <w:rsid w:val="00B50AC5"/>
    <w:rsid w:val="00B50F52"/>
    <w:rsid w:val="00B52E22"/>
    <w:rsid w:val="00B53217"/>
    <w:rsid w:val="00B5383F"/>
    <w:rsid w:val="00B544F1"/>
    <w:rsid w:val="00B54605"/>
    <w:rsid w:val="00B54B99"/>
    <w:rsid w:val="00B552D7"/>
    <w:rsid w:val="00B557A0"/>
    <w:rsid w:val="00B55CD2"/>
    <w:rsid w:val="00B56028"/>
    <w:rsid w:val="00B562B5"/>
    <w:rsid w:val="00B56CF1"/>
    <w:rsid w:val="00B570B7"/>
    <w:rsid w:val="00B572BF"/>
    <w:rsid w:val="00B5738F"/>
    <w:rsid w:val="00B57B80"/>
    <w:rsid w:val="00B57BB7"/>
    <w:rsid w:val="00B60C0A"/>
    <w:rsid w:val="00B60C54"/>
    <w:rsid w:val="00B60F38"/>
    <w:rsid w:val="00B61A26"/>
    <w:rsid w:val="00B6354C"/>
    <w:rsid w:val="00B63D40"/>
    <w:rsid w:val="00B63EC8"/>
    <w:rsid w:val="00B63F81"/>
    <w:rsid w:val="00B63FA7"/>
    <w:rsid w:val="00B6422F"/>
    <w:rsid w:val="00B642B1"/>
    <w:rsid w:val="00B64812"/>
    <w:rsid w:val="00B64D20"/>
    <w:rsid w:val="00B6510D"/>
    <w:rsid w:val="00B6513C"/>
    <w:rsid w:val="00B65148"/>
    <w:rsid w:val="00B65B1A"/>
    <w:rsid w:val="00B6614E"/>
    <w:rsid w:val="00B66303"/>
    <w:rsid w:val="00B668B7"/>
    <w:rsid w:val="00B67691"/>
    <w:rsid w:val="00B67F94"/>
    <w:rsid w:val="00B70F72"/>
    <w:rsid w:val="00B71041"/>
    <w:rsid w:val="00B71072"/>
    <w:rsid w:val="00B713F1"/>
    <w:rsid w:val="00B71687"/>
    <w:rsid w:val="00B7170A"/>
    <w:rsid w:val="00B71BBD"/>
    <w:rsid w:val="00B72199"/>
    <w:rsid w:val="00B7265E"/>
    <w:rsid w:val="00B73B41"/>
    <w:rsid w:val="00B73EE8"/>
    <w:rsid w:val="00B7441A"/>
    <w:rsid w:val="00B74C4E"/>
    <w:rsid w:val="00B74E35"/>
    <w:rsid w:val="00B75334"/>
    <w:rsid w:val="00B7540E"/>
    <w:rsid w:val="00B75F78"/>
    <w:rsid w:val="00B7608A"/>
    <w:rsid w:val="00B7632E"/>
    <w:rsid w:val="00B76350"/>
    <w:rsid w:val="00B76D13"/>
    <w:rsid w:val="00B76F7B"/>
    <w:rsid w:val="00B77146"/>
    <w:rsid w:val="00B774FF"/>
    <w:rsid w:val="00B77C29"/>
    <w:rsid w:val="00B8018C"/>
    <w:rsid w:val="00B806FB"/>
    <w:rsid w:val="00B80D78"/>
    <w:rsid w:val="00B815F2"/>
    <w:rsid w:val="00B822AE"/>
    <w:rsid w:val="00B8252E"/>
    <w:rsid w:val="00B82809"/>
    <w:rsid w:val="00B8285A"/>
    <w:rsid w:val="00B83273"/>
    <w:rsid w:val="00B833BE"/>
    <w:rsid w:val="00B835BA"/>
    <w:rsid w:val="00B83A95"/>
    <w:rsid w:val="00B83EE6"/>
    <w:rsid w:val="00B841C8"/>
    <w:rsid w:val="00B8424E"/>
    <w:rsid w:val="00B84A6B"/>
    <w:rsid w:val="00B84C16"/>
    <w:rsid w:val="00B84D79"/>
    <w:rsid w:val="00B85945"/>
    <w:rsid w:val="00B85FB7"/>
    <w:rsid w:val="00B86E44"/>
    <w:rsid w:val="00B86FCF"/>
    <w:rsid w:val="00B87392"/>
    <w:rsid w:val="00B87895"/>
    <w:rsid w:val="00B87958"/>
    <w:rsid w:val="00B87975"/>
    <w:rsid w:val="00B87BBA"/>
    <w:rsid w:val="00B90DD3"/>
    <w:rsid w:val="00B9162D"/>
    <w:rsid w:val="00B923BC"/>
    <w:rsid w:val="00B92DCF"/>
    <w:rsid w:val="00B92E68"/>
    <w:rsid w:val="00B9379B"/>
    <w:rsid w:val="00B9395F"/>
    <w:rsid w:val="00B93C49"/>
    <w:rsid w:val="00B93D79"/>
    <w:rsid w:val="00B93E62"/>
    <w:rsid w:val="00B94806"/>
    <w:rsid w:val="00B9486F"/>
    <w:rsid w:val="00B94D8E"/>
    <w:rsid w:val="00B94E73"/>
    <w:rsid w:val="00B959B7"/>
    <w:rsid w:val="00B95BFC"/>
    <w:rsid w:val="00B95EF8"/>
    <w:rsid w:val="00B960EA"/>
    <w:rsid w:val="00B96118"/>
    <w:rsid w:val="00B966FE"/>
    <w:rsid w:val="00B96F26"/>
    <w:rsid w:val="00B978C3"/>
    <w:rsid w:val="00B9791B"/>
    <w:rsid w:val="00B97AAB"/>
    <w:rsid w:val="00BA0578"/>
    <w:rsid w:val="00BA0FF4"/>
    <w:rsid w:val="00BA1154"/>
    <w:rsid w:val="00BA1219"/>
    <w:rsid w:val="00BA132A"/>
    <w:rsid w:val="00BA164B"/>
    <w:rsid w:val="00BA1B4E"/>
    <w:rsid w:val="00BA218D"/>
    <w:rsid w:val="00BA2196"/>
    <w:rsid w:val="00BA22AB"/>
    <w:rsid w:val="00BA3267"/>
    <w:rsid w:val="00BA35E1"/>
    <w:rsid w:val="00BA3714"/>
    <w:rsid w:val="00BA385F"/>
    <w:rsid w:val="00BA3F09"/>
    <w:rsid w:val="00BA44C6"/>
    <w:rsid w:val="00BA48F3"/>
    <w:rsid w:val="00BA4C62"/>
    <w:rsid w:val="00BA4F5E"/>
    <w:rsid w:val="00BA58D5"/>
    <w:rsid w:val="00BA5AA0"/>
    <w:rsid w:val="00BA5AE1"/>
    <w:rsid w:val="00BA5C53"/>
    <w:rsid w:val="00BA62BA"/>
    <w:rsid w:val="00BA6821"/>
    <w:rsid w:val="00BA719A"/>
    <w:rsid w:val="00BA720F"/>
    <w:rsid w:val="00BA7547"/>
    <w:rsid w:val="00BA7927"/>
    <w:rsid w:val="00BA7AE1"/>
    <w:rsid w:val="00BA7D94"/>
    <w:rsid w:val="00BA7FB8"/>
    <w:rsid w:val="00BB04BD"/>
    <w:rsid w:val="00BB07D5"/>
    <w:rsid w:val="00BB0DBA"/>
    <w:rsid w:val="00BB11BB"/>
    <w:rsid w:val="00BB134A"/>
    <w:rsid w:val="00BB23ED"/>
    <w:rsid w:val="00BB25D8"/>
    <w:rsid w:val="00BB27CA"/>
    <w:rsid w:val="00BB2B5F"/>
    <w:rsid w:val="00BB30BE"/>
    <w:rsid w:val="00BB31BF"/>
    <w:rsid w:val="00BB3398"/>
    <w:rsid w:val="00BB34C2"/>
    <w:rsid w:val="00BB3EB7"/>
    <w:rsid w:val="00BB446E"/>
    <w:rsid w:val="00BB45EB"/>
    <w:rsid w:val="00BB4ACD"/>
    <w:rsid w:val="00BB4D0F"/>
    <w:rsid w:val="00BB54A7"/>
    <w:rsid w:val="00BB5597"/>
    <w:rsid w:val="00BB5723"/>
    <w:rsid w:val="00BB5CF7"/>
    <w:rsid w:val="00BB6D0B"/>
    <w:rsid w:val="00BB7445"/>
    <w:rsid w:val="00BB7514"/>
    <w:rsid w:val="00BB75D4"/>
    <w:rsid w:val="00BB776D"/>
    <w:rsid w:val="00BB7C1C"/>
    <w:rsid w:val="00BB7D6B"/>
    <w:rsid w:val="00BC0E70"/>
    <w:rsid w:val="00BC1EA6"/>
    <w:rsid w:val="00BC21C9"/>
    <w:rsid w:val="00BC23BC"/>
    <w:rsid w:val="00BC2B87"/>
    <w:rsid w:val="00BC2C84"/>
    <w:rsid w:val="00BC2C88"/>
    <w:rsid w:val="00BC2E61"/>
    <w:rsid w:val="00BC3A70"/>
    <w:rsid w:val="00BC4332"/>
    <w:rsid w:val="00BC44AE"/>
    <w:rsid w:val="00BC44D9"/>
    <w:rsid w:val="00BC45D2"/>
    <w:rsid w:val="00BC4A39"/>
    <w:rsid w:val="00BC5529"/>
    <w:rsid w:val="00BC5A1D"/>
    <w:rsid w:val="00BC6604"/>
    <w:rsid w:val="00BC6F41"/>
    <w:rsid w:val="00BC6F60"/>
    <w:rsid w:val="00BC7E0A"/>
    <w:rsid w:val="00BC7E8D"/>
    <w:rsid w:val="00BD071B"/>
    <w:rsid w:val="00BD0F3E"/>
    <w:rsid w:val="00BD0F49"/>
    <w:rsid w:val="00BD1004"/>
    <w:rsid w:val="00BD13BA"/>
    <w:rsid w:val="00BD150E"/>
    <w:rsid w:val="00BD1643"/>
    <w:rsid w:val="00BD1A3C"/>
    <w:rsid w:val="00BD1E0F"/>
    <w:rsid w:val="00BD26BE"/>
    <w:rsid w:val="00BD2F65"/>
    <w:rsid w:val="00BD44B0"/>
    <w:rsid w:val="00BD466A"/>
    <w:rsid w:val="00BD47D8"/>
    <w:rsid w:val="00BD50EA"/>
    <w:rsid w:val="00BD5404"/>
    <w:rsid w:val="00BD5D68"/>
    <w:rsid w:val="00BD5E98"/>
    <w:rsid w:val="00BD6106"/>
    <w:rsid w:val="00BD66C1"/>
    <w:rsid w:val="00BD6B58"/>
    <w:rsid w:val="00BD6D9C"/>
    <w:rsid w:val="00BD6E63"/>
    <w:rsid w:val="00BD753D"/>
    <w:rsid w:val="00BD757B"/>
    <w:rsid w:val="00BD763F"/>
    <w:rsid w:val="00BE001D"/>
    <w:rsid w:val="00BE0166"/>
    <w:rsid w:val="00BE04EF"/>
    <w:rsid w:val="00BE09A2"/>
    <w:rsid w:val="00BE1056"/>
    <w:rsid w:val="00BE1510"/>
    <w:rsid w:val="00BE15E8"/>
    <w:rsid w:val="00BE169C"/>
    <w:rsid w:val="00BE1914"/>
    <w:rsid w:val="00BE19F9"/>
    <w:rsid w:val="00BE1B88"/>
    <w:rsid w:val="00BE2389"/>
    <w:rsid w:val="00BE27AE"/>
    <w:rsid w:val="00BE32FC"/>
    <w:rsid w:val="00BE3C4A"/>
    <w:rsid w:val="00BE46EA"/>
    <w:rsid w:val="00BE4BBF"/>
    <w:rsid w:val="00BE540D"/>
    <w:rsid w:val="00BE549C"/>
    <w:rsid w:val="00BE5EAC"/>
    <w:rsid w:val="00BE63E6"/>
    <w:rsid w:val="00BE6CB5"/>
    <w:rsid w:val="00BE7917"/>
    <w:rsid w:val="00BE7A39"/>
    <w:rsid w:val="00BE7A54"/>
    <w:rsid w:val="00BE7CC9"/>
    <w:rsid w:val="00BF03FE"/>
    <w:rsid w:val="00BF0421"/>
    <w:rsid w:val="00BF0583"/>
    <w:rsid w:val="00BF05E6"/>
    <w:rsid w:val="00BF0C03"/>
    <w:rsid w:val="00BF1136"/>
    <w:rsid w:val="00BF1198"/>
    <w:rsid w:val="00BF148A"/>
    <w:rsid w:val="00BF16B4"/>
    <w:rsid w:val="00BF1CCA"/>
    <w:rsid w:val="00BF292F"/>
    <w:rsid w:val="00BF2C7D"/>
    <w:rsid w:val="00BF2E7C"/>
    <w:rsid w:val="00BF3017"/>
    <w:rsid w:val="00BF3906"/>
    <w:rsid w:val="00BF3E78"/>
    <w:rsid w:val="00BF4F30"/>
    <w:rsid w:val="00BF5892"/>
    <w:rsid w:val="00BF5ABE"/>
    <w:rsid w:val="00BF615D"/>
    <w:rsid w:val="00BF67C5"/>
    <w:rsid w:val="00BF6EF9"/>
    <w:rsid w:val="00BF6EFD"/>
    <w:rsid w:val="00BF70B0"/>
    <w:rsid w:val="00BF71D1"/>
    <w:rsid w:val="00BF74B4"/>
    <w:rsid w:val="00BF7580"/>
    <w:rsid w:val="00BF7616"/>
    <w:rsid w:val="00BF786D"/>
    <w:rsid w:val="00BF7C39"/>
    <w:rsid w:val="00BF7CCE"/>
    <w:rsid w:val="00C00DF7"/>
    <w:rsid w:val="00C01239"/>
    <w:rsid w:val="00C0209E"/>
    <w:rsid w:val="00C02A8E"/>
    <w:rsid w:val="00C02C89"/>
    <w:rsid w:val="00C033AC"/>
    <w:rsid w:val="00C04115"/>
    <w:rsid w:val="00C0468B"/>
    <w:rsid w:val="00C04EE0"/>
    <w:rsid w:val="00C05358"/>
    <w:rsid w:val="00C0536C"/>
    <w:rsid w:val="00C057E3"/>
    <w:rsid w:val="00C0601A"/>
    <w:rsid w:val="00C06832"/>
    <w:rsid w:val="00C0707E"/>
    <w:rsid w:val="00C07697"/>
    <w:rsid w:val="00C07895"/>
    <w:rsid w:val="00C07AAB"/>
    <w:rsid w:val="00C1068E"/>
    <w:rsid w:val="00C106F8"/>
    <w:rsid w:val="00C10CEC"/>
    <w:rsid w:val="00C1103A"/>
    <w:rsid w:val="00C111C4"/>
    <w:rsid w:val="00C113B2"/>
    <w:rsid w:val="00C1144A"/>
    <w:rsid w:val="00C11F05"/>
    <w:rsid w:val="00C123FC"/>
    <w:rsid w:val="00C12457"/>
    <w:rsid w:val="00C13126"/>
    <w:rsid w:val="00C1382B"/>
    <w:rsid w:val="00C13BF9"/>
    <w:rsid w:val="00C1455F"/>
    <w:rsid w:val="00C14C3A"/>
    <w:rsid w:val="00C14DA1"/>
    <w:rsid w:val="00C154C1"/>
    <w:rsid w:val="00C15B87"/>
    <w:rsid w:val="00C166D0"/>
    <w:rsid w:val="00C1687F"/>
    <w:rsid w:val="00C16F77"/>
    <w:rsid w:val="00C1703C"/>
    <w:rsid w:val="00C172F2"/>
    <w:rsid w:val="00C17377"/>
    <w:rsid w:val="00C1756D"/>
    <w:rsid w:val="00C17E1C"/>
    <w:rsid w:val="00C17E3F"/>
    <w:rsid w:val="00C20594"/>
    <w:rsid w:val="00C2080E"/>
    <w:rsid w:val="00C20D66"/>
    <w:rsid w:val="00C21C35"/>
    <w:rsid w:val="00C22032"/>
    <w:rsid w:val="00C22217"/>
    <w:rsid w:val="00C22CCE"/>
    <w:rsid w:val="00C23323"/>
    <w:rsid w:val="00C23571"/>
    <w:rsid w:val="00C240EB"/>
    <w:rsid w:val="00C2413A"/>
    <w:rsid w:val="00C24A06"/>
    <w:rsid w:val="00C2509B"/>
    <w:rsid w:val="00C2523A"/>
    <w:rsid w:val="00C2530C"/>
    <w:rsid w:val="00C257D8"/>
    <w:rsid w:val="00C25872"/>
    <w:rsid w:val="00C268E6"/>
    <w:rsid w:val="00C26E3B"/>
    <w:rsid w:val="00C27287"/>
    <w:rsid w:val="00C274A3"/>
    <w:rsid w:val="00C27885"/>
    <w:rsid w:val="00C3010E"/>
    <w:rsid w:val="00C3085A"/>
    <w:rsid w:val="00C30FD4"/>
    <w:rsid w:val="00C314D1"/>
    <w:rsid w:val="00C318A9"/>
    <w:rsid w:val="00C31AB5"/>
    <w:rsid w:val="00C31AD5"/>
    <w:rsid w:val="00C31CAD"/>
    <w:rsid w:val="00C324E8"/>
    <w:rsid w:val="00C325F2"/>
    <w:rsid w:val="00C3289B"/>
    <w:rsid w:val="00C32AC4"/>
    <w:rsid w:val="00C32B35"/>
    <w:rsid w:val="00C32D9A"/>
    <w:rsid w:val="00C32F21"/>
    <w:rsid w:val="00C332AB"/>
    <w:rsid w:val="00C333B8"/>
    <w:rsid w:val="00C33830"/>
    <w:rsid w:val="00C33A44"/>
    <w:rsid w:val="00C33B30"/>
    <w:rsid w:val="00C33BC7"/>
    <w:rsid w:val="00C33BED"/>
    <w:rsid w:val="00C3404A"/>
    <w:rsid w:val="00C34374"/>
    <w:rsid w:val="00C34393"/>
    <w:rsid w:val="00C34DB6"/>
    <w:rsid w:val="00C34F6D"/>
    <w:rsid w:val="00C35390"/>
    <w:rsid w:val="00C35687"/>
    <w:rsid w:val="00C35AD6"/>
    <w:rsid w:val="00C35B7C"/>
    <w:rsid w:val="00C36679"/>
    <w:rsid w:val="00C366B9"/>
    <w:rsid w:val="00C37674"/>
    <w:rsid w:val="00C37968"/>
    <w:rsid w:val="00C37E3F"/>
    <w:rsid w:val="00C40B43"/>
    <w:rsid w:val="00C418AE"/>
    <w:rsid w:val="00C41BA7"/>
    <w:rsid w:val="00C41BCF"/>
    <w:rsid w:val="00C420DC"/>
    <w:rsid w:val="00C43297"/>
    <w:rsid w:val="00C44500"/>
    <w:rsid w:val="00C447E2"/>
    <w:rsid w:val="00C449C6"/>
    <w:rsid w:val="00C44D2F"/>
    <w:rsid w:val="00C45177"/>
    <w:rsid w:val="00C45E06"/>
    <w:rsid w:val="00C45F5A"/>
    <w:rsid w:val="00C4624E"/>
    <w:rsid w:val="00C47112"/>
    <w:rsid w:val="00C47319"/>
    <w:rsid w:val="00C47B06"/>
    <w:rsid w:val="00C500C5"/>
    <w:rsid w:val="00C509C1"/>
    <w:rsid w:val="00C50E5A"/>
    <w:rsid w:val="00C519A3"/>
    <w:rsid w:val="00C51B14"/>
    <w:rsid w:val="00C52428"/>
    <w:rsid w:val="00C528D7"/>
    <w:rsid w:val="00C5308A"/>
    <w:rsid w:val="00C53673"/>
    <w:rsid w:val="00C536A5"/>
    <w:rsid w:val="00C53BD8"/>
    <w:rsid w:val="00C53FF5"/>
    <w:rsid w:val="00C54799"/>
    <w:rsid w:val="00C54C56"/>
    <w:rsid w:val="00C54CCC"/>
    <w:rsid w:val="00C54E37"/>
    <w:rsid w:val="00C554C0"/>
    <w:rsid w:val="00C55CBB"/>
    <w:rsid w:val="00C55E51"/>
    <w:rsid w:val="00C56575"/>
    <w:rsid w:val="00C56C69"/>
    <w:rsid w:val="00C570D3"/>
    <w:rsid w:val="00C57673"/>
    <w:rsid w:val="00C57AEE"/>
    <w:rsid w:val="00C600E9"/>
    <w:rsid w:val="00C60170"/>
    <w:rsid w:val="00C60EFB"/>
    <w:rsid w:val="00C613BA"/>
    <w:rsid w:val="00C61833"/>
    <w:rsid w:val="00C628B6"/>
    <w:rsid w:val="00C631C2"/>
    <w:rsid w:val="00C640D9"/>
    <w:rsid w:val="00C645EB"/>
    <w:rsid w:val="00C647BF"/>
    <w:rsid w:val="00C6485E"/>
    <w:rsid w:val="00C64A60"/>
    <w:rsid w:val="00C64C48"/>
    <w:rsid w:val="00C64E75"/>
    <w:rsid w:val="00C65902"/>
    <w:rsid w:val="00C661C7"/>
    <w:rsid w:val="00C66FA9"/>
    <w:rsid w:val="00C67375"/>
    <w:rsid w:val="00C67620"/>
    <w:rsid w:val="00C67D29"/>
    <w:rsid w:val="00C67D88"/>
    <w:rsid w:val="00C67DDA"/>
    <w:rsid w:val="00C70849"/>
    <w:rsid w:val="00C70EB6"/>
    <w:rsid w:val="00C70FA9"/>
    <w:rsid w:val="00C71559"/>
    <w:rsid w:val="00C7164A"/>
    <w:rsid w:val="00C716C5"/>
    <w:rsid w:val="00C71914"/>
    <w:rsid w:val="00C71E9F"/>
    <w:rsid w:val="00C72209"/>
    <w:rsid w:val="00C72694"/>
    <w:rsid w:val="00C72759"/>
    <w:rsid w:val="00C727E2"/>
    <w:rsid w:val="00C72985"/>
    <w:rsid w:val="00C732E3"/>
    <w:rsid w:val="00C73554"/>
    <w:rsid w:val="00C73999"/>
    <w:rsid w:val="00C73F43"/>
    <w:rsid w:val="00C74273"/>
    <w:rsid w:val="00C7503D"/>
    <w:rsid w:val="00C75528"/>
    <w:rsid w:val="00C75A16"/>
    <w:rsid w:val="00C75F80"/>
    <w:rsid w:val="00C7602D"/>
    <w:rsid w:val="00C76765"/>
    <w:rsid w:val="00C770E7"/>
    <w:rsid w:val="00C77667"/>
    <w:rsid w:val="00C77C57"/>
    <w:rsid w:val="00C77DDA"/>
    <w:rsid w:val="00C77EE0"/>
    <w:rsid w:val="00C80003"/>
    <w:rsid w:val="00C80092"/>
    <w:rsid w:val="00C80350"/>
    <w:rsid w:val="00C804C3"/>
    <w:rsid w:val="00C80963"/>
    <w:rsid w:val="00C80DEF"/>
    <w:rsid w:val="00C814D4"/>
    <w:rsid w:val="00C81D79"/>
    <w:rsid w:val="00C81FE8"/>
    <w:rsid w:val="00C82019"/>
    <w:rsid w:val="00C826E1"/>
    <w:rsid w:val="00C82790"/>
    <w:rsid w:val="00C827DF"/>
    <w:rsid w:val="00C82916"/>
    <w:rsid w:val="00C82ABD"/>
    <w:rsid w:val="00C82C81"/>
    <w:rsid w:val="00C82E2A"/>
    <w:rsid w:val="00C833E8"/>
    <w:rsid w:val="00C83560"/>
    <w:rsid w:val="00C835BF"/>
    <w:rsid w:val="00C83788"/>
    <w:rsid w:val="00C83D20"/>
    <w:rsid w:val="00C83D66"/>
    <w:rsid w:val="00C83FD3"/>
    <w:rsid w:val="00C846ED"/>
    <w:rsid w:val="00C849C5"/>
    <w:rsid w:val="00C84E7D"/>
    <w:rsid w:val="00C8507F"/>
    <w:rsid w:val="00C858DB"/>
    <w:rsid w:val="00C85C03"/>
    <w:rsid w:val="00C85D04"/>
    <w:rsid w:val="00C8633A"/>
    <w:rsid w:val="00C86627"/>
    <w:rsid w:val="00C900DD"/>
    <w:rsid w:val="00C907A6"/>
    <w:rsid w:val="00C91250"/>
    <w:rsid w:val="00C91550"/>
    <w:rsid w:val="00C9261D"/>
    <w:rsid w:val="00C926B7"/>
    <w:rsid w:val="00C92807"/>
    <w:rsid w:val="00C92B99"/>
    <w:rsid w:val="00C931E9"/>
    <w:rsid w:val="00C932C3"/>
    <w:rsid w:val="00C93E3F"/>
    <w:rsid w:val="00C93E84"/>
    <w:rsid w:val="00C94241"/>
    <w:rsid w:val="00C94372"/>
    <w:rsid w:val="00C951D3"/>
    <w:rsid w:val="00C9569D"/>
    <w:rsid w:val="00C960EB"/>
    <w:rsid w:val="00C9697C"/>
    <w:rsid w:val="00C96A0E"/>
    <w:rsid w:val="00CA050F"/>
    <w:rsid w:val="00CA053E"/>
    <w:rsid w:val="00CA07E9"/>
    <w:rsid w:val="00CA0AA5"/>
    <w:rsid w:val="00CA149E"/>
    <w:rsid w:val="00CA14A0"/>
    <w:rsid w:val="00CA16D8"/>
    <w:rsid w:val="00CA1B82"/>
    <w:rsid w:val="00CA1D9B"/>
    <w:rsid w:val="00CA1DCC"/>
    <w:rsid w:val="00CA1E7B"/>
    <w:rsid w:val="00CA21EF"/>
    <w:rsid w:val="00CA3101"/>
    <w:rsid w:val="00CA3485"/>
    <w:rsid w:val="00CA388F"/>
    <w:rsid w:val="00CA4372"/>
    <w:rsid w:val="00CA473C"/>
    <w:rsid w:val="00CA5003"/>
    <w:rsid w:val="00CA538D"/>
    <w:rsid w:val="00CA5447"/>
    <w:rsid w:val="00CA5789"/>
    <w:rsid w:val="00CA5C64"/>
    <w:rsid w:val="00CA5F49"/>
    <w:rsid w:val="00CA6331"/>
    <w:rsid w:val="00CA6AA6"/>
    <w:rsid w:val="00CA6B41"/>
    <w:rsid w:val="00CA731D"/>
    <w:rsid w:val="00CB01EF"/>
    <w:rsid w:val="00CB0F32"/>
    <w:rsid w:val="00CB20A7"/>
    <w:rsid w:val="00CB3169"/>
    <w:rsid w:val="00CB3679"/>
    <w:rsid w:val="00CB3E0C"/>
    <w:rsid w:val="00CB3F7D"/>
    <w:rsid w:val="00CB4330"/>
    <w:rsid w:val="00CB4BB9"/>
    <w:rsid w:val="00CB4EF5"/>
    <w:rsid w:val="00CB545F"/>
    <w:rsid w:val="00CB56D2"/>
    <w:rsid w:val="00CB57F5"/>
    <w:rsid w:val="00CB5F8E"/>
    <w:rsid w:val="00CB7583"/>
    <w:rsid w:val="00CB76A2"/>
    <w:rsid w:val="00CB7718"/>
    <w:rsid w:val="00CB7CDC"/>
    <w:rsid w:val="00CC01B9"/>
    <w:rsid w:val="00CC08AF"/>
    <w:rsid w:val="00CC0955"/>
    <w:rsid w:val="00CC0A2D"/>
    <w:rsid w:val="00CC0B68"/>
    <w:rsid w:val="00CC0C98"/>
    <w:rsid w:val="00CC1687"/>
    <w:rsid w:val="00CC179C"/>
    <w:rsid w:val="00CC1C40"/>
    <w:rsid w:val="00CC1EE6"/>
    <w:rsid w:val="00CC20AB"/>
    <w:rsid w:val="00CC256C"/>
    <w:rsid w:val="00CC2745"/>
    <w:rsid w:val="00CC2DBA"/>
    <w:rsid w:val="00CC30BC"/>
    <w:rsid w:val="00CC3644"/>
    <w:rsid w:val="00CC39B0"/>
    <w:rsid w:val="00CC39DB"/>
    <w:rsid w:val="00CC5F52"/>
    <w:rsid w:val="00CD09B1"/>
    <w:rsid w:val="00CD0CC6"/>
    <w:rsid w:val="00CD152C"/>
    <w:rsid w:val="00CD1ABC"/>
    <w:rsid w:val="00CD1E3E"/>
    <w:rsid w:val="00CD26B6"/>
    <w:rsid w:val="00CD2E36"/>
    <w:rsid w:val="00CD3161"/>
    <w:rsid w:val="00CD352B"/>
    <w:rsid w:val="00CD3813"/>
    <w:rsid w:val="00CD3B54"/>
    <w:rsid w:val="00CD43FE"/>
    <w:rsid w:val="00CD47B5"/>
    <w:rsid w:val="00CD4E6A"/>
    <w:rsid w:val="00CD5386"/>
    <w:rsid w:val="00CD5728"/>
    <w:rsid w:val="00CD5D26"/>
    <w:rsid w:val="00CD60CF"/>
    <w:rsid w:val="00CD63BB"/>
    <w:rsid w:val="00CD784E"/>
    <w:rsid w:val="00CD7E70"/>
    <w:rsid w:val="00CE093A"/>
    <w:rsid w:val="00CE0C86"/>
    <w:rsid w:val="00CE1789"/>
    <w:rsid w:val="00CE1A92"/>
    <w:rsid w:val="00CE1AC5"/>
    <w:rsid w:val="00CE220B"/>
    <w:rsid w:val="00CE23A5"/>
    <w:rsid w:val="00CE24DA"/>
    <w:rsid w:val="00CE2990"/>
    <w:rsid w:val="00CE2BFC"/>
    <w:rsid w:val="00CE3387"/>
    <w:rsid w:val="00CE34A7"/>
    <w:rsid w:val="00CE4084"/>
    <w:rsid w:val="00CE4A3F"/>
    <w:rsid w:val="00CE4BBD"/>
    <w:rsid w:val="00CE4C99"/>
    <w:rsid w:val="00CE55F3"/>
    <w:rsid w:val="00CE5970"/>
    <w:rsid w:val="00CE66BE"/>
    <w:rsid w:val="00CE6A9F"/>
    <w:rsid w:val="00CE7439"/>
    <w:rsid w:val="00CE7AE0"/>
    <w:rsid w:val="00CF0258"/>
    <w:rsid w:val="00CF0D33"/>
    <w:rsid w:val="00CF14F4"/>
    <w:rsid w:val="00CF1867"/>
    <w:rsid w:val="00CF1ACC"/>
    <w:rsid w:val="00CF1EA0"/>
    <w:rsid w:val="00CF232C"/>
    <w:rsid w:val="00CF2567"/>
    <w:rsid w:val="00CF2DC9"/>
    <w:rsid w:val="00CF2EA9"/>
    <w:rsid w:val="00CF2FB6"/>
    <w:rsid w:val="00CF3020"/>
    <w:rsid w:val="00CF3033"/>
    <w:rsid w:val="00CF31B7"/>
    <w:rsid w:val="00CF344D"/>
    <w:rsid w:val="00CF3524"/>
    <w:rsid w:val="00CF3A28"/>
    <w:rsid w:val="00CF3D1F"/>
    <w:rsid w:val="00CF40DD"/>
    <w:rsid w:val="00CF452B"/>
    <w:rsid w:val="00CF494D"/>
    <w:rsid w:val="00CF4B86"/>
    <w:rsid w:val="00CF4E95"/>
    <w:rsid w:val="00CF4F86"/>
    <w:rsid w:val="00CF521E"/>
    <w:rsid w:val="00CF5398"/>
    <w:rsid w:val="00CF547D"/>
    <w:rsid w:val="00CF5680"/>
    <w:rsid w:val="00CF5B78"/>
    <w:rsid w:val="00CF5DDA"/>
    <w:rsid w:val="00CF5E78"/>
    <w:rsid w:val="00CF61CA"/>
    <w:rsid w:val="00CF6654"/>
    <w:rsid w:val="00CF71DB"/>
    <w:rsid w:val="00CF751F"/>
    <w:rsid w:val="00CF7572"/>
    <w:rsid w:val="00CF7818"/>
    <w:rsid w:val="00CF7AF1"/>
    <w:rsid w:val="00CF7DC9"/>
    <w:rsid w:val="00D0079A"/>
    <w:rsid w:val="00D00B44"/>
    <w:rsid w:val="00D01505"/>
    <w:rsid w:val="00D0156F"/>
    <w:rsid w:val="00D01CE3"/>
    <w:rsid w:val="00D02462"/>
    <w:rsid w:val="00D02860"/>
    <w:rsid w:val="00D02D13"/>
    <w:rsid w:val="00D02FA4"/>
    <w:rsid w:val="00D03D53"/>
    <w:rsid w:val="00D04C20"/>
    <w:rsid w:val="00D04D24"/>
    <w:rsid w:val="00D04DDD"/>
    <w:rsid w:val="00D05738"/>
    <w:rsid w:val="00D05940"/>
    <w:rsid w:val="00D059F1"/>
    <w:rsid w:val="00D05D65"/>
    <w:rsid w:val="00D060EB"/>
    <w:rsid w:val="00D065FF"/>
    <w:rsid w:val="00D06E75"/>
    <w:rsid w:val="00D06F5B"/>
    <w:rsid w:val="00D0702E"/>
    <w:rsid w:val="00D07CD1"/>
    <w:rsid w:val="00D07EDB"/>
    <w:rsid w:val="00D100CC"/>
    <w:rsid w:val="00D10282"/>
    <w:rsid w:val="00D106D6"/>
    <w:rsid w:val="00D115AC"/>
    <w:rsid w:val="00D11701"/>
    <w:rsid w:val="00D117B3"/>
    <w:rsid w:val="00D120FB"/>
    <w:rsid w:val="00D128AE"/>
    <w:rsid w:val="00D13EA4"/>
    <w:rsid w:val="00D1419C"/>
    <w:rsid w:val="00D14BB2"/>
    <w:rsid w:val="00D155E8"/>
    <w:rsid w:val="00D158B9"/>
    <w:rsid w:val="00D15A02"/>
    <w:rsid w:val="00D15A11"/>
    <w:rsid w:val="00D16E63"/>
    <w:rsid w:val="00D17CBC"/>
    <w:rsid w:val="00D17F27"/>
    <w:rsid w:val="00D20C44"/>
    <w:rsid w:val="00D20E10"/>
    <w:rsid w:val="00D20F1E"/>
    <w:rsid w:val="00D21815"/>
    <w:rsid w:val="00D21A36"/>
    <w:rsid w:val="00D21E46"/>
    <w:rsid w:val="00D2226E"/>
    <w:rsid w:val="00D22BE8"/>
    <w:rsid w:val="00D22F9A"/>
    <w:rsid w:val="00D2322B"/>
    <w:rsid w:val="00D2337C"/>
    <w:rsid w:val="00D2361A"/>
    <w:rsid w:val="00D237DF"/>
    <w:rsid w:val="00D2394E"/>
    <w:rsid w:val="00D23BC4"/>
    <w:rsid w:val="00D244CB"/>
    <w:rsid w:val="00D2450A"/>
    <w:rsid w:val="00D24CA2"/>
    <w:rsid w:val="00D26C35"/>
    <w:rsid w:val="00D27115"/>
    <w:rsid w:val="00D27BE0"/>
    <w:rsid w:val="00D27CE8"/>
    <w:rsid w:val="00D27E1F"/>
    <w:rsid w:val="00D30061"/>
    <w:rsid w:val="00D30894"/>
    <w:rsid w:val="00D30F7C"/>
    <w:rsid w:val="00D316D3"/>
    <w:rsid w:val="00D31E69"/>
    <w:rsid w:val="00D3254A"/>
    <w:rsid w:val="00D33158"/>
    <w:rsid w:val="00D3327B"/>
    <w:rsid w:val="00D33332"/>
    <w:rsid w:val="00D33E0B"/>
    <w:rsid w:val="00D34186"/>
    <w:rsid w:val="00D34431"/>
    <w:rsid w:val="00D34440"/>
    <w:rsid w:val="00D346E1"/>
    <w:rsid w:val="00D3499F"/>
    <w:rsid w:val="00D34B21"/>
    <w:rsid w:val="00D34BB9"/>
    <w:rsid w:val="00D34D02"/>
    <w:rsid w:val="00D3504C"/>
    <w:rsid w:val="00D35328"/>
    <w:rsid w:val="00D354AC"/>
    <w:rsid w:val="00D356DC"/>
    <w:rsid w:val="00D35C6F"/>
    <w:rsid w:val="00D35D3E"/>
    <w:rsid w:val="00D35F76"/>
    <w:rsid w:val="00D360DE"/>
    <w:rsid w:val="00D36191"/>
    <w:rsid w:val="00D3656A"/>
    <w:rsid w:val="00D36716"/>
    <w:rsid w:val="00D36851"/>
    <w:rsid w:val="00D36AA3"/>
    <w:rsid w:val="00D36CEE"/>
    <w:rsid w:val="00D37356"/>
    <w:rsid w:val="00D376C7"/>
    <w:rsid w:val="00D377D2"/>
    <w:rsid w:val="00D4042D"/>
    <w:rsid w:val="00D404CC"/>
    <w:rsid w:val="00D40828"/>
    <w:rsid w:val="00D40882"/>
    <w:rsid w:val="00D408AD"/>
    <w:rsid w:val="00D40AB6"/>
    <w:rsid w:val="00D410C5"/>
    <w:rsid w:val="00D41C3E"/>
    <w:rsid w:val="00D41E94"/>
    <w:rsid w:val="00D41EDC"/>
    <w:rsid w:val="00D424C5"/>
    <w:rsid w:val="00D42754"/>
    <w:rsid w:val="00D42E61"/>
    <w:rsid w:val="00D430A1"/>
    <w:rsid w:val="00D44944"/>
    <w:rsid w:val="00D449EB"/>
    <w:rsid w:val="00D45540"/>
    <w:rsid w:val="00D4571B"/>
    <w:rsid w:val="00D45CA2"/>
    <w:rsid w:val="00D45F63"/>
    <w:rsid w:val="00D468B0"/>
    <w:rsid w:val="00D4697A"/>
    <w:rsid w:val="00D46C32"/>
    <w:rsid w:val="00D46FA3"/>
    <w:rsid w:val="00D505A9"/>
    <w:rsid w:val="00D50633"/>
    <w:rsid w:val="00D508D4"/>
    <w:rsid w:val="00D51A59"/>
    <w:rsid w:val="00D51E4F"/>
    <w:rsid w:val="00D5241B"/>
    <w:rsid w:val="00D5261A"/>
    <w:rsid w:val="00D528AD"/>
    <w:rsid w:val="00D53032"/>
    <w:rsid w:val="00D542B0"/>
    <w:rsid w:val="00D54479"/>
    <w:rsid w:val="00D5473E"/>
    <w:rsid w:val="00D54A2D"/>
    <w:rsid w:val="00D55582"/>
    <w:rsid w:val="00D555B7"/>
    <w:rsid w:val="00D55877"/>
    <w:rsid w:val="00D55D51"/>
    <w:rsid w:val="00D56527"/>
    <w:rsid w:val="00D5655D"/>
    <w:rsid w:val="00D56848"/>
    <w:rsid w:val="00D56F3E"/>
    <w:rsid w:val="00D5700B"/>
    <w:rsid w:val="00D574D3"/>
    <w:rsid w:val="00D576B6"/>
    <w:rsid w:val="00D578C7"/>
    <w:rsid w:val="00D57D05"/>
    <w:rsid w:val="00D60444"/>
    <w:rsid w:val="00D604ED"/>
    <w:rsid w:val="00D60A4E"/>
    <w:rsid w:val="00D60FB9"/>
    <w:rsid w:val="00D61395"/>
    <w:rsid w:val="00D615DB"/>
    <w:rsid w:val="00D6261A"/>
    <w:rsid w:val="00D62656"/>
    <w:rsid w:val="00D6299E"/>
    <w:rsid w:val="00D62C14"/>
    <w:rsid w:val="00D630F0"/>
    <w:rsid w:val="00D63318"/>
    <w:rsid w:val="00D63B86"/>
    <w:rsid w:val="00D63C32"/>
    <w:rsid w:val="00D63CC2"/>
    <w:rsid w:val="00D6492F"/>
    <w:rsid w:val="00D64ECD"/>
    <w:rsid w:val="00D64F6F"/>
    <w:rsid w:val="00D655C0"/>
    <w:rsid w:val="00D65A90"/>
    <w:rsid w:val="00D65C60"/>
    <w:rsid w:val="00D65E20"/>
    <w:rsid w:val="00D65F0F"/>
    <w:rsid w:val="00D66385"/>
    <w:rsid w:val="00D6643F"/>
    <w:rsid w:val="00D6651A"/>
    <w:rsid w:val="00D666E3"/>
    <w:rsid w:val="00D67176"/>
    <w:rsid w:val="00D679BA"/>
    <w:rsid w:val="00D7082B"/>
    <w:rsid w:val="00D719E5"/>
    <w:rsid w:val="00D71A48"/>
    <w:rsid w:val="00D71BB8"/>
    <w:rsid w:val="00D71CE4"/>
    <w:rsid w:val="00D7217F"/>
    <w:rsid w:val="00D72FB0"/>
    <w:rsid w:val="00D73323"/>
    <w:rsid w:val="00D742E1"/>
    <w:rsid w:val="00D749B1"/>
    <w:rsid w:val="00D74B67"/>
    <w:rsid w:val="00D755EB"/>
    <w:rsid w:val="00D7663B"/>
    <w:rsid w:val="00D774F5"/>
    <w:rsid w:val="00D775E1"/>
    <w:rsid w:val="00D777A9"/>
    <w:rsid w:val="00D77882"/>
    <w:rsid w:val="00D8002C"/>
    <w:rsid w:val="00D803D9"/>
    <w:rsid w:val="00D8094D"/>
    <w:rsid w:val="00D80E40"/>
    <w:rsid w:val="00D81567"/>
    <w:rsid w:val="00D81AB2"/>
    <w:rsid w:val="00D81AFF"/>
    <w:rsid w:val="00D81D70"/>
    <w:rsid w:val="00D823AD"/>
    <w:rsid w:val="00D825A6"/>
    <w:rsid w:val="00D826C6"/>
    <w:rsid w:val="00D82B5C"/>
    <w:rsid w:val="00D8313C"/>
    <w:rsid w:val="00D83A44"/>
    <w:rsid w:val="00D84213"/>
    <w:rsid w:val="00D84704"/>
    <w:rsid w:val="00D84DE1"/>
    <w:rsid w:val="00D84F4A"/>
    <w:rsid w:val="00D85955"/>
    <w:rsid w:val="00D86064"/>
    <w:rsid w:val="00D86412"/>
    <w:rsid w:val="00D86507"/>
    <w:rsid w:val="00D867CA"/>
    <w:rsid w:val="00D86AF5"/>
    <w:rsid w:val="00D86BBC"/>
    <w:rsid w:val="00D87DD9"/>
    <w:rsid w:val="00D9028C"/>
    <w:rsid w:val="00D902C5"/>
    <w:rsid w:val="00D91627"/>
    <w:rsid w:val="00D916D6"/>
    <w:rsid w:val="00D91A5C"/>
    <w:rsid w:val="00D9297B"/>
    <w:rsid w:val="00D92D50"/>
    <w:rsid w:val="00D93325"/>
    <w:rsid w:val="00D935E3"/>
    <w:rsid w:val="00D93A1C"/>
    <w:rsid w:val="00D94088"/>
    <w:rsid w:val="00D94188"/>
    <w:rsid w:val="00D95495"/>
    <w:rsid w:val="00D957A2"/>
    <w:rsid w:val="00D9584D"/>
    <w:rsid w:val="00D95B99"/>
    <w:rsid w:val="00D95CE9"/>
    <w:rsid w:val="00D95F8A"/>
    <w:rsid w:val="00D96817"/>
    <w:rsid w:val="00D9716E"/>
    <w:rsid w:val="00D97436"/>
    <w:rsid w:val="00DA0B37"/>
    <w:rsid w:val="00DA0E05"/>
    <w:rsid w:val="00DA14C9"/>
    <w:rsid w:val="00DA1609"/>
    <w:rsid w:val="00DA1F84"/>
    <w:rsid w:val="00DA2BB5"/>
    <w:rsid w:val="00DA36F9"/>
    <w:rsid w:val="00DA3901"/>
    <w:rsid w:val="00DA3AF0"/>
    <w:rsid w:val="00DA3B9D"/>
    <w:rsid w:val="00DA3D94"/>
    <w:rsid w:val="00DA4B68"/>
    <w:rsid w:val="00DA5EFB"/>
    <w:rsid w:val="00DA66C6"/>
    <w:rsid w:val="00DA67CB"/>
    <w:rsid w:val="00DA6E24"/>
    <w:rsid w:val="00DA7A8B"/>
    <w:rsid w:val="00DA7D0A"/>
    <w:rsid w:val="00DB0D55"/>
    <w:rsid w:val="00DB1160"/>
    <w:rsid w:val="00DB18EC"/>
    <w:rsid w:val="00DB26EC"/>
    <w:rsid w:val="00DB2C73"/>
    <w:rsid w:val="00DB2CBF"/>
    <w:rsid w:val="00DB33AB"/>
    <w:rsid w:val="00DB3BCA"/>
    <w:rsid w:val="00DB3F87"/>
    <w:rsid w:val="00DB421B"/>
    <w:rsid w:val="00DB4648"/>
    <w:rsid w:val="00DB4942"/>
    <w:rsid w:val="00DB4C5B"/>
    <w:rsid w:val="00DB5536"/>
    <w:rsid w:val="00DB560C"/>
    <w:rsid w:val="00DB679D"/>
    <w:rsid w:val="00DB6A75"/>
    <w:rsid w:val="00DB6BE2"/>
    <w:rsid w:val="00DB702E"/>
    <w:rsid w:val="00DB71D5"/>
    <w:rsid w:val="00DB7296"/>
    <w:rsid w:val="00DB77A9"/>
    <w:rsid w:val="00DC0071"/>
    <w:rsid w:val="00DC01F3"/>
    <w:rsid w:val="00DC0217"/>
    <w:rsid w:val="00DC053D"/>
    <w:rsid w:val="00DC1247"/>
    <w:rsid w:val="00DC189D"/>
    <w:rsid w:val="00DC2033"/>
    <w:rsid w:val="00DC23DC"/>
    <w:rsid w:val="00DC2791"/>
    <w:rsid w:val="00DC2E3C"/>
    <w:rsid w:val="00DC32E4"/>
    <w:rsid w:val="00DC3448"/>
    <w:rsid w:val="00DC3599"/>
    <w:rsid w:val="00DC398B"/>
    <w:rsid w:val="00DC39EF"/>
    <w:rsid w:val="00DC44C0"/>
    <w:rsid w:val="00DC4570"/>
    <w:rsid w:val="00DC4B60"/>
    <w:rsid w:val="00DC4DC6"/>
    <w:rsid w:val="00DC4F56"/>
    <w:rsid w:val="00DC55A0"/>
    <w:rsid w:val="00DC5C9C"/>
    <w:rsid w:val="00DC5F1B"/>
    <w:rsid w:val="00DC629F"/>
    <w:rsid w:val="00DC68B1"/>
    <w:rsid w:val="00DC6B42"/>
    <w:rsid w:val="00DC6EF6"/>
    <w:rsid w:val="00DC7123"/>
    <w:rsid w:val="00DC7239"/>
    <w:rsid w:val="00DC7AAB"/>
    <w:rsid w:val="00DC7FC7"/>
    <w:rsid w:val="00DD01C6"/>
    <w:rsid w:val="00DD0235"/>
    <w:rsid w:val="00DD0251"/>
    <w:rsid w:val="00DD027A"/>
    <w:rsid w:val="00DD0311"/>
    <w:rsid w:val="00DD249E"/>
    <w:rsid w:val="00DD24AD"/>
    <w:rsid w:val="00DD2E53"/>
    <w:rsid w:val="00DD2FE5"/>
    <w:rsid w:val="00DD2FEA"/>
    <w:rsid w:val="00DD3287"/>
    <w:rsid w:val="00DD369B"/>
    <w:rsid w:val="00DD3746"/>
    <w:rsid w:val="00DD39E4"/>
    <w:rsid w:val="00DD3E8F"/>
    <w:rsid w:val="00DD43EF"/>
    <w:rsid w:val="00DD48B0"/>
    <w:rsid w:val="00DD51F0"/>
    <w:rsid w:val="00DD525B"/>
    <w:rsid w:val="00DD5603"/>
    <w:rsid w:val="00DD599A"/>
    <w:rsid w:val="00DD60BA"/>
    <w:rsid w:val="00DD78E1"/>
    <w:rsid w:val="00DD7C39"/>
    <w:rsid w:val="00DE0A75"/>
    <w:rsid w:val="00DE0B55"/>
    <w:rsid w:val="00DE0BA7"/>
    <w:rsid w:val="00DE1033"/>
    <w:rsid w:val="00DE10A4"/>
    <w:rsid w:val="00DE1650"/>
    <w:rsid w:val="00DE19ED"/>
    <w:rsid w:val="00DE1F86"/>
    <w:rsid w:val="00DE20EB"/>
    <w:rsid w:val="00DE2323"/>
    <w:rsid w:val="00DE257A"/>
    <w:rsid w:val="00DE2A5E"/>
    <w:rsid w:val="00DE3568"/>
    <w:rsid w:val="00DE3643"/>
    <w:rsid w:val="00DE3871"/>
    <w:rsid w:val="00DE3BA1"/>
    <w:rsid w:val="00DE3CBB"/>
    <w:rsid w:val="00DE4C44"/>
    <w:rsid w:val="00DE5403"/>
    <w:rsid w:val="00DE5C43"/>
    <w:rsid w:val="00DE5E09"/>
    <w:rsid w:val="00DE5F96"/>
    <w:rsid w:val="00DE5F97"/>
    <w:rsid w:val="00DE60BC"/>
    <w:rsid w:val="00DE6147"/>
    <w:rsid w:val="00DE6182"/>
    <w:rsid w:val="00DE738B"/>
    <w:rsid w:val="00DF00CE"/>
    <w:rsid w:val="00DF084C"/>
    <w:rsid w:val="00DF1747"/>
    <w:rsid w:val="00DF1925"/>
    <w:rsid w:val="00DF1D70"/>
    <w:rsid w:val="00DF1EAD"/>
    <w:rsid w:val="00DF1EED"/>
    <w:rsid w:val="00DF219C"/>
    <w:rsid w:val="00DF25F4"/>
    <w:rsid w:val="00DF2635"/>
    <w:rsid w:val="00DF2792"/>
    <w:rsid w:val="00DF2BE9"/>
    <w:rsid w:val="00DF2F3A"/>
    <w:rsid w:val="00DF302B"/>
    <w:rsid w:val="00DF383C"/>
    <w:rsid w:val="00DF3F71"/>
    <w:rsid w:val="00DF45C4"/>
    <w:rsid w:val="00DF4E8D"/>
    <w:rsid w:val="00DF5217"/>
    <w:rsid w:val="00DF55A4"/>
    <w:rsid w:val="00DF564E"/>
    <w:rsid w:val="00DF6CC7"/>
    <w:rsid w:val="00DF744B"/>
    <w:rsid w:val="00E002E9"/>
    <w:rsid w:val="00E00D62"/>
    <w:rsid w:val="00E00E54"/>
    <w:rsid w:val="00E0117A"/>
    <w:rsid w:val="00E01550"/>
    <w:rsid w:val="00E01928"/>
    <w:rsid w:val="00E01DE3"/>
    <w:rsid w:val="00E01EB0"/>
    <w:rsid w:val="00E021F8"/>
    <w:rsid w:val="00E022BF"/>
    <w:rsid w:val="00E0246E"/>
    <w:rsid w:val="00E027F1"/>
    <w:rsid w:val="00E02BBF"/>
    <w:rsid w:val="00E03A7C"/>
    <w:rsid w:val="00E03C88"/>
    <w:rsid w:val="00E04513"/>
    <w:rsid w:val="00E04706"/>
    <w:rsid w:val="00E04E3A"/>
    <w:rsid w:val="00E050A9"/>
    <w:rsid w:val="00E059AC"/>
    <w:rsid w:val="00E05A1D"/>
    <w:rsid w:val="00E05BAF"/>
    <w:rsid w:val="00E06D13"/>
    <w:rsid w:val="00E07C1D"/>
    <w:rsid w:val="00E07C32"/>
    <w:rsid w:val="00E10165"/>
    <w:rsid w:val="00E1255F"/>
    <w:rsid w:val="00E12841"/>
    <w:rsid w:val="00E12AF7"/>
    <w:rsid w:val="00E13DDA"/>
    <w:rsid w:val="00E14268"/>
    <w:rsid w:val="00E14F49"/>
    <w:rsid w:val="00E1595E"/>
    <w:rsid w:val="00E15CF3"/>
    <w:rsid w:val="00E161D4"/>
    <w:rsid w:val="00E16451"/>
    <w:rsid w:val="00E16E70"/>
    <w:rsid w:val="00E17AEB"/>
    <w:rsid w:val="00E17F00"/>
    <w:rsid w:val="00E20909"/>
    <w:rsid w:val="00E209AF"/>
    <w:rsid w:val="00E223C3"/>
    <w:rsid w:val="00E2267A"/>
    <w:rsid w:val="00E226BE"/>
    <w:rsid w:val="00E22F3C"/>
    <w:rsid w:val="00E23D03"/>
    <w:rsid w:val="00E23DD7"/>
    <w:rsid w:val="00E24066"/>
    <w:rsid w:val="00E2410D"/>
    <w:rsid w:val="00E248B0"/>
    <w:rsid w:val="00E24FBC"/>
    <w:rsid w:val="00E257FE"/>
    <w:rsid w:val="00E260DA"/>
    <w:rsid w:val="00E27185"/>
    <w:rsid w:val="00E279BD"/>
    <w:rsid w:val="00E306D7"/>
    <w:rsid w:val="00E308E3"/>
    <w:rsid w:val="00E30B54"/>
    <w:rsid w:val="00E30CDD"/>
    <w:rsid w:val="00E312FD"/>
    <w:rsid w:val="00E3153B"/>
    <w:rsid w:val="00E32083"/>
    <w:rsid w:val="00E32171"/>
    <w:rsid w:val="00E328CF"/>
    <w:rsid w:val="00E32E56"/>
    <w:rsid w:val="00E32E80"/>
    <w:rsid w:val="00E33723"/>
    <w:rsid w:val="00E337ED"/>
    <w:rsid w:val="00E33A3D"/>
    <w:rsid w:val="00E33BFC"/>
    <w:rsid w:val="00E341B2"/>
    <w:rsid w:val="00E343C2"/>
    <w:rsid w:val="00E34568"/>
    <w:rsid w:val="00E34933"/>
    <w:rsid w:val="00E34A67"/>
    <w:rsid w:val="00E35813"/>
    <w:rsid w:val="00E36324"/>
    <w:rsid w:val="00E37537"/>
    <w:rsid w:val="00E375A9"/>
    <w:rsid w:val="00E37951"/>
    <w:rsid w:val="00E37E0E"/>
    <w:rsid w:val="00E40318"/>
    <w:rsid w:val="00E40DB6"/>
    <w:rsid w:val="00E41065"/>
    <w:rsid w:val="00E41F1F"/>
    <w:rsid w:val="00E425ED"/>
    <w:rsid w:val="00E426F1"/>
    <w:rsid w:val="00E42AC1"/>
    <w:rsid w:val="00E43459"/>
    <w:rsid w:val="00E4359A"/>
    <w:rsid w:val="00E43B30"/>
    <w:rsid w:val="00E43F71"/>
    <w:rsid w:val="00E442C9"/>
    <w:rsid w:val="00E4435D"/>
    <w:rsid w:val="00E44390"/>
    <w:rsid w:val="00E44AE0"/>
    <w:rsid w:val="00E44BCE"/>
    <w:rsid w:val="00E451E9"/>
    <w:rsid w:val="00E45606"/>
    <w:rsid w:val="00E4580A"/>
    <w:rsid w:val="00E462ED"/>
    <w:rsid w:val="00E46D13"/>
    <w:rsid w:val="00E46FDD"/>
    <w:rsid w:val="00E47044"/>
    <w:rsid w:val="00E475E7"/>
    <w:rsid w:val="00E47852"/>
    <w:rsid w:val="00E5077B"/>
    <w:rsid w:val="00E5077C"/>
    <w:rsid w:val="00E50B06"/>
    <w:rsid w:val="00E515EC"/>
    <w:rsid w:val="00E516F1"/>
    <w:rsid w:val="00E520A6"/>
    <w:rsid w:val="00E52184"/>
    <w:rsid w:val="00E5343D"/>
    <w:rsid w:val="00E5376C"/>
    <w:rsid w:val="00E54045"/>
    <w:rsid w:val="00E54888"/>
    <w:rsid w:val="00E54B18"/>
    <w:rsid w:val="00E55E0E"/>
    <w:rsid w:val="00E567E0"/>
    <w:rsid w:val="00E56865"/>
    <w:rsid w:val="00E569C6"/>
    <w:rsid w:val="00E56C1E"/>
    <w:rsid w:val="00E572D9"/>
    <w:rsid w:val="00E573C6"/>
    <w:rsid w:val="00E576AE"/>
    <w:rsid w:val="00E57729"/>
    <w:rsid w:val="00E578BF"/>
    <w:rsid w:val="00E616EC"/>
    <w:rsid w:val="00E618F4"/>
    <w:rsid w:val="00E61EC5"/>
    <w:rsid w:val="00E6208F"/>
    <w:rsid w:val="00E620F5"/>
    <w:rsid w:val="00E6235B"/>
    <w:rsid w:val="00E62DEC"/>
    <w:rsid w:val="00E63365"/>
    <w:rsid w:val="00E63D85"/>
    <w:rsid w:val="00E63E17"/>
    <w:rsid w:val="00E6419E"/>
    <w:rsid w:val="00E64342"/>
    <w:rsid w:val="00E64749"/>
    <w:rsid w:val="00E64A6B"/>
    <w:rsid w:val="00E65BD1"/>
    <w:rsid w:val="00E65D07"/>
    <w:rsid w:val="00E66345"/>
    <w:rsid w:val="00E66439"/>
    <w:rsid w:val="00E66453"/>
    <w:rsid w:val="00E664DD"/>
    <w:rsid w:val="00E67678"/>
    <w:rsid w:val="00E67765"/>
    <w:rsid w:val="00E677FA"/>
    <w:rsid w:val="00E67946"/>
    <w:rsid w:val="00E7117D"/>
    <w:rsid w:val="00E71238"/>
    <w:rsid w:val="00E71326"/>
    <w:rsid w:val="00E717FA"/>
    <w:rsid w:val="00E7235C"/>
    <w:rsid w:val="00E727C5"/>
    <w:rsid w:val="00E7352B"/>
    <w:rsid w:val="00E7363E"/>
    <w:rsid w:val="00E73923"/>
    <w:rsid w:val="00E73E47"/>
    <w:rsid w:val="00E74EB9"/>
    <w:rsid w:val="00E75A4B"/>
    <w:rsid w:val="00E76E1F"/>
    <w:rsid w:val="00E8035D"/>
    <w:rsid w:val="00E806D9"/>
    <w:rsid w:val="00E80BD1"/>
    <w:rsid w:val="00E80D00"/>
    <w:rsid w:val="00E80D7A"/>
    <w:rsid w:val="00E81299"/>
    <w:rsid w:val="00E82219"/>
    <w:rsid w:val="00E822E7"/>
    <w:rsid w:val="00E82CFC"/>
    <w:rsid w:val="00E82F81"/>
    <w:rsid w:val="00E836E0"/>
    <w:rsid w:val="00E85403"/>
    <w:rsid w:val="00E86DB1"/>
    <w:rsid w:val="00E87786"/>
    <w:rsid w:val="00E87804"/>
    <w:rsid w:val="00E87BB4"/>
    <w:rsid w:val="00E87C24"/>
    <w:rsid w:val="00E90EDE"/>
    <w:rsid w:val="00E916F7"/>
    <w:rsid w:val="00E91A88"/>
    <w:rsid w:val="00E91E31"/>
    <w:rsid w:val="00E92169"/>
    <w:rsid w:val="00E922F6"/>
    <w:rsid w:val="00E9282B"/>
    <w:rsid w:val="00E9358F"/>
    <w:rsid w:val="00E93F36"/>
    <w:rsid w:val="00E94943"/>
    <w:rsid w:val="00E95451"/>
    <w:rsid w:val="00E95D9F"/>
    <w:rsid w:val="00E961CF"/>
    <w:rsid w:val="00E9646D"/>
    <w:rsid w:val="00E97321"/>
    <w:rsid w:val="00EA0B07"/>
    <w:rsid w:val="00EA0E77"/>
    <w:rsid w:val="00EA12CA"/>
    <w:rsid w:val="00EA1521"/>
    <w:rsid w:val="00EA1718"/>
    <w:rsid w:val="00EA1E07"/>
    <w:rsid w:val="00EA2116"/>
    <w:rsid w:val="00EA2320"/>
    <w:rsid w:val="00EA2488"/>
    <w:rsid w:val="00EA26E4"/>
    <w:rsid w:val="00EA2752"/>
    <w:rsid w:val="00EA2E41"/>
    <w:rsid w:val="00EA2E57"/>
    <w:rsid w:val="00EA3378"/>
    <w:rsid w:val="00EA35C6"/>
    <w:rsid w:val="00EA3677"/>
    <w:rsid w:val="00EA4371"/>
    <w:rsid w:val="00EA44A3"/>
    <w:rsid w:val="00EA4735"/>
    <w:rsid w:val="00EA4C5B"/>
    <w:rsid w:val="00EA4E9E"/>
    <w:rsid w:val="00EA4F88"/>
    <w:rsid w:val="00EA520F"/>
    <w:rsid w:val="00EA5463"/>
    <w:rsid w:val="00EA600C"/>
    <w:rsid w:val="00EA60CC"/>
    <w:rsid w:val="00EA6872"/>
    <w:rsid w:val="00EA6D31"/>
    <w:rsid w:val="00EA7131"/>
    <w:rsid w:val="00EA732A"/>
    <w:rsid w:val="00EB00CD"/>
    <w:rsid w:val="00EB07D1"/>
    <w:rsid w:val="00EB0A30"/>
    <w:rsid w:val="00EB1192"/>
    <w:rsid w:val="00EB1BFD"/>
    <w:rsid w:val="00EB265B"/>
    <w:rsid w:val="00EB2C19"/>
    <w:rsid w:val="00EB3217"/>
    <w:rsid w:val="00EB327A"/>
    <w:rsid w:val="00EB3814"/>
    <w:rsid w:val="00EB4C85"/>
    <w:rsid w:val="00EB512A"/>
    <w:rsid w:val="00EB5391"/>
    <w:rsid w:val="00EB55FD"/>
    <w:rsid w:val="00EB6C0E"/>
    <w:rsid w:val="00EB6D45"/>
    <w:rsid w:val="00EB7902"/>
    <w:rsid w:val="00EC060B"/>
    <w:rsid w:val="00EC082F"/>
    <w:rsid w:val="00EC1284"/>
    <w:rsid w:val="00EC16B0"/>
    <w:rsid w:val="00EC1DB4"/>
    <w:rsid w:val="00EC2462"/>
    <w:rsid w:val="00EC297C"/>
    <w:rsid w:val="00EC2BCF"/>
    <w:rsid w:val="00EC368C"/>
    <w:rsid w:val="00EC36EF"/>
    <w:rsid w:val="00EC3E5B"/>
    <w:rsid w:val="00EC3E62"/>
    <w:rsid w:val="00EC4451"/>
    <w:rsid w:val="00EC4839"/>
    <w:rsid w:val="00EC497E"/>
    <w:rsid w:val="00EC55F6"/>
    <w:rsid w:val="00EC624A"/>
    <w:rsid w:val="00EC67FE"/>
    <w:rsid w:val="00EC6DF6"/>
    <w:rsid w:val="00EC6F0A"/>
    <w:rsid w:val="00EC736B"/>
    <w:rsid w:val="00EC7ADA"/>
    <w:rsid w:val="00ED04BC"/>
    <w:rsid w:val="00ED0576"/>
    <w:rsid w:val="00ED0656"/>
    <w:rsid w:val="00ED08FB"/>
    <w:rsid w:val="00ED0DA7"/>
    <w:rsid w:val="00ED0E04"/>
    <w:rsid w:val="00ED0E61"/>
    <w:rsid w:val="00ED144F"/>
    <w:rsid w:val="00ED1BDB"/>
    <w:rsid w:val="00ED1C87"/>
    <w:rsid w:val="00ED1E60"/>
    <w:rsid w:val="00ED1FDB"/>
    <w:rsid w:val="00ED21B9"/>
    <w:rsid w:val="00ED2489"/>
    <w:rsid w:val="00ED2BE3"/>
    <w:rsid w:val="00ED33A3"/>
    <w:rsid w:val="00ED4161"/>
    <w:rsid w:val="00ED4608"/>
    <w:rsid w:val="00ED49C3"/>
    <w:rsid w:val="00ED54AE"/>
    <w:rsid w:val="00ED5976"/>
    <w:rsid w:val="00ED5B6F"/>
    <w:rsid w:val="00ED6684"/>
    <w:rsid w:val="00ED6E65"/>
    <w:rsid w:val="00ED7176"/>
    <w:rsid w:val="00ED74DD"/>
    <w:rsid w:val="00ED774A"/>
    <w:rsid w:val="00ED7761"/>
    <w:rsid w:val="00ED7811"/>
    <w:rsid w:val="00ED78BD"/>
    <w:rsid w:val="00EE01C7"/>
    <w:rsid w:val="00EE0377"/>
    <w:rsid w:val="00EE0801"/>
    <w:rsid w:val="00EE119C"/>
    <w:rsid w:val="00EE1359"/>
    <w:rsid w:val="00EE1648"/>
    <w:rsid w:val="00EE17C1"/>
    <w:rsid w:val="00EE1DE3"/>
    <w:rsid w:val="00EE296B"/>
    <w:rsid w:val="00EE2A31"/>
    <w:rsid w:val="00EE2BDD"/>
    <w:rsid w:val="00EE2ED3"/>
    <w:rsid w:val="00EE473A"/>
    <w:rsid w:val="00EE49CA"/>
    <w:rsid w:val="00EE4CCC"/>
    <w:rsid w:val="00EE5EDA"/>
    <w:rsid w:val="00EE718A"/>
    <w:rsid w:val="00EF0A0C"/>
    <w:rsid w:val="00EF0E52"/>
    <w:rsid w:val="00EF1354"/>
    <w:rsid w:val="00EF13CB"/>
    <w:rsid w:val="00EF1AF6"/>
    <w:rsid w:val="00EF1B23"/>
    <w:rsid w:val="00EF1E5D"/>
    <w:rsid w:val="00EF1EBE"/>
    <w:rsid w:val="00EF1F98"/>
    <w:rsid w:val="00EF2131"/>
    <w:rsid w:val="00EF29D7"/>
    <w:rsid w:val="00EF2C08"/>
    <w:rsid w:val="00EF2F14"/>
    <w:rsid w:val="00EF3ADC"/>
    <w:rsid w:val="00EF3AF8"/>
    <w:rsid w:val="00EF3C0A"/>
    <w:rsid w:val="00EF3D7E"/>
    <w:rsid w:val="00EF4BDC"/>
    <w:rsid w:val="00EF5613"/>
    <w:rsid w:val="00EF6097"/>
    <w:rsid w:val="00EF6D2C"/>
    <w:rsid w:val="00EF6EC1"/>
    <w:rsid w:val="00EF71D7"/>
    <w:rsid w:val="00EF7984"/>
    <w:rsid w:val="00EF7B27"/>
    <w:rsid w:val="00EF7BBE"/>
    <w:rsid w:val="00EF7C65"/>
    <w:rsid w:val="00F00C63"/>
    <w:rsid w:val="00F00D01"/>
    <w:rsid w:val="00F00E6D"/>
    <w:rsid w:val="00F021B7"/>
    <w:rsid w:val="00F023DA"/>
    <w:rsid w:val="00F027CC"/>
    <w:rsid w:val="00F03D22"/>
    <w:rsid w:val="00F04C41"/>
    <w:rsid w:val="00F04FCC"/>
    <w:rsid w:val="00F050F9"/>
    <w:rsid w:val="00F053A6"/>
    <w:rsid w:val="00F05709"/>
    <w:rsid w:val="00F05784"/>
    <w:rsid w:val="00F05F5B"/>
    <w:rsid w:val="00F065CC"/>
    <w:rsid w:val="00F06877"/>
    <w:rsid w:val="00F07279"/>
    <w:rsid w:val="00F0728F"/>
    <w:rsid w:val="00F07A19"/>
    <w:rsid w:val="00F07AF4"/>
    <w:rsid w:val="00F07F93"/>
    <w:rsid w:val="00F10307"/>
    <w:rsid w:val="00F1068C"/>
    <w:rsid w:val="00F10C62"/>
    <w:rsid w:val="00F11524"/>
    <w:rsid w:val="00F11870"/>
    <w:rsid w:val="00F11B50"/>
    <w:rsid w:val="00F12A3B"/>
    <w:rsid w:val="00F12A73"/>
    <w:rsid w:val="00F12D07"/>
    <w:rsid w:val="00F130F5"/>
    <w:rsid w:val="00F13234"/>
    <w:rsid w:val="00F13462"/>
    <w:rsid w:val="00F13663"/>
    <w:rsid w:val="00F13746"/>
    <w:rsid w:val="00F13D8C"/>
    <w:rsid w:val="00F142A0"/>
    <w:rsid w:val="00F14FBE"/>
    <w:rsid w:val="00F154DF"/>
    <w:rsid w:val="00F155F7"/>
    <w:rsid w:val="00F15C16"/>
    <w:rsid w:val="00F161A1"/>
    <w:rsid w:val="00F16687"/>
    <w:rsid w:val="00F167D5"/>
    <w:rsid w:val="00F17D69"/>
    <w:rsid w:val="00F202C1"/>
    <w:rsid w:val="00F20BC9"/>
    <w:rsid w:val="00F21181"/>
    <w:rsid w:val="00F211BB"/>
    <w:rsid w:val="00F215D3"/>
    <w:rsid w:val="00F2232A"/>
    <w:rsid w:val="00F228EA"/>
    <w:rsid w:val="00F22E70"/>
    <w:rsid w:val="00F2365D"/>
    <w:rsid w:val="00F2454C"/>
    <w:rsid w:val="00F246F7"/>
    <w:rsid w:val="00F24C46"/>
    <w:rsid w:val="00F2519B"/>
    <w:rsid w:val="00F2542D"/>
    <w:rsid w:val="00F25A92"/>
    <w:rsid w:val="00F25BDD"/>
    <w:rsid w:val="00F25F75"/>
    <w:rsid w:val="00F26296"/>
    <w:rsid w:val="00F26357"/>
    <w:rsid w:val="00F2694B"/>
    <w:rsid w:val="00F27BE7"/>
    <w:rsid w:val="00F27BF9"/>
    <w:rsid w:val="00F27E11"/>
    <w:rsid w:val="00F300C4"/>
    <w:rsid w:val="00F30C0F"/>
    <w:rsid w:val="00F310D4"/>
    <w:rsid w:val="00F315D9"/>
    <w:rsid w:val="00F3232A"/>
    <w:rsid w:val="00F32F67"/>
    <w:rsid w:val="00F334C6"/>
    <w:rsid w:val="00F33A71"/>
    <w:rsid w:val="00F33AD6"/>
    <w:rsid w:val="00F343FD"/>
    <w:rsid w:val="00F34459"/>
    <w:rsid w:val="00F34D5B"/>
    <w:rsid w:val="00F353B6"/>
    <w:rsid w:val="00F35438"/>
    <w:rsid w:val="00F3555C"/>
    <w:rsid w:val="00F35AB8"/>
    <w:rsid w:val="00F35CEE"/>
    <w:rsid w:val="00F35FCA"/>
    <w:rsid w:val="00F36288"/>
    <w:rsid w:val="00F3654C"/>
    <w:rsid w:val="00F36727"/>
    <w:rsid w:val="00F36E6B"/>
    <w:rsid w:val="00F3753E"/>
    <w:rsid w:val="00F403AA"/>
    <w:rsid w:val="00F403C9"/>
    <w:rsid w:val="00F405A1"/>
    <w:rsid w:val="00F405F6"/>
    <w:rsid w:val="00F4132F"/>
    <w:rsid w:val="00F415C5"/>
    <w:rsid w:val="00F41C77"/>
    <w:rsid w:val="00F4207A"/>
    <w:rsid w:val="00F42406"/>
    <w:rsid w:val="00F426AD"/>
    <w:rsid w:val="00F426D7"/>
    <w:rsid w:val="00F42B22"/>
    <w:rsid w:val="00F4310C"/>
    <w:rsid w:val="00F4352B"/>
    <w:rsid w:val="00F43FF6"/>
    <w:rsid w:val="00F4429B"/>
    <w:rsid w:val="00F44A83"/>
    <w:rsid w:val="00F44EA5"/>
    <w:rsid w:val="00F4509B"/>
    <w:rsid w:val="00F4621E"/>
    <w:rsid w:val="00F4641C"/>
    <w:rsid w:val="00F46ABD"/>
    <w:rsid w:val="00F47287"/>
    <w:rsid w:val="00F476F7"/>
    <w:rsid w:val="00F47DF1"/>
    <w:rsid w:val="00F5012E"/>
    <w:rsid w:val="00F501E1"/>
    <w:rsid w:val="00F503C9"/>
    <w:rsid w:val="00F5080B"/>
    <w:rsid w:val="00F50AEA"/>
    <w:rsid w:val="00F511B1"/>
    <w:rsid w:val="00F5160E"/>
    <w:rsid w:val="00F51A92"/>
    <w:rsid w:val="00F51D89"/>
    <w:rsid w:val="00F52105"/>
    <w:rsid w:val="00F5222E"/>
    <w:rsid w:val="00F529A8"/>
    <w:rsid w:val="00F52B17"/>
    <w:rsid w:val="00F52F77"/>
    <w:rsid w:val="00F53227"/>
    <w:rsid w:val="00F5351B"/>
    <w:rsid w:val="00F53CEE"/>
    <w:rsid w:val="00F53F43"/>
    <w:rsid w:val="00F541AC"/>
    <w:rsid w:val="00F544F1"/>
    <w:rsid w:val="00F54B6A"/>
    <w:rsid w:val="00F56897"/>
    <w:rsid w:val="00F56B6A"/>
    <w:rsid w:val="00F57894"/>
    <w:rsid w:val="00F57D13"/>
    <w:rsid w:val="00F607E0"/>
    <w:rsid w:val="00F609C1"/>
    <w:rsid w:val="00F60A22"/>
    <w:rsid w:val="00F60E4D"/>
    <w:rsid w:val="00F60F19"/>
    <w:rsid w:val="00F61183"/>
    <w:rsid w:val="00F611C4"/>
    <w:rsid w:val="00F6121A"/>
    <w:rsid w:val="00F6177E"/>
    <w:rsid w:val="00F61EAC"/>
    <w:rsid w:val="00F61EBB"/>
    <w:rsid w:val="00F621B5"/>
    <w:rsid w:val="00F6262A"/>
    <w:rsid w:val="00F6314E"/>
    <w:rsid w:val="00F6345E"/>
    <w:rsid w:val="00F6418D"/>
    <w:rsid w:val="00F641C2"/>
    <w:rsid w:val="00F642C7"/>
    <w:rsid w:val="00F6471D"/>
    <w:rsid w:val="00F649E1"/>
    <w:rsid w:val="00F64C85"/>
    <w:rsid w:val="00F64F58"/>
    <w:rsid w:val="00F65056"/>
    <w:rsid w:val="00F659CB"/>
    <w:rsid w:val="00F65EF0"/>
    <w:rsid w:val="00F66796"/>
    <w:rsid w:val="00F669EB"/>
    <w:rsid w:val="00F67040"/>
    <w:rsid w:val="00F673D1"/>
    <w:rsid w:val="00F702D8"/>
    <w:rsid w:val="00F70A19"/>
    <w:rsid w:val="00F7108B"/>
    <w:rsid w:val="00F711C4"/>
    <w:rsid w:val="00F71913"/>
    <w:rsid w:val="00F71A30"/>
    <w:rsid w:val="00F723CE"/>
    <w:rsid w:val="00F72AE3"/>
    <w:rsid w:val="00F72E73"/>
    <w:rsid w:val="00F73092"/>
    <w:rsid w:val="00F73579"/>
    <w:rsid w:val="00F73796"/>
    <w:rsid w:val="00F73AAA"/>
    <w:rsid w:val="00F73C5B"/>
    <w:rsid w:val="00F744BB"/>
    <w:rsid w:val="00F74529"/>
    <w:rsid w:val="00F745C9"/>
    <w:rsid w:val="00F74650"/>
    <w:rsid w:val="00F74FD0"/>
    <w:rsid w:val="00F7502A"/>
    <w:rsid w:val="00F753A0"/>
    <w:rsid w:val="00F75567"/>
    <w:rsid w:val="00F7595E"/>
    <w:rsid w:val="00F759C4"/>
    <w:rsid w:val="00F75DC7"/>
    <w:rsid w:val="00F75F96"/>
    <w:rsid w:val="00F7645F"/>
    <w:rsid w:val="00F76558"/>
    <w:rsid w:val="00F76BCE"/>
    <w:rsid w:val="00F771F3"/>
    <w:rsid w:val="00F7732B"/>
    <w:rsid w:val="00F80426"/>
    <w:rsid w:val="00F80B52"/>
    <w:rsid w:val="00F80DA6"/>
    <w:rsid w:val="00F80EB0"/>
    <w:rsid w:val="00F81115"/>
    <w:rsid w:val="00F81769"/>
    <w:rsid w:val="00F818E3"/>
    <w:rsid w:val="00F82666"/>
    <w:rsid w:val="00F8290B"/>
    <w:rsid w:val="00F82AAF"/>
    <w:rsid w:val="00F82BB7"/>
    <w:rsid w:val="00F82F23"/>
    <w:rsid w:val="00F832BC"/>
    <w:rsid w:val="00F8355E"/>
    <w:rsid w:val="00F83834"/>
    <w:rsid w:val="00F83F5F"/>
    <w:rsid w:val="00F84468"/>
    <w:rsid w:val="00F845D3"/>
    <w:rsid w:val="00F8469D"/>
    <w:rsid w:val="00F84F09"/>
    <w:rsid w:val="00F84F95"/>
    <w:rsid w:val="00F85102"/>
    <w:rsid w:val="00F853D3"/>
    <w:rsid w:val="00F85B42"/>
    <w:rsid w:val="00F8624E"/>
    <w:rsid w:val="00F86BF2"/>
    <w:rsid w:val="00F86D61"/>
    <w:rsid w:val="00F874B4"/>
    <w:rsid w:val="00F879CC"/>
    <w:rsid w:val="00F87FC1"/>
    <w:rsid w:val="00F90064"/>
    <w:rsid w:val="00F901E9"/>
    <w:rsid w:val="00F9041B"/>
    <w:rsid w:val="00F91958"/>
    <w:rsid w:val="00F922C7"/>
    <w:rsid w:val="00F92311"/>
    <w:rsid w:val="00F92755"/>
    <w:rsid w:val="00F934B1"/>
    <w:rsid w:val="00F939F4"/>
    <w:rsid w:val="00F93B4A"/>
    <w:rsid w:val="00F94560"/>
    <w:rsid w:val="00F94905"/>
    <w:rsid w:val="00F95203"/>
    <w:rsid w:val="00F95E85"/>
    <w:rsid w:val="00F96290"/>
    <w:rsid w:val="00F96AC2"/>
    <w:rsid w:val="00F96C08"/>
    <w:rsid w:val="00F96CAE"/>
    <w:rsid w:val="00F97602"/>
    <w:rsid w:val="00F97C04"/>
    <w:rsid w:val="00F97CBF"/>
    <w:rsid w:val="00FA0752"/>
    <w:rsid w:val="00FA0968"/>
    <w:rsid w:val="00FA1598"/>
    <w:rsid w:val="00FA173F"/>
    <w:rsid w:val="00FA2BCC"/>
    <w:rsid w:val="00FA2FB8"/>
    <w:rsid w:val="00FA3409"/>
    <w:rsid w:val="00FA37C2"/>
    <w:rsid w:val="00FA37C8"/>
    <w:rsid w:val="00FA3D87"/>
    <w:rsid w:val="00FA40AC"/>
    <w:rsid w:val="00FA43A5"/>
    <w:rsid w:val="00FA511B"/>
    <w:rsid w:val="00FA56B8"/>
    <w:rsid w:val="00FA5915"/>
    <w:rsid w:val="00FA609F"/>
    <w:rsid w:val="00FA650F"/>
    <w:rsid w:val="00FA674C"/>
    <w:rsid w:val="00FA68C3"/>
    <w:rsid w:val="00FA6997"/>
    <w:rsid w:val="00FA6B1A"/>
    <w:rsid w:val="00FA7127"/>
    <w:rsid w:val="00FA76D0"/>
    <w:rsid w:val="00FA7A02"/>
    <w:rsid w:val="00FA7D81"/>
    <w:rsid w:val="00FB0687"/>
    <w:rsid w:val="00FB06AE"/>
    <w:rsid w:val="00FB06C9"/>
    <w:rsid w:val="00FB0761"/>
    <w:rsid w:val="00FB07A2"/>
    <w:rsid w:val="00FB08A9"/>
    <w:rsid w:val="00FB0942"/>
    <w:rsid w:val="00FB0A70"/>
    <w:rsid w:val="00FB0DF4"/>
    <w:rsid w:val="00FB17A8"/>
    <w:rsid w:val="00FB1DF8"/>
    <w:rsid w:val="00FB218F"/>
    <w:rsid w:val="00FB2342"/>
    <w:rsid w:val="00FB235C"/>
    <w:rsid w:val="00FB3297"/>
    <w:rsid w:val="00FB3A1D"/>
    <w:rsid w:val="00FB3C83"/>
    <w:rsid w:val="00FB3DCB"/>
    <w:rsid w:val="00FB443E"/>
    <w:rsid w:val="00FB4739"/>
    <w:rsid w:val="00FB485B"/>
    <w:rsid w:val="00FB4B33"/>
    <w:rsid w:val="00FB4E17"/>
    <w:rsid w:val="00FB539E"/>
    <w:rsid w:val="00FB5660"/>
    <w:rsid w:val="00FB5808"/>
    <w:rsid w:val="00FB613A"/>
    <w:rsid w:val="00FB6512"/>
    <w:rsid w:val="00FB667B"/>
    <w:rsid w:val="00FB70F4"/>
    <w:rsid w:val="00FB71E5"/>
    <w:rsid w:val="00FB79CB"/>
    <w:rsid w:val="00FB7F41"/>
    <w:rsid w:val="00FC015E"/>
    <w:rsid w:val="00FC01DB"/>
    <w:rsid w:val="00FC03D4"/>
    <w:rsid w:val="00FC0915"/>
    <w:rsid w:val="00FC0C63"/>
    <w:rsid w:val="00FC0FAB"/>
    <w:rsid w:val="00FC14BE"/>
    <w:rsid w:val="00FC1B23"/>
    <w:rsid w:val="00FC1BF0"/>
    <w:rsid w:val="00FC1D94"/>
    <w:rsid w:val="00FC223C"/>
    <w:rsid w:val="00FC2B34"/>
    <w:rsid w:val="00FC2C19"/>
    <w:rsid w:val="00FC30B3"/>
    <w:rsid w:val="00FC3BDC"/>
    <w:rsid w:val="00FC4089"/>
    <w:rsid w:val="00FC4BAE"/>
    <w:rsid w:val="00FC4E5F"/>
    <w:rsid w:val="00FC55FA"/>
    <w:rsid w:val="00FC5A81"/>
    <w:rsid w:val="00FC5B7D"/>
    <w:rsid w:val="00FC6237"/>
    <w:rsid w:val="00FC63CD"/>
    <w:rsid w:val="00FC666B"/>
    <w:rsid w:val="00FC6823"/>
    <w:rsid w:val="00FC6B35"/>
    <w:rsid w:val="00FC7138"/>
    <w:rsid w:val="00FC7631"/>
    <w:rsid w:val="00FC7EA9"/>
    <w:rsid w:val="00FC7EEA"/>
    <w:rsid w:val="00FD0CF3"/>
    <w:rsid w:val="00FD0E4B"/>
    <w:rsid w:val="00FD0F73"/>
    <w:rsid w:val="00FD0FED"/>
    <w:rsid w:val="00FD1966"/>
    <w:rsid w:val="00FD1E7F"/>
    <w:rsid w:val="00FD2AD1"/>
    <w:rsid w:val="00FD2C27"/>
    <w:rsid w:val="00FD2FDA"/>
    <w:rsid w:val="00FD301B"/>
    <w:rsid w:val="00FD3274"/>
    <w:rsid w:val="00FD41C5"/>
    <w:rsid w:val="00FD41D4"/>
    <w:rsid w:val="00FD4D4A"/>
    <w:rsid w:val="00FD50D1"/>
    <w:rsid w:val="00FD546F"/>
    <w:rsid w:val="00FD617E"/>
    <w:rsid w:val="00FD6AF4"/>
    <w:rsid w:val="00FD6C6A"/>
    <w:rsid w:val="00FD6D1A"/>
    <w:rsid w:val="00FD6FD8"/>
    <w:rsid w:val="00FD7776"/>
    <w:rsid w:val="00FD7E4C"/>
    <w:rsid w:val="00FD7EA9"/>
    <w:rsid w:val="00FD7F24"/>
    <w:rsid w:val="00FE0789"/>
    <w:rsid w:val="00FE084A"/>
    <w:rsid w:val="00FE08C6"/>
    <w:rsid w:val="00FE0A42"/>
    <w:rsid w:val="00FE0DF5"/>
    <w:rsid w:val="00FE1575"/>
    <w:rsid w:val="00FE2140"/>
    <w:rsid w:val="00FE2BDD"/>
    <w:rsid w:val="00FE3B3D"/>
    <w:rsid w:val="00FE3D31"/>
    <w:rsid w:val="00FE4781"/>
    <w:rsid w:val="00FE4A4E"/>
    <w:rsid w:val="00FE4C0F"/>
    <w:rsid w:val="00FE5167"/>
    <w:rsid w:val="00FE56AF"/>
    <w:rsid w:val="00FE5C5B"/>
    <w:rsid w:val="00FE5E61"/>
    <w:rsid w:val="00FE5ED4"/>
    <w:rsid w:val="00FE5FB4"/>
    <w:rsid w:val="00FE64DF"/>
    <w:rsid w:val="00FE6767"/>
    <w:rsid w:val="00FE6800"/>
    <w:rsid w:val="00FE69A6"/>
    <w:rsid w:val="00FE69C2"/>
    <w:rsid w:val="00FE738A"/>
    <w:rsid w:val="00FE7640"/>
    <w:rsid w:val="00FE78FA"/>
    <w:rsid w:val="00FF012E"/>
    <w:rsid w:val="00FF020C"/>
    <w:rsid w:val="00FF0688"/>
    <w:rsid w:val="00FF0B27"/>
    <w:rsid w:val="00FF0E09"/>
    <w:rsid w:val="00FF136D"/>
    <w:rsid w:val="00FF1C32"/>
    <w:rsid w:val="00FF1E43"/>
    <w:rsid w:val="00FF28EF"/>
    <w:rsid w:val="00FF3F7A"/>
    <w:rsid w:val="00FF413E"/>
    <w:rsid w:val="00FF499B"/>
    <w:rsid w:val="00FF4F99"/>
    <w:rsid w:val="00FF59D7"/>
    <w:rsid w:val="00FF6612"/>
    <w:rsid w:val="00FF6763"/>
    <w:rsid w:val="00FF687F"/>
    <w:rsid w:val="00FF6A32"/>
    <w:rsid w:val="00FF766D"/>
    <w:rsid w:val="00FF76CC"/>
    <w:rsid w:val="00FF7A25"/>
    <w:rsid w:val="00FF7B7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E1F5DA6B-6BAE-4F7D-9D3B-6BCF0D7C3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rsid w:val="001C1E63"/>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next w:val="a0"/>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0"/>
    <w:next w:val="a0"/>
    <w:link w:val="20"/>
    <w:uiPriority w:val="9"/>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0"/>
    <w:next w:val="a0"/>
    <w:link w:val="30"/>
    <w:uiPriority w:val="9"/>
    <w:unhideWhenUsed/>
    <w:qFormat/>
    <w:rsid w:val="00261630"/>
    <w:pPr>
      <w:keepNext/>
      <w:spacing w:line="720" w:lineRule="atLeast"/>
      <w:outlineLvl w:val="2"/>
    </w:pPr>
    <w:rPr>
      <w:rFonts w:ascii="Cambria" w:eastAsia="新細明體" w:hAnsi="Cambria"/>
      <w:b/>
      <w:bCs/>
      <w:sz w:val="36"/>
      <w:szCs w:val="36"/>
    </w:rPr>
  </w:style>
  <w:style w:type="paragraph" w:styleId="4">
    <w:name w:val="heading 4"/>
    <w:basedOn w:val="a0"/>
    <w:next w:val="a0"/>
    <w:link w:val="40"/>
    <w:qFormat/>
    <w:rsid w:val="00A32DB7"/>
    <w:pPr>
      <w:keepNext/>
      <w:widowControl/>
      <w:spacing w:line="720" w:lineRule="atLeast"/>
      <w:jc w:val="left"/>
      <w:outlineLvl w:val="3"/>
    </w:pPr>
    <w:rPr>
      <w:rFonts w:ascii="Arial" w:eastAsia="新細明體" w:hAnsi="Arial" w:cs="新細明體"/>
      <w:snapToGrid/>
      <w:kern w:val="0"/>
      <w:sz w:val="36"/>
      <w:szCs w:val="36"/>
    </w:rPr>
  </w:style>
  <w:style w:type="paragraph" w:styleId="5">
    <w:name w:val="heading 5"/>
    <w:basedOn w:val="a0"/>
    <w:link w:val="50"/>
    <w:qFormat/>
    <w:rsid w:val="00A32DB7"/>
    <w:pPr>
      <w:widowControl/>
      <w:kinsoku w:val="0"/>
      <w:spacing w:line="240" w:lineRule="auto"/>
      <w:ind w:leftChars="0" w:left="2095" w:firstLineChars="0" w:hanging="700"/>
      <w:jc w:val="left"/>
      <w:outlineLvl w:val="4"/>
    </w:pPr>
    <w:rPr>
      <w:rFonts w:hAnsi="Arial" w:cs="新細明體"/>
      <w:bCs/>
      <w:snapToGrid/>
      <w:kern w:val="0"/>
      <w:sz w:val="32"/>
      <w:szCs w:val="36"/>
    </w:rPr>
  </w:style>
  <w:style w:type="paragraph" w:styleId="6">
    <w:name w:val="heading 6"/>
    <w:basedOn w:val="a0"/>
    <w:link w:val="60"/>
    <w:qFormat/>
    <w:rsid w:val="00A32DB7"/>
    <w:pPr>
      <w:widowControl/>
      <w:tabs>
        <w:tab w:val="left" w:pos="2094"/>
      </w:tabs>
      <w:kinsoku w:val="0"/>
      <w:spacing w:line="240" w:lineRule="auto"/>
      <w:ind w:leftChars="0" w:left="2444" w:firstLineChars="0" w:hanging="715"/>
      <w:jc w:val="left"/>
      <w:outlineLvl w:val="5"/>
    </w:pPr>
    <w:rPr>
      <w:rFonts w:hAnsi="Arial" w:cs="新細明體"/>
      <w:snapToGrid/>
      <w:kern w:val="0"/>
      <w:sz w:val="32"/>
      <w:szCs w:val="36"/>
    </w:rPr>
  </w:style>
  <w:style w:type="paragraph" w:styleId="7">
    <w:name w:val="heading 7"/>
    <w:basedOn w:val="a0"/>
    <w:link w:val="70"/>
    <w:qFormat/>
    <w:rsid w:val="00A32DB7"/>
    <w:pPr>
      <w:widowControl/>
      <w:kinsoku w:val="0"/>
      <w:spacing w:line="240" w:lineRule="auto"/>
      <w:ind w:leftChars="0" w:left="2444" w:firstLineChars="0" w:hanging="352"/>
      <w:jc w:val="left"/>
      <w:outlineLvl w:val="6"/>
    </w:pPr>
    <w:rPr>
      <w:rFonts w:hAnsi="Arial" w:cs="新細明體"/>
      <w:bCs/>
      <w:snapToGrid/>
      <w:kern w:val="0"/>
      <w:sz w:val="32"/>
      <w:szCs w:val="36"/>
    </w:rPr>
  </w:style>
  <w:style w:type="paragraph" w:styleId="8">
    <w:name w:val="heading 8"/>
    <w:basedOn w:val="a0"/>
    <w:link w:val="80"/>
    <w:qFormat/>
    <w:rsid w:val="00A32DB7"/>
    <w:pPr>
      <w:widowControl/>
      <w:kinsoku w:val="0"/>
      <w:spacing w:line="240" w:lineRule="auto"/>
      <w:ind w:leftChars="0" w:left="2790" w:firstLineChars="0" w:hanging="349"/>
      <w:jc w:val="left"/>
      <w:outlineLvl w:val="7"/>
    </w:pPr>
    <w:rPr>
      <w:rFonts w:hAnsi="Arial" w:cs="新細明體"/>
      <w:snapToGrid/>
      <w:kern w:val="0"/>
      <w:sz w:val="32"/>
      <w:szCs w:val="36"/>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21"/>
    <w:qFormat/>
    <w:pPr>
      <w:ind w:left="300" w:hangingChars="100" w:hanging="100"/>
    </w:pPr>
  </w:style>
  <w:style w:type="paragraph" w:customStyle="1" w:styleId="a6">
    <w:name w:val="(一)下內文"/>
    <w:basedOn w:val="a5"/>
    <w:link w:val="11"/>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link w:val="a8"/>
    <w:pPr>
      <w:adjustRightInd/>
      <w:ind w:leftChars="200" w:left="200"/>
    </w:pPr>
  </w:style>
  <w:style w:type="paragraph" w:customStyle="1" w:styleId="a9">
    <w:name w:val="前言內文"/>
    <w:basedOn w:val="a0"/>
    <w:link w:val="a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d">
    <w:name w:val="姓名及分機"/>
    <w:basedOn w:val="a0"/>
    <w:link w:val="ae"/>
    <w:pPr>
      <w:ind w:leftChars="0" w:left="0" w:firstLineChars="0" w:firstLine="0"/>
      <w:jc w:val="right"/>
    </w:pPr>
    <w:rPr>
      <w:sz w:val="24"/>
    </w:rPr>
  </w:style>
  <w:style w:type="paragraph" w:customStyle="1" w:styleId="af">
    <w:name w:val="前言(一)(二)(三)"/>
    <w:basedOn w:val="a0"/>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0">
    <w:name w:val="header"/>
    <w:basedOn w:val="a0"/>
    <w:link w:val="af1"/>
    <w:uiPriority w:val="99"/>
    <w:unhideWhenUsed/>
    <w:rsid w:val="00420317"/>
    <w:pPr>
      <w:tabs>
        <w:tab w:val="center" w:pos="4153"/>
        <w:tab w:val="right" w:pos="8306"/>
      </w:tabs>
      <w:snapToGrid w:val="0"/>
    </w:pPr>
    <w:rPr>
      <w:sz w:val="20"/>
      <w:szCs w:val="20"/>
    </w:rPr>
  </w:style>
  <w:style w:type="paragraph" w:styleId="ab">
    <w:name w:val="table of figures"/>
    <w:basedOn w:val="a0"/>
    <w:next w:val="a0"/>
    <w:semiHidden/>
    <w:pPr>
      <w:ind w:leftChars="400" w:left="960" w:hangingChars="200" w:hanging="480"/>
    </w:pPr>
  </w:style>
  <w:style w:type="paragraph" w:customStyle="1" w:styleId="22">
    <w:name w:val="(一)下內文縮2"/>
    <w:basedOn w:val="a0"/>
    <w:link w:val="23"/>
    <w:qFormat/>
    <w:pPr>
      <w:adjustRightInd w:val="0"/>
      <w:ind w:leftChars="300" w:left="300"/>
    </w:pPr>
  </w:style>
  <w:style w:type="paragraph" w:styleId="12">
    <w:name w:val="toc 1"/>
    <w:basedOn w:val="a0"/>
    <w:next w:val="a0"/>
    <w:autoRedefine/>
    <w:uiPriority w:val="39"/>
    <w:qFormat/>
    <w:rsid w:val="005719ED"/>
    <w:pPr>
      <w:tabs>
        <w:tab w:val="right" w:leader="hyphen" w:pos="8490"/>
      </w:tabs>
      <w:ind w:leftChars="0" w:left="0" w:hangingChars="200" w:hanging="200"/>
    </w:pPr>
    <w:rPr>
      <w:b/>
      <w:sz w:val="24"/>
    </w:rPr>
  </w:style>
  <w:style w:type="paragraph" w:styleId="24">
    <w:name w:val="toc 2"/>
    <w:basedOn w:val="a0"/>
    <w:next w:val="a0"/>
    <w:autoRedefine/>
    <w:uiPriority w:val="39"/>
    <w:qFormat/>
    <w:rsid w:val="00B06166"/>
    <w:pPr>
      <w:tabs>
        <w:tab w:val="right" w:leader="middleDot" w:pos="8490"/>
        <w:tab w:val="right" w:pos="9905"/>
      </w:tabs>
      <w:ind w:leftChars="5" w:left="476" w:rightChars="100" w:right="283" w:hangingChars="190" w:hanging="462"/>
    </w:pPr>
    <w:rPr>
      <w:noProof/>
      <w:sz w:val="24"/>
    </w:rPr>
  </w:style>
  <w:style w:type="character" w:customStyle="1" w:styleId="af1">
    <w:name w:val="頁首 字元"/>
    <w:link w:val="af0"/>
    <w:uiPriority w:val="99"/>
    <w:rsid w:val="00420317"/>
    <w:rPr>
      <w:rFonts w:ascii="標楷體" w:eastAsia="標楷體"/>
      <w:snapToGrid w:val="0"/>
      <w:kern w:val="2"/>
    </w:rPr>
  </w:style>
  <w:style w:type="paragraph" w:styleId="af2">
    <w:name w:val="footer"/>
    <w:basedOn w:val="a0"/>
    <w:link w:val="af3"/>
    <w:uiPriority w:val="99"/>
    <w:unhideWhenUsed/>
    <w:rsid w:val="00420317"/>
    <w:pPr>
      <w:tabs>
        <w:tab w:val="center" w:pos="4153"/>
        <w:tab w:val="right" w:pos="8306"/>
      </w:tabs>
      <w:snapToGrid w:val="0"/>
    </w:pPr>
    <w:rPr>
      <w:sz w:val="20"/>
      <w:szCs w:val="20"/>
    </w:rPr>
  </w:style>
  <w:style w:type="character" w:customStyle="1" w:styleId="af3">
    <w:name w:val="頁尾 字元"/>
    <w:link w:val="af2"/>
    <w:uiPriority w:val="99"/>
    <w:rsid w:val="00420317"/>
    <w:rPr>
      <w:rFonts w:ascii="標楷體" w:eastAsia="標楷體"/>
      <w:snapToGrid w:val="0"/>
      <w:kern w:val="2"/>
    </w:rPr>
  </w:style>
  <w:style w:type="numbering" w:customStyle="1" w:styleId="13">
    <w:name w:val="無清單1"/>
    <w:next w:val="a3"/>
    <w:semiHidden/>
    <w:unhideWhenUsed/>
    <w:rsid w:val="00B42BA8"/>
  </w:style>
  <w:style w:type="character" w:styleId="af4">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rsid w:val="00261630"/>
    <w:rPr>
      <w:rFonts w:ascii="Cambria" w:eastAsia="新細明體" w:hAnsi="Cambria" w:cs="Times New Roman"/>
      <w:b/>
      <w:bCs/>
      <w:snapToGrid w:val="0"/>
      <w:kern w:val="2"/>
      <w:sz w:val="36"/>
      <w:szCs w:val="36"/>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
    <w:basedOn w:val="a0"/>
    <w:link w:val="af6"/>
    <w:uiPriority w:val="99"/>
    <w:unhideWhenUsed/>
    <w:rsid w:val="00891E4C"/>
    <w:pPr>
      <w:snapToGrid w:val="0"/>
      <w:jc w:val="left"/>
    </w:pPr>
    <w:rPr>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4"/>
    <w:link w:val="af5"/>
    <w:uiPriority w:val="99"/>
    <w:rsid w:val="00891E4C"/>
    <w:rPr>
      <w:rFonts w:ascii="標楷體" w:eastAsia="標楷體"/>
      <w:snapToGrid w:val="0"/>
      <w:kern w:val="2"/>
    </w:rPr>
  </w:style>
  <w:style w:type="character" w:styleId="af7">
    <w:name w:val="footnote reference"/>
    <w:aliases w:val="FR,Ref,de nota al pie,註腳內容,Error-Fußnotenzeichen5,Error-Fußnotenzeichen6,Error-Fußnotenzeichen3,Error-Fusnotßnotenzeichen5,Error-Fußnotenzeic,4_G"/>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8">
    <w:name w:val="Balloon Text"/>
    <w:basedOn w:val="a0"/>
    <w:link w:val="af9"/>
    <w:uiPriority w:val="99"/>
    <w:unhideWhenUsed/>
    <w:rsid w:val="00BB4D0F"/>
    <w:pPr>
      <w:spacing w:line="240" w:lineRule="auto"/>
    </w:pPr>
    <w:rPr>
      <w:rFonts w:ascii="Cambria" w:eastAsia="新細明體" w:hAnsi="Cambria"/>
      <w:sz w:val="18"/>
      <w:szCs w:val="18"/>
    </w:rPr>
  </w:style>
  <w:style w:type="character" w:customStyle="1" w:styleId="af9">
    <w:name w:val="註解方塊文字 字元"/>
    <w:link w:val="af8"/>
    <w:uiPriority w:val="99"/>
    <w:rsid w:val="00BB4D0F"/>
    <w:rPr>
      <w:rFonts w:ascii="Cambria" w:eastAsia="新細明體" w:hAnsi="Cambria" w:cs="Times New Roman"/>
      <w:snapToGrid w:val="0"/>
      <w:kern w:val="2"/>
      <w:sz w:val="18"/>
      <w:szCs w:val="18"/>
    </w:rPr>
  </w:style>
  <w:style w:type="table" w:styleId="afa">
    <w:name w:val="Table Grid"/>
    <w:basedOn w:val="a2"/>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5"/>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5">
    <w:name w:val="表格格線1"/>
    <w:basedOn w:val="a2"/>
    <w:next w:val="afa"/>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b">
    <w:name w:val="(一)(二)(三) 字元 字元 字元 字元"/>
    <w:link w:val="afc"/>
    <w:locked/>
    <w:rsid w:val="000571F7"/>
    <w:rPr>
      <w:rFonts w:ascii="標楷體" w:eastAsia="標楷體" w:hAnsi="標楷體"/>
      <w:kern w:val="2"/>
      <w:sz w:val="28"/>
      <w:szCs w:val="28"/>
    </w:rPr>
  </w:style>
  <w:style w:type="paragraph" w:customStyle="1" w:styleId="afc">
    <w:name w:val="(一)(二)(三) 字元 字元 字元"/>
    <w:basedOn w:val="a0"/>
    <w:link w:val="afb"/>
    <w:rsid w:val="000571F7"/>
    <w:pPr>
      <w:snapToGrid w:val="0"/>
      <w:ind w:left="300" w:hangingChars="100" w:hanging="100"/>
    </w:pPr>
    <w:rPr>
      <w:rFonts w:hAnsi="標楷體"/>
      <w:snapToGrid/>
    </w:rPr>
  </w:style>
  <w:style w:type="character" w:customStyle="1" w:styleId="146">
    <w:name w:val="表格內文(14行高) 字元 字元 字元"/>
    <w:link w:val="147"/>
    <w:locked/>
    <w:rsid w:val="000571F7"/>
    <w:rPr>
      <w:rFonts w:ascii="標楷體" w:eastAsia="標楷體" w:hAnsi="標楷體"/>
      <w:kern w:val="2"/>
      <w:sz w:val="24"/>
      <w:szCs w:val="28"/>
    </w:rPr>
  </w:style>
  <w:style w:type="paragraph" w:customStyle="1" w:styleId="147">
    <w:name w:val="表格內文(14行高) 字元 字元"/>
    <w:basedOn w:val="ab"/>
    <w:link w:val="146"/>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40">
    <w:name w:val="標題 4 字元"/>
    <w:link w:val="4"/>
    <w:rsid w:val="00A32DB7"/>
    <w:rPr>
      <w:rFonts w:ascii="Arial" w:hAnsi="Arial" w:cs="新細明體"/>
      <w:sz w:val="36"/>
      <w:szCs w:val="36"/>
    </w:rPr>
  </w:style>
  <w:style w:type="character" w:customStyle="1" w:styleId="50">
    <w:name w:val="標題 5 字元"/>
    <w:link w:val="5"/>
    <w:rsid w:val="00A32DB7"/>
    <w:rPr>
      <w:rFonts w:ascii="標楷體" w:eastAsia="標楷體" w:hAnsi="Arial" w:cs="新細明體"/>
      <w:bCs/>
      <w:sz w:val="32"/>
      <w:szCs w:val="36"/>
    </w:rPr>
  </w:style>
  <w:style w:type="character" w:customStyle="1" w:styleId="60">
    <w:name w:val="標題 6 字元"/>
    <w:link w:val="6"/>
    <w:rsid w:val="00A32DB7"/>
    <w:rPr>
      <w:rFonts w:ascii="標楷體" w:eastAsia="標楷體" w:hAnsi="Arial" w:cs="新細明體"/>
      <w:sz w:val="32"/>
      <w:szCs w:val="36"/>
    </w:rPr>
  </w:style>
  <w:style w:type="character" w:customStyle="1" w:styleId="70">
    <w:name w:val="標題 7 字元"/>
    <w:link w:val="7"/>
    <w:rsid w:val="00A32DB7"/>
    <w:rPr>
      <w:rFonts w:ascii="標楷體" w:eastAsia="標楷體" w:hAnsi="Arial" w:cs="新細明體"/>
      <w:bCs/>
      <w:sz w:val="32"/>
      <w:szCs w:val="36"/>
    </w:rPr>
  </w:style>
  <w:style w:type="character" w:customStyle="1" w:styleId="80">
    <w:name w:val="標題 8 字元"/>
    <w:link w:val="8"/>
    <w:rsid w:val="00A32DB7"/>
    <w:rPr>
      <w:rFonts w:ascii="標楷體" w:eastAsia="標楷體" w:hAnsi="Arial" w:cs="新細明體"/>
      <w:sz w:val="32"/>
      <w:szCs w:val="36"/>
    </w:rPr>
  </w:style>
  <w:style w:type="paragraph" w:customStyle="1" w:styleId="25">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60">
    <w:name w:val="第一層(16號字) 字元"/>
    <w:link w:val="16"/>
    <w:rsid w:val="00A32DB7"/>
    <w:rPr>
      <w:rFonts w:ascii="標楷體" w:eastAsia="標楷體"/>
      <w:b/>
      <w:snapToGrid w:val="0"/>
      <w:kern w:val="2"/>
      <w:sz w:val="32"/>
    </w:rPr>
  </w:style>
  <w:style w:type="character" w:customStyle="1" w:styleId="afd">
    <w:name w:val="(一)(二)(三) 字元"/>
    <w:rsid w:val="00A32DB7"/>
    <w:rPr>
      <w:rFonts w:eastAsia="標楷體"/>
      <w:snapToGrid w:val="0"/>
      <w:kern w:val="2"/>
      <w:sz w:val="28"/>
      <w:szCs w:val="28"/>
      <w:lang w:val="en-US" w:eastAsia="zh-TW" w:bidi="ar-SA"/>
    </w:rPr>
  </w:style>
  <w:style w:type="character" w:customStyle="1" w:styleId="a8">
    <w:name w:val="結論 字元"/>
    <w:link w:val="a7"/>
    <w:rsid w:val="00A32DB7"/>
    <w:rPr>
      <w:rFonts w:ascii="標楷體" w:eastAsia="標楷體"/>
      <w:snapToGrid w:val="0"/>
      <w:kern w:val="2"/>
      <w:sz w:val="28"/>
      <w:szCs w:val="28"/>
    </w:rPr>
  </w:style>
  <w:style w:type="character" w:customStyle="1" w:styleId="145">
    <w:name w:val="第一層(14號字) 字元"/>
    <w:link w:val="144"/>
    <w:rsid w:val="00A32DB7"/>
    <w:rPr>
      <w:rFonts w:ascii="標楷體" w:eastAsia="標楷體"/>
      <w:b/>
      <w:snapToGrid w:val="0"/>
      <w:kern w:val="2"/>
      <w:sz w:val="28"/>
    </w:rPr>
  </w:style>
  <w:style w:type="character" w:customStyle="1" w:styleId="201">
    <w:name w:val="表格內文(20行高) 字元"/>
    <w:link w:val="200"/>
    <w:rsid w:val="00A32DB7"/>
  </w:style>
  <w:style w:type="character" w:styleId="afe">
    <w:name w:val="page number"/>
    <w:rsid w:val="00A32DB7"/>
  </w:style>
  <w:style w:type="character" w:styleId="aff">
    <w:name w:val="FollowedHyperlink"/>
    <w:uiPriority w:val="99"/>
    <w:rsid w:val="00A32DB7"/>
    <w:rPr>
      <w:color w:val="800080"/>
      <w:u w:val="single"/>
    </w:rPr>
  </w:style>
  <w:style w:type="paragraph" w:customStyle="1" w:styleId="17">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character" w:styleId="aff0">
    <w:name w:val="Strong"/>
    <w:uiPriority w:val="22"/>
    <w:qFormat/>
    <w:rsid w:val="00A32DB7"/>
    <w:rPr>
      <w:b/>
      <w:bCs/>
    </w:rPr>
  </w:style>
  <w:style w:type="paragraph" w:styleId="aff1">
    <w:name w:val="Signature"/>
    <w:basedOn w:val="a0"/>
    <w:link w:val="aff2"/>
    <w:rsid w:val="00A32DB7"/>
    <w:pPr>
      <w:widowControl/>
      <w:spacing w:line="240" w:lineRule="auto"/>
      <w:ind w:leftChars="0" w:left="4320" w:firstLineChars="0" w:firstLine="0"/>
      <w:jc w:val="left"/>
    </w:pPr>
    <w:rPr>
      <w:rFonts w:eastAsia="新細明體" w:hAnsi="標楷體" w:cs="新細明體"/>
      <w:snapToGrid/>
      <w:spacing w:val="-5"/>
      <w:kern w:val="0"/>
      <w:sz w:val="18"/>
      <w:szCs w:val="20"/>
    </w:rPr>
  </w:style>
  <w:style w:type="character" w:customStyle="1" w:styleId="aff2">
    <w:name w:val="簽名 字元"/>
    <w:link w:val="aff1"/>
    <w:rsid w:val="00A32DB7"/>
    <w:rPr>
      <w:rFonts w:ascii="標楷體" w:hAnsi="標楷體" w:cs="新細明體"/>
      <w:spacing w:val="-5"/>
      <w:sz w:val="18"/>
    </w:rPr>
  </w:style>
  <w:style w:type="paragraph" w:customStyle="1" w:styleId="aff3">
    <w:name w:val="(一)內文"/>
    <w:autoRedefine/>
    <w:rsid w:val="00A32DB7"/>
    <w:pPr>
      <w:autoSpaceDN w:val="0"/>
      <w:snapToGrid w:val="0"/>
      <w:spacing w:line="360" w:lineRule="auto"/>
      <w:ind w:leftChars="200" w:left="850" w:hangingChars="100" w:hanging="283"/>
      <w:jc w:val="both"/>
    </w:pPr>
    <w:rPr>
      <w:rFonts w:ascii="標楷體" w:eastAsia="標楷體" w:hAnsi="標楷體" w:cs="新細明體"/>
      <w:sz w:val="28"/>
      <w:szCs w:val="28"/>
    </w:rPr>
  </w:style>
  <w:style w:type="character" w:customStyle="1" w:styleId="NDL">
    <w:name w:val="NDL"/>
    <w:semiHidden/>
    <w:rsid w:val="00A32DB7"/>
    <w:rPr>
      <w:rFonts w:ascii="Arial" w:eastAsia="新細明體" w:hAnsi="Arial" w:cs="Arial"/>
      <w:color w:val="auto"/>
      <w:sz w:val="18"/>
      <w:szCs w:val="20"/>
    </w:rPr>
  </w:style>
  <w:style w:type="character" w:styleId="aff4">
    <w:name w:val="line number"/>
    <w:rsid w:val="00A32DB7"/>
  </w:style>
  <w:style w:type="paragraph" w:styleId="aff5">
    <w:name w:val="Body Text"/>
    <w:basedOn w:val="a0"/>
    <w:link w:val="aff6"/>
    <w:rsid w:val="00A32DB7"/>
    <w:pPr>
      <w:widowControl/>
      <w:spacing w:after="120" w:line="240" w:lineRule="auto"/>
      <w:jc w:val="left"/>
    </w:pPr>
    <w:rPr>
      <w:rFonts w:hAnsi="標楷體" w:cs="新細明體"/>
      <w:snapToGrid/>
      <w:kern w:val="0"/>
      <w:szCs w:val="24"/>
    </w:rPr>
  </w:style>
  <w:style w:type="character" w:customStyle="1" w:styleId="aff6">
    <w:name w:val="本文 字元"/>
    <w:link w:val="aff5"/>
    <w:rsid w:val="00A32DB7"/>
    <w:rPr>
      <w:rFonts w:ascii="標楷體" w:eastAsia="標楷體" w:hAnsi="標楷體" w:cs="新細明體"/>
      <w:sz w:val="28"/>
      <w:szCs w:val="24"/>
    </w:rPr>
  </w:style>
  <w:style w:type="paragraph" w:customStyle="1" w:styleId="51">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7">
    <w:name w:val="字元 字元"/>
    <w:basedOn w:val="a0"/>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customStyle="1" w:styleId="aff8">
    <w:name w:val="字元 字元 字元 字元 字元 字元 字元 字元 字元 字元 字元 字元 字元 字元 字元 字元 字元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character" w:customStyle="1" w:styleId="18">
    <w:name w:val="(一)(二)(三) 字元1"/>
    <w:rsid w:val="00A32DB7"/>
    <w:rPr>
      <w:rFonts w:ascii="標楷體" w:eastAsia="標楷體"/>
      <w:snapToGrid w:val="0"/>
      <w:kern w:val="2"/>
      <w:sz w:val="28"/>
      <w:szCs w:val="28"/>
    </w:rPr>
  </w:style>
  <w:style w:type="character" w:customStyle="1" w:styleId="1410">
    <w:name w:val="第二層(14號字) 字元1"/>
    <w:rsid w:val="00A32DB7"/>
    <w:rPr>
      <w:rFonts w:eastAsia="標楷體"/>
      <w:b/>
      <w:snapToGrid w:val="0"/>
      <w:kern w:val="2"/>
      <w:sz w:val="28"/>
    </w:rPr>
  </w:style>
  <w:style w:type="paragraph" w:styleId="aff9">
    <w:name w:val="Body Text Indent"/>
    <w:basedOn w:val="a0"/>
    <w:link w:val="affa"/>
    <w:uiPriority w:val="99"/>
    <w:semiHidden/>
    <w:unhideWhenUsed/>
    <w:rsid w:val="00A32DB7"/>
    <w:pPr>
      <w:widowControl/>
      <w:spacing w:after="120" w:line="240" w:lineRule="auto"/>
      <w:ind w:left="480" w:firstLineChars="0" w:firstLine="0"/>
      <w:jc w:val="left"/>
    </w:pPr>
    <w:rPr>
      <w:rFonts w:eastAsia="新細明體" w:hAnsi="標楷體" w:cs="新細明體"/>
      <w:snapToGrid/>
      <w:spacing w:val="-5"/>
      <w:kern w:val="0"/>
      <w:sz w:val="18"/>
      <w:szCs w:val="20"/>
    </w:rPr>
  </w:style>
  <w:style w:type="character" w:customStyle="1" w:styleId="affa">
    <w:name w:val="本文縮排 字元"/>
    <w:link w:val="aff9"/>
    <w:uiPriority w:val="99"/>
    <w:semiHidden/>
    <w:rsid w:val="00A32DB7"/>
    <w:rPr>
      <w:rFonts w:ascii="標楷體" w:hAnsi="標楷體" w:cs="新細明體"/>
      <w:spacing w:val="-5"/>
      <w:sz w:val="18"/>
    </w:rPr>
  </w:style>
  <w:style w:type="paragraph" w:styleId="Web">
    <w:name w:val="Normal (Web)"/>
    <w:basedOn w:val="a0"/>
    <w:uiPriority w:val="99"/>
    <w:unhideWhenUsed/>
    <w:rsid w:val="00A32DB7"/>
    <w:pPr>
      <w:widowControl/>
      <w:spacing w:line="240" w:lineRule="auto"/>
      <w:jc w:val="left"/>
    </w:pPr>
    <w:rPr>
      <w:rFonts w:hAnsi="標楷體" w:cs="新細明體"/>
      <w:snapToGrid/>
      <w:kern w:val="0"/>
      <w:sz w:val="24"/>
      <w:szCs w:val="24"/>
    </w:rPr>
  </w:style>
  <w:style w:type="paragraph" w:styleId="52">
    <w:name w:val="toc 5"/>
    <w:rsid w:val="00A32DB7"/>
    <w:pPr>
      <w:tabs>
        <w:tab w:val="num" w:pos="2160"/>
      </w:tabs>
      <w:snapToGrid w:val="0"/>
      <w:spacing w:line="360" w:lineRule="auto"/>
      <w:ind w:left="2160" w:hanging="720"/>
      <w:jc w:val="both"/>
    </w:pPr>
    <w:rPr>
      <w:rFonts w:ascii="標楷體" w:eastAsia="標楷體" w:hAnsi="標楷體" w:cs="新細明體"/>
      <w:sz w:val="32"/>
      <w:szCs w:val="21"/>
    </w:rPr>
  </w:style>
  <w:style w:type="character" w:customStyle="1" w:styleId="1232">
    <w:name w:val="(1)(2)(3) 字元"/>
    <w:link w:val="1231"/>
    <w:rsid w:val="00A32DB7"/>
    <w:rPr>
      <w:rFonts w:ascii="標楷體" w:eastAsia="標楷體"/>
      <w:snapToGrid w:val="0"/>
      <w:kern w:val="2"/>
      <w:sz w:val="28"/>
      <w:szCs w:val="28"/>
    </w:rPr>
  </w:style>
  <w:style w:type="paragraph" w:customStyle="1" w:styleId="affb">
    <w:name w:val="(一)"/>
    <w:basedOn w:val="a0"/>
    <w:link w:val="affc"/>
    <w:rsid w:val="00A32DB7"/>
    <w:pPr>
      <w:widowControl/>
      <w:spacing w:line="340" w:lineRule="exact"/>
      <w:ind w:leftChars="0" w:left="100" w:hangingChars="100" w:hanging="100"/>
      <w:jc w:val="left"/>
    </w:pPr>
    <w:rPr>
      <w:rFonts w:hAnsi="標楷體" w:cs="新細明體"/>
      <w:snapToGrid/>
      <w:kern w:val="0"/>
      <w:sz w:val="22"/>
      <w:szCs w:val="22"/>
      <w:lang w:val="x-none" w:eastAsia="x-none"/>
    </w:rPr>
  </w:style>
  <w:style w:type="character" w:customStyle="1" w:styleId="affc">
    <w:name w:val="(一) 字元"/>
    <w:link w:val="affb"/>
    <w:rsid w:val="00A32DB7"/>
    <w:rPr>
      <w:rFonts w:ascii="標楷體" w:eastAsia="標楷體" w:hAnsi="標楷體" w:cs="新細明體"/>
      <w:sz w:val="22"/>
      <w:szCs w:val="22"/>
      <w:lang w:val="x-none" w:eastAsia="x-none"/>
    </w:rPr>
  </w:style>
  <w:style w:type="character" w:customStyle="1" w:styleId="11">
    <w:name w:val="(一)下內文 字元1"/>
    <w:link w:val="a6"/>
    <w:rsid w:val="00A32DB7"/>
    <w:rPr>
      <w:rFonts w:ascii="標楷體" w:eastAsia="標楷體"/>
      <w:snapToGrid w:val="0"/>
      <w:kern w:val="2"/>
      <w:sz w:val="28"/>
      <w:szCs w:val="28"/>
    </w:rPr>
  </w:style>
  <w:style w:type="paragraph" w:customStyle="1" w:styleId="Affd">
    <w:name w:val="A"/>
    <w:basedOn w:val="123"/>
    <w:qFormat/>
    <w:rsid w:val="00A32DB7"/>
    <w:pPr>
      <w:widowControl/>
      <w:spacing w:line="480" w:lineRule="exact"/>
      <w:ind w:leftChars="400" w:firstLineChars="200" w:firstLine="200"/>
      <w:jc w:val="left"/>
    </w:pPr>
    <w:rPr>
      <w:rFonts w:hAnsi="標楷體" w:cs="新細明體"/>
      <w:snapToGrid/>
      <w:kern w:val="0"/>
      <w:szCs w:val="24"/>
      <w:lang w:val="x-none" w:eastAsia="x-none"/>
    </w:rPr>
  </w:style>
  <w:style w:type="paragraph" w:customStyle="1" w:styleId="B">
    <w:name w:val="B"/>
    <w:basedOn w:val="1231"/>
    <w:qFormat/>
    <w:rsid w:val="00A32DB7"/>
    <w:pPr>
      <w:widowControl/>
      <w:spacing w:line="480" w:lineRule="exact"/>
      <w:ind w:leftChars="500" w:firstLineChars="200" w:firstLine="200"/>
      <w:jc w:val="left"/>
    </w:pPr>
    <w:rPr>
      <w:rFonts w:hAnsi="標楷體" w:cs="新細明體"/>
      <w:snapToGrid/>
      <w:color w:val="4F81BD"/>
      <w:kern w:val="0"/>
      <w:szCs w:val="24"/>
      <w:lang w:val="x-none" w:eastAsia="x-none"/>
    </w:rPr>
  </w:style>
  <w:style w:type="character" w:customStyle="1" w:styleId="19">
    <w:name w:val="結論 字元1"/>
    <w:rsid w:val="00A32DB7"/>
    <w:rPr>
      <w:rFonts w:ascii="標楷體" w:eastAsia="標楷體"/>
      <w:snapToGrid w:val="0"/>
      <w:kern w:val="2"/>
      <w:sz w:val="28"/>
      <w:szCs w:val="28"/>
    </w:rPr>
  </w:style>
  <w:style w:type="paragraph" w:customStyle="1" w:styleId="26">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e">
    <w:name w:val="TOC Heading"/>
    <w:basedOn w:val="1"/>
    <w:next w:val="a0"/>
    <w:uiPriority w:val="39"/>
    <w:unhideWhenUsed/>
    <w:qFormat/>
    <w:rsid w:val="00A32DB7"/>
    <w:pPr>
      <w:keepLines/>
      <w:widowControl/>
      <w:spacing w:before="480" w:after="0" w:line="276" w:lineRule="auto"/>
      <w:ind w:leftChars="0" w:left="0" w:firstLineChars="0" w:firstLine="0"/>
      <w:jc w:val="left"/>
      <w:outlineLvl w:val="9"/>
    </w:pPr>
    <w:rPr>
      <w:rFonts w:cs="新細明體"/>
      <w:snapToGrid/>
      <w:color w:val="365F91"/>
      <w:kern w:val="0"/>
      <w:sz w:val="28"/>
      <w:szCs w:val="24"/>
    </w:rPr>
  </w:style>
  <w:style w:type="paragraph" w:customStyle="1" w:styleId="27">
    <w:name w:val="字元 字元2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
    <w:name w:val="標題目錄"/>
    <w:basedOn w:val="a0"/>
    <w:rsid w:val="00A32DB7"/>
    <w:pPr>
      <w:widowControl/>
      <w:spacing w:line="240" w:lineRule="auto"/>
      <w:ind w:leftChars="1" w:left="608" w:hangingChars="210" w:hanging="605"/>
      <w:jc w:val="left"/>
    </w:pPr>
    <w:rPr>
      <w:rFonts w:ascii="新細明體" w:eastAsia="新細明體" w:hAnsi="標楷體" w:cs="新細明體"/>
      <w:b/>
      <w:bCs/>
      <w:snapToGrid/>
      <w:kern w:val="0"/>
      <w:szCs w:val="24"/>
    </w:rPr>
  </w:style>
  <w:style w:type="paragraph" w:customStyle="1" w:styleId="1a">
    <w:name w:val="字元 字元1"/>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styleId="41">
    <w:name w:val="toc 4"/>
    <w:basedOn w:val="a0"/>
    <w:next w:val="a0"/>
    <w:autoRedefine/>
    <w:rsid w:val="00A32DB7"/>
    <w:pPr>
      <w:widowControl/>
      <w:spacing w:line="480" w:lineRule="exact"/>
      <w:ind w:leftChars="600" w:left="1440"/>
      <w:jc w:val="left"/>
    </w:pPr>
    <w:rPr>
      <w:rFonts w:hAnsi="標楷體" w:cs="新細明體"/>
      <w:snapToGrid/>
      <w:kern w:val="0"/>
      <w:szCs w:val="24"/>
    </w:rPr>
  </w:style>
  <w:style w:type="paragraph" w:customStyle="1" w:styleId="afff0">
    <w:name w:val="字元 字元"/>
    <w:basedOn w:val="a0"/>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8">
    <w:name w:val="字元 字元2 字元 字元 字元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53">
    <w:name w:val="字元 字元5"/>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1">
    <w:name w:val="字元 字元 字元"/>
    <w:basedOn w:val="a0"/>
    <w:semiHidden/>
    <w:rsid w:val="00A32DB7"/>
    <w:pPr>
      <w:widowControl/>
      <w:spacing w:after="160" w:line="240" w:lineRule="exact"/>
      <w:ind w:leftChars="0" w:left="0" w:firstLineChars="0" w:firstLine="0"/>
      <w:jc w:val="left"/>
    </w:pPr>
    <w:rPr>
      <w:rFonts w:ascii="Tahoma" w:eastAsia="新細明體" w:hAnsi="Tahoma" w:cs="Tahoma"/>
      <w:snapToGrid/>
      <w:kern w:val="0"/>
      <w:sz w:val="20"/>
      <w:szCs w:val="24"/>
      <w:lang w:eastAsia="en-US"/>
    </w:rPr>
  </w:style>
  <w:style w:type="paragraph" w:customStyle="1" w:styleId="1b">
    <w:name w:val="字元 字元 字元 字元 字元1"/>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1c">
    <w:name w:val="字元 字元 字元 字元 字元1 字元 字元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afff2">
    <w:name w:val="字元 字元 字元 字元"/>
    <w:basedOn w:val="a0"/>
    <w:semiHidden/>
    <w:rsid w:val="00A32DB7"/>
    <w:pPr>
      <w:widowControl/>
      <w:spacing w:after="160" w:line="240" w:lineRule="exact"/>
      <w:ind w:leftChars="0" w:left="0" w:firstLineChars="0" w:firstLine="0"/>
      <w:jc w:val="left"/>
    </w:pPr>
    <w:rPr>
      <w:rFonts w:ascii="Verdana" w:eastAsia="Times New Roman" w:hAnsi="Verdana" w:cs="Mangal"/>
      <w:snapToGrid/>
      <w:kern w:val="0"/>
      <w:sz w:val="20"/>
      <w:szCs w:val="24"/>
      <w:lang w:eastAsia="en-US" w:bidi="hi-IN"/>
    </w:rPr>
  </w:style>
  <w:style w:type="paragraph" w:customStyle="1" w:styleId="29">
    <w:name w:val="字元 字元2"/>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customStyle="1" w:styleId="31">
    <w:name w:val="字元 字元3"/>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4"/>
      <w:lang w:eastAsia="en-US"/>
    </w:rPr>
  </w:style>
  <w:style w:type="paragraph" w:styleId="32">
    <w:name w:val="toc 3"/>
    <w:basedOn w:val="a0"/>
    <w:next w:val="a0"/>
    <w:autoRedefine/>
    <w:uiPriority w:val="39"/>
    <w:qFormat/>
    <w:rsid w:val="00A32DB7"/>
    <w:pPr>
      <w:widowControl/>
      <w:spacing w:line="480" w:lineRule="exact"/>
      <w:ind w:leftChars="400" w:left="960"/>
      <w:jc w:val="left"/>
    </w:pPr>
    <w:rPr>
      <w:rFonts w:hAnsi="標楷體" w:cs="新細明體"/>
      <w:snapToGrid/>
      <w:kern w:val="0"/>
      <w:szCs w:val="24"/>
    </w:rPr>
  </w:style>
  <w:style w:type="character" w:customStyle="1" w:styleId="1411">
    <w:name w:val="表格內文(14行高) 字元1"/>
    <w:rsid w:val="00A32DB7"/>
    <w:rPr>
      <w:rFonts w:ascii="標楷體" w:eastAsia="標楷體"/>
      <w:snapToGrid w:val="0"/>
      <w:kern w:val="2"/>
      <w:sz w:val="24"/>
      <w:szCs w:val="28"/>
    </w:rPr>
  </w:style>
  <w:style w:type="character" w:customStyle="1" w:styleId="ae">
    <w:name w:val="姓名及分機 字元"/>
    <w:link w:val="ad"/>
    <w:rsid w:val="00A32DB7"/>
    <w:rPr>
      <w:rFonts w:ascii="標楷體" w:eastAsia="標楷體"/>
      <w:snapToGrid w:val="0"/>
      <w:kern w:val="2"/>
      <w:sz w:val="24"/>
      <w:szCs w:val="28"/>
    </w:rPr>
  </w:style>
  <w:style w:type="character" w:styleId="afff3">
    <w:name w:val="Emphasis"/>
    <w:uiPriority w:val="20"/>
    <w:qFormat/>
    <w:rsid w:val="00A32DB7"/>
    <w:rPr>
      <w:i/>
      <w:iCs/>
    </w:rPr>
  </w:style>
  <w:style w:type="paragraph" w:customStyle="1" w:styleId="1d">
    <w:name w:val="樣式1"/>
    <w:basedOn w:val="Affd"/>
    <w:qFormat/>
    <w:rsid w:val="00A32DB7"/>
    <w:rPr>
      <w:lang w:val="en-US" w:eastAsia="zh-TW"/>
    </w:rPr>
  </w:style>
  <w:style w:type="paragraph" w:customStyle="1" w:styleId="2a">
    <w:name w:val="樣式2"/>
    <w:basedOn w:val="Affd"/>
    <w:qFormat/>
    <w:rsid w:val="00A32DB7"/>
    <w:pPr>
      <w:ind w:leftChars="300" w:left="300"/>
    </w:pPr>
    <w:rPr>
      <w:lang w:val="en-US" w:eastAsia="zh-TW"/>
    </w:rPr>
  </w:style>
  <w:style w:type="paragraph" w:customStyle="1" w:styleId="33">
    <w:name w:val="樣式3"/>
    <w:basedOn w:val="Affd"/>
    <w:qFormat/>
    <w:rsid w:val="00A32DB7"/>
    <w:rPr>
      <w:lang w:val="en-US" w:eastAsia="zh-TW"/>
    </w:rPr>
  </w:style>
  <w:style w:type="paragraph" w:styleId="HTML">
    <w:name w:val="HTML Preformatted"/>
    <w:basedOn w:val="a0"/>
    <w:link w:val="HTML0"/>
    <w:uiPriority w:val="99"/>
    <w:unhideWhenUsed/>
    <w:rsid w:val="00A32DB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20" w:lineRule="atLeast"/>
      <w:ind w:leftChars="0" w:left="0" w:firstLineChars="0" w:firstLine="0"/>
      <w:jc w:val="left"/>
    </w:pPr>
    <w:rPr>
      <w:rFonts w:ascii="細明體" w:eastAsia="細明體" w:hAnsi="細明體" w:cs="細明體"/>
      <w:snapToGrid/>
      <w:kern w:val="0"/>
      <w:sz w:val="27"/>
      <w:szCs w:val="27"/>
    </w:rPr>
  </w:style>
  <w:style w:type="character" w:customStyle="1" w:styleId="HTML0">
    <w:name w:val="HTML 預設格式 字元"/>
    <w:link w:val="HTML"/>
    <w:uiPriority w:val="99"/>
    <w:rsid w:val="00A32DB7"/>
    <w:rPr>
      <w:rFonts w:ascii="細明體" w:eastAsia="細明體" w:hAnsi="細明體" w:cs="細明體"/>
      <w:sz w:val="27"/>
      <w:szCs w:val="27"/>
    </w:rPr>
  </w:style>
  <w:style w:type="paragraph" w:styleId="afff4">
    <w:name w:val="List Paragraph"/>
    <w:basedOn w:val="a0"/>
    <w:uiPriority w:val="34"/>
    <w:qFormat/>
    <w:rsid w:val="00A32DB7"/>
    <w:pPr>
      <w:widowControl/>
      <w:spacing w:line="240" w:lineRule="auto"/>
      <w:ind w:left="480" w:firstLineChars="0" w:firstLine="0"/>
      <w:jc w:val="left"/>
    </w:pPr>
    <w:rPr>
      <w:rFonts w:ascii="新細明體" w:eastAsia="新細明體" w:hAnsi="新細明體" w:cs="新細明體"/>
      <w:snapToGrid/>
      <w:kern w:val="0"/>
      <w:sz w:val="24"/>
      <w:szCs w:val="24"/>
    </w:rPr>
  </w:style>
  <w:style w:type="paragraph" w:customStyle="1" w:styleId="54">
    <w:name w:val="字元 字元5 字元"/>
    <w:basedOn w:val="a0"/>
    <w:semiHidden/>
    <w:rsid w:val="00A32DB7"/>
    <w:pPr>
      <w:widowControl/>
      <w:spacing w:after="160" w:line="240" w:lineRule="exact"/>
      <w:ind w:leftChars="0" w:left="0" w:firstLineChars="0" w:firstLine="0"/>
      <w:jc w:val="left"/>
    </w:pPr>
    <w:rPr>
      <w:rFonts w:ascii="Verdana" w:eastAsia="Times New Roman" w:hAnsi="Verdana" w:cs="新細明體"/>
      <w:snapToGrid/>
      <w:kern w:val="0"/>
      <w:sz w:val="20"/>
      <w:szCs w:val="20"/>
      <w:lang w:eastAsia="en-US"/>
    </w:rPr>
  </w:style>
  <w:style w:type="paragraph" w:styleId="afff5">
    <w:name w:val="Title"/>
    <w:basedOn w:val="a0"/>
    <w:next w:val="a0"/>
    <w:link w:val="afff6"/>
    <w:uiPriority w:val="10"/>
    <w:qFormat/>
    <w:rsid w:val="00A32DB7"/>
    <w:pPr>
      <w:widowControl/>
      <w:spacing w:before="240" w:after="60" w:line="240" w:lineRule="auto"/>
      <w:jc w:val="center"/>
      <w:outlineLvl w:val="0"/>
    </w:pPr>
    <w:rPr>
      <w:rFonts w:ascii="Cambria" w:eastAsia="新細明體" w:hAnsi="Cambria" w:cs="新細明體"/>
      <w:b/>
      <w:bCs/>
      <w:snapToGrid/>
      <w:kern w:val="0"/>
      <w:sz w:val="32"/>
      <w:szCs w:val="32"/>
    </w:rPr>
  </w:style>
  <w:style w:type="character" w:customStyle="1" w:styleId="afff6">
    <w:name w:val="標題 字元"/>
    <w:link w:val="afff5"/>
    <w:uiPriority w:val="10"/>
    <w:rsid w:val="00A32DB7"/>
    <w:rPr>
      <w:rFonts w:ascii="Cambria" w:hAnsi="Cambria" w:cs="新細明體"/>
      <w:b/>
      <w:bCs/>
      <w:sz w:val="32"/>
      <w:szCs w:val="32"/>
    </w:rPr>
  </w:style>
  <w:style w:type="paragraph" w:customStyle="1" w:styleId="Default">
    <w:name w:val="Default"/>
    <w:rsid w:val="00A32DB7"/>
    <w:pPr>
      <w:widowControl w:val="0"/>
      <w:autoSpaceDE w:val="0"/>
      <w:autoSpaceDN w:val="0"/>
      <w:adjustRightInd w:val="0"/>
    </w:pPr>
    <w:rPr>
      <w:rFonts w:ascii="標楷體" w:eastAsia="標楷體" w:hAnsi="標楷體" w:cs="標楷體"/>
      <w:color w:val="000000"/>
      <w:sz w:val="24"/>
      <w:szCs w:val="24"/>
    </w:rPr>
  </w:style>
  <w:style w:type="character" w:customStyle="1" w:styleId="st1">
    <w:name w:val="st1"/>
    <w:rsid w:val="00A32DB7"/>
  </w:style>
  <w:style w:type="paragraph" w:styleId="a">
    <w:name w:val="List Bullet"/>
    <w:basedOn w:val="a0"/>
    <w:uiPriority w:val="99"/>
    <w:unhideWhenUsed/>
    <w:rsid w:val="00A32DB7"/>
    <w:pPr>
      <w:widowControl/>
      <w:numPr>
        <w:numId w:val="1"/>
      </w:numPr>
      <w:spacing w:line="240" w:lineRule="auto"/>
      <w:contextualSpacing/>
      <w:jc w:val="left"/>
    </w:pPr>
    <w:rPr>
      <w:rFonts w:hAnsi="標楷體" w:cs="新細明體"/>
      <w:snapToGrid/>
      <w:kern w:val="0"/>
      <w:szCs w:val="24"/>
    </w:rPr>
  </w:style>
  <w:style w:type="character" w:styleId="afff7">
    <w:name w:val="annotation reference"/>
    <w:semiHidden/>
    <w:rsid w:val="00A32DB7"/>
    <w:rPr>
      <w:sz w:val="18"/>
      <w:szCs w:val="18"/>
    </w:rPr>
  </w:style>
  <w:style w:type="paragraph" w:styleId="afff8">
    <w:name w:val="annotation text"/>
    <w:basedOn w:val="a0"/>
    <w:link w:val="afff9"/>
    <w:semiHidden/>
    <w:rsid w:val="00A32DB7"/>
    <w:pPr>
      <w:widowControl/>
      <w:spacing w:line="240" w:lineRule="auto"/>
      <w:jc w:val="left"/>
    </w:pPr>
    <w:rPr>
      <w:rFonts w:hAnsi="標楷體" w:cs="新細明體"/>
      <w:snapToGrid/>
      <w:kern w:val="0"/>
      <w:szCs w:val="24"/>
    </w:rPr>
  </w:style>
  <w:style w:type="character" w:customStyle="1" w:styleId="afff9">
    <w:name w:val="註解文字 字元"/>
    <w:link w:val="afff8"/>
    <w:semiHidden/>
    <w:rsid w:val="00A32DB7"/>
    <w:rPr>
      <w:rFonts w:ascii="標楷體" w:eastAsia="標楷體" w:hAnsi="標楷體" w:cs="新細明體"/>
      <w:sz w:val="28"/>
      <w:szCs w:val="24"/>
    </w:rPr>
  </w:style>
  <w:style w:type="paragraph" w:styleId="afffa">
    <w:name w:val="annotation subject"/>
    <w:basedOn w:val="afff8"/>
    <w:next w:val="afff8"/>
    <w:link w:val="afffb"/>
    <w:semiHidden/>
    <w:rsid w:val="00A32DB7"/>
    <w:rPr>
      <w:b/>
      <w:bCs/>
    </w:rPr>
  </w:style>
  <w:style w:type="character" w:customStyle="1" w:styleId="afffb">
    <w:name w:val="註解主旨 字元"/>
    <w:link w:val="afffa"/>
    <w:semiHidden/>
    <w:rsid w:val="00A32DB7"/>
    <w:rPr>
      <w:rFonts w:ascii="標楷體" w:eastAsia="標楷體" w:hAnsi="標楷體" w:cs="新細明體"/>
      <w:b/>
      <w:bCs/>
      <w:sz w:val="28"/>
      <w:szCs w:val="24"/>
    </w:rPr>
  </w:style>
  <w:style w:type="paragraph" w:customStyle="1" w:styleId="afffc">
    <w:name w:val="表格標題"/>
    <w:basedOn w:val="a0"/>
    <w:rsid w:val="00A32DB7"/>
    <w:pPr>
      <w:widowControl/>
      <w:spacing w:line="340" w:lineRule="exact"/>
      <w:ind w:leftChars="0" w:left="601" w:firstLineChars="0" w:hanging="601"/>
      <w:jc w:val="distribute"/>
    </w:pPr>
    <w:rPr>
      <w:rFonts w:hAnsi="標楷體" w:cs="新細明體"/>
      <w:b/>
      <w:bCs/>
      <w:snapToGrid/>
      <w:kern w:val="0"/>
      <w:sz w:val="22"/>
      <w:szCs w:val="22"/>
    </w:rPr>
  </w:style>
  <w:style w:type="character" w:customStyle="1" w:styleId="aa">
    <w:name w:val="前言內文 字元"/>
    <w:link w:val="a9"/>
    <w:locked/>
    <w:rsid w:val="00A32DB7"/>
    <w:rPr>
      <w:rFonts w:ascii="標楷體" w:eastAsia="標楷體"/>
      <w:snapToGrid w:val="0"/>
      <w:kern w:val="2"/>
      <w:sz w:val="28"/>
      <w:szCs w:val="28"/>
    </w:rPr>
  </w:style>
  <w:style w:type="table" w:customStyle="1" w:styleId="2b">
    <w:name w:val="表格格線2"/>
    <w:basedOn w:val="a2"/>
    <w:next w:val="afa"/>
    <w:uiPriority w:val="99"/>
    <w:rsid w:val="00A32DB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c">
    <w:name w:val="字元 字元2 字元 字元 字元 字元"/>
    <w:basedOn w:val="a0"/>
    <w:semiHidden/>
    <w:rsid w:val="00CC39DB"/>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d">
    <w:name w:val="一"/>
    <w:basedOn w:val="a0"/>
    <w:rsid w:val="0082055C"/>
    <w:pPr>
      <w:spacing w:line="240" w:lineRule="auto"/>
      <w:ind w:leftChars="0" w:left="0" w:firstLineChars="0" w:firstLine="0"/>
      <w:jc w:val="left"/>
    </w:pPr>
    <w:rPr>
      <w:rFonts w:hAnsi="標楷體"/>
      <w:snapToGrid/>
      <w:sz w:val="32"/>
      <w:szCs w:val="32"/>
    </w:rPr>
  </w:style>
  <w:style w:type="paragraph" w:customStyle="1" w:styleId="afffe">
    <w:name w:val="註腳"/>
    <w:basedOn w:val="af5"/>
    <w:qFormat/>
    <w:rsid w:val="00037933"/>
    <w:pPr>
      <w:wordWrap w:val="0"/>
      <w:spacing w:line="300" w:lineRule="exact"/>
      <w:ind w:leftChars="0" w:left="140" w:hangingChars="69" w:hanging="140"/>
      <w:jc w:val="both"/>
    </w:pPr>
    <w:rPr>
      <w:sz w:val="24"/>
    </w:rPr>
  </w:style>
  <w:style w:type="paragraph" w:styleId="affff">
    <w:name w:val="Normal Indent"/>
    <w:basedOn w:val="a0"/>
    <w:rsid w:val="00037933"/>
    <w:pPr>
      <w:widowControl/>
      <w:spacing w:line="240" w:lineRule="auto"/>
      <w:ind w:leftChars="0" w:left="720" w:firstLineChars="0" w:firstLine="0"/>
      <w:jc w:val="left"/>
    </w:pPr>
    <w:rPr>
      <w:rFonts w:ascii="Times New Roman" w:eastAsia="新細明體"/>
      <w:snapToGrid/>
      <w:spacing w:val="-5"/>
      <w:kern w:val="0"/>
      <w:sz w:val="18"/>
      <w:szCs w:val="20"/>
    </w:rPr>
  </w:style>
  <w:style w:type="paragraph" w:customStyle="1" w:styleId="148">
    <w:name w:val="註腳(表格內文14行高左右齊)"/>
    <w:basedOn w:val="a0"/>
    <w:qFormat/>
    <w:rsid w:val="00FE738A"/>
    <w:pPr>
      <w:wordWrap w:val="0"/>
      <w:spacing w:line="280" w:lineRule="exact"/>
      <w:ind w:leftChars="-15" w:left="153" w:hangingChars="80" w:hanging="195"/>
    </w:pPr>
    <w:rPr>
      <w:sz w:val="24"/>
    </w:rPr>
  </w:style>
  <w:style w:type="paragraph" w:customStyle="1" w:styleId="1e">
    <w:name w:val="註腳文字(標準1)"/>
    <w:basedOn w:val="a0"/>
    <w:link w:val="1f"/>
    <w:qFormat/>
    <w:rsid w:val="00207589"/>
    <w:pPr>
      <w:snapToGrid w:val="0"/>
      <w:spacing w:line="280" w:lineRule="exact"/>
      <w:ind w:leftChars="0" w:left="181" w:firstLineChars="0" w:hanging="181"/>
    </w:pPr>
    <w:rPr>
      <w:sz w:val="24"/>
      <w:szCs w:val="24"/>
    </w:rPr>
  </w:style>
  <w:style w:type="character" w:customStyle="1" w:styleId="1f">
    <w:name w:val="註腳文字(標準1) 字元"/>
    <w:link w:val="1e"/>
    <w:rsid w:val="00207589"/>
    <w:rPr>
      <w:rFonts w:ascii="標楷體" w:eastAsia="標楷體"/>
      <w:snapToGrid w:val="0"/>
      <w:kern w:val="2"/>
      <w:sz w:val="24"/>
      <w:szCs w:val="24"/>
    </w:rPr>
  </w:style>
  <w:style w:type="table" w:customStyle="1" w:styleId="34">
    <w:name w:val="表格格線3"/>
    <w:basedOn w:val="a2"/>
    <w:next w:val="afa"/>
    <w:uiPriority w:val="59"/>
    <w:rsid w:val="00207589"/>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0">
    <w:name w:val="(一)下內文縮2 字元2"/>
    <w:rsid w:val="00781DCF"/>
    <w:rPr>
      <w:rFonts w:ascii="標楷體" w:eastAsia="標楷體"/>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89867">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97914191">
      <w:bodyDiv w:val="1"/>
      <w:marLeft w:val="0"/>
      <w:marRight w:val="0"/>
      <w:marTop w:val="0"/>
      <w:marBottom w:val="0"/>
      <w:divBdr>
        <w:top w:val="none" w:sz="0" w:space="0" w:color="auto"/>
        <w:left w:val="none" w:sz="0" w:space="0" w:color="auto"/>
        <w:bottom w:val="none" w:sz="0" w:space="0" w:color="auto"/>
        <w:right w:val="none" w:sz="0" w:space="0" w:color="auto"/>
      </w:divBdr>
    </w:div>
    <w:div w:id="110056733">
      <w:bodyDiv w:val="1"/>
      <w:marLeft w:val="0"/>
      <w:marRight w:val="0"/>
      <w:marTop w:val="0"/>
      <w:marBottom w:val="0"/>
      <w:divBdr>
        <w:top w:val="none" w:sz="0" w:space="0" w:color="auto"/>
        <w:left w:val="none" w:sz="0" w:space="0" w:color="auto"/>
        <w:bottom w:val="none" w:sz="0" w:space="0" w:color="auto"/>
        <w:right w:val="none" w:sz="0" w:space="0" w:color="auto"/>
      </w:divBdr>
    </w:div>
    <w:div w:id="140928994">
      <w:bodyDiv w:val="1"/>
      <w:marLeft w:val="0"/>
      <w:marRight w:val="0"/>
      <w:marTop w:val="0"/>
      <w:marBottom w:val="0"/>
      <w:divBdr>
        <w:top w:val="none" w:sz="0" w:space="0" w:color="auto"/>
        <w:left w:val="none" w:sz="0" w:space="0" w:color="auto"/>
        <w:bottom w:val="none" w:sz="0" w:space="0" w:color="auto"/>
        <w:right w:val="none" w:sz="0" w:space="0" w:color="auto"/>
      </w:divBdr>
    </w:div>
    <w:div w:id="164904691">
      <w:bodyDiv w:val="1"/>
      <w:marLeft w:val="0"/>
      <w:marRight w:val="0"/>
      <w:marTop w:val="0"/>
      <w:marBottom w:val="0"/>
      <w:divBdr>
        <w:top w:val="none" w:sz="0" w:space="0" w:color="auto"/>
        <w:left w:val="none" w:sz="0" w:space="0" w:color="auto"/>
        <w:bottom w:val="none" w:sz="0" w:space="0" w:color="auto"/>
        <w:right w:val="none" w:sz="0" w:space="0" w:color="auto"/>
      </w:divBdr>
    </w:div>
    <w:div w:id="210843785">
      <w:bodyDiv w:val="1"/>
      <w:marLeft w:val="0"/>
      <w:marRight w:val="0"/>
      <w:marTop w:val="0"/>
      <w:marBottom w:val="0"/>
      <w:divBdr>
        <w:top w:val="none" w:sz="0" w:space="0" w:color="auto"/>
        <w:left w:val="none" w:sz="0" w:space="0" w:color="auto"/>
        <w:bottom w:val="none" w:sz="0" w:space="0" w:color="auto"/>
        <w:right w:val="none" w:sz="0" w:space="0" w:color="auto"/>
      </w:divBdr>
    </w:div>
    <w:div w:id="297609159">
      <w:bodyDiv w:val="1"/>
      <w:marLeft w:val="0"/>
      <w:marRight w:val="0"/>
      <w:marTop w:val="0"/>
      <w:marBottom w:val="0"/>
      <w:divBdr>
        <w:top w:val="none" w:sz="0" w:space="0" w:color="auto"/>
        <w:left w:val="none" w:sz="0" w:space="0" w:color="auto"/>
        <w:bottom w:val="none" w:sz="0" w:space="0" w:color="auto"/>
        <w:right w:val="none" w:sz="0" w:space="0" w:color="auto"/>
      </w:divBdr>
    </w:div>
    <w:div w:id="316157001">
      <w:bodyDiv w:val="1"/>
      <w:marLeft w:val="0"/>
      <w:marRight w:val="0"/>
      <w:marTop w:val="0"/>
      <w:marBottom w:val="0"/>
      <w:divBdr>
        <w:top w:val="none" w:sz="0" w:space="0" w:color="auto"/>
        <w:left w:val="none" w:sz="0" w:space="0" w:color="auto"/>
        <w:bottom w:val="none" w:sz="0" w:space="0" w:color="auto"/>
        <w:right w:val="none" w:sz="0" w:space="0" w:color="auto"/>
      </w:divBdr>
    </w:div>
    <w:div w:id="338122580">
      <w:bodyDiv w:val="1"/>
      <w:marLeft w:val="0"/>
      <w:marRight w:val="0"/>
      <w:marTop w:val="0"/>
      <w:marBottom w:val="0"/>
      <w:divBdr>
        <w:top w:val="none" w:sz="0" w:space="0" w:color="auto"/>
        <w:left w:val="none" w:sz="0" w:space="0" w:color="auto"/>
        <w:bottom w:val="none" w:sz="0" w:space="0" w:color="auto"/>
        <w:right w:val="none" w:sz="0" w:space="0" w:color="auto"/>
      </w:divBdr>
    </w:div>
    <w:div w:id="352459644">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398022710">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24496798">
      <w:bodyDiv w:val="1"/>
      <w:marLeft w:val="0"/>
      <w:marRight w:val="0"/>
      <w:marTop w:val="0"/>
      <w:marBottom w:val="0"/>
      <w:divBdr>
        <w:top w:val="none" w:sz="0" w:space="0" w:color="auto"/>
        <w:left w:val="none" w:sz="0" w:space="0" w:color="auto"/>
        <w:bottom w:val="none" w:sz="0" w:space="0" w:color="auto"/>
        <w:right w:val="none" w:sz="0" w:space="0" w:color="auto"/>
      </w:divBdr>
    </w:div>
    <w:div w:id="458381531">
      <w:bodyDiv w:val="1"/>
      <w:marLeft w:val="0"/>
      <w:marRight w:val="0"/>
      <w:marTop w:val="0"/>
      <w:marBottom w:val="0"/>
      <w:divBdr>
        <w:top w:val="none" w:sz="0" w:space="0" w:color="auto"/>
        <w:left w:val="none" w:sz="0" w:space="0" w:color="auto"/>
        <w:bottom w:val="none" w:sz="0" w:space="0" w:color="auto"/>
        <w:right w:val="none" w:sz="0" w:space="0" w:color="auto"/>
      </w:divBdr>
    </w:div>
    <w:div w:id="462385213">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493496805">
      <w:bodyDiv w:val="1"/>
      <w:marLeft w:val="0"/>
      <w:marRight w:val="0"/>
      <w:marTop w:val="0"/>
      <w:marBottom w:val="0"/>
      <w:divBdr>
        <w:top w:val="none" w:sz="0" w:space="0" w:color="auto"/>
        <w:left w:val="none" w:sz="0" w:space="0" w:color="auto"/>
        <w:bottom w:val="none" w:sz="0" w:space="0" w:color="auto"/>
        <w:right w:val="none" w:sz="0" w:space="0" w:color="auto"/>
      </w:divBdr>
    </w:div>
    <w:div w:id="568198535">
      <w:bodyDiv w:val="1"/>
      <w:marLeft w:val="0"/>
      <w:marRight w:val="0"/>
      <w:marTop w:val="0"/>
      <w:marBottom w:val="0"/>
      <w:divBdr>
        <w:top w:val="none" w:sz="0" w:space="0" w:color="auto"/>
        <w:left w:val="none" w:sz="0" w:space="0" w:color="auto"/>
        <w:bottom w:val="none" w:sz="0" w:space="0" w:color="auto"/>
        <w:right w:val="none" w:sz="0" w:space="0" w:color="auto"/>
      </w:divBdr>
    </w:div>
    <w:div w:id="581911182">
      <w:bodyDiv w:val="1"/>
      <w:marLeft w:val="0"/>
      <w:marRight w:val="0"/>
      <w:marTop w:val="0"/>
      <w:marBottom w:val="0"/>
      <w:divBdr>
        <w:top w:val="none" w:sz="0" w:space="0" w:color="auto"/>
        <w:left w:val="none" w:sz="0" w:space="0" w:color="auto"/>
        <w:bottom w:val="none" w:sz="0" w:space="0" w:color="auto"/>
        <w:right w:val="none" w:sz="0" w:space="0" w:color="auto"/>
      </w:divBdr>
    </w:div>
    <w:div w:id="600992666">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91538763">
      <w:bodyDiv w:val="1"/>
      <w:marLeft w:val="0"/>
      <w:marRight w:val="0"/>
      <w:marTop w:val="0"/>
      <w:marBottom w:val="0"/>
      <w:divBdr>
        <w:top w:val="none" w:sz="0" w:space="0" w:color="auto"/>
        <w:left w:val="none" w:sz="0" w:space="0" w:color="auto"/>
        <w:bottom w:val="none" w:sz="0" w:space="0" w:color="auto"/>
        <w:right w:val="none" w:sz="0" w:space="0" w:color="auto"/>
      </w:divBdr>
    </w:div>
    <w:div w:id="726032638">
      <w:bodyDiv w:val="1"/>
      <w:marLeft w:val="0"/>
      <w:marRight w:val="0"/>
      <w:marTop w:val="0"/>
      <w:marBottom w:val="0"/>
      <w:divBdr>
        <w:top w:val="none" w:sz="0" w:space="0" w:color="auto"/>
        <w:left w:val="none" w:sz="0" w:space="0" w:color="auto"/>
        <w:bottom w:val="none" w:sz="0" w:space="0" w:color="auto"/>
        <w:right w:val="none" w:sz="0" w:space="0" w:color="auto"/>
      </w:divBdr>
    </w:div>
    <w:div w:id="754787373">
      <w:bodyDiv w:val="1"/>
      <w:marLeft w:val="0"/>
      <w:marRight w:val="0"/>
      <w:marTop w:val="0"/>
      <w:marBottom w:val="0"/>
      <w:divBdr>
        <w:top w:val="none" w:sz="0" w:space="0" w:color="auto"/>
        <w:left w:val="none" w:sz="0" w:space="0" w:color="auto"/>
        <w:bottom w:val="none" w:sz="0" w:space="0" w:color="auto"/>
        <w:right w:val="none" w:sz="0" w:space="0" w:color="auto"/>
      </w:divBdr>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952133241">
      <w:bodyDiv w:val="1"/>
      <w:marLeft w:val="0"/>
      <w:marRight w:val="0"/>
      <w:marTop w:val="0"/>
      <w:marBottom w:val="0"/>
      <w:divBdr>
        <w:top w:val="none" w:sz="0" w:space="0" w:color="auto"/>
        <w:left w:val="none" w:sz="0" w:space="0" w:color="auto"/>
        <w:bottom w:val="none" w:sz="0" w:space="0" w:color="auto"/>
        <w:right w:val="none" w:sz="0" w:space="0" w:color="auto"/>
      </w:divBdr>
    </w:div>
    <w:div w:id="964774034">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3751550">
      <w:bodyDiv w:val="1"/>
      <w:marLeft w:val="0"/>
      <w:marRight w:val="0"/>
      <w:marTop w:val="0"/>
      <w:marBottom w:val="0"/>
      <w:divBdr>
        <w:top w:val="none" w:sz="0" w:space="0" w:color="auto"/>
        <w:left w:val="none" w:sz="0" w:space="0" w:color="auto"/>
        <w:bottom w:val="none" w:sz="0" w:space="0" w:color="auto"/>
        <w:right w:val="none" w:sz="0" w:space="0" w:color="auto"/>
      </w:divBdr>
    </w:div>
    <w:div w:id="1050692898">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27891741">
      <w:bodyDiv w:val="1"/>
      <w:marLeft w:val="0"/>
      <w:marRight w:val="0"/>
      <w:marTop w:val="0"/>
      <w:marBottom w:val="0"/>
      <w:divBdr>
        <w:top w:val="none" w:sz="0" w:space="0" w:color="auto"/>
        <w:left w:val="none" w:sz="0" w:space="0" w:color="auto"/>
        <w:bottom w:val="none" w:sz="0" w:space="0" w:color="auto"/>
        <w:right w:val="none" w:sz="0" w:space="0" w:color="auto"/>
      </w:divBdr>
    </w:div>
    <w:div w:id="1148548637">
      <w:bodyDiv w:val="1"/>
      <w:marLeft w:val="0"/>
      <w:marRight w:val="0"/>
      <w:marTop w:val="0"/>
      <w:marBottom w:val="0"/>
      <w:divBdr>
        <w:top w:val="none" w:sz="0" w:space="0" w:color="auto"/>
        <w:left w:val="none" w:sz="0" w:space="0" w:color="auto"/>
        <w:bottom w:val="none" w:sz="0" w:space="0" w:color="auto"/>
        <w:right w:val="none" w:sz="0" w:space="0" w:color="auto"/>
      </w:divBdr>
    </w:div>
    <w:div w:id="1157527429">
      <w:bodyDiv w:val="1"/>
      <w:marLeft w:val="0"/>
      <w:marRight w:val="0"/>
      <w:marTop w:val="0"/>
      <w:marBottom w:val="0"/>
      <w:divBdr>
        <w:top w:val="none" w:sz="0" w:space="0" w:color="auto"/>
        <w:left w:val="none" w:sz="0" w:space="0" w:color="auto"/>
        <w:bottom w:val="none" w:sz="0" w:space="0" w:color="auto"/>
        <w:right w:val="none" w:sz="0" w:space="0" w:color="auto"/>
      </w:divBdr>
    </w:div>
    <w:div w:id="1157838935">
      <w:bodyDiv w:val="1"/>
      <w:marLeft w:val="0"/>
      <w:marRight w:val="0"/>
      <w:marTop w:val="0"/>
      <w:marBottom w:val="0"/>
      <w:divBdr>
        <w:top w:val="none" w:sz="0" w:space="0" w:color="auto"/>
        <w:left w:val="none" w:sz="0" w:space="0" w:color="auto"/>
        <w:bottom w:val="none" w:sz="0" w:space="0" w:color="auto"/>
        <w:right w:val="none" w:sz="0" w:space="0" w:color="auto"/>
      </w:divBdr>
    </w:div>
    <w:div w:id="1316032704">
      <w:bodyDiv w:val="1"/>
      <w:marLeft w:val="0"/>
      <w:marRight w:val="0"/>
      <w:marTop w:val="0"/>
      <w:marBottom w:val="0"/>
      <w:divBdr>
        <w:top w:val="none" w:sz="0" w:space="0" w:color="auto"/>
        <w:left w:val="none" w:sz="0" w:space="0" w:color="auto"/>
        <w:bottom w:val="none" w:sz="0" w:space="0" w:color="auto"/>
        <w:right w:val="none" w:sz="0" w:space="0" w:color="auto"/>
      </w:divBdr>
    </w:div>
    <w:div w:id="1348602024">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66827189">
      <w:bodyDiv w:val="1"/>
      <w:marLeft w:val="0"/>
      <w:marRight w:val="0"/>
      <w:marTop w:val="0"/>
      <w:marBottom w:val="0"/>
      <w:divBdr>
        <w:top w:val="none" w:sz="0" w:space="0" w:color="auto"/>
        <w:left w:val="none" w:sz="0" w:space="0" w:color="auto"/>
        <w:bottom w:val="none" w:sz="0" w:space="0" w:color="auto"/>
        <w:right w:val="none" w:sz="0" w:space="0" w:color="auto"/>
      </w:divBdr>
    </w:div>
    <w:div w:id="1409688912">
      <w:bodyDiv w:val="1"/>
      <w:marLeft w:val="0"/>
      <w:marRight w:val="0"/>
      <w:marTop w:val="0"/>
      <w:marBottom w:val="0"/>
      <w:divBdr>
        <w:top w:val="none" w:sz="0" w:space="0" w:color="auto"/>
        <w:left w:val="none" w:sz="0" w:space="0" w:color="auto"/>
        <w:bottom w:val="none" w:sz="0" w:space="0" w:color="auto"/>
        <w:right w:val="none" w:sz="0" w:space="0" w:color="auto"/>
      </w:divBdr>
    </w:div>
    <w:div w:id="1412387526">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55636037">
      <w:bodyDiv w:val="1"/>
      <w:marLeft w:val="0"/>
      <w:marRight w:val="0"/>
      <w:marTop w:val="0"/>
      <w:marBottom w:val="0"/>
      <w:divBdr>
        <w:top w:val="none" w:sz="0" w:space="0" w:color="auto"/>
        <w:left w:val="none" w:sz="0" w:space="0" w:color="auto"/>
        <w:bottom w:val="none" w:sz="0" w:space="0" w:color="auto"/>
        <w:right w:val="none" w:sz="0" w:space="0" w:color="auto"/>
      </w:divBdr>
    </w:div>
    <w:div w:id="1482847615">
      <w:bodyDiv w:val="1"/>
      <w:marLeft w:val="0"/>
      <w:marRight w:val="0"/>
      <w:marTop w:val="0"/>
      <w:marBottom w:val="0"/>
      <w:divBdr>
        <w:top w:val="none" w:sz="0" w:space="0" w:color="auto"/>
        <w:left w:val="none" w:sz="0" w:space="0" w:color="auto"/>
        <w:bottom w:val="none" w:sz="0" w:space="0" w:color="auto"/>
        <w:right w:val="none" w:sz="0" w:space="0" w:color="auto"/>
      </w:divBdr>
    </w:div>
    <w:div w:id="1561094382">
      <w:bodyDiv w:val="1"/>
      <w:marLeft w:val="0"/>
      <w:marRight w:val="0"/>
      <w:marTop w:val="0"/>
      <w:marBottom w:val="0"/>
      <w:divBdr>
        <w:top w:val="none" w:sz="0" w:space="0" w:color="auto"/>
        <w:left w:val="none" w:sz="0" w:space="0" w:color="auto"/>
        <w:bottom w:val="none" w:sz="0" w:space="0" w:color="auto"/>
        <w:right w:val="none" w:sz="0" w:space="0" w:color="auto"/>
      </w:divBdr>
    </w:div>
    <w:div w:id="1594970384">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52757937">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27559434">
      <w:bodyDiv w:val="1"/>
      <w:marLeft w:val="0"/>
      <w:marRight w:val="0"/>
      <w:marTop w:val="0"/>
      <w:marBottom w:val="0"/>
      <w:divBdr>
        <w:top w:val="none" w:sz="0" w:space="0" w:color="auto"/>
        <w:left w:val="none" w:sz="0" w:space="0" w:color="auto"/>
        <w:bottom w:val="none" w:sz="0" w:space="0" w:color="auto"/>
        <w:right w:val="none" w:sz="0" w:space="0" w:color="auto"/>
      </w:divBdr>
    </w:div>
    <w:div w:id="1752659520">
      <w:bodyDiv w:val="1"/>
      <w:marLeft w:val="0"/>
      <w:marRight w:val="0"/>
      <w:marTop w:val="0"/>
      <w:marBottom w:val="0"/>
      <w:divBdr>
        <w:top w:val="none" w:sz="0" w:space="0" w:color="auto"/>
        <w:left w:val="none" w:sz="0" w:space="0" w:color="auto"/>
        <w:bottom w:val="none" w:sz="0" w:space="0" w:color="auto"/>
        <w:right w:val="none" w:sz="0" w:space="0" w:color="auto"/>
      </w:divBdr>
    </w:div>
    <w:div w:id="1822189248">
      <w:bodyDiv w:val="1"/>
      <w:marLeft w:val="0"/>
      <w:marRight w:val="0"/>
      <w:marTop w:val="0"/>
      <w:marBottom w:val="0"/>
      <w:divBdr>
        <w:top w:val="none" w:sz="0" w:space="0" w:color="auto"/>
        <w:left w:val="none" w:sz="0" w:space="0" w:color="auto"/>
        <w:bottom w:val="none" w:sz="0" w:space="0" w:color="auto"/>
        <w:right w:val="none" w:sz="0" w:space="0" w:color="auto"/>
      </w:divBdr>
    </w:div>
    <w:div w:id="1822190702">
      <w:bodyDiv w:val="1"/>
      <w:marLeft w:val="0"/>
      <w:marRight w:val="0"/>
      <w:marTop w:val="0"/>
      <w:marBottom w:val="0"/>
      <w:divBdr>
        <w:top w:val="none" w:sz="0" w:space="0" w:color="auto"/>
        <w:left w:val="none" w:sz="0" w:space="0" w:color="auto"/>
        <w:bottom w:val="none" w:sz="0" w:space="0" w:color="auto"/>
        <w:right w:val="none" w:sz="0" w:space="0" w:color="auto"/>
      </w:divBdr>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29075361">
      <w:bodyDiv w:val="1"/>
      <w:marLeft w:val="0"/>
      <w:marRight w:val="0"/>
      <w:marTop w:val="0"/>
      <w:marBottom w:val="0"/>
      <w:divBdr>
        <w:top w:val="none" w:sz="0" w:space="0" w:color="auto"/>
        <w:left w:val="none" w:sz="0" w:space="0" w:color="auto"/>
        <w:bottom w:val="none" w:sz="0" w:space="0" w:color="auto"/>
        <w:right w:val="none" w:sz="0" w:space="0" w:color="auto"/>
      </w:divBdr>
    </w:div>
    <w:div w:id="2005041133">
      <w:bodyDiv w:val="1"/>
      <w:marLeft w:val="0"/>
      <w:marRight w:val="0"/>
      <w:marTop w:val="0"/>
      <w:marBottom w:val="0"/>
      <w:divBdr>
        <w:top w:val="none" w:sz="0" w:space="0" w:color="auto"/>
        <w:left w:val="none" w:sz="0" w:space="0" w:color="auto"/>
        <w:bottom w:val="none" w:sz="0" w:space="0" w:color="auto"/>
        <w:right w:val="none" w:sz="0" w:space="0" w:color="auto"/>
      </w:divBdr>
    </w:div>
    <w:div w:id="2017227498">
      <w:bodyDiv w:val="1"/>
      <w:marLeft w:val="0"/>
      <w:marRight w:val="0"/>
      <w:marTop w:val="0"/>
      <w:marBottom w:val="0"/>
      <w:divBdr>
        <w:top w:val="none" w:sz="0" w:space="0" w:color="auto"/>
        <w:left w:val="none" w:sz="0" w:space="0" w:color="auto"/>
        <w:bottom w:val="none" w:sz="0" w:space="0" w:color="auto"/>
        <w:right w:val="none" w:sz="0" w:space="0" w:color="auto"/>
      </w:divBdr>
    </w:div>
    <w:div w:id="2030984544">
      <w:bodyDiv w:val="1"/>
      <w:marLeft w:val="0"/>
      <w:marRight w:val="0"/>
      <w:marTop w:val="0"/>
      <w:marBottom w:val="0"/>
      <w:divBdr>
        <w:top w:val="none" w:sz="0" w:space="0" w:color="auto"/>
        <w:left w:val="none" w:sz="0" w:space="0" w:color="auto"/>
        <w:bottom w:val="none" w:sz="0" w:space="0" w:color="auto"/>
        <w:right w:val="none" w:sz="0" w:space="0" w:color="auto"/>
      </w:divBdr>
    </w:div>
    <w:div w:id="2031761008">
      <w:bodyDiv w:val="1"/>
      <w:marLeft w:val="0"/>
      <w:marRight w:val="0"/>
      <w:marTop w:val="0"/>
      <w:marBottom w:val="0"/>
      <w:divBdr>
        <w:top w:val="none" w:sz="0" w:space="0" w:color="auto"/>
        <w:left w:val="none" w:sz="0" w:space="0" w:color="auto"/>
        <w:bottom w:val="none" w:sz="0" w:space="0" w:color="auto"/>
        <w:right w:val="none" w:sz="0" w:space="0" w:color="auto"/>
      </w:divBdr>
    </w:div>
    <w:div w:id="2072072411">
      <w:bodyDiv w:val="1"/>
      <w:marLeft w:val="0"/>
      <w:marRight w:val="0"/>
      <w:marTop w:val="0"/>
      <w:marBottom w:val="0"/>
      <w:divBdr>
        <w:top w:val="none" w:sz="0" w:space="0" w:color="auto"/>
        <w:left w:val="none" w:sz="0" w:space="0" w:color="auto"/>
        <w:bottom w:val="none" w:sz="0" w:space="0" w:color="auto"/>
        <w:right w:val="none" w:sz="0" w:space="0" w:color="auto"/>
      </w:divBdr>
    </w:div>
    <w:div w:id="2102023479">
      <w:bodyDiv w:val="1"/>
      <w:marLeft w:val="0"/>
      <w:marRight w:val="0"/>
      <w:marTop w:val="0"/>
      <w:marBottom w:val="0"/>
      <w:divBdr>
        <w:top w:val="none" w:sz="0" w:space="0" w:color="auto"/>
        <w:left w:val="none" w:sz="0" w:space="0" w:color="auto"/>
        <w:bottom w:val="none" w:sz="0" w:space="0" w:color="auto"/>
        <w:right w:val="none" w:sz="0" w:space="0" w:color="auto"/>
      </w:divBdr>
    </w:div>
    <w:div w:id="2140754595">
      <w:bodyDiv w:val="1"/>
      <w:marLeft w:val="0"/>
      <w:marRight w:val="0"/>
      <w:marTop w:val="0"/>
      <w:marBottom w:val="0"/>
      <w:divBdr>
        <w:top w:val="none" w:sz="0" w:space="0" w:color="auto"/>
        <w:left w:val="none" w:sz="0" w:space="0" w:color="auto"/>
        <w:bottom w:val="none" w:sz="0" w:space="0" w:color="auto"/>
        <w:right w:val="none" w:sz="0" w:space="0" w:color="auto"/>
      </w:divBdr>
    </w:div>
    <w:div w:id="2144039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8817B5-CEBA-4F81-B25E-2A33E401CC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4</Pages>
  <Words>374</Words>
  <Characters>2132</Characters>
  <Application>Microsoft Office Word</Application>
  <DocSecurity>0</DocSecurity>
  <Lines>17</Lines>
  <Paragraphs>5</Paragraphs>
  <ScaleCrop>false</ScaleCrop>
  <Company/>
  <LinksUpToDate>false</LinksUpToDate>
  <CharactersWithSpaces>2501</CharactersWithSpaces>
  <SharedDoc>false</SharedDoc>
  <HLinks>
    <vt:vector size="114" baseType="variant">
      <vt:variant>
        <vt:i4>1441841</vt:i4>
      </vt:variant>
      <vt:variant>
        <vt:i4>92</vt:i4>
      </vt:variant>
      <vt:variant>
        <vt:i4>0</vt:i4>
      </vt:variant>
      <vt:variant>
        <vt:i4>5</vt:i4>
      </vt:variant>
      <vt:variant>
        <vt:lpwstr/>
      </vt:variant>
      <vt:variant>
        <vt:lpwstr>_Toc213140417</vt:lpwstr>
      </vt:variant>
      <vt:variant>
        <vt:i4>1441841</vt:i4>
      </vt:variant>
      <vt:variant>
        <vt:i4>86</vt:i4>
      </vt:variant>
      <vt:variant>
        <vt:i4>0</vt:i4>
      </vt:variant>
      <vt:variant>
        <vt:i4>5</vt:i4>
      </vt:variant>
      <vt:variant>
        <vt:lpwstr/>
      </vt:variant>
      <vt:variant>
        <vt:lpwstr>_Toc213140416</vt:lpwstr>
      </vt:variant>
      <vt:variant>
        <vt:i4>1441841</vt:i4>
      </vt:variant>
      <vt:variant>
        <vt:i4>80</vt:i4>
      </vt:variant>
      <vt:variant>
        <vt:i4>0</vt:i4>
      </vt:variant>
      <vt:variant>
        <vt:i4>5</vt:i4>
      </vt:variant>
      <vt:variant>
        <vt:lpwstr/>
      </vt:variant>
      <vt:variant>
        <vt:lpwstr>_Toc213140415</vt:lpwstr>
      </vt:variant>
      <vt:variant>
        <vt:i4>1441841</vt:i4>
      </vt:variant>
      <vt:variant>
        <vt:i4>74</vt:i4>
      </vt:variant>
      <vt:variant>
        <vt:i4>0</vt:i4>
      </vt:variant>
      <vt:variant>
        <vt:i4>5</vt:i4>
      </vt:variant>
      <vt:variant>
        <vt:lpwstr/>
      </vt:variant>
      <vt:variant>
        <vt:lpwstr>_Toc213140414</vt:lpwstr>
      </vt:variant>
      <vt:variant>
        <vt:i4>1441841</vt:i4>
      </vt:variant>
      <vt:variant>
        <vt:i4>68</vt:i4>
      </vt:variant>
      <vt:variant>
        <vt:i4>0</vt:i4>
      </vt:variant>
      <vt:variant>
        <vt:i4>5</vt:i4>
      </vt:variant>
      <vt:variant>
        <vt:lpwstr/>
      </vt:variant>
      <vt:variant>
        <vt:lpwstr>_Toc213140413</vt:lpwstr>
      </vt:variant>
      <vt:variant>
        <vt:i4>1441841</vt:i4>
      </vt:variant>
      <vt:variant>
        <vt:i4>62</vt:i4>
      </vt:variant>
      <vt:variant>
        <vt:i4>0</vt:i4>
      </vt:variant>
      <vt:variant>
        <vt:i4>5</vt:i4>
      </vt:variant>
      <vt:variant>
        <vt:lpwstr/>
      </vt:variant>
      <vt:variant>
        <vt:lpwstr>_Toc213140412</vt:lpwstr>
      </vt:variant>
      <vt:variant>
        <vt:i4>1441841</vt:i4>
      </vt:variant>
      <vt:variant>
        <vt:i4>56</vt:i4>
      </vt:variant>
      <vt:variant>
        <vt:i4>0</vt:i4>
      </vt:variant>
      <vt:variant>
        <vt:i4>5</vt:i4>
      </vt:variant>
      <vt:variant>
        <vt:lpwstr/>
      </vt:variant>
      <vt:variant>
        <vt:lpwstr>_Toc213140411</vt:lpwstr>
      </vt:variant>
      <vt:variant>
        <vt:i4>1441841</vt:i4>
      </vt:variant>
      <vt:variant>
        <vt:i4>50</vt:i4>
      </vt:variant>
      <vt:variant>
        <vt:i4>0</vt:i4>
      </vt:variant>
      <vt:variant>
        <vt:i4>5</vt:i4>
      </vt:variant>
      <vt:variant>
        <vt:lpwstr/>
      </vt:variant>
      <vt:variant>
        <vt:lpwstr>_Toc213140410</vt:lpwstr>
      </vt:variant>
      <vt:variant>
        <vt:i4>1507377</vt:i4>
      </vt:variant>
      <vt:variant>
        <vt:i4>44</vt:i4>
      </vt:variant>
      <vt:variant>
        <vt:i4>0</vt:i4>
      </vt:variant>
      <vt:variant>
        <vt:i4>5</vt:i4>
      </vt:variant>
      <vt:variant>
        <vt:lpwstr/>
      </vt:variant>
      <vt:variant>
        <vt:lpwstr>_Toc213140409</vt:lpwstr>
      </vt:variant>
      <vt:variant>
        <vt:i4>1507377</vt:i4>
      </vt:variant>
      <vt:variant>
        <vt:i4>38</vt:i4>
      </vt:variant>
      <vt:variant>
        <vt:i4>0</vt:i4>
      </vt:variant>
      <vt:variant>
        <vt:i4>5</vt:i4>
      </vt:variant>
      <vt:variant>
        <vt:lpwstr/>
      </vt:variant>
      <vt:variant>
        <vt:lpwstr>_Toc213140408</vt:lpwstr>
      </vt:variant>
      <vt:variant>
        <vt:i4>1507377</vt:i4>
      </vt:variant>
      <vt:variant>
        <vt:i4>32</vt:i4>
      </vt:variant>
      <vt:variant>
        <vt:i4>0</vt:i4>
      </vt:variant>
      <vt:variant>
        <vt:i4>5</vt:i4>
      </vt:variant>
      <vt:variant>
        <vt:lpwstr/>
      </vt:variant>
      <vt:variant>
        <vt:lpwstr>_Toc213140407</vt:lpwstr>
      </vt:variant>
      <vt:variant>
        <vt:i4>1507377</vt:i4>
      </vt:variant>
      <vt:variant>
        <vt:i4>26</vt:i4>
      </vt:variant>
      <vt:variant>
        <vt:i4>0</vt:i4>
      </vt:variant>
      <vt:variant>
        <vt:i4>5</vt:i4>
      </vt:variant>
      <vt:variant>
        <vt:lpwstr/>
      </vt:variant>
      <vt:variant>
        <vt:lpwstr>_Toc213140406</vt:lpwstr>
      </vt:variant>
      <vt:variant>
        <vt:i4>1507377</vt:i4>
      </vt:variant>
      <vt:variant>
        <vt:i4>20</vt:i4>
      </vt:variant>
      <vt:variant>
        <vt:i4>0</vt:i4>
      </vt:variant>
      <vt:variant>
        <vt:i4>5</vt:i4>
      </vt:variant>
      <vt:variant>
        <vt:lpwstr/>
      </vt:variant>
      <vt:variant>
        <vt:lpwstr>_Toc213140405</vt:lpwstr>
      </vt:variant>
      <vt:variant>
        <vt:i4>1507377</vt:i4>
      </vt:variant>
      <vt:variant>
        <vt:i4>14</vt:i4>
      </vt:variant>
      <vt:variant>
        <vt:i4>0</vt:i4>
      </vt:variant>
      <vt:variant>
        <vt:i4>5</vt:i4>
      </vt:variant>
      <vt:variant>
        <vt:lpwstr/>
      </vt:variant>
      <vt:variant>
        <vt:lpwstr>_Toc213140404</vt:lpwstr>
      </vt:variant>
      <vt:variant>
        <vt:i4>1507377</vt:i4>
      </vt:variant>
      <vt:variant>
        <vt:i4>8</vt:i4>
      </vt:variant>
      <vt:variant>
        <vt:i4>0</vt:i4>
      </vt:variant>
      <vt:variant>
        <vt:i4>5</vt:i4>
      </vt:variant>
      <vt:variant>
        <vt:lpwstr/>
      </vt:variant>
      <vt:variant>
        <vt:lpwstr>_Toc213140403</vt:lpwstr>
      </vt:variant>
      <vt:variant>
        <vt:i4>1507377</vt:i4>
      </vt:variant>
      <vt:variant>
        <vt:i4>2</vt:i4>
      </vt:variant>
      <vt:variant>
        <vt:i4>0</vt:i4>
      </vt:variant>
      <vt:variant>
        <vt:i4>5</vt:i4>
      </vt:variant>
      <vt:variant>
        <vt:lpwstr/>
      </vt:variant>
      <vt:variant>
        <vt:lpwstr>_Toc213140402</vt:lpwstr>
      </vt:variant>
      <vt:variant>
        <vt:i4>6946930</vt:i4>
      </vt:variant>
      <vt:variant>
        <vt:i4>6</vt:i4>
      </vt:variant>
      <vt:variant>
        <vt:i4>0</vt:i4>
      </vt:variant>
      <vt:variant>
        <vt:i4>5</vt:i4>
      </vt:variant>
      <vt:variant>
        <vt:lpwstr>https://www.cib.npa.gov.tw/ch/app/news/view?module=news&amp;id</vt:lpwstr>
      </vt:variant>
      <vt:variant>
        <vt:lpwstr/>
      </vt:variant>
      <vt:variant>
        <vt:i4>3604585</vt:i4>
      </vt:variant>
      <vt:variant>
        <vt:i4>3</vt:i4>
      </vt:variant>
      <vt:variant>
        <vt:i4>0</vt:i4>
      </vt:variant>
      <vt:variant>
        <vt:i4>5</vt:i4>
      </vt:variant>
      <vt:variant>
        <vt:lpwstr>https://tw.news.yahoo.com/%E6%96%87%E5%8C%96%E9%83%A8%E9%95%B7%E8%AE%9A%E9%80%99%E5%85%AC%E5%8F%B8%E6%98%AF%E4%BB%8A%E5%B9%B4%E9%87%91%E9%90%98%E7%8D%8E%E6%9C%80%E5%A4%A7%E8%B4%8F%E5%AE%B6-%E6%96%87%E5%89%B5%E5%9F%BA%E9%87%91%E6%98%8E%E5%B9%B4%E4%B8%8A%E8%B7%AF-070550608.html(最後瀏覽日:114</vt:lpwstr>
      </vt:variant>
      <vt:variant>
        <vt:lpwstr/>
      </vt:variant>
      <vt:variant>
        <vt:i4>3604585</vt:i4>
      </vt:variant>
      <vt:variant>
        <vt:i4>0</vt:i4>
      </vt:variant>
      <vt:variant>
        <vt:i4>0</vt:i4>
      </vt:variant>
      <vt:variant>
        <vt:i4>5</vt:i4>
      </vt:variant>
      <vt:variant>
        <vt:lpwstr>https://tw.news.yahoo.com/%E6%96%87%E5%8C%96%E9%83%A8%E9%95%B7%E8%AE%9A%E9%80%99%E5%85%AC%E5%8F%B8%E6%98%AF%E4%BB%8A%E5%B9%B4%E9%87%91%E9%90%98%E7%8D%8E%E6%9C%80%E5%A4%A7%E8%B4%8F%E5%AE%B6-%E6%96%87%E5%89%B5%E5%9F%BA%E9%87%91%E6%98%8E%E5%B9%B4%E4%B8%8A%E8%B7%AF-070550608.html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2025-11-06T07:23:00Z</cp:lastPrinted>
  <dcterms:created xsi:type="dcterms:W3CDTF">2025-11-07T03:22:00Z</dcterms:created>
  <dcterms:modified xsi:type="dcterms:W3CDTF">2025-11-07T03:22:00Z</dcterms:modified>
</cp:coreProperties>
</file>