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B9379B" w:rsidRPr="00B9379B" w:rsidRDefault="00AF6CCC" w:rsidP="00B9379B">
      <w:pPr>
        <w:pStyle w:val="14"/>
        <w:spacing w:beforeLines="100" w:before="516"/>
        <w:ind w:left="567" w:hanging="567"/>
      </w:pPr>
      <w:bookmarkStart w:id="4" w:name="_Toc213140417"/>
      <w:r>
        <w:rPr>
          <w:rFonts w:hint="eastAsia"/>
        </w:rPr>
        <w:t>一六、</w:t>
      </w:r>
      <w:r w:rsidR="00B9379B" w:rsidRPr="00B9379B">
        <w:rPr>
          <w:rFonts w:hint="eastAsia"/>
        </w:rPr>
        <w:t>藝術銀行計畫旨在推廣國內藝術家作品，惟出租藝術品比率</w:t>
      </w:r>
      <w:r w:rsidR="00F4207A" w:rsidRPr="00F4207A">
        <w:rPr>
          <w:rFonts w:hint="eastAsia"/>
        </w:rPr>
        <w:t>近年維持在35%至38%區間</w:t>
      </w:r>
      <w:r w:rsidR="00B9379B" w:rsidRPr="00B9379B">
        <w:rPr>
          <w:rFonts w:hint="eastAsia"/>
        </w:rPr>
        <w:t>，允宜妥謀提升流通性，增進計畫成效</w:t>
      </w:r>
      <w:bookmarkEnd w:id="4"/>
    </w:p>
    <w:p w:rsidR="00B9379B" w:rsidRPr="00B9379B" w:rsidRDefault="00B9379B" w:rsidP="00B9379B">
      <w:pPr>
        <w:ind w:left="567" w:firstLine="567"/>
        <w:rPr>
          <w:color w:val="000000"/>
        </w:rPr>
      </w:pPr>
      <w:r w:rsidRPr="00B9379B">
        <w:rPr>
          <w:rFonts w:hint="eastAsia"/>
          <w:color w:val="000000"/>
        </w:rPr>
        <w:t>文化部115年</w:t>
      </w:r>
      <w:r w:rsidR="00262BB2">
        <w:rPr>
          <w:rFonts w:hint="eastAsia"/>
          <w:color w:val="000000"/>
        </w:rPr>
        <w:t>度</w:t>
      </w:r>
      <w:r w:rsidR="00262BB2" w:rsidRPr="00B9379B">
        <w:rPr>
          <w:rFonts w:hint="eastAsia"/>
          <w:color w:val="000000"/>
        </w:rPr>
        <w:t>歲入</w:t>
      </w:r>
      <w:r w:rsidRPr="00B9379B">
        <w:rPr>
          <w:rFonts w:hint="eastAsia"/>
          <w:color w:val="000000"/>
        </w:rPr>
        <w:t>預算案於「租金收入」項下編列藝術銀行藝術品出租收入260萬元，歲出於「視覺及表演藝術之策劃與發展」項下「視覺藝術之輔導與推動」</w:t>
      </w:r>
      <w:r w:rsidR="004A0CAB">
        <w:rPr>
          <w:rFonts w:hint="eastAsia"/>
          <w:color w:val="000000"/>
        </w:rPr>
        <w:t>項</w:t>
      </w:r>
      <w:r w:rsidR="00262BB2">
        <w:rPr>
          <w:rFonts w:hint="eastAsia"/>
          <w:color w:val="000000"/>
        </w:rPr>
        <w:t>下</w:t>
      </w:r>
      <w:r w:rsidRPr="00B9379B">
        <w:rPr>
          <w:rFonts w:hint="eastAsia"/>
          <w:color w:val="000000"/>
        </w:rPr>
        <w:t>「補助財團法人臺灣美術基金會辦理藝術銀行計畫」編列 5,012 萬 7千元。經查：</w:t>
      </w:r>
    </w:p>
    <w:p w:rsidR="00B9379B" w:rsidRPr="00C92B99" w:rsidRDefault="00B9379B" w:rsidP="00C92B99">
      <w:pPr>
        <w:pStyle w:val="a5"/>
        <w:ind w:left="851" w:hanging="284"/>
        <w:rPr>
          <w:b/>
        </w:rPr>
      </w:pPr>
      <w:r w:rsidRPr="00C92B99">
        <w:rPr>
          <w:rFonts w:hint="eastAsia"/>
          <w:b/>
        </w:rPr>
        <w:t>(一)文化部藝術銀行計畫持續性購入國內藝術家作品並出租，以鼓勵藝術品能見度</w:t>
      </w:r>
    </w:p>
    <w:p w:rsidR="00B9379B" w:rsidRPr="00B9379B" w:rsidRDefault="00B9379B" w:rsidP="00C92B99">
      <w:pPr>
        <w:pStyle w:val="22"/>
        <w:ind w:left="850" w:firstLine="567"/>
        <w:rPr>
          <w:highlight w:val="yellow"/>
        </w:rPr>
      </w:pPr>
      <w:r w:rsidRPr="00B9379B">
        <w:rPr>
          <w:rFonts w:hint="eastAsia"/>
        </w:rPr>
        <w:t>藝術銀行計畫係文化部為鼓勵藝術創作，提升臺灣藝術能見度，並增加臺灣藝術家曝光度及知名度，自102年度起推動藝術銀行計畫，由政府常態性購入通過審查之我國藝術家作品，並以出租方式租賃作品予政府部門、公私立法人團體或民間企業。該計畫自推動以來，持續透過公開徵件購入作品，其類別包含水彩、水墨、版畫、空間裝置、書法、素描、動態影像、膠彩畫、雕塑、繪畫、攝影及其他等計12類。截至11</w:t>
      </w:r>
      <w:r w:rsidR="00AE6331">
        <w:rPr>
          <w:rFonts w:hint="eastAsia"/>
        </w:rPr>
        <w:t>4</w:t>
      </w:r>
      <w:r w:rsidRPr="00B9379B">
        <w:rPr>
          <w:rFonts w:hint="eastAsia"/>
        </w:rPr>
        <w:t>年</w:t>
      </w:r>
      <w:r w:rsidR="00AE6331">
        <w:rPr>
          <w:rFonts w:hint="eastAsia"/>
        </w:rPr>
        <w:t>8月</w:t>
      </w:r>
      <w:r w:rsidRPr="00B9379B">
        <w:rPr>
          <w:rFonts w:hint="eastAsia"/>
        </w:rPr>
        <w:t>底止</w:t>
      </w:r>
      <w:r w:rsidR="00AE6331">
        <w:rPr>
          <w:rFonts w:hint="eastAsia"/>
        </w:rPr>
        <w:t>(</w:t>
      </w:r>
      <w:r w:rsidR="00AE6331" w:rsidRPr="00B9379B">
        <w:rPr>
          <w:rFonts w:hint="eastAsia"/>
        </w:rPr>
        <w:t>1</w:t>
      </w:r>
      <w:r w:rsidR="00E677FA">
        <w:t>1</w:t>
      </w:r>
      <w:r w:rsidR="00AE6331" w:rsidRPr="00B9379B">
        <w:rPr>
          <w:rFonts w:hint="eastAsia"/>
        </w:rPr>
        <w:t>4年持續辦理徵件作業，尚未完成購置</w:t>
      </w:r>
      <w:r w:rsidR="00AE6331">
        <w:rPr>
          <w:rFonts w:hint="eastAsia"/>
        </w:rPr>
        <w:t>)</w:t>
      </w:r>
      <w:r w:rsidRPr="00B9379B">
        <w:rPr>
          <w:rFonts w:hint="eastAsia"/>
        </w:rPr>
        <w:t>，累計購入臺灣藝術創作者作品3,225件(詳表1)，總購入金額3億4</w:t>
      </w:r>
      <w:r w:rsidRPr="00B9379B">
        <w:t>,</w:t>
      </w:r>
      <w:r w:rsidRPr="00B9379B">
        <w:rPr>
          <w:rFonts w:hint="eastAsia"/>
        </w:rPr>
        <w:t>112萬3千元。</w:t>
      </w:r>
    </w:p>
    <w:p w:rsidR="00B9379B" w:rsidRPr="00B9379B" w:rsidRDefault="00B9379B" w:rsidP="00B9379B">
      <w:pPr>
        <w:adjustRightInd w:val="0"/>
        <w:spacing w:beforeLines="30" w:before="154" w:line="360" w:lineRule="exact"/>
        <w:ind w:leftChars="-300" w:left="850" w:rightChars="-250" w:right="-709" w:hangingChars="599" w:hanging="1700"/>
        <w:rPr>
          <w:color w:val="000000"/>
          <w:sz w:val="24"/>
          <w:szCs w:val="24"/>
        </w:rPr>
      </w:pPr>
      <w:r w:rsidRPr="00B9379B">
        <w:rPr>
          <w:rFonts w:hint="eastAsia"/>
          <w:b/>
          <w:color w:val="000000"/>
        </w:rPr>
        <w:t xml:space="preserve"> 表1  截至11</w:t>
      </w:r>
      <w:r w:rsidRPr="00B9379B">
        <w:rPr>
          <w:b/>
          <w:color w:val="000000"/>
        </w:rPr>
        <w:t>4</w:t>
      </w:r>
      <w:r w:rsidRPr="00B9379B">
        <w:rPr>
          <w:rFonts w:hint="eastAsia"/>
          <w:b/>
          <w:color w:val="000000"/>
        </w:rPr>
        <w:t xml:space="preserve">年底止藝術銀行購藏作品統計表        </w:t>
      </w:r>
      <w:r w:rsidRPr="00B9379B">
        <w:rPr>
          <w:b/>
          <w:color w:val="000000"/>
        </w:rPr>
        <w:t xml:space="preserve">         </w:t>
      </w:r>
      <w:r w:rsidRPr="00B9379B">
        <w:rPr>
          <w:rFonts w:hint="eastAsia"/>
          <w:b/>
          <w:color w:val="000000"/>
        </w:rPr>
        <w:t xml:space="preserve">    </w:t>
      </w:r>
      <w:r w:rsidRPr="00B9379B">
        <w:rPr>
          <w:rFonts w:hint="eastAsia"/>
          <w:color w:val="000000"/>
          <w:sz w:val="24"/>
          <w:szCs w:val="24"/>
        </w:rPr>
        <w:t>單位：件</w:t>
      </w:r>
    </w:p>
    <w:tbl>
      <w:tblPr>
        <w:tblW w:w="9799"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27"/>
        <w:gridCol w:w="633"/>
        <w:gridCol w:w="634"/>
        <w:gridCol w:w="633"/>
        <w:gridCol w:w="634"/>
        <w:gridCol w:w="634"/>
        <w:gridCol w:w="633"/>
        <w:gridCol w:w="634"/>
        <w:gridCol w:w="634"/>
        <w:gridCol w:w="633"/>
        <w:gridCol w:w="634"/>
        <w:gridCol w:w="634"/>
        <w:gridCol w:w="634"/>
        <w:gridCol w:w="634"/>
        <w:gridCol w:w="634"/>
      </w:tblGrid>
      <w:tr w:rsidR="00B9379B" w:rsidRPr="00B9379B" w:rsidTr="00F94905">
        <w:trPr>
          <w:trHeight w:val="564"/>
          <w:tblHeader/>
        </w:trPr>
        <w:tc>
          <w:tcPr>
            <w:tcW w:w="927" w:type="dxa"/>
            <w:tcBorders>
              <w:top w:val="single" w:sz="12" w:space="0" w:color="auto"/>
              <w:left w:val="single" w:sz="12" w:space="0" w:color="auto"/>
              <w:tl2br w:val="single" w:sz="4" w:space="0" w:color="auto"/>
            </w:tcBorders>
            <w:shd w:val="clear" w:color="auto" w:fill="auto"/>
            <w:noWrap/>
            <w:vAlign w:val="center"/>
            <w:hideMark/>
          </w:tcPr>
          <w:p w:rsidR="00B9379B" w:rsidRPr="00B9379B" w:rsidRDefault="00B9379B" w:rsidP="00B9379B">
            <w:pPr>
              <w:pStyle w:val="142"/>
            </w:pPr>
            <w:r w:rsidRPr="00B9379B">
              <w:rPr>
                <w:rFonts w:hint="eastAsia"/>
              </w:rPr>
              <w:lastRenderedPageBreak/>
              <w:t xml:space="preserve">   年度</w:t>
            </w:r>
          </w:p>
          <w:p w:rsidR="00B9379B" w:rsidRPr="00B9379B" w:rsidRDefault="00B9379B" w:rsidP="00B9379B">
            <w:pPr>
              <w:pStyle w:val="142"/>
            </w:pPr>
            <w:r w:rsidRPr="00B9379B">
              <w:rPr>
                <w:rFonts w:hint="eastAsia"/>
              </w:rPr>
              <w:t xml:space="preserve">類別    </w:t>
            </w:r>
          </w:p>
        </w:tc>
        <w:tc>
          <w:tcPr>
            <w:tcW w:w="633"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102</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103</w:t>
            </w:r>
          </w:p>
        </w:tc>
        <w:tc>
          <w:tcPr>
            <w:tcW w:w="633"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104</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105</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106</w:t>
            </w:r>
          </w:p>
        </w:tc>
        <w:tc>
          <w:tcPr>
            <w:tcW w:w="633"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107</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108</w:t>
            </w:r>
          </w:p>
        </w:tc>
        <w:tc>
          <w:tcPr>
            <w:tcW w:w="634" w:type="dxa"/>
            <w:tcBorders>
              <w:top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109</w:t>
            </w:r>
          </w:p>
        </w:tc>
        <w:tc>
          <w:tcPr>
            <w:tcW w:w="633" w:type="dxa"/>
            <w:tcBorders>
              <w:top w:val="single" w:sz="12" w:space="0" w:color="auto"/>
            </w:tcBorders>
            <w:shd w:val="clear" w:color="auto" w:fill="auto"/>
            <w:vAlign w:val="center"/>
            <w:hideMark/>
          </w:tcPr>
          <w:p w:rsidR="00B9379B" w:rsidRPr="00B9379B" w:rsidRDefault="00B9379B" w:rsidP="00AE6331">
            <w:pPr>
              <w:pStyle w:val="142"/>
              <w:jc w:val="center"/>
            </w:pPr>
            <w:r w:rsidRPr="00B9379B">
              <w:rPr>
                <w:rFonts w:hint="eastAsia"/>
              </w:rPr>
              <w:t>110</w:t>
            </w:r>
          </w:p>
        </w:tc>
        <w:tc>
          <w:tcPr>
            <w:tcW w:w="634" w:type="dxa"/>
            <w:tcBorders>
              <w:top w:val="single" w:sz="12" w:space="0" w:color="auto"/>
            </w:tcBorders>
            <w:shd w:val="clear" w:color="auto" w:fill="auto"/>
            <w:vAlign w:val="center"/>
            <w:hideMark/>
          </w:tcPr>
          <w:p w:rsidR="00B9379B" w:rsidRPr="00B9379B" w:rsidRDefault="00B9379B" w:rsidP="00AE6331">
            <w:pPr>
              <w:pStyle w:val="142"/>
              <w:jc w:val="center"/>
            </w:pPr>
            <w:r w:rsidRPr="00B9379B">
              <w:rPr>
                <w:rFonts w:hint="eastAsia"/>
              </w:rPr>
              <w:t>111</w:t>
            </w:r>
          </w:p>
        </w:tc>
        <w:tc>
          <w:tcPr>
            <w:tcW w:w="634" w:type="dxa"/>
            <w:tcBorders>
              <w:top w:val="single" w:sz="12" w:space="0" w:color="auto"/>
            </w:tcBorders>
            <w:vAlign w:val="center"/>
          </w:tcPr>
          <w:p w:rsidR="00B9379B" w:rsidRPr="00B9379B" w:rsidRDefault="00B9379B" w:rsidP="00AE6331">
            <w:pPr>
              <w:pStyle w:val="142"/>
              <w:jc w:val="center"/>
            </w:pPr>
            <w:r w:rsidRPr="00B9379B">
              <w:rPr>
                <w:rFonts w:hint="eastAsia"/>
              </w:rPr>
              <w:t>112</w:t>
            </w:r>
          </w:p>
        </w:tc>
        <w:tc>
          <w:tcPr>
            <w:tcW w:w="634" w:type="dxa"/>
            <w:tcBorders>
              <w:top w:val="single" w:sz="12" w:space="0" w:color="auto"/>
            </w:tcBorders>
            <w:vAlign w:val="center"/>
          </w:tcPr>
          <w:p w:rsidR="00B9379B" w:rsidRPr="00B9379B" w:rsidRDefault="00B9379B" w:rsidP="00AE6331">
            <w:pPr>
              <w:pStyle w:val="142"/>
              <w:jc w:val="center"/>
            </w:pPr>
            <w:r w:rsidRPr="00B9379B">
              <w:rPr>
                <w:rFonts w:hint="eastAsia"/>
              </w:rPr>
              <w:t>113</w:t>
            </w:r>
          </w:p>
        </w:tc>
        <w:tc>
          <w:tcPr>
            <w:tcW w:w="634" w:type="dxa"/>
            <w:tcBorders>
              <w:top w:val="single" w:sz="12" w:space="0" w:color="auto"/>
            </w:tcBorders>
            <w:vAlign w:val="center"/>
          </w:tcPr>
          <w:p w:rsidR="00B9379B" w:rsidRPr="00B9379B" w:rsidRDefault="00B9379B" w:rsidP="00AE6331">
            <w:pPr>
              <w:pStyle w:val="142"/>
              <w:jc w:val="center"/>
            </w:pPr>
            <w:r w:rsidRPr="00B9379B">
              <w:rPr>
                <w:rFonts w:hint="eastAsia"/>
              </w:rPr>
              <w:t>114</w:t>
            </w:r>
          </w:p>
        </w:tc>
        <w:tc>
          <w:tcPr>
            <w:tcW w:w="634" w:type="dxa"/>
            <w:tcBorders>
              <w:top w:val="single" w:sz="12" w:space="0" w:color="auto"/>
              <w:right w:val="single" w:sz="12" w:space="0" w:color="auto"/>
            </w:tcBorders>
            <w:shd w:val="clear" w:color="auto" w:fill="auto"/>
            <w:noWrap/>
            <w:vAlign w:val="center"/>
            <w:hideMark/>
          </w:tcPr>
          <w:p w:rsidR="00B9379B" w:rsidRPr="00B9379B" w:rsidRDefault="00B9379B" w:rsidP="00AE6331">
            <w:pPr>
              <w:pStyle w:val="142"/>
              <w:jc w:val="center"/>
            </w:pPr>
            <w:r w:rsidRPr="00B9379B">
              <w:rPr>
                <w:rFonts w:hint="eastAsia"/>
              </w:rPr>
              <w:t>總計</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水彩</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4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vAlign w:val="center"/>
          </w:tcPr>
          <w:p w:rsidR="00B9379B" w:rsidRPr="00B9379B" w:rsidRDefault="00B9379B" w:rsidP="00AE6331">
            <w:pPr>
              <w:pStyle w:val="142"/>
              <w:jc w:val="right"/>
            </w:pPr>
            <w:r w:rsidRPr="00B9379B">
              <w:rPr>
                <w:rFonts w:hint="eastAsia"/>
              </w:rPr>
              <w:t>2</w:t>
            </w:r>
          </w:p>
        </w:tc>
        <w:tc>
          <w:tcPr>
            <w:tcW w:w="634" w:type="dxa"/>
            <w:vAlign w:val="center"/>
          </w:tcPr>
          <w:p w:rsidR="00B9379B" w:rsidRPr="00B9379B" w:rsidRDefault="00B9379B" w:rsidP="00AE6331">
            <w:pPr>
              <w:pStyle w:val="142"/>
              <w:jc w:val="right"/>
            </w:pPr>
            <w:r w:rsidRPr="00B9379B">
              <w:rPr>
                <w:rFonts w:hint="eastAsia"/>
              </w:rPr>
              <w:t>2</w:t>
            </w:r>
          </w:p>
        </w:tc>
        <w:tc>
          <w:tcPr>
            <w:tcW w:w="634" w:type="dxa"/>
            <w:vMerge w:val="restart"/>
            <w:vAlign w:val="center"/>
          </w:tcPr>
          <w:p w:rsidR="00B9379B" w:rsidRPr="00B9379B" w:rsidRDefault="00B9379B" w:rsidP="00AE6331">
            <w:pPr>
              <w:pStyle w:val="142"/>
              <w:jc w:val="right"/>
            </w:pPr>
            <w:r w:rsidRPr="00B9379B">
              <w:rPr>
                <w:rFonts w:hint="eastAsia"/>
              </w:rPr>
              <w:t>尚未完成購置</w:t>
            </w: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22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水墨</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43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37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24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34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4" w:type="dxa"/>
            <w:vAlign w:val="center"/>
          </w:tcPr>
          <w:p w:rsidR="00B9379B" w:rsidRPr="00B9379B" w:rsidRDefault="00B9379B" w:rsidP="00AE6331">
            <w:pPr>
              <w:pStyle w:val="142"/>
              <w:jc w:val="right"/>
            </w:pPr>
            <w:r w:rsidRPr="00B9379B">
              <w:rPr>
                <w:rFonts w:hint="eastAsia"/>
              </w:rPr>
              <w:t>7</w:t>
            </w:r>
          </w:p>
        </w:tc>
        <w:tc>
          <w:tcPr>
            <w:tcW w:w="634" w:type="dxa"/>
            <w:vAlign w:val="center"/>
          </w:tcPr>
          <w:p w:rsidR="00B9379B" w:rsidRPr="00B9379B" w:rsidRDefault="00B9379B" w:rsidP="00AE6331">
            <w:pPr>
              <w:pStyle w:val="142"/>
              <w:jc w:val="right"/>
            </w:pPr>
            <w:r w:rsidRPr="00B9379B">
              <w:rPr>
                <w:rFonts w:hint="eastAsia"/>
              </w:rPr>
              <w:t>5</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F4207A" w:rsidP="00AE6331">
            <w:pPr>
              <w:pStyle w:val="142"/>
              <w:jc w:val="right"/>
            </w:pPr>
            <w:r>
              <w:rPr>
                <w:rFonts w:hint="eastAsia"/>
              </w:rPr>
              <w:t>351</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版畫</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68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26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41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16 </w:t>
            </w:r>
          </w:p>
        </w:tc>
        <w:tc>
          <w:tcPr>
            <w:tcW w:w="634" w:type="dxa"/>
            <w:vAlign w:val="center"/>
          </w:tcPr>
          <w:p w:rsidR="00B9379B" w:rsidRPr="00B9379B" w:rsidRDefault="00B9379B" w:rsidP="00AE6331">
            <w:pPr>
              <w:pStyle w:val="142"/>
              <w:jc w:val="right"/>
            </w:pPr>
            <w:r w:rsidRPr="00B9379B">
              <w:rPr>
                <w:rFonts w:hint="eastAsia"/>
              </w:rPr>
              <w:t>18</w:t>
            </w:r>
          </w:p>
        </w:tc>
        <w:tc>
          <w:tcPr>
            <w:tcW w:w="634" w:type="dxa"/>
            <w:vAlign w:val="center"/>
          </w:tcPr>
          <w:p w:rsidR="00B9379B" w:rsidRPr="00B9379B" w:rsidRDefault="00B9379B" w:rsidP="00AE6331">
            <w:pPr>
              <w:pStyle w:val="142"/>
              <w:jc w:val="right"/>
            </w:pPr>
            <w:r w:rsidRPr="00B9379B">
              <w:rPr>
                <w:rFonts w:hint="eastAsia"/>
              </w:rPr>
              <w:t>13</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3</w:t>
            </w:r>
            <w:r w:rsidR="00F4207A">
              <w:rPr>
                <w:rFonts w:hint="eastAsia"/>
              </w:rPr>
              <w:t>76</w:t>
            </w:r>
            <w:r w:rsidRPr="00B9379B">
              <w:rPr>
                <w:rFonts w:hint="eastAsia"/>
              </w:rPr>
              <w:t xml:space="preserve"> </w:t>
            </w:r>
          </w:p>
        </w:tc>
      </w:tr>
      <w:tr w:rsidR="00B9379B" w:rsidRPr="00B9379B" w:rsidTr="00F94905">
        <w:trPr>
          <w:trHeight w:val="564"/>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空間裝置</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 </w:t>
            </w:r>
          </w:p>
        </w:tc>
        <w:tc>
          <w:tcPr>
            <w:tcW w:w="634" w:type="dxa"/>
            <w:vAlign w:val="center"/>
          </w:tcPr>
          <w:p w:rsidR="00B9379B" w:rsidRPr="00B9379B" w:rsidRDefault="00B9379B" w:rsidP="00AE6331">
            <w:pPr>
              <w:pStyle w:val="142"/>
              <w:jc w:val="right"/>
            </w:pPr>
            <w:r w:rsidRPr="00B9379B">
              <w:rPr>
                <w:rFonts w:hint="eastAsia"/>
              </w:rPr>
              <w:t>2</w:t>
            </w:r>
          </w:p>
        </w:tc>
        <w:tc>
          <w:tcPr>
            <w:tcW w:w="634" w:type="dxa"/>
            <w:vAlign w:val="center"/>
          </w:tcPr>
          <w:p w:rsidR="00B9379B" w:rsidRPr="00B9379B" w:rsidRDefault="00B9379B" w:rsidP="00AE6331">
            <w:pPr>
              <w:pStyle w:val="142"/>
              <w:jc w:val="right"/>
            </w:pPr>
            <w:r w:rsidRPr="00B9379B">
              <w:rPr>
                <w:rFonts w:hint="eastAsia"/>
              </w:rPr>
              <w:t>1</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30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書法</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0 </w:t>
            </w:r>
          </w:p>
        </w:tc>
        <w:tc>
          <w:tcPr>
            <w:tcW w:w="634" w:type="dxa"/>
            <w:vAlign w:val="center"/>
          </w:tcPr>
          <w:p w:rsidR="00B9379B" w:rsidRPr="00B9379B" w:rsidRDefault="00B9379B" w:rsidP="00AE6331">
            <w:pPr>
              <w:pStyle w:val="142"/>
              <w:jc w:val="right"/>
            </w:pPr>
            <w:r w:rsidRPr="00B9379B">
              <w:rPr>
                <w:rFonts w:hint="eastAsia"/>
              </w:rPr>
              <w:t>0</w:t>
            </w:r>
          </w:p>
        </w:tc>
        <w:tc>
          <w:tcPr>
            <w:tcW w:w="634" w:type="dxa"/>
            <w:vAlign w:val="center"/>
          </w:tcPr>
          <w:p w:rsidR="00B9379B" w:rsidRPr="00B9379B" w:rsidRDefault="00B9379B" w:rsidP="00AE6331">
            <w:pPr>
              <w:pStyle w:val="142"/>
              <w:jc w:val="right"/>
            </w:pPr>
            <w:r w:rsidRPr="00B9379B">
              <w:rPr>
                <w:rFonts w:hint="eastAsia"/>
              </w:rPr>
              <w:t>0</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8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素描</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9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4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 </w:t>
            </w:r>
          </w:p>
        </w:tc>
        <w:tc>
          <w:tcPr>
            <w:tcW w:w="634" w:type="dxa"/>
            <w:vAlign w:val="center"/>
          </w:tcPr>
          <w:p w:rsidR="00B9379B" w:rsidRPr="00B9379B" w:rsidRDefault="00B9379B" w:rsidP="00AE6331">
            <w:pPr>
              <w:pStyle w:val="142"/>
              <w:jc w:val="right"/>
            </w:pPr>
            <w:r w:rsidRPr="00B9379B">
              <w:rPr>
                <w:rFonts w:hint="eastAsia"/>
              </w:rPr>
              <w:t>9</w:t>
            </w:r>
          </w:p>
        </w:tc>
        <w:tc>
          <w:tcPr>
            <w:tcW w:w="634" w:type="dxa"/>
            <w:vAlign w:val="center"/>
          </w:tcPr>
          <w:p w:rsidR="00B9379B" w:rsidRPr="00B9379B" w:rsidRDefault="00B9379B" w:rsidP="00AE6331">
            <w:pPr>
              <w:pStyle w:val="142"/>
              <w:jc w:val="right"/>
            </w:pPr>
            <w:r w:rsidRPr="00B9379B">
              <w:rPr>
                <w:rFonts w:hint="eastAsia"/>
              </w:rPr>
              <w:t>4</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34 </w:t>
            </w:r>
          </w:p>
        </w:tc>
      </w:tr>
      <w:tr w:rsidR="00B9379B" w:rsidRPr="00B9379B" w:rsidTr="00F94905">
        <w:trPr>
          <w:trHeight w:val="564"/>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動態影像</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5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 </w:t>
            </w:r>
          </w:p>
        </w:tc>
        <w:tc>
          <w:tcPr>
            <w:tcW w:w="634" w:type="dxa"/>
            <w:vAlign w:val="center"/>
          </w:tcPr>
          <w:p w:rsidR="00B9379B" w:rsidRPr="00B9379B" w:rsidRDefault="00B9379B" w:rsidP="00AE6331">
            <w:pPr>
              <w:pStyle w:val="142"/>
              <w:jc w:val="right"/>
            </w:pPr>
            <w:r w:rsidRPr="00B9379B">
              <w:rPr>
                <w:rFonts w:hint="eastAsia"/>
              </w:rPr>
              <w:t>14</w:t>
            </w:r>
          </w:p>
        </w:tc>
        <w:tc>
          <w:tcPr>
            <w:tcW w:w="634" w:type="dxa"/>
            <w:vAlign w:val="center"/>
          </w:tcPr>
          <w:p w:rsidR="00B9379B" w:rsidRPr="00B9379B" w:rsidRDefault="00B9379B" w:rsidP="00AE6331">
            <w:pPr>
              <w:pStyle w:val="142"/>
              <w:jc w:val="right"/>
            </w:pPr>
            <w:r w:rsidRPr="00B9379B">
              <w:rPr>
                <w:rFonts w:hint="eastAsia"/>
              </w:rPr>
              <w:t>2</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115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膠彩畫</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14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36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12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15 </w:t>
            </w:r>
          </w:p>
        </w:tc>
        <w:tc>
          <w:tcPr>
            <w:tcW w:w="634" w:type="dxa"/>
            <w:vAlign w:val="center"/>
          </w:tcPr>
          <w:p w:rsidR="00B9379B" w:rsidRPr="00B9379B" w:rsidRDefault="00B9379B" w:rsidP="00AE6331">
            <w:pPr>
              <w:pStyle w:val="142"/>
              <w:jc w:val="right"/>
            </w:pPr>
            <w:r w:rsidRPr="00B9379B">
              <w:rPr>
                <w:rFonts w:hint="eastAsia"/>
              </w:rPr>
              <w:t>9</w:t>
            </w:r>
          </w:p>
        </w:tc>
        <w:tc>
          <w:tcPr>
            <w:tcW w:w="634" w:type="dxa"/>
            <w:vAlign w:val="center"/>
          </w:tcPr>
          <w:p w:rsidR="00B9379B" w:rsidRPr="00B9379B" w:rsidRDefault="00B9379B" w:rsidP="00AE6331">
            <w:pPr>
              <w:pStyle w:val="142"/>
              <w:jc w:val="right"/>
            </w:pPr>
            <w:r w:rsidRPr="00B9379B">
              <w:rPr>
                <w:rFonts w:hint="eastAsia"/>
              </w:rPr>
              <w:t>8</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145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雕塑</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30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14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21 </w:t>
            </w:r>
          </w:p>
        </w:tc>
        <w:tc>
          <w:tcPr>
            <w:tcW w:w="634" w:type="dxa"/>
            <w:vAlign w:val="center"/>
          </w:tcPr>
          <w:p w:rsidR="00B9379B" w:rsidRPr="00B9379B" w:rsidRDefault="00B9379B" w:rsidP="00AE6331">
            <w:pPr>
              <w:pStyle w:val="142"/>
              <w:jc w:val="right"/>
            </w:pPr>
            <w:r w:rsidRPr="00B9379B">
              <w:rPr>
                <w:rFonts w:hint="eastAsia"/>
              </w:rPr>
              <w:t>17</w:t>
            </w:r>
          </w:p>
        </w:tc>
        <w:tc>
          <w:tcPr>
            <w:tcW w:w="634" w:type="dxa"/>
            <w:vAlign w:val="center"/>
          </w:tcPr>
          <w:p w:rsidR="00B9379B" w:rsidRPr="00B9379B" w:rsidRDefault="00B9379B" w:rsidP="00AE6331">
            <w:pPr>
              <w:pStyle w:val="142"/>
              <w:jc w:val="right"/>
            </w:pPr>
            <w:r w:rsidRPr="00B9379B">
              <w:rPr>
                <w:rFonts w:hint="eastAsia"/>
              </w:rPr>
              <w:t>24</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210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繪畫</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171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256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165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109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67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98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90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108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65 </w:t>
            </w:r>
          </w:p>
        </w:tc>
        <w:tc>
          <w:tcPr>
            <w:tcW w:w="634" w:type="dxa"/>
            <w:vAlign w:val="center"/>
          </w:tcPr>
          <w:p w:rsidR="00B9379B" w:rsidRPr="00B9379B" w:rsidRDefault="00B9379B" w:rsidP="00AE6331">
            <w:pPr>
              <w:pStyle w:val="142"/>
              <w:jc w:val="right"/>
            </w:pPr>
            <w:r w:rsidRPr="00B9379B">
              <w:rPr>
                <w:rFonts w:hint="eastAsia"/>
              </w:rPr>
              <w:t>78</w:t>
            </w:r>
          </w:p>
        </w:tc>
        <w:tc>
          <w:tcPr>
            <w:tcW w:w="634" w:type="dxa"/>
            <w:vAlign w:val="center"/>
          </w:tcPr>
          <w:p w:rsidR="00B9379B" w:rsidRPr="00B9379B" w:rsidRDefault="00B9379B" w:rsidP="00AE6331">
            <w:pPr>
              <w:pStyle w:val="142"/>
              <w:jc w:val="right"/>
            </w:pPr>
            <w:r w:rsidRPr="00B9379B">
              <w:rPr>
                <w:rFonts w:hint="eastAsia"/>
              </w:rPr>
              <w:t>48</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1,176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攝影</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51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89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76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25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47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4" w:type="dxa"/>
            <w:vAlign w:val="center"/>
          </w:tcPr>
          <w:p w:rsidR="00B9379B" w:rsidRPr="00B9379B" w:rsidRDefault="00B9379B" w:rsidP="00AE6331">
            <w:pPr>
              <w:pStyle w:val="142"/>
              <w:jc w:val="right"/>
            </w:pPr>
            <w:r w:rsidRPr="00B9379B">
              <w:rPr>
                <w:rFonts w:hint="eastAsia"/>
              </w:rPr>
              <w:t>10</w:t>
            </w:r>
          </w:p>
        </w:tc>
        <w:tc>
          <w:tcPr>
            <w:tcW w:w="634" w:type="dxa"/>
            <w:vAlign w:val="center"/>
          </w:tcPr>
          <w:p w:rsidR="00B9379B" w:rsidRPr="00B9379B" w:rsidRDefault="00B9379B" w:rsidP="00AE6331">
            <w:pPr>
              <w:pStyle w:val="142"/>
              <w:jc w:val="right"/>
            </w:pPr>
            <w:r w:rsidRPr="00B9379B">
              <w:rPr>
                <w:rFonts w:hint="eastAsia"/>
              </w:rPr>
              <w:t>13</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389 </w:t>
            </w:r>
          </w:p>
        </w:tc>
      </w:tr>
      <w:tr w:rsidR="00B9379B" w:rsidRPr="00B9379B" w:rsidTr="00F94905">
        <w:trPr>
          <w:trHeight w:val="282"/>
        </w:trPr>
        <w:tc>
          <w:tcPr>
            <w:tcW w:w="927" w:type="dxa"/>
            <w:tcBorders>
              <w:left w:val="single" w:sz="12" w:space="0" w:color="auto"/>
            </w:tcBorders>
            <w:shd w:val="clear" w:color="auto" w:fill="auto"/>
            <w:noWrap/>
            <w:vAlign w:val="center"/>
            <w:hideMark/>
          </w:tcPr>
          <w:p w:rsidR="00B9379B" w:rsidRPr="00B9379B" w:rsidRDefault="00B9379B" w:rsidP="00B9379B">
            <w:pPr>
              <w:pStyle w:val="142"/>
            </w:pPr>
            <w:r w:rsidRPr="00B9379B">
              <w:rPr>
                <w:rFonts w:hint="eastAsia"/>
              </w:rPr>
              <w:t>其他</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9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18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19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11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7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8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10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9 </w:t>
            </w:r>
          </w:p>
        </w:tc>
        <w:tc>
          <w:tcPr>
            <w:tcW w:w="634" w:type="dxa"/>
            <w:vAlign w:val="center"/>
          </w:tcPr>
          <w:p w:rsidR="00B9379B" w:rsidRPr="00B9379B" w:rsidRDefault="00B9379B" w:rsidP="00AE6331">
            <w:pPr>
              <w:pStyle w:val="142"/>
              <w:jc w:val="right"/>
            </w:pPr>
            <w:r w:rsidRPr="00B9379B">
              <w:rPr>
                <w:rFonts w:hint="eastAsia"/>
              </w:rPr>
              <w:t>5</w:t>
            </w:r>
          </w:p>
        </w:tc>
        <w:tc>
          <w:tcPr>
            <w:tcW w:w="634" w:type="dxa"/>
            <w:vAlign w:val="center"/>
          </w:tcPr>
          <w:p w:rsidR="00B9379B" w:rsidRPr="00B9379B" w:rsidRDefault="00B9379B" w:rsidP="00AE6331">
            <w:pPr>
              <w:pStyle w:val="142"/>
              <w:jc w:val="right"/>
            </w:pPr>
            <w:r w:rsidRPr="00B9379B">
              <w:rPr>
                <w:rFonts w:hint="eastAsia"/>
              </w:rPr>
              <w:t>13</w:t>
            </w:r>
          </w:p>
        </w:tc>
        <w:tc>
          <w:tcPr>
            <w:tcW w:w="634" w:type="dxa"/>
            <w:vMerge/>
            <w:vAlign w:val="center"/>
          </w:tcPr>
          <w:p w:rsidR="00B9379B" w:rsidRPr="00B9379B" w:rsidRDefault="00B9379B" w:rsidP="00AE6331">
            <w:pPr>
              <w:pStyle w:val="142"/>
              <w:jc w:val="right"/>
              <w:rPr>
                <w:color w:val="FF0000"/>
              </w:rPr>
            </w:pPr>
          </w:p>
        </w:tc>
        <w:tc>
          <w:tcPr>
            <w:tcW w:w="634" w:type="dxa"/>
            <w:tcBorders>
              <w:right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108 </w:t>
            </w:r>
          </w:p>
        </w:tc>
      </w:tr>
      <w:tr w:rsidR="00B9379B" w:rsidRPr="00B9379B" w:rsidTr="00F94905">
        <w:trPr>
          <w:trHeight w:val="846"/>
        </w:trPr>
        <w:tc>
          <w:tcPr>
            <w:tcW w:w="927" w:type="dxa"/>
            <w:tcBorders>
              <w:left w:val="single" w:sz="12" w:space="0" w:color="auto"/>
            </w:tcBorders>
            <w:shd w:val="clear" w:color="auto" w:fill="auto"/>
            <w:vAlign w:val="center"/>
            <w:hideMark/>
          </w:tcPr>
          <w:p w:rsidR="00B9379B" w:rsidRPr="00B9379B" w:rsidRDefault="00B9379B" w:rsidP="00B9379B">
            <w:pPr>
              <w:pStyle w:val="142"/>
            </w:pPr>
            <w:r w:rsidRPr="00B9379B">
              <w:rPr>
                <w:rFonts w:hint="eastAsia"/>
              </w:rPr>
              <w:t>各年度購入數小計</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346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586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356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333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225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253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229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194 </w:t>
            </w:r>
          </w:p>
        </w:tc>
        <w:tc>
          <w:tcPr>
            <w:tcW w:w="633" w:type="dxa"/>
            <w:shd w:val="clear" w:color="auto" w:fill="auto"/>
            <w:vAlign w:val="center"/>
            <w:hideMark/>
          </w:tcPr>
          <w:p w:rsidR="00B9379B" w:rsidRPr="00B9379B" w:rsidRDefault="00B9379B" w:rsidP="00AE6331">
            <w:pPr>
              <w:pStyle w:val="142"/>
              <w:jc w:val="right"/>
            </w:pPr>
            <w:r w:rsidRPr="00B9379B">
              <w:rPr>
                <w:rFonts w:hint="eastAsia"/>
              </w:rPr>
              <w:t xml:space="preserve">237 </w:t>
            </w:r>
          </w:p>
        </w:tc>
        <w:tc>
          <w:tcPr>
            <w:tcW w:w="634" w:type="dxa"/>
            <w:shd w:val="clear" w:color="auto" w:fill="auto"/>
            <w:vAlign w:val="center"/>
            <w:hideMark/>
          </w:tcPr>
          <w:p w:rsidR="00B9379B" w:rsidRPr="00B9379B" w:rsidRDefault="00B9379B" w:rsidP="00AE6331">
            <w:pPr>
              <w:pStyle w:val="142"/>
              <w:jc w:val="right"/>
            </w:pPr>
            <w:r w:rsidRPr="00B9379B">
              <w:rPr>
                <w:rFonts w:hint="eastAsia"/>
              </w:rPr>
              <w:t xml:space="preserve">162 </w:t>
            </w:r>
          </w:p>
        </w:tc>
        <w:tc>
          <w:tcPr>
            <w:tcW w:w="634" w:type="dxa"/>
            <w:tcBorders>
              <w:bottom w:val="single" w:sz="4" w:space="0" w:color="auto"/>
            </w:tcBorders>
            <w:vAlign w:val="center"/>
          </w:tcPr>
          <w:p w:rsidR="00B9379B" w:rsidRPr="00B9379B" w:rsidRDefault="00B9379B" w:rsidP="00AE6331">
            <w:pPr>
              <w:pStyle w:val="142"/>
              <w:jc w:val="right"/>
            </w:pPr>
            <w:r w:rsidRPr="00B9379B">
              <w:rPr>
                <w:rFonts w:hint="eastAsia"/>
              </w:rPr>
              <w:t>171</w:t>
            </w:r>
          </w:p>
        </w:tc>
        <w:tc>
          <w:tcPr>
            <w:tcW w:w="634" w:type="dxa"/>
            <w:tcBorders>
              <w:bottom w:val="single" w:sz="4" w:space="0" w:color="auto"/>
            </w:tcBorders>
            <w:vAlign w:val="center"/>
          </w:tcPr>
          <w:p w:rsidR="00B9379B" w:rsidRPr="00B9379B" w:rsidRDefault="00B9379B" w:rsidP="00AE6331">
            <w:pPr>
              <w:pStyle w:val="142"/>
              <w:jc w:val="right"/>
            </w:pPr>
            <w:r w:rsidRPr="00B9379B">
              <w:rPr>
                <w:rFonts w:hint="eastAsia"/>
              </w:rPr>
              <w:t>133</w:t>
            </w:r>
          </w:p>
        </w:tc>
        <w:tc>
          <w:tcPr>
            <w:tcW w:w="634" w:type="dxa"/>
            <w:vMerge/>
            <w:vAlign w:val="center"/>
          </w:tcPr>
          <w:p w:rsidR="00B9379B" w:rsidRPr="00B9379B" w:rsidRDefault="00B9379B" w:rsidP="00AE6331">
            <w:pPr>
              <w:pStyle w:val="142"/>
              <w:jc w:val="right"/>
              <w:rPr>
                <w:color w:val="FF0000"/>
              </w:rPr>
            </w:pPr>
          </w:p>
        </w:tc>
        <w:tc>
          <w:tcPr>
            <w:tcW w:w="634" w:type="dxa"/>
            <w:tcBorders>
              <w:bottom w:val="single" w:sz="4" w:space="0" w:color="auto"/>
              <w:right w:val="single" w:sz="12" w:space="0" w:color="auto"/>
            </w:tcBorders>
            <w:shd w:val="clear" w:color="auto" w:fill="auto"/>
            <w:vAlign w:val="center"/>
            <w:hideMark/>
          </w:tcPr>
          <w:p w:rsidR="00B9379B" w:rsidRPr="00B9379B" w:rsidRDefault="00F4207A" w:rsidP="00F74529">
            <w:pPr>
              <w:pStyle w:val="142"/>
              <w:ind w:rightChars="-18" w:right="-51"/>
              <w:jc w:val="center"/>
            </w:pPr>
            <w:r>
              <w:rPr>
                <w:rFonts w:hint="eastAsia"/>
              </w:rPr>
              <w:t>3</w:t>
            </w:r>
            <w:r w:rsidR="00B9379B" w:rsidRPr="00B9379B">
              <w:rPr>
                <w:rFonts w:hint="eastAsia"/>
              </w:rPr>
              <w:t>,</w:t>
            </w:r>
            <w:r>
              <w:rPr>
                <w:rFonts w:hint="eastAsia"/>
              </w:rPr>
              <w:t>225</w:t>
            </w:r>
            <w:r w:rsidR="00B9379B" w:rsidRPr="00B9379B">
              <w:rPr>
                <w:rFonts w:hint="eastAsia"/>
              </w:rPr>
              <w:t xml:space="preserve"> </w:t>
            </w:r>
          </w:p>
        </w:tc>
      </w:tr>
      <w:tr w:rsidR="00B9379B" w:rsidRPr="00B9379B" w:rsidTr="00F94905">
        <w:trPr>
          <w:trHeight w:val="846"/>
        </w:trPr>
        <w:tc>
          <w:tcPr>
            <w:tcW w:w="927" w:type="dxa"/>
            <w:tcBorders>
              <w:left w:val="single" w:sz="12" w:space="0" w:color="auto"/>
              <w:bottom w:val="single" w:sz="12" w:space="0" w:color="auto"/>
            </w:tcBorders>
            <w:shd w:val="clear" w:color="auto" w:fill="auto"/>
            <w:vAlign w:val="center"/>
            <w:hideMark/>
          </w:tcPr>
          <w:p w:rsidR="00B9379B" w:rsidRPr="00B9379B" w:rsidRDefault="00B9379B" w:rsidP="00B9379B">
            <w:pPr>
              <w:pStyle w:val="142"/>
            </w:pPr>
            <w:r w:rsidRPr="00B9379B">
              <w:rPr>
                <w:rFonts w:hint="eastAsia"/>
              </w:rPr>
              <w:t>各年度累計購入數</w:t>
            </w:r>
          </w:p>
        </w:tc>
        <w:tc>
          <w:tcPr>
            <w:tcW w:w="633" w:type="dxa"/>
            <w:tcBorders>
              <w:bottom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346 </w:t>
            </w:r>
          </w:p>
        </w:tc>
        <w:tc>
          <w:tcPr>
            <w:tcW w:w="634" w:type="dxa"/>
            <w:tcBorders>
              <w:bottom w:val="single" w:sz="12" w:space="0" w:color="auto"/>
            </w:tcBorders>
            <w:shd w:val="clear" w:color="auto" w:fill="auto"/>
            <w:vAlign w:val="center"/>
            <w:hideMark/>
          </w:tcPr>
          <w:p w:rsidR="00B9379B" w:rsidRPr="00B9379B" w:rsidRDefault="00B9379B" w:rsidP="00AE6331">
            <w:pPr>
              <w:pStyle w:val="142"/>
              <w:jc w:val="right"/>
            </w:pPr>
            <w:r w:rsidRPr="00B9379B">
              <w:rPr>
                <w:rFonts w:hint="eastAsia"/>
              </w:rPr>
              <w:t xml:space="preserve">932 </w:t>
            </w:r>
          </w:p>
        </w:tc>
        <w:tc>
          <w:tcPr>
            <w:tcW w:w="633"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1,288</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1,621 </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1,846 </w:t>
            </w:r>
          </w:p>
        </w:tc>
        <w:tc>
          <w:tcPr>
            <w:tcW w:w="633"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2,099 </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2,328 </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2,522 </w:t>
            </w:r>
          </w:p>
        </w:tc>
        <w:tc>
          <w:tcPr>
            <w:tcW w:w="633"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2,759 </w:t>
            </w:r>
          </w:p>
        </w:tc>
        <w:tc>
          <w:tcPr>
            <w:tcW w:w="634" w:type="dxa"/>
            <w:tcBorders>
              <w:bottom w:val="single" w:sz="12" w:space="0" w:color="auto"/>
            </w:tcBorders>
            <w:shd w:val="clear" w:color="auto" w:fill="auto"/>
            <w:vAlign w:val="center"/>
            <w:hideMark/>
          </w:tcPr>
          <w:p w:rsidR="00B9379B" w:rsidRPr="00B9379B" w:rsidRDefault="00B9379B" w:rsidP="00AE6331">
            <w:pPr>
              <w:pStyle w:val="142"/>
              <w:ind w:rightChars="-18" w:right="-51"/>
              <w:jc w:val="center"/>
            </w:pPr>
            <w:r w:rsidRPr="00B9379B">
              <w:rPr>
                <w:rFonts w:hint="eastAsia"/>
              </w:rPr>
              <w:t xml:space="preserve">2,921 </w:t>
            </w:r>
          </w:p>
        </w:tc>
        <w:tc>
          <w:tcPr>
            <w:tcW w:w="634" w:type="dxa"/>
            <w:tcBorders>
              <w:bottom w:val="single" w:sz="12" w:space="0" w:color="auto"/>
              <w:tl2br w:val="nil"/>
            </w:tcBorders>
            <w:vAlign w:val="center"/>
          </w:tcPr>
          <w:p w:rsidR="00B9379B" w:rsidRPr="00AE6331" w:rsidRDefault="00B9379B" w:rsidP="00AE6331">
            <w:pPr>
              <w:pStyle w:val="142"/>
              <w:ind w:rightChars="-18" w:right="-51"/>
              <w:jc w:val="center"/>
            </w:pPr>
            <w:r w:rsidRPr="00B9379B">
              <w:rPr>
                <w:rFonts w:hint="eastAsia"/>
              </w:rPr>
              <w:t>3</w:t>
            </w:r>
            <w:r w:rsidRPr="00B9379B">
              <w:t>,</w:t>
            </w:r>
            <w:r w:rsidRPr="00B9379B">
              <w:rPr>
                <w:rFonts w:hint="eastAsia"/>
              </w:rPr>
              <w:t>092</w:t>
            </w:r>
          </w:p>
        </w:tc>
        <w:tc>
          <w:tcPr>
            <w:tcW w:w="634" w:type="dxa"/>
            <w:tcBorders>
              <w:bottom w:val="single" w:sz="12" w:space="0" w:color="auto"/>
              <w:tl2br w:val="nil"/>
            </w:tcBorders>
            <w:vAlign w:val="center"/>
          </w:tcPr>
          <w:p w:rsidR="00B9379B" w:rsidRPr="00AE6331" w:rsidRDefault="00B9379B" w:rsidP="00AE6331">
            <w:pPr>
              <w:pStyle w:val="142"/>
              <w:ind w:rightChars="-18" w:right="-51"/>
              <w:jc w:val="center"/>
            </w:pPr>
            <w:r w:rsidRPr="00B9379B">
              <w:rPr>
                <w:rFonts w:hint="eastAsia"/>
              </w:rPr>
              <w:t>3</w:t>
            </w:r>
            <w:r w:rsidRPr="00B9379B">
              <w:t>,</w:t>
            </w:r>
            <w:r w:rsidRPr="00B9379B">
              <w:rPr>
                <w:rFonts w:hint="eastAsia"/>
              </w:rPr>
              <w:t>225</w:t>
            </w:r>
          </w:p>
        </w:tc>
        <w:tc>
          <w:tcPr>
            <w:tcW w:w="634" w:type="dxa"/>
            <w:vMerge/>
            <w:tcBorders>
              <w:bottom w:val="single" w:sz="12" w:space="0" w:color="auto"/>
            </w:tcBorders>
            <w:vAlign w:val="center"/>
          </w:tcPr>
          <w:p w:rsidR="00B9379B" w:rsidRPr="00B9379B" w:rsidRDefault="00B9379B" w:rsidP="00AE6331">
            <w:pPr>
              <w:pStyle w:val="142"/>
              <w:jc w:val="right"/>
              <w:rPr>
                <w:color w:val="FF0000"/>
              </w:rPr>
            </w:pPr>
          </w:p>
        </w:tc>
        <w:tc>
          <w:tcPr>
            <w:tcW w:w="634" w:type="dxa"/>
            <w:tcBorders>
              <w:bottom w:val="single" w:sz="12" w:space="0" w:color="auto"/>
              <w:right w:val="single" w:sz="12" w:space="0" w:color="auto"/>
              <w:tl2br w:val="nil"/>
            </w:tcBorders>
            <w:shd w:val="clear" w:color="auto" w:fill="auto"/>
            <w:noWrap/>
            <w:vAlign w:val="center"/>
            <w:hideMark/>
          </w:tcPr>
          <w:p w:rsidR="00B9379B" w:rsidRPr="00B9379B" w:rsidRDefault="00B9379B" w:rsidP="00AE6331">
            <w:pPr>
              <w:pStyle w:val="142"/>
              <w:jc w:val="right"/>
            </w:pPr>
            <w:r w:rsidRPr="00B9379B">
              <w:rPr>
                <w:rFonts w:hint="eastAsia"/>
              </w:rPr>
              <w:t xml:space="preserve">　</w:t>
            </w:r>
          </w:p>
        </w:tc>
      </w:tr>
    </w:tbl>
    <w:p w:rsidR="00B9379B" w:rsidRPr="00B9379B" w:rsidRDefault="00B9379B" w:rsidP="00E677FA">
      <w:pPr>
        <w:spacing w:line="280" w:lineRule="exact"/>
        <w:ind w:leftChars="0" w:left="560" w:firstLineChars="0" w:hanging="1269"/>
        <w:jc w:val="left"/>
        <w:rPr>
          <w:color w:val="000000"/>
          <w:sz w:val="24"/>
        </w:rPr>
      </w:pPr>
      <w:r w:rsidRPr="00B9379B">
        <w:rPr>
          <w:rFonts w:hint="eastAsia"/>
          <w:color w:val="000000"/>
          <w:sz w:val="24"/>
        </w:rPr>
        <w:t>說    明：11</w:t>
      </w:r>
      <w:r w:rsidRPr="00B9379B">
        <w:rPr>
          <w:color w:val="000000"/>
          <w:sz w:val="24"/>
        </w:rPr>
        <w:t>4</w:t>
      </w:r>
      <w:r w:rsidRPr="00B9379B">
        <w:rPr>
          <w:rFonts w:hint="eastAsia"/>
          <w:color w:val="000000"/>
          <w:sz w:val="24"/>
        </w:rPr>
        <w:t>年度購藏藝術作品截至11</w:t>
      </w:r>
      <w:r w:rsidRPr="00B9379B">
        <w:rPr>
          <w:color w:val="000000"/>
          <w:sz w:val="24"/>
        </w:rPr>
        <w:t>4</w:t>
      </w:r>
      <w:r w:rsidRPr="00B9379B">
        <w:rPr>
          <w:rFonts w:hint="eastAsia"/>
          <w:color w:val="000000"/>
          <w:sz w:val="24"/>
        </w:rPr>
        <w:t>年</w:t>
      </w:r>
      <w:r w:rsidRPr="00B9379B">
        <w:rPr>
          <w:color w:val="000000"/>
          <w:sz w:val="24"/>
        </w:rPr>
        <w:t>8</w:t>
      </w:r>
      <w:r w:rsidRPr="00B9379B">
        <w:rPr>
          <w:rFonts w:hint="eastAsia"/>
          <w:color w:val="000000"/>
          <w:sz w:val="24"/>
        </w:rPr>
        <w:t>月底尚未完成購置。</w:t>
      </w:r>
    </w:p>
    <w:p w:rsidR="00B9379B" w:rsidRPr="00B9379B" w:rsidRDefault="00B9379B" w:rsidP="00E677FA">
      <w:pPr>
        <w:spacing w:line="280" w:lineRule="exact"/>
        <w:ind w:leftChars="0" w:left="560" w:firstLineChars="0" w:hanging="1269"/>
        <w:jc w:val="left"/>
        <w:rPr>
          <w:color w:val="000000"/>
          <w:sz w:val="24"/>
        </w:rPr>
      </w:pPr>
      <w:r w:rsidRPr="00B9379B">
        <w:rPr>
          <w:rFonts w:hint="eastAsia"/>
          <w:color w:val="000000"/>
          <w:sz w:val="24"/>
        </w:rPr>
        <w:t>資料來源：文化部提供。</w:t>
      </w:r>
    </w:p>
    <w:p w:rsidR="00B9379B" w:rsidRPr="00157F2D" w:rsidRDefault="00B9379B" w:rsidP="0052480B">
      <w:pPr>
        <w:pStyle w:val="a5"/>
        <w:ind w:left="851" w:hanging="284"/>
        <w:rPr>
          <w:b/>
        </w:rPr>
      </w:pPr>
      <w:r w:rsidRPr="00157F2D">
        <w:rPr>
          <w:rFonts w:hint="eastAsia"/>
          <w:b/>
        </w:rPr>
        <w:t>(二)</w:t>
      </w:r>
      <w:r w:rsidR="00C92B99" w:rsidRPr="00157F2D">
        <w:rPr>
          <w:rFonts w:hint="eastAsia"/>
          <w:b/>
        </w:rPr>
        <w:t>藝術銀行計畫</w:t>
      </w:r>
      <w:r w:rsidRPr="00157F2D">
        <w:rPr>
          <w:rFonts w:hint="eastAsia"/>
          <w:b/>
        </w:rPr>
        <w:t>旨在推廣藝術作品，惟近年藝術作品出租率持平，作品出租件數未明顯增加</w:t>
      </w:r>
    </w:p>
    <w:p w:rsidR="00B9379B" w:rsidRPr="00B9379B" w:rsidRDefault="00B9379B" w:rsidP="0052480B">
      <w:pPr>
        <w:pStyle w:val="123"/>
        <w:ind w:left="1133" w:hanging="283"/>
      </w:pPr>
      <w:r w:rsidRPr="00B9379B">
        <w:rPr>
          <w:rFonts w:hint="eastAsia"/>
        </w:rPr>
        <w:t>1.本計畫作品出租之件數自107年以來雖持續增加，由839件增加至113年之1</w:t>
      </w:r>
      <w:r w:rsidRPr="00B9379B">
        <w:t>,150件</w:t>
      </w:r>
      <w:r w:rsidR="00AE6331">
        <w:rPr>
          <w:rFonts w:hint="eastAsia"/>
        </w:rPr>
        <w:t>(詳表2)</w:t>
      </w:r>
      <w:r w:rsidRPr="00B9379B">
        <w:t>，</w:t>
      </w:r>
      <w:r w:rsidRPr="00B9379B">
        <w:rPr>
          <w:rFonts w:hint="eastAsia"/>
        </w:rPr>
        <w:t>惟由於出租件數增加</w:t>
      </w:r>
      <w:r w:rsidR="00C92B99">
        <w:rPr>
          <w:rFonts w:hint="eastAsia"/>
        </w:rPr>
        <w:t>幅</w:t>
      </w:r>
      <w:r w:rsidRPr="00B9379B">
        <w:rPr>
          <w:rFonts w:hint="eastAsia"/>
        </w:rPr>
        <w:t>度低於藝術作品購入速度，致其出租件數占前1年度累計購入件數之比率(下稱出租比率)為由45.45%逐漸下滑至113年之</w:t>
      </w:r>
      <w:r w:rsidR="00C92B99">
        <w:rPr>
          <w:rFonts w:hint="eastAsia"/>
        </w:rPr>
        <w:t>37.19</w:t>
      </w:r>
      <w:r w:rsidRPr="00B9379B">
        <w:rPr>
          <w:rFonts w:hint="eastAsia"/>
        </w:rPr>
        <w:t>%。</w:t>
      </w:r>
    </w:p>
    <w:p w:rsidR="00B9379B" w:rsidRPr="00B9379B" w:rsidRDefault="00B9379B" w:rsidP="0052480B">
      <w:pPr>
        <w:pStyle w:val="123"/>
        <w:ind w:left="1133" w:hanging="283"/>
      </w:pPr>
      <w:r w:rsidRPr="00B9379B">
        <w:rPr>
          <w:rFonts w:hint="eastAsia"/>
        </w:rPr>
        <w:t>2.據詢文化部復以，</w:t>
      </w:r>
      <w:r w:rsidRPr="00B9379B">
        <w:t>藝術銀行計畫洽租賃客戶評估展陳時，需考量該公共空間是否符合作品保存及展出條件需求，例如作品展出環境須符合適切投影、燈光設備、電力需求及日常維護人力等；或因作品本身創作媒材較為脆弱、易受環境溫溼度影響等，故租賃流通展出空間仍有其限制。該部目前已積</w:t>
      </w:r>
      <w:r w:rsidRPr="00B9379B">
        <w:lastRenderedPageBreak/>
        <w:t>極透過特展、外館合作等方式，持續提高</w:t>
      </w:r>
      <w:r w:rsidRPr="00B9379B">
        <w:rPr>
          <w:rFonts w:hint="eastAsia"/>
        </w:rPr>
        <w:t>各類型</w:t>
      </w:r>
      <w:r w:rsidRPr="00B9379B">
        <w:t>作品流通率</w:t>
      </w:r>
      <w:r w:rsidRPr="00B9379B">
        <w:rPr>
          <w:rFonts w:hint="eastAsia"/>
        </w:rPr>
        <w:t>。至有關未曾出租作品件數方面，詢據文化部表示，截至114年8月底止，未曾流通件數為441件，已較</w:t>
      </w:r>
      <w:r w:rsidRPr="00B9379B">
        <w:t>112年</w:t>
      </w:r>
      <w:r w:rsidR="00C92B99">
        <w:rPr>
          <w:rFonts w:hint="eastAsia"/>
        </w:rPr>
        <w:t>519件</w:t>
      </w:r>
      <w:r w:rsidRPr="00B9379B">
        <w:t>下降15</w:t>
      </w:r>
      <w:r w:rsidR="00C92B99">
        <w:rPr>
          <w:rFonts w:hint="eastAsia"/>
        </w:rPr>
        <w:t>.02</w:t>
      </w:r>
      <w:r w:rsidRPr="00B9379B">
        <w:t>%。鑒於</w:t>
      </w:r>
      <w:r w:rsidRPr="00B9379B">
        <w:rPr>
          <w:rFonts w:hint="eastAsia"/>
        </w:rPr>
        <w:t>藝術銀行計畫係透過購置藝術品實質支持臺灣具潛力藝術家，並藉租賃流通作品，推廣國內外對臺灣藝術創作支持與欣賞，培養潛力藝術消費者，為擴大該計畫之效益，允宜妥為籌謀相關配套推廣措施，俾有效有效曝光國內藝術家作品，並培養更多藝術消費者。</w:t>
      </w:r>
    </w:p>
    <w:p w:rsidR="00B9379B" w:rsidRPr="00B9379B" w:rsidRDefault="00B9379B" w:rsidP="00A11B58">
      <w:pPr>
        <w:adjustRightInd w:val="0"/>
        <w:spacing w:beforeLines="30" w:before="154" w:line="360" w:lineRule="exact"/>
        <w:ind w:leftChars="-150" w:left="846" w:right="-427" w:hangingChars="448" w:hanging="1271"/>
        <w:rPr>
          <w:color w:val="000000"/>
          <w:sz w:val="24"/>
          <w:szCs w:val="24"/>
        </w:rPr>
      </w:pPr>
      <w:r w:rsidRPr="00B9379B">
        <w:rPr>
          <w:rFonts w:hint="eastAsia"/>
          <w:b/>
          <w:color w:val="000000"/>
        </w:rPr>
        <w:t xml:space="preserve">表2  107年至114年藝術銀行作品出租情形統計表    </w:t>
      </w:r>
      <w:r w:rsidR="00A11B58">
        <w:rPr>
          <w:rFonts w:hint="eastAsia"/>
          <w:b/>
          <w:color w:val="000000"/>
        </w:rPr>
        <w:t xml:space="preserve"> </w:t>
      </w:r>
      <w:r w:rsidRPr="00B9379B">
        <w:rPr>
          <w:rFonts w:hint="eastAsia"/>
          <w:b/>
          <w:color w:val="000000"/>
        </w:rPr>
        <w:t xml:space="preserve">      </w:t>
      </w:r>
      <w:r w:rsidRPr="00B9379B">
        <w:rPr>
          <w:rFonts w:hint="eastAsia"/>
          <w:color w:val="000000"/>
          <w:sz w:val="24"/>
          <w:szCs w:val="24"/>
        </w:rPr>
        <w:t>單位：件；%</w:t>
      </w:r>
    </w:p>
    <w:tbl>
      <w:tblPr>
        <w:tblW w:w="9259" w:type="dxa"/>
        <w:tblInd w:w="-32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33"/>
        <w:gridCol w:w="816"/>
        <w:gridCol w:w="897"/>
        <w:gridCol w:w="897"/>
        <w:gridCol w:w="898"/>
        <w:gridCol w:w="898"/>
        <w:gridCol w:w="898"/>
        <w:gridCol w:w="898"/>
        <w:gridCol w:w="1224"/>
      </w:tblGrid>
      <w:tr w:rsidR="00B9379B" w:rsidRPr="00B9379B" w:rsidTr="00A11B58">
        <w:trPr>
          <w:trHeight w:val="283"/>
        </w:trPr>
        <w:tc>
          <w:tcPr>
            <w:tcW w:w="1833" w:type="dxa"/>
            <w:shd w:val="clear" w:color="auto" w:fill="auto"/>
            <w:vAlign w:val="center"/>
          </w:tcPr>
          <w:p w:rsidR="00B9379B" w:rsidRPr="00B9379B" w:rsidRDefault="00B9379B" w:rsidP="00B9379B">
            <w:pPr>
              <w:pStyle w:val="142"/>
            </w:pPr>
            <w:r w:rsidRPr="00B9379B">
              <w:rPr>
                <w:rFonts w:hint="eastAsia"/>
              </w:rPr>
              <w:t>項  目</w:t>
            </w:r>
          </w:p>
        </w:tc>
        <w:tc>
          <w:tcPr>
            <w:tcW w:w="816" w:type="dxa"/>
            <w:shd w:val="clear" w:color="auto" w:fill="auto"/>
            <w:vAlign w:val="center"/>
          </w:tcPr>
          <w:p w:rsidR="00AE6331" w:rsidRDefault="00B9379B" w:rsidP="00D00B44">
            <w:pPr>
              <w:pStyle w:val="142"/>
              <w:ind w:leftChars="-48" w:left="-2" w:rightChars="-67" w:right="-190" w:hangingChars="55" w:hanging="134"/>
              <w:jc w:val="center"/>
            </w:pPr>
            <w:r w:rsidRPr="00B9379B">
              <w:rPr>
                <w:rFonts w:hint="eastAsia"/>
              </w:rPr>
              <w:t>107</w:t>
            </w:r>
          </w:p>
          <w:p w:rsidR="00B9379B" w:rsidRPr="00B9379B" w:rsidRDefault="00B9379B" w:rsidP="00D00B44">
            <w:pPr>
              <w:pStyle w:val="142"/>
              <w:ind w:leftChars="-57" w:left="1" w:rightChars="-62" w:right="-176" w:hangingChars="67" w:hanging="163"/>
              <w:jc w:val="center"/>
            </w:pPr>
            <w:r w:rsidRPr="00B9379B">
              <w:rPr>
                <w:rFonts w:hint="eastAsia"/>
              </w:rPr>
              <w:t>年度</w:t>
            </w:r>
          </w:p>
        </w:tc>
        <w:tc>
          <w:tcPr>
            <w:tcW w:w="897" w:type="dxa"/>
            <w:shd w:val="clear" w:color="auto" w:fill="auto"/>
            <w:vAlign w:val="center"/>
          </w:tcPr>
          <w:p w:rsidR="00D00B44" w:rsidRDefault="00B9379B" w:rsidP="00D00B44">
            <w:pPr>
              <w:pStyle w:val="142"/>
              <w:ind w:leftChars="-48" w:left="-2" w:rightChars="-67" w:right="-190" w:hangingChars="55" w:hanging="134"/>
              <w:jc w:val="center"/>
            </w:pPr>
            <w:r w:rsidRPr="00B9379B">
              <w:rPr>
                <w:rFonts w:hint="eastAsia"/>
              </w:rPr>
              <w:t>108</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7" w:type="dxa"/>
            <w:shd w:val="clear" w:color="auto" w:fill="auto"/>
            <w:vAlign w:val="center"/>
          </w:tcPr>
          <w:p w:rsidR="00D00B44" w:rsidRDefault="00B9379B" w:rsidP="00D00B44">
            <w:pPr>
              <w:pStyle w:val="142"/>
              <w:ind w:leftChars="-48" w:left="-2" w:rightChars="-67" w:right="-190" w:hangingChars="55" w:hanging="134"/>
              <w:jc w:val="center"/>
            </w:pPr>
            <w:r w:rsidRPr="00B9379B">
              <w:rPr>
                <w:rFonts w:hint="eastAsia"/>
              </w:rPr>
              <w:t>109</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8" w:type="dxa"/>
            <w:shd w:val="clear" w:color="auto" w:fill="auto"/>
            <w:vAlign w:val="center"/>
          </w:tcPr>
          <w:p w:rsidR="00D00B44" w:rsidRDefault="00B9379B" w:rsidP="00D00B44">
            <w:pPr>
              <w:pStyle w:val="142"/>
              <w:ind w:leftChars="-48" w:left="-2" w:rightChars="-67" w:right="-190" w:hangingChars="55" w:hanging="134"/>
              <w:jc w:val="center"/>
            </w:pPr>
            <w:r w:rsidRPr="00B9379B">
              <w:rPr>
                <w:rFonts w:hint="eastAsia"/>
              </w:rPr>
              <w:t>110</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8" w:type="dxa"/>
            <w:shd w:val="clear" w:color="auto" w:fill="auto"/>
            <w:vAlign w:val="center"/>
          </w:tcPr>
          <w:p w:rsidR="00D00B44" w:rsidRDefault="00B9379B" w:rsidP="00D00B44">
            <w:pPr>
              <w:pStyle w:val="142"/>
              <w:ind w:leftChars="-48" w:left="-2" w:rightChars="-67" w:right="-190" w:hangingChars="55" w:hanging="134"/>
              <w:jc w:val="center"/>
            </w:pPr>
            <w:r w:rsidRPr="00B9379B">
              <w:rPr>
                <w:rFonts w:hint="eastAsia"/>
              </w:rPr>
              <w:t>111</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8" w:type="dxa"/>
            <w:vAlign w:val="center"/>
          </w:tcPr>
          <w:p w:rsidR="00D00B44" w:rsidRDefault="00B9379B" w:rsidP="00D00B44">
            <w:pPr>
              <w:pStyle w:val="142"/>
              <w:ind w:leftChars="-48" w:left="-2" w:rightChars="-67" w:right="-190" w:hangingChars="55" w:hanging="134"/>
              <w:jc w:val="center"/>
            </w:pPr>
            <w:r w:rsidRPr="00B9379B">
              <w:rPr>
                <w:rFonts w:hint="eastAsia"/>
              </w:rPr>
              <w:t>112</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898" w:type="dxa"/>
            <w:vAlign w:val="center"/>
          </w:tcPr>
          <w:p w:rsidR="00D00B44" w:rsidRDefault="00B9379B" w:rsidP="00D00B44">
            <w:pPr>
              <w:pStyle w:val="142"/>
              <w:ind w:leftChars="-48" w:left="-2" w:rightChars="-67" w:right="-190" w:hangingChars="55" w:hanging="134"/>
              <w:jc w:val="center"/>
            </w:pPr>
            <w:r w:rsidRPr="00B9379B">
              <w:rPr>
                <w:rFonts w:hint="eastAsia"/>
              </w:rPr>
              <w:t>113</w:t>
            </w:r>
          </w:p>
          <w:p w:rsidR="00B9379B" w:rsidRPr="00B9379B" w:rsidRDefault="00B9379B" w:rsidP="00D00B44">
            <w:pPr>
              <w:pStyle w:val="142"/>
              <w:ind w:leftChars="-48" w:left="-2" w:rightChars="-67" w:right="-190" w:hangingChars="55" w:hanging="134"/>
              <w:jc w:val="center"/>
            </w:pPr>
            <w:r w:rsidRPr="00B9379B">
              <w:rPr>
                <w:rFonts w:hint="eastAsia"/>
              </w:rPr>
              <w:t>年度</w:t>
            </w:r>
          </w:p>
        </w:tc>
        <w:tc>
          <w:tcPr>
            <w:tcW w:w="1224" w:type="dxa"/>
          </w:tcPr>
          <w:p w:rsidR="00B9379B" w:rsidRPr="00B9379B" w:rsidRDefault="00B9379B" w:rsidP="00AE6331">
            <w:pPr>
              <w:pStyle w:val="142"/>
              <w:jc w:val="center"/>
            </w:pPr>
            <w:r w:rsidRPr="00B9379B">
              <w:rPr>
                <w:rFonts w:hint="eastAsia"/>
              </w:rPr>
              <w:t>114年8月底止</w:t>
            </w:r>
          </w:p>
        </w:tc>
      </w:tr>
      <w:tr w:rsidR="00B9379B" w:rsidRPr="00B9379B" w:rsidTr="00A11B58">
        <w:trPr>
          <w:trHeight w:val="283"/>
        </w:trPr>
        <w:tc>
          <w:tcPr>
            <w:tcW w:w="1833" w:type="dxa"/>
            <w:shd w:val="clear" w:color="auto" w:fill="auto"/>
            <w:vAlign w:val="center"/>
          </w:tcPr>
          <w:p w:rsidR="00B9379B" w:rsidRPr="00B9379B" w:rsidRDefault="00B9379B" w:rsidP="00B9379B">
            <w:pPr>
              <w:pStyle w:val="142"/>
            </w:pPr>
            <w:r w:rsidRPr="00B9379B">
              <w:rPr>
                <w:rFonts w:hint="eastAsia"/>
              </w:rPr>
              <w:t>公部門</w:t>
            </w:r>
          </w:p>
        </w:tc>
        <w:tc>
          <w:tcPr>
            <w:tcW w:w="816" w:type="dxa"/>
            <w:shd w:val="clear" w:color="auto" w:fill="auto"/>
            <w:vAlign w:val="center"/>
          </w:tcPr>
          <w:p w:rsidR="00B9379B" w:rsidRPr="00B9379B" w:rsidRDefault="00B9379B" w:rsidP="00AE6331">
            <w:pPr>
              <w:pStyle w:val="142"/>
              <w:jc w:val="right"/>
            </w:pPr>
            <w:r w:rsidRPr="00B9379B">
              <w:rPr>
                <w:rFonts w:hint="eastAsia"/>
              </w:rPr>
              <w:t>345</w:t>
            </w:r>
          </w:p>
        </w:tc>
        <w:tc>
          <w:tcPr>
            <w:tcW w:w="897" w:type="dxa"/>
            <w:shd w:val="clear" w:color="auto" w:fill="auto"/>
            <w:vAlign w:val="center"/>
          </w:tcPr>
          <w:p w:rsidR="00B9379B" w:rsidRPr="00B9379B" w:rsidRDefault="00B9379B" w:rsidP="00AE6331">
            <w:pPr>
              <w:pStyle w:val="142"/>
              <w:jc w:val="right"/>
            </w:pPr>
            <w:r w:rsidRPr="00B9379B">
              <w:rPr>
                <w:rFonts w:hint="eastAsia"/>
              </w:rPr>
              <w:t>344</w:t>
            </w:r>
          </w:p>
        </w:tc>
        <w:tc>
          <w:tcPr>
            <w:tcW w:w="897" w:type="dxa"/>
            <w:shd w:val="clear" w:color="auto" w:fill="auto"/>
            <w:vAlign w:val="center"/>
          </w:tcPr>
          <w:p w:rsidR="00B9379B" w:rsidRPr="00B9379B" w:rsidRDefault="00B9379B" w:rsidP="00AE6331">
            <w:pPr>
              <w:pStyle w:val="142"/>
              <w:jc w:val="right"/>
            </w:pPr>
            <w:r w:rsidRPr="00B9379B">
              <w:rPr>
                <w:rFonts w:hint="eastAsia"/>
              </w:rPr>
              <w:t>273</w:t>
            </w:r>
          </w:p>
        </w:tc>
        <w:tc>
          <w:tcPr>
            <w:tcW w:w="898" w:type="dxa"/>
            <w:shd w:val="clear" w:color="auto" w:fill="auto"/>
            <w:vAlign w:val="center"/>
          </w:tcPr>
          <w:p w:rsidR="00B9379B" w:rsidRPr="00B9379B" w:rsidRDefault="00B9379B" w:rsidP="00AE6331">
            <w:pPr>
              <w:pStyle w:val="142"/>
              <w:jc w:val="right"/>
            </w:pPr>
            <w:r w:rsidRPr="00B9379B">
              <w:rPr>
                <w:rFonts w:hint="eastAsia"/>
              </w:rPr>
              <w:t>360</w:t>
            </w:r>
          </w:p>
        </w:tc>
        <w:tc>
          <w:tcPr>
            <w:tcW w:w="898" w:type="dxa"/>
            <w:shd w:val="clear" w:color="auto" w:fill="auto"/>
            <w:vAlign w:val="center"/>
          </w:tcPr>
          <w:p w:rsidR="00B9379B" w:rsidRPr="00B9379B" w:rsidRDefault="00B9379B" w:rsidP="00AE6331">
            <w:pPr>
              <w:pStyle w:val="142"/>
              <w:jc w:val="right"/>
            </w:pPr>
            <w:r w:rsidRPr="00B9379B">
              <w:rPr>
                <w:rFonts w:hint="eastAsia"/>
              </w:rPr>
              <w:t>226</w:t>
            </w:r>
          </w:p>
        </w:tc>
        <w:tc>
          <w:tcPr>
            <w:tcW w:w="898" w:type="dxa"/>
          </w:tcPr>
          <w:p w:rsidR="00B9379B" w:rsidRPr="00B9379B" w:rsidRDefault="00B9379B" w:rsidP="00AE6331">
            <w:pPr>
              <w:pStyle w:val="142"/>
              <w:jc w:val="right"/>
            </w:pPr>
            <w:r w:rsidRPr="00B9379B">
              <w:rPr>
                <w:rFonts w:hint="eastAsia"/>
              </w:rPr>
              <w:t>324</w:t>
            </w:r>
          </w:p>
        </w:tc>
        <w:tc>
          <w:tcPr>
            <w:tcW w:w="898" w:type="dxa"/>
          </w:tcPr>
          <w:p w:rsidR="00B9379B" w:rsidRPr="00B9379B" w:rsidRDefault="00B9379B" w:rsidP="00AE6331">
            <w:pPr>
              <w:pStyle w:val="142"/>
              <w:jc w:val="right"/>
            </w:pPr>
            <w:r w:rsidRPr="00B9379B">
              <w:rPr>
                <w:rFonts w:hint="eastAsia"/>
              </w:rPr>
              <w:t>315</w:t>
            </w:r>
          </w:p>
        </w:tc>
        <w:tc>
          <w:tcPr>
            <w:tcW w:w="1224" w:type="dxa"/>
          </w:tcPr>
          <w:p w:rsidR="00B9379B" w:rsidRPr="00B9379B" w:rsidRDefault="00B9379B" w:rsidP="00AE6331">
            <w:pPr>
              <w:pStyle w:val="142"/>
              <w:jc w:val="right"/>
            </w:pPr>
            <w:r w:rsidRPr="00B9379B">
              <w:rPr>
                <w:rFonts w:hint="eastAsia"/>
              </w:rPr>
              <w:t>218</w:t>
            </w:r>
          </w:p>
        </w:tc>
      </w:tr>
      <w:tr w:rsidR="00B9379B" w:rsidRPr="00B9379B" w:rsidTr="00A11B58">
        <w:trPr>
          <w:trHeight w:val="283"/>
        </w:trPr>
        <w:tc>
          <w:tcPr>
            <w:tcW w:w="1833" w:type="dxa"/>
            <w:shd w:val="clear" w:color="auto" w:fill="auto"/>
            <w:vAlign w:val="center"/>
          </w:tcPr>
          <w:p w:rsidR="00B9379B" w:rsidRPr="00B9379B" w:rsidRDefault="00B9379B" w:rsidP="00B9379B">
            <w:pPr>
              <w:pStyle w:val="142"/>
            </w:pPr>
            <w:r w:rsidRPr="00B9379B">
              <w:rPr>
                <w:rFonts w:hint="eastAsia"/>
              </w:rPr>
              <w:t>民間企業</w:t>
            </w:r>
          </w:p>
        </w:tc>
        <w:tc>
          <w:tcPr>
            <w:tcW w:w="816" w:type="dxa"/>
            <w:shd w:val="clear" w:color="auto" w:fill="auto"/>
            <w:vAlign w:val="center"/>
          </w:tcPr>
          <w:p w:rsidR="00B9379B" w:rsidRPr="00B9379B" w:rsidRDefault="00B9379B" w:rsidP="00AE6331">
            <w:pPr>
              <w:pStyle w:val="142"/>
              <w:jc w:val="right"/>
            </w:pPr>
            <w:r w:rsidRPr="00B9379B">
              <w:rPr>
                <w:rFonts w:hint="eastAsia"/>
              </w:rPr>
              <w:t>494</w:t>
            </w:r>
          </w:p>
        </w:tc>
        <w:tc>
          <w:tcPr>
            <w:tcW w:w="897" w:type="dxa"/>
            <w:shd w:val="clear" w:color="auto" w:fill="auto"/>
            <w:vAlign w:val="center"/>
          </w:tcPr>
          <w:p w:rsidR="00B9379B" w:rsidRPr="00B9379B" w:rsidRDefault="00B9379B" w:rsidP="00AE6331">
            <w:pPr>
              <w:pStyle w:val="142"/>
              <w:jc w:val="right"/>
            </w:pPr>
            <w:r w:rsidRPr="00B9379B">
              <w:rPr>
                <w:rFonts w:hint="eastAsia"/>
              </w:rPr>
              <w:t>620</w:t>
            </w:r>
          </w:p>
        </w:tc>
        <w:tc>
          <w:tcPr>
            <w:tcW w:w="897" w:type="dxa"/>
            <w:shd w:val="clear" w:color="auto" w:fill="auto"/>
            <w:vAlign w:val="center"/>
          </w:tcPr>
          <w:p w:rsidR="00B9379B" w:rsidRPr="00B9379B" w:rsidRDefault="00B9379B" w:rsidP="00AE6331">
            <w:pPr>
              <w:pStyle w:val="142"/>
              <w:jc w:val="right"/>
            </w:pPr>
            <w:r w:rsidRPr="00B9379B">
              <w:rPr>
                <w:rFonts w:hint="eastAsia"/>
              </w:rPr>
              <w:t>627</w:t>
            </w:r>
          </w:p>
        </w:tc>
        <w:tc>
          <w:tcPr>
            <w:tcW w:w="898" w:type="dxa"/>
            <w:shd w:val="clear" w:color="auto" w:fill="auto"/>
            <w:vAlign w:val="center"/>
          </w:tcPr>
          <w:p w:rsidR="00B9379B" w:rsidRPr="00B9379B" w:rsidRDefault="00B9379B" w:rsidP="00AE6331">
            <w:pPr>
              <w:pStyle w:val="142"/>
              <w:jc w:val="right"/>
            </w:pPr>
            <w:r w:rsidRPr="00B9379B">
              <w:rPr>
                <w:rFonts w:hint="eastAsia"/>
              </w:rPr>
              <w:t>568</w:t>
            </w:r>
          </w:p>
        </w:tc>
        <w:tc>
          <w:tcPr>
            <w:tcW w:w="898" w:type="dxa"/>
            <w:shd w:val="clear" w:color="auto" w:fill="auto"/>
            <w:vAlign w:val="center"/>
          </w:tcPr>
          <w:p w:rsidR="00B9379B" w:rsidRPr="00B9379B" w:rsidRDefault="00B9379B" w:rsidP="00AE6331">
            <w:pPr>
              <w:pStyle w:val="142"/>
              <w:jc w:val="right"/>
            </w:pPr>
            <w:r w:rsidRPr="00B9379B">
              <w:rPr>
                <w:rFonts w:hint="eastAsia"/>
              </w:rPr>
              <w:t>779</w:t>
            </w:r>
          </w:p>
        </w:tc>
        <w:tc>
          <w:tcPr>
            <w:tcW w:w="898" w:type="dxa"/>
          </w:tcPr>
          <w:p w:rsidR="00B9379B" w:rsidRPr="00B9379B" w:rsidRDefault="00B9379B" w:rsidP="00AE6331">
            <w:pPr>
              <w:pStyle w:val="142"/>
              <w:jc w:val="right"/>
            </w:pPr>
            <w:r w:rsidRPr="00B9379B">
              <w:rPr>
                <w:rFonts w:hint="eastAsia"/>
              </w:rPr>
              <w:t>849</w:t>
            </w:r>
          </w:p>
        </w:tc>
        <w:tc>
          <w:tcPr>
            <w:tcW w:w="898" w:type="dxa"/>
          </w:tcPr>
          <w:p w:rsidR="00B9379B" w:rsidRPr="00B9379B" w:rsidRDefault="00B9379B" w:rsidP="00AE6331">
            <w:pPr>
              <w:pStyle w:val="142"/>
              <w:jc w:val="right"/>
            </w:pPr>
            <w:r w:rsidRPr="00B9379B">
              <w:rPr>
                <w:rFonts w:hint="eastAsia"/>
              </w:rPr>
              <w:t>835</w:t>
            </w:r>
          </w:p>
        </w:tc>
        <w:tc>
          <w:tcPr>
            <w:tcW w:w="1224" w:type="dxa"/>
          </w:tcPr>
          <w:p w:rsidR="00B9379B" w:rsidRPr="00B9379B" w:rsidRDefault="00B9379B" w:rsidP="00AE6331">
            <w:pPr>
              <w:pStyle w:val="142"/>
              <w:jc w:val="right"/>
            </w:pPr>
            <w:r w:rsidRPr="00B9379B">
              <w:rPr>
                <w:rFonts w:hint="eastAsia"/>
              </w:rPr>
              <w:t>634</w:t>
            </w:r>
          </w:p>
        </w:tc>
      </w:tr>
      <w:tr w:rsidR="00B9379B" w:rsidRPr="00B9379B" w:rsidTr="00A11B58">
        <w:trPr>
          <w:trHeight w:val="283"/>
        </w:trPr>
        <w:tc>
          <w:tcPr>
            <w:tcW w:w="1833" w:type="dxa"/>
            <w:shd w:val="clear" w:color="auto" w:fill="auto"/>
            <w:vAlign w:val="center"/>
          </w:tcPr>
          <w:p w:rsidR="00B9379B" w:rsidRPr="00B9379B" w:rsidRDefault="00C92B99" w:rsidP="00B9379B">
            <w:pPr>
              <w:pStyle w:val="142"/>
            </w:pPr>
            <w:r>
              <w:rPr>
                <w:rFonts w:hint="eastAsia"/>
              </w:rPr>
              <w:t>出租數</w:t>
            </w:r>
            <w:r w:rsidR="00B9379B" w:rsidRPr="00B9379B">
              <w:rPr>
                <w:rFonts w:hint="eastAsia"/>
              </w:rPr>
              <w:t>合計(A)</w:t>
            </w:r>
          </w:p>
        </w:tc>
        <w:tc>
          <w:tcPr>
            <w:tcW w:w="816" w:type="dxa"/>
            <w:shd w:val="clear" w:color="auto" w:fill="auto"/>
            <w:vAlign w:val="center"/>
          </w:tcPr>
          <w:p w:rsidR="00B9379B" w:rsidRPr="00B9379B" w:rsidRDefault="00B9379B" w:rsidP="00AE6331">
            <w:pPr>
              <w:pStyle w:val="142"/>
              <w:jc w:val="right"/>
            </w:pPr>
            <w:r w:rsidRPr="00B9379B">
              <w:rPr>
                <w:rFonts w:hint="eastAsia"/>
              </w:rPr>
              <w:t>839</w:t>
            </w:r>
          </w:p>
        </w:tc>
        <w:tc>
          <w:tcPr>
            <w:tcW w:w="897" w:type="dxa"/>
            <w:shd w:val="clear" w:color="auto" w:fill="auto"/>
            <w:vAlign w:val="center"/>
          </w:tcPr>
          <w:p w:rsidR="00B9379B" w:rsidRPr="00B9379B" w:rsidRDefault="00B9379B" w:rsidP="00AE6331">
            <w:pPr>
              <w:pStyle w:val="142"/>
              <w:jc w:val="right"/>
            </w:pPr>
            <w:r w:rsidRPr="00B9379B">
              <w:rPr>
                <w:rFonts w:hint="eastAsia"/>
              </w:rPr>
              <w:t>964</w:t>
            </w:r>
          </w:p>
        </w:tc>
        <w:tc>
          <w:tcPr>
            <w:tcW w:w="897" w:type="dxa"/>
            <w:shd w:val="clear" w:color="auto" w:fill="auto"/>
            <w:vAlign w:val="center"/>
          </w:tcPr>
          <w:p w:rsidR="00B9379B" w:rsidRPr="00B9379B" w:rsidRDefault="00B9379B" w:rsidP="00AE6331">
            <w:pPr>
              <w:pStyle w:val="142"/>
              <w:jc w:val="right"/>
            </w:pPr>
            <w:r w:rsidRPr="00B9379B">
              <w:rPr>
                <w:rFonts w:hint="eastAsia"/>
              </w:rPr>
              <w:t>900</w:t>
            </w:r>
          </w:p>
        </w:tc>
        <w:tc>
          <w:tcPr>
            <w:tcW w:w="898" w:type="dxa"/>
            <w:shd w:val="clear" w:color="auto" w:fill="auto"/>
            <w:vAlign w:val="center"/>
          </w:tcPr>
          <w:p w:rsidR="00B9379B" w:rsidRPr="00B9379B" w:rsidRDefault="00B9379B" w:rsidP="00AE6331">
            <w:pPr>
              <w:pStyle w:val="142"/>
              <w:jc w:val="right"/>
            </w:pPr>
            <w:r w:rsidRPr="00B9379B">
              <w:rPr>
                <w:rFonts w:hint="eastAsia"/>
              </w:rPr>
              <w:t>928</w:t>
            </w:r>
          </w:p>
        </w:tc>
        <w:tc>
          <w:tcPr>
            <w:tcW w:w="898" w:type="dxa"/>
            <w:shd w:val="clear" w:color="auto" w:fill="auto"/>
            <w:vAlign w:val="center"/>
          </w:tcPr>
          <w:p w:rsidR="00B9379B" w:rsidRPr="00B9379B" w:rsidRDefault="00B9379B" w:rsidP="00AE6331">
            <w:pPr>
              <w:pStyle w:val="142"/>
              <w:jc w:val="right"/>
            </w:pPr>
            <w:r w:rsidRPr="00B9379B">
              <w:rPr>
                <w:rFonts w:hint="eastAsia"/>
              </w:rPr>
              <w:t>1,005</w:t>
            </w:r>
          </w:p>
        </w:tc>
        <w:tc>
          <w:tcPr>
            <w:tcW w:w="898" w:type="dxa"/>
            <w:vAlign w:val="center"/>
          </w:tcPr>
          <w:p w:rsidR="00B9379B" w:rsidRPr="00B9379B" w:rsidRDefault="00B9379B" w:rsidP="00AE6331">
            <w:pPr>
              <w:pStyle w:val="142"/>
              <w:jc w:val="right"/>
            </w:pPr>
            <w:r w:rsidRPr="00B9379B">
              <w:rPr>
                <w:rFonts w:hint="eastAsia"/>
              </w:rPr>
              <w:t>1</w:t>
            </w:r>
            <w:r w:rsidRPr="00B9379B">
              <w:t>,</w:t>
            </w:r>
            <w:r w:rsidRPr="00B9379B">
              <w:rPr>
                <w:rFonts w:hint="eastAsia"/>
              </w:rPr>
              <w:t>173</w:t>
            </w:r>
          </w:p>
        </w:tc>
        <w:tc>
          <w:tcPr>
            <w:tcW w:w="898" w:type="dxa"/>
            <w:vAlign w:val="center"/>
          </w:tcPr>
          <w:p w:rsidR="00B9379B" w:rsidRPr="00B9379B" w:rsidRDefault="00B9379B" w:rsidP="00AE6331">
            <w:pPr>
              <w:pStyle w:val="142"/>
              <w:jc w:val="right"/>
            </w:pPr>
            <w:r w:rsidRPr="00B9379B">
              <w:rPr>
                <w:rFonts w:hint="eastAsia"/>
              </w:rPr>
              <w:t>1</w:t>
            </w:r>
            <w:r w:rsidRPr="00B9379B">
              <w:t>,</w:t>
            </w:r>
            <w:r w:rsidRPr="00B9379B">
              <w:rPr>
                <w:rFonts w:hint="eastAsia"/>
              </w:rPr>
              <w:t>150</w:t>
            </w:r>
          </w:p>
        </w:tc>
        <w:tc>
          <w:tcPr>
            <w:tcW w:w="1224" w:type="dxa"/>
            <w:vAlign w:val="center"/>
          </w:tcPr>
          <w:p w:rsidR="00B9379B" w:rsidRPr="00B9379B" w:rsidRDefault="00B9379B" w:rsidP="00AE6331">
            <w:pPr>
              <w:pStyle w:val="142"/>
              <w:jc w:val="right"/>
            </w:pPr>
            <w:r w:rsidRPr="00B9379B">
              <w:rPr>
                <w:rFonts w:hint="eastAsia"/>
              </w:rPr>
              <w:t>852</w:t>
            </w:r>
          </w:p>
        </w:tc>
      </w:tr>
      <w:tr w:rsidR="00B9379B" w:rsidRPr="00B9379B" w:rsidTr="00A11B58">
        <w:trPr>
          <w:trHeight w:val="283"/>
        </w:trPr>
        <w:tc>
          <w:tcPr>
            <w:tcW w:w="1833" w:type="dxa"/>
            <w:shd w:val="clear" w:color="auto" w:fill="auto"/>
            <w:vAlign w:val="center"/>
          </w:tcPr>
          <w:p w:rsidR="00B9379B" w:rsidRPr="00B9379B" w:rsidRDefault="00B9379B" w:rsidP="00B9379B">
            <w:pPr>
              <w:pStyle w:val="142"/>
            </w:pPr>
            <w:r w:rsidRPr="00B9379B">
              <w:rPr>
                <w:rFonts w:hint="eastAsia"/>
              </w:rPr>
              <w:t>各年度累計購入數</w:t>
            </w:r>
          </w:p>
        </w:tc>
        <w:tc>
          <w:tcPr>
            <w:tcW w:w="816" w:type="dxa"/>
            <w:shd w:val="clear" w:color="auto" w:fill="auto"/>
            <w:vAlign w:val="center"/>
          </w:tcPr>
          <w:p w:rsidR="00B9379B" w:rsidRPr="00B9379B" w:rsidRDefault="00B9379B" w:rsidP="00AE6331">
            <w:pPr>
              <w:pStyle w:val="142"/>
              <w:jc w:val="right"/>
            </w:pPr>
            <w:r w:rsidRPr="00B9379B">
              <w:rPr>
                <w:rFonts w:hint="eastAsia"/>
              </w:rPr>
              <w:t xml:space="preserve">2,099 </w:t>
            </w:r>
          </w:p>
        </w:tc>
        <w:tc>
          <w:tcPr>
            <w:tcW w:w="897" w:type="dxa"/>
            <w:shd w:val="clear" w:color="auto" w:fill="auto"/>
            <w:vAlign w:val="center"/>
          </w:tcPr>
          <w:p w:rsidR="00B9379B" w:rsidRPr="00B9379B" w:rsidRDefault="00B9379B" w:rsidP="00AE6331">
            <w:pPr>
              <w:pStyle w:val="142"/>
              <w:jc w:val="right"/>
            </w:pPr>
            <w:r w:rsidRPr="00B9379B">
              <w:rPr>
                <w:rFonts w:hint="eastAsia"/>
              </w:rPr>
              <w:t xml:space="preserve">2,328 </w:t>
            </w:r>
          </w:p>
        </w:tc>
        <w:tc>
          <w:tcPr>
            <w:tcW w:w="897" w:type="dxa"/>
            <w:shd w:val="clear" w:color="auto" w:fill="auto"/>
            <w:vAlign w:val="center"/>
          </w:tcPr>
          <w:p w:rsidR="00B9379B" w:rsidRPr="00B9379B" w:rsidRDefault="00B9379B" w:rsidP="00AE6331">
            <w:pPr>
              <w:pStyle w:val="142"/>
              <w:jc w:val="right"/>
            </w:pPr>
            <w:r w:rsidRPr="00B9379B">
              <w:rPr>
                <w:rFonts w:hint="eastAsia"/>
              </w:rPr>
              <w:t xml:space="preserve">2,522 </w:t>
            </w:r>
          </w:p>
        </w:tc>
        <w:tc>
          <w:tcPr>
            <w:tcW w:w="898" w:type="dxa"/>
            <w:shd w:val="clear" w:color="auto" w:fill="auto"/>
            <w:vAlign w:val="center"/>
          </w:tcPr>
          <w:p w:rsidR="00B9379B" w:rsidRPr="00B9379B" w:rsidRDefault="00B9379B" w:rsidP="00AE6331">
            <w:pPr>
              <w:pStyle w:val="142"/>
              <w:jc w:val="right"/>
            </w:pPr>
            <w:r w:rsidRPr="00B9379B">
              <w:rPr>
                <w:rFonts w:hint="eastAsia"/>
              </w:rPr>
              <w:t xml:space="preserve">2,759 </w:t>
            </w:r>
          </w:p>
        </w:tc>
        <w:tc>
          <w:tcPr>
            <w:tcW w:w="898" w:type="dxa"/>
            <w:shd w:val="clear" w:color="auto" w:fill="auto"/>
            <w:vAlign w:val="center"/>
          </w:tcPr>
          <w:p w:rsidR="00B9379B" w:rsidRPr="00B9379B" w:rsidRDefault="00B9379B" w:rsidP="00AE6331">
            <w:pPr>
              <w:pStyle w:val="142"/>
              <w:jc w:val="right"/>
            </w:pPr>
            <w:r w:rsidRPr="00B9379B">
              <w:rPr>
                <w:rFonts w:hint="eastAsia"/>
              </w:rPr>
              <w:t xml:space="preserve">2,921 </w:t>
            </w:r>
          </w:p>
        </w:tc>
        <w:tc>
          <w:tcPr>
            <w:tcW w:w="898" w:type="dxa"/>
            <w:vAlign w:val="center"/>
          </w:tcPr>
          <w:p w:rsidR="00B9379B" w:rsidRPr="00B9379B" w:rsidRDefault="00B9379B" w:rsidP="00AE6331">
            <w:pPr>
              <w:pStyle w:val="142"/>
              <w:jc w:val="right"/>
            </w:pPr>
            <w:r w:rsidRPr="00B9379B">
              <w:rPr>
                <w:rFonts w:hint="eastAsia"/>
              </w:rPr>
              <w:t>3</w:t>
            </w:r>
            <w:r w:rsidRPr="00B9379B">
              <w:t>,</w:t>
            </w:r>
            <w:r w:rsidRPr="00B9379B">
              <w:rPr>
                <w:rFonts w:hint="eastAsia"/>
              </w:rPr>
              <w:t>092</w:t>
            </w:r>
          </w:p>
        </w:tc>
        <w:tc>
          <w:tcPr>
            <w:tcW w:w="898" w:type="dxa"/>
            <w:vAlign w:val="center"/>
          </w:tcPr>
          <w:p w:rsidR="00B9379B" w:rsidRPr="00B9379B" w:rsidRDefault="00B9379B" w:rsidP="00AE6331">
            <w:pPr>
              <w:pStyle w:val="142"/>
              <w:jc w:val="right"/>
            </w:pPr>
            <w:r w:rsidRPr="00B9379B">
              <w:rPr>
                <w:rFonts w:hint="eastAsia"/>
              </w:rPr>
              <w:t>3</w:t>
            </w:r>
            <w:r w:rsidRPr="00B9379B">
              <w:t>,225</w:t>
            </w:r>
          </w:p>
        </w:tc>
        <w:tc>
          <w:tcPr>
            <w:tcW w:w="1224" w:type="dxa"/>
            <w:vAlign w:val="center"/>
          </w:tcPr>
          <w:p w:rsidR="00B9379B" w:rsidRPr="00B9379B" w:rsidRDefault="00B9379B" w:rsidP="00AE6331">
            <w:pPr>
              <w:pStyle w:val="142"/>
              <w:jc w:val="right"/>
            </w:pPr>
            <w:r w:rsidRPr="00B9379B">
              <w:rPr>
                <w:rFonts w:hint="eastAsia"/>
              </w:rPr>
              <w:t>3</w:t>
            </w:r>
            <w:r w:rsidRPr="00B9379B">
              <w:t>,225</w:t>
            </w:r>
          </w:p>
        </w:tc>
      </w:tr>
      <w:tr w:rsidR="00B9379B" w:rsidRPr="00B9379B" w:rsidTr="00A11B58">
        <w:trPr>
          <w:trHeight w:val="278"/>
        </w:trPr>
        <w:tc>
          <w:tcPr>
            <w:tcW w:w="1833" w:type="dxa"/>
            <w:shd w:val="clear" w:color="auto" w:fill="auto"/>
            <w:vAlign w:val="center"/>
          </w:tcPr>
          <w:p w:rsidR="00B9379B" w:rsidRPr="00B9379B" w:rsidRDefault="00B9379B" w:rsidP="00A11B58">
            <w:pPr>
              <w:pStyle w:val="142"/>
              <w:ind w:rightChars="-45" w:right="-128"/>
            </w:pPr>
            <w:r w:rsidRPr="00B9379B">
              <w:rPr>
                <w:rFonts w:hint="eastAsia"/>
              </w:rPr>
              <w:t>(A)占前1年度累計購入數比率</w:t>
            </w:r>
          </w:p>
        </w:tc>
        <w:tc>
          <w:tcPr>
            <w:tcW w:w="816" w:type="dxa"/>
            <w:shd w:val="clear" w:color="auto" w:fill="auto"/>
            <w:vAlign w:val="center"/>
          </w:tcPr>
          <w:p w:rsidR="00B9379B" w:rsidRPr="00B9379B" w:rsidRDefault="00B9379B" w:rsidP="00AE6331">
            <w:pPr>
              <w:pStyle w:val="142"/>
              <w:jc w:val="right"/>
            </w:pPr>
            <w:r w:rsidRPr="00B9379B">
              <w:rPr>
                <w:rFonts w:hint="eastAsia"/>
              </w:rPr>
              <w:t>45.45</w:t>
            </w:r>
          </w:p>
        </w:tc>
        <w:tc>
          <w:tcPr>
            <w:tcW w:w="897" w:type="dxa"/>
            <w:shd w:val="clear" w:color="auto" w:fill="auto"/>
            <w:vAlign w:val="center"/>
          </w:tcPr>
          <w:p w:rsidR="00B9379B" w:rsidRPr="00B9379B" w:rsidRDefault="00B9379B" w:rsidP="00AE6331">
            <w:pPr>
              <w:pStyle w:val="142"/>
              <w:jc w:val="right"/>
            </w:pPr>
            <w:r w:rsidRPr="00B9379B">
              <w:rPr>
                <w:rFonts w:hint="eastAsia"/>
              </w:rPr>
              <w:t>45.93</w:t>
            </w:r>
          </w:p>
        </w:tc>
        <w:tc>
          <w:tcPr>
            <w:tcW w:w="897" w:type="dxa"/>
            <w:shd w:val="clear" w:color="auto" w:fill="auto"/>
            <w:vAlign w:val="center"/>
          </w:tcPr>
          <w:p w:rsidR="00B9379B" w:rsidRPr="00B9379B" w:rsidRDefault="00B9379B" w:rsidP="00AE6331">
            <w:pPr>
              <w:pStyle w:val="142"/>
              <w:jc w:val="right"/>
            </w:pPr>
            <w:r w:rsidRPr="00B9379B">
              <w:rPr>
                <w:rFonts w:hint="eastAsia"/>
              </w:rPr>
              <w:t>38.66</w:t>
            </w:r>
          </w:p>
        </w:tc>
        <w:tc>
          <w:tcPr>
            <w:tcW w:w="898" w:type="dxa"/>
            <w:shd w:val="clear" w:color="auto" w:fill="auto"/>
            <w:vAlign w:val="center"/>
          </w:tcPr>
          <w:p w:rsidR="00B9379B" w:rsidRPr="00B9379B" w:rsidRDefault="00B9379B" w:rsidP="00AE6331">
            <w:pPr>
              <w:pStyle w:val="142"/>
              <w:jc w:val="right"/>
            </w:pPr>
            <w:r w:rsidRPr="00B9379B">
              <w:rPr>
                <w:rFonts w:hint="eastAsia"/>
              </w:rPr>
              <w:t>36.80</w:t>
            </w:r>
          </w:p>
        </w:tc>
        <w:tc>
          <w:tcPr>
            <w:tcW w:w="898" w:type="dxa"/>
            <w:shd w:val="clear" w:color="auto" w:fill="auto"/>
            <w:vAlign w:val="center"/>
          </w:tcPr>
          <w:p w:rsidR="00B9379B" w:rsidRPr="00B9379B" w:rsidRDefault="00B9379B" w:rsidP="00AE6331">
            <w:pPr>
              <w:pStyle w:val="142"/>
              <w:jc w:val="right"/>
            </w:pPr>
            <w:r w:rsidRPr="00B9379B">
              <w:rPr>
                <w:rFonts w:hint="eastAsia"/>
              </w:rPr>
              <w:t>36.43</w:t>
            </w:r>
          </w:p>
        </w:tc>
        <w:tc>
          <w:tcPr>
            <w:tcW w:w="898" w:type="dxa"/>
            <w:vAlign w:val="center"/>
          </w:tcPr>
          <w:p w:rsidR="00B9379B" w:rsidRPr="00B9379B" w:rsidRDefault="00C92B99" w:rsidP="00AE6331">
            <w:pPr>
              <w:pStyle w:val="142"/>
              <w:jc w:val="right"/>
            </w:pPr>
            <w:r>
              <w:rPr>
                <w:rFonts w:hint="eastAsia"/>
              </w:rPr>
              <w:t>40.16</w:t>
            </w:r>
          </w:p>
        </w:tc>
        <w:tc>
          <w:tcPr>
            <w:tcW w:w="898" w:type="dxa"/>
            <w:vAlign w:val="center"/>
          </w:tcPr>
          <w:p w:rsidR="00B9379B" w:rsidRPr="00B9379B" w:rsidRDefault="00B9379B" w:rsidP="00AE6331">
            <w:pPr>
              <w:pStyle w:val="142"/>
              <w:jc w:val="right"/>
            </w:pPr>
            <w:r w:rsidRPr="00B9379B">
              <w:rPr>
                <w:rFonts w:hint="eastAsia"/>
              </w:rPr>
              <w:t>3</w:t>
            </w:r>
            <w:r w:rsidR="00C92B99">
              <w:rPr>
                <w:rFonts w:hint="eastAsia"/>
              </w:rPr>
              <w:t>7.19</w:t>
            </w:r>
          </w:p>
        </w:tc>
        <w:tc>
          <w:tcPr>
            <w:tcW w:w="1224" w:type="dxa"/>
            <w:vAlign w:val="center"/>
          </w:tcPr>
          <w:p w:rsidR="00B9379B" w:rsidRPr="00B9379B" w:rsidRDefault="00B9379B" w:rsidP="00AE6331">
            <w:pPr>
              <w:pStyle w:val="142"/>
              <w:jc w:val="right"/>
            </w:pPr>
            <w:r w:rsidRPr="00B9379B">
              <w:rPr>
                <w:rFonts w:hint="eastAsia"/>
              </w:rPr>
              <w:t>26.42</w:t>
            </w:r>
          </w:p>
        </w:tc>
      </w:tr>
    </w:tbl>
    <w:p w:rsidR="00B9379B" w:rsidRPr="00B9379B" w:rsidRDefault="00B9379B" w:rsidP="00A11B58">
      <w:pPr>
        <w:spacing w:line="280" w:lineRule="exact"/>
        <w:ind w:leftChars="0" w:left="560" w:firstLineChars="0" w:hanging="994"/>
        <w:jc w:val="left"/>
        <w:rPr>
          <w:sz w:val="24"/>
        </w:rPr>
      </w:pPr>
      <w:r w:rsidRPr="00B9379B">
        <w:rPr>
          <w:rFonts w:hint="eastAsia"/>
          <w:color w:val="000000"/>
          <w:sz w:val="24"/>
        </w:rPr>
        <w:t>資料來源：文化部提供。</w:t>
      </w:r>
    </w:p>
    <w:p w:rsidR="00596328" w:rsidRPr="00FF154D" w:rsidRDefault="00B9379B" w:rsidP="009D23A0">
      <w:pPr>
        <w:ind w:left="567" w:firstLine="567"/>
        <w:rPr>
          <w:rFonts w:hint="eastAsia"/>
          <w:highlight w:val="yellow"/>
        </w:rPr>
      </w:pPr>
      <w:r w:rsidRPr="00B9379B">
        <w:rPr>
          <w:rFonts w:hint="eastAsia"/>
          <w:color w:val="000000"/>
        </w:rPr>
        <w:t>綜上，文化部自推動藝術銀行計畫以來，累計購藏臺灣藝術創作者作品持續增加，惟藝術作品出租比率近年趨於持平，允宜研謀增加藝術作品流通機會之配套推廣措施，俾利達成計畫目標。</w:t>
      </w:r>
    </w:p>
    <w:p w:rsidR="003A6D2B" w:rsidRPr="003F1456" w:rsidRDefault="00A11B58" w:rsidP="00A91828">
      <w:pPr>
        <w:pStyle w:val="ad"/>
      </w:pPr>
      <w:r w:rsidRPr="003F1456">
        <w:rPr>
          <w:rFonts w:hint="eastAsia"/>
        </w:rPr>
        <w:t xml:space="preserve"> </w:t>
      </w:r>
      <w:r w:rsidR="003F1456" w:rsidRPr="003F1456">
        <w:rPr>
          <w:rFonts w:hint="eastAsia"/>
        </w:rPr>
        <w:t>(分機:1913 許福添)</w:t>
      </w:r>
      <w:bookmarkEnd w:id="0"/>
      <w:bookmarkEnd w:id="1"/>
      <w:bookmarkEnd w:id="2"/>
    </w:p>
    <w:sectPr w:rsidR="003A6D2B" w:rsidRPr="003F1456"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2E4"/>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28F753B-A17D-4728-99E0-746E337BC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A683A-BDC8-416E-B772-DB8C18E70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384</Words>
  <Characters>2192</Characters>
  <Application>Microsoft Office Word</Application>
  <DocSecurity>0</DocSecurity>
  <Lines>18</Lines>
  <Paragraphs>5</Paragraphs>
  <ScaleCrop>false</ScaleCrop>
  <Company/>
  <LinksUpToDate>false</LinksUpToDate>
  <CharactersWithSpaces>2571</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