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08194A" w:rsidRPr="0080290C" w:rsidRDefault="00A113FD" w:rsidP="0008194A">
      <w:pPr>
        <w:pStyle w:val="14"/>
        <w:ind w:left="567" w:hanging="567"/>
        <w:rPr>
          <w:rFonts w:hint="eastAsia"/>
        </w:rPr>
      </w:pPr>
      <w:bookmarkStart w:id="2" w:name="_Toc212821689"/>
      <w:r>
        <w:rPr>
          <w:rFonts w:hint="eastAsia"/>
        </w:rPr>
        <w:t>四</w:t>
      </w:r>
      <w:r w:rsidRPr="0080290C">
        <w:rPr>
          <w:rFonts w:hint="eastAsia"/>
        </w:rPr>
        <w:t>、</w:t>
      </w:r>
      <w:r w:rsidR="005E1CE5">
        <w:rPr>
          <w:rFonts w:hint="eastAsia"/>
        </w:rPr>
        <w:t>因</w:t>
      </w:r>
      <w:bookmarkStart w:id="3" w:name="_Hlk210316244"/>
      <w:r w:rsidR="005E1CE5" w:rsidRPr="005E1CE5">
        <w:rPr>
          <w:rFonts w:hint="eastAsia"/>
        </w:rPr>
        <w:t>極端氣候致災害頻繁</w:t>
      </w:r>
      <w:r w:rsidRPr="0080290C">
        <w:t>，</w:t>
      </w:r>
      <w:r w:rsidR="005E1CE5">
        <w:rPr>
          <w:rFonts w:hint="eastAsia"/>
        </w:rPr>
        <w:t>113年</w:t>
      </w:r>
      <w:r w:rsidR="00325893">
        <w:rPr>
          <w:rFonts w:hint="eastAsia"/>
        </w:rPr>
        <w:t>農產</w:t>
      </w:r>
      <w:r w:rsidR="0041377B">
        <w:rPr>
          <w:rFonts w:hint="eastAsia"/>
        </w:rPr>
        <w:t>及畜產</w:t>
      </w:r>
      <w:r w:rsidR="00325893">
        <w:rPr>
          <w:rFonts w:hint="eastAsia"/>
        </w:rPr>
        <w:t>損失為近10</w:t>
      </w:r>
      <w:r w:rsidRPr="0080290C">
        <w:t>年</w:t>
      </w:r>
      <w:r w:rsidR="00325893">
        <w:rPr>
          <w:rFonts w:hint="eastAsia"/>
        </w:rPr>
        <w:t>最高，114年又發生丹娜絲風災</w:t>
      </w:r>
      <w:r w:rsidR="0041377B">
        <w:rPr>
          <w:rFonts w:hint="eastAsia"/>
        </w:rPr>
        <w:t>及豪雨</w:t>
      </w:r>
      <w:r w:rsidR="00325893">
        <w:rPr>
          <w:rFonts w:hint="eastAsia"/>
        </w:rPr>
        <w:t>等重大災</w:t>
      </w:r>
      <w:bookmarkEnd w:id="3"/>
      <w:r w:rsidR="00325893">
        <w:rPr>
          <w:rFonts w:hint="eastAsia"/>
        </w:rPr>
        <w:t>害，</w:t>
      </w:r>
      <w:r w:rsidRPr="0080290C">
        <w:t>允宜</w:t>
      </w:r>
      <w:r w:rsidR="004925D9">
        <w:rPr>
          <w:rFonts w:hint="eastAsia"/>
        </w:rPr>
        <w:t>持續</w:t>
      </w:r>
      <w:r w:rsidRPr="0080290C">
        <w:t>推動</w:t>
      </w:r>
      <w:r w:rsidR="004925D9">
        <w:rPr>
          <w:rFonts w:hint="eastAsia"/>
        </w:rPr>
        <w:t>農業保險，</w:t>
      </w:r>
      <w:r w:rsidR="00E42A46">
        <w:rPr>
          <w:rFonts w:hint="eastAsia"/>
        </w:rPr>
        <w:t>及</w:t>
      </w:r>
      <w:r w:rsidR="008613D9">
        <w:rPr>
          <w:rFonts w:hint="eastAsia"/>
        </w:rPr>
        <w:t>研議加</w:t>
      </w:r>
      <w:r w:rsidR="00F817D2">
        <w:rPr>
          <w:rFonts w:hint="eastAsia"/>
        </w:rPr>
        <w:t>強農業災害預測與防範技術，</w:t>
      </w:r>
      <w:r w:rsidR="004925D9" w:rsidRPr="004925D9">
        <w:rPr>
          <w:rFonts w:hint="eastAsia"/>
        </w:rPr>
        <w:t>以保障</w:t>
      </w:r>
      <w:r w:rsidR="004925D9">
        <w:rPr>
          <w:rFonts w:hint="eastAsia"/>
        </w:rPr>
        <w:t>農民</w:t>
      </w:r>
      <w:r w:rsidR="004925D9" w:rsidRPr="004925D9">
        <w:rPr>
          <w:rFonts w:hint="eastAsia"/>
        </w:rPr>
        <w:t>財產安全</w:t>
      </w:r>
      <w:bookmarkEnd w:id="2"/>
    </w:p>
    <w:p w:rsidR="0008194A" w:rsidRPr="0080290C" w:rsidRDefault="00C03638" w:rsidP="002B5B76">
      <w:pPr>
        <w:ind w:left="566" w:firstLine="566"/>
        <w:rPr>
          <w:rFonts w:hint="eastAsia"/>
        </w:rPr>
      </w:pPr>
      <w:r w:rsidRPr="00C03638">
        <w:rPr>
          <w:rFonts w:hint="eastAsia"/>
        </w:rPr>
        <w:t>受全球暖化影響，極端天氣發生頻率持續增加，大雨、大旱危機越來越明顯</w:t>
      </w:r>
      <w:r w:rsidR="002B5B76" w:rsidRPr="0080290C">
        <w:rPr>
          <w:rFonts w:hint="eastAsia"/>
        </w:rPr>
        <w:t>，農業部</w:t>
      </w:r>
      <w:r w:rsidR="00A53B16">
        <w:t>115</w:t>
      </w:r>
      <w:r w:rsidR="0008194A" w:rsidRPr="0080290C">
        <w:rPr>
          <w:rFonts w:hint="eastAsia"/>
          <w:spacing w:val="-2"/>
        </w:rPr>
        <w:t>年度</w:t>
      </w:r>
      <w:r w:rsidR="00262865">
        <w:rPr>
          <w:rFonts w:hint="eastAsia"/>
          <w:spacing w:val="-2"/>
        </w:rPr>
        <w:t>預算案</w:t>
      </w:r>
      <w:r w:rsidR="00AF2FF8">
        <w:rPr>
          <w:rFonts w:hint="eastAsia"/>
          <w:spacing w:val="-2"/>
        </w:rPr>
        <w:t>於「農業發展-補助農業特別收入基金」項下編列3</w:t>
      </w:r>
      <w:r w:rsidR="00AF2FF8">
        <w:rPr>
          <w:spacing w:val="-2"/>
        </w:rPr>
        <w:t>9</w:t>
      </w:r>
      <w:r w:rsidR="00AF2FF8">
        <w:rPr>
          <w:rFonts w:hint="eastAsia"/>
          <w:spacing w:val="-2"/>
        </w:rPr>
        <w:t>億6</w:t>
      </w:r>
      <w:r w:rsidR="00AF2FF8">
        <w:rPr>
          <w:spacing w:val="-2"/>
        </w:rPr>
        <w:t>,085</w:t>
      </w:r>
      <w:r w:rsidR="00AF2FF8">
        <w:rPr>
          <w:rFonts w:hint="eastAsia"/>
          <w:spacing w:val="-2"/>
        </w:rPr>
        <w:t>萬8千元補助農業天然災害救助基金</w:t>
      </w:r>
      <w:r w:rsidR="006702F5">
        <w:rPr>
          <w:rFonts w:hint="eastAsia"/>
          <w:spacing w:val="-2"/>
        </w:rPr>
        <w:t>(以下稱天災基金</w:t>
      </w:r>
      <w:r w:rsidR="006702F5">
        <w:rPr>
          <w:spacing w:val="-2"/>
        </w:rPr>
        <w:t>)</w:t>
      </w:r>
      <w:r w:rsidR="00AF2FF8">
        <w:rPr>
          <w:rFonts w:hint="eastAsia"/>
          <w:spacing w:val="-2"/>
        </w:rPr>
        <w:t>辦理現金救助、補助或低利貸款等所需經費，並</w:t>
      </w:r>
      <w:r w:rsidR="0008194A" w:rsidRPr="0080290C">
        <w:rPr>
          <w:rFonts w:hint="eastAsia"/>
          <w:spacing w:val="-2"/>
        </w:rPr>
        <w:t>將「</w:t>
      </w:r>
      <w:r w:rsidR="00DA46F7">
        <w:rPr>
          <w:rFonts w:hint="eastAsia"/>
          <w:spacing w:val="-2"/>
        </w:rPr>
        <w:t>推動農業保險制度，精進保單內容，擴大保障涵蓋範圍，穩定營農收入，提高風險管理能力</w:t>
      </w:r>
      <w:r w:rsidR="0008194A" w:rsidRPr="0080290C">
        <w:rPr>
          <w:rFonts w:hint="eastAsia"/>
          <w:spacing w:val="-2"/>
        </w:rPr>
        <w:t>」列為年度施政目標</w:t>
      </w:r>
      <w:r w:rsidR="00DA46F7">
        <w:rPr>
          <w:rFonts w:hint="eastAsia"/>
          <w:spacing w:val="-2"/>
        </w:rPr>
        <w:t>之一</w:t>
      </w:r>
      <w:r w:rsidR="0008194A" w:rsidRPr="0080290C">
        <w:rPr>
          <w:rFonts w:hint="eastAsia"/>
          <w:spacing w:val="-2"/>
        </w:rPr>
        <w:t>。經查</w:t>
      </w:r>
      <w:r w:rsidR="0008194A" w:rsidRPr="0080290C">
        <w:rPr>
          <w:rFonts w:hint="eastAsia"/>
        </w:rPr>
        <w:t>：</w:t>
      </w:r>
    </w:p>
    <w:p w:rsidR="0008194A" w:rsidRPr="0080290C" w:rsidRDefault="0008194A" w:rsidP="0008194A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(一)</w:t>
      </w:r>
      <w:r w:rsidR="00AD5A18">
        <w:rPr>
          <w:rFonts w:hint="eastAsia"/>
          <w:b/>
        </w:rPr>
        <w:t>113年</w:t>
      </w:r>
      <w:r w:rsidR="00F52004" w:rsidRPr="00F52004">
        <w:rPr>
          <w:rFonts w:hint="eastAsia"/>
          <w:b/>
        </w:rPr>
        <w:t>凱米颱風及康芮颱風</w:t>
      </w:r>
      <w:r w:rsidR="00F52004">
        <w:rPr>
          <w:rFonts w:hint="eastAsia"/>
          <w:b/>
        </w:rPr>
        <w:t>等使</w:t>
      </w:r>
      <w:r w:rsidR="00AD5A18">
        <w:rPr>
          <w:rFonts w:hint="eastAsia"/>
          <w:b/>
        </w:rPr>
        <w:t>農產及畜產損失為近</w:t>
      </w:r>
      <w:r w:rsidR="003A6BB9">
        <w:rPr>
          <w:rFonts w:hint="eastAsia"/>
          <w:b/>
        </w:rPr>
        <w:t>10</w:t>
      </w:r>
      <w:r w:rsidR="00AD5A18">
        <w:rPr>
          <w:rFonts w:hint="eastAsia"/>
          <w:b/>
        </w:rPr>
        <w:t>年最高，114年</w:t>
      </w:r>
      <w:r w:rsidR="00F52004">
        <w:rPr>
          <w:rFonts w:hint="eastAsia"/>
          <w:b/>
        </w:rPr>
        <w:t>又</w:t>
      </w:r>
      <w:r w:rsidR="00AD5A18">
        <w:rPr>
          <w:rFonts w:hint="eastAsia"/>
          <w:b/>
        </w:rPr>
        <w:t>發生丹娜絲颱風及七二八豪雨致</w:t>
      </w:r>
      <w:r w:rsidR="00ED7BCC" w:rsidRPr="00ED7BCC">
        <w:rPr>
          <w:rFonts w:hint="eastAsia"/>
          <w:b/>
        </w:rPr>
        <w:t>中南部農業受損嚴重</w:t>
      </w:r>
      <w:r w:rsidR="004D71E6" w:rsidRPr="0080290C">
        <w:rPr>
          <w:b/>
        </w:rPr>
        <w:t>，</w:t>
      </w:r>
      <w:r w:rsidR="003A6BB9">
        <w:rPr>
          <w:rFonts w:hint="eastAsia"/>
          <w:b/>
        </w:rPr>
        <w:t>惟</w:t>
      </w:r>
      <w:r w:rsidR="003A6BB9">
        <w:rPr>
          <w:b/>
        </w:rPr>
        <w:t>104</w:t>
      </w:r>
      <w:r w:rsidR="003A6BB9" w:rsidRPr="0080290C">
        <w:rPr>
          <w:b/>
        </w:rPr>
        <w:t>至11</w:t>
      </w:r>
      <w:r w:rsidR="003A6BB9">
        <w:rPr>
          <w:b/>
        </w:rPr>
        <w:t>3</w:t>
      </w:r>
      <w:r w:rsidR="003A6BB9" w:rsidRPr="0080290C">
        <w:rPr>
          <w:b/>
        </w:rPr>
        <w:t>年</w:t>
      </w:r>
      <w:r w:rsidR="003A6BB9">
        <w:rPr>
          <w:rFonts w:hint="eastAsia"/>
          <w:b/>
        </w:rPr>
        <w:t>平均每年</w:t>
      </w:r>
      <w:r w:rsidR="004D71E6" w:rsidRPr="0080290C">
        <w:rPr>
          <w:b/>
        </w:rPr>
        <w:t>現金救助</w:t>
      </w:r>
      <w:r w:rsidR="003A6BB9">
        <w:rPr>
          <w:rFonts w:hint="eastAsia"/>
          <w:b/>
        </w:rPr>
        <w:t>僅占農損金額26.74</w:t>
      </w:r>
      <w:r w:rsidR="003A6BB9">
        <w:rPr>
          <w:b/>
        </w:rPr>
        <w:t>%</w:t>
      </w:r>
      <w:r w:rsidRPr="0080290C">
        <w:rPr>
          <w:rFonts w:hint="eastAsia"/>
          <w:b/>
        </w:rPr>
        <w:t xml:space="preserve"> </w:t>
      </w:r>
    </w:p>
    <w:p w:rsidR="00187F02" w:rsidRDefault="004D71E6" w:rsidP="004D71E6">
      <w:pPr>
        <w:pStyle w:val="21"/>
        <w:ind w:left="850" w:firstLine="566"/>
      </w:pPr>
      <w:r w:rsidRPr="0080290C">
        <w:rPr>
          <w:rFonts w:hint="eastAsia"/>
        </w:rPr>
        <w:t>臺灣屬於全世界高災害風險地區</w:t>
      </w:r>
      <w:r w:rsidR="009635A5">
        <w:rPr>
          <w:rFonts w:hint="eastAsia"/>
        </w:rPr>
        <w:t>，經統計</w:t>
      </w:r>
      <w:r w:rsidR="009635A5" w:rsidRPr="009635A5">
        <w:rPr>
          <w:rFonts w:hint="eastAsia"/>
        </w:rPr>
        <w:t>每年皆會發生天然災害，</w:t>
      </w:r>
      <w:r w:rsidR="003642FF">
        <w:rPr>
          <w:rFonts w:hint="eastAsia"/>
        </w:rPr>
        <w:t>且</w:t>
      </w:r>
      <w:r w:rsidR="00551DFD">
        <w:rPr>
          <w:rFonts w:hint="eastAsia"/>
        </w:rPr>
        <w:t>隨氣候變遷，</w:t>
      </w:r>
      <w:r w:rsidR="003642FF" w:rsidRPr="003642FF">
        <w:rPr>
          <w:rFonts w:hint="eastAsia"/>
        </w:rPr>
        <w:t>極端天氣發生頻率持續增加，</w:t>
      </w:r>
      <w:r w:rsidR="00551DFD">
        <w:rPr>
          <w:rFonts w:hint="eastAsia"/>
        </w:rPr>
        <w:t>如</w:t>
      </w:r>
      <w:r w:rsidR="003642FF" w:rsidRPr="003642FF">
        <w:rPr>
          <w:rFonts w:hint="eastAsia"/>
          <w:snapToGrid/>
        </w:rPr>
        <w:t>1</w:t>
      </w:r>
      <w:r w:rsidR="003642FF" w:rsidRPr="003642FF">
        <w:rPr>
          <w:snapToGrid/>
        </w:rPr>
        <w:t>10</w:t>
      </w:r>
      <w:r w:rsidR="003642FF" w:rsidRPr="003642FF">
        <w:rPr>
          <w:rFonts w:hint="eastAsia"/>
          <w:snapToGrid/>
        </w:rPr>
        <w:t>年</w:t>
      </w:r>
      <w:r w:rsidR="003642FF">
        <w:rPr>
          <w:rFonts w:hint="eastAsia"/>
          <w:snapToGrid/>
        </w:rPr>
        <w:t>遭逢</w:t>
      </w:r>
      <w:r w:rsidR="003642FF" w:rsidRPr="003642FF">
        <w:rPr>
          <w:rFonts w:hint="eastAsia"/>
          <w:snapToGrid/>
        </w:rPr>
        <w:t>百年大旱</w:t>
      </w:r>
      <w:r w:rsidR="003642FF" w:rsidRPr="003642FF">
        <w:rPr>
          <w:vertAlign w:val="superscript"/>
        </w:rPr>
        <w:footnoteReference w:id="1"/>
      </w:r>
      <w:r w:rsidR="003642FF" w:rsidRPr="003642FF">
        <w:rPr>
          <w:rFonts w:hint="eastAsia"/>
          <w:snapToGrid/>
        </w:rPr>
        <w:t>，111年下半年起嘉南地區</w:t>
      </w:r>
      <w:r w:rsidR="003642FF">
        <w:rPr>
          <w:rFonts w:hint="eastAsia"/>
          <w:snapToGrid/>
        </w:rPr>
        <w:t>又</w:t>
      </w:r>
      <w:r w:rsidR="003642FF" w:rsidRPr="003642FF">
        <w:rPr>
          <w:rFonts w:hint="eastAsia"/>
          <w:snapToGrid/>
        </w:rPr>
        <w:t>逢30年來最大旱</w:t>
      </w:r>
      <w:r w:rsidR="003642FF" w:rsidRPr="003642FF">
        <w:rPr>
          <w:rFonts w:hint="eastAsia"/>
          <w:snapToGrid/>
        </w:rPr>
        <w:lastRenderedPageBreak/>
        <w:t>象</w:t>
      </w:r>
      <w:r w:rsidR="003642FF" w:rsidRPr="003642FF">
        <w:rPr>
          <w:vertAlign w:val="superscript"/>
        </w:rPr>
        <w:footnoteReference w:id="2"/>
      </w:r>
      <w:r w:rsidR="00356FAD">
        <w:rPr>
          <w:rFonts w:hint="eastAsia"/>
          <w:snapToGrid/>
        </w:rPr>
        <w:t>，致須停灌休耕</w:t>
      </w:r>
      <w:r w:rsidR="003642FF">
        <w:rPr>
          <w:rFonts w:hint="eastAsia"/>
          <w:snapToGrid/>
        </w:rPr>
        <w:t>，</w:t>
      </w:r>
      <w:r w:rsidR="00551DFD">
        <w:rPr>
          <w:rFonts w:hint="eastAsia"/>
          <w:snapToGrid/>
        </w:rPr>
        <w:t>另</w:t>
      </w:r>
      <w:r w:rsidR="003642FF">
        <w:rPr>
          <w:rFonts w:hint="eastAsia"/>
          <w:snapToGrid/>
        </w:rPr>
        <w:t>1</w:t>
      </w:r>
      <w:r w:rsidR="003642FF">
        <w:rPr>
          <w:snapToGrid/>
        </w:rPr>
        <w:t>13</w:t>
      </w:r>
      <w:r w:rsidR="003642FF">
        <w:rPr>
          <w:rFonts w:hint="eastAsia"/>
          <w:snapToGrid/>
        </w:rPr>
        <w:t>年</w:t>
      </w:r>
      <w:r w:rsidR="003642FF" w:rsidRPr="003642FF">
        <w:rPr>
          <w:rFonts w:hint="eastAsia"/>
          <w:snapToGrid/>
        </w:rPr>
        <w:t>凱米颱風及康芮颱風等造成農業</w:t>
      </w:r>
      <w:r w:rsidR="00420B01">
        <w:rPr>
          <w:rFonts w:hint="eastAsia"/>
          <w:snapToGrid/>
        </w:rPr>
        <w:t>重創</w:t>
      </w:r>
      <w:r w:rsidR="003642FF">
        <w:rPr>
          <w:rFonts w:hint="eastAsia"/>
          <w:snapToGrid/>
        </w:rPr>
        <w:t>，114年</w:t>
      </w:r>
      <w:r w:rsidR="00551DFD">
        <w:rPr>
          <w:rFonts w:hint="eastAsia"/>
          <w:snapToGrid/>
        </w:rPr>
        <w:t>再度</w:t>
      </w:r>
      <w:r w:rsidR="00420B01">
        <w:rPr>
          <w:rFonts w:hint="eastAsia"/>
          <w:snapToGrid/>
        </w:rPr>
        <w:t>因</w:t>
      </w:r>
      <w:r w:rsidR="00420B01" w:rsidRPr="00420B01">
        <w:rPr>
          <w:rFonts w:hint="eastAsia"/>
          <w:snapToGrid/>
        </w:rPr>
        <w:t>丹娜絲颱風及</w:t>
      </w:r>
      <w:r w:rsidR="00356FAD">
        <w:rPr>
          <w:rFonts w:hint="eastAsia"/>
          <w:snapToGrid/>
        </w:rPr>
        <w:t>七二八豪</w:t>
      </w:r>
      <w:r w:rsidR="00420B01" w:rsidRPr="00420B01">
        <w:rPr>
          <w:rFonts w:hint="eastAsia"/>
          <w:snapToGrid/>
        </w:rPr>
        <w:t>雨致中南部農業受損嚴重</w:t>
      </w:r>
      <w:r w:rsidR="00420B01">
        <w:rPr>
          <w:rFonts w:hint="eastAsia"/>
          <w:snapToGrid/>
        </w:rPr>
        <w:t>、</w:t>
      </w:r>
      <w:r w:rsidR="00420B01" w:rsidRPr="00420B01">
        <w:rPr>
          <w:rFonts w:hint="eastAsia"/>
          <w:snapToGrid/>
        </w:rPr>
        <w:t>樺加沙</w:t>
      </w:r>
      <w:r w:rsidR="00420B01">
        <w:rPr>
          <w:rFonts w:hint="eastAsia"/>
          <w:snapToGrid/>
        </w:rPr>
        <w:t>颱風造成花蓮地區</w:t>
      </w:r>
      <w:r w:rsidR="00356FAD">
        <w:rPr>
          <w:rFonts w:hint="eastAsia"/>
          <w:snapToGrid/>
        </w:rPr>
        <w:t>農田</w:t>
      </w:r>
      <w:r w:rsidR="003C53AE">
        <w:rPr>
          <w:rFonts w:hint="eastAsia"/>
          <w:snapToGrid/>
        </w:rPr>
        <w:t>流失、埋沒且農產、</w:t>
      </w:r>
      <w:r w:rsidR="00356FAD">
        <w:rPr>
          <w:rFonts w:hint="eastAsia"/>
          <w:snapToGrid/>
        </w:rPr>
        <w:t>民間設施損</w:t>
      </w:r>
      <w:r w:rsidR="003C53AE">
        <w:rPr>
          <w:rFonts w:hint="eastAsia"/>
          <w:snapToGrid/>
        </w:rPr>
        <w:t>毀</w:t>
      </w:r>
      <w:r w:rsidR="00420B01">
        <w:rPr>
          <w:rFonts w:hint="eastAsia"/>
        </w:rPr>
        <w:t>。</w:t>
      </w:r>
      <w:r w:rsidRPr="0080290C">
        <w:rPr>
          <w:rFonts w:hint="eastAsia"/>
        </w:rPr>
        <w:t>依</w:t>
      </w:r>
      <w:r w:rsidR="00832A53" w:rsidRPr="00832A53">
        <w:rPr>
          <w:rFonts w:hint="eastAsia"/>
        </w:rPr>
        <w:t>近</w:t>
      </w:r>
      <w:r w:rsidR="00832A53" w:rsidRPr="00832A53">
        <w:t>10年(104至113年)</w:t>
      </w:r>
      <w:r w:rsidRPr="0080290C">
        <w:rPr>
          <w:rFonts w:hint="eastAsia"/>
        </w:rPr>
        <w:t>農業統計資料(詳表</w:t>
      </w:r>
      <w:r w:rsidRPr="0080290C">
        <w:t>1</w:t>
      </w:r>
      <w:r w:rsidRPr="0080290C">
        <w:rPr>
          <w:rFonts w:hint="eastAsia"/>
        </w:rPr>
        <w:t>)</w:t>
      </w:r>
      <w:r w:rsidR="00551DFD">
        <w:rPr>
          <w:rFonts w:hint="eastAsia"/>
        </w:rPr>
        <w:t>觀之</w:t>
      </w:r>
      <w:r w:rsidRPr="0080290C">
        <w:rPr>
          <w:rFonts w:hint="eastAsia"/>
        </w:rPr>
        <w:t>，近10年</w:t>
      </w:r>
      <w:r w:rsidR="00686414">
        <w:rPr>
          <w:rFonts w:hint="eastAsia"/>
        </w:rPr>
        <w:t>農業受災致損</w:t>
      </w:r>
      <w:r w:rsidR="00187F02">
        <w:rPr>
          <w:rFonts w:hint="eastAsia"/>
        </w:rPr>
        <w:t>金額</w:t>
      </w:r>
      <w:r w:rsidR="00551DFD">
        <w:rPr>
          <w:rFonts w:hint="eastAsia"/>
        </w:rPr>
        <w:t>平均每年149.79億元，其中</w:t>
      </w:r>
      <w:r w:rsidRPr="0080290C">
        <w:rPr>
          <w:rFonts w:hint="eastAsia"/>
        </w:rPr>
        <w:t>以農</w:t>
      </w:r>
      <w:r w:rsidR="00C00142">
        <w:rPr>
          <w:rFonts w:hint="eastAsia"/>
        </w:rPr>
        <w:t>產</w:t>
      </w:r>
      <w:r w:rsidRPr="0080290C">
        <w:rPr>
          <w:rFonts w:hint="eastAsia"/>
        </w:rPr>
        <w:t>平均每年損</w:t>
      </w:r>
      <w:r w:rsidR="00686414">
        <w:rPr>
          <w:rFonts w:hint="eastAsia"/>
        </w:rPr>
        <w:t>失</w:t>
      </w:r>
      <w:r w:rsidR="00C00142">
        <w:t>128.64</w:t>
      </w:r>
      <w:r w:rsidRPr="0080290C">
        <w:rPr>
          <w:rFonts w:hint="eastAsia"/>
        </w:rPr>
        <w:t>億元最高，其次為漁產</w:t>
      </w:r>
      <w:r w:rsidR="00C00142">
        <w:t>12.92</w:t>
      </w:r>
      <w:r w:rsidRPr="0080290C">
        <w:rPr>
          <w:rFonts w:hint="eastAsia"/>
        </w:rPr>
        <w:t>億元，民間設施</w:t>
      </w:r>
      <w:r w:rsidR="00C00142">
        <w:t>6</w:t>
      </w:r>
      <w:r w:rsidRPr="0080290C">
        <w:rPr>
          <w:rFonts w:hint="eastAsia"/>
        </w:rPr>
        <w:t>億元位居第3，林產及畜產則相較偏低</w:t>
      </w:r>
      <w:r w:rsidR="006702F5">
        <w:rPr>
          <w:rFonts w:hint="eastAsia"/>
        </w:rPr>
        <w:t>；</w:t>
      </w:r>
      <w:r w:rsidR="00F52004">
        <w:rPr>
          <w:rFonts w:hint="eastAsia"/>
        </w:rPr>
        <w:t>隨天災加劇，</w:t>
      </w:r>
      <w:r w:rsidR="00F52004" w:rsidRPr="00F52004">
        <w:t>113年</w:t>
      </w:r>
      <w:r w:rsidR="00F52004">
        <w:rPr>
          <w:rFonts w:hint="eastAsia"/>
        </w:rPr>
        <w:t>農損金額</w:t>
      </w:r>
      <w:r w:rsidR="00832A53">
        <w:rPr>
          <w:rFonts w:hint="eastAsia"/>
        </w:rPr>
        <w:t>3</w:t>
      </w:r>
      <w:r w:rsidR="00832A53">
        <w:t>16.84</w:t>
      </w:r>
      <w:r w:rsidR="00832A53">
        <w:rPr>
          <w:rFonts w:hint="eastAsia"/>
        </w:rPr>
        <w:t>億元</w:t>
      </w:r>
      <w:r w:rsidR="00F52004">
        <w:rPr>
          <w:rFonts w:hint="eastAsia"/>
        </w:rPr>
        <w:t>為近10年次高，</w:t>
      </w:r>
      <w:r w:rsidR="00832A53">
        <w:rPr>
          <w:rFonts w:hint="eastAsia"/>
        </w:rPr>
        <w:t>其中</w:t>
      </w:r>
      <w:r w:rsidR="00F52004" w:rsidRPr="00F52004">
        <w:t>農產</w:t>
      </w:r>
      <w:r w:rsidR="00832A53">
        <w:rPr>
          <w:rFonts w:hint="eastAsia"/>
        </w:rPr>
        <w:t>損失(2</w:t>
      </w:r>
      <w:r w:rsidR="00832A53">
        <w:t>79.25</w:t>
      </w:r>
      <w:r w:rsidR="00832A53">
        <w:rPr>
          <w:rFonts w:hint="eastAsia"/>
        </w:rPr>
        <w:t>億元)</w:t>
      </w:r>
      <w:r w:rsidR="00F52004" w:rsidRPr="00F52004">
        <w:t>及畜產損失</w:t>
      </w:r>
      <w:r w:rsidR="00832A53">
        <w:rPr>
          <w:rFonts w:hint="eastAsia"/>
        </w:rPr>
        <w:t>(</w:t>
      </w:r>
      <w:r w:rsidR="00832A53">
        <w:t>3.03</w:t>
      </w:r>
      <w:r w:rsidR="00832A53">
        <w:rPr>
          <w:rFonts w:hint="eastAsia"/>
        </w:rPr>
        <w:t>億元)</w:t>
      </w:r>
      <w:r w:rsidR="00F52004">
        <w:rPr>
          <w:rFonts w:hint="eastAsia"/>
        </w:rPr>
        <w:t>更</w:t>
      </w:r>
      <w:r w:rsidR="00F52004" w:rsidRPr="00F52004">
        <w:t>為近10年最高</w:t>
      </w:r>
      <w:r w:rsidR="00F52004">
        <w:rPr>
          <w:rFonts w:hint="eastAsia"/>
        </w:rPr>
        <w:t>。</w:t>
      </w:r>
    </w:p>
    <w:p w:rsidR="004D71E6" w:rsidRPr="0080290C" w:rsidRDefault="00187F02" w:rsidP="004D71E6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為</w:t>
      </w:r>
      <w:r w:rsidR="004D71E6" w:rsidRPr="0080290C">
        <w:rPr>
          <w:rFonts w:hint="eastAsia"/>
        </w:rPr>
        <w:t>使農民迅速恢復生產，農業部依農業發展條例規定設置天然基金辦理現金救助、補助或低利貸款</w:t>
      </w:r>
      <w:r w:rsidR="004D71E6" w:rsidRPr="0080290C">
        <w:rPr>
          <w:rStyle w:val="af9"/>
        </w:rPr>
        <w:footnoteReference w:id="3"/>
      </w:r>
      <w:r w:rsidR="004D71E6" w:rsidRPr="0080290C">
        <w:rPr>
          <w:rFonts w:hint="eastAsia"/>
        </w:rPr>
        <w:t>，</w:t>
      </w:r>
      <w:r>
        <w:rPr>
          <w:rFonts w:hint="eastAsia"/>
        </w:rPr>
        <w:t>115年度農業部單位預算</w:t>
      </w:r>
      <w:r w:rsidR="006157AC">
        <w:rPr>
          <w:rFonts w:hint="eastAsia"/>
        </w:rPr>
        <w:t>案</w:t>
      </w:r>
      <w:r>
        <w:rPr>
          <w:rFonts w:hint="eastAsia"/>
        </w:rPr>
        <w:t>編列</w:t>
      </w:r>
      <w:r w:rsidRPr="006702F5">
        <w:t>39億6,085萬8千元</w:t>
      </w:r>
      <w:r>
        <w:rPr>
          <w:rFonts w:hint="eastAsia"/>
        </w:rPr>
        <w:t>撥</w:t>
      </w:r>
      <w:r w:rsidRPr="006702F5">
        <w:t>補</w:t>
      </w:r>
      <w:r>
        <w:rPr>
          <w:rFonts w:hint="eastAsia"/>
        </w:rPr>
        <w:t>天災基金外，並由丹娜絲颱風及七二八豪雨災後復原重建特別預算(以下稱丹娜絲風災特別預算</w:t>
      </w:r>
      <w:r>
        <w:t>)</w:t>
      </w:r>
      <w:r>
        <w:rPr>
          <w:rFonts w:hint="eastAsia"/>
        </w:rPr>
        <w:t>撥補</w:t>
      </w:r>
      <w:r w:rsidR="006157AC">
        <w:rPr>
          <w:rFonts w:hint="eastAsia"/>
        </w:rPr>
        <w:t>該</w:t>
      </w:r>
      <w:r w:rsidR="008613D9">
        <w:rPr>
          <w:rFonts w:hint="eastAsia"/>
        </w:rPr>
        <w:t>基金</w:t>
      </w:r>
      <w:r>
        <w:rPr>
          <w:rFonts w:hint="eastAsia"/>
        </w:rPr>
        <w:t>2</w:t>
      </w:r>
      <w:r>
        <w:t>2</w:t>
      </w:r>
      <w:r>
        <w:rPr>
          <w:rFonts w:hint="eastAsia"/>
        </w:rPr>
        <w:t>億5</w:t>
      </w:r>
      <w:r>
        <w:t>,353</w:t>
      </w:r>
      <w:r>
        <w:rPr>
          <w:rFonts w:hint="eastAsia"/>
        </w:rPr>
        <w:t>萬2千元</w:t>
      </w:r>
      <w:r w:rsidRPr="003642FF">
        <w:rPr>
          <w:vertAlign w:val="superscript"/>
        </w:rPr>
        <w:footnoteReference w:id="4"/>
      </w:r>
      <w:r>
        <w:rPr>
          <w:rFonts w:hint="eastAsia"/>
        </w:rPr>
        <w:t>；惟</w:t>
      </w:r>
      <w:r w:rsidR="003C53AE">
        <w:rPr>
          <w:rFonts w:hint="eastAsia"/>
        </w:rPr>
        <w:t>104</w:t>
      </w:r>
      <w:r w:rsidR="004D71E6" w:rsidRPr="0080290C">
        <w:rPr>
          <w:rFonts w:hint="eastAsia"/>
        </w:rPr>
        <w:t>至11</w:t>
      </w:r>
      <w:r w:rsidR="003C53AE">
        <w:rPr>
          <w:rFonts w:hint="eastAsia"/>
        </w:rPr>
        <w:t>3</w:t>
      </w:r>
      <w:r w:rsidR="004D71E6" w:rsidRPr="0080290C">
        <w:rPr>
          <w:rFonts w:hint="eastAsia"/>
        </w:rPr>
        <w:t>年現金救助平均每年支出</w:t>
      </w:r>
      <w:r w:rsidR="003C53AE">
        <w:rPr>
          <w:rFonts w:hint="eastAsia"/>
        </w:rPr>
        <w:t>40.05</w:t>
      </w:r>
      <w:r w:rsidR="004D71E6" w:rsidRPr="0080290C">
        <w:rPr>
          <w:rFonts w:hint="eastAsia"/>
        </w:rPr>
        <w:t>億元，</w:t>
      </w:r>
      <w:r>
        <w:rPr>
          <w:rFonts w:hint="eastAsia"/>
        </w:rPr>
        <w:t>約</w:t>
      </w:r>
      <w:r w:rsidR="004D71E6" w:rsidRPr="0080290C">
        <w:rPr>
          <w:rFonts w:hint="eastAsia"/>
        </w:rPr>
        <w:t>占農損金額之26.</w:t>
      </w:r>
      <w:r w:rsidR="003C53AE">
        <w:rPr>
          <w:rFonts w:hint="eastAsia"/>
        </w:rPr>
        <w:t>74</w:t>
      </w:r>
      <w:r w:rsidR="004D71E6" w:rsidRPr="0080290C">
        <w:rPr>
          <w:rFonts w:hint="eastAsia"/>
        </w:rPr>
        <w:t>%</w:t>
      </w:r>
      <w:r w:rsidR="006157AC">
        <w:rPr>
          <w:rFonts w:hint="eastAsia"/>
        </w:rPr>
        <w:t>。爰此</w:t>
      </w:r>
      <w:r>
        <w:rPr>
          <w:rFonts w:hint="eastAsia"/>
        </w:rPr>
        <w:t>，即便政府辦理現金救助等協助農民災後復原工作，</w:t>
      </w:r>
      <w:r w:rsidR="00F138B6" w:rsidRPr="00F138B6">
        <w:rPr>
          <w:rFonts w:hint="eastAsia"/>
        </w:rPr>
        <w:t>農民仍須</w:t>
      </w:r>
      <w:r>
        <w:rPr>
          <w:rFonts w:hint="eastAsia"/>
        </w:rPr>
        <w:t>負擔</w:t>
      </w:r>
      <w:r w:rsidR="00F138B6" w:rsidRPr="00F138B6">
        <w:rPr>
          <w:rFonts w:hint="eastAsia"/>
        </w:rPr>
        <w:t>七成以上之災損</w:t>
      </w:r>
      <w:r w:rsidR="006702F5">
        <w:rPr>
          <w:rFonts w:hint="eastAsia"/>
        </w:rPr>
        <w:t>。</w:t>
      </w:r>
    </w:p>
    <w:p w:rsidR="00187F02" w:rsidRDefault="00187F02" w:rsidP="007B71A8">
      <w:pPr>
        <w:spacing w:beforeLines="20" w:before="100" w:line="360" w:lineRule="exact"/>
        <w:ind w:leftChars="-1" w:left="1134" w:hangingChars="401" w:hanging="1137"/>
        <w:rPr>
          <w:b/>
        </w:rPr>
      </w:pPr>
    </w:p>
    <w:p w:rsidR="004D71E6" w:rsidRPr="0080290C" w:rsidRDefault="004D71E6" w:rsidP="007B71A8">
      <w:pPr>
        <w:spacing w:beforeLines="20" w:before="100" w:line="360" w:lineRule="exact"/>
        <w:ind w:leftChars="-1" w:left="1134" w:hangingChars="401" w:hanging="1137"/>
        <w:rPr>
          <w:b/>
        </w:rPr>
      </w:pPr>
      <w:r w:rsidRPr="0080290C">
        <w:rPr>
          <w:rFonts w:hint="eastAsia"/>
          <w:b/>
        </w:rPr>
        <w:lastRenderedPageBreak/>
        <w:t>表</w:t>
      </w:r>
      <w:r w:rsidRPr="0080290C">
        <w:rPr>
          <w:b/>
        </w:rPr>
        <w:t>1</w:t>
      </w:r>
      <w:r w:rsidRPr="0080290C">
        <w:rPr>
          <w:rFonts w:hint="eastAsia"/>
          <w:b/>
        </w:rPr>
        <w:t xml:space="preserve">  </w:t>
      </w:r>
      <w:r w:rsidR="00FD0A4B">
        <w:rPr>
          <w:rFonts w:hint="eastAsia"/>
          <w:b/>
        </w:rPr>
        <w:t>104</w:t>
      </w:r>
      <w:r w:rsidRPr="0080290C">
        <w:rPr>
          <w:rFonts w:hint="eastAsia"/>
          <w:b/>
        </w:rPr>
        <w:t>至11</w:t>
      </w:r>
      <w:r w:rsidR="00FD0A4B">
        <w:rPr>
          <w:rFonts w:hint="eastAsia"/>
          <w:b/>
        </w:rPr>
        <w:t>3</w:t>
      </w:r>
      <w:r w:rsidRPr="0080290C">
        <w:rPr>
          <w:rFonts w:hint="eastAsia"/>
          <w:b/>
        </w:rPr>
        <w:t>年農業遭受天然災害致損之金額及現金救助經費表</w:t>
      </w:r>
    </w:p>
    <w:p w:rsidR="004D71E6" w:rsidRPr="0080290C" w:rsidRDefault="004D71E6" w:rsidP="004D71E6">
      <w:pPr>
        <w:spacing w:line="360" w:lineRule="exact"/>
        <w:ind w:leftChars="-1" w:left="1134" w:hangingChars="401" w:hanging="1137"/>
        <w:jc w:val="right"/>
        <w:rPr>
          <w:rFonts w:hint="eastAsia"/>
          <w:sz w:val="24"/>
        </w:rPr>
      </w:pPr>
      <w:r w:rsidRPr="0080290C">
        <w:rPr>
          <w:rFonts w:hint="eastAsia"/>
          <w:b/>
        </w:rPr>
        <w:t xml:space="preserve">                              </w:t>
      </w:r>
      <w:r w:rsidRPr="0080290C">
        <w:rPr>
          <w:rFonts w:hint="eastAsia"/>
          <w:sz w:val="24"/>
        </w:rPr>
        <w:t>單位：新臺幣千元；</w:t>
      </w:r>
      <w:r w:rsidRPr="0080290C">
        <w:rPr>
          <w:rFonts w:hint="eastAsia"/>
        </w:rPr>
        <w:t>%</w:t>
      </w:r>
      <w:r w:rsidRPr="0080290C">
        <w:rPr>
          <w:rFonts w:hint="eastAsia"/>
          <w:b/>
        </w:rPr>
        <w:t xml:space="preserve">                               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0"/>
        <w:gridCol w:w="1028"/>
        <w:gridCol w:w="792"/>
        <w:gridCol w:w="951"/>
        <w:gridCol w:w="850"/>
        <w:gridCol w:w="851"/>
        <w:gridCol w:w="1134"/>
        <w:gridCol w:w="708"/>
        <w:gridCol w:w="851"/>
        <w:gridCol w:w="850"/>
      </w:tblGrid>
      <w:tr w:rsidR="0080290C" w:rsidRPr="0080290C" w:rsidTr="00721069">
        <w:trPr>
          <w:trHeight w:val="255"/>
          <w:tblHeader/>
        </w:trPr>
        <w:tc>
          <w:tcPr>
            <w:tcW w:w="490" w:type="dxa"/>
            <w:vMerge w:val="restart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-24" w:left="0" w:hangingChars="38" w:hanging="68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年</w:t>
            </w:r>
          </w:p>
          <w:p w:rsidR="004D71E6" w:rsidRPr="0080290C" w:rsidRDefault="004D71E6" w:rsidP="006157AC">
            <w:pPr>
              <w:spacing w:line="260" w:lineRule="exact"/>
              <w:ind w:leftChars="-24" w:left="0" w:hangingChars="38" w:hanging="68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度</w:t>
            </w:r>
          </w:p>
        </w:tc>
        <w:tc>
          <w:tcPr>
            <w:tcW w:w="5606" w:type="dxa"/>
            <w:gridSpan w:val="6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農業遭受天然災害致損金額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-34" w:left="-96" w:rightChars="-23" w:right="-65" w:firstLineChars="1" w:firstLine="2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現金救助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-34" w:left="-96" w:rightChars="-23" w:right="-65" w:firstLineChars="1" w:firstLine="2"/>
              <w:jc w:val="center"/>
              <w:rPr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救助金占</w:t>
            </w:r>
          </w:p>
          <w:p w:rsidR="004D71E6" w:rsidRPr="0080290C" w:rsidRDefault="004D71E6" w:rsidP="006157AC">
            <w:pPr>
              <w:spacing w:line="260" w:lineRule="exact"/>
              <w:ind w:leftChars="-34" w:left="-96" w:rightChars="-23" w:right="-65" w:firstLineChars="1" w:firstLine="2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比(H=G/F</w:t>
            </w:r>
          </w:p>
          <w:p w:rsidR="004D71E6" w:rsidRPr="0080290C" w:rsidRDefault="004D71E6" w:rsidP="006157AC">
            <w:pPr>
              <w:spacing w:line="260" w:lineRule="exact"/>
              <w:ind w:leftChars="-34" w:left="-96" w:rightChars="-23" w:right="-65" w:firstLineChars="1" w:firstLine="2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*100%)</w:t>
            </w:r>
          </w:p>
        </w:tc>
      </w:tr>
      <w:tr w:rsidR="0080290C" w:rsidRPr="0080290C" w:rsidTr="00501977">
        <w:trPr>
          <w:trHeight w:val="70"/>
          <w:tblHeader/>
        </w:trPr>
        <w:tc>
          <w:tcPr>
            <w:tcW w:w="490" w:type="dxa"/>
            <w:vMerge/>
            <w:shd w:val="clear" w:color="auto" w:fill="auto"/>
          </w:tcPr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left"/>
              <w:rPr>
                <w:rFonts w:hint="eastAsia"/>
                <w:b/>
                <w:spacing w:val="-20"/>
                <w:w w:val="90"/>
                <w:sz w:val="24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農</w:t>
            </w:r>
            <w:r w:rsidR="00AF2FF8">
              <w:rPr>
                <w:rFonts w:hint="eastAsia"/>
                <w:b/>
                <w:spacing w:val="-20"/>
                <w:w w:val="90"/>
                <w:sz w:val="24"/>
              </w:rPr>
              <w:t>產</w:t>
            </w:r>
          </w:p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(A)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畜產</w:t>
            </w:r>
          </w:p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(B)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漁產</w:t>
            </w:r>
          </w:p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(C)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林產</w:t>
            </w:r>
          </w:p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(D)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-18" w:left="-6" w:hangingChars="25" w:hanging="45"/>
              <w:jc w:val="center"/>
              <w:rPr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民間</w:t>
            </w:r>
          </w:p>
          <w:p w:rsidR="004D71E6" w:rsidRPr="0080290C" w:rsidRDefault="004D71E6" w:rsidP="006157AC">
            <w:pPr>
              <w:spacing w:line="260" w:lineRule="exact"/>
              <w:ind w:leftChars="-18" w:left="-6" w:hangingChars="25" w:hanging="45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設施(E)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合計(F=</w:t>
            </w:r>
          </w:p>
          <w:p w:rsidR="004D71E6" w:rsidRPr="0080290C" w:rsidRDefault="004D71E6" w:rsidP="006157AC">
            <w:pPr>
              <w:spacing w:line="260" w:lineRule="exact"/>
              <w:ind w:leftChars="-37" w:left="-1" w:hangingChars="58" w:hanging="104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A+B+C+D+E)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4D71E6" w:rsidRPr="0080290C" w:rsidRDefault="004D71E6" w:rsidP="006157AC">
            <w:pPr>
              <w:spacing w:line="260" w:lineRule="exact"/>
              <w:ind w:leftChars="-86" w:left="-244" w:firstLineChars="79" w:firstLine="142"/>
              <w:jc w:val="center"/>
              <w:rPr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救助</w:t>
            </w:r>
          </w:p>
          <w:p w:rsidR="004D71E6" w:rsidRPr="0080290C" w:rsidRDefault="004D71E6" w:rsidP="006157AC">
            <w:pPr>
              <w:spacing w:line="260" w:lineRule="exact"/>
              <w:ind w:leftChars="-86" w:left="-244" w:firstLineChars="79" w:firstLine="142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農戶數</w:t>
            </w:r>
          </w:p>
        </w:tc>
        <w:tc>
          <w:tcPr>
            <w:tcW w:w="851" w:type="dxa"/>
            <w:shd w:val="clear" w:color="auto" w:fill="auto"/>
          </w:tcPr>
          <w:p w:rsidR="004D71E6" w:rsidRPr="0080290C" w:rsidRDefault="004D71E6" w:rsidP="006157AC">
            <w:pPr>
              <w:spacing w:line="260" w:lineRule="exact"/>
              <w:ind w:leftChars="-34" w:left="-96" w:rightChars="-23" w:right="-65" w:firstLineChars="1" w:firstLine="2"/>
              <w:jc w:val="center"/>
              <w:rPr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金額</w:t>
            </w:r>
          </w:p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(G)</w:t>
            </w:r>
          </w:p>
        </w:tc>
        <w:tc>
          <w:tcPr>
            <w:tcW w:w="850" w:type="dxa"/>
            <w:vMerge/>
            <w:shd w:val="clear" w:color="auto" w:fill="auto"/>
          </w:tcPr>
          <w:p w:rsidR="004D71E6" w:rsidRPr="0080290C" w:rsidRDefault="004D71E6" w:rsidP="006157AC">
            <w:pPr>
              <w:spacing w:line="260" w:lineRule="exact"/>
              <w:ind w:leftChars="0" w:left="0" w:firstLineChars="0" w:firstLine="0"/>
              <w:jc w:val="left"/>
              <w:rPr>
                <w:rFonts w:hint="eastAsia"/>
                <w:b/>
                <w:spacing w:val="-20"/>
                <w:w w:val="90"/>
                <w:sz w:val="24"/>
              </w:rPr>
            </w:pPr>
          </w:p>
        </w:tc>
      </w:tr>
      <w:tr w:rsidR="005B328F" w:rsidRPr="0080290C" w:rsidTr="006157AC">
        <w:trPr>
          <w:trHeight w:val="88"/>
        </w:trPr>
        <w:tc>
          <w:tcPr>
            <w:tcW w:w="490" w:type="dxa"/>
            <w:shd w:val="clear" w:color="auto" w:fill="auto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0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14,432,167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25,969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246,936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60,093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86" w:left="-67" w:hangingChars="110" w:hanging="177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1,285,233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16,050,399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200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818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576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630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28.51</w:t>
            </w:r>
          </w:p>
        </w:tc>
      </w:tr>
      <w:tr w:rsidR="005B328F" w:rsidRPr="0080290C" w:rsidTr="00721069">
        <w:trPr>
          <w:trHeight w:val="70"/>
        </w:trPr>
        <w:tc>
          <w:tcPr>
            <w:tcW w:w="490" w:type="dxa"/>
            <w:shd w:val="clear" w:color="auto" w:fill="auto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05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27,283,608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79,367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6,738,245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86" w:left="-67" w:hangingChars="110" w:hanging="177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1,408,743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86" w:left="-67" w:hangingChars="110" w:hanging="177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2,829,703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DA047B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b/>
                <w:bCs/>
                <w:spacing w:val="-20"/>
                <w:w w:val="90"/>
                <w:sz w:val="22"/>
                <w:szCs w:val="22"/>
              </w:rPr>
            </w:pPr>
            <w:r w:rsidRPr="00DA047B">
              <w:rPr>
                <w:rFonts w:hint="eastAsia"/>
                <w:b/>
                <w:bCs/>
                <w:spacing w:val="-20"/>
                <w:w w:val="90"/>
                <w:sz w:val="22"/>
                <w:szCs w:val="22"/>
              </w:rPr>
              <w:t xml:space="preserve"> 38,339,665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317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9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867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583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25.74</w:t>
            </w:r>
          </w:p>
        </w:tc>
      </w:tr>
      <w:tr w:rsidR="005B328F" w:rsidRPr="0080290C" w:rsidTr="00501977">
        <w:trPr>
          <w:trHeight w:val="70"/>
        </w:trPr>
        <w:tc>
          <w:tcPr>
            <w:tcW w:w="490" w:type="dxa"/>
            <w:shd w:val="clear" w:color="auto" w:fill="auto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106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3,973,372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24,234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188,660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5,284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121,932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4,313,482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44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194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998,358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23.15</w:t>
            </w:r>
          </w:p>
        </w:tc>
      </w:tr>
      <w:tr w:rsidR="005B328F" w:rsidRPr="0080290C" w:rsidTr="00501977">
        <w:trPr>
          <w:trHeight w:val="70"/>
        </w:trPr>
        <w:tc>
          <w:tcPr>
            <w:tcW w:w="490" w:type="dxa"/>
            <w:shd w:val="clear" w:color="auto" w:fill="auto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107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4,471,521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179,582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590,633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1,488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151,199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5,394,423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56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908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2,055,601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38.11</w:t>
            </w:r>
          </w:p>
        </w:tc>
      </w:tr>
      <w:tr w:rsidR="005B328F" w:rsidRPr="0080290C" w:rsidTr="00501977">
        <w:trPr>
          <w:trHeight w:val="70"/>
        </w:trPr>
        <w:tc>
          <w:tcPr>
            <w:tcW w:w="490" w:type="dxa"/>
            <w:shd w:val="clear" w:color="auto" w:fill="auto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108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9,779,796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602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E304F5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0</w:t>
            </w:r>
            <w:r w:rsidR="005B328F"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 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418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60,556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9,841,372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74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637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2,246,327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22.83</w:t>
            </w:r>
          </w:p>
        </w:tc>
      </w:tr>
      <w:tr w:rsidR="005B328F" w:rsidRPr="0080290C" w:rsidTr="00501977">
        <w:trPr>
          <w:trHeight w:val="70"/>
        </w:trPr>
        <w:tc>
          <w:tcPr>
            <w:tcW w:w="490" w:type="dxa"/>
            <w:shd w:val="clear" w:color="auto" w:fill="auto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109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3,254,370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10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</w:t>
            </w:r>
            <w:r w:rsidR="00E304F5">
              <w:rPr>
                <w:rFonts w:hint="eastAsia"/>
                <w:spacing w:val="-20"/>
                <w:w w:val="90"/>
                <w:sz w:val="22"/>
                <w:szCs w:val="22"/>
              </w:rPr>
              <w:t>0</w:t>
            </w: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 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E304F5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0</w:t>
            </w:r>
            <w:r w:rsidR="005B328F"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123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3,254,502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29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spacing w:val="-20"/>
                <w:w w:val="90"/>
                <w:sz w:val="22"/>
                <w:szCs w:val="22"/>
              </w:rPr>
              <w:t>680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spacing w:val="-20"/>
                <w:w w:val="90"/>
                <w:sz w:val="22"/>
                <w:szCs w:val="22"/>
              </w:rPr>
              <w:t>302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20.90</w:t>
            </w:r>
          </w:p>
        </w:tc>
      </w:tr>
      <w:tr w:rsidR="005B328F" w:rsidRPr="0080290C" w:rsidTr="00721069">
        <w:trPr>
          <w:trHeight w:val="70"/>
        </w:trPr>
        <w:tc>
          <w:tcPr>
            <w:tcW w:w="490" w:type="dxa"/>
            <w:shd w:val="clear" w:color="auto" w:fill="auto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110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15,617,118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2,251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717,495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53,490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50,160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16,440,514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133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393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4,283,131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26.05</w:t>
            </w:r>
          </w:p>
        </w:tc>
      </w:tr>
      <w:tr w:rsidR="005B328F" w:rsidRPr="0080290C" w:rsidTr="00721069">
        <w:trPr>
          <w:trHeight w:val="70"/>
        </w:trPr>
        <w:tc>
          <w:tcPr>
            <w:tcW w:w="490" w:type="dxa"/>
            <w:shd w:val="clear" w:color="auto" w:fill="auto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111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8,958,287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80290C" w:rsidRDefault="00E304F5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0</w:t>
            </w:r>
            <w:r w:rsidR="005B328F"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 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149,159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192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30,650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9,138,287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79</w:t>
            </w:r>
            <w:r w:rsidRPr="0080290C">
              <w:rPr>
                <w:spacing w:val="-20"/>
                <w:w w:val="90"/>
                <w:sz w:val="22"/>
                <w:szCs w:val="22"/>
              </w:rPr>
              <w:t>,</w:t>
            </w: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spacing w:val="-20"/>
                <w:w w:val="90"/>
                <w:sz w:val="22"/>
                <w:szCs w:val="22"/>
              </w:rPr>
              <w:t>2,723,072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2</w:t>
            </w:r>
            <w:r w:rsidRPr="0080290C">
              <w:rPr>
                <w:spacing w:val="-20"/>
                <w:w w:val="90"/>
                <w:sz w:val="22"/>
                <w:szCs w:val="22"/>
              </w:rPr>
              <w:t>9.80</w:t>
            </w:r>
          </w:p>
        </w:tc>
      </w:tr>
      <w:tr w:rsidR="005B328F" w:rsidRPr="0080290C" w:rsidTr="00721069">
        <w:trPr>
          <w:trHeight w:val="70"/>
        </w:trPr>
        <w:tc>
          <w:tcPr>
            <w:tcW w:w="49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112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12,944,175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1,875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2,108,809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29,697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245,436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15,329,992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center"/>
              <w:rPr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1</w:t>
            </w:r>
            <w:r w:rsidRPr="0080290C">
              <w:rPr>
                <w:spacing w:val="-20"/>
                <w:w w:val="90"/>
                <w:sz w:val="22"/>
                <w:szCs w:val="22"/>
              </w:rPr>
              <w:t>24,776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center"/>
              <w:rPr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4</w:t>
            </w:r>
            <w:r w:rsidRPr="0080290C">
              <w:rPr>
                <w:spacing w:val="-20"/>
                <w:w w:val="90"/>
                <w:sz w:val="22"/>
                <w:szCs w:val="22"/>
              </w:rPr>
              <w:t>,606,886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4" w:left="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3</w:t>
            </w:r>
            <w:r w:rsidRPr="0080290C">
              <w:rPr>
                <w:spacing w:val="-20"/>
                <w:w w:val="90"/>
                <w:sz w:val="22"/>
                <w:szCs w:val="22"/>
              </w:rPr>
              <w:t>0.05</w:t>
            </w:r>
          </w:p>
        </w:tc>
      </w:tr>
      <w:tr w:rsidR="005B328F" w:rsidRPr="0080290C" w:rsidTr="00501977">
        <w:trPr>
          <w:trHeight w:val="70"/>
        </w:trPr>
        <w:tc>
          <w:tcPr>
            <w:tcW w:w="49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113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5B328F" w:rsidRPr="0041377B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b/>
                <w:bCs/>
                <w:spacing w:val="-20"/>
                <w:w w:val="90"/>
                <w:sz w:val="22"/>
                <w:szCs w:val="22"/>
              </w:rPr>
            </w:pPr>
            <w:r w:rsidRPr="0041377B">
              <w:rPr>
                <w:rFonts w:hint="eastAsia"/>
                <w:b/>
                <w:bCs/>
                <w:spacing w:val="-20"/>
                <w:w w:val="90"/>
                <w:sz w:val="22"/>
                <w:szCs w:val="22"/>
              </w:rPr>
              <w:t xml:space="preserve"> 27,925,467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5B328F" w:rsidRPr="0041377B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b/>
                <w:bCs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</w:t>
            </w:r>
            <w:r w:rsidRPr="0041377B">
              <w:rPr>
                <w:rFonts w:hint="eastAsia"/>
                <w:b/>
                <w:bCs/>
                <w:spacing w:val="-20"/>
                <w:w w:val="90"/>
                <w:sz w:val="22"/>
                <w:szCs w:val="22"/>
              </w:rPr>
              <w:t xml:space="preserve">303,249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2,176,161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51,631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5B328F" w:rsidP="006157AC">
            <w:pPr>
              <w:spacing w:line="280" w:lineRule="exact"/>
              <w:ind w:leftChars="-86" w:left="-67" w:hangingChars="110" w:hanging="177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1,227,588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328F" w:rsidRPr="00DA047B" w:rsidRDefault="005B328F" w:rsidP="006157AC">
            <w:pPr>
              <w:spacing w:line="280" w:lineRule="exact"/>
              <w:ind w:leftChars="-32" w:left="-67" w:hangingChars="15" w:hanging="24"/>
              <w:jc w:val="right"/>
              <w:rPr>
                <w:rFonts w:hint="eastAsia"/>
                <w:b/>
                <w:bCs/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</w:t>
            </w:r>
            <w:r w:rsidRPr="00DA047B">
              <w:rPr>
                <w:rFonts w:hint="eastAsia"/>
                <w:b/>
                <w:bCs/>
                <w:spacing w:val="-20"/>
                <w:w w:val="90"/>
                <w:sz w:val="22"/>
                <w:szCs w:val="22"/>
              </w:rPr>
              <w:t xml:space="preserve">31,684,096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328F" w:rsidRPr="0080290C" w:rsidRDefault="00116B99" w:rsidP="006157AC">
            <w:pPr>
              <w:spacing w:line="280" w:lineRule="exact"/>
              <w:ind w:leftChars="-32" w:left="-67" w:hangingChars="15" w:hanging="24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2</w:t>
            </w:r>
            <w:r>
              <w:rPr>
                <w:spacing w:val="-20"/>
                <w:w w:val="90"/>
                <w:sz w:val="22"/>
                <w:szCs w:val="22"/>
              </w:rPr>
              <w:t>05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,</w:t>
            </w:r>
            <w:r>
              <w:rPr>
                <w:spacing w:val="-20"/>
                <w:w w:val="90"/>
                <w:sz w:val="22"/>
                <w:szCs w:val="22"/>
              </w:rPr>
              <w:t>061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328F" w:rsidRPr="0080290C" w:rsidRDefault="00E3243C" w:rsidP="006157AC">
            <w:pPr>
              <w:spacing w:line="280" w:lineRule="exact"/>
              <w:ind w:leftChars="-32" w:left="-67" w:hangingChars="15" w:hanging="24"/>
              <w:jc w:val="center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8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007</w:t>
            </w:r>
            <w:r>
              <w:rPr>
                <w:spacing w:val="-20"/>
                <w:w w:val="9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w w:val="90"/>
                <w:sz w:val="22"/>
                <w:szCs w:val="22"/>
              </w:rPr>
              <w:t>959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B328F" w:rsidRPr="0080290C" w:rsidRDefault="00B27D40" w:rsidP="006157AC">
            <w:pPr>
              <w:spacing w:line="280" w:lineRule="exact"/>
              <w:ind w:leftChars="-34" w:left="2" w:hangingChars="61" w:hanging="98"/>
              <w:jc w:val="right"/>
              <w:rPr>
                <w:rFonts w:hint="eastAsia"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2</w:t>
            </w:r>
            <w:r>
              <w:rPr>
                <w:spacing w:val="-20"/>
                <w:w w:val="90"/>
                <w:sz w:val="22"/>
                <w:szCs w:val="22"/>
              </w:rPr>
              <w:t>5.27</w:t>
            </w:r>
          </w:p>
        </w:tc>
      </w:tr>
      <w:tr w:rsidR="00B27D40" w:rsidRPr="0080290C" w:rsidTr="00501977">
        <w:trPr>
          <w:trHeight w:val="70"/>
        </w:trPr>
        <w:tc>
          <w:tcPr>
            <w:tcW w:w="490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38" w:left="-85" w:rightChars="-32" w:right="-91" w:hangingChars="14" w:hanging="23"/>
              <w:jc w:val="center"/>
              <w:rPr>
                <w:rFonts w:hint="eastAsia"/>
                <w:spacing w:val="-20"/>
                <w:w w:val="90"/>
                <w:sz w:val="20"/>
                <w:szCs w:val="20"/>
              </w:rPr>
            </w:pPr>
            <w:r w:rsidRPr="0080290C">
              <w:rPr>
                <w:rFonts w:hint="eastAsia"/>
                <w:spacing w:val="-20"/>
                <w:w w:val="90"/>
                <w:sz w:val="22"/>
                <w:szCs w:val="22"/>
              </w:rPr>
              <w:t>平均</w:t>
            </w:r>
          </w:p>
        </w:tc>
        <w:tc>
          <w:tcPr>
            <w:tcW w:w="1028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86" w:left="-67" w:hangingChars="110" w:hanging="177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   12,863,988 </w:t>
            </w:r>
          </w:p>
        </w:tc>
        <w:tc>
          <w:tcPr>
            <w:tcW w:w="792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  61,714 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1,291,610 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 161,104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 600,258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 w:rsidRPr="005B328F">
              <w:rPr>
                <w:rFonts w:hint="eastAsia"/>
                <w:spacing w:val="-20"/>
                <w:w w:val="90"/>
                <w:sz w:val="22"/>
                <w:szCs w:val="22"/>
              </w:rPr>
              <w:t xml:space="preserve">   14,978,673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32" w:left="-67" w:hangingChars="15" w:hanging="24"/>
              <w:jc w:val="center"/>
              <w:rPr>
                <w:spacing w:val="-20"/>
                <w:w w:val="90"/>
                <w:sz w:val="22"/>
                <w:szCs w:val="22"/>
              </w:rPr>
            </w:pPr>
            <w:r w:rsidRPr="00B27D40">
              <w:rPr>
                <w:rFonts w:hint="eastAsia"/>
                <w:spacing w:val="-20"/>
                <w:w w:val="90"/>
                <w:sz w:val="22"/>
                <w:szCs w:val="22"/>
              </w:rPr>
              <w:t>126,558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32" w:left="-67" w:hangingChars="15" w:hanging="24"/>
              <w:jc w:val="center"/>
              <w:rPr>
                <w:spacing w:val="-20"/>
                <w:w w:val="90"/>
                <w:sz w:val="22"/>
                <w:szCs w:val="22"/>
              </w:rPr>
            </w:pPr>
            <w:r w:rsidRPr="00B27D40">
              <w:rPr>
                <w:rFonts w:hint="eastAsia"/>
                <w:spacing w:val="-20"/>
                <w:w w:val="90"/>
                <w:sz w:val="22"/>
                <w:szCs w:val="22"/>
              </w:rPr>
              <w:t>4,004,585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27D40" w:rsidRPr="0080290C" w:rsidRDefault="00B27D40" w:rsidP="006157AC">
            <w:pPr>
              <w:spacing w:line="280" w:lineRule="exact"/>
              <w:ind w:leftChars="-32" w:left="-67" w:hangingChars="15" w:hanging="24"/>
              <w:jc w:val="right"/>
              <w:rPr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sz w:val="22"/>
                <w:szCs w:val="22"/>
              </w:rPr>
              <w:t>2</w:t>
            </w:r>
            <w:r>
              <w:rPr>
                <w:spacing w:val="-20"/>
                <w:w w:val="90"/>
                <w:sz w:val="22"/>
                <w:szCs w:val="22"/>
              </w:rPr>
              <w:t>6.74</w:t>
            </w:r>
          </w:p>
        </w:tc>
      </w:tr>
    </w:tbl>
    <w:p w:rsidR="004D71E6" w:rsidRPr="0080290C" w:rsidRDefault="004D71E6" w:rsidP="00501977">
      <w:pPr>
        <w:spacing w:line="280" w:lineRule="exact"/>
        <w:ind w:leftChars="-1" w:left="1278" w:firstLineChars="0" w:hanging="1281"/>
        <w:rPr>
          <w:sz w:val="24"/>
        </w:rPr>
      </w:pPr>
      <w:r w:rsidRPr="0080290C">
        <w:rPr>
          <w:rFonts w:hint="eastAsia"/>
          <w:sz w:val="24"/>
        </w:rPr>
        <w:t>說    明：民間設施損失包含農田、農業設施、畜禽設施及漁業設施等損失。</w:t>
      </w:r>
    </w:p>
    <w:p w:rsidR="0008194A" w:rsidRPr="0080290C" w:rsidRDefault="004D71E6" w:rsidP="00501977">
      <w:pPr>
        <w:spacing w:line="280" w:lineRule="exact"/>
        <w:ind w:leftChars="-1" w:left="1278" w:firstLineChars="0" w:hanging="1281"/>
        <w:rPr>
          <w:rFonts w:hint="eastAsia"/>
        </w:rPr>
      </w:pPr>
      <w:r w:rsidRPr="0080290C">
        <w:rPr>
          <w:rFonts w:hint="eastAsia"/>
          <w:sz w:val="24"/>
        </w:rPr>
        <w:t>資料來源：農業部提供</w:t>
      </w:r>
      <w:r w:rsidR="005B328F">
        <w:rPr>
          <w:rFonts w:hint="eastAsia"/>
          <w:sz w:val="24"/>
        </w:rPr>
        <w:t>資料及113年農業統計年報</w:t>
      </w:r>
      <w:r w:rsidRPr="0080290C">
        <w:rPr>
          <w:rFonts w:hint="eastAsia"/>
          <w:sz w:val="24"/>
        </w:rPr>
        <w:t>。</w:t>
      </w:r>
    </w:p>
    <w:p w:rsidR="00F11A60" w:rsidRPr="0080290C" w:rsidRDefault="00F11A60" w:rsidP="00F11A60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(二)</w:t>
      </w:r>
      <w:r w:rsidRPr="0080290C">
        <w:rPr>
          <w:rFonts w:cs="細明體" w:hint="eastAsia"/>
          <w:b/>
          <w:szCs w:val="20"/>
        </w:rPr>
        <w:t>為協助農漁民分散經營風險，農業部</w:t>
      </w:r>
      <w:r w:rsidR="00652489">
        <w:rPr>
          <w:rFonts w:cs="細明體" w:hint="eastAsia"/>
          <w:b/>
          <w:szCs w:val="20"/>
        </w:rPr>
        <w:t>辦理</w:t>
      </w:r>
      <w:r w:rsidRPr="0080290C">
        <w:rPr>
          <w:rFonts w:cs="細明體" w:hint="eastAsia"/>
          <w:b/>
          <w:szCs w:val="20"/>
        </w:rPr>
        <w:t>農作物天然災害保險，</w:t>
      </w:r>
      <w:r w:rsidR="00652489" w:rsidRPr="0080290C">
        <w:rPr>
          <w:rFonts w:hint="eastAsia"/>
          <w:b/>
        </w:rPr>
        <w:t>惟若扣除強制性保險，</w:t>
      </w:r>
      <w:r w:rsidR="00955742">
        <w:rPr>
          <w:rFonts w:hint="eastAsia"/>
          <w:b/>
        </w:rPr>
        <w:t>1</w:t>
      </w:r>
      <w:r w:rsidR="00955742">
        <w:rPr>
          <w:b/>
        </w:rPr>
        <w:t>14</w:t>
      </w:r>
      <w:r w:rsidR="00955742">
        <w:rPr>
          <w:rFonts w:hint="eastAsia"/>
          <w:b/>
        </w:rPr>
        <w:t>年7月底</w:t>
      </w:r>
      <w:r w:rsidR="00652489" w:rsidRPr="0080290C">
        <w:rPr>
          <w:rFonts w:hint="eastAsia"/>
          <w:b/>
        </w:rPr>
        <w:t>覆蓋率</w:t>
      </w:r>
      <w:r w:rsidR="009C4147">
        <w:rPr>
          <w:rFonts w:hint="eastAsia"/>
          <w:b/>
        </w:rPr>
        <w:t>僅20</w:t>
      </w:r>
      <w:r w:rsidR="009C4147">
        <w:rPr>
          <w:b/>
        </w:rPr>
        <w:t>%</w:t>
      </w:r>
    </w:p>
    <w:p w:rsidR="00F11A60" w:rsidRDefault="00F11A60" w:rsidP="00F11A60">
      <w:pPr>
        <w:pStyle w:val="21"/>
        <w:ind w:left="850" w:firstLine="566"/>
      </w:pPr>
      <w:r w:rsidRPr="0080290C">
        <w:rPr>
          <w:rFonts w:hint="eastAsia"/>
        </w:rPr>
        <w:t>為協助農漁民分散經營風險，農業部自104年起推動試辦農作物天然災害保險，106年起擴大推動農業保險，</w:t>
      </w:r>
      <w:r w:rsidR="00EC3D89">
        <w:rPr>
          <w:rFonts w:hint="eastAsia"/>
        </w:rPr>
        <w:t>農業部及所屬機關、基金</w:t>
      </w:r>
      <w:r w:rsidRPr="0080290C">
        <w:rPr>
          <w:rFonts w:hint="eastAsia"/>
        </w:rPr>
        <w:t>預算</w:t>
      </w:r>
      <w:r w:rsidR="00EC3D89">
        <w:rPr>
          <w:rFonts w:hint="eastAsia"/>
        </w:rPr>
        <w:t>合計</w:t>
      </w:r>
      <w:r w:rsidR="0091559E">
        <w:rPr>
          <w:rFonts w:hint="eastAsia"/>
        </w:rPr>
        <w:t>數</w:t>
      </w:r>
      <w:r w:rsidRPr="0080290C">
        <w:rPr>
          <w:rFonts w:hint="eastAsia"/>
        </w:rPr>
        <w:t>由</w:t>
      </w:r>
      <w:r w:rsidR="00EC3D89" w:rsidRPr="0080290C">
        <w:rPr>
          <w:rFonts w:hint="eastAsia"/>
        </w:rPr>
        <w:t>106年度</w:t>
      </w:r>
      <w:r w:rsidRPr="0080290C">
        <w:rPr>
          <w:rFonts w:hint="eastAsia"/>
        </w:rPr>
        <w:t>2億5,090萬4千元逐年擴增</w:t>
      </w:r>
      <w:r w:rsidR="00EC3D89">
        <w:rPr>
          <w:rFonts w:hint="eastAsia"/>
        </w:rPr>
        <w:t>至</w:t>
      </w:r>
      <w:r w:rsidR="004C4521">
        <w:t>115</w:t>
      </w:r>
      <w:r w:rsidRPr="0080290C">
        <w:rPr>
          <w:rFonts w:hint="eastAsia"/>
        </w:rPr>
        <w:t>年度</w:t>
      </w:r>
      <w:r w:rsidR="006157AC">
        <w:rPr>
          <w:rFonts w:hint="eastAsia"/>
        </w:rPr>
        <w:t>預算案之</w:t>
      </w:r>
      <w:r w:rsidRPr="0080290C">
        <w:t>11</w:t>
      </w:r>
      <w:r w:rsidRPr="0080290C">
        <w:rPr>
          <w:rFonts w:hint="eastAsia"/>
        </w:rPr>
        <w:t>億</w:t>
      </w:r>
      <w:r w:rsidR="004C4521">
        <w:t>8</w:t>
      </w:r>
      <w:r w:rsidRPr="0080290C">
        <w:rPr>
          <w:rFonts w:hint="eastAsia"/>
        </w:rPr>
        <w:t>,0</w:t>
      </w:r>
      <w:r w:rsidRPr="0080290C">
        <w:t>39</w:t>
      </w:r>
      <w:r w:rsidRPr="0080290C">
        <w:rPr>
          <w:rFonts w:hint="eastAsia"/>
        </w:rPr>
        <w:t>萬8千元，增幅達3.</w:t>
      </w:r>
      <w:r w:rsidR="004C4521">
        <w:t>70</w:t>
      </w:r>
      <w:r w:rsidRPr="0080290C">
        <w:rPr>
          <w:rFonts w:hint="eastAsia"/>
        </w:rPr>
        <w:t>倍(詳表2)。</w:t>
      </w:r>
    </w:p>
    <w:p w:rsidR="00F11A60" w:rsidRPr="0080290C" w:rsidRDefault="00F11A60" w:rsidP="006960B9">
      <w:pPr>
        <w:widowControl/>
        <w:spacing w:beforeLines="20" w:before="100" w:line="360" w:lineRule="exact"/>
        <w:ind w:leftChars="0" w:left="1134" w:hangingChars="400" w:hanging="1134"/>
        <w:rPr>
          <w:sz w:val="24"/>
        </w:rPr>
      </w:pPr>
      <w:r w:rsidRPr="0080290C">
        <w:rPr>
          <w:rFonts w:hint="eastAsia"/>
          <w:b/>
        </w:rPr>
        <w:t xml:space="preserve">表2  農業部近年推動農業保險預決算情形表 </w:t>
      </w:r>
      <w:r w:rsidRPr="0080290C">
        <w:rPr>
          <w:b/>
        </w:rPr>
        <w:t xml:space="preserve"> </w:t>
      </w:r>
      <w:r w:rsidRPr="0080290C">
        <w:rPr>
          <w:rFonts w:hint="eastAsia"/>
          <w:b/>
        </w:rPr>
        <w:t xml:space="preserve">  </w:t>
      </w:r>
      <w:r w:rsidRPr="0080290C">
        <w:rPr>
          <w:b/>
        </w:rPr>
        <w:t xml:space="preserve">  </w:t>
      </w:r>
      <w:r w:rsidRPr="0080290C">
        <w:rPr>
          <w:rFonts w:hint="eastAsia"/>
          <w:sz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77"/>
        <w:gridCol w:w="1056"/>
        <w:gridCol w:w="1134"/>
        <w:gridCol w:w="1134"/>
        <w:gridCol w:w="1276"/>
        <w:gridCol w:w="1345"/>
        <w:gridCol w:w="1206"/>
      </w:tblGrid>
      <w:tr w:rsidR="0080290C" w:rsidRPr="0080290C" w:rsidTr="00721069">
        <w:trPr>
          <w:trHeight w:val="50"/>
          <w:tblHeader/>
        </w:trPr>
        <w:tc>
          <w:tcPr>
            <w:tcW w:w="1354" w:type="dxa"/>
            <w:gridSpan w:val="2"/>
            <w:tcBorders>
              <w:top w:val="single" w:sz="12" w:space="0" w:color="auto"/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-37" w:left="-2" w:hangingChars="54" w:hanging="103"/>
              <w:jc w:val="center"/>
              <w:rPr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經費來源</w:t>
            </w:r>
          </w:p>
        </w:tc>
        <w:tc>
          <w:tcPr>
            <w:tcW w:w="105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農業部</w:t>
            </w:r>
          </w:p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公務預算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農糧署</w:t>
            </w:r>
          </w:p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公務預算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漁業署</w:t>
            </w:r>
          </w:p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公務預算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rFonts w:hint="eastAsia"/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農業金融署公務預算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農業特別</w:t>
            </w:r>
          </w:p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收入基金</w:t>
            </w:r>
          </w:p>
        </w:tc>
        <w:tc>
          <w:tcPr>
            <w:tcW w:w="120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11A60" w:rsidRPr="0080290C" w:rsidRDefault="00F11A60" w:rsidP="00501977">
            <w:pPr>
              <w:widowControl/>
              <w:adjustRightInd w:val="0"/>
              <w:snapToGrid w:val="0"/>
              <w:spacing w:line="260" w:lineRule="exact"/>
              <w:ind w:leftChars="0" w:left="0" w:firstLineChars="0" w:firstLine="0"/>
              <w:jc w:val="center"/>
              <w:rPr>
                <w:b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/>
                <w:spacing w:val="-14"/>
                <w:w w:val="90"/>
                <w:kern w:val="0"/>
                <w:sz w:val="24"/>
              </w:rPr>
              <w:t>合計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106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7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720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8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5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230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000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250,904</w:t>
            </w:r>
          </w:p>
        </w:tc>
      </w:tr>
      <w:tr w:rsidR="00F11A60" w:rsidRPr="0080290C" w:rsidTr="00501977">
        <w:trPr>
          <w:trHeight w:val="72"/>
        </w:trPr>
        <w:tc>
          <w:tcPr>
            <w:tcW w:w="57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決算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8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568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227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091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259,951</w:t>
            </w:r>
          </w:p>
        </w:tc>
      </w:tr>
      <w:tr w:rsidR="00F11A60" w:rsidRPr="0080290C" w:rsidTr="00501977">
        <w:trPr>
          <w:trHeight w:val="70"/>
        </w:trPr>
        <w:tc>
          <w:tcPr>
            <w:tcW w:w="57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107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5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453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10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692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5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 xml:space="preserve"> 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227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322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248,467</w:t>
            </w:r>
          </w:p>
        </w:tc>
      </w:tr>
      <w:tr w:rsidR="00F11A60" w:rsidRPr="0080290C" w:rsidTr="00501977">
        <w:trPr>
          <w:trHeight w:val="70"/>
        </w:trPr>
        <w:tc>
          <w:tcPr>
            <w:tcW w:w="57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決算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47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13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256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888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318,233</w:t>
            </w:r>
          </w:p>
        </w:tc>
      </w:tr>
      <w:tr w:rsidR="00F11A60" w:rsidRPr="0080290C" w:rsidTr="00501977">
        <w:trPr>
          <w:trHeight w:val="70"/>
        </w:trPr>
        <w:tc>
          <w:tcPr>
            <w:tcW w:w="57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108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6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7,727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6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,422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262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822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345,971</w:t>
            </w:r>
          </w:p>
        </w:tc>
      </w:tr>
      <w:tr w:rsidR="00F11A60" w:rsidRPr="0080290C" w:rsidTr="00501977">
        <w:trPr>
          <w:trHeight w:val="70"/>
        </w:trPr>
        <w:tc>
          <w:tcPr>
            <w:tcW w:w="57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決算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8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8,668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4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,015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,307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259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230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361,220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09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60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6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977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262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822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332,897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決算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97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16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404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970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259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918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377,667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110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73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6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4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644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344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930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429,827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決算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111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21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990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4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033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415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905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553,183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11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627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530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627,530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決算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858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976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858,976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lastRenderedPageBreak/>
              <w:t>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12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081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001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1,081,001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bCs/>
                <w:spacing w:val="-14"/>
                <w:w w:val="90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決算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23,697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23,697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13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-43" w:left="-27" w:rightChars="-45" w:right="-127" w:hangingChars="50" w:hanging="95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080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901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1,080,901</w:t>
            </w:r>
          </w:p>
        </w:tc>
      </w:tr>
      <w:tr w:rsidR="00F11A60" w:rsidRPr="0080290C" w:rsidTr="00E30126">
        <w:trPr>
          <w:trHeight w:val="286"/>
        </w:trPr>
        <w:tc>
          <w:tcPr>
            <w:tcW w:w="5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-43" w:left="-27" w:rightChars="-45" w:right="-127" w:hangingChars="50" w:hanging="95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決算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 w:rsidR="00EC0B38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>
              <w:rPr>
                <w:bCs/>
                <w:spacing w:val="-14"/>
                <w:w w:val="90"/>
                <w:kern w:val="0"/>
                <w:sz w:val="24"/>
              </w:rPr>
              <w:t>053</w:t>
            </w:r>
            <w:r w:rsidR="00EC0B38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>
              <w:rPr>
                <w:bCs/>
                <w:spacing w:val="-14"/>
                <w:w w:val="90"/>
                <w:kern w:val="0"/>
                <w:sz w:val="24"/>
              </w:rPr>
              <w:t>717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 w:rsidR="00EC0B38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>
              <w:rPr>
                <w:bCs/>
                <w:spacing w:val="-14"/>
                <w:w w:val="90"/>
                <w:kern w:val="0"/>
                <w:sz w:val="24"/>
              </w:rPr>
              <w:t>053</w:t>
            </w:r>
            <w:r w:rsidR="00EC0B38">
              <w:rPr>
                <w:bCs/>
                <w:spacing w:val="-14"/>
                <w:w w:val="90"/>
                <w:kern w:val="0"/>
                <w:sz w:val="24"/>
              </w:rPr>
              <w:t>,</w:t>
            </w:r>
            <w:r>
              <w:rPr>
                <w:bCs/>
                <w:spacing w:val="-14"/>
                <w:w w:val="90"/>
                <w:kern w:val="0"/>
                <w:sz w:val="24"/>
              </w:rPr>
              <w:t>717</w:t>
            </w:r>
          </w:p>
        </w:tc>
      </w:tr>
      <w:tr w:rsidR="00DA047B" w:rsidRPr="0080290C" w:rsidTr="00993D5E">
        <w:trPr>
          <w:trHeight w:val="286"/>
        </w:trPr>
        <w:tc>
          <w:tcPr>
            <w:tcW w:w="577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114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-43" w:left="-27" w:rightChars="-45" w:right="-127" w:hangingChars="50" w:hanging="95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,130,398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 w:rsidRPr="0080290C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 w:rsidRPr="0080290C">
              <w:rPr>
                <w:bCs/>
                <w:spacing w:val="-14"/>
                <w:w w:val="90"/>
                <w:kern w:val="0"/>
                <w:sz w:val="24"/>
              </w:rPr>
              <w:t>,130,398</w:t>
            </w:r>
          </w:p>
        </w:tc>
      </w:tr>
      <w:tr w:rsidR="00DA047B" w:rsidRPr="0080290C" w:rsidTr="00EC0B38">
        <w:trPr>
          <w:trHeight w:val="286"/>
        </w:trPr>
        <w:tc>
          <w:tcPr>
            <w:tcW w:w="577" w:type="dxa"/>
            <w:vMerge/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</w:p>
        </w:tc>
        <w:tc>
          <w:tcPr>
            <w:tcW w:w="7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DA047B" w:rsidP="00AA05A2">
            <w:pPr>
              <w:widowControl/>
              <w:adjustRightInd w:val="0"/>
              <w:snapToGrid w:val="0"/>
              <w:spacing w:line="280" w:lineRule="exact"/>
              <w:ind w:leftChars="-43" w:left="-27" w:rightChars="-45" w:right="-127" w:hangingChars="50" w:hanging="95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執行數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</w:t>
            </w:r>
            <w:r>
              <w:rPr>
                <w:bCs/>
                <w:spacing w:val="-14"/>
                <w:w w:val="90"/>
                <w:kern w:val="0"/>
                <w:sz w:val="24"/>
              </w:rPr>
              <w:t>18,511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47B" w:rsidRPr="0080290C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3</w:t>
            </w:r>
            <w:r>
              <w:rPr>
                <w:bCs/>
                <w:spacing w:val="-14"/>
                <w:w w:val="90"/>
                <w:kern w:val="0"/>
                <w:sz w:val="24"/>
              </w:rPr>
              <w:t>18,511</w:t>
            </w:r>
          </w:p>
        </w:tc>
      </w:tr>
      <w:tr w:rsidR="00EC0B38" w:rsidRPr="0080290C" w:rsidTr="00993D5E">
        <w:trPr>
          <w:trHeight w:val="286"/>
        </w:trPr>
        <w:tc>
          <w:tcPr>
            <w:tcW w:w="5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EC0B38" w:rsidRPr="0080290C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>
              <w:rPr>
                <w:bCs/>
                <w:spacing w:val="-14"/>
                <w:w w:val="90"/>
                <w:kern w:val="0"/>
                <w:sz w:val="24"/>
              </w:rPr>
              <w:t>15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C0B38" w:rsidRDefault="00EC0B38" w:rsidP="00AA05A2">
            <w:pPr>
              <w:widowControl/>
              <w:adjustRightInd w:val="0"/>
              <w:snapToGrid w:val="0"/>
              <w:spacing w:line="280" w:lineRule="exact"/>
              <w:ind w:leftChars="-43" w:left="-27" w:rightChars="-45" w:right="-127" w:hangingChars="50" w:hanging="95"/>
              <w:jc w:val="center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預算</w:t>
            </w:r>
            <w:r w:rsidR="00EC3D89"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案</w:t>
            </w:r>
          </w:p>
        </w:tc>
        <w:tc>
          <w:tcPr>
            <w:tcW w:w="10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C0B38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C0B38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C0B38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C0B38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C0B38" w:rsidRPr="0080290C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>
              <w:rPr>
                <w:bCs/>
                <w:spacing w:val="-14"/>
                <w:w w:val="90"/>
                <w:kern w:val="0"/>
                <w:sz w:val="24"/>
              </w:rPr>
              <w:t>,180,398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C0B38" w:rsidRPr="0080290C" w:rsidRDefault="00EC0B38" w:rsidP="00AA05A2">
            <w:pPr>
              <w:widowControl/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int="eastAsia"/>
                <w:bCs/>
                <w:spacing w:val="-14"/>
                <w:w w:val="90"/>
                <w:kern w:val="0"/>
                <w:sz w:val="24"/>
              </w:rPr>
            </w:pPr>
            <w:r>
              <w:rPr>
                <w:rFonts w:hint="eastAsia"/>
                <w:bCs/>
                <w:spacing w:val="-14"/>
                <w:w w:val="90"/>
                <w:kern w:val="0"/>
                <w:sz w:val="24"/>
              </w:rPr>
              <w:t>1</w:t>
            </w:r>
            <w:r>
              <w:rPr>
                <w:bCs/>
                <w:spacing w:val="-14"/>
                <w:w w:val="90"/>
                <w:kern w:val="0"/>
                <w:sz w:val="24"/>
              </w:rPr>
              <w:t>,180,398</w:t>
            </w:r>
          </w:p>
        </w:tc>
      </w:tr>
    </w:tbl>
    <w:p w:rsidR="00F11A60" w:rsidRPr="0080290C" w:rsidRDefault="00F11A60" w:rsidP="00501977">
      <w:pPr>
        <w:spacing w:line="260" w:lineRule="exact"/>
        <w:ind w:leftChars="0" w:left="1418" w:hangingChars="583" w:hanging="1418"/>
        <w:rPr>
          <w:sz w:val="24"/>
        </w:rPr>
      </w:pPr>
      <w:r w:rsidRPr="0080290C">
        <w:rPr>
          <w:rFonts w:hint="eastAsia"/>
          <w:sz w:val="24"/>
        </w:rPr>
        <w:t>說    明：1.表列106至11</w:t>
      </w:r>
      <w:r w:rsidR="006157AC">
        <w:rPr>
          <w:rFonts w:hint="eastAsia"/>
          <w:sz w:val="24"/>
        </w:rPr>
        <w:t>4</w:t>
      </w:r>
      <w:r w:rsidRPr="0080290C">
        <w:rPr>
          <w:rFonts w:hint="eastAsia"/>
          <w:sz w:val="24"/>
        </w:rPr>
        <w:t>年度預算為法定預算數(</w:t>
      </w:r>
      <w:r w:rsidR="00EC0B38">
        <w:rPr>
          <w:sz w:val="24"/>
        </w:rPr>
        <w:t>114</w:t>
      </w:r>
      <w:r w:rsidRPr="0080290C">
        <w:rPr>
          <w:sz w:val="24"/>
        </w:rPr>
        <w:t>年度</w:t>
      </w:r>
      <w:r w:rsidRPr="0080290C">
        <w:rPr>
          <w:rFonts w:hint="eastAsia"/>
          <w:sz w:val="24"/>
        </w:rPr>
        <w:t>基金預算數為預算案數)，</w:t>
      </w:r>
      <w:r w:rsidR="00EC0B38">
        <w:rPr>
          <w:sz w:val="24"/>
        </w:rPr>
        <w:t>115</w:t>
      </w:r>
      <w:r w:rsidRPr="0080290C">
        <w:rPr>
          <w:rFonts w:hint="eastAsia"/>
          <w:sz w:val="24"/>
        </w:rPr>
        <w:t>年度為預算案數；</w:t>
      </w:r>
      <w:r w:rsidR="00EC0B38">
        <w:rPr>
          <w:sz w:val="24"/>
        </w:rPr>
        <w:t>114</w:t>
      </w:r>
      <w:r w:rsidRPr="0080290C">
        <w:rPr>
          <w:rFonts w:hint="eastAsia"/>
          <w:sz w:val="24"/>
        </w:rPr>
        <w:t>年度</w:t>
      </w:r>
      <w:r w:rsidR="00EC0B38">
        <w:rPr>
          <w:rFonts w:hint="eastAsia"/>
          <w:sz w:val="24"/>
        </w:rPr>
        <w:t>執行</w:t>
      </w:r>
      <w:r w:rsidRPr="0080290C">
        <w:rPr>
          <w:rFonts w:hint="eastAsia"/>
          <w:sz w:val="24"/>
        </w:rPr>
        <w:t>數為截至7月底帳列數</w:t>
      </w:r>
      <w:r w:rsidRPr="0080290C">
        <w:rPr>
          <w:sz w:val="24"/>
        </w:rPr>
        <w:t>。</w:t>
      </w:r>
    </w:p>
    <w:p w:rsidR="00F11A60" w:rsidRPr="0080290C" w:rsidRDefault="00F11A60" w:rsidP="00501977">
      <w:pPr>
        <w:spacing w:line="260" w:lineRule="exact"/>
        <w:ind w:leftChars="0" w:left="1418" w:hangingChars="583" w:hanging="1418"/>
        <w:rPr>
          <w:rFonts w:hint="eastAsia"/>
          <w:sz w:val="24"/>
        </w:rPr>
      </w:pPr>
      <w:r w:rsidRPr="0080290C">
        <w:rPr>
          <w:rFonts w:hint="eastAsia"/>
          <w:sz w:val="24"/>
        </w:rPr>
        <w:t xml:space="preserve">   </w:t>
      </w:r>
      <w:r w:rsidR="00AA05A2">
        <w:rPr>
          <w:sz w:val="24"/>
        </w:rPr>
        <w:t xml:space="preserve"> </w:t>
      </w:r>
      <w:r w:rsidRPr="0080290C">
        <w:rPr>
          <w:rFonts w:hint="eastAsia"/>
          <w:sz w:val="24"/>
        </w:rPr>
        <w:t xml:space="preserve">      2.農業特別收入基金下</w:t>
      </w:r>
      <w:r w:rsidR="00CF47B9">
        <w:rPr>
          <w:rFonts w:hint="eastAsia"/>
          <w:sz w:val="24"/>
        </w:rPr>
        <w:t>設農業發展基金，1</w:t>
      </w:r>
      <w:r w:rsidR="00CF47B9">
        <w:rPr>
          <w:sz w:val="24"/>
        </w:rPr>
        <w:t>1</w:t>
      </w:r>
      <w:r w:rsidR="00EC0B38">
        <w:rPr>
          <w:sz w:val="24"/>
        </w:rPr>
        <w:t>5</w:t>
      </w:r>
      <w:r w:rsidR="00CF47B9">
        <w:rPr>
          <w:rFonts w:hint="eastAsia"/>
          <w:sz w:val="24"/>
        </w:rPr>
        <w:t>年度</w:t>
      </w:r>
      <w:r w:rsidR="00CF47B9" w:rsidRPr="00CF47B9">
        <w:rPr>
          <w:rFonts w:hint="eastAsia"/>
          <w:sz w:val="24"/>
        </w:rPr>
        <w:t>「增進農民所得及福利計畫</w:t>
      </w:r>
      <w:r w:rsidR="00CF47B9" w:rsidRPr="00CF47B9">
        <w:rPr>
          <w:sz w:val="24"/>
        </w:rPr>
        <w:t>-農業保險計畫」</w:t>
      </w:r>
      <w:r w:rsidR="00CF47B9">
        <w:rPr>
          <w:rFonts w:hint="eastAsia"/>
          <w:sz w:val="24"/>
        </w:rPr>
        <w:t>項下</w:t>
      </w:r>
      <w:r w:rsidRPr="0080290C">
        <w:rPr>
          <w:rFonts w:hint="eastAsia"/>
          <w:sz w:val="24"/>
        </w:rPr>
        <w:t>包含精進豬隻保險業務計畫、精進乳牛保險業務計畫、家禽禽流感保險計畫、農產業保險計畫、漁產業保險計畫、農業保險推動及輔導計畫</w:t>
      </w:r>
      <w:r w:rsidR="00CF47B9">
        <w:rPr>
          <w:rFonts w:hint="eastAsia"/>
          <w:sz w:val="24"/>
        </w:rPr>
        <w:t>等</w:t>
      </w:r>
      <w:r w:rsidRPr="0080290C">
        <w:rPr>
          <w:rFonts w:hint="eastAsia"/>
          <w:sz w:val="24"/>
        </w:rPr>
        <w:t>。</w:t>
      </w:r>
    </w:p>
    <w:p w:rsidR="00F11A60" w:rsidRPr="0080290C" w:rsidRDefault="00F11A60" w:rsidP="00501977">
      <w:pPr>
        <w:spacing w:line="260" w:lineRule="exact"/>
        <w:ind w:leftChars="0" w:left="973" w:hangingChars="400" w:hanging="973"/>
        <w:rPr>
          <w:rFonts w:hint="eastAsia"/>
          <w:sz w:val="24"/>
        </w:rPr>
      </w:pPr>
      <w:r w:rsidRPr="0080290C">
        <w:rPr>
          <w:rFonts w:hint="eastAsia"/>
          <w:sz w:val="24"/>
        </w:rPr>
        <w:t>資料來源：農業部提供。</w:t>
      </w:r>
    </w:p>
    <w:p w:rsidR="00F817D2" w:rsidRPr="0080290C" w:rsidRDefault="00F817D2" w:rsidP="00F817D2">
      <w:pPr>
        <w:pStyle w:val="21"/>
        <w:ind w:left="850" w:firstLine="566"/>
      </w:pPr>
      <w:r w:rsidRPr="0080290C">
        <w:rPr>
          <w:rFonts w:hint="eastAsia"/>
        </w:rPr>
        <w:t>檢視近年農業保險覆蓋</w:t>
      </w:r>
      <w:r w:rsidRPr="0080290C">
        <w:rPr>
          <w:rFonts w:hint="eastAsia"/>
          <w:spacing w:val="-8"/>
        </w:rPr>
        <w:t>率(詳表</w:t>
      </w:r>
      <w:r w:rsidRPr="0080290C">
        <w:rPr>
          <w:spacing w:val="-8"/>
        </w:rPr>
        <w:t>3</w:t>
      </w:r>
      <w:r w:rsidRPr="0080290C">
        <w:rPr>
          <w:rFonts w:hint="eastAsia"/>
          <w:spacing w:val="-8"/>
        </w:rPr>
        <w:t>)，104及105年均未及1%</w:t>
      </w:r>
      <w:r w:rsidRPr="0080290C">
        <w:rPr>
          <w:rFonts w:hint="eastAsia"/>
        </w:rPr>
        <w:t>，106年擴大試辦保險品項及險種後提升至5.8%，107至109年成長幅度趨緩，110年農業保險法施行後，</w:t>
      </w:r>
      <w:r>
        <w:rPr>
          <w:rFonts w:hint="eastAsia"/>
        </w:rPr>
        <w:t>農業部</w:t>
      </w:r>
      <w:r w:rsidRPr="0080290C">
        <w:rPr>
          <w:rFonts w:hint="eastAsia"/>
        </w:rPr>
        <w:t>將豬隻死亡保險改為強制險，及111年推動政策型水稻收入保險，規定合法種稻之農民需投保基本型保險，保險費由農業部全額補助，整體農業保險覆蓋率由109年之9.6%大幅提升至</w:t>
      </w:r>
      <w:r>
        <w:t>114</w:t>
      </w:r>
      <w:r w:rsidRPr="0080290C">
        <w:rPr>
          <w:rFonts w:hint="eastAsia"/>
        </w:rPr>
        <w:t>年7月底之5</w:t>
      </w:r>
      <w:r>
        <w:t>4</w:t>
      </w:r>
      <w:r w:rsidRPr="0080290C">
        <w:rPr>
          <w:rFonts w:hint="eastAsia"/>
        </w:rPr>
        <w:t>%，惟若扣除強制性保險，整體保險覆蓋率僅</w:t>
      </w:r>
      <w:r>
        <w:rPr>
          <w:rFonts w:hint="eastAsia"/>
        </w:rPr>
        <w:t>2</w:t>
      </w:r>
      <w:r>
        <w:t>0</w:t>
      </w:r>
      <w:r w:rsidRPr="0080290C">
        <w:rPr>
          <w:rFonts w:hint="eastAsia"/>
        </w:rPr>
        <w:t>%</w:t>
      </w:r>
      <w:r>
        <w:rPr>
          <w:rFonts w:hint="eastAsia"/>
        </w:rPr>
        <w:t>，尤其</w:t>
      </w:r>
      <w:r w:rsidRPr="00F817D2">
        <w:t>農作物中果樹、養蜂產業</w:t>
      </w:r>
      <w:r>
        <w:rPr>
          <w:rFonts w:hint="eastAsia"/>
        </w:rPr>
        <w:t>、</w:t>
      </w:r>
      <w:r w:rsidRPr="00F817D2">
        <w:t>漁業中魚類與養殖水產等保險覆蓋率</w:t>
      </w:r>
      <w:r w:rsidR="00AA05A2">
        <w:rPr>
          <w:rFonts w:hint="eastAsia"/>
        </w:rPr>
        <w:t>尚</w:t>
      </w:r>
      <w:r w:rsidRPr="00F817D2">
        <w:t>未</w:t>
      </w:r>
      <w:r>
        <w:rPr>
          <w:rFonts w:hint="eastAsia"/>
        </w:rPr>
        <w:t>及一成</w:t>
      </w:r>
      <w:r w:rsidRPr="00F817D2">
        <w:t>，</w:t>
      </w:r>
      <w:r w:rsidRPr="0080290C">
        <w:rPr>
          <w:rFonts w:hint="eastAsia"/>
        </w:rPr>
        <w:t>投保覆蓋情形</w:t>
      </w:r>
      <w:r>
        <w:rPr>
          <w:rFonts w:hint="eastAsia"/>
        </w:rPr>
        <w:t>仍</w:t>
      </w:r>
      <w:r w:rsidRPr="0080290C">
        <w:rPr>
          <w:rFonts w:hint="eastAsia"/>
        </w:rPr>
        <w:t>待提升。</w:t>
      </w:r>
    </w:p>
    <w:p w:rsidR="00F11A60" w:rsidRPr="0080290C" w:rsidRDefault="00F11A60" w:rsidP="00CA2914">
      <w:pPr>
        <w:pStyle w:val="20"/>
        <w:spacing w:beforeLines="20" w:before="100" w:line="360" w:lineRule="exact"/>
        <w:ind w:left="1417" w:hangingChars="500" w:hanging="1417"/>
        <w:jc w:val="both"/>
        <w:rPr>
          <w:b/>
          <w:sz w:val="28"/>
        </w:rPr>
      </w:pPr>
      <w:r w:rsidRPr="0080290C">
        <w:rPr>
          <w:rFonts w:hint="eastAsia"/>
          <w:b/>
          <w:sz w:val="28"/>
        </w:rPr>
        <w:t>表</w:t>
      </w:r>
      <w:r w:rsidRPr="0080290C">
        <w:rPr>
          <w:b/>
          <w:sz w:val="28"/>
        </w:rPr>
        <w:t>3</w:t>
      </w:r>
      <w:r w:rsidRPr="0080290C">
        <w:rPr>
          <w:rFonts w:hint="eastAsia"/>
          <w:b/>
          <w:sz w:val="28"/>
        </w:rPr>
        <w:t xml:space="preserve">  104年至</w:t>
      </w:r>
      <w:r w:rsidR="009778E3">
        <w:rPr>
          <w:b/>
          <w:sz w:val="28"/>
        </w:rPr>
        <w:t>114</w:t>
      </w:r>
      <w:r w:rsidRPr="0080290C">
        <w:rPr>
          <w:rFonts w:hint="eastAsia"/>
          <w:b/>
          <w:sz w:val="28"/>
        </w:rPr>
        <w:t>年</w:t>
      </w:r>
      <w:r w:rsidRPr="0080290C">
        <w:rPr>
          <w:b/>
          <w:sz w:val="28"/>
        </w:rPr>
        <w:t>7</w:t>
      </w:r>
      <w:r w:rsidRPr="0080290C">
        <w:rPr>
          <w:rFonts w:hint="eastAsia"/>
          <w:b/>
          <w:sz w:val="28"/>
        </w:rPr>
        <w:t xml:space="preserve">月底止農業保險覆蓋率明細表       </w:t>
      </w:r>
      <w:r w:rsidRPr="0080290C">
        <w:rPr>
          <w:rFonts w:hint="eastAsia"/>
        </w:rPr>
        <w:t>單位：%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"/>
        <w:gridCol w:w="552"/>
        <w:gridCol w:w="449"/>
        <w:gridCol w:w="425"/>
        <w:gridCol w:w="425"/>
        <w:gridCol w:w="426"/>
        <w:gridCol w:w="425"/>
        <w:gridCol w:w="495"/>
        <w:gridCol w:w="497"/>
        <w:gridCol w:w="567"/>
        <w:gridCol w:w="567"/>
        <w:gridCol w:w="550"/>
        <w:gridCol w:w="485"/>
        <w:gridCol w:w="560"/>
        <w:gridCol w:w="555"/>
        <w:gridCol w:w="555"/>
        <w:gridCol w:w="555"/>
      </w:tblGrid>
      <w:tr w:rsidR="00F11A60" w:rsidRPr="0080290C" w:rsidTr="00721069">
        <w:trPr>
          <w:trHeight w:val="50"/>
          <w:tblHeader/>
        </w:trPr>
        <w:tc>
          <w:tcPr>
            <w:tcW w:w="417" w:type="dxa"/>
            <w:vMerge w:val="restart"/>
            <w:tcBorders>
              <w:top w:val="single" w:sz="12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4"/>
              </w:rPr>
              <w:t>類別</w:t>
            </w:r>
          </w:p>
        </w:tc>
        <w:tc>
          <w:tcPr>
            <w:tcW w:w="552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年度</w:t>
            </w:r>
          </w:p>
        </w:tc>
        <w:tc>
          <w:tcPr>
            <w:tcW w:w="449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整體</w:t>
            </w:r>
          </w:p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覆蓋率</w:t>
            </w:r>
          </w:p>
        </w:tc>
        <w:tc>
          <w:tcPr>
            <w:tcW w:w="2693" w:type="dxa"/>
            <w:gridSpan w:val="6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農作物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農業</w:t>
            </w:r>
          </w:p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設施</w:t>
            </w:r>
          </w:p>
        </w:tc>
        <w:tc>
          <w:tcPr>
            <w:tcW w:w="1602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漁業</w:t>
            </w:r>
          </w:p>
        </w:tc>
        <w:tc>
          <w:tcPr>
            <w:tcW w:w="2225" w:type="dxa"/>
            <w:gridSpan w:val="4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畜牧業</w:t>
            </w:r>
          </w:p>
        </w:tc>
      </w:tr>
      <w:tr w:rsidR="0080290C" w:rsidRPr="0080290C" w:rsidTr="00721069">
        <w:trPr>
          <w:trHeight w:val="65"/>
          <w:tblHeader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49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水稻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雜糧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蔬菜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果樹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養蜂</w:t>
            </w:r>
          </w:p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產業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小計</w:t>
            </w: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mallCaps/>
                <w:spacing w:val="-2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魚類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養殖</w:t>
            </w:r>
          </w:p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水產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小計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豬隻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乳牛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家禽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-81" w:left="-113" w:hangingChars="72" w:hanging="116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 xml:space="preserve">  小計</w:t>
            </w:r>
          </w:p>
        </w:tc>
      </w:tr>
      <w:tr w:rsidR="0080290C" w:rsidRPr="0080290C" w:rsidTr="00F11A60">
        <w:trPr>
          <w:trHeight w:val="54"/>
        </w:trPr>
        <w:tc>
          <w:tcPr>
            <w:tcW w:w="417" w:type="dxa"/>
            <w:vMerge w:val="restart"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4"/>
              </w:rPr>
              <w:t>含強制性保險</w:t>
            </w: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104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26" w:type="dxa"/>
            <w:vMerge w:val="restart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495" w:type="dxa"/>
            <w:vMerge w:val="restart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1602" w:type="dxa"/>
            <w:gridSpan w:val="3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60" w:type="dxa"/>
            <w:vMerge w:val="restart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55" w:type="dxa"/>
            <w:vMerge w:val="restart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55" w:type="dxa"/>
            <w:vMerge w:val="restart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55" w:type="dxa"/>
            <w:vMerge w:val="restart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nil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</w:tr>
      <w:tr w:rsidR="0080290C" w:rsidRPr="0080290C" w:rsidTr="00F11A60">
        <w:trPr>
          <w:trHeight w:val="71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105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z w:val="22"/>
                <w:szCs w:val="22"/>
              </w:rPr>
              <w:t>-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1602" w:type="dxa"/>
            <w:gridSpan w:val="3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nil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</w:tr>
      <w:tr w:rsidR="0080290C" w:rsidRPr="0080290C" w:rsidTr="00F11A60">
        <w:trPr>
          <w:trHeight w:val="54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106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5.8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7.4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1.3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5.9</w:t>
            </w: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1.2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1.4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nil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</w:tr>
      <w:tr w:rsidR="0080290C" w:rsidRPr="0080290C" w:rsidTr="00F11A60">
        <w:trPr>
          <w:trHeight w:val="159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107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6.2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7.0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1.7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6.5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4.5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2.5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</w:tr>
      <w:tr w:rsidR="0080290C" w:rsidRPr="0080290C" w:rsidTr="00F11A60">
        <w:trPr>
          <w:trHeight w:val="54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108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11.3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2.8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25.2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1.6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3.8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1.9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2.4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2.4</w:t>
            </w:r>
          </w:p>
        </w:tc>
      </w:tr>
      <w:tr w:rsidR="0080290C" w:rsidRPr="0080290C" w:rsidTr="00F11A60">
        <w:trPr>
          <w:trHeight w:val="54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109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9.6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12.4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37.6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0.8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</w:tr>
      <w:tr w:rsidR="0080290C" w:rsidRPr="0080290C" w:rsidTr="00F11A60">
        <w:trPr>
          <w:trHeight w:val="54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110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26.0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13.9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4.6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0.6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46.8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3.9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2.1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100.0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52.1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7.2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60.6</w:t>
            </w:r>
          </w:p>
        </w:tc>
      </w:tr>
      <w:tr w:rsidR="0080290C" w:rsidRPr="0080290C" w:rsidTr="00F11A60">
        <w:trPr>
          <w:trHeight w:val="54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111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51.8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80.1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38.2</w:t>
            </w:r>
          </w:p>
        </w:tc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4.9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0.3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59.9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38.4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1.7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1.3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1.6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100.0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57.3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CF7914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spacing w:val="-20"/>
                <w:w w:val="90"/>
                <w:kern w:val="0"/>
                <w:sz w:val="22"/>
                <w:szCs w:val="22"/>
              </w:rPr>
              <w:t>11.2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60.2</w:t>
            </w:r>
          </w:p>
        </w:tc>
      </w:tr>
      <w:tr w:rsidR="0080290C" w:rsidRPr="0080290C" w:rsidTr="00F11A60">
        <w:trPr>
          <w:trHeight w:val="137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112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51.5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77.5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39.5</w:t>
            </w:r>
          </w:p>
        </w:tc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4.7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0.5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57.2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54.9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2.6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2.5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100.0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71.6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 w:rsidR="00CF7914">
              <w:rPr>
                <w:spacing w:val="-20"/>
                <w:w w:val="90"/>
                <w:kern w:val="0"/>
                <w:sz w:val="22"/>
                <w:szCs w:val="22"/>
              </w:rPr>
              <w:t>6.2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62.7</w:t>
            </w:r>
          </w:p>
        </w:tc>
      </w:tr>
      <w:tr w:rsidR="00AA05A2" w:rsidRPr="00AA05A2" w:rsidTr="00F11A60">
        <w:trPr>
          <w:trHeight w:val="137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05A2" w:rsidRPr="0080290C" w:rsidRDefault="00AA05A2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A05A2" w:rsidRPr="0080290C" w:rsidRDefault="00AA05A2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</w:t>
            </w:r>
            <w:r>
              <w:rPr>
                <w:smallCaps/>
                <w:spacing w:val="-20"/>
                <w:w w:val="90"/>
                <w:sz w:val="22"/>
                <w:szCs w:val="22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53.6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78.5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38.4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18.1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4.9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0.3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59.2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18.0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3.2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2.7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</w:t>
            </w:r>
            <w:r w:rsidR="00CF7914">
              <w:rPr>
                <w:spacing w:val="-20"/>
                <w:w w:val="90"/>
                <w:kern w:val="0"/>
                <w:sz w:val="22"/>
                <w:szCs w:val="22"/>
              </w:rPr>
              <w:t>.0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82.7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21.</w:t>
            </w:r>
            <w:r w:rsidR="00CF7914">
              <w:rPr>
                <w:spacing w:val="-20"/>
                <w:w w:val="90"/>
                <w:kern w:val="0"/>
                <w:sz w:val="22"/>
                <w:szCs w:val="22"/>
              </w:rPr>
              <w:t>5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65.8</w:t>
            </w:r>
          </w:p>
        </w:tc>
      </w:tr>
      <w:tr w:rsidR="00AA05A2" w:rsidRPr="00AA05A2" w:rsidTr="00F11A60">
        <w:trPr>
          <w:trHeight w:val="349"/>
        </w:trPr>
        <w:tc>
          <w:tcPr>
            <w:tcW w:w="417" w:type="dxa"/>
            <w:vMerge/>
            <w:tcBorders>
              <w:top w:val="single" w:sz="6" w:space="0" w:color="auto"/>
              <w:bottom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05A2" w:rsidRPr="0080290C" w:rsidRDefault="00AA05A2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A05A2" w:rsidRPr="0080290C" w:rsidRDefault="00AA05A2" w:rsidP="00BD2086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</w:t>
            </w:r>
            <w:r>
              <w:rPr>
                <w:smallCaps/>
                <w:spacing w:val="-20"/>
                <w:w w:val="90"/>
                <w:sz w:val="22"/>
                <w:szCs w:val="22"/>
              </w:rPr>
              <w:t>4</w:t>
            </w:r>
          </w:p>
          <w:p w:rsidR="00AA05A2" w:rsidRPr="0080290C" w:rsidRDefault="00AA05A2" w:rsidP="00BD2086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7月底</w:t>
            </w:r>
          </w:p>
        </w:tc>
        <w:tc>
          <w:tcPr>
            <w:tcW w:w="449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54.0</w:t>
            </w:r>
          </w:p>
        </w:tc>
        <w:tc>
          <w:tcPr>
            <w:tcW w:w="425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79.6</w:t>
            </w:r>
          </w:p>
        </w:tc>
        <w:tc>
          <w:tcPr>
            <w:tcW w:w="42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27.7</w:t>
            </w:r>
          </w:p>
        </w:tc>
        <w:tc>
          <w:tcPr>
            <w:tcW w:w="42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19.8</w:t>
            </w:r>
          </w:p>
        </w:tc>
        <w:tc>
          <w:tcPr>
            <w:tcW w:w="42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5.1</w:t>
            </w:r>
          </w:p>
        </w:tc>
        <w:tc>
          <w:tcPr>
            <w:tcW w:w="49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49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59.6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1E1BC8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18.0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3.3</w:t>
            </w:r>
          </w:p>
        </w:tc>
        <w:tc>
          <w:tcPr>
            <w:tcW w:w="55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6.6</w:t>
            </w:r>
          </w:p>
        </w:tc>
        <w:tc>
          <w:tcPr>
            <w:tcW w:w="48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4.1</w:t>
            </w:r>
          </w:p>
        </w:tc>
        <w:tc>
          <w:tcPr>
            <w:tcW w:w="560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</w:t>
            </w:r>
            <w:r w:rsidR="00CF7914">
              <w:rPr>
                <w:spacing w:val="-20"/>
                <w:w w:val="90"/>
                <w:kern w:val="0"/>
                <w:sz w:val="22"/>
                <w:szCs w:val="22"/>
              </w:rPr>
              <w:t>.0</w:t>
            </w:r>
          </w:p>
        </w:tc>
        <w:tc>
          <w:tcPr>
            <w:tcW w:w="55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CF7914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spacing w:val="-20"/>
                <w:w w:val="90"/>
                <w:kern w:val="0"/>
                <w:sz w:val="22"/>
                <w:szCs w:val="22"/>
              </w:rPr>
              <w:t>40.4</w:t>
            </w:r>
          </w:p>
        </w:tc>
        <w:tc>
          <w:tcPr>
            <w:tcW w:w="55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05A2" w:rsidRPr="0080290C" w:rsidRDefault="00CF7914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spacing w:val="-20"/>
                <w:w w:val="90"/>
                <w:kern w:val="0"/>
                <w:sz w:val="22"/>
                <w:szCs w:val="22"/>
              </w:rPr>
              <w:t>3.6</w:t>
            </w:r>
          </w:p>
        </w:tc>
        <w:tc>
          <w:tcPr>
            <w:tcW w:w="555" w:type="dxa"/>
            <w:tcBorders>
              <w:top w:val="single" w:sz="6" w:space="0" w:color="auto"/>
              <w:bottom w:val="double" w:sz="4" w:space="0" w:color="auto"/>
            </w:tcBorders>
            <w:vAlign w:val="center"/>
          </w:tcPr>
          <w:p w:rsidR="00AA05A2" w:rsidRPr="0080290C" w:rsidRDefault="00AA05A2" w:rsidP="00BD208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65.8</w:t>
            </w:r>
          </w:p>
        </w:tc>
      </w:tr>
      <w:tr w:rsidR="0080290C" w:rsidRPr="0080290C" w:rsidTr="00F11A60">
        <w:trPr>
          <w:trHeight w:val="228"/>
        </w:trPr>
        <w:tc>
          <w:tcPr>
            <w:tcW w:w="417" w:type="dxa"/>
            <w:vMerge w:val="restart"/>
            <w:tcBorders>
              <w:top w:val="double" w:sz="4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4"/>
              </w:rPr>
              <w:lastRenderedPageBreak/>
              <w:t>不含強制性保險</w:t>
            </w:r>
          </w:p>
        </w:tc>
        <w:tc>
          <w:tcPr>
            <w:tcW w:w="55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104</w:t>
            </w:r>
          </w:p>
        </w:tc>
        <w:tc>
          <w:tcPr>
            <w:tcW w:w="44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425" w:type="dxa"/>
            <w:tcBorders>
              <w:top w:val="double" w:sz="4" w:space="0" w:color="auto"/>
              <w:bottom w:val="single" w:sz="6" w:space="0" w:color="auto"/>
              <w:tr2bl w:val="nil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vMerge w:val="restart"/>
            <w:tcBorders>
              <w:top w:val="double" w:sz="4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vMerge w:val="restart"/>
            <w:tcBorders>
              <w:top w:val="double" w:sz="4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495" w:type="dxa"/>
            <w:vMerge w:val="restart"/>
            <w:tcBorders>
              <w:top w:val="double" w:sz="4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1602" w:type="dxa"/>
            <w:gridSpan w:val="3"/>
            <w:tcBorders>
              <w:top w:val="double" w:sz="4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60" w:type="dxa"/>
            <w:vMerge w:val="restart"/>
            <w:tcBorders>
              <w:top w:val="double" w:sz="4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55" w:type="dxa"/>
            <w:vMerge w:val="restart"/>
            <w:tcBorders>
              <w:top w:val="double" w:sz="4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55" w:type="dxa"/>
            <w:vMerge w:val="restart"/>
            <w:tcBorders>
              <w:top w:val="double" w:sz="4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55" w:type="dxa"/>
            <w:vMerge w:val="restart"/>
            <w:tcBorders>
              <w:top w:val="double" w:sz="4" w:space="0" w:color="auto"/>
              <w:bottom w:val="single" w:sz="6" w:space="0" w:color="auto"/>
              <w:right w:val="single" w:sz="12" w:space="0" w:color="auto"/>
              <w:tr2bl w:val="nil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</w:tr>
      <w:tr w:rsidR="0080290C" w:rsidRPr="0080290C" w:rsidTr="00F11A60">
        <w:trPr>
          <w:trHeight w:val="228"/>
        </w:trPr>
        <w:tc>
          <w:tcPr>
            <w:tcW w:w="417" w:type="dxa"/>
            <w:vMerge/>
            <w:tcBorders>
              <w:top w:val="double" w:sz="4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smallCaps/>
                <w:spacing w:val="-20"/>
                <w:sz w:val="24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105</w:t>
            </w:r>
          </w:p>
        </w:tc>
        <w:tc>
          <w:tcPr>
            <w:tcW w:w="449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1602" w:type="dxa"/>
            <w:gridSpan w:val="3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nil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</w:p>
        </w:tc>
      </w:tr>
      <w:tr w:rsidR="0080290C" w:rsidRPr="0080290C" w:rsidTr="00F11A60">
        <w:trPr>
          <w:trHeight w:val="205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106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5.8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7.4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1.3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5.9</w:t>
            </w: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1.2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1.4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nil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</w:tr>
      <w:tr w:rsidR="0080290C" w:rsidRPr="0080290C" w:rsidTr="00F11A60">
        <w:trPr>
          <w:trHeight w:val="208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107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6.2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7.0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1.7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6.5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4.5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2.5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</w:tr>
      <w:tr w:rsidR="0080290C" w:rsidRPr="0080290C" w:rsidTr="00F11A60">
        <w:trPr>
          <w:trHeight w:val="185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108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11.3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2.8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25.2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1.6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3.8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1.9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2.4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2.4</w:t>
            </w:r>
          </w:p>
        </w:tc>
      </w:tr>
      <w:tr w:rsidR="0080290C" w:rsidRPr="0080290C" w:rsidTr="00F11A60">
        <w:trPr>
          <w:trHeight w:val="174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109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9.6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12.4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49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37.6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0.8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560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</w:tr>
      <w:tr w:rsidR="0080290C" w:rsidRPr="0080290C" w:rsidTr="00F11A60">
        <w:trPr>
          <w:trHeight w:val="175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110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10.3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13.9</w:t>
            </w:r>
          </w:p>
        </w:tc>
        <w:tc>
          <w:tcPr>
            <w:tcW w:w="425" w:type="dxa"/>
            <w:vMerge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6" w:type="dxa"/>
            <w:vMerge/>
            <w:tcBorders>
              <w:tr2bl w:val="nil"/>
            </w:tcBorders>
            <w:shd w:val="clear" w:color="auto" w:fill="auto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4.6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0.6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11.7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46.8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3.9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2.1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8.6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51.2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7.2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11.7</w:t>
            </w:r>
          </w:p>
        </w:tc>
      </w:tr>
      <w:tr w:rsidR="0080290C" w:rsidRPr="0080290C" w:rsidTr="00F11A60">
        <w:trPr>
          <w:trHeight w:val="51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111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15.4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28.9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38.2</w:t>
            </w:r>
          </w:p>
        </w:tc>
        <w:tc>
          <w:tcPr>
            <w:tcW w:w="426" w:type="dxa"/>
            <w:vMerge/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4.9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0.3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19.2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1.7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1.3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1.6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12.1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57.5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18760D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spacing w:val="-20"/>
                <w:w w:val="90"/>
                <w:kern w:val="0"/>
                <w:sz w:val="22"/>
                <w:szCs w:val="22"/>
              </w:rPr>
              <w:t>11.2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15.1</w:t>
            </w:r>
          </w:p>
        </w:tc>
      </w:tr>
      <w:tr w:rsidR="0080290C" w:rsidRPr="0080290C" w:rsidTr="00F11A60">
        <w:trPr>
          <w:trHeight w:val="83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112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16.7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29.0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39.5</w:t>
            </w:r>
          </w:p>
        </w:tc>
        <w:tc>
          <w:tcPr>
            <w:tcW w:w="426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4.7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0.5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19.6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54.9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2.6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2.5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AA05A2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12.0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71.6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11A60" w:rsidRPr="0080290C" w:rsidRDefault="0018760D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spacing w:val="-20"/>
                <w:w w:val="90"/>
                <w:kern w:val="0"/>
                <w:sz w:val="22"/>
                <w:szCs w:val="22"/>
              </w:rPr>
              <w:t>16.2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11A60" w:rsidRPr="0080290C" w:rsidRDefault="00F11A60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18.2</w:t>
            </w:r>
          </w:p>
        </w:tc>
      </w:tr>
      <w:tr w:rsidR="00AA05A2" w:rsidRPr="0080290C" w:rsidTr="00F11A60">
        <w:trPr>
          <w:trHeight w:val="83"/>
        </w:trPr>
        <w:tc>
          <w:tcPr>
            <w:tcW w:w="417" w:type="dxa"/>
            <w:vMerge/>
            <w:tcBorders>
              <w:top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05A2" w:rsidRPr="0080290C" w:rsidRDefault="00AA05A2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A05A2" w:rsidRPr="0080290C" w:rsidRDefault="00AA05A2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</w:t>
            </w:r>
            <w:r>
              <w:rPr>
                <w:smallCaps/>
                <w:spacing w:val="-20"/>
                <w:w w:val="90"/>
                <w:sz w:val="22"/>
                <w:szCs w:val="22"/>
              </w:rPr>
              <w:t>13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19.2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32.5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38.4</w:t>
            </w:r>
          </w:p>
        </w:tc>
        <w:tc>
          <w:tcPr>
            <w:tcW w:w="42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18.1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4.9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0.3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21.8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18.0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3.2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2.7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13.</w:t>
            </w:r>
            <w:r w:rsidR="00CF7914">
              <w:rPr>
                <w:spacing w:val="-20"/>
                <w:w w:val="90"/>
                <w:kern w:val="0"/>
                <w:sz w:val="22"/>
                <w:szCs w:val="22"/>
              </w:rPr>
              <w:t>0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82.7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21.</w:t>
            </w:r>
            <w:r w:rsidR="0018760D">
              <w:rPr>
                <w:spacing w:val="-20"/>
                <w:w w:val="90"/>
                <w:kern w:val="0"/>
                <w:sz w:val="22"/>
                <w:szCs w:val="22"/>
              </w:rPr>
              <w:t>5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22.0</w:t>
            </w:r>
          </w:p>
        </w:tc>
      </w:tr>
      <w:tr w:rsidR="00AA05A2" w:rsidRPr="0080290C" w:rsidTr="00F11A60">
        <w:trPr>
          <w:trHeight w:val="349"/>
        </w:trPr>
        <w:tc>
          <w:tcPr>
            <w:tcW w:w="417" w:type="dxa"/>
            <w:vMerge/>
            <w:tcBorders>
              <w:top w:val="single" w:sz="6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05A2" w:rsidRPr="0080290C" w:rsidRDefault="00AA05A2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sz w:val="24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A05A2" w:rsidRPr="0080290C" w:rsidRDefault="00AA05A2" w:rsidP="00297630">
            <w:pPr>
              <w:spacing w:line="22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</w:t>
            </w:r>
            <w:r>
              <w:rPr>
                <w:smallCaps/>
                <w:spacing w:val="-20"/>
                <w:w w:val="90"/>
                <w:sz w:val="22"/>
                <w:szCs w:val="22"/>
              </w:rPr>
              <w:t>4</w:t>
            </w:r>
          </w:p>
          <w:p w:rsidR="00AA05A2" w:rsidRPr="0080290C" w:rsidRDefault="00AA05A2" w:rsidP="00297630">
            <w:pPr>
              <w:spacing w:line="22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7月底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  <w:t>20.0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34.5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27.7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19.8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  <w:t>5.1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23.0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18.0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  <w:t>3.3</w:t>
            </w:r>
          </w:p>
        </w:tc>
        <w:tc>
          <w:tcPr>
            <w:tcW w:w="55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rightChars="-59" w:right="-167" w:firstLineChars="0" w:firstLine="0"/>
              <w:jc w:val="center"/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  <w:t>6.6</w:t>
            </w:r>
          </w:p>
        </w:tc>
        <w:tc>
          <w:tcPr>
            <w:tcW w:w="48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05A2" w:rsidRPr="00AA05A2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b/>
                <w:bCs/>
                <w:spacing w:val="-20"/>
                <w:w w:val="90"/>
                <w:kern w:val="0"/>
                <w:sz w:val="22"/>
                <w:szCs w:val="22"/>
              </w:rPr>
              <w:t>4.1</w:t>
            </w:r>
          </w:p>
        </w:tc>
        <w:tc>
          <w:tcPr>
            <w:tcW w:w="5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 w:rsidR="00CF7914">
              <w:rPr>
                <w:spacing w:val="-20"/>
                <w:w w:val="90"/>
                <w:kern w:val="0"/>
                <w:sz w:val="22"/>
                <w:szCs w:val="22"/>
              </w:rPr>
              <w:t>5</w:t>
            </w: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.</w:t>
            </w:r>
            <w:r w:rsidR="00CF7914">
              <w:rPr>
                <w:spacing w:val="-20"/>
                <w:w w:val="90"/>
                <w:kern w:val="0"/>
                <w:sz w:val="22"/>
                <w:szCs w:val="22"/>
              </w:rPr>
              <w:t>0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80290C" w:rsidRDefault="00CF7914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spacing w:val="-20"/>
                <w:w w:val="90"/>
                <w:kern w:val="0"/>
                <w:sz w:val="22"/>
                <w:szCs w:val="22"/>
              </w:rPr>
              <w:t>40.4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A05A2" w:rsidRPr="0080290C" w:rsidRDefault="0018760D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</w:t>
            </w:r>
            <w:r>
              <w:rPr>
                <w:spacing w:val="-20"/>
                <w:w w:val="90"/>
                <w:kern w:val="0"/>
                <w:sz w:val="22"/>
                <w:szCs w:val="22"/>
              </w:rPr>
              <w:t>3.6</w:t>
            </w:r>
          </w:p>
        </w:tc>
        <w:tc>
          <w:tcPr>
            <w:tcW w:w="5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A05A2" w:rsidRPr="0080290C" w:rsidRDefault="00AA05A2" w:rsidP="00297630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AA05A2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22.0</w:t>
            </w:r>
          </w:p>
        </w:tc>
      </w:tr>
    </w:tbl>
    <w:p w:rsidR="00F11A60" w:rsidRPr="0080290C" w:rsidRDefault="00F11A60" w:rsidP="001374D1">
      <w:pPr>
        <w:spacing w:line="260" w:lineRule="exact"/>
        <w:ind w:leftChars="0" w:left="1216" w:hangingChars="500" w:hanging="1216"/>
        <w:jc w:val="left"/>
        <w:rPr>
          <w:sz w:val="24"/>
        </w:rPr>
      </w:pPr>
      <w:r w:rsidRPr="0080290C">
        <w:rPr>
          <w:rFonts w:hint="eastAsia"/>
          <w:sz w:val="24"/>
        </w:rPr>
        <w:t>說    明：豬隻除死亡保險為強制性保險外，另有豬隻運輸保險為非強制性保險。</w:t>
      </w:r>
    </w:p>
    <w:p w:rsidR="00F11A60" w:rsidRPr="0080290C" w:rsidRDefault="00F11A60" w:rsidP="001374D1">
      <w:pPr>
        <w:spacing w:line="260" w:lineRule="exact"/>
        <w:ind w:leftChars="0" w:left="1216" w:hangingChars="500" w:hanging="1216"/>
        <w:jc w:val="left"/>
        <w:rPr>
          <w:rFonts w:hint="eastAsia"/>
          <w:sz w:val="24"/>
        </w:rPr>
      </w:pPr>
      <w:r w:rsidRPr="0080290C">
        <w:rPr>
          <w:rFonts w:hint="eastAsia"/>
          <w:sz w:val="24"/>
        </w:rPr>
        <w:t>資料來源：農業部提供。</w:t>
      </w:r>
    </w:p>
    <w:p w:rsidR="0008194A" w:rsidRPr="0080290C" w:rsidRDefault="0008194A" w:rsidP="0008194A">
      <w:pPr>
        <w:ind w:left="566" w:firstLine="566"/>
        <w:rPr>
          <w:rFonts w:hint="eastAsia"/>
        </w:rPr>
      </w:pPr>
      <w:r w:rsidRPr="0080290C">
        <w:rPr>
          <w:rFonts w:hint="eastAsia"/>
        </w:rPr>
        <w:t>綜上，</w:t>
      </w:r>
      <w:r w:rsidR="00AD3F95">
        <w:rPr>
          <w:rFonts w:hint="eastAsia"/>
        </w:rPr>
        <w:t>近年</w:t>
      </w:r>
      <w:r w:rsidR="00AD3F95" w:rsidRPr="00AD3F95">
        <w:rPr>
          <w:rFonts w:hint="eastAsia"/>
        </w:rPr>
        <w:t>極端氣候致災害頻繁，</w:t>
      </w:r>
      <w:r w:rsidR="00D26EC0">
        <w:rPr>
          <w:rFonts w:hint="eastAsia"/>
        </w:rPr>
        <w:t>惟</w:t>
      </w:r>
      <w:r w:rsidR="00357378">
        <w:rPr>
          <w:rFonts w:hint="eastAsia"/>
        </w:rPr>
        <w:t>經統計近1</w:t>
      </w:r>
      <w:r w:rsidR="00357378">
        <w:t>0</w:t>
      </w:r>
      <w:r w:rsidR="00357378">
        <w:rPr>
          <w:rFonts w:hint="eastAsia"/>
        </w:rPr>
        <w:t>年</w:t>
      </w:r>
      <w:r w:rsidR="00D26EC0">
        <w:rPr>
          <w:rFonts w:hint="eastAsia"/>
        </w:rPr>
        <w:t>現金救助</w:t>
      </w:r>
      <w:r w:rsidR="00357378">
        <w:rPr>
          <w:rFonts w:hint="eastAsia"/>
        </w:rPr>
        <w:t>僅占農損金額之2</w:t>
      </w:r>
      <w:r w:rsidR="00357378">
        <w:t>6.74%</w:t>
      </w:r>
      <w:r w:rsidR="00357378">
        <w:rPr>
          <w:rFonts w:hint="eastAsia"/>
        </w:rPr>
        <w:t>，</w:t>
      </w:r>
      <w:r w:rsidR="00D26EC0">
        <w:rPr>
          <w:rFonts w:hint="eastAsia"/>
        </w:rPr>
        <w:t>為</w:t>
      </w:r>
      <w:r w:rsidR="00D26EC0" w:rsidRPr="0080290C">
        <w:rPr>
          <w:rFonts w:hint="eastAsia"/>
        </w:rPr>
        <w:t>協助農漁民分散經營風險，</w:t>
      </w:r>
      <w:r w:rsidR="0080290C" w:rsidRPr="0080290C">
        <w:rPr>
          <w:rFonts w:hint="eastAsia"/>
        </w:rPr>
        <w:t>農業部</w:t>
      </w:r>
      <w:r w:rsidR="00357378">
        <w:rPr>
          <w:rFonts w:hint="eastAsia"/>
        </w:rPr>
        <w:t>自1</w:t>
      </w:r>
      <w:r w:rsidR="00357378">
        <w:t>04</w:t>
      </w:r>
      <w:r w:rsidR="00357378">
        <w:rPr>
          <w:rFonts w:hint="eastAsia"/>
        </w:rPr>
        <w:t>年起推動</w:t>
      </w:r>
      <w:r w:rsidR="0080290C" w:rsidRPr="0080290C">
        <w:rPr>
          <w:rFonts w:hint="eastAsia"/>
        </w:rPr>
        <w:t>農業保險，惟若扣除強制性保險後，</w:t>
      </w:r>
      <w:r w:rsidR="00FA6072">
        <w:rPr>
          <w:rFonts w:hint="eastAsia"/>
        </w:rPr>
        <w:t>迄</w:t>
      </w:r>
      <w:r w:rsidR="00AA05A2">
        <w:t>114</w:t>
      </w:r>
      <w:r w:rsidR="0080290C" w:rsidRPr="0080290C">
        <w:rPr>
          <w:rFonts w:hint="eastAsia"/>
        </w:rPr>
        <w:t>年</w:t>
      </w:r>
      <w:r w:rsidR="00FA6072">
        <w:rPr>
          <w:rFonts w:hint="eastAsia"/>
        </w:rPr>
        <w:t>7月底</w:t>
      </w:r>
      <w:r w:rsidR="0080290C" w:rsidRPr="0080290C">
        <w:rPr>
          <w:rFonts w:hint="eastAsia"/>
        </w:rPr>
        <w:t>整體保險覆蓋率</w:t>
      </w:r>
      <w:r w:rsidR="00FA6072">
        <w:rPr>
          <w:rFonts w:hint="eastAsia"/>
        </w:rPr>
        <w:t>僅</w:t>
      </w:r>
      <w:r w:rsidR="00D26EC0">
        <w:t>20</w:t>
      </w:r>
      <w:r w:rsidR="00FA6072">
        <w:t>%</w:t>
      </w:r>
      <w:r w:rsidR="00357378">
        <w:rPr>
          <w:rFonts w:hint="eastAsia"/>
        </w:rPr>
        <w:t>，鑑於天災逐年加劇</w:t>
      </w:r>
      <w:r w:rsidR="00FA6072">
        <w:rPr>
          <w:rFonts w:hint="eastAsia"/>
        </w:rPr>
        <w:t>，</w:t>
      </w:r>
      <w:r w:rsidR="00D26EC0">
        <w:rPr>
          <w:rFonts w:hint="eastAsia"/>
        </w:rPr>
        <w:t>允宜持續</w:t>
      </w:r>
      <w:r w:rsidR="008613D9">
        <w:rPr>
          <w:rFonts w:hint="eastAsia"/>
        </w:rPr>
        <w:t>加強</w:t>
      </w:r>
      <w:r w:rsidR="00D26EC0">
        <w:rPr>
          <w:rFonts w:hint="eastAsia"/>
        </w:rPr>
        <w:t>推動</w:t>
      </w:r>
      <w:r w:rsidR="00357378">
        <w:rPr>
          <w:rFonts w:hint="eastAsia"/>
        </w:rPr>
        <w:t>農業保險</w:t>
      </w:r>
      <w:r w:rsidR="00D26EC0">
        <w:rPr>
          <w:rFonts w:hint="eastAsia"/>
        </w:rPr>
        <w:t>，</w:t>
      </w:r>
      <w:r w:rsidR="008613D9">
        <w:rPr>
          <w:rFonts w:hint="eastAsia"/>
        </w:rPr>
        <w:t>並研議強化</w:t>
      </w:r>
      <w:r w:rsidR="00357378">
        <w:rPr>
          <w:rFonts w:hint="eastAsia"/>
        </w:rPr>
        <w:t>農業災害預測與防範技術，協助</w:t>
      </w:r>
      <w:r w:rsidR="00357378" w:rsidRPr="00357378">
        <w:rPr>
          <w:rFonts w:hint="eastAsia"/>
        </w:rPr>
        <w:t>農民</w:t>
      </w:r>
      <w:r w:rsidR="00357378">
        <w:rPr>
          <w:rFonts w:hint="eastAsia"/>
        </w:rPr>
        <w:t>提升</w:t>
      </w:r>
      <w:r w:rsidR="00357378" w:rsidRPr="00357378">
        <w:rPr>
          <w:rFonts w:hint="eastAsia"/>
        </w:rPr>
        <w:t>自主防災能力</w:t>
      </w:r>
      <w:r w:rsidR="00357378">
        <w:rPr>
          <w:rFonts w:hint="eastAsia"/>
        </w:rPr>
        <w:t>，</w:t>
      </w:r>
      <w:r w:rsidR="00357378" w:rsidRPr="004925D9">
        <w:rPr>
          <w:rFonts w:hint="eastAsia"/>
        </w:rPr>
        <w:t>以保障財產安全</w:t>
      </w:r>
      <w:r w:rsidRPr="0080290C">
        <w:rPr>
          <w:rFonts w:hint="eastAsia"/>
        </w:rPr>
        <w:t>。</w:t>
      </w:r>
    </w:p>
    <w:bookmarkEnd w:id="0"/>
    <w:sectPr w:rsidR="0008194A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15732C" w:rsidRPr="0015732C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3642FF" w:rsidRDefault="003642FF" w:rsidP="006157AC">
      <w:pPr>
        <w:pStyle w:val="142"/>
        <w:spacing w:line="300" w:lineRule="exact"/>
        <w:ind w:left="73" w:hangingChars="30" w:hanging="73"/>
        <w:jc w:val="both"/>
        <w:rPr>
          <w:rFonts w:hint="eastAsia"/>
        </w:rPr>
      </w:pPr>
      <w:r>
        <w:rPr>
          <w:rStyle w:val="af9"/>
        </w:rPr>
        <w:footnoteRef/>
      </w:r>
      <w:r>
        <w:rPr>
          <w:rFonts w:hint="eastAsia"/>
        </w:rPr>
        <w:t>依</w:t>
      </w:r>
      <w:r w:rsidRPr="003642FF">
        <w:rPr>
          <w:rFonts w:hint="eastAsia"/>
          <w:szCs w:val="24"/>
        </w:rPr>
        <w:t>統計</w:t>
      </w:r>
      <w:r>
        <w:rPr>
          <w:rFonts w:hint="eastAsia"/>
        </w:rPr>
        <w:t>，109年6月至110年5月</w:t>
      </w:r>
      <w:r w:rsidRPr="00D008C2">
        <w:rPr>
          <w:rFonts w:hint="eastAsia"/>
        </w:rPr>
        <w:t>臺灣雨量達到1910年有紀錄以來最少，</w:t>
      </w:r>
      <w:r>
        <w:rPr>
          <w:rFonts w:hint="eastAsia"/>
        </w:rPr>
        <w:t>堪</w:t>
      </w:r>
      <w:r w:rsidRPr="00D008C2">
        <w:rPr>
          <w:rFonts w:hint="eastAsia"/>
        </w:rPr>
        <w:t>稱為百年大旱</w:t>
      </w:r>
      <w:r>
        <w:rPr>
          <w:rFonts w:hint="eastAsia"/>
        </w:rPr>
        <w:t>；</w:t>
      </w:r>
      <w:r w:rsidRPr="00D008C2">
        <w:rPr>
          <w:rFonts w:hint="eastAsia"/>
        </w:rPr>
        <w:t>詳</w:t>
      </w:r>
      <w:r>
        <w:rPr>
          <w:rFonts w:hint="eastAsia"/>
        </w:rPr>
        <w:t>參</w:t>
      </w:r>
      <w:r w:rsidRPr="00D008C2">
        <w:rPr>
          <w:rFonts w:hint="eastAsia"/>
        </w:rPr>
        <w:t>大氣科學期刊「2020-2021臺灣百年大旱原因分析」</w:t>
      </w:r>
      <w:r>
        <w:rPr>
          <w:rFonts w:hint="eastAsia"/>
        </w:rPr>
        <w:t>，111</w:t>
      </w:r>
      <w:r w:rsidRPr="00D008C2">
        <w:rPr>
          <w:rFonts w:hint="eastAsia"/>
        </w:rPr>
        <w:t>年</w:t>
      </w:r>
      <w:r>
        <w:t>12</w:t>
      </w:r>
      <w:r w:rsidRPr="00D008C2">
        <w:rPr>
          <w:rFonts w:hint="eastAsia"/>
        </w:rPr>
        <w:t>月</w:t>
      </w:r>
      <w:r>
        <w:t>21</w:t>
      </w:r>
      <w:r w:rsidRPr="00D008C2">
        <w:rPr>
          <w:rFonts w:hint="eastAsia"/>
        </w:rPr>
        <w:t>日</w:t>
      </w:r>
      <w:r>
        <w:rPr>
          <w:rFonts w:hint="eastAsia"/>
        </w:rPr>
        <w:t>定稿。</w:t>
      </w:r>
    </w:p>
  </w:footnote>
  <w:footnote w:id="2">
    <w:p w:rsidR="003642FF" w:rsidRDefault="003642FF" w:rsidP="00501977">
      <w:pPr>
        <w:pStyle w:val="142"/>
        <w:spacing w:line="300" w:lineRule="exact"/>
        <w:ind w:left="73" w:hangingChars="30" w:hanging="73"/>
        <w:jc w:val="both"/>
        <w:rPr>
          <w:rFonts w:hint="eastAsia"/>
        </w:rPr>
      </w:pPr>
      <w:r>
        <w:rPr>
          <w:rStyle w:val="af9"/>
        </w:rPr>
        <w:footnoteRef/>
      </w:r>
      <w:r>
        <w:rPr>
          <w:rFonts w:hint="eastAsia"/>
        </w:rPr>
        <w:t>經濟部、農業部1</w:t>
      </w:r>
      <w:r>
        <w:t>11</w:t>
      </w:r>
      <w:r>
        <w:rPr>
          <w:rFonts w:hint="eastAsia"/>
        </w:rPr>
        <w:t>年1</w:t>
      </w:r>
      <w:r>
        <w:t>2</w:t>
      </w:r>
      <w:r>
        <w:rPr>
          <w:rFonts w:hint="eastAsia"/>
        </w:rPr>
        <w:t>月1</w:t>
      </w:r>
      <w:r>
        <w:t>2</w:t>
      </w:r>
      <w:r>
        <w:rPr>
          <w:rFonts w:hint="eastAsia"/>
        </w:rPr>
        <w:t>日「公告嘉南地區1</w:t>
      </w:r>
      <w:r>
        <w:t>12</w:t>
      </w:r>
      <w:r>
        <w:rPr>
          <w:rFonts w:hint="eastAsia"/>
        </w:rPr>
        <w:t>年第1期作全面節水停灌補償</w:t>
      </w:r>
      <w:r w:rsidRPr="003642FF">
        <w:rPr>
          <w:rFonts w:hint="eastAsia"/>
          <w:szCs w:val="24"/>
        </w:rPr>
        <w:t>事宜</w:t>
      </w:r>
      <w:r>
        <w:rPr>
          <w:rFonts w:hint="eastAsia"/>
        </w:rPr>
        <w:t>」及農田水利署1</w:t>
      </w:r>
      <w:r>
        <w:t>12</w:t>
      </w:r>
      <w:r>
        <w:rPr>
          <w:rFonts w:hint="eastAsia"/>
        </w:rPr>
        <w:t>年7月8日「</w:t>
      </w:r>
      <w:r w:rsidRPr="00F04EE8">
        <w:rPr>
          <w:rFonts w:hint="eastAsia"/>
        </w:rPr>
        <w:t>梅雨降雨量不如預期 曾文-烏山頭水庫蓄水量嚴重不足 部分水庫灌區須實施全面節水措施</w:t>
      </w:r>
      <w:r>
        <w:rPr>
          <w:rFonts w:hint="eastAsia"/>
        </w:rPr>
        <w:t>」。</w:t>
      </w:r>
    </w:p>
  </w:footnote>
  <w:footnote w:id="3">
    <w:p w:rsidR="004D71E6" w:rsidRPr="007C44E5" w:rsidRDefault="004D71E6" w:rsidP="00501977">
      <w:pPr>
        <w:pStyle w:val="142"/>
        <w:spacing w:line="300" w:lineRule="exact"/>
        <w:ind w:left="73" w:hangingChars="30" w:hanging="73"/>
        <w:jc w:val="both"/>
        <w:rPr>
          <w:rFonts w:hint="eastAsia"/>
          <w:szCs w:val="24"/>
        </w:rPr>
      </w:pPr>
      <w:r w:rsidRPr="007C44E5">
        <w:rPr>
          <w:rStyle w:val="af9"/>
          <w:szCs w:val="24"/>
        </w:rPr>
        <w:footnoteRef/>
      </w:r>
      <w:r w:rsidRPr="004D71E6">
        <w:rPr>
          <w:rFonts w:hint="eastAsia"/>
          <w:szCs w:val="24"/>
        </w:rPr>
        <w:t>農業發展條例第</w:t>
      </w:r>
      <w:r w:rsidRPr="004D71E6">
        <w:rPr>
          <w:szCs w:val="24"/>
        </w:rPr>
        <w:t>60條規定：「農業生產因天然災害受損，政府得辦理現金救助、補助或低利貸款，並依法減免田賦，以協助農民迅速恢復生產。」「前項現金救助、補助或低利貸款辦法，由中央主管機關定之。」</w:t>
      </w:r>
      <w:r w:rsidR="006157AC">
        <w:rPr>
          <w:rFonts w:hint="eastAsia"/>
          <w:szCs w:val="24"/>
        </w:rPr>
        <w:t>、</w:t>
      </w:r>
      <w:r w:rsidRPr="004D71E6">
        <w:rPr>
          <w:szCs w:val="24"/>
        </w:rPr>
        <w:t>「辦理第1項現金救助、補助或低利貸款所需經費，由中央主管機關設置農業天然災害救助基金支應之；其收支、保管及運用辦法，由行政院定之。」</w:t>
      </w:r>
    </w:p>
  </w:footnote>
  <w:footnote w:id="4">
    <w:p w:rsidR="00187F02" w:rsidRDefault="00187F02" w:rsidP="00187F02">
      <w:pPr>
        <w:pStyle w:val="142"/>
        <w:spacing w:line="300" w:lineRule="exact"/>
        <w:ind w:left="73" w:hangingChars="30" w:hanging="73"/>
        <w:rPr>
          <w:rFonts w:hint="eastAsia"/>
        </w:rPr>
      </w:pPr>
      <w:r>
        <w:rPr>
          <w:rStyle w:val="af9"/>
        </w:rPr>
        <w:footnoteRef/>
      </w:r>
      <w:r>
        <w:rPr>
          <w:rFonts w:hint="eastAsia"/>
        </w:rPr>
        <w:t>農業部於丹娜絲風災特別預算</w:t>
      </w:r>
      <w:r w:rsidRPr="00F138B6">
        <w:rPr>
          <w:rFonts w:hint="eastAsia"/>
        </w:rPr>
        <w:t>編列</w:t>
      </w:r>
      <w:r>
        <w:t>71</w:t>
      </w:r>
      <w:r>
        <w:rPr>
          <w:rFonts w:hint="eastAsia"/>
        </w:rPr>
        <w:t>億</w:t>
      </w:r>
      <w:r>
        <w:t>7,013</w:t>
      </w:r>
      <w:r>
        <w:rPr>
          <w:rFonts w:hint="eastAsia"/>
        </w:rPr>
        <w:t>萬</w:t>
      </w:r>
      <w:r>
        <w:t>5千元</w:t>
      </w:r>
      <w:r>
        <w:rPr>
          <w:rFonts w:hint="eastAsia"/>
        </w:rPr>
        <w:t>撥補天災</w:t>
      </w:r>
      <w:r>
        <w:t>基金辦理農業損失現金救助及低利貸款利息補貼等所需經費</w:t>
      </w:r>
      <w:r>
        <w:rPr>
          <w:rFonts w:hint="eastAsia"/>
        </w:rPr>
        <w:t>，</w:t>
      </w:r>
      <w:r>
        <w:t>114</w:t>
      </w:r>
      <w:r>
        <w:rPr>
          <w:rFonts w:hint="eastAsia"/>
        </w:rPr>
        <w:t>及1</w:t>
      </w:r>
      <w:r>
        <w:t>15</w:t>
      </w:r>
      <w:r>
        <w:rPr>
          <w:rFonts w:hint="eastAsia"/>
        </w:rPr>
        <w:t>年度分配</w:t>
      </w:r>
      <w:r w:rsidR="006157AC">
        <w:rPr>
          <w:rFonts w:hint="eastAsia"/>
        </w:rPr>
        <w:t>數分別為</w:t>
      </w:r>
      <w:r w:rsidRPr="00426876">
        <w:rPr>
          <w:rFonts w:hint="eastAsia"/>
        </w:rPr>
        <w:t>4</w:t>
      </w:r>
      <w:r w:rsidRPr="00426876">
        <w:t>9</w:t>
      </w:r>
      <w:r w:rsidRPr="00426876">
        <w:rPr>
          <w:rFonts w:hint="eastAsia"/>
        </w:rPr>
        <w:t>億</w:t>
      </w:r>
      <w:r w:rsidRPr="00426876">
        <w:t>1,660</w:t>
      </w:r>
      <w:r w:rsidRPr="00426876">
        <w:rPr>
          <w:rFonts w:hint="eastAsia"/>
        </w:rPr>
        <w:t>萬</w:t>
      </w:r>
      <w:r w:rsidRPr="00426876">
        <w:t>3</w:t>
      </w:r>
      <w:r w:rsidRPr="00426876">
        <w:rPr>
          <w:rFonts w:hint="eastAsia"/>
        </w:rPr>
        <w:t>千元</w:t>
      </w:r>
      <w:r>
        <w:rPr>
          <w:rFonts w:hint="eastAsia"/>
        </w:rPr>
        <w:t>及2</w:t>
      </w:r>
      <w:r>
        <w:t>2</w:t>
      </w:r>
      <w:r>
        <w:rPr>
          <w:rFonts w:hint="eastAsia"/>
        </w:rPr>
        <w:t>億5</w:t>
      </w:r>
      <w:r>
        <w:t>,353</w:t>
      </w:r>
      <w:r>
        <w:rPr>
          <w:rFonts w:hint="eastAsia"/>
        </w:rPr>
        <w:t>萬2千元。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32C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8F2CBBA-39F3-4AD5-8E30-0895D901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0DB04-5D2E-44F4-8B01-84617D87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17</Pages>
  <Words>830</Words>
  <Characters>4737</Characters>
  <Application>Microsoft Office Word</Application>
  <DocSecurity>0</DocSecurity>
  <Lines>39</Lines>
  <Paragraphs>11</Paragraphs>
  <ScaleCrop>false</ScaleCrop>
  <Company/>
  <LinksUpToDate>false</LinksUpToDate>
  <CharactersWithSpaces>5556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2025-11-10T03:04:00Z</dcterms:created>
  <dcterms:modified xsi:type="dcterms:W3CDTF">2025-11-10T03:04:00Z</dcterms:modified>
</cp:coreProperties>
</file>