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3D4381" w:rsidRDefault="005C3436" w:rsidP="003D4381">
      <w:pPr>
        <w:pStyle w:val="14"/>
        <w:ind w:left="567" w:hanging="567"/>
      </w:pPr>
      <w:bookmarkStart w:id="3" w:name="_Toc211084970"/>
      <w:bookmarkStart w:id="4" w:name="_Toc212709818"/>
      <w:r>
        <w:rPr>
          <w:rFonts w:hint="eastAsia"/>
        </w:rPr>
        <w:t>五</w:t>
      </w:r>
      <w:bookmarkStart w:id="5" w:name="_Hlk211083535"/>
      <w:r w:rsidR="003D4381" w:rsidRPr="00E4273A">
        <w:rPr>
          <w:rFonts w:hint="eastAsia"/>
        </w:rPr>
        <w:t>、</w:t>
      </w:r>
      <w:bookmarkEnd w:id="5"/>
      <w:r w:rsidR="00DB3155" w:rsidRPr="00DB3155">
        <w:rPr>
          <w:rFonts w:hint="eastAsia"/>
        </w:rPr>
        <w:t>11</w:t>
      </w:r>
      <w:r w:rsidR="00DB3155">
        <w:rPr>
          <w:rFonts w:hint="eastAsia"/>
        </w:rPr>
        <w:t>5</w:t>
      </w:r>
      <w:r w:rsidR="00DB3155" w:rsidRPr="00DB3155">
        <w:rPr>
          <w:rFonts w:hint="eastAsia"/>
        </w:rPr>
        <w:t>年度新增</w:t>
      </w:r>
      <w:r w:rsidR="00437C76">
        <w:rPr>
          <w:rFonts w:hint="eastAsia"/>
        </w:rPr>
        <w:t>辦理</w:t>
      </w:r>
      <w:r w:rsidR="00DB3155" w:rsidRPr="00DB3155">
        <w:rPr>
          <w:rFonts w:hint="eastAsia"/>
        </w:rPr>
        <w:t>「</w:t>
      </w:r>
      <w:r w:rsidR="00DB3155">
        <w:rPr>
          <w:rFonts w:hint="eastAsia"/>
        </w:rPr>
        <w:t>智權推進致能轉型</w:t>
      </w:r>
      <w:r w:rsidR="00DB3155" w:rsidRPr="00DB3155">
        <w:rPr>
          <w:rFonts w:hint="eastAsia"/>
        </w:rPr>
        <w:t>」計畫，</w:t>
      </w:r>
      <w:r w:rsidR="003C16BD">
        <w:rPr>
          <w:rFonts w:hint="eastAsia"/>
        </w:rPr>
        <w:t>允宜妥為規劃智權服務平台之建置及完</w:t>
      </w:r>
      <w:r w:rsidR="00295686">
        <w:rPr>
          <w:rFonts w:hint="eastAsia"/>
        </w:rPr>
        <w:t>備</w:t>
      </w:r>
      <w:r w:rsidR="003C16BD">
        <w:rPr>
          <w:rFonts w:hint="eastAsia"/>
        </w:rPr>
        <w:t>智權服務項目，俾促進智權普及化</w:t>
      </w:r>
      <w:bookmarkEnd w:id="3"/>
      <w:bookmarkEnd w:id="4"/>
    </w:p>
    <w:p w:rsidR="003D4381" w:rsidRDefault="002922CD" w:rsidP="003D4381">
      <w:pPr>
        <w:ind w:left="566" w:firstLine="566"/>
      </w:pPr>
      <w:r>
        <w:rPr>
          <w:rFonts w:hint="eastAsia"/>
        </w:rPr>
        <w:t>智慧</w:t>
      </w:r>
      <w:r w:rsidR="003D4381">
        <w:rPr>
          <w:rFonts w:hint="eastAsia"/>
        </w:rPr>
        <w:t>局</w:t>
      </w:r>
      <w:r w:rsidR="00DB3155" w:rsidRPr="00DB3155">
        <w:rPr>
          <w:rFonts w:hint="eastAsia"/>
        </w:rPr>
        <w:t>11</w:t>
      </w:r>
      <w:r w:rsidR="00DB3155">
        <w:rPr>
          <w:rFonts w:hint="eastAsia"/>
        </w:rPr>
        <w:t>5</w:t>
      </w:r>
      <w:r w:rsidR="00DB3155" w:rsidRPr="00DB3155">
        <w:rPr>
          <w:rFonts w:hint="eastAsia"/>
        </w:rPr>
        <w:t>年度</w:t>
      </w:r>
      <w:r w:rsidR="005F231C" w:rsidRPr="005F231C">
        <w:rPr>
          <w:rFonts w:hint="eastAsia"/>
        </w:rPr>
        <w:t>預算案</w:t>
      </w:r>
      <w:r w:rsidR="00DB3155" w:rsidRPr="00DB3155">
        <w:rPr>
          <w:rFonts w:hint="eastAsia"/>
        </w:rPr>
        <w:t>於「智慧財產權科技發展」項下新增「智權推進致能轉型」</w:t>
      </w:r>
      <w:r w:rsidR="00DB3155">
        <w:rPr>
          <w:rFonts w:hint="eastAsia"/>
        </w:rPr>
        <w:t>4</w:t>
      </w:r>
      <w:r w:rsidR="00DB3155" w:rsidRPr="00DB3155">
        <w:rPr>
          <w:rFonts w:hint="eastAsia"/>
        </w:rPr>
        <w:t>,</w:t>
      </w:r>
      <w:r w:rsidR="00DB3155">
        <w:rPr>
          <w:rFonts w:hint="eastAsia"/>
        </w:rPr>
        <w:t>857</w:t>
      </w:r>
      <w:r w:rsidR="00DB3155" w:rsidRPr="00DB3155">
        <w:rPr>
          <w:rFonts w:hint="eastAsia"/>
        </w:rPr>
        <w:t>萬</w:t>
      </w:r>
      <w:r w:rsidR="00DB3155">
        <w:rPr>
          <w:rFonts w:hint="eastAsia"/>
        </w:rPr>
        <w:t>5千元</w:t>
      </w:r>
      <w:r w:rsidR="00DB3155" w:rsidRPr="00DB3155">
        <w:rPr>
          <w:rFonts w:hint="eastAsia"/>
        </w:rPr>
        <w:t>，</w:t>
      </w:r>
      <w:r w:rsidR="00940187">
        <w:rPr>
          <w:rFonts w:hint="eastAsia"/>
        </w:rPr>
        <w:t>用以辦理AI智權服務平台</w:t>
      </w:r>
      <w:r w:rsidR="00985D98">
        <w:rPr>
          <w:rFonts w:hint="eastAsia"/>
        </w:rPr>
        <w:t>及智權智慧客服系統開發等事項</w:t>
      </w:r>
      <w:r w:rsidR="00DB3155" w:rsidRPr="00DB3155">
        <w:rPr>
          <w:rFonts w:hint="eastAsia"/>
        </w:rPr>
        <w:t>。經查：</w:t>
      </w:r>
    </w:p>
    <w:p w:rsidR="003D4381" w:rsidRDefault="003D4381" w:rsidP="003D4381">
      <w:pPr>
        <w:pStyle w:val="a5"/>
        <w:ind w:left="849" w:hanging="283"/>
        <w:rPr>
          <w:b/>
          <w:bCs/>
        </w:rPr>
      </w:pPr>
      <w:r>
        <w:rPr>
          <w:rFonts w:hint="eastAsia"/>
          <w:b/>
          <w:bCs/>
        </w:rPr>
        <w:t>(一)</w:t>
      </w:r>
      <w:r w:rsidR="00DB3155" w:rsidRPr="00DB3155">
        <w:rPr>
          <w:rFonts w:hint="eastAsia"/>
          <w:b/>
          <w:bCs/>
        </w:rPr>
        <w:t>計畫內容摘要及經費需求</w:t>
      </w:r>
    </w:p>
    <w:p w:rsidR="003D4381" w:rsidRDefault="00985D98" w:rsidP="00985D98">
      <w:pPr>
        <w:pStyle w:val="123"/>
        <w:ind w:left="1133" w:hanging="283"/>
      </w:pPr>
      <w:r w:rsidRPr="000A3C2C">
        <w:rPr>
          <w:rFonts w:hint="eastAsia"/>
          <w:b/>
          <w:bCs/>
        </w:rPr>
        <w:t>1.計畫內容：</w:t>
      </w:r>
      <w:r w:rsidR="00B20F81">
        <w:rPr>
          <w:rFonts w:hint="eastAsia"/>
        </w:rPr>
        <w:t>為達成以AI為基礎之數位轉型工作目標，智慧局</w:t>
      </w:r>
      <w:r w:rsidR="00FE1519">
        <w:rPr>
          <w:rFonts w:hint="eastAsia"/>
        </w:rPr>
        <w:t>配合經濟部</w:t>
      </w:r>
      <w:r w:rsidR="00FE1519" w:rsidRPr="00FE1519">
        <w:rPr>
          <w:rFonts w:hint="eastAsia"/>
        </w:rPr>
        <w:t>「</w:t>
      </w:r>
      <w:r w:rsidR="00FE1519">
        <w:rPr>
          <w:rFonts w:hint="eastAsia"/>
        </w:rPr>
        <w:t>智慧政府數位化精進發展計畫-</w:t>
      </w:r>
      <w:r w:rsidR="00FE1519" w:rsidRPr="00FE1519">
        <w:rPr>
          <w:rFonts w:hint="eastAsia"/>
        </w:rPr>
        <w:t>致能轉型ABC計畫」</w:t>
      </w:r>
      <w:r w:rsidR="00FE1519">
        <w:rPr>
          <w:rFonts w:hint="eastAsia"/>
        </w:rPr>
        <w:t>推動</w:t>
      </w:r>
      <w:r w:rsidR="00FE1519" w:rsidRPr="00FE1519">
        <w:rPr>
          <w:rFonts w:hint="eastAsia"/>
        </w:rPr>
        <w:t>「智權推進致能轉型</w:t>
      </w:r>
      <w:r w:rsidR="00FE1519">
        <w:rPr>
          <w:rFonts w:hint="eastAsia"/>
        </w:rPr>
        <w:t>計畫</w:t>
      </w:r>
      <w:r w:rsidR="00FE1519" w:rsidRPr="00FE1519">
        <w:rPr>
          <w:rFonts w:hint="eastAsia"/>
        </w:rPr>
        <w:t>」</w:t>
      </w:r>
      <w:r w:rsidR="00FE1519">
        <w:rPr>
          <w:rFonts w:hint="eastAsia"/>
        </w:rPr>
        <w:t>，</w:t>
      </w:r>
      <w:r w:rsidR="00B20F81">
        <w:rPr>
          <w:rFonts w:hint="eastAsia"/>
        </w:rPr>
        <w:t>運用AI技術打造以使用者為中心之智慧智權服務，主要建置</w:t>
      </w:r>
      <w:r w:rsidR="00B20F81" w:rsidRPr="00B20F81">
        <w:rPr>
          <w:rFonts w:hint="eastAsia"/>
        </w:rPr>
        <w:t>「智權智慧客服」服務，提供商標及專利之申辦與知識諮詢服務</w:t>
      </w:r>
      <w:r w:rsidR="00293DEA">
        <w:rPr>
          <w:rFonts w:hint="eastAsia"/>
        </w:rPr>
        <w:t>，依據使用者需求提供精準之引</w:t>
      </w:r>
      <w:r w:rsidR="007B50AB">
        <w:rPr>
          <w:rFonts w:hint="eastAsia"/>
        </w:rPr>
        <w:t>導</w:t>
      </w:r>
      <w:r w:rsidR="00293DEA">
        <w:rPr>
          <w:rFonts w:hint="eastAsia"/>
        </w:rPr>
        <w:t>服務，</w:t>
      </w:r>
      <w:r w:rsidR="007B50AB">
        <w:rPr>
          <w:rFonts w:hint="eastAsia"/>
        </w:rPr>
        <w:t>協助使用者快速瞭解所需適用之智慧財產權權利類型，</w:t>
      </w:r>
      <w:r w:rsidR="00293DEA">
        <w:rPr>
          <w:rFonts w:hint="eastAsia"/>
        </w:rPr>
        <w:t>並</w:t>
      </w:r>
      <w:r w:rsidR="007B50AB">
        <w:rPr>
          <w:rFonts w:hint="eastAsia"/>
        </w:rPr>
        <w:t>建構完善且具韌性之數位基礎建設，以支援AI應用</w:t>
      </w:r>
      <w:r w:rsidR="000A3C2C" w:rsidRPr="000A3C2C">
        <w:rPr>
          <w:rFonts w:hint="eastAsia"/>
        </w:rPr>
        <w:t>。</w:t>
      </w:r>
    </w:p>
    <w:p w:rsidR="00985D98" w:rsidRDefault="00985D98" w:rsidP="00985D98">
      <w:pPr>
        <w:pStyle w:val="123"/>
        <w:ind w:left="1133" w:hanging="283"/>
      </w:pPr>
      <w:r w:rsidRPr="00EC305A">
        <w:rPr>
          <w:rFonts w:hint="eastAsia"/>
          <w:b/>
          <w:bCs/>
        </w:rPr>
        <w:t>2.</w:t>
      </w:r>
      <w:r w:rsidR="000A3C2C" w:rsidRPr="00EC305A">
        <w:rPr>
          <w:rFonts w:hint="eastAsia"/>
          <w:b/>
          <w:bCs/>
        </w:rPr>
        <w:t>期程及計畫總經費：</w:t>
      </w:r>
      <w:r w:rsidR="000A3C2C">
        <w:rPr>
          <w:rFonts w:hint="eastAsia"/>
        </w:rPr>
        <w:t>執行期間為115至119年度，</w:t>
      </w:r>
      <w:r w:rsidR="00C35EEE">
        <w:rPr>
          <w:rFonts w:hint="eastAsia"/>
        </w:rPr>
        <w:t>計畫總</w:t>
      </w:r>
      <w:r w:rsidR="000A3C2C">
        <w:rPr>
          <w:rFonts w:hint="eastAsia"/>
        </w:rPr>
        <w:t>經費為2億4,287萬5千元</w:t>
      </w:r>
      <w:r w:rsidR="00D41140">
        <w:rPr>
          <w:rFonts w:hint="eastAsia"/>
        </w:rPr>
        <w:t>(詳表1)</w:t>
      </w:r>
      <w:r w:rsidR="000A3C2C">
        <w:rPr>
          <w:rFonts w:hint="eastAsia"/>
        </w:rPr>
        <w:t>，</w:t>
      </w:r>
      <w:r w:rsidR="00021290">
        <w:rPr>
          <w:rFonts w:hint="eastAsia"/>
        </w:rPr>
        <w:t>其中</w:t>
      </w:r>
      <w:r w:rsidR="00C35EEE">
        <w:rPr>
          <w:rFonts w:hint="eastAsia"/>
        </w:rPr>
        <w:t>辦理AI智權服務平台所需經費為8,931萬5千元，預計建構</w:t>
      </w:r>
      <w:r w:rsidR="007B50AB">
        <w:rPr>
          <w:rFonts w:hint="eastAsia"/>
        </w:rPr>
        <w:t>提供全方位</w:t>
      </w:r>
      <w:r w:rsidR="007B50AB" w:rsidRPr="007B50AB">
        <w:rPr>
          <w:rFonts w:hint="eastAsia"/>
        </w:rPr>
        <w:t>、</w:t>
      </w:r>
      <w:r w:rsidR="007B50AB">
        <w:rPr>
          <w:rFonts w:hint="eastAsia"/>
        </w:rPr>
        <w:t>主動精準之智權申辦及知識諮詢服務，降低中小企業及民眾接觸管理</w:t>
      </w:r>
      <w:r w:rsidR="007B50AB" w:rsidRPr="007B50AB">
        <w:rPr>
          <w:rFonts w:hint="eastAsia"/>
        </w:rPr>
        <w:t>智慧財產權</w:t>
      </w:r>
      <w:r w:rsidR="007B50AB">
        <w:rPr>
          <w:rFonts w:hint="eastAsia"/>
        </w:rPr>
        <w:t>之</w:t>
      </w:r>
      <w:r w:rsidR="007B50AB" w:rsidRPr="007B50AB">
        <w:rPr>
          <w:rFonts w:hint="eastAsia"/>
        </w:rPr>
        <w:t>門檻與時間成本</w:t>
      </w:r>
      <w:r w:rsidR="000A3C2C" w:rsidRPr="000A3C2C">
        <w:rPr>
          <w:rFonts w:hint="eastAsia"/>
        </w:rPr>
        <w:t>。</w:t>
      </w:r>
    </w:p>
    <w:p w:rsidR="000A3C2C" w:rsidRDefault="000A3C2C" w:rsidP="00985D98">
      <w:pPr>
        <w:pStyle w:val="123"/>
        <w:ind w:left="1133" w:hanging="283"/>
      </w:pPr>
      <w:r w:rsidRPr="00AE756B">
        <w:rPr>
          <w:rFonts w:hint="eastAsia"/>
          <w:b/>
          <w:bCs/>
        </w:rPr>
        <w:t>3.115年度經費用途</w:t>
      </w:r>
      <w:r w:rsidR="007B50AB" w:rsidRPr="00AE756B">
        <w:rPr>
          <w:rFonts w:hint="eastAsia"/>
          <w:b/>
          <w:bCs/>
        </w:rPr>
        <w:t>：</w:t>
      </w:r>
      <w:r w:rsidR="00EC305A">
        <w:rPr>
          <w:rFonts w:hint="eastAsia"/>
        </w:rPr>
        <w:t>115年度</w:t>
      </w:r>
      <w:r w:rsidR="00437C76">
        <w:rPr>
          <w:rFonts w:hint="eastAsia"/>
        </w:rPr>
        <w:t>預算案</w:t>
      </w:r>
      <w:r w:rsidR="00EC305A">
        <w:rPr>
          <w:rFonts w:hint="eastAsia"/>
        </w:rPr>
        <w:t>編列4,857萬5千元，</w:t>
      </w:r>
      <w:r w:rsidR="00AE756B">
        <w:rPr>
          <w:rFonts w:hint="eastAsia"/>
        </w:rPr>
        <w:t>包含辦理AI智權服務平台與智權智慧客服等資訊操作維護所需之資訊服務費及通訊費共3,071萬2千元，以及辦理各項系統開發與建構完善數位基礎建設所需相關硬體及儲存設備之資訊軟硬體設備費1,786萬3千元</w:t>
      </w:r>
      <w:r w:rsidRPr="000A3C2C">
        <w:rPr>
          <w:rFonts w:hint="eastAsia"/>
        </w:rPr>
        <w:t>。</w:t>
      </w:r>
    </w:p>
    <w:p w:rsidR="00D41140" w:rsidRDefault="00D41140" w:rsidP="00D41140">
      <w:pPr>
        <w:pStyle w:val="200"/>
        <w:spacing w:line="500" w:lineRule="exact"/>
        <w:ind w:left="808" w:hangingChars="285" w:hanging="808"/>
        <w:jc w:val="both"/>
      </w:pPr>
      <w:r>
        <w:rPr>
          <w:rFonts w:hint="eastAsia"/>
          <w:b/>
          <w:bCs/>
          <w:sz w:val="28"/>
          <w:szCs w:val="32"/>
        </w:rPr>
        <w:lastRenderedPageBreak/>
        <w:t xml:space="preserve">表1  </w:t>
      </w:r>
      <w:r w:rsidRPr="00D41140">
        <w:rPr>
          <w:rFonts w:hint="eastAsia"/>
          <w:b/>
          <w:bCs/>
          <w:sz w:val="28"/>
          <w:szCs w:val="32"/>
        </w:rPr>
        <w:t>「智權推進致能轉型計畫」</w:t>
      </w:r>
      <w:r>
        <w:rPr>
          <w:rFonts w:hint="eastAsia"/>
          <w:b/>
          <w:bCs/>
          <w:sz w:val="28"/>
          <w:szCs w:val="32"/>
        </w:rPr>
        <w:t xml:space="preserve">經費需求概況表    </w:t>
      </w:r>
      <w:r w:rsidRPr="00D41140">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0"/>
        <w:gridCol w:w="1022"/>
        <w:gridCol w:w="4199"/>
        <w:gridCol w:w="2688"/>
      </w:tblGrid>
      <w:tr w:rsidR="004D7222" w:rsidRPr="00885545" w:rsidTr="00885545">
        <w:trPr>
          <w:tblHeader/>
        </w:trPr>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年度</w:t>
            </w:r>
          </w:p>
        </w:tc>
        <w:tc>
          <w:tcPr>
            <w:tcW w:w="1022"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所需經費</w:t>
            </w:r>
          </w:p>
        </w:tc>
        <w:tc>
          <w:tcPr>
            <w:tcW w:w="4199"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預期辦理事項</w:t>
            </w:r>
          </w:p>
        </w:tc>
        <w:tc>
          <w:tcPr>
            <w:tcW w:w="2688"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預計成效</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115</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shd w:val="pct15" w:color="auto" w:fill="FFFFFF"/>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1.建構AI協作智權服務平台，含智慧客服與智慧秘書之可行性分析。</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2.整合雲端與地端運算資源，制定調配策略。</w:t>
            </w:r>
          </w:p>
        </w:tc>
        <w:tc>
          <w:tcPr>
            <w:tcW w:w="2688" w:type="dxa"/>
            <w:shd w:val="clear" w:color="auto" w:fill="auto"/>
          </w:tcPr>
          <w:p w:rsidR="004D7222" w:rsidRPr="00885545" w:rsidRDefault="004D7222" w:rsidP="00885545">
            <w:pPr>
              <w:pStyle w:val="142"/>
              <w:spacing w:line="240" w:lineRule="exact"/>
              <w:ind w:left="203" w:hangingChars="100" w:hanging="203"/>
              <w:jc w:val="both"/>
              <w:rPr>
                <w:rFonts w:hint="eastAsia"/>
                <w:spacing w:val="-20"/>
              </w:rPr>
            </w:pPr>
            <w:r w:rsidRPr="00885545">
              <w:rPr>
                <w:rFonts w:hint="eastAsia"/>
                <w:spacing w:val="-20"/>
              </w:rPr>
              <w:t>1.完成1項智慧客服應用服務。</w:t>
            </w:r>
          </w:p>
          <w:p w:rsidR="004D7222" w:rsidRPr="00885545" w:rsidRDefault="004D7222" w:rsidP="00885545">
            <w:pPr>
              <w:pStyle w:val="142"/>
              <w:spacing w:line="240" w:lineRule="exact"/>
              <w:ind w:left="203" w:hangingChars="100" w:hanging="203"/>
              <w:jc w:val="both"/>
              <w:rPr>
                <w:rFonts w:hint="eastAsia"/>
                <w:spacing w:val="-20"/>
              </w:rPr>
            </w:pPr>
            <w:r w:rsidRPr="00885545">
              <w:rPr>
                <w:rFonts w:hint="eastAsia"/>
                <w:spacing w:val="-20"/>
              </w:rPr>
              <w:t>2.智慧客服累計提供服務6,000次。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116</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1.擴增智慧客服服務，並建置智慧秘書服務。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2.依應用服務性質，於雲端或地端建立AI模型訓練及運作所需基礎環境，並設計必要之備援機制。</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1.增加1項智慧客服服務，並完成1項智慧秘書服務。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2.智慧客服及秘書累計提供服務1萬3,000次。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117</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1.持續擴增智慧客服與智慧秘書服務，同時追蹤模型精確度，評估優化可行性。</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2.配合應用服務需求，辦理雲端或地端基礎環境擴充及維運，確保服務持續性。</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1.增加1項智慧客服及1項智慧秘書服務。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2.智慧客服及秘書累計提供服務2萬次。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118</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1.持續擴增智慧客服與智慧秘書服務，同時依評估結果進行模型優化。</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2.配合應用服務需求，辦理雲端或地端基礎環境擴充及維運，確保服務持續性。</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1.增加1項智慧客服及1項智慧秘書服務。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2.智慧客服及秘書累計提供服務2萬7,000次。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119</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1.持續擴增智慧客服與智慧秘書服務，同時蒐集使用者回饋意見進行優化。</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2.配合應用服務需求，辦理雲端或地端基礎環境擴充及維運，確保服務持續性。</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1.增加1項智慧客服及1項智慧秘書服務。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2.智慧客服及秘書累計提供服務3萬5,000次。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b/>
                <w:bCs/>
                <w:spacing w:val="-20"/>
              </w:rPr>
            </w:pPr>
            <w:r w:rsidRPr="00885545">
              <w:rPr>
                <w:rFonts w:hint="eastAsia"/>
                <w:b/>
                <w:bCs/>
                <w:spacing w:val="-20"/>
              </w:rPr>
              <w:t>合計</w:t>
            </w:r>
          </w:p>
        </w:tc>
        <w:tc>
          <w:tcPr>
            <w:tcW w:w="1022" w:type="dxa"/>
            <w:shd w:val="clear" w:color="auto" w:fill="auto"/>
            <w:vAlign w:val="center"/>
          </w:tcPr>
          <w:p w:rsidR="004D7222" w:rsidRPr="00885545" w:rsidRDefault="004D7222" w:rsidP="00885545">
            <w:pPr>
              <w:pStyle w:val="142"/>
              <w:spacing w:line="240" w:lineRule="exact"/>
              <w:jc w:val="right"/>
              <w:rPr>
                <w:rFonts w:hint="eastAsia"/>
                <w:b/>
                <w:bCs/>
                <w:spacing w:val="-20"/>
              </w:rPr>
            </w:pPr>
            <w:r w:rsidRPr="00885545">
              <w:rPr>
                <w:b/>
                <w:bCs/>
                <w:spacing w:val="-20"/>
              </w:rPr>
              <w:t>242,875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b/>
                <w:bCs/>
                <w:spacing w:val="-20"/>
              </w:rPr>
            </w:pP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p>
        </w:tc>
      </w:tr>
    </w:tbl>
    <w:p w:rsidR="00D41140" w:rsidRPr="00D41140" w:rsidRDefault="0085484D" w:rsidP="0085484D">
      <w:pPr>
        <w:pStyle w:val="142"/>
        <w:jc w:val="both"/>
        <w:rPr>
          <w:rFonts w:hint="eastAsia"/>
        </w:rPr>
      </w:pPr>
      <w:r>
        <w:rPr>
          <w:rFonts w:hint="eastAsia"/>
        </w:rPr>
        <w:t>資料來源：智慧局提供</w:t>
      </w:r>
      <w:r w:rsidRPr="0085484D">
        <w:rPr>
          <w:rFonts w:hint="eastAsia"/>
        </w:rPr>
        <w:t>。</w:t>
      </w:r>
    </w:p>
    <w:p w:rsidR="0085484D" w:rsidRDefault="0085484D" w:rsidP="0085484D">
      <w:pPr>
        <w:pStyle w:val="a5"/>
        <w:ind w:left="849" w:hanging="283"/>
        <w:rPr>
          <w:b/>
          <w:bCs/>
        </w:rPr>
      </w:pPr>
      <w:r>
        <w:rPr>
          <w:rFonts w:hint="eastAsia"/>
          <w:b/>
          <w:bCs/>
        </w:rPr>
        <w:t>(二)</w:t>
      </w:r>
      <w:r w:rsidR="002767A2">
        <w:rPr>
          <w:rFonts w:hint="eastAsia"/>
          <w:b/>
          <w:bCs/>
        </w:rPr>
        <w:t>鑑於智慧財產權之申請</w:t>
      </w:r>
      <w:r w:rsidR="00DD6DF9">
        <w:rPr>
          <w:rFonts w:hint="eastAsia"/>
          <w:b/>
          <w:bCs/>
        </w:rPr>
        <w:t>程序較為</w:t>
      </w:r>
      <w:r w:rsidR="002767A2">
        <w:rPr>
          <w:rFonts w:hint="eastAsia"/>
          <w:b/>
          <w:bCs/>
        </w:rPr>
        <w:t>複雜，為降低</w:t>
      </w:r>
      <w:r w:rsidR="002767A2" w:rsidRPr="002767A2">
        <w:rPr>
          <w:rFonts w:hint="eastAsia"/>
          <w:b/>
          <w:bCs/>
        </w:rPr>
        <w:t>智權服務使用門檻</w:t>
      </w:r>
      <w:r w:rsidR="002767A2">
        <w:rPr>
          <w:rFonts w:hint="eastAsia"/>
          <w:b/>
          <w:bCs/>
        </w:rPr>
        <w:t>，允宜妥為規劃智權服務平台之建置及完</w:t>
      </w:r>
      <w:r w:rsidR="00295686">
        <w:rPr>
          <w:rFonts w:hint="eastAsia"/>
          <w:b/>
          <w:bCs/>
        </w:rPr>
        <w:t>備</w:t>
      </w:r>
      <w:r w:rsidR="002767A2">
        <w:rPr>
          <w:rFonts w:hint="eastAsia"/>
          <w:b/>
          <w:bCs/>
        </w:rPr>
        <w:t>服務項目，並滾動檢討，俾符使用者需求</w:t>
      </w:r>
    </w:p>
    <w:p w:rsidR="000D2D8F" w:rsidRDefault="00C6332E" w:rsidP="00FA07A1">
      <w:pPr>
        <w:pStyle w:val="21"/>
        <w:ind w:left="850" w:firstLine="566"/>
      </w:pPr>
      <w:r w:rsidRPr="00C6332E">
        <w:rPr>
          <w:rFonts w:hint="eastAsia"/>
        </w:rPr>
        <w:t>智慧財產權</w:t>
      </w:r>
      <w:r>
        <w:rPr>
          <w:rFonts w:hint="eastAsia"/>
        </w:rPr>
        <w:t>為</w:t>
      </w:r>
      <w:r w:rsidRPr="00C6332E">
        <w:rPr>
          <w:rFonts w:hint="eastAsia"/>
        </w:rPr>
        <w:t>企業及個人重要</w:t>
      </w:r>
      <w:r>
        <w:rPr>
          <w:rFonts w:hint="eastAsia"/>
        </w:rPr>
        <w:t>之</w:t>
      </w:r>
      <w:r w:rsidRPr="00C6332E">
        <w:rPr>
          <w:rFonts w:hint="eastAsia"/>
        </w:rPr>
        <w:t>無形資產，</w:t>
      </w:r>
      <w:r w:rsidR="000D57D3">
        <w:rPr>
          <w:rFonts w:hint="eastAsia"/>
        </w:rPr>
        <w:t>且</w:t>
      </w:r>
      <w:r w:rsidR="000D57D3" w:rsidRPr="000D57D3">
        <w:rPr>
          <w:rFonts w:hint="eastAsia"/>
        </w:rPr>
        <w:t>智慧財產權對於促進產業創新及研發極具重要性，</w:t>
      </w:r>
      <w:r>
        <w:rPr>
          <w:rFonts w:hint="eastAsia"/>
        </w:rPr>
        <w:t>惟</w:t>
      </w:r>
      <w:r w:rsidR="006E2DFB">
        <w:rPr>
          <w:rFonts w:hint="eastAsia"/>
        </w:rPr>
        <w:t>其</w:t>
      </w:r>
      <w:r>
        <w:rPr>
          <w:rFonts w:hint="eastAsia"/>
        </w:rPr>
        <w:t>分類龐雜</w:t>
      </w:r>
      <w:r w:rsidR="000A629E">
        <w:rPr>
          <w:rFonts w:hint="eastAsia"/>
        </w:rPr>
        <w:t>，</w:t>
      </w:r>
      <w:r w:rsidR="000D2D8F">
        <w:rPr>
          <w:rFonts w:hint="eastAsia"/>
        </w:rPr>
        <w:t>包含專利權</w:t>
      </w:r>
      <w:r w:rsidR="000D2D8F" w:rsidRPr="000D2D8F">
        <w:rPr>
          <w:rFonts w:hint="eastAsia"/>
        </w:rPr>
        <w:t>、</w:t>
      </w:r>
      <w:r w:rsidR="000D2D8F">
        <w:rPr>
          <w:rFonts w:hint="eastAsia"/>
        </w:rPr>
        <w:t>商標權</w:t>
      </w:r>
      <w:r w:rsidR="00D208AB" w:rsidRPr="000D2D8F">
        <w:rPr>
          <w:rFonts w:hint="eastAsia"/>
        </w:rPr>
        <w:t>、</w:t>
      </w:r>
      <w:r w:rsidR="00D208AB">
        <w:rPr>
          <w:rFonts w:hint="eastAsia"/>
        </w:rPr>
        <w:t>著作權</w:t>
      </w:r>
      <w:r w:rsidR="000D2D8F">
        <w:rPr>
          <w:rFonts w:hint="eastAsia"/>
        </w:rPr>
        <w:t>及營業秘密等，</w:t>
      </w:r>
      <w:r>
        <w:rPr>
          <w:rFonts w:hint="eastAsia"/>
        </w:rPr>
        <w:t>專利權</w:t>
      </w:r>
      <w:r w:rsidR="000A629E">
        <w:rPr>
          <w:rFonts w:hint="eastAsia"/>
        </w:rPr>
        <w:t>尚分為發明</w:t>
      </w:r>
      <w:r w:rsidR="000A629E" w:rsidRPr="000A629E">
        <w:rPr>
          <w:rFonts w:hint="eastAsia"/>
        </w:rPr>
        <w:t>、</w:t>
      </w:r>
      <w:r w:rsidR="000A629E">
        <w:rPr>
          <w:rFonts w:hint="eastAsia"/>
        </w:rPr>
        <w:t>新型及設計</w:t>
      </w:r>
      <w:r>
        <w:rPr>
          <w:rFonts w:hint="eastAsia"/>
        </w:rPr>
        <w:t>等</w:t>
      </w:r>
      <w:r w:rsidR="00831007">
        <w:rPr>
          <w:rFonts w:hint="eastAsia"/>
        </w:rPr>
        <w:t>類型</w:t>
      </w:r>
      <w:r>
        <w:rPr>
          <w:rFonts w:hint="eastAsia"/>
        </w:rPr>
        <w:t>，</w:t>
      </w:r>
      <w:r w:rsidR="00831007">
        <w:rPr>
          <w:rFonts w:hint="eastAsia"/>
        </w:rPr>
        <w:t>又</w:t>
      </w:r>
      <w:r w:rsidR="008C3116">
        <w:rPr>
          <w:rFonts w:hint="eastAsia"/>
        </w:rPr>
        <w:t>各智慧財產權</w:t>
      </w:r>
      <w:r>
        <w:rPr>
          <w:rFonts w:hint="eastAsia"/>
        </w:rPr>
        <w:t>適用範圍及申請方式均有不同，</w:t>
      </w:r>
      <w:r w:rsidR="007474E1" w:rsidRPr="007474E1">
        <w:rPr>
          <w:rFonts w:hint="eastAsia"/>
        </w:rPr>
        <w:t>以專利權觀之，</w:t>
      </w:r>
      <w:r w:rsidR="00DB3572">
        <w:rPr>
          <w:rFonts w:hint="eastAsia"/>
        </w:rPr>
        <w:t>即</w:t>
      </w:r>
      <w:r w:rsidR="007474E1" w:rsidRPr="007474E1">
        <w:rPr>
          <w:rFonts w:hint="eastAsia"/>
        </w:rPr>
        <w:t>可分為發明、新型及設計3種專利權，保護年限分別為20年、10年及15年，各審查方式均不同(詳表2)，</w:t>
      </w:r>
      <w:r w:rsidR="00D54841">
        <w:rPr>
          <w:rFonts w:hint="eastAsia"/>
        </w:rPr>
        <w:t>且專利權經核准審定後</w:t>
      </w:r>
      <w:r w:rsidR="00C136F9">
        <w:rPr>
          <w:rFonts w:hint="eastAsia"/>
        </w:rPr>
        <w:t>，</w:t>
      </w:r>
      <w:r w:rsidR="00D54841">
        <w:rPr>
          <w:rFonts w:hint="eastAsia"/>
        </w:rPr>
        <w:t>尚須於期間內繳納證書費及年費，</w:t>
      </w:r>
      <w:r w:rsidR="002767A2">
        <w:rPr>
          <w:rFonts w:hint="eastAsia"/>
        </w:rPr>
        <w:t>申請及審查過程之複雜程度</w:t>
      </w:r>
      <w:r w:rsidR="00D54841">
        <w:rPr>
          <w:rFonts w:hint="eastAsia"/>
        </w:rPr>
        <w:t>對</w:t>
      </w:r>
      <w:r w:rsidR="002767A2">
        <w:rPr>
          <w:rFonts w:hint="eastAsia"/>
        </w:rPr>
        <w:t>資</w:t>
      </w:r>
      <w:r w:rsidR="00D54841" w:rsidRPr="00C6332E">
        <w:rPr>
          <w:rFonts w:hint="eastAsia"/>
        </w:rPr>
        <w:t>源有限</w:t>
      </w:r>
      <w:r w:rsidR="00D54841">
        <w:rPr>
          <w:rFonts w:hint="eastAsia"/>
        </w:rPr>
        <w:t>之</w:t>
      </w:r>
      <w:r w:rsidR="00D54841" w:rsidRPr="00C6332E">
        <w:rPr>
          <w:rFonts w:hint="eastAsia"/>
        </w:rPr>
        <w:t>中小企業及個人</w:t>
      </w:r>
      <w:r w:rsidR="00971A73">
        <w:rPr>
          <w:rFonts w:hint="eastAsia"/>
        </w:rPr>
        <w:t>可能</w:t>
      </w:r>
      <w:r w:rsidR="002767A2">
        <w:rPr>
          <w:rFonts w:hint="eastAsia"/>
        </w:rPr>
        <w:t>為</w:t>
      </w:r>
      <w:r w:rsidR="00D54841">
        <w:rPr>
          <w:rFonts w:hint="eastAsia"/>
        </w:rPr>
        <w:t>一大</w:t>
      </w:r>
      <w:r w:rsidR="00764726">
        <w:rPr>
          <w:rFonts w:hint="eastAsia"/>
        </w:rPr>
        <w:t>挑戰</w:t>
      </w:r>
      <w:r w:rsidR="008C3116" w:rsidRPr="008C3116">
        <w:rPr>
          <w:rFonts w:hint="eastAsia"/>
        </w:rPr>
        <w:t>。</w:t>
      </w:r>
    </w:p>
    <w:p w:rsidR="00FA07A1" w:rsidRDefault="0008561E" w:rsidP="00FA07A1">
      <w:pPr>
        <w:pStyle w:val="21"/>
        <w:ind w:left="850" w:firstLine="566"/>
      </w:pPr>
      <w:r>
        <w:rPr>
          <w:rFonts w:hint="eastAsia"/>
        </w:rPr>
        <w:t>智慧局前於1</w:t>
      </w:r>
      <w:r w:rsidR="00165E08">
        <w:rPr>
          <w:rFonts w:hint="eastAsia"/>
        </w:rPr>
        <w:t>10</w:t>
      </w:r>
      <w:r>
        <w:rPr>
          <w:rFonts w:hint="eastAsia"/>
        </w:rPr>
        <w:t>至114年間</w:t>
      </w:r>
      <w:r w:rsidR="00BA3DE5">
        <w:rPr>
          <w:rFonts w:hint="eastAsia"/>
        </w:rPr>
        <w:t>辦理</w:t>
      </w:r>
      <w:r w:rsidR="00BA3DE5" w:rsidRPr="003225EA">
        <w:rPr>
          <w:rFonts w:hint="eastAsia"/>
        </w:rPr>
        <w:t>「</w:t>
      </w:r>
      <w:r w:rsidR="00BA3DE5">
        <w:rPr>
          <w:rFonts w:hint="eastAsia"/>
        </w:rPr>
        <w:t>服務型智慧政府2.0推</w:t>
      </w:r>
      <w:r w:rsidR="00BA3DE5">
        <w:rPr>
          <w:rFonts w:hint="eastAsia"/>
        </w:rPr>
        <w:lastRenderedPageBreak/>
        <w:t>動計畫</w:t>
      </w:r>
      <w:r w:rsidR="00BA3DE5" w:rsidRPr="00BA3DE5">
        <w:rPr>
          <w:rFonts w:hint="eastAsia"/>
        </w:rPr>
        <w:t>-經濟決策輔助及智慧治理計畫-智權數位基磐計畫」</w:t>
      </w:r>
      <w:r w:rsidR="00165E08">
        <w:rPr>
          <w:rStyle w:val="afa"/>
        </w:rPr>
        <w:footnoteReference w:id="1"/>
      </w:r>
      <w:r w:rsidR="00BA3DE5">
        <w:rPr>
          <w:rFonts w:hint="eastAsia"/>
        </w:rPr>
        <w:t>，初步</w:t>
      </w:r>
      <w:r w:rsidR="000A1882">
        <w:rPr>
          <w:rFonts w:hint="eastAsia"/>
        </w:rPr>
        <w:t>已提供企業技術趨勢與智權資訊，以及掌握案件歷程諮詢之個人化服務等服務</w:t>
      </w:r>
      <w:r w:rsidR="00536398">
        <w:rPr>
          <w:rFonts w:hint="eastAsia"/>
        </w:rPr>
        <w:t>，</w:t>
      </w:r>
      <w:r w:rsidR="000A1882">
        <w:rPr>
          <w:rFonts w:hint="eastAsia"/>
        </w:rPr>
        <w:t>惟</w:t>
      </w:r>
      <w:r w:rsidR="00165E08">
        <w:rPr>
          <w:rFonts w:hint="eastAsia"/>
        </w:rPr>
        <w:t>因</w:t>
      </w:r>
      <w:r w:rsidR="000A1882">
        <w:rPr>
          <w:rFonts w:hint="eastAsia"/>
        </w:rPr>
        <w:t>智慧財產權</w:t>
      </w:r>
      <w:r w:rsidR="00165E08">
        <w:rPr>
          <w:rFonts w:hint="eastAsia"/>
        </w:rPr>
        <w:t>申辦及管理有其困難度，又我國企業逾九成屬中小企業，</w:t>
      </w:r>
      <w:r w:rsidR="000D57D3">
        <w:rPr>
          <w:rFonts w:hint="eastAsia"/>
        </w:rPr>
        <w:t>多數</w:t>
      </w:r>
      <w:r w:rsidR="00165E08">
        <w:rPr>
          <w:rFonts w:hint="eastAsia"/>
        </w:rPr>
        <w:t>缺乏專業智識及管理能力，且資源有限尚需考量智慧財產權</w:t>
      </w:r>
      <w:r w:rsidR="000D57D3">
        <w:rPr>
          <w:rFonts w:hint="eastAsia"/>
        </w:rPr>
        <w:t>申請及管理</w:t>
      </w:r>
      <w:r w:rsidR="00165E08">
        <w:rPr>
          <w:rFonts w:hint="eastAsia"/>
        </w:rPr>
        <w:t>之成本，</w:t>
      </w:r>
      <w:r w:rsidR="003225EA">
        <w:rPr>
          <w:rFonts w:hint="eastAsia"/>
        </w:rPr>
        <w:t>為降低智</w:t>
      </w:r>
      <w:r w:rsidR="00B45944">
        <w:rPr>
          <w:rFonts w:hint="eastAsia"/>
        </w:rPr>
        <w:t>慧財產</w:t>
      </w:r>
      <w:r w:rsidR="003225EA">
        <w:rPr>
          <w:rFonts w:hint="eastAsia"/>
        </w:rPr>
        <w:t>權服務之使用門檻，智慧局115年度新增辦理</w:t>
      </w:r>
      <w:r w:rsidR="003225EA" w:rsidRPr="003225EA">
        <w:rPr>
          <w:rFonts w:hint="eastAsia"/>
        </w:rPr>
        <w:t>「智權推進致能轉型計畫」</w:t>
      </w:r>
      <w:r w:rsidR="003225EA">
        <w:rPr>
          <w:rFonts w:hint="eastAsia"/>
        </w:rPr>
        <w:t>，</w:t>
      </w:r>
      <w:r w:rsidR="00B45944">
        <w:rPr>
          <w:rFonts w:hint="eastAsia"/>
        </w:rPr>
        <w:t>期</w:t>
      </w:r>
      <w:r w:rsidR="003225EA">
        <w:rPr>
          <w:rFonts w:hint="eastAsia"/>
        </w:rPr>
        <w:t>透由</w:t>
      </w:r>
      <w:r w:rsidR="003225EA" w:rsidRPr="003225EA">
        <w:rPr>
          <w:rFonts w:hint="eastAsia"/>
        </w:rPr>
        <w:t>AI智權服務平台與智權智慧客服</w:t>
      </w:r>
      <w:r w:rsidR="003225EA">
        <w:rPr>
          <w:rFonts w:hint="eastAsia"/>
        </w:rPr>
        <w:t>之建置，提供精準引導</w:t>
      </w:r>
      <w:r w:rsidR="00971A73" w:rsidRPr="00971A73">
        <w:rPr>
          <w:rFonts w:hint="eastAsia"/>
        </w:rPr>
        <w:t>。</w:t>
      </w:r>
      <w:r w:rsidR="000013A7">
        <w:rPr>
          <w:rFonts w:hint="eastAsia"/>
        </w:rPr>
        <w:t>鑑於各使用者</w:t>
      </w:r>
      <w:r w:rsidR="00971A73">
        <w:rPr>
          <w:rFonts w:hint="eastAsia"/>
        </w:rPr>
        <w:t>所</w:t>
      </w:r>
      <w:r w:rsidR="000013A7">
        <w:rPr>
          <w:rFonts w:hint="eastAsia"/>
        </w:rPr>
        <w:t>需</w:t>
      </w:r>
      <w:r w:rsidR="00971A73">
        <w:rPr>
          <w:rFonts w:hint="eastAsia"/>
        </w:rPr>
        <w:t>平台服務功能</w:t>
      </w:r>
      <w:r w:rsidR="000013A7">
        <w:rPr>
          <w:rFonts w:hint="eastAsia"/>
        </w:rPr>
        <w:t>不同</w:t>
      </w:r>
      <w:r w:rsidR="00971A73">
        <w:rPr>
          <w:rFonts w:hint="eastAsia"/>
        </w:rPr>
        <w:t>，</w:t>
      </w:r>
      <w:r w:rsidR="000013A7">
        <w:rPr>
          <w:rFonts w:hint="eastAsia"/>
        </w:rPr>
        <w:t>對智慧財產權之認知程度</w:t>
      </w:r>
      <w:r w:rsidR="00971A73">
        <w:rPr>
          <w:rFonts w:hint="eastAsia"/>
        </w:rPr>
        <w:t>亦</w:t>
      </w:r>
      <w:r w:rsidR="000013A7">
        <w:rPr>
          <w:rFonts w:hint="eastAsia"/>
        </w:rPr>
        <w:t>不</w:t>
      </w:r>
      <w:r w:rsidR="00971A73">
        <w:rPr>
          <w:rFonts w:hint="eastAsia"/>
        </w:rPr>
        <w:t>同</w:t>
      </w:r>
      <w:r w:rsidR="000013A7">
        <w:rPr>
          <w:rFonts w:hint="eastAsia"/>
        </w:rPr>
        <w:t>，</w:t>
      </w:r>
      <w:r w:rsidR="009E4AB5">
        <w:rPr>
          <w:rFonts w:hint="eastAsia"/>
        </w:rPr>
        <w:t>允宜</w:t>
      </w:r>
      <w:r w:rsidR="000D57D3">
        <w:rPr>
          <w:rFonts w:hint="eastAsia"/>
        </w:rPr>
        <w:t>妥為規劃</w:t>
      </w:r>
      <w:r w:rsidR="00C713EB">
        <w:rPr>
          <w:rFonts w:hint="eastAsia"/>
        </w:rPr>
        <w:t>平台建置，並滾動檢討提供之服務是否符使用者期待，俾有效協助企業加速取得權利</w:t>
      </w:r>
      <w:r w:rsidR="008C3116" w:rsidRPr="008C3116">
        <w:rPr>
          <w:rFonts w:hint="eastAsia"/>
        </w:rPr>
        <w:t>。</w:t>
      </w:r>
    </w:p>
    <w:p w:rsidR="003225EA" w:rsidRDefault="003225EA" w:rsidP="003225EA">
      <w:pPr>
        <w:pStyle w:val="200"/>
        <w:spacing w:line="500" w:lineRule="exact"/>
        <w:ind w:left="808" w:hangingChars="285" w:hanging="808"/>
        <w:jc w:val="both"/>
        <w:rPr>
          <w:rFonts w:hint="eastAsia"/>
        </w:rPr>
      </w:pPr>
      <w:r>
        <w:rPr>
          <w:rFonts w:hint="eastAsia"/>
          <w:b/>
          <w:bCs/>
          <w:sz w:val="28"/>
          <w:szCs w:val="32"/>
        </w:rPr>
        <w:t xml:space="preserve">表2  </w:t>
      </w:r>
      <w:r w:rsidR="00DB3572" w:rsidRPr="00DB3572">
        <w:rPr>
          <w:rFonts w:hint="eastAsia"/>
          <w:b/>
          <w:bCs/>
          <w:sz w:val="28"/>
          <w:szCs w:val="32"/>
        </w:rPr>
        <w:t>發明、新型及設計</w:t>
      </w:r>
      <w:r w:rsidR="00DB3572">
        <w:rPr>
          <w:rFonts w:hint="eastAsia"/>
          <w:b/>
          <w:bCs/>
          <w:sz w:val="28"/>
          <w:szCs w:val="32"/>
        </w:rPr>
        <w:t>專利權申請審查流程摘要</w:t>
      </w:r>
      <w:r>
        <w:rPr>
          <w:rFonts w:hint="eastAsia"/>
          <w:b/>
          <w:bCs/>
          <w:sz w:val="28"/>
          <w:szCs w:val="32"/>
        </w:rPr>
        <w:t xml:space="preserve">表    </w:t>
      </w:r>
      <w:r w:rsidR="008C3116">
        <w:rPr>
          <w:rFonts w:hint="eastAsia"/>
          <w:b/>
          <w:bCs/>
          <w:sz w:val="28"/>
          <w:szCs w:val="32"/>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4"/>
        <w:gridCol w:w="756"/>
        <w:gridCol w:w="6950"/>
      </w:tblGrid>
      <w:tr w:rsidR="00DB3572">
        <w:tc>
          <w:tcPr>
            <w:tcW w:w="854" w:type="dxa"/>
            <w:shd w:val="clear" w:color="auto" w:fill="auto"/>
            <w:vAlign w:val="center"/>
          </w:tcPr>
          <w:p w:rsidR="00DB3572" w:rsidRDefault="00DB3572" w:rsidP="008323CE">
            <w:pPr>
              <w:pStyle w:val="142"/>
              <w:spacing w:line="260" w:lineRule="exact"/>
              <w:jc w:val="center"/>
              <w:rPr>
                <w:spacing w:val="-16"/>
              </w:rPr>
            </w:pPr>
            <w:r>
              <w:rPr>
                <w:rFonts w:hint="eastAsia"/>
                <w:spacing w:val="-16"/>
              </w:rPr>
              <w:t>專利權類型</w:t>
            </w:r>
          </w:p>
        </w:tc>
        <w:tc>
          <w:tcPr>
            <w:tcW w:w="756" w:type="dxa"/>
            <w:shd w:val="clear" w:color="auto" w:fill="auto"/>
            <w:vAlign w:val="center"/>
          </w:tcPr>
          <w:p w:rsidR="00DB3572" w:rsidRDefault="00DB3572" w:rsidP="008323CE">
            <w:pPr>
              <w:pStyle w:val="142"/>
              <w:spacing w:line="260" w:lineRule="exact"/>
              <w:jc w:val="center"/>
              <w:rPr>
                <w:spacing w:val="-6"/>
              </w:rPr>
            </w:pPr>
            <w:r>
              <w:rPr>
                <w:rFonts w:hint="eastAsia"/>
                <w:spacing w:val="-6"/>
              </w:rPr>
              <w:t>保護期限</w:t>
            </w:r>
          </w:p>
        </w:tc>
        <w:tc>
          <w:tcPr>
            <w:tcW w:w="6950" w:type="dxa"/>
            <w:shd w:val="clear" w:color="auto" w:fill="auto"/>
            <w:vAlign w:val="center"/>
          </w:tcPr>
          <w:p w:rsidR="00DB3572" w:rsidRDefault="00DB3572" w:rsidP="008323CE">
            <w:pPr>
              <w:pStyle w:val="142"/>
              <w:spacing w:line="260" w:lineRule="exact"/>
              <w:jc w:val="center"/>
              <w:rPr>
                <w:spacing w:val="-6"/>
              </w:rPr>
            </w:pPr>
            <w:r>
              <w:rPr>
                <w:rFonts w:hint="eastAsia"/>
                <w:spacing w:val="-6"/>
              </w:rPr>
              <w:t>申請審查流程內容摘要</w:t>
            </w:r>
          </w:p>
        </w:tc>
      </w:tr>
      <w:tr w:rsidR="00DB3572">
        <w:tc>
          <w:tcPr>
            <w:tcW w:w="854" w:type="dxa"/>
            <w:shd w:val="clear" w:color="auto" w:fill="auto"/>
            <w:vAlign w:val="center"/>
          </w:tcPr>
          <w:p w:rsidR="00DB3572" w:rsidRDefault="00DB3572" w:rsidP="008323CE">
            <w:pPr>
              <w:pStyle w:val="142"/>
              <w:spacing w:line="260" w:lineRule="exact"/>
              <w:jc w:val="both"/>
              <w:rPr>
                <w:spacing w:val="-6"/>
              </w:rPr>
            </w:pPr>
            <w:r>
              <w:rPr>
                <w:rFonts w:hint="eastAsia"/>
                <w:spacing w:val="-6"/>
              </w:rPr>
              <w:t>發明</w:t>
            </w:r>
          </w:p>
        </w:tc>
        <w:tc>
          <w:tcPr>
            <w:tcW w:w="756" w:type="dxa"/>
            <w:shd w:val="clear" w:color="auto" w:fill="auto"/>
            <w:vAlign w:val="center"/>
          </w:tcPr>
          <w:p w:rsidR="00DB3572" w:rsidRDefault="00DB3572" w:rsidP="008323CE">
            <w:pPr>
              <w:pStyle w:val="142"/>
              <w:spacing w:line="260" w:lineRule="exact"/>
              <w:jc w:val="both"/>
              <w:rPr>
                <w:spacing w:val="-6"/>
              </w:rPr>
            </w:pPr>
            <w:r>
              <w:rPr>
                <w:rFonts w:hint="eastAsia"/>
                <w:spacing w:val="-6"/>
              </w:rPr>
              <w:t>20年</w:t>
            </w:r>
          </w:p>
        </w:tc>
        <w:tc>
          <w:tcPr>
            <w:tcW w:w="6950" w:type="dxa"/>
            <w:shd w:val="clear" w:color="auto" w:fill="auto"/>
          </w:tcPr>
          <w:p w:rsidR="00DB3572" w:rsidRDefault="00DB3572" w:rsidP="008323CE">
            <w:pPr>
              <w:pStyle w:val="142"/>
              <w:spacing w:line="260" w:lineRule="exact"/>
              <w:rPr>
                <w:rFonts w:hint="eastAsia"/>
                <w:spacing w:val="-16"/>
              </w:rPr>
            </w:pPr>
            <w:r>
              <w:rPr>
                <w:rFonts w:hint="eastAsia"/>
                <w:b/>
                <w:bCs/>
                <w:spacing w:val="-16"/>
              </w:rPr>
              <w:t>程序審查：</w:t>
            </w:r>
            <w:r>
              <w:rPr>
                <w:rFonts w:hint="eastAsia"/>
                <w:spacing w:val="-16"/>
              </w:rPr>
              <w:t>確認提交</w:t>
            </w:r>
            <w:r w:rsidR="00607C16">
              <w:rPr>
                <w:rFonts w:hint="eastAsia"/>
                <w:spacing w:val="-16"/>
              </w:rPr>
              <w:t>之</w:t>
            </w:r>
            <w:r>
              <w:rPr>
                <w:rFonts w:hint="eastAsia"/>
                <w:spacing w:val="-16"/>
              </w:rPr>
              <w:t>專利申請書及應備文件是否齊備，並確實繳交規費。</w:t>
            </w:r>
          </w:p>
          <w:p w:rsidR="00DB3572" w:rsidRDefault="00DB3572" w:rsidP="008323CE">
            <w:pPr>
              <w:pStyle w:val="142"/>
              <w:spacing w:line="260" w:lineRule="exact"/>
              <w:rPr>
                <w:rFonts w:hint="eastAsia"/>
                <w:spacing w:val="-16"/>
              </w:rPr>
            </w:pPr>
            <w:r>
              <w:rPr>
                <w:rFonts w:hint="eastAsia"/>
                <w:b/>
                <w:bCs/>
                <w:spacing w:val="-16"/>
              </w:rPr>
              <w:t>公開前審查</w:t>
            </w:r>
            <w:r>
              <w:rPr>
                <w:rFonts w:hint="eastAsia"/>
                <w:spacing w:val="-16"/>
              </w:rPr>
              <w:t>：確認提交文件格式無誤且無不可公開之內容，審查通過則將於申請日或優先權起算</w:t>
            </w:r>
            <w:r>
              <w:rPr>
                <w:rFonts w:hint="eastAsia"/>
                <w:b/>
                <w:bCs/>
                <w:spacing w:val="-16"/>
              </w:rPr>
              <w:t>18個月後「公開」該專利</w:t>
            </w:r>
            <w:r>
              <w:rPr>
                <w:rFonts w:hint="eastAsia"/>
                <w:spacing w:val="-16"/>
              </w:rPr>
              <w:t>。</w:t>
            </w:r>
          </w:p>
          <w:p w:rsidR="00DB3572" w:rsidRDefault="00DB3572" w:rsidP="008323CE">
            <w:pPr>
              <w:pStyle w:val="142"/>
              <w:spacing w:line="260" w:lineRule="exact"/>
              <w:jc w:val="both"/>
              <w:rPr>
                <w:spacing w:val="-16"/>
              </w:rPr>
            </w:pPr>
            <w:r>
              <w:rPr>
                <w:rFonts w:hint="eastAsia"/>
                <w:b/>
                <w:bCs/>
                <w:spacing w:val="-16"/>
              </w:rPr>
              <w:t>實體審查：</w:t>
            </w:r>
            <w:r>
              <w:rPr>
                <w:rFonts w:hint="eastAsia"/>
                <w:spacing w:val="-16"/>
              </w:rPr>
              <w:t>實際檢索先前技術並審視專利申請文件內容，審查該件專利新穎性、進步性、產業利用性、揭露要件、以及其餘法定要求。</w:t>
            </w:r>
            <w:r w:rsidR="00607C16">
              <w:rPr>
                <w:rFonts w:hint="eastAsia"/>
                <w:spacing w:val="-16"/>
              </w:rPr>
              <w:t>惟</w:t>
            </w:r>
            <w:r w:rsidR="00607C16">
              <w:rPr>
                <w:rFonts w:hint="eastAsia"/>
                <w:b/>
                <w:bCs/>
                <w:spacing w:val="-16"/>
              </w:rPr>
              <w:t>申請後3年內，若申請人或第三人未提出實體審查請求，申請案不會自動進入實體審查程序</w:t>
            </w:r>
            <w:r w:rsidR="00607C16">
              <w:rPr>
                <w:rFonts w:hint="eastAsia"/>
                <w:spacing w:val="-16"/>
              </w:rPr>
              <w:t>。(後續仍有可能進行申復、再審查等程序)</w:t>
            </w:r>
          </w:p>
          <w:p w:rsidR="00607C16" w:rsidRDefault="00607C16" w:rsidP="008323CE">
            <w:pPr>
              <w:pStyle w:val="142"/>
              <w:spacing w:line="260" w:lineRule="exact"/>
              <w:jc w:val="both"/>
              <w:rPr>
                <w:spacing w:val="-16"/>
              </w:rPr>
            </w:pPr>
            <w:r>
              <w:rPr>
                <w:rFonts w:hint="eastAsia"/>
                <w:b/>
                <w:bCs/>
                <w:spacing w:val="-16"/>
              </w:rPr>
              <w:t>公告及核發證書：</w:t>
            </w:r>
            <w:r>
              <w:rPr>
                <w:rFonts w:hint="eastAsia"/>
                <w:spacing w:val="-16"/>
              </w:rPr>
              <w:t>如於</w:t>
            </w:r>
            <w:r>
              <w:rPr>
                <w:rFonts w:hint="eastAsia"/>
                <w:b/>
                <w:bCs/>
                <w:spacing w:val="-16"/>
              </w:rPr>
              <w:t>實體審查後決定核</w:t>
            </w:r>
            <w:r>
              <w:rPr>
                <w:rFonts w:hint="eastAsia"/>
                <w:spacing w:val="-16"/>
              </w:rPr>
              <w:t>准，繳納證書費及年費後，則該發明專利申請案正式公告取得發明專利權並核發發明專利證書。</w:t>
            </w:r>
          </w:p>
        </w:tc>
      </w:tr>
      <w:tr w:rsidR="00DB3572">
        <w:tc>
          <w:tcPr>
            <w:tcW w:w="854" w:type="dxa"/>
            <w:shd w:val="clear" w:color="auto" w:fill="auto"/>
            <w:vAlign w:val="center"/>
          </w:tcPr>
          <w:p w:rsidR="00DB3572" w:rsidRDefault="00DB3572" w:rsidP="008323CE">
            <w:pPr>
              <w:pStyle w:val="142"/>
              <w:spacing w:line="260" w:lineRule="exact"/>
              <w:jc w:val="both"/>
              <w:rPr>
                <w:spacing w:val="-6"/>
              </w:rPr>
            </w:pPr>
            <w:r>
              <w:rPr>
                <w:rFonts w:hint="eastAsia"/>
                <w:spacing w:val="-6"/>
              </w:rPr>
              <w:t>新型</w:t>
            </w:r>
          </w:p>
        </w:tc>
        <w:tc>
          <w:tcPr>
            <w:tcW w:w="756" w:type="dxa"/>
            <w:shd w:val="clear" w:color="auto" w:fill="auto"/>
            <w:vAlign w:val="center"/>
          </w:tcPr>
          <w:p w:rsidR="00DB3572" w:rsidRDefault="00DB3572" w:rsidP="008323CE">
            <w:pPr>
              <w:pStyle w:val="142"/>
              <w:spacing w:line="260" w:lineRule="exact"/>
              <w:jc w:val="both"/>
              <w:rPr>
                <w:spacing w:val="-6"/>
              </w:rPr>
            </w:pPr>
            <w:r>
              <w:rPr>
                <w:rFonts w:hint="eastAsia"/>
                <w:spacing w:val="-6"/>
              </w:rPr>
              <w:t>10年</w:t>
            </w:r>
          </w:p>
        </w:tc>
        <w:tc>
          <w:tcPr>
            <w:tcW w:w="6950" w:type="dxa"/>
            <w:shd w:val="clear" w:color="auto" w:fill="auto"/>
          </w:tcPr>
          <w:p w:rsidR="00607C16" w:rsidRDefault="00607C16" w:rsidP="008323CE">
            <w:pPr>
              <w:pStyle w:val="142"/>
              <w:spacing w:line="260" w:lineRule="exact"/>
              <w:rPr>
                <w:rFonts w:hint="eastAsia"/>
                <w:spacing w:val="-16"/>
              </w:rPr>
            </w:pPr>
            <w:r>
              <w:rPr>
                <w:rFonts w:hint="eastAsia"/>
                <w:b/>
                <w:bCs/>
                <w:spacing w:val="-16"/>
              </w:rPr>
              <w:t>程序審查：</w:t>
            </w:r>
            <w:r>
              <w:rPr>
                <w:rFonts w:hint="eastAsia"/>
                <w:spacing w:val="-16"/>
              </w:rPr>
              <w:t>確認提交專利申請書及應備文件是否齊備，並確實繳交規費。</w:t>
            </w:r>
          </w:p>
          <w:p w:rsidR="00607C16" w:rsidRDefault="00607C16" w:rsidP="008323CE">
            <w:pPr>
              <w:pStyle w:val="142"/>
              <w:spacing w:line="260" w:lineRule="exact"/>
              <w:rPr>
                <w:rFonts w:hint="eastAsia"/>
                <w:spacing w:val="-16"/>
              </w:rPr>
            </w:pPr>
            <w:r>
              <w:rPr>
                <w:rFonts w:hint="eastAsia"/>
                <w:spacing w:val="-16"/>
              </w:rPr>
              <w:t>形式審查：確認提交文件格式無誤，並且無前後文用語不一致。如有發現內容需調整之情形，則會請申請人限期內修正。</w:t>
            </w:r>
          </w:p>
          <w:p w:rsidR="00DB3572" w:rsidRDefault="00607C16" w:rsidP="008323CE">
            <w:pPr>
              <w:pStyle w:val="142"/>
              <w:spacing w:line="260" w:lineRule="exact"/>
              <w:jc w:val="both"/>
              <w:rPr>
                <w:spacing w:val="-16"/>
              </w:rPr>
            </w:pPr>
            <w:r>
              <w:rPr>
                <w:rFonts w:hint="eastAsia"/>
                <w:b/>
                <w:bCs/>
                <w:spacing w:val="-16"/>
              </w:rPr>
              <w:t>公告及核發證書：</w:t>
            </w:r>
            <w:r>
              <w:rPr>
                <w:rFonts w:hint="eastAsia"/>
                <w:spacing w:val="-16"/>
              </w:rPr>
              <w:t>如於</w:t>
            </w:r>
            <w:r>
              <w:rPr>
                <w:rFonts w:hint="eastAsia"/>
                <w:b/>
                <w:bCs/>
                <w:spacing w:val="-16"/>
              </w:rPr>
              <w:t>形式審查後決定核准</w:t>
            </w:r>
            <w:r>
              <w:rPr>
                <w:rFonts w:hint="eastAsia"/>
                <w:spacing w:val="-16"/>
              </w:rPr>
              <w:t>，繳納證書費及年費後，則該新型專利申請案正式公告取得新型專利權，並核發新型專利證書。</w:t>
            </w:r>
          </w:p>
        </w:tc>
      </w:tr>
      <w:tr w:rsidR="00DB3572">
        <w:tc>
          <w:tcPr>
            <w:tcW w:w="854" w:type="dxa"/>
            <w:shd w:val="clear" w:color="auto" w:fill="auto"/>
            <w:vAlign w:val="center"/>
          </w:tcPr>
          <w:p w:rsidR="00DB3572" w:rsidRDefault="00DB3572" w:rsidP="008323CE">
            <w:pPr>
              <w:pStyle w:val="142"/>
              <w:spacing w:line="260" w:lineRule="exact"/>
              <w:jc w:val="both"/>
              <w:rPr>
                <w:spacing w:val="-6"/>
              </w:rPr>
            </w:pPr>
            <w:r>
              <w:rPr>
                <w:rFonts w:hint="eastAsia"/>
                <w:spacing w:val="-6"/>
              </w:rPr>
              <w:t>設計</w:t>
            </w:r>
          </w:p>
        </w:tc>
        <w:tc>
          <w:tcPr>
            <w:tcW w:w="756" w:type="dxa"/>
            <w:shd w:val="clear" w:color="auto" w:fill="auto"/>
            <w:vAlign w:val="center"/>
          </w:tcPr>
          <w:p w:rsidR="00DB3572" w:rsidRDefault="00DB3572" w:rsidP="008323CE">
            <w:pPr>
              <w:pStyle w:val="142"/>
              <w:spacing w:line="260" w:lineRule="exact"/>
              <w:jc w:val="both"/>
              <w:rPr>
                <w:spacing w:val="-6"/>
              </w:rPr>
            </w:pPr>
            <w:r>
              <w:rPr>
                <w:rFonts w:hint="eastAsia"/>
                <w:spacing w:val="-6"/>
              </w:rPr>
              <w:t>15年</w:t>
            </w:r>
          </w:p>
        </w:tc>
        <w:tc>
          <w:tcPr>
            <w:tcW w:w="6950" w:type="dxa"/>
            <w:shd w:val="clear" w:color="auto" w:fill="auto"/>
          </w:tcPr>
          <w:p w:rsidR="00966D22" w:rsidRDefault="00966D22" w:rsidP="008323CE">
            <w:pPr>
              <w:pStyle w:val="142"/>
              <w:spacing w:line="260" w:lineRule="exact"/>
              <w:rPr>
                <w:rFonts w:hint="eastAsia"/>
                <w:spacing w:val="-16"/>
              </w:rPr>
            </w:pPr>
            <w:r>
              <w:rPr>
                <w:rFonts w:hint="eastAsia"/>
                <w:b/>
                <w:bCs/>
                <w:spacing w:val="-16"/>
              </w:rPr>
              <w:t>程序審查：</w:t>
            </w:r>
            <w:r>
              <w:rPr>
                <w:rFonts w:hint="eastAsia"/>
                <w:spacing w:val="-16"/>
              </w:rPr>
              <w:t>確認提交之專利申請書及應備文件是否齊備，並確實繳交規費。</w:t>
            </w:r>
          </w:p>
          <w:p w:rsidR="00966D22" w:rsidRDefault="00966D22" w:rsidP="008323CE">
            <w:pPr>
              <w:pStyle w:val="142"/>
              <w:spacing w:line="260" w:lineRule="exact"/>
              <w:rPr>
                <w:rFonts w:hint="eastAsia"/>
                <w:spacing w:val="-16"/>
              </w:rPr>
            </w:pPr>
            <w:r>
              <w:rPr>
                <w:rFonts w:hint="eastAsia"/>
                <w:b/>
                <w:bCs/>
                <w:spacing w:val="-16"/>
              </w:rPr>
              <w:t>實體審查：</w:t>
            </w:r>
            <w:r>
              <w:rPr>
                <w:rFonts w:hint="eastAsia"/>
                <w:spacing w:val="-16"/>
              </w:rPr>
              <w:t>進行前案檢索並審視專利申請文件內容，審查產業利用性、新穎性、創作性、揭露要件、以及其餘法定要求。(後續仍有可能進行申復、再審查等程序)</w:t>
            </w:r>
          </w:p>
          <w:p w:rsidR="00DB3572" w:rsidRDefault="00966D22" w:rsidP="008323CE">
            <w:pPr>
              <w:pStyle w:val="142"/>
              <w:spacing w:line="260" w:lineRule="exact"/>
              <w:rPr>
                <w:spacing w:val="-16"/>
              </w:rPr>
            </w:pPr>
            <w:r>
              <w:rPr>
                <w:rFonts w:hint="eastAsia"/>
                <w:b/>
                <w:bCs/>
                <w:spacing w:val="-16"/>
              </w:rPr>
              <w:t>公告及核發證書：</w:t>
            </w:r>
            <w:r>
              <w:rPr>
                <w:rFonts w:hint="eastAsia"/>
                <w:spacing w:val="-16"/>
              </w:rPr>
              <w:t>如於</w:t>
            </w:r>
            <w:r>
              <w:rPr>
                <w:rFonts w:hint="eastAsia"/>
                <w:b/>
                <w:bCs/>
                <w:spacing w:val="-16"/>
              </w:rPr>
              <w:t>實體審查後決定核准</w:t>
            </w:r>
            <w:r>
              <w:rPr>
                <w:rFonts w:hint="eastAsia"/>
                <w:spacing w:val="-16"/>
              </w:rPr>
              <w:t>，繳納證書費及年費後，則該設計專利申請案正式公告取得設計專利權，並核發設計專利證書。</w:t>
            </w:r>
          </w:p>
        </w:tc>
      </w:tr>
    </w:tbl>
    <w:p w:rsidR="003225EA" w:rsidRPr="003225EA" w:rsidRDefault="001825D7" w:rsidP="00C136F9">
      <w:pPr>
        <w:pStyle w:val="142"/>
        <w:jc w:val="both"/>
        <w:rPr>
          <w:rFonts w:hint="eastAsia"/>
        </w:rPr>
      </w:pPr>
      <w:r>
        <w:rPr>
          <w:rFonts w:hint="eastAsia"/>
        </w:rPr>
        <w:t>資料來源：</w:t>
      </w:r>
      <w:r w:rsidR="00966D22">
        <w:rPr>
          <w:rFonts w:hint="eastAsia"/>
        </w:rPr>
        <w:t>摘錄自智慧局iPKM產業專利知識平台</w:t>
      </w:r>
      <w:r w:rsidRPr="001825D7">
        <w:rPr>
          <w:rFonts w:hint="eastAsia"/>
        </w:rPr>
        <w:t>。</w:t>
      </w:r>
    </w:p>
    <w:p w:rsidR="004F3103" w:rsidRDefault="003D4381" w:rsidP="00497A45">
      <w:pPr>
        <w:ind w:left="566" w:firstLine="566"/>
        <w:rPr>
          <w:rFonts w:hint="eastAsia"/>
        </w:rPr>
      </w:pPr>
      <w:r>
        <w:rPr>
          <w:rFonts w:hint="eastAsia"/>
        </w:rPr>
        <w:lastRenderedPageBreak/>
        <w:t>綜上，</w:t>
      </w:r>
      <w:r w:rsidR="000F3E6F" w:rsidRPr="000F3E6F">
        <w:rPr>
          <w:rFonts w:hint="eastAsia"/>
        </w:rPr>
        <w:t>智慧局115年度</w:t>
      </w:r>
      <w:r w:rsidR="005F231C" w:rsidRPr="005F231C">
        <w:rPr>
          <w:rFonts w:hint="eastAsia"/>
        </w:rPr>
        <w:t>預算案</w:t>
      </w:r>
      <w:r w:rsidR="000F3E6F" w:rsidRPr="000F3E6F">
        <w:rPr>
          <w:rFonts w:hint="eastAsia"/>
        </w:rPr>
        <w:t>新增</w:t>
      </w:r>
      <w:r w:rsidR="00437C76">
        <w:rPr>
          <w:rFonts w:hint="eastAsia"/>
        </w:rPr>
        <w:t>辦理</w:t>
      </w:r>
      <w:r w:rsidR="000F3E6F" w:rsidRPr="000F3E6F">
        <w:rPr>
          <w:rFonts w:hint="eastAsia"/>
        </w:rPr>
        <w:t>「智權推進致能轉型」4,857萬5千元，</w:t>
      </w:r>
      <w:r w:rsidR="00C713EB">
        <w:rPr>
          <w:rFonts w:hint="eastAsia"/>
        </w:rPr>
        <w:t>主要建置新一代智權服務平台，以提供主動精準服務，鑑於智慧財產權分類龐雜，且申請及管理方式均有不同，又我國企業多屬中小企業，為提升中小企業及個人運用智權服務意願及能力，允宜善用AI技術妥為規劃平台之建置及完備服務項目，並滾動檢討調整，俾符使用者需求</w:t>
      </w:r>
      <w:r w:rsidRPr="00E4273A">
        <w:rPr>
          <w:rFonts w:hint="eastAsia"/>
        </w:rPr>
        <w:t>。</w:t>
      </w:r>
    </w:p>
    <w:sectPr w:rsidR="004F3103"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497A45" w:rsidRPr="00497A45">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165E08" w:rsidRDefault="00165E08" w:rsidP="00165E08">
      <w:pPr>
        <w:pStyle w:val="142"/>
        <w:ind w:left="83" w:hangingChars="34" w:hanging="83"/>
        <w:jc w:val="both"/>
        <w:rPr>
          <w:rFonts w:hint="eastAsia"/>
        </w:rPr>
      </w:pPr>
      <w:r>
        <w:rPr>
          <w:rStyle w:val="afa"/>
        </w:rPr>
        <w:footnoteRef/>
      </w:r>
      <w:r w:rsidRPr="00165E08">
        <w:rPr>
          <w:rFonts w:hint="eastAsia"/>
        </w:rPr>
        <w:t>「服務型智慧政府2.0推動計畫-經濟決策輔助及智慧治理計畫-智權數位基磐計畫」</w:t>
      </w:r>
      <w:r>
        <w:rPr>
          <w:rFonts w:hint="eastAsia"/>
        </w:rPr>
        <w:t>110至114年共編列預算數</w:t>
      </w:r>
      <w:r w:rsidR="009E4AB5">
        <w:rPr>
          <w:rFonts w:hint="eastAsia"/>
        </w:rPr>
        <w:t>2億3,068萬6千元，迄114年7月底累計執行數為2億684萬8千元</w:t>
      </w:r>
      <w:r w:rsidR="009E4AB5" w:rsidRPr="009E4AB5">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97A45"/>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527F6A4D-88D8-4D27-9D66-6350E0C86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BD912-9F0A-46CF-92A8-E4033CE34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421</Words>
  <Characters>2401</Characters>
  <Application>Microsoft Office Word</Application>
  <DocSecurity>0</DocSecurity>
  <Lines>20</Lines>
  <Paragraphs>5</Paragraphs>
  <ScaleCrop>false</ScaleCrop>
  <Company>HOME</Company>
  <LinksUpToDate>false</LinksUpToDate>
  <CharactersWithSpaces>2817</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2025-11-10T06:03:00Z</dcterms:created>
  <dcterms:modified xsi:type="dcterms:W3CDTF">2025-11-10T06:03:00Z</dcterms:modified>
</cp:coreProperties>
</file>