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7075F" w:rsidRDefault="00E4273A" w:rsidP="00E4273A">
      <w:pPr>
        <w:pStyle w:val="ac"/>
      </w:pPr>
      <w:bookmarkStart w:id="0" w:name="_Hlk209019399"/>
      <w:bookmarkStart w:id="1" w:name="_GoBack"/>
      <w:bookmarkEnd w:id="1"/>
      <w:r w:rsidRPr="00E4273A">
        <w:rPr>
          <w:rFonts w:hint="eastAsia"/>
        </w:rPr>
        <w:t>經濟部所屬(標準檢驗局及所屬、智慧財產局、</w:t>
      </w:r>
      <w:bookmarkStart w:id="2" w:name="_Hlk209019322"/>
      <w:r w:rsidRPr="00E4273A">
        <w:rPr>
          <w:rFonts w:hint="eastAsia"/>
        </w:rPr>
        <w:t>水利署及所屬</w:t>
      </w:r>
      <w:bookmarkEnd w:id="2"/>
      <w:r w:rsidRPr="00E4273A">
        <w:rPr>
          <w:rFonts w:hint="eastAsia"/>
        </w:rPr>
        <w:t>、商業發展署)11</w:t>
      </w:r>
      <w:r>
        <w:rPr>
          <w:rFonts w:hint="eastAsia"/>
        </w:rPr>
        <w:t>5</w:t>
      </w:r>
      <w:r w:rsidRPr="00E4273A">
        <w:rPr>
          <w:rFonts w:hint="eastAsia"/>
        </w:rPr>
        <w:t>年度單位預算評估報告</w:t>
      </w:r>
      <w:bookmarkEnd w:id="0"/>
    </w:p>
    <w:p w:rsidR="008A4624" w:rsidRDefault="008A4624" w:rsidP="008A4624">
      <w:pPr>
        <w:pStyle w:val="14"/>
        <w:ind w:left="567" w:hanging="567"/>
        <w:rPr>
          <w:rFonts w:hint="eastAsia"/>
        </w:rPr>
      </w:pPr>
      <w:bookmarkStart w:id="3" w:name="_Toc211084973"/>
      <w:bookmarkStart w:id="4" w:name="_Toc212709821"/>
      <w:r>
        <w:rPr>
          <w:rFonts w:hint="eastAsia"/>
        </w:rPr>
        <w:t>七</w:t>
      </w:r>
      <w:r w:rsidRPr="00E4273A">
        <w:rPr>
          <w:rFonts w:hint="eastAsia"/>
        </w:rPr>
        <w:t>、</w:t>
      </w:r>
      <w:r w:rsidR="00507AE0" w:rsidRPr="00507AE0">
        <w:rPr>
          <w:rFonts w:hint="eastAsia"/>
        </w:rPr>
        <w:t>新竹及臺南海水海淡廠工程</w:t>
      </w:r>
      <w:r w:rsidR="00507AE0">
        <w:rPr>
          <w:rFonts w:hint="eastAsia"/>
        </w:rPr>
        <w:t>115年度</w:t>
      </w:r>
      <w:r w:rsidR="00A614A2">
        <w:rPr>
          <w:rFonts w:hint="eastAsia"/>
        </w:rPr>
        <w:t>所需經費</w:t>
      </w:r>
      <w:r w:rsidR="00E90D4E">
        <w:rPr>
          <w:rFonts w:hint="eastAsia"/>
        </w:rPr>
        <w:t>較114年度</w:t>
      </w:r>
      <w:r w:rsidR="00507AE0">
        <w:rPr>
          <w:rFonts w:hint="eastAsia"/>
        </w:rPr>
        <w:t>增加，惟</w:t>
      </w:r>
      <w:r w:rsidR="00E90D4E">
        <w:rPr>
          <w:rFonts w:hint="eastAsia"/>
        </w:rPr>
        <w:t>該2計畫</w:t>
      </w:r>
      <w:r w:rsidR="00A614A2">
        <w:rPr>
          <w:rFonts w:hint="eastAsia"/>
        </w:rPr>
        <w:t>均</w:t>
      </w:r>
      <w:r w:rsidR="00A2220B">
        <w:rPr>
          <w:rFonts w:hint="eastAsia"/>
        </w:rPr>
        <w:t>曾辦理</w:t>
      </w:r>
      <w:r w:rsidR="00E90D4E">
        <w:rPr>
          <w:rFonts w:hint="eastAsia"/>
        </w:rPr>
        <w:t>預算</w:t>
      </w:r>
      <w:r w:rsidR="00A2220B">
        <w:rPr>
          <w:rFonts w:hint="eastAsia"/>
        </w:rPr>
        <w:t>流</w:t>
      </w:r>
      <w:r w:rsidR="00A614A2">
        <w:rPr>
          <w:rFonts w:hint="eastAsia"/>
        </w:rPr>
        <w:t>出</w:t>
      </w:r>
      <w:r w:rsidR="00507AE0">
        <w:rPr>
          <w:rFonts w:hint="eastAsia"/>
        </w:rPr>
        <w:t>，又迄114年7月底</w:t>
      </w:r>
      <w:r w:rsidR="00A614A2">
        <w:rPr>
          <w:rFonts w:hint="eastAsia"/>
        </w:rPr>
        <w:t>累計實現</w:t>
      </w:r>
      <w:r w:rsidR="00E90D4E">
        <w:rPr>
          <w:rFonts w:hint="eastAsia"/>
        </w:rPr>
        <w:t>率未及三成</w:t>
      </w:r>
      <w:r w:rsidR="00507AE0">
        <w:rPr>
          <w:rFonts w:hint="eastAsia"/>
        </w:rPr>
        <w:t>，允宜審酌</w:t>
      </w:r>
      <w:r w:rsidR="00943B70">
        <w:rPr>
          <w:rFonts w:hint="eastAsia"/>
        </w:rPr>
        <w:t>工程進度</w:t>
      </w:r>
      <w:r w:rsidR="00A614A2">
        <w:rPr>
          <w:rFonts w:hint="eastAsia"/>
        </w:rPr>
        <w:t>核實</w:t>
      </w:r>
      <w:r w:rsidR="00943B70">
        <w:rPr>
          <w:rFonts w:hint="eastAsia"/>
        </w:rPr>
        <w:t>評估</w:t>
      </w:r>
      <w:r w:rsidR="00507AE0">
        <w:rPr>
          <w:rFonts w:hint="eastAsia"/>
        </w:rPr>
        <w:t>所需經費，並加強控管</w:t>
      </w:r>
      <w:bookmarkEnd w:id="3"/>
      <w:bookmarkEnd w:id="4"/>
    </w:p>
    <w:p w:rsidR="008A4624" w:rsidRDefault="008A4624" w:rsidP="008A4624">
      <w:pPr>
        <w:ind w:left="566" w:firstLine="566"/>
      </w:pPr>
      <w:r>
        <w:rPr>
          <w:rFonts w:hint="eastAsia"/>
        </w:rPr>
        <w:t>水利署</w:t>
      </w:r>
      <w:r w:rsidR="00A74C08">
        <w:rPr>
          <w:rFonts w:hint="eastAsia"/>
        </w:rPr>
        <w:t>115年度</w:t>
      </w:r>
      <w:r w:rsidR="005F231C" w:rsidRPr="005F231C">
        <w:rPr>
          <w:rFonts w:hint="eastAsia"/>
        </w:rPr>
        <w:t>預算案</w:t>
      </w:r>
      <w:r w:rsidR="00A74C08">
        <w:rPr>
          <w:rFonts w:hint="eastAsia"/>
        </w:rPr>
        <w:t>於</w:t>
      </w:r>
      <w:r w:rsidR="00A74C08" w:rsidRPr="00A74C08">
        <w:rPr>
          <w:rFonts w:hint="eastAsia"/>
        </w:rPr>
        <w:t>「水資源開發及維護-水資源工程」項下分別</w:t>
      </w:r>
      <w:r w:rsidR="00A74C08">
        <w:rPr>
          <w:rFonts w:hint="eastAsia"/>
        </w:rPr>
        <w:t>編列</w:t>
      </w:r>
      <w:r w:rsidR="00A74C08" w:rsidRPr="00A74C08">
        <w:rPr>
          <w:rFonts w:hint="eastAsia"/>
        </w:rPr>
        <w:t>「</w:t>
      </w:r>
      <w:r w:rsidR="00A74C08">
        <w:rPr>
          <w:rFonts w:hint="eastAsia"/>
        </w:rPr>
        <w:t>新竹海水淡化廠工程</w:t>
      </w:r>
      <w:r w:rsidR="00A74C08" w:rsidRPr="00A74C08">
        <w:rPr>
          <w:rFonts w:hint="eastAsia"/>
        </w:rPr>
        <w:t>計畫」及「</w:t>
      </w:r>
      <w:r w:rsidR="00A74C08">
        <w:rPr>
          <w:rFonts w:hint="eastAsia"/>
        </w:rPr>
        <w:t>臺南海水淡化廠工程計畫(第一期)</w:t>
      </w:r>
      <w:r w:rsidR="00A74C08" w:rsidRPr="00A74C08">
        <w:rPr>
          <w:rFonts w:hint="eastAsia"/>
        </w:rPr>
        <w:t>」</w:t>
      </w:r>
      <w:r w:rsidR="0013306A">
        <w:rPr>
          <w:rFonts w:hint="eastAsia"/>
        </w:rPr>
        <w:t>42</w:t>
      </w:r>
      <w:r w:rsidR="00A74C08" w:rsidRPr="00A74C08">
        <w:rPr>
          <w:rFonts w:hint="eastAsia"/>
        </w:rPr>
        <w:t>億元及</w:t>
      </w:r>
      <w:r w:rsidR="0013306A">
        <w:rPr>
          <w:rFonts w:hint="eastAsia"/>
        </w:rPr>
        <w:t>35</w:t>
      </w:r>
      <w:r w:rsidR="00A74C08" w:rsidRPr="00A74C08">
        <w:rPr>
          <w:rFonts w:hint="eastAsia"/>
        </w:rPr>
        <w:t>億</w:t>
      </w:r>
      <w:r w:rsidR="0013306A">
        <w:rPr>
          <w:rFonts w:hint="eastAsia"/>
        </w:rPr>
        <w:t>8,520萬</w:t>
      </w:r>
      <w:r w:rsidR="00A74C08" w:rsidRPr="00A74C08">
        <w:rPr>
          <w:rFonts w:hint="eastAsia"/>
        </w:rPr>
        <w:t>元，辦理</w:t>
      </w:r>
      <w:r w:rsidR="0013306A">
        <w:rPr>
          <w:rFonts w:hint="eastAsia"/>
        </w:rPr>
        <w:t>新竹及臺南海水淡化廠之興建及輸水管管線</w:t>
      </w:r>
      <w:r w:rsidR="00A74C08" w:rsidRPr="00A74C08">
        <w:rPr>
          <w:rFonts w:hint="eastAsia"/>
        </w:rPr>
        <w:t>等工作</w:t>
      </w:r>
      <w:r w:rsidRPr="00ED26FA">
        <w:rPr>
          <w:rFonts w:hint="eastAsia"/>
        </w:rPr>
        <w:t>。經查：</w:t>
      </w:r>
    </w:p>
    <w:p w:rsidR="008A4624" w:rsidRDefault="008A4624" w:rsidP="008A4624">
      <w:pPr>
        <w:pStyle w:val="a5"/>
        <w:ind w:left="849" w:hanging="283"/>
        <w:rPr>
          <w:b/>
          <w:bCs/>
        </w:rPr>
      </w:pPr>
      <w:r>
        <w:rPr>
          <w:rFonts w:hint="eastAsia"/>
          <w:b/>
          <w:bCs/>
        </w:rPr>
        <w:t>(一)</w:t>
      </w:r>
      <w:r w:rsidR="00E9782B" w:rsidRPr="00E9782B">
        <w:rPr>
          <w:rFonts w:hint="eastAsia"/>
          <w:b/>
          <w:bCs/>
        </w:rPr>
        <w:t>迄114年7月底執行概況及115年度</w:t>
      </w:r>
      <w:r w:rsidR="00A614A2">
        <w:rPr>
          <w:rFonts w:hint="eastAsia"/>
          <w:b/>
          <w:bCs/>
        </w:rPr>
        <w:t>預算案編列情形</w:t>
      </w:r>
    </w:p>
    <w:p w:rsidR="008A4624" w:rsidRDefault="0013306A" w:rsidP="008A4624">
      <w:pPr>
        <w:pStyle w:val="21"/>
        <w:ind w:left="850" w:firstLine="566"/>
      </w:pPr>
      <w:r w:rsidRPr="0013306A">
        <w:rPr>
          <w:rFonts w:hint="eastAsia"/>
        </w:rPr>
        <w:t>彙整「新竹海水淡化廠工程計畫」及「臺南海水淡化廠工程計畫(第一期)」迄11</w:t>
      </w:r>
      <w:r>
        <w:rPr>
          <w:rFonts w:hint="eastAsia"/>
        </w:rPr>
        <w:t>4</w:t>
      </w:r>
      <w:r w:rsidRPr="0013306A">
        <w:rPr>
          <w:rFonts w:hint="eastAsia"/>
        </w:rPr>
        <w:t>年7月底</w:t>
      </w:r>
      <w:r w:rsidR="009511BC" w:rsidRPr="009511BC">
        <w:rPr>
          <w:rFonts w:hint="eastAsia"/>
        </w:rPr>
        <w:t>執行概況</w:t>
      </w:r>
      <w:r w:rsidRPr="0013306A">
        <w:rPr>
          <w:rFonts w:hint="eastAsia"/>
        </w:rPr>
        <w:t>及11</w:t>
      </w:r>
      <w:r>
        <w:rPr>
          <w:rFonts w:hint="eastAsia"/>
        </w:rPr>
        <w:t>5</w:t>
      </w:r>
      <w:r w:rsidRPr="0013306A">
        <w:rPr>
          <w:rFonts w:hint="eastAsia"/>
        </w:rPr>
        <w:t>年度經費需求</w:t>
      </w:r>
      <w:r w:rsidR="009511BC">
        <w:rPr>
          <w:rFonts w:hint="eastAsia"/>
        </w:rPr>
        <w:t>(詳表1)</w:t>
      </w:r>
      <w:r w:rsidRPr="0013306A">
        <w:rPr>
          <w:rFonts w:hint="eastAsia"/>
        </w:rPr>
        <w:t>，並說明如下：</w:t>
      </w:r>
    </w:p>
    <w:p w:rsidR="00105CEA" w:rsidRPr="00AF4600" w:rsidRDefault="00105CEA" w:rsidP="00105CEA">
      <w:pPr>
        <w:pStyle w:val="123"/>
        <w:ind w:left="1133" w:hanging="283"/>
        <w:rPr>
          <w:b/>
          <w:bCs/>
        </w:rPr>
      </w:pPr>
      <w:r w:rsidRPr="00AF4600">
        <w:rPr>
          <w:rFonts w:hint="eastAsia"/>
          <w:b/>
          <w:bCs/>
        </w:rPr>
        <w:t>1.迄114年7月底執行概況</w:t>
      </w:r>
    </w:p>
    <w:p w:rsidR="00105CEA" w:rsidRDefault="00105CEA" w:rsidP="00121CB9">
      <w:pPr>
        <w:pStyle w:val="1231"/>
        <w:ind w:left="1416" w:hanging="283"/>
      </w:pPr>
      <w:r w:rsidRPr="007D7282">
        <w:rPr>
          <w:rFonts w:hint="eastAsia"/>
          <w:b/>
          <w:bCs/>
        </w:rPr>
        <w:t>(1)新竹海水淡化廠工程計畫</w:t>
      </w:r>
      <w:r w:rsidR="00AF4600" w:rsidRPr="007D7282">
        <w:rPr>
          <w:rFonts w:hint="eastAsia"/>
          <w:b/>
          <w:bCs/>
        </w:rPr>
        <w:t>：</w:t>
      </w:r>
      <w:r w:rsidR="00121CB9">
        <w:rPr>
          <w:rFonts w:hint="eastAsia"/>
        </w:rPr>
        <w:t>截至114年度累計編列預算數為</w:t>
      </w:r>
      <w:r w:rsidR="00121CB9" w:rsidRPr="00121CB9">
        <w:t>1</w:t>
      </w:r>
      <w:r w:rsidR="00FB329E">
        <w:rPr>
          <w:rFonts w:hint="eastAsia"/>
        </w:rPr>
        <w:t>9</w:t>
      </w:r>
      <w:r w:rsidR="00121CB9">
        <w:rPr>
          <w:rFonts w:hint="eastAsia"/>
        </w:rPr>
        <w:t>億</w:t>
      </w:r>
      <w:r w:rsidR="00121CB9" w:rsidRPr="00121CB9">
        <w:t>6,0</w:t>
      </w:r>
      <w:r w:rsidR="00FB329E">
        <w:rPr>
          <w:rFonts w:hint="eastAsia"/>
        </w:rPr>
        <w:t>39</w:t>
      </w:r>
      <w:r w:rsidR="00121CB9">
        <w:rPr>
          <w:rFonts w:hint="eastAsia"/>
        </w:rPr>
        <w:t>萬</w:t>
      </w:r>
      <w:r w:rsidR="00FB329E">
        <w:rPr>
          <w:rFonts w:hint="eastAsia"/>
        </w:rPr>
        <w:t>5千</w:t>
      </w:r>
      <w:r w:rsidR="00121CB9">
        <w:rPr>
          <w:rFonts w:hint="eastAsia"/>
        </w:rPr>
        <w:t>元，迄114年7月底累計實現數為</w:t>
      </w:r>
      <w:r w:rsidR="00121CB9" w:rsidRPr="00121CB9">
        <w:t>4</w:t>
      </w:r>
      <w:r w:rsidR="00121CB9">
        <w:rPr>
          <w:rFonts w:hint="eastAsia"/>
        </w:rPr>
        <w:t>億</w:t>
      </w:r>
      <w:r w:rsidR="00121CB9" w:rsidRPr="00121CB9">
        <w:t>417</w:t>
      </w:r>
      <w:r w:rsidR="00121CB9">
        <w:rPr>
          <w:rFonts w:hint="eastAsia"/>
        </w:rPr>
        <w:t>萬元，累計</w:t>
      </w:r>
      <w:r w:rsidR="00A614A2" w:rsidRPr="00A614A2">
        <w:rPr>
          <w:rFonts w:hint="eastAsia"/>
        </w:rPr>
        <w:t>實現</w:t>
      </w:r>
      <w:r w:rsidR="00121CB9">
        <w:rPr>
          <w:rFonts w:hint="eastAsia"/>
        </w:rPr>
        <w:t>率為</w:t>
      </w:r>
      <w:r w:rsidR="00FB329E">
        <w:rPr>
          <w:rFonts w:hint="eastAsia"/>
        </w:rPr>
        <w:t>20.62%</w:t>
      </w:r>
      <w:r w:rsidR="00D27A4D">
        <w:rPr>
          <w:rFonts w:hint="eastAsia"/>
        </w:rPr>
        <w:t>(倘未加計追加預算數1億27萬5千元，累計</w:t>
      </w:r>
      <w:r w:rsidR="00A614A2" w:rsidRPr="00A614A2">
        <w:rPr>
          <w:rFonts w:hint="eastAsia"/>
        </w:rPr>
        <w:t>實現</w:t>
      </w:r>
      <w:r w:rsidR="00D27A4D">
        <w:rPr>
          <w:rFonts w:hint="eastAsia"/>
        </w:rPr>
        <w:t>率為</w:t>
      </w:r>
      <w:r w:rsidR="00FB329E">
        <w:rPr>
          <w:rFonts w:hint="eastAsia"/>
        </w:rPr>
        <w:t>21.73%)</w:t>
      </w:r>
      <w:r w:rsidR="00121CB9">
        <w:rPr>
          <w:rFonts w:hint="eastAsia"/>
        </w:rPr>
        <w:t>，主要係細部設計作業未達請款條件及地盤改良廠商未依進度提出請款</w:t>
      </w:r>
      <w:r w:rsidR="00121CB9" w:rsidRPr="00121CB9">
        <w:rPr>
          <w:rFonts w:hint="eastAsia"/>
        </w:rPr>
        <w:t>。</w:t>
      </w:r>
    </w:p>
    <w:p w:rsidR="00105CEA" w:rsidRPr="00105CEA" w:rsidRDefault="00105CEA" w:rsidP="00105CEA">
      <w:pPr>
        <w:pStyle w:val="1231"/>
        <w:ind w:left="1416" w:hanging="283"/>
        <w:rPr>
          <w:rFonts w:hint="eastAsia"/>
        </w:rPr>
      </w:pPr>
      <w:r w:rsidRPr="007D7282">
        <w:rPr>
          <w:rFonts w:hint="eastAsia"/>
          <w:b/>
          <w:bCs/>
        </w:rPr>
        <w:t>(2)臺南海水淡化廠工程計畫(第一期)</w:t>
      </w:r>
      <w:r w:rsidR="00AF4600" w:rsidRPr="007D7282">
        <w:rPr>
          <w:rFonts w:hint="eastAsia"/>
          <w:b/>
          <w:bCs/>
        </w:rPr>
        <w:t>：</w:t>
      </w:r>
      <w:r w:rsidR="00121CB9" w:rsidRPr="00121CB9">
        <w:rPr>
          <w:rFonts w:hint="eastAsia"/>
        </w:rPr>
        <w:t>截至114年度累計編列預算數為</w:t>
      </w:r>
      <w:r w:rsidR="00121CB9" w:rsidRPr="00121CB9">
        <w:t>9</w:t>
      </w:r>
      <w:r w:rsidR="00121CB9" w:rsidRPr="00121CB9">
        <w:rPr>
          <w:rFonts w:hint="eastAsia"/>
        </w:rPr>
        <w:t>億</w:t>
      </w:r>
      <w:r w:rsidR="00FB329E">
        <w:rPr>
          <w:rFonts w:hint="eastAsia"/>
        </w:rPr>
        <w:t>7</w:t>
      </w:r>
      <w:r w:rsidR="00121CB9" w:rsidRPr="00121CB9">
        <w:t>,</w:t>
      </w:r>
      <w:r w:rsidR="00FB329E">
        <w:rPr>
          <w:rFonts w:hint="eastAsia"/>
        </w:rPr>
        <w:t>333</w:t>
      </w:r>
      <w:r w:rsidR="00121CB9" w:rsidRPr="00121CB9">
        <w:rPr>
          <w:rFonts w:hint="eastAsia"/>
        </w:rPr>
        <w:t>萬元，迄114年7月底累計實現數為</w:t>
      </w:r>
      <w:r w:rsidR="00121CB9" w:rsidRPr="00121CB9">
        <w:t>2</w:t>
      </w:r>
      <w:r w:rsidR="00121CB9" w:rsidRPr="00121CB9">
        <w:rPr>
          <w:rFonts w:hint="eastAsia"/>
        </w:rPr>
        <w:t>億</w:t>
      </w:r>
      <w:r w:rsidR="00121CB9" w:rsidRPr="00121CB9">
        <w:t>1,096</w:t>
      </w:r>
      <w:r w:rsidR="00121CB9" w:rsidRPr="00121CB9">
        <w:rPr>
          <w:rFonts w:hint="eastAsia"/>
        </w:rPr>
        <w:t>萬</w:t>
      </w:r>
      <w:r w:rsidR="00121CB9" w:rsidRPr="00121CB9">
        <w:t>8</w:t>
      </w:r>
      <w:r w:rsidR="00121CB9">
        <w:rPr>
          <w:rFonts w:hint="eastAsia"/>
        </w:rPr>
        <w:t>千</w:t>
      </w:r>
      <w:r w:rsidR="00121CB9" w:rsidRPr="00121CB9">
        <w:rPr>
          <w:rFonts w:hint="eastAsia"/>
        </w:rPr>
        <w:t>元，累計</w:t>
      </w:r>
      <w:r w:rsidR="00A614A2" w:rsidRPr="00A614A2">
        <w:rPr>
          <w:rFonts w:hint="eastAsia"/>
        </w:rPr>
        <w:t>實現</w:t>
      </w:r>
      <w:r w:rsidR="00121CB9" w:rsidRPr="00121CB9">
        <w:rPr>
          <w:rFonts w:hint="eastAsia"/>
        </w:rPr>
        <w:t>率為</w:t>
      </w:r>
      <w:r w:rsidR="00FB329E">
        <w:rPr>
          <w:rFonts w:hint="eastAsia"/>
        </w:rPr>
        <w:t>21.67</w:t>
      </w:r>
      <w:r w:rsidR="00121CB9" w:rsidRPr="00121CB9">
        <w:rPr>
          <w:rFonts w:hint="eastAsia"/>
        </w:rPr>
        <w:t>%</w:t>
      </w:r>
      <w:r w:rsidR="00FB329E" w:rsidRPr="00FB329E">
        <w:rPr>
          <w:rFonts w:hint="eastAsia"/>
        </w:rPr>
        <w:t>(倘未加計追加預算數1</w:t>
      </w:r>
      <w:r w:rsidR="00FB329E">
        <w:rPr>
          <w:rFonts w:hint="eastAsia"/>
        </w:rPr>
        <w:t>,163</w:t>
      </w:r>
      <w:r w:rsidR="00FB329E" w:rsidRPr="00FB329E">
        <w:rPr>
          <w:rFonts w:hint="eastAsia"/>
        </w:rPr>
        <w:t>萬元，累計</w:t>
      </w:r>
      <w:r w:rsidR="00A614A2" w:rsidRPr="00A614A2">
        <w:rPr>
          <w:rFonts w:hint="eastAsia"/>
        </w:rPr>
        <w:t>實現</w:t>
      </w:r>
      <w:r w:rsidR="00FB329E" w:rsidRPr="00FB329E">
        <w:rPr>
          <w:rFonts w:hint="eastAsia"/>
        </w:rPr>
        <w:t>率為</w:t>
      </w:r>
      <w:r w:rsidR="00FB329E">
        <w:rPr>
          <w:rFonts w:hint="eastAsia"/>
        </w:rPr>
        <w:t>21.94</w:t>
      </w:r>
      <w:r w:rsidR="00FB329E" w:rsidRPr="00121CB9">
        <w:rPr>
          <w:rFonts w:hint="eastAsia"/>
        </w:rPr>
        <w:t>%</w:t>
      </w:r>
      <w:r w:rsidR="00FB329E" w:rsidRPr="00FB329E">
        <w:rPr>
          <w:rFonts w:hint="eastAsia"/>
        </w:rPr>
        <w:t>)</w:t>
      </w:r>
      <w:r w:rsidR="00121CB9" w:rsidRPr="00121CB9">
        <w:rPr>
          <w:rFonts w:hint="eastAsia"/>
        </w:rPr>
        <w:t>，</w:t>
      </w:r>
      <w:r w:rsidR="00121CB9">
        <w:rPr>
          <w:rFonts w:hint="eastAsia"/>
        </w:rPr>
        <w:t>詢據水利署說明略以，</w:t>
      </w:r>
      <w:r w:rsidR="00121CB9" w:rsidRPr="00121CB9">
        <w:rPr>
          <w:rFonts w:hint="eastAsia"/>
        </w:rPr>
        <w:t>依環評承諾規定每年10月至隔年4月不得</w:t>
      </w:r>
      <w:r w:rsidR="00E86266">
        <w:rPr>
          <w:rFonts w:hint="eastAsia"/>
        </w:rPr>
        <w:t>辦理基地填土工程</w:t>
      </w:r>
      <w:r w:rsidR="00E86266">
        <w:rPr>
          <w:rStyle w:val="afa"/>
        </w:rPr>
        <w:footnoteReference w:id="1"/>
      </w:r>
      <w:r w:rsidR="00121CB9" w:rsidRPr="00121CB9">
        <w:rPr>
          <w:rFonts w:hint="eastAsia"/>
        </w:rPr>
        <w:t>，另</w:t>
      </w:r>
      <w:r w:rsidR="00121CB9">
        <w:rPr>
          <w:rFonts w:hint="eastAsia"/>
        </w:rPr>
        <w:t>需</w:t>
      </w:r>
      <w:r w:rsidR="00121CB9" w:rsidRPr="00121CB9">
        <w:rPr>
          <w:rFonts w:hint="eastAsia"/>
        </w:rPr>
        <w:t>辦理地方溝通、申請特定區位許可及</w:t>
      </w:r>
      <w:r w:rsidR="00121CB9" w:rsidRPr="00121CB9">
        <w:rPr>
          <w:rFonts w:hint="eastAsia"/>
        </w:rPr>
        <w:lastRenderedPageBreak/>
        <w:t>工程保險承攬等行政作業，</w:t>
      </w:r>
      <w:r w:rsidR="00121CB9">
        <w:rPr>
          <w:rFonts w:hint="eastAsia"/>
        </w:rPr>
        <w:t>致</w:t>
      </w:r>
      <w:r w:rsidR="00121CB9" w:rsidRPr="00121CB9">
        <w:rPr>
          <w:rFonts w:hint="eastAsia"/>
        </w:rPr>
        <w:t>工作推展有限。</w:t>
      </w:r>
    </w:p>
    <w:p w:rsidR="0013306A" w:rsidRDefault="00105CEA" w:rsidP="00E9782B">
      <w:pPr>
        <w:pStyle w:val="123"/>
        <w:ind w:left="1133" w:hanging="283"/>
      </w:pPr>
      <w:r w:rsidRPr="00AF4600">
        <w:rPr>
          <w:rFonts w:hint="eastAsia"/>
          <w:b/>
          <w:bCs/>
        </w:rPr>
        <w:t>2.115年度</w:t>
      </w:r>
      <w:r w:rsidR="00A614A2">
        <w:rPr>
          <w:rFonts w:hint="eastAsia"/>
          <w:b/>
          <w:bCs/>
        </w:rPr>
        <w:t>預算案編列情形</w:t>
      </w:r>
      <w:r w:rsidRPr="00AF4600">
        <w:rPr>
          <w:rFonts w:hint="eastAsia"/>
          <w:b/>
          <w:bCs/>
        </w:rPr>
        <w:t>：</w:t>
      </w:r>
      <w:r w:rsidRPr="00105CEA">
        <w:rPr>
          <w:rFonts w:hint="eastAsia"/>
        </w:rPr>
        <w:t>(1)「新竹海水淡化廠工程計畫」</w:t>
      </w:r>
      <w:r w:rsidR="00034263">
        <w:rPr>
          <w:rFonts w:hint="eastAsia"/>
        </w:rPr>
        <w:t>共編列42億元，包含環境監測等委辦案8,000萬元</w:t>
      </w:r>
      <w:r w:rsidR="00034263" w:rsidRPr="00121CB9">
        <w:rPr>
          <w:rFonts w:hint="eastAsia"/>
        </w:rPr>
        <w:t>、</w:t>
      </w:r>
      <w:r w:rsidR="00034263">
        <w:rPr>
          <w:rFonts w:hint="eastAsia"/>
        </w:rPr>
        <w:t>海淡廠工程26億2,000萬元</w:t>
      </w:r>
      <w:r w:rsidR="00034263" w:rsidRPr="00121CB9">
        <w:rPr>
          <w:rFonts w:hint="eastAsia"/>
        </w:rPr>
        <w:t>、</w:t>
      </w:r>
      <w:r w:rsidR="00034263">
        <w:rPr>
          <w:rFonts w:hint="eastAsia"/>
        </w:rPr>
        <w:t>輸水管線15</w:t>
      </w:r>
      <w:r w:rsidR="00E9782B">
        <w:rPr>
          <w:rFonts w:hint="eastAsia"/>
        </w:rPr>
        <w:t>億</w:t>
      </w:r>
      <w:r w:rsidR="00034263">
        <w:rPr>
          <w:rFonts w:hint="eastAsia"/>
        </w:rPr>
        <w:t>元</w:t>
      </w:r>
      <w:r>
        <w:rPr>
          <w:rFonts w:hint="eastAsia"/>
        </w:rPr>
        <w:t>；(2)</w:t>
      </w:r>
      <w:r w:rsidRPr="00105CEA">
        <w:rPr>
          <w:rFonts w:hint="eastAsia"/>
        </w:rPr>
        <w:t>「臺南海水淡化廠工程計畫(第一期)」</w:t>
      </w:r>
      <w:r w:rsidR="00E9782B">
        <w:rPr>
          <w:rFonts w:hint="eastAsia"/>
        </w:rPr>
        <w:t>共編列</w:t>
      </w:r>
      <w:r w:rsidR="00E9782B" w:rsidRPr="00E9782B">
        <w:t>35</w:t>
      </w:r>
      <w:r w:rsidR="00E9782B">
        <w:rPr>
          <w:rFonts w:hint="eastAsia"/>
        </w:rPr>
        <w:t>億</w:t>
      </w:r>
      <w:r w:rsidR="00E9782B" w:rsidRPr="00E9782B">
        <w:t>8,520</w:t>
      </w:r>
      <w:r w:rsidR="00E9782B">
        <w:rPr>
          <w:rFonts w:hint="eastAsia"/>
        </w:rPr>
        <w:t>萬元</w:t>
      </w:r>
      <w:r w:rsidR="00E9782B" w:rsidRPr="00E9782B">
        <w:rPr>
          <w:rFonts w:hint="eastAsia"/>
        </w:rPr>
        <w:t>，包含</w:t>
      </w:r>
      <w:r w:rsidR="00E9782B">
        <w:rPr>
          <w:rFonts w:hint="eastAsia"/>
        </w:rPr>
        <w:t>海淡廠統包、輸水管線以及受水池統包工程費35億6,790萬元、委辦計畫430萬元、周邊環境改善工程1,300萬元</w:t>
      </w:r>
      <w:bookmarkStart w:id="5" w:name="_Hlk210227006"/>
      <w:r w:rsidR="00E9782B" w:rsidRPr="00E9782B">
        <w:rPr>
          <w:rFonts w:hint="eastAsia"/>
        </w:rPr>
        <w:t>。</w:t>
      </w:r>
      <w:bookmarkEnd w:id="5"/>
    </w:p>
    <w:p w:rsidR="00E9782B" w:rsidRDefault="00E9782B" w:rsidP="00E9782B">
      <w:pPr>
        <w:pStyle w:val="200"/>
        <w:spacing w:line="500" w:lineRule="exact"/>
        <w:ind w:left="794" w:hangingChars="280" w:hanging="794"/>
        <w:jc w:val="both"/>
        <w:rPr>
          <w:b/>
          <w:bCs/>
          <w:sz w:val="28"/>
          <w:szCs w:val="32"/>
        </w:rPr>
      </w:pPr>
      <w:r>
        <w:rPr>
          <w:rFonts w:hint="eastAsia"/>
          <w:b/>
          <w:bCs/>
          <w:sz w:val="28"/>
          <w:szCs w:val="32"/>
        </w:rPr>
        <w:t xml:space="preserve">表1  </w:t>
      </w:r>
      <w:r w:rsidR="00C940C2" w:rsidRPr="00C940C2">
        <w:rPr>
          <w:rFonts w:hint="eastAsia"/>
          <w:b/>
          <w:bCs/>
          <w:sz w:val="28"/>
          <w:szCs w:val="32"/>
        </w:rPr>
        <w:t>「新竹海水淡化廠工程計畫」及「臺南海水淡化廠工程計畫(第一期)」迄114年7月底執行及115年度</w:t>
      </w:r>
      <w:r w:rsidR="00A614A2" w:rsidRPr="00A614A2">
        <w:rPr>
          <w:rFonts w:hint="eastAsia"/>
          <w:b/>
          <w:bCs/>
          <w:sz w:val="28"/>
          <w:szCs w:val="32"/>
        </w:rPr>
        <w:t>預算編列</w:t>
      </w:r>
      <w:r w:rsidR="00C940C2" w:rsidRPr="00C940C2">
        <w:rPr>
          <w:rFonts w:hint="eastAsia"/>
          <w:b/>
          <w:bCs/>
          <w:sz w:val="28"/>
          <w:szCs w:val="32"/>
        </w:rPr>
        <w:t>概況</w:t>
      </w:r>
      <w:r w:rsidR="00C940C2">
        <w:rPr>
          <w:rFonts w:hint="eastAsia"/>
          <w:b/>
          <w:bCs/>
          <w:sz w:val="28"/>
          <w:szCs w:val="32"/>
        </w:rPr>
        <w:t>表</w:t>
      </w:r>
    </w:p>
    <w:p w:rsidR="00E9782B" w:rsidRDefault="00E9782B" w:rsidP="00E9782B">
      <w:pPr>
        <w:pStyle w:val="200"/>
        <w:jc w:val="right"/>
      </w:pPr>
      <w:r w:rsidRPr="00E9782B">
        <w:rPr>
          <w:rFonts w:hint="eastAsia"/>
        </w:rPr>
        <w:t>單位：新臺幣千元</w:t>
      </w:r>
      <w:r>
        <w:rPr>
          <w:rFonts w:hint="eastAsia"/>
        </w:rPr>
        <w:t>；%</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540"/>
        <w:gridCol w:w="1870"/>
        <w:gridCol w:w="2835"/>
        <w:gridCol w:w="3294"/>
      </w:tblGrid>
      <w:tr w:rsidR="00E9782B" w:rsidRPr="00DF7C40" w:rsidTr="007C240A">
        <w:trPr>
          <w:tblHeader/>
        </w:trPr>
        <w:tc>
          <w:tcPr>
            <w:tcW w:w="2410" w:type="dxa"/>
            <w:gridSpan w:val="2"/>
            <w:tcBorders>
              <w:top w:val="single" w:sz="12" w:space="0" w:color="auto"/>
              <w:bottom w:val="single" w:sz="4" w:space="0" w:color="auto"/>
            </w:tcBorders>
            <w:shd w:val="clear" w:color="auto" w:fill="auto"/>
            <w:vAlign w:val="center"/>
          </w:tcPr>
          <w:p w:rsidR="00E9782B" w:rsidRPr="00DF7C40" w:rsidRDefault="007C240A" w:rsidP="00A614A2">
            <w:pPr>
              <w:pStyle w:val="142"/>
              <w:spacing w:line="240" w:lineRule="exact"/>
              <w:jc w:val="center"/>
              <w:rPr>
                <w:rFonts w:hint="eastAsia"/>
                <w:spacing w:val="-12"/>
              </w:rPr>
            </w:pPr>
            <w:r>
              <w:rPr>
                <w:rFonts w:hint="eastAsia"/>
                <w:spacing w:val="-12"/>
              </w:rPr>
              <w:t>計畫名稱</w:t>
            </w:r>
          </w:p>
        </w:tc>
        <w:tc>
          <w:tcPr>
            <w:tcW w:w="2835" w:type="dxa"/>
            <w:tcBorders>
              <w:top w:val="single" w:sz="12" w:space="0" w:color="auto"/>
              <w:bottom w:val="single" w:sz="4" w:space="0" w:color="auto"/>
              <w:right w:val="double" w:sz="4" w:space="0" w:color="auto"/>
            </w:tcBorders>
            <w:shd w:val="clear" w:color="auto" w:fill="auto"/>
            <w:vAlign w:val="center"/>
          </w:tcPr>
          <w:p w:rsidR="00E9782B" w:rsidRPr="00DF7C40" w:rsidRDefault="007D7282" w:rsidP="00A614A2">
            <w:pPr>
              <w:pStyle w:val="142"/>
              <w:spacing w:line="240" w:lineRule="exact"/>
              <w:jc w:val="center"/>
              <w:rPr>
                <w:rFonts w:hint="eastAsia"/>
                <w:spacing w:val="-12"/>
              </w:rPr>
            </w:pPr>
            <w:r w:rsidRPr="00DF7C40">
              <w:rPr>
                <w:rFonts w:hint="eastAsia"/>
                <w:spacing w:val="-12"/>
              </w:rPr>
              <w:t>新竹海水淡化廠工程計畫</w:t>
            </w:r>
          </w:p>
        </w:tc>
        <w:tc>
          <w:tcPr>
            <w:tcW w:w="3294" w:type="dxa"/>
            <w:tcBorders>
              <w:top w:val="single" w:sz="12" w:space="0" w:color="auto"/>
              <w:left w:val="double" w:sz="4" w:space="0" w:color="auto"/>
              <w:bottom w:val="single" w:sz="4" w:space="0" w:color="auto"/>
            </w:tcBorders>
            <w:shd w:val="clear" w:color="auto" w:fill="auto"/>
            <w:vAlign w:val="center"/>
          </w:tcPr>
          <w:p w:rsidR="00C866B8" w:rsidRPr="00DF7C40" w:rsidRDefault="007D7282" w:rsidP="00A614A2">
            <w:pPr>
              <w:pStyle w:val="142"/>
              <w:spacing w:line="240" w:lineRule="exact"/>
              <w:jc w:val="center"/>
              <w:rPr>
                <w:spacing w:val="-12"/>
              </w:rPr>
            </w:pPr>
            <w:r w:rsidRPr="00DF7C40">
              <w:rPr>
                <w:rFonts w:hint="eastAsia"/>
                <w:spacing w:val="-12"/>
              </w:rPr>
              <w:t>臺南海水淡化廠工程計畫</w:t>
            </w:r>
          </w:p>
          <w:p w:rsidR="00E9782B" w:rsidRPr="00DF7C40" w:rsidRDefault="007D7282" w:rsidP="00A614A2">
            <w:pPr>
              <w:pStyle w:val="142"/>
              <w:spacing w:line="240" w:lineRule="exact"/>
              <w:jc w:val="center"/>
              <w:rPr>
                <w:rFonts w:hint="eastAsia"/>
                <w:spacing w:val="-12"/>
              </w:rPr>
            </w:pPr>
            <w:r w:rsidRPr="00DF7C40">
              <w:rPr>
                <w:rFonts w:hint="eastAsia"/>
                <w:spacing w:val="-12"/>
              </w:rPr>
              <w:t>(第一期)</w:t>
            </w:r>
          </w:p>
        </w:tc>
      </w:tr>
      <w:tr w:rsidR="00E9782B" w:rsidRPr="00DF7C40" w:rsidTr="007C240A">
        <w:tc>
          <w:tcPr>
            <w:tcW w:w="2410" w:type="dxa"/>
            <w:gridSpan w:val="2"/>
            <w:tcBorders>
              <w:top w:val="single" w:sz="4" w:space="0" w:color="auto"/>
              <w:bottom w:val="single" w:sz="4" w:space="0" w:color="auto"/>
            </w:tcBorders>
            <w:shd w:val="clear" w:color="auto" w:fill="auto"/>
            <w:vAlign w:val="center"/>
          </w:tcPr>
          <w:p w:rsidR="00E9782B" w:rsidRPr="00DF7C40" w:rsidRDefault="007D7282" w:rsidP="00A614A2">
            <w:pPr>
              <w:pStyle w:val="142"/>
              <w:spacing w:line="240" w:lineRule="exact"/>
              <w:jc w:val="center"/>
              <w:rPr>
                <w:rFonts w:hint="eastAsia"/>
                <w:spacing w:val="-12"/>
              </w:rPr>
            </w:pPr>
            <w:r w:rsidRPr="00DF7C40">
              <w:rPr>
                <w:rFonts w:hint="eastAsia"/>
                <w:spacing w:val="-12"/>
              </w:rPr>
              <w:t>執行期間</w:t>
            </w:r>
          </w:p>
        </w:tc>
        <w:tc>
          <w:tcPr>
            <w:tcW w:w="2835" w:type="dxa"/>
            <w:tcBorders>
              <w:top w:val="single" w:sz="4" w:space="0" w:color="auto"/>
              <w:bottom w:val="single" w:sz="4" w:space="0" w:color="auto"/>
              <w:right w:val="double" w:sz="4" w:space="0" w:color="auto"/>
            </w:tcBorders>
            <w:shd w:val="clear" w:color="auto" w:fill="auto"/>
            <w:vAlign w:val="center"/>
          </w:tcPr>
          <w:p w:rsidR="00E9782B" w:rsidRPr="00DF7C40" w:rsidRDefault="006C5312" w:rsidP="00A614A2">
            <w:pPr>
              <w:pStyle w:val="142"/>
              <w:spacing w:line="240" w:lineRule="exact"/>
              <w:jc w:val="center"/>
              <w:rPr>
                <w:rFonts w:hint="eastAsia"/>
                <w:spacing w:val="-12"/>
              </w:rPr>
            </w:pPr>
            <w:r w:rsidRPr="00DF7C40">
              <w:rPr>
                <w:rFonts w:hint="eastAsia"/>
                <w:spacing w:val="-12"/>
              </w:rPr>
              <w:t>112-117</w:t>
            </w:r>
          </w:p>
        </w:tc>
        <w:tc>
          <w:tcPr>
            <w:tcW w:w="3294" w:type="dxa"/>
            <w:tcBorders>
              <w:top w:val="single" w:sz="4" w:space="0" w:color="auto"/>
              <w:left w:val="double" w:sz="4" w:space="0" w:color="auto"/>
              <w:bottom w:val="single" w:sz="4" w:space="0" w:color="auto"/>
            </w:tcBorders>
            <w:shd w:val="clear" w:color="auto" w:fill="auto"/>
            <w:vAlign w:val="center"/>
          </w:tcPr>
          <w:p w:rsidR="00E9782B" w:rsidRPr="00DF7C40" w:rsidRDefault="006C5312" w:rsidP="00A614A2">
            <w:pPr>
              <w:pStyle w:val="142"/>
              <w:spacing w:line="240" w:lineRule="exact"/>
              <w:jc w:val="center"/>
              <w:rPr>
                <w:rFonts w:hint="eastAsia"/>
                <w:spacing w:val="-12"/>
              </w:rPr>
            </w:pPr>
            <w:r w:rsidRPr="00DF7C40">
              <w:rPr>
                <w:rFonts w:hint="eastAsia"/>
                <w:spacing w:val="-12"/>
              </w:rPr>
              <w:t>112-118</w:t>
            </w:r>
          </w:p>
        </w:tc>
      </w:tr>
      <w:tr w:rsidR="006C5312" w:rsidRPr="00DF7C40" w:rsidTr="007C240A">
        <w:tc>
          <w:tcPr>
            <w:tcW w:w="2410" w:type="dxa"/>
            <w:gridSpan w:val="2"/>
            <w:tcBorders>
              <w:top w:val="single" w:sz="4" w:space="0" w:color="auto"/>
              <w:bottom w:val="single" w:sz="4" w:space="0" w:color="auto"/>
            </w:tcBorders>
            <w:shd w:val="clear" w:color="auto" w:fill="auto"/>
            <w:vAlign w:val="center"/>
          </w:tcPr>
          <w:p w:rsidR="006C5312" w:rsidRPr="00DF7C40" w:rsidRDefault="006C5312" w:rsidP="00A614A2">
            <w:pPr>
              <w:pStyle w:val="142"/>
              <w:spacing w:line="240" w:lineRule="exact"/>
              <w:jc w:val="center"/>
              <w:rPr>
                <w:rFonts w:hint="eastAsia"/>
                <w:spacing w:val="-12"/>
              </w:rPr>
            </w:pPr>
            <w:r w:rsidRPr="00DF7C40">
              <w:rPr>
                <w:rFonts w:hint="eastAsia"/>
                <w:spacing w:val="-12"/>
              </w:rPr>
              <w:t>計畫總經費</w:t>
            </w:r>
          </w:p>
        </w:tc>
        <w:tc>
          <w:tcPr>
            <w:tcW w:w="2835" w:type="dxa"/>
            <w:tcBorders>
              <w:top w:val="single" w:sz="4" w:space="0" w:color="auto"/>
              <w:bottom w:val="single" w:sz="4" w:space="0" w:color="auto"/>
              <w:right w:val="double" w:sz="4" w:space="0" w:color="auto"/>
            </w:tcBorders>
            <w:shd w:val="clear" w:color="auto" w:fill="auto"/>
            <w:vAlign w:val="center"/>
          </w:tcPr>
          <w:p w:rsidR="006C5312" w:rsidRPr="00DF7C40" w:rsidRDefault="006C5312" w:rsidP="00A614A2">
            <w:pPr>
              <w:pStyle w:val="142"/>
              <w:spacing w:line="240" w:lineRule="exact"/>
              <w:jc w:val="right"/>
              <w:rPr>
                <w:rFonts w:hint="eastAsia"/>
                <w:spacing w:val="-12"/>
              </w:rPr>
            </w:pPr>
            <w:r w:rsidRPr="00DF7C40">
              <w:rPr>
                <w:spacing w:val="-12"/>
              </w:rPr>
              <w:t>10,000,000</w:t>
            </w:r>
          </w:p>
        </w:tc>
        <w:tc>
          <w:tcPr>
            <w:tcW w:w="3294" w:type="dxa"/>
            <w:tcBorders>
              <w:top w:val="single" w:sz="4" w:space="0" w:color="auto"/>
              <w:left w:val="double" w:sz="4" w:space="0" w:color="auto"/>
              <w:bottom w:val="single" w:sz="4" w:space="0" w:color="auto"/>
            </w:tcBorders>
            <w:shd w:val="clear" w:color="auto" w:fill="auto"/>
            <w:vAlign w:val="center"/>
          </w:tcPr>
          <w:p w:rsidR="006C5312" w:rsidRPr="00DF7C40" w:rsidRDefault="006C5312" w:rsidP="00A614A2">
            <w:pPr>
              <w:pStyle w:val="142"/>
              <w:spacing w:line="240" w:lineRule="exact"/>
              <w:jc w:val="right"/>
              <w:rPr>
                <w:rFonts w:hint="eastAsia"/>
                <w:spacing w:val="-12"/>
              </w:rPr>
            </w:pPr>
            <w:r w:rsidRPr="00DF7C40">
              <w:rPr>
                <w:spacing w:val="-12"/>
              </w:rPr>
              <w:t>13,000,000</w:t>
            </w:r>
          </w:p>
        </w:tc>
      </w:tr>
      <w:tr w:rsidR="006C5312" w:rsidRPr="00DF7C40" w:rsidTr="007C240A">
        <w:tc>
          <w:tcPr>
            <w:tcW w:w="540" w:type="dxa"/>
            <w:vMerge w:val="restart"/>
            <w:tcBorders>
              <w:top w:val="single" w:sz="4" w:space="0" w:color="auto"/>
              <w:bottom w:val="single" w:sz="4" w:space="0" w:color="auto"/>
            </w:tcBorders>
            <w:shd w:val="clear" w:color="auto" w:fill="auto"/>
            <w:vAlign w:val="center"/>
          </w:tcPr>
          <w:p w:rsidR="006C5312" w:rsidRPr="00DF7C40" w:rsidRDefault="006C5312" w:rsidP="00A614A2">
            <w:pPr>
              <w:pStyle w:val="142"/>
              <w:spacing w:line="240" w:lineRule="exact"/>
              <w:jc w:val="center"/>
              <w:rPr>
                <w:rFonts w:hint="eastAsia"/>
                <w:spacing w:val="-12"/>
              </w:rPr>
            </w:pPr>
            <w:r w:rsidRPr="00DF7C40">
              <w:rPr>
                <w:rFonts w:hint="eastAsia"/>
                <w:spacing w:val="-12"/>
              </w:rPr>
              <w:t>114年度</w:t>
            </w:r>
          </w:p>
        </w:tc>
        <w:tc>
          <w:tcPr>
            <w:tcW w:w="1870" w:type="dxa"/>
            <w:tcBorders>
              <w:top w:val="single" w:sz="4" w:space="0" w:color="auto"/>
              <w:bottom w:val="single" w:sz="4" w:space="0" w:color="auto"/>
            </w:tcBorders>
            <w:shd w:val="clear" w:color="auto" w:fill="auto"/>
            <w:vAlign w:val="center"/>
          </w:tcPr>
          <w:p w:rsidR="006C5312" w:rsidRPr="00DF7C40" w:rsidRDefault="006C5312" w:rsidP="00A614A2">
            <w:pPr>
              <w:pStyle w:val="142"/>
              <w:spacing w:line="240" w:lineRule="exact"/>
              <w:jc w:val="center"/>
              <w:rPr>
                <w:rFonts w:hint="eastAsia"/>
                <w:spacing w:val="-12"/>
              </w:rPr>
            </w:pPr>
            <w:r w:rsidRPr="00DF7C40">
              <w:rPr>
                <w:rFonts w:hint="eastAsia"/>
                <w:spacing w:val="-12"/>
              </w:rPr>
              <w:t>累計編列預算數</w:t>
            </w:r>
          </w:p>
        </w:tc>
        <w:tc>
          <w:tcPr>
            <w:tcW w:w="2835" w:type="dxa"/>
            <w:tcBorders>
              <w:top w:val="single" w:sz="4" w:space="0" w:color="auto"/>
              <w:bottom w:val="single" w:sz="4" w:space="0" w:color="auto"/>
              <w:right w:val="double" w:sz="4" w:space="0" w:color="auto"/>
            </w:tcBorders>
            <w:shd w:val="clear" w:color="auto" w:fill="auto"/>
          </w:tcPr>
          <w:p w:rsidR="006C5312" w:rsidRPr="00DF7C40" w:rsidRDefault="006C5312" w:rsidP="00A614A2">
            <w:pPr>
              <w:pStyle w:val="142"/>
              <w:spacing w:line="240" w:lineRule="exact"/>
              <w:jc w:val="right"/>
              <w:rPr>
                <w:spacing w:val="-12"/>
              </w:rPr>
            </w:pPr>
            <w:r w:rsidRPr="00DF7C40">
              <w:rPr>
                <w:spacing w:val="-12"/>
              </w:rPr>
              <w:t>1,860,120</w:t>
            </w:r>
          </w:p>
          <w:p w:rsidR="00FB329E" w:rsidRPr="00DF7C40" w:rsidRDefault="00113080" w:rsidP="00A614A2">
            <w:pPr>
              <w:pStyle w:val="142"/>
              <w:spacing w:line="240" w:lineRule="exact"/>
              <w:jc w:val="right"/>
              <w:rPr>
                <w:rFonts w:hint="eastAsia"/>
                <w:spacing w:val="-12"/>
              </w:rPr>
            </w:pPr>
            <w:r w:rsidRPr="00DF7C40">
              <w:rPr>
                <w:rFonts w:hint="eastAsia"/>
                <w:spacing w:val="-12"/>
                <w:shd w:val="pct15" w:color="auto" w:fill="FFFFFF"/>
              </w:rPr>
              <w:t>1,960,3</w:t>
            </w:r>
            <w:r w:rsidR="00943B70">
              <w:rPr>
                <w:rFonts w:hint="eastAsia"/>
                <w:spacing w:val="-12"/>
                <w:shd w:val="pct15" w:color="auto" w:fill="FFFFFF"/>
              </w:rPr>
              <w:t>9</w:t>
            </w:r>
            <w:r w:rsidRPr="00DF7C40">
              <w:rPr>
                <w:rFonts w:hint="eastAsia"/>
                <w:spacing w:val="-12"/>
                <w:shd w:val="pct15" w:color="auto" w:fill="FFFFFF"/>
              </w:rPr>
              <w:t>5</w:t>
            </w:r>
          </w:p>
        </w:tc>
        <w:tc>
          <w:tcPr>
            <w:tcW w:w="3294" w:type="dxa"/>
            <w:tcBorders>
              <w:top w:val="single" w:sz="4" w:space="0" w:color="auto"/>
              <w:left w:val="double" w:sz="4" w:space="0" w:color="auto"/>
              <w:bottom w:val="single" w:sz="4" w:space="0" w:color="auto"/>
            </w:tcBorders>
            <w:shd w:val="clear" w:color="auto" w:fill="auto"/>
            <w:vAlign w:val="center"/>
          </w:tcPr>
          <w:p w:rsidR="006C5312" w:rsidRPr="00DF7C40" w:rsidRDefault="006C5312" w:rsidP="00A614A2">
            <w:pPr>
              <w:pStyle w:val="142"/>
              <w:spacing w:line="240" w:lineRule="exact"/>
              <w:jc w:val="right"/>
              <w:rPr>
                <w:spacing w:val="-12"/>
              </w:rPr>
            </w:pPr>
            <w:r w:rsidRPr="00DF7C40">
              <w:rPr>
                <w:spacing w:val="-12"/>
              </w:rPr>
              <w:t>961,700</w:t>
            </w:r>
          </w:p>
          <w:p w:rsidR="00FB329E" w:rsidRPr="00DF7C40" w:rsidRDefault="00113080" w:rsidP="00A614A2">
            <w:pPr>
              <w:pStyle w:val="142"/>
              <w:spacing w:line="240" w:lineRule="exact"/>
              <w:jc w:val="right"/>
              <w:rPr>
                <w:rFonts w:hint="eastAsia"/>
                <w:spacing w:val="-12"/>
              </w:rPr>
            </w:pPr>
            <w:r w:rsidRPr="00DF7C40">
              <w:rPr>
                <w:rFonts w:hint="eastAsia"/>
                <w:spacing w:val="-12"/>
                <w:shd w:val="pct15" w:color="auto" w:fill="FFFFFF"/>
              </w:rPr>
              <w:t>973,330</w:t>
            </w:r>
          </w:p>
        </w:tc>
      </w:tr>
      <w:tr w:rsidR="006C5312" w:rsidRPr="00DF7C40" w:rsidTr="007C240A">
        <w:tc>
          <w:tcPr>
            <w:tcW w:w="540" w:type="dxa"/>
            <w:vMerge/>
            <w:tcBorders>
              <w:top w:val="single" w:sz="4" w:space="0" w:color="auto"/>
              <w:bottom w:val="single" w:sz="4" w:space="0" w:color="auto"/>
            </w:tcBorders>
            <w:shd w:val="clear" w:color="auto" w:fill="auto"/>
            <w:vAlign w:val="center"/>
          </w:tcPr>
          <w:p w:rsidR="006C5312" w:rsidRPr="00DF7C40" w:rsidRDefault="006C5312" w:rsidP="00A614A2">
            <w:pPr>
              <w:pStyle w:val="142"/>
              <w:spacing w:line="240" w:lineRule="exact"/>
              <w:jc w:val="center"/>
              <w:rPr>
                <w:rFonts w:hint="eastAsia"/>
                <w:spacing w:val="-12"/>
              </w:rPr>
            </w:pPr>
          </w:p>
        </w:tc>
        <w:tc>
          <w:tcPr>
            <w:tcW w:w="1870" w:type="dxa"/>
            <w:tcBorders>
              <w:top w:val="single" w:sz="4" w:space="0" w:color="auto"/>
              <w:bottom w:val="single" w:sz="4" w:space="0" w:color="auto"/>
            </w:tcBorders>
            <w:shd w:val="clear" w:color="auto" w:fill="auto"/>
            <w:vAlign w:val="center"/>
          </w:tcPr>
          <w:p w:rsidR="006C5312" w:rsidRPr="00DF7C40" w:rsidRDefault="006C5312" w:rsidP="00A614A2">
            <w:pPr>
              <w:pStyle w:val="142"/>
              <w:spacing w:line="240" w:lineRule="exact"/>
              <w:jc w:val="center"/>
              <w:rPr>
                <w:rFonts w:hint="eastAsia"/>
                <w:spacing w:val="-26"/>
              </w:rPr>
            </w:pPr>
            <w:r w:rsidRPr="00DF7C40">
              <w:rPr>
                <w:rFonts w:hint="eastAsia"/>
                <w:spacing w:val="-26"/>
              </w:rPr>
              <w:t>迄7月底累計</w:t>
            </w:r>
            <w:r w:rsidR="00C866B8" w:rsidRPr="00DF7C40">
              <w:rPr>
                <w:rFonts w:hint="eastAsia"/>
                <w:spacing w:val="-26"/>
              </w:rPr>
              <w:t>實現</w:t>
            </w:r>
            <w:r w:rsidRPr="00DF7C40">
              <w:rPr>
                <w:rFonts w:hint="eastAsia"/>
                <w:spacing w:val="-26"/>
              </w:rPr>
              <w:t>數</w:t>
            </w:r>
          </w:p>
        </w:tc>
        <w:tc>
          <w:tcPr>
            <w:tcW w:w="2835" w:type="dxa"/>
            <w:tcBorders>
              <w:top w:val="single" w:sz="4" w:space="0" w:color="auto"/>
              <w:bottom w:val="single" w:sz="4" w:space="0" w:color="auto"/>
              <w:right w:val="double" w:sz="4" w:space="0" w:color="auto"/>
            </w:tcBorders>
            <w:shd w:val="clear" w:color="auto" w:fill="auto"/>
          </w:tcPr>
          <w:p w:rsidR="006C5312" w:rsidRPr="00DF7C40" w:rsidRDefault="006C5312" w:rsidP="00A614A2">
            <w:pPr>
              <w:pStyle w:val="142"/>
              <w:spacing w:line="240" w:lineRule="exact"/>
              <w:jc w:val="right"/>
              <w:rPr>
                <w:rFonts w:hint="eastAsia"/>
                <w:spacing w:val="-12"/>
              </w:rPr>
            </w:pPr>
            <w:r w:rsidRPr="00DF7C40">
              <w:rPr>
                <w:spacing w:val="-12"/>
              </w:rPr>
              <w:t>404,170</w:t>
            </w:r>
          </w:p>
        </w:tc>
        <w:tc>
          <w:tcPr>
            <w:tcW w:w="3294" w:type="dxa"/>
            <w:tcBorders>
              <w:top w:val="single" w:sz="4" w:space="0" w:color="auto"/>
              <w:left w:val="double" w:sz="4" w:space="0" w:color="auto"/>
              <w:bottom w:val="single" w:sz="4" w:space="0" w:color="auto"/>
            </w:tcBorders>
            <w:shd w:val="clear" w:color="auto" w:fill="auto"/>
            <w:vAlign w:val="center"/>
          </w:tcPr>
          <w:p w:rsidR="006C5312" w:rsidRPr="00DF7C40" w:rsidRDefault="006C5312" w:rsidP="00A614A2">
            <w:pPr>
              <w:pStyle w:val="142"/>
              <w:spacing w:line="240" w:lineRule="exact"/>
              <w:jc w:val="right"/>
              <w:rPr>
                <w:rFonts w:hint="eastAsia"/>
                <w:spacing w:val="-12"/>
              </w:rPr>
            </w:pPr>
            <w:r w:rsidRPr="00DF7C40">
              <w:rPr>
                <w:spacing w:val="-12"/>
              </w:rPr>
              <w:t>210,968</w:t>
            </w:r>
          </w:p>
        </w:tc>
      </w:tr>
      <w:tr w:rsidR="006C5312" w:rsidRPr="00DF7C40" w:rsidTr="007C240A">
        <w:tc>
          <w:tcPr>
            <w:tcW w:w="540" w:type="dxa"/>
            <w:vMerge/>
            <w:tcBorders>
              <w:top w:val="single" w:sz="4" w:space="0" w:color="auto"/>
              <w:bottom w:val="single" w:sz="4" w:space="0" w:color="auto"/>
            </w:tcBorders>
            <w:shd w:val="clear" w:color="auto" w:fill="auto"/>
            <w:vAlign w:val="center"/>
          </w:tcPr>
          <w:p w:rsidR="006C5312" w:rsidRPr="00DF7C40" w:rsidRDefault="006C5312" w:rsidP="00A614A2">
            <w:pPr>
              <w:pStyle w:val="142"/>
              <w:spacing w:line="240" w:lineRule="exact"/>
              <w:jc w:val="center"/>
              <w:rPr>
                <w:rFonts w:hint="eastAsia"/>
                <w:spacing w:val="-12"/>
              </w:rPr>
            </w:pPr>
          </w:p>
        </w:tc>
        <w:tc>
          <w:tcPr>
            <w:tcW w:w="1870" w:type="dxa"/>
            <w:tcBorders>
              <w:top w:val="single" w:sz="4" w:space="0" w:color="auto"/>
              <w:bottom w:val="single" w:sz="4" w:space="0" w:color="auto"/>
            </w:tcBorders>
            <w:shd w:val="clear" w:color="auto" w:fill="auto"/>
            <w:vAlign w:val="center"/>
          </w:tcPr>
          <w:p w:rsidR="006C5312" w:rsidRPr="00DF7C40" w:rsidRDefault="006C5312" w:rsidP="00A614A2">
            <w:pPr>
              <w:pStyle w:val="142"/>
              <w:spacing w:line="240" w:lineRule="exact"/>
              <w:jc w:val="center"/>
              <w:rPr>
                <w:rFonts w:hint="eastAsia"/>
                <w:spacing w:val="-12"/>
              </w:rPr>
            </w:pPr>
            <w:r w:rsidRPr="00DF7C40">
              <w:rPr>
                <w:rFonts w:hint="eastAsia"/>
                <w:spacing w:val="-12"/>
              </w:rPr>
              <w:t>累計</w:t>
            </w:r>
            <w:r w:rsidR="00A614A2" w:rsidRPr="00A614A2">
              <w:rPr>
                <w:rFonts w:hint="eastAsia"/>
                <w:spacing w:val="-12"/>
              </w:rPr>
              <w:t>實現</w:t>
            </w:r>
            <w:r w:rsidRPr="00DF7C40">
              <w:rPr>
                <w:rFonts w:hint="eastAsia"/>
                <w:spacing w:val="-12"/>
              </w:rPr>
              <w:t>率</w:t>
            </w:r>
          </w:p>
        </w:tc>
        <w:tc>
          <w:tcPr>
            <w:tcW w:w="2835" w:type="dxa"/>
            <w:tcBorders>
              <w:top w:val="single" w:sz="4" w:space="0" w:color="auto"/>
              <w:bottom w:val="single" w:sz="4" w:space="0" w:color="auto"/>
              <w:right w:val="double" w:sz="4" w:space="0" w:color="auto"/>
            </w:tcBorders>
            <w:shd w:val="clear" w:color="auto" w:fill="auto"/>
          </w:tcPr>
          <w:p w:rsidR="006C5312" w:rsidRPr="00DF7C40" w:rsidRDefault="006C5312" w:rsidP="00A614A2">
            <w:pPr>
              <w:pStyle w:val="142"/>
              <w:spacing w:line="240" w:lineRule="exact"/>
              <w:jc w:val="right"/>
              <w:rPr>
                <w:spacing w:val="-12"/>
              </w:rPr>
            </w:pPr>
            <w:r w:rsidRPr="00DF7C40">
              <w:rPr>
                <w:spacing w:val="-12"/>
              </w:rPr>
              <w:t>21.73</w:t>
            </w:r>
          </w:p>
          <w:p w:rsidR="00FB329E" w:rsidRPr="00DF7C40" w:rsidRDefault="00113080" w:rsidP="00A614A2">
            <w:pPr>
              <w:pStyle w:val="142"/>
              <w:spacing w:line="240" w:lineRule="exact"/>
              <w:jc w:val="right"/>
              <w:rPr>
                <w:rFonts w:hint="eastAsia"/>
                <w:spacing w:val="-12"/>
              </w:rPr>
            </w:pPr>
            <w:r w:rsidRPr="00DF7C40">
              <w:rPr>
                <w:spacing w:val="-12"/>
                <w:shd w:val="pct15" w:color="auto" w:fill="FFFFFF"/>
              </w:rPr>
              <w:t>20.62</w:t>
            </w:r>
          </w:p>
        </w:tc>
        <w:tc>
          <w:tcPr>
            <w:tcW w:w="3294" w:type="dxa"/>
            <w:tcBorders>
              <w:top w:val="single" w:sz="4" w:space="0" w:color="auto"/>
              <w:left w:val="double" w:sz="4" w:space="0" w:color="auto"/>
              <w:bottom w:val="single" w:sz="4" w:space="0" w:color="auto"/>
            </w:tcBorders>
            <w:shd w:val="clear" w:color="auto" w:fill="auto"/>
            <w:vAlign w:val="center"/>
          </w:tcPr>
          <w:p w:rsidR="006C5312" w:rsidRPr="00DF7C40" w:rsidRDefault="006C5312" w:rsidP="00A614A2">
            <w:pPr>
              <w:pStyle w:val="142"/>
              <w:spacing w:line="240" w:lineRule="exact"/>
              <w:jc w:val="right"/>
              <w:rPr>
                <w:spacing w:val="-12"/>
              </w:rPr>
            </w:pPr>
            <w:r w:rsidRPr="00DF7C40">
              <w:rPr>
                <w:spacing w:val="-12"/>
              </w:rPr>
              <w:t>21.94</w:t>
            </w:r>
          </w:p>
          <w:p w:rsidR="00FB329E" w:rsidRPr="00DF7C40" w:rsidRDefault="00113080" w:rsidP="00A614A2">
            <w:pPr>
              <w:pStyle w:val="142"/>
              <w:spacing w:line="240" w:lineRule="exact"/>
              <w:jc w:val="right"/>
              <w:rPr>
                <w:rFonts w:hint="eastAsia"/>
                <w:spacing w:val="-12"/>
              </w:rPr>
            </w:pPr>
            <w:r w:rsidRPr="00DF7C40">
              <w:rPr>
                <w:spacing w:val="-12"/>
                <w:shd w:val="pct15" w:color="auto" w:fill="FFFFFF"/>
              </w:rPr>
              <w:t>21.67</w:t>
            </w:r>
          </w:p>
        </w:tc>
      </w:tr>
      <w:tr w:rsidR="006C5312" w:rsidRPr="00DF7C40" w:rsidTr="007C240A">
        <w:tc>
          <w:tcPr>
            <w:tcW w:w="540" w:type="dxa"/>
            <w:vMerge/>
            <w:tcBorders>
              <w:top w:val="single" w:sz="4" w:space="0" w:color="auto"/>
              <w:bottom w:val="single" w:sz="4" w:space="0" w:color="auto"/>
            </w:tcBorders>
            <w:shd w:val="clear" w:color="auto" w:fill="auto"/>
            <w:vAlign w:val="center"/>
          </w:tcPr>
          <w:p w:rsidR="006C5312" w:rsidRPr="00DF7C40" w:rsidRDefault="006C5312" w:rsidP="00A614A2">
            <w:pPr>
              <w:pStyle w:val="142"/>
              <w:spacing w:line="240" w:lineRule="exact"/>
              <w:jc w:val="center"/>
              <w:rPr>
                <w:rFonts w:hint="eastAsia"/>
                <w:spacing w:val="-12"/>
              </w:rPr>
            </w:pPr>
          </w:p>
        </w:tc>
        <w:tc>
          <w:tcPr>
            <w:tcW w:w="1870" w:type="dxa"/>
            <w:tcBorders>
              <w:top w:val="single" w:sz="4" w:space="0" w:color="auto"/>
              <w:bottom w:val="single" w:sz="4" w:space="0" w:color="auto"/>
            </w:tcBorders>
            <w:shd w:val="clear" w:color="auto" w:fill="auto"/>
            <w:vAlign w:val="center"/>
          </w:tcPr>
          <w:p w:rsidR="006C5312" w:rsidRPr="00DF7C40" w:rsidRDefault="006C5312" w:rsidP="00A614A2">
            <w:pPr>
              <w:pStyle w:val="142"/>
              <w:spacing w:line="240" w:lineRule="exact"/>
              <w:jc w:val="center"/>
              <w:rPr>
                <w:rFonts w:hint="eastAsia"/>
                <w:spacing w:val="-26"/>
              </w:rPr>
            </w:pPr>
            <w:r w:rsidRPr="00DF7C40">
              <w:rPr>
                <w:rFonts w:hint="eastAsia"/>
                <w:spacing w:val="-26"/>
              </w:rPr>
              <w:t>迄7月底已完成事項</w:t>
            </w:r>
          </w:p>
        </w:tc>
        <w:tc>
          <w:tcPr>
            <w:tcW w:w="2835" w:type="dxa"/>
            <w:tcBorders>
              <w:top w:val="single" w:sz="4" w:space="0" w:color="auto"/>
              <w:bottom w:val="single" w:sz="4" w:space="0" w:color="auto"/>
              <w:right w:val="double" w:sz="4" w:space="0" w:color="auto"/>
            </w:tcBorders>
            <w:shd w:val="clear" w:color="auto" w:fill="auto"/>
          </w:tcPr>
          <w:p w:rsidR="006C5312" w:rsidRPr="00DF7C40" w:rsidRDefault="006C5312" w:rsidP="00A614A2">
            <w:pPr>
              <w:pStyle w:val="142"/>
              <w:spacing w:line="240" w:lineRule="exact"/>
              <w:ind w:left="219" w:hangingChars="100" w:hanging="219"/>
              <w:jc w:val="both"/>
              <w:rPr>
                <w:rFonts w:hint="eastAsia"/>
                <w:spacing w:val="-12"/>
              </w:rPr>
            </w:pPr>
            <w:r w:rsidRPr="00DF7C40">
              <w:rPr>
                <w:rFonts w:hint="eastAsia"/>
                <w:spacing w:val="-12"/>
              </w:rPr>
              <w:t>1.完成海淡廠基本設計、工務所、特定區位許可及漁業救濟</w:t>
            </w:r>
          </w:p>
          <w:p w:rsidR="006C5312" w:rsidRPr="00DF7C40" w:rsidRDefault="006C5312" w:rsidP="00A614A2">
            <w:pPr>
              <w:pStyle w:val="142"/>
              <w:spacing w:line="240" w:lineRule="exact"/>
              <w:ind w:left="219" w:hangingChars="100" w:hanging="219"/>
              <w:jc w:val="both"/>
              <w:rPr>
                <w:rFonts w:hint="eastAsia"/>
                <w:spacing w:val="-12"/>
              </w:rPr>
            </w:pPr>
            <w:r w:rsidRPr="00DF7C40">
              <w:rPr>
                <w:rFonts w:hint="eastAsia"/>
                <w:spacing w:val="-12"/>
              </w:rPr>
              <w:t>2.完成輸水管路基本設計和細部設計</w:t>
            </w:r>
          </w:p>
        </w:tc>
        <w:tc>
          <w:tcPr>
            <w:tcW w:w="3294" w:type="dxa"/>
            <w:tcBorders>
              <w:top w:val="single" w:sz="4" w:space="0" w:color="auto"/>
              <w:left w:val="double" w:sz="4" w:space="0" w:color="auto"/>
              <w:bottom w:val="single" w:sz="4" w:space="0" w:color="auto"/>
            </w:tcBorders>
            <w:shd w:val="clear" w:color="auto" w:fill="auto"/>
            <w:vAlign w:val="center"/>
          </w:tcPr>
          <w:p w:rsidR="006C5312" w:rsidRPr="00DF7C40" w:rsidRDefault="006C5312" w:rsidP="00A614A2">
            <w:pPr>
              <w:pStyle w:val="142"/>
              <w:spacing w:line="240" w:lineRule="exact"/>
              <w:ind w:left="219" w:hangingChars="100" w:hanging="219"/>
              <w:jc w:val="both"/>
              <w:rPr>
                <w:rFonts w:hint="eastAsia"/>
                <w:spacing w:val="-12"/>
              </w:rPr>
            </w:pPr>
            <w:r w:rsidRPr="00DF7C40">
              <w:rPr>
                <w:rFonts w:hint="eastAsia"/>
                <w:spacing w:val="-12"/>
              </w:rPr>
              <w:t>1.完成海淡廠漁業救濟</w:t>
            </w:r>
          </w:p>
          <w:p w:rsidR="006C5312" w:rsidRPr="00DF7C40" w:rsidRDefault="006C5312" w:rsidP="00A614A2">
            <w:pPr>
              <w:pStyle w:val="142"/>
              <w:spacing w:line="240" w:lineRule="exact"/>
              <w:ind w:left="219" w:hangingChars="100" w:hanging="219"/>
              <w:jc w:val="both"/>
              <w:rPr>
                <w:rFonts w:hint="eastAsia"/>
                <w:spacing w:val="-12"/>
              </w:rPr>
            </w:pPr>
            <w:r w:rsidRPr="00DF7C40">
              <w:rPr>
                <w:rFonts w:hint="eastAsia"/>
                <w:spacing w:val="-12"/>
              </w:rPr>
              <w:t>2.完成輸水管線工程基本設計及受水池工程招標作業</w:t>
            </w:r>
          </w:p>
        </w:tc>
      </w:tr>
      <w:tr w:rsidR="006C5312" w:rsidRPr="00DF7C40" w:rsidTr="007C240A">
        <w:tc>
          <w:tcPr>
            <w:tcW w:w="540" w:type="dxa"/>
            <w:vMerge w:val="restart"/>
            <w:tcBorders>
              <w:top w:val="single" w:sz="4" w:space="0" w:color="auto"/>
              <w:bottom w:val="single" w:sz="4" w:space="0" w:color="auto"/>
            </w:tcBorders>
            <w:shd w:val="clear" w:color="auto" w:fill="auto"/>
            <w:vAlign w:val="center"/>
          </w:tcPr>
          <w:p w:rsidR="006C5312" w:rsidRPr="00DF7C40" w:rsidRDefault="006C5312" w:rsidP="00A614A2">
            <w:pPr>
              <w:pStyle w:val="142"/>
              <w:spacing w:line="240" w:lineRule="exact"/>
              <w:jc w:val="center"/>
              <w:rPr>
                <w:rFonts w:hint="eastAsia"/>
                <w:spacing w:val="-12"/>
              </w:rPr>
            </w:pPr>
            <w:r w:rsidRPr="00DF7C40">
              <w:rPr>
                <w:rFonts w:hint="eastAsia"/>
                <w:spacing w:val="-12"/>
              </w:rPr>
              <w:t>115年度</w:t>
            </w:r>
          </w:p>
        </w:tc>
        <w:tc>
          <w:tcPr>
            <w:tcW w:w="1870" w:type="dxa"/>
            <w:tcBorders>
              <w:top w:val="single" w:sz="4" w:space="0" w:color="auto"/>
              <w:bottom w:val="single" w:sz="4" w:space="0" w:color="auto"/>
            </w:tcBorders>
            <w:shd w:val="clear" w:color="auto" w:fill="auto"/>
            <w:vAlign w:val="center"/>
          </w:tcPr>
          <w:p w:rsidR="006C5312" w:rsidRPr="00DF7C40" w:rsidRDefault="006C5312" w:rsidP="00A614A2">
            <w:pPr>
              <w:pStyle w:val="142"/>
              <w:spacing w:line="240" w:lineRule="exact"/>
              <w:jc w:val="center"/>
              <w:rPr>
                <w:rFonts w:hint="eastAsia"/>
                <w:spacing w:val="-12"/>
              </w:rPr>
            </w:pPr>
            <w:r w:rsidRPr="00DF7C40">
              <w:rPr>
                <w:rFonts w:hint="eastAsia"/>
                <w:spacing w:val="-12"/>
              </w:rPr>
              <w:t>預算案數</w:t>
            </w:r>
          </w:p>
        </w:tc>
        <w:tc>
          <w:tcPr>
            <w:tcW w:w="2835" w:type="dxa"/>
            <w:tcBorders>
              <w:top w:val="single" w:sz="4" w:space="0" w:color="auto"/>
              <w:bottom w:val="single" w:sz="4" w:space="0" w:color="auto"/>
              <w:right w:val="double" w:sz="4" w:space="0" w:color="auto"/>
            </w:tcBorders>
            <w:shd w:val="clear" w:color="auto" w:fill="auto"/>
          </w:tcPr>
          <w:p w:rsidR="006C5312" w:rsidRPr="00A62DCE" w:rsidRDefault="006C5312" w:rsidP="00A614A2">
            <w:pPr>
              <w:pStyle w:val="142"/>
              <w:spacing w:line="240" w:lineRule="exact"/>
              <w:jc w:val="right"/>
              <w:rPr>
                <w:rFonts w:hint="eastAsia"/>
                <w:b/>
                <w:bCs/>
                <w:spacing w:val="-12"/>
              </w:rPr>
            </w:pPr>
            <w:r w:rsidRPr="00A62DCE">
              <w:rPr>
                <w:b/>
                <w:bCs/>
                <w:spacing w:val="-12"/>
              </w:rPr>
              <w:t>4,200,000</w:t>
            </w:r>
          </w:p>
        </w:tc>
        <w:tc>
          <w:tcPr>
            <w:tcW w:w="3294" w:type="dxa"/>
            <w:tcBorders>
              <w:top w:val="single" w:sz="4" w:space="0" w:color="auto"/>
              <w:left w:val="double" w:sz="4" w:space="0" w:color="auto"/>
              <w:bottom w:val="single" w:sz="4" w:space="0" w:color="auto"/>
            </w:tcBorders>
            <w:shd w:val="clear" w:color="auto" w:fill="auto"/>
            <w:vAlign w:val="center"/>
          </w:tcPr>
          <w:p w:rsidR="006C5312" w:rsidRPr="00A62DCE" w:rsidRDefault="006C5312" w:rsidP="00A614A2">
            <w:pPr>
              <w:pStyle w:val="142"/>
              <w:spacing w:line="240" w:lineRule="exact"/>
              <w:jc w:val="right"/>
              <w:rPr>
                <w:rFonts w:hint="eastAsia"/>
                <w:b/>
                <w:bCs/>
                <w:spacing w:val="-12"/>
              </w:rPr>
            </w:pPr>
            <w:r w:rsidRPr="00A62DCE">
              <w:rPr>
                <w:b/>
                <w:bCs/>
                <w:spacing w:val="-12"/>
              </w:rPr>
              <w:t>3,585,200</w:t>
            </w:r>
          </w:p>
        </w:tc>
      </w:tr>
      <w:tr w:rsidR="006C5312" w:rsidRPr="00DF7C40" w:rsidTr="007C240A">
        <w:tc>
          <w:tcPr>
            <w:tcW w:w="540" w:type="dxa"/>
            <w:vMerge/>
            <w:tcBorders>
              <w:top w:val="single" w:sz="4" w:space="0" w:color="auto"/>
              <w:bottom w:val="single" w:sz="4" w:space="0" w:color="auto"/>
            </w:tcBorders>
            <w:shd w:val="clear" w:color="auto" w:fill="auto"/>
            <w:vAlign w:val="center"/>
          </w:tcPr>
          <w:p w:rsidR="006C5312" w:rsidRPr="00DF7C40" w:rsidRDefault="006C5312" w:rsidP="00A614A2">
            <w:pPr>
              <w:pStyle w:val="142"/>
              <w:spacing w:line="240" w:lineRule="exact"/>
              <w:jc w:val="center"/>
              <w:rPr>
                <w:rFonts w:hint="eastAsia"/>
                <w:spacing w:val="-12"/>
              </w:rPr>
            </w:pPr>
          </w:p>
        </w:tc>
        <w:tc>
          <w:tcPr>
            <w:tcW w:w="1870" w:type="dxa"/>
            <w:tcBorders>
              <w:top w:val="single" w:sz="4" w:space="0" w:color="auto"/>
              <w:bottom w:val="single" w:sz="4" w:space="0" w:color="auto"/>
            </w:tcBorders>
            <w:shd w:val="clear" w:color="auto" w:fill="auto"/>
            <w:vAlign w:val="center"/>
          </w:tcPr>
          <w:p w:rsidR="006C5312" w:rsidRPr="00DF7C40" w:rsidRDefault="006C5312" w:rsidP="00A614A2">
            <w:pPr>
              <w:pStyle w:val="142"/>
              <w:spacing w:line="240" w:lineRule="exact"/>
              <w:jc w:val="center"/>
              <w:rPr>
                <w:rFonts w:hint="eastAsia"/>
                <w:spacing w:val="-12"/>
              </w:rPr>
            </w:pPr>
            <w:r w:rsidRPr="00DF7C40">
              <w:rPr>
                <w:rFonts w:hint="eastAsia"/>
                <w:spacing w:val="-12"/>
              </w:rPr>
              <w:t>經費用途</w:t>
            </w:r>
          </w:p>
        </w:tc>
        <w:tc>
          <w:tcPr>
            <w:tcW w:w="2835" w:type="dxa"/>
            <w:tcBorders>
              <w:top w:val="single" w:sz="4" w:space="0" w:color="auto"/>
              <w:bottom w:val="single" w:sz="4" w:space="0" w:color="auto"/>
              <w:right w:val="double" w:sz="4" w:space="0" w:color="auto"/>
            </w:tcBorders>
            <w:shd w:val="clear" w:color="auto" w:fill="auto"/>
          </w:tcPr>
          <w:p w:rsidR="006C5312" w:rsidRPr="00DF7C40" w:rsidRDefault="00C866B8" w:rsidP="00A614A2">
            <w:pPr>
              <w:pStyle w:val="142"/>
              <w:spacing w:line="240" w:lineRule="exact"/>
              <w:ind w:left="203" w:hangingChars="100" w:hanging="203"/>
              <w:jc w:val="both"/>
              <w:rPr>
                <w:spacing w:val="-20"/>
              </w:rPr>
            </w:pPr>
            <w:r w:rsidRPr="00DF7C40">
              <w:rPr>
                <w:rFonts w:hint="eastAsia"/>
                <w:spacing w:val="-20"/>
              </w:rPr>
              <w:t>1.</w:t>
            </w:r>
            <w:r w:rsidR="006C5312" w:rsidRPr="00DF7C40">
              <w:rPr>
                <w:rFonts w:hint="eastAsia"/>
                <w:spacing w:val="-20"/>
              </w:rPr>
              <w:t>環境監測等委辦案8,000萬元</w:t>
            </w:r>
          </w:p>
          <w:p w:rsidR="006C5312" w:rsidRPr="00DF7C40" w:rsidRDefault="00C866B8" w:rsidP="00A614A2">
            <w:pPr>
              <w:pStyle w:val="142"/>
              <w:spacing w:line="240" w:lineRule="exact"/>
              <w:ind w:left="191" w:hangingChars="100" w:hanging="191"/>
              <w:jc w:val="both"/>
              <w:rPr>
                <w:spacing w:val="-26"/>
              </w:rPr>
            </w:pPr>
            <w:r w:rsidRPr="00DF7C40">
              <w:rPr>
                <w:rFonts w:hint="eastAsia"/>
                <w:spacing w:val="-26"/>
              </w:rPr>
              <w:t>2.</w:t>
            </w:r>
            <w:r w:rsidR="006C5312" w:rsidRPr="00DF7C40">
              <w:rPr>
                <w:rFonts w:hint="eastAsia"/>
                <w:spacing w:val="-26"/>
              </w:rPr>
              <w:t>海淡廠工程26億2,000萬元</w:t>
            </w:r>
          </w:p>
          <w:p w:rsidR="006C5312" w:rsidRPr="00DF7C40" w:rsidRDefault="00C866B8" w:rsidP="00A614A2">
            <w:pPr>
              <w:pStyle w:val="142"/>
              <w:spacing w:line="240" w:lineRule="exact"/>
              <w:ind w:left="203" w:hangingChars="100" w:hanging="203"/>
              <w:jc w:val="both"/>
              <w:rPr>
                <w:rFonts w:hint="eastAsia"/>
                <w:spacing w:val="-20"/>
              </w:rPr>
            </w:pPr>
            <w:r w:rsidRPr="00DF7C40">
              <w:rPr>
                <w:rFonts w:hint="eastAsia"/>
                <w:spacing w:val="-20"/>
              </w:rPr>
              <w:t>3.</w:t>
            </w:r>
            <w:r w:rsidR="006C5312" w:rsidRPr="00DF7C40">
              <w:rPr>
                <w:rFonts w:hint="eastAsia"/>
                <w:spacing w:val="-20"/>
              </w:rPr>
              <w:t>輸水管線15億元</w:t>
            </w:r>
          </w:p>
        </w:tc>
        <w:tc>
          <w:tcPr>
            <w:tcW w:w="3294" w:type="dxa"/>
            <w:tcBorders>
              <w:top w:val="single" w:sz="4" w:space="0" w:color="auto"/>
              <w:left w:val="double" w:sz="4" w:space="0" w:color="auto"/>
              <w:bottom w:val="single" w:sz="4" w:space="0" w:color="auto"/>
            </w:tcBorders>
            <w:shd w:val="clear" w:color="auto" w:fill="auto"/>
            <w:vAlign w:val="center"/>
          </w:tcPr>
          <w:p w:rsidR="006C5312" w:rsidRPr="00DF7C40" w:rsidRDefault="00C866B8" w:rsidP="00A614A2">
            <w:pPr>
              <w:pStyle w:val="142"/>
              <w:spacing w:line="240" w:lineRule="exact"/>
              <w:ind w:left="203" w:hangingChars="100" w:hanging="203"/>
              <w:jc w:val="both"/>
              <w:rPr>
                <w:spacing w:val="-20"/>
              </w:rPr>
            </w:pPr>
            <w:r w:rsidRPr="00DF7C40">
              <w:rPr>
                <w:rFonts w:hint="eastAsia"/>
                <w:spacing w:val="-20"/>
              </w:rPr>
              <w:t>1.</w:t>
            </w:r>
            <w:r w:rsidR="006C5312" w:rsidRPr="00DF7C40">
              <w:rPr>
                <w:rFonts w:hint="eastAsia"/>
                <w:spacing w:val="-20"/>
              </w:rPr>
              <w:t>海淡廠統包、輸水管線以及受水池統包工程費35億6,790萬元</w:t>
            </w:r>
          </w:p>
          <w:p w:rsidR="006C5312" w:rsidRPr="00DF7C40" w:rsidRDefault="00C866B8" w:rsidP="00A614A2">
            <w:pPr>
              <w:pStyle w:val="142"/>
              <w:spacing w:line="240" w:lineRule="exact"/>
              <w:jc w:val="both"/>
              <w:rPr>
                <w:spacing w:val="-20"/>
              </w:rPr>
            </w:pPr>
            <w:r w:rsidRPr="00DF7C40">
              <w:rPr>
                <w:rFonts w:hint="eastAsia"/>
                <w:spacing w:val="-20"/>
              </w:rPr>
              <w:t>2.</w:t>
            </w:r>
            <w:r w:rsidR="006C5312" w:rsidRPr="00DF7C40">
              <w:rPr>
                <w:rFonts w:hint="eastAsia"/>
                <w:spacing w:val="-20"/>
              </w:rPr>
              <w:t>委辦計畫430萬元</w:t>
            </w:r>
          </w:p>
          <w:p w:rsidR="006C5312" w:rsidRPr="00DF7C40" w:rsidRDefault="00C866B8" w:rsidP="00A614A2">
            <w:pPr>
              <w:pStyle w:val="142"/>
              <w:spacing w:line="240" w:lineRule="exact"/>
              <w:jc w:val="both"/>
              <w:rPr>
                <w:rFonts w:hint="eastAsia"/>
                <w:spacing w:val="-20"/>
              </w:rPr>
            </w:pPr>
            <w:r w:rsidRPr="00DF7C40">
              <w:rPr>
                <w:rFonts w:hint="eastAsia"/>
                <w:spacing w:val="-20"/>
              </w:rPr>
              <w:t>3.</w:t>
            </w:r>
            <w:r w:rsidR="006C5312" w:rsidRPr="00DF7C40">
              <w:rPr>
                <w:rFonts w:hint="eastAsia"/>
                <w:spacing w:val="-20"/>
              </w:rPr>
              <w:t>周邊環境改善工程1,300萬元</w:t>
            </w:r>
          </w:p>
        </w:tc>
      </w:tr>
      <w:tr w:rsidR="006C5312" w:rsidRPr="00DF7C40" w:rsidTr="007C240A">
        <w:tc>
          <w:tcPr>
            <w:tcW w:w="540" w:type="dxa"/>
            <w:vMerge/>
            <w:tcBorders>
              <w:top w:val="single" w:sz="4" w:space="0" w:color="auto"/>
              <w:bottom w:val="single" w:sz="12" w:space="0" w:color="auto"/>
            </w:tcBorders>
            <w:shd w:val="clear" w:color="auto" w:fill="auto"/>
            <w:vAlign w:val="center"/>
          </w:tcPr>
          <w:p w:rsidR="006C5312" w:rsidRPr="00DF7C40" w:rsidRDefault="006C5312" w:rsidP="00A614A2">
            <w:pPr>
              <w:pStyle w:val="142"/>
              <w:spacing w:line="240" w:lineRule="exact"/>
              <w:jc w:val="center"/>
              <w:rPr>
                <w:rFonts w:hint="eastAsia"/>
                <w:spacing w:val="-12"/>
              </w:rPr>
            </w:pPr>
          </w:p>
        </w:tc>
        <w:tc>
          <w:tcPr>
            <w:tcW w:w="1870" w:type="dxa"/>
            <w:tcBorders>
              <w:top w:val="single" w:sz="4" w:space="0" w:color="auto"/>
              <w:bottom w:val="single" w:sz="12" w:space="0" w:color="auto"/>
            </w:tcBorders>
            <w:shd w:val="clear" w:color="auto" w:fill="auto"/>
            <w:vAlign w:val="center"/>
          </w:tcPr>
          <w:p w:rsidR="006C5312" w:rsidRPr="00DF7C40" w:rsidRDefault="006C5312" w:rsidP="00A614A2">
            <w:pPr>
              <w:pStyle w:val="142"/>
              <w:spacing w:line="240" w:lineRule="exact"/>
              <w:jc w:val="center"/>
              <w:rPr>
                <w:rFonts w:hint="eastAsia"/>
                <w:spacing w:val="-12"/>
              </w:rPr>
            </w:pPr>
            <w:r w:rsidRPr="00DF7C40">
              <w:rPr>
                <w:rFonts w:hint="eastAsia"/>
                <w:spacing w:val="-12"/>
              </w:rPr>
              <w:t>預計完成事項</w:t>
            </w:r>
          </w:p>
        </w:tc>
        <w:tc>
          <w:tcPr>
            <w:tcW w:w="2835" w:type="dxa"/>
            <w:tcBorders>
              <w:top w:val="single" w:sz="4" w:space="0" w:color="auto"/>
              <w:bottom w:val="single" w:sz="12" w:space="0" w:color="auto"/>
              <w:right w:val="double" w:sz="4" w:space="0" w:color="auto"/>
            </w:tcBorders>
            <w:shd w:val="clear" w:color="auto" w:fill="auto"/>
          </w:tcPr>
          <w:p w:rsidR="00C866B8" w:rsidRPr="00DF7C40" w:rsidRDefault="00C866B8" w:rsidP="00A614A2">
            <w:pPr>
              <w:pStyle w:val="142"/>
              <w:spacing w:line="240" w:lineRule="exact"/>
              <w:ind w:left="219" w:hangingChars="100" w:hanging="219"/>
              <w:jc w:val="both"/>
              <w:rPr>
                <w:rFonts w:hint="eastAsia"/>
                <w:spacing w:val="-20"/>
              </w:rPr>
            </w:pPr>
            <w:r w:rsidRPr="00DF7C40">
              <w:rPr>
                <w:rFonts w:hint="eastAsia"/>
                <w:spacing w:val="-12"/>
              </w:rPr>
              <w:t>1.完</w:t>
            </w:r>
            <w:r w:rsidRPr="00DF7C40">
              <w:rPr>
                <w:rFonts w:hint="eastAsia"/>
                <w:spacing w:val="-20"/>
              </w:rPr>
              <w:t>成海淡廠RO廠房</w:t>
            </w:r>
          </w:p>
          <w:p w:rsidR="00C866B8" w:rsidRPr="00DF7C40" w:rsidRDefault="00C866B8" w:rsidP="00A614A2">
            <w:pPr>
              <w:pStyle w:val="142"/>
              <w:spacing w:line="240" w:lineRule="exact"/>
              <w:ind w:left="203" w:hangingChars="100" w:hanging="203"/>
              <w:jc w:val="both"/>
              <w:rPr>
                <w:rFonts w:hint="eastAsia"/>
                <w:spacing w:val="-20"/>
              </w:rPr>
            </w:pPr>
            <w:r w:rsidRPr="00DF7C40">
              <w:rPr>
                <w:rFonts w:hint="eastAsia"/>
                <w:spacing w:val="-20"/>
              </w:rPr>
              <w:t>2.完成取水管1,600公尺</w:t>
            </w:r>
          </w:p>
          <w:p w:rsidR="006C5312" w:rsidRPr="00DF7C40" w:rsidRDefault="00C866B8" w:rsidP="00A614A2">
            <w:pPr>
              <w:pStyle w:val="142"/>
              <w:spacing w:line="240" w:lineRule="exact"/>
              <w:ind w:left="191" w:hangingChars="100" w:hanging="191"/>
              <w:jc w:val="both"/>
              <w:rPr>
                <w:rFonts w:hint="eastAsia"/>
                <w:spacing w:val="-26"/>
              </w:rPr>
            </w:pPr>
            <w:r w:rsidRPr="00DF7C40">
              <w:rPr>
                <w:rFonts w:hint="eastAsia"/>
                <w:spacing w:val="-26"/>
              </w:rPr>
              <w:t>3.輸水管路累計完成5,200公尺</w:t>
            </w:r>
          </w:p>
        </w:tc>
        <w:tc>
          <w:tcPr>
            <w:tcW w:w="3294" w:type="dxa"/>
            <w:tcBorders>
              <w:top w:val="single" w:sz="4" w:space="0" w:color="auto"/>
              <w:left w:val="double" w:sz="4" w:space="0" w:color="auto"/>
              <w:bottom w:val="single" w:sz="12" w:space="0" w:color="auto"/>
            </w:tcBorders>
            <w:shd w:val="clear" w:color="auto" w:fill="auto"/>
            <w:vAlign w:val="center"/>
          </w:tcPr>
          <w:p w:rsidR="00C866B8" w:rsidRPr="00DF7C40" w:rsidRDefault="00C866B8" w:rsidP="00A614A2">
            <w:pPr>
              <w:pStyle w:val="142"/>
              <w:spacing w:line="240" w:lineRule="exact"/>
              <w:jc w:val="both"/>
              <w:rPr>
                <w:rFonts w:hint="eastAsia"/>
                <w:spacing w:val="-12"/>
              </w:rPr>
            </w:pPr>
            <w:r w:rsidRPr="00DF7C40">
              <w:rPr>
                <w:rFonts w:hint="eastAsia"/>
                <w:spacing w:val="-12"/>
              </w:rPr>
              <w:t>1.完成廠區地盤改良工程</w:t>
            </w:r>
          </w:p>
          <w:p w:rsidR="006C5312" w:rsidRPr="00DF7C40" w:rsidRDefault="00C866B8" w:rsidP="00A614A2">
            <w:pPr>
              <w:pStyle w:val="142"/>
              <w:spacing w:line="240" w:lineRule="exact"/>
              <w:jc w:val="both"/>
              <w:rPr>
                <w:rFonts w:hint="eastAsia"/>
                <w:spacing w:val="-12"/>
              </w:rPr>
            </w:pPr>
            <w:r w:rsidRPr="00DF7C40">
              <w:rPr>
                <w:rFonts w:hint="eastAsia"/>
                <w:spacing w:val="-12"/>
              </w:rPr>
              <w:t>2.海域管線進場施工</w:t>
            </w:r>
          </w:p>
        </w:tc>
      </w:tr>
    </w:tbl>
    <w:p w:rsidR="00FB329E" w:rsidRDefault="00FB329E" w:rsidP="00966D22">
      <w:pPr>
        <w:pStyle w:val="142"/>
        <w:spacing w:line="240" w:lineRule="exact"/>
        <w:ind w:left="1094" w:hangingChars="450" w:hanging="1094"/>
        <w:jc w:val="both"/>
      </w:pPr>
      <w:r>
        <w:rPr>
          <w:rFonts w:hint="eastAsia"/>
        </w:rPr>
        <w:t>說    明：</w:t>
      </w:r>
      <w:r w:rsidRPr="00DF78F4">
        <w:rPr>
          <w:rFonts w:hint="eastAsia"/>
        </w:rPr>
        <w:t>因114年度追加預算於114年9月17日</w:t>
      </w:r>
      <w:r w:rsidR="00A614A2">
        <w:rPr>
          <w:rFonts w:hint="eastAsia"/>
        </w:rPr>
        <w:t>經</w:t>
      </w:r>
      <w:r w:rsidRPr="00DF78F4">
        <w:rPr>
          <w:rFonts w:hint="eastAsia"/>
        </w:rPr>
        <w:t>總統公告，故水利署迄114年7月底累計預算數未加計追加預算數，為瞭解整體計畫編列情形，將加計追加預算數後之金額以底色表達。</w:t>
      </w:r>
    </w:p>
    <w:p w:rsidR="00E9782B" w:rsidRPr="00E9782B" w:rsidRDefault="00C866B8" w:rsidP="00966D22">
      <w:pPr>
        <w:pStyle w:val="142"/>
        <w:spacing w:line="240" w:lineRule="exact"/>
        <w:rPr>
          <w:rFonts w:hint="eastAsia"/>
        </w:rPr>
      </w:pPr>
      <w:r>
        <w:rPr>
          <w:rFonts w:hint="eastAsia"/>
        </w:rPr>
        <w:t>資料來源：水利署提供</w:t>
      </w:r>
      <w:r w:rsidRPr="00C866B8">
        <w:rPr>
          <w:rFonts w:hint="eastAsia"/>
        </w:rPr>
        <w:t>。</w:t>
      </w:r>
    </w:p>
    <w:p w:rsidR="008A4624" w:rsidRPr="00ED26FA" w:rsidRDefault="008A4624" w:rsidP="008A4624">
      <w:pPr>
        <w:pStyle w:val="a5"/>
        <w:ind w:left="849" w:hanging="283"/>
        <w:rPr>
          <w:b/>
          <w:bCs/>
        </w:rPr>
      </w:pPr>
      <w:r w:rsidRPr="00ED26FA">
        <w:rPr>
          <w:rFonts w:hint="eastAsia"/>
          <w:b/>
          <w:bCs/>
        </w:rPr>
        <w:t>(二)</w:t>
      </w:r>
      <w:r w:rsidR="006516A4">
        <w:rPr>
          <w:rFonts w:hint="eastAsia"/>
          <w:b/>
          <w:bCs/>
        </w:rPr>
        <w:t>新竹及臺南海淡廠115年度</w:t>
      </w:r>
      <w:r w:rsidR="00A614A2">
        <w:rPr>
          <w:rFonts w:hint="eastAsia"/>
          <w:b/>
          <w:bCs/>
        </w:rPr>
        <w:t>所需經費</w:t>
      </w:r>
      <w:r w:rsidR="006516A4">
        <w:rPr>
          <w:rFonts w:hint="eastAsia"/>
          <w:b/>
          <w:bCs/>
        </w:rPr>
        <w:t>較114年度大幅增加，惟2項計畫以前年度曾辦理預算流</w:t>
      </w:r>
      <w:r w:rsidR="00A614A2">
        <w:rPr>
          <w:rFonts w:hint="eastAsia"/>
          <w:b/>
          <w:bCs/>
        </w:rPr>
        <w:t>出</w:t>
      </w:r>
      <w:r w:rsidR="006516A4">
        <w:rPr>
          <w:rFonts w:hint="eastAsia"/>
          <w:b/>
          <w:bCs/>
        </w:rPr>
        <w:t>，</w:t>
      </w:r>
      <w:r w:rsidR="00C0767D">
        <w:rPr>
          <w:rFonts w:hint="eastAsia"/>
          <w:b/>
          <w:bCs/>
        </w:rPr>
        <w:t>且</w:t>
      </w:r>
      <w:r w:rsidR="006516A4">
        <w:rPr>
          <w:rFonts w:hint="eastAsia"/>
          <w:b/>
          <w:bCs/>
        </w:rPr>
        <w:t>迄114年7月底累計</w:t>
      </w:r>
      <w:r w:rsidR="003A2A6E">
        <w:rPr>
          <w:rFonts w:hint="eastAsia"/>
          <w:b/>
          <w:bCs/>
        </w:rPr>
        <w:lastRenderedPageBreak/>
        <w:t>實現率</w:t>
      </w:r>
      <w:r w:rsidR="006516A4">
        <w:rPr>
          <w:rFonts w:hint="eastAsia"/>
          <w:b/>
          <w:bCs/>
        </w:rPr>
        <w:t>偏低，允宜審酌工程進度</w:t>
      </w:r>
      <w:r w:rsidR="00A2220B">
        <w:rPr>
          <w:rFonts w:hint="eastAsia"/>
          <w:b/>
          <w:bCs/>
        </w:rPr>
        <w:t>及經費支用情形</w:t>
      </w:r>
      <w:r w:rsidR="00C0767D" w:rsidRPr="00C0767D">
        <w:rPr>
          <w:rFonts w:hint="eastAsia"/>
          <w:b/>
          <w:bCs/>
        </w:rPr>
        <w:t>覈</w:t>
      </w:r>
      <w:r w:rsidR="00A2220B">
        <w:rPr>
          <w:rFonts w:hint="eastAsia"/>
          <w:b/>
          <w:bCs/>
        </w:rPr>
        <w:t>實編列</w:t>
      </w:r>
    </w:p>
    <w:p w:rsidR="008A4624" w:rsidRDefault="00B52FB9" w:rsidP="008A4624">
      <w:pPr>
        <w:pStyle w:val="21"/>
        <w:ind w:left="850" w:firstLine="566"/>
      </w:pPr>
      <w:r>
        <w:rPr>
          <w:rFonts w:hint="eastAsia"/>
        </w:rPr>
        <w:t>檢視113至115年度</w:t>
      </w:r>
      <w:bookmarkStart w:id="6" w:name="_Hlk210219303"/>
      <w:r w:rsidRPr="00B52FB9">
        <w:rPr>
          <w:rFonts w:hint="eastAsia"/>
        </w:rPr>
        <w:t>「新竹海水淡化廠工程計畫」</w:t>
      </w:r>
      <w:bookmarkEnd w:id="6"/>
      <w:r w:rsidRPr="00B52FB9">
        <w:rPr>
          <w:rFonts w:hint="eastAsia"/>
        </w:rPr>
        <w:t>及「臺南海水淡化廠工程計畫(第一期)」</w:t>
      </w:r>
      <w:r>
        <w:rPr>
          <w:rFonts w:hint="eastAsia"/>
        </w:rPr>
        <w:t>預算編列情形(詳表2)，2計畫115年度分別編列預算案數42億元及</w:t>
      </w:r>
      <w:r w:rsidRPr="00B52FB9">
        <w:rPr>
          <w:rFonts w:hint="eastAsia"/>
        </w:rPr>
        <w:t>35億8,520萬元</w:t>
      </w:r>
      <w:r>
        <w:rPr>
          <w:rFonts w:hint="eastAsia"/>
        </w:rPr>
        <w:t>，較114年度預算數大幅增加，說明如下：</w:t>
      </w:r>
    </w:p>
    <w:p w:rsidR="00B52FB9" w:rsidRDefault="007C240A" w:rsidP="00B52FB9">
      <w:pPr>
        <w:pStyle w:val="123"/>
        <w:ind w:left="1133" w:hanging="283"/>
      </w:pPr>
      <w:r>
        <w:rPr>
          <w:rFonts w:hint="eastAsia"/>
        </w:rPr>
        <w:t>1.</w:t>
      </w:r>
      <w:r w:rsidR="0068015A" w:rsidRPr="0068015A">
        <w:rPr>
          <w:rFonts w:hint="eastAsia"/>
        </w:rPr>
        <w:t>「新竹海水淡化廠工程計畫」</w:t>
      </w:r>
      <w:r w:rsidR="00E11330">
        <w:rPr>
          <w:rFonts w:hint="eastAsia"/>
        </w:rPr>
        <w:t>114年度曾辦理預算流用</w:t>
      </w:r>
      <w:r w:rsidR="00E11330">
        <w:rPr>
          <w:rStyle w:val="afa"/>
        </w:rPr>
        <w:footnoteReference w:id="2"/>
      </w:r>
      <w:r w:rsidR="00E11330">
        <w:rPr>
          <w:rFonts w:hint="eastAsia"/>
        </w:rPr>
        <w:t>，</w:t>
      </w:r>
      <w:r w:rsidR="007B3BFC" w:rsidRPr="00E11330">
        <w:rPr>
          <w:rFonts w:hint="eastAsia"/>
        </w:rPr>
        <w:t>流出</w:t>
      </w:r>
      <w:r w:rsidR="00E11330" w:rsidRPr="00E11330">
        <w:rPr>
          <w:rFonts w:hint="eastAsia"/>
        </w:rPr>
        <w:t>預算數2億4,438萬元至</w:t>
      </w:r>
      <w:r w:rsidR="007B3BFC">
        <w:rPr>
          <w:rFonts w:hint="eastAsia"/>
        </w:rPr>
        <w:t>同屬</w:t>
      </w:r>
      <w:r w:rsidR="007B3BFC" w:rsidRPr="007B3BFC">
        <w:rPr>
          <w:rFonts w:hint="eastAsia"/>
        </w:rPr>
        <w:t>「水資源開發及維護-水資源工程」項下</w:t>
      </w:r>
      <w:r w:rsidR="007B3BFC">
        <w:rPr>
          <w:rFonts w:hint="eastAsia"/>
        </w:rPr>
        <w:t>之</w:t>
      </w:r>
      <w:r w:rsidR="00E11330" w:rsidRPr="00E11330">
        <w:rPr>
          <w:rFonts w:hint="eastAsia"/>
        </w:rPr>
        <w:t>「伏流水開發工程計畫第二期」</w:t>
      </w:r>
      <w:r w:rsidR="00E11330">
        <w:rPr>
          <w:rFonts w:hint="eastAsia"/>
        </w:rPr>
        <w:t>，流出預算數占114年度原法定預算數18億9,610萬元比為12.89%，嗣後復編列追加預算數1億27萬5千元，114年度於流用及追加後預算數為</w:t>
      </w:r>
      <w:r w:rsidR="00E11330" w:rsidRPr="00E11330">
        <w:rPr>
          <w:rFonts w:hint="eastAsia"/>
        </w:rPr>
        <w:t>17億5,199萬5千元</w:t>
      </w:r>
      <w:r w:rsidR="00E11330">
        <w:rPr>
          <w:rFonts w:hint="eastAsia"/>
        </w:rPr>
        <w:t>，至</w:t>
      </w:r>
      <w:r w:rsidR="00043BA4">
        <w:rPr>
          <w:rFonts w:hint="eastAsia"/>
        </w:rPr>
        <w:t>115年度編列預算案數42億元，</w:t>
      </w:r>
      <w:r w:rsidR="00E11330">
        <w:rPr>
          <w:rFonts w:hint="eastAsia"/>
        </w:rPr>
        <w:t>較114年度預算數增幅達</w:t>
      </w:r>
      <w:r w:rsidR="00043BA4">
        <w:rPr>
          <w:rFonts w:hint="eastAsia"/>
        </w:rPr>
        <w:t>1</w:t>
      </w:r>
      <w:r w:rsidR="00E11330">
        <w:rPr>
          <w:rFonts w:hint="eastAsia"/>
        </w:rPr>
        <w:t>.4</w:t>
      </w:r>
      <w:r w:rsidR="00F72258">
        <w:rPr>
          <w:rFonts w:hint="eastAsia"/>
        </w:rPr>
        <w:t>0</w:t>
      </w:r>
      <w:r w:rsidR="00043BA4">
        <w:rPr>
          <w:rFonts w:hint="eastAsia"/>
        </w:rPr>
        <w:t>倍</w:t>
      </w:r>
      <w:r w:rsidRPr="007C240A">
        <w:rPr>
          <w:rFonts w:hint="eastAsia"/>
        </w:rPr>
        <w:t>。</w:t>
      </w:r>
    </w:p>
    <w:p w:rsidR="007C240A" w:rsidRDefault="007C240A" w:rsidP="00B52FB9">
      <w:pPr>
        <w:pStyle w:val="123"/>
        <w:ind w:left="1133" w:hanging="283"/>
      </w:pPr>
      <w:r>
        <w:rPr>
          <w:rFonts w:hint="eastAsia"/>
        </w:rPr>
        <w:t>2.</w:t>
      </w:r>
      <w:bookmarkStart w:id="7" w:name="_Hlk210224526"/>
      <w:r w:rsidR="00C638CB" w:rsidRPr="00C638CB">
        <w:rPr>
          <w:rFonts w:hint="eastAsia"/>
        </w:rPr>
        <w:t>「臺南海水淡化廠工程計畫(第一期)」</w:t>
      </w:r>
      <w:bookmarkEnd w:id="7"/>
      <w:r w:rsidR="005003F8" w:rsidRPr="005003F8">
        <w:rPr>
          <w:rFonts w:hint="eastAsia"/>
        </w:rPr>
        <w:t>115年度預算案數35億8,520萬元，較114年度預算數8億4,993萬元增幅3.22倍</w:t>
      </w:r>
      <w:r w:rsidR="005003F8">
        <w:rPr>
          <w:rFonts w:hint="eastAsia"/>
        </w:rPr>
        <w:t>，惟查該計畫</w:t>
      </w:r>
      <w:r w:rsidR="00C638CB" w:rsidRPr="00C638CB">
        <w:rPr>
          <w:rFonts w:hint="eastAsia"/>
        </w:rPr>
        <w:t>於113年度</w:t>
      </w:r>
      <w:r w:rsidR="00E11330">
        <w:rPr>
          <w:rFonts w:hint="eastAsia"/>
        </w:rPr>
        <w:t>曾</w:t>
      </w:r>
      <w:r w:rsidR="00C638CB" w:rsidRPr="00C638CB">
        <w:rPr>
          <w:rFonts w:hint="eastAsia"/>
        </w:rPr>
        <w:t>辦理預算流用</w:t>
      </w:r>
      <w:r w:rsidR="00E11330">
        <w:rPr>
          <w:rStyle w:val="afa"/>
        </w:rPr>
        <w:footnoteReference w:id="3"/>
      </w:r>
      <w:r w:rsidR="004E12C0">
        <w:rPr>
          <w:rFonts w:hint="eastAsia"/>
        </w:rPr>
        <w:t>，</w:t>
      </w:r>
      <w:r w:rsidR="004E12C0" w:rsidRPr="004E12C0">
        <w:rPr>
          <w:rFonts w:hint="eastAsia"/>
        </w:rPr>
        <w:t>流出</w:t>
      </w:r>
      <w:r w:rsidR="007B3BFC" w:rsidRPr="004E12C0">
        <w:rPr>
          <w:rFonts w:hint="eastAsia"/>
        </w:rPr>
        <w:t>預算數</w:t>
      </w:r>
      <w:r w:rsidR="004E12C0" w:rsidRPr="004E12C0">
        <w:rPr>
          <w:rFonts w:hint="eastAsia"/>
        </w:rPr>
        <w:t>1億6,100萬元至</w:t>
      </w:r>
      <w:r w:rsidR="007B3BFC" w:rsidRPr="007B3BFC">
        <w:rPr>
          <w:rFonts w:hint="eastAsia"/>
        </w:rPr>
        <w:t>同屬「水資源開發及維護-水資源工程」項下之</w:t>
      </w:r>
      <w:r w:rsidR="004E12C0" w:rsidRPr="004E12C0">
        <w:rPr>
          <w:rFonts w:hint="eastAsia"/>
        </w:rPr>
        <w:t>「伏流水開發工程計畫第二期」及「大安大甲溪聯通管工程計畫」，流出預算數占11</w:t>
      </w:r>
      <w:r w:rsidR="004E12C0">
        <w:rPr>
          <w:rFonts w:hint="eastAsia"/>
        </w:rPr>
        <w:t>3</w:t>
      </w:r>
      <w:r w:rsidR="004E12C0" w:rsidRPr="004E12C0">
        <w:rPr>
          <w:rFonts w:hint="eastAsia"/>
        </w:rPr>
        <w:t>年度原法定預算數</w:t>
      </w:r>
      <w:r w:rsidR="007B3BFC">
        <w:rPr>
          <w:rFonts w:hint="eastAsia"/>
        </w:rPr>
        <w:t>2</w:t>
      </w:r>
      <w:r w:rsidR="004E12C0" w:rsidRPr="004E12C0">
        <w:rPr>
          <w:rFonts w:hint="eastAsia"/>
        </w:rPr>
        <w:t>億</w:t>
      </w:r>
      <w:r w:rsidR="007B3BFC">
        <w:rPr>
          <w:rFonts w:hint="eastAsia"/>
        </w:rPr>
        <w:t>8</w:t>
      </w:r>
      <w:r w:rsidR="004E12C0" w:rsidRPr="004E12C0">
        <w:rPr>
          <w:rFonts w:hint="eastAsia"/>
        </w:rPr>
        <w:t>,</w:t>
      </w:r>
      <w:r w:rsidR="007B3BFC">
        <w:rPr>
          <w:rFonts w:hint="eastAsia"/>
        </w:rPr>
        <w:t>440</w:t>
      </w:r>
      <w:r w:rsidR="004E12C0" w:rsidRPr="004E12C0">
        <w:rPr>
          <w:rFonts w:hint="eastAsia"/>
        </w:rPr>
        <w:t>萬元比</w:t>
      </w:r>
      <w:r w:rsidR="007B3BFC">
        <w:rPr>
          <w:rFonts w:hint="eastAsia"/>
        </w:rPr>
        <w:t>高達56.61</w:t>
      </w:r>
      <w:r w:rsidR="004E12C0" w:rsidRPr="004E12C0">
        <w:rPr>
          <w:rFonts w:hint="eastAsia"/>
        </w:rPr>
        <w:t>%，</w:t>
      </w:r>
      <w:r w:rsidR="007B3BFC">
        <w:rPr>
          <w:rFonts w:hint="eastAsia"/>
        </w:rPr>
        <w:t>流用後預算數為1億2,340萬元，</w:t>
      </w:r>
      <w:r w:rsidR="00C0767D">
        <w:rPr>
          <w:rFonts w:hint="eastAsia"/>
        </w:rPr>
        <w:t>然</w:t>
      </w:r>
      <w:r w:rsidR="0003610D" w:rsidRPr="0003610D">
        <w:rPr>
          <w:rFonts w:hint="eastAsia"/>
        </w:rPr>
        <w:t>「臺南海水淡化廠工程計畫(第一期)」</w:t>
      </w:r>
      <w:r w:rsidR="0003610D">
        <w:rPr>
          <w:rFonts w:hint="eastAsia"/>
        </w:rPr>
        <w:t>113年度決算數為</w:t>
      </w:r>
      <w:r w:rsidR="0003610D" w:rsidRPr="0003610D">
        <w:t>9,410</w:t>
      </w:r>
      <w:r w:rsidR="0003610D">
        <w:rPr>
          <w:rFonts w:hint="eastAsia"/>
        </w:rPr>
        <w:t>萬</w:t>
      </w:r>
      <w:r w:rsidR="0003610D" w:rsidRPr="0003610D">
        <w:t>1</w:t>
      </w:r>
      <w:r w:rsidR="0003610D">
        <w:rPr>
          <w:rFonts w:hint="eastAsia"/>
        </w:rPr>
        <w:t>千元，</w:t>
      </w:r>
      <w:r w:rsidR="008323CE">
        <w:rPr>
          <w:rFonts w:hint="eastAsia"/>
        </w:rPr>
        <w:t>預算執行</w:t>
      </w:r>
      <w:r w:rsidR="0003610D">
        <w:rPr>
          <w:rFonts w:hint="eastAsia"/>
        </w:rPr>
        <w:t>率為76.26%，</w:t>
      </w:r>
      <w:r w:rsidR="005003F8">
        <w:rPr>
          <w:rFonts w:hint="eastAsia"/>
        </w:rPr>
        <w:t>未及八成</w:t>
      </w:r>
      <w:r w:rsidR="00C0767D">
        <w:rPr>
          <w:rFonts w:hint="eastAsia"/>
        </w:rPr>
        <w:t>，顯示經費估算</w:t>
      </w:r>
      <w:r w:rsidR="00C0767D">
        <w:rPr>
          <w:rFonts w:hint="eastAsia"/>
        </w:rPr>
        <w:lastRenderedPageBreak/>
        <w:t>及預算編列未盡</w:t>
      </w:r>
      <w:r w:rsidR="00EA3615">
        <w:rPr>
          <w:rFonts w:hint="eastAsia"/>
        </w:rPr>
        <w:t>核</w:t>
      </w:r>
      <w:r w:rsidR="00C0767D">
        <w:rPr>
          <w:rFonts w:hint="eastAsia"/>
        </w:rPr>
        <w:t>實</w:t>
      </w:r>
      <w:r w:rsidRPr="007C240A">
        <w:rPr>
          <w:rFonts w:hint="eastAsia"/>
        </w:rPr>
        <w:t>。</w:t>
      </w:r>
    </w:p>
    <w:p w:rsidR="00C638CB" w:rsidRDefault="005003F8" w:rsidP="00B52FB9">
      <w:pPr>
        <w:pStyle w:val="123"/>
        <w:ind w:left="1133" w:hanging="283"/>
        <w:rPr>
          <w:rFonts w:hint="eastAsia"/>
        </w:rPr>
      </w:pPr>
      <w:r>
        <w:rPr>
          <w:rFonts w:hint="eastAsia"/>
        </w:rPr>
        <w:t>3.詢據水利署說明略以，</w:t>
      </w:r>
      <w:r w:rsidRPr="005003F8">
        <w:rPr>
          <w:rFonts w:hint="eastAsia"/>
        </w:rPr>
        <w:t>「新竹海水淡化廠工程計畫」及「臺南海水淡化廠工程計畫(第一期)」</w:t>
      </w:r>
      <w:r w:rsidR="00F72258">
        <w:rPr>
          <w:rFonts w:hint="eastAsia"/>
        </w:rPr>
        <w:t>預計於</w:t>
      </w:r>
      <w:r>
        <w:rPr>
          <w:rFonts w:hint="eastAsia"/>
        </w:rPr>
        <w:t>115年度</w:t>
      </w:r>
      <w:r w:rsidR="003C45EE">
        <w:rPr>
          <w:rFonts w:hint="eastAsia"/>
        </w:rPr>
        <w:t>開始辦理</w:t>
      </w:r>
      <w:r w:rsidR="003C45EE" w:rsidRPr="003C45EE">
        <w:rPr>
          <w:rFonts w:hint="eastAsia"/>
        </w:rPr>
        <w:t>海淡廠及輸水管線</w:t>
      </w:r>
      <w:r w:rsidR="003C45EE">
        <w:rPr>
          <w:rFonts w:hint="eastAsia"/>
        </w:rPr>
        <w:t>等</w:t>
      </w:r>
      <w:r w:rsidR="003C45EE" w:rsidRPr="003C45EE">
        <w:rPr>
          <w:rFonts w:hint="eastAsia"/>
        </w:rPr>
        <w:t>工程</w:t>
      </w:r>
      <w:r w:rsidR="003C45EE">
        <w:rPr>
          <w:rFonts w:hint="eastAsia"/>
        </w:rPr>
        <w:t>，將進入施工高峰期，故預算明顯增加；惟2計畫迄114年7月底累計</w:t>
      </w:r>
      <w:r w:rsidR="00A614A2" w:rsidRPr="00A614A2">
        <w:rPr>
          <w:rFonts w:hint="eastAsia"/>
        </w:rPr>
        <w:t>實現</w:t>
      </w:r>
      <w:r w:rsidR="003C45EE">
        <w:rPr>
          <w:rFonts w:hint="eastAsia"/>
        </w:rPr>
        <w:t>率均未超過三成，</w:t>
      </w:r>
      <w:r w:rsidR="006516A4">
        <w:rPr>
          <w:rFonts w:hint="eastAsia"/>
        </w:rPr>
        <w:t>且</w:t>
      </w:r>
      <w:r w:rsidR="003C45EE">
        <w:rPr>
          <w:rFonts w:hint="eastAsia"/>
        </w:rPr>
        <w:t>以前年度曾辦理預算流</w:t>
      </w:r>
      <w:r w:rsidR="00A614A2">
        <w:rPr>
          <w:rFonts w:hint="eastAsia"/>
        </w:rPr>
        <w:t>出</w:t>
      </w:r>
      <w:r w:rsidR="003C45EE">
        <w:rPr>
          <w:rFonts w:hint="eastAsia"/>
        </w:rPr>
        <w:t>，</w:t>
      </w:r>
      <w:r w:rsidR="006516A4">
        <w:rPr>
          <w:rFonts w:hint="eastAsia"/>
        </w:rPr>
        <w:t>又</w:t>
      </w:r>
      <w:r w:rsidR="006516A4" w:rsidRPr="006516A4">
        <w:rPr>
          <w:rFonts w:hint="eastAsia"/>
        </w:rPr>
        <w:t>「臺南海水淡化廠工程計畫(第一期)」</w:t>
      </w:r>
      <w:r w:rsidR="006516A4">
        <w:rPr>
          <w:rFonts w:hint="eastAsia"/>
        </w:rPr>
        <w:t>依環評規定於10月至隔年4月間不得進行填土工程，為利2項海淡廠計畫後續推動，允宜審酌工程執行進度及經費實際支用情形</w:t>
      </w:r>
      <w:r w:rsidR="00C0767D" w:rsidRPr="00C0767D">
        <w:rPr>
          <w:rFonts w:hint="eastAsia"/>
        </w:rPr>
        <w:t>覈</w:t>
      </w:r>
      <w:r w:rsidR="006516A4">
        <w:rPr>
          <w:rFonts w:hint="eastAsia"/>
        </w:rPr>
        <w:t>實編列，並加強工項規劃及工進控管</w:t>
      </w:r>
      <w:r w:rsidRPr="005003F8">
        <w:rPr>
          <w:rFonts w:hint="eastAsia"/>
        </w:rPr>
        <w:t>。</w:t>
      </w:r>
    </w:p>
    <w:p w:rsidR="00AD4A1E" w:rsidRDefault="00AD4A1E" w:rsidP="00DB5D78">
      <w:pPr>
        <w:pStyle w:val="200"/>
        <w:spacing w:line="500" w:lineRule="exact"/>
        <w:ind w:left="794" w:hangingChars="280" w:hanging="794"/>
        <w:jc w:val="both"/>
      </w:pPr>
      <w:r>
        <w:rPr>
          <w:rFonts w:hint="eastAsia"/>
          <w:b/>
          <w:bCs/>
          <w:sz w:val="28"/>
          <w:szCs w:val="32"/>
        </w:rPr>
        <w:t xml:space="preserve">表2  </w:t>
      </w:r>
      <w:r w:rsidRPr="00AD4A1E">
        <w:rPr>
          <w:rFonts w:hint="eastAsia"/>
          <w:b/>
          <w:bCs/>
          <w:sz w:val="28"/>
          <w:szCs w:val="32"/>
        </w:rPr>
        <w:t>「新竹海水淡化廠工程計畫」及「臺南海水淡化廠工程計畫(第一期)」</w:t>
      </w:r>
      <w:r>
        <w:rPr>
          <w:rFonts w:hint="eastAsia"/>
          <w:b/>
          <w:bCs/>
          <w:sz w:val="28"/>
          <w:szCs w:val="32"/>
        </w:rPr>
        <w:t>113至115年度預算編列</w:t>
      </w:r>
      <w:r w:rsidR="00A614A2">
        <w:rPr>
          <w:rFonts w:hint="eastAsia"/>
          <w:b/>
          <w:bCs/>
          <w:sz w:val="28"/>
          <w:szCs w:val="32"/>
        </w:rPr>
        <w:t>與執行</w:t>
      </w:r>
      <w:r>
        <w:rPr>
          <w:rFonts w:hint="eastAsia"/>
          <w:b/>
          <w:bCs/>
          <w:sz w:val="28"/>
          <w:szCs w:val="32"/>
        </w:rPr>
        <w:t>概況表</w:t>
      </w:r>
      <w:r w:rsidR="00A614A2">
        <w:rPr>
          <w:rFonts w:hint="eastAsia"/>
          <w:b/>
          <w:bCs/>
          <w:sz w:val="28"/>
          <w:szCs w:val="32"/>
        </w:rPr>
        <w:t xml:space="preserve"> </w:t>
      </w:r>
      <w:r w:rsidRPr="00AD4A1E">
        <w:rPr>
          <w:rFonts w:hint="eastAsia"/>
        </w:rPr>
        <w:t>單位：新臺幣千元</w:t>
      </w:r>
    </w:p>
    <w:tbl>
      <w:tblPr>
        <w:tblW w:w="8501" w:type="dxa"/>
        <w:tblInd w:w="3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2460"/>
        <w:gridCol w:w="1499"/>
        <w:gridCol w:w="1418"/>
        <w:gridCol w:w="1559"/>
        <w:gridCol w:w="1565"/>
      </w:tblGrid>
      <w:tr w:rsidR="00B813EE" w:rsidRPr="00B813EE" w:rsidTr="00A2220B">
        <w:trPr>
          <w:trHeight w:val="20"/>
          <w:tblHeader/>
        </w:trPr>
        <w:tc>
          <w:tcPr>
            <w:tcW w:w="2460" w:type="dxa"/>
            <w:vMerge w:val="restart"/>
            <w:tcBorders>
              <w:top w:val="single" w:sz="12" w:space="0" w:color="auto"/>
            </w:tcBorders>
            <w:shd w:val="clear" w:color="auto" w:fill="auto"/>
            <w:vAlign w:val="center"/>
            <w:hideMark/>
          </w:tcPr>
          <w:p w:rsidR="00B813EE" w:rsidRPr="00B813EE" w:rsidRDefault="00B813EE" w:rsidP="00966D22">
            <w:pPr>
              <w:pStyle w:val="142"/>
              <w:spacing w:line="252" w:lineRule="exact"/>
              <w:jc w:val="center"/>
            </w:pPr>
            <w:r w:rsidRPr="00B813EE">
              <w:rPr>
                <w:rFonts w:hint="eastAsia"/>
              </w:rPr>
              <w:t>科目</w:t>
            </w:r>
          </w:p>
        </w:tc>
        <w:tc>
          <w:tcPr>
            <w:tcW w:w="6041" w:type="dxa"/>
            <w:gridSpan w:val="4"/>
            <w:tcBorders>
              <w:top w:val="single" w:sz="12" w:space="0" w:color="auto"/>
            </w:tcBorders>
            <w:shd w:val="clear" w:color="auto" w:fill="auto"/>
            <w:vAlign w:val="center"/>
            <w:hideMark/>
          </w:tcPr>
          <w:p w:rsidR="00B813EE" w:rsidRPr="00B813EE" w:rsidRDefault="00B813EE" w:rsidP="00966D22">
            <w:pPr>
              <w:pStyle w:val="142"/>
              <w:spacing w:line="252" w:lineRule="exact"/>
              <w:jc w:val="center"/>
              <w:rPr>
                <w:rFonts w:hint="eastAsia"/>
              </w:rPr>
            </w:pPr>
            <w:r w:rsidRPr="00B813EE">
              <w:rPr>
                <w:rFonts w:hint="eastAsia"/>
              </w:rPr>
              <w:t>新竹海水淡化廠工程計畫</w:t>
            </w:r>
          </w:p>
        </w:tc>
      </w:tr>
      <w:tr w:rsidR="00B813EE" w:rsidRPr="00B813EE" w:rsidTr="00A2220B">
        <w:trPr>
          <w:trHeight w:val="20"/>
          <w:tblHeader/>
        </w:trPr>
        <w:tc>
          <w:tcPr>
            <w:tcW w:w="2460" w:type="dxa"/>
            <w:vMerge/>
            <w:vAlign w:val="center"/>
            <w:hideMark/>
          </w:tcPr>
          <w:p w:rsidR="00B813EE" w:rsidRPr="00B813EE" w:rsidRDefault="00B813EE" w:rsidP="00966D22">
            <w:pPr>
              <w:pStyle w:val="142"/>
              <w:spacing w:line="252" w:lineRule="exact"/>
              <w:jc w:val="center"/>
            </w:pPr>
          </w:p>
        </w:tc>
        <w:tc>
          <w:tcPr>
            <w:tcW w:w="2917" w:type="dxa"/>
            <w:gridSpan w:val="2"/>
            <w:shd w:val="clear" w:color="auto" w:fill="auto"/>
            <w:vAlign w:val="center"/>
            <w:hideMark/>
          </w:tcPr>
          <w:p w:rsidR="00B813EE" w:rsidRPr="00B813EE" w:rsidRDefault="00B813EE" w:rsidP="00966D22">
            <w:pPr>
              <w:pStyle w:val="142"/>
              <w:spacing w:line="252" w:lineRule="exact"/>
              <w:jc w:val="center"/>
              <w:rPr>
                <w:rFonts w:hint="eastAsia"/>
              </w:rPr>
            </w:pPr>
            <w:r w:rsidRPr="00B813EE">
              <w:rPr>
                <w:rFonts w:hint="eastAsia"/>
              </w:rPr>
              <w:t>113年度</w:t>
            </w:r>
          </w:p>
        </w:tc>
        <w:tc>
          <w:tcPr>
            <w:tcW w:w="1559" w:type="dxa"/>
            <w:vMerge w:val="restart"/>
            <w:shd w:val="clear" w:color="auto" w:fill="auto"/>
            <w:vAlign w:val="center"/>
            <w:hideMark/>
          </w:tcPr>
          <w:p w:rsidR="00B813EE" w:rsidRDefault="00B813EE" w:rsidP="00966D22">
            <w:pPr>
              <w:pStyle w:val="142"/>
              <w:spacing w:line="252" w:lineRule="exact"/>
              <w:jc w:val="center"/>
            </w:pPr>
            <w:r w:rsidRPr="00B813EE">
              <w:rPr>
                <w:rFonts w:hint="eastAsia"/>
              </w:rPr>
              <w:t>114年度</w:t>
            </w:r>
          </w:p>
          <w:p w:rsidR="00B813EE" w:rsidRPr="00B813EE" w:rsidRDefault="00B813EE" w:rsidP="00966D22">
            <w:pPr>
              <w:pStyle w:val="142"/>
              <w:spacing w:line="252" w:lineRule="exact"/>
              <w:jc w:val="center"/>
              <w:rPr>
                <w:rFonts w:hint="eastAsia"/>
              </w:rPr>
            </w:pPr>
            <w:r w:rsidRPr="00B813EE">
              <w:rPr>
                <w:rFonts w:hint="eastAsia"/>
              </w:rPr>
              <w:t>預算數</w:t>
            </w:r>
          </w:p>
        </w:tc>
        <w:tc>
          <w:tcPr>
            <w:tcW w:w="1565" w:type="dxa"/>
            <w:vMerge w:val="restart"/>
            <w:shd w:val="clear" w:color="auto" w:fill="auto"/>
            <w:vAlign w:val="center"/>
            <w:hideMark/>
          </w:tcPr>
          <w:p w:rsidR="00B813EE" w:rsidRDefault="00B813EE" w:rsidP="00966D22">
            <w:pPr>
              <w:pStyle w:val="142"/>
              <w:spacing w:line="252" w:lineRule="exact"/>
              <w:jc w:val="center"/>
            </w:pPr>
            <w:r w:rsidRPr="00B813EE">
              <w:rPr>
                <w:rFonts w:hint="eastAsia"/>
              </w:rPr>
              <w:t>115年度</w:t>
            </w:r>
          </w:p>
          <w:p w:rsidR="00B813EE" w:rsidRPr="00B813EE" w:rsidRDefault="00B813EE" w:rsidP="00966D22">
            <w:pPr>
              <w:pStyle w:val="142"/>
              <w:spacing w:line="252" w:lineRule="exact"/>
              <w:jc w:val="center"/>
              <w:rPr>
                <w:rFonts w:hint="eastAsia"/>
              </w:rPr>
            </w:pPr>
            <w:r w:rsidRPr="00B813EE">
              <w:rPr>
                <w:rFonts w:hint="eastAsia"/>
              </w:rPr>
              <w:t>預算案</w:t>
            </w:r>
            <w:r>
              <w:rPr>
                <w:rFonts w:hint="eastAsia"/>
              </w:rPr>
              <w:t>數</w:t>
            </w:r>
          </w:p>
        </w:tc>
      </w:tr>
      <w:tr w:rsidR="00B813EE" w:rsidRPr="00B813EE" w:rsidTr="00A2220B">
        <w:trPr>
          <w:trHeight w:val="20"/>
          <w:tblHeader/>
        </w:trPr>
        <w:tc>
          <w:tcPr>
            <w:tcW w:w="2460" w:type="dxa"/>
            <w:vMerge/>
            <w:vAlign w:val="center"/>
            <w:hideMark/>
          </w:tcPr>
          <w:p w:rsidR="00B813EE" w:rsidRPr="00B813EE" w:rsidRDefault="00B813EE" w:rsidP="00966D22">
            <w:pPr>
              <w:pStyle w:val="142"/>
              <w:spacing w:line="252" w:lineRule="exact"/>
              <w:jc w:val="center"/>
            </w:pPr>
          </w:p>
        </w:tc>
        <w:tc>
          <w:tcPr>
            <w:tcW w:w="1499" w:type="dxa"/>
            <w:shd w:val="clear" w:color="auto" w:fill="auto"/>
            <w:vAlign w:val="center"/>
            <w:hideMark/>
          </w:tcPr>
          <w:p w:rsidR="00B813EE" w:rsidRPr="00B813EE" w:rsidRDefault="00B813EE" w:rsidP="00966D22">
            <w:pPr>
              <w:pStyle w:val="142"/>
              <w:spacing w:line="252" w:lineRule="exact"/>
              <w:jc w:val="center"/>
              <w:rPr>
                <w:rFonts w:hint="eastAsia"/>
              </w:rPr>
            </w:pPr>
            <w:r w:rsidRPr="00B813EE">
              <w:rPr>
                <w:rFonts w:hint="eastAsia"/>
              </w:rPr>
              <w:t>預算數</w:t>
            </w:r>
          </w:p>
        </w:tc>
        <w:tc>
          <w:tcPr>
            <w:tcW w:w="1418" w:type="dxa"/>
            <w:shd w:val="clear" w:color="auto" w:fill="auto"/>
            <w:vAlign w:val="center"/>
            <w:hideMark/>
          </w:tcPr>
          <w:p w:rsidR="00B813EE" w:rsidRPr="00B813EE" w:rsidRDefault="00B813EE" w:rsidP="00966D22">
            <w:pPr>
              <w:pStyle w:val="142"/>
              <w:spacing w:line="252" w:lineRule="exact"/>
              <w:jc w:val="center"/>
              <w:rPr>
                <w:rFonts w:hint="eastAsia"/>
              </w:rPr>
            </w:pPr>
            <w:r w:rsidRPr="00B813EE">
              <w:rPr>
                <w:rFonts w:hint="eastAsia"/>
              </w:rPr>
              <w:t>決算數</w:t>
            </w:r>
          </w:p>
        </w:tc>
        <w:tc>
          <w:tcPr>
            <w:tcW w:w="1559" w:type="dxa"/>
            <w:vMerge/>
            <w:shd w:val="clear" w:color="auto" w:fill="auto"/>
            <w:vAlign w:val="center"/>
            <w:hideMark/>
          </w:tcPr>
          <w:p w:rsidR="00B813EE" w:rsidRPr="00B813EE" w:rsidRDefault="00B813EE" w:rsidP="00966D22">
            <w:pPr>
              <w:pStyle w:val="142"/>
              <w:spacing w:line="252" w:lineRule="exact"/>
              <w:jc w:val="center"/>
              <w:rPr>
                <w:rFonts w:hint="eastAsia"/>
              </w:rPr>
            </w:pPr>
          </w:p>
        </w:tc>
        <w:tc>
          <w:tcPr>
            <w:tcW w:w="1565" w:type="dxa"/>
            <w:vMerge/>
            <w:vAlign w:val="center"/>
            <w:hideMark/>
          </w:tcPr>
          <w:p w:rsidR="00B813EE" w:rsidRPr="00B813EE" w:rsidRDefault="00B813EE" w:rsidP="00966D22">
            <w:pPr>
              <w:pStyle w:val="142"/>
              <w:spacing w:line="252" w:lineRule="exact"/>
              <w:jc w:val="center"/>
            </w:pPr>
          </w:p>
        </w:tc>
      </w:tr>
      <w:tr w:rsidR="00B813EE" w:rsidRPr="00B813EE" w:rsidTr="00B52FB9">
        <w:trPr>
          <w:trHeight w:val="20"/>
        </w:trPr>
        <w:tc>
          <w:tcPr>
            <w:tcW w:w="2460" w:type="dxa"/>
            <w:shd w:val="clear" w:color="auto" w:fill="auto"/>
            <w:vAlign w:val="center"/>
            <w:hideMark/>
          </w:tcPr>
          <w:p w:rsidR="00B813EE" w:rsidRPr="00B813EE" w:rsidRDefault="00B813EE" w:rsidP="00966D22">
            <w:pPr>
              <w:pStyle w:val="142"/>
              <w:spacing w:line="252" w:lineRule="exact"/>
              <w:rPr>
                <w:rFonts w:hint="eastAsia"/>
              </w:rPr>
            </w:pPr>
            <w:r w:rsidRPr="00B813EE">
              <w:rPr>
                <w:rFonts w:hint="eastAsia"/>
              </w:rPr>
              <w:t>人事費</w:t>
            </w:r>
          </w:p>
        </w:tc>
        <w:tc>
          <w:tcPr>
            <w:tcW w:w="1499" w:type="dxa"/>
            <w:shd w:val="clear" w:color="auto" w:fill="auto"/>
            <w:vAlign w:val="center"/>
            <w:hideMark/>
          </w:tcPr>
          <w:p w:rsidR="00B813EE" w:rsidRPr="00B813EE" w:rsidRDefault="00B813EE" w:rsidP="00966D22">
            <w:pPr>
              <w:pStyle w:val="142"/>
              <w:spacing w:line="252" w:lineRule="exact"/>
              <w:jc w:val="right"/>
              <w:rPr>
                <w:rFonts w:hint="eastAsia"/>
              </w:rPr>
            </w:pPr>
            <w:r w:rsidRPr="00B813EE">
              <w:rPr>
                <w:rFonts w:hint="eastAsia"/>
              </w:rPr>
              <w:t>600</w:t>
            </w:r>
          </w:p>
        </w:tc>
        <w:tc>
          <w:tcPr>
            <w:tcW w:w="1418" w:type="dxa"/>
            <w:shd w:val="clear" w:color="auto" w:fill="auto"/>
            <w:vAlign w:val="center"/>
            <w:hideMark/>
          </w:tcPr>
          <w:p w:rsidR="00B813EE" w:rsidRPr="00B813EE" w:rsidRDefault="00B813EE" w:rsidP="00966D22">
            <w:pPr>
              <w:pStyle w:val="142"/>
              <w:spacing w:line="252" w:lineRule="exact"/>
              <w:jc w:val="right"/>
              <w:rPr>
                <w:rFonts w:hint="eastAsia"/>
              </w:rPr>
            </w:pPr>
            <w:r w:rsidRPr="00B813EE">
              <w:rPr>
                <w:rFonts w:hint="eastAsia"/>
              </w:rPr>
              <w:t>223</w:t>
            </w:r>
          </w:p>
        </w:tc>
        <w:tc>
          <w:tcPr>
            <w:tcW w:w="1559" w:type="dxa"/>
            <w:shd w:val="clear" w:color="auto" w:fill="auto"/>
            <w:vAlign w:val="center"/>
            <w:hideMark/>
          </w:tcPr>
          <w:p w:rsidR="00B813EE" w:rsidRPr="00B813EE" w:rsidRDefault="00B813EE" w:rsidP="00966D22">
            <w:pPr>
              <w:pStyle w:val="142"/>
              <w:spacing w:line="252" w:lineRule="exact"/>
              <w:jc w:val="right"/>
              <w:rPr>
                <w:rFonts w:hint="eastAsia"/>
              </w:rPr>
            </w:pPr>
            <w:r w:rsidRPr="00B813EE">
              <w:rPr>
                <w:rFonts w:hint="eastAsia"/>
              </w:rPr>
              <w:t>-</w:t>
            </w:r>
          </w:p>
        </w:tc>
        <w:tc>
          <w:tcPr>
            <w:tcW w:w="1565" w:type="dxa"/>
            <w:shd w:val="clear" w:color="auto" w:fill="auto"/>
            <w:vAlign w:val="center"/>
            <w:hideMark/>
          </w:tcPr>
          <w:p w:rsidR="00B813EE" w:rsidRPr="00B813EE" w:rsidRDefault="00CE297C" w:rsidP="00966D22">
            <w:pPr>
              <w:pStyle w:val="142"/>
              <w:spacing w:line="252" w:lineRule="exact"/>
              <w:jc w:val="right"/>
              <w:rPr>
                <w:rFonts w:hint="eastAsia"/>
              </w:rPr>
            </w:pPr>
            <w:r>
              <w:rPr>
                <w:rFonts w:hint="eastAsia"/>
              </w:rPr>
              <w:t>-</w:t>
            </w:r>
            <w:r w:rsidR="00B813EE" w:rsidRPr="00B813EE">
              <w:rPr>
                <w:rFonts w:hint="eastAsia"/>
              </w:rPr>
              <w:t xml:space="preserve">　</w:t>
            </w:r>
          </w:p>
        </w:tc>
      </w:tr>
      <w:tr w:rsidR="00B813EE" w:rsidRPr="00B813EE" w:rsidTr="00B52FB9">
        <w:trPr>
          <w:trHeight w:val="20"/>
        </w:trPr>
        <w:tc>
          <w:tcPr>
            <w:tcW w:w="2460" w:type="dxa"/>
            <w:shd w:val="clear" w:color="auto" w:fill="auto"/>
            <w:vAlign w:val="center"/>
            <w:hideMark/>
          </w:tcPr>
          <w:p w:rsidR="00B813EE" w:rsidRPr="00B813EE" w:rsidRDefault="00B813EE" w:rsidP="00966D22">
            <w:pPr>
              <w:pStyle w:val="142"/>
              <w:spacing w:line="252" w:lineRule="exact"/>
              <w:rPr>
                <w:rFonts w:hint="eastAsia"/>
              </w:rPr>
            </w:pPr>
            <w:r w:rsidRPr="00B813EE">
              <w:rPr>
                <w:rFonts w:hint="eastAsia"/>
              </w:rPr>
              <w:t>業務費</w:t>
            </w:r>
          </w:p>
        </w:tc>
        <w:tc>
          <w:tcPr>
            <w:tcW w:w="1499" w:type="dxa"/>
            <w:shd w:val="clear" w:color="auto" w:fill="auto"/>
            <w:vAlign w:val="center"/>
            <w:hideMark/>
          </w:tcPr>
          <w:p w:rsidR="00B813EE" w:rsidRPr="00B813EE" w:rsidRDefault="00B813EE" w:rsidP="00966D22">
            <w:pPr>
              <w:pStyle w:val="142"/>
              <w:spacing w:line="252" w:lineRule="exact"/>
              <w:jc w:val="right"/>
              <w:rPr>
                <w:rFonts w:hint="eastAsia"/>
              </w:rPr>
            </w:pPr>
            <w:r w:rsidRPr="00B813EE">
              <w:rPr>
                <w:rFonts w:hint="eastAsia"/>
              </w:rPr>
              <w:t>24,540</w:t>
            </w:r>
          </w:p>
        </w:tc>
        <w:tc>
          <w:tcPr>
            <w:tcW w:w="1418" w:type="dxa"/>
            <w:shd w:val="clear" w:color="auto" w:fill="auto"/>
            <w:vAlign w:val="center"/>
            <w:hideMark/>
          </w:tcPr>
          <w:p w:rsidR="00B813EE" w:rsidRPr="00B813EE" w:rsidRDefault="00B813EE" w:rsidP="00966D22">
            <w:pPr>
              <w:pStyle w:val="142"/>
              <w:spacing w:line="252" w:lineRule="exact"/>
              <w:jc w:val="right"/>
              <w:rPr>
                <w:rFonts w:hint="eastAsia"/>
              </w:rPr>
            </w:pPr>
            <w:r w:rsidRPr="00B813EE">
              <w:rPr>
                <w:rFonts w:hint="eastAsia"/>
              </w:rPr>
              <w:t>24,436</w:t>
            </w:r>
          </w:p>
        </w:tc>
        <w:tc>
          <w:tcPr>
            <w:tcW w:w="1559" w:type="dxa"/>
            <w:shd w:val="clear" w:color="auto" w:fill="auto"/>
            <w:vAlign w:val="center"/>
            <w:hideMark/>
          </w:tcPr>
          <w:p w:rsidR="00B813EE" w:rsidRPr="00B813EE" w:rsidRDefault="00B813EE" w:rsidP="00966D22">
            <w:pPr>
              <w:pStyle w:val="142"/>
              <w:spacing w:line="252" w:lineRule="exact"/>
              <w:jc w:val="right"/>
              <w:rPr>
                <w:rFonts w:hint="eastAsia"/>
              </w:rPr>
            </w:pPr>
            <w:r w:rsidRPr="00B813EE">
              <w:rPr>
                <w:rFonts w:hint="eastAsia"/>
              </w:rPr>
              <w:t>34,265</w:t>
            </w:r>
          </w:p>
        </w:tc>
        <w:tc>
          <w:tcPr>
            <w:tcW w:w="1565" w:type="dxa"/>
            <w:shd w:val="clear" w:color="auto" w:fill="auto"/>
            <w:vAlign w:val="center"/>
            <w:hideMark/>
          </w:tcPr>
          <w:p w:rsidR="00B813EE" w:rsidRPr="00B813EE" w:rsidRDefault="00B813EE" w:rsidP="00966D22">
            <w:pPr>
              <w:pStyle w:val="142"/>
              <w:spacing w:line="252" w:lineRule="exact"/>
              <w:jc w:val="right"/>
              <w:rPr>
                <w:rFonts w:hint="eastAsia"/>
              </w:rPr>
            </w:pPr>
            <w:r w:rsidRPr="00B813EE">
              <w:rPr>
                <w:rFonts w:hint="eastAsia"/>
              </w:rPr>
              <w:t>20,000</w:t>
            </w:r>
          </w:p>
        </w:tc>
      </w:tr>
      <w:tr w:rsidR="00B813EE" w:rsidRPr="00B813EE" w:rsidTr="00B52FB9">
        <w:trPr>
          <w:trHeight w:val="20"/>
        </w:trPr>
        <w:tc>
          <w:tcPr>
            <w:tcW w:w="2460" w:type="dxa"/>
            <w:shd w:val="clear" w:color="auto" w:fill="auto"/>
            <w:vAlign w:val="center"/>
            <w:hideMark/>
          </w:tcPr>
          <w:p w:rsidR="00B813EE" w:rsidRPr="00B813EE" w:rsidRDefault="00B813EE" w:rsidP="00966D22">
            <w:pPr>
              <w:pStyle w:val="142"/>
              <w:spacing w:line="252" w:lineRule="exact"/>
              <w:rPr>
                <w:rFonts w:hint="eastAsia"/>
              </w:rPr>
            </w:pPr>
            <w:r w:rsidRPr="00B813EE">
              <w:rPr>
                <w:rFonts w:hint="eastAsia"/>
              </w:rPr>
              <w:t>設備及投資</w:t>
            </w:r>
          </w:p>
        </w:tc>
        <w:tc>
          <w:tcPr>
            <w:tcW w:w="1499" w:type="dxa"/>
            <w:shd w:val="clear" w:color="auto" w:fill="auto"/>
            <w:vAlign w:val="center"/>
            <w:hideMark/>
          </w:tcPr>
          <w:p w:rsidR="00B813EE" w:rsidRPr="00B813EE" w:rsidRDefault="00B813EE" w:rsidP="00966D22">
            <w:pPr>
              <w:pStyle w:val="142"/>
              <w:spacing w:line="252" w:lineRule="exact"/>
              <w:jc w:val="right"/>
              <w:rPr>
                <w:rFonts w:hint="eastAsia"/>
              </w:rPr>
            </w:pPr>
            <w:r w:rsidRPr="00B813EE">
              <w:rPr>
                <w:rFonts w:hint="eastAsia"/>
              </w:rPr>
              <w:t>183,260</w:t>
            </w:r>
          </w:p>
        </w:tc>
        <w:tc>
          <w:tcPr>
            <w:tcW w:w="1418" w:type="dxa"/>
            <w:shd w:val="clear" w:color="auto" w:fill="auto"/>
            <w:vAlign w:val="center"/>
            <w:hideMark/>
          </w:tcPr>
          <w:p w:rsidR="00B813EE" w:rsidRPr="00B813EE" w:rsidRDefault="00B813EE" w:rsidP="00966D22">
            <w:pPr>
              <w:pStyle w:val="142"/>
              <w:spacing w:line="252" w:lineRule="exact"/>
              <w:jc w:val="right"/>
              <w:rPr>
                <w:rFonts w:hint="eastAsia"/>
              </w:rPr>
            </w:pPr>
            <w:r w:rsidRPr="00B813EE">
              <w:rPr>
                <w:rFonts w:hint="eastAsia"/>
              </w:rPr>
              <w:t>182,291</w:t>
            </w:r>
          </w:p>
        </w:tc>
        <w:tc>
          <w:tcPr>
            <w:tcW w:w="1559" w:type="dxa"/>
            <w:shd w:val="clear" w:color="auto" w:fill="auto"/>
            <w:vAlign w:val="center"/>
            <w:hideMark/>
          </w:tcPr>
          <w:p w:rsidR="00B813EE" w:rsidRPr="00B813EE" w:rsidRDefault="00B813EE" w:rsidP="00966D22">
            <w:pPr>
              <w:pStyle w:val="142"/>
              <w:spacing w:line="252" w:lineRule="exact"/>
              <w:jc w:val="right"/>
              <w:rPr>
                <w:rFonts w:hint="eastAsia"/>
              </w:rPr>
            </w:pPr>
            <w:r w:rsidRPr="00B813EE">
              <w:rPr>
                <w:rFonts w:hint="eastAsia"/>
              </w:rPr>
              <w:t>1,717,730</w:t>
            </w:r>
          </w:p>
        </w:tc>
        <w:tc>
          <w:tcPr>
            <w:tcW w:w="1565" w:type="dxa"/>
            <w:shd w:val="clear" w:color="auto" w:fill="auto"/>
            <w:vAlign w:val="center"/>
            <w:hideMark/>
          </w:tcPr>
          <w:p w:rsidR="00B813EE" w:rsidRPr="00B813EE" w:rsidRDefault="00B813EE" w:rsidP="00966D22">
            <w:pPr>
              <w:pStyle w:val="142"/>
              <w:spacing w:line="252" w:lineRule="exact"/>
              <w:jc w:val="right"/>
              <w:rPr>
                <w:rFonts w:hint="eastAsia"/>
              </w:rPr>
            </w:pPr>
            <w:r w:rsidRPr="00B813EE">
              <w:rPr>
                <w:rFonts w:hint="eastAsia"/>
              </w:rPr>
              <w:t>4,180,000</w:t>
            </w:r>
          </w:p>
        </w:tc>
      </w:tr>
      <w:tr w:rsidR="00B813EE" w:rsidRPr="00B813EE" w:rsidTr="00B52FB9">
        <w:trPr>
          <w:trHeight w:val="20"/>
        </w:trPr>
        <w:tc>
          <w:tcPr>
            <w:tcW w:w="2460" w:type="dxa"/>
            <w:tcBorders>
              <w:bottom w:val="double" w:sz="4" w:space="0" w:color="auto"/>
            </w:tcBorders>
            <w:shd w:val="clear" w:color="auto" w:fill="auto"/>
            <w:vAlign w:val="center"/>
            <w:hideMark/>
          </w:tcPr>
          <w:p w:rsidR="00B813EE" w:rsidRPr="00B813EE" w:rsidRDefault="00B813EE" w:rsidP="00966D22">
            <w:pPr>
              <w:pStyle w:val="142"/>
              <w:spacing w:line="252" w:lineRule="exact"/>
              <w:jc w:val="center"/>
              <w:rPr>
                <w:rFonts w:hint="eastAsia"/>
                <w:b/>
                <w:bCs/>
              </w:rPr>
            </w:pPr>
            <w:r w:rsidRPr="00B813EE">
              <w:rPr>
                <w:rFonts w:hint="eastAsia"/>
                <w:b/>
                <w:bCs/>
              </w:rPr>
              <w:t>合計</w:t>
            </w:r>
          </w:p>
        </w:tc>
        <w:tc>
          <w:tcPr>
            <w:tcW w:w="1499" w:type="dxa"/>
            <w:tcBorders>
              <w:bottom w:val="double" w:sz="4" w:space="0" w:color="auto"/>
            </w:tcBorders>
            <w:shd w:val="clear" w:color="auto" w:fill="auto"/>
            <w:vAlign w:val="center"/>
            <w:hideMark/>
          </w:tcPr>
          <w:p w:rsidR="00B813EE" w:rsidRPr="00B813EE" w:rsidRDefault="00B813EE" w:rsidP="00966D22">
            <w:pPr>
              <w:pStyle w:val="142"/>
              <w:spacing w:line="252" w:lineRule="exact"/>
              <w:jc w:val="right"/>
              <w:rPr>
                <w:rFonts w:hint="eastAsia"/>
                <w:b/>
                <w:bCs/>
              </w:rPr>
            </w:pPr>
            <w:r w:rsidRPr="00B813EE">
              <w:rPr>
                <w:rFonts w:hint="eastAsia"/>
                <w:b/>
                <w:bCs/>
              </w:rPr>
              <w:t>208,400</w:t>
            </w:r>
          </w:p>
        </w:tc>
        <w:tc>
          <w:tcPr>
            <w:tcW w:w="1418" w:type="dxa"/>
            <w:tcBorders>
              <w:bottom w:val="double" w:sz="4" w:space="0" w:color="auto"/>
            </w:tcBorders>
            <w:shd w:val="clear" w:color="auto" w:fill="auto"/>
            <w:vAlign w:val="center"/>
            <w:hideMark/>
          </w:tcPr>
          <w:p w:rsidR="00B813EE" w:rsidRPr="00B813EE" w:rsidRDefault="00B813EE" w:rsidP="00966D22">
            <w:pPr>
              <w:pStyle w:val="142"/>
              <w:spacing w:line="252" w:lineRule="exact"/>
              <w:jc w:val="right"/>
              <w:rPr>
                <w:rFonts w:hint="eastAsia"/>
                <w:b/>
                <w:bCs/>
              </w:rPr>
            </w:pPr>
            <w:r w:rsidRPr="00B813EE">
              <w:rPr>
                <w:rFonts w:hint="eastAsia"/>
                <w:b/>
                <w:bCs/>
              </w:rPr>
              <w:t>206,950</w:t>
            </w:r>
          </w:p>
        </w:tc>
        <w:tc>
          <w:tcPr>
            <w:tcW w:w="1559" w:type="dxa"/>
            <w:tcBorders>
              <w:bottom w:val="double" w:sz="4" w:space="0" w:color="auto"/>
            </w:tcBorders>
            <w:shd w:val="clear" w:color="auto" w:fill="auto"/>
            <w:vAlign w:val="center"/>
            <w:hideMark/>
          </w:tcPr>
          <w:p w:rsidR="00B813EE" w:rsidRPr="00B813EE" w:rsidRDefault="00B813EE" w:rsidP="00966D22">
            <w:pPr>
              <w:pStyle w:val="142"/>
              <w:spacing w:line="252" w:lineRule="exact"/>
              <w:jc w:val="right"/>
              <w:rPr>
                <w:rFonts w:hint="eastAsia"/>
                <w:b/>
                <w:bCs/>
              </w:rPr>
            </w:pPr>
            <w:r w:rsidRPr="00B813EE">
              <w:rPr>
                <w:rFonts w:hint="eastAsia"/>
                <w:b/>
                <w:bCs/>
              </w:rPr>
              <w:t>1,751,995</w:t>
            </w:r>
          </w:p>
        </w:tc>
        <w:tc>
          <w:tcPr>
            <w:tcW w:w="1565" w:type="dxa"/>
            <w:tcBorders>
              <w:bottom w:val="double" w:sz="4" w:space="0" w:color="auto"/>
            </w:tcBorders>
            <w:shd w:val="clear" w:color="auto" w:fill="auto"/>
            <w:vAlign w:val="center"/>
            <w:hideMark/>
          </w:tcPr>
          <w:p w:rsidR="00B813EE" w:rsidRPr="00B813EE" w:rsidRDefault="00B813EE" w:rsidP="00966D22">
            <w:pPr>
              <w:pStyle w:val="142"/>
              <w:spacing w:line="252" w:lineRule="exact"/>
              <w:jc w:val="right"/>
              <w:rPr>
                <w:rFonts w:hint="eastAsia"/>
                <w:b/>
                <w:bCs/>
              </w:rPr>
            </w:pPr>
            <w:r w:rsidRPr="00B813EE">
              <w:rPr>
                <w:rFonts w:hint="eastAsia"/>
                <w:b/>
                <w:bCs/>
              </w:rPr>
              <w:t>4,200,000</w:t>
            </w:r>
          </w:p>
        </w:tc>
      </w:tr>
      <w:tr w:rsidR="00B813EE" w:rsidRPr="00B813EE" w:rsidTr="00B813EE">
        <w:trPr>
          <w:trHeight w:val="20"/>
        </w:trPr>
        <w:tc>
          <w:tcPr>
            <w:tcW w:w="2460" w:type="dxa"/>
            <w:vMerge w:val="restart"/>
            <w:tcBorders>
              <w:top w:val="double" w:sz="4" w:space="0" w:color="auto"/>
              <w:bottom w:val="single" w:sz="4" w:space="0" w:color="auto"/>
            </w:tcBorders>
            <w:shd w:val="clear" w:color="auto" w:fill="auto"/>
            <w:vAlign w:val="center"/>
            <w:hideMark/>
          </w:tcPr>
          <w:p w:rsidR="00B813EE" w:rsidRPr="00B813EE" w:rsidRDefault="00B813EE" w:rsidP="00966D22">
            <w:pPr>
              <w:pStyle w:val="142"/>
              <w:spacing w:line="252" w:lineRule="exact"/>
              <w:jc w:val="center"/>
              <w:rPr>
                <w:rFonts w:hint="eastAsia"/>
              </w:rPr>
            </w:pPr>
            <w:r w:rsidRPr="00B813EE">
              <w:rPr>
                <w:rFonts w:hint="eastAsia"/>
              </w:rPr>
              <w:t>科目</w:t>
            </w:r>
          </w:p>
        </w:tc>
        <w:tc>
          <w:tcPr>
            <w:tcW w:w="6041" w:type="dxa"/>
            <w:gridSpan w:val="4"/>
            <w:tcBorders>
              <w:top w:val="double" w:sz="4" w:space="0" w:color="auto"/>
              <w:bottom w:val="single" w:sz="4" w:space="0" w:color="auto"/>
            </w:tcBorders>
            <w:shd w:val="clear" w:color="auto" w:fill="auto"/>
            <w:vAlign w:val="center"/>
            <w:hideMark/>
          </w:tcPr>
          <w:p w:rsidR="00B813EE" w:rsidRPr="00B813EE" w:rsidRDefault="00B813EE" w:rsidP="00966D22">
            <w:pPr>
              <w:pStyle w:val="142"/>
              <w:spacing w:line="252" w:lineRule="exact"/>
              <w:jc w:val="center"/>
              <w:rPr>
                <w:rFonts w:hint="eastAsia"/>
              </w:rPr>
            </w:pPr>
            <w:r w:rsidRPr="00B813EE">
              <w:rPr>
                <w:rFonts w:hint="eastAsia"/>
              </w:rPr>
              <w:t>臺南海水淡化廠工程計畫</w:t>
            </w:r>
            <w:r w:rsidR="00DB5D78" w:rsidRPr="00DB5D78">
              <w:rPr>
                <w:rFonts w:hint="eastAsia"/>
              </w:rPr>
              <w:t>(第一期)</w:t>
            </w:r>
          </w:p>
        </w:tc>
      </w:tr>
      <w:tr w:rsidR="00B813EE" w:rsidRPr="00B813EE" w:rsidTr="00B52FB9">
        <w:trPr>
          <w:trHeight w:val="20"/>
        </w:trPr>
        <w:tc>
          <w:tcPr>
            <w:tcW w:w="2460" w:type="dxa"/>
            <w:vMerge/>
            <w:tcBorders>
              <w:top w:val="single" w:sz="4" w:space="0" w:color="auto"/>
              <w:bottom w:val="single" w:sz="4" w:space="0" w:color="auto"/>
            </w:tcBorders>
            <w:vAlign w:val="center"/>
            <w:hideMark/>
          </w:tcPr>
          <w:p w:rsidR="00B813EE" w:rsidRPr="00B813EE" w:rsidRDefault="00B813EE" w:rsidP="00966D22">
            <w:pPr>
              <w:pStyle w:val="142"/>
              <w:spacing w:line="252" w:lineRule="exact"/>
              <w:jc w:val="center"/>
            </w:pPr>
          </w:p>
        </w:tc>
        <w:tc>
          <w:tcPr>
            <w:tcW w:w="2917" w:type="dxa"/>
            <w:gridSpan w:val="2"/>
            <w:tcBorders>
              <w:top w:val="single" w:sz="4" w:space="0" w:color="auto"/>
              <w:bottom w:val="single" w:sz="4" w:space="0" w:color="auto"/>
            </w:tcBorders>
            <w:shd w:val="clear" w:color="auto" w:fill="auto"/>
            <w:vAlign w:val="center"/>
            <w:hideMark/>
          </w:tcPr>
          <w:p w:rsidR="00B813EE" w:rsidRPr="00B813EE" w:rsidRDefault="00B813EE" w:rsidP="00966D22">
            <w:pPr>
              <w:pStyle w:val="142"/>
              <w:spacing w:line="252" w:lineRule="exact"/>
              <w:jc w:val="center"/>
              <w:rPr>
                <w:rFonts w:hint="eastAsia"/>
              </w:rPr>
            </w:pPr>
            <w:r w:rsidRPr="00B813EE">
              <w:rPr>
                <w:rFonts w:hint="eastAsia"/>
              </w:rPr>
              <w:t>113年度</w:t>
            </w:r>
          </w:p>
        </w:tc>
        <w:tc>
          <w:tcPr>
            <w:tcW w:w="1559" w:type="dxa"/>
            <w:vMerge w:val="restart"/>
            <w:tcBorders>
              <w:top w:val="single" w:sz="4" w:space="0" w:color="auto"/>
            </w:tcBorders>
            <w:shd w:val="clear" w:color="auto" w:fill="auto"/>
            <w:vAlign w:val="center"/>
            <w:hideMark/>
          </w:tcPr>
          <w:p w:rsidR="00B813EE" w:rsidRDefault="00B813EE" w:rsidP="00966D22">
            <w:pPr>
              <w:pStyle w:val="142"/>
              <w:spacing w:line="252" w:lineRule="exact"/>
              <w:jc w:val="center"/>
            </w:pPr>
            <w:r w:rsidRPr="00B813EE">
              <w:rPr>
                <w:rFonts w:hint="eastAsia"/>
              </w:rPr>
              <w:t>114年度</w:t>
            </w:r>
          </w:p>
          <w:p w:rsidR="00B813EE" w:rsidRPr="00B813EE" w:rsidRDefault="00B813EE" w:rsidP="00966D22">
            <w:pPr>
              <w:pStyle w:val="142"/>
              <w:spacing w:line="252" w:lineRule="exact"/>
              <w:jc w:val="center"/>
              <w:rPr>
                <w:rFonts w:hint="eastAsia"/>
              </w:rPr>
            </w:pPr>
            <w:r w:rsidRPr="00B813EE">
              <w:rPr>
                <w:rFonts w:hint="eastAsia"/>
              </w:rPr>
              <w:t>預算數</w:t>
            </w:r>
          </w:p>
        </w:tc>
        <w:tc>
          <w:tcPr>
            <w:tcW w:w="1565" w:type="dxa"/>
            <w:vMerge w:val="restart"/>
            <w:tcBorders>
              <w:top w:val="single" w:sz="4" w:space="0" w:color="auto"/>
              <w:bottom w:val="single" w:sz="4" w:space="0" w:color="auto"/>
            </w:tcBorders>
            <w:shd w:val="clear" w:color="auto" w:fill="auto"/>
            <w:vAlign w:val="center"/>
            <w:hideMark/>
          </w:tcPr>
          <w:p w:rsidR="00B813EE" w:rsidRDefault="00B813EE" w:rsidP="00966D22">
            <w:pPr>
              <w:pStyle w:val="142"/>
              <w:spacing w:line="252" w:lineRule="exact"/>
              <w:jc w:val="center"/>
            </w:pPr>
            <w:r w:rsidRPr="00B813EE">
              <w:rPr>
                <w:rFonts w:hint="eastAsia"/>
              </w:rPr>
              <w:t>115年度</w:t>
            </w:r>
          </w:p>
          <w:p w:rsidR="00B813EE" w:rsidRPr="00B813EE" w:rsidRDefault="00B813EE" w:rsidP="00966D22">
            <w:pPr>
              <w:pStyle w:val="142"/>
              <w:spacing w:line="252" w:lineRule="exact"/>
              <w:jc w:val="center"/>
              <w:rPr>
                <w:rFonts w:hint="eastAsia"/>
              </w:rPr>
            </w:pPr>
            <w:r w:rsidRPr="00B813EE">
              <w:rPr>
                <w:rFonts w:hint="eastAsia"/>
              </w:rPr>
              <w:t>預算案</w:t>
            </w:r>
            <w:r>
              <w:rPr>
                <w:rFonts w:hint="eastAsia"/>
              </w:rPr>
              <w:t>數</w:t>
            </w:r>
          </w:p>
        </w:tc>
      </w:tr>
      <w:tr w:rsidR="00B813EE" w:rsidRPr="00B813EE" w:rsidTr="00B52FB9">
        <w:trPr>
          <w:trHeight w:val="20"/>
        </w:trPr>
        <w:tc>
          <w:tcPr>
            <w:tcW w:w="2460" w:type="dxa"/>
            <w:vMerge/>
            <w:tcBorders>
              <w:top w:val="single" w:sz="4" w:space="0" w:color="auto"/>
              <w:bottom w:val="single" w:sz="4" w:space="0" w:color="auto"/>
            </w:tcBorders>
            <w:vAlign w:val="center"/>
            <w:hideMark/>
          </w:tcPr>
          <w:p w:rsidR="00B813EE" w:rsidRPr="00B813EE" w:rsidRDefault="00B813EE" w:rsidP="00966D22">
            <w:pPr>
              <w:pStyle w:val="142"/>
              <w:spacing w:line="252" w:lineRule="exact"/>
              <w:jc w:val="center"/>
            </w:pPr>
          </w:p>
        </w:tc>
        <w:tc>
          <w:tcPr>
            <w:tcW w:w="1499" w:type="dxa"/>
            <w:tcBorders>
              <w:top w:val="single" w:sz="4" w:space="0" w:color="auto"/>
              <w:bottom w:val="single" w:sz="4" w:space="0" w:color="auto"/>
            </w:tcBorders>
            <w:shd w:val="clear" w:color="auto" w:fill="auto"/>
            <w:vAlign w:val="center"/>
            <w:hideMark/>
          </w:tcPr>
          <w:p w:rsidR="00B813EE" w:rsidRPr="00B813EE" w:rsidRDefault="00B813EE" w:rsidP="00966D22">
            <w:pPr>
              <w:pStyle w:val="142"/>
              <w:spacing w:line="252" w:lineRule="exact"/>
              <w:jc w:val="center"/>
              <w:rPr>
                <w:rFonts w:hint="eastAsia"/>
              </w:rPr>
            </w:pPr>
            <w:r w:rsidRPr="00B813EE">
              <w:rPr>
                <w:rFonts w:hint="eastAsia"/>
              </w:rPr>
              <w:t>預算數</w:t>
            </w:r>
          </w:p>
        </w:tc>
        <w:tc>
          <w:tcPr>
            <w:tcW w:w="1418" w:type="dxa"/>
            <w:tcBorders>
              <w:top w:val="single" w:sz="4" w:space="0" w:color="auto"/>
              <w:bottom w:val="single" w:sz="4" w:space="0" w:color="auto"/>
            </w:tcBorders>
            <w:shd w:val="clear" w:color="auto" w:fill="auto"/>
            <w:vAlign w:val="center"/>
            <w:hideMark/>
          </w:tcPr>
          <w:p w:rsidR="00B813EE" w:rsidRPr="00B813EE" w:rsidRDefault="00B813EE" w:rsidP="00966D22">
            <w:pPr>
              <w:pStyle w:val="142"/>
              <w:spacing w:line="252" w:lineRule="exact"/>
              <w:jc w:val="center"/>
              <w:rPr>
                <w:rFonts w:hint="eastAsia"/>
              </w:rPr>
            </w:pPr>
            <w:r w:rsidRPr="00B813EE">
              <w:rPr>
                <w:rFonts w:hint="eastAsia"/>
              </w:rPr>
              <w:t>決算數</w:t>
            </w:r>
          </w:p>
        </w:tc>
        <w:tc>
          <w:tcPr>
            <w:tcW w:w="1559" w:type="dxa"/>
            <w:vMerge/>
            <w:tcBorders>
              <w:bottom w:val="single" w:sz="4" w:space="0" w:color="auto"/>
            </w:tcBorders>
            <w:shd w:val="clear" w:color="auto" w:fill="auto"/>
            <w:vAlign w:val="center"/>
            <w:hideMark/>
          </w:tcPr>
          <w:p w:rsidR="00B813EE" w:rsidRPr="00B813EE" w:rsidRDefault="00B813EE" w:rsidP="00966D22">
            <w:pPr>
              <w:pStyle w:val="142"/>
              <w:spacing w:line="252" w:lineRule="exact"/>
              <w:jc w:val="center"/>
              <w:rPr>
                <w:rFonts w:hint="eastAsia"/>
              </w:rPr>
            </w:pPr>
          </w:p>
        </w:tc>
        <w:tc>
          <w:tcPr>
            <w:tcW w:w="1565" w:type="dxa"/>
            <w:vMerge/>
            <w:tcBorders>
              <w:top w:val="single" w:sz="4" w:space="0" w:color="auto"/>
              <w:bottom w:val="single" w:sz="4" w:space="0" w:color="auto"/>
            </w:tcBorders>
            <w:vAlign w:val="center"/>
            <w:hideMark/>
          </w:tcPr>
          <w:p w:rsidR="00B813EE" w:rsidRPr="00B813EE" w:rsidRDefault="00B813EE" w:rsidP="00966D22">
            <w:pPr>
              <w:pStyle w:val="142"/>
              <w:spacing w:line="252" w:lineRule="exact"/>
              <w:jc w:val="center"/>
            </w:pPr>
          </w:p>
        </w:tc>
      </w:tr>
      <w:tr w:rsidR="00B813EE" w:rsidRPr="00B813EE" w:rsidTr="00B52FB9">
        <w:trPr>
          <w:trHeight w:val="20"/>
        </w:trPr>
        <w:tc>
          <w:tcPr>
            <w:tcW w:w="2460" w:type="dxa"/>
            <w:tcBorders>
              <w:top w:val="single" w:sz="4" w:space="0" w:color="auto"/>
            </w:tcBorders>
            <w:shd w:val="clear" w:color="auto" w:fill="auto"/>
            <w:vAlign w:val="center"/>
            <w:hideMark/>
          </w:tcPr>
          <w:p w:rsidR="00B813EE" w:rsidRPr="00B813EE" w:rsidRDefault="00B813EE" w:rsidP="00966D22">
            <w:pPr>
              <w:pStyle w:val="142"/>
              <w:spacing w:line="252" w:lineRule="exact"/>
              <w:rPr>
                <w:rFonts w:hint="eastAsia"/>
              </w:rPr>
            </w:pPr>
            <w:r w:rsidRPr="00B813EE">
              <w:rPr>
                <w:rFonts w:hint="eastAsia"/>
              </w:rPr>
              <w:t>人事費</w:t>
            </w:r>
          </w:p>
        </w:tc>
        <w:tc>
          <w:tcPr>
            <w:tcW w:w="1499" w:type="dxa"/>
            <w:tcBorders>
              <w:top w:val="single" w:sz="4" w:space="0" w:color="auto"/>
            </w:tcBorders>
            <w:shd w:val="clear" w:color="auto" w:fill="auto"/>
            <w:vAlign w:val="center"/>
            <w:hideMark/>
          </w:tcPr>
          <w:p w:rsidR="00B813EE" w:rsidRPr="00B813EE" w:rsidRDefault="00B813EE" w:rsidP="00966D22">
            <w:pPr>
              <w:pStyle w:val="142"/>
              <w:spacing w:line="252" w:lineRule="exact"/>
              <w:jc w:val="right"/>
              <w:rPr>
                <w:rFonts w:hint="eastAsia"/>
              </w:rPr>
            </w:pPr>
            <w:r w:rsidRPr="00B813EE">
              <w:rPr>
                <w:rFonts w:hint="eastAsia"/>
              </w:rPr>
              <w:t>100</w:t>
            </w:r>
          </w:p>
        </w:tc>
        <w:tc>
          <w:tcPr>
            <w:tcW w:w="1418" w:type="dxa"/>
            <w:tcBorders>
              <w:top w:val="single" w:sz="4" w:space="0" w:color="auto"/>
            </w:tcBorders>
            <w:shd w:val="clear" w:color="auto" w:fill="auto"/>
            <w:vAlign w:val="center"/>
            <w:hideMark/>
          </w:tcPr>
          <w:p w:rsidR="00B813EE" w:rsidRPr="00B813EE" w:rsidRDefault="00B813EE" w:rsidP="00966D22">
            <w:pPr>
              <w:pStyle w:val="142"/>
              <w:spacing w:line="252" w:lineRule="exact"/>
              <w:jc w:val="right"/>
              <w:rPr>
                <w:rFonts w:hint="eastAsia"/>
              </w:rPr>
            </w:pPr>
            <w:r w:rsidRPr="00B813EE">
              <w:rPr>
                <w:rFonts w:hint="eastAsia"/>
              </w:rPr>
              <w:t>54</w:t>
            </w:r>
          </w:p>
        </w:tc>
        <w:tc>
          <w:tcPr>
            <w:tcW w:w="1559" w:type="dxa"/>
            <w:tcBorders>
              <w:top w:val="single" w:sz="4" w:space="0" w:color="auto"/>
            </w:tcBorders>
            <w:shd w:val="clear" w:color="auto" w:fill="auto"/>
            <w:vAlign w:val="center"/>
            <w:hideMark/>
          </w:tcPr>
          <w:p w:rsidR="00B813EE" w:rsidRPr="00B813EE" w:rsidRDefault="00B813EE" w:rsidP="00966D22">
            <w:pPr>
              <w:pStyle w:val="142"/>
              <w:spacing w:line="252" w:lineRule="exact"/>
              <w:jc w:val="right"/>
              <w:rPr>
                <w:rFonts w:hint="eastAsia"/>
              </w:rPr>
            </w:pPr>
            <w:r w:rsidRPr="00B813EE">
              <w:rPr>
                <w:rFonts w:hint="eastAsia"/>
              </w:rPr>
              <w:t>100</w:t>
            </w:r>
          </w:p>
        </w:tc>
        <w:tc>
          <w:tcPr>
            <w:tcW w:w="1565" w:type="dxa"/>
            <w:tcBorders>
              <w:top w:val="single" w:sz="4" w:space="0" w:color="auto"/>
            </w:tcBorders>
            <w:shd w:val="clear" w:color="auto" w:fill="auto"/>
            <w:vAlign w:val="center"/>
            <w:hideMark/>
          </w:tcPr>
          <w:p w:rsidR="00B813EE" w:rsidRPr="00B813EE" w:rsidRDefault="00B813EE" w:rsidP="00966D22">
            <w:pPr>
              <w:pStyle w:val="142"/>
              <w:spacing w:line="252" w:lineRule="exact"/>
              <w:jc w:val="right"/>
              <w:rPr>
                <w:rFonts w:hint="eastAsia"/>
              </w:rPr>
            </w:pPr>
            <w:r w:rsidRPr="00B813EE">
              <w:rPr>
                <w:rFonts w:hint="eastAsia"/>
              </w:rPr>
              <w:t>800</w:t>
            </w:r>
          </w:p>
        </w:tc>
      </w:tr>
      <w:tr w:rsidR="00B813EE" w:rsidRPr="00B813EE" w:rsidTr="00B52FB9">
        <w:trPr>
          <w:trHeight w:val="20"/>
        </w:trPr>
        <w:tc>
          <w:tcPr>
            <w:tcW w:w="2460" w:type="dxa"/>
            <w:shd w:val="clear" w:color="auto" w:fill="auto"/>
            <w:vAlign w:val="center"/>
            <w:hideMark/>
          </w:tcPr>
          <w:p w:rsidR="00B813EE" w:rsidRPr="00B813EE" w:rsidRDefault="00B813EE" w:rsidP="00966D22">
            <w:pPr>
              <w:pStyle w:val="142"/>
              <w:spacing w:line="252" w:lineRule="exact"/>
              <w:rPr>
                <w:rFonts w:hint="eastAsia"/>
              </w:rPr>
            </w:pPr>
            <w:r w:rsidRPr="00B813EE">
              <w:rPr>
                <w:rFonts w:hint="eastAsia"/>
              </w:rPr>
              <w:t>業務費</w:t>
            </w:r>
          </w:p>
        </w:tc>
        <w:tc>
          <w:tcPr>
            <w:tcW w:w="1499" w:type="dxa"/>
            <w:shd w:val="clear" w:color="auto" w:fill="auto"/>
            <w:vAlign w:val="center"/>
            <w:hideMark/>
          </w:tcPr>
          <w:p w:rsidR="00B813EE" w:rsidRPr="00B813EE" w:rsidRDefault="00B813EE" w:rsidP="00966D22">
            <w:pPr>
              <w:pStyle w:val="142"/>
              <w:spacing w:line="252" w:lineRule="exact"/>
              <w:jc w:val="right"/>
              <w:rPr>
                <w:rFonts w:hint="eastAsia"/>
              </w:rPr>
            </w:pPr>
            <w:r w:rsidRPr="00B813EE">
              <w:rPr>
                <w:rFonts w:hint="eastAsia"/>
              </w:rPr>
              <w:t>46,097</w:t>
            </w:r>
          </w:p>
        </w:tc>
        <w:tc>
          <w:tcPr>
            <w:tcW w:w="1418" w:type="dxa"/>
            <w:shd w:val="clear" w:color="auto" w:fill="auto"/>
            <w:vAlign w:val="center"/>
            <w:hideMark/>
          </w:tcPr>
          <w:p w:rsidR="00B813EE" w:rsidRPr="00B813EE" w:rsidRDefault="00B813EE" w:rsidP="00966D22">
            <w:pPr>
              <w:pStyle w:val="142"/>
              <w:spacing w:line="252" w:lineRule="exact"/>
              <w:jc w:val="right"/>
              <w:rPr>
                <w:rFonts w:hint="eastAsia"/>
              </w:rPr>
            </w:pPr>
            <w:r w:rsidRPr="00B813EE">
              <w:rPr>
                <w:rFonts w:hint="eastAsia"/>
              </w:rPr>
              <w:t>17,195</w:t>
            </w:r>
          </w:p>
        </w:tc>
        <w:tc>
          <w:tcPr>
            <w:tcW w:w="1559" w:type="dxa"/>
            <w:shd w:val="clear" w:color="auto" w:fill="auto"/>
            <w:vAlign w:val="center"/>
            <w:hideMark/>
          </w:tcPr>
          <w:p w:rsidR="00B813EE" w:rsidRPr="00B813EE" w:rsidRDefault="00B813EE" w:rsidP="00966D22">
            <w:pPr>
              <w:pStyle w:val="142"/>
              <w:spacing w:line="252" w:lineRule="exact"/>
              <w:jc w:val="right"/>
              <w:rPr>
                <w:rFonts w:hint="eastAsia"/>
              </w:rPr>
            </w:pPr>
            <w:r w:rsidRPr="00B813EE">
              <w:rPr>
                <w:rFonts w:hint="eastAsia"/>
              </w:rPr>
              <w:t>59,880</w:t>
            </w:r>
          </w:p>
        </w:tc>
        <w:tc>
          <w:tcPr>
            <w:tcW w:w="1565" w:type="dxa"/>
            <w:shd w:val="clear" w:color="auto" w:fill="auto"/>
            <w:vAlign w:val="center"/>
            <w:hideMark/>
          </w:tcPr>
          <w:p w:rsidR="00B813EE" w:rsidRPr="00B813EE" w:rsidRDefault="00B813EE" w:rsidP="00966D22">
            <w:pPr>
              <w:pStyle w:val="142"/>
              <w:spacing w:line="252" w:lineRule="exact"/>
              <w:jc w:val="right"/>
              <w:rPr>
                <w:rFonts w:hint="eastAsia"/>
              </w:rPr>
            </w:pPr>
            <w:r w:rsidRPr="00B813EE">
              <w:rPr>
                <w:rFonts w:hint="eastAsia"/>
              </w:rPr>
              <w:t>47,650</w:t>
            </w:r>
          </w:p>
        </w:tc>
      </w:tr>
      <w:tr w:rsidR="00B813EE" w:rsidRPr="00B813EE" w:rsidTr="00B52FB9">
        <w:trPr>
          <w:trHeight w:val="20"/>
        </w:trPr>
        <w:tc>
          <w:tcPr>
            <w:tcW w:w="2460" w:type="dxa"/>
            <w:shd w:val="clear" w:color="auto" w:fill="auto"/>
            <w:vAlign w:val="center"/>
            <w:hideMark/>
          </w:tcPr>
          <w:p w:rsidR="00B813EE" w:rsidRPr="00B813EE" w:rsidRDefault="00B813EE" w:rsidP="00966D22">
            <w:pPr>
              <w:pStyle w:val="142"/>
              <w:spacing w:line="252" w:lineRule="exact"/>
              <w:rPr>
                <w:rFonts w:hint="eastAsia"/>
              </w:rPr>
            </w:pPr>
            <w:r w:rsidRPr="00B813EE">
              <w:rPr>
                <w:rFonts w:hint="eastAsia"/>
              </w:rPr>
              <w:t>設備及投資</w:t>
            </w:r>
          </w:p>
        </w:tc>
        <w:tc>
          <w:tcPr>
            <w:tcW w:w="1499" w:type="dxa"/>
            <w:shd w:val="clear" w:color="auto" w:fill="auto"/>
            <w:vAlign w:val="center"/>
            <w:hideMark/>
          </w:tcPr>
          <w:p w:rsidR="00B813EE" w:rsidRPr="00B813EE" w:rsidRDefault="00B813EE" w:rsidP="00966D22">
            <w:pPr>
              <w:pStyle w:val="142"/>
              <w:spacing w:line="252" w:lineRule="exact"/>
              <w:jc w:val="right"/>
              <w:rPr>
                <w:rFonts w:hint="eastAsia"/>
              </w:rPr>
            </w:pPr>
            <w:r w:rsidRPr="00B813EE">
              <w:rPr>
                <w:rFonts w:hint="eastAsia"/>
              </w:rPr>
              <w:t>77,203</w:t>
            </w:r>
          </w:p>
        </w:tc>
        <w:tc>
          <w:tcPr>
            <w:tcW w:w="1418" w:type="dxa"/>
            <w:shd w:val="clear" w:color="auto" w:fill="auto"/>
            <w:vAlign w:val="center"/>
            <w:hideMark/>
          </w:tcPr>
          <w:p w:rsidR="00B813EE" w:rsidRPr="00B813EE" w:rsidRDefault="00B813EE" w:rsidP="00966D22">
            <w:pPr>
              <w:pStyle w:val="142"/>
              <w:spacing w:line="252" w:lineRule="exact"/>
              <w:jc w:val="right"/>
              <w:rPr>
                <w:rFonts w:hint="eastAsia"/>
              </w:rPr>
            </w:pPr>
            <w:r w:rsidRPr="00B813EE">
              <w:rPr>
                <w:rFonts w:hint="eastAsia"/>
              </w:rPr>
              <w:t>76,852</w:t>
            </w:r>
          </w:p>
        </w:tc>
        <w:tc>
          <w:tcPr>
            <w:tcW w:w="1559" w:type="dxa"/>
            <w:shd w:val="clear" w:color="auto" w:fill="auto"/>
            <w:vAlign w:val="center"/>
            <w:hideMark/>
          </w:tcPr>
          <w:p w:rsidR="00B813EE" w:rsidRPr="00B813EE" w:rsidRDefault="00B813EE" w:rsidP="00966D22">
            <w:pPr>
              <w:pStyle w:val="142"/>
              <w:spacing w:line="252" w:lineRule="exact"/>
              <w:jc w:val="right"/>
              <w:rPr>
                <w:rFonts w:hint="eastAsia"/>
              </w:rPr>
            </w:pPr>
            <w:r w:rsidRPr="00B813EE">
              <w:rPr>
                <w:rFonts w:hint="eastAsia"/>
              </w:rPr>
              <w:t>789,950</w:t>
            </w:r>
          </w:p>
        </w:tc>
        <w:tc>
          <w:tcPr>
            <w:tcW w:w="1565" w:type="dxa"/>
            <w:shd w:val="clear" w:color="auto" w:fill="auto"/>
            <w:vAlign w:val="center"/>
            <w:hideMark/>
          </w:tcPr>
          <w:p w:rsidR="00B813EE" w:rsidRPr="00B813EE" w:rsidRDefault="00B813EE" w:rsidP="00966D22">
            <w:pPr>
              <w:pStyle w:val="142"/>
              <w:spacing w:line="252" w:lineRule="exact"/>
              <w:jc w:val="right"/>
              <w:rPr>
                <w:rFonts w:hint="eastAsia"/>
              </w:rPr>
            </w:pPr>
            <w:r w:rsidRPr="00B813EE">
              <w:rPr>
                <w:rFonts w:hint="eastAsia"/>
              </w:rPr>
              <w:t>3,536,750</w:t>
            </w:r>
          </w:p>
        </w:tc>
      </w:tr>
      <w:tr w:rsidR="00B813EE" w:rsidRPr="00B813EE" w:rsidTr="00B52FB9">
        <w:trPr>
          <w:trHeight w:val="20"/>
        </w:trPr>
        <w:tc>
          <w:tcPr>
            <w:tcW w:w="2460" w:type="dxa"/>
            <w:tcBorders>
              <w:bottom w:val="single" w:sz="12" w:space="0" w:color="auto"/>
            </w:tcBorders>
            <w:shd w:val="clear" w:color="auto" w:fill="auto"/>
            <w:vAlign w:val="center"/>
            <w:hideMark/>
          </w:tcPr>
          <w:p w:rsidR="00B813EE" w:rsidRPr="00B813EE" w:rsidRDefault="00B813EE" w:rsidP="00966D22">
            <w:pPr>
              <w:pStyle w:val="142"/>
              <w:spacing w:line="252" w:lineRule="exact"/>
              <w:jc w:val="center"/>
              <w:rPr>
                <w:rFonts w:hint="eastAsia"/>
                <w:b/>
                <w:bCs/>
              </w:rPr>
            </w:pPr>
            <w:r w:rsidRPr="00B813EE">
              <w:rPr>
                <w:rFonts w:hint="eastAsia"/>
                <w:b/>
                <w:bCs/>
              </w:rPr>
              <w:t>合計</w:t>
            </w:r>
          </w:p>
        </w:tc>
        <w:tc>
          <w:tcPr>
            <w:tcW w:w="1499" w:type="dxa"/>
            <w:tcBorders>
              <w:bottom w:val="single" w:sz="12" w:space="0" w:color="auto"/>
            </w:tcBorders>
            <w:shd w:val="clear" w:color="auto" w:fill="auto"/>
            <w:vAlign w:val="center"/>
            <w:hideMark/>
          </w:tcPr>
          <w:p w:rsidR="00B813EE" w:rsidRPr="00B813EE" w:rsidRDefault="00B813EE" w:rsidP="00966D22">
            <w:pPr>
              <w:pStyle w:val="142"/>
              <w:spacing w:line="252" w:lineRule="exact"/>
              <w:jc w:val="right"/>
              <w:rPr>
                <w:rFonts w:hint="eastAsia"/>
                <w:b/>
                <w:bCs/>
              </w:rPr>
            </w:pPr>
            <w:r w:rsidRPr="00B813EE">
              <w:rPr>
                <w:rFonts w:hint="eastAsia"/>
                <w:b/>
                <w:bCs/>
              </w:rPr>
              <w:t>123,400</w:t>
            </w:r>
          </w:p>
        </w:tc>
        <w:tc>
          <w:tcPr>
            <w:tcW w:w="1418" w:type="dxa"/>
            <w:tcBorders>
              <w:bottom w:val="single" w:sz="12" w:space="0" w:color="auto"/>
            </w:tcBorders>
            <w:shd w:val="clear" w:color="auto" w:fill="auto"/>
            <w:vAlign w:val="center"/>
            <w:hideMark/>
          </w:tcPr>
          <w:p w:rsidR="00B813EE" w:rsidRPr="00B813EE" w:rsidRDefault="00B813EE" w:rsidP="00966D22">
            <w:pPr>
              <w:pStyle w:val="142"/>
              <w:spacing w:line="252" w:lineRule="exact"/>
              <w:jc w:val="right"/>
              <w:rPr>
                <w:rFonts w:hint="eastAsia"/>
                <w:b/>
                <w:bCs/>
              </w:rPr>
            </w:pPr>
            <w:r w:rsidRPr="00B813EE">
              <w:rPr>
                <w:rFonts w:hint="eastAsia"/>
                <w:b/>
                <w:bCs/>
              </w:rPr>
              <w:t>94,101</w:t>
            </w:r>
          </w:p>
        </w:tc>
        <w:tc>
          <w:tcPr>
            <w:tcW w:w="1559" w:type="dxa"/>
            <w:tcBorders>
              <w:bottom w:val="single" w:sz="12" w:space="0" w:color="auto"/>
            </w:tcBorders>
            <w:shd w:val="clear" w:color="auto" w:fill="auto"/>
            <w:vAlign w:val="center"/>
            <w:hideMark/>
          </w:tcPr>
          <w:p w:rsidR="00B813EE" w:rsidRPr="00B813EE" w:rsidRDefault="00B813EE" w:rsidP="00966D22">
            <w:pPr>
              <w:pStyle w:val="142"/>
              <w:spacing w:line="252" w:lineRule="exact"/>
              <w:jc w:val="right"/>
              <w:rPr>
                <w:rFonts w:hint="eastAsia"/>
                <w:b/>
                <w:bCs/>
              </w:rPr>
            </w:pPr>
            <w:r w:rsidRPr="00B813EE">
              <w:rPr>
                <w:rFonts w:hint="eastAsia"/>
                <w:b/>
                <w:bCs/>
              </w:rPr>
              <w:t>849,930</w:t>
            </w:r>
          </w:p>
        </w:tc>
        <w:tc>
          <w:tcPr>
            <w:tcW w:w="1565" w:type="dxa"/>
            <w:tcBorders>
              <w:bottom w:val="single" w:sz="12" w:space="0" w:color="auto"/>
            </w:tcBorders>
            <w:shd w:val="clear" w:color="auto" w:fill="auto"/>
            <w:vAlign w:val="center"/>
            <w:hideMark/>
          </w:tcPr>
          <w:p w:rsidR="00B813EE" w:rsidRPr="00B813EE" w:rsidRDefault="00B813EE" w:rsidP="00966D22">
            <w:pPr>
              <w:pStyle w:val="142"/>
              <w:spacing w:line="252" w:lineRule="exact"/>
              <w:jc w:val="right"/>
              <w:rPr>
                <w:rFonts w:hint="eastAsia"/>
                <w:b/>
                <w:bCs/>
              </w:rPr>
            </w:pPr>
            <w:r w:rsidRPr="00B813EE">
              <w:rPr>
                <w:rFonts w:hint="eastAsia"/>
                <w:b/>
                <w:bCs/>
              </w:rPr>
              <w:t>3,585,200</w:t>
            </w:r>
          </w:p>
        </w:tc>
      </w:tr>
    </w:tbl>
    <w:p w:rsidR="00CA3F41" w:rsidRDefault="00CA3F41" w:rsidP="00966D22">
      <w:pPr>
        <w:pStyle w:val="142"/>
        <w:spacing w:line="240" w:lineRule="exact"/>
        <w:jc w:val="both"/>
      </w:pPr>
      <w:r>
        <w:rPr>
          <w:rFonts w:hint="eastAsia"/>
        </w:rPr>
        <w:t>說    明：表內113及114年度預算數包含流用及追加預算數</w:t>
      </w:r>
      <w:r w:rsidRPr="00CA3F41">
        <w:rPr>
          <w:rFonts w:hint="eastAsia"/>
        </w:rPr>
        <w:t>。</w:t>
      </w:r>
    </w:p>
    <w:p w:rsidR="00AD4A1E" w:rsidRPr="00AD4A1E" w:rsidRDefault="00AF32B2" w:rsidP="00966D22">
      <w:pPr>
        <w:pStyle w:val="142"/>
        <w:spacing w:line="240" w:lineRule="exact"/>
        <w:jc w:val="both"/>
        <w:rPr>
          <w:rFonts w:hint="eastAsia"/>
        </w:rPr>
      </w:pPr>
      <w:r>
        <w:rPr>
          <w:rFonts w:hint="eastAsia"/>
        </w:rPr>
        <w:t>資料來源：水利署提供</w:t>
      </w:r>
      <w:r w:rsidRPr="00AF32B2">
        <w:rPr>
          <w:rFonts w:hint="eastAsia"/>
        </w:rPr>
        <w:t>。</w:t>
      </w:r>
    </w:p>
    <w:p w:rsidR="008A4624" w:rsidRDefault="008A4624" w:rsidP="008A4624">
      <w:pPr>
        <w:ind w:left="566" w:firstLine="566"/>
      </w:pPr>
      <w:r>
        <w:rPr>
          <w:rFonts w:hint="eastAsia"/>
        </w:rPr>
        <w:t>綜上，</w:t>
      </w:r>
      <w:r w:rsidR="00A2220B">
        <w:rPr>
          <w:rFonts w:hint="eastAsia"/>
        </w:rPr>
        <w:t>水利署</w:t>
      </w:r>
      <w:r w:rsidR="00A2220B" w:rsidRPr="00A2220B">
        <w:rPr>
          <w:rFonts w:hint="eastAsia"/>
        </w:rPr>
        <w:t>115年度</w:t>
      </w:r>
      <w:r w:rsidR="005F231C" w:rsidRPr="005F231C">
        <w:rPr>
          <w:rFonts w:hint="eastAsia"/>
        </w:rPr>
        <w:t>預算案</w:t>
      </w:r>
      <w:r w:rsidR="00A2220B" w:rsidRPr="00A2220B">
        <w:rPr>
          <w:rFonts w:hint="eastAsia"/>
        </w:rPr>
        <w:t>於「水資源開發及維護-水資源工程」項下分別編列「新竹海水淡化廠工程計畫」及「臺南海水淡化廠工程計畫(第一期)」42億元及35億8,520萬元，</w:t>
      </w:r>
      <w:r w:rsidR="00A2220B">
        <w:rPr>
          <w:rFonts w:hint="eastAsia"/>
        </w:rPr>
        <w:t>分別較114年度預算數增幅達1.4</w:t>
      </w:r>
      <w:r w:rsidR="00F72258">
        <w:rPr>
          <w:rFonts w:hint="eastAsia"/>
        </w:rPr>
        <w:t>0</w:t>
      </w:r>
      <w:r w:rsidR="00A2220B">
        <w:rPr>
          <w:rFonts w:hint="eastAsia"/>
        </w:rPr>
        <w:t>及3.22倍，惟2項計畫</w:t>
      </w:r>
      <w:r w:rsidR="00A614A2">
        <w:rPr>
          <w:rFonts w:hint="eastAsia"/>
        </w:rPr>
        <w:t>分於114及113年度</w:t>
      </w:r>
      <w:r w:rsidR="00A2220B">
        <w:rPr>
          <w:rFonts w:hint="eastAsia"/>
        </w:rPr>
        <w:t>辦理預算流</w:t>
      </w:r>
      <w:r w:rsidR="00A614A2">
        <w:rPr>
          <w:rFonts w:hint="eastAsia"/>
        </w:rPr>
        <w:t>出</w:t>
      </w:r>
      <w:r w:rsidR="00A2220B">
        <w:rPr>
          <w:rFonts w:hint="eastAsia"/>
        </w:rPr>
        <w:t>，且迄114年7月底累計</w:t>
      </w:r>
      <w:r w:rsidR="00A614A2">
        <w:rPr>
          <w:rFonts w:hint="eastAsia"/>
        </w:rPr>
        <w:t>實現</w:t>
      </w:r>
      <w:r w:rsidR="00A2220B">
        <w:rPr>
          <w:rFonts w:hint="eastAsia"/>
        </w:rPr>
        <w:t>率未及三成，允宜審酌工程</w:t>
      </w:r>
      <w:r w:rsidR="00EA3615">
        <w:rPr>
          <w:rFonts w:hint="eastAsia"/>
        </w:rPr>
        <w:t>進程</w:t>
      </w:r>
      <w:r w:rsidR="00A2220B">
        <w:rPr>
          <w:rFonts w:hint="eastAsia"/>
        </w:rPr>
        <w:t>及經費實際支用情形，</w:t>
      </w:r>
      <w:r w:rsidR="00C0767D" w:rsidRPr="00C0767D">
        <w:rPr>
          <w:rFonts w:hint="eastAsia"/>
        </w:rPr>
        <w:t>覈</w:t>
      </w:r>
      <w:r w:rsidR="00A2220B">
        <w:rPr>
          <w:rFonts w:hint="eastAsia"/>
        </w:rPr>
        <w:t>實編列預算，並加強計畫進度控管機制</w:t>
      </w:r>
      <w:r w:rsidRPr="00E4273A">
        <w:rPr>
          <w:rFonts w:hint="eastAsia"/>
        </w:rPr>
        <w:t>。</w:t>
      </w:r>
    </w:p>
    <w:sectPr w:rsidR="008A4624" w:rsidSect="00097D9D">
      <w:footerReference w:type="default" r:id="rId8"/>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A4628" w:rsidRDefault="00BA4628" w:rsidP="000E296B">
      <w:pPr>
        <w:spacing w:line="240" w:lineRule="auto"/>
        <w:ind w:left="560" w:firstLine="560"/>
      </w:pPr>
      <w:r>
        <w:separator/>
      </w:r>
    </w:p>
  </w:endnote>
  <w:endnote w:type="continuationSeparator" w:id="0">
    <w:p w:rsidR="00BA4628" w:rsidRDefault="00BA4628" w:rsidP="000E296B">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Aptos">
    <w:altName w:val="Arial"/>
    <w:charset w:val="00"/>
    <w:family w:val="swiss"/>
    <w:pitch w:val="variable"/>
    <w:sig w:usb0="00000001" w:usb1="00000003" w:usb2="00000000" w:usb3="00000000" w:csb0="0000019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細明體">
    <w:altName w:val="MingLiU"/>
    <w:panose1 w:val="02020509000000000000"/>
    <w:charset w:val="88"/>
    <w:family w:val="modern"/>
    <w:pitch w:val="fixed"/>
    <w:sig w:usb0="A00002FF" w:usb1="28CFFCFA" w:usb2="00000016" w:usb3="00000000" w:csb0="00100001" w:csb1="00000000"/>
  </w:font>
  <w:font w:name="華康楷書體W5">
    <w:panose1 w:val="03000509000000000000"/>
    <w:charset w:val="88"/>
    <w:family w:val="script"/>
    <w:pitch w:val="fixed"/>
    <w:sig w:usb0="80000001" w:usb1="28091800" w:usb2="00000016" w:usb3="00000000" w:csb0="00100000" w:csb1="00000000"/>
  </w:font>
  <w:font w:name="華康細明體">
    <w:panose1 w:val="02020309000000000000"/>
    <w:charset w:val="88"/>
    <w:family w:val="modern"/>
    <w:pitch w:val="fixed"/>
    <w:sig w:usb0="80000001" w:usb1="28091800" w:usb2="00000016" w:usb3="00000000" w:csb0="001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華康黑體">
    <w:altName w:val="Arial Unicode MS"/>
    <w:panose1 w:val="00000000000000000000"/>
    <w:charset w:val="88"/>
    <w:family w:val="swiss"/>
    <w:notTrueType/>
    <w:pitch w:val="default"/>
    <w:sig w:usb0="00000001" w:usb1="08080000" w:usb2="00000010" w:usb3="00000000" w:csb0="001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7D9D" w:rsidRDefault="00097D9D" w:rsidP="00097D9D">
    <w:pPr>
      <w:pStyle w:val="af3"/>
      <w:ind w:leftChars="0" w:left="0" w:firstLineChars="0" w:firstLine="0"/>
      <w:jc w:val="center"/>
    </w:pPr>
    <w:r>
      <w:fldChar w:fldCharType="begin"/>
    </w:r>
    <w:r>
      <w:instrText>PAGE   \* MERGEFORMAT</w:instrText>
    </w:r>
    <w:r>
      <w:fldChar w:fldCharType="separate"/>
    </w:r>
    <w:r w:rsidR="00B412D2" w:rsidRPr="00B412D2">
      <w:rPr>
        <w:noProof/>
        <w:lang w:val="zh-TW"/>
      </w:rPr>
      <w:t>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A4628" w:rsidRDefault="00BA4628" w:rsidP="000E296B">
      <w:pPr>
        <w:spacing w:line="240" w:lineRule="auto"/>
        <w:ind w:left="560" w:firstLine="560"/>
      </w:pPr>
      <w:r>
        <w:separator/>
      </w:r>
    </w:p>
  </w:footnote>
  <w:footnote w:type="continuationSeparator" w:id="0">
    <w:p w:rsidR="00BA4628" w:rsidRDefault="00BA4628" w:rsidP="000E296B">
      <w:pPr>
        <w:spacing w:line="240" w:lineRule="auto"/>
        <w:ind w:left="560" w:firstLine="560"/>
      </w:pPr>
      <w:r>
        <w:continuationSeparator/>
      </w:r>
    </w:p>
  </w:footnote>
  <w:footnote w:id="1">
    <w:p w:rsidR="00E86266" w:rsidRPr="00E86266" w:rsidRDefault="00E86266" w:rsidP="00E86266">
      <w:pPr>
        <w:pStyle w:val="142"/>
        <w:ind w:left="83" w:hangingChars="34" w:hanging="83"/>
        <w:jc w:val="both"/>
        <w:rPr>
          <w:rFonts w:hint="eastAsia"/>
        </w:rPr>
      </w:pPr>
      <w:r>
        <w:rPr>
          <w:rStyle w:val="afa"/>
        </w:rPr>
        <w:footnoteRef/>
      </w:r>
      <w:r>
        <w:rPr>
          <w:rFonts w:hint="eastAsia"/>
        </w:rPr>
        <w:t>依據</w:t>
      </w:r>
      <w:r w:rsidRPr="00E86266">
        <w:rPr>
          <w:rFonts w:hint="eastAsia"/>
        </w:rPr>
        <w:t>「臺南海水淡化廠興建計畫環境影響說明書」</w:t>
      </w:r>
      <w:r>
        <w:rPr>
          <w:rFonts w:hint="eastAsia"/>
        </w:rPr>
        <w:t>指出略以，施工期間機具之聲響及震動對工程內及周邊野生動物會造成驅離作用，導致其遷移至鄰近相似環境，對於具領域性或保育類物種影響較大，故於黑面琵鷺過境高峰期(約10月至隔年4月)</w:t>
      </w:r>
      <w:r w:rsidR="006516A4">
        <w:rPr>
          <w:rFonts w:hint="eastAsia"/>
        </w:rPr>
        <w:t>暫停基地填土工程</w:t>
      </w:r>
      <w:r w:rsidR="006516A4" w:rsidRPr="006516A4">
        <w:rPr>
          <w:rFonts w:hint="eastAsia"/>
        </w:rPr>
        <w:t>。</w:t>
      </w:r>
    </w:p>
  </w:footnote>
  <w:footnote w:id="2">
    <w:p w:rsidR="00E11330" w:rsidRDefault="00E11330" w:rsidP="00E11330">
      <w:pPr>
        <w:pStyle w:val="142"/>
        <w:ind w:left="83" w:hangingChars="34" w:hanging="83"/>
        <w:jc w:val="both"/>
        <w:rPr>
          <w:rFonts w:hint="eastAsia"/>
        </w:rPr>
      </w:pPr>
      <w:r>
        <w:rPr>
          <w:rStyle w:val="afa"/>
        </w:rPr>
        <w:footnoteRef/>
      </w:r>
      <w:r w:rsidRPr="00E11330">
        <w:rPr>
          <w:rFonts w:hint="eastAsia"/>
        </w:rPr>
        <w:t>據水利署說明略以，「新竹海水淡化廠工程計畫」因上半年主要辦理細部設計且工程尚未全面展開，又「伏流水開發工程計畫第二期」工程進度超前，預估經費不足，故自該計畫「設備及投資」預算數流出2億4,438萬元至「伏流水開發工程計畫第二期」之「設備及投資」。</w:t>
      </w:r>
    </w:p>
  </w:footnote>
  <w:footnote w:id="3">
    <w:p w:rsidR="00E11330" w:rsidRDefault="00E11330" w:rsidP="00E11330">
      <w:pPr>
        <w:pStyle w:val="142"/>
        <w:ind w:left="83" w:hangingChars="34" w:hanging="83"/>
        <w:jc w:val="both"/>
        <w:rPr>
          <w:rFonts w:hint="eastAsia"/>
        </w:rPr>
      </w:pPr>
      <w:r>
        <w:rPr>
          <w:rStyle w:val="afa"/>
        </w:rPr>
        <w:footnoteRef/>
      </w:r>
      <w:r w:rsidRPr="00E11330">
        <w:rPr>
          <w:rFonts w:hint="eastAsia"/>
        </w:rPr>
        <w:t>據水利署說明略以，「臺南海水淡化廠工程計畫(第一期)」</w:t>
      </w:r>
      <w:r>
        <w:rPr>
          <w:rFonts w:hint="eastAsia"/>
        </w:rPr>
        <w:t>為</w:t>
      </w:r>
      <w:r w:rsidRPr="00E11330">
        <w:rPr>
          <w:rFonts w:hint="eastAsia"/>
        </w:rPr>
        <w:t>因應「伏流水開發工程計畫第二期」及「大安大甲溪聯通管工程計畫」執行需求，爰</w:t>
      </w:r>
      <w:r>
        <w:rPr>
          <w:rFonts w:hint="eastAsia"/>
        </w:rPr>
        <w:t>自該</w:t>
      </w:r>
      <w:r w:rsidRPr="00E11330">
        <w:rPr>
          <w:rFonts w:hint="eastAsia"/>
        </w:rPr>
        <w:t>計畫「設備及投資」流出1</w:t>
      </w:r>
      <w:r>
        <w:rPr>
          <w:rFonts w:hint="eastAsia"/>
        </w:rPr>
        <w:t>億</w:t>
      </w:r>
      <w:r w:rsidRPr="00E11330">
        <w:rPr>
          <w:rFonts w:hint="eastAsia"/>
        </w:rPr>
        <w:t>6,100</w:t>
      </w:r>
      <w:r>
        <w:rPr>
          <w:rFonts w:hint="eastAsia"/>
        </w:rPr>
        <w:t>萬</w:t>
      </w:r>
      <w:r w:rsidRPr="00E11330">
        <w:rPr>
          <w:rFonts w:hint="eastAsia"/>
        </w:rPr>
        <w:t>元</w:t>
      </w:r>
      <w:r w:rsidR="00EA3615">
        <w:rPr>
          <w:rFonts w:hint="eastAsia"/>
        </w:rPr>
        <w:t>分別</w:t>
      </w:r>
      <w:r w:rsidRPr="00E11330">
        <w:rPr>
          <w:rFonts w:hint="eastAsia"/>
        </w:rPr>
        <w:t>至「伏流水開發工程計畫第二期」</w:t>
      </w:r>
      <w:r w:rsidR="00EA3615" w:rsidRPr="00E11330">
        <w:rPr>
          <w:rFonts w:hint="eastAsia"/>
        </w:rPr>
        <w:t>及「大安大甲溪聯通管工程計畫」</w:t>
      </w:r>
      <w:r w:rsidR="00EA3615" w:rsidRPr="00EA3615">
        <w:rPr>
          <w:rFonts w:hint="eastAsia"/>
        </w:rPr>
        <w:t>之「設備及投資」</w:t>
      </w:r>
      <w:r w:rsidRPr="00E11330">
        <w:rPr>
          <w:rFonts w:hint="eastAsia"/>
        </w:rPr>
        <w:t>7,760</w:t>
      </w:r>
      <w:r>
        <w:rPr>
          <w:rFonts w:hint="eastAsia"/>
        </w:rPr>
        <w:t>萬</w:t>
      </w:r>
      <w:r w:rsidRPr="00E11330">
        <w:rPr>
          <w:rFonts w:hint="eastAsia"/>
        </w:rPr>
        <w:t>元</w:t>
      </w:r>
      <w:r w:rsidR="00EA3615">
        <w:rPr>
          <w:rFonts w:hint="eastAsia"/>
        </w:rPr>
        <w:t>及</w:t>
      </w:r>
      <w:r w:rsidRPr="00E11330">
        <w:rPr>
          <w:rFonts w:hint="eastAsia"/>
        </w:rPr>
        <w:t>8</w:t>
      </w:r>
      <w:r w:rsidR="004E12C0" w:rsidRPr="00E11330">
        <w:rPr>
          <w:rFonts w:hint="eastAsia"/>
        </w:rPr>
        <w:t>,</w:t>
      </w:r>
      <w:r w:rsidRPr="00E11330">
        <w:rPr>
          <w:rFonts w:hint="eastAsia"/>
        </w:rPr>
        <w:t>340</w:t>
      </w:r>
      <w:r w:rsidR="004E12C0">
        <w:rPr>
          <w:rFonts w:hint="eastAsia"/>
        </w:rPr>
        <w:t>萬</w:t>
      </w:r>
      <w:r w:rsidRPr="00E11330">
        <w:rPr>
          <w:rFonts w:hint="eastAsia"/>
        </w:rPr>
        <w:t>元。</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C898675A"/>
    <w:multiLevelType w:val="hybridMultilevel"/>
    <w:tmpl w:val="36505F67"/>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FFFFFF89"/>
    <w:multiLevelType w:val="singleLevel"/>
    <w:tmpl w:val="6DB641E6"/>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2" w15:restartNumberingAfterBreak="0">
    <w:nsid w:val="07340B52"/>
    <w:multiLevelType w:val="hybridMultilevel"/>
    <w:tmpl w:val="AE1A8F38"/>
    <w:lvl w:ilvl="0" w:tplc="B4D019C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B6378DC"/>
    <w:multiLevelType w:val="hybridMultilevel"/>
    <w:tmpl w:val="7D882A56"/>
    <w:lvl w:ilvl="0" w:tplc="EE78140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 w15:restartNumberingAfterBreak="0">
    <w:nsid w:val="0D800B4E"/>
    <w:multiLevelType w:val="hybridMultilevel"/>
    <w:tmpl w:val="3C062F68"/>
    <w:lvl w:ilvl="0" w:tplc="F2C280BC">
      <w:start w:val="1"/>
      <w:numFmt w:val="decimal"/>
      <w:lvlText w:val="%1."/>
      <w:lvlJc w:val="left"/>
      <w:pPr>
        <w:ind w:left="1130" w:hanging="28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5" w15:restartNumberingAfterBreak="0">
    <w:nsid w:val="0F2404B7"/>
    <w:multiLevelType w:val="hybridMultilevel"/>
    <w:tmpl w:val="FFE463D8"/>
    <w:lvl w:ilvl="0" w:tplc="A4A26B0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6" w15:restartNumberingAfterBreak="0">
    <w:nsid w:val="1868000D"/>
    <w:multiLevelType w:val="hybridMultilevel"/>
    <w:tmpl w:val="D47E9492"/>
    <w:lvl w:ilvl="0" w:tplc="03D8EFD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7" w15:restartNumberingAfterBreak="0">
    <w:nsid w:val="1C8F408D"/>
    <w:multiLevelType w:val="hybridMultilevel"/>
    <w:tmpl w:val="9E70D8E6"/>
    <w:lvl w:ilvl="0" w:tplc="6EC0212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8" w15:restartNumberingAfterBreak="0">
    <w:nsid w:val="1F75757F"/>
    <w:multiLevelType w:val="hybridMultilevel"/>
    <w:tmpl w:val="7DD62166"/>
    <w:lvl w:ilvl="0" w:tplc="FFFFFFFF">
      <w:start w:val="1"/>
      <w:numFmt w:val="decimal"/>
      <w:lvlText w:val="%1."/>
      <w:lvlJc w:val="left"/>
      <w:pPr>
        <w:ind w:left="480" w:hanging="480"/>
      </w:p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9" w15:restartNumberingAfterBreak="0">
    <w:nsid w:val="259E4BAF"/>
    <w:multiLevelType w:val="hybridMultilevel"/>
    <w:tmpl w:val="41D890AE"/>
    <w:lvl w:ilvl="0" w:tplc="D520AB5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0" w15:restartNumberingAfterBreak="0">
    <w:nsid w:val="27C9054D"/>
    <w:multiLevelType w:val="hybridMultilevel"/>
    <w:tmpl w:val="2250CBBE"/>
    <w:lvl w:ilvl="0" w:tplc="87AC7BDC">
      <w:start w:val="1"/>
      <w:numFmt w:val="decimal"/>
      <w:lvlText w:val="%1."/>
      <w:lvlJc w:val="left"/>
      <w:pPr>
        <w:ind w:left="1210" w:hanging="360"/>
      </w:pPr>
      <w:rPr>
        <w:rFonts w:hAnsi="Times New Roman"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1" w15:restartNumberingAfterBreak="0">
    <w:nsid w:val="2E59525B"/>
    <w:multiLevelType w:val="hybridMultilevel"/>
    <w:tmpl w:val="775A1872"/>
    <w:lvl w:ilvl="0" w:tplc="F4527D5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2" w15:restartNumberingAfterBreak="0">
    <w:nsid w:val="3214580D"/>
    <w:multiLevelType w:val="hybridMultilevel"/>
    <w:tmpl w:val="E7D2EC60"/>
    <w:lvl w:ilvl="0" w:tplc="52088306">
      <w:start w:val="1"/>
      <w:numFmt w:val="decimal"/>
      <w:lvlText w:val="%1."/>
      <w:lvlJc w:val="left"/>
      <w:pPr>
        <w:ind w:left="1210" w:hanging="360"/>
      </w:pPr>
      <w:rPr>
        <w:rFonts w:hAnsi="Times New Roman"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3" w15:restartNumberingAfterBreak="0">
    <w:nsid w:val="58A0459A"/>
    <w:multiLevelType w:val="hybridMultilevel"/>
    <w:tmpl w:val="4F54A3D2"/>
    <w:lvl w:ilvl="0" w:tplc="1FCA0410">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4" w15:restartNumberingAfterBreak="0">
    <w:nsid w:val="5AA12235"/>
    <w:multiLevelType w:val="hybridMultilevel"/>
    <w:tmpl w:val="B010EF80"/>
    <w:lvl w:ilvl="0" w:tplc="FFFFFFFF">
      <w:start w:val="1"/>
      <w:numFmt w:val="decimal"/>
      <w:lvlText w:val="(%1)"/>
      <w:lvlJc w:val="left"/>
      <w:pPr>
        <w:ind w:left="2138" w:hanging="720"/>
      </w:pPr>
      <w:rPr>
        <w:rFonts w:hint="default"/>
      </w:rPr>
    </w:lvl>
    <w:lvl w:ilvl="1" w:tplc="FFFFFFFF" w:tentative="1">
      <w:start w:val="1"/>
      <w:numFmt w:val="ideographTraditional"/>
      <w:lvlText w:val="%2、"/>
      <w:lvlJc w:val="left"/>
      <w:pPr>
        <w:ind w:left="2378" w:hanging="480"/>
      </w:pPr>
    </w:lvl>
    <w:lvl w:ilvl="2" w:tplc="FFFFFFFF" w:tentative="1">
      <w:start w:val="1"/>
      <w:numFmt w:val="lowerRoman"/>
      <w:lvlText w:val="%3."/>
      <w:lvlJc w:val="right"/>
      <w:pPr>
        <w:ind w:left="2858" w:hanging="480"/>
      </w:pPr>
    </w:lvl>
    <w:lvl w:ilvl="3" w:tplc="FFFFFFFF" w:tentative="1">
      <w:start w:val="1"/>
      <w:numFmt w:val="decimal"/>
      <w:lvlText w:val="%4."/>
      <w:lvlJc w:val="left"/>
      <w:pPr>
        <w:ind w:left="3338" w:hanging="480"/>
      </w:pPr>
    </w:lvl>
    <w:lvl w:ilvl="4" w:tplc="FFFFFFFF" w:tentative="1">
      <w:start w:val="1"/>
      <w:numFmt w:val="ideographTraditional"/>
      <w:lvlText w:val="%5、"/>
      <w:lvlJc w:val="left"/>
      <w:pPr>
        <w:ind w:left="3818" w:hanging="480"/>
      </w:pPr>
    </w:lvl>
    <w:lvl w:ilvl="5" w:tplc="FFFFFFFF" w:tentative="1">
      <w:start w:val="1"/>
      <w:numFmt w:val="lowerRoman"/>
      <w:lvlText w:val="%6."/>
      <w:lvlJc w:val="right"/>
      <w:pPr>
        <w:ind w:left="4298" w:hanging="480"/>
      </w:pPr>
    </w:lvl>
    <w:lvl w:ilvl="6" w:tplc="FFFFFFFF" w:tentative="1">
      <w:start w:val="1"/>
      <w:numFmt w:val="decimal"/>
      <w:lvlText w:val="%7."/>
      <w:lvlJc w:val="left"/>
      <w:pPr>
        <w:ind w:left="4778" w:hanging="480"/>
      </w:pPr>
    </w:lvl>
    <w:lvl w:ilvl="7" w:tplc="FFFFFFFF" w:tentative="1">
      <w:start w:val="1"/>
      <w:numFmt w:val="ideographTraditional"/>
      <w:lvlText w:val="%8、"/>
      <w:lvlJc w:val="left"/>
      <w:pPr>
        <w:ind w:left="5258" w:hanging="480"/>
      </w:pPr>
    </w:lvl>
    <w:lvl w:ilvl="8" w:tplc="FFFFFFFF" w:tentative="1">
      <w:start w:val="1"/>
      <w:numFmt w:val="lowerRoman"/>
      <w:lvlText w:val="%9."/>
      <w:lvlJc w:val="right"/>
      <w:pPr>
        <w:ind w:left="5738" w:hanging="480"/>
      </w:pPr>
    </w:lvl>
  </w:abstractNum>
  <w:abstractNum w:abstractNumId="15" w15:restartNumberingAfterBreak="0">
    <w:nsid w:val="5CAC7D1B"/>
    <w:multiLevelType w:val="hybridMultilevel"/>
    <w:tmpl w:val="9A0676C8"/>
    <w:lvl w:ilvl="0" w:tplc="C9264E0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6" w15:restartNumberingAfterBreak="0">
    <w:nsid w:val="624E16BF"/>
    <w:multiLevelType w:val="hybridMultilevel"/>
    <w:tmpl w:val="292E0C7C"/>
    <w:lvl w:ilvl="0" w:tplc="280EEC42">
      <w:start w:val="1"/>
      <w:numFmt w:val="decimal"/>
      <w:lvlText w:val="%1."/>
      <w:lvlJc w:val="left"/>
      <w:pPr>
        <w:ind w:left="1210" w:hanging="360"/>
      </w:pPr>
      <w:rPr>
        <w:rFonts w:hAnsi="Times New Roman"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7" w15:restartNumberingAfterBreak="0">
    <w:nsid w:val="626D3D60"/>
    <w:multiLevelType w:val="hybridMultilevel"/>
    <w:tmpl w:val="4B300534"/>
    <w:lvl w:ilvl="0" w:tplc="2E08658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8" w15:restartNumberingAfterBreak="0">
    <w:nsid w:val="64E43C6E"/>
    <w:multiLevelType w:val="hybridMultilevel"/>
    <w:tmpl w:val="42B462AA"/>
    <w:lvl w:ilvl="0" w:tplc="888492F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9" w15:restartNumberingAfterBreak="0">
    <w:nsid w:val="671303F0"/>
    <w:multiLevelType w:val="hybridMultilevel"/>
    <w:tmpl w:val="84E6E526"/>
    <w:lvl w:ilvl="0" w:tplc="81529A2A">
      <w:start w:val="1"/>
      <w:numFmt w:val="decimal"/>
      <w:lvlText w:val="%1."/>
      <w:lvlJc w:val="left"/>
      <w:pPr>
        <w:ind w:left="3479"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68556029"/>
    <w:multiLevelType w:val="hybridMultilevel"/>
    <w:tmpl w:val="C70A44D8"/>
    <w:lvl w:ilvl="0" w:tplc="5BC4D97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6A6F7378"/>
    <w:multiLevelType w:val="hybridMultilevel"/>
    <w:tmpl w:val="A5320950"/>
    <w:lvl w:ilvl="0" w:tplc="DF4AACF4">
      <w:start w:val="1"/>
      <w:numFmt w:val="decimal"/>
      <w:lvlText w:val="%1."/>
      <w:lvlJc w:val="left"/>
      <w:pPr>
        <w:ind w:left="244" w:hanging="360"/>
      </w:pPr>
      <w:rPr>
        <w:rFonts w:hint="default"/>
      </w:rPr>
    </w:lvl>
    <w:lvl w:ilvl="1" w:tplc="04090019" w:tentative="1">
      <w:start w:val="1"/>
      <w:numFmt w:val="ideographTraditional"/>
      <w:lvlText w:val="%2、"/>
      <w:lvlJc w:val="left"/>
      <w:pPr>
        <w:ind w:left="844" w:hanging="480"/>
      </w:pPr>
    </w:lvl>
    <w:lvl w:ilvl="2" w:tplc="0409001B" w:tentative="1">
      <w:start w:val="1"/>
      <w:numFmt w:val="lowerRoman"/>
      <w:lvlText w:val="%3."/>
      <w:lvlJc w:val="right"/>
      <w:pPr>
        <w:ind w:left="1324" w:hanging="480"/>
      </w:pPr>
    </w:lvl>
    <w:lvl w:ilvl="3" w:tplc="0409000F" w:tentative="1">
      <w:start w:val="1"/>
      <w:numFmt w:val="decimal"/>
      <w:lvlText w:val="%4."/>
      <w:lvlJc w:val="left"/>
      <w:pPr>
        <w:ind w:left="1804" w:hanging="480"/>
      </w:pPr>
    </w:lvl>
    <w:lvl w:ilvl="4" w:tplc="04090019" w:tentative="1">
      <w:start w:val="1"/>
      <w:numFmt w:val="ideographTraditional"/>
      <w:lvlText w:val="%5、"/>
      <w:lvlJc w:val="left"/>
      <w:pPr>
        <w:ind w:left="2284" w:hanging="480"/>
      </w:pPr>
    </w:lvl>
    <w:lvl w:ilvl="5" w:tplc="0409001B" w:tentative="1">
      <w:start w:val="1"/>
      <w:numFmt w:val="lowerRoman"/>
      <w:lvlText w:val="%6."/>
      <w:lvlJc w:val="right"/>
      <w:pPr>
        <w:ind w:left="2764" w:hanging="480"/>
      </w:pPr>
    </w:lvl>
    <w:lvl w:ilvl="6" w:tplc="0409000F" w:tentative="1">
      <w:start w:val="1"/>
      <w:numFmt w:val="decimal"/>
      <w:lvlText w:val="%7."/>
      <w:lvlJc w:val="left"/>
      <w:pPr>
        <w:ind w:left="3244" w:hanging="480"/>
      </w:pPr>
    </w:lvl>
    <w:lvl w:ilvl="7" w:tplc="04090019" w:tentative="1">
      <w:start w:val="1"/>
      <w:numFmt w:val="ideographTraditional"/>
      <w:lvlText w:val="%8、"/>
      <w:lvlJc w:val="left"/>
      <w:pPr>
        <w:ind w:left="3724" w:hanging="480"/>
      </w:pPr>
    </w:lvl>
    <w:lvl w:ilvl="8" w:tplc="0409001B" w:tentative="1">
      <w:start w:val="1"/>
      <w:numFmt w:val="lowerRoman"/>
      <w:lvlText w:val="%9."/>
      <w:lvlJc w:val="right"/>
      <w:pPr>
        <w:ind w:left="4204" w:hanging="480"/>
      </w:pPr>
    </w:lvl>
  </w:abstractNum>
  <w:abstractNum w:abstractNumId="22" w15:restartNumberingAfterBreak="0">
    <w:nsid w:val="6E3943EC"/>
    <w:multiLevelType w:val="hybridMultilevel"/>
    <w:tmpl w:val="E3E0AE38"/>
    <w:lvl w:ilvl="0" w:tplc="415A6B18">
      <w:start w:val="1"/>
      <w:numFmt w:val="decimal"/>
      <w:lvlText w:val="%1."/>
      <w:lvlJc w:val="left"/>
      <w:pPr>
        <w:ind w:left="1210" w:hanging="360"/>
      </w:pPr>
      <w:rPr>
        <w:rFonts w:ascii="標楷體" w:eastAsia="標楷體" w:hAnsi="Times New Roman" w:cs="Times New Roman"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3" w15:restartNumberingAfterBreak="0">
    <w:nsid w:val="6EC8300E"/>
    <w:multiLevelType w:val="hybridMultilevel"/>
    <w:tmpl w:val="1382C2D0"/>
    <w:lvl w:ilvl="0" w:tplc="CF06C7B6">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4" w15:restartNumberingAfterBreak="0">
    <w:nsid w:val="72131DD1"/>
    <w:multiLevelType w:val="hybridMultilevel"/>
    <w:tmpl w:val="C4208C46"/>
    <w:lvl w:ilvl="0" w:tplc="DC94C302">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5" w15:restartNumberingAfterBreak="0">
    <w:nsid w:val="7AEC7276"/>
    <w:multiLevelType w:val="hybridMultilevel"/>
    <w:tmpl w:val="5CD27F62"/>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7BE26562"/>
    <w:multiLevelType w:val="hybridMultilevel"/>
    <w:tmpl w:val="C8F4D454"/>
    <w:lvl w:ilvl="0" w:tplc="9DD441FC">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7" w15:restartNumberingAfterBreak="0">
    <w:nsid w:val="7BEE2E85"/>
    <w:multiLevelType w:val="hybridMultilevel"/>
    <w:tmpl w:val="AB30EA6E"/>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9"/>
  </w:num>
  <w:num w:numId="2">
    <w:abstractNumId w:val="1"/>
  </w:num>
  <w:num w:numId="3">
    <w:abstractNumId w:val="17"/>
  </w:num>
  <w:num w:numId="4">
    <w:abstractNumId w:val="2"/>
  </w:num>
  <w:num w:numId="5">
    <w:abstractNumId w:val="21"/>
  </w:num>
  <w:num w:numId="6">
    <w:abstractNumId w:val="13"/>
  </w:num>
  <w:num w:numId="7">
    <w:abstractNumId w:val="4"/>
  </w:num>
  <w:num w:numId="8">
    <w:abstractNumId w:val="10"/>
  </w:num>
  <w:num w:numId="9">
    <w:abstractNumId w:val="24"/>
  </w:num>
  <w:num w:numId="10">
    <w:abstractNumId w:val="20"/>
  </w:num>
  <w:num w:numId="11">
    <w:abstractNumId w:val="6"/>
  </w:num>
  <w:num w:numId="12">
    <w:abstractNumId w:val="7"/>
  </w:num>
  <w:num w:numId="13">
    <w:abstractNumId w:val="15"/>
  </w:num>
  <w:num w:numId="14">
    <w:abstractNumId w:val="18"/>
  </w:num>
  <w:num w:numId="15">
    <w:abstractNumId w:val="26"/>
  </w:num>
  <w:num w:numId="16">
    <w:abstractNumId w:val="14"/>
  </w:num>
  <w:num w:numId="17">
    <w:abstractNumId w:val="12"/>
  </w:num>
  <w:num w:numId="18">
    <w:abstractNumId w:val="16"/>
  </w:num>
  <w:num w:numId="19">
    <w:abstractNumId w:val="22"/>
  </w:num>
  <w:num w:numId="20">
    <w:abstractNumId w:val="3"/>
  </w:num>
  <w:num w:numId="21">
    <w:abstractNumId w:val="0"/>
  </w:num>
  <w:num w:numId="22">
    <w:abstractNumId w:val="27"/>
  </w:num>
  <w:num w:numId="23">
    <w:abstractNumId w:val="25"/>
  </w:num>
  <w:num w:numId="24">
    <w:abstractNumId w:val="11"/>
  </w:num>
  <w:num w:numId="25">
    <w:abstractNumId w:val="23"/>
  </w:num>
  <w:num w:numId="26">
    <w:abstractNumId w:val="8"/>
  </w:num>
  <w:num w:numId="27">
    <w:abstractNumId w:val="9"/>
  </w:num>
  <w:num w:numId="2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0E296B"/>
    <w:rsid w:val="00000FB7"/>
    <w:rsid w:val="000013A7"/>
    <w:rsid w:val="00003B2B"/>
    <w:rsid w:val="00004B8E"/>
    <w:rsid w:val="00006E96"/>
    <w:rsid w:val="00007A9B"/>
    <w:rsid w:val="00010AA1"/>
    <w:rsid w:val="000125A2"/>
    <w:rsid w:val="0001445C"/>
    <w:rsid w:val="00014EA7"/>
    <w:rsid w:val="00015CD9"/>
    <w:rsid w:val="00020DB1"/>
    <w:rsid w:val="00021290"/>
    <w:rsid w:val="000228AD"/>
    <w:rsid w:val="000232B7"/>
    <w:rsid w:val="00025509"/>
    <w:rsid w:val="0003261B"/>
    <w:rsid w:val="00032668"/>
    <w:rsid w:val="0003425C"/>
    <w:rsid w:val="00034263"/>
    <w:rsid w:val="000342BC"/>
    <w:rsid w:val="00034E62"/>
    <w:rsid w:val="0003610D"/>
    <w:rsid w:val="00043BA4"/>
    <w:rsid w:val="000469B5"/>
    <w:rsid w:val="00051C6B"/>
    <w:rsid w:val="000541DE"/>
    <w:rsid w:val="000605F5"/>
    <w:rsid w:val="00060A14"/>
    <w:rsid w:val="000624F4"/>
    <w:rsid w:val="00063847"/>
    <w:rsid w:val="0006446D"/>
    <w:rsid w:val="0006516F"/>
    <w:rsid w:val="00065287"/>
    <w:rsid w:val="00067D22"/>
    <w:rsid w:val="0007036F"/>
    <w:rsid w:val="0007177E"/>
    <w:rsid w:val="0007211F"/>
    <w:rsid w:val="00081F20"/>
    <w:rsid w:val="00083A63"/>
    <w:rsid w:val="0008561E"/>
    <w:rsid w:val="000878AC"/>
    <w:rsid w:val="00087DD9"/>
    <w:rsid w:val="00087F2A"/>
    <w:rsid w:val="00090658"/>
    <w:rsid w:val="00092D30"/>
    <w:rsid w:val="0009620A"/>
    <w:rsid w:val="00096D4C"/>
    <w:rsid w:val="000978B9"/>
    <w:rsid w:val="00097D9D"/>
    <w:rsid w:val="000A1882"/>
    <w:rsid w:val="000A29D0"/>
    <w:rsid w:val="000A2DF8"/>
    <w:rsid w:val="000A3C2C"/>
    <w:rsid w:val="000A4AC9"/>
    <w:rsid w:val="000A629E"/>
    <w:rsid w:val="000B0E67"/>
    <w:rsid w:val="000B42F0"/>
    <w:rsid w:val="000B4858"/>
    <w:rsid w:val="000B4CB5"/>
    <w:rsid w:val="000B5C3E"/>
    <w:rsid w:val="000C2C5B"/>
    <w:rsid w:val="000C337A"/>
    <w:rsid w:val="000C48FC"/>
    <w:rsid w:val="000C6944"/>
    <w:rsid w:val="000D1DD4"/>
    <w:rsid w:val="000D2D8F"/>
    <w:rsid w:val="000D3519"/>
    <w:rsid w:val="000D3E88"/>
    <w:rsid w:val="000D4FB2"/>
    <w:rsid w:val="000D57D3"/>
    <w:rsid w:val="000D5AAB"/>
    <w:rsid w:val="000E0763"/>
    <w:rsid w:val="000E296B"/>
    <w:rsid w:val="000E45D0"/>
    <w:rsid w:val="000E5FCC"/>
    <w:rsid w:val="000E6060"/>
    <w:rsid w:val="000F3E6F"/>
    <w:rsid w:val="000F47E8"/>
    <w:rsid w:val="000F4F7A"/>
    <w:rsid w:val="00101709"/>
    <w:rsid w:val="001020B4"/>
    <w:rsid w:val="00105268"/>
    <w:rsid w:val="00105CEA"/>
    <w:rsid w:val="00105EE5"/>
    <w:rsid w:val="00106B5A"/>
    <w:rsid w:val="00107350"/>
    <w:rsid w:val="00107CE4"/>
    <w:rsid w:val="001103F3"/>
    <w:rsid w:val="00111BF8"/>
    <w:rsid w:val="0011249B"/>
    <w:rsid w:val="00113080"/>
    <w:rsid w:val="00113337"/>
    <w:rsid w:val="00121CB9"/>
    <w:rsid w:val="0012383C"/>
    <w:rsid w:val="00123EE8"/>
    <w:rsid w:val="00127ED1"/>
    <w:rsid w:val="0013306A"/>
    <w:rsid w:val="00136F82"/>
    <w:rsid w:val="00137DF1"/>
    <w:rsid w:val="001416E2"/>
    <w:rsid w:val="00141C00"/>
    <w:rsid w:val="00142187"/>
    <w:rsid w:val="00147EF5"/>
    <w:rsid w:val="0016035B"/>
    <w:rsid w:val="0016182E"/>
    <w:rsid w:val="001618B4"/>
    <w:rsid w:val="00161BE9"/>
    <w:rsid w:val="00162DCB"/>
    <w:rsid w:val="001635F8"/>
    <w:rsid w:val="001642D1"/>
    <w:rsid w:val="00165E08"/>
    <w:rsid w:val="00165FC5"/>
    <w:rsid w:val="001707F1"/>
    <w:rsid w:val="00171FEB"/>
    <w:rsid w:val="001752AA"/>
    <w:rsid w:val="001825D7"/>
    <w:rsid w:val="0018627F"/>
    <w:rsid w:val="00186C0C"/>
    <w:rsid w:val="0019119F"/>
    <w:rsid w:val="00194961"/>
    <w:rsid w:val="001967CD"/>
    <w:rsid w:val="00196E40"/>
    <w:rsid w:val="001A2CE8"/>
    <w:rsid w:val="001A49CA"/>
    <w:rsid w:val="001A54AF"/>
    <w:rsid w:val="001A582A"/>
    <w:rsid w:val="001B03DF"/>
    <w:rsid w:val="001B7840"/>
    <w:rsid w:val="001C2DA0"/>
    <w:rsid w:val="001C445E"/>
    <w:rsid w:val="001D1ACA"/>
    <w:rsid w:val="001D3520"/>
    <w:rsid w:val="001D6DB8"/>
    <w:rsid w:val="001E1802"/>
    <w:rsid w:val="001E2B40"/>
    <w:rsid w:val="001E4A88"/>
    <w:rsid w:val="001E4DD9"/>
    <w:rsid w:val="001E738D"/>
    <w:rsid w:val="001F2E23"/>
    <w:rsid w:val="001F30CC"/>
    <w:rsid w:val="001F4A38"/>
    <w:rsid w:val="001F6155"/>
    <w:rsid w:val="001F6687"/>
    <w:rsid w:val="001F6C59"/>
    <w:rsid w:val="00200E2F"/>
    <w:rsid w:val="00202B62"/>
    <w:rsid w:val="00202DED"/>
    <w:rsid w:val="0020770C"/>
    <w:rsid w:val="00207AF3"/>
    <w:rsid w:val="00215E41"/>
    <w:rsid w:val="002249DE"/>
    <w:rsid w:val="00225F47"/>
    <w:rsid w:val="00226435"/>
    <w:rsid w:val="002275F0"/>
    <w:rsid w:val="0023116C"/>
    <w:rsid w:val="00234A60"/>
    <w:rsid w:val="00235E82"/>
    <w:rsid w:val="00236A09"/>
    <w:rsid w:val="002377DD"/>
    <w:rsid w:val="00242D06"/>
    <w:rsid w:val="00242D4D"/>
    <w:rsid w:val="00245F20"/>
    <w:rsid w:val="00247F82"/>
    <w:rsid w:val="00250233"/>
    <w:rsid w:val="002503AA"/>
    <w:rsid w:val="00251201"/>
    <w:rsid w:val="00252333"/>
    <w:rsid w:val="002529B6"/>
    <w:rsid w:val="0025521B"/>
    <w:rsid w:val="002613B6"/>
    <w:rsid w:val="00267C5D"/>
    <w:rsid w:val="00271A8F"/>
    <w:rsid w:val="0027441B"/>
    <w:rsid w:val="002767A2"/>
    <w:rsid w:val="00280282"/>
    <w:rsid w:val="00281AD1"/>
    <w:rsid w:val="00281B1F"/>
    <w:rsid w:val="00285AB2"/>
    <w:rsid w:val="00286BF7"/>
    <w:rsid w:val="002922CD"/>
    <w:rsid w:val="002924F2"/>
    <w:rsid w:val="00292ABF"/>
    <w:rsid w:val="00293DEA"/>
    <w:rsid w:val="00295686"/>
    <w:rsid w:val="002A03D3"/>
    <w:rsid w:val="002A08C9"/>
    <w:rsid w:val="002A22B4"/>
    <w:rsid w:val="002A397E"/>
    <w:rsid w:val="002A3E49"/>
    <w:rsid w:val="002A5E41"/>
    <w:rsid w:val="002A78CF"/>
    <w:rsid w:val="002B1037"/>
    <w:rsid w:val="002B240A"/>
    <w:rsid w:val="002B4BCC"/>
    <w:rsid w:val="002B5F81"/>
    <w:rsid w:val="002C456C"/>
    <w:rsid w:val="002C5D91"/>
    <w:rsid w:val="002D100E"/>
    <w:rsid w:val="002D1D5F"/>
    <w:rsid w:val="002E02F5"/>
    <w:rsid w:val="002E1245"/>
    <w:rsid w:val="002E156B"/>
    <w:rsid w:val="002E2DD2"/>
    <w:rsid w:val="002E2E5F"/>
    <w:rsid w:val="002E2FCD"/>
    <w:rsid w:val="002E40C6"/>
    <w:rsid w:val="002E608D"/>
    <w:rsid w:val="002F1EAD"/>
    <w:rsid w:val="002F3B24"/>
    <w:rsid w:val="002F40E8"/>
    <w:rsid w:val="002F4450"/>
    <w:rsid w:val="002F4F98"/>
    <w:rsid w:val="002F6160"/>
    <w:rsid w:val="002F717A"/>
    <w:rsid w:val="00300CA0"/>
    <w:rsid w:val="00302128"/>
    <w:rsid w:val="003021EB"/>
    <w:rsid w:val="00305F5D"/>
    <w:rsid w:val="003105C0"/>
    <w:rsid w:val="00310F0D"/>
    <w:rsid w:val="003225EA"/>
    <w:rsid w:val="0032465C"/>
    <w:rsid w:val="0032648B"/>
    <w:rsid w:val="0032688E"/>
    <w:rsid w:val="003325E5"/>
    <w:rsid w:val="0033339D"/>
    <w:rsid w:val="00333471"/>
    <w:rsid w:val="00340DF1"/>
    <w:rsid w:val="00341D49"/>
    <w:rsid w:val="00342F20"/>
    <w:rsid w:val="003447BC"/>
    <w:rsid w:val="00356388"/>
    <w:rsid w:val="00357B35"/>
    <w:rsid w:val="00357EA8"/>
    <w:rsid w:val="0036026A"/>
    <w:rsid w:val="003635AA"/>
    <w:rsid w:val="0037174F"/>
    <w:rsid w:val="00372B9C"/>
    <w:rsid w:val="0037303C"/>
    <w:rsid w:val="0037665C"/>
    <w:rsid w:val="003833B4"/>
    <w:rsid w:val="003833DB"/>
    <w:rsid w:val="003861E4"/>
    <w:rsid w:val="00386577"/>
    <w:rsid w:val="00387BCF"/>
    <w:rsid w:val="00390F09"/>
    <w:rsid w:val="0039237D"/>
    <w:rsid w:val="0039420C"/>
    <w:rsid w:val="003A11A7"/>
    <w:rsid w:val="003A15BB"/>
    <w:rsid w:val="003A2A6E"/>
    <w:rsid w:val="003A2B3E"/>
    <w:rsid w:val="003A7670"/>
    <w:rsid w:val="003A7917"/>
    <w:rsid w:val="003A7A0E"/>
    <w:rsid w:val="003B219A"/>
    <w:rsid w:val="003B624F"/>
    <w:rsid w:val="003C10BB"/>
    <w:rsid w:val="003C12F3"/>
    <w:rsid w:val="003C16BD"/>
    <w:rsid w:val="003C3413"/>
    <w:rsid w:val="003C3591"/>
    <w:rsid w:val="003C388B"/>
    <w:rsid w:val="003C439F"/>
    <w:rsid w:val="003C45EE"/>
    <w:rsid w:val="003C4FF1"/>
    <w:rsid w:val="003C6790"/>
    <w:rsid w:val="003D10B0"/>
    <w:rsid w:val="003D3627"/>
    <w:rsid w:val="003D4381"/>
    <w:rsid w:val="003D4F24"/>
    <w:rsid w:val="003D6DFE"/>
    <w:rsid w:val="003E00AF"/>
    <w:rsid w:val="003E104C"/>
    <w:rsid w:val="003E3544"/>
    <w:rsid w:val="003E428A"/>
    <w:rsid w:val="003E65EA"/>
    <w:rsid w:val="003F6C5B"/>
    <w:rsid w:val="003F7B80"/>
    <w:rsid w:val="00403841"/>
    <w:rsid w:val="00406BDE"/>
    <w:rsid w:val="00406F5B"/>
    <w:rsid w:val="004144C5"/>
    <w:rsid w:val="00420C5E"/>
    <w:rsid w:val="00420FBE"/>
    <w:rsid w:val="0042177C"/>
    <w:rsid w:val="0042207F"/>
    <w:rsid w:val="00426FDE"/>
    <w:rsid w:val="00427C02"/>
    <w:rsid w:val="00430D2E"/>
    <w:rsid w:val="00431BFB"/>
    <w:rsid w:val="00435CF5"/>
    <w:rsid w:val="00436DBE"/>
    <w:rsid w:val="00437043"/>
    <w:rsid w:val="004379A7"/>
    <w:rsid w:val="00437C76"/>
    <w:rsid w:val="00440EA1"/>
    <w:rsid w:val="00441EA4"/>
    <w:rsid w:val="0044399E"/>
    <w:rsid w:val="00444A12"/>
    <w:rsid w:val="00450821"/>
    <w:rsid w:val="004513F0"/>
    <w:rsid w:val="00453BAA"/>
    <w:rsid w:val="0045775F"/>
    <w:rsid w:val="00460ACF"/>
    <w:rsid w:val="00462CEB"/>
    <w:rsid w:val="00463643"/>
    <w:rsid w:val="0046435E"/>
    <w:rsid w:val="00471F04"/>
    <w:rsid w:val="00477763"/>
    <w:rsid w:val="00484A4D"/>
    <w:rsid w:val="00487B91"/>
    <w:rsid w:val="004910C5"/>
    <w:rsid w:val="0049123F"/>
    <w:rsid w:val="004A1B2F"/>
    <w:rsid w:val="004A2112"/>
    <w:rsid w:val="004A475E"/>
    <w:rsid w:val="004A5211"/>
    <w:rsid w:val="004B3ED3"/>
    <w:rsid w:val="004B44E3"/>
    <w:rsid w:val="004B5173"/>
    <w:rsid w:val="004C003C"/>
    <w:rsid w:val="004C1B78"/>
    <w:rsid w:val="004C4385"/>
    <w:rsid w:val="004D2164"/>
    <w:rsid w:val="004D2316"/>
    <w:rsid w:val="004D2A6A"/>
    <w:rsid w:val="004D2EF0"/>
    <w:rsid w:val="004D5AC6"/>
    <w:rsid w:val="004D7222"/>
    <w:rsid w:val="004E01A6"/>
    <w:rsid w:val="004E0476"/>
    <w:rsid w:val="004E0C82"/>
    <w:rsid w:val="004E12C0"/>
    <w:rsid w:val="004E4C4E"/>
    <w:rsid w:val="004E688B"/>
    <w:rsid w:val="004F3103"/>
    <w:rsid w:val="004F7492"/>
    <w:rsid w:val="004F773A"/>
    <w:rsid w:val="005003F8"/>
    <w:rsid w:val="00502E49"/>
    <w:rsid w:val="00505862"/>
    <w:rsid w:val="005070AD"/>
    <w:rsid w:val="00507AE0"/>
    <w:rsid w:val="0051592A"/>
    <w:rsid w:val="0052012D"/>
    <w:rsid w:val="005263B7"/>
    <w:rsid w:val="00527DA4"/>
    <w:rsid w:val="00533141"/>
    <w:rsid w:val="00534336"/>
    <w:rsid w:val="00536398"/>
    <w:rsid w:val="00537B6D"/>
    <w:rsid w:val="00537BF6"/>
    <w:rsid w:val="005412F6"/>
    <w:rsid w:val="00543132"/>
    <w:rsid w:val="00544B07"/>
    <w:rsid w:val="00545120"/>
    <w:rsid w:val="00545517"/>
    <w:rsid w:val="00546078"/>
    <w:rsid w:val="00556A68"/>
    <w:rsid w:val="00557245"/>
    <w:rsid w:val="005574DE"/>
    <w:rsid w:val="0056032F"/>
    <w:rsid w:val="0056215B"/>
    <w:rsid w:val="00564ED6"/>
    <w:rsid w:val="00565078"/>
    <w:rsid w:val="005662BA"/>
    <w:rsid w:val="00566341"/>
    <w:rsid w:val="00571CD8"/>
    <w:rsid w:val="00572608"/>
    <w:rsid w:val="005738E2"/>
    <w:rsid w:val="0057410F"/>
    <w:rsid w:val="00575C7F"/>
    <w:rsid w:val="0058056A"/>
    <w:rsid w:val="005850AA"/>
    <w:rsid w:val="0058696C"/>
    <w:rsid w:val="005872DD"/>
    <w:rsid w:val="005940A4"/>
    <w:rsid w:val="00595931"/>
    <w:rsid w:val="00596B6A"/>
    <w:rsid w:val="00597C62"/>
    <w:rsid w:val="005A0541"/>
    <w:rsid w:val="005A3123"/>
    <w:rsid w:val="005A5711"/>
    <w:rsid w:val="005A62EF"/>
    <w:rsid w:val="005B00CA"/>
    <w:rsid w:val="005B4688"/>
    <w:rsid w:val="005B49EA"/>
    <w:rsid w:val="005C0E05"/>
    <w:rsid w:val="005C22F5"/>
    <w:rsid w:val="005C3434"/>
    <w:rsid w:val="005C3436"/>
    <w:rsid w:val="005C50F4"/>
    <w:rsid w:val="005C53B6"/>
    <w:rsid w:val="005C5482"/>
    <w:rsid w:val="005C563D"/>
    <w:rsid w:val="005C65C2"/>
    <w:rsid w:val="005D0631"/>
    <w:rsid w:val="005D2B1A"/>
    <w:rsid w:val="005D2F10"/>
    <w:rsid w:val="005D34A0"/>
    <w:rsid w:val="005D3CD9"/>
    <w:rsid w:val="005D4613"/>
    <w:rsid w:val="005D7103"/>
    <w:rsid w:val="005E13FD"/>
    <w:rsid w:val="005E27EB"/>
    <w:rsid w:val="005E4D46"/>
    <w:rsid w:val="005E6E82"/>
    <w:rsid w:val="005E7772"/>
    <w:rsid w:val="005F231C"/>
    <w:rsid w:val="005F6887"/>
    <w:rsid w:val="00601BAF"/>
    <w:rsid w:val="00602794"/>
    <w:rsid w:val="006045C6"/>
    <w:rsid w:val="006066D8"/>
    <w:rsid w:val="00607AE9"/>
    <w:rsid w:val="00607C16"/>
    <w:rsid w:val="00610164"/>
    <w:rsid w:val="00610647"/>
    <w:rsid w:val="006146EA"/>
    <w:rsid w:val="006148B5"/>
    <w:rsid w:val="00615C19"/>
    <w:rsid w:val="00616AD7"/>
    <w:rsid w:val="006206B8"/>
    <w:rsid w:val="00621BD2"/>
    <w:rsid w:val="00622078"/>
    <w:rsid w:val="006227AA"/>
    <w:rsid w:val="00624B08"/>
    <w:rsid w:val="00624E17"/>
    <w:rsid w:val="00625369"/>
    <w:rsid w:val="00625FFA"/>
    <w:rsid w:val="0062649C"/>
    <w:rsid w:val="006305C5"/>
    <w:rsid w:val="00632421"/>
    <w:rsid w:val="00633434"/>
    <w:rsid w:val="00635C71"/>
    <w:rsid w:val="00643978"/>
    <w:rsid w:val="00645087"/>
    <w:rsid w:val="006516A4"/>
    <w:rsid w:val="00662192"/>
    <w:rsid w:val="0067075F"/>
    <w:rsid w:val="00670D86"/>
    <w:rsid w:val="0067221A"/>
    <w:rsid w:val="006727D4"/>
    <w:rsid w:val="00676277"/>
    <w:rsid w:val="00676D15"/>
    <w:rsid w:val="0068015A"/>
    <w:rsid w:val="006840EE"/>
    <w:rsid w:val="0068516F"/>
    <w:rsid w:val="006869E7"/>
    <w:rsid w:val="00686ED7"/>
    <w:rsid w:val="00691499"/>
    <w:rsid w:val="00691C9F"/>
    <w:rsid w:val="00694482"/>
    <w:rsid w:val="006A1240"/>
    <w:rsid w:val="006A2315"/>
    <w:rsid w:val="006A5170"/>
    <w:rsid w:val="006A66EA"/>
    <w:rsid w:val="006A7C56"/>
    <w:rsid w:val="006A7F03"/>
    <w:rsid w:val="006B2E0D"/>
    <w:rsid w:val="006B2E48"/>
    <w:rsid w:val="006B4430"/>
    <w:rsid w:val="006B5238"/>
    <w:rsid w:val="006B62DF"/>
    <w:rsid w:val="006C2D1C"/>
    <w:rsid w:val="006C371D"/>
    <w:rsid w:val="006C43CD"/>
    <w:rsid w:val="006C4CC8"/>
    <w:rsid w:val="006C5312"/>
    <w:rsid w:val="006C7129"/>
    <w:rsid w:val="006D2270"/>
    <w:rsid w:val="006D242A"/>
    <w:rsid w:val="006D470B"/>
    <w:rsid w:val="006D6158"/>
    <w:rsid w:val="006D6776"/>
    <w:rsid w:val="006D6FEA"/>
    <w:rsid w:val="006D7B20"/>
    <w:rsid w:val="006E014D"/>
    <w:rsid w:val="006E151E"/>
    <w:rsid w:val="006E1B22"/>
    <w:rsid w:val="006E2957"/>
    <w:rsid w:val="006E2DFB"/>
    <w:rsid w:val="006E3F68"/>
    <w:rsid w:val="006E5AB9"/>
    <w:rsid w:val="006F05C9"/>
    <w:rsid w:val="006F19FA"/>
    <w:rsid w:val="006F3879"/>
    <w:rsid w:val="006F43D9"/>
    <w:rsid w:val="006F4A1C"/>
    <w:rsid w:val="006F54DB"/>
    <w:rsid w:val="006F7A12"/>
    <w:rsid w:val="007015A1"/>
    <w:rsid w:val="0070229A"/>
    <w:rsid w:val="00702595"/>
    <w:rsid w:val="007046C0"/>
    <w:rsid w:val="00704802"/>
    <w:rsid w:val="0070516E"/>
    <w:rsid w:val="00706574"/>
    <w:rsid w:val="0070691C"/>
    <w:rsid w:val="0071110D"/>
    <w:rsid w:val="007113A3"/>
    <w:rsid w:val="007117BC"/>
    <w:rsid w:val="00711F19"/>
    <w:rsid w:val="007120A9"/>
    <w:rsid w:val="00715A2E"/>
    <w:rsid w:val="0072540B"/>
    <w:rsid w:val="00733A9A"/>
    <w:rsid w:val="007369D9"/>
    <w:rsid w:val="0074038C"/>
    <w:rsid w:val="007427B1"/>
    <w:rsid w:val="00744408"/>
    <w:rsid w:val="0074500A"/>
    <w:rsid w:val="00746356"/>
    <w:rsid w:val="007474E1"/>
    <w:rsid w:val="00747B2C"/>
    <w:rsid w:val="00750B37"/>
    <w:rsid w:val="007516DD"/>
    <w:rsid w:val="00751CA6"/>
    <w:rsid w:val="00752CCD"/>
    <w:rsid w:val="00754547"/>
    <w:rsid w:val="007564D2"/>
    <w:rsid w:val="00756BD3"/>
    <w:rsid w:val="00756CA0"/>
    <w:rsid w:val="00756DD0"/>
    <w:rsid w:val="00764726"/>
    <w:rsid w:val="00765227"/>
    <w:rsid w:val="007731BD"/>
    <w:rsid w:val="00773A3A"/>
    <w:rsid w:val="007745AA"/>
    <w:rsid w:val="00775B65"/>
    <w:rsid w:val="00775F6A"/>
    <w:rsid w:val="007824F3"/>
    <w:rsid w:val="00782992"/>
    <w:rsid w:val="00784246"/>
    <w:rsid w:val="0079430E"/>
    <w:rsid w:val="00795A11"/>
    <w:rsid w:val="007A0A55"/>
    <w:rsid w:val="007B1A4C"/>
    <w:rsid w:val="007B3BFC"/>
    <w:rsid w:val="007B4638"/>
    <w:rsid w:val="007B50AB"/>
    <w:rsid w:val="007B74F6"/>
    <w:rsid w:val="007C0F75"/>
    <w:rsid w:val="007C1EA6"/>
    <w:rsid w:val="007C240A"/>
    <w:rsid w:val="007C63BA"/>
    <w:rsid w:val="007C677D"/>
    <w:rsid w:val="007D19B0"/>
    <w:rsid w:val="007D564C"/>
    <w:rsid w:val="007D6D94"/>
    <w:rsid w:val="007D7282"/>
    <w:rsid w:val="007D7AC0"/>
    <w:rsid w:val="007E19FF"/>
    <w:rsid w:val="007F1F8F"/>
    <w:rsid w:val="007F5657"/>
    <w:rsid w:val="008026FE"/>
    <w:rsid w:val="00803E49"/>
    <w:rsid w:val="00804253"/>
    <w:rsid w:val="008044BE"/>
    <w:rsid w:val="008051A3"/>
    <w:rsid w:val="0080780D"/>
    <w:rsid w:val="00812CEB"/>
    <w:rsid w:val="00813357"/>
    <w:rsid w:val="00813D65"/>
    <w:rsid w:val="0081561B"/>
    <w:rsid w:val="00815DD7"/>
    <w:rsid w:val="00817CEF"/>
    <w:rsid w:val="00822140"/>
    <w:rsid w:val="00823C1F"/>
    <w:rsid w:val="0082537B"/>
    <w:rsid w:val="00825410"/>
    <w:rsid w:val="00831007"/>
    <w:rsid w:val="008323CE"/>
    <w:rsid w:val="008324CB"/>
    <w:rsid w:val="00836CF1"/>
    <w:rsid w:val="00840216"/>
    <w:rsid w:val="00840501"/>
    <w:rsid w:val="00842702"/>
    <w:rsid w:val="008455C3"/>
    <w:rsid w:val="008462B0"/>
    <w:rsid w:val="00846C1C"/>
    <w:rsid w:val="00852768"/>
    <w:rsid w:val="0085317D"/>
    <w:rsid w:val="0085439F"/>
    <w:rsid w:val="0085484D"/>
    <w:rsid w:val="008572B8"/>
    <w:rsid w:val="0086047C"/>
    <w:rsid w:val="00861D64"/>
    <w:rsid w:val="00863053"/>
    <w:rsid w:val="00863F2A"/>
    <w:rsid w:val="0086578C"/>
    <w:rsid w:val="0086690D"/>
    <w:rsid w:val="008672A5"/>
    <w:rsid w:val="008701D3"/>
    <w:rsid w:val="008701EB"/>
    <w:rsid w:val="00870657"/>
    <w:rsid w:val="00871352"/>
    <w:rsid w:val="00872021"/>
    <w:rsid w:val="00872DAA"/>
    <w:rsid w:val="00875037"/>
    <w:rsid w:val="00876AA7"/>
    <w:rsid w:val="00882E5F"/>
    <w:rsid w:val="0088386B"/>
    <w:rsid w:val="00885545"/>
    <w:rsid w:val="00891F29"/>
    <w:rsid w:val="008935CE"/>
    <w:rsid w:val="008A1870"/>
    <w:rsid w:val="008A4624"/>
    <w:rsid w:val="008B0882"/>
    <w:rsid w:val="008B2926"/>
    <w:rsid w:val="008B4B46"/>
    <w:rsid w:val="008B624C"/>
    <w:rsid w:val="008C1106"/>
    <w:rsid w:val="008C21E7"/>
    <w:rsid w:val="008C3116"/>
    <w:rsid w:val="008C39E8"/>
    <w:rsid w:val="008C6274"/>
    <w:rsid w:val="008C676A"/>
    <w:rsid w:val="008D4464"/>
    <w:rsid w:val="008E02DF"/>
    <w:rsid w:val="008E0470"/>
    <w:rsid w:val="008E1D87"/>
    <w:rsid w:val="008E45AD"/>
    <w:rsid w:val="008E588A"/>
    <w:rsid w:val="008E5C1C"/>
    <w:rsid w:val="008E744E"/>
    <w:rsid w:val="008E7E7A"/>
    <w:rsid w:val="008F5EE1"/>
    <w:rsid w:val="008F65E6"/>
    <w:rsid w:val="009003ED"/>
    <w:rsid w:val="009007C1"/>
    <w:rsid w:val="00904DED"/>
    <w:rsid w:val="00911A07"/>
    <w:rsid w:val="00912B85"/>
    <w:rsid w:val="00912B8F"/>
    <w:rsid w:val="009150DB"/>
    <w:rsid w:val="00915394"/>
    <w:rsid w:val="00923CF1"/>
    <w:rsid w:val="00926209"/>
    <w:rsid w:val="00926B3F"/>
    <w:rsid w:val="009325C6"/>
    <w:rsid w:val="009329C3"/>
    <w:rsid w:val="00933648"/>
    <w:rsid w:val="00933DB8"/>
    <w:rsid w:val="009346B8"/>
    <w:rsid w:val="00940187"/>
    <w:rsid w:val="009424E1"/>
    <w:rsid w:val="00943B70"/>
    <w:rsid w:val="00945A70"/>
    <w:rsid w:val="00946F59"/>
    <w:rsid w:val="009511BC"/>
    <w:rsid w:val="0095143B"/>
    <w:rsid w:val="0095198C"/>
    <w:rsid w:val="00953A8B"/>
    <w:rsid w:val="00960C7B"/>
    <w:rsid w:val="00962C12"/>
    <w:rsid w:val="00966691"/>
    <w:rsid w:val="00966D22"/>
    <w:rsid w:val="00971A73"/>
    <w:rsid w:val="009750D9"/>
    <w:rsid w:val="00982566"/>
    <w:rsid w:val="00983049"/>
    <w:rsid w:val="00985463"/>
    <w:rsid w:val="00985D98"/>
    <w:rsid w:val="00986CE6"/>
    <w:rsid w:val="009879F2"/>
    <w:rsid w:val="00987C01"/>
    <w:rsid w:val="0099024B"/>
    <w:rsid w:val="00990526"/>
    <w:rsid w:val="009908F8"/>
    <w:rsid w:val="00991FB0"/>
    <w:rsid w:val="00992AA7"/>
    <w:rsid w:val="0099587B"/>
    <w:rsid w:val="00996281"/>
    <w:rsid w:val="00997E11"/>
    <w:rsid w:val="009A0AF3"/>
    <w:rsid w:val="009A1690"/>
    <w:rsid w:val="009A18D8"/>
    <w:rsid w:val="009A1AA2"/>
    <w:rsid w:val="009A2164"/>
    <w:rsid w:val="009A3071"/>
    <w:rsid w:val="009A44FC"/>
    <w:rsid w:val="009B20EA"/>
    <w:rsid w:val="009B4091"/>
    <w:rsid w:val="009B4714"/>
    <w:rsid w:val="009B4D10"/>
    <w:rsid w:val="009B6961"/>
    <w:rsid w:val="009C2175"/>
    <w:rsid w:val="009C4127"/>
    <w:rsid w:val="009D09D8"/>
    <w:rsid w:val="009D3818"/>
    <w:rsid w:val="009D623D"/>
    <w:rsid w:val="009E1983"/>
    <w:rsid w:val="009E211A"/>
    <w:rsid w:val="009E2A5B"/>
    <w:rsid w:val="009E4AB5"/>
    <w:rsid w:val="009E525F"/>
    <w:rsid w:val="009F1AD0"/>
    <w:rsid w:val="009F3295"/>
    <w:rsid w:val="009F5452"/>
    <w:rsid w:val="00A011BF"/>
    <w:rsid w:val="00A01282"/>
    <w:rsid w:val="00A13F4F"/>
    <w:rsid w:val="00A14029"/>
    <w:rsid w:val="00A2220B"/>
    <w:rsid w:val="00A232E9"/>
    <w:rsid w:val="00A23CA1"/>
    <w:rsid w:val="00A26671"/>
    <w:rsid w:val="00A30C0C"/>
    <w:rsid w:val="00A3173A"/>
    <w:rsid w:val="00A345A2"/>
    <w:rsid w:val="00A35D80"/>
    <w:rsid w:val="00A42984"/>
    <w:rsid w:val="00A450A2"/>
    <w:rsid w:val="00A453CF"/>
    <w:rsid w:val="00A46172"/>
    <w:rsid w:val="00A46316"/>
    <w:rsid w:val="00A46E22"/>
    <w:rsid w:val="00A4709F"/>
    <w:rsid w:val="00A47C93"/>
    <w:rsid w:val="00A5070E"/>
    <w:rsid w:val="00A50FD5"/>
    <w:rsid w:val="00A50FE2"/>
    <w:rsid w:val="00A53DD3"/>
    <w:rsid w:val="00A5402A"/>
    <w:rsid w:val="00A54306"/>
    <w:rsid w:val="00A543BF"/>
    <w:rsid w:val="00A5504B"/>
    <w:rsid w:val="00A55CF4"/>
    <w:rsid w:val="00A56138"/>
    <w:rsid w:val="00A60EF8"/>
    <w:rsid w:val="00A614A2"/>
    <w:rsid w:val="00A62DCE"/>
    <w:rsid w:val="00A64411"/>
    <w:rsid w:val="00A66C76"/>
    <w:rsid w:val="00A7420E"/>
    <w:rsid w:val="00A74C08"/>
    <w:rsid w:val="00A80840"/>
    <w:rsid w:val="00A81E0C"/>
    <w:rsid w:val="00A82764"/>
    <w:rsid w:val="00A86D5C"/>
    <w:rsid w:val="00A910D8"/>
    <w:rsid w:val="00A9148D"/>
    <w:rsid w:val="00AA1808"/>
    <w:rsid w:val="00AA1D1C"/>
    <w:rsid w:val="00AA2A47"/>
    <w:rsid w:val="00AA2B3D"/>
    <w:rsid w:val="00AA2DF2"/>
    <w:rsid w:val="00AA48BD"/>
    <w:rsid w:val="00AA7AF8"/>
    <w:rsid w:val="00AB050B"/>
    <w:rsid w:val="00AB1C4C"/>
    <w:rsid w:val="00AC2B42"/>
    <w:rsid w:val="00AC48CF"/>
    <w:rsid w:val="00AC6E71"/>
    <w:rsid w:val="00AD12EE"/>
    <w:rsid w:val="00AD2C4B"/>
    <w:rsid w:val="00AD4A1E"/>
    <w:rsid w:val="00AD5327"/>
    <w:rsid w:val="00AE0B90"/>
    <w:rsid w:val="00AE0C32"/>
    <w:rsid w:val="00AE1553"/>
    <w:rsid w:val="00AE1D1A"/>
    <w:rsid w:val="00AE275A"/>
    <w:rsid w:val="00AE3374"/>
    <w:rsid w:val="00AE346F"/>
    <w:rsid w:val="00AE6646"/>
    <w:rsid w:val="00AE7554"/>
    <w:rsid w:val="00AE756B"/>
    <w:rsid w:val="00AE7679"/>
    <w:rsid w:val="00AF32B2"/>
    <w:rsid w:val="00AF392A"/>
    <w:rsid w:val="00AF4600"/>
    <w:rsid w:val="00AF56BB"/>
    <w:rsid w:val="00B01242"/>
    <w:rsid w:val="00B030E4"/>
    <w:rsid w:val="00B05A90"/>
    <w:rsid w:val="00B06879"/>
    <w:rsid w:val="00B10079"/>
    <w:rsid w:val="00B113CF"/>
    <w:rsid w:val="00B127F8"/>
    <w:rsid w:val="00B13275"/>
    <w:rsid w:val="00B17D08"/>
    <w:rsid w:val="00B20F81"/>
    <w:rsid w:val="00B22EE9"/>
    <w:rsid w:val="00B23659"/>
    <w:rsid w:val="00B30869"/>
    <w:rsid w:val="00B32816"/>
    <w:rsid w:val="00B34BEC"/>
    <w:rsid w:val="00B35A62"/>
    <w:rsid w:val="00B412D2"/>
    <w:rsid w:val="00B42695"/>
    <w:rsid w:val="00B435B2"/>
    <w:rsid w:val="00B43F92"/>
    <w:rsid w:val="00B45944"/>
    <w:rsid w:val="00B46393"/>
    <w:rsid w:val="00B46B93"/>
    <w:rsid w:val="00B508BC"/>
    <w:rsid w:val="00B51096"/>
    <w:rsid w:val="00B52FB9"/>
    <w:rsid w:val="00B56DE3"/>
    <w:rsid w:val="00B617CE"/>
    <w:rsid w:val="00B63F72"/>
    <w:rsid w:val="00B668B9"/>
    <w:rsid w:val="00B671FA"/>
    <w:rsid w:val="00B67BC1"/>
    <w:rsid w:val="00B67D3D"/>
    <w:rsid w:val="00B7021F"/>
    <w:rsid w:val="00B71F9C"/>
    <w:rsid w:val="00B769C6"/>
    <w:rsid w:val="00B770BC"/>
    <w:rsid w:val="00B813EE"/>
    <w:rsid w:val="00B819AA"/>
    <w:rsid w:val="00B8257F"/>
    <w:rsid w:val="00B86E37"/>
    <w:rsid w:val="00BA00B5"/>
    <w:rsid w:val="00BA1A58"/>
    <w:rsid w:val="00BA2C82"/>
    <w:rsid w:val="00BA3DE5"/>
    <w:rsid w:val="00BA4628"/>
    <w:rsid w:val="00BB5194"/>
    <w:rsid w:val="00BB6763"/>
    <w:rsid w:val="00BC1435"/>
    <w:rsid w:val="00BC5488"/>
    <w:rsid w:val="00BD1304"/>
    <w:rsid w:val="00BD7F7D"/>
    <w:rsid w:val="00BE18B7"/>
    <w:rsid w:val="00BE311F"/>
    <w:rsid w:val="00BE3618"/>
    <w:rsid w:val="00BE3C6F"/>
    <w:rsid w:val="00BE7897"/>
    <w:rsid w:val="00BF06E7"/>
    <w:rsid w:val="00BF31EB"/>
    <w:rsid w:val="00BF70F1"/>
    <w:rsid w:val="00C043C1"/>
    <w:rsid w:val="00C0767D"/>
    <w:rsid w:val="00C07CAA"/>
    <w:rsid w:val="00C07F3B"/>
    <w:rsid w:val="00C136F9"/>
    <w:rsid w:val="00C147BB"/>
    <w:rsid w:val="00C16A08"/>
    <w:rsid w:val="00C205D1"/>
    <w:rsid w:val="00C21155"/>
    <w:rsid w:val="00C32C7F"/>
    <w:rsid w:val="00C354F6"/>
    <w:rsid w:val="00C35EEE"/>
    <w:rsid w:val="00C4169C"/>
    <w:rsid w:val="00C430A3"/>
    <w:rsid w:val="00C50453"/>
    <w:rsid w:val="00C50A5B"/>
    <w:rsid w:val="00C51C20"/>
    <w:rsid w:val="00C53158"/>
    <w:rsid w:val="00C53481"/>
    <w:rsid w:val="00C61A14"/>
    <w:rsid w:val="00C6239F"/>
    <w:rsid w:val="00C6332E"/>
    <w:rsid w:val="00C638CB"/>
    <w:rsid w:val="00C64B3F"/>
    <w:rsid w:val="00C67A8C"/>
    <w:rsid w:val="00C713EB"/>
    <w:rsid w:val="00C765B7"/>
    <w:rsid w:val="00C805A5"/>
    <w:rsid w:val="00C8127A"/>
    <w:rsid w:val="00C81511"/>
    <w:rsid w:val="00C815FD"/>
    <w:rsid w:val="00C84659"/>
    <w:rsid w:val="00C847B3"/>
    <w:rsid w:val="00C866B8"/>
    <w:rsid w:val="00C90BA4"/>
    <w:rsid w:val="00C91E8A"/>
    <w:rsid w:val="00C9337A"/>
    <w:rsid w:val="00C93F89"/>
    <w:rsid w:val="00C940C2"/>
    <w:rsid w:val="00C942FA"/>
    <w:rsid w:val="00CA034E"/>
    <w:rsid w:val="00CA0BAB"/>
    <w:rsid w:val="00CA1982"/>
    <w:rsid w:val="00CA3F41"/>
    <w:rsid w:val="00CA46E6"/>
    <w:rsid w:val="00CA7570"/>
    <w:rsid w:val="00CB1356"/>
    <w:rsid w:val="00CB7E6B"/>
    <w:rsid w:val="00CC1630"/>
    <w:rsid w:val="00CC3165"/>
    <w:rsid w:val="00CC33C6"/>
    <w:rsid w:val="00CC5D68"/>
    <w:rsid w:val="00CD1B64"/>
    <w:rsid w:val="00CD1E34"/>
    <w:rsid w:val="00CD1E61"/>
    <w:rsid w:val="00CE297C"/>
    <w:rsid w:val="00CE37E7"/>
    <w:rsid w:val="00CE4B99"/>
    <w:rsid w:val="00CE6128"/>
    <w:rsid w:val="00CF5247"/>
    <w:rsid w:val="00CF63D3"/>
    <w:rsid w:val="00D017CF"/>
    <w:rsid w:val="00D04E29"/>
    <w:rsid w:val="00D06986"/>
    <w:rsid w:val="00D06DAD"/>
    <w:rsid w:val="00D13CC2"/>
    <w:rsid w:val="00D1477C"/>
    <w:rsid w:val="00D17F13"/>
    <w:rsid w:val="00D208AB"/>
    <w:rsid w:val="00D20A31"/>
    <w:rsid w:val="00D27A4D"/>
    <w:rsid w:val="00D31603"/>
    <w:rsid w:val="00D333D1"/>
    <w:rsid w:val="00D3377B"/>
    <w:rsid w:val="00D3516B"/>
    <w:rsid w:val="00D35F91"/>
    <w:rsid w:val="00D379B8"/>
    <w:rsid w:val="00D4093A"/>
    <w:rsid w:val="00D40F22"/>
    <w:rsid w:val="00D41140"/>
    <w:rsid w:val="00D41981"/>
    <w:rsid w:val="00D45286"/>
    <w:rsid w:val="00D5141B"/>
    <w:rsid w:val="00D53C0D"/>
    <w:rsid w:val="00D54841"/>
    <w:rsid w:val="00D60CA8"/>
    <w:rsid w:val="00D6174B"/>
    <w:rsid w:val="00D61794"/>
    <w:rsid w:val="00D637DC"/>
    <w:rsid w:val="00D6526C"/>
    <w:rsid w:val="00D71247"/>
    <w:rsid w:val="00D72D97"/>
    <w:rsid w:val="00D73305"/>
    <w:rsid w:val="00D828C0"/>
    <w:rsid w:val="00D839EA"/>
    <w:rsid w:val="00D849B7"/>
    <w:rsid w:val="00D8636B"/>
    <w:rsid w:val="00D8667D"/>
    <w:rsid w:val="00D91B87"/>
    <w:rsid w:val="00D97597"/>
    <w:rsid w:val="00DA1140"/>
    <w:rsid w:val="00DA16B4"/>
    <w:rsid w:val="00DA191B"/>
    <w:rsid w:val="00DA56F9"/>
    <w:rsid w:val="00DA64C8"/>
    <w:rsid w:val="00DB3155"/>
    <w:rsid w:val="00DB3572"/>
    <w:rsid w:val="00DB4748"/>
    <w:rsid w:val="00DB5D78"/>
    <w:rsid w:val="00DC4C2E"/>
    <w:rsid w:val="00DD5029"/>
    <w:rsid w:val="00DD6C30"/>
    <w:rsid w:val="00DD6DF9"/>
    <w:rsid w:val="00DE0580"/>
    <w:rsid w:val="00DE1057"/>
    <w:rsid w:val="00DE34B7"/>
    <w:rsid w:val="00DE37DD"/>
    <w:rsid w:val="00DF0574"/>
    <w:rsid w:val="00DF2D8C"/>
    <w:rsid w:val="00DF78F4"/>
    <w:rsid w:val="00DF7C40"/>
    <w:rsid w:val="00E01186"/>
    <w:rsid w:val="00E0192B"/>
    <w:rsid w:val="00E035B1"/>
    <w:rsid w:val="00E050C7"/>
    <w:rsid w:val="00E11330"/>
    <w:rsid w:val="00E20C72"/>
    <w:rsid w:val="00E21DD4"/>
    <w:rsid w:val="00E24389"/>
    <w:rsid w:val="00E25340"/>
    <w:rsid w:val="00E26F5D"/>
    <w:rsid w:val="00E33232"/>
    <w:rsid w:val="00E3398D"/>
    <w:rsid w:val="00E36099"/>
    <w:rsid w:val="00E4062E"/>
    <w:rsid w:val="00E4273A"/>
    <w:rsid w:val="00E44B3D"/>
    <w:rsid w:val="00E51019"/>
    <w:rsid w:val="00E553E1"/>
    <w:rsid w:val="00E611B6"/>
    <w:rsid w:val="00E6201A"/>
    <w:rsid w:val="00E65FBE"/>
    <w:rsid w:val="00E70ED0"/>
    <w:rsid w:val="00E724F5"/>
    <w:rsid w:val="00E72E68"/>
    <w:rsid w:val="00E73720"/>
    <w:rsid w:val="00E747EA"/>
    <w:rsid w:val="00E75E68"/>
    <w:rsid w:val="00E77909"/>
    <w:rsid w:val="00E823EF"/>
    <w:rsid w:val="00E82F41"/>
    <w:rsid w:val="00E852E1"/>
    <w:rsid w:val="00E86266"/>
    <w:rsid w:val="00E90D4E"/>
    <w:rsid w:val="00E91162"/>
    <w:rsid w:val="00E91170"/>
    <w:rsid w:val="00E9501C"/>
    <w:rsid w:val="00E96C70"/>
    <w:rsid w:val="00E973F3"/>
    <w:rsid w:val="00E9782B"/>
    <w:rsid w:val="00EA1E50"/>
    <w:rsid w:val="00EA3615"/>
    <w:rsid w:val="00EA4333"/>
    <w:rsid w:val="00EB2EDC"/>
    <w:rsid w:val="00EB55A3"/>
    <w:rsid w:val="00EB7FB8"/>
    <w:rsid w:val="00EC08AA"/>
    <w:rsid w:val="00EC1653"/>
    <w:rsid w:val="00EC305A"/>
    <w:rsid w:val="00EC6901"/>
    <w:rsid w:val="00EC70E7"/>
    <w:rsid w:val="00EC71C6"/>
    <w:rsid w:val="00EC7385"/>
    <w:rsid w:val="00ED095D"/>
    <w:rsid w:val="00ED26FA"/>
    <w:rsid w:val="00ED2A22"/>
    <w:rsid w:val="00ED6CA7"/>
    <w:rsid w:val="00EE6F41"/>
    <w:rsid w:val="00EE7167"/>
    <w:rsid w:val="00EE77AD"/>
    <w:rsid w:val="00EE7A6D"/>
    <w:rsid w:val="00EF11A8"/>
    <w:rsid w:val="00EF1246"/>
    <w:rsid w:val="00EF3A90"/>
    <w:rsid w:val="00EF5895"/>
    <w:rsid w:val="00EF6741"/>
    <w:rsid w:val="00F03E98"/>
    <w:rsid w:val="00F0403E"/>
    <w:rsid w:val="00F0477B"/>
    <w:rsid w:val="00F05A3F"/>
    <w:rsid w:val="00F06041"/>
    <w:rsid w:val="00F07143"/>
    <w:rsid w:val="00F13F10"/>
    <w:rsid w:val="00F148B9"/>
    <w:rsid w:val="00F15A71"/>
    <w:rsid w:val="00F2262B"/>
    <w:rsid w:val="00F22DC2"/>
    <w:rsid w:val="00F2594C"/>
    <w:rsid w:val="00F25EB6"/>
    <w:rsid w:val="00F26E4C"/>
    <w:rsid w:val="00F31582"/>
    <w:rsid w:val="00F33FF1"/>
    <w:rsid w:val="00F40678"/>
    <w:rsid w:val="00F47890"/>
    <w:rsid w:val="00F520AF"/>
    <w:rsid w:val="00F53C35"/>
    <w:rsid w:val="00F56A46"/>
    <w:rsid w:val="00F56BF8"/>
    <w:rsid w:val="00F56C7C"/>
    <w:rsid w:val="00F6053B"/>
    <w:rsid w:val="00F6296E"/>
    <w:rsid w:val="00F644C7"/>
    <w:rsid w:val="00F6759D"/>
    <w:rsid w:val="00F72258"/>
    <w:rsid w:val="00F73122"/>
    <w:rsid w:val="00F73CED"/>
    <w:rsid w:val="00F75E9E"/>
    <w:rsid w:val="00F774C6"/>
    <w:rsid w:val="00F77FB2"/>
    <w:rsid w:val="00F82DF2"/>
    <w:rsid w:val="00F834F0"/>
    <w:rsid w:val="00F83F95"/>
    <w:rsid w:val="00F84015"/>
    <w:rsid w:val="00F863F3"/>
    <w:rsid w:val="00F90456"/>
    <w:rsid w:val="00F922E6"/>
    <w:rsid w:val="00F9343C"/>
    <w:rsid w:val="00F961D8"/>
    <w:rsid w:val="00FA07A1"/>
    <w:rsid w:val="00FA4474"/>
    <w:rsid w:val="00FA75B1"/>
    <w:rsid w:val="00FB19E3"/>
    <w:rsid w:val="00FB2B8E"/>
    <w:rsid w:val="00FB310F"/>
    <w:rsid w:val="00FB329E"/>
    <w:rsid w:val="00FB37AD"/>
    <w:rsid w:val="00FB5D6E"/>
    <w:rsid w:val="00FB5DDA"/>
    <w:rsid w:val="00FC2C25"/>
    <w:rsid w:val="00FC5491"/>
    <w:rsid w:val="00FC795D"/>
    <w:rsid w:val="00FD20E3"/>
    <w:rsid w:val="00FD2343"/>
    <w:rsid w:val="00FD3ECF"/>
    <w:rsid w:val="00FD6C88"/>
    <w:rsid w:val="00FE1519"/>
    <w:rsid w:val="00FE7E86"/>
    <w:rsid w:val="00FF0206"/>
    <w:rsid w:val="00FF3857"/>
    <w:rsid w:val="00FF4322"/>
    <w:rsid w:val="00FF4B5F"/>
    <w:rsid w:val="00FF587D"/>
    <w:rsid w:val="00FF6424"/>
    <w:rsid w:val="00FF75A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15:chartTrackingRefBased/>
  <w15:docId w15:val="{2E878915-370F-4463-AF68-44E2E55FAC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0"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1F30CC"/>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aliases w:val="題號1"/>
    <w:basedOn w:val="a0"/>
    <w:next w:val="a0"/>
    <w:link w:val="10"/>
    <w:qFormat/>
    <w:rsid w:val="000C337A"/>
    <w:pPr>
      <w:keepNext/>
      <w:spacing w:before="180" w:after="180" w:line="720" w:lineRule="atLeast"/>
      <w:outlineLvl w:val="0"/>
    </w:pPr>
    <w:rPr>
      <w:rFonts w:ascii="Aptos Display" w:eastAsia="新細明體" w:hAnsi="Aptos Display"/>
      <w:b/>
      <w:bCs/>
      <w:kern w:val="52"/>
      <w:sz w:val="52"/>
      <w:szCs w:val="52"/>
    </w:rPr>
  </w:style>
  <w:style w:type="paragraph" w:styleId="2">
    <w:name w:val="heading 2"/>
    <w:aliases w:val="標題110/111,節,節1"/>
    <w:basedOn w:val="a0"/>
    <w:next w:val="a0"/>
    <w:link w:val="20"/>
    <w:qFormat/>
    <w:rsid w:val="004F3103"/>
    <w:pPr>
      <w:keepNext/>
      <w:spacing w:line="720" w:lineRule="atLeast"/>
      <w:outlineLvl w:val="1"/>
    </w:pPr>
    <w:rPr>
      <w:rFonts w:ascii="Arial" w:eastAsia="新細明體" w:hAnsi="Arial"/>
      <w:b/>
      <w:bCs/>
      <w:sz w:val="48"/>
      <w:szCs w:val="48"/>
    </w:rPr>
  </w:style>
  <w:style w:type="paragraph" w:styleId="3">
    <w:name w:val="heading 3"/>
    <w:basedOn w:val="a0"/>
    <w:next w:val="a0"/>
    <w:link w:val="30"/>
    <w:unhideWhenUsed/>
    <w:qFormat/>
    <w:rsid w:val="004F3103"/>
    <w:pPr>
      <w:keepNext/>
      <w:spacing w:line="720" w:lineRule="atLeast"/>
      <w:outlineLvl w:val="2"/>
    </w:pPr>
    <w:rPr>
      <w:rFonts w:ascii="Cambria" w:eastAsia="新細明體" w:hAnsi="Cambria"/>
      <w:b/>
      <w:bCs/>
      <w:snapToGrid/>
      <w:sz w:val="36"/>
      <w:szCs w:val="36"/>
    </w:rPr>
  </w:style>
  <w:style w:type="paragraph" w:styleId="4">
    <w:name w:val="heading 4"/>
    <w:aliases w:val="表格,一"/>
    <w:basedOn w:val="a0"/>
    <w:next w:val="a0"/>
    <w:link w:val="40"/>
    <w:qFormat/>
    <w:rsid w:val="004F3103"/>
    <w:pPr>
      <w:keepNext/>
      <w:spacing w:line="720" w:lineRule="atLeast"/>
      <w:outlineLvl w:val="3"/>
    </w:pPr>
    <w:rPr>
      <w:rFonts w:ascii="Arial" w:eastAsia="新細明體" w:hAnsi="Arial"/>
      <w:snapToGrid/>
      <w:sz w:val="36"/>
      <w:szCs w:val="36"/>
    </w:rPr>
  </w:style>
  <w:style w:type="paragraph" w:styleId="5">
    <w:name w:val="heading 5"/>
    <w:basedOn w:val="a0"/>
    <w:link w:val="50"/>
    <w:qFormat/>
    <w:rsid w:val="004F3103"/>
    <w:pPr>
      <w:spacing w:line="240" w:lineRule="auto"/>
      <w:ind w:leftChars="0" w:left="2094" w:firstLineChars="0" w:hanging="700"/>
      <w:outlineLvl w:val="4"/>
    </w:pPr>
    <w:rPr>
      <w:rFonts w:hAnsi="Arial"/>
      <w:bCs/>
      <w:snapToGrid/>
      <w:sz w:val="32"/>
      <w:szCs w:val="36"/>
    </w:rPr>
  </w:style>
  <w:style w:type="paragraph" w:styleId="6">
    <w:name w:val="heading 6"/>
    <w:basedOn w:val="a0"/>
    <w:link w:val="60"/>
    <w:qFormat/>
    <w:rsid w:val="004F3103"/>
    <w:pPr>
      <w:tabs>
        <w:tab w:val="left" w:pos="2094"/>
      </w:tabs>
      <w:spacing w:line="240" w:lineRule="auto"/>
      <w:ind w:leftChars="0" w:left="2441" w:firstLineChars="0" w:hanging="697"/>
      <w:outlineLvl w:val="5"/>
    </w:pPr>
    <w:rPr>
      <w:rFonts w:hAnsi="Arial"/>
      <w:snapToGrid/>
      <w:sz w:val="32"/>
      <w:szCs w:val="36"/>
    </w:rPr>
  </w:style>
  <w:style w:type="paragraph" w:styleId="7">
    <w:name w:val="heading 7"/>
    <w:aliases w:val="(1)"/>
    <w:basedOn w:val="a0"/>
    <w:link w:val="70"/>
    <w:qFormat/>
    <w:rsid w:val="004F3103"/>
    <w:pPr>
      <w:spacing w:line="240" w:lineRule="auto"/>
      <w:ind w:leftChars="0" w:left="2445" w:firstLineChars="0" w:hanging="353"/>
      <w:outlineLvl w:val="6"/>
    </w:pPr>
    <w:rPr>
      <w:rFonts w:hAnsi="Arial"/>
      <w:bCs/>
      <w:snapToGrid/>
      <w:sz w:val="32"/>
      <w:szCs w:val="36"/>
    </w:rPr>
  </w:style>
  <w:style w:type="paragraph" w:styleId="8">
    <w:name w:val="heading 8"/>
    <w:basedOn w:val="a0"/>
    <w:link w:val="80"/>
    <w:qFormat/>
    <w:rsid w:val="004F3103"/>
    <w:pPr>
      <w:spacing w:line="240" w:lineRule="auto"/>
      <w:ind w:leftChars="0" w:left="2787" w:firstLineChars="0" w:hanging="349"/>
      <w:outlineLvl w:val="7"/>
    </w:pPr>
    <w:rPr>
      <w:rFonts w:hAnsi="Arial"/>
      <w:snapToGrid/>
      <w:sz w:val="32"/>
      <w:szCs w:val="36"/>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a6"/>
    <w:qFormat/>
    <w:pPr>
      <w:ind w:left="300" w:hangingChars="100" w:hanging="100"/>
    </w:pPr>
  </w:style>
  <w:style w:type="paragraph" w:customStyle="1" w:styleId="a7">
    <w:name w:val="(一)下內文"/>
    <w:basedOn w:val="a5"/>
    <w:link w:val="11"/>
    <w:pPr>
      <w:adjustRightInd w:val="0"/>
      <w:ind w:leftChars="300" w:firstLineChars="0" w:firstLine="0"/>
    </w:pPr>
  </w:style>
  <w:style w:type="paragraph" w:customStyle="1" w:styleId="123">
    <w:name w:val="1.2.3."/>
    <w:basedOn w:val="a7"/>
    <w:link w:val="1230"/>
    <w:qFormat/>
    <w:pPr>
      <w:adjustRightInd/>
      <w:ind w:left="400" w:hangingChars="100" w:hanging="100"/>
    </w:pPr>
  </w:style>
  <w:style w:type="paragraph" w:customStyle="1" w:styleId="a8">
    <w:name w:val="結論"/>
    <w:basedOn w:val="a7"/>
    <w:link w:val="a9"/>
    <w:pPr>
      <w:adjustRightInd/>
      <w:ind w:leftChars="200" w:left="200"/>
    </w:pPr>
  </w:style>
  <w:style w:type="paragraph" w:customStyle="1" w:styleId="aa">
    <w:name w:val="前言內文"/>
    <w:basedOn w:val="a0"/>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rPr>
  </w:style>
  <w:style w:type="paragraph" w:customStyle="1" w:styleId="ac">
    <w:name w:val="報告名稱"/>
    <w:basedOn w:val="a0"/>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d">
    <w:name w:val="姓名及分機"/>
    <w:basedOn w:val="a0"/>
    <w:link w:val="ae"/>
    <w:pPr>
      <w:ind w:leftChars="0" w:left="0" w:firstLineChars="0" w:firstLine="0"/>
      <w:jc w:val="right"/>
    </w:pPr>
    <w:rPr>
      <w:sz w:val="24"/>
    </w:rPr>
  </w:style>
  <w:style w:type="paragraph" w:customStyle="1" w:styleId="af">
    <w:name w:val="前言(一)(二)(三)"/>
    <w:basedOn w:val="a0"/>
    <w:pPr>
      <w:ind w:leftChars="0" w:left="100" w:hangingChars="100" w:hanging="100"/>
    </w:pPr>
  </w:style>
  <w:style w:type="paragraph" w:customStyle="1" w:styleId="1231">
    <w:name w:val="(1)(2)(3)"/>
    <w:basedOn w:val="a0"/>
    <w:link w:val="1232"/>
    <w:pPr>
      <w:ind w:leftChars="400" w:left="500" w:hangingChars="100" w:hanging="100"/>
    </w:pPr>
  </w:style>
  <w:style w:type="paragraph" w:customStyle="1" w:styleId="200">
    <w:name w:val="表格內文(20行高)"/>
    <w:basedOn w:val="142"/>
    <w:link w:val="201"/>
    <w:pPr>
      <w:spacing w:line="400" w:lineRule="exact"/>
    </w:pPr>
  </w:style>
  <w:style w:type="paragraph" w:styleId="ab">
    <w:name w:val="table of figures"/>
    <w:basedOn w:val="a0"/>
    <w:next w:val="a0"/>
    <w:link w:val="af0"/>
    <w:semiHidden/>
    <w:pPr>
      <w:ind w:leftChars="400" w:left="960" w:hangingChars="200" w:hanging="480"/>
    </w:pPr>
  </w:style>
  <w:style w:type="paragraph" w:customStyle="1" w:styleId="21">
    <w:name w:val="(一)下內文縮2"/>
    <w:basedOn w:val="a0"/>
    <w:link w:val="22"/>
    <w:qFormat/>
    <w:pPr>
      <w:adjustRightInd w:val="0"/>
      <w:ind w:leftChars="300" w:left="300"/>
    </w:pPr>
  </w:style>
  <w:style w:type="paragraph" w:styleId="12">
    <w:name w:val="toc 1"/>
    <w:basedOn w:val="a0"/>
    <w:next w:val="a0"/>
    <w:autoRedefine/>
    <w:uiPriority w:val="39"/>
    <w:qFormat/>
    <w:rsid w:val="00C90BA4"/>
    <w:pPr>
      <w:tabs>
        <w:tab w:val="right" w:leader="hyphen" w:pos="8494"/>
      </w:tabs>
      <w:ind w:leftChars="0" w:left="487" w:hangingChars="200" w:hanging="487"/>
    </w:pPr>
    <w:rPr>
      <w:b/>
      <w:sz w:val="24"/>
    </w:rPr>
  </w:style>
  <w:style w:type="paragraph" w:styleId="23">
    <w:name w:val="toc 2"/>
    <w:basedOn w:val="a0"/>
    <w:next w:val="a0"/>
    <w:autoRedefine/>
    <w:uiPriority w:val="39"/>
    <w:qFormat/>
    <w:rsid w:val="003D4381"/>
    <w:pPr>
      <w:tabs>
        <w:tab w:val="right" w:leader="hyphen" w:pos="8490"/>
      </w:tabs>
      <w:ind w:leftChars="0" w:hangingChars="200" w:hanging="200"/>
    </w:pPr>
    <w:rPr>
      <w:sz w:val="24"/>
    </w:rPr>
  </w:style>
  <w:style w:type="paragraph" w:styleId="af1">
    <w:name w:val="header"/>
    <w:basedOn w:val="a0"/>
    <w:link w:val="af2"/>
    <w:uiPriority w:val="99"/>
    <w:unhideWhenUsed/>
    <w:rsid w:val="009325C6"/>
    <w:pPr>
      <w:tabs>
        <w:tab w:val="center" w:pos="4153"/>
        <w:tab w:val="right" w:pos="8306"/>
      </w:tabs>
      <w:snapToGrid w:val="0"/>
    </w:pPr>
    <w:rPr>
      <w:sz w:val="20"/>
      <w:szCs w:val="20"/>
    </w:rPr>
  </w:style>
  <w:style w:type="character" w:customStyle="1" w:styleId="af2">
    <w:name w:val="頁首 字元"/>
    <w:link w:val="af1"/>
    <w:uiPriority w:val="99"/>
    <w:rsid w:val="009325C6"/>
    <w:rPr>
      <w:rFonts w:ascii="標楷體" w:eastAsia="標楷體"/>
      <w:snapToGrid w:val="0"/>
      <w:kern w:val="2"/>
    </w:rPr>
  </w:style>
  <w:style w:type="paragraph" w:styleId="af3">
    <w:name w:val="footer"/>
    <w:basedOn w:val="a0"/>
    <w:link w:val="af4"/>
    <w:uiPriority w:val="99"/>
    <w:unhideWhenUsed/>
    <w:rsid w:val="009325C6"/>
    <w:pPr>
      <w:tabs>
        <w:tab w:val="center" w:pos="4153"/>
        <w:tab w:val="right" w:pos="8306"/>
      </w:tabs>
      <w:snapToGrid w:val="0"/>
    </w:pPr>
    <w:rPr>
      <w:sz w:val="20"/>
      <w:szCs w:val="20"/>
    </w:rPr>
  </w:style>
  <w:style w:type="character" w:customStyle="1" w:styleId="af4">
    <w:name w:val="頁尾 字元"/>
    <w:link w:val="af3"/>
    <w:uiPriority w:val="99"/>
    <w:rsid w:val="009325C6"/>
    <w:rPr>
      <w:rFonts w:ascii="標楷體" w:eastAsia="標楷體"/>
      <w:snapToGrid w:val="0"/>
      <w:kern w:val="2"/>
    </w:rPr>
  </w:style>
  <w:style w:type="paragraph" w:customStyle="1" w:styleId="24">
    <w:name w:val=" 字元 字元2 字元 字元 字元"/>
    <w:basedOn w:val="a0"/>
    <w:semiHidden/>
    <w:rsid w:val="006D242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51">
    <w:name w:val=" 字元 字元5"/>
    <w:basedOn w:val="a0"/>
    <w:semiHidden/>
    <w:rsid w:val="006D242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styleId="af5">
    <w:name w:val="Table Grid"/>
    <w:basedOn w:val="a2"/>
    <w:uiPriority w:val="59"/>
    <w:rsid w:val="00953A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6">
    <w:name w:val="Balloon Text"/>
    <w:basedOn w:val="a0"/>
    <w:link w:val="af7"/>
    <w:uiPriority w:val="99"/>
    <w:unhideWhenUsed/>
    <w:rsid w:val="00EE7167"/>
    <w:pPr>
      <w:spacing w:line="240" w:lineRule="auto"/>
    </w:pPr>
    <w:rPr>
      <w:rFonts w:ascii="Cambria" w:eastAsia="新細明體" w:hAnsi="Cambria"/>
      <w:sz w:val="18"/>
      <w:szCs w:val="18"/>
    </w:rPr>
  </w:style>
  <w:style w:type="character" w:customStyle="1" w:styleId="af7">
    <w:name w:val="註解方塊文字 字元"/>
    <w:link w:val="af6"/>
    <w:uiPriority w:val="99"/>
    <w:rsid w:val="00EE7167"/>
    <w:rPr>
      <w:rFonts w:ascii="Cambria" w:eastAsia="新細明體" w:hAnsi="Cambria" w:cs="Times New Roman"/>
      <w:snapToGrid w:val="0"/>
      <w:kern w:val="2"/>
      <w:sz w:val="18"/>
      <w:szCs w:val="18"/>
    </w:rPr>
  </w:style>
  <w:style w:type="paragraph" w:styleId="af8">
    <w:name w:val="footnote text"/>
    <w:basedOn w:val="a0"/>
    <w:link w:val="af9"/>
    <w:uiPriority w:val="99"/>
    <w:unhideWhenUsed/>
    <w:rsid w:val="0067221A"/>
    <w:pPr>
      <w:snapToGrid w:val="0"/>
      <w:jc w:val="left"/>
    </w:pPr>
    <w:rPr>
      <w:sz w:val="20"/>
      <w:szCs w:val="20"/>
    </w:rPr>
  </w:style>
  <w:style w:type="character" w:customStyle="1" w:styleId="af9">
    <w:name w:val="註腳文字 字元"/>
    <w:link w:val="af8"/>
    <w:uiPriority w:val="99"/>
    <w:rsid w:val="0067221A"/>
    <w:rPr>
      <w:rFonts w:ascii="標楷體" w:eastAsia="標楷體"/>
      <w:snapToGrid w:val="0"/>
      <w:kern w:val="2"/>
    </w:rPr>
  </w:style>
  <w:style w:type="character" w:styleId="afa">
    <w:name w:val="footnote reference"/>
    <w:aliases w:val="FR,Ref,de nota al pie,註腳內容,Error-Fußnotenzeichen5,Error-Fußnotenzeichen6,Error-Fußnotenzeichen3"/>
    <w:uiPriority w:val="99"/>
    <w:unhideWhenUsed/>
    <w:rsid w:val="0067221A"/>
    <w:rPr>
      <w:vertAlign w:val="superscript"/>
    </w:rPr>
  </w:style>
  <w:style w:type="character" w:customStyle="1" w:styleId="143">
    <w:name w:val="表格內文(14行高) 字元"/>
    <w:link w:val="142"/>
    <w:qFormat/>
    <w:rsid w:val="005850AA"/>
    <w:rPr>
      <w:rFonts w:ascii="標楷體" w:eastAsia="標楷體"/>
      <w:snapToGrid w:val="0"/>
      <w:kern w:val="2"/>
      <w:sz w:val="24"/>
      <w:szCs w:val="28"/>
    </w:rPr>
  </w:style>
  <w:style w:type="character" w:styleId="afb">
    <w:name w:val="Hyperlink"/>
    <w:uiPriority w:val="99"/>
    <w:unhideWhenUsed/>
    <w:rsid w:val="003D4381"/>
    <w:rPr>
      <w:color w:val="467886"/>
      <w:u w:val="single"/>
    </w:rPr>
  </w:style>
  <w:style w:type="paragraph" w:styleId="afc">
    <w:name w:val="Title"/>
    <w:basedOn w:val="a0"/>
    <w:next w:val="a0"/>
    <w:link w:val="afd"/>
    <w:uiPriority w:val="10"/>
    <w:qFormat/>
    <w:rsid w:val="007D564C"/>
    <w:pPr>
      <w:spacing w:after="80" w:line="240" w:lineRule="auto"/>
      <w:ind w:leftChars="0" w:left="0" w:firstLineChars="0" w:firstLine="0"/>
      <w:contextualSpacing/>
      <w:jc w:val="center"/>
    </w:pPr>
    <w:rPr>
      <w:rFonts w:ascii="Aptos Display" w:eastAsia="新細明體" w:hAnsi="Aptos Display"/>
      <w:snapToGrid/>
      <w:spacing w:val="-10"/>
      <w:kern w:val="28"/>
      <w:sz w:val="56"/>
      <w:szCs w:val="56"/>
    </w:rPr>
  </w:style>
  <w:style w:type="character" w:customStyle="1" w:styleId="afd">
    <w:name w:val="標題 字元"/>
    <w:link w:val="afc"/>
    <w:uiPriority w:val="10"/>
    <w:rsid w:val="007D564C"/>
    <w:rPr>
      <w:rFonts w:ascii="Aptos Display" w:hAnsi="Aptos Display"/>
      <w:spacing w:val="-10"/>
      <w:kern w:val="28"/>
      <w:sz w:val="56"/>
      <w:szCs w:val="56"/>
    </w:rPr>
  </w:style>
  <w:style w:type="character" w:styleId="afe">
    <w:name w:val="annotation reference"/>
    <w:uiPriority w:val="99"/>
    <w:semiHidden/>
    <w:unhideWhenUsed/>
    <w:rsid w:val="004E01A6"/>
    <w:rPr>
      <w:sz w:val="18"/>
      <w:szCs w:val="18"/>
    </w:rPr>
  </w:style>
  <w:style w:type="paragraph" w:styleId="aff">
    <w:name w:val="annotation text"/>
    <w:basedOn w:val="a0"/>
    <w:link w:val="aff0"/>
    <w:uiPriority w:val="99"/>
    <w:semiHidden/>
    <w:unhideWhenUsed/>
    <w:rsid w:val="004E01A6"/>
    <w:pPr>
      <w:jc w:val="left"/>
    </w:pPr>
  </w:style>
  <w:style w:type="character" w:customStyle="1" w:styleId="aff0">
    <w:name w:val="註解文字 字元"/>
    <w:link w:val="aff"/>
    <w:uiPriority w:val="99"/>
    <w:semiHidden/>
    <w:rsid w:val="004E01A6"/>
    <w:rPr>
      <w:rFonts w:ascii="標楷體" w:eastAsia="標楷體"/>
      <w:snapToGrid w:val="0"/>
      <w:kern w:val="2"/>
      <w:sz w:val="28"/>
      <w:szCs w:val="28"/>
    </w:rPr>
  </w:style>
  <w:style w:type="paragraph" w:styleId="aff1">
    <w:name w:val="annotation subject"/>
    <w:basedOn w:val="aff"/>
    <w:next w:val="aff"/>
    <w:link w:val="aff2"/>
    <w:uiPriority w:val="99"/>
    <w:semiHidden/>
    <w:unhideWhenUsed/>
    <w:rsid w:val="004E01A6"/>
    <w:rPr>
      <w:b/>
      <w:bCs/>
    </w:rPr>
  </w:style>
  <w:style w:type="character" w:customStyle="1" w:styleId="aff2">
    <w:name w:val="註解主旨 字元"/>
    <w:link w:val="aff1"/>
    <w:uiPriority w:val="99"/>
    <w:semiHidden/>
    <w:rsid w:val="004E01A6"/>
    <w:rPr>
      <w:rFonts w:ascii="標楷體" w:eastAsia="標楷體"/>
      <w:b/>
      <w:bCs/>
      <w:snapToGrid w:val="0"/>
      <w:kern w:val="2"/>
      <w:sz w:val="28"/>
      <w:szCs w:val="28"/>
    </w:rPr>
  </w:style>
  <w:style w:type="character" w:customStyle="1" w:styleId="141">
    <w:name w:val="第二層(14號字) 字元1"/>
    <w:link w:val="14"/>
    <w:rsid w:val="0056215B"/>
    <w:rPr>
      <w:rFonts w:ascii="標楷體" w:eastAsia="標楷體"/>
      <w:b/>
      <w:snapToGrid w:val="0"/>
      <w:kern w:val="2"/>
      <w:sz w:val="28"/>
    </w:rPr>
  </w:style>
  <w:style w:type="character" w:customStyle="1" w:styleId="10">
    <w:name w:val="標題 1 字元"/>
    <w:aliases w:val="題號1 字元"/>
    <w:link w:val="1"/>
    <w:rsid w:val="000C337A"/>
    <w:rPr>
      <w:rFonts w:ascii="Aptos Display" w:eastAsia="新細明體" w:hAnsi="Aptos Display" w:cs="Times New Roman"/>
      <w:b/>
      <w:bCs/>
      <w:snapToGrid w:val="0"/>
      <w:kern w:val="52"/>
      <w:sz w:val="52"/>
      <w:szCs w:val="52"/>
    </w:rPr>
  </w:style>
  <w:style w:type="paragraph" w:styleId="aff3">
    <w:name w:val="TOC Heading"/>
    <w:basedOn w:val="1"/>
    <w:next w:val="a0"/>
    <w:uiPriority w:val="39"/>
    <w:unhideWhenUsed/>
    <w:qFormat/>
    <w:rsid w:val="000C337A"/>
    <w:pPr>
      <w:keepLines/>
      <w:widowControl/>
      <w:spacing w:before="240" w:after="0" w:line="259" w:lineRule="auto"/>
      <w:ind w:leftChars="0" w:left="0" w:firstLineChars="0" w:firstLine="0"/>
      <w:jc w:val="left"/>
      <w:outlineLvl w:val="9"/>
    </w:pPr>
    <w:rPr>
      <w:b w:val="0"/>
      <w:bCs w:val="0"/>
      <w:snapToGrid/>
      <w:color w:val="0F4761"/>
      <w:kern w:val="0"/>
      <w:sz w:val="32"/>
      <w:szCs w:val="32"/>
    </w:rPr>
  </w:style>
  <w:style w:type="paragraph" w:styleId="31">
    <w:name w:val="toc 3"/>
    <w:basedOn w:val="a0"/>
    <w:next w:val="a0"/>
    <w:autoRedefine/>
    <w:uiPriority w:val="39"/>
    <w:unhideWhenUsed/>
    <w:qFormat/>
    <w:rsid w:val="000C337A"/>
    <w:pPr>
      <w:widowControl/>
      <w:spacing w:after="100" w:line="259" w:lineRule="auto"/>
      <w:ind w:leftChars="0" w:left="440" w:firstLineChars="0" w:firstLine="0"/>
      <w:jc w:val="left"/>
    </w:pPr>
    <w:rPr>
      <w:rFonts w:ascii="Aptos" w:eastAsia="新細明體" w:hAnsi="Aptos"/>
      <w:snapToGrid/>
      <w:kern w:val="0"/>
      <w:sz w:val="22"/>
      <w:szCs w:val="22"/>
    </w:rPr>
  </w:style>
  <w:style w:type="character" w:customStyle="1" w:styleId="20">
    <w:name w:val="標題 2 字元"/>
    <w:aliases w:val="標題110/111 字元,節 字元,節1 字元"/>
    <w:link w:val="2"/>
    <w:rsid w:val="004F3103"/>
    <w:rPr>
      <w:rFonts w:ascii="Arial" w:hAnsi="Arial"/>
      <w:b/>
      <w:bCs/>
      <w:snapToGrid w:val="0"/>
      <w:kern w:val="2"/>
      <w:sz w:val="48"/>
      <w:szCs w:val="48"/>
    </w:rPr>
  </w:style>
  <w:style w:type="character" w:customStyle="1" w:styleId="30">
    <w:name w:val="標題 3 字元"/>
    <w:link w:val="3"/>
    <w:rsid w:val="004F3103"/>
    <w:rPr>
      <w:rFonts w:ascii="Cambria" w:hAnsi="Cambria"/>
      <w:b/>
      <w:bCs/>
      <w:kern w:val="2"/>
      <w:sz w:val="36"/>
      <w:szCs w:val="36"/>
    </w:rPr>
  </w:style>
  <w:style w:type="character" w:customStyle="1" w:styleId="40">
    <w:name w:val="標題 4 字元"/>
    <w:aliases w:val="表格 字元,一 字元"/>
    <w:link w:val="4"/>
    <w:rsid w:val="004F3103"/>
    <w:rPr>
      <w:rFonts w:ascii="Arial" w:hAnsi="Arial"/>
      <w:kern w:val="2"/>
      <w:sz w:val="36"/>
      <w:szCs w:val="36"/>
    </w:rPr>
  </w:style>
  <w:style w:type="character" w:customStyle="1" w:styleId="50">
    <w:name w:val="標題 5 字元"/>
    <w:link w:val="5"/>
    <w:rsid w:val="004F3103"/>
    <w:rPr>
      <w:rFonts w:ascii="標楷體" w:eastAsia="標楷體" w:hAnsi="Arial"/>
      <w:bCs/>
      <w:kern w:val="2"/>
      <w:sz w:val="32"/>
      <w:szCs w:val="36"/>
    </w:rPr>
  </w:style>
  <w:style w:type="character" w:customStyle="1" w:styleId="60">
    <w:name w:val="標題 6 字元"/>
    <w:link w:val="6"/>
    <w:rsid w:val="004F3103"/>
    <w:rPr>
      <w:rFonts w:ascii="標楷體" w:eastAsia="標楷體" w:hAnsi="Arial"/>
      <w:kern w:val="2"/>
      <w:sz w:val="32"/>
      <w:szCs w:val="36"/>
    </w:rPr>
  </w:style>
  <w:style w:type="character" w:customStyle="1" w:styleId="70">
    <w:name w:val="標題 7 字元"/>
    <w:aliases w:val="(1) 字元"/>
    <w:link w:val="7"/>
    <w:rsid w:val="004F3103"/>
    <w:rPr>
      <w:rFonts w:ascii="標楷體" w:eastAsia="標楷體" w:hAnsi="Arial"/>
      <w:bCs/>
      <w:kern w:val="2"/>
      <w:sz w:val="32"/>
      <w:szCs w:val="36"/>
    </w:rPr>
  </w:style>
  <w:style w:type="character" w:customStyle="1" w:styleId="80">
    <w:name w:val="標題 8 字元"/>
    <w:link w:val="8"/>
    <w:rsid w:val="004F3103"/>
    <w:rPr>
      <w:rFonts w:ascii="標楷體" w:eastAsia="標楷體" w:hAnsi="Arial"/>
      <w:kern w:val="2"/>
      <w:sz w:val="32"/>
      <w:szCs w:val="36"/>
    </w:rPr>
  </w:style>
  <w:style w:type="numbering" w:customStyle="1" w:styleId="13">
    <w:name w:val="無清單1"/>
    <w:next w:val="a3"/>
    <w:uiPriority w:val="99"/>
    <w:semiHidden/>
    <w:rsid w:val="004F3103"/>
  </w:style>
  <w:style w:type="paragraph" w:customStyle="1" w:styleId="25">
    <w:name w:val="字元 字元2 字元 字元 字元"/>
    <w:basedOn w:val="a0"/>
    <w:semiHidden/>
    <w:rsid w:val="004F3103"/>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60">
    <w:name w:val="第一層(16號字) 字元"/>
    <w:link w:val="16"/>
    <w:rsid w:val="004F3103"/>
    <w:rPr>
      <w:rFonts w:ascii="標楷體" w:eastAsia="標楷體"/>
      <w:b/>
      <w:snapToGrid w:val="0"/>
      <w:kern w:val="2"/>
      <w:sz w:val="32"/>
    </w:rPr>
  </w:style>
  <w:style w:type="character" w:customStyle="1" w:styleId="a6">
    <w:name w:val="(一)(二)(三) 字元"/>
    <w:link w:val="a5"/>
    <w:rsid w:val="004F3103"/>
    <w:rPr>
      <w:rFonts w:ascii="標楷體" w:eastAsia="標楷體"/>
      <w:snapToGrid w:val="0"/>
      <w:kern w:val="2"/>
      <w:sz w:val="28"/>
      <w:szCs w:val="28"/>
    </w:rPr>
  </w:style>
  <w:style w:type="character" w:customStyle="1" w:styleId="1230">
    <w:name w:val="1.2.3. 字元"/>
    <w:link w:val="123"/>
    <w:rsid w:val="004F3103"/>
    <w:rPr>
      <w:rFonts w:ascii="標楷體" w:eastAsia="標楷體"/>
      <w:snapToGrid w:val="0"/>
      <w:kern w:val="2"/>
      <w:sz w:val="28"/>
      <w:szCs w:val="28"/>
    </w:rPr>
  </w:style>
  <w:style w:type="character" w:customStyle="1" w:styleId="a9">
    <w:name w:val="結論 字元"/>
    <w:link w:val="a8"/>
    <w:rsid w:val="004F3103"/>
    <w:rPr>
      <w:rFonts w:ascii="標楷體" w:eastAsia="標楷體"/>
      <w:snapToGrid w:val="0"/>
      <w:kern w:val="2"/>
      <w:sz w:val="28"/>
      <w:szCs w:val="28"/>
    </w:rPr>
  </w:style>
  <w:style w:type="character" w:customStyle="1" w:styleId="145">
    <w:name w:val="第一層(14號字) 字元"/>
    <w:link w:val="144"/>
    <w:rsid w:val="004F3103"/>
    <w:rPr>
      <w:rFonts w:ascii="標楷體" w:eastAsia="標楷體"/>
      <w:b/>
      <w:snapToGrid w:val="0"/>
      <w:kern w:val="2"/>
      <w:sz w:val="28"/>
    </w:rPr>
  </w:style>
  <w:style w:type="character" w:customStyle="1" w:styleId="201">
    <w:name w:val="表格內文(20行高) 字元"/>
    <w:link w:val="200"/>
    <w:rsid w:val="004F3103"/>
    <w:rPr>
      <w:rFonts w:ascii="標楷體" w:eastAsia="標楷體"/>
      <w:snapToGrid w:val="0"/>
      <w:kern w:val="2"/>
      <w:sz w:val="24"/>
      <w:szCs w:val="28"/>
    </w:rPr>
  </w:style>
  <w:style w:type="character" w:styleId="aff4">
    <w:name w:val="page number"/>
    <w:basedOn w:val="a1"/>
    <w:rsid w:val="004F3103"/>
  </w:style>
  <w:style w:type="character" w:styleId="aff5">
    <w:name w:val="FollowedHyperlink"/>
    <w:uiPriority w:val="99"/>
    <w:rsid w:val="004F3103"/>
    <w:rPr>
      <w:color w:val="800080"/>
      <w:u w:val="single"/>
    </w:rPr>
  </w:style>
  <w:style w:type="paragraph" w:customStyle="1" w:styleId="15">
    <w:name w:val="字元 字元1"/>
    <w:basedOn w:val="a0"/>
    <w:semiHidden/>
    <w:rsid w:val="004F3103"/>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styleId="aff6">
    <w:name w:val="Strong"/>
    <w:uiPriority w:val="22"/>
    <w:qFormat/>
    <w:rsid w:val="004F3103"/>
    <w:rPr>
      <w:b/>
      <w:bCs/>
    </w:rPr>
  </w:style>
  <w:style w:type="paragraph" w:styleId="aff7">
    <w:name w:val="Signature"/>
    <w:basedOn w:val="a0"/>
    <w:link w:val="aff8"/>
    <w:rsid w:val="004F3103"/>
    <w:pPr>
      <w:widowControl/>
      <w:spacing w:line="240" w:lineRule="auto"/>
      <w:ind w:leftChars="0" w:left="4320" w:firstLineChars="0" w:firstLine="0"/>
      <w:jc w:val="left"/>
    </w:pPr>
    <w:rPr>
      <w:rFonts w:ascii="Times New Roman" w:eastAsia="新細明體"/>
      <w:snapToGrid/>
      <w:spacing w:val="-5"/>
      <w:kern w:val="0"/>
      <w:sz w:val="18"/>
      <w:szCs w:val="20"/>
    </w:rPr>
  </w:style>
  <w:style w:type="character" w:customStyle="1" w:styleId="aff8">
    <w:name w:val="簽名 字元"/>
    <w:link w:val="aff7"/>
    <w:rsid w:val="004F3103"/>
    <w:rPr>
      <w:spacing w:val="-5"/>
      <w:sz w:val="18"/>
    </w:rPr>
  </w:style>
  <w:style w:type="paragraph" w:customStyle="1" w:styleId="aff9">
    <w:name w:val="(一)內文"/>
    <w:autoRedefine/>
    <w:rsid w:val="004F3103"/>
    <w:pPr>
      <w:autoSpaceDN w:val="0"/>
      <w:snapToGrid w:val="0"/>
      <w:spacing w:line="360" w:lineRule="auto"/>
      <w:ind w:leftChars="200" w:left="850" w:hangingChars="100" w:hanging="283"/>
      <w:jc w:val="both"/>
    </w:pPr>
    <w:rPr>
      <w:rFonts w:ascii="標楷體" w:eastAsia="標楷體" w:hAnsi="標楷體"/>
      <w:sz w:val="28"/>
      <w:szCs w:val="28"/>
    </w:rPr>
  </w:style>
  <w:style w:type="character" w:customStyle="1" w:styleId="NDL">
    <w:name w:val="NDL"/>
    <w:semiHidden/>
    <w:rsid w:val="004F3103"/>
    <w:rPr>
      <w:rFonts w:ascii="Arial" w:eastAsia="新細明體" w:hAnsi="Arial" w:cs="Arial"/>
      <w:color w:val="auto"/>
      <w:sz w:val="18"/>
      <w:szCs w:val="20"/>
    </w:rPr>
  </w:style>
  <w:style w:type="character" w:styleId="affa">
    <w:name w:val="line number"/>
    <w:basedOn w:val="a1"/>
    <w:rsid w:val="004F3103"/>
  </w:style>
  <w:style w:type="paragraph" w:styleId="affb">
    <w:name w:val="Body Text"/>
    <w:basedOn w:val="a0"/>
    <w:link w:val="affc"/>
    <w:uiPriority w:val="99"/>
    <w:rsid w:val="004F3103"/>
    <w:pPr>
      <w:spacing w:after="120"/>
    </w:pPr>
    <w:rPr>
      <w:rFonts w:ascii="Times New Roman"/>
    </w:rPr>
  </w:style>
  <w:style w:type="character" w:customStyle="1" w:styleId="affc">
    <w:name w:val="本文 字元"/>
    <w:link w:val="affb"/>
    <w:uiPriority w:val="99"/>
    <w:rsid w:val="004F3103"/>
    <w:rPr>
      <w:rFonts w:eastAsia="標楷體"/>
      <w:snapToGrid w:val="0"/>
      <w:kern w:val="2"/>
      <w:sz w:val="28"/>
      <w:szCs w:val="28"/>
    </w:rPr>
  </w:style>
  <w:style w:type="paragraph" w:customStyle="1" w:styleId="52">
    <w:name w:val="字元 字元5"/>
    <w:basedOn w:val="a0"/>
    <w:semiHidden/>
    <w:rsid w:val="004F3103"/>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customStyle="1" w:styleId="41">
    <w:name w:val="表格格線4"/>
    <w:basedOn w:val="a2"/>
    <w:next w:val="af5"/>
    <w:uiPriority w:val="59"/>
    <w:rsid w:val="004F310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d">
    <w:name w:val="字元 字元 字元 字元 字元 字元 字元 字元 字元 字元 字元 字元 字元 字元 字元 字元 字元 字元 字元 字元 字元 字元 字元"/>
    <w:basedOn w:val="a0"/>
    <w:semiHidden/>
    <w:rsid w:val="004F3103"/>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7">
    <w:name w:val="(一)(二)(三) 字元1"/>
    <w:rsid w:val="004F3103"/>
    <w:rPr>
      <w:rFonts w:ascii="標楷體" w:eastAsia="標楷體"/>
      <w:snapToGrid w:val="0"/>
      <w:kern w:val="2"/>
      <w:sz w:val="28"/>
      <w:szCs w:val="28"/>
    </w:rPr>
  </w:style>
  <w:style w:type="character" w:customStyle="1" w:styleId="22">
    <w:name w:val="(一)下內文縮2 字元"/>
    <w:link w:val="21"/>
    <w:rsid w:val="004F3103"/>
    <w:rPr>
      <w:rFonts w:ascii="標楷體" w:eastAsia="標楷體"/>
      <w:snapToGrid w:val="0"/>
      <w:kern w:val="2"/>
      <w:sz w:val="28"/>
      <w:szCs w:val="28"/>
    </w:rPr>
  </w:style>
  <w:style w:type="paragraph" w:styleId="affe">
    <w:name w:val="Body Text Indent"/>
    <w:basedOn w:val="a0"/>
    <w:link w:val="afff"/>
    <w:uiPriority w:val="99"/>
    <w:semiHidden/>
    <w:unhideWhenUsed/>
    <w:rsid w:val="004F3103"/>
    <w:pPr>
      <w:widowControl/>
      <w:spacing w:after="120" w:line="240" w:lineRule="auto"/>
      <w:ind w:left="480" w:firstLineChars="0" w:firstLine="0"/>
      <w:jc w:val="left"/>
    </w:pPr>
    <w:rPr>
      <w:rFonts w:ascii="Times New Roman" w:eastAsia="新細明體"/>
      <w:snapToGrid/>
      <w:spacing w:val="-5"/>
      <w:kern w:val="0"/>
      <w:sz w:val="18"/>
      <w:szCs w:val="20"/>
    </w:rPr>
  </w:style>
  <w:style w:type="character" w:customStyle="1" w:styleId="afff">
    <w:name w:val="本文縮排 字元"/>
    <w:link w:val="affe"/>
    <w:uiPriority w:val="99"/>
    <w:semiHidden/>
    <w:rsid w:val="004F3103"/>
    <w:rPr>
      <w:spacing w:val="-5"/>
      <w:sz w:val="18"/>
    </w:rPr>
  </w:style>
  <w:style w:type="paragraph" w:styleId="Web">
    <w:name w:val="Normal (Web)"/>
    <w:basedOn w:val="a0"/>
    <w:uiPriority w:val="99"/>
    <w:unhideWhenUsed/>
    <w:rsid w:val="004F3103"/>
    <w:rPr>
      <w:rFonts w:ascii="Times New Roman"/>
      <w:sz w:val="24"/>
      <w:szCs w:val="24"/>
    </w:rPr>
  </w:style>
  <w:style w:type="paragraph" w:styleId="53">
    <w:name w:val="toc 5"/>
    <w:rsid w:val="004F3103"/>
    <w:pPr>
      <w:tabs>
        <w:tab w:val="num" w:pos="2160"/>
      </w:tabs>
      <w:snapToGrid w:val="0"/>
      <w:spacing w:line="360" w:lineRule="auto"/>
      <w:ind w:left="2160" w:hanging="720"/>
      <w:jc w:val="both"/>
    </w:pPr>
    <w:rPr>
      <w:rFonts w:eastAsia="標楷體"/>
      <w:sz w:val="32"/>
      <w:szCs w:val="21"/>
    </w:rPr>
  </w:style>
  <w:style w:type="character" w:customStyle="1" w:styleId="1232">
    <w:name w:val="(1)(2)(3) 字元"/>
    <w:link w:val="1231"/>
    <w:rsid w:val="004F3103"/>
    <w:rPr>
      <w:rFonts w:ascii="標楷體" w:eastAsia="標楷體"/>
      <w:snapToGrid w:val="0"/>
      <w:kern w:val="2"/>
      <w:sz w:val="28"/>
      <w:szCs w:val="28"/>
    </w:rPr>
  </w:style>
  <w:style w:type="paragraph" w:customStyle="1" w:styleId="afff0">
    <w:name w:val="(一)"/>
    <w:basedOn w:val="a0"/>
    <w:link w:val="afff1"/>
    <w:rsid w:val="004F3103"/>
    <w:pPr>
      <w:spacing w:line="340" w:lineRule="exact"/>
      <w:ind w:leftChars="0" w:left="100" w:hangingChars="100" w:hanging="100"/>
    </w:pPr>
    <w:rPr>
      <w:rFonts w:hAnsi="標楷體"/>
      <w:snapToGrid/>
      <w:sz w:val="22"/>
      <w:szCs w:val="22"/>
      <w:lang w:val="x-none" w:eastAsia="x-none"/>
    </w:rPr>
  </w:style>
  <w:style w:type="character" w:customStyle="1" w:styleId="afff1">
    <w:name w:val="(一) 字元"/>
    <w:link w:val="afff0"/>
    <w:rsid w:val="004F3103"/>
    <w:rPr>
      <w:rFonts w:ascii="標楷體" w:eastAsia="標楷體" w:hAnsi="標楷體"/>
      <w:kern w:val="2"/>
      <w:sz w:val="22"/>
      <w:szCs w:val="22"/>
      <w:lang w:val="x-none" w:eastAsia="x-none"/>
    </w:rPr>
  </w:style>
  <w:style w:type="character" w:customStyle="1" w:styleId="11">
    <w:name w:val="(一)下內文 字元1"/>
    <w:link w:val="a7"/>
    <w:rsid w:val="004F3103"/>
    <w:rPr>
      <w:rFonts w:ascii="標楷體" w:eastAsia="標楷體"/>
      <w:snapToGrid w:val="0"/>
      <w:kern w:val="2"/>
      <w:sz w:val="28"/>
      <w:szCs w:val="28"/>
    </w:rPr>
  </w:style>
  <w:style w:type="paragraph" w:customStyle="1" w:styleId="afff2">
    <w:name w:val="字元 字元"/>
    <w:basedOn w:val="a0"/>
    <w:semiHidden/>
    <w:rsid w:val="004F3103"/>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customStyle="1" w:styleId="54">
    <w:name w:val="表格格線5"/>
    <w:basedOn w:val="a2"/>
    <w:next w:val="af5"/>
    <w:uiPriority w:val="59"/>
    <w:rsid w:val="004F310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8">
    <w:name w:val="結論 字元1"/>
    <w:rsid w:val="004F3103"/>
    <w:rPr>
      <w:rFonts w:ascii="標楷體" w:eastAsia="標楷體"/>
      <w:snapToGrid w:val="0"/>
      <w:kern w:val="2"/>
      <w:sz w:val="28"/>
      <w:szCs w:val="28"/>
    </w:rPr>
  </w:style>
  <w:style w:type="paragraph" w:customStyle="1" w:styleId="26">
    <w:name w:val="字元 字元2 字元 字元 字元 字元 字元 字元"/>
    <w:basedOn w:val="a0"/>
    <w:semiHidden/>
    <w:rsid w:val="004F3103"/>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10">
    <w:name w:val="字元 字元2 字元 字元 字元1"/>
    <w:basedOn w:val="a0"/>
    <w:semiHidden/>
    <w:rsid w:val="004F3103"/>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afff3">
    <w:name w:val="標題目錄"/>
    <w:basedOn w:val="a0"/>
    <w:rsid w:val="004F3103"/>
    <w:pPr>
      <w:spacing w:line="240" w:lineRule="auto"/>
      <w:ind w:leftChars="1" w:left="608" w:hangingChars="210" w:hanging="605"/>
    </w:pPr>
    <w:rPr>
      <w:rFonts w:ascii="新細明體" w:eastAsia="新細明體"/>
      <w:b/>
      <w:bCs/>
      <w:snapToGrid/>
    </w:rPr>
  </w:style>
  <w:style w:type="paragraph" w:customStyle="1" w:styleId="110">
    <w:name w:val="字元 字元11"/>
    <w:basedOn w:val="a0"/>
    <w:rsid w:val="004F3103"/>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styleId="42">
    <w:name w:val="toc 4"/>
    <w:basedOn w:val="a0"/>
    <w:next w:val="a0"/>
    <w:autoRedefine/>
    <w:rsid w:val="004F3103"/>
    <w:pPr>
      <w:spacing w:line="480" w:lineRule="exact"/>
      <w:ind w:leftChars="600" w:left="1440"/>
    </w:pPr>
    <w:rPr>
      <w:snapToGrid/>
    </w:rPr>
  </w:style>
  <w:style w:type="paragraph" w:customStyle="1" w:styleId="43">
    <w:name w:val="字元 字元4"/>
    <w:basedOn w:val="a0"/>
    <w:semiHidden/>
    <w:rsid w:val="004F3103"/>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211">
    <w:name w:val="字元 字元2 字元 字元 字元 字元 字元 字元1"/>
    <w:basedOn w:val="a0"/>
    <w:semiHidden/>
    <w:rsid w:val="004F3103"/>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510">
    <w:name w:val="字元 字元51"/>
    <w:basedOn w:val="a0"/>
    <w:semiHidden/>
    <w:rsid w:val="004F3103"/>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afff4">
    <w:name w:val="字元 字元 字元"/>
    <w:basedOn w:val="a0"/>
    <w:semiHidden/>
    <w:rsid w:val="004F3103"/>
    <w:pPr>
      <w:widowControl/>
      <w:spacing w:after="160" w:line="240" w:lineRule="exact"/>
      <w:ind w:leftChars="0" w:left="0" w:firstLineChars="0" w:firstLine="0"/>
      <w:jc w:val="left"/>
    </w:pPr>
    <w:rPr>
      <w:rFonts w:ascii="Tahoma" w:eastAsia="新細明體" w:hAnsi="Tahoma" w:cs="Tahoma"/>
      <w:snapToGrid/>
      <w:kern w:val="0"/>
      <w:sz w:val="20"/>
      <w:lang w:eastAsia="en-US"/>
    </w:rPr>
  </w:style>
  <w:style w:type="paragraph" w:customStyle="1" w:styleId="19">
    <w:name w:val="字元 字元 字元 字元 字元1"/>
    <w:basedOn w:val="a0"/>
    <w:semiHidden/>
    <w:rsid w:val="004F3103"/>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1a">
    <w:name w:val="字元 字元 字元 字元 字元1 字元 字元 字元"/>
    <w:basedOn w:val="a0"/>
    <w:semiHidden/>
    <w:rsid w:val="004F3103"/>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afff5">
    <w:name w:val="字元 字元 字元 字元"/>
    <w:basedOn w:val="a0"/>
    <w:semiHidden/>
    <w:rsid w:val="004F3103"/>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27">
    <w:name w:val="字元 字元2"/>
    <w:basedOn w:val="a0"/>
    <w:semiHidden/>
    <w:rsid w:val="004F3103"/>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32">
    <w:name w:val="字元 字元3"/>
    <w:basedOn w:val="a0"/>
    <w:semiHidden/>
    <w:rsid w:val="004F3103"/>
    <w:pPr>
      <w:widowControl/>
      <w:spacing w:after="160" w:line="240" w:lineRule="exact"/>
      <w:ind w:leftChars="0" w:left="0" w:firstLineChars="0" w:firstLine="0"/>
      <w:jc w:val="left"/>
    </w:pPr>
    <w:rPr>
      <w:rFonts w:ascii="Verdana" w:eastAsia="Times New Roman" w:hAnsi="Verdana"/>
      <w:snapToGrid/>
      <w:kern w:val="0"/>
      <w:sz w:val="20"/>
      <w:lang w:eastAsia="en-US"/>
    </w:rPr>
  </w:style>
  <w:style w:type="table" w:customStyle="1" w:styleId="1b">
    <w:name w:val="表格格線1"/>
    <w:basedOn w:val="a2"/>
    <w:next w:val="af5"/>
    <w:rsid w:val="004F3103"/>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10">
    <w:name w:val="表格內文(14行高) 字元1"/>
    <w:rsid w:val="004F3103"/>
    <w:rPr>
      <w:rFonts w:ascii="標楷體" w:eastAsia="標楷體"/>
      <w:snapToGrid w:val="0"/>
      <w:kern w:val="2"/>
      <w:sz w:val="24"/>
      <w:szCs w:val="28"/>
    </w:rPr>
  </w:style>
  <w:style w:type="character" w:customStyle="1" w:styleId="ae">
    <w:name w:val="姓名及分機 字元"/>
    <w:link w:val="ad"/>
    <w:rsid w:val="004F3103"/>
    <w:rPr>
      <w:rFonts w:ascii="標楷體" w:eastAsia="標楷體"/>
      <w:snapToGrid w:val="0"/>
      <w:kern w:val="2"/>
      <w:sz w:val="24"/>
      <w:szCs w:val="28"/>
    </w:rPr>
  </w:style>
  <w:style w:type="character" w:styleId="afff6">
    <w:name w:val="Emphasis"/>
    <w:uiPriority w:val="20"/>
    <w:qFormat/>
    <w:rsid w:val="004F3103"/>
    <w:rPr>
      <w:i/>
      <w:iCs/>
    </w:rPr>
  </w:style>
  <w:style w:type="character" w:customStyle="1" w:styleId="146">
    <w:name w:val="表格內文(14行高) 字元 字元"/>
    <w:rsid w:val="004F3103"/>
    <w:rPr>
      <w:rFonts w:ascii="標楷體" w:eastAsia="標楷體" w:hAnsi="標楷體" w:hint="eastAsia"/>
      <w:snapToGrid w:val="0"/>
      <w:kern w:val="2"/>
      <w:sz w:val="24"/>
      <w:szCs w:val="28"/>
      <w:lang w:val="en-US" w:eastAsia="zh-TW" w:bidi="ar-SA"/>
    </w:rPr>
  </w:style>
  <w:style w:type="paragraph" w:customStyle="1" w:styleId="1c">
    <w:name w:val="樣式1"/>
    <w:basedOn w:val="a0"/>
    <w:qFormat/>
    <w:rsid w:val="004F3103"/>
    <w:pPr>
      <w:spacing w:line="480" w:lineRule="exact"/>
      <w:ind w:leftChars="400" w:left="400"/>
    </w:pPr>
    <w:rPr>
      <w:snapToGrid/>
    </w:rPr>
  </w:style>
  <w:style w:type="paragraph" w:customStyle="1" w:styleId="28">
    <w:name w:val="樣式2"/>
    <w:basedOn w:val="a0"/>
    <w:qFormat/>
    <w:rsid w:val="004F3103"/>
    <w:pPr>
      <w:spacing w:line="480" w:lineRule="exact"/>
      <w:ind w:leftChars="300" w:left="300"/>
    </w:pPr>
    <w:rPr>
      <w:snapToGrid/>
    </w:rPr>
  </w:style>
  <w:style w:type="paragraph" w:customStyle="1" w:styleId="33">
    <w:name w:val="樣式3"/>
    <w:basedOn w:val="a0"/>
    <w:qFormat/>
    <w:rsid w:val="004F3103"/>
    <w:pPr>
      <w:spacing w:line="480" w:lineRule="exact"/>
      <w:ind w:leftChars="400" w:left="400"/>
    </w:pPr>
    <w:rPr>
      <w:snapToGrid/>
    </w:rPr>
  </w:style>
  <w:style w:type="paragraph" w:styleId="HTML">
    <w:name w:val="HTML Preformatted"/>
    <w:basedOn w:val="a0"/>
    <w:link w:val="HTML0"/>
    <w:uiPriority w:val="99"/>
    <w:unhideWhenUsed/>
    <w:rsid w:val="004F310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20" w:lineRule="atLeast"/>
      <w:ind w:leftChars="0" w:left="0" w:firstLineChars="0" w:firstLine="0"/>
      <w:jc w:val="left"/>
    </w:pPr>
    <w:rPr>
      <w:rFonts w:ascii="細明體" w:eastAsia="細明體" w:hAnsi="細明體" w:cs="細明體"/>
      <w:snapToGrid/>
      <w:kern w:val="0"/>
      <w:sz w:val="27"/>
      <w:szCs w:val="27"/>
    </w:rPr>
  </w:style>
  <w:style w:type="character" w:customStyle="1" w:styleId="HTML0">
    <w:name w:val="HTML 預設格式 字元"/>
    <w:link w:val="HTML"/>
    <w:uiPriority w:val="99"/>
    <w:rsid w:val="004F3103"/>
    <w:rPr>
      <w:rFonts w:ascii="細明體" w:eastAsia="細明體" w:hAnsi="細明體" w:cs="細明體"/>
      <w:sz w:val="27"/>
      <w:szCs w:val="27"/>
    </w:rPr>
  </w:style>
  <w:style w:type="paragraph" w:styleId="afff7">
    <w:name w:val="List Paragraph"/>
    <w:aliases w:val="(二),標題一,北一,北壹,103人口圖"/>
    <w:basedOn w:val="a0"/>
    <w:link w:val="afff8"/>
    <w:uiPriority w:val="34"/>
    <w:qFormat/>
    <w:rsid w:val="004F3103"/>
    <w:pPr>
      <w:widowControl/>
      <w:spacing w:line="240" w:lineRule="auto"/>
      <w:ind w:left="480" w:firstLineChars="0" w:firstLine="0"/>
      <w:jc w:val="left"/>
    </w:pPr>
    <w:rPr>
      <w:rFonts w:ascii="新細明體" w:eastAsia="新細明體" w:hAnsi="新細明體" w:cs="新細明體"/>
      <w:snapToGrid/>
      <w:kern w:val="0"/>
      <w:sz w:val="24"/>
      <w:szCs w:val="24"/>
    </w:rPr>
  </w:style>
  <w:style w:type="paragraph" w:customStyle="1" w:styleId="55">
    <w:name w:val="字元 字元5 字元"/>
    <w:basedOn w:val="a0"/>
    <w:semiHidden/>
    <w:rsid w:val="004F3103"/>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29">
    <w:name w:val="(一)(二)(三) 字元2"/>
    <w:rsid w:val="004F3103"/>
    <w:rPr>
      <w:rFonts w:ascii="標楷體" w:eastAsia="標楷體"/>
      <w:snapToGrid w:val="0"/>
      <w:kern w:val="2"/>
      <w:sz w:val="28"/>
      <w:szCs w:val="28"/>
    </w:rPr>
  </w:style>
  <w:style w:type="character" w:customStyle="1" w:styleId="147">
    <w:name w:val="第二層(14號字) 字元"/>
    <w:rsid w:val="004F3103"/>
    <w:rPr>
      <w:rFonts w:ascii="標楷體" w:eastAsia="標楷體"/>
      <w:b/>
      <w:snapToGrid w:val="0"/>
      <w:kern w:val="2"/>
      <w:sz w:val="28"/>
    </w:rPr>
  </w:style>
  <w:style w:type="paragraph" w:customStyle="1" w:styleId="Default">
    <w:name w:val="Default"/>
    <w:rsid w:val="004F3103"/>
    <w:pPr>
      <w:widowControl w:val="0"/>
      <w:autoSpaceDE w:val="0"/>
      <w:autoSpaceDN w:val="0"/>
      <w:adjustRightInd w:val="0"/>
    </w:pPr>
    <w:rPr>
      <w:rFonts w:ascii="標楷體" w:hAnsi="標楷體" w:cs="標楷體"/>
      <w:color w:val="000000"/>
      <w:sz w:val="24"/>
      <w:szCs w:val="24"/>
    </w:rPr>
  </w:style>
  <w:style w:type="table" w:customStyle="1" w:styleId="61">
    <w:name w:val="表格格線6"/>
    <w:basedOn w:val="a2"/>
    <w:next w:val="af5"/>
    <w:uiPriority w:val="59"/>
    <w:rsid w:val="004F310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
    <w:name w:val="List Bullet"/>
    <w:basedOn w:val="a0"/>
    <w:uiPriority w:val="99"/>
    <w:unhideWhenUsed/>
    <w:rsid w:val="004F3103"/>
    <w:pPr>
      <w:numPr>
        <w:numId w:val="2"/>
      </w:numPr>
      <w:contextualSpacing/>
    </w:pPr>
    <w:rPr>
      <w:rFonts w:ascii="Times New Roman"/>
    </w:rPr>
  </w:style>
  <w:style w:type="numbering" w:customStyle="1" w:styleId="111">
    <w:name w:val="無清單11"/>
    <w:next w:val="a3"/>
    <w:uiPriority w:val="99"/>
    <w:semiHidden/>
    <w:rsid w:val="004F3103"/>
  </w:style>
  <w:style w:type="character" w:customStyle="1" w:styleId="af0">
    <w:name w:val="圖表目錄 字元"/>
    <w:link w:val="ab"/>
    <w:semiHidden/>
    <w:rsid w:val="004F3103"/>
    <w:rPr>
      <w:rFonts w:ascii="標楷體" w:eastAsia="標楷體"/>
      <w:snapToGrid w:val="0"/>
      <w:kern w:val="2"/>
      <w:sz w:val="28"/>
      <w:szCs w:val="28"/>
    </w:rPr>
  </w:style>
  <w:style w:type="paragraph" w:styleId="afff9">
    <w:name w:val="Closing"/>
    <w:basedOn w:val="a0"/>
    <w:link w:val="afffa"/>
    <w:uiPriority w:val="99"/>
    <w:rsid w:val="004F3103"/>
    <w:pPr>
      <w:ind w:leftChars="1800" w:left="100"/>
    </w:pPr>
    <w:rPr>
      <w:rFonts w:hAnsi="標楷體"/>
    </w:rPr>
  </w:style>
  <w:style w:type="character" w:customStyle="1" w:styleId="afffa">
    <w:name w:val="結語 字元"/>
    <w:link w:val="afff9"/>
    <w:uiPriority w:val="99"/>
    <w:rsid w:val="004F3103"/>
    <w:rPr>
      <w:rFonts w:ascii="標楷體" w:eastAsia="標楷體" w:hAnsi="標楷體"/>
      <w:snapToGrid w:val="0"/>
      <w:kern w:val="2"/>
      <w:sz w:val="28"/>
      <w:szCs w:val="28"/>
    </w:rPr>
  </w:style>
  <w:style w:type="paragraph" w:customStyle="1" w:styleId="56">
    <w:name w:val="樣式5"/>
    <w:basedOn w:val="a0"/>
    <w:rsid w:val="004F3103"/>
    <w:pPr>
      <w:widowControl/>
      <w:autoSpaceDE w:val="0"/>
      <w:autoSpaceDN w:val="0"/>
      <w:adjustRightInd w:val="0"/>
      <w:spacing w:line="240" w:lineRule="auto"/>
      <w:ind w:leftChars="0" w:left="1134" w:firstLineChars="0" w:hanging="283"/>
      <w:jc w:val="left"/>
      <w:textAlignment w:val="center"/>
    </w:pPr>
    <w:rPr>
      <w:rFonts w:ascii="華康楷書體W5" w:eastAsia="華康楷書體W5"/>
      <w:snapToGrid/>
      <w:kern w:val="0"/>
      <w:szCs w:val="20"/>
    </w:rPr>
  </w:style>
  <w:style w:type="paragraph" w:customStyle="1" w:styleId="44">
    <w:name w:val="樣式4"/>
    <w:basedOn w:val="a0"/>
    <w:rsid w:val="004F3103"/>
    <w:pPr>
      <w:widowControl/>
      <w:autoSpaceDE w:val="0"/>
      <w:autoSpaceDN w:val="0"/>
      <w:adjustRightInd w:val="0"/>
      <w:spacing w:line="240" w:lineRule="auto"/>
      <w:ind w:leftChars="0" w:left="1191" w:firstLineChars="0" w:hanging="624"/>
      <w:jc w:val="left"/>
      <w:textAlignment w:val="center"/>
    </w:pPr>
    <w:rPr>
      <w:rFonts w:ascii="華康楷書體W5" w:eastAsia="華康楷書體W5"/>
      <w:snapToGrid/>
      <w:kern w:val="0"/>
      <w:szCs w:val="20"/>
    </w:rPr>
  </w:style>
  <w:style w:type="table" w:customStyle="1" w:styleId="2a">
    <w:name w:val="表格格線2"/>
    <w:basedOn w:val="a2"/>
    <w:next w:val="af5"/>
    <w:rsid w:val="004F3103"/>
    <w:pPr>
      <w:widowControl w:val="0"/>
      <w:spacing w:line="48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b">
    <w:name w:val="特殊項目符號"/>
    <w:basedOn w:val="a0"/>
    <w:next w:val="a0"/>
    <w:rsid w:val="004F3103"/>
    <w:pPr>
      <w:kinsoku w:val="0"/>
      <w:overflowPunct w:val="0"/>
      <w:autoSpaceDE w:val="0"/>
      <w:autoSpaceDN w:val="0"/>
      <w:spacing w:line="240" w:lineRule="auto"/>
      <w:ind w:leftChars="0" w:left="0" w:firstLineChars="0" w:firstLine="0"/>
    </w:pPr>
    <w:rPr>
      <w:rFonts w:ascii="華康細明體" w:eastAsia="華康細明體"/>
      <w:kern w:val="0"/>
      <w:sz w:val="24"/>
      <w:szCs w:val="24"/>
    </w:rPr>
  </w:style>
  <w:style w:type="paragraph" w:styleId="62">
    <w:name w:val="toc 6"/>
    <w:basedOn w:val="a0"/>
    <w:next w:val="a0"/>
    <w:autoRedefine/>
    <w:semiHidden/>
    <w:rsid w:val="004F3103"/>
    <w:pPr>
      <w:spacing w:line="240" w:lineRule="auto"/>
      <w:ind w:leftChars="1000" w:left="2400" w:firstLineChars="0" w:firstLine="0"/>
      <w:jc w:val="left"/>
    </w:pPr>
    <w:rPr>
      <w:rFonts w:ascii="Times New Roman"/>
      <w:snapToGrid/>
      <w:sz w:val="24"/>
      <w:szCs w:val="24"/>
    </w:rPr>
  </w:style>
  <w:style w:type="paragraph" w:customStyle="1" w:styleId="afffc">
    <w:name w:val="第一層"/>
    <w:basedOn w:val="a0"/>
    <w:rsid w:val="004F3103"/>
    <w:pPr>
      <w:spacing w:line="240" w:lineRule="auto"/>
      <w:ind w:leftChars="550" w:left="1537" w:firstLineChars="0" w:firstLine="0"/>
    </w:pPr>
    <w:rPr>
      <w:rFonts w:ascii="新細明體" w:eastAsia="新細明體" w:hAnsi="Courier New"/>
      <w:b/>
      <w:bCs/>
      <w:snapToGrid/>
      <w:sz w:val="32"/>
      <w:szCs w:val="24"/>
    </w:rPr>
  </w:style>
  <w:style w:type="table" w:customStyle="1" w:styleId="71">
    <w:name w:val="表格格線7"/>
    <w:basedOn w:val="a2"/>
    <w:next w:val="af5"/>
    <w:uiPriority w:val="59"/>
    <w:rsid w:val="004F3103"/>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d">
    <w:name w:val="1"/>
    <w:basedOn w:val="a0"/>
    <w:semiHidden/>
    <w:rsid w:val="004F3103"/>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d">
    <w:name w:val="一、"/>
    <w:basedOn w:val="a0"/>
    <w:rsid w:val="004F3103"/>
    <w:pPr>
      <w:spacing w:line="400" w:lineRule="exact"/>
      <w:ind w:leftChars="0" w:left="0" w:firstLineChars="0" w:firstLine="0"/>
      <w:jc w:val="left"/>
    </w:pPr>
    <w:rPr>
      <w:rFonts w:hAnsi="標楷體"/>
      <w:snapToGrid/>
      <w:sz w:val="22"/>
      <w:szCs w:val="22"/>
    </w:rPr>
  </w:style>
  <w:style w:type="character" w:customStyle="1" w:styleId="220">
    <w:name w:val="(一)下內文縮2 字元2"/>
    <w:rsid w:val="004F3103"/>
    <w:rPr>
      <w:rFonts w:ascii="標楷體" w:eastAsia="標楷體"/>
      <w:snapToGrid w:val="0"/>
      <w:kern w:val="2"/>
      <w:sz w:val="28"/>
      <w:szCs w:val="28"/>
    </w:rPr>
  </w:style>
  <w:style w:type="table" w:customStyle="1" w:styleId="112">
    <w:name w:val="表格格線11"/>
    <w:basedOn w:val="a2"/>
    <w:next w:val="af5"/>
    <w:uiPriority w:val="59"/>
    <w:rsid w:val="004F3103"/>
    <w:rPr>
      <w:kern w:val="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e">
    <w:name w:val="註"/>
    <w:basedOn w:val="a0"/>
    <w:link w:val="affff"/>
    <w:rsid w:val="004F3103"/>
    <w:pPr>
      <w:spacing w:line="320" w:lineRule="exact"/>
      <w:ind w:leftChars="0" w:left="0" w:firstLineChars="0" w:firstLine="0"/>
    </w:pPr>
    <w:rPr>
      <w:lang w:val="x-none" w:eastAsia="x-none"/>
    </w:rPr>
  </w:style>
  <w:style w:type="character" w:customStyle="1" w:styleId="affff">
    <w:name w:val="註 字元"/>
    <w:link w:val="afffe"/>
    <w:rsid w:val="004F3103"/>
    <w:rPr>
      <w:rFonts w:ascii="標楷體" w:eastAsia="標楷體"/>
      <w:snapToGrid w:val="0"/>
      <w:kern w:val="2"/>
      <w:sz w:val="28"/>
      <w:szCs w:val="28"/>
      <w:lang w:val="x-none" w:eastAsia="x-none"/>
    </w:rPr>
  </w:style>
  <w:style w:type="paragraph" w:customStyle="1" w:styleId="2b">
    <w:name w:val="段落樣式2"/>
    <w:basedOn w:val="a0"/>
    <w:rsid w:val="004F3103"/>
    <w:pPr>
      <w:tabs>
        <w:tab w:val="left" w:pos="567"/>
      </w:tabs>
      <w:spacing w:line="240" w:lineRule="auto"/>
      <w:ind w:leftChars="300" w:left="300"/>
    </w:pPr>
    <w:rPr>
      <w:snapToGrid/>
      <w:kern w:val="0"/>
      <w:sz w:val="32"/>
      <w:szCs w:val="20"/>
    </w:rPr>
  </w:style>
  <w:style w:type="paragraph" w:customStyle="1" w:styleId="affff0">
    <w:name w:val="字元 字元 字元 字元 字元 字元 字元 字元 字元 字元 字元 字元 字元 字元 字元"/>
    <w:basedOn w:val="a0"/>
    <w:semiHidden/>
    <w:rsid w:val="004F3103"/>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customStyle="1" w:styleId="affff1">
    <w:name w:val="答"/>
    <w:basedOn w:val="a0"/>
    <w:rsid w:val="004F3103"/>
    <w:pPr>
      <w:adjustRightInd w:val="0"/>
      <w:spacing w:line="560" w:lineRule="exact"/>
      <w:ind w:leftChars="0" w:left="1134" w:firstLineChars="0" w:hanging="1134"/>
    </w:pPr>
    <w:rPr>
      <w:rFonts w:ascii="Times New Roman" w:eastAsia="華康楷書體W5"/>
      <w:snapToGrid/>
      <w:spacing w:val="30"/>
      <w:kern w:val="0"/>
      <w:sz w:val="32"/>
      <w:szCs w:val="20"/>
    </w:rPr>
  </w:style>
  <w:style w:type="table" w:customStyle="1" w:styleId="212">
    <w:name w:val="表格格線21"/>
    <w:basedOn w:val="a2"/>
    <w:next w:val="af5"/>
    <w:uiPriority w:val="59"/>
    <w:rsid w:val="004F3103"/>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0">
    <w:name w:val="無清單111"/>
    <w:next w:val="a3"/>
    <w:uiPriority w:val="99"/>
    <w:semiHidden/>
    <w:unhideWhenUsed/>
    <w:rsid w:val="004F3103"/>
  </w:style>
  <w:style w:type="table" w:customStyle="1" w:styleId="34">
    <w:name w:val="表格格線3"/>
    <w:basedOn w:val="a2"/>
    <w:next w:val="af5"/>
    <w:uiPriority w:val="59"/>
    <w:rsid w:val="004F3103"/>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ocumentLabel">
    <w:name w:val="Document Label"/>
    <w:basedOn w:val="a0"/>
    <w:rsid w:val="004F3103"/>
    <w:pPr>
      <w:keepNext/>
      <w:keepLines/>
      <w:widowControl/>
      <w:spacing w:before="400" w:after="120" w:line="240" w:lineRule="atLeast"/>
      <w:ind w:leftChars="0" w:left="-840" w:firstLineChars="0" w:firstLine="0"/>
      <w:jc w:val="left"/>
    </w:pPr>
    <w:rPr>
      <w:rFonts w:ascii="Arial Black" w:eastAsia="新細明體" w:hAnsi="Arial Black"/>
      <w:snapToGrid/>
      <w:kern w:val="28"/>
      <w:szCs w:val="20"/>
    </w:rPr>
  </w:style>
  <w:style w:type="paragraph" w:styleId="affff2">
    <w:name w:val="Plain Text"/>
    <w:basedOn w:val="a0"/>
    <w:link w:val="affff3"/>
    <w:uiPriority w:val="99"/>
    <w:unhideWhenUsed/>
    <w:rsid w:val="004F3103"/>
    <w:pPr>
      <w:spacing w:line="240" w:lineRule="auto"/>
      <w:ind w:leftChars="0" w:left="0" w:firstLineChars="0" w:firstLine="0"/>
      <w:jc w:val="left"/>
    </w:pPr>
    <w:rPr>
      <w:rFonts w:ascii="細明體" w:eastAsia="細明體" w:hAnsi="Courier New" w:cs="Courier New"/>
      <w:snapToGrid/>
      <w:sz w:val="24"/>
      <w:szCs w:val="24"/>
    </w:rPr>
  </w:style>
  <w:style w:type="character" w:customStyle="1" w:styleId="affff3">
    <w:name w:val="純文字 字元"/>
    <w:link w:val="affff2"/>
    <w:uiPriority w:val="99"/>
    <w:rsid w:val="004F3103"/>
    <w:rPr>
      <w:rFonts w:ascii="細明體" w:eastAsia="細明體" w:hAnsi="Courier New" w:cs="Courier New"/>
      <w:kern w:val="2"/>
      <w:sz w:val="24"/>
      <w:szCs w:val="24"/>
    </w:rPr>
  </w:style>
  <w:style w:type="paragraph" w:customStyle="1" w:styleId="Pa7">
    <w:name w:val="Pa7"/>
    <w:basedOn w:val="a0"/>
    <w:next w:val="a0"/>
    <w:uiPriority w:val="99"/>
    <w:rsid w:val="004F3103"/>
    <w:pPr>
      <w:autoSpaceDE w:val="0"/>
      <w:autoSpaceDN w:val="0"/>
      <w:adjustRightInd w:val="0"/>
      <w:spacing w:line="201" w:lineRule="atLeast"/>
      <w:ind w:leftChars="0" w:left="0" w:firstLineChars="0" w:firstLine="0"/>
      <w:jc w:val="left"/>
    </w:pPr>
    <w:rPr>
      <w:rFonts w:ascii="華康黑體" w:eastAsia="華康黑體" w:hAnsi="Calibri"/>
      <w:snapToGrid/>
      <w:kern w:val="0"/>
      <w:sz w:val="24"/>
      <w:szCs w:val="24"/>
    </w:rPr>
  </w:style>
  <w:style w:type="character" w:customStyle="1" w:styleId="A20">
    <w:name w:val="A2"/>
    <w:uiPriority w:val="99"/>
    <w:rsid w:val="004F3103"/>
    <w:rPr>
      <w:rFonts w:cs="華康黑體"/>
      <w:color w:val="000000"/>
    </w:rPr>
  </w:style>
  <w:style w:type="paragraph" w:styleId="affff4">
    <w:name w:val="Note Heading"/>
    <w:basedOn w:val="a0"/>
    <w:next w:val="a0"/>
    <w:link w:val="affff5"/>
    <w:uiPriority w:val="99"/>
    <w:unhideWhenUsed/>
    <w:rsid w:val="004F3103"/>
    <w:pPr>
      <w:spacing w:line="240" w:lineRule="auto"/>
      <w:ind w:leftChars="0" w:left="0" w:firstLineChars="0" w:firstLine="0"/>
      <w:jc w:val="center"/>
    </w:pPr>
    <w:rPr>
      <w:sz w:val="16"/>
      <w:szCs w:val="16"/>
    </w:rPr>
  </w:style>
  <w:style w:type="character" w:customStyle="1" w:styleId="affff5">
    <w:name w:val="註釋標題 字元"/>
    <w:link w:val="affff4"/>
    <w:uiPriority w:val="99"/>
    <w:rsid w:val="004F3103"/>
    <w:rPr>
      <w:rFonts w:ascii="標楷體" w:eastAsia="標楷體"/>
      <w:snapToGrid w:val="0"/>
      <w:kern w:val="2"/>
      <w:sz w:val="16"/>
      <w:szCs w:val="16"/>
    </w:rPr>
  </w:style>
  <w:style w:type="paragraph" w:customStyle="1" w:styleId="affff6">
    <w:name w:val="新內文"/>
    <w:basedOn w:val="a0"/>
    <w:next w:val="a0"/>
    <w:rsid w:val="004F3103"/>
    <w:pPr>
      <w:spacing w:before="240" w:after="240" w:line="300" w:lineRule="auto"/>
      <w:ind w:leftChars="0" w:left="0" w:firstLine="560"/>
    </w:pPr>
    <w:rPr>
      <w:rFonts w:ascii="Times New Roman"/>
      <w:snapToGrid/>
      <w:szCs w:val="20"/>
    </w:rPr>
  </w:style>
  <w:style w:type="paragraph" w:customStyle="1" w:styleId="2c">
    <w:name w:val="字元 字元2 字元 字元 字元 字元"/>
    <w:basedOn w:val="a0"/>
    <w:semiHidden/>
    <w:rsid w:val="004F3103"/>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ff8">
    <w:name w:val="清單段落 字元"/>
    <w:aliases w:val="List Paragraph 字元,(二) 字元,標題一 字元,北一 字元,北壹 字元,103人口圖 字元"/>
    <w:link w:val="afff7"/>
    <w:uiPriority w:val="34"/>
    <w:rsid w:val="004F3103"/>
    <w:rPr>
      <w:rFonts w:ascii="新細明體" w:hAnsi="新細明體" w:cs="新細明體"/>
      <w:sz w:val="24"/>
      <w:szCs w:val="24"/>
    </w:rPr>
  </w:style>
  <w:style w:type="paragraph" w:customStyle="1" w:styleId="affff7">
    <w:name w:val=" 字元 字元"/>
    <w:basedOn w:val="a0"/>
    <w:semiHidden/>
    <w:rsid w:val="004F3103"/>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61">
    <w:name w:val="表格內文(16行高)"/>
    <w:basedOn w:val="ab"/>
    <w:link w:val="162"/>
    <w:qFormat/>
    <w:rsid w:val="004F3103"/>
    <w:pPr>
      <w:spacing w:line="320" w:lineRule="exact"/>
      <w:ind w:leftChars="0" w:left="0" w:firstLineChars="0" w:firstLine="0"/>
      <w:jc w:val="left"/>
    </w:pPr>
  </w:style>
  <w:style w:type="character" w:customStyle="1" w:styleId="162">
    <w:name w:val="表格內文(16行高) 字元"/>
    <w:link w:val="161"/>
    <w:rsid w:val="004F3103"/>
    <w:rPr>
      <w:rFonts w:ascii="標楷體" w:eastAsia="標楷體"/>
      <w:snapToGrid w:val="0"/>
      <w:kern w:val="2"/>
      <w:sz w:val="28"/>
      <w:szCs w:val="28"/>
    </w:rPr>
  </w:style>
  <w:style w:type="character" w:customStyle="1" w:styleId="wixui-rich-texttext">
    <w:name w:val="wixui-rich-text__text"/>
    <w:basedOn w:val="a1"/>
    <w:rsid w:val="004F310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781822">
      <w:bodyDiv w:val="1"/>
      <w:marLeft w:val="0"/>
      <w:marRight w:val="0"/>
      <w:marTop w:val="0"/>
      <w:marBottom w:val="0"/>
      <w:divBdr>
        <w:top w:val="none" w:sz="0" w:space="0" w:color="auto"/>
        <w:left w:val="none" w:sz="0" w:space="0" w:color="auto"/>
        <w:bottom w:val="none" w:sz="0" w:space="0" w:color="auto"/>
        <w:right w:val="none" w:sz="0" w:space="0" w:color="auto"/>
      </w:divBdr>
    </w:div>
    <w:div w:id="332102039">
      <w:bodyDiv w:val="1"/>
      <w:marLeft w:val="0"/>
      <w:marRight w:val="0"/>
      <w:marTop w:val="0"/>
      <w:marBottom w:val="0"/>
      <w:divBdr>
        <w:top w:val="none" w:sz="0" w:space="0" w:color="auto"/>
        <w:left w:val="none" w:sz="0" w:space="0" w:color="auto"/>
        <w:bottom w:val="none" w:sz="0" w:space="0" w:color="auto"/>
        <w:right w:val="none" w:sz="0" w:space="0" w:color="auto"/>
      </w:divBdr>
    </w:div>
    <w:div w:id="358747005">
      <w:bodyDiv w:val="1"/>
      <w:marLeft w:val="0"/>
      <w:marRight w:val="0"/>
      <w:marTop w:val="0"/>
      <w:marBottom w:val="0"/>
      <w:divBdr>
        <w:top w:val="none" w:sz="0" w:space="0" w:color="auto"/>
        <w:left w:val="none" w:sz="0" w:space="0" w:color="auto"/>
        <w:bottom w:val="none" w:sz="0" w:space="0" w:color="auto"/>
        <w:right w:val="none" w:sz="0" w:space="0" w:color="auto"/>
      </w:divBdr>
    </w:div>
    <w:div w:id="369111399">
      <w:bodyDiv w:val="1"/>
      <w:marLeft w:val="0"/>
      <w:marRight w:val="0"/>
      <w:marTop w:val="0"/>
      <w:marBottom w:val="0"/>
      <w:divBdr>
        <w:top w:val="none" w:sz="0" w:space="0" w:color="auto"/>
        <w:left w:val="none" w:sz="0" w:space="0" w:color="auto"/>
        <w:bottom w:val="none" w:sz="0" w:space="0" w:color="auto"/>
        <w:right w:val="none" w:sz="0" w:space="0" w:color="auto"/>
      </w:divBdr>
    </w:div>
    <w:div w:id="491531052">
      <w:bodyDiv w:val="1"/>
      <w:marLeft w:val="0"/>
      <w:marRight w:val="0"/>
      <w:marTop w:val="0"/>
      <w:marBottom w:val="0"/>
      <w:divBdr>
        <w:top w:val="none" w:sz="0" w:space="0" w:color="auto"/>
        <w:left w:val="none" w:sz="0" w:space="0" w:color="auto"/>
        <w:bottom w:val="none" w:sz="0" w:space="0" w:color="auto"/>
        <w:right w:val="none" w:sz="0" w:space="0" w:color="auto"/>
      </w:divBdr>
    </w:div>
    <w:div w:id="660080980">
      <w:bodyDiv w:val="1"/>
      <w:marLeft w:val="0"/>
      <w:marRight w:val="0"/>
      <w:marTop w:val="0"/>
      <w:marBottom w:val="0"/>
      <w:divBdr>
        <w:top w:val="none" w:sz="0" w:space="0" w:color="auto"/>
        <w:left w:val="none" w:sz="0" w:space="0" w:color="auto"/>
        <w:bottom w:val="none" w:sz="0" w:space="0" w:color="auto"/>
        <w:right w:val="none" w:sz="0" w:space="0" w:color="auto"/>
      </w:divBdr>
    </w:div>
    <w:div w:id="709721568">
      <w:bodyDiv w:val="1"/>
      <w:marLeft w:val="0"/>
      <w:marRight w:val="0"/>
      <w:marTop w:val="0"/>
      <w:marBottom w:val="0"/>
      <w:divBdr>
        <w:top w:val="none" w:sz="0" w:space="0" w:color="auto"/>
        <w:left w:val="none" w:sz="0" w:space="0" w:color="auto"/>
        <w:bottom w:val="none" w:sz="0" w:space="0" w:color="auto"/>
        <w:right w:val="none" w:sz="0" w:space="0" w:color="auto"/>
      </w:divBdr>
    </w:div>
    <w:div w:id="918947463">
      <w:bodyDiv w:val="1"/>
      <w:marLeft w:val="0"/>
      <w:marRight w:val="0"/>
      <w:marTop w:val="0"/>
      <w:marBottom w:val="0"/>
      <w:divBdr>
        <w:top w:val="none" w:sz="0" w:space="0" w:color="auto"/>
        <w:left w:val="none" w:sz="0" w:space="0" w:color="auto"/>
        <w:bottom w:val="none" w:sz="0" w:space="0" w:color="auto"/>
        <w:right w:val="none" w:sz="0" w:space="0" w:color="auto"/>
      </w:divBdr>
    </w:div>
    <w:div w:id="1126893208">
      <w:bodyDiv w:val="1"/>
      <w:marLeft w:val="0"/>
      <w:marRight w:val="0"/>
      <w:marTop w:val="0"/>
      <w:marBottom w:val="0"/>
      <w:divBdr>
        <w:top w:val="none" w:sz="0" w:space="0" w:color="auto"/>
        <w:left w:val="none" w:sz="0" w:space="0" w:color="auto"/>
        <w:bottom w:val="none" w:sz="0" w:space="0" w:color="auto"/>
        <w:right w:val="none" w:sz="0" w:space="0" w:color="auto"/>
      </w:divBdr>
    </w:div>
    <w:div w:id="1202017858">
      <w:bodyDiv w:val="1"/>
      <w:marLeft w:val="0"/>
      <w:marRight w:val="0"/>
      <w:marTop w:val="0"/>
      <w:marBottom w:val="0"/>
      <w:divBdr>
        <w:top w:val="none" w:sz="0" w:space="0" w:color="auto"/>
        <w:left w:val="none" w:sz="0" w:space="0" w:color="auto"/>
        <w:bottom w:val="none" w:sz="0" w:space="0" w:color="auto"/>
        <w:right w:val="none" w:sz="0" w:space="0" w:color="auto"/>
      </w:divBdr>
    </w:div>
    <w:div w:id="1314605460">
      <w:bodyDiv w:val="1"/>
      <w:marLeft w:val="0"/>
      <w:marRight w:val="0"/>
      <w:marTop w:val="0"/>
      <w:marBottom w:val="0"/>
      <w:divBdr>
        <w:top w:val="none" w:sz="0" w:space="0" w:color="auto"/>
        <w:left w:val="none" w:sz="0" w:space="0" w:color="auto"/>
        <w:bottom w:val="none" w:sz="0" w:space="0" w:color="auto"/>
        <w:right w:val="none" w:sz="0" w:space="0" w:color="auto"/>
      </w:divBdr>
    </w:div>
    <w:div w:id="1822187769">
      <w:bodyDiv w:val="1"/>
      <w:marLeft w:val="0"/>
      <w:marRight w:val="0"/>
      <w:marTop w:val="0"/>
      <w:marBottom w:val="0"/>
      <w:divBdr>
        <w:top w:val="none" w:sz="0" w:space="0" w:color="auto"/>
        <w:left w:val="none" w:sz="0" w:space="0" w:color="auto"/>
        <w:bottom w:val="none" w:sz="0" w:space="0" w:color="auto"/>
        <w:right w:val="none" w:sz="0" w:space="0" w:color="auto"/>
      </w:divBdr>
    </w:div>
    <w:div w:id="2094472902">
      <w:bodyDiv w:val="1"/>
      <w:marLeft w:val="0"/>
      <w:marRight w:val="0"/>
      <w:marTop w:val="0"/>
      <w:marBottom w:val="0"/>
      <w:divBdr>
        <w:top w:val="none" w:sz="0" w:space="0" w:color="auto"/>
        <w:left w:val="none" w:sz="0" w:space="0" w:color="auto"/>
        <w:bottom w:val="none" w:sz="0" w:space="0" w:color="auto"/>
        <w:right w:val="none" w:sz="0" w:space="0" w:color="auto"/>
      </w:divBdr>
    </w:div>
    <w:div w:id="2144422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hp400g3\Desktop\&#38928;&#31639;&#20013;&#24515;&#27243;&#24335;&#31684;&#26412;&#21450;&#31243;&#24335;&#26032;\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BC4784-AE94-4726-8E6C-5D7F70061B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4</Pages>
  <Words>467</Words>
  <Characters>2667</Characters>
  <Application>Microsoft Office Word</Application>
  <DocSecurity>0</DocSecurity>
  <Lines>22</Lines>
  <Paragraphs>6</Paragraphs>
  <ScaleCrop>false</ScaleCrop>
  <Company>HOME</Company>
  <LinksUpToDate>false</LinksUpToDate>
  <CharactersWithSpaces>3128</CharactersWithSpaces>
  <SharedDoc>false</SharedDoc>
  <HLinks>
    <vt:vector size="120" baseType="variant">
      <vt:variant>
        <vt:i4>1769528</vt:i4>
      </vt:variant>
      <vt:variant>
        <vt:i4>116</vt:i4>
      </vt:variant>
      <vt:variant>
        <vt:i4>0</vt:i4>
      </vt:variant>
      <vt:variant>
        <vt:i4>5</vt:i4>
      </vt:variant>
      <vt:variant>
        <vt:lpwstr/>
      </vt:variant>
      <vt:variant>
        <vt:lpwstr>_Toc212709831</vt:lpwstr>
      </vt:variant>
      <vt:variant>
        <vt:i4>1769528</vt:i4>
      </vt:variant>
      <vt:variant>
        <vt:i4>110</vt:i4>
      </vt:variant>
      <vt:variant>
        <vt:i4>0</vt:i4>
      </vt:variant>
      <vt:variant>
        <vt:i4>5</vt:i4>
      </vt:variant>
      <vt:variant>
        <vt:lpwstr/>
      </vt:variant>
      <vt:variant>
        <vt:lpwstr>_Toc212709830</vt:lpwstr>
      </vt:variant>
      <vt:variant>
        <vt:i4>1703992</vt:i4>
      </vt:variant>
      <vt:variant>
        <vt:i4>104</vt:i4>
      </vt:variant>
      <vt:variant>
        <vt:i4>0</vt:i4>
      </vt:variant>
      <vt:variant>
        <vt:i4>5</vt:i4>
      </vt:variant>
      <vt:variant>
        <vt:lpwstr/>
      </vt:variant>
      <vt:variant>
        <vt:lpwstr>_Toc212709829</vt:lpwstr>
      </vt:variant>
      <vt:variant>
        <vt:i4>1703992</vt:i4>
      </vt:variant>
      <vt:variant>
        <vt:i4>98</vt:i4>
      </vt:variant>
      <vt:variant>
        <vt:i4>0</vt:i4>
      </vt:variant>
      <vt:variant>
        <vt:i4>5</vt:i4>
      </vt:variant>
      <vt:variant>
        <vt:lpwstr/>
      </vt:variant>
      <vt:variant>
        <vt:lpwstr>_Toc212709828</vt:lpwstr>
      </vt:variant>
      <vt:variant>
        <vt:i4>1703992</vt:i4>
      </vt:variant>
      <vt:variant>
        <vt:i4>92</vt:i4>
      </vt:variant>
      <vt:variant>
        <vt:i4>0</vt:i4>
      </vt:variant>
      <vt:variant>
        <vt:i4>5</vt:i4>
      </vt:variant>
      <vt:variant>
        <vt:lpwstr/>
      </vt:variant>
      <vt:variant>
        <vt:lpwstr>_Toc212709827</vt:lpwstr>
      </vt:variant>
      <vt:variant>
        <vt:i4>1703992</vt:i4>
      </vt:variant>
      <vt:variant>
        <vt:i4>86</vt:i4>
      </vt:variant>
      <vt:variant>
        <vt:i4>0</vt:i4>
      </vt:variant>
      <vt:variant>
        <vt:i4>5</vt:i4>
      </vt:variant>
      <vt:variant>
        <vt:lpwstr/>
      </vt:variant>
      <vt:variant>
        <vt:lpwstr>_Toc212709826</vt:lpwstr>
      </vt:variant>
      <vt:variant>
        <vt:i4>1703992</vt:i4>
      </vt:variant>
      <vt:variant>
        <vt:i4>80</vt:i4>
      </vt:variant>
      <vt:variant>
        <vt:i4>0</vt:i4>
      </vt:variant>
      <vt:variant>
        <vt:i4>5</vt:i4>
      </vt:variant>
      <vt:variant>
        <vt:lpwstr/>
      </vt:variant>
      <vt:variant>
        <vt:lpwstr>_Toc212709825</vt:lpwstr>
      </vt:variant>
      <vt:variant>
        <vt:i4>1703992</vt:i4>
      </vt:variant>
      <vt:variant>
        <vt:i4>74</vt:i4>
      </vt:variant>
      <vt:variant>
        <vt:i4>0</vt:i4>
      </vt:variant>
      <vt:variant>
        <vt:i4>5</vt:i4>
      </vt:variant>
      <vt:variant>
        <vt:lpwstr/>
      </vt:variant>
      <vt:variant>
        <vt:lpwstr>_Toc212709824</vt:lpwstr>
      </vt:variant>
      <vt:variant>
        <vt:i4>1703992</vt:i4>
      </vt:variant>
      <vt:variant>
        <vt:i4>68</vt:i4>
      </vt:variant>
      <vt:variant>
        <vt:i4>0</vt:i4>
      </vt:variant>
      <vt:variant>
        <vt:i4>5</vt:i4>
      </vt:variant>
      <vt:variant>
        <vt:lpwstr/>
      </vt:variant>
      <vt:variant>
        <vt:lpwstr>_Toc212709823</vt:lpwstr>
      </vt:variant>
      <vt:variant>
        <vt:i4>1703992</vt:i4>
      </vt:variant>
      <vt:variant>
        <vt:i4>62</vt:i4>
      </vt:variant>
      <vt:variant>
        <vt:i4>0</vt:i4>
      </vt:variant>
      <vt:variant>
        <vt:i4>5</vt:i4>
      </vt:variant>
      <vt:variant>
        <vt:lpwstr/>
      </vt:variant>
      <vt:variant>
        <vt:lpwstr>_Toc212709822</vt:lpwstr>
      </vt:variant>
      <vt:variant>
        <vt:i4>1703992</vt:i4>
      </vt:variant>
      <vt:variant>
        <vt:i4>56</vt:i4>
      </vt:variant>
      <vt:variant>
        <vt:i4>0</vt:i4>
      </vt:variant>
      <vt:variant>
        <vt:i4>5</vt:i4>
      </vt:variant>
      <vt:variant>
        <vt:lpwstr/>
      </vt:variant>
      <vt:variant>
        <vt:lpwstr>_Toc212709821</vt:lpwstr>
      </vt:variant>
      <vt:variant>
        <vt:i4>1703992</vt:i4>
      </vt:variant>
      <vt:variant>
        <vt:i4>50</vt:i4>
      </vt:variant>
      <vt:variant>
        <vt:i4>0</vt:i4>
      </vt:variant>
      <vt:variant>
        <vt:i4>5</vt:i4>
      </vt:variant>
      <vt:variant>
        <vt:lpwstr/>
      </vt:variant>
      <vt:variant>
        <vt:lpwstr>_Toc212709820</vt:lpwstr>
      </vt:variant>
      <vt:variant>
        <vt:i4>1638456</vt:i4>
      </vt:variant>
      <vt:variant>
        <vt:i4>44</vt:i4>
      </vt:variant>
      <vt:variant>
        <vt:i4>0</vt:i4>
      </vt:variant>
      <vt:variant>
        <vt:i4>5</vt:i4>
      </vt:variant>
      <vt:variant>
        <vt:lpwstr/>
      </vt:variant>
      <vt:variant>
        <vt:lpwstr>_Toc212709819</vt:lpwstr>
      </vt:variant>
      <vt:variant>
        <vt:i4>1638456</vt:i4>
      </vt:variant>
      <vt:variant>
        <vt:i4>38</vt:i4>
      </vt:variant>
      <vt:variant>
        <vt:i4>0</vt:i4>
      </vt:variant>
      <vt:variant>
        <vt:i4>5</vt:i4>
      </vt:variant>
      <vt:variant>
        <vt:lpwstr/>
      </vt:variant>
      <vt:variant>
        <vt:lpwstr>_Toc212709818</vt:lpwstr>
      </vt:variant>
      <vt:variant>
        <vt:i4>1638456</vt:i4>
      </vt:variant>
      <vt:variant>
        <vt:i4>32</vt:i4>
      </vt:variant>
      <vt:variant>
        <vt:i4>0</vt:i4>
      </vt:variant>
      <vt:variant>
        <vt:i4>5</vt:i4>
      </vt:variant>
      <vt:variant>
        <vt:lpwstr/>
      </vt:variant>
      <vt:variant>
        <vt:lpwstr>_Toc212709817</vt:lpwstr>
      </vt:variant>
      <vt:variant>
        <vt:i4>1638456</vt:i4>
      </vt:variant>
      <vt:variant>
        <vt:i4>26</vt:i4>
      </vt:variant>
      <vt:variant>
        <vt:i4>0</vt:i4>
      </vt:variant>
      <vt:variant>
        <vt:i4>5</vt:i4>
      </vt:variant>
      <vt:variant>
        <vt:lpwstr/>
      </vt:variant>
      <vt:variant>
        <vt:lpwstr>_Toc212709816</vt:lpwstr>
      </vt:variant>
      <vt:variant>
        <vt:i4>1638456</vt:i4>
      </vt:variant>
      <vt:variant>
        <vt:i4>20</vt:i4>
      </vt:variant>
      <vt:variant>
        <vt:i4>0</vt:i4>
      </vt:variant>
      <vt:variant>
        <vt:i4>5</vt:i4>
      </vt:variant>
      <vt:variant>
        <vt:lpwstr/>
      </vt:variant>
      <vt:variant>
        <vt:lpwstr>_Toc212709815</vt:lpwstr>
      </vt:variant>
      <vt:variant>
        <vt:i4>1638456</vt:i4>
      </vt:variant>
      <vt:variant>
        <vt:i4>14</vt:i4>
      </vt:variant>
      <vt:variant>
        <vt:i4>0</vt:i4>
      </vt:variant>
      <vt:variant>
        <vt:i4>5</vt:i4>
      </vt:variant>
      <vt:variant>
        <vt:lpwstr/>
      </vt:variant>
      <vt:variant>
        <vt:lpwstr>_Toc212709814</vt:lpwstr>
      </vt:variant>
      <vt:variant>
        <vt:i4>1638456</vt:i4>
      </vt:variant>
      <vt:variant>
        <vt:i4>8</vt:i4>
      </vt:variant>
      <vt:variant>
        <vt:i4>0</vt:i4>
      </vt:variant>
      <vt:variant>
        <vt:i4>5</vt:i4>
      </vt:variant>
      <vt:variant>
        <vt:lpwstr/>
      </vt:variant>
      <vt:variant>
        <vt:lpwstr>_Toc212709813</vt:lpwstr>
      </vt:variant>
      <vt:variant>
        <vt:i4>1638456</vt:i4>
      </vt:variant>
      <vt:variant>
        <vt:i4>2</vt:i4>
      </vt:variant>
      <vt:variant>
        <vt:i4>0</vt:i4>
      </vt:variant>
      <vt:variant>
        <vt:i4>5</vt:i4>
      </vt:variant>
      <vt:variant>
        <vt:lpwstr/>
      </vt:variant>
      <vt:variant>
        <vt:lpwstr>_Toc212709812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hp400g3</dc:creator>
  <cp:keywords/>
  <dc:description/>
  <cp:lastModifiedBy>Administrator</cp:lastModifiedBy>
  <cp:revision>2</cp:revision>
  <cp:lastPrinted>2025-10-30T01:44:00Z</cp:lastPrinted>
  <dcterms:created xsi:type="dcterms:W3CDTF">2025-11-10T06:03:00Z</dcterms:created>
  <dcterms:modified xsi:type="dcterms:W3CDTF">2025-11-10T06:03:00Z</dcterms:modified>
</cp:coreProperties>
</file>